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sz w:val="40"/>
          <w:szCs w:val="32"/>
        </w:rPr>
      </w:pPr>
      <w:r>
        <w:rPr>
          <w:rFonts w:hint="eastAsia" w:ascii="黑体" w:hAnsi="黑体" w:eastAsia="黑体" w:cs="仿宋"/>
          <w:sz w:val="40"/>
          <w:szCs w:val="32"/>
        </w:rPr>
        <w:t>202</w:t>
      </w:r>
      <w:r>
        <w:rPr>
          <w:rFonts w:hint="eastAsia" w:ascii="黑体" w:hAnsi="黑体" w:eastAsia="黑体" w:cs="仿宋"/>
          <w:sz w:val="40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sz w:val="40"/>
          <w:szCs w:val="32"/>
        </w:rPr>
        <w:t xml:space="preserve"> 网民网络安全感满意度调查活动</w:t>
      </w:r>
    </w:p>
    <w:p>
      <w:pPr>
        <w:spacing w:line="360" w:lineRule="auto"/>
        <w:jc w:val="center"/>
        <w:rPr>
          <w:rFonts w:hint="eastAsia" w:ascii="黑体" w:hAnsi="黑体" w:eastAsia="黑体" w:cs="仿宋"/>
          <w:sz w:val="40"/>
          <w:szCs w:val="32"/>
        </w:rPr>
      </w:pPr>
      <w:r>
        <w:rPr>
          <w:rFonts w:hint="eastAsia" w:ascii="黑体" w:hAnsi="黑体" w:eastAsia="黑体" w:cs="仿宋"/>
          <w:sz w:val="40"/>
          <w:szCs w:val="32"/>
          <w:lang w:val="en-US" w:eastAsia="zh-CN"/>
        </w:rPr>
        <w:t>支持</w:t>
      </w:r>
      <w:r>
        <w:rPr>
          <w:rFonts w:hint="eastAsia" w:ascii="黑体" w:hAnsi="黑体" w:eastAsia="黑体" w:cs="仿宋"/>
          <w:sz w:val="40"/>
          <w:szCs w:val="32"/>
        </w:rPr>
        <w:t>单位权益及义务</w:t>
      </w:r>
    </w:p>
    <w:p>
      <w:pPr>
        <w:spacing w:line="360" w:lineRule="auto"/>
        <w:jc w:val="center"/>
        <w:rPr>
          <w:rFonts w:hint="eastAsia" w:ascii="黑体" w:hAnsi="黑体" w:eastAsia="黑体" w:cs="仿宋"/>
          <w:sz w:val="40"/>
          <w:szCs w:val="32"/>
        </w:rPr>
      </w:pPr>
    </w:p>
    <w:p>
      <w:pPr>
        <w:numPr>
          <w:ilvl w:val="0"/>
          <w:numId w:val="0"/>
        </w:numPr>
        <w:ind w:firstLine="532" w:firstLineChars="200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调查活动已走进第二个五年，在全国各地发起单位和支持单位的努力下取得了很多亮眼的成绩，有着广泛的社会影响力。为更好地开展2023调查活动相关工作，活动组委会现正式启动2023调查活动支持单位的征集，诚挚邀请各有关单位积极参与!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★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征集对象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支持单位：政府机关部门、科研机构、院校、企业、志愿团队、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媒体、个人等</w:t>
      </w:r>
    </w:p>
    <w:p>
      <w:pPr>
        <w:numPr>
          <w:ilvl w:val="0"/>
          <w:numId w:val="0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</w:p>
    <w:p>
      <w:pPr>
        <w:rPr>
          <w:rFonts w:hint="eastAsia"/>
          <w:b/>
          <w:bCs/>
          <w:color w:val="FF0000"/>
          <w:sz w:val="48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48"/>
          <w:lang w:val="en-US" w:eastAsia="zh-CN"/>
        </w:rPr>
        <w:t>支持单位十大权益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一、参与全国公益行，彰显社会责任感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参与我国调查范围最广、参与人数最多的全国性公益活动，活动得到中央电视台等中央及地方权威主流媒体报道，支持单位可彰显社会责任感，增强行业及社影响力。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 xml:space="preserve">　 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二、问卷设计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齐参与，发挥优势显担当</w:t>
      </w:r>
    </w:p>
    <w:p>
      <w:pPr>
        <w:numPr>
          <w:ilvl w:val="0"/>
          <w:numId w:val="0"/>
        </w:numPr>
        <w:ind w:firstLine="536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支持单位还可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根据自己在相关领域的研究，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参与调查问卷设计、议题研究和报告撰写，依贡献程度在报告科研撰写单位上署名。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三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、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优秀单位必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表彰，长期荣誉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予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背书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优秀支持单位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必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获组委会荣誉表彰颁奖及感谢信，并在组委会官方网站长期展示。连续3年及以上在调查活动贡献突出的支持单位，可成为“调查活动战略合作单位”，享受更多宣传效益和荣誉。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四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、宣传赋能获专访，高频曝光展形象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在全国支持媒体及组委会官方宣传平台及线上线下活动中，展示支持单位名称及logo，获得高频广泛宣传，向全球展示企业品牌形象。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优秀支持单位可接受组委会</w:t>
      </w:r>
      <w:r>
        <w:rPr>
          <w:rFonts w:hint="eastAsia"/>
        </w:rPr>
        <w:t>“网安联有约”及“网安好声音”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栏目独家专访，扩大品牌影响力。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五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、专属奖品独家赏，品牌推广展形象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在调查问卷抽奖区“奖品池”中提供企业专属奖品，展示企业品牌形象。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　　六、政策倾斜予授权，共拓志愿服务站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　　支起单位可优先享受志愿服务站的挂牌授权，全面提升社会美誉度，调查活动组委会给予全面配套建站咨询和相关支持，共同推动国家网络安全公益事业。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七、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强联手发挥价值，提升行业竞争力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支持单位可与组委会联合举办活动或比赛，发挥调查成果数据的价值，提升行业的竞争力和权威性。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八、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贡献程度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可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评级，高级查询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在手中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支持单位根据支持程度和样板采集量评定等级，获得不同等级的调查数据查询权限。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九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、官方授予使用权，资源齐享共推广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享有调查活动logo、网络安全四宝形象以及调查活动“宝盾”使用权，可与组委会联合开发公益动画、游戏和周边文创产品。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十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、各展所长共采集，经费支持保发展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支持单位可发挥各自优势开展宣传与问卷采集，并根据活动实际情况向组委会申请经费支持。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>
      <w:pP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8"/>
          <w:kern w:val="0"/>
          <w:sz w:val="28"/>
          <w:szCs w:val="28"/>
          <w:shd w:val="clear" w:fill="FFFFFF"/>
          <w:lang w:val="en-US" w:eastAsia="zh-CN" w:bidi="ar"/>
        </w:rPr>
        <w:t>支持单位三大义务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一、广泛发动，积极组织</w:t>
      </w:r>
    </w:p>
    <w:p>
      <w:pPr>
        <w:ind w:firstLine="532" w:firstLineChars="20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发挥单位／企业优势，主动联系当地行业联盟、各类媒体资源，寻求更多支持；建立内部动员机制广泛邀约内外部填写调查问卷，争取做到所辐射面全员参与。</w:t>
      </w:r>
    </w:p>
    <w:p>
      <w:pPr>
        <w:numPr>
          <w:ilvl w:val="0"/>
          <w:numId w:val="0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二、立体宣传，提升影响</w:t>
      </w:r>
    </w:p>
    <w:p>
      <w:pPr>
        <w:numPr>
          <w:ilvl w:val="0"/>
          <w:numId w:val="0"/>
        </w:numPr>
        <w:ind w:firstLine="532" w:firstLineChars="20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采用线上线下相结合的方式，对调查活动进行多层次、综合性的立体宣传，提高社会各界对调查活动的知晓率和认可度，确保样本具有代表性。</w:t>
      </w:r>
    </w:p>
    <w:p>
      <w:pPr>
        <w:numPr>
          <w:ilvl w:val="0"/>
          <w:numId w:val="0"/>
        </w:numP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 xml:space="preserve">三、发挥优势，采集扩散 </w:t>
      </w:r>
    </w:p>
    <w:p>
      <w:pPr>
        <w:numPr>
          <w:ilvl w:val="0"/>
          <w:numId w:val="0"/>
        </w:numPr>
        <w:ind w:firstLine="532" w:firstLineChars="200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lang w:val="en-US" w:eastAsia="zh-CN" w:bidi="ar"/>
        </w:rPr>
        <w:t>采集样本期间，在本单位/企业网站、公众号、App或小程序等对外宣传平台上发布调查公告和调查问卷的链接、悬挂活动调查入口，确保调查活动顺利进行采集。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>
      <w:pPr>
        <w:numPr>
          <w:ilvl w:val="0"/>
          <w:numId w:val="0"/>
        </w:num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YTQ2N2U5MDkwOWE1ODFkMmIwZmFjNmMyMGM3MWYifQ=="/>
  </w:docVars>
  <w:rsids>
    <w:rsidRoot w:val="00AE7A4F"/>
    <w:rsid w:val="00061A36"/>
    <w:rsid w:val="000632E2"/>
    <w:rsid w:val="00093DD3"/>
    <w:rsid w:val="000D279B"/>
    <w:rsid w:val="000F4DE1"/>
    <w:rsid w:val="001070E4"/>
    <w:rsid w:val="00115B2B"/>
    <w:rsid w:val="00121635"/>
    <w:rsid w:val="00140622"/>
    <w:rsid w:val="00160C13"/>
    <w:rsid w:val="001765DC"/>
    <w:rsid w:val="00180380"/>
    <w:rsid w:val="001A5FC7"/>
    <w:rsid w:val="001C51F9"/>
    <w:rsid w:val="001D1620"/>
    <w:rsid w:val="001E6235"/>
    <w:rsid w:val="001F3F43"/>
    <w:rsid w:val="002237C5"/>
    <w:rsid w:val="00292873"/>
    <w:rsid w:val="002B2556"/>
    <w:rsid w:val="002C14AA"/>
    <w:rsid w:val="002C3DB6"/>
    <w:rsid w:val="002E38B2"/>
    <w:rsid w:val="00300B2B"/>
    <w:rsid w:val="00312C0C"/>
    <w:rsid w:val="00334498"/>
    <w:rsid w:val="003479C1"/>
    <w:rsid w:val="00347DA4"/>
    <w:rsid w:val="00354D9D"/>
    <w:rsid w:val="003800B5"/>
    <w:rsid w:val="00380540"/>
    <w:rsid w:val="00381591"/>
    <w:rsid w:val="00395713"/>
    <w:rsid w:val="003A3BC6"/>
    <w:rsid w:val="003D196B"/>
    <w:rsid w:val="003D2879"/>
    <w:rsid w:val="003D297E"/>
    <w:rsid w:val="003D434A"/>
    <w:rsid w:val="003D55D0"/>
    <w:rsid w:val="003F2202"/>
    <w:rsid w:val="00406311"/>
    <w:rsid w:val="004074D3"/>
    <w:rsid w:val="004247A9"/>
    <w:rsid w:val="00432BC4"/>
    <w:rsid w:val="004363DB"/>
    <w:rsid w:val="00443603"/>
    <w:rsid w:val="00453BB2"/>
    <w:rsid w:val="004556A2"/>
    <w:rsid w:val="00481C8A"/>
    <w:rsid w:val="00484D9D"/>
    <w:rsid w:val="004B0393"/>
    <w:rsid w:val="00534770"/>
    <w:rsid w:val="00553714"/>
    <w:rsid w:val="00553C78"/>
    <w:rsid w:val="00583E84"/>
    <w:rsid w:val="005A10C9"/>
    <w:rsid w:val="005A2C85"/>
    <w:rsid w:val="005A48CC"/>
    <w:rsid w:val="005C19E4"/>
    <w:rsid w:val="005C314A"/>
    <w:rsid w:val="005D336F"/>
    <w:rsid w:val="005E0F02"/>
    <w:rsid w:val="005E2BA7"/>
    <w:rsid w:val="00605F4C"/>
    <w:rsid w:val="00620AE1"/>
    <w:rsid w:val="00631138"/>
    <w:rsid w:val="00657811"/>
    <w:rsid w:val="00662266"/>
    <w:rsid w:val="006765FD"/>
    <w:rsid w:val="00686CE3"/>
    <w:rsid w:val="00714183"/>
    <w:rsid w:val="00746045"/>
    <w:rsid w:val="00751A44"/>
    <w:rsid w:val="007D0579"/>
    <w:rsid w:val="007E5507"/>
    <w:rsid w:val="007F6C0C"/>
    <w:rsid w:val="00803D4C"/>
    <w:rsid w:val="008249EC"/>
    <w:rsid w:val="00826C45"/>
    <w:rsid w:val="008831BB"/>
    <w:rsid w:val="008C4845"/>
    <w:rsid w:val="00934892"/>
    <w:rsid w:val="0095134C"/>
    <w:rsid w:val="00956224"/>
    <w:rsid w:val="009A1DB4"/>
    <w:rsid w:val="009F141E"/>
    <w:rsid w:val="00A15FA2"/>
    <w:rsid w:val="00A45FF1"/>
    <w:rsid w:val="00A8146C"/>
    <w:rsid w:val="00AC185B"/>
    <w:rsid w:val="00AE1BE2"/>
    <w:rsid w:val="00AE7A4F"/>
    <w:rsid w:val="00B014CA"/>
    <w:rsid w:val="00B47219"/>
    <w:rsid w:val="00B57ACE"/>
    <w:rsid w:val="00B823D5"/>
    <w:rsid w:val="00BD103E"/>
    <w:rsid w:val="00C5422C"/>
    <w:rsid w:val="00CC3494"/>
    <w:rsid w:val="00CC6A62"/>
    <w:rsid w:val="00CE1B77"/>
    <w:rsid w:val="00CF173D"/>
    <w:rsid w:val="00D45053"/>
    <w:rsid w:val="00D57A66"/>
    <w:rsid w:val="00D87576"/>
    <w:rsid w:val="00DA7BFD"/>
    <w:rsid w:val="00DD4D53"/>
    <w:rsid w:val="00DE4C13"/>
    <w:rsid w:val="00DE5C92"/>
    <w:rsid w:val="00E07CAB"/>
    <w:rsid w:val="00E17783"/>
    <w:rsid w:val="00E31EC8"/>
    <w:rsid w:val="00E33D29"/>
    <w:rsid w:val="00E6694E"/>
    <w:rsid w:val="00E75B66"/>
    <w:rsid w:val="00EC0AE5"/>
    <w:rsid w:val="00EE2552"/>
    <w:rsid w:val="00EE2A87"/>
    <w:rsid w:val="00EE5BD7"/>
    <w:rsid w:val="00F07728"/>
    <w:rsid w:val="00F3166A"/>
    <w:rsid w:val="00F4199F"/>
    <w:rsid w:val="00FA1227"/>
    <w:rsid w:val="00FB4C0D"/>
    <w:rsid w:val="00FD7BF8"/>
    <w:rsid w:val="00FE1681"/>
    <w:rsid w:val="00FE227E"/>
    <w:rsid w:val="045412B8"/>
    <w:rsid w:val="048A2069"/>
    <w:rsid w:val="09EE3789"/>
    <w:rsid w:val="13717E1C"/>
    <w:rsid w:val="19014F70"/>
    <w:rsid w:val="195F36EE"/>
    <w:rsid w:val="24903759"/>
    <w:rsid w:val="2EF70861"/>
    <w:rsid w:val="30300E79"/>
    <w:rsid w:val="34831C20"/>
    <w:rsid w:val="357F2D68"/>
    <w:rsid w:val="35D64B29"/>
    <w:rsid w:val="3ECE2892"/>
    <w:rsid w:val="408619F1"/>
    <w:rsid w:val="4C721F83"/>
    <w:rsid w:val="539E62EF"/>
    <w:rsid w:val="5951628F"/>
    <w:rsid w:val="660219C3"/>
    <w:rsid w:val="71D83D86"/>
    <w:rsid w:val="775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Emphasis"/>
    <w:basedOn w:val="4"/>
    <w:qFormat/>
    <w:uiPriority w:val="20"/>
    <w:rPr>
      <w:color w:val="F73131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1195</Characters>
  <Lines>10</Lines>
  <Paragraphs>3</Paragraphs>
  <TotalTime>1</TotalTime>
  <ScaleCrop>false</ScaleCrop>
  <LinksUpToDate>false</LinksUpToDate>
  <CharactersWithSpaces>1203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2022-08-24T09:21:00Z</dcterms:created>
  <dc:creator>Lenovo</dc:creator>
  <cp:lastModifiedBy>哈哈</cp:lastModifiedBy>
  <dcterms:modified xsi:type="dcterms:W3CDTF">2023-08-25T03:25:26Z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04B980DCEE754E458C4999335A3C14C6_13</vt:lpwstr>
  </property>
</Properties>
</file>