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jc w:val="center"/>
        <w:rPr>
          <w:rFonts w:ascii="黑体" w:hAnsi="黑体" w:eastAsia="黑体"/>
          <w:sz w:val="32"/>
          <w:szCs w:val="32"/>
        </w:rPr>
      </w:pPr>
      <w:bookmarkStart w:id="0" w:name="_Toc9373"/>
      <w:bookmarkStart w:id="1" w:name="_Toc32664"/>
      <w:r>
        <w:rPr>
          <w:rFonts w:hint="eastAsia" w:ascii="黑体" w:hAnsi="黑体" w:eastAsia="黑体"/>
          <w:sz w:val="32"/>
          <w:szCs w:val="32"/>
        </w:rPr>
        <w:t xml:space="preserve">  </w:t>
      </w:r>
    </w:p>
    <w:p>
      <w:pPr>
        <w:ind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20618"/>
      <w:bookmarkStart w:id="4" w:name="_Toc17826"/>
      <w:bookmarkStart w:id="5" w:name="_Toc8951"/>
      <w:r>
        <w:rPr>
          <w:rFonts w:hint="eastAsia" w:ascii="黑体" w:hAnsi="黑体" w:eastAsia="黑体"/>
          <w:b/>
          <w:bCs/>
          <w:sz w:val="44"/>
          <w:szCs w:val="44"/>
        </w:rPr>
        <w:t>2021年全国网民网络安全感满意度调查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福建</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福建省网络与信息安全产业发展促进会等</w:t>
            </w:r>
          </w:p>
          <w:p>
            <w:pPr>
              <w:ind w:firstLine="0" w:firstLineChars="0"/>
              <w:rPr>
                <w:rFonts w:ascii="黑体" w:hAnsi="黑体" w:eastAsia="黑体"/>
                <w:sz w:val="30"/>
                <w:szCs w:val="30"/>
              </w:rPr>
            </w:pPr>
            <w:r>
              <w:rPr>
                <w:rFonts w:hint="eastAsia" w:ascii="黑体" w:hAnsi="黑体" w:eastAsia="黑体"/>
                <w:sz w:val="30"/>
                <w:szCs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rPr>
          <w:rFonts w:ascii="黑体" w:hAnsi="黑体" w:eastAsia="黑体"/>
          <w:b/>
          <w:sz w:val="28"/>
          <w:szCs w:val="28"/>
        </w:rPr>
      </w:pPr>
      <w:r>
        <w:rPr>
          <w:rFonts w:hint="eastAsia" w:ascii="黑体" w:hAnsi="黑体" w:eastAsia="黑体" w:cs="黑体"/>
          <w:bCs/>
          <w:sz w:val="28"/>
          <w:szCs w:val="28"/>
        </w:rPr>
        <w:t>2021年9月</w:t>
      </w:r>
    </w:p>
    <w:p>
      <w:p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本报告数据来源于2021网民网络安全感满意度调查活动，任何组织和个人引用本报告中的数据和内容须注明来源出处。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60288"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5"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1312"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1312;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pStyle w:val="11"/>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_Toc19588 </w:instrText>
          </w:r>
          <w:r>
            <w:fldChar w:fldCharType="separate"/>
          </w:r>
          <w:r>
            <w:rPr>
              <w:rFonts w:hint="eastAsia"/>
            </w:rPr>
            <w:t>一、 前言</w:t>
          </w:r>
          <w:r>
            <w:tab/>
          </w:r>
          <w:r>
            <w:fldChar w:fldCharType="begin"/>
          </w:r>
          <w:r>
            <w:instrText xml:space="preserve"> PAGEREF _Toc19588 \h </w:instrText>
          </w:r>
          <w:r>
            <w:fldChar w:fldCharType="separate"/>
          </w:r>
          <w:r>
            <w:t>1</w:t>
          </w:r>
          <w:r>
            <w:fldChar w:fldCharType="end"/>
          </w:r>
          <w:r>
            <w:fldChar w:fldCharType="end"/>
          </w:r>
        </w:p>
        <w:p>
          <w:pPr>
            <w:pStyle w:val="11"/>
            <w:tabs>
              <w:tab w:val="right" w:leader="dot" w:pos="8312"/>
            </w:tabs>
          </w:pPr>
          <w:r>
            <w:fldChar w:fldCharType="begin"/>
          </w:r>
          <w:r>
            <w:instrText xml:space="preserve"> HYPERLINK \l _Toc20644 </w:instrText>
          </w:r>
          <w:r>
            <w:fldChar w:fldCharType="separate"/>
          </w:r>
          <w:r>
            <w:rPr>
              <w:rFonts w:hint="eastAsia"/>
            </w:rPr>
            <w:t>二、 主要发现</w:t>
          </w:r>
          <w:r>
            <w:tab/>
          </w:r>
          <w:r>
            <w:fldChar w:fldCharType="begin"/>
          </w:r>
          <w:r>
            <w:instrText xml:space="preserve"> PAGEREF _Toc20644 \h </w:instrText>
          </w:r>
          <w:r>
            <w:fldChar w:fldCharType="separate"/>
          </w:r>
          <w:r>
            <w:t>4</w:t>
          </w:r>
          <w:r>
            <w:fldChar w:fldCharType="end"/>
          </w:r>
          <w:r>
            <w:fldChar w:fldCharType="end"/>
          </w:r>
        </w:p>
        <w:p>
          <w:pPr>
            <w:pStyle w:val="13"/>
            <w:tabs>
              <w:tab w:val="right" w:leader="dot" w:pos="8312"/>
            </w:tabs>
          </w:pPr>
          <w:r>
            <w:fldChar w:fldCharType="begin"/>
          </w:r>
          <w:r>
            <w:instrText xml:space="preserve"> HYPERLINK \l _Toc16330 </w:instrText>
          </w:r>
          <w:r>
            <w:fldChar w:fldCharType="separate"/>
          </w:r>
          <w:r>
            <w:rPr>
              <w:rFonts w:hint="eastAsia"/>
            </w:rPr>
            <w:t>2.1 公众网民版主要发现</w:t>
          </w:r>
          <w:r>
            <w:tab/>
          </w:r>
          <w:r>
            <w:fldChar w:fldCharType="begin"/>
          </w:r>
          <w:r>
            <w:instrText xml:space="preserve"> PAGEREF _Toc16330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_Toc5372 </w:instrText>
          </w:r>
          <w:r>
            <w:fldChar w:fldCharType="separate"/>
          </w:r>
          <w:r>
            <w:rPr>
              <w:rFonts w:hint="eastAsia"/>
              <w:szCs w:val="24"/>
            </w:rPr>
            <w:t>2.1.1 网民网络安全感基本持平，网民网络安全意识有所增强</w:t>
          </w:r>
          <w:r>
            <w:tab/>
          </w:r>
          <w:r>
            <w:fldChar w:fldCharType="begin"/>
          </w:r>
          <w:r>
            <w:instrText xml:space="preserve"> PAGEREF _Toc5372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_Toc11749 </w:instrText>
          </w:r>
          <w:r>
            <w:fldChar w:fldCharType="separate"/>
          </w:r>
          <w:r>
            <w:rPr>
              <w:rFonts w:hint="eastAsia" w:cstheme="minorEastAsia"/>
              <w:szCs w:val="24"/>
            </w:rPr>
            <w:t>2.1.2 网络安全态势依然严峻，但部分领域有所改善</w:t>
          </w:r>
          <w:r>
            <w:tab/>
          </w:r>
          <w:r>
            <w:fldChar w:fldCharType="begin"/>
          </w:r>
          <w:r>
            <w:instrText xml:space="preserve"> PAGEREF _Toc11749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_Toc22619 </w:instrText>
          </w:r>
          <w:r>
            <w:fldChar w:fldCharType="separate"/>
          </w:r>
          <w:r>
            <w:rPr>
              <w:rFonts w:hint="eastAsia" w:cstheme="minorEastAsia"/>
              <w:szCs w:val="24"/>
            </w:rPr>
            <w:t>2.1.3 网络安全治理初见成效，网民总体评价满意</w:t>
          </w:r>
          <w:r>
            <w:tab/>
          </w:r>
          <w:r>
            <w:fldChar w:fldCharType="begin"/>
          </w:r>
          <w:r>
            <w:instrText xml:space="preserve"> PAGEREF _Toc22619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_Toc32088 </w:instrText>
          </w:r>
          <w:r>
            <w:fldChar w:fldCharType="separate"/>
          </w:r>
          <w:r>
            <w:rPr>
              <w:rFonts w:hint="eastAsia" w:cstheme="minorEastAsia"/>
              <w:szCs w:val="24"/>
            </w:rPr>
            <w:t>2.1.4法治社会建设主要关注加强立法和完善纠纷处理</w:t>
          </w:r>
          <w:r>
            <w:tab/>
          </w:r>
          <w:r>
            <w:fldChar w:fldCharType="begin"/>
          </w:r>
          <w:r>
            <w:instrText xml:space="preserve"> PAGEREF _Toc32088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_Toc21875 </w:instrText>
          </w:r>
          <w:r>
            <w:fldChar w:fldCharType="separate"/>
          </w:r>
          <w:r>
            <w:rPr>
              <w:rFonts w:hint="eastAsia" w:cstheme="minorEastAsia"/>
              <w:szCs w:val="24"/>
            </w:rPr>
            <w:t>2.1.5 打击网络犯罪主要痛点在侵犯个人信息等领域</w:t>
          </w:r>
          <w:r>
            <w:tab/>
          </w:r>
          <w:r>
            <w:fldChar w:fldCharType="begin"/>
          </w:r>
          <w:r>
            <w:instrText xml:space="preserve"> PAGEREF _Toc21875 \h </w:instrText>
          </w:r>
          <w:r>
            <w:fldChar w:fldCharType="separate"/>
          </w:r>
          <w:r>
            <w:t>6</w:t>
          </w:r>
          <w:r>
            <w:fldChar w:fldCharType="end"/>
          </w:r>
          <w:r>
            <w:fldChar w:fldCharType="end"/>
          </w:r>
        </w:p>
        <w:p>
          <w:pPr>
            <w:pStyle w:val="7"/>
            <w:tabs>
              <w:tab w:val="right" w:leader="dot" w:pos="8312"/>
            </w:tabs>
          </w:pPr>
          <w:r>
            <w:fldChar w:fldCharType="begin"/>
          </w:r>
          <w:r>
            <w:instrText xml:space="preserve"> HYPERLINK \l _Toc7004 </w:instrText>
          </w:r>
          <w:r>
            <w:fldChar w:fldCharType="separate"/>
          </w:r>
          <w:r>
            <w:rPr>
              <w:rFonts w:hint="eastAsia" w:cstheme="minorEastAsia"/>
              <w:szCs w:val="24"/>
            </w:rPr>
            <w:t>2.1.6 社交、电商、网媒等领域个人信息保护问题较多</w:t>
          </w:r>
          <w:r>
            <w:tab/>
          </w:r>
          <w:r>
            <w:fldChar w:fldCharType="begin"/>
          </w:r>
          <w:r>
            <w:instrText xml:space="preserve"> PAGEREF _Toc7004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_Toc13477 </w:instrText>
          </w:r>
          <w:r>
            <w:fldChar w:fldCharType="separate"/>
          </w:r>
          <w:r>
            <w:rPr>
              <w:rFonts w:hint="eastAsia" w:cstheme="minorEastAsia"/>
              <w:szCs w:val="24"/>
            </w:rPr>
            <w:t>2.1.7 网络购物权益保护满意度较高，新业态面临新问题</w:t>
          </w:r>
          <w:r>
            <w:tab/>
          </w:r>
          <w:r>
            <w:fldChar w:fldCharType="begin"/>
          </w:r>
          <w:r>
            <w:instrText xml:space="preserve"> PAGEREF _Toc13477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_Toc26288 </w:instrText>
          </w:r>
          <w:r>
            <w:fldChar w:fldCharType="separate"/>
          </w:r>
          <w:r>
            <w:rPr>
              <w:rFonts w:hint="eastAsia" w:cstheme="minorEastAsia"/>
              <w:szCs w:val="24"/>
            </w:rPr>
            <w:t>2.1.8 未成年人权益保护成效小，需加强家、校、企、社合作</w:t>
          </w:r>
          <w:r>
            <w:tab/>
          </w:r>
          <w:r>
            <w:fldChar w:fldCharType="begin"/>
          </w:r>
          <w:r>
            <w:instrText xml:space="preserve"> PAGEREF _Toc26288 \h </w:instrText>
          </w:r>
          <w:r>
            <w:fldChar w:fldCharType="separate"/>
          </w:r>
          <w:r>
            <w:t>8</w:t>
          </w:r>
          <w:r>
            <w:fldChar w:fldCharType="end"/>
          </w:r>
          <w:r>
            <w:fldChar w:fldCharType="end"/>
          </w:r>
        </w:p>
        <w:p>
          <w:pPr>
            <w:pStyle w:val="7"/>
            <w:tabs>
              <w:tab w:val="right" w:leader="dot" w:pos="8312"/>
            </w:tabs>
          </w:pPr>
          <w:r>
            <w:fldChar w:fldCharType="begin"/>
          </w:r>
          <w:r>
            <w:instrText xml:space="preserve"> HYPERLINK \l _Toc23050 </w:instrText>
          </w:r>
          <w:r>
            <w:fldChar w:fldCharType="separate"/>
          </w:r>
          <w:r>
            <w:rPr>
              <w:rFonts w:hint="eastAsia" w:cstheme="minorEastAsia"/>
              <w:szCs w:val="24"/>
            </w:rPr>
            <w:t>2.1.9平台监管与企业自律有待加强，网暴等问题受到关注</w:t>
          </w:r>
          <w:r>
            <w:tab/>
          </w:r>
          <w:r>
            <w:fldChar w:fldCharType="begin"/>
          </w:r>
          <w:r>
            <w:instrText xml:space="preserve"> PAGEREF _Toc23050 \h </w:instrText>
          </w:r>
          <w:r>
            <w:fldChar w:fldCharType="separate"/>
          </w:r>
          <w:r>
            <w:t>9</w:t>
          </w:r>
          <w:r>
            <w:fldChar w:fldCharType="end"/>
          </w:r>
          <w:r>
            <w:fldChar w:fldCharType="end"/>
          </w:r>
        </w:p>
        <w:p>
          <w:pPr>
            <w:pStyle w:val="7"/>
            <w:tabs>
              <w:tab w:val="right" w:leader="dot" w:pos="8312"/>
            </w:tabs>
          </w:pPr>
          <w:r>
            <w:fldChar w:fldCharType="begin"/>
          </w:r>
          <w:r>
            <w:instrText xml:space="preserve"> HYPERLINK \l _Toc6652 </w:instrText>
          </w:r>
          <w:r>
            <w:fldChar w:fldCharType="separate"/>
          </w:r>
          <w:r>
            <w:rPr>
              <w:rFonts w:hint="eastAsia" w:cstheme="minorEastAsia"/>
              <w:szCs w:val="24"/>
            </w:rPr>
            <w:t>2.1.10 数字政府服务满意度高，信息化建设效果明显</w:t>
          </w:r>
          <w:r>
            <w:tab/>
          </w:r>
          <w:r>
            <w:fldChar w:fldCharType="begin"/>
          </w:r>
          <w:r>
            <w:instrText xml:space="preserve"> PAGEREF _Toc6652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_Toc10455 </w:instrText>
          </w:r>
          <w:r>
            <w:fldChar w:fldCharType="separate"/>
          </w:r>
          <w:r>
            <w:rPr>
              <w:rFonts w:hint="eastAsia" w:cstheme="minorEastAsia"/>
              <w:szCs w:val="24"/>
            </w:rPr>
            <w:t>2.1.11数字乡村建设背景下，公众网民对家乡网络安全整体状况表示肯定</w:t>
          </w:r>
          <w:r>
            <w:tab/>
          </w:r>
          <w:r>
            <w:fldChar w:fldCharType="begin"/>
          </w:r>
          <w:r>
            <w:instrText xml:space="preserve"> PAGEREF _Toc10455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_Toc31264 </w:instrText>
          </w:r>
          <w:r>
            <w:fldChar w:fldCharType="separate"/>
          </w:r>
          <w:r>
            <w:rPr>
              <w:rFonts w:hint="eastAsia" w:cstheme="minorEastAsia"/>
              <w:szCs w:val="24"/>
            </w:rPr>
            <w:t>2.1.12公众网民认为乡村互联网安全状况有所改善但仍待加强，主要存有网络应用障碍、服务需求待满足、网络安全犯罪行为方面的顾虑</w:t>
          </w:r>
          <w:r>
            <w:tab/>
          </w:r>
          <w:r>
            <w:fldChar w:fldCharType="begin"/>
          </w:r>
          <w:r>
            <w:instrText xml:space="preserve"> PAGEREF _Toc31264 \h </w:instrText>
          </w:r>
          <w:r>
            <w:fldChar w:fldCharType="separate"/>
          </w:r>
          <w:r>
            <w:t>11</w:t>
          </w:r>
          <w:r>
            <w:fldChar w:fldCharType="end"/>
          </w:r>
          <w:r>
            <w:fldChar w:fldCharType="end"/>
          </w:r>
        </w:p>
        <w:p>
          <w:pPr>
            <w:pStyle w:val="13"/>
            <w:tabs>
              <w:tab w:val="right" w:leader="dot" w:pos="8312"/>
            </w:tabs>
          </w:pPr>
          <w:r>
            <w:fldChar w:fldCharType="begin"/>
          </w:r>
          <w:r>
            <w:instrText xml:space="preserve"> HYPERLINK \l _Toc3813 </w:instrText>
          </w:r>
          <w:r>
            <w:fldChar w:fldCharType="separate"/>
          </w:r>
          <w:r>
            <w:rPr>
              <w:rFonts w:hint="eastAsia" w:cstheme="minorEastAsia"/>
              <w:bCs/>
            </w:rPr>
            <w:t>2.2 互联网从业人员版主要发现</w:t>
          </w:r>
          <w:r>
            <w:tab/>
          </w:r>
          <w:r>
            <w:fldChar w:fldCharType="begin"/>
          </w:r>
          <w:r>
            <w:instrText xml:space="preserve"> PAGEREF _Toc3813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_Toc28712 </w:instrText>
          </w:r>
          <w:r>
            <w:fldChar w:fldCharType="separate"/>
          </w:r>
          <w:r>
            <w:rPr>
              <w:rFonts w:hint="eastAsia" w:cstheme="minorEastAsia"/>
              <w:szCs w:val="24"/>
            </w:rPr>
            <w:t>2.2.1 从业人员网络安全感有所提升</w:t>
          </w:r>
          <w:r>
            <w:tab/>
          </w:r>
          <w:r>
            <w:fldChar w:fldCharType="begin"/>
          </w:r>
          <w:r>
            <w:instrText xml:space="preserve"> PAGEREF _Toc28712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_Toc346 </w:instrText>
          </w:r>
          <w:r>
            <w:fldChar w:fldCharType="separate"/>
          </w:r>
          <w:r>
            <w:rPr>
              <w:rFonts w:hint="eastAsia" w:cstheme="minorEastAsia"/>
              <w:szCs w:val="24"/>
            </w:rPr>
            <w:t>2.2.2网络安全态势严峻，供应链安全风险受到关注</w:t>
          </w:r>
          <w:r>
            <w:tab/>
          </w:r>
          <w:r>
            <w:fldChar w:fldCharType="begin"/>
          </w:r>
          <w:r>
            <w:instrText xml:space="preserve"> PAGEREF _Toc346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_Toc13248 </w:instrText>
          </w:r>
          <w:r>
            <w:fldChar w:fldCharType="separate"/>
          </w:r>
          <w:r>
            <w:rPr>
              <w:rFonts w:hint="eastAsia" w:cstheme="minorEastAsia"/>
              <w:szCs w:val="24"/>
            </w:rPr>
            <w:t>2.2.3信息泄露、网络诈骗等问题仍比较突出，打击网络黑灰产业成为关注热点</w:t>
          </w:r>
          <w:r>
            <w:tab/>
          </w:r>
          <w:r>
            <w:fldChar w:fldCharType="begin"/>
          </w:r>
          <w:r>
            <w:instrText xml:space="preserve"> PAGEREF _Toc13248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_Toc7117 </w:instrText>
          </w:r>
          <w:r>
            <w:fldChar w:fldCharType="separate"/>
          </w:r>
          <w:r>
            <w:rPr>
              <w:rFonts w:hint="eastAsia" w:cstheme="minorEastAsia"/>
              <w:szCs w:val="24"/>
            </w:rPr>
            <w:t>2.2.4网络安全依法治理不断完善，加强法制建设成为主要诉求</w:t>
          </w:r>
          <w:r>
            <w:tab/>
          </w:r>
          <w:r>
            <w:fldChar w:fldCharType="begin"/>
          </w:r>
          <w:r>
            <w:instrText xml:space="preserve"> PAGEREF _Toc7117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_Toc4695 </w:instrText>
          </w:r>
          <w:r>
            <w:fldChar w:fldCharType="separate"/>
          </w:r>
          <w:r>
            <w:rPr>
              <w:rFonts w:hint="eastAsia" w:cstheme="minorEastAsia"/>
              <w:szCs w:val="24"/>
            </w:rPr>
            <w:t>2.2.5网络安全监管取得成效，网络安全等级保护制度进一步落实</w:t>
          </w:r>
          <w:r>
            <w:tab/>
          </w:r>
          <w:r>
            <w:fldChar w:fldCharType="begin"/>
          </w:r>
          <w:r>
            <w:instrText xml:space="preserve"> PAGEREF _Toc4695 \h </w:instrText>
          </w:r>
          <w:r>
            <w:fldChar w:fldCharType="separate"/>
          </w:r>
          <w:r>
            <w:t>13</w:t>
          </w:r>
          <w:r>
            <w:fldChar w:fldCharType="end"/>
          </w:r>
          <w:r>
            <w:fldChar w:fldCharType="end"/>
          </w:r>
        </w:p>
        <w:p>
          <w:pPr>
            <w:pStyle w:val="11"/>
            <w:tabs>
              <w:tab w:val="right" w:leader="dot" w:pos="8312"/>
            </w:tabs>
          </w:pPr>
          <w:r>
            <w:fldChar w:fldCharType="begin"/>
          </w:r>
          <w:r>
            <w:instrText xml:space="preserve"> HYPERLINK \l _Toc23899 </w:instrText>
          </w:r>
          <w:r>
            <w:fldChar w:fldCharType="separate"/>
          </w:r>
          <w:r>
            <w:rPr>
              <w:rFonts w:hint="eastAsia"/>
            </w:rPr>
            <w:t>三、公众网民基本情况</w:t>
          </w:r>
          <w:r>
            <w:tab/>
          </w:r>
          <w:r>
            <w:fldChar w:fldCharType="begin"/>
          </w:r>
          <w:r>
            <w:instrText xml:space="preserve"> PAGEREF _Toc23899 \h </w:instrText>
          </w:r>
          <w:r>
            <w:fldChar w:fldCharType="separate"/>
          </w:r>
          <w:r>
            <w:t>14</w:t>
          </w:r>
          <w:r>
            <w:fldChar w:fldCharType="end"/>
          </w:r>
          <w:r>
            <w:fldChar w:fldCharType="end"/>
          </w:r>
        </w:p>
        <w:p>
          <w:pPr>
            <w:pStyle w:val="13"/>
            <w:tabs>
              <w:tab w:val="right" w:leader="dot" w:pos="8312"/>
            </w:tabs>
          </w:pPr>
          <w:r>
            <w:fldChar w:fldCharType="begin"/>
          </w:r>
          <w:r>
            <w:instrText xml:space="preserve"> HYPERLINK \l _Toc86 </w:instrText>
          </w:r>
          <w:r>
            <w:fldChar w:fldCharType="separate"/>
          </w:r>
          <w:r>
            <w:rPr>
              <w:rFonts w:hint="eastAsia"/>
            </w:rPr>
            <w:t>3.1性别分布</w:t>
          </w:r>
          <w:r>
            <w:tab/>
          </w:r>
          <w:r>
            <w:fldChar w:fldCharType="begin"/>
          </w:r>
          <w:r>
            <w:instrText xml:space="preserve"> PAGEREF _Toc86 \h </w:instrText>
          </w:r>
          <w:r>
            <w:fldChar w:fldCharType="separate"/>
          </w:r>
          <w:r>
            <w:t>14</w:t>
          </w:r>
          <w:r>
            <w:fldChar w:fldCharType="end"/>
          </w:r>
          <w:r>
            <w:fldChar w:fldCharType="end"/>
          </w:r>
        </w:p>
        <w:p>
          <w:pPr>
            <w:pStyle w:val="13"/>
            <w:tabs>
              <w:tab w:val="right" w:leader="dot" w:pos="8312"/>
            </w:tabs>
          </w:pPr>
          <w:r>
            <w:fldChar w:fldCharType="begin"/>
          </w:r>
          <w:r>
            <w:instrText xml:space="preserve"> HYPERLINK \l _Toc7042 </w:instrText>
          </w:r>
          <w:r>
            <w:fldChar w:fldCharType="separate"/>
          </w:r>
          <w:r>
            <w:rPr>
              <w:rFonts w:hint="eastAsia"/>
            </w:rPr>
            <w:t>3.2年龄分布</w:t>
          </w:r>
          <w:r>
            <w:tab/>
          </w:r>
          <w:r>
            <w:fldChar w:fldCharType="begin"/>
          </w:r>
          <w:r>
            <w:instrText xml:space="preserve"> PAGEREF _Toc7042 \h </w:instrText>
          </w:r>
          <w:r>
            <w:fldChar w:fldCharType="separate"/>
          </w:r>
          <w:r>
            <w:t>14</w:t>
          </w:r>
          <w:r>
            <w:fldChar w:fldCharType="end"/>
          </w:r>
          <w:r>
            <w:fldChar w:fldCharType="end"/>
          </w:r>
        </w:p>
        <w:p>
          <w:pPr>
            <w:pStyle w:val="13"/>
            <w:tabs>
              <w:tab w:val="right" w:leader="dot" w:pos="8312"/>
            </w:tabs>
          </w:pPr>
          <w:r>
            <w:fldChar w:fldCharType="begin"/>
          </w:r>
          <w:r>
            <w:instrText xml:space="preserve"> HYPERLINK \l _Toc19733 </w:instrText>
          </w:r>
          <w:r>
            <w:fldChar w:fldCharType="separate"/>
          </w:r>
          <w:r>
            <w:rPr>
              <w:rFonts w:hint="eastAsia"/>
            </w:rPr>
            <w:t>3.3学历分布</w:t>
          </w:r>
          <w:r>
            <w:tab/>
          </w:r>
          <w:r>
            <w:fldChar w:fldCharType="begin"/>
          </w:r>
          <w:r>
            <w:instrText xml:space="preserve"> PAGEREF _Toc19733 \h </w:instrText>
          </w:r>
          <w:r>
            <w:fldChar w:fldCharType="separate"/>
          </w:r>
          <w:r>
            <w:t>15</w:t>
          </w:r>
          <w:r>
            <w:fldChar w:fldCharType="end"/>
          </w:r>
          <w:r>
            <w:fldChar w:fldCharType="end"/>
          </w:r>
        </w:p>
        <w:p>
          <w:pPr>
            <w:pStyle w:val="13"/>
            <w:tabs>
              <w:tab w:val="right" w:leader="dot" w:pos="8312"/>
            </w:tabs>
          </w:pPr>
          <w:r>
            <w:fldChar w:fldCharType="begin"/>
          </w:r>
          <w:r>
            <w:instrText xml:space="preserve"> HYPERLINK \l _Toc16579 </w:instrText>
          </w:r>
          <w:r>
            <w:fldChar w:fldCharType="separate"/>
          </w:r>
          <w:r>
            <w:rPr>
              <w:rFonts w:hint="eastAsia"/>
            </w:rPr>
            <w:t>3.4职业分布</w:t>
          </w:r>
          <w:r>
            <w:tab/>
          </w:r>
          <w:r>
            <w:fldChar w:fldCharType="begin"/>
          </w:r>
          <w:r>
            <w:instrText xml:space="preserve"> PAGEREF _Toc16579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_Toc22390 </w:instrText>
          </w:r>
          <w:r>
            <w:fldChar w:fldCharType="separate"/>
          </w:r>
          <w:r>
            <w:rPr>
              <w:rFonts w:hint="eastAsia"/>
            </w:rPr>
            <w:t>3.5担任角色</w:t>
          </w:r>
          <w:r>
            <w:tab/>
          </w:r>
          <w:r>
            <w:fldChar w:fldCharType="begin"/>
          </w:r>
          <w:r>
            <w:instrText xml:space="preserve"> PAGEREF _Toc22390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_Toc23891 </w:instrText>
          </w:r>
          <w:r>
            <w:fldChar w:fldCharType="separate"/>
          </w:r>
          <w:r>
            <w:rPr>
              <w:rFonts w:hint="eastAsia"/>
            </w:rPr>
            <w:t>3.6地区分布</w:t>
          </w:r>
          <w:r>
            <w:tab/>
          </w:r>
          <w:r>
            <w:fldChar w:fldCharType="begin"/>
          </w:r>
          <w:r>
            <w:instrText xml:space="preserve"> PAGEREF _Toc23891 \h </w:instrText>
          </w:r>
          <w:r>
            <w:fldChar w:fldCharType="separate"/>
          </w:r>
          <w:r>
            <w:t>18</w:t>
          </w:r>
          <w:r>
            <w:fldChar w:fldCharType="end"/>
          </w:r>
          <w:r>
            <w:fldChar w:fldCharType="end"/>
          </w:r>
        </w:p>
        <w:p>
          <w:pPr>
            <w:pStyle w:val="11"/>
            <w:tabs>
              <w:tab w:val="right" w:leader="dot" w:pos="8312"/>
            </w:tabs>
          </w:pPr>
          <w:r>
            <w:fldChar w:fldCharType="begin"/>
          </w:r>
          <w:r>
            <w:instrText xml:space="preserve"> HYPERLINK \l _Toc20555 </w:instrText>
          </w:r>
          <w:r>
            <w:fldChar w:fldCharType="separate"/>
          </w:r>
          <w:r>
            <w:rPr>
              <w:rFonts w:hint="eastAsia"/>
            </w:rPr>
            <w:t>四、网络安全基本情况</w:t>
          </w:r>
          <w:r>
            <w:tab/>
          </w:r>
          <w:r>
            <w:fldChar w:fldCharType="begin"/>
          </w:r>
          <w:r>
            <w:instrText xml:space="preserve"> PAGEREF _Toc20555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_Toc618 </w:instrText>
          </w:r>
          <w:r>
            <w:fldChar w:fldCharType="separate"/>
          </w:r>
          <w:r>
            <w:rPr>
              <w:rFonts w:hint="eastAsia"/>
            </w:rPr>
            <w:t>4.1网民上网行为</w:t>
          </w:r>
          <w:r>
            <w:tab/>
          </w:r>
          <w:r>
            <w:fldChar w:fldCharType="begin"/>
          </w:r>
          <w:r>
            <w:instrText xml:space="preserve"> PAGEREF _Toc618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_Toc16622 </w:instrText>
          </w:r>
          <w:r>
            <w:fldChar w:fldCharType="separate"/>
          </w:r>
          <w:r>
            <w:rPr>
              <w:rFonts w:hint="eastAsia"/>
            </w:rPr>
            <w:t>4.2网络安全认知</w:t>
          </w:r>
          <w:r>
            <w:tab/>
          </w:r>
          <w:r>
            <w:fldChar w:fldCharType="begin"/>
          </w:r>
          <w:r>
            <w:instrText xml:space="preserve"> PAGEREF _Toc16622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_Toc25837 </w:instrText>
          </w:r>
          <w:r>
            <w:fldChar w:fldCharType="separate"/>
          </w:r>
          <w:r>
            <w:rPr>
              <w:rFonts w:hint="eastAsia"/>
            </w:rPr>
            <w:t>4.3网络安全态势与网络安全感</w:t>
          </w:r>
          <w:r>
            <w:tab/>
          </w:r>
          <w:r>
            <w:fldChar w:fldCharType="begin"/>
          </w:r>
          <w:r>
            <w:instrText xml:space="preserve"> PAGEREF _Toc25837 \h </w:instrText>
          </w:r>
          <w:r>
            <w:fldChar w:fldCharType="separate"/>
          </w:r>
          <w:r>
            <w:t>26</w:t>
          </w:r>
          <w:r>
            <w:fldChar w:fldCharType="end"/>
          </w:r>
          <w:r>
            <w:fldChar w:fldCharType="end"/>
          </w:r>
        </w:p>
        <w:p>
          <w:pPr>
            <w:pStyle w:val="13"/>
            <w:tabs>
              <w:tab w:val="right" w:leader="dot" w:pos="8312"/>
            </w:tabs>
          </w:pPr>
          <w:r>
            <w:fldChar w:fldCharType="begin"/>
          </w:r>
          <w:r>
            <w:instrText xml:space="preserve"> HYPERLINK \l _Toc32703 </w:instrText>
          </w:r>
          <w:r>
            <w:fldChar w:fldCharType="separate"/>
          </w:r>
          <w:r>
            <w:rPr>
              <w:rFonts w:hint="eastAsia"/>
            </w:rPr>
            <w:t>4.4网络安全治理成效评价</w:t>
          </w:r>
          <w:r>
            <w:tab/>
          </w:r>
          <w:r>
            <w:fldChar w:fldCharType="begin"/>
          </w:r>
          <w:r>
            <w:instrText xml:space="preserve"> PAGEREF _Toc32703 \h </w:instrText>
          </w:r>
          <w:r>
            <w:fldChar w:fldCharType="separate"/>
          </w:r>
          <w:r>
            <w:t>29</w:t>
          </w:r>
          <w:r>
            <w:fldChar w:fldCharType="end"/>
          </w:r>
          <w:r>
            <w:fldChar w:fldCharType="end"/>
          </w:r>
        </w:p>
        <w:p>
          <w:pPr>
            <w:pStyle w:val="11"/>
            <w:tabs>
              <w:tab w:val="right" w:leader="dot" w:pos="8312"/>
            </w:tabs>
          </w:pPr>
          <w:r>
            <w:fldChar w:fldCharType="begin"/>
          </w:r>
          <w:r>
            <w:instrText xml:space="preserve"> HYPERLINK \l _Toc27271 </w:instrText>
          </w:r>
          <w:r>
            <w:fldChar w:fldCharType="separate"/>
          </w:r>
          <w:r>
            <w:rPr>
              <w:rFonts w:hint="eastAsia"/>
            </w:rPr>
            <w:t>五、公众网民版专题分析</w:t>
          </w:r>
          <w:r>
            <w:tab/>
          </w:r>
          <w:r>
            <w:fldChar w:fldCharType="begin"/>
          </w:r>
          <w:r>
            <w:instrText xml:space="preserve"> PAGEREF _Toc27271 \h </w:instrText>
          </w:r>
          <w:r>
            <w:fldChar w:fldCharType="separate"/>
          </w:r>
          <w:r>
            <w:t>35</w:t>
          </w:r>
          <w:r>
            <w:fldChar w:fldCharType="end"/>
          </w:r>
          <w:r>
            <w:fldChar w:fldCharType="end"/>
          </w:r>
        </w:p>
        <w:p>
          <w:pPr>
            <w:pStyle w:val="13"/>
            <w:tabs>
              <w:tab w:val="right" w:leader="dot" w:pos="8312"/>
            </w:tabs>
          </w:pPr>
          <w:r>
            <w:fldChar w:fldCharType="begin"/>
          </w:r>
          <w:r>
            <w:instrText xml:space="preserve"> HYPERLINK \l _Toc18785 </w:instrText>
          </w:r>
          <w:r>
            <w:fldChar w:fldCharType="separate"/>
          </w:r>
          <w:r>
            <w:rPr>
              <w:rFonts w:hint="eastAsia"/>
            </w:rPr>
            <w:t>5.1专题1：网络安全法治社会建设专题</w:t>
          </w:r>
          <w:r>
            <w:tab/>
          </w:r>
          <w:r>
            <w:fldChar w:fldCharType="begin"/>
          </w:r>
          <w:r>
            <w:instrText xml:space="preserve"> PAGEREF _Toc18785 \h </w:instrText>
          </w:r>
          <w:r>
            <w:fldChar w:fldCharType="separate"/>
          </w:r>
          <w:r>
            <w:t>35</w:t>
          </w:r>
          <w:r>
            <w:fldChar w:fldCharType="end"/>
          </w:r>
          <w:r>
            <w:fldChar w:fldCharType="end"/>
          </w:r>
        </w:p>
        <w:p>
          <w:pPr>
            <w:pStyle w:val="13"/>
            <w:tabs>
              <w:tab w:val="right" w:leader="dot" w:pos="8312"/>
            </w:tabs>
          </w:pPr>
          <w:r>
            <w:fldChar w:fldCharType="begin"/>
          </w:r>
          <w:r>
            <w:instrText xml:space="preserve"> HYPERLINK \l _Toc7281 </w:instrText>
          </w:r>
          <w:r>
            <w:fldChar w:fldCharType="separate"/>
          </w:r>
          <w:r>
            <w:rPr>
              <w:rFonts w:hint="eastAsia"/>
            </w:rPr>
            <w:t>5.2专题2：</w:t>
          </w:r>
          <w:r>
            <w:t>遏制网络违法犯罪行为</w:t>
          </w:r>
          <w:r>
            <w:rPr>
              <w:rFonts w:hint="eastAsia"/>
            </w:rPr>
            <w:t>专题</w:t>
          </w:r>
          <w:r>
            <w:tab/>
          </w:r>
          <w:r>
            <w:fldChar w:fldCharType="begin"/>
          </w:r>
          <w:r>
            <w:instrText xml:space="preserve"> PAGEREF _Toc7281 \h </w:instrText>
          </w:r>
          <w:r>
            <w:fldChar w:fldCharType="separate"/>
          </w:r>
          <w:r>
            <w:t>45</w:t>
          </w:r>
          <w:r>
            <w:fldChar w:fldCharType="end"/>
          </w:r>
          <w:r>
            <w:fldChar w:fldCharType="end"/>
          </w:r>
        </w:p>
        <w:p>
          <w:pPr>
            <w:pStyle w:val="13"/>
            <w:tabs>
              <w:tab w:val="right" w:leader="dot" w:pos="8312"/>
            </w:tabs>
          </w:pPr>
          <w:r>
            <w:fldChar w:fldCharType="begin"/>
          </w:r>
          <w:r>
            <w:instrText xml:space="preserve"> HYPERLINK \l _Toc11486 </w:instrText>
          </w:r>
          <w:r>
            <w:fldChar w:fldCharType="separate"/>
          </w:r>
          <w:r>
            <w:rPr>
              <w:rFonts w:hint="eastAsia"/>
            </w:rPr>
            <w:t>5.3专题3：个人信息保护专题</w:t>
          </w:r>
          <w:r>
            <w:tab/>
          </w:r>
          <w:r>
            <w:fldChar w:fldCharType="begin"/>
          </w:r>
          <w:r>
            <w:instrText xml:space="preserve"> PAGEREF _Toc11486 \h </w:instrText>
          </w:r>
          <w:r>
            <w:fldChar w:fldCharType="separate"/>
          </w:r>
          <w:r>
            <w:t>67</w:t>
          </w:r>
          <w:r>
            <w:fldChar w:fldCharType="end"/>
          </w:r>
          <w:r>
            <w:fldChar w:fldCharType="end"/>
          </w:r>
        </w:p>
        <w:p>
          <w:pPr>
            <w:pStyle w:val="13"/>
            <w:tabs>
              <w:tab w:val="right" w:leader="dot" w:pos="8312"/>
            </w:tabs>
          </w:pPr>
          <w:r>
            <w:fldChar w:fldCharType="begin"/>
          </w:r>
          <w:r>
            <w:instrText xml:space="preserve"> HYPERLINK \l _Toc5484 </w:instrText>
          </w:r>
          <w:r>
            <w:fldChar w:fldCharType="separate"/>
          </w:r>
          <w:r>
            <w:rPr>
              <w:rFonts w:hint="eastAsia"/>
            </w:rPr>
            <w:t>5.4专题4：网络购物</w:t>
          </w:r>
          <w:r>
            <w:t>安全权益</w:t>
          </w:r>
          <w:r>
            <w:rPr>
              <w:rFonts w:hint="eastAsia"/>
            </w:rPr>
            <w:t>保护专题</w:t>
          </w:r>
          <w:r>
            <w:tab/>
          </w:r>
          <w:r>
            <w:fldChar w:fldCharType="begin"/>
          </w:r>
          <w:r>
            <w:instrText xml:space="preserve"> PAGEREF _Toc5484 \h </w:instrText>
          </w:r>
          <w:r>
            <w:fldChar w:fldCharType="separate"/>
          </w:r>
          <w:r>
            <w:t>83</w:t>
          </w:r>
          <w:r>
            <w:fldChar w:fldCharType="end"/>
          </w:r>
          <w:r>
            <w:fldChar w:fldCharType="end"/>
          </w:r>
        </w:p>
        <w:p>
          <w:pPr>
            <w:pStyle w:val="13"/>
            <w:tabs>
              <w:tab w:val="right" w:leader="dot" w:pos="8312"/>
            </w:tabs>
          </w:pPr>
          <w:r>
            <w:fldChar w:fldCharType="begin"/>
          </w:r>
          <w:r>
            <w:instrText xml:space="preserve"> HYPERLINK \l _Toc10801 </w:instrText>
          </w:r>
          <w:r>
            <w:fldChar w:fldCharType="separate"/>
          </w:r>
          <w:r>
            <w:rPr>
              <w:rFonts w:hint="eastAsia"/>
            </w:rPr>
            <w:t>5.5专题5：未成年人网络权益保护专题</w:t>
          </w:r>
          <w:r>
            <w:tab/>
          </w:r>
          <w:r>
            <w:fldChar w:fldCharType="begin"/>
          </w:r>
          <w:r>
            <w:instrText xml:space="preserve"> PAGEREF _Toc10801 \h </w:instrText>
          </w:r>
          <w:r>
            <w:fldChar w:fldCharType="separate"/>
          </w:r>
          <w:r>
            <w:t>103</w:t>
          </w:r>
          <w:r>
            <w:fldChar w:fldCharType="end"/>
          </w:r>
          <w:r>
            <w:fldChar w:fldCharType="end"/>
          </w:r>
        </w:p>
        <w:p>
          <w:pPr>
            <w:pStyle w:val="13"/>
            <w:tabs>
              <w:tab w:val="right" w:leader="dot" w:pos="8312"/>
            </w:tabs>
          </w:pPr>
          <w:r>
            <w:fldChar w:fldCharType="begin"/>
          </w:r>
          <w:r>
            <w:instrText xml:space="preserve"> HYPERLINK \l _Toc27849 </w:instrText>
          </w:r>
          <w:r>
            <w:fldChar w:fldCharType="separate"/>
          </w:r>
          <w:r>
            <w:rPr>
              <w:rFonts w:hint="eastAsia"/>
            </w:rPr>
            <w:t>5.6专题6：互联网平台监</w:t>
          </w:r>
          <w:r>
            <w:rPr>
              <w:rFonts w:hint="eastAsia" w:ascii="宋体" w:hAnsi="宋体" w:eastAsia="宋体"/>
            </w:rPr>
            <w:t>管与企业自律专题</w:t>
          </w:r>
          <w:r>
            <w:tab/>
          </w:r>
          <w:r>
            <w:fldChar w:fldCharType="begin"/>
          </w:r>
          <w:r>
            <w:instrText xml:space="preserve"> PAGEREF _Toc27849 \h </w:instrText>
          </w:r>
          <w:r>
            <w:fldChar w:fldCharType="separate"/>
          </w:r>
          <w:r>
            <w:t>126</w:t>
          </w:r>
          <w:r>
            <w:fldChar w:fldCharType="end"/>
          </w:r>
          <w:r>
            <w:fldChar w:fldCharType="end"/>
          </w:r>
        </w:p>
        <w:p>
          <w:pPr>
            <w:pStyle w:val="13"/>
            <w:tabs>
              <w:tab w:val="right" w:leader="dot" w:pos="8312"/>
            </w:tabs>
          </w:pPr>
          <w:r>
            <w:fldChar w:fldCharType="begin"/>
          </w:r>
          <w:r>
            <w:instrText xml:space="preserve"> HYPERLINK \l _Toc7610 </w:instrText>
          </w:r>
          <w:r>
            <w:fldChar w:fldCharType="separate"/>
          </w:r>
          <w:r>
            <w:rPr>
              <w:rFonts w:hint="eastAsia"/>
            </w:rPr>
            <w:t>5.7专题7：数字政府服务</w:t>
          </w:r>
          <w:r>
            <w:rPr>
              <w:rFonts w:hint="eastAsia" w:ascii="宋体" w:hAnsi="宋体" w:eastAsia="宋体"/>
            </w:rPr>
            <w:t>与治理能力提升专题</w:t>
          </w:r>
          <w:r>
            <w:tab/>
          </w:r>
          <w:r>
            <w:fldChar w:fldCharType="begin"/>
          </w:r>
          <w:r>
            <w:instrText xml:space="preserve"> PAGEREF _Toc7610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_Toc28272 </w:instrText>
          </w:r>
          <w:r>
            <w:fldChar w:fldCharType="separate"/>
          </w:r>
          <w:r>
            <w:rPr>
              <w:rFonts w:hint="eastAsia"/>
            </w:rPr>
            <w:t>5.8专题8：</w:t>
          </w:r>
          <w:r>
            <w:t>数字鸿沟</w:t>
          </w:r>
          <w:r>
            <w:rPr>
              <w:rFonts w:ascii="宋体" w:hAnsi="宋体" w:eastAsia="宋体"/>
            </w:rPr>
            <w:t>消除与乡村振兴</w:t>
          </w:r>
          <w:r>
            <w:rPr>
              <w:rFonts w:hint="eastAsia" w:ascii="宋体" w:hAnsi="宋体" w:eastAsia="宋体"/>
            </w:rPr>
            <w:t>专题</w:t>
          </w:r>
          <w:r>
            <w:tab/>
          </w:r>
          <w:r>
            <w:fldChar w:fldCharType="begin"/>
          </w:r>
          <w:r>
            <w:instrText xml:space="preserve"> PAGEREF _Toc28272 \h </w:instrText>
          </w:r>
          <w:r>
            <w:fldChar w:fldCharType="separate"/>
          </w:r>
          <w:r>
            <w:t>155</w:t>
          </w:r>
          <w:r>
            <w:fldChar w:fldCharType="end"/>
          </w:r>
          <w:r>
            <w:fldChar w:fldCharType="end"/>
          </w:r>
        </w:p>
        <w:p>
          <w:pPr>
            <w:pStyle w:val="11"/>
            <w:tabs>
              <w:tab w:val="right" w:leader="dot" w:pos="8312"/>
            </w:tabs>
          </w:pPr>
          <w:r>
            <w:fldChar w:fldCharType="begin"/>
          </w:r>
          <w:r>
            <w:instrText xml:space="preserve"> HYPERLINK \l _Toc10402 </w:instrText>
          </w:r>
          <w:r>
            <w:fldChar w:fldCharType="separate"/>
          </w:r>
          <w:r>
            <w:rPr>
              <w:rFonts w:hint="eastAsia"/>
            </w:rPr>
            <w:t>六、从业人员版网民基本情况</w:t>
          </w:r>
          <w:r>
            <w:tab/>
          </w:r>
          <w:r>
            <w:fldChar w:fldCharType="begin"/>
          </w:r>
          <w:r>
            <w:instrText xml:space="preserve"> PAGEREF _Toc10402 \h </w:instrText>
          </w:r>
          <w:r>
            <w:fldChar w:fldCharType="separate"/>
          </w:r>
          <w:r>
            <w:t>173</w:t>
          </w:r>
          <w:r>
            <w:fldChar w:fldCharType="end"/>
          </w:r>
          <w:r>
            <w:fldChar w:fldCharType="end"/>
          </w:r>
        </w:p>
        <w:p>
          <w:pPr>
            <w:pStyle w:val="13"/>
            <w:tabs>
              <w:tab w:val="right" w:leader="dot" w:pos="8312"/>
            </w:tabs>
          </w:pPr>
          <w:r>
            <w:fldChar w:fldCharType="begin"/>
          </w:r>
          <w:r>
            <w:instrText xml:space="preserve"> HYPERLINK \l _Toc12347 </w:instrText>
          </w:r>
          <w:r>
            <w:fldChar w:fldCharType="separate"/>
          </w:r>
          <w:r>
            <w:rPr>
              <w:rFonts w:hint="eastAsia"/>
            </w:rPr>
            <w:t>6.1性别分布</w:t>
          </w:r>
          <w:r>
            <w:tab/>
          </w:r>
          <w:r>
            <w:fldChar w:fldCharType="begin"/>
          </w:r>
          <w:r>
            <w:instrText xml:space="preserve"> PAGEREF _Toc12347 \h </w:instrText>
          </w:r>
          <w:r>
            <w:fldChar w:fldCharType="separate"/>
          </w:r>
          <w:r>
            <w:t>173</w:t>
          </w:r>
          <w:r>
            <w:fldChar w:fldCharType="end"/>
          </w:r>
          <w:r>
            <w:fldChar w:fldCharType="end"/>
          </w:r>
        </w:p>
        <w:p>
          <w:pPr>
            <w:pStyle w:val="13"/>
            <w:tabs>
              <w:tab w:val="right" w:leader="dot" w:pos="8312"/>
            </w:tabs>
          </w:pPr>
          <w:r>
            <w:fldChar w:fldCharType="begin"/>
          </w:r>
          <w:r>
            <w:instrText xml:space="preserve"> HYPERLINK \l _Toc1359 </w:instrText>
          </w:r>
          <w:r>
            <w:fldChar w:fldCharType="separate"/>
          </w:r>
          <w:r>
            <w:rPr>
              <w:rFonts w:hint="eastAsia"/>
            </w:rPr>
            <w:t>6.2年龄分布</w:t>
          </w:r>
          <w:r>
            <w:tab/>
          </w:r>
          <w:r>
            <w:fldChar w:fldCharType="begin"/>
          </w:r>
          <w:r>
            <w:instrText xml:space="preserve"> PAGEREF _Toc1359 \h </w:instrText>
          </w:r>
          <w:r>
            <w:fldChar w:fldCharType="separate"/>
          </w:r>
          <w:r>
            <w:t>173</w:t>
          </w:r>
          <w:r>
            <w:fldChar w:fldCharType="end"/>
          </w:r>
          <w:r>
            <w:fldChar w:fldCharType="end"/>
          </w:r>
        </w:p>
        <w:p>
          <w:pPr>
            <w:pStyle w:val="13"/>
            <w:tabs>
              <w:tab w:val="right" w:leader="dot" w:pos="8312"/>
            </w:tabs>
          </w:pPr>
          <w:r>
            <w:fldChar w:fldCharType="begin"/>
          </w:r>
          <w:r>
            <w:instrText xml:space="preserve"> HYPERLINK \l _Toc22316 </w:instrText>
          </w:r>
          <w:r>
            <w:fldChar w:fldCharType="separate"/>
          </w:r>
          <w:r>
            <w:rPr>
              <w:rFonts w:hint="eastAsia"/>
            </w:rPr>
            <w:t>6.3从业时间</w:t>
          </w:r>
          <w:r>
            <w:tab/>
          </w:r>
          <w:r>
            <w:fldChar w:fldCharType="begin"/>
          </w:r>
          <w:r>
            <w:instrText xml:space="preserve"> PAGEREF _Toc22316 \h </w:instrText>
          </w:r>
          <w:r>
            <w:fldChar w:fldCharType="separate"/>
          </w:r>
          <w:r>
            <w:t>174</w:t>
          </w:r>
          <w:r>
            <w:fldChar w:fldCharType="end"/>
          </w:r>
          <w:r>
            <w:fldChar w:fldCharType="end"/>
          </w:r>
        </w:p>
        <w:p>
          <w:pPr>
            <w:pStyle w:val="13"/>
            <w:tabs>
              <w:tab w:val="right" w:leader="dot" w:pos="8312"/>
            </w:tabs>
          </w:pPr>
          <w:r>
            <w:fldChar w:fldCharType="begin"/>
          </w:r>
          <w:r>
            <w:instrText xml:space="preserve"> HYPERLINK \l _Toc28733 </w:instrText>
          </w:r>
          <w:r>
            <w:fldChar w:fldCharType="separate"/>
          </w:r>
          <w:r>
            <w:rPr>
              <w:rFonts w:hint="eastAsia"/>
            </w:rPr>
            <w:t>6.4学历分布</w:t>
          </w:r>
          <w:r>
            <w:tab/>
          </w:r>
          <w:r>
            <w:fldChar w:fldCharType="begin"/>
          </w:r>
          <w:r>
            <w:instrText xml:space="preserve"> PAGEREF _Toc28733 \h </w:instrText>
          </w:r>
          <w:r>
            <w:fldChar w:fldCharType="separate"/>
          </w:r>
          <w:r>
            <w:t>175</w:t>
          </w:r>
          <w:r>
            <w:fldChar w:fldCharType="end"/>
          </w:r>
          <w:r>
            <w:fldChar w:fldCharType="end"/>
          </w:r>
        </w:p>
        <w:p>
          <w:pPr>
            <w:pStyle w:val="13"/>
            <w:tabs>
              <w:tab w:val="right" w:leader="dot" w:pos="8312"/>
            </w:tabs>
          </w:pPr>
          <w:r>
            <w:fldChar w:fldCharType="begin"/>
          </w:r>
          <w:r>
            <w:instrText xml:space="preserve"> HYPERLINK \l _Toc13118 </w:instrText>
          </w:r>
          <w:r>
            <w:fldChar w:fldCharType="separate"/>
          </w:r>
          <w:r>
            <w:rPr>
              <w:rFonts w:hint="eastAsia"/>
            </w:rPr>
            <w:t>6.5工作单位</w:t>
          </w:r>
          <w:r>
            <w:tab/>
          </w:r>
          <w:r>
            <w:fldChar w:fldCharType="begin"/>
          </w:r>
          <w:r>
            <w:instrText xml:space="preserve"> PAGEREF _Toc13118 \h </w:instrText>
          </w:r>
          <w:r>
            <w:fldChar w:fldCharType="separate"/>
          </w:r>
          <w:r>
            <w:t>176</w:t>
          </w:r>
          <w:r>
            <w:fldChar w:fldCharType="end"/>
          </w:r>
          <w:r>
            <w:fldChar w:fldCharType="end"/>
          </w:r>
        </w:p>
        <w:p>
          <w:pPr>
            <w:pStyle w:val="11"/>
            <w:tabs>
              <w:tab w:val="right" w:leader="dot" w:pos="8312"/>
            </w:tabs>
          </w:pPr>
          <w:r>
            <w:fldChar w:fldCharType="begin"/>
          </w:r>
          <w:r>
            <w:instrText xml:space="preserve"> HYPERLINK \l _Toc20746 </w:instrText>
          </w:r>
          <w:r>
            <w:fldChar w:fldCharType="separate"/>
          </w:r>
          <w:r>
            <w:rPr>
              <w:rFonts w:hint="eastAsia"/>
            </w:rPr>
            <w:t>七、网络安全共性问题</w:t>
          </w:r>
          <w:r>
            <w:tab/>
          </w:r>
          <w:r>
            <w:fldChar w:fldCharType="begin"/>
          </w:r>
          <w:r>
            <w:instrText xml:space="preserve"> PAGEREF _Toc20746 \h </w:instrText>
          </w:r>
          <w:r>
            <w:fldChar w:fldCharType="separate"/>
          </w:r>
          <w:r>
            <w:t>178</w:t>
          </w:r>
          <w:r>
            <w:fldChar w:fldCharType="end"/>
          </w:r>
          <w:r>
            <w:fldChar w:fldCharType="end"/>
          </w:r>
        </w:p>
        <w:p>
          <w:pPr>
            <w:pStyle w:val="13"/>
            <w:tabs>
              <w:tab w:val="right" w:leader="dot" w:pos="8312"/>
            </w:tabs>
          </w:pPr>
          <w:r>
            <w:fldChar w:fldCharType="begin"/>
          </w:r>
          <w:r>
            <w:instrText xml:space="preserve"> HYPERLINK \l _Toc20202 </w:instrText>
          </w:r>
          <w:r>
            <w:fldChar w:fldCharType="separate"/>
          </w:r>
          <w:r>
            <w:rPr>
              <w:rFonts w:hint="eastAsia"/>
            </w:rPr>
            <w:t>7.1安全感总体感受</w:t>
          </w:r>
          <w:r>
            <w:tab/>
          </w:r>
          <w:r>
            <w:fldChar w:fldCharType="begin"/>
          </w:r>
          <w:r>
            <w:instrText xml:space="preserve"> PAGEREF _Toc20202 \h </w:instrText>
          </w:r>
          <w:r>
            <w:fldChar w:fldCharType="separate"/>
          </w:r>
          <w:r>
            <w:t>178</w:t>
          </w:r>
          <w:r>
            <w:fldChar w:fldCharType="end"/>
          </w:r>
          <w:r>
            <w:fldChar w:fldCharType="end"/>
          </w:r>
        </w:p>
        <w:p>
          <w:pPr>
            <w:pStyle w:val="13"/>
            <w:tabs>
              <w:tab w:val="right" w:leader="dot" w:pos="8312"/>
            </w:tabs>
          </w:pPr>
          <w:r>
            <w:fldChar w:fldCharType="begin"/>
          </w:r>
          <w:r>
            <w:instrText xml:space="preserve"> HYPERLINK \l _Toc14221 </w:instrText>
          </w:r>
          <w:r>
            <w:fldChar w:fldCharType="separate"/>
          </w:r>
          <w:r>
            <w:rPr>
              <w:rFonts w:hint="eastAsia"/>
            </w:rPr>
            <w:t>7.2网络安全态势感受</w:t>
          </w:r>
          <w:r>
            <w:tab/>
          </w:r>
          <w:r>
            <w:fldChar w:fldCharType="begin"/>
          </w:r>
          <w:r>
            <w:instrText xml:space="preserve"> PAGEREF _Toc14221 \h </w:instrText>
          </w:r>
          <w:r>
            <w:fldChar w:fldCharType="separate"/>
          </w:r>
          <w:r>
            <w:t>179</w:t>
          </w:r>
          <w:r>
            <w:fldChar w:fldCharType="end"/>
          </w:r>
          <w:r>
            <w:fldChar w:fldCharType="end"/>
          </w:r>
        </w:p>
        <w:p>
          <w:pPr>
            <w:pStyle w:val="13"/>
            <w:tabs>
              <w:tab w:val="right" w:leader="dot" w:pos="8312"/>
            </w:tabs>
          </w:pPr>
          <w:r>
            <w:fldChar w:fldCharType="begin"/>
          </w:r>
          <w:r>
            <w:instrText xml:space="preserve"> HYPERLINK \l _Toc28556 </w:instrText>
          </w:r>
          <w:r>
            <w:fldChar w:fldCharType="separate"/>
          </w:r>
          <w:r>
            <w:rPr>
              <w:rFonts w:hint="eastAsia"/>
            </w:rPr>
            <w:t>7.3打击网络黑灰产业</w:t>
          </w:r>
          <w:r>
            <w:tab/>
          </w:r>
          <w:r>
            <w:fldChar w:fldCharType="begin"/>
          </w:r>
          <w:r>
            <w:instrText xml:space="preserve"> PAGEREF _Toc28556 \h </w:instrText>
          </w:r>
          <w:r>
            <w:fldChar w:fldCharType="separate"/>
          </w:r>
          <w:r>
            <w:t>181</w:t>
          </w:r>
          <w:r>
            <w:fldChar w:fldCharType="end"/>
          </w:r>
          <w:r>
            <w:fldChar w:fldCharType="end"/>
          </w:r>
        </w:p>
        <w:p>
          <w:pPr>
            <w:pStyle w:val="13"/>
            <w:tabs>
              <w:tab w:val="right" w:leader="dot" w:pos="8312"/>
            </w:tabs>
          </w:pPr>
          <w:r>
            <w:fldChar w:fldCharType="begin"/>
          </w:r>
          <w:r>
            <w:instrText xml:space="preserve"> HYPERLINK \l _Toc11866 </w:instrText>
          </w:r>
          <w:r>
            <w:fldChar w:fldCharType="separate"/>
          </w:r>
          <w:r>
            <w:rPr>
              <w:rFonts w:hint="eastAsia"/>
            </w:rPr>
            <w:t>7.4网络安全的治理</w:t>
          </w:r>
          <w:r>
            <w:tab/>
          </w:r>
          <w:r>
            <w:fldChar w:fldCharType="begin"/>
          </w:r>
          <w:r>
            <w:instrText xml:space="preserve"> PAGEREF _Toc11866 \h </w:instrText>
          </w:r>
          <w:r>
            <w:fldChar w:fldCharType="separate"/>
          </w:r>
          <w:r>
            <w:t>185</w:t>
          </w:r>
          <w:r>
            <w:fldChar w:fldCharType="end"/>
          </w:r>
          <w:r>
            <w:fldChar w:fldCharType="end"/>
          </w:r>
        </w:p>
        <w:p>
          <w:pPr>
            <w:pStyle w:val="11"/>
            <w:tabs>
              <w:tab w:val="right" w:leader="dot" w:pos="8312"/>
            </w:tabs>
          </w:pPr>
          <w:r>
            <w:fldChar w:fldCharType="begin"/>
          </w:r>
          <w:r>
            <w:instrText xml:space="preserve"> HYPERLINK \l _Toc25987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_Toc25987 \h </w:instrText>
          </w:r>
          <w:r>
            <w:fldChar w:fldCharType="separate"/>
          </w:r>
          <w:r>
            <w:t>191</w:t>
          </w:r>
          <w:r>
            <w:fldChar w:fldCharType="end"/>
          </w:r>
          <w:r>
            <w:fldChar w:fldCharType="end"/>
          </w:r>
        </w:p>
        <w:p>
          <w:pPr>
            <w:pStyle w:val="11"/>
            <w:tabs>
              <w:tab w:val="right" w:leader="dot" w:pos="8312"/>
            </w:tabs>
          </w:pPr>
          <w:r>
            <w:fldChar w:fldCharType="begin"/>
          </w:r>
          <w:r>
            <w:instrText xml:space="preserve"> HYPERLINK \l _Toc11643 </w:instrText>
          </w:r>
          <w:r>
            <w:fldChar w:fldCharType="separate"/>
          </w:r>
          <w:r>
            <w:rPr>
              <w:rFonts w:hint="eastAsia" w:asciiTheme="minorHAnsi" w:hAnsiTheme="minorHAnsi" w:cstheme="minorHAnsi"/>
            </w:rPr>
            <w:t>附件二：调查报告致谢词</w:t>
          </w:r>
          <w:r>
            <w:tab/>
          </w:r>
          <w:r>
            <w:fldChar w:fldCharType="begin"/>
          </w:r>
          <w:r>
            <w:instrText xml:space="preserve"> PAGEREF _Toc11643 \h </w:instrText>
          </w:r>
          <w:r>
            <w:fldChar w:fldCharType="separate"/>
          </w:r>
          <w:r>
            <w:t>196</w:t>
          </w:r>
          <w:r>
            <w:fldChar w:fldCharType="end"/>
          </w:r>
          <w:r>
            <w:fldChar w:fldCharType="end"/>
          </w:r>
        </w:p>
        <w:p>
          <w:pPr>
            <w:pStyle w:val="11"/>
            <w:tabs>
              <w:tab w:val="right" w:leader="dot" w:pos="8312"/>
            </w:tabs>
          </w:pPr>
          <w:r>
            <w:fldChar w:fldCharType="begin"/>
          </w:r>
          <w:r>
            <w:instrText xml:space="preserve"> HYPERLINK \l _Toc29867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_Toc29867 \h </w:instrText>
          </w:r>
          <w:r>
            <w:fldChar w:fldCharType="separate"/>
          </w:r>
          <w:r>
            <w:t>198</w:t>
          </w:r>
          <w:r>
            <w:fldChar w:fldCharType="end"/>
          </w:r>
          <w:r>
            <w:fldChar w:fldCharType="end"/>
          </w:r>
        </w:p>
        <w:p>
          <w:pPr>
            <w:pStyle w:val="11"/>
            <w:tabs>
              <w:tab w:val="right" w:leader="dot" w:pos="8312"/>
            </w:tabs>
          </w:pPr>
          <w:r>
            <w:fldChar w:fldCharType="begin"/>
          </w:r>
          <w:r>
            <w:instrText xml:space="preserve"> HYPERLINK \l _Toc19335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_Toc19335 \h </w:instrText>
          </w:r>
          <w:r>
            <w:fldChar w:fldCharType="separate"/>
          </w:r>
          <w:r>
            <w:t>200</w:t>
          </w:r>
          <w:r>
            <w:fldChar w:fldCharType="end"/>
          </w:r>
          <w:r>
            <w:fldChar w:fldCharType="end"/>
          </w:r>
        </w:p>
        <w:p>
          <w:pPr>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_Toc6067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_Toc6067 \h </w:instrText>
      </w:r>
      <w:r>
        <w:fldChar w:fldCharType="separate"/>
      </w:r>
      <w:r>
        <w:t>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_Toc16793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_Toc16793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_Toc9314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_Toc9314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_Toc23926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_Toc23926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_Toc27604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_Toc27604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_Toc3920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：2021公众网民答卷各地市分布图</w:t>
      </w:r>
      <w:r>
        <w:tab/>
      </w:r>
      <w:r>
        <w:fldChar w:fldCharType="begin"/>
      </w:r>
      <w:r>
        <w:instrText xml:space="preserve"> PAGEREF _Toc3920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_Toc14089 </w:instrText>
      </w:r>
      <w:r>
        <w:rPr>
          <w:rFonts w:hint="eastAsia" w:ascii="黑体" w:hAnsi="黑体" w:eastAsia="黑体"/>
          <w:bCs/>
          <w:kern w:val="44"/>
          <w:szCs w:val="28"/>
        </w:rPr>
        <w:fldChar w:fldCharType="separate"/>
      </w:r>
      <w:r>
        <w:rPr>
          <w:rFonts w:hint="eastAsia"/>
          <w:szCs w:val="24"/>
        </w:rPr>
        <w:t>图表</w:t>
      </w:r>
      <w:r>
        <w:t xml:space="preserve">7 </w:t>
      </w:r>
      <w:r>
        <w:rPr>
          <w:rFonts w:hint="eastAsia"/>
          <w:szCs w:val="24"/>
        </w:rPr>
        <w:t>：公众网民网龄分布</w:t>
      </w:r>
      <w:r>
        <w:tab/>
      </w:r>
      <w:r>
        <w:fldChar w:fldCharType="begin"/>
      </w:r>
      <w:r>
        <w:instrText xml:space="preserve"> PAGEREF _Toc14089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_Toc8262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：公众网民每天上网时长</w:t>
      </w:r>
      <w:r>
        <w:tab/>
      </w:r>
      <w:r>
        <w:fldChar w:fldCharType="begin"/>
      </w:r>
      <w:r>
        <w:instrText xml:space="preserve"> PAGEREF _Toc8262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_Toc4425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：公众网民每月上网费用分布</w:t>
      </w:r>
      <w:r>
        <w:tab/>
      </w:r>
      <w:r>
        <w:fldChar w:fldCharType="begin"/>
      </w:r>
      <w:r>
        <w:instrText xml:space="preserve"> PAGEREF _Toc4425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_Toc14321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：公众网民每月上网费用负担评价</w:t>
      </w:r>
      <w:r>
        <w:tab/>
      </w:r>
      <w:r>
        <w:fldChar w:fldCharType="begin"/>
      </w:r>
      <w:r>
        <w:instrText xml:space="preserve"> PAGEREF _Toc14321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_Toc12820 </w:instrText>
      </w:r>
      <w:r>
        <w:rPr>
          <w:rFonts w:hint="eastAsia" w:ascii="黑体" w:hAnsi="黑体" w:eastAsia="黑体"/>
          <w:bCs/>
          <w:kern w:val="44"/>
          <w:szCs w:val="28"/>
        </w:rPr>
        <w:fldChar w:fldCharType="separate"/>
      </w:r>
      <w:r>
        <w:rPr>
          <w:rFonts w:hint="eastAsia"/>
        </w:rPr>
        <w:t>图表</w:t>
      </w:r>
      <w:r>
        <w:t xml:space="preserve">11 </w:t>
      </w:r>
      <w:r>
        <w:rPr>
          <w:rFonts w:hint="eastAsia"/>
        </w:rPr>
        <w:t>：公众网民常用的网络应用服务</w:t>
      </w:r>
      <w:r>
        <w:tab/>
      </w:r>
      <w:r>
        <w:fldChar w:fldCharType="begin"/>
      </w:r>
      <w:r>
        <w:instrText xml:space="preserve"> PAGEREF _Toc12820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_Toc13815 </w:instrText>
      </w:r>
      <w:r>
        <w:rPr>
          <w:rFonts w:hint="eastAsia" w:ascii="黑体" w:hAnsi="黑体" w:eastAsia="黑体"/>
          <w:bCs/>
          <w:kern w:val="44"/>
          <w:szCs w:val="28"/>
        </w:rPr>
        <w:fldChar w:fldCharType="separate"/>
      </w:r>
      <w:r>
        <w:rPr>
          <w:rFonts w:hint="eastAsia"/>
        </w:rPr>
        <w:t>图表</w:t>
      </w:r>
      <w:r>
        <w:t xml:space="preserve">12 </w:t>
      </w:r>
      <w:r>
        <w:rPr>
          <w:rFonts w:hint="eastAsia"/>
        </w:rPr>
        <w:t>：网民中有不安全的网络行为的比例</w:t>
      </w:r>
      <w:r>
        <w:tab/>
      </w:r>
      <w:r>
        <w:fldChar w:fldCharType="begin"/>
      </w:r>
      <w:r>
        <w:instrText xml:space="preserve"> PAGEREF _Toc13815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_Toc17241 </w:instrText>
      </w:r>
      <w:r>
        <w:rPr>
          <w:rFonts w:hint="eastAsia" w:ascii="黑体" w:hAnsi="黑体" w:eastAsia="黑体"/>
          <w:bCs/>
          <w:kern w:val="44"/>
          <w:szCs w:val="28"/>
        </w:rPr>
        <w:fldChar w:fldCharType="separate"/>
      </w:r>
      <w:r>
        <w:rPr>
          <w:rFonts w:hint="eastAsia"/>
        </w:rPr>
        <w:t>图表</w:t>
      </w:r>
      <w:r>
        <w:t xml:space="preserve">13 </w:t>
      </w:r>
      <w:r>
        <w:rPr>
          <w:rFonts w:hint="eastAsia"/>
        </w:rPr>
        <w:t>：网民遭遇网络安全问题的应对选择</w:t>
      </w:r>
      <w:r>
        <w:tab/>
      </w:r>
      <w:r>
        <w:fldChar w:fldCharType="begin"/>
      </w:r>
      <w:r>
        <w:instrText xml:space="preserve"> PAGEREF _Toc17241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_Toc18909 </w:instrText>
      </w:r>
      <w:r>
        <w:rPr>
          <w:rFonts w:hint="eastAsia" w:ascii="黑体" w:hAnsi="黑体" w:eastAsia="黑体"/>
          <w:bCs/>
          <w:kern w:val="44"/>
          <w:szCs w:val="28"/>
        </w:rPr>
        <w:fldChar w:fldCharType="separate"/>
      </w:r>
      <w:r>
        <w:rPr>
          <w:rFonts w:hint="eastAsia"/>
        </w:rPr>
        <w:t>图表</w:t>
      </w:r>
      <w:r>
        <w:t xml:space="preserve">14 </w:t>
      </w:r>
      <w:r>
        <w:rPr>
          <w:rFonts w:hint="eastAsia"/>
        </w:rPr>
        <w:t>：2021年公众网民网络安全感评价</w:t>
      </w:r>
      <w:r>
        <w:tab/>
      </w:r>
      <w:r>
        <w:fldChar w:fldCharType="begin"/>
      </w:r>
      <w:r>
        <w:instrText xml:space="preserve"> PAGEREF _Toc18909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_Toc22504 </w:instrText>
      </w:r>
      <w:r>
        <w:rPr>
          <w:rFonts w:hint="eastAsia" w:ascii="黑体" w:hAnsi="黑体" w:eastAsia="黑体"/>
          <w:bCs/>
          <w:kern w:val="44"/>
          <w:szCs w:val="28"/>
        </w:rPr>
        <w:fldChar w:fldCharType="separate"/>
      </w:r>
      <w:r>
        <w:rPr>
          <w:rFonts w:hint="eastAsia"/>
        </w:rPr>
        <w:t>图表</w:t>
      </w:r>
      <w:r>
        <w:t xml:space="preserve">15 </w:t>
      </w:r>
      <w:r>
        <w:rPr>
          <w:rFonts w:hint="eastAsia"/>
        </w:rPr>
        <w:t>：2021年与2020年公众网民网络安全感评价比较</w:t>
      </w:r>
      <w:r>
        <w:tab/>
      </w:r>
      <w:r>
        <w:fldChar w:fldCharType="begin"/>
      </w:r>
      <w:r>
        <w:instrText xml:space="preserve"> PAGEREF _Toc22504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_Toc15645 </w:instrText>
      </w:r>
      <w:r>
        <w:rPr>
          <w:rFonts w:hint="eastAsia" w:ascii="黑体" w:hAnsi="黑体" w:eastAsia="黑体"/>
          <w:bCs/>
          <w:kern w:val="44"/>
          <w:szCs w:val="28"/>
        </w:rPr>
        <w:fldChar w:fldCharType="separate"/>
      </w:r>
      <w:r>
        <w:rPr>
          <w:rFonts w:hint="eastAsia" w:ascii="黑体" w:hAnsi="黑体"/>
          <w:szCs w:val="24"/>
        </w:rPr>
        <w:t>图表</w:t>
      </w:r>
      <w:r>
        <w:t xml:space="preserve">16 </w:t>
      </w:r>
      <w:r>
        <w:rPr>
          <w:rFonts w:hint="eastAsia" w:ascii="黑体" w:hAnsi="黑体"/>
          <w:szCs w:val="24"/>
        </w:rPr>
        <w:t>：公众网民对网络安全感变化的评价</w:t>
      </w:r>
      <w:r>
        <w:tab/>
      </w:r>
      <w:r>
        <w:fldChar w:fldCharType="begin"/>
      </w:r>
      <w:r>
        <w:instrText xml:space="preserve"> PAGEREF _Toc15645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_Toc9768 </w:instrText>
      </w:r>
      <w:r>
        <w:rPr>
          <w:rFonts w:hint="eastAsia" w:ascii="黑体" w:hAnsi="黑体" w:eastAsia="黑体"/>
          <w:bCs/>
          <w:kern w:val="44"/>
          <w:szCs w:val="28"/>
        </w:rPr>
        <w:fldChar w:fldCharType="separate"/>
      </w:r>
      <w:r>
        <w:rPr>
          <w:rFonts w:hint="eastAsia"/>
        </w:rPr>
        <w:t>图表</w:t>
      </w:r>
      <w:r>
        <w:t xml:space="preserve">17 </w:t>
      </w:r>
      <w:r>
        <w:rPr>
          <w:rFonts w:hint="eastAsia"/>
        </w:rPr>
        <w:t>：公众网民常遇见的网络安全问题</w:t>
      </w:r>
      <w:r>
        <w:tab/>
      </w:r>
      <w:r>
        <w:fldChar w:fldCharType="begin"/>
      </w:r>
      <w:r>
        <w:instrText xml:space="preserve"> PAGEREF _Toc9768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_Toc9081 </w:instrText>
      </w:r>
      <w:r>
        <w:rPr>
          <w:rFonts w:hint="eastAsia" w:ascii="黑体" w:hAnsi="黑体" w:eastAsia="黑体"/>
          <w:bCs/>
          <w:kern w:val="44"/>
          <w:szCs w:val="28"/>
        </w:rPr>
        <w:fldChar w:fldCharType="separate"/>
      </w:r>
      <w:r>
        <w:rPr>
          <w:rFonts w:hint="eastAsia"/>
        </w:rPr>
        <w:t>图表</w:t>
      </w:r>
      <w:r>
        <w:t xml:space="preserve">18 </w:t>
      </w:r>
      <w:r>
        <w:rPr>
          <w:rFonts w:hint="eastAsia"/>
        </w:rPr>
        <w:t>：互联网企业履行网络安全责任方面满意度评价</w:t>
      </w:r>
      <w:r>
        <w:tab/>
      </w:r>
      <w:r>
        <w:fldChar w:fldCharType="begin"/>
      </w:r>
      <w:r>
        <w:instrText xml:space="preserve"> PAGEREF _Toc9081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_Toc23309 </w:instrText>
      </w:r>
      <w:r>
        <w:rPr>
          <w:rFonts w:hint="eastAsia" w:ascii="黑体" w:hAnsi="黑体" w:eastAsia="黑体"/>
          <w:bCs/>
          <w:kern w:val="44"/>
          <w:szCs w:val="28"/>
        </w:rPr>
        <w:fldChar w:fldCharType="separate"/>
      </w:r>
      <w:r>
        <w:rPr>
          <w:rFonts w:hint="eastAsia"/>
        </w:rPr>
        <w:t>图表</w:t>
      </w:r>
      <w:r>
        <w:t xml:space="preserve">19 </w:t>
      </w:r>
      <w:r>
        <w:rPr>
          <w:rFonts w:hint="eastAsia"/>
        </w:rPr>
        <w:t>：网络安全法治社会建设与依法治理满意度评价</w:t>
      </w:r>
      <w:r>
        <w:tab/>
      </w:r>
      <w:r>
        <w:fldChar w:fldCharType="begin"/>
      </w:r>
      <w:r>
        <w:instrText xml:space="preserve"> PAGEREF _Toc23309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_Toc25998 </w:instrText>
      </w:r>
      <w:r>
        <w:rPr>
          <w:rFonts w:hint="eastAsia" w:ascii="黑体" w:hAnsi="黑体" w:eastAsia="黑体"/>
          <w:bCs/>
          <w:kern w:val="44"/>
          <w:szCs w:val="28"/>
        </w:rPr>
        <w:fldChar w:fldCharType="separate"/>
      </w:r>
      <w:r>
        <w:rPr>
          <w:rFonts w:hint="eastAsia"/>
        </w:rPr>
        <w:t>图表</w:t>
      </w:r>
      <w:r>
        <w:t xml:space="preserve">20 </w:t>
      </w:r>
      <w:r>
        <w:rPr>
          <w:rFonts w:hint="eastAsia"/>
        </w:rPr>
        <w:t>：政府在网络监管和执法表现的满意度评价</w:t>
      </w:r>
      <w:r>
        <w:tab/>
      </w:r>
      <w:r>
        <w:fldChar w:fldCharType="begin"/>
      </w:r>
      <w:r>
        <w:instrText xml:space="preserve"> PAGEREF _Toc25998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_Toc6469 </w:instrText>
      </w:r>
      <w:r>
        <w:rPr>
          <w:rFonts w:hint="eastAsia" w:ascii="黑体" w:hAnsi="黑体" w:eastAsia="黑体"/>
          <w:bCs/>
          <w:kern w:val="44"/>
          <w:szCs w:val="28"/>
        </w:rPr>
        <w:fldChar w:fldCharType="separate"/>
      </w:r>
      <w:r>
        <w:rPr>
          <w:rFonts w:hint="eastAsia"/>
        </w:rPr>
        <w:t>图表</w:t>
      </w:r>
      <w:r>
        <w:t xml:space="preserve">21 </w:t>
      </w:r>
      <w:r>
        <w:rPr>
          <w:rFonts w:hint="eastAsia"/>
        </w:rPr>
        <w:t>：政府网上服务的满意度评价</w:t>
      </w:r>
      <w:r>
        <w:tab/>
      </w:r>
      <w:r>
        <w:fldChar w:fldCharType="begin"/>
      </w:r>
      <w:r>
        <w:instrText xml:space="preserve"> PAGEREF _Toc6469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_Toc22956 </w:instrText>
      </w:r>
      <w:r>
        <w:rPr>
          <w:rFonts w:hint="eastAsia" w:ascii="黑体" w:hAnsi="黑体" w:eastAsia="黑体"/>
          <w:bCs/>
          <w:kern w:val="44"/>
          <w:szCs w:val="28"/>
        </w:rPr>
        <w:fldChar w:fldCharType="separate"/>
      </w:r>
      <w:r>
        <w:rPr>
          <w:rFonts w:hint="eastAsia"/>
        </w:rPr>
        <w:t>图表</w:t>
      </w:r>
      <w:r>
        <w:t xml:space="preserve">22 </w:t>
      </w:r>
      <w:r>
        <w:rPr>
          <w:rFonts w:hint="eastAsia"/>
        </w:rPr>
        <w:t>：网络安全治理总体状况的评价</w:t>
      </w:r>
      <w:r>
        <w:tab/>
      </w:r>
      <w:r>
        <w:fldChar w:fldCharType="begin"/>
      </w:r>
      <w:r>
        <w:instrText xml:space="preserve"> PAGEREF _Toc22956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_Toc30898 </w:instrText>
      </w:r>
      <w:r>
        <w:rPr>
          <w:rFonts w:hint="eastAsia" w:ascii="黑体" w:hAnsi="黑体" w:eastAsia="黑体"/>
          <w:bCs/>
          <w:kern w:val="44"/>
          <w:szCs w:val="28"/>
        </w:rPr>
        <w:fldChar w:fldCharType="separate"/>
      </w:r>
      <w:r>
        <w:rPr>
          <w:rFonts w:hint="eastAsia"/>
        </w:rPr>
        <w:t>图表</w:t>
      </w:r>
      <w:r>
        <w:t xml:space="preserve">23 </w:t>
      </w:r>
      <w:r>
        <w:rPr>
          <w:rFonts w:hint="eastAsia"/>
        </w:rPr>
        <w:t>：公众网民对网络安全法律、规章及政策标准的了解</w:t>
      </w:r>
      <w:r>
        <w:tab/>
      </w:r>
      <w:r>
        <w:fldChar w:fldCharType="begin"/>
      </w:r>
      <w:r>
        <w:instrText xml:space="preserve"> PAGEREF _Toc30898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_Toc24293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：网络安全法律法规知识来源渠道</w:t>
      </w:r>
      <w:r>
        <w:tab/>
      </w:r>
      <w:r>
        <w:fldChar w:fldCharType="begin"/>
      </w:r>
      <w:r>
        <w:instrText xml:space="preserve"> PAGEREF _Toc24293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_Toc6685 </w:instrText>
      </w:r>
      <w:r>
        <w:rPr>
          <w:rFonts w:hint="eastAsia" w:ascii="黑体" w:hAnsi="黑体" w:eastAsia="黑体"/>
          <w:bCs/>
          <w:kern w:val="44"/>
          <w:szCs w:val="28"/>
        </w:rPr>
        <w:fldChar w:fldCharType="separate"/>
      </w:r>
      <w:r>
        <w:rPr>
          <w:rFonts w:hint="eastAsia"/>
        </w:rPr>
        <w:t>图表</w:t>
      </w:r>
      <w:r>
        <w:t xml:space="preserve">25 </w:t>
      </w:r>
      <w:r>
        <w:rPr>
          <w:rFonts w:hint="eastAsia"/>
        </w:rPr>
        <w:t>：网络安全普法教育工作的薄弱环节</w:t>
      </w:r>
      <w:r>
        <w:tab/>
      </w:r>
      <w:r>
        <w:fldChar w:fldCharType="begin"/>
      </w:r>
      <w:r>
        <w:instrText xml:space="preserve"> PAGEREF _Toc6685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_Toc11876 </w:instrText>
      </w:r>
      <w:r>
        <w:rPr>
          <w:rFonts w:hint="eastAsia" w:ascii="黑体" w:hAnsi="黑体" w:eastAsia="黑体"/>
          <w:bCs/>
          <w:kern w:val="44"/>
          <w:szCs w:val="28"/>
        </w:rPr>
        <w:fldChar w:fldCharType="separate"/>
      </w:r>
      <w:r>
        <w:rPr>
          <w:rFonts w:hint="eastAsia"/>
        </w:rPr>
        <w:t>图表</w:t>
      </w:r>
      <w:r>
        <w:t xml:space="preserve">26 </w:t>
      </w:r>
      <w:r>
        <w:rPr>
          <w:rFonts w:hint="eastAsia"/>
        </w:rPr>
        <w:t>：亟待加强网络安全立法的内容</w:t>
      </w:r>
      <w:r>
        <w:tab/>
      </w:r>
      <w:r>
        <w:fldChar w:fldCharType="begin"/>
      </w:r>
      <w:r>
        <w:instrText xml:space="preserve"> PAGEREF _Toc11876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_Toc9001 </w:instrText>
      </w:r>
      <w:r>
        <w:rPr>
          <w:rFonts w:hint="eastAsia" w:ascii="黑体" w:hAnsi="黑体" w:eastAsia="黑体"/>
          <w:bCs/>
          <w:kern w:val="44"/>
          <w:szCs w:val="28"/>
        </w:rPr>
        <w:fldChar w:fldCharType="separate"/>
      </w:r>
      <w:r>
        <w:rPr>
          <w:rFonts w:hint="eastAsia" w:ascii="黑体" w:hAnsi="黑体"/>
          <w:szCs w:val="24"/>
        </w:rPr>
        <w:t>图表</w:t>
      </w:r>
      <w:r>
        <w:t xml:space="preserve">27 </w:t>
      </w:r>
      <w:r>
        <w:rPr>
          <w:rFonts w:hint="eastAsia" w:ascii="黑体" w:hAnsi="黑体"/>
          <w:szCs w:val="24"/>
        </w:rPr>
        <w:t>：公众网民遇到网络纠纷发生率排序</w:t>
      </w:r>
      <w:r>
        <w:tab/>
      </w:r>
      <w:r>
        <w:fldChar w:fldCharType="begin"/>
      </w:r>
      <w:r>
        <w:instrText xml:space="preserve"> PAGEREF _Toc9001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_Toc22273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：网民对网络纠纷的应对选择</w:t>
      </w:r>
      <w:r>
        <w:tab/>
      </w:r>
      <w:r>
        <w:fldChar w:fldCharType="begin"/>
      </w:r>
      <w:r>
        <w:instrText xml:space="preserve"> PAGEREF _Toc22273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_Toc13957 </w:instrText>
      </w:r>
      <w:r>
        <w:rPr>
          <w:rFonts w:hint="eastAsia" w:ascii="黑体" w:hAnsi="黑体" w:eastAsia="黑体"/>
          <w:bCs/>
          <w:kern w:val="44"/>
          <w:szCs w:val="28"/>
        </w:rPr>
        <w:fldChar w:fldCharType="separate"/>
      </w:r>
      <w:r>
        <w:rPr>
          <w:rFonts w:hint="eastAsia"/>
        </w:rPr>
        <w:t>图表</w:t>
      </w:r>
      <w:r>
        <w:t xml:space="preserve">29 </w:t>
      </w:r>
      <w:r>
        <w:rPr>
          <w:rFonts w:hint="eastAsia"/>
        </w:rPr>
        <w:t>：网民对互联网纠纷人民调解委员会等机构的看法</w:t>
      </w:r>
      <w:r>
        <w:tab/>
      </w:r>
      <w:r>
        <w:fldChar w:fldCharType="begin"/>
      </w:r>
      <w:r>
        <w:instrText xml:space="preserve"> PAGEREF _Toc13957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_Toc5906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：网民对网络安全方面司法工作满意度评价</w:t>
      </w:r>
      <w:r>
        <w:tab/>
      </w:r>
      <w:r>
        <w:fldChar w:fldCharType="begin"/>
      </w:r>
      <w:r>
        <w:instrText xml:space="preserve"> PAGEREF _Toc5906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_Toc15462 </w:instrText>
      </w:r>
      <w:r>
        <w:rPr>
          <w:rFonts w:hint="eastAsia" w:ascii="黑体" w:hAnsi="黑体" w:eastAsia="黑体"/>
          <w:bCs/>
          <w:kern w:val="44"/>
          <w:szCs w:val="28"/>
        </w:rPr>
        <w:fldChar w:fldCharType="separate"/>
      </w:r>
      <w:r>
        <w:rPr>
          <w:rFonts w:hint="eastAsia"/>
        </w:rPr>
        <w:t>图表</w:t>
      </w:r>
      <w:r>
        <w:t xml:space="preserve">31 </w:t>
      </w:r>
      <w:r>
        <w:rPr>
          <w:rFonts w:hint="eastAsia"/>
        </w:rPr>
        <w:t>：网络安全领域中社会层面参与协同治理状况满意度评价</w:t>
      </w:r>
      <w:r>
        <w:tab/>
      </w:r>
      <w:r>
        <w:fldChar w:fldCharType="begin"/>
      </w:r>
      <w:r>
        <w:instrText xml:space="preserve"> PAGEREF _Toc15462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_Toc2179 </w:instrText>
      </w:r>
      <w:r>
        <w:rPr>
          <w:rFonts w:hint="eastAsia" w:ascii="黑体" w:hAnsi="黑体" w:eastAsia="黑体"/>
          <w:bCs/>
          <w:kern w:val="44"/>
          <w:szCs w:val="28"/>
        </w:rPr>
        <w:fldChar w:fldCharType="separate"/>
      </w:r>
      <w:r>
        <w:rPr>
          <w:rFonts w:hint="eastAsia"/>
        </w:rPr>
        <w:t>图表</w:t>
      </w:r>
      <w:r>
        <w:t xml:space="preserve">32 </w:t>
      </w:r>
      <w:r>
        <w:rPr>
          <w:rFonts w:hint="eastAsia"/>
        </w:rPr>
        <w:t>：代表网民利益说话的构成主体</w:t>
      </w:r>
      <w:r>
        <w:tab/>
      </w:r>
      <w:r>
        <w:fldChar w:fldCharType="begin"/>
      </w:r>
      <w:r>
        <w:instrText xml:space="preserve"> PAGEREF _Toc2179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_Toc3893 </w:instrText>
      </w:r>
      <w:r>
        <w:rPr>
          <w:rFonts w:hint="eastAsia" w:ascii="黑体" w:hAnsi="黑体" w:eastAsia="黑体"/>
          <w:bCs/>
          <w:kern w:val="44"/>
          <w:szCs w:val="28"/>
        </w:rPr>
        <w:fldChar w:fldCharType="separate"/>
      </w:r>
      <w:r>
        <w:rPr>
          <w:rFonts w:ascii="宋体" w:hAnsi="宋体" w:eastAsia="宋体"/>
        </w:rPr>
        <w:t>图表</w:t>
      </w:r>
      <w:r>
        <w:t xml:space="preserve">33 </w:t>
      </w:r>
      <w:r>
        <w:rPr>
          <w:rFonts w:ascii="宋体" w:hAnsi="宋体" w:eastAsia="宋体"/>
        </w:rPr>
        <w:t>：网络违法犯罪态势</w:t>
      </w:r>
      <w:r>
        <w:tab/>
      </w:r>
      <w:r>
        <w:fldChar w:fldCharType="begin"/>
      </w:r>
      <w:r>
        <w:instrText xml:space="preserve"> PAGEREF _Toc3893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_Toc21289 </w:instrText>
      </w:r>
      <w:r>
        <w:rPr>
          <w:rFonts w:hint="eastAsia" w:ascii="黑体" w:hAnsi="黑体" w:eastAsia="黑体"/>
          <w:bCs/>
          <w:kern w:val="44"/>
          <w:szCs w:val="28"/>
        </w:rPr>
        <w:fldChar w:fldCharType="separate"/>
      </w:r>
      <w:r>
        <w:rPr>
          <w:rFonts w:ascii="宋体" w:hAnsi="宋体" w:eastAsia="宋体"/>
        </w:rPr>
        <w:t>图表</w:t>
      </w:r>
      <w:r>
        <w:t xml:space="preserve">34 </w:t>
      </w:r>
      <w:r>
        <w:rPr>
          <w:rFonts w:ascii="宋体" w:hAnsi="宋体" w:eastAsia="宋体"/>
        </w:rPr>
        <w:t>：需加强打击的网络违法犯罪行为</w:t>
      </w:r>
      <w:r>
        <w:tab/>
      </w:r>
      <w:r>
        <w:fldChar w:fldCharType="begin"/>
      </w:r>
      <w:r>
        <w:instrText xml:space="preserve"> PAGEREF _Toc21289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_Toc24708 </w:instrText>
      </w:r>
      <w:r>
        <w:rPr>
          <w:rFonts w:hint="eastAsia" w:ascii="黑体" w:hAnsi="黑体" w:eastAsia="黑体"/>
          <w:bCs/>
          <w:kern w:val="44"/>
          <w:szCs w:val="28"/>
        </w:rPr>
        <w:fldChar w:fldCharType="separate"/>
      </w:r>
      <w:r>
        <w:rPr>
          <w:rFonts w:ascii="宋体" w:hAnsi="宋体" w:eastAsia="宋体"/>
        </w:rPr>
        <w:t>图表</w:t>
      </w:r>
      <w:r>
        <w:t xml:space="preserve">35 </w:t>
      </w:r>
      <w:r>
        <w:rPr>
          <w:rFonts w:ascii="宋体" w:hAnsi="宋体" w:eastAsia="宋体"/>
        </w:rPr>
        <w:t>：网络诈骗发案率变化</w:t>
      </w:r>
      <w:r>
        <w:tab/>
      </w:r>
      <w:r>
        <w:fldChar w:fldCharType="begin"/>
      </w:r>
      <w:r>
        <w:instrText xml:space="preserve"> PAGEREF _Toc24708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_Toc22867 </w:instrText>
      </w:r>
      <w:r>
        <w:rPr>
          <w:rFonts w:hint="eastAsia" w:ascii="黑体" w:hAnsi="黑体" w:eastAsia="黑体"/>
          <w:bCs/>
          <w:kern w:val="44"/>
          <w:szCs w:val="28"/>
        </w:rPr>
        <w:fldChar w:fldCharType="separate"/>
      </w:r>
      <w:r>
        <w:rPr>
          <w:rFonts w:ascii="宋体" w:hAnsi="宋体" w:eastAsia="宋体"/>
        </w:rPr>
        <w:t>图表</w:t>
      </w:r>
      <w:r>
        <w:t xml:space="preserve">36 </w:t>
      </w:r>
      <w:r>
        <w:rPr>
          <w:rFonts w:ascii="宋体" w:hAnsi="宋体" w:eastAsia="宋体"/>
        </w:rPr>
        <w:t>：电信网络诈骗态势</w:t>
      </w:r>
      <w:r>
        <w:tab/>
      </w:r>
      <w:r>
        <w:fldChar w:fldCharType="begin"/>
      </w:r>
      <w:r>
        <w:instrText xml:space="preserve"> PAGEREF _Toc22867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_Toc27207 </w:instrText>
      </w:r>
      <w:r>
        <w:rPr>
          <w:rFonts w:hint="eastAsia" w:ascii="黑体" w:hAnsi="黑体" w:eastAsia="黑体"/>
          <w:bCs/>
          <w:kern w:val="44"/>
          <w:szCs w:val="28"/>
        </w:rPr>
        <w:fldChar w:fldCharType="separate"/>
      </w:r>
      <w:r>
        <w:rPr>
          <w:rFonts w:ascii="宋体" w:hAnsi="宋体" w:eastAsia="宋体"/>
        </w:rPr>
        <w:t>图表</w:t>
      </w:r>
      <w:r>
        <w:t xml:space="preserve">37 </w:t>
      </w:r>
      <w:r>
        <w:rPr>
          <w:rFonts w:ascii="宋体" w:hAnsi="宋体" w:eastAsia="宋体"/>
        </w:rPr>
        <w:t>：网民遭遇网络诈骗的情形</w:t>
      </w:r>
      <w:r>
        <w:tab/>
      </w:r>
      <w:r>
        <w:fldChar w:fldCharType="begin"/>
      </w:r>
      <w:r>
        <w:instrText xml:space="preserve"> PAGEREF _Toc27207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_Toc4770 </w:instrText>
      </w:r>
      <w:r>
        <w:rPr>
          <w:rFonts w:hint="eastAsia" w:ascii="黑体" w:hAnsi="黑体" w:eastAsia="黑体"/>
          <w:bCs/>
          <w:kern w:val="44"/>
          <w:szCs w:val="28"/>
        </w:rPr>
        <w:fldChar w:fldCharType="separate"/>
      </w:r>
      <w:r>
        <w:rPr>
          <w:rFonts w:ascii="宋体" w:hAnsi="宋体" w:eastAsia="宋体"/>
        </w:rPr>
        <w:t>图表</w:t>
      </w:r>
      <w:r>
        <w:t xml:space="preserve">38 </w:t>
      </w:r>
      <w:r>
        <w:rPr>
          <w:rFonts w:ascii="宋体" w:hAnsi="宋体" w:eastAsia="宋体"/>
        </w:rPr>
        <w:t>：网民对电信诈骗的应对</w:t>
      </w:r>
      <w:r>
        <w:tab/>
      </w:r>
      <w:r>
        <w:fldChar w:fldCharType="begin"/>
      </w:r>
      <w:r>
        <w:instrText xml:space="preserve"> PAGEREF _Toc4770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_Toc16449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：网民对投诉或举报的处理结果评价</w:t>
      </w:r>
      <w:r>
        <w:tab/>
      </w:r>
      <w:r>
        <w:fldChar w:fldCharType="begin"/>
      </w:r>
      <w:r>
        <w:instrText xml:space="preserve"> PAGEREF _Toc16449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_Toc2331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：网民对官方反诈服务渠道和工具的认知度</w:t>
      </w:r>
      <w:r>
        <w:tab/>
      </w:r>
      <w:r>
        <w:fldChar w:fldCharType="begin"/>
      </w:r>
      <w:r>
        <w:instrText xml:space="preserve"> PAGEREF _Toc2331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_Toc21948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：所在社区、校园及企业开展防诈骗宣传活动的情况</w:t>
      </w:r>
      <w:r>
        <w:tab/>
      </w:r>
      <w:r>
        <w:fldChar w:fldCharType="begin"/>
      </w:r>
      <w:r>
        <w:instrText xml:space="preserve"> PAGEREF _Toc21948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_Toc11387 </w:instrText>
      </w:r>
      <w:r>
        <w:rPr>
          <w:rFonts w:hint="eastAsia" w:ascii="黑体" w:hAnsi="黑体" w:eastAsia="黑体"/>
          <w:bCs/>
          <w:kern w:val="44"/>
          <w:szCs w:val="28"/>
        </w:rPr>
        <w:fldChar w:fldCharType="separate"/>
      </w:r>
      <w:r>
        <w:rPr>
          <w:rFonts w:ascii="宋体" w:hAnsi="宋体" w:eastAsia="宋体"/>
        </w:rPr>
        <w:t>图表</w:t>
      </w:r>
      <w:r>
        <w:t xml:space="preserve">42 </w:t>
      </w:r>
      <w:r>
        <w:rPr>
          <w:rFonts w:ascii="宋体" w:hAnsi="宋体" w:eastAsia="宋体"/>
        </w:rPr>
        <w:t>：“金融投资”类APP导致财产损失的情况</w:t>
      </w:r>
      <w:r>
        <w:tab/>
      </w:r>
      <w:r>
        <w:fldChar w:fldCharType="begin"/>
      </w:r>
      <w:r>
        <w:instrText xml:space="preserve"> PAGEREF _Toc11387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_Toc2941 </w:instrText>
      </w:r>
      <w:r>
        <w:rPr>
          <w:rFonts w:hint="eastAsia" w:ascii="黑体" w:hAnsi="黑体" w:eastAsia="黑体"/>
          <w:bCs/>
          <w:kern w:val="44"/>
          <w:szCs w:val="28"/>
        </w:rPr>
        <w:fldChar w:fldCharType="separate"/>
      </w:r>
      <w:r>
        <w:rPr>
          <w:rFonts w:ascii="宋体" w:hAnsi="宋体" w:eastAsia="宋体"/>
        </w:rPr>
        <w:t>图表</w:t>
      </w:r>
      <w:r>
        <w:t xml:space="preserve">43 </w:t>
      </w:r>
      <w:r>
        <w:rPr>
          <w:rFonts w:ascii="宋体" w:hAnsi="宋体" w:eastAsia="宋体"/>
        </w:rPr>
        <w:t>：网民电子支付被盗刷的现状</w:t>
      </w:r>
      <w:r>
        <w:tab/>
      </w:r>
      <w:r>
        <w:fldChar w:fldCharType="begin"/>
      </w:r>
      <w:r>
        <w:instrText xml:space="preserve"> PAGEREF _Toc2941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_Toc28618 </w:instrText>
      </w:r>
      <w:r>
        <w:rPr>
          <w:rFonts w:hint="eastAsia" w:ascii="黑体" w:hAnsi="黑体" w:eastAsia="黑体"/>
          <w:bCs/>
          <w:kern w:val="44"/>
          <w:szCs w:val="28"/>
        </w:rPr>
        <w:fldChar w:fldCharType="separate"/>
      </w:r>
      <w:r>
        <w:rPr>
          <w:rFonts w:ascii="宋体" w:hAnsi="宋体" w:eastAsia="宋体"/>
        </w:rPr>
        <w:t>图表</w:t>
      </w:r>
      <w:r>
        <w:t xml:space="preserve">44 </w:t>
      </w:r>
      <w:r>
        <w:rPr>
          <w:rFonts w:ascii="宋体" w:hAnsi="宋体" w:eastAsia="宋体"/>
        </w:rPr>
        <w:t>：网络博彩或网络赌博渗透程度</w:t>
      </w:r>
      <w:r>
        <w:tab/>
      </w:r>
      <w:r>
        <w:fldChar w:fldCharType="begin"/>
      </w:r>
      <w:r>
        <w:instrText xml:space="preserve"> PAGEREF _Toc28618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_Toc23031 </w:instrText>
      </w:r>
      <w:r>
        <w:rPr>
          <w:rFonts w:hint="eastAsia" w:ascii="黑体" w:hAnsi="黑体" w:eastAsia="黑体"/>
          <w:bCs/>
          <w:kern w:val="44"/>
          <w:szCs w:val="28"/>
        </w:rPr>
        <w:fldChar w:fldCharType="separate"/>
      </w:r>
      <w:r>
        <w:rPr>
          <w:rFonts w:ascii="宋体" w:hAnsi="宋体" w:eastAsia="宋体"/>
        </w:rPr>
        <w:t>图表</w:t>
      </w:r>
      <w:r>
        <w:t xml:space="preserve">45 </w:t>
      </w:r>
      <w:r>
        <w:rPr>
          <w:rFonts w:ascii="宋体" w:hAnsi="宋体" w:eastAsia="宋体"/>
        </w:rPr>
        <w:t>：网络勒索病毒、木马等破坏性程序渗透程度</w:t>
      </w:r>
      <w:r>
        <w:tab/>
      </w:r>
      <w:r>
        <w:fldChar w:fldCharType="begin"/>
      </w:r>
      <w:r>
        <w:instrText xml:space="preserve"> PAGEREF _Toc23031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_Toc25907 </w:instrText>
      </w:r>
      <w:r>
        <w:rPr>
          <w:rFonts w:hint="eastAsia" w:ascii="黑体" w:hAnsi="黑体" w:eastAsia="黑体"/>
          <w:bCs/>
          <w:kern w:val="44"/>
          <w:szCs w:val="28"/>
        </w:rPr>
        <w:fldChar w:fldCharType="separate"/>
      </w:r>
      <w:r>
        <w:rPr>
          <w:rFonts w:ascii="宋体" w:hAnsi="宋体" w:eastAsia="宋体"/>
        </w:rPr>
        <w:t>图表</w:t>
      </w:r>
      <w:r>
        <w:t xml:space="preserve">46 </w:t>
      </w:r>
      <w:r>
        <w:rPr>
          <w:rFonts w:ascii="宋体" w:hAnsi="宋体" w:eastAsia="宋体"/>
        </w:rPr>
        <w:t>：个人网络安全防范措施的落实</w:t>
      </w:r>
      <w:r>
        <w:tab/>
      </w:r>
      <w:r>
        <w:fldChar w:fldCharType="begin"/>
      </w:r>
      <w:r>
        <w:instrText xml:space="preserve"> PAGEREF _Toc25907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_Toc27583 </w:instrText>
      </w:r>
      <w:r>
        <w:rPr>
          <w:rFonts w:hint="eastAsia" w:ascii="黑体" w:hAnsi="黑体" w:eastAsia="黑体"/>
          <w:bCs/>
          <w:kern w:val="44"/>
          <w:szCs w:val="28"/>
        </w:rPr>
        <w:fldChar w:fldCharType="separate"/>
      </w:r>
      <w:r>
        <w:rPr>
          <w:rFonts w:ascii="宋体" w:hAnsi="宋体" w:eastAsia="宋体"/>
        </w:rPr>
        <w:t>图表</w:t>
      </w:r>
      <w:r>
        <w:t xml:space="preserve">47 </w:t>
      </w:r>
      <w:r>
        <w:rPr>
          <w:rFonts w:ascii="宋体" w:hAnsi="宋体" w:eastAsia="宋体"/>
        </w:rPr>
        <w:t>：不良信息乱象泛滥现状</w:t>
      </w:r>
      <w:r>
        <w:tab/>
      </w:r>
      <w:r>
        <w:fldChar w:fldCharType="begin"/>
      </w:r>
      <w:r>
        <w:instrText xml:space="preserve"> PAGEREF _Toc27583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_Toc19475 </w:instrText>
      </w:r>
      <w:r>
        <w:rPr>
          <w:rFonts w:hint="eastAsia" w:ascii="黑体" w:hAnsi="黑体" w:eastAsia="黑体"/>
          <w:bCs/>
          <w:kern w:val="44"/>
          <w:szCs w:val="28"/>
        </w:rPr>
        <w:fldChar w:fldCharType="separate"/>
      </w:r>
      <w:r>
        <w:rPr>
          <w:rFonts w:ascii="宋体" w:hAnsi="宋体" w:eastAsia="宋体"/>
        </w:rPr>
        <w:t>图表</w:t>
      </w:r>
      <w:r>
        <w:t xml:space="preserve">48 </w:t>
      </w:r>
      <w:r>
        <w:rPr>
          <w:rFonts w:ascii="宋体" w:hAnsi="宋体" w:eastAsia="宋体"/>
        </w:rPr>
        <w:t>：色情暴力等低俗网络信息数量变化情况</w:t>
      </w:r>
      <w:r>
        <w:tab/>
      </w:r>
      <w:r>
        <w:fldChar w:fldCharType="begin"/>
      </w:r>
      <w:r>
        <w:instrText xml:space="preserve"> PAGEREF _Toc19475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_Toc15424 </w:instrText>
      </w:r>
      <w:r>
        <w:rPr>
          <w:rFonts w:hint="eastAsia" w:ascii="黑体" w:hAnsi="黑体" w:eastAsia="黑体"/>
          <w:bCs/>
          <w:kern w:val="44"/>
          <w:szCs w:val="28"/>
        </w:rPr>
        <w:fldChar w:fldCharType="separate"/>
      </w:r>
      <w:r>
        <w:rPr>
          <w:rFonts w:ascii="宋体" w:hAnsi="宋体" w:eastAsia="宋体"/>
        </w:rPr>
        <w:t>图表</w:t>
      </w:r>
      <w:r>
        <w:t xml:space="preserve">49 </w:t>
      </w:r>
      <w:r>
        <w:rPr>
          <w:rFonts w:ascii="宋体" w:hAnsi="宋体" w:eastAsia="宋体"/>
        </w:rPr>
        <w:t>：遇到低俗网络信息渠道的渗透率</w:t>
      </w:r>
      <w:r>
        <w:tab/>
      </w:r>
      <w:r>
        <w:fldChar w:fldCharType="begin"/>
      </w:r>
      <w:r>
        <w:instrText xml:space="preserve"> PAGEREF _Toc15424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_Toc17744 </w:instrText>
      </w:r>
      <w:r>
        <w:rPr>
          <w:rFonts w:hint="eastAsia" w:ascii="黑体" w:hAnsi="黑体" w:eastAsia="黑体"/>
          <w:bCs/>
          <w:kern w:val="44"/>
          <w:szCs w:val="28"/>
        </w:rPr>
        <w:fldChar w:fldCharType="separate"/>
      </w:r>
      <w:r>
        <w:rPr>
          <w:rFonts w:ascii="宋体" w:hAnsi="宋体" w:eastAsia="宋体"/>
        </w:rPr>
        <w:t>图表</w:t>
      </w:r>
      <w:r>
        <w:t xml:space="preserve">50 </w:t>
      </w:r>
      <w:r>
        <w:rPr>
          <w:rFonts w:ascii="宋体" w:hAnsi="宋体" w:eastAsia="宋体"/>
        </w:rPr>
        <w:t>：遇到低俗网络信息的应对措施</w:t>
      </w:r>
      <w:r>
        <w:tab/>
      </w:r>
      <w:r>
        <w:fldChar w:fldCharType="begin"/>
      </w:r>
      <w:r>
        <w:instrText xml:space="preserve"> PAGEREF _Toc17744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_Toc3760 </w:instrText>
      </w:r>
      <w:r>
        <w:rPr>
          <w:rFonts w:hint="eastAsia" w:ascii="黑体" w:hAnsi="黑体" w:eastAsia="黑体"/>
          <w:bCs/>
          <w:kern w:val="44"/>
          <w:szCs w:val="28"/>
        </w:rPr>
        <w:fldChar w:fldCharType="separate"/>
      </w:r>
      <w:r>
        <w:rPr>
          <w:rFonts w:ascii="宋体" w:hAnsi="宋体" w:eastAsia="宋体"/>
        </w:rPr>
        <w:t>图表</w:t>
      </w:r>
      <w:r>
        <w:t xml:space="preserve">51 </w:t>
      </w:r>
      <w:r>
        <w:rPr>
          <w:rFonts w:ascii="宋体" w:hAnsi="宋体" w:eastAsia="宋体"/>
        </w:rPr>
        <w:t>：网民对低俗网络信息投诉效果的评价</w:t>
      </w:r>
      <w:r>
        <w:tab/>
      </w:r>
      <w:r>
        <w:fldChar w:fldCharType="begin"/>
      </w:r>
      <w:r>
        <w:instrText xml:space="preserve"> PAGEREF _Toc3760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_Toc8684 </w:instrText>
      </w:r>
      <w:r>
        <w:rPr>
          <w:rFonts w:hint="eastAsia" w:ascii="黑体" w:hAnsi="黑体" w:eastAsia="黑体"/>
          <w:bCs/>
          <w:kern w:val="44"/>
          <w:szCs w:val="28"/>
        </w:rPr>
        <w:fldChar w:fldCharType="separate"/>
      </w:r>
      <w:r>
        <w:rPr>
          <w:rFonts w:ascii="宋体" w:hAnsi="宋体" w:eastAsia="宋体"/>
        </w:rPr>
        <w:t>图表</w:t>
      </w:r>
      <w:r>
        <w:t xml:space="preserve">52 </w:t>
      </w:r>
      <w:r>
        <w:rPr>
          <w:rFonts w:ascii="宋体" w:hAnsi="宋体" w:eastAsia="宋体"/>
        </w:rPr>
        <w:t>：“清朗”、“净网”等专项行动成效</w:t>
      </w:r>
      <w:r>
        <w:tab/>
      </w:r>
      <w:r>
        <w:fldChar w:fldCharType="begin"/>
      </w:r>
      <w:r>
        <w:instrText xml:space="preserve"> PAGEREF _Toc8684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_Toc20803 </w:instrText>
      </w:r>
      <w:r>
        <w:rPr>
          <w:rFonts w:hint="eastAsia" w:ascii="黑体" w:hAnsi="黑体" w:eastAsia="黑体"/>
          <w:bCs/>
          <w:kern w:val="44"/>
          <w:szCs w:val="28"/>
        </w:rPr>
        <w:fldChar w:fldCharType="separate"/>
      </w:r>
      <w:r>
        <w:rPr>
          <w:rFonts w:ascii="宋体" w:hAnsi="宋体" w:eastAsia="宋体"/>
        </w:rPr>
        <w:t>图表</w:t>
      </w:r>
      <w:r>
        <w:t xml:space="preserve">53 </w:t>
      </w:r>
      <w:r>
        <w:rPr>
          <w:rFonts w:ascii="宋体" w:hAnsi="宋体" w:eastAsia="宋体"/>
        </w:rPr>
        <w:t>：公众网民对遏制网络违法犯罪不满意的领域</w:t>
      </w:r>
      <w:r>
        <w:tab/>
      </w:r>
      <w:r>
        <w:fldChar w:fldCharType="begin"/>
      </w:r>
      <w:r>
        <w:instrText xml:space="preserve"> PAGEREF _Toc20803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_Toc32730 </w:instrText>
      </w:r>
      <w:r>
        <w:rPr>
          <w:rFonts w:hint="eastAsia" w:ascii="黑体" w:hAnsi="黑体" w:eastAsia="黑体"/>
          <w:bCs/>
          <w:kern w:val="44"/>
          <w:szCs w:val="28"/>
        </w:rPr>
        <w:fldChar w:fldCharType="separate"/>
      </w:r>
      <w:r>
        <w:rPr>
          <w:rFonts w:ascii="宋体" w:hAnsi="宋体" w:eastAsia="宋体"/>
        </w:rPr>
        <w:t>图表</w:t>
      </w:r>
      <w:r>
        <w:t xml:space="preserve">54 </w:t>
      </w:r>
      <w:r>
        <w:rPr>
          <w:rFonts w:ascii="宋体" w:hAnsi="宋体" w:eastAsia="宋体"/>
        </w:rPr>
        <w:t>：对公安部门打击网络犯罪的期望</w:t>
      </w:r>
      <w:r>
        <w:tab/>
      </w:r>
      <w:r>
        <w:fldChar w:fldCharType="begin"/>
      </w:r>
      <w:r>
        <w:instrText xml:space="preserve"> PAGEREF _Toc32730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_Toc16542 </w:instrText>
      </w:r>
      <w:r>
        <w:rPr>
          <w:rFonts w:hint="eastAsia" w:ascii="黑体" w:hAnsi="黑体" w:eastAsia="黑体"/>
          <w:bCs/>
          <w:kern w:val="44"/>
          <w:szCs w:val="28"/>
        </w:rPr>
        <w:fldChar w:fldCharType="separate"/>
      </w:r>
      <w:r>
        <w:rPr>
          <w:rFonts w:ascii="宋体" w:hAnsi="宋体" w:eastAsia="宋体"/>
        </w:rPr>
        <w:t>图表</w:t>
      </w:r>
      <w:r>
        <w:t xml:space="preserve">55 </w:t>
      </w:r>
      <w:r>
        <w:rPr>
          <w:rFonts w:ascii="宋体" w:hAnsi="宋体" w:eastAsia="宋体"/>
        </w:rPr>
        <w:t>：网民对我国个人信息保护状况评价</w:t>
      </w:r>
      <w:r>
        <w:tab/>
      </w:r>
      <w:r>
        <w:fldChar w:fldCharType="begin"/>
      </w:r>
      <w:r>
        <w:instrText xml:space="preserve"> PAGEREF _Toc16542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_Toc10512 </w:instrText>
      </w:r>
      <w:r>
        <w:rPr>
          <w:rFonts w:hint="eastAsia" w:ascii="黑体" w:hAnsi="黑体" w:eastAsia="黑体"/>
          <w:bCs/>
          <w:kern w:val="44"/>
          <w:szCs w:val="28"/>
        </w:rPr>
        <w:fldChar w:fldCharType="separate"/>
      </w:r>
      <w:r>
        <w:rPr>
          <w:rFonts w:ascii="宋体" w:hAnsi="宋体" w:eastAsia="宋体"/>
        </w:rPr>
        <w:t>图表</w:t>
      </w:r>
      <w:r>
        <w:t xml:space="preserve">56 </w:t>
      </w:r>
      <w:r>
        <w:rPr>
          <w:rFonts w:ascii="宋体" w:hAnsi="宋体" w:eastAsia="宋体"/>
        </w:rPr>
        <w:t>：网民对我国个人信息泄露情况评价</w:t>
      </w:r>
      <w:r>
        <w:tab/>
      </w:r>
      <w:r>
        <w:fldChar w:fldCharType="begin"/>
      </w:r>
      <w:r>
        <w:instrText xml:space="preserve"> PAGEREF _Toc10512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_Toc24462 </w:instrText>
      </w:r>
      <w:r>
        <w:rPr>
          <w:rFonts w:hint="eastAsia" w:ascii="黑体" w:hAnsi="黑体" w:eastAsia="黑体"/>
          <w:bCs/>
          <w:kern w:val="44"/>
          <w:szCs w:val="28"/>
        </w:rPr>
        <w:fldChar w:fldCharType="separate"/>
      </w:r>
      <w:r>
        <w:rPr>
          <w:rFonts w:ascii="宋体" w:hAnsi="宋体" w:eastAsia="宋体"/>
        </w:rPr>
        <w:t>图表</w:t>
      </w:r>
      <w:r>
        <w:t xml:space="preserve">57 </w:t>
      </w:r>
      <w:r>
        <w:rPr>
          <w:rFonts w:ascii="宋体" w:hAnsi="宋体" w:eastAsia="宋体"/>
        </w:rPr>
        <w:t>：个人信息保护做得不好的应用领域</w:t>
      </w:r>
      <w:r>
        <w:tab/>
      </w:r>
      <w:r>
        <w:fldChar w:fldCharType="begin"/>
      </w:r>
      <w:r>
        <w:instrText xml:space="preserve"> PAGEREF _Toc24462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_Toc26845 </w:instrText>
      </w:r>
      <w:r>
        <w:rPr>
          <w:rFonts w:hint="eastAsia" w:ascii="黑体" w:hAnsi="黑体" w:eastAsia="黑体"/>
          <w:bCs/>
          <w:kern w:val="44"/>
          <w:szCs w:val="28"/>
        </w:rPr>
        <w:fldChar w:fldCharType="separate"/>
      </w:r>
      <w:r>
        <w:rPr>
          <w:rFonts w:ascii="宋体" w:hAnsi="宋体" w:eastAsia="宋体"/>
        </w:rPr>
        <w:t>图表</w:t>
      </w:r>
      <w:r>
        <w:t xml:space="preserve">58 </w:t>
      </w:r>
      <w:r>
        <w:rPr>
          <w:rFonts w:ascii="宋体" w:hAnsi="宋体" w:eastAsia="宋体"/>
        </w:rPr>
        <w:t>：个人信息泄露的场景</w:t>
      </w:r>
      <w:r>
        <w:tab/>
      </w:r>
      <w:r>
        <w:fldChar w:fldCharType="begin"/>
      </w:r>
      <w:r>
        <w:instrText xml:space="preserve"> PAGEREF _Toc26845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_Toc5882 </w:instrText>
      </w:r>
      <w:r>
        <w:rPr>
          <w:rFonts w:hint="eastAsia" w:ascii="黑体" w:hAnsi="黑体" w:eastAsia="黑体"/>
          <w:bCs/>
          <w:kern w:val="44"/>
          <w:szCs w:val="28"/>
        </w:rPr>
        <w:fldChar w:fldCharType="separate"/>
      </w:r>
      <w:r>
        <w:rPr>
          <w:rFonts w:ascii="宋体" w:hAnsi="宋体" w:eastAsia="宋体"/>
        </w:rPr>
        <w:t>图表</w:t>
      </w:r>
      <w:r>
        <w:t xml:space="preserve">59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_Toc5882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_Toc19325 </w:instrText>
      </w:r>
      <w:r>
        <w:rPr>
          <w:rFonts w:hint="eastAsia" w:ascii="黑体" w:hAnsi="黑体" w:eastAsia="黑体"/>
          <w:bCs/>
          <w:kern w:val="44"/>
          <w:szCs w:val="28"/>
        </w:rPr>
        <w:fldChar w:fldCharType="separate"/>
      </w:r>
      <w:r>
        <w:rPr>
          <w:rFonts w:ascii="宋体" w:hAnsi="宋体" w:eastAsia="宋体"/>
        </w:rPr>
        <w:t>图表</w:t>
      </w:r>
      <w:r>
        <w:t xml:space="preserve">60 </w:t>
      </w:r>
      <w:r>
        <w:rPr>
          <w:rFonts w:ascii="宋体" w:hAnsi="宋体" w:eastAsia="宋体"/>
        </w:rPr>
        <w:t>：个人信息被泄露或被滥用的情况</w:t>
      </w:r>
      <w:r>
        <w:tab/>
      </w:r>
      <w:r>
        <w:fldChar w:fldCharType="begin"/>
      </w:r>
      <w:r>
        <w:instrText xml:space="preserve"> PAGEREF _Toc19325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_Toc4630 </w:instrText>
      </w:r>
      <w:r>
        <w:rPr>
          <w:rFonts w:hint="eastAsia" w:ascii="黑体" w:hAnsi="黑体" w:eastAsia="黑体"/>
          <w:bCs/>
          <w:kern w:val="44"/>
          <w:szCs w:val="28"/>
        </w:rPr>
        <w:fldChar w:fldCharType="separate"/>
      </w:r>
      <w:r>
        <w:rPr>
          <w:rFonts w:ascii="宋体" w:hAnsi="宋体" w:eastAsia="宋体"/>
        </w:rPr>
        <w:t>图表</w:t>
      </w:r>
      <w:r>
        <w:t xml:space="preserve">61 </w:t>
      </w:r>
      <w:r>
        <w:rPr>
          <w:rFonts w:ascii="宋体" w:hAnsi="宋体" w:eastAsia="宋体"/>
        </w:rPr>
        <w:t>：个人信息泄露的应对措施</w:t>
      </w:r>
      <w:r>
        <w:tab/>
      </w:r>
      <w:r>
        <w:fldChar w:fldCharType="begin"/>
      </w:r>
      <w:r>
        <w:instrText xml:space="preserve"> PAGEREF _Toc4630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_Toc31723 </w:instrText>
      </w:r>
      <w:r>
        <w:rPr>
          <w:rFonts w:hint="eastAsia" w:ascii="黑体" w:hAnsi="黑体" w:eastAsia="黑体"/>
          <w:bCs/>
          <w:kern w:val="44"/>
          <w:szCs w:val="28"/>
        </w:rPr>
        <w:fldChar w:fldCharType="separate"/>
      </w:r>
      <w:r>
        <w:rPr>
          <w:rFonts w:ascii="宋体" w:hAnsi="宋体" w:eastAsia="宋体"/>
        </w:rPr>
        <w:t>图表</w:t>
      </w:r>
      <w:r>
        <w:t xml:space="preserve">62 </w:t>
      </w:r>
      <w:r>
        <w:rPr>
          <w:rFonts w:ascii="宋体" w:hAnsi="宋体" w:eastAsia="宋体"/>
        </w:rPr>
        <w:t>：在线上支付时采取的身份认证方式</w:t>
      </w:r>
      <w:r>
        <w:tab/>
      </w:r>
      <w:r>
        <w:fldChar w:fldCharType="begin"/>
      </w:r>
      <w:r>
        <w:instrText xml:space="preserve"> PAGEREF _Toc31723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_Toc10970 </w:instrText>
      </w:r>
      <w:r>
        <w:rPr>
          <w:rFonts w:hint="eastAsia" w:ascii="黑体" w:hAnsi="黑体" w:eastAsia="黑体"/>
          <w:bCs/>
          <w:kern w:val="44"/>
          <w:szCs w:val="28"/>
        </w:rPr>
        <w:fldChar w:fldCharType="separate"/>
      </w:r>
      <w:r>
        <w:rPr>
          <w:rFonts w:ascii="宋体" w:hAnsi="宋体" w:eastAsia="宋体"/>
        </w:rPr>
        <w:t>图表</w:t>
      </w:r>
      <w:r>
        <w:t xml:space="preserve">63 </w:t>
      </w:r>
      <w:r>
        <w:rPr>
          <w:rFonts w:ascii="宋体" w:hAnsi="宋体" w:eastAsia="宋体"/>
        </w:rPr>
        <w:t>：生物识别技术个人信息泄露风险</w:t>
      </w:r>
      <w:r>
        <w:tab/>
      </w:r>
      <w:r>
        <w:fldChar w:fldCharType="begin"/>
      </w:r>
      <w:r>
        <w:instrText xml:space="preserve"> PAGEREF _Toc10970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_Toc13302 </w:instrText>
      </w:r>
      <w:r>
        <w:rPr>
          <w:rFonts w:hint="eastAsia" w:ascii="黑体" w:hAnsi="黑体" w:eastAsia="黑体"/>
          <w:bCs/>
          <w:kern w:val="44"/>
          <w:szCs w:val="28"/>
        </w:rPr>
        <w:fldChar w:fldCharType="separate"/>
      </w:r>
      <w:r>
        <w:rPr>
          <w:rFonts w:ascii="宋体" w:hAnsi="宋体" w:eastAsia="宋体"/>
        </w:rPr>
        <w:t>图表</w:t>
      </w:r>
      <w:r>
        <w:t xml:space="preserve">64 </w:t>
      </w:r>
      <w:r>
        <w:rPr>
          <w:rFonts w:ascii="宋体" w:hAnsi="宋体" w:eastAsia="宋体"/>
        </w:rPr>
        <w:t>：日常上网中收到精准广告推送情况</w:t>
      </w:r>
      <w:r>
        <w:tab/>
      </w:r>
      <w:r>
        <w:fldChar w:fldCharType="begin"/>
      </w:r>
      <w:r>
        <w:instrText xml:space="preserve"> PAGEREF _Toc13302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_Toc31411 </w:instrText>
      </w:r>
      <w:r>
        <w:rPr>
          <w:rFonts w:hint="eastAsia" w:ascii="黑体" w:hAnsi="黑体" w:eastAsia="黑体"/>
          <w:bCs/>
          <w:kern w:val="44"/>
          <w:szCs w:val="28"/>
        </w:rPr>
        <w:fldChar w:fldCharType="separate"/>
      </w:r>
      <w:r>
        <w:rPr>
          <w:rFonts w:ascii="宋体" w:hAnsi="宋体" w:eastAsia="宋体"/>
        </w:rPr>
        <w:t>图表</w:t>
      </w:r>
      <w:r>
        <w:t xml:space="preserve">65 </w:t>
      </w:r>
      <w:r>
        <w:rPr>
          <w:rFonts w:ascii="宋体" w:hAnsi="宋体" w:eastAsia="宋体"/>
        </w:rPr>
        <w:t>：发布精准广告事前征求同意的情况</w:t>
      </w:r>
      <w:r>
        <w:tab/>
      </w:r>
      <w:r>
        <w:fldChar w:fldCharType="begin"/>
      </w:r>
      <w:r>
        <w:instrText xml:space="preserve"> PAGEREF _Toc31411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_Toc29335 </w:instrText>
      </w:r>
      <w:r>
        <w:rPr>
          <w:rFonts w:hint="eastAsia" w:ascii="黑体" w:hAnsi="黑体" w:eastAsia="黑体"/>
          <w:bCs/>
          <w:kern w:val="44"/>
          <w:szCs w:val="28"/>
        </w:rPr>
        <w:fldChar w:fldCharType="separate"/>
      </w:r>
      <w:r>
        <w:rPr>
          <w:rFonts w:ascii="宋体" w:hAnsi="宋体" w:eastAsia="宋体"/>
        </w:rPr>
        <w:t>图表</w:t>
      </w:r>
      <w:r>
        <w:t xml:space="preserve">66 </w:t>
      </w:r>
      <w:r>
        <w:rPr>
          <w:rFonts w:ascii="宋体" w:hAnsi="宋体" w:eastAsia="宋体"/>
        </w:rPr>
        <w:t>：精准广告提供退出机制的情况</w:t>
      </w:r>
      <w:r>
        <w:tab/>
      </w:r>
      <w:r>
        <w:fldChar w:fldCharType="begin"/>
      </w:r>
      <w:r>
        <w:instrText xml:space="preserve"> PAGEREF _Toc29335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_Toc25464 </w:instrText>
      </w:r>
      <w:r>
        <w:rPr>
          <w:rFonts w:hint="eastAsia" w:ascii="黑体" w:hAnsi="黑体" w:eastAsia="黑体"/>
          <w:bCs/>
          <w:kern w:val="44"/>
          <w:szCs w:val="28"/>
        </w:rPr>
        <w:fldChar w:fldCharType="separate"/>
      </w:r>
      <w:r>
        <w:rPr>
          <w:rFonts w:ascii="宋体" w:hAnsi="宋体" w:eastAsia="宋体"/>
        </w:rPr>
        <w:t>图表</w:t>
      </w:r>
      <w:r>
        <w:t xml:space="preserve">67 </w:t>
      </w:r>
      <w:r>
        <w:rPr>
          <w:rFonts w:ascii="宋体" w:hAnsi="宋体" w:eastAsia="宋体"/>
        </w:rPr>
        <w:t>：移动应用</w:t>
      </w:r>
      <w:r>
        <w:rPr>
          <w:rFonts w:ascii="Calibri" w:hAnsi="Calibri" w:eastAsia="Calibri"/>
        </w:rPr>
        <w:t>APP</w:t>
      </w:r>
      <w:r>
        <w:rPr>
          <w:rFonts w:ascii="宋体" w:hAnsi="宋体" w:eastAsia="宋体"/>
        </w:rPr>
        <w:t>安全私隐协议事前阅读的情况</w:t>
      </w:r>
      <w:r>
        <w:tab/>
      </w:r>
      <w:r>
        <w:fldChar w:fldCharType="begin"/>
      </w:r>
      <w:r>
        <w:instrText xml:space="preserve"> PAGEREF _Toc25464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_Toc27778 </w:instrText>
      </w:r>
      <w:r>
        <w:rPr>
          <w:rFonts w:hint="eastAsia" w:ascii="黑体" w:hAnsi="黑体" w:eastAsia="黑体"/>
          <w:bCs/>
          <w:kern w:val="44"/>
          <w:szCs w:val="28"/>
        </w:rPr>
        <w:fldChar w:fldCharType="separate"/>
      </w:r>
      <w:r>
        <w:rPr>
          <w:rFonts w:ascii="宋体" w:hAnsi="宋体" w:eastAsia="宋体"/>
        </w:rPr>
        <w:t>图表</w:t>
      </w:r>
      <w:r>
        <w:t xml:space="preserve">68 </w:t>
      </w:r>
      <w:r>
        <w:rPr>
          <w:rFonts w:ascii="宋体" w:hAnsi="宋体" w:eastAsia="宋体"/>
        </w:rPr>
        <w:t>：公众网民对</w:t>
      </w:r>
      <w:r>
        <w:rPr>
          <w:rFonts w:ascii="Calibri" w:hAnsi="Calibri" w:eastAsia="Calibri"/>
        </w:rPr>
        <w:t>APP</w:t>
      </w:r>
      <w:r>
        <w:rPr>
          <w:rFonts w:ascii="宋体" w:hAnsi="宋体" w:eastAsia="宋体"/>
        </w:rPr>
        <w:t>在个人信息保护方面改善的</w:t>
      </w:r>
      <w:r>
        <w:rPr>
          <w:rFonts w:hint="eastAsia" w:ascii="宋体" w:hAnsi="宋体" w:eastAsia="宋体"/>
        </w:rPr>
        <w:t>评价</w:t>
      </w:r>
      <w:r>
        <w:tab/>
      </w:r>
      <w:r>
        <w:fldChar w:fldCharType="begin"/>
      </w:r>
      <w:r>
        <w:instrText xml:space="preserve"> PAGEREF _Toc27778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_Toc9375 </w:instrText>
      </w:r>
      <w:r>
        <w:rPr>
          <w:rFonts w:hint="eastAsia" w:ascii="黑体" w:hAnsi="黑体" w:eastAsia="黑体"/>
          <w:bCs/>
          <w:kern w:val="44"/>
          <w:szCs w:val="28"/>
        </w:rPr>
        <w:fldChar w:fldCharType="separate"/>
      </w:r>
      <w:r>
        <w:rPr>
          <w:rFonts w:ascii="宋体" w:hAnsi="宋体" w:eastAsia="宋体"/>
        </w:rPr>
        <w:t>图表</w:t>
      </w:r>
      <w:r>
        <w:t xml:space="preserve">69 </w:t>
      </w:r>
      <w:r>
        <w:rPr>
          <w:rFonts w:ascii="宋体" w:hAnsi="宋体" w:eastAsia="宋体"/>
        </w:rPr>
        <w:t>：应加强个人信息保护方面的措施</w:t>
      </w:r>
      <w:r>
        <w:tab/>
      </w:r>
      <w:r>
        <w:fldChar w:fldCharType="begin"/>
      </w:r>
      <w:r>
        <w:instrText xml:space="preserve"> PAGEREF _Toc9375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_Toc27387 </w:instrText>
      </w:r>
      <w:r>
        <w:rPr>
          <w:rFonts w:hint="eastAsia" w:ascii="黑体" w:hAnsi="黑体" w:eastAsia="黑体"/>
          <w:bCs/>
          <w:kern w:val="44"/>
          <w:szCs w:val="28"/>
        </w:rPr>
        <w:fldChar w:fldCharType="separate"/>
      </w:r>
      <w:r>
        <w:rPr>
          <w:rFonts w:ascii="宋体" w:hAnsi="宋体" w:eastAsia="宋体"/>
        </w:rPr>
        <w:t>图表</w:t>
      </w:r>
      <w:r>
        <w:t xml:space="preserve">70 </w:t>
      </w:r>
      <w:r>
        <w:rPr>
          <w:rFonts w:ascii="宋体" w:hAnsi="宋体" w:eastAsia="宋体"/>
        </w:rPr>
        <w:t>：数据安全保护现状的情况</w:t>
      </w:r>
      <w:r>
        <w:tab/>
      </w:r>
      <w:r>
        <w:fldChar w:fldCharType="begin"/>
      </w:r>
      <w:r>
        <w:instrText xml:space="preserve"> PAGEREF _Toc27387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_Toc20657 </w:instrText>
      </w:r>
      <w:r>
        <w:rPr>
          <w:rFonts w:hint="eastAsia" w:ascii="黑体" w:hAnsi="黑体" w:eastAsia="黑体"/>
          <w:bCs/>
          <w:kern w:val="44"/>
          <w:szCs w:val="28"/>
        </w:rPr>
        <w:fldChar w:fldCharType="separate"/>
      </w:r>
      <w:r>
        <w:rPr>
          <w:rFonts w:ascii="宋体" w:hAnsi="宋体" w:eastAsia="宋体"/>
        </w:rPr>
        <w:t>图表</w:t>
      </w:r>
      <w:r>
        <w:t xml:space="preserve">71 </w:t>
      </w:r>
      <w:r>
        <w:rPr>
          <w:rFonts w:ascii="宋体" w:hAnsi="宋体" w:eastAsia="宋体"/>
        </w:rPr>
        <w:t>：网络购物安全状况满意度评价</w:t>
      </w:r>
      <w:r>
        <w:tab/>
      </w:r>
      <w:r>
        <w:fldChar w:fldCharType="begin"/>
      </w:r>
      <w:r>
        <w:instrText xml:space="preserve"> PAGEREF _Toc20657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_Toc3307 </w:instrText>
      </w:r>
      <w:r>
        <w:rPr>
          <w:rFonts w:hint="eastAsia" w:ascii="黑体" w:hAnsi="黑体" w:eastAsia="黑体"/>
          <w:bCs/>
          <w:kern w:val="44"/>
          <w:szCs w:val="28"/>
        </w:rPr>
        <w:fldChar w:fldCharType="separate"/>
      </w:r>
      <w:r>
        <w:rPr>
          <w:rFonts w:ascii="宋体" w:hAnsi="宋体" w:eastAsia="宋体"/>
        </w:rPr>
        <w:t>图表</w:t>
      </w:r>
      <w:r>
        <w:t xml:space="preserve">72 </w:t>
      </w:r>
      <w:r>
        <w:rPr>
          <w:rFonts w:ascii="宋体" w:hAnsi="宋体" w:eastAsia="宋体"/>
        </w:rPr>
        <w:t>：网民网络购物年平均消费情况</w:t>
      </w:r>
      <w:r>
        <w:tab/>
      </w:r>
      <w:r>
        <w:fldChar w:fldCharType="begin"/>
      </w:r>
      <w:r>
        <w:instrText xml:space="preserve"> PAGEREF _Toc3307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_Toc14075 </w:instrText>
      </w:r>
      <w:r>
        <w:rPr>
          <w:rFonts w:hint="eastAsia" w:ascii="黑体" w:hAnsi="黑体" w:eastAsia="黑体"/>
          <w:bCs/>
          <w:kern w:val="44"/>
          <w:szCs w:val="28"/>
        </w:rPr>
        <w:fldChar w:fldCharType="separate"/>
      </w:r>
      <w:r>
        <w:rPr>
          <w:rFonts w:ascii="宋体" w:hAnsi="宋体" w:eastAsia="宋体"/>
        </w:rPr>
        <w:t>图表</w:t>
      </w:r>
      <w:r>
        <w:t xml:space="preserve">73 </w:t>
      </w:r>
      <w:r>
        <w:rPr>
          <w:rFonts w:ascii="宋体" w:hAnsi="宋体" w:eastAsia="宋体"/>
        </w:rPr>
        <w:t>：网络购物时遇到商家拒接7天无理由退货的情况</w:t>
      </w:r>
      <w:r>
        <w:tab/>
      </w:r>
      <w:r>
        <w:fldChar w:fldCharType="begin"/>
      </w:r>
      <w:r>
        <w:instrText xml:space="preserve"> PAGEREF _Toc14075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_Toc7731 </w:instrText>
      </w:r>
      <w:r>
        <w:rPr>
          <w:rFonts w:hint="eastAsia" w:ascii="黑体" w:hAnsi="黑体" w:eastAsia="黑体"/>
          <w:bCs/>
          <w:kern w:val="44"/>
          <w:szCs w:val="28"/>
        </w:rPr>
        <w:fldChar w:fldCharType="separate"/>
      </w:r>
      <w:r>
        <w:rPr>
          <w:rFonts w:ascii="宋体" w:hAnsi="宋体" w:eastAsia="宋体"/>
        </w:rPr>
        <w:t>图表</w:t>
      </w:r>
      <w:r>
        <w:t xml:space="preserve">74 </w:t>
      </w:r>
      <w:r>
        <w:rPr>
          <w:rFonts w:ascii="宋体" w:hAnsi="宋体" w:eastAsia="宋体"/>
        </w:rPr>
        <w:t>：需要退货时遇到告知更换退货理由的情况</w:t>
      </w:r>
      <w:r>
        <w:tab/>
      </w:r>
      <w:r>
        <w:fldChar w:fldCharType="begin"/>
      </w:r>
      <w:r>
        <w:instrText xml:space="preserve"> PAGEREF _Toc7731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_Toc5511 </w:instrText>
      </w:r>
      <w:r>
        <w:rPr>
          <w:rFonts w:hint="eastAsia" w:ascii="黑体" w:hAnsi="黑体" w:eastAsia="黑体"/>
          <w:bCs/>
          <w:kern w:val="44"/>
          <w:szCs w:val="28"/>
        </w:rPr>
        <w:fldChar w:fldCharType="separate"/>
      </w:r>
      <w:r>
        <w:rPr>
          <w:rFonts w:ascii="宋体" w:hAnsi="宋体" w:eastAsia="宋体"/>
        </w:rPr>
        <w:t>图表</w:t>
      </w:r>
      <w:r>
        <w:t xml:space="preserve">75 </w:t>
      </w:r>
      <w:r>
        <w:rPr>
          <w:rFonts w:ascii="宋体" w:hAnsi="宋体" w:eastAsia="宋体"/>
        </w:rPr>
        <w:t>：商家对网络购物评价干预的情况</w:t>
      </w:r>
      <w:r>
        <w:tab/>
      </w:r>
      <w:r>
        <w:fldChar w:fldCharType="begin"/>
      </w:r>
      <w:r>
        <w:instrText xml:space="preserve"> PAGEREF _Toc5511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_Toc31040 </w:instrText>
      </w:r>
      <w:r>
        <w:rPr>
          <w:rFonts w:hint="eastAsia" w:ascii="黑体" w:hAnsi="黑体" w:eastAsia="黑体"/>
          <w:bCs/>
          <w:kern w:val="44"/>
          <w:szCs w:val="28"/>
        </w:rPr>
        <w:fldChar w:fldCharType="separate"/>
      </w:r>
      <w:r>
        <w:rPr>
          <w:rFonts w:ascii="宋体" w:hAnsi="宋体" w:eastAsia="宋体"/>
        </w:rPr>
        <w:t>图表</w:t>
      </w:r>
      <w:r>
        <w:t xml:space="preserve">76 </w:t>
      </w:r>
      <w:r>
        <w:rPr>
          <w:rFonts w:ascii="宋体" w:hAnsi="宋体" w:eastAsia="宋体"/>
        </w:rPr>
        <w:t>：网络购物给予商品好评的情况</w:t>
      </w:r>
      <w:r>
        <w:tab/>
      </w:r>
      <w:r>
        <w:fldChar w:fldCharType="begin"/>
      </w:r>
      <w:r>
        <w:instrText xml:space="preserve"> PAGEREF _Toc31040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_Toc10058 </w:instrText>
      </w:r>
      <w:r>
        <w:rPr>
          <w:rFonts w:hint="eastAsia" w:ascii="黑体" w:hAnsi="黑体" w:eastAsia="黑体"/>
          <w:bCs/>
          <w:kern w:val="44"/>
          <w:szCs w:val="28"/>
        </w:rPr>
        <w:fldChar w:fldCharType="separate"/>
      </w:r>
      <w:r>
        <w:rPr>
          <w:rFonts w:ascii="宋体" w:hAnsi="宋体" w:eastAsia="宋体"/>
        </w:rPr>
        <w:t>图表</w:t>
      </w:r>
      <w:r>
        <w:t xml:space="preserve">77 </w:t>
      </w:r>
      <w:r>
        <w:rPr>
          <w:rFonts w:ascii="宋体" w:hAnsi="宋体" w:eastAsia="宋体"/>
        </w:rPr>
        <w:t>：电商平台刷单现象的情况</w:t>
      </w:r>
      <w:r>
        <w:tab/>
      </w:r>
      <w:r>
        <w:fldChar w:fldCharType="begin"/>
      </w:r>
      <w:r>
        <w:instrText xml:space="preserve"> PAGEREF _Toc10058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_Toc9951 </w:instrText>
      </w:r>
      <w:r>
        <w:rPr>
          <w:rFonts w:hint="eastAsia" w:ascii="黑体" w:hAnsi="黑体" w:eastAsia="黑体"/>
          <w:bCs/>
          <w:kern w:val="44"/>
          <w:szCs w:val="28"/>
        </w:rPr>
        <w:fldChar w:fldCharType="separate"/>
      </w:r>
      <w:r>
        <w:rPr>
          <w:rFonts w:ascii="宋体" w:hAnsi="宋体" w:eastAsia="宋体"/>
        </w:rPr>
        <w:t>图表</w:t>
      </w:r>
      <w:r>
        <w:t xml:space="preserve">78 </w:t>
      </w:r>
      <w:r>
        <w:rPr>
          <w:rFonts w:ascii="宋体" w:hAnsi="宋体" w:eastAsia="宋体"/>
        </w:rPr>
        <w:t>：公众网民对治理电商平台刷单现象的评价</w:t>
      </w:r>
      <w:r>
        <w:tab/>
      </w:r>
      <w:r>
        <w:fldChar w:fldCharType="begin"/>
      </w:r>
      <w:r>
        <w:instrText xml:space="preserve"> PAGEREF _Toc9951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_Toc25247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：公众网民对电商平台</w:t>
      </w:r>
      <w:r>
        <w:rPr>
          <w:rFonts w:hint="eastAsia" w:ascii="宋体" w:hAnsi="宋体" w:eastAsia="宋体"/>
        </w:rPr>
        <w:t>上</w:t>
      </w:r>
      <w:r>
        <w:rPr>
          <w:rFonts w:ascii="宋体" w:hAnsi="宋体" w:eastAsia="宋体"/>
        </w:rPr>
        <w:t>评价数据的</w:t>
      </w:r>
      <w:r>
        <w:rPr>
          <w:rFonts w:hint="eastAsia" w:ascii="宋体" w:hAnsi="宋体" w:eastAsia="宋体"/>
        </w:rPr>
        <w:t>信任</w:t>
      </w:r>
      <w:r>
        <w:rPr>
          <w:rFonts w:ascii="宋体" w:hAnsi="宋体" w:eastAsia="宋体"/>
        </w:rPr>
        <w:t>情况</w:t>
      </w:r>
      <w:r>
        <w:tab/>
      </w:r>
      <w:r>
        <w:fldChar w:fldCharType="begin"/>
      </w:r>
      <w:r>
        <w:instrText xml:space="preserve"> PAGEREF _Toc25247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_Toc12371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：电商直播购物发展现状</w:t>
      </w:r>
      <w:r>
        <w:tab/>
      </w:r>
      <w:r>
        <w:fldChar w:fldCharType="begin"/>
      </w:r>
      <w:r>
        <w:instrText xml:space="preserve"> PAGEREF _Toc12371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_Toc31732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：直播购物行为影响因素</w:t>
      </w:r>
      <w:r>
        <w:tab/>
      </w:r>
      <w:r>
        <w:fldChar w:fldCharType="begin"/>
      </w:r>
      <w:r>
        <w:instrText xml:space="preserve"> PAGEREF _Toc31732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_Toc22438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：公众网民对网红带货的反应</w:t>
      </w:r>
      <w:r>
        <w:tab/>
      </w:r>
      <w:r>
        <w:fldChar w:fldCharType="begin"/>
      </w:r>
      <w:r>
        <w:instrText xml:space="preserve"> PAGEREF _Toc22438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：公众网民对电商直播网购的考虑因素</w:t>
      </w:r>
      <w:r>
        <w:tab/>
      </w:r>
      <w:r>
        <w:fldChar w:fldCharType="begin"/>
      </w:r>
      <w:r>
        <w:instrText xml:space="preserve"> PAGEREF _Toc195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_Toc10812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：公众网民对参与网上二手商品买卖的意愿</w:t>
      </w:r>
      <w:r>
        <w:tab/>
      </w:r>
      <w:r>
        <w:fldChar w:fldCharType="begin"/>
      </w:r>
      <w:r>
        <w:instrText xml:space="preserve"> PAGEREF _Toc10812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_Toc7877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：公众网民对二手商品交易风险的认识</w:t>
      </w:r>
      <w:r>
        <w:tab/>
      </w:r>
      <w:r>
        <w:fldChar w:fldCharType="begin"/>
      </w:r>
      <w:r>
        <w:instrText xml:space="preserve"> PAGEREF _Toc7877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_Toc8622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：网贷应用软件接受度和使用频率</w:t>
      </w:r>
      <w:r>
        <w:tab/>
      </w:r>
      <w:r>
        <w:fldChar w:fldCharType="begin"/>
      </w:r>
      <w:r>
        <w:instrText xml:space="preserve"> PAGEREF _Toc8622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_Toc27490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：网络借贷消费还款风险</w:t>
      </w:r>
      <w:r>
        <w:tab/>
      </w:r>
      <w:r>
        <w:fldChar w:fldCharType="begin"/>
      </w:r>
      <w:r>
        <w:instrText xml:space="preserve"> PAGEREF _Toc27490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_Toc18133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：遇到商家拒绝无理由退货后的应对措施</w:t>
      </w:r>
      <w:r>
        <w:tab/>
      </w:r>
      <w:r>
        <w:fldChar w:fldCharType="begin"/>
      </w:r>
      <w:r>
        <w:instrText xml:space="preserve"> PAGEREF _Toc18133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_Toc16235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：放弃无理由退货的原因</w:t>
      </w:r>
      <w:r>
        <w:tab/>
      </w:r>
      <w:r>
        <w:fldChar w:fldCharType="begin"/>
      </w:r>
      <w:r>
        <w:instrText xml:space="preserve"> PAGEREF _Toc16235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_Toc2852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：网络购物安全权益保障亟需改进的问题</w:t>
      </w:r>
      <w:r>
        <w:tab/>
      </w:r>
      <w:r>
        <w:fldChar w:fldCharType="begin"/>
      </w:r>
      <w:r>
        <w:instrText xml:space="preserve"> PAGEREF _Toc2852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_Toc31499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_Toc31499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_Toc19515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hint="eastAsia" w:ascii="宋体" w:hAnsi="宋体" w:eastAsia="宋体"/>
        </w:rPr>
        <w:t>：</w:t>
      </w:r>
      <w:r>
        <w:rPr>
          <w:rFonts w:ascii="宋体" w:hAnsi="宋体" w:eastAsia="宋体"/>
        </w:rPr>
        <w:t>未成年人上网的情况</w:t>
      </w:r>
      <w:r>
        <w:tab/>
      </w:r>
      <w:r>
        <w:fldChar w:fldCharType="begin"/>
      </w:r>
      <w:r>
        <w:instrText xml:space="preserve"> PAGEREF _Toc19515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_Toc17915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：未成年人中网络应用服务渗透率</w:t>
      </w:r>
      <w:r>
        <w:tab/>
      </w:r>
      <w:r>
        <w:fldChar w:fldCharType="begin"/>
      </w:r>
      <w:r>
        <w:instrText xml:space="preserve"> PAGEREF _Toc17915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_Toc13754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：家长对未成年人上网采取的引导和管理措施</w:t>
      </w:r>
      <w:r>
        <w:tab/>
      </w:r>
      <w:r>
        <w:fldChar w:fldCharType="begin"/>
      </w:r>
      <w:r>
        <w:instrText xml:space="preserve"> PAGEREF _Toc13754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_Toc8182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：网民对未成年人保护软件的使用体验评价</w:t>
      </w:r>
      <w:r>
        <w:tab/>
      </w:r>
      <w:r>
        <w:fldChar w:fldCharType="begin"/>
      </w:r>
      <w:r>
        <w:instrText xml:space="preserve"> PAGEREF _Toc8182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_Toc30035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：网民对网络应用服务中“青少年保护模式/防沉迷模式”的了解及使用情况</w:t>
      </w:r>
      <w:r>
        <w:tab/>
      </w:r>
      <w:r>
        <w:fldChar w:fldCharType="begin"/>
      </w:r>
      <w:r>
        <w:instrText xml:space="preserve"> PAGEREF _Toc30035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_Toc21869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：对“青少年保护模式/防沉迷模式”效用的评价</w:t>
      </w:r>
      <w:r>
        <w:tab/>
      </w:r>
      <w:r>
        <w:fldChar w:fldCharType="begin"/>
      </w:r>
      <w:r>
        <w:instrText xml:space="preserve"> PAGEREF _Toc21869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_Toc29988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：“青少年保护模式/防沉迷模式”不起作用的原因</w:t>
      </w:r>
      <w:r>
        <w:tab/>
      </w:r>
      <w:r>
        <w:fldChar w:fldCharType="begin"/>
      </w:r>
      <w:r>
        <w:instrText xml:space="preserve"> PAGEREF _Toc29988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_Toc15675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：对“网络宵禁”、未成年人实名认证和限时令措施效果的看法</w:t>
      </w:r>
      <w:r>
        <w:tab/>
      </w:r>
      <w:r>
        <w:fldChar w:fldCharType="begin"/>
      </w:r>
      <w:r>
        <w:instrText xml:space="preserve"> PAGEREF _Toc15675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_Toc28102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：网民对防止未成年人网络沉迷措施有效性评价</w:t>
      </w:r>
      <w:r>
        <w:tab/>
      </w:r>
      <w:r>
        <w:fldChar w:fldCharType="begin"/>
      </w:r>
      <w:r>
        <w:instrText xml:space="preserve"> PAGEREF _Toc28102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_Toc3186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：对未成年人上网的看法</w:t>
      </w:r>
      <w:r>
        <w:tab/>
      </w:r>
      <w:r>
        <w:fldChar w:fldCharType="begin"/>
      </w:r>
      <w:r>
        <w:instrText xml:space="preserve"> PAGEREF _Toc3186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_Toc18191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：未成年人上网相关问题的关注度</w:t>
      </w:r>
      <w:r>
        <w:tab/>
      </w:r>
      <w:r>
        <w:fldChar w:fldCharType="begin"/>
      </w:r>
      <w:r>
        <w:instrText xml:space="preserve"> PAGEREF _Toc18191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_Toc5169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：公众网民对“饭圈”（粉丝圈）文化的</w:t>
      </w:r>
      <w:r>
        <w:rPr>
          <w:rFonts w:hint="eastAsia" w:ascii="宋体" w:hAnsi="宋体" w:eastAsia="宋体"/>
        </w:rPr>
        <w:t>渗透率</w:t>
      </w:r>
      <w:r>
        <w:tab/>
      </w:r>
      <w:r>
        <w:fldChar w:fldCharType="begin"/>
      </w:r>
      <w:r>
        <w:instrText xml:space="preserve"> PAGEREF _Toc5169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_Toc27508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：公众网民在“饭圈”中曾参与活动的情况</w:t>
      </w:r>
      <w:r>
        <w:tab/>
      </w:r>
      <w:r>
        <w:fldChar w:fldCharType="begin"/>
      </w:r>
      <w:r>
        <w:instrText xml:space="preserve"> PAGEREF _Toc27508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_Toc20689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：公众网民参与“饭圈”活动的原因</w:t>
      </w:r>
      <w:r>
        <w:tab/>
      </w:r>
      <w:r>
        <w:fldChar w:fldCharType="begin"/>
      </w:r>
      <w:r>
        <w:instrText xml:space="preserve"> PAGEREF _Toc20689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_Toc21430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：公众网民对“饭圈”文化的看法</w:t>
      </w:r>
      <w:r>
        <w:tab/>
      </w:r>
      <w:r>
        <w:fldChar w:fldCharType="begin"/>
      </w:r>
      <w:r>
        <w:instrText xml:space="preserve"> PAGEREF _Toc21430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_Toc26557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：“饭圈”文化泛滥的影响性</w:t>
      </w:r>
      <w:r>
        <w:tab/>
      </w:r>
      <w:r>
        <w:fldChar w:fldCharType="begin"/>
      </w:r>
      <w:r>
        <w:instrText xml:space="preserve"> PAGEREF _Toc26557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_Toc27699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：“饭圈”文化和相关网络综艺整治的成效</w:t>
      </w:r>
      <w:r>
        <w:tab/>
      </w:r>
      <w:r>
        <w:fldChar w:fldCharType="begin"/>
      </w:r>
      <w:r>
        <w:instrText xml:space="preserve"> PAGEREF _Toc27699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_Toc8404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：对“饭圈”文化整治措施的有效性</w:t>
      </w:r>
      <w:r>
        <w:tab/>
      </w:r>
      <w:r>
        <w:fldChar w:fldCharType="begin"/>
      </w:r>
      <w:r>
        <w:instrText xml:space="preserve"> PAGEREF _Toc8404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_Toc31077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：对《未成年人保护法》的了解程度</w:t>
      </w:r>
      <w:r>
        <w:tab/>
      </w:r>
      <w:r>
        <w:fldChar w:fldCharType="begin"/>
      </w:r>
      <w:r>
        <w:instrText xml:space="preserve"> PAGEREF _Toc31077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_Toc3855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：对引导未成年人健康上网起主要作用的角色</w:t>
      </w:r>
      <w:r>
        <w:tab/>
      </w:r>
      <w:r>
        <w:fldChar w:fldCharType="begin"/>
      </w:r>
      <w:r>
        <w:instrText xml:space="preserve"> PAGEREF _Toc3855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_Toc9644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：未成年人网络权益保护宣传/网络素养教育课程等工作的评价</w:t>
      </w:r>
      <w:r>
        <w:tab/>
      </w:r>
      <w:r>
        <w:fldChar w:fldCharType="begin"/>
      </w:r>
      <w:r>
        <w:instrText xml:space="preserve"> PAGEREF _Toc9644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_Toc11364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：网络素养教育课程需要加强的部分</w:t>
      </w:r>
      <w:r>
        <w:tab/>
      </w:r>
      <w:r>
        <w:fldChar w:fldCharType="begin"/>
      </w:r>
      <w:r>
        <w:instrText xml:space="preserve"> PAGEREF _Toc11364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_Toc7245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：不良信息渗透率</w:t>
      </w:r>
      <w:r>
        <w:tab/>
      </w:r>
      <w:r>
        <w:fldChar w:fldCharType="begin"/>
      </w:r>
      <w:r>
        <w:instrText xml:space="preserve"> PAGEREF _Toc7245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_Toc27882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：网络欺凌情况严重性的评价</w:t>
      </w:r>
      <w:r>
        <w:tab/>
      </w:r>
      <w:r>
        <w:fldChar w:fldCharType="begin"/>
      </w:r>
      <w:r>
        <w:instrText xml:space="preserve"> PAGEREF _Toc27882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_Toc21946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：网民对有关部门监管和引导网络营销账号有效性的评价</w:t>
      </w:r>
      <w:r>
        <w:tab/>
      </w:r>
      <w:r>
        <w:fldChar w:fldCharType="begin"/>
      </w:r>
      <w:r>
        <w:instrText xml:space="preserve"> PAGEREF _Toc21946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_Toc3389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：网民对有关部门监管失效的原因</w:t>
      </w:r>
      <w:r>
        <w:tab/>
      </w:r>
      <w:r>
        <w:fldChar w:fldCharType="begin"/>
      </w:r>
      <w:r>
        <w:instrText xml:space="preserve"> PAGEREF _Toc3389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_Toc30996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：网民对自媒体平台有关内容检查措施的有效性评价</w:t>
      </w:r>
      <w:r>
        <w:tab/>
      </w:r>
      <w:r>
        <w:fldChar w:fldCharType="begin"/>
      </w:r>
      <w:r>
        <w:instrText xml:space="preserve"> PAGEREF _Toc30996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_Toc8228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：网民对平台检查措施失效的原因</w:t>
      </w:r>
      <w:r>
        <w:tab/>
      </w:r>
      <w:r>
        <w:fldChar w:fldCharType="begin"/>
      </w:r>
      <w:r>
        <w:instrText xml:space="preserve"> PAGEREF _Toc8228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_Toc30446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：网民对网络谣言的监管或辟谣措施有效性的评价</w:t>
      </w:r>
      <w:r>
        <w:tab/>
      </w:r>
      <w:r>
        <w:fldChar w:fldCharType="begin"/>
      </w:r>
      <w:r>
        <w:instrText xml:space="preserve"> PAGEREF _Toc30446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_Toc8049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：网民对网络谣言的监管或辟谣措施失效的原因</w:t>
      </w:r>
      <w:r>
        <w:tab/>
      </w:r>
      <w:r>
        <w:fldChar w:fldCharType="begin"/>
      </w:r>
      <w:r>
        <w:instrText xml:space="preserve"> PAGEREF _Toc8049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_Toc16724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rPr>
        <w:t>公众网</w:t>
      </w:r>
      <w:r>
        <w:rPr>
          <w:rFonts w:ascii="宋体" w:hAnsi="宋体" w:eastAsia="宋体"/>
        </w:rPr>
        <w:t>民对互联网平台投诉处理结果的评价</w:t>
      </w:r>
      <w:r>
        <w:tab/>
      </w:r>
      <w:r>
        <w:fldChar w:fldCharType="begin"/>
      </w:r>
      <w:r>
        <w:instrText xml:space="preserve"> PAGEREF _Toc16724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_Toc1065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：网民对引导网络舆情正确发展的需求</w:t>
      </w:r>
      <w:r>
        <w:rPr>
          <w:rFonts w:hint="eastAsia" w:ascii="宋体" w:hAnsi="宋体" w:eastAsia="宋体"/>
          <w:lang w:eastAsia="zh-CN"/>
        </w:rPr>
        <w:t>痛点</w:t>
      </w:r>
      <w:r>
        <w:tab/>
      </w:r>
      <w:r>
        <w:fldChar w:fldCharType="begin"/>
      </w:r>
      <w:r>
        <w:instrText xml:space="preserve"> PAGEREF _Toc1065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_Toc17675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：当前社区团购规范管理存在问题</w:t>
      </w:r>
      <w:r>
        <w:tab/>
      </w:r>
      <w:r>
        <w:fldChar w:fldCharType="begin"/>
      </w:r>
      <w:r>
        <w:instrText xml:space="preserve"> PAGEREF _Toc17675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_Toc10725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：平台大数据杀熟现象的情况</w:t>
      </w:r>
      <w:r>
        <w:tab/>
      </w:r>
      <w:r>
        <w:fldChar w:fldCharType="begin"/>
      </w:r>
      <w:r>
        <w:instrText xml:space="preserve"> PAGEREF _Toc10725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_Toc2075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：当前互联网应用领域关注点</w:t>
      </w:r>
      <w:r>
        <w:tab/>
      </w:r>
      <w:r>
        <w:fldChar w:fldCharType="begin"/>
      </w:r>
      <w:r>
        <w:instrText xml:space="preserve"> PAGEREF _Toc2075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_Toc376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：互联网平台企业垄断行为和不规范经营关注点</w:t>
      </w:r>
      <w:r>
        <w:tab/>
      </w:r>
      <w:r>
        <w:fldChar w:fldCharType="begin"/>
      </w:r>
      <w:r>
        <w:instrText xml:space="preserve"> PAGEREF _Toc376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_Toc4491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：网民对互联网行业反垄断治理措施效果的评价</w:t>
      </w:r>
      <w:r>
        <w:tab/>
      </w:r>
      <w:r>
        <w:fldChar w:fldCharType="begin"/>
      </w:r>
      <w:r>
        <w:instrText xml:space="preserve"> PAGEREF _Toc4491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_Toc22226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：网民对互联网企业在合规自律方面的评价</w:t>
      </w:r>
      <w:r>
        <w:tab/>
      </w:r>
      <w:r>
        <w:fldChar w:fldCharType="begin"/>
      </w:r>
      <w:r>
        <w:instrText xml:space="preserve"> PAGEREF _Toc22226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_Toc32364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：政府网上服务的渗透率</w:t>
      </w:r>
      <w:r>
        <w:tab/>
      </w:r>
      <w:r>
        <w:fldChar w:fldCharType="begin"/>
      </w:r>
      <w:r>
        <w:instrText xml:space="preserve"> PAGEREF _Toc32364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_Toc11813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：网民办理政务服务事项的渠道选择</w:t>
      </w:r>
      <w:r>
        <w:tab/>
      </w:r>
      <w:r>
        <w:fldChar w:fldCharType="begin"/>
      </w:r>
      <w:r>
        <w:instrText xml:space="preserve"> PAGEREF _Toc11813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_Toc26649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：网民</w:t>
      </w:r>
      <w:r>
        <w:rPr>
          <w:rFonts w:hint="eastAsia" w:ascii="宋体" w:hAnsi="宋体" w:eastAsia="宋体"/>
        </w:rPr>
        <w:t>对</w:t>
      </w:r>
      <w:r>
        <w:rPr>
          <w:rFonts w:ascii="宋体" w:hAnsi="宋体" w:eastAsia="宋体"/>
        </w:rPr>
        <w:t>政府网上服务办理事项的</w:t>
      </w:r>
      <w:r>
        <w:rPr>
          <w:rFonts w:hint="eastAsia" w:ascii="宋体" w:hAnsi="宋体" w:eastAsia="宋体"/>
        </w:rPr>
        <w:t>见解</w:t>
      </w:r>
      <w:r>
        <w:tab/>
      </w:r>
      <w:r>
        <w:fldChar w:fldCharType="begin"/>
      </w:r>
      <w:r>
        <w:instrText xml:space="preserve"> PAGEREF _Toc26649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_Toc31814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：政务服务事项全程网上办理实现情况</w:t>
      </w:r>
      <w:r>
        <w:tab/>
      </w:r>
      <w:r>
        <w:fldChar w:fldCharType="begin"/>
      </w:r>
      <w:r>
        <w:instrText xml:space="preserve"> PAGEREF _Toc31814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_Toc32700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：网民对实现政务服务“一网通”的建议</w:t>
      </w:r>
      <w:r>
        <w:tab/>
      </w:r>
      <w:r>
        <w:fldChar w:fldCharType="begin"/>
      </w:r>
      <w:r>
        <w:instrText xml:space="preserve"> PAGEREF _Toc32700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_Toc15957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：网民对政府网上服务便利性的评价</w:t>
      </w:r>
      <w:r>
        <w:tab/>
      </w:r>
      <w:r>
        <w:fldChar w:fldCharType="begin"/>
      </w:r>
      <w:r>
        <w:instrText xml:space="preserve"> PAGEREF _Toc15957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_Toc788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：网民对政府网上服务便利性需求</w:t>
      </w:r>
      <w:r>
        <w:tab/>
      </w:r>
      <w:r>
        <w:fldChar w:fldCharType="begin"/>
      </w:r>
      <w:r>
        <w:instrText xml:space="preserve"> PAGEREF _Toc788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_Toc13472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：政府网上服务安全性的评价</w:t>
      </w:r>
      <w:r>
        <w:tab/>
      </w:r>
      <w:r>
        <w:fldChar w:fldCharType="begin"/>
      </w:r>
      <w:r>
        <w:instrText xml:space="preserve"> PAGEREF _Toc13472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_Toc28278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：政府网上服务安全性需求痛点</w:t>
      </w:r>
      <w:r>
        <w:tab/>
      </w:r>
      <w:r>
        <w:fldChar w:fldCharType="begin"/>
      </w:r>
      <w:r>
        <w:instrText xml:space="preserve"> PAGEREF _Toc28278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_Toc17605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：容易发生信息泄露的服务领域</w:t>
      </w:r>
      <w:r>
        <w:tab/>
      </w:r>
      <w:r>
        <w:fldChar w:fldCharType="begin"/>
      </w:r>
      <w:r>
        <w:instrText xml:space="preserve"> PAGEREF _Toc17605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_Toc4114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：政府监管部门提供的各种网络安全服务的满意度评价</w:t>
      </w:r>
      <w:r>
        <w:tab/>
      </w:r>
      <w:r>
        <w:fldChar w:fldCharType="begin"/>
      </w:r>
      <w:r>
        <w:instrText xml:space="preserve"> PAGEREF _Toc4114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_Toc18199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：公众网民对政府部门或机构投诉热线的了解</w:t>
      </w:r>
      <w:r>
        <w:tab/>
      </w:r>
      <w:r>
        <w:fldChar w:fldCharType="begin"/>
      </w:r>
      <w:r>
        <w:instrText xml:space="preserve"> PAGEREF _Toc18199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_Toc24696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ascii="宋体" w:hAnsi="宋体" w:eastAsia="宋体"/>
        </w:rPr>
        <w:t>：政府部门举报平台处理举报投诉的结果满意度评价</w:t>
      </w:r>
      <w:r>
        <w:tab/>
      </w:r>
      <w:r>
        <w:fldChar w:fldCharType="begin"/>
      </w:r>
      <w:r>
        <w:instrText xml:space="preserve"> PAGEREF _Toc24696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_Toc17219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：政府提升治理能力的信息化工程成效的满意度评价</w:t>
      </w:r>
      <w:r>
        <w:tab/>
      </w:r>
      <w:r>
        <w:fldChar w:fldCharType="begin"/>
      </w:r>
      <w:r>
        <w:instrText xml:space="preserve"> PAGEREF _Toc17219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_Toc17499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hint="eastAsia" w:ascii="宋体" w:hAnsi="宋体" w:eastAsia="宋体"/>
        </w:rPr>
        <w:t>：</w:t>
      </w:r>
      <w:r>
        <w:rPr>
          <w:rFonts w:ascii="宋体" w:hAnsi="宋体" w:eastAsia="宋体"/>
        </w:rPr>
        <w:t>曾在乡村（县城以下）生活过的网民比例</w:t>
      </w:r>
      <w:r>
        <w:tab/>
      </w:r>
      <w:r>
        <w:fldChar w:fldCharType="begin"/>
      </w:r>
      <w:r>
        <w:instrText xml:space="preserve"> PAGEREF _Toc17499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_Toc24628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hint="eastAsia" w:ascii="宋体" w:hAnsi="宋体" w:eastAsia="宋体"/>
        </w:rPr>
        <w:t>：</w:t>
      </w:r>
      <w:r>
        <w:rPr>
          <w:rFonts w:ascii="宋体" w:hAnsi="宋体" w:eastAsia="宋体"/>
        </w:rPr>
        <w:t>家中老人或近亲在乡村（县城以下）生活的比例</w:t>
      </w:r>
      <w:r>
        <w:tab/>
      </w:r>
      <w:r>
        <w:fldChar w:fldCharType="begin"/>
      </w:r>
      <w:r>
        <w:instrText xml:space="preserve"> PAGEREF _Toc24628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_Toc7060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hint="eastAsia" w:ascii="宋体" w:hAnsi="宋体" w:eastAsia="宋体"/>
        </w:rPr>
        <w:t>：</w:t>
      </w:r>
      <w:r>
        <w:rPr>
          <w:rFonts w:ascii="宋体" w:hAnsi="宋体" w:eastAsia="宋体"/>
        </w:rPr>
        <w:t>网民对家乡互联网安全状况满意度评价</w:t>
      </w:r>
      <w:r>
        <w:tab/>
      </w:r>
      <w:r>
        <w:fldChar w:fldCharType="begin"/>
      </w:r>
      <w:r>
        <w:instrText xml:space="preserve"> PAGEREF _Toc7060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_Toc2867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hint="eastAsia" w:ascii="宋体" w:hAnsi="宋体" w:eastAsia="宋体"/>
        </w:rPr>
        <w:t>：</w:t>
      </w:r>
      <w:r>
        <w:rPr>
          <w:rFonts w:ascii="宋体" w:hAnsi="宋体" w:eastAsia="宋体"/>
        </w:rPr>
        <w:t>乡村网络存在问题</w:t>
      </w:r>
      <w:r>
        <w:tab/>
      </w:r>
      <w:r>
        <w:fldChar w:fldCharType="begin"/>
      </w:r>
      <w:r>
        <w:instrText xml:space="preserve"> PAGEREF _Toc2867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_Toc16745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hint="eastAsia" w:ascii="宋体" w:hAnsi="宋体" w:eastAsia="宋体"/>
        </w:rPr>
        <w:t>：</w:t>
      </w:r>
      <w:r>
        <w:rPr>
          <w:rFonts w:ascii="宋体" w:hAnsi="宋体" w:eastAsia="宋体"/>
        </w:rPr>
        <w:t>乡村网络应用渗透率</w:t>
      </w:r>
      <w:r>
        <w:tab/>
      </w:r>
      <w:r>
        <w:fldChar w:fldCharType="begin"/>
      </w:r>
      <w:r>
        <w:instrText xml:space="preserve"> PAGEREF _Toc16745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_Toc6739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hint="eastAsia" w:ascii="宋体" w:hAnsi="宋体" w:eastAsia="宋体"/>
        </w:rPr>
        <w:t>：</w:t>
      </w:r>
      <w:r>
        <w:rPr>
          <w:rFonts w:ascii="宋体" w:hAnsi="宋体" w:eastAsia="宋体"/>
        </w:rPr>
        <w:t>乡村网络应用使用障碍情况</w:t>
      </w:r>
      <w:r>
        <w:tab/>
      </w:r>
      <w:r>
        <w:fldChar w:fldCharType="begin"/>
      </w:r>
      <w:r>
        <w:instrText xml:space="preserve"> PAGEREF _Toc6739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_Toc25104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hint="eastAsia" w:ascii="宋体" w:hAnsi="宋体" w:eastAsia="宋体"/>
        </w:rPr>
        <w:t>：</w:t>
      </w:r>
      <w:r>
        <w:rPr>
          <w:rFonts w:ascii="宋体" w:hAnsi="宋体" w:eastAsia="宋体"/>
        </w:rPr>
        <w:t>乡村居民在适应数字化生活中的顾虑</w:t>
      </w:r>
      <w:r>
        <w:tab/>
      </w:r>
      <w:r>
        <w:fldChar w:fldCharType="begin"/>
      </w:r>
      <w:r>
        <w:instrText xml:space="preserve"> PAGEREF _Toc25104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_Toc28172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hint="eastAsia" w:ascii="宋体" w:hAnsi="宋体" w:eastAsia="宋体"/>
        </w:rPr>
        <w:t>：</w:t>
      </w:r>
      <w:r>
        <w:rPr>
          <w:rFonts w:ascii="宋体" w:hAnsi="宋体" w:eastAsia="宋体"/>
        </w:rPr>
        <w:t>网络应用使用障碍对乡村居民生活的影响程度</w:t>
      </w:r>
      <w:r>
        <w:tab/>
      </w:r>
      <w:r>
        <w:fldChar w:fldCharType="begin"/>
      </w:r>
      <w:r>
        <w:instrText xml:space="preserve"> PAGEREF _Toc28172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_Toc18799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hint="eastAsia" w:ascii="宋体" w:hAnsi="宋体" w:eastAsia="宋体"/>
        </w:rPr>
        <w:t>：</w:t>
      </w:r>
      <w:r>
        <w:rPr>
          <w:rFonts w:ascii="宋体" w:hAnsi="宋体" w:eastAsia="宋体"/>
        </w:rPr>
        <w:t>互联网应用对乡村经济发展的推动效果评价</w:t>
      </w:r>
      <w:r>
        <w:tab/>
      </w:r>
      <w:r>
        <w:fldChar w:fldCharType="begin"/>
      </w:r>
      <w:r>
        <w:instrText xml:space="preserve"> PAGEREF _Toc18799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_Toc22054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hint="eastAsia" w:ascii="宋体" w:hAnsi="宋体" w:eastAsia="宋体"/>
        </w:rPr>
        <w:t>：</w:t>
      </w:r>
      <w:r>
        <w:rPr>
          <w:rFonts w:ascii="宋体" w:hAnsi="宋体" w:eastAsia="宋体"/>
        </w:rPr>
        <w:t>乡村发展变化情况评价</w:t>
      </w:r>
      <w:r>
        <w:tab/>
      </w:r>
      <w:r>
        <w:fldChar w:fldCharType="begin"/>
      </w:r>
      <w:r>
        <w:instrText xml:space="preserve"> PAGEREF _Toc22054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_Toc3878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hint="eastAsia" w:ascii="宋体" w:hAnsi="宋体" w:eastAsia="宋体"/>
        </w:rPr>
        <w:t>：</w:t>
      </w:r>
      <w:r>
        <w:rPr>
          <w:rFonts w:ascii="宋体" w:hAnsi="宋体" w:eastAsia="宋体"/>
        </w:rPr>
        <w:t>乡村振兴措施带来的变化</w:t>
      </w:r>
      <w:r>
        <w:tab/>
      </w:r>
      <w:r>
        <w:fldChar w:fldCharType="begin"/>
      </w:r>
      <w:r>
        <w:instrText xml:space="preserve"> PAGEREF _Toc3878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_Toc15832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hint="eastAsia" w:ascii="宋体" w:hAnsi="宋体" w:eastAsia="宋体"/>
        </w:rPr>
        <w:t>：</w:t>
      </w:r>
      <w:r>
        <w:rPr>
          <w:rFonts w:ascii="宋体" w:hAnsi="宋体" w:eastAsia="宋体"/>
        </w:rPr>
        <w:t>公众网民对乡村振兴的服务需求</w:t>
      </w:r>
      <w:r>
        <w:tab/>
      </w:r>
      <w:r>
        <w:fldChar w:fldCharType="begin"/>
      </w:r>
      <w:r>
        <w:instrText xml:space="preserve"> PAGEREF _Toc15832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_Toc17359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hint="eastAsia" w:ascii="宋体" w:hAnsi="宋体" w:eastAsia="宋体"/>
        </w:rPr>
        <w:t>：</w:t>
      </w:r>
      <w:r>
        <w:rPr>
          <w:rFonts w:ascii="宋体" w:hAnsi="宋体" w:eastAsia="宋体"/>
        </w:rPr>
        <w:t>实现乡村振兴的面临问题</w:t>
      </w:r>
      <w:r>
        <w:tab/>
      </w:r>
      <w:r>
        <w:fldChar w:fldCharType="begin"/>
      </w:r>
      <w:r>
        <w:instrText xml:space="preserve"> PAGEREF _Toc17359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_Toc25394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hint="eastAsia" w:ascii="宋体" w:hAnsi="宋体" w:eastAsia="宋体"/>
        </w:rPr>
        <w:t>：</w:t>
      </w:r>
      <w:r>
        <w:rPr>
          <w:rFonts w:ascii="宋体" w:hAnsi="宋体" w:eastAsia="宋体"/>
        </w:rPr>
        <w:t>乡村网络安全犯罪行为</w:t>
      </w:r>
      <w:r>
        <w:tab/>
      </w:r>
      <w:r>
        <w:fldChar w:fldCharType="begin"/>
      </w:r>
      <w:r>
        <w:instrText xml:space="preserve"> PAGEREF _Toc25394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_Toc900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hint="eastAsia" w:ascii="宋体" w:hAnsi="宋体" w:eastAsia="宋体"/>
        </w:rPr>
        <w:t>：</w:t>
      </w:r>
      <w:r>
        <w:rPr>
          <w:rFonts w:ascii="宋体" w:hAnsi="宋体" w:eastAsia="宋体"/>
        </w:rPr>
        <w:t>乡村网络诈骗群体特征</w:t>
      </w:r>
      <w:r>
        <w:tab/>
      </w:r>
      <w:r>
        <w:fldChar w:fldCharType="begin"/>
      </w:r>
      <w:r>
        <w:instrText xml:space="preserve"> PAGEREF _Toc900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_Toc7608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hint="eastAsia" w:ascii="宋体" w:hAnsi="宋体" w:eastAsia="宋体"/>
        </w:rPr>
        <w:t>：</w:t>
      </w:r>
      <w:r>
        <w:rPr>
          <w:rFonts w:ascii="宋体" w:hAnsi="宋体" w:eastAsia="宋体"/>
        </w:rPr>
        <w:t>农村网络诈骗多发的原因</w:t>
      </w:r>
      <w:r>
        <w:tab/>
      </w:r>
      <w:r>
        <w:fldChar w:fldCharType="begin"/>
      </w:r>
      <w:r>
        <w:instrText xml:space="preserve"> PAGEREF _Toc7608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_Toc4514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hint="eastAsia" w:ascii="宋体" w:hAnsi="宋体" w:eastAsia="宋体"/>
        </w:rPr>
        <w:t>：</w:t>
      </w:r>
      <w:r>
        <w:rPr>
          <w:rFonts w:ascii="宋体" w:hAnsi="宋体" w:eastAsia="宋体"/>
        </w:rPr>
        <w:t>乡村网络安全犯罪行为的应对</w:t>
      </w:r>
      <w:r>
        <w:tab/>
      </w:r>
      <w:r>
        <w:fldChar w:fldCharType="begin"/>
      </w:r>
      <w:r>
        <w:instrText xml:space="preserve"> PAGEREF _Toc4514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_Toc30800 </w:instrText>
      </w:r>
      <w:r>
        <w:rPr>
          <w:rFonts w:hint="eastAsia" w:ascii="黑体" w:hAnsi="黑体" w:eastAsia="黑体"/>
          <w:bCs/>
          <w:kern w:val="44"/>
          <w:szCs w:val="28"/>
        </w:rPr>
        <w:fldChar w:fldCharType="separate"/>
      </w:r>
      <w:r>
        <w:rPr>
          <w:rFonts w:hint="eastAsia"/>
        </w:rPr>
        <w:t>图表</w:t>
      </w:r>
      <w:r>
        <w:t xml:space="preserve">161 </w:t>
      </w:r>
      <w:r>
        <w:rPr>
          <w:rFonts w:hint="eastAsia"/>
        </w:rPr>
        <w:t>：从业人员网民性别分布图</w:t>
      </w:r>
      <w:r>
        <w:tab/>
      </w:r>
      <w:r>
        <w:fldChar w:fldCharType="begin"/>
      </w:r>
      <w:r>
        <w:instrText xml:space="preserve"> PAGEREF _Toc30800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_Toc25037 </w:instrText>
      </w:r>
      <w:r>
        <w:rPr>
          <w:rFonts w:hint="eastAsia" w:ascii="黑体" w:hAnsi="黑体" w:eastAsia="黑体"/>
          <w:bCs/>
          <w:kern w:val="44"/>
          <w:szCs w:val="28"/>
        </w:rPr>
        <w:fldChar w:fldCharType="separate"/>
      </w:r>
      <w:r>
        <w:rPr>
          <w:rFonts w:hint="eastAsia"/>
        </w:rPr>
        <w:t>图表</w:t>
      </w:r>
      <w:r>
        <w:t xml:space="preserve">162 </w:t>
      </w:r>
      <w:r>
        <w:rPr>
          <w:rFonts w:hint="eastAsia"/>
        </w:rPr>
        <w:t>：从业人员网民年龄分布图</w:t>
      </w:r>
      <w:r>
        <w:tab/>
      </w:r>
      <w:r>
        <w:fldChar w:fldCharType="begin"/>
      </w:r>
      <w:r>
        <w:instrText xml:space="preserve"> PAGEREF _Toc25037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_Toc8798 </w:instrText>
      </w:r>
      <w:r>
        <w:rPr>
          <w:rFonts w:hint="eastAsia" w:ascii="黑体" w:hAnsi="黑体" w:eastAsia="黑体"/>
          <w:bCs/>
          <w:kern w:val="44"/>
          <w:szCs w:val="28"/>
        </w:rPr>
        <w:fldChar w:fldCharType="separate"/>
      </w:r>
      <w:r>
        <w:rPr>
          <w:rFonts w:hint="eastAsia"/>
        </w:rPr>
        <w:t>图表</w:t>
      </w:r>
      <w:r>
        <w:t xml:space="preserve">163 </w:t>
      </w:r>
      <w:r>
        <w:rPr>
          <w:rFonts w:hint="eastAsia"/>
        </w:rPr>
        <w:t>：从业人员网民从业时间分布图</w:t>
      </w:r>
      <w:r>
        <w:tab/>
      </w:r>
      <w:r>
        <w:fldChar w:fldCharType="begin"/>
      </w:r>
      <w:r>
        <w:instrText xml:space="preserve"> PAGEREF _Toc8798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_Toc12853 </w:instrText>
      </w:r>
      <w:r>
        <w:rPr>
          <w:rFonts w:hint="eastAsia" w:ascii="黑体" w:hAnsi="黑体" w:eastAsia="黑体"/>
          <w:bCs/>
          <w:kern w:val="44"/>
          <w:szCs w:val="28"/>
        </w:rPr>
        <w:fldChar w:fldCharType="separate"/>
      </w:r>
      <w:r>
        <w:rPr>
          <w:rFonts w:hint="eastAsia"/>
        </w:rPr>
        <w:t>图表</w:t>
      </w:r>
      <w:r>
        <w:t xml:space="preserve">164 </w:t>
      </w:r>
      <w:r>
        <w:rPr>
          <w:rFonts w:hint="eastAsia"/>
        </w:rPr>
        <w:t>：从业人员学历分布图</w:t>
      </w:r>
      <w:r>
        <w:tab/>
      </w:r>
      <w:r>
        <w:fldChar w:fldCharType="begin"/>
      </w:r>
      <w:r>
        <w:instrText xml:space="preserve"> PAGEREF _Toc12853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_Toc31789 </w:instrText>
      </w:r>
      <w:r>
        <w:rPr>
          <w:rFonts w:hint="eastAsia" w:ascii="黑体" w:hAnsi="黑体" w:eastAsia="黑体"/>
          <w:bCs/>
          <w:kern w:val="44"/>
          <w:szCs w:val="28"/>
        </w:rPr>
        <w:fldChar w:fldCharType="separate"/>
      </w:r>
      <w:r>
        <w:rPr>
          <w:rFonts w:hint="eastAsia"/>
        </w:rPr>
        <w:t>图表</w:t>
      </w:r>
      <w:r>
        <w:t xml:space="preserve">165 </w:t>
      </w:r>
      <w:r>
        <w:rPr>
          <w:rFonts w:hint="eastAsia"/>
        </w:rPr>
        <w:t>：</w:t>
      </w:r>
      <w:r>
        <w:t>从业人员工作单位分布占比</w:t>
      </w:r>
      <w:r>
        <w:tab/>
      </w:r>
      <w:r>
        <w:fldChar w:fldCharType="begin"/>
      </w:r>
      <w:r>
        <w:instrText xml:space="preserve"> PAGEREF _Toc31789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_Toc6935 </w:instrText>
      </w:r>
      <w:r>
        <w:rPr>
          <w:rFonts w:hint="eastAsia" w:ascii="黑体" w:hAnsi="黑体" w:eastAsia="黑体"/>
          <w:bCs/>
          <w:kern w:val="44"/>
          <w:szCs w:val="28"/>
        </w:rPr>
        <w:fldChar w:fldCharType="separate"/>
      </w:r>
      <w:r>
        <w:rPr>
          <w:rFonts w:hint="eastAsia" w:ascii="宋体" w:eastAsia="宋体"/>
        </w:rPr>
        <w:t>图表</w:t>
      </w:r>
      <w:r>
        <w:t xml:space="preserve">166 </w:t>
      </w:r>
      <w:r>
        <w:rPr>
          <w:rFonts w:hint="eastAsia" w:ascii="宋体" w:eastAsia="宋体"/>
        </w:rPr>
        <w:t>：</w:t>
      </w:r>
      <w:r>
        <w:rPr>
          <w:rFonts w:ascii="宋体" w:eastAsia="宋体"/>
        </w:rPr>
        <w:t>从业人员网民安全感评价分布图</w:t>
      </w:r>
      <w:r>
        <w:tab/>
      </w:r>
      <w:r>
        <w:fldChar w:fldCharType="begin"/>
      </w:r>
      <w:r>
        <w:instrText xml:space="preserve"> PAGEREF _Toc6935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_Toc17041 </w:instrText>
      </w:r>
      <w:r>
        <w:rPr>
          <w:rFonts w:hint="eastAsia" w:ascii="黑体" w:hAnsi="黑体" w:eastAsia="黑体"/>
          <w:bCs/>
          <w:kern w:val="44"/>
          <w:szCs w:val="28"/>
        </w:rPr>
        <w:fldChar w:fldCharType="separate"/>
      </w:r>
      <w:r>
        <w:rPr>
          <w:rFonts w:hint="eastAsia" w:asciiTheme="minorEastAsia" w:hAnsiTheme="minorEastAsia"/>
        </w:rPr>
        <w:t>图表</w:t>
      </w:r>
      <w:r>
        <w:t xml:space="preserve">167 </w:t>
      </w:r>
      <w:r>
        <w:rPr>
          <w:rFonts w:hint="eastAsia" w:asciiTheme="minorEastAsia" w:hAnsiTheme="minorEastAsia"/>
        </w:rPr>
        <w:t>：</w:t>
      </w:r>
      <w:r>
        <w:rPr>
          <w:rFonts w:asciiTheme="minorEastAsia" w:hAnsiTheme="minorEastAsia"/>
        </w:rPr>
        <w:t>从业人员网民安全感变化评价图</w:t>
      </w:r>
      <w:r>
        <w:tab/>
      </w:r>
      <w:r>
        <w:fldChar w:fldCharType="begin"/>
      </w:r>
      <w:r>
        <w:instrText xml:space="preserve"> PAGEREF _Toc17041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_Toc14214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168 </w:t>
      </w:r>
      <w:r>
        <w:rPr>
          <w:rFonts w:hint="eastAsia" w:asciiTheme="minorEastAsia" w:hAnsiTheme="minorEastAsia" w:eastAsiaTheme="minorEastAsia"/>
        </w:rPr>
        <w:t>：在工作中最常面对的网络安全威胁遇见率</w:t>
      </w:r>
      <w:r>
        <w:tab/>
      </w:r>
      <w:r>
        <w:fldChar w:fldCharType="begin"/>
      </w:r>
      <w:r>
        <w:instrText xml:space="preserve"> PAGEREF _Toc14214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_Toc7626 </w:instrText>
      </w:r>
      <w:r>
        <w:rPr>
          <w:rFonts w:hint="eastAsia" w:ascii="黑体" w:hAnsi="黑体" w:eastAsia="黑体"/>
          <w:bCs/>
          <w:kern w:val="44"/>
          <w:szCs w:val="28"/>
        </w:rPr>
        <w:fldChar w:fldCharType="separate"/>
      </w:r>
      <w:r>
        <w:rPr>
          <w:rFonts w:hint="eastAsia"/>
        </w:rPr>
        <w:t>图表</w:t>
      </w:r>
      <w:r>
        <w:t xml:space="preserve">169 </w:t>
      </w:r>
      <w:r>
        <w:rPr>
          <w:rFonts w:hint="eastAsia"/>
        </w:rPr>
        <w:t>：网民遇到的违法有害信息</w:t>
      </w:r>
      <w:r>
        <w:tab/>
      </w:r>
      <w:r>
        <w:fldChar w:fldCharType="begin"/>
      </w:r>
      <w:r>
        <w:instrText xml:space="preserve"> PAGEREF _Toc7626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_Toc19307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170 </w:t>
      </w:r>
      <w:r>
        <w:rPr>
          <w:rFonts w:hint="eastAsia" w:asciiTheme="minorEastAsia" w:hAnsiTheme="minorEastAsia" w:eastAsiaTheme="minorEastAsia"/>
        </w:rPr>
        <w:t>：互联网黑灰产业活跃情况</w:t>
      </w:r>
      <w:r>
        <w:tab/>
      </w:r>
      <w:r>
        <w:fldChar w:fldCharType="begin"/>
      </w:r>
      <w:r>
        <w:instrText xml:space="preserve"> PAGEREF _Toc19307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_Toc6060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171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_Toc6060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_Toc2763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172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_Toc2763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_Toc15613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173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_Toc15613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_Toc26184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174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_Toc26184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_Toc28191 </w:instrText>
      </w:r>
      <w:r>
        <w:rPr>
          <w:rFonts w:hint="eastAsia" w:ascii="黑体" w:hAnsi="黑体" w:eastAsia="黑体"/>
          <w:bCs/>
          <w:kern w:val="44"/>
          <w:szCs w:val="28"/>
        </w:rPr>
        <w:fldChar w:fldCharType="separate"/>
      </w:r>
      <w:r>
        <w:rPr>
          <w:rFonts w:hint="eastAsia"/>
        </w:rPr>
        <w:t>图表</w:t>
      </w:r>
      <w:r>
        <w:t xml:space="preserve">175 </w:t>
      </w:r>
      <w:r>
        <w:rPr>
          <w:rFonts w:hint="eastAsia"/>
        </w:rPr>
        <w:t>：维护网络安全最需要采取的措施</w:t>
      </w:r>
      <w:r>
        <w:tab/>
      </w:r>
      <w:r>
        <w:fldChar w:fldCharType="begin"/>
      </w:r>
      <w:r>
        <w:instrText xml:space="preserve"> PAGEREF _Toc28191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 </w:instrText>
      </w:r>
      <w:r>
        <w:rPr>
          <w:rFonts w:hint="eastAsia" w:ascii="黑体" w:hAnsi="黑体" w:eastAsia="黑体"/>
          <w:bCs/>
          <w:kern w:val="44"/>
          <w:szCs w:val="28"/>
        </w:rPr>
        <w:fldChar w:fldCharType="separate"/>
      </w:r>
      <w:r>
        <w:rPr>
          <w:rFonts w:hint="eastAsia"/>
        </w:rPr>
        <w:t>图表</w:t>
      </w:r>
      <w:r>
        <w:t xml:space="preserve">176 </w:t>
      </w:r>
      <w:r>
        <w:rPr>
          <w:rFonts w:hint="eastAsia"/>
        </w:rPr>
        <w:t>：亟待加强的网络安全立法内容</w:t>
      </w:r>
      <w:r>
        <w:tab/>
      </w:r>
      <w:r>
        <w:fldChar w:fldCharType="begin"/>
      </w:r>
      <w:r>
        <w:instrText xml:space="preserve"> PAGEREF _Toc235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_Toc8942 </w:instrText>
      </w:r>
      <w:r>
        <w:rPr>
          <w:rFonts w:hint="eastAsia" w:ascii="黑体" w:hAnsi="黑体" w:eastAsia="黑体"/>
          <w:bCs/>
          <w:kern w:val="44"/>
          <w:szCs w:val="28"/>
        </w:rPr>
        <w:fldChar w:fldCharType="separate"/>
      </w:r>
      <w:r>
        <w:rPr>
          <w:rFonts w:hint="eastAsia"/>
        </w:rPr>
        <w:t>图表</w:t>
      </w:r>
      <w:r>
        <w:t xml:space="preserve">177 </w:t>
      </w:r>
      <w:r>
        <w:rPr>
          <w:rFonts w:hint="eastAsia"/>
        </w:rPr>
        <w:t>：</w:t>
      </w:r>
      <w:r>
        <w:rPr>
          <w:rFonts w:ascii="Times New Roman" w:eastAsiaTheme="minorEastAsia"/>
          <w:szCs w:val="24"/>
        </w:rPr>
        <w:t>网络安全的相关管理部门认知度</w:t>
      </w:r>
      <w:r>
        <w:tab/>
      </w:r>
      <w:r>
        <w:fldChar w:fldCharType="begin"/>
      </w:r>
      <w:r>
        <w:instrText xml:space="preserve"> PAGEREF _Toc8942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_Toc13088 </w:instrText>
      </w:r>
      <w:r>
        <w:rPr>
          <w:rFonts w:hint="eastAsia" w:ascii="黑体" w:hAnsi="黑体" w:eastAsia="黑体"/>
          <w:bCs/>
          <w:kern w:val="44"/>
          <w:szCs w:val="28"/>
        </w:rPr>
        <w:fldChar w:fldCharType="separate"/>
      </w:r>
      <w:r>
        <w:rPr>
          <w:rFonts w:hint="eastAsia"/>
        </w:rPr>
        <w:t>图表</w:t>
      </w:r>
      <w:r>
        <w:t xml:space="preserve">178 </w:t>
      </w:r>
      <w:r>
        <w:rPr>
          <w:rFonts w:hint="eastAsia"/>
        </w:rPr>
        <w:t>：</w:t>
      </w:r>
      <w:r>
        <w:t>政府部门网络安全监管力度评价</w:t>
      </w:r>
      <w:r>
        <w:tab/>
      </w:r>
      <w:r>
        <w:fldChar w:fldCharType="begin"/>
      </w:r>
      <w:r>
        <w:instrText xml:space="preserve"> PAGEREF _Toc13088 \h </w:instrText>
      </w:r>
      <w:r>
        <w:fldChar w:fldCharType="separate"/>
      </w:r>
      <w:r>
        <w:t>190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pPr>
        <w:pStyle w:val="2"/>
        <w:numPr>
          <w:ilvl w:val="0"/>
          <w:numId w:val="1"/>
        </w:numPr>
      </w:pPr>
      <w:bookmarkStart w:id="9" w:name="_Toc19588"/>
      <w:r>
        <w:rPr>
          <w:rFonts w:hint="eastAsia"/>
        </w:rPr>
        <w:t>前言</w:t>
      </w:r>
      <w:bookmarkEnd w:id="8"/>
      <w:bookmarkEnd w:id="9"/>
    </w:p>
    <w:p>
      <w:pPr>
        <w:rPr>
          <w:rFonts w:cstheme="minorHAnsi"/>
        </w:rPr>
      </w:pPr>
      <w:bookmarkStart w:id="10" w:name="_Hlk83742786"/>
      <w:r>
        <w:rPr>
          <w:rFonts w:hint="eastAsia" w:cstheme="minorHAnsi"/>
        </w:rPr>
        <w:t>随着网络信息社会发展，互联网已与人民群众日常生活密不可分。网络在提供各种生活便利和沟通便捷的同时，不安全的威胁也在增长：网络攻击、病毒传播、垃圾邮件等屡见不鲜；利用网络进行诈骗、盗窃、敲诈勒索、窃密等案件时有发生，严重影响网络社会的正常秩序，损害网民权益；网上色情、暴力等不良和有害信息的传播，严重危害着社会风气和青少年的身心健康。如何加强网络社会的安全治理、保障广大人民群众网络合法权益，日益成为社会大众广泛关注的重大问题。</w:t>
      </w:r>
    </w:p>
    <w:p>
      <w:pPr>
        <w:rPr>
          <w:rFonts w:cstheme="minorHAnsi"/>
        </w:rPr>
      </w:pPr>
      <w:r>
        <w:rPr>
          <w:rFonts w:hint="eastAsia" w:cstheme="minorHAnsi"/>
        </w:rPr>
        <w:t>开展网民网络安全感满意度调查，旨在进一步贯彻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网民网络安全感和满意度。</w:t>
      </w:r>
    </w:p>
    <w:p>
      <w:pPr>
        <w:rPr>
          <w:rFonts w:cstheme="minorHAnsi"/>
        </w:rPr>
      </w:pPr>
      <w:r>
        <w:rPr>
          <w:rFonts w:hint="eastAsia" w:cstheme="minorHAnsi"/>
        </w:rPr>
        <w:t>网民网络安全感满意度调查的宗旨就是以人为本。要坚持面向网民大众，通过问卷调查的方式让大家有话可以说，让政府主管部门可以倾听和了解网络安全在网民中的感受、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2021</w:t>
      </w:r>
      <w:r>
        <w:rPr>
          <w:rFonts w:hint="eastAsia" w:cstheme="minorHAnsi"/>
        </w:rPr>
        <w:t>年度全国网民网络安全感满意度调查活动恰逢中国共产党建党1</w:t>
      </w:r>
      <w:r>
        <w:rPr>
          <w:rFonts w:cstheme="minorHAnsi"/>
        </w:rPr>
        <w:t>00</w:t>
      </w:r>
      <w:r>
        <w:rPr>
          <w:rFonts w:hint="eastAsia" w:cstheme="minorHAnsi"/>
        </w:rPr>
        <w:t>周年。我国宣布实现了第一个百年奋斗目标，在中华大地上全面建成了小康社会，历史性地解决了绝对贫困问题，正在意气风发向着全面建成社会主义现代化强国的第二个百年奋斗目标迈进。开展网络安全感满意度调查活动既是收集人民群众对网络安全治理的意见和建议的重要手段，也是贯彻“江山就</w:t>
      </w:r>
      <w:r>
        <w:rPr>
          <w:rFonts w:hint="eastAsia" w:cstheme="minorHAnsi"/>
          <w:lang w:val="en-US" w:eastAsia="zh-CN"/>
        </w:rPr>
        <w:t>是</w:t>
      </w:r>
      <w:r>
        <w:rPr>
          <w:rFonts w:hint="eastAsia" w:cstheme="minorHAnsi"/>
        </w:rPr>
        <w:t>人民、人民就是江山”的理念，实践“网络安全为人民，网络安全靠人民”重要思想的重要举措。本年度调查活动由全国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color w:val="FF0000"/>
        </w:rPr>
      </w:pPr>
      <w:r>
        <w:rPr>
          <w:rFonts w:hint="eastAsia" w:cstheme="minorHAnsi"/>
        </w:rPr>
        <w:t>活动组委会在总结</w:t>
      </w:r>
      <w:r>
        <w:rPr>
          <w:rFonts w:cstheme="minorHAnsi"/>
        </w:rPr>
        <w:t>2018</w:t>
      </w:r>
      <w:r>
        <w:rPr>
          <w:rFonts w:hint="eastAsia" w:cstheme="minorHAnsi"/>
        </w:rPr>
        <w:t>、</w:t>
      </w:r>
      <w:r>
        <w:rPr>
          <w:rFonts w:cstheme="minorHAnsi"/>
        </w:rPr>
        <w:t>2019</w:t>
      </w:r>
      <w:r>
        <w:rPr>
          <w:rFonts w:hint="eastAsia" w:cstheme="minorHAnsi"/>
        </w:rPr>
        <w:t>、2</w:t>
      </w:r>
      <w:r>
        <w:rPr>
          <w:rFonts w:cstheme="minorHAnsi"/>
        </w:rPr>
        <w:t>020</w:t>
      </w:r>
      <w:r>
        <w:rPr>
          <w:rFonts w:hint="eastAsia" w:cstheme="minorHAnsi"/>
        </w:rPr>
        <w:t>年三届网民网络安全感满意度调查活动经验基础上，今年调查活动在活动组织、品牌建设、宣传发动、研究规划、问卷设计、数据分析等方面进行了多项的创新和改进，取得显著的效果，调查活动影响力进一步扩大，问卷数量再一次实现跨越式增长。</w:t>
      </w:r>
    </w:p>
    <w:p>
      <w:pPr>
        <w:rPr>
          <w:rFonts w:cstheme="minorHAnsi"/>
        </w:rPr>
      </w:pPr>
      <w:r>
        <w:rPr>
          <w:rFonts w:cstheme="minorHAnsi"/>
        </w:rPr>
        <w:t>2021</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2021</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日上午</w:t>
      </w:r>
      <w:r>
        <w:rPr>
          <w:rFonts w:cstheme="minorHAnsi"/>
        </w:rPr>
        <w:t>9</w:t>
      </w:r>
      <w:r>
        <w:rPr>
          <w:rFonts w:hint="eastAsia" w:cstheme="minorHAnsi"/>
        </w:rPr>
        <w:t>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r>
        <w:rPr>
          <w:rFonts w:cstheme="minorHAnsi"/>
        </w:rPr>
        <w:t xml:space="preserve"> </w:t>
      </w:r>
    </w:p>
    <w:p>
      <w:pPr>
        <w:rPr>
          <w:rFonts w:cstheme="minorHAnsi"/>
        </w:rPr>
      </w:pPr>
      <w:bookmarkStart w:id="11" w:name="_Hlk80795868"/>
      <w:bookmarkStart w:id="12" w:name="_Hlk81831402"/>
      <w:r>
        <w:rPr>
          <w:rFonts w:hint="eastAsia" w:cstheme="minorHAnsi"/>
        </w:rPr>
        <w:t>本次调查活动全国收回的问卷总数为</w:t>
      </w:r>
      <w:r>
        <w:rPr>
          <w:rFonts w:cstheme="minorHAnsi"/>
        </w:rPr>
        <w:t>284.5235</w:t>
      </w:r>
      <w:r>
        <w:rPr>
          <w:rFonts w:hint="eastAsia" w:cstheme="minorHAnsi"/>
        </w:rPr>
        <w:t>万份，其中，公众网民版</w:t>
      </w:r>
      <w:bookmarkStart w:id="13" w:name="_Hlk48137665"/>
      <w:r>
        <w:rPr>
          <w:rFonts w:cstheme="minorHAnsi"/>
        </w:rPr>
        <w:t>253.</w:t>
      </w:r>
      <w:bookmarkEnd w:id="13"/>
      <w:r>
        <w:rPr>
          <w:rFonts w:cstheme="minorHAnsi"/>
        </w:rPr>
        <w:t>1278</w:t>
      </w:r>
      <w:r>
        <w:rPr>
          <w:rFonts w:hint="eastAsia" w:cstheme="minorHAnsi"/>
        </w:rPr>
        <w:t>万份，网络从业人员版</w:t>
      </w:r>
      <w:r>
        <w:rPr>
          <w:rFonts w:cstheme="minorHAnsi"/>
        </w:rPr>
        <w:t>31.3957</w:t>
      </w:r>
      <w:r>
        <w:rPr>
          <w:rFonts w:hint="eastAsia" w:cstheme="minorHAnsi"/>
        </w:rPr>
        <w:t>万份</w:t>
      </w:r>
      <w:bookmarkStart w:id="14" w:name="_Hlk80796844"/>
      <w:r>
        <w:rPr>
          <w:rFonts w:hint="eastAsia" w:cstheme="minorHAnsi"/>
        </w:rPr>
        <w:t>。</w:t>
      </w:r>
      <w:bookmarkStart w:id="15" w:name="_Hlk80796409"/>
      <w:r>
        <w:rPr>
          <w:rFonts w:hint="eastAsia" w:cstheme="minorHAnsi"/>
        </w:rPr>
        <w:t>经过数据清洗后，有效问卷总数为</w:t>
      </w:r>
      <w:r>
        <w:rPr>
          <w:rFonts w:cstheme="minorHAnsi"/>
        </w:rPr>
        <w:t>264</w:t>
      </w:r>
      <w:r>
        <w:rPr>
          <w:rFonts w:hint="eastAsia" w:cstheme="minorHAnsi"/>
        </w:rPr>
        <w:t>.</w:t>
      </w:r>
      <w:r>
        <w:rPr>
          <w:rFonts w:cstheme="minorHAnsi"/>
        </w:rPr>
        <w:t>6787</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235.0549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29.6238</w:t>
      </w:r>
      <w:r>
        <w:rPr>
          <w:rFonts w:hint="eastAsia" w:cstheme="minorHAnsi"/>
          <w:color w:val="000000" w:themeColor="text1"/>
          <w14:textFill>
            <w14:solidFill>
              <w14:schemeClr w14:val="tx1"/>
            </w14:solidFill>
          </w14:textFill>
        </w:rPr>
        <w:t>万份</w:t>
      </w:r>
      <w:r>
        <w:rPr>
          <w:rFonts w:hint="eastAsia" w:cstheme="minorHAnsi"/>
        </w:rPr>
        <w:t>。</w:t>
      </w:r>
      <w:bookmarkEnd w:id="11"/>
      <w:bookmarkEnd w:id="14"/>
      <w:bookmarkEnd w:id="15"/>
      <w:r>
        <w:rPr>
          <w:rFonts w:hint="eastAsia" w:cstheme="minorHAnsi"/>
        </w:rPr>
        <w:t>另外，调查活动还收到网民对我国网络安全建设提出的意见和建议1</w:t>
      </w:r>
      <w:r>
        <w:rPr>
          <w:rFonts w:cstheme="minorHAnsi"/>
        </w:rPr>
        <w:t>6.2036</w:t>
      </w:r>
      <w:r>
        <w:rPr>
          <w:rFonts w:hint="eastAsia" w:cstheme="minorHAnsi"/>
        </w:rPr>
        <w:t>万条。</w:t>
      </w:r>
    </w:p>
    <w:bookmarkEnd w:id="12"/>
    <w:p>
      <w:pPr>
        <w:rPr>
          <w:rFonts w:cstheme="minorHAnsi"/>
        </w:rPr>
      </w:pPr>
      <w:r>
        <w:rPr>
          <w:rFonts w:hint="eastAsia" w:cstheme="minorHAnsi"/>
        </w:rPr>
        <w:t>本报告基于</w:t>
      </w:r>
      <w:r>
        <w:rPr>
          <w:rFonts w:cstheme="minorHAnsi"/>
        </w:rPr>
        <w:t>2021</w:t>
      </w:r>
      <w:r>
        <w:rPr>
          <w:rFonts w:hint="eastAsia" w:cstheme="minorHAnsi"/>
        </w:rPr>
        <w:t>年度网民网络安全感满意度调查活动收集回来的有效问卷数据，经过对数据的整理、统计、初步分析后编写形成的。报告力求真实、客观地反映参与调查的网民群体的网络安全感和满意度的感受，揭示网络安全的态势以及网民的关注点和痛点，为有关各方提供参考。</w:t>
      </w:r>
    </w:p>
    <w:p>
      <w:pPr>
        <w:rPr>
          <w:rFonts w:hint="eastAsia" w:eastAsiaTheme="minorEastAsia" w:cstheme="minorHAnsi"/>
          <w:lang w:val="en-US" w:eastAsia="zh-CN"/>
        </w:rPr>
      </w:pPr>
      <w:r>
        <w:rPr>
          <w:rFonts w:hint="eastAsia" w:cstheme="minorHAnsi"/>
        </w:rPr>
        <w:t>调查问卷按访问对象不同分两类问卷：面向普通网民的公众版和面向网络行业人员的从业人员版问卷</w:t>
      </w:r>
      <w:r>
        <w:rPr>
          <w:rFonts w:hint="eastAsia" w:cstheme="minorHAnsi"/>
          <w:lang w:eastAsia="zh-CN"/>
        </w:rPr>
        <w:t>。</w:t>
      </w:r>
    </w:p>
    <w:p>
      <w:pPr>
        <w:rPr>
          <w:rFonts w:cstheme="minorHAnsi"/>
        </w:rPr>
      </w:pPr>
      <w:r>
        <w:rPr>
          <w:rFonts w:hint="eastAsia" w:cstheme="minorHAnsi"/>
        </w:rPr>
        <w:t>公众版的调查问卷除了以共性问题为主的主问卷外，还根据内容主题的不同分了</w:t>
      </w:r>
      <w:r>
        <w:rPr>
          <w:rFonts w:cstheme="minorHAnsi"/>
        </w:rPr>
        <w:t>8</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问卷：遏制网络违法犯罪行为专题</w:t>
      </w:r>
    </w:p>
    <w:p>
      <w:pPr>
        <w:rPr>
          <w:rFonts w:cstheme="minorHAnsi"/>
        </w:rPr>
      </w:pPr>
      <w:r>
        <w:rPr>
          <w:rFonts w:hint="eastAsia" w:cstheme="minorHAnsi"/>
        </w:rPr>
        <w:t>专题</w:t>
      </w:r>
      <w:r>
        <w:rPr>
          <w:rFonts w:cstheme="minorHAnsi"/>
        </w:rPr>
        <w:t>3</w:t>
      </w:r>
      <w:r>
        <w:rPr>
          <w:rFonts w:hint="eastAsia" w:cstheme="minorHAnsi"/>
        </w:rPr>
        <w:t>问卷：个人信息保护和数据安全专题</w:t>
      </w:r>
    </w:p>
    <w:p>
      <w:pPr>
        <w:rPr>
          <w:rFonts w:cstheme="minorHAnsi"/>
        </w:rPr>
      </w:pPr>
      <w:r>
        <w:rPr>
          <w:rFonts w:hint="eastAsia" w:cstheme="minorHAnsi"/>
        </w:rPr>
        <w:t>专题</w:t>
      </w:r>
      <w:r>
        <w:rPr>
          <w:rFonts w:cstheme="minorHAnsi"/>
        </w:rPr>
        <w:t>4</w:t>
      </w:r>
      <w:r>
        <w:rPr>
          <w:rFonts w:hint="eastAsia" w:cstheme="minorHAnsi"/>
        </w:rPr>
        <w:t>问卷：网络购物安全权益保护专题</w:t>
      </w:r>
    </w:p>
    <w:p>
      <w:pPr>
        <w:rPr>
          <w:rFonts w:cstheme="minorHAnsi"/>
        </w:rPr>
      </w:pPr>
      <w:r>
        <w:rPr>
          <w:rFonts w:hint="eastAsia" w:cstheme="minorHAnsi"/>
        </w:rPr>
        <w:t>专题</w:t>
      </w:r>
      <w:r>
        <w:rPr>
          <w:rFonts w:cstheme="minorHAnsi"/>
        </w:rPr>
        <w:t>5</w:t>
      </w:r>
      <w:r>
        <w:rPr>
          <w:rFonts w:hint="eastAsia" w:cstheme="minorHAnsi"/>
        </w:rPr>
        <w:t>问卷：未成年人网络权益保护专题</w:t>
      </w:r>
    </w:p>
    <w:p>
      <w:pPr>
        <w:rPr>
          <w:rFonts w:cstheme="minorHAnsi"/>
        </w:rPr>
      </w:pPr>
      <w:r>
        <w:rPr>
          <w:rFonts w:hint="eastAsia" w:cstheme="minorHAnsi"/>
        </w:rPr>
        <w:t>专题</w:t>
      </w:r>
      <w:r>
        <w:rPr>
          <w:rFonts w:cstheme="minorHAnsi"/>
        </w:rPr>
        <w:t>6</w:t>
      </w:r>
      <w:r>
        <w:rPr>
          <w:rFonts w:hint="eastAsia" w:cstheme="minorHAnsi"/>
        </w:rPr>
        <w:t>问卷：互联网平台监管与企业自律专题</w:t>
      </w:r>
    </w:p>
    <w:p>
      <w:pPr>
        <w:rPr>
          <w:rFonts w:cstheme="minorHAnsi"/>
        </w:rPr>
      </w:pPr>
      <w:r>
        <w:rPr>
          <w:rFonts w:hint="eastAsia" w:cstheme="minorHAnsi"/>
        </w:rPr>
        <w:t>专题</w:t>
      </w:r>
      <w:r>
        <w:rPr>
          <w:rFonts w:cstheme="minorHAnsi"/>
        </w:rPr>
        <w:t>7</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8</w:t>
      </w:r>
      <w:r>
        <w:rPr>
          <w:rFonts w:hint="eastAsia" w:cstheme="minorHAnsi"/>
        </w:rPr>
        <w:t>问卷：数字鸿沟消除与乡村振兴专题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cstheme="minorHAnsi"/>
        </w:rPr>
      </w:pPr>
      <w:bookmarkStart w:id="16" w:name="_Hlk48730149"/>
      <w:r>
        <w:rPr>
          <w:rFonts w:hint="eastAsia" w:cstheme="minorHAnsi"/>
        </w:rPr>
        <w:t>本报告的内容主要分为概述、主要发现、基本情况（包括参加调查网民的基本信息）、安全感和共性问题分析（主要为问卷数据详细统计，包括网民整体网络安全感分析等）、专题分析（主要是公众版专题问卷和从业人员版专题问卷内容的详细统计和分析结果）等。</w:t>
      </w:r>
      <w:bookmarkEnd w:id="10"/>
      <w:bookmarkEnd w:id="16"/>
    </w:p>
    <w:p>
      <w:pPr>
        <w:rPr>
          <w:rFonts w:cstheme="minorHAnsi"/>
        </w:rPr>
      </w:pPr>
      <w:r>
        <w:rPr>
          <w:rFonts w:hint="eastAsia" w:cstheme="minorHAnsi"/>
        </w:rPr>
        <w:br w:type="page"/>
      </w:r>
    </w:p>
    <w:p>
      <w:pPr>
        <w:pStyle w:val="2"/>
        <w:numPr>
          <w:ilvl w:val="0"/>
          <w:numId w:val="2"/>
        </w:numPr>
      </w:pPr>
      <w:bookmarkStart w:id="17" w:name="_Toc20644"/>
      <w:r>
        <w:rPr>
          <w:rFonts w:hint="eastAsia"/>
        </w:rPr>
        <w:t>主要发现</w:t>
      </w:r>
      <w:bookmarkEnd w:id="17"/>
    </w:p>
    <w:p>
      <w:pPr>
        <w:pStyle w:val="3"/>
      </w:pPr>
      <w:bookmarkStart w:id="18" w:name="_Toc9527"/>
      <w:bookmarkStart w:id="19" w:name="_Toc16330"/>
      <w:r>
        <w:rPr>
          <w:rFonts w:hint="eastAsia"/>
        </w:rPr>
        <w:t>2.1 公众网民版主要发现</w:t>
      </w:r>
      <w:bookmarkEnd w:id="18"/>
      <w:bookmarkEnd w:id="19"/>
    </w:p>
    <w:p>
      <w:r>
        <w:rPr>
          <w:rFonts w:hint="eastAsia"/>
        </w:rPr>
        <w:t>本报告是基于2021年网民网络安全感满意度调查活动收集回来的问卷数据，经数据清洗、分析研究，最后将结果反映在调查报告中。</w:t>
      </w:r>
    </w:p>
    <w:p>
      <w:r>
        <w:rPr>
          <w:rFonts w:hint="eastAsia"/>
        </w:rPr>
        <w:t>本次活动共收回</w:t>
      </w:r>
      <w:r>
        <w:rPr>
          <w:rFonts w:cstheme="minorHAnsi"/>
        </w:rPr>
        <w:t>福建省</w:t>
      </w:r>
      <w:r>
        <w:rPr>
          <w:rFonts w:hint="eastAsia"/>
        </w:rPr>
        <w:t>公众版网民网络安全感满意度调查问卷总计</w:t>
      </w:r>
      <w:r>
        <w:t>7010</w:t>
      </w:r>
      <w:r>
        <w:rPr>
          <w:rFonts w:hint="eastAsia"/>
        </w:rPr>
        <w:t>份，经数据清洗消除无效数据后，有</w:t>
      </w:r>
      <w:r>
        <w:t>6506</w:t>
      </w:r>
      <w:r>
        <w:rPr>
          <w:rFonts w:hint="eastAsia"/>
        </w:rPr>
        <w:t>份问卷数据纳入统计，数据样本有效性为</w:t>
      </w:r>
      <w:r>
        <w:t>92.81%。</w:t>
      </w:r>
    </w:p>
    <w:p>
      <w:r>
        <w:rPr>
          <w:rFonts w:hint="eastAsia"/>
        </w:rPr>
        <w:t>经过对调查数据统计、初步分析后，有以下发现：</w:t>
      </w:r>
    </w:p>
    <w:p>
      <w:pPr>
        <w:pStyle w:val="4"/>
        <w:ind w:firstLine="482"/>
        <w:rPr>
          <w:sz w:val="24"/>
          <w:szCs w:val="24"/>
        </w:rPr>
      </w:pPr>
      <w:bookmarkStart w:id="20" w:name="_Toc7873"/>
      <w:bookmarkStart w:id="21" w:name="_Toc5372"/>
      <w:r>
        <w:rPr>
          <w:rFonts w:hint="eastAsia"/>
          <w:sz w:val="24"/>
          <w:szCs w:val="24"/>
        </w:rPr>
        <w:t>2.1.1 网民网络安全感基本持平，网民网络安全意识有所增强</w:t>
      </w:r>
      <w:bookmarkEnd w:id="20"/>
      <w:bookmarkEnd w:id="21"/>
    </w:p>
    <w:p>
      <w:r>
        <w:t>（1）公众网民网络安全感</w:t>
      </w:r>
      <w:r>
        <w:rPr>
          <w:rFonts w:hint="eastAsia"/>
        </w:rPr>
        <w:t>有所提升</w:t>
      </w:r>
      <w:r>
        <w:t>，认为网络安全（安全+非常安全）的占</w:t>
      </w:r>
      <w:r>
        <w:rPr>
          <w:rFonts w:hint="eastAsia"/>
        </w:rPr>
        <w:t>53.13%</w:t>
      </w:r>
      <w:r>
        <w:t>，比去年上升了个</w:t>
      </w:r>
      <w:r>
        <w:rPr>
          <w:rFonts w:hint="eastAsia"/>
        </w:rPr>
        <w:t>0.55</w:t>
      </w:r>
      <w:r>
        <w:t>百分点</w:t>
      </w:r>
      <w:r>
        <w:rPr>
          <w:rFonts w:hint="eastAsia"/>
        </w:rPr>
        <w:t>，显示</w:t>
      </w:r>
      <w:r>
        <w:t>持认同的评价</w:t>
      </w:r>
      <w:r>
        <w:rPr>
          <w:rFonts w:hint="eastAsia"/>
        </w:rPr>
        <w:t>增加</w:t>
      </w:r>
      <w:r>
        <w:t>。评价一般的占</w:t>
      </w:r>
      <w:r>
        <w:rPr>
          <w:rFonts w:hint="eastAsia"/>
        </w:rPr>
        <w:t>31.57%</w:t>
      </w:r>
      <w:r>
        <w:t>，比去年的</w:t>
      </w:r>
      <w:r>
        <w:rPr>
          <w:rFonts w:hint="eastAsia"/>
        </w:rPr>
        <w:t>37.47</w:t>
      </w:r>
      <w:r>
        <w:t>%</w:t>
      </w:r>
      <w:r>
        <w:rPr>
          <w:rFonts w:hint="eastAsia"/>
        </w:rPr>
        <w:t>降低</w:t>
      </w:r>
      <w:r>
        <w:t>了</w:t>
      </w:r>
      <w:r>
        <w:rPr>
          <w:rFonts w:hint="eastAsia"/>
        </w:rPr>
        <w:t>5.90%</w:t>
      </w:r>
      <w:r>
        <w:t>个百分点</w:t>
      </w:r>
      <w:r>
        <w:rPr>
          <w:rFonts w:hint="eastAsia"/>
        </w:rPr>
        <w:t>，显示</w:t>
      </w:r>
      <w:r>
        <w:t>持中间的评价增加。在负面评价方面，持不安全评价或非常不安全评价的占</w:t>
      </w:r>
      <w:r>
        <w:rPr>
          <w:rFonts w:hint="eastAsia"/>
        </w:rPr>
        <w:t>8.61%</w:t>
      </w:r>
      <w:r>
        <w:t>，比去年降低了</w:t>
      </w:r>
      <w:r>
        <w:rPr>
          <w:rFonts w:hint="eastAsia"/>
        </w:rPr>
        <w:t>1.34</w:t>
      </w:r>
      <w:r>
        <w:t>个百分点。</w:t>
      </w:r>
    </w:p>
    <w:p>
      <w:pPr>
        <w:ind w:firstLine="0" w:firstLineChars="0"/>
      </w:pPr>
    </w:p>
    <w:p>
      <w:r>
        <w:t>（2）安全上网方面网民的安全意识</w:t>
      </w:r>
      <w:r>
        <w:rPr>
          <w:rFonts w:hint="eastAsia"/>
        </w:rPr>
        <w:t>有所提升</w:t>
      </w:r>
      <w:r>
        <w:t>。没有做过不安全网络行为的网民占</w:t>
      </w:r>
      <w:r>
        <w:rPr>
          <w:rFonts w:hint="eastAsia"/>
        </w:rPr>
        <w:t>37.69%</w:t>
      </w:r>
      <w:r>
        <w:t>。和去年相比，没有做过不安全网络行为的比例上升。而且在公共场所登录WiFi、其它不安全行为等选项的比例都有</w:t>
      </w:r>
      <w:r>
        <w:rPr>
          <w:rFonts w:hint="eastAsia"/>
        </w:rPr>
        <w:t>下降</w:t>
      </w:r>
      <w:r>
        <w:t>。但个别不安全行为没有得到改善，仍有</w:t>
      </w:r>
      <w:r>
        <w:rPr>
          <w:rFonts w:hint="eastAsia"/>
        </w:rPr>
        <w:t>31.6%</w:t>
      </w:r>
      <w:r>
        <w:t>网民曾在公共场所登录Wifi，</w:t>
      </w:r>
      <w:r>
        <w:rPr>
          <w:rFonts w:hint="eastAsia"/>
        </w:rPr>
        <w:t>32.71%</w:t>
      </w:r>
      <w:r>
        <w:t>的网民注册网络账号时使用手机号身份证号等个人信息。</w:t>
      </w:r>
    </w:p>
    <w:p>
      <w:pPr>
        <w:ind w:firstLine="0" w:firstLineChars="0"/>
      </w:pPr>
    </w:p>
    <w:p>
      <w:r>
        <w:t>（3）网民网络安全维权意识提高。遇到网络安全问题时</w:t>
      </w:r>
      <w:r>
        <w:rPr>
          <w:rFonts w:hint="eastAsia"/>
        </w:rPr>
        <w:t>38.46%</w:t>
      </w:r>
      <w:r>
        <w:t>网民选择向互联网服务提供者投诉，</w:t>
      </w:r>
      <w:r>
        <w:rPr>
          <w:rFonts w:hint="eastAsia"/>
        </w:rPr>
        <w:t>25.88%</w:t>
      </w:r>
      <w:r>
        <w:t>的网民选择自救或向朋友求助，</w:t>
      </w:r>
      <w:r>
        <w:rPr>
          <w:rFonts w:hint="eastAsia"/>
        </w:rPr>
        <w:t>25.02%</w:t>
      </w:r>
      <w:r>
        <w:t>选择不再使用该服务。选择向110、举报网站、12377举报中心举报的分别有</w:t>
      </w:r>
      <w:r>
        <w:rPr>
          <w:rFonts w:hint="eastAsia"/>
        </w:rPr>
        <w:t>24.22%</w:t>
      </w:r>
      <w:r>
        <w:t>、</w:t>
      </w:r>
      <w:r>
        <w:rPr>
          <w:rFonts w:hint="eastAsia"/>
        </w:rPr>
        <w:t>27.08%</w:t>
      </w:r>
      <w:r>
        <w:t>、</w:t>
      </w:r>
      <w:r>
        <w:rPr>
          <w:rFonts w:hint="eastAsia"/>
        </w:rPr>
        <w:t>33.12%</w:t>
      </w:r>
      <w:r>
        <w:t>。和去年数据相比，选择投诉和积极维权的比例上升，显示网民的维权意识提高。</w:t>
      </w:r>
    </w:p>
    <w:p>
      <w:pPr>
        <w:ind w:firstLine="0" w:firstLineChars="0"/>
      </w:pPr>
    </w:p>
    <w:p>
      <w:pPr>
        <w:pStyle w:val="4"/>
        <w:ind w:firstLine="482"/>
        <w:rPr>
          <w:rFonts w:cstheme="minorEastAsia"/>
          <w:sz w:val="24"/>
          <w:szCs w:val="24"/>
        </w:rPr>
      </w:pPr>
      <w:bookmarkStart w:id="22" w:name="_Toc4077"/>
      <w:bookmarkStart w:id="23" w:name="_Toc11749"/>
      <w:r>
        <w:rPr>
          <w:rFonts w:hint="eastAsia" w:cstheme="minorEastAsia"/>
          <w:sz w:val="24"/>
          <w:szCs w:val="24"/>
        </w:rPr>
        <w:t>2.1.2 网络安全态势依然严峻，但部分领域有所改善</w:t>
      </w:r>
      <w:bookmarkEnd w:id="22"/>
      <w:bookmarkEnd w:id="23"/>
    </w:p>
    <w:p>
      <w:pPr>
        <w:rPr>
          <w:rFonts w:asciiTheme="minorEastAsia" w:hAnsiTheme="minorEastAsia" w:cstheme="minorEastAsia"/>
        </w:rPr>
      </w:pPr>
      <w:r>
        <w:rPr>
          <w:rFonts w:hint="eastAsia" w:asciiTheme="minorEastAsia" w:hAnsiTheme="minorEastAsia" w:cstheme="minorEastAsia"/>
        </w:rPr>
        <w:t>（4）网络安全问题和网络安全事件仍呈较高发生率。</w:t>
      </w:r>
    </w:p>
    <w:p>
      <w:pPr>
        <w:rPr>
          <w:rFonts w:asciiTheme="minorEastAsia" w:hAnsiTheme="minorEastAsia" w:cstheme="minorEastAsia"/>
        </w:rPr>
      </w:pPr>
      <w:r>
        <w:rPr>
          <w:rFonts w:hint="eastAsia" w:asciiTheme="minorEastAsia" w:hAnsiTheme="minorEastAsia" w:cstheme="minorEastAsia"/>
        </w:rPr>
        <w:t>56.69</w:t>
      </w:r>
      <w:r>
        <w:t>%公众网民常遇到网络骚扰行为（垃圾邮件、垃圾短信、骚扰电话、弹窗广告、捆绑下载、霸王条款）， 53.35%网民曾遇到违法有害信息（淫秽色情、网络赌博、网络谣言、侮辱诽谤、违禁物品信息、暴恐音视频、虚假广告），40.98%曾遇到侵犯个人信息（采集规则不规范、过度采集、个人信息泄露、个人信息滥用、注销规则不完善），28.82%曾遇到网络入侵攻击（病毒木马、Wi-Fi蹭网、账号被盗）。</w:t>
      </w:r>
    </w:p>
    <w:p>
      <w:pPr>
        <w:ind w:firstLine="0" w:firstLineChars="0"/>
        <w:rPr>
          <w:rFonts w:asciiTheme="minorEastAsia" w:hAnsiTheme="minorEastAsia" w:cstheme="minorEastAsia"/>
        </w:rPr>
      </w:pPr>
    </w:p>
    <w:p>
      <w:pPr>
        <w:numPr>
          <w:ilvl w:val="0"/>
          <w:numId w:val="3"/>
        </w:numPr>
        <w:rPr>
          <w:rFonts w:asciiTheme="minorEastAsia" w:hAnsiTheme="minorEastAsia" w:cstheme="minorEastAsia"/>
        </w:rPr>
      </w:pPr>
      <w:r>
        <w:rPr>
          <w:rFonts w:hint="eastAsia" w:asciiTheme="minorEastAsia" w:hAnsiTheme="minorEastAsia" w:cstheme="minorEastAsia"/>
        </w:rPr>
        <w:t>网络安全态势变化方面，和去年（2020年）数据比较，公众网民遇见违法有害信息、侵犯个人信息、利用网络实施违法犯罪等的比例有所下降，分别下降4.18、12.25、5.77个百分点，显示打击违法有害信息、侵犯个人信息和网络违法犯罪取得一定的效果。</w:t>
      </w:r>
    </w:p>
    <w:p>
      <w:pPr>
        <w:numPr>
          <w:numId w:val="0"/>
        </w:numPr>
        <w:rPr>
          <w:rFonts w:asciiTheme="minorEastAsia" w:hAnsiTheme="minorEastAsia" w:cstheme="minorEastAsia"/>
        </w:rPr>
      </w:pPr>
    </w:p>
    <w:p>
      <w:pPr>
        <w:pStyle w:val="4"/>
        <w:ind w:firstLine="482"/>
        <w:rPr>
          <w:rFonts w:cstheme="minorEastAsia"/>
          <w:sz w:val="24"/>
          <w:szCs w:val="24"/>
        </w:rPr>
      </w:pPr>
      <w:bookmarkStart w:id="24" w:name="_Toc11195"/>
      <w:bookmarkStart w:id="25" w:name="_Toc22619"/>
      <w:r>
        <w:rPr>
          <w:rFonts w:hint="eastAsia" w:cstheme="minorEastAsia"/>
          <w:sz w:val="24"/>
          <w:szCs w:val="24"/>
        </w:rPr>
        <w:t>2.1.3 网络安全治理初见成效，网民总体评价满意</w:t>
      </w:r>
      <w:bookmarkEnd w:id="24"/>
      <w:bookmarkEnd w:id="25"/>
    </w:p>
    <w:p>
      <w:pPr>
        <w:rPr>
          <w:rFonts w:asciiTheme="minorEastAsia" w:hAnsiTheme="minorEastAsia" w:cstheme="minorEastAsia"/>
        </w:rPr>
      </w:pPr>
      <w:r>
        <w:rPr>
          <w:rFonts w:hint="eastAsia" w:asciiTheme="minorEastAsia" w:hAnsiTheme="minorEastAsia" w:cstheme="minorEastAsia"/>
        </w:rPr>
        <w:t>（6）</w:t>
      </w:r>
      <w:r>
        <w:rPr>
          <w:rFonts w:hint="eastAsia"/>
        </w:rPr>
        <w:t>公众网民对我国网络安全治理总体状况满意度评价：</w:t>
      </w:r>
      <w:r>
        <w:rPr>
          <w:rFonts w:hint="eastAsia" w:asciiTheme="minorEastAsia" w:hAnsiTheme="minorEastAsia" w:cstheme="minorEastAsia"/>
        </w:rPr>
        <w:t>认为</w:t>
      </w:r>
      <w:r>
        <w:t>满意的最多占32.02%，其次是很满意占30.42%，第三是一般占28.59%。认为满意以上的评价（很满意和满意）的占</w:t>
      </w:r>
      <w:r>
        <w:rPr>
          <w:rFonts w:hint="eastAsia"/>
        </w:rPr>
        <w:t>62</w:t>
      </w:r>
      <w:r>
        <w:rPr>
          <w:rFonts w:hint="eastAsia" w:asciiTheme="minorEastAsia" w:hAnsiTheme="minorEastAsia" w:cstheme="minorEastAsia"/>
          <w:color w:val="000000" w:themeColor="text1"/>
          <w14:textFill>
            <w14:solidFill>
              <w14:schemeClr w14:val="tx1"/>
            </w14:solidFill>
          </w14:textFill>
        </w:rPr>
        <w:t>.44</w:t>
      </w:r>
      <w:r>
        <w:rPr>
          <w:rFonts w:hint="eastAsia" w:asciiTheme="minorEastAsia" w:hAnsiTheme="minorEastAsia" w:cstheme="minorEastAsia"/>
        </w:rPr>
        <w:t>%，</w:t>
      </w:r>
      <w:r>
        <w:rPr>
          <w:rFonts w:hint="eastAsia"/>
        </w:rPr>
        <w:t>超过一半，总体评价是满意为主</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（7）各领域满意度评价：互联网企业履行网络安全责任方面好评度为</w:t>
      </w:r>
      <w:r>
        <w:t>12.70%，</w:t>
      </w:r>
      <w:r>
        <w:rPr>
          <w:rFonts w:hint="eastAsia" w:asciiTheme="minorEastAsia" w:hAnsiTheme="minorEastAsia" w:cstheme="minorEastAsia"/>
        </w:rPr>
        <w:t>法治社会建设和依法治理状况好评度为</w:t>
      </w:r>
      <w:r>
        <w:t>58.10%，</w:t>
      </w:r>
      <w:r>
        <w:rPr>
          <w:rFonts w:hint="eastAsia" w:asciiTheme="minorEastAsia" w:hAnsiTheme="minorEastAsia" w:cstheme="minorEastAsia"/>
        </w:rPr>
        <w:t>政府在网络监管和执法表现好评度为</w:t>
      </w:r>
      <w:r>
        <w:t>60.72%，</w:t>
      </w:r>
      <w:r>
        <w:rPr>
          <w:rFonts w:hint="eastAsia" w:asciiTheme="minorEastAsia" w:hAnsiTheme="minorEastAsia" w:cstheme="minorEastAsia"/>
        </w:rPr>
        <w:t>政府网上服务好评度为</w:t>
      </w:r>
      <w:r>
        <w:t>60.69%。</w:t>
      </w:r>
    </w:p>
    <w:p>
      <w:pPr>
        <w:ind w:firstLine="0" w:firstLineChars="0"/>
        <w:rPr>
          <w:rFonts w:asciiTheme="minorEastAsia" w:hAnsiTheme="minorEastAsia" w:cstheme="minorEastAsia"/>
        </w:rPr>
      </w:pPr>
    </w:p>
    <w:p>
      <w:pPr>
        <w:pStyle w:val="4"/>
        <w:ind w:firstLine="482"/>
        <w:rPr>
          <w:rFonts w:cstheme="minorEastAsia"/>
          <w:sz w:val="24"/>
          <w:szCs w:val="24"/>
        </w:rPr>
      </w:pPr>
      <w:bookmarkStart w:id="26" w:name="_Toc12368"/>
      <w:bookmarkStart w:id="27" w:name="_Toc32088"/>
      <w:r>
        <w:rPr>
          <w:rFonts w:hint="eastAsia" w:cstheme="minorEastAsia"/>
          <w:sz w:val="24"/>
          <w:szCs w:val="24"/>
        </w:rPr>
        <w:t>2.1.4法治社会建设主要关注加强立法和完善纠纷处理</w:t>
      </w:r>
      <w:bookmarkEnd w:id="26"/>
      <w:bookmarkEnd w:id="27"/>
    </w:p>
    <w:p>
      <w:pPr>
        <w:rPr>
          <w:rFonts w:asciiTheme="minorEastAsia" w:hAnsiTheme="minorEastAsia" w:cstheme="minorEastAsia"/>
        </w:rPr>
      </w:pPr>
      <w:r>
        <w:rPr>
          <w:rFonts w:hint="eastAsia" w:asciiTheme="minorEastAsia" w:hAnsiTheme="minorEastAsia" w:cstheme="minorEastAsia"/>
        </w:rPr>
        <w:t>（8）加强网络安全立法的主要关注点在：</w:t>
      </w:r>
      <w:r>
        <w:t>个人信息保护（关注度82.85%），互联网络平台安全责任监管细则（关注度63.81%），未成年人上网保护（关注度58.28%），网络违法犯罪综合防治（关注度57.41%），数据安全保护实施细则（关注度55.67%）等。和去年相比，数据安全保护、网络安全标准化建设等关注度上升。</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（9）互联网纠纷出现</w:t>
      </w:r>
      <w:r>
        <w:t>70.55%网民选择向服务商或平台投诉，</w:t>
      </w:r>
      <w:r>
        <w:rPr>
          <w:rFonts w:hint="eastAsia" w:asciiTheme="minorEastAsia" w:hAnsiTheme="minorEastAsia" w:cstheme="minorEastAsia"/>
        </w:rPr>
        <w:t>但如何维权方面，</w:t>
      </w:r>
      <w:r>
        <w:t>49.93%对互联网纠纷人民调解委员会不了解。</w:t>
      </w:r>
      <w:r>
        <w:rPr>
          <w:rFonts w:hint="eastAsia"/>
        </w:rPr>
        <w:t>公众网民</w:t>
      </w:r>
      <w:r>
        <w:rPr>
          <w:rFonts w:hint="eastAsia" w:asciiTheme="minorEastAsia" w:hAnsiTheme="minorEastAsia" w:cstheme="minorEastAsia"/>
        </w:rPr>
        <w:t>对于</w:t>
      </w:r>
      <w:r>
        <w:rPr>
          <w:rFonts w:hint="eastAsia"/>
        </w:rPr>
        <w:t>认为能代表网民利益说话的人或组织，47.89%公众网民认为是基层组织负责人、46.58%公众网民认为是人大代表、政协委员、36.1%公众网民认为是网民自己。</w:t>
      </w:r>
    </w:p>
    <w:p>
      <w:pPr>
        <w:ind w:firstLine="0" w:firstLineChars="0"/>
        <w:rPr>
          <w:rFonts w:asciiTheme="minorEastAsia" w:hAnsiTheme="minorEastAsia" w:cstheme="minorEastAsia"/>
        </w:rPr>
      </w:pPr>
    </w:p>
    <w:p>
      <w:pPr>
        <w:pStyle w:val="4"/>
        <w:ind w:firstLine="482"/>
        <w:rPr>
          <w:rFonts w:cstheme="minorEastAsia"/>
          <w:sz w:val="24"/>
          <w:szCs w:val="24"/>
        </w:rPr>
      </w:pPr>
      <w:bookmarkStart w:id="28" w:name="_Toc26822"/>
      <w:bookmarkStart w:id="29" w:name="_Toc21875"/>
      <w:r>
        <w:rPr>
          <w:rFonts w:hint="eastAsia" w:cstheme="minorEastAsia"/>
          <w:sz w:val="24"/>
          <w:szCs w:val="24"/>
        </w:rPr>
        <w:t>2.1.5 打击网络犯罪主要痛点在侵犯个人信息等领域</w:t>
      </w:r>
      <w:bookmarkEnd w:id="28"/>
      <w:bookmarkEnd w:id="29"/>
    </w:p>
    <w:p>
      <w:pPr>
        <w:rPr>
          <w:rFonts w:asciiTheme="minorEastAsia" w:hAnsiTheme="minorEastAsia" w:cstheme="minorEastAsia"/>
        </w:rPr>
      </w:pPr>
      <w:r>
        <w:rPr>
          <w:rFonts w:hint="eastAsia" w:asciiTheme="minorEastAsia" w:hAnsiTheme="minorEastAsia" w:cstheme="minorEastAsia"/>
        </w:rPr>
        <w:t>（10）公众网民认为需加强打击的网络违法犯罪行为：</w:t>
      </w:r>
      <w:r>
        <w:t>违法有害信息（黄、赌、毒、暴、谣言、诽谤、分裂、泄密等）（关注度75.99%），侵犯个人信息（强制采集人脸信息、个人资料被出售牟利、数据泄露或违法出售、软件非法获取信息等）（关注度71.78%），网络诈骗犯罪（金融诈骗、电信诈骗、杀猪盘、助贷套路、假刷单等）（关注度64.85%），网络入侵（木马入侵、数据泄露、Wi-Fi蹭网、账号被盗等）（关注度51.98%），网络黑灰色产业犯罪（虚假账号注册、非法交易平台、木马等恶意软件等）（关注度49.75%）。</w:t>
      </w:r>
      <w:r>
        <w:rPr>
          <w:rFonts w:hint="eastAsia" w:asciiTheme="minorEastAsia" w:hAnsiTheme="minorEastAsia" w:cstheme="minorEastAsia"/>
        </w:rPr>
        <w:t xml:space="preserve">  </w:t>
      </w:r>
    </w:p>
    <w:p>
      <w:pPr>
        <w:rPr>
          <w:rFonts w:asciiTheme="minorEastAsia" w:hAnsiTheme="minorEastAsia" w:cstheme="minorEastAsia"/>
        </w:rPr>
      </w:pPr>
    </w:p>
    <w:p>
      <w:pPr>
        <w:rPr>
          <w:rFonts w:eastAsia="宋体" w:asciiTheme="minorEastAsia" w:hAnsiTheme="minorEastAsia" w:cstheme="minorEastAsia"/>
        </w:rPr>
      </w:pPr>
      <w:r>
        <w:rPr>
          <w:rFonts w:hint="eastAsia" w:asciiTheme="minorEastAsia" w:hAnsiTheme="minorEastAsia" w:cstheme="minorEastAsia"/>
        </w:rPr>
        <w:t>（11）各种电信网络诈骗在网民中渗透度为：</w:t>
      </w:r>
      <w:r>
        <w:t>电话欠费、积分兑换、中奖诈骗（47.52%），贷款诈骗（校园贷、助贷套路、金融投资等）（37.62%），网络购物诈骗（低价诱惑、下单退款解冻套路、网络钓鱼等）（34.16%）。</w:t>
      </w:r>
      <w:r>
        <w:rPr>
          <w:rFonts w:hint="eastAsia" w:asciiTheme="minorEastAsia" w:hAnsiTheme="minorEastAsia" w:cstheme="minorEastAsia"/>
          <w:color w:val="000000" w:themeColor="text1"/>
          <w14:textFill>
            <w14:solidFill>
              <w14:schemeClr w14:val="tx1"/>
            </w14:solidFill>
          </w14:textFill>
        </w:rPr>
        <w:t>而</w:t>
      </w:r>
      <w:r>
        <w:rPr>
          <w:rFonts w:ascii="宋体" w:hAnsi="宋体" w:eastAsia="宋体"/>
          <w:color w:val="000000"/>
        </w:rPr>
        <w:t>17.45</w:t>
      </w:r>
      <w:r>
        <w:rPr>
          <w:rFonts w:ascii="宋体" w:hAnsi="宋体" w:eastAsia="宋体" w:cs="宋体"/>
          <w:color w:val="000000"/>
        </w:rPr>
        <w:t>%公众网民</w:t>
      </w:r>
      <w:r>
        <w:rPr>
          <w:rFonts w:hint="eastAsia" w:ascii="宋体" w:hAnsi="宋体" w:eastAsia="宋体"/>
          <w:color w:val="000000"/>
        </w:rPr>
        <w:t>有</w:t>
      </w:r>
      <w:r>
        <w:rPr>
          <w:rFonts w:ascii="宋体" w:hAnsi="宋体" w:eastAsia="宋体"/>
          <w:color w:val="000000"/>
        </w:rPr>
        <w:t>遇到电子支付被盗刷的情况</w:t>
      </w:r>
      <w:r>
        <w:rPr>
          <w:rFonts w:hint="eastAsia" w:ascii="宋体" w:hAnsi="宋体" w:eastAsia="宋体"/>
          <w:color w:val="000000"/>
        </w:rPr>
        <w:t>。</w:t>
      </w:r>
      <w:r>
        <w:rPr>
          <w:rFonts w:hint="eastAsia" w:asciiTheme="minorEastAsia" w:hAnsiTheme="minorEastAsia" w:cstheme="minorEastAsia"/>
        </w:rPr>
        <w:t>此外，</w:t>
      </w:r>
      <w:r>
        <w:rPr>
          <w:rFonts w:ascii="宋体" w:hAnsi="宋体" w:eastAsia="宋体"/>
          <w:color w:val="000000"/>
        </w:rPr>
        <w:t>公众网民在“金融投资”类APP上充值而导致财产损失</w:t>
      </w:r>
      <w:r>
        <w:rPr>
          <w:rFonts w:hint="eastAsia" w:ascii="宋体" w:hAnsi="宋体" w:eastAsia="宋体"/>
          <w:color w:val="000000"/>
        </w:rPr>
        <w:t>的占比</w:t>
      </w:r>
      <w:r>
        <w:rPr>
          <w:rFonts w:ascii="宋体" w:hAnsi="宋体" w:eastAsia="宋体"/>
          <w:color w:val="000000"/>
        </w:rPr>
        <w:t>14.42</w:t>
      </w:r>
      <w:r>
        <w:rPr>
          <w:rFonts w:ascii="宋体" w:hAnsi="宋体" w:eastAsia="宋体" w:cs="宋体"/>
          <w:color w:val="000000"/>
        </w:rPr>
        <w:t>%</w:t>
      </w:r>
      <w:r>
        <w:rPr>
          <w:rFonts w:hint="eastAsia" w:ascii="宋体" w:hAnsi="宋体" w:eastAsia="宋体"/>
          <w:color w:val="000000"/>
        </w:rPr>
        <w:t>。</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（12）公众网民对电信诈骗的应对相对保守：</w:t>
      </w:r>
      <w:r>
        <w:t>55.7%向网站投诉，39.26%告诉家人、朋友、同事，37.58%向监管部门举报，只有33.89%向公安部门报警和23.83%不管它</w:t>
      </w:r>
      <w:r>
        <w:rPr>
          <w:rFonts w:hint="eastAsia" w:asciiTheme="minorEastAsia" w:hAnsiTheme="minorEastAsia" w:cstheme="minorEastAsia"/>
        </w:rPr>
        <w:t>。实际上公众网民对</w:t>
      </w:r>
      <w:r>
        <w:t>知道“国家反诈中心”APP</w:t>
      </w:r>
      <w:r>
        <w:rPr>
          <w:rFonts w:hint="eastAsia" w:asciiTheme="minorEastAsia" w:hAnsiTheme="minorEastAsia" w:cstheme="minorEastAsia"/>
        </w:rPr>
        <w:t>的认知度中等，仅有50.12%的网民知道“国家反诈中心”APP；对于知道防诈骗专线“96110”的，有网民认知47.88%，认知度中等。</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（13）公众网民对“清朗”、“净网”等专项行动成效的评价：认为满意以上的占</w:t>
      </w:r>
      <w:r>
        <w:t>60.00%。28.1%认为一般，7.84%认为不满意或非常不满意。总体上是满意为主。</w:t>
      </w:r>
    </w:p>
    <w:p>
      <w:pPr>
        <w:rPr>
          <w:rFonts w:asciiTheme="minorEastAsia" w:hAnsiTheme="minorEastAsia" w:cstheme="minorEastAsia"/>
        </w:rPr>
      </w:pPr>
    </w:p>
    <w:p>
      <w:pPr>
        <w:pStyle w:val="4"/>
        <w:ind w:firstLine="482"/>
        <w:rPr>
          <w:rFonts w:cstheme="minorEastAsia"/>
          <w:sz w:val="24"/>
          <w:szCs w:val="24"/>
        </w:rPr>
      </w:pPr>
      <w:bookmarkStart w:id="30" w:name="_Toc16944"/>
      <w:bookmarkStart w:id="31" w:name="_Toc7004"/>
      <w:r>
        <w:rPr>
          <w:rFonts w:hint="eastAsia" w:cstheme="minorEastAsia"/>
          <w:sz w:val="24"/>
          <w:szCs w:val="24"/>
        </w:rPr>
        <w:t>2.1.6 社交、电商、网媒等领域个人信息保护问题较多</w:t>
      </w:r>
      <w:bookmarkEnd w:id="30"/>
      <w:bookmarkEnd w:id="31"/>
    </w:p>
    <w:p>
      <w:pPr>
        <w:rPr>
          <w:rFonts w:asciiTheme="minorEastAsia" w:hAnsiTheme="minorEastAsia" w:cstheme="minorEastAsia"/>
          <w:highlight w:val="yellow"/>
        </w:rPr>
      </w:pPr>
      <w:r>
        <w:rPr>
          <w:rFonts w:hint="eastAsia" w:asciiTheme="minorEastAsia" w:hAnsiTheme="minorEastAsia" w:cstheme="minorEastAsia"/>
        </w:rPr>
        <w:t>（14）公众网民对我国个人信息保护状况的评价：认为较好以上的占</w:t>
      </w:r>
      <w:r>
        <w:t>46.36%，其中20.82%公众网民认为非常好，25.54%认为比较好。23.61%认为一般，30.04%认为不太好或非常不好，其中16.74%认为不太好，13.3%认为非常不好。总体评价</w:t>
      </w:r>
      <w:r>
        <w:rPr>
          <w:rFonts w:hint="eastAsia"/>
        </w:rPr>
        <w:t>较好</w:t>
      </w:r>
      <w:r>
        <w:rPr>
          <w:rFonts w:hint="eastAsia" w:asciiTheme="minorEastAsia" w:hAnsiTheme="minorEastAsia" w:cstheme="minorEastAsia"/>
        </w:rPr>
        <w:t>。</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（15）公众网民认为个人信息保护做得不好的应用领域有：社交应用（选择率</w:t>
      </w:r>
      <w:r>
        <w:t>62.77%），电子商务（选择率42.21%），网络媒体（选择率48.27%），数字娱乐（选择率42.42%），生活服务（选择率38.74%），显示和网民日常生活密切相关领域的网络应用在个人信息保护方面仍存在较多问题。</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（16）公众网民遇到个人信息被泄露或被滥用</w:t>
      </w:r>
      <w:r>
        <w:rPr>
          <w:rFonts w:hint="eastAsia" w:asciiTheme="minorEastAsia" w:hAnsiTheme="minorEastAsia" w:cstheme="minorEastAsia"/>
          <w:color w:val="000000"/>
        </w:rPr>
        <w:t>最多的是</w:t>
      </w:r>
      <w:r>
        <w:rPr>
          <w:color w:val="000000"/>
        </w:rPr>
        <w:t>接到各类中介的推销电话（选择率65.43%），第二位是收到垃圾邮件（选择率61.74%），第三位是收到相关性的推销短信（选择率55%），第四位是大数据杀熟（选择率47.83%），第五位是默认勾选同意《服务协议》，允许应用收集用户信息，包括在第三方保存（选择率42.83%）。</w:t>
      </w:r>
      <w:r>
        <w:rPr>
          <w:rFonts w:hint="eastAsia" w:asciiTheme="minorEastAsia" w:hAnsiTheme="minorEastAsia" w:cstheme="minorEastAsia"/>
        </w:rPr>
        <w:t>显示网民受到个人信息被泄露和滥用的情况非常严重。</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（17）公众网民对APP在个人信息保护方面改善情况的评价：表示有所改善或明显改善的占</w:t>
      </w:r>
      <w:r>
        <w:t>46.29%，其中认为明显改善的占13.32%，认为有所改善占32.97%。认为一般占47.16%。认为有所变差或明显变差的占6.55%，其中认为有所变差的占5.02%，认为明显变差的占1.53%。数据显示公众网民对APP在个人信息保护方面改善的评价是一般到有所改善。</w:t>
      </w:r>
    </w:p>
    <w:p>
      <w:pPr>
        <w:rPr>
          <w:rFonts w:asciiTheme="minorEastAsia" w:hAnsiTheme="minorEastAsia" w:cstheme="minorEastAsia"/>
        </w:rPr>
      </w:pPr>
    </w:p>
    <w:p>
      <w:pPr>
        <w:pStyle w:val="4"/>
        <w:ind w:firstLine="482"/>
        <w:rPr>
          <w:rFonts w:cstheme="minorEastAsia"/>
          <w:sz w:val="24"/>
          <w:szCs w:val="24"/>
        </w:rPr>
      </w:pPr>
      <w:bookmarkStart w:id="32" w:name="_Toc27966"/>
      <w:bookmarkStart w:id="33" w:name="_Toc13477"/>
      <w:r>
        <w:rPr>
          <w:rFonts w:hint="eastAsia" w:cstheme="minorEastAsia"/>
          <w:sz w:val="24"/>
          <w:szCs w:val="24"/>
        </w:rPr>
        <w:t>2.1.7 网络购物权益保护满意度较高，新业态面临新问题</w:t>
      </w:r>
      <w:bookmarkEnd w:id="32"/>
      <w:bookmarkEnd w:id="33"/>
    </w:p>
    <w:p>
      <w:pPr>
        <w:rPr>
          <w:rFonts w:asciiTheme="minorEastAsia" w:hAnsiTheme="minorEastAsia" w:cstheme="minorEastAsia"/>
        </w:rPr>
      </w:pPr>
      <w:r>
        <w:rPr>
          <w:rFonts w:hint="eastAsia" w:asciiTheme="minorEastAsia" w:hAnsiTheme="minorEastAsia" w:cstheme="minorEastAsia"/>
        </w:rPr>
        <w:t>（18）公众网民对网络购物安全状况满意度评价：</w:t>
      </w:r>
      <w:r>
        <w:rPr>
          <w:rFonts w:hint="eastAsia" w:asciiTheme="minorEastAsia" w:hAnsiTheme="minorEastAsia" w:cstheme="minorEastAsia"/>
          <w:color w:val="000000"/>
        </w:rPr>
        <w:t>认为满意以上的占</w:t>
      </w:r>
      <w:r>
        <w:rPr>
          <w:color w:val="000000"/>
        </w:rPr>
        <w:t>61.89%，其中20.85%公众网民认为非常满意，41.04%认为满意。32.25%认为一般，5.86%认为不满意或非常不满意，其中3.91%认为不满意，1.95%认为非常不满意。总体上满意评价</w:t>
      </w:r>
      <w:r>
        <w:rPr>
          <w:rFonts w:hint="eastAsia"/>
          <w:color w:val="000000"/>
        </w:rPr>
        <w:t>超过六成，占大部分。</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（19）网民网络购物年平均消费情况：</w:t>
      </w:r>
      <w:r>
        <w:rPr>
          <w:rFonts w:hint="eastAsia" w:asciiTheme="minorEastAsia" w:hAnsiTheme="minorEastAsia" w:cstheme="minorEastAsia"/>
          <w:color w:val="000000"/>
        </w:rPr>
        <w:t>43.51</w:t>
      </w:r>
      <w:r>
        <w:rPr>
          <w:color w:val="000000"/>
        </w:rPr>
        <w:t>%公众网民网络购物年平均消费1千元或以下，29.22%公众网民网络购物年平均消费1-5千元，13.96%公众网民网络购物年平均消费5千元-1万元，9.42%公众网民网络购物年平均消费1-5万元，3.9%公众网民网络购物年平均消费5万元以上。</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（20）公众网民对花呗、白条等网贷新型应用基本接受，网贷应用的渗透率也比一般，</w:t>
      </w:r>
      <w:r>
        <w:rPr>
          <w:rFonts w:hint="eastAsia" w:asciiTheme="minorEastAsia" w:hAnsiTheme="minorEastAsia" w:cstheme="minorEastAsia"/>
          <w:color w:val="000000"/>
        </w:rPr>
        <w:t>21.97</w:t>
      </w:r>
      <w:r>
        <w:rPr>
          <w:color w:val="000000"/>
        </w:rPr>
        <w:t>%</w:t>
      </w:r>
      <w:r>
        <w:rPr>
          <w:rFonts w:hint="eastAsia" w:asciiTheme="minorEastAsia" w:hAnsiTheme="minorEastAsia" w:cstheme="minorEastAsia"/>
        </w:rPr>
        <w:t>网民表示会使用。</w:t>
      </w:r>
    </w:p>
    <w:p>
      <w:pPr>
        <w:rPr>
          <w:rFonts w:asciiTheme="minorEastAsia" w:hAnsiTheme="minorEastAsia" w:cstheme="minorEastAsia"/>
        </w:rPr>
      </w:pPr>
      <w:r>
        <w:rPr>
          <w:rFonts w:hint="eastAsia" w:asciiTheme="minorEastAsia" w:hAnsiTheme="minorEastAsia" w:cstheme="minorEastAsia"/>
        </w:rPr>
        <w:t>有相当比例的公众网民（</w:t>
      </w:r>
      <w:r>
        <w:rPr>
          <w:rFonts w:hint="eastAsia" w:asciiTheme="minorEastAsia" w:hAnsiTheme="minorEastAsia" w:cstheme="minorEastAsia"/>
          <w:color w:val="000000"/>
        </w:rPr>
        <w:t>31.82</w:t>
      </w:r>
      <w:r>
        <w:rPr>
          <w:color w:val="000000"/>
        </w:rPr>
        <w:t>%</w:t>
      </w:r>
      <w:r>
        <w:rPr>
          <w:rFonts w:hint="eastAsia" w:asciiTheme="minorEastAsia" w:hAnsiTheme="minorEastAsia" w:cstheme="minorEastAsia"/>
        </w:rPr>
        <w:t>）会经常遇到无法按时还款的情况，遇到无法还款情况一般的有</w:t>
      </w:r>
      <w:r>
        <w:rPr>
          <w:rFonts w:hint="eastAsia" w:asciiTheme="minorEastAsia" w:hAnsiTheme="minorEastAsia" w:cstheme="minorEastAsia"/>
          <w:color w:val="000000"/>
        </w:rPr>
        <w:t>25.76</w:t>
      </w:r>
      <w:r>
        <w:rPr>
          <w:color w:val="000000"/>
        </w:rPr>
        <w:t>%</w:t>
      </w:r>
      <w:r>
        <w:rPr>
          <w:rFonts w:hint="eastAsia" w:asciiTheme="minorEastAsia" w:hAnsiTheme="minorEastAsia" w:cstheme="minorEastAsia"/>
        </w:rPr>
        <w:t>，网贷出现还款风险值得重视。</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（21）电商购物直播的渗透率比较高（</w:t>
      </w:r>
      <w:r>
        <w:rPr>
          <w:rFonts w:hint="eastAsia" w:asciiTheme="minorEastAsia" w:hAnsiTheme="minorEastAsia" w:cstheme="minorEastAsia"/>
          <w:color w:val="000000"/>
        </w:rPr>
        <w:t>75.57</w:t>
      </w:r>
      <w:r>
        <w:rPr>
          <w:color w:val="000000"/>
        </w:rPr>
        <w:t>%</w:t>
      </w:r>
      <w:r>
        <w:rPr>
          <w:rFonts w:hint="eastAsia" w:asciiTheme="minorEastAsia" w:hAnsiTheme="minorEastAsia" w:cstheme="minorEastAsia"/>
        </w:rPr>
        <w:t>网民看过直播），但成交频次、成交率不算很高。</w:t>
      </w:r>
      <w:r>
        <w:rPr>
          <w:rFonts w:hint="eastAsia" w:asciiTheme="minorEastAsia" w:hAnsiTheme="minorEastAsia" w:cstheme="minorEastAsia"/>
          <w:color w:val="000000"/>
        </w:rPr>
        <w:t>30.29</w:t>
      </w:r>
      <w:r>
        <w:rPr>
          <w:color w:val="000000"/>
        </w:rPr>
        <w:t>%网民看过直播，只是偶尔参与购物；37.79%网民看过直播，但没有买过；24.43%网民没有看过网购直播；7.49%网民看过直播，而且经常通过直播购物。</w:t>
      </w:r>
      <w:r>
        <w:rPr>
          <w:rFonts w:hint="eastAsia" w:asciiTheme="minorEastAsia" w:hAnsiTheme="minorEastAsia" w:cstheme="minorEastAsia"/>
        </w:rPr>
        <w:t>公众网民对网红带货并不十分关注，</w:t>
      </w:r>
      <w:r>
        <w:rPr>
          <w:rFonts w:hint="eastAsia" w:asciiTheme="minorEastAsia" w:hAnsiTheme="minorEastAsia" w:cstheme="minorEastAsia"/>
          <w:color w:val="000000"/>
        </w:rPr>
        <w:t>31.17</w:t>
      </w:r>
      <w:r>
        <w:rPr>
          <w:color w:val="000000"/>
        </w:rPr>
        <w:t>%</w:t>
      </w:r>
      <w:r>
        <w:rPr>
          <w:rFonts w:hint="eastAsia" w:asciiTheme="minorEastAsia" w:hAnsiTheme="minorEastAsia" w:cstheme="minorEastAsia"/>
        </w:rPr>
        <w:t>网民选择不理会或屏蔽。</w:t>
      </w:r>
    </w:p>
    <w:p>
      <w:pPr>
        <w:ind w:firstLine="0" w:firstLineChars="0"/>
        <w:rPr>
          <w:rFonts w:asciiTheme="minorEastAsia" w:hAnsiTheme="minorEastAsia" w:cstheme="minorEastAsia"/>
          <w:b/>
          <w:bCs/>
        </w:rPr>
      </w:pPr>
    </w:p>
    <w:p>
      <w:pPr>
        <w:pStyle w:val="4"/>
        <w:ind w:firstLine="482"/>
        <w:rPr>
          <w:rFonts w:cstheme="minorEastAsia"/>
          <w:sz w:val="24"/>
          <w:szCs w:val="24"/>
        </w:rPr>
      </w:pPr>
      <w:bookmarkStart w:id="34" w:name="_Toc18211"/>
      <w:bookmarkStart w:id="35" w:name="_Toc26288"/>
      <w:r>
        <w:rPr>
          <w:rFonts w:hint="eastAsia" w:cstheme="minorEastAsia"/>
          <w:sz w:val="24"/>
          <w:szCs w:val="24"/>
        </w:rPr>
        <w:t>2.1.8 未成年人权益保护成效小，需加强家、校、企、社合作</w:t>
      </w:r>
      <w:bookmarkEnd w:id="34"/>
      <w:bookmarkEnd w:id="35"/>
    </w:p>
    <w:p>
      <w:pPr>
        <w:rPr>
          <w:rFonts w:asciiTheme="minorEastAsia" w:hAnsiTheme="minorEastAsia" w:cstheme="minorEastAsia"/>
        </w:rPr>
      </w:pPr>
      <w:r>
        <w:rPr>
          <w:rFonts w:hint="eastAsia" w:asciiTheme="minorEastAsia" w:hAnsiTheme="minorEastAsia" w:cstheme="minorEastAsia"/>
        </w:rPr>
        <w:t>（22）公众网民对未成年人网络权益保护状况满意度评价总体上满意的比例不高，主要是不满意和一般。认为满意以上的占</w:t>
      </w:r>
      <w:r>
        <w:rPr>
          <w:rFonts w:hint="eastAsia" w:asciiTheme="minorEastAsia" w:hAnsiTheme="minorEastAsia" w:cstheme="minorEastAsia"/>
          <w:color w:val="000000"/>
        </w:rPr>
        <w:t>41.71</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39.23</w:t>
      </w:r>
      <w:r>
        <w:rPr>
          <w:color w:val="000000"/>
        </w:rPr>
        <w:t>%</w:t>
      </w:r>
      <w:r>
        <w:rPr>
          <w:rFonts w:hint="eastAsia" w:asciiTheme="minorEastAsia" w:hAnsiTheme="minorEastAsia" w:cstheme="minorEastAsia"/>
        </w:rPr>
        <w:t>认为一般，</w:t>
      </w:r>
      <w:r>
        <w:rPr>
          <w:rFonts w:hint="eastAsia" w:asciiTheme="minorEastAsia" w:hAnsiTheme="minorEastAsia" w:cstheme="minorEastAsia"/>
          <w:color w:val="000000"/>
        </w:rPr>
        <w:t>19.06</w:t>
      </w:r>
      <w:r>
        <w:rPr>
          <w:color w:val="000000"/>
        </w:rPr>
        <w:t>%</w:t>
      </w:r>
      <w:r>
        <w:rPr>
          <w:rFonts w:hint="eastAsia" w:asciiTheme="minorEastAsia" w:hAnsiTheme="minorEastAsia" w:cstheme="minorEastAsia"/>
        </w:rPr>
        <w:t>认为不满意或非常不满意。</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（23）未成年人最常使用的网络应用是</w:t>
      </w:r>
      <w:r>
        <w:t>网络游戏（渗透率69.8%），网络视频（渗透率57.25%），网络音乐（渗透率56.08%）。</w:t>
      </w:r>
    </w:p>
    <w:p>
      <w:pPr>
        <w:rPr>
          <w:rFonts w:asciiTheme="minorEastAsia" w:hAnsiTheme="minorEastAsia" w:cstheme="minorEastAsia"/>
        </w:rPr>
      </w:pPr>
      <w:r>
        <w:rPr>
          <w:rFonts w:hint="eastAsia" w:asciiTheme="minorEastAsia" w:hAnsiTheme="minorEastAsia" w:cstheme="minorEastAsia"/>
        </w:rPr>
        <w:t>公众网民对网络应用的“青少年保护模式/防沉迷模式”效用的评价一般到稍好：认为作用比较大或非常大的占</w:t>
      </w:r>
      <w:r>
        <w:t>45.54%，29.85%认为一般，24.62%认为作用较小或非常小。</w:t>
      </w:r>
    </w:p>
    <w:p>
      <w:pPr>
        <w:rPr>
          <w:rFonts w:asciiTheme="minorEastAsia" w:hAnsiTheme="minorEastAsia" w:cstheme="minorEastAsia"/>
          <w:highlight w:val="yellow"/>
        </w:rPr>
      </w:pPr>
      <w:r>
        <w:rPr>
          <w:rFonts w:hint="eastAsia" w:asciiTheme="minorEastAsia" w:hAnsiTheme="minorEastAsia" w:cstheme="minorEastAsia"/>
        </w:rPr>
        <w:t xml:space="preserve">“青少年保护模式/防沉迷模式”不起作用的原因： </w:t>
      </w:r>
      <w:r>
        <w:t>52.5%网民认为保护能力有限，不能防止直播平台主播诱导打赏，排第一位；48.75%的网民认为青少年保护模式流于形式，和一般模式版块设置完全相同，排第二位；47.5%的网民认为未推出强制实名认证规定，排第三位；大部分公众网民认为“青少年保护模式/防沉迷模式”在功能方面有待改善。</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（24）数据显示公众网民认为引导未成年人上网责任方面</w:t>
      </w:r>
      <w:r>
        <w:t>家庭是第一位，然后是未成年人自己和学校，互联网平台。公众网民对引导未成年人健康上网起主要作用的角色排序第一位是家庭（选择率73.67%）、第二位是未成年人自己（选择率64.15%）、第三位是学校（选择率51.82%）、第四位是互联网平台（选择率48.46%）。</w:t>
      </w:r>
    </w:p>
    <w:p>
      <w:pPr>
        <w:ind w:firstLine="0" w:firstLineChars="0"/>
        <w:rPr>
          <w:rFonts w:asciiTheme="minorEastAsia" w:hAnsiTheme="minorEastAsia" w:cstheme="minorEastAsia"/>
        </w:rPr>
      </w:pPr>
    </w:p>
    <w:p>
      <w:pPr>
        <w:pStyle w:val="4"/>
        <w:ind w:firstLine="482"/>
        <w:rPr>
          <w:rFonts w:cstheme="minorEastAsia"/>
          <w:sz w:val="24"/>
          <w:szCs w:val="24"/>
        </w:rPr>
      </w:pPr>
      <w:bookmarkStart w:id="36" w:name="_Toc25979"/>
      <w:bookmarkStart w:id="37" w:name="_Toc23050"/>
      <w:r>
        <w:rPr>
          <w:rFonts w:hint="eastAsia" w:cstheme="minorEastAsia"/>
          <w:sz w:val="24"/>
          <w:szCs w:val="24"/>
        </w:rPr>
        <w:t>2.1.9平台监管与企业自律有待加强，网暴等问题受到关注</w:t>
      </w:r>
      <w:bookmarkEnd w:id="36"/>
      <w:bookmarkEnd w:id="37"/>
    </w:p>
    <w:p>
      <w:pPr>
        <w:rPr>
          <w:rFonts w:asciiTheme="minorEastAsia" w:hAnsiTheme="minorEastAsia" w:cstheme="minorEastAsia"/>
          <w:highlight w:val="yellow"/>
        </w:rPr>
      </w:pPr>
      <w:r>
        <w:rPr>
          <w:rFonts w:hint="eastAsia" w:asciiTheme="minorEastAsia" w:hAnsiTheme="minorEastAsia" w:cstheme="minorEastAsia"/>
        </w:rPr>
        <w:t>（25）互联网平台监管方面仍存在不少</w:t>
      </w:r>
      <w:r>
        <w:rPr>
          <w:rFonts w:hint="eastAsia"/>
        </w:rPr>
        <w:t>问题。绝大部分（</w:t>
      </w:r>
      <w:r>
        <w:t>71.01%）公众网民认为网络欺凌情况比较严重或非常严重。</w:t>
      </w:r>
      <w:r>
        <w:rPr>
          <w:rFonts w:hint="eastAsia"/>
        </w:rPr>
        <w:t>部分（33.81</w:t>
      </w:r>
      <w:r>
        <w:t>%</w:t>
      </w:r>
      <w:r>
        <w:rPr>
          <w:rFonts w:hint="eastAsia"/>
        </w:rPr>
        <w:t>）公众网民对有关部门监管和引导网络营销账号效果不认可，认为效果不大或基本无效。大部分（34.3</w:t>
      </w:r>
      <w:r>
        <w:t>%</w:t>
      </w:r>
      <w:r>
        <w:rPr>
          <w:rFonts w:hint="eastAsia"/>
        </w:rPr>
        <w:t>）公众网民对自媒体平台有关内容检查措施的有效性评价为效果一般。将近一半（</w:t>
      </w:r>
      <w:r>
        <w:t>49.04%）的公众网民认为对网络谣言的监管或辟谣措施有一定成效</w:t>
      </w:r>
      <w:r>
        <w:rPr>
          <w:rFonts w:hint="eastAsia"/>
        </w:rPr>
        <w:t>部分（</w:t>
      </w:r>
      <w:r>
        <w:t>42.86%）公众网民认为权威信息供应不足，主管部门、专家权威声音弱或缺</w:t>
      </w:r>
      <w:r>
        <w:rPr>
          <w:color w:val="000000"/>
        </w:rPr>
        <w:t>位是措施效果不好的主要原因。</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（26）</w:t>
      </w:r>
      <w:r>
        <w:rPr>
          <w:rFonts w:hint="eastAsia" w:asciiTheme="minorEastAsia" w:hAnsiTheme="minorEastAsia" w:cstheme="minorEastAsia"/>
          <w:color w:val="000000"/>
        </w:rPr>
        <w:t>互联网平台投诉处理满意度有待提升。公众网民对互联网平台投诉处理结果的评价为：大部分的（</w:t>
      </w:r>
      <w:r>
        <w:rPr>
          <w:color w:val="000000"/>
        </w:rPr>
        <w:t>38.09%）公众网民对投诉结果不满意，只有34.29%网民对投诉结果满意。</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（27）公众网民对正确引导网络舆情发展的看法排第一位是希望</w:t>
      </w:r>
      <w:r>
        <w:t>加大网络环境的监管力度（选择率69.38%），第二位是通过教育提升网民网络素养（选择率65.07%），第三位是建立并完善相关管理制度规范（选择率62.2%）</w:t>
      </w:r>
      <w:r>
        <w:rPr>
          <w:rFonts w:hint="eastAsia" w:asciiTheme="minorEastAsia" w:hAnsiTheme="minorEastAsia" w:cstheme="minorEastAsia"/>
        </w:rPr>
        <w:t>，第四位是</w:t>
      </w:r>
      <w:r>
        <w:t>增强技术手段对网络信息实时监控（选择率51.67%），第五位是培养大量的“把关人”，全流程把关（选择率45.45%），认为不需要引导，应维持现状的占6.7%，认为低调处理，等有问题的时候再引导的占5.74%。</w:t>
      </w:r>
      <w:r>
        <w:rPr>
          <w:rFonts w:hint="eastAsia" w:asciiTheme="minorEastAsia" w:hAnsiTheme="minorEastAsia" w:cstheme="minorEastAsia"/>
          <w:color w:val="000000"/>
        </w:rPr>
        <w:t>公众网民认为应该通过加强监管、采取教育、完善制度等方式引导网络舆情正确发展。</w:t>
      </w:r>
    </w:p>
    <w:p>
      <w:pPr>
        <w:rPr>
          <w:rFonts w:asciiTheme="minorEastAsia" w:hAnsiTheme="minorEastAsia" w:cstheme="minorEastAsia"/>
          <w:highlight w:val="yellow"/>
        </w:rPr>
      </w:pPr>
    </w:p>
    <w:p>
      <w:pPr>
        <w:pStyle w:val="4"/>
        <w:ind w:firstLine="482"/>
        <w:rPr>
          <w:rFonts w:cstheme="minorEastAsia"/>
          <w:b w:val="0"/>
          <w:bCs w:val="0"/>
          <w:sz w:val="24"/>
          <w:szCs w:val="24"/>
        </w:rPr>
      </w:pPr>
      <w:bookmarkStart w:id="38" w:name="_Toc3790"/>
      <w:bookmarkStart w:id="39" w:name="_Toc6652"/>
      <w:r>
        <w:rPr>
          <w:rFonts w:hint="eastAsia" w:cstheme="minorEastAsia"/>
          <w:sz w:val="24"/>
          <w:szCs w:val="24"/>
        </w:rPr>
        <w:t>2.1.10 数字政府服务满意度高，信息化建设效果明显</w:t>
      </w:r>
      <w:bookmarkEnd w:id="38"/>
      <w:bookmarkEnd w:id="39"/>
    </w:p>
    <w:p>
      <w:pPr>
        <w:rPr>
          <w:rFonts w:asciiTheme="minorEastAsia" w:hAnsiTheme="minorEastAsia" w:cstheme="minorEastAsia"/>
          <w:highlight w:val="yellow"/>
        </w:rPr>
      </w:pPr>
      <w:r>
        <w:rPr>
          <w:rFonts w:hint="eastAsia" w:asciiTheme="minorEastAsia" w:hAnsiTheme="minorEastAsia" w:cstheme="minorEastAsia"/>
        </w:rPr>
        <w:t>（28）政府网上服务应用越来越广泛，交通、社保、教育、医疗领域渗透率接近六成。政府网上服务的渗透率排序：排第一位是</w:t>
      </w:r>
      <w:r>
        <w:t>教育领域（渗透率59.67%）</w:t>
      </w:r>
      <w:r>
        <w:rPr>
          <w:rFonts w:hint="eastAsia" w:asciiTheme="minorEastAsia" w:hAnsiTheme="minorEastAsia" w:cstheme="minorEastAsia"/>
        </w:rPr>
        <w:t>，第二位是</w:t>
      </w:r>
      <w:r>
        <w:t>社保领域（渗透率51.93%）</w:t>
      </w:r>
      <w:r>
        <w:rPr>
          <w:rFonts w:hint="eastAsia" w:asciiTheme="minorEastAsia" w:hAnsiTheme="minorEastAsia" w:cstheme="minorEastAsia"/>
        </w:rPr>
        <w:t>，第三位是</w:t>
      </w:r>
      <w:r>
        <w:t>交通领域（渗透率48.62%）</w:t>
      </w:r>
      <w:r>
        <w:rPr>
          <w:rFonts w:hint="eastAsia" w:asciiTheme="minorEastAsia" w:hAnsiTheme="minorEastAsia" w:cstheme="minorEastAsia"/>
        </w:rPr>
        <w:t>，第四位是</w:t>
      </w:r>
      <w:r>
        <w:t>医疗领域（渗透率40.88%），第五位是税务领域（渗透率22.1%）。</w:t>
      </w:r>
      <w:r>
        <w:rPr>
          <w:rFonts w:hint="eastAsia" w:asciiTheme="minorEastAsia" w:hAnsiTheme="minorEastAsia" w:cstheme="minorEastAsia"/>
        </w:rPr>
        <w:t>另外，新媒体</w:t>
      </w:r>
      <w:r>
        <w:rPr>
          <w:rFonts w:hint="eastAsia" w:asciiTheme="minorEastAsia" w:hAnsiTheme="minorEastAsia" w:cstheme="minorEastAsia"/>
          <w:color w:val="000000"/>
        </w:rPr>
        <w:t>电子政务服务应用越来越广泛，政务服务APP的选择率超过五成。网</w:t>
      </w:r>
      <w:r>
        <w:rPr>
          <w:rFonts w:hint="eastAsia" w:asciiTheme="minorEastAsia" w:hAnsiTheme="minorEastAsia" w:cstheme="minorEastAsia"/>
        </w:rPr>
        <w:t>民办理政务服务事项的渠道选择：排第一位是</w:t>
      </w:r>
      <w:r>
        <w:t>政务服务网站（选择率56.11%）</w:t>
      </w:r>
      <w:r>
        <w:rPr>
          <w:rFonts w:hint="eastAsia" w:asciiTheme="minorEastAsia" w:hAnsiTheme="minorEastAsia" w:cstheme="minorEastAsia"/>
        </w:rPr>
        <w:t>，第二位是</w:t>
      </w:r>
      <w:r>
        <w:t>政务服务APP（选择率50.56%）</w:t>
      </w:r>
      <w:r>
        <w:rPr>
          <w:rFonts w:hint="eastAsia" w:asciiTheme="minorEastAsia" w:hAnsiTheme="minorEastAsia" w:cstheme="minorEastAsia"/>
        </w:rPr>
        <w:t>，第三位是</w:t>
      </w:r>
      <w:r>
        <w:t>政务小程序（选择率45%）</w:t>
      </w:r>
      <w:r>
        <w:rPr>
          <w:rFonts w:hint="eastAsia" w:asciiTheme="minorEastAsia" w:hAnsiTheme="minorEastAsia" w:cstheme="minorEastAsia"/>
        </w:rPr>
        <w:t>，第四位是</w:t>
      </w:r>
      <w:r>
        <w:t>人工服务办事大厅（选择率30.56%）。</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（29）公众网民对政府网上服务便利性和安全评价较高。绝大部分（</w:t>
      </w:r>
      <w:r>
        <w:rPr>
          <w:rFonts w:hint="eastAsia" w:asciiTheme="minorEastAsia" w:hAnsiTheme="minorEastAsia" w:cstheme="minorEastAsia"/>
          <w:color w:val="000000"/>
        </w:rPr>
        <w:t>70.00</w:t>
      </w:r>
      <w:r>
        <w:rPr>
          <w:color w:val="000000"/>
        </w:rPr>
        <w:t>%</w:t>
      </w:r>
      <w:r>
        <w:rPr>
          <w:rFonts w:hint="eastAsia" w:asciiTheme="minorEastAsia" w:hAnsiTheme="minorEastAsia" w:cstheme="minorEastAsia"/>
        </w:rPr>
        <w:t>）公众网民认为政府网上服务便利或非常便利，超过四分之三的（</w:t>
      </w:r>
      <w:r>
        <w:rPr>
          <w:rFonts w:hint="eastAsia" w:asciiTheme="minorEastAsia" w:hAnsiTheme="minorEastAsia" w:cstheme="minorEastAsia"/>
          <w:color w:val="000000"/>
        </w:rPr>
        <w:t>74.72</w:t>
      </w:r>
      <w:r>
        <w:rPr>
          <w:color w:val="000000"/>
        </w:rPr>
        <w:t>%</w:t>
      </w:r>
      <w:r>
        <w:rPr>
          <w:rFonts w:hint="eastAsia" w:asciiTheme="minorEastAsia" w:hAnsiTheme="minorEastAsia" w:cstheme="minorEastAsia"/>
        </w:rPr>
        <w:t>）公众网民认为政府网上服务比较安全或非常安全。</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（30）公众网民对政府提升治理能力的信息化工程（如“智能交通”、“平安社区”、“智慧城市”等）成效表示满意或非常满意的占</w:t>
      </w:r>
      <w:r>
        <w:t>54.19%，表示不满意或非常不满的只占6.15%，总体上评价是满意的。</w:t>
      </w:r>
    </w:p>
    <w:p>
      <w:pPr>
        <w:ind w:firstLine="0" w:firstLineChars="0"/>
        <w:rPr>
          <w:rFonts w:asciiTheme="minorEastAsia" w:hAnsiTheme="minorEastAsia" w:cstheme="minorEastAsia"/>
        </w:rPr>
      </w:pPr>
    </w:p>
    <w:p>
      <w:pPr>
        <w:pStyle w:val="4"/>
        <w:ind w:firstLine="482"/>
        <w:rPr>
          <w:rFonts w:cstheme="minorEastAsia"/>
          <w:sz w:val="24"/>
          <w:szCs w:val="24"/>
        </w:rPr>
      </w:pPr>
      <w:bookmarkStart w:id="40" w:name="_Toc11382"/>
      <w:bookmarkStart w:id="41" w:name="_Toc10455"/>
      <w:r>
        <w:rPr>
          <w:rFonts w:hint="eastAsia" w:cstheme="minorEastAsia"/>
          <w:sz w:val="24"/>
          <w:szCs w:val="24"/>
        </w:rPr>
        <w:t>2.1.11数字乡村建设背景下，公众网民对家乡网络安全整体状况表示肯定</w:t>
      </w:r>
      <w:bookmarkEnd w:id="40"/>
      <w:bookmarkEnd w:id="41"/>
    </w:p>
    <w:p>
      <w:pPr>
        <w:rPr>
          <w:rFonts w:asciiTheme="minorEastAsia" w:hAnsiTheme="minorEastAsia" w:cstheme="minorEastAsia"/>
        </w:rPr>
      </w:pPr>
      <w:r>
        <w:rPr>
          <w:rFonts w:hint="eastAsia" w:asciiTheme="minorEastAsia" w:hAnsiTheme="minorEastAsia" w:cstheme="minorEastAsia"/>
        </w:rPr>
        <w:t>（31）实施乡村振兴战略，是党的十九大作出的重大决策部署，是决胜全面建成小康社会、全面建设社会主义现代化国家的重大历史任务，更是新时代“三农”工作的总抓手。重视和加强农村宽带网络基础建设、推广互联网应用，可有效缩小城乡“数字鸿沟”，加快全国农村现代化推进步伐。</w:t>
      </w:r>
    </w:p>
    <w:p>
      <w:r>
        <w:rPr>
          <w:rFonts w:hint="eastAsia"/>
        </w:rPr>
        <w:t>绝大多数（</w:t>
      </w:r>
      <w:r>
        <w:t>70.06%）网民对认为互联网应用对推动乡村经济发展带来了较大影响，表示影响比较小或没有影响的只占7.90%，总体上肯定了互联网应用对乡村经济发展的推动效果。</w:t>
      </w:r>
      <w:r>
        <w:rPr>
          <w:rFonts w:hint="eastAsia"/>
        </w:rPr>
        <w:t>大多数（</w:t>
      </w:r>
      <w:r>
        <w:t>63.64%）网民认为乡村振兴政策的实施给乡村发展带来了较大变化。</w:t>
      </w:r>
    </w:p>
    <w:p>
      <w:pPr>
        <w:rPr>
          <w:rFonts w:asciiTheme="minorEastAsia" w:hAnsiTheme="minorEastAsia" w:cstheme="minorEastAsia"/>
        </w:rPr>
      </w:pPr>
    </w:p>
    <w:p>
      <w:pPr>
        <w:numPr>
          <w:ilvl w:val="0"/>
          <w:numId w:val="4"/>
        </w:numPr>
      </w:pPr>
      <w:r>
        <w:rPr>
          <w:rFonts w:hint="eastAsia" w:asciiTheme="minorEastAsia" w:hAnsiTheme="minorEastAsia" w:cstheme="minorEastAsia"/>
        </w:rPr>
        <w:t>公众网民认为乡村振兴带来的变化：排第一位是</w:t>
      </w:r>
      <w:r>
        <w:t>乡村新兴产业发展，农民收入增加（选择率61.93%），第二位是乡村文化娱乐设施改善（选择率54.55%），第三位是乡村教育条件改善（选择率49.43%）、第四位是乡村网络通信条件改善（选择率48.86%）、第五位是乡村生态环境条件改善（选择率42.05%）、</w:t>
      </w:r>
      <w:r>
        <w:rPr>
          <w:rFonts w:hint="eastAsia" w:asciiTheme="minorEastAsia" w:hAnsiTheme="minorEastAsia" w:cstheme="minorEastAsia"/>
        </w:rPr>
        <w:t>此外是乡村医疗卫生等公共服务水平提高</w:t>
      </w:r>
      <w:r>
        <w:t>（40.91%）、乡村基层组织人员素质提高（选择率36.36%）、城乡差异减少（35.8%）等。</w:t>
      </w:r>
    </w:p>
    <w:p>
      <w:pPr>
        <w:ind w:firstLine="0" w:firstLineChars="0"/>
      </w:pPr>
    </w:p>
    <w:p>
      <w:pPr>
        <w:pStyle w:val="4"/>
        <w:ind w:firstLine="482"/>
        <w:rPr>
          <w:rFonts w:cstheme="minorEastAsia"/>
          <w:sz w:val="24"/>
          <w:szCs w:val="24"/>
        </w:rPr>
      </w:pPr>
      <w:bookmarkStart w:id="42" w:name="_Toc21126"/>
      <w:bookmarkStart w:id="43" w:name="_Toc31264"/>
      <w:r>
        <w:rPr>
          <w:rFonts w:hint="eastAsia" w:cstheme="minorEastAsia"/>
          <w:sz w:val="24"/>
          <w:szCs w:val="24"/>
        </w:rPr>
        <w:t>2.1.12公众网民认为乡村互联网安全状况有所改善但仍待加强，主要存有网络应用障碍、服务需求待满足、网络安全犯罪行为方面的顾虑</w:t>
      </w:r>
      <w:bookmarkEnd w:id="42"/>
      <w:bookmarkEnd w:id="43"/>
    </w:p>
    <w:p>
      <w:pPr>
        <w:numPr>
          <w:ilvl w:val="0"/>
          <w:numId w:val="4"/>
        </w:numPr>
      </w:pPr>
      <w:r>
        <w:rPr>
          <w:rFonts w:hint="eastAsia" w:asciiTheme="minorEastAsia" w:hAnsiTheme="minorEastAsia" w:cstheme="minorEastAsia"/>
        </w:rPr>
        <w:t>公众网民对乡村互联网安全状况满意度较为满意。</w:t>
      </w:r>
      <w:r>
        <w:t>21.23%公众网民表示非常满意；36.31%网民表示满意；34.08%网民表示一般；6.7%网民表示不满意；1.68%网民表示非常不满意。数据显示网民对家乡互联网安全状况表示满意或非常满意的网民占57.54%，表示不满意或非常不满的占8.38%。</w:t>
      </w:r>
    </w:p>
    <w:p>
      <w:pPr>
        <w:ind w:left="480" w:leftChars="200" w:firstLine="0" w:firstLineChars="0"/>
      </w:pPr>
    </w:p>
    <w:p>
      <w:pPr>
        <w:numPr>
          <w:ilvl w:val="0"/>
          <w:numId w:val="4"/>
        </w:numPr>
      </w:pPr>
      <w:r>
        <w:rPr>
          <w:rFonts w:hint="eastAsia" w:asciiTheme="minorEastAsia" w:hAnsiTheme="minorEastAsia" w:cstheme="minorEastAsia"/>
        </w:rPr>
        <w:t>公众网民认为在农村生活主要存有以下网络应用障碍：第一位是</w:t>
      </w:r>
      <w:r>
        <w:t>物流网络覆盖不到（关注度53.71%）</w:t>
      </w:r>
      <w:r>
        <w:rPr>
          <w:rFonts w:hint="eastAsia" w:asciiTheme="minorEastAsia" w:hAnsiTheme="minorEastAsia" w:cstheme="minorEastAsia"/>
        </w:rPr>
        <w:t>，第二位是</w:t>
      </w:r>
      <w:r>
        <w:t>网络速度太慢体验不好（关注度50.86%）</w:t>
      </w:r>
      <w:r>
        <w:rPr>
          <w:rFonts w:hint="eastAsia" w:asciiTheme="minorEastAsia" w:hAnsiTheme="minorEastAsia" w:cstheme="minorEastAsia"/>
        </w:rPr>
        <w:t>，第三位是</w:t>
      </w:r>
      <w:r>
        <w:t>APP不会使用（关注度43.43%）</w:t>
      </w:r>
      <w:r>
        <w:rPr>
          <w:rFonts w:hint="eastAsia" w:asciiTheme="minorEastAsia" w:hAnsiTheme="minorEastAsia" w:cstheme="minorEastAsia"/>
        </w:rPr>
        <w:t>，第四位是</w:t>
      </w:r>
      <w:r>
        <w:t>身份认证手续繁琐（关注度33.14%），第五位是网络流量费用太贵（关注度32.57%）等。</w:t>
      </w:r>
    </w:p>
    <w:p>
      <w:pPr>
        <w:ind w:left="480" w:leftChars="200" w:firstLine="0" w:firstLineChars="0"/>
      </w:pPr>
    </w:p>
    <w:p>
      <w:pPr>
        <w:numPr>
          <w:ilvl w:val="0"/>
          <w:numId w:val="4"/>
        </w:numPr>
      </w:pPr>
      <w:r>
        <w:rPr>
          <w:rFonts w:hint="eastAsia" w:asciiTheme="minorEastAsia" w:hAnsiTheme="minorEastAsia" w:cstheme="minorEastAsia"/>
        </w:rPr>
        <w:t>发展农村经济，提高农民生活水平、改善基础设施与公共服务，缩小城乡差距是网民对乡村振兴期望最大的两项。公众网民对乡村振兴的服务需求：第一位是</w:t>
      </w:r>
      <w:r>
        <w:t>发展农村经济，提高农民生活水平（选择率76.27%），第二位是改善基础设施与公共服务，缩小城乡差距（选择率76.27%），第三位是保护和改善农村生态环境（选择率64.97%）、第四位是加强农村基层组织建设，提高人员素质（选择率57.63%）、第五位是大力建设并保护发扬乡村传统文化（选择率54.8%）。</w:t>
      </w:r>
    </w:p>
    <w:p>
      <w:pPr>
        <w:ind w:left="480" w:leftChars="200" w:firstLine="0" w:firstLineChars="0"/>
      </w:pPr>
    </w:p>
    <w:p>
      <w:pPr>
        <w:rPr>
          <w:rFonts w:asciiTheme="minorEastAsia" w:hAnsiTheme="minorEastAsia" w:cstheme="minorEastAsia"/>
          <w:highlight w:val="yellow"/>
        </w:rPr>
      </w:pPr>
      <w:r>
        <w:rPr>
          <w:rFonts w:hint="eastAsia" w:asciiTheme="minorEastAsia" w:hAnsiTheme="minorEastAsia" w:cstheme="minorEastAsia"/>
        </w:rPr>
        <w:t>（36）公众网民认为乡村最迫切需要解决的网络安全问题：第一位是</w:t>
      </w:r>
      <w:r>
        <w:t>网络诈骗（选择率81.14%），第二位是网络赌博（选择率52.57%），第三位是网络色情（选择率42.29%）、第四位是网络毒品（选择率36.57%）。网民认为乡村最迫切需要解决的网络安全问题主要为网络诈骗、网络赌博、网络色情。</w:t>
      </w:r>
    </w:p>
    <w:p>
      <w:pPr>
        <w:ind w:firstLine="0" w:firstLineChars="0"/>
        <w:rPr>
          <w:rFonts w:asciiTheme="minorEastAsia" w:hAnsiTheme="minorEastAsia" w:cstheme="minorEastAsia"/>
          <w:highlight w:val="yellow"/>
        </w:rPr>
      </w:pPr>
    </w:p>
    <w:p>
      <w:pPr>
        <w:pStyle w:val="3"/>
        <w:rPr>
          <w:rFonts w:cstheme="minorEastAsia"/>
          <w:b w:val="0"/>
          <w:bCs/>
        </w:rPr>
      </w:pPr>
      <w:bookmarkStart w:id="44" w:name="_Toc16236"/>
      <w:bookmarkStart w:id="45" w:name="_Toc3813"/>
      <w:r>
        <w:rPr>
          <w:rFonts w:hint="eastAsia" w:cstheme="minorEastAsia"/>
          <w:bCs/>
        </w:rPr>
        <w:t>2.2 互联网从业人员版主要发现</w:t>
      </w:r>
      <w:bookmarkEnd w:id="44"/>
      <w:bookmarkEnd w:id="45"/>
    </w:p>
    <w:p>
      <w:pPr>
        <w:rPr>
          <w:rFonts w:asciiTheme="minorEastAsia" w:hAnsiTheme="minorEastAsia" w:cstheme="minorEastAsia"/>
          <w:b/>
          <w:bCs/>
        </w:rPr>
      </w:pPr>
      <w:r>
        <w:rPr>
          <w:rFonts w:hint="eastAsia"/>
        </w:rPr>
        <w:t>本报告是基于2021年网民网络安全感满意度调查活动收集回来的问卷数据，经数据清洗、分析研究，最后将结果反映在调查报告中。</w:t>
      </w:r>
    </w:p>
    <w:p>
      <w:pPr>
        <w:rPr>
          <w:rFonts w:asciiTheme="minorEastAsia" w:hAnsiTheme="minorEastAsia" w:cstheme="minorEastAsia"/>
          <w:b/>
          <w:bCs/>
        </w:rPr>
      </w:pPr>
      <w:r>
        <w:rPr>
          <w:rFonts w:hint="eastAsia" w:asciiTheme="minorEastAsia" w:hAnsiTheme="minorEastAsia" w:cstheme="minorEastAsia"/>
        </w:rPr>
        <w:t>本次活动共收回</w:t>
      </w:r>
      <w:r>
        <w:t>福建省互联网从业人员版网民网络安全感满意度调查问卷总计1232份，经数据清洗消除无效数据后，有1135份问卷数据纳入统计，数据样本有效性为92.13%</w:t>
      </w:r>
      <w:r>
        <w:rPr>
          <w:rFonts w:hint="eastAsia" w:asciiTheme="minorEastAsia" w:hAnsiTheme="minorEastAsia" w:cstheme="minorEastAsia"/>
        </w:rPr>
        <w:t>。</w:t>
      </w:r>
    </w:p>
    <w:p>
      <w:pPr>
        <w:rPr>
          <w:rFonts w:asciiTheme="minorEastAsia" w:hAnsiTheme="minorEastAsia" w:cstheme="minorEastAsia"/>
        </w:rPr>
      </w:pPr>
      <w:r>
        <w:rPr>
          <w:rFonts w:hint="eastAsia" w:asciiTheme="minorEastAsia" w:hAnsiTheme="minorEastAsia" w:cstheme="minorEastAsia"/>
        </w:rPr>
        <w:t>经过对调查数据统计、初步分析后，有以下发现：</w:t>
      </w:r>
    </w:p>
    <w:p>
      <w:pPr>
        <w:pStyle w:val="4"/>
        <w:ind w:firstLine="482"/>
        <w:rPr>
          <w:rFonts w:cstheme="minorEastAsia"/>
          <w:sz w:val="24"/>
          <w:szCs w:val="24"/>
        </w:rPr>
      </w:pPr>
      <w:bookmarkStart w:id="46" w:name="_Toc7339"/>
      <w:bookmarkStart w:id="47" w:name="_Toc48725376"/>
      <w:bookmarkStart w:id="48" w:name="_Toc11674"/>
      <w:bookmarkStart w:id="49" w:name="_Toc1772"/>
      <w:bookmarkStart w:id="50" w:name="_Toc17087"/>
      <w:bookmarkStart w:id="51" w:name="_Toc28712"/>
      <w:r>
        <w:rPr>
          <w:rFonts w:hint="eastAsia" w:cstheme="minorEastAsia"/>
          <w:sz w:val="24"/>
          <w:szCs w:val="24"/>
        </w:rPr>
        <w:t>2.2.1 从业人员网络安全感有所提升</w:t>
      </w:r>
      <w:bookmarkEnd w:id="46"/>
      <w:bookmarkEnd w:id="47"/>
      <w:bookmarkEnd w:id="48"/>
      <w:bookmarkEnd w:id="49"/>
      <w:bookmarkEnd w:id="50"/>
      <w:bookmarkEnd w:id="51"/>
    </w:p>
    <w:p>
      <w:pPr>
        <w:rPr>
          <w:rFonts w:asciiTheme="minorEastAsia" w:hAnsiTheme="minorEastAsia" w:cstheme="minorEastAsia"/>
          <w:highlight w:val="yellow"/>
        </w:rPr>
      </w:pPr>
      <w:r>
        <w:rPr>
          <w:rFonts w:hint="eastAsia" w:asciiTheme="minorEastAsia" w:hAnsiTheme="minorEastAsia" w:cstheme="minorEastAsia"/>
        </w:rPr>
        <w:t>（1）从业人员网络安全感方面，认为网络安全（安全+非常安全）的占</w:t>
      </w:r>
      <w:r>
        <w:t>36.12%</w:t>
      </w:r>
      <w:r>
        <w:rPr>
          <w:rFonts w:hint="eastAsia" w:asciiTheme="minorEastAsia" w:hAnsiTheme="minorEastAsia" w:cstheme="minorEastAsia"/>
        </w:rPr>
        <w:t>。</w:t>
      </w:r>
    </w:p>
    <w:p>
      <w:pPr>
        <w:rPr>
          <w:rFonts w:asciiTheme="minorEastAsia" w:hAnsiTheme="minorEastAsia" w:cstheme="minorEastAsia"/>
          <w:highlight w:val="yellow"/>
        </w:rPr>
      </w:pPr>
    </w:p>
    <w:p>
      <w:pPr>
        <w:rPr>
          <w:rFonts w:asciiTheme="minorEastAsia" w:hAnsiTheme="minorEastAsia" w:cstheme="minorEastAsia"/>
        </w:rPr>
      </w:pPr>
      <w:r>
        <w:rPr>
          <w:rFonts w:hint="eastAsia" w:asciiTheme="minorEastAsia" w:hAnsiTheme="minorEastAsia" w:cstheme="minorEastAsia"/>
        </w:rPr>
        <w:t>（2）与2020年福建从业人员对网络安全感的评价数据相比，2021年从业人员的网络安全感有所提高。认为网络非常安全的从业人员为14.8%，比去年高5.7个百分点；认为网络安全一般的比例，比去年有所下降。</w:t>
      </w:r>
    </w:p>
    <w:p>
      <w:pPr>
        <w:ind w:firstLine="0" w:firstLineChars="0"/>
        <w:rPr>
          <w:rFonts w:asciiTheme="minorEastAsia" w:hAnsiTheme="minorEastAsia" w:cstheme="minorEastAsia"/>
        </w:rPr>
      </w:pPr>
    </w:p>
    <w:p>
      <w:pPr>
        <w:pStyle w:val="4"/>
        <w:ind w:firstLine="482"/>
        <w:rPr>
          <w:rFonts w:cstheme="minorEastAsia"/>
          <w:sz w:val="24"/>
          <w:szCs w:val="24"/>
        </w:rPr>
      </w:pPr>
      <w:bookmarkStart w:id="52" w:name="_Toc19207403"/>
      <w:bookmarkStart w:id="53" w:name="_Toc17282"/>
      <w:bookmarkStart w:id="54" w:name="_Toc9118"/>
      <w:bookmarkStart w:id="55" w:name="_Toc48725377"/>
      <w:bookmarkStart w:id="56" w:name="_Toc11100"/>
      <w:bookmarkStart w:id="57" w:name="_Toc7737"/>
      <w:bookmarkStart w:id="58" w:name="_Toc346"/>
      <w:r>
        <w:rPr>
          <w:rFonts w:hint="eastAsia" w:cstheme="minorEastAsia"/>
          <w:sz w:val="24"/>
          <w:szCs w:val="24"/>
        </w:rPr>
        <w:t>2.2</w:t>
      </w:r>
      <w:bookmarkEnd w:id="52"/>
      <w:r>
        <w:rPr>
          <w:rFonts w:hint="eastAsia" w:cstheme="minorEastAsia"/>
          <w:sz w:val="24"/>
          <w:szCs w:val="24"/>
        </w:rPr>
        <w:t>.2网络安全态势严峻，供应链安全风险受到关注</w:t>
      </w:r>
      <w:bookmarkEnd w:id="53"/>
      <w:bookmarkEnd w:id="54"/>
      <w:bookmarkEnd w:id="55"/>
      <w:bookmarkEnd w:id="56"/>
      <w:bookmarkEnd w:id="57"/>
      <w:bookmarkEnd w:id="58"/>
    </w:p>
    <w:p>
      <w:pPr>
        <w:rPr>
          <w:rFonts w:asciiTheme="minorEastAsia" w:hAnsiTheme="minorEastAsia" w:cstheme="minorEastAsia"/>
        </w:rPr>
      </w:pPr>
      <w:r>
        <w:rPr>
          <w:rFonts w:hint="eastAsia" w:asciiTheme="minorEastAsia" w:hAnsiTheme="minorEastAsia" w:cstheme="minorEastAsia"/>
        </w:rPr>
        <w:t>（3）</w:t>
      </w:r>
      <w:r>
        <w:t>61.06%的从业人员在工作中最常遇到的网络安全问题是安全隐患（硬件漏洞、代码漏洞、业务逻辑漏洞、弱口令、后门等），48.81%从业人员遇到恶意程序（勒索病毒、挖矿勒索、供应链木马、蠕虫病毒、僵尸网络等），安全事件（主机受控、数据泄露、网页篡改、网络监听等）遇到率为30.75%，恶意网络资源（恶意IP地址、恶意域名、恶意URL、网络钓鱼等）遇到率为24.58%。</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（4）信息技术产业供应链安全威胁受到关注，</w:t>
      </w:r>
      <w:r>
        <w:t>60.78%从业人员认为供应链安全威胁比较高和非常高。</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9" w:name="_Toc12601"/>
      <w:bookmarkStart w:id="60" w:name="_Toc24975"/>
      <w:bookmarkStart w:id="61" w:name="_Toc48725378"/>
      <w:bookmarkStart w:id="62" w:name="_Toc12960"/>
      <w:bookmarkStart w:id="63" w:name="_Toc13248"/>
      <w:r>
        <w:rPr>
          <w:rFonts w:hint="eastAsia" w:cstheme="minorEastAsia"/>
          <w:sz w:val="24"/>
          <w:szCs w:val="24"/>
        </w:rPr>
        <w:t>2.2.3信息泄露、网络诈骗等问题仍比较突出，打击网络黑灰产业成为关注热点</w:t>
      </w:r>
      <w:bookmarkEnd w:id="59"/>
      <w:bookmarkEnd w:id="60"/>
      <w:bookmarkEnd w:id="61"/>
      <w:bookmarkEnd w:id="62"/>
      <w:bookmarkEnd w:id="63"/>
    </w:p>
    <w:p>
      <w:pPr>
        <w:rPr>
          <w:rFonts w:asciiTheme="minorEastAsia" w:hAnsiTheme="minorEastAsia" w:cstheme="minorEastAsia"/>
        </w:rPr>
      </w:pPr>
      <w:r>
        <w:rPr>
          <w:rFonts w:hint="eastAsia" w:asciiTheme="minorEastAsia" w:hAnsiTheme="minorEastAsia" w:cstheme="minorEastAsia"/>
        </w:rPr>
        <w:t>（5）</w:t>
      </w:r>
      <w:r>
        <w:rPr>
          <w:rFonts w:hint="eastAsia"/>
        </w:rPr>
        <w:t>68.19%</w:t>
      </w:r>
      <w:r>
        <w:rPr>
          <w:rFonts w:hint="eastAsia" w:asciiTheme="minorEastAsia" w:hAnsiTheme="minorEastAsia"/>
        </w:rPr>
        <w:t>的从业人员认为网络安全最突出或亟需治理的问题是</w:t>
      </w:r>
      <w:r>
        <w:rPr>
          <w:rFonts w:hint="eastAsia"/>
        </w:rPr>
        <w:t>数据非法交易</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50.31%</w:t>
      </w:r>
      <w:r>
        <w:rPr>
          <w:rFonts w:hint="eastAsia" w:asciiTheme="minorEastAsia" w:hAnsiTheme="minorEastAsia"/>
        </w:rPr>
        <w:t>和</w:t>
      </w:r>
      <w:r>
        <w:rPr>
          <w:rFonts w:hint="eastAsia"/>
        </w:rPr>
        <w:t>49.87%</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病毒木马</w:t>
      </w:r>
      <w:r>
        <w:rPr>
          <w:rFonts w:hint="eastAsia" w:asciiTheme="minorEastAsia" w:hAnsiTheme="minorEastAsia"/>
        </w:rPr>
        <w:t>、</w:t>
      </w:r>
      <w:r>
        <w:rPr>
          <w:rFonts w:hint="eastAsia"/>
        </w:rPr>
        <w:t>网络赌博</w:t>
      </w:r>
      <w:r>
        <w:rPr>
          <w:rFonts w:hint="eastAsia" w:asciiTheme="minorEastAsia" w:hAnsiTheme="minorEastAsia"/>
        </w:rPr>
        <w:t>关注度也比较高，分别为</w:t>
      </w:r>
      <w:r>
        <w:rPr>
          <w:rFonts w:hint="eastAsia"/>
        </w:rPr>
        <w:t>49.16%</w:t>
      </w:r>
      <w:r>
        <w:rPr>
          <w:rFonts w:hint="eastAsia" w:asciiTheme="minorEastAsia" w:hAnsiTheme="minorEastAsia"/>
        </w:rPr>
        <w:t>、</w:t>
      </w:r>
      <w:r>
        <w:rPr>
          <w:rFonts w:hint="eastAsia"/>
        </w:rPr>
        <w:t>46.43%</w:t>
      </w:r>
      <w:r>
        <w:rPr>
          <w:rFonts w:hint="eastAsia" w:asciiTheme="minorEastAsia" w:hAnsiTheme="minorEastAsia"/>
        </w:rPr>
        <w:t>、</w:t>
      </w:r>
      <w:r>
        <w:rPr>
          <w:rFonts w:hint="eastAsia"/>
        </w:rPr>
        <w:t>39.03%</w:t>
      </w:r>
      <w:r>
        <w:rPr>
          <w:rFonts w:hint="eastAsia" w:asciiTheme="minorEastAsia" w:hAnsiTheme="minorEastAsia"/>
        </w:rPr>
        <w:t>、</w:t>
      </w:r>
      <w:r>
        <w:rPr>
          <w:rFonts w:hint="eastAsia"/>
        </w:rPr>
        <w:t>26.61%</w:t>
      </w:r>
      <w:r>
        <w:rPr>
          <w:rFonts w:hint="eastAsia" w:asciiTheme="minorEastAsia" w:hAnsiTheme="minorEastAsia"/>
        </w:rPr>
        <w:t>。数据显示数据保护、打击诈骗、网络欺凌、打击涉黄涉赌等是主要的痛点。</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（6）打击网络黑灰产业要加强监管力度。针对“刷流量”、“网络水军”的现象屡禁不绝的原因，</w:t>
      </w:r>
      <w:r>
        <w:rPr>
          <w:rFonts w:hint="eastAsia"/>
        </w:rPr>
        <w:t>71.81%</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w:t>
      </w:r>
      <w:r>
        <w:rPr>
          <w:rFonts w:hint="eastAsia"/>
        </w:rPr>
        <w:t>社会监督不足</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69.87%</w:t>
      </w:r>
      <w:r>
        <w:rPr>
          <w:rFonts w:hint="eastAsia" w:asciiTheme="minorEastAsia" w:hAnsiTheme="minorEastAsia"/>
        </w:rPr>
        <w:t>、</w:t>
      </w:r>
      <w:r>
        <w:rPr>
          <w:rFonts w:hint="eastAsia"/>
        </w:rPr>
        <w:t>47.31%</w:t>
      </w:r>
      <w:r>
        <w:rPr>
          <w:rFonts w:hint="eastAsia" w:asciiTheme="minorEastAsia" w:hAnsiTheme="minorEastAsia"/>
        </w:rPr>
        <w:t>、</w:t>
      </w:r>
      <w:r>
        <w:rPr>
          <w:rFonts w:hint="eastAsia"/>
        </w:rPr>
        <w:t>46.52%</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64" w:name="_Toc16954"/>
      <w:bookmarkStart w:id="65" w:name="_Toc31912"/>
      <w:bookmarkStart w:id="66" w:name="_Toc24437"/>
      <w:bookmarkStart w:id="67" w:name="_Toc48725379"/>
      <w:bookmarkStart w:id="68" w:name="_Toc21958"/>
      <w:bookmarkStart w:id="69" w:name="_Toc7117"/>
      <w:r>
        <w:rPr>
          <w:rFonts w:hint="eastAsia" w:cstheme="minorEastAsia"/>
          <w:sz w:val="24"/>
          <w:szCs w:val="24"/>
        </w:rPr>
        <w:t>2.2.4网络安全依法治理不断完善，加强法制建设成为主要诉求</w:t>
      </w:r>
      <w:bookmarkEnd w:id="64"/>
      <w:bookmarkEnd w:id="65"/>
      <w:bookmarkEnd w:id="66"/>
      <w:bookmarkEnd w:id="67"/>
      <w:bookmarkEnd w:id="68"/>
      <w:bookmarkEnd w:id="69"/>
    </w:p>
    <w:p>
      <w:pPr>
        <w:rPr>
          <w:rFonts w:asciiTheme="minorEastAsia" w:hAnsiTheme="minorEastAsia" w:cstheme="minorEastAsia"/>
        </w:rPr>
      </w:pPr>
      <w:r>
        <w:rPr>
          <w:rFonts w:hint="eastAsia" w:asciiTheme="minorEastAsia" w:hAnsiTheme="minorEastAsia" w:cstheme="minorEastAsia"/>
        </w:rPr>
        <w:t>（7）网络安全法治观念得到普及，加强网络安全法制建设和加强监管力度成为共识。对于维护网络安全最需要采取的措施方面：</w:t>
      </w:r>
      <w:r>
        <w:rPr>
          <w:rFonts w:hint="eastAsia"/>
        </w:rPr>
        <w:t>50.04%</w:t>
      </w:r>
      <w:r>
        <w:rPr>
          <w:rFonts w:hint="eastAsia" w:asciiTheme="minorEastAsia" w:hAnsiTheme="minorEastAsia" w:cstheme="minorEastAsia"/>
        </w:rPr>
        <w:t>从业人员认为要</w:t>
      </w:r>
      <w:r>
        <w:rPr>
          <w:rFonts w:hint="eastAsia"/>
        </w:rPr>
        <w:t>加强网络安全法制建设</w:t>
      </w:r>
      <w:r>
        <w:rPr>
          <w:rFonts w:hint="eastAsia" w:asciiTheme="minorEastAsia" w:hAnsiTheme="minorEastAsia" w:cstheme="minorEastAsia"/>
        </w:rPr>
        <w:t>，</w:t>
      </w:r>
      <w:r>
        <w:rPr>
          <w:rFonts w:hint="eastAsia"/>
        </w:rPr>
        <w:t>49.43%</w:t>
      </w:r>
      <w:r>
        <w:rPr>
          <w:rFonts w:hint="eastAsia" w:asciiTheme="minorEastAsia" w:hAnsiTheme="minorEastAsia" w:cstheme="minorEastAsia"/>
        </w:rPr>
        <w:t>从业人员认为要</w:t>
      </w:r>
      <w:r>
        <w:rPr>
          <w:rFonts w:hint="eastAsia"/>
        </w:rPr>
        <w:t>落实网络平台主体责任</w:t>
      </w:r>
      <w:r>
        <w:rPr>
          <w:rFonts w:hint="eastAsia" w:asciiTheme="minorEastAsia" w:hAnsiTheme="minorEastAsia" w:cstheme="minorEastAsia"/>
        </w:rPr>
        <w:t>，</w:t>
      </w:r>
      <w:r>
        <w:rPr>
          <w:rFonts w:hint="eastAsia"/>
        </w:rPr>
        <w:t>48.72%</w:t>
      </w:r>
      <w:r>
        <w:rPr>
          <w:rFonts w:hint="eastAsia" w:asciiTheme="minorEastAsia" w:hAnsiTheme="minorEastAsia" w:cstheme="minorEastAsia"/>
        </w:rPr>
        <w:t>从业人员认为要</w:t>
      </w:r>
      <w:r>
        <w:rPr>
          <w:rFonts w:hint="eastAsia"/>
        </w:rPr>
        <w:t>严厉打击网络违法犯罪行为</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（8）加强网络安全立法的主要关注点在：</w:t>
      </w:r>
      <w:r>
        <w:rPr>
          <w:rFonts w:hint="eastAsia"/>
        </w:rPr>
        <w:t>网络安全各领域监管</w:t>
      </w:r>
      <w:r>
        <w:rPr>
          <w:rFonts w:hint="eastAsia" w:asciiTheme="minorEastAsia" w:hAnsiTheme="minorEastAsia" w:cstheme="minorEastAsia"/>
        </w:rPr>
        <w:t>（关注度</w:t>
      </w:r>
      <w:r>
        <w:rPr>
          <w:rFonts w:hint="eastAsia"/>
        </w:rPr>
        <w:t>60.62%</w:t>
      </w:r>
      <w:r>
        <w:rPr>
          <w:rFonts w:hint="eastAsia" w:asciiTheme="minorEastAsia" w:hAnsiTheme="minorEastAsia" w:cstheme="minorEastAsia"/>
        </w:rPr>
        <w:t>）、</w:t>
      </w:r>
      <w:r>
        <w:rPr>
          <w:rFonts w:hint="eastAsia"/>
        </w:rPr>
        <w:t>网络信息内容治理</w:t>
      </w:r>
      <w:r>
        <w:rPr>
          <w:rFonts w:hint="eastAsia" w:asciiTheme="minorEastAsia" w:hAnsiTheme="minorEastAsia" w:cstheme="minorEastAsia"/>
        </w:rPr>
        <w:t>（关注度</w:t>
      </w:r>
      <w:r>
        <w:rPr>
          <w:rFonts w:hint="eastAsia"/>
        </w:rPr>
        <w:t>51.89%</w:t>
      </w:r>
      <w:r>
        <w:rPr>
          <w:rFonts w:hint="eastAsia" w:asciiTheme="minorEastAsia" w:hAnsiTheme="minorEastAsia" w:cstheme="minorEastAsia"/>
        </w:rPr>
        <w:t>）、</w:t>
      </w:r>
      <w:r>
        <w:rPr>
          <w:rFonts w:hint="eastAsia"/>
        </w:rPr>
        <w:t>网络安全各领域监管</w:t>
      </w:r>
      <w:r>
        <w:rPr>
          <w:rFonts w:hint="eastAsia" w:asciiTheme="minorEastAsia" w:hAnsiTheme="minorEastAsia" w:cstheme="minorEastAsia"/>
        </w:rPr>
        <w:t>（关注度</w:t>
      </w:r>
      <w:r>
        <w:rPr>
          <w:rFonts w:hint="eastAsia"/>
        </w:rPr>
        <w:t>47.14%</w:t>
      </w:r>
      <w:r>
        <w:rPr>
          <w:rFonts w:hint="eastAsia" w:asciiTheme="minorEastAsia" w:hAnsiTheme="minorEastAsia" w:cstheme="minorEastAsia"/>
        </w:rPr>
        <w:t>）。</w:t>
      </w:r>
      <w:r>
        <w:rPr>
          <w:rFonts w:hint="eastAsia" w:asciiTheme="minorEastAsia" w:hAnsiTheme="minorEastAsia"/>
        </w:rPr>
        <w:t>网络安全各领域监管、网络安全等级保护、网络违法犯罪防治、关键信息基础设施保护等方面立法关注度也比较高</w:t>
      </w:r>
      <w:r>
        <w:rPr>
          <w:rFonts w:hint="eastAsia" w:asciiTheme="minorEastAsia" w:hAnsiTheme="minorEastAsia" w:cstheme="minorEastAsia"/>
        </w:rPr>
        <w:t>（关注度40%以上）。</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70" w:name="_Toc24284"/>
      <w:bookmarkStart w:id="71" w:name="_Toc48725380"/>
      <w:bookmarkStart w:id="72" w:name="_Toc22561"/>
      <w:bookmarkStart w:id="73" w:name="_Toc22664"/>
      <w:bookmarkStart w:id="74" w:name="_Toc6854"/>
      <w:bookmarkStart w:id="75" w:name="_Toc4695"/>
      <w:r>
        <w:rPr>
          <w:rFonts w:hint="eastAsia" w:cstheme="minorEastAsia"/>
          <w:sz w:val="24"/>
          <w:szCs w:val="24"/>
        </w:rPr>
        <w:t>2.2.5网络安全监管取得成效，网络安全等级保护制度进一步落实</w:t>
      </w:r>
      <w:bookmarkEnd w:id="70"/>
      <w:bookmarkEnd w:id="71"/>
      <w:bookmarkEnd w:id="72"/>
      <w:bookmarkEnd w:id="73"/>
      <w:bookmarkEnd w:id="74"/>
      <w:bookmarkEnd w:id="75"/>
    </w:p>
    <w:p>
      <w:pPr>
        <w:rPr>
          <w:rFonts w:asciiTheme="minorEastAsia" w:hAnsiTheme="minorEastAsia" w:cstheme="minorEastAsia"/>
        </w:rPr>
      </w:pPr>
      <w:r>
        <w:rPr>
          <w:rFonts w:hint="eastAsia" w:asciiTheme="minorEastAsia" w:hAnsiTheme="minorEastAsia" w:cstheme="minorEastAsia"/>
        </w:rPr>
        <w:t>（9）政府有关部门加强网络安全监管取得成效，监管力度评价得到肯定。</w:t>
      </w:r>
      <w:r>
        <w:rPr>
          <w:rFonts w:hint="eastAsia" w:asciiTheme="minorEastAsia" w:hAnsiTheme="minorEastAsia" w:cstheme="minorEastAsia"/>
          <w:highlight w:val="none"/>
        </w:rPr>
        <w:t>从业人员认为监管力度非常强占</w:t>
      </w:r>
      <w:r>
        <w:rPr>
          <w:rFonts w:hint="eastAsia"/>
          <w:highlight w:val="none"/>
        </w:rPr>
        <w:t>15.68%</w:t>
      </w:r>
      <w:r>
        <w:rPr>
          <w:rFonts w:hint="eastAsia" w:asciiTheme="minorEastAsia" w:hAnsiTheme="minorEastAsia" w:cstheme="minorEastAsia"/>
          <w:highlight w:val="none"/>
        </w:rPr>
        <w:t>，认为比较强占</w:t>
      </w:r>
      <w:r>
        <w:rPr>
          <w:rFonts w:hint="eastAsia"/>
          <w:highlight w:val="none"/>
        </w:rPr>
        <w:t>20.35%</w:t>
      </w:r>
      <w:r>
        <w:rPr>
          <w:rFonts w:hint="eastAsia" w:asciiTheme="minorEastAsia" w:hAnsiTheme="minorEastAsia" w:cstheme="minorEastAsia"/>
          <w:highlight w:val="none"/>
        </w:rPr>
        <w:t>，合起来占</w:t>
      </w:r>
      <w:r>
        <w:rPr>
          <w:rFonts w:hint="eastAsia"/>
          <w:highlight w:val="none"/>
        </w:rPr>
        <w:t>36.03%</w:t>
      </w:r>
      <w:r>
        <w:rPr>
          <w:rFonts w:hint="eastAsia" w:asciiTheme="minorEastAsia" w:hAnsiTheme="minorEastAsia" w:cstheme="minorEastAsia"/>
          <w:highlight w:val="none"/>
        </w:rPr>
        <w:t>，超过一半。认为一般有</w:t>
      </w:r>
      <w:r>
        <w:rPr>
          <w:rFonts w:hint="eastAsia"/>
          <w:highlight w:val="none"/>
        </w:rPr>
        <w:t>54.98%</w:t>
      </w:r>
      <w:r>
        <w:rPr>
          <w:rFonts w:hint="eastAsia" w:asciiTheme="minorEastAsia" w:hAnsiTheme="minorEastAsia" w:cstheme="minorEastAsia"/>
          <w:highlight w:val="none"/>
        </w:rPr>
        <w:t>。</w:t>
      </w:r>
    </w:p>
    <w:p>
      <w:pPr>
        <w:ind w:firstLine="0" w:firstLineChars="0"/>
      </w:pPr>
    </w:p>
    <w:p>
      <w:bookmarkStart w:id="76" w:name="_Toc19207407"/>
      <w:r>
        <w:rPr>
          <w:rFonts w:hint="eastAsia"/>
        </w:rPr>
        <w:br w:type="page"/>
      </w:r>
    </w:p>
    <w:p>
      <w:pPr>
        <w:pStyle w:val="2"/>
      </w:pPr>
      <w:bookmarkStart w:id="77" w:name="_Toc23899"/>
      <w:r>
        <w:rPr>
          <w:rFonts w:hint="eastAsia"/>
        </w:rPr>
        <w:t>三、公众网民基本情况</w:t>
      </w:r>
      <w:bookmarkEnd w:id="76"/>
      <w:bookmarkEnd w:id="77"/>
    </w:p>
    <w:p>
      <w:pPr>
        <w:rPr>
          <w:rFonts w:ascii="宋体" w:hAnsi="宋体" w:eastAsia="宋体" w:cs="宋体"/>
        </w:rPr>
      </w:pPr>
      <w:r>
        <w:rPr>
          <w:rFonts w:hint="eastAsia"/>
        </w:rPr>
        <w:t>本次问卷调查共收回</w:t>
      </w:r>
      <w:r>
        <w:rPr>
          <w:rFonts w:cstheme="minorHAnsi"/>
        </w:rPr>
        <w:t>福建省</w:t>
      </w:r>
      <w:r>
        <w:rPr>
          <w:rFonts w:hint="eastAsia"/>
        </w:rPr>
        <w:t>公众版网民网络安全感满意度调查问卷</w:t>
      </w:r>
      <w:r>
        <w:t>7010</w:t>
      </w:r>
      <w:r>
        <w:rPr>
          <w:rFonts w:hint="eastAsia"/>
        </w:rPr>
        <w:t>份，经数据清洗消除无效数据后，共有</w:t>
      </w:r>
      <w:r>
        <w:t>6506</w:t>
      </w:r>
      <w:r>
        <w:rPr>
          <w:rFonts w:hint="eastAsia"/>
        </w:rPr>
        <w:t>份问卷数据纳入统计。</w:t>
      </w:r>
      <w:r>
        <w:t>数据样本有效性为：</w:t>
      </w:r>
      <w:r>
        <w:rPr>
          <w:rFonts w:hint="eastAsia" w:ascii="宋体" w:hAnsi="宋体" w:eastAsia="宋体" w:cs="宋体"/>
        </w:rPr>
        <w:t>92.81%。</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福建省</w:t>
      </w:r>
      <w:r>
        <w:rPr>
          <w:rFonts w:hint="eastAsia" w:cstheme="minorHAnsi"/>
        </w:rPr>
        <w:t>报告，数据统计范围涵盖</w:t>
      </w:r>
      <w:r>
        <w:rPr>
          <w:rFonts w:cstheme="minorHAnsi"/>
        </w:rPr>
        <w:t>福建省</w:t>
      </w:r>
      <w:r>
        <w:rPr>
          <w:rFonts w:hint="eastAsia" w:cstheme="minorHAnsi"/>
        </w:rPr>
        <w:t>。</w:t>
      </w:r>
    </w:p>
    <w:p/>
    <w:p>
      <w:pPr>
        <w:pStyle w:val="3"/>
      </w:pPr>
      <w:bookmarkStart w:id="78" w:name="_Toc86"/>
      <w:r>
        <w:rPr>
          <w:rFonts w:hint="eastAsia"/>
        </w:rPr>
        <w:t>3.1性别分布</w:t>
      </w:r>
      <w:bookmarkEnd w:id="78"/>
    </w:p>
    <w:p>
      <w:pPr>
        <w:widowControl/>
      </w:pPr>
      <w:r>
        <w:rPr>
          <w:rFonts w:hint="eastAsia"/>
        </w:rPr>
        <w:t>参与调查的男网民占</w:t>
      </w:r>
      <w:r>
        <w:t>55.27</w:t>
      </w:r>
      <w:r>
        <w:rPr>
          <w:rFonts w:hint="eastAsia"/>
        </w:rPr>
        <w:t>%，女网民占</w:t>
      </w:r>
      <w:r>
        <w:t>44.73</w:t>
      </w:r>
      <w:r>
        <w:rPr>
          <w:rFonts w:hint="eastAsia"/>
        </w:rPr>
        <w:t>%。</w:t>
      </w:r>
    </w:p>
    <w:p>
      <w:pPr>
        <w:ind w:firstLine="0" w:firstLineChars="0"/>
        <w:jc w:val="center"/>
      </w:pPr>
      <w:r>
        <w:rPr>
          <w:rFonts w:ascii="等线" w:hAnsi="等线" w:eastAsia="等线"/>
          <w:color w:val="000000"/>
        </w:rPr>
        <w:drawing>
          <wp:inline distT="0" distB="0" distL="0" distR="0">
            <wp:extent cx="5095875" cy="3619500"/>
            <wp:effectExtent l="0" t="0" r="0" b="0"/>
            <wp:docPr id="4" name="Drawing 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awing 4" descr="Generated"/>
                    <pic:cNvPicPr>
                      <a:picLocks noChangeAspect="1"/>
                    </pic:cNvPicPr>
                  </pic:nvPicPr>
                  <pic:blipFill>
                    <a:blip r:embed="rId26"/>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79" w:name="_Toc19305585"/>
      <w:bookmarkStart w:id="80"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81" w:name="_Toc6067"/>
      <w:r>
        <w:rPr>
          <w:rFonts w:hint="eastAsia"/>
          <w:sz w:val="24"/>
          <w:szCs w:val="24"/>
        </w:rPr>
        <w:t>：公众网民性别</w:t>
      </w:r>
      <w:bookmarkEnd w:id="79"/>
      <w:bookmarkEnd w:id="80"/>
      <w:r>
        <w:rPr>
          <w:rFonts w:hint="eastAsia"/>
          <w:sz w:val="24"/>
          <w:szCs w:val="24"/>
        </w:rPr>
        <w:t>分布图</w:t>
      </w:r>
      <w:bookmarkEnd w:id="81"/>
    </w:p>
    <w:p>
      <w:pPr>
        <w:ind w:firstLine="0" w:firstLineChars="0"/>
        <w:jc w:val="center"/>
      </w:pPr>
      <w:r>
        <w:rPr>
          <w:rFonts w:hint="eastAsia"/>
        </w:rPr>
        <w:t>（图表数据来源：公众网民版一级问卷第1题：您的性别？）</w:t>
      </w:r>
    </w:p>
    <w:p>
      <w:pPr>
        <w:ind w:firstLine="0" w:firstLineChars="0"/>
      </w:pPr>
    </w:p>
    <w:p>
      <w:pPr>
        <w:pStyle w:val="3"/>
      </w:pPr>
      <w:bookmarkStart w:id="82" w:name="_Toc7042"/>
      <w:r>
        <w:rPr>
          <w:rFonts w:hint="eastAsia"/>
        </w:rPr>
        <w:t>3.2年龄分布</w:t>
      </w:r>
      <w:bookmarkEnd w:id="82"/>
    </w:p>
    <w:p>
      <w:pPr>
        <w:rPr>
          <w:b/>
          <w:bCs/>
        </w:rPr>
      </w:pPr>
      <w:r>
        <w:rPr>
          <w:rFonts w:hint="eastAsia"/>
        </w:rPr>
        <w:t>受调查网民以中青年人占大多数，其中12岁以下占比</w:t>
      </w:r>
      <w:r>
        <w:t>6.53%，12岁到18岁占28.67%，19岁到24岁占26.28%，25岁到30岁占14.13%，31岁到45岁占20.64%。30岁以下年轻人占比达75.61%。</w:t>
      </w:r>
      <w:r>
        <w:rPr>
          <w:rFonts w:hint="eastAsia"/>
          <w:b/>
          <w:bCs/>
        </w:rPr>
        <w:t>与全国数据相比，25-30岁的人员比例要低1.91个百分点，12岁以下的人员比例要高2.13个百分点。</w:t>
      </w:r>
    </w:p>
    <w:p>
      <w:pPr>
        <w:ind w:firstLine="0" w:firstLineChars="0"/>
        <w:jc w:val="center"/>
      </w:pPr>
      <w:r>
        <w:rPr>
          <w:rFonts w:ascii="等线" w:hAnsi="等线" w:eastAsia="等线"/>
          <w:color w:val="000000"/>
        </w:rPr>
        <w:drawing>
          <wp:inline distT="0" distB="0" distL="0" distR="0">
            <wp:extent cx="5095875" cy="3619500"/>
            <wp:effectExtent l="0" t="0" r="9525" b="0"/>
            <wp:docPr id="5" name="Drawing 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rawing 5" descr="Generated"/>
                    <pic:cNvPicPr>
                      <a:picLocks noChangeAspect="1"/>
                    </pic:cNvPicPr>
                  </pic:nvPicPr>
                  <pic:blipFill>
                    <a:blip r:embed="rId27"/>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83" w:name="_Toc19203681"/>
      <w:bookmarkStart w:id="84"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85" w:name="_Toc16793"/>
      <w:r>
        <w:rPr>
          <w:rFonts w:hint="eastAsia"/>
          <w:sz w:val="24"/>
          <w:szCs w:val="24"/>
        </w:rPr>
        <w:t>：公众网民年龄分布图</w:t>
      </w:r>
      <w:bookmarkEnd w:id="83"/>
      <w:bookmarkEnd w:id="84"/>
      <w:bookmarkEnd w:id="85"/>
    </w:p>
    <w:p>
      <w:pPr>
        <w:ind w:firstLine="0" w:firstLineChars="0"/>
        <w:jc w:val="center"/>
      </w:pPr>
      <w:r>
        <w:rPr>
          <w:rFonts w:hint="eastAsia"/>
        </w:rPr>
        <w:t>（图表数据来源：公众网民版一级问卷第2题：您的年龄？）</w:t>
      </w:r>
    </w:p>
    <w:p/>
    <w:p>
      <w:pPr>
        <w:pStyle w:val="3"/>
      </w:pPr>
      <w:bookmarkStart w:id="86" w:name="_Toc19733"/>
      <w:r>
        <w:rPr>
          <w:rFonts w:hint="eastAsia"/>
        </w:rPr>
        <w:t>3.3学历分布</w:t>
      </w:r>
      <w:bookmarkEnd w:id="86"/>
    </w:p>
    <w:p>
      <w:pPr>
        <w:rPr>
          <w:b/>
          <w:bCs/>
        </w:rPr>
      </w:pPr>
      <w:r>
        <w:rPr>
          <w:rFonts w:hint="eastAsia"/>
        </w:rPr>
        <w:t>参与调查的网民中</w:t>
      </w:r>
      <w:r>
        <w:t>初中及以下</w:t>
      </w:r>
      <w:r>
        <w:rPr>
          <w:rFonts w:hint="eastAsia"/>
        </w:rPr>
        <w:t>学历人数最多，占比</w:t>
      </w:r>
      <w:r>
        <w:t>33.18%</w:t>
      </w:r>
      <w:r>
        <w:rPr>
          <w:rFonts w:hint="eastAsia"/>
        </w:rPr>
        <w:t>，其次是</w:t>
      </w:r>
      <w:r>
        <w:t>本科</w:t>
      </w:r>
      <w:r>
        <w:rPr>
          <w:rFonts w:hint="eastAsia"/>
        </w:rPr>
        <w:t>学历占</w:t>
      </w:r>
      <w:r>
        <w:t>24.19%</w:t>
      </w:r>
      <w:r>
        <w:rPr>
          <w:rFonts w:hint="eastAsia"/>
        </w:rPr>
        <w:t>，第三是</w:t>
      </w:r>
      <w:r>
        <w:t>高中</w:t>
      </w:r>
      <w:r>
        <w:rPr>
          <w:rFonts w:hint="eastAsia"/>
        </w:rPr>
        <w:t>占</w:t>
      </w:r>
      <w:r>
        <w:t>16.54</w:t>
      </w:r>
      <w:r>
        <w:rPr>
          <w:rFonts w:hint="eastAsia"/>
        </w:rPr>
        <w:t>%。</w:t>
      </w:r>
      <w:bookmarkStart w:id="87" w:name="_Hlk18879221"/>
      <w:r>
        <w:rPr>
          <w:rFonts w:hint="eastAsia"/>
        </w:rPr>
        <w:t>普遍网民群体中受教育的程度，</w:t>
      </w:r>
      <w:r>
        <w:t>初中及以下</w:t>
      </w:r>
      <w:r>
        <w:rPr>
          <w:rFonts w:hint="eastAsia"/>
        </w:rPr>
        <w:t>及</w:t>
      </w:r>
      <w:r>
        <w:t>本科</w:t>
      </w:r>
      <w:r>
        <w:rPr>
          <w:rFonts w:hint="eastAsia"/>
        </w:rPr>
        <w:t>学历占比较高</w:t>
      </w:r>
      <w:bookmarkEnd w:id="87"/>
      <w:r>
        <w:rPr>
          <w:rFonts w:hint="eastAsia"/>
        </w:rPr>
        <w:t>，显示网民受教育程度中等。</w:t>
      </w:r>
    </w:p>
    <w:p>
      <w:pPr>
        <w:ind w:firstLine="0" w:firstLineChars="0"/>
        <w:jc w:val="center"/>
        <w:rPr>
          <w:b/>
          <w:bCs/>
        </w:rPr>
      </w:pPr>
      <w:r>
        <w:rPr>
          <w:rFonts w:ascii="等线" w:hAnsi="等线" w:eastAsia="等线"/>
          <w:color w:val="000000"/>
        </w:rPr>
        <w:drawing>
          <wp:inline distT="0" distB="0" distL="0" distR="0">
            <wp:extent cx="5095875" cy="3619500"/>
            <wp:effectExtent l="0" t="0" r="0" b="0"/>
            <wp:docPr id="6" name="Drawing 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wing 6" descr="Generated"/>
                    <pic:cNvPicPr>
                      <a:picLocks noChangeAspect="1"/>
                    </pic:cNvPicPr>
                  </pic:nvPicPr>
                  <pic:blipFill>
                    <a:blip r:embed="rId28"/>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88" w:name="_Toc19305588"/>
      <w:bookmarkStart w:id="89"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90" w:name="_Toc9314"/>
      <w:r>
        <w:rPr>
          <w:rFonts w:hint="eastAsia"/>
          <w:sz w:val="24"/>
          <w:szCs w:val="24"/>
        </w:rPr>
        <w:t>：公众网民学历分布图</w:t>
      </w:r>
      <w:bookmarkEnd w:id="88"/>
      <w:bookmarkEnd w:id="89"/>
      <w:bookmarkEnd w:id="90"/>
    </w:p>
    <w:p>
      <w:pPr>
        <w:ind w:firstLine="0" w:firstLineChars="0"/>
        <w:jc w:val="center"/>
      </w:pPr>
      <w:r>
        <w:rPr>
          <w:rFonts w:hint="eastAsia"/>
        </w:rPr>
        <w:t>（图表数据来源：公众网民版一级问卷第3题：您的学历？）</w:t>
      </w:r>
    </w:p>
    <w:p/>
    <w:p>
      <w:pPr>
        <w:pStyle w:val="3"/>
      </w:pPr>
      <w:bookmarkStart w:id="91" w:name="_Toc16579"/>
      <w:r>
        <w:rPr>
          <w:rFonts w:hint="eastAsia"/>
        </w:rPr>
        <w:t>3.4职业分布</w:t>
      </w:r>
      <w:bookmarkEnd w:id="91"/>
    </w:p>
    <w:p>
      <w:pPr>
        <w:rPr>
          <w:b/>
          <w:bCs/>
        </w:rPr>
      </w:pPr>
      <w:r>
        <w:rPr>
          <w:rFonts w:hint="eastAsia"/>
        </w:rPr>
        <w:t>参与调查的网民职业中最高为</w:t>
      </w:r>
      <w:r>
        <w:t>学生</w:t>
      </w:r>
      <w:r>
        <w:rPr>
          <w:rFonts w:hint="eastAsia"/>
        </w:rPr>
        <w:t>，占比</w:t>
      </w:r>
      <w:r>
        <w:t>47.11</w:t>
      </w:r>
      <w:r>
        <w:rPr>
          <w:rFonts w:hint="eastAsia"/>
        </w:rPr>
        <w:t>%，其次是</w:t>
      </w:r>
      <w:r>
        <w:t>企业/公司一般人员</w:t>
      </w:r>
      <w:r>
        <w:rPr>
          <w:rFonts w:hint="eastAsia"/>
        </w:rPr>
        <w:t>占比</w:t>
      </w:r>
      <w:r>
        <w:t>11.01</w:t>
      </w:r>
      <w:r>
        <w:rPr>
          <w:rFonts w:hint="eastAsia"/>
        </w:rPr>
        <w:t>%，</w:t>
      </w:r>
      <w:r>
        <w:t>自由职业者</w:t>
      </w:r>
      <w:r>
        <w:rPr>
          <w:rFonts w:hint="eastAsia"/>
        </w:rPr>
        <w:t>占比</w:t>
      </w:r>
      <w:r>
        <w:t>8.81</w:t>
      </w:r>
      <w:r>
        <w:rPr>
          <w:rFonts w:hint="eastAsia"/>
        </w:rPr>
        <w:t>%，</w:t>
      </w:r>
      <w:r>
        <w:t>专业技术人员</w:t>
      </w:r>
      <w:r>
        <w:rPr>
          <w:rFonts w:hint="eastAsia"/>
        </w:rPr>
        <w:t>占比</w:t>
      </w:r>
      <w:r>
        <w:t>7.58</w:t>
      </w:r>
      <w:r>
        <w:rPr>
          <w:rFonts w:hint="eastAsia"/>
        </w:rPr>
        <w:t>%，</w:t>
      </w:r>
      <w:r>
        <w:t>其他</w:t>
      </w:r>
      <w:r>
        <w:rPr>
          <w:rFonts w:hint="eastAsia"/>
        </w:rPr>
        <w:t>占比</w:t>
      </w:r>
      <w:r>
        <w:t>6.86</w:t>
      </w:r>
      <w:r>
        <w:rPr>
          <w:rFonts w:hint="eastAsia"/>
        </w:rPr>
        <w:t>%，</w:t>
      </w:r>
      <w:r>
        <w:t>企业/公司管理人员</w:t>
      </w:r>
      <w:r>
        <w:rPr>
          <w:rFonts w:hint="eastAsia"/>
        </w:rPr>
        <w:t>占比</w:t>
      </w:r>
      <w:r>
        <w:t>4.58</w:t>
      </w:r>
      <w:r>
        <w:rPr>
          <w:rFonts w:hint="eastAsia"/>
        </w:rPr>
        <w:t>%。</w:t>
      </w:r>
      <w:r>
        <w:rPr>
          <w:rFonts w:hint="eastAsia"/>
          <w:b/>
          <w:bCs/>
        </w:rPr>
        <w:t>与全国数据相比，党政机关事业单位一般人员的人员比例要低4.61个百分点，自由职业者的人员比例要高1.34个百分点。</w:t>
      </w:r>
    </w:p>
    <w:p>
      <w:pPr>
        <w:ind w:firstLine="0" w:firstLineChars="0"/>
        <w:jc w:val="center"/>
      </w:pPr>
      <w:r>
        <w:rPr>
          <w:rFonts w:ascii="等线" w:hAnsi="等线" w:eastAsia="等线"/>
          <w:color w:val="000000"/>
        </w:rPr>
        <w:drawing>
          <wp:inline distT="0" distB="0" distL="0" distR="0">
            <wp:extent cx="5095875" cy="3619500"/>
            <wp:effectExtent l="0" t="0" r="0" b="0"/>
            <wp:docPr id="7" name="Drawing 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rawing 7" descr="Generated"/>
                    <pic:cNvPicPr>
                      <a:picLocks noChangeAspect="1"/>
                    </pic:cNvPicPr>
                  </pic:nvPicPr>
                  <pic:blipFill>
                    <a:blip r:embed="rId29"/>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92" w:name="_Toc19203684"/>
      <w:bookmarkStart w:id="93"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94" w:name="_Toc23926"/>
      <w:r>
        <w:rPr>
          <w:rFonts w:hint="eastAsia"/>
          <w:sz w:val="24"/>
          <w:szCs w:val="24"/>
        </w:rPr>
        <w:t>：公众网民职业分布图</w:t>
      </w:r>
      <w:bookmarkEnd w:id="92"/>
      <w:bookmarkEnd w:id="93"/>
      <w:bookmarkEnd w:id="94"/>
    </w:p>
    <w:p>
      <w:pPr>
        <w:ind w:firstLine="0" w:firstLineChars="0"/>
        <w:jc w:val="center"/>
      </w:pPr>
      <w:r>
        <w:rPr>
          <w:rFonts w:hint="eastAsia"/>
        </w:rPr>
        <w:t>（图表数据来源：公众网民版一级问卷第4题：您的职业身份？）</w:t>
      </w:r>
    </w:p>
    <w:p/>
    <w:p>
      <w:pPr>
        <w:pStyle w:val="3"/>
      </w:pPr>
      <w:bookmarkStart w:id="95" w:name="_Toc22390"/>
      <w:r>
        <w:rPr>
          <w:rFonts w:hint="eastAsia"/>
        </w:rPr>
        <w:t>3.5担任角色</w:t>
      </w:r>
      <w:bookmarkEnd w:id="95"/>
    </w:p>
    <w:p>
      <w:pPr>
        <w:rPr>
          <w:b/>
          <w:bCs/>
        </w:rPr>
      </w:pPr>
      <w:r>
        <w:rPr>
          <w:rFonts w:hint="eastAsia"/>
        </w:rPr>
        <w:t>参与调查的网民中</w:t>
      </w:r>
      <w:r>
        <w:t>普通网民（消费者）</w:t>
      </w:r>
      <w:r>
        <w:rPr>
          <w:rFonts w:hint="eastAsia"/>
        </w:rPr>
        <w:t>占</w:t>
      </w:r>
      <w:r>
        <w:t>88.04</w:t>
      </w:r>
      <w:r>
        <w:rPr>
          <w:rFonts w:hint="eastAsia"/>
        </w:rPr>
        <w:t>%，</w:t>
      </w:r>
      <w:r>
        <w:t>互联网平台运营商从业人员（平台服务者）</w:t>
      </w:r>
      <w:r>
        <w:rPr>
          <w:rFonts w:hint="eastAsia"/>
        </w:rPr>
        <w:t>占比</w:t>
      </w:r>
      <w:r>
        <w:t>7.32</w:t>
      </w:r>
      <w:r>
        <w:rPr>
          <w:rFonts w:hint="eastAsia"/>
        </w:rPr>
        <w:t>%，</w:t>
      </w:r>
      <w:r>
        <w:t>其它互联网行业一般从业人员（其它服务者）</w:t>
      </w:r>
      <w:r>
        <w:rPr>
          <w:rFonts w:hint="eastAsia"/>
        </w:rPr>
        <w:t>占比</w:t>
      </w:r>
      <w:r>
        <w:t>6.93</w:t>
      </w:r>
      <w:r>
        <w:rPr>
          <w:rFonts w:hint="eastAsia"/>
        </w:rPr>
        <w:t>%，</w:t>
      </w:r>
      <w:r>
        <w:t>依托电商平台的物流和跑腿等人员（个体服务者）</w:t>
      </w:r>
      <w:r>
        <w:rPr>
          <w:rFonts w:hint="eastAsia"/>
        </w:rPr>
        <w:t>占比</w:t>
      </w:r>
      <w:r>
        <w:t>6.18</w:t>
      </w:r>
      <w:r>
        <w:rPr>
          <w:rFonts w:hint="eastAsia"/>
        </w:rPr>
        <w:t>%。调查显示，有</w:t>
      </w:r>
      <w:r>
        <w:t>5.66</w:t>
      </w:r>
      <w:r>
        <w:rPr>
          <w:rFonts w:hint="eastAsia"/>
        </w:rPr>
        <w:t>%的人在与网络安全相关的岗位工作，有</w:t>
      </w:r>
      <w:r>
        <w:t>4.35</w:t>
      </w:r>
      <w:r>
        <w:rPr>
          <w:rFonts w:hint="eastAsia"/>
        </w:rPr>
        <w:t>%的人是互联网行业监管人员。</w:t>
      </w:r>
      <w:r>
        <w:rPr>
          <w:rFonts w:hint="eastAsia"/>
          <w:b/>
          <w:bCs/>
        </w:rPr>
        <w:t>与全国数据相比，普通网民（消费者）的人员比例要低1.48个百分点，依托电商平台的物流和跑腿等人员（个体服务者）的人员比例要高1.69个百分点。</w:t>
      </w:r>
    </w:p>
    <w:p>
      <w:pPr>
        <w:ind w:firstLine="0" w:firstLineChars="0"/>
        <w:jc w:val="center"/>
      </w:pPr>
      <w:r>
        <w:rPr>
          <w:rFonts w:ascii="等线" w:hAnsi="等线" w:eastAsia="等线"/>
          <w:color w:val="000000"/>
        </w:rPr>
        <w:drawing>
          <wp:inline distT="0" distB="0" distL="0" distR="0">
            <wp:extent cx="5095875" cy="3619500"/>
            <wp:effectExtent l="0" t="0" r="0" b="0"/>
            <wp:docPr id="8" name="Drawing 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 8" descr="Generated"/>
                    <pic:cNvPicPr>
                      <a:picLocks noChangeAspect="1"/>
                    </pic:cNvPicPr>
                  </pic:nvPicPr>
                  <pic:blipFill>
                    <a:blip r:embed="rId30"/>
                    <a:stretch>
                      <a:fillRect/>
                    </a:stretch>
                  </pic:blipFill>
                  <pic:spPr>
                    <a:xfrm>
                      <a:off x="0" y="0"/>
                      <a:ext cx="5095875" cy="361950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96" w:name="_Toc27604"/>
      <w:r>
        <w:rPr>
          <w:rFonts w:hint="eastAsia"/>
          <w:sz w:val="24"/>
          <w:szCs w:val="24"/>
        </w:rPr>
        <w:t>：公众网民在互联网中担任角色比例</w:t>
      </w:r>
      <w:bookmarkEnd w:id="96"/>
    </w:p>
    <w:p>
      <w:pPr>
        <w:ind w:firstLine="0" w:firstLineChars="0"/>
      </w:pPr>
      <w:r>
        <w:rPr>
          <w:rFonts w:hint="eastAsia"/>
        </w:rPr>
        <w:t>（图表数据来源：公众网民版一级问卷第5题：您在互联网中担任的网民角色？（多选））</w:t>
      </w:r>
    </w:p>
    <w:p/>
    <w:p>
      <w:pPr>
        <w:pStyle w:val="3"/>
      </w:pPr>
      <w:bookmarkStart w:id="97" w:name="_Toc23891"/>
      <w:r>
        <w:rPr>
          <w:rFonts w:hint="eastAsia"/>
        </w:rPr>
        <w:t>3.6地区分布</w:t>
      </w:r>
      <w:bookmarkEnd w:id="97"/>
    </w:p>
    <w:p>
      <w:pPr>
        <w:widowControl/>
      </w:pPr>
      <w:r>
        <w:rPr>
          <w:rFonts w:hint="eastAsia"/>
        </w:rPr>
        <w:t>参与调查的网民来自</w:t>
      </w:r>
      <w:r>
        <w:rPr>
          <w:rFonts w:cstheme="minorHAnsi"/>
        </w:rPr>
        <w:t>福建省</w:t>
      </w:r>
      <w:r>
        <w:rPr>
          <w:rFonts w:hint="eastAsia"/>
        </w:rPr>
        <w:t>下辖</w:t>
      </w:r>
      <w:r>
        <w:t>9</w:t>
      </w:r>
      <w:r>
        <w:rPr>
          <w:rFonts w:hint="eastAsia"/>
        </w:rPr>
        <w:t>个地级市。</w:t>
      </w:r>
      <w:r>
        <w:rPr>
          <w:rFonts w:cstheme="minorHAnsi"/>
        </w:rPr>
        <w:t>福建省</w:t>
      </w:r>
      <w:r>
        <w:rPr>
          <w:rFonts w:hint="eastAsia"/>
        </w:rPr>
        <w:t>内各地区都有一定数量的网民参加调查，其中</w:t>
      </w:r>
      <w:r>
        <w:t>福州市、厦门市、泉州市、漳州市、南平市、莆田市、宁德市、三明市、龙岩市</w:t>
      </w:r>
      <w:r>
        <w:rPr>
          <w:rFonts w:hint="eastAsia"/>
        </w:rPr>
        <w:t>前</w:t>
      </w:r>
      <w:r>
        <w:t>9</w:t>
      </w:r>
      <w:r>
        <w:rPr>
          <w:rFonts w:hint="eastAsia"/>
        </w:rPr>
        <w:t>位。</w:t>
      </w:r>
      <w:r>
        <w:rPr>
          <w:rFonts w:cstheme="minorHAnsi"/>
        </w:rPr>
        <w:t>福建省</w:t>
      </w:r>
      <w:r>
        <w:rPr>
          <w:rFonts w:hint="eastAsia"/>
        </w:rPr>
        <w:t>内网民</w:t>
      </w:r>
      <w:r>
        <w:t>常住地(居住满6个月)</w:t>
      </w:r>
      <w:r>
        <w:rPr>
          <w:rFonts w:hint="eastAsia"/>
        </w:rPr>
        <w:t>的地区分布情况如下图：</w:t>
      </w:r>
    </w:p>
    <w:p>
      <w:pPr>
        <w:ind w:firstLine="0" w:firstLineChars="0"/>
        <w:jc w:val="center"/>
      </w:pPr>
      <w:bookmarkStart w:id="98" w:name="_Toc19203686"/>
      <w:bookmarkStart w:id="99" w:name="_Toc19305591"/>
      <w:r>
        <w:rPr>
          <w:rFonts w:ascii="等线" w:hAnsi="等线" w:eastAsia="等线"/>
          <w:color w:val="000000"/>
        </w:rPr>
        <w:drawing>
          <wp:inline distT="0" distB="0" distL="0" distR="0">
            <wp:extent cx="5095875" cy="3619500"/>
            <wp:effectExtent l="0" t="0" r="0" b="0"/>
            <wp:docPr id="9" name="Drawing 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rawing 9" descr="Generated"/>
                    <pic:cNvPicPr>
                      <a:picLocks noChangeAspect="1"/>
                    </pic:cNvPicPr>
                  </pic:nvPicPr>
                  <pic:blipFill>
                    <a:blip r:embed="rId31"/>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100" w:name="_Toc3920"/>
      <w:r>
        <w:rPr>
          <w:rFonts w:hint="eastAsia"/>
          <w:sz w:val="24"/>
          <w:szCs w:val="24"/>
        </w:rPr>
        <w:t>：2021公众网民答卷各地市分布图</w:t>
      </w:r>
      <w:bookmarkEnd w:id="98"/>
      <w:bookmarkEnd w:id="99"/>
      <w:bookmarkEnd w:id="100"/>
    </w:p>
    <w:p>
      <w:pPr>
        <w:ind w:firstLine="0" w:firstLineChars="0"/>
      </w:pPr>
      <w:r>
        <w:rPr>
          <w:rFonts w:hint="eastAsia"/>
        </w:rPr>
        <w:t>（图表数据来源：公众网民版一级问卷第6题：您现常住地？（指您在本地居住满6个月））</w:t>
      </w:r>
    </w:p>
    <w:p>
      <w:pPr>
        <w:pStyle w:val="6"/>
        <w:ind w:firstLine="420"/>
        <w:jc w:val="center"/>
        <w:rPr>
          <w:sz w:val="21"/>
          <w:szCs w:val="21"/>
        </w:rPr>
      </w:pPr>
    </w:p>
    <w:p>
      <w:bookmarkStart w:id="101" w:name="_Toc19207410"/>
      <w:r>
        <w:rPr>
          <w:rFonts w:hint="eastAsia"/>
        </w:rPr>
        <w:br w:type="page"/>
      </w:r>
    </w:p>
    <w:p>
      <w:pPr>
        <w:pStyle w:val="2"/>
      </w:pPr>
      <w:bookmarkStart w:id="102" w:name="_Toc20555"/>
      <w:r>
        <w:rPr>
          <w:rFonts w:hint="eastAsia"/>
        </w:rPr>
        <w:t>四、网络安全</w:t>
      </w:r>
      <w:bookmarkEnd w:id="101"/>
      <w:r>
        <w:rPr>
          <w:rFonts w:hint="eastAsia"/>
        </w:rPr>
        <w:t>基本情况</w:t>
      </w:r>
      <w:bookmarkEnd w:id="102"/>
    </w:p>
    <w:p>
      <w:pPr>
        <w:pStyle w:val="3"/>
      </w:pPr>
      <w:bookmarkStart w:id="103" w:name="_Toc618"/>
      <w:r>
        <w:rPr>
          <w:rFonts w:hint="eastAsia"/>
        </w:rPr>
        <w:t>4.1网民上网行为</w:t>
      </w:r>
      <w:bookmarkEnd w:id="103"/>
    </w:p>
    <w:p>
      <w:r>
        <w:rPr>
          <w:rFonts w:hint="eastAsia"/>
        </w:rPr>
        <w:t>（1）网龄分布</w:t>
      </w:r>
    </w:p>
    <w:p>
      <w:r>
        <w:rPr>
          <w:rFonts w:hint="eastAsia"/>
        </w:rPr>
        <w:t>大部分受调查网民有多年上网、用网经验，有</w:t>
      </w:r>
      <w:r>
        <w:t>58.73</w:t>
      </w:r>
      <w:r>
        <w:rPr>
          <w:rFonts w:hint="eastAsia"/>
        </w:rPr>
        <w:t>%网龄在4-12年之间，其中网龄4-6年占</w:t>
      </w:r>
      <w:r>
        <w:t>23.59</w:t>
      </w:r>
      <w:r>
        <w:rPr>
          <w:rFonts w:hint="eastAsia"/>
        </w:rPr>
        <w:t>%，7-9年占</w:t>
      </w:r>
      <w:r>
        <w:t>15.97</w:t>
      </w:r>
      <w:r>
        <w:rPr>
          <w:rFonts w:hint="eastAsia"/>
        </w:rPr>
        <w:t>%，10-12年占</w:t>
      </w:r>
      <w:r>
        <w:t>19.17</w:t>
      </w:r>
      <w:r>
        <w:rPr>
          <w:rFonts w:hint="eastAsia"/>
        </w:rPr>
        <w:t>%。10年以上网龄人数占</w:t>
      </w:r>
      <w:r>
        <w:t>39.48</w:t>
      </w:r>
      <w:r>
        <w:rPr>
          <w:rFonts w:hint="eastAsia"/>
        </w:rPr>
        <w:t>%。</w:t>
      </w:r>
      <w:r>
        <w:rPr>
          <w:rFonts w:hint="eastAsia"/>
          <w:b/>
          <w:bCs/>
        </w:rPr>
        <w:t>与全国数据相比，10-12年的人员比例要低1.59个百分点，1-3年的人员比例要高4.43个百分点。</w:t>
      </w:r>
    </w:p>
    <w:p>
      <w:pPr>
        <w:jc w:val="center"/>
      </w:pPr>
      <w:r>
        <w:rPr>
          <w:rFonts w:ascii="等线" w:hAnsi="等线" w:eastAsia="等线"/>
          <w:color w:val="000000"/>
        </w:rPr>
        <w:drawing>
          <wp:inline distT="0" distB="0" distL="0" distR="0">
            <wp:extent cx="5095875" cy="3619500"/>
            <wp:effectExtent l="0" t="0" r="0" b="0"/>
            <wp:docPr id="10" name="Drawing 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wing 10" descr="Generated"/>
                    <pic:cNvPicPr>
                      <a:picLocks noChangeAspect="1"/>
                    </pic:cNvPicPr>
                  </pic:nvPicPr>
                  <pic:blipFill>
                    <a:blip r:embed="rId32"/>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7</w:t>
      </w:r>
      <w:r>
        <w:rPr>
          <w:rFonts w:hint="eastAsia"/>
          <w:sz w:val="24"/>
          <w:szCs w:val="24"/>
        </w:rPr>
        <w:fldChar w:fldCharType="end"/>
      </w:r>
      <w:bookmarkStart w:id="104" w:name="_Toc14089"/>
      <w:r>
        <w:rPr>
          <w:rFonts w:hint="eastAsia"/>
          <w:sz w:val="24"/>
          <w:szCs w:val="24"/>
        </w:rPr>
        <w:t>：公众网民网龄分布</w:t>
      </w:r>
      <w:bookmarkEnd w:id="104"/>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大部分网民每天上网时间普遍在四小时以内，小部分高于7小时。</w:t>
      </w:r>
      <w:r>
        <w:t>64.90</w:t>
      </w:r>
      <w:r>
        <w:rPr>
          <w:rFonts w:hint="eastAsia"/>
        </w:rPr>
        <w:t>%网民上网时间为4小时以内，3小时以上为</w:t>
      </w:r>
      <w:r>
        <w:t>64.08</w:t>
      </w:r>
      <w:r>
        <w:rPr>
          <w:rFonts w:hint="eastAsia"/>
        </w:rPr>
        <w:t>%，2小时以下为</w:t>
      </w:r>
      <w:r>
        <w:t>35.93</w:t>
      </w:r>
      <w:r>
        <w:rPr>
          <w:rFonts w:hint="eastAsia"/>
        </w:rPr>
        <w:t>%。</w:t>
      </w:r>
      <w:r>
        <w:t>17.57</w:t>
      </w:r>
      <w:r>
        <w:rPr>
          <w:rFonts w:hint="eastAsia"/>
        </w:rPr>
        <w:t>%的网民上网时间5-6小时，</w:t>
      </w:r>
      <w:r>
        <w:t>17.54</w:t>
      </w:r>
      <w:r>
        <w:rPr>
          <w:rFonts w:hint="eastAsia"/>
        </w:rPr>
        <w:t>%的网民上网时间超过7小时。合计每天上网超过5小时的网民有</w:t>
      </w:r>
      <w:r>
        <w:t>35.11%</w:t>
      </w:r>
      <w:r>
        <w:rPr>
          <w:rFonts w:hint="eastAsia"/>
        </w:rPr>
        <w:t>。</w:t>
      </w:r>
      <w:r>
        <w:rPr>
          <w:rFonts w:hint="eastAsia"/>
          <w:b/>
          <w:bCs/>
        </w:rPr>
        <w:t>与全国数据相比，3-4小时的人员比例要低2.15个百分点，7小时或以上的人员比例要高3.15个百分点。</w:t>
      </w:r>
    </w:p>
    <w:p>
      <w:pPr>
        <w:ind w:firstLine="0" w:firstLineChars="0"/>
        <w:jc w:val="center"/>
      </w:pPr>
      <w:r>
        <w:rPr>
          <w:rFonts w:ascii="等线" w:hAnsi="等线" w:eastAsia="等线"/>
          <w:color w:val="000000"/>
        </w:rPr>
        <w:drawing>
          <wp:inline distT="0" distB="0" distL="0" distR="0">
            <wp:extent cx="5095875" cy="3619500"/>
            <wp:effectExtent l="0" t="0" r="0" b="0"/>
            <wp:docPr id="11" name="Drawing 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rawing 11" descr="Generated"/>
                    <pic:cNvPicPr>
                      <a:picLocks noChangeAspect="1"/>
                    </pic:cNvPicPr>
                  </pic:nvPicPr>
                  <pic:blipFill>
                    <a:blip r:embed="rId3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105" w:name="_Toc8262"/>
      <w:r>
        <w:rPr>
          <w:rFonts w:hint="eastAsia"/>
          <w:sz w:val="24"/>
        </w:rPr>
        <w:t>：公众网民每天上网时长</w:t>
      </w:r>
      <w:bookmarkEnd w:id="105"/>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61.82</w:t>
      </w:r>
      <w:r>
        <w:rPr>
          <w:rFonts w:hint="eastAsia"/>
        </w:rPr>
        <w:t>%每月上网费用在99元以下；</w:t>
      </w:r>
      <w:r>
        <w:t>22.7</w:t>
      </w:r>
      <w:r>
        <w:rPr>
          <w:rFonts w:hint="eastAsia"/>
        </w:rPr>
        <w:t>%每月上网费用在100元—199元；</w:t>
      </w:r>
      <w:r>
        <w:t>7.84</w:t>
      </w:r>
      <w:r>
        <w:rPr>
          <w:rFonts w:hint="eastAsia"/>
        </w:rPr>
        <w:t>%每月上网费用在200元—299元；超过</w:t>
      </w:r>
      <w:r>
        <w:t>7.64</w:t>
      </w:r>
      <w:r>
        <w:rPr>
          <w:rFonts w:hint="eastAsia"/>
        </w:rPr>
        <w:t>%每月上网费用在300元以上。</w:t>
      </w:r>
      <w:r>
        <w:rPr>
          <w:rFonts w:hint="eastAsia"/>
          <w:b/>
          <w:bCs/>
        </w:rPr>
        <w:t>与全国数据相比，100-199元的人员比例要低3.03个百分点，0-99元的人员比例要高3.63个百分点。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3619500"/>
            <wp:effectExtent l="0" t="0" r="9525" b="0"/>
            <wp:docPr id="12" name="Drawing 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awing 12" descr="Generated"/>
                    <pic:cNvPicPr>
                      <a:picLocks noChangeAspect="1"/>
                    </pic:cNvPicPr>
                  </pic:nvPicPr>
                  <pic:blipFill>
                    <a:blip r:embed="rId3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106" w:name="_Toc4425"/>
      <w:r>
        <w:rPr>
          <w:rFonts w:hint="eastAsia"/>
          <w:sz w:val="24"/>
        </w:rPr>
        <w:t>：公众网民每月上网费用分布</w:t>
      </w:r>
      <w:bookmarkEnd w:id="106"/>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rPr>
        <w:t>近四成的参与调查的公众网民对每月使用手机流程和宽带的上网费用感到费用适中且够用，近两成网民感到每月上网费用比较便宜，显示网费支出水平在大致可以接受的范围。其中费用适中，已经够用占比</w:t>
      </w:r>
      <w:r>
        <w:t>39.24%</w:t>
      </w:r>
      <w:r>
        <w:rPr>
          <w:rFonts w:hint="eastAsia"/>
        </w:rPr>
        <w:t>；比较便宜，敞开使用占比</w:t>
      </w:r>
      <w:r>
        <w:t>14.88%</w:t>
      </w:r>
      <w:r>
        <w:rPr>
          <w:rFonts w:hint="eastAsia"/>
        </w:rPr>
        <w:t>；费用便宜，考虑升级占比</w:t>
      </w:r>
      <w:r>
        <w:t>21.26%</w:t>
      </w:r>
      <w:r>
        <w:rPr>
          <w:rFonts w:hint="eastAsia"/>
        </w:rPr>
        <w:t>。在负面评价方面，比较贵，只能省着用占比</w:t>
      </w:r>
      <w:r>
        <w:t>16.89%</w:t>
      </w:r>
      <w:r>
        <w:rPr>
          <w:rFonts w:hint="eastAsia"/>
        </w:rPr>
        <w:t>；太贵了，考虑换套餐或服务商占比</w:t>
      </w:r>
      <w:r>
        <w:t>7.73</w:t>
      </w:r>
      <w:r>
        <w:rPr>
          <w:rFonts w:hint="eastAsia"/>
        </w:rPr>
        <w:t>%；两者相加，持比较贵评价或太贵评价的占</w:t>
      </w:r>
      <w:r>
        <w:t>24.62%</w:t>
      </w:r>
      <w:r>
        <w:rPr>
          <w:rFonts w:hint="eastAsia"/>
        </w:rPr>
        <w:t>。</w:t>
      </w:r>
      <w:r>
        <w:rPr>
          <w:rFonts w:hint="eastAsia"/>
          <w:b/>
          <w:bCs/>
        </w:rPr>
        <w:t>相较于全国数据，除费用便宜，考虑升级和比较便宜，敞开用比全国数据分别高出5.58个百分点、2.22个百分点外，其他数据值均少于全国数据。</w:t>
      </w:r>
    </w:p>
    <w:p>
      <w:pPr>
        <w:ind w:firstLine="0" w:firstLineChars="0"/>
        <w:jc w:val="center"/>
      </w:pPr>
      <w:r>
        <w:rPr>
          <w:rFonts w:ascii="等线" w:hAnsi="等线" w:eastAsia="等线"/>
          <w:color w:val="000000"/>
        </w:rPr>
        <w:drawing>
          <wp:inline distT="0" distB="0" distL="0" distR="0">
            <wp:extent cx="5095875" cy="3619500"/>
            <wp:effectExtent l="0" t="0" r="0" b="0"/>
            <wp:docPr id="13" name="Drawing 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awing 13" descr="Generated"/>
                    <pic:cNvPicPr>
                      <a:picLocks noChangeAspect="1"/>
                    </pic:cNvPicPr>
                  </pic:nvPicPr>
                  <pic:blipFill>
                    <a:blip r:embed="rId35"/>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107" w:name="_Toc14321"/>
      <w:r>
        <w:rPr>
          <w:rFonts w:hint="eastAsia"/>
          <w:sz w:val="24"/>
        </w:rPr>
        <w:t>：公众网民每月上网费用负担评价</w:t>
      </w:r>
      <w:bookmarkEnd w:id="107"/>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rPr>
        <w:t>社交应用（即时通讯、博客、短视频等）使用人数超七成以上。排名前五位的分别是</w:t>
      </w:r>
      <w:r>
        <w:t>社交应用（即时通讯、博客、短视频等）</w:t>
      </w:r>
      <w:r>
        <w:rPr>
          <w:rFonts w:hint="eastAsia"/>
        </w:rPr>
        <w:t>（</w:t>
      </w:r>
      <w:r>
        <w:t>73.5</w:t>
      </w:r>
      <w:r>
        <w:rPr>
          <w:rFonts w:hint="eastAsia"/>
        </w:rPr>
        <w:t>%）、</w:t>
      </w:r>
      <w:r>
        <w:t>数字娱乐（网络游戏、网络音乐、网络视频等）</w:t>
      </w:r>
      <w:r>
        <w:rPr>
          <w:rFonts w:hint="eastAsia"/>
        </w:rPr>
        <w:t>（</w:t>
      </w:r>
      <w:r>
        <w:t>63.19</w:t>
      </w:r>
      <w:r>
        <w:rPr>
          <w:rFonts w:hint="eastAsia"/>
        </w:rPr>
        <w:t>%）、</w:t>
      </w:r>
      <w:r>
        <w:t>网络媒体（新闻资讯、网上阅读、视频直播等）</w:t>
      </w:r>
      <w:r>
        <w:rPr>
          <w:rFonts w:hint="eastAsia"/>
        </w:rPr>
        <w:t>（</w:t>
      </w:r>
      <w:r>
        <w:t>53.54</w:t>
      </w:r>
      <w:r>
        <w:rPr>
          <w:rFonts w:hint="eastAsia"/>
        </w:rPr>
        <w:t>%）、</w:t>
      </w:r>
      <w:r>
        <w:t>电子商务（网络购物、网上支付、网上银行等）</w:t>
      </w:r>
      <w:r>
        <w:rPr>
          <w:rFonts w:hint="eastAsia"/>
        </w:rPr>
        <w:t>（</w:t>
      </w:r>
      <w:r>
        <w:t>43.68</w:t>
      </w:r>
      <w:r>
        <w:rPr>
          <w:rFonts w:hint="eastAsia"/>
        </w:rPr>
        <w:t>%）、</w:t>
      </w:r>
      <w:r>
        <w:t>生活服务（搜索引擎、出行、导航、网约车、外卖、旅游预定、美图等）</w:t>
      </w:r>
      <w:r>
        <w:rPr>
          <w:rFonts w:hint="eastAsia"/>
        </w:rPr>
        <w:t>（</w:t>
      </w:r>
      <w:r>
        <w:t>35.75</w:t>
      </w:r>
      <w:r>
        <w:rPr>
          <w:rFonts w:hint="eastAsia"/>
        </w:rPr>
        <w:t>%）。其次为，</w:t>
      </w:r>
      <w:r>
        <w:t>教育培训（在线教育、网上作业、网上考试）27.59</w:t>
      </w:r>
      <w:r>
        <w:rPr>
          <w:rFonts w:hint="eastAsia"/>
        </w:rPr>
        <w:t>%；</w:t>
      </w:r>
      <w:r>
        <w:t>健康医疗（运动、医疗、卫生等）19.37</w:t>
      </w:r>
      <w:r>
        <w:rPr>
          <w:rFonts w:hint="eastAsia"/>
        </w:rPr>
        <w:t>%；</w:t>
      </w:r>
      <w:r>
        <w:t>办公业务（远程办公、网上会议、线上打卡、招聘等）18.26</w:t>
      </w:r>
      <w:r>
        <w:rPr>
          <w:rFonts w:hint="eastAsia"/>
        </w:rPr>
        <w:t>%；</w:t>
      </w:r>
      <w:r>
        <w:t>电子政务（公共服务、办证、缴费等）17.43</w:t>
      </w:r>
      <w:r>
        <w:rPr>
          <w:rFonts w:hint="eastAsia"/>
        </w:rPr>
        <w:t>%。</w:t>
      </w:r>
      <w:r>
        <w:rPr>
          <w:rFonts w:hint="eastAsia"/>
          <w:b/>
          <w:bCs/>
        </w:rPr>
        <w:t>各选项数据接近于全国数据。</w:t>
      </w:r>
    </w:p>
    <w:p>
      <w:pPr>
        <w:ind w:firstLine="0" w:firstLineChars="0"/>
        <w:jc w:val="center"/>
      </w:pPr>
      <w:r>
        <w:rPr>
          <w:rFonts w:ascii="等线" w:hAnsi="等线" w:eastAsia="等线"/>
          <w:color w:val="000000"/>
        </w:rPr>
        <w:drawing>
          <wp:inline distT="0" distB="0" distL="0" distR="0">
            <wp:extent cx="5095875" cy="361950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6"/>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108" w:name="_Toc12820"/>
      <w:r>
        <w:rPr>
          <w:rFonts w:hint="eastAsia"/>
          <w:sz w:val="24"/>
        </w:rPr>
        <w:t>：公众网民常用的网络应用服务</w:t>
      </w:r>
      <w:bookmarkEnd w:id="108"/>
    </w:p>
    <w:p>
      <w:pPr>
        <w:ind w:firstLine="0" w:firstLineChars="0"/>
      </w:pPr>
      <w:r>
        <w:rPr>
          <w:rFonts w:hint="eastAsia"/>
        </w:rPr>
        <w:t>（图表数据来源：公众网民版一级问卷第11题：您经常使用的网络应用服务有哪些？）</w:t>
      </w:r>
    </w:p>
    <w:p/>
    <w:p>
      <w:pPr>
        <w:pStyle w:val="3"/>
      </w:pPr>
      <w:bookmarkStart w:id="109" w:name="_Toc16622"/>
      <w:r>
        <w:rPr>
          <w:rFonts w:hint="eastAsia"/>
        </w:rPr>
        <w:t>4.2网络安全认知</w:t>
      </w:r>
      <w:bookmarkEnd w:id="109"/>
    </w:p>
    <w:p>
      <w:r>
        <w:rPr>
          <w:rFonts w:hint="eastAsia"/>
        </w:rPr>
        <w:t>（1）不安全网络行为</w:t>
      </w:r>
    </w:p>
    <w:p>
      <w:r>
        <w:rPr>
          <w:rFonts w:hint="eastAsia"/>
        </w:rPr>
        <w:t>参与调查的公众网民有不安全的网络行为的比例：有</w:t>
      </w:r>
      <w:r>
        <w:t>37.69</w:t>
      </w:r>
      <w:r>
        <w:rPr>
          <w:rFonts w:hint="eastAsia"/>
        </w:rPr>
        <w:t>%网民</w:t>
      </w:r>
      <w:r>
        <w:t>没有做过以上行为</w:t>
      </w:r>
      <w:r>
        <w:rPr>
          <w:rFonts w:hint="eastAsia"/>
        </w:rPr>
        <w:t>，</w:t>
      </w:r>
      <w:r>
        <w:t>32.71</w:t>
      </w:r>
      <w:r>
        <w:rPr>
          <w:rFonts w:hint="eastAsia"/>
        </w:rPr>
        <w:t>%网民</w:t>
      </w:r>
      <w:r>
        <w:t>注册网络账户时使用手机号、身份证号码等个人信息</w:t>
      </w:r>
      <w:r>
        <w:rPr>
          <w:rFonts w:hint="eastAsia"/>
        </w:rPr>
        <w:t>，</w:t>
      </w:r>
      <w:r>
        <w:t>31.6</w:t>
      </w:r>
      <w:r>
        <w:rPr>
          <w:rFonts w:hint="eastAsia"/>
        </w:rPr>
        <w:t>%网民</w:t>
      </w:r>
      <w:r>
        <w:t>在公共场所登录Wi-Fi</w:t>
      </w:r>
      <w:r>
        <w:rPr>
          <w:rFonts w:hint="eastAsia"/>
        </w:rPr>
        <w:t>，</w:t>
      </w:r>
      <w:r>
        <w:t>20.43</w:t>
      </w:r>
      <w:r>
        <w:rPr>
          <w:rFonts w:hint="eastAsia"/>
        </w:rPr>
        <w:t>%网民</w:t>
      </w:r>
      <w:r>
        <w:t>注册网络服务账号时使用相同的用户名以及密码</w:t>
      </w:r>
      <w:r>
        <w:rPr>
          <w:rFonts w:hint="eastAsia"/>
        </w:rPr>
        <w:t>，分别排名第一、二、三、四位。</w:t>
      </w:r>
      <w:r>
        <w:rPr>
          <w:rFonts w:hint="eastAsia"/>
          <w:b/>
          <w:bCs/>
        </w:rPr>
        <w:t>与全国数据相比，注册网络账户时使用手机号、身份证号码等个人信息的人员比例要低1.92个百分点，注册网络服务账号时使用相同的用户名以及密码的人员比例要高1.3个百分点。</w:t>
      </w:r>
    </w:p>
    <w:p>
      <w:pPr>
        <w:ind w:firstLine="0" w:firstLineChars="0"/>
        <w:jc w:val="center"/>
      </w:pPr>
      <w:r>
        <w:rPr>
          <w:rFonts w:ascii="等线" w:hAnsi="等线" w:eastAsia="等线"/>
          <w:color w:val="000000"/>
        </w:rPr>
        <w:drawing>
          <wp:inline distT="0" distB="0" distL="0" distR="0">
            <wp:extent cx="5095875" cy="361950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7"/>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110" w:name="_Toc13815"/>
      <w:r>
        <w:rPr>
          <w:rFonts w:hint="eastAsia"/>
          <w:sz w:val="24"/>
        </w:rPr>
        <w:t>：网民中有不安全的网络行为的比例</w:t>
      </w:r>
      <w:bookmarkEnd w:id="110"/>
    </w:p>
    <w:p>
      <w:pPr>
        <w:ind w:firstLine="0" w:firstLineChars="0"/>
      </w:pPr>
      <w:r>
        <w:rPr>
          <w:rFonts w:hint="eastAsia"/>
        </w:rPr>
        <w:t>（图表数据来源：公众网民版一级问卷第12题：您在过去的一年里做过以下哪些行为？）</w:t>
      </w:r>
    </w:p>
    <w:p>
      <w:pPr>
        <w:ind w:firstLine="0" w:firstLineChars="0"/>
      </w:pPr>
    </w:p>
    <w:p>
      <w:r>
        <w:rPr>
          <w:rFonts w:hint="eastAsia"/>
        </w:rPr>
        <w:t>（2）遭遇网络安全问题的应对选择</w:t>
      </w:r>
    </w:p>
    <w:p>
      <w:pPr>
        <w:widowControl/>
        <w:rPr>
          <w:b/>
          <w:bCs/>
        </w:rPr>
      </w:pPr>
      <w:r>
        <w:rPr>
          <w:rFonts w:hint="eastAsia"/>
        </w:rPr>
        <w:t>参与调查的公众网民在遭遇网络安全问题的应对选择：遇到网络安全问题，</w:t>
      </w:r>
      <w:r>
        <w:t>向互联网服务提供者投诉</w:t>
      </w:r>
      <w:r>
        <w:rPr>
          <w:rFonts w:hint="eastAsia"/>
        </w:rPr>
        <w:t>占</w:t>
      </w:r>
      <w:r>
        <w:t>38.46</w:t>
      </w:r>
      <w:r>
        <w:rPr>
          <w:rFonts w:hint="eastAsia"/>
        </w:rPr>
        <w:t>%，</w:t>
      </w:r>
      <w:r>
        <w:t>向网信办“12377”举报中心举报</w:t>
      </w:r>
      <w:r>
        <w:rPr>
          <w:rFonts w:hint="eastAsia"/>
        </w:rPr>
        <w:t>占</w:t>
      </w:r>
      <w:r>
        <w:t>33.12</w:t>
      </w:r>
      <w:r>
        <w:rPr>
          <w:rFonts w:hint="eastAsia"/>
        </w:rPr>
        <w:t>%，</w:t>
      </w:r>
      <w:r>
        <w:t>向公安部“网络违法犯罪举报网站”举报</w:t>
      </w:r>
      <w:r>
        <w:rPr>
          <w:rFonts w:hint="eastAsia"/>
        </w:rPr>
        <w:t>占</w:t>
      </w:r>
      <w:r>
        <w:t>27.08</w:t>
      </w:r>
      <w:r>
        <w:rPr>
          <w:rFonts w:hint="eastAsia"/>
        </w:rPr>
        <w:t>%，</w:t>
      </w:r>
      <w:r>
        <w:t>自救或向朋友求助</w:t>
      </w:r>
      <w:r>
        <w:rPr>
          <w:rFonts w:hint="eastAsia"/>
        </w:rPr>
        <w:t>占</w:t>
      </w:r>
      <w:r>
        <w:t>25.88</w:t>
      </w:r>
      <w:r>
        <w:rPr>
          <w:rFonts w:hint="eastAsia"/>
        </w:rPr>
        <w:t>%，</w:t>
      </w:r>
      <w:r>
        <w:t>不再使用该服务</w:t>
      </w:r>
      <w:r>
        <w:rPr>
          <w:rFonts w:hint="eastAsia"/>
        </w:rPr>
        <w:t>占</w:t>
      </w:r>
      <w:r>
        <w:t>25.02</w:t>
      </w:r>
      <w:r>
        <w:rPr>
          <w:rFonts w:hint="eastAsia"/>
        </w:rPr>
        <w:t>%，</w:t>
      </w:r>
      <w:r>
        <w:t>打110报警</w:t>
      </w:r>
      <w:r>
        <w:rPr>
          <w:rFonts w:hint="eastAsia"/>
        </w:rPr>
        <w:t>占</w:t>
      </w:r>
      <w:r>
        <w:t>24.22</w:t>
      </w:r>
      <w:r>
        <w:rPr>
          <w:rFonts w:hint="eastAsia"/>
        </w:rPr>
        <w:t>%，</w:t>
      </w:r>
      <w:r>
        <w:t>向工信部通管局“12300”投诉</w:t>
      </w:r>
      <w:r>
        <w:rPr>
          <w:rFonts w:hint="eastAsia"/>
        </w:rPr>
        <w:t>占</w:t>
      </w:r>
      <w:r>
        <w:t>20.04</w:t>
      </w:r>
      <w:r>
        <w:rPr>
          <w:rFonts w:hint="eastAsia"/>
        </w:rPr>
        <w:t>%。</w:t>
      </w:r>
      <w:r>
        <w:rPr>
          <w:rFonts w:hint="eastAsia"/>
          <w:b/>
          <w:bCs/>
        </w:rPr>
        <w:t>与全国数据相比，自救或向朋友求助的人员比例要低1.64个百分点，向互联网服务提供者投诉的人员比例要高2.16个百分点。</w:t>
      </w:r>
    </w:p>
    <w:p>
      <w:pPr>
        <w:widowControl/>
        <w:ind w:firstLine="0" w:firstLineChars="0"/>
        <w:jc w:val="center"/>
      </w:pPr>
      <w:r>
        <w:rPr>
          <w:rFonts w:ascii="等线" w:hAnsi="等线" w:eastAsia="等线"/>
          <w:color w:val="000000"/>
        </w:rPr>
        <w:drawing>
          <wp:inline distT="0" distB="0" distL="0" distR="0">
            <wp:extent cx="5095875" cy="361950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8"/>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111" w:name="_Toc17241"/>
      <w:r>
        <w:rPr>
          <w:rFonts w:hint="eastAsia"/>
          <w:sz w:val="24"/>
        </w:rPr>
        <w:t>：网民遭遇网络安全问题的应对选择</w:t>
      </w:r>
      <w:bookmarkEnd w:id="111"/>
    </w:p>
    <w:p>
      <w:pPr>
        <w:ind w:firstLine="0" w:firstLineChars="0"/>
      </w:pPr>
      <w:r>
        <w:rPr>
          <w:rFonts w:hint="eastAsia"/>
        </w:rPr>
        <w:t>（图表数据来源：公众网民版一级问卷第13题：您遇到网络安全问题后一般会怎么做？）</w:t>
      </w:r>
    </w:p>
    <w:p>
      <w:pPr>
        <w:ind w:firstLine="0" w:firstLineChars="0"/>
      </w:pPr>
    </w:p>
    <w:p>
      <w:pPr>
        <w:pStyle w:val="3"/>
      </w:pPr>
      <w:bookmarkStart w:id="112" w:name="_Toc19207411"/>
      <w:bookmarkStart w:id="113" w:name="_Toc25837"/>
      <w:r>
        <w:rPr>
          <w:rFonts w:hint="eastAsia"/>
        </w:rPr>
        <w:t>4.3网络安全态势与网络安全感</w:t>
      </w:r>
      <w:bookmarkEnd w:id="112"/>
      <w:bookmarkEnd w:id="113"/>
    </w:p>
    <w:p>
      <w:r>
        <w:rPr>
          <w:rFonts w:hint="eastAsia"/>
        </w:rPr>
        <w:t>（1）202</w:t>
      </w:r>
      <w:r>
        <w:t>1</w:t>
      </w:r>
      <w:r>
        <w:rPr>
          <w:rFonts w:hint="eastAsia"/>
        </w:rPr>
        <w:t>年公众网民网络安全感评价</w:t>
      </w:r>
    </w:p>
    <w:p>
      <w:pPr>
        <w:rPr>
          <w:b/>
          <w:bCs/>
        </w:rPr>
      </w:pPr>
      <w:r>
        <w:rPr>
          <w:rFonts w:hint="eastAsia"/>
        </w:rPr>
        <w:t>将近两成网民对使用网络时的总体安全感觉是安全或非常安全的。其中感到安全占</w:t>
      </w:r>
      <w:r>
        <w:rPr>
          <w:rFonts w:hint="eastAsia"/>
          <w:color w:val="000000" w:themeColor="text1"/>
          <w14:textFill>
            <w14:solidFill>
              <w14:schemeClr w14:val="tx1"/>
            </w14:solidFill>
          </w14:textFill>
        </w:rPr>
        <w:t>38.73%，非常安全占</w:t>
      </w:r>
      <w:r>
        <w:rPr>
          <w:color w:val="000000"/>
        </w:rPr>
        <w:t>21.09</w:t>
      </w:r>
      <w:r>
        <w:rPr>
          <w:rFonts w:hint="eastAsia"/>
          <w:color w:val="000000" w:themeColor="text1"/>
          <w14:textFill>
            <w14:solidFill>
              <w14:schemeClr w14:val="tx1"/>
            </w14:solidFill>
          </w14:textFill>
        </w:rPr>
        <w:t>%，两者相加占</w:t>
      </w:r>
      <w:r>
        <w:rPr>
          <w:color w:val="000000"/>
        </w:rPr>
        <w:t>59.82</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31.57</w:t>
      </w:r>
      <w:r>
        <w:rPr>
          <w:rFonts w:hint="eastAsia"/>
          <w:color w:val="000000" w:themeColor="text1"/>
          <w14:textFill>
            <w14:solidFill>
              <w14:schemeClr w14:val="tx1"/>
            </w14:solidFill>
          </w14:textFill>
        </w:rPr>
        <w:t>%。</w:t>
      </w:r>
      <w:r>
        <w:rPr>
          <w:rFonts w:hint="eastAsia"/>
        </w:rPr>
        <w:t>持中间的评价占第二位，显示有超过三成的网民对网络安全持保留态度。在负面评价方面，持不安全评价的占</w:t>
      </w:r>
      <w:r>
        <w:rPr>
          <w:rFonts w:hint="eastAsia" w:ascii="Calibri" w:hAnsi="Calibri" w:eastAsia="宋体" w:cs="Times New Roman"/>
          <w:color w:val="000000" w:themeColor="text1"/>
          <w:lang w:bidi="ar"/>
          <w14:textFill>
            <w14:solidFill>
              <w14:schemeClr w14:val="tx1"/>
            </w14:solidFill>
          </w14:textFill>
        </w:rPr>
        <w:t>5.58</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3.03</w:t>
      </w:r>
      <w:r>
        <w:rPr>
          <w:rFonts w:hint="eastAsia"/>
          <w:color w:val="000000" w:themeColor="text1"/>
          <w14:textFill>
            <w14:solidFill>
              <w14:schemeClr w14:val="tx1"/>
            </w14:solidFill>
          </w14:textFill>
        </w:rPr>
        <w:t>%，两者相加，持不安全评价或非常不安全评价的占</w:t>
      </w:r>
      <w:r>
        <w:rPr>
          <w:color w:val="000000"/>
        </w:rPr>
        <w:t>8.61</w:t>
      </w:r>
      <w:r>
        <w:rPr>
          <w:rFonts w:hint="eastAsia"/>
          <w:color w:val="000000" w:themeColor="text1"/>
          <w14:textFill>
            <w14:solidFill>
              <w14:schemeClr w14:val="tx1"/>
            </w14:solidFill>
          </w14:textFill>
        </w:rPr>
        <w:t>%</w:t>
      </w:r>
      <w:r>
        <w:rPr>
          <w:rFonts w:hint="eastAsia"/>
        </w:rPr>
        <w:t>。</w:t>
      </w:r>
      <w:r>
        <w:rPr>
          <w:rFonts w:hint="eastAsia"/>
          <w:b/>
          <w:bCs/>
        </w:rPr>
        <w:t>与全国数据相比，安全的人员比例要低1.45个百分点,非常安全的人员比例要高6.69个百分点。</w:t>
      </w:r>
    </w:p>
    <w:p>
      <w:pPr>
        <w:ind w:firstLine="0" w:firstLineChars="0"/>
        <w:jc w:val="center"/>
      </w:pPr>
      <w:r>
        <w:rPr>
          <w:rFonts w:ascii="等线" w:hAnsi="等线" w:eastAsia="等线"/>
          <w:color w:val="000000"/>
        </w:rPr>
        <w:drawing>
          <wp:inline distT="0" distB="0" distL="0" distR="0">
            <wp:extent cx="5095875" cy="3619500"/>
            <wp:effectExtent l="0" t="0" r="9525"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9"/>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114" w:name="_Toc18909"/>
      <w:r>
        <w:rPr>
          <w:rFonts w:hint="eastAsia"/>
          <w:sz w:val="24"/>
        </w:rPr>
        <w:t>：2021年公众网民网络安全感评价</w:t>
      </w:r>
      <w:bookmarkEnd w:id="114"/>
    </w:p>
    <w:p>
      <w:pPr>
        <w:ind w:firstLine="0" w:firstLineChars="0"/>
      </w:pPr>
      <w:r>
        <w:rPr>
          <w:rFonts w:hint="eastAsia"/>
        </w:rPr>
        <w:t>（图表数据来源：公众网民版主问卷第14题：您日常使用网络时总体感觉安全吗？）</w:t>
      </w:r>
    </w:p>
    <w:p>
      <w:pPr>
        <w:ind w:firstLine="0" w:firstLineChars="0"/>
      </w:pPr>
    </w:p>
    <w:p>
      <w:pPr>
        <w:widowControl/>
        <w:rPr>
          <w:color w:val="auto"/>
          <w:highlight w:val="none"/>
        </w:rPr>
      </w:pPr>
      <w:r>
        <w:rPr>
          <w:rFonts w:hint="eastAsia"/>
        </w:rPr>
        <w:t>与2020年</w:t>
      </w:r>
      <w:r>
        <w:t>福建公众网民对网络安全感的评价数据相比，2021年公众网民的网络安全感有所</w:t>
      </w:r>
      <w:r>
        <w:rPr>
          <w:rFonts w:hint="eastAsia"/>
        </w:rPr>
        <w:t>提高。</w:t>
      </w:r>
      <w:r>
        <w:rPr>
          <w:rFonts w:hint="eastAsia"/>
          <w:color w:val="auto"/>
          <w:highlight w:val="none"/>
        </w:rPr>
        <w:t>认为网络非常安全和安全的公众网民为53.13%，比去年高0.55个百分点；认为网络安全一般的公众网民31.57%%，比去年低5.90个百分点；认为不安全和非常不安全的比例有所下降。</w:t>
      </w:r>
    </w:p>
    <w:p>
      <w:pPr>
        <w:pStyle w:val="6"/>
        <w:ind w:firstLine="0" w:firstLineChars="0"/>
        <w:jc w:val="center"/>
        <w:rPr>
          <w:sz w:val="24"/>
        </w:rPr>
      </w:pPr>
      <w:r>
        <w:drawing>
          <wp:inline distT="0" distB="0" distL="114300" distR="114300">
            <wp:extent cx="5108575" cy="2523490"/>
            <wp:effectExtent l="0" t="0" r="15875" b="10160"/>
            <wp:docPr id="2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
                    <pic:cNvPicPr>
                      <a:picLocks noChangeAspect="1"/>
                    </pic:cNvPicPr>
                  </pic:nvPicPr>
                  <pic:blipFill>
                    <a:blip r:embed="rId40"/>
                    <a:stretch>
                      <a:fillRect/>
                    </a:stretch>
                  </pic:blipFill>
                  <pic:spPr>
                    <a:xfrm>
                      <a:off x="0" y="0"/>
                      <a:ext cx="5108575" cy="2523490"/>
                    </a:xfrm>
                    <a:prstGeom prst="rect">
                      <a:avLst/>
                    </a:prstGeom>
                    <a:noFill/>
                    <a:ln>
                      <a:noFill/>
                    </a:ln>
                  </pic:spPr>
                </pic:pic>
              </a:graphicData>
            </a:graphic>
          </wp:inline>
        </w:drawing>
      </w: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115" w:name="_Toc22504"/>
      <w:r>
        <w:rPr>
          <w:rFonts w:hint="eastAsia"/>
          <w:sz w:val="24"/>
        </w:rPr>
        <w:t>：2021年与2020年公众网民网络安全感评价比较</w:t>
      </w:r>
      <w:bookmarkEnd w:id="115"/>
    </w:p>
    <w:p/>
    <w:p>
      <w:r>
        <w:rPr>
          <w:rFonts w:hint="eastAsia"/>
        </w:rPr>
        <w:t>（2）公众网民对网络安全感的变化的评价</w:t>
      </w:r>
    </w:p>
    <w:p>
      <w:pPr>
        <w:rPr>
          <w:b/>
          <w:bCs/>
        </w:rPr>
      </w:pPr>
      <w:r>
        <w:rPr>
          <w:rFonts w:hint="eastAsia"/>
        </w:rPr>
        <w:t>公众网民认为与去年相比网络安全感有较明显的提升。其中</w:t>
      </w:r>
      <w:r>
        <w:rPr>
          <w:rFonts w:hint="eastAsia"/>
          <w:color w:val="000000" w:themeColor="text1"/>
          <w14:textFill>
            <w14:solidFill>
              <w14:schemeClr w14:val="tx1"/>
            </w14:solidFill>
          </w14:textFill>
        </w:rPr>
        <w:t>21.73%</w:t>
      </w:r>
      <w:r>
        <w:rPr>
          <w:rFonts w:hint="eastAsia"/>
        </w:rPr>
        <w:t>的网民认为网络安全感有明显提升，</w:t>
      </w:r>
      <w:r>
        <w:rPr>
          <w:rFonts w:hint="eastAsia"/>
          <w:color w:val="000000" w:themeColor="text1"/>
          <w14:textFill>
            <w14:solidFill>
              <w14:schemeClr w14:val="tx1"/>
            </w14:solidFill>
          </w14:textFill>
        </w:rPr>
        <w:t>34.23%</w:t>
      </w:r>
      <w:r>
        <w:rPr>
          <w:rFonts w:hint="eastAsia"/>
        </w:rPr>
        <w:t>网民认为有略有改善，两者相加达</w:t>
      </w:r>
      <w:r>
        <w:rPr>
          <w:rFonts w:hint="eastAsia"/>
          <w:color w:val="000000" w:themeColor="text1"/>
          <w14:textFill>
            <w14:solidFill>
              <w14:schemeClr w14:val="tx1"/>
            </w14:solidFill>
          </w14:textFill>
        </w:rPr>
        <w:t>55.96%。</w:t>
      </w:r>
      <w:r>
        <w:rPr>
          <w:rFonts w:hint="eastAsia"/>
          <w:b/>
          <w:bCs/>
        </w:rPr>
        <w:t>与全国数据相比，有提升的人员比例要低1.87个百分点，明显提升的人员比例要高4.04个百分点。</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41"/>
                    <a:stretch>
                      <a:fillRect/>
                    </a:stretch>
                  </pic:blipFill>
                  <pic:spPr>
                    <a:xfrm>
                      <a:off x="0" y="0"/>
                      <a:ext cx="5095875" cy="361950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16</w:t>
      </w:r>
      <w:r>
        <w:rPr>
          <w:rFonts w:ascii="黑体" w:hAnsi="黑体"/>
          <w:sz w:val="24"/>
          <w:szCs w:val="24"/>
        </w:rPr>
        <w:fldChar w:fldCharType="end"/>
      </w:r>
      <w:bookmarkStart w:id="116" w:name="_Toc15645"/>
      <w:r>
        <w:rPr>
          <w:rFonts w:hint="eastAsia" w:ascii="黑体" w:hAnsi="黑体"/>
          <w:sz w:val="24"/>
          <w:szCs w:val="24"/>
        </w:rPr>
        <w:t>：公众网民对网络安全感变化的评价</w:t>
      </w:r>
      <w:bookmarkEnd w:id="116"/>
    </w:p>
    <w:p>
      <w:pPr>
        <w:ind w:firstLine="0" w:firstLineChars="0"/>
      </w:pPr>
      <w:r>
        <w:rPr>
          <w:rFonts w:hint="eastAsia"/>
        </w:rPr>
        <w:t>（图表数据来源：公众网民版一级问卷第15题：与去年相比，您使用网络时安全感是否有变化？）</w:t>
      </w:r>
    </w:p>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56.69%</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53.35%</w:t>
      </w:r>
      <w:r>
        <w:rPr>
          <w:rFonts w:hint="eastAsia" w:asciiTheme="minorEastAsia" w:hAnsiTheme="minorEastAsia"/>
        </w:rPr>
        <w:t>，第三是</w:t>
      </w:r>
      <w:r>
        <w:rPr>
          <w:rFonts w:hint="eastAsia"/>
        </w:rPr>
        <w:t>侵犯个人信息（采集规则不规范、过度采集、个人信息泄露、个人信息滥用、注销规则不完善）</w:t>
      </w:r>
      <w:r>
        <w:rPr>
          <w:rFonts w:hint="eastAsia" w:asciiTheme="minorEastAsia" w:hAnsiTheme="minorEastAsia"/>
        </w:rPr>
        <w:t>发生率为</w:t>
      </w:r>
      <w:r>
        <w:rPr>
          <w:rFonts w:hint="eastAsia"/>
        </w:rPr>
        <w:t>40.98%</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28.82%</w:t>
      </w:r>
      <w:r>
        <w:rPr>
          <w:rFonts w:hint="eastAsia" w:asciiTheme="minorEastAsia" w:hAnsiTheme="minorEastAsia"/>
        </w:rPr>
        <w:t>。</w:t>
      </w:r>
      <w:r>
        <w:rPr>
          <w:rFonts w:hint="eastAsia"/>
          <w:b/>
          <w:bCs/>
        </w:rPr>
        <w:t>与全国数据相比，侵犯个人信息（采集规则不规范、过度采集、个人信息泄露、个人信息滥用、注销规则不完善）的人员比例要低3.44个百分点，违法有害信息（淫秽色情、网络赌博、网络谣言、侮辱诽谤、违禁物品信息、暴恐音视频、虚假广告）的人员比例要高3.37个百分点。</w:t>
      </w:r>
    </w:p>
    <w:p>
      <w:pPr>
        <w:ind w:firstLine="0" w:firstLineChars="0"/>
        <w:jc w:val="center"/>
      </w:pPr>
      <w:r>
        <w:rPr>
          <w:rFonts w:ascii="等线" w:hAnsi="等线" w:eastAsia="等线"/>
          <w:color w:val="000000"/>
        </w:rPr>
        <w:drawing>
          <wp:inline distT="0" distB="0" distL="0" distR="0">
            <wp:extent cx="5095875" cy="361950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42"/>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17" w:name="_Toc19203702"/>
      <w:bookmarkStart w:id="118"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119" w:name="_Toc9768"/>
      <w:r>
        <w:rPr>
          <w:rFonts w:hint="eastAsia"/>
          <w:sz w:val="24"/>
        </w:rPr>
        <w:t>：公众网民常遇见的网络安全问题</w:t>
      </w:r>
      <w:bookmarkEnd w:id="117"/>
      <w:bookmarkEnd w:id="118"/>
      <w:bookmarkEnd w:id="119"/>
    </w:p>
    <w:p>
      <w:pPr>
        <w:ind w:firstLine="0" w:firstLineChars="0"/>
      </w:pPr>
      <w:r>
        <w:rPr>
          <w:rFonts w:hint="eastAsia"/>
        </w:rPr>
        <w:t>（图表数据来源：公众网民版主问卷第16题：您经常遇到哪些网络安全问题？（多选））</w:t>
      </w:r>
    </w:p>
    <w:p/>
    <w:p>
      <w:pPr>
        <w:pStyle w:val="3"/>
      </w:pPr>
      <w:bookmarkStart w:id="120" w:name="_Toc32703"/>
      <w:r>
        <w:rPr>
          <w:rFonts w:hint="eastAsia"/>
        </w:rPr>
        <w:t>4.4网络安全治理成效评价</w:t>
      </w:r>
      <w:bookmarkEnd w:id="120"/>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35.81</w:t>
      </w:r>
      <w:r>
        <w:rPr>
          <w:rFonts w:hint="eastAsia"/>
        </w:rPr>
        <w:t>%，其次是</w:t>
      </w:r>
      <w:r>
        <w:t>满意</w:t>
      </w:r>
      <w:r>
        <w:rPr>
          <w:rFonts w:hint="eastAsia"/>
        </w:rPr>
        <w:t>占</w:t>
      </w:r>
      <w:r>
        <w:t>26.64</w:t>
      </w:r>
      <w:r>
        <w:rPr>
          <w:rFonts w:hint="eastAsia"/>
        </w:rPr>
        <w:t>%，第三是</w:t>
      </w:r>
      <w:r>
        <w:t>很满意</w:t>
      </w:r>
      <w:r>
        <w:rPr>
          <w:rFonts w:hint="eastAsia"/>
        </w:rPr>
        <w:t>占</w:t>
      </w:r>
      <w:r>
        <w:t>24.85</w:t>
      </w:r>
      <w:r>
        <w:rPr>
          <w:rFonts w:hint="eastAsia"/>
        </w:rPr>
        <w:t>%。认为好评（很满意和满意）的占</w:t>
      </w:r>
      <w:r>
        <w:t>51.49</w:t>
      </w:r>
      <w:r>
        <w:rPr>
          <w:rFonts w:hint="eastAsia"/>
        </w:rPr>
        <w:t>%，高于评价为一般的比例，负面评价的共占12.70%；总体评价是中到好评。</w:t>
      </w:r>
      <w:r>
        <w:rPr>
          <w:rFonts w:hint="eastAsia"/>
          <w:b/>
          <w:bCs/>
        </w:rPr>
        <w:t>与全国数据相比，满意的人员比例要低1.58个百分点,很满意的人员比例要高5.79个百分点。</w:t>
      </w:r>
    </w:p>
    <w:p>
      <w:pPr>
        <w:ind w:firstLine="0" w:firstLineChars="0"/>
        <w:jc w:val="center"/>
      </w:pPr>
      <w:r>
        <w:rPr>
          <w:rFonts w:ascii="等线" w:hAnsi="等线" w:eastAsia="等线"/>
          <w:color w:val="000000"/>
        </w:rPr>
        <w:drawing>
          <wp:inline distT="0" distB="0" distL="0" distR="0">
            <wp:extent cx="5095875" cy="361950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43"/>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21" w:name="_Toc19305609"/>
      <w:bookmarkStart w:id="122"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123" w:name="_Toc9081"/>
      <w:r>
        <w:rPr>
          <w:rFonts w:hint="eastAsia"/>
          <w:sz w:val="24"/>
        </w:rPr>
        <w:t>：</w:t>
      </w:r>
      <w:bookmarkEnd w:id="121"/>
      <w:bookmarkEnd w:id="122"/>
      <w:r>
        <w:rPr>
          <w:rFonts w:hint="eastAsia"/>
          <w:sz w:val="24"/>
        </w:rPr>
        <w:t>互联网企业履行网络安全责任方面满意度评价</w:t>
      </w:r>
      <w:bookmarkEnd w:id="123"/>
    </w:p>
    <w:p>
      <w:pPr>
        <w:ind w:firstLine="0" w:firstLineChars="0"/>
      </w:pPr>
      <w:r>
        <w:rPr>
          <w:rFonts w:hint="eastAsia"/>
        </w:rPr>
        <w:t>（图表数据来源：公众网民版主问卷第17题：您认为互联网企业履行网络安全责任方面的表现如何？）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32.22</w:t>
      </w:r>
      <w:r>
        <w:rPr>
          <w:rFonts w:hint="eastAsia"/>
        </w:rPr>
        <w:t>%，其次是</w:t>
      </w:r>
      <w:r>
        <w:t>满意</w:t>
      </w:r>
      <w:r>
        <w:rPr>
          <w:rFonts w:hint="eastAsia"/>
        </w:rPr>
        <w:t>占</w:t>
      </w:r>
      <w:r>
        <w:t>31.28</w:t>
      </w:r>
      <w:r>
        <w:rPr>
          <w:rFonts w:hint="eastAsia"/>
        </w:rPr>
        <w:t>%，第三是</w:t>
      </w:r>
      <w:r>
        <w:t>很满意</w:t>
      </w:r>
      <w:r>
        <w:rPr>
          <w:rFonts w:hint="eastAsia"/>
        </w:rPr>
        <w:t>占</w:t>
      </w:r>
      <w:r>
        <w:t>26.82</w:t>
      </w:r>
      <w:r>
        <w:rPr>
          <w:rFonts w:hint="eastAsia"/>
        </w:rPr>
        <w:t>%。认为好评的占</w:t>
      </w:r>
      <w:r>
        <w:t>58.10</w:t>
      </w:r>
      <w:r>
        <w:rPr>
          <w:rFonts w:hint="eastAsia"/>
        </w:rPr>
        <w:t>%，超过一半，总体评价是好评为主。</w:t>
      </w:r>
      <w:r>
        <w:rPr>
          <w:rFonts w:hint="eastAsia"/>
          <w:b/>
          <w:bCs/>
        </w:rPr>
        <w:t>与全国数据相比，满意的人员比例要低3.12个百分点,很满意的人员比例要高6.25个百分点。</w:t>
      </w:r>
    </w:p>
    <w:p>
      <w:pPr>
        <w:ind w:firstLine="0" w:firstLineChars="0"/>
        <w:jc w:val="center"/>
      </w:pPr>
      <w:r>
        <w:rPr>
          <w:rFonts w:ascii="等线" w:hAnsi="等线" w:eastAsia="等线"/>
          <w:color w:val="000000"/>
        </w:rPr>
        <w:drawing>
          <wp:inline distT="0" distB="0" distL="0" distR="0">
            <wp:extent cx="5095875" cy="3619500"/>
            <wp:effectExtent l="0" t="0" r="9525"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4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124" w:name="_Toc23309"/>
      <w:r>
        <w:rPr>
          <w:rFonts w:hint="eastAsia"/>
          <w:sz w:val="24"/>
        </w:rPr>
        <w:t>：网络安全法治社会建设与依法治理满意度评价</w:t>
      </w:r>
      <w:bookmarkEnd w:id="124"/>
    </w:p>
    <w:p>
      <w:pPr>
        <w:ind w:firstLine="0" w:firstLineChars="0"/>
      </w:pPr>
      <w:r>
        <w:rPr>
          <w:rFonts w:hint="eastAsia"/>
        </w:rPr>
        <w:t>（图表数据来源：公众网民版主问卷第18题：您认为网络安全方面的法治社会建设和依法治理状况如何？）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满意</w:t>
      </w:r>
      <w:r>
        <w:rPr>
          <w:rFonts w:hint="eastAsia"/>
        </w:rPr>
        <w:t>的最多占</w:t>
      </w:r>
      <w:r>
        <w:t>32.59</w:t>
      </w:r>
      <w:r>
        <w:rPr>
          <w:rFonts w:hint="eastAsia"/>
        </w:rPr>
        <w:t>%，其次是</w:t>
      </w:r>
      <w:r>
        <w:t>一般</w:t>
      </w:r>
      <w:r>
        <w:rPr>
          <w:rFonts w:hint="eastAsia"/>
        </w:rPr>
        <w:t>占</w:t>
      </w:r>
      <w:r>
        <w:t>29.66</w:t>
      </w:r>
      <w:r>
        <w:rPr>
          <w:rFonts w:hint="eastAsia"/>
        </w:rPr>
        <w:t>%，第三是</w:t>
      </w:r>
      <w:r>
        <w:t>很满意</w:t>
      </w:r>
      <w:r>
        <w:rPr>
          <w:rFonts w:hint="eastAsia"/>
        </w:rPr>
        <w:t>占</w:t>
      </w:r>
      <w:r>
        <w:t>28.13</w:t>
      </w:r>
      <w:r>
        <w:rPr>
          <w:rFonts w:hint="eastAsia"/>
        </w:rPr>
        <w:t>%。认为好评（很满意和满意）的占</w:t>
      </w:r>
      <w:r>
        <w:t>60.72</w:t>
      </w:r>
      <w:r>
        <w:rPr>
          <w:rFonts w:hint="eastAsia"/>
        </w:rPr>
        <w:t>%，超过六成，总体评价是中到好评为主。</w:t>
      </w:r>
      <w:r>
        <w:rPr>
          <w:rFonts w:hint="eastAsia"/>
          <w:b/>
          <w:bCs/>
        </w:rPr>
        <w:t>与全国数据相比，满意的人员比例要低2.96个百分点，很满意的人员比例要高6.07个百分点。</w:t>
      </w:r>
    </w:p>
    <w:p>
      <w:pPr>
        <w:ind w:firstLine="0" w:firstLineChars="0"/>
        <w:jc w:val="center"/>
      </w:pPr>
      <w:r>
        <w:rPr>
          <w:rFonts w:ascii="等线" w:hAnsi="等线" w:eastAsia="等线"/>
          <w:color w:val="000000"/>
        </w:rPr>
        <w:drawing>
          <wp:inline distT="0" distB="0" distL="0" distR="0">
            <wp:extent cx="5095875" cy="3619500"/>
            <wp:effectExtent l="0" t="0" r="9525"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5"/>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125" w:name="_Toc25998"/>
      <w:r>
        <w:rPr>
          <w:rFonts w:hint="eastAsia"/>
          <w:sz w:val="24"/>
        </w:rPr>
        <w:t>：政府在网络监管和执法表现的满意度评价</w:t>
      </w:r>
      <w:bookmarkEnd w:id="125"/>
    </w:p>
    <w:p>
      <w:pPr>
        <w:ind w:firstLine="0" w:firstLineChars="0"/>
      </w:pPr>
      <w:r>
        <w:rPr>
          <w:rFonts w:hint="eastAsia"/>
        </w:rPr>
        <w:t>（图表数据来源：公众网民版主问卷第19题：您认为政府对网络的监管和执法方面的表现如何？）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满意</w:t>
      </w:r>
      <w:r>
        <w:rPr>
          <w:rFonts w:hint="eastAsia"/>
        </w:rPr>
        <w:t>的最多占</w:t>
      </w:r>
      <w:r>
        <w:t>33.71</w:t>
      </w:r>
      <w:r>
        <w:rPr>
          <w:rFonts w:hint="eastAsia"/>
        </w:rPr>
        <w:t>%，其次是</w:t>
      </w:r>
      <w:r>
        <w:t>一般</w:t>
      </w:r>
      <w:r>
        <w:rPr>
          <w:rFonts w:hint="eastAsia"/>
        </w:rPr>
        <w:t>占</w:t>
      </w:r>
      <w:r>
        <w:t>31.05</w:t>
      </w:r>
      <w:r>
        <w:rPr>
          <w:rFonts w:hint="eastAsia"/>
        </w:rPr>
        <w:t>%，第三是</w:t>
      </w:r>
      <w:r>
        <w:t>很满意</w:t>
      </w:r>
      <w:r>
        <w:rPr>
          <w:rFonts w:hint="eastAsia"/>
        </w:rPr>
        <w:t>占</w:t>
      </w:r>
      <w:r>
        <w:t>26.98</w:t>
      </w:r>
      <w:r>
        <w:rPr>
          <w:rFonts w:hint="eastAsia"/>
        </w:rPr>
        <w:t>%。认为好评（很满意和满意）的占</w:t>
      </w:r>
      <w:r>
        <w:t>60.69</w:t>
      </w:r>
      <w:r>
        <w:rPr>
          <w:rFonts w:hint="eastAsia"/>
        </w:rPr>
        <w:t>%，超过六成，总体评价是好评为主。</w:t>
      </w:r>
      <w:r>
        <w:rPr>
          <w:rFonts w:hint="eastAsia"/>
          <w:b/>
          <w:bCs/>
        </w:rPr>
        <w:t>与全国数据相比，满意的人员比例要低2.67个百分点，很满意的人员比例要高5.38个百分点。</w:t>
      </w:r>
    </w:p>
    <w:p>
      <w:pPr>
        <w:ind w:firstLine="0" w:firstLineChars="0"/>
        <w:jc w:val="center"/>
      </w:pPr>
      <w:r>
        <w:rPr>
          <w:rFonts w:ascii="等线" w:hAnsi="等线" w:eastAsia="等线"/>
          <w:color w:val="000000"/>
        </w:rPr>
        <w:drawing>
          <wp:inline distT="0" distB="0" distL="0" distR="0">
            <wp:extent cx="5095875" cy="361950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6"/>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21</w:t>
      </w:r>
      <w:r>
        <w:rPr>
          <w:sz w:val="24"/>
        </w:rPr>
        <w:fldChar w:fldCharType="end"/>
      </w:r>
      <w:bookmarkStart w:id="126" w:name="_Toc6469"/>
      <w:r>
        <w:rPr>
          <w:rFonts w:hint="eastAsia"/>
          <w:sz w:val="24"/>
        </w:rPr>
        <w:t>：政府网上服务的满意度评价</w:t>
      </w:r>
      <w:bookmarkEnd w:id="126"/>
    </w:p>
    <w:p>
      <w:pPr>
        <w:ind w:firstLine="0" w:firstLineChars="0"/>
      </w:pPr>
      <w:r>
        <w:rPr>
          <w:rFonts w:hint="eastAsia"/>
        </w:rPr>
        <w:t>（图表数据来源：公众网民版主问卷第20题：您认为政府在网上服务方面的表现如何？）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满意</w:t>
      </w:r>
      <w:r>
        <w:rPr>
          <w:rFonts w:hint="eastAsia"/>
        </w:rPr>
        <w:t>的最多占</w:t>
      </w:r>
      <w:r>
        <w:t>32.02</w:t>
      </w:r>
      <w:r>
        <w:rPr>
          <w:rFonts w:hint="eastAsia"/>
        </w:rPr>
        <w:t>%，其次是</w:t>
      </w:r>
      <w:r>
        <w:t>很满意</w:t>
      </w:r>
      <w:r>
        <w:rPr>
          <w:rFonts w:hint="eastAsia"/>
        </w:rPr>
        <w:t>占</w:t>
      </w:r>
      <w:r>
        <w:t>30.42</w:t>
      </w:r>
      <w:r>
        <w:rPr>
          <w:rFonts w:hint="eastAsia"/>
        </w:rPr>
        <w:t>%，第三是</w:t>
      </w:r>
      <w:r>
        <w:t>一般</w:t>
      </w:r>
      <w:r>
        <w:rPr>
          <w:rFonts w:hint="eastAsia"/>
        </w:rPr>
        <w:t>占</w:t>
      </w:r>
      <w:r>
        <w:t>30.42</w:t>
      </w:r>
      <w:r>
        <w:rPr>
          <w:rFonts w:hint="eastAsia"/>
        </w:rPr>
        <w:t>%。认为满意以上的评价（很满意和满意）的占</w:t>
      </w:r>
      <w:r>
        <w:rPr>
          <w:rFonts w:hint="eastAsia"/>
          <w:color w:val="000000" w:themeColor="text1"/>
          <w14:textFill>
            <w14:solidFill>
              <w14:schemeClr w14:val="tx1"/>
            </w14:solidFill>
          </w14:textFill>
        </w:rPr>
        <w:t>62.44</w:t>
      </w:r>
      <w:r>
        <w:rPr>
          <w:rFonts w:hint="eastAsia"/>
        </w:rPr>
        <w:t>%，超过六成，总体评价是满意为主。</w:t>
      </w:r>
      <w:r>
        <w:rPr>
          <w:rFonts w:hint="eastAsia"/>
          <w:b/>
          <w:bCs/>
        </w:rPr>
        <w:t>与全国数据排序一致。</w:t>
      </w:r>
    </w:p>
    <w:p>
      <w:pPr>
        <w:ind w:firstLine="0" w:firstLineChars="0"/>
        <w:jc w:val="center"/>
      </w:pPr>
      <w:r>
        <w:rPr>
          <w:rFonts w:ascii="等线" w:hAnsi="等线" w:eastAsia="等线"/>
          <w:color w:val="000000"/>
        </w:rPr>
        <w:drawing>
          <wp:inline distT="0" distB="0" distL="0" distR="0">
            <wp:extent cx="5095875" cy="3619500"/>
            <wp:effectExtent l="0" t="0" r="9525"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7"/>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w:t>
      </w:r>
      <w:r>
        <w:fldChar w:fldCharType="end"/>
      </w:r>
      <w:bookmarkStart w:id="127" w:name="_Toc22956"/>
      <w:r>
        <w:rPr>
          <w:rFonts w:hint="eastAsia"/>
        </w:rPr>
        <w:t>：网络安全治理总体状况的评价</w:t>
      </w:r>
      <w:bookmarkEnd w:id="127"/>
    </w:p>
    <w:p>
      <w:pPr>
        <w:ind w:firstLine="0" w:firstLineChars="0"/>
      </w:pPr>
      <w:r>
        <w:rPr>
          <w:rFonts w:hint="eastAsia"/>
        </w:rPr>
        <w:t>（图表数据来源：公众网民版主问卷第21题：您对我国网络安全治理总体状况感到满意吗？）</w:t>
      </w:r>
    </w:p>
    <w:p>
      <w:pPr>
        <w:ind w:firstLine="0" w:firstLineChars="0"/>
      </w:pPr>
    </w:p>
    <w:p>
      <w:bookmarkStart w:id="128" w:name="_Toc19207416"/>
    </w:p>
    <w:p>
      <w:r>
        <w:rPr>
          <w:rFonts w:hint="eastAsia"/>
        </w:rPr>
        <w:br w:type="page"/>
      </w:r>
    </w:p>
    <w:p>
      <w:pPr>
        <w:pStyle w:val="2"/>
      </w:pPr>
      <w:bookmarkStart w:id="129" w:name="_Toc27271"/>
      <w:r>
        <w:rPr>
          <w:rFonts w:hint="eastAsia"/>
        </w:rPr>
        <w:t>五、公众网民版专题分析</w:t>
      </w:r>
      <w:bookmarkEnd w:id="128"/>
      <w:bookmarkEnd w:id="129"/>
    </w:p>
    <w:p>
      <w:pPr>
        <w:pStyle w:val="3"/>
      </w:pPr>
      <w:bookmarkStart w:id="130" w:name="_Toc19207417"/>
      <w:bookmarkStart w:id="131" w:name="_Toc18785"/>
      <w:r>
        <w:rPr>
          <w:rFonts w:hint="eastAsia"/>
        </w:rPr>
        <w:t>5.1专题1：网络安全法治社会建设专题</w:t>
      </w:r>
      <w:bookmarkEnd w:id="130"/>
      <w:bookmarkEnd w:id="131"/>
    </w:p>
    <w:p>
      <w:r>
        <w:rPr>
          <w:rFonts w:hint="eastAsia"/>
        </w:rPr>
        <w:t>参加本专题调查的公众网民数量为</w:t>
      </w:r>
      <w:r>
        <w:t>1676</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83.92</w:t>
      </w:r>
      <w:r>
        <w:rPr>
          <w:rFonts w:hint="eastAsia"/>
        </w:rPr>
        <w:t>%了解</w:t>
      </w:r>
      <w:r>
        <w:t>《中华人民共和国网络安全法》</w:t>
      </w:r>
      <w:r>
        <w:rPr>
          <w:rFonts w:hint="eastAsia"/>
        </w:rPr>
        <w:t>，</w:t>
      </w:r>
      <w:r>
        <w:t>52.05</w:t>
      </w:r>
      <w:r>
        <w:rPr>
          <w:rFonts w:hint="eastAsia"/>
        </w:rPr>
        <w:t>%公众网民了解</w:t>
      </w:r>
      <w:r>
        <w:t>《儿童个人信息网络保护规定》</w:t>
      </w:r>
      <w:r>
        <w:rPr>
          <w:rFonts w:hint="eastAsia"/>
        </w:rPr>
        <w:t>、</w:t>
      </w:r>
      <w:r>
        <w:t>47.08</w:t>
      </w:r>
      <w:r>
        <w:rPr>
          <w:rFonts w:hint="eastAsia"/>
        </w:rPr>
        <w:t>%网民了解</w:t>
      </w:r>
      <w:r>
        <w:t>《互联网个人信息安全保护指南》</w:t>
      </w:r>
      <w:r>
        <w:rPr>
          <w:rFonts w:hint="eastAsia"/>
        </w:rPr>
        <w:t>；</w:t>
      </w:r>
      <w:r>
        <w:t>《中华人民共和国数据安全保护法》</w:t>
      </w:r>
      <w:r>
        <w:rPr>
          <w:rFonts w:hint="eastAsia"/>
        </w:rPr>
        <w:t>、</w:t>
      </w:r>
      <w:r>
        <w:t>《中华人民共和国电子商务法》</w:t>
      </w:r>
      <w:r>
        <w:rPr>
          <w:rFonts w:hint="eastAsia"/>
        </w:rPr>
        <w:t>了解的人也比较多，分别占40.06%和38.74%。数据显示网络安全领域的普法工作取得一定的成效。</w:t>
      </w:r>
      <w:r>
        <w:rPr>
          <w:rFonts w:hint="eastAsia"/>
          <w:b/>
          <w:bCs/>
        </w:rPr>
        <w:t>与全国数据排序一致。</w:t>
      </w:r>
    </w:p>
    <w:p>
      <w:pPr>
        <w:ind w:firstLine="0" w:firstLineChars="0"/>
        <w:jc w:val="center"/>
      </w:pPr>
      <w:r>
        <w:rPr>
          <w:rFonts w:ascii="等线" w:hAnsi="等线" w:eastAsia="等线"/>
          <w:color w:val="000000"/>
        </w:rPr>
        <w:drawing>
          <wp:inline distT="0" distB="0" distL="0" distR="0">
            <wp:extent cx="5095875" cy="361950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8"/>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32" w:name="_Toc19305621"/>
      <w:bookmarkStart w:id="133"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Start w:id="134" w:name="_Toc30898"/>
      <w:r>
        <w:rPr>
          <w:rFonts w:hint="eastAsia"/>
          <w:sz w:val="24"/>
        </w:rPr>
        <w:t>：</w:t>
      </w:r>
      <w:bookmarkEnd w:id="132"/>
      <w:bookmarkEnd w:id="133"/>
      <w:r>
        <w:rPr>
          <w:rFonts w:hint="eastAsia"/>
          <w:sz w:val="24"/>
        </w:rPr>
        <w:t>公众网民对网络安全法律、规章及政策标准的了解</w:t>
      </w:r>
      <w:bookmarkEnd w:id="134"/>
    </w:p>
    <w:p>
      <w:pPr>
        <w:ind w:firstLine="0" w:firstLineChars="0"/>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71.14</w:t>
      </w:r>
      <w:r>
        <w:rPr>
          <w:rFonts w:hint="eastAsia"/>
        </w:rPr>
        <w:t>%，</w:t>
      </w:r>
      <w:r>
        <w:t>互联网</w:t>
      </w:r>
      <w:r>
        <w:rPr>
          <w:rFonts w:hint="eastAsia"/>
        </w:rPr>
        <w:t>的达</w:t>
      </w:r>
      <w:r>
        <w:t>66.18</w:t>
      </w:r>
      <w:r>
        <w:rPr>
          <w:rFonts w:hint="eastAsia"/>
        </w:rPr>
        <w:t>%，</w:t>
      </w:r>
      <w:r>
        <w:t>学校(网络安全专业课、竞赛)</w:t>
      </w:r>
      <w:r>
        <w:rPr>
          <w:rFonts w:hint="eastAsia"/>
        </w:rPr>
        <w:t>55.69%，</w:t>
      </w:r>
      <w:r>
        <w:t>政府(普法宣传活动)</w:t>
      </w:r>
      <w:r>
        <w:rPr>
          <w:rFonts w:hint="eastAsia"/>
        </w:rPr>
        <w:t>51.46%，</w:t>
      </w:r>
      <w:r>
        <w:t>互联网行业协会(网络安全讲座、培训班)</w:t>
      </w:r>
      <w:r>
        <w:rPr>
          <w:rFonts w:hint="eastAsia"/>
        </w:rPr>
        <w:t>38.74%，</w:t>
      </w:r>
      <w:r>
        <w:t>单位(内部培训、宣传)</w:t>
      </w:r>
      <w:r>
        <w:rPr>
          <w:rFonts w:hint="eastAsia"/>
        </w:rPr>
        <w:t>30.32%。</w:t>
      </w:r>
      <w:r>
        <w:rPr>
          <w:rFonts w:hint="eastAsia"/>
          <w:b/>
          <w:bCs/>
        </w:rPr>
        <w:t>与全国数据相比，大众媒体(报刊、杂志、电视、广播)的人员比例要低6.03个百分点，互联网行业协会(网络安全讲座、培训班)的人员比例要高2.96个百分点。</w:t>
      </w:r>
    </w:p>
    <w:p>
      <w:pPr>
        <w:ind w:firstLine="0" w:firstLineChars="0"/>
        <w:jc w:val="center"/>
      </w:pPr>
      <w:r>
        <w:rPr>
          <w:rFonts w:ascii="等线" w:hAnsi="等线" w:eastAsia="等线"/>
          <w:color w:val="000000"/>
        </w:rPr>
        <w:drawing>
          <wp:inline distT="0" distB="0" distL="0" distR="0">
            <wp:extent cx="5095875" cy="361950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9"/>
                    <a:stretch>
                      <a:fillRect/>
                    </a:stretch>
                  </pic:blipFill>
                  <pic:spPr>
                    <a:xfrm>
                      <a:off x="0" y="0"/>
                      <a:ext cx="5095875" cy="3619500"/>
                    </a:xfrm>
                    <a:prstGeom prst="rect">
                      <a:avLst/>
                    </a:prstGeom>
                  </pic:spPr>
                </pic:pic>
              </a:graphicData>
            </a:graphic>
          </wp:inline>
        </w:drawing>
      </w:r>
    </w:p>
    <w:p>
      <w:pPr>
        <w:pStyle w:val="6"/>
        <w:jc w:val="center"/>
        <w:rPr>
          <w:sz w:val="24"/>
        </w:rPr>
      </w:pPr>
      <w:bookmarkStart w:id="135" w:name="_Toc19305622"/>
      <w:bookmarkStart w:id="136"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End w:id="135"/>
      <w:bookmarkEnd w:id="136"/>
      <w:bookmarkStart w:id="137" w:name="_Toc24293"/>
      <w:r>
        <w:rPr>
          <w:rFonts w:hint="eastAsia"/>
          <w:sz w:val="24"/>
        </w:rPr>
        <w:t>：网络安全法律法规知识来源渠道</w:t>
      </w:r>
      <w:bookmarkEnd w:id="137"/>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学校(教育)</w:t>
      </w:r>
      <w:r>
        <w:rPr>
          <w:rFonts w:hint="eastAsia"/>
        </w:rPr>
        <w:t>（关注度</w:t>
      </w:r>
      <w:r>
        <w:t>66.08</w:t>
      </w:r>
      <w:r>
        <w:rPr>
          <w:rFonts w:hint="eastAsia"/>
        </w:rPr>
        <w:t>%），第二位是</w:t>
      </w:r>
      <w:r>
        <w:t>媒体(宣传)</w:t>
      </w:r>
      <w:r>
        <w:rPr>
          <w:rFonts w:hint="eastAsia"/>
        </w:rPr>
        <w:t>（关注度</w:t>
      </w:r>
      <w:r>
        <w:t>62.01</w:t>
      </w:r>
      <w:r>
        <w:rPr>
          <w:rFonts w:hint="eastAsia"/>
        </w:rPr>
        <w:t>%），第三位是</w:t>
      </w:r>
      <w:r>
        <w:t>政府(规划)</w:t>
      </w:r>
      <w:r>
        <w:rPr>
          <w:rFonts w:hint="eastAsia"/>
        </w:rPr>
        <w:t>（关注度</w:t>
      </w:r>
      <w:r>
        <w:t>58.66</w:t>
      </w:r>
      <w:r>
        <w:rPr>
          <w:rFonts w:hint="eastAsia"/>
        </w:rPr>
        <w:t>%）。</w:t>
      </w:r>
      <w:r>
        <w:rPr>
          <w:rFonts w:hint="eastAsia"/>
          <w:b/>
          <w:bCs/>
        </w:rPr>
        <w:t>与全国数据相比，媒体(宣传)的人员比例要低4.39个百分点，学校(教育)的人员比例要高1.13个百分点。</w:t>
      </w:r>
    </w:p>
    <w:p>
      <w:pPr>
        <w:ind w:firstLine="0" w:firstLineChars="0"/>
        <w:jc w:val="center"/>
      </w:pPr>
      <w:r>
        <w:rPr>
          <w:rFonts w:ascii="等线" w:hAnsi="等线" w:eastAsia="等线"/>
          <w:color w:val="000000"/>
        </w:rPr>
        <w:drawing>
          <wp:inline distT="0" distB="0" distL="0" distR="0">
            <wp:extent cx="5095875" cy="361950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50"/>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38" w:name="_Toc19203717"/>
      <w:bookmarkStart w:id="139"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w:t>
      </w:r>
      <w:r>
        <w:rPr>
          <w:sz w:val="24"/>
        </w:rPr>
        <w:fldChar w:fldCharType="end"/>
      </w:r>
      <w:bookmarkStart w:id="140" w:name="_Toc6685"/>
      <w:r>
        <w:rPr>
          <w:rFonts w:hint="eastAsia"/>
          <w:sz w:val="24"/>
        </w:rPr>
        <w:t>：</w:t>
      </w:r>
      <w:bookmarkEnd w:id="138"/>
      <w:bookmarkEnd w:id="139"/>
      <w:r>
        <w:rPr>
          <w:rFonts w:hint="eastAsia"/>
          <w:sz w:val="24"/>
        </w:rPr>
        <w:t>网络安全普法教育工作的薄弱环节</w:t>
      </w:r>
      <w:bookmarkEnd w:id="140"/>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82.85</w:t>
      </w:r>
      <w:r>
        <w:rPr>
          <w:rFonts w:hint="eastAsia"/>
        </w:rPr>
        <w:t>%），第二位是</w:t>
      </w:r>
      <w:r>
        <w:t>互联网络平台安全责任监管细则</w:t>
      </w:r>
      <w:r>
        <w:rPr>
          <w:rFonts w:hint="eastAsia"/>
        </w:rPr>
        <w:t>（关注度</w:t>
      </w:r>
      <w:r>
        <w:t>63.81</w:t>
      </w:r>
      <w:r>
        <w:rPr>
          <w:rFonts w:hint="eastAsia"/>
        </w:rPr>
        <w:t>%），第三位是</w:t>
      </w:r>
      <w:r>
        <w:t>未成年人上网保护</w:t>
      </w:r>
      <w:r>
        <w:rPr>
          <w:rFonts w:hint="eastAsia"/>
        </w:rPr>
        <w:t>（关注度</w:t>
      </w:r>
      <w:r>
        <w:t>58.28</w:t>
      </w:r>
      <w:r>
        <w:rPr>
          <w:rFonts w:hint="eastAsia"/>
        </w:rPr>
        <w:t>%），第四位是</w:t>
      </w:r>
      <w:r>
        <w:t>网络违法犯罪综合防治</w:t>
      </w:r>
      <w:r>
        <w:rPr>
          <w:rFonts w:hint="eastAsia"/>
        </w:rPr>
        <w:t>（关注度</w:t>
      </w:r>
      <w:r>
        <w:t>57.41</w:t>
      </w:r>
      <w:r>
        <w:rPr>
          <w:rFonts w:hint="eastAsia"/>
        </w:rPr>
        <w:t>%），第五位是</w:t>
      </w:r>
      <w:r>
        <w:t>数据安全保护实施细则</w:t>
      </w:r>
      <w:r>
        <w:rPr>
          <w:rFonts w:hint="eastAsia"/>
        </w:rPr>
        <w:t>（关注度</w:t>
      </w:r>
      <w:r>
        <w:t>55.67</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48.4</w:t>
      </w:r>
      <w:r>
        <w:rPr>
          <w:rFonts w:hint="eastAsia"/>
        </w:rPr>
        <w:t>%、</w:t>
      </w:r>
      <w:r>
        <w:t>47.82</w:t>
      </w:r>
      <w:r>
        <w:rPr>
          <w:rFonts w:hint="eastAsia"/>
        </w:rPr>
        <w:t>%、</w:t>
      </w:r>
      <w:r>
        <w:t>40.41</w:t>
      </w:r>
      <w:r>
        <w:rPr>
          <w:rFonts w:hint="eastAsia"/>
        </w:rPr>
        <w:t>%的网民关注。</w:t>
      </w:r>
      <w:r>
        <w:rPr>
          <w:rFonts w:hint="eastAsia"/>
          <w:b/>
          <w:bCs/>
        </w:rPr>
        <w:t>与全国数据相比，互联网络平台安全责任监管细则的人员比例要低3.16个百分点，关键信息基础设施保护条例的人员比例要高5.01个百分点。</w:t>
      </w:r>
    </w:p>
    <w:p>
      <w:pPr>
        <w:ind w:firstLine="0" w:firstLineChars="0"/>
        <w:jc w:val="center"/>
        <w:rPr>
          <w:b/>
          <w:bCs/>
        </w:rPr>
      </w:pPr>
      <w:r>
        <w:rPr>
          <w:rFonts w:ascii="等线" w:hAnsi="等线" w:eastAsia="等线"/>
          <w:color w:val="000000"/>
        </w:rPr>
        <w:drawing>
          <wp:inline distT="0" distB="0" distL="0" distR="0">
            <wp:extent cx="5095875" cy="361950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51"/>
                    <a:stretch>
                      <a:fillRect/>
                    </a:stretch>
                  </pic:blipFill>
                  <pic:spPr>
                    <a:xfrm>
                      <a:off x="0" y="0"/>
                      <a:ext cx="5095875" cy="3619500"/>
                    </a:xfrm>
                    <a:prstGeom prst="rect">
                      <a:avLst/>
                    </a:prstGeom>
                  </pic:spPr>
                </pic:pic>
              </a:graphicData>
            </a:graphic>
          </wp:inline>
        </w:drawing>
      </w:r>
    </w:p>
    <w:p>
      <w:pPr>
        <w:ind w:firstLine="0" w:firstLineChars="0"/>
        <w:jc w:val="center"/>
      </w:pPr>
      <w:bookmarkStart w:id="141" w:name="_Toc19203718"/>
      <w:bookmarkStart w:id="142"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w:t>
      </w:r>
      <w:r>
        <w:fldChar w:fldCharType="end"/>
      </w:r>
      <w:bookmarkStart w:id="143" w:name="_Toc11876"/>
      <w:r>
        <w:rPr>
          <w:rFonts w:hint="eastAsia"/>
        </w:rPr>
        <w:t>：</w:t>
      </w:r>
      <w:bookmarkEnd w:id="141"/>
      <w:bookmarkEnd w:id="142"/>
      <w:r>
        <w:rPr>
          <w:rFonts w:hint="eastAsia"/>
        </w:rPr>
        <w:t>亟待加强网络安全立法的内容</w:t>
      </w:r>
      <w:bookmarkEnd w:id="143"/>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r>
        <w:rPr>
          <w:rFonts w:hint="eastAsia"/>
        </w:rPr>
        <w:t>（5）网络纠纷的发生的现状</w:t>
      </w:r>
    </w:p>
    <w:p>
      <w:pPr>
        <w:rPr>
          <w:b/>
          <w:bCs/>
        </w:rPr>
      </w:pPr>
      <w:bookmarkStart w:id="144" w:name="_Toc19305625"/>
      <w:bookmarkStart w:id="145"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48.18%</w:t>
      </w:r>
      <w:r>
        <w:rPr>
          <w:rFonts w:hint="eastAsia" w:asciiTheme="minorEastAsia" w:hAnsiTheme="minorEastAsia"/>
        </w:rPr>
        <w:t>），第二位是</w:t>
      </w:r>
      <w:r>
        <w:rPr>
          <w:rFonts w:hint="eastAsia"/>
        </w:rPr>
        <w:t>网络虚拟财产纠纷</w:t>
      </w:r>
      <w:r>
        <w:rPr>
          <w:rFonts w:hint="eastAsia" w:asciiTheme="minorEastAsia" w:hAnsiTheme="minorEastAsia"/>
        </w:rPr>
        <w:t>（遇见率</w:t>
      </w:r>
      <w:r>
        <w:rPr>
          <w:rFonts w:hint="eastAsia"/>
        </w:rPr>
        <w:t>35.37%</w:t>
      </w:r>
      <w:r>
        <w:rPr>
          <w:rFonts w:hint="eastAsia" w:asciiTheme="minorEastAsia" w:hAnsiTheme="minorEastAsia"/>
        </w:rPr>
        <w:t>），第三位是</w:t>
      </w:r>
      <w:r>
        <w:rPr>
          <w:rFonts w:hint="eastAsia"/>
        </w:rPr>
        <w:t>网络贷款纠纷</w:t>
      </w:r>
      <w:r>
        <w:rPr>
          <w:rFonts w:hint="eastAsia" w:asciiTheme="minorEastAsia" w:hAnsiTheme="minorEastAsia"/>
        </w:rPr>
        <w:t>（遇见率</w:t>
      </w:r>
      <w:r>
        <w:rPr>
          <w:rFonts w:hint="eastAsia"/>
        </w:rPr>
        <w:t>29.4%</w:t>
      </w:r>
      <w:r>
        <w:rPr>
          <w:rFonts w:hint="eastAsia" w:asciiTheme="minorEastAsia" w:hAnsiTheme="minorEastAsia"/>
        </w:rPr>
        <w:t>）</w:t>
      </w:r>
      <w:r>
        <w:rPr>
          <w:rFonts w:hint="eastAsia"/>
        </w:rPr>
        <w:t>。其余是</w:t>
      </w:r>
      <w:r>
        <w:t>网络著作权纠纷</w:t>
      </w:r>
      <w:r>
        <w:rPr>
          <w:rFonts w:hint="eastAsia"/>
        </w:rPr>
        <w:t>、</w:t>
      </w:r>
      <w:r>
        <w:t>网络投资理财（如P2P等）</w:t>
      </w:r>
      <w:r>
        <w:rPr>
          <w:rFonts w:hint="eastAsia"/>
        </w:rPr>
        <w:t>、</w:t>
      </w:r>
      <w:r>
        <w:t>网络服务合同纠纷</w:t>
      </w:r>
      <w:r>
        <w:rPr>
          <w:rFonts w:hint="eastAsia"/>
        </w:rPr>
        <w:t>，分别有</w:t>
      </w:r>
      <w:r>
        <w:t>25.18</w:t>
      </w:r>
      <w:r>
        <w:rPr>
          <w:rFonts w:hint="eastAsia"/>
        </w:rPr>
        <w:t>%、</w:t>
      </w:r>
      <w:r>
        <w:t>21.98</w:t>
      </w:r>
      <w:r>
        <w:rPr>
          <w:rFonts w:hint="eastAsia"/>
        </w:rPr>
        <w:t>%、</w:t>
      </w:r>
      <w:r>
        <w:t>20.52</w:t>
      </w:r>
      <w:r>
        <w:rPr>
          <w:rFonts w:hint="eastAsia"/>
        </w:rPr>
        <w:t>%的网民遇到过。</w:t>
      </w:r>
      <w:r>
        <w:rPr>
          <w:rFonts w:hint="eastAsia"/>
          <w:b/>
          <w:bCs/>
        </w:rPr>
        <w:t>与全国数据相比，网络交易纠纷的人员比例要低5.68个百分点，网络著作权纠纷的人员比例要高3.01个百分点。</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52"/>
                    <a:stretch>
                      <a:fillRect/>
                    </a:stretch>
                  </pic:blipFill>
                  <pic:spPr>
                    <a:xfrm>
                      <a:off x="0" y="0"/>
                      <a:ext cx="5095875" cy="3619500"/>
                    </a:xfrm>
                    <a:prstGeom prst="rect">
                      <a:avLst/>
                    </a:prstGeom>
                  </pic:spPr>
                </pic:pic>
              </a:graphicData>
            </a:graphic>
          </wp:inline>
        </w:drawing>
      </w:r>
    </w:p>
    <w:p>
      <w:pPr>
        <w:pStyle w:val="6"/>
        <w:ind w:left="28" w:leftChars="-59" w:hanging="170" w:hangingChars="71"/>
        <w:jc w:val="center"/>
        <w:rPr>
          <w:rFonts w:ascii="黑体" w:hAnsi="黑体"/>
          <w:sz w:val="24"/>
          <w:szCs w:val="24"/>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27</w:t>
      </w:r>
      <w:r>
        <w:rPr>
          <w:rFonts w:ascii="黑体" w:hAnsi="黑体"/>
          <w:sz w:val="24"/>
          <w:szCs w:val="24"/>
        </w:rPr>
        <w:fldChar w:fldCharType="end"/>
      </w:r>
      <w:bookmarkStart w:id="146" w:name="_Toc9001"/>
      <w:r>
        <w:rPr>
          <w:rFonts w:hint="eastAsia" w:ascii="黑体" w:hAnsi="黑体"/>
          <w:sz w:val="24"/>
          <w:szCs w:val="24"/>
        </w:rPr>
        <w:t>：</w:t>
      </w:r>
      <w:bookmarkEnd w:id="144"/>
      <w:bookmarkEnd w:id="145"/>
      <w:r>
        <w:rPr>
          <w:rFonts w:hint="eastAsia" w:ascii="黑体" w:hAnsi="黑体"/>
          <w:sz w:val="24"/>
          <w:szCs w:val="24"/>
        </w:rPr>
        <w:t>公众网民遇到网络纠纷发生率排序</w:t>
      </w:r>
      <w:bookmarkEnd w:id="146"/>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70.55</w:t>
      </w:r>
      <w:r>
        <w:rPr>
          <w:rFonts w:hint="eastAsia"/>
        </w:rPr>
        <w:t>%），第二位是</w:t>
      </w:r>
      <w:r>
        <w:t>向主管部门(网信办、公安、工信、工商等)投诉</w:t>
      </w:r>
      <w:r>
        <w:rPr>
          <w:rFonts w:hint="eastAsia"/>
        </w:rPr>
        <w:t>（选择率</w:t>
      </w:r>
      <w:r>
        <w:t>41.11</w:t>
      </w:r>
      <w:r>
        <w:rPr>
          <w:rFonts w:hint="eastAsia"/>
        </w:rPr>
        <w:t>%），第三位是</w:t>
      </w:r>
      <w:r>
        <w:t>向消费者协会投诉</w:t>
      </w:r>
      <w:r>
        <w:rPr>
          <w:rFonts w:hint="eastAsia"/>
        </w:rPr>
        <w:t>（选择率</w:t>
      </w:r>
      <w:r>
        <w:t>38.48</w:t>
      </w:r>
      <w:r>
        <w:rPr>
          <w:rFonts w:hint="eastAsia"/>
        </w:rPr>
        <w:t>%）。</w:t>
      </w:r>
      <w:r>
        <w:t>向网络行业协会等社会组织投诉</w:t>
      </w:r>
      <w:r>
        <w:rPr>
          <w:rFonts w:hint="eastAsia"/>
        </w:rPr>
        <w:t>、</w:t>
      </w:r>
      <w:r>
        <w:t>向朋友求助</w:t>
      </w:r>
      <w:r>
        <w:rPr>
          <w:rFonts w:hint="eastAsia"/>
        </w:rPr>
        <w:t>、</w:t>
      </w:r>
      <w:r>
        <w:t>向第三方投诉平台(新浪黑猫、聚投诉等)投诉</w:t>
      </w:r>
      <w:r>
        <w:rPr>
          <w:rFonts w:hint="eastAsia"/>
        </w:rPr>
        <w:t>，分别有</w:t>
      </w:r>
      <w:r>
        <w:t>37.76</w:t>
      </w:r>
      <w:r>
        <w:rPr>
          <w:rFonts w:hint="eastAsia"/>
        </w:rPr>
        <w:t>%、</w:t>
      </w:r>
      <w:r>
        <w:t>33.82</w:t>
      </w:r>
      <w:r>
        <w:rPr>
          <w:rFonts w:hint="eastAsia"/>
        </w:rPr>
        <w:t>%、</w:t>
      </w:r>
      <w:r>
        <w:t>26.38</w:t>
      </w:r>
      <w:r>
        <w:rPr>
          <w:rFonts w:hint="eastAsia"/>
        </w:rPr>
        <w:t>%的应对方式。</w:t>
      </w:r>
      <w:r>
        <w:rPr>
          <w:rFonts w:hint="eastAsia"/>
          <w:b/>
          <w:bCs/>
        </w:rPr>
        <w:t>与全国数据相比，向有关服务商或平台投诉的人员比例要低4.38个百分点，向网络行业协会等社会组织投诉的人员比例要高1.94个百分点。</w:t>
      </w:r>
    </w:p>
    <w:p>
      <w:pPr>
        <w:ind w:firstLine="0" w:firstLineChars="0"/>
        <w:jc w:val="center"/>
        <w:rPr>
          <w:b/>
          <w:bCs/>
        </w:rPr>
      </w:pPr>
      <w:r>
        <w:rPr>
          <w:rFonts w:ascii="等线" w:hAnsi="等线" w:eastAsia="等线"/>
          <w:color w:val="000000"/>
        </w:rPr>
        <w:drawing>
          <wp:inline distT="0" distB="0" distL="0" distR="0">
            <wp:extent cx="5095875" cy="361950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53"/>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47" w:name="_Toc19305627"/>
      <w:bookmarkStart w:id="148"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149" w:name="_Toc22273"/>
      <w:r>
        <w:rPr>
          <w:rFonts w:hint="eastAsia"/>
          <w:sz w:val="24"/>
        </w:rPr>
        <w:t>：</w:t>
      </w:r>
      <w:bookmarkEnd w:id="147"/>
      <w:bookmarkEnd w:id="148"/>
      <w:r>
        <w:rPr>
          <w:rFonts w:hint="eastAsia"/>
          <w:sz w:val="24"/>
        </w:rPr>
        <w:t>网民对网络纠纷的应对选择</w:t>
      </w:r>
      <w:bookmarkEnd w:id="149"/>
    </w:p>
    <w:p>
      <w:pPr>
        <w:ind w:firstLine="0" w:firstLineChars="0"/>
      </w:pPr>
      <w:r>
        <w:rPr>
          <w:rFonts w:hint="eastAsia"/>
        </w:rPr>
        <w:t>（图表数据来源：公众网民版专题1网络安全法治社会建设专题第6题：当您遇到网络纠纷时，您通常采用以下哪些方式处理？（多选））</w:t>
      </w:r>
    </w:p>
    <w:p>
      <w:pPr>
        <w:ind w:firstLine="0" w:firstLineChars="0"/>
      </w:pPr>
    </w:p>
    <w:p>
      <w:r>
        <w:rPr>
          <w:rFonts w:hint="eastAsia"/>
        </w:rPr>
        <w:t>（7）互联网纠纷调解机构的认知度</w:t>
      </w:r>
    </w:p>
    <w:p>
      <w:pPr>
        <w:rPr>
          <w:rFonts w:ascii="宋体" w:hAnsi="宋体" w:eastAsia="宋体" w:cs="宋体"/>
          <w:b/>
          <w:bCs/>
        </w:rPr>
      </w:pPr>
      <w:r>
        <w:rPr>
          <w:rFonts w:hint="eastAsia"/>
        </w:rPr>
        <w:t>参与调查的公众网民对互联网纠纷人民调解委员会等机构的认识度不高，</w:t>
      </w:r>
      <w:r>
        <w:t>接近</w:t>
      </w:r>
      <w:r>
        <w:rPr>
          <w:rFonts w:hint="eastAsia"/>
        </w:rPr>
        <w:t>五</w:t>
      </w:r>
      <w:r>
        <w:t>成</w:t>
      </w:r>
      <w:r>
        <w:rPr>
          <w:rFonts w:hint="eastAsia"/>
        </w:rPr>
        <w:t>（</w:t>
      </w:r>
      <w:r>
        <w:t>49.93</w:t>
      </w:r>
      <w:r>
        <w:rPr>
          <w:rFonts w:hint="eastAsia"/>
        </w:rPr>
        <w:t>%）的网民表示不了解，完全不知道有这类机构；</w:t>
      </w:r>
      <w:r>
        <w:t>26.42</w:t>
      </w:r>
      <w:r>
        <w:rPr>
          <w:rFonts w:hint="eastAsia"/>
        </w:rPr>
        <w:t>%网民表示</w:t>
      </w:r>
      <w:r>
        <w:t>担心个人信息会泄露</w:t>
      </w:r>
      <w:r>
        <w:rPr>
          <w:rFonts w:hint="eastAsia"/>
        </w:rPr>
        <w:t>，</w:t>
      </w:r>
      <w:r>
        <w:t>25.69</w:t>
      </w:r>
      <w:r>
        <w:rPr>
          <w:rFonts w:hint="eastAsia"/>
        </w:rPr>
        <w:t>%网民表示</w:t>
      </w:r>
      <w:r>
        <w:t>这类机构是民间自治组织</w:t>
      </w:r>
      <w:r>
        <w:rPr>
          <w:rFonts w:hint="eastAsia"/>
        </w:rPr>
        <w:t>；</w:t>
      </w:r>
      <w:r>
        <w:t>23.65</w:t>
      </w:r>
      <w:r>
        <w:rPr>
          <w:rFonts w:hint="eastAsia"/>
        </w:rPr>
        <w:t>%网民担心</w:t>
      </w:r>
      <w:r>
        <w:t>调解的结果是有法律效力的</w:t>
      </w:r>
      <w:r>
        <w:rPr>
          <w:rFonts w:hint="eastAsia"/>
        </w:rPr>
        <w:t>，</w:t>
      </w:r>
      <w:r>
        <w:t>21.46</w:t>
      </w:r>
      <w:r>
        <w:rPr>
          <w:rFonts w:hint="eastAsia"/>
        </w:rPr>
        <w:t>%网民认为</w:t>
      </w:r>
      <w:r>
        <w:t>担心调解员是兼职的不能保证公正性</w:t>
      </w:r>
      <w:r>
        <w:rPr>
          <w:rFonts w:hint="eastAsia"/>
        </w:rPr>
        <w:t>。仅有</w:t>
      </w:r>
      <w:r>
        <w:t>21.02</w:t>
      </w:r>
      <w:r>
        <w:rPr>
          <w:rFonts w:hint="eastAsia"/>
        </w:rPr>
        <w:t>%网民认为</w:t>
      </w:r>
      <w:r>
        <w:t>调解结果执行难，不能解决问题</w:t>
      </w:r>
      <w:r>
        <w:rPr>
          <w:rFonts w:hint="eastAsia"/>
        </w:rPr>
        <w:t>；</w:t>
      </w:r>
      <w:r>
        <w:t>20</w:t>
      </w:r>
      <w:r>
        <w:rPr>
          <w:rFonts w:hint="eastAsia"/>
        </w:rPr>
        <w:t>%网民表示</w:t>
      </w:r>
      <w:r>
        <w:t>担心调解机构的公信力不足</w:t>
      </w:r>
      <w:r>
        <w:rPr>
          <w:rFonts w:hint="eastAsia"/>
        </w:rPr>
        <w:t>。持保留态度的比持肯定的比例高。</w:t>
      </w:r>
      <w:r>
        <w:rPr>
          <w:rFonts w:hint="eastAsia"/>
          <w:b/>
          <w:bCs/>
        </w:rPr>
        <w:t>与全国数据相比，这类机构是民间自治组织的人员比例要低2.23个百分点，不了解，完全不知道有这类机构的人员比例要高3.25个百分点。</w:t>
      </w:r>
    </w:p>
    <w:p>
      <w:pPr>
        <w:ind w:firstLine="0" w:firstLineChars="0"/>
        <w:jc w:val="center"/>
      </w:pPr>
      <w:r>
        <w:rPr>
          <w:rFonts w:ascii="等线" w:hAnsi="等线" w:eastAsia="等线"/>
          <w:color w:val="000000"/>
        </w:rPr>
        <w:drawing>
          <wp:inline distT="0" distB="0" distL="0" distR="0">
            <wp:extent cx="5095875" cy="361950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5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150" w:name="_Toc13957"/>
      <w:r>
        <w:rPr>
          <w:rFonts w:hint="eastAsia"/>
          <w:sz w:val="24"/>
        </w:rPr>
        <w:t>：网民对互联网纠纷人民调解委员会等机构的看法</w:t>
      </w:r>
      <w:bookmarkEnd w:id="150"/>
    </w:p>
    <w:p>
      <w:pPr>
        <w:ind w:firstLine="0" w:firstLineChars="0"/>
      </w:pPr>
      <w:r>
        <w:rPr>
          <w:rFonts w:hint="eastAsia"/>
        </w:rPr>
        <w:t>（图表数据来源：公众网民版专题1网络安全法治社会建设专题第7题：下列哪种说法更符合您对互联网纠纷人民调解委员会等机构的看法？（多选））</w:t>
      </w:r>
    </w:p>
    <w:p>
      <w:pPr>
        <w:ind w:firstLine="0" w:firstLineChars="0"/>
      </w:pPr>
    </w:p>
    <w:p>
      <w:r>
        <w:rPr>
          <w:rFonts w:hint="eastAsia"/>
        </w:rPr>
        <w:t>（8）网络安全方面司法工作满意度评价</w:t>
      </w:r>
    </w:p>
    <w:p>
      <w:pPr>
        <w:rPr>
          <w:b/>
          <w:bCs/>
        </w:rPr>
      </w:pPr>
      <w:r>
        <w:rPr>
          <w:rFonts w:hint="eastAsia"/>
        </w:rPr>
        <w:t>公众网民对网络安全方面司法工作满意度评价：认为</w:t>
      </w:r>
      <w:r>
        <w:t>满意</w:t>
      </w:r>
      <w:r>
        <w:rPr>
          <w:rFonts w:hint="eastAsia"/>
        </w:rPr>
        <w:t>的最多（占</w:t>
      </w:r>
      <w:r>
        <w:t>35.19</w:t>
      </w:r>
      <w:r>
        <w:rPr>
          <w:rFonts w:hint="eastAsia"/>
        </w:rPr>
        <w:t>%），其次是认为</w:t>
      </w:r>
      <w:r>
        <w:t>非常满意</w:t>
      </w:r>
      <w:r>
        <w:rPr>
          <w:rFonts w:hint="eastAsia"/>
        </w:rPr>
        <w:t>（占</w:t>
      </w:r>
      <w:r>
        <w:t>26.39</w:t>
      </w:r>
      <w:r>
        <w:rPr>
          <w:rFonts w:hint="eastAsia"/>
        </w:rPr>
        <w:t>%），再次是认为</w:t>
      </w:r>
      <w:r>
        <w:t>一般</w:t>
      </w:r>
      <w:r>
        <w:rPr>
          <w:rFonts w:hint="eastAsia"/>
        </w:rPr>
        <w:t>（占</w:t>
      </w:r>
      <w:r>
        <w:t>24.78</w:t>
      </w:r>
      <w:r>
        <w:rPr>
          <w:rFonts w:hint="eastAsia"/>
        </w:rPr>
        <w:t>%）。即认为满意以上超过六成（</w:t>
      </w:r>
      <w:r>
        <w:t>61.58</w:t>
      </w:r>
      <w:r>
        <w:rPr>
          <w:rFonts w:hint="eastAsia"/>
        </w:rPr>
        <w:t>%），总体评价是满意以上。</w:t>
      </w:r>
      <w:r>
        <w:rPr>
          <w:rFonts w:hint="eastAsia"/>
          <w:b/>
          <w:bCs/>
        </w:rPr>
        <w:t>与全国数据相比，一般的人员比例要低5.54个百分点，非常不满意的人员比例要高1.14个百分点。</w:t>
      </w:r>
    </w:p>
    <w:p>
      <w:pPr>
        <w:ind w:firstLine="0" w:firstLineChars="0"/>
        <w:jc w:val="center"/>
      </w:pPr>
      <w:r>
        <w:rPr>
          <w:rFonts w:ascii="等线" w:hAnsi="等线" w:eastAsia="等线"/>
          <w:color w:val="000000"/>
        </w:rPr>
        <w:drawing>
          <wp:inline distT="0" distB="0" distL="0" distR="0">
            <wp:extent cx="5095875" cy="361950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5"/>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151" w:name="_Toc5906"/>
      <w:r>
        <w:rPr>
          <w:rFonts w:hint="eastAsia"/>
          <w:sz w:val="24"/>
        </w:rPr>
        <w:t>：网民对网络安全方面司法工作满意度评价</w:t>
      </w:r>
      <w:bookmarkEnd w:id="151"/>
    </w:p>
    <w:p>
      <w:pPr>
        <w:ind w:firstLine="0" w:firstLineChars="0"/>
      </w:pPr>
      <w:r>
        <w:rPr>
          <w:rFonts w:hint="eastAsia"/>
        </w:rPr>
        <w:t>（图表数据来源：公众网民版专题1网络安全法治社会建设专题第8题：您对网络安全方面的司法工作状况(如出台司法解释及检察院和法院对相关案件的处理)是否满意？）</w:t>
      </w:r>
    </w:p>
    <w:p>
      <w:pPr>
        <w:ind w:firstLine="0" w:firstLineChars="0"/>
      </w:pPr>
    </w:p>
    <w:p>
      <w:pPr>
        <w:numPr>
          <w:ilvl w:val="0"/>
          <w:numId w:val="5"/>
        </w:numPr>
      </w:pPr>
      <w:r>
        <w:rPr>
          <w:rFonts w:hint="eastAsia"/>
        </w:rPr>
        <w:t>网络安全领域中社会层面参与协同治理状况满意度评价</w:t>
      </w:r>
    </w:p>
    <w:p>
      <w:pPr>
        <w:rPr>
          <w:b/>
          <w:bCs/>
        </w:rPr>
      </w:pPr>
      <w:r>
        <w:rPr>
          <w:rFonts w:hint="eastAsia"/>
        </w:rPr>
        <w:t>公众网民对我国社会层面参与网络安全领域协同治理状况满意度评价：认为</w:t>
      </w:r>
      <w:r>
        <w:t>满意</w:t>
      </w:r>
      <w:r>
        <w:rPr>
          <w:rFonts w:hint="eastAsia"/>
        </w:rPr>
        <w:t>的最多（占</w:t>
      </w:r>
      <w:r>
        <w:t>33.77</w:t>
      </w:r>
      <w:r>
        <w:rPr>
          <w:rFonts w:hint="eastAsia"/>
        </w:rPr>
        <w:t>%），其次是认为</w:t>
      </w:r>
      <w:r>
        <w:t>非常满意</w:t>
      </w:r>
      <w:r>
        <w:rPr>
          <w:rFonts w:hint="eastAsia"/>
        </w:rPr>
        <w:t>（占</w:t>
      </w:r>
      <w:r>
        <w:t>26.46</w:t>
      </w:r>
      <w:r>
        <w:rPr>
          <w:rFonts w:hint="eastAsia"/>
        </w:rPr>
        <w:t>%），再次是认为</w:t>
      </w:r>
      <w:r>
        <w:t>一般</w:t>
      </w:r>
      <w:r>
        <w:rPr>
          <w:rFonts w:hint="eastAsia"/>
        </w:rPr>
        <w:t>（占</w:t>
      </w:r>
      <w:r>
        <w:t>24.85</w:t>
      </w:r>
      <w:r>
        <w:rPr>
          <w:rFonts w:hint="eastAsia"/>
        </w:rPr>
        <w:t>%）。即认为满意以上超过一半（</w:t>
      </w:r>
      <w:r>
        <w:t>60.23</w:t>
      </w:r>
      <w:r>
        <w:rPr>
          <w:rFonts w:hint="eastAsia"/>
        </w:rPr>
        <w:t>%），总体评价是满意以上。</w:t>
      </w:r>
      <w:r>
        <w:rPr>
          <w:rFonts w:hint="eastAsia"/>
          <w:b/>
          <w:bCs/>
        </w:rPr>
        <w:t>与全国数据相比，一般的人员比例要低6.69个百分点，不满意的人员比例要高1.65个百分点。</w:t>
      </w:r>
    </w:p>
    <w:p>
      <w:pPr>
        <w:ind w:firstLine="0" w:firstLineChars="0"/>
        <w:jc w:val="center"/>
      </w:pPr>
      <w:r>
        <w:rPr>
          <w:rFonts w:ascii="等线" w:hAnsi="等线" w:eastAsia="等线"/>
          <w:color w:val="000000"/>
        </w:rPr>
        <w:drawing>
          <wp:inline distT="0" distB="0" distL="0" distR="0">
            <wp:extent cx="5095875" cy="361950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6"/>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152" w:name="_Toc15462"/>
      <w:r>
        <w:rPr>
          <w:rFonts w:hint="eastAsia"/>
          <w:sz w:val="24"/>
        </w:rPr>
        <w:t>：网络安全领域中社会层面参与协同治理状况满意度评价</w:t>
      </w:r>
      <w:bookmarkEnd w:id="152"/>
    </w:p>
    <w:p>
      <w:pPr>
        <w:pStyle w:val="6"/>
        <w:ind w:firstLine="0" w:firstLineChars="0"/>
        <w:jc w:val="left"/>
        <w:rPr>
          <w:b/>
          <w:bCs/>
        </w:rPr>
      </w:pPr>
      <w:r>
        <w:rPr>
          <w:rFonts w:hint="eastAsia"/>
          <w:sz w:val="24"/>
        </w:rPr>
        <w:t>（图表数据来源：公众网民版专题1网络安全法治社会建设专题第9题：您认为我国社会组织参与网络安全领域治理的状况是否令人满意？）</w:t>
      </w:r>
    </w:p>
    <w:p/>
    <w:p>
      <w:pPr>
        <w:numPr>
          <w:ilvl w:val="0"/>
          <w:numId w:val="5"/>
        </w:numPr>
      </w:pPr>
      <w:r>
        <w:rPr>
          <w:rFonts w:hint="eastAsia"/>
        </w:rPr>
        <w:t>代表网民利益说话的构成主体</w:t>
      </w:r>
    </w:p>
    <w:p>
      <w:pPr>
        <w:rPr>
          <w:b/>
          <w:bCs/>
        </w:rPr>
      </w:pPr>
      <w:r>
        <w:rPr>
          <w:rFonts w:hint="eastAsia"/>
        </w:rPr>
        <w:t>参与调查的公众网民认为能代表网民利益说话的人或组织：排第一位是</w:t>
      </w:r>
      <w:r>
        <w:t>基层组织负责人</w:t>
      </w:r>
      <w:r>
        <w:rPr>
          <w:rFonts w:hint="eastAsia"/>
        </w:rPr>
        <w:t>（认同率</w:t>
      </w:r>
      <w:r>
        <w:t>47.89</w:t>
      </w:r>
      <w:r>
        <w:rPr>
          <w:rFonts w:hint="eastAsia"/>
        </w:rPr>
        <w:t>%）；第二位是</w:t>
      </w:r>
      <w:r>
        <w:t>人大代表、政协委员</w:t>
      </w:r>
      <w:r>
        <w:rPr>
          <w:rFonts w:hint="eastAsia"/>
        </w:rPr>
        <w:t>（认同率</w:t>
      </w:r>
      <w:r>
        <w:t>46.58</w:t>
      </w:r>
      <w:r>
        <w:rPr>
          <w:rFonts w:hint="eastAsia"/>
        </w:rPr>
        <w:t>%）；第三位是</w:t>
      </w:r>
      <w:r>
        <w:t>网民自己</w:t>
      </w:r>
      <w:r>
        <w:rPr>
          <w:rFonts w:hint="eastAsia"/>
        </w:rPr>
        <w:t>（认同率</w:t>
      </w:r>
      <w:r>
        <w:t>36.1</w:t>
      </w:r>
      <w:r>
        <w:rPr>
          <w:rFonts w:hint="eastAsia"/>
        </w:rPr>
        <w:t>%）；第四位是</w:t>
      </w:r>
      <w:r>
        <w:t>网络社会组织</w:t>
      </w:r>
      <w:r>
        <w:rPr>
          <w:rFonts w:hint="eastAsia"/>
        </w:rPr>
        <w:t>（认同率</w:t>
      </w:r>
      <w:r>
        <w:t>20.82</w:t>
      </w:r>
      <w:r>
        <w:rPr>
          <w:rFonts w:hint="eastAsia"/>
        </w:rPr>
        <w:t>%）；第五位是</w:t>
      </w:r>
      <w:r>
        <w:t>新闻媒体</w:t>
      </w:r>
      <w:r>
        <w:rPr>
          <w:rFonts w:hint="eastAsia"/>
        </w:rPr>
        <w:t>（认同率</w:t>
      </w:r>
      <w:r>
        <w:t>20.09</w:t>
      </w:r>
      <w:r>
        <w:rPr>
          <w:rFonts w:hint="eastAsia"/>
        </w:rPr>
        <w:t>%）。其次为</w:t>
      </w:r>
      <w:r>
        <w:t>行业协会</w:t>
      </w:r>
      <w:r>
        <w:rPr>
          <w:rFonts w:hint="eastAsia"/>
        </w:rPr>
        <w:t>、</w:t>
      </w:r>
      <w:r>
        <w:t>律师</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18.34</w:t>
      </w:r>
      <w:r>
        <w:rPr>
          <w:rFonts w:hint="eastAsia"/>
        </w:rPr>
        <w:t>%、</w:t>
      </w:r>
      <w:r>
        <w:t>16.3</w:t>
      </w:r>
      <w:r>
        <w:rPr>
          <w:rFonts w:hint="eastAsia"/>
        </w:rPr>
        <w:t>%、</w:t>
      </w:r>
      <w:r>
        <w:t>12.66</w:t>
      </w:r>
      <w:r>
        <w:rPr>
          <w:rFonts w:hint="eastAsia"/>
        </w:rPr>
        <w:t>%、</w:t>
      </w:r>
      <w:r>
        <w:t>8.44</w:t>
      </w:r>
      <w:r>
        <w:rPr>
          <w:rFonts w:hint="eastAsia"/>
        </w:rPr>
        <w:t>%、</w:t>
      </w:r>
      <w:r>
        <w:t>3.93</w:t>
      </w:r>
      <w:r>
        <w:rPr>
          <w:rFonts w:hint="eastAsia"/>
        </w:rPr>
        <w:t>%的认同率。</w:t>
      </w:r>
      <w:r>
        <w:rPr>
          <w:rFonts w:hint="eastAsia"/>
          <w:b/>
          <w:bCs/>
        </w:rPr>
        <w:t>与全国数据相比，行业协会的人员比例要低2.96个百分点，人大代表、政协委员的人员比例要高1.4个百分点。</w:t>
      </w:r>
    </w:p>
    <w:p>
      <w:pPr>
        <w:ind w:firstLine="0" w:firstLineChars="0"/>
        <w:jc w:val="center"/>
      </w:pPr>
      <w:r>
        <w:rPr>
          <w:rFonts w:ascii="等线" w:hAnsi="等线" w:eastAsia="等线"/>
          <w:color w:val="000000"/>
        </w:rPr>
        <w:drawing>
          <wp:inline distT="0" distB="0" distL="0" distR="0">
            <wp:extent cx="5095875" cy="361950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7"/>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32</w:t>
      </w:r>
      <w:r>
        <w:rPr>
          <w:rFonts w:hint="eastAsia"/>
          <w:sz w:val="24"/>
        </w:rPr>
        <w:fldChar w:fldCharType="end"/>
      </w:r>
      <w:bookmarkStart w:id="153" w:name="_Toc2179"/>
      <w:r>
        <w:rPr>
          <w:rFonts w:hint="eastAsia"/>
          <w:sz w:val="24"/>
        </w:rPr>
        <w:t>：代表网民利益说话的构成主体</w:t>
      </w:r>
      <w:bookmarkEnd w:id="153"/>
    </w:p>
    <w:p>
      <w:pPr>
        <w:pStyle w:val="6"/>
        <w:ind w:firstLine="0" w:firstLineChars="0"/>
        <w:jc w:val="left"/>
        <w:rPr>
          <w:b/>
          <w:bCs/>
        </w:rPr>
      </w:pPr>
      <w:r>
        <w:rPr>
          <w:rFonts w:hint="eastAsia"/>
          <w:sz w:val="24"/>
        </w:rPr>
        <w:t>（图表数据来源：公众网民版专题1网络安全法治社会建设专题第10题：您认为哪些人或组织通常能够较好地代表网民的利益说话？（多选））</w:t>
      </w:r>
    </w:p>
    <w:p>
      <w:pPr>
        <w:widowControl/>
        <w:adjustRightInd/>
        <w:snapToGrid/>
        <w:spacing w:line="240" w:lineRule="auto"/>
        <w:ind w:firstLine="0" w:firstLineChars="0"/>
        <w:jc w:val="left"/>
        <w:rPr>
          <w:rFonts w:asciiTheme="minorEastAsia" w:hAnsiTheme="minorEastAsia"/>
          <w:b/>
        </w:rPr>
      </w:pPr>
    </w:p>
    <w:p>
      <w:bookmarkStart w:id="154" w:name="_Toc19207418"/>
      <w:r>
        <w:rPr>
          <w:rFonts w:hint="eastAsia"/>
        </w:rPr>
        <w:br w:type="page"/>
      </w:r>
    </w:p>
    <w:p>
      <w:pPr>
        <w:pStyle w:val="3"/>
        <w:ind w:firstLine="723" w:firstLineChars="300"/>
      </w:pPr>
      <w:bookmarkStart w:id="155" w:name="_Toc7281"/>
      <w:r>
        <w:rPr>
          <w:rFonts w:hint="eastAsia"/>
        </w:rPr>
        <w:t>5.2</w:t>
      </w:r>
      <w:bookmarkEnd w:id="154"/>
      <w:r>
        <w:rPr>
          <w:rFonts w:hint="eastAsia"/>
        </w:rPr>
        <w:t>专题2：</w:t>
      </w:r>
      <w:r>
        <w:t>遏制网络违法犯罪行为</w:t>
      </w:r>
      <w:r>
        <w:rPr>
          <w:rFonts w:hint="eastAsia"/>
        </w:rPr>
        <w:t>专题</w:t>
      </w:r>
      <w:bookmarkEnd w:id="155"/>
    </w:p>
    <w:p>
      <w:pPr>
        <w:rPr>
          <w:rFonts w:ascii="微软雅黑" w:hAnsi="微软雅黑" w:eastAsia="微软雅黑"/>
          <w:color w:val="333333"/>
        </w:rPr>
      </w:pPr>
      <w:r>
        <w:rPr>
          <w:rFonts w:ascii="宋体" w:hAnsi="宋体" w:eastAsia="宋体"/>
          <w:color w:val="000000"/>
        </w:rPr>
        <w:t>参与本专题答题的公众网民数量为</w:t>
      </w:r>
      <w:r>
        <w:t>1375</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遇见率68.98%），第二位是侵犯个人信息（强制采集人脸信息、个人资料被出售牟利、数据泄露或违法出售、软件非法获取信息等）（遇见率46.4%），第三位是网络诈骗犯罪（金融诈骗、电信诈骗、杀猪盘、助贷套路、假刷单等）（遇见率43.18%），网络入侵（木马入侵、数据泄露、Wi-Fi蹭网、账号被盗等）和网络攻击（黑客攻击、DDOS攻击、勒索病毒、数据破坏等）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34.24%和26.55%。数据显示网络违法犯罪态势仍然比较严峻。</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33</w:t>
      </w:r>
      <w:r>
        <w:rPr>
          <w:rFonts w:hint="eastAsia"/>
        </w:rPr>
        <w:fldChar w:fldCharType="end"/>
      </w:r>
      <w:bookmarkStart w:id="156" w:name="_Toc3893"/>
      <w:r>
        <w:rPr>
          <w:rFonts w:ascii="宋体" w:hAnsi="宋体" w:eastAsia="宋体"/>
          <w:color w:val="000000"/>
        </w:rPr>
        <w:t>：网络违法犯罪态势</w:t>
      </w:r>
      <w:bookmarkEnd w:id="156"/>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关注度75.99%），第二位侵犯个人信息（强制采集人脸信息、个人资料被出售牟利、数据泄露或违法出售、软件非法获取信息等）（关注度71.78%），第三位网络诈骗犯罪（金融诈骗、电信诈骗、杀猪盘、助贷套路、假刷单等）（关注度64.85%），第四位是网络入侵（木马入侵、数据泄露、Wi-Fi蹭网、账号被盗等）（关注度51.98%），第五位是网络黑灰色产业犯罪（虚假账号注册、非法交易平台、木马等恶意软件等）（关注度49.75%）。</w:t>
      </w:r>
      <w:r>
        <w:rPr>
          <w:rFonts w:ascii="宋体" w:hAnsi="宋体" w:eastAsia="宋体"/>
          <w:b/>
          <w:bCs/>
          <w:color w:val="000000"/>
        </w:rPr>
        <w:t>与全国数据相比，网络攻击（黑客攻击、DDOS攻击、勒索病毒、数据破坏等）的人员比例要低2.29个百分点，违法有害信息（黄、赌、毒、暴、谣言、诽谤、分裂、泄密等）的人员比例要高5.37个百分点。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34</w:t>
      </w:r>
      <w:r>
        <w:rPr>
          <w:rFonts w:hint="eastAsia"/>
        </w:rPr>
        <w:fldChar w:fldCharType="end"/>
      </w:r>
      <w:bookmarkStart w:id="157" w:name="_Toc21289"/>
      <w:r>
        <w:rPr>
          <w:rFonts w:ascii="宋体" w:hAnsi="宋体" w:eastAsia="宋体"/>
          <w:color w:val="000000"/>
        </w:rPr>
        <w:t>：需加强打击的网络违法犯罪行为</w:t>
      </w:r>
      <w:bookmarkEnd w:id="157"/>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27.57%的公众网民认为差不多，24.06%公众网民认为有所减少，19.55%认为有所增加，认为有所增加和明显增加的占31.58%，认为有所减少或明显减少的占40.85%。</w:t>
      </w:r>
      <w:r>
        <w:rPr>
          <w:rFonts w:ascii="宋体" w:hAnsi="宋体" w:eastAsia="宋体"/>
          <w:b/>
          <w:bCs/>
          <w:color w:val="000000"/>
        </w:rPr>
        <w:t>与全国数据相比，明显增加的人员比例要低2.37个百分点，明显减少的人员比例要高4.99个百分点。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6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35</w:t>
      </w:r>
      <w:r>
        <w:rPr>
          <w:rFonts w:hint="eastAsia"/>
        </w:rPr>
        <w:fldChar w:fldCharType="end"/>
      </w:r>
      <w:bookmarkStart w:id="158" w:name="_Toc24708"/>
      <w:r>
        <w:rPr>
          <w:rFonts w:ascii="宋体" w:hAnsi="宋体" w:eastAsia="宋体"/>
          <w:color w:val="000000"/>
        </w:rPr>
        <w:t>：网络诈骗发案率变化</w:t>
      </w:r>
      <w:bookmarkEnd w:id="158"/>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电话欠费、积分兑换、中奖诈骗（遇见率47.52%），第二位是贷款诈骗（校园贷、助贷套路、金融投资等）（遇见率37.62%），第三位是网络购物诈骗（低价诱惑、下单退款解冻套路、网络钓鱼等）（遇见率34.16%）。</w:t>
      </w:r>
      <w:r>
        <w:rPr>
          <w:rFonts w:ascii="宋体" w:hAnsi="宋体" w:eastAsia="宋体"/>
          <w:b/>
          <w:bCs/>
          <w:color w:val="000000"/>
        </w:rPr>
        <w:t>相较于全国数据，电话欠费、积分兑换、中奖诈骗、疫情诈骗圈套（假冒医护人员索取医疗费、假爱心捐款、疫苗项目投资等）、其他分别比全国数据低1.97、1.74、1.34个百分点。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6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36</w:t>
      </w:r>
      <w:r>
        <w:rPr>
          <w:rFonts w:hint="eastAsia"/>
        </w:rPr>
        <w:fldChar w:fldCharType="end"/>
      </w:r>
      <w:bookmarkStart w:id="159" w:name="_Toc22867"/>
      <w:r>
        <w:rPr>
          <w:rFonts w:ascii="宋体" w:hAnsi="宋体" w:eastAsia="宋体"/>
          <w:color w:val="000000"/>
        </w:rPr>
        <w:t>：电信网络诈骗态势</w:t>
      </w:r>
      <w:bookmarkEnd w:id="159"/>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（图表数据来源：公众网民版专题2遏制网络违法犯罪专题第4题：您遇到过下列哪种形式的网络诈骗？（多选））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（4.1）网民遭遇网络诈骗的情形</w:t>
      </w:r>
    </w:p>
    <w:p>
      <w:pPr>
        <w:rPr>
          <w:rFonts w:ascii="宋体" w:hAnsi="宋体" w:eastAsia="宋体"/>
          <w:color w:val="000000"/>
        </w:rPr>
      </w:pPr>
      <w:r>
        <w:rPr>
          <w:rFonts w:ascii="宋体" w:hAnsi="宋体" w:eastAsia="宋体"/>
          <w:color w:val="000000"/>
        </w:rPr>
        <w:t>公众网民对遭遇网络诈骗的情形为：第一位是</w:t>
      </w:r>
      <w:r>
        <w:rPr>
          <w:rFonts w:ascii="宋体" w:hAnsi="宋体" w:eastAsia="宋体" w:cs="宋体"/>
          <w:color w:val="000000"/>
        </w:rPr>
        <w:t>短视频APP（选择率41.31%），第二位是微信朋友圈（选择率40.66%），第三位是交友APP（选择率35.41%），第四位是购物APP（选择率30.16%），第五位是游戏平台（选择率28.52%）。</w:t>
      </w:r>
      <w:r>
        <w:rPr>
          <w:rFonts w:ascii="宋体" w:hAnsi="宋体" w:eastAsia="宋体"/>
          <w:b/>
          <w:bCs/>
          <w:color w:val="000000"/>
        </w:rPr>
        <w:t>与全国数据相比，短视频APP的人员比例要低2.56个百分点，支付APP信息推送的人员比例要高1.41个百分点。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37</w:t>
      </w:r>
      <w:r>
        <w:rPr>
          <w:rFonts w:hint="eastAsia"/>
        </w:rPr>
        <w:fldChar w:fldCharType="end"/>
      </w:r>
      <w:bookmarkStart w:id="160" w:name="_Toc27207"/>
      <w:r>
        <w:rPr>
          <w:rFonts w:ascii="宋体" w:hAnsi="宋体" w:eastAsia="宋体"/>
          <w:color w:val="000000"/>
        </w:rPr>
        <w:t>：网民遭遇网络诈骗的情形</w:t>
      </w:r>
      <w:bookmarkEnd w:id="160"/>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（图表数据来源：公众网民版专题2遏制网络违法犯罪专题第4.1题：对于这些网络诈骗信息，您是在哪里遇到的</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（4.2）网民对电信诈骗的应对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向网站投诉（选择率55.7%），第二位是告诉家人、朋友、同事（选择率39.26%），第三位是向监管部门举报（选择率37.58%），第四位和第五位分别是向公安部门报警（选择率33.89%</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不管它（选择率23.83%）。</w:t>
      </w:r>
      <w:r>
        <w:rPr>
          <w:rFonts w:ascii="宋体" w:hAnsi="宋体" w:eastAsia="宋体"/>
          <w:b/>
          <w:bCs/>
          <w:color w:val="000000"/>
        </w:rPr>
        <w:t>与全国数据相比，向监管部门举报的人员比例要低3.1个百分点，向网站投诉的人员比例要高5.15个百分点。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6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38</w:t>
      </w:r>
      <w:r>
        <w:rPr>
          <w:rFonts w:hint="eastAsia"/>
        </w:rPr>
        <w:fldChar w:fldCharType="end"/>
      </w:r>
      <w:bookmarkStart w:id="161" w:name="_Toc4770"/>
      <w:r>
        <w:rPr>
          <w:rFonts w:ascii="宋体" w:hAnsi="宋体" w:eastAsia="宋体"/>
          <w:color w:val="000000"/>
        </w:rPr>
        <w:t>：网民对电信诈骗的应对</w:t>
      </w:r>
      <w:bookmarkEnd w:id="161"/>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（4.3）网民对投诉或举报的处理结果评价</w:t>
      </w:r>
    </w:p>
    <w:p>
      <w:pPr>
        <w:rPr>
          <w:rFonts w:ascii="宋体" w:hAnsi="宋体" w:eastAsia="宋体"/>
          <w:color w:val="000000"/>
        </w:rPr>
      </w:pPr>
      <w:r>
        <w:rPr>
          <w:rFonts w:ascii="宋体" w:hAnsi="宋体" w:eastAsia="宋体"/>
          <w:color w:val="000000"/>
        </w:rPr>
        <w:t>公众网民对问题解决结果的评价为：表示满意或非常满意的占</w:t>
      </w:r>
      <w:r>
        <w:rPr>
          <w:rFonts w:ascii="宋体" w:hAnsi="宋体" w:eastAsia="宋体" w:cs="宋体"/>
          <w:color w:val="000000"/>
        </w:rPr>
        <w:t>48.83%，其中26.29%的网民表示满意，22.54%的网民表示非常满意。31.92%的网民表示一般，表示不满意或非常不满意的占19.25%，其中表示不满意的占11.74%，表示非常不满意的占7.51%。总体上来说表示满意的占主要部分。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6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62" w:name="_Toc16449"/>
      <w:r>
        <w:rPr>
          <w:rFonts w:ascii="宋体" w:hAnsi="宋体" w:eastAsia="宋体"/>
          <w:color w:val="000000"/>
        </w:rPr>
        <w:t>：网民对投诉或举报的处理结果评价</w:t>
      </w:r>
      <w:bookmarkEnd w:id="162"/>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（5）网民对官方反诈服务渠道和工具的认知度</w:t>
      </w:r>
    </w:p>
    <w:p>
      <w:pPr>
        <w:rPr>
          <w:rFonts w:ascii="宋体" w:hAnsi="宋体" w:eastAsia="宋体"/>
          <w:color w:val="000000"/>
        </w:rPr>
      </w:pPr>
      <w:r>
        <w:rPr>
          <w:rFonts w:ascii="宋体" w:hAnsi="宋体" w:eastAsia="宋体"/>
          <w:color w:val="000000"/>
        </w:rPr>
        <w:t>公众网民对官方反诈服务渠道和工具的认知度为：排第一位是</w:t>
      </w:r>
      <w:r>
        <w:rPr>
          <w:rFonts w:ascii="宋体" w:hAnsi="宋体" w:eastAsia="宋体" w:cs="宋体"/>
          <w:color w:val="000000"/>
        </w:rPr>
        <w:t>知道“国家反诈中心”APP（认知度50.12%）；第二位是知道防诈骗专线“96110”（认知度47.88%），第三位是国家反诈中心与工信部反诈中心反诈预警短信12381（认知度34.41%），第四位网络违法犯罪举报网站http://cyberpolice.cn的网民占32.67%。过半数</w:t>
      </w:r>
      <w:r>
        <w:rPr>
          <w:rFonts w:ascii="宋体" w:hAnsi="宋体" w:eastAsia="宋体"/>
          <w:color w:val="000000"/>
        </w:rPr>
        <w:t>网民知道“国家反诈中心”APP。</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63" w:name="_Toc2331"/>
      <w:r>
        <w:rPr>
          <w:rFonts w:ascii="宋体" w:hAnsi="宋体" w:eastAsia="宋体"/>
          <w:color w:val="000000"/>
        </w:rPr>
        <w:t>：网民对官方反诈服务渠道和工具的认知度</w:t>
      </w:r>
      <w:bookmarkEnd w:id="163"/>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（6）所在社区、校园及企业开展防诈骗宣传活动的情况</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24.56%的网民所在社区经常开展防诈骗宣传活动，23.56%的网民所在社区较多开展防诈骗宣传活动，25.81%的网民表示一般，14.54%的网民所在社区较少开展防诈骗宣传活动，即有开展的占比为88.47%。11.53%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64" w:name="_Toc21948"/>
      <w:r>
        <w:rPr>
          <w:rFonts w:ascii="宋体" w:hAnsi="宋体" w:eastAsia="宋体"/>
          <w:color w:val="000000"/>
        </w:rPr>
        <w:t>：所在社区、校园及企业开展防诈骗宣传活动的情况</w:t>
      </w:r>
      <w:bookmarkEnd w:id="164"/>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（图表数据来源：公众网民版专题2遏制网络违法犯罪专题第6题：在您所在社区、校园、企业是否有开展防诈骗宣传活动？）</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（7）“金融投资”类APP导致财产损失的情况</w:t>
      </w:r>
    </w:p>
    <w:p>
      <w:pPr>
        <w:rPr>
          <w:rFonts w:ascii="宋体" w:hAnsi="宋体" w:eastAsia="宋体"/>
          <w:color w:val="000000"/>
        </w:rPr>
      </w:pPr>
      <w:r>
        <w:rPr>
          <w:rFonts w:ascii="宋体" w:hAnsi="宋体" w:eastAsia="宋体"/>
          <w:color w:val="000000"/>
        </w:rPr>
        <w:t>公众网民对在“金融投资”类APP上充值而导致财产损失的现状为：绝大部分76.37%公众网民没有参与过；3.48%公众网民有遭遇10万元以上的严重损失、3.73%公众网民有遭遇1-10万元之间的较多损失、7.21%公众网民有遭遇1万元</w:t>
      </w:r>
      <w:r>
        <w:rPr>
          <w:rFonts w:ascii="宋体" w:hAnsi="宋体" w:eastAsia="宋体" w:cs="宋体"/>
          <w:color w:val="000000"/>
        </w:rPr>
        <w:t>以下的较少损失，有财产损失的占14.42%；9.2%公众网民有参与但没有损失。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42</w:t>
      </w:r>
      <w:r>
        <w:rPr>
          <w:rFonts w:hint="eastAsia"/>
        </w:rPr>
        <w:fldChar w:fldCharType="end"/>
      </w:r>
      <w:bookmarkStart w:id="165" w:name="_Toc11387"/>
      <w:r>
        <w:rPr>
          <w:rFonts w:ascii="宋体" w:hAnsi="宋体" w:eastAsia="宋体"/>
          <w:color w:val="000000"/>
        </w:rPr>
        <w:t>：“金融投资”类APP导致财产损失的情况</w:t>
      </w:r>
      <w:bookmarkEnd w:id="165"/>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（图表数据来源：公众网民版专题2遏制网络违法犯罪专题第7题：您或家人去年是否曾有过在“金融投资”类APP上充值（炒外汇、期货、虚拟货币）而遭遇财产损失？）</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（8）网民电子支付被盗刷的现状</w:t>
      </w:r>
    </w:p>
    <w:p>
      <w:pPr>
        <w:rPr>
          <w:rFonts w:ascii="宋体" w:hAnsi="宋体" w:eastAsia="宋体"/>
          <w:color w:val="000000"/>
        </w:rPr>
      </w:pPr>
      <w:r>
        <w:rPr>
          <w:rFonts w:ascii="宋体" w:hAnsi="宋体" w:eastAsia="宋体"/>
          <w:color w:val="000000"/>
        </w:rPr>
        <w:t>公众网民对遇到被盗刷的情况：没有遇到被盗刷的占</w:t>
      </w:r>
      <w:r>
        <w:rPr>
          <w:rFonts w:ascii="宋体" w:hAnsi="宋体" w:eastAsia="宋体" w:cs="宋体"/>
          <w:color w:val="000000"/>
        </w:rPr>
        <w:t>76.56%，有遇到被盗刷的占17.45%，一般的占5.99%。</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43</w:t>
      </w:r>
      <w:r>
        <w:rPr>
          <w:rFonts w:hint="eastAsia"/>
        </w:rPr>
        <w:fldChar w:fldCharType="end"/>
      </w:r>
      <w:bookmarkStart w:id="166" w:name="_Toc2941"/>
      <w:r>
        <w:rPr>
          <w:rFonts w:ascii="宋体" w:hAnsi="宋体" w:eastAsia="宋体"/>
          <w:color w:val="000000"/>
        </w:rPr>
        <w:t>：网民电子支付被盗刷的现状</w:t>
      </w:r>
      <w:bookmarkEnd w:id="166"/>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（图表数据来源：公众网民版专题2遏制网络违法犯罪专题第8题：在您扫码付款或使用线上支付时，是否遇到过钱财被他人盗刷的情况（如虚假收款码）？）</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（9）网络博彩或网络赌博渗透程度</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51.63%的公众网民没有遇到；4.76%的公众网民经常遇到，5.26%较多遇到，25.81%较少遇到，12.53%的公众网民表示一般。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44</w:t>
      </w:r>
      <w:r>
        <w:rPr>
          <w:rFonts w:hint="eastAsia"/>
        </w:rPr>
        <w:fldChar w:fldCharType="end"/>
      </w:r>
      <w:bookmarkStart w:id="167" w:name="_Toc28618"/>
      <w:r>
        <w:rPr>
          <w:rFonts w:ascii="宋体" w:hAnsi="宋体" w:eastAsia="宋体"/>
          <w:color w:val="000000"/>
        </w:rPr>
        <w:t>：网络博彩或网络赌博渗透程度</w:t>
      </w:r>
      <w:bookmarkEnd w:id="167"/>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（图表数据来源：公众网民版专题2遏制网络违法犯罪专题第9题：您周围是否有人参与网络博彩或网络赌博？）</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（10）网络勒索病毒、木马等破坏性程序渗透程度</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43.11%网民没有遇到；6.77%网民经常遇到、7.02%网民较多遇到、28.07%网民较少遇到。网络勒索病毒、木马等的渗透率达到56.90%。</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45</w:t>
      </w:r>
      <w:r>
        <w:rPr>
          <w:rFonts w:hint="eastAsia"/>
        </w:rPr>
        <w:fldChar w:fldCharType="end"/>
      </w:r>
      <w:bookmarkStart w:id="168" w:name="_Toc23031"/>
      <w:r>
        <w:rPr>
          <w:rFonts w:ascii="宋体" w:hAnsi="宋体" w:eastAsia="宋体"/>
          <w:color w:val="000000"/>
        </w:rPr>
        <w:t>：网络勒索病毒、木马等破坏性程序渗透程度</w:t>
      </w:r>
      <w:bookmarkEnd w:id="168"/>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（11）个人网络安全防范措施的落实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28.54%能够定期杀毒和更新补丁，22.08%能够不定期（经常）进行杀毒和更新补丁，28.04%不定期（偶尔）进行杀毒和更新补丁，10.92%很少进行杀毒和更新补丁，还有10.42%从不杀毒和更新补丁。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7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46</w:t>
      </w:r>
      <w:r>
        <w:rPr>
          <w:rFonts w:hint="eastAsia"/>
        </w:rPr>
        <w:fldChar w:fldCharType="end"/>
      </w:r>
      <w:bookmarkStart w:id="169" w:name="_Toc25907"/>
      <w:r>
        <w:rPr>
          <w:rFonts w:ascii="宋体" w:hAnsi="宋体" w:eastAsia="宋体"/>
          <w:color w:val="000000"/>
        </w:rPr>
        <w:t>：个人网络安全防范措施的落实</w:t>
      </w:r>
      <w:bookmarkEnd w:id="169"/>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（12）不良信息乱象泛滥现状</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网民遇见率72.43%），第二位是APP内置广告无法关闭、诱导点击跳转（网民遇见率65.91%），第三位是标题党、内容虚假、流量造假（网民遇见率64.66%），第四位是散布谣言、封建迷信（网民遇见率61.4%），第五位是炒作绯闻丑闻、劣迹、宣扬低俗文化（网民遇见率56.39%）。显示不良信息乱象比较</w:t>
      </w:r>
      <w:r>
        <w:rPr>
          <w:rFonts w:hint="eastAsia" w:ascii="宋体" w:hAnsi="宋体" w:eastAsia="宋体"/>
          <w:color w:val="000000"/>
        </w:rPr>
        <w:t>常见</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7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47</w:t>
      </w:r>
      <w:r>
        <w:rPr>
          <w:rFonts w:hint="eastAsia"/>
        </w:rPr>
        <w:fldChar w:fldCharType="end"/>
      </w:r>
      <w:bookmarkStart w:id="170" w:name="_Toc27583"/>
      <w:r>
        <w:rPr>
          <w:rFonts w:ascii="宋体" w:hAnsi="宋体" w:eastAsia="宋体"/>
          <w:color w:val="000000"/>
        </w:rPr>
        <w:t>：不良信息乱象泛滥现状</w:t>
      </w:r>
      <w:bookmarkEnd w:id="170"/>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（13）色情暴力等低俗网络信息数量变化情况</w:t>
      </w:r>
    </w:p>
    <w:p>
      <w:pPr>
        <w:rPr>
          <w:rFonts w:ascii="宋体" w:hAnsi="宋体" w:eastAsia="宋体"/>
          <w:color w:val="000000"/>
        </w:rPr>
      </w:pPr>
      <w:r>
        <w:rPr>
          <w:rFonts w:ascii="宋体" w:hAnsi="宋体" w:eastAsia="宋体"/>
          <w:color w:val="000000"/>
        </w:rPr>
        <w:t>公众网民对色情暴力等低俗网络信息数量变化情况的评价：认为增加的占</w:t>
      </w:r>
      <w:r>
        <w:rPr>
          <w:rFonts w:ascii="宋体" w:hAnsi="宋体" w:eastAsia="宋体" w:cs="宋体"/>
          <w:color w:val="000000"/>
        </w:rPr>
        <w:t>26.07%，其中10.53%公众网民认为明显增加，15.54%认为有所增加。25.06%认为差不多，33.83%认为减少，其中21.05%认为有所减少，12.78%认为明显减少，15.04%没有遇到。认为减少的网民比例较高。</w:t>
      </w:r>
      <w:r>
        <w:rPr>
          <w:rFonts w:ascii="宋体" w:hAnsi="宋体" w:eastAsia="宋体"/>
          <w:b/>
          <w:bCs/>
          <w:color w:val="000000"/>
        </w:rPr>
        <w:t>与全国数据相比，差不多的人员比例要低1.05个百分点，明显增加的人员比例要高1.46个百分点。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48</w:t>
      </w:r>
      <w:r>
        <w:rPr>
          <w:rFonts w:hint="eastAsia"/>
        </w:rPr>
        <w:fldChar w:fldCharType="end"/>
      </w:r>
      <w:bookmarkStart w:id="171" w:name="_Toc19475"/>
      <w:r>
        <w:rPr>
          <w:rFonts w:ascii="宋体" w:hAnsi="宋体" w:eastAsia="宋体"/>
          <w:color w:val="000000"/>
        </w:rPr>
        <w:t>：色情暴力等低俗网络信息数量变化情况</w:t>
      </w:r>
      <w:bookmarkEnd w:id="171"/>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（13.1）遇到低俗网络信息渠道的渗透率</w:t>
      </w:r>
    </w:p>
    <w:p>
      <w:pPr>
        <w:rPr>
          <w:rFonts w:ascii="宋体" w:hAnsi="宋体" w:eastAsia="宋体"/>
          <w:color w:val="000000"/>
        </w:rPr>
      </w:pP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网站广告（渗透率84.23%），第二位是App内广告（渗透率56.25%），第三位是视频平台（渗透率41.07%），第四位是短信（渗透率33.63%），第五位是邮件（渗透率26.79%）。还有的是朋友圈渗透率为23.81%。</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7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49</w:t>
      </w:r>
      <w:r>
        <w:rPr>
          <w:rFonts w:hint="eastAsia"/>
        </w:rPr>
        <w:fldChar w:fldCharType="end"/>
      </w:r>
      <w:bookmarkStart w:id="172" w:name="_Toc15424"/>
      <w:r>
        <w:rPr>
          <w:rFonts w:ascii="宋体" w:hAnsi="宋体" w:eastAsia="宋体"/>
          <w:color w:val="000000"/>
        </w:rPr>
        <w:t>：遇到低俗网络信息渠道的渗透率</w:t>
      </w:r>
      <w:bookmarkEnd w:id="172"/>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（13.2）遇到低俗网络信息的应对措施</w:t>
      </w:r>
    </w:p>
    <w:p>
      <w:pPr>
        <w:rPr>
          <w:rFonts w:ascii="宋体" w:hAnsi="宋体" w:eastAsia="宋体"/>
          <w:color w:val="000000"/>
        </w:rPr>
      </w:pPr>
      <w:r>
        <w:rPr>
          <w:rFonts w:ascii="宋体" w:hAnsi="宋体" w:eastAsia="宋体"/>
          <w:color w:val="000000"/>
        </w:rPr>
        <w:t>公众网民遇到低俗网络信息的应对措施方面：最多选择的是</w:t>
      </w:r>
      <w:r>
        <w:rPr>
          <w:rFonts w:ascii="宋体" w:hAnsi="宋体" w:eastAsia="宋体" w:cs="宋体"/>
          <w:color w:val="000000"/>
        </w:rPr>
        <w:t>向网站投诉（选择率47.31%），第二位是直接忽略（选择率32.93%），第三位是向网信部门举报（选择率28.14%），第四位是给予差评（选择率26.35%），第五位是向工信部门投诉（选择率17.07%），显示公众网民对低俗网络信息有较强的抵制意识。</w:t>
      </w:r>
      <w:r>
        <w:rPr>
          <w:rFonts w:ascii="宋体" w:hAnsi="宋体" w:eastAsia="宋体"/>
          <w:b/>
          <w:bCs/>
          <w:color w:val="000000"/>
        </w:rPr>
        <w:t>与全国数据相比，向公安部门报警的人员比例要低4.03个百分点，向网站投诉的人员比例要高6.64个百分点。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50</w:t>
      </w:r>
      <w:r>
        <w:rPr>
          <w:rFonts w:hint="eastAsia"/>
        </w:rPr>
        <w:fldChar w:fldCharType="end"/>
      </w:r>
      <w:bookmarkStart w:id="173" w:name="_Toc17744"/>
      <w:r>
        <w:rPr>
          <w:rFonts w:ascii="宋体" w:hAnsi="宋体" w:eastAsia="宋体"/>
          <w:color w:val="000000"/>
        </w:rPr>
        <w:t>：遇到低俗网络信息的应对措施</w:t>
      </w:r>
      <w:bookmarkEnd w:id="173"/>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（图表数据来源：公众网民版专题2遏制网络违法犯罪专题第13.2题：遇到低俗网络信息时您会怎么做？（多选））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（13.3）网民对低俗网络信息投诉效果的评价</w:t>
      </w:r>
    </w:p>
    <w:p>
      <w:pPr>
        <w:rPr>
          <w:rFonts w:ascii="宋体" w:hAnsi="宋体" w:eastAsia="宋体"/>
          <w:color w:val="000000"/>
        </w:rPr>
      </w:pPr>
      <w:r>
        <w:rPr>
          <w:rFonts w:ascii="宋体" w:hAnsi="宋体" w:eastAsia="宋体"/>
          <w:color w:val="000000"/>
        </w:rPr>
        <w:t>公众网民对低俗网络信息投诉效果的评价：认为满意以上的占</w:t>
      </w:r>
      <w:r>
        <w:rPr>
          <w:rFonts w:ascii="宋体" w:hAnsi="宋体" w:eastAsia="宋体" w:cs="宋体"/>
          <w:color w:val="000000"/>
        </w:rPr>
        <w:t>53.23%，其中23.66%公众网民认为非常满意，29.57%认为满意。33.87%认为一般</w:t>
      </w:r>
      <w:r>
        <w:rPr>
          <w:rFonts w:hint="eastAsia" w:ascii="宋体" w:hAnsi="宋体" w:eastAsia="宋体"/>
          <w:color w:val="000000"/>
        </w:rPr>
        <w:t>。</w:t>
      </w:r>
      <w:r>
        <w:rPr>
          <w:rFonts w:ascii="宋体" w:hAnsi="宋体" w:eastAsia="宋体"/>
          <w:color w:val="000000"/>
        </w:rPr>
        <w:t>12.90</w:t>
      </w:r>
      <w:r>
        <w:rPr>
          <w:rFonts w:ascii="宋体" w:hAnsi="宋体" w:eastAsia="宋体" w:cs="宋体"/>
          <w:color w:val="000000"/>
        </w:rPr>
        <w:t>%认为不满意或非常不满意，其中6.45%认为不满意，6.45%认为非常不满意。与全国数据相比，满意的人员比例要低6.2个百分点，非常不满意的人员比例要高3.26个百分点。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51</w:t>
      </w:r>
      <w:r>
        <w:rPr>
          <w:rFonts w:hint="eastAsia"/>
        </w:rPr>
        <w:fldChar w:fldCharType="end"/>
      </w:r>
      <w:bookmarkStart w:id="174" w:name="_Toc3760"/>
      <w:r>
        <w:rPr>
          <w:rFonts w:ascii="宋体" w:hAnsi="宋体" w:eastAsia="宋体"/>
          <w:color w:val="000000"/>
        </w:rPr>
        <w:t>：网民对低俗网络信息投诉效果的评价</w:t>
      </w:r>
      <w:bookmarkEnd w:id="174"/>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（14）“清朗”、“净网”等专项行动成效</w:t>
      </w:r>
    </w:p>
    <w:p>
      <w:pPr>
        <w:rPr>
          <w:rFonts w:ascii="宋体" w:hAnsi="宋体" w:eastAsia="宋体"/>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60.00%，其中26.33%公众网民认为非常满意，33.67%认为满意。28.1%认为一般</w:t>
      </w:r>
      <w:r>
        <w:rPr>
          <w:rFonts w:hint="eastAsia" w:ascii="宋体" w:hAnsi="宋体" w:eastAsia="宋体"/>
          <w:color w:val="000000"/>
        </w:rPr>
        <w:t>。</w:t>
      </w:r>
      <w:r>
        <w:rPr>
          <w:rFonts w:ascii="宋体" w:hAnsi="宋体" w:eastAsia="宋体"/>
          <w:color w:val="000000"/>
        </w:rPr>
        <w:t>7.84</w:t>
      </w:r>
      <w:r>
        <w:rPr>
          <w:rFonts w:ascii="宋体" w:hAnsi="宋体" w:eastAsia="宋体" w:cs="宋体"/>
          <w:color w:val="000000"/>
        </w:rPr>
        <w:t>%认为不满意或非常不满意，其中5.06%认为不满意，2.78%认为非常不满意。与全国数据相比，满意的人员比例要低5.39个百分点，非常满意的人员比例要高6.05个百分点。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52</w:t>
      </w:r>
      <w:r>
        <w:rPr>
          <w:rFonts w:hint="eastAsia"/>
        </w:rPr>
        <w:fldChar w:fldCharType="end"/>
      </w:r>
      <w:bookmarkStart w:id="175" w:name="_Toc8684"/>
      <w:r>
        <w:rPr>
          <w:rFonts w:ascii="宋体" w:hAnsi="宋体" w:eastAsia="宋体"/>
          <w:color w:val="000000"/>
        </w:rPr>
        <w:t>：“清朗”、“净网”等专项行动成效</w:t>
      </w:r>
      <w:bookmarkEnd w:id="175"/>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（14.1）公众网民对遏制网络违法犯罪不满意的领域</w:t>
      </w:r>
    </w:p>
    <w:p>
      <w:pPr>
        <w:rPr>
          <w:rFonts w:ascii="宋体" w:hAnsi="宋体" w:eastAsia="宋体"/>
          <w:color w:val="000000"/>
        </w:rPr>
      </w:pPr>
      <w:r>
        <w:rPr>
          <w:rFonts w:ascii="宋体" w:hAnsi="宋体" w:eastAsia="宋体"/>
          <w:color w:val="000000"/>
        </w:rPr>
        <w:t>公众网民对遏制惩处网络违法犯罪不满意的领域：排行第一位为</w:t>
      </w:r>
      <w:r>
        <w:rPr>
          <w:rFonts w:ascii="宋体" w:hAnsi="宋体" w:eastAsia="宋体" w:cs="宋体"/>
          <w:color w:val="000000"/>
        </w:rPr>
        <w:t>网络违法行为还是很多（选择率67.61%），第二位为治标不治本（选择率61.27%），第三位为黑灰产业仍然在（选择率61.27%），第四位抓的多是小虾，大鳄没有打掉（选择率57.75%），第五位网络安全状况没有根本改变（选择率46.48%）。</w:t>
      </w:r>
      <w:r>
        <w:rPr>
          <w:rFonts w:ascii="宋体" w:hAnsi="宋体" w:eastAsia="宋体"/>
          <w:b/>
          <w:bCs/>
          <w:color w:val="000000"/>
        </w:rPr>
        <w:t>与全国数据相比，没有想过的人员比例要低1.35个百分点，网络安全状况没有根本改变的人员比例要高5.02个百分点。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53</w:t>
      </w:r>
      <w:r>
        <w:rPr>
          <w:rFonts w:hint="eastAsia"/>
        </w:rPr>
        <w:fldChar w:fldCharType="end"/>
      </w:r>
      <w:bookmarkStart w:id="176" w:name="_Toc20803"/>
      <w:r>
        <w:rPr>
          <w:rFonts w:ascii="宋体" w:hAnsi="宋体" w:eastAsia="宋体"/>
          <w:color w:val="000000"/>
        </w:rPr>
        <w:t>：公众网民对遏制网络违法犯罪不满意的领域</w:t>
      </w:r>
      <w:bookmarkEnd w:id="176"/>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（15）对公安部门打击网络犯罪的期望</w:t>
      </w:r>
    </w:p>
    <w:p>
      <w:pPr>
        <w:rPr>
          <w:rFonts w:ascii="宋体" w:hAnsi="宋体" w:eastAsia="宋体"/>
          <w:color w:val="000000"/>
        </w:rPr>
      </w:pPr>
      <w:r>
        <w:rPr>
          <w:rFonts w:ascii="宋体" w:hAnsi="宋体" w:eastAsia="宋体"/>
          <w:color w:val="000000"/>
        </w:rPr>
        <w:t>公众网民对公安部门打击网络犯罪的期望：最多选择的是</w:t>
      </w:r>
      <w:r>
        <w:rPr>
          <w:rFonts w:ascii="宋体" w:hAnsi="宋体" w:eastAsia="宋体" w:cs="宋体"/>
          <w:color w:val="000000"/>
        </w:rPr>
        <w:t>进一步加强打击力度（选择率75.19%），第二位是完善预防和防范联动机制（选择率46.62%），第三位是加强追收被骗款项（选择率46.12%），第四位是改善报案服务（选择率39.85%），第五位是加强监察，改进投诉服务（选择率38.85%）。</w:t>
      </w:r>
      <w:r>
        <w:rPr>
          <w:rFonts w:ascii="宋体" w:hAnsi="宋体" w:eastAsia="宋体"/>
          <w:b/>
          <w:bCs/>
          <w:color w:val="000000"/>
        </w:rPr>
        <w:t>与全国数据相比，其他的人员比例要低1.47个百分点，进一步加强打击力度的人员比例要高1.02个百分点。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54</w:t>
      </w:r>
      <w:r>
        <w:rPr>
          <w:rFonts w:hint="eastAsia"/>
        </w:rPr>
        <w:fldChar w:fldCharType="end"/>
      </w:r>
      <w:bookmarkStart w:id="177" w:name="_Toc32730"/>
      <w:r>
        <w:rPr>
          <w:rFonts w:ascii="宋体" w:hAnsi="宋体" w:eastAsia="宋体"/>
          <w:color w:val="000000"/>
        </w:rPr>
        <w:t>：对公安部门打击网络犯罪的期望</w:t>
      </w:r>
      <w:bookmarkEnd w:id="177"/>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pPr>
      <w:bookmarkStart w:id="178" w:name="_Toc11486"/>
      <w:r>
        <w:rPr>
          <w:rFonts w:hint="eastAsia"/>
        </w:rPr>
        <w:t>5.3专题3：个人信息保护专题</w:t>
      </w:r>
      <w:bookmarkEnd w:id="17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1677</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）网民对我国个人信息保护状况评价</w:t>
      </w:r>
    </w:p>
    <w:p>
      <w:pPr>
        <w:rPr>
          <w:rFonts w:ascii="宋体" w:hAnsi="宋体" w:eastAsia="宋体"/>
          <w:b/>
          <w:bCs/>
          <w:color w:val="000000"/>
        </w:rPr>
      </w:pPr>
      <w:r>
        <w:rPr>
          <w:rFonts w:ascii="宋体" w:hAnsi="宋体" w:eastAsia="宋体"/>
          <w:color w:val="000000"/>
        </w:rPr>
        <w:t>公众网民对我国个人信息保护状况的评价：认为较好以上的占</w:t>
      </w:r>
      <w:r>
        <w:rPr>
          <w:rFonts w:ascii="Calibri" w:hAnsi="Calibri" w:eastAsia="Calibri"/>
          <w:color w:val="000000"/>
        </w:rPr>
        <w:t>46.36</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20.82</w:t>
      </w:r>
      <w:r>
        <w:rPr>
          <w:rFonts w:ascii="Calibri" w:hAnsi="Calibri" w:eastAsia="Calibri" w:cs="Calibri"/>
          <w:color w:val="000000"/>
        </w:rPr>
        <w:t>%</w:t>
      </w:r>
      <w:r>
        <w:rPr>
          <w:rFonts w:ascii="宋体" w:hAnsi="宋体" w:eastAsia="宋体"/>
          <w:color w:val="000000"/>
        </w:rPr>
        <w:t>公众网民认为非常好，</w:t>
      </w:r>
      <w:r>
        <w:rPr>
          <w:rFonts w:ascii="Calibri" w:hAnsi="Calibri" w:eastAsia="Calibri"/>
          <w:color w:val="000000"/>
        </w:rPr>
        <w:t>25.54</w:t>
      </w:r>
      <w:r>
        <w:rPr>
          <w:rFonts w:ascii="Calibri" w:hAnsi="Calibri" w:eastAsia="Calibri" w:cs="Calibri"/>
          <w:color w:val="000000"/>
        </w:rPr>
        <w:t>%</w:t>
      </w:r>
      <w:r>
        <w:rPr>
          <w:rFonts w:ascii="宋体" w:hAnsi="宋体" w:eastAsia="宋体"/>
          <w:color w:val="000000"/>
        </w:rPr>
        <w:t>认为比较好。</w:t>
      </w:r>
      <w:r>
        <w:rPr>
          <w:rFonts w:ascii="Calibri" w:hAnsi="Calibri" w:eastAsia="Calibri"/>
          <w:color w:val="000000"/>
        </w:rPr>
        <w:t>23.61</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30.04</w:t>
      </w:r>
      <w:r>
        <w:rPr>
          <w:rFonts w:ascii="Calibri" w:hAnsi="Calibri" w:eastAsia="Calibri" w:cs="Calibri"/>
          <w:color w:val="000000"/>
        </w:rPr>
        <w:t>%</w:t>
      </w:r>
      <w:r>
        <w:rPr>
          <w:rFonts w:ascii="宋体" w:hAnsi="宋体" w:eastAsia="宋体"/>
          <w:color w:val="000000"/>
        </w:rPr>
        <w:t>认为不太好或非常不好，其中</w:t>
      </w:r>
      <w:r>
        <w:rPr>
          <w:rFonts w:ascii="Calibri" w:hAnsi="Calibri" w:eastAsia="Calibri"/>
          <w:color w:val="000000"/>
        </w:rPr>
        <w:t>16.74</w:t>
      </w:r>
      <w:r>
        <w:rPr>
          <w:rFonts w:ascii="Calibri" w:hAnsi="Calibri" w:eastAsia="Calibri" w:cs="Calibri"/>
          <w:color w:val="000000"/>
        </w:rPr>
        <w:t>%</w:t>
      </w:r>
      <w:r>
        <w:rPr>
          <w:rFonts w:ascii="宋体" w:hAnsi="宋体" w:eastAsia="宋体"/>
          <w:color w:val="000000"/>
        </w:rPr>
        <w:t>认为不太好，</w:t>
      </w:r>
      <w:r>
        <w:rPr>
          <w:rFonts w:ascii="Calibri" w:hAnsi="Calibri" w:eastAsia="Calibri"/>
          <w:color w:val="000000"/>
        </w:rPr>
        <w:t>13.3</w:t>
      </w:r>
      <w:r>
        <w:rPr>
          <w:rFonts w:ascii="Calibri" w:hAnsi="Calibri" w:eastAsia="Calibri" w:cs="Calibri"/>
          <w:color w:val="000000"/>
        </w:rPr>
        <w:t>%</w:t>
      </w:r>
      <w:r>
        <w:rPr>
          <w:rFonts w:ascii="宋体" w:hAnsi="宋体" w:eastAsia="宋体"/>
          <w:color w:val="000000"/>
        </w:rPr>
        <w:t>认为非常不好。总体上认为较好以上的评价稍多。</w:t>
      </w:r>
      <w:r>
        <w:rPr>
          <w:rFonts w:ascii="Calibri" w:hAnsi="Calibri" w:eastAsia="Calibri"/>
          <w:b/>
          <w:bCs/>
          <w:color w:val="000000"/>
        </w:rPr>
        <w:t>与全国数据相比，比较好的人员比例要低1.96个百分点，非常不好的人员比例要高4.32个百分点。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55</w:t>
      </w:r>
      <w:r>
        <w:rPr>
          <w:rFonts w:hint="eastAsia"/>
        </w:rPr>
        <w:fldChar w:fldCharType="end"/>
      </w:r>
      <w:bookmarkStart w:id="179" w:name="_Toc16542"/>
      <w:r>
        <w:rPr>
          <w:rFonts w:ascii="宋体" w:hAnsi="宋体" w:eastAsia="宋体"/>
          <w:color w:val="000000"/>
        </w:rPr>
        <w:t>：网民对我国个人信息保护状况评价</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）网民对我国个人信息泄露情况评价</w:t>
      </w:r>
    </w:p>
    <w:p>
      <w:pPr>
        <w:rPr>
          <w:rFonts w:ascii="微软雅黑" w:hAnsi="微软雅黑" w:eastAsia="微软雅黑"/>
          <w:color w:val="333333"/>
          <w:sz w:val="22"/>
          <w:szCs w:val="22"/>
        </w:rPr>
      </w:pPr>
      <w:r>
        <w:rPr>
          <w:rFonts w:ascii="宋体" w:hAnsi="宋体" w:eastAsia="宋体"/>
          <w:color w:val="000000"/>
        </w:rPr>
        <w:t>公众网民对我国个人信息泄露情况的评价：认</w:t>
      </w:r>
      <w:r>
        <w:rPr>
          <w:rFonts w:ascii="宋体" w:hAnsi="宋体" w:eastAsia="宋体"/>
          <w:color w:val="auto"/>
        </w:rPr>
        <w:t>为比较多以上的占</w:t>
      </w:r>
      <w:r>
        <w:rPr>
          <w:rFonts w:ascii="Calibri" w:hAnsi="Calibri" w:eastAsia="Calibri"/>
          <w:color w:val="auto"/>
        </w:rPr>
        <w:t>41.76</w:t>
      </w:r>
      <w:r>
        <w:rPr>
          <w:rFonts w:ascii="Calibri" w:hAnsi="Calibri" w:eastAsia="Calibri" w:cs="Calibri"/>
          <w:color w:val="auto"/>
        </w:rPr>
        <w:t>%</w:t>
      </w:r>
      <w:r>
        <w:rPr>
          <w:rFonts w:ascii="宋体" w:hAnsi="宋体" w:eastAsia="宋体"/>
          <w:color w:val="auto"/>
        </w:rPr>
        <w:t>，其中</w:t>
      </w:r>
      <w:r>
        <w:rPr>
          <w:rFonts w:ascii="Calibri" w:hAnsi="Calibri" w:eastAsia="Calibri"/>
          <w:color w:val="000000"/>
        </w:rPr>
        <w:t>20.56</w:t>
      </w:r>
      <w:r>
        <w:rPr>
          <w:rFonts w:ascii="Calibri" w:hAnsi="Calibri" w:eastAsia="Calibri" w:cs="Calibri"/>
          <w:color w:val="000000"/>
        </w:rPr>
        <w:t>%</w:t>
      </w:r>
      <w:r>
        <w:rPr>
          <w:rFonts w:ascii="宋体" w:hAnsi="宋体" w:eastAsia="宋体"/>
          <w:color w:val="000000"/>
        </w:rPr>
        <w:t>公众网民认为非常多，</w:t>
      </w:r>
      <w:r>
        <w:rPr>
          <w:rFonts w:ascii="Calibri" w:hAnsi="Calibri" w:eastAsia="Calibri"/>
          <w:color w:val="000000"/>
        </w:rPr>
        <w:t>21.2</w:t>
      </w:r>
      <w:r>
        <w:rPr>
          <w:rFonts w:ascii="Calibri" w:hAnsi="Calibri" w:eastAsia="Calibri" w:cs="Calibri"/>
          <w:color w:val="000000"/>
        </w:rPr>
        <w:t>%</w:t>
      </w:r>
      <w:r>
        <w:rPr>
          <w:rFonts w:ascii="宋体" w:hAnsi="宋体" w:eastAsia="宋体"/>
          <w:color w:val="000000"/>
        </w:rPr>
        <w:t>认为比较多。</w:t>
      </w:r>
      <w:r>
        <w:rPr>
          <w:rFonts w:ascii="Calibri" w:hAnsi="Calibri" w:eastAsia="Calibri"/>
          <w:color w:val="000000"/>
          <w:sz w:val="26"/>
          <w:szCs w:val="26"/>
        </w:rPr>
        <w:t>40.47</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26.77</w:t>
      </w:r>
      <w:r>
        <w:rPr>
          <w:rFonts w:ascii="Calibri" w:hAnsi="Calibri" w:eastAsia="Calibri" w:cs="Calibri"/>
          <w:color w:val="000000"/>
        </w:rPr>
        <w:t>%</w:t>
      </w:r>
      <w:r>
        <w:rPr>
          <w:rFonts w:ascii="宋体" w:hAnsi="宋体" w:eastAsia="宋体"/>
          <w:color w:val="000000"/>
        </w:rPr>
        <w:t>认为有一些，</w:t>
      </w:r>
      <w:r>
        <w:rPr>
          <w:rFonts w:ascii="Calibri" w:hAnsi="Calibri" w:eastAsia="Calibri"/>
          <w:color w:val="000000"/>
        </w:rPr>
        <w:t>13.7</w:t>
      </w:r>
      <w:r>
        <w:rPr>
          <w:rFonts w:ascii="Calibri" w:hAnsi="Calibri" w:eastAsia="Calibri" w:cs="Calibri"/>
          <w:color w:val="000000"/>
        </w:rPr>
        <w:t>%</w:t>
      </w:r>
      <w:r>
        <w:rPr>
          <w:rFonts w:ascii="宋体" w:hAnsi="宋体" w:eastAsia="宋体"/>
          <w:color w:val="000000"/>
        </w:rPr>
        <w:t>认为很少。</w:t>
      </w:r>
      <w:r>
        <w:rPr>
          <w:rFonts w:ascii="Calibri" w:hAnsi="Calibri" w:eastAsia="Calibri"/>
          <w:color w:val="000000"/>
        </w:rPr>
        <w:t>17.77</w:t>
      </w:r>
      <w:r>
        <w:rPr>
          <w:rFonts w:ascii="Calibri" w:hAnsi="Calibri" w:eastAsia="Calibri" w:cs="Calibri"/>
          <w:color w:val="000000"/>
        </w:rPr>
        <w:t>%</w:t>
      </w:r>
      <w:r>
        <w:rPr>
          <w:rFonts w:ascii="宋体" w:hAnsi="宋体" w:eastAsia="宋体"/>
          <w:color w:val="000000"/>
        </w:rPr>
        <w:t>公众网民没有遇到过。总体上认为比较多和有一些的评价占绝大部分。</w:t>
      </w:r>
      <w:r>
        <w:rPr>
          <w:rFonts w:ascii="Calibri" w:hAnsi="Calibri" w:eastAsia="Calibri"/>
          <w:b/>
          <w:bCs/>
          <w:color w:val="000000"/>
        </w:rPr>
        <w:t>与全国数据相比，比较多的人员比例要低6.12个百分点，非常多的人员比例要高6.63个百分点。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8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56</w:t>
      </w:r>
      <w:r>
        <w:rPr>
          <w:rFonts w:hint="eastAsia"/>
        </w:rPr>
        <w:fldChar w:fldCharType="end"/>
      </w:r>
      <w:bookmarkStart w:id="180" w:name="_Toc10512"/>
      <w:r>
        <w:rPr>
          <w:rFonts w:ascii="宋体" w:hAnsi="宋体" w:eastAsia="宋体"/>
          <w:color w:val="000000"/>
        </w:rPr>
        <w:t>：网民对我国个人信息泄露情况评价</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62.77</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48.27</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42.42</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42.21</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38.74</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显示和网民日常生活密切相关领域的网络应用在个人信息保护方面仍存在较多问题。</w:t>
      </w:r>
      <w:r>
        <w:rPr>
          <w:rFonts w:ascii="Calibri" w:hAnsi="Calibri" w:eastAsia="Calibri"/>
          <w:b/>
          <w:bCs/>
          <w:color w:val="000000"/>
        </w:rPr>
        <w:t>与全国数据相比，健康医疗(网上教育、运动、医疗等)的人员比例要低1.51个百分点，社交应用(即时通讯、短视频等)的人员比例要高1.72个百分点。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8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57</w:t>
      </w:r>
      <w:r>
        <w:rPr>
          <w:rFonts w:hint="eastAsia"/>
        </w:rPr>
        <w:fldChar w:fldCharType="end"/>
      </w:r>
      <w:bookmarkStart w:id="181" w:name="_Toc24462"/>
      <w:r>
        <w:rPr>
          <w:rFonts w:ascii="宋体" w:hAnsi="宋体" w:eastAsia="宋体"/>
          <w:color w:val="000000"/>
        </w:rPr>
        <w:t>：个人信息保护做得不好的应用领域</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（4）个人信息泄露的场景</w:t>
      </w:r>
    </w:p>
    <w:p>
      <w:pPr>
        <w:rPr>
          <w:rFonts w:ascii="微软雅黑" w:hAnsi="微软雅黑" w:eastAsia="微软雅黑"/>
          <w:color w:val="333333"/>
          <w:sz w:val="22"/>
          <w:szCs w:val="22"/>
        </w:rPr>
      </w:pPr>
      <w:r>
        <w:rPr>
          <w:rFonts w:ascii="宋体" w:hAnsi="宋体" w:eastAsia="宋体"/>
          <w:color w:val="000000"/>
        </w:rPr>
        <w:t>公众网民认为个人信息泄露的场景有：排行第一位是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78.49</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43.44</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43.23</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34.84</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33.55</w:t>
      </w:r>
      <w:r>
        <w:rPr>
          <w:rFonts w:ascii="Calibri" w:hAnsi="Calibri" w:eastAsia="Calibri" w:cs="Calibri"/>
          <w:color w:val="000000"/>
        </w:rPr>
        <w:t>%</w:t>
      </w:r>
      <w:r>
        <w:rPr>
          <w:rFonts w:ascii="宋体" w:hAnsi="宋体" w:eastAsia="宋体"/>
          <w:color w:val="000000"/>
        </w:rPr>
        <w:t>）。</w:t>
      </w:r>
      <w:r>
        <w:rPr>
          <w:rFonts w:ascii="Calibri" w:hAnsi="Calibri" w:eastAsia="Calibri"/>
          <w:b/>
          <w:bCs/>
          <w:color w:val="000000"/>
        </w:rPr>
        <w:t>与全国数据相比，点击网上不明二维码、链接的人员比例要低5.86个百分点，注册APP账户，App要求获取相机、位置等隐私权限的人员比例要高1.84个百分点。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8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58</w:t>
      </w:r>
      <w:r>
        <w:rPr>
          <w:rFonts w:hint="eastAsia"/>
        </w:rPr>
        <w:fldChar w:fldCharType="end"/>
      </w:r>
      <w:bookmarkStart w:id="182" w:name="_Toc26845"/>
      <w:r>
        <w:rPr>
          <w:rFonts w:ascii="宋体" w:hAnsi="宋体" w:eastAsia="宋体"/>
          <w:color w:val="000000"/>
        </w:rPr>
        <w:t>：个人信息泄露的场景</w:t>
      </w:r>
      <w:bookmarkEnd w:id="182"/>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（图表数据来源：公众网民版专题3个人信息保护专题第4题：您觉得您的个人信息有可能是从下列哪个环节泄露的？（多选））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（5）公众网民遭遇</w:t>
      </w:r>
      <w:r>
        <w:rPr>
          <w:rFonts w:ascii="Calibri" w:hAnsi="Calibri" w:eastAsia="Calibri"/>
          <w:color w:val="000000"/>
        </w:rPr>
        <w:t>APP</w:t>
      </w:r>
      <w:r>
        <w:rPr>
          <w:rFonts w:ascii="宋体" w:hAnsi="宋体" w:eastAsia="宋体"/>
          <w:color w:val="000000"/>
        </w:rPr>
        <w:t>收集信息的情况</w:t>
      </w:r>
    </w:p>
    <w:p>
      <w:pPr>
        <w:rPr>
          <w:rFonts w:ascii="微软雅黑" w:hAnsi="微软雅黑" w:eastAsia="微软雅黑"/>
          <w:color w:val="333333"/>
          <w:sz w:val="22"/>
          <w:szCs w:val="22"/>
        </w:rPr>
      </w:pP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61.87</w:t>
      </w:r>
      <w:r>
        <w:rPr>
          <w:rFonts w:ascii="Calibri" w:hAnsi="Calibri" w:eastAsia="Calibri" w:cs="Calibri"/>
          <w:color w:val="000000"/>
        </w:rPr>
        <w:t>%</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59.91</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55.56</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46.19</w:t>
      </w:r>
      <w:r>
        <w:rPr>
          <w:rFonts w:ascii="Calibri" w:hAnsi="Calibri" w:eastAsia="Calibri" w:cs="Calibri"/>
          <w:color w:val="000000"/>
        </w:rPr>
        <w:t>%</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42.27</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35.08</w:t>
      </w:r>
      <w:r>
        <w:rPr>
          <w:rFonts w:ascii="Calibri" w:hAnsi="Calibri" w:eastAsia="Calibri" w:cs="Calibri"/>
          <w:color w:val="000000"/>
        </w:rPr>
        <w:t>%</w:t>
      </w:r>
      <w:r>
        <w:rPr>
          <w:rFonts w:ascii="宋体" w:hAnsi="宋体" w:eastAsia="宋体"/>
          <w:color w:val="000000"/>
        </w:rPr>
        <w:t>）也有较多公众网民遇到过。</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84"/>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59</w:t>
      </w:r>
      <w:r>
        <w:rPr>
          <w:rFonts w:hint="eastAsia"/>
        </w:rPr>
        <w:fldChar w:fldCharType="end"/>
      </w:r>
      <w:bookmarkStart w:id="183" w:name="_Toc5882"/>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83"/>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65.43</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61.74</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47.83</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42.83</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显示和网民受到个人信息被泄露和滥用的情况非常严重。</w:t>
      </w:r>
      <w:r>
        <w:rPr>
          <w:rFonts w:ascii="Calibri" w:hAnsi="Calibri" w:eastAsia="Calibri"/>
          <w:b/>
          <w:bCs/>
          <w:color w:val="000000"/>
        </w:rPr>
        <w:t>与全国数据相比，身份证被他人用来注册公司的人员比例要低1.28个百分点，大数据杀熟的人员比例要高4.05个百分点。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361950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5"/>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60</w:t>
      </w:r>
      <w:r>
        <w:rPr>
          <w:rFonts w:hint="eastAsia"/>
        </w:rPr>
        <w:fldChar w:fldCharType="end"/>
      </w:r>
      <w:bookmarkStart w:id="184" w:name="_Toc19325"/>
      <w:r>
        <w:rPr>
          <w:rFonts w:ascii="宋体" w:hAnsi="宋体" w:eastAsia="宋体"/>
          <w:color w:val="000000"/>
        </w:rPr>
        <w:t>：个人信息被泄露或被滥用的情况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）个人信息泄露的应对措施</w:t>
      </w:r>
    </w:p>
    <w:p>
      <w:pPr>
        <w:rPr>
          <w:rFonts w:ascii="微软雅黑" w:hAnsi="微软雅黑" w:eastAsia="微软雅黑"/>
          <w:color w:val="333333"/>
          <w:sz w:val="22"/>
          <w:szCs w:val="22"/>
        </w:rPr>
      </w:pPr>
      <w:r>
        <w:rPr>
          <w:rFonts w:ascii="宋体" w:hAnsi="宋体" w:eastAsia="宋体"/>
          <w:color w:val="000000"/>
        </w:rPr>
        <w:t>公众网民察觉或遇到个人信息泄露时选择最多的是</w:t>
      </w:r>
      <w:r>
        <w:rPr>
          <w:rFonts w:ascii="Calibri" w:hAnsi="Calibri" w:eastAsia="Calibri"/>
          <w:color w:val="000000"/>
        </w:rPr>
        <w:t>更换账号、密码等</w:t>
      </w:r>
      <w:r>
        <w:rPr>
          <w:rFonts w:ascii="宋体" w:hAnsi="宋体" w:eastAsia="宋体"/>
          <w:color w:val="000000"/>
        </w:rPr>
        <w:t>，达到</w:t>
      </w:r>
      <w:r>
        <w:rPr>
          <w:rFonts w:ascii="Calibri" w:hAnsi="Calibri" w:eastAsia="Calibri"/>
          <w:color w:val="000000"/>
        </w:rPr>
        <w:t>66.02</w:t>
      </w:r>
      <w:r>
        <w:rPr>
          <w:rFonts w:ascii="Calibri" w:hAnsi="Calibri" w:eastAsia="Calibri" w:cs="Calibri"/>
          <w:color w:val="000000"/>
        </w:rPr>
        <w:t>%</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58.44</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37.66</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17.1</w:t>
      </w:r>
      <w:r>
        <w:rPr>
          <w:rFonts w:ascii="Calibri" w:hAnsi="Calibri" w:eastAsia="Calibri" w:cs="Calibri"/>
          <w:color w:val="000000"/>
        </w:rPr>
        <w:t>%</w:t>
      </w:r>
      <w:r>
        <w:rPr>
          <w:rFonts w:ascii="宋体" w:hAnsi="宋体" w:eastAsia="宋体"/>
          <w:color w:val="000000"/>
        </w:rPr>
        <w:t>），有</w:t>
      </w:r>
      <w:r>
        <w:rPr>
          <w:rFonts w:ascii="Calibri" w:hAnsi="Calibri" w:eastAsia="Calibri"/>
          <w:color w:val="000000"/>
        </w:rPr>
        <w:t>9.74</w:t>
      </w:r>
      <w:r>
        <w:rPr>
          <w:rFonts w:ascii="Calibri" w:hAnsi="Calibri" w:eastAsia="Calibri" w:cs="Calibri"/>
          <w:color w:val="000000"/>
        </w:rPr>
        <w:t>%</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6"/>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61</w:t>
      </w:r>
      <w:r>
        <w:rPr>
          <w:rFonts w:hint="eastAsia"/>
        </w:rPr>
        <w:fldChar w:fldCharType="end"/>
      </w:r>
      <w:bookmarkStart w:id="185" w:name="_Toc4630"/>
      <w:r>
        <w:rPr>
          <w:rFonts w:ascii="宋体" w:hAnsi="宋体" w:eastAsia="宋体"/>
          <w:color w:val="000000"/>
        </w:rPr>
        <w:t>：个人信息泄露的应对措施</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）在线上支付时采取的身份认证方式</w:t>
      </w:r>
    </w:p>
    <w:p>
      <w:pPr>
        <w:rPr>
          <w:rFonts w:ascii="微软雅黑" w:hAnsi="微软雅黑" w:eastAsia="微软雅黑"/>
          <w:color w:val="333333"/>
          <w:sz w:val="22"/>
          <w:szCs w:val="22"/>
        </w:rPr>
      </w:pP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74.62</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54.01</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35.36</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31.02</w:t>
      </w:r>
      <w:r>
        <w:rPr>
          <w:rFonts w:ascii="Calibri" w:hAnsi="Calibri" w:eastAsia="Calibri" w:cs="Calibri"/>
          <w:color w:val="000000"/>
        </w:rPr>
        <w:t>%</w:t>
      </w:r>
      <w:r>
        <w:rPr>
          <w:rFonts w:ascii="宋体" w:hAnsi="宋体" w:eastAsia="宋体"/>
          <w:color w:val="000000"/>
        </w:rPr>
        <w:t>），数据显示密码保护是最常用的方式。</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7"/>
                    <a:stretch>
                      <a:fillRect/>
                    </a:stretch>
                  </pic:blipFill>
                  <pic:spPr>
                    <a:xfrm>
                      <a:off x="0" y="0"/>
                      <a:ext cx="5095875" cy="361950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62</w:t>
      </w:r>
      <w:r>
        <w:rPr>
          <w:rFonts w:hint="eastAsia"/>
        </w:rPr>
        <w:fldChar w:fldCharType="end"/>
      </w:r>
      <w:bookmarkStart w:id="186" w:name="_Toc31723"/>
      <w:r>
        <w:rPr>
          <w:rFonts w:ascii="宋体" w:hAnsi="宋体" w:eastAsia="宋体"/>
          <w:color w:val="000000"/>
        </w:rPr>
        <w:t>：在线上支付时采取的身份认证方式</w:t>
      </w:r>
      <w:bookmarkEnd w:id="18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52.07</w:t>
      </w:r>
      <w:r>
        <w:rPr>
          <w:rFonts w:ascii="Calibri" w:hAnsi="Calibri" w:eastAsia="Calibri" w:cs="Calibri"/>
          <w:color w:val="000000"/>
        </w:rPr>
        <w:t>%</w:t>
      </w:r>
      <w:r>
        <w:rPr>
          <w:rFonts w:ascii="宋体" w:hAnsi="宋体" w:eastAsia="宋体"/>
          <w:color w:val="000000"/>
        </w:rPr>
        <w:t>，其中认为非常担心的占</w:t>
      </w:r>
      <w:r>
        <w:rPr>
          <w:rFonts w:ascii="Calibri" w:hAnsi="Calibri" w:eastAsia="Calibri"/>
          <w:color w:val="000000"/>
        </w:rPr>
        <w:t>20.48</w:t>
      </w:r>
      <w:r>
        <w:rPr>
          <w:rFonts w:ascii="Calibri" w:hAnsi="Calibri" w:eastAsia="Calibri" w:cs="Calibri"/>
          <w:color w:val="000000"/>
        </w:rPr>
        <w:t>%</w:t>
      </w:r>
      <w:r>
        <w:rPr>
          <w:rFonts w:ascii="宋体" w:hAnsi="宋体" w:eastAsia="宋体"/>
          <w:color w:val="000000"/>
        </w:rPr>
        <w:t>，认为比较担心占</w:t>
      </w:r>
      <w:r>
        <w:rPr>
          <w:rFonts w:ascii="Calibri" w:hAnsi="Calibri" w:eastAsia="Calibri"/>
          <w:color w:val="000000"/>
        </w:rPr>
        <w:t>31.59</w:t>
      </w:r>
      <w:r>
        <w:rPr>
          <w:rFonts w:ascii="Calibri" w:hAnsi="Calibri" w:eastAsia="Calibri" w:cs="Calibri"/>
          <w:color w:val="000000"/>
        </w:rPr>
        <w:t>%</w:t>
      </w:r>
      <w:r>
        <w:rPr>
          <w:rFonts w:ascii="宋体" w:hAnsi="宋体" w:eastAsia="宋体"/>
          <w:color w:val="000000"/>
        </w:rPr>
        <w:t>。认为一般占</w:t>
      </w:r>
      <w:r>
        <w:rPr>
          <w:rFonts w:ascii="Calibri" w:hAnsi="Calibri" w:eastAsia="Calibri"/>
          <w:color w:val="000000"/>
        </w:rPr>
        <w:t>27.23</w:t>
      </w:r>
      <w:r>
        <w:rPr>
          <w:rFonts w:ascii="Calibri" w:hAnsi="Calibri" w:eastAsia="Calibri" w:cs="Calibri"/>
          <w:color w:val="000000"/>
        </w:rPr>
        <w:t>%</w:t>
      </w:r>
      <w:r>
        <w:rPr>
          <w:rFonts w:ascii="宋体" w:hAnsi="宋体" w:eastAsia="宋体"/>
          <w:color w:val="000000"/>
        </w:rPr>
        <w:t>。认为很少担心或没有担心的占</w:t>
      </w:r>
      <w:r>
        <w:rPr>
          <w:rFonts w:ascii="Calibri" w:hAnsi="Calibri" w:eastAsia="Calibri"/>
          <w:color w:val="000000"/>
        </w:rPr>
        <w:t>20.70</w:t>
      </w:r>
      <w:r>
        <w:rPr>
          <w:rFonts w:ascii="Calibri" w:hAnsi="Calibri" w:eastAsia="Calibri" w:cs="Calibri"/>
          <w:color w:val="000000"/>
        </w:rPr>
        <w:t>%</w:t>
      </w:r>
      <w:r>
        <w:rPr>
          <w:rFonts w:ascii="宋体" w:hAnsi="宋体" w:eastAsia="宋体"/>
          <w:color w:val="000000"/>
        </w:rPr>
        <w:t>。数据显示公众网民对生物识别技术涉及的个人信息泄露风险是比较担心的。</w:t>
      </w:r>
      <w:r>
        <w:rPr>
          <w:rFonts w:ascii="Calibri" w:hAnsi="Calibri" w:eastAsia="Calibri"/>
          <w:b/>
          <w:bCs/>
          <w:color w:val="000000"/>
        </w:rPr>
        <w:t>与全国数据相比，比较担心的人员比例要低5.03个百分点，一般的人员比例要高2.13个百分点。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63</w:t>
      </w:r>
      <w:r>
        <w:rPr>
          <w:rFonts w:hint="eastAsia"/>
        </w:rPr>
        <w:fldChar w:fldCharType="end"/>
      </w:r>
      <w:bookmarkStart w:id="187" w:name="_Toc10970"/>
      <w:r>
        <w:rPr>
          <w:rFonts w:ascii="宋体" w:hAnsi="宋体" w:eastAsia="宋体"/>
          <w:color w:val="000000"/>
        </w:rPr>
        <w:t>：生物识别技术个人信息泄露风险</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）日常上网中收到精准广告推送情况</w:t>
      </w:r>
    </w:p>
    <w:p>
      <w:pPr>
        <w:rPr>
          <w:rFonts w:ascii="微软雅黑" w:hAnsi="微软雅黑" w:eastAsia="微软雅黑"/>
          <w:color w:val="333333"/>
          <w:sz w:val="22"/>
          <w:szCs w:val="22"/>
        </w:rPr>
      </w:pPr>
      <w:r>
        <w:rPr>
          <w:rFonts w:ascii="宋体" w:hAnsi="宋体" w:eastAsia="宋体"/>
          <w:color w:val="000000"/>
        </w:rPr>
        <w:t>公众网民对日常上网中收到精准广告推送情况：表示比较多或非常多的占</w:t>
      </w:r>
      <w:r>
        <w:rPr>
          <w:rFonts w:ascii="Calibri" w:hAnsi="Calibri" w:eastAsia="Calibri"/>
          <w:color w:val="000000"/>
        </w:rPr>
        <w:t>57.61</w:t>
      </w:r>
      <w:r>
        <w:rPr>
          <w:rFonts w:ascii="Calibri" w:hAnsi="Calibri" w:eastAsia="Calibri" w:cs="Calibri"/>
          <w:color w:val="000000"/>
        </w:rPr>
        <w:t>%</w:t>
      </w:r>
      <w:r>
        <w:rPr>
          <w:rFonts w:ascii="宋体" w:hAnsi="宋体" w:eastAsia="宋体"/>
          <w:color w:val="000000"/>
        </w:rPr>
        <w:t>，其中认为非常多的占</w:t>
      </w:r>
      <w:r>
        <w:rPr>
          <w:rFonts w:ascii="Calibri" w:hAnsi="Calibri" w:eastAsia="Calibri"/>
          <w:color w:val="000000"/>
        </w:rPr>
        <w:t>31.09</w:t>
      </w:r>
      <w:r>
        <w:rPr>
          <w:rFonts w:ascii="Calibri" w:hAnsi="Calibri" w:eastAsia="Calibri" w:cs="Calibri"/>
          <w:color w:val="000000"/>
        </w:rPr>
        <w:t>%</w:t>
      </w:r>
      <w:r>
        <w:rPr>
          <w:rFonts w:ascii="宋体" w:hAnsi="宋体" w:eastAsia="宋体"/>
          <w:color w:val="000000"/>
        </w:rPr>
        <w:t>，认为比较多占</w:t>
      </w:r>
      <w:r>
        <w:rPr>
          <w:rFonts w:ascii="Calibri" w:hAnsi="Calibri" w:eastAsia="Calibri"/>
          <w:color w:val="000000"/>
        </w:rPr>
        <w:t>26.52</w:t>
      </w:r>
      <w:r>
        <w:rPr>
          <w:rFonts w:ascii="Calibri" w:hAnsi="Calibri" w:eastAsia="Calibri" w:cs="Calibri"/>
          <w:color w:val="000000"/>
        </w:rPr>
        <w:t>%</w:t>
      </w:r>
      <w:r>
        <w:rPr>
          <w:rFonts w:ascii="宋体" w:hAnsi="宋体" w:eastAsia="宋体"/>
          <w:color w:val="000000"/>
        </w:rPr>
        <w:t>。认为有一些占</w:t>
      </w:r>
      <w:r>
        <w:rPr>
          <w:rFonts w:ascii="Calibri" w:hAnsi="Calibri" w:eastAsia="Calibri"/>
          <w:color w:val="000000"/>
        </w:rPr>
        <w:t>30.43</w:t>
      </w:r>
      <w:r>
        <w:rPr>
          <w:rFonts w:ascii="Calibri" w:hAnsi="Calibri" w:eastAsia="Calibri" w:cs="Calibri"/>
          <w:color w:val="000000"/>
        </w:rPr>
        <w:t>%</w:t>
      </w:r>
      <w:r>
        <w:rPr>
          <w:rFonts w:ascii="宋体" w:hAnsi="宋体" w:eastAsia="宋体"/>
          <w:color w:val="000000"/>
        </w:rPr>
        <w:t>。认为很少或没有的占</w:t>
      </w:r>
      <w:r>
        <w:rPr>
          <w:rFonts w:ascii="Calibri" w:hAnsi="Calibri" w:eastAsia="Calibri"/>
          <w:color w:val="000000"/>
        </w:rPr>
        <w:t>11.96</w:t>
      </w:r>
      <w:r>
        <w:rPr>
          <w:rFonts w:ascii="Calibri" w:hAnsi="Calibri" w:eastAsia="Calibri" w:cs="Calibri"/>
          <w:color w:val="000000"/>
        </w:rPr>
        <w:t>%</w:t>
      </w:r>
      <w:r>
        <w:rPr>
          <w:rFonts w:ascii="宋体" w:hAnsi="宋体" w:eastAsia="宋体"/>
          <w:color w:val="000000"/>
        </w:rPr>
        <w:t>。数据显示大部分公众网民受到比较多的精准广告推送。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64</w:t>
      </w:r>
      <w:r>
        <w:rPr>
          <w:rFonts w:hint="eastAsia"/>
        </w:rPr>
        <w:fldChar w:fldCharType="end"/>
      </w:r>
      <w:bookmarkStart w:id="188" w:name="_Toc13302"/>
      <w:r>
        <w:rPr>
          <w:rFonts w:ascii="宋体" w:hAnsi="宋体" w:eastAsia="宋体"/>
          <w:color w:val="000000"/>
        </w:rPr>
        <w:t>：日常上网中收到精准广告推送情况</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38.53</w:t>
      </w:r>
      <w:r>
        <w:rPr>
          <w:rFonts w:ascii="Calibri" w:hAnsi="Calibri" w:eastAsia="Calibri" w:cs="Calibri"/>
          <w:color w:val="000000"/>
        </w:rPr>
        <w:t>%</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19.48</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18.83</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12.55</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6.49</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6.49</w:t>
      </w:r>
      <w:r>
        <w:rPr>
          <w:rFonts w:ascii="Calibri" w:hAnsi="Calibri" w:eastAsia="Calibri" w:cs="Calibri"/>
          <w:color w:val="000000"/>
        </w:rPr>
        <w:t>%</w:t>
      </w:r>
      <w:r>
        <w:rPr>
          <w:rFonts w:ascii="宋体" w:hAnsi="宋体" w:eastAsia="宋体"/>
          <w:color w:val="000000"/>
        </w:rPr>
        <w:t>。网民免受骚扰选择权保护还存在较多问题。</w:t>
      </w:r>
      <w:r>
        <w:rPr>
          <w:rFonts w:ascii="Calibri" w:hAnsi="Calibri" w:eastAsia="Calibri"/>
          <w:b/>
          <w:bCs/>
          <w:color w:val="000000"/>
        </w:rPr>
        <w:t>与全国数据相比，小部分征得了同意的人员比例要低2.74个百分点，大约一半征得了同意的人员比例要高5.61个百分点。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90"/>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65</w:t>
      </w:r>
      <w:r>
        <w:rPr>
          <w:rFonts w:hint="eastAsia"/>
        </w:rPr>
        <w:fldChar w:fldCharType="end"/>
      </w:r>
      <w:bookmarkStart w:id="189" w:name="_Toc31411"/>
      <w:r>
        <w:rPr>
          <w:rFonts w:ascii="宋体" w:hAnsi="宋体" w:eastAsia="宋体"/>
          <w:color w:val="000000"/>
        </w:rPr>
        <w:t>：发布精准广告事前征求同意的情况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（图表数据来源：公众网民版专题3个人信息保护专题第11题：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25.43</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18.7</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10.22</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11.09</w:t>
      </w:r>
      <w:r>
        <w:rPr>
          <w:rFonts w:ascii="Calibri" w:hAnsi="Calibri" w:eastAsia="Calibri" w:cs="Calibri"/>
          <w:color w:val="000000"/>
        </w:rPr>
        <w:t>%</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9.57</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25</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与全国数据相比，全部没有提供的人员比例要低1.19个百分点，全部都提供了的人员比例要高4.19个百分点。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9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66</w:t>
      </w:r>
      <w:r>
        <w:rPr>
          <w:rFonts w:hint="eastAsia"/>
        </w:rPr>
        <w:fldChar w:fldCharType="end"/>
      </w:r>
      <w:bookmarkStart w:id="190" w:name="_Toc29335"/>
      <w:r>
        <w:rPr>
          <w:rFonts w:ascii="宋体" w:hAnsi="宋体" w:eastAsia="宋体"/>
          <w:color w:val="000000"/>
        </w:rPr>
        <w:t>：精准广告提供退出机制的情况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（图表数据来源：公众网民版专题3个人信息保护专题第12题：您所收到的精准广告是否提供了退出机制？）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（13）移动应用</w:t>
      </w:r>
      <w:r>
        <w:rPr>
          <w:rFonts w:ascii="Calibri" w:hAnsi="Calibri" w:eastAsia="Calibri"/>
          <w:color w:val="000000"/>
        </w:rPr>
        <w:t>APP</w:t>
      </w:r>
      <w:r>
        <w:rPr>
          <w:rFonts w:ascii="宋体" w:hAnsi="宋体" w:eastAsia="宋体"/>
          <w:color w:val="000000"/>
        </w:rPr>
        <w:t>安全私隐协议事前阅读的情况</w:t>
      </w:r>
    </w:p>
    <w:p>
      <w:pPr>
        <w:rPr>
          <w:rFonts w:ascii="Calibri" w:hAnsi="Calibri" w:eastAsia="Calibri"/>
          <w:color w:val="333333"/>
          <w:sz w:val="22"/>
          <w:szCs w:val="22"/>
        </w:rPr>
      </w:pPr>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安全私隐协议事前阅读方面的情况，公众网民选择最多的是</w:t>
      </w:r>
      <w:r>
        <w:rPr>
          <w:rFonts w:ascii="Calibri" w:hAnsi="Calibri" w:eastAsia="Calibri"/>
          <w:color w:val="000000"/>
        </w:rPr>
        <w:t>不会留意</w:t>
      </w:r>
      <w:r>
        <w:rPr>
          <w:rFonts w:ascii="Calibri" w:hAnsi="Calibri" w:eastAsia="Calibri" w:cs="Calibri"/>
          <w:color w:val="000000"/>
        </w:rPr>
        <w:t>30.5%</w:t>
      </w:r>
      <w:r>
        <w:rPr>
          <w:rFonts w:ascii="宋体" w:hAnsi="宋体" w:eastAsia="宋体"/>
          <w:color w:val="000000"/>
        </w:rPr>
        <w:t>，其次</w:t>
      </w:r>
      <w:r>
        <w:rPr>
          <w:rFonts w:ascii="Calibri" w:hAnsi="Calibri" w:eastAsia="Calibri"/>
          <w:color w:val="000000"/>
        </w:rPr>
        <w:t>27.45</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21.13</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。数据显示公众网民对安全私隐协议并不关注。</w:t>
      </w:r>
      <w:r>
        <w:rPr>
          <w:rFonts w:ascii="Calibri" w:hAnsi="Calibri" w:eastAsia="Calibri"/>
          <w:b/>
          <w:bCs/>
          <w:color w:val="000000"/>
        </w:rPr>
        <w:t>与全国数据相比，极个别会认真阅读的人员比例要低2.62个百分点，都会认真阅读的人员比例要高1.24个百分点。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92"/>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67</w:t>
      </w:r>
      <w:r>
        <w:rPr>
          <w:rFonts w:hint="eastAsia"/>
        </w:rPr>
        <w:fldChar w:fldCharType="end"/>
      </w:r>
      <w:bookmarkStart w:id="191" w:name="_Toc25464"/>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安全私隐协议事前阅读的情况</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（图表数据来源：公众网民版专题3个人信息保护专题第13题：您使用移动应用（APP）时是否会认真阅读安全隐私协议？）</w:t>
      </w:r>
    </w:p>
    <w:p>
      <w:pPr>
        <w:ind w:firstLineChars="0"/>
        <w:rPr>
          <w:rFonts w:ascii="等线" w:hAnsi="等线" w:eastAsia="等线"/>
          <w:color w:val="0563C1"/>
          <w:u w:val="single"/>
        </w:rPr>
      </w:pPr>
    </w:p>
    <w:p>
      <w:pPr>
        <w:rPr>
          <w:rFonts w:ascii="微软雅黑" w:hAnsi="微软雅黑" w:eastAsia="宋体"/>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p>
    <w:p>
      <w:pPr>
        <w:rPr>
          <w:rFonts w:ascii="微软雅黑" w:hAnsi="微软雅黑" w:eastAsia="微软雅黑"/>
          <w:color w:val="333333"/>
          <w:sz w:val="22"/>
          <w:szCs w:val="22"/>
        </w:rPr>
      </w:pP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在个人信息保护方面改善情况的评价：表示有所改善或明显改善的占</w:t>
      </w:r>
      <w:r>
        <w:rPr>
          <w:rFonts w:ascii="Calibri" w:hAnsi="Calibri" w:eastAsia="Calibri"/>
          <w:color w:val="000000"/>
        </w:rPr>
        <w:t>46.29%</w:t>
      </w:r>
      <w:r>
        <w:rPr>
          <w:rFonts w:ascii="宋体" w:hAnsi="宋体" w:eastAsia="宋体"/>
          <w:color w:val="000000"/>
        </w:rPr>
        <w:t>，其中认为明显改善的占</w:t>
      </w:r>
      <w:r>
        <w:rPr>
          <w:rFonts w:ascii="Calibri" w:hAnsi="Calibri" w:eastAsia="Calibri"/>
          <w:color w:val="000000"/>
        </w:rPr>
        <w:t>13.32%</w:t>
      </w:r>
      <w:r>
        <w:rPr>
          <w:rFonts w:ascii="宋体" w:hAnsi="宋体" w:eastAsia="宋体"/>
          <w:color w:val="000000"/>
        </w:rPr>
        <w:t>，认为有所改善占</w:t>
      </w:r>
      <w:r>
        <w:rPr>
          <w:rFonts w:ascii="Calibri" w:hAnsi="Calibri" w:eastAsia="Calibri"/>
          <w:color w:val="000000"/>
        </w:rPr>
        <w:t>32.97%</w:t>
      </w:r>
      <w:r>
        <w:rPr>
          <w:rFonts w:ascii="宋体" w:hAnsi="宋体" w:eastAsia="宋体"/>
          <w:color w:val="000000"/>
        </w:rPr>
        <w:t>。认为一般占</w:t>
      </w:r>
      <w:r>
        <w:rPr>
          <w:rFonts w:ascii="Calibri" w:hAnsi="Calibri" w:eastAsia="Calibri"/>
          <w:color w:val="000000"/>
        </w:rPr>
        <w:t>47.16%</w:t>
      </w:r>
      <w:r>
        <w:rPr>
          <w:rFonts w:ascii="宋体" w:hAnsi="宋体" w:eastAsia="宋体"/>
          <w:color w:val="000000"/>
        </w:rPr>
        <w:t>。认为有所变差或明显变差的占</w:t>
      </w:r>
      <w:r>
        <w:rPr>
          <w:rFonts w:ascii="Calibri" w:hAnsi="Calibri" w:eastAsia="Calibri"/>
          <w:color w:val="000000"/>
        </w:rPr>
        <w:t>6.55%</w:t>
      </w:r>
      <w:r>
        <w:rPr>
          <w:rFonts w:ascii="宋体" w:hAnsi="宋体" w:eastAsia="宋体"/>
          <w:color w:val="000000"/>
        </w:rPr>
        <w:t>，其中认为有所变差的占</w:t>
      </w:r>
      <w:r>
        <w:rPr>
          <w:rFonts w:ascii="Calibri" w:hAnsi="Calibri" w:eastAsia="Calibri"/>
          <w:color w:val="000000"/>
        </w:rPr>
        <w:t>5.02%</w:t>
      </w:r>
      <w:r>
        <w:rPr>
          <w:rFonts w:ascii="宋体" w:hAnsi="宋体" w:eastAsia="宋体"/>
          <w:color w:val="000000"/>
        </w:rPr>
        <w:t>，认为明显变差的占</w:t>
      </w:r>
      <w:r>
        <w:rPr>
          <w:rFonts w:ascii="Calibri" w:hAnsi="Calibri" w:eastAsia="Calibri"/>
          <w:color w:val="000000"/>
        </w:rPr>
        <w:t>1.53%</w:t>
      </w:r>
      <w:r>
        <w:rPr>
          <w:rFonts w:ascii="宋体" w:hAnsi="宋体" w:eastAsia="宋体"/>
          <w:color w:val="000000"/>
        </w:rPr>
        <w:t>。数据显示公众网民对</w:t>
      </w:r>
      <w:r>
        <w:rPr>
          <w:rFonts w:ascii="Calibri" w:hAnsi="Calibri" w:eastAsia="Calibri"/>
          <w:color w:val="000000"/>
        </w:rPr>
        <w:t>APP</w:t>
      </w:r>
      <w:r>
        <w:rPr>
          <w:rFonts w:ascii="宋体" w:hAnsi="宋体" w:eastAsia="宋体"/>
          <w:color w:val="000000"/>
        </w:rPr>
        <w:t>在个人信息保护方面改善的评价是一般到有所改善。</w:t>
      </w:r>
      <w:r>
        <w:rPr>
          <w:rFonts w:ascii="Calibri" w:hAnsi="Calibri" w:eastAsia="Calibri"/>
          <w:b/>
          <w:bCs/>
          <w:color w:val="000000"/>
        </w:rPr>
        <w:t>与全国数据相比，有所改善的人员比例要低5.64个百分点，明显改善的人员比例要高2.87个百分点。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93"/>
                    <a:stretch>
                      <a:fillRect/>
                    </a:stretch>
                  </pic:blipFill>
                  <pic:spPr>
                    <a:xfrm>
                      <a:off x="0" y="0"/>
                      <a:ext cx="5095875" cy="361950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68</w:t>
      </w:r>
      <w:r>
        <w:rPr>
          <w:rFonts w:hint="eastAsia"/>
        </w:rPr>
        <w:fldChar w:fldCharType="end"/>
      </w:r>
      <w:bookmarkStart w:id="192" w:name="_Toc27778"/>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（图表数据来源：公众网民版专题3个人信息保护专题第15题：数据安全法出台后，您认为APP运营者在个人信息保护方面是否有改善？）</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）应加强个人信息保护方面的措施</w:t>
      </w:r>
    </w:p>
    <w:p>
      <w:pPr>
        <w:rPr>
          <w:rFonts w:ascii="微软雅黑" w:hAnsi="微软雅黑" w:eastAsia="微软雅黑"/>
          <w:color w:val="333333"/>
          <w:sz w:val="22"/>
          <w:szCs w:val="22"/>
        </w:rPr>
      </w:pPr>
      <w:r>
        <w:rPr>
          <w:rFonts w:ascii="宋体" w:hAnsi="宋体" w:eastAsia="宋体"/>
          <w:color w:val="000000"/>
        </w:rPr>
        <w:t>公众网民认为重点加强个人信息保护方面的选择为：第一位是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81%</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64.19%</w:t>
      </w:r>
      <w:r>
        <w:rPr>
          <w:rFonts w:ascii="宋体" w:hAnsi="宋体" w:eastAsia="宋体"/>
          <w:color w:val="000000"/>
        </w:rPr>
        <w:t>，第三位、第四位为</w:t>
      </w:r>
      <w:r>
        <w:rPr>
          <w:rFonts w:ascii="Calibri" w:hAnsi="Calibri" w:eastAsia="Calibri"/>
          <w:color w:val="000000"/>
        </w:rPr>
        <w:t>监管部门增加更多的渠道通报违法收集者信息</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57.21%</w:t>
      </w:r>
      <w:r>
        <w:rPr>
          <w:rFonts w:ascii="宋体" w:hAnsi="宋体" w:eastAsia="宋体"/>
          <w:color w:val="000000"/>
        </w:rPr>
        <w:t>和</w:t>
      </w:r>
      <w:r>
        <w:rPr>
          <w:rFonts w:ascii="Calibri" w:hAnsi="Calibri" w:eastAsia="Calibri"/>
          <w:color w:val="000000"/>
        </w:rPr>
        <w:t>57.21%</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52.18%</w:t>
      </w:r>
      <w:r>
        <w:rPr>
          <w:rFonts w:ascii="宋体" w:hAnsi="宋体" w:eastAsia="宋体"/>
          <w:color w:val="000000"/>
        </w:rPr>
        <w:t>。数据显示公众网民期望政府发挥更大的作用。</w:t>
      </w:r>
      <w:r>
        <w:rPr>
          <w:rFonts w:ascii="Calibri" w:hAnsi="Calibri" w:eastAsia="Calibri"/>
          <w:b/>
          <w:bCs/>
          <w:color w:val="000000"/>
        </w:rPr>
        <w:t>与全国数据相比，有所改善的人员比例要低5.64个百分点，明显改善的人员比例要高2.87个百分点。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94"/>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69</w:t>
      </w:r>
      <w:r>
        <w:rPr>
          <w:rFonts w:hint="eastAsia"/>
        </w:rPr>
        <w:fldChar w:fldCharType="end"/>
      </w:r>
      <w:bookmarkStart w:id="193" w:name="_Toc9375"/>
      <w:r>
        <w:rPr>
          <w:rFonts w:ascii="宋体" w:hAnsi="宋体" w:eastAsia="宋体"/>
          <w:color w:val="000000"/>
        </w:rPr>
        <w:t>：应加强个人信息保护方面的措施</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（图表数据来源：公众网民版专题3个人信息保护专题第16题：您认为应重点在哪些方面加强数据安全保护？（多选））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）数据安全保护现状的情况</w:t>
      </w:r>
    </w:p>
    <w:p>
      <w:pPr>
        <w:rPr>
          <w:rFonts w:ascii="微软雅黑" w:hAnsi="微软雅黑" w:eastAsia="微软雅黑"/>
          <w:color w:val="333333"/>
          <w:sz w:val="22"/>
          <w:szCs w:val="22"/>
        </w:rPr>
      </w:pP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45.58%</w:t>
      </w:r>
      <w:r>
        <w:rPr>
          <w:rFonts w:ascii="宋体" w:hAnsi="宋体" w:eastAsia="宋体"/>
          <w:color w:val="000000"/>
        </w:rPr>
        <w:t>），第二位是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41.15%</w:t>
      </w:r>
      <w:r>
        <w:rPr>
          <w:rFonts w:ascii="宋体" w:hAnsi="宋体" w:eastAsia="宋体"/>
          <w:color w:val="000000"/>
        </w:rPr>
        <w:t>），第三位是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38.94%</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33.19%</w:t>
      </w:r>
      <w:r>
        <w:rPr>
          <w:rFonts w:ascii="宋体" w:hAnsi="宋体" w:eastAsia="宋体"/>
          <w:color w:val="000000"/>
        </w:rPr>
        <w:t>），第五位是</w:t>
      </w:r>
      <w:r>
        <w:rPr>
          <w:rFonts w:ascii="Calibri" w:hAnsi="Calibri" w:eastAsia="Calibri"/>
          <w:color w:val="000000"/>
        </w:rPr>
        <w:t>监管部门增加更多举报平台可以让老百姓申诉</w:t>
      </w:r>
      <w:r>
        <w:rPr>
          <w:rFonts w:ascii="宋体" w:hAnsi="宋体" w:eastAsia="宋体"/>
          <w:color w:val="000000"/>
        </w:rPr>
        <w:t>（选择率</w:t>
      </w:r>
      <w:r>
        <w:rPr>
          <w:rFonts w:ascii="Calibri" w:hAnsi="Calibri" w:eastAsia="Calibri"/>
          <w:color w:val="000000"/>
        </w:rPr>
        <w:t>21.46%</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21.24%</w:t>
      </w:r>
      <w:r>
        <w:rPr>
          <w:rFonts w:ascii="宋体" w:hAnsi="宋体" w:eastAsia="宋体"/>
          <w:color w:val="000000"/>
        </w:rPr>
        <w:t>。数据显示公众网民期望行业合规并按标准建设。</w:t>
      </w:r>
      <w:r>
        <w:rPr>
          <w:rFonts w:ascii="Calibri" w:hAnsi="Calibri" w:eastAsia="Calibri"/>
          <w:b/>
          <w:bCs/>
          <w:color w:val="000000"/>
        </w:rPr>
        <w:t>与全国数据相比，数据应用程度低的人员比例要低1.01个百分点，数据安全标准规范建设滞后的人员比例要高2.11个百分点。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95"/>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70</w:t>
      </w:r>
      <w:r>
        <w:rPr>
          <w:rFonts w:hint="eastAsia"/>
        </w:rPr>
        <w:fldChar w:fldCharType="end"/>
      </w:r>
      <w:bookmarkStart w:id="194" w:name="_Toc27387"/>
      <w:r>
        <w:rPr>
          <w:rFonts w:ascii="宋体" w:hAnsi="宋体" w:eastAsia="宋体"/>
          <w:color w:val="000000"/>
        </w:rPr>
        <w:t>：数据安全保护现状的情况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（图表数据来源：公众网民版专题3个人信息保护专题第17题：您认为目前数据安全保护现状存在什么问题？（多选））</w:t>
      </w:r>
      <w:r>
        <w:rPr>
          <w:rFonts w:hint="eastAsia" w:ascii="宋体" w:hAnsi="宋体" w:eastAsia="宋体"/>
          <w:color w:val="000000"/>
        </w:rPr>
        <w:t xml:space="preserve"> </w:t>
      </w:r>
    </w:p>
    <w:p>
      <w:r>
        <w:rPr>
          <w:rFonts w:hint="eastAsia"/>
        </w:rPr>
        <w:br w:type="page"/>
      </w:r>
    </w:p>
    <w:p>
      <w:pPr>
        <w:pStyle w:val="3"/>
      </w:pPr>
      <w:bookmarkStart w:id="195" w:name="_Toc5484"/>
      <w:r>
        <w:rPr>
          <w:rFonts w:hint="eastAsia"/>
        </w:rPr>
        <w:t>5.4</w:t>
      </w:r>
      <w:bookmarkStart w:id="196" w:name="_Hlk49084733"/>
      <w:r>
        <w:rPr>
          <w:rFonts w:hint="eastAsia"/>
        </w:rPr>
        <w:t>专题4：网络购物</w:t>
      </w:r>
      <w:r>
        <w:t>安全权益</w:t>
      </w:r>
      <w:r>
        <w:rPr>
          <w:rFonts w:hint="eastAsia"/>
        </w:rPr>
        <w:t>保护专题</w:t>
      </w:r>
      <w:bookmarkEnd w:id="195"/>
      <w:bookmarkEnd w:id="196"/>
    </w:p>
    <w:p>
      <w:pPr>
        <w:rPr>
          <w:rFonts w:ascii="微软雅黑" w:hAnsi="微软雅黑" w:eastAsia="微软雅黑"/>
          <w:color w:val="333333"/>
          <w:sz w:val="22"/>
          <w:szCs w:val="22"/>
        </w:rPr>
      </w:pPr>
      <w:bookmarkStart w:id="197" w:name="_Hlk49092760"/>
      <w:r>
        <w:rPr>
          <w:rFonts w:ascii="宋体" w:hAnsi="宋体" w:eastAsia="宋体"/>
          <w:color w:val="000000"/>
        </w:rPr>
        <w:t>参与本专题答题的公众网民人数量为</w:t>
      </w:r>
      <w:r>
        <w:t>1336</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ascii="宋体" w:hAnsi="宋体" w:eastAsia="宋体"/>
          <w:color w:val="000000"/>
        </w:rPr>
        <w:t>公众网民对网络购物安全状况满意度评价：认为满意以上的占</w:t>
      </w:r>
      <w:r>
        <w:rPr>
          <w:rFonts w:ascii="Calibri" w:hAnsi="Calibri" w:eastAsia="Calibri"/>
          <w:color w:val="000000"/>
        </w:rPr>
        <w:t>61.89</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20.85</w:t>
      </w:r>
      <w:r>
        <w:rPr>
          <w:rFonts w:ascii="Calibri" w:hAnsi="Calibri" w:eastAsia="Calibri" w:cs="Calibri"/>
          <w:color w:val="000000"/>
        </w:rPr>
        <w:t>%</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41.04%</w:t>
      </w:r>
      <w:r>
        <w:rPr>
          <w:rFonts w:ascii="宋体" w:hAnsi="宋体" w:eastAsia="宋体"/>
          <w:color w:val="000000"/>
        </w:rPr>
        <w:t>认为满意。</w:t>
      </w:r>
      <w:r>
        <w:rPr>
          <w:rFonts w:ascii="Calibri" w:hAnsi="Calibri" w:eastAsia="Calibri"/>
          <w:color w:val="000000"/>
        </w:rPr>
        <w:t>32.25</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5.86</w:t>
      </w:r>
      <w:r>
        <w:rPr>
          <w:rFonts w:ascii="Calibri" w:hAnsi="Calibri" w:eastAsia="Calibri" w:cs="Calibri"/>
          <w:color w:val="000000"/>
        </w:rPr>
        <w:t>%</w:t>
      </w:r>
      <w:r>
        <w:rPr>
          <w:rFonts w:ascii="宋体" w:hAnsi="宋体" w:eastAsia="宋体"/>
          <w:color w:val="000000"/>
        </w:rPr>
        <w:t>认为不满意或非常不满意，其中</w:t>
      </w:r>
      <w:r>
        <w:rPr>
          <w:rFonts w:ascii="Calibri" w:hAnsi="Calibri" w:eastAsia="Calibri"/>
          <w:color w:val="000000"/>
        </w:rPr>
        <w:t>3.91</w:t>
      </w:r>
      <w:r>
        <w:rPr>
          <w:rFonts w:ascii="Calibri" w:hAnsi="Calibri" w:eastAsia="Calibri" w:cs="Calibri"/>
          <w:color w:val="000000"/>
        </w:rPr>
        <w:t>%</w:t>
      </w:r>
      <w:r>
        <w:rPr>
          <w:rFonts w:ascii="宋体" w:hAnsi="宋体" w:eastAsia="宋体"/>
          <w:color w:val="000000"/>
        </w:rPr>
        <w:t>认为不满意，</w:t>
      </w:r>
      <w:r>
        <w:rPr>
          <w:rFonts w:ascii="Calibri" w:hAnsi="Calibri" w:eastAsia="Calibri"/>
          <w:color w:val="000000"/>
        </w:rPr>
        <w:t>1.95</w:t>
      </w:r>
      <w:r>
        <w:rPr>
          <w:rFonts w:ascii="Calibri" w:hAnsi="Calibri" w:eastAsia="Calibri" w:cs="Calibri"/>
          <w:color w:val="000000"/>
        </w:rPr>
        <w:t>%</w:t>
      </w:r>
      <w:r>
        <w:rPr>
          <w:rFonts w:ascii="宋体" w:hAnsi="宋体" w:eastAsia="宋体"/>
          <w:color w:val="000000"/>
        </w:rPr>
        <w:t>认为非常不满意。总体上满意评价超过</w:t>
      </w:r>
      <w:r>
        <w:rPr>
          <w:rFonts w:hint="eastAsia" w:ascii="宋体" w:hAnsi="宋体" w:eastAsia="宋体"/>
          <w:color w:val="000000"/>
        </w:rPr>
        <w:t>六</w:t>
      </w:r>
      <w:r>
        <w:rPr>
          <w:rFonts w:ascii="宋体" w:hAnsi="宋体" w:eastAsia="宋体"/>
          <w:color w:val="000000"/>
        </w:rPr>
        <w:t>成，占大部分。</w:t>
      </w:r>
      <w:r>
        <w:rPr>
          <w:rFonts w:ascii="Calibri" w:hAnsi="Calibri" w:eastAsia="Calibri"/>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71</w:t>
      </w:r>
      <w:r>
        <w:rPr>
          <w:rFonts w:hint="eastAsia"/>
        </w:rPr>
        <w:fldChar w:fldCharType="end"/>
      </w:r>
      <w:bookmarkStart w:id="198" w:name="_Toc20657"/>
      <w:r>
        <w:rPr>
          <w:rFonts w:ascii="宋体" w:hAnsi="宋体" w:eastAsia="宋体"/>
          <w:color w:val="000000"/>
        </w:rPr>
        <w:t>：网络购物安全状况满意度评价</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（图表数据来源：公众网民版专题4网络购物</w:t>
      </w:r>
      <w:r>
        <w:rPr>
          <w:rFonts w:hint="eastAsia" w:ascii="宋体" w:hAnsi="宋体" w:eastAsia="宋体"/>
          <w:color w:val="000000"/>
        </w:rPr>
        <w:t>安全</w:t>
      </w:r>
      <w:r>
        <w:rPr>
          <w:rFonts w:ascii="宋体" w:hAnsi="宋体" w:eastAsia="宋体"/>
          <w:color w:val="000000"/>
        </w:rPr>
        <w:t>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43.51</w:t>
      </w:r>
      <w:r>
        <w:rPr>
          <w:rFonts w:ascii="Calibri" w:hAnsi="Calibri" w:eastAsia="Calibri" w:cs="Calibri"/>
          <w:color w:val="000000"/>
        </w:rPr>
        <w:t>%</w:t>
      </w:r>
      <w:r>
        <w:rPr>
          <w:rFonts w:ascii="宋体" w:hAnsi="宋体" w:eastAsia="宋体"/>
          <w:color w:val="000000"/>
        </w:rPr>
        <w:t>公众网民网络购物年平均消费1千元或以下，</w:t>
      </w:r>
      <w:r>
        <w:rPr>
          <w:rFonts w:ascii="Calibri" w:hAnsi="Calibri" w:eastAsia="Calibri"/>
          <w:color w:val="000000"/>
        </w:rPr>
        <w:t>29.22</w:t>
      </w:r>
      <w:r>
        <w:rPr>
          <w:rFonts w:ascii="宋体" w:hAnsi="宋体" w:eastAsia="宋体"/>
          <w:color w:val="000000"/>
        </w:rPr>
        <w:t>%公众网民网络购物年平均消费1-5千元，</w:t>
      </w:r>
      <w:r>
        <w:rPr>
          <w:rFonts w:ascii="Calibri" w:hAnsi="Calibri" w:eastAsia="Calibri"/>
          <w:color w:val="000000"/>
        </w:rPr>
        <w:t>13.96</w:t>
      </w:r>
      <w:r>
        <w:rPr>
          <w:rFonts w:ascii="Calibri" w:hAnsi="Calibri" w:eastAsia="Calibri" w:cs="Calibri"/>
          <w:color w:val="000000"/>
        </w:rPr>
        <w:t>%</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9.42%</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3.9%</w:t>
      </w:r>
      <w:r>
        <w:rPr>
          <w:rFonts w:ascii="宋体" w:hAnsi="宋体" w:eastAsia="宋体"/>
          <w:color w:val="000000"/>
        </w:rPr>
        <w:t>公众网民网络购物年平均消费5万元以上。数据显示公众网民网络购物消费呈现分层化，高、中、低比例相差不大。</w:t>
      </w:r>
      <w:r>
        <w:rPr>
          <w:rFonts w:ascii="Calibri" w:hAnsi="Calibri" w:eastAsia="Calibri"/>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72</w:t>
      </w:r>
      <w:r>
        <w:rPr>
          <w:rFonts w:hint="eastAsia"/>
        </w:rPr>
        <w:fldChar w:fldCharType="end"/>
      </w:r>
      <w:bookmarkStart w:id="199" w:name="_Toc3307"/>
      <w:r>
        <w:rPr>
          <w:rFonts w:ascii="宋体" w:hAnsi="宋体" w:eastAsia="宋体"/>
          <w:color w:val="000000"/>
        </w:rPr>
        <w:t>：网民网络购物年平均消费情况</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（图表数据来源：公众网民版专题4网络购物</w:t>
      </w:r>
      <w:r>
        <w:rPr>
          <w:rFonts w:hint="eastAsia" w:ascii="宋体" w:hAnsi="宋体" w:eastAsia="宋体"/>
          <w:color w:val="000000"/>
        </w:rPr>
        <w:t>安全</w:t>
      </w:r>
      <w:r>
        <w:rPr>
          <w:rFonts w:ascii="宋体" w:hAnsi="宋体" w:eastAsia="宋体"/>
          <w:color w:val="000000"/>
        </w:rPr>
        <w:t>权益保护专题第2题：您每年平均在网上购物的消费总额在哪个档次？）</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）网络购物时遇到商家拒绝</w:t>
      </w:r>
      <w:r>
        <w:rPr>
          <w:rFonts w:ascii="Calibri" w:hAnsi="Calibri" w:eastAsia="Calibri"/>
          <w:color w:val="000000"/>
        </w:rPr>
        <w:t>7</w:t>
      </w:r>
      <w:r>
        <w:rPr>
          <w:rFonts w:ascii="宋体" w:hAnsi="宋体" w:eastAsia="宋体"/>
          <w:color w:val="000000"/>
        </w:rPr>
        <w:t>天无理由退货的情况</w:t>
      </w:r>
    </w:p>
    <w:p>
      <w:pPr>
        <w:rPr>
          <w:rFonts w:ascii="Calibri" w:hAnsi="Calibri" w:eastAsia="Calibri"/>
          <w:b/>
          <w:bCs/>
          <w:color w:val="000000"/>
        </w:rPr>
      </w:pP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62.21</w:t>
      </w:r>
      <w:r>
        <w:rPr>
          <w:rFonts w:ascii="Calibri" w:hAnsi="Calibri" w:eastAsia="Calibri" w:cs="Calibri"/>
          <w:color w:val="000000"/>
        </w:rPr>
        <w:t>%</w:t>
      </w:r>
      <w:r>
        <w:rPr>
          <w:rFonts w:ascii="宋体" w:hAnsi="宋体" w:eastAsia="宋体"/>
          <w:color w:val="000000"/>
        </w:rPr>
        <w:t>网民表示很少遇到或没有遇到，其中</w:t>
      </w:r>
      <w:r>
        <w:rPr>
          <w:rFonts w:ascii="Calibri" w:hAnsi="Calibri" w:eastAsia="Calibri"/>
          <w:color w:val="000000"/>
        </w:rPr>
        <w:t>30.94</w:t>
      </w:r>
      <w:r>
        <w:rPr>
          <w:rFonts w:ascii="Calibri" w:hAnsi="Calibri" w:eastAsia="Calibri" w:cs="Calibri"/>
          <w:color w:val="000000"/>
        </w:rPr>
        <w:t>%</w:t>
      </w:r>
      <w:r>
        <w:rPr>
          <w:rFonts w:ascii="宋体" w:hAnsi="宋体" w:eastAsia="宋体"/>
          <w:color w:val="000000"/>
        </w:rPr>
        <w:t>表示很少遇到，</w:t>
      </w:r>
      <w:r>
        <w:rPr>
          <w:rFonts w:ascii="Calibri" w:hAnsi="Calibri" w:eastAsia="Calibri"/>
          <w:color w:val="000000"/>
        </w:rPr>
        <w:t>31.27</w:t>
      </w:r>
      <w:r>
        <w:rPr>
          <w:rFonts w:ascii="Calibri" w:hAnsi="Calibri" w:eastAsia="Calibri" w:cs="Calibri"/>
          <w:color w:val="000000"/>
        </w:rPr>
        <w:t>%</w:t>
      </w:r>
      <w:r>
        <w:rPr>
          <w:rFonts w:ascii="宋体" w:hAnsi="宋体" w:eastAsia="宋体"/>
          <w:color w:val="000000"/>
        </w:rPr>
        <w:t>表示没有遇到。</w:t>
      </w:r>
      <w:r>
        <w:rPr>
          <w:rFonts w:ascii="Calibri" w:hAnsi="Calibri" w:eastAsia="Calibri"/>
          <w:color w:val="000000"/>
        </w:rPr>
        <w:t>19.22</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18.57</w:t>
      </w:r>
      <w:r>
        <w:rPr>
          <w:rFonts w:ascii="Calibri" w:hAnsi="Calibri" w:eastAsia="Calibri" w:cs="Calibri"/>
          <w:color w:val="000000"/>
        </w:rPr>
        <w:t>%</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10.75%</w:t>
      </w:r>
      <w:r>
        <w:rPr>
          <w:rFonts w:ascii="宋体" w:hAnsi="宋体" w:eastAsia="宋体"/>
          <w:color w:val="000000"/>
        </w:rPr>
        <w:t>表示经常遇到，</w:t>
      </w:r>
      <w:r>
        <w:rPr>
          <w:rFonts w:ascii="Calibri" w:hAnsi="Calibri" w:eastAsia="Calibri"/>
          <w:color w:val="000000"/>
        </w:rPr>
        <w:t>7.82</w:t>
      </w:r>
      <w:r>
        <w:rPr>
          <w:rFonts w:ascii="Calibri" w:hAnsi="Calibri" w:eastAsia="Calibri" w:cs="Calibri"/>
          <w:color w:val="000000"/>
        </w:rPr>
        <w:t>%</w:t>
      </w:r>
      <w:r>
        <w:rPr>
          <w:rFonts w:ascii="宋体" w:hAnsi="宋体" w:eastAsia="宋体"/>
          <w:color w:val="000000"/>
        </w:rPr>
        <w:t>表示总是遇到。数据显示网络购物</w:t>
      </w:r>
      <w:r>
        <w:rPr>
          <w:rFonts w:ascii="Calibri" w:hAnsi="Calibri" w:eastAsia="Calibri"/>
          <w:color w:val="000000"/>
        </w:rPr>
        <w:t>7</w:t>
      </w:r>
      <w:r>
        <w:rPr>
          <w:rFonts w:ascii="宋体" w:hAnsi="宋体" w:eastAsia="宋体"/>
          <w:color w:val="000000"/>
        </w:rPr>
        <w:t>天无理由退货保障基本得到落实</w:t>
      </w:r>
      <w:r>
        <w:rPr>
          <w:rFonts w:ascii="宋体" w:hAnsi="宋体" w:eastAsia="宋体"/>
          <w:b/>
          <w:bCs/>
          <w:color w:val="000000"/>
        </w:rPr>
        <w:t>。</w:t>
      </w:r>
      <w:r>
        <w:rPr>
          <w:rFonts w:ascii="Calibri" w:hAnsi="Calibri" w:eastAsia="Calibri"/>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73</w:t>
      </w:r>
      <w:r>
        <w:rPr>
          <w:rFonts w:hint="eastAsia"/>
        </w:rPr>
        <w:fldChar w:fldCharType="end"/>
      </w:r>
      <w:bookmarkStart w:id="200" w:name="_Toc14075"/>
      <w:r>
        <w:rPr>
          <w:rFonts w:ascii="宋体" w:hAnsi="宋体" w:eastAsia="宋体"/>
          <w:color w:val="000000"/>
        </w:rPr>
        <w:t>：网络购物时遇到商家拒接7天无理由退货的情况</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（图表数据来源：公众网民版专题4网络购物</w:t>
      </w:r>
      <w:r>
        <w:rPr>
          <w:rFonts w:hint="eastAsia" w:ascii="宋体" w:hAnsi="宋体" w:eastAsia="宋体"/>
          <w:color w:val="000000"/>
        </w:rPr>
        <w:t>安全</w:t>
      </w:r>
      <w:r>
        <w:rPr>
          <w:rFonts w:ascii="宋体" w:hAnsi="宋体" w:eastAsia="宋体"/>
          <w:color w:val="000000"/>
        </w:rPr>
        <w:t>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（4）需要退货时遇到告知更换退货理由的情况</w:t>
      </w:r>
    </w:p>
    <w:p>
      <w:pPr>
        <w:rPr>
          <w:rFonts w:ascii="Calibri" w:hAnsi="Calibri" w:eastAsia="Calibri"/>
          <w:b/>
          <w:bCs/>
          <w:color w:val="000000"/>
        </w:rPr>
      </w:pPr>
      <w:r>
        <w:rPr>
          <w:rFonts w:ascii="宋体" w:hAnsi="宋体" w:eastAsia="宋体"/>
          <w:color w:val="000000"/>
        </w:rPr>
        <w:t>公众网民在网络购物后需要退货，遇到商家告知更换退货理由的情况：</w:t>
      </w:r>
      <w:r>
        <w:rPr>
          <w:rFonts w:ascii="Calibri" w:hAnsi="Calibri" w:eastAsia="Calibri"/>
          <w:color w:val="000000"/>
        </w:rPr>
        <w:t>34.09</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20.45</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13.64%</w:t>
      </w:r>
      <w:r>
        <w:rPr>
          <w:rFonts w:ascii="宋体" w:hAnsi="宋体" w:eastAsia="宋体"/>
          <w:color w:val="000000"/>
        </w:rPr>
        <w:t>表示较普遍。</w:t>
      </w:r>
      <w:r>
        <w:rPr>
          <w:rFonts w:ascii="Calibri" w:hAnsi="Calibri" w:eastAsia="Calibri"/>
          <w:color w:val="000000"/>
        </w:rPr>
        <w:t>14.61</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51.30</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15.91</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35.39</w:t>
      </w:r>
      <w:r>
        <w:rPr>
          <w:rFonts w:ascii="Calibri" w:hAnsi="Calibri" w:eastAsia="Calibri" w:cs="Calibri"/>
          <w:color w:val="000000"/>
        </w:rPr>
        <w:t>%</w:t>
      </w:r>
      <w:r>
        <w:rPr>
          <w:rFonts w:ascii="宋体" w:hAnsi="宋体" w:eastAsia="宋体"/>
          <w:color w:val="000000"/>
        </w:rPr>
        <w:t>表示很少几乎没有。数据显示网络购物</w:t>
      </w:r>
      <w:r>
        <w:rPr>
          <w:rFonts w:ascii="Calibri" w:hAnsi="Calibri" w:eastAsia="Calibri"/>
          <w:color w:val="000000"/>
        </w:rPr>
        <w:t>7</w:t>
      </w:r>
      <w:r>
        <w:rPr>
          <w:rFonts w:ascii="宋体" w:hAnsi="宋体" w:eastAsia="宋体"/>
          <w:color w:val="000000"/>
        </w:rPr>
        <w:t>天无理由退货保障基本得到落实。</w:t>
      </w:r>
      <w:r>
        <w:rPr>
          <w:rFonts w:ascii="Calibri" w:hAnsi="Calibri" w:eastAsia="Calibri"/>
          <w:b/>
          <w:bCs/>
          <w:color w:val="000000"/>
        </w:rPr>
        <w:t>与全国数据相比，较普遍的人员比例要低2.16个百分点，很普遍的人员比例要高5.84个百分点。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74</w:t>
      </w:r>
      <w:r>
        <w:rPr>
          <w:rFonts w:hint="eastAsia"/>
        </w:rPr>
        <w:fldChar w:fldCharType="end"/>
      </w:r>
      <w:bookmarkStart w:id="201" w:name="_Toc7731"/>
      <w:r>
        <w:rPr>
          <w:rFonts w:ascii="宋体" w:hAnsi="宋体" w:eastAsia="宋体"/>
          <w:color w:val="000000"/>
        </w:rPr>
        <w:t>：需要退货时遇到告知更换退货理由的情况</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（图表数据来源：公众网民版专题4网络购物</w:t>
      </w:r>
      <w:r>
        <w:rPr>
          <w:rFonts w:hint="eastAsia" w:ascii="宋体" w:hAnsi="宋体" w:eastAsia="宋体"/>
          <w:color w:val="000000"/>
        </w:rPr>
        <w:t>安全</w:t>
      </w:r>
      <w:r>
        <w:rPr>
          <w:rFonts w:ascii="宋体" w:hAnsi="宋体" w:eastAsia="宋体"/>
          <w:color w:val="000000"/>
        </w:rPr>
        <w:t>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（5）商家对网络购物评价干预的情况</w:t>
      </w:r>
    </w:p>
    <w:p>
      <w:pPr>
        <w:rPr>
          <w:rFonts w:ascii="Calibri" w:hAnsi="Calibri" w:eastAsia="Calibri"/>
          <w:b/>
          <w:bCs/>
          <w:color w:val="000000"/>
        </w:rPr>
      </w:pPr>
      <w:r>
        <w:rPr>
          <w:rFonts w:ascii="宋体" w:hAnsi="宋体" w:eastAsia="宋体"/>
          <w:color w:val="000000"/>
        </w:rPr>
        <w:t>公众网民在网络购物后给差评商家干预的情况：</w:t>
      </w:r>
      <w:r>
        <w:rPr>
          <w:rFonts w:ascii="Calibri" w:hAnsi="Calibri" w:eastAsia="Calibri"/>
          <w:color w:val="000000"/>
        </w:rPr>
        <w:t>30.85</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17.21</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13.64</w:t>
      </w:r>
      <w:r>
        <w:rPr>
          <w:rFonts w:ascii="Calibri" w:hAnsi="Calibri" w:eastAsia="Calibri" w:cs="Calibri"/>
          <w:color w:val="000000"/>
        </w:rPr>
        <w:t>%</w:t>
      </w:r>
      <w:r>
        <w:rPr>
          <w:rFonts w:ascii="宋体" w:hAnsi="宋体" w:eastAsia="宋体"/>
          <w:color w:val="000000"/>
        </w:rPr>
        <w:t>表示较普遍。</w:t>
      </w:r>
      <w:r>
        <w:rPr>
          <w:rFonts w:ascii="Calibri" w:hAnsi="Calibri" w:eastAsia="Calibri"/>
          <w:color w:val="000000"/>
        </w:rPr>
        <w:t>11.69</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31.82</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12.01</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19.81</w:t>
      </w:r>
      <w:r>
        <w:rPr>
          <w:rFonts w:ascii="Calibri" w:hAnsi="Calibri" w:eastAsia="Calibri" w:cs="Calibri"/>
          <w:color w:val="000000"/>
        </w:rPr>
        <w:t>%</w:t>
      </w:r>
      <w:r>
        <w:rPr>
          <w:rFonts w:ascii="宋体" w:hAnsi="宋体" w:eastAsia="宋体"/>
          <w:color w:val="000000"/>
        </w:rPr>
        <w:t>表示很少几乎没有。有</w:t>
      </w:r>
      <w:r>
        <w:rPr>
          <w:rFonts w:ascii="Calibri" w:hAnsi="Calibri" w:eastAsia="Calibri"/>
          <w:color w:val="000000"/>
        </w:rPr>
        <w:t>25.65</w:t>
      </w:r>
      <w:r>
        <w:rPr>
          <w:rFonts w:ascii="Calibri" w:hAnsi="Calibri" w:eastAsia="Calibri" w:cs="Calibri"/>
          <w:color w:val="000000"/>
        </w:rPr>
        <w:t>%</w:t>
      </w:r>
      <w:r>
        <w:rPr>
          <w:rFonts w:ascii="宋体" w:hAnsi="宋体" w:eastAsia="宋体"/>
          <w:color w:val="000000"/>
        </w:rPr>
        <w:t>公众网民表示没有给过差评。数据显示网络购物虚假评价的不正当手段时有发生</w:t>
      </w:r>
      <w:r>
        <w:rPr>
          <w:rFonts w:ascii="Calibri" w:hAnsi="Calibri" w:eastAsia="Calibri"/>
          <w:color w:val="000000"/>
        </w:rPr>
        <w:t>。</w:t>
      </w:r>
      <w:r>
        <w:rPr>
          <w:rFonts w:ascii="Calibri" w:hAnsi="Calibri" w:eastAsia="Calibri"/>
          <w:b/>
          <w:bCs/>
          <w:color w:val="000000"/>
        </w:rPr>
        <w:t>相较于全国数据，较普遍、一般、没有给过差评，不清楚分别比全国数据低1.09、1.17、1.9个百分点。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100"/>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75</w:t>
      </w:r>
      <w:r>
        <w:rPr>
          <w:rFonts w:hint="eastAsia"/>
        </w:rPr>
        <w:fldChar w:fldCharType="end"/>
      </w:r>
      <w:bookmarkStart w:id="202" w:name="_Toc5511"/>
      <w:r>
        <w:rPr>
          <w:rFonts w:ascii="宋体" w:hAnsi="宋体" w:eastAsia="宋体"/>
          <w:color w:val="000000"/>
        </w:rPr>
        <w:t>：商家对网络购物评价干预的情况</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（图表数据来源：公众网民版专题4网络购物</w:t>
      </w:r>
      <w:r>
        <w:rPr>
          <w:rFonts w:hint="eastAsia" w:ascii="宋体" w:hAnsi="宋体" w:eastAsia="宋体"/>
          <w:color w:val="000000"/>
        </w:rPr>
        <w:t>安全</w:t>
      </w:r>
      <w:r>
        <w:rPr>
          <w:rFonts w:ascii="宋体" w:hAnsi="宋体" w:eastAsia="宋体"/>
          <w:color w:val="000000"/>
        </w:rPr>
        <w:t>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（6）网络购物给予商品好评的情况</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64.29</w:t>
      </w:r>
      <w:r>
        <w:rPr>
          <w:rFonts w:ascii="Calibri" w:hAnsi="Calibri" w:eastAsia="Calibri" w:cs="Calibri"/>
          <w:color w:val="000000"/>
        </w:rPr>
        <w:t>%</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43.51</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23.7</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14.29</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。数据显示网络购物公众网民对商品给予真实评价较普遍。</w:t>
      </w:r>
      <w:r>
        <w:rPr>
          <w:rFonts w:ascii="Calibri" w:hAnsi="Calibri" w:eastAsia="Calibri"/>
          <w:b/>
          <w:bCs/>
          <w:color w:val="000000"/>
        </w:rPr>
        <w:t>与全国数据相比，习惯性给好评的人员比例要低4.41个百分点，商品质量好的人员比例要高4.21个百分点。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10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76</w:t>
      </w:r>
      <w:r>
        <w:rPr>
          <w:rFonts w:hint="eastAsia"/>
        </w:rPr>
        <w:fldChar w:fldCharType="end"/>
      </w:r>
      <w:bookmarkStart w:id="203" w:name="_Toc31040"/>
      <w:r>
        <w:rPr>
          <w:rFonts w:ascii="宋体" w:hAnsi="宋体" w:eastAsia="宋体"/>
          <w:color w:val="000000"/>
        </w:rPr>
        <w:t>：网络购物给予商品好评的情况</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（图表数据来源：公众网民版专题4网络购物</w:t>
      </w:r>
      <w:r>
        <w:rPr>
          <w:rFonts w:hint="eastAsia" w:ascii="宋体" w:hAnsi="宋体" w:eastAsia="宋体"/>
          <w:color w:val="000000"/>
        </w:rPr>
        <w:t>安全</w:t>
      </w:r>
      <w:r>
        <w:rPr>
          <w:rFonts w:ascii="宋体" w:hAnsi="宋体" w:eastAsia="宋体"/>
          <w:color w:val="000000"/>
        </w:rPr>
        <w:t>权益保护专题第6题：您一般因为什么给卖家好评？（多选））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（7）电商平台刷单现象的情况</w:t>
      </w:r>
    </w:p>
    <w:p>
      <w:pPr>
        <w:rPr>
          <w:rFonts w:ascii="Calibri" w:hAnsi="Calibri" w:eastAsia="Calibri"/>
          <w:b/>
          <w:bCs/>
          <w:color w:val="000000"/>
        </w:rPr>
      </w:pPr>
      <w:r>
        <w:rPr>
          <w:rFonts w:ascii="宋体" w:hAnsi="宋体" w:eastAsia="宋体"/>
          <w:color w:val="000000"/>
        </w:rPr>
        <w:t>公众网民认为目前电商平台刷单现象的情况：</w:t>
      </w:r>
      <w:r>
        <w:rPr>
          <w:rFonts w:ascii="Calibri" w:hAnsi="Calibri" w:eastAsia="Calibri"/>
          <w:color w:val="000000"/>
        </w:rPr>
        <w:t>73.62</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44.3</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29.32%</w:t>
      </w:r>
      <w:r>
        <w:rPr>
          <w:rFonts w:ascii="宋体" w:hAnsi="宋体" w:eastAsia="宋体"/>
          <w:color w:val="000000"/>
        </w:rPr>
        <w:t>表示较普遍。</w:t>
      </w:r>
      <w:r>
        <w:rPr>
          <w:rFonts w:ascii="Calibri" w:hAnsi="Calibri" w:eastAsia="Calibri"/>
          <w:color w:val="000000"/>
        </w:rPr>
        <w:t>18.89</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7.49</w:t>
      </w:r>
      <w:r>
        <w:rPr>
          <w:rFonts w:ascii="Calibri" w:hAnsi="Calibri" w:eastAsia="Calibri" w:cs="Calibri"/>
          <w:color w:val="000000"/>
        </w:rPr>
        <w:t>%</w:t>
      </w:r>
      <w:r>
        <w:rPr>
          <w:rFonts w:ascii="宋体" w:hAnsi="宋体" w:eastAsia="宋体"/>
          <w:color w:val="000000"/>
        </w:rPr>
        <w:t>表示较少或很少，其中</w:t>
      </w:r>
      <w:r>
        <w:rPr>
          <w:rFonts w:ascii="Calibri" w:hAnsi="Calibri" w:eastAsia="Calibri"/>
          <w:color w:val="000000"/>
        </w:rPr>
        <w:t>2.93</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4.56</w:t>
      </w:r>
      <w:r>
        <w:rPr>
          <w:rFonts w:ascii="Calibri" w:hAnsi="Calibri" w:eastAsia="Calibri" w:cs="Calibri"/>
          <w:color w:val="000000"/>
        </w:rPr>
        <w:t>%</w:t>
      </w:r>
      <w:r>
        <w:rPr>
          <w:rFonts w:ascii="宋体" w:hAnsi="宋体" w:eastAsia="宋体"/>
          <w:color w:val="000000"/>
        </w:rPr>
        <w:t>表示很少。数据显示电商平台刷单现象较为普遍</w:t>
      </w:r>
      <w:r>
        <w:rPr>
          <w:rFonts w:ascii="Calibri" w:hAnsi="Calibri" w:eastAsia="Calibri"/>
          <w:color w:val="000000"/>
        </w:rPr>
        <w:t>。</w:t>
      </w:r>
      <w:r>
        <w:rPr>
          <w:rFonts w:ascii="Calibri" w:hAnsi="Calibri" w:eastAsia="Calibri"/>
          <w:b/>
          <w:bCs/>
          <w:color w:val="000000"/>
        </w:rPr>
        <w:t>与全国数据相比，一般的人员比例要低1.7个百分点，很普遍的人员比例要高2.14个百分点。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10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77</w:t>
      </w:r>
      <w:r>
        <w:rPr>
          <w:rFonts w:hint="eastAsia"/>
        </w:rPr>
        <w:fldChar w:fldCharType="end"/>
      </w:r>
      <w:bookmarkStart w:id="204" w:name="_Toc10058"/>
      <w:r>
        <w:rPr>
          <w:rFonts w:ascii="宋体" w:hAnsi="宋体" w:eastAsia="宋体"/>
          <w:color w:val="000000"/>
        </w:rPr>
        <w:t>：电商平台刷单现象的情况</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（图表数据来源：公众网民版专题4网络购物</w:t>
      </w:r>
      <w:r>
        <w:rPr>
          <w:rFonts w:hint="eastAsia" w:ascii="宋体" w:hAnsi="宋体" w:eastAsia="宋体"/>
          <w:color w:val="000000"/>
        </w:rPr>
        <w:t>安全</w:t>
      </w:r>
      <w:r>
        <w:rPr>
          <w:rFonts w:ascii="宋体" w:hAnsi="宋体" w:eastAsia="宋体"/>
          <w:color w:val="000000"/>
        </w:rPr>
        <w:t>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7.1</w:t>
      </w:r>
      <w:r>
        <w:rPr>
          <w:rFonts w:ascii="宋体" w:hAnsi="宋体" w:eastAsia="宋体"/>
          <w:color w:val="000000"/>
        </w:rPr>
        <w:t>）公众网民对治理电商平台刷单现象的评价</w:t>
      </w:r>
    </w:p>
    <w:p>
      <w:pPr>
        <w:rPr>
          <w:rFonts w:ascii="Calibri" w:hAnsi="Calibri" w:eastAsia="Calibri"/>
          <w:b/>
          <w:bCs/>
          <w:color w:val="000000"/>
        </w:rPr>
      </w:pP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28.44%</w:t>
      </w:r>
      <w:r>
        <w:rPr>
          <w:rFonts w:ascii="宋体" w:hAnsi="宋体" w:eastAsia="宋体"/>
          <w:color w:val="000000"/>
        </w:rPr>
        <w:t>网民表示很好或较好，其中</w:t>
      </w:r>
      <w:r>
        <w:rPr>
          <w:rFonts w:ascii="Calibri" w:hAnsi="Calibri" w:eastAsia="Calibri"/>
          <w:color w:val="000000"/>
        </w:rPr>
        <w:t>12.75</w:t>
      </w:r>
      <w:r>
        <w:rPr>
          <w:rFonts w:ascii="Calibri" w:hAnsi="Calibri" w:eastAsia="Calibri" w:cs="Calibri"/>
          <w:color w:val="000000"/>
        </w:rPr>
        <w:t>%</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15.69%</w:t>
      </w:r>
      <w:r>
        <w:rPr>
          <w:rFonts w:ascii="宋体" w:hAnsi="宋体" w:eastAsia="宋体"/>
          <w:color w:val="000000"/>
        </w:rPr>
        <w:t>表示较好。</w:t>
      </w:r>
      <w:r>
        <w:rPr>
          <w:rFonts w:ascii="Calibri" w:hAnsi="Calibri" w:eastAsia="Calibri"/>
          <w:color w:val="000000"/>
        </w:rPr>
        <w:t>45.1</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26.47</w:t>
      </w:r>
      <w:r>
        <w:rPr>
          <w:rFonts w:ascii="Calibri" w:hAnsi="Calibri" w:eastAsia="Calibri" w:cs="Calibri"/>
          <w:color w:val="000000"/>
        </w:rPr>
        <w:t>%</w:t>
      </w:r>
      <w:r>
        <w:rPr>
          <w:rFonts w:ascii="宋体" w:hAnsi="宋体" w:eastAsia="宋体"/>
          <w:color w:val="000000"/>
        </w:rPr>
        <w:t>表示较差或很差，其中</w:t>
      </w:r>
      <w:r>
        <w:rPr>
          <w:rFonts w:ascii="Calibri" w:hAnsi="Calibri" w:eastAsia="Calibri"/>
          <w:color w:val="000000"/>
        </w:rPr>
        <w:t>15.36</w:t>
      </w:r>
      <w:r>
        <w:rPr>
          <w:rFonts w:ascii="Calibri" w:hAnsi="Calibri" w:eastAsia="Calibri" w:cs="Calibri"/>
          <w:color w:val="000000"/>
        </w:rPr>
        <w:t>%</w:t>
      </w:r>
      <w:r>
        <w:rPr>
          <w:rFonts w:ascii="宋体" w:hAnsi="宋体" w:eastAsia="宋体"/>
          <w:color w:val="000000"/>
        </w:rPr>
        <w:t>表示较差，</w:t>
      </w:r>
      <w:r>
        <w:rPr>
          <w:rFonts w:ascii="Calibri" w:hAnsi="Calibri" w:eastAsia="Calibri"/>
          <w:color w:val="000000"/>
        </w:rPr>
        <w:t>11.11</w:t>
      </w:r>
      <w:r>
        <w:rPr>
          <w:rFonts w:ascii="Calibri" w:hAnsi="Calibri" w:eastAsia="Calibri" w:cs="Calibri"/>
          <w:color w:val="000000"/>
        </w:rPr>
        <w:t>%</w:t>
      </w:r>
      <w:r>
        <w:rPr>
          <w:rFonts w:ascii="宋体" w:hAnsi="宋体" w:eastAsia="宋体"/>
          <w:color w:val="000000"/>
        </w:rPr>
        <w:t>表示很差。数据显示治理电商平台刷单现象公众网民表示较好及一般。</w:t>
      </w:r>
      <w:r>
        <w:rPr>
          <w:rFonts w:ascii="Calibri" w:hAnsi="Calibri" w:eastAsia="Calibri"/>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103"/>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78</w:t>
      </w:r>
      <w:r>
        <w:rPr>
          <w:rFonts w:hint="eastAsia"/>
        </w:rPr>
        <w:fldChar w:fldCharType="end"/>
      </w:r>
      <w:bookmarkStart w:id="205" w:name="_Toc9951"/>
      <w:r>
        <w:rPr>
          <w:rFonts w:ascii="宋体" w:hAnsi="宋体" w:eastAsia="宋体"/>
          <w:color w:val="000000"/>
        </w:rPr>
        <w:t>：公众网民对治理电商平台刷单现象的评价</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（图表数据来源：公众网民版专题4网络购物</w:t>
      </w:r>
      <w:r>
        <w:rPr>
          <w:rFonts w:hint="eastAsia" w:ascii="宋体" w:hAnsi="宋体" w:eastAsia="宋体"/>
          <w:color w:val="000000"/>
        </w:rPr>
        <w:t>安全</w:t>
      </w:r>
      <w:r>
        <w:rPr>
          <w:rFonts w:ascii="宋体" w:hAnsi="宋体" w:eastAsia="宋体"/>
          <w:color w:val="000000"/>
        </w:rPr>
        <w:t>权益保护专题第7.1题：您认为电商平台治理刷单的效果好不好？）</w:t>
      </w:r>
    </w:p>
    <w:p>
      <w:pPr>
        <w:ind w:firstLine="0"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7.2</w:t>
      </w:r>
      <w:r>
        <w:rPr>
          <w:rFonts w:ascii="宋体" w:hAnsi="宋体" w:eastAsia="宋体"/>
          <w:color w:val="000000"/>
        </w:rPr>
        <w:t>）公众网民对信任电商平台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29.64</w:t>
      </w:r>
      <w:r>
        <w:rPr>
          <w:rFonts w:ascii="Calibri" w:hAnsi="Calibri" w:eastAsia="Calibri" w:cs="Calibri"/>
          <w:color w:val="000000"/>
        </w:rPr>
        <w:t>%</w:t>
      </w:r>
      <w:r>
        <w:rPr>
          <w:rFonts w:ascii="宋体" w:hAnsi="宋体" w:eastAsia="宋体"/>
          <w:color w:val="000000"/>
        </w:rPr>
        <w:t>网民表示很信任或较信任，其中</w:t>
      </w:r>
      <w:r>
        <w:rPr>
          <w:rFonts w:ascii="Calibri" w:hAnsi="Calibri" w:eastAsia="Calibri"/>
          <w:color w:val="000000"/>
        </w:rPr>
        <w:t>8.47</w:t>
      </w:r>
      <w:r>
        <w:rPr>
          <w:rFonts w:ascii="Calibri" w:hAnsi="Calibri" w:eastAsia="Calibri" w:cs="Calibri"/>
          <w:color w:val="000000"/>
        </w:rPr>
        <w:t>%</w:t>
      </w:r>
      <w:r>
        <w:rPr>
          <w:rFonts w:ascii="宋体" w:hAnsi="宋体" w:eastAsia="宋体"/>
          <w:color w:val="000000"/>
        </w:rPr>
        <w:t>表示很信任，</w:t>
      </w:r>
      <w:r>
        <w:rPr>
          <w:rFonts w:ascii="Calibri" w:hAnsi="Calibri" w:eastAsia="Calibri"/>
          <w:color w:val="000000"/>
        </w:rPr>
        <w:t>21.17</w:t>
      </w:r>
      <w:r>
        <w:rPr>
          <w:rFonts w:ascii="Calibri" w:hAnsi="Calibri" w:eastAsia="Calibri" w:cs="Calibri"/>
          <w:color w:val="000000"/>
        </w:rPr>
        <w:t>%</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44.3%</w:t>
      </w:r>
      <w:r>
        <w:rPr>
          <w:rFonts w:ascii="宋体" w:hAnsi="宋体" w:eastAsia="宋体"/>
          <w:color w:val="000000"/>
        </w:rPr>
        <w:t>表示一般。</w:t>
      </w:r>
      <w:r>
        <w:rPr>
          <w:rFonts w:ascii="Calibri" w:hAnsi="Calibri" w:eastAsia="Calibri"/>
          <w:color w:val="000000"/>
        </w:rPr>
        <w:t>26.05</w:t>
      </w:r>
      <w:r>
        <w:rPr>
          <w:rFonts w:ascii="Calibri" w:hAnsi="Calibri" w:eastAsia="Calibri" w:cs="Calibri"/>
          <w:color w:val="000000"/>
        </w:rPr>
        <w:t>%</w:t>
      </w:r>
      <w:r>
        <w:rPr>
          <w:rFonts w:ascii="宋体" w:hAnsi="宋体" w:eastAsia="宋体"/>
          <w:color w:val="000000"/>
        </w:rPr>
        <w:t>表示较不信任或不信任，其中</w:t>
      </w:r>
      <w:r>
        <w:rPr>
          <w:rFonts w:ascii="Calibri" w:hAnsi="Calibri" w:eastAsia="Calibri"/>
          <w:color w:val="000000"/>
        </w:rPr>
        <w:t>17.26</w:t>
      </w:r>
      <w:r>
        <w:rPr>
          <w:rFonts w:ascii="Calibri" w:hAnsi="Calibri" w:eastAsia="Calibri" w:cs="Calibri"/>
          <w:color w:val="000000"/>
        </w:rPr>
        <w:t>%</w:t>
      </w:r>
      <w:r>
        <w:rPr>
          <w:rFonts w:ascii="宋体" w:hAnsi="宋体" w:eastAsia="宋体"/>
          <w:color w:val="000000"/>
        </w:rPr>
        <w:t>表示较不信任，</w:t>
      </w:r>
      <w:r>
        <w:rPr>
          <w:rFonts w:ascii="Calibri" w:hAnsi="Calibri" w:eastAsia="Calibri"/>
          <w:color w:val="000000"/>
        </w:rPr>
        <w:t>8.79</w:t>
      </w:r>
      <w:r>
        <w:rPr>
          <w:rFonts w:ascii="Calibri" w:hAnsi="Calibri" w:eastAsia="Calibri" w:cs="Calibri"/>
          <w:color w:val="000000"/>
        </w:rPr>
        <w:t>%</w:t>
      </w:r>
      <w:r>
        <w:rPr>
          <w:rFonts w:ascii="宋体" w:hAnsi="宋体" w:eastAsia="宋体"/>
          <w:color w:val="000000"/>
        </w:rPr>
        <w:t>表示不信任。数据显示公众网民对信任电商平台上商家评价一般居多</w:t>
      </w:r>
      <w:r>
        <w:rPr>
          <w:rFonts w:ascii="Calibri" w:hAnsi="Calibri" w:eastAsia="Calibri"/>
          <w:color w:val="000000"/>
        </w:rPr>
        <w:t>。</w:t>
      </w:r>
      <w:r>
        <w:rPr>
          <w:rFonts w:ascii="Calibri" w:hAnsi="Calibri" w:eastAsia="Calibri"/>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10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206" w:name="_Toc25247"/>
      <w:r>
        <w:rPr>
          <w:rFonts w:ascii="宋体" w:hAnsi="宋体" w:eastAsia="宋体"/>
          <w:color w:val="000000"/>
        </w:rPr>
        <w:t>：公众网民对电商平台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（图表数据来源：公众网民版专题4网络购物</w:t>
      </w:r>
      <w:r>
        <w:rPr>
          <w:rFonts w:hint="eastAsia" w:ascii="宋体" w:hAnsi="宋体" w:eastAsia="宋体"/>
          <w:color w:val="000000"/>
        </w:rPr>
        <w:t>安全</w:t>
      </w:r>
      <w:r>
        <w:rPr>
          <w:rFonts w:ascii="宋体" w:hAnsi="宋体" w:eastAsia="宋体"/>
          <w:color w:val="000000"/>
        </w:rPr>
        <w:t>权益保护专题第7.2题：您是否信任淘宝等电商平台上商家的评价数据？）</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）电商直播购物发展现状</w:t>
      </w:r>
    </w:p>
    <w:p>
      <w:pPr>
        <w:rPr>
          <w:rFonts w:ascii="Calibri" w:hAnsi="Calibri" w:eastAsia="Calibri"/>
          <w:b/>
          <w:bCs/>
          <w:color w:val="000000"/>
        </w:rPr>
      </w:pPr>
      <w:r>
        <w:rPr>
          <w:rFonts w:ascii="宋体" w:hAnsi="宋体" w:eastAsia="宋体"/>
          <w:color w:val="000000"/>
        </w:rPr>
        <w:t>公众网民对电商直播购物的接受程度：</w:t>
      </w:r>
      <w:r>
        <w:rPr>
          <w:rFonts w:ascii="Calibri" w:hAnsi="Calibri" w:eastAsia="Calibri"/>
          <w:color w:val="000000"/>
        </w:rPr>
        <w:t>30.29</w:t>
      </w:r>
      <w:r>
        <w:rPr>
          <w:rFonts w:ascii="Calibri" w:hAnsi="Calibri" w:eastAsia="Calibri" w:cs="Calibri"/>
          <w:color w:val="000000"/>
        </w:rPr>
        <w:t>%</w:t>
      </w:r>
      <w:r>
        <w:rPr>
          <w:rFonts w:ascii="宋体" w:hAnsi="宋体" w:eastAsia="宋体"/>
          <w:color w:val="000000"/>
        </w:rPr>
        <w:t>网民看过直播，只是偶尔参与购物；</w:t>
      </w:r>
      <w:r>
        <w:rPr>
          <w:rFonts w:ascii="Calibri" w:hAnsi="Calibri" w:eastAsia="Calibri"/>
          <w:color w:val="000000"/>
        </w:rPr>
        <w:t>37.79</w:t>
      </w:r>
      <w:r>
        <w:rPr>
          <w:rFonts w:ascii="Calibri" w:hAnsi="Calibri" w:eastAsia="Calibri" w:cs="Calibri"/>
          <w:color w:val="000000"/>
        </w:rPr>
        <w:t>%</w:t>
      </w:r>
      <w:r>
        <w:rPr>
          <w:rFonts w:ascii="宋体" w:hAnsi="宋体" w:eastAsia="宋体"/>
          <w:color w:val="000000"/>
        </w:rPr>
        <w:t>网民看过直播，但没有买过；</w:t>
      </w:r>
      <w:r>
        <w:rPr>
          <w:rFonts w:ascii="Calibri" w:hAnsi="Calibri" w:eastAsia="Calibri"/>
          <w:color w:val="000000"/>
        </w:rPr>
        <w:t>24.43</w:t>
      </w:r>
      <w:r>
        <w:rPr>
          <w:rFonts w:ascii="Calibri" w:hAnsi="Calibri" w:eastAsia="Calibri" w:cs="Calibri"/>
          <w:color w:val="000000"/>
        </w:rPr>
        <w:t>%</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7.49%</w:t>
      </w:r>
      <w:r>
        <w:rPr>
          <w:rFonts w:ascii="宋体" w:hAnsi="宋体" w:eastAsia="宋体"/>
          <w:color w:val="000000"/>
        </w:rPr>
        <w:t>网民看过直播，而且经常通过直播购物。显示电商购物直播的渗透率比较高（</w:t>
      </w:r>
      <w:r>
        <w:rPr>
          <w:rFonts w:ascii="Calibri" w:hAnsi="Calibri" w:eastAsia="Calibri"/>
          <w:color w:val="000000"/>
        </w:rPr>
        <w:t>75.57</w:t>
      </w:r>
      <w:r>
        <w:rPr>
          <w:rFonts w:ascii="Calibri" w:hAnsi="Calibri" w:eastAsia="Calibri" w:cs="Calibri"/>
          <w:color w:val="000000"/>
        </w:rPr>
        <w:t>%</w:t>
      </w:r>
      <w:r>
        <w:rPr>
          <w:rFonts w:ascii="宋体" w:hAnsi="宋体" w:eastAsia="宋体"/>
          <w:color w:val="000000"/>
        </w:rPr>
        <w:t>），但成交频次、成交率较高</w:t>
      </w:r>
      <w:r>
        <w:rPr>
          <w:rFonts w:ascii="Calibri" w:hAnsi="Calibri" w:eastAsia="Calibri"/>
          <w:color w:val="000000"/>
        </w:rPr>
        <w:t>。</w:t>
      </w:r>
      <w:r>
        <w:rPr>
          <w:rFonts w:ascii="Calibri" w:hAnsi="Calibri" w:eastAsia="Calibri"/>
          <w:b/>
          <w:bCs/>
          <w:color w:val="000000"/>
        </w:rPr>
        <w:t>与全国数据相比，看过，经常通过直播购物的人员比例要低2.23个百分点，看过，但没买过的人员比例要高4.27个百分点。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10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207" w:name="_Toc12371"/>
      <w:r>
        <w:rPr>
          <w:rFonts w:ascii="宋体" w:hAnsi="宋体" w:eastAsia="宋体"/>
          <w:color w:val="000000"/>
        </w:rPr>
        <w:t>：电商直播购物发展现状</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（图表数据来源：公众网民版专题4网络购物</w:t>
      </w:r>
      <w:r>
        <w:rPr>
          <w:rFonts w:hint="eastAsia" w:ascii="宋体" w:hAnsi="宋体" w:eastAsia="宋体"/>
          <w:color w:val="000000"/>
        </w:rPr>
        <w:t>安全</w:t>
      </w:r>
      <w:r>
        <w:rPr>
          <w:rFonts w:ascii="宋体" w:hAnsi="宋体" w:eastAsia="宋体"/>
          <w:color w:val="000000"/>
        </w:rPr>
        <w:t>权益保护专题第8题：您是否有通过电商直播进行购物的经历？）</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）直播购物行为影响因素</w:t>
      </w:r>
    </w:p>
    <w:p>
      <w:pPr>
        <w:rPr>
          <w:rFonts w:ascii="Calibri" w:hAnsi="Calibri" w:eastAsia="Calibri"/>
          <w:b/>
          <w:bCs/>
          <w:color w:val="000000"/>
        </w:rPr>
      </w:pPr>
      <w:r>
        <w:rPr>
          <w:rFonts w:ascii="宋体" w:hAnsi="宋体" w:eastAsia="宋体"/>
          <w:color w:val="000000"/>
        </w:rPr>
        <w:t>公众网民对电商直播购物的不满意的情况</w:t>
      </w:r>
      <w:r>
        <w:rPr>
          <w:rFonts w:ascii="Calibri" w:hAnsi="Calibri" w:eastAsia="Calibri"/>
          <w:color w:val="000000"/>
        </w:rPr>
        <w:t>：</w:t>
      </w:r>
      <w:r>
        <w:rPr>
          <w:rFonts w:ascii="Calibri" w:hAnsi="Calibri" w:eastAsia="Calibri" w:cs="Calibri"/>
          <w:color w:val="000000"/>
        </w:rPr>
        <w:t>30.52%</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50</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39.29</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44.16</w:t>
      </w:r>
      <w:r>
        <w:rPr>
          <w:rFonts w:ascii="Calibri" w:hAnsi="Calibri" w:eastAsia="Calibri" w:cs="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34.09</w:t>
      </w:r>
      <w:r>
        <w:rPr>
          <w:rFonts w:ascii="Calibri" w:hAnsi="Calibri" w:eastAsia="Calibri" w:cs="Calibri"/>
          <w:color w:val="000000"/>
        </w:rPr>
        <w:t>%网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；57.14%</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虚假宣传，推荐商品与实物不一致/夸大产品功效/虚假刷流量；36.69%</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24.03</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2.92</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其他</w:t>
      </w:r>
      <w:r>
        <w:rPr>
          <w:rFonts w:ascii="Calibri" w:hAnsi="Calibri" w:eastAsia="Calibri" w:cs="Calibri"/>
          <w:color w:val="000000"/>
        </w:rPr>
        <w:t>。</w:t>
      </w:r>
      <w:r>
        <w:rPr>
          <w:rFonts w:ascii="Calibri" w:hAnsi="Calibri" w:eastAsia="Calibri"/>
          <w:b/>
          <w:bCs/>
          <w:color w:val="000000"/>
        </w:rPr>
        <w:t>与全国数据相比，产品体验感较弱的人员比例要低1.22个百分点，产品售后服务不完善的人员比例要高1.08个百分点。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208" w:name="_Toc31732"/>
      <w:r>
        <w:rPr>
          <w:rFonts w:ascii="宋体" w:hAnsi="宋体" w:eastAsia="宋体"/>
          <w:color w:val="000000"/>
        </w:rPr>
        <w:t>：直播购物行为影响因素</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（图表数据来源：公众网民版专题4网络购物</w:t>
      </w:r>
      <w:r>
        <w:rPr>
          <w:rFonts w:hint="eastAsia" w:ascii="宋体" w:hAnsi="宋体" w:eastAsia="宋体"/>
          <w:color w:val="000000"/>
        </w:rPr>
        <w:t>安全</w:t>
      </w:r>
      <w:r>
        <w:rPr>
          <w:rFonts w:ascii="宋体" w:hAnsi="宋体" w:eastAsia="宋体"/>
          <w:color w:val="000000"/>
        </w:rPr>
        <w:t>权益保护专题第9题：您认为以下哪些原因导致您对直播购物不满意？（多选））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）公众网民对网红带货的反应</w:t>
      </w:r>
    </w:p>
    <w:p>
      <w:pPr>
        <w:rPr>
          <w:rFonts w:ascii="微软雅黑" w:hAnsi="微软雅黑" w:eastAsia="微软雅黑"/>
          <w:color w:val="333333"/>
          <w:sz w:val="22"/>
          <w:szCs w:val="22"/>
        </w:rPr>
      </w:pP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35.06</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25</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不感兴趣，选择置之不理</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19.81</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心生厌恶，选择屏蔽</w:t>
      </w:r>
      <w:r>
        <w:rPr>
          <w:rFonts w:ascii="宋体" w:hAnsi="宋体" w:eastAsia="宋体"/>
          <w:color w:val="000000"/>
        </w:rPr>
        <w:t>（选择率</w:t>
      </w:r>
      <w:r>
        <w:rPr>
          <w:rFonts w:ascii="Calibri" w:hAnsi="Calibri" w:eastAsia="Calibri"/>
          <w:color w:val="000000"/>
        </w:rPr>
        <w:t>11.36</w:t>
      </w:r>
      <w:r>
        <w:rPr>
          <w:rFonts w:ascii="Calibri" w:hAnsi="Calibri" w:eastAsia="Calibri" w:cs="Calibri"/>
          <w:color w:val="000000"/>
        </w:rPr>
        <w:t>%</w:t>
      </w:r>
      <w:r>
        <w:rPr>
          <w:rFonts w:ascii="宋体" w:hAnsi="宋体" w:eastAsia="宋体"/>
          <w:color w:val="000000"/>
        </w:rPr>
        <w:t>）。数据显示公众网民对网红带货并不十分关注，</w:t>
      </w:r>
      <w:r>
        <w:rPr>
          <w:rFonts w:hint="eastAsia" w:asciiTheme="minorEastAsia" w:hAnsiTheme="minorEastAsia" w:cstheme="minorEastAsia"/>
          <w:color w:val="000000"/>
        </w:rPr>
        <w:t>31.17</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与全国数据相比，有点好奇，会浏览其中内容的人员比例要低1.84个百分点，不大信任，提防套路的人员比例要高1.3个百分点。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209" w:name="_Toc22438"/>
      <w:r>
        <w:rPr>
          <w:rFonts w:ascii="宋体" w:hAnsi="宋体" w:eastAsia="宋体"/>
          <w:color w:val="000000"/>
        </w:rPr>
        <w:t>：公众网民对网红带货的反应</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（图表数据来源：公众网民版专题4网络购物</w:t>
      </w:r>
      <w:r>
        <w:rPr>
          <w:rFonts w:hint="eastAsia" w:ascii="宋体" w:hAnsi="宋体" w:eastAsia="宋体"/>
          <w:color w:val="000000"/>
        </w:rPr>
        <w:t>安全</w:t>
      </w:r>
      <w:r>
        <w:rPr>
          <w:rFonts w:ascii="宋体" w:hAnsi="宋体" w:eastAsia="宋体"/>
          <w:color w:val="000000"/>
        </w:rPr>
        <w:t>权益保护专题第10题：看到网红带货，您的反应是？）</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）公众网民对电商直播网购的考虑因素</w:t>
      </w:r>
    </w:p>
    <w:p>
      <w:pPr>
        <w:rPr>
          <w:rFonts w:ascii="微软雅黑" w:hAnsi="微软雅黑" w:eastAsia="微软雅黑"/>
          <w:color w:val="333333"/>
          <w:sz w:val="22"/>
          <w:szCs w:val="22"/>
        </w:rPr>
      </w:pP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82.41</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45.93</w:t>
      </w:r>
      <w:r>
        <w:rPr>
          <w:rFonts w:ascii="Calibri" w:hAnsi="Calibri" w:eastAsia="Calibri" w:cs="Calibri"/>
          <w:color w:val="000000"/>
        </w:rPr>
        <w:t>%</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44.95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39.09</w:t>
      </w:r>
      <w:r>
        <w:rPr>
          <w:rFonts w:ascii="Calibri" w:hAnsi="Calibri" w:eastAsia="Calibri" w:cs="Calibri"/>
          <w:color w:val="000000"/>
        </w:rPr>
        <w:t>%</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18.57</w:t>
      </w:r>
      <w:r>
        <w:rPr>
          <w:rFonts w:ascii="Calibri" w:hAnsi="Calibri" w:eastAsia="Calibri" w:cs="Calibri"/>
          <w:color w:val="000000"/>
        </w:rPr>
        <w:t>%</w:t>
      </w:r>
      <w:r>
        <w:rPr>
          <w:rFonts w:ascii="宋体" w:hAnsi="宋体" w:eastAsia="宋体"/>
          <w:color w:val="000000"/>
        </w:rPr>
        <w:t>）。数据显示公众网民对产品质量、售后服务、符合实际需求等最关注。</w:t>
      </w:r>
      <w:r>
        <w:rPr>
          <w:rFonts w:ascii="Calibri" w:hAnsi="Calibri" w:eastAsia="Calibri"/>
          <w:b/>
          <w:bCs/>
          <w:color w:val="000000"/>
        </w:rPr>
        <w:t>与全国数据相比，售后服务的人员比例要低4.81个百分点，产品来源的人员比例要高5.45个百分点。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210" w:name="_Toc195"/>
      <w:r>
        <w:rPr>
          <w:rFonts w:ascii="宋体" w:hAnsi="宋体" w:eastAsia="宋体"/>
          <w:color w:val="000000"/>
        </w:rPr>
        <w:t>：公众网民对电商直播网购的考虑因素</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（图表数据来源：公众网民版专题4网络购物</w:t>
      </w:r>
      <w:r>
        <w:rPr>
          <w:rFonts w:hint="eastAsia" w:ascii="宋体" w:hAnsi="宋体" w:eastAsia="宋体"/>
          <w:color w:val="000000"/>
        </w:rPr>
        <w:t>安全</w:t>
      </w:r>
      <w:r>
        <w:rPr>
          <w:rFonts w:ascii="宋体" w:hAnsi="宋体" w:eastAsia="宋体"/>
          <w:color w:val="000000"/>
        </w:rPr>
        <w:t>权益保护专题第11题：假如您通过电商直播渠道购买商品，您首先考虑的是？（多选））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）公众网民对参与网上二手商品买卖的意愿</w:t>
      </w:r>
    </w:p>
    <w:p>
      <w:pPr>
        <w:rPr>
          <w:rFonts w:ascii="Calibri" w:hAnsi="Calibri" w:eastAsia="Calibri"/>
          <w:color w:val="000000"/>
        </w:rPr>
      </w:pP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37.01</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32.47</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29.55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13.96</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11.36</w:t>
      </w:r>
      <w:r>
        <w:rPr>
          <w:rFonts w:ascii="Calibri" w:hAnsi="Calibri" w:eastAsia="Calibri" w:cs="Calibri"/>
          <w:color w:val="000000"/>
        </w:rPr>
        <w:t>%</w:t>
      </w:r>
      <w:r>
        <w:rPr>
          <w:rFonts w:ascii="宋体" w:hAnsi="宋体" w:eastAsia="宋体"/>
          <w:color w:val="000000"/>
        </w:rPr>
        <w:t>）。数据显示超过三分之一的公众网民有网上二手商品买卖意愿，而价格是主要考虑因素。</w:t>
      </w:r>
      <w:r>
        <w:rPr>
          <w:rFonts w:ascii="Calibri" w:hAnsi="Calibri" w:eastAsia="Calibri"/>
          <w:b/>
          <w:bCs/>
          <w:color w:val="000000"/>
        </w:rPr>
        <w:t>相较于全国数据，当某商品价格低于市场价时，我会考虑购买二手商品的占比高了7.1个百分点。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211" w:name="_Toc10812"/>
      <w:r>
        <w:rPr>
          <w:rFonts w:ascii="宋体" w:hAnsi="宋体" w:eastAsia="宋体"/>
          <w:color w:val="000000"/>
        </w:rPr>
        <w:t>：公众网民对参与网上二手商品买卖的意愿</w:t>
      </w:r>
      <w:bookmarkEnd w:id="211"/>
    </w:p>
    <w:p>
      <w:pPr>
        <w:ind w:firstLine="0" w:firstLineChars="0"/>
        <w:jc w:val="left"/>
        <w:rPr>
          <w:rFonts w:ascii="宋体" w:hAnsi="宋体" w:eastAsia="宋体"/>
          <w:color w:val="000000"/>
        </w:rPr>
      </w:pPr>
      <w:r>
        <w:rPr>
          <w:rFonts w:ascii="宋体" w:hAnsi="宋体" w:eastAsia="宋体"/>
          <w:color w:val="000000"/>
        </w:rPr>
        <w:t>（图表数据来源：公众网民版专题4网络购物</w:t>
      </w:r>
      <w:r>
        <w:rPr>
          <w:rFonts w:hint="eastAsia" w:ascii="宋体" w:hAnsi="宋体" w:eastAsia="宋体"/>
          <w:color w:val="000000"/>
        </w:rPr>
        <w:t>安全</w:t>
      </w:r>
      <w:r>
        <w:rPr>
          <w:rFonts w:ascii="宋体" w:hAnsi="宋体" w:eastAsia="宋体"/>
          <w:color w:val="000000"/>
        </w:rPr>
        <w:t>权益保护专题第12题：您是否愿意参与网上二手商品买卖？（多选））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13</w:t>
      </w:r>
      <w:r>
        <w:rPr>
          <w:rFonts w:ascii="宋体" w:hAnsi="宋体" w:eastAsia="宋体"/>
          <w:color w:val="000000"/>
        </w:rPr>
        <w:t>）公众网民对二手商品交易风险的认识</w:t>
      </w:r>
    </w:p>
    <w:p>
      <w:pPr>
        <w:rPr>
          <w:rFonts w:ascii="Calibri" w:hAnsi="Calibri" w:eastAsia="Calibri"/>
          <w:color w:val="000000"/>
        </w:rPr>
      </w:pP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50.83</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50.5</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49.17</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31.89</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31.89</w:t>
      </w:r>
      <w:r>
        <w:rPr>
          <w:rFonts w:ascii="Calibri" w:hAnsi="Calibri" w:eastAsia="Calibri" w:cs="Calibri"/>
          <w:color w:val="000000"/>
        </w:rPr>
        <w:t>%</w:t>
      </w:r>
      <w:r>
        <w:rPr>
          <w:rFonts w:ascii="宋体" w:hAnsi="宋体" w:eastAsia="宋体"/>
          <w:color w:val="000000"/>
        </w:rPr>
        <w:t>）。数据显示公众网民对网上二手商品买卖风险主要关注货品质量、退货保障、交易安全等问题</w:t>
      </w:r>
      <w:r>
        <w:rPr>
          <w:rFonts w:ascii="Calibri" w:hAnsi="Calibri" w:eastAsia="Calibri"/>
          <w:color w:val="000000"/>
        </w:rPr>
        <w:t>。</w:t>
      </w:r>
      <w:r>
        <w:rPr>
          <w:rFonts w:ascii="Calibri" w:hAnsi="Calibri" w:eastAsia="Calibri"/>
          <w:b/>
          <w:bCs/>
          <w:color w:val="000000"/>
        </w:rPr>
        <w:t>与全国数据相比，购买的二手商品出现问题时无法退货的人员比例要低2.49个百分点，二手物品交易平台支付系统不安全，导致我财产损失的人员比例要高4.97个百分点。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10"/>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212" w:name="_Toc7877"/>
      <w:r>
        <w:rPr>
          <w:rFonts w:ascii="宋体" w:hAnsi="宋体" w:eastAsia="宋体"/>
          <w:color w:val="000000"/>
        </w:rPr>
        <w:t>：公众网民对二手商品交易风险的认识</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（图表数据来源：公众网民版专题4网络购物</w:t>
      </w:r>
      <w:r>
        <w:rPr>
          <w:rFonts w:hint="eastAsia" w:ascii="宋体" w:hAnsi="宋体" w:eastAsia="宋体"/>
          <w:color w:val="000000"/>
        </w:rPr>
        <w:t>安全</w:t>
      </w:r>
      <w:r>
        <w:rPr>
          <w:rFonts w:ascii="宋体" w:hAnsi="宋体" w:eastAsia="宋体"/>
          <w:color w:val="000000"/>
        </w:rPr>
        <w:t>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）网贷应用软件接受度和使用频率</w:t>
      </w:r>
    </w:p>
    <w:p>
      <w:pPr>
        <w:rPr>
          <w:rFonts w:ascii="Calibri" w:hAnsi="Calibri" w:eastAsia="Calibri"/>
          <w:color w:val="000000"/>
        </w:rPr>
      </w:pPr>
      <w:r>
        <w:rPr>
          <w:rFonts w:ascii="宋体" w:hAnsi="宋体" w:eastAsia="宋体"/>
          <w:color w:val="000000"/>
        </w:rPr>
        <w:t>公众网民对花呗、白条等网贷新型接受度和使用频率方面：</w:t>
      </w:r>
      <w:r>
        <w:rPr>
          <w:rFonts w:ascii="Calibri" w:hAnsi="Calibri" w:eastAsia="Calibri"/>
          <w:color w:val="000000"/>
        </w:rPr>
        <w:t>10.49</w:t>
      </w:r>
      <w:r>
        <w:rPr>
          <w:rFonts w:ascii="Calibri" w:hAnsi="Calibri" w:eastAsia="Calibri" w:cs="Calibri"/>
          <w:color w:val="000000"/>
        </w:rPr>
        <w:t>%</w:t>
      </w:r>
      <w:r>
        <w:rPr>
          <w:rFonts w:ascii="宋体" w:hAnsi="宋体" w:eastAsia="宋体"/>
          <w:color w:val="000000"/>
        </w:rPr>
        <w:t>公众网民表示会经常使用，</w:t>
      </w:r>
      <w:r>
        <w:rPr>
          <w:rFonts w:ascii="Calibri" w:hAnsi="Calibri" w:eastAsia="Calibri"/>
          <w:color w:val="000000"/>
        </w:rPr>
        <w:t>11.48</w:t>
      </w:r>
      <w:r>
        <w:rPr>
          <w:rFonts w:ascii="Calibri" w:hAnsi="Calibri" w:eastAsia="Calibri" w:cs="Calibri"/>
          <w:color w:val="000000"/>
        </w:rPr>
        <w:t>%</w:t>
      </w:r>
      <w:r>
        <w:rPr>
          <w:rFonts w:ascii="宋体" w:hAnsi="宋体" w:eastAsia="宋体"/>
          <w:color w:val="000000"/>
        </w:rPr>
        <w:t>网民表示会偶尔使用，有</w:t>
      </w:r>
      <w:r>
        <w:rPr>
          <w:rFonts w:ascii="Calibri" w:hAnsi="Calibri" w:eastAsia="Calibri"/>
          <w:color w:val="000000"/>
        </w:rPr>
        <w:t>8.52</w:t>
      </w:r>
      <w:r>
        <w:rPr>
          <w:rFonts w:ascii="Calibri" w:hAnsi="Calibri" w:eastAsia="Calibri" w:cs="Calibri"/>
          <w:color w:val="000000"/>
        </w:rPr>
        <w:t>%</w:t>
      </w:r>
      <w:r>
        <w:rPr>
          <w:rFonts w:ascii="宋体" w:hAnsi="宋体" w:eastAsia="宋体"/>
          <w:color w:val="000000"/>
        </w:rPr>
        <w:t>网民表示不会使用，但想要尝试，有</w:t>
      </w:r>
      <w:r>
        <w:rPr>
          <w:rFonts w:ascii="Calibri" w:hAnsi="Calibri" w:eastAsia="Calibri"/>
          <w:color w:val="000000"/>
        </w:rPr>
        <w:t>69.51</w:t>
      </w:r>
      <w:r>
        <w:rPr>
          <w:rFonts w:ascii="Calibri" w:hAnsi="Calibri" w:eastAsia="Calibri" w:cs="Calibri"/>
          <w:color w:val="000000"/>
        </w:rPr>
        <w:t>%</w:t>
      </w:r>
      <w:r>
        <w:rPr>
          <w:rFonts w:ascii="宋体" w:hAnsi="宋体" w:eastAsia="宋体"/>
          <w:color w:val="000000"/>
        </w:rPr>
        <w:t>网民表示不会使用，以后也不会使用。数据显示公众网民对网贷应用基本不接受，网贷应用的渗透率也比较低（21.97%，低于</w:t>
      </w:r>
      <w:r>
        <w:rPr>
          <w:rFonts w:hint="eastAsia" w:ascii="宋体" w:hAnsi="宋体" w:eastAsia="宋体"/>
          <w:color w:val="000000"/>
        </w:rPr>
        <w:t>三</w:t>
      </w:r>
      <w:r>
        <w:rPr>
          <w:rFonts w:ascii="宋体" w:hAnsi="宋体" w:eastAsia="宋体"/>
          <w:color w:val="000000"/>
        </w:rPr>
        <w:t>成）。</w:t>
      </w:r>
      <w:r>
        <w:rPr>
          <w:rFonts w:ascii="Calibri" w:hAnsi="Calibri" w:eastAsia="Calibri"/>
          <w:b/>
          <w:bCs/>
          <w:color w:val="000000"/>
        </w:rPr>
        <w:t>相较于全国数据，会，经常使用的占比高了5.49个百分点。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1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213" w:name="_Toc8622"/>
      <w:r>
        <w:rPr>
          <w:rFonts w:ascii="宋体" w:hAnsi="宋体" w:eastAsia="宋体"/>
          <w:color w:val="000000"/>
        </w:rPr>
        <w:t>：网贷应用软件接受度和使用频率</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（图表数据来源：公众网民版专题4网络购物</w:t>
      </w:r>
      <w:r>
        <w:rPr>
          <w:rFonts w:hint="eastAsia" w:ascii="宋体" w:hAnsi="宋体" w:eastAsia="宋体"/>
          <w:color w:val="000000"/>
        </w:rPr>
        <w:t>安全</w:t>
      </w:r>
      <w:r>
        <w:rPr>
          <w:rFonts w:ascii="宋体" w:hAnsi="宋体" w:eastAsia="宋体"/>
          <w:color w:val="000000"/>
        </w:rPr>
        <w:t>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14.1</w:t>
      </w:r>
      <w:r>
        <w:rPr>
          <w:rFonts w:ascii="宋体" w:hAnsi="宋体" w:eastAsia="宋体"/>
          <w:color w:val="000000"/>
        </w:rPr>
        <w:t>）网络借贷消费还款风险</w:t>
      </w:r>
    </w:p>
    <w:p>
      <w:pPr>
        <w:rPr>
          <w:rFonts w:ascii="Calibri" w:hAnsi="Calibri" w:eastAsia="Calibri"/>
          <w:color w:val="000000"/>
        </w:rPr>
      </w:pPr>
      <w:r>
        <w:rPr>
          <w:rFonts w:ascii="宋体" w:hAnsi="宋体" w:eastAsia="宋体"/>
          <w:color w:val="000000"/>
        </w:rPr>
        <w:t>公众网民遇到网络借贷消费后无法按时还款的情况：</w:t>
      </w:r>
      <w:r>
        <w:rPr>
          <w:rFonts w:ascii="Calibri" w:hAnsi="Calibri" w:eastAsia="Calibri"/>
          <w:color w:val="000000"/>
        </w:rPr>
        <w:t>24.24</w:t>
      </w:r>
      <w:r>
        <w:rPr>
          <w:rFonts w:ascii="Calibri" w:hAnsi="Calibri" w:eastAsia="Calibri" w:cs="Calibri"/>
          <w:color w:val="000000"/>
        </w:rPr>
        <w:t>%</w:t>
      </w:r>
      <w:r>
        <w:rPr>
          <w:rFonts w:ascii="宋体" w:hAnsi="宋体" w:eastAsia="宋体"/>
          <w:color w:val="000000"/>
        </w:rPr>
        <w:t>的公众网民没有遇到无法按时还款，</w:t>
      </w:r>
      <w:r>
        <w:rPr>
          <w:rFonts w:ascii="Calibri" w:hAnsi="Calibri" w:eastAsia="Calibri"/>
          <w:color w:val="000000"/>
        </w:rPr>
        <w:t>18.18</w:t>
      </w:r>
      <w:r>
        <w:rPr>
          <w:rFonts w:ascii="Calibri" w:hAnsi="Calibri" w:eastAsia="Calibri" w:cs="Calibri"/>
          <w:color w:val="000000"/>
        </w:rPr>
        <w:t>%</w:t>
      </w:r>
      <w:r>
        <w:rPr>
          <w:rFonts w:ascii="宋体" w:hAnsi="宋体" w:eastAsia="宋体"/>
          <w:color w:val="000000"/>
        </w:rPr>
        <w:t>很少遇到，</w:t>
      </w:r>
      <w:r>
        <w:rPr>
          <w:rFonts w:ascii="Calibri" w:hAnsi="Calibri" w:eastAsia="Calibri"/>
          <w:color w:val="000000"/>
        </w:rPr>
        <w:t>25.76</w:t>
      </w:r>
      <w:r>
        <w:rPr>
          <w:rFonts w:ascii="Calibri" w:hAnsi="Calibri" w:eastAsia="Calibri" w:cs="Calibri"/>
          <w:color w:val="000000"/>
        </w:rPr>
        <w:t>%</w:t>
      </w:r>
      <w:r>
        <w:rPr>
          <w:rFonts w:ascii="宋体" w:hAnsi="宋体" w:eastAsia="宋体"/>
          <w:color w:val="000000"/>
        </w:rPr>
        <w:t>表示遇到无法按时还款的情况一般，</w:t>
      </w:r>
      <w:r>
        <w:rPr>
          <w:rFonts w:ascii="Calibri" w:hAnsi="Calibri" w:eastAsia="Calibri"/>
          <w:color w:val="000000"/>
        </w:rPr>
        <w:t>13.64</w:t>
      </w:r>
      <w:r>
        <w:rPr>
          <w:rFonts w:ascii="Calibri" w:hAnsi="Calibri" w:eastAsia="Calibri" w:cs="Calibri"/>
          <w:color w:val="000000"/>
        </w:rPr>
        <w:t>%</w:t>
      </w:r>
      <w:r>
        <w:rPr>
          <w:rFonts w:ascii="宋体" w:hAnsi="宋体" w:eastAsia="宋体"/>
          <w:color w:val="000000"/>
        </w:rPr>
        <w:t>网民表示经常遇到，</w:t>
      </w:r>
      <w:r>
        <w:rPr>
          <w:rFonts w:ascii="Calibri" w:hAnsi="Calibri" w:eastAsia="Calibri"/>
          <w:color w:val="000000"/>
        </w:rPr>
        <w:t>18.18</w:t>
      </w:r>
      <w:r>
        <w:rPr>
          <w:rFonts w:ascii="Calibri" w:hAnsi="Calibri" w:eastAsia="Calibri" w:cs="Calibri"/>
          <w:color w:val="000000"/>
        </w:rPr>
        <w:t>%</w:t>
      </w:r>
      <w:r>
        <w:rPr>
          <w:rFonts w:ascii="宋体" w:hAnsi="宋体" w:eastAsia="宋体"/>
          <w:color w:val="000000"/>
        </w:rPr>
        <w:t>网民表示总是遇到。数据显示有相当比例的公众网民（</w:t>
      </w:r>
      <w:r>
        <w:rPr>
          <w:rFonts w:ascii="Calibri" w:hAnsi="Calibri" w:eastAsia="Calibri"/>
          <w:color w:val="000000"/>
        </w:rPr>
        <w:t>31.82</w:t>
      </w:r>
      <w:r>
        <w:rPr>
          <w:rFonts w:ascii="Calibri" w:hAnsi="Calibri" w:eastAsia="Calibri" w:cs="Calibri"/>
          <w:color w:val="000000"/>
        </w:rPr>
        <w:t>%</w:t>
      </w:r>
      <w:r>
        <w:rPr>
          <w:rFonts w:ascii="宋体" w:hAnsi="宋体" w:eastAsia="宋体"/>
          <w:color w:val="000000"/>
        </w:rPr>
        <w:t>）会遇到无法按时还款的情况，网贷出现还款风险值得重视。</w:t>
      </w:r>
      <w:r>
        <w:rPr>
          <w:rFonts w:ascii="Calibri" w:hAnsi="Calibri" w:eastAsia="Calibri"/>
          <w:b/>
          <w:bCs/>
          <w:color w:val="000000"/>
        </w:rPr>
        <w:t>与全国数据相比，很少遇到的人员比例要低3.29个百分点，经常遇到的人员比例要高1.57个百分点。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1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214" w:name="_Toc27490"/>
      <w:r>
        <w:rPr>
          <w:rFonts w:ascii="宋体" w:hAnsi="宋体" w:eastAsia="宋体"/>
          <w:color w:val="000000"/>
        </w:rPr>
        <w:t>：网络借贷消费还款风险</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（图表数据来源：公众网民版专题4网络购物</w:t>
      </w:r>
      <w:r>
        <w:rPr>
          <w:rFonts w:hint="eastAsia" w:ascii="宋体" w:hAnsi="宋体" w:eastAsia="宋体"/>
          <w:color w:val="000000"/>
        </w:rPr>
        <w:t>安全</w:t>
      </w:r>
      <w:r>
        <w:rPr>
          <w:rFonts w:ascii="宋体" w:hAnsi="宋体" w:eastAsia="宋体"/>
          <w:color w:val="000000"/>
        </w:rPr>
        <w:t>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）遇到商家拒绝无理由退货后的应对措施</w:t>
      </w:r>
    </w:p>
    <w:p>
      <w:pPr>
        <w:rPr>
          <w:rFonts w:ascii="Calibri" w:hAnsi="Calibri" w:eastAsia="Calibri"/>
          <w:color w:val="000000"/>
        </w:rPr>
      </w:pPr>
      <w:r>
        <w:rPr>
          <w:rFonts w:ascii="Calibri" w:hAnsi="Calibri" w:eastAsia="Calibri"/>
          <w:color w:val="000000"/>
        </w:rPr>
        <w:t>67.33</w:t>
      </w:r>
      <w:r>
        <w:rPr>
          <w:rFonts w:ascii="Calibri" w:hAnsi="Calibri" w:eastAsia="Calibri" w:cs="Calibri"/>
          <w:color w:val="000000"/>
        </w:rPr>
        <w:t>%</w:t>
      </w:r>
      <w:r>
        <w:rPr>
          <w:rFonts w:ascii="宋体" w:hAnsi="宋体" w:eastAsia="宋体"/>
          <w:color w:val="000000"/>
        </w:rPr>
        <w:t>公众网民在遇到商家拒绝无理由退货后通常会</w:t>
      </w:r>
      <w:r>
        <w:rPr>
          <w:rFonts w:ascii="Calibri" w:hAnsi="Calibri" w:eastAsia="Calibri"/>
          <w:color w:val="000000"/>
        </w:rPr>
        <w:t>找店铺客服理论</w:t>
      </w:r>
      <w:r>
        <w:rPr>
          <w:rFonts w:ascii="宋体" w:hAnsi="宋体" w:eastAsia="宋体"/>
          <w:color w:val="000000"/>
        </w:rPr>
        <w:t>，其次是</w:t>
      </w:r>
      <w:r>
        <w:rPr>
          <w:rFonts w:ascii="Calibri" w:hAnsi="Calibri" w:eastAsia="Calibri"/>
          <w:color w:val="000000"/>
        </w:rPr>
        <w:t>找第三方购物网站客服介入</w:t>
      </w:r>
      <w:r>
        <w:rPr>
          <w:rFonts w:ascii="Calibri" w:hAnsi="Calibri" w:eastAsia="Calibri" w:cs="Calibri"/>
          <w:color w:val="000000"/>
        </w:rPr>
        <w:t>55.78%</w:t>
      </w:r>
      <w:r>
        <w:rPr>
          <w:rFonts w:ascii="宋体" w:hAnsi="宋体" w:eastAsia="宋体"/>
          <w:color w:val="000000"/>
        </w:rPr>
        <w:t>，</w:t>
      </w:r>
      <w:r>
        <w:rPr>
          <w:rFonts w:ascii="Calibri" w:hAnsi="Calibri" w:eastAsia="Calibri"/>
          <w:color w:val="000000"/>
        </w:rPr>
        <w:t>向有关部门投诉</w:t>
      </w:r>
      <w:r>
        <w:rPr>
          <w:rFonts w:ascii="宋体" w:hAnsi="宋体" w:eastAsia="宋体"/>
          <w:color w:val="000000"/>
        </w:rPr>
        <w:t>的占</w:t>
      </w:r>
      <w:r>
        <w:rPr>
          <w:rFonts w:ascii="Calibri" w:hAnsi="Calibri" w:eastAsia="Calibri"/>
          <w:color w:val="000000"/>
        </w:rPr>
        <w:t>44.88</w:t>
      </w:r>
      <w:r>
        <w:rPr>
          <w:rFonts w:ascii="Calibri" w:hAnsi="Calibri" w:eastAsia="Calibri" w:cs="Calibri"/>
          <w:color w:val="000000"/>
        </w:rPr>
        <w:t>%</w:t>
      </w:r>
      <w:r>
        <w:rPr>
          <w:rFonts w:ascii="宋体" w:hAnsi="宋体" w:eastAsia="宋体"/>
          <w:color w:val="000000"/>
        </w:rPr>
        <w:t>。数据显示公众网民对维护自身合法权益方面比较重视，第三方购物网站的介入起了相当重要的作用。</w:t>
      </w:r>
      <w:r>
        <w:rPr>
          <w:rFonts w:ascii="Calibri" w:hAnsi="Calibri" w:eastAsia="Calibri"/>
          <w:b/>
          <w:bCs/>
          <w:color w:val="000000"/>
        </w:rPr>
        <w:t>与全国数据相比，找第三方购物网站客服介入的人员比例要低4.47个百分点，找店铺客服理论的人员比例要高4.73个百分点。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1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215" w:name="_Toc18133"/>
      <w:r>
        <w:rPr>
          <w:rFonts w:ascii="宋体" w:hAnsi="宋体" w:eastAsia="宋体"/>
          <w:color w:val="000000"/>
        </w:rPr>
        <w:t>：遇到商家拒绝无理由退货后的应对措施</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（图表数据来源：公众网民版专题4网络购物</w:t>
      </w:r>
      <w:r>
        <w:rPr>
          <w:rFonts w:hint="eastAsia" w:ascii="宋体" w:hAnsi="宋体" w:eastAsia="宋体"/>
          <w:color w:val="000000"/>
        </w:rPr>
        <w:t>安全</w:t>
      </w:r>
      <w:r>
        <w:rPr>
          <w:rFonts w:ascii="宋体" w:hAnsi="宋体" w:eastAsia="宋体"/>
          <w:color w:val="000000"/>
        </w:rPr>
        <w:t>权益保护专题第15题：您遇到网上购物纠纷时（如拒绝无理由退货、虚假广告、货不对板等）通常采取的措施？（多选））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15.1</w:t>
      </w:r>
      <w:r>
        <w:rPr>
          <w:rFonts w:ascii="宋体" w:hAnsi="宋体" w:eastAsia="宋体"/>
          <w:color w:val="000000"/>
        </w:rPr>
        <w:t>）放弃无理由退货的原因</w:t>
      </w:r>
    </w:p>
    <w:p>
      <w:pPr>
        <w:rPr>
          <w:rFonts w:ascii="Calibri" w:hAnsi="Calibri" w:eastAsia="Calibri"/>
          <w:color w:val="000000"/>
        </w:rPr>
      </w:pPr>
      <w:r>
        <w:rPr>
          <w:rFonts w:ascii="宋体" w:hAnsi="宋体" w:eastAsia="宋体"/>
          <w:color w:val="000000"/>
        </w:rPr>
        <w:t>公众网民放弃无理由退货的原因：排第一位的是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62.5</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53.13%</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50</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40.63</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40.63%</w:t>
      </w:r>
      <w:r>
        <w:rPr>
          <w:rFonts w:ascii="宋体" w:hAnsi="宋体" w:eastAsia="宋体"/>
          <w:color w:val="000000"/>
        </w:rPr>
        <w:t>）。数据显示公众网民维权中成本是主要考虑的因素，退货流程和效率是主要的痛点。</w:t>
      </w:r>
      <w:r>
        <w:rPr>
          <w:rFonts w:ascii="Calibri" w:hAnsi="Calibri" w:eastAsia="Calibri"/>
          <w:b/>
          <w:bCs/>
          <w:color w:val="000000"/>
        </w:rPr>
        <w:t>与全国数据相比，过程太麻烦的人员比例要低6.94个百分点，不想自理邮费的人员比例要高3.62个百分点。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1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216" w:name="_Toc16235"/>
      <w:r>
        <w:rPr>
          <w:rFonts w:ascii="宋体" w:hAnsi="宋体" w:eastAsia="宋体"/>
          <w:color w:val="000000"/>
        </w:rPr>
        <w:t>：放弃无理由退货的原因</w:t>
      </w:r>
      <w:bookmarkEnd w:id="21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（图表数据来源：公众网民版专题4网络购物</w:t>
      </w:r>
      <w:r>
        <w:rPr>
          <w:rFonts w:hint="eastAsia" w:ascii="宋体" w:hAnsi="宋体" w:eastAsia="宋体"/>
          <w:color w:val="000000"/>
        </w:rPr>
        <w:t>安全</w:t>
      </w:r>
      <w:r>
        <w:rPr>
          <w:rFonts w:ascii="宋体" w:hAnsi="宋体" w:eastAsia="宋体"/>
          <w:color w:val="000000"/>
        </w:rPr>
        <w:t>权益保护专题第15.1题：您放弃维权的原因？（多选））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）网络购物安全权益保障亟需改进的问题</w:t>
      </w:r>
    </w:p>
    <w:p>
      <w:pPr>
        <w:rPr>
          <w:rFonts w:ascii="Calibri" w:hAnsi="Calibri" w:eastAsia="Calibri"/>
          <w:color w:val="000000"/>
        </w:rPr>
      </w:pP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71.99%</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71.66%</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66.12%</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55.37%</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54.07%</w:t>
      </w:r>
      <w:r>
        <w:rPr>
          <w:rFonts w:ascii="宋体" w:hAnsi="宋体" w:eastAsia="宋体"/>
          <w:color w:val="000000"/>
        </w:rPr>
        <w:t>）。数据显示公众网民认为网络购物安全权益保障中虚假宣传、假货等成为首要关注点，个人信息泄露、大数据杀熟、垄断等成为主要</w:t>
      </w:r>
      <w:r>
        <w:rPr>
          <w:rFonts w:hint="eastAsia" w:ascii="宋体" w:hAnsi="宋体" w:eastAsia="宋体"/>
          <w:color w:val="000000"/>
          <w:lang w:eastAsia="zh-CN"/>
        </w:rPr>
        <w:t>痛点</w:t>
      </w:r>
      <w:r>
        <w:rPr>
          <w:rFonts w:ascii="宋体" w:hAnsi="宋体" w:eastAsia="宋体"/>
          <w:color w:val="000000"/>
        </w:rPr>
        <w:t>。</w:t>
      </w:r>
      <w:r>
        <w:rPr>
          <w:rFonts w:ascii="Calibri" w:hAnsi="Calibri" w:eastAsia="Calibri"/>
          <w:b/>
          <w:bCs/>
          <w:color w:val="000000"/>
        </w:rPr>
        <w:t>与全国数据相比，打击假货的人员比例要低3.56个百分点，打击垄断的人员比例要高4.35个百分点。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15"/>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217" w:name="_Toc2852"/>
      <w:r>
        <w:rPr>
          <w:rFonts w:ascii="宋体" w:hAnsi="宋体" w:eastAsia="宋体"/>
          <w:color w:val="000000"/>
        </w:rPr>
        <w:t>：网络购物安全权益保障亟需改进的问题</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（图表数据来源：公众网民版专题4网络购物</w:t>
      </w:r>
      <w:r>
        <w:rPr>
          <w:rFonts w:hint="eastAsia" w:ascii="宋体" w:hAnsi="宋体" w:eastAsia="宋体"/>
          <w:color w:val="000000"/>
        </w:rPr>
        <w:t>安全</w:t>
      </w:r>
      <w:r>
        <w:rPr>
          <w:rFonts w:ascii="宋体" w:hAnsi="宋体" w:eastAsia="宋体"/>
          <w:color w:val="000000"/>
        </w:rPr>
        <w:t>权益保护专题第17题：您认为网络购物安全权益保障在哪些方面亟需改进？（多选））</w:t>
      </w:r>
    </w:p>
    <w:bookmarkEnd w:id="197"/>
    <w:p>
      <w:r>
        <w:rPr>
          <w:rFonts w:hint="eastAsia"/>
        </w:rPr>
        <w:br w:type="page"/>
      </w:r>
    </w:p>
    <w:p>
      <w:pPr>
        <w:pStyle w:val="3"/>
        <w:ind w:firstLine="0" w:firstLineChars="0"/>
      </w:pPr>
      <w:bookmarkStart w:id="218" w:name="_Toc10801"/>
      <w:r>
        <w:rPr>
          <w:rFonts w:hint="eastAsia"/>
        </w:rPr>
        <w:t>5.5专题5：未成年人网络权益保护专题</w:t>
      </w:r>
      <w:bookmarkEnd w:id="218"/>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1496</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ascii="宋体" w:hAnsi="宋体" w:eastAsia="宋体"/>
          <w:b/>
          <w:bCs/>
          <w:color w:val="000000"/>
        </w:rPr>
      </w:pPr>
      <w:r>
        <w:rPr>
          <w:rFonts w:ascii="宋体" w:hAnsi="宋体" w:eastAsia="宋体"/>
          <w:color w:val="000000"/>
        </w:rPr>
        <w:t>公众网民对未成年人网络权益保护状况满意度评价：认为满意以上的占</w:t>
      </w:r>
      <w:r>
        <w:rPr>
          <w:rFonts w:ascii="宋体" w:hAnsi="宋体" w:eastAsia="宋体" w:cs="宋体"/>
          <w:color w:val="000000"/>
        </w:rPr>
        <w:t>41.71%，其中17.68%公众网民认为非常满意，24.03%认为满意。39.23%认为一般，19.06%认为不满意或非常不满意，其中13.81%认为不满意，5.25%认为非常不满意。总体上满意的比例</w:t>
      </w:r>
      <w:r>
        <w:rPr>
          <w:rFonts w:hint="eastAsia" w:ascii="宋体" w:hAnsi="宋体" w:eastAsia="宋体" w:cs="宋体"/>
          <w:color w:val="000000"/>
        </w:rPr>
        <w:t>超过三成</w:t>
      </w:r>
      <w:r>
        <w:rPr>
          <w:rFonts w:ascii="宋体" w:hAnsi="宋体" w:eastAsia="宋体" w:cs="宋体"/>
          <w:color w:val="000000"/>
        </w:rPr>
        <w:t>，主要评价是一般</w:t>
      </w:r>
      <w:r>
        <w:rPr>
          <w:rFonts w:ascii="宋体" w:hAnsi="宋体" w:eastAsia="宋体"/>
          <w:color w:val="000000"/>
        </w:rPr>
        <w:t>。</w:t>
      </w:r>
      <w:r>
        <w:rPr>
          <w:rFonts w:ascii="宋体" w:hAnsi="宋体" w:eastAsia="宋体"/>
          <w:b/>
          <w:bCs/>
          <w:color w:val="000000"/>
        </w:rPr>
        <w:t>相较于全国数据，非常满意的占比高了7.72个百分点。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91</w:t>
      </w:r>
      <w:r>
        <w:rPr>
          <w:rFonts w:hint="eastAsia" w:ascii="宋体" w:hAnsi="宋体" w:eastAsia="宋体"/>
        </w:rPr>
        <w:fldChar w:fldCharType="end"/>
      </w:r>
      <w:bookmarkStart w:id="219" w:name="_Toc31499"/>
      <w:r>
        <w:rPr>
          <w:rFonts w:hint="eastAsia" w:ascii="宋体" w:hAnsi="宋体" w:eastAsia="宋体"/>
        </w:rPr>
        <w:t>：</w:t>
      </w:r>
      <w:r>
        <w:rPr>
          <w:rFonts w:ascii="宋体" w:hAnsi="宋体" w:eastAsia="宋体"/>
          <w:color w:val="000000"/>
        </w:rPr>
        <w:t>未成年人网络权益保护状况满意度评价</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ascii="宋体" w:hAnsi="宋体" w:eastAsia="宋体"/>
          <w:color w:val="000000"/>
        </w:rPr>
        <w:t>有未成年人上网的公众网民家庭比例：</w:t>
      </w:r>
      <w:r>
        <w:rPr>
          <w:rFonts w:ascii="宋体" w:hAnsi="宋体" w:eastAsia="宋体" w:cs="宋体"/>
          <w:color w:val="000000"/>
        </w:rPr>
        <w:t>71.31%公众网民家庭中有未成年人上网的情况，没有的占28.69%。</w:t>
      </w:r>
      <w:r>
        <w:rPr>
          <w:rFonts w:ascii="宋体" w:hAnsi="宋体" w:eastAsia="宋体"/>
          <w:b/>
          <w:bCs/>
          <w:color w:val="000000"/>
        </w:rPr>
        <w:t>相较于全国数据，是的占比高了0.6个百分点。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92</w:t>
      </w:r>
      <w:r>
        <w:rPr>
          <w:rFonts w:hint="eastAsia" w:ascii="宋体" w:hAnsi="宋体" w:eastAsia="宋体"/>
        </w:rPr>
        <w:fldChar w:fldCharType="end"/>
      </w:r>
      <w:bookmarkStart w:id="220" w:name="_Toc19515"/>
      <w:r>
        <w:rPr>
          <w:rFonts w:hint="eastAsia" w:ascii="宋体" w:hAnsi="宋体" w:eastAsia="宋体"/>
        </w:rPr>
        <w:t>：</w:t>
      </w:r>
      <w:r>
        <w:rPr>
          <w:rFonts w:ascii="宋体" w:hAnsi="宋体" w:eastAsia="宋体"/>
          <w:color w:val="000000"/>
        </w:rPr>
        <w:t>未成年人上网的情况</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（图表数据来源：公众网民版专题5未成年人网络权益保护第2题：您的家庭是否存在未成年人上网的情况？）</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（2.1）未成年人中网络应用服务渗透率</w:t>
      </w:r>
    </w:p>
    <w:p>
      <w:pPr>
        <w:rPr>
          <w:rFonts w:ascii="宋体" w:hAnsi="宋体" w:eastAsia="宋体"/>
          <w:b/>
          <w:bCs/>
          <w:color w:val="000000"/>
        </w:rPr>
      </w:pPr>
      <w:r>
        <w:rPr>
          <w:rFonts w:ascii="宋体" w:hAnsi="宋体" w:eastAsia="宋体"/>
          <w:color w:val="000000"/>
        </w:rPr>
        <w:t>未成年人中网络应用服务渗透率的情况：排第一位是</w:t>
      </w:r>
      <w:r>
        <w:rPr>
          <w:rFonts w:ascii="宋体" w:hAnsi="宋体" w:eastAsia="宋体" w:cs="宋体"/>
          <w:color w:val="000000"/>
        </w:rPr>
        <w:t>网络游戏（渗透率69.8%），第二位是网络视频</w:t>
      </w:r>
      <w:r>
        <w:rPr>
          <w:rFonts w:hint="eastAsia" w:ascii="宋体" w:hAnsi="宋体" w:eastAsia="宋体"/>
          <w:color w:val="000000"/>
        </w:rPr>
        <w:t>（</w:t>
      </w:r>
      <w:r>
        <w:rPr>
          <w:rFonts w:ascii="宋体" w:hAnsi="宋体" w:eastAsia="宋体"/>
          <w:color w:val="000000"/>
        </w:rPr>
        <w:t>渗透率</w:t>
      </w:r>
      <w:r>
        <w:rPr>
          <w:rFonts w:ascii="宋体" w:hAnsi="宋体" w:eastAsia="宋体" w:cs="宋体"/>
          <w:color w:val="000000"/>
        </w:rPr>
        <w:t>57.25%），第三位是网络音乐（渗透率56.08%），第四位是社交应用渗透率</w:t>
      </w:r>
      <w:r>
        <w:rPr>
          <w:rFonts w:hint="eastAsia" w:ascii="宋体" w:hAnsi="宋体" w:eastAsia="宋体"/>
          <w:color w:val="000000"/>
        </w:rPr>
        <w:t>（</w:t>
      </w:r>
      <w:r>
        <w:rPr>
          <w:rFonts w:ascii="宋体" w:hAnsi="宋体" w:eastAsia="宋体"/>
          <w:color w:val="000000"/>
        </w:rPr>
        <w:t>50.2</w:t>
      </w:r>
      <w:r>
        <w:rPr>
          <w:rFonts w:ascii="宋体" w:hAnsi="宋体" w:eastAsia="宋体" w:cs="宋体"/>
          <w:color w:val="000000"/>
        </w:rPr>
        <w:t>%），第五位是在线教育（渗透率44.71%），第六位是搜索引擎（渗透率43.92</w:t>
      </w:r>
      <w:r>
        <w:rPr>
          <w:rFonts w:ascii="宋体" w:hAnsi="宋体" w:eastAsia="宋体"/>
        </w:rPr>
        <w:t>%）。数据显示</w:t>
      </w:r>
      <w:r>
        <w:rPr>
          <w:rFonts w:ascii="宋体" w:hAnsi="宋体" w:eastAsia="宋体" w:cs="宋体"/>
        </w:rPr>
        <w:t>网络游戏、网络视频、网络音乐、社交应用等应用是未成年人上网最普及使用的应用，在线教育</w:t>
      </w:r>
      <w:r>
        <w:rPr>
          <w:rFonts w:ascii="宋体" w:hAnsi="宋体" w:eastAsia="宋体"/>
          <w:color w:val="000000"/>
        </w:rPr>
        <w:t>和</w:t>
      </w:r>
      <w:r>
        <w:rPr>
          <w:rFonts w:ascii="宋体" w:hAnsi="宋体" w:eastAsia="宋体" w:cs="宋体"/>
          <w:color w:val="000000"/>
        </w:rPr>
        <w:t>搜索引擎在未成年人中也有一定的渗透率。</w:t>
      </w:r>
      <w:r>
        <w:rPr>
          <w:rFonts w:ascii="宋体" w:hAnsi="宋体" w:eastAsia="宋体"/>
          <w:b/>
          <w:bCs/>
          <w:color w:val="000000"/>
        </w:rPr>
        <w:t>与全国数据相比，在线教育的人员比例要低3.29个百分点，即时通讯的人员比例要高4.2个百分点。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93</w:t>
      </w:r>
      <w:r>
        <w:rPr>
          <w:rFonts w:hint="eastAsia" w:ascii="宋体" w:hAnsi="宋体" w:eastAsia="宋体"/>
        </w:rPr>
        <w:fldChar w:fldCharType="end"/>
      </w:r>
      <w:bookmarkStart w:id="221" w:name="_Toc17915"/>
      <w:r>
        <w:rPr>
          <w:rFonts w:ascii="宋体" w:hAnsi="宋体" w:eastAsia="宋体"/>
          <w:color w:val="000000"/>
        </w:rPr>
        <w:t>：未成年人中网络应用服务渗透率</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（图表数据来源：公众网民版专题5未成年人网络权益保护第2.1题：您家中的未成年人经常使用哪些网络应用服务？（多选））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（2.2）家长对未成年人上网采取的引导和管理措施</w:t>
      </w:r>
    </w:p>
    <w:p>
      <w:pPr>
        <w:rPr>
          <w:rFonts w:ascii="宋体" w:hAnsi="宋体" w:eastAsia="宋体"/>
          <w:b/>
          <w:bCs/>
          <w:color w:val="000000"/>
        </w:rPr>
      </w:pPr>
      <w:r>
        <w:rPr>
          <w:rFonts w:ascii="宋体" w:hAnsi="宋体" w:eastAsia="宋体"/>
          <w:color w:val="000000"/>
        </w:rPr>
        <w:t>家长对未成年人上网采取的引导和管理措施：排第一位是</w:t>
      </w:r>
      <w:r>
        <w:rPr>
          <w:rFonts w:ascii="宋体" w:hAnsi="宋体" w:eastAsia="宋体" w:cs="宋体"/>
          <w:color w:val="000000"/>
        </w:rPr>
        <w:t>规定了上网的时间限制（选择率59.84</w:t>
      </w:r>
      <w:r>
        <w:rPr>
          <w:rFonts w:ascii="宋体" w:hAnsi="宋体" w:eastAsia="宋体"/>
        </w:rPr>
        <w:t>%），</w:t>
      </w:r>
      <w:r>
        <w:rPr>
          <w:rFonts w:ascii="宋体" w:hAnsi="宋体" w:eastAsia="宋体"/>
          <w:color w:val="000000"/>
        </w:rPr>
        <w:t>第二位是</w:t>
      </w:r>
      <w:r>
        <w:rPr>
          <w:rFonts w:ascii="宋体" w:hAnsi="宋体" w:eastAsia="宋体" w:cs="宋体"/>
          <w:color w:val="000000"/>
        </w:rPr>
        <w:t>规定了上网前提(如先完成作业)（选择率59.06%），第三位是陪伴上网（选择率18.9%），第四位是安装了儿童上网监控和过滤软件（选择率17.32%），第五位是没有引导和管理（选择率16.54%）。数据显示绝大部家长对家里的未成年人上网都采取了一定的引导和管理措施，基本没有采用完全禁止未成年人上网的做法，但也有较少的</w:t>
      </w:r>
      <w:r>
        <w:rPr>
          <w:rFonts w:ascii="宋体" w:hAnsi="宋体" w:eastAsia="宋体"/>
          <w:color w:val="000000"/>
        </w:rPr>
        <w:t>家长没有采用引导和管理措施，采用技术防范措施的比例也不算高。</w:t>
      </w:r>
      <w:r>
        <w:rPr>
          <w:rFonts w:ascii="宋体" w:hAnsi="宋体" w:eastAsia="宋体"/>
          <w:b/>
          <w:bCs/>
          <w:color w:val="000000"/>
        </w:rPr>
        <w:t>与全国数据相比，陪伴上网的人员比例要低2.49个百分点，规定了上网前提(如先完成作业)的人员比例要高3.49个百分点。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94</w:t>
      </w:r>
      <w:r>
        <w:rPr>
          <w:rFonts w:hint="eastAsia" w:ascii="宋体" w:hAnsi="宋体" w:eastAsia="宋体"/>
        </w:rPr>
        <w:fldChar w:fldCharType="end"/>
      </w:r>
      <w:bookmarkStart w:id="222" w:name="_Toc13754"/>
      <w:r>
        <w:rPr>
          <w:rFonts w:ascii="宋体" w:hAnsi="宋体" w:eastAsia="宋体"/>
          <w:color w:val="000000"/>
        </w:rPr>
        <w:t>：家长对未成年人上网采取的引导和管理措施</w:t>
      </w:r>
      <w:bookmarkEnd w:id="22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（图表数据来源：公众网民版专题5未成年人网络权益保护第2.2题：您对家中未成年人上网采取了以下哪种方式的引导和管理？（多选））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（3）网民对未成年人保护软件的使用体验评价</w:t>
      </w:r>
    </w:p>
    <w:p>
      <w:pPr>
        <w:rPr>
          <w:rFonts w:ascii="宋体" w:hAnsi="宋体" w:eastAsia="宋体" w:cs="宋体"/>
          <w:color w:val="000000"/>
        </w:rPr>
      </w:pPr>
      <w:r>
        <w:rPr>
          <w:rFonts w:ascii="宋体" w:hAnsi="宋体" w:eastAsia="宋体"/>
          <w:color w:val="000000"/>
        </w:rPr>
        <w:t>公众网民对未成年人保护软件的使用体验：使用体验在满意以上的网民占</w:t>
      </w:r>
      <w:r>
        <w:rPr>
          <w:rFonts w:ascii="宋体" w:hAnsi="宋体" w:eastAsia="宋体" w:cs="宋体"/>
          <w:color w:val="000000"/>
        </w:rPr>
        <w:t>41.39</w:t>
      </w:r>
      <w:r>
        <w:rPr>
          <w:rFonts w:ascii="宋体" w:hAnsi="宋体" w:eastAsia="宋体"/>
        </w:rPr>
        <w:t>%，</w:t>
      </w:r>
      <w:r>
        <w:rPr>
          <w:rFonts w:ascii="宋体" w:hAnsi="宋体" w:eastAsia="宋体"/>
          <w:color w:val="000000"/>
        </w:rPr>
        <w:t>其中</w:t>
      </w:r>
      <w:r>
        <w:rPr>
          <w:rFonts w:ascii="宋体" w:hAnsi="宋体" w:eastAsia="宋体" w:cs="宋体"/>
          <w:color w:val="000000"/>
        </w:rPr>
        <w:t>18.06%的网民表示非常满意，功能较多，过滤效果好，23.33%的网民表示较满意，基本能达到预期效果；30.83%的网民表示使用体验一；使用体验不满意的网民占15.84%，其中9.17%的网民表示较不满意，功能少，与预期效</w:t>
      </w:r>
      <w:r>
        <w:rPr>
          <w:rFonts w:ascii="宋体" w:hAnsi="宋体" w:eastAsia="宋体"/>
        </w:rPr>
        <w:t>果差太多，</w:t>
      </w:r>
      <w:r>
        <w:rPr>
          <w:rFonts w:ascii="宋体" w:hAnsi="宋体" w:eastAsia="宋体"/>
          <w:color w:val="000000"/>
        </w:rPr>
        <w:t>6.67</w:t>
      </w:r>
      <w:r>
        <w:rPr>
          <w:rFonts w:ascii="宋体" w:hAnsi="宋体" w:eastAsia="宋体" w:cs="宋体"/>
          <w:color w:val="000000"/>
        </w:rPr>
        <w:t>%的网民表示非常不满意，不能过滤相关APP、网址，起不到应有作用；11.94%的网民没有使用过相关软件。数据显示</w:t>
      </w:r>
      <w:r>
        <w:rPr>
          <w:rFonts w:hint="eastAsia" w:ascii="宋体" w:hAnsi="宋体" w:eastAsia="宋体" w:cs="宋体"/>
          <w:color w:val="000000"/>
        </w:rPr>
        <w:t>超过七</w:t>
      </w:r>
      <w:r>
        <w:rPr>
          <w:rFonts w:ascii="宋体" w:hAnsi="宋体" w:eastAsia="宋体" w:cs="宋体"/>
          <w:color w:val="000000"/>
        </w:rPr>
        <w:t>成网民对未成年保护软件的使用体验较为满意和一般</w:t>
      </w:r>
      <w:r>
        <w:rPr>
          <w:rFonts w:hint="eastAsia" w:ascii="宋体" w:hAnsi="宋体" w:eastAsia="宋体" w:cs="宋体"/>
          <w:color w:val="000000"/>
        </w:rPr>
        <w:t>。</w:t>
      </w:r>
    </w:p>
    <w:p>
      <w:pPr>
        <w:ind w:firstLine="482"/>
        <w:rPr>
          <w:rFonts w:ascii="宋体" w:hAnsi="宋体" w:eastAsia="宋体"/>
          <w:b/>
          <w:bCs/>
          <w:color w:val="000000"/>
        </w:rPr>
      </w:pP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2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95</w:t>
      </w:r>
      <w:r>
        <w:rPr>
          <w:rFonts w:hint="eastAsia" w:ascii="宋体" w:hAnsi="宋体" w:eastAsia="宋体"/>
        </w:rPr>
        <w:fldChar w:fldCharType="end"/>
      </w:r>
      <w:bookmarkStart w:id="223" w:name="_Toc8182"/>
      <w:r>
        <w:rPr>
          <w:rFonts w:ascii="宋体" w:hAnsi="宋体" w:eastAsia="宋体"/>
          <w:color w:val="000000"/>
        </w:rPr>
        <w:t>：网民对未成年人保护软件的使用体验评价</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（4）网民对网络应用服务中“青少年保护模式/防沉迷模式”的了解及使用情况</w:t>
      </w:r>
    </w:p>
    <w:p>
      <w:pPr>
        <w:rPr>
          <w:rFonts w:ascii="宋体" w:hAnsi="宋体" w:eastAsia="宋体"/>
          <w:color w:val="333333"/>
          <w:sz w:val="22"/>
          <w:szCs w:val="22"/>
        </w:rPr>
      </w:pPr>
      <w:r>
        <w:rPr>
          <w:rFonts w:ascii="宋体" w:hAnsi="宋体" w:eastAsia="宋体"/>
          <w:color w:val="000000"/>
        </w:rPr>
        <w:t>网民对网络应用服务中“青少年保护模式/防沉迷模式”的了解及使用情况：</w:t>
      </w:r>
      <w:r>
        <w:rPr>
          <w:rFonts w:ascii="宋体" w:hAnsi="宋体" w:eastAsia="宋体" w:cs="宋体"/>
          <w:color w:val="000000"/>
        </w:rPr>
        <w:t>91.31%的网民表示了解该模式，其中32.21%的网民了解并经常使用，30.81%的网民了解并偶尔使用，28.29%的网民了解但没有使用过；不了解的网民占比，8.68%。数据显示半数以上的网民对网络应用服务中“青少年保护模式/防沉迷模式”有所了解及使用</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21"/>
                    <a:stretch>
                      <a:fillRect/>
                    </a:stretch>
                  </pic:blipFill>
                  <pic:spPr>
                    <a:xfrm>
                      <a:off x="0" y="0"/>
                      <a:ext cx="5095875" cy="361950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96</w:t>
      </w:r>
      <w:r>
        <w:rPr>
          <w:rFonts w:hint="eastAsia" w:ascii="宋体" w:hAnsi="宋体" w:eastAsia="宋体"/>
        </w:rPr>
        <w:fldChar w:fldCharType="end"/>
      </w:r>
      <w:bookmarkStart w:id="224" w:name="_Toc30035"/>
      <w:r>
        <w:rPr>
          <w:rFonts w:ascii="宋体" w:hAnsi="宋体" w:eastAsia="宋体"/>
          <w:color w:val="000000"/>
        </w:rPr>
        <w:t>：网民对网络应用服务中“青少年保护模式/防沉迷模式”的了解及使用情况</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（4.1）对“青少年保护模式/防沉迷模式”效用的评价</w:t>
      </w:r>
    </w:p>
    <w:p>
      <w:pPr>
        <w:rPr>
          <w:rFonts w:ascii="宋体" w:hAnsi="宋体" w:eastAsia="宋体"/>
          <w:b/>
          <w:bCs/>
          <w:color w:val="000000"/>
        </w:rPr>
      </w:pPr>
      <w:r>
        <w:rPr>
          <w:rFonts w:ascii="宋体" w:hAnsi="宋体" w:eastAsia="宋体"/>
          <w:color w:val="000000"/>
        </w:rPr>
        <w:t>公众网民对“青少年保护模式/防沉迷模式”效用的评价：认为作用比较大或非常大的占</w:t>
      </w:r>
      <w:r>
        <w:rPr>
          <w:rFonts w:ascii="宋体" w:hAnsi="宋体" w:eastAsia="宋体" w:cs="宋体"/>
          <w:color w:val="000000"/>
        </w:rPr>
        <w:t>45.54%，其中20.62%公众网民认为作用非常大，24.92%认为作用比较大。29.85%认为一般，24.62%认为作用较小或非常小，其中15.08%认为作用比较小，9.54%认为作用非常小。数据显示多数公众网民肯定了“青少年保护模式/防沉迷模式”的效用</w:t>
      </w:r>
      <w:r>
        <w:rPr>
          <w:rFonts w:ascii="宋体" w:hAnsi="宋体" w:eastAsia="宋体"/>
          <w:b/>
          <w:bCs/>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2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97</w:t>
      </w:r>
      <w:r>
        <w:rPr>
          <w:rFonts w:hint="eastAsia" w:ascii="宋体" w:hAnsi="宋体" w:eastAsia="宋体"/>
        </w:rPr>
        <w:fldChar w:fldCharType="end"/>
      </w:r>
      <w:bookmarkStart w:id="225" w:name="_Toc21869"/>
      <w:r>
        <w:rPr>
          <w:rFonts w:ascii="宋体" w:hAnsi="宋体" w:eastAsia="宋体"/>
          <w:color w:val="000000"/>
        </w:rPr>
        <w:t>：对“青少年保护模式/防沉迷模式”效用的评价</w:t>
      </w:r>
      <w:bookmarkEnd w:id="225"/>
    </w:p>
    <w:p>
      <w:pPr>
        <w:ind w:firstLine="0" w:firstLineChars="0"/>
        <w:jc w:val="left"/>
        <w:rPr>
          <w:rFonts w:ascii="宋体" w:hAnsi="宋体" w:eastAsia="宋体"/>
          <w:b/>
          <w:bCs/>
          <w:color w:val="000000"/>
        </w:rPr>
      </w:pPr>
      <w:r>
        <w:rPr>
          <w:rFonts w:ascii="宋体" w:hAnsi="宋体" w:eastAsia="宋体"/>
          <w:color w:val="000000"/>
        </w:rPr>
        <w:t>（图表数据来源：公众网民版专题5未成年人网络权益保护第4.1题：您觉得现行“青少年保护模式/防沉迷模式”起到了什么作用？）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（4.2）“青少年保护模式/防沉迷模式”不起作用的原因</w:t>
      </w:r>
    </w:p>
    <w:p>
      <w:pPr>
        <w:rPr>
          <w:rFonts w:ascii="宋体" w:hAnsi="宋体" w:eastAsia="宋体"/>
          <w:b/>
          <w:bCs/>
          <w:color w:val="000000"/>
        </w:rPr>
      </w:pPr>
      <w:r>
        <w:rPr>
          <w:rFonts w:ascii="宋体" w:hAnsi="宋体" w:eastAsia="宋体"/>
          <w:color w:val="000000"/>
        </w:rPr>
        <w:t>公众网民对“青少年保护模式/防沉迷模式”不起作用的原因：</w:t>
      </w:r>
      <w:r>
        <w:rPr>
          <w:rFonts w:ascii="宋体" w:hAnsi="宋体" w:eastAsia="宋体" w:cs="宋体"/>
          <w:color w:val="000000"/>
        </w:rPr>
        <w:t>52.5%网民认为保护能力有限，不能防止直播平台主播诱导打赏，排第一位；48.75%的网民认为青少年保护模式流于形式，和一般模式版块设置完全相同，排第二位；47.5%的网民认为未推出强制实名认证规定，排第三位；46.25%网民认为机制存有漏洞，系统无法自动跳转青少年模式，排第四位；40%网民认为内容极少，没有吸引力，长期不更新，外观界面幼稚，排第五位；38.75%网民认为功能不完善，可轻易延长使用时限，排第六位。数据显示大部分公众网民认为“青少年保护模式/防沉迷模式”在功能方面有待完善。</w:t>
      </w:r>
      <w:r>
        <w:rPr>
          <w:rFonts w:ascii="宋体" w:hAnsi="宋体" w:eastAsia="宋体"/>
          <w:b/>
          <w:bCs/>
          <w:color w:val="000000"/>
        </w:rPr>
        <w:t>与全国数据相比，机制存有漏洞，系统无法自动跳转青少年模式的人员比例要低1.41个百分点，未推出强制实名认证规定的人员比例要高3.12个百分点。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2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98</w:t>
      </w:r>
      <w:r>
        <w:rPr>
          <w:rFonts w:hint="eastAsia" w:ascii="宋体" w:hAnsi="宋体" w:eastAsia="宋体"/>
        </w:rPr>
        <w:fldChar w:fldCharType="end"/>
      </w:r>
      <w:bookmarkStart w:id="226" w:name="_Toc29988"/>
      <w:r>
        <w:rPr>
          <w:rFonts w:ascii="宋体" w:hAnsi="宋体" w:eastAsia="宋体"/>
          <w:color w:val="000000"/>
        </w:rPr>
        <w:t>：“青少年保护模式/防沉迷模式”不起作用的原因</w:t>
      </w:r>
      <w:bookmarkEnd w:id="22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（图表数据来源：公众网民版专题5未成年人网络权益保护第4.2题：您觉得“青少年保护模式/防沉迷模式”没作用的原因是？（多选））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（5）对“网络宵禁”、未成年人实名认证和限时令措施效果的看法</w:t>
      </w:r>
    </w:p>
    <w:p>
      <w:pPr>
        <w:rPr>
          <w:rFonts w:ascii="宋体" w:hAnsi="宋体" w:eastAsia="宋体"/>
          <w:b/>
          <w:bCs/>
          <w:color w:val="000000"/>
        </w:rPr>
      </w:pPr>
      <w:r>
        <w:rPr>
          <w:rFonts w:ascii="宋体" w:hAnsi="宋体" w:eastAsia="宋体"/>
          <w:color w:val="000000"/>
        </w:rPr>
        <w:t>公众网民对“网络宵禁”、未成年人实名认证和限时令措施效果的看法：</w:t>
      </w:r>
      <w:r>
        <w:rPr>
          <w:rFonts w:ascii="宋体" w:hAnsi="宋体" w:eastAsia="宋体" w:cs="宋体"/>
          <w:color w:val="000000"/>
        </w:rPr>
        <w:t>22.28%公众网民表示十分有作用，孩子有很大改善，很支持；36.77%网民表示比较有作用，有一定改善，比较支持；有24.79%网民表示一般，没有多大的改善，不是很认同；有9.47%网民表示有很小的作用，没改善，不认同；6.69%网民表示没有作用，无所谓。数据</w:t>
      </w:r>
      <w:r>
        <w:rPr>
          <w:rFonts w:ascii="宋体" w:hAnsi="宋体" w:eastAsia="宋体"/>
          <w:color w:val="000000"/>
        </w:rPr>
        <w:t>显示半数以上公众网民对有关限制措施是支持的。</w:t>
      </w:r>
      <w:r>
        <w:rPr>
          <w:rFonts w:ascii="宋体" w:hAnsi="宋体" w:eastAsia="宋体"/>
          <w:b/>
          <w:bCs/>
          <w:color w:val="000000"/>
        </w:rPr>
        <w:t>与全国数据相比，比较有作用，有一定改善，比较支持的人员比例要低2.87个百分点,一般，没有多大的改善，不是很认同的人员比例要高1.9个百分点。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2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99</w:t>
      </w:r>
      <w:r>
        <w:rPr>
          <w:rFonts w:hint="eastAsia" w:ascii="宋体" w:hAnsi="宋体" w:eastAsia="宋体"/>
        </w:rPr>
        <w:fldChar w:fldCharType="end"/>
      </w:r>
      <w:bookmarkStart w:id="227" w:name="_Toc15675"/>
      <w:r>
        <w:rPr>
          <w:rFonts w:ascii="宋体" w:hAnsi="宋体" w:eastAsia="宋体"/>
          <w:color w:val="000000"/>
        </w:rPr>
        <w:t>：对“网络宵禁”、未成年人实名认证和限时令措施效果的看法</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（6）网民对防止未成年人网络沉迷措施有效性评价</w:t>
      </w:r>
    </w:p>
    <w:p>
      <w:pPr>
        <w:rPr>
          <w:rFonts w:ascii="宋体" w:hAnsi="宋体" w:eastAsia="宋体"/>
          <w:b/>
          <w:bCs/>
          <w:color w:val="000000"/>
        </w:rPr>
      </w:pPr>
      <w:r>
        <w:rPr>
          <w:rFonts w:ascii="宋体" w:hAnsi="宋体" w:eastAsia="宋体"/>
          <w:color w:val="000000"/>
        </w:rPr>
        <w:t>公众网民对防止未成年人网络沉迷措施有效性评价：第一位是</w:t>
      </w:r>
      <w:r>
        <w:rPr>
          <w:rFonts w:ascii="宋体" w:hAnsi="宋体" w:eastAsia="宋体" w:cs="宋体"/>
          <w:color w:val="000000"/>
        </w:rPr>
        <w:t>限制上网时间和时长（选择率55.31%）；第二位是限制未成年人浏览不适宜的网站和信息（选择率45.25%）；第三位是限制未成年人开设网络账户（选择率37.43%）；第四位是上网使用的软硬件有明确保护未成年人的要求（选择率33.24%）；第五位是信息服务商对信息进行分级管理，控制未成年人访问（选择率29.89%）。数据显示网民认为限制上网时长是防止未成年人网络沉迷的主要措施。</w:t>
      </w:r>
      <w:r>
        <w:rPr>
          <w:rFonts w:ascii="宋体" w:hAnsi="宋体" w:eastAsia="宋体"/>
          <w:b/>
          <w:bCs/>
          <w:color w:val="000000"/>
        </w:rPr>
        <w:t>与全国数据相比，限制上网时间和时长的人员比例要低5.5个百分点，信息服务商对信息进行分级管理，控制未成年人访问的人员比例要高5.19个百分点。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2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100</w:t>
      </w:r>
      <w:r>
        <w:rPr>
          <w:rFonts w:hint="eastAsia" w:ascii="宋体" w:hAnsi="宋体" w:eastAsia="宋体"/>
        </w:rPr>
        <w:fldChar w:fldCharType="end"/>
      </w:r>
      <w:bookmarkStart w:id="228" w:name="_Toc28102"/>
      <w:r>
        <w:rPr>
          <w:rFonts w:ascii="宋体" w:hAnsi="宋体" w:eastAsia="宋体"/>
          <w:color w:val="000000"/>
        </w:rPr>
        <w:t>：网民对防止未成年人网络沉迷措施有效性评价</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（7）对未成年人上网的看法</w:t>
      </w:r>
    </w:p>
    <w:p>
      <w:pPr>
        <w:rPr>
          <w:rFonts w:ascii="宋体" w:hAnsi="宋体" w:eastAsia="宋体"/>
          <w:b/>
          <w:bCs/>
          <w:color w:val="000000"/>
        </w:rPr>
      </w:pPr>
      <w:r>
        <w:rPr>
          <w:rFonts w:ascii="宋体" w:hAnsi="宋体" w:eastAsia="宋体"/>
          <w:color w:val="000000"/>
        </w:rPr>
        <w:t>公众网民对未成年人上网的看法：排第一位观点是</w:t>
      </w:r>
      <w:r>
        <w:rPr>
          <w:rFonts w:ascii="宋体" w:hAnsi="宋体" w:eastAsia="宋体" w:cs="宋体"/>
          <w:color w:val="000000"/>
        </w:rPr>
        <w:t>容易沉迷在网络游戏网络短视频中（选择率63.13%）；第二位是缺乏辨识能力，容易被网友欺骗（选择率56.98%）；第三位是容易受网络暴力、色情等低俗不良信息影响（选择率53.35%）；第四位是可能导致不良生活习惯，影响身体健康成长（选择率48.88%）；第五位是不应当反对，但应合理安排上网时间（选择率46.65%）；第六位是可能影响在校学生学习（选择率43.02%）。数据显示公众网民对未成年人上网的负面影响比较关注，倾向于加强管理。</w:t>
      </w:r>
      <w:r>
        <w:rPr>
          <w:rFonts w:ascii="宋体" w:hAnsi="宋体" w:eastAsia="宋体"/>
          <w:b/>
          <w:bCs/>
          <w:color w:val="000000"/>
        </w:rPr>
        <w:t>与全国数据相比，需要对未成年人上网进行严格管理的人员比例要低3.89个百分点，可能花费大量金钱的人员比例要高4.71个百分点。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101</w:t>
      </w:r>
      <w:r>
        <w:rPr>
          <w:rFonts w:hint="eastAsia" w:ascii="宋体" w:hAnsi="宋体" w:eastAsia="宋体"/>
        </w:rPr>
        <w:fldChar w:fldCharType="end"/>
      </w:r>
      <w:bookmarkStart w:id="229" w:name="_Toc3186"/>
      <w:r>
        <w:rPr>
          <w:rFonts w:ascii="宋体" w:hAnsi="宋体" w:eastAsia="宋体"/>
          <w:color w:val="000000"/>
        </w:rPr>
        <w:t>：对未成年人上网的看法</w:t>
      </w:r>
      <w:bookmarkEnd w:id="229"/>
    </w:p>
    <w:p>
      <w:pPr>
        <w:jc w:val="left"/>
        <w:rPr>
          <w:rFonts w:ascii="宋体" w:hAnsi="宋体" w:eastAsia="宋体"/>
          <w:color w:val="000000"/>
        </w:rPr>
      </w:pPr>
      <w:r>
        <w:rPr>
          <w:rFonts w:ascii="宋体" w:hAnsi="宋体" w:eastAsia="宋体"/>
          <w:color w:val="000000"/>
        </w:rPr>
        <w:t>（图表数据来源：公众网民版专题5未成年人网络权益保护第7题：您对未成年人上网怎么看？（多选））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（8）未成年人上网相关问题的关注度</w:t>
      </w:r>
    </w:p>
    <w:p>
      <w:pPr>
        <w:rPr>
          <w:rFonts w:ascii="宋体" w:hAnsi="宋体" w:eastAsia="宋体"/>
          <w:b/>
          <w:bCs/>
          <w:color w:val="000000"/>
        </w:rPr>
      </w:pPr>
      <w:r>
        <w:rPr>
          <w:rFonts w:ascii="宋体" w:hAnsi="宋体" w:eastAsia="宋体"/>
          <w:color w:val="000000"/>
        </w:rPr>
        <w:t>公众网民对未成年人上网相关问题的关注度：排第一位是</w:t>
      </w:r>
      <w:r>
        <w:rPr>
          <w:rFonts w:ascii="宋体" w:hAnsi="宋体" w:eastAsia="宋体" w:cs="宋体"/>
          <w:color w:val="000000"/>
        </w:rPr>
        <w:t>接触色情、赌博、毒品、暴力等不良信息（关注度70.99%）；第二位是网络沉迷（选择率63.94%）；第三位是个人隐私泄露（关注度59.72%）；第四位是盲目追星、粉丝应援（关注度58.31%）；第五位是网络诈骗（关注度54.37%）。数据显示公众网民对未成年人上网相关问题的关注点主要在不良信息影响、网络沉迷、过度消费等方面。</w:t>
      </w:r>
      <w:r>
        <w:rPr>
          <w:rFonts w:ascii="宋体" w:hAnsi="宋体" w:eastAsia="宋体"/>
          <w:b/>
          <w:bCs/>
          <w:color w:val="000000"/>
        </w:rPr>
        <w:t>相较于全国数据，虚假信息或网络谣言、网络诈骗、其他分别比全国数据低1.58、1.32、1.05个百分点。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102</w:t>
      </w:r>
      <w:r>
        <w:rPr>
          <w:rFonts w:hint="eastAsia" w:ascii="宋体" w:hAnsi="宋体" w:eastAsia="宋体"/>
        </w:rPr>
        <w:fldChar w:fldCharType="end"/>
      </w:r>
      <w:bookmarkStart w:id="230" w:name="_Toc18191"/>
      <w:r>
        <w:rPr>
          <w:rFonts w:ascii="宋体" w:hAnsi="宋体" w:eastAsia="宋体"/>
          <w:color w:val="000000"/>
        </w:rPr>
        <w:t>：未成年人上网相关问题的关注度</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（图表数据来源：公众网民版专题5未成年人网络权益保护第8题：您最关心哪些与未成年人上网相关的问题？（多选））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（9）公众网民对“饭圈”（粉丝圈）文化的</w:t>
      </w:r>
      <w:r>
        <w:rPr>
          <w:rFonts w:hint="eastAsia" w:ascii="宋体" w:hAnsi="宋体" w:eastAsia="宋体"/>
          <w:color w:val="000000"/>
        </w:rPr>
        <w:t>渗透率</w:t>
      </w:r>
    </w:p>
    <w:p>
      <w:pPr>
        <w:rPr>
          <w:rFonts w:ascii="宋体" w:hAnsi="宋体" w:eastAsia="宋体"/>
          <w:b/>
          <w:bCs/>
          <w:color w:val="000000"/>
        </w:rPr>
      </w:pPr>
      <w:r>
        <w:rPr>
          <w:rFonts w:ascii="宋体" w:hAnsi="宋体" w:eastAsia="宋体"/>
          <w:color w:val="000000"/>
        </w:rPr>
        <w:t>公众网民对网络上“饭圈”（粉丝圈）文化的</w:t>
      </w:r>
      <w:r>
        <w:rPr>
          <w:rFonts w:hint="eastAsia" w:ascii="宋体" w:hAnsi="宋体" w:eastAsia="宋体"/>
          <w:color w:val="000000"/>
        </w:rPr>
        <w:t>渗透率</w:t>
      </w:r>
      <w:r>
        <w:rPr>
          <w:rFonts w:ascii="宋体" w:hAnsi="宋体" w:eastAsia="宋体"/>
          <w:color w:val="000000"/>
        </w:rPr>
        <w:t>：有</w:t>
      </w:r>
      <w:r>
        <w:rPr>
          <w:rFonts w:ascii="宋体" w:hAnsi="宋体" w:eastAsia="宋体" w:cs="宋体"/>
          <w:color w:val="000000"/>
        </w:rPr>
        <w:t>7.84%的网民很了解，是“饭圈”资深成员；有5.6%的网民很了解，是“饭圈”底层普通成员；有15.97%的网民较了解，是没有入圈的散粉；有32.49%的网民一般，知道但不是粉丝；有19.61%的网民不大了解，不感兴趣；有18.49%的网民完全不知道什么叫“饭圈”。数据显示少部分（13.44%）网民对“饭圈”文化了解一般。</w:t>
      </w:r>
      <w:r>
        <w:rPr>
          <w:rFonts w:ascii="宋体" w:hAnsi="宋体" w:eastAsia="宋体"/>
          <w:b/>
          <w:bCs/>
          <w:color w:val="000000"/>
        </w:rPr>
        <w:t>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103</w:t>
      </w:r>
      <w:r>
        <w:rPr>
          <w:rFonts w:hint="eastAsia" w:ascii="宋体" w:hAnsi="宋体" w:eastAsia="宋体"/>
        </w:rPr>
        <w:fldChar w:fldCharType="end"/>
      </w:r>
      <w:bookmarkStart w:id="231" w:name="_Toc5169"/>
      <w:r>
        <w:rPr>
          <w:rFonts w:ascii="宋体" w:hAnsi="宋体" w:eastAsia="宋体"/>
          <w:color w:val="000000"/>
        </w:rPr>
        <w:t>：公众网民对“饭圈”（粉丝圈）文化的</w:t>
      </w:r>
      <w:r>
        <w:rPr>
          <w:rFonts w:hint="eastAsia" w:ascii="宋体" w:hAnsi="宋体" w:eastAsia="宋体"/>
          <w:color w:val="000000"/>
        </w:rPr>
        <w:t>渗透率</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（9.1）公众网民在“饭圈”中曾参与活动的情况</w:t>
      </w:r>
    </w:p>
    <w:p>
      <w:pPr>
        <w:rPr>
          <w:rFonts w:ascii="宋体" w:hAnsi="宋体" w:eastAsia="宋体"/>
          <w:b/>
          <w:bCs/>
          <w:color w:val="000000"/>
        </w:rPr>
      </w:pPr>
      <w:r>
        <w:rPr>
          <w:rFonts w:ascii="宋体" w:hAnsi="宋体" w:eastAsia="宋体"/>
          <w:color w:val="000000"/>
        </w:rPr>
        <w:t>了解“饭圈”文化的公众网民曾参与过的“饭圈”活动：有</w:t>
      </w:r>
      <w:r>
        <w:rPr>
          <w:rFonts w:ascii="宋体" w:hAnsi="宋体" w:eastAsia="宋体" w:cs="宋体"/>
          <w:color w:val="000000"/>
        </w:rPr>
        <w:t>41.67%的网民参与过投票打榜，排第一位；有33.33%的网民参与过集资应援，排第二位；有25%的网民参与过都没有参加过，排第三位；有18.75%的网民参与过转发控评，排第四位；有18.75%的网民参与过购买代言产品，排第五位。数据显示网民在“饭圈”中参与的活动以投票打榜、集资应援为主。</w:t>
      </w:r>
      <w:r>
        <w:rPr>
          <w:rFonts w:ascii="宋体" w:hAnsi="宋体" w:eastAsia="宋体"/>
          <w:b/>
          <w:bCs/>
          <w:color w:val="000000"/>
        </w:rPr>
        <w:t>与全国数据相比，投票打榜的人员比例要低6.51个百分点，集资应援的人员比例要高1.76个百分点。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104</w:t>
      </w:r>
      <w:r>
        <w:rPr>
          <w:rFonts w:hint="eastAsia" w:ascii="宋体" w:hAnsi="宋体" w:eastAsia="宋体"/>
        </w:rPr>
        <w:fldChar w:fldCharType="end"/>
      </w:r>
      <w:bookmarkStart w:id="232" w:name="_Toc27508"/>
      <w:r>
        <w:rPr>
          <w:rFonts w:ascii="宋体" w:hAnsi="宋体" w:eastAsia="宋体"/>
          <w:color w:val="000000"/>
        </w:rPr>
        <w:t>：公众网民在“饭圈”中曾参与活动的情况</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（9.2）公众网民参与“饭圈”活动的原因</w:t>
      </w:r>
    </w:p>
    <w:p>
      <w:pPr>
        <w:rPr>
          <w:rFonts w:ascii="宋体" w:hAnsi="宋体" w:eastAsia="宋体"/>
          <w:b/>
          <w:bCs/>
          <w:color w:val="000000"/>
        </w:rPr>
      </w:pPr>
      <w:r>
        <w:rPr>
          <w:rFonts w:ascii="宋体" w:hAnsi="宋体" w:eastAsia="宋体"/>
          <w:color w:val="000000"/>
        </w:rPr>
        <w:t>了解“饭圈”文化的公众网民参与“饭圈”活动的原因：排第一位是</w:t>
      </w:r>
      <w:r>
        <w:rPr>
          <w:rFonts w:ascii="宋体" w:hAnsi="宋体" w:eastAsia="宋体" w:cs="宋体"/>
          <w:color w:val="000000"/>
        </w:rPr>
        <w:t>想交朋友，寻找理解和认同感（选择率42.55%）；排第二位是找到组织有归属感、荣誉感（选择率38.3%）；排第三位是追求偶像，体验爱和被爱的感觉（选择率27.66%）；排第四位是说话有人听，有存在感（选择率17.02%）；排第五位是寂寞无聊（选择率14.89%）。数据显示公众网民参与“饭圈”活动主要以寻求归属感、荣誉感、交友、寻找理解和认同为目的。</w:t>
      </w:r>
      <w:r>
        <w:rPr>
          <w:rFonts w:ascii="宋体" w:hAnsi="宋体" w:eastAsia="宋体"/>
          <w:b/>
          <w:bCs/>
          <w:color w:val="000000"/>
        </w:rPr>
        <w:t>与全国数据相比，追求偶像，体验爱和被爱的感觉的人员比例要低5.91个百分点，想交朋友，寻找理解和认同感的人员比例要高4.19个百分点。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3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105</w:t>
      </w:r>
      <w:r>
        <w:rPr>
          <w:rFonts w:hint="eastAsia" w:ascii="宋体" w:hAnsi="宋体" w:eastAsia="宋体"/>
        </w:rPr>
        <w:fldChar w:fldCharType="end"/>
      </w:r>
      <w:bookmarkStart w:id="233" w:name="_Toc20689"/>
      <w:r>
        <w:rPr>
          <w:rFonts w:ascii="宋体" w:hAnsi="宋体" w:eastAsia="宋体"/>
          <w:color w:val="000000"/>
        </w:rPr>
        <w:t>：公众网民参与“饭圈”活动的原因</w:t>
      </w:r>
      <w:bookmarkEnd w:id="233"/>
    </w:p>
    <w:p>
      <w:pPr>
        <w:jc w:val="left"/>
        <w:rPr>
          <w:rFonts w:ascii="宋体" w:hAnsi="宋体" w:eastAsia="宋体"/>
          <w:color w:val="000000"/>
        </w:rPr>
      </w:pPr>
      <w:r>
        <w:rPr>
          <w:rFonts w:ascii="宋体" w:hAnsi="宋体" w:eastAsia="宋体"/>
          <w:color w:val="000000"/>
        </w:rPr>
        <w:t>（图表数据来源：公众网民版专题5未成年人网络权益保护第9.2题：您为什么参与“饭圈”活动？（多选））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（9.3）公众网民对“饭圈”文化的看法</w:t>
      </w:r>
    </w:p>
    <w:p>
      <w:pPr>
        <w:rPr>
          <w:rFonts w:ascii="宋体" w:hAnsi="宋体" w:eastAsia="宋体"/>
          <w:b/>
          <w:bCs/>
          <w:color w:val="000000"/>
        </w:rPr>
      </w:pPr>
      <w:r>
        <w:rPr>
          <w:rFonts w:ascii="宋体" w:hAnsi="宋体" w:eastAsia="宋体"/>
          <w:color w:val="000000"/>
        </w:rPr>
        <w:t>了解“饭圈”文化的公众网民对“饭圈”文化看法的排序：排第一位是</w:t>
      </w:r>
      <w:r>
        <w:rPr>
          <w:rFonts w:ascii="宋体" w:hAnsi="宋体" w:eastAsia="宋体" w:cs="宋体"/>
          <w:color w:val="000000"/>
        </w:rPr>
        <w:t>资本操纵的结果，平台、娱乐公司、明星、APP利用粉丝热情谋取利益（选择率37.59%）；排第二位是粉丝因喜爱聚集，但在组织中逐渐演变成了说一不二，攻击反对者，经常打口水仗的群体（选择率24.48%）；排第三位是粉丝因喜爱相同事务，自发的聚集，会共同探讨发展它（选择率19.31%）；排第四位是粉丝自发或被动组织起来，有组织化的行动。保护但不限于表达支持，集体消费。而其他则有3.1%选择率。</w:t>
      </w:r>
      <w:r>
        <w:rPr>
          <w:rFonts w:ascii="宋体" w:hAnsi="宋体" w:eastAsia="宋体"/>
          <w:b/>
          <w:bCs/>
          <w:color w:val="000000"/>
        </w:rPr>
        <w:t>与全国数据相比，其他的人员比例要低6.45个百分点，粉丝因喜爱相同事务，自发的聚集，会共同探讨发展它的人员比例要高3.77个百分点。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3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106</w:t>
      </w:r>
      <w:r>
        <w:rPr>
          <w:rFonts w:hint="eastAsia" w:ascii="宋体" w:hAnsi="宋体" w:eastAsia="宋体"/>
        </w:rPr>
        <w:fldChar w:fldCharType="end"/>
      </w:r>
      <w:bookmarkStart w:id="234" w:name="_Toc21430"/>
      <w:r>
        <w:rPr>
          <w:rFonts w:ascii="宋体" w:hAnsi="宋体" w:eastAsia="宋体"/>
          <w:color w:val="000000"/>
        </w:rPr>
        <w:t>：公众网民对“饭圈”文化的看法</w:t>
      </w:r>
      <w:bookmarkEnd w:id="234"/>
    </w:p>
    <w:p>
      <w:pPr>
        <w:jc w:val="left"/>
        <w:rPr>
          <w:rFonts w:ascii="宋体" w:hAnsi="宋体" w:eastAsia="宋体"/>
          <w:color w:val="000000"/>
        </w:rPr>
      </w:pPr>
      <w:r>
        <w:rPr>
          <w:rFonts w:ascii="宋体" w:hAnsi="宋体" w:eastAsia="宋体"/>
          <w:color w:val="000000"/>
        </w:rPr>
        <w:t>（图表数据来源：公众网民版专题5未成年人网络权益保护第9.3题：你对“饭圈”文化看法是？）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（9.4）“饭圈”文化泛滥的影响性</w:t>
      </w:r>
    </w:p>
    <w:p>
      <w:pPr>
        <w:rPr>
          <w:rFonts w:ascii="宋体" w:hAnsi="宋体" w:eastAsia="宋体"/>
          <w:b/>
          <w:bCs/>
          <w:color w:val="000000"/>
        </w:rPr>
      </w:pPr>
      <w:r>
        <w:rPr>
          <w:rFonts w:ascii="宋体" w:hAnsi="宋体" w:eastAsia="宋体"/>
          <w:color w:val="000000"/>
        </w:rPr>
        <w:t>公众网民对“饭圈”文化影响青少年的世界观、价值观程度的看法：有</w:t>
      </w:r>
      <w:r>
        <w:rPr>
          <w:rFonts w:ascii="宋体" w:hAnsi="宋体" w:eastAsia="宋体" w:cs="宋体"/>
          <w:color w:val="000000"/>
        </w:rPr>
        <w:t>8.59%的网民认为“饭圈”对青少年有很好影响；有9.28%的网民认为“饭圈”对青少年有较好影响；有18.9%的网民认为“饭圈”对青少年一般，没有影响；有31.62%的网民认为“饭圈”对青少年有较坏影响；有31.62%的网民认为“饭圈”对青少年有很坏影响，数据显示</w:t>
      </w:r>
      <w:r>
        <w:rPr>
          <w:rFonts w:hint="eastAsia" w:ascii="宋体" w:hAnsi="宋体" w:eastAsia="宋体" w:cs="宋体"/>
          <w:color w:val="000000"/>
        </w:rPr>
        <w:t>超过六</w:t>
      </w:r>
      <w:r>
        <w:rPr>
          <w:rFonts w:ascii="宋体" w:hAnsi="宋体" w:eastAsia="宋体" w:cs="宋体"/>
          <w:color w:val="000000"/>
        </w:rPr>
        <w:t>成（63.24%）网民认为“饭圈”文化泛滥对青少年会带来负面影响。</w:t>
      </w:r>
      <w:r>
        <w:rPr>
          <w:rFonts w:ascii="宋体" w:hAnsi="宋体" w:eastAsia="宋体"/>
          <w:b/>
          <w:bCs/>
          <w:color w:val="000000"/>
        </w:rPr>
        <w:t>与全国数据相比，一般，没有影响的人员比例要低1.44个百分点，很好影响的人员比例要高3.68个百分点。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3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107</w:t>
      </w:r>
      <w:r>
        <w:rPr>
          <w:rFonts w:hint="eastAsia" w:ascii="宋体" w:hAnsi="宋体" w:eastAsia="宋体"/>
        </w:rPr>
        <w:fldChar w:fldCharType="end"/>
      </w:r>
      <w:bookmarkStart w:id="235" w:name="_Toc26557"/>
      <w:r>
        <w:rPr>
          <w:rFonts w:ascii="宋体" w:hAnsi="宋体" w:eastAsia="宋体"/>
          <w:color w:val="000000"/>
        </w:rPr>
        <w:t>：“饭圈”文化泛滥的影响性</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（图表数据来源：公众网民版专题5未成年人网络权益保护第9.4题：您觉得网络上“饭圈”文化的泛滥对青少年的世界观、价值观有影响吗？）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（9.5）“饭圈”文化和相关网络综艺整治的成效</w:t>
      </w:r>
    </w:p>
    <w:p>
      <w:pPr>
        <w:rPr>
          <w:rFonts w:ascii="宋体" w:hAnsi="宋体" w:eastAsia="宋体"/>
          <w:b/>
          <w:bCs/>
          <w:color w:val="000000"/>
        </w:rPr>
      </w:pPr>
      <w:r>
        <w:rPr>
          <w:rFonts w:ascii="宋体" w:hAnsi="宋体" w:eastAsia="宋体"/>
          <w:color w:val="000000"/>
        </w:rPr>
        <w:t>公众网民对国家相关部门对“饭圈”文化和相关网络综艺的整治行动成效看法：有</w:t>
      </w:r>
      <w:r>
        <w:rPr>
          <w:rFonts w:ascii="宋体" w:hAnsi="宋体" w:eastAsia="宋体" w:cs="宋体"/>
          <w:color w:val="000000"/>
        </w:rPr>
        <w:t>13.06%的网民认为卓有成效；有22.34%的网民认为略有成效；有28.52%的网民认为收效甚微；有20.96%的网民认为没有明显感觉有相关动作；有15.12%的网民认为虽然短暂有效，但很快以其他形式出现，死灰复燃。</w:t>
      </w:r>
      <w:r>
        <w:rPr>
          <w:rFonts w:ascii="宋体" w:hAnsi="宋体" w:eastAsia="宋体"/>
          <w:b/>
          <w:bCs/>
          <w:color w:val="000000"/>
        </w:rPr>
        <w:t>与全国数据相比，略有成效的人员比例要低6.27个百分点，卓有成效的人员比例要高3.16个百分点。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3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108</w:t>
      </w:r>
      <w:r>
        <w:rPr>
          <w:rFonts w:hint="eastAsia" w:ascii="宋体" w:hAnsi="宋体" w:eastAsia="宋体"/>
        </w:rPr>
        <w:fldChar w:fldCharType="end"/>
      </w:r>
      <w:bookmarkStart w:id="236" w:name="_Toc27699"/>
      <w:r>
        <w:rPr>
          <w:rFonts w:ascii="宋体" w:hAnsi="宋体" w:eastAsia="宋体"/>
          <w:color w:val="000000"/>
        </w:rPr>
        <w:t>：“饭圈”文化和相关网络综艺整治的成效</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（图表数据来源：公众网民版专题5未成年人网络权益保护第9.5题：您认为国家相关部门在整治“饭圈”文化以及相关网络综艺的行动有成效吗？）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（9.6）对“饭圈”文化整治措施的有效性</w:t>
      </w:r>
    </w:p>
    <w:p>
      <w:pPr>
        <w:rPr>
          <w:rFonts w:ascii="宋体" w:hAnsi="宋体" w:eastAsia="宋体"/>
          <w:b/>
          <w:bCs/>
          <w:color w:val="000000"/>
        </w:rPr>
      </w:pPr>
      <w:r>
        <w:rPr>
          <w:rFonts w:ascii="宋体" w:hAnsi="宋体" w:eastAsia="宋体"/>
          <w:color w:val="000000"/>
        </w:rPr>
        <w:t>公众网民认为需要加强对“饭圈”文化整治措施的方面排行：有</w:t>
      </w:r>
      <w:r>
        <w:rPr>
          <w:rFonts w:ascii="宋体" w:hAnsi="宋体" w:eastAsia="宋体" w:cs="宋体"/>
          <w:color w:val="000000"/>
        </w:rPr>
        <w:t>71.82%的网民认为需要加强娱乐公司和明星自律要求，排第一位；有70.79%的网民认为需要加强粉丝素质教育，排第二位；有65.98%的网民认为需要加强社交媒体平台舆情控制，排第三位；有64.95%的网民认为需要加强粉丝组织行为规管，排第四位。数据显示网民认为“饭圈”文化整治需从社交媒体舆情控制、明星自律、追星类APP方面加强。</w:t>
      </w:r>
      <w:r>
        <w:rPr>
          <w:rFonts w:ascii="宋体" w:hAnsi="宋体" w:eastAsia="宋体"/>
          <w:b/>
          <w:bCs/>
          <w:color w:val="000000"/>
        </w:rPr>
        <w:t>与全国数据相比，社交媒体平台舆情控制的人员比例要低3.73个百分点，娱乐公司和明星自律要求的人员比例要高4.35个百分点。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3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109</w:t>
      </w:r>
      <w:r>
        <w:rPr>
          <w:rFonts w:hint="eastAsia" w:ascii="宋体" w:hAnsi="宋体" w:eastAsia="宋体"/>
        </w:rPr>
        <w:fldChar w:fldCharType="end"/>
      </w:r>
      <w:bookmarkStart w:id="237" w:name="_Toc8404"/>
      <w:r>
        <w:rPr>
          <w:rFonts w:ascii="宋体" w:hAnsi="宋体" w:eastAsia="宋体"/>
          <w:color w:val="000000"/>
        </w:rPr>
        <w:t>：对“饭圈”文化整治措施的有效性</w:t>
      </w:r>
      <w:bookmarkEnd w:id="23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（10）对《未成年人保护法》的了解程度</w:t>
      </w:r>
    </w:p>
    <w:p>
      <w:pPr>
        <w:rPr>
          <w:rFonts w:ascii="宋体" w:hAnsi="宋体" w:eastAsia="宋体"/>
          <w:b/>
          <w:bCs/>
          <w:color w:val="000000"/>
        </w:rPr>
      </w:pPr>
      <w:r>
        <w:rPr>
          <w:rFonts w:ascii="宋体" w:hAnsi="宋体" w:eastAsia="宋体"/>
          <w:color w:val="000000"/>
        </w:rPr>
        <w:t>公众网民对《未成年人保护法》的了解程度：有</w:t>
      </w:r>
      <w:r>
        <w:rPr>
          <w:rFonts w:ascii="宋体" w:hAnsi="宋体" w:eastAsia="宋体" w:cs="宋体"/>
          <w:color w:val="000000"/>
        </w:rPr>
        <w:t>13.09%的网民非常了解；有23.4%的网民比较了解；有34.26%的网民一般了解；有15.04%的网民较不了解；有14.21%的网民不了解。数据显示近一半网民对《未成年人保护法》的了解程度一般</w:t>
      </w:r>
      <w:r>
        <w:rPr>
          <w:rFonts w:ascii="宋体" w:hAnsi="宋体" w:eastAsia="宋体"/>
          <w:color w:val="000000"/>
        </w:rPr>
        <w:t>。</w:t>
      </w:r>
      <w:r>
        <w:rPr>
          <w:rFonts w:ascii="宋体" w:hAnsi="宋体" w:eastAsia="宋体"/>
          <w:b/>
          <w:bCs/>
          <w:color w:val="000000"/>
        </w:rPr>
        <w:t>相较于全国数据，除非常了解和比较了解比全国数据分别高出5.96个百分点、4.24个百分点外，其他数据值均少于全国数据。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3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110</w:t>
      </w:r>
      <w:r>
        <w:rPr>
          <w:rFonts w:hint="eastAsia" w:ascii="宋体" w:hAnsi="宋体" w:eastAsia="宋体"/>
        </w:rPr>
        <w:fldChar w:fldCharType="end"/>
      </w:r>
      <w:bookmarkStart w:id="238" w:name="_Toc31077"/>
      <w:r>
        <w:rPr>
          <w:rFonts w:ascii="宋体" w:hAnsi="宋体" w:eastAsia="宋体"/>
          <w:color w:val="000000"/>
        </w:rPr>
        <w:t>：对《未成年人保护法》的了解程度</w:t>
      </w:r>
      <w:bookmarkEnd w:id="23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（11）对引导未成年人健康上网起主要作用的角色</w:t>
      </w:r>
    </w:p>
    <w:p>
      <w:pPr>
        <w:rPr>
          <w:rFonts w:ascii="宋体" w:hAnsi="宋体" w:eastAsia="宋体"/>
          <w:b/>
          <w:bCs/>
          <w:color w:val="000000"/>
        </w:rPr>
      </w:pPr>
      <w:r>
        <w:rPr>
          <w:rFonts w:ascii="宋体" w:hAnsi="宋体" w:eastAsia="宋体"/>
          <w:color w:val="000000"/>
        </w:rPr>
        <w:t>公众网民对引导未成年人健康上网起主要作用的角色排序：排第一位是</w:t>
      </w:r>
      <w:r>
        <w:rPr>
          <w:rFonts w:ascii="宋体" w:hAnsi="宋体" w:eastAsia="宋体" w:cs="宋体"/>
          <w:color w:val="000000"/>
        </w:rPr>
        <w:t>家庭（选择率73.67%）、第二位是未成年人自己（选择率64.15%）、第三位是学校（选择率51.82%）、第四位是互联网平台（选择率48.46%），第五位是政府（选择率32.49%），第六、七、八位是社会、媒体、社区或朋友圈，选择率分别为32.21%、29.69%、25.21%。数据显示公众网民认为引导未成年人上网责任方面家庭是第一位，其次是未成年人自己和学校，互联网平台。</w:t>
      </w:r>
      <w:r>
        <w:rPr>
          <w:rFonts w:ascii="宋体" w:hAnsi="宋体" w:eastAsia="宋体"/>
          <w:b/>
          <w:bCs/>
          <w:color w:val="000000"/>
        </w:rPr>
        <w:t>相较于全国数据，未成年人自己的占比高了7.75个百分点。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111</w:t>
      </w:r>
      <w:r>
        <w:rPr>
          <w:rFonts w:hint="eastAsia" w:ascii="宋体" w:hAnsi="宋体" w:eastAsia="宋体"/>
        </w:rPr>
        <w:fldChar w:fldCharType="end"/>
      </w:r>
      <w:bookmarkStart w:id="239" w:name="_Toc3855"/>
      <w:r>
        <w:rPr>
          <w:rFonts w:ascii="宋体" w:hAnsi="宋体" w:eastAsia="宋体"/>
          <w:color w:val="000000"/>
        </w:rPr>
        <w:t>：对引导未成年人健康上网起主要作用的角色</w:t>
      </w:r>
      <w:bookmarkEnd w:id="23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（12）未成年人网络权益保护宣传/网络素养教育课程等工作的评价</w:t>
      </w:r>
    </w:p>
    <w:p>
      <w:pPr>
        <w:rPr>
          <w:rFonts w:ascii="宋体" w:hAnsi="宋体" w:eastAsia="宋体"/>
          <w:b/>
          <w:bCs/>
          <w:color w:val="000000"/>
        </w:rPr>
      </w:pPr>
      <w:r>
        <w:rPr>
          <w:rFonts w:ascii="宋体" w:hAnsi="宋体" w:eastAsia="宋体"/>
          <w:color w:val="000000"/>
        </w:rPr>
        <w:t>公众网民对本地学校/社区开展的未成年人网络权益保护宣传/网络素养教育课程等相关工作的评价：认为满意以上的占</w:t>
      </w:r>
      <w:r>
        <w:rPr>
          <w:rFonts w:ascii="宋体" w:hAnsi="宋体" w:eastAsia="宋体" w:cs="宋体"/>
          <w:color w:val="000000"/>
        </w:rPr>
        <w:t>42.38%，其中18.93%公众网民认为非常满意，23.45%认为满意。36.16%认为一般</w:t>
      </w:r>
      <w:r>
        <w:rPr>
          <w:rFonts w:hint="eastAsia" w:ascii="宋体" w:hAnsi="宋体" w:eastAsia="宋体"/>
          <w:color w:val="000000"/>
        </w:rPr>
        <w:t>。</w:t>
      </w:r>
      <w:r>
        <w:rPr>
          <w:rFonts w:ascii="宋体" w:hAnsi="宋体" w:eastAsia="宋体"/>
          <w:color w:val="000000"/>
        </w:rPr>
        <w:t>9.32</w:t>
      </w:r>
      <w:r>
        <w:rPr>
          <w:rFonts w:ascii="宋体" w:hAnsi="宋体" w:eastAsia="宋体" w:cs="宋体"/>
          <w:color w:val="000000"/>
        </w:rPr>
        <w:t>%认为不满意或非常不满意，其中5.08%认为不满意，4.24%认为非常不满意。有4.24%的网民表示未听过，不清楚。总体评价较为满意</w:t>
      </w:r>
      <w:r>
        <w:rPr>
          <w:rFonts w:ascii="宋体" w:hAnsi="宋体" w:eastAsia="宋体"/>
          <w:color w:val="000000"/>
        </w:rPr>
        <w:t>。</w:t>
      </w:r>
      <w:r>
        <w:rPr>
          <w:rFonts w:ascii="宋体" w:hAnsi="宋体" w:eastAsia="宋体"/>
          <w:b/>
          <w:bCs/>
          <w:color w:val="000000"/>
        </w:rPr>
        <w:t>与全国数据相比，满意的人员比例要低4.94个百分点，非常不满意的人员比例要高1.88个百分点。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112</w:t>
      </w:r>
      <w:r>
        <w:rPr>
          <w:rFonts w:hint="eastAsia" w:ascii="宋体" w:hAnsi="宋体" w:eastAsia="宋体"/>
        </w:rPr>
        <w:fldChar w:fldCharType="end"/>
      </w:r>
      <w:bookmarkStart w:id="240" w:name="_Toc9644"/>
      <w:r>
        <w:rPr>
          <w:rFonts w:ascii="宋体" w:hAnsi="宋体" w:eastAsia="宋体"/>
          <w:color w:val="000000"/>
        </w:rPr>
        <w:t>：未成年人网络权益保护宣传/网络素养教育课程等工作的评价</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（13）网络素养教育课程需要加强的部分</w:t>
      </w:r>
    </w:p>
    <w:p>
      <w:pPr>
        <w:rPr>
          <w:rFonts w:ascii="宋体" w:hAnsi="宋体" w:eastAsia="宋体"/>
          <w:b/>
          <w:bCs/>
          <w:color w:val="000000"/>
        </w:rPr>
      </w:pPr>
      <w:r>
        <w:rPr>
          <w:rFonts w:ascii="宋体" w:hAnsi="宋体" w:eastAsia="宋体"/>
          <w:color w:val="000000"/>
        </w:rPr>
        <w:t>公众网民对网络素养教育课程需要加强的部分：排第一位是</w:t>
      </w:r>
      <w:r>
        <w:rPr>
          <w:rFonts w:ascii="宋体" w:hAnsi="宋体" w:eastAsia="宋体" w:cs="宋体"/>
          <w:color w:val="000000"/>
        </w:rPr>
        <w:t>网络使用规范、道德修养培养（选择率64.79%）、第二位是网络信息辨别能力培养（选择率64.51%）、第三位是网络安全有关法律知识（选择率58.31%）、第四位是互联网基本知识（选择率58.03%），第五位是网络安全典型案例宣传教育（选择率49.86%），第六位是网络使用技能（选择率41.41%）。数据显示公众网民比较关注有关信息辨别能力、规范修养、法律法规等方面、网络知识技能的培养。</w:t>
      </w:r>
      <w:r>
        <w:rPr>
          <w:rFonts w:ascii="宋体" w:hAnsi="宋体" w:eastAsia="宋体"/>
          <w:b/>
          <w:bCs/>
          <w:color w:val="000000"/>
        </w:rPr>
        <w:t>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113</w:t>
      </w:r>
      <w:r>
        <w:rPr>
          <w:rFonts w:hint="eastAsia" w:ascii="宋体" w:hAnsi="宋体" w:eastAsia="宋体"/>
        </w:rPr>
        <w:fldChar w:fldCharType="end"/>
      </w:r>
      <w:bookmarkStart w:id="241" w:name="_Toc11364"/>
      <w:r>
        <w:rPr>
          <w:rFonts w:ascii="宋体" w:hAnsi="宋体" w:eastAsia="宋体"/>
          <w:color w:val="000000"/>
        </w:rPr>
        <w:t>：网络素养教育课程需要加强的部分</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（图表数据来源：公众网民版专题5未成年人网络权益保护第13题：您认为学校和社区开设的网络素养教育课程应加强哪些方面的教育？（多选））</w:t>
      </w:r>
    </w:p>
    <w:p>
      <w:pPr>
        <w:rPr>
          <w:rFonts w:ascii="宋体" w:hAnsi="宋体" w:eastAsia="宋体"/>
        </w:rPr>
      </w:pPr>
      <w:r>
        <w:rPr>
          <w:rFonts w:hint="eastAsia" w:ascii="宋体" w:hAnsi="宋体" w:eastAsia="宋体"/>
        </w:rPr>
        <w:br w:type="page"/>
      </w:r>
    </w:p>
    <w:p>
      <w:pPr>
        <w:pStyle w:val="3"/>
        <w:rPr>
          <w:rFonts w:ascii="宋体" w:hAnsi="宋体" w:eastAsia="宋体"/>
        </w:rPr>
      </w:pPr>
      <w:bookmarkStart w:id="242" w:name="_Toc27849"/>
      <w:r>
        <w:rPr>
          <w:rFonts w:hint="eastAsia"/>
        </w:rPr>
        <w:t>5.6专题6：互联网平台监</w:t>
      </w:r>
      <w:r>
        <w:rPr>
          <w:rFonts w:hint="eastAsia" w:ascii="宋体" w:hAnsi="宋体" w:eastAsia="宋体"/>
        </w:rPr>
        <w:t>管与企业自律专题</w:t>
      </w:r>
      <w:bookmarkEnd w:id="242"/>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1108</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（1）不良信息渗透率</w:t>
      </w:r>
    </w:p>
    <w:p>
      <w:pPr>
        <w:rPr>
          <w:rFonts w:ascii="宋体" w:hAnsi="宋体" w:eastAsia="宋体"/>
          <w:b/>
          <w:bCs/>
          <w:color w:val="000000"/>
        </w:rPr>
      </w:pPr>
      <w:r>
        <w:rPr>
          <w:rFonts w:ascii="宋体" w:hAnsi="宋体" w:eastAsia="宋体"/>
          <w:color w:val="000000"/>
        </w:rPr>
        <w:t>一年来不良信息渗透率排序：排第一位是</w:t>
      </w:r>
      <w:r>
        <w:rPr>
          <w:rFonts w:ascii="宋体" w:hAnsi="宋体" w:eastAsia="宋体" w:cs="宋体"/>
          <w:color w:val="000000"/>
        </w:rPr>
        <w:t>侮辱或毁谤他人或侵犯他人隐私（选择率62.38%）、第二位是传播色情、暴力、赌博（选择率60.95%）、第三位是低俗、恶意炒作、违反公序良俗的言论（选择率59.52%）、第四位是散布谣言，扰乱社会秩序（选择率55.24%），第五位是网络诈骗（选择率47.62%）。数据显示网络上不良信息主要是侮辱或毁谤他人或侵犯他人隐私，传播色情、暴力、赌博，比较泛滥，渗透率</w:t>
      </w:r>
      <w:r>
        <w:rPr>
          <w:rFonts w:hint="eastAsia" w:ascii="宋体" w:hAnsi="宋体" w:eastAsia="宋体" w:cs="宋体"/>
          <w:color w:val="000000"/>
        </w:rPr>
        <w:t>超过六</w:t>
      </w:r>
      <w:r>
        <w:rPr>
          <w:rFonts w:ascii="宋体" w:hAnsi="宋体" w:eastAsia="宋体" w:cs="宋体"/>
          <w:color w:val="000000"/>
        </w:rPr>
        <w:t>成</w:t>
      </w:r>
      <w:r>
        <w:rPr>
          <w:rFonts w:ascii="宋体" w:hAnsi="宋体" w:eastAsia="宋体"/>
          <w:color w:val="000000"/>
        </w:rPr>
        <w:t>。</w:t>
      </w:r>
      <w:r>
        <w:rPr>
          <w:rFonts w:ascii="宋体" w:hAnsi="宋体" w:eastAsia="宋体"/>
          <w:b/>
          <w:bCs/>
          <w:color w:val="000000"/>
        </w:rPr>
        <w:t>与全国数据相比，个人信息非法买卖的人员比例要低1.29个百分点，危害国家安全(政治煽动、恐怖主义)的人员比例要高4.9个百分点。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114</w:t>
      </w:r>
      <w:r>
        <w:rPr>
          <w:rFonts w:hint="eastAsia" w:ascii="宋体" w:hAnsi="宋体" w:eastAsia="宋体"/>
        </w:rPr>
        <w:fldChar w:fldCharType="end"/>
      </w:r>
      <w:bookmarkStart w:id="243" w:name="_Toc7245"/>
      <w:r>
        <w:rPr>
          <w:rFonts w:ascii="宋体" w:hAnsi="宋体" w:eastAsia="宋体"/>
          <w:color w:val="000000"/>
        </w:rPr>
        <w:t>：不良信息渗透率</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（2）网络欺凌情况严重性的评价</w:t>
      </w:r>
    </w:p>
    <w:p>
      <w:pPr>
        <w:rPr>
          <w:rFonts w:ascii="宋体" w:hAnsi="宋体" w:eastAsia="宋体"/>
          <w:color w:val="333333"/>
          <w:sz w:val="22"/>
          <w:szCs w:val="22"/>
        </w:rPr>
      </w:pPr>
      <w:r>
        <w:rPr>
          <w:rFonts w:ascii="宋体" w:hAnsi="宋体" w:eastAsia="宋体"/>
          <w:color w:val="000000"/>
        </w:rPr>
        <w:t>网民对目前网络欺凌情况严重性的评价：</w:t>
      </w:r>
      <w:r>
        <w:rPr>
          <w:rFonts w:ascii="宋体" w:hAnsi="宋体" w:eastAsia="宋体" w:cs="宋体"/>
          <w:color w:val="000000"/>
        </w:rPr>
        <w:t>34.78%公众网民认为非常严重，36.23%的网民认为比较严重，14.98%网民认为一般，8.21%认为比较少，5.8%认为没有见过。数据显示超过</w:t>
      </w:r>
      <w:r>
        <w:rPr>
          <w:rFonts w:hint="eastAsia" w:ascii="宋体" w:hAnsi="宋体" w:eastAsia="宋体" w:cs="宋体"/>
          <w:color w:val="000000"/>
        </w:rPr>
        <w:t>七</w:t>
      </w:r>
      <w:r>
        <w:rPr>
          <w:rFonts w:ascii="宋体" w:hAnsi="宋体" w:eastAsia="宋体" w:cs="宋体"/>
          <w:color w:val="000000"/>
        </w:rPr>
        <w:t>成（71.01%）公众网民认为网络欺凌情况比较严重或非常严重。</w:t>
      </w:r>
      <w:r>
        <w:rPr>
          <w:rFonts w:ascii="宋体" w:hAnsi="宋体" w:eastAsia="宋体"/>
          <w:b/>
          <w:bCs/>
          <w:color w:val="000000"/>
        </w:rPr>
        <w:t>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4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115</w:t>
      </w:r>
      <w:r>
        <w:rPr>
          <w:rFonts w:hint="eastAsia" w:ascii="宋体" w:hAnsi="宋体" w:eastAsia="宋体"/>
        </w:rPr>
        <w:fldChar w:fldCharType="end"/>
      </w:r>
      <w:bookmarkStart w:id="244" w:name="_Toc27882"/>
      <w:r>
        <w:rPr>
          <w:rFonts w:ascii="宋体" w:hAnsi="宋体" w:eastAsia="宋体"/>
          <w:color w:val="000000"/>
        </w:rPr>
        <w:t>：网络欺凌情况严重性的评价</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监管与</w:t>
      </w:r>
      <w:r>
        <w:rPr>
          <w:rFonts w:ascii="宋体" w:hAnsi="宋体" w:eastAsia="宋体"/>
          <w:color w:val="000000"/>
        </w:rPr>
        <w:t>企业自律专题第2题：您认为现在短社交网络、自媒体平台、视频平台存在恶俗网红、喷子黑粉横行、网络欺凌的情况是否严重？）</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（3）网民对有关部门监管和引导网络营销账号有效性的评价</w:t>
      </w:r>
    </w:p>
    <w:p>
      <w:pPr>
        <w:rPr>
          <w:rFonts w:ascii="宋体" w:hAnsi="宋体" w:eastAsia="宋体"/>
          <w:color w:val="333333"/>
          <w:sz w:val="22"/>
          <w:szCs w:val="22"/>
        </w:rPr>
      </w:pPr>
      <w:r>
        <w:rPr>
          <w:rFonts w:ascii="宋体" w:hAnsi="宋体" w:eastAsia="宋体"/>
          <w:color w:val="000000"/>
        </w:rPr>
        <w:t>公众网民对有关部门监管和引导网络营销账号效果的评价：</w:t>
      </w:r>
      <w:r>
        <w:rPr>
          <w:rFonts w:ascii="宋体" w:hAnsi="宋体" w:eastAsia="宋体" w:cs="宋体"/>
          <w:color w:val="000000"/>
        </w:rPr>
        <w:t>12.38%网民表示非常有效，23.33%的网民表示比较有效，30.48%的网民表示一般，20.95%网民认为效果不大，12.86%网民基本无效。数据显示33.81%的公众网民对有关部门对网络营销账号的监管和引导效果不认可，认为效果不大或基本无效。</w:t>
      </w:r>
      <w:r>
        <w:rPr>
          <w:rFonts w:ascii="宋体" w:hAnsi="宋体" w:eastAsia="宋体"/>
          <w:b/>
          <w:bCs/>
          <w:color w:val="000000"/>
        </w:rPr>
        <w:t>与全国数据相比，比较有效的人员比例要低4.33个百分点，非常有效的人员比例要高2.15个百分点。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4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116</w:t>
      </w:r>
      <w:r>
        <w:rPr>
          <w:rFonts w:hint="eastAsia" w:ascii="宋体" w:hAnsi="宋体" w:eastAsia="宋体"/>
        </w:rPr>
        <w:fldChar w:fldCharType="end"/>
      </w:r>
      <w:bookmarkStart w:id="245" w:name="_Toc21946"/>
      <w:r>
        <w:rPr>
          <w:rFonts w:ascii="宋体" w:hAnsi="宋体" w:eastAsia="宋体"/>
          <w:color w:val="000000"/>
        </w:rPr>
        <w:t>：网民对有关部门监管和引导网络营销账号有效性的评价</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（3.1）网民对有关部门监管失效的原因</w:t>
      </w:r>
    </w:p>
    <w:p>
      <w:pPr>
        <w:rPr>
          <w:rFonts w:ascii="宋体" w:hAnsi="宋体" w:eastAsia="宋体"/>
          <w:color w:val="333333"/>
          <w:sz w:val="22"/>
          <w:szCs w:val="22"/>
        </w:rPr>
      </w:pPr>
      <w:r>
        <w:rPr>
          <w:rFonts w:ascii="宋体" w:hAnsi="宋体" w:eastAsia="宋体"/>
          <w:color w:val="000000"/>
        </w:rPr>
        <w:t>公众网民认为有关部门监管引导效果不好的原因：排第一位是</w:t>
      </w:r>
      <w:r>
        <w:rPr>
          <w:rFonts w:ascii="宋体" w:hAnsi="宋体" w:eastAsia="宋体" w:cs="宋体"/>
          <w:color w:val="000000"/>
        </w:rPr>
        <w:t>平台责任不落实（选择率62.22%），第二位是监管要求不够具体，操作性不强（选择率58.52%），第三位是行业自律不足（选择率53.33%）、第四位是监管方式手段落后（选择率51.11%），第五位是没有感觉有什么措施（选择率48.89%）。数据显示，公众网民认为有关部门监管引导效果不好的主要原因是平台责任不落实。</w:t>
      </w:r>
      <w:r>
        <w:rPr>
          <w:rFonts w:ascii="宋体" w:hAnsi="宋体" w:eastAsia="宋体"/>
          <w:b/>
          <w:bCs/>
          <w:color w:val="000000"/>
        </w:rPr>
        <w:t>相较于全国数据，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4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117</w:t>
      </w:r>
      <w:r>
        <w:rPr>
          <w:rFonts w:hint="eastAsia" w:ascii="宋体" w:hAnsi="宋体" w:eastAsia="宋体"/>
        </w:rPr>
        <w:fldChar w:fldCharType="end"/>
      </w:r>
      <w:bookmarkStart w:id="246" w:name="_Toc3389"/>
      <w:r>
        <w:rPr>
          <w:rFonts w:ascii="宋体" w:hAnsi="宋体" w:eastAsia="宋体"/>
          <w:color w:val="000000"/>
        </w:rPr>
        <w:t>：网民对有关部门监管失效的原因</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（4）网民对自媒体平台有关内容检查措施的有效性评价</w:t>
      </w:r>
    </w:p>
    <w:p>
      <w:pPr>
        <w:rPr>
          <w:rFonts w:ascii="宋体" w:hAnsi="宋体" w:eastAsia="宋体"/>
          <w:color w:val="333333"/>
          <w:sz w:val="22"/>
          <w:szCs w:val="22"/>
        </w:rPr>
      </w:pPr>
      <w:r>
        <w:rPr>
          <w:rFonts w:ascii="宋体" w:hAnsi="宋体" w:eastAsia="宋体"/>
          <w:color w:val="000000"/>
        </w:rPr>
        <w:t>公众网民对自媒体平台有关内容检查措施的有效性评价：</w:t>
      </w:r>
      <w:r>
        <w:rPr>
          <w:rFonts w:ascii="宋体" w:hAnsi="宋体" w:eastAsia="宋体" w:cs="宋体"/>
          <w:color w:val="000000"/>
        </w:rPr>
        <w:t>19.32%公众网民表示非常有效；25.12%网民表示比较有效；有34.3%网民表示一般；有11.11%网民表示效果不大；10.14%网民表示基本无效。数据显示，超过</w:t>
      </w:r>
      <w:r>
        <w:rPr>
          <w:rFonts w:hint="eastAsia" w:ascii="宋体" w:hAnsi="宋体" w:eastAsia="宋体" w:cs="宋体"/>
          <w:color w:val="000000"/>
        </w:rPr>
        <w:t>三</w:t>
      </w:r>
      <w:r>
        <w:rPr>
          <w:rFonts w:ascii="宋体" w:hAnsi="宋体" w:eastAsia="宋体" w:cs="宋体"/>
          <w:color w:val="000000"/>
        </w:rPr>
        <w:t>成（34.3%）的公众网民认为对自媒体平台有关内容检查措施的效果一般</w:t>
      </w:r>
      <w:r>
        <w:rPr>
          <w:rFonts w:ascii="宋体" w:hAnsi="宋体" w:eastAsia="宋体"/>
          <w:color w:val="000000"/>
        </w:rPr>
        <w:t>。</w:t>
      </w:r>
      <w:r>
        <w:rPr>
          <w:rFonts w:ascii="宋体" w:hAnsi="宋体" w:eastAsia="宋体"/>
          <w:b/>
          <w:bCs/>
          <w:color w:val="000000"/>
        </w:rPr>
        <w:t>与全国数据相比，比较有效的人员比例要低4.15个百分点，基本无效的人员比例要高2.36个百分点。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118</w:t>
      </w:r>
      <w:r>
        <w:rPr>
          <w:rFonts w:hint="eastAsia" w:ascii="宋体" w:hAnsi="宋体" w:eastAsia="宋体"/>
        </w:rPr>
        <w:fldChar w:fldCharType="end"/>
      </w:r>
      <w:bookmarkStart w:id="247" w:name="_Toc30996"/>
      <w:r>
        <w:rPr>
          <w:rFonts w:ascii="宋体" w:hAnsi="宋体" w:eastAsia="宋体"/>
          <w:color w:val="000000"/>
        </w:rPr>
        <w:t>：网民对自媒体平台有关内容检查措施的有效性评价</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（4.1）网民对平台检查措施失效的原因</w:t>
      </w:r>
    </w:p>
    <w:p>
      <w:pPr>
        <w:rPr>
          <w:rFonts w:ascii="宋体" w:hAnsi="宋体" w:eastAsia="宋体"/>
          <w:color w:val="333333"/>
          <w:sz w:val="22"/>
          <w:szCs w:val="22"/>
        </w:rPr>
      </w:pPr>
      <w:r>
        <w:rPr>
          <w:rFonts w:ascii="宋体" w:hAnsi="宋体" w:eastAsia="宋体"/>
          <w:color w:val="000000"/>
        </w:rPr>
        <w:t>公众网民认为平台检查措施效果不好的地方：排第一位是</w:t>
      </w:r>
      <w:r>
        <w:rPr>
          <w:rFonts w:ascii="宋体" w:hAnsi="宋体" w:eastAsia="宋体" w:cs="宋体"/>
          <w:color w:val="000000"/>
        </w:rPr>
        <w:t>尺度不准确（选择率54.78%），第二位是尺度不清晰（选择率49.57%），第三位是执行上机械化、一刀切（选择率46.09%）、第四位是过于宽松（选择率43.48%），第五位是监管处罚力度不够（选择率43.48%）。数据显示，公众网民认为尺度不准确是平台检查措施效果不好的主要原因。</w:t>
      </w:r>
      <w:r>
        <w:rPr>
          <w:rFonts w:ascii="宋体" w:hAnsi="宋体" w:eastAsia="宋体"/>
          <w:b/>
          <w:bCs/>
          <w:color w:val="000000"/>
        </w:rPr>
        <w:t>与全国数据相比，尺度不清晰的人员比例要低4.55个百分点，过于宽松的人员比例要高3.33个百分点。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119</w:t>
      </w:r>
      <w:r>
        <w:rPr>
          <w:rFonts w:hint="eastAsia" w:ascii="宋体" w:hAnsi="宋体" w:eastAsia="宋体"/>
        </w:rPr>
        <w:fldChar w:fldCharType="end"/>
      </w:r>
      <w:bookmarkStart w:id="248" w:name="_Toc8228"/>
      <w:r>
        <w:rPr>
          <w:rFonts w:ascii="宋体" w:hAnsi="宋体" w:eastAsia="宋体"/>
          <w:color w:val="000000"/>
        </w:rPr>
        <w:t>：网民对平台检查措施失效的原因</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与企业自律专题第4.1题：平台检查措施有效的地方在于：（多选））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（5）网民对网络谣言的监管或辟谣措施有效性的评价</w:t>
      </w:r>
    </w:p>
    <w:p>
      <w:pPr>
        <w:rPr>
          <w:rFonts w:ascii="宋体" w:hAnsi="宋体" w:eastAsia="宋体"/>
          <w:color w:val="333333"/>
          <w:sz w:val="22"/>
          <w:szCs w:val="22"/>
        </w:rPr>
      </w:pPr>
      <w:r>
        <w:rPr>
          <w:rFonts w:ascii="宋体" w:hAnsi="宋体" w:eastAsia="宋体"/>
          <w:color w:val="000000"/>
        </w:rPr>
        <w:t>公众网民对网络谣言的监管或辟谣措施有效性的评价：</w:t>
      </w:r>
      <w:r>
        <w:rPr>
          <w:rFonts w:ascii="宋体" w:hAnsi="宋体" w:eastAsia="宋体" w:cs="宋体"/>
          <w:color w:val="000000"/>
        </w:rPr>
        <w:t>17.79%公众网民表示非常有效；31.25%网民表示比较有效；有35.1%网民表示一般；有10.1%网民表示效果不大；5.77%网民表示基本无效。数据显示，</w:t>
      </w:r>
      <w:r>
        <w:rPr>
          <w:rFonts w:hint="eastAsia" w:ascii="宋体" w:hAnsi="宋体" w:eastAsia="宋体" w:cs="宋体"/>
          <w:color w:val="000000"/>
        </w:rPr>
        <w:t>接近一半</w:t>
      </w:r>
      <w:r>
        <w:rPr>
          <w:rFonts w:ascii="宋体" w:hAnsi="宋体" w:eastAsia="宋体"/>
          <w:color w:val="000000"/>
        </w:rPr>
        <w:t>（</w:t>
      </w:r>
      <w:r>
        <w:rPr>
          <w:rFonts w:ascii="宋体" w:hAnsi="宋体" w:eastAsia="宋体" w:cs="宋体"/>
          <w:color w:val="000000"/>
        </w:rPr>
        <w:t>49.04%）的公众网民认为对网络谣言的监管或辟谣措施有一定成效。</w:t>
      </w:r>
      <w:r>
        <w:rPr>
          <w:rFonts w:ascii="宋体" w:hAnsi="宋体" w:eastAsia="宋体"/>
          <w:b/>
          <w:bCs/>
          <w:color w:val="000000"/>
        </w:rPr>
        <w:t>与全国数据相比，比较有效的人员比例要低6.39个百分点，非常有效的人员比例要高4.27个百分点。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120</w:t>
      </w:r>
      <w:r>
        <w:rPr>
          <w:rFonts w:hint="eastAsia" w:ascii="宋体" w:hAnsi="宋体" w:eastAsia="宋体"/>
        </w:rPr>
        <w:fldChar w:fldCharType="end"/>
      </w:r>
      <w:bookmarkStart w:id="249" w:name="_Toc30446"/>
      <w:r>
        <w:rPr>
          <w:rFonts w:ascii="宋体" w:hAnsi="宋体" w:eastAsia="宋体"/>
          <w:color w:val="000000"/>
        </w:rPr>
        <w:t>：网民对网络谣言的监管或辟谣措施有效性的评价</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与企业自律专题第5题：您认为网络谣言的补充或预防措施是否有效？）</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（5.1）网民对网络谣言的监管或辟谣措施失效的原因</w:t>
      </w:r>
    </w:p>
    <w:p>
      <w:pPr>
        <w:rPr>
          <w:rFonts w:ascii="宋体" w:hAnsi="宋体" w:eastAsia="宋体"/>
          <w:color w:val="333333"/>
          <w:sz w:val="22"/>
          <w:szCs w:val="22"/>
        </w:rPr>
      </w:pPr>
      <w:r>
        <w:rPr>
          <w:rFonts w:ascii="宋体" w:hAnsi="宋体" w:eastAsia="宋体"/>
          <w:color w:val="000000"/>
        </w:rPr>
        <w:t>公众网民认为对网络谣言的监管或辟谣措施不好的地方：排第一位是</w:t>
      </w:r>
      <w:r>
        <w:rPr>
          <w:rFonts w:ascii="宋体" w:hAnsi="宋体" w:eastAsia="宋体" w:cs="宋体"/>
          <w:color w:val="000000"/>
        </w:rPr>
        <w:t>有关部门对舆情把控能力不足（选择率63.81%），第二位是官方及其授权媒体辟谣主渠道作用发挥不足（选择率53.33%），第三位是公众知情权和个人隐私权的保护需要落实与平衡（选择率47.62%）、第四位是响应太慢（选择率42.86%），第五位是权威信息供应不足，主管部门、专家权威声音弱或缺位（选择率42.86%），数据显示，</w:t>
      </w:r>
      <w:r>
        <w:rPr>
          <w:rFonts w:hint="eastAsia" w:ascii="宋体" w:hAnsi="宋体" w:eastAsia="宋体" w:cs="宋体"/>
          <w:color w:val="000000"/>
        </w:rPr>
        <w:t>超过四成</w:t>
      </w:r>
      <w:r>
        <w:rPr>
          <w:rFonts w:ascii="宋体" w:hAnsi="宋体" w:eastAsia="宋体" w:cs="宋体"/>
          <w:color w:val="000000"/>
        </w:rPr>
        <w:t>（</w:t>
      </w:r>
      <w:r>
        <w:rPr>
          <w:rFonts w:hint="eastAsia" w:ascii="宋体" w:hAnsi="宋体" w:eastAsia="宋体" w:cs="宋体"/>
          <w:color w:val="000000"/>
        </w:rPr>
        <w:t>42.86%</w:t>
      </w:r>
      <w:r>
        <w:rPr>
          <w:rFonts w:ascii="宋体" w:hAnsi="宋体" w:eastAsia="宋体" w:cs="宋体"/>
          <w:color w:val="000000"/>
        </w:rPr>
        <w:t>）公众网民</w:t>
      </w:r>
      <w:r>
        <w:rPr>
          <w:rFonts w:ascii="宋体" w:hAnsi="宋体" w:eastAsia="宋体"/>
          <w:color w:val="000000"/>
        </w:rPr>
        <w:t>认为权威信息供应不足，主管部门、专家权威声音弱或缺位是措施效果不好的主要原因。</w:t>
      </w:r>
      <w:r>
        <w:rPr>
          <w:rFonts w:ascii="宋体" w:hAnsi="宋体" w:eastAsia="宋体"/>
          <w:b/>
          <w:bCs/>
          <w:color w:val="000000"/>
        </w:rPr>
        <w:t>与全国数据相比，权威信息供应不足，主管部门、专家权威声音弱或缺位的人员比例要低4.86个百分点，响应太慢的人员比例要高2.3个百分点。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121</w:t>
      </w:r>
      <w:r>
        <w:rPr>
          <w:rFonts w:hint="eastAsia" w:ascii="宋体" w:hAnsi="宋体" w:eastAsia="宋体"/>
        </w:rPr>
        <w:fldChar w:fldCharType="end"/>
      </w:r>
      <w:bookmarkStart w:id="250" w:name="_Toc8049"/>
      <w:r>
        <w:rPr>
          <w:rFonts w:ascii="宋体" w:hAnsi="宋体" w:eastAsia="宋体"/>
          <w:color w:val="000000"/>
        </w:rPr>
        <w:t>：网民对网络谣言的监管或辟谣措施失效的原因</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w:t>
      </w:r>
      <w:r>
        <w:rPr>
          <w:rFonts w:hint="eastAsia" w:ascii="宋体" w:hAnsi="宋体" w:eastAsia="宋体"/>
          <w:color w:val="000000"/>
        </w:rPr>
        <w:t>公众</w:t>
      </w:r>
      <w:r>
        <w:rPr>
          <w:rFonts w:ascii="宋体" w:hAnsi="宋体" w:eastAsia="宋体"/>
          <w:color w:val="000000"/>
        </w:rPr>
        <w:t>网民对互联网平台投诉处理结果的评价</w:t>
      </w:r>
    </w:p>
    <w:p>
      <w:pPr>
        <w:rPr>
          <w:rFonts w:ascii="宋体" w:hAnsi="宋体" w:eastAsia="宋体"/>
          <w:color w:val="333333"/>
          <w:sz w:val="22"/>
          <w:szCs w:val="22"/>
        </w:rPr>
      </w:pPr>
      <w:r>
        <w:rPr>
          <w:rFonts w:ascii="宋体" w:hAnsi="宋体" w:eastAsia="宋体"/>
          <w:color w:val="000000"/>
        </w:rPr>
        <w:t>公众网民对互联网平台投诉处理结果的评价：</w:t>
      </w:r>
      <w:r>
        <w:rPr>
          <w:rFonts w:ascii="宋体" w:hAnsi="宋体" w:eastAsia="宋体" w:cs="宋体"/>
          <w:color w:val="000000"/>
        </w:rPr>
        <w:t>27.62%公众网民表示没有投诉</w:t>
      </w:r>
      <w:bookmarkStart w:id="424" w:name="_GoBack"/>
      <w:bookmarkEnd w:id="424"/>
      <w:r>
        <w:rPr>
          <w:rFonts w:ascii="宋体" w:hAnsi="宋体" w:eastAsia="宋体" w:cs="宋体"/>
          <w:color w:val="000000"/>
        </w:rPr>
        <w:t>过，不评价；24.76%网民表示投诉处理周期长，结果不满意；13.33%网民表示投诉处理周期短，结果不满意；20.48%网民表示投诉处理周期短，结果满意；13.81%网民表示投诉处理周期长，结果满意。数据显示38.09%公众网民对投诉结果不满意，34.29%网民对投诉结果满意，满意与不满意的比例大概一致</w:t>
      </w:r>
      <w:r>
        <w:rPr>
          <w:rFonts w:ascii="宋体" w:hAnsi="宋体" w:eastAsia="宋体"/>
          <w:color w:val="000000"/>
        </w:rPr>
        <w:t>。</w:t>
      </w:r>
      <w:r>
        <w:rPr>
          <w:rFonts w:ascii="宋体" w:hAnsi="宋体" w:eastAsia="宋体"/>
          <w:b/>
          <w:bCs/>
          <w:color w:val="000000"/>
        </w:rPr>
        <w:t>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122</w:t>
      </w:r>
      <w:r>
        <w:rPr>
          <w:rFonts w:hint="eastAsia" w:ascii="宋体" w:hAnsi="宋体" w:eastAsia="宋体"/>
        </w:rPr>
        <w:fldChar w:fldCharType="end"/>
      </w:r>
      <w:bookmarkStart w:id="251" w:name="_Toc16724"/>
      <w:r>
        <w:rPr>
          <w:rFonts w:ascii="宋体" w:hAnsi="宋体" w:eastAsia="宋体"/>
          <w:color w:val="000000"/>
        </w:rPr>
        <w:t>：</w:t>
      </w:r>
      <w:r>
        <w:rPr>
          <w:rFonts w:hint="eastAsia" w:ascii="宋体" w:hAnsi="宋体" w:eastAsia="宋体"/>
          <w:color w:val="000000"/>
        </w:rPr>
        <w:t>公众网</w:t>
      </w:r>
      <w:r>
        <w:rPr>
          <w:rFonts w:ascii="宋体" w:hAnsi="宋体" w:eastAsia="宋体"/>
          <w:color w:val="000000"/>
        </w:rPr>
        <w:t>民对互联网平台投诉处理结果的评价</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eastAsia" w:ascii="宋体" w:hAnsi="宋体" w:eastAsia="宋体"/>
          <w:color w:val="333333"/>
          <w:sz w:val="22"/>
          <w:szCs w:val="22"/>
          <w:lang w:eastAsia="zh-CN"/>
        </w:rPr>
      </w:pPr>
      <w:r>
        <w:rPr>
          <w:rFonts w:ascii="宋体" w:hAnsi="宋体" w:eastAsia="宋体"/>
          <w:color w:val="000000"/>
        </w:rPr>
        <w:t>（7）网民对引导网络舆情正确发展的需求</w:t>
      </w:r>
      <w:r>
        <w:rPr>
          <w:rFonts w:hint="eastAsia" w:ascii="宋体" w:hAnsi="宋体" w:eastAsia="宋体"/>
          <w:color w:val="000000"/>
          <w:lang w:eastAsia="zh-CN"/>
        </w:rPr>
        <w:t>痛点</w:t>
      </w:r>
    </w:p>
    <w:p>
      <w:pPr>
        <w:rPr>
          <w:rFonts w:ascii="宋体" w:hAnsi="宋体" w:eastAsia="宋体"/>
          <w:color w:val="333333"/>
          <w:sz w:val="22"/>
          <w:szCs w:val="22"/>
        </w:rPr>
      </w:pPr>
      <w:r>
        <w:rPr>
          <w:rFonts w:ascii="宋体" w:hAnsi="宋体" w:eastAsia="宋体"/>
          <w:color w:val="000000"/>
        </w:rPr>
        <w:t>公众网民对引导网络舆情正确发展的看法：排第一位是希望</w:t>
      </w:r>
      <w:r>
        <w:rPr>
          <w:rFonts w:ascii="宋体" w:hAnsi="宋体" w:eastAsia="宋体" w:cs="宋体"/>
          <w:color w:val="000000"/>
        </w:rPr>
        <w:t>加大网络环境的监管力度（选择率69.38%），第二位是通过教育提升网民网络素养（选择率65.07%），第三位是建立并完善相关管理制度规范（选择率62.2%）</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增强技术手段对网络信息实时监控（选择率51.67%），第五位是培养大量的“把关人”，全流程把关（选择率45.45%），认为不需要引导，应维持现状的占6.7%，认为低调处理，等有问题的时候再引导的占5.74%。数据显示，大部分公众网民认为应该通过加强监管、采取教育、完善制度等方式引导网络舆情正确发展。</w:t>
      </w:r>
      <w:r>
        <w:rPr>
          <w:rFonts w:ascii="宋体" w:hAnsi="宋体" w:eastAsia="宋体"/>
          <w:b/>
          <w:bCs/>
          <w:color w:val="000000"/>
        </w:rPr>
        <w:t>与全国数据相比，通过教育提升网民网络素养的人员比例要低1.81个百分点，建立并完善相关管理制度规范的人员比例要高1.58个百分点。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8"/>
                    <a:stretch>
                      <a:fillRect/>
                    </a:stretch>
                  </pic:blipFill>
                  <pic:spPr>
                    <a:xfrm>
                      <a:off x="0" y="0"/>
                      <a:ext cx="5095875" cy="361950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123</w:t>
      </w:r>
      <w:r>
        <w:rPr>
          <w:rFonts w:hint="eastAsia" w:ascii="宋体" w:hAnsi="宋体" w:eastAsia="宋体"/>
        </w:rPr>
        <w:fldChar w:fldCharType="end"/>
      </w:r>
      <w:bookmarkStart w:id="252" w:name="_Toc1065"/>
      <w:r>
        <w:rPr>
          <w:rFonts w:ascii="宋体" w:hAnsi="宋体" w:eastAsia="宋体"/>
          <w:color w:val="000000"/>
        </w:rPr>
        <w:t>：网民对引导网络舆情正确发展的需求</w:t>
      </w:r>
      <w:r>
        <w:rPr>
          <w:rFonts w:hint="eastAsia" w:ascii="宋体" w:hAnsi="宋体" w:eastAsia="宋体"/>
          <w:color w:val="000000"/>
          <w:lang w:eastAsia="zh-CN"/>
        </w:rPr>
        <w:t>痛点</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与企业自律专题第7题：您引导网络舆情正确发展的看法？（多选））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（8）当前社区团购规范管理存在问题</w:t>
      </w:r>
    </w:p>
    <w:p>
      <w:pPr>
        <w:rPr>
          <w:rFonts w:ascii="宋体" w:hAnsi="宋体" w:eastAsia="宋体"/>
          <w:color w:val="333333"/>
          <w:sz w:val="22"/>
          <w:szCs w:val="22"/>
        </w:rPr>
      </w:pPr>
      <w:r>
        <w:rPr>
          <w:rFonts w:ascii="宋体" w:hAnsi="宋体" w:eastAsia="宋体"/>
          <w:color w:val="000000"/>
        </w:rPr>
        <w:t>公众网民认为“买菜”类社区团购需要进一步监管规范的方面</w:t>
      </w:r>
      <w:r>
        <w:rPr>
          <w:rFonts w:hint="eastAsia" w:ascii="宋体" w:hAnsi="宋体" w:eastAsia="宋体"/>
          <w:color w:val="000000"/>
        </w:rPr>
        <w:t>：</w:t>
      </w:r>
      <w:r>
        <w:rPr>
          <w:rFonts w:ascii="宋体" w:hAnsi="宋体" w:eastAsia="宋体"/>
          <w:color w:val="000000"/>
        </w:rPr>
        <w:t>排第一位是</w:t>
      </w:r>
      <w:r>
        <w:rPr>
          <w:rFonts w:ascii="宋体" w:hAnsi="宋体" w:eastAsia="宋体" w:cs="宋体"/>
          <w:color w:val="000000"/>
        </w:rPr>
        <w:t>监管经营行为：严防伪劣产品打着“优选”的旗号进行倾销（选择率71.01%），第二位是加强市场监管：市场不正当竞争严重，价格需要控制不宜过低（选择率69.57%），第三位是供应链监管：肉质类生鲜需要落实源头品控和后续的冷链条件，给出一定门槛（选择率68.12%）</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加强服务监督：减少缺斤少两、缺货漏货、配送出错等问题（选择率64.73%），第五位是加强售后服务：减少平台不作为，售后服务不到位，退货不及时等现象（选择率61.84%），认为现在措施已经足够，不需要增加监管占3.86%。数据显示，大部分公</w:t>
      </w:r>
      <w:r>
        <w:rPr>
          <w:rFonts w:ascii="宋体" w:hAnsi="宋体" w:eastAsia="宋体"/>
          <w:color w:val="000000"/>
        </w:rPr>
        <w:t>众网民认为“买菜”类社区团购需从经营行、服务、供应链等方面加强监管。</w:t>
      </w:r>
      <w:r>
        <w:rPr>
          <w:rFonts w:ascii="宋体" w:hAnsi="宋体" w:eastAsia="宋体"/>
          <w:b/>
          <w:bCs/>
          <w:color w:val="000000"/>
        </w:rPr>
        <w:t>与全国数据相比，监管经营行为：严防伪劣产品打着“优选”的旗号进行倾销的人员比例要低2.02个百分点，供应链监管：肉质类生鲜需要落实源头品控和后续的冷链条件，给出一定门槛的人员比例要高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124</w:t>
      </w:r>
      <w:r>
        <w:rPr>
          <w:rFonts w:hint="eastAsia" w:ascii="宋体" w:hAnsi="宋体" w:eastAsia="宋体"/>
        </w:rPr>
        <w:fldChar w:fldCharType="end"/>
      </w:r>
      <w:bookmarkStart w:id="253" w:name="_Toc17675"/>
      <w:r>
        <w:rPr>
          <w:rFonts w:ascii="宋体" w:hAnsi="宋体" w:eastAsia="宋体"/>
          <w:color w:val="000000"/>
        </w:rPr>
        <w:t>：当前社区团购规范管理存在问题</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与企业自律专题第8题：随着“买菜”类社区的兴起，您认为哪些方面需要进一步发展规范？（多选））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（9）平台大数据杀熟现象的情况</w:t>
      </w:r>
    </w:p>
    <w:p>
      <w:pPr>
        <w:rPr>
          <w:rFonts w:ascii="宋体" w:hAnsi="宋体" w:eastAsia="宋体"/>
          <w:color w:val="333333"/>
          <w:sz w:val="22"/>
          <w:szCs w:val="22"/>
        </w:rPr>
      </w:pPr>
      <w:r>
        <w:rPr>
          <w:rFonts w:ascii="宋体" w:hAnsi="宋体" w:eastAsia="宋体"/>
          <w:color w:val="000000"/>
        </w:rPr>
        <w:t>公众网民对平台大数据杀熟现象的评价：</w:t>
      </w:r>
      <w:r>
        <w:rPr>
          <w:rFonts w:ascii="宋体" w:hAnsi="宋体" w:eastAsia="宋体" w:cs="宋体"/>
          <w:color w:val="000000"/>
        </w:rPr>
        <w:t>12.44%公众网民表示几乎没有遇到过；13.88%网民表示出现频率较少；22.49%网民表示一般，有一定比例；31.1%网民表示比较普遍，感觉频率较多；20.1%网民表示几乎每个平台都出现。数据显示，</w:t>
      </w:r>
      <w:r>
        <w:rPr>
          <w:rFonts w:hint="eastAsia" w:ascii="宋体" w:hAnsi="宋体" w:eastAsia="宋体" w:cs="宋体"/>
          <w:color w:val="000000"/>
        </w:rPr>
        <w:t>超过</w:t>
      </w:r>
      <w:r>
        <w:rPr>
          <w:rFonts w:ascii="宋体" w:hAnsi="宋体" w:eastAsia="宋体" w:cs="宋体"/>
          <w:color w:val="000000"/>
        </w:rPr>
        <w:t>一半</w:t>
      </w:r>
      <w:r>
        <w:rPr>
          <w:rFonts w:ascii="宋体" w:hAnsi="宋体" w:eastAsia="宋体"/>
          <w:color w:val="000000"/>
        </w:rPr>
        <w:t>（</w:t>
      </w:r>
      <w:r>
        <w:rPr>
          <w:rFonts w:ascii="宋体" w:hAnsi="宋体" w:eastAsia="宋体" w:cs="宋体"/>
          <w:color w:val="000000"/>
        </w:rPr>
        <w:t>51.2%）的公众网民经常遇到大数据杀熟现象。</w:t>
      </w:r>
      <w:r>
        <w:rPr>
          <w:rFonts w:ascii="宋体" w:hAnsi="宋体" w:eastAsia="宋体"/>
          <w:b/>
          <w:bCs/>
          <w:color w:val="000000"/>
        </w:rPr>
        <w:t>与全国数据相比，一般，有一定比例的人员比例要低5.95个百分点，几乎每个都出现的人员比例要高1.93个百分点。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5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125</w:t>
      </w:r>
      <w:r>
        <w:rPr>
          <w:rFonts w:hint="eastAsia" w:ascii="宋体" w:hAnsi="宋体" w:eastAsia="宋体"/>
        </w:rPr>
        <w:fldChar w:fldCharType="end"/>
      </w:r>
      <w:bookmarkStart w:id="254" w:name="_Toc10725"/>
      <w:r>
        <w:rPr>
          <w:rFonts w:ascii="宋体" w:hAnsi="宋体" w:eastAsia="宋体"/>
          <w:color w:val="000000"/>
        </w:rPr>
        <w:t>：平台大数据杀熟现象的情况</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（10）当前互联网应用领域关注点</w:t>
      </w:r>
    </w:p>
    <w:p>
      <w:pPr>
        <w:rPr>
          <w:rFonts w:ascii="宋体" w:hAnsi="宋体" w:eastAsia="宋体"/>
          <w:color w:val="333333"/>
          <w:sz w:val="22"/>
          <w:szCs w:val="22"/>
        </w:rPr>
      </w:pPr>
      <w:r>
        <w:rPr>
          <w:rFonts w:ascii="宋体" w:hAnsi="宋体" w:eastAsia="宋体"/>
          <w:color w:val="000000"/>
        </w:rPr>
        <w:t>公众网民认为存在问题较多、应加大力度整治的互联网领域：排第一位是</w:t>
      </w:r>
      <w:r>
        <w:rPr>
          <w:rFonts w:ascii="宋体" w:hAnsi="宋体" w:eastAsia="宋体" w:cs="宋体"/>
          <w:color w:val="000000"/>
        </w:rPr>
        <w:t>网络社交（选择率72.6%）；第二位是网络直播（选择率60.1%）；第三位是网络游戏（选择率50.96%）；第四位是网络支付（选择率41.35%）；打车出行（选择率33.17%）</w:t>
      </w:r>
      <w:r>
        <w:rPr>
          <w:rFonts w:hint="eastAsia" w:ascii="宋体" w:hAnsi="宋体" w:eastAsia="宋体"/>
          <w:color w:val="000000"/>
        </w:rPr>
        <w:t>；</w:t>
      </w:r>
      <w:r>
        <w:rPr>
          <w:rFonts w:ascii="宋体" w:hAnsi="宋体" w:eastAsia="宋体"/>
          <w:color w:val="000000"/>
        </w:rPr>
        <w:t>网络音乐</w:t>
      </w:r>
      <w:r>
        <w:rPr>
          <w:rFonts w:ascii="宋体" w:hAnsi="宋体" w:eastAsia="宋体" w:cs="宋体"/>
          <w:color w:val="000000"/>
        </w:rPr>
        <w:t>（选择率21.63%）领域分别排在第五、第六位。数据显示，网络社交、网络直播、网络游戏是公众网民认为存在问题较多、亟需加大力度整治的领域。</w:t>
      </w:r>
      <w:r>
        <w:rPr>
          <w:rFonts w:ascii="宋体" w:hAnsi="宋体" w:eastAsia="宋体"/>
          <w:b/>
          <w:bCs/>
          <w:color w:val="000000"/>
        </w:rPr>
        <w:t>与全国数据相比，网络支付的人员比例要低4.75个百分点，网络社交的人员比例要高4.42个百分点。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5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126</w:t>
      </w:r>
      <w:r>
        <w:rPr>
          <w:rFonts w:hint="eastAsia" w:ascii="宋体" w:hAnsi="宋体" w:eastAsia="宋体"/>
        </w:rPr>
        <w:fldChar w:fldCharType="end"/>
      </w:r>
      <w:bookmarkStart w:id="255" w:name="_Toc2075"/>
      <w:r>
        <w:rPr>
          <w:rFonts w:ascii="宋体" w:hAnsi="宋体" w:eastAsia="宋体"/>
          <w:color w:val="000000"/>
        </w:rPr>
        <w:t>：当前互联网应用领域关注点</w:t>
      </w:r>
      <w:bookmarkEnd w:id="25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与企业自律专题第10题：您认为当前哪个互联网应用领域存在问题，我们应该关注哪些领域？）</w:t>
      </w:r>
    </w:p>
    <w:p>
      <w:pPr>
        <w:ind w:firstLineChars="0"/>
        <w:jc w:val="left"/>
        <w:rPr>
          <w:rFonts w:ascii="宋体" w:hAnsi="宋体" w:eastAsia="宋体"/>
          <w:color w:val="000000"/>
        </w:rPr>
      </w:pPr>
    </w:p>
    <w:p>
      <w:pPr>
        <w:ind w:left="480" w:leftChars="200"/>
        <w:rPr>
          <w:rFonts w:ascii="宋体" w:hAnsi="宋体" w:eastAsia="宋体"/>
          <w:color w:val="333333"/>
          <w:sz w:val="22"/>
          <w:szCs w:val="22"/>
        </w:rPr>
      </w:pPr>
      <w:r>
        <w:rPr>
          <w:rFonts w:ascii="宋体" w:hAnsi="宋体" w:eastAsia="宋体"/>
          <w:color w:val="000000"/>
        </w:rPr>
        <w:t>（11）互联网平台企业垄断行为和不规范经营关注点</w:t>
      </w:r>
    </w:p>
    <w:p>
      <w:pPr>
        <w:rPr>
          <w:rFonts w:ascii="宋体" w:hAnsi="宋体" w:eastAsia="宋体"/>
          <w:color w:val="333333"/>
          <w:sz w:val="22"/>
          <w:szCs w:val="22"/>
        </w:rPr>
      </w:pPr>
      <w:r>
        <w:rPr>
          <w:rFonts w:ascii="宋体" w:hAnsi="宋体" w:eastAsia="宋体"/>
          <w:color w:val="000000"/>
        </w:rPr>
        <w:t>公众网民对认为互联网平台企业垄断行为和不规范经营比较严重的问题：排第一位是</w:t>
      </w:r>
      <w:r>
        <w:rPr>
          <w:rFonts w:ascii="宋体" w:hAnsi="宋体" w:eastAsia="宋体" w:cs="宋体"/>
          <w:color w:val="000000"/>
        </w:rPr>
        <w:t>过度索取个人信息，谋取私利（选择率68.75%）；第二位是频繁弹窗广告，强制跳转，强行推销（选择率61.54%）；第三位是大数据杀熟，价格歧视（选择率52.88%）；第四位是霸王条款，强制二选一等市场垄断（选择率52.4%）；第五位是平台收费高，压制小商户和配套服务的从业人员（选择率45.67%）；数据显示，公众网民认为过度索取个人信息，谋取私利、频繁弹窗广告，强制跳转，强行推销、大数据杀熟，价格歧视是互联网平台企业垄断行为和不规范经营比较严重的问题。</w:t>
      </w:r>
      <w:r>
        <w:rPr>
          <w:rFonts w:ascii="宋体" w:hAnsi="宋体" w:eastAsia="宋体"/>
          <w:b/>
          <w:bCs/>
          <w:color w:val="000000"/>
        </w:rPr>
        <w:t>与全国数据相比，霸王条款，强制二选一等市场垄断的人员比例要低5.02个百分点，过度索取个人信息，谋取私利的人员比例要高2.01个百分点。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5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127</w:t>
      </w:r>
      <w:r>
        <w:rPr>
          <w:rFonts w:hint="eastAsia" w:ascii="宋体" w:hAnsi="宋体" w:eastAsia="宋体"/>
        </w:rPr>
        <w:fldChar w:fldCharType="end"/>
      </w:r>
      <w:bookmarkStart w:id="256" w:name="_Toc376"/>
      <w:r>
        <w:rPr>
          <w:rFonts w:ascii="宋体" w:hAnsi="宋体" w:eastAsia="宋体"/>
          <w:color w:val="000000"/>
        </w:rPr>
        <w:t>：互联网平台企业垄断行为和不规范经营关注点</w:t>
      </w:r>
      <w:bookmarkEnd w:id="25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与企业自律专题第11题：是否有以下哪些互联网问题，你有哪些特定的行为和不规范的严肃问题？（多选））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（12）网民对互联网行业反垄断治理措施效果的评价</w:t>
      </w:r>
    </w:p>
    <w:p>
      <w:pPr>
        <w:rPr>
          <w:rFonts w:ascii="宋体" w:hAnsi="宋体" w:eastAsia="宋体"/>
          <w:color w:val="333333"/>
          <w:sz w:val="22"/>
          <w:szCs w:val="22"/>
        </w:rPr>
      </w:pPr>
      <w:r>
        <w:rPr>
          <w:rFonts w:ascii="宋体" w:hAnsi="宋体" w:eastAsia="宋体"/>
          <w:color w:val="000000"/>
        </w:rPr>
        <w:t>公众网民对目前政府部门对互联网行业反垄断治理措施效果的评价：认为有所改善的网民占</w:t>
      </w:r>
      <w:r>
        <w:rPr>
          <w:rFonts w:ascii="宋体" w:hAnsi="宋体" w:eastAsia="宋体" w:cs="宋体"/>
          <w:color w:val="000000"/>
        </w:rPr>
        <w:t>64.42%，其中18.75%的网民认为明显改善，45.67%的网民认为有点改善；27.4%的公众网民表示没有变化；5.29%网民认为效果有点变差，2.88%网民表示效果明显变差。数据显示，超过</w:t>
      </w:r>
      <w:r>
        <w:rPr>
          <w:rFonts w:hint="eastAsia" w:ascii="宋体" w:hAnsi="宋体" w:eastAsia="宋体" w:cs="宋体"/>
          <w:color w:val="000000"/>
        </w:rPr>
        <w:t>六</w:t>
      </w:r>
      <w:r>
        <w:rPr>
          <w:rFonts w:ascii="宋体" w:hAnsi="宋体" w:eastAsia="宋体" w:cs="宋体"/>
          <w:color w:val="000000"/>
        </w:rPr>
        <w:t>成</w:t>
      </w:r>
      <w:r>
        <w:rPr>
          <w:rFonts w:ascii="宋体" w:hAnsi="宋体" w:eastAsia="宋体"/>
          <w:color w:val="000000"/>
        </w:rPr>
        <w:t>（</w:t>
      </w:r>
      <w:r>
        <w:rPr>
          <w:rFonts w:ascii="宋体" w:hAnsi="宋体" w:eastAsia="宋体" w:cs="宋体"/>
          <w:color w:val="000000"/>
        </w:rPr>
        <w:t>64.42%）的公众网民认为互联网行业反垄断治理措施效果有所改善或有明显改善。</w:t>
      </w:r>
      <w:r>
        <w:rPr>
          <w:rFonts w:ascii="宋体" w:hAnsi="宋体" w:eastAsia="宋体"/>
          <w:b/>
          <w:bCs/>
          <w:color w:val="000000"/>
        </w:rPr>
        <w:t>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128</w:t>
      </w:r>
      <w:r>
        <w:rPr>
          <w:rFonts w:hint="eastAsia" w:ascii="宋体" w:hAnsi="宋体" w:eastAsia="宋体"/>
        </w:rPr>
        <w:fldChar w:fldCharType="end"/>
      </w:r>
      <w:bookmarkStart w:id="257" w:name="_Toc4491"/>
      <w:r>
        <w:rPr>
          <w:rFonts w:ascii="宋体" w:hAnsi="宋体" w:eastAsia="宋体"/>
          <w:color w:val="000000"/>
        </w:rPr>
        <w:t>：网民对互联网行业反垄断治理措施效果的评价</w:t>
      </w:r>
      <w:bookmarkEnd w:id="25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与企业自律专题第12题：您认为当前政府部门对互联网行业反对的具体措施如何？）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（13）网民对互联网企业在合规自律方面的评价</w:t>
      </w:r>
    </w:p>
    <w:p>
      <w:pPr>
        <w:rPr>
          <w:rFonts w:ascii="宋体" w:hAnsi="宋体" w:eastAsia="宋体"/>
          <w:color w:val="333333"/>
          <w:sz w:val="22"/>
          <w:szCs w:val="22"/>
        </w:rPr>
      </w:pPr>
      <w:r>
        <w:rPr>
          <w:rFonts w:ascii="宋体" w:hAnsi="宋体" w:eastAsia="宋体"/>
          <w:color w:val="000000"/>
        </w:rPr>
        <w:t>公众网民对目前互联网企业在合规自律方面的评价：认为有所改善的网民占</w:t>
      </w:r>
      <w:r>
        <w:rPr>
          <w:rFonts w:ascii="宋体" w:hAnsi="宋体" w:eastAsia="宋体" w:cs="宋体"/>
          <w:color w:val="000000"/>
        </w:rPr>
        <w:t>60.28%，其中17.22%的网民认为明显改善，43.06%的网民认为有点改善；28.71%的公众网民表示没有变化；4.78%网民认为效果有点变差，6.22%网民表示效果明显变差。数据显示，</w:t>
      </w:r>
      <w:r>
        <w:rPr>
          <w:rFonts w:hint="eastAsia" w:ascii="宋体" w:hAnsi="宋体" w:eastAsia="宋体" w:cs="宋体"/>
          <w:color w:val="000000"/>
        </w:rPr>
        <w:t>接近两成</w:t>
      </w:r>
      <w:r>
        <w:rPr>
          <w:rFonts w:ascii="宋体" w:hAnsi="宋体" w:eastAsia="宋体" w:cs="宋体"/>
          <w:color w:val="000000"/>
        </w:rPr>
        <w:t>的公众网民</w:t>
      </w:r>
      <w:r>
        <w:rPr>
          <w:rFonts w:ascii="宋体" w:hAnsi="宋体" w:eastAsia="宋体"/>
          <w:color w:val="000000"/>
        </w:rPr>
        <w:t>认为互联网企业在合规自律方面有明显改善。</w:t>
      </w:r>
      <w:r>
        <w:rPr>
          <w:rFonts w:ascii="宋体" w:hAnsi="宋体" w:eastAsia="宋体"/>
          <w:b/>
          <w:bCs/>
          <w:color w:val="000000"/>
        </w:rPr>
        <w:t>与全国数据相比，有点改善的人员比例要低3.54个百分点，明显改善的人员比例要高3.05个百分点。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129</w:t>
      </w:r>
      <w:r>
        <w:rPr>
          <w:rFonts w:hint="eastAsia" w:ascii="宋体" w:hAnsi="宋体" w:eastAsia="宋体"/>
        </w:rPr>
        <w:fldChar w:fldCharType="end"/>
      </w:r>
      <w:bookmarkStart w:id="258" w:name="_Toc22226"/>
      <w:r>
        <w:rPr>
          <w:rFonts w:ascii="宋体" w:hAnsi="宋体" w:eastAsia="宋体"/>
          <w:color w:val="000000"/>
        </w:rPr>
        <w:t>：网民对互联网企业在合规自律方面的评价</w:t>
      </w:r>
      <w:bookmarkEnd w:id="25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pStyle w:val="3"/>
        <w:rPr>
          <w:rFonts w:ascii="宋体" w:hAnsi="宋体" w:eastAsia="宋体"/>
        </w:rPr>
      </w:pPr>
      <w:bookmarkStart w:id="259" w:name="_Toc7610"/>
      <w:r>
        <w:rPr>
          <w:rFonts w:hint="eastAsia"/>
        </w:rPr>
        <w:t>5.7专题7：数字政府服务</w:t>
      </w:r>
      <w:r>
        <w:rPr>
          <w:rFonts w:hint="eastAsia" w:ascii="宋体" w:hAnsi="宋体" w:eastAsia="宋体"/>
        </w:rPr>
        <w:t>与治理能力提升专题</w:t>
      </w:r>
      <w:bookmarkEnd w:id="259"/>
    </w:p>
    <w:p>
      <w:pPr>
        <w:rPr>
          <w:rFonts w:ascii="宋体" w:hAnsi="宋体" w:eastAsia="宋体"/>
          <w:color w:val="333333"/>
          <w:sz w:val="22"/>
          <w:szCs w:val="22"/>
        </w:rPr>
      </w:pPr>
      <w:bookmarkStart w:id="260" w:name="_Toc24490106"/>
      <w:bookmarkStart w:id="261" w:name="_Toc24836916"/>
      <w:bookmarkStart w:id="262" w:name="_Toc24837917"/>
      <w:r>
        <w:rPr>
          <w:rFonts w:ascii="宋体" w:hAnsi="宋体" w:eastAsia="宋体"/>
          <w:color w:val="000000"/>
        </w:rPr>
        <w:t>参与本专题答题的公众网民数量为</w:t>
      </w:r>
      <w:r>
        <w:rPr>
          <w:rFonts w:ascii="宋体" w:hAnsi="宋体" w:eastAsia="宋体"/>
        </w:rPr>
        <w:t>999</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ascii="宋体" w:hAnsi="宋体" w:eastAsia="宋体"/>
          <w:color w:val="000000"/>
        </w:rPr>
        <w:t>政府网上服务的渗透率排序：排第一位是</w:t>
      </w:r>
      <w:r>
        <w:rPr>
          <w:rFonts w:ascii="宋体" w:hAnsi="宋体" w:eastAsia="宋体" w:cs="宋体"/>
          <w:color w:val="000000"/>
        </w:rPr>
        <w:t>教育领域（渗透率59.67%）、第二位是社保领域（渗透率51.93%）、第三位是交通领域（渗透率48.62%）、第四位是医疗领域（渗透率40.88%），第五位是税务领域（渗透率22.1%）。数据显示，政府网上服务应用越来越广泛，教育、社保领域渗透率超过五成</w:t>
      </w:r>
      <w:r>
        <w:rPr>
          <w:rFonts w:ascii="宋体" w:hAnsi="宋体" w:eastAsia="宋体"/>
          <w:color w:val="000000"/>
        </w:rPr>
        <w:t>。</w:t>
      </w:r>
      <w:r>
        <w:rPr>
          <w:rFonts w:ascii="宋体" w:hAnsi="宋体" w:eastAsia="宋体"/>
          <w:b/>
          <w:bCs/>
          <w:color w:val="000000"/>
        </w:rPr>
        <w:t>与全国数据相比，交通的人员比例要低6.89个百分点，教育的人员比例要高5.05个百分点。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130</w:t>
      </w:r>
      <w:r>
        <w:rPr>
          <w:rFonts w:hint="eastAsia" w:ascii="宋体" w:hAnsi="宋体" w:eastAsia="宋体"/>
        </w:rPr>
        <w:fldChar w:fldCharType="end"/>
      </w:r>
      <w:bookmarkStart w:id="263" w:name="_Toc32364"/>
      <w:r>
        <w:rPr>
          <w:rFonts w:ascii="宋体" w:hAnsi="宋体" w:eastAsia="宋体"/>
          <w:color w:val="333333"/>
        </w:rPr>
        <w:t>：</w:t>
      </w:r>
      <w:r>
        <w:rPr>
          <w:rFonts w:ascii="宋体" w:hAnsi="宋体" w:eastAsia="宋体"/>
          <w:color w:val="000000"/>
        </w:rPr>
        <w:t>政府网上服务的渗透率</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（图表数据来源：公众网民版专题7数字政府服务与治理能力提升专题第1题：您使用过哪些政府网上服务？（多选））</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（2）网民办理政务服务事项的渠道选择</w:t>
      </w:r>
    </w:p>
    <w:p>
      <w:pPr>
        <w:rPr>
          <w:rFonts w:ascii="宋体" w:hAnsi="宋体" w:eastAsia="宋体"/>
          <w:b/>
          <w:bCs/>
          <w:color w:val="000000"/>
        </w:rPr>
      </w:pPr>
      <w:r>
        <w:rPr>
          <w:rFonts w:ascii="宋体" w:hAnsi="宋体" w:eastAsia="宋体"/>
          <w:color w:val="000000"/>
        </w:rPr>
        <w:t>网民办理政务服务事项的渠道选择：排第一位是</w:t>
      </w:r>
      <w:r>
        <w:rPr>
          <w:rFonts w:ascii="宋体" w:hAnsi="宋体" w:eastAsia="宋体" w:cs="宋体"/>
          <w:color w:val="000000"/>
        </w:rPr>
        <w:t>政务服务网站（选择率56.11%）</w:t>
      </w:r>
      <w:r>
        <w:rPr>
          <w:rFonts w:hint="eastAsia" w:ascii="宋体" w:hAnsi="宋体" w:eastAsia="宋体"/>
          <w:color w:val="000000"/>
        </w:rPr>
        <w:t>，</w:t>
      </w:r>
      <w:r>
        <w:rPr>
          <w:rFonts w:ascii="宋体" w:hAnsi="宋体" w:eastAsia="宋体"/>
          <w:color w:val="000000"/>
        </w:rPr>
        <w:t>第二位是</w:t>
      </w:r>
      <w:r>
        <w:rPr>
          <w:rFonts w:ascii="宋体" w:hAnsi="宋体" w:eastAsia="宋体" w:cs="宋体"/>
          <w:color w:val="000000"/>
        </w:rPr>
        <w:t>政务服务APP（选择率50.56%）</w:t>
      </w:r>
      <w:r>
        <w:rPr>
          <w:rFonts w:hint="eastAsia" w:ascii="宋体" w:hAnsi="宋体" w:eastAsia="宋体"/>
          <w:color w:val="000000"/>
        </w:rPr>
        <w:t>，</w:t>
      </w:r>
      <w:r>
        <w:rPr>
          <w:rFonts w:ascii="宋体" w:hAnsi="宋体" w:eastAsia="宋体"/>
          <w:color w:val="000000"/>
        </w:rPr>
        <w:t>第三位是</w:t>
      </w:r>
      <w:r>
        <w:rPr>
          <w:rFonts w:ascii="宋体" w:hAnsi="宋体" w:eastAsia="宋体" w:cs="宋体"/>
          <w:color w:val="000000"/>
        </w:rPr>
        <w:t>政务小程序（选择率45%）</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人工服务办事大厅（选择率30.56%）。数据显示，电子政务服务应用越来越广泛，政务服务APP的选择率超过</w:t>
      </w:r>
      <w:r>
        <w:rPr>
          <w:rFonts w:hint="eastAsia" w:ascii="宋体" w:hAnsi="宋体" w:eastAsia="宋体" w:cs="宋体"/>
          <w:color w:val="000000"/>
        </w:rPr>
        <w:t>五</w:t>
      </w:r>
      <w:r>
        <w:rPr>
          <w:rFonts w:ascii="宋体" w:hAnsi="宋体" w:eastAsia="宋体" w:cs="宋体"/>
          <w:color w:val="000000"/>
        </w:rPr>
        <w:t>成</w:t>
      </w:r>
      <w:r>
        <w:rPr>
          <w:rFonts w:ascii="宋体" w:hAnsi="宋体" w:eastAsia="宋体"/>
          <w:color w:val="000000"/>
        </w:rPr>
        <w:t>。</w:t>
      </w:r>
      <w:r>
        <w:rPr>
          <w:rFonts w:ascii="宋体" w:hAnsi="宋体" w:eastAsia="宋体"/>
          <w:b/>
          <w:bCs/>
          <w:color w:val="000000"/>
        </w:rPr>
        <w:t>相较于全国数据，其他的占比高了1.24个百分点。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131</w:t>
      </w:r>
      <w:r>
        <w:rPr>
          <w:rFonts w:hint="eastAsia" w:ascii="宋体" w:hAnsi="宋体" w:eastAsia="宋体"/>
        </w:rPr>
        <w:fldChar w:fldCharType="end"/>
      </w:r>
      <w:bookmarkStart w:id="264" w:name="_Toc11813"/>
      <w:r>
        <w:rPr>
          <w:rFonts w:ascii="宋体" w:hAnsi="宋体" w:eastAsia="宋体"/>
          <w:color w:val="000000"/>
        </w:rPr>
        <w:t>：网民办理政务服务事项的渠道选择</w:t>
      </w:r>
      <w:bookmarkEnd w:id="264"/>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p>
    <w:p>
      <w:pPr>
        <w:rPr>
          <w:rFonts w:ascii="宋体" w:hAnsi="宋体" w:eastAsia="宋体"/>
          <w:b/>
          <w:bCs/>
          <w:color w:val="000000"/>
        </w:rPr>
      </w:pPr>
      <w:r>
        <w:rPr>
          <w:rFonts w:ascii="宋体" w:hAnsi="宋体" w:eastAsia="宋体"/>
          <w:color w:val="000000"/>
        </w:rPr>
        <w:t>公众网民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r>
        <w:rPr>
          <w:rFonts w:ascii="宋体" w:hAnsi="宋体" w:eastAsia="宋体"/>
          <w:color w:val="000000"/>
        </w:rPr>
        <w:t>：排第一位是</w:t>
      </w:r>
      <w:r>
        <w:rPr>
          <w:rFonts w:ascii="宋体" w:hAnsi="宋体" w:eastAsia="宋体" w:cs="宋体"/>
          <w:color w:val="000000"/>
        </w:rPr>
        <w:t>不知道去哪个平台可以办理（选择率62.96%）、第二位是不会使用（选择率38.89%）、第三位是不方便（选择率25.93%）、第四位是没有这个业务（选择率20.37%）。数据显示，不知道去哪个平台可以办理是网民不选择政府网上服务办理事项的主要原因。</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132</w:t>
      </w:r>
      <w:r>
        <w:rPr>
          <w:rFonts w:hint="eastAsia" w:ascii="宋体" w:hAnsi="宋体" w:eastAsia="宋体"/>
        </w:rPr>
        <w:fldChar w:fldCharType="end"/>
      </w:r>
      <w:bookmarkStart w:id="265" w:name="_Toc26649"/>
      <w:r>
        <w:rPr>
          <w:rFonts w:ascii="宋体" w:hAnsi="宋体" w:eastAsia="宋体"/>
          <w:color w:val="000000"/>
        </w:rPr>
        <w:t>：网民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bookmarkEnd w:id="265"/>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（3）政务服务事项全程网上办理实现情况</w:t>
      </w:r>
    </w:p>
    <w:p>
      <w:pPr>
        <w:rPr>
          <w:rFonts w:ascii="宋体" w:hAnsi="宋体" w:eastAsia="宋体"/>
          <w:b/>
          <w:bCs/>
          <w:color w:val="000000"/>
        </w:rPr>
      </w:pPr>
      <w:r>
        <w:rPr>
          <w:rFonts w:ascii="宋体" w:hAnsi="宋体" w:eastAsia="宋体"/>
          <w:color w:val="000000"/>
        </w:rPr>
        <w:t>政务服务事项全程网上办理实现情况：</w:t>
      </w:r>
      <w:r>
        <w:rPr>
          <w:rFonts w:ascii="宋体" w:hAnsi="宋体" w:eastAsia="宋体" w:cs="宋体"/>
          <w:color w:val="000000"/>
        </w:rPr>
        <w:t>14.53%网民表示全部实现，41.9%的网民表示较多实现，29.05%的网民表示一般，11.73%网民表示较少实现，2.79%网民表示全都没有实现。数据显示，五成</w:t>
      </w:r>
      <w:r>
        <w:rPr>
          <w:rFonts w:ascii="宋体" w:hAnsi="宋体" w:eastAsia="宋体"/>
          <w:color w:val="000000"/>
        </w:rPr>
        <w:t>以上（</w:t>
      </w:r>
      <w:r>
        <w:rPr>
          <w:rFonts w:ascii="宋体" w:hAnsi="宋体" w:eastAsia="宋体" w:cs="宋体"/>
          <w:color w:val="000000"/>
        </w:rPr>
        <w:t>56.43%）公众网民认为政务服务事项全程网上办理实现情况较好。</w:t>
      </w:r>
      <w:r>
        <w:rPr>
          <w:rFonts w:ascii="宋体" w:hAnsi="宋体" w:eastAsia="宋体"/>
          <w:b/>
          <w:bCs/>
          <w:color w:val="000000"/>
        </w:rPr>
        <w:t>与全国数据相比，较多实现的人员比例要低2.92个百分点，全部实现的人员比例要高1.72个百分点。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133</w:t>
      </w:r>
      <w:r>
        <w:rPr>
          <w:rFonts w:hint="eastAsia" w:ascii="宋体" w:hAnsi="宋体" w:eastAsia="宋体"/>
        </w:rPr>
        <w:fldChar w:fldCharType="end"/>
      </w:r>
      <w:bookmarkStart w:id="266" w:name="_Toc31814"/>
      <w:r>
        <w:rPr>
          <w:rFonts w:ascii="宋体" w:hAnsi="宋体" w:eastAsia="宋体"/>
          <w:color w:val="000000"/>
        </w:rPr>
        <w:t>：政务服务事项全程网上办理实现情况</w:t>
      </w:r>
      <w:bookmarkEnd w:id="266"/>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（图表数据来源：公众网民版专题7数字政府服务与治理能力提升专题第3题：您办理过的政务服务事项是否实现了全程网上办理？）</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（4）网民对实现政务服务“一网通”的建议</w:t>
      </w:r>
    </w:p>
    <w:p>
      <w:pPr>
        <w:rPr>
          <w:rFonts w:ascii="宋体" w:hAnsi="宋体" w:eastAsia="宋体"/>
          <w:b/>
          <w:bCs/>
          <w:color w:val="000000"/>
        </w:rPr>
      </w:pPr>
      <w:r>
        <w:rPr>
          <w:rFonts w:ascii="宋体" w:hAnsi="宋体" w:eastAsia="宋体"/>
          <w:color w:val="000000"/>
        </w:rPr>
        <w:t>公众网民对实现政府服务“一网通”的建议排序：排第一位是</w:t>
      </w:r>
      <w:r>
        <w:rPr>
          <w:rFonts w:ascii="宋体" w:hAnsi="宋体" w:eastAsia="宋体" w:cs="宋体"/>
          <w:color w:val="000000"/>
        </w:rPr>
        <w:t>提供统一操作指南，统一办理标准（选择率64.41%）、第二位是信息填报多表合一，各审批部门数据共享互认（选择率60.45%）、第三位是政务服务事项的业务共性数据应统一采集（选择率57.06%）、第四位是各类资格证件多证合一（选择率46.33%），第五位是各部门并联审批，同步办理，限时办结（选择率44.07%）。数据显示，提供统一操作指南，统一办理标准、信息填报多表合一，各审批部门数据共享互认、政务服务事项的业务共性数据应统一采集是绝大多数（</w:t>
      </w:r>
      <w:r>
        <w:rPr>
          <w:rFonts w:hint="eastAsia" w:ascii="宋体" w:hAnsi="宋体" w:eastAsia="宋体" w:cs="宋体"/>
          <w:color w:val="000000"/>
        </w:rPr>
        <w:t>接近</w:t>
      </w:r>
      <w:r>
        <w:rPr>
          <w:rFonts w:ascii="宋体" w:hAnsi="宋体" w:eastAsia="宋体" w:cs="宋体"/>
          <w:color w:val="000000"/>
        </w:rPr>
        <w:t>六成）网</w:t>
      </w:r>
      <w:r>
        <w:rPr>
          <w:rFonts w:ascii="宋体" w:hAnsi="宋体" w:eastAsia="宋体"/>
          <w:color w:val="000000"/>
        </w:rPr>
        <w:t>民的建议和诉求。</w:t>
      </w:r>
      <w:r>
        <w:rPr>
          <w:rFonts w:ascii="宋体" w:hAnsi="宋体" w:eastAsia="宋体"/>
          <w:b/>
          <w:bCs/>
          <w:color w:val="000000"/>
        </w:rPr>
        <w:t>相较于全国数据，其他的占比高了0.82个百分点。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134</w:t>
      </w:r>
      <w:r>
        <w:rPr>
          <w:rFonts w:hint="eastAsia" w:ascii="宋体" w:hAnsi="宋体" w:eastAsia="宋体"/>
        </w:rPr>
        <w:fldChar w:fldCharType="end"/>
      </w:r>
      <w:bookmarkStart w:id="267" w:name="_Toc32700"/>
      <w:r>
        <w:rPr>
          <w:rFonts w:ascii="宋体" w:hAnsi="宋体" w:eastAsia="宋体"/>
          <w:color w:val="000000"/>
        </w:rPr>
        <w:t>：网民对实现政务服务“一网通”的建议</w:t>
      </w:r>
      <w:bookmarkEnd w:id="267"/>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（图表数据来源：公众网民版专题7数字政府服务与治理能力提升专题第4题：您对实现政务服务“一网通”有什么建议？（多选））</w:t>
      </w:r>
    </w:p>
    <w:p>
      <w:pPr>
        <w:ind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（5）网民对政府网上服务便利性的评价</w:t>
      </w:r>
    </w:p>
    <w:p>
      <w:pPr>
        <w:rPr>
          <w:rFonts w:ascii="宋体" w:hAnsi="宋体" w:eastAsia="宋体"/>
          <w:b/>
          <w:bCs/>
          <w:color w:val="000000"/>
        </w:rPr>
      </w:pPr>
      <w:r>
        <w:rPr>
          <w:rFonts w:ascii="宋体" w:hAnsi="宋体" w:eastAsia="宋体"/>
          <w:color w:val="000000"/>
        </w:rPr>
        <w:t>公众网民对政府网上服务便利性的评价：</w:t>
      </w:r>
      <w:r>
        <w:rPr>
          <w:rFonts w:ascii="宋体" w:hAnsi="宋体" w:eastAsia="宋体" w:cs="宋体"/>
          <w:color w:val="000000"/>
        </w:rPr>
        <w:t>23.89%网民表示非常便利，46.11%的网民表示比较便利，22.78%的网民表示一般，6.11%网民认为比较不便利，1.11%网民表示非常不便利。数据显示，</w:t>
      </w:r>
      <w:r>
        <w:rPr>
          <w:rFonts w:ascii="宋体" w:hAnsi="宋体" w:eastAsia="宋体"/>
          <w:color w:val="000000"/>
        </w:rPr>
        <w:t>大部分（70.00%</w:t>
      </w:r>
      <w:r>
        <w:rPr>
          <w:rFonts w:ascii="宋体" w:hAnsi="宋体" w:eastAsia="宋体" w:cs="宋体"/>
          <w:color w:val="000000"/>
        </w:rPr>
        <w:t>）公众网民认为政府网上服务便利或非常便利。</w:t>
      </w:r>
      <w:r>
        <w:rPr>
          <w:rFonts w:ascii="宋体" w:hAnsi="宋体" w:eastAsia="宋体"/>
          <w:b/>
          <w:bCs/>
          <w:color w:val="000000"/>
        </w:rPr>
        <w:t>与全国数据相比，比较便利的人员比例要低3.83个百分点，非常便利的人员比例要高2.53个百分点。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9525"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6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135</w:t>
      </w:r>
      <w:r>
        <w:rPr>
          <w:rFonts w:hint="eastAsia" w:ascii="宋体" w:hAnsi="宋体" w:eastAsia="宋体"/>
        </w:rPr>
        <w:fldChar w:fldCharType="end"/>
      </w:r>
      <w:bookmarkStart w:id="268" w:name="_Toc15957"/>
      <w:r>
        <w:rPr>
          <w:rFonts w:ascii="宋体" w:hAnsi="宋体" w:eastAsia="宋体"/>
          <w:color w:val="000000"/>
        </w:rPr>
        <w:t>：网民对政府网上服务便利性的评价</w:t>
      </w:r>
      <w:bookmarkEnd w:id="268"/>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7数字政府服务与治理能力提升专题第5题：您认为现在的政府网上服务是否便利？）</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（5.1）网民对政府网上服务便利性需求</w:t>
      </w:r>
    </w:p>
    <w:p>
      <w:pPr>
        <w:rPr>
          <w:rFonts w:ascii="宋体" w:hAnsi="宋体" w:eastAsia="宋体"/>
          <w:color w:val="333333"/>
          <w:sz w:val="22"/>
          <w:szCs w:val="22"/>
        </w:rPr>
      </w:pPr>
      <w:r>
        <w:rPr>
          <w:rFonts w:ascii="宋体" w:hAnsi="宋体" w:eastAsia="宋体"/>
          <w:color w:val="000000"/>
        </w:rPr>
        <w:t>网民对政府网上服务便利性需求</w:t>
      </w:r>
      <w:r>
        <w:rPr>
          <w:rFonts w:hint="eastAsia" w:ascii="宋体" w:hAnsi="宋体" w:eastAsia="宋体"/>
          <w:color w:val="000000"/>
        </w:rPr>
        <w:t>为</w:t>
      </w:r>
      <w:r>
        <w:rPr>
          <w:rFonts w:ascii="宋体" w:hAnsi="宋体" w:eastAsia="宋体"/>
          <w:color w:val="000000"/>
        </w:rPr>
        <w:t>：排第一位是</w:t>
      </w:r>
      <w:r>
        <w:rPr>
          <w:rFonts w:ascii="宋体" w:hAnsi="宋体" w:eastAsia="宋体" w:cs="宋体"/>
          <w:color w:val="000000"/>
        </w:rPr>
        <w:t>办理时效（关注度60.38%）、第二位是业务投诉（关注度50.94%）、第三位是信息公开（关注度49.06%）、第四位是资料提交（关注度49.06%），第五位是结果反馈（关注度45.28%）。数据显示，政府网上服务需要在办理时效、业务投诉、信息公开等方面进一步改善，以提高数字政府网上服务的便利性。</w:t>
      </w:r>
      <w:r>
        <w:rPr>
          <w:rFonts w:ascii="宋体" w:hAnsi="宋体" w:eastAsia="宋体"/>
          <w:b/>
          <w:bCs/>
          <w:color w:val="000000"/>
        </w:rPr>
        <w:t>与全国数据相比，信息公开的人员比例要低1.68个百分点，收费的人员比例要高6.35个百分点。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6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136</w:t>
      </w:r>
      <w:r>
        <w:rPr>
          <w:rFonts w:hint="eastAsia" w:ascii="宋体" w:hAnsi="宋体" w:eastAsia="宋体"/>
        </w:rPr>
        <w:fldChar w:fldCharType="end"/>
      </w:r>
      <w:bookmarkStart w:id="269" w:name="_Toc788"/>
      <w:r>
        <w:rPr>
          <w:rFonts w:ascii="宋体" w:hAnsi="宋体" w:eastAsia="宋体"/>
          <w:color w:val="000000"/>
        </w:rPr>
        <w:t>：网民对政府网上服务便利性需求</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7数字政府服务与治理能力提升专题第5.1题：您认为政府网上服务的便利性应在哪些方面加强？（多选））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（6）政府网上服务安全性的评价</w:t>
      </w:r>
    </w:p>
    <w:p>
      <w:pPr>
        <w:rPr>
          <w:rFonts w:ascii="宋体" w:hAnsi="宋体" w:eastAsia="宋体"/>
          <w:color w:val="333333"/>
          <w:sz w:val="22"/>
          <w:szCs w:val="22"/>
        </w:rPr>
      </w:pPr>
      <w:r>
        <w:rPr>
          <w:rFonts w:ascii="宋体" w:hAnsi="宋体" w:eastAsia="宋体"/>
          <w:color w:val="000000"/>
        </w:rPr>
        <w:t>公众网民对政府网上服务安全性的评价：</w:t>
      </w:r>
      <w:r>
        <w:rPr>
          <w:rFonts w:ascii="宋体" w:hAnsi="宋体" w:eastAsia="宋体" w:cs="宋体"/>
          <w:color w:val="000000"/>
        </w:rPr>
        <w:t>25.28%网民表示非常安全，49.44%的网民表示比较安全，20.22%的网民表示一般，3.93%网民认为比较不安全，1.12%网民表示非常不安全。数据显示，</w:t>
      </w:r>
      <w:r>
        <w:rPr>
          <w:rFonts w:hint="eastAsia" w:ascii="宋体" w:hAnsi="宋体" w:eastAsia="宋体" w:cs="宋体"/>
          <w:color w:val="000000"/>
        </w:rPr>
        <w:t>接近四分之三</w:t>
      </w:r>
      <w:r>
        <w:rPr>
          <w:rFonts w:ascii="宋体" w:hAnsi="宋体" w:eastAsia="宋体"/>
          <w:color w:val="000000"/>
        </w:rPr>
        <w:t>的（</w:t>
      </w:r>
      <w:r>
        <w:rPr>
          <w:rFonts w:ascii="宋体" w:hAnsi="宋体" w:eastAsia="宋体" w:cs="宋体"/>
          <w:color w:val="000000"/>
        </w:rPr>
        <w:t>74.72%）公众网民认为政府网上服务比较安全或非常安全。</w:t>
      </w:r>
      <w:r>
        <w:rPr>
          <w:rFonts w:ascii="宋体" w:hAnsi="宋体" w:eastAsia="宋体"/>
          <w:b/>
          <w:bCs/>
          <w:color w:val="000000"/>
        </w:rPr>
        <w:t>与全国数据相比，比较安全的人员比例要低4.69个百分点，非常安全的人员比例要高1.9个百分点。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9525"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137</w:t>
      </w:r>
      <w:r>
        <w:rPr>
          <w:rFonts w:hint="eastAsia" w:ascii="宋体" w:hAnsi="宋体" w:eastAsia="宋体"/>
        </w:rPr>
        <w:fldChar w:fldCharType="end"/>
      </w:r>
      <w:bookmarkStart w:id="270" w:name="_Toc13472"/>
      <w:r>
        <w:rPr>
          <w:rFonts w:ascii="宋体" w:hAnsi="宋体" w:eastAsia="宋体"/>
          <w:color w:val="000000"/>
        </w:rPr>
        <w:t>：政府网上服务安全性的评价</w:t>
      </w:r>
      <w:bookmarkEnd w:id="270"/>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7数字政府服务与治理能力提升专题第6题：您认为现在的政府网上服务是否安全？）</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（6.1）政府网上服务安全性需求痛点</w:t>
      </w:r>
    </w:p>
    <w:p>
      <w:pPr>
        <w:rPr>
          <w:rFonts w:ascii="宋体" w:hAnsi="宋体" w:eastAsia="宋体"/>
          <w:b/>
          <w:bCs/>
          <w:color w:val="000000"/>
        </w:rPr>
      </w:pPr>
      <w:r>
        <w:rPr>
          <w:rFonts w:ascii="宋体" w:hAnsi="宋体" w:eastAsia="宋体"/>
          <w:color w:val="000000"/>
        </w:rPr>
        <w:t>公众网民对政府网上服务安全性需求痛点排序：排第一位是</w:t>
      </w:r>
      <w:r>
        <w:rPr>
          <w:rFonts w:ascii="宋体" w:hAnsi="宋体" w:eastAsia="宋体" w:cs="宋体"/>
          <w:color w:val="000000"/>
        </w:rPr>
        <w:t>运维服务安全保障（关注度40%）、第二位是个人信息泄露（关注度37.78%）、第三位是业务集中（关注度33.33%）、第四位是运营机构人员管理（关注度31.11%），第五位是数据集中（关注度26.67%）。数据显示，政府网上服务需要在个人信息保护、人员管理、业务协同、运维保障、数据安全等方面进一步改善，以提高数字政府网上服务的安全性。</w:t>
      </w:r>
      <w:r>
        <w:rPr>
          <w:rFonts w:ascii="宋体" w:hAnsi="宋体" w:eastAsia="宋体"/>
          <w:b/>
          <w:bCs/>
          <w:color w:val="000000"/>
        </w:rPr>
        <w:t>与全国数据相比，数据集中的人员比例要低5.23个百分点，硬件集中的人员比例要高6.97个百分点。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138</w:t>
      </w:r>
      <w:r>
        <w:rPr>
          <w:rFonts w:hint="eastAsia" w:ascii="宋体" w:hAnsi="宋体" w:eastAsia="宋体"/>
        </w:rPr>
        <w:fldChar w:fldCharType="end"/>
      </w:r>
      <w:bookmarkStart w:id="271" w:name="_Toc28278"/>
      <w:r>
        <w:rPr>
          <w:rFonts w:ascii="宋体" w:hAnsi="宋体" w:eastAsia="宋体"/>
          <w:color w:val="000000"/>
        </w:rPr>
        <w:t>：政府网上服务安全性需求痛点</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7数字政府服务与治理能力提升专题第6.1题：您认为政府网上服务在哪些方面安全问题比较多？（多选））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（6.2）容易发生信息泄露的服务领域</w:t>
      </w:r>
    </w:p>
    <w:p>
      <w:pPr>
        <w:rPr>
          <w:rFonts w:ascii="宋体" w:hAnsi="宋体" w:eastAsia="宋体"/>
          <w:b/>
          <w:bCs/>
          <w:color w:val="000000"/>
        </w:rPr>
      </w:pPr>
      <w:r>
        <w:rPr>
          <w:rFonts w:ascii="宋体" w:hAnsi="宋体" w:eastAsia="宋体"/>
          <w:color w:val="000000"/>
        </w:rPr>
        <w:t>公众网民认为容易发生信息泄露的服务领域：排第一位是</w:t>
      </w:r>
      <w:r>
        <w:rPr>
          <w:rFonts w:ascii="宋体" w:hAnsi="宋体" w:eastAsia="宋体" w:cs="宋体"/>
          <w:color w:val="000000"/>
        </w:rPr>
        <w:t>住房（关注度64.71%）、第二位是教育（关注度58.82%）、第三位是就业（关注度41.18%）、第四位是交通（关注度29.41%），第五位是医疗（关注度29.41%），余下的是旅游（29.41%），税务（29.41%）社保（23.53%），工商（23.53%）。数据显示，网民对住房、教育、就业、交通等领域保护个人信息安全比较关注。</w:t>
      </w:r>
      <w:r>
        <w:rPr>
          <w:rFonts w:ascii="宋体" w:hAnsi="宋体" w:eastAsia="宋体"/>
          <w:b/>
          <w:bCs/>
          <w:color w:val="000000"/>
        </w:rPr>
        <w:t>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4"/>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139</w:t>
      </w:r>
      <w:r>
        <w:rPr>
          <w:rFonts w:hint="eastAsia" w:ascii="宋体" w:hAnsi="宋体" w:eastAsia="宋体"/>
        </w:rPr>
        <w:fldChar w:fldCharType="end"/>
      </w:r>
      <w:bookmarkStart w:id="272" w:name="_Toc17605"/>
      <w:r>
        <w:rPr>
          <w:rFonts w:ascii="宋体" w:hAnsi="宋体" w:eastAsia="宋体"/>
          <w:color w:val="000000"/>
        </w:rPr>
        <w:t>：容易发生信息泄露的服务领域</w:t>
      </w:r>
      <w:bookmarkEnd w:id="272"/>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7数字政府服务与治理能力提升专题第6.2题：您认为主要在哪些领域的服务容易发生信息泄露？（多选））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（7）政府监管部门提供的各种网络安全服务的满意度评价</w:t>
      </w:r>
    </w:p>
    <w:p>
      <w:pPr>
        <w:rPr>
          <w:rFonts w:ascii="宋体" w:hAnsi="宋体" w:eastAsia="宋体"/>
          <w:b/>
          <w:bCs/>
          <w:color w:val="000000"/>
        </w:rPr>
      </w:pPr>
      <w:r>
        <w:rPr>
          <w:rFonts w:ascii="宋体" w:hAnsi="宋体" w:eastAsia="宋体"/>
          <w:color w:val="000000"/>
        </w:rPr>
        <w:t>公众网民对政府监管部门提供的各种网络安全服务的满意度评价：排第一位</w:t>
      </w:r>
      <w:r>
        <w:rPr>
          <w:rFonts w:ascii="宋体" w:hAnsi="宋体" w:eastAsia="宋体" w:cs="宋体"/>
          <w:color w:val="000000"/>
        </w:rPr>
        <w:t>信息查询（选择率61.24%）、第二位是知识普及（选择率60.67%）、第三位是投诉举报（选择率34.27%）、第四位是教育培训（选择率32.58%），第五位是监督检查（选择率29.78%）。数据显示网民对信息查询、知识普及服务满意度较高，对投诉处理、监督检查等服务满意</w:t>
      </w:r>
      <w:r>
        <w:rPr>
          <w:rFonts w:hint="eastAsia" w:ascii="宋体" w:hAnsi="宋体" w:eastAsia="宋体" w:cs="宋体"/>
          <w:color w:val="000000"/>
        </w:rPr>
        <w:t>度</w:t>
      </w:r>
      <w:r>
        <w:rPr>
          <w:rFonts w:ascii="宋体" w:hAnsi="宋体" w:eastAsia="宋体" w:cs="宋体"/>
          <w:color w:val="000000"/>
        </w:rPr>
        <w:t>一般。</w:t>
      </w:r>
      <w:r>
        <w:rPr>
          <w:rFonts w:ascii="宋体" w:hAnsi="宋体" w:eastAsia="宋体"/>
          <w:b/>
          <w:bCs/>
          <w:color w:val="000000"/>
        </w:rPr>
        <w:t>与全国数据相比，协调处理的人员比例要低5.17个百分点，知识普及的人员比例要高5.12个百分点。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5"/>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140</w:t>
      </w:r>
      <w:r>
        <w:rPr>
          <w:rFonts w:hint="eastAsia" w:ascii="宋体" w:hAnsi="宋体" w:eastAsia="宋体"/>
        </w:rPr>
        <w:fldChar w:fldCharType="end"/>
      </w:r>
      <w:bookmarkStart w:id="273" w:name="_Toc4114"/>
      <w:r>
        <w:rPr>
          <w:rFonts w:ascii="宋体" w:hAnsi="宋体" w:eastAsia="宋体"/>
          <w:color w:val="000000"/>
        </w:rPr>
        <w:t>：政府监管部门提供的各种网络安全服务的满意度评价</w:t>
      </w:r>
      <w:bookmarkEnd w:id="273"/>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w:t>
      </w:r>
      <w:r>
        <w:rPr>
          <w:rFonts w:ascii="宋体" w:hAnsi="宋体" w:eastAsia="宋体"/>
          <w:color w:val="333333"/>
        </w:rPr>
        <w:t>力提升专题第7题： 您对政府监管部门在网络安全方面提供的哪些服务比较满意？（多选））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（8）公众网民对政府部门或机构投诉热线的了解</w:t>
      </w:r>
    </w:p>
    <w:p>
      <w:pPr>
        <w:rPr>
          <w:rFonts w:ascii="宋体" w:hAnsi="宋体" w:eastAsia="宋体"/>
          <w:b/>
          <w:bCs/>
          <w:color w:val="000000"/>
        </w:rPr>
      </w:pPr>
      <w:r>
        <w:rPr>
          <w:rFonts w:ascii="宋体" w:hAnsi="宋体" w:eastAsia="宋体"/>
          <w:color w:val="000000"/>
        </w:rPr>
        <w:t>公众网民对政府部门或机构投诉热线的了解：排第一位的是</w:t>
      </w:r>
      <w:r>
        <w:rPr>
          <w:rFonts w:ascii="宋体" w:hAnsi="宋体" w:eastAsia="宋体" w:cs="宋体"/>
          <w:color w:val="000000"/>
        </w:rPr>
        <w:t>消费者投诉电话12315（选择率71.75%）；排第二位的是市长热线/政府热线12345（选择率53.67%）；排第三位的是铁路客户服务中心12306（选择率34.46%）；知道网信部门投诉电话12377的网民占33.33%。数据显示，网民对网络安全管理部门和机构的投诉热线有一定了解，但仍需普及推广。</w:t>
      </w:r>
      <w:r>
        <w:rPr>
          <w:rFonts w:ascii="宋体" w:hAnsi="宋体" w:eastAsia="宋体"/>
          <w:b/>
          <w:bCs/>
          <w:color w:val="000000"/>
        </w:rPr>
        <w:t>与全国数据相比，消费者投诉电话12315的人员比例要低5.62个百分点，网信部门投诉电话12377的人员比例要高2.71个百分点。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6"/>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74" w:name="_Toc18199"/>
      <w:r>
        <w:rPr>
          <w:rFonts w:ascii="宋体" w:hAnsi="宋体" w:eastAsia="宋体"/>
          <w:color w:val="000000"/>
        </w:rPr>
        <w:t>：公众网民对政府部门或机构投诉热线的了解</w:t>
      </w:r>
      <w:bookmarkEnd w:id="274"/>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7数字政府服务与治理能力提升专题第8题：您知道哪些政府部门或机构投诉热线？（多选））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（9）政府部门举报平台处理举报投诉的结果满意度评价</w:t>
      </w:r>
    </w:p>
    <w:p>
      <w:pPr>
        <w:rPr>
          <w:rFonts w:ascii="宋体" w:hAnsi="宋体" w:eastAsia="宋体"/>
          <w:b/>
          <w:bCs/>
          <w:color w:val="000000"/>
        </w:rPr>
      </w:pPr>
      <w:r>
        <w:rPr>
          <w:rFonts w:ascii="宋体" w:hAnsi="宋体" w:eastAsia="宋体"/>
          <w:color w:val="000000"/>
        </w:rPr>
        <w:t>公众网民对政府部门举报平台处理举报投诉的结果满意度评价：</w:t>
      </w:r>
      <w:r>
        <w:rPr>
          <w:rFonts w:ascii="宋体" w:hAnsi="宋体" w:eastAsia="宋体" w:cs="宋体"/>
          <w:color w:val="000000"/>
        </w:rPr>
        <w:t>21.79%公众网民表示非常满意；24.58%网民表示比较满意；30.73%网民表示一般；3.35%网民表示不满意；2.79%网民表示非常不满意，16.76%的网民表示不清楚，没有投诉过。数据显示对处理结果表示满意或非常满意的网民占46.37%，表示不满意或非常不满的只占6.14%，总体上评价是满意为主。</w:t>
      </w:r>
      <w:r>
        <w:rPr>
          <w:rFonts w:ascii="宋体" w:hAnsi="宋体" w:eastAsia="宋体"/>
          <w:b/>
          <w:bCs/>
          <w:color w:val="000000"/>
        </w:rPr>
        <w:t>与全国数据相比，不满意的人员比例要低1.01个百分点，一般的人员比例要高2.16个百分点。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9525"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7"/>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75" w:name="_Toc24696"/>
      <w:r>
        <w:rPr>
          <w:rFonts w:ascii="宋体" w:hAnsi="宋体" w:eastAsia="宋体"/>
          <w:color w:val="000000"/>
        </w:rPr>
        <w:t>：政府部门举报平台处理举报投诉的结果满意度评价</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7数字政府服务与治理能力提升专题第9题：您对相关政府部门举报平台处理举报投诉的结果满意吗？）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（10）政府提升治理能力的信息化工程成效的满意度评价</w:t>
      </w:r>
    </w:p>
    <w:p>
      <w:pPr>
        <w:rPr>
          <w:rFonts w:ascii="宋体" w:hAnsi="宋体" w:eastAsia="宋体"/>
          <w:b/>
          <w:bCs/>
          <w:color w:val="000000"/>
        </w:rPr>
      </w:pPr>
      <w:r>
        <w:rPr>
          <w:rFonts w:ascii="宋体" w:hAnsi="宋体" w:eastAsia="宋体"/>
          <w:color w:val="000000"/>
        </w:rPr>
        <w:t>公众网民对政府提升治理能力的信息化工程成效的满意度评价：</w:t>
      </w:r>
      <w:r>
        <w:rPr>
          <w:rFonts w:ascii="宋体" w:hAnsi="宋体" w:eastAsia="宋体" w:cs="宋体"/>
          <w:color w:val="000000"/>
        </w:rPr>
        <w:t>24.02%公众网民表示非常满意；30.17%网民表示比较满意；26.26%网民表示一般；5.03%网民表示不满意；1.12%网民表示非常不满意，13.41%的网民表示不了解。数据显示对政府提升治理能力的信息化工程成效表示满意或非常满意的网民占54.19%，表示不满意或非常不满的只占6.15%，总体上评价是满意的。</w:t>
      </w:r>
      <w:r>
        <w:rPr>
          <w:rFonts w:ascii="宋体" w:hAnsi="宋体" w:eastAsia="宋体"/>
          <w:b/>
          <w:bCs/>
          <w:color w:val="000000"/>
        </w:rPr>
        <w:t>与全国数据相比，一般的人员比例要低2.8个百分点，不满意的人员比例要高1.81个百分点。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8"/>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76" w:name="_Toc17219"/>
      <w:r>
        <w:rPr>
          <w:rFonts w:ascii="宋体" w:hAnsi="宋体" w:eastAsia="宋体"/>
          <w:color w:val="000000"/>
        </w:rPr>
        <w:t>：政府提升治理能力的信息化工程成效的满意度评价</w:t>
      </w:r>
      <w:bookmarkEnd w:id="276"/>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7数字政府服务与治理能力提升专题第10题：您对相关政府利用网络和信息技术提升治理能力的工程(如“智能交通”、“平安社区”、“智慧城市”等</w:t>
      </w:r>
      <w:r>
        <w:rPr>
          <w:rFonts w:hint="eastAsia" w:ascii="宋体" w:hAnsi="宋体" w:eastAsia="宋体"/>
          <w:color w:val="000000"/>
        </w:rPr>
        <w:t>）</w:t>
      </w:r>
      <w:r>
        <w:rPr>
          <w:rFonts w:ascii="宋体" w:hAnsi="宋体" w:eastAsia="宋体"/>
          <w:color w:val="000000"/>
        </w:rPr>
        <w:t>成效满意吗？）</w:t>
      </w:r>
    </w:p>
    <w:p>
      <w:pPr>
        <w:pStyle w:val="3"/>
        <w:rPr>
          <w:rFonts w:ascii="宋体" w:hAnsi="宋体" w:eastAsia="宋体"/>
        </w:rPr>
      </w:pPr>
      <w:bookmarkStart w:id="277" w:name="_Toc28272"/>
      <w:r>
        <w:rPr>
          <w:rFonts w:hint="eastAsia"/>
        </w:rPr>
        <w:t>5.8专题8：</w:t>
      </w:r>
      <w:r>
        <w:t>数字鸿沟</w:t>
      </w:r>
      <w:r>
        <w:rPr>
          <w:rFonts w:ascii="宋体" w:hAnsi="宋体" w:eastAsia="宋体"/>
        </w:rPr>
        <w:t>消除与乡村振兴</w:t>
      </w:r>
      <w:r>
        <w:rPr>
          <w:rFonts w:hint="eastAsia" w:ascii="宋体" w:hAnsi="宋体" w:eastAsia="宋体"/>
        </w:rPr>
        <w:t>专题</w:t>
      </w:r>
      <w:bookmarkEnd w:id="27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950</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（1）曾在乡村（县城以下）生活过的网民比例</w:t>
      </w:r>
    </w:p>
    <w:p>
      <w:pPr>
        <w:rPr>
          <w:rFonts w:ascii="宋体" w:hAnsi="宋体" w:eastAsia="宋体"/>
          <w:color w:val="000000"/>
        </w:rPr>
      </w:pPr>
      <w:r>
        <w:rPr>
          <w:rFonts w:ascii="宋体" w:hAnsi="宋体" w:eastAsia="宋体"/>
          <w:color w:val="000000"/>
        </w:rPr>
        <w:t>曾在乡村（县城以下）生活过的网民比例：</w:t>
      </w:r>
      <w:r>
        <w:rPr>
          <w:rFonts w:ascii="宋体" w:hAnsi="宋体" w:eastAsia="宋体" w:cs="宋体"/>
          <w:color w:val="000000"/>
        </w:rPr>
        <w:t>20.56%的网民一直在乡村生活，26.11%的网民经常在乡村生活，20%的网民偶尔在乡村，9.44%的网民很少在乡村，23.89%的网民基本不在乡村。数据显示近</w:t>
      </w:r>
      <w:r>
        <w:rPr>
          <w:rFonts w:hint="eastAsia" w:ascii="宋体" w:hAnsi="宋体" w:eastAsia="宋体" w:cs="宋体"/>
          <w:color w:val="000000"/>
        </w:rPr>
        <w:t>七</w:t>
      </w:r>
      <w:r>
        <w:rPr>
          <w:rFonts w:ascii="宋体" w:hAnsi="宋体" w:eastAsia="宋体" w:cs="宋体"/>
          <w:color w:val="000000"/>
        </w:rPr>
        <w:t>成（66.67%）网民有在乡村生活的经验。</w:t>
      </w:r>
      <w:r>
        <w:rPr>
          <w:rFonts w:ascii="宋体" w:hAnsi="宋体" w:eastAsia="宋体"/>
          <w:b/>
          <w:bCs/>
          <w:color w:val="000000"/>
        </w:rPr>
        <w:t>相相较于全国数据，除一直在乡村生活和经常在乡村生活比全国数据分别高出1.48个百分点、6.86个百分点外，其他数据值均少于全国数据。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78" w:name="_Toc17499"/>
      <w:r>
        <w:rPr>
          <w:rFonts w:hint="eastAsia" w:ascii="宋体" w:hAnsi="宋体" w:eastAsia="宋体"/>
          <w:color w:val="000000"/>
        </w:rPr>
        <w:t>：</w:t>
      </w:r>
      <w:r>
        <w:rPr>
          <w:rFonts w:ascii="宋体" w:hAnsi="宋体" w:eastAsia="宋体"/>
          <w:color w:val="000000"/>
        </w:rPr>
        <w:t>曾在乡村（县城以下）生活过的网民比例</w:t>
      </w:r>
      <w:bookmarkEnd w:id="278"/>
    </w:p>
    <w:p>
      <w:pPr>
        <w:ind w:firstLine="0" w:firstLineChars="0"/>
        <w:jc w:val="left"/>
        <w:rPr>
          <w:rFonts w:ascii="宋体" w:hAnsi="宋体" w:eastAsia="宋体"/>
          <w:color w:val="000000"/>
        </w:rPr>
      </w:pPr>
      <w:r>
        <w:rPr>
          <w:rFonts w:ascii="宋体" w:hAnsi="宋体" w:eastAsia="宋体"/>
          <w:color w:val="000000"/>
        </w:rPr>
        <w:t>（图表数据来源：公众网民版专题8数字鸿沟消除与乡村振兴专题第1题：您是否曾在乡村(县城以下)生活？）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（2）家中老人或近亲在乡村（县城以下）生活的比例</w:t>
      </w:r>
    </w:p>
    <w:p>
      <w:pPr>
        <w:rPr>
          <w:rFonts w:ascii="宋体" w:hAnsi="宋体" w:eastAsia="宋体"/>
          <w:color w:val="000000"/>
        </w:rPr>
      </w:pPr>
      <w:r>
        <w:rPr>
          <w:rFonts w:ascii="宋体" w:hAnsi="宋体" w:eastAsia="宋体"/>
          <w:color w:val="000000"/>
        </w:rPr>
        <w:t>家中老人或近亲在乡村（县城以下）生活的比例：</w:t>
      </w:r>
      <w:r>
        <w:rPr>
          <w:rFonts w:ascii="宋体" w:hAnsi="宋体" w:eastAsia="宋体" w:cs="宋体"/>
          <w:color w:val="000000"/>
        </w:rPr>
        <w:t>45%网民的家中老人或近亲一直在乡村生活，经常在乡村生活的占22.22%，偶尔在乡村的占12.22%，很少在乡村的占3.89%，基本不在乡村的占16.67%。数据显示近七成（67.22%）网民的家中老人或近亲一直或经常在乡村生活。</w:t>
      </w:r>
      <w:r>
        <w:rPr>
          <w:rFonts w:ascii="宋体" w:hAnsi="宋体" w:eastAsia="宋体"/>
          <w:b/>
          <w:bCs/>
          <w:color w:val="000000"/>
        </w:rPr>
        <w:t>与全国数据相比，一直在乡村生活的人员比例要低2.26个百分点，经常在乡村生活的人员比例要高2.53个百分点。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79" w:name="_Toc24628"/>
      <w:r>
        <w:rPr>
          <w:rFonts w:hint="eastAsia" w:ascii="宋体" w:hAnsi="宋体" w:eastAsia="宋体"/>
          <w:color w:val="000000"/>
        </w:rPr>
        <w:t>：</w:t>
      </w:r>
      <w:r>
        <w:rPr>
          <w:rFonts w:ascii="宋体" w:hAnsi="宋体" w:eastAsia="宋体"/>
          <w:color w:val="000000"/>
        </w:rPr>
        <w:t>家中老人或近亲在乡村（县城以下）生活的比例</w:t>
      </w:r>
      <w:bookmarkEnd w:id="27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（图表数据来源：公众网民版专题8数字鸿沟消除与乡村振兴专题第2题：家里的老人或近亲是否在乡村(县城以下)生活？）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（3）网民对家乡互联网安全状况满意度评价</w:t>
      </w:r>
    </w:p>
    <w:p>
      <w:pPr>
        <w:rPr>
          <w:rFonts w:ascii="宋体" w:hAnsi="宋体" w:eastAsia="宋体"/>
          <w:color w:val="000000"/>
        </w:rPr>
      </w:pPr>
      <w:r>
        <w:rPr>
          <w:rFonts w:ascii="宋体" w:hAnsi="宋体" w:eastAsia="宋体"/>
          <w:color w:val="000000"/>
        </w:rPr>
        <w:t>公众网民对家乡互联网安全状况满意度评价：</w:t>
      </w:r>
      <w:r>
        <w:rPr>
          <w:rFonts w:ascii="宋体" w:hAnsi="宋体" w:eastAsia="宋体" w:cs="宋体"/>
          <w:color w:val="000000"/>
        </w:rPr>
        <w:t>21.23%公众网民表示非常满意；36.31%网民表示满意；34.08%网民表示一般；6.7%网民表示不满意；1.68%网民表示非常不满意。数据显示网民对家乡互联网安全状况表示满意或非常满意的网民占57.54%，表示不满意或非常不满的占8.38%。数据显示乡村互联网安全状况满意程度</w:t>
      </w:r>
      <w:r>
        <w:rPr>
          <w:rFonts w:hint="eastAsia" w:ascii="宋体" w:hAnsi="宋体" w:eastAsia="宋体" w:cs="宋体"/>
          <w:color w:val="000000"/>
        </w:rPr>
        <w:t>一般至满意</w:t>
      </w:r>
      <w:r>
        <w:rPr>
          <w:rFonts w:ascii="宋体" w:hAnsi="宋体" w:eastAsia="宋体"/>
          <w:color w:val="000000"/>
        </w:rPr>
        <w:t>。</w:t>
      </w:r>
      <w:r>
        <w:rPr>
          <w:rFonts w:ascii="宋体" w:hAnsi="宋体" w:eastAsia="宋体"/>
          <w:b/>
          <w:bCs/>
          <w:color w:val="000000"/>
        </w:rPr>
        <w:t>相较于全国数据，除非常满意和满意比全国数据分别高出8.14个百分点、3.18个百分点外，其他数据值均少于全国数据。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7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80" w:name="_Toc7060"/>
      <w:r>
        <w:rPr>
          <w:rFonts w:hint="eastAsia" w:ascii="宋体" w:hAnsi="宋体" w:eastAsia="宋体"/>
          <w:color w:val="000000"/>
        </w:rPr>
        <w:t>：</w:t>
      </w:r>
      <w:r>
        <w:rPr>
          <w:rFonts w:ascii="宋体" w:hAnsi="宋体" w:eastAsia="宋体"/>
          <w:color w:val="000000"/>
        </w:rPr>
        <w:t>网民对家乡互联网安全状况满意度评价</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（图表数据来源：公众网民版专题8数字鸿沟消除与乡村振兴专题第3题：您对当前家乡互联网安全状况的满意程度？）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（4）乡村网络存在问题</w:t>
      </w:r>
    </w:p>
    <w:p>
      <w:pPr>
        <w:rPr>
          <w:rFonts w:ascii="宋体" w:hAnsi="宋体" w:eastAsia="宋体"/>
          <w:color w:val="000000"/>
        </w:rPr>
      </w:pPr>
      <w:r>
        <w:rPr>
          <w:rFonts w:ascii="宋体" w:hAnsi="宋体" w:eastAsia="宋体"/>
          <w:color w:val="000000"/>
        </w:rPr>
        <w:t>乡村网络问题排序：排第一位是</w:t>
      </w:r>
      <w:r>
        <w:rPr>
          <w:rFonts w:ascii="宋体" w:hAnsi="宋体" w:eastAsia="宋体" w:cs="宋体"/>
          <w:color w:val="000000"/>
        </w:rPr>
        <w:t>信号时好时坏，卡机，断线（选择率42.86%），排第二位是没有问题（选择率32%），第三位是网速慢，不能正常使用（选择率30.29%），第四位是信号差，链接不了网络（选择率29.71%），有9.44%网民认为乡村网络经常出现网络配置错误，DNS出现问题，认为家乡宽带互联网络未覆盖到、家乡移动网络通信未覆盖到的比例分别17.14%、12.57%。数据显示信号时好时坏，卡机，断线、没有问题是网民反馈较多的乡村网络问题，仍有一定比例49.14%的乡村未能覆盖到移动通信或宽带互联网。</w:t>
      </w:r>
      <w:r>
        <w:rPr>
          <w:rFonts w:ascii="宋体" w:hAnsi="宋体" w:eastAsia="宋体"/>
          <w:b/>
          <w:bCs/>
          <w:color w:val="000000"/>
        </w:rPr>
        <w:t>与全国数据相比，网速慢，不能正常使用的人员比例要低5.4个百分点，经常出现网络配置错误，DNS出现问题的人员比例要高1.46个百分点。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7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81" w:name="_Toc2867"/>
      <w:r>
        <w:rPr>
          <w:rFonts w:hint="eastAsia" w:ascii="宋体" w:hAnsi="宋体" w:eastAsia="宋体"/>
          <w:color w:val="000000"/>
        </w:rPr>
        <w:t>：</w:t>
      </w:r>
      <w:r>
        <w:rPr>
          <w:rFonts w:ascii="宋体" w:hAnsi="宋体" w:eastAsia="宋体"/>
          <w:color w:val="000000"/>
        </w:rPr>
        <w:t>乡村网络存在问题</w:t>
      </w:r>
      <w:bookmarkEnd w:id="281"/>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（图表数据来源：公众网民版专题8数字鸿沟消除与乡村振兴专题第4题：您觉得您家乡的网络有什么问题？（多选））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（5）乡村网络应用渗透率</w:t>
      </w:r>
    </w:p>
    <w:p>
      <w:pPr>
        <w:rPr>
          <w:rFonts w:ascii="宋体" w:hAnsi="宋体" w:eastAsia="宋体"/>
          <w:color w:val="000000"/>
        </w:rPr>
      </w:pPr>
      <w:r>
        <w:rPr>
          <w:rFonts w:ascii="宋体" w:hAnsi="宋体" w:eastAsia="宋体"/>
          <w:color w:val="000000"/>
        </w:rPr>
        <w:t>乡村网络应用渗透率排序：排第一位是</w:t>
      </w:r>
      <w:r>
        <w:rPr>
          <w:rFonts w:ascii="宋体" w:hAnsi="宋体" w:eastAsia="宋体" w:cs="宋体"/>
          <w:color w:val="000000"/>
        </w:rPr>
        <w:t>社交平台(如微信、QQ等)（渗透率83.62%）、第二位是电商平台(如淘宝、京东等)（渗透率56.5%）、第三位是视频平台(如腾讯视频、爱奇艺等)（渗透率53.67%）、第四位是直播平台(如抖音、快手等)（渗透率50.85%），第五位是游戏平台(如腾讯游戏、网易游戏等)（选择率50.85%）</w:t>
      </w:r>
      <w:r>
        <w:rPr>
          <w:rFonts w:hint="eastAsia" w:ascii="宋体" w:hAnsi="宋体" w:eastAsia="宋体"/>
          <w:color w:val="000000"/>
        </w:rPr>
        <w:t>。</w:t>
      </w:r>
      <w:r>
        <w:rPr>
          <w:rFonts w:ascii="宋体" w:hAnsi="宋体" w:eastAsia="宋体"/>
          <w:color w:val="000000"/>
        </w:rPr>
        <w:t>其它还有是</w:t>
      </w:r>
      <w:r>
        <w:rPr>
          <w:rFonts w:ascii="宋体" w:hAnsi="宋体" w:eastAsia="宋体" w:cs="宋体"/>
          <w:color w:val="000000"/>
        </w:rPr>
        <w:t>学习平台(如学习强国、腾讯课堂等)（38.42%），新闻平台(如腾讯新闻、头条等)（36.72%），生活平台(如货拉拉、美团等)（28.25%）。数据显示社交平台(如微信、QQ等)、电商平台(如淘宝、京东等)、视频平台(如腾讯视频、爱奇艺等)、直播平台(如抖音、快手等)是乡村上网的主要应用，渗透率均超半数</w:t>
      </w:r>
      <w:r>
        <w:rPr>
          <w:rFonts w:ascii="宋体" w:hAnsi="宋体" w:eastAsia="宋体"/>
          <w:color w:val="000000"/>
        </w:rPr>
        <w:t>。</w:t>
      </w:r>
      <w:r>
        <w:rPr>
          <w:rFonts w:ascii="宋体" w:hAnsi="宋体" w:eastAsia="宋体"/>
          <w:b/>
          <w:bCs/>
          <w:color w:val="000000"/>
        </w:rPr>
        <w:t>与全国数据相比，社交平台(如微信、QQ等)的人员比例要低1.22个百分点，视频平台(如腾讯视频、爱奇艺等)的人员比例要高1.84个百分点。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82" w:name="_Toc16745"/>
      <w:r>
        <w:rPr>
          <w:rFonts w:hint="eastAsia" w:ascii="宋体" w:hAnsi="宋体" w:eastAsia="宋体"/>
          <w:color w:val="000000"/>
        </w:rPr>
        <w:t>：</w:t>
      </w:r>
      <w:r>
        <w:rPr>
          <w:rFonts w:ascii="宋体" w:hAnsi="宋体" w:eastAsia="宋体"/>
          <w:color w:val="000000"/>
        </w:rPr>
        <w:t>乡村网络应用渗透率</w:t>
      </w:r>
      <w:bookmarkEnd w:id="282"/>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（图表数据来源：公众网民版专题8数字鸿沟消除与乡村振兴专题第5题：在乡村上网通常使用哪些应用?（多选））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（6）乡村网络应用使用障碍情况</w:t>
      </w:r>
    </w:p>
    <w:p>
      <w:pPr>
        <w:rPr>
          <w:rFonts w:ascii="宋体" w:hAnsi="宋体" w:eastAsia="宋体"/>
          <w:color w:val="000000"/>
        </w:rPr>
      </w:pPr>
      <w:r>
        <w:rPr>
          <w:rFonts w:ascii="宋体" w:hAnsi="宋体" w:eastAsia="宋体"/>
          <w:color w:val="000000"/>
        </w:rPr>
        <w:t>农村生活网络应用障碍：排第一位是</w:t>
      </w:r>
      <w:r>
        <w:rPr>
          <w:rFonts w:ascii="宋体" w:hAnsi="宋体" w:eastAsia="宋体" w:cs="宋体"/>
          <w:color w:val="000000"/>
        </w:rPr>
        <w:t>物流网络覆盖不到（关注度53.71%）、第二位是网络速度太慢体验不好（关注度50.86%）、第三位是APP不会使用（关注度43.43%）、第四位是身份认证手续繁琐（关注度33.14%），第五位是网络流量费用太贵（关注度32.57%）等。数据显示网民认为物流网络覆盖不到、网络速度太慢体验不好、APP不会使用是农村生活中网络应用上的主要障碍。</w:t>
      </w:r>
      <w:r>
        <w:rPr>
          <w:rFonts w:ascii="宋体" w:hAnsi="宋体" w:eastAsia="宋体"/>
          <w:b/>
          <w:bCs/>
          <w:color w:val="000000"/>
        </w:rPr>
        <w:t>与全国数据相比，物流网络覆盖不到的人员比例要低2.32个百分点，身份认证手续繁琐的人员比例要高5.15个百分点。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83" w:name="_Toc6739"/>
      <w:r>
        <w:rPr>
          <w:rFonts w:hint="eastAsia" w:ascii="宋体" w:hAnsi="宋体" w:eastAsia="宋体"/>
          <w:color w:val="000000"/>
        </w:rPr>
        <w:t>：</w:t>
      </w:r>
      <w:r>
        <w:rPr>
          <w:rFonts w:ascii="宋体" w:hAnsi="宋体" w:eastAsia="宋体"/>
          <w:color w:val="000000"/>
        </w:rPr>
        <w:t>乡村网络应用使用障碍情况</w:t>
      </w:r>
      <w:bookmarkEnd w:id="283"/>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（图表数据来源：公众网民版专题8数字鸿沟消除与乡村振兴专题第6题：您认为在农村生活存在哪些网络应用上的障碍？（多选））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（7）乡村居民在适应数字化生活中的顾虑 </w:t>
      </w:r>
    </w:p>
    <w:p>
      <w:pPr>
        <w:rPr>
          <w:rFonts w:ascii="宋体" w:hAnsi="宋体" w:eastAsia="宋体"/>
          <w:color w:val="000000"/>
        </w:rPr>
      </w:pPr>
      <w:r>
        <w:rPr>
          <w:rFonts w:ascii="宋体" w:hAnsi="宋体" w:eastAsia="宋体"/>
          <w:color w:val="000000"/>
        </w:rPr>
        <w:t>公众网民认为乡村居民在适应数字化生活中的顾虑排序：排第一位是</w:t>
      </w:r>
      <w:r>
        <w:rPr>
          <w:rFonts w:ascii="宋体" w:hAnsi="宋体" w:eastAsia="宋体" w:cs="宋体"/>
          <w:color w:val="000000"/>
        </w:rPr>
        <w:t>网络信息真假难辨，容易上当（选择率66.29%）、第二位是对移动支付方式不熟悉，担心被错扣钱（选择率54.29%）、第三位是不会查找网上信息，发挥不了智能手机的作用（选择率49.71%）、第四位是个人信息泄露，受到广告推销的骚扰，不知如何应对（选择率37.71%），第五位是网购担心被骗，不会维权（选择率30.29%）等。数据显示网络信息真假难辨，容易上当、对移动支付方式不熟悉，担心被错扣钱、不会查找网上信息，发挥不了智能手机的作用是乡村居民在适应数字化生活中主要的顾虑。</w:t>
      </w:r>
      <w:r>
        <w:rPr>
          <w:rFonts w:ascii="宋体" w:hAnsi="宋体" w:eastAsia="宋体"/>
          <w:b/>
          <w:bCs/>
          <w:color w:val="000000"/>
        </w:rPr>
        <w:t>与全国数据相比，网络信息真假难辨，容易上当的人员比例要低1.8个百分点，不会查找网上信息，发挥不了智能手机的作用的人员比例要高2.83个百分点。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84" w:name="_Toc25104"/>
      <w:r>
        <w:rPr>
          <w:rFonts w:hint="eastAsia" w:ascii="宋体" w:hAnsi="宋体" w:eastAsia="宋体"/>
          <w:color w:val="000000"/>
        </w:rPr>
        <w:t>：</w:t>
      </w:r>
      <w:r>
        <w:rPr>
          <w:rFonts w:ascii="宋体" w:hAnsi="宋体" w:eastAsia="宋体"/>
          <w:color w:val="000000"/>
        </w:rPr>
        <w:t>乡村居民在适应数字化生活中的顾虑</w:t>
      </w:r>
      <w:bookmarkEnd w:id="284"/>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（图表数据来源：公众网民版专题8数字鸿沟消除与乡村振兴专题第7题：您觉得乡村的人在适应数字化生活中主要担心什么？（多选））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（8）网络应用使用障碍对乡村居民生活的影响程度</w:t>
      </w:r>
    </w:p>
    <w:p>
      <w:pPr>
        <w:rPr>
          <w:rFonts w:ascii="宋体" w:hAnsi="宋体" w:eastAsia="宋体"/>
          <w:color w:val="000000"/>
        </w:rPr>
      </w:pPr>
      <w:r>
        <w:rPr>
          <w:rFonts w:ascii="宋体" w:hAnsi="宋体" w:eastAsia="宋体"/>
          <w:color w:val="000000"/>
        </w:rPr>
        <w:t>网络应用上的障碍对乡村居民生活的影响程度：</w:t>
      </w:r>
      <w:r>
        <w:rPr>
          <w:rFonts w:ascii="宋体" w:hAnsi="宋体" w:eastAsia="宋体" w:cs="宋体"/>
          <w:color w:val="000000"/>
        </w:rPr>
        <w:t>16.38%公众网民表示影响非常大；38.98%网民表示影响比较大；35.03%网民表示影响一般；7.34%网民表示影响比较小；2.26%网民表示没有影响。数据显示55.36%网民对认为网络应用上的障碍对乡村居民的生活带来了较大影响，表示影响比较小或没有影响的只占9.60%。</w:t>
      </w:r>
      <w:r>
        <w:rPr>
          <w:rFonts w:ascii="宋体" w:hAnsi="宋体" w:eastAsia="宋体"/>
          <w:b/>
          <w:bCs/>
          <w:color w:val="000000"/>
        </w:rPr>
        <w:t>与全国数据相比，影响非常大的人员比例要低1.54个百分点，影响一般的人员比例要高2.29个百分点。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85" w:name="_Toc28172"/>
      <w:r>
        <w:rPr>
          <w:rFonts w:hint="eastAsia" w:ascii="宋体" w:hAnsi="宋体" w:eastAsia="宋体"/>
          <w:color w:val="000000"/>
        </w:rPr>
        <w:t>：</w:t>
      </w:r>
      <w:r>
        <w:rPr>
          <w:rFonts w:ascii="宋体" w:hAnsi="宋体" w:eastAsia="宋体"/>
          <w:color w:val="000000"/>
        </w:rPr>
        <w:t>网络应用使用障碍对乡村居民生活的影响程度</w:t>
      </w:r>
      <w:bookmarkEnd w:id="285"/>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（图表数据来源：公众网民版专题8数字鸿沟消除与乡村振兴专题第8题：您认为目前网络应用上的障碍对乡村的人的生活影响大吗？）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（9）互联网应用对乡村经济发展的推动效果评价</w:t>
      </w:r>
    </w:p>
    <w:p>
      <w:pPr>
        <w:rPr>
          <w:rFonts w:ascii="宋体" w:hAnsi="宋体" w:eastAsia="宋体"/>
          <w:color w:val="000000"/>
        </w:rPr>
      </w:pPr>
      <w:r>
        <w:rPr>
          <w:rFonts w:ascii="宋体" w:hAnsi="宋体" w:eastAsia="宋体"/>
          <w:color w:val="000000"/>
        </w:rPr>
        <w:t>互联网应用对乡村经济发展的推动效果评价：</w:t>
      </w:r>
      <w:r>
        <w:rPr>
          <w:rFonts w:ascii="宋体" w:hAnsi="宋体" w:eastAsia="宋体" w:cs="宋体"/>
          <w:color w:val="000000"/>
        </w:rPr>
        <w:t>30.51%公众网民表示影响非常大；39.55%网民表示影响比较大；22.03%网民表示影响一般；6.21%网民表示影响比较小；1.69%网民表示没有影响。数据显示绝大多数（70.06%）网民对认为互联网应用对推动乡村经济发展带来了较大影响，表示影响比较小或没有影响的只占7.90%，总体上肯定了互联网应用对乡村经济发展的推动效果。</w:t>
      </w:r>
      <w:r>
        <w:rPr>
          <w:rFonts w:ascii="宋体" w:hAnsi="宋体" w:eastAsia="宋体"/>
          <w:b/>
          <w:bCs/>
          <w:color w:val="000000"/>
        </w:rPr>
        <w:t>与全国数据相比，影响比较大的人员比例要低4.65个百分点，影响非常大的人员比例要高2.86个百分点。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86" w:name="_Toc18799"/>
      <w:r>
        <w:rPr>
          <w:rFonts w:hint="eastAsia" w:ascii="宋体" w:hAnsi="宋体" w:eastAsia="宋体"/>
          <w:color w:val="000000"/>
        </w:rPr>
        <w:t>：</w:t>
      </w:r>
      <w:r>
        <w:rPr>
          <w:rFonts w:ascii="宋体" w:hAnsi="宋体" w:eastAsia="宋体"/>
          <w:color w:val="000000"/>
        </w:rPr>
        <w:t>互联网应用对乡村经济发展的推动效果评价</w:t>
      </w:r>
      <w:bookmarkEnd w:id="28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（图表数据来源：公众网民版专题8数字鸿沟消除与乡村振兴专题第9题：您认为互联网应用对乡村经济发展的推动效果如何？）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（10）乡村发展变化情况评价</w:t>
      </w:r>
    </w:p>
    <w:p>
      <w:pPr>
        <w:rPr>
          <w:rFonts w:ascii="宋体" w:hAnsi="宋体" w:eastAsia="宋体"/>
          <w:color w:val="000000"/>
        </w:rPr>
      </w:pPr>
      <w:r>
        <w:rPr>
          <w:rFonts w:ascii="宋体" w:hAnsi="宋体" w:eastAsia="宋体"/>
          <w:color w:val="000000"/>
        </w:rPr>
        <w:t>公众网民对随着乡村振兴政策的实施，乡村发展变化情况评价：</w:t>
      </w:r>
      <w:r>
        <w:rPr>
          <w:rFonts w:ascii="宋体" w:hAnsi="宋体" w:eastAsia="宋体" w:cs="宋体"/>
          <w:color w:val="000000"/>
        </w:rPr>
        <w:t>23.3%公众网民表示变化非常大；40.34%网民表示变化较大；28.41%网民表示变化一般6.25%网民表示变化较小；1.7%网民表示没有变化。数据显示大多数（63.64%）网民认为乡村振兴政策的实施给乡村发展带来了较大变化。</w:t>
      </w:r>
      <w:r>
        <w:rPr>
          <w:rFonts w:ascii="宋体" w:hAnsi="宋体" w:eastAsia="宋体"/>
          <w:b/>
          <w:bCs/>
          <w:color w:val="000000"/>
        </w:rPr>
        <w:t>与全国数据相比，较大的人员比例要低1.76个百分点，非常大的人员比例要高2.21个百分点。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87" w:name="_Toc22054"/>
      <w:r>
        <w:rPr>
          <w:rFonts w:hint="eastAsia" w:ascii="宋体" w:hAnsi="宋体" w:eastAsia="宋体"/>
          <w:color w:val="000000"/>
        </w:rPr>
        <w:t>：</w:t>
      </w:r>
      <w:r>
        <w:rPr>
          <w:rFonts w:ascii="宋体" w:hAnsi="宋体" w:eastAsia="宋体"/>
          <w:color w:val="000000"/>
        </w:rPr>
        <w:t>乡村发展变化情况评价</w:t>
      </w:r>
      <w:bookmarkEnd w:id="28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（图表数据来源：公众网民版专题8数字鸿沟消除与乡村振兴专题第10题：随着乡村振兴政策的实施，您觉得今年乡村发展变化如何？）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（11）乡村振兴措施带来的变化</w:t>
      </w:r>
    </w:p>
    <w:p>
      <w:pPr>
        <w:rPr>
          <w:rFonts w:ascii="宋体" w:hAnsi="宋体" w:eastAsia="宋体"/>
          <w:color w:val="000000"/>
        </w:rPr>
      </w:pPr>
      <w:r>
        <w:rPr>
          <w:rFonts w:ascii="宋体" w:hAnsi="宋体" w:eastAsia="宋体"/>
          <w:color w:val="000000"/>
        </w:rPr>
        <w:t>公众网民认为乡村振兴带来的变化：排第一位是</w:t>
      </w:r>
      <w:r>
        <w:rPr>
          <w:rFonts w:ascii="宋体" w:hAnsi="宋体" w:eastAsia="宋体" w:cs="宋体"/>
          <w:color w:val="000000"/>
        </w:rPr>
        <w:t>乡村新兴产业发展，农民收入增加（选择率61.93%），第二位是乡村文化娱乐设施改善（选择率54.55%），第三位是乡村教育条件改善（选择率49.43%）</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乡村网络通信条件改善（选择率48.86%）</w:t>
      </w:r>
      <w:r>
        <w:rPr>
          <w:rFonts w:hint="eastAsia" w:ascii="宋体" w:hAnsi="宋体" w:eastAsia="宋体"/>
          <w:color w:val="000000"/>
        </w:rPr>
        <w:t>，</w:t>
      </w:r>
      <w:r>
        <w:rPr>
          <w:rFonts w:ascii="宋体" w:hAnsi="宋体" w:eastAsia="宋体"/>
          <w:color w:val="000000"/>
        </w:rPr>
        <w:t>第五位是</w:t>
      </w:r>
      <w:r>
        <w:rPr>
          <w:rFonts w:ascii="宋体" w:hAnsi="宋体" w:eastAsia="宋体" w:cs="宋体"/>
          <w:color w:val="000000"/>
        </w:rPr>
        <w:t>乡村生态环境条件改善（选择率42.05%）</w:t>
      </w:r>
      <w:r>
        <w:rPr>
          <w:rFonts w:hint="eastAsia" w:ascii="宋体" w:hAnsi="宋体" w:eastAsia="宋体"/>
          <w:color w:val="000000"/>
        </w:rPr>
        <w:t>，此外是</w:t>
      </w:r>
      <w:r>
        <w:rPr>
          <w:rFonts w:ascii="宋体" w:hAnsi="宋体" w:eastAsia="宋体"/>
          <w:color w:val="000000"/>
        </w:rPr>
        <w:t>乡村医疗卫生等公共服务水平提高</w:t>
      </w:r>
      <w:r>
        <w:rPr>
          <w:rFonts w:ascii="宋体" w:hAnsi="宋体" w:eastAsia="宋体" w:cs="宋体"/>
          <w:color w:val="000000"/>
        </w:rPr>
        <w:t>（40.91%）、乡村基层组织人员素质提高（选择率36.36%）、城乡差异减少（35.8%）等。数据显示乡村振兴政策对农村经济、文化、娱乐、生态环境等方面都有所改善。</w:t>
      </w:r>
      <w:r>
        <w:rPr>
          <w:rFonts w:ascii="宋体" w:hAnsi="宋体" w:eastAsia="宋体"/>
          <w:b/>
          <w:bCs/>
          <w:color w:val="000000"/>
        </w:rPr>
        <w:t>与全国数据相比，乡村教育条件改善的人员比例要低4.57个百分点，乡村新兴产业发展，农民收入增加的人员比例要高2.83个百分点。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88" w:name="_Toc3878"/>
      <w:r>
        <w:rPr>
          <w:rFonts w:hint="eastAsia" w:ascii="宋体" w:hAnsi="宋体" w:eastAsia="宋体"/>
        </w:rPr>
        <w:t>：</w:t>
      </w:r>
      <w:r>
        <w:rPr>
          <w:rFonts w:ascii="宋体" w:hAnsi="宋体" w:eastAsia="宋体"/>
          <w:color w:val="000000"/>
        </w:rPr>
        <w:t>乡村振兴措施带来的变化</w:t>
      </w:r>
      <w:bookmarkEnd w:id="28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（图表数据来源：公众网民版专题8数字鸿沟消除与乡村振兴专题第11题：您觉得乡村振兴政策带来了哪些变化？（多选））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（12）公众网民对乡村振兴的服务需求</w:t>
      </w:r>
    </w:p>
    <w:p>
      <w:pPr>
        <w:rPr>
          <w:rFonts w:ascii="宋体" w:hAnsi="宋体" w:eastAsia="宋体"/>
          <w:color w:val="000000"/>
        </w:rPr>
      </w:pPr>
      <w:r>
        <w:rPr>
          <w:rFonts w:ascii="宋体" w:hAnsi="宋体" w:eastAsia="宋体"/>
          <w:color w:val="000000"/>
        </w:rPr>
        <w:t>公众网民对乡村振兴的服务需求：排第一位是</w:t>
      </w:r>
      <w:r>
        <w:rPr>
          <w:rFonts w:ascii="宋体" w:hAnsi="宋体" w:eastAsia="宋体" w:cs="宋体"/>
          <w:color w:val="000000"/>
        </w:rPr>
        <w:t>发展农村经济，提高农民生活水平（选择率76.27%），第二位是改善基础设施与公共服务，缩小城乡差距（选择率76.27%），第三位是保护和改善农村生态环境（选择率64.97%）、第四位是加强农村基层组织建设，提高人员素质（选择率57.63%）、第五位是大力建设并保护发扬乡村传统文化（选择率54.8%）。数据显示发展农村经济，提高农民生活水平、改善基础设施与公共服务，缩小城乡差距是网民对乡村振兴期望最大的两项。</w:t>
      </w:r>
      <w:r>
        <w:rPr>
          <w:rFonts w:ascii="宋体" w:hAnsi="宋体" w:eastAsia="宋体"/>
          <w:b/>
          <w:bCs/>
          <w:color w:val="000000"/>
        </w:rPr>
        <w:t>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89" w:name="_Toc15832"/>
      <w:r>
        <w:rPr>
          <w:rFonts w:hint="eastAsia" w:ascii="宋体" w:hAnsi="宋体" w:eastAsia="宋体"/>
          <w:color w:val="000000"/>
        </w:rPr>
        <w:t>：</w:t>
      </w:r>
      <w:r>
        <w:rPr>
          <w:rFonts w:ascii="宋体" w:hAnsi="宋体" w:eastAsia="宋体"/>
          <w:color w:val="000000"/>
        </w:rPr>
        <w:t>公众网民对乡村振兴的服务需求</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（图表数据来源：公众网民版专题8数字鸿沟消除与乡村振兴专题第12题：您对乡村振兴的具体期望有哪些？（多选））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（13）实现乡村振兴的面临问题</w:t>
      </w:r>
    </w:p>
    <w:p>
      <w:pPr>
        <w:jc w:val="left"/>
        <w:rPr>
          <w:rFonts w:ascii="宋体" w:hAnsi="宋体" w:eastAsia="宋体"/>
          <w:color w:val="000000"/>
        </w:rPr>
      </w:pPr>
      <w:r>
        <w:rPr>
          <w:rFonts w:ascii="宋体" w:hAnsi="宋体" w:eastAsia="宋体"/>
          <w:color w:val="000000"/>
        </w:rPr>
        <w:t>公众网民认为实现乡村振兴的困难排序：排第一位是</w:t>
      </w:r>
      <w:r>
        <w:rPr>
          <w:rFonts w:ascii="宋体" w:hAnsi="宋体" w:eastAsia="宋体" w:cs="宋体"/>
          <w:color w:val="000000"/>
        </w:rPr>
        <w:t>人才缺乏，科技含量不高（选择率70.62%），第二位是剩余劳动力趋于老龄化（选择率66.67%），第三位是乡村人员数字化素养和网络安全意识有待提高（选择率55.93%）、第四位是交通及通讯不够便捷（选择率47.46%）、第五位是乡村信息化建设滞后（选择率46.33%）。数据显示人才缺乏，科技含量不高、剩余劳动力趋于老龄化、乡村人员数字化素养和网络安全意识有待提高是网民认为实现乡村振兴的主要困</w:t>
      </w:r>
      <w:r>
        <w:rPr>
          <w:rFonts w:ascii="宋体" w:hAnsi="宋体" w:eastAsia="宋体" w:cs="宋体"/>
          <w:color w:val="000000"/>
          <w:highlight w:val="none"/>
        </w:rPr>
        <w:t>难。</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8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90" w:name="_Toc17359"/>
      <w:r>
        <w:rPr>
          <w:rFonts w:hint="eastAsia" w:ascii="宋体" w:hAnsi="宋体" w:eastAsia="宋体"/>
          <w:color w:val="000000"/>
        </w:rPr>
        <w:t>：</w:t>
      </w:r>
      <w:r>
        <w:rPr>
          <w:rFonts w:ascii="宋体" w:hAnsi="宋体" w:eastAsia="宋体"/>
          <w:color w:val="000000"/>
        </w:rPr>
        <w:t>实现乡村振兴的面临问题</w:t>
      </w:r>
      <w:bookmarkEnd w:id="290"/>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（图表数据来源：公众网民版专题8数字鸿沟消除与乡村振兴专题第13题：您认为实现乡村振兴的困难是什么？（多选））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（14）乡村网络安全犯罪行为</w:t>
      </w:r>
    </w:p>
    <w:p>
      <w:pPr>
        <w:jc w:val="left"/>
        <w:rPr>
          <w:rFonts w:ascii="宋体" w:hAnsi="宋体" w:eastAsia="宋体"/>
          <w:color w:val="FF0000"/>
        </w:rPr>
      </w:pPr>
      <w:r>
        <w:rPr>
          <w:rFonts w:ascii="宋体" w:hAnsi="宋体" w:eastAsia="宋体"/>
          <w:color w:val="000000"/>
        </w:rPr>
        <w:t>公众网民认为乡村最迫切需要解决的网络安全问题排序：排第一位是</w:t>
      </w:r>
      <w:r>
        <w:rPr>
          <w:rFonts w:ascii="宋体" w:hAnsi="宋体" w:eastAsia="宋体" w:cs="宋体"/>
          <w:color w:val="000000"/>
        </w:rPr>
        <w:t>网络诈骗（选择率81.14%），第二位是网络赌博（选择率52.57%），第三位是网络色情（选择率42.29%）、第四位是网络毒品（选择率36.57%）。数据显示网民认为乡村最迫切需要解决的网络安全问题主要为网络诈骗、网络赌博、网络色情。</w:t>
      </w:r>
      <w:r>
        <w:rPr>
          <w:rFonts w:ascii="宋体" w:hAnsi="宋体" w:eastAsia="宋体"/>
          <w:b/>
          <w:bCs/>
          <w:color w:val="000000"/>
        </w:rPr>
        <w:t>各选项数据接近于全国数据。</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8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91" w:name="_Toc25394"/>
      <w:r>
        <w:rPr>
          <w:rFonts w:hint="eastAsia" w:ascii="宋体" w:hAnsi="宋体" w:eastAsia="宋体"/>
          <w:color w:val="000000"/>
        </w:rPr>
        <w:t>：</w:t>
      </w:r>
      <w:r>
        <w:rPr>
          <w:rFonts w:ascii="宋体" w:hAnsi="宋体" w:eastAsia="宋体"/>
          <w:color w:val="000000"/>
        </w:rPr>
        <w:t>乡村网络安全犯罪行为</w:t>
      </w:r>
      <w:bookmarkEnd w:id="291"/>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（图表数据来源：公众网民版专题8数字鸿沟消除与乡村振兴专题第14题：您认为哪个是乡村最迫切需要解决的网络安全问题？（多选））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（14.1）乡村网络诈骗群体特征</w:t>
      </w:r>
    </w:p>
    <w:p>
      <w:pPr>
        <w:rPr>
          <w:rFonts w:ascii="宋体" w:hAnsi="宋体" w:eastAsia="宋体"/>
          <w:color w:val="000000"/>
        </w:rPr>
      </w:pPr>
      <w:r>
        <w:rPr>
          <w:rFonts w:ascii="宋体" w:hAnsi="宋体" w:eastAsia="宋体"/>
          <w:color w:val="000000"/>
        </w:rPr>
        <w:t>公众网民对认为农村中容易遇到网络诈骗的群体：最高的是</w:t>
      </w:r>
      <w:r>
        <w:rPr>
          <w:rFonts w:ascii="宋体" w:hAnsi="宋体" w:eastAsia="宋体" w:cs="宋体"/>
          <w:color w:val="000000"/>
        </w:rPr>
        <w:t>老人（选择率79.43%），其次是儿童（选择率44.68%），第三是少年（选择率39.01%），第四是中年（选择率28.37%），第五是青年（选择率23.4%）。数据显示网民认为农村中最容易遇到网络诈骗的群体是老人。</w:t>
      </w:r>
      <w:r>
        <w:rPr>
          <w:rFonts w:ascii="宋体" w:hAnsi="宋体" w:eastAsia="宋体"/>
          <w:b/>
          <w:bCs/>
          <w:color w:val="000000"/>
        </w:rPr>
        <w:t>相较于全国数据，不一定的占比高了6.07个百分点。</w:t>
      </w:r>
      <w:r>
        <w:rPr>
          <w:rFonts w:ascii="宋体" w:hAnsi="宋体" w:eastAsia="宋体" w:cs="宋体"/>
          <w:b/>
          <w:color w:val="00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92" w:name="_Toc900"/>
      <w:r>
        <w:rPr>
          <w:rFonts w:hint="eastAsia" w:ascii="宋体" w:hAnsi="宋体" w:eastAsia="宋体"/>
          <w:color w:val="000000"/>
        </w:rPr>
        <w:t>：</w:t>
      </w:r>
      <w:r>
        <w:rPr>
          <w:rFonts w:ascii="宋体" w:hAnsi="宋体" w:eastAsia="宋体"/>
          <w:color w:val="000000"/>
        </w:rPr>
        <w:t>乡村网络诈骗群体特征</w:t>
      </w:r>
      <w:bookmarkEnd w:id="292"/>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（图表数据来源：公众网民版专题8数字鸿沟消除与乡村振兴专题第15题：您觉得农村中哪些人最容易遇到网络诈骗？（多选））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（14.2）农村网络诈骗多发的原因</w:t>
      </w:r>
    </w:p>
    <w:p>
      <w:pPr>
        <w:rPr>
          <w:rFonts w:ascii="宋体" w:hAnsi="宋体" w:eastAsia="宋体"/>
          <w:b/>
          <w:bCs/>
          <w:color w:val="000000"/>
        </w:rPr>
      </w:pPr>
      <w:r>
        <w:rPr>
          <w:rFonts w:ascii="宋体" w:hAnsi="宋体" w:eastAsia="宋体"/>
          <w:color w:val="000000"/>
        </w:rPr>
        <w:t>公众网民对农村网络诈骗多发的原因排序：最高的是</w:t>
      </w:r>
      <w:r>
        <w:rPr>
          <w:rFonts w:ascii="宋体" w:hAnsi="宋体" w:eastAsia="宋体" w:cs="宋体"/>
          <w:color w:val="000000"/>
        </w:rPr>
        <w:t>村民受教育程度相对较低（选择率82.98%），其次是村民的投机心理（选择率68.09%），第三是村民信息获取渠道窄（选择率66.67%），第四是个人信息泄露（选择率63.12%），第五是封建迷信（选择率50.35%）。数据显示网民认为农村网络诈骗多发的主要与村民受教育程度相对较低、村民的投机心理、村民信息获取渠道窄有关。</w:t>
      </w:r>
      <w:r>
        <w:rPr>
          <w:rFonts w:ascii="宋体" w:hAnsi="宋体" w:eastAsia="宋体"/>
          <w:b/>
          <w:bCs/>
          <w:color w:val="000000"/>
        </w:rPr>
        <w:t>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93" w:name="_Toc7608"/>
      <w:r>
        <w:rPr>
          <w:rFonts w:hint="eastAsia" w:ascii="宋体" w:hAnsi="宋体" w:eastAsia="宋体"/>
          <w:color w:val="000000"/>
        </w:rPr>
        <w:t>：</w:t>
      </w:r>
      <w:r>
        <w:rPr>
          <w:rFonts w:ascii="宋体" w:hAnsi="宋体" w:eastAsia="宋体"/>
          <w:color w:val="000000"/>
        </w:rPr>
        <w:t>农村网络诈骗多发的原因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（图表数据来源：公众网民版专题8数字鸿沟消除与乡村振兴专题第16题：您认为农村网络诈骗多发的原因有哪些？（多选））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（15）乡村网络安全犯罪行为的应对</w:t>
      </w:r>
    </w:p>
    <w:p>
      <w:pPr>
        <w:jc w:val="left"/>
        <w:rPr>
          <w:rFonts w:ascii="宋体" w:hAnsi="宋体" w:eastAsia="宋体"/>
          <w:b/>
          <w:bCs/>
          <w:color w:val="000000"/>
        </w:rPr>
      </w:pPr>
      <w:r>
        <w:rPr>
          <w:rFonts w:ascii="宋体" w:hAnsi="宋体" w:eastAsia="宋体"/>
          <w:color w:val="000000"/>
        </w:rPr>
        <w:t>公众网民认为解决农村地区网络安全问题，需要加强的方面：排第一位是</w:t>
      </w:r>
      <w:r>
        <w:rPr>
          <w:rFonts w:ascii="宋体" w:hAnsi="宋体" w:eastAsia="宋体" w:cs="宋体"/>
          <w:color w:val="000000"/>
        </w:rPr>
        <w:t>加强农村网络健康文化建设（选择率73.3%），第二位是开展网络诈骗典型案例宣讲（选择率72.73%），第三位是宣传网络安全政策法规（选择率71.02%）、第四位是开展网络安全基础知识培训（选择率65.34%）。数据显示网民认为解决网络农村地区网络安全问题需要加强农村网络健康文化建设、开展网络诈骗典型案例宣讲、宣传网络安全政策法规。</w:t>
      </w:r>
      <w:r>
        <w:rPr>
          <w:rFonts w:ascii="宋体" w:hAnsi="宋体" w:eastAsia="宋体"/>
          <w:b/>
          <w:bCs/>
          <w:color w:val="000000"/>
        </w:rPr>
        <w:t>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94" w:name="_Toc4514"/>
      <w:r>
        <w:rPr>
          <w:rFonts w:hint="eastAsia" w:ascii="宋体" w:hAnsi="宋体" w:eastAsia="宋体"/>
          <w:color w:val="000000"/>
        </w:rPr>
        <w:t>：</w:t>
      </w:r>
      <w:r>
        <w:rPr>
          <w:rFonts w:ascii="宋体" w:hAnsi="宋体" w:eastAsia="宋体"/>
          <w:color w:val="000000"/>
        </w:rPr>
        <w:t>乡村网络安全犯罪行为的应对</w:t>
      </w:r>
      <w:bookmarkEnd w:id="294"/>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（图表数据来源：公众网民版专题8数字鸿沟消除与乡村振兴专题第17题：为解决农村地区的网络安全问题，您认为下列哪些面需要加强？（多选））</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宋体" w:hAnsi="宋体" w:eastAsia="宋体"/>
          <w:b/>
          <w:bCs/>
          <w:color w:val="FF0000"/>
          <w:kern w:val="44"/>
          <w:sz w:val="32"/>
          <w:szCs w:val="32"/>
        </w:rPr>
      </w:pPr>
      <w:r>
        <w:rPr>
          <w:rFonts w:ascii="宋体" w:hAnsi="宋体" w:eastAsia="宋体"/>
          <w:color w:val="FF0000"/>
          <w:sz w:val="32"/>
          <w:szCs w:val="32"/>
        </w:rPr>
        <w:br w:type="page"/>
      </w:r>
    </w:p>
    <w:bookmarkEnd w:id="260"/>
    <w:bookmarkEnd w:id="261"/>
    <w:bookmarkEnd w:id="262"/>
    <w:p>
      <w:pPr>
        <w:pStyle w:val="2"/>
      </w:pPr>
      <w:bookmarkStart w:id="295" w:name="_Toc48725384"/>
      <w:bookmarkStart w:id="296" w:name="_Toc26668"/>
      <w:bookmarkStart w:id="297" w:name="_Toc15868"/>
      <w:bookmarkStart w:id="298" w:name="_Toc10402"/>
      <w:r>
        <w:rPr>
          <w:rFonts w:hint="eastAsia"/>
        </w:rPr>
        <w:t>六、从业人员版网民基本情况</w:t>
      </w:r>
      <w:bookmarkEnd w:id="295"/>
      <w:bookmarkEnd w:id="296"/>
      <w:bookmarkEnd w:id="297"/>
      <w:bookmarkEnd w:id="298"/>
    </w:p>
    <w:p>
      <w:pPr>
        <w:rPr>
          <w:rFonts w:asciiTheme="minorEastAsia" w:hAnsiTheme="minorEastAsia"/>
        </w:rPr>
      </w:pPr>
      <w:bookmarkStart w:id="299" w:name="_Toc24605"/>
      <w:bookmarkStart w:id="300" w:name="_Toc4879"/>
      <w:bookmarkStart w:id="301" w:name="_Toc48725385"/>
      <w:r>
        <w:rPr>
          <w:rFonts w:hint="eastAsia" w:asciiTheme="minorEastAsia" w:hAnsiTheme="minorEastAsia"/>
        </w:rPr>
        <w:t>本次问卷调查共收回</w:t>
      </w:r>
      <w:r>
        <w:rPr>
          <w:rFonts w:asciiTheme="minorEastAsia" w:hAnsiTheme="minorEastAsia"/>
        </w:rPr>
        <w:t>福建省</w:t>
      </w:r>
      <w:r>
        <w:rPr>
          <w:rFonts w:hint="eastAsia" w:asciiTheme="minorEastAsia" w:hAnsiTheme="minorEastAsia"/>
        </w:rPr>
        <w:t>从业人员版网络安全感满意度调查问卷</w:t>
      </w:r>
      <w:r>
        <w:rPr>
          <w:rFonts w:asciiTheme="minorEastAsia" w:hAnsiTheme="minorEastAsia"/>
        </w:rPr>
        <w:t>1232</w:t>
      </w:r>
      <w:r>
        <w:rPr>
          <w:rFonts w:hint="eastAsia" w:asciiTheme="minorEastAsia" w:hAnsiTheme="minorEastAsia"/>
        </w:rPr>
        <w:t>份，经数据清洗消除无效数据后，共有</w:t>
      </w:r>
      <w:r>
        <w:rPr>
          <w:rFonts w:asciiTheme="minorEastAsia" w:hAnsiTheme="minorEastAsia"/>
        </w:rPr>
        <w:t>1135</w:t>
      </w:r>
      <w:r>
        <w:rPr>
          <w:rFonts w:hint="eastAsia" w:asciiTheme="minorEastAsia" w:hAnsiTheme="minorEastAsia"/>
        </w:rPr>
        <w:t>份问卷数据纳入统计。</w:t>
      </w:r>
      <w:r>
        <w:t>数据样本有效性为：</w:t>
      </w:r>
      <w:r>
        <w:rPr>
          <w:rFonts w:hint="eastAsia" w:ascii="宋体" w:hAnsi="宋体" w:eastAsia="宋体" w:cs="宋体"/>
        </w:rPr>
        <w:t>92.13%。</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福建省</w:t>
      </w:r>
      <w:r>
        <w:rPr>
          <w:rFonts w:hint="eastAsia" w:asciiTheme="minorEastAsia" w:hAnsiTheme="minorEastAsia"/>
        </w:rPr>
        <w:t>报告，数据统计范围涵盖</w:t>
      </w:r>
      <w:r>
        <w:rPr>
          <w:rFonts w:asciiTheme="minorEastAsia" w:hAnsiTheme="minorEastAsia"/>
        </w:rPr>
        <w:t>福建省</w:t>
      </w:r>
      <w:r>
        <w:rPr>
          <w:rFonts w:hint="eastAsia" w:asciiTheme="minorEastAsia" w:hAnsiTheme="minorEastAsia"/>
        </w:rPr>
        <w:t>有效样本。</w:t>
      </w:r>
    </w:p>
    <w:p>
      <w:pPr>
        <w:pStyle w:val="3"/>
        <w:ind w:firstLine="361" w:firstLineChars="150"/>
      </w:pPr>
    </w:p>
    <w:p>
      <w:pPr>
        <w:pStyle w:val="3"/>
        <w:ind w:firstLine="361" w:firstLineChars="150"/>
      </w:pPr>
      <w:bookmarkStart w:id="302" w:name="_Toc12347"/>
      <w:r>
        <w:rPr>
          <w:rFonts w:hint="eastAsia"/>
        </w:rPr>
        <w:t>6.1性别分布</w:t>
      </w:r>
      <w:bookmarkEnd w:id="299"/>
      <w:bookmarkEnd w:id="300"/>
      <w:bookmarkEnd w:id="301"/>
      <w:bookmarkEnd w:id="302"/>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62.64%</w:t>
      </w:r>
      <w:r>
        <w:rPr>
          <w:rFonts w:hint="eastAsia" w:asciiTheme="minorEastAsia" w:hAnsiTheme="minorEastAsia"/>
        </w:rPr>
        <w:t>，女性网民占</w:t>
      </w:r>
      <w:r>
        <w:rPr>
          <w:rFonts w:hint="eastAsia"/>
        </w:rPr>
        <w:t>37.36%</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6"/>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161</w:t>
      </w:r>
      <w:r>
        <w:rPr>
          <w:sz w:val="24"/>
        </w:rPr>
        <w:fldChar w:fldCharType="end"/>
      </w:r>
      <w:bookmarkStart w:id="303" w:name="_Toc6235"/>
      <w:bookmarkStart w:id="304" w:name="_Toc30800"/>
      <w:r>
        <w:rPr>
          <w:rFonts w:hint="eastAsia"/>
          <w:sz w:val="24"/>
        </w:rPr>
        <w:t>：从业人员网民性别分布图</w:t>
      </w:r>
      <w:bookmarkEnd w:id="303"/>
      <w:bookmarkEnd w:id="304"/>
    </w:p>
    <w:p>
      <w:pPr>
        <w:ind w:firstLine="0" w:firstLineChars="0"/>
        <w:jc w:val="center"/>
      </w:pPr>
      <w:r>
        <w:rPr>
          <w:rFonts w:hint="eastAsia" w:ascii="宋体" w:eastAsia="宋体"/>
        </w:rPr>
        <w:t>（图表数据来源：从业人员版主问卷第1题：您的性别？）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05" w:name="_Toc17797"/>
      <w:bookmarkStart w:id="306" w:name="_Toc12696"/>
      <w:bookmarkStart w:id="307" w:name="_Toc48725386"/>
      <w:bookmarkStart w:id="308" w:name="_Toc1359"/>
      <w:r>
        <w:rPr>
          <w:rFonts w:hint="eastAsia"/>
        </w:rPr>
        <w:t>6.2年龄分布</w:t>
      </w:r>
      <w:bookmarkEnd w:id="305"/>
      <w:bookmarkEnd w:id="306"/>
      <w:bookmarkEnd w:id="307"/>
      <w:bookmarkEnd w:id="308"/>
    </w:p>
    <w:p>
      <w:r>
        <w:rPr>
          <w:rFonts w:hint="eastAsia" w:asciiTheme="minorEastAsia" w:hAnsiTheme="minorEastAsia"/>
        </w:rPr>
        <w:t>参与调查的从业人员中年轻人占大多数，其中</w:t>
      </w:r>
      <w:r>
        <w:rPr>
          <w:rFonts w:hint="eastAsia"/>
        </w:rPr>
        <w:t>19岁到24岁占</w:t>
      </w:r>
      <w:r>
        <w:t>26.70</w:t>
      </w:r>
      <w:r>
        <w:rPr>
          <w:rFonts w:hint="eastAsia"/>
        </w:rPr>
        <w:t>%，25岁到30岁占</w:t>
      </w:r>
      <w:r>
        <w:t>37.18</w:t>
      </w:r>
      <w:r>
        <w:rPr>
          <w:rFonts w:hint="eastAsia"/>
        </w:rPr>
        <w:t>%，31岁到45岁占</w:t>
      </w:r>
      <w:r>
        <w:t>24.85</w:t>
      </w:r>
      <w:r>
        <w:rPr>
          <w:rFonts w:hint="eastAsia"/>
        </w:rPr>
        <w:t>%</w:t>
      </w:r>
      <w:r>
        <w:rPr>
          <w:rFonts w:hint="eastAsia" w:asciiTheme="minorEastAsia" w:hAnsiTheme="minorEastAsia"/>
        </w:rPr>
        <w:t>，即30岁以下年轻人占</w:t>
      </w:r>
      <w:r>
        <w:rPr>
          <w:rFonts w:hint="eastAsia"/>
        </w:rPr>
        <w:t>70.84%</w:t>
      </w:r>
      <w:r>
        <w:rPr>
          <w:rFonts w:hint="eastAsia" w:asciiTheme="minorEastAsia" w:hAnsiTheme="minorEastAsia"/>
        </w:rPr>
        <w:t>。45岁以下占</w:t>
      </w:r>
      <w:r>
        <w:rPr>
          <w:rFonts w:hint="eastAsia"/>
        </w:rPr>
        <w:t>95.69%</w:t>
      </w:r>
      <w:r>
        <w:rPr>
          <w:rFonts w:hint="eastAsia" w:asciiTheme="minorEastAsia" w:hAnsiTheme="minorEastAsia"/>
        </w:rPr>
        <w:t>，从业人员年龄以中青年为主，其中30岁以下年轻人占比超过七成。</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7"/>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162</w:t>
      </w:r>
      <w:r>
        <w:rPr>
          <w:sz w:val="24"/>
        </w:rPr>
        <w:fldChar w:fldCharType="end"/>
      </w:r>
      <w:bookmarkStart w:id="309" w:name="_Toc16310"/>
      <w:bookmarkStart w:id="310" w:name="_Toc9726"/>
      <w:bookmarkStart w:id="311" w:name="_Toc25037"/>
      <w:r>
        <w:rPr>
          <w:rFonts w:hint="eastAsia"/>
          <w:sz w:val="24"/>
        </w:rPr>
        <w:t>：从业人员网民年龄分布图</w:t>
      </w:r>
      <w:bookmarkEnd w:id="309"/>
      <w:bookmarkEnd w:id="310"/>
      <w:bookmarkEnd w:id="311"/>
    </w:p>
    <w:p>
      <w:pPr>
        <w:ind w:firstLine="0" w:firstLineChars="0"/>
        <w:jc w:val="center"/>
      </w:pPr>
      <w:r>
        <w:rPr>
          <w:rFonts w:hint="eastAsia" w:ascii="宋体" w:eastAsia="宋体"/>
        </w:rPr>
        <w:t>（图表数据来源：从业人员版主问卷第2题：您的年龄？）</w:t>
      </w:r>
    </w:p>
    <w:p>
      <w:pPr>
        <w:pStyle w:val="6"/>
        <w:ind w:firstLine="360"/>
        <w:jc w:val="center"/>
      </w:pPr>
    </w:p>
    <w:p>
      <w:pPr>
        <w:pStyle w:val="3"/>
        <w:ind w:firstLine="361" w:firstLineChars="150"/>
      </w:pPr>
      <w:bookmarkStart w:id="312" w:name="_Toc30067"/>
      <w:bookmarkStart w:id="313" w:name="_Toc31552"/>
      <w:bookmarkStart w:id="314" w:name="_Toc48725387"/>
      <w:bookmarkStart w:id="315" w:name="_Toc22316"/>
      <w:r>
        <w:rPr>
          <w:rFonts w:hint="eastAsia"/>
        </w:rPr>
        <w:t>6.3从业时间</w:t>
      </w:r>
      <w:bookmarkEnd w:id="312"/>
      <w:bookmarkEnd w:id="313"/>
      <w:bookmarkEnd w:id="314"/>
      <w:bookmarkEnd w:id="315"/>
    </w:p>
    <w:p>
      <w:r>
        <w:rPr>
          <w:rFonts w:hint="eastAsia" w:asciiTheme="minorEastAsia" w:hAnsiTheme="minorEastAsia"/>
        </w:rPr>
        <w:t>部分从业人员从业时间较短，有</w:t>
      </w:r>
      <w:r>
        <w:rPr>
          <w:rFonts w:hint="eastAsia"/>
        </w:rPr>
        <w:t>28.46%</w:t>
      </w:r>
      <w:r>
        <w:rPr>
          <w:rFonts w:hint="eastAsia" w:asciiTheme="minorEastAsia" w:hAnsiTheme="minorEastAsia"/>
        </w:rPr>
        <w:t>的从业人员从业时间在1-3年，从业时间4-6年的占</w:t>
      </w:r>
      <w:r>
        <w:rPr>
          <w:rFonts w:hint="eastAsia"/>
        </w:rPr>
        <w:t>48.19%</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8"/>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163</w:t>
      </w:r>
      <w:r>
        <w:rPr>
          <w:sz w:val="24"/>
        </w:rPr>
        <w:fldChar w:fldCharType="end"/>
      </w:r>
      <w:bookmarkStart w:id="316" w:name="_Toc25165"/>
      <w:bookmarkStart w:id="317" w:name="_Toc918"/>
      <w:bookmarkStart w:id="318" w:name="_Toc8798"/>
      <w:r>
        <w:rPr>
          <w:rFonts w:hint="eastAsia"/>
          <w:sz w:val="24"/>
        </w:rPr>
        <w:t>：从业人员网民从业时间分布图</w:t>
      </w:r>
      <w:bookmarkEnd w:id="316"/>
      <w:bookmarkEnd w:id="317"/>
      <w:bookmarkEnd w:id="318"/>
    </w:p>
    <w:p>
      <w:pPr>
        <w:ind w:firstLine="0" w:firstLineChars="0"/>
        <w:jc w:val="center"/>
      </w:pPr>
      <w:r>
        <w:rPr>
          <w:rFonts w:hint="eastAsia" w:ascii="宋体" w:eastAsia="宋体"/>
        </w:rPr>
        <w:t>（图表数据来源：从业人员版主问卷第3题：您在网络行业的从业时间？）</w:t>
      </w:r>
    </w:p>
    <w:p>
      <w:pPr>
        <w:pStyle w:val="6"/>
        <w:ind w:firstLine="360"/>
        <w:jc w:val="center"/>
      </w:pPr>
    </w:p>
    <w:p>
      <w:pPr>
        <w:pStyle w:val="3"/>
        <w:ind w:firstLine="361" w:firstLineChars="150"/>
      </w:pPr>
      <w:bookmarkStart w:id="319" w:name="_Toc48725388"/>
      <w:bookmarkStart w:id="320" w:name="_Toc29426"/>
      <w:bookmarkStart w:id="321" w:name="_Toc11693"/>
      <w:bookmarkStart w:id="322" w:name="_Toc28733"/>
      <w:r>
        <w:rPr>
          <w:rFonts w:hint="eastAsia"/>
        </w:rPr>
        <w:t>6.4学历分布</w:t>
      </w:r>
      <w:bookmarkEnd w:id="319"/>
      <w:bookmarkEnd w:id="320"/>
      <w:bookmarkEnd w:id="321"/>
      <w:bookmarkEnd w:id="322"/>
    </w:p>
    <w:p>
      <w:r>
        <w:rPr>
          <w:rFonts w:hint="eastAsia" w:asciiTheme="minorEastAsia" w:hAnsiTheme="minorEastAsia"/>
        </w:rPr>
        <w:t>参与调查的从业人员中</w:t>
      </w:r>
      <w:r>
        <w:rPr>
          <w:rFonts w:hint="eastAsia"/>
        </w:rPr>
        <w:t>硕士研究生</w:t>
      </w:r>
      <w:r>
        <w:rPr>
          <w:rFonts w:hint="eastAsia" w:asciiTheme="minorEastAsia" w:hAnsiTheme="minorEastAsia"/>
        </w:rPr>
        <w:t>学历人数最多，占</w:t>
      </w:r>
      <w:r>
        <w:rPr>
          <w:rFonts w:hint="eastAsia"/>
        </w:rPr>
        <w:t>26.78%</w:t>
      </w:r>
      <w:r>
        <w:rPr>
          <w:rFonts w:hint="eastAsia" w:asciiTheme="minorEastAsia" w:hAnsiTheme="minorEastAsia"/>
        </w:rPr>
        <w:t>，其次是</w:t>
      </w:r>
      <w:r>
        <w:rPr>
          <w:rFonts w:hint="eastAsia"/>
        </w:rPr>
        <w:t>大学本科</w:t>
      </w:r>
      <w:r>
        <w:rPr>
          <w:rFonts w:hint="eastAsia" w:asciiTheme="minorEastAsia" w:hAnsiTheme="minorEastAsia"/>
        </w:rPr>
        <w:t>学历，占</w:t>
      </w:r>
      <w:r>
        <w:rPr>
          <w:rFonts w:hint="eastAsia"/>
        </w:rPr>
        <w:t>23.61%</w:t>
      </w:r>
      <w:r>
        <w:rPr>
          <w:rFonts w:hint="eastAsia" w:asciiTheme="minorEastAsia" w:hAnsiTheme="minorEastAsia"/>
        </w:rPr>
        <w:t>。大专以上学历占</w:t>
      </w:r>
      <w:r>
        <w:rPr>
          <w:rFonts w:hint="eastAsia"/>
        </w:rPr>
        <w:t>49.60%</w:t>
      </w:r>
      <w:r>
        <w:rPr>
          <w:rFonts w:hint="eastAsia" w:asciiTheme="minorEastAsia" w:hAnsiTheme="minorEastAsia"/>
        </w:rPr>
        <w:t>，在普通网民群体中受教育的程度相对来说不算低，但在IT领域里学历水平并不算高，</w:t>
      </w:r>
      <w:r>
        <w:rPr>
          <w:rFonts w:hint="eastAsia"/>
        </w:rPr>
        <w:t>硕士研究生、</w:t>
      </w:r>
      <w:r>
        <w:t>大学本科</w:t>
      </w:r>
      <w:r>
        <w:rPr>
          <w:rFonts w:hint="eastAsia" w:asciiTheme="minorEastAsia" w:hAnsiTheme="minorEastAsia"/>
        </w:rPr>
        <w:t>等学历的从业人员占比中等。</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9525"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9"/>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164</w:t>
      </w:r>
      <w:r>
        <w:rPr>
          <w:sz w:val="24"/>
        </w:rPr>
        <w:fldChar w:fldCharType="end"/>
      </w:r>
      <w:bookmarkStart w:id="323" w:name="_Toc3467"/>
      <w:bookmarkStart w:id="324" w:name="_Toc13038"/>
      <w:bookmarkStart w:id="325" w:name="_Toc12853"/>
      <w:r>
        <w:rPr>
          <w:rFonts w:hint="eastAsia"/>
          <w:sz w:val="24"/>
        </w:rPr>
        <w:t>：从业人员学历分布图</w:t>
      </w:r>
      <w:bookmarkEnd w:id="323"/>
      <w:bookmarkEnd w:id="324"/>
      <w:bookmarkEnd w:id="325"/>
    </w:p>
    <w:p>
      <w:pPr>
        <w:ind w:firstLine="0" w:firstLineChars="0"/>
        <w:jc w:val="center"/>
      </w:pPr>
      <w:r>
        <w:rPr>
          <w:rFonts w:hint="eastAsia" w:ascii="宋体" w:eastAsia="宋体"/>
        </w:rPr>
        <w:t>（图表数据来源：从业人员版主问卷第4题：您的学历？）</w:t>
      </w:r>
    </w:p>
    <w:p>
      <w:pPr>
        <w:pStyle w:val="6"/>
        <w:jc w:val="center"/>
        <w:rPr>
          <w:sz w:val="24"/>
        </w:rPr>
      </w:pPr>
    </w:p>
    <w:p>
      <w:pPr>
        <w:pStyle w:val="3"/>
        <w:ind w:firstLine="361" w:firstLineChars="150"/>
      </w:pPr>
      <w:bookmarkStart w:id="326" w:name="_Toc4898"/>
      <w:bookmarkStart w:id="327" w:name="_Toc8458"/>
      <w:bookmarkStart w:id="328" w:name="_Toc48725389"/>
      <w:bookmarkStart w:id="329" w:name="_Toc13118"/>
      <w:r>
        <w:rPr>
          <w:rFonts w:hint="eastAsia"/>
        </w:rPr>
        <w:t>6.5工作单位</w:t>
      </w:r>
      <w:bookmarkEnd w:id="326"/>
      <w:bookmarkEnd w:id="327"/>
      <w:bookmarkEnd w:id="328"/>
      <w:bookmarkEnd w:id="329"/>
    </w:p>
    <w:p>
      <w:r>
        <w:rPr>
          <w:rFonts w:hint="eastAsia" w:asciiTheme="minorEastAsia" w:hAnsiTheme="minorEastAsia"/>
        </w:rPr>
        <w:t>参与调查的从业人员的工作单位以</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25.81%</w:t>
      </w:r>
      <w:r>
        <w:rPr>
          <w:rFonts w:hint="eastAsia" w:asciiTheme="minorEastAsia" w:hAnsiTheme="minorEastAsia"/>
        </w:rPr>
        <w:t>和</w:t>
      </w:r>
      <w:r>
        <w:rPr>
          <w:rFonts w:hint="eastAsia"/>
        </w:rPr>
        <w:t>25.64%</w:t>
      </w:r>
      <w:r>
        <w:rPr>
          <w:rFonts w:hint="eastAsia" w:asciiTheme="minorEastAsia" w:hAnsiTheme="minorEastAsia"/>
        </w:rPr>
        <w:t>，其次是</w:t>
      </w:r>
      <w:r>
        <w:rPr>
          <w:rFonts w:hint="eastAsia"/>
        </w:rPr>
        <w:t>行业协会与中介机构</w:t>
      </w:r>
      <w:r>
        <w:rPr>
          <w:rFonts w:hint="eastAsia" w:asciiTheme="minorEastAsia" w:hAnsiTheme="minorEastAsia"/>
        </w:rPr>
        <w:t>占</w:t>
      </w:r>
      <w:r>
        <w:rPr>
          <w:rFonts w:hint="eastAsia"/>
        </w:rPr>
        <w:t>24.32%</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8.19%</w:t>
      </w:r>
      <w:r>
        <w:rPr>
          <w:rFonts w:hint="eastAsia" w:asciiTheme="minorEastAsia" w:hAnsiTheme="minorEastAsia"/>
        </w:rPr>
        <w:t>，</w:t>
      </w:r>
      <w:r>
        <w:rPr>
          <w:rFonts w:hint="eastAsia"/>
        </w:rPr>
        <w:t>国有企事业单位用户</w:t>
      </w:r>
      <w:r>
        <w:rPr>
          <w:rFonts w:hint="eastAsia" w:asciiTheme="minorEastAsia" w:hAnsiTheme="minorEastAsia"/>
        </w:rPr>
        <w:t>占</w:t>
      </w:r>
      <w:r>
        <w:rPr>
          <w:rFonts w:hint="eastAsia"/>
        </w:rPr>
        <w:t>7.67%</w:t>
      </w:r>
      <w:r>
        <w:rPr>
          <w:rFonts w:hint="eastAsia" w:asciiTheme="minorEastAsia" w:hAnsiTheme="minorEastAsia"/>
        </w:rPr>
        <w:t>。</w:t>
      </w:r>
      <w:r>
        <w:rPr>
          <w:rFonts w:hint="eastAsia"/>
          <w:b/>
          <w:bCs/>
        </w:rPr>
        <w:t>与全国数据相比，政府网络安全监管机构的人员比例要低4.0个百分点，网络安全产品与服务提供商的人员比例要高2.19个百分点。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90"/>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165</w:t>
      </w:r>
      <w:r>
        <w:rPr>
          <w:sz w:val="24"/>
        </w:rPr>
        <w:fldChar w:fldCharType="end"/>
      </w:r>
      <w:bookmarkStart w:id="330" w:name="_Toc29780"/>
      <w:bookmarkStart w:id="331" w:name="_Toc23253"/>
      <w:bookmarkStart w:id="332" w:name="_Toc31789"/>
      <w:r>
        <w:rPr>
          <w:rFonts w:hint="eastAsia"/>
          <w:sz w:val="24"/>
        </w:rPr>
        <w:t>：</w:t>
      </w:r>
      <w:r>
        <w:rPr>
          <w:sz w:val="24"/>
        </w:rPr>
        <w:t>从业人员工作单位分布占比</w:t>
      </w:r>
      <w:bookmarkEnd w:id="330"/>
      <w:bookmarkEnd w:id="331"/>
      <w:bookmarkEnd w:id="332"/>
    </w:p>
    <w:p>
      <w:pPr>
        <w:ind w:firstLine="0" w:firstLineChars="0"/>
        <w:jc w:val="center"/>
        <w:rPr>
          <w:rFonts w:ascii="宋体" w:eastAsia="宋体"/>
        </w:rPr>
      </w:pPr>
      <w:r>
        <w:rPr>
          <w:rFonts w:hint="eastAsia" w:ascii="宋体" w:eastAsia="宋体"/>
        </w:rPr>
        <w:t>（图表数据来源：从业人员版主问卷第5题：您的工作单位属于？）</w:t>
      </w:r>
    </w:p>
    <w:p>
      <w:pPr>
        <w:pStyle w:val="6"/>
        <w:ind w:firstLine="0" w:firstLineChars="0"/>
        <w:rPr>
          <w:sz w:val="24"/>
        </w:rPr>
      </w:pPr>
    </w:p>
    <w:p>
      <w:bookmarkStart w:id="333" w:name="_Toc48725391"/>
      <w:bookmarkStart w:id="334" w:name="_Toc17862"/>
      <w:bookmarkStart w:id="335" w:name="_Toc23974"/>
      <w:r>
        <w:rPr>
          <w:rFonts w:hint="eastAsia"/>
        </w:rPr>
        <w:br w:type="page"/>
      </w:r>
    </w:p>
    <w:p>
      <w:pPr>
        <w:pStyle w:val="2"/>
      </w:pPr>
      <w:bookmarkStart w:id="336" w:name="_Toc20746"/>
      <w:r>
        <w:rPr>
          <w:rFonts w:hint="eastAsia"/>
        </w:rPr>
        <w:t>七、网络安全共性问题</w:t>
      </w:r>
      <w:bookmarkEnd w:id="333"/>
      <w:bookmarkEnd w:id="334"/>
      <w:bookmarkEnd w:id="335"/>
      <w:bookmarkEnd w:id="336"/>
    </w:p>
    <w:p>
      <w:pPr>
        <w:pStyle w:val="3"/>
      </w:pPr>
      <w:bookmarkStart w:id="337" w:name="_Toc48725392"/>
      <w:bookmarkStart w:id="338" w:name="_Toc7299"/>
      <w:bookmarkStart w:id="339" w:name="_Toc32727"/>
      <w:bookmarkStart w:id="340" w:name="_Toc20202"/>
      <w:r>
        <w:rPr>
          <w:rFonts w:hint="eastAsia"/>
        </w:rPr>
        <w:t>7.1安全感总体感受</w:t>
      </w:r>
      <w:bookmarkEnd w:id="337"/>
      <w:bookmarkEnd w:id="338"/>
      <w:bookmarkEnd w:id="339"/>
      <w:bookmarkEnd w:id="340"/>
    </w:p>
    <w:p>
      <w:pPr>
        <w:rPr>
          <w:rFonts w:ascii="宋体" w:hAnsi="宋体" w:eastAsia="宋体"/>
          <w:color w:val="000000"/>
        </w:rPr>
      </w:pPr>
      <w:r>
        <w:rPr>
          <w:rFonts w:hint="eastAsia" w:ascii="宋体" w:hAnsi="宋体" w:eastAsia="宋体"/>
          <w:color w:val="000000"/>
        </w:rPr>
        <w:t>（1）2021年从业人员网民网络安全感评价</w:t>
      </w:r>
    </w:p>
    <w:p>
      <w:pPr>
        <w:rPr>
          <w:rFonts w:asciiTheme="minorEastAsia" w:hAnsiTheme="minorEastAsia"/>
        </w:rPr>
      </w:pPr>
      <w:r>
        <w:rPr>
          <w:rFonts w:hint="eastAsia"/>
        </w:rPr>
        <w:t>接近四成参与调查的从</w:t>
      </w:r>
      <w:r>
        <w:rPr>
          <w:rFonts w:hint="eastAsia" w:asciiTheme="minorEastAsia" w:hAnsiTheme="minorEastAsia"/>
        </w:rPr>
        <w:t>业人员网民对使用网络时的总体安全感觉是安全或非常安全的。其中感到安全占</w:t>
      </w:r>
      <w:r>
        <w:rPr>
          <w:rFonts w:hint="eastAsia"/>
        </w:rPr>
        <w:t>21.32%</w:t>
      </w:r>
      <w:r>
        <w:rPr>
          <w:rFonts w:hint="eastAsia" w:asciiTheme="minorEastAsia" w:hAnsiTheme="minorEastAsia"/>
        </w:rPr>
        <w:t>，非常安全占</w:t>
      </w:r>
      <w:r>
        <w:rPr>
          <w:rFonts w:hint="eastAsia"/>
        </w:rPr>
        <w:t>14.8%</w:t>
      </w:r>
      <w:r>
        <w:rPr>
          <w:rFonts w:hint="eastAsia" w:asciiTheme="minorEastAsia" w:hAnsiTheme="minorEastAsia"/>
        </w:rPr>
        <w:t>，两者相加占36.12%。评价一般的占34.01%，持中间的评价占第一位，显示有超过三分之一的网民对网络安全持保留态度。在负面评价方面，持不安全评价的占27.31%，非常不安全的评价占</w:t>
      </w:r>
      <w:r>
        <w:rPr>
          <w:rFonts w:hint="eastAsia"/>
        </w:rPr>
        <w:t>2.56%</w:t>
      </w:r>
      <w:r>
        <w:rPr>
          <w:rFonts w:hint="eastAsia" w:asciiTheme="minorEastAsia" w:hAnsiTheme="minorEastAsia"/>
        </w:rPr>
        <w:t>，两者相加，持不安全评价或非常不安全评价的占</w:t>
      </w:r>
      <w:r>
        <w:rPr>
          <w:rFonts w:hint="eastAsia"/>
        </w:rPr>
        <w:t>29.87%</w:t>
      </w:r>
      <w:r>
        <w:rPr>
          <w:rFonts w:hint="eastAsia" w:asciiTheme="minorEastAsia" w:hAnsiTheme="minorEastAsia"/>
        </w:rPr>
        <w:t>。</w:t>
      </w:r>
      <w:r>
        <w:rPr>
          <w:rFonts w:hint="eastAsia"/>
          <w:b/>
          <w:bCs/>
        </w:rPr>
        <w:t>与全国数据相比，非常安全的人员比例要低5.22个百分点，一般的人员比例要高5.35个百分点。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9525"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91"/>
                    <a:stretch>
                      <a:fillRect/>
                    </a:stretch>
                  </pic:blipFill>
                  <pic:spPr>
                    <a:xfrm>
                      <a:off x="0" y="0"/>
                      <a:ext cx="5095875" cy="361950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166</w:t>
      </w:r>
      <w:r>
        <w:fldChar w:fldCharType="end"/>
      </w:r>
      <w:bookmarkStart w:id="341" w:name="_Toc28977"/>
      <w:bookmarkStart w:id="342" w:name="_Toc29671"/>
      <w:bookmarkStart w:id="343" w:name="_Toc6935"/>
      <w:r>
        <w:rPr>
          <w:rFonts w:hint="eastAsia" w:ascii="宋体" w:eastAsia="宋体"/>
        </w:rPr>
        <w:t>：</w:t>
      </w:r>
      <w:r>
        <w:rPr>
          <w:rFonts w:ascii="宋体" w:eastAsia="宋体"/>
        </w:rPr>
        <w:t>从业人员网民安全感评价分布图</w:t>
      </w:r>
      <w:bookmarkEnd w:id="341"/>
      <w:bookmarkEnd w:id="342"/>
      <w:bookmarkEnd w:id="343"/>
    </w:p>
    <w:p>
      <w:pPr>
        <w:ind w:firstLine="0" w:firstLineChars="0"/>
        <w:jc w:val="left"/>
        <w:rPr>
          <w:rFonts w:ascii="宋体" w:eastAsia="宋体"/>
        </w:rPr>
      </w:pPr>
      <w:r>
        <w:rPr>
          <w:rFonts w:hint="eastAsia" w:ascii="宋体" w:eastAsia="宋体"/>
        </w:rPr>
        <w:t>（图表数据来源：从业人员版主问卷第6题：您认为当前网络安全状况如何？）</w:t>
      </w:r>
    </w:p>
    <w:p>
      <w:pPr>
        <w:ind w:firstLine="270" w:firstLineChars="150"/>
        <w:jc w:val="center"/>
        <w:rPr>
          <w:rFonts w:ascii="宋体" w:eastAsia="宋体"/>
          <w:sz w:val="18"/>
          <w:szCs w:val="18"/>
        </w:rPr>
      </w:pPr>
    </w:p>
    <w:p>
      <w:pPr>
        <w:rPr>
          <w:rFonts w:ascii="宋体" w:hAnsi="宋体" w:eastAsia="宋体"/>
          <w:color w:val="000000"/>
        </w:rPr>
      </w:pPr>
      <w:r>
        <w:rPr>
          <w:rFonts w:hint="eastAsia" w:ascii="宋体" w:hAnsi="宋体" w:eastAsia="宋体"/>
          <w:color w:val="000000"/>
        </w:rPr>
        <w:t>与2020年福建从业人员对网络安全感的评价数据相比，2021年从业人员的网络安全感有所降低。认为网络非常安全的从业人员为14.8%，比去年高5.7个百分点；认为网络安全一般的比例，比去年有所下降。</w:t>
      </w:r>
    </w:p>
    <w:p>
      <w:pPr>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（2）从业人员对网络安全感的变化的评价</w:t>
      </w:r>
    </w:p>
    <w:p>
      <w:pPr>
        <w:rPr>
          <w:rFonts w:asciiTheme="minorEastAsia" w:hAnsiTheme="minorEastAsia"/>
          <w:szCs w:val="18"/>
        </w:rPr>
      </w:pPr>
      <w:r>
        <w:rPr>
          <w:rFonts w:hint="eastAsia" w:asciiTheme="minorEastAsia" w:hAnsiTheme="minorEastAsia"/>
        </w:rPr>
        <w:t>从业人员认为与去年相比，网络安全感有较明显的提升。其中,46.78%的网民认为网络安全感有明显改善，34.63%网民认为有略有改善，两者相加达81.41%，超过八成从业人员网民认为网络安全感有提升。</w:t>
      </w:r>
      <w:r>
        <w:rPr>
          <w:rFonts w:hint="eastAsia"/>
          <w:b/>
          <w:bCs/>
        </w:rPr>
        <w:t>与全国数据相比，略有改善的人员比例要低2.25个百分点，明显改善的人员比例要高1.85个百分点。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92"/>
                    <a:stretch>
                      <a:fillRect/>
                    </a:stretch>
                  </pic:blipFill>
                  <pic:spPr>
                    <a:xfrm>
                      <a:off x="0" y="0"/>
                      <a:ext cx="5095875" cy="361950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167</w:t>
      </w:r>
      <w:r>
        <w:fldChar w:fldCharType="end"/>
      </w:r>
      <w:bookmarkStart w:id="344" w:name="_Toc23034"/>
      <w:bookmarkStart w:id="345" w:name="_Toc24363"/>
      <w:bookmarkStart w:id="346" w:name="_Toc17041"/>
      <w:r>
        <w:rPr>
          <w:rFonts w:hint="eastAsia" w:asciiTheme="minorEastAsia" w:hAnsiTheme="minorEastAsia"/>
        </w:rPr>
        <w:t>：</w:t>
      </w:r>
      <w:r>
        <w:rPr>
          <w:rFonts w:asciiTheme="minorEastAsia" w:hAnsiTheme="minorEastAsia"/>
        </w:rPr>
        <w:t>从业人员网民安全感变化评价图</w:t>
      </w:r>
      <w:bookmarkEnd w:id="344"/>
      <w:bookmarkEnd w:id="345"/>
      <w:bookmarkEnd w:id="34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（图表数据来源：从业人员版一级问卷第7题：与去年相比，您使用网络时安全感是否有变化？）</w:t>
      </w:r>
    </w:p>
    <w:p>
      <w:pPr>
        <w:jc w:val="left"/>
        <w:rPr>
          <w:rFonts w:asciiTheme="minorEastAsia" w:hAnsiTheme="minorEastAsia"/>
          <w:szCs w:val="18"/>
        </w:rPr>
      </w:pPr>
    </w:p>
    <w:p>
      <w:pPr>
        <w:pStyle w:val="3"/>
      </w:pPr>
      <w:bookmarkStart w:id="347" w:name="_Toc19236"/>
      <w:bookmarkStart w:id="348" w:name="_Toc19207414"/>
      <w:bookmarkStart w:id="349" w:name="_Toc17728"/>
      <w:bookmarkStart w:id="350" w:name="_Toc48725393"/>
      <w:bookmarkStart w:id="351" w:name="_Toc14221"/>
      <w:r>
        <w:rPr>
          <w:rFonts w:hint="eastAsia"/>
        </w:rPr>
        <w:t>7.2网络安全态势感受</w:t>
      </w:r>
      <w:bookmarkEnd w:id="347"/>
      <w:bookmarkEnd w:id="348"/>
      <w:bookmarkEnd w:id="349"/>
      <w:bookmarkEnd w:id="350"/>
      <w:bookmarkEnd w:id="35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61.06%</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48.81%</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30.75%</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24.58%</w:t>
      </w:r>
      <w:r>
        <w:rPr>
          <w:rFonts w:hint="eastAsia" w:asciiTheme="minorEastAsia" w:hAnsiTheme="minorEastAsia"/>
        </w:rPr>
        <w:t>。</w:t>
      </w:r>
      <w:r>
        <w:rPr>
          <w:rFonts w:hint="eastAsia"/>
          <w:b/>
          <w:bCs/>
        </w:rPr>
        <w:t>与全国数据相比，安全事件（主机受控、数据泄露、网页篡改、网络监听等）的人员比例要低6.29个百分点，恶意程序（勒索病毒、挖矿勒索、供应链木马、蠕虫病毒、僵尸网络等）的人员比例要高5.55个百分点。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3"/>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168</w:t>
      </w:r>
      <w:r>
        <w:rPr>
          <w:sz w:val="24"/>
        </w:rPr>
        <w:fldChar w:fldCharType="end"/>
      </w:r>
      <w:bookmarkStart w:id="352" w:name="_Toc31699"/>
      <w:bookmarkStart w:id="353" w:name="_Toc7342"/>
      <w:bookmarkStart w:id="354" w:name="_Toc14214"/>
      <w:r>
        <w:rPr>
          <w:rFonts w:hint="eastAsia" w:asciiTheme="minorEastAsia" w:hAnsiTheme="minorEastAsia" w:eastAsiaTheme="minorEastAsia"/>
          <w:sz w:val="24"/>
        </w:rPr>
        <w:t>：</w:t>
      </w:r>
      <w:bookmarkEnd w:id="352"/>
      <w:bookmarkEnd w:id="353"/>
      <w:r>
        <w:rPr>
          <w:rFonts w:hint="eastAsia" w:asciiTheme="minorEastAsia" w:hAnsiTheme="minorEastAsia" w:eastAsiaTheme="minorEastAsia"/>
          <w:sz w:val="24"/>
        </w:rPr>
        <w:t>在工作中最常面对的网络安全威胁遇见率</w:t>
      </w:r>
      <w:bookmarkEnd w:id="354"/>
    </w:p>
    <w:p>
      <w:pPr>
        <w:ind w:firstLine="0" w:firstLineChars="0"/>
        <w:rPr>
          <w:rFonts w:asciiTheme="minorEastAsia" w:hAnsiTheme="minorEastAsia"/>
          <w:szCs w:val="18"/>
        </w:rPr>
      </w:pPr>
      <w:r>
        <w:rPr>
          <w:rFonts w:hint="eastAsia" w:asciiTheme="minorEastAsia" w:hAnsiTheme="minorEastAsia"/>
          <w:szCs w:val="18"/>
        </w:rPr>
        <w:t>（图表数据来源：从业人员版主问卷第8题.您在工作中最常面对和处理的网络安全威胁是？（多选））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员工缺乏安全培训</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缺少管理和风险评估机制</w:t>
      </w:r>
      <w:r>
        <w:rPr>
          <w:rFonts w:hint="eastAsia" w:asciiTheme="minorEastAsia" w:hAnsiTheme="minorEastAsia"/>
        </w:rPr>
        <w:t>，4</w:t>
      </w:r>
      <w:r>
        <w:rPr>
          <w:rFonts w:hint="eastAsia"/>
        </w:rPr>
        <w:t>软硬件故障</w:t>
      </w:r>
      <w:r>
        <w:rPr>
          <w:rFonts w:hint="eastAsia" w:asciiTheme="minorEastAsia" w:hAnsiTheme="minorEastAsia"/>
        </w:rPr>
        <w:t>，5</w:t>
      </w:r>
      <w:r>
        <w:rPr>
          <w:rFonts w:hint="eastAsia"/>
        </w:rPr>
        <w:t>物理环境影响</w:t>
      </w:r>
      <w:r>
        <w:rPr>
          <w:rFonts w:hint="eastAsia" w:asciiTheme="minorEastAsia" w:hAnsiTheme="minorEastAsia"/>
        </w:rPr>
        <w:t>，关注度分别为：</w:t>
      </w:r>
      <w:r>
        <w:rPr>
          <w:rFonts w:hint="eastAsia"/>
        </w:rPr>
        <w:t>46.43%</w:t>
      </w:r>
      <w:r>
        <w:rPr>
          <w:rFonts w:hint="eastAsia" w:asciiTheme="minorEastAsia" w:hAnsiTheme="minorEastAsia"/>
        </w:rPr>
        <w:t>、</w:t>
      </w:r>
      <w:r>
        <w:rPr>
          <w:rFonts w:hint="eastAsia"/>
        </w:rPr>
        <w:t>45.81%</w:t>
      </w:r>
      <w:r>
        <w:rPr>
          <w:rFonts w:hint="eastAsia" w:asciiTheme="minorEastAsia" w:hAnsiTheme="minorEastAsia"/>
        </w:rPr>
        <w:t>、</w:t>
      </w:r>
      <w:r>
        <w:rPr>
          <w:rFonts w:hint="eastAsia"/>
        </w:rPr>
        <w:t>42.56%</w:t>
      </w:r>
      <w:r>
        <w:rPr>
          <w:rFonts w:hint="eastAsia" w:asciiTheme="minorEastAsia" w:hAnsiTheme="minorEastAsia"/>
        </w:rPr>
        <w:t>、</w:t>
      </w:r>
      <w:r>
        <w:rPr>
          <w:rFonts w:hint="eastAsia"/>
        </w:rPr>
        <w:t>30.4%</w:t>
      </w:r>
      <w:r>
        <w:rPr>
          <w:rFonts w:hint="eastAsia" w:asciiTheme="minorEastAsia" w:hAnsiTheme="minorEastAsia"/>
        </w:rPr>
        <w:t>、</w:t>
      </w:r>
      <w:r>
        <w:rPr>
          <w:rFonts w:hint="eastAsia"/>
        </w:rPr>
        <w:t>27.58%</w:t>
      </w:r>
      <w:r>
        <w:rPr>
          <w:rFonts w:hint="eastAsia" w:asciiTheme="minorEastAsia" w:hAnsiTheme="minorEastAsia"/>
        </w:rPr>
        <w:t>；反映了管理、培训、威胁等方面是主要的原因。</w:t>
      </w:r>
      <w:r>
        <w:rPr>
          <w:rFonts w:hint="eastAsia"/>
          <w:b/>
          <w:bCs/>
        </w:rPr>
        <w:t>与全国数据相比，缺少管理和风险评估机制的人员比例要低2.27个百分点，管理层缺乏安全意识的人员比例要高5.99个百分点。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4"/>
                    <a:stretch>
                      <a:fillRect/>
                    </a:stretch>
                  </pic:blipFill>
                  <pic:spPr>
                    <a:xfrm>
                      <a:off x="0" y="0"/>
                      <a:ext cx="5095875" cy="3619500"/>
                    </a:xfrm>
                    <a:prstGeom prst="rect">
                      <a:avLst/>
                    </a:prstGeom>
                  </pic:spPr>
                </pic:pic>
              </a:graphicData>
            </a:graphic>
          </wp:inline>
        </w:drawing>
      </w:r>
    </w:p>
    <w:p>
      <w:pPr>
        <w:pStyle w:val="6"/>
        <w:jc w:val="center"/>
        <w:rPr>
          <w:sz w:val="24"/>
        </w:rPr>
      </w:pPr>
      <w:bookmarkStart w:id="35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169</w:t>
      </w:r>
      <w:r>
        <w:rPr>
          <w:sz w:val="24"/>
        </w:rPr>
        <w:fldChar w:fldCharType="end"/>
      </w:r>
      <w:bookmarkStart w:id="356" w:name="_Toc5054"/>
      <w:bookmarkStart w:id="357" w:name="_Toc30084"/>
      <w:bookmarkStart w:id="358" w:name="_Toc16458"/>
      <w:bookmarkStart w:id="359" w:name="_Toc15496"/>
      <w:bookmarkStart w:id="360" w:name="_Toc1420"/>
      <w:bookmarkStart w:id="361" w:name="_Toc7626"/>
      <w:r>
        <w:rPr>
          <w:rFonts w:hint="eastAsia"/>
          <w:sz w:val="24"/>
        </w:rPr>
        <w:t>：网民遇到的违法有害信息</w:t>
      </w:r>
      <w:bookmarkEnd w:id="355"/>
      <w:bookmarkEnd w:id="356"/>
      <w:bookmarkEnd w:id="357"/>
      <w:bookmarkEnd w:id="358"/>
      <w:bookmarkEnd w:id="359"/>
      <w:bookmarkEnd w:id="360"/>
      <w:bookmarkEnd w:id="361"/>
    </w:p>
    <w:p>
      <w:pPr>
        <w:ind w:firstLine="0" w:firstLineChars="0"/>
        <w:rPr>
          <w:rFonts w:asciiTheme="minorEastAsia" w:hAnsiTheme="minorEastAsia"/>
          <w:szCs w:val="18"/>
        </w:rPr>
      </w:pPr>
      <w:r>
        <w:rPr>
          <w:rFonts w:hint="eastAsia"/>
        </w:rPr>
        <w:t>（图表数据来源：从业人员版主问卷第9题：您认为造成网络安全事件频繁出现的主要原因是？）</w:t>
      </w:r>
    </w:p>
    <w:p/>
    <w:p>
      <w:pPr>
        <w:pStyle w:val="3"/>
      </w:pPr>
      <w:bookmarkStart w:id="362" w:name="_Toc26064"/>
      <w:bookmarkStart w:id="363" w:name="_Toc48725394"/>
      <w:bookmarkStart w:id="364" w:name="_Toc6493"/>
      <w:bookmarkStart w:id="365" w:name="_Toc28556"/>
      <w:r>
        <w:rPr>
          <w:rFonts w:hint="eastAsia"/>
        </w:rPr>
        <w:t>7.3打击网络黑灰产业</w:t>
      </w:r>
      <w:bookmarkEnd w:id="362"/>
      <w:bookmarkEnd w:id="363"/>
      <w:bookmarkEnd w:id="364"/>
      <w:bookmarkEnd w:id="36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37.97%</w:t>
      </w:r>
      <w:r>
        <w:rPr>
          <w:rFonts w:hint="eastAsia" w:asciiTheme="minorEastAsia" w:hAnsiTheme="minorEastAsia"/>
        </w:rPr>
        <w:t>，其中认为明显增加的有</w:t>
      </w:r>
      <w:r>
        <w:rPr>
          <w:rFonts w:hint="eastAsia"/>
        </w:rPr>
        <w:t>15.77%</w:t>
      </w:r>
      <w:r>
        <w:rPr>
          <w:rFonts w:hint="eastAsia" w:asciiTheme="minorEastAsia" w:hAnsiTheme="minorEastAsia"/>
        </w:rPr>
        <w:t>，略有增加有</w:t>
      </w:r>
      <w:r>
        <w:rPr>
          <w:rFonts w:hint="eastAsia"/>
        </w:rPr>
        <w:t>22.2%</w:t>
      </w:r>
      <w:r>
        <w:rPr>
          <w:rFonts w:hint="eastAsia" w:asciiTheme="minorEastAsia" w:hAnsiTheme="minorEastAsia"/>
        </w:rPr>
        <w:t>。认为减少的也有</w:t>
      </w:r>
      <w:r>
        <w:rPr>
          <w:rFonts w:hint="eastAsia"/>
        </w:rPr>
        <w:t>19.47%</w:t>
      </w:r>
      <w:r>
        <w:rPr>
          <w:rFonts w:hint="eastAsia" w:asciiTheme="minorEastAsia" w:hAnsiTheme="minorEastAsia"/>
        </w:rPr>
        <w:t>，而认为不了解也有</w:t>
      </w:r>
      <w:r>
        <w:rPr>
          <w:rFonts w:hint="eastAsia"/>
        </w:rPr>
        <w:t>33.3%</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5"/>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170</w:t>
      </w:r>
      <w:r>
        <w:rPr>
          <w:sz w:val="24"/>
        </w:rPr>
        <w:fldChar w:fldCharType="end"/>
      </w:r>
      <w:bookmarkStart w:id="366" w:name="_Toc22885"/>
      <w:bookmarkStart w:id="367" w:name="_Toc5339"/>
      <w:bookmarkStart w:id="368" w:name="_Toc19307"/>
      <w:r>
        <w:rPr>
          <w:rFonts w:hint="eastAsia" w:asciiTheme="minorEastAsia" w:hAnsiTheme="minorEastAsia" w:eastAsiaTheme="minorEastAsia"/>
          <w:sz w:val="24"/>
        </w:rPr>
        <w:t>：互联网黑灰产业</w:t>
      </w:r>
      <w:bookmarkEnd w:id="366"/>
      <w:bookmarkEnd w:id="367"/>
      <w:r>
        <w:rPr>
          <w:rFonts w:hint="eastAsia" w:asciiTheme="minorEastAsia" w:hAnsiTheme="minorEastAsia" w:eastAsiaTheme="minorEastAsia"/>
          <w:sz w:val="24"/>
        </w:rPr>
        <w:t>活跃情况</w:t>
      </w:r>
      <w:bookmarkEnd w:id="368"/>
    </w:p>
    <w:p>
      <w:pPr>
        <w:pStyle w:val="6"/>
        <w:ind w:firstLine="0" w:firstLineChars="0"/>
        <w:jc w:val="left"/>
        <w:rPr>
          <w:rFonts w:asciiTheme="minorEastAsia" w:hAnsiTheme="minorEastAsia" w:eastAsiaTheme="minorEastAsia"/>
          <w:sz w:val="24"/>
        </w:rPr>
      </w:pPr>
      <w:r>
        <w:rPr>
          <w:rFonts w:hint="eastAsia" w:asciiTheme="minorEastAsia" w:hAnsiTheme="minorEastAsia" w:eastAsiaTheme="minorEastAsia"/>
          <w:sz w:val="24"/>
        </w:rPr>
        <w:t>（图表数据来源：从业人员版主问卷第10题：您认为近年来网络数据、账号违法交易，网络色情等互联网黑灰产业的情况是？）</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45.02%</w:t>
      </w:r>
      <w:r>
        <w:rPr>
          <w:rFonts w:hint="eastAsia" w:asciiTheme="minorEastAsia" w:hAnsiTheme="minorEastAsia"/>
        </w:rPr>
        <w:t>从业人员认为</w:t>
      </w:r>
      <w:r>
        <w:rPr>
          <w:rFonts w:hint="eastAsia"/>
        </w:rPr>
        <w:t>手机应用分发</w:t>
      </w:r>
      <w:r>
        <w:rPr>
          <w:rFonts w:hint="eastAsia" w:asciiTheme="minorEastAsia" w:hAnsiTheme="minorEastAsia"/>
        </w:rPr>
        <w:t>最常见的网络黑灰产业犯罪手法。</w:t>
      </w:r>
      <w:r>
        <w:rPr>
          <w:rFonts w:hint="eastAsia"/>
        </w:rPr>
        <w:t>“薅羊毛”</w:t>
      </w:r>
      <w:r>
        <w:rPr>
          <w:rFonts w:hint="eastAsia" w:asciiTheme="minorEastAsia" w:hAnsiTheme="minorEastAsia"/>
        </w:rPr>
        <w:t>和</w:t>
      </w:r>
      <w:r>
        <w:rPr>
          <w:rFonts w:hint="eastAsia"/>
        </w:rPr>
        <w:t>数据非法交易</w:t>
      </w:r>
      <w:r>
        <w:rPr>
          <w:rFonts w:hint="eastAsia" w:asciiTheme="minorEastAsia" w:hAnsiTheme="minorEastAsia"/>
        </w:rPr>
        <w:t>等排二、三位，分别为</w:t>
      </w:r>
      <w:r>
        <w:rPr>
          <w:rFonts w:hint="eastAsia"/>
        </w:rPr>
        <w:t>43.61%</w:t>
      </w:r>
      <w:r>
        <w:rPr>
          <w:rFonts w:hint="eastAsia" w:asciiTheme="minorEastAsia" w:hAnsiTheme="minorEastAsia"/>
        </w:rPr>
        <w:t>和</w:t>
      </w:r>
      <w:r>
        <w:rPr>
          <w:rFonts w:hint="eastAsia"/>
        </w:rPr>
        <w:t>39.47%</w:t>
      </w:r>
      <w:r>
        <w:rPr>
          <w:rFonts w:hint="eastAsia" w:asciiTheme="minorEastAsia" w:hAnsiTheme="minorEastAsia"/>
        </w:rPr>
        <w:t>，</w:t>
      </w:r>
      <w:r>
        <w:rPr>
          <w:rFonts w:hint="eastAsia"/>
        </w:rPr>
        <w:t>“杀猪盘”</w:t>
      </w:r>
      <w:r>
        <w:rPr>
          <w:rFonts w:hint="eastAsia" w:asciiTheme="minorEastAsia" w:hAnsiTheme="minorEastAsia"/>
        </w:rPr>
        <w:t>和</w:t>
      </w:r>
      <w:r>
        <w:rPr>
          <w:rFonts w:hint="eastAsia"/>
        </w:rPr>
        <w:t>虚假流量</w:t>
      </w:r>
      <w:r>
        <w:rPr>
          <w:rFonts w:hint="eastAsia" w:asciiTheme="minorEastAsia" w:hAnsiTheme="minorEastAsia"/>
        </w:rPr>
        <w:t>列四、五位，分别为</w:t>
      </w:r>
      <w:r>
        <w:rPr>
          <w:rFonts w:hint="eastAsia"/>
        </w:rPr>
        <w:t>37.18%</w:t>
      </w:r>
      <w:r>
        <w:rPr>
          <w:rFonts w:hint="eastAsia" w:asciiTheme="minorEastAsia" w:hAnsiTheme="minorEastAsia"/>
        </w:rPr>
        <w:t>和</w:t>
      </w:r>
      <w:r>
        <w:rPr>
          <w:rFonts w:hint="eastAsia"/>
        </w:rPr>
        <w:t>30.31%</w:t>
      </w:r>
      <w:r>
        <w:rPr>
          <w:rFonts w:hint="eastAsia" w:asciiTheme="minorEastAsia" w:hAnsiTheme="minorEastAsia"/>
        </w:rPr>
        <w:t>。</w:t>
      </w:r>
      <w:r>
        <w:rPr>
          <w:rFonts w:hint="eastAsia"/>
          <w:b/>
          <w:bCs/>
        </w:rPr>
        <w:t>与全国数据相比，APT攻击（“高级持续性威胁”攻击）的人员比例要低2.17个百分点，勒索病毒的人员比例要高6.77个百分点。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361950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6"/>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171</w:t>
      </w:r>
      <w:r>
        <w:rPr>
          <w:sz w:val="24"/>
        </w:rPr>
        <w:fldChar w:fldCharType="end"/>
      </w:r>
      <w:bookmarkStart w:id="369" w:name="_Toc6766"/>
      <w:bookmarkStart w:id="370" w:name="_Toc9489"/>
      <w:bookmarkStart w:id="371" w:name="_Toc6060"/>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69"/>
      <w:bookmarkEnd w:id="370"/>
      <w:r>
        <w:rPr>
          <w:rFonts w:hint="eastAsia" w:asciiTheme="minorEastAsia" w:hAnsiTheme="minorEastAsia" w:eastAsiaTheme="minorEastAsia"/>
          <w:bCs/>
          <w:sz w:val="24"/>
          <w:szCs w:val="21"/>
        </w:rPr>
        <w:t>类别</w:t>
      </w:r>
      <w:bookmarkEnd w:id="371"/>
    </w:p>
    <w:p>
      <w:pPr>
        <w:ind w:firstLine="0" w:firstLineChars="0"/>
        <w:jc w:val="left"/>
      </w:pPr>
      <w:r>
        <w:rPr>
          <w:rFonts w:hint="eastAsia"/>
        </w:rPr>
        <w:t>（图表数据来源：</w:t>
      </w:r>
      <w:bookmarkStart w:id="372" w:name="_Hlk48322068"/>
      <w:r>
        <w:rPr>
          <w:rFonts w:hint="eastAsia"/>
        </w:rPr>
        <w:t>从业人员版主问卷第11题：</w:t>
      </w:r>
      <w:bookmarkEnd w:id="372"/>
      <w:r>
        <w:rPr>
          <w:rFonts w:hint="eastAsia"/>
        </w:rPr>
        <w:t>以下哪些网络黑灰产犯罪手法是您近一年常见的？）</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71.81%</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w:t>
      </w:r>
      <w:r>
        <w:rPr>
          <w:rFonts w:hint="eastAsia"/>
        </w:rPr>
        <w:t>社会监督不足</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69.87%</w:t>
      </w:r>
      <w:r>
        <w:rPr>
          <w:rFonts w:hint="eastAsia" w:asciiTheme="minorEastAsia" w:hAnsiTheme="minorEastAsia"/>
        </w:rPr>
        <w:t>、</w:t>
      </w:r>
      <w:r>
        <w:rPr>
          <w:rFonts w:hint="eastAsia"/>
        </w:rPr>
        <w:t>47.31%</w:t>
      </w:r>
      <w:r>
        <w:rPr>
          <w:rFonts w:hint="eastAsia" w:asciiTheme="minorEastAsia" w:hAnsiTheme="minorEastAsia"/>
        </w:rPr>
        <w:t>、</w:t>
      </w:r>
      <w:r>
        <w:rPr>
          <w:rFonts w:hint="eastAsia"/>
        </w:rPr>
        <w:t>46.52%</w:t>
      </w:r>
      <w:r>
        <w:rPr>
          <w:rFonts w:hint="eastAsia" w:asciiTheme="minorEastAsia" w:hAnsiTheme="minorEastAsia"/>
        </w:rPr>
        <w:t>。</w:t>
      </w:r>
      <w:r>
        <w:rPr>
          <w:rFonts w:hint="eastAsia"/>
          <w:b/>
          <w:bCs/>
        </w:rPr>
        <w:t>与全国数据排序一致。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7"/>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172</w:t>
      </w:r>
      <w:r>
        <w:rPr>
          <w:sz w:val="24"/>
        </w:rPr>
        <w:fldChar w:fldCharType="end"/>
      </w:r>
      <w:bookmarkStart w:id="373" w:name="_Toc32131"/>
      <w:bookmarkStart w:id="374" w:name="_Toc29586"/>
      <w:bookmarkStart w:id="375" w:name="_Toc2763"/>
      <w:r>
        <w:rPr>
          <w:rFonts w:hint="eastAsia" w:asciiTheme="minorEastAsia" w:hAnsiTheme="minorEastAsia" w:eastAsiaTheme="minorEastAsia" w:cstheme="minorEastAsia"/>
          <w:sz w:val="24"/>
          <w:szCs w:val="21"/>
        </w:rPr>
        <w:t>：刷流量网络水军现象屡禁不绝的原因</w:t>
      </w:r>
      <w:bookmarkEnd w:id="373"/>
      <w:bookmarkEnd w:id="374"/>
      <w:bookmarkEnd w:id="37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（图表数据来源：从业人员版主问卷第12题：您认为“刷流量”、“网络水军”的现象为何屡禁不绝？）</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73.39%</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w:t>
      </w:r>
      <w:r>
        <w:rPr>
          <w:rFonts w:hint="eastAsia"/>
        </w:rPr>
        <w:t>帐号链条</w:t>
      </w:r>
      <w:r>
        <w:rPr>
          <w:rFonts w:hint="eastAsia" w:asciiTheme="minorEastAsia" w:hAnsiTheme="minorEastAsia"/>
        </w:rPr>
        <w:t>分列2、3、4、5位，关注度分别为</w:t>
      </w:r>
      <w:r>
        <w:rPr>
          <w:rFonts w:hint="eastAsia"/>
        </w:rPr>
        <w:t>60.35%</w:t>
      </w:r>
      <w:r>
        <w:rPr>
          <w:rFonts w:hint="eastAsia" w:asciiTheme="minorEastAsia" w:hAnsiTheme="minorEastAsia"/>
        </w:rPr>
        <w:t>、</w:t>
      </w:r>
      <w:r>
        <w:rPr>
          <w:rFonts w:hint="eastAsia"/>
        </w:rPr>
        <w:t>60.18%</w:t>
      </w:r>
      <w:r>
        <w:rPr>
          <w:rFonts w:hint="eastAsia" w:asciiTheme="minorEastAsia" w:hAnsiTheme="minorEastAsia"/>
        </w:rPr>
        <w:t>、</w:t>
      </w:r>
      <w:r>
        <w:rPr>
          <w:rFonts w:hint="eastAsia"/>
        </w:rPr>
        <w:t>48.55%</w:t>
      </w:r>
      <w:r>
        <w:rPr>
          <w:rFonts w:hint="eastAsia" w:asciiTheme="minorEastAsia" w:hAnsiTheme="minorEastAsia"/>
        </w:rPr>
        <w:t>、</w:t>
      </w:r>
      <w:r>
        <w:rPr>
          <w:rFonts w:hint="eastAsia"/>
        </w:rPr>
        <w:t>43.08%</w:t>
      </w:r>
      <w:r>
        <w:rPr>
          <w:rFonts w:hint="eastAsia" w:asciiTheme="minorEastAsia" w:hAnsiTheme="minorEastAsia"/>
        </w:rPr>
        <w:t>。</w:t>
      </w:r>
      <w:r>
        <w:rPr>
          <w:rFonts w:hint="eastAsia"/>
          <w:b/>
          <w:bCs/>
        </w:rPr>
        <w:t>与全国数据相比，帐号链条的人员比例要低1.33个百分点，信息链条的人员比例要高5.51个百分点。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8"/>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173</w:t>
      </w:r>
      <w:r>
        <w:rPr>
          <w:sz w:val="24"/>
        </w:rPr>
        <w:fldChar w:fldCharType="end"/>
      </w:r>
      <w:bookmarkStart w:id="376" w:name="_Toc16134"/>
      <w:bookmarkStart w:id="377" w:name="_Toc30971"/>
      <w:bookmarkStart w:id="378" w:name="_Toc15613"/>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76"/>
      <w:bookmarkEnd w:id="377"/>
      <w:bookmarkEnd w:id="378"/>
    </w:p>
    <w:p>
      <w:pPr>
        <w:ind w:firstLine="0" w:firstLineChars="0"/>
        <w:jc w:val="left"/>
      </w:pPr>
      <w:r>
        <w:rPr>
          <w:rFonts w:hint="eastAsia"/>
        </w:rPr>
        <w:t>（图表数据来源：从业人员版主问卷第13题：您认为整治网络黑灰产业，从哪些链条入手最关键？）</w:t>
      </w:r>
    </w:p>
    <w:p>
      <w:pPr>
        <w:jc w:val="left"/>
      </w:pPr>
    </w:p>
    <w:p>
      <w:pPr>
        <w:pStyle w:val="3"/>
      </w:pPr>
      <w:bookmarkStart w:id="379" w:name="_Toc19207415"/>
      <w:bookmarkStart w:id="380" w:name="_Toc48725395"/>
      <w:bookmarkStart w:id="381" w:name="_Toc10627"/>
      <w:bookmarkStart w:id="382" w:name="_Toc29302"/>
      <w:bookmarkStart w:id="383" w:name="_Toc11866"/>
      <w:r>
        <w:rPr>
          <w:rFonts w:hint="eastAsia"/>
        </w:rPr>
        <w:t>7.</w:t>
      </w:r>
      <w:bookmarkEnd w:id="379"/>
      <w:r>
        <w:rPr>
          <w:rFonts w:hint="eastAsia"/>
        </w:rPr>
        <w:t>4网络安全的治理</w:t>
      </w:r>
      <w:bookmarkEnd w:id="380"/>
      <w:bookmarkEnd w:id="381"/>
      <w:bookmarkEnd w:id="382"/>
      <w:bookmarkEnd w:id="38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68.19%</w:t>
      </w:r>
      <w:r>
        <w:rPr>
          <w:rFonts w:hint="eastAsia" w:asciiTheme="minorEastAsia" w:hAnsiTheme="minorEastAsia"/>
        </w:rPr>
        <w:t>的从业人员认为网络安全最突出或亟需治理的问题是</w:t>
      </w:r>
      <w:r>
        <w:rPr>
          <w:rFonts w:hint="eastAsia"/>
        </w:rPr>
        <w:t>数据非法交易</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50.31%</w:t>
      </w:r>
      <w:r>
        <w:rPr>
          <w:rFonts w:hint="eastAsia" w:asciiTheme="minorEastAsia" w:hAnsiTheme="minorEastAsia"/>
        </w:rPr>
        <w:t>和</w:t>
      </w:r>
      <w:r>
        <w:rPr>
          <w:rFonts w:hint="eastAsia"/>
        </w:rPr>
        <w:t>49.87%</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病毒木马</w:t>
      </w:r>
      <w:r>
        <w:rPr>
          <w:rFonts w:hint="eastAsia" w:asciiTheme="minorEastAsia" w:hAnsiTheme="minorEastAsia"/>
        </w:rPr>
        <w:t>、</w:t>
      </w:r>
      <w:r>
        <w:rPr>
          <w:rFonts w:hint="eastAsia"/>
        </w:rPr>
        <w:t>网络赌博</w:t>
      </w:r>
      <w:r>
        <w:rPr>
          <w:rFonts w:hint="eastAsia" w:asciiTheme="minorEastAsia" w:hAnsiTheme="minorEastAsia"/>
        </w:rPr>
        <w:t>关注度也比较高，分别为</w:t>
      </w:r>
      <w:r>
        <w:rPr>
          <w:rFonts w:hint="eastAsia"/>
        </w:rPr>
        <w:t>49.16%</w:t>
      </w:r>
      <w:r>
        <w:rPr>
          <w:rFonts w:hint="eastAsia" w:asciiTheme="minorEastAsia" w:hAnsiTheme="minorEastAsia"/>
        </w:rPr>
        <w:t>、</w:t>
      </w:r>
      <w:r>
        <w:rPr>
          <w:rFonts w:hint="eastAsia"/>
        </w:rPr>
        <w:t>46.43%</w:t>
      </w:r>
      <w:r>
        <w:rPr>
          <w:rFonts w:hint="eastAsia" w:asciiTheme="minorEastAsia" w:hAnsiTheme="minorEastAsia"/>
        </w:rPr>
        <w:t>、</w:t>
      </w:r>
      <w:r>
        <w:rPr>
          <w:rFonts w:hint="eastAsia"/>
        </w:rPr>
        <w:t>39.03%</w:t>
      </w:r>
      <w:r>
        <w:rPr>
          <w:rFonts w:hint="eastAsia" w:asciiTheme="minorEastAsia" w:hAnsiTheme="minorEastAsia"/>
        </w:rPr>
        <w:t>、</w:t>
      </w:r>
      <w:r>
        <w:rPr>
          <w:rFonts w:hint="eastAsia"/>
        </w:rPr>
        <w:t>26.61%</w:t>
      </w:r>
      <w:r>
        <w:rPr>
          <w:rFonts w:hint="eastAsia" w:asciiTheme="minorEastAsia" w:hAnsiTheme="minorEastAsia"/>
        </w:rPr>
        <w:t>。数据显示数据保护、打击诈骗、网络欺凌、打击涉黄涉赌等是主要的痛点。</w:t>
      </w:r>
      <w:r>
        <w:rPr>
          <w:rFonts w:hint="eastAsia"/>
          <w:b/>
          <w:bCs/>
        </w:rPr>
        <w:t>与全国数据相比，网络制售毒品、枪支等的人员比例要低3.58个百分点，网络沉迷的人员比例要高2.15个百分点。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9"/>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84" w:name="_Toc19203708"/>
      <w:bookmarkStart w:id="38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174</w:t>
      </w:r>
      <w:r>
        <w:rPr>
          <w:sz w:val="24"/>
        </w:rPr>
        <w:fldChar w:fldCharType="end"/>
      </w:r>
      <w:bookmarkStart w:id="386" w:name="_Toc7748"/>
      <w:bookmarkStart w:id="387" w:name="_Toc23750"/>
      <w:bookmarkStart w:id="388" w:name="_Toc26184"/>
      <w:r>
        <w:rPr>
          <w:rFonts w:hint="eastAsia" w:asciiTheme="minorEastAsia" w:hAnsiTheme="minorEastAsia" w:eastAsiaTheme="minorEastAsia" w:cstheme="minorEastAsia"/>
          <w:sz w:val="24"/>
        </w:rPr>
        <w:t>：</w:t>
      </w:r>
      <w:bookmarkEnd w:id="384"/>
      <w:bookmarkEnd w:id="385"/>
      <w:r>
        <w:rPr>
          <w:rFonts w:hint="eastAsia" w:asciiTheme="minorEastAsia" w:hAnsiTheme="minorEastAsia" w:eastAsiaTheme="minorEastAsia" w:cstheme="minorEastAsia"/>
          <w:sz w:val="24"/>
        </w:rPr>
        <w:t>网络安全最突出或亟需治理问题</w:t>
      </w:r>
      <w:bookmarkEnd w:id="386"/>
      <w:bookmarkEnd w:id="387"/>
      <w:bookmarkEnd w:id="388"/>
    </w:p>
    <w:p>
      <w:pPr>
        <w:ind w:firstLine="0" w:firstLineChars="0"/>
        <w:jc w:val="left"/>
        <w:rPr>
          <w:rFonts w:asciiTheme="minorEastAsia" w:hAnsiTheme="minorEastAsia" w:cstheme="minorEastAsia"/>
          <w:szCs w:val="18"/>
        </w:rPr>
      </w:pPr>
      <w:r>
        <w:rPr>
          <w:rFonts w:hint="eastAsia" w:asciiTheme="minorEastAsia" w:hAnsiTheme="minorEastAsia" w:cstheme="minorEastAsia"/>
          <w:szCs w:val="18"/>
        </w:rPr>
        <w:t>（图表数据来源：从业人员版主问卷第14题：您认为当前网络安全最突出或亟待治理的问题有哪些？）</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50.04%</w:t>
      </w:r>
      <w:r>
        <w:rPr>
          <w:rFonts w:hint="eastAsia" w:asciiTheme="minorEastAsia" w:hAnsiTheme="minorEastAsia"/>
        </w:rPr>
        <w:t>）、2</w:t>
      </w:r>
      <w:r>
        <w:rPr>
          <w:rFonts w:hint="eastAsia"/>
        </w:rPr>
        <w:t>落实网络平台主体责任</w:t>
      </w:r>
      <w:r>
        <w:rPr>
          <w:rFonts w:hint="eastAsia" w:asciiTheme="minorEastAsia" w:hAnsiTheme="minorEastAsia"/>
        </w:rPr>
        <w:t>（</w:t>
      </w:r>
      <w:r>
        <w:rPr>
          <w:rFonts w:hint="eastAsia"/>
        </w:rPr>
        <w:t>49.43%</w:t>
      </w:r>
      <w:r>
        <w:rPr>
          <w:rFonts w:hint="eastAsia" w:asciiTheme="minorEastAsia" w:hAnsiTheme="minorEastAsia"/>
        </w:rPr>
        <w:t>）、3</w:t>
      </w:r>
      <w:r>
        <w:rPr>
          <w:rFonts w:hint="eastAsia"/>
        </w:rPr>
        <w:t>严厉打击网络违法犯罪行为</w:t>
      </w:r>
      <w:r>
        <w:rPr>
          <w:rFonts w:hint="eastAsia" w:asciiTheme="minorEastAsia" w:hAnsiTheme="minorEastAsia"/>
        </w:rPr>
        <w:t>（</w:t>
      </w:r>
      <w:r>
        <w:rPr>
          <w:rFonts w:hint="eastAsia"/>
        </w:rPr>
        <w:t>48.72%</w:t>
      </w:r>
      <w:r>
        <w:rPr>
          <w:rFonts w:hint="eastAsia" w:asciiTheme="minorEastAsia" w:hAnsiTheme="minorEastAsia"/>
        </w:rPr>
        <w:t>）、4</w:t>
      </w:r>
      <w:r>
        <w:rPr>
          <w:rFonts w:hint="eastAsia"/>
        </w:rPr>
        <w:t>加强未成年人上网保护</w:t>
      </w:r>
      <w:r>
        <w:rPr>
          <w:rFonts w:hint="eastAsia" w:asciiTheme="minorEastAsia" w:hAnsiTheme="minorEastAsia"/>
        </w:rPr>
        <w:t>（</w:t>
      </w:r>
      <w:r>
        <w:rPr>
          <w:rFonts w:hint="eastAsia"/>
        </w:rPr>
        <w:t>46.7%</w:t>
      </w:r>
      <w:r>
        <w:rPr>
          <w:rFonts w:hint="eastAsia" w:asciiTheme="minorEastAsia" w:hAnsiTheme="minorEastAsia"/>
        </w:rPr>
        <w:t>）、5</w:t>
      </w:r>
      <w:r>
        <w:rPr>
          <w:rFonts w:hint="eastAsia"/>
        </w:rPr>
        <w:t>加强网络安全培训和普法宣传</w:t>
      </w:r>
      <w:r>
        <w:rPr>
          <w:rFonts w:hint="eastAsia" w:asciiTheme="minorEastAsia" w:hAnsiTheme="minorEastAsia"/>
        </w:rPr>
        <w:t>（</w:t>
      </w:r>
      <w:r>
        <w:rPr>
          <w:rFonts w:hint="eastAsia"/>
        </w:rPr>
        <w:t>40.18%</w:t>
      </w:r>
      <w:r>
        <w:rPr>
          <w:rFonts w:hint="eastAsia" w:asciiTheme="minorEastAsia" w:hAnsiTheme="minorEastAsia"/>
        </w:rPr>
        <w:t>）。</w:t>
      </w:r>
      <w:r>
        <w:rPr>
          <w:rFonts w:hint="eastAsia"/>
          <w:b/>
          <w:bCs/>
        </w:rPr>
        <w:t>与全国数据相比，提升网络安全问题的发现能力的人员比例要低5.53个百分点，落实网络平台主体责任的人员比例要高2.67个百分点。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361950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200"/>
                    <a:stretch>
                      <a:fillRect/>
                    </a:stretch>
                  </pic:blipFill>
                  <pic:spPr>
                    <a:xfrm>
                      <a:off x="0" y="0"/>
                      <a:ext cx="5095875" cy="3619500"/>
                    </a:xfrm>
                    <a:prstGeom prst="rect">
                      <a:avLst/>
                    </a:prstGeom>
                  </pic:spPr>
                </pic:pic>
              </a:graphicData>
            </a:graphic>
          </wp:inline>
        </w:drawing>
      </w:r>
    </w:p>
    <w:p>
      <w:pPr>
        <w:pStyle w:val="6"/>
        <w:jc w:val="center"/>
        <w:rPr>
          <w:sz w:val="24"/>
        </w:rPr>
      </w:pPr>
      <w:bookmarkStart w:id="389" w:name="_Toc19203709"/>
      <w:bookmarkStart w:id="39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175</w:t>
      </w:r>
      <w:r>
        <w:rPr>
          <w:sz w:val="24"/>
        </w:rPr>
        <w:fldChar w:fldCharType="end"/>
      </w:r>
      <w:bookmarkStart w:id="391" w:name="_Toc17341"/>
      <w:bookmarkStart w:id="392" w:name="_Toc11254"/>
      <w:bookmarkStart w:id="393" w:name="_Toc28191"/>
      <w:r>
        <w:rPr>
          <w:rFonts w:hint="eastAsia"/>
          <w:sz w:val="24"/>
        </w:rPr>
        <w:t>：</w:t>
      </w:r>
      <w:bookmarkEnd w:id="389"/>
      <w:bookmarkEnd w:id="390"/>
      <w:r>
        <w:rPr>
          <w:rFonts w:hint="eastAsia"/>
          <w:sz w:val="24"/>
        </w:rPr>
        <w:t>维护网络安全最需要采取的措施</w:t>
      </w:r>
      <w:bookmarkEnd w:id="391"/>
      <w:bookmarkEnd w:id="392"/>
      <w:bookmarkEnd w:id="393"/>
    </w:p>
    <w:p>
      <w:pPr>
        <w:ind w:firstLine="0" w:firstLineChars="0"/>
        <w:jc w:val="left"/>
      </w:pPr>
      <w:r>
        <w:rPr>
          <w:rFonts w:hint="eastAsia"/>
        </w:rPr>
        <w:t>（图表数据来源：</w:t>
      </w:r>
      <w:bookmarkStart w:id="394" w:name="_Hlk48325143"/>
      <w:r>
        <w:rPr>
          <w:rFonts w:hint="eastAsia"/>
        </w:rPr>
        <w:t>从业人员版主问卷第15题：</w:t>
      </w:r>
      <w:bookmarkEnd w:id="394"/>
      <w:r>
        <w:rPr>
          <w:rFonts w:hint="eastAsia"/>
        </w:rPr>
        <w:t>您认为维护网络安全最需要采取哪些措施？）</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60.62%</w:t>
      </w:r>
      <w:r>
        <w:rPr>
          <w:rFonts w:hint="eastAsia" w:asciiTheme="minorEastAsia" w:hAnsiTheme="minorEastAsia"/>
        </w:rPr>
        <w:t>）、2</w:t>
      </w:r>
      <w:r>
        <w:rPr>
          <w:rFonts w:hint="eastAsia"/>
        </w:rPr>
        <w:t>网络信息内容治理</w:t>
      </w:r>
      <w:r>
        <w:rPr>
          <w:rFonts w:hint="eastAsia" w:asciiTheme="minorEastAsia" w:hAnsiTheme="minorEastAsia"/>
        </w:rPr>
        <w:t>（</w:t>
      </w:r>
      <w:r>
        <w:rPr>
          <w:rFonts w:hint="eastAsia"/>
        </w:rPr>
        <w:t>51.89%</w:t>
      </w:r>
      <w:r>
        <w:rPr>
          <w:rFonts w:hint="eastAsia" w:asciiTheme="minorEastAsia" w:hAnsiTheme="minorEastAsia"/>
        </w:rPr>
        <w:t>）、3</w:t>
      </w:r>
      <w:r>
        <w:rPr>
          <w:rFonts w:hint="eastAsia"/>
        </w:rPr>
        <w:t>网络违法犯罪防治</w:t>
      </w:r>
      <w:r>
        <w:rPr>
          <w:rFonts w:hint="eastAsia" w:asciiTheme="minorEastAsia" w:hAnsiTheme="minorEastAsia"/>
        </w:rPr>
        <w:t>（</w:t>
      </w:r>
      <w:r>
        <w:rPr>
          <w:rFonts w:hint="eastAsia"/>
        </w:rPr>
        <w:t>47.14%</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与全国数据相比，其他的人员比例要低3.63个百分点，网络违法犯罪防治的人员比例要高2.74个百分点。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361950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201"/>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176</w:t>
      </w:r>
      <w:r>
        <w:rPr>
          <w:sz w:val="24"/>
        </w:rPr>
        <w:fldChar w:fldCharType="end"/>
      </w:r>
      <w:bookmarkStart w:id="395" w:name="_Toc23137"/>
      <w:bookmarkStart w:id="396" w:name="_Toc15020"/>
      <w:bookmarkStart w:id="397" w:name="_Toc235"/>
      <w:r>
        <w:rPr>
          <w:rFonts w:hint="eastAsia"/>
          <w:sz w:val="24"/>
        </w:rPr>
        <w:t>：</w:t>
      </w:r>
      <w:bookmarkEnd w:id="395"/>
      <w:r>
        <w:rPr>
          <w:rFonts w:hint="eastAsia"/>
          <w:sz w:val="24"/>
        </w:rPr>
        <w:t>亟待加强的网络安全立法内容</w:t>
      </w:r>
      <w:bookmarkEnd w:id="396"/>
      <w:bookmarkEnd w:id="397"/>
    </w:p>
    <w:p>
      <w:pPr>
        <w:ind w:firstLine="0" w:firstLineChars="0"/>
        <w:jc w:val="left"/>
        <w:rPr>
          <w:rFonts w:ascii="宋体" w:eastAsia="宋体"/>
          <w:szCs w:val="18"/>
        </w:rPr>
      </w:pPr>
      <w:r>
        <w:rPr>
          <w:rFonts w:hint="eastAsia" w:ascii="宋体" w:eastAsia="宋体"/>
          <w:szCs w:val="18"/>
        </w:rPr>
        <w:t>（图表数据来源：从业人员版主问卷第</w:t>
      </w:r>
      <w:r>
        <w:rPr>
          <w:rFonts w:ascii="宋体" w:eastAsia="宋体"/>
          <w:szCs w:val="18"/>
        </w:rPr>
        <w:t>16</w:t>
      </w:r>
      <w:r>
        <w:rPr>
          <w:rFonts w:hint="eastAsia" w:ascii="宋体" w:eastAsia="宋体"/>
          <w:szCs w:val="18"/>
        </w:rPr>
        <w:t>题：您认为亟待加强的网络安全立法内容有哪些？）</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国安</w:t>
      </w:r>
      <w:r>
        <w:rPr>
          <w:rFonts w:hint="eastAsia" w:asciiTheme="minorEastAsia" w:hAnsiTheme="minorEastAsia"/>
        </w:rPr>
        <w:t>（</w:t>
      </w:r>
      <w:r>
        <w:rPr>
          <w:rFonts w:hint="eastAsia"/>
        </w:rPr>
        <w:t>58.77%</w:t>
      </w:r>
      <w:r>
        <w:rPr>
          <w:rFonts w:hint="eastAsia" w:asciiTheme="minorEastAsia" w:hAnsiTheme="minorEastAsia"/>
        </w:rPr>
        <w:t>）、</w:t>
      </w:r>
      <w:r>
        <w:rPr>
          <w:rFonts w:hint="eastAsia"/>
        </w:rPr>
        <w:t>网信</w:t>
      </w:r>
      <w:r>
        <w:rPr>
          <w:rFonts w:hint="eastAsia" w:asciiTheme="minorEastAsia" w:hAnsiTheme="minorEastAsia"/>
        </w:rPr>
        <w:t>（</w:t>
      </w:r>
      <w:r>
        <w:rPr>
          <w:rFonts w:hint="eastAsia"/>
        </w:rPr>
        <w:t>52.95%</w:t>
      </w:r>
      <w:r>
        <w:rPr>
          <w:rFonts w:hint="eastAsia" w:asciiTheme="minorEastAsia" w:hAnsiTheme="minorEastAsia"/>
        </w:rPr>
        <w:t>）、</w:t>
      </w:r>
      <w:r>
        <w:rPr>
          <w:rFonts w:hint="eastAsia"/>
        </w:rPr>
        <w:t>公安</w:t>
      </w:r>
      <w:r>
        <w:rPr>
          <w:rFonts w:hint="eastAsia" w:asciiTheme="minorEastAsia" w:hAnsiTheme="minorEastAsia"/>
        </w:rPr>
        <w:t>（</w:t>
      </w:r>
      <w:r>
        <w:rPr>
          <w:rFonts w:hint="eastAsia"/>
        </w:rPr>
        <w:t>48.28%</w:t>
      </w:r>
      <w:r>
        <w:rPr>
          <w:rFonts w:hint="eastAsia" w:asciiTheme="minorEastAsia" w:hAnsiTheme="minorEastAsia"/>
        </w:rPr>
        <w:t>）、</w:t>
      </w:r>
      <w:r>
        <w:rPr>
          <w:rFonts w:hint="eastAsia"/>
        </w:rPr>
        <w:t>市场监管</w:t>
      </w:r>
      <w:r>
        <w:rPr>
          <w:rFonts w:hint="eastAsia" w:asciiTheme="minorEastAsia" w:hAnsiTheme="minorEastAsia"/>
        </w:rPr>
        <w:t>（</w:t>
      </w:r>
      <w:r>
        <w:rPr>
          <w:rFonts w:hint="eastAsia"/>
        </w:rPr>
        <w:t>39.03%</w:t>
      </w:r>
      <w:r>
        <w:rPr>
          <w:rFonts w:hint="eastAsia" w:asciiTheme="minorEastAsia" w:hAnsiTheme="minorEastAsia"/>
        </w:rPr>
        <w:t>）、</w:t>
      </w:r>
      <w:r>
        <w:rPr>
          <w:rFonts w:hint="eastAsia"/>
        </w:rPr>
        <w:t>工信</w:t>
      </w:r>
      <w:r>
        <w:rPr>
          <w:rFonts w:hint="eastAsia" w:asciiTheme="minorEastAsia" w:hAnsiTheme="minorEastAsia"/>
        </w:rPr>
        <w:t>（</w:t>
      </w:r>
      <w:r>
        <w:rPr>
          <w:rFonts w:hint="eastAsia"/>
        </w:rPr>
        <w:t>36.74%</w:t>
      </w:r>
      <w:r>
        <w:rPr>
          <w:rFonts w:hint="eastAsia" w:asciiTheme="minorEastAsia" w:hAnsiTheme="minorEastAsia"/>
        </w:rPr>
        <w:t>）。</w:t>
      </w:r>
      <w:r>
        <w:rPr>
          <w:rFonts w:hint="eastAsia"/>
          <w:b/>
          <w:bCs/>
        </w:rPr>
        <w:t>相较于全国数据，排名基本一致。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202"/>
                    <a:stretch>
                      <a:fillRect/>
                    </a:stretch>
                  </pic:blipFill>
                  <pic:spPr>
                    <a:xfrm>
                      <a:off x="0" y="0"/>
                      <a:ext cx="5095875" cy="361950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177</w:t>
      </w:r>
      <w:r>
        <w:rPr>
          <w:sz w:val="24"/>
        </w:rPr>
        <w:fldChar w:fldCharType="end"/>
      </w:r>
      <w:bookmarkStart w:id="398" w:name="_Toc18974"/>
      <w:bookmarkStart w:id="399" w:name="_Toc8942"/>
      <w:r>
        <w:rPr>
          <w:rFonts w:hint="eastAsia"/>
          <w:sz w:val="24"/>
        </w:rPr>
        <w:t>：</w:t>
      </w:r>
      <w:r>
        <w:rPr>
          <w:rFonts w:ascii="Times New Roman" w:eastAsiaTheme="minorEastAsia"/>
          <w:sz w:val="24"/>
          <w:szCs w:val="24"/>
        </w:rPr>
        <w:t>网络安全的相关管理部门认知度</w:t>
      </w:r>
      <w:bookmarkEnd w:id="398"/>
      <w:bookmarkEnd w:id="399"/>
    </w:p>
    <w:p>
      <w:pPr>
        <w:ind w:firstLine="0" w:firstLineChars="0"/>
        <w:jc w:val="left"/>
      </w:pPr>
      <w:r>
        <w:rPr>
          <w:rFonts w:hint="eastAsia"/>
        </w:rPr>
        <w:t>（图表数据来源：从业人员版主问卷第</w:t>
      </w:r>
      <w:r>
        <w:t>17</w:t>
      </w:r>
      <w:r>
        <w:rPr>
          <w:rFonts w:hint="eastAsia"/>
        </w:rPr>
        <w:t>题：据您了解，以下哪些部门是网络安全的相关管理部门？）</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从业人员对政府有关部门对网络安全监管力度评价比较好，认为非常强占15.68%，认为比较强占20.35%，即认为强的占36.03%，超过七成。认为一般有</w:t>
      </w:r>
      <w:r>
        <w:rPr>
          <w:rFonts w:hint="eastAsia"/>
        </w:rPr>
        <w:t>54.98%</w:t>
      </w:r>
      <w:r>
        <w:rPr>
          <w:rFonts w:hint="eastAsia" w:asciiTheme="minorEastAsia" w:hAnsiTheme="minorEastAsia"/>
        </w:rPr>
        <w:t>。</w:t>
      </w:r>
      <w:r>
        <w:rPr>
          <w:rFonts w:hint="eastAsia"/>
          <w:b/>
          <w:bCs/>
        </w:rPr>
        <w:t>与全国数据相比，非常强的人员比例要低4.98个百分点，比较不足的人员比例要高1.4个百分点。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3619500"/>
            <wp:effectExtent l="0" t="0" r="9525"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178</w:t>
      </w:r>
      <w:r>
        <w:rPr>
          <w:sz w:val="24"/>
        </w:rPr>
        <w:fldChar w:fldCharType="end"/>
      </w:r>
      <w:bookmarkStart w:id="400" w:name="_Toc20236"/>
      <w:bookmarkStart w:id="401" w:name="_Toc1071"/>
      <w:bookmarkStart w:id="402" w:name="_Toc13088"/>
      <w:r>
        <w:rPr>
          <w:rFonts w:hint="eastAsia"/>
          <w:sz w:val="24"/>
        </w:rPr>
        <w:t>：</w:t>
      </w:r>
      <w:r>
        <w:rPr>
          <w:sz w:val="24"/>
        </w:rPr>
        <w:t>政府部门网络安全监管力度评价</w:t>
      </w:r>
      <w:bookmarkEnd w:id="400"/>
      <w:bookmarkEnd w:id="401"/>
      <w:bookmarkEnd w:id="402"/>
    </w:p>
    <w:p>
      <w:pPr>
        <w:ind w:firstLine="0" w:firstLineChars="0"/>
        <w:jc w:val="left"/>
        <w:rPr>
          <w:rFonts w:ascii="宋体" w:eastAsia="宋体"/>
          <w:szCs w:val="18"/>
        </w:rPr>
      </w:pPr>
      <w:r>
        <w:rPr>
          <w:rFonts w:hint="eastAsia" w:ascii="宋体" w:eastAsia="宋体"/>
          <w:szCs w:val="18"/>
        </w:rPr>
        <w:t>（图表数据来源：从业人员版主问卷第18题：您认为政府相关部门在网络安全方面的监管力度如何？）</w:t>
      </w:r>
    </w:p>
    <w:p>
      <w:pPr>
        <w:jc w:val="center"/>
        <w:rPr>
          <w:rFonts w:ascii="宋体" w:eastAsia="宋体"/>
          <w:szCs w:val="18"/>
        </w:rPr>
      </w:pPr>
    </w:p>
    <w:p>
      <w:r>
        <w:rPr>
          <w:rFonts w:hint="eastAsia"/>
        </w:rPr>
        <w:br w:type="page"/>
      </w:r>
    </w:p>
    <w:p>
      <w:pPr>
        <w:pStyle w:val="2"/>
        <w:rPr>
          <w:rFonts w:asciiTheme="minorHAnsi" w:hAnsiTheme="minorHAnsi" w:cstheme="minorHAnsi"/>
        </w:rPr>
      </w:pPr>
      <w:bookmarkStart w:id="403" w:name="_Toc25987"/>
      <w:r>
        <w:rPr>
          <w:rFonts w:hint="eastAsia" w:asciiTheme="minorHAnsi" w:hAnsiTheme="minorHAnsi" w:cstheme="minorHAnsi"/>
        </w:rPr>
        <w:t>附件一：调查方法与数据样本情况</w:t>
      </w:r>
      <w:bookmarkEnd w:id="403"/>
    </w:p>
    <w:p>
      <w:bookmarkStart w:id="404" w:name="_Toc19203354"/>
      <w:bookmarkStart w:id="405" w:name="_Toc19207435"/>
      <w:bookmarkStart w:id="406" w:name="_Hlk83743068"/>
      <w:r>
        <w:rPr>
          <w:rFonts w:hint="eastAsia"/>
        </w:rPr>
        <w:t>一、背景</w:t>
      </w:r>
      <w:bookmarkEnd w:id="404"/>
      <w:bookmarkEnd w:id="405"/>
    </w:p>
    <w:p>
      <w:r>
        <w:rPr>
          <w:rFonts w:hint="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公安部网络安全保卫局指导，全国135家网络安全行业协会及相关社会组织联合发起了202</w:t>
      </w:r>
      <w:r>
        <w:t>1</w:t>
      </w:r>
      <w:r>
        <w:rPr>
          <w:rFonts w:hint="eastAsia"/>
        </w:rPr>
        <w:t>网民网络安全感满意度调查活动。</w:t>
      </w:r>
    </w:p>
    <w:p/>
    <w:p>
      <w:bookmarkStart w:id="407" w:name="_Toc19207436"/>
      <w:bookmarkStart w:id="408" w:name="_Toc19203355"/>
      <w:r>
        <w:rPr>
          <w:rFonts w:hint="eastAsia"/>
        </w:rPr>
        <w:t>二、目的</w:t>
      </w:r>
      <w:bookmarkEnd w:id="407"/>
      <w:bookmarkEnd w:id="408"/>
    </w:p>
    <w:p>
      <w:pPr>
        <w:rPr>
          <w:rFonts w:cstheme="minorHAnsi"/>
        </w:rPr>
      </w:pPr>
      <w:r>
        <w:rPr>
          <w:rFonts w:hint="eastAsia" w:cstheme="minorHAnsi"/>
        </w:rPr>
        <w:t>网民网络安全感满意度调查的宗旨就是要坚持面向网民大众，目的是让大家有话可以说，让政府主管部门可以倾听和了解网络安全在网民中的感受、网民的诉求和存在的问题。同时也向广大网民宣传网络安全的相关政策、法律和知识。</w:t>
      </w:r>
    </w:p>
    <w:p>
      <w:r>
        <w:rPr>
          <w:rFonts w:hint="eastAsia"/>
        </w:rPr>
        <w:t>开展网民安全感满意度调查活动的具体目的有以下几点：</w:t>
      </w:r>
    </w:p>
    <w:p>
      <w:r>
        <w:rPr>
          <w:rFonts w:hint="eastAsia"/>
        </w:rPr>
        <w:t>（1）通过广泛收集广大群众上网用网过程中对网络公共秩序、安全环境的真实感受和评价，科学反映我国网络治理成效和网络安全现状，为政府部门决策提供数据支持。为公安机关、网信办等政府主管部门加强互联网安全监管和打击网络违法犯罪提供指引。</w:t>
      </w:r>
    </w:p>
    <w:p>
      <w:r>
        <w:rPr>
          <w:rFonts w:hint="eastAsia"/>
        </w:rPr>
        <w:t>（2）通过发挥社会组织的桥梁作用，调动社会各方力量，广泛发动广大网络用户积极参与，齐心协力，贡献智慧，共建良好网络生态，共筑网络安全屏障。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09" w:name="_Toc19203356"/>
      <w:bookmarkStart w:id="410" w:name="_Toc19207437"/>
      <w:r>
        <w:rPr>
          <w:rFonts w:hint="eastAsia"/>
        </w:rPr>
        <w:t>三、调查方式</w:t>
      </w:r>
      <w:bookmarkEnd w:id="409"/>
      <w:bookmarkEnd w:id="410"/>
    </w:p>
    <w:p>
      <w:r>
        <w:rPr>
          <w:rFonts w:hint="eastAsia"/>
        </w:rPr>
        <w:t>（1）调查时间</w:t>
      </w:r>
    </w:p>
    <w:p>
      <w:r>
        <w:rPr>
          <w:rFonts w:hint="eastAsia"/>
        </w:rPr>
        <w:t>2021年</w:t>
      </w:r>
      <w:r>
        <w:t>8</w:t>
      </w:r>
      <w:r>
        <w:rPr>
          <w:rFonts w:hint="eastAsia"/>
        </w:rPr>
        <w:t>月，以“网络安全为人民， 网络安全靠人民”为活动主题的202</w:t>
      </w:r>
      <w:r>
        <w:t>1</w:t>
      </w:r>
      <w:r>
        <w:rPr>
          <w:rFonts w:hint="eastAsia"/>
        </w:rPr>
        <w:t>网民网络安全感满意度调查活动正式启动。2021年</w:t>
      </w:r>
      <w:r>
        <w:t>8</w:t>
      </w:r>
      <w:r>
        <w:rPr>
          <w:rFonts w:hint="eastAsia"/>
        </w:rPr>
        <w:t>月</w:t>
      </w:r>
      <w:r>
        <w:t>3</w:t>
      </w:r>
      <w:r>
        <w:rPr>
          <w:rFonts w:hint="eastAsia"/>
        </w:rPr>
        <w:t>日正式上线采集数据。到2021年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从业人员。普通网民主要面向在中国境内有上网经验，熟悉中国互联网情况的互联网使用者。他们的意见主要体现互联网普通用户的感受。网络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两类调查对象的意见的综合可以较为全面地反映各类网民的真实感受，为数据采集、分析提供坚实的基础。</w:t>
      </w:r>
    </w:p>
    <w:p>
      <w:r>
        <w:rPr>
          <w:rFonts w:hint="eastAsia"/>
        </w:rPr>
        <w:t>（3）调查内容</w:t>
      </w:r>
    </w:p>
    <w:p>
      <w:r>
        <w:rPr>
          <w:rFonts w:hint="eastAsia"/>
        </w:rPr>
        <w:t>本次网民网络安全感满意度调查内容丰富，以问卷的形式提出了2</w:t>
      </w:r>
      <w:r>
        <w:t>62</w:t>
      </w:r>
      <w:r>
        <w:rPr>
          <w:rFonts w:hint="eastAsia"/>
        </w:rPr>
        <w:t>道题（小题），内容涵盖个2个主问卷、12大专题领域。调查问卷按访问对象不同分两类问卷：面向普通网民的公众版和面向网络行业人员的从业人员版问卷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公众版的调查问卷除了以共性问题为主的主问卷外，还根据内容主题的不同分了8个专题问卷，具体名称如下：</w:t>
      </w:r>
    </w:p>
    <w:p>
      <w:r>
        <w:rPr>
          <w:rFonts w:hint="eastAsia"/>
        </w:rPr>
        <w:t>专题1问卷：网络安全法治社会建设专题</w:t>
      </w:r>
    </w:p>
    <w:p>
      <w:r>
        <w:rPr>
          <w:rFonts w:hint="eastAsia"/>
        </w:rPr>
        <w:t>专题2问卷：遏制网络违法犯罪行为专题</w:t>
      </w:r>
    </w:p>
    <w:p>
      <w:r>
        <w:rPr>
          <w:rFonts w:hint="eastAsia"/>
        </w:rPr>
        <w:t>专题3问卷：个人信息保护与数据安全专题</w:t>
      </w:r>
    </w:p>
    <w:p>
      <w:r>
        <w:rPr>
          <w:rFonts w:hint="eastAsia"/>
        </w:rPr>
        <w:t>专题4问卷：网络购物安全权益保护专题</w:t>
      </w:r>
    </w:p>
    <w:p>
      <w:r>
        <w:rPr>
          <w:rFonts w:hint="eastAsia"/>
        </w:rPr>
        <w:t>专题5问卷：未成年人网络权益保护专题</w:t>
      </w:r>
    </w:p>
    <w:p>
      <w:r>
        <w:rPr>
          <w:rFonts w:hint="eastAsia"/>
        </w:rPr>
        <w:t>专题6问卷：互联网平台监管与企业自律专题</w:t>
      </w:r>
    </w:p>
    <w:p>
      <w:r>
        <w:rPr>
          <w:rFonts w:hint="eastAsia"/>
        </w:rPr>
        <w:t>专题7问卷：数字政府服务与治理能力提升专题</w:t>
      </w:r>
    </w:p>
    <w:p>
      <w:r>
        <w:rPr>
          <w:rFonts w:hint="eastAsia"/>
        </w:rPr>
        <w:t>专题8问卷：</w:t>
      </w:r>
      <w:bookmarkStart w:id="411" w:name="_Hlk81832911"/>
      <w:r>
        <w:rPr>
          <w:rFonts w:hint="eastAsia"/>
        </w:rPr>
        <w:t>数字鸿沟消除与乡村振兴</w:t>
      </w:r>
      <w:bookmarkEnd w:id="411"/>
      <w:r>
        <w:rPr>
          <w:rFonts w:hint="eastAsia"/>
        </w:rPr>
        <w:t>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自身在网络安全建设中的角色、职责、执行情况及其产生的效果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由于疫情防控需要，本次调查形式为线上方式。全国统一部署，各省分别组织落实，企业机构参与，网民自愿参加。</w:t>
      </w:r>
    </w:p>
    <w:p>
      <w:r>
        <w:rPr>
          <w:rFonts w:hint="eastAsia"/>
        </w:rPr>
        <w:t>线上方式主要是依托在基于云平台问卷调查云服务，建立</w:t>
      </w:r>
      <w:r>
        <w:t>2021</w:t>
      </w:r>
      <w:r>
        <w:rPr>
          <w:rFonts w:hint="eastAsia"/>
        </w:rPr>
        <w:t>网民网络安全感满意调查服务门户和相应的网上问卷调查应用，同时支持两份公众版和从业人员版调查问卷的数据采集，提供手机和PC两个渠道，支持二维码扫描分享。利用组委会微信公众号和各合作单位以及支持单位的信息服务商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w:t>
      </w:r>
      <w:r>
        <w:rPr>
          <w:rFonts w:hint="eastAsia"/>
          <w:lang w:eastAsia="zh-CN"/>
        </w:rPr>
        <w:t>、</w:t>
      </w:r>
      <w:r>
        <w:rPr>
          <w:rFonts w:hint="eastAsia"/>
        </w:rPr>
        <w:t>发起单位网安联主要领导组成，负责调查活动重大事项的决策。</w:t>
      </w:r>
    </w:p>
    <w:p>
      <w:r>
        <w:rPr>
          <w:rFonts w:hint="eastAsia"/>
        </w:rPr>
        <w:t>活动组委会由各发起单位和承办单位的主要领导组成，负责活动的组织工作，有关活动事项的组织实施。下设秘书处。秘书处负责日常办公事务处理和对外联系和活动的宣传、组织、协调。承办单位负责调查问卷设计、技术实施、数据处理、数据分析、报告编写等。活动组委会和承办单位在总结2018、2</w:t>
      </w:r>
      <w:r>
        <w:t>019</w:t>
      </w:r>
      <w:r>
        <w:rPr>
          <w:rFonts w:hint="eastAsia"/>
        </w:rPr>
        <w:t>、2020年三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和协会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负责跟进本地样本量的完成情况，确保按量保质完成数据采集工作。</w:t>
      </w:r>
    </w:p>
    <w:p>
      <w:r>
        <w:rPr>
          <w:rFonts w:hint="eastAsia"/>
        </w:rPr>
        <w:t>在领导小组、组委会、承办单位、课题小组和各地参与发动单位的共同努力下，本次调查活动，按既定计划推进，采集了大量的网民数据，</w:t>
      </w:r>
      <w:bookmarkStart w:id="412" w:name="_Hlk81832812"/>
      <w:r>
        <w:rPr>
          <w:rFonts w:hint="eastAsia"/>
        </w:rPr>
        <w:t>本次调查活动问卷全国收回总量为</w:t>
      </w:r>
      <w:r>
        <w:t>284.5235</w:t>
      </w:r>
      <w:r>
        <w:rPr>
          <w:rFonts w:hint="eastAsia"/>
        </w:rPr>
        <w:t>万份，其中，公众网民版</w:t>
      </w:r>
      <w:r>
        <w:t>253.1278</w:t>
      </w:r>
      <w:r>
        <w:rPr>
          <w:rFonts w:hint="eastAsia"/>
        </w:rPr>
        <w:t>万份，网络从业人员版</w:t>
      </w:r>
      <w:r>
        <w:t>31.3957</w:t>
      </w:r>
      <w:r>
        <w:rPr>
          <w:rFonts w:hint="eastAsia"/>
        </w:rPr>
        <w:t>万份。数据的采集量比上一年度增长接近1倍，</w:t>
      </w:r>
      <w:bookmarkEnd w:id="412"/>
      <w:r>
        <w:rPr>
          <w:rFonts w:hint="eastAsia"/>
        </w:rPr>
        <w:t>活动取得圆满成功。</w:t>
      </w:r>
    </w:p>
    <w:p/>
    <w:bookmarkEnd w:id="406"/>
    <w:p>
      <w:r>
        <w:rPr>
          <w:rFonts w:hint="eastAsia"/>
        </w:rPr>
        <w:t>四、调查样本数据的有效性</w:t>
      </w:r>
    </w:p>
    <w:p>
      <w:r>
        <w:rPr>
          <w:rFonts w:hint="eastAsia"/>
        </w:rPr>
        <w:t>经分析和评估，本次调查活动收集的数据具有以下特点：</w:t>
      </w:r>
    </w:p>
    <w:p>
      <w:r>
        <w:rPr>
          <w:rFonts w:hint="eastAsia"/>
          <w:lang w:eastAsia="zh-CN"/>
        </w:rPr>
        <w:t>（</w:t>
      </w:r>
      <w:r>
        <w:rPr>
          <w:rFonts w:hint="eastAsia"/>
        </w:rPr>
        <w:t>1）调查样本数据量大</w:t>
      </w:r>
    </w:p>
    <w:p>
      <w:r>
        <w:rPr>
          <w:rFonts w:hint="eastAsia"/>
        </w:rPr>
        <w:t>本次调查活动收回的问卷总数为284.5235万份，其中，公众网民版253.1278万份，网络从业人员版31.3957万份。经过数据清洗后，有效问卷总数为264.6787万份，其中，公众网民版235.0549万份，网络从业人员版29.6238万份。问卷有效率为93%。另外，调查活动还收到网民对我国网络安全建设提出的意见和建议16.2036万条。本次调查活动受到网民的热烈响应，参与问卷调查的人数众多，采集的数据样本的规模大，其中3个省的样本数据量超过20万，20个省数据量过万，32个省的数量超过1千。从总体来看，样本数据的质量较好。</w:t>
      </w:r>
    </w:p>
    <w:p>
      <w:r>
        <w:rPr>
          <w:rFonts w:hint="eastAsia"/>
          <w:lang w:eastAsia="zh-CN"/>
        </w:rPr>
        <w:t>（</w:t>
      </w:r>
      <w:r>
        <w:rPr>
          <w:rFonts w:hint="eastAsia"/>
        </w:rPr>
        <w:t>2）调查样本数据覆盖面广</w:t>
      </w:r>
    </w:p>
    <w:p>
      <w:r>
        <w:rPr>
          <w:rFonts w:hint="eastAsia"/>
        </w:rPr>
        <w:t>从调查数据来源来看，地区的分布广泛，全国34个省、直辖市、自治区（包括港澳台），393个地市（区），2888个县区均有数据样本分布，县区级地区的样本覆盖率达9</w:t>
      </w:r>
      <w:r>
        <w:t>8.97%</w:t>
      </w:r>
      <w:r>
        <w:rPr>
          <w:rFonts w:hint="eastAsia"/>
        </w:rPr>
        <w:t>。其中还有小部分数据来自海外，涉及6</w:t>
      </w:r>
      <w:r>
        <w:t>8</w:t>
      </w:r>
      <w:r>
        <w:rPr>
          <w:rFonts w:hint="eastAsia"/>
        </w:rPr>
        <w:t xml:space="preserve">个国家和地区。 </w:t>
      </w:r>
    </w:p>
    <w:p>
      <w:r>
        <w:rPr>
          <w:rFonts w:hint="eastAsia"/>
          <w:lang w:eastAsia="zh-CN"/>
        </w:rPr>
        <w:t>（</w:t>
      </w:r>
      <w:r>
        <w:rPr>
          <w:rFonts w:hint="eastAsia"/>
        </w:rPr>
        <w:t>3）调查样本数据地区分布有差异</w:t>
      </w:r>
    </w:p>
    <w:p>
      <w:r>
        <w:rPr>
          <w:rFonts w:hint="eastAsia"/>
        </w:rPr>
        <w:t>从调查数据来源来看，数据的分布广泛，但数据分布地区有差异。广东、河南、江苏、北京、黑龙江等地网民参与的积极性较高，采集的问卷样本数据较多。为了保持各地区之间数据份量和人口基数的平衡，在全国数据汇总时按照各省人口比例作为权重因子进行了适当的加权处理。</w:t>
      </w:r>
    </w:p>
    <w:p>
      <w:r>
        <w:rPr>
          <w:rFonts w:hint="eastAsia"/>
          <w:lang w:eastAsia="zh-CN"/>
        </w:rPr>
        <w:t>（</w:t>
      </w:r>
      <w:r>
        <w:t>4</w:t>
      </w:r>
      <w:r>
        <w:rPr>
          <w:rFonts w:hint="eastAsia"/>
        </w:rPr>
        <w:t>）调查样本数据有效率较高</w:t>
      </w:r>
    </w:p>
    <w:p>
      <w:r>
        <w:rPr>
          <w:rFonts w:hint="eastAsia"/>
        </w:rPr>
        <w:t>从数据清洗的结果来看，总体数据有效率9</w:t>
      </w:r>
      <w:r>
        <w:t>3%</w:t>
      </w:r>
      <w:r>
        <w:rPr>
          <w:rFonts w:hint="eastAsia"/>
        </w:rPr>
        <w:t>左右，总体上样本数据的有效率较高。绝大多数参与者都认真答题，有不少网民提交了意见和建议。</w:t>
      </w:r>
      <w:r>
        <w:t xml:space="preserve"> </w:t>
      </w:r>
    </w:p>
    <w:p>
      <w:pPr>
        <w:widowControl/>
        <w:adjustRightInd/>
        <w:snapToGrid/>
        <w:spacing w:line="240" w:lineRule="auto"/>
        <w:ind w:firstLine="0" w:firstLineChars="0"/>
        <w:jc w:val="left"/>
        <w:rPr>
          <w:rFonts w:eastAsia="黑体" w:cstheme="minorHAnsi"/>
          <w:b/>
          <w:bCs/>
          <w:kern w:val="44"/>
          <w:sz w:val="28"/>
          <w:szCs w:val="28"/>
        </w:rPr>
      </w:pPr>
      <w:r>
        <w:rPr>
          <w:rFonts w:hint="eastAsia"/>
        </w:rPr>
        <w:t xml:space="preserve">从以上分析，本次问卷调查数据的样本基本符合网民分布的主要特性，具有较高的代表性。   </w:t>
      </w:r>
      <w:r>
        <w:rPr>
          <w:rFonts w:cstheme="minorHAnsi"/>
        </w:rPr>
        <w:br w:type="page"/>
      </w:r>
    </w:p>
    <w:p>
      <w:pPr>
        <w:pStyle w:val="2"/>
        <w:rPr>
          <w:rFonts w:asciiTheme="minorHAnsi" w:hAnsiTheme="minorHAnsi" w:cstheme="minorHAnsi"/>
        </w:rPr>
      </w:pPr>
      <w:bookmarkStart w:id="413" w:name="_Toc50885002"/>
      <w:bookmarkStart w:id="414" w:name="_Toc50903908"/>
      <w:bookmarkStart w:id="415" w:name="_Toc11643"/>
      <w:r>
        <w:rPr>
          <w:rFonts w:hint="eastAsia" w:asciiTheme="minorHAnsi" w:hAnsiTheme="minorHAnsi" w:cstheme="minorHAnsi"/>
        </w:rPr>
        <w:t>附件二：调查报告致谢词</w:t>
      </w:r>
      <w:bookmarkEnd w:id="413"/>
      <w:bookmarkEnd w:id="414"/>
      <w:bookmarkEnd w:id="415"/>
    </w:p>
    <w:p>
      <w:pPr>
        <w:widowControl/>
        <w:adjustRightInd/>
        <w:snapToGrid/>
        <w:spacing w:line="240" w:lineRule="auto"/>
        <w:ind w:firstLine="0" w:firstLineChars="0"/>
        <w:jc w:val="left"/>
        <w:rPr>
          <w:rFonts w:eastAsia="宋体" w:cstheme="minorHAnsi"/>
          <w:b/>
          <w:bCs/>
          <w:color w:val="FF0000"/>
          <w:kern w:val="44"/>
          <w:sz w:val="32"/>
          <w:szCs w:val="32"/>
        </w:rPr>
      </w:pPr>
    </w:p>
    <w:p>
      <w:pPr>
        <w:widowControl/>
        <w:adjustRightInd/>
        <w:snapToGrid/>
        <w:spacing w:line="240" w:lineRule="auto"/>
        <w:ind w:firstLine="0" w:firstLineChars="0"/>
        <w:jc w:val="center"/>
        <w:rPr>
          <w:rFonts w:eastAsia="宋体" w:cstheme="minorHAnsi"/>
          <w:b/>
          <w:bCs/>
          <w:kern w:val="44"/>
          <w:sz w:val="36"/>
          <w:szCs w:val="36"/>
        </w:rPr>
      </w:pPr>
      <w:r>
        <w:rPr>
          <w:rFonts w:hint="eastAsia" w:eastAsia="宋体" w:cstheme="minorHAnsi"/>
          <w:b/>
          <w:bCs/>
          <w:kern w:val="44"/>
          <w:sz w:val="36"/>
          <w:szCs w:val="36"/>
        </w:rPr>
        <w:t>致谢词</w:t>
      </w:r>
    </w:p>
    <w:p>
      <w:pPr>
        <w:widowControl/>
        <w:adjustRightInd/>
        <w:snapToGrid/>
        <w:spacing w:line="240" w:lineRule="auto"/>
        <w:ind w:firstLine="0" w:firstLineChars="0"/>
        <w:jc w:val="center"/>
        <w:rPr>
          <w:rFonts w:eastAsia="宋体" w:cstheme="minorHAnsi"/>
          <w:b/>
          <w:bCs/>
          <w:kern w:val="44"/>
          <w:sz w:val="32"/>
          <w:szCs w:val="32"/>
        </w:rPr>
      </w:pPr>
    </w:p>
    <w:p>
      <w:pPr>
        <w:widowControl/>
        <w:adjustRightInd/>
        <w:snapToGrid/>
        <w:ind w:firstLine="565" w:firstLineChars="202"/>
        <w:jc w:val="left"/>
        <w:rPr>
          <w:rFonts w:asciiTheme="minorEastAsia" w:hAnsiTheme="minorEastAsia" w:cstheme="minorHAnsi"/>
          <w:kern w:val="44"/>
          <w:sz w:val="28"/>
          <w:szCs w:val="28"/>
        </w:rPr>
      </w:pPr>
      <w:bookmarkStart w:id="416" w:name="_Hlk83743538"/>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p>
      <w:pPr>
        <w:widowControl/>
        <w:adjustRightInd/>
        <w:snapToGrid/>
        <w:ind w:firstLine="0" w:firstLineChars="0"/>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感谢各发起单位、组委会的组织指导（名单参看附件三、四）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感谢各新闻媒体、支持企业和机构的大力支持和配合（名单参看附件四）</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网民网络安全感满意度调查课题组</w:t>
      </w:r>
    </w:p>
    <w:p>
      <w:pPr>
        <w:widowControl/>
        <w:adjustRightInd/>
        <w:snapToGrid/>
        <w:spacing w:line="240" w:lineRule="auto"/>
        <w:ind w:firstLine="0" w:firstLineChars="0"/>
        <w:jc w:val="right"/>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2021年9</w:t>
      </w:r>
      <w:r>
        <w:rPr>
          <w:rFonts w:hint="eastAsia" w:asciiTheme="minorEastAsia" w:hAnsiTheme="minorEastAsia" w:cstheme="minorHAnsi"/>
          <w:kern w:val="44"/>
          <w:sz w:val="28"/>
          <w:szCs w:val="28"/>
        </w:rPr>
        <w:t>月</w:t>
      </w:r>
    </w:p>
    <w:bookmarkEnd w:id="416"/>
    <w:p>
      <w:pPr>
        <w:widowControl/>
        <w:adjustRightInd/>
        <w:snapToGrid/>
        <w:spacing w:line="240" w:lineRule="auto"/>
        <w:ind w:firstLine="0" w:firstLineChars="0"/>
        <w:jc w:val="left"/>
        <w:rPr>
          <w:rFonts w:cstheme="minorHAnsi"/>
        </w:rPr>
      </w:pPr>
    </w:p>
    <w:p>
      <w:pPr>
        <w:ind w:firstLine="0" w:firstLineChars="0"/>
        <w:jc w:val="center"/>
        <w:rPr>
          <w:rFonts w:asciiTheme="minorEastAsia" w:hAnsiTheme="minorEastAsia" w:cstheme="minorHAnsi"/>
          <w:b/>
          <w:bCs/>
          <w:kern w:val="44"/>
          <w:sz w:val="32"/>
          <w:szCs w:val="32"/>
        </w:rPr>
      </w:pPr>
      <w:bookmarkStart w:id="417" w:name="_Toc49439774"/>
      <w:bookmarkStart w:id="418" w:name="_Toc50903909"/>
      <w:r>
        <w:rPr>
          <w:rFonts w:hint="eastAsia" w:cstheme="minorHAnsi"/>
        </w:rPr>
        <w:br w:type="page"/>
      </w:r>
      <w:r>
        <w:rPr>
          <w:rFonts w:asciiTheme="minorEastAsia" w:hAnsiTheme="minorEastAsia" w:cstheme="minorHAnsi"/>
          <w:b/>
          <w:bCs/>
          <w:kern w:val="44"/>
          <w:sz w:val="32"/>
          <w:szCs w:val="32"/>
        </w:rPr>
        <w:t>2021年</w:t>
      </w:r>
      <w:r>
        <w:rPr>
          <w:rFonts w:hint="eastAsia" w:asciiTheme="minorEastAsia" w:hAnsiTheme="minorEastAsia" w:cstheme="minorHAnsi"/>
          <w:b/>
          <w:bCs/>
          <w:kern w:val="44"/>
          <w:sz w:val="32"/>
          <w:szCs w:val="32"/>
        </w:rPr>
        <w:t>网民网络安全感满意度调查课题组人员名单</w:t>
      </w:r>
    </w:p>
    <w:p>
      <w:pPr>
        <w:ind w:firstLine="0" w:firstLineChars="0"/>
        <w:jc w:val="left"/>
        <w:rPr>
          <w:rFonts w:eastAsia="宋体" w:cstheme="minorHAnsi"/>
        </w:rPr>
      </w:pPr>
    </w:p>
    <w:p>
      <w:pPr>
        <w:ind w:firstLine="0" w:firstLineChars="0"/>
        <w:jc w:val="left"/>
        <w:rPr>
          <w:rFonts w:eastAsia="宋体" w:cstheme="minorHAnsi"/>
        </w:rPr>
      </w:pPr>
      <w:r>
        <w:rPr>
          <w:rFonts w:hint="eastAsia" w:eastAsia="宋体" w:cstheme="minorHAnsi"/>
        </w:rPr>
        <w:t xml:space="preserve">总 负 责：高宁  </w:t>
      </w:r>
    </w:p>
    <w:p>
      <w:pPr>
        <w:ind w:firstLine="0" w:firstLineChars="0"/>
        <w:jc w:val="left"/>
        <w:rPr>
          <w:rFonts w:eastAsia="宋体" w:cstheme="minorHAnsi"/>
        </w:rPr>
      </w:pPr>
      <w:r>
        <w:rPr>
          <w:rFonts w:hint="eastAsia" w:eastAsia="宋体" w:cstheme="minorHAnsi"/>
        </w:rPr>
        <w:t>报告编制：</w:t>
      </w:r>
      <w:r>
        <w:rPr>
          <w:rFonts w:eastAsia="宋体" w:cstheme="minorHAnsi"/>
        </w:rPr>
        <w:t xml:space="preserve"> </w:t>
      </w:r>
    </w:p>
    <w:p>
      <w:pPr>
        <w:ind w:firstLine="720" w:firstLineChars="300"/>
        <w:jc w:val="left"/>
        <w:rPr>
          <w:rFonts w:eastAsia="宋体" w:cstheme="minorHAnsi"/>
        </w:rPr>
      </w:pPr>
      <w:r>
        <w:rPr>
          <w:rFonts w:hint="eastAsia" w:eastAsia="宋体" w:cstheme="minorHAnsi"/>
        </w:rPr>
        <w:t>全国报告：高宁（组长）、毛翠芳</w:t>
      </w:r>
    </w:p>
    <w:p>
      <w:pPr>
        <w:ind w:left="667" w:leftChars="278" w:firstLine="0" w:firstLineChars="0"/>
        <w:jc w:val="left"/>
        <w:rPr>
          <w:rFonts w:eastAsia="宋体" w:cstheme="minorHAnsi"/>
        </w:rPr>
      </w:pPr>
      <w:r>
        <w:rPr>
          <w:rFonts w:hint="eastAsia" w:eastAsia="宋体" w:cstheme="minorHAnsi"/>
        </w:rPr>
        <w:t>地区报告：黎明瑶（组长）、郭家正、吴志鹏、徐志滨、高梓源、陈嘉琪、 黄锡铭、刘宇晖、郑雅贤、黄业洪、蔡美玲、郑钺、李思嘉</w:t>
      </w:r>
    </w:p>
    <w:p>
      <w:pPr>
        <w:ind w:left="1274" w:leftChars="1" w:hanging="1272" w:hangingChars="530"/>
        <w:jc w:val="left"/>
        <w:rPr>
          <w:rFonts w:eastAsia="宋体" w:cstheme="minorHAnsi"/>
        </w:rPr>
      </w:pPr>
      <w:r>
        <w:rPr>
          <w:rFonts w:hint="eastAsia" w:eastAsia="宋体" w:cstheme="minorHAnsi"/>
        </w:rPr>
        <w:t>问卷设计：高宁</w:t>
      </w:r>
      <w:bookmarkStart w:id="419" w:name="_Hlk83740128"/>
      <w:r>
        <w:rPr>
          <w:rFonts w:hint="eastAsia" w:eastAsia="宋体" w:cstheme="minorHAnsi"/>
        </w:rPr>
        <w:t>（组长）</w:t>
      </w:r>
      <w:bookmarkEnd w:id="419"/>
      <w:r>
        <w:rPr>
          <w:rFonts w:hint="eastAsia" w:eastAsia="宋体" w:cstheme="minorHAnsi"/>
        </w:rPr>
        <w:t>、黎明瑶、邢静、孙翊伦、周瑞欣、毛翠芳、曾威、崔瑶</w:t>
      </w:r>
    </w:p>
    <w:p>
      <w:pPr>
        <w:ind w:firstLine="0" w:firstLineChars="0"/>
        <w:jc w:val="left"/>
        <w:rPr>
          <w:rFonts w:eastAsia="宋体" w:cstheme="minorHAnsi"/>
        </w:rPr>
      </w:pPr>
      <w:r>
        <w:rPr>
          <w:rFonts w:hint="eastAsia" w:eastAsia="宋体" w:cstheme="minorHAnsi"/>
        </w:rPr>
        <w:t>问卷管理：周贵招（组长）、吴志鹏</w:t>
      </w:r>
    </w:p>
    <w:p>
      <w:pPr>
        <w:ind w:firstLine="0" w:firstLineChars="0"/>
        <w:jc w:val="left"/>
        <w:rPr>
          <w:rFonts w:eastAsia="宋体" w:cstheme="minorHAnsi"/>
        </w:rPr>
      </w:pPr>
      <w:r>
        <w:rPr>
          <w:rFonts w:hint="eastAsia" w:eastAsia="宋体" w:cstheme="minorHAnsi"/>
        </w:rPr>
        <w:t>平台开发：黄盛（组长）、李学明、郭苑媚、姚桂龙</w:t>
      </w:r>
    </w:p>
    <w:p>
      <w:pPr>
        <w:ind w:firstLine="0" w:firstLineChars="0"/>
        <w:jc w:val="left"/>
        <w:rPr>
          <w:rFonts w:eastAsia="宋体" w:cstheme="minorHAnsi"/>
        </w:rPr>
      </w:pPr>
      <w:r>
        <w:rPr>
          <w:rFonts w:hint="eastAsia" w:eastAsia="宋体" w:cstheme="minorHAnsi"/>
        </w:rPr>
        <w:t>数据分析：高宁（组长）、黄盛、毛翠芳、李学明</w:t>
      </w:r>
    </w:p>
    <w:p>
      <w:pPr>
        <w:ind w:left="1133" w:hanging="1132" w:hangingChars="472"/>
        <w:jc w:val="left"/>
        <w:rPr>
          <w:rFonts w:eastAsia="宋体" w:cstheme="minorHAnsi"/>
        </w:rPr>
      </w:pPr>
      <w:r>
        <w:rPr>
          <w:rFonts w:hint="eastAsia" w:eastAsia="宋体" w:cstheme="minorHAnsi"/>
        </w:rPr>
        <w:t>数据整理：毛翠芳（组长）、吕妍瑾、黎明瑶、黄锡铭、陈嘉琪、郑雅贤、刘舜知、吴志鹏、徐志斌、高梓源、刘宇晖、郑钺、黄业洪、蔡美玲、郭家正、李思嘉</w:t>
      </w:r>
    </w:p>
    <w:p>
      <w:pPr>
        <w:ind w:firstLine="640"/>
        <w:rPr>
          <w:rFonts w:cstheme="minorHAnsi"/>
        </w:rPr>
      </w:pPr>
      <w:r>
        <w:rPr>
          <w:rFonts w:asciiTheme="minorEastAsia" w:hAnsiTheme="minorEastAsia" w:cstheme="minorHAnsi"/>
          <w:kern w:val="44"/>
          <w:sz w:val="32"/>
          <w:szCs w:val="32"/>
        </w:rPr>
        <w:br w:type="page"/>
      </w:r>
    </w:p>
    <w:p>
      <w:pPr>
        <w:pStyle w:val="2"/>
        <w:rPr>
          <w:rFonts w:asciiTheme="minorHAnsi" w:hAnsiTheme="minorHAnsi" w:cstheme="minorHAnsi"/>
        </w:rPr>
      </w:pPr>
      <w:bookmarkStart w:id="420" w:name="_Toc29867"/>
      <w:r>
        <w:rPr>
          <w:rFonts w:hint="eastAsia" w:asciiTheme="minorHAnsi" w:hAnsiTheme="minorHAnsi" w:cstheme="minorHAnsi"/>
        </w:rPr>
        <w:t>附件三：调查活动组委会名单</w:t>
      </w:r>
      <w:bookmarkEnd w:id="417"/>
      <w:bookmarkEnd w:id="418"/>
      <w:bookmarkEnd w:id="420"/>
    </w:p>
    <w:p/>
    <w:p>
      <w:pPr>
        <w:ind w:firstLine="0" w:firstLineChars="0"/>
        <w:jc w:val="center"/>
        <w:rPr>
          <w:rFonts w:eastAsia="宋体" w:cstheme="minorHAnsi"/>
          <w:b/>
          <w:bCs/>
          <w:sz w:val="32"/>
          <w:szCs w:val="28"/>
        </w:rPr>
      </w:pPr>
      <w:r>
        <w:rPr>
          <w:rFonts w:hint="eastAsia" w:eastAsia="宋体" w:cstheme="minorHAnsi"/>
          <w:b/>
          <w:bCs/>
          <w:sz w:val="32"/>
          <w:szCs w:val="28"/>
        </w:rPr>
        <w:t>2</w:t>
      </w:r>
      <w:r>
        <w:rPr>
          <w:rFonts w:eastAsia="宋体" w:cstheme="minorHAnsi"/>
          <w:b/>
          <w:bCs/>
          <w:sz w:val="32"/>
          <w:szCs w:val="28"/>
        </w:rPr>
        <w:t>02</w:t>
      </w:r>
      <w:r>
        <w:rPr>
          <w:rFonts w:hint="eastAsia" w:eastAsia="宋体" w:cstheme="minorHAnsi"/>
          <w:b/>
          <w:bCs/>
          <w:sz w:val="32"/>
          <w:szCs w:val="28"/>
        </w:rPr>
        <w:t>1网民网络安全感满意度调查活动组委会</w:t>
      </w:r>
    </w:p>
    <w:p>
      <w:pPr>
        <w:ind w:firstLine="0" w:firstLineChars="0"/>
        <w:jc w:val="left"/>
        <w:rPr>
          <w:rFonts w:eastAsia="宋体" w:cstheme="minorHAnsi"/>
        </w:rPr>
      </w:pPr>
      <w:r>
        <w:rPr>
          <w:rFonts w:hint="eastAsia" w:eastAsia="宋体" w:cstheme="minorHAnsi"/>
        </w:rPr>
        <w:t>主任：</w:t>
      </w:r>
    </w:p>
    <w:p>
      <w:pPr>
        <w:jc w:val="left"/>
        <w:rPr>
          <w:rFonts w:eastAsia="宋体" w:cstheme="minorHAnsi"/>
        </w:rPr>
      </w:pPr>
      <w:r>
        <w:rPr>
          <w:rFonts w:hint="eastAsia" w:eastAsia="宋体" w:cstheme="minorHAnsi"/>
        </w:rPr>
        <w:t>严明    公安部第一、三研究所原所长</w:t>
      </w:r>
    </w:p>
    <w:p>
      <w:pPr>
        <w:ind w:firstLine="0" w:firstLineChars="0"/>
        <w:jc w:val="left"/>
        <w:rPr>
          <w:rFonts w:eastAsia="宋体" w:cstheme="minorHAnsi"/>
        </w:rPr>
      </w:pPr>
      <w:r>
        <w:rPr>
          <w:rFonts w:hint="eastAsia" w:eastAsia="宋体" w:cstheme="minorHAnsi"/>
        </w:rPr>
        <w:t>常务副主任兼秘书长：</w:t>
      </w:r>
    </w:p>
    <w:p>
      <w:pPr>
        <w:jc w:val="left"/>
        <w:rPr>
          <w:rFonts w:eastAsia="宋体" w:cstheme="minorHAnsi"/>
        </w:rPr>
      </w:pPr>
      <w:r>
        <w:rPr>
          <w:rFonts w:hint="eastAsia" w:eastAsia="宋体" w:cstheme="minorHAnsi"/>
        </w:rPr>
        <w:t>黄丽玲  北京网络空间安全协会理事长</w:t>
      </w:r>
    </w:p>
    <w:p>
      <w:pPr>
        <w:ind w:firstLine="1440" w:firstLineChars="600"/>
        <w:jc w:val="left"/>
        <w:rPr>
          <w:rFonts w:eastAsia="宋体" w:cstheme="minorHAnsi"/>
        </w:rPr>
      </w:pPr>
      <w:r>
        <w:rPr>
          <w:rFonts w:hint="eastAsia" w:eastAsia="宋体" w:cstheme="minorHAnsi"/>
        </w:rPr>
        <w:t>广东省网络空间安全协会会长</w:t>
      </w:r>
    </w:p>
    <w:p>
      <w:pPr>
        <w:ind w:firstLine="0" w:firstLineChars="0"/>
        <w:jc w:val="left"/>
        <w:rPr>
          <w:rFonts w:eastAsia="宋体" w:cstheme="minorHAnsi"/>
        </w:rPr>
      </w:pPr>
      <w:r>
        <w:rPr>
          <w:rFonts w:hint="eastAsia" w:eastAsia="宋体" w:cstheme="minorHAnsi"/>
        </w:rPr>
        <w:t>副主任：</w:t>
      </w:r>
    </w:p>
    <w:p>
      <w:pPr>
        <w:jc w:val="left"/>
        <w:rPr>
          <w:rFonts w:eastAsia="宋体" w:cstheme="minorHAnsi"/>
        </w:rPr>
      </w:pPr>
      <w:r>
        <w:rPr>
          <w:rFonts w:hint="eastAsia" w:eastAsia="宋体" w:cstheme="minorHAnsi"/>
        </w:rPr>
        <w:t>谢毅平  广东新兴国家网络安全和信息化发展研究院院长</w:t>
      </w:r>
    </w:p>
    <w:p>
      <w:pPr>
        <w:ind w:firstLine="1440" w:firstLineChars="600"/>
        <w:jc w:val="left"/>
        <w:rPr>
          <w:rFonts w:eastAsia="宋体" w:cstheme="minorHAnsi"/>
        </w:rPr>
      </w:pPr>
      <w:r>
        <w:rPr>
          <w:rFonts w:hint="eastAsia" w:eastAsia="宋体" w:cstheme="minorHAnsi"/>
        </w:rPr>
        <w:t>公安部科技信息化局原局长</w:t>
      </w:r>
    </w:p>
    <w:p>
      <w:pPr>
        <w:jc w:val="left"/>
        <w:rPr>
          <w:rFonts w:eastAsia="宋体" w:cstheme="minorHAnsi"/>
        </w:rPr>
      </w:pPr>
      <w:r>
        <w:rPr>
          <w:rFonts w:hint="eastAsia" w:eastAsia="宋体" w:cstheme="minorHAnsi"/>
        </w:rPr>
        <w:t>袁旭阳  北京网络行业协会会长</w:t>
      </w:r>
    </w:p>
    <w:p>
      <w:pPr>
        <w:ind w:firstLine="1440" w:firstLineChars="600"/>
        <w:jc w:val="left"/>
        <w:rPr>
          <w:rFonts w:eastAsia="宋体" w:cstheme="minorHAnsi"/>
        </w:rPr>
      </w:pPr>
      <w:r>
        <w:rPr>
          <w:rFonts w:hint="eastAsia" w:eastAsia="宋体" w:cstheme="minorHAnsi"/>
        </w:rPr>
        <w:t>公安部网络安全保卫局原副局长</w:t>
      </w:r>
    </w:p>
    <w:p>
      <w:pPr>
        <w:jc w:val="left"/>
        <w:rPr>
          <w:rFonts w:eastAsia="宋体" w:cstheme="minorHAnsi"/>
        </w:rPr>
      </w:pPr>
      <w:r>
        <w:rPr>
          <w:rFonts w:hint="eastAsia" w:eastAsia="宋体" w:cstheme="minorHAnsi"/>
        </w:rPr>
        <w:t>陈钟    北京大学网络和信息安全实验室主任</w:t>
      </w:r>
    </w:p>
    <w:p>
      <w:pPr>
        <w:jc w:val="left"/>
        <w:rPr>
          <w:rFonts w:eastAsia="宋体" w:cstheme="minorHAnsi"/>
        </w:rPr>
      </w:pPr>
      <w:r>
        <w:rPr>
          <w:rFonts w:hint="eastAsia" w:eastAsia="宋体" w:cstheme="minorHAnsi"/>
        </w:rPr>
        <w:t>杨建军  中国电子技术标准化研究院副院长</w:t>
      </w:r>
    </w:p>
    <w:p>
      <w:pPr>
        <w:jc w:val="left"/>
        <w:rPr>
          <w:rFonts w:eastAsia="宋体" w:cstheme="minorHAnsi"/>
        </w:rPr>
      </w:pPr>
      <w:r>
        <w:rPr>
          <w:rFonts w:hint="eastAsia" w:eastAsia="宋体" w:cstheme="minorHAnsi"/>
        </w:rPr>
        <w:t>宋茂恩  中国互联网协会常务副秘书长</w:t>
      </w:r>
    </w:p>
    <w:p>
      <w:pPr>
        <w:ind w:firstLine="0" w:firstLineChars="0"/>
        <w:jc w:val="left"/>
        <w:rPr>
          <w:rFonts w:eastAsia="宋体" w:cstheme="minorHAnsi"/>
        </w:rPr>
      </w:pPr>
      <w:r>
        <w:rPr>
          <w:rFonts w:hint="eastAsia" w:eastAsia="宋体" w:cstheme="minorHAnsi"/>
        </w:rPr>
        <w:t>秘书长助理：</w:t>
      </w:r>
    </w:p>
    <w:p>
      <w:pPr>
        <w:jc w:val="left"/>
        <w:rPr>
          <w:rFonts w:eastAsia="宋体" w:cstheme="minorHAnsi"/>
        </w:rPr>
      </w:pPr>
      <w:r>
        <w:rPr>
          <w:rFonts w:hint="eastAsia" w:eastAsia="宋体" w:cstheme="minorHAnsi"/>
        </w:rPr>
        <w:t>周贵招   广东省网络空间安全协会会长助理</w:t>
      </w:r>
    </w:p>
    <w:p>
      <w:pPr>
        <w:ind w:firstLine="0" w:firstLineChars="0"/>
        <w:jc w:val="left"/>
        <w:rPr>
          <w:rFonts w:eastAsia="宋体" w:cstheme="minorHAnsi"/>
        </w:rPr>
      </w:pPr>
      <w:r>
        <w:rPr>
          <w:rFonts w:hint="eastAsia" w:eastAsia="宋体" w:cstheme="minorHAnsi"/>
        </w:rPr>
        <w:t>委员：</w:t>
      </w:r>
    </w:p>
    <w:p>
      <w:pPr>
        <w:jc w:val="left"/>
        <w:rPr>
          <w:rFonts w:eastAsia="宋体" w:cstheme="minorHAnsi"/>
        </w:rPr>
      </w:pPr>
      <w:r>
        <w:rPr>
          <w:rFonts w:hint="eastAsia" w:eastAsia="宋体" w:cstheme="minorHAnsi"/>
        </w:rPr>
        <w:t>胡俊涛   郑州市网络安全协会常务副会长兼秘书长</w:t>
      </w:r>
    </w:p>
    <w:p>
      <w:pPr>
        <w:jc w:val="left"/>
        <w:rPr>
          <w:rFonts w:eastAsia="宋体" w:cstheme="minorHAnsi"/>
        </w:rPr>
      </w:pPr>
      <w:r>
        <w:rPr>
          <w:rFonts w:eastAsia="宋体" w:cstheme="minorHAnsi"/>
        </w:rPr>
        <w:t>尤文杰</w:t>
      </w:r>
      <w:r>
        <w:rPr>
          <w:rFonts w:hint="eastAsia" w:eastAsia="宋体" w:cstheme="minorHAnsi"/>
        </w:rPr>
        <w:t xml:space="preserve">   </w:t>
      </w:r>
      <w:r>
        <w:rPr>
          <w:rFonts w:eastAsia="宋体" w:cstheme="minorHAnsi"/>
        </w:rPr>
        <w:t>江苏省信息网络安全协会副会长</w:t>
      </w:r>
    </w:p>
    <w:p>
      <w:pPr>
        <w:jc w:val="left"/>
        <w:rPr>
          <w:rFonts w:eastAsia="宋体" w:cstheme="minorHAnsi"/>
        </w:rPr>
      </w:pPr>
      <w:r>
        <w:rPr>
          <w:rFonts w:hint="eastAsia" w:eastAsia="宋体" w:cstheme="minorHAnsi"/>
        </w:rPr>
        <w:t>肖慧林   北京网络空间安全协会秘书长</w:t>
      </w:r>
    </w:p>
    <w:p>
      <w:pPr>
        <w:jc w:val="left"/>
        <w:rPr>
          <w:rFonts w:eastAsia="宋体" w:cstheme="minorHAnsi"/>
        </w:rPr>
      </w:pPr>
      <w:r>
        <w:rPr>
          <w:rFonts w:eastAsia="宋体" w:cstheme="minorHAnsi"/>
        </w:rPr>
        <w:t>张彦</w:t>
      </w:r>
      <w:r>
        <w:rPr>
          <w:rFonts w:hint="eastAsia" w:eastAsia="宋体" w:cstheme="minorHAnsi"/>
        </w:rPr>
        <w:t xml:space="preserve">     </w:t>
      </w:r>
      <w:r>
        <w:rPr>
          <w:rFonts w:eastAsia="宋体" w:cstheme="minorHAnsi"/>
        </w:rPr>
        <w:t>黑龙江省网络安全协会会长</w:t>
      </w:r>
    </w:p>
    <w:p>
      <w:pPr>
        <w:jc w:val="left"/>
        <w:rPr>
          <w:rFonts w:eastAsia="宋体" w:cstheme="minorHAnsi"/>
        </w:rPr>
      </w:pPr>
      <w:r>
        <w:rPr>
          <w:rFonts w:eastAsia="宋体" w:cstheme="minorHAnsi"/>
        </w:rPr>
        <w:t>李任贵</w:t>
      </w:r>
      <w:r>
        <w:rPr>
          <w:rFonts w:hint="eastAsia" w:eastAsia="宋体" w:cstheme="minorHAnsi"/>
        </w:rPr>
        <w:t xml:space="preserve">   </w:t>
      </w:r>
      <w:r>
        <w:rPr>
          <w:rFonts w:eastAsia="宋体" w:cstheme="minorHAnsi"/>
        </w:rPr>
        <w:t>广西网络安全协会理事长</w:t>
      </w:r>
    </w:p>
    <w:p>
      <w:pPr>
        <w:jc w:val="left"/>
        <w:rPr>
          <w:rFonts w:eastAsia="宋体" w:cstheme="minorHAnsi"/>
        </w:rPr>
      </w:pPr>
      <w:r>
        <w:rPr>
          <w:rFonts w:eastAsia="宋体" w:cstheme="minorHAnsi"/>
        </w:rPr>
        <w:t>王胜军</w:t>
      </w:r>
      <w:r>
        <w:rPr>
          <w:rFonts w:hint="eastAsia" w:eastAsia="宋体" w:cstheme="minorHAnsi"/>
        </w:rPr>
        <w:t xml:space="preserve">   </w:t>
      </w:r>
      <w:r>
        <w:rPr>
          <w:rFonts w:eastAsia="宋体" w:cstheme="minorHAnsi"/>
        </w:rPr>
        <w:t>南宁市信息网络安全协会会长</w:t>
      </w:r>
    </w:p>
    <w:p>
      <w:pPr>
        <w:jc w:val="left"/>
        <w:rPr>
          <w:rFonts w:eastAsia="宋体" w:cstheme="minorHAnsi"/>
        </w:rPr>
      </w:pPr>
      <w:r>
        <w:rPr>
          <w:rFonts w:eastAsia="宋体" w:cstheme="minorHAnsi"/>
        </w:rPr>
        <w:t>刘春梅</w:t>
      </w:r>
      <w:r>
        <w:rPr>
          <w:rFonts w:hint="eastAsia" w:eastAsia="宋体" w:cstheme="minorHAnsi"/>
        </w:rPr>
        <w:t xml:space="preserve">   </w:t>
      </w:r>
      <w:r>
        <w:rPr>
          <w:rFonts w:eastAsia="宋体" w:cstheme="minorHAnsi"/>
        </w:rPr>
        <w:t>上海市信息网络安全管理协会秘书长</w:t>
      </w:r>
    </w:p>
    <w:p>
      <w:pPr>
        <w:jc w:val="left"/>
        <w:rPr>
          <w:rFonts w:eastAsia="宋体" w:cstheme="minorHAnsi"/>
        </w:rPr>
      </w:pPr>
      <w:r>
        <w:rPr>
          <w:rFonts w:eastAsia="宋体" w:cstheme="minorHAnsi"/>
        </w:rPr>
        <w:t>王建</w:t>
      </w:r>
      <w:r>
        <w:rPr>
          <w:rFonts w:hint="eastAsia" w:eastAsia="宋体" w:cstheme="minorHAnsi"/>
        </w:rPr>
        <w:t xml:space="preserve">     </w:t>
      </w:r>
      <w:r>
        <w:rPr>
          <w:rFonts w:eastAsia="宋体" w:cstheme="minorHAnsi"/>
        </w:rPr>
        <w:t>重庆市信息安全协会秘书长</w:t>
      </w:r>
    </w:p>
    <w:p>
      <w:pPr>
        <w:jc w:val="left"/>
        <w:rPr>
          <w:rFonts w:eastAsia="宋体" w:cstheme="minorHAnsi"/>
        </w:rPr>
      </w:pPr>
      <w:r>
        <w:rPr>
          <w:rFonts w:eastAsia="宋体" w:cstheme="minorHAnsi"/>
        </w:rPr>
        <w:t>陈建设</w:t>
      </w:r>
      <w:r>
        <w:rPr>
          <w:rFonts w:hint="eastAsia" w:eastAsia="宋体" w:cstheme="minorHAnsi"/>
        </w:rPr>
        <w:t xml:space="preserve">   </w:t>
      </w:r>
      <w:r>
        <w:rPr>
          <w:rFonts w:eastAsia="宋体" w:cstheme="minorHAnsi"/>
        </w:rPr>
        <w:t>贵阳市信息网络安全协会秘书长</w:t>
      </w:r>
    </w:p>
    <w:p>
      <w:pPr>
        <w:jc w:val="left"/>
        <w:rPr>
          <w:rFonts w:eastAsia="宋体" w:cstheme="minorHAnsi"/>
        </w:rPr>
      </w:pPr>
      <w:r>
        <w:rPr>
          <w:rFonts w:eastAsia="宋体" w:cstheme="minorHAnsi"/>
        </w:rPr>
        <w:t>严茂丰</w:t>
      </w:r>
      <w:r>
        <w:rPr>
          <w:rFonts w:hint="eastAsia" w:eastAsia="宋体" w:cstheme="minorHAnsi"/>
        </w:rPr>
        <w:t xml:space="preserve">   浙江省计算机信息系统安全协会</w:t>
      </w:r>
      <w:r>
        <w:rPr>
          <w:rFonts w:eastAsia="宋体" w:cstheme="minorHAnsi"/>
        </w:rPr>
        <w:t>秘书长</w:t>
      </w:r>
    </w:p>
    <w:p>
      <w:pPr>
        <w:jc w:val="left"/>
        <w:rPr>
          <w:rFonts w:eastAsia="宋体" w:cstheme="minorHAnsi"/>
        </w:rPr>
      </w:pPr>
      <w:r>
        <w:rPr>
          <w:rFonts w:hint="eastAsia" w:eastAsia="宋体" w:cstheme="minorHAnsi"/>
        </w:rPr>
        <w:t>张丹丹  江西省网络空间安全协会发起负责人（筹）</w:t>
      </w:r>
    </w:p>
    <w:p>
      <w:pPr>
        <w:jc w:val="left"/>
        <w:rPr>
          <w:rFonts w:eastAsia="宋体" w:cstheme="minorHAnsi"/>
        </w:rPr>
      </w:pPr>
      <w:r>
        <w:rPr>
          <w:rFonts w:eastAsia="宋体" w:cstheme="minorHAnsi"/>
        </w:rPr>
        <w:t>孙大跃</w:t>
      </w:r>
      <w:r>
        <w:rPr>
          <w:rFonts w:hint="eastAsia" w:eastAsia="宋体" w:cstheme="minorHAnsi"/>
        </w:rPr>
        <w:t xml:space="preserve">  </w:t>
      </w:r>
      <w:r>
        <w:rPr>
          <w:rFonts w:eastAsia="宋体" w:cstheme="minorHAnsi"/>
        </w:rPr>
        <w:t>陕西省信息网络安全协会会长</w:t>
      </w:r>
    </w:p>
    <w:p>
      <w:pPr>
        <w:jc w:val="left"/>
        <w:rPr>
          <w:rFonts w:eastAsia="宋体" w:cstheme="minorHAnsi"/>
        </w:rPr>
      </w:pPr>
      <w:r>
        <w:rPr>
          <w:rFonts w:eastAsia="宋体" w:cstheme="minorHAnsi"/>
        </w:rPr>
        <w:t>马树平</w:t>
      </w:r>
      <w:r>
        <w:rPr>
          <w:rFonts w:hint="eastAsia" w:eastAsia="宋体" w:cstheme="minorHAnsi"/>
        </w:rPr>
        <w:t xml:space="preserve">  曲靖市网络安全协</w:t>
      </w:r>
      <w:r>
        <w:rPr>
          <w:rFonts w:eastAsia="宋体" w:cstheme="minorHAnsi"/>
        </w:rPr>
        <w:t>会会长</w:t>
      </w:r>
    </w:p>
    <w:p>
      <w:pPr>
        <w:jc w:val="left"/>
        <w:rPr>
          <w:rFonts w:eastAsia="宋体" w:cstheme="minorHAnsi"/>
        </w:rPr>
      </w:pPr>
      <w:r>
        <w:rPr>
          <w:rFonts w:eastAsia="宋体" w:cstheme="minorHAnsi"/>
        </w:rPr>
        <w:t>毛得至</w:t>
      </w:r>
      <w:r>
        <w:rPr>
          <w:rFonts w:hint="eastAsia" w:eastAsia="宋体" w:cstheme="minorHAnsi"/>
        </w:rPr>
        <w:t xml:space="preserve">  </w:t>
      </w:r>
      <w:r>
        <w:rPr>
          <w:rFonts w:eastAsia="宋体" w:cstheme="minorHAnsi"/>
        </w:rPr>
        <w:t>四川省计算机信息安全行业协会秘书长</w:t>
      </w:r>
    </w:p>
    <w:p>
      <w:pPr>
        <w:jc w:val="left"/>
        <w:rPr>
          <w:rFonts w:eastAsia="宋体" w:cstheme="minorHAnsi"/>
        </w:rPr>
      </w:pPr>
      <w:r>
        <w:rPr>
          <w:rFonts w:hint="eastAsia" w:eastAsia="宋体" w:cstheme="minorHAnsi"/>
        </w:rPr>
        <w:t>朱江霞  成都信息网络安全协会名誉会长</w:t>
      </w:r>
    </w:p>
    <w:p>
      <w:pPr>
        <w:jc w:val="left"/>
        <w:rPr>
          <w:rFonts w:eastAsia="宋体" w:cstheme="minorHAnsi"/>
        </w:rPr>
      </w:pPr>
      <w:r>
        <w:rPr>
          <w:rFonts w:eastAsia="宋体" w:cstheme="minorHAnsi"/>
        </w:rPr>
        <w:t>邓庭波</w:t>
      </w:r>
      <w:r>
        <w:rPr>
          <w:rFonts w:hint="eastAsia" w:eastAsia="宋体" w:cstheme="minorHAnsi"/>
        </w:rPr>
        <w:t xml:space="preserve">  </w:t>
      </w:r>
      <w:r>
        <w:rPr>
          <w:rFonts w:eastAsia="宋体" w:cstheme="minorHAnsi"/>
        </w:rPr>
        <w:t>湖南省网络空间安全协会秘书长</w:t>
      </w:r>
    </w:p>
    <w:p>
      <w:pPr>
        <w:jc w:val="left"/>
        <w:rPr>
          <w:rFonts w:eastAsia="宋体" w:cstheme="minorHAnsi"/>
        </w:rPr>
      </w:pPr>
      <w:r>
        <w:rPr>
          <w:rFonts w:eastAsia="宋体" w:cstheme="minorHAnsi"/>
        </w:rPr>
        <w:t>丁后山</w:t>
      </w:r>
      <w:r>
        <w:rPr>
          <w:rFonts w:hint="eastAsia" w:eastAsia="宋体" w:cstheme="minorHAnsi"/>
        </w:rPr>
        <w:t xml:space="preserve">  </w:t>
      </w:r>
      <w:r>
        <w:rPr>
          <w:rFonts w:eastAsia="宋体" w:cstheme="minorHAnsi"/>
        </w:rPr>
        <w:t>安徽省计算机网络与信息安全协会秘书长</w:t>
      </w:r>
    </w:p>
    <w:p>
      <w:pPr>
        <w:jc w:val="left"/>
        <w:rPr>
          <w:rFonts w:eastAsia="宋体" w:cstheme="minorHAnsi"/>
        </w:rPr>
      </w:pPr>
      <w:r>
        <w:rPr>
          <w:rFonts w:eastAsia="宋体" w:cstheme="minorHAnsi"/>
        </w:rPr>
        <w:t>王耀发</w:t>
      </w:r>
      <w:r>
        <w:rPr>
          <w:rFonts w:hint="eastAsia" w:eastAsia="宋体" w:cstheme="minorHAnsi"/>
        </w:rPr>
        <w:t xml:space="preserve">  </w:t>
      </w:r>
      <w:r>
        <w:rPr>
          <w:rFonts w:eastAsia="宋体" w:cstheme="minorHAnsi"/>
        </w:rPr>
        <w:t>湖北省信息网络安全协会会长</w:t>
      </w:r>
    </w:p>
    <w:p>
      <w:pPr>
        <w:jc w:val="left"/>
        <w:rPr>
          <w:rFonts w:eastAsia="宋体" w:cstheme="minorHAnsi"/>
        </w:rPr>
      </w:pPr>
      <w:r>
        <w:rPr>
          <w:rFonts w:eastAsia="宋体" w:cstheme="minorHAnsi"/>
        </w:rPr>
        <w:t>孙震</w:t>
      </w:r>
      <w:r>
        <w:rPr>
          <w:rFonts w:hint="eastAsia" w:eastAsia="宋体" w:cstheme="minorHAnsi"/>
        </w:rPr>
        <w:t xml:space="preserve">    </w:t>
      </w:r>
      <w:r>
        <w:rPr>
          <w:rFonts w:eastAsia="宋体" w:cstheme="minorHAnsi"/>
        </w:rPr>
        <w:t>河南省网络营销协会秘书长</w:t>
      </w:r>
    </w:p>
    <w:p>
      <w:pPr>
        <w:jc w:val="left"/>
        <w:rPr>
          <w:rFonts w:eastAsia="宋体" w:cstheme="minorHAnsi"/>
        </w:rPr>
      </w:pPr>
      <w:r>
        <w:rPr>
          <w:rFonts w:eastAsia="宋体" w:cstheme="minorHAnsi"/>
        </w:rPr>
        <w:t>张宗席</w:t>
      </w:r>
      <w:r>
        <w:rPr>
          <w:rFonts w:hint="eastAsia" w:eastAsia="宋体" w:cstheme="minorHAnsi"/>
        </w:rPr>
        <w:t xml:space="preserve">  </w:t>
      </w:r>
      <w:r>
        <w:rPr>
          <w:rFonts w:eastAsia="宋体" w:cstheme="minorHAnsi"/>
        </w:rPr>
        <w:t>山东省信息网络安全协会会长</w:t>
      </w:r>
    </w:p>
    <w:p>
      <w:pPr>
        <w:jc w:val="left"/>
        <w:rPr>
          <w:rFonts w:eastAsia="宋体" w:cstheme="minorHAnsi"/>
        </w:rPr>
      </w:pPr>
      <w:r>
        <w:rPr>
          <w:rFonts w:eastAsia="宋体" w:cstheme="minorHAnsi"/>
        </w:rPr>
        <w:t>李文曙</w:t>
      </w:r>
      <w:r>
        <w:rPr>
          <w:rFonts w:hint="eastAsia" w:eastAsia="宋体" w:cstheme="minorHAnsi"/>
        </w:rPr>
        <w:t xml:space="preserve">  </w:t>
      </w:r>
      <w:r>
        <w:rPr>
          <w:rFonts w:eastAsia="宋体" w:cstheme="minorHAnsi"/>
        </w:rPr>
        <w:t>辽宁省信息网络安全协会会长</w:t>
      </w:r>
    </w:p>
    <w:p>
      <w:pPr>
        <w:jc w:val="left"/>
        <w:rPr>
          <w:rFonts w:eastAsia="宋体" w:cstheme="minorHAnsi"/>
          <w:color w:val="FF0000"/>
        </w:rPr>
      </w:pPr>
      <w:r>
        <w:rPr>
          <w:rFonts w:hint="eastAsia" w:eastAsia="宋体" w:cstheme="minorHAnsi"/>
        </w:rPr>
        <w:t xml:space="preserve">何湘伟  </w:t>
      </w:r>
      <w:r>
        <w:rPr>
          <w:rFonts w:eastAsia="宋体" w:cstheme="minorHAnsi"/>
        </w:rPr>
        <w:t>内蒙古网络安全行业协会副会长</w:t>
      </w:r>
    </w:p>
    <w:p>
      <w:pPr>
        <w:jc w:val="left"/>
        <w:rPr>
          <w:rFonts w:eastAsia="宋体" w:cstheme="minorHAnsi"/>
        </w:rPr>
      </w:pPr>
      <w:r>
        <w:rPr>
          <w:rFonts w:eastAsia="宋体" w:cstheme="minorHAnsi"/>
        </w:rPr>
        <w:t>杜瑞忠</w:t>
      </w:r>
      <w:r>
        <w:rPr>
          <w:rFonts w:hint="eastAsia" w:eastAsia="宋体" w:cstheme="minorHAnsi"/>
        </w:rPr>
        <w:t xml:space="preserve">  </w:t>
      </w:r>
      <w:r>
        <w:rPr>
          <w:rFonts w:eastAsia="宋体" w:cstheme="minorHAnsi"/>
        </w:rPr>
        <w:t>河北省网络空间安全学会秘书长</w:t>
      </w:r>
    </w:p>
    <w:p>
      <w:pPr>
        <w:jc w:val="left"/>
        <w:rPr>
          <w:rFonts w:eastAsia="宋体" w:cstheme="minorHAnsi"/>
        </w:rPr>
      </w:pPr>
      <w:r>
        <w:rPr>
          <w:rFonts w:eastAsia="宋体" w:cstheme="minorHAnsi"/>
        </w:rPr>
        <w:t>邹冬</w:t>
      </w:r>
      <w:r>
        <w:rPr>
          <w:rFonts w:hint="eastAsia" w:eastAsia="宋体" w:cstheme="minorHAnsi"/>
        </w:rPr>
        <w:t xml:space="preserve">    </w:t>
      </w:r>
      <w:r>
        <w:rPr>
          <w:rFonts w:eastAsia="宋体" w:cstheme="minorHAnsi"/>
        </w:rPr>
        <w:t>中关村网络安全与信息化产业联盟副秘书长</w:t>
      </w:r>
    </w:p>
    <w:p>
      <w:pPr>
        <w:jc w:val="left"/>
        <w:rPr>
          <w:rFonts w:eastAsia="宋体" w:cstheme="minorHAnsi"/>
        </w:rPr>
      </w:pPr>
      <w:r>
        <w:rPr>
          <w:rFonts w:eastAsia="宋体" w:cstheme="minorHAnsi"/>
        </w:rPr>
        <w:t>吴敏</w:t>
      </w:r>
      <w:r>
        <w:rPr>
          <w:rFonts w:hint="eastAsia" w:eastAsia="宋体" w:cstheme="minorHAnsi"/>
        </w:rPr>
        <w:t xml:space="preserve">    </w:t>
      </w:r>
      <w:r>
        <w:rPr>
          <w:rFonts w:eastAsia="宋体" w:cstheme="minorHAnsi"/>
        </w:rPr>
        <w:t>金华市信息产业协会驻会副会长</w:t>
      </w:r>
    </w:p>
    <w:p>
      <w:pPr>
        <w:jc w:val="left"/>
        <w:rPr>
          <w:rFonts w:eastAsia="宋体" w:cstheme="minorHAnsi"/>
        </w:rPr>
      </w:pPr>
      <w:r>
        <w:rPr>
          <w:rFonts w:eastAsia="宋体" w:cstheme="minorHAnsi"/>
        </w:rPr>
        <w:t>沈泓</w:t>
      </w:r>
      <w:r>
        <w:rPr>
          <w:rFonts w:hint="eastAsia" w:eastAsia="宋体" w:cstheme="minorHAnsi"/>
        </w:rPr>
        <w:t xml:space="preserve">    </w:t>
      </w:r>
      <w:r>
        <w:rPr>
          <w:rFonts w:eastAsia="宋体" w:cstheme="minorHAnsi"/>
        </w:rPr>
        <w:t>宁波市计算机信息网络安全协会秘书长</w:t>
      </w:r>
    </w:p>
    <w:p>
      <w:pPr>
        <w:jc w:val="left"/>
        <w:rPr>
          <w:rFonts w:eastAsia="宋体" w:cstheme="minorHAnsi"/>
        </w:rPr>
      </w:pPr>
      <w:r>
        <w:rPr>
          <w:rFonts w:eastAsia="宋体" w:cstheme="minorHAnsi"/>
        </w:rPr>
        <w:t>王建国</w:t>
      </w:r>
      <w:r>
        <w:rPr>
          <w:rFonts w:hint="eastAsia" w:eastAsia="宋体" w:cstheme="minorHAnsi"/>
        </w:rPr>
        <w:t xml:space="preserve">  </w:t>
      </w:r>
      <w:r>
        <w:rPr>
          <w:rFonts w:eastAsia="宋体" w:cstheme="minorHAnsi"/>
        </w:rPr>
        <w:t>聊城市网络空间安全协会秘书长</w:t>
      </w:r>
    </w:p>
    <w:p>
      <w:pPr>
        <w:jc w:val="left"/>
        <w:rPr>
          <w:rFonts w:eastAsia="宋体" w:cstheme="minorHAnsi"/>
        </w:rPr>
      </w:pPr>
      <w:r>
        <w:rPr>
          <w:rFonts w:eastAsia="宋体" w:cstheme="minorHAnsi"/>
        </w:rPr>
        <w:t>马涛</w:t>
      </w:r>
      <w:r>
        <w:rPr>
          <w:rFonts w:hint="eastAsia" w:eastAsia="宋体" w:cstheme="minorHAnsi"/>
        </w:rPr>
        <w:t xml:space="preserve">    </w:t>
      </w:r>
      <w:r>
        <w:rPr>
          <w:rFonts w:eastAsia="宋体" w:cstheme="minorHAnsi"/>
        </w:rPr>
        <w:t>潍坊市网络空间安全协会会长</w:t>
      </w:r>
    </w:p>
    <w:p>
      <w:pPr>
        <w:jc w:val="left"/>
        <w:rPr>
          <w:rFonts w:eastAsia="宋体" w:cstheme="minorHAnsi"/>
        </w:rPr>
      </w:pPr>
      <w:r>
        <w:rPr>
          <w:rFonts w:eastAsia="宋体" w:cstheme="minorHAnsi"/>
        </w:rPr>
        <w:t>白健</w:t>
      </w:r>
      <w:r>
        <w:rPr>
          <w:rFonts w:hint="eastAsia" w:eastAsia="宋体" w:cstheme="minorHAnsi"/>
        </w:rPr>
        <w:t xml:space="preserve">    </w:t>
      </w:r>
      <w:r>
        <w:rPr>
          <w:rFonts w:eastAsia="宋体" w:cstheme="minorHAnsi"/>
        </w:rPr>
        <w:t>深圳市网络与信息安全行业协会秘书长</w:t>
      </w:r>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asciiTheme="minorHAnsi" w:hAnsiTheme="minorHAnsi" w:cstheme="minorHAnsi"/>
        </w:rPr>
      </w:pPr>
      <w:bookmarkStart w:id="421" w:name="_Toc50903910"/>
      <w:bookmarkStart w:id="422" w:name="_Toc49439775"/>
      <w:bookmarkStart w:id="423" w:name="_Toc19335"/>
      <w:r>
        <w:rPr>
          <w:rFonts w:hint="eastAsia" w:asciiTheme="minorHAnsi" w:hAnsiTheme="minorHAnsi" w:cstheme="minorHAnsi"/>
        </w:rPr>
        <w:t>附件四：调查活动发起单位及支持单位名单</w:t>
      </w:r>
      <w:bookmarkEnd w:id="421"/>
      <w:bookmarkEnd w:id="422"/>
      <w:bookmarkEnd w:id="423"/>
    </w:p>
    <w:p>
      <w:pPr>
        <w:spacing w:before="120" w:beforeLines="50" w:after="120" w:afterLines="50"/>
        <w:ind w:firstLine="643"/>
        <w:jc w:val="center"/>
        <w:rPr>
          <w:rFonts w:eastAsia="宋体" w:cstheme="minorHAnsi"/>
        </w:rPr>
        <w:sectPr>
          <w:footerReference r:id="rId19" w:type="default"/>
          <w:pgSz w:w="11906" w:h="16838"/>
          <w:pgMar w:top="1440" w:right="1797" w:bottom="1440" w:left="1797" w:header="709" w:footer="709" w:gutter="0"/>
          <w:pgNumType w:start="1"/>
          <w:cols w:space="708" w:num="1"/>
          <w:docGrid w:linePitch="360" w:charSpace="0"/>
        </w:sectPr>
      </w:pPr>
      <w:r>
        <w:rPr>
          <w:rFonts w:hint="eastAsia" w:eastAsia="宋体" w:cstheme="minorHAnsi"/>
          <w:b/>
          <w:bCs/>
          <w:sz w:val="32"/>
          <w:szCs w:val="28"/>
        </w:rPr>
        <w:t>发起单位</w:t>
      </w:r>
      <w:r>
        <w:rPr>
          <w:rFonts w:hint="eastAsia" w:eastAsia="宋体" w:cstheme="minorHAnsi"/>
          <w:sz w:val="32"/>
          <w:szCs w:val="28"/>
        </w:rPr>
        <w:t>（排名不分先后）</w:t>
      </w:r>
    </w:p>
    <w:p>
      <w:pPr>
        <w:ind w:firstLine="0" w:firstLineChars="0"/>
        <w:rPr>
          <w:sz w:val="22"/>
          <w:szCs w:val="28"/>
        </w:rPr>
      </w:pPr>
      <w:r>
        <w:rPr>
          <w:sz w:val="22"/>
          <w:szCs w:val="28"/>
        </w:rPr>
        <w:t>1北京网络行业协会</w:t>
      </w:r>
    </w:p>
    <w:p>
      <w:pPr>
        <w:ind w:firstLine="0" w:firstLineChars="0"/>
        <w:rPr>
          <w:sz w:val="22"/>
          <w:szCs w:val="28"/>
        </w:rPr>
      </w:pPr>
      <w:r>
        <w:rPr>
          <w:sz w:val="22"/>
          <w:szCs w:val="28"/>
        </w:rPr>
        <w:t>2北京网络空间安全协会</w:t>
      </w:r>
    </w:p>
    <w:p>
      <w:pPr>
        <w:ind w:firstLine="0" w:firstLineChars="0"/>
        <w:rPr>
          <w:sz w:val="22"/>
          <w:szCs w:val="28"/>
        </w:rPr>
      </w:pPr>
      <w:r>
        <w:rPr>
          <w:sz w:val="22"/>
          <w:szCs w:val="28"/>
        </w:rPr>
        <w:t>3中关村可信计算产业联盟</w:t>
      </w:r>
    </w:p>
    <w:p>
      <w:pPr>
        <w:ind w:firstLine="0" w:firstLineChars="0"/>
        <w:rPr>
          <w:sz w:val="22"/>
          <w:szCs w:val="28"/>
        </w:rPr>
      </w:pPr>
      <w:r>
        <w:rPr>
          <w:sz w:val="22"/>
          <w:szCs w:val="28"/>
        </w:rPr>
        <w:t>4</w:t>
      </w:r>
      <w:r>
        <w:rPr>
          <w:rFonts w:hint="eastAsia"/>
          <w:sz w:val="22"/>
          <w:szCs w:val="28"/>
          <w:lang w:val="en-US" w:eastAsia="zh-CN"/>
        </w:rPr>
        <w:t xml:space="preserve"> </w:t>
      </w:r>
      <w:r>
        <w:rPr>
          <w:sz w:val="22"/>
          <w:szCs w:val="28"/>
        </w:rPr>
        <w:t>中关村网络安全与信息化产业联盟</w:t>
      </w:r>
    </w:p>
    <w:p>
      <w:pPr>
        <w:ind w:firstLine="0" w:firstLineChars="0"/>
        <w:rPr>
          <w:sz w:val="22"/>
          <w:szCs w:val="28"/>
        </w:rPr>
      </w:pPr>
      <w:r>
        <w:rPr>
          <w:sz w:val="22"/>
          <w:szCs w:val="28"/>
        </w:rPr>
        <w:t>5中关村信息安全测评联盟</w:t>
      </w:r>
    </w:p>
    <w:p>
      <w:pPr>
        <w:ind w:firstLine="0" w:firstLineChars="0"/>
        <w:rPr>
          <w:sz w:val="22"/>
          <w:szCs w:val="28"/>
        </w:rPr>
      </w:pPr>
      <w:r>
        <w:rPr>
          <w:sz w:val="22"/>
          <w:szCs w:val="28"/>
        </w:rPr>
        <w:t>6北京关键信息基础设施安全保护中心</w:t>
      </w:r>
    </w:p>
    <w:p>
      <w:pPr>
        <w:ind w:firstLine="0" w:firstLineChars="0"/>
        <w:rPr>
          <w:sz w:val="22"/>
          <w:szCs w:val="28"/>
        </w:rPr>
      </w:pPr>
      <w:r>
        <w:rPr>
          <w:sz w:val="22"/>
          <w:szCs w:val="28"/>
        </w:rPr>
        <w:t>7上海市信息网络安全管理协会</w:t>
      </w:r>
    </w:p>
    <w:p>
      <w:pPr>
        <w:ind w:firstLine="0" w:firstLineChars="0"/>
        <w:rPr>
          <w:sz w:val="22"/>
          <w:szCs w:val="28"/>
        </w:rPr>
      </w:pPr>
      <w:r>
        <w:rPr>
          <w:sz w:val="22"/>
          <w:szCs w:val="28"/>
        </w:rPr>
        <w:t>8上海市信息安全行业协会</w:t>
      </w:r>
    </w:p>
    <w:p>
      <w:pPr>
        <w:ind w:firstLine="0" w:firstLineChars="0"/>
        <w:rPr>
          <w:sz w:val="22"/>
          <w:szCs w:val="28"/>
        </w:rPr>
      </w:pPr>
      <w:r>
        <w:rPr>
          <w:sz w:val="22"/>
          <w:szCs w:val="28"/>
        </w:rPr>
        <w:t>9</w:t>
      </w:r>
      <w:r>
        <w:rPr>
          <w:rFonts w:hint="eastAsia"/>
          <w:sz w:val="22"/>
          <w:szCs w:val="28"/>
          <w:lang w:val="en-US" w:eastAsia="zh-CN"/>
        </w:rPr>
        <w:t xml:space="preserve"> </w:t>
      </w:r>
      <w:r>
        <w:rPr>
          <w:sz w:val="22"/>
          <w:szCs w:val="28"/>
        </w:rPr>
        <w:t>天津市网络文化行业协会</w:t>
      </w:r>
    </w:p>
    <w:p>
      <w:pPr>
        <w:ind w:firstLine="0" w:firstLineChars="0"/>
        <w:rPr>
          <w:sz w:val="22"/>
          <w:szCs w:val="28"/>
        </w:rPr>
      </w:pPr>
      <w:r>
        <w:rPr>
          <w:sz w:val="22"/>
          <w:szCs w:val="28"/>
        </w:rPr>
        <w:t>10</w:t>
      </w:r>
      <w:r>
        <w:rPr>
          <w:rFonts w:hint="eastAsia"/>
          <w:sz w:val="22"/>
          <w:szCs w:val="28"/>
          <w:lang w:val="en-US" w:eastAsia="zh-CN"/>
        </w:rPr>
        <w:t xml:space="preserve"> </w:t>
      </w:r>
      <w:r>
        <w:rPr>
          <w:sz w:val="22"/>
          <w:szCs w:val="28"/>
        </w:rPr>
        <w:t>天津市青少年网络协会</w:t>
      </w:r>
    </w:p>
    <w:p>
      <w:pPr>
        <w:ind w:firstLine="0" w:firstLineChars="0"/>
        <w:rPr>
          <w:sz w:val="22"/>
          <w:szCs w:val="28"/>
        </w:rPr>
      </w:pPr>
      <w:r>
        <w:rPr>
          <w:sz w:val="22"/>
          <w:szCs w:val="28"/>
        </w:rPr>
        <w:t>11</w:t>
      </w:r>
      <w:r>
        <w:rPr>
          <w:rFonts w:hint="eastAsia"/>
          <w:sz w:val="22"/>
          <w:szCs w:val="28"/>
          <w:lang w:val="en-US" w:eastAsia="zh-CN"/>
        </w:rPr>
        <w:t xml:space="preserve"> </w:t>
      </w:r>
      <w:r>
        <w:rPr>
          <w:sz w:val="22"/>
          <w:szCs w:val="28"/>
        </w:rPr>
        <w:t>天津市软件行业协会</w:t>
      </w:r>
    </w:p>
    <w:p>
      <w:pPr>
        <w:ind w:firstLine="0" w:firstLineChars="0"/>
        <w:rPr>
          <w:sz w:val="22"/>
          <w:szCs w:val="28"/>
        </w:rPr>
      </w:pPr>
      <w:r>
        <w:rPr>
          <w:sz w:val="22"/>
          <w:szCs w:val="28"/>
        </w:rPr>
        <w:t>12</w:t>
      </w:r>
      <w:r>
        <w:rPr>
          <w:rFonts w:hint="eastAsia"/>
          <w:sz w:val="22"/>
          <w:szCs w:val="28"/>
          <w:lang w:val="en-US" w:eastAsia="zh-CN"/>
        </w:rPr>
        <w:t xml:space="preserve"> </w:t>
      </w:r>
      <w:r>
        <w:rPr>
          <w:sz w:val="22"/>
          <w:szCs w:val="28"/>
        </w:rPr>
        <w:t>天津市互联网协会</w:t>
      </w:r>
    </w:p>
    <w:p>
      <w:pPr>
        <w:ind w:firstLine="0" w:firstLineChars="0"/>
        <w:rPr>
          <w:sz w:val="22"/>
          <w:szCs w:val="28"/>
        </w:rPr>
      </w:pPr>
      <w:r>
        <w:rPr>
          <w:sz w:val="22"/>
          <w:szCs w:val="28"/>
        </w:rPr>
        <w:t>13</w:t>
      </w:r>
      <w:r>
        <w:rPr>
          <w:rFonts w:hint="eastAsia"/>
          <w:sz w:val="22"/>
          <w:szCs w:val="28"/>
          <w:lang w:val="en-US" w:eastAsia="zh-CN"/>
        </w:rPr>
        <w:t xml:space="preserve"> </w:t>
      </w:r>
      <w:r>
        <w:rPr>
          <w:sz w:val="22"/>
          <w:szCs w:val="28"/>
        </w:rPr>
        <w:t>天津市大数据协会</w:t>
      </w:r>
    </w:p>
    <w:p>
      <w:pPr>
        <w:ind w:firstLine="0" w:firstLineChars="0"/>
        <w:rPr>
          <w:sz w:val="22"/>
          <w:szCs w:val="28"/>
        </w:rPr>
      </w:pPr>
      <w:r>
        <w:rPr>
          <w:sz w:val="22"/>
          <w:szCs w:val="28"/>
        </w:rPr>
        <w:t>14</w:t>
      </w:r>
      <w:r>
        <w:rPr>
          <w:rFonts w:hint="eastAsia"/>
          <w:sz w:val="22"/>
          <w:szCs w:val="28"/>
          <w:lang w:val="en-US" w:eastAsia="zh-CN"/>
        </w:rPr>
        <w:t xml:space="preserve"> </w:t>
      </w:r>
      <w:r>
        <w:rPr>
          <w:sz w:val="22"/>
          <w:szCs w:val="28"/>
        </w:rPr>
        <w:t>重庆市信息安全协会</w:t>
      </w:r>
    </w:p>
    <w:p>
      <w:pPr>
        <w:ind w:firstLine="0" w:firstLineChars="0"/>
        <w:rPr>
          <w:sz w:val="22"/>
          <w:szCs w:val="28"/>
        </w:rPr>
      </w:pPr>
      <w:r>
        <w:rPr>
          <w:sz w:val="22"/>
          <w:szCs w:val="28"/>
        </w:rPr>
        <w:t>15</w:t>
      </w:r>
      <w:r>
        <w:rPr>
          <w:rFonts w:hint="eastAsia"/>
          <w:sz w:val="22"/>
          <w:szCs w:val="28"/>
          <w:lang w:val="en-US" w:eastAsia="zh-CN"/>
        </w:rPr>
        <w:t xml:space="preserve"> </w:t>
      </w:r>
      <w:r>
        <w:rPr>
          <w:sz w:val="22"/>
          <w:szCs w:val="28"/>
        </w:rPr>
        <w:t>重庆计算机安全学会</w:t>
      </w:r>
    </w:p>
    <w:p>
      <w:pPr>
        <w:ind w:firstLine="0" w:firstLineChars="0"/>
        <w:rPr>
          <w:sz w:val="22"/>
          <w:szCs w:val="28"/>
        </w:rPr>
      </w:pPr>
      <w:r>
        <w:rPr>
          <w:sz w:val="22"/>
          <w:szCs w:val="28"/>
        </w:rPr>
        <w:t>16</w:t>
      </w:r>
      <w:r>
        <w:rPr>
          <w:sz w:val="22"/>
          <w:szCs w:val="28"/>
        </w:rPr>
        <w:tab/>
      </w:r>
      <w:r>
        <w:rPr>
          <w:sz w:val="22"/>
          <w:szCs w:val="28"/>
        </w:rPr>
        <w:t>重庆市互联网界联合会</w:t>
      </w:r>
    </w:p>
    <w:p>
      <w:pPr>
        <w:ind w:firstLine="0" w:firstLineChars="0"/>
        <w:rPr>
          <w:sz w:val="22"/>
          <w:szCs w:val="28"/>
        </w:rPr>
      </w:pPr>
      <w:r>
        <w:rPr>
          <w:sz w:val="22"/>
          <w:szCs w:val="28"/>
        </w:rPr>
        <w:t>17</w:t>
      </w:r>
      <w:r>
        <w:rPr>
          <w:sz w:val="22"/>
          <w:szCs w:val="28"/>
        </w:rPr>
        <w:tab/>
      </w:r>
      <w:r>
        <w:rPr>
          <w:sz w:val="22"/>
          <w:szCs w:val="28"/>
        </w:rPr>
        <w:t>河北省网络空间安全学会</w:t>
      </w:r>
    </w:p>
    <w:p>
      <w:pPr>
        <w:ind w:firstLine="0" w:firstLineChars="0"/>
        <w:rPr>
          <w:sz w:val="22"/>
          <w:szCs w:val="28"/>
        </w:rPr>
      </w:pPr>
      <w:r>
        <w:rPr>
          <w:sz w:val="22"/>
          <w:szCs w:val="28"/>
        </w:rPr>
        <w:t>18</w:t>
      </w:r>
      <w:r>
        <w:rPr>
          <w:sz w:val="22"/>
          <w:szCs w:val="28"/>
        </w:rPr>
        <w:tab/>
      </w:r>
      <w:r>
        <w:rPr>
          <w:sz w:val="22"/>
          <w:szCs w:val="28"/>
        </w:rPr>
        <w:t>山西省互联网协会</w:t>
      </w:r>
    </w:p>
    <w:p>
      <w:pPr>
        <w:ind w:firstLine="0" w:firstLineChars="0"/>
        <w:rPr>
          <w:sz w:val="22"/>
          <w:szCs w:val="28"/>
        </w:rPr>
      </w:pPr>
      <w:r>
        <w:rPr>
          <w:sz w:val="22"/>
          <w:szCs w:val="28"/>
        </w:rPr>
        <w:t>19</w:t>
      </w:r>
      <w:r>
        <w:rPr>
          <w:sz w:val="22"/>
          <w:szCs w:val="28"/>
        </w:rPr>
        <w:tab/>
      </w:r>
      <w:r>
        <w:rPr>
          <w:sz w:val="22"/>
          <w:szCs w:val="28"/>
        </w:rPr>
        <w:t>吉林省信息技术应用协会</w:t>
      </w:r>
    </w:p>
    <w:p>
      <w:pPr>
        <w:ind w:firstLine="0" w:firstLineChars="0"/>
        <w:rPr>
          <w:sz w:val="22"/>
          <w:szCs w:val="28"/>
        </w:rPr>
      </w:pPr>
      <w:r>
        <w:rPr>
          <w:sz w:val="22"/>
          <w:szCs w:val="28"/>
        </w:rPr>
        <w:t>20</w:t>
      </w:r>
      <w:r>
        <w:rPr>
          <w:sz w:val="22"/>
          <w:szCs w:val="28"/>
        </w:rPr>
        <w:tab/>
      </w:r>
      <w:r>
        <w:rPr>
          <w:sz w:val="22"/>
          <w:szCs w:val="28"/>
        </w:rPr>
        <w:t>吉林省电子信息行业联合会</w:t>
      </w:r>
    </w:p>
    <w:p>
      <w:pPr>
        <w:ind w:firstLine="0" w:firstLineChars="0"/>
        <w:rPr>
          <w:sz w:val="22"/>
          <w:szCs w:val="28"/>
        </w:rPr>
      </w:pPr>
      <w:r>
        <w:rPr>
          <w:sz w:val="22"/>
          <w:szCs w:val="28"/>
        </w:rPr>
        <w:t>21</w:t>
      </w:r>
      <w:r>
        <w:rPr>
          <w:sz w:val="22"/>
          <w:szCs w:val="28"/>
        </w:rPr>
        <w:tab/>
      </w:r>
      <w:r>
        <w:rPr>
          <w:sz w:val="22"/>
          <w:szCs w:val="28"/>
        </w:rPr>
        <w:t>吉林省计算机行业商会</w:t>
      </w:r>
    </w:p>
    <w:p>
      <w:pPr>
        <w:ind w:firstLine="0" w:firstLineChars="0"/>
        <w:rPr>
          <w:sz w:val="22"/>
          <w:szCs w:val="28"/>
        </w:rPr>
      </w:pPr>
      <w:r>
        <w:rPr>
          <w:sz w:val="22"/>
          <w:szCs w:val="28"/>
        </w:rPr>
        <w:t>22</w:t>
      </w:r>
      <w:r>
        <w:rPr>
          <w:sz w:val="22"/>
          <w:szCs w:val="28"/>
        </w:rPr>
        <w:tab/>
      </w:r>
      <w:r>
        <w:rPr>
          <w:sz w:val="22"/>
          <w:szCs w:val="28"/>
        </w:rPr>
        <w:t>辽宁省信息网络安全协会</w:t>
      </w:r>
    </w:p>
    <w:p>
      <w:pPr>
        <w:ind w:firstLine="0" w:firstLineChars="0"/>
        <w:rPr>
          <w:sz w:val="22"/>
          <w:szCs w:val="28"/>
        </w:rPr>
      </w:pPr>
      <w:r>
        <w:rPr>
          <w:sz w:val="22"/>
          <w:szCs w:val="28"/>
        </w:rPr>
        <w:t>23</w:t>
      </w:r>
      <w:r>
        <w:rPr>
          <w:sz w:val="22"/>
          <w:szCs w:val="28"/>
        </w:rPr>
        <w:tab/>
      </w:r>
      <w:r>
        <w:rPr>
          <w:sz w:val="22"/>
          <w:szCs w:val="28"/>
        </w:rPr>
        <w:t>辽宁网络安全保障工作联盟</w:t>
      </w:r>
    </w:p>
    <w:p>
      <w:pPr>
        <w:ind w:firstLine="0" w:firstLineChars="0"/>
        <w:rPr>
          <w:sz w:val="22"/>
          <w:szCs w:val="28"/>
        </w:rPr>
      </w:pPr>
      <w:r>
        <w:rPr>
          <w:sz w:val="22"/>
          <w:szCs w:val="28"/>
        </w:rPr>
        <w:t>24</w:t>
      </w:r>
      <w:r>
        <w:rPr>
          <w:sz w:val="22"/>
          <w:szCs w:val="28"/>
        </w:rPr>
        <w:tab/>
      </w:r>
      <w:r>
        <w:rPr>
          <w:sz w:val="22"/>
          <w:szCs w:val="28"/>
        </w:rPr>
        <w:t>黑龙江省网络安全协会</w:t>
      </w:r>
    </w:p>
    <w:p>
      <w:pPr>
        <w:ind w:firstLine="0" w:firstLineChars="0"/>
        <w:rPr>
          <w:sz w:val="22"/>
          <w:szCs w:val="28"/>
        </w:rPr>
      </w:pPr>
      <w:r>
        <w:rPr>
          <w:sz w:val="22"/>
          <w:szCs w:val="28"/>
        </w:rPr>
        <w:t>25</w:t>
      </w:r>
      <w:r>
        <w:rPr>
          <w:sz w:val="22"/>
          <w:szCs w:val="28"/>
        </w:rPr>
        <w:tab/>
      </w:r>
      <w:r>
        <w:rPr>
          <w:sz w:val="22"/>
          <w:szCs w:val="28"/>
        </w:rPr>
        <w:t>黑龙江省旅游产业发展促进会</w:t>
      </w:r>
    </w:p>
    <w:p>
      <w:pPr>
        <w:ind w:firstLine="0" w:firstLineChars="0"/>
        <w:rPr>
          <w:sz w:val="22"/>
          <w:szCs w:val="28"/>
        </w:rPr>
      </w:pPr>
      <w:r>
        <w:rPr>
          <w:sz w:val="22"/>
          <w:szCs w:val="28"/>
        </w:rPr>
        <w:t>26</w:t>
      </w:r>
      <w:r>
        <w:rPr>
          <w:sz w:val="22"/>
          <w:szCs w:val="28"/>
        </w:rPr>
        <w:tab/>
      </w:r>
      <w:r>
        <w:rPr>
          <w:sz w:val="22"/>
          <w:szCs w:val="28"/>
        </w:rPr>
        <w:t>黑龙江省虚拟现实科技学会</w:t>
      </w:r>
    </w:p>
    <w:p>
      <w:pPr>
        <w:ind w:firstLine="0" w:firstLineChars="0"/>
        <w:rPr>
          <w:sz w:val="22"/>
          <w:szCs w:val="28"/>
        </w:rPr>
      </w:pPr>
      <w:r>
        <w:rPr>
          <w:sz w:val="22"/>
          <w:szCs w:val="28"/>
        </w:rPr>
        <w:t>27</w:t>
      </w:r>
      <w:r>
        <w:rPr>
          <w:sz w:val="22"/>
          <w:szCs w:val="28"/>
        </w:rPr>
        <w:tab/>
      </w:r>
      <w:r>
        <w:rPr>
          <w:sz w:val="22"/>
          <w:szCs w:val="28"/>
        </w:rPr>
        <w:t>黑龙江省网络安全和信息化协会</w:t>
      </w:r>
    </w:p>
    <w:p>
      <w:pPr>
        <w:ind w:firstLine="0" w:firstLineChars="0"/>
        <w:rPr>
          <w:sz w:val="22"/>
          <w:szCs w:val="28"/>
        </w:rPr>
      </w:pPr>
      <w:r>
        <w:rPr>
          <w:sz w:val="22"/>
          <w:szCs w:val="28"/>
        </w:rPr>
        <w:t>28</w:t>
      </w:r>
      <w:r>
        <w:rPr>
          <w:sz w:val="22"/>
          <w:szCs w:val="28"/>
        </w:rPr>
        <w:tab/>
      </w:r>
      <w:r>
        <w:rPr>
          <w:sz w:val="22"/>
          <w:szCs w:val="28"/>
        </w:rPr>
        <w:t>陕西省信息网络安全协会</w:t>
      </w:r>
    </w:p>
    <w:p>
      <w:pPr>
        <w:ind w:firstLine="0" w:firstLineChars="0"/>
        <w:rPr>
          <w:sz w:val="22"/>
          <w:szCs w:val="28"/>
        </w:rPr>
      </w:pPr>
      <w:r>
        <w:rPr>
          <w:sz w:val="22"/>
          <w:szCs w:val="28"/>
        </w:rPr>
        <w:t>29甘肃省商用密码行业协会</w:t>
      </w:r>
    </w:p>
    <w:p>
      <w:pPr>
        <w:ind w:firstLine="0" w:firstLineChars="0"/>
        <w:rPr>
          <w:sz w:val="22"/>
          <w:szCs w:val="28"/>
        </w:rPr>
      </w:pPr>
      <w:r>
        <w:rPr>
          <w:sz w:val="22"/>
          <w:szCs w:val="28"/>
        </w:rPr>
        <w:t>30山东省信息网络安全协会</w:t>
      </w:r>
    </w:p>
    <w:p>
      <w:pPr>
        <w:ind w:firstLine="0" w:firstLineChars="0"/>
        <w:rPr>
          <w:sz w:val="22"/>
          <w:szCs w:val="28"/>
        </w:rPr>
      </w:pPr>
      <w:r>
        <w:rPr>
          <w:sz w:val="22"/>
          <w:szCs w:val="28"/>
        </w:rPr>
        <w:t>31福建省网络与信息安全产业发展进会</w:t>
      </w:r>
    </w:p>
    <w:p>
      <w:pPr>
        <w:ind w:firstLine="0" w:firstLineChars="0"/>
        <w:rPr>
          <w:sz w:val="22"/>
          <w:szCs w:val="28"/>
        </w:rPr>
      </w:pPr>
      <w:r>
        <w:rPr>
          <w:rFonts w:hint="eastAsia"/>
          <w:sz w:val="22"/>
          <w:szCs w:val="28"/>
        </w:rPr>
        <w:t>32</w:t>
      </w:r>
      <w:r>
        <w:rPr>
          <w:sz w:val="22"/>
          <w:szCs w:val="28"/>
        </w:rPr>
        <w:t>福建省青少年网络协会</w:t>
      </w:r>
    </w:p>
    <w:p>
      <w:pPr>
        <w:ind w:firstLine="0" w:firstLineChars="0"/>
        <w:rPr>
          <w:sz w:val="22"/>
          <w:szCs w:val="28"/>
        </w:rPr>
      </w:pPr>
      <w:r>
        <w:rPr>
          <w:sz w:val="22"/>
          <w:szCs w:val="28"/>
        </w:rPr>
        <w:t>3</w:t>
      </w:r>
      <w:r>
        <w:rPr>
          <w:rFonts w:hint="eastAsia"/>
          <w:sz w:val="22"/>
          <w:szCs w:val="28"/>
        </w:rPr>
        <w:t>3</w:t>
      </w:r>
      <w:r>
        <w:rPr>
          <w:sz w:val="22"/>
          <w:szCs w:val="28"/>
        </w:rPr>
        <w:t>浙江省计算机系统安全协会</w:t>
      </w:r>
    </w:p>
    <w:p>
      <w:pPr>
        <w:ind w:firstLine="0" w:firstLineChars="0"/>
        <w:rPr>
          <w:sz w:val="22"/>
          <w:szCs w:val="28"/>
        </w:rPr>
      </w:pPr>
      <w:r>
        <w:rPr>
          <w:sz w:val="22"/>
          <w:szCs w:val="28"/>
        </w:rPr>
        <w:t>3</w:t>
      </w:r>
      <w:r>
        <w:rPr>
          <w:rFonts w:hint="eastAsia"/>
          <w:sz w:val="22"/>
          <w:szCs w:val="28"/>
        </w:rPr>
        <w:t>4</w:t>
      </w:r>
      <w:r>
        <w:rPr>
          <w:sz w:val="22"/>
          <w:szCs w:val="28"/>
        </w:rPr>
        <w:t>河南省网络营销协会</w:t>
      </w:r>
    </w:p>
    <w:p>
      <w:pPr>
        <w:ind w:firstLine="0" w:firstLineChars="0"/>
        <w:rPr>
          <w:sz w:val="22"/>
          <w:szCs w:val="28"/>
        </w:rPr>
      </w:pPr>
      <w:r>
        <w:rPr>
          <w:sz w:val="22"/>
          <w:szCs w:val="28"/>
        </w:rPr>
        <w:t>3</w:t>
      </w:r>
      <w:r>
        <w:rPr>
          <w:rFonts w:hint="eastAsia"/>
          <w:sz w:val="22"/>
          <w:szCs w:val="28"/>
        </w:rPr>
        <w:t>5</w:t>
      </w:r>
      <w:r>
        <w:rPr>
          <w:sz w:val="22"/>
          <w:szCs w:val="28"/>
        </w:rPr>
        <w:t>河南省网络文化协会</w:t>
      </w:r>
    </w:p>
    <w:p>
      <w:pPr>
        <w:ind w:firstLine="0" w:firstLineChars="0"/>
        <w:rPr>
          <w:sz w:val="22"/>
          <w:szCs w:val="28"/>
        </w:rPr>
      </w:pPr>
      <w:r>
        <w:rPr>
          <w:sz w:val="22"/>
          <w:szCs w:val="28"/>
        </w:rPr>
        <w:t>3</w:t>
      </w:r>
      <w:r>
        <w:rPr>
          <w:rFonts w:hint="eastAsia"/>
          <w:sz w:val="22"/>
          <w:szCs w:val="28"/>
        </w:rPr>
        <w:t>6</w:t>
      </w:r>
      <w:r>
        <w:rPr>
          <w:sz w:val="22"/>
          <w:szCs w:val="28"/>
        </w:rPr>
        <w:t>河南省国际贸易网商协会</w:t>
      </w:r>
    </w:p>
    <w:p>
      <w:pPr>
        <w:ind w:firstLine="0" w:firstLineChars="0"/>
        <w:rPr>
          <w:sz w:val="22"/>
          <w:szCs w:val="28"/>
        </w:rPr>
      </w:pPr>
      <w:r>
        <w:rPr>
          <w:sz w:val="22"/>
          <w:szCs w:val="28"/>
        </w:rPr>
        <w:t>3</w:t>
      </w:r>
      <w:r>
        <w:rPr>
          <w:rFonts w:hint="eastAsia"/>
          <w:sz w:val="22"/>
          <w:szCs w:val="28"/>
        </w:rPr>
        <w:t>7</w:t>
      </w:r>
      <w:r>
        <w:rPr>
          <w:sz w:val="22"/>
          <w:szCs w:val="28"/>
        </w:rPr>
        <w:t>湖北省信息网络安全协会</w:t>
      </w:r>
    </w:p>
    <w:p>
      <w:pPr>
        <w:ind w:firstLine="0" w:firstLineChars="0"/>
        <w:rPr>
          <w:sz w:val="22"/>
          <w:szCs w:val="28"/>
        </w:rPr>
      </w:pPr>
      <w:r>
        <w:rPr>
          <w:sz w:val="22"/>
          <w:szCs w:val="28"/>
        </w:rPr>
        <w:t>3</w:t>
      </w:r>
      <w:r>
        <w:rPr>
          <w:rFonts w:hint="eastAsia"/>
          <w:sz w:val="22"/>
          <w:szCs w:val="28"/>
        </w:rPr>
        <w:t>8</w:t>
      </w:r>
      <w:r>
        <w:rPr>
          <w:sz w:val="22"/>
          <w:szCs w:val="28"/>
        </w:rPr>
        <w:t>湖北省安全技术防范行业协会</w:t>
      </w:r>
    </w:p>
    <w:p>
      <w:pPr>
        <w:ind w:firstLine="0" w:firstLineChars="0"/>
        <w:rPr>
          <w:sz w:val="22"/>
          <w:szCs w:val="28"/>
        </w:rPr>
      </w:pPr>
      <w:r>
        <w:rPr>
          <w:sz w:val="22"/>
          <w:szCs w:val="28"/>
        </w:rPr>
        <w:t>3</w:t>
      </w:r>
      <w:r>
        <w:rPr>
          <w:rFonts w:hint="eastAsia"/>
          <w:sz w:val="22"/>
          <w:szCs w:val="28"/>
        </w:rPr>
        <w:t>9</w:t>
      </w:r>
      <w:r>
        <w:rPr>
          <w:sz w:val="22"/>
          <w:szCs w:val="28"/>
        </w:rPr>
        <w:t>湖南省网络空间安全协会</w:t>
      </w:r>
    </w:p>
    <w:p>
      <w:pPr>
        <w:ind w:firstLine="0" w:firstLineChars="0"/>
        <w:rPr>
          <w:sz w:val="22"/>
          <w:szCs w:val="28"/>
        </w:rPr>
      </w:pPr>
      <w:r>
        <w:rPr>
          <w:rFonts w:hint="eastAsia"/>
          <w:sz w:val="22"/>
          <w:szCs w:val="28"/>
        </w:rPr>
        <w:t>40</w:t>
      </w:r>
      <w:r>
        <w:rPr>
          <w:sz w:val="22"/>
          <w:szCs w:val="28"/>
        </w:rPr>
        <w:t>江西省网络空间安全协会（筹）</w:t>
      </w:r>
    </w:p>
    <w:p>
      <w:pPr>
        <w:ind w:firstLine="0" w:firstLineChars="0"/>
        <w:rPr>
          <w:sz w:val="22"/>
          <w:szCs w:val="28"/>
        </w:rPr>
      </w:pPr>
      <w:r>
        <w:rPr>
          <w:sz w:val="22"/>
          <w:szCs w:val="28"/>
        </w:rPr>
        <w:t>4</w:t>
      </w:r>
      <w:r>
        <w:rPr>
          <w:rFonts w:hint="eastAsia"/>
          <w:sz w:val="22"/>
          <w:szCs w:val="28"/>
        </w:rPr>
        <w:t>1</w:t>
      </w:r>
      <w:r>
        <w:rPr>
          <w:sz w:val="22"/>
          <w:szCs w:val="28"/>
        </w:rPr>
        <w:t>江苏省信息网络安全协会</w:t>
      </w:r>
    </w:p>
    <w:p>
      <w:pPr>
        <w:ind w:firstLine="0" w:firstLineChars="0"/>
        <w:rPr>
          <w:sz w:val="22"/>
          <w:szCs w:val="28"/>
        </w:rPr>
      </w:pPr>
      <w:r>
        <w:rPr>
          <w:sz w:val="22"/>
          <w:szCs w:val="28"/>
        </w:rPr>
        <w:t>4</w:t>
      </w:r>
      <w:r>
        <w:rPr>
          <w:rFonts w:hint="eastAsia"/>
          <w:sz w:val="22"/>
          <w:szCs w:val="28"/>
        </w:rPr>
        <w:t>2</w:t>
      </w:r>
      <w:r>
        <w:rPr>
          <w:sz w:val="22"/>
          <w:szCs w:val="28"/>
        </w:rPr>
        <w:t>安徽省计算机网络与信息安全协会</w:t>
      </w:r>
    </w:p>
    <w:p>
      <w:pPr>
        <w:ind w:firstLine="0" w:firstLineChars="0"/>
        <w:rPr>
          <w:sz w:val="22"/>
          <w:szCs w:val="28"/>
        </w:rPr>
      </w:pPr>
      <w:r>
        <w:rPr>
          <w:sz w:val="22"/>
          <w:szCs w:val="28"/>
        </w:rPr>
        <w:t>4</w:t>
      </w:r>
      <w:r>
        <w:rPr>
          <w:rFonts w:hint="eastAsia"/>
          <w:sz w:val="22"/>
          <w:szCs w:val="28"/>
        </w:rPr>
        <w:t>3</w:t>
      </w:r>
      <w:r>
        <w:rPr>
          <w:sz w:val="22"/>
          <w:szCs w:val="28"/>
        </w:rPr>
        <w:t>广东省计算机信息网络安全协会</w:t>
      </w:r>
    </w:p>
    <w:p>
      <w:pPr>
        <w:ind w:firstLine="0" w:firstLineChars="0"/>
        <w:rPr>
          <w:sz w:val="22"/>
          <w:szCs w:val="28"/>
        </w:rPr>
      </w:pPr>
      <w:r>
        <w:rPr>
          <w:sz w:val="22"/>
          <w:szCs w:val="28"/>
        </w:rPr>
        <w:t>4</w:t>
      </w:r>
      <w:r>
        <w:rPr>
          <w:rFonts w:hint="eastAsia"/>
          <w:sz w:val="22"/>
          <w:szCs w:val="28"/>
        </w:rPr>
        <w:t>4</w:t>
      </w:r>
      <w:r>
        <w:rPr>
          <w:sz w:val="22"/>
          <w:szCs w:val="28"/>
        </w:rPr>
        <w:t>广东省网络空间安全协会</w:t>
      </w:r>
    </w:p>
    <w:p>
      <w:pPr>
        <w:ind w:firstLine="0" w:firstLineChars="0"/>
        <w:rPr>
          <w:sz w:val="22"/>
          <w:szCs w:val="28"/>
        </w:rPr>
      </w:pPr>
      <w:r>
        <w:rPr>
          <w:sz w:val="22"/>
          <w:szCs w:val="28"/>
        </w:rPr>
        <w:t>4</w:t>
      </w:r>
      <w:r>
        <w:rPr>
          <w:rFonts w:hint="eastAsia"/>
          <w:sz w:val="22"/>
          <w:szCs w:val="28"/>
        </w:rPr>
        <w:t>5</w:t>
      </w:r>
      <w:r>
        <w:rPr>
          <w:sz w:val="22"/>
          <w:szCs w:val="28"/>
        </w:rPr>
        <w:t>广东关键信息基础设施保护中心</w:t>
      </w:r>
    </w:p>
    <w:p>
      <w:pPr>
        <w:ind w:firstLine="0" w:firstLineChars="0"/>
        <w:rPr>
          <w:sz w:val="22"/>
          <w:szCs w:val="28"/>
        </w:rPr>
      </w:pPr>
      <w:r>
        <w:rPr>
          <w:sz w:val="22"/>
          <w:szCs w:val="28"/>
        </w:rPr>
        <w:t>4</w:t>
      </w:r>
      <w:r>
        <w:rPr>
          <w:rFonts w:hint="eastAsia"/>
          <w:sz w:val="22"/>
          <w:szCs w:val="28"/>
        </w:rPr>
        <w:t>6</w:t>
      </w:r>
      <w:r>
        <w:rPr>
          <w:sz w:val="22"/>
          <w:szCs w:val="28"/>
        </w:rPr>
        <w:t>广东省电子政务协会</w:t>
      </w:r>
    </w:p>
    <w:p>
      <w:pPr>
        <w:ind w:firstLine="0" w:firstLineChars="0"/>
        <w:rPr>
          <w:sz w:val="22"/>
          <w:szCs w:val="28"/>
        </w:rPr>
      </w:pPr>
      <w:r>
        <w:rPr>
          <w:sz w:val="22"/>
          <w:szCs w:val="28"/>
        </w:rPr>
        <w:t>4</w:t>
      </w:r>
      <w:r>
        <w:rPr>
          <w:rFonts w:hint="eastAsia"/>
          <w:sz w:val="22"/>
          <w:szCs w:val="28"/>
        </w:rPr>
        <w:t>7</w:t>
      </w:r>
      <w:r>
        <w:rPr>
          <w:sz w:val="22"/>
          <w:szCs w:val="28"/>
        </w:rPr>
        <w:t>广东软件行业协会</w:t>
      </w:r>
    </w:p>
    <w:p>
      <w:pPr>
        <w:ind w:firstLine="0" w:firstLineChars="0"/>
        <w:rPr>
          <w:sz w:val="22"/>
          <w:szCs w:val="28"/>
        </w:rPr>
      </w:pPr>
      <w:r>
        <w:rPr>
          <w:sz w:val="22"/>
          <w:szCs w:val="28"/>
        </w:rPr>
        <w:t>4</w:t>
      </w:r>
      <w:r>
        <w:rPr>
          <w:rFonts w:hint="eastAsia"/>
          <w:sz w:val="22"/>
          <w:szCs w:val="28"/>
        </w:rPr>
        <w:t>8</w:t>
      </w:r>
      <w:r>
        <w:rPr>
          <w:sz w:val="22"/>
          <w:szCs w:val="28"/>
        </w:rPr>
        <w:t>广东省首席信息官协会</w:t>
      </w:r>
    </w:p>
    <w:p>
      <w:pPr>
        <w:ind w:firstLine="0" w:firstLineChars="0"/>
        <w:rPr>
          <w:sz w:val="22"/>
          <w:szCs w:val="28"/>
        </w:rPr>
      </w:pPr>
      <w:r>
        <w:rPr>
          <w:sz w:val="22"/>
          <w:szCs w:val="28"/>
        </w:rPr>
        <w:t>4</w:t>
      </w:r>
      <w:r>
        <w:rPr>
          <w:rFonts w:hint="eastAsia"/>
          <w:sz w:val="22"/>
          <w:szCs w:val="28"/>
        </w:rPr>
        <w:t>9</w:t>
      </w:r>
      <w:r>
        <w:rPr>
          <w:sz w:val="22"/>
          <w:szCs w:val="28"/>
        </w:rPr>
        <w:t>广东省版权保护联合会</w:t>
      </w:r>
    </w:p>
    <w:p>
      <w:pPr>
        <w:ind w:firstLine="0" w:firstLineChars="0"/>
        <w:rPr>
          <w:sz w:val="22"/>
          <w:szCs w:val="28"/>
        </w:rPr>
      </w:pPr>
      <w:r>
        <w:rPr>
          <w:rFonts w:hint="eastAsia"/>
          <w:sz w:val="22"/>
          <w:szCs w:val="28"/>
        </w:rPr>
        <w:t>50</w:t>
      </w:r>
      <w:r>
        <w:rPr>
          <w:sz w:val="22"/>
          <w:szCs w:val="28"/>
        </w:rPr>
        <w:t>广东省互联网协会</w:t>
      </w:r>
    </w:p>
    <w:p>
      <w:pPr>
        <w:ind w:firstLine="0" w:firstLineChars="0"/>
        <w:rPr>
          <w:sz w:val="22"/>
          <w:szCs w:val="28"/>
        </w:rPr>
      </w:pPr>
      <w:r>
        <w:rPr>
          <w:sz w:val="22"/>
          <w:szCs w:val="28"/>
        </w:rPr>
        <w:t>5</w:t>
      </w:r>
      <w:r>
        <w:rPr>
          <w:rFonts w:hint="eastAsia"/>
          <w:sz w:val="22"/>
          <w:szCs w:val="28"/>
        </w:rPr>
        <w:t>1</w:t>
      </w:r>
      <w:r>
        <w:rPr>
          <w:sz w:val="22"/>
          <w:szCs w:val="28"/>
        </w:rPr>
        <w:t>广东省信息消费协会</w:t>
      </w:r>
    </w:p>
    <w:p>
      <w:pPr>
        <w:ind w:firstLine="0" w:firstLineChars="0"/>
        <w:rPr>
          <w:sz w:val="22"/>
          <w:szCs w:val="28"/>
        </w:rPr>
      </w:pPr>
      <w:r>
        <w:rPr>
          <w:sz w:val="22"/>
          <w:szCs w:val="28"/>
        </w:rPr>
        <w:t>5</w:t>
      </w:r>
      <w:r>
        <w:rPr>
          <w:rFonts w:hint="eastAsia"/>
          <w:sz w:val="22"/>
          <w:szCs w:val="28"/>
        </w:rPr>
        <w:t>2</w:t>
      </w:r>
      <w:r>
        <w:rPr>
          <w:sz w:val="22"/>
          <w:szCs w:val="28"/>
        </w:rPr>
        <w:t>广东省图书文化信息协会</w:t>
      </w:r>
    </w:p>
    <w:p>
      <w:pPr>
        <w:ind w:firstLine="0" w:firstLineChars="0"/>
        <w:rPr>
          <w:sz w:val="22"/>
          <w:szCs w:val="28"/>
        </w:rPr>
      </w:pPr>
      <w:r>
        <w:rPr>
          <w:sz w:val="22"/>
          <w:szCs w:val="28"/>
        </w:rPr>
        <w:t>5</w:t>
      </w:r>
      <w:r>
        <w:rPr>
          <w:rFonts w:hint="eastAsia"/>
          <w:sz w:val="22"/>
          <w:szCs w:val="28"/>
        </w:rPr>
        <w:t>3</w:t>
      </w:r>
      <w:r>
        <w:rPr>
          <w:sz w:val="22"/>
          <w:szCs w:val="28"/>
        </w:rPr>
        <w:t>广东省物联网协会</w:t>
      </w:r>
    </w:p>
    <w:p>
      <w:pPr>
        <w:ind w:firstLine="0" w:firstLineChars="0"/>
        <w:rPr>
          <w:sz w:val="22"/>
          <w:szCs w:val="28"/>
        </w:rPr>
      </w:pPr>
      <w:r>
        <w:rPr>
          <w:sz w:val="22"/>
          <w:szCs w:val="28"/>
        </w:rPr>
        <w:t>5</w:t>
      </w:r>
      <w:r>
        <w:rPr>
          <w:rFonts w:hint="eastAsia"/>
          <w:sz w:val="22"/>
          <w:szCs w:val="28"/>
        </w:rPr>
        <w:t>4</w:t>
      </w:r>
      <w:r>
        <w:rPr>
          <w:sz w:val="22"/>
          <w:szCs w:val="28"/>
        </w:rPr>
        <w:t>广东省网商协会</w:t>
      </w:r>
    </w:p>
    <w:p>
      <w:pPr>
        <w:ind w:firstLine="0" w:firstLineChars="0"/>
        <w:rPr>
          <w:sz w:val="22"/>
          <w:szCs w:val="28"/>
        </w:rPr>
      </w:pPr>
      <w:r>
        <w:rPr>
          <w:sz w:val="22"/>
          <w:szCs w:val="28"/>
        </w:rPr>
        <w:t>5</w:t>
      </w:r>
      <w:r>
        <w:rPr>
          <w:rFonts w:hint="eastAsia"/>
          <w:sz w:val="22"/>
          <w:szCs w:val="28"/>
        </w:rPr>
        <w:t>5</w:t>
      </w:r>
      <w:r>
        <w:rPr>
          <w:sz w:val="22"/>
          <w:szCs w:val="28"/>
        </w:rPr>
        <w:t>广东省电子信息行业协会</w:t>
      </w:r>
    </w:p>
    <w:p>
      <w:pPr>
        <w:ind w:firstLine="0" w:firstLineChars="0"/>
        <w:rPr>
          <w:sz w:val="22"/>
          <w:szCs w:val="28"/>
        </w:rPr>
      </w:pPr>
      <w:r>
        <w:rPr>
          <w:sz w:val="22"/>
          <w:szCs w:val="28"/>
        </w:rPr>
        <w:t>5</w:t>
      </w:r>
      <w:r>
        <w:rPr>
          <w:rFonts w:hint="eastAsia"/>
          <w:sz w:val="22"/>
          <w:szCs w:val="28"/>
        </w:rPr>
        <w:t>6</w:t>
      </w:r>
      <w:r>
        <w:rPr>
          <w:sz w:val="22"/>
          <w:szCs w:val="28"/>
        </w:rPr>
        <w:t>海南省计算机学会</w:t>
      </w:r>
    </w:p>
    <w:p>
      <w:pPr>
        <w:ind w:firstLine="0" w:firstLineChars="0"/>
        <w:rPr>
          <w:sz w:val="22"/>
          <w:szCs w:val="28"/>
        </w:rPr>
      </w:pPr>
      <w:r>
        <w:rPr>
          <w:sz w:val="22"/>
          <w:szCs w:val="28"/>
        </w:rPr>
        <w:t>5</w:t>
      </w:r>
      <w:r>
        <w:rPr>
          <w:rFonts w:hint="eastAsia"/>
          <w:sz w:val="22"/>
          <w:szCs w:val="28"/>
        </w:rPr>
        <w:t>7</w:t>
      </w:r>
      <w:r>
        <w:rPr>
          <w:sz w:val="22"/>
          <w:szCs w:val="28"/>
        </w:rPr>
        <w:t>海南省网络安全协会</w:t>
      </w:r>
    </w:p>
    <w:p>
      <w:pPr>
        <w:ind w:firstLine="0" w:firstLineChars="0"/>
        <w:rPr>
          <w:sz w:val="22"/>
          <w:szCs w:val="28"/>
        </w:rPr>
      </w:pPr>
      <w:r>
        <w:rPr>
          <w:sz w:val="22"/>
          <w:szCs w:val="28"/>
        </w:rPr>
        <w:t>5</w:t>
      </w:r>
      <w:r>
        <w:rPr>
          <w:rFonts w:hint="eastAsia"/>
          <w:sz w:val="22"/>
          <w:szCs w:val="28"/>
        </w:rPr>
        <w:t>8</w:t>
      </w:r>
      <w:r>
        <w:rPr>
          <w:sz w:val="22"/>
          <w:szCs w:val="28"/>
        </w:rPr>
        <w:t>四川省计算机信息安全行业协会</w:t>
      </w:r>
    </w:p>
    <w:p>
      <w:pPr>
        <w:ind w:firstLine="0" w:firstLineChars="0"/>
        <w:rPr>
          <w:sz w:val="22"/>
          <w:szCs w:val="28"/>
        </w:rPr>
      </w:pPr>
      <w:r>
        <w:rPr>
          <w:sz w:val="22"/>
          <w:szCs w:val="28"/>
        </w:rPr>
        <w:t>5</w:t>
      </w:r>
      <w:r>
        <w:rPr>
          <w:rFonts w:hint="eastAsia"/>
          <w:sz w:val="22"/>
          <w:szCs w:val="28"/>
        </w:rPr>
        <w:t>9</w:t>
      </w:r>
      <w:r>
        <w:rPr>
          <w:sz w:val="22"/>
          <w:szCs w:val="28"/>
        </w:rPr>
        <w:t>贵州省互联网上网服务行业协会</w:t>
      </w:r>
    </w:p>
    <w:p>
      <w:pPr>
        <w:ind w:firstLine="0" w:firstLineChars="0"/>
        <w:rPr>
          <w:sz w:val="22"/>
          <w:szCs w:val="28"/>
        </w:rPr>
      </w:pPr>
      <w:r>
        <w:rPr>
          <w:rFonts w:hint="eastAsia"/>
          <w:sz w:val="22"/>
          <w:szCs w:val="28"/>
        </w:rPr>
        <w:t>60</w:t>
      </w:r>
      <w:r>
        <w:rPr>
          <w:sz w:val="22"/>
          <w:szCs w:val="28"/>
        </w:rPr>
        <w:t>云南省信息安全协会</w:t>
      </w:r>
    </w:p>
    <w:p>
      <w:pPr>
        <w:ind w:firstLine="0" w:firstLineChars="0"/>
        <w:rPr>
          <w:sz w:val="22"/>
          <w:szCs w:val="28"/>
        </w:rPr>
      </w:pPr>
      <w:r>
        <w:rPr>
          <w:sz w:val="22"/>
          <w:szCs w:val="28"/>
        </w:rPr>
        <w:t>6</w:t>
      </w:r>
      <w:r>
        <w:rPr>
          <w:rFonts w:hint="eastAsia"/>
          <w:sz w:val="22"/>
          <w:szCs w:val="28"/>
        </w:rPr>
        <w:t>1</w:t>
      </w:r>
      <w:r>
        <w:rPr>
          <w:sz w:val="22"/>
          <w:szCs w:val="28"/>
        </w:rPr>
        <w:t>内蒙古网络安全行业协会</w:t>
      </w:r>
    </w:p>
    <w:p>
      <w:pPr>
        <w:ind w:firstLine="0" w:firstLineChars="0"/>
        <w:rPr>
          <w:sz w:val="22"/>
          <w:szCs w:val="28"/>
        </w:rPr>
      </w:pPr>
      <w:r>
        <w:rPr>
          <w:sz w:val="22"/>
          <w:szCs w:val="28"/>
        </w:rPr>
        <w:t>6</w:t>
      </w:r>
      <w:r>
        <w:rPr>
          <w:rFonts w:hint="eastAsia"/>
          <w:sz w:val="22"/>
          <w:szCs w:val="28"/>
        </w:rPr>
        <w:t>2</w:t>
      </w:r>
      <w:r>
        <w:rPr>
          <w:sz w:val="22"/>
          <w:szCs w:val="28"/>
        </w:rPr>
        <w:t>宁夏网络与信息安全行业协会</w:t>
      </w:r>
    </w:p>
    <w:p>
      <w:pPr>
        <w:ind w:firstLine="0" w:firstLineChars="0"/>
        <w:rPr>
          <w:sz w:val="22"/>
          <w:szCs w:val="28"/>
        </w:rPr>
      </w:pPr>
      <w:r>
        <w:rPr>
          <w:sz w:val="22"/>
          <w:szCs w:val="28"/>
        </w:rPr>
        <w:t>6</w:t>
      </w:r>
      <w:r>
        <w:rPr>
          <w:rFonts w:hint="eastAsia"/>
          <w:sz w:val="22"/>
          <w:szCs w:val="28"/>
        </w:rPr>
        <w:t>3</w:t>
      </w:r>
      <w:r>
        <w:rPr>
          <w:sz w:val="22"/>
          <w:szCs w:val="28"/>
        </w:rPr>
        <w:t>广西网络安全协会</w:t>
      </w:r>
    </w:p>
    <w:p>
      <w:pPr>
        <w:ind w:firstLine="0" w:firstLineChars="0"/>
        <w:rPr>
          <w:sz w:val="22"/>
          <w:szCs w:val="28"/>
        </w:rPr>
      </w:pPr>
      <w:r>
        <w:rPr>
          <w:sz w:val="22"/>
          <w:szCs w:val="28"/>
        </w:rPr>
        <w:t>6</w:t>
      </w:r>
      <w:r>
        <w:rPr>
          <w:rFonts w:hint="eastAsia"/>
          <w:sz w:val="22"/>
          <w:szCs w:val="28"/>
        </w:rPr>
        <w:t>4</w:t>
      </w:r>
      <w:r>
        <w:rPr>
          <w:sz w:val="22"/>
          <w:szCs w:val="28"/>
        </w:rPr>
        <w:t>广西互联网协会</w:t>
      </w:r>
    </w:p>
    <w:p>
      <w:pPr>
        <w:ind w:firstLine="0" w:firstLineChars="0"/>
        <w:rPr>
          <w:sz w:val="22"/>
          <w:szCs w:val="28"/>
        </w:rPr>
      </w:pPr>
      <w:r>
        <w:rPr>
          <w:sz w:val="22"/>
          <w:szCs w:val="28"/>
        </w:rPr>
        <w:t>6</w:t>
      </w:r>
      <w:r>
        <w:rPr>
          <w:rFonts w:hint="eastAsia"/>
          <w:sz w:val="22"/>
          <w:szCs w:val="28"/>
        </w:rPr>
        <w:t>5</w:t>
      </w:r>
      <w:r>
        <w:rPr>
          <w:sz w:val="22"/>
          <w:szCs w:val="28"/>
        </w:rPr>
        <w:t>广西信息化发展组织联合会</w:t>
      </w:r>
    </w:p>
    <w:p>
      <w:pPr>
        <w:ind w:firstLine="0" w:firstLineChars="0"/>
        <w:rPr>
          <w:sz w:val="22"/>
          <w:szCs w:val="28"/>
        </w:rPr>
      </w:pPr>
      <w:r>
        <w:rPr>
          <w:sz w:val="22"/>
          <w:szCs w:val="28"/>
        </w:rPr>
        <w:t>6</w:t>
      </w:r>
      <w:r>
        <w:rPr>
          <w:rFonts w:hint="eastAsia"/>
          <w:sz w:val="22"/>
          <w:szCs w:val="28"/>
        </w:rPr>
        <w:t>6</w:t>
      </w:r>
      <w:r>
        <w:rPr>
          <w:sz w:val="22"/>
          <w:szCs w:val="28"/>
        </w:rPr>
        <w:t>西藏自治区互联网协会</w:t>
      </w:r>
    </w:p>
    <w:p>
      <w:pPr>
        <w:ind w:firstLine="0" w:firstLineChars="0"/>
        <w:rPr>
          <w:sz w:val="22"/>
          <w:szCs w:val="28"/>
        </w:rPr>
      </w:pPr>
      <w:r>
        <w:rPr>
          <w:sz w:val="22"/>
          <w:szCs w:val="28"/>
        </w:rPr>
        <w:t>6</w:t>
      </w:r>
      <w:r>
        <w:rPr>
          <w:rFonts w:hint="eastAsia"/>
          <w:sz w:val="22"/>
          <w:szCs w:val="28"/>
        </w:rPr>
        <w:t>7</w:t>
      </w:r>
      <w:r>
        <w:rPr>
          <w:sz w:val="22"/>
          <w:szCs w:val="28"/>
        </w:rPr>
        <w:t>新疆维吾尔自治区互联网协会</w:t>
      </w:r>
    </w:p>
    <w:p>
      <w:pPr>
        <w:ind w:firstLine="0" w:firstLineChars="0"/>
        <w:rPr>
          <w:sz w:val="22"/>
          <w:szCs w:val="28"/>
        </w:rPr>
      </w:pPr>
      <w:r>
        <w:rPr>
          <w:sz w:val="22"/>
          <w:szCs w:val="28"/>
        </w:rPr>
        <w:t>6</w:t>
      </w:r>
      <w:r>
        <w:rPr>
          <w:rFonts w:hint="eastAsia"/>
          <w:sz w:val="22"/>
          <w:szCs w:val="28"/>
        </w:rPr>
        <w:t>8</w:t>
      </w:r>
      <w:r>
        <w:rPr>
          <w:sz w:val="22"/>
          <w:szCs w:val="28"/>
        </w:rPr>
        <w:t>澳门电脑学会</w:t>
      </w:r>
    </w:p>
    <w:p>
      <w:pPr>
        <w:ind w:firstLine="0" w:firstLineChars="0"/>
        <w:rPr>
          <w:sz w:val="22"/>
          <w:szCs w:val="28"/>
        </w:rPr>
      </w:pPr>
      <w:r>
        <w:rPr>
          <w:sz w:val="22"/>
          <w:szCs w:val="28"/>
        </w:rPr>
        <w:t>6</w:t>
      </w:r>
      <w:r>
        <w:rPr>
          <w:rFonts w:hint="eastAsia"/>
          <w:sz w:val="22"/>
          <w:szCs w:val="28"/>
        </w:rPr>
        <w:t>9</w:t>
      </w:r>
      <w:r>
        <w:rPr>
          <w:sz w:val="22"/>
          <w:szCs w:val="28"/>
        </w:rPr>
        <w:t>长春市计算机信息网络安全协会</w:t>
      </w:r>
    </w:p>
    <w:p>
      <w:pPr>
        <w:ind w:firstLine="0" w:firstLineChars="0"/>
        <w:rPr>
          <w:sz w:val="22"/>
          <w:szCs w:val="28"/>
        </w:rPr>
      </w:pPr>
      <w:r>
        <w:rPr>
          <w:rFonts w:hint="eastAsia"/>
          <w:sz w:val="22"/>
          <w:szCs w:val="28"/>
        </w:rPr>
        <w:t>70</w:t>
      </w:r>
      <w:r>
        <w:rPr>
          <w:sz w:val="22"/>
          <w:szCs w:val="28"/>
        </w:rPr>
        <w:t>沈阳市网络安全协会</w:t>
      </w:r>
    </w:p>
    <w:p>
      <w:pPr>
        <w:ind w:firstLine="0" w:firstLineChars="0"/>
        <w:rPr>
          <w:sz w:val="22"/>
          <w:szCs w:val="28"/>
        </w:rPr>
      </w:pPr>
      <w:r>
        <w:rPr>
          <w:sz w:val="22"/>
          <w:szCs w:val="28"/>
        </w:rPr>
        <w:t>7</w:t>
      </w:r>
      <w:r>
        <w:rPr>
          <w:rFonts w:hint="eastAsia"/>
          <w:sz w:val="22"/>
          <w:szCs w:val="28"/>
        </w:rPr>
        <w:t>1</w:t>
      </w:r>
      <w:r>
        <w:rPr>
          <w:sz w:val="22"/>
          <w:szCs w:val="28"/>
        </w:rPr>
        <w:t>大连市信息网络安全协会</w:t>
      </w:r>
    </w:p>
    <w:p>
      <w:pPr>
        <w:ind w:firstLine="0" w:firstLineChars="0"/>
        <w:rPr>
          <w:sz w:val="22"/>
          <w:szCs w:val="28"/>
        </w:rPr>
      </w:pPr>
      <w:r>
        <w:rPr>
          <w:sz w:val="22"/>
          <w:szCs w:val="28"/>
        </w:rPr>
        <w:t>7</w:t>
      </w:r>
      <w:r>
        <w:rPr>
          <w:rFonts w:hint="eastAsia"/>
          <w:sz w:val="22"/>
          <w:szCs w:val="28"/>
        </w:rPr>
        <w:t>2</w:t>
      </w:r>
      <w:r>
        <w:rPr>
          <w:sz w:val="22"/>
          <w:szCs w:val="28"/>
        </w:rPr>
        <w:t>渭南市互联网协会</w:t>
      </w:r>
    </w:p>
    <w:p>
      <w:pPr>
        <w:ind w:firstLine="0" w:firstLineChars="0"/>
        <w:rPr>
          <w:sz w:val="22"/>
          <w:szCs w:val="28"/>
        </w:rPr>
      </w:pPr>
      <w:r>
        <w:rPr>
          <w:sz w:val="22"/>
          <w:szCs w:val="28"/>
        </w:rPr>
        <w:t>7</w:t>
      </w:r>
      <w:r>
        <w:rPr>
          <w:rFonts w:hint="eastAsia"/>
          <w:sz w:val="22"/>
          <w:szCs w:val="28"/>
        </w:rPr>
        <w:t>3</w:t>
      </w:r>
      <w:r>
        <w:rPr>
          <w:sz w:val="22"/>
          <w:szCs w:val="28"/>
        </w:rPr>
        <w:t>榆林市网络安全协会</w:t>
      </w:r>
    </w:p>
    <w:p>
      <w:pPr>
        <w:ind w:firstLine="0" w:firstLineChars="0"/>
        <w:rPr>
          <w:sz w:val="22"/>
          <w:szCs w:val="28"/>
        </w:rPr>
      </w:pPr>
      <w:r>
        <w:rPr>
          <w:sz w:val="22"/>
          <w:szCs w:val="28"/>
        </w:rPr>
        <w:t>7</w:t>
      </w:r>
      <w:r>
        <w:rPr>
          <w:rFonts w:hint="eastAsia"/>
          <w:sz w:val="22"/>
          <w:szCs w:val="28"/>
        </w:rPr>
        <w:t>4</w:t>
      </w:r>
      <w:r>
        <w:rPr>
          <w:sz w:val="22"/>
          <w:szCs w:val="28"/>
        </w:rPr>
        <w:t>商洛市信息网络安全协会</w:t>
      </w:r>
    </w:p>
    <w:p>
      <w:pPr>
        <w:ind w:firstLine="0" w:firstLineChars="0"/>
        <w:rPr>
          <w:sz w:val="22"/>
          <w:szCs w:val="28"/>
        </w:rPr>
      </w:pPr>
      <w:r>
        <w:rPr>
          <w:sz w:val="22"/>
          <w:szCs w:val="28"/>
        </w:rPr>
        <w:t>7</w:t>
      </w:r>
      <w:r>
        <w:rPr>
          <w:rFonts w:hint="eastAsia"/>
          <w:sz w:val="22"/>
          <w:szCs w:val="28"/>
        </w:rPr>
        <w:t>5</w:t>
      </w:r>
      <w:r>
        <w:rPr>
          <w:sz w:val="22"/>
          <w:szCs w:val="28"/>
        </w:rPr>
        <w:t>青岛市计算机学会</w:t>
      </w:r>
    </w:p>
    <w:p>
      <w:pPr>
        <w:ind w:firstLine="0" w:firstLineChars="0"/>
        <w:rPr>
          <w:sz w:val="22"/>
          <w:szCs w:val="28"/>
        </w:rPr>
      </w:pPr>
      <w:r>
        <w:rPr>
          <w:sz w:val="22"/>
          <w:szCs w:val="28"/>
        </w:rPr>
        <w:t>7</w:t>
      </w:r>
      <w:r>
        <w:rPr>
          <w:rFonts w:hint="eastAsia"/>
          <w:sz w:val="22"/>
          <w:szCs w:val="28"/>
        </w:rPr>
        <w:t>6</w:t>
      </w:r>
      <w:r>
        <w:rPr>
          <w:sz w:val="22"/>
          <w:szCs w:val="28"/>
        </w:rPr>
        <w:t>潍坊市网络空间安全协会</w:t>
      </w:r>
    </w:p>
    <w:p>
      <w:pPr>
        <w:ind w:firstLine="0" w:firstLineChars="0"/>
        <w:rPr>
          <w:sz w:val="22"/>
          <w:szCs w:val="28"/>
        </w:rPr>
      </w:pPr>
      <w:r>
        <w:rPr>
          <w:sz w:val="22"/>
          <w:szCs w:val="28"/>
        </w:rPr>
        <w:t>7</w:t>
      </w:r>
      <w:r>
        <w:rPr>
          <w:rFonts w:hint="eastAsia"/>
          <w:sz w:val="22"/>
          <w:szCs w:val="28"/>
        </w:rPr>
        <w:t>7</w:t>
      </w:r>
      <w:r>
        <w:rPr>
          <w:sz w:val="22"/>
          <w:szCs w:val="28"/>
        </w:rPr>
        <w:t>曲阜市信息网络安全协会</w:t>
      </w:r>
    </w:p>
    <w:p>
      <w:pPr>
        <w:ind w:firstLine="0" w:firstLineChars="0"/>
        <w:rPr>
          <w:sz w:val="22"/>
          <w:szCs w:val="28"/>
        </w:rPr>
      </w:pPr>
      <w:r>
        <w:rPr>
          <w:sz w:val="22"/>
          <w:szCs w:val="28"/>
        </w:rPr>
        <w:t>7</w:t>
      </w:r>
      <w:r>
        <w:rPr>
          <w:rFonts w:hint="eastAsia"/>
          <w:sz w:val="22"/>
          <w:szCs w:val="28"/>
        </w:rPr>
        <w:t>8</w:t>
      </w:r>
      <w:r>
        <w:rPr>
          <w:sz w:val="22"/>
          <w:szCs w:val="28"/>
        </w:rPr>
        <w:t>聊城市网络空间安全协会</w:t>
      </w:r>
    </w:p>
    <w:p>
      <w:pPr>
        <w:ind w:firstLine="0" w:firstLineChars="0"/>
        <w:rPr>
          <w:sz w:val="22"/>
          <w:szCs w:val="28"/>
        </w:rPr>
      </w:pPr>
      <w:r>
        <w:rPr>
          <w:sz w:val="22"/>
          <w:szCs w:val="28"/>
        </w:rPr>
        <w:t>7</w:t>
      </w:r>
      <w:r>
        <w:rPr>
          <w:rFonts w:hint="eastAsia"/>
          <w:sz w:val="22"/>
          <w:szCs w:val="28"/>
        </w:rPr>
        <w:t>9</w:t>
      </w:r>
      <w:r>
        <w:rPr>
          <w:sz w:val="22"/>
          <w:szCs w:val="28"/>
        </w:rPr>
        <w:t>郑州市网络安全协会</w:t>
      </w:r>
    </w:p>
    <w:p>
      <w:pPr>
        <w:ind w:firstLine="0" w:firstLineChars="0"/>
        <w:rPr>
          <w:sz w:val="22"/>
          <w:szCs w:val="28"/>
        </w:rPr>
      </w:pPr>
      <w:r>
        <w:rPr>
          <w:rFonts w:hint="eastAsia"/>
          <w:sz w:val="22"/>
          <w:szCs w:val="28"/>
        </w:rPr>
        <w:t>80</w:t>
      </w:r>
      <w:r>
        <w:rPr>
          <w:sz w:val="22"/>
          <w:szCs w:val="28"/>
        </w:rPr>
        <w:t>宁波市计算机信息网络安全协会</w:t>
      </w:r>
    </w:p>
    <w:p>
      <w:pPr>
        <w:ind w:firstLine="0" w:firstLineChars="0"/>
        <w:rPr>
          <w:sz w:val="22"/>
          <w:szCs w:val="28"/>
        </w:rPr>
      </w:pPr>
      <w:r>
        <w:rPr>
          <w:sz w:val="22"/>
          <w:szCs w:val="28"/>
        </w:rPr>
        <w:t>8</w:t>
      </w:r>
      <w:r>
        <w:rPr>
          <w:rFonts w:hint="eastAsia"/>
          <w:sz w:val="22"/>
          <w:szCs w:val="28"/>
        </w:rPr>
        <w:t>1</w:t>
      </w:r>
      <w:r>
        <w:rPr>
          <w:sz w:val="22"/>
          <w:szCs w:val="28"/>
        </w:rPr>
        <w:t>温州市网络空间安全协会</w:t>
      </w:r>
    </w:p>
    <w:p>
      <w:pPr>
        <w:ind w:firstLine="0" w:firstLineChars="0"/>
        <w:rPr>
          <w:sz w:val="22"/>
          <w:szCs w:val="28"/>
        </w:rPr>
      </w:pPr>
      <w:r>
        <w:rPr>
          <w:sz w:val="22"/>
          <w:szCs w:val="28"/>
        </w:rPr>
        <w:t>8</w:t>
      </w:r>
      <w:r>
        <w:rPr>
          <w:rFonts w:hint="eastAsia"/>
          <w:sz w:val="22"/>
          <w:szCs w:val="28"/>
        </w:rPr>
        <w:t>2</w:t>
      </w:r>
      <w:r>
        <w:rPr>
          <w:sz w:val="22"/>
          <w:szCs w:val="28"/>
        </w:rPr>
        <w:t>金华市信息安全协会</w:t>
      </w:r>
    </w:p>
    <w:p>
      <w:pPr>
        <w:ind w:firstLine="0" w:firstLineChars="0"/>
        <w:rPr>
          <w:sz w:val="22"/>
          <w:szCs w:val="28"/>
        </w:rPr>
      </w:pPr>
      <w:r>
        <w:rPr>
          <w:sz w:val="22"/>
          <w:szCs w:val="28"/>
        </w:rPr>
        <w:t>8</w:t>
      </w:r>
      <w:r>
        <w:rPr>
          <w:rFonts w:hint="eastAsia"/>
          <w:sz w:val="22"/>
          <w:szCs w:val="28"/>
        </w:rPr>
        <w:t>3</w:t>
      </w:r>
      <w:r>
        <w:rPr>
          <w:sz w:val="22"/>
          <w:szCs w:val="28"/>
        </w:rPr>
        <w:t>丽水市信息网络安全协会</w:t>
      </w:r>
    </w:p>
    <w:p>
      <w:pPr>
        <w:ind w:firstLine="0" w:firstLineChars="0"/>
        <w:rPr>
          <w:sz w:val="22"/>
          <w:szCs w:val="28"/>
        </w:rPr>
      </w:pPr>
      <w:r>
        <w:rPr>
          <w:sz w:val="22"/>
          <w:szCs w:val="28"/>
        </w:rPr>
        <w:t>8</w:t>
      </w:r>
      <w:r>
        <w:rPr>
          <w:rFonts w:hint="eastAsia"/>
          <w:sz w:val="22"/>
          <w:szCs w:val="28"/>
        </w:rPr>
        <w:t>4</w:t>
      </w:r>
      <w:r>
        <w:rPr>
          <w:sz w:val="22"/>
          <w:szCs w:val="28"/>
        </w:rPr>
        <w:t>洛阳市信息网络安全协会</w:t>
      </w:r>
    </w:p>
    <w:p>
      <w:pPr>
        <w:ind w:firstLine="0" w:firstLineChars="0"/>
        <w:rPr>
          <w:sz w:val="22"/>
          <w:szCs w:val="28"/>
        </w:rPr>
      </w:pPr>
      <w:r>
        <w:rPr>
          <w:sz w:val="22"/>
          <w:szCs w:val="28"/>
        </w:rPr>
        <w:t>8</w:t>
      </w:r>
      <w:r>
        <w:rPr>
          <w:rFonts w:hint="eastAsia"/>
          <w:sz w:val="22"/>
          <w:szCs w:val="28"/>
        </w:rPr>
        <w:t>5</w:t>
      </w:r>
      <w:r>
        <w:rPr>
          <w:sz w:val="22"/>
          <w:szCs w:val="28"/>
        </w:rPr>
        <w:t>南昌市网络信息安全协会</w:t>
      </w:r>
    </w:p>
    <w:p>
      <w:pPr>
        <w:ind w:firstLine="0" w:firstLineChars="0"/>
        <w:rPr>
          <w:sz w:val="22"/>
          <w:szCs w:val="28"/>
        </w:rPr>
      </w:pPr>
      <w:r>
        <w:rPr>
          <w:sz w:val="22"/>
          <w:szCs w:val="28"/>
        </w:rPr>
        <w:t>8</w:t>
      </w:r>
      <w:r>
        <w:rPr>
          <w:rFonts w:hint="eastAsia"/>
          <w:sz w:val="22"/>
          <w:szCs w:val="28"/>
        </w:rPr>
        <w:t>6</w:t>
      </w:r>
      <w:r>
        <w:rPr>
          <w:sz w:val="22"/>
          <w:szCs w:val="28"/>
        </w:rPr>
        <w:t>南昌市互联网创业协会</w:t>
      </w:r>
    </w:p>
    <w:p>
      <w:pPr>
        <w:ind w:firstLine="0" w:firstLineChars="0"/>
        <w:rPr>
          <w:sz w:val="22"/>
          <w:szCs w:val="28"/>
        </w:rPr>
      </w:pPr>
      <w:r>
        <w:rPr>
          <w:sz w:val="22"/>
          <w:szCs w:val="28"/>
        </w:rPr>
        <w:t>8</w:t>
      </w:r>
      <w:r>
        <w:rPr>
          <w:rFonts w:hint="eastAsia"/>
          <w:sz w:val="22"/>
          <w:szCs w:val="28"/>
        </w:rPr>
        <w:t>7</w:t>
      </w:r>
      <w:r>
        <w:rPr>
          <w:sz w:val="22"/>
          <w:szCs w:val="28"/>
        </w:rPr>
        <w:t>扬州市信息网络安全协会</w:t>
      </w:r>
    </w:p>
    <w:p>
      <w:pPr>
        <w:ind w:firstLine="0" w:firstLineChars="0"/>
        <w:rPr>
          <w:sz w:val="22"/>
          <w:szCs w:val="28"/>
        </w:rPr>
      </w:pPr>
      <w:r>
        <w:rPr>
          <w:sz w:val="22"/>
          <w:szCs w:val="28"/>
        </w:rPr>
        <w:t>8</w:t>
      </w:r>
      <w:r>
        <w:rPr>
          <w:rFonts w:hint="eastAsia"/>
          <w:sz w:val="22"/>
          <w:szCs w:val="28"/>
        </w:rPr>
        <w:t>8</w:t>
      </w:r>
      <w:r>
        <w:rPr>
          <w:sz w:val="22"/>
          <w:szCs w:val="28"/>
        </w:rPr>
        <w:t>南通市信息网络安全协会</w:t>
      </w:r>
    </w:p>
    <w:p>
      <w:pPr>
        <w:ind w:firstLine="0" w:firstLineChars="0"/>
        <w:rPr>
          <w:sz w:val="22"/>
          <w:szCs w:val="28"/>
        </w:rPr>
      </w:pPr>
      <w:r>
        <w:rPr>
          <w:sz w:val="22"/>
          <w:szCs w:val="28"/>
        </w:rPr>
        <w:t>8</w:t>
      </w:r>
      <w:r>
        <w:rPr>
          <w:rFonts w:hint="eastAsia"/>
          <w:sz w:val="22"/>
          <w:szCs w:val="28"/>
        </w:rPr>
        <w:t>9</w:t>
      </w:r>
      <w:r>
        <w:rPr>
          <w:sz w:val="22"/>
          <w:szCs w:val="28"/>
        </w:rPr>
        <w:t>泰州市信息网络安全协会</w:t>
      </w:r>
    </w:p>
    <w:p>
      <w:pPr>
        <w:ind w:firstLine="0" w:firstLineChars="0"/>
        <w:rPr>
          <w:sz w:val="22"/>
          <w:szCs w:val="28"/>
        </w:rPr>
      </w:pPr>
      <w:r>
        <w:rPr>
          <w:rFonts w:hint="eastAsia"/>
          <w:sz w:val="22"/>
          <w:szCs w:val="28"/>
        </w:rPr>
        <w:t>90</w:t>
      </w:r>
      <w:r>
        <w:rPr>
          <w:sz w:val="22"/>
          <w:szCs w:val="28"/>
        </w:rPr>
        <w:t>苏州市互联网协会</w:t>
      </w:r>
    </w:p>
    <w:p>
      <w:pPr>
        <w:ind w:firstLine="0" w:firstLineChars="0"/>
        <w:rPr>
          <w:sz w:val="22"/>
          <w:szCs w:val="28"/>
        </w:rPr>
      </w:pPr>
      <w:r>
        <w:rPr>
          <w:sz w:val="22"/>
          <w:szCs w:val="28"/>
        </w:rPr>
        <w:t>9</w:t>
      </w:r>
      <w:r>
        <w:rPr>
          <w:rFonts w:hint="eastAsia"/>
          <w:sz w:val="22"/>
          <w:szCs w:val="28"/>
        </w:rPr>
        <w:t>1</w:t>
      </w:r>
      <w:r>
        <w:rPr>
          <w:sz w:val="22"/>
          <w:szCs w:val="28"/>
        </w:rPr>
        <w:t>苏州市新媒体联合会</w:t>
      </w:r>
    </w:p>
    <w:p>
      <w:pPr>
        <w:ind w:firstLine="0" w:firstLineChars="0"/>
        <w:rPr>
          <w:sz w:val="22"/>
          <w:szCs w:val="28"/>
        </w:rPr>
      </w:pPr>
      <w:r>
        <w:rPr>
          <w:sz w:val="22"/>
          <w:szCs w:val="28"/>
        </w:rPr>
        <w:t>9</w:t>
      </w:r>
      <w:r>
        <w:rPr>
          <w:rFonts w:hint="eastAsia"/>
          <w:sz w:val="22"/>
          <w:szCs w:val="28"/>
        </w:rPr>
        <w:t>2</w:t>
      </w:r>
      <w:r>
        <w:rPr>
          <w:sz w:val="22"/>
          <w:szCs w:val="28"/>
        </w:rPr>
        <w:t>湘谭市计算机学会</w:t>
      </w:r>
    </w:p>
    <w:p>
      <w:pPr>
        <w:ind w:firstLine="0" w:firstLineChars="0"/>
        <w:rPr>
          <w:sz w:val="22"/>
          <w:szCs w:val="28"/>
        </w:rPr>
      </w:pPr>
      <w:r>
        <w:rPr>
          <w:sz w:val="22"/>
          <w:szCs w:val="28"/>
        </w:rPr>
        <w:t>9</w:t>
      </w:r>
      <w:r>
        <w:rPr>
          <w:rFonts w:hint="eastAsia"/>
          <w:sz w:val="22"/>
          <w:szCs w:val="28"/>
        </w:rPr>
        <w:t>3</w:t>
      </w:r>
      <w:r>
        <w:rPr>
          <w:sz w:val="22"/>
          <w:szCs w:val="28"/>
        </w:rPr>
        <w:t>长沙市开福区网络安全协会</w:t>
      </w:r>
    </w:p>
    <w:p>
      <w:pPr>
        <w:ind w:firstLine="0" w:firstLineChars="0"/>
        <w:rPr>
          <w:sz w:val="22"/>
          <w:szCs w:val="28"/>
        </w:rPr>
      </w:pPr>
      <w:r>
        <w:rPr>
          <w:sz w:val="22"/>
          <w:szCs w:val="28"/>
        </w:rPr>
        <w:t>9</w:t>
      </w:r>
      <w:r>
        <w:rPr>
          <w:rFonts w:hint="eastAsia"/>
          <w:sz w:val="22"/>
          <w:szCs w:val="28"/>
        </w:rPr>
        <w:t>4</w:t>
      </w:r>
      <w:r>
        <w:rPr>
          <w:sz w:val="22"/>
          <w:szCs w:val="28"/>
        </w:rPr>
        <w:t>广州市信息网络安全协会</w:t>
      </w:r>
    </w:p>
    <w:p>
      <w:pPr>
        <w:ind w:firstLine="0" w:firstLineChars="0"/>
        <w:rPr>
          <w:sz w:val="22"/>
          <w:szCs w:val="28"/>
        </w:rPr>
      </w:pPr>
      <w:r>
        <w:rPr>
          <w:sz w:val="22"/>
          <w:szCs w:val="28"/>
        </w:rPr>
        <w:t>9</w:t>
      </w:r>
      <w:r>
        <w:rPr>
          <w:rFonts w:hint="eastAsia"/>
          <w:sz w:val="22"/>
          <w:szCs w:val="28"/>
        </w:rPr>
        <w:t>5</w:t>
      </w:r>
      <w:r>
        <w:rPr>
          <w:sz w:val="22"/>
          <w:szCs w:val="28"/>
        </w:rPr>
        <w:t>广州市信息基础协会</w:t>
      </w:r>
    </w:p>
    <w:p>
      <w:pPr>
        <w:ind w:firstLine="0" w:firstLineChars="0"/>
        <w:rPr>
          <w:sz w:val="22"/>
          <w:szCs w:val="28"/>
        </w:rPr>
      </w:pPr>
      <w:r>
        <w:rPr>
          <w:sz w:val="22"/>
          <w:szCs w:val="28"/>
        </w:rPr>
        <w:t>9</w:t>
      </w:r>
      <w:r>
        <w:rPr>
          <w:rFonts w:hint="eastAsia"/>
          <w:sz w:val="22"/>
          <w:szCs w:val="28"/>
        </w:rPr>
        <w:t>6</w:t>
      </w:r>
      <w:r>
        <w:rPr>
          <w:sz w:val="22"/>
          <w:szCs w:val="28"/>
        </w:rPr>
        <w:t>广州市网络安全产业促进会</w:t>
      </w:r>
    </w:p>
    <w:p>
      <w:pPr>
        <w:ind w:firstLine="0" w:firstLineChars="0"/>
        <w:rPr>
          <w:sz w:val="22"/>
          <w:szCs w:val="28"/>
        </w:rPr>
      </w:pPr>
      <w:r>
        <w:rPr>
          <w:sz w:val="22"/>
          <w:szCs w:val="28"/>
        </w:rPr>
        <w:t>9</w:t>
      </w:r>
      <w:r>
        <w:rPr>
          <w:rFonts w:hint="eastAsia"/>
          <w:sz w:val="22"/>
          <w:szCs w:val="28"/>
        </w:rPr>
        <w:t>7</w:t>
      </w:r>
      <w:r>
        <w:rPr>
          <w:sz w:val="22"/>
          <w:szCs w:val="28"/>
        </w:rPr>
        <w:t>广州市数字金融协会</w:t>
      </w:r>
    </w:p>
    <w:p>
      <w:pPr>
        <w:ind w:firstLine="0" w:firstLineChars="0"/>
        <w:rPr>
          <w:sz w:val="22"/>
          <w:szCs w:val="28"/>
        </w:rPr>
      </w:pPr>
      <w:r>
        <w:rPr>
          <w:sz w:val="22"/>
          <w:szCs w:val="28"/>
        </w:rPr>
        <w:t>9</w:t>
      </w:r>
      <w:r>
        <w:rPr>
          <w:rFonts w:hint="eastAsia"/>
          <w:sz w:val="22"/>
          <w:szCs w:val="28"/>
        </w:rPr>
        <w:t>8</w:t>
      </w:r>
      <w:r>
        <w:rPr>
          <w:sz w:val="22"/>
          <w:szCs w:val="28"/>
        </w:rPr>
        <w:t>深圳市网络与信息安全行业协会</w:t>
      </w:r>
    </w:p>
    <w:p>
      <w:pPr>
        <w:ind w:firstLine="0" w:firstLineChars="0"/>
        <w:rPr>
          <w:sz w:val="22"/>
          <w:szCs w:val="28"/>
        </w:rPr>
      </w:pPr>
      <w:r>
        <w:rPr>
          <w:sz w:val="22"/>
          <w:szCs w:val="28"/>
        </w:rPr>
        <w:t>9</w:t>
      </w:r>
      <w:r>
        <w:rPr>
          <w:rFonts w:hint="eastAsia"/>
          <w:sz w:val="22"/>
          <w:szCs w:val="28"/>
        </w:rPr>
        <w:t>9</w:t>
      </w:r>
      <w:r>
        <w:rPr>
          <w:sz w:val="22"/>
          <w:szCs w:val="28"/>
        </w:rPr>
        <w:t>深圳市南山区大数据产业协会</w:t>
      </w:r>
    </w:p>
    <w:p>
      <w:pPr>
        <w:ind w:firstLine="0" w:firstLineChars="0"/>
        <w:rPr>
          <w:sz w:val="22"/>
          <w:szCs w:val="28"/>
        </w:rPr>
      </w:pPr>
      <w:r>
        <w:rPr>
          <w:rFonts w:hint="eastAsia"/>
          <w:sz w:val="22"/>
          <w:szCs w:val="28"/>
        </w:rPr>
        <w:t>100</w:t>
      </w:r>
      <w:r>
        <w:rPr>
          <w:sz w:val="22"/>
          <w:szCs w:val="28"/>
        </w:rPr>
        <w:t>佛山市信息协会</w:t>
      </w:r>
    </w:p>
    <w:p>
      <w:pPr>
        <w:ind w:firstLine="0" w:firstLineChars="0"/>
        <w:rPr>
          <w:sz w:val="22"/>
          <w:szCs w:val="28"/>
        </w:rPr>
      </w:pPr>
      <w:r>
        <w:rPr>
          <w:sz w:val="22"/>
          <w:szCs w:val="28"/>
        </w:rPr>
        <w:t>10</w:t>
      </w:r>
      <w:r>
        <w:rPr>
          <w:rFonts w:hint="eastAsia"/>
          <w:sz w:val="22"/>
          <w:szCs w:val="28"/>
        </w:rPr>
        <w:t>1</w:t>
      </w:r>
      <w:r>
        <w:rPr>
          <w:sz w:val="22"/>
          <w:szCs w:val="28"/>
        </w:rPr>
        <w:t>揭阳网络空间安全协会</w:t>
      </w:r>
    </w:p>
    <w:p>
      <w:pPr>
        <w:ind w:firstLine="0" w:firstLineChars="0"/>
        <w:rPr>
          <w:sz w:val="22"/>
          <w:szCs w:val="28"/>
        </w:rPr>
      </w:pPr>
      <w:r>
        <w:rPr>
          <w:sz w:val="22"/>
          <w:szCs w:val="28"/>
        </w:rPr>
        <w:t>10</w:t>
      </w:r>
      <w:r>
        <w:rPr>
          <w:rFonts w:hint="eastAsia"/>
          <w:sz w:val="22"/>
          <w:szCs w:val="28"/>
        </w:rPr>
        <w:t>2</w:t>
      </w:r>
      <w:r>
        <w:rPr>
          <w:sz w:val="22"/>
          <w:szCs w:val="28"/>
        </w:rPr>
        <w:t>揭阳市网络文化协会</w:t>
      </w:r>
    </w:p>
    <w:p>
      <w:pPr>
        <w:ind w:firstLine="0" w:firstLineChars="0"/>
        <w:rPr>
          <w:sz w:val="22"/>
          <w:szCs w:val="28"/>
        </w:rPr>
      </w:pPr>
      <w:r>
        <w:rPr>
          <w:sz w:val="22"/>
          <w:szCs w:val="28"/>
        </w:rPr>
        <w:t>10</w:t>
      </w:r>
      <w:r>
        <w:rPr>
          <w:rFonts w:hint="eastAsia"/>
          <w:sz w:val="22"/>
          <w:szCs w:val="28"/>
        </w:rPr>
        <w:t>3</w:t>
      </w:r>
      <w:r>
        <w:rPr>
          <w:sz w:val="22"/>
          <w:szCs w:val="28"/>
        </w:rPr>
        <w:t>清远市网络安全协会</w:t>
      </w:r>
    </w:p>
    <w:p>
      <w:pPr>
        <w:ind w:firstLine="0" w:firstLineChars="0"/>
        <w:rPr>
          <w:sz w:val="22"/>
          <w:szCs w:val="28"/>
        </w:rPr>
      </w:pPr>
      <w:r>
        <w:rPr>
          <w:sz w:val="22"/>
          <w:szCs w:val="28"/>
        </w:rPr>
        <w:t>10</w:t>
      </w:r>
      <w:r>
        <w:rPr>
          <w:rFonts w:hint="eastAsia"/>
          <w:sz w:val="22"/>
          <w:szCs w:val="28"/>
        </w:rPr>
        <w:t>4</w:t>
      </w:r>
      <w:r>
        <w:rPr>
          <w:sz w:val="22"/>
          <w:szCs w:val="28"/>
        </w:rPr>
        <w:t>茂名市计算机信息网络安全协会</w:t>
      </w:r>
    </w:p>
    <w:p>
      <w:pPr>
        <w:ind w:firstLine="0" w:firstLineChars="0"/>
        <w:rPr>
          <w:sz w:val="22"/>
          <w:szCs w:val="28"/>
        </w:rPr>
      </w:pPr>
      <w:r>
        <w:rPr>
          <w:sz w:val="22"/>
          <w:szCs w:val="28"/>
        </w:rPr>
        <w:t>10</w:t>
      </w:r>
      <w:r>
        <w:rPr>
          <w:rFonts w:hint="eastAsia"/>
          <w:sz w:val="22"/>
          <w:szCs w:val="28"/>
        </w:rPr>
        <w:t>5</w:t>
      </w:r>
      <w:r>
        <w:rPr>
          <w:sz w:val="22"/>
          <w:szCs w:val="28"/>
        </w:rPr>
        <w:t>茂名市网络文化协会</w:t>
      </w:r>
    </w:p>
    <w:p>
      <w:pPr>
        <w:ind w:firstLine="0" w:firstLineChars="0"/>
        <w:rPr>
          <w:sz w:val="22"/>
          <w:szCs w:val="28"/>
        </w:rPr>
      </w:pPr>
      <w:r>
        <w:rPr>
          <w:sz w:val="22"/>
          <w:szCs w:val="28"/>
        </w:rPr>
        <w:t>10</w:t>
      </w:r>
      <w:r>
        <w:rPr>
          <w:rFonts w:hint="eastAsia"/>
          <w:sz w:val="22"/>
          <w:szCs w:val="28"/>
        </w:rPr>
        <w:t>6</w:t>
      </w:r>
      <w:r>
        <w:rPr>
          <w:sz w:val="22"/>
          <w:szCs w:val="28"/>
        </w:rPr>
        <w:t>河源市计算机信息网络安全协会</w:t>
      </w:r>
    </w:p>
    <w:p>
      <w:pPr>
        <w:ind w:firstLine="0" w:firstLineChars="0"/>
        <w:rPr>
          <w:sz w:val="22"/>
          <w:szCs w:val="28"/>
        </w:rPr>
      </w:pPr>
      <w:r>
        <w:rPr>
          <w:sz w:val="22"/>
          <w:szCs w:val="28"/>
        </w:rPr>
        <w:t>10</w:t>
      </w:r>
      <w:r>
        <w:rPr>
          <w:rFonts w:hint="eastAsia"/>
          <w:sz w:val="22"/>
          <w:szCs w:val="28"/>
        </w:rPr>
        <w:t>7</w:t>
      </w:r>
      <w:r>
        <w:rPr>
          <w:sz w:val="22"/>
          <w:szCs w:val="28"/>
        </w:rPr>
        <w:t>惠州市计算机信息网络安全协会</w:t>
      </w:r>
    </w:p>
    <w:p>
      <w:pPr>
        <w:ind w:firstLine="0" w:firstLineChars="0"/>
        <w:rPr>
          <w:sz w:val="22"/>
          <w:szCs w:val="28"/>
        </w:rPr>
      </w:pPr>
      <w:r>
        <w:rPr>
          <w:sz w:val="22"/>
          <w:szCs w:val="28"/>
        </w:rPr>
        <w:t>10</w:t>
      </w:r>
      <w:r>
        <w:rPr>
          <w:rFonts w:hint="eastAsia"/>
          <w:sz w:val="22"/>
          <w:szCs w:val="28"/>
        </w:rPr>
        <w:t>8</w:t>
      </w:r>
      <w:r>
        <w:rPr>
          <w:sz w:val="22"/>
          <w:szCs w:val="28"/>
        </w:rPr>
        <w:t>韶关市计算机信息网络安全协会</w:t>
      </w:r>
    </w:p>
    <w:p>
      <w:pPr>
        <w:ind w:firstLine="0" w:firstLineChars="0"/>
        <w:rPr>
          <w:sz w:val="22"/>
          <w:szCs w:val="28"/>
        </w:rPr>
      </w:pPr>
      <w:r>
        <w:rPr>
          <w:sz w:val="22"/>
          <w:szCs w:val="28"/>
        </w:rPr>
        <w:t>10</w:t>
      </w:r>
      <w:r>
        <w:rPr>
          <w:rFonts w:hint="eastAsia"/>
          <w:sz w:val="22"/>
          <w:szCs w:val="28"/>
        </w:rPr>
        <w:t>9</w:t>
      </w:r>
      <w:r>
        <w:rPr>
          <w:sz w:val="22"/>
          <w:szCs w:val="28"/>
        </w:rPr>
        <w:t>东莞市信息技术联合会</w:t>
      </w:r>
    </w:p>
    <w:p>
      <w:pPr>
        <w:ind w:firstLine="0" w:firstLineChars="0"/>
        <w:rPr>
          <w:sz w:val="22"/>
          <w:szCs w:val="28"/>
        </w:rPr>
      </w:pPr>
      <w:r>
        <w:rPr>
          <w:sz w:val="22"/>
          <w:szCs w:val="28"/>
        </w:rPr>
        <w:t>1</w:t>
      </w:r>
      <w:r>
        <w:rPr>
          <w:rFonts w:hint="eastAsia"/>
          <w:sz w:val="22"/>
          <w:szCs w:val="28"/>
        </w:rPr>
        <w:t>10</w:t>
      </w:r>
      <w:r>
        <w:rPr>
          <w:sz w:val="22"/>
          <w:szCs w:val="28"/>
        </w:rPr>
        <w:tab/>
      </w:r>
      <w:r>
        <w:rPr>
          <w:sz w:val="22"/>
          <w:szCs w:val="28"/>
        </w:rPr>
        <w:t>东莞市信息与网络安全协会</w:t>
      </w:r>
    </w:p>
    <w:p>
      <w:pPr>
        <w:ind w:firstLine="0" w:firstLineChars="0"/>
        <w:rPr>
          <w:sz w:val="22"/>
          <w:szCs w:val="28"/>
        </w:rPr>
      </w:pPr>
      <w:r>
        <w:rPr>
          <w:sz w:val="22"/>
          <w:szCs w:val="28"/>
        </w:rPr>
        <w:t>11</w:t>
      </w:r>
      <w:r>
        <w:rPr>
          <w:rFonts w:hint="eastAsia"/>
          <w:sz w:val="22"/>
          <w:szCs w:val="28"/>
        </w:rPr>
        <w:t>1</w:t>
      </w:r>
      <w:r>
        <w:rPr>
          <w:sz w:val="22"/>
          <w:szCs w:val="28"/>
        </w:rPr>
        <w:t>肇庆市计算机学会</w:t>
      </w:r>
    </w:p>
    <w:p>
      <w:pPr>
        <w:ind w:firstLine="0" w:firstLineChars="0"/>
        <w:rPr>
          <w:sz w:val="22"/>
          <w:szCs w:val="28"/>
        </w:rPr>
      </w:pPr>
      <w:r>
        <w:rPr>
          <w:sz w:val="22"/>
          <w:szCs w:val="28"/>
        </w:rPr>
        <w:t>11</w:t>
      </w:r>
      <w:r>
        <w:rPr>
          <w:rFonts w:hint="eastAsia"/>
          <w:sz w:val="22"/>
          <w:szCs w:val="28"/>
        </w:rPr>
        <w:t>2</w:t>
      </w:r>
      <w:r>
        <w:rPr>
          <w:sz w:val="22"/>
          <w:szCs w:val="28"/>
        </w:rPr>
        <w:t>肇庆市信息协会</w:t>
      </w:r>
    </w:p>
    <w:p>
      <w:pPr>
        <w:ind w:firstLine="0" w:firstLineChars="0"/>
        <w:rPr>
          <w:sz w:val="22"/>
          <w:szCs w:val="28"/>
        </w:rPr>
      </w:pPr>
      <w:r>
        <w:rPr>
          <w:sz w:val="22"/>
          <w:szCs w:val="28"/>
        </w:rPr>
        <w:t>11</w:t>
      </w:r>
      <w:r>
        <w:rPr>
          <w:rFonts w:hint="eastAsia"/>
          <w:sz w:val="22"/>
          <w:szCs w:val="28"/>
        </w:rPr>
        <w:t>3</w:t>
      </w:r>
      <w:r>
        <w:rPr>
          <w:sz w:val="22"/>
          <w:szCs w:val="28"/>
        </w:rPr>
        <w:t>汕尾市计算机学会</w:t>
      </w:r>
    </w:p>
    <w:p>
      <w:pPr>
        <w:ind w:firstLine="0" w:firstLineChars="0"/>
        <w:rPr>
          <w:sz w:val="22"/>
          <w:szCs w:val="28"/>
        </w:rPr>
      </w:pPr>
      <w:r>
        <w:rPr>
          <w:sz w:val="22"/>
          <w:szCs w:val="28"/>
        </w:rPr>
        <w:t>11</w:t>
      </w:r>
      <w:r>
        <w:rPr>
          <w:rFonts w:hint="eastAsia"/>
          <w:sz w:val="22"/>
          <w:szCs w:val="28"/>
        </w:rPr>
        <w:t>4</w:t>
      </w:r>
      <w:r>
        <w:rPr>
          <w:sz w:val="22"/>
          <w:szCs w:val="28"/>
        </w:rPr>
        <w:t>成都信息网络安全协会</w:t>
      </w:r>
    </w:p>
    <w:p>
      <w:pPr>
        <w:ind w:firstLine="0" w:firstLineChars="0"/>
        <w:rPr>
          <w:sz w:val="22"/>
          <w:szCs w:val="28"/>
        </w:rPr>
      </w:pPr>
      <w:r>
        <w:rPr>
          <w:sz w:val="22"/>
          <w:szCs w:val="28"/>
        </w:rPr>
        <w:t>11</w:t>
      </w:r>
      <w:r>
        <w:rPr>
          <w:rFonts w:hint="eastAsia"/>
          <w:sz w:val="22"/>
          <w:szCs w:val="28"/>
        </w:rPr>
        <w:t>5</w:t>
      </w:r>
      <w:r>
        <w:rPr>
          <w:sz w:val="22"/>
          <w:szCs w:val="28"/>
        </w:rPr>
        <w:t>成都安全可靠信息技术联合会</w:t>
      </w:r>
    </w:p>
    <w:p>
      <w:pPr>
        <w:ind w:firstLine="0" w:firstLineChars="0"/>
        <w:rPr>
          <w:sz w:val="22"/>
          <w:szCs w:val="28"/>
        </w:rPr>
      </w:pPr>
      <w:r>
        <w:rPr>
          <w:sz w:val="22"/>
          <w:szCs w:val="28"/>
        </w:rPr>
        <w:t>11</w:t>
      </w:r>
      <w:r>
        <w:rPr>
          <w:rFonts w:hint="eastAsia"/>
          <w:sz w:val="22"/>
          <w:szCs w:val="28"/>
        </w:rPr>
        <w:t>6</w:t>
      </w:r>
      <w:r>
        <w:rPr>
          <w:sz w:val="22"/>
          <w:szCs w:val="28"/>
        </w:rPr>
        <w:t>成都物联网产业发展联盟</w:t>
      </w:r>
    </w:p>
    <w:p>
      <w:pPr>
        <w:ind w:firstLine="0" w:firstLineChars="0"/>
        <w:rPr>
          <w:sz w:val="22"/>
          <w:szCs w:val="28"/>
        </w:rPr>
      </w:pPr>
      <w:r>
        <w:rPr>
          <w:sz w:val="22"/>
          <w:szCs w:val="28"/>
        </w:rPr>
        <w:t>11</w:t>
      </w:r>
      <w:r>
        <w:rPr>
          <w:rFonts w:hint="eastAsia"/>
          <w:sz w:val="22"/>
          <w:szCs w:val="28"/>
        </w:rPr>
        <w:t>7</w:t>
      </w:r>
      <w:r>
        <w:rPr>
          <w:sz w:val="22"/>
          <w:szCs w:val="28"/>
        </w:rPr>
        <w:t>贵阳市信息网络安全协会</w:t>
      </w:r>
    </w:p>
    <w:p>
      <w:pPr>
        <w:ind w:firstLine="0" w:firstLineChars="0"/>
        <w:rPr>
          <w:sz w:val="22"/>
          <w:szCs w:val="28"/>
        </w:rPr>
      </w:pPr>
      <w:r>
        <w:rPr>
          <w:sz w:val="22"/>
          <w:szCs w:val="28"/>
        </w:rPr>
        <w:t>11</w:t>
      </w:r>
      <w:r>
        <w:rPr>
          <w:rFonts w:hint="eastAsia"/>
          <w:sz w:val="22"/>
          <w:szCs w:val="28"/>
        </w:rPr>
        <w:t>8</w:t>
      </w:r>
      <w:r>
        <w:rPr>
          <w:sz w:val="22"/>
          <w:szCs w:val="28"/>
        </w:rPr>
        <w:t>贵阳市大数据产业协会</w:t>
      </w:r>
    </w:p>
    <w:p>
      <w:pPr>
        <w:ind w:firstLine="0" w:firstLineChars="0"/>
        <w:rPr>
          <w:sz w:val="22"/>
          <w:szCs w:val="28"/>
        </w:rPr>
      </w:pPr>
      <w:r>
        <w:rPr>
          <w:sz w:val="22"/>
          <w:szCs w:val="28"/>
        </w:rPr>
        <w:t>11</w:t>
      </w:r>
      <w:r>
        <w:rPr>
          <w:rFonts w:hint="eastAsia"/>
          <w:sz w:val="22"/>
          <w:szCs w:val="28"/>
        </w:rPr>
        <w:t xml:space="preserve">9曲靖市网络安全协会 </w:t>
      </w:r>
    </w:p>
    <w:p>
      <w:pPr>
        <w:ind w:firstLine="0" w:firstLineChars="0"/>
        <w:rPr>
          <w:sz w:val="22"/>
          <w:szCs w:val="28"/>
        </w:rPr>
      </w:pPr>
      <w:r>
        <w:rPr>
          <w:sz w:val="22"/>
          <w:szCs w:val="28"/>
        </w:rPr>
        <w:t>1</w:t>
      </w:r>
      <w:r>
        <w:rPr>
          <w:rFonts w:hint="eastAsia"/>
          <w:sz w:val="22"/>
          <w:szCs w:val="28"/>
        </w:rPr>
        <w:t>20</w:t>
      </w:r>
      <w:r>
        <w:rPr>
          <w:sz w:val="22"/>
          <w:szCs w:val="28"/>
        </w:rPr>
        <w:t>兰州市网络空间安全协会（筹）</w:t>
      </w:r>
    </w:p>
    <w:p>
      <w:pPr>
        <w:ind w:firstLine="0" w:firstLineChars="0"/>
        <w:rPr>
          <w:sz w:val="22"/>
          <w:szCs w:val="28"/>
        </w:rPr>
      </w:pPr>
      <w:r>
        <w:rPr>
          <w:sz w:val="22"/>
          <w:szCs w:val="28"/>
        </w:rPr>
        <w:t>12</w:t>
      </w:r>
      <w:r>
        <w:rPr>
          <w:rFonts w:hint="eastAsia"/>
          <w:sz w:val="22"/>
          <w:szCs w:val="28"/>
        </w:rPr>
        <w:t>1</w:t>
      </w:r>
      <w:r>
        <w:rPr>
          <w:sz w:val="22"/>
          <w:szCs w:val="28"/>
        </w:rPr>
        <w:tab/>
      </w:r>
      <w:r>
        <w:rPr>
          <w:sz w:val="22"/>
          <w:szCs w:val="28"/>
        </w:rPr>
        <w:t>包头市计算机公共网络安全协会</w:t>
      </w:r>
    </w:p>
    <w:p>
      <w:pPr>
        <w:ind w:firstLine="0" w:firstLineChars="0"/>
        <w:rPr>
          <w:sz w:val="22"/>
          <w:szCs w:val="28"/>
        </w:rPr>
      </w:pPr>
      <w:r>
        <w:rPr>
          <w:sz w:val="22"/>
          <w:szCs w:val="28"/>
        </w:rPr>
        <w:t>12</w:t>
      </w:r>
      <w:r>
        <w:rPr>
          <w:rFonts w:hint="eastAsia"/>
          <w:sz w:val="22"/>
          <w:szCs w:val="28"/>
        </w:rPr>
        <w:t>2</w:t>
      </w:r>
      <w:r>
        <w:rPr>
          <w:sz w:val="22"/>
          <w:szCs w:val="28"/>
        </w:rPr>
        <w:tab/>
      </w:r>
      <w:r>
        <w:rPr>
          <w:sz w:val="22"/>
          <w:szCs w:val="28"/>
        </w:rPr>
        <w:t>通辽市信息网络安全协会</w:t>
      </w:r>
    </w:p>
    <w:p>
      <w:pPr>
        <w:ind w:firstLine="0" w:firstLineChars="0"/>
        <w:rPr>
          <w:sz w:val="22"/>
          <w:szCs w:val="28"/>
        </w:rPr>
      </w:pPr>
      <w:r>
        <w:rPr>
          <w:sz w:val="22"/>
          <w:szCs w:val="28"/>
        </w:rPr>
        <w:t>12</w:t>
      </w:r>
      <w:r>
        <w:rPr>
          <w:rFonts w:hint="eastAsia"/>
          <w:sz w:val="22"/>
          <w:szCs w:val="28"/>
        </w:rPr>
        <w:t>3</w:t>
      </w:r>
      <w:r>
        <w:rPr>
          <w:sz w:val="22"/>
          <w:szCs w:val="28"/>
        </w:rPr>
        <w:tab/>
      </w:r>
      <w:r>
        <w:rPr>
          <w:sz w:val="22"/>
          <w:szCs w:val="28"/>
        </w:rPr>
        <w:t>南宁市信息网络安全协会</w:t>
      </w:r>
    </w:p>
    <w:p>
      <w:pPr>
        <w:ind w:firstLine="0" w:firstLineChars="0"/>
        <w:rPr>
          <w:sz w:val="22"/>
          <w:szCs w:val="28"/>
        </w:rPr>
      </w:pPr>
      <w:r>
        <w:rPr>
          <w:sz w:val="22"/>
          <w:szCs w:val="28"/>
        </w:rPr>
        <w:t>12</w:t>
      </w:r>
      <w:r>
        <w:rPr>
          <w:rFonts w:hint="eastAsia"/>
          <w:sz w:val="22"/>
          <w:szCs w:val="28"/>
        </w:rPr>
        <w:t>4</w:t>
      </w:r>
      <w:r>
        <w:rPr>
          <w:sz w:val="22"/>
          <w:szCs w:val="28"/>
        </w:rPr>
        <w:tab/>
      </w:r>
      <w:r>
        <w:rPr>
          <w:sz w:val="22"/>
          <w:szCs w:val="28"/>
        </w:rPr>
        <w:t>网络安全（天津）检测中心</w:t>
      </w:r>
    </w:p>
    <w:p>
      <w:pPr>
        <w:ind w:firstLine="0" w:firstLineChars="0"/>
        <w:rPr>
          <w:sz w:val="22"/>
          <w:szCs w:val="28"/>
        </w:rPr>
      </w:pPr>
      <w:r>
        <w:rPr>
          <w:sz w:val="22"/>
          <w:szCs w:val="28"/>
        </w:rPr>
        <w:t>12</w:t>
      </w:r>
      <w:r>
        <w:rPr>
          <w:rFonts w:hint="eastAsia"/>
          <w:sz w:val="22"/>
          <w:szCs w:val="28"/>
        </w:rPr>
        <w:t>5</w:t>
      </w:r>
      <w:r>
        <w:rPr>
          <w:sz w:val="22"/>
          <w:szCs w:val="28"/>
        </w:rPr>
        <w:tab/>
      </w:r>
      <w:r>
        <w:rPr>
          <w:sz w:val="22"/>
          <w:szCs w:val="28"/>
        </w:rPr>
        <w:t>青海省网络与信息安全信息通报中心</w:t>
      </w:r>
    </w:p>
    <w:p>
      <w:pPr>
        <w:ind w:firstLine="0" w:firstLineChars="0"/>
        <w:rPr>
          <w:sz w:val="22"/>
          <w:szCs w:val="28"/>
        </w:rPr>
      </w:pPr>
      <w:r>
        <w:rPr>
          <w:sz w:val="22"/>
          <w:szCs w:val="28"/>
        </w:rPr>
        <w:t>12</w:t>
      </w:r>
      <w:r>
        <w:rPr>
          <w:rFonts w:hint="eastAsia"/>
          <w:sz w:val="22"/>
          <w:szCs w:val="28"/>
        </w:rPr>
        <w:t>6</w:t>
      </w:r>
      <w:r>
        <w:rPr>
          <w:sz w:val="22"/>
          <w:szCs w:val="28"/>
        </w:rPr>
        <w:tab/>
      </w:r>
      <w:r>
        <w:rPr>
          <w:sz w:val="22"/>
          <w:szCs w:val="28"/>
        </w:rPr>
        <w:t>宁夏大学信息工程学院</w:t>
      </w:r>
    </w:p>
    <w:p>
      <w:pPr>
        <w:ind w:firstLine="0" w:firstLineChars="0"/>
        <w:rPr>
          <w:sz w:val="22"/>
          <w:szCs w:val="28"/>
        </w:rPr>
      </w:pPr>
      <w:r>
        <w:rPr>
          <w:sz w:val="22"/>
          <w:szCs w:val="28"/>
        </w:rPr>
        <w:t>12</w:t>
      </w:r>
      <w:r>
        <w:rPr>
          <w:rFonts w:hint="eastAsia"/>
          <w:sz w:val="22"/>
          <w:szCs w:val="28"/>
        </w:rPr>
        <w:t>7</w:t>
      </w:r>
      <w:r>
        <w:rPr>
          <w:sz w:val="22"/>
          <w:szCs w:val="28"/>
        </w:rPr>
        <w:tab/>
      </w:r>
      <w:r>
        <w:rPr>
          <w:sz w:val="22"/>
          <w:szCs w:val="28"/>
        </w:rPr>
        <w:t>重庆信息安全产业研究院</w:t>
      </w:r>
    </w:p>
    <w:p>
      <w:pPr>
        <w:ind w:firstLine="0" w:firstLineChars="0"/>
        <w:rPr>
          <w:sz w:val="22"/>
          <w:szCs w:val="28"/>
        </w:rPr>
      </w:pPr>
      <w:r>
        <w:rPr>
          <w:sz w:val="22"/>
          <w:szCs w:val="28"/>
        </w:rPr>
        <w:t>12</w:t>
      </w:r>
      <w:r>
        <w:rPr>
          <w:rFonts w:hint="eastAsia"/>
          <w:sz w:val="22"/>
          <w:szCs w:val="28"/>
        </w:rPr>
        <w:t>8</w:t>
      </w:r>
      <w:r>
        <w:rPr>
          <w:sz w:val="22"/>
          <w:szCs w:val="28"/>
        </w:rPr>
        <w:tab/>
      </w:r>
      <w:r>
        <w:rPr>
          <w:sz w:val="22"/>
          <w:szCs w:val="28"/>
        </w:rPr>
        <w:t>甘肃烽侦网络安全研究院</w:t>
      </w:r>
    </w:p>
    <w:p>
      <w:pPr>
        <w:ind w:firstLine="0" w:firstLineChars="0"/>
        <w:rPr>
          <w:sz w:val="22"/>
          <w:szCs w:val="28"/>
        </w:rPr>
      </w:pPr>
      <w:r>
        <w:rPr>
          <w:sz w:val="22"/>
          <w:szCs w:val="28"/>
        </w:rPr>
        <w:t>12</w:t>
      </w:r>
      <w:r>
        <w:rPr>
          <w:rFonts w:hint="eastAsia"/>
          <w:sz w:val="22"/>
          <w:szCs w:val="28"/>
        </w:rPr>
        <w:t>9</w:t>
      </w:r>
      <w:r>
        <w:rPr>
          <w:sz w:val="22"/>
          <w:szCs w:val="28"/>
        </w:rPr>
        <w:tab/>
      </w:r>
      <w:r>
        <w:rPr>
          <w:sz w:val="22"/>
          <w:szCs w:val="28"/>
        </w:rPr>
        <w:t>广东省现代社会评价科学研究院</w:t>
      </w:r>
    </w:p>
    <w:p>
      <w:pPr>
        <w:ind w:firstLine="0" w:firstLineChars="0"/>
        <w:rPr>
          <w:sz w:val="22"/>
          <w:szCs w:val="28"/>
        </w:rPr>
      </w:pPr>
      <w:r>
        <w:rPr>
          <w:sz w:val="22"/>
          <w:szCs w:val="28"/>
        </w:rPr>
        <w:t>1</w:t>
      </w:r>
      <w:r>
        <w:rPr>
          <w:rFonts w:hint="eastAsia"/>
          <w:sz w:val="22"/>
          <w:szCs w:val="28"/>
        </w:rPr>
        <w:t>30</w:t>
      </w:r>
      <w:r>
        <w:rPr>
          <w:sz w:val="22"/>
          <w:szCs w:val="28"/>
        </w:rPr>
        <w:t>广东中证声像资料司法鉴定所</w:t>
      </w:r>
    </w:p>
    <w:p>
      <w:pPr>
        <w:ind w:firstLine="0" w:firstLineChars="0"/>
        <w:rPr>
          <w:sz w:val="22"/>
          <w:szCs w:val="28"/>
        </w:rPr>
      </w:pPr>
      <w:r>
        <w:rPr>
          <w:sz w:val="22"/>
          <w:szCs w:val="28"/>
        </w:rPr>
        <w:t>13</w:t>
      </w:r>
      <w:r>
        <w:rPr>
          <w:rFonts w:hint="eastAsia"/>
          <w:sz w:val="22"/>
          <w:szCs w:val="28"/>
        </w:rPr>
        <w:t>1</w:t>
      </w:r>
      <w:r>
        <w:rPr>
          <w:sz w:val="22"/>
          <w:szCs w:val="28"/>
        </w:rPr>
        <w:t>江西中证电子数据司法鉴定中心</w:t>
      </w:r>
    </w:p>
    <w:p>
      <w:pPr>
        <w:ind w:firstLine="0" w:firstLineChars="0"/>
        <w:rPr>
          <w:sz w:val="22"/>
          <w:szCs w:val="28"/>
        </w:rPr>
      </w:pPr>
      <w:r>
        <w:rPr>
          <w:sz w:val="22"/>
          <w:szCs w:val="28"/>
        </w:rPr>
        <w:t>13</w:t>
      </w:r>
      <w:r>
        <w:rPr>
          <w:rFonts w:hint="eastAsia"/>
          <w:sz w:val="22"/>
          <w:szCs w:val="28"/>
        </w:rPr>
        <w:t>2</w:t>
      </w:r>
      <w:r>
        <w:rPr>
          <w:sz w:val="22"/>
          <w:szCs w:val="28"/>
        </w:rPr>
        <w:t>杭州市网络安全研究所</w:t>
      </w:r>
    </w:p>
    <w:p>
      <w:pPr>
        <w:ind w:firstLine="0" w:firstLineChars="0"/>
        <w:rPr>
          <w:sz w:val="22"/>
          <w:szCs w:val="28"/>
        </w:rPr>
      </w:pPr>
      <w:r>
        <w:rPr>
          <w:sz w:val="22"/>
          <w:szCs w:val="28"/>
        </w:rPr>
        <w:t>13</w:t>
      </w:r>
      <w:r>
        <w:rPr>
          <w:rFonts w:hint="eastAsia"/>
          <w:sz w:val="22"/>
          <w:szCs w:val="28"/>
        </w:rPr>
        <w:t>3</w:t>
      </w:r>
      <w:r>
        <w:rPr>
          <w:sz w:val="22"/>
          <w:szCs w:val="28"/>
        </w:rPr>
        <w:t>四川大学信息安全研究所</w:t>
      </w:r>
    </w:p>
    <w:p>
      <w:pPr>
        <w:ind w:firstLine="0" w:firstLineChars="0"/>
        <w:rPr>
          <w:sz w:val="22"/>
          <w:szCs w:val="28"/>
        </w:rPr>
      </w:pPr>
      <w:r>
        <w:rPr>
          <w:sz w:val="22"/>
          <w:szCs w:val="28"/>
        </w:rPr>
        <w:t>13</w:t>
      </w:r>
      <w:r>
        <w:rPr>
          <w:rFonts w:hint="eastAsia"/>
          <w:sz w:val="22"/>
          <w:szCs w:val="28"/>
        </w:rPr>
        <w:t>4</w:t>
      </w:r>
      <w:r>
        <w:rPr>
          <w:sz w:val="22"/>
          <w:szCs w:val="28"/>
        </w:rPr>
        <w:t>中国计算机学会计算机安全专委会</w:t>
      </w:r>
    </w:p>
    <w:p>
      <w:pPr>
        <w:ind w:firstLine="0" w:firstLineChars="0"/>
        <w:rPr>
          <w:sz w:val="22"/>
          <w:szCs w:val="28"/>
        </w:rPr>
      </w:pPr>
      <w:r>
        <w:rPr>
          <w:sz w:val="22"/>
          <w:szCs w:val="28"/>
        </w:rPr>
        <w:t>13</w:t>
      </w:r>
      <w:r>
        <w:rPr>
          <w:rFonts w:hint="eastAsia"/>
          <w:sz w:val="22"/>
          <w:szCs w:val="28"/>
        </w:rPr>
        <w:t>5</w:t>
      </w:r>
      <w:r>
        <w:rPr>
          <w:sz w:val="22"/>
          <w:szCs w:val="28"/>
        </w:rPr>
        <w:t>中国联合国采购促进会网信分会</w:t>
      </w:r>
    </w:p>
    <w:p>
      <w:pPr>
        <w:ind w:firstLine="0" w:firstLineChars="0"/>
        <w:rPr>
          <w:w w:val="90"/>
          <w:sz w:val="22"/>
          <w:szCs w:val="28"/>
        </w:rPr>
        <w:sectPr>
          <w:type w:val="continuous"/>
          <w:pgSz w:w="11906" w:h="16838"/>
          <w:pgMar w:top="1440" w:right="1797" w:bottom="1440" w:left="1797" w:header="709" w:footer="709" w:gutter="0"/>
          <w:cols w:space="152" w:num="2"/>
          <w:docGrid w:linePitch="360" w:charSpace="0"/>
        </w:sectPr>
      </w:pPr>
    </w:p>
    <w:p>
      <w:pPr>
        <w:ind w:firstLine="0" w:firstLineChars="0"/>
        <w:rPr>
          <w:sz w:val="22"/>
          <w:szCs w:val="28"/>
        </w:rPr>
      </w:pPr>
    </w:p>
    <w:p>
      <w:pPr>
        <w:ind w:firstLine="0" w:firstLineChars="0"/>
        <w:rPr>
          <w:sz w:val="22"/>
          <w:szCs w:val="28"/>
        </w:rPr>
      </w:pPr>
    </w:p>
    <w:p>
      <w:pPr>
        <w:ind w:firstLine="0" w:firstLineChars="0"/>
        <w:rPr>
          <w:sz w:val="22"/>
          <w:szCs w:val="28"/>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sz w:val="28"/>
          <w:szCs w:val="28"/>
        </w:rPr>
      </w:pPr>
      <w:r>
        <w:rPr>
          <w:rFonts w:cstheme="minorHAnsi"/>
          <w:b/>
          <w:bCs/>
          <w:sz w:val="28"/>
          <w:szCs w:val="28"/>
        </w:rPr>
        <w:t>牵头实施单位</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北京网络空间安全协会</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网安联发展工作委员会</w:t>
      </w:r>
    </w:p>
    <w:p>
      <w:pPr>
        <w:ind w:firstLine="0" w:firstLineChars="0"/>
        <w:jc w:val="center"/>
        <w:rPr>
          <w:rFonts w:cstheme="minorHAnsi"/>
          <w:b/>
          <w:bCs/>
          <w:sz w:val="28"/>
          <w:szCs w:val="28"/>
        </w:rPr>
      </w:pPr>
      <w:r>
        <w:rPr>
          <w:rFonts w:hint="eastAsia" w:cstheme="minorHAnsi"/>
          <w:b/>
          <w:bCs/>
          <w:sz w:val="28"/>
          <w:szCs w:val="28"/>
        </w:rPr>
        <w:t>秘书处单位</w:t>
      </w:r>
    </w:p>
    <w:p>
      <w:pPr>
        <w:ind w:firstLine="0" w:firstLineChars="0"/>
        <w:jc w:val="center"/>
        <w:rPr>
          <w:rFonts w:cstheme="minorHAnsi"/>
          <w:b/>
          <w:bCs/>
          <w:sz w:val="28"/>
          <w:szCs w:val="28"/>
        </w:rPr>
      </w:pPr>
      <w:r>
        <w:rPr>
          <w:rFonts w:hint="eastAsia" w:ascii="仿宋" w:hAnsi="仿宋" w:eastAsia="仿宋" w:cs="仿宋"/>
          <w:color w:val="000000" w:themeColor="text1"/>
          <w:sz w:val="32"/>
          <w:szCs w:val="32"/>
          <w14:textFill>
            <w14:solidFill>
              <w14:schemeClr w14:val="tx1"/>
            </w14:solidFill>
          </w14:textFill>
        </w:rPr>
        <w:t>广东省网络空间安全协会</w:t>
      </w:r>
    </w:p>
    <w:p>
      <w:pPr>
        <w:ind w:firstLine="0" w:firstLineChars="0"/>
        <w:jc w:val="center"/>
        <w:rPr>
          <w:rFonts w:cstheme="minorHAnsi"/>
          <w:b/>
          <w:bCs/>
          <w:sz w:val="28"/>
          <w:szCs w:val="28"/>
        </w:rPr>
      </w:pPr>
      <w:r>
        <w:rPr>
          <w:rFonts w:hint="eastAsia" w:cstheme="minorHAnsi"/>
          <w:b/>
          <w:bCs/>
          <w:sz w:val="28"/>
          <w:szCs w:val="28"/>
        </w:rPr>
        <w:t>承办单位</w:t>
      </w:r>
    </w:p>
    <w:p>
      <w:pPr>
        <w:ind w:firstLine="0" w:firstLineChars="0"/>
        <w:jc w:val="center"/>
        <w:rPr>
          <w:rFonts w:cstheme="minorHAnsi"/>
          <w:sz w:val="28"/>
          <w:szCs w:val="28"/>
        </w:rPr>
      </w:pPr>
      <w:r>
        <w:rPr>
          <w:rFonts w:hint="eastAsia" w:cstheme="minorHAnsi"/>
          <w:sz w:val="28"/>
          <w:szCs w:val="28"/>
        </w:rPr>
        <w:t>广东新兴国家网络安全和信息化发展研究院</w:t>
      </w:r>
    </w:p>
    <w:p>
      <w:pPr>
        <w:ind w:firstLine="0" w:firstLineChars="0"/>
        <w:jc w:val="center"/>
        <w:rPr>
          <w:rFonts w:cstheme="minorHAnsi"/>
          <w:b/>
          <w:bCs/>
          <w:sz w:val="28"/>
          <w:szCs w:val="28"/>
        </w:rPr>
      </w:pPr>
      <w:r>
        <w:rPr>
          <w:rFonts w:hint="eastAsia" w:cstheme="minorHAnsi"/>
          <w:b/>
          <w:bCs/>
          <w:sz w:val="28"/>
          <w:szCs w:val="28"/>
        </w:rPr>
        <w:t>技术支撑单位</w:t>
      </w:r>
    </w:p>
    <w:p>
      <w:pPr>
        <w:ind w:firstLine="0" w:firstLineChars="0"/>
        <w:jc w:val="center"/>
        <w:rPr>
          <w:rFonts w:cstheme="minorHAnsi"/>
          <w:sz w:val="28"/>
          <w:szCs w:val="28"/>
        </w:rPr>
      </w:pPr>
      <w:r>
        <w:rPr>
          <w:rFonts w:hint="eastAsia" w:cstheme="minorHAnsi"/>
          <w:sz w:val="28"/>
          <w:szCs w:val="28"/>
        </w:rPr>
        <w:t>国源天顺安全服务有限公司</w:t>
      </w:r>
    </w:p>
    <w:p>
      <w:pPr>
        <w:ind w:firstLine="0" w:firstLineChars="0"/>
        <w:jc w:val="center"/>
        <w:rPr>
          <w:rFonts w:cstheme="minorHAnsi"/>
          <w:sz w:val="28"/>
          <w:szCs w:val="28"/>
        </w:rPr>
      </w:pPr>
      <w:r>
        <w:rPr>
          <w:rFonts w:hint="eastAsia" w:cstheme="minorHAnsi"/>
          <w:sz w:val="28"/>
          <w:szCs w:val="28"/>
        </w:rPr>
        <w:t>广州华南信息安全测评中心</w:t>
      </w:r>
    </w:p>
    <w:p>
      <w:pPr>
        <w:ind w:firstLine="0" w:firstLineChars="0"/>
        <w:jc w:val="center"/>
        <w:rPr>
          <w:rFonts w:cstheme="minorHAnsi"/>
          <w:sz w:val="28"/>
          <w:szCs w:val="28"/>
        </w:rPr>
      </w:pPr>
      <w:r>
        <w:rPr>
          <w:rFonts w:hint="eastAsia" w:cstheme="minorHAnsi"/>
          <w:sz w:val="28"/>
          <w:szCs w:val="28"/>
        </w:rPr>
        <w:t>广东中证声像资料司法鉴定所</w:t>
      </w: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ind w:firstLine="643"/>
        <w:rPr>
          <w:rFonts w:ascii="黑体" w:hAnsi="黑体" w:eastAsia="宋体" w:cstheme="minorHAnsi"/>
          <w:b/>
          <w:bCs/>
          <w:kern w:val="44"/>
          <w:sz w:val="32"/>
          <w:szCs w:val="28"/>
        </w:rPr>
      </w:pPr>
      <w:r>
        <w:rPr>
          <w:rFonts w:hint="eastAsia" w:ascii="黑体" w:hAnsi="黑体" w:eastAsia="宋体" w:cstheme="minorHAnsi"/>
          <w:b/>
          <w:bCs/>
          <w:kern w:val="44"/>
          <w:sz w:val="32"/>
          <w:szCs w:val="28"/>
        </w:rPr>
        <w:br w:type="page"/>
      </w:r>
    </w:p>
    <w:p>
      <w:pPr>
        <w:spacing w:line="240" w:lineRule="auto"/>
        <w:ind w:firstLine="0" w:firstLineChars="0"/>
        <w:jc w:val="center"/>
        <w:rPr>
          <w:rFonts w:eastAsia="宋体" w:cstheme="minorHAnsi"/>
          <w:kern w:val="44"/>
          <w:sz w:val="32"/>
          <w:szCs w:val="32"/>
        </w:rPr>
      </w:pPr>
      <w:r>
        <w:rPr>
          <w:rFonts w:hint="eastAsia" w:ascii="黑体" w:hAnsi="黑体" w:eastAsia="宋体" w:cstheme="minorHAnsi"/>
          <w:b/>
          <w:bCs/>
          <w:kern w:val="44"/>
          <w:sz w:val="32"/>
          <w:szCs w:val="28"/>
        </w:rPr>
        <w:t>各省支持单位</w:t>
      </w:r>
      <w:r>
        <w:rPr>
          <w:rFonts w:hint="eastAsia" w:eastAsia="宋体" w:cstheme="minorHAnsi"/>
          <w:kern w:val="44"/>
          <w:sz w:val="32"/>
          <w:szCs w:val="32"/>
        </w:rPr>
        <w:t>（按采集量排序）</w:t>
      </w:r>
    </w:p>
    <w:p>
      <w:pPr>
        <w:spacing w:line="480" w:lineRule="auto"/>
        <w:ind w:firstLine="0" w:firstLineChars="0"/>
        <w:jc w:val="center"/>
        <w:rPr>
          <w:b/>
          <w:bCs/>
        </w:rPr>
      </w:pPr>
    </w:p>
    <w:p>
      <w:pPr>
        <w:spacing w:line="480" w:lineRule="auto"/>
        <w:ind w:firstLine="3614" w:firstLineChars="1500"/>
        <w:rPr>
          <w:rFonts w:ascii="宋体" w:hAnsi="宋体" w:eastAsia="宋体" w:cs="宋体"/>
        </w:rPr>
        <w:sectPr>
          <w:type w:val="continuous"/>
          <w:pgSz w:w="11906" w:h="16838"/>
          <w:pgMar w:top="1440" w:right="865" w:bottom="1440" w:left="1380" w:header="851" w:footer="992" w:gutter="0"/>
          <w:cols w:space="425" w:num="1"/>
          <w:docGrid w:type="lines" w:linePitch="312" w:charSpace="0"/>
        </w:sectPr>
      </w:pPr>
      <w:r>
        <w:rPr>
          <w:rFonts w:hint="eastAsia"/>
          <w:b/>
          <w:bCs/>
        </w:rPr>
        <w:t>广东省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广东银保监局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广东省水利厅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广东省能源局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广东省文联</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广东省文化和旅游厅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黄埔海关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国家税务总局广东省税务局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广东省戒毒管理局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中国人民银行广东分行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工商银行广东省分行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招商银行股份有限公司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广东省农村信用合作联社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中国石油化工股份有限公司广州分公司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广东省建设信息中心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广东广信通信服务有限公司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广东省广晟控股集团有限公司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水利部珠江水利委员会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交通运输部珠江航务管理局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广东省科学院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广东金融学院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广东财经大学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广东广晟通信技术有限公司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中国南方航空股份有限公司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共青团广州市委员会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广东省网络安全应急响应中心教育分中心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广东省网络安全应急响应中心医疗分中心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广州市越秀区委宣传部网信科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广东省网络空间安全标准化技术委员会</w:t>
      </w:r>
    </w:p>
    <w:p>
      <w:pPr>
        <w:ind w:firstLine="170" w:firstLineChars="100"/>
        <w:jc w:val="left"/>
        <w:rPr>
          <w:rFonts w:asciiTheme="minorEastAsia" w:hAnsiTheme="minorEastAsia" w:cstheme="minorEastAsia"/>
          <w:spacing w:val="-20"/>
          <w:sz w:val="21"/>
          <w:szCs w:val="21"/>
        </w:rPr>
      </w:pPr>
      <w:r>
        <w:rPr>
          <w:rFonts w:hint="eastAsia" w:asciiTheme="minorEastAsia" w:hAnsiTheme="minorEastAsia" w:cstheme="minorEastAsia"/>
          <w:spacing w:val="-20"/>
          <w:sz w:val="21"/>
          <w:szCs w:val="21"/>
        </w:rPr>
        <w:t>广东省网络空间安全工程职称评审委员会办公室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广州地铁集团有限公司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广州趣丸网络科技有限公司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广州津虹网络传媒有限公司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唯品会（中国）有限公司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广州花生日记网络科技有限公司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广州市百果园网络科技有限公司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广州悦跑信息科技有限公司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广州荔支网络技术有限公司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广州宸祺出行科技有限公司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广州医学院附属第五医院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广州港集团有限公司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广州华多网络科技有限公司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广州市动景计算机科技有限公司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广州超级周末科技有限公司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广州君海网络科技有限公司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广东奥园奥买家电子商务有限公司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广东盈世计算机科技有限公司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广东袋鼠妈妈集团有限公司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广州非凡信息安全技术有限公司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广州易点智慧出行科技有限公司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广州金十信息科技有限公司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广州珠江实业集团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广州市增城区各高校中职和医院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广东水电二局股份有限公司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广州珠江钢琴集团股份有限公司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索菲亚家居股份有限公司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广汽本田汽车有限公司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北汽（广州）汽车有限公司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广州豪进摩托车股份有限公司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广州中新汽车零部件有限公司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广州市花都区教育局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广东培正学院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广东华文航空艺术职业学院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广州工商学院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广东行政职业学院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广州市华风技术学院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广东省岭南工商第一技师学院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华南理工大学广州学院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州棒谷科技股份有限公司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广州广之旅国际旅行社股份有限公司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辛选集团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广州市南沙区教育局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中国电信广州市南沙区分公司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广汽丰田汽车有限公司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广州市南之物物业管理有限公司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广州造纸集团有限公司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中建二局第二建筑工程有限公司广州分公司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广州云硕科技发展有限公司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广东港建工程股份有限公司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广州南沙现代农业产业集团公司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广州锦兴纺织漂染有限公司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广州长嘉电子有限公司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广东女子职业技术学院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广州市番禺区保安服务公司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广州启合科技有限公司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广州梦映动漫网络科技有限公司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仲恺农业工程学院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广州公交集团广交出租车公司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广州播种网络科技有限公司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广州荔智科技文化传媒有限公司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上海派博软件有限公司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广州安士维信息科技有限公司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广州市晨峰贸易有限公司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广州市奥威亚电子科技有限公司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华南农业大学珠江学院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广州华夏职业学院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广州城建职业学院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广州市懋凯贸易有限公司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贝乐（广州）智能信息科技股份有限公司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广州鼎鼎信息科技有限公司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广州工程技术职业学院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广东华侨中学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中山大学孙逸仙纪念医院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中国平安保险（集团）股份有限公司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比亚迪股份有限公司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深圳市爱聊科技有限公司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深圳雷霆信息技术有限公司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深圳中青宝互动网络股份有限公司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深圳市珍爱网信息技术有限公司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深圳市逗娱科技有限公司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佛山南海西樵论坛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佛山南海九江社区论坛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佛山C2000论坛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珠海格力电器股份有限公司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珠海冠宇电池股份有限公司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珠海魅族科技有限公司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工商银行珠海分行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揭阳市科学技术协会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揭阳日报社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揭阳广播电视台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中国移动通信集团广东有限公司揭阳分公司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广东海鸥医疗器械股份有限公司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普宁职业技术学校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揭阳市卫生学校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揭阳捷和职业技术学院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潮汕职业技术学院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揭阳市综合中等专业学校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揭阳市图书馆</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博通科学技术职业培训学校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揭阳市乐韵电子设备有限公司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云浮市卫生健康局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云浮市华翼信息科技技术开发有限公司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肇庆市工贸学校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肇庆学院附属中学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肇庆市外语学校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工商银行肇庆分行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汕尾市委宣传部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汕尾日报</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汕尾市民网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汕尾新鲜事</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汕尾市网络社会组织联合会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汕尾在线网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陆丰市教育局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汕尾市蓝帆贸易有限公司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阳江市商友资讯科技有限公司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广东药科大学中山校区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广东理工职业学院中山校区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中山开放大学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中山市政数局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中山市市场监督管理局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广东省广播电视网络股份有限公司中山分公司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湛江市教育局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广东海洋大学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惠州市软件行业协会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方正公司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工商银行惠州分行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惠州市西子湖畔网络有限公司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惠州学院</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惠州学院计算机科学与工程学院</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惠州市计算机学会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惠州市互联网业联合会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惠州城市职业学院</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4096" w:firstLineChars="1700"/>
        <w:rPr>
          <w:b/>
          <w:bCs/>
        </w:rPr>
        <w:sectPr>
          <w:type w:val="continuous"/>
          <w:pgSz w:w="11906" w:h="16838"/>
          <w:pgMar w:top="1440" w:right="865" w:bottom="1440" w:left="1380" w:header="851" w:footer="992" w:gutter="0"/>
          <w:cols w:space="425" w:num="1"/>
          <w:docGrid w:type="lines" w:linePitch="312" w:charSpace="0"/>
        </w:sectPr>
      </w:pPr>
      <w:r>
        <w:rPr>
          <w:rFonts w:hint="eastAsia"/>
          <w:b/>
          <w:bCs/>
        </w:rPr>
        <w:t>河南省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郑州时空隧道信息技术有限公司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中国联通郑州市分公司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上海云辰信息科技有限公司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上海赛可出行郑州分公司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上海钧正网络科技有限公司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河南省鼎信信息安全等级测评有限公司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河南金途科技集团股份有限公司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映象网</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r>
        <w:rPr>
          <w:rFonts w:hint="eastAsia" w:asciiTheme="minorEastAsia" w:hAnsiTheme="minorEastAsia" w:cstheme="minorEastAsia"/>
          <w:sz w:val="21"/>
          <w:szCs w:val="21"/>
        </w:rPr>
        <w:t>大河网</w:t>
      </w:r>
    </w:p>
    <w:p>
      <w:pPr>
        <w:spacing w:line="480" w:lineRule="auto"/>
        <w:ind w:firstLine="4096" w:firstLineChars="1700"/>
        <w:rPr>
          <w:b/>
          <w:bCs/>
        </w:rPr>
        <w:sectPr>
          <w:type w:val="continuous"/>
          <w:pgSz w:w="11906" w:h="16838"/>
          <w:pgMar w:top="1440" w:right="865" w:bottom="1440" w:left="1380" w:header="851" w:footer="992" w:gutter="0"/>
          <w:cols w:space="425" w:num="1"/>
          <w:docGrid w:type="lines" w:linePitch="312" w:charSpace="0"/>
        </w:sectPr>
      </w:pPr>
      <w:r>
        <w:rPr>
          <w:rFonts w:hint="eastAsia"/>
          <w:b/>
          <w:bCs/>
        </w:rPr>
        <w:t>江苏省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苏州市公安局新闻中心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江苏江南农村商业银行股份有限公司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江苏汇鸿国际集团股份有限公司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华泰证券股份有限公司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江苏省国信集团有限公司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苏州市职业大学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南京领行科技股份有限公司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中国江苏国际经济技术合作集团有限公司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亚信科技（成都）有限公司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南京网思科平科技有限公司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北京启明星辰信息安全技术有限公司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南京广电猫猫新媒体有限公司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江苏省农垦集团有限公司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徐州医科大学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北京网御星云信息技术有限公司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中通服咨询设计研究院有限公司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江苏鑫瑞德智慧产业有限公司</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龙虎网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西祠胡同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美篇APP</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南京365淘房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中国人民银行南通中心支行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江苏晟晖信息科技有限公司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江苏省烟草公司南通市公司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南通市公路事业发展中心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中国联合网络通信有限公司南通分公司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江苏睿广信息技术有限公司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江苏如东农村商业银行股份有限公司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南通市通州区区域治理现代化指挥中心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濠滨论坛</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扬州市政府信息资源管理中心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扬州新闻网传媒有限公司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中国电信扬州分公司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中国移动江苏公司扬州分公司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中国联通扬州分公司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扬州市医疗保险基金管理中心</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扬州市工商业联合会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扬州广播电视传媒集团（总台）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扬州报业传媒集团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扬帆APP</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扬州发布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扬大信息化微信公众号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江海职业技术学院公众号</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江苏田湾核电站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国网连云港供电公司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紫光云数科技（连云港）有限公司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江苏鸿奥信息科技有限公司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江苏新海发电有限公司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宿迁市教育局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共青团宿迁市委员会</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3855" w:firstLineChars="1600"/>
        <w:rPr>
          <w:b/>
          <w:bCs/>
        </w:rPr>
        <w:sectPr>
          <w:type w:val="continuous"/>
          <w:pgSz w:w="11906" w:h="16838"/>
          <w:pgMar w:top="1440" w:right="865" w:bottom="1440" w:left="1380" w:header="851" w:footer="992" w:gutter="0"/>
          <w:cols w:space="425" w:num="1"/>
          <w:docGrid w:type="lines" w:linePitch="312" w:charSpace="0"/>
        </w:sectPr>
      </w:pPr>
      <w:r>
        <w:rPr>
          <w:rFonts w:hint="eastAsia"/>
          <w:b/>
          <w:bCs/>
        </w:rPr>
        <w:t>北京市</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人民网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中国青年网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凤凰网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百度在线网络技术(北京)有限公司（百度）</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阿里巴巴网络技术有限公司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深圳市腾讯计算机系统有限公司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北京字节跳动科技有限公司（今日头条）</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北京字节跳动科技有限公司（抖音）</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北京快手科技有限公司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小米科技有限责任公司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北京爱奇艺科技有限公司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贝壳找房（北京）科技有限公司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北京奇虎科技有限公司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北京新浪互联信息服务有限公司（新浪微博）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网之易信息技术（北京）有限公司（网易）</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北京卓越晨星科技有限公司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北京智联三珂人才服务有限公司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北京嘀嘀无限科技发展有限公司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武汉斗鱼网络科技有限公司（斗鱼直播）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上海星艾网络科技有限公司（么么直播）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北京一点网聚科技有限公司（一点资讯）</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北京京东世纪贸易有限公司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国网思极网安科技（北京）有限公司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北京三快在线科技有限公司（美团）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北京优贝在线网络科技有限公司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北京思享时光科技有限公司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北京中润互联信息技术有限公司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北京湛源律师事务所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北京市京师律师事务所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北京厚大轩成教育科技股份公司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北京亿赛通科技发展有限责任公司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北京华清信安科技有限公司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北京策腾教育科技集团有限公司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北京再佳学教育科技有限公司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北京中体彩市场营销推广有限公司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北京中人卫康科技有限公司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北京利天网通科贸有限责任公司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北京启天和科技有限公司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心网（北京）科技有限公司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北京鲸航科技有限公司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英医慧通（北京）信息技术有限公司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跟我学（北京）教育科技有限公司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北京红铅笔教育科技有限公司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北京一森科技有限公司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北京鸢飞科技有限公司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北京金和网络股份有限公司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北京今朝在线科技有限公司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北京明博教育股份有限公司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北京拓课网络科技股份有限公司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北京龙文教育股份有限公司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北京天普教育股份有限公司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北京赢鼎教育股份有限公司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北京明德新思路科技有限公司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神州云腾（北京）科技有限公司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中科热备（北京）云计算技术有限公司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北京数盾信息科技有限公司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北京云堤科技有限公司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北京安赛创想科技有限公司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北京海量数据技术股份有限公司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北京快帮科技集团有限公司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中科天御（苏州）科技有限公司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凯新认证北京有限公司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北京汽车技师学院团委</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华北电力大学新能源学院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北京邮电大学世纪学院外语系</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石油化工学院机械</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青山绿水青年志愿服务队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华电能动学院青年志愿者服务队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中国社会科学院大学青年志愿者协会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润达馨社会服务</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巨匠应急</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清源洁润</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共青团北京市古城中学委员会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北京七彩阳光志愿服务总队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北京市绿色使者志愿服务总队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京徽志愿服务总队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北京航空航天大学守锷书院志愿服务队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北京彩虹志愿服务队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北京易用联友科技有限公司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北京云维互联信息技术有限公司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共青团华北电力大学能源动力与机械工程学院委员会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北京艺友品牌策划有限公司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北京永妍禹睿志愿服务总队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北京永红志愿服务总队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北京白家姐妹志愿服务总队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北京宏利慈善义工队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北京大学历史学系青年志愿者服务队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北京第二外国语东方语学院青年志愿者服务队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朝阳区东坝乡福园第一社区管城理市志愿者服务队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北京瓦云科技有限公司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北京周神商贸有限公司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忠警安泰科技发展（北京）有限公司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黑龙江工商学院</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黑龙江省高盛投资发展有限公司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黑龙江方为信息技术有限公司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黑龙江省金盾保安守护押运有限责任公司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黑龙江蓝郡物业管理有限公司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原黑龙江生产建设兵团四师四十三团值班一连老知青</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哈尔滨工大中奥生物工程有限公司北京分公司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哈尔滨峰范女装服饰</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深圳市科盾科技有限公司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深圳市宜辰中聚信息技术科技有限公司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中瑞酒店管理学院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中宝智运科技有限公司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石景山杂谈志愿者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中国农业大学信电支队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爱同行志愿服务总队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内蒙古第一机械集团公司公会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内蒙古信息系统安全等级测评中心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中国红客联盟-红盟网络安全工作室</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红十字急救志愿联盟北京应急救援团</w:t>
      </w:r>
    </w:p>
    <w:p>
      <w:pPr>
        <w:ind w:firstLine="239" w:firstLineChars="114"/>
        <w:jc w:val="left"/>
        <w:rPr>
          <w:rFonts w:asciiTheme="minorEastAsia" w:hAnsiTheme="minorEastAsia" w:cstheme="minorEastAsia"/>
          <w:sz w:val="21"/>
          <w:szCs w:val="21"/>
        </w:rPr>
        <w:sectPr>
          <w:headerReference r:id="rId20" w:type="default"/>
          <w:footerReference r:id="rId21" w:type="default"/>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黑龙江</w:t>
      </w:r>
    </w:p>
    <w:p>
      <w:pPr>
        <w:ind w:firstLine="0" w:firstLineChars="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黑龙江省教育厅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大兴安岭地区行署教育局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中国劳动保障报黑龙江记者站</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人民网·黑龙江频道</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黑龙江广播电视台极光新闻事业部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黑龙江广播电视台东北网事业部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腾讯区域发展部·黑龙江文旅事业部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黑龙江亿林股份有限公司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哈尔滨安天科技集团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黑龙江安信与诚科技开发有限公司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黑龙江安盟网域科技发展有限公司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哈尔滨蓝易科技有限公司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哈尔滨创新远航科技有限公司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哈尔滨工业大学信息网络中心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哈尔滨工业大学保卫处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龙视新闻联播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黑龙江交通广播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龙事影响力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微观北大荒</w:t>
      </w:r>
    </w:p>
    <w:p>
      <w:pPr>
        <w:spacing w:line="480" w:lineRule="auto"/>
        <w:ind w:firstLine="3373" w:firstLineChars="1400"/>
        <w:rPr>
          <w:b/>
          <w:bCs/>
        </w:rPr>
      </w:pPr>
      <w:r>
        <w:rPr>
          <w:rFonts w:hint="eastAsia"/>
          <w:b/>
          <w:bCs/>
        </w:rPr>
        <w:t>广西省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广西金普威信息系统有限公司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广西弘正信息技术有限公司（原桂林诚悦）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广西巨拓电子科技有限公司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广西新豪智云技术股份有限公司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桂林理工大学南宁分校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广西顶佳计算机信息有限公司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防城港市群英电脑有限公司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北京神州绿盟信息安全科技股份有限公司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珠海网博科技股份有限公司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广西体育高等专科学校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启明星辰信息技术集团股份有限公司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360企业安全技术（北京）集团有限公司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阿里云计算有限公司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杭州迪普科技股份有限公司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新华三技术有限公司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北京山石网科信息技术有限公司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南宁市交通运输局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广西长泰网络报警服务有限责任公司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广西高等教育自学考试网络助学平台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广西阳光壹佰置业投资有限公司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广西思辨教育科技有限公司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广西网锦科技有限公司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广西喜相逢投资有限公司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广西劲承维欣教育发展有限公司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中国商业联合会购物中心分会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才智（深圳）教育集团有限公司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广西瑶脉山食品贸易有限公司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新华通讯社广西分社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人民网广西频道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央广网广西频道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中国商报广西记者站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南国早报社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南宁晚报社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南宁广播电视台</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天津市</w:t>
      </w:r>
    </w:p>
    <w:p>
      <w:pPr>
        <w:ind w:firstLine="210" w:firstLineChars="100"/>
        <w:jc w:val="center"/>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阳泉市教育局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河北工业大学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天津市奕冠科技有限公司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等级保护2.0测评交流群群主</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上海市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万达信息股份有限公司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波克科技股份有限公司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杭州孝道科技有限公司</w:t>
      </w:r>
    </w:p>
    <w:p>
      <w:pPr>
        <w:spacing w:line="480" w:lineRule="auto"/>
        <w:ind w:firstLine="3373" w:firstLineChars="1400"/>
        <w:rPr>
          <w:b/>
          <w:bCs/>
        </w:rPr>
      </w:pPr>
      <w:r>
        <w:rPr>
          <w:rFonts w:hint="eastAsia"/>
          <w:b/>
          <w:bCs/>
        </w:rPr>
        <w:t>重庆市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重庆智多信息发展有限公司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重庆跃动网络技术有限公司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重庆马上消费金融股份有限公司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重庆南华中天信息技术有限公司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重庆长安汽车股份有限公司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重庆电子工程职业学院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重庆航天信息有限公司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重庆工商大学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重庆市网络作家协会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奇安信科技集团股份有限公司重庆分公司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贝壳找房重庆站（重庆闹海科技有限公司）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重庆智佳信息科技有限公司</w:t>
      </w:r>
    </w:p>
    <w:p>
      <w:pPr>
        <w:spacing w:line="480" w:lineRule="auto"/>
        <w:ind w:firstLine="3373" w:firstLineChars="1400"/>
        <w:rPr>
          <w:b/>
          <w:bCs/>
        </w:rPr>
      </w:pPr>
      <w:r>
        <w:rPr>
          <w:rFonts w:hint="eastAsia"/>
          <w:b/>
          <w:bCs/>
        </w:rPr>
        <w:t>贵州省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贵阳金蜂星际网络科技有限公司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贵州众城云科技发展有限公司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贵州英恩普瑞信息技术有限公司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贵州信安志恒信息技术有限公司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贵州日报天眼新闻</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平安贵阳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知知贵阳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贵州网咖云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多彩宝</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甘肃省</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甘肃省交通厅</w:t>
      </w:r>
    </w:p>
    <w:p>
      <w:pPr>
        <w:ind w:firstLine="3373" w:firstLineChars="1400"/>
        <w:rPr>
          <w:rFonts w:asciiTheme="minorEastAsia" w:hAnsiTheme="minorEastAsia" w:cstheme="minorEastAsia"/>
          <w:sz w:val="21"/>
          <w:szCs w:val="21"/>
        </w:rPr>
      </w:pPr>
      <w:r>
        <w:rPr>
          <w:rFonts w:hint="eastAsia"/>
          <w:b/>
          <w:bCs/>
        </w:rPr>
        <w:t>浙江省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浙江省住房和城乡建设厅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浙江省教育厅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 xml:space="preserve">杭州海康威视数字技术股份有限公司 </w:t>
      </w:r>
    </w:p>
    <w:p>
      <w:pPr>
        <w:ind w:firstLine="3373" w:firstLineChars="1400"/>
        <w:rPr>
          <w:b/>
          <w:bCs/>
        </w:rPr>
      </w:pPr>
      <w:r>
        <w:rPr>
          <w:rFonts w:hint="eastAsia"/>
          <w:b/>
          <w:bCs/>
        </w:rPr>
        <w:t>云南省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曲靖师范学院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云南驰宏锌锗股份有限公司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曲靖智润体育发展有限公司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曲靖市第三人民医院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云南电网有限责任公司曲靖供电局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中国人民银行曲靖市中心支行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昆明艺卓教育集团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曲靖技师学院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曲靖市第一人民医院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云南平航律师事务所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曲靖M</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珠江网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曲靖新闻网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掌上曲靖</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江西省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江西中和证信息安全技术有限公司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江西安服信息产业有限公司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北京知道创宇信息技术股份有限公司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北京梆梆安全科技有限公司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江苏极元信息技术有限公司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陕西省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西安软件园发展中心（软件新城管理办公室）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西安市雁塔区投资合作局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西安外国语大学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西安理工大学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西安未来国际信息股份有限公司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西安尚易安华信息科技有限责任公司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西安四叶草信息技术有限公司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陕西网</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四川省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电子科技大学成都学院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西华大学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成都信息工程大学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吉利学院</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rFonts w:asciiTheme="minorEastAsia" w:hAnsiTheme="minorEastAsia" w:cstheme="minorEastAsia"/>
          <w:sz w:val="21"/>
          <w:szCs w:val="21"/>
        </w:rPr>
      </w:pPr>
      <w:r>
        <w:rPr>
          <w:rFonts w:hint="eastAsia"/>
          <w:b/>
          <w:bCs/>
        </w:rPr>
        <w:t>湖南省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湖南省教育厅信息中心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湖南省邵阳市卫健委</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湖南省社会组织促进会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中国移动通信集团湖南有限公司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中国电信股份有限公司湖南分公司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中国联合网络通信有限公司湖南省分公司</w:t>
      </w:r>
    </w:p>
    <w:p>
      <w:pPr>
        <w:ind w:firstLine="188" w:firstLineChars="100"/>
        <w:jc w:val="left"/>
        <w:rPr>
          <w:rFonts w:asciiTheme="minorEastAsia" w:hAnsiTheme="minorEastAsia" w:cstheme="minorEastAsia"/>
          <w:spacing w:val="-11"/>
          <w:sz w:val="21"/>
          <w:szCs w:val="21"/>
        </w:rPr>
      </w:pPr>
      <w:r>
        <w:rPr>
          <w:rFonts w:hint="eastAsia" w:asciiTheme="minorEastAsia" w:hAnsiTheme="minorEastAsia" w:cstheme="minorEastAsia"/>
          <w:spacing w:val="-11"/>
          <w:sz w:val="21"/>
          <w:szCs w:val="21"/>
        </w:rPr>
        <w:t>湖南省金盾信息安全等级保护评估中心有限公司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中国信息安全测评中心华中测评中心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中通服创发科技有限责任公司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湖南红网新媒体集团有限公司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湖南雨人网络安全技术股份有限公司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湖南华声在线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长沙星辰在线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长沙长雅中学</w:t>
      </w:r>
    </w:p>
    <w:p>
      <w:pPr>
        <w:ind w:left="209" w:leftChars="87"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湖南省信息通信行业协会网络安全专业委员会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长沙市开福区民政局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闪捷信息科技有限公司湖南办事处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湖南联通开福区分公司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湖南网创科技信息有限公司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湖南捷亿信科技有限公司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湖南天普云网络有限公司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云南联创网安科技有限公司（湖南分公司）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安徽省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安徽云探索网络科技有限公司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万家热线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合肥论坛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420"/>
        <w:jc w:val="left"/>
        <w:rPr>
          <w:rFonts w:asciiTheme="minorEastAsia" w:hAnsiTheme="minorEastAsia" w:cstheme="minorEastAsia"/>
          <w:sz w:val="21"/>
          <w:szCs w:val="21"/>
        </w:rPr>
      </w:pPr>
    </w:p>
    <w:p>
      <w:pPr>
        <w:ind w:firstLine="4096" w:firstLineChars="1700"/>
        <w:rPr>
          <w:b/>
          <w:bCs/>
        </w:rPr>
      </w:pPr>
      <w:r>
        <w:rPr>
          <w:rFonts w:hint="eastAsia"/>
          <w:b/>
          <w:bCs/>
        </w:rPr>
        <w:t>湖北省</w:t>
      </w:r>
    </w:p>
    <w:p>
      <w:pPr>
        <w:ind w:firstLine="210" w:firstLineChars="100"/>
        <w:jc w:val="left"/>
        <w:rPr>
          <w:rFonts w:asciiTheme="minorEastAsia" w:hAnsiTheme="minorEastAsia" w:cstheme="minorEastAsia"/>
          <w:sz w:val="21"/>
          <w:szCs w:val="21"/>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湖北天融信网络安全技术有限公司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湖北星野科技发展有限公司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湖北东方网盾信息安全技术有限公司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湖北珞格科技发展有限公司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湖北省楚天云有限公司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武汉安域信息安全技术有限公司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武汉等保测评有限公司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武汉明嘉信信息安全技术有限公司</w:t>
      </w:r>
    </w:p>
    <w:p>
      <w:pPr>
        <w:spacing w:line="240" w:lineRule="auto"/>
        <w:ind w:firstLine="640"/>
        <w:jc w:val="left"/>
        <w:rPr>
          <w:rFonts w:ascii="仿宋" w:hAnsi="仿宋" w:eastAsia="仿宋" w:cs="仿宋"/>
          <w:color w:val="000000" w:themeColor="text1"/>
          <w:kern w:val="0"/>
          <w:sz w:val="32"/>
          <w:szCs w:val="32"/>
          <w14:textFill>
            <w14:solidFill>
              <w14:schemeClr w14:val="tx1"/>
            </w14:solidFill>
          </w14:textFill>
        </w:rPr>
        <w:sectPr>
          <w:type w:val="continuous"/>
          <w:pgSz w:w="11906" w:h="16838"/>
          <w:pgMar w:top="1440" w:right="1066" w:bottom="1440" w:left="1380" w:header="851" w:footer="992" w:gutter="0"/>
          <w:cols w:equalWidth="0" w:num="2">
            <w:col w:w="4517" w:space="425"/>
            <w:col w:w="4517"/>
          </w:cols>
          <w:docGrid w:type="lines" w:linePitch="312" w:charSpace="0"/>
        </w:sectPr>
      </w:pPr>
    </w:p>
    <w:p>
      <w:pPr>
        <w:widowControl/>
        <w:autoSpaceDE w:val="0"/>
        <w:autoSpaceDN w:val="0"/>
        <w:ind w:firstLine="0" w:firstLineChars="0"/>
        <w:jc w:val="left"/>
        <w:rPr>
          <w:rFonts w:ascii="仿宋" w:hAnsi="仿宋" w:eastAsia="仿宋" w:cs="仿宋"/>
          <w:b/>
          <w:bCs/>
          <w:kern w:val="0"/>
          <w:sz w:val="32"/>
          <w:szCs w:val="32"/>
        </w:rPr>
      </w:pP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spacing w:line="240" w:lineRule="auto"/>
        <w:ind w:firstLine="3534" w:firstLineChars="1100"/>
        <w:rPr>
          <w:rFonts w:ascii="黑体" w:hAnsi="黑体" w:eastAsia="宋体" w:cstheme="minorHAnsi"/>
          <w:b/>
          <w:bCs/>
          <w:kern w:val="44"/>
          <w:sz w:val="32"/>
          <w:szCs w:val="28"/>
        </w:rPr>
      </w:pPr>
      <w:r>
        <w:rPr>
          <w:rFonts w:hint="eastAsia" w:ascii="黑体" w:hAnsi="黑体" w:eastAsia="宋体" w:cstheme="minorHAnsi"/>
          <w:b/>
          <w:bCs/>
          <w:kern w:val="44"/>
          <w:sz w:val="32"/>
          <w:szCs w:val="28"/>
        </w:rPr>
        <w:t>奖品提供单位</w:t>
      </w: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深圳高竞文化传媒有限公司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智联招聘网络安全部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jc w:val="left"/>
        <w:rPr>
          <w:rFonts w:ascii="宋体" w:hAnsi="宋体" w:eastAsia="宋体" w:cs="宋体"/>
        </w:rPr>
        <w:sectPr>
          <w:type w:val="continuous"/>
          <w:pgSz w:w="11906" w:h="16838"/>
          <w:pgMar w:top="1440" w:right="1066" w:bottom="1440" w:left="1380" w:header="851" w:footer="992" w:gutter="0"/>
          <w:cols w:equalWidth="0" w:num="2">
            <w:col w:w="4517" w:space="425"/>
            <w:col w:w="4517"/>
          </w:cols>
          <w:docGrid w:type="lines" w:linePitch="312" w:charSpace="0"/>
        </w:sectPr>
      </w:pPr>
    </w:p>
    <w:p>
      <w:pPr>
        <w:ind w:firstLine="0" w:firstLineChars="0"/>
        <w:jc w:val="left"/>
        <w:rPr>
          <w:szCs w:val="32"/>
        </w:rPr>
      </w:pPr>
    </w:p>
    <w:p>
      <w:pPr>
        <w:ind w:firstLine="0" w:firstLineChars="0"/>
        <w:rPr>
          <w:b/>
          <w:bCs/>
          <w:sz w:val="32"/>
          <w:szCs w:val="40"/>
        </w:rPr>
      </w:pPr>
    </w:p>
    <w:p>
      <w:pPr>
        <w:ind w:firstLine="3534" w:firstLineChars="1100"/>
        <w:rPr>
          <w:b/>
          <w:bCs/>
          <w:sz w:val="32"/>
          <w:szCs w:val="40"/>
        </w:rPr>
      </w:pPr>
      <w:r>
        <w:rPr>
          <w:rFonts w:hint="eastAsia"/>
          <w:b/>
          <w:bCs/>
          <w:sz w:val="32"/>
          <w:szCs w:val="40"/>
        </w:rPr>
        <w:t>特别鸣谢</w:t>
      </w:r>
    </w:p>
    <w:p>
      <w:pPr>
        <w:ind w:firstLine="0" w:firstLineChars="0"/>
        <w:jc w:val="center"/>
        <w:rPr>
          <w:rFonts w:ascii="仿宋" w:hAnsi="仿宋" w:eastAsia="仿宋" w:cs="仿宋"/>
          <w:kern w:val="0"/>
          <w:sz w:val="32"/>
          <w:szCs w:val="32"/>
        </w:rPr>
      </w:pPr>
      <w:r>
        <w:rPr>
          <w:rFonts w:hint="eastAsia" w:ascii="仿宋" w:hAnsi="仿宋" w:eastAsia="仿宋" w:cs="仿宋"/>
          <w:kern w:val="0"/>
          <w:sz w:val="32"/>
          <w:szCs w:val="32"/>
        </w:rPr>
        <w:t>全国各级公安网安部门</w:t>
      </w:r>
    </w:p>
    <w:p>
      <w:pPr>
        <w:ind w:firstLine="0" w:firstLineChars="0"/>
        <w:jc w:val="center"/>
        <w:rPr>
          <w:rFonts w:asciiTheme="minorEastAsia" w:hAnsiTheme="minorEastAsia" w:cstheme="minorHAnsi"/>
          <w:kern w:val="44"/>
          <w:sz w:val="32"/>
          <w:szCs w:val="32"/>
        </w:rPr>
      </w:pPr>
      <w:r>
        <w:rPr>
          <w:rFonts w:hint="eastAsia" w:ascii="仿宋" w:hAnsi="仿宋" w:eastAsia="仿宋" w:cs="仿宋"/>
          <w:kern w:val="0"/>
          <w:sz w:val="32"/>
          <w:szCs w:val="32"/>
        </w:rPr>
        <w:t>全国各级网信部门</w:t>
      </w:r>
    </w:p>
    <w:p>
      <w:pPr>
        <w:widowControl/>
        <w:adjustRightInd/>
        <w:snapToGrid/>
        <w:spacing w:line="240" w:lineRule="auto"/>
        <w:ind w:firstLine="0" w:firstLineChars="0"/>
        <w:jc w:val="left"/>
        <w:rPr>
          <w:rFonts w:asciiTheme="minorEastAsia" w:hAnsiTheme="minorEastAsia"/>
          <w:b/>
          <w:bCs/>
          <w:kern w:val="44"/>
          <w:sz w:val="28"/>
          <w:szCs w:val="28"/>
        </w:rPr>
      </w:pPr>
    </w:p>
    <w:p>
      <w:pPr>
        <w:widowControl/>
        <w:adjustRightInd/>
        <w:snapToGrid/>
        <w:spacing w:line="240" w:lineRule="auto"/>
        <w:ind w:firstLine="0" w:firstLineChars="0"/>
        <w:jc w:val="left"/>
        <w:rPr>
          <w:rFonts w:asciiTheme="minorEastAsia" w:hAnsiTheme="minorEastAsia"/>
          <w:b/>
          <w:bCs/>
          <w:kern w:val="44"/>
          <w:sz w:val="28"/>
          <w:szCs w:val="28"/>
        </w:rPr>
      </w:pPr>
    </w:p>
    <w:sectPr>
      <w:headerReference r:id="rId22" w:type="default"/>
      <w:footerReference r:id="rId23"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1"/>
      <w:rPr>
        <w:b/>
        <w:bCs/>
      </w:rPr>
    </w:pPr>
    <w:r>
      <w:rPr>
        <w:rFonts w:hint="eastAsia"/>
        <w:b/>
        <w:bCs/>
      </w:rPr>
      <w:t>广东新兴国家网络安全和信息化发展研究院2020.9</w:t>
    </w:r>
  </w:p>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584899"/>
    </w:sdtPr>
    <w:sdtContent>
      <w:sdt>
        <w:sdtPr>
          <w:id w:val="9584900"/>
        </w:sdtPr>
        <w:sdtContent>
          <w:p>
            <w:pPr>
              <w:jc w:val="center"/>
            </w:pPr>
            <w:r>
              <w:rPr>
                <w:b/>
                <w:sz w:val="18"/>
                <w:szCs w:val="18"/>
              </w:rPr>
              <w:fldChar w:fldCharType="begin"/>
            </w:r>
            <w:r>
              <w:rPr>
                <w:b/>
                <w:sz w:val="18"/>
                <w:szCs w:val="18"/>
              </w:rPr>
              <w:instrText xml:space="preserve">PAGE</w:instrText>
            </w:r>
            <w:r>
              <w:rPr>
                <w:b/>
                <w:sz w:val="18"/>
                <w:szCs w:val="18"/>
              </w:rPr>
              <w:fldChar w:fldCharType="separate"/>
            </w:r>
            <w:r>
              <w:rPr>
                <w:b/>
                <w:sz w:val="18"/>
                <w:szCs w:val="18"/>
              </w:rPr>
              <w:t>214</w:t>
            </w:r>
            <w:r>
              <w:rPr>
                <w:b/>
                <w:sz w:val="18"/>
                <w:szCs w:val="18"/>
              </w:rPr>
              <w:fldChar w:fldCharType="end"/>
            </w:r>
          </w:p>
        </w:sdtContent>
      </w:sdt>
    </w:sdtContent>
  </w:sdt>
  <w:p>
    <w:pPr>
      <w:spacing w:line="240" w:lineRule="auto"/>
      <w:ind w:firstLine="361"/>
      <w:rPr>
        <w:rFonts w:eastAsia="黑体"/>
        <w:b/>
        <w:sz w:val="18"/>
        <w:szCs w:val="18"/>
      </w:rPr>
    </w:pPr>
    <w:r>
      <w:rPr>
        <w:rFonts w:hint="eastAsia" w:ascii="黑体" w:hAnsi="黑体" w:eastAsia="黑体"/>
        <w:b/>
        <w:sz w:val="18"/>
        <w:szCs w:val="18"/>
      </w:rPr>
      <w:t>广东新兴国家网络安全和信息化发展研究院2021.9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10</w:t>
                              </w:r>
                              <w:r>
                                <w:rPr>
                                  <w:b/>
                                  <w:bCs/>
                                  <w:lang w:val="zh-CN"/>
                                </w:rPr>
                                <w:fldChar w:fldCharType="end"/>
                              </w:r>
                            </w:p>
                          </w:sdtContent>
                        </w:sdt>
                        <w:p>
                          <w:pPr>
                            <w:ind w:firstLine="482"/>
                            <w:rPr>
                              <w:b/>
                              <w:bCs/>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10</w:t>
                        </w:r>
                        <w:r>
                          <w:rPr>
                            <w:b/>
                            <w:bCs/>
                            <w:lang w:val="zh-CN"/>
                          </w:rPr>
                          <w:fldChar w:fldCharType="end"/>
                        </w:r>
                      </w:p>
                    </w:sdtContent>
                  </w:sdt>
                  <w:p>
                    <w:pPr>
                      <w:ind w:firstLine="482"/>
                      <w:rPr>
                        <w:b/>
                        <w:bCs/>
                      </w:rPr>
                    </w:pPr>
                  </w:p>
                </w:txbxContent>
              </v:textbox>
            </v:shape>
          </w:pict>
        </mc:Fallback>
      </mc:AlternateContent>
    </w:r>
  </w:p>
  <w:p>
    <w:pPr>
      <w:pStyle w:val="9"/>
      <w:ind w:firstLine="361"/>
      <w:rPr>
        <w:b/>
        <w:bCs/>
      </w:rPr>
    </w:pPr>
    <w:r>
      <w:rPr>
        <w:rFonts w:hint="eastAsia"/>
        <w:b/>
        <w:bCs/>
      </w:rPr>
      <w:t>广东新兴国家网络安全和信息化发展研究院2020.9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X</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X</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181</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181</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drawing>
        <wp:anchor distT="0" distB="0" distL="114300" distR="114300" simplePos="0" relativeHeight="251663360" behindDoc="1" locked="0" layoutInCell="1" allowOverlap="1">
          <wp:simplePos x="0" y="0"/>
          <wp:positionH relativeFrom="margin">
            <wp:align>center</wp:align>
          </wp:positionH>
          <wp:positionV relativeFrom="margin">
            <wp:align>center</wp:align>
          </wp:positionV>
          <wp:extent cx="5274310" cy="3270885"/>
          <wp:effectExtent l="0" t="0" r="2540" b="5715"/>
          <wp:wrapNone/>
          <wp:docPr id="119"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4310" cy="3270885"/>
          <wp:effectExtent l="0" t="0" r="2540" b="5715"/>
          <wp:wrapNone/>
          <wp:docPr id="120"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4310" cy="3270885"/>
          <wp:effectExtent l="0" t="0" r="2540" b="5715"/>
          <wp:wrapNone/>
          <wp:docPr id="121"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1"/>
    </w:pPr>
    <w:r>
      <w:rPr>
        <w:rFonts w:hint="eastAsia" w:ascii="黑体" w:hAnsi="黑体" w:eastAsia="黑体"/>
        <w:b/>
        <w:bCs/>
      </w:rPr>
      <w:t>202</w:t>
    </w:r>
    <w:r>
      <w:rPr>
        <w:rFonts w:ascii="黑体" w:hAnsi="黑体" w:eastAsia="黑体"/>
        <w:b/>
        <w:bCs/>
      </w:rPr>
      <w:t>1</w:t>
    </w:r>
    <w:r>
      <w:rPr>
        <w:rFonts w:hint="eastAsia" w:ascii="黑体" w:hAnsi="黑体" w:eastAsia="黑体"/>
        <w:b/>
        <w:bCs/>
      </w:rPr>
      <w:t>年全国网民网络安全感满意度调查统计报告（总报告）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4310" cy="3270885"/>
          <wp:effectExtent l="0" t="0" r="2540" b="5715"/>
          <wp:wrapNone/>
          <wp:docPr id="2"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AB062E4"/>
    <w:multiLevelType w:val="singleLevel"/>
    <w:tmpl w:val="EAB062E4"/>
    <w:lvl w:ilvl="0" w:tentative="0">
      <w:start w:val="1"/>
      <w:numFmt w:val="chineseCounting"/>
      <w:suff w:val="nothing"/>
      <w:lvlText w:val="%1、"/>
      <w:lvlJc w:val="left"/>
      <w:rPr>
        <w:rFonts w:hint="eastAsia"/>
      </w:rPr>
    </w:lvl>
  </w:abstractNum>
  <w:abstractNum w:abstractNumId="1">
    <w:nsid w:val="00E48D73"/>
    <w:multiLevelType w:val="singleLevel"/>
    <w:tmpl w:val="00E48D73"/>
    <w:lvl w:ilvl="0" w:tentative="0">
      <w:start w:val="32"/>
      <w:numFmt w:val="decimal"/>
      <w:suff w:val="nothing"/>
      <w:lvlText w:val="（%1）"/>
      <w:lvlJc w:val="left"/>
    </w:lvl>
  </w:abstractNum>
  <w:abstractNum w:abstractNumId="2">
    <w:nsid w:val="0739B5FD"/>
    <w:multiLevelType w:val="singleLevel"/>
    <w:tmpl w:val="0739B5FD"/>
    <w:lvl w:ilvl="0" w:tentative="0">
      <w:start w:val="2"/>
      <w:numFmt w:val="chineseCounting"/>
      <w:suff w:val="nothing"/>
      <w:lvlText w:val="%1、"/>
      <w:lvlJc w:val="left"/>
      <w:rPr>
        <w:rFonts w:hint="eastAsia"/>
      </w:rPr>
    </w:lvl>
  </w:abstractNum>
  <w:abstractNum w:abstractNumId="3">
    <w:nsid w:val="46F5E1E5"/>
    <w:multiLevelType w:val="singleLevel"/>
    <w:tmpl w:val="46F5E1E5"/>
    <w:lvl w:ilvl="0" w:tentative="0">
      <w:start w:val="5"/>
      <w:numFmt w:val="decimal"/>
      <w:suff w:val="nothing"/>
      <w:lvlText w:val="（%1）"/>
      <w:lvlJc w:val="left"/>
    </w:lvl>
  </w:abstractNum>
  <w:abstractNum w:abstractNumId="4">
    <w:nsid w:val="65C9FC55"/>
    <w:multiLevelType w:val="singleLevel"/>
    <w:tmpl w:val="65C9FC55"/>
    <w:lvl w:ilvl="0" w:tentative="0">
      <w:start w:val="9"/>
      <w:numFmt w:val="decimal"/>
      <w:suff w:val="nothing"/>
      <w:lvlText w:val="（%1）"/>
      <w:lvlJc w:val="left"/>
    </w:lvl>
  </w:abstractNum>
  <w:num w:numId="1">
    <w:abstractNumId w:val="0"/>
  </w:num>
  <w:num w:numId="2">
    <w:abstractNumId w:val="2"/>
  </w:num>
  <w:num w:numId="3">
    <w:abstractNumId w:val="3"/>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hideSpellingErrors/>
  <w:documentProtection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1777E"/>
    <w:rsid w:val="001237FD"/>
    <w:rsid w:val="00127F5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4A23"/>
    <w:rsid w:val="004963A4"/>
    <w:rsid w:val="00497394"/>
    <w:rsid w:val="004A0123"/>
    <w:rsid w:val="004A2151"/>
    <w:rsid w:val="004A254A"/>
    <w:rsid w:val="004A2BB1"/>
    <w:rsid w:val="004A309B"/>
    <w:rsid w:val="004A757C"/>
    <w:rsid w:val="004B037D"/>
    <w:rsid w:val="004B0688"/>
    <w:rsid w:val="004B087C"/>
    <w:rsid w:val="004B2C1E"/>
    <w:rsid w:val="004B582E"/>
    <w:rsid w:val="004B60BB"/>
    <w:rsid w:val="004C0C51"/>
    <w:rsid w:val="004C5E34"/>
    <w:rsid w:val="004D09B0"/>
    <w:rsid w:val="004D12DA"/>
    <w:rsid w:val="004D53C9"/>
    <w:rsid w:val="004D6F58"/>
    <w:rsid w:val="004D7CEE"/>
    <w:rsid w:val="004E0F1D"/>
    <w:rsid w:val="004E37E4"/>
    <w:rsid w:val="004E5F2F"/>
    <w:rsid w:val="004E6377"/>
    <w:rsid w:val="004E6BB1"/>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703B"/>
    <w:rsid w:val="005815C9"/>
    <w:rsid w:val="00583738"/>
    <w:rsid w:val="00583DCF"/>
    <w:rsid w:val="005904C1"/>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B36"/>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026"/>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60E7"/>
    <w:rsid w:val="00A06FE9"/>
    <w:rsid w:val="00A14429"/>
    <w:rsid w:val="00A1601E"/>
    <w:rsid w:val="00A16F0A"/>
    <w:rsid w:val="00A2009C"/>
    <w:rsid w:val="00A247C1"/>
    <w:rsid w:val="00A25D36"/>
    <w:rsid w:val="00A26469"/>
    <w:rsid w:val="00A351AE"/>
    <w:rsid w:val="00A35DF8"/>
    <w:rsid w:val="00A36E3E"/>
    <w:rsid w:val="00A37DF5"/>
    <w:rsid w:val="00A40864"/>
    <w:rsid w:val="00A41531"/>
    <w:rsid w:val="00A41F6F"/>
    <w:rsid w:val="00A4407C"/>
    <w:rsid w:val="00A45EB9"/>
    <w:rsid w:val="00A5172E"/>
    <w:rsid w:val="00A55DE3"/>
    <w:rsid w:val="00A5603F"/>
    <w:rsid w:val="00A56E91"/>
    <w:rsid w:val="00A602B9"/>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D74F0"/>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C"/>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C10FB"/>
    <w:rsid w:val="00ED254D"/>
    <w:rsid w:val="00ED298F"/>
    <w:rsid w:val="00ED5470"/>
    <w:rsid w:val="00ED7F37"/>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0FBB"/>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9187A"/>
    <w:rsid w:val="01BD01C6"/>
    <w:rsid w:val="01CD71BE"/>
    <w:rsid w:val="02365393"/>
    <w:rsid w:val="02A75A6A"/>
    <w:rsid w:val="02AA474C"/>
    <w:rsid w:val="02C40A8B"/>
    <w:rsid w:val="02DA493A"/>
    <w:rsid w:val="02EA651E"/>
    <w:rsid w:val="02F40809"/>
    <w:rsid w:val="030547C3"/>
    <w:rsid w:val="033275AC"/>
    <w:rsid w:val="034824CE"/>
    <w:rsid w:val="0382650D"/>
    <w:rsid w:val="043C66EC"/>
    <w:rsid w:val="04BD7272"/>
    <w:rsid w:val="04C40193"/>
    <w:rsid w:val="053718A9"/>
    <w:rsid w:val="05415B71"/>
    <w:rsid w:val="05C07220"/>
    <w:rsid w:val="05C34C9C"/>
    <w:rsid w:val="05C72838"/>
    <w:rsid w:val="061C3E7D"/>
    <w:rsid w:val="062322B1"/>
    <w:rsid w:val="0642752F"/>
    <w:rsid w:val="06625FC1"/>
    <w:rsid w:val="068F68D9"/>
    <w:rsid w:val="06A61636"/>
    <w:rsid w:val="06E54160"/>
    <w:rsid w:val="06F3279E"/>
    <w:rsid w:val="06F46F37"/>
    <w:rsid w:val="072E1C4D"/>
    <w:rsid w:val="07651067"/>
    <w:rsid w:val="07A478C8"/>
    <w:rsid w:val="07DB0E13"/>
    <w:rsid w:val="080142A3"/>
    <w:rsid w:val="08057C73"/>
    <w:rsid w:val="08292BA7"/>
    <w:rsid w:val="08352D0E"/>
    <w:rsid w:val="083C41F0"/>
    <w:rsid w:val="089E1E7F"/>
    <w:rsid w:val="08A53840"/>
    <w:rsid w:val="08B11CAA"/>
    <w:rsid w:val="08C624BC"/>
    <w:rsid w:val="08E33072"/>
    <w:rsid w:val="093200FC"/>
    <w:rsid w:val="095679E3"/>
    <w:rsid w:val="09B66D97"/>
    <w:rsid w:val="09B95F21"/>
    <w:rsid w:val="09DD35AC"/>
    <w:rsid w:val="09EC4112"/>
    <w:rsid w:val="09ED3B32"/>
    <w:rsid w:val="09F9502D"/>
    <w:rsid w:val="0A0B7790"/>
    <w:rsid w:val="0A451F79"/>
    <w:rsid w:val="0A9C50D8"/>
    <w:rsid w:val="0ACB7A37"/>
    <w:rsid w:val="0AF639A6"/>
    <w:rsid w:val="0B884125"/>
    <w:rsid w:val="0C2F0BDD"/>
    <w:rsid w:val="0C480E98"/>
    <w:rsid w:val="0CFC02EE"/>
    <w:rsid w:val="0D1020FE"/>
    <w:rsid w:val="0D123E89"/>
    <w:rsid w:val="0D97DAF5"/>
    <w:rsid w:val="0DD80825"/>
    <w:rsid w:val="0E182450"/>
    <w:rsid w:val="0E3B76EA"/>
    <w:rsid w:val="0E542C9E"/>
    <w:rsid w:val="0EB03ACA"/>
    <w:rsid w:val="0EC615B1"/>
    <w:rsid w:val="0EC9739F"/>
    <w:rsid w:val="0EF358D7"/>
    <w:rsid w:val="0F203EE1"/>
    <w:rsid w:val="0F303249"/>
    <w:rsid w:val="0F7C43B3"/>
    <w:rsid w:val="0FE72BC9"/>
    <w:rsid w:val="0FFB644A"/>
    <w:rsid w:val="0FFD2580"/>
    <w:rsid w:val="0FFE47CB"/>
    <w:rsid w:val="10CD0FF9"/>
    <w:rsid w:val="10E83A36"/>
    <w:rsid w:val="11045C1D"/>
    <w:rsid w:val="11227A4E"/>
    <w:rsid w:val="11524E8F"/>
    <w:rsid w:val="11AA49EA"/>
    <w:rsid w:val="12054CFF"/>
    <w:rsid w:val="1216340C"/>
    <w:rsid w:val="1235186F"/>
    <w:rsid w:val="12960B9C"/>
    <w:rsid w:val="129C489B"/>
    <w:rsid w:val="12EC6415"/>
    <w:rsid w:val="1307746F"/>
    <w:rsid w:val="131066DD"/>
    <w:rsid w:val="13466542"/>
    <w:rsid w:val="13871642"/>
    <w:rsid w:val="13A93C5F"/>
    <w:rsid w:val="13B913A0"/>
    <w:rsid w:val="13BD1E99"/>
    <w:rsid w:val="14025EBC"/>
    <w:rsid w:val="145447BE"/>
    <w:rsid w:val="1568157B"/>
    <w:rsid w:val="15B96829"/>
    <w:rsid w:val="16167ABF"/>
    <w:rsid w:val="16A042F9"/>
    <w:rsid w:val="16C62156"/>
    <w:rsid w:val="16D0211B"/>
    <w:rsid w:val="171A6BC2"/>
    <w:rsid w:val="177C2EEE"/>
    <w:rsid w:val="17807FE2"/>
    <w:rsid w:val="17AC1DA4"/>
    <w:rsid w:val="17DD6024"/>
    <w:rsid w:val="18CA0730"/>
    <w:rsid w:val="18ED2FDF"/>
    <w:rsid w:val="192626D4"/>
    <w:rsid w:val="19F90A15"/>
    <w:rsid w:val="1A3A7C8E"/>
    <w:rsid w:val="1A5D47E0"/>
    <w:rsid w:val="1ACB522A"/>
    <w:rsid w:val="1AF003AD"/>
    <w:rsid w:val="1AF2450E"/>
    <w:rsid w:val="1AF87135"/>
    <w:rsid w:val="1B5A77A3"/>
    <w:rsid w:val="1B5D4C83"/>
    <w:rsid w:val="1B5F3C5F"/>
    <w:rsid w:val="1BA46C52"/>
    <w:rsid w:val="1BC832D8"/>
    <w:rsid w:val="1C2F77FC"/>
    <w:rsid w:val="1C497EE5"/>
    <w:rsid w:val="1C501ED3"/>
    <w:rsid w:val="1C7B47F3"/>
    <w:rsid w:val="1C8C57DB"/>
    <w:rsid w:val="1C9825C3"/>
    <w:rsid w:val="1D0C1A52"/>
    <w:rsid w:val="1D225751"/>
    <w:rsid w:val="1D245443"/>
    <w:rsid w:val="1D501B01"/>
    <w:rsid w:val="1D7B3E78"/>
    <w:rsid w:val="1D9C277A"/>
    <w:rsid w:val="1DE90C61"/>
    <w:rsid w:val="1E097AB6"/>
    <w:rsid w:val="1E301298"/>
    <w:rsid w:val="1E4A1B6B"/>
    <w:rsid w:val="1E646380"/>
    <w:rsid w:val="1F2C7C85"/>
    <w:rsid w:val="1F58787F"/>
    <w:rsid w:val="1F596694"/>
    <w:rsid w:val="1F6E59D7"/>
    <w:rsid w:val="1F733290"/>
    <w:rsid w:val="1FA23C98"/>
    <w:rsid w:val="201238B6"/>
    <w:rsid w:val="201440B4"/>
    <w:rsid w:val="201928DB"/>
    <w:rsid w:val="20317523"/>
    <w:rsid w:val="207A6C5A"/>
    <w:rsid w:val="20DA70E9"/>
    <w:rsid w:val="2155688D"/>
    <w:rsid w:val="21BF7BF2"/>
    <w:rsid w:val="21CB128C"/>
    <w:rsid w:val="21F007E3"/>
    <w:rsid w:val="221C624B"/>
    <w:rsid w:val="226E6298"/>
    <w:rsid w:val="227C003B"/>
    <w:rsid w:val="228C2595"/>
    <w:rsid w:val="23233A84"/>
    <w:rsid w:val="232960BF"/>
    <w:rsid w:val="235732DB"/>
    <w:rsid w:val="23DC2F7E"/>
    <w:rsid w:val="23F55634"/>
    <w:rsid w:val="24007F65"/>
    <w:rsid w:val="240E02E4"/>
    <w:rsid w:val="2422387A"/>
    <w:rsid w:val="24511F61"/>
    <w:rsid w:val="24571BC3"/>
    <w:rsid w:val="246632A8"/>
    <w:rsid w:val="24877763"/>
    <w:rsid w:val="24B12ADB"/>
    <w:rsid w:val="24F52226"/>
    <w:rsid w:val="25067F31"/>
    <w:rsid w:val="25193C42"/>
    <w:rsid w:val="25743CC3"/>
    <w:rsid w:val="25965C9B"/>
    <w:rsid w:val="25C26D27"/>
    <w:rsid w:val="25EE06BB"/>
    <w:rsid w:val="25F039DF"/>
    <w:rsid w:val="25FB234F"/>
    <w:rsid w:val="262C56DE"/>
    <w:rsid w:val="264D6C30"/>
    <w:rsid w:val="269331FA"/>
    <w:rsid w:val="26A14793"/>
    <w:rsid w:val="26C95E34"/>
    <w:rsid w:val="2714139B"/>
    <w:rsid w:val="27253FAF"/>
    <w:rsid w:val="27336F9B"/>
    <w:rsid w:val="273E6A94"/>
    <w:rsid w:val="276E3C63"/>
    <w:rsid w:val="28140AB1"/>
    <w:rsid w:val="28762B91"/>
    <w:rsid w:val="28770939"/>
    <w:rsid w:val="28805AEB"/>
    <w:rsid w:val="28F165E4"/>
    <w:rsid w:val="29341B78"/>
    <w:rsid w:val="29416CA0"/>
    <w:rsid w:val="29443E13"/>
    <w:rsid w:val="2956026E"/>
    <w:rsid w:val="299353D6"/>
    <w:rsid w:val="29A909B0"/>
    <w:rsid w:val="2A46106E"/>
    <w:rsid w:val="2A4E6662"/>
    <w:rsid w:val="2A530A23"/>
    <w:rsid w:val="2A73274D"/>
    <w:rsid w:val="2A75178F"/>
    <w:rsid w:val="2A9F6729"/>
    <w:rsid w:val="2ADE5B29"/>
    <w:rsid w:val="2B276949"/>
    <w:rsid w:val="2B2F3ACC"/>
    <w:rsid w:val="2B8D7E8B"/>
    <w:rsid w:val="2BDA5526"/>
    <w:rsid w:val="2BE670B5"/>
    <w:rsid w:val="2C08503C"/>
    <w:rsid w:val="2C5434B9"/>
    <w:rsid w:val="2C6D4FAD"/>
    <w:rsid w:val="2C9F6985"/>
    <w:rsid w:val="2CCF12D7"/>
    <w:rsid w:val="2CED235E"/>
    <w:rsid w:val="2D144F43"/>
    <w:rsid w:val="2D25610B"/>
    <w:rsid w:val="2D4B3E61"/>
    <w:rsid w:val="2D520602"/>
    <w:rsid w:val="2DC36994"/>
    <w:rsid w:val="2DF65D05"/>
    <w:rsid w:val="2E2F6005"/>
    <w:rsid w:val="2E832FC8"/>
    <w:rsid w:val="2ED83459"/>
    <w:rsid w:val="2EE5394A"/>
    <w:rsid w:val="2EF9A2F9"/>
    <w:rsid w:val="2F1D6ECC"/>
    <w:rsid w:val="2F210822"/>
    <w:rsid w:val="2F2D7203"/>
    <w:rsid w:val="2F4532E4"/>
    <w:rsid w:val="2F46215B"/>
    <w:rsid w:val="2F6D707F"/>
    <w:rsid w:val="2FC32DF7"/>
    <w:rsid w:val="2FCA3115"/>
    <w:rsid w:val="2FD62CA6"/>
    <w:rsid w:val="30AA04E1"/>
    <w:rsid w:val="30E156E3"/>
    <w:rsid w:val="31086B5D"/>
    <w:rsid w:val="31A00F09"/>
    <w:rsid w:val="31FF7276"/>
    <w:rsid w:val="322A333F"/>
    <w:rsid w:val="329B3DF2"/>
    <w:rsid w:val="32A10331"/>
    <w:rsid w:val="32B46550"/>
    <w:rsid w:val="33A35ADA"/>
    <w:rsid w:val="33E743DC"/>
    <w:rsid w:val="34352CA6"/>
    <w:rsid w:val="3438522C"/>
    <w:rsid w:val="346253DD"/>
    <w:rsid w:val="3488322E"/>
    <w:rsid w:val="34B23F3A"/>
    <w:rsid w:val="34F55F8F"/>
    <w:rsid w:val="35152C3E"/>
    <w:rsid w:val="352F2F59"/>
    <w:rsid w:val="356E7D6E"/>
    <w:rsid w:val="35752598"/>
    <w:rsid w:val="35756AA0"/>
    <w:rsid w:val="35AC02DD"/>
    <w:rsid w:val="35C36EA1"/>
    <w:rsid w:val="36100C64"/>
    <w:rsid w:val="36E67C30"/>
    <w:rsid w:val="36F05D6A"/>
    <w:rsid w:val="371D28D7"/>
    <w:rsid w:val="372E0013"/>
    <w:rsid w:val="37395C80"/>
    <w:rsid w:val="37B3253B"/>
    <w:rsid w:val="37F10A22"/>
    <w:rsid w:val="38166CF9"/>
    <w:rsid w:val="383A5C7F"/>
    <w:rsid w:val="384C602F"/>
    <w:rsid w:val="38825EF4"/>
    <w:rsid w:val="38A6759F"/>
    <w:rsid w:val="38DF1068"/>
    <w:rsid w:val="393C1A87"/>
    <w:rsid w:val="39894C88"/>
    <w:rsid w:val="3A3805C9"/>
    <w:rsid w:val="3A8377CD"/>
    <w:rsid w:val="3A8D627A"/>
    <w:rsid w:val="3AA32676"/>
    <w:rsid w:val="3AAD6017"/>
    <w:rsid w:val="3AB62D50"/>
    <w:rsid w:val="3ACA1BF4"/>
    <w:rsid w:val="3ACD7212"/>
    <w:rsid w:val="3AE31932"/>
    <w:rsid w:val="3AFC04CA"/>
    <w:rsid w:val="3BA44539"/>
    <w:rsid w:val="3BAB6BA7"/>
    <w:rsid w:val="3BBD40E8"/>
    <w:rsid w:val="3BD45B8E"/>
    <w:rsid w:val="3BD86313"/>
    <w:rsid w:val="3BEC3330"/>
    <w:rsid w:val="3BEC3FC3"/>
    <w:rsid w:val="3BF76C08"/>
    <w:rsid w:val="3BFB3ED4"/>
    <w:rsid w:val="3C602A54"/>
    <w:rsid w:val="3C7F0F4D"/>
    <w:rsid w:val="3C9F481F"/>
    <w:rsid w:val="3CCB1FE8"/>
    <w:rsid w:val="3CF623B8"/>
    <w:rsid w:val="3D0E7059"/>
    <w:rsid w:val="3D120E0D"/>
    <w:rsid w:val="3D250F68"/>
    <w:rsid w:val="3D586314"/>
    <w:rsid w:val="3DA52C88"/>
    <w:rsid w:val="3DDF3203"/>
    <w:rsid w:val="3DED3CF9"/>
    <w:rsid w:val="3E0B6D2D"/>
    <w:rsid w:val="3E6F1DC0"/>
    <w:rsid w:val="3E94159D"/>
    <w:rsid w:val="3EDC683B"/>
    <w:rsid w:val="3F051D6A"/>
    <w:rsid w:val="3F144BB9"/>
    <w:rsid w:val="3FA78258"/>
    <w:rsid w:val="3FCD4757"/>
    <w:rsid w:val="3FE50493"/>
    <w:rsid w:val="3FEB71AA"/>
    <w:rsid w:val="3FFDDF5D"/>
    <w:rsid w:val="402853F5"/>
    <w:rsid w:val="40300F4A"/>
    <w:rsid w:val="40461D8B"/>
    <w:rsid w:val="4055600E"/>
    <w:rsid w:val="40A14808"/>
    <w:rsid w:val="40A851FE"/>
    <w:rsid w:val="40C17BBD"/>
    <w:rsid w:val="40E34C01"/>
    <w:rsid w:val="41734D10"/>
    <w:rsid w:val="41A81A32"/>
    <w:rsid w:val="41CC6905"/>
    <w:rsid w:val="41FC524B"/>
    <w:rsid w:val="420C73F3"/>
    <w:rsid w:val="42703DD4"/>
    <w:rsid w:val="42891E9F"/>
    <w:rsid w:val="42FF69E6"/>
    <w:rsid w:val="4308283D"/>
    <w:rsid w:val="434B0827"/>
    <w:rsid w:val="43676739"/>
    <w:rsid w:val="437F42B1"/>
    <w:rsid w:val="43862F4F"/>
    <w:rsid w:val="440E6B38"/>
    <w:rsid w:val="44243A5A"/>
    <w:rsid w:val="44362337"/>
    <w:rsid w:val="443A39B0"/>
    <w:rsid w:val="44430C97"/>
    <w:rsid w:val="4446764A"/>
    <w:rsid w:val="447F172D"/>
    <w:rsid w:val="44900D15"/>
    <w:rsid w:val="44EF0EEF"/>
    <w:rsid w:val="452E7EAD"/>
    <w:rsid w:val="455E7431"/>
    <w:rsid w:val="4568209A"/>
    <w:rsid w:val="45F73905"/>
    <w:rsid w:val="460078E0"/>
    <w:rsid w:val="46076D13"/>
    <w:rsid w:val="46304EA9"/>
    <w:rsid w:val="4667519A"/>
    <w:rsid w:val="46E21A94"/>
    <w:rsid w:val="46E84D92"/>
    <w:rsid w:val="46EC19CA"/>
    <w:rsid w:val="47226BBC"/>
    <w:rsid w:val="472A7723"/>
    <w:rsid w:val="472C7D8A"/>
    <w:rsid w:val="474E652E"/>
    <w:rsid w:val="476E28DD"/>
    <w:rsid w:val="478716B0"/>
    <w:rsid w:val="47C72205"/>
    <w:rsid w:val="47D14A8C"/>
    <w:rsid w:val="47D52FFD"/>
    <w:rsid w:val="47F47AA6"/>
    <w:rsid w:val="482454F2"/>
    <w:rsid w:val="482F783E"/>
    <w:rsid w:val="483930BE"/>
    <w:rsid w:val="4844561A"/>
    <w:rsid w:val="48A830A5"/>
    <w:rsid w:val="48AD355F"/>
    <w:rsid w:val="48DA7268"/>
    <w:rsid w:val="490F2C13"/>
    <w:rsid w:val="49103FE5"/>
    <w:rsid w:val="49156AA4"/>
    <w:rsid w:val="49706861"/>
    <w:rsid w:val="49A17F24"/>
    <w:rsid w:val="49C1341D"/>
    <w:rsid w:val="49DC5F68"/>
    <w:rsid w:val="4A724C11"/>
    <w:rsid w:val="4AAC0D0A"/>
    <w:rsid w:val="4ABF263D"/>
    <w:rsid w:val="4AF0134B"/>
    <w:rsid w:val="4AF349A3"/>
    <w:rsid w:val="4B5A731D"/>
    <w:rsid w:val="4B7BF892"/>
    <w:rsid w:val="4BD63994"/>
    <w:rsid w:val="4BED2CE3"/>
    <w:rsid w:val="4C0E6EA1"/>
    <w:rsid w:val="4C1111C3"/>
    <w:rsid w:val="4C2F60E1"/>
    <w:rsid w:val="4CA472A0"/>
    <w:rsid w:val="4CAE1905"/>
    <w:rsid w:val="4CFA66B0"/>
    <w:rsid w:val="4D322F5D"/>
    <w:rsid w:val="4D3B1673"/>
    <w:rsid w:val="4D3F0AF0"/>
    <w:rsid w:val="4D4C380A"/>
    <w:rsid w:val="4D535732"/>
    <w:rsid w:val="4D6A621C"/>
    <w:rsid w:val="4DFFEC52"/>
    <w:rsid w:val="4E8270B0"/>
    <w:rsid w:val="4E933E5C"/>
    <w:rsid w:val="4F1816AC"/>
    <w:rsid w:val="4F33675B"/>
    <w:rsid w:val="4F4510B3"/>
    <w:rsid w:val="4F52789B"/>
    <w:rsid w:val="4F5F6BAC"/>
    <w:rsid w:val="4FA21BBD"/>
    <w:rsid w:val="4FA3011D"/>
    <w:rsid w:val="50005B42"/>
    <w:rsid w:val="50150543"/>
    <w:rsid w:val="503F4F0F"/>
    <w:rsid w:val="50CB78C4"/>
    <w:rsid w:val="50E85E2E"/>
    <w:rsid w:val="510160D7"/>
    <w:rsid w:val="51107324"/>
    <w:rsid w:val="51111198"/>
    <w:rsid w:val="51447F1D"/>
    <w:rsid w:val="51464EB3"/>
    <w:rsid w:val="51515C7C"/>
    <w:rsid w:val="517C7607"/>
    <w:rsid w:val="51DE7E99"/>
    <w:rsid w:val="522C24BF"/>
    <w:rsid w:val="52350BDD"/>
    <w:rsid w:val="528D0141"/>
    <w:rsid w:val="528D20BB"/>
    <w:rsid w:val="52DC4634"/>
    <w:rsid w:val="53101A13"/>
    <w:rsid w:val="53607414"/>
    <w:rsid w:val="539A4C12"/>
    <w:rsid w:val="53B442B0"/>
    <w:rsid w:val="53D56515"/>
    <w:rsid w:val="53F56F52"/>
    <w:rsid w:val="54057409"/>
    <w:rsid w:val="54544569"/>
    <w:rsid w:val="54584C08"/>
    <w:rsid w:val="546F08B5"/>
    <w:rsid w:val="54F043DD"/>
    <w:rsid w:val="54F27881"/>
    <w:rsid w:val="550E58B0"/>
    <w:rsid w:val="55686144"/>
    <w:rsid w:val="55687FB1"/>
    <w:rsid w:val="55BD652B"/>
    <w:rsid w:val="56011CEF"/>
    <w:rsid w:val="560D2986"/>
    <w:rsid w:val="561D1E63"/>
    <w:rsid w:val="563A12AD"/>
    <w:rsid w:val="56407056"/>
    <w:rsid w:val="56487172"/>
    <w:rsid w:val="564A3166"/>
    <w:rsid w:val="568242AE"/>
    <w:rsid w:val="575D2882"/>
    <w:rsid w:val="57912119"/>
    <w:rsid w:val="57964383"/>
    <w:rsid w:val="57A7688C"/>
    <w:rsid w:val="57F470A4"/>
    <w:rsid w:val="58327FF1"/>
    <w:rsid w:val="589A711F"/>
    <w:rsid w:val="59A73EEF"/>
    <w:rsid w:val="59F132CB"/>
    <w:rsid w:val="59FB7B6F"/>
    <w:rsid w:val="5A0918DF"/>
    <w:rsid w:val="5A131823"/>
    <w:rsid w:val="5A2E5B2E"/>
    <w:rsid w:val="5A8413FE"/>
    <w:rsid w:val="5AF41CA8"/>
    <w:rsid w:val="5AFC6713"/>
    <w:rsid w:val="5B7D7E11"/>
    <w:rsid w:val="5B9421CA"/>
    <w:rsid w:val="5BCB6C74"/>
    <w:rsid w:val="5BD40D15"/>
    <w:rsid w:val="5C430926"/>
    <w:rsid w:val="5C9E3258"/>
    <w:rsid w:val="5CC245D3"/>
    <w:rsid w:val="5CF32082"/>
    <w:rsid w:val="5D160C29"/>
    <w:rsid w:val="5D306DEE"/>
    <w:rsid w:val="5D445E06"/>
    <w:rsid w:val="5DD0536B"/>
    <w:rsid w:val="5DD852BC"/>
    <w:rsid w:val="5DDC0DC7"/>
    <w:rsid w:val="5DF243F9"/>
    <w:rsid w:val="5E3B2806"/>
    <w:rsid w:val="5E647C29"/>
    <w:rsid w:val="5E7728D6"/>
    <w:rsid w:val="5ED37EC0"/>
    <w:rsid w:val="5EE35715"/>
    <w:rsid w:val="5EEF4220"/>
    <w:rsid w:val="5EF04772"/>
    <w:rsid w:val="5EFA763E"/>
    <w:rsid w:val="5F0177F9"/>
    <w:rsid w:val="5F29597A"/>
    <w:rsid w:val="5F3823EE"/>
    <w:rsid w:val="5F9042E0"/>
    <w:rsid w:val="5FA33558"/>
    <w:rsid w:val="5FD27A49"/>
    <w:rsid w:val="5FDF714F"/>
    <w:rsid w:val="60221B36"/>
    <w:rsid w:val="603A01B0"/>
    <w:rsid w:val="606D0829"/>
    <w:rsid w:val="60A15B98"/>
    <w:rsid w:val="60A35CB9"/>
    <w:rsid w:val="60DC5FBF"/>
    <w:rsid w:val="612647AE"/>
    <w:rsid w:val="61346746"/>
    <w:rsid w:val="61787AAA"/>
    <w:rsid w:val="617A391D"/>
    <w:rsid w:val="61C84F14"/>
    <w:rsid w:val="61E03DE9"/>
    <w:rsid w:val="61E74634"/>
    <w:rsid w:val="62200A94"/>
    <w:rsid w:val="626800A2"/>
    <w:rsid w:val="628E401E"/>
    <w:rsid w:val="62BC713B"/>
    <w:rsid w:val="62CB2054"/>
    <w:rsid w:val="62D91D78"/>
    <w:rsid w:val="62FC2B9B"/>
    <w:rsid w:val="62FE2103"/>
    <w:rsid w:val="63660922"/>
    <w:rsid w:val="639F0A75"/>
    <w:rsid w:val="63AE49C1"/>
    <w:rsid w:val="63D70880"/>
    <w:rsid w:val="64057C43"/>
    <w:rsid w:val="64147915"/>
    <w:rsid w:val="64215174"/>
    <w:rsid w:val="64617E68"/>
    <w:rsid w:val="64853C5A"/>
    <w:rsid w:val="64AB27CC"/>
    <w:rsid w:val="64CC5CBF"/>
    <w:rsid w:val="64D7381C"/>
    <w:rsid w:val="64F63296"/>
    <w:rsid w:val="65262C72"/>
    <w:rsid w:val="654B2B37"/>
    <w:rsid w:val="65656AA8"/>
    <w:rsid w:val="65716C01"/>
    <w:rsid w:val="65BC4E1D"/>
    <w:rsid w:val="6632648A"/>
    <w:rsid w:val="66352899"/>
    <w:rsid w:val="665761AD"/>
    <w:rsid w:val="6691308E"/>
    <w:rsid w:val="66AA13B8"/>
    <w:rsid w:val="66C050F7"/>
    <w:rsid w:val="67581120"/>
    <w:rsid w:val="67684AB8"/>
    <w:rsid w:val="67707537"/>
    <w:rsid w:val="677B2315"/>
    <w:rsid w:val="677D2B33"/>
    <w:rsid w:val="67DF129C"/>
    <w:rsid w:val="67E011EF"/>
    <w:rsid w:val="68771602"/>
    <w:rsid w:val="687F3DF5"/>
    <w:rsid w:val="68C16AA7"/>
    <w:rsid w:val="690C395A"/>
    <w:rsid w:val="6939658E"/>
    <w:rsid w:val="6953275A"/>
    <w:rsid w:val="69642430"/>
    <w:rsid w:val="6983751D"/>
    <w:rsid w:val="69D07185"/>
    <w:rsid w:val="69DD1751"/>
    <w:rsid w:val="69DE376A"/>
    <w:rsid w:val="6A0C1E5A"/>
    <w:rsid w:val="6A195B6F"/>
    <w:rsid w:val="6A4A0D3B"/>
    <w:rsid w:val="6A762E92"/>
    <w:rsid w:val="6A912779"/>
    <w:rsid w:val="6AEA4FDD"/>
    <w:rsid w:val="6B1520B9"/>
    <w:rsid w:val="6B4C236E"/>
    <w:rsid w:val="6BFC44B0"/>
    <w:rsid w:val="6C1E710F"/>
    <w:rsid w:val="6C43775E"/>
    <w:rsid w:val="6C7B255E"/>
    <w:rsid w:val="6C883FAB"/>
    <w:rsid w:val="6C9408FC"/>
    <w:rsid w:val="6CF502C5"/>
    <w:rsid w:val="6D100059"/>
    <w:rsid w:val="6D271130"/>
    <w:rsid w:val="6DF9D0B0"/>
    <w:rsid w:val="6EC1590D"/>
    <w:rsid w:val="6EFC1051"/>
    <w:rsid w:val="6F264670"/>
    <w:rsid w:val="6F2BB0F2"/>
    <w:rsid w:val="6F5F5F09"/>
    <w:rsid w:val="6F6746B4"/>
    <w:rsid w:val="6F704868"/>
    <w:rsid w:val="6F7A5819"/>
    <w:rsid w:val="6F896B2E"/>
    <w:rsid w:val="6F9D7F22"/>
    <w:rsid w:val="6FE7AAE2"/>
    <w:rsid w:val="6FF9F6C1"/>
    <w:rsid w:val="6FFF61AC"/>
    <w:rsid w:val="700D09D4"/>
    <w:rsid w:val="70200807"/>
    <w:rsid w:val="70444C35"/>
    <w:rsid w:val="70651E14"/>
    <w:rsid w:val="70776325"/>
    <w:rsid w:val="707E0EA7"/>
    <w:rsid w:val="709F4B44"/>
    <w:rsid w:val="70B30893"/>
    <w:rsid w:val="70B73F51"/>
    <w:rsid w:val="70CB66D3"/>
    <w:rsid w:val="7105606F"/>
    <w:rsid w:val="716E6C35"/>
    <w:rsid w:val="718A3FCA"/>
    <w:rsid w:val="71927E78"/>
    <w:rsid w:val="71BD503C"/>
    <w:rsid w:val="71F9346D"/>
    <w:rsid w:val="7216180A"/>
    <w:rsid w:val="72213895"/>
    <w:rsid w:val="722B7CA7"/>
    <w:rsid w:val="72606E36"/>
    <w:rsid w:val="72921DE5"/>
    <w:rsid w:val="72A63AE4"/>
    <w:rsid w:val="72BFB1A2"/>
    <w:rsid w:val="730B1063"/>
    <w:rsid w:val="73343669"/>
    <w:rsid w:val="733C4C69"/>
    <w:rsid w:val="734F7B72"/>
    <w:rsid w:val="735D61D6"/>
    <w:rsid w:val="73890480"/>
    <w:rsid w:val="74004691"/>
    <w:rsid w:val="741819F5"/>
    <w:rsid w:val="74722AAB"/>
    <w:rsid w:val="7475680E"/>
    <w:rsid w:val="749A11ED"/>
    <w:rsid w:val="74AA788A"/>
    <w:rsid w:val="74B22181"/>
    <w:rsid w:val="74BE6001"/>
    <w:rsid w:val="74C13532"/>
    <w:rsid w:val="74E47F23"/>
    <w:rsid w:val="75186BEC"/>
    <w:rsid w:val="75332706"/>
    <w:rsid w:val="75364907"/>
    <w:rsid w:val="75582D92"/>
    <w:rsid w:val="75A55297"/>
    <w:rsid w:val="75B03CDA"/>
    <w:rsid w:val="75C90AEB"/>
    <w:rsid w:val="75CF6786"/>
    <w:rsid w:val="75F269D7"/>
    <w:rsid w:val="760E3B25"/>
    <w:rsid w:val="76171B45"/>
    <w:rsid w:val="764140C0"/>
    <w:rsid w:val="766F281A"/>
    <w:rsid w:val="76785919"/>
    <w:rsid w:val="767FDF14"/>
    <w:rsid w:val="76AA66CD"/>
    <w:rsid w:val="76F12D82"/>
    <w:rsid w:val="77166110"/>
    <w:rsid w:val="773E0D3E"/>
    <w:rsid w:val="7766FBC0"/>
    <w:rsid w:val="7775230F"/>
    <w:rsid w:val="777C1249"/>
    <w:rsid w:val="777D2689"/>
    <w:rsid w:val="77B46242"/>
    <w:rsid w:val="77E609EC"/>
    <w:rsid w:val="77EB49EC"/>
    <w:rsid w:val="77FB87AD"/>
    <w:rsid w:val="77FD1920"/>
    <w:rsid w:val="78067896"/>
    <w:rsid w:val="7809376D"/>
    <w:rsid w:val="78227762"/>
    <w:rsid w:val="78234D16"/>
    <w:rsid w:val="78247672"/>
    <w:rsid w:val="782B4BA2"/>
    <w:rsid w:val="78486B61"/>
    <w:rsid w:val="79681D18"/>
    <w:rsid w:val="799B4943"/>
    <w:rsid w:val="799F13A6"/>
    <w:rsid w:val="79AF539F"/>
    <w:rsid w:val="79B34862"/>
    <w:rsid w:val="79D11FDD"/>
    <w:rsid w:val="79F166A7"/>
    <w:rsid w:val="79F77862"/>
    <w:rsid w:val="79FE7A8C"/>
    <w:rsid w:val="79FF0D5D"/>
    <w:rsid w:val="7A1F5BD4"/>
    <w:rsid w:val="7A217D00"/>
    <w:rsid w:val="7A8226D6"/>
    <w:rsid w:val="7AF06EBB"/>
    <w:rsid w:val="7B1D701A"/>
    <w:rsid w:val="7B3042B0"/>
    <w:rsid w:val="7BB37672"/>
    <w:rsid w:val="7BD340AC"/>
    <w:rsid w:val="7BD653CF"/>
    <w:rsid w:val="7BFE59F3"/>
    <w:rsid w:val="7C3A5DD9"/>
    <w:rsid w:val="7CA62470"/>
    <w:rsid w:val="7CAF35BE"/>
    <w:rsid w:val="7CAF3C1C"/>
    <w:rsid w:val="7CC02A70"/>
    <w:rsid w:val="7CD2C1A1"/>
    <w:rsid w:val="7CE14F4F"/>
    <w:rsid w:val="7CE26693"/>
    <w:rsid w:val="7CEA3376"/>
    <w:rsid w:val="7CFB755A"/>
    <w:rsid w:val="7CFB8E8C"/>
    <w:rsid w:val="7D587FB9"/>
    <w:rsid w:val="7D61C31B"/>
    <w:rsid w:val="7D676CBC"/>
    <w:rsid w:val="7D6E77FA"/>
    <w:rsid w:val="7D7FD704"/>
    <w:rsid w:val="7DDA1A5D"/>
    <w:rsid w:val="7DE636EC"/>
    <w:rsid w:val="7DFC17D5"/>
    <w:rsid w:val="7E4B20BB"/>
    <w:rsid w:val="7E5B5A75"/>
    <w:rsid w:val="7E5E0C2D"/>
    <w:rsid w:val="7E6260A4"/>
    <w:rsid w:val="7E677957"/>
    <w:rsid w:val="7F398E01"/>
    <w:rsid w:val="7F646B2B"/>
    <w:rsid w:val="7F77DC32"/>
    <w:rsid w:val="7F7F5D60"/>
    <w:rsid w:val="7F9A5B04"/>
    <w:rsid w:val="7F9F20F9"/>
    <w:rsid w:val="7FB14572"/>
    <w:rsid w:val="7FD7B71D"/>
    <w:rsid w:val="7FECF525"/>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uiPriority w:val="1"/>
  </w:style>
  <w:style w:type="table" w:default="1" w:styleId="16">
    <w:name w:val="Normal Table"/>
    <w:semiHidden/>
    <w:unhideWhenUsed/>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Char"/>
    <w:basedOn w:val="18"/>
    <w:link w:val="10"/>
    <w:qFormat/>
    <w:uiPriority w:val="0"/>
    <w:rPr>
      <w:kern w:val="2"/>
      <w:sz w:val="18"/>
      <w:szCs w:val="18"/>
    </w:rPr>
  </w:style>
  <w:style w:type="character" w:customStyle="1" w:styleId="21">
    <w:name w:val="页脚 Char"/>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Char"/>
    <w:basedOn w:val="18"/>
    <w:link w:val="2"/>
    <w:qFormat/>
    <w:uiPriority w:val="0"/>
    <w:rPr>
      <w:rFonts w:ascii="黑体" w:hAnsi="黑体" w:eastAsia="黑体"/>
      <w:b/>
      <w:bCs/>
      <w:kern w:val="44"/>
      <w:sz w:val="28"/>
      <w:szCs w:val="28"/>
    </w:rPr>
  </w:style>
  <w:style w:type="character" w:customStyle="1" w:styleId="24">
    <w:name w:val="标题 2 Char"/>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Char"/>
    <w:basedOn w:val="18"/>
    <w:link w:val="8"/>
    <w:qFormat/>
    <w:uiPriority w:val="0"/>
    <w:rPr>
      <w:kern w:val="2"/>
      <w:sz w:val="18"/>
      <w:szCs w:val="18"/>
    </w:rPr>
  </w:style>
  <w:style w:type="character" w:customStyle="1" w:styleId="27">
    <w:name w:val="文档结构图 Char"/>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Char"/>
    <w:basedOn w:val="18"/>
    <w:link w:val="4"/>
    <w:qFormat/>
    <w:uiPriority w:val="0"/>
    <w:rPr>
      <w:b/>
      <w:bCs/>
      <w:kern w:val="2"/>
      <w:sz w:val="32"/>
      <w:szCs w:val="32"/>
    </w:rPr>
  </w:style>
  <w:style w:type="character" w:customStyle="1" w:styleId="30">
    <w:name w:val="标题 Char"/>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6.png"/><Relationship Id="rId98" Type="http://schemas.openxmlformats.org/officeDocument/2006/relationships/image" Target="media/image75.png"/><Relationship Id="rId97" Type="http://schemas.openxmlformats.org/officeDocument/2006/relationships/image" Target="media/image74.png"/><Relationship Id="rId96" Type="http://schemas.openxmlformats.org/officeDocument/2006/relationships/image" Target="media/image73.png"/><Relationship Id="rId95" Type="http://schemas.openxmlformats.org/officeDocument/2006/relationships/image" Target="media/image72.png"/><Relationship Id="rId94" Type="http://schemas.openxmlformats.org/officeDocument/2006/relationships/image" Target="media/image71.png"/><Relationship Id="rId93" Type="http://schemas.openxmlformats.org/officeDocument/2006/relationships/image" Target="media/image70.png"/><Relationship Id="rId92" Type="http://schemas.openxmlformats.org/officeDocument/2006/relationships/image" Target="media/image69.png"/><Relationship Id="rId91" Type="http://schemas.openxmlformats.org/officeDocument/2006/relationships/image" Target="media/image68.png"/><Relationship Id="rId90" Type="http://schemas.openxmlformats.org/officeDocument/2006/relationships/image" Target="media/image67.png"/><Relationship Id="rId9" Type="http://schemas.openxmlformats.org/officeDocument/2006/relationships/footer" Target="footer2.xml"/><Relationship Id="rId89" Type="http://schemas.openxmlformats.org/officeDocument/2006/relationships/image" Target="media/image66.png"/><Relationship Id="rId88" Type="http://schemas.openxmlformats.org/officeDocument/2006/relationships/image" Target="media/image65.png"/><Relationship Id="rId87" Type="http://schemas.openxmlformats.org/officeDocument/2006/relationships/image" Target="media/image64.png"/><Relationship Id="rId86" Type="http://schemas.openxmlformats.org/officeDocument/2006/relationships/image" Target="media/image63.png"/><Relationship Id="rId85" Type="http://schemas.openxmlformats.org/officeDocument/2006/relationships/image" Target="media/image62.png"/><Relationship Id="rId84" Type="http://schemas.openxmlformats.org/officeDocument/2006/relationships/image" Target="media/image61.png"/><Relationship Id="rId83" Type="http://schemas.openxmlformats.org/officeDocument/2006/relationships/image" Target="media/image60.png"/><Relationship Id="rId82" Type="http://schemas.openxmlformats.org/officeDocument/2006/relationships/image" Target="media/image59.png"/><Relationship Id="rId81" Type="http://schemas.openxmlformats.org/officeDocument/2006/relationships/image" Target="media/image58.png"/><Relationship Id="rId80" Type="http://schemas.openxmlformats.org/officeDocument/2006/relationships/image" Target="media/image57.png"/><Relationship Id="rId8" Type="http://schemas.openxmlformats.org/officeDocument/2006/relationships/footer" Target="footer1.xml"/><Relationship Id="rId79" Type="http://schemas.openxmlformats.org/officeDocument/2006/relationships/image" Target="media/image56.png"/><Relationship Id="rId78" Type="http://schemas.openxmlformats.org/officeDocument/2006/relationships/image" Target="media/image55.png"/><Relationship Id="rId77" Type="http://schemas.openxmlformats.org/officeDocument/2006/relationships/image" Target="media/image54.png"/><Relationship Id="rId76" Type="http://schemas.openxmlformats.org/officeDocument/2006/relationships/image" Target="media/image53.png"/><Relationship Id="rId75" Type="http://schemas.openxmlformats.org/officeDocument/2006/relationships/image" Target="media/image52.png"/><Relationship Id="rId74" Type="http://schemas.openxmlformats.org/officeDocument/2006/relationships/image" Target="media/image51.png"/><Relationship Id="rId73" Type="http://schemas.openxmlformats.org/officeDocument/2006/relationships/image" Target="media/image50.png"/><Relationship Id="rId72" Type="http://schemas.openxmlformats.org/officeDocument/2006/relationships/image" Target="media/image49.png"/><Relationship Id="rId71" Type="http://schemas.openxmlformats.org/officeDocument/2006/relationships/image" Target="media/image48.png"/><Relationship Id="rId70" Type="http://schemas.openxmlformats.org/officeDocument/2006/relationships/image" Target="media/image47.png"/><Relationship Id="rId7" Type="http://schemas.openxmlformats.org/officeDocument/2006/relationships/header" Target="header3.xml"/><Relationship Id="rId69" Type="http://schemas.openxmlformats.org/officeDocument/2006/relationships/image" Target="media/image46.png"/><Relationship Id="rId68" Type="http://schemas.openxmlformats.org/officeDocument/2006/relationships/image" Target="media/image45.png"/><Relationship Id="rId67" Type="http://schemas.openxmlformats.org/officeDocument/2006/relationships/image" Target="media/image44.png"/><Relationship Id="rId66" Type="http://schemas.openxmlformats.org/officeDocument/2006/relationships/image" Target="media/image43.png"/><Relationship Id="rId65" Type="http://schemas.openxmlformats.org/officeDocument/2006/relationships/image" Target="media/image42.png"/><Relationship Id="rId64" Type="http://schemas.openxmlformats.org/officeDocument/2006/relationships/image" Target="media/image41.png"/><Relationship Id="rId63" Type="http://schemas.openxmlformats.org/officeDocument/2006/relationships/image" Target="media/image40.png"/><Relationship Id="rId62" Type="http://schemas.openxmlformats.org/officeDocument/2006/relationships/image" Target="media/image39.png"/><Relationship Id="rId61" Type="http://schemas.openxmlformats.org/officeDocument/2006/relationships/image" Target="media/image38.png"/><Relationship Id="rId60" Type="http://schemas.openxmlformats.org/officeDocument/2006/relationships/image" Target="media/image37.png"/><Relationship Id="rId6" Type="http://schemas.openxmlformats.org/officeDocument/2006/relationships/header" Target="header2.xml"/><Relationship Id="rId59" Type="http://schemas.openxmlformats.org/officeDocument/2006/relationships/image" Target="media/image36.png"/><Relationship Id="rId58" Type="http://schemas.openxmlformats.org/officeDocument/2006/relationships/image" Target="media/image35.png"/><Relationship Id="rId57" Type="http://schemas.openxmlformats.org/officeDocument/2006/relationships/image" Target="media/image34.png"/><Relationship Id="rId56" Type="http://schemas.openxmlformats.org/officeDocument/2006/relationships/image" Target="media/image33.png"/><Relationship Id="rId55" Type="http://schemas.openxmlformats.org/officeDocument/2006/relationships/image" Target="media/image32.png"/><Relationship Id="rId54" Type="http://schemas.openxmlformats.org/officeDocument/2006/relationships/image" Target="media/image31.png"/><Relationship Id="rId53" Type="http://schemas.openxmlformats.org/officeDocument/2006/relationships/image" Target="media/image30.png"/><Relationship Id="rId52" Type="http://schemas.openxmlformats.org/officeDocument/2006/relationships/image" Target="media/image29.png"/><Relationship Id="rId51" Type="http://schemas.openxmlformats.org/officeDocument/2006/relationships/image" Target="media/image28.png"/><Relationship Id="rId50" Type="http://schemas.openxmlformats.org/officeDocument/2006/relationships/image" Target="media/image27.png"/><Relationship Id="rId5" Type="http://schemas.openxmlformats.org/officeDocument/2006/relationships/header" Target="header1.xml"/><Relationship Id="rId49" Type="http://schemas.openxmlformats.org/officeDocument/2006/relationships/image" Target="media/image26.png"/><Relationship Id="rId48" Type="http://schemas.openxmlformats.org/officeDocument/2006/relationships/image" Target="media/image25.png"/><Relationship Id="rId47" Type="http://schemas.openxmlformats.org/officeDocument/2006/relationships/image" Target="media/image24.png"/><Relationship Id="rId46" Type="http://schemas.openxmlformats.org/officeDocument/2006/relationships/image" Target="media/image23.png"/><Relationship Id="rId45" Type="http://schemas.openxmlformats.org/officeDocument/2006/relationships/image" Target="media/image22.png"/><Relationship Id="rId44" Type="http://schemas.openxmlformats.org/officeDocument/2006/relationships/image" Target="media/image21.png"/><Relationship Id="rId43" Type="http://schemas.openxmlformats.org/officeDocument/2006/relationships/image" Target="media/image20.png"/><Relationship Id="rId42" Type="http://schemas.openxmlformats.org/officeDocument/2006/relationships/image" Target="media/image19.png"/><Relationship Id="rId41" Type="http://schemas.openxmlformats.org/officeDocument/2006/relationships/image" Target="media/image18.png"/><Relationship Id="rId40" Type="http://schemas.openxmlformats.org/officeDocument/2006/relationships/image" Target="media/image17.png"/><Relationship Id="rId4" Type="http://schemas.openxmlformats.org/officeDocument/2006/relationships/endnotes" Target="endnotes.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footnotes" Target="footnotes.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 Type="http://schemas.openxmlformats.org/officeDocument/2006/relationships/image" Target="media/image3.png"/><Relationship Id="rId25" Type="http://schemas.openxmlformats.org/officeDocument/2006/relationships/image" Target="media/image2.png"/><Relationship Id="rId24" Type="http://schemas.openxmlformats.org/officeDocument/2006/relationships/theme" Target="theme/theme1.xml"/><Relationship Id="rId23" Type="http://schemas.openxmlformats.org/officeDocument/2006/relationships/footer" Target="footer11.xml"/><Relationship Id="rId22" Type="http://schemas.openxmlformats.org/officeDocument/2006/relationships/header" Target="header8.xml"/><Relationship Id="rId21" Type="http://schemas.openxmlformats.org/officeDocument/2006/relationships/footer" Target="footer10.xml"/><Relationship Id="rId206" Type="http://schemas.openxmlformats.org/officeDocument/2006/relationships/fontTable" Target="fontTable.xml"/><Relationship Id="rId205" Type="http://schemas.openxmlformats.org/officeDocument/2006/relationships/numbering" Target="numbering.xml"/><Relationship Id="rId204" Type="http://schemas.openxmlformats.org/officeDocument/2006/relationships/customXml" Target="../customXml/item1.xml"/><Relationship Id="rId203" Type="http://schemas.openxmlformats.org/officeDocument/2006/relationships/image" Target="media/image180.png"/><Relationship Id="rId202" Type="http://schemas.openxmlformats.org/officeDocument/2006/relationships/image" Target="media/image179.png"/><Relationship Id="rId201" Type="http://schemas.openxmlformats.org/officeDocument/2006/relationships/image" Target="media/image178.png"/><Relationship Id="rId200" Type="http://schemas.openxmlformats.org/officeDocument/2006/relationships/image" Target="media/image177.png"/><Relationship Id="rId20" Type="http://schemas.openxmlformats.org/officeDocument/2006/relationships/header" Target="header7.xml"/><Relationship Id="rId2" Type="http://schemas.openxmlformats.org/officeDocument/2006/relationships/settings" Target="settings.xml"/><Relationship Id="rId199" Type="http://schemas.openxmlformats.org/officeDocument/2006/relationships/image" Target="media/image176.png"/><Relationship Id="rId198" Type="http://schemas.openxmlformats.org/officeDocument/2006/relationships/image" Target="media/image175.png"/><Relationship Id="rId197" Type="http://schemas.openxmlformats.org/officeDocument/2006/relationships/image" Target="media/image174.png"/><Relationship Id="rId196" Type="http://schemas.openxmlformats.org/officeDocument/2006/relationships/image" Target="media/image173.png"/><Relationship Id="rId195" Type="http://schemas.openxmlformats.org/officeDocument/2006/relationships/image" Target="media/image172.png"/><Relationship Id="rId194" Type="http://schemas.openxmlformats.org/officeDocument/2006/relationships/image" Target="media/image171.png"/><Relationship Id="rId193" Type="http://schemas.openxmlformats.org/officeDocument/2006/relationships/image" Target="media/image170.png"/><Relationship Id="rId192" Type="http://schemas.openxmlformats.org/officeDocument/2006/relationships/image" Target="media/image169.png"/><Relationship Id="rId191" Type="http://schemas.openxmlformats.org/officeDocument/2006/relationships/image" Target="media/image168.png"/><Relationship Id="rId190" Type="http://schemas.openxmlformats.org/officeDocument/2006/relationships/image" Target="media/image167.png"/><Relationship Id="rId19" Type="http://schemas.openxmlformats.org/officeDocument/2006/relationships/footer" Target="footer9.xml"/><Relationship Id="rId189" Type="http://schemas.openxmlformats.org/officeDocument/2006/relationships/image" Target="media/image166.png"/><Relationship Id="rId188" Type="http://schemas.openxmlformats.org/officeDocument/2006/relationships/image" Target="media/image165.png"/><Relationship Id="rId187" Type="http://schemas.openxmlformats.org/officeDocument/2006/relationships/image" Target="media/image164.png"/><Relationship Id="rId186" Type="http://schemas.openxmlformats.org/officeDocument/2006/relationships/image" Target="media/image163.png"/><Relationship Id="rId185" Type="http://schemas.openxmlformats.org/officeDocument/2006/relationships/image" Target="media/image162.png"/><Relationship Id="rId184" Type="http://schemas.openxmlformats.org/officeDocument/2006/relationships/image" Target="media/image161.png"/><Relationship Id="rId183" Type="http://schemas.openxmlformats.org/officeDocument/2006/relationships/image" Target="media/image160.png"/><Relationship Id="rId182" Type="http://schemas.openxmlformats.org/officeDocument/2006/relationships/image" Target="media/image159.png"/><Relationship Id="rId181" Type="http://schemas.openxmlformats.org/officeDocument/2006/relationships/image" Target="media/image158.png"/><Relationship Id="rId180" Type="http://schemas.openxmlformats.org/officeDocument/2006/relationships/image" Target="media/image157.png"/><Relationship Id="rId18" Type="http://schemas.openxmlformats.org/officeDocument/2006/relationships/footer" Target="footer8.xml"/><Relationship Id="rId179" Type="http://schemas.openxmlformats.org/officeDocument/2006/relationships/image" Target="media/image156.png"/><Relationship Id="rId178" Type="http://schemas.openxmlformats.org/officeDocument/2006/relationships/image" Target="media/image155.png"/><Relationship Id="rId177" Type="http://schemas.openxmlformats.org/officeDocument/2006/relationships/image" Target="media/image154.png"/><Relationship Id="rId176" Type="http://schemas.openxmlformats.org/officeDocument/2006/relationships/image" Target="media/image153.png"/><Relationship Id="rId175" Type="http://schemas.openxmlformats.org/officeDocument/2006/relationships/image" Target="media/image152.png"/><Relationship Id="rId174" Type="http://schemas.openxmlformats.org/officeDocument/2006/relationships/image" Target="media/image151.png"/><Relationship Id="rId173" Type="http://schemas.openxmlformats.org/officeDocument/2006/relationships/image" Target="media/image150.png"/><Relationship Id="rId172" Type="http://schemas.openxmlformats.org/officeDocument/2006/relationships/image" Target="media/image149.png"/><Relationship Id="rId171" Type="http://schemas.openxmlformats.org/officeDocument/2006/relationships/image" Target="media/image148.png"/><Relationship Id="rId170" Type="http://schemas.openxmlformats.org/officeDocument/2006/relationships/image" Target="media/image147.png"/><Relationship Id="rId17" Type="http://schemas.openxmlformats.org/officeDocument/2006/relationships/footer" Target="footer7.xml"/><Relationship Id="rId169" Type="http://schemas.openxmlformats.org/officeDocument/2006/relationships/image" Target="media/image146.png"/><Relationship Id="rId168" Type="http://schemas.openxmlformats.org/officeDocument/2006/relationships/image" Target="media/image145.png"/><Relationship Id="rId167" Type="http://schemas.openxmlformats.org/officeDocument/2006/relationships/image" Target="media/image144.png"/><Relationship Id="rId166" Type="http://schemas.openxmlformats.org/officeDocument/2006/relationships/image" Target="media/image143.png"/><Relationship Id="rId165" Type="http://schemas.openxmlformats.org/officeDocument/2006/relationships/image" Target="media/image142.png"/><Relationship Id="rId164" Type="http://schemas.openxmlformats.org/officeDocument/2006/relationships/image" Target="media/image141.png"/><Relationship Id="rId163" Type="http://schemas.openxmlformats.org/officeDocument/2006/relationships/image" Target="media/image140.png"/><Relationship Id="rId162" Type="http://schemas.openxmlformats.org/officeDocument/2006/relationships/image" Target="media/image139.png"/><Relationship Id="rId161" Type="http://schemas.openxmlformats.org/officeDocument/2006/relationships/image" Target="media/image138.png"/><Relationship Id="rId160" Type="http://schemas.openxmlformats.org/officeDocument/2006/relationships/image" Target="media/image137.png"/><Relationship Id="rId16" Type="http://schemas.openxmlformats.org/officeDocument/2006/relationships/footer" Target="footer6.xml"/><Relationship Id="rId159" Type="http://schemas.openxmlformats.org/officeDocument/2006/relationships/image" Target="media/image136.png"/><Relationship Id="rId158" Type="http://schemas.openxmlformats.org/officeDocument/2006/relationships/image" Target="media/image135.png"/><Relationship Id="rId157" Type="http://schemas.openxmlformats.org/officeDocument/2006/relationships/image" Target="media/image134.png"/><Relationship Id="rId156" Type="http://schemas.openxmlformats.org/officeDocument/2006/relationships/image" Target="media/image133.png"/><Relationship Id="rId155" Type="http://schemas.openxmlformats.org/officeDocument/2006/relationships/image" Target="media/image132.png"/><Relationship Id="rId154" Type="http://schemas.openxmlformats.org/officeDocument/2006/relationships/image" Target="media/image131.png"/><Relationship Id="rId153" Type="http://schemas.openxmlformats.org/officeDocument/2006/relationships/image" Target="media/image130.png"/><Relationship Id="rId152" Type="http://schemas.openxmlformats.org/officeDocument/2006/relationships/image" Target="media/image129.png"/><Relationship Id="rId151" Type="http://schemas.openxmlformats.org/officeDocument/2006/relationships/image" Target="media/image128.png"/><Relationship Id="rId150" Type="http://schemas.openxmlformats.org/officeDocument/2006/relationships/image" Target="media/image127.png"/><Relationship Id="rId15" Type="http://schemas.openxmlformats.org/officeDocument/2006/relationships/footer" Target="footer5.xml"/><Relationship Id="rId149" Type="http://schemas.openxmlformats.org/officeDocument/2006/relationships/image" Target="media/image126.png"/><Relationship Id="rId148" Type="http://schemas.openxmlformats.org/officeDocument/2006/relationships/image" Target="media/image125.png"/><Relationship Id="rId147" Type="http://schemas.openxmlformats.org/officeDocument/2006/relationships/image" Target="media/image124.png"/><Relationship Id="rId146" Type="http://schemas.openxmlformats.org/officeDocument/2006/relationships/image" Target="media/image123.png"/><Relationship Id="rId145" Type="http://schemas.openxmlformats.org/officeDocument/2006/relationships/image" Target="media/image122.png"/><Relationship Id="rId144" Type="http://schemas.openxmlformats.org/officeDocument/2006/relationships/image" Target="media/image121.png"/><Relationship Id="rId143" Type="http://schemas.openxmlformats.org/officeDocument/2006/relationships/image" Target="media/image120.png"/><Relationship Id="rId142" Type="http://schemas.openxmlformats.org/officeDocument/2006/relationships/image" Target="media/image119.png"/><Relationship Id="rId141" Type="http://schemas.openxmlformats.org/officeDocument/2006/relationships/image" Target="media/image118.png"/><Relationship Id="rId140" Type="http://schemas.openxmlformats.org/officeDocument/2006/relationships/image" Target="media/image117.png"/><Relationship Id="rId14" Type="http://schemas.openxmlformats.org/officeDocument/2006/relationships/footer" Target="footer4.xml"/><Relationship Id="rId139" Type="http://schemas.openxmlformats.org/officeDocument/2006/relationships/image" Target="media/image116.png"/><Relationship Id="rId138" Type="http://schemas.openxmlformats.org/officeDocument/2006/relationships/image" Target="media/image115.png"/><Relationship Id="rId137" Type="http://schemas.openxmlformats.org/officeDocument/2006/relationships/image" Target="media/image114.png"/><Relationship Id="rId136" Type="http://schemas.openxmlformats.org/officeDocument/2006/relationships/image" Target="media/image113.png"/><Relationship Id="rId135" Type="http://schemas.openxmlformats.org/officeDocument/2006/relationships/image" Target="media/image112.png"/><Relationship Id="rId134" Type="http://schemas.openxmlformats.org/officeDocument/2006/relationships/image" Target="media/image111.png"/><Relationship Id="rId133" Type="http://schemas.openxmlformats.org/officeDocument/2006/relationships/image" Target="media/image110.png"/><Relationship Id="rId132" Type="http://schemas.openxmlformats.org/officeDocument/2006/relationships/image" Target="media/image109.png"/><Relationship Id="rId131" Type="http://schemas.openxmlformats.org/officeDocument/2006/relationships/image" Target="media/image108.png"/><Relationship Id="rId130" Type="http://schemas.openxmlformats.org/officeDocument/2006/relationships/image" Target="media/image107.png"/><Relationship Id="rId13" Type="http://schemas.openxmlformats.org/officeDocument/2006/relationships/header" Target="header6.xml"/><Relationship Id="rId129" Type="http://schemas.openxmlformats.org/officeDocument/2006/relationships/image" Target="media/image106.png"/><Relationship Id="rId128" Type="http://schemas.openxmlformats.org/officeDocument/2006/relationships/image" Target="media/image105.png"/><Relationship Id="rId127" Type="http://schemas.openxmlformats.org/officeDocument/2006/relationships/image" Target="media/image104.png"/><Relationship Id="rId126" Type="http://schemas.openxmlformats.org/officeDocument/2006/relationships/image" Target="media/image103.png"/><Relationship Id="rId125" Type="http://schemas.openxmlformats.org/officeDocument/2006/relationships/image" Target="media/image102.png"/><Relationship Id="rId124" Type="http://schemas.openxmlformats.org/officeDocument/2006/relationships/image" Target="media/image101.png"/><Relationship Id="rId123" Type="http://schemas.openxmlformats.org/officeDocument/2006/relationships/image" Target="media/image100.png"/><Relationship Id="rId122" Type="http://schemas.openxmlformats.org/officeDocument/2006/relationships/image" Target="media/image99.png"/><Relationship Id="rId121" Type="http://schemas.openxmlformats.org/officeDocument/2006/relationships/image" Target="media/image98.png"/><Relationship Id="rId120" Type="http://schemas.openxmlformats.org/officeDocument/2006/relationships/image" Target="media/image97.png"/><Relationship Id="rId12" Type="http://schemas.openxmlformats.org/officeDocument/2006/relationships/header" Target="header5.xml"/><Relationship Id="rId119" Type="http://schemas.openxmlformats.org/officeDocument/2006/relationships/image" Target="media/image96.png"/><Relationship Id="rId118" Type="http://schemas.openxmlformats.org/officeDocument/2006/relationships/image" Target="media/image95.png"/><Relationship Id="rId117" Type="http://schemas.openxmlformats.org/officeDocument/2006/relationships/image" Target="media/image94.png"/><Relationship Id="rId116" Type="http://schemas.openxmlformats.org/officeDocument/2006/relationships/image" Target="media/image93.png"/><Relationship Id="rId115" Type="http://schemas.openxmlformats.org/officeDocument/2006/relationships/image" Target="media/image92.png"/><Relationship Id="rId114" Type="http://schemas.openxmlformats.org/officeDocument/2006/relationships/image" Target="media/image91.png"/><Relationship Id="rId113" Type="http://schemas.openxmlformats.org/officeDocument/2006/relationships/image" Target="media/image90.png"/><Relationship Id="rId112" Type="http://schemas.openxmlformats.org/officeDocument/2006/relationships/image" Target="media/image89.png"/><Relationship Id="rId111" Type="http://schemas.openxmlformats.org/officeDocument/2006/relationships/image" Target="media/image88.png"/><Relationship Id="rId110" Type="http://schemas.openxmlformats.org/officeDocument/2006/relationships/image" Target="media/image87.png"/><Relationship Id="rId11" Type="http://schemas.openxmlformats.org/officeDocument/2006/relationships/header" Target="header4.xml"/><Relationship Id="rId109" Type="http://schemas.openxmlformats.org/officeDocument/2006/relationships/image" Target="media/image86.png"/><Relationship Id="rId108" Type="http://schemas.openxmlformats.org/officeDocument/2006/relationships/image" Target="media/image85.png"/><Relationship Id="rId107" Type="http://schemas.openxmlformats.org/officeDocument/2006/relationships/image" Target="media/image84.png"/><Relationship Id="rId106" Type="http://schemas.openxmlformats.org/officeDocument/2006/relationships/image" Target="media/image83.png"/><Relationship Id="rId105" Type="http://schemas.openxmlformats.org/officeDocument/2006/relationships/image" Target="media/image82.png"/><Relationship Id="rId104" Type="http://schemas.openxmlformats.org/officeDocument/2006/relationships/image" Target="media/image81.png"/><Relationship Id="rId103" Type="http://schemas.openxmlformats.org/officeDocument/2006/relationships/image" Target="media/image80.png"/><Relationship Id="rId102" Type="http://schemas.openxmlformats.org/officeDocument/2006/relationships/image" Target="media/image79.png"/><Relationship Id="rId101" Type="http://schemas.openxmlformats.org/officeDocument/2006/relationships/image" Target="media/image78.png"/><Relationship Id="rId100" Type="http://schemas.openxmlformats.org/officeDocument/2006/relationships/image" Target="media/image77.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226</Pages>
  <Words>15295</Words>
  <Characters>87182</Characters>
  <Lines>726</Lines>
  <Paragraphs>204</Paragraphs>
  <TotalTime>1</TotalTime>
  <ScaleCrop>false</ScaleCrop>
  <LinksUpToDate>false</LinksUpToDate>
  <CharactersWithSpaces>102273</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网民网络安全感满意度调查统计报告</dc:title>
  <dc:creator>调查活动组委会</dc:creator>
  <cp:keywords>网络安全感、满意度、调查</cp:keywords>
  <cp:lastModifiedBy>珍珠</cp:lastModifiedBy>
  <cp:revision>7</cp:revision>
  <cp:lastPrinted>2021-09-25T11:02:00Z</cp:lastPrinted>
  <dcterms:created xsi:type="dcterms:W3CDTF">2020-08-21T17:32:00Z</dcterms:created>
  <dcterms:modified xsi:type="dcterms:W3CDTF">2021-10-13T05:49:42Z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86E7C6EFA97644F39CEF44724EC7CA4E</vt:lpwstr>
  </property>
</Properties>
</file>