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color w:val="auto"/>
          <w:sz w:val="32"/>
          <w:szCs w:val="32"/>
          <w:highlight w:val="none"/>
        </w:rPr>
      </w:pPr>
      <w:bookmarkStart w:id="0" w:name="_Toc32664"/>
      <w:bookmarkStart w:id="1" w:name="_Toc9373"/>
      <w:r>
        <w:rPr>
          <w:rFonts w:hint="eastAsia" w:ascii="黑体" w:hAnsi="黑体" w:eastAsia="黑体"/>
          <w:color w:val="auto"/>
          <w:sz w:val="32"/>
          <w:szCs w:val="32"/>
          <w:highlight w:val="none"/>
        </w:rPr>
        <w:t xml:space="preserve">  </w:t>
      </w:r>
    </w:p>
    <w:p>
      <w:pPr>
        <w:ind w:firstLine="0" w:firstLineChars="0"/>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0" w:firstLineChars="0"/>
        <w:jc w:val="center"/>
        <w:rPr>
          <w:rFonts w:ascii="黑体" w:hAnsi="黑体" w:eastAsia="黑体"/>
          <w:b/>
          <w:bCs/>
          <w:color w:val="auto"/>
          <w:sz w:val="44"/>
          <w:szCs w:val="44"/>
          <w:highlight w:val="none"/>
        </w:rPr>
      </w:pPr>
      <w:bookmarkStart w:id="2" w:name="_Toc8951"/>
      <w:bookmarkStart w:id="3" w:name="_Toc20618"/>
      <w:bookmarkStart w:id="4" w:name="_Toc18672"/>
      <w:bookmarkStart w:id="5" w:name="_Toc17826"/>
      <w:r>
        <w:rPr>
          <w:rFonts w:hint="eastAsia" w:ascii="黑体" w:hAnsi="黑体" w:eastAsia="黑体"/>
          <w:b/>
          <w:bCs/>
          <w:color w:val="auto"/>
          <w:sz w:val="44"/>
          <w:szCs w:val="44"/>
          <w:highlight w:val="none"/>
        </w:rPr>
        <w:t>2021年全国网民网络安全感满意度调查</w:t>
      </w:r>
      <w:bookmarkEnd w:id="2"/>
      <w:bookmarkEnd w:id="3"/>
      <w:bookmarkEnd w:id="4"/>
      <w:bookmarkEnd w:id="5"/>
    </w:p>
    <w:p>
      <w:pPr>
        <w:ind w:firstLine="0" w:firstLineChars="0"/>
        <w:jc w:val="center"/>
        <w:rPr>
          <w:rFonts w:ascii="黑体" w:hAnsi="黑体" w:eastAsia="黑体"/>
          <w:b/>
          <w:bCs/>
          <w:color w:val="auto"/>
          <w:sz w:val="44"/>
          <w:szCs w:val="44"/>
          <w:highlight w:val="none"/>
        </w:rPr>
      </w:pPr>
      <w:r>
        <w:rPr>
          <w:rFonts w:hint="eastAsia" w:ascii="黑体" w:hAnsi="黑体" w:eastAsia="黑体"/>
          <w:b/>
          <w:bCs/>
          <w:color w:val="auto"/>
          <w:sz w:val="44"/>
          <w:szCs w:val="44"/>
          <w:highlight w:val="none"/>
        </w:rPr>
        <w:t>统计报告</w:t>
      </w: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0" w:firstLineChars="0"/>
        <w:jc w:val="center"/>
        <w:rPr>
          <w:rFonts w:ascii="黑体" w:hAnsi="黑体" w:eastAsia="黑体"/>
          <w:b/>
          <w:bCs/>
          <w:color w:val="auto"/>
          <w:sz w:val="36"/>
          <w:szCs w:val="36"/>
          <w:highlight w:val="none"/>
        </w:rPr>
      </w:pPr>
      <w:r>
        <w:rPr>
          <w:rFonts w:hint="eastAsia" w:ascii="黑体" w:hAnsi="黑体" w:eastAsia="黑体"/>
          <w:b/>
          <w:bCs/>
          <w:color w:val="auto"/>
          <w:sz w:val="44"/>
          <w:szCs w:val="44"/>
          <w:highlight w:val="none"/>
        </w:rPr>
        <w:t>南京市</w:t>
      </w:r>
      <w:r>
        <w:rPr>
          <w:rFonts w:ascii="黑体" w:hAnsi="黑体" w:eastAsia="黑体" w:cs="黑体"/>
          <w:b/>
          <w:color w:val="auto"/>
          <w:sz w:val="44"/>
          <w:highlight w:val="none"/>
        </w:rPr>
        <w:t>卷</w:t>
      </w: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0" w:firstLineChars="0"/>
        <w:jc w:val="left"/>
        <w:rPr>
          <w:rFonts w:eastAsia="黑体" w:cstheme="minorHAnsi"/>
          <w:color w:val="auto"/>
          <w:sz w:val="32"/>
          <w:szCs w:val="32"/>
          <w:highlight w:val="none"/>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color w:val="auto"/>
                <w:sz w:val="32"/>
                <w:szCs w:val="32"/>
                <w:highlight w:val="none"/>
              </w:rPr>
            </w:pPr>
            <w:r>
              <w:rPr>
                <w:rFonts w:hint="eastAsia" w:ascii="黑体" w:hAnsi="黑体" w:eastAsia="黑体"/>
                <w:color w:val="auto"/>
                <w:sz w:val="30"/>
                <w:szCs w:val="30"/>
                <w:highlight w:val="none"/>
              </w:rPr>
              <w:t>发起单位：</w:t>
            </w:r>
          </w:p>
        </w:tc>
        <w:tc>
          <w:tcPr>
            <w:tcW w:w="6611" w:type="dxa"/>
          </w:tcPr>
          <w:p>
            <w:pPr>
              <w:ind w:firstLine="0" w:firstLineChars="0"/>
              <w:rPr>
                <w:rFonts w:ascii="黑体" w:hAnsi="黑体" w:eastAsia="黑体"/>
                <w:color w:val="auto"/>
                <w:sz w:val="30"/>
                <w:szCs w:val="30"/>
                <w:highlight w:val="none"/>
              </w:rPr>
            </w:pPr>
            <w:r>
              <w:rPr>
                <w:rFonts w:hint="eastAsia" w:ascii="黑体" w:hAnsi="黑体" w:eastAsia="黑体"/>
                <w:color w:val="auto"/>
                <w:sz w:val="30"/>
                <w:szCs w:val="30"/>
                <w:highlight w:val="none"/>
              </w:rPr>
              <w:t>江苏省信息网络安全协会等</w:t>
            </w:r>
          </w:p>
          <w:p>
            <w:pPr>
              <w:ind w:firstLine="0" w:firstLineChars="0"/>
              <w:rPr>
                <w:rFonts w:ascii="黑体" w:hAnsi="黑体" w:eastAsia="黑体"/>
                <w:color w:val="auto"/>
                <w:sz w:val="30"/>
                <w:szCs w:val="30"/>
                <w:highlight w:val="none"/>
              </w:rPr>
            </w:pPr>
            <w:r>
              <w:rPr>
                <w:rFonts w:hint="eastAsia" w:ascii="黑体" w:hAnsi="黑体" w:eastAsia="黑体"/>
                <w:color w:val="auto"/>
                <w:sz w:val="30"/>
                <w:szCs w:val="30"/>
                <w:highlight w:val="none"/>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color w:val="auto"/>
                <w:sz w:val="32"/>
                <w:szCs w:val="32"/>
                <w:highlight w:val="none"/>
              </w:rPr>
            </w:pPr>
            <w:r>
              <w:rPr>
                <w:rFonts w:hint="eastAsia" w:ascii="黑体" w:hAnsi="黑体" w:eastAsia="黑体"/>
                <w:color w:val="auto"/>
                <w:sz w:val="30"/>
                <w:szCs w:val="30"/>
                <w:highlight w:val="none"/>
              </w:rPr>
              <w:t>承办单位：</w:t>
            </w:r>
          </w:p>
        </w:tc>
        <w:tc>
          <w:tcPr>
            <w:tcW w:w="6611" w:type="dxa"/>
          </w:tcPr>
          <w:p>
            <w:pPr>
              <w:ind w:firstLine="0" w:firstLineChars="0"/>
              <w:rPr>
                <w:rFonts w:ascii="黑体" w:hAnsi="黑体" w:eastAsia="黑体"/>
                <w:color w:val="auto"/>
                <w:sz w:val="32"/>
                <w:szCs w:val="32"/>
                <w:highlight w:val="none"/>
              </w:rPr>
            </w:pPr>
            <w:r>
              <w:rPr>
                <w:rFonts w:hint="eastAsia" w:ascii="黑体" w:hAnsi="黑体" w:eastAsia="黑体"/>
                <w:color w:val="auto"/>
                <w:sz w:val="30"/>
                <w:szCs w:val="30"/>
                <w:highlight w:val="none"/>
              </w:rPr>
              <w:t>广东新兴国家网络安全和信息化发展研究院</w:t>
            </w:r>
          </w:p>
        </w:tc>
      </w:tr>
    </w:tbl>
    <w:p>
      <w:pPr>
        <w:ind w:firstLine="0" w:firstLineChars="0"/>
        <w:jc w:val="center"/>
        <w:rPr>
          <w:rFonts w:hint="default" w:ascii="黑体" w:hAnsi="黑体" w:eastAsia="黑体"/>
          <w:b/>
          <w:color w:val="auto"/>
          <w:sz w:val="28"/>
          <w:szCs w:val="28"/>
          <w:highlight w:val="none"/>
          <w:lang w:val="en-US" w:eastAsia="zh-CN"/>
        </w:rPr>
      </w:pPr>
      <w:r>
        <w:rPr>
          <w:rFonts w:hint="eastAsia" w:ascii="黑体" w:hAnsi="黑体" w:eastAsia="黑体" w:cs="黑体"/>
          <w:bCs/>
          <w:color w:val="auto"/>
          <w:sz w:val="28"/>
          <w:szCs w:val="28"/>
          <w:highlight w:val="none"/>
          <w:lang w:val="en-US" w:eastAsia="zh-CN"/>
        </w:rPr>
        <w:t>2021年9月</w:t>
      </w:r>
    </w:p>
    <w:p>
      <w:pPr>
        <w:rPr>
          <w:color w:val="auto"/>
          <w:highlight w:val="none"/>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spacing w:line="420" w:lineRule="exact"/>
        <w:rPr>
          <w:rFonts w:ascii="黑体" w:hAnsi="黑体" w:eastAsia="黑体" w:cs="黑体"/>
          <w:color w:val="auto"/>
          <w:highlight w:val="none"/>
        </w:rPr>
      </w:pPr>
      <w:r>
        <w:rPr>
          <w:rFonts w:hint="eastAsia" w:ascii="黑体" w:hAnsi="黑体" w:eastAsia="黑体" w:cs="黑体"/>
          <w:color w:val="auto"/>
          <w:highlight w:val="none"/>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color w:val="auto"/>
          <w:highlight w:val="none"/>
        </w:rPr>
      </w:pPr>
      <w:r>
        <w:rPr>
          <w:rFonts w:hint="eastAsia" w:ascii="黑体" w:hAnsi="黑体" w:eastAsia="黑体" w:cs="黑体"/>
          <w:color w:val="auto"/>
          <w:highlight w:val="none"/>
        </w:rPr>
        <w:t>组委会欢迎有关研究机构合作，深入挖掘调查数据价值，有需要者请与组委会秘书处联系。</w:t>
      </w:r>
    </w:p>
    <w:p>
      <w:pPr>
        <w:pStyle w:val="14"/>
        <w:spacing w:before="120" w:beforeLines="50" w:line="420" w:lineRule="exact"/>
        <w:rPr>
          <w:rFonts w:ascii="黑体" w:hAnsi="黑体" w:eastAsia="黑体" w:cs="黑体"/>
          <w:color w:val="auto"/>
          <w:highlight w:val="none"/>
        </w:rPr>
      </w:pPr>
      <w:bookmarkStart w:id="6" w:name="_Toc19203631"/>
      <w:r>
        <w:rPr>
          <w:rFonts w:ascii="黑体" w:hAnsi="黑体" w:eastAsia="黑体" w:cs="黑体"/>
          <w:color w:val="auto"/>
          <w:highlight w:val="none"/>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color w:val="auto"/>
          <w:highlight w:val="none"/>
        </w:rPr>
        <w:t>报告查询</w:t>
      </w:r>
      <w:r>
        <w:rPr>
          <w:rFonts w:ascii="楷体" w:hAnsi="楷体" w:eastAsia="楷体" w:cs="楷体"/>
          <w:color w:val="auto"/>
          <w:highlight w:val="none"/>
        </w:rPr>
        <w:t>（总报告及区域、专题、行业报告）</w:t>
      </w:r>
      <w:r>
        <w:rPr>
          <w:rFonts w:ascii="黑体" w:hAnsi="黑体" w:eastAsia="黑体" w:cs="黑体"/>
          <w:color w:val="auto"/>
          <w:highlight w:val="none"/>
        </w:rPr>
        <w:t>：</w:t>
      </w:r>
      <w:bookmarkEnd w:id="6"/>
    </w:p>
    <w:p>
      <w:pPr>
        <w:pStyle w:val="14"/>
        <w:spacing w:line="420" w:lineRule="exact"/>
        <w:rPr>
          <w:rFonts w:cstheme="minorHAnsi"/>
          <w:color w:val="auto"/>
          <w:highlight w:val="none"/>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color w:val="auto"/>
          <w:highlight w:val="none"/>
        </w:rPr>
        <w:t>网络安全共建网：www.iscn.org.cn“网安联”公众号：</w:t>
      </w:r>
      <w:bookmarkEnd w:id="7"/>
    </w:p>
    <w:p>
      <w:pPr>
        <w:pStyle w:val="11"/>
        <w:spacing w:line="240" w:lineRule="auto"/>
        <w:ind w:firstLine="0" w:firstLineChars="0"/>
        <w:rPr>
          <w:b/>
          <w:bCs/>
          <w:color w:val="auto"/>
          <w:highlight w:val="none"/>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w:rPr>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color w:val="auto"/>
          <w:highlight w:val="none"/>
          <w:lang w:val="zh-CN"/>
        </w:rPr>
        <w:id w:val="3374630"/>
        <w:docPartObj>
          <w:docPartGallery w:val="Table of Contents"/>
          <w:docPartUnique/>
        </w:docPartObj>
      </w:sdtPr>
      <w:sdtEndPr>
        <w:rPr>
          <w:b w:val="0"/>
          <w:bCs w:val="0"/>
          <w:color w:val="auto"/>
          <w:highlight w:val="none"/>
          <w:lang w:val="en-US"/>
        </w:rPr>
      </w:sdtEndPr>
      <w:sdtContent>
        <w:p>
          <w:pPr>
            <w:pStyle w:val="11"/>
            <w:ind w:firstLine="482"/>
            <w:jc w:val="center"/>
            <w:rPr>
              <w:rFonts w:asciiTheme="minorHAnsi" w:hAnsiTheme="minorHAnsi" w:eastAsiaTheme="minorEastAsia" w:cstheme="minorBidi"/>
              <w:color w:val="auto"/>
              <w:kern w:val="2"/>
              <w:sz w:val="24"/>
              <w:szCs w:val="24"/>
              <w:highlight w:val="none"/>
              <w:lang w:val="en-US" w:eastAsia="zh-CN" w:bidi="ar-SA"/>
            </w:rPr>
          </w:pPr>
          <w:r>
            <w:rPr>
              <w:b/>
              <w:bCs/>
              <w:color w:val="auto"/>
              <w:highlight w:val="none"/>
              <w:lang w:val="zh-CN"/>
            </w:rPr>
            <w:t>目录</w:t>
          </w:r>
          <w:r>
            <w:rPr>
              <w:color w:val="auto"/>
              <w:highlight w:val="none"/>
            </w:rPr>
            <w:fldChar w:fldCharType="begin"/>
          </w:r>
          <w:r>
            <w:rPr>
              <w:color w:val="auto"/>
              <w:highlight w:val="none"/>
            </w:rPr>
            <w:instrText xml:space="preserve"> TOC \o "1-3" \h \z \u </w:instrText>
          </w:r>
          <w:r>
            <w:rPr>
              <w:color w:val="auto"/>
              <w:highlight w:val="none"/>
            </w:rPr>
            <w:fldChar w:fldCharType="separate"/>
          </w:r>
        </w:p>
        <w:p>
          <w:pPr>
            <w:pStyle w:val="11"/>
            <w:tabs>
              <w:tab w:val="right" w:leader="dot" w:pos="8312"/>
            </w:tabs>
          </w:pPr>
          <w:r>
            <w:rPr>
              <w:color w:val="auto"/>
              <w:highlight w:val="none"/>
            </w:rPr>
            <w:fldChar w:fldCharType="begin"/>
          </w:r>
          <w:r>
            <w:rPr>
              <w:highlight w:val="none"/>
            </w:rPr>
            <w:instrText xml:space="preserve"> HYPERLINK \l _Toc7999 </w:instrText>
          </w:r>
          <w:r>
            <w:rPr>
              <w:highlight w:val="none"/>
            </w:rPr>
            <w:fldChar w:fldCharType="separate"/>
          </w:r>
          <w:r>
            <w:rPr>
              <w:rFonts w:hint="eastAsia"/>
            </w:rPr>
            <w:t xml:space="preserve">一、 </w:t>
          </w:r>
          <w:r>
            <w:rPr>
              <w:rFonts w:hint="eastAsia"/>
              <w:highlight w:val="none"/>
            </w:rPr>
            <w:t>前言</w:t>
          </w:r>
          <w:r>
            <w:tab/>
          </w:r>
          <w:r>
            <w:fldChar w:fldCharType="begin"/>
          </w:r>
          <w:r>
            <w:instrText xml:space="preserve"> PAGEREF _Toc7999 \h </w:instrText>
          </w:r>
          <w:r>
            <w:fldChar w:fldCharType="separate"/>
          </w:r>
          <w:r>
            <w:t>1</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_Toc14032 </w:instrText>
          </w:r>
          <w:r>
            <w:rPr>
              <w:highlight w:val="none"/>
            </w:rPr>
            <w:fldChar w:fldCharType="separate"/>
          </w:r>
          <w:r>
            <w:rPr>
              <w:rFonts w:hint="eastAsia"/>
            </w:rPr>
            <w:t xml:space="preserve">二、 </w:t>
          </w:r>
          <w:r>
            <w:rPr>
              <w:rFonts w:hint="eastAsia"/>
              <w:highlight w:val="none"/>
            </w:rPr>
            <w:t>主要发现</w:t>
          </w:r>
          <w:r>
            <w:tab/>
          </w:r>
          <w:r>
            <w:fldChar w:fldCharType="begin"/>
          </w:r>
          <w:r>
            <w:instrText xml:space="preserve"> PAGEREF _Toc14032 \h </w:instrText>
          </w:r>
          <w:r>
            <w:fldChar w:fldCharType="separate"/>
          </w:r>
          <w:r>
            <w:t>4</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_Toc23134 </w:instrText>
          </w:r>
          <w:r>
            <w:rPr>
              <w:highlight w:val="none"/>
            </w:rPr>
            <w:fldChar w:fldCharType="separate"/>
          </w:r>
          <w:r>
            <w:rPr>
              <w:rFonts w:hint="eastAsia"/>
              <w:highlight w:val="none"/>
            </w:rPr>
            <w:t>2.1 公众网民版主要发现</w:t>
          </w:r>
          <w:r>
            <w:tab/>
          </w:r>
          <w:r>
            <w:fldChar w:fldCharType="begin"/>
          </w:r>
          <w:r>
            <w:instrText xml:space="preserve"> PAGEREF _Toc23134 \h </w:instrText>
          </w:r>
          <w:r>
            <w:fldChar w:fldCharType="separate"/>
          </w:r>
          <w:r>
            <w:t>4</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_Toc25950 </w:instrText>
          </w:r>
          <w:r>
            <w:rPr>
              <w:highlight w:val="none"/>
            </w:rPr>
            <w:fldChar w:fldCharType="separate"/>
          </w:r>
          <w:r>
            <w:rPr>
              <w:rFonts w:hint="eastAsia"/>
              <w:szCs w:val="24"/>
              <w:highlight w:val="none"/>
            </w:rPr>
            <w:t>2.1.1 网民网络安全感</w:t>
          </w:r>
          <w:r>
            <w:rPr>
              <w:rFonts w:hint="eastAsia"/>
              <w:szCs w:val="24"/>
              <w:highlight w:val="none"/>
              <w:lang w:val="en-US" w:eastAsia="zh-CN"/>
            </w:rPr>
            <w:t>略有减少</w:t>
          </w:r>
          <w:r>
            <w:rPr>
              <w:rFonts w:hint="eastAsia"/>
              <w:szCs w:val="24"/>
              <w:highlight w:val="none"/>
            </w:rPr>
            <w:t>，网民网络安全意识有所增强</w:t>
          </w:r>
          <w:r>
            <w:tab/>
          </w:r>
          <w:r>
            <w:fldChar w:fldCharType="begin"/>
          </w:r>
          <w:r>
            <w:instrText xml:space="preserve"> PAGEREF _Toc25950 \h </w:instrText>
          </w:r>
          <w:r>
            <w:fldChar w:fldCharType="separate"/>
          </w:r>
          <w:r>
            <w:t>4</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_Toc1555 </w:instrText>
          </w:r>
          <w:r>
            <w:rPr>
              <w:highlight w:val="none"/>
            </w:rPr>
            <w:fldChar w:fldCharType="separate"/>
          </w:r>
          <w:r>
            <w:rPr>
              <w:rFonts w:hint="eastAsia" w:cstheme="minorEastAsia"/>
              <w:szCs w:val="24"/>
              <w:highlight w:val="none"/>
            </w:rPr>
            <w:t>2.1.2 网络安全态势依然严峻，但部分领域有所改善</w:t>
          </w:r>
          <w:r>
            <w:tab/>
          </w:r>
          <w:r>
            <w:fldChar w:fldCharType="begin"/>
          </w:r>
          <w:r>
            <w:instrText xml:space="preserve"> PAGEREF _Toc1555 \h </w:instrText>
          </w:r>
          <w:r>
            <w:fldChar w:fldCharType="separate"/>
          </w:r>
          <w:r>
            <w:t>5</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_Toc14020 </w:instrText>
          </w:r>
          <w:r>
            <w:rPr>
              <w:highlight w:val="none"/>
            </w:rPr>
            <w:fldChar w:fldCharType="separate"/>
          </w:r>
          <w:r>
            <w:rPr>
              <w:rFonts w:hint="eastAsia" w:cstheme="minorEastAsia"/>
              <w:szCs w:val="24"/>
              <w:highlight w:val="none"/>
            </w:rPr>
            <w:t>2.1.3 网络安全治理初见成效，网民总体评价满意</w:t>
          </w:r>
          <w:r>
            <w:tab/>
          </w:r>
          <w:r>
            <w:fldChar w:fldCharType="begin"/>
          </w:r>
          <w:r>
            <w:instrText xml:space="preserve"> PAGEREF _Toc14020 \h </w:instrText>
          </w:r>
          <w:r>
            <w:fldChar w:fldCharType="separate"/>
          </w:r>
          <w:r>
            <w:t>5</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_Toc9328 </w:instrText>
          </w:r>
          <w:r>
            <w:rPr>
              <w:highlight w:val="none"/>
            </w:rPr>
            <w:fldChar w:fldCharType="separate"/>
          </w:r>
          <w:r>
            <w:rPr>
              <w:rFonts w:hint="eastAsia" w:cstheme="minorEastAsia"/>
              <w:szCs w:val="24"/>
              <w:highlight w:val="none"/>
            </w:rPr>
            <w:t>2.1.4法治社会建设主要关注加强立法和完善纠纷处理</w:t>
          </w:r>
          <w:r>
            <w:tab/>
          </w:r>
          <w:r>
            <w:fldChar w:fldCharType="begin"/>
          </w:r>
          <w:r>
            <w:instrText xml:space="preserve"> PAGEREF _Toc9328 \h </w:instrText>
          </w:r>
          <w:r>
            <w:fldChar w:fldCharType="separate"/>
          </w:r>
          <w:r>
            <w:t>5</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_Toc29601 </w:instrText>
          </w:r>
          <w:r>
            <w:rPr>
              <w:highlight w:val="none"/>
            </w:rPr>
            <w:fldChar w:fldCharType="separate"/>
          </w:r>
          <w:r>
            <w:rPr>
              <w:rFonts w:hint="eastAsia" w:cstheme="minorEastAsia"/>
              <w:szCs w:val="24"/>
              <w:highlight w:val="none"/>
            </w:rPr>
            <w:t>2.1.5 打击网络犯罪主要痛点在侵犯个人信息等领域</w:t>
          </w:r>
          <w:r>
            <w:tab/>
          </w:r>
          <w:r>
            <w:fldChar w:fldCharType="begin"/>
          </w:r>
          <w:r>
            <w:instrText xml:space="preserve"> PAGEREF _Toc29601 \h </w:instrText>
          </w:r>
          <w:r>
            <w:fldChar w:fldCharType="separate"/>
          </w:r>
          <w:r>
            <w:t>6</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_Toc14118 </w:instrText>
          </w:r>
          <w:r>
            <w:rPr>
              <w:highlight w:val="none"/>
            </w:rPr>
            <w:fldChar w:fldCharType="separate"/>
          </w:r>
          <w:r>
            <w:rPr>
              <w:rFonts w:hint="eastAsia" w:cstheme="minorEastAsia"/>
              <w:szCs w:val="24"/>
              <w:highlight w:val="none"/>
            </w:rPr>
            <w:t>2.1.6 社交、电商、网媒等领域个人信息保护问题较多</w:t>
          </w:r>
          <w:r>
            <w:tab/>
          </w:r>
          <w:r>
            <w:fldChar w:fldCharType="begin"/>
          </w:r>
          <w:r>
            <w:instrText xml:space="preserve"> PAGEREF _Toc14118 \h </w:instrText>
          </w:r>
          <w:r>
            <w:fldChar w:fldCharType="separate"/>
          </w:r>
          <w:r>
            <w:t>7</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_Toc11327 </w:instrText>
          </w:r>
          <w:r>
            <w:rPr>
              <w:highlight w:val="none"/>
            </w:rPr>
            <w:fldChar w:fldCharType="separate"/>
          </w:r>
          <w:r>
            <w:rPr>
              <w:rFonts w:hint="eastAsia" w:cstheme="minorEastAsia"/>
              <w:szCs w:val="24"/>
              <w:highlight w:val="none"/>
            </w:rPr>
            <w:t>2.1.7 网络购物权益保护满意度较高，新业态面临新问题</w:t>
          </w:r>
          <w:r>
            <w:tab/>
          </w:r>
          <w:r>
            <w:fldChar w:fldCharType="begin"/>
          </w:r>
          <w:r>
            <w:instrText xml:space="preserve"> PAGEREF _Toc11327 \h </w:instrText>
          </w:r>
          <w:r>
            <w:fldChar w:fldCharType="separate"/>
          </w:r>
          <w:r>
            <w:t>7</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_Toc21802 </w:instrText>
          </w:r>
          <w:r>
            <w:rPr>
              <w:highlight w:val="none"/>
            </w:rPr>
            <w:fldChar w:fldCharType="separate"/>
          </w:r>
          <w:r>
            <w:rPr>
              <w:rFonts w:hint="eastAsia" w:cstheme="minorEastAsia"/>
              <w:szCs w:val="24"/>
              <w:highlight w:val="none"/>
            </w:rPr>
            <w:t>2.1.8 未成年人权益保护成效小，需加强家、校、企、社合作</w:t>
          </w:r>
          <w:r>
            <w:tab/>
          </w:r>
          <w:r>
            <w:fldChar w:fldCharType="begin"/>
          </w:r>
          <w:r>
            <w:instrText xml:space="preserve"> PAGEREF _Toc21802 \h </w:instrText>
          </w:r>
          <w:r>
            <w:fldChar w:fldCharType="separate"/>
          </w:r>
          <w:r>
            <w:t>8</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_Toc11313 </w:instrText>
          </w:r>
          <w:r>
            <w:rPr>
              <w:highlight w:val="none"/>
            </w:rPr>
            <w:fldChar w:fldCharType="separate"/>
          </w:r>
          <w:r>
            <w:rPr>
              <w:rFonts w:hint="eastAsia" w:cstheme="minorEastAsia"/>
              <w:szCs w:val="24"/>
              <w:highlight w:val="none"/>
            </w:rPr>
            <w:t>2.1.9平台监管与企业自律有待加强，网暴等问题受到关注</w:t>
          </w:r>
          <w:r>
            <w:tab/>
          </w:r>
          <w:r>
            <w:fldChar w:fldCharType="begin"/>
          </w:r>
          <w:r>
            <w:instrText xml:space="preserve"> PAGEREF _Toc11313 \h </w:instrText>
          </w:r>
          <w:r>
            <w:fldChar w:fldCharType="separate"/>
          </w:r>
          <w:r>
            <w:t>9</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_Toc12915 </w:instrText>
          </w:r>
          <w:r>
            <w:rPr>
              <w:highlight w:val="none"/>
            </w:rPr>
            <w:fldChar w:fldCharType="separate"/>
          </w:r>
          <w:r>
            <w:rPr>
              <w:rFonts w:hint="eastAsia" w:cstheme="minorEastAsia"/>
              <w:szCs w:val="24"/>
              <w:highlight w:val="none"/>
            </w:rPr>
            <w:t>2.1.10 数字政府服务满意度高，信息化建设效果明显</w:t>
          </w:r>
          <w:r>
            <w:tab/>
          </w:r>
          <w:r>
            <w:fldChar w:fldCharType="begin"/>
          </w:r>
          <w:r>
            <w:instrText xml:space="preserve"> PAGEREF _Toc12915 \h </w:instrText>
          </w:r>
          <w:r>
            <w:fldChar w:fldCharType="separate"/>
          </w:r>
          <w:r>
            <w:t>10</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_Toc15258 </w:instrText>
          </w:r>
          <w:r>
            <w:rPr>
              <w:highlight w:val="none"/>
            </w:rPr>
            <w:fldChar w:fldCharType="separate"/>
          </w:r>
          <w:r>
            <w:rPr>
              <w:rFonts w:hint="eastAsia" w:cstheme="minorEastAsia"/>
              <w:szCs w:val="24"/>
              <w:highlight w:val="none"/>
            </w:rPr>
            <w:t>2.1.11数字乡村建设背景下，公众网民对家乡网络安全整体状况表示肯定</w:t>
          </w:r>
          <w:r>
            <w:tab/>
          </w:r>
          <w:r>
            <w:fldChar w:fldCharType="begin"/>
          </w:r>
          <w:r>
            <w:instrText xml:space="preserve"> PAGEREF _Toc15258 \h </w:instrText>
          </w:r>
          <w:r>
            <w:fldChar w:fldCharType="separate"/>
          </w:r>
          <w:r>
            <w:t>10</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_Toc21137 </w:instrText>
          </w:r>
          <w:r>
            <w:rPr>
              <w:highlight w:val="none"/>
            </w:rPr>
            <w:fldChar w:fldCharType="separate"/>
          </w:r>
          <w:r>
            <w:rPr>
              <w:rFonts w:hint="eastAsia" w:cstheme="minorEastAsia"/>
              <w:szCs w:val="24"/>
              <w:highlight w:val="none"/>
            </w:rPr>
            <w:t>2.1.12公众网民认为乡村互联网安全状况有所改善但仍待加强，主要存有网络应用障碍、服务需求</w:t>
          </w:r>
          <w:r>
            <w:rPr>
              <w:rFonts w:hint="eastAsia" w:cstheme="minorEastAsia"/>
              <w:szCs w:val="24"/>
              <w:highlight w:val="none"/>
              <w:lang w:val="en-US" w:eastAsia="zh-CN"/>
            </w:rPr>
            <w:t>待满足</w:t>
          </w:r>
          <w:r>
            <w:rPr>
              <w:rFonts w:hint="eastAsia" w:cstheme="minorEastAsia"/>
              <w:szCs w:val="24"/>
              <w:highlight w:val="none"/>
            </w:rPr>
            <w:t>、网络安全犯罪行为方面的顾虑</w:t>
          </w:r>
          <w:r>
            <w:tab/>
          </w:r>
          <w:r>
            <w:fldChar w:fldCharType="begin"/>
          </w:r>
          <w:r>
            <w:instrText xml:space="preserve"> PAGEREF _Toc21137 \h </w:instrText>
          </w:r>
          <w:r>
            <w:fldChar w:fldCharType="separate"/>
          </w:r>
          <w:r>
            <w:t>11</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_Toc9174 </w:instrText>
          </w:r>
          <w:r>
            <w:rPr>
              <w:highlight w:val="none"/>
            </w:rPr>
            <w:fldChar w:fldCharType="separate"/>
          </w:r>
          <w:r>
            <w:rPr>
              <w:rFonts w:hint="eastAsia" w:cstheme="minorEastAsia"/>
              <w:bCs/>
              <w:highlight w:val="none"/>
            </w:rPr>
            <w:t>2.2 从业人员版主要发现</w:t>
          </w:r>
          <w:r>
            <w:tab/>
          </w:r>
          <w:r>
            <w:fldChar w:fldCharType="begin"/>
          </w:r>
          <w:r>
            <w:instrText xml:space="preserve"> PAGEREF _Toc9174 \h </w:instrText>
          </w:r>
          <w:r>
            <w:fldChar w:fldCharType="separate"/>
          </w:r>
          <w:r>
            <w:t>12</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_Toc9530 </w:instrText>
          </w:r>
          <w:r>
            <w:rPr>
              <w:highlight w:val="none"/>
            </w:rPr>
            <w:fldChar w:fldCharType="separate"/>
          </w:r>
          <w:r>
            <w:rPr>
              <w:rFonts w:hint="eastAsia" w:cstheme="minorEastAsia"/>
              <w:szCs w:val="24"/>
              <w:highlight w:val="none"/>
            </w:rPr>
            <w:t>2.2.1 从业人员网络安全感有所提升</w:t>
          </w:r>
          <w:r>
            <w:tab/>
          </w:r>
          <w:r>
            <w:fldChar w:fldCharType="begin"/>
          </w:r>
          <w:r>
            <w:instrText xml:space="preserve"> PAGEREF _Toc9530 \h </w:instrText>
          </w:r>
          <w:r>
            <w:fldChar w:fldCharType="separate"/>
          </w:r>
          <w:r>
            <w:t>12</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_Toc23144 </w:instrText>
          </w:r>
          <w:r>
            <w:rPr>
              <w:highlight w:val="none"/>
            </w:rPr>
            <w:fldChar w:fldCharType="separate"/>
          </w:r>
          <w:r>
            <w:rPr>
              <w:rFonts w:hint="eastAsia" w:cstheme="minorEastAsia"/>
              <w:szCs w:val="24"/>
              <w:highlight w:val="none"/>
            </w:rPr>
            <w:t>2.2.2网络安全态势严峻，供应链安全风险受到关注</w:t>
          </w:r>
          <w:r>
            <w:tab/>
          </w:r>
          <w:r>
            <w:fldChar w:fldCharType="begin"/>
          </w:r>
          <w:r>
            <w:instrText xml:space="preserve"> PAGEREF _Toc23144 \h </w:instrText>
          </w:r>
          <w:r>
            <w:fldChar w:fldCharType="separate"/>
          </w:r>
          <w:r>
            <w:t>12</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_Toc1020 </w:instrText>
          </w:r>
          <w:r>
            <w:rPr>
              <w:highlight w:val="none"/>
            </w:rPr>
            <w:fldChar w:fldCharType="separate"/>
          </w:r>
          <w:r>
            <w:rPr>
              <w:rFonts w:hint="eastAsia" w:cstheme="minorEastAsia"/>
              <w:szCs w:val="24"/>
              <w:highlight w:val="none"/>
            </w:rPr>
            <w:t>2.2.3信息泄露、网络诈骗等问题仍比较突出，打击网络黑灰产业成为关注热点</w:t>
          </w:r>
          <w:r>
            <w:tab/>
          </w:r>
          <w:r>
            <w:fldChar w:fldCharType="begin"/>
          </w:r>
          <w:r>
            <w:instrText xml:space="preserve"> PAGEREF _Toc1020 \h </w:instrText>
          </w:r>
          <w:r>
            <w:fldChar w:fldCharType="separate"/>
          </w:r>
          <w:r>
            <w:t>13</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_Toc3158 </w:instrText>
          </w:r>
          <w:r>
            <w:rPr>
              <w:highlight w:val="none"/>
            </w:rPr>
            <w:fldChar w:fldCharType="separate"/>
          </w:r>
          <w:r>
            <w:rPr>
              <w:rFonts w:hint="eastAsia" w:cstheme="minorEastAsia"/>
              <w:szCs w:val="24"/>
              <w:highlight w:val="none"/>
            </w:rPr>
            <w:t>2.2.4网络安全依法治理不断完善，加强法制建设成为主要诉求</w:t>
          </w:r>
          <w:r>
            <w:tab/>
          </w:r>
          <w:r>
            <w:fldChar w:fldCharType="begin"/>
          </w:r>
          <w:r>
            <w:instrText xml:space="preserve"> PAGEREF _Toc3158 \h </w:instrText>
          </w:r>
          <w:r>
            <w:fldChar w:fldCharType="separate"/>
          </w:r>
          <w:r>
            <w:t>13</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_Toc689 </w:instrText>
          </w:r>
          <w:r>
            <w:rPr>
              <w:highlight w:val="none"/>
            </w:rPr>
            <w:fldChar w:fldCharType="separate"/>
          </w:r>
          <w:r>
            <w:rPr>
              <w:rFonts w:hint="eastAsia" w:cstheme="minorEastAsia"/>
              <w:szCs w:val="24"/>
              <w:highlight w:val="none"/>
            </w:rPr>
            <w:t>2.2.5网络安全监管取得成效，网络安全等级保护制度进一步落实</w:t>
          </w:r>
          <w:r>
            <w:tab/>
          </w:r>
          <w:r>
            <w:fldChar w:fldCharType="begin"/>
          </w:r>
          <w:r>
            <w:instrText xml:space="preserve"> PAGEREF _Toc689 \h </w:instrText>
          </w:r>
          <w:r>
            <w:fldChar w:fldCharType="separate"/>
          </w:r>
          <w:r>
            <w:t>13</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_Toc21849 </w:instrText>
          </w:r>
          <w:r>
            <w:rPr>
              <w:highlight w:val="none"/>
            </w:rPr>
            <w:fldChar w:fldCharType="separate"/>
          </w:r>
          <w:r>
            <w:rPr>
              <w:rFonts w:hint="eastAsia" w:cstheme="minorEastAsia"/>
              <w:szCs w:val="24"/>
              <w:highlight w:val="none"/>
            </w:rPr>
            <w:t>2.2.6企业网络安全合规遵循有所加强，网络安全管理有所改善</w:t>
          </w:r>
          <w:r>
            <w:tab/>
          </w:r>
          <w:r>
            <w:fldChar w:fldCharType="begin"/>
          </w:r>
          <w:r>
            <w:instrText xml:space="preserve"> PAGEREF _Toc21849 \h </w:instrText>
          </w:r>
          <w:r>
            <w:fldChar w:fldCharType="separate"/>
          </w:r>
          <w:r>
            <w:t>14</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_Toc20588 </w:instrText>
          </w:r>
          <w:r>
            <w:rPr>
              <w:highlight w:val="none"/>
            </w:rPr>
            <w:fldChar w:fldCharType="separate"/>
          </w:r>
          <w:r>
            <w:rPr>
              <w:rFonts w:hint="eastAsia" w:cstheme="minorEastAsia"/>
              <w:szCs w:val="24"/>
              <w:highlight w:val="none"/>
            </w:rPr>
            <w:t>2.2.7新技术应用发展迅速，安全风险受到关注</w:t>
          </w:r>
          <w:r>
            <w:tab/>
          </w:r>
          <w:r>
            <w:fldChar w:fldCharType="begin"/>
          </w:r>
          <w:r>
            <w:instrText xml:space="preserve"> PAGEREF _Toc20588 \h </w:instrText>
          </w:r>
          <w:r>
            <w:fldChar w:fldCharType="separate"/>
          </w:r>
          <w:r>
            <w:t>15</w:t>
          </w:r>
          <w:r>
            <w:fldChar w:fldCharType="end"/>
          </w:r>
          <w:r>
            <w:rPr>
              <w:color w:val="auto"/>
              <w:highlight w:val="none"/>
            </w:rPr>
            <w:fldChar w:fldCharType="end"/>
          </w:r>
        </w:p>
        <w:p>
          <w:pPr>
            <w:pStyle w:val="7"/>
            <w:tabs>
              <w:tab w:val="right" w:leader="dot" w:pos="8312"/>
            </w:tabs>
          </w:pPr>
          <w:r>
            <w:rPr>
              <w:color w:val="auto"/>
              <w:highlight w:val="none"/>
            </w:rPr>
            <w:fldChar w:fldCharType="begin"/>
          </w:r>
          <w:r>
            <w:rPr>
              <w:highlight w:val="none"/>
            </w:rPr>
            <w:instrText xml:space="preserve"> HYPERLINK \l _Toc2436 </w:instrText>
          </w:r>
          <w:r>
            <w:rPr>
              <w:highlight w:val="none"/>
            </w:rPr>
            <w:fldChar w:fldCharType="separate"/>
          </w:r>
          <w:r>
            <w:rPr>
              <w:rFonts w:hint="eastAsia" w:cstheme="minorEastAsia"/>
              <w:szCs w:val="24"/>
              <w:highlight w:val="none"/>
            </w:rPr>
            <w:t>2.2.8网络安全行业进入快速发展阶段，技术研发和人才培养是关键</w:t>
          </w:r>
          <w:bookmarkStart w:id="488" w:name="_GoBack"/>
          <w:bookmarkEnd w:id="488"/>
          <w:r>
            <w:tab/>
          </w:r>
          <w:r>
            <w:fldChar w:fldCharType="begin"/>
          </w:r>
          <w:r>
            <w:instrText xml:space="preserve"> PAGEREF _Toc2436 \h </w:instrText>
          </w:r>
          <w:r>
            <w:fldChar w:fldCharType="separate"/>
          </w:r>
          <w:r>
            <w:t>15</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_Toc5367 </w:instrText>
          </w:r>
          <w:r>
            <w:rPr>
              <w:highlight w:val="none"/>
            </w:rPr>
            <w:fldChar w:fldCharType="separate"/>
          </w:r>
          <w:r>
            <w:rPr>
              <w:rFonts w:hint="eastAsia"/>
              <w:highlight w:val="none"/>
            </w:rPr>
            <w:t>三、公众网民基本情况</w:t>
          </w:r>
          <w:r>
            <w:tab/>
          </w:r>
          <w:r>
            <w:fldChar w:fldCharType="begin"/>
          </w:r>
          <w:r>
            <w:instrText xml:space="preserve"> PAGEREF _Toc5367 \h </w:instrText>
          </w:r>
          <w:r>
            <w:fldChar w:fldCharType="separate"/>
          </w:r>
          <w:r>
            <w:t>16</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_Toc27998 </w:instrText>
          </w:r>
          <w:r>
            <w:rPr>
              <w:highlight w:val="none"/>
            </w:rPr>
            <w:fldChar w:fldCharType="separate"/>
          </w:r>
          <w:r>
            <w:rPr>
              <w:rFonts w:hint="eastAsia"/>
              <w:highlight w:val="none"/>
            </w:rPr>
            <w:t>3.1性别分布</w:t>
          </w:r>
          <w:r>
            <w:tab/>
          </w:r>
          <w:r>
            <w:fldChar w:fldCharType="begin"/>
          </w:r>
          <w:r>
            <w:instrText xml:space="preserve"> PAGEREF _Toc27998 \h </w:instrText>
          </w:r>
          <w:r>
            <w:fldChar w:fldCharType="separate"/>
          </w:r>
          <w:r>
            <w:t>16</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_Toc22299 </w:instrText>
          </w:r>
          <w:r>
            <w:rPr>
              <w:highlight w:val="none"/>
            </w:rPr>
            <w:fldChar w:fldCharType="separate"/>
          </w:r>
          <w:r>
            <w:rPr>
              <w:rFonts w:hint="eastAsia"/>
              <w:highlight w:val="none"/>
            </w:rPr>
            <w:t>3.2年龄分布</w:t>
          </w:r>
          <w:r>
            <w:tab/>
          </w:r>
          <w:r>
            <w:fldChar w:fldCharType="begin"/>
          </w:r>
          <w:r>
            <w:instrText xml:space="preserve"> PAGEREF _Toc22299 \h </w:instrText>
          </w:r>
          <w:r>
            <w:fldChar w:fldCharType="separate"/>
          </w:r>
          <w:r>
            <w:t>16</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_Toc22393 </w:instrText>
          </w:r>
          <w:r>
            <w:rPr>
              <w:highlight w:val="none"/>
            </w:rPr>
            <w:fldChar w:fldCharType="separate"/>
          </w:r>
          <w:r>
            <w:rPr>
              <w:rFonts w:hint="eastAsia"/>
              <w:highlight w:val="none"/>
            </w:rPr>
            <w:t>3.3学历分布</w:t>
          </w:r>
          <w:r>
            <w:tab/>
          </w:r>
          <w:r>
            <w:fldChar w:fldCharType="begin"/>
          </w:r>
          <w:r>
            <w:instrText xml:space="preserve"> PAGEREF _Toc22393 \h </w:instrText>
          </w:r>
          <w:r>
            <w:fldChar w:fldCharType="separate"/>
          </w:r>
          <w:r>
            <w:t>17</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_Toc6729 </w:instrText>
          </w:r>
          <w:r>
            <w:rPr>
              <w:highlight w:val="none"/>
            </w:rPr>
            <w:fldChar w:fldCharType="separate"/>
          </w:r>
          <w:r>
            <w:rPr>
              <w:rFonts w:hint="eastAsia"/>
              <w:highlight w:val="none"/>
            </w:rPr>
            <w:t>3.4职业分布</w:t>
          </w:r>
          <w:r>
            <w:tab/>
          </w:r>
          <w:r>
            <w:fldChar w:fldCharType="begin"/>
          </w:r>
          <w:r>
            <w:instrText xml:space="preserve"> PAGEREF _Toc6729 \h </w:instrText>
          </w:r>
          <w:r>
            <w:fldChar w:fldCharType="separate"/>
          </w:r>
          <w:r>
            <w:t>18</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_Toc20493 </w:instrText>
          </w:r>
          <w:r>
            <w:rPr>
              <w:highlight w:val="none"/>
            </w:rPr>
            <w:fldChar w:fldCharType="separate"/>
          </w:r>
          <w:r>
            <w:rPr>
              <w:rFonts w:hint="eastAsia"/>
              <w:highlight w:val="none"/>
            </w:rPr>
            <w:t>3.5担任角色</w:t>
          </w:r>
          <w:r>
            <w:tab/>
          </w:r>
          <w:r>
            <w:fldChar w:fldCharType="begin"/>
          </w:r>
          <w:r>
            <w:instrText xml:space="preserve"> PAGEREF _Toc20493 \h </w:instrText>
          </w:r>
          <w:r>
            <w:fldChar w:fldCharType="separate"/>
          </w:r>
          <w:r>
            <w:t>19</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_Toc5720 </w:instrText>
          </w:r>
          <w:r>
            <w:rPr>
              <w:highlight w:val="none"/>
            </w:rPr>
            <w:fldChar w:fldCharType="separate"/>
          </w:r>
          <w:r>
            <w:rPr>
              <w:rFonts w:hint="eastAsia"/>
              <w:highlight w:val="none"/>
            </w:rPr>
            <w:t>四、网络安全基本情况</w:t>
          </w:r>
          <w:r>
            <w:tab/>
          </w:r>
          <w:r>
            <w:fldChar w:fldCharType="begin"/>
          </w:r>
          <w:r>
            <w:instrText xml:space="preserve"> PAGEREF _Toc5720 \h </w:instrText>
          </w:r>
          <w:r>
            <w:fldChar w:fldCharType="separate"/>
          </w:r>
          <w:r>
            <w:t>21</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_Toc9762 </w:instrText>
          </w:r>
          <w:r>
            <w:rPr>
              <w:highlight w:val="none"/>
            </w:rPr>
            <w:fldChar w:fldCharType="separate"/>
          </w:r>
          <w:r>
            <w:rPr>
              <w:rFonts w:hint="eastAsia"/>
              <w:highlight w:val="none"/>
            </w:rPr>
            <w:t>4.1网民上网行为</w:t>
          </w:r>
          <w:r>
            <w:tab/>
          </w:r>
          <w:r>
            <w:fldChar w:fldCharType="begin"/>
          </w:r>
          <w:r>
            <w:instrText xml:space="preserve"> PAGEREF _Toc9762 \h </w:instrText>
          </w:r>
          <w:r>
            <w:fldChar w:fldCharType="separate"/>
          </w:r>
          <w:r>
            <w:t>21</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_Toc17016 </w:instrText>
          </w:r>
          <w:r>
            <w:rPr>
              <w:highlight w:val="none"/>
            </w:rPr>
            <w:fldChar w:fldCharType="separate"/>
          </w:r>
          <w:r>
            <w:rPr>
              <w:rFonts w:hint="eastAsia"/>
              <w:highlight w:val="none"/>
            </w:rPr>
            <w:t>4.2网络安全认知</w:t>
          </w:r>
          <w:r>
            <w:tab/>
          </w:r>
          <w:r>
            <w:fldChar w:fldCharType="begin"/>
          </w:r>
          <w:r>
            <w:instrText xml:space="preserve"> PAGEREF _Toc17016 \h </w:instrText>
          </w:r>
          <w:r>
            <w:fldChar w:fldCharType="separate"/>
          </w:r>
          <w:r>
            <w:t>25</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_Toc28488 </w:instrText>
          </w:r>
          <w:r>
            <w:rPr>
              <w:highlight w:val="none"/>
            </w:rPr>
            <w:fldChar w:fldCharType="separate"/>
          </w:r>
          <w:r>
            <w:rPr>
              <w:rFonts w:hint="eastAsia"/>
              <w:highlight w:val="none"/>
            </w:rPr>
            <w:t>4.3网络安全态势与网络安全感</w:t>
          </w:r>
          <w:r>
            <w:tab/>
          </w:r>
          <w:r>
            <w:fldChar w:fldCharType="begin"/>
          </w:r>
          <w:r>
            <w:instrText xml:space="preserve"> PAGEREF _Toc28488 \h </w:instrText>
          </w:r>
          <w:r>
            <w:fldChar w:fldCharType="separate"/>
          </w:r>
          <w:r>
            <w:t>28</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_Toc29841 </w:instrText>
          </w:r>
          <w:r>
            <w:rPr>
              <w:highlight w:val="none"/>
            </w:rPr>
            <w:fldChar w:fldCharType="separate"/>
          </w:r>
          <w:r>
            <w:rPr>
              <w:rFonts w:hint="eastAsia"/>
              <w:highlight w:val="none"/>
            </w:rPr>
            <w:t>4.4网络安全治理成效评价</w:t>
          </w:r>
          <w:r>
            <w:tab/>
          </w:r>
          <w:r>
            <w:fldChar w:fldCharType="begin"/>
          </w:r>
          <w:r>
            <w:instrText xml:space="preserve"> PAGEREF _Toc29841 \h </w:instrText>
          </w:r>
          <w:r>
            <w:fldChar w:fldCharType="separate"/>
          </w:r>
          <w:r>
            <w:t>32</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_Toc19963 </w:instrText>
          </w:r>
          <w:r>
            <w:rPr>
              <w:highlight w:val="none"/>
            </w:rPr>
            <w:fldChar w:fldCharType="separate"/>
          </w:r>
          <w:r>
            <w:rPr>
              <w:rFonts w:hint="eastAsia"/>
              <w:highlight w:val="none"/>
            </w:rPr>
            <w:t>五、公众网民版专题分析</w:t>
          </w:r>
          <w:r>
            <w:tab/>
          </w:r>
          <w:r>
            <w:fldChar w:fldCharType="begin"/>
          </w:r>
          <w:r>
            <w:instrText xml:space="preserve"> PAGEREF _Toc19963 \h </w:instrText>
          </w:r>
          <w:r>
            <w:fldChar w:fldCharType="separate"/>
          </w:r>
          <w:r>
            <w:t>37</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_Toc8346 </w:instrText>
          </w:r>
          <w:r>
            <w:rPr>
              <w:highlight w:val="none"/>
            </w:rPr>
            <w:fldChar w:fldCharType="separate"/>
          </w:r>
          <w:r>
            <w:rPr>
              <w:rFonts w:hint="eastAsia"/>
              <w:highlight w:val="none"/>
            </w:rPr>
            <w:t>5.1专题1：网络安全法治社会建设专题</w:t>
          </w:r>
          <w:r>
            <w:tab/>
          </w:r>
          <w:r>
            <w:fldChar w:fldCharType="begin"/>
          </w:r>
          <w:r>
            <w:instrText xml:space="preserve"> PAGEREF _Toc8346 \h </w:instrText>
          </w:r>
          <w:r>
            <w:fldChar w:fldCharType="separate"/>
          </w:r>
          <w:r>
            <w:t>37</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_Toc31769 </w:instrText>
          </w:r>
          <w:r>
            <w:rPr>
              <w:highlight w:val="none"/>
            </w:rPr>
            <w:fldChar w:fldCharType="separate"/>
          </w:r>
          <w:r>
            <w:rPr>
              <w:rFonts w:hint="eastAsia"/>
              <w:highlight w:val="none"/>
            </w:rPr>
            <w:t>5.2专题2：遏制网络违法犯罪行为专题</w:t>
          </w:r>
          <w:r>
            <w:tab/>
          </w:r>
          <w:r>
            <w:fldChar w:fldCharType="begin"/>
          </w:r>
          <w:r>
            <w:instrText xml:space="preserve"> PAGEREF _Toc31769 \h </w:instrText>
          </w:r>
          <w:r>
            <w:fldChar w:fldCharType="separate"/>
          </w:r>
          <w:r>
            <w:t>47</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_Toc24498 </w:instrText>
          </w:r>
          <w:r>
            <w:rPr>
              <w:highlight w:val="none"/>
            </w:rPr>
            <w:fldChar w:fldCharType="separate"/>
          </w:r>
          <w:r>
            <w:rPr>
              <w:rFonts w:hint="eastAsia"/>
              <w:highlight w:val="none"/>
            </w:rPr>
            <w:t>5.3专题3：个人信息保护专题</w:t>
          </w:r>
          <w:r>
            <w:tab/>
          </w:r>
          <w:r>
            <w:fldChar w:fldCharType="begin"/>
          </w:r>
          <w:r>
            <w:instrText xml:space="preserve"> PAGEREF _Toc24498 \h </w:instrText>
          </w:r>
          <w:r>
            <w:fldChar w:fldCharType="separate"/>
          </w:r>
          <w:r>
            <w:t>70</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_Toc16921 </w:instrText>
          </w:r>
          <w:r>
            <w:rPr>
              <w:highlight w:val="none"/>
            </w:rPr>
            <w:fldChar w:fldCharType="separate"/>
          </w:r>
          <w:r>
            <w:rPr>
              <w:rFonts w:hint="eastAsia"/>
              <w:highlight w:val="none"/>
            </w:rPr>
            <w:t>5.4专题4：网络购物安全权益保护专题</w:t>
          </w:r>
          <w:r>
            <w:tab/>
          </w:r>
          <w:r>
            <w:fldChar w:fldCharType="begin"/>
          </w:r>
          <w:r>
            <w:instrText xml:space="preserve"> PAGEREF _Toc16921 \h </w:instrText>
          </w:r>
          <w:r>
            <w:fldChar w:fldCharType="separate"/>
          </w:r>
          <w:r>
            <w:t>86</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_Toc25856 </w:instrText>
          </w:r>
          <w:r>
            <w:rPr>
              <w:highlight w:val="none"/>
            </w:rPr>
            <w:fldChar w:fldCharType="separate"/>
          </w:r>
          <w:r>
            <w:rPr>
              <w:rFonts w:hint="eastAsia"/>
              <w:highlight w:val="none"/>
            </w:rPr>
            <w:t>5.5专题5：未成年人网络权益保护专题</w:t>
          </w:r>
          <w:r>
            <w:tab/>
          </w:r>
          <w:r>
            <w:fldChar w:fldCharType="begin"/>
          </w:r>
          <w:r>
            <w:instrText xml:space="preserve"> PAGEREF _Toc25856 \h </w:instrText>
          </w:r>
          <w:r>
            <w:fldChar w:fldCharType="separate"/>
          </w:r>
          <w:r>
            <w:t>106</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_Toc2273 </w:instrText>
          </w:r>
          <w:r>
            <w:rPr>
              <w:highlight w:val="none"/>
            </w:rPr>
            <w:fldChar w:fldCharType="separate"/>
          </w:r>
          <w:r>
            <w:rPr>
              <w:rFonts w:hint="eastAsia"/>
              <w:highlight w:val="none"/>
            </w:rPr>
            <w:t>5.6专题6：互联网平台监管与企业自律专题</w:t>
          </w:r>
          <w:r>
            <w:tab/>
          </w:r>
          <w:r>
            <w:fldChar w:fldCharType="begin"/>
          </w:r>
          <w:r>
            <w:instrText xml:space="preserve"> PAGEREF _Toc2273 \h </w:instrText>
          </w:r>
          <w:r>
            <w:fldChar w:fldCharType="separate"/>
          </w:r>
          <w:r>
            <w:t>130</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_Toc30382 </w:instrText>
          </w:r>
          <w:r>
            <w:rPr>
              <w:highlight w:val="none"/>
            </w:rPr>
            <w:fldChar w:fldCharType="separate"/>
          </w:r>
          <w:r>
            <w:rPr>
              <w:rFonts w:hint="eastAsia"/>
              <w:highlight w:val="none"/>
            </w:rPr>
            <w:t>5.7专题7：数字政府服务与治理能力提升专题</w:t>
          </w:r>
          <w:r>
            <w:tab/>
          </w:r>
          <w:r>
            <w:fldChar w:fldCharType="begin"/>
          </w:r>
          <w:r>
            <w:instrText xml:space="preserve"> PAGEREF _Toc30382 \h </w:instrText>
          </w:r>
          <w:r>
            <w:fldChar w:fldCharType="separate"/>
          </w:r>
          <w:r>
            <w:t>146</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_Toc25454 </w:instrText>
          </w:r>
          <w:r>
            <w:rPr>
              <w:highlight w:val="none"/>
            </w:rPr>
            <w:fldChar w:fldCharType="separate"/>
          </w:r>
          <w:r>
            <w:rPr>
              <w:rFonts w:hint="eastAsia"/>
              <w:highlight w:val="none"/>
            </w:rPr>
            <w:t>5.8专题8：数字鸿沟消除与乡村振兴专题</w:t>
          </w:r>
          <w:r>
            <w:tab/>
          </w:r>
          <w:r>
            <w:fldChar w:fldCharType="begin"/>
          </w:r>
          <w:r>
            <w:instrText xml:space="preserve"> PAGEREF _Toc25454 \h </w:instrText>
          </w:r>
          <w:r>
            <w:fldChar w:fldCharType="separate"/>
          </w:r>
          <w:r>
            <w:t>161</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_Toc29545 </w:instrText>
          </w:r>
          <w:r>
            <w:rPr>
              <w:highlight w:val="none"/>
            </w:rPr>
            <w:fldChar w:fldCharType="separate"/>
          </w:r>
          <w:r>
            <w:rPr>
              <w:rFonts w:hint="eastAsia"/>
              <w:highlight w:val="none"/>
            </w:rPr>
            <w:t>六、从业人员版网民基本情况</w:t>
          </w:r>
          <w:r>
            <w:tab/>
          </w:r>
          <w:r>
            <w:fldChar w:fldCharType="begin"/>
          </w:r>
          <w:r>
            <w:instrText xml:space="preserve"> PAGEREF _Toc29545 \h </w:instrText>
          </w:r>
          <w:r>
            <w:fldChar w:fldCharType="separate"/>
          </w:r>
          <w:r>
            <w:t>180</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_Toc5810 </w:instrText>
          </w:r>
          <w:r>
            <w:rPr>
              <w:highlight w:val="none"/>
            </w:rPr>
            <w:fldChar w:fldCharType="separate"/>
          </w:r>
          <w:r>
            <w:rPr>
              <w:rFonts w:hint="eastAsia"/>
              <w:highlight w:val="none"/>
            </w:rPr>
            <w:t>6.1性别分布</w:t>
          </w:r>
          <w:r>
            <w:tab/>
          </w:r>
          <w:r>
            <w:fldChar w:fldCharType="begin"/>
          </w:r>
          <w:r>
            <w:instrText xml:space="preserve"> PAGEREF _Toc5810 \h </w:instrText>
          </w:r>
          <w:r>
            <w:fldChar w:fldCharType="separate"/>
          </w:r>
          <w:r>
            <w:t>180</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_Toc29018 </w:instrText>
          </w:r>
          <w:r>
            <w:rPr>
              <w:highlight w:val="none"/>
            </w:rPr>
            <w:fldChar w:fldCharType="separate"/>
          </w:r>
          <w:r>
            <w:rPr>
              <w:rFonts w:hint="eastAsia"/>
              <w:highlight w:val="none"/>
            </w:rPr>
            <w:t>6.2年龄分布</w:t>
          </w:r>
          <w:r>
            <w:tab/>
          </w:r>
          <w:r>
            <w:fldChar w:fldCharType="begin"/>
          </w:r>
          <w:r>
            <w:instrText xml:space="preserve"> PAGEREF _Toc29018 \h </w:instrText>
          </w:r>
          <w:r>
            <w:fldChar w:fldCharType="separate"/>
          </w:r>
          <w:r>
            <w:t>180</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_Toc6473 </w:instrText>
          </w:r>
          <w:r>
            <w:rPr>
              <w:highlight w:val="none"/>
            </w:rPr>
            <w:fldChar w:fldCharType="separate"/>
          </w:r>
          <w:r>
            <w:rPr>
              <w:rFonts w:hint="eastAsia"/>
              <w:highlight w:val="none"/>
            </w:rPr>
            <w:t>6.3从业时间</w:t>
          </w:r>
          <w:r>
            <w:tab/>
          </w:r>
          <w:r>
            <w:fldChar w:fldCharType="begin"/>
          </w:r>
          <w:r>
            <w:instrText xml:space="preserve"> PAGEREF _Toc6473 \h </w:instrText>
          </w:r>
          <w:r>
            <w:fldChar w:fldCharType="separate"/>
          </w:r>
          <w:r>
            <w:t>181</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_Toc10613 </w:instrText>
          </w:r>
          <w:r>
            <w:rPr>
              <w:highlight w:val="none"/>
            </w:rPr>
            <w:fldChar w:fldCharType="separate"/>
          </w:r>
          <w:r>
            <w:rPr>
              <w:rFonts w:hint="eastAsia"/>
              <w:highlight w:val="none"/>
            </w:rPr>
            <w:t>6.4学历分布</w:t>
          </w:r>
          <w:r>
            <w:tab/>
          </w:r>
          <w:r>
            <w:fldChar w:fldCharType="begin"/>
          </w:r>
          <w:r>
            <w:instrText xml:space="preserve"> PAGEREF _Toc10613 \h </w:instrText>
          </w:r>
          <w:r>
            <w:fldChar w:fldCharType="separate"/>
          </w:r>
          <w:r>
            <w:t>182</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_Toc4601 </w:instrText>
          </w:r>
          <w:r>
            <w:rPr>
              <w:highlight w:val="none"/>
            </w:rPr>
            <w:fldChar w:fldCharType="separate"/>
          </w:r>
          <w:r>
            <w:rPr>
              <w:rFonts w:hint="eastAsia"/>
              <w:highlight w:val="none"/>
            </w:rPr>
            <w:t>6.5工作单位</w:t>
          </w:r>
          <w:r>
            <w:tab/>
          </w:r>
          <w:r>
            <w:fldChar w:fldCharType="begin"/>
          </w:r>
          <w:r>
            <w:instrText xml:space="preserve"> PAGEREF _Toc4601 \h </w:instrText>
          </w:r>
          <w:r>
            <w:fldChar w:fldCharType="separate"/>
          </w:r>
          <w:r>
            <w:t>183</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_Toc14978 </w:instrText>
          </w:r>
          <w:r>
            <w:rPr>
              <w:highlight w:val="none"/>
            </w:rPr>
            <w:fldChar w:fldCharType="separate"/>
          </w:r>
          <w:r>
            <w:rPr>
              <w:rFonts w:hint="eastAsia"/>
              <w:highlight w:val="none"/>
            </w:rPr>
            <w:t>七、网络安全共性问题</w:t>
          </w:r>
          <w:r>
            <w:tab/>
          </w:r>
          <w:r>
            <w:fldChar w:fldCharType="begin"/>
          </w:r>
          <w:r>
            <w:instrText xml:space="preserve"> PAGEREF _Toc14978 \h </w:instrText>
          </w:r>
          <w:r>
            <w:fldChar w:fldCharType="separate"/>
          </w:r>
          <w:r>
            <w:t>185</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_Toc21276 </w:instrText>
          </w:r>
          <w:r>
            <w:rPr>
              <w:highlight w:val="none"/>
            </w:rPr>
            <w:fldChar w:fldCharType="separate"/>
          </w:r>
          <w:r>
            <w:rPr>
              <w:rFonts w:hint="eastAsia"/>
              <w:highlight w:val="none"/>
            </w:rPr>
            <w:t>7.1安全感总体感受</w:t>
          </w:r>
          <w:r>
            <w:tab/>
          </w:r>
          <w:r>
            <w:fldChar w:fldCharType="begin"/>
          </w:r>
          <w:r>
            <w:instrText xml:space="preserve"> PAGEREF _Toc21276 \h </w:instrText>
          </w:r>
          <w:r>
            <w:fldChar w:fldCharType="separate"/>
          </w:r>
          <w:r>
            <w:t>185</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_Toc26973 </w:instrText>
          </w:r>
          <w:r>
            <w:rPr>
              <w:highlight w:val="none"/>
            </w:rPr>
            <w:fldChar w:fldCharType="separate"/>
          </w:r>
          <w:r>
            <w:rPr>
              <w:rFonts w:hint="eastAsia"/>
              <w:highlight w:val="none"/>
            </w:rPr>
            <w:t>7.2网络安全态势感受</w:t>
          </w:r>
          <w:r>
            <w:tab/>
          </w:r>
          <w:r>
            <w:fldChar w:fldCharType="begin"/>
          </w:r>
          <w:r>
            <w:instrText xml:space="preserve"> PAGEREF _Toc26973 \h </w:instrText>
          </w:r>
          <w:r>
            <w:fldChar w:fldCharType="separate"/>
          </w:r>
          <w:r>
            <w:t>186</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_Toc608 </w:instrText>
          </w:r>
          <w:r>
            <w:rPr>
              <w:highlight w:val="none"/>
            </w:rPr>
            <w:fldChar w:fldCharType="separate"/>
          </w:r>
          <w:r>
            <w:rPr>
              <w:rFonts w:hint="eastAsia"/>
              <w:highlight w:val="none"/>
            </w:rPr>
            <w:t>7.3打击网络黑灰产业</w:t>
          </w:r>
          <w:r>
            <w:tab/>
          </w:r>
          <w:r>
            <w:fldChar w:fldCharType="begin"/>
          </w:r>
          <w:r>
            <w:instrText xml:space="preserve"> PAGEREF _Toc608 \h </w:instrText>
          </w:r>
          <w:r>
            <w:fldChar w:fldCharType="separate"/>
          </w:r>
          <w:r>
            <w:t>188</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_Toc28727 </w:instrText>
          </w:r>
          <w:r>
            <w:rPr>
              <w:highlight w:val="none"/>
            </w:rPr>
            <w:fldChar w:fldCharType="separate"/>
          </w:r>
          <w:r>
            <w:rPr>
              <w:rFonts w:hint="eastAsia"/>
              <w:highlight w:val="none"/>
            </w:rPr>
            <w:t>7.4网络安全的治理</w:t>
          </w:r>
          <w:r>
            <w:tab/>
          </w:r>
          <w:r>
            <w:fldChar w:fldCharType="begin"/>
          </w:r>
          <w:r>
            <w:instrText xml:space="preserve"> PAGEREF _Toc28727 \h </w:instrText>
          </w:r>
          <w:r>
            <w:fldChar w:fldCharType="separate"/>
          </w:r>
          <w:r>
            <w:t>192</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_Toc22402 </w:instrText>
          </w:r>
          <w:r>
            <w:rPr>
              <w:highlight w:val="none"/>
            </w:rPr>
            <w:fldChar w:fldCharType="separate"/>
          </w:r>
          <w:r>
            <w:rPr>
              <w:rFonts w:hint="eastAsia"/>
              <w:highlight w:val="none"/>
            </w:rPr>
            <w:t>八、从业人员版专题分析</w:t>
          </w:r>
          <w:r>
            <w:tab/>
          </w:r>
          <w:r>
            <w:fldChar w:fldCharType="begin"/>
          </w:r>
          <w:r>
            <w:instrText xml:space="preserve"> PAGEREF _Toc22402 \h </w:instrText>
          </w:r>
          <w:r>
            <w:fldChar w:fldCharType="separate"/>
          </w:r>
          <w:r>
            <w:t>198</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_Toc15584 </w:instrText>
          </w:r>
          <w:r>
            <w:rPr>
              <w:highlight w:val="none"/>
            </w:rPr>
            <w:fldChar w:fldCharType="separate"/>
          </w:r>
          <w:r>
            <w:rPr>
              <w:rFonts w:hint="eastAsia"/>
              <w:highlight w:val="none"/>
            </w:rPr>
            <w:t>8.1专题A：等级保护实施与企业合规专题</w:t>
          </w:r>
          <w:r>
            <w:tab/>
          </w:r>
          <w:r>
            <w:fldChar w:fldCharType="begin"/>
          </w:r>
          <w:r>
            <w:instrText xml:space="preserve"> PAGEREF _Toc15584 \h </w:instrText>
          </w:r>
          <w:r>
            <w:fldChar w:fldCharType="separate"/>
          </w:r>
          <w:r>
            <w:t>198</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_Toc29170 </w:instrText>
          </w:r>
          <w:r>
            <w:rPr>
              <w:highlight w:val="none"/>
            </w:rPr>
            <w:fldChar w:fldCharType="separate"/>
          </w:r>
          <w:r>
            <w:rPr>
              <w:rFonts w:hint="eastAsia"/>
              <w:highlight w:val="none"/>
            </w:rPr>
            <w:t>8.2专题B：行业发展与生态建设专题</w:t>
          </w:r>
          <w:r>
            <w:tab/>
          </w:r>
          <w:r>
            <w:fldChar w:fldCharType="begin"/>
          </w:r>
          <w:r>
            <w:instrText xml:space="preserve"> PAGEREF _Toc29170 \h </w:instrText>
          </w:r>
          <w:r>
            <w:fldChar w:fldCharType="separate"/>
          </w:r>
          <w:r>
            <w:t>223</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_Toc15974 </w:instrText>
          </w:r>
          <w:r>
            <w:rPr>
              <w:highlight w:val="none"/>
            </w:rPr>
            <w:fldChar w:fldCharType="separate"/>
          </w:r>
          <w:r>
            <w:rPr>
              <w:rFonts w:hint="eastAsia"/>
              <w:highlight w:val="none"/>
            </w:rPr>
            <w:t>8.3专题C：新技术应用与网络安全专题</w:t>
          </w:r>
          <w:r>
            <w:tab/>
          </w:r>
          <w:r>
            <w:fldChar w:fldCharType="begin"/>
          </w:r>
          <w:r>
            <w:instrText xml:space="preserve"> PAGEREF _Toc15974 \h </w:instrText>
          </w:r>
          <w:r>
            <w:fldChar w:fldCharType="separate"/>
          </w:r>
          <w:r>
            <w:t>238</w:t>
          </w:r>
          <w:r>
            <w:fldChar w:fldCharType="end"/>
          </w:r>
          <w:r>
            <w:rPr>
              <w:color w:val="auto"/>
              <w:highlight w:val="none"/>
            </w:rPr>
            <w:fldChar w:fldCharType="end"/>
          </w:r>
        </w:p>
        <w:p>
          <w:pPr>
            <w:pStyle w:val="13"/>
            <w:tabs>
              <w:tab w:val="right" w:leader="dot" w:pos="8312"/>
            </w:tabs>
          </w:pPr>
          <w:r>
            <w:rPr>
              <w:color w:val="auto"/>
              <w:highlight w:val="none"/>
            </w:rPr>
            <w:fldChar w:fldCharType="begin"/>
          </w:r>
          <w:r>
            <w:rPr>
              <w:highlight w:val="none"/>
            </w:rPr>
            <w:instrText xml:space="preserve"> HYPERLINK \l _Toc1152 </w:instrText>
          </w:r>
          <w:r>
            <w:rPr>
              <w:highlight w:val="none"/>
            </w:rPr>
            <w:fldChar w:fldCharType="separate"/>
          </w:r>
          <w:r>
            <w:rPr>
              <w:rFonts w:hint="eastAsia"/>
              <w:highlight w:val="none"/>
            </w:rPr>
            <w:t>8.4专题D：科技创新与</w:t>
          </w:r>
          <w:r>
            <w:rPr>
              <w:rFonts w:hint="eastAsia" w:ascii="宋体" w:hAnsi="宋体" w:eastAsia="宋体" w:cs="宋体"/>
              <w:bCs/>
              <w:highlight w:val="none"/>
            </w:rPr>
            <w:t>人才培养专题</w:t>
          </w:r>
          <w:r>
            <w:tab/>
          </w:r>
          <w:r>
            <w:fldChar w:fldCharType="begin"/>
          </w:r>
          <w:r>
            <w:instrText xml:space="preserve"> PAGEREF _Toc1152 \h </w:instrText>
          </w:r>
          <w:r>
            <w:fldChar w:fldCharType="separate"/>
          </w:r>
          <w:r>
            <w:t>257</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_Toc9345 </w:instrText>
          </w:r>
          <w:r>
            <w:rPr>
              <w:highlight w:val="none"/>
            </w:rPr>
            <w:fldChar w:fldCharType="separate"/>
          </w:r>
          <w:r>
            <w:rPr>
              <w:rFonts w:hint="eastAsia" w:asciiTheme="minorHAnsi" w:hAnsiTheme="minorHAnsi" w:cstheme="minorHAnsi"/>
              <w:highlight w:val="none"/>
            </w:rPr>
            <w:t>附件一：调查方法与数据样本情况</w:t>
          </w:r>
          <w:r>
            <w:tab/>
          </w:r>
          <w:r>
            <w:fldChar w:fldCharType="begin"/>
          </w:r>
          <w:r>
            <w:instrText xml:space="preserve"> PAGEREF _Toc9345 \h </w:instrText>
          </w:r>
          <w:r>
            <w:fldChar w:fldCharType="separate"/>
          </w:r>
          <w:r>
            <w:t>258</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_Toc20352 </w:instrText>
          </w:r>
          <w:r>
            <w:rPr>
              <w:highlight w:val="none"/>
            </w:rPr>
            <w:fldChar w:fldCharType="separate"/>
          </w:r>
          <w:r>
            <w:rPr>
              <w:rFonts w:hint="eastAsia" w:asciiTheme="minorHAnsi" w:hAnsiTheme="minorHAnsi" w:cstheme="minorHAnsi"/>
              <w:highlight w:val="none"/>
            </w:rPr>
            <w:t>附件二：调查报告致谢词</w:t>
          </w:r>
          <w:r>
            <w:tab/>
          </w:r>
          <w:r>
            <w:fldChar w:fldCharType="begin"/>
          </w:r>
          <w:r>
            <w:instrText xml:space="preserve"> PAGEREF _Toc20352 \h </w:instrText>
          </w:r>
          <w:r>
            <w:fldChar w:fldCharType="separate"/>
          </w:r>
          <w:r>
            <w:t>263</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_Toc18351 </w:instrText>
          </w:r>
          <w:r>
            <w:rPr>
              <w:highlight w:val="none"/>
            </w:rPr>
            <w:fldChar w:fldCharType="separate"/>
          </w:r>
          <w:r>
            <w:rPr>
              <w:rFonts w:hint="eastAsia" w:asciiTheme="minorHAnsi" w:hAnsiTheme="minorHAnsi" w:cstheme="minorHAnsi"/>
              <w:highlight w:val="none"/>
            </w:rPr>
            <w:t>附件三：调查活动组委会名单</w:t>
          </w:r>
          <w:r>
            <w:tab/>
          </w:r>
          <w:r>
            <w:fldChar w:fldCharType="begin"/>
          </w:r>
          <w:r>
            <w:instrText xml:space="preserve"> PAGEREF _Toc18351 \h </w:instrText>
          </w:r>
          <w:r>
            <w:fldChar w:fldCharType="separate"/>
          </w:r>
          <w:r>
            <w:t>265</w:t>
          </w:r>
          <w:r>
            <w:fldChar w:fldCharType="end"/>
          </w:r>
          <w:r>
            <w:rPr>
              <w:color w:val="auto"/>
              <w:highlight w:val="none"/>
            </w:rPr>
            <w:fldChar w:fldCharType="end"/>
          </w:r>
        </w:p>
        <w:p>
          <w:pPr>
            <w:pStyle w:val="11"/>
            <w:tabs>
              <w:tab w:val="right" w:leader="dot" w:pos="8312"/>
            </w:tabs>
          </w:pPr>
          <w:r>
            <w:rPr>
              <w:color w:val="auto"/>
              <w:highlight w:val="none"/>
            </w:rPr>
            <w:fldChar w:fldCharType="begin"/>
          </w:r>
          <w:r>
            <w:rPr>
              <w:highlight w:val="none"/>
            </w:rPr>
            <w:instrText xml:space="preserve"> HYPERLINK \l _Toc25867 </w:instrText>
          </w:r>
          <w:r>
            <w:rPr>
              <w:highlight w:val="none"/>
            </w:rPr>
            <w:fldChar w:fldCharType="separate"/>
          </w:r>
          <w:r>
            <w:rPr>
              <w:rFonts w:hint="eastAsia" w:asciiTheme="minorHAnsi" w:hAnsiTheme="minorHAnsi" w:cstheme="minorHAnsi"/>
              <w:highlight w:val="none"/>
            </w:rPr>
            <w:t>附件四：调查活动发起单位及支持单位名单</w:t>
          </w:r>
          <w:r>
            <w:tab/>
          </w:r>
          <w:r>
            <w:fldChar w:fldCharType="begin"/>
          </w:r>
          <w:r>
            <w:instrText xml:space="preserve"> PAGEREF _Toc25867 \h </w:instrText>
          </w:r>
          <w:r>
            <w:fldChar w:fldCharType="separate"/>
          </w:r>
          <w:r>
            <w:t>267</w:t>
          </w:r>
          <w:r>
            <w:fldChar w:fldCharType="end"/>
          </w:r>
          <w:r>
            <w:rPr>
              <w:color w:val="auto"/>
              <w:highlight w:val="none"/>
            </w:rPr>
            <w:fldChar w:fldCharType="end"/>
          </w:r>
        </w:p>
        <w:p>
          <w:pPr>
            <w:ind w:firstLine="482"/>
            <w:jc w:val="center"/>
            <w:rPr>
              <w:color w:val="auto"/>
              <w:highlight w:val="none"/>
            </w:rPr>
          </w:pPr>
          <w:r>
            <w:rPr>
              <w:color w:val="auto"/>
              <w:highlight w:val="none"/>
            </w:rPr>
            <w:fldChar w:fldCharType="end"/>
          </w:r>
        </w:p>
      </w:sdtContent>
    </w:sdt>
    <w:p>
      <w:pPr>
        <w:widowControl/>
        <w:adjustRightInd/>
        <w:snapToGrid/>
        <w:spacing w:line="240" w:lineRule="auto"/>
        <w:ind w:firstLine="0" w:firstLineChars="0"/>
        <w:jc w:val="left"/>
        <w:rPr>
          <w:rFonts w:ascii="黑体" w:hAnsi="黑体" w:eastAsia="黑体"/>
          <w:b/>
          <w:bCs/>
          <w:color w:val="auto"/>
          <w:kern w:val="44"/>
          <w:sz w:val="28"/>
          <w:szCs w:val="28"/>
          <w:highlight w:val="none"/>
        </w:rPr>
      </w:pPr>
      <w:r>
        <w:rPr>
          <w:rFonts w:ascii="黑体" w:hAnsi="黑体" w:eastAsia="黑体"/>
          <w:b/>
          <w:bCs/>
          <w:color w:val="auto"/>
          <w:kern w:val="44"/>
          <w:sz w:val="28"/>
          <w:szCs w:val="28"/>
          <w:highlight w:val="none"/>
        </w:rPr>
        <w:br w:type="page"/>
      </w:r>
    </w:p>
    <w:p>
      <w:pPr>
        <w:pStyle w:val="12"/>
        <w:tabs>
          <w:tab w:val="right" w:leader="dot" w:pos="8296"/>
        </w:tabs>
        <w:ind w:left="1042" w:hanging="562"/>
        <w:jc w:val="center"/>
        <w:rPr>
          <w:rFonts w:ascii="黑体" w:hAnsi="黑体" w:eastAsia="黑体"/>
          <w:b/>
          <w:bCs/>
          <w:color w:val="auto"/>
          <w:kern w:val="44"/>
          <w:sz w:val="28"/>
          <w:szCs w:val="28"/>
          <w:highlight w:val="none"/>
        </w:rPr>
      </w:pPr>
      <w:r>
        <w:rPr>
          <w:rFonts w:hint="eastAsia" w:ascii="黑体" w:hAnsi="黑体" w:eastAsia="黑体"/>
          <w:b/>
          <w:bCs/>
          <w:color w:val="auto"/>
          <w:kern w:val="44"/>
          <w:sz w:val="28"/>
          <w:szCs w:val="28"/>
          <w:highlight w:val="none"/>
        </w:rPr>
        <w:t>图表目录</w:t>
      </w:r>
    </w:p>
    <w:p>
      <w:pPr>
        <w:pStyle w:val="12"/>
        <w:tabs>
          <w:tab w:val="right" w:leader="dot" w:pos="8312"/>
        </w:tabs>
      </w:pPr>
      <w:r>
        <w:rPr>
          <w:rFonts w:hint="eastAsia" w:ascii="黑体" w:hAnsi="黑体" w:eastAsia="黑体"/>
          <w:b/>
          <w:bCs/>
          <w:color w:val="auto"/>
          <w:kern w:val="44"/>
          <w:sz w:val="28"/>
          <w:szCs w:val="28"/>
          <w:highlight w:val="none"/>
        </w:rPr>
        <w:fldChar w:fldCharType="begin"/>
      </w:r>
      <w:r>
        <w:rPr>
          <w:rFonts w:ascii="黑体" w:hAnsi="黑体" w:eastAsia="黑体"/>
          <w:b/>
          <w:bCs/>
          <w:color w:val="auto"/>
          <w:kern w:val="44"/>
          <w:sz w:val="28"/>
          <w:szCs w:val="28"/>
          <w:highlight w:val="none"/>
        </w:rPr>
        <w:instrText xml:space="preserve"> TOC \h \z \c "图表" </w:instrText>
      </w:r>
      <w:r>
        <w:rPr>
          <w:rFonts w:hint="eastAsia" w:ascii="黑体" w:hAnsi="黑体" w:eastAsia="黑体"/>
          <w:b/>
          <w:bCs/>
          <w:color w:val="auto"/>
          <w:kern w:val="44"/>
          <w:sz w:val="28"/>
          <w:szCs w:val="28"/>
          <w:highlight w:val="none"/>
        </w:rPr>
        <w:fldChar w:fldCharType="separate"/>
      </w: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_Toc15359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1 </w:t>
      </w:r>
      <w:r>
        <w:rPr>
          <w:rFonts w:hint="eastAsia"/>
          <w:szCs w:val="24"/>
          <w:highlight w:val="none"/>
        </w:rPr>
        <w:t>：公众网民性别分布图</w:t>
      </w:r>
      <w:r>
        <w:tab/>
      </w:r>
      <w:r>
        <w:fldChar w:fldCharType="begin"/>
      </w:r>
      <w:r>
        <w:instrText xml:space="preserve"> PAGEREF _Toc15359 \h </w:instrText>
      </w:r>
      <w:r>
        <w:fldChar w:fldCharType="separate"/>
      </w:r>
      <w:r>
        <w:t>16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_Toc29482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2 </w:t>
      </w:r>
      <w:r>
        <w:rPr>
          <w:rFonts w:hint="eastAsia"/>
          <w:szCs w:val="24"/>
          <w:highlight w:val="none"/>
        </w:rPr>
        <w:t>：公众网民年龄分布图</w:t>
      </w:r>
      <w:r>
        <w:tab/>
      </w:r>
      <w:r>
        <w:fldChar w:fldCharType="begin"/>
      </w:r>
      <w:r>
        <w:instrText xml:space="preserve"> PAGEREF _Toc29482 \h </w:instrText>
      </w:r>
      <w:r>
        <w:fldChar w:fldCharType="separate"/>
      </w:r>
      <w:r>
        <w:t>17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_Toc12972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3 </w:t>
      </w:r>
      <w:r>
        <w:rPr>
          <w:rFonts w:hint="eastAsia"/>
          <w:szCs w:val="24"/>
          <w:highlight w:val="none"/>
        </w:rPr>
        <w:t>：公众网民学历分布图</w:t>
      </w:r>
      <w:r>
        <w:tab/>
      </w:r>
      <w:r>
        <w:fldChar w:fldCharType="begin"/>
      </w:r>
      <w:r>
        <w:instrText xml:space="preserve"> PAGEREF _Toc12972 \h </w:instrText>
      </w:r>
      <w:r>
        <w:fldChar w:fldCharType="separate"/>
      </w:r>
      <w:r>
        <w:t>18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_Toc11710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4 </w:t>
      </w:r>
      <w:r>
        <w:rPr>
          <w:rFonts w:hint="eastAsia"/>
          <w:szCs w:val="24"/>
          <w:highlight w:val="none"/>
        </w:rPr>
        <w:t>：公众网民职业分布图</w:t>
      </w:r>
      <w:r>
        <w:tab/>
      </w:r>
      <w:r>
        <w:fldChar w:fldCharType="begin"/>
      </w:r>
      <w:r>
        <w:instrText xml:space="preserve"> PAGEREF _Toc11710 \h </w:instrText>
      </w:r>
      <w:r>
        <w:fldChar w:fldCharType="separate"/>
      </w:r>
      <w:r>
        <w:t>19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_Toc31009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5 </w:t>
      </w:r>
      <w:r>
        <w:rPr>
          <w:rFonts w:hint="eastAsia"/>
          <w:szCs w:val="24"/>
          <w:highlight w:val="none"/>
        </w:rPr>
        <w:t>：公众网民在互联网中担任角色比例</w:t>
      </w:r>
      <w:r>
        <w:tab/>
      </w:r>
      <w:r>
        <w:fldChar w:fldCharType="begin"/>
      </w:r>
      <w:r>
        <w:instrText xml:space="preserve"> PAGEREF _Toc31009 \h </w:instrText>
      </w:r>
      <w:r>
        <w:fldChar w:fldCharType="separate"/>
      </w:r>
      <w:r>
        <w:t>20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_Toc30246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6 </w:t>
      </w:r>
      <w:r>
        <w:rPr>
          <w:rFonts w:hint="eastAsia"/>
          <w:szCs w:val="24"/>
          <w:highlight w:val="none"/>
        </w:rPr>
        <w:t>：公众网民网龄分布</w:t>
      </w:r>
      <w:r>
        <w:tab/>
      </w:r>
      <w:r>
        <w:fldChar w:fldCharType="begin"/>
      </w:r>
      <w:r>
        <w:instrText xml:space="preserve"> PAGEREF _Toc30246 \h </w:instrText>
      </w:r>
      <w:r>
        <w:fldChar w:fldCharType="separate"/>
      </w:r>
      <w:r>
        <w:t>21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_Toc2741 </w:instrText>
      </w:r>
      <w:r>
        <w:rPr>
          <w:rFonts w:hint="eastAsia" w:ascii="黑体" w:hAnsi="黑体" w:eastAsia="黑体"/>
          <w:bCs/>
          <w:kern w:val="44"/>
          <w:szCs w:val="28"/>
          <w:highlight w:val="none"/>
        </w:rPr>
        <w:fldChar w:fldCharType="separate"/>
      </w:r>
      <w:r>
        <w:rPr>
          <w:rFonts w:hint="eastAsia"/>
          <w:highlight w:val="none"/>
        </w:rPr>
        <w:t>图表</w:t>
      </w:r>
      <w:r>
        <w:t xml:space="preserve">7 </w:t>
      </w:r>
      <w:r>
        <w:rPr>
          <w:rFonts w:hint="eastAsia"/>
          <w:highlight w:val="none"/>
        </w:rPr>
        <w:t>：公众网民每天上网时长</w:t>
      </w:r>
      <w:r>
        <w:tab/>
      </w:r>
      <w:r>
        <w:fldChar w:fldCharType="begin"/>
      </w:r>
      <w:r>
        <w:instrText xml:space="preserve"> PAGEREF _Toc2741 \h </w:instrText>
      </w:r>
      <w:r>
        <w:fldChar w:fldCharType="separate"/>
      </w:r>
      <w:r>
        <w:t>22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_Toc13992 </w:instrText>
      </w:r>
      <w:r>
        <w:rPr>
          <w:rFonts w:hint="eastAsia" w:ascii="黑体" w:hAnsi="黑体" w:eastAsia="黑体"/>
          <w:bCs/>
          <w:kern w:val="44"/>
          <w:szCs w:val="28"/>
          <w:highlight w:val="none"/>
        </w:rPr>
        <w:fldChar w:fldCharType="separate"/>
      </w:r>
      <w:r>
        <w:rPr>
          <w:rFonts w:hint="eastAsia"/>
          <w:highlight w:val="none"/>
        </w:rPr>
        <w:t>图表</w:t>
      </w:r>
      <w:r>
        <w:t xml:space="preserve">8 </w:t>
      </w:r>
      <w:r>
        <w:rPr>
          <w:rFonts w:hint="eastAsia"/>
          <w:highlight w:val="none"/>
        </w:rPr>
        <w:t>：公众网民每月上网费用分布</w:t>
      </w:r>
      <w:r>
        <w:tab/>
      </w:r>
      <w:r>
        <w:fldChar w:fldCharType="begin"/>
      </w:r>
      <w:r>
        <w:instrText xml:space="preserve"> PAGEREF _Toc13992 \h </w:instrText>
      </w:r>
      <w:r>
        <w:fldChar w:fldCharType="separate"/>
      </w:r>
      <w:r>
        <w:t>23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_Toc22785 </w:instrText>
      </w:r>
      <w:r>
        <w:rPr>
          <w:rFonts w:hint="eastAsia" w:ascii="黑体" w:hAnsi="黑体" w:eastAsia="黑体"/>
          <w:bCs/>
          <w:kern w:val="44"/>
          <w:szCs w:val="28"/>
          <w:highlight w:val="none"/>
        </w:rPr>
        <w:fldChar w:fldCharType="separate"/>
      </w:r>
      <w:r>
        <w:rPr>
          <w:rFonts w:hint="eastAsia"/>
          <w:highlight w:val="none"/>
        </w:rPr>
        <w:t>图表</w:t>
      </w:r>
      <w:r>
        <w:t xml:space="preserve">9 </w:t>
      </w:r>
      <w:r>
        <w:rPr>
          <w:rFonts w:hint="eastAsia"/>
          <w:highlight w:val="none"/>
        </w:rPr>
        <w:t>：公众网民每月上网费用负担评价</w:t>
      </w:r>
      <w:r>
        <w:tab/>
      </w:r>
      <w:r>
        <w:fldChar w:fldCharType="begin"/>
      </w:r>
      <w:r>
        <w:instrText xml:space="preserve"> PAGEREF _Toc22785 \h </w:instrText>
      </w:r>
      <w:r>
        <w:fldChar w:fldCharType="separate"/>
      </w:r>
      <w:r>
        <w:t>24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_Toc19387 </w:instrText>
      </w:r>
      <w:r>
        <w:rPr>
          <w:rFonts w:hint="eastAsia" w:ascii="黑体" w:hAnsi="黑体" w:eastAsia="黑体"/>
          <w:bCs/>
          <w:kern w:val="44"/>
          <w:szCs w:val="28"/>
          <w:highlight w:val="none"/>
        </w:rPr>
        <w:fldChar w:fldCharType="separate"/>
      </w:r>
      <w:r>
        <w:rPr>
          <w:rFonts w:hint="eastAsia"/>
          <w:highlight w:val="none"/>
        </w:rPr>
        <w:t>图表</w:t>
      </w:r>
      <w:r>
        <w:t xml:space="preserve">10 </w:t>
      </w:r>
      <w:r>
        <w:rPr>
          <w:rFonts w:hint="eastAsia"/>
          <w:highlight w:val="none"/>
        </w:rPr>
        <w:t>：公众网民常用的网络应用服务</w:t>
      </w:r>
      <w:r>
        <w:tab/>
      </w:r>
      <w:r>
        <w:fldChar w:fldCharType="begin"/>
      </w:r>
      <w:r>
        <w:instrText xml:space="preserve"> PAGEREF _Toc19387 \h </w:instrText>
      </w:r>
      <w:r>
        <w:fldChar w:fldCharType="separate"/>
      </w:r>
      <w:r>
        <w:t>25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_Toc29519 </w:instrText>
      </w:r>
      <w:r>
        <w:rPr>
          <w:rFonts w:hint="eastAsia" w:ascii="黑体" w:hAnsi="黑体" w:eastAsia="黑体"/>
          <w:bCs/>
          <w:kern w:val="44"/>
          <w:szCs w:val="28"/>
          <w:highlight w:val="none"/>
        </w:rPr>
        <w:fldChar w:fldCharType="separate"/>
      </w:r>
      <w:r>
        <w:rPr>
          <w:rFonts w:hint="eastAsia"/>
          <w:highlight w:val="none"/>
        </w:rPr>
        <w:t>图表</w:t>
      </w:r>
      <w:r>
        <w:t xml:space="preserve">11 </w:t>
      </w:r>
      <w:r>
        <w:rPr>
          <w:rFonts w:hint="eastAsia"/>
          <w:highlight w:val="none"/>
        </w:rPr>
        <w:t>：网民中有不安全的网络行为的比例</w:t>
      </w:r>
      <w:r>
        <w:tab/>
      </w:r>
      <w:r>
        <w:fldChar w:fldCharType="begin"/>
      </w:r>
      <w:r>
        <w:instrText xml:space="preserve"> PAGEREF _Toc29519 \h </w:instrText>
      </w:r>
      <w:r>
        <w:fldChar w:fldCharType="separate"/>
      </w:r>
      <w:r>
        <w:t>26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_Toc1818 </w:instrText>
      </w:r>
      <w:r>
        <w:rPr>
          <w:rFonts w:hint="eastAsia" w:ascii="黑体" w:hAnsi="黑体" w:eastAsia="黑体"/>
          <w:bCs/>
          <w:kern w:val="44"/>
          <w:szCs w:val="28"/>
          <w:highlight w:val="none"/>
        </w:rPr>
        <w:fldChar w:fldCharType="separate"/>
      </w:r>
      <w:r>
        <w:rPr>
          <w:rFonts w:hint="eastAsia"/>
          <w:highlight w:val="none"/>
        </w:rPr>
        <w:t>图表</w:t>
      </w:r>
      <w:r>
        <w:t xml:space="preserve">12 </w:t>
      </w:r>
      <w:r>
        <w:rPr>
          <w:rFonts w:hint="eastAsia"/>
          <w:highlight w:val="none"/>
        </w:rPr>
        <w:t>：网民遭遇网络安全问题的应对选择</w:t>
      </w:r>
      <w:r>
        <w:tab/>
      </w:r>
      <w:r>
        <w:fldChar w:fldCharType="begin"/>
      </w:r>
      <w:r>
        <w:instrText xml:space="preserve"> PAGEREF _Toc1818 \h </w:instrText>
      </w:r>
      <w:r>
        <w:fldChar w:fldCharType="separate"/>
      </w:r>
      <w:r>
        <w:t>28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_Toc16975 </w:instrText>
      </w:r>
      <w:r>
        <w:rPr>
          <w:rFonts w:hint="eastAsia" w:ascii="黑体" w:hAnsi="黑体" w:eastAsia="黑体"/>
          <w:bCs/>
          <w:kern w:val="44"/>
          <w:szCs w:val="28"/>
          <w:highlight w:val="none"/>
        </w:rPr>
        <w:fldChar w:fldCharType="separate"/>
      </w:r>
      <w:r>
        <w:rPr>
          <w:rFonts w:hint="eastAsia"/>
          <w:highlight w:val="none"/>
        </w:rPr>
        <w:t>图表</w:t>
      </w:r>
      <w:r>
        <w:t xml:space="preserve">13 </w:t>
      </w:r>
      <w:r>
        <w:rPr>
          <w:rFonts w:hint="eastAsia"/>
          <w:highlight w:val="none"/>
        </w:rPr>
        <w:t>：2021年公众网民网络安全感评价</w:t>
      </w:r>
      <w:r>
        <w:tab/>
      </w:r>
      <w:r>
        <w:fldChar w:fldCharType="begin"/>
      </w:r>
      <w:r>
        <w:instrText xml:space="preserve"> PAGEREF _Toc16975 \h </w:instrText>
      </w:r>
      <w:r>
        <w:fldChar w:fldCharType="separate"/>
      </w:r>
      <w:r>
        <w:t>29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_Toc26904 </w:instrText>
      </w:r>
      <w:r>
        <w:rPr>
          <w:rFonts w:hint="eastAsia" w:ascii="黑体" w:hAnsi="黑体" w:eastAsia="黑体"/>
          <w:bCs/>
          <w:kern w:val="44"/>
          <w:szCs w:val="28"/>
          <w:highlight w:val="none"/>
        </w:rPr>
        <w:fldChar w:fldCharType="separate"/>
      </w:r>
      <w:r>
        <w:rPr>
          <w:rFonts w:hint="eastAsia" w:ascii="黑体" w:hAnsi="黑体"/>
          <w:szCs w:val="24"/>
          <w:highlight w:val="none"/>
        </w:rPr>
        <w:t>图表</w:t>
      </w:r>
      <w:r>
        <w:t xml:space="preserve">14 </w:t>
      </w:r>
      <w:r>
        <w:rPr>
          <w:rFonts w:hint="eastAsia" w:ascii="黑体" w:hAnsi="黑体"/>
          <w:szCs w:val="24"/>
          <w:highlight w:val="none"/>
        </w:rPr>
        <w:t>：公众网民对网络安全感变化的评价</w:t>
      </w:r>
      <w:r>
        <w:tab/>
      </w:r>
      <w:r>
        <w:fldChar w:fldCharType="begin"/>
      </w:r>
      <w:r>
        <w:instrText xml:space="preserve"> PAGEREF _Toc26904 \h </w:instrText>
      </w:r>
      <w:r>
        <w:fldChar w:fldCharType="separate"/>
      </w:r>
      <w:r>
        <w:t>30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_Toc11276 </w:instrText>
      </w:r>
      <w:r>
        <w:rPr>
          <w:rFonts w:hint="eastAsia" w:ascii="黑体" w:hAnsi="黑体" w:eastAsia="黑体"/>
          <w:bCs/>
          <w:kern w:val="44"/>
          <w:szCs w:val="28"/>
          <w:highlight w:val="none"/>
        </w:rPr>
        <w:fldChar w:fldCharType="separate"/>
      </w:r>
      <w:r>
        <w:rPr>
          <w:rFonts w:hint="eastAsia"/>
          <w:highlight w:val="none"/>
        </w:rPr>
        <w:t>图表</w:t>
      </w:r>
      <w:r>
        <w:t xml:space="preserve">15 </w:t>
      </w:r>
      <w:r>
        <w:rPr>
          <w:rFonts w:hint="eastAsia"/>
          <w:highlight w:val="none"/>
        </w:rPr>
        <w:t>：2021年</w:t>
      </w:r>
      <w:r>
        <w:rPr>
          <w:rFonts w:hint="eastAsia"/>
          <w:highlight w:val="none"/>
          <w:lang w:val="en-US" w:eastAsia="zh-CN"/>
        </w:rPr>
        <w:t>与</w:t>
      </w:r>
      <w:r>
        <w:rPr>
          <w:rFonts w:hint="eastAsia"/>
          <w:highlight w:val="none"/>
        </w:rPr>
        <w:t>2020年公众网民网络安全感</w:t>
      </w:r>
      <w:r>
        <w:rPr>
          <w:rFonts w:hint="eastAsia"/>
          <w:highlight w:val="none"/>
          <w:lang w:val="en-US" w:eastAsia="zh-CN"/>
        </w:rPr>
        <w:t>变化</w:t>
      </w:r>
      <w:r>
        <w:rPr>
          <w:rFonts w:hint="eastAsia"/>
          <w:highlight w:val="none"/>
        </w:rPr>
        <w:t>评价比较</w:t>
      </w:r>
      <w:r>
        <w:tab/>
      </w:r>
      <w:r>
        <w:fldChar w:fldCharType="begin"/>
      </w:r>
      <w:r>
        <w:instrText xml:space="preserve"> PAGEREF _Toc11276 \h </w:instrText>
      </w:r>
      <w:r>
        <w:fldChar w:fldCharType="separate"/>
      </w:r>
      <w:r>
        <w:t>30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_Toc1075 </w:instrText>
      </w:r>
      <w:r>
        <w:rPr>
          <w:rFonts w:hint="eastAsia" w:ascii="黑体" w:hAnsi="黑体" w:eastAsia="黑体"/>
          <w:bCs/>
          <w:kern w:val="44"/>
          <w:szCs w:val="28"/>
          <w:highlight w:val="none"/>
        </w:rPr>
        <w:fldChar w:fldCharType="separate"/>
      </w:r>
      <w:r>
        <w:rPr>
          <w:rFonts w:hint="eastAsia"/>
          <w:highlight w:val="none"/>
        </w:rPr>
        <w:t>图表</w:t>
      </w:r>
      <w:r>
        <w:t xml:space="preserve">16 </w:t>
      </w:r>
      <w:r>
        <w:rPr>
          <w:rFonts w:hint="eastAsia"/>
          <w:highlight w:val="none"/>
        </w:rPr>
        <w:t>：公众网民常遇见的网络安全问题</w:t>
      </w:r>
      <w:r>
        <w:tab/>
      </w:r>
      <w:r>
        <w:fldChar w:fldCharType="begin"/>
      </w:r>
      <w:r>
        <w:instrText xml:space="preserve"> PAGEREF _Toc1075 \h </w:instrText>
      </w:r>
      <w:r>
        <w:fldChar w:fldCharType="separate"/>
      </w:r>
      <w:r>
        <w:t>31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_Toc13343 </w:instrText>
      </w:r>
      <w:r>
        <w:rPr>
          <w:rFonts w:hint="eastAsia" w:ascii="黑体" w:hAnsi="黑体" w:eastAsia="黑体"/>
          <w:bCs/>
          <w:kern w:val="44"/>
          <w:szCs w:val="28"/>
          <w:highlight w:val="none"/>
        </w:rPr>
        <w:fldChar w:fldCharType="separate"/>
      </w:r>
      <w:r>
        <w:rPr>
          <w:rFonts w:hint="eastAsia"/>
          <w:highlight w:val="none"/>
        </w:rPr>
        <w:t>图表</w:t>
      </w:r>
      <w:r>
        <w:t xml:space="preserve">17 </w:t>
      </w:r>
      <w:r>
        <w:rPr>
          <w:rFonts w:hint="eastAsia"/>
          <w:highlight w:val="none"/>
        </w:rPr>
        <w:t>：互联网企业履行网络安全责任方面满意度评价</w:t>
      </w:r>
      <w:r>
        <w:tab/>
      </w:r>
      <w:r>
        <w:fldChar w:fldCharType="begin"/>
      </w:r>
      <w:r>
        <w:instrText xml:space="preserve"> PAGEREF _Toc13343 \h </w:instrText>
      </w:r>
      <w:r>
        <w:fldChar w:fldCharType="separate"/>
      </w:r>
      <w:r>
        <w:t>32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_Toc16107 </w:instrText>
      </w:r>
      <w:r>
        <w:rPr>
          <w:rFonts w:hint="eastAsia" w:ascii="黑体" w:hAnsi="黑体" w:eastAsia="黑体"/>
          <w:bCs/>
          <w:kern w:val="44"/>
          <w:szCs w:val="28"/>
          <w:highlight w:val="none"/>
        </w:rPr>
        <w:fldChar w:fldCharType="separate"/>
      </w:r>
      <w:r>
        <w:rPr>
          <w:rFonts w:hint="eastAsia"/>
          <w:highlight w:val="none"/>
        </w:rPr>
        <w:t>图表</w:t>
      </w:r>
      <w:r>
        <w:t xml:space="preserve">18 </w:t>
      </w:r>
      <w:r>
        <w:rPr>
          <w:rFonts w:hint="eastAsia"/>
          <w:highlight w:val="none"/>
        </w:rPr>
        <w:t>：网络安全法治社会建设与依法治理满意度评价</w:t>
      </w:r>
      <w:r>
        <w:tab/>
      </w:r>
      <w:r>
        <w:fldChar w:fldCharType="begin"/>
      </w:r>
      <w:r>
        <w:instrText xml:space="preserve"> PAGEREF _Toc16107 \h </w:instrText>
      </w:r>
      <w:r>
        <w:fldChar w:fldCharType="separate"/>
      </w:r>
      <w:r>
        <w:t>33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_Toc27682 </w:instrText>
      </w:r>
      <w:r>
        <w:rPr>
          <w:rFonts w:hint="eastAsia" w:ascii="黑体" w:hAnsi="黑体" w:eastAsia="黑体"/>
          <w:bCs/>
          <w:kern w:val="44"/>
          <w:szCs w:val="28"/>
          <w:highlight w:val="none"/>
        </w:rPr>
        <w:fldChar w:fldCharType="separate"/>
      </w:r>
      <w:r>
        <w:rPr>
          <w:rFonts w:hint="eastAsia"/>
          <w:highlight w:val="none"/>
        </w:rPr>
        <w:t>图表</w:t>
      </w:r>
      <w:r>
        <w:t xml:space="preserve">19 </w:t>
      </w:r>
      <w:r>
        <w:rPr>
          <w:rFonts w:hint="eastAsia"/>
          <w:highlight w:val="none"/>
        </w:rPr>
        <w:t>：政府在网络监管和执法表现的满意度评价</w:t>
      </w:r>
      <w:r>
        <w:tab/>
      </w:r>
      <w:r>
        <w:fldChar w:fldCharType="begin"/>
      </w:r>
      <w:r>
        <w:instrText xml:space="preserve"> PAGEREF _Toc27682 \h </w:instrText>
      </w:r>
      <w:r>
        <w:fldChar w:fldCharType="separate"/>
      </w:r>
      <w:r>
        <w:t>34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_Toc26581 </w:instrText>
      </w:r>
      <w:r>
        <w:rPr>
          <w:rFonts w:hint="eastAsia" w:ascii="黑体" w:hAnsi="黑体" w:eastAsia="黑体"/>
          <w:bCs/>
          <w:kern w:val="44"/>
          <w:szCs w:val="28"/>
          <w:highlight w:val="none"/>
        </w:rPr>
        <w:fldChar w:fldCharType="separate"/>
      </w:r>
      <w:r>
        <w:rPr>
          <w:rFonts w:hint="eastAsia"/>
          <w:highlight w:val="none"/>
        </w:rPr>
        <w:t>图表</w:t>
      </w:r>
      <w:r>
        <w:t xml:space="preserve">20 </w:t>
      </w:r>
      <w:r>
        <w:rPr>
          <w:rFonts w:hint="eastAsia"/>
          <w:highlight w:val="none"/>
        </w:rPr>
        <w:t>：政府网上服务的满意度评价</w:t>
      </w:r>
      <w:r>
        <w:tab/>
      </w:r>
      <w:r>
        <w:fldChar w:fldCharType="begin"/>
      </w:r>
      <w:r>
        <w:instrText xml:space="preserve"> PAGEREF _Toc26581 \h </w:instrText>
      </w:r>
      <w:r>
        <w:fldChar w:fldCharType="separate"/>
      </w:r>
      <w:r>
        <w:t>35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_Toc18536 </w:instrText>
      </w:r>
      <w:r>
        <w:rPr>
          <w:rFonts w:hint="eastAsia" w:ascii="黑体" w:hAnsi="黑体" w:eastAsia="黑体"/>
          <w:bCs/>
          <w:kern w:val="44"/>
          <w:szCs w:val="28"/>
          <w:highlight w:val="none"/>
        </w:rPr>
        <w:fldChar w:fldCharType="separate"/>
      </w:r>
      <w:r>
        <w:rPr>
          <w:rFonts w:hint="eastAsia"/>
          <w:highlight w:val="none"/>
        </w:rPr>
        <w:t>图表</w:t>
      </w:r>
      <w:r>
        <w:t xml:space="preserve">21 </w:t>
      </w:r>
      <w:r>
        <w:rPr>
          <w:rFonts w:hint="eastAsia"/>
          <w:highlight w:val="none"/>
        </w:rPr>
        <w:t>：网络安全治理总体状况的评价</w:t>
      </w:r>
      <w:r>
        <w:tab/>
      </w:r>
      <w:r>
        <w:fldChar w:fldCharType="begin"/>
      </w:r>
      <w:r>
        <w:instrText xml:space="preserve"> PAGEREF _Toc18536 \h </w:instrText>
      </w:r>
      <w:r>
        <w:fldChar w:fldCharType="separate"/>
      </w:r>
      <w:r>
        <w:t>36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_Toc20459 </w:instrText>
      </w:r>
      <w:r>
        <w:rPr>
          <w:rFonts w:hint="eastAsia" w:ascii="黑体" w:hAnsi="黑体" w:eastAsia="黑体"/>
          <w:bCs/>
          <w:kern w:val="44"/>
          <w:szCs w:val="28"/>
          <w:highlight w:val="none"/>
        </w:rPr>
        <w:fldChar w:fldCharType="separate"/>
      </w:r>
      <w:r>
        <w:rPr>
          <w:rFonts w:hint="eastAsia"/>
          <w:highlight w:val="none"/>
        </w:rPr>
        <w:t>图表</w:t>
      </w:r>
      <w:r>
        <w:t xml:space="preserve">22 </w:t>
      </w:r>
      <w:r>
        <w:rPr>
          <w:rFonts w:hint="eastAsia"/>
          <w:highlight w:val="none"/>
        </w:rPr>
        <w:t>：公众网民对网络安全法律、规章及政策标准的了解</w:t>
      </w:r>
      <w:r>
        <w:tab/>
      </w:r>
      <w:r>
        <w:fldChar w:fldCharType="begin"/>
      </w:r>
      <w:r>
        <w:instrText xml:space="preserve"> PAGEREF _Toc20459 \h </w:instrText>
      </w:r>
      <w:r>
        <w:fldChar w:fldCharType="separate"/>
      </w:r>
      <w:r>
        <w:t>38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_Toc11499 </w:instrText>
      </w:r>
      <w:r>
        <w:rPr>
          <w:rFonts w:hint="eastAsia" w:ascii="黑体" w:hAnsi="黑体" w:eastAsia="黑体"/>
          <w:bCs/>
          <w:kern w:val="44"/>
          <w:szCs w:val="28"/>
          <w:highlight w:val="none"/>
        </w:rPr>
        <w:fldChar w:fldCharType="separate"/>
      </w:r>
      <w:r>
        <w:rPr>
          <w:rFonts w:hint="eastAsia"/>
          <w:highlight w:val="none"/>
        </w:rPr>
        <w:t>图表</w:t>
      </w:r>
      <w:r>
        <w:t xml:space="preserve">23 </w:t>
      </w:r>
      <w:r>
        <w:rPr>
          <w:rFonts w:hint="eastAsia"/>
          <w:highlight w:val="none"/>
        </w:rPr>
        <w:t>：网络安全法律法规知识来源渠道</w:t>
      </w:r>
      <w:r>
        <w:tab/>
      </w:r>
      <w:r>
        <w:fldChar w:fldCharType="begin"/>
      </w:r>
      <w:r>
        <w:instrText xml:space="preserve"> PAGEREF _Toc11499 \h </w:instrText>
      </w:r>
      <w:r>
        <w:fldChar w:fldCharType="separate"/>
      </w:r>
      <w:r>
        <w:t>39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_Toc24358 </w:instrText>
      </w:r>
      <w:r>
        <w:rPr>
          <w:rFonts w:hint="eastAsia" w:ascii="黑体" w:hAnsi="黑体" w:eastAsia="黑体"/>
          <w:bCs/>
          <w:kern w:val="44"/>
          <w:szCs w:val="28"/>
          <w:highlight w:val="none"/>
        </w:rPr>
        <w:fldChar w:fldCharType="separate"/>
      </w:r>
      <w:r>
        <w:rPr>
          <w:rFonts w:hint="eastAsia"/>
          <w:highlight w:val="none"/>
        </w:rPr>
        <w:t>图表</w:t>
      </w:r>
      <w:r>
        <w:t xml:space="preserve">24 </w:t>
      </w:r>
      <w:r>
        <w:rPr>
          <w:rFonts w:hint="eastAsia"/>
          <w:highlight w:val="none"/>
        </w:rPr>
        <w:t>：网络安全普法教育工作的薄弱环节</w:t>
      </w:r>
      <w:r>
        <w:tab/>
      </w:r>
      <w:r>
        <w:fldChar w:fldCharType="begin"/>
      </w:r>
      <w:r>
        <w:instrText xml:space="preserve"> PAGEREF _Toc24358 \h </w:instrText>
      </w:r>
      <w:r>
        <w:fldChar w:fldCharType="separate"/>
      </w:r>
      <w:r>
        <w:t>40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_Toc18054 </w:instrText>
      </w:r>
      <w:r>
        <w:rPr>
          <w:rFonts w:hint="eastAsia" w:ascii="黑体" w:hAnsi="黑体" w:eastAsia="黑体"/>
          <w:bCs/>
          <w:kern w:val="44"/>
          <w:szCs w:val="28"/>
          <w:highlight w:val="none"/>
        </w:rPr>
        <w:fldChar w:fldCharType="separate"/>
      </w:r>
      <w:r>
        <w:rPr>
          <w:rFonts w:hint="eastAsia"/>
          <w:highlight w:val="none"/>
        </w:rPr>
        <w:t>图表</w:t>
      </w:r>
      <w:r>
        <w:t xml:space="preserve">25 </w:t>
      </w:r>
      <w:r>
        <w:rPr>
          <w:rFonts w:hint="eastAsia"/>
          <w:highlight w:val="none"/>
        </w:rPr>
        <w:t>：亟待加强网络安全立法的内容</w:t>
      </w:r>
      <w:r>
        <w:tab/>
      </w:r>
      <w:r>
        <w:fldChar w:fldCharType="begin"/>
      </w:r>
      <w:r>
        <w:instrText xml:space="preserve"> PAGEREF _Toc18054 \h </w:instrText>
      </w:r>
      <w:r>
        <w:fldChar w:fldCharType="separate"/>
      </w:r>
      <w:r>
        <w:t>41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_Toc22351 </w:instrText>
      </w:r>
      <w:r>
        <w:rPr>
          <w:rFonts w:hint="eastAsia" w:ascii="黑体" w:hAnsi="黑体" w:eastAsia="黑体"/>
          <w:bCs/>
          <w:kern w:val="44"/>
          <w:szCs w:val="28"/>
          <w:highlight w:val="none"/>
        </w:rPr>
        <w:fldChar w:fldCharType="separate"/>
      </w:r>
      <w:r>
        <w:rPr>
          <w:rFonts w:hint="eastAsia" w:ascii="黑体" w:hAnsi="黑体"/>
          <w:szCs w:val="24"/>
          <w:highlight w:val="none"/>
        </w:rPr>
        <w:t>图表</w:t>
      </w:r>
      <w:r>
        <w:t xml:space="preserve">26 </w:t>
      </w:r>
      <w:r>
        <w:rPr>
          <w:rFonts w:hint="eastAsia" w:ascii="黑体" w:hAnsi="黑体"/>
          <w:szCs w:val="24"/>
          <w:highlight w:val="none"/>
        </w:rPr>
        <w:t>：公众网民遇到网络纠纷发生率排序</w:t>
      </w:r>
      <w:r>
        <w:tab/>
      </w:r>
      <w:r>
        <w:fldChar w:fldCharType="begin"/>
      </w:r>
      <w:r>
        <w:instrText xml:space="preserve"> PAGEREF _Toc22351 \h </w:instrText>
      </w:r>
      <w:r>
        <w:fldChar w:fldCharType="separate"/>
      </w:r>
      <w:r>
        <w:t>42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_Toc1125 </w:instrText>
      </w:r>
      <w:r>
        <w:rPr>
          <w:rFonts w:hint="eastAsia" w:ascii="黑体" w:hAnsi="黑体" w:eastAsia="黑体"/>
          <w:bCs/>
          <w:kern w:val="44"/>
          <w:szCs w:val="28"/>
          <w:highlight w:val="none"/>
        </w:rPr>
        <w:fldChar w:fldCharType="separate"/>
      </w:r>
      <w:r>
        <w:rPr>
          <w:rFonts w:hint="eastAsia"/>
          <w:highlight w:val="none"/>
        </w:rPr>
        <w:t>图表</w:t>
      </w:r>
      <w:r>
        <w:t xml:space="preserve">27 </w:t>
      </w:r>
      <w:r>
        <w:rPr>
          <w:rFonts w:hint="eastAsia"/>
          <w:highlight w:val="none"/>
        </w:rPr>
        <w:t>：网民对网络纠纷的应对选择</w:t>
      </w:r>
      <w:r>
        <w:tab/>
      </w:r>
      <w:r>
        <w:fldChar w:fldCharType="begin"/>
      </w:r>
      <w:r>
        <w:instrText xml:space="preserve"> PAGEREF _Toc1125 \h </w:instrText>
      </w:r>
      <w:r>
        <w:fldChar w:fldCharType="separate"/>
      </w:r>
      <w:r>
        <w:t>43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_Toc14610 </w:instrText>
      </w:r>
      <w:r>
        <w:rPr>
          <w:rFonts w:hint="eastAsia" w:ascii="黑体" w:hAnsi="黑体" w:eastAsia="黑体"/>
          <w:bCs/>
          <w:kern w:val="44"/>
          <w:szCs w:val="28"/>
          <w:highlight w:val="none"/>
        </w:rPr>
        <w:fldChar w:fldCharType="separate"/>
      </w:r>
      <w:r>
        <w:rPr>
          <w:rFonts w:hint="eastAsia"/>
          <w:highlight w:val="none"/>
        </w:rPr>
        <w:t>图表</w:t>
      </w:r>
      <w:r>
        <w:t xml:space="preserve">28 </w:t>
      </w:r>
      <w:r>
        <w:rPr>
          <w:rFonts w:hint="eastAsia"/>
          <w:highlight w:val="none"/>
        </w:rPr>
        <w:t>：网民对互联网纠纷人民调解委员会等机构的看法</w:t>
      </w:r>
      <w:r>
        <w:tab/>
      </w:r>
      <w:r>
        <w:fldChar w:fldCharType="begin"/>
      </w:r>
      <w:r>
        <w:instrText xml:space="preserve"> PAGEREF _Toc14610 \h </w:instrText>
      </w:r>
      <w:r>
        <w:fldChar w:fldCharType="separate"/>
      </w:r>
      <w:r>
        <w:t>44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_Toc17849 </w:instrText>
      </w:r>
      <w:r>
        <w:rPr>
          <w:rFonts w:hint="eastAsia" w:ascii="黑体" w:hAnsi="黑体" w:eastAsia="黑体"/>
          <w:bCs/>
          <w:kern w:val="44"/>
          <w:szCs w:val="28"/>
          <w:highlight w:val="none"/>
        </w:rPr>
        <w:fldChar w:fldCharType="separate"/>
      </w:r>
      <w:r>
        <w:rPr>
          <w:rFonts w:hint="eastAsia"/>
          <w:highlight w:val="none"/>
        </w:rPr>
        <w:t>图表</w:t>
      </w:r>
      <w:r>
        <w:t xml:space="preserve">29 </w:t>
      </w:r>
      <w:r>
        <w:rPr>
          <w:rFonts w:hint="eastAsia"/>
          <w:highlight w:val="none"/>
        </w:rPr>
        <w:t>：网民对网络安全方面司法工作满意度评价</w:t>
      </w:r>
      <w:r>
        <w:tab/>
      </w:r>
      <w:r>
        <w:fldChar w:fldCharType="begin"/>
      </w:r>
      <w:r>
        <w:instrText xml:space="preserve"> PAGEREF _Toc17849 \h </w:instrText>
      </w:r>
      <w:r>
        <w:fldChar w:fldCharType="separate"/>
      </w:r>
      <w:r>
        <w:t>45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_Toc32596 </w:instrText>
      </w:r>
      <w:r>
        <w:rPr>
          <w:rFonts w:hint="eastAsia" w:ascii="黑体" w:hAnsi="黑体" w:eastAsia="黑体"/>
          <w:bCs/>
          <w:kern w:val="44"/>
          <w:szCs w:val="28"/>
          <w:highlight w:val="none"/>
        </w:rPr>
        <w:fldChar w:fldCharType="separate"/>
      </w:r>
      <w:r>
        <w:rPr>
          <w:rFonts w:hint="eastAsia"/>
          <w:highlight w:val="none"/>
        </w:rPr>
        <w:t>图表</w:t>
      </w:r>
      <w:r>
        <w:t xml:space="preserve">30 </w:t>
      </w:r>
      <w:r>
        <w:rPr>
          <w:rFonts w:hint="eastAsia"/>
          <w:highlight w:val="none"/>
        </w:rPr>
        <w:t>：网络安全领域中社会层面参与协同治理状况满意度评价</w:t>
      </w:r>
      <w:r>
        <w:tab/>
      </w:r>
      <w:r>
        <w:fldChar w:fldCharType="begin"/>
      </w:r>
      <w:r>
        <w:instrText xml:space="preserve"> PAGEREF _Toc32596 \h </w:instrText>
      </w:r>
      <w:r>
        <w:fldChar w:fldCharType="separate"/>
      </w:r>
      <w:r>
        <w:t>46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_Toc4016 </w:instrText>
      </w:r>
      <w:r>
        <w:rPr>
          <w:rFonts w:hint="eastAsia" w:ascii="黑体" w:hAnsi="黑体" w:eastAsia="黑体"/>
          <w:bCs/>
          <w:kern w:val="44"/>
          <w:szCs w:val="28"/>
          <w:highlight w:val="none"/>
        </w:rPr>
        <w:fldChar w:fldCharType="separate"/>
      </w:r>
      <w:r>
        <w:rPr>
          <w:rFonts w:hint="eastAsia"/>
          <w:highlight w:val="none"/>
        </w:rPr>
        <w:t>图表</w:t>
      </w:r>
      <w:r>
        <w:t xml:space="preserve">31 </w:t>
      </w:r>
      <w:r>
        <w:rPr>
          <w:rFonts w:hint="eastAsia"/>
          <w:highlight w:val="none"/>
        </w:rPr>
        <w:t>：代表网民利益说话的构成主体</w:t>
      </w:r>
      <w:r>
        <w:tab/>
      </w:r>
      <w:r>
        <w:fldChar w:fldCharType="begin"/>
      </w:r>
      <w:r>
        <w:instrText xml:space="preserve"> PAGEREF _Toc4016 \h </w:instrText>
      </w:r>
      <w:r>
        <w:fldChar w:fldCharType="separate"/>
      </w:r>
      <w:r>
        <w:t>47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_Toc9414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32 </w:t>
      </w:r>
      <w:r>
        <w:rPr>
          <w:rFonts w:ascii="宋体" w:hAnsi="宋体" w:eastAsia="宋体"/>
          <w:highlight w:val="none"/>
        </w:rPr>
        <w:t>：网络违法犯罪态势</w:t>
      </w:r>
      <w:r>
        <w:tab/>
      </w:r>
      <w:r>
        <w:fldChar w:fldCharType="begin"/>
      </w:r>
      <w:r>
        <w:instrText xml:space="preserve"> PAGEREF _Toc9414 \h </w:instrText>
      </w:r>
      <w:r>
        <w:fldChar w:fldCharType="separate"/>
      </w:r>
      <w:r>
        <w:t>48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_Toc24484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33 </w:t>
      </w:r>
      <w:r>
        <w:rPr>
          <w:rFonts w:ascii="宋体" w:hAnsi="宋体" w:eastAsia="宋体"/>
          <w:highlight w:val="none"/>
        </w:rPr>
        <w:t>：需加强打击的网络违法犯罪行为</w:t>
      </w:r>
      <w:r>
        <w:tab/>
      </w:r>
      <w:r>
        <w:fldChar w:fldCharType="begin"/>
      </w:r>
      <w:r>
        <w:instrText xml:space="preserve"> PAGEREF _Toc24484 \h </w:instrText>
      </w:r>
      <w:r>
        <w:fldChar w:fldCharType="separate"/>
      </w:r>
      <w:r>
        <w:t>49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_Toc10170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34 </w:t>
      </w:r>
      <w:r>
        <w:rPr>
          <w:rFonts w:ascii="宋体" w:hAnsi="宋体" w:eastAsia="宋体"/>
          <w:highlight w:val="none"/>
        </w:rPr>
        <w:t>：网络诈骗发案率变化</w:t>
      </w:r>
      <w:r>
        <w:tab/>
      </w:r>
      <w:r>
        <w:fldChar w:fldCharType="begin"/>
      </w:r>
      <w:r>
        <w:instrText xml:space="preserve"> PAGEREF _Toc10170 \h </w:instrText>
      </w:r>
      <w:r>
        <w:fldChar w:fldCharType="separate"/>
      </w:r>
      <w:r>
        <w:t>50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_Toc28051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35 </w:t>
      </w:r>
      <w:r>
        <w:rPr>
          <w:rFonts w:ascii="宋体" w:hAnsi="宋体" w:eastAsia="宋体"/>
          <w:highlight w:val="none"/>
        </w:rPr>
        <w:t>：电信网络诈骗态势</w:t>
      </w:r>
      <w:r>
        <w:tab/>
      </w:r>
      <w:r>
        <w:fldChar w:fldCharType="begin"/>
      </w:r>
      <w:r>
        <w:instrText xml:space="preserve"> PAGEREF _Toc28051 \h </w:instrText>
      </w:r>
      <w:r>
        <w:fldChar w:fldCharType="separate"/>
      </w:r>
      <w:r>
        <w:t>51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36 </w:t>
      </w:r>
      <w:r>
        <w:rPr>
          <w:rFonts w:ascii="宋体" w:hAnsi="宋体" w:eastAsia="宋体"/>
          <w:highlight w:val="none"/>
        </w:rPr>
        <w:t>：网民遭遇网络诈骗的情形</w:t>
      </w:r>
      <w:r>
        <w:tab/>
      </w:r>
      <w:r>
        <w:fldChar w:fldCharType="begin"/>
      </w:r>
      <w:r>
        <w:instrText xml:space="preserve"> PAGEREF _Toc54 \h </w:instrText>
      </w:r>
      <w:r>
        <w:fldChar w:fldCharType="separate"/>
      </w:r>
      <w:r>
        <w:t>52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_Toc29391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37 </w:t>
      </w:r>
      <w:r>
        <w:rPr>
          <w:rFonts w:ascii="宋体" w:hAnsi="宋体" w:eastAsia="宋体"/>
          <w:highlight w:val="none"/>
        </w:rPr>
        <w:t>：网民对电信诈骗的应对</w:t>
      </w:r>
      <w:r>
        <w:tab/>
      </w:r>
      <w:r>
        <w:fldChar w:fldCharType="begin"/>
      </w:r>
      <w:r>
        <w:instrText xml:space="preserve"> PAGEREF _Toc29391 \h </w:instrText>
      </w:r>
      <w:r>
        <w:fldChar w:fldCharType="separate"/>
      </w:r>
      <w:r>
        <w:t>53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_Toc15431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38 </w:t>
      </w:r>
      <w:r>
        <w:rPr>
          <w:rFonts w:ascii="宋体" w:hAnsi="宋体" w:eastAsia="宋体"/>
          <w:highlight w:val="none"/>
        </w:rPr>
        <w:t>：网民对投诉或举报的处理结果评价</w:t>
      </w:r>
      <w:r>
        <w:tab/>
      </w:r>
      <w:r>
        <w:fldChar w:fldCharType="begin"/>
      </w:r>
      <w:r>
        <w:instrText xml:space="preserve"> PAGEREF _Toc15431 \h </w:instrText>
      </w:r>
      <w:r>
        <w:fldChar w:fldCharType="separate"/>
      </w:r>
      <w:r>
        <w:t>54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_Toc18678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39 </w:t>
      </w:r>
      <w:r>
        <w:rPr>
          <w:rFonts w:ascii="宋体" w:hAnsi="宋体" w:eastAsia="宋体"/>
          <w:highlight w:val="none"/>
        </w:rPr>
        <w:t>：网民对官方反诈服务渠道和工具的认知度</w:t>
      </w:r>
      <w:r>
        <w:tab/>
      </w:r>
      <w:r>
        <w:fldChar w:fldCharType="begin"/>
      </w:r>
      <w:r>
        <w:instrText xml:space="preserve"> PAGEREF _Toc18678 \h </w:instrText>
      </w:r>
      <w:r>
        <w:fldChar w:fldCharType="separate"/>
      </w:r>
      <w:r>
        <w:t>55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_Toc13976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40 </w:t>
      </w:r>
      <w:r>
        <w:rPr>
          <w:rFonts w:ascii="宋体" w:hAnsi="宋体" w:eastAsia="宋体"/>
          <w:highlight w:val="none"/>
        </w:rPr>
        <w:t>：所在社区、校园及企业开展防诈骗宣传活动的情况</w:t>
      </w:r>
      <w:r>
        <w:tab/>
      </w:r>
      <w:r>
        <w:fldChar w:fldCharType="begin"/>
      </w:r>
      <w:r>
        <w:instrText xml:space="preserve"> PAGEREF _Toc13976 \h </w:instrText>
      </w:r>
      <w:r>
        <w:fldChar w:fldCharType="separate"/>
      </w:r>
      <w:r>
        <w:t>56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_Toc29989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41 </w:t>
      </w:r>
      <w:r>
        <w:rPr>
          <w:rFonts w:ascii="宋体" w:hAnsi="宋体" w:eastAsia="宋体"/>
          <w:highlight w:val="none"/>
        </w:rPr>
        <w:t>：“金融投资”类APP导致财产损失的情况</w:t>
      </w:r>
      <w:r>
        <w:tab/>
      </w:r>
      <w:r>
        <w:fldChar w:fldCharType="begin"/>
      </w:r>
      <w:r>
        <w:instrText xml:space="preserve"> PAGEREF _Toc29989 \h </w:instrText>
      </w:r>
      <w:r>
        <w:fldChar w:fldCharType="separate"/>
      </w:r>
      <w:r>
        <w:t>57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_Toc6979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42 </w:t>
      </w:r>
      <w:r>
        <w:rPr>
          <w:rFonts w:ascii="宋体" w:hAnsi="宋体" w:eastAsia="宋体"/>
          <w:highlight w:val="none"/>
        </w:rPr>
        <w:t>：网民电子支付被盗刷的现状</w:t>
      </w:r>
      <w:r>
        <w:tab/>
      </w:r>
      <w:r>
        <w:fldChar w:fldCharType="begin"/>
      </w:r>
      <w:r>
        <w:instrText xml:space="preserve"> PAGEREF _Toc6979 \h </w:instrText>
      </w:r>
      <w:r>
        <w:fldChar w:fldCharType="separate"/>
      </w:r>
      <w:r>
        <w:t>58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_Toc6779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43 </w:t>
      </w:r>
      <w:r>
        <w:rPr>
          <w:rFonts w:ascii="宋体" w:hAnsi="宋体" w:eastAsia="宋体"/>
          <w:highlight w:val="none"/>
        </w:rPr>
        <w:t>：网络博彩或网络赌博渗透程度</w:t>
      </w:r>
      <w:r>
        <w:tab/>
      </w:r>
      <w:r>
        <w:fldChar w:fldCharType="begin"/>
      </w:r>
      <w:r>
        <w:instrText xml:space="preserve"> PAGEREF _Toc6779 \h </w:instrText>
      </w:r>
      <w:r>
        <w:fldChar w:fldCharType="separate"/>
      </w:r>
      <w:r>
        <w:t>59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_Toc2347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44 </w:t>
      </w:r>
      <w:r>
        <w:rPr>
          <w:rFonts w:ascii="宋体" w:hAnsi="宋体" w:eastAsia="宋体"/>
          <w:highlight w:val="none"/>
        </w:rPr>
        <w:t>：网络勒索病毒、木马等破坏性程序渗透程度</w:t>
      </w:r>
      <w:r>
        <w:tab/>
      </w:r>
      <w:r>
        <w:fldChar w:fldCharType="begin"/>
      </w:r>
      <w:r>
        <w:instrText xml:space="preserve"> PAGEREF _Toc2347 \h </w:instrText>
      </w:r>
      <w:r>
        <w:fldChar w:fldCharType="separate"/>
      </w:r>
      <w:r>
        <w:t>60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_Toc12867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45 </w:t>
      </w:r>
      <w:r>
        <w:rPr>
          <w:rFonts w:ascii="宋体" w:hAnsi="宋体" w:eastAsia="宋体"/>
          <w:highlight w:val="none"/>
        </w:rPr>
        <w:t>：个人网络安全防范措施的落实</w:t>
      </w:r>
      <w:r>
        <w:tab/>
      </w:r>
      <w:r>
        <w:fldChar w:fldCharType="begin"/>
      </w:r>
      <w:r>
        <w:instrText xml:space="preserve"> PAGEREF _Toc12867 \h </w:instrText>
      </w:r>
      <w:r>
        <w:fldChar w:fldCharType="separate"/>
      </w:r>
      <w:r>
        <w:t>61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_Toc20199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46 </w:t>
      </w:r>
      <w:r>
        <w:rPr>
          <w:rFonts w:ascii="宋体" w:hAnsi="宋体" w:eastAsia="宋体"/>
          <w:highlight w:val="none"/>
        </w:rPr>
        <w:t>：不良信息乱象泛滥现状</w:t>
      </w:r>
      <w:r>
        <w:tab/>
      </w:r>
      <w:r>
        <w:fldChar w:fldCharType="begin"/>
      </w:r>
      <w:r>
        <w:instrText xml:space="preserve"> PAGEREF _Toc20199 \h </w:instrText>
      </w:r>
      <w:r>
        <w:fldChar w:fldCharType="separate"/>
      </w:r>
      <w:r>
        <w:t>62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_Toc1029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47 </w:t>
      </w:r>
      <w:r>
        <w:rPr>
          <w:rFonts w:ascii="宋体" w:hAnsi="宋体" w:eastAsia="宋体"/>
          <w:highlight w:val="none"/>
        </w:rPr>
        <w:t>：色情暴力等低俗网络信息数量变化情况</w:t>
      </w:r>
      <w:r>
        <w:tab/>
      </w:r>
      <w:r>
        <w:fldChar w:fldCharType="begin"/>
      </w:r>
      <w:r>
        <w:instrText xml:space="preserve"> PAGEREF _Toc1029 \h </w:instrText>
      </w:r>
      <w:r>
        <w:fldChar w:fldCharType="separate"/>
      </w:r>
      <w:r>
        <w:t>63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_Toc30451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48 </w:t>
      </w:r>
      <w:r>
        <w:rPr>
          <w:rFonts w:ascii="宋体" w:hAnsi="宋体" w:eastAsia="宋体"/>
          <w:highlight w:val="none"/>
        </w:rPr>
        <w:t>：遇到低俗网络信息渠道的渗透率</w:t>
      </w:r>
      <w:r>
        <w:tab/>
      </w:r>
      <w:r>
        <w:fldChar w:fldCharType="begin"/>
      </w:r>
      <w:r>
        <w:instrText xml:space="preserve"> PAGEREF _Toc30451 \h </w:instrText>
      </w:r>
      <w:r>
        <w:fldChar w:fldCharType="separate"/>
      </w:r>
      <w:r>
        <w:t>64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_Toc14264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49 </w:t>
      </w:r>
      <w:r>
        <w:rPr>
          <w:rFonts w:ascii="宋体" w:hAnsi="宋体" w:eastAsia="宋体"/>
          <w:highlight w:val="none"/>
        </w:rPr>
        <w:t>：遇到低俗网络信息的应对措施</w:t>
      </w:r>
      <w:r>
        <w:tab/>
      </w:r>
      <w:r>
        <w:fldChar w:fldCharType="begin"/>
      </w:r>
      <w:r>
        <w:instrText xml:space="preserve"> PAGEREF _Toc14264 \h </w:instrText>
      </w:r>
      <w:r>
        <w:fldChar w:fldCharType="separate"/>
      </w:r>
      <w:r>
        <w:t>65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_Toc14005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50 </w:t>
      </w:r>
      <w:r>
        <w:rPr>
          <w:rFonts w:ascii="宋体" w:hAnsi="宋体" w:eastAsia="宋体"/>
          <w:highlight w:val="none"/>
        </w:rPr>
        <w:t>：网民对低俗网络信息投诉效果的评价</w:t>
      </w:r>
      <w:r>
        <w:tab/>
      </w:r>
      <w:r>
        <w:fldChar w:fldCharType="begin"/>
      </w:r>
      <w:r>
        <w:instrText xml:space="preserve"> PAGEREF _Toc14005 \h </w:instrText>
      </w:r>
      <w:r>
        <w:fldChar w:fldCharType="separate"/>
      </w:r>
      <w:r>
        <w:t>66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_Toc26769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51 </w:t>
      </w:r>
      <w:r>
        <w:rPr>
          <w:rFonts w:ascii="宋体" w:hAnsi="宋体" w:eastAsia="宋体"/>
          <w:highlight w:val="none"/>
        </w:rPr>
        <w:t>：“清朗”、“净网”等专项行动成效</w:t>
      </w:r>
      <w:r>
        <w:tab/>
      </w:r>
      <w:r>
        <w:fldChar w:fldCharType="begin"/>
      </w:r>
      <w:r>
        <w:instrText xml:space="preserve"> PAGEREF _Toc26769 \h </w:instrText>
      </w:r>
      <w:r>
        <w:fldChar w:fldCharType="separate"/>
      </w:r>
      <w:r>
        <w:t>67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_Toc4757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52 </w:t>
      </w:r>
      <w:r>
        <w:rPr>
          <w:rFonts w:ascii="宋体" w:hAnsi="宋体" w:eastAsia="宋体"/>
          <w:highlight w:val="none"/>
        </w:rPr>
        <w:t>：公众网民对遏制网络违法犯罪不满意的领域</w:t>
      </w:r>
      <w:r>
        <w:tab/>
      </w:r>
      <w:r>
        <w:fldChar w:fldCharType="begin"/>
      </w:r>
      <w:r>
        <w:instrText xml:space="preserve"> PAGEREF _Toc4757 \h </w:instrText>
      </w:r>
      <w:r>
        <w:fldChar w:fldCharType="separate"/>
      </w:r>
      <w:r>
        <w:t>68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_Toc19166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53 </w:t>
      </w:r>
      <w:r>
        <w:rPr>
          <w:rFonts w:ascii="宋体" w:hAnsi="宋体" w:eastAsia="宋体"/>
          <w:highlight w:val="none"/>
        </w:rPr>
        <w:t>：对公安部门打击网络犯罪的期望</w:t>
      </w:r>
      <w:r>
        <w:tab/>
      </w:r>
      <w:r>
        <w:fldChar w:fldCharType="begin"/>
      </w:r>
      <w:r>
        <w:instrText xml:space="preserve"> PAGEREF _Toc19166 \h </w:instrText>
      </w:r>
      <w:r>
        <w:fldChar w:fldCharType="separate"/>
      </w:r>
      <w:r>
        <w:t>69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_Toc21252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54 </w:t>
      </w:r>
      <w:r>
        <w:rPr>
          <w:rFonts w:ascii="宋体" w:hAnsi="宋体" w:eastAsia="宋体"/>
          <w:highlight w:val="none"/>
        </w:rPr>
        <w:t>：网民对我国个人信息保护状况评价</w:t>
      </w:r>
      <w:r>
        <w:tab/>
      </w:r>
      <w:r>
        <w:fldChar w:fldCharType="begin"/>
      </w:r>
      <w:r>
        <w:instrText xml:space="preserve"> PAGEREF _Toc21252 \h </w:instrText>
      </w:r>
      <w:r>
        <w:fldChar w:fldCharType="separate"/>
      </w:r>
      <w:r>
        <w:t>70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_Toc26930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55 </w:t>
      </w:r>
      <w:r>
        <w:rPr>
          <w:rFonts w:ascii="宋体" w:hAnsi="宋体" w:eastAsia="宋体"/>
          <w:highlight w:val="none"/>
        </w:rPr>
        <w:t>：网民对我国个人信息泄露情况评价</w:t>
      </w:r>
      <w:r>
        <w:tab/>
      </w:r>
      <w:r>
        <w:fldChar w:fldCharType="begin"/>
      </w:r>
      <w:r>
        <w:instrText xml:space="preserve"> PAGEREF _Toc26930 \h </w:instrText>
      </w:r>
      <w:r>
        <w:fldChar w:fldCharType="separate"/>
      </w:r>
      <w:r>
        <w:t>71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_Toc19133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56 </w:t>
      </w:r>
      <w:r>
        <w:rPr>
          <w:rFonts w:ascii="宋体" w:hAnsi="宋体" w:eastAsia="宋体"/>
          <w:highlight w:val="none"/>
        </w:rPr>
        <w:t>：个人信息保护做得不好的应用领域</w:t>
      </w:r>
      <w:r>
        <w:tab/>
      </w:r>
      <w:r>
        <w:fldChar w:fldCharType="begin"/>
      </w:r>
      <w:r>
        <w:instrText xml:space="preserve"> PAGEREF _Toc19133 \h </w:instrText>
      </w:r>
      <w:r>
        <w:fldChar w:fldCharType="separate"/>
      </w:r>
      <w:r>
        <w:t>72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_Toc15554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57 </w:t>
      </w:r>
      <w:r>
        <w:rPr>
          <w:rFonts w:ascii="宋体" w:hAnsi="宋体" w:eastAsia="宋体"/>
          <w:highlight w:val="none"/>
        </w:rPr>
        <w:t>：个人信息泄露的场景</w:t>
      </w:r>
      <w:r>
        <w:tab/>
      </w:r>
      <w:r>
        <w:fldChar w:fldCharType="begin"/>
      </w:r>
      <w:r>
        <w:instrText xml:space="preserve"> PAGEREF _Toc15554 \h </w:instrText>
      </w:r>
      <w:r>
        <w:fldChar w:fldCharType="separate"/>
      </w:r>
      <w:r>
        <w:t>74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_Toc21067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58 </w:t>
      </w:r>
      <w:r>
        <w:rPr>
          <w:rFonts w:ascii="宋体" w:hAnsi="宋体" w:eastAsia="宋体"/>
          <w:highlight w:val="none"/>
        </w:rPr>
        <w:t>：公众网民遭遇</w:t>
      </w:r>
      <w:r>
        <w:rPr>
          <w:rFonts w:ascii="Calibri" w:hAnsi="Calibri" w:eastAsia="Calibri"/>
          <w:highlight w:val="none"/>
        </w:rPr>
        <w:t>APP</w:t>
      </w:r>
      <w:r>
        <w:rPr>
          <w:rFonts w:ascii="宋体" w:hAnsi="宋体" w:eastAsia="宋体"/>
          <w:highlight w:val="none"/>
        </w:rPr>
        <w:t>收集信息的情况</w:t>
      </w:r>
      <w:r>
        <w:tab/>
      </w:r>
      <w:r>
        <w:fldChar w:fldCharType="begin"/>
      </w:r>
      <w:r>
        <w:instrText xml:space="preserve"> PAGEREF _Toc21067 \h </w:instrText>
      </w:r>
      <w:r>
        <w:fldChar w:fldCharType="separate"/>
      </w:r>
      <w:r>
        <w:t>75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_Toc9487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59 </w:t>
      </w:r>
      <w:r>
        <w:rPr>
          <w:rFonts w:ascii="宋体" w:hAnsi="宋体" w:eastAsia="宋体"/>
          <w:highlight w:val="none"/>
        </w:rPr>
        <w:t>：个人信息被泄露或被滥用的情况</w:t>
      </w:r>
      <w:r>
        <w:tab/>
      </w:r>
      <w:r>
        <w:fldChar w:fldCharType="begin"/>
      </w:r>
      <w:r>
        <w:instrText xml:space="preserve"> PAGEREF _Toc9487 \h </w:instrText>
      </w:r>
      <w:r>
        <w:fldChar w:fldCharType="separate"/>
      </w:r>
      <w:r>
        <w:t>76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_Toc7372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60 </w:t>
      </w:r>
      <w:r>
        <w:rPr>
          <w:rFonts w:ascii="宋体" w:hAnsi="宋体" w:eastAsia="宋体"/>
          <w:highlight w:val="none"/>
        </w:rPr>
        <w:t>：个人信息泄露的应对措施</w:t>
      </w:r>
      <w:r>
        <w:tab/>
      </w:r>
      <w:r>
        <w:fldChar w:fldCharType="begin"/>
      </w:r>
      <w:r>
        <w:instrText xml:space="preserve"> PAGEREF _Toc7372 \h </w:instrText>
      </w:r>
      <w:r>
        <w:fldChar w:fldCharType="separate"/>
      </w:r>
      <w:r>
        <w:t>77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_Toc709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61 </w:t>
      </w:r>
      <w:r>
        <w:rPr>
          <w:rFonts w:ascii="宋体" w:hAnsi="宋体" w:eastAsia="宋体"/>
          <w:highlight w:val="none"/>
        </w:rPr>
        <w:t>：在线上支付时采取的身份认证方式</w:t>
      </w:r>
      <w:r>
        <w:tab/>
      </w:r>
      <w:r>
        <w:fldChar w:fldCharType="begin"/>
      </w:r>
      <w:r>
        <w:instrText xml:space="preserve"> PAGEREF _Toc709 \h </w:instrText>
      </w:r>
      <w:r>
        <w:fldChar w:fldCharType="separate"/>
      </w:r>
      <w:r>
        <w:t>78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_Toc18932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62 </w:t>
      </w:r>
      <w:r>
        <w:rPr>
          <w:rFonts w:ascii="宋体" w:hAnsi="宋体" w:eastAsia="宋体"/>
          <w:highlight w:val="none"/>
        </w:rPr>
        <w:t>：生物识别技术个人信息泄露风险</w:t>
      </w:r>
      <w:r>
        <w:tab/>
      </w:r>
      <w:r>
        <w:fldChar w:fldCharType="begin"/>
      </w:r>
      <w:r>
        <w:instrText xml:space="preserve"> PAGEREF _Toc18932 \h </w:instrText>
      </w:r>
      <w:r>
        <w:fldChar w:fldCharType="separate"/>
      </w:r>
      <w:r>
        <w:t>79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_Toc31203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63 </w:t>
      </w:r>
      <w:r>
        <w:rPr>
          <w:rFonts w:ascii="宋体" w:hAnsi="宋体" w:eastAsia="宋体"/>
          <w:highlight w:val="none"/>
        </w:rPr>
        <w:t>：日常上网中收到精准广告推送情况</w:t>
      </w:r>
      <w:r>
        <w:tab/>
      </w:r>
      <w:r>
        <w:fldChar w:fldCharType="begin"/>
      </w:r>
      <w:r>
        <w:instrText xml:space="preserve"> PAGEREF _Toc31203 \h </w:instrText>
      </w:r>
      <w:r>
        <w:fldChar w:fldCharType="separate"/>
      </w:r>
      <w:r>
        <w:t>80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_Toc22869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64 </w:t>
      </w:r>
      <w:r>
        <w:rPr>
          <w:rFonts w:ascii="宋体" w:hAnsi="宋体" w:eastAsia="宋体"/>
          <w:highlight w:val="none"/>
        </w:rPr>
        <w:t>：发布精准广告事前征求同意的情况</w:t>
      </w:r>
      <w:r>
        <w:tab/>
      </w:r>
      <w:r>
        <w:fldChar w:fldCharType="begin"/>
      </w:r>
      <w:r>
        <w:instrText xml:space="preserve"> PAGEREF _Toc22869 \h </w:instrText>
      </w:r>
      <w:r>
        <w:fldChar w:fldCharType="separate"/>
      </w:r>
      <w:r>
        <w:t>81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_Toc7965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65 </w:t>
      </w:r>
      <w:r>
        <w:rPr>
          <w:rFonts w:ascii="宋体" w:hAnsi="宋体" w:eastAsia="宋体"/>
          <w:highlight w:val="none"/>
        </w:rPr>
        <w:t>：精准广告提供退出机制的情况</w:t>
      </w:r>
      <w:r>
        <w:tab/>
      </w:r>
      <w:r>
        <w:fldChar w:fldCharType="begin"/>
      </w:r>
      <w:r>
        <w:instrText xml:space="preserve"> PAGEREF _Toc7965 \h </w:instrText>
      </w:r>
      <w:r>
        <w:fldChar w:fldCharType="separate"/>
      </w:r>
      <w:r>
        <w:t>82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_Toc25309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66 </w:t>
      </w:r>
      <w:r>
        <w:rPr>
          <w:rFonts w:ascii="宋体" w:hAnsi="宋体" w:eastAsia="宋体"/>
          <w:highlight w:val="none"/>
        </w:rPr>
        <w:t>：移动应用</w:t>
      </w:r>
      <w:r>
        <w:rPr>
          <w:rFonts w:ascii="Calibri" w:hAnsi="Calibri" w:eastAsia="Calibri"/>
          <w:highlight w:val="none"/>
        </w:rPr>
        <w:t>APP</w:t>
      </w:r>
      <w:r>
        <w:rPr>
          <w:rFonts w:ascii="宋体" w:hAnsi="宋体" w:eastAsia="宋体"/>
          <w:highlight w:val="none"/>
        </w:rPr>
        <w:t>安全私隐协议事前阅读的情况</w:t>
      </w:r>
      <w:r>
        <w:tab/>
      </w:r>
      <w:r>
        <w:fldChar w:fldCharType="begin"/>
      </w:r>
      <w:r>
        <w:instrText xml:space="preserve"> PAGEREF _Toc25309 \h </w:instrText>
      </w:r>
      <w:r>
        <w:fldChar w:fldCharType="separate"/>
      </w:r>
      <w:r>
        <w:t>83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_Toc5247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67 </w:t>
      </w:r>
      <w:r>
        <w:rPr>
          <w:rFonts w:ascii="宋体" w:hAnsi="宋体" w:eastAsia="宋体"/>
          <w:highlight w:val="none"/>
        </w:rPr>
        <w:t>：公众网民对</w:t>
      </w:r>
      <w:r>
        <w:rPr>
          <w:rFonts w:ascii="Calibri" w:hAnsi="Calibri" w:eastAsia="Calibri"/>
          <w:highlight w:val="none"/>
        </w:rPr>
        <w:t>APP</w:t>
      </w:r>
      <w:r>
        <w:rPr>
          <w:rFonts w:ascii="宋体" w:hAnsi="宋体" w:eastAsia="宋体"/>
          <w:highlight w:val="none"/>
        </w:rPr>
        <w:t>在个人信息保护方面改善的</w:t>
      </w:r>
      <w:r>
        <w:rPr>
          <w:rFonts w:hint="eastAsia" w:ascii="宋体" w:hAnsi="宋体" w:eastAsia="宋体"/>
          <w:highlight w:val="none"/>
        </w:rPr>
        <w:t>评价</w:t>
      </w:r>
      <w:r>
        <w:tab/>
      </w:r>
      <w:r>
        <w:fldChar w:fldCharType="begin"/>
      </w:r>
      <w:r>
        <w:instrText xml:space="preserve"> PAGEREF _Toc5247 \h </w:instrText>
      </w:r>
      <w:r>
        <w:fldChar w:fldCharType="separate"/>
      </w:r>
      <w:r>
        <w:t>84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_Toc14496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68 </w:t>
      </w:r>
      <w:r>
        <w:rPr>
          <w:rFonts w:ascii="宋体" w:hAnsi="宋体" w:eastAsia="宋体"/>
          <w:highlight w:val="none"/>
        </w:rPr>
        <w:t>：应加强个人信息保护方面的措施</w:t>
      </w:r>
      <w:r>
        <w:tab/>
      </w:r>
      <w:r>
        <w:fldChar w:fldCharType="begin"/>
      </w:r>
      <w:r>
        <w:instrText xml:space="preserve"> PAGEREF _Toc14496 \h </w:instrText>
      </w:r>
      <w:r>
        <w:fldChar w:fldCharType="separate"/>
      </w:r>
      <w:r>
        <w:t>85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_Toc22866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69 </w:t>
      </w:r>
      <w:r>
        <w:rPr>
          <w:rFonts w:ascii="宋体" w:hAnsi="宋体" w:eastAsia="宋体"/>
          <w:highlight w:val="none"/>
        </w:rPr>
        <w:t>：数据安全保护现状的情况</w:t>
      </w:r>
      <w:r>
        <w:tab/>
      </w:r>
      <w:r>
        <w:fldChar w:fldCharType="begin"/>
      </w:r>
      <w:r>
        <w:instrText xml:space="preserve"> PAGEREF _Toc22866 \h </w:instrText>
      </w:r>
      <w:r>
        <w:fldChar w:fldCharType="separate"/>
      </w:r>
      <w:r>
        <w:t>86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_Toc21975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70 </w:t>
      </w:r>
      <w:r>
        <w:rPr>
          <w:rFonts w:ascii="宋体" w:hAnsi="宋体" w:eastAsia="宋体"/>
          <w:highlight w:val="none"/>
        </w:rPr>
        <w:t>：网络购物安全状况满意度评价</w:t>
      </w:r>
      <w:r>
        <w:tab/>
      </w:r>
      <w:r>
        <w:fldChar w:fldCharType="begin"/>
      </w:r>
      <w:r>
        <w:instrText xml:space="preserve"> PAGEREF _Toc21975 \h </w:instrText>
      </w:r>
      <w:r>
        <w:fldChar w:fldCharType="separate"/>
      </w:r>
      <w:r>
        <w:t>87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_Toc20803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71 </w:t>
      </w:r>
      <w:r>
        <w:rPr>
          <w:rFonts w:ascii="宋体" w:hAnsi="宋体" w:eastAsia="宋体"/>
          <w:highlight w:val="none"/>
        </w:rPr>
        <w:t>：网民网络购物年平均消费情况</w:t>
      </w:r>
      <w:r>
        <w:tab/>
      </w:r>
      <w:r>
        <w:fldChar w:fldCharType="begin"/>
      </w:r>
      <w:r>
        <w:instrText xml:space="preserve"> PAGEREF _Toc20803 \h </w:instrText>
      </w:r>
      <w:r>
        <w:fldChar w:fldCharType="separate"/>
      </w:r>
      <w:r>
        <w:t>88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_Toc16169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72 </w:t>
      </w:r>
      <w:r>
        <w:rPr>
          <w:rFonts w:ascii="宋体" w:hAnsi="宋体" w:eastAsia="宋体"/>
          <w:highlight w:val="none"/>
        </w:rPr>
        <w:t>：网络购物时遇到商家拒接7天无理由退货的情况</w:t>
      </w:r>
      <w:r>
        <w:tab/>
      </w:r>
      <w:r>
        <w:fldChar w:fldCharType="begin"/>
      </w:r>
      <w:r>
        <w:instrText xml:space="preserve"> PAGEREF _Toc16169 \h </w:instrText>
      </w:r>
      <w:r>
        <w:fldChar w:fldCharType="separate"/>
      </w:r>
      <w:r>
        <w:t>89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_Toc18114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73 </w:t>
      </w:r>
      <w:r>
        <w:rPr>
          <w:rFonts w:ascii="宋体" w:hAnsi="宋体" w:eastAsia="宋体"/>
          <w:highlight w:val="none"/>
        </w:rPr>
        <w:t>：需要退货时遇到告知更换退货理由的情况</w:t>
      </w:r>
      <w:r>
        <w:tab/>
      </w:r>
      <w:r>
        <w:fldChar w:fldCharType="begin"/>
      </w:r>
      <w:r>
        <w:instrText xml:space="preserve"> PAGEREF _Toc18114 \h </w:instrText>
      </w:r>
      <w:r>
        <w:fldChar w:fldCharType="separate"/>
      </w:r>
      <w:r>
        <w:t>90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_Toc14378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74 </w:t>
      </w:r>
      <w:r>
        <w:rPr>
          <w:rFonts w:ascii="宋体" w:hAnsi="宋体" w:eastAsia="宋体"/>
          <w:highlight w:val="none"/>
        </w:rPr>
        <w:t>：商家对网络购物评价干预的情况</w:t>
      </w:r>
      <w:r>
        <w:tab/>
      </w:r>
      <w:r>
        <w:fldChar w:fldCharType="begin"/>
      </w:r>
      <w:r>
        <w:instrText xml:space="preserve"> PAGEREF _Toc14378 \h </w:instrText>
      </w:r>
      <w:r>
        <w:fldChar w:fldCharType="separate"/>
      </w:r>
      <w:r>
        <w:t>91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_Toc27817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75 </w:t>
      </w:r>
      <w:r>
        <w:rPr>
          <w:rFonts w:ascii="宋体" w:hAnsi="宋体" w:eastAsia="宋体"/>
          <w:highlight w:val="none"/>
        </w:rPr>
        <w:t>：网络购物给予商品好评的情况</w:t>
      </w:r>
      <w:r>
        <w:tab/>
      </w:r>
      <w:r>
        <w:fldChar w:fldCharType="begin"/>
      </w:r>
      <w:r>
        <w:instrText xml:space="preserve"> PAGEREF _Toc27817 \h </w:instrText>
      </w:r>
      <w:r>
        <w:fldChar w:fldCharType="separate"/>
      </w:r>
      <w:r>
        <w:t>92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_Toc29218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76 </w:t>
      </w:r>
      <w:r>
        <w:rPr>
          <w:rFonts w:ascii="宋体" w:hAnsi="宋体" w:eastAsia="宋体"/>
          <w:highlight w:val="none"/>
        </w:rPr>
        <w:t>：电商平台刷单现象的情况</w:t>
      </w:r>
      <w:r>
        <w:tab/>
      </w:r>
      <w:r>
        <w:fldChar w:fldCharType="begin"/>
      </w:r>
      <w:r>
        <w:instrText xml:space="preserve"> PAGEREF _Toc29218 \h </w:instrText>
      </w:r>
      <w:r>
        <w:fldChar w:fldCharType="separate"/>
      </w:r>
      <w:r>
        <w:t>93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_Toc8990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77 </w:t>
      </w:r>
      <w:r>
        <w:rPr>
          <w:rFonts w:ascii="宋体" w:hAnsi="宋体" w:eastAsia="宋体"/>
          <w:highlight w:val="none"/>
        </w:rPr>
        <w:t>：公众网民对治理电商平台刷单现象的评价</w:t>
      </w:r>
      <w:r>
        <w:tab/>
      </w:r>
      <w:r>
        <w:fldChar w:fldCharType="begin"/>
      </w:r>
      <w:r>
        <w:instrText xml:space="preserve"> PAGEREF _Toc8990 \h </w:instrText>
      </w:r>
      <w:r>
        <w:fldChar w:fldCharType="separate"/>
      </w:r>
      <w:r>
        <w:t>94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_Toc6159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78 </w:t>
      </w:r>
      <w:r>
        <w:rPr>
          <w:rFonts w:ascii="宋体" w:hAnsi="宋体" w:eastAsia="宋体"/>
          <w:highlight w:val="none"/>
        </w:rPr>
        <w:t>：公众网民对电商平台</w:t>
      </w:r>
      <w:r>
        <w:rPr>
          <w:rFonts w:hint="eastAsia" w:ascii="宋体" w:hAnsi="宋体" w:eastAsia="宋体"/>
          <w:highlight w:val="none"/>
        </w:rPr>
        <w:t>上</w:t>
      </w:r>
      <w:r>
        <w:rPr>
          <w:rFonts w:ascii="宋体" w:hAnsi="宋体" w:eastAsia="宋体"/>
          <w:highlight w:val="none"/>
        </w:rPr>
        <w:t>评价数据的</w:t>
      </w:r>
      <w:r>
        <w:rPr>
          <w:rFonts w:hint="eastAsia" w:ascii="宋体" w:hAnsi="宋体" w:eastAsia="宋体"/>
          <w:highlight w:val="none"/>
        </w:rPr>
        <w:t>信任</w:t>
      </w:r>
      <w:r>
        <w:rPr>
          <w:rFonts w:ascii="宋体" w:hAnsi="宋体" w:eastAsia="宋体"/>
          <w:highlight w:val="none"/>
        </w:rPr>
        <w:t>情况</w:t>
      </w:r>
      <w:r>
        <w:tab/>
      </w:r>
      <w:r>
        <w:fldChar w:fldCharType="begin"/>
      </w:r>
      <w:r>
        <w:instrText xml:space="preserve"> PAGEREF _Toc6159 \h </w:instrText>
      </w:r>
      <w:r>
        <w:fldChar w:fldCharType="separate"/>
      </w:r>
      <w:r>
        <w:t>95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_Toc954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79 </w:t>
      </w:r>
      <w:r>
        <w:rPr>
          <w:rFonts w:ascii="宋体" w:hAnsi="宋体" w:eastAsia="宋体"/>
          <w:highlight w:val="none"/>
        </w:rPr>
        <w:t>：电商直播购物发展现状</w:t>
      </w:r>
      <w:r>
        <w:tab/>
      </w:r>
      <w:r>
        <w:fldChar w:fldCharType="begin"/>
      </w:r>
      <w:r>
        <w:instrText xml:space="preserve"> PAGEREF _Toc954 \h </w:instrText>
      </w:r>
      <w:r>
        <w:fldChar w:fldCharType="separate"/>
      </w:r>
      <w:r>
        <w:t>96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_Toc23533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80 </w:t>
      </w:r>
      <w:r>
        <w:rPr>
          <w:rFonts w:ascii="宋体" w:hAnsi="宋体" w:eastAsia="宋体"/>
          <w:highlight w:val="none"/>
        </w:rPr>
        <w:t>：直播购物行为影响因素</w:t>
      </w:r>
      <w:r>
        <w:tab/>
      </w:r>
      <w:r>
        <w:fldChar w:fldCharType="begin"/>
      </w:r>
      <w:r>
        <w:instrText xml:space="preserve"> PAGEREF _Toc23533 \h </w:instrText>
      </w:r>
      <w:r>
        <w:fldChar w:fldCharType="separate"/>
      </w:r>
      <w:r>
        <w:t>97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_Toc30955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81 </w:t>
      </w:r>
      <w:r>
        <w:rPr>
          <w:rFonts w:ascii="宋体" w:hAnsi="宋体" w:eastAsia="宋体"/>
          <w:highlight w:val="none"/>
        </w:rPr>
        <w:t>：公众网民对网红带货的反应</w:t>
      </w:r>
      <w:r>
        <w:tab/>
      </w:r>
      <w:r>
        <w:fldChar w:fldCharType="begin"/>
      </w:r>
      <w:r>
        <w:instrText xml:space="preserve"> PAGEREF _Toc30955 \h </w:instrText>
      </w:r>
      <w:r>
        <w:fldChar w:fldCharType="separate"/>
      </w:r>
      <w:r>
        <w:t>98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_Toc26932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82 </w:t>
      </w:r>
      <w:r>
        <w:rPr>
          <w:rFonts w:ascii="宋体" w:hAnsi="宋体" w:eastAsia="宋体"/>
          <w:highlight w:val="none"/>
        </w:rPr>
        <w:t>：公众网民对电商直播网购的考虑因素</w:t>
      </w:r>
      <w:r>
        <w:tab/>
      </w:r>
      <w:r>
        <w:fldChar w:fldCharType="begin"/>
      </w:r>
      <w:r>
        <w:instrText xml:space="preserve"> PAGEREF _Toc26932 \h </w:instrText>
      </w:r>
      <w:r>
        <w:fldChar w:fldCharType="separate"/>
      </w:r>
      <w:r>
        <w:t>99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_Toc25750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83 </w:t>
      </w:r>
      <w:r>
        <w:rPr>
          <w:rFonts w:ascii="宋体" w:hAnsi="宋体" w:eastAsia="宋体"/>
          <w:highlight w:val="none"/>
        </w:rPr>
        <w:t>：公众网民对参与网上二手商品买卖的意愿</w:t>
      </w:r>
      <w:r>
        <w:tab/>
      </w:r>
      <w:r>
        <w:fldChar w:fldCharType="begin"/>
      </w:r>
      <w:r>
        <w:instrText xml:space="preserve"> PAGEREF _Toc25750 \h </w:instrText>
      </w:r>
      <w:r>
        <w:fldChar w:fldCharType="separate"/>
      </w:r>
      <w:r>
        <w:t>100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_Toc24739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84 </w:t>
      </w:r>
      <w:r>
        <w:rPr>
          <w:rFonts w:ascii="宋体" w:hAnsi="宋体" w:eastAsia="宋体"/>
          <w:highlight w:val="none"/>
        </w:rPr>
        <w:t>：公众网民对二手商品交易风险的认识</w:t>
      </w:r>
      <w:r>
        <w:tab/>
      </w:r>
      <w:r>
        <w:fldChar w:fldCharType="begin"/>
      </w:r>
      <w:r>
        <w:instrText xml:space="preserve"> PAGEREF _Toc24739 \h </w:instrText>
      </w:r>
      <w:r>
        <w:fldChar w:fldCharType="separate"/>
      </w:r>
      <w:r>
        <w:t>101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_Toc6657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85 </w:t>
      </w:r>
      <w:r>
        <w:rPr>
          <w:rFonts w:ascii="宋体" w:hAnsi="宋体" w:eastAsia="宋体"/>
          <w:highlight w:val="none"/>
        </w:rPr>
        <w:t>：网贷应用软件接受度和使用频率</w:t>
      </w:r>
      <w:r>
        <w:tab/>
      </w:r>
      <w:r>
        <w:fldChar w:fldCharType="begin"/>
      </w:r>
      <w:r>
        <w:instrText xml:space="preserve"> PAGEREF _Toc6657 \h </w:instrText>
      </w:r>
      <w:r>
        <w:fldChar w:fldCharType="separate"/>
      </w:r>
      <w:r>
        <w:t>102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_Toc16700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86 </w:t>
      </w:r>
      <w:r>
        <w:rPr>
          <w:rFonts w:ascii="宋体" w:hAnsi="宋体" w:eastAsia="宋体"/>
          <w:highlight w:val="none"/>
        </w:rPr>
        <w:t>：网络借贷消费还款风险</w:t>
      </w:r>
      <w:r>
        <w:tab/>
      </w:r>
      <w:r>
        <w:fldChar w:fldCharType="begin"/>
      </w:r>
      <w:r>
        <w:instrText xml:space="preserve"> PAGEREF _Toc16700 \h </w:instrText>
      </w:r>
      <w:r>
        <w:fldChar w:fldCharType="separate"/>
      </w:r>
      <w:r>
        <w:t>103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_Toc12017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87 </w:t>
      </w:r>
      <w:r>
        <w:rPr>
          <w:rFonts w:ascii="宋体" w:hAnsi="宋体" w:eastAsia="宋体"/>
          <w:highlight w:val="none"/>
        </w:rPr>
        <w:t>：遇到商家拒绝无理由退货后的应对措施</w:t>
      </w:r>
      <w:r>
        <w:tab/>
      </w:r>
      <w:r>
        <w:fldChar w:fldCharType="begin"/>
      </w:r>
      <w:r>
        <w:instrText xml:space="preserve"> PAGEREF _Toc12017 \h </w:instrText>
      </w:r>
      <w:r>
        <w:fldChar w:fldCharType="separate"/>
      </w:r>
      <w:r>
        <w:t>104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_Toc25232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88 </w:t>
      </w:r>
      <w:r>
        <w:rPr>
          <w:rFonts w:ascii="宋体" w:hAnsi="宋体" w:eastAsia="宋体"/>
          <w:highlight w:val="none"/>
        </w:rPr>
        <w:t>：放弃无理由退货的原因</w:t>
      </w:r>
      <w:r>
        <w:tab/>
      </w:r>
      <w:r>
        <w:fldChar w:fldCharType="begin"/>
      </w:r>
      <w:r>
        <w:instrText xml:space="preserve"> PAGEREF _Toc25232 \h </w:instrText>
      </w:r>
      <w:r>
        <w:fldChar w:fldCharType="separate"/>
      </w:r>
      <w:r>
        <w:t>105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_Toc26639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89 </w:t>
      </w:r>
      <w:r>
        <w:rPr>
          <w:rFonts w:ascii="宋体" w:hAnsi="宋体" w:eastAsia="宋体"/>
          <w:highlight w:val="none"/>
        </w:rPr>
        <w:t>：网络购物安全权益保障亟需改进的问题</w:t>
      </w:r>
      <w:r>
        <w:tab/>
      </w:r>
      <w:r>
        <w:fldChar w:fldCharType="begin"/>
      </w:r>
      <w:r>
        <w:instrText xml:space="preserve"> PAGEREF _Toc26639 \h </w:instrText>
      </w:r>
      <w:r>
        <w:fldChar w:fldCharType="separate"/>
      </w:r>
      <w:r>
        <w:t>106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_Toc11545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90 </w:t>
      </w:r>
      <w:r>
        <w:rPr>
          <w:rFonts w:hint="eastAsia" w:ascii="宋体" w:hAnsi="宋体" w:eastAsia="宋体"/>
          <w:highlight w:val="none"/>
        </w:rPr>
        <w:t>：</w:t>
      </w:r>
      <w:r>
        <w:rPr>
          <w:rFonts w:ascii="宋体" w:hAnsi="宋体" w:eastAsia="宋体"/>
          <w:highlight w:val="none"/>
        </w:rPr>
        <w:t>未成年人网络权益保护状况满意度评价</w:t>
      </w:r>
      <w:r>
        <w:tab/>
      </w:r>
      <w:r>
        <w:fldChar w:fldCharType="begin"/>
      </w:r>
      <w:r>
        <w:instrText xml:space="preserve"> PAGEREF _Toc11545 \h </w:instrText>
      </w:r>
      <w:r>
        <w:fldChar w:fldCharType="separate"/>
      </w:r>
      <w:r>
        <w:t>107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_Toc10544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91 </w:t>
      </w:r>
      <w:r>
        <w:rPr>
          <w:rFonts w:hint="eastAsia" w:ascii="宋体" w:hAnsi="宋体" w:eastAsia="宋体"/>
          <w:highlight w:val="none"/>
        </w:rPr>
        <w:t>：</w:t>
      </w:r>
      <w:r>
        <w:rPr>
          <w:rFonts w:ascii="宋体" w:hAnsi="宋体" w:eastAsia="宋体"/>
          <w:highlight w:val="none"/>
        </w:rPr>
        <w:t>未成年人上网的情况</w:t>
      </w:r>
      <w:r>
        <w:tab/>
      </w:r>
      <w:r>
        <w:fldChar w:fldCharType="begin"/>
      </w:r>
      <w:r>
        <w:instrText xml:space="preserve"> PAGEREF _Toc10544 \h </w:instrText>
      </w:r>
      <w:r>
        <w:fldChar w:fldCharType="separate"/>
      </w:r>
      <w:r>
        <w:t>108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_Toc26288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92 </w:t>
      </w:r>
      <w:r>
        <w:rPr>
          <w:rFonts w:ascii="宋体" w:hAnsi="宋体" w:eastAsia="宋体"/>
          <w:highlight w:val="none"/>
        </w:rPr>
        <w:t>：未成年人中网络应用服务渗透率</w:t>
      </w:r>
      <w:r>
        <w:tab/>
      </w:r>
      <w:r>
        <w:fldChar w:fldCharType="begin"/>
      </w:r>
      <w:r>
        <w:instrText xml:space="preserve"> PAGEREF _Toc26288 \h </w:instrText>
      </w:r>
      <w:r>
        <w:fldChar w:fldCharType="separate"/>
      </w:r>
      <w:r>
        <w:t>109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_Toc30471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93 </w:t>
      </w:r>
      <w:r>
        <w:rPr>
          <w:rFonts w:ascii="宋体" w:hAnsi="宋体" w:eastAsia="宋体"/>
          <w:highlight w:val="none"/>
        </w:rPr>
        <w:t>：家长对未成年人上网采取的引导和管理措施</w:t>
      </w:r>
      <w:r>
        <w:tab/>
      </w:r>
      <w:r>
        <w:fldChar w:fldCharType="begin"/>
      </w:r>
      <w:r>
        <w:instrText xml:space="preserve"> PAGEREF _Toc30471 \h </w:instrText>
      </w:r>
      <w:r>
        <w:fldChar w:fldCharType="separate"/>
      </w:r>
      <w:r>
        <w:t>110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_Toc11296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94 </w:t>
      </w:r>
      <w:r>
        <w:rPr>
          <w:rFonts w:ascii="宋体" w:hAnsi="宋体" w:eastAsia="宋体"/>
          <w:highlight w:val="none"/>
        </w:rPr>
        <w:t>：网民对未成年人保护软件的使用体验评价</w:t>
      </w:r>
      <w:r>
        <w:tab/>
      </w:r>
      <w:r>
        <w:fldChar w:fldCharType="begin"/>
      </w:r>
      <w:r>
        <w:instrText xml:space="preserve"> PAGEREF _Toc11296 \h </w:instrText>
      </w:r>
      <w:r>
        <w:fldChar w:fldCharType="separate"/>
      </w:r>
      <w:r>
        <w:t>111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_Toc25848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95 </w:t>
      </w:r>
      <w:r>
        <w:rPr>
          <w:rFonts w:ascii="宋体" w:hAnsi="宋体" w:eastAsia="宋体"/>
          <w:highlight w:val="none"/>
        </w:rPr>
        <w:t>：网民对网络应用服务中“青少年保护模式/防沉迷模式”的了解及使用情况</w:t>
      </w:r>
      <w:r>
        <w:tab/>
      </w:r>
      <w:r>
        <w:fldChar w:fldCharType="begin"/>
      </w:r>
      <w:r>
        <w:instrText xml:space="preserve"> PAGEREF _Toc25848 \h </w:instrText>
      </w:r>
      <w:r>
        <w:fldChar w:fldCharType="separate"/>
      </w:r>
      <w:r>
        <w:t>112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_Toc971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96 </w:t>
      </w:r>
      <w:r>
        <w:rPr>
          <w:rFonts w:ascii="宋体" w:hAnsi="宋体" w:eastAsia="宋体"/>
          <w:highlight w:val="none"/>
        </w:rPr>
        <w:t>：对“青少年保护模式/防沉迷模式”效用的评价</w:t>
      </w:r>
      <w:r>
        <w:tab/>
      </w:r>
      <w:r>
        <w:fldChar w:fldCharType="begin"/>
      </w:r>
      <w:r>
        <w:instrText xml:space="preserve"> PAGEREF _Toc971 \h </w:instrText>
      </w:r>
      <w:r>
        <w:fldChar w:fldCharType="separate"/>
      </w:r>
      <w:r>
        <w:t>113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97 </w:t>
      </w:r>
      <w:r>
        <w:rPr>
          <w:rFonts w:ascii="宋体" w:hAnsi="宋体" w:eastAsia="宋体"/>
          <w:highlight w:val="none"/>
        </w:rPr>
        <w:t>：“青少年保护模式/防沉迷模式”不起作用的原因</w:t>
      </w:r>
      <w:r>
        <w:tab/>
      </w:r>
      <w:r>
        <w:fldChar w:fldCharType="begin"/>
      </w:r>
      <w:r>
        <w:instrText xml:space="preserve"> PAGEREF _Toc670 \h </w:instrText>
      </w:r>
      <w:r>
        <w:fldChar w:fldCharType="separate"/>
      </w:r>
      <w:r>
        <w:t>114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98 </w:t>
      </w:r>
      <w:r>
        <w:rPr>
          <w:rFonts w:ascii="宋体" w:hAnsi="宋体" w:eastAsia="宋体"/>
          <w:highlight w:val="none"/>
        </w:rPr>
        <w:t>：对“网络宵禁”、未成年人实名认证和限时令措施效果的看法</w:t>
      </w:r>
      <w:r>
        <w:tab/>
      </w:r>
      <w:r>
        <w:fldChar w:fldCharType="begin"/>
      </w:r>
      <w:r>
        <w:instrText xml:space="preserve"> PAGEREF _Toc311 \h </w:instrText>
      </w:r>
      <w:r>
        <w:fldChar w:fldCharType="separate"/>
      </w:r>
      <w:r>
        <w:t>115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_Toc16326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99 </w:t>
      </w:r>
      <w:r>
        <w:rPr>
          <w:rFonts w:ascii="宋体" w:hAnsi="宋体" w:eastAsia="宋体"/>
          <w:highlight w:val="none"/>
        </w:rPr>
        <w:t>：网民对防止未成年人网络沉迷措施有效性评价</w:t>
      </w:r>
      <w:r>
        <w:tab/>
      </w:r>
      <w:r>
        <w:fldChar w:fldCharType="begin"/>
      </w:r>
      <w:r>
        <w:instrText xml:space="preserve"> PAGEREF _Toc16326 \h </w:instrText>
      </w:r>
      <w:r>
        <w:fldChar w:fldCharType="separate"/>
      </w:r>
      <w:r>
        <w:t>116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_Toc21440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100 </w:t>
      </w:r>
      <w:r>
        <w:rPr>
          <w:rFonts w:ascii="宋体" w:hAnsi="宋体" w:eastAsia="宋体"/>
          <w:highlight w:val="none"/>
        </w:rPr>
        <w:t>：对未成年人上网的看法</w:t>
      </w:r>
      <w:r>
        <w:tab/>
      </w:r>
      <w:r>
        <w:fldChar w:fldCharType="begin"/>
      </w:r>
      <w:r>
        <w:instrText xml:space="preserve"> PAGEREF _Toc21440 \h </w:instrText>
      </w:r>
      <w:r>
        <w:fldChar w:fldCharType="separate"/>
      </w:r>
      <w:r>
        <w:t>117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_Toc4294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101 </w:t>
      </w:r>
      <w:r>
        <w:rPr>
          <w:rFonts w:ascii="宋体" w:hAnsi="宋体" w:eastAsia="宋体"/>
          <w:highlight w:val="none"/>
        </w:rPr>
        <w:t>：未成年人上网相关问题的关注度</w:t>
      </w:r>
      <w:r>
        <w:tab/>
      </w:r>
      <w:r>
        <w:fldChar w:fldCharType="begin"/>
      </w:r>
      <w:r>
        <w:instrText xml:space="preserve"> PAGEREF _Toc4294 \h </w:instrText>
      </w:r>
      <w:r>
        <w:fldChar w:fldCharType="separate"/>
      </w:r>
      <w:r>
        <w:t>119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_Toc11658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102 </w:t>
      </w:r>
      <w:r>
        <w:rPr>
          <w:rFonts w:ascii="宋体" w:hAnsi="宋体" w:eastAsia="宋体"/>
          <w:highlight w:val="none"/>
        </w:rPr>
        <w:t>：公众网民对“饭圈”（粉丝圈）文化的</w:t>
      </w:r>
      <w:r>
        <w:rPr>
          <w:rFonts w:hint="eastAsia" w:ascii="宋体" w:hAnsi="宋体" w:eastAsia="宋体"/>
          <w:highlight w:val="none"/>
        </w:rPr>
        <w:t>渗透率</w:t>
      </w:r>
      <w:r>
        <w:tab/>
      </w:r>
      <w:r>
        <w:fldChar w:fldCharType="begin"/>
      </w:r>
      <w:r>
        <w:instrText xml:space="preserve"> PAGEREF _Toc11658 \h </w:instrText>
      </w:r>
      <w:r>
        <w:fldChar w:fldCharType="separate"/>
      </w:r>
      <w:r>
        <w:t>120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_Toc11536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103 </w:t>
      </w:r>
      <w:r>
        <w:rPr>
          <w:rFonts w:ascii="宋体" w:hAnsi="宋体" w:eastAsia="宋体"/>
          <w:highlight w:val="none"/>
        </w:rPr>
        <w:t>：公众网民在“饭圈”中曾参与活动的情况</w:t>
      </w:r>
      <w:r>
        <w:tab/>
      </w:r>
      <w:r>
        <w:fldChar w:fldCharType="begin"/>
      </w:r>
      <w:r>
        <w:instrText xml:space="preserve"> PAGEREF _Toc11536 \h </w:instrText>
      </w:r>
      <w:r>
        <w:fldChar w:fldCharType="separate"/>
      </w:r>
      <w:r>
        <w:t>121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_Toc5818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104 </w:t>
      </w:r>
      <w:r>
        <w:rPr>
          <w:rFonts w:ascii="宋体" w:hAnsi="宋体" w:eastAsia="宋体"/>
          <w:highlight w:val="none"/>
        </w:rPr>
        <w:t>：公众网民参与“饭圈”活动的原因</w:t>
      </w:r>
      <w:r>
        <w:tab/>
      </w:r>
      <w:r>
        <w:fldChar w:fldCharType="begin"/>
      </w:r>
      <w:r>
        <w:instrText xml:space="preserve"> PAGEREF _Toc5818 \h </w:instrText>
      </w:r>
      <w:r>
        <w:fldChar w:fldCharType="separate"/>
      </w:r>
      <w:r>
        <w:t>122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_Toc7174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105 </w:t>
      </w:r>
      <w:r>
        <w:rPr>
          <w:rFonts w:ascii="宋体" w:hAnsi="宋体" w:eastAsia="宋体"/>
          <w:highlight w:val="none"/>
        </w:rPr>
        <w:t>：公众网民对“饭圈”文化的看法</w:t>
      </w:r>
      <w:r>
        <w:tab/>
      </w:r>
      <w:r>
        <w:fldChar w:fldCharType="begin"/>
      </w:r>
      <w:r>
        <w:instrText xml:space="preserve"> PAGEREF _Toc7174 \h </w:instrText>
      </w:r>
      <w:r>
        <w:fldChar w:fldCharType="separate"/>
      </w:r>
      <w:r>
        <w:t>123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106 </w:t>
      </w:r>
      <w:r>
        <w:rPr>
          <w:rFonts w:ascii="宋体" w:hAnsi="宋体" w:eastAsia="宋体"/>
          <w:highlight w:val="none"/>
        </w:rPr>
        <w:t>：“饭圈”文化泛滥的影响性</w:t>
      </w:r>
      <w:r>
        <w:tab/>
      </w:r>
      <w:r>
        <w:fldChar w:fldCharType="begin"/>
      </w:r>
      <w:r>
        <w:instrText xml:space="preserve"> PAGEREF _Toc230 \h </w:instrText>
      </w:r>
      <w:r>
        <w:fldChar w:fldCharType="separate"/>
      </w:r>
      <w:r>
        <w:t>124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_Toc1040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107 </w:t>
      </w:r>
      <w:r>
        <w:rPr>
          <w:rFonts w:ascii="宋体" w:hAnsi="宋体" w:eastAsia="宋体"/>
          <w:highlight w:val="none"/>
        </w:rPr>
        <w:t>：“饭圈”文化和相关网络综艺整治的成效</w:t>
      </w:r>
      <w:r>
        <w:tab/>
      </w:r>
      <w:r>
        <w:fldChar w:fldCharType="begin"/>
      </w:r>
      <w:r>
        <w:instrText xml:space="preserve"> PAGEREF _Toc1040 \h </w:instrText>
      </w:r>
      <w:r>
        <w:fldChar w:fldCharType="separate"/>
      </w:r>
      <w:r>
        <w:t>125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_Toc11977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108 </w:t>
      </w:r>
      <w:r>
        <w:rPr>
          <w:rFonts w:ascii="宋体" w:hAnsi="宋体" w:eastAsia="宋体"/>
          <w:highlight w:val="none"/>
        </w:rPr>
        <w:t>：对“饭圈”文化整治措施的有效性</w:t>
      </w:r>
      <w:r>
        <w:tab/>
      </w:r>
      <w:r>
        <w:fldChar w:fldCharType="begin"/>
      </w:r>
      <w:r>
        <w:instrText xml:space="preserve"> PAGEREF _Toc11977 \h </w:instrText>
      </w:r>
      <w:r>
        <w:fldChar w:fldCharType="separate"/>
      </w:r>
      <w:r>
        <w:t>126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_Toc28652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109 </w:t>
      </w:r>
      <w:r>
        <w:rPr>
          <w:rFonts w:ascii="宋体" w:hAnsi="宋体" w:eastAsia="宋体"/>
          <w:highlight w:val="none"/>
        </w:rPr>
        <w:t>：对《未成年人保护法》的了解程度</w:t>
      </w:r>
      <w:r>
        <w:tab/>
      </w:r>
      <w:r>
        <w:fldChar w:fldCharType="begin"/>
      </w:r>
      <w:r>
        <w:instrText xml:space="preserve"> PAGEREF _Toc28652 \h </w:instrText>
      </w:r>
      <w:r>
        <w:fldChar w:fldCharType="separate"/>
      </w:r>
      <w:r>
        <w:t>127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_Toc17468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110 </w:t>
      </w:r>
      <w:r>
        <w:rPr>
          <w:rFonts w:ascii="宋体" w:hAnsi="宋体" w:eastAsia="宋体"/>
          <w:highlight w:val="none"/>
        </w:rPr>
        <w:t>：对引导未成年人健康上网起主要作用的角色</w:t>
      </w:r>
      <w:r>
        <w:tab/>
      </w:r>
      <w:r>
        <w:fldChar w:fldCharType="begin"/>
      </w:r>
      <w:r>
        <w:instrText xml:space="preserve"> PAGEREF _Toc17468 \h </w:instrText>
      </w:r>
      <w:r>
        <w:fldChar w:fldCharType="separate"/>
      </w:r>
      <w:r>
        <w:t>128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_Toc32326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111 </w:t>
      </w:r>
      <w:r>
        <w:rPr>
          <w:rFonts w:ascii="宋体" w:hAnsi="宋体" w:eastAsia="宋体"/>
          <w:highlight w:val="none"/>
        </w:rPr>
        <w:t>：未成年人网络权益保护宣传/网络素养教育课程等工作的评价</w:t>
      </w:r>
      <w:r>
        <w:tab/>
      </w:r>
      <w:r>
        <w:fldChar w:fldCharType="begin"/>
      </w:r>
      <w:r>
        <w:instrText xml:space="preserve"> PAGEREF _Toc32326 \h </w:instrText>
      </w:r>
      <w:r>
        <w:fldChar w:fldCharType="separate"/>
      </w:r>
      <w:r>
        <w:t>129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_Toc4706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112 </w:t>
      </w:r>
      <w:r>
        <w:rPr>
          <w:rFonts w:ascii="宋体" w:hAnsi="宋体" w:eastAsia="宋体"/>
          <w:highlight w:val="none"/>
        </w:rPr>
        <w:t>：网络素养教育课程需要加强的部分</w:t>
      </w:r>
      <w:r>
        <w:tab/>
      </w:r>
      <w:r>
        <w:fldChar w:fldCharType="begin"/>
      </w:r>
      <w:r>
        <w:instrText xml:space="preserve"> PAGEREF _Toc4706 \h </w:instrText>
      </w:r>
      <w:r>
        <w:fldChar w:fldCharType="separate"/>
      </w:r>
      <w:r>
        <w:t>130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_Toc12169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113 </w:t>
      </w:r>
      <w:r>
        <w:rPr>
          <w:rFonts w:ascii="宋体" w:hAnsi="宋体" w:eastAsia="宋体"/>
          <w:highlight w:val="none"/>
        </w:rPr>
        <w:t>：不良信息渗透率</w:t>
      </w:r>
      <w:r>
        <w:tab/>
      </w:r>
      <w:r>
        <w:fldChar w:fldCharType="begin"/>
      </w:r>
      <w:r>
        <w:instrText xml:space="preserve"> PAGEREF _Toc12169 \h </w:instrText>
      </w:r>
      <w:r>
        <w:fldChar w:fldCharType="separate"/>
      </w:r>
      <w:r>
        <w:t>131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_Toc29730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114 </w:t>
      </w:r>
      <w:r>
        <w:rPr>
          <w:rFonts w:ascii="宋体" w:hAnsi="宋体" w:eastAsia="宋体"/>
          <w:highlight w:val="none"/>
        </w:rPr>
        <w:t>：网络欺凌情况严重性的评价</w:t>
      </w:r>
      <w:r>
        <w:tab/>
      </w:r>
      <w:r>
        <w:fldChar w:fldCharType="begin"/>
      </w:r>
      <w:r>
        <w:instrText xml:space="preserve"> PAGEREF _Toc29730 \h </w:instrText>
      </w:r>
      <w:r>
        <w:fldChar w:fldCharType="separate"/>
      </w:r>
      <w:r>
        <w:t>132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_Toc17908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115 </w:t>
      </w:r>
      <w:r>
        <w:rPr>
          <w:rFonts w:ascii="宋体" w:hAnsi="宋体" w:eastAsia="宋体"/>
          <w:highlight w:val="none"/>
        </w:rPr>
        <w:t>：网民对有关部门监管和引导网络营销账号有效性的评价</w:t>
      </w:r>
      <w:r>
        <w:tab/>
      </w:r>
      <w:r>
        <w:fldChar w:fldCharType="begin"/>
      </w:r>
      <w:r>
        <w:instrText xml:space="preserve"> PAGEREF _Toc17908 \h </w:instrText>
      </w:r>
      <w:r>
        <w:fldChar w:fldCharType="separate"/>
      </w:r>
      <w:r>
        <w:t>133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_Toc20186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116 </w:t>
      </w:r>
      <w:r>
        <w:rPr>
          <w:rFonts w:ascii="宋体" w:hAnsi="宋体" w:eastAsia="宋体"/>
          <w:highlight w:val="none"/>
        </w:rPr>
        <w:t>：网民对有关部门监管失效的原因</w:t>
      </w:r>
      <w:r>
        <w:tab/>
      </w:r>
      <w:r>
        <w:fldChar w:fldCharType="begin"/>
      </w:r>
      <w:r>
        <w:instrText xml:space="preserve"> PAGEREF _Toc20186 \h </w:instrText>
      </w:r>
      <w:r>
        <w:fldChar w:fldCharType="separate"/>
      </w:r>
      <w:r>
        <w:t>134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_Toc27632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117 </w:t>
      </w:r>
      <w:r>
        <w:rPr>
          <w:rFonts w:ascii="宋体" w:hAnsi="宋体" w:eastAsia="宋体"/>
          <w:highlight w:val="none"/>
        </w:rPr>
        <w:t>：网民对自媒体平台有关内容检查措施的有效性评价</w:t>
      </w:r>
      <w:r>
        <w:tab/>
      </w:r>
      <w:r>
        <w:fldChar w:fldCharType="begin"/>
      </w:r>
      <w:r>
        <w:instrText xml:space="preserve"> PAGEREF _Toc27632 \h </w:instrText>
      </w:r>
      <w:r>
        <w:fldChar w:fldCharType="separate"/>
      </w:r>
      <w:r>
        <w:t>135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_Toc2897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118 </w:t>
      </w:r>
      <w:r>
        <w:rPr>
          <w:rFonts w:ascii="宋体" w:hAnsi="宋体" w:eastAsia="宋体"/>
          <w:highlight w:val="none"/>
        </w:rPr>
        <w:t>：网民对平台检查措施失效的原因</w:t>
      </w:r>
      <w:r>
        <w:tab/>
      </w:r>
      <w:r>
        <w:fldChar w:fldCharType="begin"/>
      </w:r>
      <w:r>
        <w:instrText xml:space="preserve"> PAGEREF _Toc2897 \h </w:instrText>
      </w:r>
      <w:r>
        <w:fldChar w:fldCharType="separate"/>
      </w:r>
      <w:r>
        <w:t>136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_Toc5281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119 </w:t>
      </w:r>
      <w:r>
        <w:rPr>
          <w:rFonts w:ascii="宋体" w:hAnsi="宋体" w:eastAsia="宋体"/>
          <w:highlight w:val="none"/>
        </w:rPr>
        <w:t>：网民对网络谣言的监管或辟谣措施有效性的评价</w:t>
      </w:r>
      <w:r>
        <w:tab/>
      </w:r>
      <w:r>
        <w:fldChar w:fldCharType="begin"/>
      </w:r>
      <w:r>
        <w:instrText xml:space="preserve"> PAGEREF _Toc5281 \h </w:instrText>
      </w:r>
      <w:r>
        <w:fldChar w:fldCharType="separate"/>
      </w:r>
      <w:r>
        <w:t>137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_Toc6894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120 </w:t>
      </w:r>
      <w:r>
        <w:rPr>
          <w:rFonts w:ascii="宋体" w:hAnsi="宋体" w:eastAsia="宋体"/>
          <w:highlight w:val="none"/>
        </w:rPr>
        <w:t>：网民对网络谣言的监管或辟谣措施失效的原因</w:t>
      </w:r>
      <w:r>
        <w:tab/>
      </w:r>
      <w:r>
        <w:fldChar w:fldCharType="begin"/>
      </w:r>
      <w:r>
        <w:instrText xml:space="preserve"> PAGEREF _Toc6894 \h </w:instrText>
      </w:r>
      <w:r>
        <w:fldChar w:fldCharType="separate"/>
      </w:r>
      <w:r>
        <w:t>138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_Toc19131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121 </w:t>
      </w:r>
      <w:r>
        <w:rPr>
          <w:rFonts w:ascii="宋体" w:hAnsi="宋体" w:eastAsia="宋体"/>
          <w:highlight w:val="none"/>
        </w:rPr>
        <w:t>：</w:t>
      </w:r>
      <w:r>
        <w:rPr>
          <w:rFonts w:hint="eastAsia" w:ascii="宋体" w:hAnsi="宋体" w:eastAsia="宋体"/>
          <w:highlight w:val="none"/>
        </w:rPr>
        <w:t>公众网</w:t>
      </w:r>
      <w:r>
        <w:rPr>
          <w:rFonts w:ascii="宋体" w:hAnsi="宋体" w:eastAsia="宋体"/>
          <w:highlight w:val="none"/>
        </w:rPr>
        <w:t>民对互联网平台投诉处理结果的评价</w:t>
      </w:r>
      <w:r>
        <w:tab/>
      </w:r>
      <w:r>
        <w:fldChar w:fldCharType="begin"/>
      </w:r>
      <w:r>
        <w:instrText xml:space="preserve"> PAGEREF _Toc19131 \h </w:instrText>
      </w:r>
      <w:r>
        <w:fldChar w:fldCharType="separate"/>
      </w:r>
      <w:r>
        <w:t>139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_Toc23848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122 </w:t>
      </w:r>
      <w:r>
        <w:rPr>
          <w:rFonts w:ascii="宋体" w:hAnsi="宋体" w:eastAsia="宋体"/>
          <w:highlight w:val="none"/>
        </w:rPr>
        <w:t>：网民对引导网络舆情正确发展的需求</w:t>
      </w:r>
      <w:r>
        <w:rPr>
          <w:rFonts w:hint="eastAsia" w:ascii="宋体" w:hAnsi="宋体" w:eastAsia="宋体"/>
          <w:highlight w:val="none"/>
          <w:lang w:eastAsia="zh-CN"/>
        </w:rPr>
        <w:t>痛点</w:t>
      </w:r>
      <w:r>
        <w:tab/>
      </w:r>
      <w:r>
        <w:fldChar w:fldCharType="begin"/>
      </w:r>
      <w:r>
        <w:instrText xml:space="preserve"> PAGEREF _Toc23848 \h </w:instrText>
      </w:r>
      <w:r>
        <w:fldChar w:fldCharType="separate"/>
      </w:r>
      <w:r>
        <w:t>140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_Toc24983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123 </w:t>
      </w:r>
      <w:r>
        <w:rPr>
          <w:rFonts w:ascii="宋体" w:hAnsi="宋体" w:eastAsia="宋体"/>
          <w:highlight w:val="none"/>
        </w:rPr>
        <w:t>：当前社区团购规范管理存在问题</w:t>
      </w:r>
      <w:r>
        <w:tab/>
      </w:r>
      <w:r>
        <w:fldChar w:fldCharType="begin"/>
      </w:r>
      <w:r>
        <w:instrText xml:space="preserve"> PAGEREF _Toc24983 \h </w:instrText>
      </w:r>
      <w:r>
        <w:fldChar w:fldCharType="separate"/>
      </w:r>
      <w:r>
        <w:t>141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_Toc31038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124 </w:t>
      </w:r>
      <w:r>
        <w:rPr>
          <w:rFonts w:ascii="宋体" w:hAnsi="宋体" w:eastAsia="宋体"/>
          <w:highlight w:val="none"/>
        </w:rPr>
        <w:t>：平台大数据杀熟现象的情况</w:t>
      </w:r>
      <w:r>
        <w:tab/>
      </w:r>
      <w:r>
        <w:fldChar w:fldCharType="begin"/>
      </w:r>
      <w:r>
        <w:instrText xml:space="preserve"> PAGEREF _Toc31038 \h </w:instrText>
      </w:r>
      <w:r>
        <w:fldChar w:fldCharType="separate"/>
      </w:r>
      <w:r>
        <w:t>142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_Toc15494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125 </w:t>
      </w:r>
      <w:r>
        <w:rPr>
          <w:rFonts w:ascii="宋体" w:hAnsi="宋体" w:eastAsia="宋体"/>
          <w:highlight w:val="none"/>
        </w:rPr>
        <w:t>：当前互联网应用领域关注点</w:t>
      </w:r>
      <w:r>
        <w:tab/>
      </w:r>
      <w:r>
        <w:fldChar w:fldCharType="begin"/>
      </w:r>
      <w:r>
        <w:instrText xml:space="preserve"> PAGEREF _Toc15494 \h </w:instrText>
      </w:r>
      <w:r>
        <w:fldChar w:fldCharType="separate"/>
      </w:r>
      <w:r>
        <w:t>143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126 </w:t>
      </w:r>
      <w:r>
        <w:rPr>
          <w:rFonts w:ascii="宋体" w:hAnsi="宋体" w:eastAsia="宋体"/>
          <w:highlight w:val="none"/>
        </w:rPr>
        <w:t>：互联网平台企业垄断行为和不规范经营关注点</w:t>
      </w:r>
      <w:r>
        <w:tab/>
      </w:r>
      <w:r>
        <w:fldChar w:fldCharType="begin"/>
      </w:r>
      <w:r>
        <w:instrText xml:space="preserve"> PAGEREF _Toc40 \h </w:instrText>
      </w:r>
      <w:r>
        <w:fldChar w:fldCharType="separate"/>
      </w:r>
      <w:r>
        <w:t>144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_Toc8293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127 </w:t>
      </w:r>
      <w:r>
        <w:rPr>
          <w:rFonts w:ascii="宋体" w:hAnsi="宋体" w:eastAsia="宋体"/>
          <w:highlight w:val="none"/>
        </w:rPr>
        <w:t>：网民对互联网行业反垄断治理措施效果的评价</w:t>
      </w:r>
      <w:r>
        <w:tab/>
      </w:r>
      <w:r>
        <w:fldChar w:fldCharType="begin"/>
      </w:r>
      <w:r>
        <w:instrText xml:space="preserve"> PAGEREF _Toc8293 \h </w:instrText>
      </w:r>
      <w:r>
        <w:fldChar w:fldCharType="separate"/>
      </w:r>
      <w:r>
        <w:t>145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_Toc19608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128 </w:t>
      </w:r>
      <w:r>
        <w:rPr>
          <w:rFonts w:ascii="宋体" w:hAnsi="宋体" w:eastAsia="宋体"/>
          <w:highlight w:val="none"/>
        </w:rPr>
        <w:t>：网民对互联网企业在合规自律方面的评价</w:t>
      </w:r>
      <w:r>
        <w:tab/>
      </w:r>
      <w:r>
        <w:fldChar w:fldCharType="begin"/>
      </w:r>
      <w:r>
        <w:instrText xml:space="preserve"> PAGEREF _Toc19608 \h </w:instrText>
      </w:r>
      <w:r>
        <w:fldChar w:fldCharType="separate"/>
      </w:r>
      <w:r>
        <w:t>146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_Toc28582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129 </w:t>
      </w:r>
      <w:r>
        <w:rPr>
          <w:rFonts w:ascii="宋体" w:hAnsi="宋体" w:eastAsia="宋体"/>
          <w:highlight w:val="none"/>
        </w:rPr>
        <w:t>：政府网上服务的渗透率</w:t>
      </w:r>
      <w:r>
        <w:tab/>
      </w:r>
      <w:r>
        <w:fldChar w:fldCharType="begin"/>
      </w:r>
      <w:r>
        <w:instrText xml:space="preserve"> PAGEREF _Toc28582 \h </w:instrText>
      </w:r>
      <w:r>
        <w:fldChar w:fldCharType="separate"/>
      </w:r>
      <w:r>
        <w:t>147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_Toc3933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130 </w:t>
      </w:r>
      <w:r>
        <w:rPr>
          <w:rFonts w:ascii="宋体" w:hAnsi="宋体" w:eastAsia="宋体"/>
          <w:highlight w:val="none"/>
        </w:rPr>
        <w:t>：网民办理政务服务事项的渠道选择</w:t>
      </w:r>
      <w:r>
        <w:tab/>
      </w:r>
      <w:r>
        <w:fldChar w:fldCharType="begin"/>
      </w:r>
      <w:r>
        <w:instrText xml:space="preserve"> PAGEREF _Toc3933 \h </w:instrText>
      </w:r>
      <w:r>
        <w:fldChar w:fldCharType="separate"/>
      </w:r>
      <w:r>
        <w:t>148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_Toc12675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131 </w:t>
      </w:r>
      <w:r>
        <w:rPr>
          <w:rFonts w:ascii="宋体" w:hAnsi="宋体" w:eastAsia="宋体"/>
          <w:highlight w:val="none"/>
        </w:rPr>
        <w:t>：网民</w:t>
      </w:r>
      <w:r>
        <w:rPr>
          <w:rFonts w:hint="eastAsia" w:ascii="宋体" w:hAnsi="宋体" w:eastAsia="宋体"/>
          <w:highlight w:val="none"/>
        </w:rPr>
        <w:t>对</w:t>
      </w:r>
      <w:r>
        <w:rPr>
          <w:rFonts w:ascii="宋体" w:hAnsi="宋体" w:eastAsia="宋体"/>
          <w:highlight w:val="none"/>
        </w:rPr>
        <w:t>政府网上服务办理事项的</w:t>
      </w:r>
      <w:r>
        <w:rPr>
          <w:rFonts w:hint="eastAsia" w:ascii="宋体" w:hAnsi="宋体" w:eastAsia="宋体"/>
          <w:highlight w:val="none"/>
        </w:rPr>
        <w:t>见解</w:t>
      </w:r>
      <w:r>
        <w:tab/>
      </w:r>
      <w:r>
        <w:fldChar w:fldCharType="begin"/>
      </w:r>
      <w:r>
        <w:instrText xml:space="preserve"> PAGEREF _Toc12675 \h </w:instrText>
      </w:r>
      <w:r>
        <w:fldChar w:fldCharType="separate"/>
      </w:r>
      <w:r>
        <w:t>149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_Toc18850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132 </w:t>
      </w:r>
      <w:r>
        <w:rPr>
          <w:rFonts w:ascii="宋体" w:hAnsi="宋体" w:eastAsia="宋体"/>
          <w:highlight w:val="none"/>
        </w:rPr>
        <w:t>：政务服务事项全程网上办理实现情况</w:t>
      </w:r>
      <w:r>
        <w:tab/>
      </w:r>
      <w:r>
        <w:fldChar w:fldCharType="begin"/>
      </w:r>
      <w:r>
        <w:instrText xml:space="preserve"> PAGEREF _Toc18850 \h </w:instrText>
      </w:r>
      <w:r>
        <w:fldChar w:fldCharType="separate"/>
      </w:r>
      <w:r>
        <w:t>150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_Toc21085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133 </w:t>
      </w:r>
      <w:r>
        <w:rPr>
          <w:rFonts w:ascii="宋体" w:hAnsi="宋体" w:eastAsia="宋体"/>
          <w:highlight w:val="none"/>
        </w:rPr>
        <w:t>：网民对实现政务服务“一网通”的建议</w:t>
      </w:r>
      <w:r>
        <w:tab/>
      </w:r>
      <w:r>
        <w:fldChar w:fldCharType="begin"/>
      </w:r>
      <w:r>
        <w:instrText xml:space="preserve"> PAGEREF _Toc21085 \h </w:instrText>
      </w:r>
      <w:r>
        <w:fldChar w:fldCharType="separate"/>
      </w:r>
      <w:r>
        <w:t>151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_Toc5655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134 </w:t>
      </w:r>
      <w:r>
        <w:rPr>
          <w:rFonts w:ascii="宋体" w:hAnsi="宋体" w:eastAsia="宋体"/>
          <w:highlight w:val="none"/>
        </w:rPr>
        <w:t>：网民对政府网上服务便利性的评价</w:t>
      </w:r>
      <w:r>
        <w:tab/>
      </w:r>
      <w:r>
        <w:fldChar w:fldCharType="begin"/>
      </w:r>
      <w:r>
        <w:instrText xml:space="preserve"> PAGEREF _Toc5655 \h </w:instrText>
      </w:r>
      <w:r>
        <w:fldChar w:fldCharType="separate"/>
      </w:r>
      <w:r>
        <w:t>152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_Toc8875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135 </w:t>
      </w:r>
      <w:r>
        <w:rPr>
          <w:rFonts w:ascii="宋体" w:hAnsi="宋体" w:eastAsia="宋体"/>
          <w:highlight w:val="none"/>
        </w:rPr>
        <w:t>：网民对政府网上服务便利性需求</w:t>
      </w:r>
      <w:r>
        <w:tab/>
      </w:r>
      <w:r>
        <w:fldChar w:fldCharType="begin"/>
      </w:r>
      <w:r>
        <w:instrText xml:space="preserve"> PAGEREF _Toc8875 \h </w:instrText>
      </w:r>
      <w:r>
        <w:fldChar w:fldCharType="separate"/>
      </w:r>
      <w:r>
        <w:t>153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_Toc1985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136 </w:t>
      </w:r>
      <w:r>
        <w:rPr>
          <w:rFonts w:ascii="宋体" w:hAnsi="宋体" w:eastAsia="宋体"/>
          <w:highlight w:val="none"/>
        </w:rPr>
        <w:t>：政府网上服务安全性的评价</w:t>
      </w:r>
      <w:r>
        <w:tab/>
      </w:r>
      <w:r>
        <w:fldChar w:fldCharType="begin"/>
      </w:r>
      <w:r>
        <w:instrText xml:space="preserve"> PAGEREF _Toc1985 \h </w:instrText>
      </w:r>
      <w:r>
        <w:fldChar w:fldCharType="separate"/>
      </w:r>
      <w:r>
        <w:t>154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_Toc7369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137 </w:t>
      </w:r>
      <w:r>
        <w:rPr>
          <w:rFonts w:ascii="宋体" w:hAnsi="宋体" w:eastAsia="宋体"/>
          <w:highlight w:val="none"/>
        </w:rPr>
        <w:t>：政府网上服务安全性需求痛点</w:t>
      </w:r>
      <w:r>
        <w:tab/>
      </w:r>
      <w:r>
        <w:fldChar w:fldCharType="begin"/>
      </w:r>
      <w:r>
        <w:instrText xml:space="preserve"> PAGEREF _Toc7369 \h </w:instrText>
      </w:r>
      <w:r>
        <w:fldChar w:fldCharType="separate"/>
      </w:r>
      <w:r>
        <w:t>155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_Toc13292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138 </w:t>
      </w:r>
      <w:r>
        <w:rPr>
          <w:rFonts w:ascii="宋体" w:hAnsi="宋体" w:eastAsia="宋体"/>
          <w:highlight w:val="none"/>
        </w:rPr>
        <w:t>：容易发生信息泄露的服务领域</w:t>
      </w:r>
      <w:r>
        <w:tab/>
      </w:r>
      <w:r>
        <w:fldChar w:fldCharType="begin"/>
      </w:r>
      <w:r>
        <w:instrText xml:space="preserve"> PAGEREF _Toc13292 \h </w:instrText>
      </w:r>
      <w:r>
        <w:fldChar w:fldCharType="separate"/>
      </w:r>
      <w:r>
        <w:t>156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_Toc2421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139 </w:t>
      </w:r>
      <w:r>
        <w:rPr>
          <w:rFonts w:ascii="宋体" w:hAnsi="宋体" w:eastAsia="宋体"/>
          <w:highlight w:val="none"/>
        </w:rPr>
        <w:t>：政府监管部门提供的各种网络安全服务的满意度评价</w:t>
      </w:r>
      <w:r>
        <w:tab/>
      </w:r>
      <w:r>
        <w:fldChar w:fldCharType="begin"/>
      </w:r>
      <w:r>
        <w:instrText xml:space="preserve"> PAGEREF _Toc2421 \h </w:instrText>
      </w:r>
      <w:r>
        <w:fldChar w:fldCharType="separate"/>
      </w:r>
      <w:r>
        <w:t>157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_Toc31610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140 </w:t>
      </w:r>
      <w:r>
        <w:rPr>
          <w:rFonts w:ascii="宋体" w:hAnsi="宋体" w:eastAsia="宋体"/>
          <w:highlight w:val="none"/>
        </w:rPr>
        <w:t>：公众网民对政府部门或机构投诉热线的了解</w:t>
      </w:r>
      <w:r>
        <w:tab/>
      </w:r>
      <w:r>
        <w:fldChar w:fldCharType="begin"/>
      </w:r>
      <w:r>
        <w:instrText xml:space="preserve"> PAGEREF _Toc31610 \h </w:instrText>
      </w:r>
      <w:r>
        <w:fldChar w:fldCharType="separate"/>
      </w:r>
      <w:r>
        <w:t>159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_Toc13260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141 </w:t>
      </w:r>
      <w:r>
        <w:rPr>
          <w:rFonts w:ascii="宋体" w:hAnsi="宋体" w:eastAsia="宋体"/>
          <w:highlight w:val="none"/>
        </w:rPr>
        <w:t>：政府部门举报平台处理举报投诉的结果满意度评价</w:t>
      </w:r>
      <w:r>
        <w:tab/>
      </w:r>
      <w:r>
        <w:fldChar w:fldCharType="begin"/>
      </w:r>
      <w:r>
        <w:instrText xml:space="preserve"> PAGEREF _Toc13260 \h </w:instrText>
      </w:r>
      <w:r>
        <w:fldChar w:fldCharType="separate"/>
      </w:r>
      <w:r>
        <w:t>160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_Toc32380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142 </w:t>
      </w:r>
      <w:r>
        <w:rPr>
          <w:rFonts w:ascii="宋体" w:hAnsi="宋体" w:eastAsia="宋体"/>
          <w:highlight w:val="none"/>
        </w:rPr>
        <w:t>：政府提升治理能力的信息化工程成效的满意度评价</w:t>
      </w:r>
      <w:r>
        <w:tab/>
      </w:r>
      <w:r>
        <w:fldChar w:fldCharType="begin"/>
      </w:r>
      <w:r>
        <w:instrText xml:space="preserve"> PAGEREF _Toc32380 \h </w:instrText>
      </w:r>
      <w:r>
        <w:fldChar w:fldCharType="separate"/>
      </w:r>
      <w:r>
        <w:t>161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_Toc6518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143 </w:t>
      </w:r>
      <w:r>
        <w:rPr>
          <w:rFonts w:hint="eastAsia" w:ascii="宋体" w:hAnsi="宋体" w:eastAsia="宋体"/>
          <w:highlight w:val="none"/>
        </w:rPr>
        <w:t>：</w:t>
      </w:r>
      <w:r>
        <w:rPr>
          <w:rFonts w:ascii="宋体" w:hAnsi="宋体" w:eastAsia="宋体"/>
          <w:highlight w:val="none"/>
        </w:rPr>
        <w:t>曾在乡村（县城以下）生活过的网民比例</w:t>
      </w:r>
      <w:r>
        <w:tab/>
      </w:r>
      <w:r>
        <w:fldChar w:fldCharType="begin"/>
      </w:r>
      <w:r>
        <w:instrText xml:space="preserve"> PAGEREF _Toc6518 \h </w:instrText>
      </w:r>
      <w:r>
        <w:fldChar w:fldCharType="separate"/>
      </w:r>
      <w:r>
        <w:t>162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_Toc28159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144 </w:t>
      </w:r>
      <w:r>
        <w:rPr>
          <w:rFonts w:hint="eastAsia" w:ascii="宋体" w:hAnsi="宋体" w:eastAsia="宋体"/>
          <w:highlight w:val="none"/>
        </w:rPr>
        <w:t>：</w:t>
      </w:r>
      <w:r>
        <w:rPr>
          <w:rFonts w:ascii="宋体" w:hAnsi="宋体" w:eastAsia="宋体"/>
          <w:highlight w:val="none"/>
        </w:rPr>
        <w:t>家中老人或近亲在乡村（县城以下）生活的比例</w:t>
      </w:r>
      <w:r>
        <w:tab/>
      </w:r>
      <w:r>
        <w:fldChar w:fldCharType="begin"/>
      </w:r>
      <w:r>
        <w:instrText xml:space="preserve"> PAGEREF _Toc28159 \h </w:instrText>
      </w:r>
      <w:r>
        <w:fldChar w:fldCharType="separate"/>
      </w:r>
      <w:r>
        <w:t>163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_Toc27421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145 </w:t>
      </w:r>
      <w:r>
        <w:rPr>
          <w:rFonts w:hint="eastAsia" w:ascii="宋体" w:hAnsi="宋体" w:eastAsia="宋体"/>
          <w:highlight w:val="none"/>
        </w:rPr>
        <w:t>：</w:t>
      </w:r>
      <w:r>
        <w:rPr>
          <w:rFonts w:ascii="宋体" w:hAnsi="宋体" w:eastAsia="宋体"/>
          <w:highlight w:val="none"/>
        </w:rPr>
        <w:t>网民对家乡互联网安全状况满意度评价</w:t>
      </w:r>
      <w:r>
        <w:tab/>
      </w:r>
      <w:r>
        <w:fldChar w:fldCharType="begin"/>
      </w:r>
      <w:r>
        <w:instrText xml:space="preserve"> PAGEREF _Toc27421 \h </w:instrText>
      </w:r>
      <w:r>
        <w:fldChar w:fldCharType="separate"/>
      </w:r>
      <w:r>
        <w:t>164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_Toc12328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146 </w:t>
      </w:r>
      <w:r>
        <w:rPr>
          <w:rFonts w:hint="eastAsia" w:ascii="宋体" w:hAnsi="宋体" w:eastAsia="宋体"/>
          <w:highlight w:val="none"/>
        </w:rPr>
        <w:t>：</w:t>
      </w:r>
      <w:r>
        <w:rPr>
          <w:rFonts w:ascii="宋体" w:hAnsi="宋体" w:eastAsia="宋体"/>
          <w:highlight w:val="none"/>
        </w:rPr>
        <w:t>乡村网络存在问题</w:t>
      </w:r>
      <w:r>
        <w:tab/>
      </w:r>
      <w:r>
        <w:fldChar w:fldCharType="begin"/>
      </w:r>
      <w:r>
        <w:instrText xml:space="preserve"> PAGEREF _Toc12328 \h </w:instrText>
      </w:r>
      <w:r>
        <w:fldChar w:fldCharType="separate"/>
      </w:r>
      <w:r>
        <w:t>165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_Toc28963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147 </w:t>
      </w:r>
      <w:r>
        <w:rPr>
          <w:rFonts w:hint="eastAsia" w:ascii="宋体" w:hAnsi="宋体" w:eastAsia="宋体"/>
          <w:highlight w:val="none"/>
        </w:rPr>
        <w:t>：</w:t>
      </w:r>
      <w:r>
        <w:rPr>
          <w:rFonts w:ascii="宋体" w:hAnsi="宋体" w:eastAsia="宋体"/>
          <w:highlight w:val="none"/>
        </w:rPr>
        <w:t>乡村网络应用渗透率</w:t>
      </w:r>
      <w:r>
        <w:tab/>
      </w:r>
      <w:r>
        <w:fldChar w:fldCharType="begin"/>
      </w:r>
      <w:r>
        <w:instrText xml:space="preserve"> PAGEREF _Toc28963 \h </w:instrText>
      </w:r>
      <w:r>
        <w:fldChar w:fldCharType="separate"/>
      </w:r>
      <w:r>
        <w:t>167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_Toc2692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148 </w:t>
      </w:r>
      <w:r>
        <w:rPr>
          <w:rFonts w:hint="eastAsia" w:ascii="宋体" w:hAnsi="宋体" w:eastAsia="宋体"/>
          <w:highlight w:val="none"/>
        </w:rPr>
        <w:t>：</w:t>
      </w:r>
      <w:r>
        <w:rPr>
          <w:rFonts w:ascii="宋体" w:hAnsi="宋体" w:eastAsia="宋体"/>
          <w:highlight w:val="none"/>
        </w:rPr>
        <w:t>乡村网络应用使用障碍情况</w:t>
      </w:r>
      <w:r>
        <w:tab/>
      </w:r>
      <w:r>
        <w:fldChar w:fldCharType="begin"/>
      </w:r>
      <w:r>
        <w:instrText xml:space="preserve"> PAGEREF _Toc2692 \h </w:instrText>
      </w:r>
      <w:r>
        <w:fldChar w:fldCharType="separate"/>
      </w:r>
      <w:r>
        <w:t>168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_Toc10388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149 </w:t>
      </w:r>
      <w:r>
        <w:rPr>
          <w:rFonts w:hint="eastAsia" w:ascii="宋体" w:hAnsi="宋体" w:eastAsia="宋体"/>
          <w:highlight w:val="none"/>
        </w:rPr>
        <w:t>：</w:t>
      </w:r>
      <w:r>
        <w:rPr>
          <w:rFonts w:ascii="宋体" w:hAnsi="宋体" w:eastAsia="宋体"/>
          <w:highlight w:val="none"/>
        </w:rPr>
        <w:t>乡村居民在适应数字化生活中的顾虑</w:t>
      </w:r>
      <w:r>
        <w:tab/>
      </w:r>
      <w:r>
        <w:fldChar w:fldCharType="begin"/>
      </w:r>
      <w:r>
        <w:instrText xml:space="preserve"> PAGEREF _Toc10388 \h </w:instrText>
      </w:r>
      <w:r>
        <w:fldChar w:fldCharType="separate"/>
      </w:r>
      <w:r>
        <w:t>169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_Toc18073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150 </w:t>
      </w:r>
      <w:r>
        <w:rPr>
          <w:rFonts w:hint="eastAsia" w:ascii="宋体" w:hAnsi="宋体" w:eastAsia="宋体"/>
          <w:highlight w:val="none"/>
        </w:rPr>
        <w:t>：</w:t>
      </w:r>
      <w:r>
        <w:rPr>
          <w:rFonts w:ascii="宋体" w:hAnsi="宋体" w:eastAsia="宋体"/>
          <w:highlight w:val="none"/>
        </w:rPr>
        <w:t>网络应用使用障碍对乡村居民生活的影响程度</w:t>
      </w:r>
      <w:r>
        <w:tab/>
      </w:r>
      <w:r>
        <w:fldChar w:fldCharType="begin"/>
      </w:r>
      <w:r>
        <w:instrText xml:space="preserve"> PAGEREF _Toc18073 \h </w:instrText>
      </w:r>
      <w:r>
        <w:fldChar w:fldCharType="separate"/>
      </w:r>
      <w:r>
        <w:t>170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_Toc11353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151 </w:t>
      </w:r>
      <w:r>
        <w:rPr>
          <w:rFonts w:hint="eastAsia" w:ascii="宋体" w:hAnsi="宋体" w:eastAsia="宋体"/>
          <w:highlight w:val="none"/>
        </w:rPr>
        <w:t>：</w:t>
      </w:r>
      <w:r>
        <w:rPr>
          <w:rFonts w:ascii="宋体" w:hAnsi="宋体" w:eastAsia="宋体"/>
          <w:highlight w:val="none"/>
        </w:rPr>
        <w:t>互联网应用对乡村经济发展的推动效果评价</w:t>
      </w:r>
      <w:r>
        <w:tab/>
      </w:r>
      <w:r>
        <w:fldChar w:fldCharType="begin"/>
      </w:r>
      <w:r>
        <w:instrText xml:space="preserve"> PAGEREF _Toc11353 \h </w:instrText>
      </w:r>
      <w:r>
        <w:fldChar w:fldCharType="separate"/>
      </w:r>
      <w:r>
        <w:t>171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_Toc1217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152 </w:t>
      </w:r>
      <w:r>
        <w:rPr>
          <w:rFonts w:hint="eastAsia" w:ascii="宋体" w:hAnsi="宋体" w:eastAsia="宋体"/>
          <w:highlight w:val="none"/>
        </w:rPr>
        <w:t>：</w:t>
      </w:r>
      <w:r>
        <w:rPr>
          <w:rFonts w:ascii="宋体" w:hAnsi="宋体" w:eastAsia="宋体"/>
          <w:highlight w:val="none"/>
        </w:rPr>
        <w:t>乡村发展变化情况评价</w:t>
      </w:r>
      <w:r>
        <w:tab/>
      </w:r>
      <w:r>
        <w:fldChar w:fldCharType="begin"/>
      </w:r>
      <w:r>
        <w:instrText xml:space="preserve"> PAGEREF _Toc1217 \h </w:instrText>
      </w:r>
      <w:r>
        <w:fldChar w:fldCharType="separate"/>
      </w:r>
      <w:r>
        <w:t>172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_Toc16047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153 </w:t>
      </w:r>
      <w:r>
        <w:rPr>
          <w:rFonts w:hint="eastAsia" w:ascii="宋体" w:hAnsi="宋体" w:eastAsia="宋体"/>
          <w:highlight w:val="none"/>
        </w:rPr>
        <w:t>：</w:t>
      </w:r>
      <w:r>
        <w:rPr>
          <w:rFonts w:ascii="宋体" w:hAnsi="宋体" w:eastAsia="宋体"/>
          <w:highlight w:val="none"/>
        </w:rPr>
        <w:t>乡村振兴措施带来的变化</w:t>
      </w:r>
      <w:r>
        <w:tab/>
      </w:r>
      <w:r>
        <w:fldChar w:fldCharType="begin"/>
      </w:r>
      <w:r>
        <w:instrText xml:space="preserve"> PAGEREF _Toc16047 \h </w:instrText>
      </w:r>
      <w:r>
        <w:fldChar w:fldCharType="separate"/>
      </w:r>
      <w:r>
        <w:t>173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_Toc12600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154 </w:t>
      </w:r>
      <w:r>
        <w:rPr>
          <w:rFonts w:hint="eastAsia" w:ascii="宋体" w:hAnsi="宋体" w:eastAsia="宋体"/>
          <w:highlight w:val="none"/>
        </w:rPr>
        <w:t>：</w:t>
      </w:r>
      <w:r>
        <w:rPr>
          <w:rFonts w:ascii="宋体" w:hAnsi="宋体" w:eastAsia="宋体"/>
          <w:highlight w:val="none"/>
        </w:rPr>
        <w:t>公众网民对乡村振兴的服务需求</w:t>
      </w:r>
      <w:r>
        <w:tab/>
      </w:r>
      <w:r>
        <w:fldChar w:fldCharType="begin"/>
      </w:r>
      <w:r>
        <w:instrText xml:space="preserve"> PAGEREF _Toc12600 \h </w:instrText>
      </w:r>
      <w:r>
        <w:fldChar w:fldCharType="separate"/>
      </w:r>
      <w:r>
        <w:t>174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_Toc1752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155 </w:t>
      </w:r>
      <w:r>
        <w:rPr>
          <w:rFonts w:hint="eastAsia" w:ascii="宋体" w:hAnsi="宋体" w:eastAsia="宋体"/>
          <w:highlight w:val="none"/>
        </w:rPr>
        <w:t>：</w:t>
      </w:r>
      <w:r>
        <w:rPr>
          <w:rFonts w:ascii="宋体" w:hAnsi="宋体" w:eastAsia="宋体"/>
          <w:highlight w:val="none"/>
        </w:rPr>
        <w:t>实现乡村振兴的面临问题</w:t>
      </w:r>
      <w:r>
        <w:tab/>
      </w:r>
      <w:r>
        <w:fldChar w:fldCharType="begin"/>
      </w:r>
      <w:r>
        <w:instrText xml:space="preserve"> PAGEREF _Toc1752 \h </w:instrText>
      </w:r>
      <w:r>
        <w:fldChar w:fldCharType="separate"/>
      </w:r>
      <w:r>
        <w:t>175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_Toc20339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156 </w:t>
      </w:r>
      <w:r>
        <w:rPr>
          <w:rFonts w:hint="eastAsia" w:ascii="宋体" w:hAnsi="宋体" w:eastAsia="宋体"/>
          <w:highlight w:val="none"/>
        </w:rPr>
        <w:t>：</w:t>
      </w:r>
      <w:r>
        <w:rPr>
          <w:rFonts w:ascii="宋体" w:hAnsi="宋体" w:eastAsia="宋体"/>
          <w:highlight w:val="none"/>
        </w:rPr>
        <w:t>乡村网络安全犯罪行为</w:t>
      </w:r>
      <w:r>
        <w:tab/>
      </w:r>
      <w:r>
        <w:fldChar w:fldCharType="begin"/>
      </w:r>
      <w:r>
        <w:instrText xml:space="preserve"> PAGEREF _Toc20339 \h </w:instrText>
      </w:r>
      <w:r>
        <w:fldChar w:fldCharType="separate"/>
      </w:r>
      <w:r>
        <w:t>176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_Toc22288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157 </w:t>
      </w:r>
      <w:r>
        <w:rPr>
          <w:rFonts w:hint="eastAsia" w:ascii="宋体" w:hAnsi="宋体" w:eastAsia="宋体"/>
          <w:highlight w:val="none"/>
        </w:rPr>
        <w:t>：</w:t>
      </w:r>
      <w:r>
        <w:rPr>
          <w:rFonts w:ascii="宋体" w:hAnsi="宋体" w:eastAsia="宋体"/>
          <w:highlight w:val="none"/>
        </w:rPr>
        <w:t>乡村网络诈骗群体特征</w:t>
      </w:r>
      <w:r>
        <w:tab/>
      </w:r>
      <w:r>
        <w:fldChar w:fldCharType="begin"/>
      </w:r>
      <w:r>
        <w:instrText xml:space="preserve"> PAGEREF _Toc22288 \h </w:instrText>
      </w:r>
      <w:r>
        <w:fldChar w:fldCharType="separate"/>
      </w:r>
      <w:r>
        <w:t>177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_Toc4019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158 </w:t>
      </w:r>
      <w:r>
        <w:rPr>
          <w:rFonts w:hint="eastAsia" w:ascii="宋体" w:hAnsi="宋体" w:eastAsia="宋体"/>
          <w:highlight w:val="none"/>
        </w:rPr>
        <w:t>：</w:t>
      </w:r>
      <w:r>
        <w:rPr>
          <w:rFonts w:ascii="宋体" w:hAnsi="宋体" w:eastAsia="宋体"/>
          <w:highlight w:val="none"/>
        </w:rPr>
        <w:t>农村网络诈骗多发的原因</w:t>
      </w:r>
      <w:r>
        <w:tab/>
      </w:r>
      <w:r>
        <w:fldChar w:fldCharType="begin"/>
      </w:r>
      <w:r>
        <w:instrText xml:space="preserve"> PAGEREF _Toc4019 \h </w:instrText>
      </w:r>
      <w:r>
        <w:fldChar w:fldCharType="separate"/>
      </w:r>
      <w:r>
        <w:t>178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_Toc3779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159 </w:t>
      </w:r>
      <w:r>
        <w:rPr>
          <w:rFonts w:hint="eastAsia" w:ascii="宋体" w:hAnsi="宋体" w:eastAsia="宋体"/>
          <w:highlight w:val="none"/>
        </w:rPr>
        <w:t>：</w:t>
      </w:r>
      <w:r>
        <w:rPr>
          <w:rFonts w:ascii="宋体" w:hAnsi="宋体" w:eastAsia="宋体"/>
          <w:highlight w:val="none"/>
        </w:rPr>
        <w:t>乡村网络安全犯罪行为的应对</w:t>
      </w:r>
      <w:r>
        <w:tab/>
      </w:r>
      <w:r>
        <w:fldChar w:fldCharType="begin"/>
      </w:r>
      <w:r>
        <w:instrText xml:space="preserve"> PAGEREF _Toc3779 \h </w:instrText>
      </w:r>
      <w:r>
        <w:fldChar w:fldCharType="separate"/>
      </w:r>
      <w:r>
        <w:t>179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_Toc25307 </w:instrText>
      </w:r>
      <w:r>
        <w:rPr>
          <w:rFonts w:hint="eastAsia" w:ascii="黑体" w:hAnsi="黑体" w:eastAsia="黑体"/>
          <w:bCs/>
          <w:kern w:val="44"/>
          <w:szCs w:val="28"/>
          <w:highlight w:val="none"/>
        </w:rPr>
        <w:fldChar w:fldCharType="separate"/>
      </w:r>
      <w:r>
        <w:rPr>
          <w:rFonts w:hint="eastAsia"/>
          <w:highlight w:val="none"/>
        </w:rPr>
        <w:t>图表</w:t>
      </w:r>
      <w:r>
        <w:t xml:space="preserve">160 </w:t>
      </w:r>
      <w:r>
        <w:rPr>
          <w:rFonts w:hint="eastAsia"/>
          <w:highlight w:val="none"/>
        </w:rPr>
        <w:t>：从业人员网民性别分布图</w:t>
      </w:r>
      <w:r>
        <w:tab/>
      </w:r>
      <w:r>
        <w:fldChar w:fldCharType="begin"/>
      </w:r>
      <w:r>
        <w:instrText xml:space="preserve"> PAGEREF _Toc25307 \h </w:instrText>
      </w:r>
      <w:r>
        <w:fldChar w:fldCharType="separate"/>
      </w:r>
      <w:r>
        <w:t>180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_Toc27901 </w:instrText>
      </w:r>
      <w:r>
        <w:rPr>
          <w:rFonts w:hint="eastAsia" w:ascii="黑体" w:hAnsi="黑体" w:eastAsia="黑体"/>
          <w:bCs/>
          <w:kern w:val="44"/>
          <w:szCs w:val="28"/>
          <w:highlight w:val="none"/>
        </w:rPr>
        <w:fldChar w:fldCharType="separate"/>
      </w:r>
      <w:r>
        <w:rPr>
          <w:rFonts w:hint="eastAsia"/>
          <w:highlight w:val="none"/>
        </w:rPr>
        <w:t>图表</w:t>
      </w:r>
      <w:r>
        <w:t xml:space="preserve">161 </w:t>
      </w:r>
      <w:r>
        <w:rPr>
          <w:rFonts w:hint="eastAsia"/>
          <w:highlight w:val="none"/>
        </w:rPr>
        <w:t>：从业人员网民年龄分布图</w:t>
      </w:r>
      <w:r>
        <w:tab/>
      </w:r>
      <w:r>
        <w:fldChar w:fldCharType="begin"/>
      </w:r>
      <w:r>
        <w:instrText xml:space="preserve"> PAGEREF _Toc27901 \h </w:instrText>
      </w:r>
      <w:r>
        <w:fldChar w:fldCharType="separate"/>
      </w:r>
      <w:r>
        <w:t>181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_Toc126 </w:instrText>
      </w:r>
      <w:r>
        <w:rPr>
          <w:rFonts w:hint="eastAsia" w:ascii="黑体" w:hAnsi="黑体" w:eastAsia="黑体"/>
          <w:bCs/>
          <w:kern w:val="44"/>
          <w:szCs w:val="28"/>
          <w:highlight w:val="none"/>
        </w:rPr>
        <w:fldChar w:fldCharType="separate"/>
      </w:r>
      <w:r>
        <w:rPr>
          <w:rFonts w:hint="eastAsia"/>
          <w:highlight w:val="none"/>
        </w:rPr>
        <w:t>图表</w:t>
      </w:r>
      <w:r>
        <w:t xml:space="preserve">162 </w:t>
      </w:r>
      <w:r>
        <w:rPr>
          <w:rFonts w:hint="eastAsia"/>
          <w:highlight w:val="none"/>
        </w:rPr>
        <w:t>：从业人员网民从业时间分布图</w:t>
      </w:r>
      <w:r>
        <w:tab/>
      </w:r>
      <w:r>
        <w:fldChar w:fldCharType="begin"/>
      </w:r>
      <w:r>
        <w:instrText xml:space="preserve"> PAGEREF _Toc126 \h </w:instrText>
      </w:r>
      <w:r>
        <w:fldChar w:fldCharType="separate"/>
      </w:r>
      <w:r>
        <w:t>182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_Toc26402 </w:instrText>
      </w:r>
      <w:r>
        <w:rPr>
          <w:rFonts w:hint="eastAsia" w:ascii="黑体" w:hAnsi="黑体" w:eastAsia="黑体"/>
          <w:bCs/>
          <w:kern w:val="44"/>
          <w:szCs w:val="28"/>
          <w:highlight w:val="none"/>
        </w:rPr>
        <w:fldChar w:fldCharType="separate"/>
      </w:r>
      <w:r>
        <w:rPr>
          <w:rFonts w:hint="eastAsia"/>
          <w:highlight w:val="none"/>
        </w:rPr>
        <w:t>图表</w:t>
      </w:r>
      <w:r>
        <w:t xml:space="preserve">163 </w:t>
      </w:r>
      <w:r>
        <w:rPr>
          <w:rFonts w:hint="eastAsia"/>
          <w:highlight w:val="none"/>
        </w:rPr>
        <w:t>：从业人员学历分布图</w:t>
      </w:r>
      <w:r>
        <w:tab/>
      </w:r>
      <w:r>
        <w:fldChar w:fldCharType="begin"/>
      </w:r>
      <w:r>
        <w:instrText xml:space="preserve"> PAGEREF _Toc26402 \h </w:instrText>
      </w:r>
      <w:r>
        <w:fldChar w:fldCharType="separate"/>
      </w:r>
      <w:r>
        <w:t>183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_Toc4925 </w:instrText>
      </w:r>
      <w:r>
        <w:rPr>
          <w:rFonts w:hint="eastAsia" w:ascii="黑体" w:hAnsi="黑体" w:eastAsia="黑体"/>
          <w:bCs/>
          <w:kern w:val="44"/>
          <w:szCs w:val="28"/>
          <w:highlight w:val="none"/>
        </w:rPr>
        <w:fldChar w:fldCharType="separate"/>
      </w:r>
      <w:r>
        <w:rPr>
          <w:rFonts w:hint="eastAsia"/>
          <w:highlight w:val="none"/>
        </w:rPr>
        <w:t>图表</w:t>
      </w:r>
      <w:r>
        <w:t xml:space="preserve">164 </w:t>
      </w:r>
      <w:r>
        <w:rPr>
          <w:rFonts w:hint="eastAsia"/>
          <w:highlight w:val="none"/>
        </w:rPr>
        <w:t>：</w:t>
      </w:r>
      <w:r>
        <w:rPr>
          <w:highlight w:val="none"/>
        </w:rPr>
        <w:t>从业人员工作单位分布占比</w:t>
      </w:r>
      <w:r>
        <w:tab/>
      </w:r>
      <w:r>
        <w:fldChar w:fldCharType="begin"/>
      </w:r>
      <w:r>
        <w:instrText xml:space="preserve"> PAGEREF _Toc4925 \h </w:instrText>
      </w:r>
      <w:r>
        <w:fldChar w:fldCharType="separate"/>
      </w:r>
      <w:r>
        <w:t>184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_Toc22495 </w:instrText>
      </w:r>
      <w:r>
        <w:rPr>
          <w:rFonts w:hint="eastAsia" w:ascii="黑体" w:hAnsi="黑体" w:eastAsia="黑体"/>
          <w:bCs/>
          <w:kern w:val="44"/>
          <w:szCs w:val="28"/>
          <w:highlight w:val="none"/>
        </w:rPr>
        <w:fldChar w:fldCharType="separate"/>
      </w:r>
      <w:r>
        <w:rPr>
          <w:rFonts w:hint="eastAsia" w:ascii="宋体" w:eastAsia="宋体"/>
          <w:highlight w:val="none"/>
        </w:rPr>
        <w:t>图表</w:t>
      </w:r>
      <w:r>
        <w:t xml:space="preserve">165 </w:t>
      </w:r>
      <w:r>
        <w:rPr>
          <w:rFonts w:hint="eastAsia" w:ascii="宋体" w:eastAsia="宋体"/>
          <w:highlight w:val="none"/>
        </w:rPr>
        <w:t>：</w:t>
      </w:r>
      <w:r>
        <w:rPr>
          <w:rFonts w:ascii="宋体" w:eastAsia="宋体"/>
          <w:highlight w:val="none"/>
        </w:rPr>
        <w:t>从业人员网民安全感评价分布图</w:t>
      </w:r>
      <w:r>
        <w:tab/>
      </w:r>
      <w:r>
        <w:fldChar w:fldCharType="begin"/>
      </w:r>
      <w:r>
        <w:instrText xml:space="preserve"> PAGEREF _Toc22495 \h </w:instrText>
      </w:r>
      <w:r>
        <w:fldChar w:fldCharType="separate"/>
      </w:r>
      <w:r>
        <w:t>185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_Toc32592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166 </w:t>
      </w:r>
      <w:r>
        <w:rPr>
          <w:rFonts w:hint="eastAsia" w:asciiTheme="minorEastAsia" w:hAnsiTheme="minorEastAsia"/>
          <w:highlight w:val="none"/>
        </w:rPr>
        <w:t>：</w:t>
      </w:r>
      <w:r>
        <w:rPr>
          <w:rFonts w:asciiTheme="minorEastAsia" w:hAnsiTheme="minorEastAsia"/>
          <w:highlight w:val="none"/>
        </w:rPr>
        <w:t>从业人员网民安全感变化评价图</w:t>
      </w:r>
      <w:r>
        <w:tab/>
      </w:r>
      <w:r>
        <w:fldChar w:fldCharType="begin"/>
      </w:r>
      <w:r>
        <w:instrText xml:space="preserve"> PAGEREF _Toc32592 \h </w:instrText>
      </w:r>
      <w:r>
        <w:fldChar w:fldCharType="separate"/>
      </w:r>
      <w:r>
        <w:t>186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_Toc6752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highlight w:val="none"/>
        </w:rPr>
        <w:t>图表</w:t>
      </w:r>
      <w:r>
        <w:t xml:space="preserve">167 </w:t>
      </w:r>
      <w:r>
        <w:rPr>
          <w:rFonts w:hint="eastAsia" w:asciiTheme="minorEastAsia" w:hAnsiTheme="minorEastAsia" w:eastAsiaTheme="minorEastAsia"/>
          <w:highlight w:val="none"/>
        </w:rPr>
        <w:t>：在工作中最常面对的网络安全威胁遇见率</w:t>
      </w:r>
      <w:r>
        <w:tab/>
      </w:r>
      <w:r>
        <w:fldChar w:fldCharType="begin"/>
      </w:r>
      <w:r>
        <w:instrText xml:space="preserve"> PAGEREF _Toc6752 \h </w:instrText>
      </w:r>
      <w:r>
        <w:fldChar w:fldCharType="separate"/>
      </w:r>
      <w:r>
        <w:t>187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_Toc30562 </w:instrText>
      </w:r>
      <w:r>
        <w:rPr>
          <w:rFonts w:hint="eastAsia" w:ascii="黑体" w:hAnsi="黑体" w:eastAsia="黑体"/>
          <w:bCs/>
          <w:kern w:val="44"/>
          <w:szCs w:val="28"/>
          <w:highlight w:val="none"/>
        </w:rPr>
        <w:fldChar w:fldCharType="separate"/>
      </w:r>
      <w:r>
        <w:rPr>
          <w:rFonts w:hint="eastAsia"/>
          <w:highlight w:val="none"/>
        </w:rPr>
        <w:t>图表</w:t>
      </w:r>
      <w:r>
        <w:t xml:space="preserve">168 </w:t>
      </w:r>
      <w:r>
        <w:rPr>
          <w:rFonts w:hint="eastAsia"/>
          <w:highlight w:val="none"/>
        </w:rPr>
        <w:t>：网民遇到的违法有害信息</w:t>
      </w:r>
      <w:r>
        <w:tab/>
      </w:r>
      <w:r>
        <w:fldChar w:fldCharType="begin"/>
      </w:r>
      <w:r>
        <w:instrText xml:space="preserve"> PAGEREF _Toc30562 \h </w:instrText>
      </w:r>
      <w:r>
        <w:fldChar w:fldCharType="separate"/>
      </w:r>
      <w:r>
        <w:t>188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_Toc26052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highlight w:val="none"/>
        </w:rPr>
        <w:t>图表</w:t>
      </w:r>
      <w:r>
        <w:t xml:space="preserve">169 </w:t>
      </w:r>
      <w:r>
        <w:rPr>
          <w:rFonts w:hint="eastAsia" w:asciiTheme="minorEastAsia" w:hAnsiTheme="minorEastAsia" w:eastAsiaTheme="minorEastAsia"/>
          <w:highlight w:val="none"/>
        </w:rPr>
        <w:t>：互联网黑灰产业活跃情况</w:t>
      </w:r>
      <w:r>
        <w:tab/>
      </w:r>
      <w:r>
        <w:fldChar w:fldCharType="begin"/>
      </w:r>
      <w:r>
        <w:instrText xml:space="preserve"> PAGEREF _Toc26052 \h </w:instrText>
      </w:r>
      <w:r>
        <w:fldChar w:fldCharType="separate"/>
      </w:r>
      <w:r>
        <w:t>189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_Toc21410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szCs w:val="21"/>
          <w:highlight w:val="none"/>
        </w:rPr>
        <w:t>图表</w:t>
      </w:r>
      <w:r>
        <w:t xml:space="preserve">170 </w:t>
      </w:r>
      <w:r>
        <w:rPr>
          <w:rFonts w:hint="eastAsia" w:asciiTheme="minorEastAsia" w:hAnsiTheme="minorEastAsia" w:eastAsiaTheme="minorEastAsia"/>
          <w:szCs w:val="21"/>
          <w:highlight w:val="none"/>
        </w:rPr>
        <w:t>：</w:t>
      </w:r>
      <w:r>
        <w:rPr>
          <w:rFonts w:asciiTheme="minorEastAsia" w:hAnsiTheme="minorEastAsia" w:eastAsiaTheme="minorEastAsia"/>
          <w:bCs/>
          <w:szCs w:val="21"/>
          <w:highlight w:val="none"/>
        </w:rPr>
        <w:t>常见黑灰产业犯罪</w:t>
      </w:r>
      <w:r>
        <w:rPr>
          <w:rFonts w:hint="eastAsia" w:asciiTheme="minorEastAsia" w:hAnsiTheme="minorEastAsia" w:eastAsiaTheme="minorEastAsia"/>
          <w:bCs/>
          <w:szCs w:val="21"/>
          <w:highlight w:val="none"/>
        </w:rPr>
        <w:t>类别</w:t>
      </w:r>
      <w:r>
        <w:tab/>
      </w:r>
      <w:r>
        <w:fldChar w:fldCharType="begin"/>
      </w:r>
      <w:r>
        <w:instrText xml:space="preserve"> PAGEREF _Toc21410 \h </w:instrText>
      </w:r>
      <w:r>
        <w:fldChar w:fldCharType="separate"/>
      </w:r>
      <w:r>
        <w:t>190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_Toc31950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cstheme="minorEastAsia"/>
          <w:szCs w:val="21"/>
          <w:highlight w:val="none"/>
        </w:rPr>
        <w:t>图表</w:t>
      </w:r>
      <w:r>
        <w:t xml:space="preserve">171 </w:t>
      </w:r>
      <w:r>
        <w:rPr>
          <w:rFonts w:hint="eastAsia" w:asciiTheme="minorEastAsia" w:hAnsiTheme="minorEastAsia" w:eastAsiaTheme="minorEastAsia" w:cstheme="minorEastAsia"/>
          <w:szCs w:val="21"/>
          <w:highlight w:val="none"/>
        </w:rPr>
        <w:t>：刷流量网络水军现象屡禁不绝的原因</w:t>
      </w:r>
      <w:r>
        <w:tab/>
      </w:r>
      <w:r>
        <w:fldChar w:fldCharType="begin"/>
      </w:r>
      <w:r>
        <w:instrText xml:space="preserve"> PAGEREF _Toc31950 \h </w:instrText>
      </w:r>
      <w:r>
        <w:fldChar w:fldCharType="separate"/>
      </w:r>
      <w:r>
        <w:t>191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_Toc24343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szCs w:val="21"/>
          <w:highlight w:val="none"/>
        </w:rPr>
        <w:t>图表</w:t>
      </w:r>
      <w:r>
        <w:t xml:space="preserve">172 </w:t>
      </w:r>
      <w:r>
        <w:rPr>
          <w:rFonts w:hint="eastAsia" w:asciiTheme="minorEastAsia" w:hAnsiTheme="minorEastAsia" w:eastAsiaTheme="minorEastAsia"/>
          <w:szCs w:val="21"/>
          <w:highlight w:val="none"/>
        </w:rPr>
        <w:t>：</w:t>
      </w:r>
      <w:r>
        <w:rPr>
          <w:rFonts w:asciiTheme="minorEastAsia" w:hAnsiTheme="minorEastAsia" w:eastAsiaTheme="minorEastAsia"/>
          <w:szCs w:val="21"/>
          <w:highlight w:val="none"/>
        </w:rPr>
        <w:t>整治网络黑灰产业关键手段评价</w:t>
      </w:r>
      <w:r>
        <w:tab/>
      </w:r>
      <w:r>
        <w:fldChar w:fldCharType="begin"/>
      </w:r>
      <w:r>
        <w:instrText xml:space="preserve"> PAGEREF _Toc24343 \h </w:instrText>
      </w:r>
      <w:r>
        <w:fldChar w:fldCharType="separate"/>
      </w:r>
      <w:r>
        <w:t>192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_Toc1501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cstheme="minorEastAsia"/>
          <w:highlight w:val="none"/>
        </w:rPr>
        <w:t>图表</w:t>
      </w:r>
      <w:r>
        <w:t xml:space="preserve">173 </w:t>
      </w:r>
      <w:r>
        <w:rPr>
          <w:rFonts w:hint="eastAsia" w:asciiTheme="minorEastAsia" w:hAnsiTheme="minorEastAsia" w:eastAsiaTheme="minorEastAsia" w:cstheme="minorEastAsia"/>
          <w:highlight w:val="none"/>
        </w:rPr>
        <w:t>：网络安全最突出或亟需治理问题</w:t>
      </w:r>
      <w:r>
        <w:tab/>
      </w:r>
      <w:r>
        <w:fldChar w:fldCharType="begin"/>
      </w:r>
      <w:r>
        <w:instrText xml:space="preserve"> PAGEREF _Toc1501 \h </w:instrText>
      </w:r>
      <w:r>
        <w:fldChar w:fldCharType="separate"/>
      </w:r>
      <w:r>
        <w:t>193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_Toc3891 </w:instrText>
      </w:r>
      <w:r>
        <w:rPr>
          <w:rFonts w:hint="eastAsia" w:ascii="黑体" w:hAnsi="黑体" w:eastAsia="黑体"/>
          <w:bCs/>
          <w:kern w:val="44"/>
          <w:szCs w:val="28"/>
          <w:highlight w:val="none"/>
        </w:rPr>
        <w:fldChar w:fldCharType="separate"/>
      </w:r>
      <w:r>
        <w:rPr>
          <w:rFonts w:hint="eastAsia"/>
          <w:highlight w:val="none"/>
        </w:rPr>
        <w:t>图表</w:t>
      </w:r>
      <w:r>
        <w:t xml:space="preserve">174 </w:t>
      </w:r>
      <w:r>
        <w:rPr>
          <w:rFonts w:hint="eastAsia"/>
          <w:highlight w:val="none"/>
        </w:rPr>
        <w:t>：维护网络安全最需要采取的措施</w:t>
      </w:r>
      <w:r>
        <w:tab/>
      </w:r>
      <w:r>
        <w:fldChar w:fldCharType="begin"/>
      </w:r>
      <w:r>
        <w:instrText xml:space="preserve"> PAGEREF _Toc3891 \h </w:instrText>
      </w:r>
      <w:r>
        <w:fldChar w:fldCharType="separate"/>
      </w:r>
      <w:r>
        <w:t>194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_Toc7966 </w:instrText>
      </w:r>
      <w:r>
        <w:rPr>
          <w:rFonts w:hint="eastAsia" w:ascii="黑体" w:hAnsi="黑体" w:eastAsia="黑体"/>
          <w:bCs/>
          <w:kern w:val="44"/>
          <w:szCs w:val="28"/>
          <w:highlight w:val="none"/>
        </w:rPr>
        <w:fldChar w:fldCharType="separate"/>
      </w:r>
      <w:r>
        <w:rPr>
          <w:rFonts w:hint="eastAsia"/>
          <w:highlight w:val="none"/>
        </w:rPr>
        <w:t>图表</w:t>
      </w:r>
      <w:r>
        <w:t xml:space="preserve">175 </w:t>
      </w:r>
      <w:r>
        <w:rPr>
          <w:rFonts w:hint="eastAsia"/>
          <w:highlight w:val="none"/>
        </w:rPr>
        <w:t>：亟待加强的网络安全立法内容</w:t>
      </w:r>
      <w:r>
        <w:tab/>
      </w:r>
      <w:r>
        <w:fldChar w:fldCharType="begin"/>
      </w:r>
      <w:r>
        <w:instrText xml:space="preserve"> PAGEREF _Toc7966 \h </w:instrText>
      </w:r>
      <w:r>
        <w:fldChar w:fldCharType="separate"/>
      </w:r>
      <w:r>
        <w:t>195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_Toc22956 </w:instrText>
      </w:r>
      <w:r>
        <w:rPr>
          <w:rFonts w:hint="eastAsia" w:ascii="黑体" w:hAnsi="黑体" w:eastAsia="黑体"/>
          <w:bCs/>
          <w:kern w:val="44"/>
          <w:szCs w:val="28"/>
          <w:highlight w:val="none"/>
        </w:rPr>
        <w:fldChar w:fldCharType="separate"/>
      </w:r>
      <w:r>
        <w:rPr>
          <w:rFonts w:hint="eastAsia"/>
          <w:highlight w:val="none"/>
        </w:rPr>
        <w:t>图表</w:t>
      </w:r>
      <w:r>
        <w:t xml:space="preserve">176 </w:t>
      </w:r>
      <w:r>
        <w:rPr>
          <w:rFonts w:hint="eastAsia"/>
          <w:highlight w:val="none"/>
        </w:rPr>
        <w:t>：</w:t>
      </w:r>
      <w:r>
        <w:rPr>
          <w:rFonts w:ascii="Times New Roman" w:eastAsiaTheme="minorEastAsia"/>
          <w:szCs w:val="24"/>
          <w:highlight w:val="none"/>
        </w:rPr>
        <w:t>网络安全的相关管理部门认知度</w:t>
      </w:r>
      <w:r>
        <w:tab/>
      </w:r>
      <w:r>
        <w:fldChar w:fldCharType="begin"/>
      </w:r>
      <w:r>
        <w:instrText xml:space="preserve"> PAGEREF _Toc22956 \h </w:instrText>
      </w:r>
      <w:r>
        <w:fldChar w:fldCharType="separate"/>
      </w:r>
      <w:r>
        <w:t>196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_Toc768 </w:instrText>
      </w:r>
      <w:r>
        <w:rPr>
          <w:rFonts w:hint="eastAsia" w:ascii="黑体" w:hAnsi="黑体" w:eastAsia="黑体"/>
          <w:bCs/>
          <w:kern w:val="44"/>
          <w:szCs w:val="28"/>
          <w:highlight w:val="none"/>
        </w:rPr>
        <w:fldChar w:fldCharType="separate"/>
      </w:r>
      <w:r>
        <w:rPr>
          <w:rFonts w:hint="eastAsia"/>
          <w:highlight w:val="none"/>
        </w:rPr>
        <w:t>图表</w:t>
      </w:r>
      <w:r>
        <w:t xml:space="preserve">177 </w:t>
      </w:r>
      <w:r>
        <w:rPr>
          <w:rFonts w:hint="eastAsia"/>
          <w:highlight w:val="none"/>
        </w:rPr>
        <w:t>：</w:t>
      </w:r>
      <w:r>
        <w:rPr>
          <w:highlight w:val="none"/>
        </w:rPr>
        <w:t>政府部门网络安全监管力度评价</w:t>
      </w:r>
      <w:r>
        <w:tab/>
      </w:r>
      <w:r>
        <w:fldChar w:fldCharType="begin"/>
      </w:r>
      <w:r>
        <w:instrText xml:space="preserve"> PAGEREF _Toc768 \h </w:instrText>
      </w:r>
      <w:r>
        <w:fldChar w:fldCharType="separate"/>
      </w:r>
      <w:r>
        <w:t>197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_Toc7303 </w:instrText>
      </w:r>
      <w:r>
        <w:rPr>
          <w:rFonts w:hint="eastAsia" w:ascii="黑体" w:hAnsi="黑体" w:eastAsia="黑体"/>
          <w:bCs/>
          <w:kern w:val="44"/>
          <w:szCs w:val="28"/>
          <w:highlight w:val="none"/>
        </w:rPr>
        <w:fldChar w:fldCharType="separate"/>
      </w:r>
      <w:r>
        <w:rPr>
          <w:rFonts w:hint="eastAsia" w:ascii="宋体" w:eastAsia="宋体"/>
          <w:szCs w:val="18"/>
          <w:highlight w:val="none"/>
        </w:rPr>
        <w:t>图表</w:t>
      </w:r>
      <w:r>
        <w:t xml:space="preserve">178 </w:t>
      </w:r>
      <w:r>
        <w:rPr>
          <w:rFonts w:hint="eastAsia" w:ascii="宋体" w:eastAsia="宋体"/>
          <w:szCs w:val="18"/>
          <w:highlight w:val="none"/>
        </w:rPr>
        <w:t>：从业人员所在行业占比</w:t>
      </w:r>
      <w:r>
        <w:tab/>
      </w:r>
      <w:r>
        <w:fldChar w:fldCharType="begin"/>
      </w:r>
      <w:r>
        <w:instrText xml:space="preserve"> PAGEREF _Toc7303 \h </w:instrText>
      </w:r>
      <w:r>
        <w:fldChar w:fldCharType="separate"/>
      </w:r>
      <w:r>
        <w:t>199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_Toc20712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179 </w:t>
      </w:r>
      <w:r>
        <w:rPr>
          <w:rFonts w:ascii="宋体" w:hAnsi="宋体" w:eastAsia="宋体"/>
          <w:highlight w:val="none"/>
        </w:rPr>
        <w:t>：网络安全对单位重要性认识</w:t>
      </w:r>
      <w:r>
        <w:tab/>
      </w:r>
      <w:r>
        <w:fldChar w:fldCharType="begin"/>
      </w:r>
      <w:r>
        <w:instrText xml:space="preserve"> PAGEREF _Toc20712 \h </w:instrText>
      </w:r>
      <w:r>
        <w:fldChar w:fldCharType="separate"/>
      </w:r>
      <w:r>
        <w:t>200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_Toc19574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180 </w:t>
      </w:r>
      <w:r>
        <w:rPr>
          <w:rFonts w:ascii="宋体" w:hAnsi="宋体" w:eastAsia="宋体"/>
          <w:highlight w:val="none"/>
        </w:rPr>
        <w:t>：所在行业对等级保护工作指导现状</w:t>
      </w:r>
      <w:r>
        <w:tab/>
      </w:r>
      <w:r>
        <w:fldChar w:fldCharType="begin"/>
      </w:r>
      <w:r>
        <w:instrText xml:space="preserve"> PAGEREF _Toc19574 \h </w:instrText>
      </w:r>
      <w:r>
        <w:fldChar w:fldCharType="separate"/>
      </w:r>
      <w:r>
        <w:t>201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_Toc20007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181 </w:t>
      </w:r>
      <w:r>
        <w:rPr>
          <w:rFonts w:ascii="宋体" w:hAnsi="宋体" w:eastAsia="宋体"/>
          <w:highlight w:val="none"/>
        </w:rPr>
        <w:t>：</w:t>
      </w:r>
      <w:r>
        <w:rPr>
          <w:rFonts w:hint="eastAsia" w:ascii="宋体" w:hAnsi="宋体" w:eastAsia="宋体"/>
          <w:highlight w:val="none"/>
        </w:rPr>
        <w:t>所在</w:t>
      </w:r>
      <w:r>
        <w:rPr>
          <w:rFonts w:ascii="宋体" w:hAnsi="宋体" w:eastAsia="宋体"/>
          <w:highlight w:val="none"/>
        </w:rPr>
        <w:t>单位安全管理状况</w:t>
      </w:r>
      <w:r>
        <w:rPr>
          <w:rFonts w:hint="eastAsia" w:ascii="宋体" w:hAnsi="宋体" w:eastAsia="宋体"/>
          <w:highlight w:val="none"/>
        </w:rPr>
        <w:t>满意程度</w:t>
      </w:r>
      <w:r>
        <w:tab/>
      </w:r>
      <w:r>
        <w:fldChar w:fldCharType="begin"/>
      </w:r>
      <w:r>
        <w:instrText xml:space="preserve"> PAGEREF _Toc20007 \h </w:instrText>
      </w:r>
      <w:r>
        <w:fldChar w:fldCharType="separate"/>
      </w:r>
      <w:r>
        <w:t>202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_Toc23907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182 </w:t>
      </w:r>
      <w:r>
        <w:rPr>
          <w:rFonts w:ascii="宋体" w:hAnsi="宋体" w:eastAsia="宋体"/>
          <w:highlight w:val="none"/>
        </w:rPr>
        <w:t>：所在单位的网络安全管理需要改善的地方</w:t>
      </w:r>
      <w:r>
        <w:tab/>
      </w:r>
      <w:r>
        <w:fldChar w:fldCharType="begin"/>
      </w:r>
      <w:r>
        <w:instrText xml:space="preserve"> PAGEREF _Toc23907 \h </w:instrText>
      </w:r>
      <w:r>
        <w:fldChar w:fldCharType="separate"/>
      </w:r>
      <w:r>
        <w:t>203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_Toc13097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183 </w:t>
      </w:r>
      <w:r>
        <w:rPr>
          <w:rFonts w:ascii="宋体" w:hAnsi="宋体" w:eastAsia="宋体"/>
          <w:highlight w:val="none"/>
        </w:rPr>
        <w:t>：所在单位网络安全保护专门机构设置情况</w:t>
      </w:r>
      <w:r>
        <w:tab/>
      </w:r>
      <w:r>
        <w:fldChar w:fldCharType="begin"/>
      </w:r>
      <w:r>
        <w:instrText xml:space="preserve"> PAGEREF _Toc13097 \h </w:instrText>
      </w:r>
      <w:r>
        <w:fldChar w:fldCharType="separate"/>
      </w:r>
      <w:r>
        <w:t>204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_Toc6477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184 </w:t>
      </w:r>
      <w:r>
        <w:rPr>
          <w:rFonts w:ascii="宋体" w:hAnsi="宋体" w:eastAsia="宋体"/>
          <w:highlight w:val="none"/>
        </w:rPr>
        <w:t>：所在单位网络安全负责人的情况</w:t>
      </w:r>
      <w:r>
        <w:tab/>
      </w:r>
      <w:r>
        <w:fldChar w:fldCharType="begin"/>
      </w:r>
      <w:r>
        <w:instrText xml:space="preserve"> PAGEREF _Toc6477 \h </w:instrText>
      </w:r>
      <w:r>
        <w:fldChar w:fldCharType="separate"/>
      </w:r>
      <w:r>
        <w:t>205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_Toc22766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185 </w:t>
      </w:r>
      <w:r>
        <w:rPr>
          <w:rFonts w:ascii="宋体" w:hAnsi="宋体" w:eastAsia="宋体"/>
          <w:highlight w:val="none"/>
        </w:rPr>
        <w:t>：所在单位落实责任追究措施的情况</w:t>
      </w:r>
      <w:r>
        <w:tab/>
      </w:r>
      <w:r>
        <w:fldChar w:fldCharType="begin"/>
      </w:r>
      <w:r>
        <w:instrText xml:space="preserve"> PAGEREF _Toc22766 \h </w:instrText>
      </w:r>
      <w:r>
        <w:fldChar w:fldCharType="separate"/>
      </w:r>
      <w:r>
        <w:t>206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_Toc22867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186 </w:t>
      </w:r>
      <w:r>
        <w:rPr>
          <w:rFonts w:ascii="宋体" w:hAnsi="宋体" w:eastAsia="宋体"/>
          <w:highlight w:val="none"/>
        </w:rPr>
        <w:t>：所在单位进行安全检查情况</w:t>
      </w:r>
      <w:r>
        <w:tab/>
      </w:r>
      <w:r>
        <w:fldChar w:fldCharType="begin"/>
      </w:r>
      <w:r>
        <w:instrText xml:space="preserve"> PAGEREF _Toc22867 \h </w:instrText>
      </w:r>
      <w:r>
        <w:fldChar w:fldCharType="separate"/>
      </w:r>
      <w:r>
        <w:t>207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_Toc23230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187 </w:t>
      </w:r>
      <w:r>
        <w:rPr>
          <w:rFonts w:ascii="宋体" w:hAnsi="宋体" w:eastAsia="宋体"/>
          <w:highlight w:val="none"/>
        </w:rPr>
        <w:t>：所在单位网络安全相关费用在信息化建设中占比</w:t>
      </w:r>
      <w:r>
        <w:tab/>
      </w:r>
      <w:r>
        <w:fldChar w:fldCharType="begin"/>
      </w:r>
      <w:r>
        <w:instrText xml:space="preserve"> PAGEREF _Toc23230 \h </w:instrText>
      </w:r>
      <w:r>
        <w:fldChar w:fldCharType="separate"/>
      </w:r>
      <w:r>
        <w:t>208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_Toc21774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188 </w:t>
      </w:r>
      <w:r>
        <w:rPr>
          <w:rFonts w:ascii="宋体" w:hAnsi="宋体" w:eastAsia="宋体"/>
          <w:highlight w:val="none"/>
        </w:rPr>
        <w:t>：企业网络安全合规要求认识情况</w:t>
      </w:r>
      <w:r>
        <w:tab/>
      </w:r>
      <w:r>
        <w:fldChar w:fldCharType="begin"/>
      </w:r>
      <w:r>
        <w:instrText xml:space="preserve"> PAGEREF _Toc21774 \h </w:instrText>
      </w:r>
      <w:r>
        <w:fldChar w:fldCharType="separate"/>
      </w:r>
      <w:r>
        <w:t>209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189 </w:t>
      </w:r>
      <w:r>
        <w:rPr>
          <w:rFonts w:ascii="宋体" w:hAnsi="宋体" w:eastAsia="宋体"/>
          <w:highlight w:val="none"/>
        </w:rPr>
        <w:t>：政府部门提供的网络安全服务对行业帮助</w:t>
      </w:r>
      <w:r>
        <w:tab/>
      </w:r>
      <w:r>
        <w:fldChar w:fldCharType="begin"/>
      </w:r>
      <w:r>
        <w:instrText xml:space="preserve"> PAGEREF _Toc25 \h </w:instrText>
      </w:r>
      <w:r>
        <w:fldChar w:fldCharType="separate"/>
      </w:r>
      <w:r>
        <w:t>210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_Toc31780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190 </w:t>
      </w:r>
      <w:r>
        <w:rPr>
          <w:rFonts w:ascii="宋体" w:hAnsi="宋体" w:eastAsia="宋体"/>
          <w:highlight w:val="none"/>
        </w:rPr>
        <w:t>：对网络安全等级保护制度</w:t>
      </w:r>
      <w:r>
        <w:rPr>
          <w:rFonts w:ascii="Calibri" w:hAnsi="Calibri" w:eastAsia="Calibri"/>
          <w:highlight w:val="none"/>
        </w:rPr>
        <w:t>2.0</w:t>
      </w:r>
      <w:r>
        <w:rPr>
          <w:rFonts w:ascii="宋体" w:hAnsi="宋体" w:eastAsia="宋体"/>
          <w:highlight w:val="none"/>
        </w:rPr>
        <w:t>标准的了解</w:t>
      </w:r>
      <w:r>
        <w:tab/>
      </w:r>
      <w:r>
        <w:fldChar w:fldCharType="begin"/>
      </w:r>
      <w:r>
        <w:instrText xml:space="preserve"> PAGEREF _Toc31780 \h </w:instrText>
      </w:r>
      <w:r>
        <w:fldChar w:fldCharType="separate"/>
      </w:r>
      <w:r>
        <w:t>211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_Toc750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191 </w:t>
      </w:r>
      <w:r>
        <w:rPr>
          <w:rFonts w:ascii="宋体" w:hAnsi="宋体" w:eastAsia="宋体"/>
          <w:highlight w:val="none"/>
        </w:rPr>
        <w:t>：网络安全等级保护对产业、企业发展的推动作用</w:t>
      </w:r>
      <w:r>
        <w:tab/>
      </w:r>
      <w:r>
        <w:fldChar w:fldCharType="begin"/>
      </w:r>
      <w:r>
        <w:instrText xml:space="preserve"> PAGEREF _Toc750 \h </w:instrText>
      </w:r>
      <w:r>
        <w:fldChar w:fldCharType="separate"/>
      </w:r>
      <w:r>
        <w:t>212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_Toc3610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192 </w:t>
      </w:r>
      <w:r>
        <w:rPr>
          <w:rFonts w:ascii="宋体" w:hAnsi="宋体" w:eastAsia="宋体"/>
          <w:highlight w:val="none"/>
        </w:rPr>
        <w:t>：所在单位网络安全等级保护开展情况</w:t>
      </w:r>
      <w:r>
        <w:tab/>
      </w:r>
      <w:r>
        <w:fldChar w:fldCharType="begin"/>
      </w:r>
      <w:r>
        <w:instrText xml:space="preserve"> PAGEREF _Toc3610 \h </w:instrText>
      </w:r>
      <w:r>
        <w:fldChar w:fldCharType="separate"/>
      </w:r>
      <w:r>
        <w:t>213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_Toc1549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193 </w:t>
      </w:r>
      <w:r>
        <w:rPr>
          <w:rFonts w:ascii="宋体" w:hAnsi="宋体" w:eastAsia="宋体"/>
          <w:highlight w:val="none"/>
        </w:rPr>
        <w:t>：对测评机构服务满意度评价</w:t>
      </w:r>
      <w:r>
        <w:tab/>
      </w:r>
      <w:r>
        <w:fldChar w:fldCharType="begin"/>
      </w:r>
      <w:r>
        <w:instrText xml:space="preserve"> PAGEREF _Toc1549 \h </w:instrText>
      </w:r>
      <w:r>
        <w:fldChar w:fldCharType="separate"/>
      </w:r>
      <w:r>
        <w:t>214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_Toc25706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194 </w:t>
      </w:r>
      <w:r>
        <w:rPr>
          <w:rFonts w:ascii="宋体" w:hAnsi="宋体" w:eastAsia="宋体"/>
          <w:highlight w:val="none"/>
        </w:rPr>
        <w:t>：所在单位发生网络安全事件</w:t>
      </w:r>
      <w:r>
        <w:tab/>
      </w:r>
      <w:r>
        <w:fldChar w:fldCharType="begin"/>
      </w:r>
      <w:r>
        <w:instrText xml:space="preserve"> PAGEREF _Toc25706 \h </w:instrText>
      </w:r>
      <w:r>
        <w:fldChar w:fldCharType="separate"/>
      </w:r>
      <w:r>
        <w:t>215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_Toc20445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195 </w:t>
      </w:r>
      <w:r>
        <w:rPr>
          <w:rFonts w:ascii="宋体" w:hAnsi="宋体" w:eastAsia="宋体"/>
          <w:highlight w:val="none"/>
        </w:rPr>
        <w:t>：单位发生网络安全事件种类</w:t>
      </w:r>
      <w:r>
        <w:tab/>
      </w:r>
      <w:r>
        <w:fldChar w:fldCharType="begin"/>
      </w:r>
      <w:r>
        <w:instrText xml:space="preserve"> PAGEREF _Toc20445 \h </w:instrText>
      </w:r>
      <w:r>
        <w:fldChar w:fldCharType="separate"/>
      </w:r>
      <w:r>
        <w:t>216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_Toc8918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196 </w:t>
      </w:r>
      <w:r>
        <w:rPr>
          <w:rFonts w:ascii="宋体" w:hAnsi="宋体" w:eastAsia="宋体"/>
          <w:highlight w:val="none"/>
        </w:rPr>
        <w:t>：单位网络安全应急预案完善度</w:t>
      </w:r>
      <w:r>
        <w:tab/>
      </w:r>
      <w:r>
        <w:fldChar w:fldCharType="begin"/>
      </w:r>
      <w:r>
        <w:instrText xml:space="preserve"> PAGEREF _Toc8918 \h </w:instrText>
      </w:r>
      <w:r>
        <w:fldChar w:fldCharType="separate"/>
      </w:r>
      <w:r>
        <w:t>217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_Toc7506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197 </w:t>
      </w:r>
      <w:r>
        <w:rPr>
          <w:rFonts w:ascii="宋体" w:hAnsi="宋体" w:eastAsia="宋体"/>
          <w:highlight w:val="none"/>
        </w:rPr>
        <w:t>：单位网络安全事件报案情况</w:t>
      </w:r>
      <w:r>
        <w:tab/>
      </w:r>
      <w:r>
        <w:fldChar w:fldCharType="begin"/>
      </w:r>
      <w:r>
        <w:instrText xml:space="preserve"> PAGEREF _Toc7506 \h </w:instrText>
      </w:r>
      <w:r>
        <w:fldChar w:fldCharType="separate"/>
      </w:r>
      <w:r>
        <w:t>218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_Toc16891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198 </w:t>
      </w:r>
      <w:r>
        <w:rPr>
          <w:rFonts w:ascii="宋体" w:hAnsi="宋体" w:eastAsia="宋体"/>
          <w:highlight w:val="none"/>
        </w:rPr>
        <w:t>：公安机关网络安全案件受理工作评价</w:t>
      </w:r>
      <w:r>
        <w:tab/>
      </w:r>
      <w:r>
        <w:fldChar w:fldCharType="begin"/>
      </w:r>
      <w:r>
        <w:instrText xml:space="preserve"> PAGEREF _Toc16891 \h </w:instrText>
      </w:r>
      <w:r>
        <w:fldChar w:fldCharType="separate"/>
      </w:r>
      <w:r>
        <w:t>219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_Toc8474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199 </w:t>
      </w:r>
      <w:r>
        <w:rPr>
          <w:rFonts w:ascii="宋体" w:hAnsi="宋体" w:eastAsia="宋体"/>
          <w:highlight w:val="none"/>
        </w:rPr>
        <w:t>：对关键信息基础设施安全保护要求的认识</w:t>
      </w:r>
      <w:r>
        <w:tab/>
      </w:r>
      <w:r>
        <w:fldChar w:fldCharType="begin"/>
      </w:r>
      <w:r>
        <w:instrText xml:space="preserve"> PAGEREF _Toc8474 \h </w:instrText>
      </w:r>
      <w:r>
        <w:fldChar w:fldCharType="separate"/>
      </w:r>
      <w:r>
        <w:t>220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_Toc10281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200 </w:t>
      </w:r>
      <w:r>
        <w:rPr>
          <w:rFonts w:ascii="宋体" w:hAnsi="宋体" w:eastAsia="宋体"/>
          <w:highlight w:val="none"/>
        </w:rPr>
        <w:t>：对关键信息基础设施安全保护核心岗位人员管理要求的认识</w:t>
      </w:r>
      <w:r>
        <w:tab/>
      </w:r>
      <w:r>
        <w:fldChar w:fldCharType="begin"/>
      </w:r>
      <w:r>
        <w:instrText xml:space="preserve"> PAGEREF _Toc10281 \h </w:instrText>
      </w:r>
      <w:r>
        <w:fldChar w:fldCharType="separate"/>
      </w:r>
      <w:r>
        <w:t>221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_Toc791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201 </w:t>
      </w:r>
      <w:r>
        <w:rPr>
          <w:rFonts w:ascii="宋体" w:hAnsi="宋体" w:eastAsia="宋体"/>
          <w:highlight w:val="none"/>
        </w:rPr>
        <w:t>：对关键信息基础设施安全保护供应链安全管理要求认识</w:t>
      </w:r>
      <w:r>
        <w:tab/>
      </w:r>
      <w:r>
        <w:fldChar w:fldCharType="begin"/>
      </w:r>
      <w:r>
        <w:instrText xml:space="preserve"> PAGEREF _Toc791 \h </w:instrText>
      </w:r>
      <w:r>
        <w:fldChar w:fldCharType="separate"/>
      </w:r>
      <w:r>
        <w:t>222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_Toc17522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202 </w:t>
      </w:r>
      <w:r>
        <w:rPr>
          <w:rFonts w:ascii="宋体" w:hAnsi="宋体" w:eastAsia="宋体"/>
          <w:highlight w:val="none"/>
        </w:rPr>
        <w:t>：对关键信息基础设施安全保护对象（客体）的管理和保护方面划分等级意见</w:t>
      </w:r>
      <w:r>
        <w:tab/>
      </w:r>
      <w:r>
        <w:fldChar w:fldCharType="begin"/>
      </w:r>
      <w:r>
        <w:instrText xml:space="preserve"> PAGEREF _Toc17522 \h </w:instrText>
      </w:r>
      <w:r>
        <w:fldChar w:fldCharType="separate"/>
      </w:r>
      <w:r>
        <w:t>223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_Toc29714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203 </w:t>
      </w:r>
      <w:r>
        <w:rPr>
          <w:rFonts w:ascii="宋体" w:hAnsi="宋体" w:eastAsia="宋体"/>
          <w:highlight w:val="none"/>
        </w:rPr>
        <w:t>：行业发展的政策环境</w:t>
      </w:r>
      <w:r>
        <w:tab/>
      </w:r>
      <w:r>
        <w:fldChar w:fldCharType="begin"/>
      </w:r>
      <w:r>
        <w:instrText xml:space="preserve"> PAGEREF _Toc29714 \h </w:instrText>
      </w:r>
      <w:r>
        <w:fldChar w:fldCharType="separate"/>
      </w:r>
      <w:r>
        <w:t>224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_Toc24577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204 </w:t>
      </w:r>
      <w:r>
        <w:rPr>
          <w:rFonts w:ascii="宋体" w:hAnsi="宋体" w:eastAsia="宋体"/>
          <w:highlight w:val="none"/>
        </w:rPr>
        <w:t>：当前网络安全行业市场的需求变化</w:t>
      </w:r>
      <w:r>
        <w:tab/>
      </w:r>
      <w:r>
        <w:fldChar w:fldCharType="begin"/>
      </w:r>
      <w:r>
        <w:instrText xml:space="preserve"> PAGEREF _Toc24577 \h </w:instrText>
      </w:r>
      <w:r>
        <w:fldChar w:fldCharType="separate"/>
      </w:r>
      <w:r>
        <w:t>225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_Toc10670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205 </w:t>
      </w:r>
      <w:r>
        <w:rPr>
          <w:rFonts w:ascii="宋体" w:hAnsi="宋体" w:eastAsia="宋体"/>
          <w:highlight w:val="none"/>
        </w:rPr>
        <w:t>：目前网络安全行业提供的网络安全保障水平评价</w:t>
      </w:r>
      <w:r>
        <w:tab/>
      </w:r>
      <w:r>
        <w:fldChar w:fldCharType="begin"/>
      </w:r>
      <w:r>
        <w:instrText xml:space="preserve"> PAGEREF _Toc10670 \h </w:instrText>
      </w:r>
      <w:r>
        <w:fldChar w:fldCharType="separate"/>
      </w:r>
      <w:r>
        <w:t>226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_Toc6574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206 </w:t>
      </w:r>
      <w:r>
        <w:rPr>
          <w:rFonts w:ascii="宋体" w:hAnsi="宋体" w:eastAsia="宋体"/>
          <w:highlight w:val="none"/>
        </w:rPr>
        <w:t>：当前信息技术产业供应链安全问题的威胁</w:t>
      </w:r>
      <w:r>
        <w:tab/>
      </w:r>
      <w:r>
        <w:fldChar w:fldCharType="begin"/>
      </w:r>
      <w:r>
        <w:instrText xml:space="preserve"> PAGEREF _Toc6574 \h </w:instrText>
      </w:r>
      <w:r>
        <w:fldChar w:fldCharType="separate"/>
      </w:r>
      <w:r>
        <w:t>227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_Toc22170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207 </w:t>
      </w:r>
      <w:r>
        <w:rPr>
          <w:rFonts w:ascii="宋体" w:hAnsi="宋体" w:eastAsia="宋体"/>
          <w:highlight w:val="none"/>
        </w:rPr>
        <w:t>：当前网络安全产品与服务的资费水平</w:t>
      </w:r>
      <w:r>
        <w:tab/>
      </w:r>
      <w:r>
        <w:fldChar w:fldCharType="begin"/>
      </w:r>
      <w:r>
        <w:instrText xml:space="preserve"> PAGEREF _Toc22170 \h </w:instrText>
      </w:r>
      <w:r>
        <w:fldChar w:fldCharType="separate"/>
      </w:r>
      <w:r>
        <w:t>228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_Toc16335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208 </w:t>
      </w:r>
      <w:r>
        <w:rPr>
          <w:rFonts w:ascii="宋体" w:hAnsi="宋体" w:eastAsia="宋体"/>
          <w:highlight w:val="none"/>
        </w:rPr>
        <w:t>：当前网络安全产品与服务存在问题</w:t>
      </w:r>
      <w:r>
        <w:tab/>
      </w:r>
      <w:r>
        <w:fldChar w:fldCharType="begin"/>
      </w:r>
      <w:r>
        <w:instrText xml:space="preserve"> PAGEREF _Toc16335 \h </w:instrText>
      </w:r>
      <w:r>
        <w:fldChar w:fldCharType="separate"/>
      </w:r>
      <w:r>
        <w:t>229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_Toc29451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209 </w:t>
      </w:r>
      <w:r>
        <w:rPr>
          <w:rFonts w:ascii="宋体" w:hAnsi="宋体" w:eastAsia="宋体"/>
          <w:highlight w:val="none"/>
        </w:rPr>
        <w:t>：当前网络安全产品与服务实行等级评价管理看法</w:t>
      </w:r>
      <w:r>
        <w:tab/>
      </w:r>
      <w:r>
        <w:fldChar w:fldCharType="begin"/>
      </w:r>
      <w:r>
        <w:instrText xml:space="preserve"> PAGEREF _Toc29451 \h </w:instrText>
      </w:r>
      <w:r>
        <w:fldChar w:fldCharType="separate"/>
      </w:r>
      <w:r>
        <w:t>230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_Toc31824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210 </w:t>
      </w:r>
      <w:r>
        <w:rPr>
          <w:rFonts w:ascii="宋体" w:hAnsi="宋体" w:eastAsia="宋体"/>
          <w:highlight w:val="none"/>
        </w:rPr>
        <w:t>：当前网络安全技术人才数量评价</w:t>
      </w:r>
      <w:r>
        <w:tab/>
      </w:r>
      <w:r>
        <w:fldChar w:fldCharType="begin"/>
      </w:r>
      <w:r>
        <w:instrText xml:space="preserve"> PAGEREF _Toc31824 \h </w:instrText>
      </w:r>
      <w:r>
        <w:fldChar w:fldCharType="separate"/>
      </w:r>
      <w:r>
        <w:t>231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_Toc26986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211 </w:t>
      </w:r>
      <w:r>
        <w:rPr>
          <w:rFonts w:ascii="宋体" w:hAnsi="宋体" w:eastAsia="宋体"/>
          <w:highlight w:val="none"/>
        </w:rPr>
        <w:t>：当前网络安全测评机构数量评价</w:t>
      </w:r>
      <w:r>
        <w:tab/>
      </w:r>
      <w:r>
        <w:fldChar w:fldCharType="begin"/>
      </w:r>
      <w:r>
        <w:instrText xml:space="preserve"> PAGEREF _Toc26986 \h </w:instrText>
      </w:r>
      <w:r>
        <w:fldChar w:fldCharType="separate"/>
      </w:r>
      <w:r>
        <w:t>232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_Toc1798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212 </w:t>
      </w:r>
      <w:r>
        <w:rPr>
          <w:rFonts w:ascii="宋体" w:hAnsi="宋体" w:eastAsia="宋体"/>
          <w:highlight w:val="none"/>
        </w:rPr>
        <w:t>：对测评机构提供服务的需求</w:t>
      </w:r>
      <w:r>
        <w:tab/>
      </w:r>
      <w:r>
        <w:fldChar w:fldCharType="begin"/>
      </w:r>
      <w:r>
        <w:instrText xml:space="preserve"> PAGEREF _Toc1798 \h </w:instrText>
      </w:r>
      <w:r>
        <w:fldChar w:fldCharType="separate"/>
      </w:r>
      <w:r>
        <w:t>233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_Toc31561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213 </w:t>
      </w:r>
      <w:r>
        <w:rPr>
          <w:rFonts w:ascii="宋体" w:hAnsi="宋体" w:eastAsia="宋体"/>
          <w:highlight w:val="none"/>
        </w:rPr>
        <w:t>：制约网络安全行业发展的主要障碍</w:t>
      </w:r>
      <w:r>
        <w:tab/>
      </w:r>
      <w:r>
        <w:fldChar w:fldCharType="begin"/>
      </w:r>
      <w:r>
        <w:instrText xml:space="preserve"> PAGEREF _Toc31561 \h </w:instrText>
      </w:r>
      <w:r>
        <w:fldChar w:fldCharType="separate"/>
      </w:r>
      <w:r>
        <w:t>234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_Toc21056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214 </w:t>
      </w:r>
      <w:r>
        <w:rPr>
          <w:rFonts w:ascii="宋体" w:hAnsi="宋体" w:eastAsia="宋体"/>
          <w:highlight w:val="none"/>
        </w:rPr>
        <w:t>：创业园区、孵化器等创新基地和平台对企业帮助不大的原因</w:t>
      </w:r>
      <w:r>
        <w:tab/>
      </w:r>
      <w:r>
        <w:fldChar w:fldCharType="begin"/>
      </w:r>
      <w:r>
        <w:instrText xml:space="preserve"> PAGEREF _Toc21056 \h </w:instrText>
      </w:r>
      <w:r>
        <w:fldChar w:fldCharType="separate"/>
      </w:r>
      <w:r>
        <w:t>235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_Toc16132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215 </w:t>
      </w:r>
      <w:r>
        <w:rPr>
          <w:rFonts w:ascii="宋体" w:hAnsi="宋体" w:eastAsia="宋体"/>
          <w:highlight w:val="none"/>
        </w:rPr>
        <w:t>：制约网络安全行业发展的主要因素</w:t>
      </w:r>
      <w:r>
        <w:tab/>
      </w:r>
      <w:r>
        <w:fldChar w:fldCharType="begin"/>
      </w:r>
      <w:r>
        <w:instrText xml:space="preserve"> PAGEREF _Toc16132 \h </w:instrText>
      </w:r>
      <w:r>
        <w:fldChar w:fldCharType="separate"/>
      </w:r>
      <w:r>
        <w:t>236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_Toc22468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216 </w:t>
      </w:r>
      <w:r>
        <w:rPr>
          <w:rFonts w:ascii="宋体" w:hAnsi="宋体" w:eastAsia="宋体"/>
          <w:highlight w:val="none"/>
        </w:rPr>
        <w:t>：网络安全行业未来一年发展的趋势评价</w:t>
      </w:r>
      <w:r>
        <w:tab/>
      </w:r>
      <w:r>
        <w:fldChar w:fldCharType="begin"/>
      </w:r>
      <w:r>
        <w:instrText xml:space="preserve"> PAGEREF _Toc22468 \h </w:instrText>
      </w:r>
      <w:r>
        <w:fldChar w:fldCharType="separate"/>
      </w:r>
      <w:r>
        <w:t>237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_Toc8319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217 </w:t>
      </w:r>
      <w:r>
        <w:rPr>
          <w:rFonts w:ascii="宋体" w:hAnsi="宋体" w:eastAsia="宋体"/>
          <w:highlight w:val="none"/>
        </w:rPr>
        <w:t>：网络安全行业协会等社会组织服务情况</w:t>
      </w:r>
      <w:r>
        <w:tab/>
      </w:r>
      <w:r>
        <w:fldChar w:fldCharType="begin"/>
      </w:r>
      <w:r>
        <w:instrText xml:space="preserve"> PAGEREF _Toc8319 \h </w:instrText>
      </w:r>
      <w:r>
        <w:fldChar w:fldCharType="separate"/>
      </w:r>
      <w:r>
        <w:t>238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_Toc24447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218 </w:t>
      </w:r>
      <w:r>
        <w:rPr>
          <w:rFonts w:hint="eastAsia" w:ascii="宋体" w:hAnsi="宋体" w:eastAsia="宋体" w:cs="宋体"/>
          <w:highlight w:val="none"/>
        </w:rPr>
        <w:t>：对新技术新应用的网络安全问题的关注度</w:t>
      </w:r>
      <w:r>
        <w:tab/>
      </w:r>
      <w:r>
        <w:fldChar w:fldCharType="begin"/>
      </w:r>
      <w:r>
        <w:instrText xml:space="preserve"> PAGEREF _Toc24447 \h </w:instrText>
      </w:r>
      <w:r>
        <w:fldChar w:fldCharType="separate"/>
      </w:r>
      <w:r>
        <w:t>239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_Toc29926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219 </w:t>
      </w:r>
      <w:r>
        <w:rPr>
          <w:rFonts w:hint="eastAsia" w:ascii="宋体" w:hAnsi="宋体" w:eastAsia="宋体" w:cs="宋体"/>
          <w:highlight w:val="none"/>
        </w:rPr>
        <w:t>：对5G技术的顾虑</w:t>
      </w:r>
      <w:r>
        <w:tab/>
      </w:r>
      <w:r>
        <w:fldChar w:fldCharType="begin"/>
      </w:r>
      <w:r>
        <w:instrText xml:space="preserve"> PAGEREF _Toc29926 \h </w:instrText>
      </w:r>
      <w:r>
        <w:fldChar w:fldCharType="separate"/>
      </w:r>
      <w:r>
        <w:t>240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_Toc1408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220 </w:t>
      </w:r>
      <w:r>
        <w:rPr>
          <w:rFonts w:hint="eastAsia" w:ascii="宋体" w:hAnsi="宋体" w:eastAsia="宋体" w:cs="宋体"/>
          <w:highlight w:val="none"/>
        </w:rPr>
        <w:t>：工控领域网络安全存在的问题</w:t>
      </w:r>
      <w:r>
        <w:tab/>
      </w:r>
      <w:r>
        <w:fldChar w:fldCharType="begin"/>
      </w:r>
      <w:r>
        <w:instrText xml:space="preserve"> PAGEREF _Toc1408 \h </w:instrText>
      </w:r>
      <w:r>
        <w:fldChar w:fldCharType="separate"/>
      </w:r>
      <w:r>
        <w:t>241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_Toc23869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221 </w:t>
      </w:r>
      <w:r>
        <w:rPr>
          <w:rFonts w:hint="eastAsia" w:ascii="宋体" w:hAnsi="宋体" w:eastAsia="宋体" w:cs="宋体"/>
          <w:highlight w:val="none"/>
        </w:rPr>
        <w:t>：人工智能(AI)可以发挥优势的领域</w:t>
      </w:r>
      <w:r>
        <w:tab/>
      </w:r>
      <w:r>
        <w:fldChar w:fldCharType="begin"/>
      </w:r>
      <w:r>
        <w:instrText xml:space="preserve"> PAGEREF _Toc23869 \h </w:instrText>
      </w:r>
      <w:r>
        <w:fldChar w:fldCharType="separate"/>
      </w:r>
      <w:r>
        <w:t>242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_Toc20089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222 </w:t>
      </w:r>
      <w:r>
        <w:rPr>
          <w:rFonts w:hint="eastAsia" w:ascii="宋体" w:hAnsi="宋体" w:eastAsia="宋体" w:cs="宋体"/>
          <w:highlight w:val="none"/>
        </w:rPr>
        <w:t>：目前人工智能应用发展面临的阻力</w:t>
      </w:r>
      <w:r>
        <w:tab/>
      </w:r>
      <w:r>
        <w:fldChar w:fldCharType="begin"/>
      </w:r>
      <w:r>
        <w:instrText xml:space="preserve"> PAGEREF _Toc20089 \h </w:instrText>
      </w:r>
      <w:r>
        <w:fldChar w:fldCharType="separate"/>
      </w:r>
      <w:r>
        <w:t>243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_Toc15481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223 </w:t>
      </w:r>
      <w:r>
        <w:rPr>
          <w:rFonts w:hint="eastAsia" w:ascii="宋体" w:hAnsi="宋体" w:eastAsia="宋体" w:cs="宋体"/>
          <w:highlight w:val="none"/>
        </w:rPr>
        <w:t>：对“AI换脸”应用等“深度伪造”为代表的新技术新应用的看法</w:t>
      </w:r>
      <w:r>
        <w:tab/>
      </w:r>
      <w:r>
        <w:fldChar w:fldCharType="begin"/>
      </w:r>
      <w:r>
        <w:instrText xml:space="preserve"> PAGEREF _Toc15481 \h </w:instrText>
      </w:r>
      <w:r>
        <w:fldChar w:fldCharType="separate"/>
      </w:r>
      <w:r>
        <w:t>244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_Toc12992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224 </w:t>
      </w:r>
      <w:r>
        <w:rPr>
          <w:rFonts w:hint="eastAsia" w:ascii="宋体" w:hAnsi="宋体" w:eastAsia="宋体" w:cs="宋体"/>
          <w:highlight w:val="none"/>
        </w:rPr>
        <w:t>：对区块链的认识</w:t>
      </w:r>
      <w:r>
        <w:tab/>
      </w:r>
      <w:r>
        <w:fldChar w:fldCharType="begin"/>
      </w:r>
      <w:r>
        <w:instrText xml:space="preserve"> PAGEREF _Toc12992 \h </w:instrText>
      </w:r>
      <w:r>
        <w:fldChar w:fldCharType="separate"/>
      </w:r>
      <w:r>
        <w:t>245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_Toc14382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225 </w:t>
      </w:r>
      <w:r>
        <w:rPr>
          <w:rFonts w:hint="eastAsia" w:ascii="宋体" w:hAnsi="宋体" w:eastAsia="宋体" w:cs="宋体"/>
          <w:highlight w:val="none"/>
        </w:rPr>
        <w:t>：区块链未来发展趋势</w:t>
      </w:r>
      <w:r>
        <w:tab/>
      </w:r>
      <w:r>
        <w:fldChar w:fldCharType="begin"/>
      </w:r>
      <w:r>
        <w:instrText xml:space="preserve"> PAGEREF _Toc14382 \h </w:instrText>
      </w:r>
      <w:r>
        <w:fldChar w:fldCharType="separate"/>
      </w:r>
      <w:r>
        <w:t>246</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_Toc17419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226 </w:t>
      </w:r>
      <w:r>
        <w:rPr>
          <w:rFonts w:hint="eastAsia" w:ascii="宋体" w:hAnsi="宋体" w:eastAsia="宋体" w:cs="宋体"/>
          <w:highlight w:val="none"/>
        </w:rPr>
        <w:t>：所在单位对大数据技术应用情况</w:t>
      </w:r>
      <w:r>
        <w:tab/>
      </w:r>
      <w:r>
        <w:fldChar w:fldCharType="begin"/>
      </w:r>
      <w:r>
        <w:instrText xml:space="preserve"> PAGEREF _Toc17419 \h </w:instrText>
      </w:r>
      <w:r>
        <w:fldChar w:fldCharType="separate"/>
      </w:r>
      <w:r>
        <w:t>247</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_Toc11367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227 </w:t>
      </w:r>
      <w:r>
        <w:rPr>
          <w:rFonts w:hint="eastAsia" w:ascii="宋体" w:hAnsi="宋体" w:eastAsia="宋体" w:cs="宋体"/>
          <w:highlight w:val="none"/>
        </w:rPr>
        <w:t>：目前大数据技术应用存在的问题</w:t>
      </w:r>
      <w:r>
        <w:tab/>
      </w:r>
      <w:r>
        <w:fldChar w:fldCharType="begin"/>
      </w:r>
      <w:r>
        <w:instrText xml:space="preserve"> PAGEREF _Toc11367 \h </w:instrText>
      </w:r>
      <w:r>
        <w:fldChar w:fldCharType="separate"/>
      </w:r>
      <w:r>
        <w:t>248</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_Toc24696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228 </w:t>
      </w:r>
      <w:r>
        <w:rPr>
          <w:rFonts w:hint="eastAsia" w:ascii="宋体" w:hAnsi="宋体" w:eastAsia="宋体" w:cs="宋体"/>
          <w:highlight w:val="none"/>
        </w:rPr>
        <w:t>：对物联网的应用的感受</w:t>
      </w:r>
      <w:r>
        <w:tab/>
      </w:r>
      <w:r>
        <w:fldChar w:fldCharType="begin"/>
      </w:r>
      <w:r>
        <w:instrText xml:space="preserve"> PAGEREF _Toc24696 \h </w:instrText>
      </w:r>
      <w:r>
        <w:fldChar w:fldCharType="separate"/>
      </w:r>
      <w:r>
        <w:t>249</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_Toc5845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229 </w:t>
      </w:r>
      <w:r>
        <w:rPr>
          <w:rFonts w:hint="eastAsia" w:ascii="宋体" w:hAnsi="宋体" w:eastAsia="宋体" w:cs="宋体"/>
          <w:highlight w:val="none"/>
        </w:rPr>
        <w:t>：物联网安全风险的认知</w:t>
      </w:r>
      <w:r>
        <w:tab/>
      </w:r>
      <w:r>
        <w:fldChar w:fldCharType="begin"/>
      </w:r>
      <w:r>
        <w:instrText xml:space="preserve"> PAGEREF _Toc5845 \h </w:instrText>
      </w:r>
      <w:r>
        <w:fldChar w:fldCharType="separate"/>
      </w:r>
      <w:r>
        <w:t>250</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_Toc5840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230 </w:t>
      </w:r>
      <w:r>
        <w:rPr>
          <w:rFonts w:hint="eastAsia" w:ascii="宋体" w:hAnsi="宋体" w:eastAsia="宋体" w:cs="宋体"/>
          <w:highlight w:val="none"/>
        </w:rPr>
        <w:t>：数字政府和智慧城市的网络安全状况评价</w:t>
      </w:r>
      <w:r>
        <w:tab/>
      </w:r>
      <w:r>
        <w:fldChar w:fldCharType="begin"/>
      </w:r>
      <w:r>
        <w:instrText xml:space="preserve"> PAGEREF _Toc5840 \h </w:instrText>
      </w:r>
      <w:r>
        <w:fldChar w:fldCharType="separate"/>
      </w:r>
      <w:r>
        <w:t>251</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_Toc15661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231 </w:t>
      </w:r>
      <w:r>
        <w:rPr>
          <w:rFonts w:hint="eastAsia" w:ascii="宋体" w:hAnsi="宋体" w:eastAsia="宋体" w:cs="宋体"/>
          <w:highlight w:val="none"/>
        </w:rPr>
        <w:t>：数字政府和智慧城市存在的隐患</w:t>
      </w:r>
      <w:r>
        <w:tab/>
      </w:r>
      <w:r>
        <w:fldChar w:fldCharType="begin"/>
      </w:r>
      <w:r>
        <w:instrText xml:space="preserve"> PAGEREF _Toc15661 \h </w:instrText>
      </w:r>
      <w:r>
        <w:fldChar w:fldCharType="separate"/>
      </w:r>
      <w:r>
        <w:t>252</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_Toc8204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232 </w:t>
      </w:r>
      <w:r>
        <w:rPr>
          <w:rFonts w:hint="eastAsia" w:ascii="宋体" w:hAnsi="宋体" w:eastAsia="宋体" w:cs="宋体"/>
          <w:highlight w:val="none"/>
        </w:rPr>
        <w:t>：数字政府和智慧城市中新技术的应用效果评价</w:t>
      </w:r>
      <w:r>
        <w:tab/>
      </w:r>
      <w:r>
        <w:fldChar w:fldCharType="begin"/>
      </w:r>
      <w:r>
        <w:instrText xml:space="preserve"> PAGEREF _Toc8204 \h </w:instrText>
      </w:r>
      <w:r>
        <w:fldChar w:fldCharType="separate"/>
      </w:r>
      <w:r>
        <w:t>253</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_Toc4811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233 </w:t>
      </w:r>
      <w:r>
        <w:rPr>
          <w:rFonts w:hint="eastAsia" w:ascii="宋体" w:hAnsi="宋体" w:eastAsia="宋体" w:cs="宋体"/>
          <w:highlight w:val="none"/>
        </w:rPr>
        <w:t>：数字政府和智慧城市新技术应用存在问题</w:t>
      </w:r>
      <w:r>
        <w:tab/>
      </w:r>
      <w:r>
        <w:fldChar w:fldCharType="begin"/>
      </w:r>
      <w:r>
        <w:instrText xml:space="preserve"> PAGEREF _Toc4811 \h </w:instrText>
      </w:r>
      <w:r>
        <w:fldChar w:fldCharType="separate"/>
      </w:r>
      <w:r>
        <w:t>254</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_Toc4632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234 </w:t>
      </w:r>
      <w:r>
        <w:rPr>
          <w:rFonts w:hint="eastAsia" w:ascii="宋体" w:hAnsi="宋体" w:eastAsia="宋体" w:cs="宋体"/>
          <w:highlight w:val="none"/>
        </w:rPr>
        <w:t>：网络安全相关技术未来发展的热点</w:t>
      </w:r>
      <w:r>
        <w:tab/>
      </w:r>
      <w:r>
        <w:fldChar w:fldCharType="begin"/>
      </w:r>
      <w:r>
        <w:instrText xml:space="preserve"> PAGEREF _Toc4632 \h </w:instrText>
      </w:r>
      <w:r>
        <w:fldChar w:fldCharType="separate"/>
      </w:r>
      <w:r>
        <w:t>255</w:t>
      </w:r>
      <w:r>
        <w:fldChar w:fldCharType="end"/>
      </w:r>
      <w:r>
        <w:rPr>
          <w:rFonts w:hint="eastAsia" w:ascii="黑体" w:hAnsi="黑体" w:eastAsia="黑体"/>
          <w:bCs/>
          <w:color w:val="auto"/>
          <w:kern w:val="44"/>
          <w:szCs w:val="28"/>
          <w:highlight w:val="none"/>
        </w:rPr>
        <w:fldChar w:fldCharType="end"/>
      </w:r>
    </w:p>
    <w:p>
      <w:pPr>
        <w:pStyle w:val="12"/>
        <w:tabs>
          <w:tab w:val="right" w:leader="dot" w:pos="8312"/>
        </w:tabs>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_Toc8603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235 </w:t>
      </w:r>
      <w:r>
        <w:rPr>
          <w:rFonts w:hint="eastAsia" w:ascii="宋体" w:hAnsi="宋体" w:eastAsia="宋体" w:cs="宋体"/>
          <w:highlight w:val="none"/>
        </w:rPr>
        <w:t>：加强新技术应用的网络安全保障的建议</w:t>
      </w:r>
      <w:r>
        <w:tab/>
      </w:r>
      <w:r>
        <w:fldChar w:fldCharType="begin"/>
      </w:r>
      <w:r>
        <w:instrText xml:space="preserve"> PAGEREF _Toc8603 \h </w:instrText>
      </w:r>
      <w:r>
        <w:fldChar w:fldCharType="separate"/>
      </w:r>
      <w:r>
        <w:t>256</w:t>
      </w:r>
      <w:r>
        <w:fldChar w:fldCharType="end"/>
      </w:r>
      <w:r>
        <w:rPr>
          <w:rFonts w:hint="eastAsia" w:ascii="黑体" w:hAnsi="黑体" w:eastAsia="黑体"/>
          <w:bCs/>
          <w:color w:val="auto"/>
          <w:kern w:val="44"/>
          <w:szCs w:val="28"/>
          <w:highlight w:val="none"/>
        </w:rPr>
        <w:fldChar w:fldCharType="end"/>
      </w:r>
    </w:p>
    <w:p>
      <w:pPr>
        <w:widowControl/>
        <w:adjustRightInd/>
        <w:snapToGrid/>
        <w:spacing w:line="240" w:lineRule="auto"/>
        <w:ind w:firstLine="0" w:firstLineChars="0"/>
        <w:jc w:val="left"/>
        <w:rPr>
          <w:rFonts w:ascii="黑体" w:hAnsi="黑体" w:eastAsia="黑体"/>
          <w:b/>
          <w:bCs/>
          <w:color w:val="auto"/>
          <w:kern w:val="44"/>
          <w:sz w:val="28"/>
          <w:szCs w:val="28"/>
          <w:highlight w:val="none"/>
        </w:rPr>
      </w:pPr>
      <w:r>
        <w:rPr>
          <w:rFonts w:hint="eastAsia" w:ascii="黑体" w:hAnsi="黑体" w:eastAsia="黑体"/>
          <w:bCs/>
          <w:color w:val="auto"/>
          <w:kern w:val="44"/>
          <w:szCs w:val="28"/>
          <w:highlight w:val="none"/>
        </w:rPr>
        <w:fldChar w:fldCharType="end"/>
      </w:r>
    </w:p>
    <w:p>
      <w:pPr>
        <w:pStyle w:val="2"/>
        <w:rPr>
          <w:color w:val="auto"/>
          <w:highlight w:val="none"/>
        </w:rPr>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rPr>
          <w:color w:val="auto"/>
          <w:highlight w:val="none"/>
        </w:rPr>
      </w:pPr>
      <w:bookmarkStart w:id="9" w:name="_Toc7999"/>
      <w:r>
        <w:rPr>
          <w:rFonts w:hint="eastAsia"/>
          <w:color w:val="auto"/>
          <w:highlight w:val="none"/>
        </w:rPr>
        <w:t>前言</w:t>
      </w:r>
      <w:bookmarkEnd w:id="8"/>
      <w:bookmarkEnd w:id="9"/>
    </w:p>
    <w:p>
      <w:pPr>
        <w:rPr>
          <w:rFonts w:cstheme="minorHAnsi"/>
          <w:color w:val="auto"/>
          <w:highlight w:val="none"/>
        </w:rPr>
      </w:pPr>
      <w:bookmarkStart w:id="10" w:name="_Hlk83742786"/>
      <w:r>
        <w:rPr>
          <w:rFonts w:hint="eastAsia" w:cstheme="minorHAnsi"/>
          <w:color w:val="auto"/>
          <w:highlight w:val="none"/>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color w:val="auto"/>
          <w:highlight w:val="none"/>
        </w:rPr>
      </w:pPr>
      <w:r>
        <w:rPr>
          <w:rFonts w:hint="eastAsia" w:cstheme="minorHAnsi"/>
          <w:color w:val="auto"/>
          <w:highlight w:val="none"/>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color w:val="auto"/>
          <w:highlight w:val="none"/>
        </w:rPr>
      </w:pPr>
      <w:r>
        <w:rPr>
          <w:rFonts w:hint="eastAsia" w:cstheme="minorHAnsi"/>
          <w:color w:val="auto"/>
          <w:highlight w:val="none"/>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color w:val="auto"/>
          <w:highlight w:val="none"/>
        </w:rPr>
      </w:pPr>
      <w:r>
        <w:rPr>
          <w:rFonts w:hint="eastAsia" w:cstheme="minorHAnsi"/>
          <w:color w:val="auto"/>
          <w:highlight w:val="none"/>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color w:val="auto"/>
          <w:highlight w:val="none"/>
        </w:rPr>
        <w:t>2018</w:t>
      </w:r>
      <w:r>
        <w:rPr>
          <w:rFonts w:hint="eastAsia" w:cstheme="minorHAnsi"/>
          <w:color w:val="auto"/>
          <w:highlight w:val="none"/>
        </w:rPr>
        <w:t>年开始由全国多家网络安全社会组织联合发起了每年一度的全国网民网络安全感满意度调查活动，调查活动及其报告引起社会巨大反响。</w:t>
      </w:r>
    </w:p>
    <w:p>
      <w:pPr>
        <w:rPr>
          <w:rFonts w:cstheme="minorHAnsi"/>
          <w:color w:val="auto"/>
          <w:highlight w:val="none"/>
        </w:rPr>
      </w:pPr>
      <w:r>
        <w:rPr>
          <w:rFonts w:cstheme="minorHAnsi"/>
          <w:color w:val="auto"/>
          <w:highlight w:val="none"/>
        </w:rPr>
        <w:t>2021</w:t>
      </w:r>
      <w:r>
        <w:rPr>
          <w:rFonts w:hint="eastAsia" w:cstheme="minorHAnsi"/>
          <w:color w:val="auto"/>
          <w:highlight w:val="none"/>
        </w:rPr>
        <w:t>年度全国网民网络安全感满意度调查活动恰逢中国共产党建党1</w:t>
      </w:r>
      <w:r>
        <w:rPr>
          <w:rFonts w:cstheme="minorHAnsi"/>
          <w:color w:val="auto"/>
          <w:highlight w:val="none"/>
        </w:rPr>
        <w:t>00</w:t>
      </w:r>
      <w:r>
        <w:rPr>
          <w:rFonts w:hint="eastAsia" w:cstheme="minorHAnsi"/>
          <w:color w:val="auto"/>
          <w:highlight w:val="none"/>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color w:val="auto"/>
          <w:highlight w:val="none"/>
          <w:lang w:val="en-US" w:eastAsia="zh-CN"/>
        </w:rPr>
        <w:t>是</w:t>
      </w:r>
      <w:r>
        <w:rPr>
          <w:rFonts w:hint="eastAsia" w:cstheme="minorHAnsi"/>
          <w:color w:val="auto"/>
          <w:highlight w:val="none"/>
        </w:rPr>
        <w:t>人民、人民就是江山”的理念，实践“网络安全为人民，网络安全靠人民”重要思想的重要举措。本年度调查活动由全国</w:t>
      </w:r>
      <w:r>
        <w:rPr>
          <w:rFonts w:cstheme="minorHAnsi"/>
          <w:color w:val="auto"/>
          <w:highlight w:val="none"/>
        </w:rPr>
        <w:t>135</w:t>
      </w:r>
      <w:r>
        <w:rPr>
          <w:rFonts w:hint="eastAsia" w:cstheme="minorHAnsi"/>
          <w:color w:val="auto"/>
          <w:highlight w:val="none"/>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auto"/>
          <w:highlight w:val="none"/>
        </w:rPr>
      </w:pPr>
      <w:r>
        <w:rPr>
          <w:rFonts w:hint="eastAsia" w:cstheme="minorHAnsi"/>
          <w:color w:val="auto"/>
          <w:highlight w:val="none"/>
        </w:rPr>
        <w:t>活动组委会在总结</w:t>
      </w:r>
      <w:r>
        <w:rPr>
          <w:rFonts w:cstheme="minorHAnsi"/>
          <w:color w:val="auto"/>
          <w:highlight w:val="none"/>
        </w:rPr>
        <w:t>2018</w:t>
      </w:r>
      <w:r>
        <w:rPr>
          <w:rFonts w:hint="eastAsia" w:cstheme="minorHAnsi"/>
          <w:color w:val="auto"/>
          <w:highlight w:val="none"/>
        </w:rPr>
        <w:t>、</w:t>
      </w:r>
      <w:r>
        <w:rPr>
          <w:rFonts w:cstheme="minorHAnsi"/>
          <w:color w:val="auto"/>
          <w:highlight w:val="none"/>
        </w:rPr>
        <w:t>2019</w:t>
      </w:r>
      <w:r>
        <w:rPr>
          <w:rFonts w:hint="eastAsia" w:cstheme="minorHAnsi"/>
          <w:color w:val="auto"/>
          <w:highlight w:val="none"/>
        </w:rPr>
        <w:t>、2</w:t>
      </w:r>
      <w:r>
        <w:rPr>
          <w:rFonts w:cstheme="minorHAnsi"/>
          <w:color w:val="auto"/>
          <w:highlight w:val="none"/>
        </w:rPr>
        <w:t>020</w:t>
      </w:r>
      <w:r>
        <w:rPr>
          <w:rFonts w:hint="eastAsia" w:cstheme="minorHAnsi"/>
          <w:color w:val="auto"/>
          <w:highlight w:val="none"/>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color w:val="auto"/>
          <w:highlight w:val="none"/>
        </w:rPr>
      </w:pPr>
      <w:r>
        <w:rPr>
          <w:rFonts w:cstheme="minorHAnsi"/>
          <w:color w:val="auto"/>
          <w:highlight w:val="none"/>
        </w:rPr>
        <w:t>2021</w:t>
      </w:r>
      <w:r>
        <w:rPr>
          <w:rFonts w:hint="eastAsia" w:cstheme="minorHAnsi"/>
          <w:color w:val="auto"/>
          <w:highlight w:val="none"/>
        </w:rPr>
        <w:t>年</w:t>
      </w:r>
      <w:r>
        <w:rPr>
          <w:rFonts w:cstheme="minorHAnsi"/>
          <w:color w:val="auto"/>
          <w:highlight w:val="none"/>
        </w:rPr>
        <w:t>8</w:t>
      </w:r>
      <w:r>
        <w:rPr>
          <w:rFonts w:hint="eastAsia" w:cstheme="minorHAnsi"/>
          <w:color w:val="auto"/>
          <w:highlight w:val="none"/>
        </w:rPr>
        <w:t>月，以</w:t>
      </w:r>
      <w:r>
        <w:rPr>
          <w:rFonts w:cstheme="minorHAnsi"/>
          <w:color w:val="auto"/>
          <w:highlight w:val="none"/>
        </w:rPr>
        <w:t>“</w:t>
      </w:r>
      <w:r>
        <w:rPr>
          <w:rFonts w:hint="eastAsia" w:cstheme="minorHAnsi"/>
          <w:color w:val="auto"/>
          <w:highlight w:val="none"/>
        </w:rPr>
        <w:t>网络安全为人民，网络安全靠人民</w:t>
      </w:r>
      <w:r>
        <w:rPr>
          <w:rFonts w:cstheme="minorHAnsi"/>
          <w:color w:val="auto"/>
          <w:highlight w:val="none"/>
        </w:rPr>
        <w:t>”</w:t>
      </w:r>
      <w:r>
        <w:rPr>
          <w:rFonts w:hint="eastAsia" w:cstheme="minorHAnsi"/>
          <w:color w:val="auto"/>
          <w:highlight w:val="none"/>
        </w:rPr>
        <w:t>为活动主题的</w:t>
      </w:r>
      <w:r>
        <w:rPr>
          <w:rFonts w:cstheme="minorHAnsi"/>
          <w:color w:val="auto"/>
          <w:highlight w:val="none"/>
        </w:rPr>
        <w:t>2021</w:t>
      </w:r>
      <w:r>
        <w:rPr>
          <w:rFonts w:hint="eastAsia" w:cstheme="minorHAnsi"/>
          <w:color w:val="auto"/>
          <w:highlight w:val="none"/>
        </w:rPr>
        <w:t>网民网络安全感满意度调查活动正式启动，</w:t>
      </w:r>
      <w:r>
        <w:rPr>
          <w:rFonts w:cstheme="minorHAnsi"/>
          <w:color w:val="auto"/>
          <w:highlight w:val="none"/>
        </w:rPr>
        <w:t>8</w:t>
      </w:r>
      <w:r>
        <w:rPr>
          <w:rFonts w:hint="eastAsia" w:cstheme="minorHAnsi"/>
          <w:color w:val="auto"/>
          <w:highlight w:val="none"/>
        </w:rPr>
        <w:t>月</w:t>
      </w:r>
      <w:r>
        <w:rPr>
          <w:rFonts w:cstheme="minorHAnsi"/>
          <w:color w:val="auto"/>
          <w:highlight w:val="none"/>
        </w:rPr>
        <w:t>3</w:t>
      </w:r>
      <w:r>
        <w:rPr>
          <w:rFonts w:hint="eastAsia" w:cstheme="minorHAnsi"/>
          <w:color w:val="auto"/>
          <w:highlight w:val="none"/>
        </w:rPr>
        <w:t>日上午</w:t>
      </w:r>
      <w:r>
        <w:rPr>
          <w:rFonts w:cstheme="minorHAnsi"/>
          <w:color w:val="auto"/>
          <w:highlight w:val="none"/>
        </w:rPr>
        <w:t>9</w:t>
      </w:r>
      <w:r>
        <w:rPr>
          <w:rFonts w:hint="eastAsia" w:cstheme="minorHAnsi"/>
          <w:color w:val="auto"/>
          <w:highlight w:val="none"/>
        </w:rPr>
        <w:t>时活动正式对外采集数据，全国各大网络平台同步开通线上采集通道，至</w:t>
      </w:r>
      <w:r>
        <w:rPr>
          <w:rFonts w:cstheme="minorHAnsi"/>
          <w:color w:val="auto"/>
          <w:highlight w:val="none"/>
        </w:rPr>
        <w:t>8</w:t>
      </w:r>
      <w:r>
        <w:rPr>
          <w:rFonts w:hint="eastAsia" w:cstheme="minorHAnsi"/>
          <w:color w:val="auto"/>
          <w:highlight w:val="none"/>
        </w:rPr>
        <w:t>月</w:t>
      </w:r>
      <w:r>
        <w:rPr>
          <w:rFonts w:cstheme="minorHAnsi"/>
          <w:color w:val="auto"/>
          <w:highlight w:val="none"/>
        </w:rPr>
        <w:t>12</w:t>
      </w:r>
      <w:r>
        <w:rPr>
          <w:rFonts w:hint="eastAsia" w:cstheme="minorHAnsi"/>
          <w:color w:val="auto"/>
          <w:highlight w:val="none"/>
        </w:rPr>
        <w:t>日</w:t>
      </w:r>
      <w:r>
        <w:rPr>
          <w:rFonts w:cstheme="minorHAnsi"/>
          <w:color w:val="auto"/>
          <w:highlight w:val="none"/>
        </w:rPr>
        <w:t>24</w:t>
      </w:r>
      <w:r>
        <w:rPr>
          <w:rFonts w:hint="eastAsia" w:cstheme="minorHAnsi"/>
          <w:color w:val="auto"/>
          <w:highlight w:val="none"/>
        </w:rPr>
        <w:t>时结束。</w:t>
      </w:r>
      <w:r>
        <w:rPr>
          <w:rFonts w:cstheme="minorHAnsi"/>
          <w:color w:val="auto"/>
          <w:highlight w:val="none"/>
        </w:rPr>
        <w:t xml:space="preserve"> </w:t>
      </w:r>
    </w:p>
    <w:p>
      <w:pPr>
        <w:rPr>
          <w:rFonts w:cstheme="minorHAnsi"/>
          <w:color w:val="auto"/>
          <w:highlight w:val="none"/>
        </w:rPr>
      </w:pPr>
      <w:bookmarkStart w:id="11" w:name="_Hlk80795868"/>
      <w:bookmarkStart w:id="12" w:name="_Hlk81831402"/>
      <w:r>
        <w:rPr>
          <w:rFonts w:hint="eastAsia" w:cstheme="minorHAnsi"/>
          <w:color w:val="auto"/>
          <w:highlight w:val="none"/>
        </w:rPr>
        <w:t>本次调查活动</w:t>
      </w:r>
      <w:r>
        <w:rPr>
          <w:rFonts w:hint="eastAsia" w:cstheme="minorHAnsi"/>
          <w:color w:val="auto"/>
          <w:highlight w:val="none"/>
          <w:lang w:val="en-US" w:eastAsia="zh-CN"/>
        </w:rPr>
        <w:t>全国</w:t>
      </w:r>
      <w:r>
        <w:rPr>
          <w:rFonts w:hint="eastAsia" w:cstheme="minorHAnsi"/>
          <w:color w:val="auto"/>
          <w:highlight w:val="none"/>
        </w:rPr>
        <w:t>收回的问卷总数为</w:t>
      </w:r>
      <w:r>
        <w:rPr>
          <w:rFonts w:cstheme="minorHAnsi"/>
          <w:color w:val="auto"/>
          <w:highlight w:val="none"/>
        </w:rPr>
        <w:t>284.5235</w:t>
      </w:r>
      <w:r>
        <w:rPr>
          <w:rFonts w:hint="eastAsia" w:cstheme="minorHAnsi"/>
          <w:color w:val="auto"/>
          <w:highlight w:val="none"/>
        </w:rPr>
        <w:t>万份，其中，公众网民版</w:t>
      </w:r>
      <w:bookmarkStart w:id="13" w:name="_Hlk48137665"/>
      <w:r>
        <w:rPr>
          <w:rFonts w:cstheme="minorHAnsi"/>
          <w:color w:val="auto"/>
          <w:highlight w:val="none"/>
        </w:rPr>
        <w:t>253.</w:t>
      </w:r>
      <w:bookmarkEnd w:id="13"/>
      <w:r>
        <w:rPr>
          <w:rFonts w:cstheme="minorHAnsi"/>
          <w:color w:val="auto"/>
          <w:highlight w:val="none"/>
        </w:rPr>
        <w:t>1278</w:t>
      </w:r>
      <w:r>
        <w:rPr>
          <w:rFonts w:hint="eastAsia" w:cstheme="minorHAnsi"/>
          <w:color w:val="auto"/>
          <w:highlight w:val="none"/>
        </w:rPr>
        <w:t>万份，网络从业人员版</w:t>
      </w:r>
      <w:r>
        <w:rPr>
          <w:rFonts w:cstheme="minorHAnsi"/>
          <w:color w:val="auto"/>
          <w:highlight w:val="none"/>
        </w:rPr>
        <w:t>31.3957</w:t>
      </w:r>
      <w:r>
        <w:rPr>
          <w:rFonts w:hint="eastAsia" w:cstheme="minorHAnsi"/>
          <w:color w:val="auto"/>
          <w:highlight w:val="none"/>
        </w:rPr>
        <w:t>万份</w:t>
      </w:r>
      <w:bookmarkStart w:id="14" w:name="_Hlk80796844"/>
      <w:r>
        <w:rPr>
          <w:rFonts w:hint="eastAsia" w:cstheme="minorHAnsi"/>
          <w:color w:val="auto"/>
          <w:highlight w:val="none"/>
        </w:rPr>
        <w:t>。</w:t>
      </w:r>
      <w:bookmarkStart w:id="15" w:name="_Hlk80796409"/>
      <w:r>
        <w:rPr>
          <w:rFonts w:hint="eastAsia" w:cstheme="minorHAnsi"/>
          <w:color w:val="auto"/>
          <w:highlight w:val="none"/>
        </w:rPr>
        <w:t>经过数据清洗后，有效问卷总数为</w:t>
      </w:r>
      <w:r>
        <w:rPr>
          <w:rFonts w:cstheme="minorHAnsi"/>
          <w:color w:val="auto"/>
          <w:highlight w:val="none"/>
        </w:rPr>
        <w:t>264</w:t>
      </w:r>
      <w:r>
        <w:rPr>
          <w:rFonts w:hint="eastAsia" w:cstheme="minorHAnsi"/>
          <w:color w:val="auto"/>
          <w:highlight w:val="none"/>
        </w:rPr>
        <w:t>.</w:t>
      </w:r>
      <w:r>
        <w:rPr>
          <w:rFonts w:cstheme="minorHAnsi"/>
          <w:color w:val="auto"/>
          <w:highlight w:val="none"/>
        </w:rPr>
        <w:t>6787</w:t>
      </w:r>
      <w:r>
        <w:rPr>
          <w:rFonts w:hint="eastAsia" w:cstheme="minorHAnsi"/>
          <w:color w:val="auto"/>
          <w:highlight w:val="none"/>
        </w:rPr>
        <w:t>万份，其中，公众网民版</w:t>
      </w:r>
      <w:r>
        <w:rPr>
          <w:rFonts w:cstheme="minorHAnsi"/>
          <w:color w:val="auto"/>
          <w:highlight w:val="none"/>
        </w:rPr>
        <w:t>235.0549</w:t>
      </w:r>
      <w:r>
        <w:rPr>
          <w:rFonts w:hint="eastAsia" w:cstheme="minorHAnsi"/>
          <w:color w:val="auto"/>
          <w:highlight w:val="none"/>
        </w:rPr>
        <w:t>万份，网络从业人员版</w:t>
      </w:r>
      <w:r>
        <w:rPr>
          <w:rFonts w:cstheme="minorHAnsi"/>
          <w:color w:val="auto"/>
          <w:highlight w:val="none"/>
        </w:rPr>
        <w:t>29.6238</w:t>
      </w:r>
      <w:r>
        <w:rPr>
          <w:rFonts w:hint="eastAsia" w:cstheme="minorHAnsi"/>
          <w:color w:val="auto"/>
          <w:highlight w:val="none"/>
        </w:rPr>
        <w:t>万份。</w:t>
      </w:r>
      <w:bookmarkEnd w:id="11"/>
      <w:bookmarkEnd w:id="14"/>
      <w:bookmarkEnd w:id="15"/>
      <w:r>
        <w:rPr>
          <w:rFonts w:hint="eastAsia" w:cstheme="minorHAnsi"/>
          <w:color w:val="auto"/>
          <w:highlight w:val="none"/>
        </w:rPr>
        <w:t>另外，调查活动还收到网民对我国网络安全建设提出的意见和建议1</w:t>
      </w:r>
      <w:r>
        <w:rPr>
          <w:rFonts w:cstheme="minorHAnsi"/>
          <w:color w:val="auto"/>
          <w:highlight w:val="none"/>
        </w:rPr>
        <w:t>6.2036</w:t>
      </w:r>
      <w:r>
        <w:rPr>
          <w:rFonts w:hint="eastAsia" w:cstheme="minorHAnsi"/>
          <w:color w:val="auto"/>
          <w:highlight w:val="none"/>
        </w:rPr>
        <w:t>万条。</w:t>
      </w:r>
    </w:p>
    <w:bookmarkEnd w:id="12"/>
    <w:p>
      <w:pPr>
        <w:rPr>
          <w:rFonts w:cstheme="minorHAnsi"/>
          <w:color w:val="auto"/>
          <w:highlight w:val="none"/>
        </w:rPr>
      </w:pPr>
      <w:r>
        <w:rPr>
          <w:rFonts w:hint="eastAsia" w:cstheme="minorHAnsi"/>
          <w:color w:val="auto"/>
          <w:highlight w:val="none"/>
        </w:rPr>
        <w:t>本报告基于</w:t>
      </w:r>
      <w:r>
        <w:rPr>
          <w:rFonts w:cstheme="minorHAnsi"/>
          <w:color w:val="auto"/>
          <w:highlight w:val="none"/>
        </w:rPr>
        <w:t>2021</w:t>
      </w:r>
      <w:r>
        <w:rPr>
          <w:rFonts w:hint="eastAsia" w:cstheme="minorHAnsi"/>
          <w:color w:val="auto"/>
          <w:highlight w:val="none"/>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color w:val="auto"/>
          <w:highlight w:val="none"/>
          <w:lang w:eastAsia="zh-CN"/>
        </w:rPr>
      </w:pPr>
      <w:r>
        <w:rPr>
          <w:rFonts w:hint="eastAsia" w:cstheme="minorHAnsi"/>
          <w:color w:val="auto"/>
          <w:highlight w:val="none"/>
        </w:rPr>
        <w:t>调查问卷按访问对象不同分两类问卷：面向普通网民的公众版和面向网络行业人员的从业人员版问卷</w:t>
      </w:r>
      <w:r>
        <w:rPr>
          <w:rFonts w:hint="eastAsia" w:cstheme="minorHAnsi"/>
          <w:color w:val="auto"/>
          <w:highlight w:val="none"/>
          <w:lang w:eastAsia="zh-CN"/>
        </w:rPr>
        <w:t>。</w:t>
      </w:r>
    </w:p>
    <w:p>
      <w:pPr>
        <w:rPr>
          <w:rFonts w:cstheme="minorHAnsi"/>
          <w:color w:val="auto"/>
          <w:highlight w:val="none"/>
        </w:rPr>
      </w:pPr>
      <w:r>
        <w:rPr>
          <w:rFonts w:hint="eastAsia" w:cstheme="minorHAnsi"/>
          <w:color w:val="auto"/>
          <w:highlight w:val="none"/>
        </w:rPr>
        <w:t>公众版的调查问卷除了以共性问题为主的主问卷外，还根据内容主题的不同分了</w:t>
      </w:r>
      <w:r>
        <w:rPr>
          <w:rFonts w:cstheme="minorHAnsi"/>
          <w:color w:val="auto"/>
          <w:highlight w:val="none"/>
        </w:rPr>
        <w:t>8</w:t>
      </w:r>
      <w:r>
        <w:rPr>
          <w:rFonts w:hint="eastAsia" w:cstheme="minorHAnsi"/>
          <w:color w:val="auto"/>
          <w:highlight w:val="none"/>
        </w:rPr>
        <w:t>个专题问卷，具体名称如下：</w:t>
      </w:r>
    </w:p>
    <w:p>
      <w:pPr>
        <w:rPr>
          <w:rFonts w:cstheme="minorHAnsi"/>
          <w:color w:val="auto"/>
          <w:highlight w:val="none"/>
        </w:rPr>
      </w:pPr>
      <w:r>
        <w:rPr>
          <w:rFonts w:hint="eastAsia" w:cstheme="minorHAnsi"/>
          <w:color w:val="auto"/>
          <w:highlight w:val="none"/>
        </w:rPr>
        <w:t>专题</w:t>
      </w:r>
      <w:r>
        <w:rPr>
          <w:rFonts w:cstheme="minorHAnsi"/>
          <w:color w:val="auto"/>
          <w:highlight w:val="none"/>
        </w:rPr>
        <w:t>1</w:t>
      </w:r>
      <w:r>
        <w:rPr>
          <w:rFonts w:hint="eastAsia" w:cstheme="minorHAnsi"/>
          <w:color w:val="auto"/>
          <w:highlight w:val="none"/>
        </w:rPr>
        <w:t>问卷：网络安全法治社会建设专题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2</w:t>
      </w:r>
      <w:r>
        <w:rPr>
          <w:rFonts w:hint="eastAsia" w:cstheme="minorHAnsi"/>
          <w:color w:val="auto"/>
          <w:highlight w:val="none"/>
        </w:rPr>
        <w:t>问卷：遏制网络违法犯罪行为专题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3</w:t>
      </w:r>
      <w:r>
        <w:rPr>
          <w:rFonts w:hint="eastAsia" w:cstheme="minorHAnsi"/>
          <w:color w:val="auto"/>
          <w:highlight w:val="none"/>
        </w:rPr>
        <w:t>问卷：个人信息保护和数据安全专题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4</w:t>
      </w:r>
      <w:r>
        <w:rPr>
          <w:rFonts w:hint="eastAsia" w:cstheme="minorHAnsi"/>
          <w:color w:val="auto"/>
          <w:highlight w:val="none"/>
        </w:rPr>
        <w:t>问卷：网络购物安全权益保护专题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5</w:t>
      </w:r>
      <w:r>
        <w:rPr>
          <w:rFonts w:hint="eastAsia" w:cstheme="minorHAnsi"/>
          <w:color w:val="auto"/>
          <w:highlight w:val="none"/>
        </w:rPr>
        <w:t>问卷：未成年人网络权益保护专题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6</w:t>
      </w:r>
      <w:r>
        <w:rPr>
          <w:rFonts w:hint="eastAsia" w:cstheme="minorHAnsi"/>
          <w:color w:val="auto"/>
          <w:highlight w:val="none"/>
        </w:rPr>
        <w:t>问卷：互联网平台监管与企业自律专题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7</w:t>
      </w:r>
      <w:r>
        <w:rPr>
          <w:rFonts w:hint="eastAsia" w:cstheme="minorHAnsi"/>
          <w:color w:val="auto"/>
          <w:highlight w:val="none"/>
        </w:rPr>
        <w:t>问卷：数字政府服务与治理能力提升专题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8</w:t>
      </w:r>
      <w:r>
        <w:rPr>
          <w:rFonts w:hint="eastAsia" w:cstheme="minorHAnsi"/>
          <w:color w:val="auto"/>
          <w:highlight w:val="none"/>
        </w:rPr>
        <w:t>问卷：数字鸿沟消除与乡村振兴专题</w:t>
      </w:r>
    </w:p>
    <w:p>
      <w:pPr>
        <w:rPr>
          <w:color w:val="auto"/>
          <w:highlight w:val="none"/>
        </w:rPr>
      </w:pPr>
      <w:r>
        <w:rPr>
          <w:rFonts w:hint="eastAsia"/>
          <w:color w:val="auto"/>
          <w:highlight w:val="none"/>
        </w:rPr>
        <w:t>从业人员版的调查问卷除了以共性问题为主的主问卷外，还根据内容主题的不同分为A到D共4个专题问卷，具体名称如下：</w:t>
      </w:r>
    </w:p>
    <w:p>
      <w:pPr>
        <w:rPr>
          <w:color w:val="auto"/>
          <w:highlight w:val="none"/>
        </w:rPr>
      </w:pPr>
      <w:r>
        <w:rPr>
          <w:rFonts w:hint="eastAsia"/>
          <w:color w:val="auto"/>
          <w:highlight w:val="none"/>
        </w:rPr>
        <w:t>A专题问卷：等级保护实施与企业合规专题</w:t>
      </w:r>
    </w:p>
    <w:p>
      <w:pPr>
        <w:rPr>
          <w:color w:val="auto"/>
          <w:highlight w:val="none"/>
        </w:rPr>
      </w:pPr>
      <w:r>
        <w:rPr>
          <w:rFonts w:hint="eastAsia"/>
          <w:color w:val="auto"/>
          <w:highlight w:val="none"/>
        </w:rPr>
        <w:t>B专题问卷：行业发展与生态建设专题</w:t>
      </w:r>
    </w:p>
    <w:p>
      <w:pPr>
        <w:rPr>
          <w:color w:val="auto"/>
          <w:highlight w:val="none"/>
        </w:rPr>
      </w:pPr>
      <w:r>
        <w:rPr>
          <w:rFonts w:hint="eastAsia"/>
          <w:color w:val="auto"/>
          <w:highlight w:val="none"/>
        </w:rPr>
        <w:t>C专题问卷：新技术应用与网络安全专题</w:t>
      </w:r>
    </w:p>
    <w:p>
      <w:pPr>
        <w:rPr>
          <w:color w:val="auto"/>
          <w:highlight w:val="none"/>
        </w:rPr>
      </w:pPr>
      <w:r>
        <w:rPr>
          <w:rFonts w:hint="eastAsia"/>
          <w:color w:val="auto"/>
          <w:highlight w:val="none"/>
        </w:rPr>
        <w:t>D专题问卷：科技创新与人才培养专题</w:t>
      </w:r>
    </w:p>
    <w:p>
      <w:pPr>
        <w:rPr>
          <w:rFonts w:hint="eastAsia" w:cstheme="minorHAnsi"/>
          <w:color w:val="auto"/>
          <w:highlight w:val="none"/>
        </w:rPr>
      </w:pPr>
      <w:bookmarkStart w:id="16" w:name="_Hlk48730149"/>
      <w:r>
        <w:rPr>
          <w:rFonts w:hint="eastAsia" w:cstheme="minorHAnsi"/>
          <w:color w:val="auto"/>
          <w:highlight w:val="none"/>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hint="eastAsia" w:cstheme="minorHAnsi"/>
          <w:color w:val="auto"/>
          <w:highlight w:val="none"/>
        </w:rPr>
      </w:pPr>
      <w:r>
        <w:rPr>
          <w:rFonts w:hint="eastAsia" w:cstheme="minorHAnsi"/>
          <w:color w:val="auto"/>
          <w:highlight w:val="none"/>
        </w:rPr>
        <w:br w:type="page"/>
      </w:r>
    </w:p>
    <w:p>
      <w:pPr>
        <w:pStyle w:val="2"/>
        <w:numPr>
          <w:ilvl w:val="0"/>
          <w:numId w:val="2"/>
        </w:numPr>
        <w:rPr>
          <w:color w:val="auto"/>
          <w:highlight w:val="none"/>
        </w:rPr>
      </w:pPr>
      <w:bookmarkStart w:id="17" w:name="_Toc14032"/>
      <w:r>
        <w:rPr>
          <w:rFonts w:hint="eastAsia"/>
          <w:color w:val="auto"/>
          <w:highlight w:val="none"/>
        </w:rPr>
        <w:t>主要发现</w:t>
      </w:r>
      <w:bookmarkEnd w:id="17"/>
    </w:p>
    <w:p>
      <w:pPr>
        <w:pStyle w:val="3"/>
        <w:rPr>
          <w:color w:val="auto"/>
          <w:highlight w:val="none"/>
        </w:rPr>
      </w:pPr>
      <w:bookmarkStart w:id="18" w:name="_Toc23134"/>
      <w:r>
        <w:rPr>
          <w:rFonts w:hint="eastAsia"/>
          <w:color w:val="auto"/>
          <w:highlight w:val="none"/>
        </w:rPr>
        <w:t>2.1 公众网民版主要发现</w:t>
      </w:r>
      <w:bookmarkEnd w:id="18"/>
    </w:p>
    <w:p>
      <w:pPr>
        <w:rPr>
          <w:rFonts w:hint="default" w:eastAsiaTheme="minorEastAsia"/>
          <w:color w:val="auto"/>
          <w:highlight w:val="none"/>
          <w:lang w:val="en-US" w:eastAsia="zh-CN"/>
        </w:rPr>
      </w:pPr>
      <w:r>
        <w:rPr>
          <w:rFonts w:hint="eastAsia"/>
          <w:color w:val="auto"/>
          <w:highlight w:val="none"/>
        </w:rPr>
        <w:t>本报告是基于2021年网民网络安全感满意度调查活动收集回来的问卷数据，经数据清洗、分析研究，最后将结果反映在调查报告中。</w:t>
      </w:r>
      <w:r>
        <w:rPr>
          <w:color w:val="auto"/>
          <w:highlight w:val="none"/>
        </w:rPr>
        <w:t>调查活动主要针对面向全局的宏观问题的研究，局部区域的数据统计、分析结果仅供参考。</w:t>
      </w:r>
    </w:p>
    <w:p>
      <w:pPr>
        <w:rPr>
          <w:color w:val="auto"/>
          <w:highlight w:val="none"/>
        </w:rPr>
      </w:pPr>
      <w:r>
        <w:rPr>
          <w:rFonts w:hint="eastAsia"/>
          <w:color w:val="auto"/>
          <w:highlight w:val="none"/>
        </w:rPr>
        <w:t>本次活动共收回</w:t>
      </w:r>
      <w:r>
        <w:rPr>
          <w:rFonts w:cstheme="minorHAnsi"/>
          <w:color w:val="auto"/>
          <w:highlight w:val="none"/>
        </w:rPr>
        <w:t>南京市</w:t>
      </w:r>
      <w:r>
        <w:rPr>
          <w:rFonts w:hint="eastAsia"/>
          <w:color w:val="auto"/>
          <w:highlight w:val="none"/>
        </w:rPr>
        <w:t>公众版网民网络安全感满意度调查问卷总计</w:t>
      </w:r>
      <w:r>
        <w:rPr>
          <w:color w:val="auto"/>
          <w:highlight w:val="none"/>
        </w:rPr>
        <w:t>15822</w:t>
      </w:r>
      <w:r>
        <w:rPr>
          <w:rFonts w:hint="eastAsia"/>
          <w:color w:val="auto"/>
          <w:highlight w:val="none"/>
        </w:rPr>
        <w:t>份，经数据清洗消除无效数据后，有</w:t>
      </w:r>
      <w:r>
        <w:rPr>
          <w:color w:val="auto"/>
          <w:highlight w:val="none"/>
        </w:rPr>
        <w:t>15358</w:t>
      </w:r>
      <w:r>
        <w:rPr>
          <w:rFonts w:hint="eastAsia"/>
          <w:color w:val="auto"/>
          <w:highlight w:val="none"/>
        </w:rPr>
        <w:t>份问卷数据纳入统计，数据样本有效性为</w:t>
      </w:r>
      <w:r>
        <w:rPr>
          <w:color w:val="auto"/>
          <w:highlight w:val="none"/>
        </w:rPr>
        <w:t>97.07%。</w:t>
      </w:r>
    </w:p>
    <w:p>
      <w:pPr>
        <w:rPr>
          <w:color w:val="auto"/>
          <w:highlight w:val="none"/>
        </w:rPr>
      </w:pPr>
      <w:r>
        <w:rPr>
          <w:rFonts w:hint="eastAsia"/>
          <w:color w:val="auto"/>
          <w:highlight w:val="none"/>
        </w:rPr>
        <w:t>经过对调查数据统计、初步分析后，有以下发现：</w:t>
      </w:r>
    </w:p>
    <w:p>
      <w:pPr>
        <w:pStyle w:val="4"/>
        <w:ind w:firstLine="482"/>
        <w:rPr>
          <w:rFonts w:hint="default" w:eastAsiaTheme="minorEastAsia"/>
          <w:color w:val="auto"/>
          <w:sz w:val="24"/>
          <w:szCs w:val="24"/>
          <w:highlight w:val="none"/>
          <w:lang w:val="en-US" w:eastAsia="zh-CN"/>
        </w:rPr>
      </w:pPr>
      <w:bookmarkStart w:id="19" w:name="_Toc25950"/>
      <w:r>
        <w:rPr>
          <w:rFonts w:hint="eastAsia"/>
          <w:color w:val="auto"/>
          <w:sz w:val="24"/>
          <w:szCs w:val="24"/>
          <w:highlight w:val="none"/>
        </w:rPr>
        <w:t>2.1.1 网民网络安全感</w:t>
      </w:r>
      <w:r>
        <w:rPr>
          <w:rFonts w:hint="eastAsia"/>
          <w:color w:val="auto"/>
          <w:sz w:val="24"/>
          <w:szCs w:val="24"/>
          <w:highlight w:val="none"/>
          <w:lang w:val="en-US" w:eastAsia="zh-CN"/>
        </w:rPr>
        <w:t>略有减少</w:t>
      </w:r>
      <w:r>
        <w:rPr>
          <w:rFonts w:hint="eastAsia"/>
          <w:color w:val="auto"/>
          <w:sz w:val="24"/>
          <w:szCs w:val="24"/>
          <w:highlight w:val="none"/>
        </w:rPr>
        <w:t>，网民网络安全意识有所增强</w:t>
      </w:r>
      <w:bookmarkEnd w:id="19"/>
    </w:p>
    <w:p>
      <w:pPr>
        <w:rPr>
          <w:color w:val="auto"/>
          <w:highlight w:val="none"/>
        </w:rPr>
      </w:pPr>
      <w:r>
        <w:rPr>
          <w:color w:val="auto"/>
          <w:highlight w:val="none"/>
        </w:rPr>
        <w:t>（1）公众网民网络安全感</w:t>
      </w:r>
      <w:r>
        <w:rPr>
          <w:rFonts w:hint="eastAsia"/>
          <w:color w:val="auto"/>
          <w:highlight w:val="none"/>
          <w:lang w:val="en-US" w:eastAsia="zh-CN"/>
        </w:rPr>
        <w:t>略有减少</w:t>
      </w:r>
      <w:r>
        <w:rPr>
          <w:color w:val="auto"/>
          <w:highlight w:val="none"/>
        </w:rPr>
        <w:t>，认为网络安全（安全+非常安全）的占</w:t>
      </w:r>
      <w:r>
        <w:rPr>
          <w:rFonts w:hint="eastAsia"/>
          <w:color w:val="auto"/>
          <w:highlight w:val="none"/>
        </w:rPr>
        <w:t>53.06%</w:t>
      </w:r>
      <w:r>
        <w:rPr>
          <w:color w:val="auto"/>
          <w:highlight w:val="none"/>
        </w:rPr>
        <w:t>，比去年</w:t>
      </w:r>
      <w:r>
        <w:rPr>
          <w:rFonts w:hint="eastAsia"/>
          <w:color w:val="auto"/>
          <w:highlight w:val="none"/>
          <w:lang w:eastAsia="zh-CN"/>
        </w:rPr>
        <w:t>（</w:t>
      </w:r>
      <w:r>
        <w:rPr>
          <w:rFonts w:hint="eastAsia"/>
          <w:color w:val="auto"/>
          <w:highlight w:val="none"/>
          <w:lang w:val="en-US" w:eastAsia="zh-CN"/>
        </w:rPr>
        <w:t>2020年</w:t>
      </w:r>
      <w:r>
        <w:rPr>
          <w:rFonts w:hint="eastAsia"/>
          <w:color w:val="auto"/>
          <w:highlight w:val="none"/>
          <w:lang w:eastAsia="zh-CN"/>
        </w:rPr>
        <w:t>）</w:t>
      </w:r>
      <w:r>
        <w:rPr>
          <w:color w:val="auto"/>
          <w:highlight w:val="none"/>
        </w:rPr>
        <w:t>上升了</w:t>
      </w:r>
      <w:r>
        <w:rPr>
          <w:rFonts w:hint="eastAsia"/>
          <w:color w:val="auto"/>
          <w:highlight w:val="none"/>
          <w:lang w:val="en-US" w:eastAsia="zh-CN"/>
        </w:rPr>
        <w:t>0.52</w:t>
      </w:r>
      <w:r>
        <w:rPr>
          <w:color w:val="auto"/>
          <w:highlight w:val="none"/>
        </w:rPr>
        <w:t>个百分点</w:t>
      </w:r>
      <w:r>
        <w:rPr>
          <w:rFonts w:hint="eastAsia"/>
          <w:color w:val="auto"/>
          <w:highlight w:val="none"/>
        </w:rPr>
        <w:t>，显示</w:t>
      </w:r>
      <w:r>
        <w:rPr>
          <w:color w:val="auto"/>
          <w:highlight w:val="none"/>
        </w:rPr>
        <w:t>持认同的评价增加。评价一般的占</w:t>
      </w:r>
      <w:r>
        <w:rPr>
          <w:rFonts w:hint="eastAsia" w:ascii="Calibri" w:hAnsi="Calibri" w:eastAsia="宋体" w:cs="Times New Roman"/>
          <w:color w:val="auto"/>
          <w:highlight w:val="none"/>
          <w:lang w:bidi="ar"/>
        </w:rPr>
        <w:t>38.21</w:t>
      </w:r>
      <w:r>
        <w:rPr>
          <w:rFonts w:hint="eastAsia"/>
          <w:color w:val="auto"/>
          <w:highlight w:val="none"/>
        </w:rPr>
        <w:t>%</w:t>
      </w:r>
      <w:r>
        <w:rPr>
          <w:color w:val="auto"/>
          <w:highlight w:val="none"/>
        </w:rPr>
        <w:t>，比去年的</w:t>
      </w:r>
      <w:r>
        <w:rPr>
          <w:rFonts w:hint="eastAsia"/>
          <w:color w:val="auto"/>
          <w:highlight w:val="none"/>
          <w:lang w:val="en-US" w:eastAsia="zh-CN"/>
        </w:rPr>
        <w:t>38.51</w:t>
      </w:r>
      <w:r>
        <w:rPr>
          <w:color w:val="auto"/>
          <w:highlight w:val="none"/>
        </w:rPr>
        <w:t>%</w:t>
      </w:r>
      <w:r>
        <w:rPr>
          <w:rFonts w:hint="eastAsia"/>
          <w:color w:val="auto"/>
          <w:highlight w:val="none"/>
          <w:lang w:val="en-US" w:eastAsia="zh-CN"/>
        </w:rPr>
        <w:t>下降</w:t>
      </w:r>
      <w:r>
        <w:rPr>
          <w:color w:val="auto"/>
          <w:highlight w:val="none"/>
        </w:rPr>
        <w:t>了</w:t>
      </w:r>
      <w:r>
        <w:rPr>
          <w:rFonts w:hint="eastAsia"/>
          <w:color w:val="auto"/>
          <w:highlight w:val="none"/>
          <w:lang w:val="en-US" w:eastAsia="zh-CN"/>
        </w:rPr>
        <w:t>0.3</w:t>
      </w:r>
      <w:r>
        <w:rPr>
          <w:color w:val="auto"/>
          <w:highlight w:val="none"/>
        </w:rPr>
        <w:t>个百分点</w:t>
      </w:r>
      <w:r>
        <w:rPr>
          <w:rFonts w:hint="eastAsia"/>
          <w:color w:val="auto"/>
          <w:highlight w:val="none"/>
        </w:rPr>
        <w:t>，显示</w:t>
      </w:r>
      <w:r>
        <w:rPr>
          <w:color w:val="auto"/>
          <w:highlight w:val="none"/>
        </w:rPr>
        <w:t>持中间的评价</w:t>
      </w:r>
      <w:r>
        <w:rPr>
          <w:rFonts w:hint="eastAsia"/>
          <w:color w:val="auto"/>
          <w:highlight w:val="none"/>
        </w:rPr>
        <w:t>减少</w:t>
      </w:r>
      <w:r>
        <w:rPr>
          <w:color w:val="auto"/>
          <w:highlight w:val="none"/>
        </w:rPr>
        <w:t>。在负面评价方面，持不安全评价或非常不安全评价的占</w:t>
      </w:r>
      <w:r>
        <w:rPr>
          <w:rFonts w:hint="eastAsia"/>
          <w:color w:val="auto"/>
          <w:highlight w:val="none"/>
        </w:rPr>
        <w:t>8.73%</w:t>
      </w:r>
      <w:r>
        <w:rPr>
          <w:color w:val="auto"/>
          <w:highlight w:val="none"/>
        </w:rPr>
        <w:t>，比去年降低了</w:t>
      </w:r>
      <w:r>
        <w:rPr>
          <w:rFonts w:hint="eastAsia"/>
          <w:color w:val="auto"/>
          <w:highlight w:val="none"/>
          <w:lang w:val="en-US" w:eastAsia="zh-CN"/>
        </w:rPr>
        <w:t>0.23</w:t>
      </w:r>
      <w:r>
        <w:rPr>
          <w:color w:val="auto"/>
          <w:highlight w:val="none"/>
        </w:rPr>
        <w:t>个百分点。</w:t>
      </w:r>
    </w:p>
    <w:p>
      <w:pPr>
        <w:ind w:firstLine="0" w:firstLineChars="0"/>
        <w:rPr>
          <w:color w:val="auto"/>
          <w:highlight w:val="none"/>
        </w:rPr>
      </w:pPr>
    </w:p>
    <w:p>
      <w:pPr>
        <w:rPr>
          <w:color w:val="auto"/>
          <w:highlight w:val="none"/>
        </w:rPr>
      </w:pPr>
      <w:r>
        <w:rPr>
          <w:color w:val="auto"/>
          <w:highlight w:val="none"/>
        </w:rPr>
        <w:t>（2）安全上网方面网民的安全意识</w:t>
      </w:r>
      <w:r>
        <w:rPr>
          <w:rFonts w:hint="eastAsia"/>
          <w:color w:val="auto"/>
          <w:highlight w:val="none"/>
        </w:rPr>
        <w:t>有所提升</w:t>
      </w:r>
      <w:r>
        <w:rPr>
          <w:color w:val="auto"/>
          <w:highlight w:val="none"/>
        </w:rPr>
        <w:t>。没有做过不安全网络行为的网民占</w:t>
      </w:r>
      <w:r>
        <w:rPr>
          <w:rFonts w:hint="eastAsia"/>
          <w:color w:val="auto"/>
          <w:highlight w:val="none"/>
        </w:rPr>
        <w:t>29.03%</w:t>
      </w:r>
      <w:r>
        <w:rPr>
          <w:color w:val="auto"/>
          <w:highlight w:val="none"/>
        </w:rPr>
        <w:t>。和去年</w:t>
      </w:r>
      <w:r>
        <w:rPr>
          <w:rFonts w:hint="eastAsia"/>
          <w:color w:val="auto"/>
          <w:highlight w:val="none"/>
          <w:lang w:eastAsia="zh-CN"/>
        </w:rPr>
        <w:t>（</w:t>
      </w:r>
      <w:r>
        <w:rPr>
          <w:rFonts w:hint="eastAsia"/>
          <w:color w:val="auto"/>
          <w:highlight w:val="none"/>
          <w:lang w:val="en-US" w:eastAsia="zh-CN"/>
        </w:rPr>
        <w:t>2020年</w:t>
      </w:r>
      <w:r>
        <w:rPr>
          <w:rFonts w:hint="eastAsia"/>
          <w:color w:val="auto"/>
          <w:highlight w:val="none"/>
          <w:lang w:eastAsia="zh-CN"/>
        </w:rPr>
        <w:t>）</w:t>
      </w:r>
      <w:r>
        <w:rPr>
          <w:color w:val="auto"/>
          <w:highlight w:val="none"/>
        </w:rPr>
        <w:t>相比，没有做过不安全网络行为的比例上升。而且在公共场所登录</w:t>
      </w:r>
      <w:r>
        <w:rPr>
          <w:rFonts w:hint="eastAsia"/>
          <w:color w:val="auto"/>
          <w:highlight w:val="none"/>
          <w:lang w:eastAsia="zh-CN"/>
        </w:rPr>
        <w:t>Wi-Fi</w:t>
      </w:r>
      <w:r>
        <w:rPr>
          <w:color w:val="auto"/>
          <w:highlight w:val="none"/>
        </w:rPr>
        <w:t>、其它不安全行为等选项的比例都有</w:t>
      </w:r>
      <w:r>
        <w:rPr>
          <w:rFonts w:hint="eastAsia"/>
          <w:color w:val="auto"/>
          <w:highlight w:val="none"/>
        </w:rPr>
        <w:t>下降</w:t>
      </w:r>
      <w:r>
        <w:rPr>
          <w:color w:val="auto"/>
          <w:highlight w:val="none"/>
        </w:rPr>
        <w:t>。但个别不安全行为没有得到改善，仍有</w:t>
      </w:r>
      <w:r>
        <w:rPr>
          <w:rFonts w:hint="eastAsia"/>
          <w:color w:val="auto"/>
          <w:highlight w:val="none"/>
        </w:rPr>
        <w:t>42.59%</w:t>
      </w:r>
      <w:r>
        <w:rPr>
          <w:color w:val="auto"/>
          <w:highlight w:val="none"/>
        </w:rPr>
        <w:t>网民曾在公共场所登录</w:t>
      </w:r>
      <w:r>
        <w:rPr>
          <w:rFonts w:hint="eastAsia"/>
          <w:color w:val="auto"/>
          <w:highlight w:val="none"/>
          <w:lang w:eastAsia="zh-CN"/>
        </w:rPr>
        <w:t>Wi-Fi</w:t>
      </w:r>
      <w:r>
        <w:rPr>
          <w:color w:val="auto"/>
          <w:highlight w:val="none"/>
        </w:rPr>
        <w:t>，</w:t>
      </w:r>
      <w:r>
        <w:rPr>
          <w:rFonts w:hint="eastAsia"/>
          <w:color w:val="auto"/>
          <w:highlight w:val="none"/>
        </w:rPr>
        <w:t>41.23%</w:t>
      </w:r>
      <w:r>
        <w:rPr>
          <w:color w:val="auto"/>
          <w:highlight w:val="none"/>
        </w:rPr>
        <w:t>的网民注册网络账号时使用手机号身份证号等个人信息。</w:t>
      </w:r>
    </w:p>
    <w:p>
      <w:pPr>
        <w:ind w:firstLine="0" w:firstLineChars="0"/>
        <w:rPr>
          <w:color w:val="auto"/>
          <w:highlight w:val="none"/>
        </w:rPr>
      </w:pPr>
    </w:p>
    <w:p>
      <w:pPr>
        <w:rPr>
          <w:color w:val="auto"/>
          <w:highlight w:val="none"/>
        </w:rPr>
      </w:pPr>
      <w:r>
        <w:rPr>
          <w:color w:val="auto"/>
          <w:highlight w:val="none"/>
        </w:rPr>
        <w:t>（3）网民网络安全维权意识提高。遇到网络安全问题时</w:t>
      </w:r>
      <w:r>
        <w:rPr>
          <w:rFonts w:hint="eastAsia"/>
          <w:color w:val="auto"/>
          <w:highlight w:val="none"/>
        </w:rPr>
        <w:t>34.95%</w:t>
      </w:r>
      <w:r>
        <w:rPr>
          <w:color w:val="auto"/>
          <w:highlight w:val="none"/>
        </w:rPr>
        <w:t>网民选择向互联网服务提供者投诉，</w:t>
      </w:r>
      <w:r>
        <w:rPr>
          <w:rFonts w:hint="eastAsia"/>
          <w:color w:val="auto"/>
          <w:highlight w:val="none"/>
        </w:rPr>
        <w:t>33.11%</w:t>
      </w:r>
      <w:r>
        <w:rPr>
          <w:color w:val="auto"/>
          <w:highlight w:val="none"/>
        </w:rPr>
        <w:t>的网民选择自救或向朋友求助，</w:t>
      </w:r>
      <w:r>
        <w:rPr>
          <w:rFonts w:hint="eastAsia"/>
          <w:color w:val="auto"/>
          <w:highlight w:val="none"/>
        </w:rPr>
        <w:t>32.8%</w:t>
      </w:r>
      <w:r>
        <w:rPr>
          <w:color w:val="auto"/>
          <w:highlight w:val="none"/>
        </w:rPr>
        <w:t>选择不再使用该服务。选择向110、举报网站、12377举报中心举报的分别有</w:t>
      </w:r>
      <w:r>
        <w:rPr>
          <w:rFonts w:hint="eastAsia"/>
          <w:color w:val="auto"/>
          <w:highlight w:val="none"/>
        </w:rPr>
        <w:t>25.55%</w:t>
      </w:r>
      <w:r>
        <w:rPr>
          <w:color w:val="auto"/>
          <w:highlight w:val="none"/>
        </w:rPr>
        <w:t>、</w:t>
      </w:r>
      <w:r>
        <w:rPr>
          <w:rFonts w:hint="eastAsia"/>
          <w:color w:val="auto"/>
          <w:highlight w:val="none"/>
        </w:rPr>
        <w:t>16.73%</w:t>
      </w:r>
      <w:r>
        <w:rPr>
          <w:color w:val="auto"/>
          <w:highlight w:val="none"/>
        </w:rPr>
        <w:t>、</w:t>
      </w:r>
      <w:r>
        <w:rPr>
          <w:rFonts w:hint="eastAsia"/>
          <w:color w:val="auto"/>
          <w:highlight w:val="none"/>
        </w:rPr>
        <w:t>17.86%</w:t>
      </w:r>
      <w:r>
        <w:rPr>
          <w:color w:val="auto"/>
          <w:highlight w:val="none"/>
        </w:rPr>
        <w:t>。和去年</w:t>
      </w:r>
      <w:r>
        <w:rPr>
          <w:rFonts w:hint="eastAsia"/>
          <w:color w:val="auto"/>
          <w:highlight w:val="none"/>
          <w:lang w:eastAsia="zh-CN"/>
        </w:rPr>
        <w:t>（</w:t>
      </w:r>
      <w:r>
        <w:rPr>
          <w:rFonts w:hint="eastAsia"/>
          <w:color w:val="auto"/>
          <w:highlight w:val="none"/>
          <w:lang w:val="en-US" w:eastAsia="zh-CN"/>
        </w:rPr>
        <w:t>2020年</w:t>
      </w:r>
      <w:r>
        <w:rPr>
          <w:rFonts w:hint="eastAsia"/>
          <w:color w:val="auto"/>
          <w:highlight w:val="none"/>
          <w:lang w:eastAsia="zh-CN"/>
        </w:rPr>
        <w:t>）</w:t>
      </w:r>
      <w:r>
        <w:rPr>
          <w:color w:val="auto"/>
          <w:highlight w:val="none"/>
        </w:rPr>
        <w:t>数据相比，选择投诉和积极维权的比例上升，显示网民的维权意识提高。</w:t>
      </w:r>
    </w:p>
    <w:p>
      <w:pPr>
        <w:ind w:firstLine="0" w:firstLineChars="0"/>
        <w:rPr>
          <w:color w:val="auto"/>
          <w:highlight w:val="none"/>
        </w:rPr>
      </w:pPr>
    </w:p>
    <w:p>
      <w:pPr>
        <w:pStyle w:val="4"/>
        <w:ind w:firstLine="482"/>
        <w:rPr>
          <w:rFonts w:cstheme="minorEastAsia"/>
          <w:color w:val="auto"/>
          <w:sz w:val="24"/>
          <w:szCs w:val="24"/>
          <w:highlight w:val="none"/>
        </w:rPr>
      </w:pPr>
      <w:bookmarkStart w:id="20" w:name="_Toc1555"/>
      <w:r>
        <w:rPr>
          <w:rFonts w:hint="eastAsia" w:cstheme="minorEastAsia"/>
          <w:color w:val="auto"/>
          <w:sz w:val="24"/>
          <w:szCs w:val="24"/>
          <w:highlight w:val="none"/>
        </w:rPr>
        <w:t>2.1.2 网络安全态势依然严峻，但部分领域有所改善</w:t>
      </w:r>
      <w:bookmarkEnd w:id="20"/>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（4）网络安全问题和网络安全事件仍呈较高发生率。</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74.72</w:t>
      </w:r>
      <w:r>
        <w:rPr>
          <w:color w:val="auto"/>
          <w:highlight w:val="none"/>
        </w:rPr>
        <w:t>%公众网民常遇到网络骚扰行为（垃圾邮件、垃圾短信、骚扰电话、弹窗广告、捆绑下载、霸王条款）， 60.42%网民曾遇到侵犯个人信息（采集规则不规范、过度采集、个人信息泄露、个人信息滥用、注销规则不完善），50.86%曾遇到违法有害信息（淫秽色情、网络赌博、网络谣言、侮辱诽谤、违禁物品信息、暴恐音视频、虚假广告），29%曾遇到网络入侵攻击（病毒木马、Wi-Fi蹭网、账号被盗）。</w:t>
      </w:r>
    </w:p>
    <w:p>
      <w:pPr>
        <w:ind w:firstLine="0" w:firstLineChars="0"/>
        <w:rPr>
          <w:rFonts w:asciiTheme="minorEastAsia" w:hAnsiTheme="minorEastAsia" w:cstheme="minorEastAsia"/>
          <w:color w:val="auto"/>
          <w:highlight w:val="none"/>
        </w:rPr>
      </w:pPr>
    </w:p>
    <w:p>
      <w:pPr>
        <w:numPr>
          <w:ilvl w:val="0"/>
          <w:numId w:val="3"/>
        </w:numPr>
        <w:rPr>
          <w:rFonts w:hint="eastAsia" w:asciiTheme="minorEastAsia" w:hAnsiTheme="minorEastAsia" w:cstheme="minorEastAsia"/>
          <w:color w:val="auto"/>
          <w:highlight w:val="none"/>
        </w:rPr>
      </w:pPr>
      <w:r>
        <w:rPr>
          <w:rFonts w:hint="eastAsia" w:asciiTheme="minorEastAsia" w:hAnsiTheme="minorEastAsia" w:cstheme="minorEastAsia"/>
          <w:color w:val="auto"/>
          <w:highlight w:val="none"/>
        </w:rPr>
        <w:t>网络安全态势变化方面，</w:t>
      </w:r>
      <w:r>
        <w:rPr>
          <w:rFonts w:hint="eastAsia" w:asciiTheme="minorEastAsia" w:hAnsiTheme="minorEastAsia" w:cstheme="minorEastAsia"/>
          <w:color w:val="auto"/>
          <w:highlight w:val="none"/>
          <w:lang w:val="en-US" w:eastAsia="zh-CN"/>
        </w:rPr>
        <w:t>与</w:t>
      </w:r>
      <w:r>
        <w:rPr>
          <w:rFonts w:hint="eastAsia" w:asciiTheme="minorEastAsia" w:hAnsiTheme="minorEastAsia" w:cstheme="minorEastAsia"/>
          <w:color w:val="auto"/>
          <w:highlight w:val="none"/>
        </w:rPr>
        <w:t>去年（2020年）数据比较，公众网民遇见网络骚扰行为</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违法有害信息、侵犯个人信息、网络入侵攻击</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利用网络实施违法犯罪等的比例，分别</w:t>
      </w:r>
      <w:r>
        <w:rPr>
          <w:rFonts w:hint="eastAsia" w:asciiTheme="minorEastAsia" w:hAnsiTheme="minorEastAsia" w:cstheme="minorEastAsia"/>
          <w:color w:val="auto"/>
          <w:highlight w:val="none"/>
          <w:lang w:val="en-US" w:eastAsia="zh-CN"/>
        </w:rPr>
        <w:t>提升4.84、</w:t>
      </w:r>
      <w:r>
        <w:rPr>
          <w:rFonts w:hint="eastAsia" w:asciiTheme="minorEastAsia" w:hAnsiTheme="minorEastAsia" w:cstheme="minorEastAsia"/>
          <w:color w:val="auto"/>
          <w:highlight w:val="none"/>
        </w:rPr>
        <w:t>下降</w:t>
      </w:r>
      <w:r>
        <w:rPr>
          <w:rFonts w:hint="eastAsia" w:asciiTheme="minorEastAsia" w:hAnsiTheme="minorEastAsia" w:cstheme="minorEastAsia"/>
          <w:color w:val="auto"/>
          <w:highlight w:val="none"/>
          <w:lang w:val="en-US" w:eastAsia="zh-CN"/>
        </w:rPr>
        <w:t>8.12</w:t>
      </w:r>
      <w:r>
        <w:rPr>
          <w:rFonts w:hint="eastAsia" w:asciiTheme="minorEastAsia" w:hAnsiTheme="minorEastAsia" w:cstheme="minorEastAsia"/>
          <w:color w:val="auto"/>
          <w:highlight w:val="none"/>
        </w:rPr>
        <w:t>、提升</w:t>
      </w:r>
      <w:r>
        <w:rPr>
          <w:rFonts w:hint="eastAsia" w:asciiTheme="minorEastAsia" w:hAnsiTheme="minorEastAsia" w:cstheme="minorEastAsia"/>
          <w:color w:val="auto"/>
          <w:highlight w:val="none"/>
          <w:lang w:val="en-US" w:eastAsia="zh-CN"/>
        </w:rPr>
        <w:t>7.71</w:t>
      </w:r>
      <w:r>
        <w:rPr>
          <w:rFonts w:hint="eastAsia" w:asciiTheme="minorEastAsia" w:hAnsiTheme="minorEastAsia" w:cstheme="minorEastAsia"/>
          <w:color w:val="auto"/>
          <w:highlight w:val="none"/>
        </w:rPr>
        <w:t>、</w:t>
      </w:r>
      <w:r>
        <w:rPr>
          <w:rFonts w:hint="eastAsia" w:asciiTheme="minorEastAsia" w:hAnsiTheme="minorEastAsia" w:cstheme="minorEastAsia"/>
          <w:color w:val="auto"/>
          <w:highlight w:val="none"/>
          <w:lang w:val="en-US" w:eastAsia="zh-CN"/>
        </w:rPr>
        <w:t>下降4.45、</w:t>
      </w:r>
      <w:r>
        <w:rPr>
          <w:rFonts w:hint="eastAsia" w:asciiTheme="minorEastAsia" w:hAnsiTheme="minorEastAsia" w:cstheme="minorEastAsia"/>
          <w:color w:val="auto"/>
          <w:highlight w:val="none"/>
        </w:rPr>
        <w:t>下降</w:t>
      </w:r>
      <w:r>
        <w:rPr>
          <w:rFonts w:hint="eastAsia" w:asciiTheme="minorEastAsia" w:hAnsiTheme="minorEastAsia" w:cstheme="minorEastAsia"/>
          <w:color w:val="auto"/>
          <w:highlight w:val="none"/>
          <w:lang w:val="en-US" w:eastAsia="zh-CN"/>
        </w:rPr>
        <w:t>4.43个百分点</w:t>
      </w:r>
      <w:r>
        <w:rPr>
          <w:rFonts w:hint="eastAsia" w:asciiTheme="minorEastAsia" w:hAnsiTheme="minorEastAsia" w:cstheme="minorEastAsia"/>
          <w:color w:val="auto"/>
          <w:highlight w:val="none"/>
        </w:rPr>
        <w:t>。</w:t>
      </w:r>
    </w:p>
    <w:p>
      <w:pPr>
        <w:numPr>
          <w:ilvl w:val="0"/>
          <w:numId w:val="0"/>
        </w:numPr>
        <w:rPr>
          <w:rFonts w:hint="eastAsia"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1" w:name="_Toc14020"/>
      <w:r>
        <w:rPr>
          <w:rFonts w:hint="eastAsia" w:cstheme="minorEastAsia"/>
          <w:color w:val="auto"/>
          <w:sz w:val="24"/>
          <w:szCs w:val="24"/>
          <w:highlight w:val="none"/>
        </w:rPr>
        <w:t>2.1.3 网络安全治理初见成效，网民总体评价满意</w:t>
      </w:r>
      <w:bookmarkEnd w:id="21"/>
    </w:p>
    <w:p>
      <w:pPr>
        <w:rPr>
          <w:rFonts w:hint="eastAsia" w:asciiTheme="minorEastAsia" w:hAnsiTheme="minorEastAsia" w:cstheme="minorEastAsia"/>
          <w:color w:val="auto"/>
          <w:highlight w:val="none"/>
        </w:rPr>
      </w:pPr>
      <w:r>
        <w:rPr>
          <w:rFonts w:hint="eastAsia" w:asciiTheme="minorEastAsia" w:hAnsiTheme="minorEastAsia" w:cstheme="minorEastAsia"/>
          <w:color w:val="auto"/>
          <w:highlight w:val="none"/>
        </w:rPr>
        <w:t>（6）</w:t>
      </w:r>
      <w:r>
        <w:rPr>
          <w:rFonts w:hint="eastAsia"/>
          <w:color w:val="auto"/>
          <w:highlight w:val="none"/>
        </w:rPr>
        <w:t>公众网民对我国网络安全治理总体状况满意度评价：</w:t>
      </w:r>
      <w:r>
        <w:rPr>
          <w:rFonts w:hint="eastAsia" w:asciiTheme="minorEastAsia" w:hAnsiTheme="minorEastAsia" w:cstheme="minorEastAsia"/>
          <w:color w:val="auto"/>
          <w:highlight w:val="none"/>
        </w:rPr>
        <w:t>认为</w:t>
      </w:r>
      <w:r>
        <w:rPr>
          <w:color w:val="auto"/>
          <w:highlight w:val="none"/>
        </w:rPr>
        <w:t>满意的最多占40.48%，其次是一般占38.14%，第三是很满意占13.36%。认为满意以上的评价（很满意和满意）的占</w:t>
      </w:r>
      <w:r>
        <w:rPr>
          <w:rFonts w:hint="eastAsia" w:asciiTheme="minorEastAsia" w:hAnsiTheme="minorEastAsia" w:cstheme="minorEastAsia"/>
          <w:color w:val="auto"/>
          <w:highlight w:val="none"/>
        </w:rPr>
        <w:t>53.84%，超过一半，总体评价是满意为主。</w:t>
      </w:r>
    </w:p>
    <w:p>
      <w:pPr>
        <w:rPr>
          <w:rFonts w:hint="eastAsia" w:asciiTheme="minorEastAsia" w:hAnsiTheme="minorEastAsia" w:cstheme="minorEastAsia"/>
          <w:color w:val="auto"/>
          <w:highlight w:val="none"/>
        </w:rPr>
      </w:pPr>
    </w:p>
    <w:p>
      <w:pPr>
        <w:numPr>
          <w:ilvl w:val="0"/>
          <w:numId w:val="4"/>
        </w:numPr>
        <w:rPr>
          <w:rFonts w:hint="eastAsia" w:asciiTheme="minorEastAsia" w:hAnsiTheme="minorEastAsia" w:cstheme="minorEastAsia"/>
          <w:color w:val="auto"/>
          <w:highlight w:val="none"/>
        </w:rPr>
      </w:pPr>
      <w:r>
        <w:rPr>
          <w:rFonts w:hint="eastAsia" w:asciiTheme="minorEastAsia" w:hAnsiTheme="minorEastAsia" w:cstheme="minorEastAsia"/>
          <w:color w:val="auto"/>
          <w:highlight w:val="none"/>
        </w:rPr>
        <w:t>各领域满意度评价：互联网企业履行网络安全责任方面好评度为</w:t>
      </w:r>
      <w:r>
        <w:rPr>
          <w:color w:val="auto"/>
          <w:highlight w:val="none"/>
        </w:rPr>
        <w:t>39.70</w:t>
      </w:r>
      <w:r>
        <w:rPr>
          <w:rFonts w:hint="eastAsia" w:asciiTheme="minorEastAsia" w:hAnsiTheme="minorEastAsia" w:cstheme="minorEastAsia"/>
          <w:color w:val="auto"/>
          <w:highlight w:val="none"/>
        </w:rPr>
        <w:t>%，法治社会建设和依法治理状况好评度为</w:t>
      </w:r>
      <w:r>
        <w:rPr>
          <w:color w:val="auto"/>
          <w:highlight w:val="none"/>
        </w:rPr>
        <w:t>50.61%，政府在网络监管和执法表现好评度为54.34%，政府网上服务好评度为56.92%。</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2" w:name="_Toc9328"/>
      <w:r>
        <w:rPr>
          <w:rFonts w:hint="eastAsia" w:cstheme="minorEastAsia"/>
          <w:color w:val="auto"/>
          <w:sz w:val="24"/>
          <w:szCs w:val="24"/>
          <w:highlight w:val="none"/>
        </w:rPr>
        <w:t>2.1.4法治社会建设主要关注加强立法和完善纠纷处理</w:t>
      </w:r>
      <w:bookmarkEnd w:id="22"/>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（8）加强网络安全立法的主要关注点在：</w:t>
      </w:r>
      <w:r>
        <w:rPr>
          <w:color w:val="auto"/>
          <w:highlight w:val="none"/>
        </w:rPr>
        <w:t>个人信息保护（关注度86.45%），互联网络平台安全责任监管细则（关注度66.47%），未成年人上网保护（关注度61.14%），数据安全保护实施细则（关注度60.54%），网络违法犯罪综合防治（关注度54.92%）等。和去年</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lang w:val="en-US" w:eastAsia="zh-CN"/>
        </w:rPr>
        <w:t>2020年</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相比，关键信息基础设施保护关注度上升。</w:t>
      </w:r>
    </w:p>
    <w:p>
      <w:pPr>
        <w:rPr>
          <w:rFonts w:asciiTheme="minorEastAsia" w:hAnsiTheme="minorEastAsia" w:cstheme="minorEastAsia"/>
          <w:color w:val="auto"/>
          <w:highlight w:val="none"/>
        </w:rPr>
      </w:pPr>
    </w:p>
    <w:p>
      <w:pPr>
        <w:rPr>
          <w:rFonts w:hint="eastAsia" w:asciiTheme="minorEastAsia" w:hAnsiTheme="minorEastAsia" w:eastAsiaTheme="minorEastAsia" w:cstheme="minorEastAsia"/>
          <w:color w:val="auto"/>
          <w:highlight w:val="none"/>
          <w:lang w:val="en-US" w:eastAsia="zh-CN"/>
        </w:rPr>
      </w:pPr>
      <w:r>
        <w:rPr>
          <w:rFonts w:hint="eastAsia" w:asciiTheme="minorEastAsia" w:hAnsiTheme="minorEastAsia" w:cstheme="minorEastAsia"/>
          <w:color w:val="auto"/>
          <w:highlight w:val="none"/>
        </w:rPr>
        <w:t>（9）互联网纠纷出现</w:t>
      </w:r>
      <w:r>
        <w:rPr>
          <w:color w:val="auto"/>
          <w:highlight w:val="none"/>
        </w:rPr>
        <w:t>74.72%网民选择向服务商或平台投诉，但如何维权方面，53.85%对互联网纠纷人民调解委员会不了解。</w:t>
      </w:r>
      <w:r>
        <w:rPr>
          <w:rFonts w:hint="eastAsia"/>
          <w:color w:val="auto"/>
          <w:highlight w:val="none"/>
        </w:rPr>
        <w:t>公众网民认为能代表网民利益说话的人或组织</w:t>
      </w:r>
      <w:r>
        <w:rPr>
          <w:rFonts w:hint="eastAsia"/>
          <w:color w:val="auto"/>
          <w:highlight w:val="none"/>
          <w:lang w:val="en-US" w:eastAsia="zh-CN"/>
        </w:rPr>
        <w:t>方面</w:t>
      </w:r>
      <w:r>
        <w:rPr>
          <w:rFonts w:hint="eastAsia"/>
          <w:color w:val="auto"/>
          <w:highlight w:val="none"/>
          <w:lang w:eastAsia="zh-CN"/>
        </w:rPr>
        <w:t>，</w:t>
      </w:r>
      <w:r>
        <w:rPr>
          <w:rFonts w:hint="eastAsia"/>
          <w:color w:val="auto"/>
          <w:highlight w:val="none"/>
        </w:rPr>
        <w:t>43.72%</w:t>
      </w:r>
      <w:r>
        <w:rPr>
          <w:rFonts w:hint="eastAsia"/>
          <w:color w:val="auto"/>
          <w:highlight w:val="none"/>
          <w:lang w:val="en-US" w:eastAsia="zh-CN"/>
        </w:rPr>
        <w:t>公众网民认为是</w:t>
      </w:r>
      <w:r>
        <w:rPr>
          <w:rFonts w:hint="eastAsia"/>
          <w:color w:val="auto"/>
          <w:highlight w:val="none"/>
        </w:rPr>
        <w:t>基层组织负责人</w:t>
      </w:r>
      <w:r>
        <w:rPr>
          <w:rFonts w:hint="eastAsia"/>
          <w:color w:val="auto"/>
          <w:highlight w:val="none"/>
          <w:lang w:eastAsia="zh-CN"/>
        </w:rPr>
        <w:t>，</w:t>
      </w:r>
      <w:r>
        <w:rPr>
          <w:rFonts w:hint="eastAsia"/>
          <w:color w:val="auto"/>
          <w:highlight w:val="none"/>
        </w:rPr>
        <w:t>36.34%</w:t>
      </w:r>
      <w:r>
        <w:rPr>
          <w:rFonts w:hint="eastAsia"/>
          <w:color w:val="auto"/>
          <w:highlight w:val="none"/>
          <w:lang w:val="en-US" w:eastAsia="zh-CN"/>
        </w:rPr>
        <w:t>公众网民认为是</w:t>
      </w:r>
      <w:r>
        <w:rPr>
          <w:rFonts w:hint="eastAsia"/>
          <w:color w:val="auto"/>
          <w:highlight w:val="none"/>
        </w:rPr>
        <w:t>人大代表、政协委员</w:t>
      </w:r>
      <w:r>
        <w:rPr>
          <w:rFonts w:hint="eastAsia"/>
          <w:color w:val="auto"/>
          <w:highlight w:val="none"/>
          <w:lang w:eastAsia="zh-CN"/>
        </w:rPr>
        <w:t>，</w:t>
      </w:r>
      <w:r>
        <w:rPr>
          <w:rFonts w:hint="eastAsia"/>
          <w:color w:val="auto"/>
          <w:highlight w:val="none"/>
        </w:rPr>
        <w:t>36.03%</w:t>
      </w:r>
      <w:r>
        <w:rPr>
          <w:rFonts w:hint="eastAsia"/>
          <w:color w:val="auto"/>
          <w:highlight w:val="none"/>
          <w:lang w:val="en-US" w:eastAsia="zh-CN"/>
        </w:rPr>
        <w:t>公众网民认为是</w:t>
      </w:r>
      <w:r>
        <w:rPr>
          <w:rFonts w:hint="eastAsia"/>
          <w:color w:val="auto"/>
          <w:highlight w:val="none"/>
        </w:rPr>
        <w:t>网民自己</w:t>
      </w:r>
      <w:r>
        <w:rPr>
          <w:rFonts w:hint="eastAsia"/>
          <w:color w:val="auto"/>
          <w:highlight w:val="none"/>
          <w:lang w:eastAsia="zh-CN"/>
        </w:rPr>
        <w:t>。</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3" w:name="_Toc29601"/>
      <w:r>
        <w:rPr>
          <w:rFonts w:hint="eastAsia" w:cstheme="minorEastAsia"/>
          <w:color w:val="auto"/>
          <w:sz w:val="24"/>
          <w:szCs w:val="24"/>
          <w:highlight w:val="none"/>
        </w:rPr>
        <w:t>2.1.5 打击网络犯罪主要痛点在侵犯个人信息等领域</w:t>
      </w:r>
      <w:bookmarkEnd w:id="23"/>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（10）公众网民认为需加强打击的网络违法犯罪行为：</w:t>
      </w:r>
      <w:r>
        <w:rPr>
          <w:color w:val="auto"/>
          <w:highlight w:val="none"/>
        </w:rPr>
        <w:t>侵犯个人信息（强制采集人脸信息、个人资料被出售牟利、数据泄露或违法出售、软件非法获取信息等）（关注度78.08%），违法有害信息（黄、赌、毒、暴、谣言、诽谤、分裂、泄密等）（关注度72.56%），网络诈骗犯罪（金融诈骗、电信诈骗、杀猪盘、助贷套路、假刷单等）（关注度67.77%），网络入侵（木马入侵、数据泄露、Wi-Fi蹭网、账号被盗等）（关注度52.85%），网络攻击（黑客攻击、DDOS攻击、勒索病毒、数据破坏等）（关注度48.43%）。</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 xml:space="preserve">  </w:t>
      </w:r>
    </w:p>
    <w:p>
      <w:pPr>
        <w:rPr>
          <w:rFonts w:hint="eastAsia" w:eastAsia="宋体" w:asciiTheme="minorEastAsia" w:hAnsiTheme="minorEastAsia" w:cstheme="minorEastAsia"/>
          <w:color w:val="auto"/>
          <w:highlight w:val="none"/>
          <w:lang w:val="en-US" w:eastAsia="zh-CN"/>
        </w:rPr>
      </w:pPr>
      <w:r>
        <w:rPr>
          <w:rFonts w:hint="eastAsia" w:asciiTheme="minorEastAsia" w:hAnsiTheme="minorEastAsia" w:cstheme="minorEastAsia"/>
          <w:color w:val="auto"/>
          <w:highlight w:val="none"/>
        </w:rPr>
        <w:t>（11）各种电信网络诈骗在网民中渗透度为：</w:t>
      </w:r>
      <w:r>
        <w:rPr>
          <w:color w:val="auto"/>
          <w:highlight w:val="none"/>
        </w:rPr>
        <w:t>电话欠费、积分兑换、中奖诈骗（52.94%），贷款诈骗（校园贷、助贷套路、金融投资等）（47.98%），网络购物诈骗（低价诱惑、下单退款解冻套路、网络钓鱼等）（36.95%）。</w:t>
      </w:r>
      <w:r>
        <w:rPr>
          <w:rFonts w:hint="eastAsia" w:asciiTheme="minorEastAsia" w:hAnsiTheme="minorEastAsia" w:cstheme="minorEastAsia"/>
          <w:color w:val="auto"/>
          <w:highlight w:val="none"/>
          <w:lang w:val="en-US" w:eastAsia="zh-CN"/>
        </w:rPr>
        <w:t>而</w:t>
      </w:r>
      <w:r>
        <w:rPr>
          <w:rFonts w:ascii="宋体" w:hAnsi="宋体" w:eastAsia="宋体"/>
          <w:color w:val="auto"/>
          <w:highlight w:val="none"/>
        </w:rPr>
        <w:t>24.58%公众网民</w:t>
      </w:r>
      <w:r>
        <w:rPr>
          <w:rFonts w:hint="eastAsia" w:ascii="宋体" w:hAnsi="宋体" w:eastAsia="宋体"/>
          <w:color w:val="auto"/>
          <w:highlight w:val="none"/>
          <w:lang w:val="en-US" w:eastAsia="zh-CN"/>
        </w:rPr>
        <w:t>有</w:t>
      </w:r>
      <w:r>
        <w:rPr>
          <w:rFonts w:ascii="宋体" w:hAnsi="宋体" w:eastAsia="宋体"/>
          <w:color w:val="auto"/>
          <w:highlight w:val="none"/>
        </w:rPr>
        <w:t>遇到电子支付被盗刷的情况</w:t>
      </w:r>
      <w:r>
        <w:rPr>
          <w:rFonts w:hint="eastAsia" w:ascii="宋体" w:hAnsi="宋体" w:eastAsia="宋体"/>
          <w:color w:val="auto"/>
          <w:highlight w:val="none"/>
          <w:lang w:eastAsia="zh-CN"/>
        </w:rPr>
        <w:t>。</w:t>
      </w:r>
      <w:r>
        <w:rPr>
          <w:rFonts w:hint="eastAsia" w:asciiTheme="minorEastAsia" w:hAnsiTheme="minorEastAsia" w:cstheme="minorEastAsia"/>
          <w:color w:val="auto"/>
          <w:highlight w:val="none"/>
          <w:lang w:val="en-US" w:eastAsia="zh-CN"/>
        </w:rPr>
        <w:t>此外，</w:t>
      </w:r>
      <w:r>
        <w:rPr>
          <w:rFonts w:ascii="宋体" w:hAnsi="宋体" w:eastAsia="宋体"/>
          <w:color w:val="auto"/>
          <w:highlight w:val="none"/>
        </w:rPr>
        <w:t>公众网民在“金融投资”类APP上充值而导致财产损失</w:t>
      </w:r>
      <w:r>
        <w:rPr>
          <w:rFonts w:hint="eastAsia" w:ascii="宋体" w:hAnsi="宋体" w:eastAsia="宋体"/>
          <w:color w:val="auto"/>
          <w:highlight w:val="none"/>
          <w:lang w:val="en-US" w:eastAsia="zh-CN"/>
        </w:rPr>
        <w:t>的占比</w:t>
      </w:r>
      <w:r>
        <w:rPr>
          <w:rFonts w:ascii="宋体" w:hAnsi="宋体" w:eastAsia="宋体"/>
          <w:color w:val="auto"/>
          <w:highlight w:val="none"/>
        </w:rPr>
        <w:t>20.85</w:t>
      </w:r>
      <w:r>
        <w:rPr>
          <w:rFonts w:ascii="宋体" w:hAnsi="宋体" w:eastAsia="宋体" w:cs="宋体"/>
          <w:color w:val="auto"/>
          <w:highlight w:val="none"/>
        </w:rPr>
        <w:t>%</w:t>
      </w:r>
      <w:r>
        <w:rPr>
          <w:rFonts w:hint="eastAsia" w:ascii="宋体" w:hAnsi="宋体" w:eastAsia="宋体"/>
          <w:color w:val="auto"/>
          <w:highlight w:val="none"/>
          <w:lang w:eastAsia="zh-CN"/>
        </w:rPr>
        <w:t>。</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（12）公众网民对电信诈骗的应对相对保守：</w:t>
      </w:r>
      <w:r>
        <w:rPr>
          <w:color w:val="auto"/>
          <w:highlight w:val="none"/>
        </w:rPr>
        <w:t>46.55%向网站投诉，43.75%告诉家人、朋友、同事，32.33%向监管部门举报，只有28.88%不管它和27.8%向公安部门报警</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实际上公众网民对</w:t>
      </w:r>
      <w:r>
        <w:rPr>
          <w:color w:val="auto"/>
          <w:highlight w:val="none"/>
        </w:rPr>
        <w:t>知道防诈骗专线“96110”的认知度</w:t>
      </w:r>
      <w:r>
        <w:rPr>
          <w:rFonts w:hint="eastAsia" w:asciiTheme="minorEastAsia" w:hAnsiTheme="minorEastAsia" w:cstheme="minorEastAsia"/>
          <w:color w:val="auto"/>
          <w:highlight w:val="none"/>
        </w:rPr>
        <w:t>中等，有</w:t>
      </w:r>
      <w:r>
        <w:rPr>
          <w:color w:val="auto"/>
          <w:highlight w:val="none"/>
        </w:rPr>
        <w:t>57.59%的网民知道防诈骗专线“96110”；对于知道“国家反诈中心”APP的，有网民认知49.44%，认知度</w:t>
      </w:r>
      <w:r>
        <w:rPr>
          <w:rFonts w:hint="eastAsia" w:asciiTheme="minorEastAsia" w:hAnsiTheme="minorEastAsia" w:cstheme="minorEastAsia"/>
          <w:color w:val="auto"/>
          <w:highlight w:val="none"/>
        </w:rPr>
        <w:t>中等。</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（13）公众网民对“清朗”、“净网”等专项行动成效的评价：认为满意以上的占</w:t>
      </w:r>
      <w:r>
        <w:rPr>
          <w:color w:val="auto"/>
          <w:highlight w:val="none"/>
        </w:rPr>
        <w:t>56.85%。33.52%认为一般</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5.55</w:t>
      </w:r>
      <w:r>
        <w:rPr>
          <w:color w:val="auto"/>
          <w:highlight w:val="none"/>
        </w:rPr>
        <w:t>%认为不满意或非常不满意。总体上是</w:t>
      </w:r>
      <w:r>
        <w:rPr>
          <w:rFonts w:hint="eastAsia" w:asciiTheme="minorEastAsia" w:hAnsiTheme="minorEastAsia" w:cstheme="minorEastAsia"/>
          <w:color w:val="auto"/>
          <w:highlight w:val="none"/>
        </w:rPr>
        <w:t>满意为主。</w:t>
      </w:r>
    </w:p>
    <w:p>
      <w:pPr>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4" w:name="_Toc14118"/>
      <w:r>
        <w:rPr>
          <w:rFonts w:hint="eastAsia" w:cstheme="minorEastAsia"/>
          <w:color w:val="auto"/>
          <w:sz w:val="24"/>
          <w:szCs w:val="24"/>
          <w:highlight w:val="none"/>
        </w:rPr>
        <w:t>2.1.6 社交、电商、网媒等领域个人信息保护问题较多</w:t>
      </w:r>
      <w:bookmarkEnd w:id="24"/>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（14）公众网民对我国个人信息保护状况的评价：认为较好以上的占</w:t>
      </w:r>
      <w:r>
        <w:rPr>
          <w:color w:val="auto"/>
          <w:highlight w:val="none"/>
        </w:rPr>
        <w:t>22.21%，其中3.26%公众网民认为非常好，18.95%认为比较好。36.74%认为一般</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41.06</w:t>
      </w:r>
      <w:r>
        <w:rPr>
          <w:color w:val="auto"/>
          <w:highlight w:val="none"/>
        </w:rPr>
        <w:t>%认为不太好或非常不好，其中24.53%认为不太好，16.53%认为非常不好。总体评价</w:t>
      </w:r>
      <w:r>
        <w:rPr>
          <w:rFonts w:hint="eastAsia" w:asciiTheme="minorEastAsia" w:hAnsiTheme="minorEastAsia" w:cstheme="minorEastAsia"/>
          <w:color w:val="auto"/>
          <w:highlight w:val="none"/>
          <w:lang w:val="en-US" w:eastAsia="zh-CN"/>
        </w:rPr>
        <w:t>不太好</w:t>
      </w:r>
      <w:r>
        <w:rPr>
          <w:rFonts w:hint="eastAsia" w:asciiTheme="minorEastAsia" w:hAnsiTheme="minorEastAsia" w:cstheme="minorEastAsia"/>
          <w:color w:val="auto"/>
          <w:highlight w:val="none"/>
        </w:rPr>
        <w:t>。</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（15）公众网民认为个人信息保护做得不好的应用领域有：社交应用（选择率</w:t>
      </w:r>
      <w:r>
        <w:rPr>
          <w:color w:val="auto"/>
          <w:highlight w:val="none"/>
        </w:rPr>
        <w:t>66.17%），电子商务（选择率61.73%），网络媒体（选择率46.62%），数字娱乐（选择率40.17%），生活服务（选择率55.5%），显示和网民日常生活密切相关领域的网络应用在个人信息保护方面仍存在较多问题。</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（16）公众网民遇到个人信息被泄露或被滥用最多的是</w:t>
      </w:r>
      <w:r>
        <w:rPr>
          <w:color w:val="auto"/>
          <w:highlight w:val="none"/>
        </w:rPr>
        <w:t>接到各类中介的推销电话（选择率86.26%），第二位是收到相关性的推销短信（选择率73.47%），第三位是收到垃圾邮件（选择率73.26%），第四位是大数据杀熟（选择率64.16%），第五位是默认勾选同意《服务协议》，允许应用收集用户信息，包括在第三方保存（选择率53.49%）。</w:t>
      </w:r>
      <w:r>
        <w:rPr>
          <w:rFonts w:hint="eastAsia" w:asciiTheme="minorEastAsia" w:hAnsiTheme="minorEastAsia" w:cstheme="minorEastAsia"/>
          <w:color w:val="auto"/>
          <w:highlight w:val="none"/>
        </w:rPr>
        <w:t>显示网民受到个人信息被泄露和滥用的情况非常严重。</w:t>
      </w:r>
    </w:p>
    <w:p>
      <w:pPr>
        <w:rPr>
          <w:rFonts w:asciiTheme="minorEastAsia" w:hAnsiTheme="minorEastAsia" w:cstheme="minorEastAsia"/>
          <w:color w:val="auto"/>
          <w:highlight w:val="none"/>
        </w:rPr>
      </w:pPr>
    </w:p>
    <w:p>
      <w:pPr>
        <w:numPr>
          <w:ilvl w:val="0"/>
          <w:numId w:val="5"/>
        </w:numPr>
        <w:rPr>
          <w:rFonts w:hint="eastAsia" w:asciiTheme="minorEastAsia" w:hAnsiTheme="minorEastAsia" w:cstheme="minorEastAsia"/>
          <w:color w:val="auto"/>
          <w:highlight w:val="none"/>
        </w:rPr>
      </w:pPr>
      <w:r>
        <w:rPr>
          <w:rFonts w:hint="eastAsia" w:asciiTheme="minorEastAsia" w:hAnsiTheme="minorEastAsia" w:cstheme="minorEastAsia"/>
          <w:color w:val="auto"/>
          <w:highlight w:val="none"/>
        </w:rPr>
        <w:t>公众网民对APP在个人信息保护方面改善情况的评价：表示有所改善或明显改善的占</w:t>
      </w:r>
      <w:r>
        <w:rPr>
          <w:color w:val="auto"/>
          <w:highlight w:val="none"/>
        </w:rPr>
        <w:t>40.43%，其中认为明显改善的占3.83%，认为有所改善占36.6%。认为一般占55.85%。认为有所变差或明显变差的占3.72%，其中认为有所变差的占2.34%，认为明显变差的占1.38%。数据显示公众网民对APP在个人信息保护方面改善的评价是</w:t>
      </w:r>
      <w:r>
        <w:rPr>
          <w:rFonts w:hint="eastAsia" w:asciiTheme="minorEastAsia" w:hAnsiTheme="minorEastAsia" w:cstheme="minorEastAsia"/>
          <w:color w:val="auto"/>
          <w:highlight w:val="none"/>
        </w:rPr>
        <w:t>一般。</w:t>
      </w:r>
    </w:p>
    <w:p>
      <w:pPr>
        <w:numPr>
          <w:ilvl w:val="0"/>
          <w:numId w:val="0"/>
        </w:numPr>
        <w:rPr>
          <w:rFonts w:hint="eastAsia"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5" w:name="_Toc11327"/>
      <w:r>
        <w:rPr>
          <w:rFonts w:hint="eastAsia" w:cstheme="minorEastAsia"/>
          <w:color w:val="auto"/>
          <w:sz w:val="24"/>
          <w:szCs w:val="24"/>
          <w:highlight w:val="none"/>
        </w:rPr>
        <w:t>2.1.7 网络购物权益保护满意度较高，新业态面临新问题</w:t>
      </w:r>
      <w:bookmarkEnd w:id="25"/>
    </w:p>
    <w:p>
      <w:pPr>
        <w:rPr>
          <w:rFonts w:hint="eastAsia" w:asciiTheme="minorEastAsia" w:hAnsiTheme="minorEastAsia" w:cstheme="minorEastAsia"/>
          <w:color w:val="auto"/>
          <w:highlight w:val="none"/>
        </w:rPr>
      </w:pPr>
      <w:r>
        <w:rPr>
          <w:rFonts w:hint="eastAsia" w:asciiTheme="minorEastAsia" w:hAnsiTheme="minorEastAsia" w:cstheme="minorEastAsia"/>
          <w:color w:val="auto"/>
          <w:highlight w:val="none"/>
        </w:rPr>
        <w:t>（18）公众网民对网络购物安全状况满意度评价：认为满意以上的占</w:t>
      </w:r>
      <w:r>
        <w:rPr>
          <w:color w:val="auto"/>
          <w:highlight w:val="none"/>
        </w:rPr>
        <w:t>50.46%，其中5.38%公众网民认为非常满意，45.08%认为满意。41.37%认为一般</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8.16</w:t>
      </w:r>
      <w:r>
        <w:rPr>
          <w:color w:val="auto"/>
          <w:highlight w:val="none"/>
        </w:rPr>
        <w:t>%认为不满意或非常不满意，其中6.49%认为不满意，1.67%认为非常不满意。总体上满意评价</w:t>
      </w:r>
      <w:r>
        <w:rPr>
          <w:rFonts w:hint="eastAsia" w:asciiTheme="minorEastAsia" w:hAnsiTheme="minorEastAsia" w:cstheme="minorEastAsia"/>
          <w:color w:val="auto"/>
          <w:highlight w:val="none"/>
        </w:rPr>
        <w:t>超过</w:t>
      </w:r>
      <w:r>
        <w:rPr>
          <w:rFonts w:hint="eastAsia" w:asciiTheme="minorEastAsia" w:hAnsiTheme="minorEastAsia" w:cstheme="minorEastAsia"/>
          <w:color w:val="auto"/>
          <w:highlight w:val="none"/>
          <w:lang w:val="en-US" w:eastAsia="zh-CN"/>
        </w:rPr>
        <w:t>一半</w:t>
      </w:r>
      <w:r>
        <w:rPr>
          <w:rFonts w:hint="eastAsia" w:asciiTheme="minorEastAsia" w:hAnsiTheme="minorEastAsia" w:cstheme="minorEastAsia"/>
          <w:color w:val="auto"/>
          <w:highlight w:val="none"/>
        </w:rPr>
        <w:t>，占大部分。</w:t>
      </w:r>
    </w:p>
    <w:p>
      <w:pPr>
        <w:rPr>
          <w:rFonts w:asciiTheme="minorEastAsia" w:hAnsiTheme="minorEastAsia" w:cstheme="minorEastAsia"/>
          <w:color w:val="auto"/>
          <w:highlight w:val="none"/>
        </w:rPr>
      </w:pPr>
    </w:p>
    <w:p>
      <w:pPr>
        <w:rPr>
          <w:rFonts w:hint="eastAsia" w:asciiTheme="minorEastAsia" w:hAnsiTheme="minorEastAsia" w:eastAsiaTheme="minorEastAsia" w:cstheme="minorEastAsia"/>
          <w:color w:val="auto"/>
          <w:highlight w:val="none"/>
          <w:lang w:eastAsia="zh-CN"/>
        </w:rPr>
      </w:pPr>
      <w:r>
        <w:rPr>
          <w:rFonts w:hint="eastAsia" w:asciiTheme="minorEastAsia" w:hAnsiTheme="minorEastAsia" w:cstheme="minorEastAsia"/>
          <w:color w:val="auto"/>
          <w:highlight w:val="none"/>
        </w:rPr>
        <w:t>（19）网民网络购物年平均消费情况：13.47</w:t>
      </w:r>
      <w:r>
        <w:rPr>
          <w:color w:val="auto"/>
          <w:highlight w:val="none"/>
        </w:rPr>
        <w:t>%公众网民网络购物年平均消费1千元或以下，22.32%公众网民网络购物年平均消费1-5千元，22.88%公众网民网络购物年平均消费5千元-1万元，33.95%公众网民网络购物年平均消费1-5万元，7.38%公众网民网络购物年平均消费5万元以上</w:t>
      </w:r>
      <w:r>
        <w:rPr>
          <w:rFonts w:hint="eastAsia" w:asciiTheme="minorEastAsia" w:hAnsiTheme="minorEastAsia" w:cstheme="minorEastAsia"/>
          <w:color w:val="auto"/>
          <w:highlight w:val="none"/>
          <w:lang w:eastAsia="zh-CN"/>
        </w:rPr>
        <w:t>。</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（20）公众网民对花呗、白条等网贷新型应用基本接受，网贷应用的渗透率也比较低，17.84</w:t>
      </w:r>
      <w:r>
        <w:rPr>
          <w:color w:val="auto"/>
          <w:highlight w:val="none"/>
        </w:rPr>
        <w:t>%</w:t>
      </w:r>
      <w:r>
        <w:rPr>
          <w:rFonts w:hint="eastAsia" w:asciiTheme="minorEastAsia" w:hAnsiTheme="minorEastAsia" w:cstheme="minorEastAsia"/>
          <w:color w:val="auto"/>
          <w:highlight w:val="none"/>
        </w:rPr>
        <w:t>网民表示会使用。</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有相当比例的公众网民（15.79</w:t>
      </w:r>
      <w:r>
        <w:rPr>
          <w:color w:val="auto"/>
          <w:highlight w:val="none"/>
        </w:rPr>
        <w:t>%</w:t>
      </w:r>
      <w:r>
        <w:rPr>
          <w:rFonts w:hint="eastAsia" w:asciiTheme="minorEastAsia" w:hAnsiTheme="minorEastAsia" w:cstheme="minorEastAsia"/>
          <w:color w:val="auto"/>
          <w:highlight w:val="none"/>
        </w:rPr>
        <w:t>）会经常遇到无法按时还款的情况，遇到无法还款情况一般的有17.89</w:t>
      </w:r>
      <w:r>
        <w:rPr>
          <w:color w:val="auto"/>
          <w:highlight w:val="none"/>
        </w:rPr>
        <w:t>%</w:t>
      </w:r>
      <w:r>
        <w:rPr>
          <w:rFonts w:hint="eastAsia" w:asciiTheme="minorEastAsia" w:hAnsiTheme="minorEastAsia" w:cstheme="minorEastAsia"/>
          <w:color w:val="auto"/>
          <w:highlight w:val="none"/>
        </w:rPr>
        <w:t>，网贷出现还款风险值得重视。</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（21）电商购物直播的渗透率比较高（83.67</w:t>
      </w:r>
      <w:r>
        <w:rPr>
          <w:color w:val="auto"/>
          <w:highlight w:val="none"/>
        </w:rPr>
        <w:t>%</w:t>
      </w:r>
      <w:r>
        <w:rPr>
          <w:rFonts w:hint="eastAsia" w:asciiTheme="minorEastAsia" w:hAnsiTheme="minorEastAsia" w:cstheme="minorEastAsia"/>
          <w:color w:val="auto"/>
          <w:highlight w:val="none"/>
        </w:rPr>
        <w:t>网民看过直播），但成交频次、成交率不算很高。43.6</w:t>
      </w:r>
      <w:r>
        <w:rPr>
          <w:color w:val="auto"/>
          <w:highlight w:val="none"/>
        </w:rPr>
        <w:t>%网民看过直播，只是偶尔参与购物</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30.98</w:t>
      </w:r>
      <w:r>
        <w:rPr>
          <w:color w:val="auto"/>
          <w:highlight w:val="none"/>
        </w:rPr>
        <w:t>%网民看过直播，但没有买过</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16.33</w:t>
      </w:r>
      <w:r>
        <w:rPr>
          <w:color w:val="auto"/>
          <w:highlight w:val="none"/>
        </w:rPr>
        <w:t>%网民没有看过网购直播</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9.09</w:t>
      </w:r>
      <w:r>
        <w:rPr>
          <w:color w:val="auto"/>
          <w:highlight w:val="none"/>
        </w:rPr>
        <w:t>%网民看过直播，而且经常通过直播购物。</w:t>
      </w:r>
      <w:r>
        <w:rPr>
          <w:rFonts w:hint="eastAsia" w:asciiTheme="minorEastAsia" w:hAnsiTheme="minorEastAsia" w:cstheme="minorEastAsia"/>
          <w:color w:val="auto"/>
          <w:highlight w:val="none"/>
        </w:rPr>
        <w:t>公众网民对网红带货并不十分关注，34.32</w:t>
      </w:r>
      <w:r>
        <w:rPr>
          <w:color w:val="auto"/>
          <w:highlight w:val="none"/>
        </w:rPr>
        <w:t>%</w:t>
      </w:r>
      <w:r>
        <w:rPr>
          <w:rFonts w:hint="eastAsia" w:asciiTheme="minorEastAsia" w:hAnsiTheme="minorEastAsia" w:cstheme="minorEastAsia"/>
          <w:color w:val="auto"/>
          <w:highlight w:val="none"/>
        </w:rPr>
        <w:t>网民选择不理会或屏蔽。</w:t>
      </w:r>
    </w:p>
    <w:p>
      <w:pPr>
        <w:ind w:firstLine="0" w:firstLineChars="0"/>
        <w:rPr>
          <w:rFonts w:asciiTheme="minorEastAsia" w:hAnsiTheme="minorEastAsia" w:cstheme="minorEastAsia"/>
          <w:b/>
          <w:bCs/>
          <w:color w:val="auto"/>
          <w:highlight w:val="none"/>
        </w:rPr>
      </w:pPr>
    </w:p>
    <w:p>
      <w:pPr>
        <w:pStyle w:val="4"/>
        <w:ind w:firstLine="482"/>
        <w:rPr>
          <w:rFonts w:cstheme="minorEastAsia"/>
          <w:color w:val="auto"/>
          <w:sz w:val="24"/>
          <w:szCs w:val="24"/>
          <w:highlight w:val="none"/>
        </w:rPr>
      </w:pPr>
      <w:bookmarkStart w:id="26" w:name="_Toc21802"/>
      <w:r>
        <w:rPr>
          <w:rFonts w:hint="eastAsia" w:cstheme="minorEastAsia"/>
          <w:color w:val="auto"/>
          <w:sz w:val="24"/>
          <w:szCs w:val="24"/>
          <w:highlight w:val="none"/>
        </w:rPr>
        <w:t>2.1.8 未成年人权益保护成效小，需加强家、校、企、社合作</w:t>
      </w:r>
      <w:bookmarkEnd w:id="26"/>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（22）公众网民对未成年人网络权益保护状况满意度评价总体上满意的比例不高，主要是不满意和一般。认为满意以上的占28.29</w:t>
      </w:r>
      <w:r>
        <w:rPr>
          <w:color w:val="auto"/>
          <w:highlight w:val="none"/>
        </w:rPr>
        <w:t>%</w:t>
      </w:r>
      <w:r>
        <w:rPr>
          <w:rFonts w:hint="eastAsia" w:asciiTheme="minorEastAsia" w:hAnsiTheme="minorEastAsia" w:cstheme="minorEastAsia"/>
          <w:color w:val="auto"/>
          <w:highlight w:val="none"/>
        </w:rPr>
        <w:t>，41.49</w:t>
      </w:r>
      <w:r>
        <w:rPr>
          <w:color w:val="auto"/>
          <w:highlight w:val="none"/>
        </w:rPr>
        <w:t>%</w:t>
      </w:r>
      <w:r>
        <w:rPr>
          <w:rFonts w:hint="eastAsia" w:asciiTheme="minorEastAsia" w:hAnsiTheme="minorEastAsia" w:cstheme="minorEastAsia"/>
          <w:color w:val="auto"/>
          <w:highlight w:val="none"/>
        </w:rPr>
        <w:t>认为一般，30.21</w:t>
      </w:r>
      <w:r>
        <w:rPr>
          <w:color w:val="auto"/>
          <w:highlight w:val="none"/>
        </w:rPr>
        <w:t>%</w:t>
      </w:r>
      <w:r>
        <w:rPr>
          <w:rFonts w:hint="eastAsia" w:asciiTheme="minorEastAsia" w:hAnsiTheme="minorEastAsia" w:cstheme="minorEastAsia"/>
          <w:color w:val="auto"/>
          <w:highlight w:val="none"/>
        </w:rPr>
        <w:t>认为不满意或非常不满意。</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（23）未成年人最常使用的网络应用是</w:t>
      </w:r>
      <w:r>
        <w:rPr>
          <w:color w:val="auto"/>
          <w:highlight w:val="none"/>
        </w:rPr>
        <w:t>在线教育（渗透率62.92%），网络游戏（渗透率62.92%），网络视频（渗透率59.55%）。</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公众网民对网络应用的“青少年保护模式/防沉迷模式”效用的评价一般到稍好：认为作用比较大或非常大的占</w:t>
      </w:r>
      <w:r>
        <w:rPr>
          <w:color w:val="auto"/>
          <w:highlight w:val="none"/>
        </w:rPr>
        <w:t>34.63%，43.41%认为一般，21.97%认为作用较小或非常小。</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 xml:space="preserve">“青少年保护模式/防沉迷模式”不起作用的原因： </w:t>
      </w:r>
      <w:r>
        <w:rPr>
          <w:color w:val="auto"/>
          <w:highlight w:val="none"/>
        </w:rPr>
        <w:t>63.53%网民认为青少年保护模式流于形式，和一般模式版块设置完全相同，排第一位；55.29%的网民认为未推出强制实名认证规定，排第二位；52.94%的网民认为机制存有漏洞，系统无法自动跳转青少年模式，排第三位；大部分公众网民认为“青少年保护模式/防沉迷模式”在功能方面有待改善。</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（24）数据显示公众网民认为引导未成年人上网责任方面</w:t>
      </w:r>
      <w:r>
        <w:rPr>
          <w:color w:val="auto"/>
          <w:highlight w:val="none"/>
        </w:rPr>
        <w:t>家庭是第一位，然后是学校和互联网平台，</w:t>
      </w:r>
      <w:r>
        <w:rPr>
          <w:rFonts w:hint="eastAsia" w:asciiTheme="minorEastAsia" w:hAnsiTheme="minorEastAsia" w:cstheme="minorEastAsia"/>
          <w:color w:val="auto"/>
          <w:highlight w:val="none"/>
          <w:lang w:val="en-US" w:eastAsia="zh-CN"/>
        </w:rPr>
        <w:t>以及是</w:t>
      </w:r>
      <w:r>
        <w:rPr>
          <w:rFonts w:hint="eastAsia" w:asciiTheme="minorEastAsia" w:hAnsiTheme="minorEastAsia" w:cstheme="minorEastAsia"/>
          <w:color w:val="auto"/>
          <w:highlight w:val="none"/>
        </w:rPr>
        <w:t>政府</w:t>
      </w:r>
      <w:r>
        <w:rPr>
          <w:color w:val="auto"/>
          <w:highlight w:val="none"/>
        </w:rPr>
        <w:t>。公众网民对引导未成年人健康上网起主要作用的角色排序第一位是家庭（选择率84.09%）</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第二位是</w:t>
      </w:r>
      <w:r>
        <w:rPr>
          <w:color w:val="auto"/>
          <w:highlight w:val="none"/>
        </w:rPr>
        <w:t>学校（选择率73.55%）</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第三位是</w:t>
      </w:r>
      <w:r>
        <w:rPr>
          <w:color w:val="auto"/>
          <w:highlight w:val="none"/>
        </w:rPr>
        <w:t>互联网平台（选择率60.22%）</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第四位是</w:t>
      </w:r>
      <w:r>
        <w:rPr>
          <w:color w:val="auto"/>
          <w:highlight w:val="none"/>
        </w:rPr>
        <w:t>政府（选择率50.11%）。</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7" w:name="_Toc11313"/>
      <w:r>
        <w:rPr>
          <w:rFonts w:hint="eastAsia" w:cstheme="minorEastAsia"/>
          <w:color w:val="auto"/>
          <w:sz w:val="24"/>
          <w:szCs w:val="24"/>
          <w:highlight w:val="none"/>
        </w:rPr>
        <w:t>2.1.9平台监管与企业自律有待加强，网暴等问题受到关注</w:t>
      </w:r>
      <w:bookmarkEnd w:id="27"/>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（25）互联网平台监管方面仍存在不少问题。大部分（</w:t>
      </w:r>
      <w:r>
        <w:rPr>
          <w:color w:val="auto"/>
          <w:highlight w:val="none"/>
        </w:rPr>
        <w:t>71.53%）公众网民认为网络欺凌情况比较严重或非常严重。</w:t>
      </w:r>
      <w:r>
        <w:rPr>
          <w:rFonts w:hint="eastAsia" w:asciiTheme="minorEastAsia" w:hAnsiTheme="minorEastAsia" w:cstheme="minorEastAsia"/>
          <w:color w:val="auto"/>
          <w:highlight w:val="none"/>
        </w:rPr>
        <w:t>部分（29.79</w:t>
      </w:r>
      <w:r>
        <w:rPr>
          <w:color w:val="auto"/>
          <w:highlight w:val="none"/>
        </w:rPr>
        <w:t>%</w:t>
      </w:r>
      <w:r>
        <w:rPr>
          <w:rFonts w:hint="eastAsia" w:asciiTheme="minorEastAsia" w:hAnsiTheme="minorEastAsia" w:cstheme="minorEastAsia"/>
          <w:color w:val="auto"/>
          <w:highlight w:val="none"/>
        </w:rPr>
        <w:t>）公众网民对有关部门监管和引导网络营销账号效果不认可，认为效果不大或基本无效。大部分（41.28</w:t>
      </w:r>
      <w:r>
        <w:rPr>
          <w:color w:val="auto"/>
          <w:highlight w:val="none"/>
        </w:rPr>
        <w:t>%</w:t>
      </w:r>
      <w:r>
        <w:rPr>
          <w:rFonts w:hint="eastAsia" w:asciiTheme="minorEastAsia" w:hAnsiTheme="minorEastAsia" w:cstheme="minorEastAsia"/>
          <w:color w:val="auto"/>
          <w:highlight w:val="none"/>
        </w:rPr>
        <w:t>）公众网民对自媒体平台有关内容检查措施的有效性评价为效果一般。</w:t>
      </w:r>
      <w:r>
        <w:rPr>
          <w:rFonts w:hint="eastAsia" w:asciiTheme="minorEastAsia" w:hAnsiTheme="minorEastAsia" w:cstheme="minorEastAsia"/>
          <w:color w:val="auto"/>
          <w:highlight w:val="none"/>
          <w:lang w:val="en-US" w:eastAsia="zh-CN"/>
        </w:rPr>
        <w:t>近一半</w:t>
      </w:r>
      <w:r>
        <w:rPr>
          <w:rFonts w:hint="eastAsia" w:asciiTheme="minorEastAsia" w:hAnsiTheme="minorEastAsia" w:cstheme="minorEastAsia"/>
          <w:color w:val="auto"/>
          <w:highlight w:val="none"/>
        </w:rPr>
        <w:t>（</w:t>
      </w:r>
      <w:r>
        <w:rPr>
          <w:color w:val="auto"/>
          <w:highlight w:val="none"/>
        </w:rPr>
        <w:t>47.33%）的公众网民认为对网络谣言的监管或辟谣措施有一定成效</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lang w:val="en-US" w:eastAsia="zh-CN"/>
        </w:rPr>
        <w:t>近一半</w:t>
      </w:r>
      <w:r>
        <w:rPr>
          <w:rFonts w:hint="eastAsia" w:asciiTheme="minorEastAsia" w:hAnsiTheme="minorEastAsia" w:cstheme="minorEastAsia"/>
          <w:color w:val="auto"/>
          <w:highlight w:val="none"/>
        </w:rPr>
        <w:t>（</w:t>
      </w:r>
      <w:r>
        <w:rPr>
          <w:color w:val="auto"/>
          <w:highlight w:val="none"/>
        </w:rPr>
        <w:t>49.32%）公众网民认为权威信息供应不足，主管部门、专家权威声音弱或缺位是措施效果不好的主要原因。</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（26）互联网平台投诉处理满意度有待提升。公众网民对互联网平台投诉处理结果的评价</w:t>
      </w:r>
      <w:r>
        <w:rPr>
          <w:rFonts w:hint="eastAsia" w:asciiTheme="minorEastAsia" w:hAnsiTheme="minorEastAsia" w:cstheme="minorEastAsia"/>
          <w:color w:val="auto"/>
          <w:highlight w:val="none"/>
          <w:lang w:val="en-US" w:eastAsia="zh-CN"/>
        </w:rPr>
        <w:t>为：有</w:t>
      </w:r>
      <w:r>
        <w:rPr>
          <w:rFonts w:hint="eastAsia" w:asciiTheme="minorEastAsia" w:hAnsiTheme="minorEastAsia" w:cstheme="minorEastAsia"/>
          <w:color w:val="auto"/>
          <w:highlight w:val="none"/>
        </w:rPr>
        <w:t>部分（</w:t>
      </w:r>
      <w:r>
        <w:rPr>
          <w:color w:val="auto"/>
          <w:highlight w:val="none"/>
        </w:rPr>
        <w:t>34.76%）公众网民对投诉结果不满意，只有28.73%网民对投诉结果满意。</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（27）公众网民对正确引导网络舆情发展的看法</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第一位是希望</w:t>
      </w:r>
      <w:r>
        <w:rPr>
          <w:color w:val="auto"/>
          <w:highlight w:val="none"/>
        </w:rPr>
        <w:t>加大网络环境的监管力度（选择率71.43%），第二位是通过教育提升网民网络素养（选择率69.29%），第三位是增强技术手段对网络信息实时监控（选择率62.86%）</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第四位是</w:t>
      </w:r>
      <w:r>
        <w:rPr>
          <w:color w:val="auto"/>
          <w:highlight w:val="none"/>
        </w:rPr>
        <w:t>建立并完善相关管理制度规范（选择率62.86%），第五位是培养大量的“把关人”，全流程把关（选择率47.5%），认为不需要引导，应维持现状的占8.93%，认为低调处理，等有问题的时候再引导的占7.14%。</w:t>
      </w:r>
      <w:r>
        <w:rPr>
          <w:rFonts w:hint="eastAsia" w:asciiTheme="minorEastAsia" w:hAnsiTheme="minorEastAsia" w:cstheme="minorEastAsia"/>
          <w:color w:val="auto"/>
          <w:highlight w:val="none"/>
        </w:rPr>
        <w:t>公众网民认为应该通过加强监管、采取教育、完善制度等方式引导网络舆情正确发展。</w:t>
      </w:r>
    </w:p>
    <w:p>
      <w:pPr>
        <w:rPr>
          <w:rFonts w:asciiTheme="minorEastAsia" w:hAnsiTheme="minorEastAsia" w:cstheme="minorEastAsia"/>
          <w:color w:val="auto"/>
          <w:highlight w:val="none"/>
        </w:rPr>
      </w:pPr>
    </w:p>
    <w:p>
      <w:pPr>
        <w:pStyle w:val="4"/>
        <w:ind w:firstLine="482"/>
        <w:rPr>
          <w:rFonts w:cstheme="minorEastAsia"/>
          <w:b w:val="0"/>
          <w:bCs w:val="0"/>
          <w:color w:val="auto"/>
          <w:sz w:val="24"/>
          <w:szCs w:val="24"/>
          <w:highlight w:val="none"/>
        </w:rPr>
      </w:pPr>
      <w:bookmarkStart w:id="28" w:name="_Toc12915"/>
      <w:r>
        <w:rPr>
          <w:rFonts w:hint="eastAsia" w:cstheme="minorEastAsia"/>
          <w:color w:val="auto"/>
          <w:sz w:val="24"/>
          <w:szCs w:val="24"/>
          <w:highlight w:val="none"/>
        </w:rPr>
        <w:t>2.1.10 数字政府服务满意度高，信息化建设效果明显</w:t>
      </w:r>
      <w:bookmarkEnd w:id="28"/>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（28）政府网上服务应用越来越广泛，交通、社保、</w:t>
      </w:r>
      <w:r>
        <w:rPr>
          <w:rFonts w:hint="eastAsia" w:asciiTheme="minorEastAsia" w:hAnsiTheme="minorEastAsia" w:cstheme="minorEastAsia"/>
          <w:color w:val="auto"/>
          <w:highlight w:val="none"/>
          <w:lang w:val="en-US" w:eastAsia="zh-CN"/>
        </w:rPr>
        <w:t>税务</w:t>
      </w:r>
      <w:r>
        <w:rPr>
          <w:rFonts w:hint="eastAsia" w:asciiTheme="minorEastAsia" w:hAnsiTheme="minorEastAsia" w:cstheme="minorEastAsia"/>
          <w:color w:val="auto"/>
          <w:highlight w:val="none"/>
        </w:rPr>
        <w:t>、医疗领域渗透率超过</w:t>
      </w:r>
      <w:r>
        <w:rPr>
          <w:rFonts w:hint="eastAsia" w:asciiTheme="minorEastAsia" w:hAnsiTheme="minorEastAsia" w:cstheme="minorEastAsia"/>
          <w:color w:val="auto"/>
          <w:highlight w:val="none"/>
          <w:lang w:val="en-US" w:eastAsia="zh-CN"/>
        </w:rPr>
        <w:t>五</w:t>
      </w:r>
      <w:r>
        <w:rPr>
          <w:rFonts w:hint="eastAsia" w:asciiTheme="minorEastAsia" w:hAnsiTheme="minorEastAsia" w:cstheme="minorEastAsia"/>
          <w:color w:val="auto"/>
          <w:highlight w:val="none"/>
        </w:rPr>
        <w:t>成。政府网上服务的渗透率排序：第一位是</w:t>
      </w:r>
      <w:r>
        <w:rPr>
          <w:color w:val="auto"/>
          <w:highlight w:val="none"/>
        </w:rPr>
        <w:t>社保领域（渗透率74.16%）</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第二位是</w:t>
      </w:r>
      <w:r>
        <w:rPr>
          <w:color w:val="auto"/>
          <w:highlight w:val="none"/>
        </w:rPr>
        <w:t>医疗领域（渗透率64.04%）</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第三位是</w:t>
      </w:r>
      <w:r>
        <w:rPr>
          <w:color w:val="auto"/>
          <w:highlight w:val="none"/>
        </w:rPr>
        <w:t>交通领域（渗透率62.92%）</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第四位是</w:t>
      </w:r>
      <w:r>
        <w:rPr>
          <w:color w:val="auto"/>
          <w:highlight w:val="none"/>
        </w:rPr>
        <w:t>税务领域（渗透率51.69%），第五位是教育领域（渗透率49.44%）。</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另外，新媒体电子政务服务应用越来越广泛，政务服务APP的选择率超过</w:t>
      </w:r>
      <w:r>
        <w:rPr>
          <w:rFonts w:hint="eastAsia" w:asciiTheme="minorEastAsia" w:hAnsiTheme="minorEastAsia" w:cstheme="minorEastAsia"/>
          <w:color w:val="auto"/>
          <w:highlight w:val="none"/>
          <w:lang w:val="en-US" w:eastAsia="zh-CN"/>
        </w:rPr>
        <w:t>七</w:t>
      </w:r>
      <w:r>
        <w:rPr>
          <w:rFonts w:hint="eastAsia" w:asciiTheme="minorEastAsia" w:hAnsiTheme="minorEastAsia" w:cstheme="minorEastAsia"/>
          <w:color w:val="auto"/>
          <w:highlight w:val="none"/>
        </w:rPr>
        <w:t>成。网民办理政务服务事项的渠道选择：排第一位是</w:t>
      </w:r>
      <w:r>
        <w:rPr>
          <w:color w:val="auto"/>
          <w:highlight w:val="none"/>
        </w:rPr>
        <w:t>政务服务APP（选择率70.3%）</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第二位是</w:t>
      </w:r>
      <w:r>
        <w:rPr>
          <w:color w:val="auto"/>
          <w:highlight w:val="none"/>
        </w:rPr>
        <w:t>政务服务网站（选择率58.27%）</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第三位是</w:t>
      </w:r>
      <w:r>
        <w:rPr>
          <w:color w:val="auto"/>
          <w:highlight w:val="none"/>
        </w:rPr>
        <w:t>政务小程序（选择率58.27%）</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第四位是</w:t>
      </w:r>
      <w:r>
        <w:rPr>
          <w:color w:val="auto"/>
          <w:highlight w:val="none"/>
        </w:rPr>
        <w:t>人工服务办事大厅（选择率34.96%）。</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（29）公众网民对政府网上服务便利性和安全评价较高。大部分（72.56</w:t>
      </w:r>
      <w:r>
        <w:rPr>
          <w:color w:val="auto"/>
          <w:highlight w:val="none"/>
        </w:rPr>
        <w:t>%</w:t>
      </w:r>
      <w:r>
        <w:rPr>
          <w:rFonts w:hint="eastAsia" w:asciiTheme="minorEastAsia" w:hAnsiTheme="minorEastAsia" w:cstheme="minorEastAsia"/>
          <w:color w:val="auto"/>
          <w:highlight w:val="none"/>
        </w:rPr>
        <w:t>）公众网民认为政府网上服务便利或非常便利，超过</w:t>
      </w:r>
      <w:r>
        <w:rPr>
          <w:rFonts w:hint="eastAsia" w:asciiTheme="minorEastAsia" w:hAnsiTheme="minorEastAsia" w:cstheme="minorEastAsia"/>
          <w:color w:val="auto"/>
          <w:highlight w:val="none"/>
          <w:lang w:val="en-US" w:eastAsia="zh-CN"/>
        </w:rPr>
        <w:t>八成</w:t>
      </w:r>
      <w:r>
        <w:rPr>
          <w:rFonts w:hint="eastAsia" w:asciiTheme="minorEastAsia" w:hAnsiTheme="minorEastAsia" w:cstheme="minorEastAsia"/>
          <w:color w:val="auto"/>
          <w:highlight w:val="none"/>
        </w:rPr>
        <w:t>的（83.21</w:t>
      </w:r>
      <w:r>
        <w:rPr>
          <w:color w:val="auto"/>
          <w:highlight w:val="none"/>
        </w:rPr>
        <w:t>%</w:t>
      </w:r>
      <w:r>
        <w:rPr>
          <w:rFonts w:hint="eastAsia" w:asciiTheme="minorEastAsia" w:hAnsiTheme="minorEastAsia" w:cstheme="minorEastAsia"/>
          <w:color w:val="auto"/>
          <w:highlight w:val="none"/>
        </w:rPr>
        <w:t>）公众网民认为政府网上服务比较安全或非常安全。</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（30）公众网民对政府提升治理能力的信息化工程（如“智能交通”、“平安社区”、“智慧城市”等）成效表示满意或非常满意的占</w:t>
      </w:r>
      <w:r>
        <w:rPr>
          <w:color w:val="auto"/>
          <w:highlight w:val="none"/>
        </w:rPr>
        <w:t>57.89%，表示不满意或非常不满的只占4.51%，总体上评价是满意的。</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9" w:name="_Toc15258"/>
      <w:r>
        <w:rPr>
          <w:rFonts w:hint="eastAsia" w:cstheme="minorEastAsia"/>
          <w:color w:val="auto"/>
          <w:sz w:val="24"/>
          <w:szCs w:val="24"/>
          <w:highlight w:val="none"/>
        </w:rPr>
        <w:t>2.1.11数字乡村建设背景下，公众网民对家乡网络安全整体状况表示肯定</w:t>
      </w:r>
      <w:bookmarkEnd w:id="29"/>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lang w:val="en-US" w:eastAsia="zh-CN"/>
        </w:rPr>
        <w:t>超过七成</w:t>
      </w:r>
      <w:r>
        <w:rPr>
          <w:rFonts w:hint="eastAsia" w:asciiTheme="minorEastAsia" w:hAnsiTheme="minorEastAsia" w:cstheme="minorEastAsia"/>
          <w:color w:val="auto"/>
          <w:highlight w:val="none"/>
        </w:rPr>
        <w:t>（</w:t>
      </w:r>
      <w:r>
        <w:rPr>
          <w:color w:val="auto"/>
          <w:highlight w:val="none"/>
        </w:rPr>
        <w:t>71.43%）网民对认为互联网应用对推动乡村经济发展带来了较大影响，表示影响比较小或没有影响的只占3.86%，总体上肯定了互联网应用对乡村经济发展的推动效果。</w:t>
      </w:r>
      <w:r>
        <w:rPr>
          <w:rFonts w:hint="eastAsia" w:asciiTheme="minorEastAsia" w:hAnsiTheme="minorEastAsia" w:cstheme="minorEastAsia"/>
          <w:color w:val="auto"/>
          <w:highlight w:val="none"/>
          <w:lang w:val="en-US" w:eastAsia="zh-CN"/>
        </w:rPr>
        <w:t>近六成</w:t>
      </w:r>
      <w:r>
        <w:rPr>
          <w:rFonts w:hint="eastAsia" w:asciiTheme="minorEastAsia" w:hAnsiTheme="minorEastAsia" w:cstheme="minorEastAsia"/>
          <w:color w:val="auto"/>
          <w:highlight w:val="none"/>
        </w:rPr>
        <w:t>（</w:t>
      </w:r>
      <w:r>
        <w:rPr>
          <w:color w:val="auto"/>
          <w:highlight w:val="none"/>
        </w:rPr>
        <w:t>59.84%）网民认为乡村振兴政策的实施给乡村发展带来了较大变化。</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（32）公众网民认为乡村振兴带来的变化：排第一位是</w:t>
      </w:r>
      <w:r>
        <w:rPr>
          <w:color w:val="auto"/>
          <w:highlight w:val="none"/>
        </w:rPr>
        <w:t>乡村新兴产业发展，农民收入增加（选择率58.46%），第二位是乡村网络通信条件改善（选择率57.69%），第三位是乡村文化娱乐设施改善（选择率55.77%）</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第四位是</w:t>
      </w:r>
      <w:r>
        <w:rPr>
          <w:color w:val="auto"/>
          <w:highlight w:val="none"/>
        </w:rPr>
        <w:t>乡村生态环境条件改善（选择率53.46%）</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第五位是</w:t>
      </w:r>
      <w:r>
        <w:rPr>
          <w:color w:val="auto"/>
          <w:highlight w:val="none"/>
        </w:rPr>
        <w:t>乡村教育条件改善（选择率52.31%）</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lang w:val="en-US" w:eastAsia="zh-CN"/>
        </w:rPr>
        <w:t>此外是</w:t>
      </w:r>
      <w:r>
        <w:rPr>
          <w:rFonts w:hint="eastAsia" w:asciiTheme="minorEastAsia" w:hAnsiTheme="minorEastAsia" w:cstheme="minorEastAsia"/>
          <w:color w:val="auto"/>
          <w:highlight w:val="none"/>
        </w:rPr>
        <w:t>乡村医疗卫生等公共服务水平提高</w:t>
      </w:r>
      <w:r>
        <w:rPr>
          <w:color w:val="auto"/>
          <w:highlight w:val="none"/>
        </w:rPr>
        <w:t>（44.23%）、乡村基层组织人员素质提高（选择率40%）、城乡差异减少（33.08%）等。</w:t>
      </w:r>
    </w:p>
    <w:p>
      <w:pPr>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30" w:name="_Toc21137"/>
      <w:r>
        <w:rPr>
          <w:rFonts w:hint="eastAsia" w:cstheme="minorEastAsia"/>
          <w:color w:val="auto"/>
          <w:sz w:val="24"/>
          <w:szCs w:val="24"/>
          <w:highlight w:val="none"/>
        </w:rPr>
        <w:t>2.1.12公众网民认为乡村互联网安全状况有所改善但仍待加强，主要存有网络应用障碍、服务需求</w:t>
      </w:r>
      <w:r>
        <w:rPr>
          <w:rFonts w:hint="eastAsia" w:cstheme="minorEastAsia"/>
          <w:color w:val="auto"/>
          <w:sz w:val="24"/>
          <w:szCs w:val="24"/>
          <w:highlight w:val="none"/>
          <w:lang w:val="en-US" w:eastAsia="zh-CN"/>
        </w:rPr>
        <w:t>待满足</w:t>
      </w:r>
      <w:r>
        <w:rPr>
          <w:rFonts w:hint="eastAsia" w:cstheme="minorEastAsia"/>
          <w:color w:val="auto"/>
          <w:sz w:val="24"/>
          <w:szCs w:val="24"/>
          <w:highlight w:val="none"/>
        </w:rPr>
        <w:t>、网络安全犯罪行为方面的顾虑</w:t>
      </w:r>
      <w:bookmarkEnd w:id="30"/>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（33）公众网民对乡村互联网安全状况满意度较为满意。</w:t>
      </w:r>
      <w:r>
        <w:rPr>
          <w:color w:val="auto"/>
          <w:highlight w:val="none"/>
        </w:rPr>
        <w:t>7.28%公众网民表示非常满意</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34.48</w:t>
      </w:r>
      <w:r>
        <w:rPr>
          <w:color w:val="auto"/>
          <w:highlight w:val="none"/>
        </w:rPr>
        <w:t>%网民表示满意</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50.19</w:t>
      </w:r>
      <w:r>
        <w:rPr>
          <w:color w:val="auto"/>
          <w:highlight w:val="none"/>
        </w:rPr>
        <w:t>%网民表示一般</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6.51</w:t>
      </w:r>
      <w:r>
        <w:rPr>
          <w:color w:val="auto"/>
          <w:highlight w:val="none"/>
        </w:rPr>
        <w:t>%网民表示不满意</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1.53</w:t>
      </w:r>
      <w:r>
        <w:rPr>
          <w:color w:val="auto"/>
          <w:highlight w:val="none"/>
        </w:rPr>
        <w:t>%网民表示非常不满意。数据显示网民对家乡互联网安全状况表示满意或非常满意的网民占41.76%，表示不满意或非常不满的占8.04%。</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（34）公众网民认为在农村生活主要存有以下网络应用障碍：第一位是</w:t>
      </w:r>
      <w:r>
        <w:rPr>
          <w:color w:val="auto"/>
          <w:highlight w:val="none"/>
        </w:rPr>
        <w:t>物流网络覆盖不到（关注度53.64%）</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第二位是</w:t>
      </w:r>
      <w:r>
        <w:rPr>
          <w:color w:val="auto"/>
          <w:highlight w:val="none"/>
        </w:rPr>
        <w:t>网络速度太慢体验不好（关注度51.34%）</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第三位是</w:t>
      </w:r>
      <w:r>
        <w:rPr>
          <w:color w:val="auto"/>
          <w:highlight w:val="none"/>
        </w:rPr>
        <w:t>APP不会使用（关注度41%）</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第四位是</w:t>
      </w:r>
      <w:r>
        <w:rPr>
          <w:color w:val="auto"/>
          <w:highlight w:val="none"/>
        </w:rPr>
        <w:t>网络流量费用太贵（关注度35.25%），第五位是身份认证手续繁琐（关注度24.14%）等。</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（35）发展农村经济，提高农民生活水平、改善基础设施与公共服务，缩小城乡差距是网民对乡村振兴期望最大的两项。公众网民对乡村振兴的服务需求：第一位是</w:t>
      </w:r>
      <w:r>
        <w:rPr>
          <w:color w:val="auto"/>
          <w:highlight w:val="none"/>
        </w:rPr>
        <w:t>改善基础设施与公共服务，缩小城乡差距（选择率81.15%），第二位是发展农村经济，提高农民生活水平（选择率80%），第三位是保护和改善农村生态环境（选择率71.15%）</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第四位是</w:t>
      </w:r>
      <w:r>
        <w:rPr>
          <w:color w:val="auto"/>
          <w:highlight w:val="none"/>
        </w:rPr>
        <w:t>加强农村基层组织建设，提高人员素质（选择率70.77%）</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第五位是</w:t>
      </w:r>
      <w:r>
        <w:rPr>
          <w:color w:val="auto"/>
          <w:highlight w:val="none"/>
        </w:rPr>
        <w:t>大力建设并保护发扬乡村传统文化（选择率60%）。</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（36）公众网民认为乡村最迫切需要解决的网络安全问题：第一位是</w:t>
      </w:r>
      <w:r>
        <w:rPr>
          <w:color w:val="auto"/>
          <w:highlight w:val="none"/>
        </w:rPr>
        <w:t>网络诈骗（选择率83.78%），第二位是网络赌博（选择率63.71%），第三位是网络色情（选择率39.77%）</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第四位是</w:t>
      </w:r>
      <w:r>
        <w:rPr>
          <w:color w:val="auto"/>
          <w:highlight w:val="none"/>
        </w:rPr>
        <w:t>网络毒品（选择率28.96%）。网民认为乡村最迫切需要解决的网络安全问题主要为网络诈骗、网络赌博、网络色情。</w:t>
      </w:r>
    </w:p>
    <w:p>
      <w:pPr>
        <w:ind w:firstLine="0" w:firstLineChars="0"/>
        <w:rPr>
          <w:rFonts w:asciiTheme="minorEastAsia" w:hAnsiTheme="minorEastAsia" w:cstheme="minorEastAsia"/>
          <w:color w:val="auto"/>
          <w:highlight w:val="none"/>
        </w:rPr>
      </w:pPr>
    </w:p>
    <w:p>
      <w:pPr>
        <w:pStyle w:val="3"/>
        <w:rPr>
          <w:rFonts w:cstheme="minorEastAsia"/>
          <w:b w:val="0"/>
          <w:bCs/>
          <w:color w:val="auto"/>
          <w:highlight w:val="none"/>
        </w:rPr>
      </w:pPr>
      <w:bookmarkStart w:id="31" w:name="_Toc9174"/>
      <w:r>
        <w:rPr>
          <w:rFonts w:hint="eastAsia" w:cstheme="minorEastAsia"/>
          <w:bCs/>
          <w:color w:val="auto"/>
          <w:highlight w:val="none"/>
        </w:rPr>
        <w:t>2.2 从业人员版主要发现</w:t>
      </w:r>
      <w:bookmarkEnd w:id="31"/>
    </w:p>
    <w:p>
      <w:pPr>
        <w:rPr>
          <w:rFonts w:asciiTheme="minorEastAsia" w:hAnsiTheme="minorEastAsia" w:cstheme="minorEastAsia"/>
          <w:b/>
          <w:bCs/>
          <w:color w:val="auto"/>
          <w:highlight w:val="none"/>
        </w:rPr>
      </w:pPr>
      <w:r>
        <w:rPr>
          <w:rFonts w:hint="eastAsia"/>
          <w:color w:val="auto"/>
          <w:highlight w:val="none"/>
        </w:rPr>
        <w:t>本报告是基于2021年网民网络安全感满意度调查活动收集回来的问卷数据，经数据清洗、分析研究，最后将结果反映在调查报告中。</w:t>
      </w:r>
      <w:r>
        <w:rPr>
          <w:color w:val="auto"/>
          <w:highlight w:val="none"/>
        </w:rPr>
        <w:t>调查活动主要针对面向全局的宏观问题的研究，局部区域的数据统计、分析结果仅供参考。</w:t>
      </w:r>
    </w:p>
    <w:p>
      <w:pPr>
        <w:rPr>
          <w:rFonts w:asciiTheme="minorEastAsia" w:hAnsiTheme="minorEastAsia" w:cstheme="minorEastAsia"/>
          <w:b/>
          <w:bCs/>
          <w:color w:val="auto"/>
          <w:highlight w:val="none"/>
        </w:rPr>
      </w:pPr>
      <w:r>
        <w:rPr>
          <w:rFonts w:hint="eastAsia" w:asciiTheme="minorEastAsia" w:hAnsiTheme="minorEastAsia" w:cstheme="minorEastAsia"/>
          <w:color w:val="auto"/>
          <w:highlight w:val="none"/>
        </w:rPr>
        <w:t>本次活动共收回</w:t>
      </w:r>
      <w:r>
        <w:rPr>
          <w:color w:val="auto"/>
          <w:highlight w:val="none"/>
        </w:rPr>
        <w:t>南京市从业人员版网民网络安全感满意度调查问卷总计7035份，经数据清洗消除无效数据后，有6705份问卷数据纳入统计，数据样本有效性为95.31%</w:t>
      </w:r>
      <w:r>
        <w:rPr>
          <w:rFonts w:hint="eastAsia" w:asciiTheme="minorEastAsia" w:hAnsiTheme="minorEastAsia" w:cstheme="minorEastAsia"/>
          <w:color w:val="auto"/>
          <w:highlight w:val="none"/>
        </w:rPr>
        <w:t>。</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经过对调查数据统计、初步分析后，有以下发现：</w:t>
      </w:r>
    </w:p>
    <w:p>
      <w:pPr>
        <w:pStyle w:val="4"/>
        <w:ind w:firstLine="482"/>
        <w:rPr>
          <w:rFonts w:hint="default" w:eastAsiaTheme="minorEastAsia" w:cstheme="minorEastAsia"/>
          <w:color w:val="auto"/>
          <w:sz w:val="24"/>
          <w:szCs w:val="24"/>
          <w:highlight w:val="none"/>
          <w:lang w:val="en-US" w:eastAsia="zh-CN"/>
        </w:rPr>
      </w:pPr>
      <w:bookmarkStart w:id="32" w:name="_Toc17087"/>
      <w:bookmarkStart w:id="33" w:name="_Toc11674"/>
      <w:bookmarkStart w:id="34" w:name="_Toc48725376"/>
      <w:bookmarkStart w:id="35" w:name="_Toc7339"/>
      <w:bookmarkStart w:id="36" w:name="_Toc9530"/>
      <w:r>
        <w:rPr>
          <w:rFonts w:hint="eastAsia" w:cstheme="minorEastAsia"/>
          <w:color w:val="auto"/>
          <w:sz w:val="24"/>
          <w:szCs w:val="24"/>
          <w:highlight w:val="none"/>
        </w:rPr>
        <w:t>2.2.1 从业人员网络安全感有所提升</w:t>
      </w:r>
      <w:bookmarkEnd w:id="32"/>
      <w:bookmarkEnd w:id="33"/>
      <w:bookmarkEnd w:id="34"/>
      <w:bookmarkEnd w:id="35"/>
      <w:bookmarkEnd w:id="36"/>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（1）从业人员网络安全感</w:t>
      </w:r>
      <w:r>
        <w:rPr>
          <w:rFonts w:hint="eastAsia" w:asciiTheme="minorEastAsia" w:hAnsiTheme="minorEastAsia" w:cstheme="minorEastAsia"/>
          <w:color w:val="auto"/>
          <w:highlight w:val="none"/>
          <w:lang w:val="en-US" w:eastAsia="zh-CN"/>
        </w:rPr>
        <w:t>状况方面</w:t>
      </w:r>
      <w:r>
        <w:rPr>
          <w:rFonts w:hint="eastAsia" w:asciiTheme="minorEastAsia" w:hAnsiTheme="minorEastAsia" w:cstheme="minorEastAsia"/>
          <w:color w:val="auto"/>
          <w:highlight w:val="none"/>
        </w:rPr>
        <w:t>，认为网络安全（安全+非常安全）的占</w:t>
      </w:r>
      <w:r>
        <w:rPr>
          <w:color w:val="auto"/>
          <w:highlight w:val="none"/>
        </w:rPr>
        <w:t>63.66%</w:t>
      </w:r>
      <w:r>
        <w:rPr>
          <w:rFonts w:hint="eastAsia" w:asciiTheme="minorEastAsia" w:hAnsiTheme="minorEastAsia" w:cstheme="minorEastAsia"/>
          <w:color w:val="auto"/>
          <w:highlight w:val="none"/>
          <w:lang w:eastAsia="zh-CN"/>
        </w:rPr>
        <w:t>，</w:t>
      </w:r>
      <w:r>
        <w:rPr>
          <w:rFonts w:hint="eastAsia" w:asciiTheme="minorEastAsia" w:hAnsiTheme="minorEastAsia"/>
          <w:color w:val="auto"/>
          <w:highlight w:val="none"/>
        </w:rPr>
        <w:t>其中非常安全占</w:t>
      </w:r>
      <w:r>
        <w:rPr>
          <w:rFonts w:hint="eastAsia"/>
          <w:color w:val="auto"/>
          <w:highlight w:val="none"/>
        </w:rPr>
        <w:t>21.92%</w:t>
      </w:r>
      <w:r>
        <w:rPr>
          <w:rFonts w:hint="eastAsia" w:asciiTheme="minorEastAsia" w:hAnsiTheme="minorEastAsia"/>
          <w:color w:val="auto"/>
          <w:highlight w:val="none"/>
        </w:rPr>
        <w:t>，感到安全占</w:t>
      </w:r>
      <w:r>
        <w:rPr>
          <w:rFonts w:hint="eastAsia"/>
          <w:color w:val="auto"/>
          <w:highlight w:val="none"/>
        </w:rPr>
        <w:t>41.74%</w:t>
      </w:r>
      <w:r>
        <w:rPr>
          <w:rFonts w:hint="eastAsia" w:asciiTheme="minorEastAsia" w:hAnsiTheme="minorEastAsia"/>
          <w:color w:val="auto"/>
          <w:highlight w:val="none"/>
        </w:rPr>
        <w:t>。评价一般的占</w:t>
      </w:r>
      <w:r>
        <w:rPr>
          <w:rFonts w:hint="eastAsia"/>
          <w:color w:val="auto"/>
          <w:highlight w:val="none"/>
        </w:rPr>
        <w:t>26.23%</w:t>
      </w:r>
      <w:r>
        <w:rPr>
          <w:rFonts w:hint="eastAsia" w:asciiTheme="minorEastAsia" w:hAnsiTheme="minorEastAsia"/>
          <w:color w:val="auto"/>
          <w:highlight w:val="none"/>
        </w:rPr>
        <w:t>，显示有</w:t>
      </w:r>
      <w:r>
        <w:rPr>
          <w:rFonts w:hint="eastAsia" w:asciiTheme="minorEastAsia" w:hAnsiTheme="minorEastAsia"/>
          <w:color w:val="auto"/>
          <w:highlight w:val="none"/>
          <w:lang w:val="en-US" w:eastAsia="zh-CN"/>
        </w:rPr>
        <w:t>超过</w:t>
      </w:r>
      <w:r>
        <w:rPr>
          <w:rFonts w:hint="eastAsia" w:asciiTheme="minorEastAsia" w:hAnsiTheme="minorEastAsia"/>
          <w:color w:val="auto"/>
          <w:highlight w:val="none"/>
        </w:rPr>
        <w:t>三分之一的网民对网络安全持保留态度。</w:t>
      </w:r>
    </w:p>
    <w:p>
      <w:pPr>
        <w:rPr>
          <w:rFonts w:asciiTheme="minorEastAsia" w:hAnsiTheme="minorEastAsia" w:cstheme="minorEastAsia"/>
          <w:color w:val="auto"/>
          <w:highlight w:val="none"/>
        </w:rPr>
      </w:pPr>
    </w:p>
    <w:p>
      <w:pPr>
        <w:rPr>
          <w:rFonts w:asciiTheme="minorEastAsia" w:hAnsiTheme="minorEastAsia"/>
          <w:color w:val="auto"/>
          <w:highlight w:val="none"/>
        </w:rPr>
      </w:pPr>
      <w:r>
        <w:rPr>
          <w:rFonts w:hint="eastAsia" w:asciiTheme="minorEastAsia" w:hAnsiTheme="minorEastAsia" w:cstheme="minorEastAsia"/>
          <w:color w:val="auto"/>
          <w:highlight w:val="none"/>
        </w:rPr>
        <w:t>（2）</w:t>
      </w: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南京市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有所提高。认为网络非常安全的从业人员</w:t>
      </w:r>
      <w:r>
        <w:rPr>
          <w:rFonts w:hint="eastAsia"/>
          <w:color w:val="auto"/>
          <w:highlight w:val="none"/>
        </w:rPr>
        <w:t>为</w:t>
      </w:r>
      <w:r>
        <w:rPr>
          <w:rFonts w:hint="eastAsia"/>
          <w:color w:val="auto"/>
          <w:highlight w:val="none"/>
          <w:lang w:val="en-US" w:eastAsia="zh-CN"/>
        </w:rPr>
        <w:t>63.66</w:t>
      </w:r>
      <w:r>
        <w:rPr>
          <w:rFonts w:hint="eastAsia"/>
          <w:color w:val="auto"/>
          <w:highlight w:val="none"/>
        </w:rPr>
        <w:t>%，比去年</w:t>
      </w:r>
      <w:r>
        <w:rPr>
          <w:rFonts w:hint="eastAsia" w:asciiTheme="minorEastAsia" w:hAnsiTheme="minorEastAsia"/>
          <w:color w:val="auto"/>
          <w:highlight w:val="none"/>
        </w:rPr>
        <w:t>高</w:t>
      </w:r>
      <w:r>
        <w:rPr>
          <w:rFonts w:hint="eastAsia" w:asciiTheme="minorEastAsia" w:hAnsiTheme="minorEastAsia"/>
          <w:color w:val="auto"/>
          <w:highlight w:val="none"/>
          <w:lang w:val="en-US" w:eastAsia="zh-CN"/>
        </w:rPr>
        <w:t>18.2</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比去年下降</w:t>
      </w:r>
      <w:r>
        <w:rPr>
          <w:rFonts w:hint="eastAsia" w:asciiTheme="minorEastAsia" w:hAnsiTheme="minorEastAsia"/>
          <w:color w:val="auto"/>
          <w:highlight w:val="none"/>
          <w:lang w:val="en-US" w:eastAsia="zh-CN"/>
        </w:rPr>
        <w:t>11.55</w:t>
      </w:r>
      <w:r>
        <w:rPr>
          <w:rFonts w:hint="eastAsia" w:asciiTheme="minorEastAsia" w:hAnsiTheme="minorEastAsia"/>
          <w:color w:val="auto"/>
          <w:highlight w:val="none"/>
        </w:rPr>
        <w:t>个百分点。</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37" w:name="_Toc19207403"/>
      <w:bookmarkStart w:id="38" w:name="_Toc7737"/>
      <w:bookmarkStart w:id="39" w:name="_Toc48725377"/>
      <w:bookmarkStart w:id="40" w:name="_Toc11100"/>
      <w:bookmarkStart w:id="41" w:name="_Toc9118"/>
      <w:bookmarkStart w:id="42" w:name="_Toc23144"/>
      <w:r>
        <w:rPr>
          <w:rFonts w:hint="eastAsia" w:cstheme="minorEastAsia"/>
          <w:color w:val="auto"/>
          <w:sz w:val="24"/>
          <w:szCs w:val="24"/>
          <w:highlight w:val="none"/>
        </w:rPr>
        <w:t>2.2</w:t>
      </w:r>
      <w:bookmarkEnd w:id="37"/>
      <w:r>
        <w:rPr>
          <w:rFonts w:hint="eastAsia" w:cstheme="minorEastAsia"/>
          <w:color w:val="auto"/>
          <w:sz w:val="24"/>
          <w:szCs w:val="24"/>
          <w:highlight w:val="none"/>
        </w:rPr>
        <w:t>.2网络安全态势严峻，供应链安全风险受到关注</w:t>
      </w:r>
      <w:bookmarkEnd w:id="38"/>
      <w:bookmarkEnd w:id="39"/>
      <w:bookmarkEnd w:id="40"/>
      <w:bookmarkEnd w:id="41"/>
      <w:bookmarkEnd w:id="42"/>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w:t>
      </w:r>
      <w:r>
        <w:rPr>
          <w:color w:val="auto"/>
          <w:highlight w:val="none"/>
        </w:rPr>
        <w:t>49.17%的从业人员在工作中最常遇到的网络安全问题是安全隐患（硬件漏洞、代码漏洞、业务逻辑漏洞、弱口令、后门等），44.7%从业人员遇到恶意程序（勒索病毒、挖矿勒索、供应链木马、蠕虫病毒、僵尸网络等），安全事件（主机受控、数据泄露、网页篡改、网络监听等）遇到率为41.48%，恶意网络资源（恶意IP地址、恶意域名、恶意URL、网络钓鱼等）遇到率为38.69%。</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（4）信息技术产业供应链安全威胁受到关注，</w:t>
      </w:r>
      <w:r>
        <w:rPr>
          <w:color w:val="auto"/>
          <w:highlight w:val="none"/>
        </w:rPr>
        <w:t>66.21%从业人员认为供应链安全威胁比较高和非常高。</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43" w:name="_Toc12601"/>
      <w:bookmarkStart w:id="44" w:name="_Toc24975"/>
      <w:bookmarkStart w:id="45" w:name="_Toc12960"/>
      <w:bookmarkStart w:id="46" w:name="_Toc48725378"/>
      <w:bookmarkStart w:id="47" w:name="_Toc1020"/>
      <w:r>
        <w:rPr>
          <w:rFonts w:hint="eastAsia" w:cstheme="minorEastAsia"/>
          <w:color w:val="auto"/>
          <w:sz w:val="24"/>
          <w:szCs w:val="24"/>
          <w:highlight w:val="none"/>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（5）</w:t>
      </w:r>
      <w:r>
        <w:rPr>
          <w:rFonts w:hint="eastAsia"/>
          <w:color w:val="auto"/>
          <w:highlight w:val="none"/>
        </w:rPr>
        <w:t>69.98%</w:t>
      </w:r>
      <w:r>
        <w:rPr>
          <w:rFonts w:hint="eastAsia" w:asciiTheme="minorEastAsia" w:hAnsiTheme="minorEastAsia"/>
          <w:color w:val="auto"/>
          <w:highlight w:val="none"/>
        </w:rPr>
        <w:t>的从业人员认为网络安全最突出或亟需治理的问题是</w:t>
      </w:r>
      <w:r>
        <w:rPr>
          <w:rFonts w:hint="eastAsia"/>
          <w:color w:val="auto"/>
          <w:highlight w:val="none"/>
        </w:rPr>
        <w:t>数据泄露</w:t>
      </w:r>
      <w:r>
        <w:rPr>
          <w:rFonts w:hint="eastAsia" w:asciiTheme="minorEastAsia" w:hAnsiTheme="minorEastAsia"/>
          <w:color w:val="auto"/>
          <w:highlight w:val="none"/>
        </w:rPr>
        <w:t>。</w:t>
      </w:r>
      <w:r>
        <w:rPr>
          <w:rFonts w:hint="eastAsia"/>
          <w:color w:val="auto"/>
          <w:highlight w:val="none"/>
        </w:rPr>
        <w:t>网络诈骗</w:t>
      </w:r>
      <w:r>
        <w:rPr>
          <w:rFonts w:hint="eastAsia" w:asciiTheme="minorEastAsia" w:hAnsiTheme="minorEastAsia"/>
          <w:color w:val="auto"/>
          <w:highlight w:val="none"/>
        </w:rPr>
        <w:t>、</w:t>
      </w:r>
      <w:r>
        <w:rPr>
          <w:rFonts w:hint="eastAsia"/>
          <w:color w:val="auto"/>
          <w:highlight w:val="none"/>
        </w:rPr>
        <w:t>数据非法交易</w:t>
      </w:r>
      <w:r>
        <w:rPr>
          <w:rFonts w:hint="eastAsia" w:asciiTheme="minorEastAsia" w:hAnsiTheme="minorEastAsia"/>
          <w:color w:val="auto"/>
          <w:highlight w:val="none"/>
        </w:rPr>
        <w:t>分别列2、3位，关注度达</w:t>
      </w:r>
      <w:r>
        <w:rPr>
          <w:rFonts w:hint="eastAsia"/>
          <w:color w:val="auto"/>
          <w:highlight w:val="none"/>
        </w:rPr>
        <w:t>63.98%</w:t>
      </w:r>
      <w:r>
        <w:rPr>
          <w:rFonts w:hint="eastAsia" w:asciiTheme="minorEastAsia" w:hAnsiTheme="minorEastAsia"/>
          <w:color w:val="auto"/>
          <w:highlight w:val="none"/>
        </w:rPr>
        <w:t>和</w:t>
      </w:r>
      <w:r>
        <w:rPr>
          <w:rFonts w:hint="eastAsia"/>
          <w:color w:val="auto"/>
          <w:highlight w:val="none"/>
        </w:rPr>
        <w:t>56.76%</w:t>
      </w:r>
      <w:r>
        <w:rPr>
          <w:rFonts w:hint="eastAsia" w:asciiTheme="minorEastAsia" w:hAnsiTheme="minorEastAsia"/>
          <w:color w:val="auto"/>
          <w:highlight w:val="none"/>
        </w:rPr>
        <w:t>。</w:t>
      </w:r>
      <w:r>
        <w:rPr>
          <w:rFonts w:hint="eastAsia"/>
          <w:color w:val="auto"/>
          <w:highlight w:val="none"/>
        </w:rPr>
        <w:t>网络谣言与诽谤</w:t>
      </w:r>
      <w:r>
        <w:rPr>
          <w:rFonts w:hint="eastAsia" w:asciiTheme="minorEastAsia" w:hAnsiTheme="minorEastAsia"/>
          <w:color w:val="auto"/>
          <w:highlight w:val="none"/>
        </w:rPr>
        <w:t>、</w:t>
      </w:r>
      <w:r>
        <w:rPr>
          <w:rFonts w:hint="eastAsia"/>
          <w:color w:val="auto"/>
          <w:highlight w:val="none"/>
        </w:rPr>
        <w:t>网络沉迷</w:t>
      </w:r>
      <w:r>
        <w:rPr>
          <w:rFonts w:hint="eastAsia" w:asciiTheme="minorEastAsia" w:hAnsiTheme="minorEastAsia"/>
          <w:color w:val="auto"/>
          <w:highlight w:val="none"/>
        </w:rPr>
        <w:t>、</w:t>
      </w:r>
      <w:r>
        <w:rPr>
          <w:rFonts w:hint="eastAsia"/>
          <w:color w:val="auto"/>
          <w:highlight w:val="none"/>
        </w:rPr>
        <w:t>网络赌博</w:t>
      </w:r>
      <w:r>
        <w:rPr>
          <w:rFonts w:hint="eastAsia" w:asciiTheme="minorEastAsia" w:hAnsiTheme="minorEastAsia"/>
          <w:color w:val="auto"/>
          <w:highlight w:val="none"/>
        </w:rPr>
        <w:t>、</w:t>
      </w:r>
      <w:r>
        <w:rPr>
          <w:rFonts w:hint="eastAsia"/>
          <w:color w:val="auto"/>
          <w:highlight w:val="none"/>
        </w:rPr>
        <w:t>网络色情</w:t>
      </w:r>
      <w:r>
        <w:rPr>
          <w:rFonts w:hint="eastAsia" w:asciiTheme="minorEastAsia" w:hAnsiTheme="minorEastAsia"/>
          <w:color w:val="auto"/>
          <w:highlight w:val="none"/>
        </w:rPr>
        <w:t>关注度也比较高，分别为</w:t>
      </w:r>
      <w:r>
        <w:rPr>
          <w:rFonts w:hint="eastAsia"/>
          <w:color w:val="auto"/>
          <w:highlight w:val="none"/>
        </w:rPr>
        <w:t>50.69%</w:t>
      </w:r>
      <w:r>
        <w:rPr>
          <w:rFonts w:hint="eastAsia" w:asciiTheme="minorEastAsia" w:hAnsiTheme="minorEastAsia"/>
          <w:color w:val="auto"/>
          <w:highlight w:val="none"/>
        </w:rPr>
        <w:t>、</w:t>
      </w:r>
      <w:r>
        <w:rPr>
          <w:rFonts w:hint="eastAsia"/>
          <w:color w:val="auto"/>
          <w:highlight w:val="none"/>
        </w:rPr>
        <w:t>44.59%</w:t>
      </w:r>
      <w:r>
        <w:rPr>
          <w:rFonts w:hint="eastAsia" w:asciiTheme="minorEastAsia" w:hAnsiTheme="minorEastAsia"/>
          <w:color w:val="auto"/>
          <w:highlight w:val="none"/>
        </w:rPr>
        <w:t>、</w:t>
      </w:r>
      <w:r>
        <w:rPr>
          <w:rFonts w:hint="eastAsia"/>
          <w:color w:val="auto"/>
          <w:highlight w:val="none"/>
        </w:rPr>
        <w:t>44.41%</w:t>
      </w:r>
      <w:r>
        <w:rPr>
          <w:rFonts w:hint="eastAsia" w:asciiTheme="minorEastAsia" w:hAnsiTheme="minorEastAsia"/>
          <w:color w:val="auto"/>
          <w:highlight w:val="none"/>
        </w:rPr>
        <w:t>、</w:t>
      </w:r>
      <w:r>
        <w:rPr>
          <w:rFonts w:hint="eastAsia"/>
          <w:color w:val="auto"/>
          <w:highlight w:val="none"/>
        </w:rPr>
        <w:t>37.49%</w:t>
      </w:r>
      <w:r>
        <w:rPr>
          <w:rFonts w:hint="eastAsia" w:asciiTheme="minorEastAsia" w:hAnsiTheme="minorEastAsia"/>
          <w:color w:val="auto"/>
          <w:highlight w:val="none"/>
        </w:rPr>
        <w:t>。数据显示数据保护、打击诈骗、网络欺凌、打击涉黄涉赌等是主要的痛点。</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（6）打击网络黑灰产业要加强监管力度。针对“刷流量”、“网络水军”的现象屡禁不绝的原因，</w:t>
      </w:r>
      <w:r>
        <w:rPr>
          <w:rFonts w:hint="eastAsia"/>
          <w:color w:val="auto"/>
          <w:highlight w:val="none"/>
        </w:rPr>
        <w:t>67.37%</w:t>
      </w:r>
      <w:r>
        <w:rPr>
          <w:rFonts w:hint="eastAsia" w:asciiTheme="minorEastAsia" w:hAnsiTheme="minorEastAsia"/>
          <w:color w:val="auto"/>
          <w:highlight w:val="none"/>
        </w:rPr>
        <w:t>的从业人员认为</w:t>
      </w:r>
      <w:r>
        <w:rPr>
          <w:rFonts w:hint="eastAsia"/>
          <w:color w:val="auto"/>
          <w:highlight w:val="none"/>
        </w:rPr>
        <w:t>监管力度不够</w:t>
      </w:r>
      <w:r>
        <w:rPr>
          <w:rFonts w:hint="eastAsia" w:asciiTheme="minorEastAsia" w:hAnsiTheme="minorEastAsia"/>
          <w:color w:val="auto"/>
          <w:highlight w:val="none"/>
          <w:lang w:eastAsia="zh-CN"/>
        </w:rPr>
        <w:t>。</w:t>
      </w:r>
      <w:r>
        <w:rPr>
          <w:rFonts w:hint="eastAsia"/>
          <w:color w:val="auto"/>
          <w:highlight w:val="none"/>
        </w:rPr>
        <w:t>相关法律欠缺</w:t>
      </w:r>
      <w:r>
        <w:rPr>
          <w:rFonts w:hint="eastAsia" w:asciiTheme="minorEastAsia" w:hAnsiTheme="minorEastAsia"/>
          <w:color w:val="auto"/>
          <w:highlight w:val="none"/>
          <w:lang w:eastAsia="zh-CN"/>
        </w:rPr>
        <w:t>；</w:t>
      </w:r>
      <w:r>
        <w:rPr>
          <w:rFonts w:hint="eastAsia"/>
          <w:color w:val="auto"/>
          <w:highlight w:val="none"/>
        </w:rPr>
        <w:t>利益驱动</w:t>
      </w:r>
      <w:r>
        <w:rPr>
          <w:rFonts w:hint="eastAsia" w:asciiTheme="minorEastAsia" w:hAnsiTheme="minorEastAsia"/>
          <w:color w:val="auto"/>
          <w:highlight w:val="none"/>
          <w:lang w:eastAsia="zh-CN"/>
        </w:rPr>
        <w:t>；</w:t>
      </w:r>
      <w:r>
        <w:rPr>
          <w:rFonts w:hint="eastAsia"/>
          <w:color w:val="auto"/>
          <w:highlight w:val="none"/>
        </w:rPr>
        <w:t>平台管理漏洞</w:t>
      </w:r>
      <w:r>
        <w:rPr>
          <w:rFonts w:hint="eastAsia" w:asciiTheme="minorEastAsia" w:hAnsiTheme="minorEastAsia"/>
          <w:color w:val="auto"/>
          <w:highlight w:val="none"/>
        </w:rPr>
        <w:t>则位列2、3、4位，关注度分别为</w:t>
      </w:r>
      <w:r>
        <w:rPr>
          <w:rFonts w:hint="eastAsia"/>
          <w:color w:val="auto"/>
          <w:highlight w:val="none"/>
        </w:rPr>
        <w:t>63.1%</w:t>
      </w:r>
      <w:r>
        <w:rPr>
          <w:rFonts w:hint="eastAsia" w:asciiTheme="minorEastAsia" w:hAnsiTheme="minorEastAsia"/>
          <w:color w:val="auto"/>
          <w:highlight w:val="none"/>
        </w:rPr>
        <w:t>、</w:t>
      </w:r>
      <w:r>
        <w:rPr>
          <w:rFonts w:hint="eastAsia"/>
          <w:color w:val="auto"/>
          <w:highlight w:val="none"/>
        </w:rPr>
        <w:t>55.93%</w:t>
      </w:r>
      <w:r>
        <w:rPr>
          <w:rFonts w:hint="eastAsia" w:asciiTheme="minorEastAsia" w:hAnsiTheme="minorEastAsia"/>
          <w:color w:val="auto"/>
          <w:highlight w:val="none"/>
        </w:rPr>
        <w:t>、</w:t>
      </w:r>
      <w:r>
        <w:rPr>
          <w:rFonts w:hint="eastAsia"/>
          <w:color w:val="auto"/>
          <w:highlight w:val="none"/>
        </w:rPr>
        <w:t>53.59%</w:t>
      </w:r>
      <w:r>
        <w:rPr>
          <w:rFonts w:hint="eastAsia" w:asciiTheme="minorEastAsia" w:hAnsiTheme="minorEastAsia" w:cstheme="minorEastAsia"/>
          <w:color w:val="auto"/>
          <w:highlight w:val="none"/>
        </w:rPr>
        <w:t>。</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48" w:name="_Toc48725379"/>
      <w:bookmarkStart w:id="49" w:name="_Toc24437"/>
      <w:bookmarkStart w:id="50" w:name="_Toc31912"/>
      <w:bookmarkStart w:id="51" w:name="_Toc16954"/>
      <w:bookmarkStart w:id="52" w:name="_Toc3158"/>
      <w:r>
        <w:rPr>
          <w:rFonts w:hint="eastAsia" w:cstheme="minorEastAsia"/>
          <w:color w:val="auto"/>
          <w:sz w:val="24"/>
          <w:szCs w:val="24"/>
          <w:highlight w:val="none"/>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（7）网络安全法治观念得到普及，加强网络安全法制建设和加强监管力度成为共识。对于维护网络安全最需要采取的措施方面：</w:t>
      </w:r>
      <w:r>
        <w:rPr>
          <w:rFonts w:hint="eastAsia"/>
          <w:color w:val="auto"/>
          <w:highlight w:val="none"/>
        </w:rPr>
        <w:t>74.72%</w:t>
      </w:r>
      <w:r>
        <w:rPr>
          <w:rFonts w:hint="eastAsia" w:asciiTheme="minorEastAsia" w:hAnsiTheme="minorEastAsia" w:cstheme="minorEastAsia"/>
          <w:color w:val="auto"/>
          <w:highlight w:val="none"/>
        </w:rPr>
        <w:t>从业人员认为要</w:t>
      </w:r>
      <w:r>
        <w:rPr>
          <w:rFonts w:hint="eastAsia"/>
          <w:color w:val="auto"/>
          <w:highlight w:val="none"/>
        </w:rPr>
        <w:t>加强网络安全法制建设</w:t>
      </w:r>
      <w:r>
        <w:rPr>
          <w:rFonts w:hint="eastAsia" w:asciiTheme="minorEastAsia" w:hAnsiTheme="minorEastAsia" w:cstheme="minorEastAsia"/>
          <w:color w:val="auto"/>
          <w:highlight w:val="none"/>
        </w:rPr>
        <w:t>，</w:t>
      </w:r>
      <w:r>
        <w:rPr>
          <w:rFonts w:hint="eastAsia"/>
          <w:color w:val="auto"/>
          <w:highlight w:val="none"/>
        </w:rPr>
        <w:t>62.43%</w:t>
      </w:r>
      <w:r>
        <w:rPr>
          <w:rFonts w:hint="eastAsia" w:asciiTheme="minorEastAsia" w:hAnsiTheme="minorEastAsia" w:cstheme="minorEastAsia"/>
          <w:color w:val="auto"/>
          <w:highlight w:val="none"/>
        </w:rPr>
        <w:t>从业人员认为要</w:t>
      </w:r>
      <w:r>
        <w:rPr>
          <w:rFonts w:hint="eastAsia"/>
          <w:color w:val="auto"/>
          <w:highlight w:val="none"/>
        </w:rPr>
        <w:t>强化网络安全监管</w:t>
      </w:r>
      <w:r>
        <w:rPr>
          <w:rFonts w:hint="eastAsia" w:asciiTheme="minorEastAsia" w:hAnsiTheme="minorEastAsia" w:cstheme="minorEastAsia"/>
          <w:color w:val="auto"/>
          <w:highlight w:val="none"/>
        </w:rPr>
        <w:t>，</w:t>
      </w:r>
      <w:r>
        <w:rPr>
          <w:rFonts w:hint="eastAsia"/>
          <w:color w:val="auto"/>
          <w:highlight w:val="none"/>
        </w:rPr>
        <w:t>58.36%</w:t>
      </w:r>
      <w:r>
        <w:rPr>
          <w:rFonts w:hint="eastAsia" w:asciiTheme="minorEastAsia" w:hAnsiTheme="minorEastAsia" w:cstheme="minorEastAsia"/>
          <w:color w:val="auto"/>
          <w:highlight w:val="none"/>
        </w:rPr>
        <w:t>从业人员认为要</w:t>
      </w:r>
      <w:r>
        <w:rPr>
          <w:rFonts w:hint="eastAsia"/>
          <w:color w:val="auto"/>
          <w:highlight w:val="none"/>
        </w:rPr>
        <w:t>贯彻落实网络安全等级保护制度</w:t>
      </w:r>
      <w:r>
        <w:rPr>
          <w:rFonts w:hint="eastAsia" w:asciiTheme="minorEastAsia" w:hAnsiTheme="minorEastAsia" w:cstheme="minorEastAsia"/>
          <w:color w:val="auto"/>
          <w:highlight w:val="none"/>
        </w:rPr>
        <w:t>。</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（8）加强网络安全立法的主要关注点在：</w:t>
      </w:r>
      <w:r>
        <w:rPr>
          <w:rFonts w:hint="eastAsia"/>
          <w:color w:val="auto"/>
          <w:highlight w:val="none"/>
        </w:rPr>
        <w:t>个人信息保护</w:t>
      </w:r>
      <w:r>
        <w:rPr>
          <w:rFonts w:hint="eastAsia" w:asciiTheme="minorEastAsia" w:hAnsiTheme="minorEastAsia" w:cstheme="minorEastAsia"/>
          <w:color w:val="auto"/>
          <w:highlight w:val="none"/>
        </w:rPr>
        <w:t>（关注度</w:t>
      </w:r>
      <w:r>
        <w:rPr>
          <w:rFonts w:hint="eastAsia"/>
          <w:color w:val="auto"/>
          <w:highlight w:val="none"/>
        </w:rPr>
        <w:t>69.59%</w:t>
      </w:r>
      <w:r>
        <w:rPr>
          <w:rFonts w:hint="eastAsia" w:asciiTheme="minorEastAsia" w:hAnsiTheme="minorEastAsia" w:cstheme="minorEastAsia"/>
          <w:color w:val="auto"/>
          <w:highlight w:val="none"/>
        </w:rPr>
        <w:t>）、</w:t>
      </w:r>
      <w:r>
        <w:rPr>
          <w:rFonts w:hint="eastAsia"/>
          <w:color w:val="auto"/>
          <w:highlight w:val="none"/>
        </w:rPr>
        <w:t>网络平台责任</w:t>
      </w:r>
      <w:r>
        <w:rPr>
          <w:rFonts w:hint="eastAsia" w:asciiTheme="minorEastAsia" w:hAnsiTheme="minorEastAsia" w:cstheme="minorEastAsia"/>
          <w:color w:val="auto"/>
          <w:highlight w:val="none"/>
        </w:rPr>
        <w:t>（关注度</w:t>
      </w:r>
      <w:r>
        <w:rPr>
          <w:rFonts w:hint="eastAsia"/>
          <w:color w:val="auto"/>
          <w:highlight w:val="none"/>
        </w:rPr>
        <w:t>62.25%</w:t>
      </w:r>
      <w:r>
        <w:rPr>
          <w:rFonts w:hint="eastAsia" w:asciiTheme="minorEastAsia" w:hAnsiTheme="minorEastAsia" w:cstheme="minorEastAsia"/>
          <w:color w:val="auto"/>
          <w:highlight w:val="none"/>
        </w:rPr>
        <w:t>）、</w:t>
      </w:r>
      <w:r>
        <w:rPr>
          <w:rFonts w:hint="eastAsia"/>
          <w:color w:val="auto"/>
          <w:highlight w:val="none"/>
        </w:rPr>
        <w:t>网络安全各领域监管</w:t>
      </w:r>
      <w:r>
        <w:rPr>
          <w:rFonts w:hint="eastAsia" w:asciiTheme="minorEastAsia" w:hAnsiTheme="minorEastAsia" w:cstheme="minorEastAsia"/>
          <w:color w:val="auto"/>
          <w:highlight w:val="none"/>
        </w:rPr>
        <w:t>（关注度</w:t>
      </w:r>
      <w:r>
        <w:rPr>
          <w:rFonts w:hint="eastAsia"/>
          <w:color w:val="auto"/>
          <w:highlight w:val="none"/>
        </w:rPr>
        <w:t>48.25%</w:t>
      </w:r>
      <w:r>
        <w:rPr>
          <w:rFonts w:hint="eastAsia" w:asciiTheme="minorEastAsia" w:hAnsiTheme="minorEastAsia" w:cstheme="minorEastAsia"/>
          <w:color w:val="auto"/>
          <w:highlight w:val="none"/>
        </w:rPr>
        <w:t>）。网络违法犯罪防治、未成年人上网保护</w:t>
      </w:r>
      <w:r>
        <w:rPr>
          <w:rFonts w:hint="eastAsia" w:asciiTheme="minorEastAsia" w:hAnsiTheme="minorEastAsia" w:cstheme="minorEastAsia"/>
          <w:color w:val="auto"/>
          <w:highlight w:val="none"/>
          <w:lang w:eastAsia="zh-CN"/>
        </w:rPr>
        <w:t>、</w:t>
      </w:r>
      <w:r>
        <w:rPr>
          <w:rFonts w:hint="eastAsia" w:asciiTheme="minorEastAsia" w:hAnsiTheme="minorEastAsia" w:cstheme="minorEastAsia"/>
          <w:color w:val="auto"/>
          <w:highlight w:val="none"/>
        </w:rPr>
        <w:t>网络安全各领域监管、网络安全等级保护等方面的立法关注度也比较高（关注度40%以上）。</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53" w:name="_Toc22561"/>
      <w:bookmarkStart w:id="54" w:name="_Toc6854"/>
      <w:bookmarkStart w:id="55" w:name="_Toc22664"/>
      <w:bookmarkStart w:id="56" w:name="_Toc48725380"/>
      <w:bookmarkStart w:id="57" w:name="_Toc689"/>
      <w:r>
        <w:rPr>
          <w:rFonts w:hint="eastAsia" w:cstheme="minorEastAsia"/>
          <w:color w:val="auto"/>
          <w:sz w:val="24"/>
          <w:szCs w:val="24"/>
          <w:highlight w:val="none"/>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（9）政府有关部门加强网络安全监管取得成效，监管力度评价得到肯定。从业人员认为监管力度非常强占</w:t>
      </w:r>
      <w:r>
        <w:rPr>
          <w:rFonts w:hint="eastAsia"/>
          <w:color w:val="auto"/>
          <w:highlight w:val="none"/>
        </w:rPr>
        <w:t>22.49%</w:t>
      </w:r>
      <w:r>
        <w:rPr>
          <w:rFonts w:hint="eastAsia" w:asciiTheme="minorEastAsia" w:hAnsiTheme="minorEastAsia" w:cstheme="minorEastAsia"/>
          <w:color w:val="auto"/>
          <w:highlight w:val="none"/>
        </w:rPr>
        <w:t>，认为比较强占</w:t>
      </w:r>
      <w:r>
        <w:rPr>
          <w:rFonts w:hint="eastAsia"/>
          <w:color w:val="auto"/>
          <w:highlight w:val="none"/>
        </w:rPr>
        <w:t>41.13%</w:t>
      </w:r>
      <w:r>
        <w:rPr>
          <w:rFonts w:hint="eastAsia" w:asciiTheme="minorEastAsia" w:hAnsiTheme="minorEastAsia" w:cstheme="minorEastAsia"/>
          <w:color w:val="auto"/>
          <w:highlight w:val="none"/>
        </w:rPr>
        <w:t>，合起来占</w:t>
      </w:r>
      <w:r>
        <w:rPr>
          <w:rFonts w:hint="eastAsia"/>
          <w:color w:val="auto"/>
          <w:highlight w:val="none"/>
        </w:rPr>
        <w:t>63.62%</w:t>
      </w:r>
      <w:r>
        <w:rPr>
          <w:rFonts w:hint="eastAsia" w:asciiTheme="minorEastAsia" w:hAnsiTheme="minorEastAsia" w:cstheme="minorEastAsia"/>
          <w:color w:val="auto"/>
          <w:highlight w:val="none"/>
        </w:rPr>
        <w:t>，超过</w:t>
      </w:r>
      <w:r>
        <w:rPr>
          <w:rFonts w:hint="eastAsia" w:asciiTheme="minorEastAsia" w:hAnsiTheme="minorEastAsia" w:cstheme="minorEastAsia"/>
          <w:color w:val="auto"/>
          <w:highlight w:val="none"/>
          <w:lang w:val="en-US" w:eastAsia="zh-CN"/>
        </w:rPr>
        <w:t>六成</w:t>
      </w:r>
      <w:r>
        <w:rPr>
          <w:rFonts w:hint="eastAsia" w:asciiTheme="minorEastAsia" w:hAnsiTheme="minorEastAsia" w:cstheme="minorEastAsia"/>
          <w:color w:val="auto"/>
          <w:highlight w:val="none"/>
        </w:rPr>
        <w:t>。认为一般有</w:t>
      </w:r>
      <w:r>
        <w:rPr>
          <w:rFonts w:hint="eastAsia"/>
          <w:color w:val="auto"/>
          <w:highlight w:val="none"/>
        </w:rPr>
        <w:t>30.65%</w:t>
      </w:r>
      <w:r>
        <w:rPr>
          <w:rFonts w:hint="eastAsia" w:asciiTheme="minorEastAsia" w:hAnsiTheme="minorEastAsia" w:cstheme="minorEastAsia"/>
          <w:color w:val="auto"/>
          <w:highlight w:val="none"/>
        </w:rPr>
        <w:t>。</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（10）网络安全等级保护制度扎实推进，行业指导推进得到落实。行业主管部门对等级保护工作的推进落实方面，</w:t>
      </w:r>
      <w:r>
        <w:rPr>
          <w:rFonts w:ascii="宋体" w:hAnsi="宋体" w:eastAsia="宋体"/>
          <w:color w:val="auto"/>
          <w:highlight w:val="none"/>
        </w:rPr>
        <w:t>87.50</w:t>
      </w:r>
      <w:r>
        <w:rPr>
          <w:rFonts w:ascii="宋体" w:hAnsi="宋体" w:eastAsia="宋体" w:cs="宋体"/>
          <w:color w:val="auto"/>
          <w:highlight w:val="none"/>
        </w:rPr>
        <w:t>%</w:t>
      </w:r>
      <w:r>
        <w:rPr>
          <w:rFonts w:hint="eastAsia" w:asciiTheme="minorEastAsia" w:hAnsiTheme="minorEastAsia" w:cstheme="minorEastAsia"/>
          <w:color w:val="auto"/>
          <w:highlight w:val="none"/>
        </w:rPr>
        <w:t>的从业人员所在行业出台了具体的指导意见，其中</w:t>
      </w:r>
      <w:r>
        <w:rPr>
          <w:rFonts w:ascii="宋体" w:hAnsi="宋体" w:eastAsia="宋体"/>
          <w:color w:val="auto"/>
          <w:highlight w:val="none"/>
        </w:rPr>
        <w:t>54.71</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从业人员所在行业有明确细致的指导意见，</w:t>
      </w:r>
      <w:r>
        <w:rPr>
          <w:rFonts w:ascii="宋体" w:hAnsi="宋体" w:eastAsia="宋体"/>
          <w:color w:val="auto"/>
          <w:highlight w:val="none"/>
        </w:rPr>
        <w:t>32.79</w:t>
      </w:r>
      <w:r>
        <w:rPr>
          <w:rFonts w:ascii="宋体" w:hAnsi="宋体" w:eastAsia="宋体" w:cs="宋体"/>
          <w:color w:val="auto"/>
          <w:highlight w:val="none"/>
        </w:rPr>
        <w:t>%</w:t>
      </w:r>
      <w:r>
        <w:rPr>
          <w:rFonts w:hint="eastAsia" w:asciiTheme="minorEastAsia" w:hAnsiTheme="minorEastAsia" w:cstheme="minorEastAsia"/>
          <w:color w:val="auto"/>
          <w:highlight w:val="none"/>
        </w:rPr>
        <w:t>有较为简单指导意见。</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（11）对网络安全等级保护制度2.0国家标准了解方面，</w:t>
      </w:r>
      <w:r>
        <w:rPr>
          <w:rFonts w:ascii="宋体" w:hAnsi="宋体" w:eastAsia="宋体"/>
          <w:color w:val="auto"/>
          <w:highlight w:val="none"/>
        </w:rPr>
        <w:t>45.93</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从业人员表示了解，</w:t>
      </w:r>
      <w:r>
        <w:rPr>
          <w:rFonts w:ascii="宋体" w:hAnsi="宋体" w:eastAsia="宋体"/>
          <w:color w:val="auto"/>
          <w:highlight w:val="none"/>
        </w:rPr>
        <w:t>39.04</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从业人员表示知道等级保护，但不了解等级保护2.0，完全不了解的占</w:t>
      </w:r>
      <w:r>
        <w:rPr>
          <w:rFonts w:ascii="宋体" w:hAnsi="宋体" w:eastAsia="宋体"/>
          <w:color w:val="auto"/>
          <w:highlight w:val="none"/>
        </w:rPr>
        <w:t>15.03</w:t>
      </w:r>
      <w:r>
        <w:rPr>
          <w:rFonts w:ascii="宋体" w:hAnsi="宋体" w:eastAsia="宋体" w:cs="宋体"/>
          <w:color w:val="auto"/>
          <w:highlight w:val="none"/>
        </w:rPr>
        <w:t>%</w:t>
      </w:r>
      <w:r>
        <w:rPr>
          <w:rFonts w:hint="eastAsia" w:asciiTheme="minorEastAsia" w:hAnsiTheme="minorEastAsia" w:cstheme="minorEastAsia"/>
          <w:color w:val="auto"/>
          <w:highlight w:val="none"/>
        </w:rPr>
        <w:t>。大部分从业人员（</w:t>
      </w:r>
      <w:r>
        <w:rPr>
          <w:rFonts w:ascii="宋体" w:hAnsi="宋体" w:eastAsia="宋体"/>
          <w:color w:val="auto"/>
          <w:highlight w:val="none"/>
        </w:rPr>
        <w:t>84.97%</w:t>
      </w:r>
      <w:r>
        <w:rPr>
          <w:rFonts w:hint="eastAsia" w:asciiTheme="minorEastAsia" w:hAnsiTheme="minorEastAsia" w:cstheme="minorEastAsia"/>
          <w:color w:val="auto"/>
          <w:highlight w:val="none"/>
        </w:rPr>
        <w:t>）对等保制度有所了解，但等级保护2.0新标准还需要进一步加强宣贯。</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58" w:name="_Toc1765"/>
      <w:bookmarkStart w:id="59" w:name="_Toc1833"/>
      <w:bookmarkStart w:id="60" w:name="_Toc14521"/>
      <w:bookmarkStart w:id="61" w:name="_Toc48725381"/>
      <w:bookmarkStart w:id="62" w:name="_Toc21849"/>
      <w:r>
        <w:rPr>
          <w:rFonts w:hint="eastAsia" w:cstheme="minorEastAsia"/>
          <w:color w:val="auto"/>
          <w:sz w:val="24"/>
          <w:szCs w:val="24"/>
          <w:highlight w:val="none"/>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（12）从业人员对企业网络安全合规要求认识有所提高，认为企业合规应遵循的法规认知度前5位分别为：</w:t>
      </w:r>
      <w:r>
        <w:rPr>
          <w:rFonts w:ascii="宋体" w:hAnsi="宋体" w:eastAsia="宋体"/>
          <w:color w:val="auto"/>
          <w:highlight w:val="none"/>
        </w:rPr>
        <w:t>1</w:t>
      </w:r>
      <w:r>
        <w:rPr>
          <w:rFonts w:ascii="宋体" w:hAnsi="宋体" w:eastAsia="宋体" w:cs="宋体"/>
          <w:color w:val="auto"/>
          <w:highlight w:val="none"/>
        </w:rPr>
        <w:t>《中华人民共和国网络安全法》</w:t>
      </w:r>
      <w:r>
        <w:rPr>
          <w:rFonts w:ascii="宋体" w:hAnsi="宋体" w:eastAsia="宋体"/>
          <w:color w:val="auto"/>
          <w:highlight w:val="none"/>
        </w:rPr>
        <w:t>（</w:t>
      </w:r>
      <w:r>
        <w:rPr>
          <w:rFonts w:ascii="宋体" w:hAnsi="宋体" w:eastAsia="宋体" w:cs="宋体"/>
          <w:color w:val="auto"/>
          <w:highlight w:val="none"/>
        </w:rPr>
        <w:t>89.28</w:t>
      </w:r>
      <w:r>
        <w:rPr>
          <w:rFonts w:ascii="宋体" w:hAnsi="宋体" w:eastAsia="宋体"/>
          <w:color w:val="auto"/>
          <w:highlight w:val="none"/>
        </w:rPr>
        <w:t>%）</w:t>
      </w:r>
      <w:r>
        <w:rPr>
          <w:rFonts w:hint="eastAsia" w:ascii="宋体" w:hAnsi="宋体" w:eastAsia="宋体"/>
          <w:color w:val="auto"/>
          <w:highlight w:val="none"/>
          <w:lang w:eastAsia="zh-CN"/>
        </w:rPr>
        <w:t>，</w:t>
      </w:r>
      <w:r>
        <w:rPr>
          <w:rFonts w:ascii="宋体" w:hAnsi="宋体" w:eastAsia="宋体"/>
          <w:color w:val="auto"/>
          <w:highlight w:val="none"/>
        </w:rPr>
        <w:t>2</w:t>
      </w:r>
      <w:r>
        <w:rPr>
          <w:rFonts w:ascii="宋体" w:hAnsi="宋体" w:eastAsia="宋体" w:cs="宋体"/>
          <w:color w:val="auto"/>
          <w:highlight w:val="none"/>
        </w:rPr>
        <w:t>《计算机信息系统安全保护条例》</w:t>
      </w:r>
      <w:r>
        <w:rPr>
          <w:rFonts w:ascii="宋体" w:hAnsi="宋体" w:eastAsia="宋体"/>
          <w:color w:val="auto"/>
          <w:highlight w:val="none"/>
        </w:rPr>
        <w:t>（</w:t>
      </w:r>
      <w:r>
        <w:rPr>
          <w:rFonts w:ascii="宋体" w:hAnsi="宋体" w:eastAsia="宋体" w:cs="宋体"/>
          <w:color w:val="auto"/>
          <w:highlight w:val="none"/>
        </w:rPr>
        <w:t>79.18</w:t>
      </w:r>
      <w:r>
        <w:rPr>
          <w:rFonts w:ascii="宋体" w:hAnsi="宋体" w:eastAsia="宋体"/>
          <w:color w:val="auto"/>
          <w:highlight w:val="none"/>
        </w:rPr>
        <w:t>%）</w:t>
      </w:r>
      <w:r>
        <w:rPr>
          <w:rFonts w:hint="eastAsia" w:ascii="宋体" w:hAnsi="宋体" w:eastAsia="宋体"/>
          <w:color w:val="auto"/>
          <w:highlight w:val="none"/>
          <w:lang w:eastAsia="zh-CN"/>
        </w:rPr>
        <w:t>，</w:t>
      </w:r>
      <w:r>
        <w:rPr>
          <w:rFonts w:ascii="宋体" w:hAnsi="宋体" w:eastAsia="宋体"/>
          <w:color w:val="auto"/>
          <w:highlight w:val="none"/>
        </w:rPr>
        <w:t>3</w:t>
      </w:r>
      <w:r>
        <w:rPr>
          <w:rFonts w:ascii="宋体" w:hAnsi="宋体" w:eastAsia="宋体" w:cs="宋体"/>
          <w:color w:val="auto"/>
          <w:highlight w:val="none"/>
        </w:rPr>
        <w:t>《信息安全等级保护管理办法》</w:t>
      </w:r>
      <w:r>
        <w:rPr>
          <w:rFonts w:ascii="宋体" w:hAnsi="宋体" w:eastAsia="宋体"/>
          <w:color w:val="auto"/>
          <w:highlight w:val="none"/>
        </w:rPr>
        <w:t>（</w:t>
      </w:r>
      <w:r>
        <w:rPr>
          <w:rFonts w:ascii="宋体" w:hAnsi="宋体" w:eastAsia="宋体" w:cs="宋体"/>
          <w:color w:val="auto"/>
          <w:highlight w:val="none"/>
        </w:rPr>
        <w:t>77.94</w:t>
      </w:r>
      <w:r>
        <w:rPr>
          <w:rFonts w:ascii="宋体" w:hAnsi="宋体" w:eastAsia="宋体"/>
          <w:color w:val="auto"/>
          <w:highlight w:val="none"/>
        </w:rPr>
        <w:t>%）</w:t>
      </w:r>
      <w:r>
        <w:rPr>
          <w:rFonts w:hint="eastAsia" w:ascii="宋体" w:hAnsi="宋体" w:eastAsia="宋体"/>
          <w:color w:val="auto"/>
          <w:highlight w:val="none"/>
          <w:lang w:eastAsia="zh-CN"/>
        </w:rPr>
        <w:t>，</w:t>
      </w:r>
      <w:r>
        <w:rPr>
          <w:rFonts w:ascii="宋体" w:hAnsi="宋体" w:eastAsia="宋体"/>
          <w:color w:val="auto"/>
          <w:highlight w:val="none"/>
        </w:rPr>
        <w:t>4</w:t>
      </w:r>
      <w:r>
        <w:rPr>
          <w:rFonts w:ascii="宋体" w:hAnsi="宋体" w:eastAsia="宋体" w:cs="宋体"/>
          <w:color w:val="auto"/>
          <w:highlight w:val="none"/>
        </w:rPr>
        <w:t>《互联网信息服务管理办法》</w:t>
      </w:r>
      <w:r>
        <w:rPr>
          <w:rFonts w:ascii="宋体" w:hAnsi="宋体" w:eastAsia="宋体"/>
          <w:color w:val="auto"/>
          <w:highlight w:val="none"/>
        </w:rPr>
        <w:t>（</w:t>
      </w:r>
      <w:r>
        <w:rPr>
          <w:rFonts w:ascii="宋体" w:hAnsi="宋体" w:eastAsia="宋体" w:cs="宋体"/>
          <w:color w:val="auto"/>
          <w:highlight w:val="none"/>
        </w:rPr>
        <w:t>67.01</w:t>
      </w:r>
      <w:r>
        <w:rPr>
          <w:rFonts w:ascii="宋体" w:hAnsi="宋体" w:eastAsia="宋体"/>
          <w:color w:val="auto"/>
          <w:highlight w:val="none"/>
        </w:rPr>
        <w:t>%）</w:t>
      </w:r>
      <w:r>
        <w:rPr>
          <w:rFonts w:hint="eastAsia" w:ascii="宋体" w:hAnsi="宋体" w:eastAsia="宋体"/>
          <w:color w:val="auto"/>
          <w:highlight w:val="none"/>
          <w:lang w:eastAsia="zh-CN"/>
        </w:rPr>
        <w:t>，</w:t>
      </w:r>
      <w:r>
        <w:rPr>
          <w:rFonts w:ascii="宋体" w:hAnsi="宋体" w:eastAsia="宋体"/>
          <w:color w:val="auto"/>
          <w:highlight w:val="none"/>
        </w:rPr>
        <w:t>5</w:t>
      </w:r>
      <w:r>
        <w:rPr>
          <w:rFonts w:ascii="宋体" w:hAnsi="宋体" w:eastAsia="宋体" w:cs="宋体"/>
          <w:color w:val="auto"/>
          <w:highlight w:val="none"/>
        </w:rPr>
        <w:t>《国家安全法》</w:t>
      </w:r>
      <w:r>
        <w:rPr>
          <w:rFonts w:ascii="宋体" w:hAnsi="宋体" w:eastAsia="宋体"/>
          <w:color w:val="auto"/>
          <w:highlight w:val="none"/>
        </w:rPr>
        <w:t>（</w:t>
      </w:r>
      <w:r>
        <w:rPr>
          <w:rFonts w:ascii="宋体" w:hAnsi="宋体" w:eastAsia="宋体" w:cs="宋体"/>
          <w:color w:val="auto"/>
          <w:highlight w:val="none"/>
        </w:rPr>
        <w:t>58.97</w:t>
      </w:r>
      <w:r>
        <w:rPr>
          <w:rFonts w:ascii="宋体" w:hAnsi="宋体" w:eastAsia="宋体"/>
          <w:color w:val="auto"/>
          <w:highlight w:val="none"/>
        </w:rPr>
        <w:t>%）</w:t>
      </w:r>
      <w:r>
        <w:rPr>
          <w:rFonts w:hint="eastAsia" w:asciiTheme="minorEastAsia" w:hAnsiTheme="minorEastAsia" w:cstheme="minorEastAsia"/>
          <w:color w:val="auto"/>
          <w:highlight w:val="none"/>
        </w:rPr>
        <w:t>。</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（13）企业网络安全管理措施得到进一步落实。</w:t>
      </w:r>
      <w:r>
        <w:rPr>
          <w:rFonts w:ascii="宋体" w:hAnsi="宋体" w:eastAsia="宋体"/>
          <w:color w:val="auto"/>
          <w:highlight w:val="none"/>
        </w:rPr>
        <w:t>78.03</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从业人员所在单位设置了网络安全专门机构，</w:t>
      </w:r>
      <w:r>
        <w:rPr>
          <w:rFonts w:ascii="宋体" w:hAnsi="宋体" w:eastAsia="宋体"/>
          <w:color w:val="auto"/>
          <w:highlight w:val="none"/>
        </w:rPr>
        <w:t>85.98</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从业人员所在单位落实了网络安全责任人，</w:t>
      </w:r>
      <w:r>
        <w:rPr>
          <w:rFonts w:ascii="宋体" w:hAnsi="宋体" w:eastAsia="宋体"/>
          <w:color w:val="auto"/>
          <w:highlight w:val="none"/>
        </w:rPr>
        <w:t>36.75%</w:t>
      </w:r>
      <w:r>
        <w:rPr>
          <w:rFonts w:hint="eastAsia" w:asciiTheme="minorEastAsia" w:hAnsiTheme="minorEastAsia" w:cstheme="minorEastAsia"/>
          <w:color w:val="auto"/>
          <w:highlight w:val="none"/>
        </w:rPr>
        <w:t>从业人员所在单位落实了网络安全经费预算。</w:t>
      </w:r>
      <w:r>
        <w:rPr>
          <w:rFonts w:ascii="宋体" w:hAnsi="宋体" w:eastAsia="宋体"/>
          <w:color w:val="auto"/>
          <w:highlight w:val="none"/>
        </w:rPr>
        <w:t>71.87</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从业人员认为单位网络安全应急预案完善或较为完善。</w:t>
      </w:r>
      <w:r>
        <w:rPr>
          <w:rFonts w:ascii="宋体" w:hAnsi="宋体" w:eastAsia="宋体"/>
          <w:color w:val="auto"/>
          <w:highlight w:val="none"/>
        </w:rPr>
        <w:t>84.77</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从业人员表示所在单位有定期进行网络安全检查。总体上网络安全管理有所改善，但还有一定的提升空间。</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（14）从业人员接受网络安全培训</w:t>
      </w:r>
      <w:r>
        <w:rPr>
          <w:rFonts w:hint="eastAsia" w:asciiTheme="minorEastAsia" w:hAnsiTheme="minorEastAsia" w:cstheme="minorEastAsia"/>
          <w:color w:val="auto"/>
          <w:highlight w:val="none"/>
          <w:lang w:val="en-US" w:eastAsia="zh-CN"/>
        </w:rPr>
        <w:t>情况为：</w:t>
      </w:r>
      <w:r>
        <w:rPr>
          <w:rFonts w:hint="eastAsia" w:ascii="宋体" w:hAnsi="宋体" w:eastAsia="宋体" w:cs="宋体"/>
          <w:color w:val="auto"/>
          <w:highlight w:val="none"/>
        </w:rPr>
        <w:t>本单位组织的培训</w:t>
      </w:r>
      <w:r>
        <w:rPr>
          <w:rFonts w:hint="eastAsia" w:asciiTheme="minorEastAsia" w:hAnsiTheme="minorEastAsia" w:cstheme="minorEastAsia"/>
          <w:color w:val="auto"/>
          <w:highlight w:val="none"/>
        </w:rPr>
        <w:t>（覆盖率</w:t>
      </w:r>
      <w:r>
        <w:rPr>
          <w:rFonts w:hint="eastAsia" w:ascii="宋体" w:hAnsi="宋体" w:eastAsia="宋体" w:cs="宋体"/>
          <w:color w:val="auto"/>
          <w:highlight w:val="none"/>
        </w:rPr>
        <w:t>41.67</w:t>
      </w:r>
      <w:r>
        <w:rPr>
          <w:rFonts w:ascii="宋体" w:hAnsi="宋体" w:eastAsia="宋体" w:cs="宋体"/>
          <w:color w:val="auto"/>
          <w:highlight w:val="none"/>
        </w:rPr>
        <w:t>%</w:t>
      </w:r>
      <w:r>
        <w:rPr>
          <w:rFonts w:hint="eastAsia" w:asciiTheme="minorEastAsia" w:hAnsiTheme="minorEastAsia" w:cstheme="minorEastAsia"/>
          <w:color w:val="auto"/>
          <w:highlight w:val="none"/>
        </w:rPr>
        <w:t>）、</w:t>
      </w:r>
      <w:r>
        <w:rPr>
          <w:rFonts w:hint="eastAsia" w:ascii="宋体" w:hAnsi="宋体" w:eastAsia="宋体" w:cs="宋体"/>
          <w:color w:val="auto"/>
          <w:highlight w:val="none"/>
        </w:rPr>
        <w:t>购买有关课程自学</w:t>
      </w:r>
      <w:r>
        <w:rPr>
          <w:rFonts w:hint="eastAsia" w:asciiTheme="minorEastAsia" w:hAnsiTheme="minorEastAsia" w:cstheme="minorEastAsia"/>
          <w:color w:val="auto"/>
          <w:highlight w:val="none"/>
        </w:rPr>
        <w:t>（覆盖率</w:t>
      </w:r>
      <w:r>
        <w:rPr>
          <w:rFonts w:hint="eastAsia" w:ascii="宋体" w:hAnsi="宋体" w:eastAsia="宋体" w:cs="宋体"/>
          <w:color w:val="auto"/>
          <w:highlight w:val="none"/>
        </w:rPr>
        <w:t>33.33</w:t>
      </w:r>
      <w:r>
        <w:rPr>
          <w:rFonts w:ascii="宋体" w:hAnsi="宋体" w:eastAsia="宋体" w:cs="宋体"/>
          <w:color w:val="auto"/>
          <w:highlight w:val="none"/>
        </w:rPr>
        <w:t>%</w:t>
      </w:r>
      <w:r>
        <w:rPr>
          <w:rFonts w:hint="eastAsia" w:asciiTheme="minorEastAsia" w:hAnsiTheme="minorEastAsia" w:cstheme="minorEastAsia"/>
          <w:color w:val="auto"/>
          <w:highlight w:val="none"/>
        </w:rPr>
        <w:t>）、</w:t>
      </w:r>
      <w:r>
        <w:rPr>
          <w:rFonts w:hint="eastAsia" w:ascii="宋体" w:hAnsi="宋体" w:eastAsia="宋体" w:cs="宋体"/>
          <w:color w:val="auto"/>
          <w:highlight w:val="none"/>
        </w:rPr>
        <w:t>从未接受过培训</w:t>
      </w:r>
      <w:r>
        <w:rPr>
          <w:rFonts w:hint="eastAsia" w:asciiTheme="minorEastAsia" w:hAnsiTheme="minorEastAsia" w:cstheme="minorEastAsia"/>
          <w:color w:val="auto"/>
          <w:highlight w:val="none"/>
        </w:rPr>
        <w:t>（覆盖率</w:t>
      </w:r>
      <w:r>
        <w:rPr>
          <w:rFonts w:hint="eastAsia" w:ascii="宋体" w:hAnsi="宋体" w:eastAsia="宋体" w:cs="宋体"/>
          <w:color w:val="auto"/>
          <w:highlight w:val="none"/>
        </w:rPr>
        <w:t>33.33</w:t>
      </w:r>
      <w:r>
        <w:rPr>
          <w:rFonts w:ascii="宋体" w:hAnsi="宋体" w:eastAsia="宋体" w:cs="宋体"/>
          <w:color w:val="auto"/>
          <w:highlight w:val="none"/>
        </w:rPr>
        <w:t>%</w:t>
      </w:r>
      <w:r>
        <w:rPr>
          <w:rFonts w:hint="eastAsia" w:asciiTheme="minorEastAsia" w:hAnsiTheme="minorEastAsia" w:cstheme="minorEastAsia"/>
          <w:color w:val="auto"/>
          <w:highlight w:val="none"/>
        </w:rPr>
        <w:t>）。</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（15）从业人员对所在单位安全管理状况满意度评价方面，</w:t>
      </w:r>
      <w:r>
        <w:rPr>
          <w:rFonts w:ascii="宋体" w:hAnsi="宋体" w:eastAsia="宋体"/>
          <w:color w:val="auto"/>
          <w:highlight w:val="none"/>
        </w:rPr>
        <w:t>79.46</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从业人员表示满意或非常满意，其中</w:t>
      </w:r>
      <w:r>
        <w:rPr>
          <w:rFonts w:ascii="宋体" w:hAnsi="宋体" w:eastAsia="宋体"/>
          <w:color w:val="auto"/>
          <w:highlight w:val="none"/>
        </w:rPr>
        <w:t>46.89</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从业人员表示满意，</w:t>
      </w:r>
      <w:r>
        <w:rPr>
          <w:rFonts w:ascii="宋体" w:hAnsi="宋体" w:eastAsia="宋体"/>
          <w:color w:val="auto"/>
          <w:highlight w:val="none"/>
        </w:rPr>
        <w:t>32.57</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从业人员表示非常满意。</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63" w:name="_Toc19207405"/>
      <w:bookmarkStart w:id="64" w:name="_Toc48725382"/>
      <w:bookmarkStart w:id="65" w:name="_Toc8354"/>
      <w:bookmarkStart w:id="66" w:name="_Toc32296"/>
      <w:bookmarkStart w:id="67" w:name="_Toc28457"/>
      <w:bookmarkStart w:id="68" w:name="_Toc20588"/>
      <w:r>
        <w:rPr>
          <w:rFonts w:hint="eastAsia" w:cstheme="minorEastAsia"/>
          <w:color w:val="auto"/>
          <w:sz w:val="24"/>
          <w:szCs w:val="24"/>
          <w:highlight w:val="none"/>
        </w:rPr>
        <w:t>2.2.7</w:t>
      </w:r>
      <w:bookmarkEnd w:id="63"/>
      <w:r>
        <w:rPr>
          <w:rFonts w:hint="eastAsia" w:cstheme="minorEastAsia"/>
          <w:color w:val="auto"/>
          <w:sz w:val="24"/>
          <w:szCs w:val="24"/>
          <w:highlight w:val="none"/>
        </w:rPr>
        <w:t>新技术应用发展迅速，安全风险受到关注</w:t>
      </w:r>
      <w:bookmarkEnd w:id="64"/>
      <w:bookmarkEnd w:id="65"/>
      <w:bookmarkEnd w:id="66"/>
      <w:bookmarkEnd w:id="67"/>
      <w:bookmarkEnd w:id="68"/>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（16）从业人员对新技术的网络安全问题是比较关注。关注度排列前5位为：</w:t>
      </w:r>
      <w:r>
        <w:rPr>
          <w:rFonts w:hint="eastAsia" w:ascii="宋体" w:hAnsi="宋体" w:eastAsia="宋体" w:cs="宋体"/>
          <w:color w:val="auto"/>
          <w:highlight w:val="none"/>
        </w:rPr>
        <w:t>大数据</w:t>
      </w:r>
      <w:r>
        <w:rPr>
          <w:rFonts w:ascii="宋体" w:hAnsi="宋体" w:eastAsia="宋体" w:cs="宋体"/>
          <w:color w:val="auto"/>
          <w:highlight w:val="none"/>
        </w:rPr>
        <w:t>（74.04%）</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5G移动网络</w:t>
      </w:r>
      <w:r>
        <w:rPr>
          <w:rFonts w:ascii="宋体" w:hAnsi="宋体" w:eastAsia="宋体" w:cs="宋体"/>
          <w:color w:val="auto"/>
          <w:highlight w:val="none"/>
        </w:rPr>
        <w:t>（71.81%）</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人工智能</w:t>
      </w:r>
      <w:r>
        <w:rPr>
          <w:rFonts w:ascii="宋体" w:hAnsi="宋体" w:eastAsia="宋体" w:cs="宋体"/>
          <w:color w:val="auto"/>
          <w:highlight w:val="none"/>
        </w:rPr>
        <w:t>（59.03%）</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物联网</w:t>
      </w:r>
      <w:r>
        <w:rPr>
          <w:rFonts w:ascii="宋体" w:hAnsi="宋体" w:eastAsia="宋体" w:cs="宋体"/>
          <w:color w:val="auto"/>
          <w:highlight w:val="none"/>
        </w:rPr>
        <w:t>（51.52%）</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云计算</w:t>
      </w:r>
      <w:r>
        <w:rPr>
          <w:rFonts w:ascii="宋体" w:hAnsi="宋体" w:eastAsia="宋体" w:cs="宋体"/>
          <w:color w:val="auto"/>
          <w:highlight w:val="none"/>
        </w:rPr>
        <w:t>（48.28%）</w:t>
      </w:r>
      <w:r>
        <w:rPr>
          <w:rFonts w:hint="eastAsia" w:asciiTheme="minorEastAsia" w:hAnsiTheme="minorEastAsia" w:cstheme="minorEastAsia"/>
          <w:color w:val="auto"/>
          <w:highlight w:val="none"/>
        </w:rPr>
        <w:t>。</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（17）5G网络应用安全成为行业内关注热点，从业人员对5G技术的顾虑主要有：</w:t>
      </w:r>
      <w:r>
        <w:rPr>
          <w:rFonts w:hint="eastAsia" w:ascii="宋体" w:hAnsi="宋体" w:eastAsia="宋体" w:cs="宋体"/>
          <w:color w:val="auto"/>
          <w:highlight w:val="none"/>
        </w:rPr>
        <w:t>网络覆盖面小</w:t>
      </w:r>
      <w:r>
        <w:rPr>
          <w:rFonts w:ascii="宋体" w:hAnsi="宋体" w:eastAsia="宋体" w:cs="宋体"/>
          <w:color w:val="auto"/>
          <w:highlight w:val="none"/>
        </w:rPr>
        <w:t>（64.98%），比4G服务收费更高（58.7%），技术不成熟，出现网络错误/卡顿（47.17%），网络不够安全（37.45%）。</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（18）人工智能的技术成熟度、安全隐私保护问题等是从业人员关注的重点。从业人员认为目前人工智能应用发展面临的阻力主要有：</w:t>
      </w:r>
      <w:r>
        <w:rPr>
          <w:rFonts w:hint="eastAsia" w:ascii="宋体" w:hAnsi="宋体" w:eastAsia="宋体" w:cs="宋体"/>
          <w:color w:val="auto"/>
          <w:highlight w:val="none"/>
        </w:rPr>
        <w:t>1</w:t>
      </w:r>
      <w:r>
        <w:rPr>
          <w:rFonts w:ascii="宋体" w:hAnsi="宋体" w:eastAsia="宋体" w:cs="宋体"/>
          <w:color w:val="auto"/>
          <w:highlight w:val="none"/>
        </w:rPr>
        <w:t>技术有待成熟（81.58%），2安全隐私问题（75.51%），3应用普及（39.02%）</w:t>
      </w:r>
      <w:r>
        <w:rPr>
          <w:rFonts w:hint="eastAsia" w:asciiTheme="minorEastAsia" w:hAnsiTheme="minorEastAsia" w:cstheme="minorEastAsia"/>
          <w:color w:val="auto"/>
          <w:highlight w:val="none"/>
        </w:rPr>
        <w:t>。</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69" w:name="_Toc28522"/>
      <w:bookmarkStart w:id="70" w:name="_Toc15101"/>
      <w:bookmarkStart w:id="71" w:name="_Toc24368"/>
      <w:bookmarkStart w:id="72" w:name="_Toc48725383"/>
      <w:bookmarkStart w:id="73" w:name="_Toc19207406"/>
      <w:bookmarkStart w:id="74" w:name="_Toc2436"/>
      <w:r>
        <w:rPr>
          <w:rFonts w:hint="eastAsia" w:cstheme="minorEastAsia"/>
          <w:color w:val="auto"/>
          <w:sz w:val="24"/>
          <w:szCs w:val="24"/>
          <w:highlight w:val="none"/>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（19）网络安全产品服务需求大幅上涨，对网络产品和服务划分等级得到行业认可。行业内人员信心提高，</w:t>
      </w:r>
      <w:r>
        <w:rPr>
          <w:rFonts w:ascii="宋体" w:hAnsi="宋体" w:eastAsia="宋体"/>
          <w:color w:val="auto"/>
          <w:highlight w:val="none"/>
        </w:rPr>
        <w:t>92.18</w:t>
      </w:r>
      <w:r>
        <w:rPr>
          <w:rFonts w:ascii="宋体" w:hAnsi="宋体" w:eastAsia="宋体" w:cs="宋体"/>
          <w:color w:val="auto"/>
          <w:highlight w:val="none"/>
        </w:rPr>
        <w:t>%</w:t>
      </w:r>
      <w:r>
        <w:rPr>
          <w:rFonts w:hint="eastAsia" w:asciiTheme="minorEastAsia" w:hAnsiTheme="minorEastAsia" w:cstheme="minorEastAsia"/>
          <w:color w:val="auto"/>
          <w:highlight w:val="none"/>
        </w:rPr>
        <w:t>的从业人员认为当前网络安全行业市场需求上涨。</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大部分（</w:t>
      </w:r>
      <w:r>
        <w:rPr>
          <w:rFonts w:ascii="宋体" w:hAnsi="宋体" w:eastAsia="宋体"/>
          <w:color w:val="auto"/>
          <w:highlight w:val="none"/>
        </w:rPr>
        <w:t>63.88</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）从业人员对网络安全行业提供网络安全保障水平是比较认可的。</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（20）网络安全科研管理有待改善，需要进一步加大研发经费和人才培养的投入。大部分（</w:t>
      </w:r>
      <w:r>
        <w:rPr>
          <w:rFonts w:hint="eastAsia" w:ascii="宋体" w:hAnsi="宋体" w:eastAsia="宋体" w:cs="宋体"/>
          <w:color w:val="auto"/>
          <w:highlight w:val="none"/>
        </w:rPr>
        <w:t>58.33</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）从业人员所在单位网络安全科研经费一般或较少。网络安全领域科研工作在</w:t>
      </w:r>
      <w:r>
        <w:rPr>
          <w:rFonts w:hint="eastAsia" w:ascii="宋体" w:hAnsi="宋体" w:eastAsia="宋体" w:cs="宋体"/>
          <w:color w:val="auto"/>
          <w:highlight w:val="none"/>
        </w:rPr>
        <w:t>立项评选</w:t>
      </w:r>
      <w:r>
        <w:rPr>
          <w:rFonts w:ascii="宋体" w:hAnsi="宋体" w:eastAsia="宋体" w:cs="宋体"/>
          <w:color w:val="auto"/>
          <w:highlight w:val="none"/>
        </w:rPr>
        <w:t>（关注度66.67%）、项目管理（关注度66.67%）、成果管理（关注度66.67%）</w:t>
      </w:r>
      <w:r>
        <w:rPr>
          <w:rFonts w:hint="eastAsia" w:asciiTheme="minorEastAsia" w:hAnsiTheme="minorEastAsia" w:cstheme="minorEastAsia"/>
          <w:color w:val="auto"/>
          <w:highlight w:val="none"/>
        </w:rPr>
        <w:t>等方面需要改善。科研成果转化方面在</w:t>
      </w:r>
      <w:r>
        <w:rPr>
          <w:rFonts w:hint="eastAsia" w:ascii="宋体" w:hAnsi="宋体" w:eastAsia="宋体" w:cs="宋体"/>
          <w:color w:val="auto"/>
          <w:highlight w:val="none"/>
        </w:rPr>
        <w:t>成果保护</w:t>
      </w:r>
      <w:r>
        <w:rPr>
          <w:rFonts w:ascii="宋体" w:hAnsi="宋体" w:eastAsia="宋体" w:cs="宋体"/>
          <w:color w:val="auto"/>
          <w:highlight w:val="none"/>
        </w:rPr>
        <w:t>（关注度100%）、保障服务（关注度100%））、政策支持（关注度0%）</w:t>
      </w:r>
      <w:r>
        <w:rPr>
          <w:rFonts w:hint="eastAsia" w:asciiTheme="minorEastAsia" w:hAnsiTheme="minorEastAsia" w:cstheme="minorEastAsia"/>
          <w:color w:val="auto"/>
          <w:highlight w:val="none"/>
        </w:rPr>
        <w:t>等方面需要改善。在网络安全专业人才评价和队伍建设方面从业人员主要关注</w:t>
      </w:r>
      <w:r>
        <w:rPr>
          <w:rFonts w:hint="eastAsia" w:asciiTheme="minorEastAsia" w:hAnsiTheme="minorEastAsia" w:cstheme="minorEastAsia"/>
          <w:color w:val="auto"/>
          <w:highlight w:val="none"/>
          <w:lang w:eastAsia="zh-CN"/>
        </w:rPr>
        <w:t>：</w:t>
      </w:r>
      <w:r>
        <w:rPr>
          <w:rFonts w:hint="eastAsia" w:ascii="宋体" w:hAnsi="宋体" w:eastAsia="宋体" w:cs="宋体"/>
          <w:color w:val="auto"/>
          <w:highlight w:val="none"/>
        </w:rPr>
        <w:t>1</w:t>
      </w:r>
      <w:r>
        <w:rPr>
          <w:rFonts w:ascii="宋体" w:hAnsi="宋体" w:eastAsia="宋体" w:cs="宋体"/>
          <w:color w:val="auto"/>
          <w:highlight w:val="none"/>
        </w:rPr>
        <w:t>专业不对口（占比83.33%）</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2</w:t>
      </w:r>
      <w:r>
        <w:rPr>
          <w:rFonts w:ascii="宋体" w:hAnsi="宋体" w:eastAsia="宋体" w:cs="宋体"/>
          <w:color w:val="auto"/>
          <w:highlight w:val="none"/>
        </w:rPr>
        <w:t>继续教育流于形式（占比66.67%）</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3</w:t>
      </w:r>
      <w:r>
        <w:rPr>
          <w:rFonts w:ascii="宋体" w:hAnsi="宋体" w:eastAsia="宋体" w:cs="宋体"/>
          <w:color w:val="auto"/>
          <w:highlight w:val="none"/>
        </w:rPr>
        <w:t>网络安全职称不完善，晋升渠道不畅（占比58.33%）</w:t>
      </w:r>
      <w:r>
        <w:rPr>
          <w:rFonts w:hint="eastAsia" w:asciiTheme="minorEastAsia" w:hAnsiTheme="minorEastAsia" w:cstheme="minorEastAsia"/>
          <w:color w:val="auto"/>
          <w:highlight w:val="none"/>
        </w:rPr>
        <w:t>问题。</w:t>
      </w:r>
    </w:p>
    <w:p>
      <w:pPr>
        <w:rPr>
          <w:rFonts w:hint="eastAsia"/>
          <w:color w:val="auto"/>
          <w:highlight w:val="none"/>
        </w:rPr>
      </w:pPr>
      <w:bookmarkStart w:id="75" w:name="_Toc19207407"/>
      <w:r>
        <w:rPr>
          <w:rFonts w:hint="eastAsia"/>
          <w:color w:val="auto"/>
          <w:highlight w:val="none"/>
        </w:rPr>
        <w:br w:type="page"/>
      </w:r>
    </w:p>
    <w:p>
      <w:pPr>
        <w:pStyle w:val="2"/>
        <w:rPr>
          <w:color w:val="auto"/>
          <w:highlight w:val="none"/>
        </w:rPr>
      </w:pPr>
      <w:bookmarkStart w:id="76" w:name="_Toc5367"/>
      <w:r>
        <w:rPr>
          <w:rFonts w:hint="eastAsia"/>
          <w:color w:val="auto"/>
          <w:highlight w:val="none"/>
        </w:rPr>
        <w:t>三、公众网民基本情况</w:t>
      </w:r>
      <w:bookmarkEnd w:id="75"/>
      <w:bookmarkEnd w:id="76"/>
    </w:p>
    <w:p>
      <w:pPr>
        <w:rPr>
          <w:rFonts w:ascii="宋体" w:hAnsi="宋体" w:eastAsia="宋体" w:cs="宋体"/>
          <w:color w:val="auto"/>
          <w:highlight w:val="none"/>
        </w:rPr>
      </w:pPr>
      <w:r>
        <w:rPr>
          <w:rFonts w:hint="eastAsia"/>
          <w:color w:val="auto"/>
          <w:highlight w:val="none"/>
        </w:rPr>
        <w:t>本次问卷调查共收回</w:t>
      </w:r>
      <w:r>
        <w:rPr>
          <w:rFonts w:cstheme="minorHAnsi"/>
          <w:color w:val="auto"/>
          <w:highlight w:val="none"/>
        </w:rPr>
        <w:t>南京市</w:t>
      </w:r>
      <w:r>
        <w:rPr>
          <w:rFonts w:hint="eastAsia"/>
          <w:color w:val="auto"/>
          <w:highlight w:val="none"/>
        </w:rPr>
        <w:t>公众版网民网络安全感满意度调查问卷</w:t>
      </w:r>
      <w:r>
        <w:rPr>
          <w:color w:val="auto"/>
          <w:highlight w:val="none"/>
        </w:rPr>
        <w:t>15822</w:t>
      </w:r>
      <w:r>
        <w:rPr>
          <w:rFonts w:hint="eastAsia"/>
          <w:color w:val="auto"/>
          <w:highlight w:val="none"/>
        </w:rPr>
        <w:t>份，经数据清洗消除无效数据后，共有</w:t>
      </w:r>
      <w:r>
        <w:rPr>
          <w:color w:val="auto"/>
          <w:highlight w:val="none"/>
        </w:rPr>
        <w:t>15358</w:t>
      </w:r>
      <w:r>
        <w:rPr>
          <w:rFonts w:hint="eastAsia"/>
          <w:color w:val="auto"/>
          <w:highlight w:val="none"/>
        </w:rPr>
        <w:t>份问卷数据纳入统计。</w:t>
      </w:r>
      <w:r>
        <w:rPr>
          <w:color w:val="auto"/>
          <w:highlight w:val="none"/>
        </w:rPr>
        <w:t>数据样本有效性为：</w:t>
      </w:r>
      <w:r>
        <w:rPr>
          <w:rFonts w:hint="eastAsia" w:ascii="宋体" w:hAnsi="宋体" w:eastAsia="宋体" w:cs="宋体"/>
          <w:color w:val="auto"/>
          <w:highlight w:val="none"/>
        </w:rPr>
        <w:t>97.07%。</w:t>
      </w:r>
      <w:r>
        <w:rPr>
          <w:color w:val="auto"/>
          <w:highlight w:val="none"/>
        </w:rPr>
        <w:t>调查活动主要针对面向全局的宏观问题的研究，局部区域的数据统计、分析结果仅供参考。</w:t>
      </w:r>
    </w:p>
    <w:p>
      <w:pPr>
        <w:rPr>
          <w:rFonts w:cstheme="minorHAnsi"/>
          <w:color w:val="auto"/>
          <w:highlight w:val="none"/>
        </w:rPr>
      </w:pPr>
      <w:r>
        <w:rPr>
          <w:rFonts w:hint="eastAsia" w:cstheme="minorHAnsi"/>
          <w:color w:val="auto"/>
          <w:highlight w:val="none"/>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color w:val="auto"/>
          <w:highlight w:val="none"/>
        </w:rPr>
        <w:t>南京市</w:t>
      </w:r>
      <w:r>
        <w:rPr>
          <w:rFonts w:hint="eastAsia" w:cstheme="minorHAnsi"/>
          <w:color w:val="auto"/>
          <w:highlight w:val="none"/>
        </w:rPr>
        <w:t>报告，数据统计范围涵盖</w:t>
      </w:r>
      <w:r>
        <w:rPr>
          <w:rFonts w:cstheme="minorHAnsi"/>
          <w:color w:val="auto"/>
          <w:highlight w:val="none"/>
        </w:rPr>
        <w:t>南京市</w:t>
      </w:r>
      <w:r>
        <w:rPr>
          <w:rFonts w:hint="eastAsia" w:cstheme="minorHAnsi"/>
          <w:color w:val="auto"/>
          <w:highlight w:val="none"/>
        </w:rPr>
        <w:t>。</w:t>
      </w:r>
    </w:p>
    <w:p>
      <w:pPr>
        <w:rPr>
          <w:color w:val="auto"/>
          <w:highlight w:val="none"/>
        </w:rPr>
      </w:pPr>
    </w:p>
    <w:p>
      <w:pPr>
        <w:pStyle w:val="3"/>
        <w:rPr>
          <w:color w:val="auto"/>
          <w:highlight w:val="none"/>
        </w:rPr>
      </w:pPr>
      <w:bookmarkStart w:id="77" w:name="_Toc27998"/>
      <w:r>
        <w:rPr>
          <w:rFonts w:hint="eastAsia"/>
          <w:color w:val="auto"/>
          <w:highlight w:val="none"/>
        </w:rPr>
        <w:t>3.1性别分布</w:t>
      </w:r>
      <w:bookmarkEnd w:id="77"/>
    </w:p>
    <w:p>
      <w:pPr>
        <w:widowControl/>
        <w:rPr>
          <w:color w:val="auto"/>
          <w:highlight w:val="none"/>
        </w:rPr>
      </w:pPr>
      <w:r>
        <w:rPr>
          <w:rFonts w:hint="eastAsia"/>
          <w:color w:val="auto"/>
          <w:highlight w:val="none"/>
        </w:rPr>
        <w:t>参与调查的男网民占</w:t>
      </w:r>
      <w:r>
        <w:rPr>
          <w:color w:val="auto"/>
          <w:highlight w:val="none"/>
        </w:rPr>
        <w:t>61.32</w:t>
      </w:r>
      <w:r>
        <w:rPr>
          <w:rFonts w:hint="eastAsia"/>
          <w:color w:val="auto"/>
          <w:highlight w:val="none"/>
        </w:rPr>
        <w:t>%，女网民占</w:t>
      </w:r>
      <w:r>
        <w:rPr>
          <w:color w:val="auto"/>
          <w:highlight w:val="none"/>
        </w:rPr>
        <w:t>38.68</w:t>
      </w:r>
      <w:r>
        <w:rPr>
          <w:rFonts w:hint="eastAsia"/>
          <w:color w:val="auto"/>
          <w:highlight w:val="none"/>
        </w:rPr>
        <w:t>%。</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124450" cy="3619500"/>
                    </a:xfrm>
                    <a:prstGeom prst="rect">
                      <a:avLst/>
                    </a:prstGeom>
                  </pic:spPr>
                </pic:pic>
              </a:graphicData>
            </a:graphic>
          </wp:inline>
        </w:drawing>
      </w:r>
    </w:p>
    <w:p>
      <w:pPr>
        <w:pStyle w:val="6"/>
        <w:jc w:val="center"/>
        <w:rPr>
          <w:color w:val="auto"/>
          <w:sz w:val="24"/>
          <w:szCs w:val="24"/>
          <w:highlight w:val="none"/>
        </w:rPr>
      </w:pPr>
      <w:bookmarkStart w:id="78" w:name="_Toc19203680"/>
      <w:bookmarkStart w:id="79" w:name="_Toc19305585"/>
      <w:r>
        <w:rPr>
          <w:rFonts w:hint="eastAsia"/>
          <w:color w:val="auto"/>
          <w:sz w:val="24"/>
          <w:szCs w:val="24"/>
          <w:highlight w:val="none"/>
        </w:rPr>
        <w:t>图表</w:t>
      </w:r>
      <w:r>
        <w:rPr>
          <w:color w:val="auto"/>
          <w:sz w:val="24"/>
          <w:szCs w:val="24"/>
          <w:highlight w:val="none"/>
        </w:rPr>
        <w:fldChar w:fldCharType="begin"/>
      </w:r>
      <w:r>
        <w:rPr>
          <w:color w:val="auto"/>
          <w:sz w:val="24"/>
          <w:szCs w:val="24"/>
          <w:highlight w:val="none"/>
        </w:rPr>
        <w:instrText xml:space="preserve"> </w:instrText>
      </w:r>
      <w:r>
        <w:rPr>
          <w:rFonts w:hint="eastAsia"/>
          <w:color w:val="auto"/>
          <w:sz w:val="24"/>
          <w:szCs w:val="24"/>
          <w:highlight w:val="none"/>
        </w:rPr>
        <w:instrText xml:space="preserve">SEQ 图表 \* ARABIC</w:instrText>
      </w:r>
      <w:r>
        <w:rPr>
          <w:color w:val="auto"/>
          <w:sz w:val="24"/>
          <w:szCs w:val="24"/>
          <w:highlight w:val="none"/>
        </w:rPr>
        <w:instrText xml:space="preserve"> </w:instrText>
      </w:r>
      <w:r>
        <w:rPr>
          <w:color w:val="auto"/>
          <w:sz w:val="24"/>
          <w:szCs w:val="24"/>
          <w:highlight w:val="none"/>
        </w:rPr>
        <w:fldChar w:fldCharType="separate"/>
      </w:r>
      <w:r>
        <w:rPr>
          <w:rFonts w:hint="eastAsia"/>
          <w:color w:val="auto"/>
          <w:sz w:val="24"/>
          <w:szCs w:val="24"/>
          <w:highlight w:val="none"/>
        </w:rPr>
        <w:t>1</w:t>
      </w:r>
      <w:r>
        <w:rPr>
          <w:color w:val="auto"/>
          <w:sz w:val="24"/>
          <w:szCs w:val="24"/>
          <w:highlight w:val="none"/>
        </w:rPr>
        <w:fldChar w:fldCharType="end"/>
      </w:r>
      <w:bookmarkStart w:id="80" w:name="_Toc15359"/>
      <w:r>
        <w:rPr>
          <w:rFonts w:hint="eastAsia"/>
          <w:color w:val="auto"/>
          <w:sz w:val="24"/>
          <w:szCs w:val="24"/>
          <w:highlight w:val="none"/>
        </w:rPr>
        <w:t>：公众网民性别</w:t>
      </w:r>
      <w:bookmarkEnd w:id="78"/>
      <w:bookmarkEnd w:id="79"/>
      <w:r>
        <w:rPr>
          <w:rFonts w:hint="eastAsia"/>
          <w:color w:val="auto"/>
          <w:sz w:val="24"/>
          <w:szCs w:val="24"/>
          <w:highlight w:val="none"/>
        </w:rPr>
        <w:t>分布图</w:t>
      </w:r>
      <w:bookmarkEnd w:id="80"/>
    </w:p>
    <w:p>
      <w:pPr>
        <w:ind w:firstLine="0" w:firstLineChars="0"/>
        <w:jc w:val="center"/>
        <w:rPr>
          <w:color w:val="auto"/>
          <w:highlight w:val="none"/>
        </w:rPr>
      </w:pPr>
      <w:r>
        <w:rPr>
          <w:rFonts w:hint="eastAsia"/>
          <w:color w:val="auto"/>
          <w:highlight w:val="none"/>
        </w:rPr>
        <w:t>（图表数据来源：公众网民版一级问卷第1题：您的性别？）</w:t>
      </w:r>
    </w:p>
    <w:p>
      <w:pPr>
        <w:ind w:firstLine="0" w:firstLineChars="0"/>
        <w:rPr>
          <w:color w:val="auto"/>
          <w:highlight w:val="none"/>
        </w:rPr>
      </w:pPr>
    </w:p>
    <w:p>
      <w:pPr>
        <w:pStyle w:val="3"/>
        <w:rPr>
          <w:color w:val="auto"/>
          <w:highlight w:val="none"/>
        </w:rPr>
      </w:pPr>
      <w:bookmarkStart w:id="81" w:name="_Toc22299"/>
      <w:r>
        <w:rPr>
          <w:rFonts w:hint="eastAsia"/>
          <w:color w:val="auto"/>
          <w:highlight w:val="none"/>
        </w:rPr>
        <w:t>3.2年龄分布</w:t>
      </w:r>
      <w:bookmarkEnd w:id="81"/>
    </w:p>
    <w:p>
      <w:pPr>
        <w:rPr>
          <w:b/>
          <w:bCs/>
          <w:color w:val="auto"/>
          <w:highlight w:val="none"/>
        </w:rPr>
      </w:pPr>
      <w:r>
        <w:rPr>
          <w:rFonts w:hint="eastAsia"/>
          <w:color w:val="auto"/>
          <w:highlight w:val="none"/>
        </w:rPr>
        <w:t>受调查网民以中青年人占大多数，其中12岁以下占比</w:t>
      </w:r>
      <w:r>
        <w:rPr>
          <w:color w:val="auto"/>
          <w:highlight w:val="none"/>
        </w:rPr>
        <w:t>0.76%，12岁到18岁占2.94%，19岁到24岁占17.62%，25岁到30岁占24.05%，31岁到45岁占38.99%。30岁以下年轻人占比达45.37%。</w:t>
      </w:r>
      <w:r>
        <w:rPr>
          <w:rFonts w:hint="eastAsia"/>
          <w:b/>
          <w:bCs/>
          <w:color w:val="auto"/>
          <w:highlight w:val="none"/>
        </w:rPr>
        <w:t>与全省数据相比，表示31-45岁比例要低10.69个百分点，表示19-24岁比例要高5.89个百分点。与全国数据相比，表示19-24岁比例要低6.49个百分点，表示25-30岁比例要高8.01个百分点。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124450" cy="3619500"/>
                    </a:xfrm>
                    <a:prstGeom prst="rect">
                      <a:avLst/>
                    </a:prstGeom>
                  </pic:spPr>
                </pic:pic>
              </a:graphicData>
            </a:graphic>
          </wp:inline>
        </w:drawing>
      </w:r>
    </w:p>
    <w:p>
      <w:pPr>
        <w:pStyle w:val="6"/>
        <w:jc w:val="center"/>
        <w:rPr>
          <w:color w:val="auto"/>
          <w:sz w:val="24"/>
          <w:szCs w:val="24"/>
          <w:highlight w:val="none"/>
        </w:rPr>
      </w:pPr>
      <w:bookmarkStart w:id="82" w:name="_Toc19203681"/>
      <w:bookmarkStart w:id="83" w:name="_Toc19305586"/>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2</w:t>
      </w:r>
      <w:r>
        <w:rPr>
          <w:rFonts w:hint="eastAsia"/>
          <w:color w:val="auto"/>
          <w:sz w:val="24"/>
          <w:szCs w:val="24"/>
          <w:highlight w:val="none"/>
        </w:rPr>
        <w:fldChar w:fldCharType="end"/>
      </w:r>
      <w:bookmarkStart w:id="84" w:name="_Toc29482"/>
      <w:r>
        <w:rPr>
          <w:rFonts w:hint="eastAsia"/>
          <w:color w:val="auto"/>
          <w:sz w:val="24"/>
          <w:szCs w:val="24"/>
          <w:highlight w:val="none"/>
        </w:rPr>
        <w:t>：公众网民年龄分布图</w:t>
      </w:r>
      <w:bookmarkEnd w:id="82"/>
      <w:bookmarkEnd w:id="83"/>
      <w:bookmarkEnd w:id="84"/>
    </w:p>
    <w:p>
      <w:pPr>
        <w:ind w:firstLine="0" w:firstLineChars="0"/>
        <w:jc w:val="center"/>
        <w:rPr>
          <w:color w:val="auto"/>
          <w:highlight w:val="none"/>
        </w:rPr>
      </w:pPr>
      <w:r>
        <w:rPr>
          <w:rFonts w:hint="eastAsia"/>
          <w:color w:val="auto"/>
          <w:highlight w:val="none"/>
        </w:rPr>
        <w:t>（图表数据来源：公众网民版一级问卷第2题：您的年龄？）</w:t>
      </w:r>
    </w:p>
    <w:p>
      <w:pPr>
        <w:rPr>
          <w:color w:val="auto"/>
          <w:highlight w:val="none"/>
        </w:rPr>
      </w:pPr>
    </w:p>
    <w:p>
      <w:pPr>
        <w:pStyle w:val="3"/>
        <w:rPr>
          <w:color w:val="auto"/>
          <w:highlight w:val="none"/>
        </w:rPr>
      </w:pPr>
      <w:bookmarkStart w:id="85" w:name="_Toc22393"/>
      <w:r>
        <w:rPr>
          <w:rFonts w:hint="eastAsia"/>
          <w:color w:val="auto"/>
          <w:highlight w:val="none"/>
        </w:rPr>
        <w:t>3.3学历分布</w:t>
      </w:r>
      <w:bookmarkEnd w:id="85"/>
    </w:p>
    <w:p>
      <w:pPr>
        <w:rPr>
          <w:b/>
          <w:bCs/>
          <w:color w:val="auto"/>
          <w:highlight w:val="none"/>
        </w:rPr>
      </w:pPr>
      <w:r>
        <w:rPr>
          <w:rFonts w:hint="eastAsia"/>
          <w:color w:val="auto"/>
          <w:highlight w:val="none"/>
        </w:rPr>
        <w:t>参与调查的网民中</w:t>
      </w:r>
      <w:r>
        <w:rPr>
          <w:color w:val="auto"/>
          <w:highlight w:val="none"/>
        </w:rPr>
        <w:t>本科</w:t>
      </w:r>
      <w:r>
        <w:rPr>
          <w:rFonts w:hint="eastAsia"/>
          <w:color w:val="auto"/>
          <w:highlight w:val="none"/>
        </w:rPr>
        <w:t>学历人数最多，占比</w:t>
      </w:r>
      <w:r>
        <w:rPr>
          <w:color w:val="auto"/>
          <w:highlight w:val="none"/>
        </w:rPr>
        <w:t>56.5%</w:t>
      </w:r>
      <w:r>
        <w:rPr>
          <w:rFonts w:hint="eastAsia"/>
          <w:color w:val="auto"/>
          <w:highlight w:val="none"/>
        </w:rPr>
        <w:t>，其次是</w:t>
      </w:r>
      <w:r>
        <w:rPr>
          <w:color w:val="auto"/>
          <w:highlight w:val="none"/>
        </w:rPr>
        <w:t>大专</w:t>
      </w:r>
      <w:r>
        <w:rPr>
          <w:rFonts w:hint="eastAsia"/>
          <w:color w:val="auto"/>
          <w:highlight w:val="none"/>
        </w:rPr>
        <w:t>学历占</w:t>
      </w:r>
      <w:r>
        <w:rPr>
          <w:color w:val="auto"/>
          <w:highlight w:val="none"/>
        </w:rPr>
        <w:t>19.08%</w:t>
      </w:r>
      <w:r>
        <w:rPr>
          <w:rFonts w:hint="eastAsia"/>
          <w:color w:val="auto"/>
          <w:highlight w:val="none"/>
        </w:rPr>
        <w:t>，第三是</w:t>
      </w:r>
      <w:r>
        <w:rPr>
          <w:color w:val="auto"/>
          <w:highlight w:val="none"/>
        </w:rPr>
        <w:t>硕士</w:t>
      </w:r>
      <w:r>
        <w:rPr>
          <w:rFonts w:hint="eastAsia"/>
          <w:color w:val="auto"/>
          <w:highlight w:val="none"/>
        </w:rPr>
        <w:t>占</w:t>
      </w:r>
      <w:r>
        <w:rPr>
          <w:color w:val="auto"/>
          <w:highlight w:val="none"/>
        </w:rPr>
        <w:t>12.72</w:t>
      </w:r>
      <w:r>
        <w:rPr>
          <w:rFonts w:hint="eastAsia"/>
          <w:color w:val="auto"/>
          <w:highlight w:val="none"/>
        </w:rPr>
        <w:t>%。</w:t>
      </w:r>
      <w:bookmarkStart w:id="86" w:name="_Hlk18879221"/>
      <w:r>
        <w:rPr>
          <w:rFonts w:hint="eastAsia"/>
          <w:color w:val="auto"/>
          <w:highlight w:val="none"/>
        </w:rPr>
        <w:t>普遍网民群体中受教育的程度，</w:t>
      </w:r>
      <w:r>
        <w:rPr>
          <w:color w:val="auto"/>
          <w:highlight w:val="none"/>
        </w:rPr>
        <w:t>本科</w:t>
      </w:r>
      <w:r>
        <w:rPr>
          <w:rFonts w:hint="eastAsia"/>
          <w:color w:val="auto"/>
          <w:highlight w:val="none"/>
        </w:rPr>
        <w:t>及</w:t>
      </w:r>
      <w:r>
        <w:rPr>
          <w:color w:val="auto"/>
          <w:highlight w:val="none"/>
        </w:rPr>
        <w:t>大专</w:t>
      </w:r>
      <w:r>
        <w:rPr>
          <w:rFonts w:hint="eastAsia"/>
          <w:color w:val="auto"/>
          <w:highlight w:val="none"/>
        </w:rPr>
        <w:t>学历占比较高</w:t>
      </w:r>
      <w:bookmarkEnd w:id="86"/>
      <w:r>
        <w:rPr>
          <w:rFonts w:hint="eastAsia"/>
          <w:color w:val="auto"/>
          <w:highlight w:val="none"/>
        </w:rPr>
        <w:t>，显示网民受教育程度较高。</w:t>
      </w:r>
    </w:p>
    <w:p>
      <w:pPr>
        <w:ind w:firstLine="0" w:firstLineChars="0"/>
        <w:jc w:val="center"/>
        <w:rPr>
          <w:b/>
          <w:bCs/>
          <w:color w:val="auto"/>
          <w:highlight w:val="none"/>
        </w:rPr>
      </w:pPr>
      <w:r>
        <w:rPr>
          <w:rFonts w:ascii="等线" w:hAnsi="等线" w:eastAsia="等线"/>
          <w:color w:val="auto"/>
          <w:highlight w:val="none"/>
        </w:rPr>
        <w:drawing>
          <wp:inline distT="0" distB="0" distL="0" distR="0">
            <wp:extent cx="5124450"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124450" cy="3619500"/>
                    </a:xfrm>
                    <a:prstGeom prst="rect">
                      <a:avLst/>
                    </a:prstGeom>
                  </pic:spPr>
                </pic:pic>
              </a:graphicData>
            </a:graphic>
          </wp:inline>
        </w:drawing>
      </w:r>
    </w:p>
    <w:p>
      <w:pPr>
        <w:pStyle w:val="6"/>
        <w:jc w:val="center"/>
        <w:rPr>
          <w:color w:val="auto"/>
          <w:sz w:val="24"/>
          <w:szCs w:val="24"/>
          <w:highlight w:val="none"/>
        </w:rPr>
      </w:pPr>
      <w:bookmarkStart w:id="87" w:name="_Toc19203683"/>
      <w:bookmarkStart w:id="88" w:name="_Toc19305588"/>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3</w:t>
      </w:r>
      <w:r>
        <w:rPr>
          <w:rFonts w:hint="eastAsia"/>
          <w:color w:val="auto"/>
          <w:sz w:val="24"/>
          <w:szCs w:val="24"/>
          <w:highlight w:val="none"/>
        </w:rPr>
        <w:fldChar w:fldCharType="end"/>
      </w:r>
      <w:bookmarkStart w:id="89" w:name="_Toc12972"/>
      <w:r>
        <w:rPr>
          <w:rFonts w:hint="eastAsia"/>
          <w:color w:val="auto"/>
          <w:sz w:val="24"/>
          <w:szCs w:val="24"/>
          <w:highlight w:val="none"/>
        </w:rPr>
        <w:t>：公众网民学历分布图</w:t>
      </w:r>
      <w:bookmarkEnd w:id="87"/>
      <w:bookmarkEnd w:id="88"/>
      <w:bookmarkEnd w:id="89"/>
    </w:p>
    <w:p>
      <w:pPr>
        <w:ind w:firstLine="0" w:firstLineChars="0"/>
        <w:jc w:val="center"/>
        <w:rPr>
          <w:color w:val="auto"/>
          <w:highlight w:val="none"/>
        </w:rPr>
      </w:pPr>
      <w:r>
        <w:rPr>
          <w:rFonts w:hint="eastAsia"/>
          <w:color w:val="auto"/>
          <w:highlight w:val="none"/>
        </w:rPr>
        <w:t>（图表数据来源：公众网民版一级问卷第3题：您的学历？）</w:t>
      </w:r>
    </w:p>
    <w:p>
      <w:pPr>
        <w:rPr>
          <w:color w:val="auto"/>
          <w:highlight w:val="none"/>
        </w:rPr>
      </w:pPr>
    </w:p>
    <w:p>
      <w:pPr>
        <w:pStyle w:val="3"/>
        <w:rPr>
          <w:color w:val="auto"/>
          <w:highlight w:val="none"/>
        </w:rPr>
      </w:pPr>
      <w:bookmarkStart w:id="90" w:name="_Toc6729"/>
      <w:r>
        <w:rPr>
          <w:rFonts w:hint="eastAsia"/>
          <w:color w:val="auto"/>
          <w:highlight w:val="none"/>
        </w:rPr>
        <w:t>3.4职业分布</w:t>
      </w:r>
      <w:bookmarkEnd w:id="90"/>
    </w:p>
    <w:p>
      <w:pPr>
        <w:rPr>
          <w:b/>
          <w:bCs/>
          <w:color w:val="auto"/>
          <w:highlight w:val="none"/>
        </w:rPr>
      </w:pPr>
      <w:r>
        <w:rPr>
          <w:rFonts w:hint="eastAsia"/>
          <w:color w:val="auto"/>
          <w:highlight w:val="none"/>
        </w:rPr>
        <w:t>参与调查的网民职业中最高为</w:t>
      </w:r>
      <w:r>
        <w:rPr>
          <w:color w:val="auto"/>
          <w:highlight w:val="none"/>
        </w:rPr>
        <w:t>企业/公司一般人员</w:t>
      </w:r>
      <w:r>
        <w:rPr>
          <w:rFonts w:hint="eastAsia"/>
          <w:color w:val="auto"/>
          <w:highlight w:val="none"/>
        </w:rPr>
        <w:t>，占比</w:t>
      </w:r>
      <w:r>
        <w:rPr>
          <w:color w:val="auto"/>
          <w:highlight w:val="none"/>
        </w:rPr>
        <w:t>31.57</w:t>
      </w:r>
      <w:r>
        <w:rPr>
          <w:rFonts w:hint="eastAsia"/>
          <w:color w:val="auto"/>
          <w:highlight w:val="none"/>
        </w:rPr>
        <w:t>%，其次是</w:t>
      </w:r>
      <w:r>
        <w:rPr>
          <w:color w:val="auto"/>
          <w:highlight w:val="none"/>
        </w:rPr>
        <w:t>党政机关事业单位一般人员</w:t>
      </w:r>
      <w:r>
        <w:rPr>
          <w:rFonts w:hint="eastAsia"/>
          <w:color w:val="auto"/>
          <w:highlight w:val="none"/>
        </w:rPr>
        <w:t>占比</w:t>
      </w:r>
      <w:r>
        <w:rPr>
          <w:color w:val="auto"/>
          <w:highlight w:val="none"/>
        </w:rPr>
        <w:t>23.69</w:t>
      </w:r>
      <w:r>
        <w:rPr>
          <w:rFonts w:hint="eastAsia"/>
          <w:color w:val="auto"/>
          <w:highlight w:val="none"/>
        </w:rPr>
        <w:t>%，</w:t>
      </w:r>
      <w:r>
        <w:rPr>
          <w:color w:val="auto"/>
          <w:highlight w:val="none"/>
        </w:rPr>
        <w:t>学生</w:t>
      </w:r>
      <w:r>
        <w:rPr>
          <w:rFonts w:hint="eastAsia"/>
          <w:color w:val="auto"/>
          <w:highlight w:val="none"/>
        </w:rPr>
        <w:t>占比</w:t>
      </w:r>
      <w:r>
        <w:rPr>
          <w:color w:val="auto"/>
          <w:highlight w:val="none"/>
        </w:rPr>
        <w:t>12.38</w:t>
      </w:r>
      <w:r>
        <w:rPr>
          <w:rFonts w:hint="eastAsia"/>
          <w:color w:val="auto"/>
          <w:highlight w:val="none"/>
        </w:rPr>
        <w:t>%，</w:t>
      </w:r>
      <w:r>
        <w:rPr>
          <w:color w:val="auto"/>
          <w:highlight w:val="none"/>
        </w:rPr>
        <w:t>专业技术人员</w:t>
      </w:r>
      <w:r>
        <w:rPr>
          <w:rFonts w:hint="eastAsia"/>
          <w:color w:val="auto"/>
          <w:highlight w:val="none"/>
        </w:rPr>
        <w:t>占比</w:t>
      </w:r>
      <w:r>
        <w:rPr>
          <w:color w:val="auto"/>
          <w:highlight w:val="none"/>
        </w:rPr>
        <w:t>10.5</w:t>
      </w:r>
      <w:r>
        <w:rPr>
          <w:rFonts w:hint="eastAsia"/>
          <w:color w:val="auto"/>
          <w:highlight w:val="none"/>
        </w:rPr>
        <w:t>%，</w:t>
      </w:r>
      <w:r>
        <w:rPr>
          <w:color w:val="auto"/>
          <w:highlight w:val="none"/>
        </w:rPr>
        <w:t>其他</w:t>
      </w:r>
      <w:r>
        <w:rPr>
          <w:rFonts w:hint="eastAsia"/>
          <w:color w:val="auto"/>
          <w:highlight w:val="none"/>
        </w:rPr>
        <w:t>占比</w:t>
      </w:r>
      <w:r>
        <w:rPr>
          <w:color w:val="auto"/>
          <w:highlight w:val="none"/>
        </w:rPr>
        <w:t>6</w:t>
      </w:r>
      <w:r>
        <w:rPr>
          <w:rFonts w:hint="eastAsia"/>
          <w:color w:val="auto"/>
          <w:highlight w:val="none"/>
        </w:rPr>
        <w:t>%，</w:t>
      </w:r>
      <w:r>
        <w:rPr>
          <w:color w:val="auto"/>
          <w:highlight w:val="none"/>
        </w:rPr>
        <w:t>企业/公司管理人员</w:t>
      </w:r>
      <w:r>
        <w:rPr>
          <w:rFonts w:hint="eastAsia"/>
          <w:color w:val="auto"/>
          <w:highlight w:val="none"/>
        </w:rPr>
        <w:t>占比</w:t>
      </w:r>
      <w:r>
        <w:rPr>
          <w:color w:val="auto"/>
          <w:highlight w:val="none"/>
        </w:rPr>
        <w:t>5.7</w:t>
      </w:r>
      <w:r>
        <w:rPr>
          <w:rFonts w:hint="eastAsia"/>
          <w:color w:val="auto"/>
          <w:highlight w:val="none"/>
        </w:rPr>
        <w:t>%。</w:t>
      </w:r>
      <w:r>
        <w:rPr>
          <w:rFonts w:hint="eastAsia"/>
          <w:b/>
          <w:bCs/>
          <w:color w:val="auto"/>
          <w:highlight w:val="none"/>
        </w:rPr>
        <w:t>与全省数据相比，表示商业/服务业人员比例要低2.31个百分点，表示党政机关事业单位领导干部比例要高1.61个百分点。与全国数据相比，表示商业/服务业人员比例要低2.16个百分点，表示党政机关事业单位领导干部比例要高1.16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124450" cy="6191250"/>
                    </a:xfrm>
                    <a:prstGeom prst="rect">
                      <a:avLst/>
                    </a:prstGeom>
                  </pic:spPr>
                </pic:pic>
              </a:graphicData>
            </a:graphic>
          </wp:inline>
        </w:drawing>
      </w:r>
    </w:p>
    <w:p>
      <w:pPr>
        <w:pStyle w:val="6"/>
        <w:jc w:val="center"/>
        <w:rPr>
          <w:color w:val="auto"/>
          <w:sz w:val="24"/>
          <w:szCs w:val="24"/>
          <w:highlight w:val="none"/>
        </w:rPr>
      </w:pPr>
      <w:bookmarkStart w:id="91" w:name="_Toc19203684"/>
      <w:bookmarkStart w:id="92" w:name="_Toc19305589"/>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4</w:t>
      </w:r>
      <w:r>
        <w:rPr>
          <w:rFonts w:hint="eastAsia"/>
          <w:color w:val="auto"/>
          <w:sz w:val="24"/>
          <w:szCs w:val="24"/>
          <w:highlight w:val="none"/>
        </w:rPr>
        <w:fldChar w:fldCharType="end"/>
      </w:r>
      <w:bookmarkStart w:id="93" w:name="_Toc11710"/>
      <w:r>
        <w:rPr>
          <w:rFonts w:hint="eastAsia"/>
          <w:color w:val="auto"/>
          <w:sz w:val="24"/>
          <w:szCs w:val="24"/>
          <w:highlight w:val="none"/>
        </w:rPr>
        <w:t>：公众网民职业分布图</w:t>
      </w:r>
      <w:bookmarkEnd w:id="91"/>
      <w:bookmarkEnd w:id="92"/>
      <w:bookmarkEnd w:id="93"/>
    </w:p>
    <w:p>
      <w:pPr>
        <w:ind w:firstLine="0" w:firstLineChars="0"/>
        <w:jc w:val="center"/>
        <w:rPr>
          <w:color w:val="auto"/>
          <w:highlight w:val="none"/>
        </w:rPr>
      </w:pPr>
      <w:r>
        <w:rPr>
          <w:rFonts w:hint="eastAsia"/>
          <w:color w:val="auto"/>
          <w:highlight w:val="none"/>
        </w:rPr>
        <w:t>（图表数据来源：公众网民版一级问卷第4题：您的职业身份？）</w:t>
      </w:r>
    </w:p>
    <w:p>
      <w:pPr>
        <w:rPr>
          <w:color w:val="auto"/>
          <w:highlight w:val="none"/>
        </w:rPr>
      </w:pPr>
    </w:p>
    <w:p>
      <w:pPr>
        <w:pStyle w:val="3"/>
        <w:rPr>
          <w:color w:val="auto"/>
          <w:highlight w:val="none"/>
        </w:rPr>
      </w:pPr>
      <w:bookmarkStart w:id="94" w:name="_Toc20493"/>
      <w:r>
        <w:rPr>
          <w:rFonts w:hint="eastAsia"/>
          <w:color w:val="auto"/>
          <w:highlight w:val="none"/>
        </w:rPr>
        <w:t>3.5担任角色</w:t>
      </w:r>
      <w:bookmarkEnd w:id="94"/>
    </w:p>
    <w:p>
      <w:pPr>
        <w:rPr>
          <w:b/>
          <w:bCs/>
          <w:color w:val="auto"/>
          <w:highlight w:val="none"/>
        </w:rPr>
      </w:pPr>
      <w:r>
        <w:rPr>
          <w:rFonts w:hint="eastAsia"/>
          <w:color w:val="auto"/>
          <w:highlight w:val="none"/>
        </w:rPr>
        <w:t>参与调查的网民中</w:t>
      </w:r>
      <w:r>
        <w:rPr>
          <w:color w:val="auto"/>
          <w:highlight w:val="none"/>
        </w:rPr>
        <w:t>普通网民（消费者）</w:t>
      </w:r>
      <w:r>
        <w:rPr>
          <w:rFonts w:hint="eastAsia"/>
          <w:color w:val="auto"/>
          <w:highlight w:val="none"/>
        </w:rPr>
        <w:t>占</w:t>
      </w:r>
      <w:r>
        <w:rPr>
          <w:color w:val="auto"/>
          <w:highlight w:val="none"/>
        </w:rPr>
        <w:t>96.17</w:t>
      </w:r>
      <w:r>
        <w:rPr>
          <w:rFonts w:hint="eastAsia"/>
          <w:color w:val="auto"/>
          <w:highlight w:val="none"/>
        </w:rPr>
        <w:t>%，</w:t>
      </w:r>
      <w:r>
        <w:rPr>
          <w:color w:val="auto"/>
          <w:highlight w:val="none"/>
        </w:rPr>
        <w:t>其它互联网行业一般从业人员（其它服务者）</w:t>
      </w:r>
      <w:r>
        <w:rPr>
          <w:rFonts w:hint="eastAsia"/>
          <w:color w:val="auto"/>
          <w:highlight w:val="none"/>
        </w:rPr>
        <w:t>占比</w:t>
      </w:r>
      <w:r>
        <w:rPr>
          <w:color w:val="auto"/>
          <w:highlight w:val="none"/>
        </w:rPr>
        <w:t>3.35</w:t>
      </w:r>
      <w:r>
        <w:rPr>
          <w:rFonts w:hint="eastAsia"/>
          <w:color w:val="auto"/>
          <w:highlight w:val="none"/>
        </w:rPr>
        <w:t>%，</w:t>
      </w:r>
      <w:r>
        <w:rPr>
          <w:color w:val="auto"/>
          <w:highlight w:val="none"/>
        </w:rPr>
        <w:t>网络安全行业技术服务相关岗位（技术服务者）</w:t>
      </w:r>
      <w:r>
        <w:rPr>
          <w:rFonts w:hint="eastAsia"/>
          <w:color w:val="auto"/>
          <w:highlight w:val="none"/>
        </w:rPr>
        <w:t>占比</w:t>
      </w:r>
      <w:r>
        <w:rPr>
          <w:color w:val="auto"/>
          <w:highlight w:val="none"/>
        </w:rPr>
        <w:t>3.15</w:t>
      </w:r>
      <w:r>
        <w:rPr>
          <w:rFonts w:hint="eastAsia"/>
          <w:color w:val="auto"/>
          <w:highlight w:val="none"/>
        </w:rPr>
        <w:t>%，</w:t>
      </w:r>
      <w:r>
        <w:rPr>
          <w:color w:val="auto"/>
          <w:highlight w:val="none"/>
        </w:rPr>
        <w:t>互联网平台运营商从业人员（平台服务者）</w:t>
      </w:r>
      <w:r>
        <w:rPr>
          <w:rFonts w:hint="eastAsia"/>
          <w:color w:val="auto"/>
          <w:highlight w:val="none"/>
        </w:rPr>
        <w:t>占比</w:t>
      </w:r>
      <w:r>
        <w:rPr>
          <w:color w:val="auto"/>
          <w:highlight w:val="none"/>
        </w:rPr>
        <w:t>2.79</w:t>
      </w:r>
      <w:r>
        <w:rPr>
          <w:rFonts w:hint="eastAsia"/>
          <w:color w:val="auto"/>
          <w:highlight w:val="none"/>
        </w:rPr>
        <w:t>%。调查显示，有</w:t>
      </w:r>
      <w:r>
        <w:rPr>
          <w:color w:val="auto"/>
          <w:highlight w:val="none"/>
        </w:rPr>
        <w:t>3.15</w:t>
      </w:r>
      <w:r>
        <w:rPr>
          <w:rFonts w:hint="eastAsia"/>
          <w:color w:val="auto"/>
          <w:highlight w:val="none"/>
        </w:rPr>
        <w:t>%的人在与网络安全相关的岗位工作，有</w:t>
      </w:r>
      <w:r>
        <w:rPr>
          <w:color w:val="auto"/>
          <w:highlight w:val="none"/>
        </w:rPr>
        <w:t>0.78</w:t>
      </w:r>
      <w:r>
        <w:rPr>
          <w:rFonts w:hint="eastAsia"/>
          <w:color w:val="auto"/>
          <w:highlight w:val="none"/>
        </w:rPr>
        <w:t>%的人是互联网行业监管人员。</w:t>
      </w:r>
      <w:r>
        <w:rPr>
          <w:rFonts w:hint="eastAsia"/>
          <w:b/>
          <w:bCs/>
          <w:color w:val="auto"/>
          <w:highlight w:val="none"/>
        </w:rPr>
        <w:t>与全省数据相比，表示普通网民（消费者）比例要低1.07个百分点，表示网络安全行业技术服务相关岗位（技术服务者）比例要高1.66个百分点。相较于全省数据，普通网民（消费者）的占比高了6.65个百分点。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619125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124450" cy="6191250"/>
                    </a:xfrm>
                    <a:prstGeom prst="rect">
                      <a:avLst/>
                    </a:prstGeom>
                  </pic:spPr>
                </pic:pic>
              </a:graphicData>
            </a:graphic>
          </wp:inline>
        </w:drawing>
      </w:r>
    </w:p>
    <w:p>
      <w:pPr>
        <w:pStyle w:val="6"/>
        <w:jc w:val="center"/>
        <w:rPr>
          <w:color w:val="auto"/>
          <w:sz w:val="24"/>
          <w:szCs w:val="24"/>
          <w:highlight w:val="none"/>
        </w:rPr>
      </w:pPr>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5</w:t>
      </w:r>
      <w:r>
        <w:rPr>
          <w:rFonts w:hint="eastAsia"/>
          <w:color w:val="auto"/>
          <w:sz w:val="24"/>
          <w:szCs w:val="24"/>
          <w:highlight w:val="none"/>
        </w:rPr>
        <w:fldChar w:fldCharType="end"/>
      </w:r>
      <w:bookmarkStart w:id="95" w:name="_Toc31009"/>
      <w:r>
        <w:rPr>
          <w:rFonts w:hint="eastAsia"/>
          <w:color w:val="auto"/>
          <w:sz w:val="24"/>
          <w:szCs w:val="24"/>
          <w:highlight w:val="none"/>
        </w:rPr>
        <w:t>：公众网民在互联网中担任角色比例</w:t>
      </w:r>
      <w:bookmarkEnd w:id="95"/>
    </w:p>
    <w:p>
      <w:pPr>
        <w:ind w:firstLine="0" w:firstLineChars="0"/>
        <w:rPr>
          <w:color w:val="auto"/>
          <w:highlight w:val="none"/>
        </w:rPr>
      </w:pPr>
      <w:r>
        <w:rPr>
          <w:rFonts w:hint="eastAsia"/>
          <w:color w:val="auto"/>
          <w:highlight w:val="none"/>
        </w:rPr>
        <w:t>（图表数据来源：公众网民版一级问卷第5题：您在互联网中担任的网民角色？（多选））</w:t>
      </w:r>
    </w:p>
    <w:p>
      <w:pPr>
        <w:pStyle w:val="6"/>
        <w:ind w:firstLine="420"/>
        <w:jc w:val="center"/>
        <w:rPr>
          <w:color w:val="auto"/>
          <w:sz w:val="21"/>
          <w:szCs w:val="21"/>
          <w:highlight w:val="none"/>
        </w:rPr>
      </w:pPr>
    </w:p>
    <w:p>
      <w:pPr>
        <w:rPr>
          <w:rFonts w:hint="eastAsia"/>
          <w:color w:val="auto"/>
          <w:highlight w:val="none"/>
        </w:rPr>
      </w:pPr>
      <w:bookmarkStart w:id="96" w:name="_Toc19207410"/>
      <w:r>
        <w:rPr>
          <w:rFonts w:hint="eastAsia"/>
          <w:color w:val="auto"/>
          <w:highlight w:val="none"/>
        </w:rPr>
        <w:br w:type="page"/>
      </w:r>
    </w:p>
    <w:p>
      <w:pPr>
        <w:pStyle w:val="2"/>
        <w:rPr>
          <w:color w:val="auto"/>
          <w:highlight w:val="none"/>
        </w:rPr>
      </w:pPr>
      <w:bookmarkStart w:id="97" w:name="_Toc5720"/>
      <w:r>
        <w:rPr>
          <w:rFonts w:hint="eastAsia"/>
          <w:color w:val="auto"/>
          <w:highlight w:val="none"/>
        </w:rPr>
        <w:t>四、网络安全</w:t>
      </w:r>
      <w:bookmarkEnd w:id="96"/>
      <w:r>
        <w:rPr>
          <w:rFonts w:hint="eastAsia"/>
          <w:color w:val="auto"/>
          <w:highlight w:val="none"/>
        </w:rPr>
        <w:t>基本情况</w:t>
      </w:r>
      <w:bookmarkEnd w:id="97"/>
    </w:p>
    <w:p>
      <w:pPr>
        <w:pStyle w:val="3"/>
        <w:rPr>
          <w:color w:val="auto"/>
          <w:highlight w:val="none"/>
        </w:rPr>
      </w:pPr>
      <w:bookmarkStart w:id="98" w:name="_Toc9762"/>
      <w:r>
        <w:rPr>
          <w:rFonts w:hint="eastAsia"/>
          <w:color w:val="auto"/>
          <w:highlight w:val="none"/>
        </w:rPr>
        <w:t>4.1网民上网行为</w:t>
      </w:r>
      <w:bookmarkEnd w:id="98"/>
    </w:p>
    <w:p>
      <w:pPr>
        <w:rPr>
          <w:color w:val="auto"/>
          <w:highlight w:val="none"/>
        </w:rPr>
      </w:pPr>
      <w:r>
        <w:rPr>
          <w:rFonts w:hint="eastAsia"/>
          <w:color w:val="auto"/>
          <w:highlight w:val="none"/>
        </w:rPr>
        <w:t>（1）网龄分布</w:t>
      </w:r>
    </w:p>
    <w:p>
      <w:pPr>
        <w:rPr>
          <w:color w:val="auto"/>
          <w:highlight w:val="none"/>
        </w:rPr>
      </w:pPr>
      <w:r>
        <w:rPr>
          <w:rFonts w:hint="eastAsia"/>
          <w:color w:val="auto"/>
          <w:highlight w:val="none"/>
        </w:rPr>
        <w:t>大部分受调查网民有多年上网、用网经验，有</w:t>
      </w:r>
      <w:r>
        <w:rPr>
          <w:color w:val="auto"/>
          <w:highlight w:val="none"/>
        </w:rPr>
        <w:t>42.85</w:t>
      </w:r>
      <w:r>
        <w:rPr>
          <w:rFonts w:hint="eastAsia"/>
          <w:color w:val="auto"/>
          <w:highlight w:val="none"/>
        </w:rPr>
        <w:t>%网龄在4-12年之间，其中网龄4-6年占</w:t>
      </w:r>
      <w:r>
        <w:rPr>
          <w:color w:val="auto"/>
          <w:highlight w:val="none"/>
        </w:rPr>
        <w:t>8.87</w:t>
      </w:r>
      <w:r>
        <w:rPr>
          <w:rFonts w:hint="eastAsia"/>
          <w:color w:val="auto"/>
          <w:highlight w:val="none"/>
        </w:rPr>
        <w:t>%，7-9年占</w:t>
      </w:r>
      <w:r>
        <w:rPr>
          <w:color w:val="auto"/>
          <w:highlight w:val="none"/>
        </w:rPr>
        <w:t>8.22</w:t>
      </w:r>
      <w:r>
        <w:rPr>
          <w:rFonts w:hint="eastAsia"/>
          <w:color w:val="auto"/>
          <w:highlight w:val="none"/>
        </w:rPr>
        <w:t>%，10-12年占</w:t>
      </w:r>
      <w:r>
        <w:rPr>
          <w:color w:val="auto"/>
          <w:highlight w:val="none"/>
        </w:rPr>
        <w:t>25.76</w:t>
      </w:r>
      <w:r>
        <w:rPr>
          <w:rFonts w:hint="eastAsia"/>
          <w:color w:val="auto"/>
          <w:highlight w:val="none"/>
        </w:rPr>
        <w:t>%。10年以上网龄人数占</w:t>
      </w:r>
      <w:r>
        <w:rPr>
          <w:color w:val="auto"/>
          <w:highlight w:val="none"/>
        </w:rPr>
        <w:t>78.75</w:t>
      </w:r>
      <w:r>
        <w:rPr>
          <w:rFonts w:hint="eastAsia"/>
          <w:color w:val="auto"/>
          <w:highlight w:val="none"/>
        </w:rPr>
        <w:t>%。</w:t>
      </w:r>
      <w:r>
        <w:rPr>
          <w:rFonts w:hint="eastAsia"/>
          <w:b/>
          <w:bCs/>
          <w:color w:val="auto"/>
          <w:highlight w:val="none"/>
        </w:rPr>
        <w:t>与全省数据相比，表示1-3年比例要低6.61个百分点，表示10-12年比例要高2.2个百分点。与全国数据相比，表示1-3年比例要低12.39个百分点，表示10-12年比例要高5.0个百分点。</w:t>
      </w:r>
    </w:p>
    <w:p>
      <w:pPr>
        <w:jc w:val="center"/>
        <w:rPr>
          <w:color w:val="auto"/>
          <w:highlight w:val="none"/>
        </w:rPr>
      </w:pPr>
      <w:r>
        <w:rPr>
          <w:rFonts w:ascii="等线" w:hAnsi="等线" w:eastAsia="等线"/>
          <w:color w:val="auto"/>
          <w:highlight w:val="none"/>
        </w:rPr>
        <w:drawing>
          <wp:inline distT="0" distB="0" distL="0" distR="0">
            <wp:extent cx="5124450"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124450" cy="3619500"/>
                    </a:xfrm>
                    <a:prstGeom prst="rect">
                      <a:avLst/>
                    </a:prstGeom>
                  </pic:spPr>
                </pic:pic>
              </a:graphicData>
            </a:graphic>
          </wp:inline>
        </w:drawing>
      </w:r>
    </w:p>
    <w:p>
      <w:pPr>
        <w:pStyle w:val="6"/>
        <w:ind w:firstLine="0" w:firstLineChars="0"/>
        <w:jc w:val="center"/>
        <w:rPr>
          <w:color w:val="auto"/>
          <w:sz w:val="24"/>
          <w:szCs w:val="24"/>
          <w:highlight w:val="none"/>
        </w:rPr>
      </w:pPr>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6</w:t>
      </w:r>
      <w:r>
        <w:rPr>
          <w:rFonts w:hint="eastAsia"/>
          <w:color w:val="auto"/>
          <w:sz w:val="24"/>
          <w:szCs w:val="24"/>
          <w:highlight w:val="none"/>
        </w:rPr>
        <w:fldChar w:fldCharType="end"/>
      </w:r>
      <w:bookmarkStart w:id="99" w:name="_Toc30246"/>
      <w:r>
        <w:rPr>
          <w:rFonts w:hint="eastAsia"/>
          <w:color w:val="auto"/>
          <w:sz w:val="24"/>
          <w:szCs w:val="24"/>
          <w:highlight w:val="none"/>
        </w:rPr>
        <w:t>：公众网民网龄分布</w:t>
      </w:r>
      <w:bookmarkEnd w:id="99"/>
    </w:p>
    <w:p>
      <w:pPr>
        <w:ind w:firstLine="0" w:firstLineChars="0"/>
        <w:rPr>
          <w:color w:val="auto"/>
          <w:highlight w:val="none"/>
        </w:rPr>
      </w:pPr>
      <w:r>
        <w:rPr>
          <w:rFonts w:hint="eastAsia"/>
          <w:color w:val="auto"/>
          <w:highlight w:val="none"/>
        </w:rPr>
        <w:t>（图表数据来源：公众网民版一级问卷第7题：您上网已经有多少年（网龄）？）</w:t>
      </w:r>
    </w:p>
    <w:p>
      <w:pPr>
        <w:rPr>
          <w:color w:val="auto"/>
          <w:highlight w:val="none"/>
        </w:rPr>
      </w:pPr>
    </w:p>
    <w:p>
      <w:pPr>
        <w:rPr>
          <w:color w:val="auto"/>
          <w:highlight w:val="none"/>
        </w:rPr>
      </w:pPr>
      <w:r>
        <w:rPr>
          <w:rFonts w:hint="eastAsia"/>
          <w:color w:val="auto"/>
          <w:highlight w:val="none"/>
        </w:rPr>
        <w:t>（</w:t>
      </w:r>
      <w:r>
        <w:rPr>
          <w:color w:val="auto"/>
          <w:highlight w:val="none"/>
        </w:rPr>
        <w:t>2</w:t>
      </w:r>
      <w:r>
        <w:rPr>
          <w:rFonts w:hint="eastAsia"/>
          <w:color w:val="auto"/>
          <w:highlight w:val="none"/>
        </w:rPr>
        <w:t>）上网时长</w:t>
      </w:r>
    </w:p>
    <w:p>
      <w:pPr>
        <w:rPr>
          <w:b/>
          <w:bCs/>
          <w:color w:val="auto"/>
          <w:highlight w:val="none"/>
        </w:rPr>
      </w:pPr>
      <w:r>
        <w:rPr>
          <w:rFonts w:hint="eastAsia"/>
          <w:color w:val="auto"/>
          <w:highlight w:val="none"/>
        </w:rPr>
        <w:t>大部分网民每天上网时间普遍在</w:t>
      </w:r>
      <w:r>
        <w:rPr>
          <w:rFonts w:hint="eastAsia"/>
          <w:color w:val="auto"/>
          <w:highlight w:val="none"/>
          <w:lang w:val="en-US" w:eastAsia="zh-CN"/>
        </w:rPr>
        <w:t>四</w:t>
      </w:r>
      <w:r>
        <w:rPr>
          <w:rFonts w:hint="eastAsia"/>
          <w:color w:val="auto"/>
          <w:highlight w:val="none"/>
        </w:rPr>
        <w:t>小时以内，小部分</w:t>
      </w:r>
      <w:r>
        <w:rPr>
          <w:rFonts w:hint="eastAsia"/>
          <w:color w:val="auto"/>
          <w:highlight w:val="none"/>
          <w:lang w:val="en-US" w:eastAsia="zh-CN"/>
        </w:rPr>
        <w:t>高于7小时</w:t>
      </w:r>
      <w:r>
        <w:rPr>
          <w:rFonts w:hint="eastAsia"/>
          <w:color w:val="auto"/>
          <w:highlight w:val="none"/>
        </w:rPr>
        <w:t>。</w:t>
      </w:r>
      <w:r>
        <w:rPr>
          <w:color w:val="auto"/>
          <w:highlight w:val="none"/>
        </w:rPr>
        <w:t>61.58</w:t>
      </w:r>
      <w:r>
        <w:rPr>
          <w:rFonts w:hint="eastAsia"/>
          <w:color w:val="auto"/>
          <w:highlight w:val="none"/>
        </w:rPr>
        <w:t>%网民上网时间为4小时以内，3小时以上为</w:t>
      </w:r>
      <w:r>
        <w:rPr>
          <w:color w:val="auto"/>
          <w:highlight w:val="none"/>
        </w:rPr>
        <w:t>73.01</w:t>
      </w:r>
      <w:r>
        <w:rPr>
          <w:rFonts w:hint="eastAsia"/>
          <w:color w:val="auto"/>
          <w:highlight w:val="none"/>
        </w:rPr>
        <w:t>%，2小时以下为</w:t>
      </w:r>
      <w:r>
        <w:rPr>
          <w:color w:val="auto"/>
          <w:highlight w:val="none"/>
        </w:rPr>
        <w:t>26.98</w:t>
      </w:r>
      <w:r>
        <w:rPr>
          <w:rFonts w:hint="eastAsia"/>
          <w:color w:val="auto"/>
          <w:highlight w:val="none"/>
        </w:rPr>
        <w:t>%。</w:t>
      </w:r>
      <w:r>
        <w:rPr>
          <w:color w:val="auto"/>
          <w:highlight w:val="none"/>
        </w:rPr>
        <w:t>20.46</w:t>
      </w:r>
      <w:r>
        <w:rPr>
          <w:rFonts w:hint="eastAsia"/>
          <w:color w:val="auto"/>
          <w:highlight w:val="none"/>
        </w:rPr>
        <w:t>%的网民上网时间5-6小时，</w:t>
      </w:r>
      <w:r>
        <w:rPr>
          <w:color w:val="auto"/>
          <w:highlight w:val="none"/>
        </w:rPr>
        <w:t>17.95</w:t>
      </w:r>
      <w:r>
        <w:rPr>
          <w:rFonts w:hint="eastAsia"/>
          <w:color w:val="auto"/>
          <w:highlight w:val="none"/>
        </w:rPr>
        <w:t>%的网民上网时间超过7小时。合计每天上网超过5小时的网民有</w:t>
      </w:r>
      <w:r>
        <w:rPr>
          <w:color w:val="auto"/>
          <w:highlight w:val="none"/>
        </w:rPr>
        <w:t>38.41%</w:t>
      </w:r>
      <w:r>
        <w:rPr>
          <w:rFonts w:hint="eastAsia"/>
          <w:color w:val="auto"/>
          <w:highlight w:val="none"/>
        </w:rPr>
        <w:t>。</w:t>
      </w:r>
      <w:r>
        <w:rPr>
          <w:rFonts w:hint="eastAsia"/>
          <w:b/>
          <w:bCs/>
          <w:color w:val="auto"/>
          <w:highlight w:val="none"/>
        </w:rPr>
        <w:t>与全省数据相比，表示少于1小时比例要低6.66个百分点，表示3-4小时比例要高2.12个百分点。与全国数据相比，表示少于1小时比例要低5.51个百分点，表示3-4小时比例要高3.48个百分点。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7</w:t>
      </w:r>
      <w:r>
        <w:rPr>
          <w:color w:val="auto"/>
          <w:sz w:val="24"/>
          <w:highlight w:val="none"/>
        </w:rPr>
        <w:fldChar w:fldCharType="end"/>
      </w:r>
      <w:bookmarkStart w:id="100" w:name="_Toc2741"/>
      <w:r>
        <w:rPr>
          <w:rFonts w:hint="eastAsia"/>
          <w:color w:val="auto"/>
          <w:sz w:val="24"/>
          <w:highlight w:val="none"/>
        </w:rPr>
        <w:t>：公众网民每天上网时长</w:t>
      </w:r>
      <w:bookmarkEnd w:id="100"/>
    </w:p>
    <w:p>
      <w:pPr>
        <w:ind w:firstLine="0" w:firstLineChars="0"/>
        <w:rPr>
          <w:color w:val="auto"/>
          <w:highlight w:val="none"/>
        </w:rPr>
      </w:pPr>
      <w:r>
        <w:rPr>
          <w:rFonts w:hint="eastAsia"/>
          <w:color w:val="auto"/>
          <w:highlight w:val="none"/>
        </w:rPr>
        <w:t>（图表数据来源：公众网民版一级问卷第8题：您平均每天上网的时长是多少小时?）</w:t>
      </w:r>
    </w:p>
    <w:p>
      <w:pPr>
        <w:ind w:firstLine="0" w:firstLineChars="0"/>
        <w:rPr>
          <w:color w:val="auto"/>
          <w:highlight w:val="none"/>
        </w:rPr>
      </w:pPr>
    </w:p>
    <w:p>
      <w:pPr>
        <w:rPr>
          <w:color w:val="auto"/>
          <w:highlight w:val="none"/>
        </w:rPr>
      </w:pPr>
      <w:r>
        <w:rPr>
          <w:rFonts w:hint="eastAsia"/>
          <w:color w:val="auto"/>
          <w:highlight w:val="none"/>
        </w:rPr>
        <w:t>（3）网费支出</w:t>
      </w:r>
    </w:p>
    <w:p>
      <w:pPr>
        <w:rPr>
          <w:b/>
          <w:bCs/>
          <w:color w:val="auto"/>
          <w:highlight w:val="none"/>
        </w:rPr>
      </w:pPr>
      <w:r>
        <w:rPr>
          <w:rFonts w:hint="eastAsia"/>
          <w:color w:val="auto"/>
          <w:highlight w:val="none"/>
        </w:rPr>
        <w:t>参与调查的公众网民中上网费用（手机流量和宽带费用）平均每月支出上网费用在99元以下的人数占比较多，其次为100元-199元。</w:t>
      </w:r>
      <w:r>
        <w:rPr>
          <w:color w:val="auto"/>
          <w:highlight w:val="none"/>
        </w:rPr>
        <w:t>47.92</w:t>
      </w:r>
      <w:r>
        <w:rPr>
          <w:rFonts w:hint="eastAsia"/>
          <w:color w:val="auto"/>
          <w:highlight w:val="none"/>
        </w:rPr>
        <w:t>%每月上网费用在99元以下；</w:t>
      </w:r>
      <w:r>
        <w:rPr>
          <w:color w:val="auto"/>
          <w:highlight w:val="none"/>
        </w:rPr>
        <w:t>35.96</w:t>
      </w:r>
      <w:r>
        <w:rPr>
          <w:rFonts w:hint="eastAsia"/>
          <w:color w:val="auto"/>
          <w:highlight w:val="none"/>
        </w:rPr>
        <w:t>%每月上网费用在100元—199元；</w:t>
      </w:r>
      <w:r>
        <w:rPr>
          <w:color w:val="auto"/>
          <w:highlight w:val="none"/>
        </w:rPr>
        <w:t>10.33</w:t>
      </w:r>
      <w:r>
        <w:rPr>
          <w:rFonts w:hint="eastAsia"/>
          <w:color w:val="auto"/>
          <w:highlight w:val="none"/>
        </w:rPr>
        <w:t>%每月上网费用在200元—299元；超过</w:t>
      </w:r>
      <w:r>
        <w:rPr>
          <w:color w:val="auto"/>
          <w:highlight w:val="none"/>
        </w:rPr>
        <w:t>5.80</w:t>
      </w:r>
      <w:r>
        <w:rPr>
          <w:rFonts w:hint="eastAsia"/>
          <w:color w:val="auto"/>
          <w:highlight w:val="none"/>
        </w:rPr>
        <w:t>%每月上网费用在300元以上。</w:t>
      </w:r>
      <w:r>
        <w:rPr>
          <w:rFonts w:hint="eastAsia"/>
          <w:b/>
          <w:bCs/>
          <w:color w:val="auto"/>
          <w:highlight w:val="none"/>
        </w:rPr>
        <w:t>与全省数据相比，表示0-99元比例要低3.93个百分点，表示100-199元比例要高2.41个百分点。与全国数据相比，表示0-99元比例要低10.27个百分点，表示100-199元比例要高10.23个百分点。</w:t>
      </w:r>
    </w:p>
    <w:p>
      <w:pPr>
        <w:ind w:firstLine="482"/>
        <w:rPr>
          <w:b/>
          <w:bCs/>
          <w:color w:val="auto"/>
          <w:highlight w:val="none"/>
        </w:rPr>
      </w:pP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8</w:t>
      </w:r>
      <w:r>
        <w:rPr>
          <w:color w:val="auto"/>
          <w:sz w:val="24"/>
          <w:highlight w:val="none"/>
        </w:rPr>
        <w:fldChar w:fldCharType="end"/>
      </w:r>
      <w:bookmarkStart w:id="101" w:name="_Toc13992"/>
      <w:r>
        <w:rPr>
          <w:rFonts w:hint="eastAsia"/>
          <w:color w:val="auto"/>
          <w:sz w:val="24"/>
          <w:highlight w:val="none"/>
        </w:rPr>
        <w:t>：公众网民每月上网费用分布</w:t>
      </w:r>
      <w:bookmarkEnd w:id="101"/>
    </w:p>
    <w:p>
      <w:pPr>
        <w:ind w:firstLine="0" w:firstLineChars="0"/>
        <w:rPr>
          <w:color w:val="auto"/>
          <w:highlight w:val="none"/>
        </w:rPr>
      </w:pPr>
      <w:r>
        <w:rPr>
          <w:rFonts w:hint="eastAsia"/>
          <w:color w:val="auto"/>
          <w:highlight w:val="none"/>
        </w:rPr>
        <w:t>（图表数据来源：公众网民版一级问卷第9题：您平均每月花多少钱网费(包括手机流量和宽带费用）？）</w:t>
      </w:r>
    </w:p>
    <w:p>
      <w:pPr>
        <w:ind w:firstLine="0" w:firstLineChars="0"/>
        <w:rPr>
          <w:color w:val="auto"/>
          <w:highlight w:val="none"/>
        </w:rPr>
      </w:pPr>
    </w:p>
    <w:p>
      <w:pPr>
        <w:rPr>
          <w:color w:val="auto"/>
          <w:highlight w:val="none"/>
        </w:rPr>
      </w:pPr>
      <w:r>
        <w:rPr>
          <w:rFonts w:hint="eastAsia"/>
          <w:color w:val="auto"/>
          <w:highlight w:val="none"/>
        </w:rPr>
        <w:t>（4）网费支出负担评价</w:t>
      </w:r>
    </w:p>
    <w:p>
      <w:pPr>
        <w:rPr>
          <w:b/>
          <w:bCs/>
          <w:color w:val="auto"/>
          <w:highlight w:val="none"/>
        </w:rPr>
      </w:pPr>
      <w:r>
        <w:rPr>
          <w:rFonts w:hint="eastAsia"/>
          <w:color w:val="auto"/>
          <w:highlight w:val="none"/>
        </w:rPr>
        <w:t>近一半的参与调查的公众网民对每月使用手机流程和宽带的上网费用感到适中且够用，</w:t>
      </w:r>
      <w:r>
        <w:rPr>
          <w:rFonts w:hint="eastAsia"/>
          <w:color w:val="auto"/>
          <w:highlight w:val="none"/>
          <w:lang w:val="en-US" w:eastAsia="zh-CN"/>
        </w:rPr>
        <w:t>一</w:t>
      </w:r>
      <w:r>
        <w:rPr>
          <w:rFonts w:hint="eastAsia"/>
          <w:color w:val="auto"/>
          <w:highlight w:val="none"/>
        </w:rPr>
        <w:t>成网民感到每月上网费用比较便宜，显示网费支出水平在大致可以接受的范围。其中费用适中，已经够用占比</w:t>
      </w:r>
      <w:r>
        <w:rPr>
          <w:color w:val="auto"/>
          <w:highlight w:val="none"/>
        </w:rPr>
        <w:t>49.18%</w:t>
      </w:r>
      <w:r>
        <w:rPr>
          <w:rFonts w:hint="eastAsia"/>
          <w:color w:val="auto"/>
          <w:highlight w:val="none"/>
        </w:rPr>
        <w:t>；比较便宜，敞开使用占比</w:t>
      </w:r>
      <w:r>
        <w:rPr>
          <w:color w:val="auto"/>
          <w:highlight w:val="none"/>
        </w:rPr>
        <w:t>10.25%</w:t>
      </w:r>
      <w:r>
        <w:rPr>
          <w:rFonts w:hint="eastAsia"/>
          <w:color w:val="auto"/>
          <w:highlight w:val="none"/>
        </w:rPr>
        <w:t>；费用便宜，考虑升级占比</w:t>
      </w:r>
      <w:r>
        <w:rPr>
          <w:color w:val="auto"/>
          <w:highlight w:val="none"/>
        </w:rPr>
        <w:t>8.75%</w:t>
      </w:r>
      <w:r>
        <w:rPr>
          <w:rFonts w:hint="eastAsia"/>
          <w:color w:val="auto"/>
          <w:highlight w:val="none"/>
        </w:rPr>
        <w:t>。在负面评价方面，比较贵，只能省着用占比</w:t>
      </w:r>
      <w:r>
        <w:rPr>
          <w:color w:val="auto"/>
          <w:highlight w:val="none"/>
        </w:rPr>
        <w:t>23.66%</w:t>
      </w:r>
      <w:r>
        <w:rPr>
          <w:rFonts w:hint="eastAsia"/>
          <w:color w:val="auto"/>
          <w:highlight w:val="none"/>
        </w:rPr>
        <w:t>；太贵了，考虑换套餐或服务商占比</w:t>
      </w:r>
      <w:r>
        <w:rPr>
          <w:color w:val="auto"/>
          <w:highlight w:val="none"/>
        </w:rPr>
        <w:t>8.16</w:t>
      </w:r>
      <w:r>
        <w:rPr>
          <w:rFonts w:hint="eastAsia"/>
          <w:color w:val="auto"/>
          <w:highlight w:val="none"/>
        </w:rPr>
        <w:t>%；两者相加，持比较贵评价或太贵评价的占</w:t>
      </w:r>
      <w:r>
        <w:rPr>
          <w:color w:val="auto"/>
          <w:highlight w:val="none"/>
        </w:rPr>
        <w:t>31.82%</w:t>
      </w:r>
      <w:r>
        <w:rPr>
          <w:rFonts w:hint="eastAsia"/>
          <w:color w:val="auto"/>
          <w:highlight w:val="none"/>
        </w:rPr>
        <w:t>。</w:t>
      </w:r>
      <w:r>
        <w:rPr>
          <w:rFonts w:hint="eastAsia"/>
          <w:b/>
          <w:bCs/>
          <w:color w:val="auto"/>
          <w:highlight w:val="none"/>
        </w:rPr>
        <w:t>与全省数据相比，表示费用适中，已经够用比例要低2.65个百分点，表示比较便宜，敞开用比例要高1.88个百分点。与全国数据相比，表示费用便宜，考虑升级比例要低6.93个百分点，表示费用适中，已经够用比例要高7.51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9</w:t>
      </w:r>
      <w:r>
        <w:rPr>
          <w:color w:val="auto"/>
          <w:sz w:val="24"/>
          <w:highlight w:val="none"/>
        </w:rPr>
        <w:fldChar w:fldCharType="end"/>
      </w:r>
      <w:bookmarkStart w:id="102" w:name="_Toc22785"/>
      <w:r>
        <w:rPr>
          <w:rFonts w:hint="eastAsia"/>
          <w:color w:val="auto"/>
          <w:sz w:val="24"/>
          <w:highlight w:val="none"/>
        </w:rPr>
        <w:t>：公众网民每月上网费用负担评价</w:t>
      </w:r>
      <w:bookmarkEnd w:id="102"/>
    </w:p>
    <w:p>
      <w:pPr>
        <w:ind w:firstLine="0" w:firstLineChars="0"/>
        <w:rPr>
          <w:color w:val="auto"/>
          <w:highlight w:val="none"/>
        </w:rPr>
      </w:pPr>
      <w:r>
        <w:rPr>
          <w:rFonts w:hint="eastAsia"/>
          <w:color w:val="auto"/>
          <w:highlight w:val="none"/>
        </w:rPr>
        <w:t>（图表数据来源：公众网民版一级问卷第10题：您认为目前每月用于上网费用（包括手机流量和宽带费用）的负担如何？）</w:t>
      </w:r>
    </w:p>
    <w:p>
      <w:pPr>
        <w:ind w:firstLine="0" w:firstLineChars="0"/>
        <w:rPr>
          <w:color w:val="auto"/>
          <w:highlight w:val="none"/>
        </w:rPr>
      </w:pPr>
    </w:p>
    <w:p>
      <w:pPr>
        <w:rPr>
          <w:color w:val="auto"/>
          <w:highlight w:val="none"/>
        </w:rPr>
      </w:pPr>
      <w:r>
        <w:rPr>
          <w:rFonts w:hint="eastAsia"/>
          <w:color w:val="auto"/>
          <w:highlight w:val="none"/>
        </w:rPr>
        <w:t>（5）常用的网络服务</w:t>
      </w:r>
    </w:p>
    <w:p>
      <w:pPr>
        <w:rPr>
          <w:color w:val="auto"/>
          <w:highlight w:val="none"/>
        </w:rPr>
      </w:pPr>
      <w:r>
        <w:rPr>
          <w:rFonts w:hint="eastAsia"/>
          <w:color w:val="auto"/>
          <w:highlight w:val="none"/>
        </w:rPr>
        <w:t>社交应用（即时通讯、博客、短视频等）使用人数超</w:t>
      </w:r>
      <w:r>
        <w:rPr>
          <w:rFonts w:hint="eastAsia"/>
          <w:color w:val="auto"/>
          <w:highlight w:val="none"/>
          <w:lang w:val="en-US" w:eastAsia="zh-CN"/>
        </w:rPr>
        <w:t>八</w:t>
      </w:r>
      <w:r>
        <w:rPr>
          <w:rFonts w:hint="eastAsia"/>
          <w:color w:val="auto"/>
          <w:highlight w:val="none"/>
        </w:rPr>
        <w:t>成以上。排名前五位的分别是</w:t>
      </w:r>
      <w:r>
        <w:rPr>
          <w:color w:val="auto"/>
          <w:highlight w:val="none"/>
        </w:rPr>
        <w:t>社交应用（即时通讯、博客、短视频等）</w:t>
      </w:r>
      <w:r>
        <w:rPr>
          <w:rFonts w:hint="eastAsia"/>
          <w:color w:val="auto"/>
          <w:highlight w:val="none"/>
        </w:rPr>
        <w:t>（</w:t>
      </w:r>
      <w:r>
        <w:rPr>
          <w:color w:val="auto"/>
          <w:highlight w:val="none"/>
        </w:rPr>
        <w:t>83.88</w:t>
      </w:r>
      <w:r>
        <w:rPr>
          <w:rFonts w:hint="eastAsia"/>
          <w:color w:val="auto"/>
          <w:highlight w:val="none"/>
        </w:rPr>
        <w:t>%）、</w:t>
      </w:r>
      <w:r>
        <w:rPr>
          <w:color w:val="auto"/>
          <w:highlight w:val="none"/>
        </w:rPr>
        <w:t>网络媒体（新闻资讯、网上阅读、视频直播等）</w:t>
      </w:r>
      <w:r>
        <w:rPr>
          <w:rFonts w:hint="eastAsia"/>
          <w:color w:val="auto"/>
          <w:highlight w:val="none"/>
        </w:rPr>
        <w:t>（</w:t>
      </w:r>
      <w:r>
        <w:rPr>
          <w:color w:val="auto"/>
          <w:highlight w:val="none"/>
        </w:rPr>
        <w:t>74.78</w:t>
      </w:r>
      <w:r>
        <w:rPr>
          <w:rFonts w:hint="eastAsia"/>
          <w:color w:val="auto"/>
          <w:highlight w:val="none"/>
        </w:rPr>
        <w:t>%）、</w:t>
      </w:r>
      <w:r>
        <w:rPr>
          <w:color w:val="auto"/>
          <w:highlight w:val="none"/>
        </w:rPr>
        <w:t>电子商务（网络购物、网上支付、网上银行等）</w:t>
      </w:r>
      <w:r>
        <w:rPr>
          <w:rFonts w:hint="eastAsia"/>
          <w:color w:val="auto"/>
          <w:highlight w:val="none"/>
        </w:rPr>
        <w:t>（</w:t>
      </w:r>
      <w:r>
        <w:rPr>
          <w:color w:val="auto"/>
          <w:highlight w:val="none"/>
        </w:rPr>
        <w:t>67.52</w:t>
      </w:r>
      <w:r>
        <w:rPr>
          <w:rFonts w:hint="eastAsia"/>
          <w:color w:val="auto"/>
          <w:highlight w:val="none"/>
        </w:rPr>
        <w:t>%）、</w:t>
      </w:r>
      <w:r>
        <w:rPr>
          <w:color w:val="auto"/>
          <w:highlight w:val="none"/>
        </w:rPr>
        <w:t>生活服务（搜索引擎、出行、导航、网约车、外卖、旅游预定、美图等）</w:t>
      </w:r>
      <w:r>
        <w:rPr>
          <w:rFonts w:hint="eastAsia"/>
          <w:color w:val="auto"/>
          <w:highlight w:val="none"/>
        </w:rPr>
        <w:t>（</w:t>
      </w:r>
      <w:r>
        <w:rPr>
          <w:color w:val="auto"/>
          <w:highlight w:val="none"/>
        </w:rPr>
        <w:t>61.03</w:t>
      </w:r>
      <w:r>
        <w:rPr>
          <w:rFonts w:hint="eastAsia"/>
          <w:color w:val="auto"/>
          <w:highlight w:val="none"/>
        </w:rPr>
        <w:t>%）、</w:t>
      </w:r>
      <w:r>
        <w:rPr>
          <w:color w:val="auto"/>
          <w:highlight w:val="none"/>
        </w:rPr>
        <w:t>数字娱乐（网络游戏、网络音乐、网络视频等）</w:t>
      </w:r>
      <w:r>
        <w:rPr>
          <w:rFonts w:hint="eastAsia"/>
          <w:color w:val="auto"/>
          <w:highlight w:val="none"/>
        </w:rPr>
        <w:t>（</w:t>
      </w:r>
      <w:r>
        <w:rPr>
          <w:color w:val="auto"/>
          <w:highlight w:val="none"/>
        </w:rPr>
        <w:t>58.73</w:t>
      </w:r>
      <w:r>
        <w:rPr>
          <w:rFonts w:hint="eastAsia"/>
          <w:color w:val="auto"/>
          <w:highlight w:val="none"/>
        </w:rPr>
        <w:t>%）。其次为，</w:t>
      </w:r>
      <w:r>
        <w:rPr>
          <w:color w:val="auto"/>
          <w:highlight w:val="none"/>
        </w:rPr>
        <w:t>办公业务（远程办公、网上会议、线上打卡、招聘等）42.86</w:t>
      </w:r>
      <w:r>
        <w:rPr>
          <w:rFonts w:hint="eastAsia"/>
          <w:color w:val="auto"/>
          <w:highlight w:val="none"/>
        </w:rPr>
        <w:t>%；</w:t>
      </w:r>
      <w:r>
        <w:rPr>
          <w:color w:val="auto"/>
          <w:highlight w:val="none"/>
        </w:rPr>
        <w:t>教育培训（在线教育、网上作业、网上考试）36.46</w:t>
      </w:r>
      <w:r>
        <w:rPr>
          <w:rFonts w:hint="eastAsia"/>
          <w:color w:val="auto"/>
          <w:highlight w:val="none"/>
        </w:rPr>
        <w:t>%；</w:t>
      </w:r>
      <w:r>
        <w:rPr>
          <w:color w:val="auto"/>
          <w:highlight w:val="none"/>
        </w:rPr>
        <w:t>电子政务（公共服务、办证、缴费等）34.38</w:t>
      </w:r>
      <w:r>
        <w:rPr>
          <w:rFonts w:hint="eastAsia"/>
          <w:color w:val="auto"/>
          <w:highlight w:val="none"/>
        </w:rPr>
        <w:t>%；</w:t>
      </w:r>
      <w:r>
        <w:rPr>
          <w:color w:val="auto"/>
          <w:highlight w:val="none"/>
        </w:rPr>
        <w:t>健康医疗（运动、医疗、卫生等）32.41</w:t>
      </w:r>
      <w:r>
        <w:rPr>
          <w:rFonts w:hint="eastAsia"/>
          <w:color w:val="auto"/>
          <w:highlight w:val="none"/>
        </w:rPr>
        <w:t>%。</w:t>
      </w:r>
      <w:r>
        <w:rPr>
          <w:rFonts w:hint="eastAsia"/>
          <w:b/>
          <w:bCs/>
          <w:color w:val="auto"/>
          <w:highlight w:val="none"/>
        </w:rPr>
        <w:t>与全省数据相比，表示教育培训（在线教育、网上作业、网上考试）比例要低1.61个百分点，表示社交应用（即时通讯、博客、短视频等）比例要高7.94个百分点。与全国数据相比，表示其他比例要低3.79个百分点，表示社交应用（即时通讯、博客、短视频等）比例要高11.11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124450" cy="619125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10</w:t>
      </w:r>
      <w:r>
        <w:rPr>
          <w:color w:val="auto"/>
          <w:sz w:val="24"/>
          <w:highlight w:val="none"/>
        </w:rPr>
        <w:fldChar w:fldCharType="end"/>
      </w:r>
      <w:bookmarkStart w:id="103" w:name="_Toc19387"/>
      <w:r>
        <w:rPr>
          <w:rFonts w:hint="eastAsia"/>
          <w:color w:val="auto"/>
          <w:sz w:val="24"/>
          <w:highlight w:val="none"/>
        </w:rPr>
        <w:t>：公众网民常用的网络应用服务</w:t>
      </w:r>
      <w:bookmarkEnd w:id="103"/>
    </w:p>
    <w:p>
      <w:pPr>
        <w:ind w:firstLine="0" w:firstLineChars="0"/>
        <w:rPr>
          <w:color w:val="auto"/>
          <w:highlight w:val="none"/>
        </w:rPr>
      </w:pPr>
      <w:r>
        <w:rPr>
          <w:rFonts w:hint="eastAsia"/>
          <w:color w:val="auto"/>
          <w:highlight w:val="none"/>
        </w:rPr>
        <w:t>（图表数据来源：公众网民版一级问卷第11题：您经常使用的网络应用服务有哪些？）</w:t>
      </w:r>
    </w:p>
    <w:p>
      <w:pPr>
        <w:rPr>
          <w:color w:val="auto"/>
          <w:highlight w:val="none"/>
        </w:rPr>
      </w:pPr>
    </w:p>
    <w:p>
      <w:pPr>
        <w:pStyle w:val="3"/>
        <w:rPr>
          <w:color w:val="auto"/>
          <w:highlight w:val="none"/>
        </w:rPr>
      </w:pPr>
      <w:bookmarkStart w:id="104" w:name="_Toc17016"/>
      <w:r>
        <w:rPr>
          <w:rFonts w:hint="eastAsia"/>
          <w:color w:val="auto"/>
          <w:highlight w:val="none"/>
        </w:rPr>
        <w:t>4.2网络安全认知</w:t>
      </w:r>
      <w:bookmarkEnd w:id="104"/>
    </w:p>
    <w:p>
      <w:pPr>
        <w:rPr>
          <w:color w:val="auto"/>
          <w:highlight w:val="none"/>
        </w:rPr>
      </w:pPr>
      <w:r>
        <w:rPr>
          <w:rFonts w:hint="eastAsia"/>
          <w:color w:val="auto"/>
          <w:highlight w:val="none"/>
        </w:rPr>
        <w:t>（1）不安全网络行为</w:t>
      </w:r>
    </w:p>
    <w:p>
      <w:pPr>
        <w:rPr>
          <w:color w:val="auto"/>
          <w:highlight w:val="none"/>
        </w:rPr>
      </w:pPr>
      <w:r>
        <w:rPr>
          <w:rFonts w:hint="eastAsia"/>
          <w:color w:val="auto"/>
          <w:highlight w:val="none"/>
        </w:rPr>
        <w:t>参与调查的公众网民有不安全的网络行为的比例：有</w:t>
      </w:r>
      <w:r>
        <w:rPr>
          <w:color w:val="auto"/>
          <w:highlight w:val="none"/>
        </w:rPr>
        <w:t>42.59</w:t>
      </w:r>
      <w:r>
        <w:rPr>
          <w:rFonts w:hint="eastAsia"/>
          <w:color w:val="auto"/>
          <w:highlight w:val="none"/>
        </w:rPr>
        <w:t>%网民</w:t>
      </w:r>
      <w:r>
        <w:rPr>
          <w:color w:val="auto"/>
          <w:highlight w:val="none"/>
        </w:rPr>
        <w:t>在公共场所登录Wi-Fi</w:t>
      </w:r>
      <w:r>
        <w:rPr>
          <w:rFonts w:hint="eastAsia"/>
          <w:color w:val="auto"/>
          <w:highlight w:val="none"/>
        </w:rPr>
        <w:t>，</w:t>
      </w:r>
      <w:r>
        <w:rPr>
          <w:color w:val="auto"/>
          <w:highlight w:val="none"/>
        </w:rPr>
        <w:t>41.23</w:t>
      </w:r>
      <w:r>
        <w:rPr>
          <w:rFonts w:hint="eastAsia"/>
          <w:color w:val="auto"/>
          <w:highlight w:val="none"/>
        </w:rPr>
        <w:t>%网民</w:t>
      </w:r>
      <w:r>
        <w:rPr>
          <w:color w:val="auto"/>
          <w:highlight w:val="none"/>
        </w:rPr>
        <w:t>注册网络账户时使用手机号、身份证号码等个人信息</w:t>
      </w:r>
      <w:r>
        <w:rPr>
          <w:rFonts w:hint="eastAsia"/>
          <w:color w:val="auto"/>
          <w:highlight w:val="none"/>
        </w:rPr>
        <w:t>，</w:t>
      </w:r>
      <w:r>
        <w:rPr>
          <w:color w:val="auto"/>
          <w:highlight w:val="none"/>
        </w:rPr>
        <w:t>29.03</w:t>
      </w:r>
      <w:r>
        <w:rPr>
          <w:rFonts w:hint="eastAsia"/>
          <w:color w:val="auto"/>
          <w:highlight w:val="none"/>
        </w:rPr>
        <w:t>%网民</w:t>
      </w:r>
      <w:r>
        <w:rPr>
          <w:color w:val="auto"/>
          <w:highlight w:val="none"/>
        </w:rPr>
        <w:t>没有做过以上行为</w:t>
      </w:r>
      <w:r>
        <w:rPr>
          <w:rFonts w:hint="eastAsia"/>
          <w:color w:val="auto"/>
          <w:highlight w:val="none"/>
        </w:rPr>
        <w:t>，</w:t>
      </w:r>
      <w:r>
        <w:rPr>
          <w:color w:val="auto"/>
          <w:highlight w:val="none"/>
        </w:rPr>
        <w:t>23.31</w:t>
      </w:r>
      <w:r>
        <w:rPr>
          <w:rFonts w:hint="eastAsia"/>
          <w:color w:val="auto"/>
          <w:highlight w:val="none"/>
        </w:rPr>
        <w:t>%网民</w:t>
      </w:r>
      <w:r>
        <w:rPr>
          <w:color w:val="auto"/>
          <w:highlight w:val="none"/>
        </w:rPr>
        <w:t>长期不做文件备份</w:t>
      </w:r>
      <w:r>
        <w:rPr>
          <w:rFonts w:hint="eastAsia"/>
          <w:color w:val="auto"/>
          <w:highlight w:val="none"/>
        </w:rPr>
        <w:t>，分别排名第一、二、三、四位。</w:t>
      </w:r>
      <w:r>
        <w:rPr>
          <w:rFonts w:hint="eastAsia"/>
          <w:b/>
          <w:bCs/>
          <w:color w:val="auto"/>
          <w:highlight w:val="none"/>
        </w:rPr>
        <w:t>与全省数据相比，表示没有做过以上行为比例要低10.76个百分点，表示打开来源不明的电子邮件或网站链接比例要高3.23个百分点。相较于全国数据，为提高浏览速度降低浏览器的安全等级、将计算机中的文件都设为网络共享、对网络安全提示弃之不顾分别比全国数据低1.32、1.88、1.94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124450" cy="619125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11</w:t>
      </w:r>
      <w:r>
        <w:rPr>
          <w:color w:val="auto"/>
          <w:sz w:val="24"/>
          <w:highlight w:val="none"/>
        </w:rPr>
        <w:fldChar w:fldCharType="end"/>
      </w:r>
      <w:bookmarkStart w:id="105" w:name="_Toc29519"/>
      <w:r>
        <w:rPr>
          <w:rFonts w:hint="eastAsia"/>
          <w:color w:val="auto"/>
          <w:sz w:val="24"/>
          <w:highlight w:val="none"/>
        </w:rPr>
        <w:t>：网民中有不安全的网络行为的比例</w:t>
      </w:r>
      <w:bookmarkEnd w:id="105"/>
    </w:p>
    <w:p>
      <w:pPr>
        <w:ind w:firstLine="0" w:firstLineChars="0"/>
        <w:rPr>
          <w:color w:val="auto"/>
          <w:highlight w:val="none"/>
        </w:rPr>
      </w:pPr>
      <w:r>
        <w:rPr>
          <w:rFonts w:hint="eastAsia"/>
          <w:color w:val="auto"/>
          <w:highlight w:val="none"/>
        </w:rPr>
        <w:t>（图表数据来源：公众网民版一级问卷第12题：您在过去的一年里做过以下哪些行为？）</w:t>
      </w:r>
    </w:p>
    <w:p>
      <w:pPr>
        <w:ind w:firstLine="0" w:firstLineChars="0"/>
        <w:rPr>
          <w:color w:val="auto"/>
          <w:highlight w:val="none"/>
        </w:rPr>
      </w:pPr>
    </w:p>
    <w:p>
      <w:pPr>
        <w:rPr>
          <w:color w:val="auto"/>
          <w:highlight w:val="none"/>
        </w:rPr>
      </w:pPr>
      <w:r>
        <w:rPr>
          <w:rFonts w:hint="eastAsia"/>
          <w:color w:val="auto"/>
          <w:highlight w:val="none"/>
        </w:rPr>
        <w:t>（2）遭遇网络安全问题的应对选择</w:t>
      </w:r>
    </w:p>
    <w:p>
      <w:pPr>
        <w:widowControl/>
        <w:rPr>
          <w:b/>
          <w:bCs/>
          <w:color w:val="auto"/>
          <w:highlight w:val="none"/>
        </w:rPr>
      </w:pPr>
      <w:r>
        <w:rPr>
          <w:rFonts w:hint="eastAsia"/>
          <w:color w:val="auto"/>
          <w:highlight w:val="none"/>
        </w:rPr>
        <w:t>参与调查的公众网民在遭遇网络安全问题的应对选择：遇到网络安全问题，</w:t>
      </w:r>
      <w:r>
        <w:rPr>
          <w:color w:val="auto"/>
          <w:highlight w:val="none"/>
        </w:rPr>
        <w:t>向互联网服务提供者投诉</w:t>
      </w:r>
      <w:r>
        <w:rPr>
          <w:rFonts w:hint="eastAsia"/>
          <w:color w:val="auto"/>
          <w:highlight w:val="none"/>
        </w:rPr>
        <w:t>占</w:t>
      </w:r>
      <w:r>
        <w:rPr>
          <w:color w:val="auto"/>
          <w:highlight w:val="none"/>
        </w:rPr>
        <w:t>34.95</w:t>
      </w:r>
      <w:r>
        <w:rPr>
          <w:rFonts w:hint="eastAsia"/>
          <w:color w:val="auto"/>
          <w:highlight w:val="none"/>
        </w:rPr>
        <w:t>%，</w:t>
      </w:r>
      <w:r>
        <w:rPr>
          <w:color w:val="auto"/>
          <w:highlight w:val="none"/>
        </w:rPr>
        <w:t>自救或向朋友求助</w:t>
      </w:r>
      <w:r>
        <w:rPr>
          <w:rFonts w:hint="eastAsia"/>
          <w:color w:val="auto"/>
          <w:highlight w:val="none"/>
        </w:rPr>
        <w:t>占</w:t>
      </w:r>
      <w:r>
        <w:rPr>
          <w:color w:val="auto"/>
          <w:highlight w:val="none"/>
        </w:rPr>
        <w:t>33.11</w:t>
      </w:r>
      <w:r>
        <w:rPr>
          <w:rFonts w:hint="eastAsia"/>
          <w:color w:val="auto"/>
          <w:highlight w:val="none"/>
        </w:rPr>
        <w:t>%，</w:t>
      </w:r>
      <w:r>
        <w:rPr>
          <w:color w:val="auto"/>
          <w:highlight w:val="none"/>
        </w:rPr>
        <w:t>不再使用该服务</w:t>
      </w:r>
      <w:r>
        <w:rPr>
          <w:rFonts w:hint="eastAsia"/>
          <w:color w:val="auto"/>
          <w:highlight w:val="none"/>
        </w:rPr>
        <w:t>占</w:t>
      </w:r>
      <w:r>
        <w:rPr>
          <w:color w:val="auto"/>
          <w:highlight w:val="none"/>
        </w:rPr>
        <w:t>32.8</w:t>
      </w:r>
      <w:r>
        <w:rPr>
          <w:rFonts w:hint="eastAsia"/>
          <w:color w:val="auto"/>
          <w:highlight w:val="none"/>
        </w:rPr>
        <w:t>%，</w:t>
      </w:r>
      <w:r>
        <w:rPr>
          <w:color w:val="auto"/>
          <w:highlight w:val="none"/>
        </w:rPr>
        <w:t>打110报警</w:t>
      </w:r>
      <w:r>
        <w:rPr>
          <w:rFonts w:hint="eastAsia"/>
          <w:color w:val="auto"/>
          <w:highlight w:val="none"/>
        </w:rPr>
        <w:t>占</w:t>
      </w:r>
      <w:r>
        <w:rPr>
          <w:color w:val="auto"/>
          <w:highlight w:val="none"/>
        </w:rPr>
        <w:t>25.55</w:t>
      </w:r>
      <w:r>
        <w:rPr>
          <w:rFonts w:hint="eastAsia"/>
          <w:color w:val="auto"/>
          <w:highlight w:val="none"/>
        </w:rPr>
        <w:t>%，</w:t>
      </w:r>
      <w:r>
        <w:rPr>
          <w:color w:val="auto"/>
          <w:highlight w:val="none"/>
        </w:rPr>
        <w:t>向网信办“12377”举报中心举报</w:t>
      </w:r>
      <w:r>
        <w:rPr>
          <w:rFonts w:hint="eastAsia"/>
          <w:color w:val="auto"/>
          <w:highlight w:val="none"/>
        </w:rPr>
        <w:t>占</w:t>
      </w:r>
      <w:r>
        <w:rPr>
          <w:color w:val="auto"/>
          <w:highlight w:val="none"/>
        </w:rPr>
        <w:t>17.86</w:t>
      </w:r>
      <w:r>
        <w:rPr>
          <w:rFonts w:hint="eastAsia"/>
          <w:color w:val="auto"/>
          <w:highlight w:val="none"/>
        </w:rPr>
        <w:t>%，</w:t>
      </w:r>
      <w:r>
        <w:rPr>
          <w:color w:val="auto"/>
          <w:highlight w:val="none"/>
        </w:rPr>
        <w:t>向公安部“网络违法犯罪举报网站”举报</w:t>
      </w:r>
      <w:r>
        <w:rPr>
          <w:rFonts w:hint="eastAsia"/>
          <w:color w:val="auto"/>
          <w:highlight w:val="none"/>
        </w:rPr>
        <w:t>占</w:t>
      </w:r>
      <w:r>
        <w:rPr>
          <w:color w:val="auto"/>
          <w:highlight w:val="none"/>
        </w:rPr>
        <w:t>16.73</w:t>
      </w:r>
      <w:r>
        <w:rPr>
          <w:rFonts w:hint="eastAsia"/>
          <w:color w:val="auto"/>
          <w:highlight w:val="none"/>
        </w:rPr>
        <w:t>%，</w:t>
      </w:r>
      <w:r>
        <w:rPr>
          <w:color w:val="auto"/>
          <w:highlight w:val="none"/>
        </w:rPr>
        <w:t>向工信部通管局“12300”投诉</w:t>
      </w:r>
      <w:r>
        <w:rPr>
          <w:rFonts w:hint="eastAsia"/>
          <w:color w:val="auto"/>
          <w:highlight w:val="none"/>
        </w:rPr>
        <w:t>占</w:t>
      </w:r>
      <w:r>
        <w:rPr>
          <w:color w:val="auto"/>
          <w:highlight w:val="none"/>
        </w:rPr>
        <w:t>12.01</w:t>
      </w:r>
      <w:r>
        <w:rPr>
          <w:rFonts w:hint="eastAsia"/>
          <w:color w:val="auto"/>
          <w:highlight w:val="none"/>
        </w:rPr>
        <w:t>%。</w:t>
      </w:r>
      <w:r>
        <w:rPr>
          <w:rFonts w:hint="eastAsia"/>
          <w:b/>
          <w:bCs/>
          <w:color w:val="auto"/>
          <w:highlight w:val="none"/>
        </w:rPr>
        <w:t>与全省数据相比，表示向网信办“12377”举报中心举报比例要低1.48个百分点，表示向互联网服务提供者投诉比例要高1.32个百分点。与全国数据相比，表示向互联网服务提供者投诉比例要低1.35个百分点，表示打110报警比例要高2.18个百分点。</w:t>
      </w:r>
    </w:p>
    <w:p>
      <w:pPr>
        <w:widowControl/>
        <w:ind w:firstLine="0" w:firstLineChars="0"/>
        <w:jc w:val="center"/>
        <w:rPr>
          <w:color w:val="auto"/>
          <w:highlight w:val="none"/>
        </w:rPr>
      </w:pPr>
      <w:r>
        <w:rPr>
          <w:rFonts w:ascii="等线" w:hAnsi="等线" w:eastAsia="等线"/>
          <w:color w:val="auto"/>
          <w:highlight w:val="none"/>
        </w:rPr>
        <w:drawing>
          <wp:inline distT="0" distB="0" distL="0" distR="0">
            <wp:extent cx="5124450"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124450" cy="619125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12</w:t>
      </w:r>
      <w:r>
        <w:rPr>
          <w:color w:val="auto"/>
          <w:sz w:val="24"/>
          <w:highlight w:val="none"/>
        </w:rPr>
        <w:fldChar w:fldCharType="end"/>
      </w:r>
      <w:bookmarkStart w:id="106" w:name="_Toc1818"/>
      <w:r>
        <w:rPr>
          <w:rFonts w:hint="eastAsia"/>
          <w:color w:val="auto"/>
          <w:sz w:val="24"/>
          <w:highlight w:val="none"/>
        </w:rPr>
        <w:t>：网民遭遇网络安全问题的应对选择</w:t>
      </w:r>
      <w:bookmarkEnd w:id="106"/>
    </w:p>
    <w:p>
      <w:pPr>
        <w:ind w:firstLine="0" w:firstLineChars="0"/>
        <w:rPr>
          <w:color w:val="auto"/>
          <w:highlight w:val="none"/>
        </w:rPr>
      </w:pPr>
      <w:r>
        <w:rPr>
          <w:rFonts w:hint="eastAsia"/>
          <w:color w:val="auto"/>
          <w:highlight w:val="none"/>
        </w:rPr>
        <w:t>（图表数据来源：公众网民版一级问卷第13题：您遇到网络安全问题后一般会怎么做？）</w:t>
      </w:r>
    </w:p>
    <w:p>
      <w:pPr>
        <w:ind w:firstLine="0" w:firstLineChars="0"/>
        <w:rPr>
          <w:color w:val="auto"/>
          <w:highlight w:val="none"/>
        </w:rPr>
      </w:pPr>
    </w:p>
    <w:p>
      <w:pPr>
        <w:pStyle w:val="3"/>
        <w:rPr>
          <w:color w:val="auto"/>
          <w:highlight w:val="none"/>
        </w:rPr>
      </w:pPr>
      <w:bookmarkStart w:id="107" w:name="_Toc19207411"/>
      <w:bookmarkStart w:id="108" w:name="_Toc28488"/>
      <w:r>
        <w:rPr>
          <w:rFonts w:hint="eastAsia"/>
          <w:color w:val="auto"/>
          <w:highlight w:val="none"/>
        </w:rPr>
        <w:t>4.3网络安全态势与网络安全感</w:t>
      </w:r>
      <w:bookmarkEnd w:id="107"/>
      <w:bookmarkEnd w:id="108"/>
    </w:p>
    <w:p>
      <w:pPr>
        <w:rPr>
          <w:color w:val="auto"/>
          <w:highlight w:val="none"/>
        </w:rPr>
      </w:pPr>
      <w:r>
        <w:rPr>
          <w:rFonts w:hint="eastAsia"/>
          <w:color w:val="auto"/>
          <w:highlight w:val="none"/>
        </w:rPr>
        <w:t>（1）202</w:t>
      </w:r>
      <w:r>
        <w:rPr>
          <w:color w:val="auto"/>
          <w:highlight w:val="none"/>
        </w:rPr>
        <w:t>1</w:t>
      </w:r>
      <w:r>
        <w:rPr>
          <w:rFonts w:hint="eastAsia"/>
          <w:color w:val="auto"/>
          <w:highlight w:val="none"/>
        </w:rPr>
        <w:t>年公众网民网络安全感评价</w:t>
      </w:r>
    </w:p>
    <w:p>
      <w:pPr>
        <w:rPr>
          <w:b/>
          <w:bCs/>
          <w:color w:val="auto"/>
          <w:highlight w:val="none"/>
        </w:rPr>
      </w:pPr>
      <w:r>
        <w:rPr>
          <w:rFonts w:hint="eastAsia"/>
          <w:color w:val="auto"/>
          <w:highlight w:val="none"/>
          <w:lang w:val="en-US" w:eastAsia="zh-CN"/>
        </w:rPr>
        <w:t>超过</w:t>
      </w:r>
      <w:r>
        <w:rPr>
          <w:rFonts w:hint="eastAsia"/>
          <w:color w:val="auto"/>
          <w:highlight w:val="none"/>
        </w:rPr>
        <w:t>一半网民对使用网络时的总体安全感觉是安全或非常安全的。其中感到安全占45.37%，非常安全占</w:t>
      </w:r>
      <w:r>
        <w:rPr>
          <w:color w:val="auto"/>
          <w:highlight w:val="none"/>
        </w:rPr>
        <w:t>7.69</w:t>
      </w:r>
      <w:r>
        <w:rPr>
          <w:rFonts w:hint="eastAsia"/>
          <w:color w:val="auto"/>
          <w:highlight w:val="none"/>
        </w:rPr>
        <w:t>%，两者相加占</w:t>
      </w:r>
      <w:r>
        <w:rPr>
          <w:color w:val="auto"/>
          <w:highlight w:val="none"/>
        </w:rPr>
        <w:t>53.06</w:t>
      </w:r>
      <w:r>
        <w:rPr>
          <w:rFonts w:hint="eastAsia"/>
          <w:color w:val="auto"/>
          <w:highlight w:val="none"/>
        </w:rPr>
        <w:t>%。评价一般的占</w:t>
      </w:r>
      <w:r>
        <w:rPr>
          <w:rFonts w:hint="eastAsia" w:ascii="Calibri" w:hAnsi="Calibri" w:eastAsia="宋体" w:cs="Times New Roman"/>
          <w:color w:val="auto"/>
          <w:highlight w:val="none"/>
          <w:lang w:bidi="ar"/>
        </w:rPr>
        <w:t>38.21</w:t>
      </w:r>
      <w:r>
        <w:rPr>
          <w:rFonts w:hint="eastAsia"/>
          <w:color w:val="auto"/>
          <w:highlight w:val="none"/>
        </w:rPr>
        <w:t>%。持中间的评价占第</w:t>
      </w:r>
      <w:r>
        <w:rPr>
          <w:rFonts w:hint="eastAsia"/>
          <w:color w:val="auto"/>
          <w:highlight w:val="none"/>
          <w:lang w:val="en-US" w:eastAsia="zh-CN"/>
        </w:rPr>
        <w:t>二</w:t>
      </w:r>
      <w:r>
        <w:rPr>
          <w:rFonts w:hint="eastAsia"/>
          <w:color w:val="auto"/>
          <w:highlight w:val="none"/>
        </w:rPr>
        <w:t>位，显示有</w:t>
      </w:r>
      <w:r>
        <w:rPr>
          <w:color w:val="auto"/>
          <w:highlight w:val="none"/>
        </w:rPr>
        <w:t>接近</w:t>
      </w:r>
      <w:r>
        <w:rPr>
          <w:rFonts w:hint="eastAsia"/>
          <w:color w:val="auto"/>
          <w:highlight w:val="none"/>
          <w:lang w:val="en-US" w:eastAsia="zh-CN"/>
        </w:rPr>
        <w:t>四</w:t>
      </w:r>
      <w:r>
        <w:rPr>
          <w:color w:val="auto"/>
          <w:highlight w:val="none"/>
        </w:rPr>
        <w:t>成</w:t>
      </w:r>
      <w:r>
        <w:rPr>
          <w:rFonts w:hint="eastAsia"/>
          <w:color w:val="auto"/>
          <w:highlight w:val="none"/>
        </w:rPr>
        <w:t>的网民对网络安全持保留态度。在负面评价方面，持不安全评价的占</w:t>
      </w:r>
      <w:r>
        <w:rPr>
          <w:rFonts w:hint="eastAsia" w:ascii="Calibri" w:hAnsi="Calibri" w:eastAsia="宋体" w:cs="Times New Roman"/>
          <w:color w:val="auto"/>
          <w:highlight w:val="none"/>
          <w:lang w:bidi="ar"/>
        </w:rPr>
        <w:t>6.75</w:t>
      </w:r>
      <w:r>
        <w:rPr>
          <w:rFonts w:hint="eastAsia"/>
          <w:color w:val="auto"/>
          <w:highlight w:val="none"/>
        </w:rPr>
        <w:t>%，非常不安全的评价占</w:t>
      </w:r>
      <w:r>
        <w:rPr>
          <w:rFonts w:hint="eastAsia" w:ascii="Calibri" w:hAnsi="Calibri" w:eastAsia="宋体" w:cs="Times New Roman"/>
          <w:color w:val="auto"/>
          <w:highlight w:val="none"/>
          <w:lang w:bidi="ar"/>
        </w:rPr>
        <w:t>1.98</w:t>
      </w:r>
      <w:r>
        <w:rPr>
          <w:rFonts w:hint="eastAsia"/>
          <w:color w:val="auto"/>
          <w:highlight w:val="none"/>
        </w:rPr>
        <w:t>%，两者相加，持不安全评价或非常不安全评价的占</w:t>
      </w:r>
      <w:r>
        <w:rPr>
          <w:color w:val="auto"/>
          <w:highlight w:val="none"/>
        </w:rPr>
        <w:t>8.73</w:t>
      </w:r>
      <w:r>
        <w:rPr>
          <w:rFonts w:hint="eastAsia"/>
          <w:color w:val="auto"/>
          <w:highlight w:val="none"/>
        </w:rPr>
        <w:t>%。</w:t>
      </w:r>
      <w:r>
        <w:rPr>
          <w:rFonts w:hint="eastAsia"/>
          <w:b/>
          <w:bCs/>
          <w:color w:val="auto"/>
          <w:highlight w:val="none"/>
        </w:rPr>
        <w:t>与全省数据相比，表示非常安全比例要低1.89个百分点，表示一般比例要高2.45个百分点。与全国数据相比，表示非常安全比例要低6.71个百分点，表示安全比例要高5.19个百分点。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13</w:t>
      </w:r>
      <w:r>
        <w:rPr>
          <w:color w:val="auto"/>
          <w:sz w:val="24"/>
          <w:highlight w:val="none"/>
        </w:rPr>
        <w:fldChar w:fldCharType="end"/>
      </w:r>
      <w:bookmarkStart w:id="109" w:name="_Toc16975"/>
      <w:r>
        <w:rPr>
          <w:rFonts w:hint="eastAsia"/>
          <w:color w:val="auto"/>
          <w:sz w:val="24"/>
          <w:highlight w:val="none"/>
        </w:rPr>
        <w:t>：2021年公众网民网络安全感评价</w:t>
      </w:r>
      <w:bookmarkEnd w:id="109"/>
    </w:p>
    <w:p>
      <w:pPr>
        <w:ind w:firstLine="0" w:firstLineChars="0"/>
        <w:rPr>
          <w:color w:val="auto"/>
          <w:highlight w:val="none"/>
        </w:rPr>
      </w:pPr>
      <w:r>
        <w:rPr>
          <w:rFonts w:hint="eastAsia"/>
          <w:color w:val="auto"/>
          <w:highlight w:val="none"/>
        </w:rPr>
        <w:t>（图表数据来源：公众网民版主问卷第14题：您日常使用网络时总体感觉安全吗？）</w:t>
      </w:r>
    </w:p>
    <w:p>
      <w:pPr>
        <w:ind w:left="0" w:leftChars="0" w:firstLine="0" w:firstLineChars="0"/>
        <w:rPr>
          <w:color w:val="auto"/>
          <w:highlight w:val="none"/>
        </w:rPr>
      </w:pPr>
    </w:p>
    <w:p>
      <w:pPr>
        <w:rPr>
          <w:color w:val="auto"/>
          <w:highlight w:val="none"/>
        </w:rPr>
      </w:pPr>
      <w:r>
        <w:rPr>
          <w:rFonts w:hint="eastAsia"/>
          <w:color w:val="auto"/>
          <w:highlight w:val="none"/>
        </w:rPr>
        <w:t>（2）公众网民对网络安全感的变化的评价</w:t>
      </w:r>
    </w:p>
    <w:p>
      <w:pPr>
        <w:rPr>
          <w:b/>
          <w:bCs/>
          <w:color w:val="auto"/>
          <w:highlight w:val="none"/>
        </w:rPr>
      </w:pPr>
      <w:r>
        <w:rPr>
          <w:rFonts w:hint="eastAsia"/>
          <w:color w:val="auto"/>
          <w:highlight w:val="none"/>
        </w:rPr>
        <w:t>公众网民认为与去年</w:t>
      </w:r>
      <w:r>
        <w:rPr>
          <w:rFonts w:hint="eastAsia"/>
          <w:color w:val="auto"/>
          <w:highlight w:val="none"/>
          <w:lang w:eastAsia="zh-CN"/>
        </w:rPr>
        <w:t>（</w:t>
      </w:r>
      <w:r>
        <w:rPr>
          <w:rFonts w:hint="eastAsia"/>
          <w:color w:val="auto"/>
          <w:highlight w:val="none"/>
          <w:lang w:val="en-US" w:eastAsia="zh-CN"/>
        </w:rPr>
        <w:t>2020年</w:t>
      </w:r>
      <w:r>
        <w:rPr>
          <w:rFonts w:hint="eastAsia"/>
          <w:color w:val="auto"/>
          <w:highlight w:val="none"/>
          <w:lang w:eastAsia="zh-CN"/>
        </w:rPr>
        <w:t>）</w:t>
      </w:r>
      <w:r>
        <w:rPr>
          <w:rFonts w:hint="eastAsia"/>
          <w:color w:val="auto"/>
          <w:highlight w:val="none"/>
        </w:rPr>
        <w:t>相比网络安全感有较明显的提升。其中9.53%的网民认为网络安全感有明显提升，34.71%网民认为有略有改善，两者相加达44.24%。</w:t>
      </w:r>
      <w:r>
        <w:rPr>
          <w:rFonts w:hint="eastAsia"/>
          <w:b/>
          <w:bCs/>
          <w:color w:val="auto"/>
          <w:highlight w:val="none"/>
        </w:rPr>
        <w:t>与全省数据相比，表示明显提升比例要低3.19个百分点，表示没有变化比例要高2.98个百分点。相较于全省数据，没有变化的占比高了10.86个百分点。</w:t>
      </w:r>
    </w:p>
    <w:p>
      <w:pPr>
        <w:ind w:firstLine="0" w:firstLineChars="0"/>
        <w:jc w:val="center"/>
        <w:rPr>
          <w:rFonts w:ascii="黑体" w:hAnsi="黑体"/>
          <w:color w:val="auto"/>
          <w:highlight w:val="none"/>
        </w:rPr>
      </w:pPr>
      <w:r>
        <w:rPr>
          <w:rFonts w:ascii="等线" w:hAnsi="等线" w:eastAsia="等线"/>
          <w:color w:val="auto"/>
          <w:highlight w:val="none"/>
        </w:rPr>
        <w:drawing>
          <wp:inline distT="0" distB="0" distL="0" distR="0">
            <wp:extent cx="5124450"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124450"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color w:val="auto"/>
          <w:sz w:val="24"/>
          <w:szCs w:val="24"/>
          <w:highlight w:val="none"/>
        </w:rPr>
      </w:pPr>
      <w:r>
        <w:rPr>
          <w:rFonts w:hint="eastAsia" w:ascii="黑体" w:hAnsi="黑体"/>
          <w:color w:val="auto"/>
          <w:sz w:val="24"/>
          <w:szCs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14</w:t>
      </w:r>
      <w:r>
        <w:rPr>
          <w:color w:val="auto"/>
          <w:sz w:val="24"/>
          <w:highlight w:val="none"/>
        </w:rPr>
        <w:fldChar w:fldCharType="end"/>
      </w:r>
      <w:bookmarkStart w:id="110" w:name="_Toc26904"/>
      <w:r>
        <w:rPr>
          <w:rFonts w:hint="eastAsia" w:ascii="黑体" w:hAnsi="黑体"/>
          <w:color w:val="auto"/>
          <w:sz w:val="24"/>
          <w:szCs w:val="24"/>
          <w:highlight w:val="none"/>
        </w:rPr>
        <w:t>：公众网民对网络安全感变化的评价</w:t>
      </w:r>
      <w:bookmarkEnd w:id="110"/>
    </w:p>
    <w:p>
      <w:pPr>
        <w:ind w:firstLine="0" w:firstLineChars="0"/>
        <w:rPr>
          <w:rFonts w:hint="eastAsia"/>
          <w:color w:val="auto"/>
          <w:highlight w:val="none"/>
        </w:rPr>
      </w:pPr>
      <w:r>
        <w:rPr>
          <w:rFonts w:hint="eastAsia"/>
          <w:color w:val="auto"/>
          <w:highlight w:val="none"/>
        </w:rPr>
        <w:t>（图表数据来源：公众网民版一级问卷第15题：与去年相比，您使用网络时安全感是否有变化？）</w:t>
      </w:r>
    </w:p>
    <w:p>
      <w:pPr>
        <w:ind w:firstLine="0" w:firstLineChars="0"/>
        <w:rPr>
          <w:rFonts w:hint="eastAsia"/>
          <w:color w:val="auto"/>
          <w:highlight w:val="none"/>
        </w:rPr>
      </w:pPr>
    </w:p>
    <w:p>
      <w:pPr>
        <w:widowControl/>
        <w:rPr>
          <w:b/>
          <w:bCs/>
          <w:color w:val="auto"/>
          <w:highlight w:val="none"/>
        </w:rPr>
      </w:pPr>
      <w:r>
        <w:rPr>
          <w:rFonts w:hint="eastAsia"/>
          <w:color w:val="auto"/>
          <w:highlight w:val="none"/>
          <w:lang w:val="en-US" w:eastAsia="zh-CN"/>
        </w:rPr>
        <w:t>2021年和2020年</w:t>
      </w:r>
      <w:r>
        <w:rPr>
          <w:rFonts w:hint="eastAsia"/>
          <w:color w:val="auto"/>
          <w:highlight w:val="none"/>
        </w:rPr>
        <w:t>南京市</w:t>
      </w:r>
      <w:r>
        <w:rPr>
          <w:color w:val="auto"/>
          <w:highlight w:val="none"/>
        </w:rPr>
        <w:t>公众网民对网络安全感的</w:t>
      </w:r>
      <w:r>
        <w:rPr>
          <w:rFonts w:hint="eastAsia"/>
          <w:color w:val="auto"/>
          <w:highlight w:val="none"/>
          <w:lang w:val="en-US" w:eastAsia="zh-CN"/>
        </w:rPr>
        <w:t>变化</w:t>
      </w:r>
      <w:r>
        <w:rPr>
          <w:rFonts w:hint="eastAsia"/>
          <w:color w:val="auto"/>
          <w:highlight w:val="none"/>
        </w:rPr>
        <w:t>评价相比，认为</w:t>
      </w:r>
      <w:r>
        <w:rPr>
          <w:rFonts w:hint="eastAsia"/>
          <w:color w:val="auto"/>
          <w:highlight w:val="none"/>
          <w:lang w:val="en-US" w:eastAsia="zh-CN"/>
        </w:rPr>
        <w:t>明显提升和有提升</w:t>
      </w:r>
      <w:r>
        <w:rPr>
          <w:rFonts w:hint="eastAsia"/>
          <w:color w:val="auto"/>
          <w:highlight w:val="none"/>
        </w:rPr>
        <w:t>的</w:t>
      </w:r>
      <w:r>
        <w:rPr>
          <w:rFonts w:hint="eastAsia"/>
          <w:color w:val="auto"/>
          <w:highlight w:val="none"/>
          <w:lang w:val="en-US" w:eastAsia="zh-CN"/>
        </w:rPr>
        <w:t>比例低3.62</w:t>
      </w:r>
      <w:r>
        <w:rPr>
          <w:rFonts w:hint="eastAsia"/>
          <w:color w:val="auto"/>
          <w:highlight w:val="none"/>
        </w:rPr>
        <w:t>个百分点；认为</w:t>
      </w:r>
      <w:r>
        <w:rPr>
          <w:rFonts w:hint="eastAsia"/>
          <w:color w:val="auto"/>
          <w:highlight w:val="none"/>
          <w:lang w:val="en-US" w:eastAsia="zh-CN"/>
        </w:rPr>
        <w:t>没有变化的比例</w:t>
      </w:r>
      <w:r>
        <w:rPr>
          <w:rFonts w:hint="eastAsia"/>
          <w:color w:val="auto"/>
          <w:highlight w:val="none"/>
        </w:rPr>
        <w:t>高</w:t>
      </w:r>
      <w:r>
        <w:rPr>
          <w:rFonts w:hint="eastAsia"/>
          <w:color w:val="auto"/>
          <w:highlight w:val="none"/>
          <w:lang w:val="en-US" w:eastAsia="zh-CN"/>
        </w:rPr>
        <w:t>5.93</w:t>
      </w:r>
      <w:r>
        <w:rPr>
          <w:rFonts w:hint="eastAsia"/>
          <w:color w:val="auto"/>
          <w:highlight w:val="none"/>
        </w:rPr>
        <w:t>个百分点；认为</w:t>
      </w:r>
      <w:r>
        <w:rPr>
          <w:rFonts w:hint="eastAsia"/>
          <w:color w:val="auto"/>
          <w:highlight w:val="none"/>
          <w:lang w:val="en-US" w:eastAsia="zh-CN"/>
        </w:rPr>
        <w:t>有下降和明显下降</w:t>
      </w:r>
      <w:r>
        <w:rPr>
          <w:rFonts w:hint="eastAsia"/>
          <w:color w:val="auto"/>
          <w:highlight w:val="none"/>
        </w:rPr>
        <w:t>的比例</w:t>
      </w:r>
      <w:r>
        <w:rPr>
          <w:rFonts w:hint="eastAsia"/>
          <w:color w:val="auto"/>
          <w:highlight w:val="none"/>
          <w:lang w:val="en-US" w:eastAsia="zh-CN"/>
        </w:rPr>
        <w:t>低2.3个百分点</w:t>
      </w:r>
      <w:r>
        <w:rPr>
          <w:rFonts w:hint="eastAsia"/>
          <w:color w:val="auto"/>
          <w:highlight w:val="none"/>
        </w:rPr>
        <w:t>。</w:t>
      </w:r>
    </w:p>
    <w:p>
      <w:pPr>
        <w:pStyle w:val="6"/>
        <w:ind w:firstLine="0" w:firstLineChars="0"/>
        <w:jc w:val="center"/>
        <w:rPr>
          <w:color w:val="auto"/>
          <w:highlight w:val="none"/>
        </w:rPr>
      </w:pPr>
      <w:r>
        <w:rPr>
          <w:color w:val="auto"/>
          <w:highlight w:val="none"/>
        </w:rPr>
        <w:drawing>
          <wp:inline distT="0" distB="0" distL="114300" distR="114300">
            <wp:extent cx="5111115" cy="2573655"/>
            <wp:effectExtent l="4445" t="4445" r="8890" b="12700"/>
            <wp:docPr id="247" name="图表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15</w:t>
      </w:r>
      <w:r>
        <w:rPr>
          <w:color w:val="auto"/>
          <w:sz w:val="24"/>
          <w:highlight w:val="none"/>
        </w:rPr>
        <w:fldChar w:fldCharType="end"/>
      </w:r>
      <w:bookmarkStart w:id="111" w:name="_Toc11276"/>
      <w:r>
        <w:rPr>
          <w:rFonts w:hint="eastAsia"/>
          <w:color w:val="auto"/>
          <w:sz w:val="24"/>
          <w:highlight w:val="none"/>
        </w:rPr>
        <w:t>：2021年</w:t>
      </w:r>
      <w:r>
        <w:rPr>
          <w:rFonts w:hint="eastAsia"/>
          <w:color w:val="auto"/>
          <w:sz w:val="24"/>
          <w:highlight w:val="none"/>
          <w:lang w:val="en-US" w:eastAsia="zh-CN"/>
        </w:rPr>
        <w:t>与</w:t>
      </w:r>
      <w:r>
        <w:rPr>
          <w:rFonts w:hint="eastAsia"/>
          <w:color w:val="auto"/>
          <w:sz w:val="24"/>
          <w:highlight w:val="none"/>
        </w:rPr>
        <w:t>2020年公众网民网络安全感</w:t>
      </w:r>
      <w:r>
        <w:rPr>
          <w:rFonts w:hint="eastAsia"/>
          <w:color w:val="auto"/>
          <w:sz w:val="24"/>
          <w:highlight w:val="none"/>
          <w:lang w:val="en-US" w:eastAsia="zh-CN"/>
        </w:rPr>
        <w:t>变化</w:t>
      </w:r>
      <w:r>
        <w:rPr>
          <w:rFonts w:hint="eastAsia"/>
          <w:color w:val="auto"/>
          <w:sz w:val="24"/>
          <w:highlight w:val="none"/>
        </w:rPr>
        <w:t>评价比较</w:t>
      </w:r>
      <w:bookmarkEnd w:id="111"/>
    </w:p>
    <w:p>
      <w:pPr>
        <w:ind w:left="0" w:leftChars="0" w:firstLine="0" w:firstLineChars="0"/>
        <w:rPr>
          <w:color w:val="auto"/>
          <w:highlight w:val="none"/>
        </w:rPr>
      </w:pPr>
    </w:p>
    <w:p>
      <w:pPr>
        <w:rPr>
          <w:color w:val="auto"/>
          <w:highlight w:val="none"/>
        </w:rPr>
      </w:pPr>
      <w:r>
        <w:rPr>
          <w:rFonts w:hint="eastAsia"/>
          <w:color w:val="auto"/>
          <w:highlight w:val="none"/>
        </w:rPr>
        <w:t>（3）安全态势感受（常遇到的安全问题）</w:t>
      </w:r>
    </w:p>
    <w:p>
      <w:pPr>
        <w:rPr>
          <w:b/>
          <w:bCs/>
          <w:color w:val="auto"/>
          <w:highlight w:val="none"/>
        </w:rPr>
      </w:pPr>
      <w:r>
        <w:rPr>
          <w:rFonts w:hint="eastAsia" w:asciiTheme="minorEastAsia" w:hAnsiTheme="minorEastAsia"/>
          <w:color w:val="auto"/>
          <w:highlight w:val="none"/>
        </w:rPr>
        <w:t>公众网民常遇到的网络安全问题是</w:t>
      </w:r>
      <w:r>
        <w:rPr>
          <w:rFonts w:hint="eastAsia"/>
          <w:color w:val="auto"/>
          <w:highlight w:val="none"/>
        </w:rPr>
        <w:t>网络骚扰行为（垃圾邮件、垃圾短信、骚扰电话、弹窗广告、捆绑下载、霸王条款）</w:t>
      </w:r>
      <w:r>
        <w:rPr>
          <w:rFonts w:hint="eastAsia" w:asciiTheme="minorEastAsia" w:hAnsiTheme="minorEastAsia"/>
          <w:color w:val="auto"/>
          <w:highlight w:val="none"/>
        </w:rPr>
        <w:t>发生率</w:t>
      </w:r>
      <w:r>
        <w:rPr>
          <w:rFonts w:hint="eastAsia"/>
          <w:color w:val="auto"/>
          <w:highlight w:val="none"/>
        </w:rPr>
        <w:t>74.72%</w:t>
      </w:r>
      <w:r>
        <w:rPr>
          <w:rFonts w:hint="eastAsia" w:asciiTheme="minorEastAsia" w:hAnsiTheme="minorEastAsia"/>
          <w:color w:val="auto"/>
          <w:highlight w:val="none"/>
        </w:rPr>
        <w:t>，其次是</w:t>
      </w:r>
      <w:r>
        <w:rPr>
          <w:rFonts w:hint="eastAsia"/>
          <w:color w:val="auto"/>
          <w:highlight w:val="none"/>
        </w:rPr>
        <w:t>侵犯个人信息（采集规则不规范、过度采集、个人信息泄露、个人信息滥用、注销规则不完善）</w:t>
      </w:r>
      <w:r>
        <w:rPr>
          <w:rFonts w:hint="eastAsia" w:asciiTheme="minorEastAsia" w:hAnsiTheme="minorEastAsia"/>
          <w:color w:val="auto"/>
          <w:highlight w:val="none"/>
        </w:rPr>
        <w:t>发生率</w:t>
      </w:r>
      <w:r>
        <w:rPr>
          <w:rFonts w:hint="eastAsia"/>
          <w:color w:val="auto"/>
          <w:highlight w:val="none"/>
        </w:rPr>
        <w:t>60.42%</w:t>
      </w:r>
      <w:r>
        <w:rPr>
          <w:rFonts w:hint="eastAsia" w:asciiTheme="minorEastAsia" w:hAnsiTheme="minorEastAsia"/>
          <w:color w:val="auto"/>
          <w:highlight w:val="none"/>
        </w:rPr>
        <w:t>，第三是</w:t>
      </w:r>
      <w:r>
        <w:rPr>
          <w:rFonts w:hint="eastAsia"/>
          <w:color w:val="auto"/>
          <w:highlight w:val="none"/>
        </w:rPr>
        <w:t>违法有害信息（淫秽色情、网络赌博、网络谣言、侮辱诽谤、违禁物品信息、暴恐音视频、虚假广告）</w:t>
      </w:r>
      <w:r>
        <w:rPr>
          <w:rFonts w:hint="eastAsia" w:asciiTheme="minorEastAsia" w:hAnsiTheme="minorEastAsia"/>
          <w:color w:val="auto"/>
          <w:highlight w:val="none"/>
        </w:rPr>
        <w:t>发生率为</w:t>
      </w:r>
      <w:r>
        <w:rPr>
          <w:rFonts w:hint="eastAsia"/>
          <w:color w:val="auto"/>
          <w:highlight w:val="none"/>
        </w:rPr>
        <w:t>50.86%</w:t>
      </w:r>
      <w:r>
        <w:rPr>
          <w:rFonts w:hint="eastAsia" w:asciiTheme="minorEastAsia" w:hAnsiTheme="minorEastAsia"/>
          <w:color w:val="auto"/>
          <w:highlight w:val="none"/>
        </w:rPr>
        <w:t>，第四是</w:t>
      </w:r>
      <w:r>
        <w:rPr>
          <w:rFonts w:hint="eastAsia"/>
          <w:color w:val="auto"/>
          <w:highlight w:val="none"/>
        </w:rPr>
        <w:t>网络入侵攻击（病毒木马、Wi-Fi蹭网、账号被盗）</w:t>
      </w:r>
      <w:r>
        <w:rPr>
          <w:rFonts w:hint="eastAsia" w:asciiTheme="minorEastAsia" w:hAnsiTheme="minorEastAsia"/>
          <w:color w:val="auto"/>
          <w:highlight w:val="none"/>
        </w:rPr>
        <w:t>发生率为</w:t>
      </w:r>
      <w:r>
        <w:rPr>
          <w:rFonts w:hint="eastAsia"/>
          <w:color w:val="auto"/>
          <w:highlight w:val="none"/>
        </w:rPr>
        <w:t>29%</w:t>
      </w:r>
      <w:r>
        <w:rPr>
          <w:rFonts w:hint="eastAsia" w:asciiTheme="minorEastAsia" w:hAnsiTheme="minorEastAsia"/>
          <w:color w:val="auto"/>
          <w:highlight w:val="none"/>
        </w:rPr>
        <w:t>。</w:t>
      </w:r>
      <w:r>
        <w:rPr>
          <w:rFonts w:hint="eastAsia"/>
          <w:b/>
          <w:bCs/>
          <w:color w:val="auto"/>
          <w:highlight w:val="none"/>
        </w:rPr>
        <w:t>与全省数据相比，表示其他比例要低6.69个百分点，表示违法有害信息（淫秽色情、网络赌博、网络谣言、侮辱诽谤、违禁物品信息、暴恐音视频、虚假广告）比例要高5.93个百分点。与全国数据相比，表示其他比例要低5.98个百分点，表示侵犯个人信息（采集规则不规范、过度采集、个人信息泄露、个人信息滥用、注销规则不完善）比例要高16.0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124450" cy="3619500"/>
                    </a:xfrm>
                    <a:prstGeom prst="rect">
                      <a:avLst/>
                    </a:prstGeom>
                  </pic:spPr>
                </pic:pic>
              </a:graphicData>
            </a:graphic>
          </wp:inline>
        </w:drawing>
      </w:r>
    </w:p>
    <w:p>
      <w:pPr>
        <w:pStyle w:val="6"/>
        <w:ind w:firstLine="0" w:firstLineChars="0"/>
        <w:jc w:val="center"/>
        <w:rPr>
          <w:color w:val="auto"/>
          <w:sz w:val="24"/>
          <w:highlight w:val="none"/>
        </w:rPr>
      </w:pPr>
      <w:bookmarkStart w:id="112" w:name="_Toc19203702"/>
      <w:bookmarkStart w:id="113" w:name="_Toc19305608"/>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w:t>
      </w:r>
      <w:r>
        <w:rPr>
          <w:color w:val="auto"/>
          <w:sz w:val="24"/>
          <w:highlight w:val="none"/>
        </w:rPr>
        <w:fldChar w:fldCharType="end"/>
      </w:r>
      <w:bookmarkStart w:id="114" w:name="_Toc1075"/>
      <w:r>
        <w:rPr>
          <w:rFonts w:hint="eastAsia"/>
          <w:color w:val="auto"/>
          <w:sz w:val="24"/>
          <w:highlight w:val="none"/>
        </w:rPr>
        <w:t>：公众网民常遇见的网络安全问题</w:t>
      </w:r>
      <w:bookmarkEnd w:id="112"/>
      <w:bookmarkEnd w:id="113"/>
      <w:bookmarkEnd w:id="114"/>
    </w:p>
    <w:p>
      <w:pPr>
        <w:ind w:firstLine="0" w:firstLineChars="0"/>
        <w:rPr>
          <w:color w:val="auto"/>
          <w:highlight w:val="none"/>
        </w:rPr>
      </w:pPr>
      <w:r>
        <w:rPr>
          <w:rFonts w:hint="eastAsia"/>
          <w:color w:val="auto"/>
          <w:highlight w:val="none"/>
        </w:rPr>
        <w:t>（图表数据来源：公众网民版主问卷第16题</w:t>
      </w:r>
      <w:r>
        <w:rPr>
          <w:rFonts w:hint="eastAsia"/>
          <w:color w:val="auto"/>
          <w:highlight w:val="none"/>
          <w:lang w:eastAsia="zh-CN"/>
        </w:rPr>
        <w:t>：</w:t>
      </w:r>
      <w:r>
        <w:rPr>
          <w:rFonts w:hint="eastAsia"/>
          <w:color w:val="auto"/>
          <w:highlight w:val="none"/>
        </w:rPr>
        <w:t>您经常遇到哪些网络安全问题？（多选））</w:t>
      </w:r>
    </w:p>
    <w:p>
      <w:pPr>
        <w:rPr>
          <w:color w:val="auto"/>
          <w:highlight w:val="none"/>
        </w:rPr>
      </w:pPr>
    </w:p>
    <w:p>
      <w:pPr>
        <w:pStyle w:val="3"/>
        <w:rPr>
          <w:color w:val="auto"/>
          <w:highlight w:val="none"/>
        </w:rPr>
      </w:pPr>
      <w:bookmarkStart w:id="115" w:name="_Toc29841"/>
      <w:r>
        <w:rPr>
          <w:rFonts w:hint="eastAsia"/>
          <w:color w:val="auto"/>
          <w:highlight w:val="none"/>
        </w:rPr>
        <w:t>4.4网络安全治理成效评价</w:t>
      </w:r>
      <w:bookmarkEnd w:id="115"/>
    </w:p>
    <w:p>
      <w:pPr>
        <w:rPr>
          <w:color w:val="auto"/>
          <w:highlight w:val="none"/>
        </w:rPr>
      </w:pPr>
      <w:r>
        <w:rPr>
          <w:rFonts w:hint="eastAsia"/>
          <w:color w:val="auto"/>
          <w:highlight w:val="none"/>
        </w:rPr>
        <w:t>（1）互联网企业履行网络安全责任评价</w:t>
      </w:r>
    </w:p>
    <w:p>
      <w:pPr>
        <w:rPr>
          <w:b/>
          <w:bCs/>
          <w:color w:val="auto"/>
          <w:highlight w:val="none"/>
        </w:rPr>
      </w:pPr>
      <w:r>
        <w:rPr>
          <w:rFonts w:hint="eastAsia"/>
          <w:color w:val="auto"/>
          <w:highlight w:val="none"/>
        </w:rPr>
        <w:t>公众网民对互联网企业履行网络安全责任方面满意度评价为：认为</w:t>
      </w:r>
      <w:r>
        <w:rPr>
          <w:color w:val="auto"/>
          <w:highlight w:val="none"/>
        </w:rPr>
        <w:t>一般</w:t>
      </w:r>
      <w:r>
        <w:rPr>
          <w:rFonts w:hint="eastAsia"/>
          <w:color w:val="auto"/>
          <w:highlight w:val="none"/>
        </w:rPr>
        <w:t>的最多占</w:t>
      </w:r>
      <w:r>
        <w:rPr>
          <w:color w:val="auto"/>
          <w:highlight w:val="none"/>
        </w:rPr>
        <w:t>45.79</w:t>
      </w:r>
      <w:r>
        <w:rPr>
          <w:rFonts w:hint="eastAsia"/>
          <w:color w:val="auto"/>
          <w:highlight w:val="none"/>
        </w:rPr>
        <w:t>%，其次是</w:t>
      </w:r>
      <w:r>
        <w:rPr>
          <w:color w:val="auto"/>
          <w:highlight w:val="none"/>
        </w:rPr>
        <w:t>满意</w:t>
      </w:r>
      <w:r>
        <w:rPr>
          <w:rFonts w:hint="eastAsia"/>
          <w:color w:val="auto"/>
          <w:highlight w:val="none"/>
        </w:rPr>
        <w:t>占</w:t>
      </w:r>
      <w:r>
        <w:rPr>
          <w:color w:val="auto"/>
          <w:highlight w:val="none"/>
        </w:rPr>
        <w:t>28.34</w:t>
      </w:r>
      <w:r>
        <w:rPr>
          <w:rFonts w:hint="eastAsia"/>
          <w:color w:val="auto"/>
          <w:highlight w:val="none"/>
        </w:rPr>
        <w:t>%，第三是</w:t>
      </w:r>
      <w:r>
        <w:rPr>
          <w:color w:val="auto"/>
          <w:highlight w:val="none"/>
        </w:rPr>
        <w:t>很满意</w:t>
      </w:r>
      <w:r>
        <w:rPr>
          <w:rFonts w:hint="eastAsia"/>
          <w:color w:val="auto"/>
          <w:highlight w:val="none"/>
        </w:rPr>
        <w:t>占</w:t>
      </w:r>
      <w:r>
        <w:rPr>
          <w:color w:val="auto"/>
          <w:highlight w:val="none"/>
        </w:rPr>
        <w:t>11.36</w:t>
      </w:r>
      <w:r>
        <w:rPr>
          <w:rFonts w:hint="eastAsia"/>
          <w:color w:val="auto"/>
          <w:highlight w:val="none"/>
        </w:rPr>
        <w:t>%。认为好评（很满意和满意）的占</w:t>
      </w:r>
      <w:r>
        <w:rPr>
          <w:color w:val="auto"/>
          <w:highlight w:val="none"/>
        </w:rPr>
        <w:t>39.70</w:t>
      </w:r>
      <w:r>
        <w:rPr>
          <w:rFonts w:hint="eastAsia"/>
          <w:color w:val="auto"/>
          <w:highlight w:val="none"/>
        </w:rPr>
        <w:t>%，低于评价为一般的比例，负面评价的共占</w:t>
      </w:r>
      <w:r>
        <w:rPr>
          <w:color w:val="auto"/>
          <w:highlight w:val="none"/>
        </w:rPr>
        <w:t>14.50</w:t>
      </w:r>
      <w:r>
        <w:rPr>
          <w:rFonts w:hint="eastAsia"/>
          <w:color w:val="auto"/>
          <w:highlight w:val="none"/>
        </w:rPr>
        <w:t>%；总体评价是</w:t>
      </w:r>
      <w:r>
        <w:rPr>
          <w:color w:val="auto"/>
          <w:highlight w:val="none"/>
        </w:rPr>
        <w:t>一般</w:t>
      </w:r>
      <w:r>
        <w:rPr>
          <w:rFonts w:hint="eastAsia"/>
          <w:color w:val="auto"/>
          <w:highlight w:val="none"/>
        </w:rPr>
        <w:t>。</w:t>
      </w:r>
      <w:r>
        <w:rPr>
          <w:rFonts w:hint="eastAsia"/>
          <w:b/>
          <w:bCs/>
          <w:color w:val="auto"/>
          <w:highlight w:val="none"/>
        </w:rPr>
        <w:t>与全省数据相比，表示很满意比例要低2.13个百分点，表示一般比例要高1.06个百分点。与全国数据相比，表示很满意比例要低7.7个百分点，表示一般比例要高4.96个百分点。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124450" cy="3619500"/>
                    </a:xfrm>
                    <a:prstGeom prst="rect">
                      <a:avLst/>
                    </a:prstGeom>
                  </pic:spPr>
                </pic:pic>
              </a:graphicData>
            </a:graphic>
          </wp:inline>
        </w:drawing>
      </w:r>
    </w:p>
    <w:p>
      <w:pPr>
        <w:pStyle w:val="6"/>
        <w:ind w:firstLine="0" w:firstLineChars="0"/>
        <w:jc w:val="center"/>
        <w:rPr>
          <w:color w:val="auto"/>
          <w:sz w:val="24"/>
          <w:highlight w:val="none"/>
        </w:rPr>
      </w:pPr>
      <w:bookmarkStart w:id="116" w:name="_Toc19305609"/>
      <w:bookmarkStart w:id="117" w:name="_Toc19203703"/>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w:t>
      </w:r>
      <w:r>
        <w:rPr>
          <w:color w:val="auto"/>
          <w:sz w:val="24"/>
          <w:highlight w:val="none"/>
        </w:rPr>
        <w:fldChar w:fldCharType="end"/>
      </w:r>
      <w:bookmarkStart w:id="118" w:name="_Toc13343"/>
      <w:r>
        <w:rPr>
          <w:rFonts w:hint="eastAsia"/>
          <w:color w:val="auto"/>
          <w:sz w:val="24"/>
          <w:highlight w:val="none"/>
        </w:rPr>
        <w:t>：</w:t>
      </w:r>
      <w:bookmarkEnd w:id="116"/>
      <w:bookmarkEnd w:id="117"/>
      <w:r>
        <w:rPr>
          <w:rFonts w:hint="eastAsia"/>
          <w:color w:val="auto"/>
          <w:sz w:val="24"/>
          <w:highlight w:val="none"/>
        </w:rPr>
        <w:t>互联网企业履行网络安全责任方面满意度评价</w:t>
      </w:r>
      <w:bookmarkEnd w:id="118"/>
    </w:p>
    <w:p>
      <w:pPr>
        <w:ind w:firstLine="0" w:firstLineChars="0"/>
        <w:rPr>
          <w:color w:val="auto"/>
          <w:highlight w:val="none"/>
        </w:rPr>
      </w:pPr>
      <w:r>
        <w:rPr>
          <w:rFonts w:hint="eastAsia"/>
          <w:color w:val="auto"/>
          <w:highlight w:val="none"/>
        </w:rPr>
        <w:t>（图表数据来源：公众网民版主问卷第17题：您认为互联网企业履行网络安全责任方面的表现如何？）</w:t>
      </w:r>
    </w:p>
    <w:p>
      <w:pPr>
        <w:ind w:firstLine="0" w:firstLineChars="0"/>
        <w:rPr>
          <w:color w:val="auto"/>
          <w:highlight w:val="none"/>
        </w:rPr>
      </w:pPr>
    </w:p>
    <w:p>
      <w:pPr>
        <w:rPr>
          <w:color w:val="auto"/>
          <w:highlight w:val="none"/>
        </w:rPr>
      </w:pPr>
      <w:r>
        <w:rPr>
          <w:rFonts w:hint="eastAsia"/>
          <w:color w:val="auto"/>
          <w:highlight w:val="none"/>
        </w:rPr>
        <w:t>（2）网络安全法治社会建设和依法治理状况评价</w:t>
      </w:r>
    </w:p>
    <w:p>
      <w:pPr>
        <w:rPr>
          <w:b/>
          <w:bCs/>
          <w:color w:val="auto"/>
          <w:highlight w:val="none"/>
        </w:rPr>
      </w:pPr>
      <w:r>
        <w:rPr>
          <w:rFonts w:hint="eastAsia"/>
          <w:color w:val="auto"/>
          <w:highlight w:val="none"/>
        </w:rPr>
        <w:t>公众网民对网络安全方面的法治社会建设和依法治理状况评价：认为</w:t>
      </w:r>
      <w:r>
        <w:rPr>
          <w:color w:val="auto"/>
          <w:highlight w:val="none"/>
        </w:rPr>
        <w:t>一般</w:t>
      </w:r>
      <w:r>
        <w:rPr>
          <w:rFonts w:hint="eastAsia"/>
          <w:color w:val="auto"/>
          <w:highlight w:val="none"/>
        </w:rPr>
        <w:t>的最多占</w:t>
      </w:r>
      <w:r>
        <w:rPr>
          <w:color w:val="auto"/>
          <w:highlight w:val="none"/>
        </w:rPr>
        <w:t>40.75</w:t>
      </w:r>
      <w:r>
        <w:rPr>
          <w:rFonts w:hint="eastAsia"/>
          <w:color w:val="auto"/>
          <w:highlight w:val="none"/>
        </w:rPr>
        <w:t>%，其次是</w:t>
      </w:r>
      <w:r>
        <w:rPr>
          <w:color w:val="auto"/>
          <w:highlight w:val="none"/>
        </w:rPr>
        <w:t>满意</w:t>
      </w:r>
      <w:r>
        <w:rPr>
          <w:rFonts w:hint="eastAsia"/>
          <w:color w:val="auto"/>
          <w:highlight w:val="none"/>
        </w:rPr>
        <w:t>占</w:t>
      </w:r>
      <w:r>
        <w:rPr>
          <w:color w:val="auto"/>
          <w:highlight w:val="none"/>
        </w:rPr>
        <w:t>37.46</w:t>
      </w:r>
      <w:r>
        <w:rPr>
          <w:rFonts w:hint="eastAsia"/>
          <w:color w:val="auto"/>
          <w:highlight w:val="none"/>
        </w:rPr>
        <w:t>%，第三是</w:t>
      </w:r>
      <w:r>
        <w:rPr>
          <w:color w:val="auto"/>
          <w:highlight w:val="none"/>
        </w:rPr>
        <w:t>很满意</w:t>
      </w:r>
      <w:r>
        <w:rPr>
          <w:rFonts w:hint="eastAsia"/>
          <w:color w:val="auto"/>
          <w:highlight w:val="none"/>
        </w:rPr>
        <w:t>占</w:t>
      </w:r>
      <w:r>
        <w:rPr>
          <w:color w:val="auto"/>
          <w:highlight w:val="none"/>
        </w:rPr>
        <w:t>13.15</w:t>
      </w:r>
      <w:r>
        <w:rPr>
          <w:rFonts w:hint="eastAsia"/>
          <w:color w:val="auto"/>
          <w:highlight w:val="none"/>
        </w:rPr>
        <w:t>%。认为好评的占</w:t>
      </w:r>
      <w:r>
        <w:rPr>
          <w:color w:val="auto"/>
          <w:highlight w:val="none"/>
        </w:rPr>
        <w:t>50.61</w:t>
      </w:r>
      <w:r>
        <w:rPr>
          <w:rFonts w:hint="eastAsia"/>
          <w:color w:val="auto"/>
          <w:highlight w:val="none"/>
        </w:rPr>
        <w:t>%，超过一半，总体评价是好评为主。</w:t>
      </w:r>
      <w:r>
        <w:rPr>
          <w:rFonts w:hint="eastAsia"/>
          <w:b/>
          <w:bCs/>
          <w:color w:val="auto"/>
          <w:highlight w:val="none"/>
        </w:rPr>
        <w:t>与全省数据相比，表示很满意比例要低2.18个百分点，表示一般比例要高2.96个百分点。与全国数据相比，表示很满意比例要低7.42个百分点，表示满意比例要高3.06个百分点。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18</w:t>
      </w:r>
      <w:r>
        <w:rPr>
          <w:color w:val="auto"/>
          <w:sz w:val="24"/>
          <w:highlight w:val="none"/>
        </w:rPr>
        <w:fldChar w:fldCharType="end"/>
      </w:r>
      <w:bookmarkStart w:id="119" w:name="_Toc16107"/>
      <w:r>
        <w:rPr>
          <w:rFonts w:hint="eastAsia"/>
          <w:color w:val="auto"/>
          <w:sz w:val="24"/>
          <w:highlight w:val="none"/>
        </w:rPr>
        <w:t>：网络安全法治社会建设与依法治理满意度评价</w:t>
      </w:r>
      <w:bookmarkEnd w:id="119"/>
    </w:p>
    <w:p>
      <w:pPr>
        <w:ind w:firstLine="0" w:firstLineChars="0"/>
        <w:rPr>
          <w:color w:val="auto"/>
          <w:highlight w:val="none"/>
        </w:rPr>
      </w:pPr>
      <w:r>
        <w:rPr>
          <w:rFonts w:hint="eastAsia"/>
          <w:color w:val="auto"/>
          <w:highlight w:val="none"/>
        </w:rPr>
        <w:t>（图表数据来源：公众网民版主问卷第18题：您认为网络安全方面的法治社会建设和依法治理状况如何？）</w:t>
      </w:r>
    </w:p>
    <w:p>
      <w:pPr>
        <w:ind w:firstLine="0" w:firstLineChars="0"/>
        <w:rPr>
          <w:color w:val="auto"/>
          <w:highlight w:val="none"/>
        </w:rPr>
      </w:pPr>
    </w:p>
    <w:p>
      <w:pPr>
        <w:rPr>
          <w:color w:val="auto"/>
          <w:highlight w:val="none"/>
        </w:rPr>
      </w:pPr>
      <w:r>
        <w:rPr>
          <w:rFonts w:hint="eastAsia"/>
          <w:color w:val="auto"/>
          <w:highlight w:val="none"/>
        </w:rPr>
        <w:t>（3）政府在网络监管和执法表现的评价</w:t>
      </w:r>
    </w:p>
    <w:p>
      <w:pPr>
        <w:rPr>
          <w:b/>
          <w:bCs/>
          <w:color w:val="auto"/>
          <w:highlight w:val="none"/>
        </w:rPr>
      </w:pPr>
      <w:r>
        <w:rPr>
          <w:rFonts w:hint="eastAsia"/>
          <w:color w:val="auto"/>
          <w:highlight w:val="none"/>
        </w:rPr>
        <w:t>公众网民对政府在网络监管和执法表现的满意度评价：认为</w:t>
      </w:r>
      <w:r>
        <w:rPr>
          <w:color w:val="auto"/>
          <w:highlight w:val="none"/>
        </w:rPr>
        <w:t>满意</w:t>
      </w:r>
      <w:r>
        <w:rPr>
          <w:rFonts w:hint="eastAsia"/>
          <w:color w:val="auto"/>
          <w:highlight w:val="none"/>
        </w:rPr>
        <w:t>的最多占</w:t>
      </w:r>
      <w:r>
        <w:rPr>
          <w:color w:val="auto"/>
          <w:highlight w:val="none"/>
        </w:rPr>
        <w:t>39.71</w:t>
      </w:r>
      <w:r>
        <w:rPr>
          <w:rFonts w:hint="eastAsia"/>
          <w:color w:val="auto"/>
          <w:highlight w:val="none"/>
        </w:rPr>
        <w:t>%，其次是</w:t>
      </w:r>
      <w:r>
        <w:rPr>
          <w:color w:val="auto"/>
          <w:highlight w:val="none"/>
        </w:rPr>
        <w:t>一般</w:t>
      </w:r>
      <w:r>
        <w:rPr>
          <w:rFonts w:hint="eastAsia"/>
          <w:color w:val="auto"/>
          <w:highlight w:val="none"/>
        </w:rPr>
        <w:t>占</w:t>
      </w:r>
      <w:r>
        <w:rPr>
          <w:color w:val="auto"/>
          <w:highlight w:val="none"/>
        </w:rPr>
        <w:t>37.37</w:t>
      </w:r>
      <w:r>
        <w:rPr>
          <w:rFonts w:hint="eastAsia"/>
          <w:color w:val="auto"/>
          <w:highlight w:val="none"/>
        </w:rPr>
        <w:t>%，第三是</w:t>
      </w:r>
      <w:r>
        <w:rPr>
          <w:color w:val="auto"/>
          <w:highlight w:val="none"/>
        </w:rPr>
        <w:t>很满意</w:t>
      </w:r>
      <w:r>
        <w:rPr>
          <w:rFonts w:hint="eastAsia"/>
          <w:color w:val="auto"/>
          <w:highlight w:val="none"/>
        </w:rPr>
        <w:t>占</w:t>
      </w:r>
      <w:r>
        <w:rPr>
          <w:color w:val="auto"/>
          <w:highlight w:val="none"/>
        </w:rPr>
        <w:t>14.63</w:t>
      </w:r>
      <w:r>
        <w:rPr>
          <w:rFonts w:hint="eastAsia"/>
          <w:color w:val="auto"/>
          <w:highlight w:val="none"/>
        </w:rPr>
        <w:t>%。认为好评（很满意和满意）的占</w:t>
      </w:r>
      <w:r>
        <w:rPr>
          <w:color w:val="auto"/>
          <w:highlight w:val="none"/>
        </w:rPr>
        <w:t>54.34</w:t>
      </w:r>
      <w:r>
        <w:rPr>
          <w:rFonts w:hint="eastAsia"/>
          <w:color w:val="auto"/>
          <w:highlight w:val="none"/>
        </w:rPr>
        <w:t>%，超过一半，总体评价是好评为主。</w:t>
      </w:r>
      <w:r>
        <w:rPr>
          <w:rFonts w:hint="eastAsia"/>
          <w:b/>
          <w:bCs/>
          <w:color w:val="auto"/>
          <w:highlight w:val="none"/>
        </w:rPr>
        <w:t>与全省数据相比，表示很满意比例要低2.21个百分点，表示一般比例要高2.59个百分点。与全国数据相比，表示很满意比例要低7.43个百分点，表示满意比例要高4.16个百分点。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19</w:t>
      </w:r>
      <w:r>
        <w:rPr>
          <w:color w:val="auto"/>
          <w:sz w:val="24"/>
          <w:highlight w:val="none"/>
        </w:rPr>
        <w:fldChar w:fldCharType="end"/>
      </w:r>
      <w:bookmarkStart w:id="120" w:name="_Toc27682"/>
      <w:r>
        <w:rPr>
          <w:rFonts w:hint="eastAsia"/>
          <w:color w:val="auto"/>
          <w:sz w:val="24"/>
          <w:highlight w:val="none"/>
        </w:rPr>
        <w:t>：政府在网络监管和执法表现的满意度评价</w:t>
      </w:r>
      <w:bookmarkEnd w:id="120"/>
    </w:p>
    <w:p>
      <w:pPr>
        <w:ind w:firstLine="0" w:firstLineChars="0"/>
        <w:rPr>
          <w:color w:val="auto"/>
          <w:highlight w:val="none"/>
        </w:rPr>
      </w:pPr>
      <w:r>
        <w:rPr>
          <w:rFonts w:hint="eastAsia"/>
          <w:color w:val="auto"/>
          <w:highlight w:val="none"/>
        </w:rPr>
        <w:t>（图表数据来源：公众网民版主问卷第19题：您认为政府对网络的监管和执法方面的表现如何？）</w:t>
      </w:r>
    </w:p>
    <w:p>
      <w:pPr>
        <w:ind w:firstLine="0" w:firstLineChars="0"/>
        <w:rPr>
          <w:color w:val="auto"/>
          <w:highlight w:val="none"/>
        </w:rPr>
      </w:pPr>
    </w:p>
    <w:p>
      <w:pPr>
        <w:rPr>
          <w:color w:val="auto"/>
          <w:highlight w:val="none"/>
        </w:rPr>
      </w:pPr>
      <w:r>
        <w:rPr>
          <w:rFonts w:hint="eastAsia"/>
          <w:color w:val="auto"/>
          <w:highlight w:val="none"/>
        </w:rPr>
        <w:t>（4）政府网上服务的评价</w:t>
      </w:r>
    </w:p>
    <w:p>
      <w:pPr>
        <w:rPr>
          <w:b/>
          <w:bCs/>
          <w:color w:val="auto"/>
          <w:highlight w:val="none"/>
        </w:rPr>
      </w:pPr>
      <w:r>
        <w:rPr>
          <w:rFonts w:hint="eastAsia"/>
          <w:color w:val="auto"/>
          <w:highlight w:val="none"/>
        </w:rPr>
        <w:t>公众网民对政府网上服务的评价：认为</w:t>
      </w:r>
      <w:r>
        <w:rPr>
          <w:color w:val="auto"/>
          <w:highlight w:val="none"/>
        </w:rPr>
        <w:t>满意</w:t>
      </w:r>
      <w:r>
        <w:rPr>
          <w:rFonts w:hint="eastAsia"/>
          <w:color w:val="auto"/>
          <w:highlight w:val="none"/>
        </w:rPr>
        <w:t>的最多占</w:t>
      </w:r>
      <w:r>
        <w:rPr>
          <w:color w:val="auto"/>
          <w:highlight w:val="none"/>
        </w:rPr>
        <w:t>41.98</w:t>
      </w:r>
      <w:r>
        <w:rPr>
          <w:rFonts w:hint="eastAsia"/>
          <w:color w:val="auto"/>
          <w:highlight w:val="none"/>
        </w:rPr>
        <w:t>%，其次是</w:t>
      </w:r>
      <w:r>
        <w:rPr>
          <w:color w:val="auto"/>
          <w:highlight w:val="none"/>
        </w:rPr>
        <w:t>一般</w:t>
      </w:r>
      <w:r>
        <w:rPr>
          <w:rFonts w:hint="eastAsia"/>
          <w:color w:val="auto"/>
          <w:highlight w:val="none"/>
        </w:rPr>
        <w:t>占</w:t>
      </w:r>
      <w:r>
        <w:rPr>
          <w:color w:val="auto"/>
          <w:highlight w:val="none"/>
        </w:rPr>
        <w:t>36.44</w:t>
      </w:r>
      <w:r>
        <w:rPr>
          <w:rFonts w:hint="eastAsia"/>
          <w:color w:val="auto"/>
          <w:highlight w:val="none"/>
        </w:rPr>
        <w:t>%，第三是</w:t>
      </w:r>
      <w:r>
        <w:rPr>
          <w:color w:val="auto"/>
          <w:highlight w:val="none"/>
        </w:rPr>
        <w:t>很满意</w:t>
      </w:r>
      <w:r>
        <w:rPr>
          <w:rFonts w:hint="eastAsia"/>
          <w:color w:val="auto"/>
          <w:highlight w:val="none"/>
        </w:rPr>
        <w:t>占</w:t>
      </w:r>
      <w:r>
        <w:rPr>
          <w:color w:val="auto"/>
          <w:highlight w:val="none"/>
        </w:rPr>
        <w:t>14.94</w:t>
      </w:r>
      <w:r>
        <w:rPr>
          <w:rFonts w:hint="eastAsia"/>
          <w:color w:val="auto"/>
          <w:highlight w:val="none"/>
        </w:rPr>
        <w:t>%。认为好评（很满意和满意）的占</w:t>
      </w:r>
      <w:r>
        <w:rPr>
          <w:color w:val="auto"/>
          <w:highlight w:val="none"/>
        </w:rPr>
        <w:t>56.92</w:t>
      </w:r>
      <w:r>
        <w:rPr>
          <w:rFonts w:hint="eastAsia"/>
          <w:color w:val="auto"/>
          <w:highlight w:val="none"/>
        </w:rPr>
        <w:t>%，</w:t>
      </w:r>
      <w:r>
        <w:rPr>
          <w:rFonts w:hint="eastAsia"/>
          <w:color w:val="auto"/>
          <w:highlight w:val="none"/>
          <w:lang w:val="en-US" w:eastAsia="zh-CN"/>
        </w:rPr>
        <w:t>接近六成</w:t>
      </w:r>
      <w:r>
        <w:rPr>
          <w:rFonts w:hint="eastAsia"/>
          <w:color w:val="auto"/>
          <w:highlight w:val="none"/>
        </w:rPr>
        <w:t>，总体评价是好评为主。</w:t>
      </w:r>
      <w:r>
        <w:rPr>
          <w:rFonts w:hint="eastAsia"/>
          <w:b/>
          <w:bCs/>
          <w:color w:val="auto"/>
          <w:highlight w:val="none"/>
        </w:rPr>
        <w:t>与全省数据相比，表示很满意比例要低1.93个百分点，表示一般比例要高1.96个百分点。与全国数据相比，表示很满意比例要低6.66个百分点，表示满意比例要高5.6个百分点。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20</w:t>
      </w:r>
      <w:r>
        <w:rPr>
          <w:color w:val="auto"/>
          <w:sz w:val="24"/>
          <w:highlight w:val="none"/>
        </w:rPr>
        <w:fldChar w:fldCharType="end"/>
      </w:r>
      <w:bookmarkStart w:id="121" w:name="_Toc26581"/>
      <w:r>
        <w:rPr>
          <w:rFonts w:hint="eastAsia"/>
          <w:color w:val="auto"/>
          <w:sz w:val="24"/>
          <w:highlight w:val="none"/>
        </w:rPr>
        <w:t>：政府网上服务的满意度评价</w:t>
      </w:r>
      <w:bookmarkEnd w:id="121"/>
    </w:p>
    <w:p>
      <w:pPr>
        <w:ind w:firstLine="0" w:firstLineChars="0"/>
        <w:rPr>
          <w:color w:val="auto"/>
          <w:highlight w:val="none"/>
        </w:rPr>
      </w:pPr>
      <w:r>
        <w:rPr>
          <w:rFonts w:hint="eastAsia"/>
          <w:color w:val="auto"/>
          <w:highlight w:val="none"/>
        </w:rPr>
        <w:t>（图表数据来源：公众网民版主问卷第20题：您认为政府在网上服务方面的表现如何？）</w:t>
      </w:r>
    </w:p>
    <w:p>
      <w:pPr>
        <w:ind w:firstLine="0" w:firstLineChars="0"/>
        <w:rPr>
          <w:color w:val="auto"/>
          <w:highlight w:val="none"/>
        </w:rPr>
      </w:pPr>
    </w:p>
    <w:p>
      <w:pPr>
        <w:rPr>
          <w:color w:val="auto"/>
          <w:highlight w:val="none"/>
        </w:rPr>
      </w:pPr>
      <w:r>
        <w:rPr>
          <w:rFonts w:hint="eastAsia"/>
          <w:color w:val="auto"/>
          <w:highlight w:val="none"/>
        </w:rPr>
        <w:t>（5）网络安全治理总体状况的评价</w:t>
      </w:r>
    </w:p>
    <w:p>
      <w:pPr>
        <w:rPr>
          <w:rFonts w:ascii="宋体" w:hAnsi="宋体" w:cs="宋体"/>
          <w:b/>
          <w:bCs/>
          <w:color w:val="auto"/>
          <w:highlight w:val="none"/>
        </w:rPr>
      </w:pPr>
      <w:r>
        <w:rPr>
          <w:rFonts w:hint="eastAsia"/>
          <w:color w:val="auto"/>
          <w:highlight w:val="none"/>
        </w:rPr>
        <w:t>公众网民对我国网络安全治理总体状况满意度评价：认为</w:t>
      </w:r>
      <w:r>
        <w:rPr>
          <w:color w:val="auto"/>
          <w:highlight w:val="none"/>
        </w:rPr>
        <w:t>满意</w:t>
      </w:r>
      <w:r>
        <w:rPr>
          <w:rFonts w:hint="eastAsia"/>
          <w:color w:val="auto"/>
          <w:highlight w:val="none"/>
        </w:rPr>
        <w:t>的最多占</w:t>
      </w:r>
      <w:r>
        <w:rPr>
          <w:color w:val="auto"/>
          <w:highlight w:val="none"/>
        </w:rPr>
        <w:t>40.48</w:t>
      </w:r>
      <w:r>
        <w:rPr>
          <w:rFonts w:hint="eastAsia"/>
          <w:color w:val="auto"/>
          <w:highlight w:val="none"/>
        </w:rPr>
        <w:t>%，其次是</w:t>
      </w:r>
      <w:r>
        <w:rPr>
          <w:color w:val="auto"/>
          <w:highlight w:val="none"/>
        </w:rPr>
        <w:t>一般</w:t>
      </w:r>
      <w:r>
        <w:rPr>
          <w:rFonts w:hint="eastAsia"/>
          <w:color w:val="auto"/>
          <w:highlight w:val="none"/>
        </w:rPr>
        <w:t>占</w:t>
      </w:r>
      <w:r>
        <w:rPr>
          <w:color w:val="auto"/>
          <w:highlight w:val="none"/>
        </w:rPr>
        <w:t>38.14</w:t>
      </w:r>
      <w:r>
        <w:rPr>
          <w:rFonts w:hint="eastAsia"/>
          <w:color w:val="auto"/>
          <w:highlight w:val="none"/>
        </w:rPr>
        <w:t>%，第三是</w:t>
      </w:r>
      <w:r>
        <w:rPr>
          <w:color w:val="auto"/>
          <w:highlight w:val="none"/>
        </w:rPr>
        <w:t>很满意</w:t>
      </w:r>
      <w:r>
        <w:rPr>
          <w:rFonts w:hint="eastAsia"/>
          <w:color w:val="auto"/>
          <w:highlight w:val="none"/>
        </w:rPr>
        <w:t>占</w:t>
      </w:r>
      <w:r>
        <w:rPr>
          <w:color w:val="auto"/>
          <w:highlight w:val="none"/>
        </w:rPr>
        <w:t>13.36</w:t>
      </w:r>
      <w:r>
        <w:rPr>
          <w:rFonts w:hint="eastAsia"/>
          <w:color w:val="auto"/>
          <w:highlight w:val="none"/>
        </w:rPr>
        <w:t>%。认为满意以上的评价（很满意和满意）的占53.84%，超过一半，总体评价是满意为主。</w:t>
      </w:r>
      <w:r>
        <w:rPr>
          <w:rFonts w:hint="eastAsia"/>
          <w:b/>
          <w:bCs/>
          <w:color w:val="auto"/>
          <w:highlight w:val="none"/>
        </w:rPr>
        <w:t>与全省数据相比，表示很满意比例要低2.81个百分点，表示一般比例要高3.48个百分点。与全国数据相比，表示很满意比例要低9.09个百分点，表示满意比例要高4.07个百分点。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124450" cy="3619500"/>
                    </a:xfrm>
                    <a:prstGeom prst="rect">
                      <a:avLst/>
                    </a:prstGeom>
                  </pic:spPr>
                </pic:pic>
              </a:graphicData>
            </a:graphic>
          </wp:inline>
        </w:drawing>
      </w:r>
    </w:p>
    <w:p>
      <w:pPr>
        <w:jc w:val="center"/>
        <w:rPr>
          <w:color w:val="auto"/>
          <w:highlight w:val="none"/>
        </w:rPr>
      </w:pPr>
      <w:r>
        <w:rPr>
          <w:rFonts w:hint="eastAsia"/>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21</w:t>
      </w:r>
      <w:r>
        <w:rPr>
          <w:color w:val="auto"/>
          <w:highlight w:val="none"/>
        </w:rPr>
        <w:fldChar w:fldCharType="end"/>
      </w:r>
      <w:bookmarkStart w:id="122" w:name="_Toc18536"/>
      <w:r>
        <w:rPr>
          <w:rFonts w:hint="eastAsia"/>
          <w:color w:val="auto"/>
          <w:highlight w:val="none"/>
        </w:rPr>
        <w:t>：网络安全治理总体状况的评价</w:t>
      </w:r>
      <w:bookmarkEnd w:id="122"/>
    </w:p>
    <w:p>
      <w:pPr>
        <w:ind w:firstLine="0" w:firstLineChars="0"/>
        <w:rPr>
          <w:color w:val="auto"/>
          <w:highlight w:val="none"/>
        </w:rPr>
      </w:pPr>
      <w:r>
        <w:rPr>
          <w:rFonts w:hint="eastAsia"/>
          <w:color w:val="auto"/>
          <w:highlight w:val="none"/>
        </w:rPr>
        <w:t>（图表数据来源：公众网民版主问卷第21题：您对我国网络安全治理总体状况感到满意吗？）</w:t>
      </w:r>
    </w:p>
    <w:p>
      <w:pPr>
        <w:ind w:firstLine="0" w:firstLineChars="0"/>
        <w:rPr>
          <w:color w:val="auto"/>
          <w:highlight w:val="none"/>
        </w:rPr>
      </w:pPr>
    </w:p>
    <w:p>
      <w:pPr>
        <w:rPr>
          <w:rFonts w:hint="eastAsia"/>
          <w:color w:val="auto"/>
          <w:highlight w:val="none"/>
        </w:rPr>
      </w:pPr>
      <w:bookmarkStart w:id="123" w:name="_Toc19207416"/>
    </w:p>
    <w:p>
      <w:pPr>
        <w:rPr>
          <w:rFonts w:hint="eastAsia"/>
          <w:color w:val="auto"/>
          <w:highlight w:val="none"/>
        </w:rPr>
      </w:pPr>
      <w:r>
        <w:rPr>
          <w:rFonts w:hint="eastAsia"/>
          <w:color w:val="auto"/>
          <w:highlight w:val="none"/>
        </w:rPr>
        <w:br w:type="page"/>
      </w:r>
    </w:p>
    <w:p>
      <w:pPr>
        <w:pStyle w:val="2"/>
        <w:rPr>
          <w:color w:val="auto"/>
          <w:highlight w:val="none"/>
        </w:rPr>
      </w:pPr>
      <w:bookmarkStart w:id="124" w:name="_Toc19963"/>
      <w:r>
        <w:rPr>
          <w:rFonts w:hint="eastAsia"/>
          <w:color w:val="auto"/>
          <w:highlight w:val="none"/>
        </w:rPr>
        <w:t>五、公众网民版专题分析</w:t>
      </w:r>
      <w:bookmarkEnd w:id="123"/>
      <w:bookmarkEnd w:id="124"/>
    </w:p>
    <w:p>
      <w:pPr>
        <w:pStyle w:val="3"/>
        <w:rPr>
          <w:rFonts w:hint="eastAsia"/>
          <w:color w:val="auto"/>
          <w:highlight w:val="none"/>
        </w:rPr>
      </w:pPr>
      <w:bookmarkStart w:id="125" w:name="_Toc19207417"/>
      <w:bookmarkStart w:id="126" w:name="_Toc8346"/>
      <w:r>
        <w:rPr>
          <w:rFonts w:hint="eastAsia"/>
          <w:color w:val="auto"/>
          <w:highlight w:val="none"/>
        </w:rPr>
        <w:t>5.1专题1：网络安全法治社会建设专题</w:t>
      </w:r>
      <w:bookmarkEnd w:id="125"/>
      <w:bookmarkEnd w:id="126"/>
    </w:p>
    <w:p>
      <w:pPr>
        <w:rPr>
          <w:color w:val="auto"/>
          <w:highlight w:val="none"/>
        </w:rPr>
      </w:pPr>
      <w:r>
        <w:rPr>
          <w:rFonts w:hint="eastAsia"/>
          <w:color w:val="auto"/>
          <w:highlight w:val="none"/>
        </w:rPr>
        <w:t>参加本专题调查的公众网民数量为</w:t>
      </w:r>
      <w:r>
        <w:rPr>
          <w:color w:val="auto"/>
          <w:highlight w:val="none"/>
        </w:rPr>
        <w:t>2352</w:t>
      </w:r>
      <w:r>
        <w:rPr>
          <w:rFonts w:hint="eastAsia"/>
          <w:color w:val="auto"/>
          <w:highlight w:val="none"/>
        </w:rPr>
        <w:t>人。</w:t>
      </w:r>
    </w:p>
    <w:p>
      <w:pPr>
        <w:rPr>
          <w:color w:val="auto"/>
          <w:highlight w:val="none"/>
        </w:rPr>
      </w:pPr>
      <w:r>
        <w:rPr>
          <w:rFonts w:hint="eastAsia"/>
          <w:color w:val="auto"/>
          <w:highlight w:val="none"/>
        </w:rPr>
        <w:t>（1）公众网民对网络安全法律、规章及政策标准的了解</w:t>
      </w:r>
    </w:p>
    <w:p>
      <w:pPr>
        <w:rPr>
          <w:b/>
          <w:bCs/>
          <w:color w:val="auto"/>
          <w:highlight w:val="none"/>
        </w:rPr>
      </w:pPr>
      <w:r>
        <w:rPr>
          <w:rFonts w:hint="eastAsia"/>
          <w:color w:val="auto"/>
          <w:highlight w:val="none"/>
        </w:rPr>
        <w:t>公众网民对网络安全法律、规章及政策标准的了解程度：</w:t>
      </w:r>
      <w:r>
        <w:rPr>
          <w:color w:val="auto"/>
          <w:highlight w:val="none"/>
        </w:rPr>
        <w:t>86.48</w:t>
      </w:r>
      <w:r>
        <w:rPr>
          <w:rFonts w:hint="eastAsia"/>
          <w:color w:val="auto"/>
          <w:highlight w:val="none"/>
        </w:rPr>
        <w:t>%了解</w:t>
      </w:r>
      <w:r>
        <w:rPr>
          <w:color w:val="auto"/>
          <w:highlight w:val="none"/>
        </w:rPr>
        <w:t>《中华人民共和国网络安全法》</w:t>
      </w:r>
      <w:r>
        <w:rPr>
          <w:rFonts w:hint="eastAsia"/>
          <w:color w:val="auto"/>
          <w:highlight w:val="none"/>
        </w:rPr>
        <w:t>，</w:t>
      </w:r>
      <w:r>
        <w:rPr>
          <w:color w:val="auto"/>
          <w:highlight w:val="none"/>
        </w:rPr>
        <w:t>42.08</w:t>
      </w:r>
      <w:r>
        <w:rPr>
          <w:rFonts w:hint="eastAsia"/>
          <w:color w:val="auto"/>
          <w:highlight w:val="none"/>
        </w:rPr>
        <w:t>%公众网民了解</w:t>
      </w:r>
      <w:r>
        <w:rPr>
          <w:color w:val="auto"/>
          <w:highlight w:val="none"/>
        </w:rPr>
        <w:t>《互联网个人信息安全保护指南》</w:t>
      </w:r>
      <w:r>
        <w:rPr>
          <w:rFonts w:hint="eastAsia"/>
          <w:color w:val="auto"/>
          <w:highlight w:val="none"/>
        </w:rPr>
        <w:t>、</w:t>
      </w:r>
      <w:r>
        <w:rPr>
          <w:color w:val="auto"/>
          <w:highlight w:val="none"/>
        </w:rPr>
        <w:t>33.91</w:t>
      </w:r>
      <w:r>
        <w:rPr>
          <w:rFonts w:hint="eastAsia"/>
          <w:color w:val="auto"/>
          <w:highlight w:val="none"/>
        </w:rPr>
        <w:t>%网民了解</w:t>
      </w:r>
      <w:r>
        <w:rPr>
          <w:color w:val="auto"/>
          <w:highlight w:val="none"/>
        </w:rPr>
        <w:t>《儿童个人信息网络保护规定》</w:t>
      </w:r>
      <w:r>
        <w:rPr>
          <w:rFonts w:hint="eastAsia"/>
          <w:color w:val="auto"/>
          <w:highlight w:val="none"/>
        </w:rPr>
        <w:t>；</w:t>
      </w:r>
      <w:r>
        <w:rPr>
          <w:color w:val="auto"/>
          <w:highlight w:val="none"/>
        </w:rPr>
        <w:t>《中华人民共和国电子商务法》</w:t>
      </w:r>
      <w:r>
        <w:rPr>
          <w:rFonts w:hint="eastAsia"/>
          <w:color w:val="auto"/>
          <w:highlight w:val="none"/>
        </w:rPr>
        <w:t>、</w:t>
      </w:r>
      <w:r>
        <w:rPr>
          <w:color w:val="auto"/>
          <w:highlight w:val="none"/>
        </w:rPr>
        <w:t>《中华人民共和国数据安全保护法》</w:t>
      </w:r>
      <w:r>
        <w:rPr>
          <w:rFonts w:hint="eastAsia"/>
          <w:color w:val="auto"/>
          <w:highlight w:val="none"/>
        </w:rPr>
        <w:t>了解的人也比较多，分别占</w:t>
      </w:r>
      <w:r>
        <w:rPr>
          <w:color w:val="auto"/>
          <w:highlight w:val="none"/>
        </w:rPr>
        <w:t>31.79</w:t>
      </w:r>
      <w:r>
        <w:rPr>
          <w:rFonts w:hint="eastAsia"/>
          <w:color w:val="auto"/>
          <w:highlight w:val="none"/>
        </w:rPr>
        <w:t>%和</w:t>
      </w:r>
      <w:r>
        <w:rPr>
          <w:color w:val="auto"/>
          <w:highlight w:val="none"/>
        </w:rPr>
        <w:t>30.98</w:t>
      </w:r>
      <w:r>
        <w:rPr>
          <w:rFonts w:hint="eastAsia"/>
          <w:color w:val="auto"/>
          <w:highlight w:val="none"/>
        </w:rPr>
        <w:t>%。数据显示网络安全领域的普法工作取得一定的成效。</w:t>
      </w:r>
      <w:r>
        <w:rPr>
          <w:rFonts w:hint="eastAsia"/>
          <w:b/>
          <w:bCs/>
          <w:color w:val="auto"/>
          <w:highlight w:val="none"/>
        </w:rPr>
        <w:t>相较于全省数据，《中华人民共和国网络安全法》的占比高了0.98个百分点。相较于全省数据，《中华人民共和国网络安全法》的占比高了1.64个百分点。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124450" cy="6191250"/>
                    </a:xfrm>
                    <a:prstGeom prst="rect">
                      <a:avLst/>
                    </a:prstGeom>
                  </pic:spPr>
                </pic:pic>
              </a:graphicData>
            </a:graphic>
          </wp:inline>
        </w:drawing>
      </w:r>
    </w:p>
    <w:p>
      <w:pPr>
        <w:pStyle w:val="6"/>
        <w:ind w:firstLine="0" w:firstLineChars="0"/>
        <w:jc w:val="center"/>
        <w:rPr>
          <w:color w:val="auto"/>
          <w:sz w:val="24"/>
          <w:highlight w:val="none"/>
        </w:rPr>
      </w:pPr>
      <w:bookmarkStart w:id="127" w:name="_Toc19203715"/>
      <w:bookmarkStart w:id="128" w:name="_Toc19305621"/>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22</w:t>
      </w:r>
      <w:r>
        <w:rPr>
          <w:color w:val="auto"/>
          <w:sz w:val="24"/>
          <w:highlight w:val="none"/>
        </w:rPr>
        <w:fldChar w:fldCharType="end"/>
      </w:r>
      <w:bookmarkStart w:id="129" w:name="_Toc20459"/>
      <w:r>
        <w:rPr>
          <w:rFonts w:hint="eastAsia"/>
          <w:color w:val="auto"/>
          <w:sz w:val="24"/>
          <w:highlight w:val="none"/>
        </w:rPr>
        <w:t>：</w:t>
      </w:r>
      <w:bookmarkEnd w:id="127"/>
      <w:bookmarkEnd w:id="128"/>
      <w:r>
        <w:rPr>
          <w:rFonts w:hint="eastAsia"/>
          <w:color w:val="auto"/>
          <w:sz w:val="24"/>
          <w:highlight w:val="none"/>
        </w:rPr>
        <w:t>公众网民对网络安全法律、规章及政策标准的了解</w:t>
      </w:r>
      <w:bookmarkEnd w:id="129"/>
    </w:p>
    <w:p>
      <w:pPr>
        <w:ind w:firstLine="0" w:firstLineChars="0"/>
        <w:rPr>
          <w:rFonts w:hint="default" w:eastAsiaTheme="minorEastAsia"/>
          <w:color w:val="auto"/>
          <w:highlight w:val="none"/>
          <w:lang w:val="en-US" w:eastAsia="zh-CN"/>
        </w:rPr>
      </w:pPr>
      <w:r>
        <w:rPr>
          <w:rFonts w:hint="eastAsia"/>
          <w:color w:val="auto"/>
          <w:highlight w:val="none"/>
        </w:rPr>
        <w:t>（图表数据来源：公众网民版专题1网络安全法治社会建设专题第1题：您了解以下哪些网络安全方面的法律法规、部门规章和政策标准？（多选））</w:t>
      </w:r>
    </w:p>
    <w:p>
      <w:pPr>
        <w:ind w:firstLine="0" w:firstLineChars="0"/>
        <w:rPr>
          <w:color w:val="auto"/>
          <w:highlight w:val="none"/>
        </w:rPr>
      </w:pPr>
    </w:p>
    <w:p>
      <w:pPr>
        <w:rPr>
          <w:color w:val="auto"/>
          <w:highlight w:val="none"/>
        </w:rPr>
      </w:pPr>
      <w:r>
        <w:rPr>
          <w:rFonts w:hint="eastAsia"/>
          <w:color w:val="auto"/>
          <w:highlight w:val="none"/>
        </w:rPr>
        <w:t>（2）网络安全法律法规知识来源渠道</w:t>
      </w:r>
    </w:p>
    <w:p>
      <w:pPr>
        <w:rPr>
          <w:b/>
          <w:bCs/>
          <w:color w:val="auto"/>
          <w:highlight w:val="none"/>
        </w:rPr>
      </w:pPr>
      <w:r>
        <w:rPr>
          <w:rFonts w:hint="eastAsia"/>
          <w:color w:val="auto"/>
          <w:highlight w:val="none"/>
        </w:rPr>
        <w:t>公众网民的网络安全法律法规知识来源渠道方面，</w:t>
      </w:r>
      <w:r>
        <w:rPr>
          <w:color w:val="auto"/>
          <w:highlight w:val="none"/>
        </w:rPr>
        <w:t>大众媒体(报刊、杂志、电视、广播)</w:t>
      </w:r>
      <w:r>
        <w:rPr>
          <w:rFonts w:hint="eastAsia"/>
          <w:color w:val="auto"/>
          <w:highlight w:val="none"/>
        </w:rPr>
        <w:t>的渗透度达</w:t>
      </w:r>
      <w:r>
        <w:rPr>
          <w:color w:val="auto"/>
          <w:highlight w:val="none"/>
        </w:rPr>
        <w:t>75.83</w:t>
      </w:r>
      <w:r>
        <w:rPr>
          <w:rFonts w:hint="eastAsia"/>
          <w:color w:val="auto"/>
          <w:highlight w:val="none"/>
        </w:rPr>
        <w:t>%，</w:t>
      </w:r>
      <w:r>
        <w:rPr>
          <w:color w:val="auto"/>
          <w:highlight w:val="none"/>
        </w:rPr>
        <w:t>互联网</w:t>
      </w:r>
      <w:r>
        <w:rPr>
          <w:rFonts w:hint="eastAsia"/>
          <w:color w:val="auto"/>
          <w:highlight w:val="none"/>
        </w:rPr>
        <w:t>的达</w:t>
      </w:r>
      <w:r>
        <w:rPr>
          <w:color w:val="auto"/>
          <w:highlight w:val="none"/>
        </w:rPr>
        <w:t>60.42</w:t>
      </w:r>
      <w:r>
        <w:rPr>
          <w:rFonts w:hint="eastAsia"/>
          <w:color w:val="auto"/>
          <w:highlight w:val="none"/>
        </w:rPr>
        <w:t>%，</w:t>
      </w:r>
      <w:r>
        <w:rPr>
          <w:color w:val="auto"/>
          <w:highlight w:val="none"/>
        </w:rPr>
        <w:t>政府(普法宣传活动)</w:t>
      </w:r>
      <w:r>
        <w:rPr>
          <w:rFonts w:hint="eastAsia"/>
          <w:color w:val="auto"/>
          <w:highlight w:val="none"/>
        </w:rPr>
        <w:t>59.62%，</w:t>
      </w:r>
      <w:r>
        <w:rPr>
          <w:color w:val="auto"/>
          <w:highlight w:val="none"/>
        </w:rPr>
        <w:t>单位(内部培训、宣传)</w:t>
      </w:r>
      <w:r>
        <w:rPr>
          <w:rFonts w:hint="eastAsia"/>
          <w:color w:val="auto"/>
          <w:highlight w:val="none"/>
        </w:rPr>
        <w:t>52.87%，</w:t>
      </w:r>
      <w:r>
        <w:rPr>
          <w:color w:val="auto"/>
          <w:highlight w:val="none"/>
        </w:rPr>
        <w:t>学校(网络安全专业课、竞赛)</w:t>
      </w:r>
      <w:r>
        <w:rPr>
          <w:rFonts w:hint="eastAsia"/>
          <w:color w:val="auto"/>
          <w:highlight w:val="none"/>
        </w:rPr>
        <w:t>33.74%，</w:t>
      </w:r>
      <w:r>
        <w:rPr>
          <w:color w:val="auto"/>
          <w:highlight w:val="none"/>
        </w:rPr>
        <w:t>互联网行业协会(网络安全讲座、培训班)</w:t>
      </w:r>
      <w:r>
        <w:rPr>
          <w:rFonts w:hint="eastAsia"/>
          <w:color w:val="auto"/>
          <w:highlight w:val="none"/>
        </w:rPr>
        <w:t>24.87%。</w:t>
      </w:r>
      <w:r>
        <w:rPr>
          <w:rFonts w:hint="eastAsia"/>
          <w:b/>
          <w:bCs/>
          <w:color w:val="auto"/>
          <w:highlight w:val="none"/>
        </w:rPr>
        <w:t>相较于全省数据，单位(内部培训、宣传)的占比高了7.19个百分点。与全国数据相比，表示大众媒体(报刊、杂志、电视、广播)比例要低1.34个百分点，表示政府(普法宣传活动)比例要高1.84个百分点。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bookmarkStart w:id="130" w:name="_Toc19203716"/>
      <w:bookmarkStart w:id="131" w:name="_Toc19305622"/>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23</w:t>
      </w:r>
      <w:r>
        <w:rPr>
          <w:color w:val="auto"/>
          <w:sz w:val="24"/>
          <w:highlight w:val="none"/>
        </w:rPr>
        <w:fldChar w:fldCharType="end"/>
      </w:r>
      <w:bookmarkEnd w:id="130"/>
      <w:bookmarkEnd w:id="131"/>
      <w:bookmarkStart w:id="132" w:name="_Toc11499"/>
      <w:r>
        <w:rPr>
          <w:rFonts w:hint="eastAsia"/>
          <w:color w:val="auto"/>
          <w:sz w:val="24"/>
          <w:highlight w:val="none"/>
        </w:rPr>
        <w:t>：网络安全法律法规知识来源渠道</w:t>
      </w:r>
      <w:bookmarkEnd w:id="132"/>
    </w:p>
    <w:p>
      <w:pPr>
        <w:ind w:firstLine="0" w:firstLineChars="0"/>
        <w:rPr>
          <w:color w:val="auto"/>
          <w:highlight w:val="none"/>
        </w:rPr>
      </w:pPr>
      <w:r>
        <w:rPr>
          <w:rFonts w:hint="eastAsia"/>
          <w:color w:val="auto"/>
          <w:highlight w:val="none"/>
        </w:rPr>
        <w:t>（图表数据来源：公众网民版专题1网络安全法治社会建设专题第2题：您从下列哪些渠道了解到网络安全方面的法律法规？（多选））</w:t>
      </w:r>
    </w:p>
    <w:p>
      <w:pPr>
        <w:ind w:firstLine="0" w:firstLineChars="0"/>
        <w:rPr>
          <w:color w:val="auto"/>
          <w:highlight w:val="none"/>
        </w:rPr>
      </w:pPr>
    </w:p>
    <w:p>
      <w:pPr>
        <w:rPr>
          <w:color w:val="auto"/>
          <w:highlight w:val="none"/>
        </w:rPr>
      </w:pPr>
      <w:r>
        <w:rPr>
          <w:rFonts w:hint="eastAsia"/>
          <w:color w:val="auto"/>
          <w:highlight w:val="none"/>
        </w:rPr>
        <w:t>（3）网络安全普法教育工作的薄弱环节</w:t>
      </w:r>
    </w:p>
    <w:p>
      <w:pPr>
        <w:rPr>
          <w:b/>
          <w:bCs/>
          <w:color w:val="auto"/>
          <w:highlight w:val="none"/>
        </w:rPr>
      </w:pPr>
      <w:r>
        <w:rPr>
          <w:rFonts w:hint="eastAsia"/>
          <w:color w:val="auto"/>
          <w:highlight w:val="none"/>
        </w:rPr>
        <w:t>网络安全普法教育工作薄弱环节方面，第一位是</w:t>
      </w:r>
      <w:r>
        <w:rPr>
          <w:color w:val="auto"/>
          <w:highlight w:val="none"/>
        </w:rPr>
        <w:t>媒体(宣传)</w:t>
      </w:r>
      <w:r>
        <w:rPr>
          <w:rFonts w:hint="eastAsia"/>
          <w:color w:val="auto"/>
          <w:highlight w:val="none"/>
        </w:rPr>
        <w:t>（关注度</w:t>
      </w:r>
      <w:r>
        <w:rPr>
          <w:color w:val="auto"/>
          <w:highlight w:val="none"/>
        </w:rPr>
        <w:t>72.21</w:t>
      </w:r>
      <w:r>
        <w:rPr>
          <w:rFonts w:hint="eastAsia"/>
          <w:color w:val="auto"/>
          <w:highlight w:val="none"/>
        </w:rPr>
        <w:t>%），第二位是</w:t>
      </w:r>
      <w:r>
        <w:rPr>
          <w:color w:val="auto"/>
          <w:highlight w:val="none"/>
        </w:rPr>
        <w:t>政府(规划)</w:t>
      </w:r>
      <w:r>
        <w:rPr>
          <w:rFonts w:hint="eastAsia"/>
          <w:color w:val="auto"/>
          <w:highlight w:val="none"/>
        </w:rPr>
        <w:t>（关注度</w:t>
      </w:r>
      <w:r>
        <w:rPr>
          <w:color w:val="auto"/>
          <w:highlight w:val="none"/>
        </w:rPr>
        <w:t>69.59</w:t>
      </w:r>
      <w:r>
        <w:rPr>
          <w:rFonts w:hint="eastAsia"/>
          <w:color w:val="auto"/>
          <w:highlight w:val="none"/>
        </w:rPr>
        <w:t>%），第三位是</w:t>
      </w:r>
      <w:r>
        <w:rPr>
          <w:color w:val="auto"/>
          <w:highlight w:val="none"/>
        </w:rPr>
        <w:t>学校(教育)</w:t>
      </w:r>
      <w:r>
        <w:rPr>
          <w:rFonts w:hint="eastAsia"/>
          <w:color w:val="auto"/>
          <w:highlight w:val="none"/>
        </w:rPr>
        <w:t>（关注度</w:t>
      </w:r>
      <w:r>
        <w:rPr>
          <w:color w:val="auto"/>
          <w:highlight w:val="none"/>
        </w:rPr>
        <w:t>57.5</w:t>
      </w:r>
      <w:r>
        <w:rPr>
          <w:rFonts w:hint="eastAsia"/>
          <w:color w:val="auto"/>
          <w:highlight w:val="none"/>
        </w:rPr>
        <w:t>%）。</w:t>
      </w:r>
      <w:r>
        <w:rPr>
          <w:rFonts w:hint="eastAsia"/>
          <w:b/>
          <w:bCs/>
          <w:color w:val="auto"/>
          <w:highlight w:val="none"/>
        </w:rPr>
        <w:t>与全省数据相比，表示学校(教育)比例要低6.8个百分点，表示政府(规划)比例要高3.57个百分点。与全国数据相比，表示学校(教育)比例要低7.45个百分点，表示政府(规划)比例要高3.22个百分点。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124450" cy="3619500"/>
                    </a:xfrm>
                    <a:prstGeom prst="rect">
                      <a:avLst/>
                    </a:prstGeom>
                  </pic:spPr>
                </pic:pic>
              </a:graphicData>
            </a:graphic>
          </wp:inline>
        </w:drawing>
      </w:r>
    </w:p>
    <w:p>
      <w:pPr>
        <w:pStyle w:val="6"/>
        <w:ind w:firstLine="0" w:firstLineChars="0"/>
        <w:jc w:val="center"/>
        <w:rPr>
          <w:color w:val="auto"/>
          <w:sz w:val="24"/>
          <w:highlight w:val="none"/>
        </w:rPr>
      </w:pPr>
      <w:bookmarkStart w:id="133" w:name="_Toc19203717"/>
      <w:bookmarkStart w:id="134" w:name="_Toc19305623"/>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24</w:t>
      </w:r>
      <w:r>
        <w:rPr>
          <w:color w:val="auto"/>
          <w:sz w:val="24"/>
          <w:highlight w:val="none"/>
        </w:rPr>
        <w:fldChar w:fldCharType="end"/>
      </w:r>
      <w:bookmarkStart w:id="135" w:name="_Toc24358"/>
      <w:r>
        <w:rPr>
          <w:rFonts w:hint="eastAsia"/>
          <w:color w:val="auto"/>
          <w:sz w:val="24"/>
          <w:highlight w:val="none"/>
        </w:rPr>
        <w:t>：</w:t>
      </w:r>
      <w:bookmarkEnd w:id="133"/>
      <w:bookmarkEnd w:id="134"/>
      <w:r>
        <w:rPr>
          <w:rFonts w:hint="eastAsia"/>
          <w:color w:val="auto"/>
          <w:sz w:val="24"/>
          <w:highlight w:val="none"/>
        </w:rPr>
        <w:t>网络安全普法教育工作的薄弱环节</w:t>
      </w:r>
      <w:bookmarkEnd w:id="135"/>
    </w:p>
    <w:p>
      <w:pPr>
        <w:ind w:firstLine="0" w:firstLineChars="0"/>
        <w:rPr>
          <w:color w:val="auto"/>
          <w:highlight w:val="none"/>
        </w:rPr>
      </w:pPr>
      <w:r>
        <w:rPr>
          <w:rFonts w:hint="eastAsia"/>
          <w:color w:val="auto"/>
          <w:highlight w:val="none"/>
        </w:rPr>
        <w:t>（图表数据来源：公众网民版专题1网络安全法治社会建设专题第3题：您认为在网络安全普法教育工作中哪一方的作用需要加强？（多选））</w:t>
      </w:r>
    </w:p>
    <w:p>
      <w:pPr>
        <w:rPr>
          <w:color w:val="auto"/>
          <w:highlight w:val="none"/>
        </w:rPr>
      </w:pPr>
    </w:p>
    <w:p>
      <w:pPr>
        <w:rPr>
          <w:color w:val="auto"/>
          <w:highlight w:val="none"/>
        </w:rPr>
      </w:pPr>
      <w:r>
        <w:rPr>
          <w:rFonts w:hint="eastAsia"/>
          <w:color w:val="auto"/>
          <w:highlight w:val="none"/>
        </w:rPr>
        <w:t>（4）亟待加强网络安全立法的内容</w:t>
      </w:r>
    </w:p>
    <w:p>
      <w:pPr>
        <w:rPr>
          <w:b/>
          <w:bCs/>
          <w:color w:val="auto"/>
          <w:highlight w:val="none"/>
        </w:rPr>
      </w:pPr>
      <w:r>
        <w:rPr>
          <w:rFonts w:hint="eastAsia"/>
          <w:color w:val="auto"/>
          <w:highlight w:val="none"/>
        </w:rPr>
        <w:t>公众网民对亟待加强网络安全立法的内容的关注方面，第一位是</w:t>
      </w:r>
      <w:r>
        <w:rPr>
          <w:color w:val="auto"/>
          <w:highlight w:val="none"/>
        </w:rPr>
        <w:t>个人信息保护</w:t>
      </w:r>
      <w:r>
        <w:rPr>
          <w:rFonts w:hint="eastAsia"/>
          <w:color w:val="auto"/>
          <w:highlight w:val="none"/>
        </w:rPr>
        <w:t>（关注度</w:t>
      </w:r>
      <w:r>
        <w:rPr>
          <w:color w:val="auto"/>
          <w:highlight w:val="none"/>
        </w:rPr>
        <w:t>86.45</w:t>
      </w:r>
      <w:r>
        <w:rPr>
          <w:rFonts w:hint="eastAsia"/>
          <w:color w:val="auto"/>
          <w:highlight w:val="none"/>
        </w:rPr>
        <w:t>%），第二位是</w:t>
      </w:r>
      <w:r>
        <w:rPr>
          <w:color w:val="auto"/>
          <w:highlight w:val="none"/>
        </w:rPr>
        <w:t>互联网络平台安全责任监管细则</w:t>
      </w:r>
      <w:r>
        <w:rPr>
          <w:rFonts w:hint="eastAsia"/>
          <w:color w:val="auto"/>
          <w:highlight w:val="none"/>
        </w:rPr>
        <w:t>（关注度</w:t>
      </w:r>
      <w:r>
        <w:rPr>
          <w:color w:val="auto"/>
          <w:highlight w:val="none"/>
        </w:rPr>
        <w:t>66.47</w:t>
      </w:r>
      <w:r>
        <w:rPr>
          <w:rFonts w:hint="eastAsia"/>
          <w:color w:val="auto"/>
          <w:highlight w:val="none"/>
        </w:rPr>
        <w:t>%），第三位是</w:t>
      </w:r>
      <w:r>
        <w:rPr>
          <w:color w:val="auto"/>
          <w:highlight w:val="none"/>
        </w:rPr>
        <w:t>未成年人上网保护</w:t>
      </w:r>
      <w:r>
        <w:rPr>
          <w:rFonts w:hint="eastAsia"/>
          <w:color w:val="auto"/>
          <w:highlight w:val="none"/>
        </w:rPr>
        <w:t>（关注度</w:t>
      </w:r>
      <w:r>
        <w:rPr>
          <w:color w:val="auto"/>
          <w:highlight w:val="none"/>
        </w:rPr>
        <w:t>61.14</w:t>
      </w:r>
      <w:r>
        <w:rPr>
          <w:rFonts w:hint="eastAsia"/>
          <w:color w:val="auto"/>
          <w:highlight w:val="none"/>
        </w:rPr>
        <w:t>%），第四位是</w:t>
      </w:r>
      <w:r>
        <w:rPr>
          <w:color w:val="auto"/>
          <w:highlight w:val="none"/>
        </w:rPr>
        <w:t>数据安全保护实施细则</w:t>
      </w:r>
      <w:r>
        <w:rPr>
          <w:rFonts w:hint="eastAsia"/>
          <w:color w:val="auto"/>
          <w:highlight w:val="none"/>
        </w:rPr>
        <w:t>（关注度</w:t>
      </w:r>
      <w:r>
        <w:rPr>
          <w:color w:val="auto"/>
          <w:highlight w:val="none"/>
        </w:rPr>
        <w:t>60.54</w:t>
      </w:r>
      <w:r>
        <w:rPr>
          <w:rFonts w:hint="eastAsia"/>
          <w:color w:val="auto"/>
          <w:highlight w:val="none"/>
        </w:rPr>
        <w:t>%），第五位是</w:t>
      </w:r>
      <w:r>
        <w:rPr>
          <w:color w:val="auto"/>
          <w:highlight w:val="none"/>
        </w:rPr>
        <w:t>网络违法犯罪综合防治</w:t>
      </w:r>
      <w:r>
        <w:rPr>
          <w:rFonts w:hint="eastAsia"/>
          <w:color w:val="auto"/>
          <w:highlight w:val="none"/>
        </w:rPr>
        <w:t>（关注度</w:t>
      </w:r>
      <w:r>
        <w:rPr>
          <w:color w:val="auto"/>
          <w:highlight w:val="none"/>
        </w:rPr>
        <w:t>54.92</w:t>
      </w:r>
      <w:r>
        <w:rPr>
          <w:rFonts w:hint="eastAsia"/>
          <w:color w:val="auto"/>
          <w:highlight w:val="none"/>
        </w:rPr>
        <w:t>%）。其余是</w:t>
      </w:r>
      <w:r>
        <w:rPr>
          <w:color w:val="auto"/>
          <w:highlight w:val="none"/>
        </w:rPr>
        <w:t>关键信息基础设施保护条例</w:t>
      </w:r>
      <w:r>
        <w:rPr>
          <w:rFonts w:hint="eastAsia"/>
          <w:color w:val="auto"/>
          <w:highlight w:val="none"/>
        </w:rPr>
        <w:t>、</w:t>
      </w:r>
      <w:r>
        <w:rPr>
          <w:color w:val="auto"/>
          <w:highlight w:val="none"/>
        </w:rPr>
        <w:t>重大网络安全事件应急</w:t>
      </w:r>
      <w:r>
        <w:rPr>
          <w:rFonts w:hint="eastAsia"/>
          <w:color w:val="auto"/>
          <w:highlight w:val="none"/>
        </w:rPr>
        <w:t>、</w:t>
      </w:r>
      <w:r>
        <w:rPr>
          <w:color w:val="auto"/>
          <w:highlight w:val="none"/>
        </w:rPr>
        <w:t>数据权利的民事立法</w:t>
      </w:r>
      <w:r>
        <w:rPr>
          <w:rFonts w:hint="eastAsia"/>
          <w:color w:val="auto"/>
          <w:highlight w:val="none"/>
        </w:rPr>
        <w:t>，分别有</w:t>
      </w:r>
      <w:r>
        <w:rPr>
          <w:color w:val="auto"/>
          <w:highlight w:val="none"/>
        </w:rPr>
        <w:t>44.28</w:t>
      </w:r>
      <w:r>
        <w:rPr>
          <w:rFonts w:hint="eastAsia"/>
          <w:color w:val="auto"/>
          <w:highlight w:val="none"/>
        </w:rPr>
        <w:t>%、</w:t>
      </w:r>
      <w:r>
        <w:rPr>
          <w:color w:val="auto"/>
          <w:highlight w:val="none"/>
        </w:rPr>
        <w:t>43.47</w:t>
      </w:r>
      <w:r>
        <w:rPr>
          <w:rFonts w:hint="eastAsia"/>
          <w:color w:val="auto"/>
          <w:highlight w:val="none"/>
        </w:rPr>
        <w:t>%、</w:t>
      </w:r>
      <w:r>
        <w:rPr>
          <w:color w:val="auto"/>
          <w:highlight w:val="none"/>
        </w:rPr>
        <w:t>38.55</w:t>
      </w:r>
      <w:r>
        <w:rPr>
          <w:rFonts w:hint="eastAsia"/>
          <w:color w:val="auto"/>
          <w:highlight w:val="none"/>
        </w:rPr>
        <w:t>%的网民关注。</w:t>
      </w:r>
      <w:r>
        <w:rPr>
          <w:rFonts w:hint="eastAsia"/>
          <w:b/>
          <w:bCs/>
          <w:color w:val="auto"/>
          <w:highlight w:val="none"/>
        </w:rPr>
        <w:t>与全省数据相比，表示未成年人上网保护比例要低6.95个百分点，表示数据安全保护实施细则比例要高3.16个百分点。与全国数据相比，表示未成年人上网保护比例要低3.1个百分点，表示个人信息保护比例要高2.08个百分点。</w:t>
      </w:r>
    </w:p>
    <w:p>
      <w:pPr>
        <w:ind w:firstLine="0" w:firstLineChars="0"/>
        <w:jc w:val="center"/>
        <w:rPr>
          <w:b/>
          <w:bCs/>
          <w:color w:val="auto"/>
          <w:highlight w:val="none"/>
        </w:rPr>
      </w:pPr>
      <w:r>
        <w:rPr>
          <w:rFonts w:ascii="等线" w:hAnsi="等线" w:eastAsia="等线"/>
          <w:color w:val="auto"/>
          <w:highlight w:val="none"/>
        </w:rPr>
        <w:drawing>
          <wp:inline distT="0" distB="0" distL="0" distR="0">
            <wp:extent cx="5124450"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124450" cy="6191250"/>
                    </a:xfrm>
                    <a:prstGeom prst="rect">
                      <a:avLst/>
                    </a:prstGeom>
                  </pic:spPr>
                </pic:pic>
              </a:graphicData>
            </a:graphic>
          </wp:inline>
        </w:drawing>
      </w:r>
    </w:p>
    <w:p>
      <w:pPr>
        <w:ind w:firstLine="0" w:firstLineChars="0"/>
        <w:jc w:val="center"/>
        <w:rPr>
          <w:color w:val="auto"/>
          <w:highlight w:val="none"/>
        </w:rPr>
      </w:pPr>
      <w:bookmarkStart w:id="136" w:name="_Toc19305624"/>
      <w:bookmarkStart w:id="137" w:name="_Toc19203718"/>
      <w:r>
        <w:rPr>
          <w:rFonts w:hint="eastAsia"/>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25</w:t>
      </w:r>
      <w:r>
        <w:rPr>
          <w:color w:val="auto"/>
          <w:highlight w:val="none"/>
        </w:rPr>
        <w:fldChar w:fldCharType="end"/>
      </w:r>
      <w:bookmarkStart w:id="138" w:name="_Toc18054"/>
      <w:r>
        <w:rPr>
          <w:rFonts w:hint="eastAsia"/>
          <w:color w:val="auto"/>
          <w:highlight w:val="none"/>
        </w:rPr>
        <w:t>：</w:t>
      </w:r>
      <w:bookmarkEnd w:id="136"/>
      <w:bookmarkEnd w:id="137"/>
      <w:r>
        <w:rPr>
          <w:rFonts w:hint="eastAsia"/>
          <w:color w:val="auto"/>
          <w:highlight w:val="none"/>
        </w:rPr>
        <w:t>亟待加强网络安全立法的内容</w:t>
      </w:r>
      <w:bookmarkEnd w:id="138"/>
    </w:p>
    <w:p>
      <w:pPr>
        <w:ind w:firstLine="0" w:firstLineChars="0"/>
        <w:rPr>
          <w:color w:val="auto"/>
          <w:highlight w:val="none"/>
        </w:rPr>
      </w:pPr>
      <w:r>
        <w:rPr>
          <w:rFonts w:hint="eastAsia"/>
          <w:color w:val="auto"/>
          <w:highlight w:val="none"/>
        </w:rPr>
        <w:t>（图表数据来源：公众网民版专题1网络安全法治社会建设专题第4题：您认为亟待加强哪些方面的网络安全立法？（多选））</w:t>
      </w:r>
    </w:p>
    <w:p>
      <w:pPr>
        <w:ind w:firstLine="0" w:firstLineChars="0"/>
        <w:rPr>
          <w:color w:val="auto"/>
          <w:highlight w:val="none"/>
        </w:rPr>
      </w:pPr>
    </w:p>
    <w:p>
      <w:pPr>
        <w:rPr>
          <w:color w:val="auto"/>
          <w:highlight w:val="none"/>
        </w:rPr>
      </w:pPr>
      <w:r>
        <w:rPr>
          <w:rFonts w:hint="eastAsia"/>
          <w:color w:val="auto"/>
          <w:highlight w:val="none"/>
        </w:rPr>
        <w:t>（5）网络纠纷的发生的现状</w:t>
      </w:r>
    </w:p>
    <w:p>
      <w:pPr>
        <w:rPr>
          <w:b/>
          <w:bCs/>
          <w:color w:val="auto"/>
          <w:highlight w:val="none"/>
        </w:rPr>
      </w:pPr>
      <w:bookmarkStart w:id="139" w:name="_Toc19305625"/>
      <w:bookmarkStart w:id="140" w:name="_Toc19203719"/>
      <w:r>
        <w:rPr>
          <w:rFonts w:hint="eastAsia" w:asciiTheme="minorEastAsia" w:hAnsiTheme="minorEastAsia"/>
          <w:color w:val="auto"/>
          <w:highlight w:val="none"/>
        </w:rPr>
        <w:t>公众网民遇到网络纠纷方面，排第一位是</w:t>
      </w:r>
      <w:r>
        <w:rPr>
          <w:rFonts w:hint="eastAsia"/>
          <w:color w:val="auto"/>
          <w:highlight w:val="none"/>
        </w:rPr>
        <w:t>网络交易纠纷</w:t>
      </w:r>
      <w:r>
        <w:rPr>
          <w:rFonts w:hint="eastAsia" w:asciiTheme="minorEastAsia" w:hAnsiTheme="minorEastAsia"/>
          <w:color w:val="auto"/>
          <w:highlight w:val="none"/>
        </w:rPr>
        <w:t>（遇见率</w:t>
      </w:r>
      <w:r>
        <w:rPr>
          <w:rFonts w:hint="eastAsia"/>
          <w:color w:val="auto"/>
          <w:highlight w:val="none"/>
        </w:rPr>
        <w:t>60.48%</w:t>
      </w:r>
      <w:r>
        <w:rPr>
          <w:rFonts w:hint="eastAsia" w:asciiTheme="minorEastAsia" w:hAnsiTheme="minorEastAsia"/>
          <w:color w:val="auto"/>
          <w:highlight w:val="none"/>
        </w:rPr>
        <w:t>），第二位是</w:t>
      </w:r>
      <w:r>
        <w:rPr>
          <w:rFonts w:hint="eastAsia"/>
          <w:color w:val="auto"/>
          <w:highlight w:val="none"/>
        </w:rPr>
        <w:t>网络投资理财（如P2P等）</w:t>
      </w:r>
      <w:r>
        <w:rPr>
          <w:rFonts w:hint="eastAsia" w:asciiTheme="minorEastAsia" w:hAnsiTheme="minorEastAsia"/>
          <w:color w:val="auto"/>
          <w:highlight w:val="none"/>
        </w:rPr>
        <w:t>（遇见率</w:t>
      </w:r>
      <w:r>
        <w:rPr>
          <w:rFonts w:hint="eastAsia"/>
          <w:color w:val="auto"/>
          <w:highlight w:val="none"/>
        </w:rPr>
        <w:t>37.1%</w:t>
      </w:r>
      <w:r>
        <w:rPr>
          <w:rFonts w:hint="eastAsia" w:asciiTheme="minorEastAsia" w:hAnsiTheme="minorEastAsia"/>
          <w:color w:val="auto"/>
          <w:highlight w:val="none"/>
        </w:rPr>
        <w:t>），第三位是</w:t>
      </w:r>
      <w:r>
        <w:rPr>
          <w:rFonts w:hint="eastAsia"/>
          <w:color w:val="auto"/>
          <w:highlight w:val="none"/>
        </w:rPr>
        <w:t>网络虚拟财产纠纷</w:t>
      </w:r>
      <w:r>
        <w:rPr>
          <w:rFonts w:hint="eastAsia" w:asciiTheme="minorEastAsia" w:hAnsiTheme="minorEastAsia"/>
          <w:color w:val="auto"/>
          <w:highlight w:val="none"/>
        </w:rPr>
        <w:t>（遇见率</w:t>
      </w:r>
      <w:r>
        <w:rPr>
          <w:rFonts w:hint="eastAsia"/>
          <w:color w:val="auto"/>
          <w:highlight w:val="none"/>
        </w:rPr>
        <w:t>36.39%</w:t>
      </w:r>
      <w:r>
        <w:rPr>
          <w:rFonts w:hint="eastAsia" w:asciiTheme="minorEastAsia" w:hAnsiTheme="minorEastAsia"/>
          <w:color w:val="auto"/>
          <w:highlight w:val="none"/>
        </w:rPr>
        <w:t>）</w:t>
      </w:r>
      <w:r>
        <w:rPr>
          <w:rFonts w:hint="eastAsia"/>
          <w:color w:val="auto"/>
          <w:highlight w:val="none"/>
        </w:rPr>
        <w:t>。其余是</w:t>
      </w:r>
      <w:r>
        <w:rPr>
          <w:color w:val="auto"/>
          <w:highlight w:val="none"/>
        </w:rPr>
        <w:t>网络贷款纠纷</w:t>
      </w:r>
      <w:r>
        <w:rPr>
          <w:rFonts w:hint="eastAsia"/>
          <w:color w:val="auto"/>
          <w:highlight w:val="none"/>
        </w:rPr>
        <w:t>、</w:t>
      </w:r>
      <w:r>
        <w:rPr>
          <w:color w:val="auto"/>
          <w:highlight w:val="none"/>
        </w:rPr>
        <w:t>网络服务合同纠纷</w:t>
      </w:r>
      <w:r>
        <w:rPr>
          <w:rFonts w:hint="eastAsia"/>
          <w:color w:val="auto"/>
          <w:highlight w:val="none"/>
        </w:rPr>
        <w:t>、</w:t>
      </w:r>
      <w:r>
        <w:rPr>
          <w:color w:val="auto"/>
          <w:highlight w:val="none"/>
        </w:rPr>
        <w:t>网络著作权纠纷</w:t>
      </w:r>
      <w:r>
        <w:rPr>
          <w:rFonts w:hint="eastAsia"/>
          <w:color w:val="auto"/>
          <w:highlight w:val="none"/>
        </w:rPr>
        <w:t>，分别有</w:t>
      </w:r>
      <w:r>
        <w:rPr>
          <w:color w:val="auto"/>
          <w:highlight w:val="none"/>
        </w:rPr>
        <w:t>35.69</w:t>
      </w:r>
      <w:r>
        <w:rPr>
          <w:rFonts w:hint="eastAsia"/>
          <w:color w:val="auto"/>
          <w:highlight w:val="none"/>
        </w:rPr>
        <w:t>%、</w:t>
      </w:r>
      <w:r>
        <w:rPr>
          <w:color w:val="auto"/>
          <w:highlight w:val="none"/>
        </w:rPr>
        <w:t>24.4</w:t>
      </w:r>
      <w:r>
        <w:rPr>
          <w:rFonts w:hint="eastAsia"/>
          <w:color w:val="auto"/>
          <w:highlight w:val="none"/>
        </w:rPr>
        <w:t>%、</w:t>
      </w:r>
      <w:r>
        <w:rPr>
          <w:color w:val="auto"/>
          <w:highlight w:val="none"/>
        </w:rPr>
        <w:t>22.08</w:t>
      </w:r>
      <w:r>
        <w:rPr>
          <w:rFonts w:hint="eastAsia"/>
          <w:color w:val="auto"/>
          <w:highlight w:val="none"/>
        </w:rPr>
        <w:t>%的网民遇到过。</w:t>
      </w:r>
      <w:r>
        <w:rPr>
          <w:rFonts w:hint="eastAsia"/>
          <w:b/>
          <w:bCs/>
          <w:color w:val="auto"/>
          <w:highlight w:val="none"/>
        </w:rPr>
        <w:t>与全省数据相比，表示网络贷款纠纷比例要低5.13个百分点，表示网络交易纠纷比例要高5.23个百分点。与全国数据相比，表示网络贷款纠纷比例要低1.97个百分点，表示网络交易纠纷比例要高6.62个百分点。</w:t>
      </w:r>
    </w:p>
    <w:p>
      <w:pPr>
        <w:ind w:firstLine="0" w:firstLineChars="0"/>
        <w:jc w:val="center"/>
        <w:rPr>
          <w:rFonts w:ascii="黑体" w:hAnsi="黑体"/>
          <w:color w:val="auto"/>
          <w:highlight w:val="none"/>
        </w:rPr>
      </w:pPr>
      <w:r>
        <w:rPr>
          <w:rFonts w:ascii="等线" w:hAnsi="等线" w:eastAsia="等线"/>
          <w:color w:val="auto"/>
          <w:highlight w:val="none"/>
        </w:rPr>
        <w:drawing>
          <wp:inline distT="0" distB="0" distL="0" distR="0">
            <wp:extent cx="5124450" cy="3359785"/>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124450" cy="3359785"/>
                    </a:xfrm>
                    <a:prstGeom prst="rect">
                      <a:avLst/>
                    </a:prstGeom>
                  </pic:spPr>
                </pic:pic>
              </a:graphicData>
            </a:graphic>
          </wp:inline>
        </w:drawing>
      </w:r>
    </w:p>
    <w:p>
      <w:pPr>
        <w:pStyle w:val="6"/>
        <w:ind w:left="28" w:leftChars="-59" w:hanging="170" w:hangingChars="71"/>
        <w:jc w:val="center"/>
        <w:rPr>
          <w:rFonts w:ascii="黑体" w:hAnsi="黑体"/>
          <w:color w:val="auto"/>
          <w:sz w:val="24"/>
          <w:szCs w:val="24"/>
          <w:highlight w:val="none"/>
        </w:rPr>
      </w:pPr>
      <w:r>
        <w:rPr>
          <w:rFonts w:hint="eastAsia" w:ascii="黑体" w:hAnsi="黑体"/>
          <w:color w:val="auto"/>
          <w:sz w:val="24"/>
          <w:szCs w:val="24"/>
          <w:highlight w:val="none"/>
        </w:rPr>
        <w:t>图表</w:t>
      </w:r>
      <w:r>
        <w:rPr>
          <w:rFonts w:ascii="黑体" w:hAnsi="黑体"/>
          <w:color w:val="auto"/>
          <w:sz w:val="24"/>
          <w:szCs w:val="24"/>
          <w:highlight w:val="none"/>
        </w:rPr>
        <w:fldChar w:fldCharType="begin"/>
      </w:r>
      <w:r>
        <w:rPr>
          <w:rFonts w:ascii="黑体" w:hAnsi="黑体"/>
          <w:color w:val="auto"/>
          <w:sz w:val="24"/>
          <w:szCs w:val="24"/>
          <w:highlight w:val="none"/>
        </w:rPr>
        <w:instrText xml:space="preserve"> </w:instrText>
      </w:r>
      <w:r>
        <w:rPr>
          <w:rFonts w:hint="eastAsia" w:ascii="黑体" w:hAnsi="黑体"/>
          <w:color w:val="auto"/>
          <w:sz w:val="24"/>
          <w:szCs w:val="24"/>
          <w:highlight w:val="none"/>
        </w:rPr>
        <w:instrText xml:space="preserve">SEQ 图表 \* ARABIC</w:instrText>
      </w:r>
      <w:r>
        <w:rPr>
          <w:rFonts w:ascii="黑体" w:hAnsi="黑体"/>
          <w:color w:val="auto"/>
          <w:sz w:val="24"/>
          <w:szCs w:val="24"/>
          <w:highlight w:val="none"/>
        </w:rPr>
        <w:instrText xml:space="preserve"> </w:instrText>
      </w:r>
      <w:r>
        <w:rPr>
          <w:rFonts w:ascii="黑体" w:hAnsi="黑体"/>
          <w:color w:val="auto"/>
          <w:sz w:val="24"/>
          <w:szCs w:val="24"/>
          <w:highlight w:val="none"/>
        </w:rPr>
        <w:fldChar w:fldCharType="separate"/>
      </w:r>
      <w:r>
        <w:rPr>
          <w:rFonts w:hint="eastAsia" w:ascii="黑体" w:hAnsi="黑体"/>
          <w:color w:val="auto"/>
          <w:sz w:val="24"/>
          <w:szCs w:val="24"/>
          <w:highlight w:val="none"/>
        </w:rPr>
        <w:t>26</w:t>
      </w:r>
      <w:r>
        <w:rPr>
          <w:rFonts w:ascii="黑体" w:hAnsi="黑体"/>
          <w:color w:val="auto"/>
          <w:sz w:val="24"/>
          <w:szCs w:val="24"/>
          <w:highlight w:val="none"/>
        </w:rPr>
        <w:fldChar w:fldCharType="end"/>
      </w:r>
      <w:bookmarkStart w:id="141" w:name="_Toc22351"/>
      <w:r>
        <w:rPr>
          <w:rFonts w:hint="eastAsia" w:ascii="黑体" w:hAnsi="黑体"/>
          <w:color w:val="auto"/>
          <w:sz w:val="24"/>
          <w:szCs w:val="24"/>
          <w:highlight w:val="none"/>
        </w:rPr>
        <w:t>：</w:t>
      </w:r>
      <w:bookmarkEnd w:id="139"/>
      <w:bookmarkEnd w:id="140"/>
      <w:r>
        <w:rPr>
          <w:rFonts w:hint="eastAsia" w:ascii="黑体" w:hAnsi="黑体"/>
          <w:color w:val="auto"/>
          <w:sz w:val="24"/>
          <w:szCs w:val="24"/>
          <w:highlight w:val="none"/>
        </w:rPr>
        <w:t>公众网民遇到网络纠纷发生率排序</w:t>
      </w:r>
      <w:bookmarkEnd w:id="141"/>
    </w:p>
    <w:p>
      <w:pPr>
        <w:ind w:firstLine="0" w:firstLineChars="0"/>
        <w:rPr>
          <w:color w:val="auto"/>
          <w:highlight w:val="none"/>
        </w:rPr>
      </w:pPr>
      <w:r>
        <w:rPr>
          <w:rFonts w:hint="eastAsia"/>
          <w:color w:val="auto"/>
          <w:highlight w:val="none"/>
        </w:rPr>
        <w:t>（图表数据来源：公众网民版专题1网络安全法治社会建设专题第5题：您或周边的人遇到过下列哪类网络纠纷？（多选））</w:t>
      </w:r>
    </w:p>
    <w:p>
      <w:pPr>
        <w:rPr>
          <w:color w:val="auto"/>
          <w:highlight w:val="none"/>
        </w:rPr>
      </w:pPr>
    </w:p>
    <w:p>
      <w:pPr>
        <w:rPr>
          <w:color w:val="auto"/>
          <w:highlight w:val="none"/>
        </w:rPr>
      </w:pPr>
      <w:r>
        <w:rPr>
          <w:rFonts w:hint="eastAsia"/>
          <w:color w:val="auto"/>
          <w:highlight w:val="none"/>
        </w:rPr>
        <w:t>（6）网民对网络纠纷的应对选择</w:t>
      </w:r>
    </w:p>
    <w:p>
      <w:pPr>
        <w:rPr>
          <w:b/>
          <w:bCs/>
          <w:color w:val="auto"/>
          <w:highlight w:val="none"/>
        </w:rPr>
      </w:pPr>
      <w:r>
        <w:rPr>
          <w:rFonts w:hint="eastAsia"/>
          <w:color w:val="auto"/>
          <w:highlight w:val="none"/>
        </w:rPr>
        <w:t>公众网民对网络纠纷的应对选择方面，排第一位是</w:t>
      </w:r>
      <w:r>
        <w:rPr>
          <w:color w:val="auto"/>
          <w:highlight w:val="none"/>
        </w:rPr>
        <w:t>向有关服务商或平台投诉</w:t>
      </w:r>
      <w:r>
        <w:rPr>
          <w:rFonts w:hint="eastAsia"/>
          <w:color w:val="auto"/>
          <w:highlight w:val="none"/>
        </w:rPr>
        <w:t>（选择率</w:t>
      </w:r>
      <w:r>
        <w:rPr>
          <w:color w:val="auto"/>
          <w:highlight w:val="none"/>
        </w:rPr>
        <w:t>74.72</w:t>
      </w:r>
      <w:r>
        <w:rPr>
          <w:rFonts w:hint="eastAsia"/>
          <w:color w:val="auto"/>
          <w:highlight w:val="none"/>
        </w:rPr>
        <w:t>%），第二位是</w:t>
      </w:r>
      <w:r>
        <w:rPr>
          <w:color w:val="auto"/>
          <w:highlight w:val="none"/>
        </w:rPr>
        <w:t>向主管部门(网信办、公安、工信、工商等)投诉</w:t>
      </w:r>
      <w:r>
        <w:rPr>
          <w:rFonts w:hint="eastAsia"/>
          <w:color w:val="auto"/>
          <w:highlight w:val="none"/>
        </w:rPr>
        <w:t>（选择率</w:t>
      </w:r>
      <w:r>
        <w:rPr>
          <w:color w:val="auto"/>
          <w:highlight w:val="none"/>
        </w:rPr>
        <w:t>46.73</w:t>
      </w:r>
      <w:r>
        <w:rPr>
          <w:rFonts w:hint="eastAsia"/>
          <w:color w:val="auto"/>
          <w:highlight w:val="none"/>
        </w:rPr>
        <w:t>%），第三位是</w:t>
      </w:r>
      <w:r>
        <w:rPr>
          <w:color w:val="auto"/>
          <w:highlight w:val="none"/>
        </w:rPr>
        <w:t>向消费者协会投诉</w:t>
      </w:r>
      <w:r>
        <w:rPr>
          <w:rFonts w:hint="eastAsia"/>
          <w:color w:val="auto"/>
          <w:highlight w:val="none"/>
        </w:rPr>
        <w:t>（选择率</w:t>
      </w:r>
      <w:r>
        <w:rPr>
          <w:color w:val="auto"/>
          <w:highlight w:val="none"/>
        </w:rPr>
        <w:t>40.89</w:t>
      </w:r>
      <w:r>
        <w:rPr>
          <w:rFonts w:hint="eastAsia"/>
          <w:color w:val="auto"/>
          <w:highlight w:val="none"/>
        </w:rPr>
        <w:t>%）。</w:t>
      </w:r>
      <w:r>
        <w:rPr>
          <w:color w:val="auto"/>
          <w:highlight w:val="none"/>
        </w:rPr>
        <w:t>向网络行业协会等社会组织投诉</w:t>
      </w:r>
      <w:r>
        <w:rPr>
          <w:rFonts w:hint="eastAsia"/>
          <w:color w:val="auto"/>
          <w:highlight w:val="none"/>
        </w:rPr>
        <w:t>、</w:t>
      </w:r>
      <w:r>
        <w:rPr>
          <w:color w:val="auto"/>
          <w:highlight w:val="none"/>
        </w:rPr>
        <w:t>向朋友求助</w:t>
      </w:r>
      <w:r>
        <w:rPr>
          <w:rFonts w:hint="eastAsia"/>
          <w:color w:val="auto"/>
          <w:highlight w:val="none"/>
        </w:rPr>
        <w:t>、</w:t>
      </w:r>
      <w:r>
        <w:rPr>
          <w:color w:val="auto"/>
          <w:highlight w:val="none"/>
        </w:rPr>
        <w:t>向第三方投诉平台(新浪黑猫、聚投诉等)投诉</w:t>
      </w:r>
      <w:r>
        <w:rPr>
          <w:rFonts w:hint="eastAsia"/>
          <w:color w:val="auto"/>
          <w:highlight w:val="none"/>
        </w:rPr>
        <w:t>，分别有</w:t>
      </w:r>
      <w:r>
        <w:rPr>
          <w:color w:val="auto"/>
          <w:highlight w:val="none"/>
        </w:rPr>
        <w:t>31.42</w:t>
      </w:r>
      <w:r>
        <w:rPr>
          <w:rFonts w:hint="eastAsia"/>
          <w:color w:val="auto"/>
          <w:highlight w:val="none"/>
        </w:rPr>
        <w:t>%、</w:t>
      </w:r>
      <w:r>
        <w:rPr>
          <w:color w:val="auto"/>
          <w:highlight w:val="none"/>
        </w:rPr>
        <w:t>25.88</w:t>
      </w:r>
      <w:r>
        <w:rPr>
          <w:rFonts w:hint="eastAsia"/>
          <w:color w:val="auto"/>
          <w:highlight w:val="none"/>
        </w:rPr>
        <w:t>%、</w:t>
      </w:r>
      <w:r>
        <w:rPr>
          <w:color w:val="auto"/>
          <w:highlight w:val="none"/>
        </w:rPr>
        <w:t>20.44</w:t>
      </w:r>
      <w:r>
        <w:rPr>
          <w:rFonts w:hint="eastAsia"/>
          <w:color w:val="auto"/>
          <w:highlight w:val="none"/>
        </w:rPr>
        <w:t>%的应对方式。</w:t>
      </w:r>
      <w:r>
        <w:rPr>
          <w:rFonts w:hint="eastAsia"/>
          <w:b/>
          <w:bCs/>
          <w:color w:val="auto"/>
          <w:highlight w:val="none"/>
        </w:rPr>
        <w:t>与全省数据相比，表示向网络行业协会等社会组织投诉比例要低3.13个百分点，表示向主管部门(网信办、公安、工信、工商等)投诉比例要高2.41个百分点。与全国数据相比，表示向网络行业协会等社会组织投诉比例要低4.4个百分点，表示向主管部门(网信办、公安、工信、工商等)投诉比例要高4.41个百分点。</w:t>
      </w:r>
    </w:p>
    <w:p>
      <w:pPr>
        <w:ind w:firstLine="0" w:firstLineChars="0"/>
        <w:jc w:val="center"/>
        <w:rPr>
          <w:b/>
          <w:bCs/>
          <w:color w:val="auto"/>
          <w:highlight w:val="none"/>
        </w:rPr>
      </w:pPr>
      <w:r>
        <w:rPr>
          <w:rFonts w:ascii="等线" w:hAnsi="等线" w:eastAsia="等线"/>
          <w:color w:val="auto"/>
          <w:highlight w:val="none"/>
        </w:rPr>
        <w:drawing>
          <wp:inline distT="0" distB="0" distL="0" distR="0">
            <wp:extent cx="5124450" cy="592328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124450" cy="5923280"/>
                    </a:xfrm>
                    <a:prstGeom prst="rect">
                      <a:avLst/>
                    </a:prstGeom>
                  </pic:spPr>
                </pic:pic>
              </a:graphicData>
            </a:graphic>
          </wp:inline>
        </w:drawing>
      </w:r>
    </w:p>
    <w:p>
      <w:pPr>
        <w:pStyle w:val="6"/>
        <w:ind w:firstLine="0" w:firstLineChars="0"/>
        <w:jc w:val="center"/>
        <w:rPr>
          <w:color w:val="auto"/>
          <w:sz w:val="24"/>
          <w:highlight w:val="none"/>
        </w:rPr>
      </w:pPr>
      <w:bookmarkStart w:id="142" w:name="_Toc19203721"/>
      <w:bookmarkStart w:id="143" w:name="_Toc19305627"/>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27</w:t>
      </w:r>
      <w:r>
        <w:rPr>
          <w:color w:val="auto"/>
          <w:sz w:val="24"/>
          <w:highlight w:val="none"/>
        </w:rPr>
        <w:fldChar w:fldCharType="end"/>
      </w:r>
      <w:bookmarkStart w:id="144" w:name="_Toc1125"/>
      <w:r>
        <w:rPr>
          <w:rFonts w:hint="eastAsia"/>
          <w:color w:val="auto"/>
          <w:sz w:val="24"/>
          <w:highlight w:val="none"/>
        </w:rPr>
        <w:t>：</w:t>
      </w:r>
      <w:bookmarkEnd w:id="142"/>
      <w:bookmarkEnd w:id="143"/>
      <w:r>
        <w:rPr>
          <w:rFonts w:hint="eastAsia"/>
          <w:color w:val="auto"/>
          <w:sz w:val="24"/>
          <w:highlight w:val="none"/>
        </w:rPr>
        <w:t>网民对网络纠纷的应对选择</w:t>
      </w:r>
      <w:bookmarkEnd w:id="144"/>
    </w:p>
    <w:p>
      <w:pPr>
        <w:ind w:firstLine="0" w:firstLineChars="0"/>
        <w:rPr>
          <w:color w:val="auto"/>
          <w:highlight w:val="none"/>
        </w:rPr>
      </w:pPr>
      <w:r>
        <w:rPr>
          <w:rFonts w:hint="eastAsia"/>
          <w:color w:val="auto"/>
          <w:highlight w:val="none"/>
        </w:rPr>
        <w:t>（图表数据来源：公众网民版专题1网络安全法治社会建设专题第6题：当您遇到网络纠纷时，您通常采用以下哪些方式处理？（多选））</w:t>
      </w:r>
    </w:p>
    <w:p>
      <w:pPr>
        <w:ind w:firstLine="0" w:firstLineChars="0"/>
        <w:rPr>
          <w:color w:val="auto"/>
          <w:highlight w:val="none"/>
        </w:rPr>
      </w:pPr>
    </w:p>
    <w:p>
      <w:pPr>
        <w:rPr>
          <w:color w:val="auto"/>
          <w:highlight w:val="none"/>
        </w:rPr>
      </w:pPr>
      <w:r>
        <w:rPr>
          <w:rFonts w:hint="eastAsia"/>
          <w:color w:val="auto"/>
          <w:highlight w:val="none"/>
        </w:rPr>
        <w:t>（7）互联网纠纷调解机构的认知度</w:t>
      </w:r>
    </w:p>
    <w:p>
      <w:pPr>
        <w:rPr>
          <w:rFonts w:ascii="宋体" w:hAnsi="宋体" w:eastAsia="宋体" w:cs="宋体"/>
          <w:b/>
          <w:bCs/>
          <w:color w:val="auto"/>
          <w:highlight w:val="none"/>
        </w:rPr>
      </w:pPr>
      <w:r>
        <w:rPr>
          <w:rFonts w:hint="eastAsia"/>
          <w:color w:val="auto"/>
          <w:highlight w:val="none"/>
        </w:rPr>
        <w:t>参与调查的公众网民对互联网纠纷人民调解委员会等机构的认识度不高，超过一半（</w:t>
      </w:r>
      <w:r>
        <w:rPr>
          <w:color w:val="auto"/>
          <w:highlight w:val="none"/>
        </w:rPr>
        <w:t>53.85</w:t>
      </w:r>
      <w:r>
        <w:rPr>
          <w:rFonts w:hint="eastAsia"/>
          <w:color w:val="auto"/>
          <w:highlight w:val="none"/>
        </w:rPr>
        <w:t>%）的网民表示不了解，完全不知道有这类机构；</w:t>
      </w:r>
      <w:r>
        <w:rPr>
          <w:color w:val="auto"/>
          <w:highlight w:val="none"/>
        </w:rPr>
        <w:t>26.32</w:t>
      </w:r>
      <w:r>
        <w:rPr>
          <w:rFonts w:hint="eastAsia"/>
          <w:color w:val="auto"/>
          <w:highlight w:val="none"/>
        </w:rPr>
        <w:t>%网民表示</w:t>
      </w:r>
      <w:r>
        <w:rPr>
          <w:color w:val="auto"/>
          <w:highlight w:val="none"/>
        </w:rPr>
        <w:t>担心个人信息会泄露</w:t>
      </w:r>
      <w:r>
        <w:rPr>
          <w:rFonts w:hint="eastAsia"/>
          <w:color w:val="auto"/>
          <w:highlight w:val="none"/>
        </w:rPr>
        <w:t>，</w:t>
      </w:r>
      <w:r>
        <w:rPr>
          <w:color w:val="auto"/>
          <w:highlight w:val="none"/>
        </w:rPr>
        <w:t>24.49</w:t>
      </w:r>
      <w:r>
        <w:rPr>
          <w:rFonts w:hint="eastAsia"/>
          <w:color w:val="auto"/>
          <w:highlight w:val="none"/>
        </w:rPr>
        <w:t>%网民表示</w:t>
      </w:r>
      <w:r>
        <w:rPr>
          <w:color w:val="auto"/>
          <w:highlight w:val="none"/>
        </w:rPr>
        <w:t>担心调解机构的公信力不足</w:t>
      </w:r>
      <w:r>
        <w:rPr>
          <w:rFonts w:hint="eastAsia"/>
          <w:color w:val="auto"/>
          <w:highlight w:val="none"/>
        </w:rPr>
        <w:t>；</w:t>
      </w:r>
      <w:r>
        <w:rPr>
          <w:color w:val="auto"/>
          <w:highlight w:val="none"/>
        </w:rPr>
        <w:t>23.79</w:t>
      </w:r>
      <w:r>
        <w:rPr>
          <w:rFonts w:hint="eastAsia"/>
          <w:color w:val="auto"/>
          <w:highlight w:val="none"/>
        </w:rPr>
        <w:t>%网民担心</w:t>
      </w:r>
      <w:r>
        <w:rPr>
          <w:color w:val="auto"/>
          <w:highlight w:val="none"/>
        </w:rPr>
        <w:t>这类机构是民间自治组织</w:t>
      </w:r>
      <w:r>
        <w:rPr>
          <w:rFonts w:hint="eastAsia"/>
          <w:color w:val="auto"/>
          <w:highlight w:val="none"/>
        </w:rPr>
        <w:t>，</w:t>
      </w:r>
      <w:r>
        <w:rPr>
          <w:color w:val="auto"/>
          <w:highlight w:val="none"/>
        </w:rPr>
        <w:t>23.58</w:t>
      </w:r>
      <w:r>
        <w:rPr>
          <w:rFonts w:hint="eastAsia"/>
          <w:color w:val="auto"/>
          <w:highlight w:val="none"/>
        </w:rPr>
        <w:t>%网民认为</w:t>
      </w:r>
      <w:r>
        <w:rPr>
          <w:color w:val="auto"/>
          <w:highlight w:val="none"/>
        </w:rPr>
        <w:t>调解结果执行难，不能解决问题</w:t>
      </w:r>
      <w:r>
        <w:rPr>
          <w:rFonts w:hint="eastAsia"/>
          <w:color w:val="auto"/>
          <w:highlight w:val="none"/>
        </w:rPr>
        <w:t>。仅有</w:t>
      </w:r>
      <w:r>
        <w:rPr>
          <w:color w:val="auto"/>
          <w:highlight w:val="none"/>
        </w:rPr>
        <w:t>20.24</w:t>
      </w:r>
      <w:r>
        <w:rPr>
          <w:rFonts w:hint="eastAsia"/>
          <w:color w:val="auto"/>
          <w:highlight w:val="none"/>
        </w:rPr>
        <w:t>%网民认为</w:t>
      </w:r>
      <w:r>
        <w:rPr>
          <w:color w:val="auto"/>
          <w:highlight w:val="none"/>
        </w:rPr>
        <w:t>调解的结果是有法律效力的</w:t>
      </w:r>
      <w:r>
        <w:rPr>
          <w:rFonts w:hint="eastAsia"/>
          <w:color w:val="auto"/>
          <w:highlight w:val="none"/>
        </w:rPr>
        <w:t>；</w:t>
      </w:r>
      <w:r>
        <w:rPr>
          <w:color w:val="auto"/>
          <w:highlight w:val="none"/>
        </w:rPr>
        <w:t>19.74</w:t>
      </w:r>
      <w:r>
        <w:rPr>
          <w:rFonts w:hint="eastAsia"/>
          <w:color w:val="auto"/>
          <w:highlight w:val="none"/>
        </w:rPr>
        <w:t>%网民表示</w:t>
      </w:r>
      <w:r>
        <w:rPr>
          <w:color w:val="auto"/>
          <w:highlight w:val="none"/>
        </w:rPr>
        <w:t>担心调解员是兼职的不能保证公正性</w:t>
      </w:r>
      <w:r>
        <w:rPr>
          <w:rFonts w:hint="eastAsia"/>
          <w:color w:val="auto"/>
          <w:highlight w:val="none"/>
        </w:rPr>
        <w:t>。持保留态度的比持肯定的比例高。</w:t>
      </w:r>
      <w:r>
        <w:rPr>
          <w:rFonts w:hint="eastAsia"/>
          <w:b/>
          <w:bCs/>
          <w:color w:val="auto"/>
          <w:highlight w:val="none"/>
        </w:rPr>
        <w:t>与全省数据相比，表示这类机构是民间自治组织比例要低2.61个百分点，表示不了解，完全不知道有这类机构比例要高7.21个百分点。与全国数据相比，表示这类机构是民间自治组织比例要低4.13个百分点，表示不了解，完全不知道有这类机构比例要高7.17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5819775"/>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124450" cy="5819775"/>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28</w:t>
      </w:r>
      <w:r>
        <w:rPr>
          <w:color w:val="auto"/>
          <w:sz w:val="24"/>
          <w:highlight w:val="none"/>
        </w:rPr>
        <w:fldChar w:fldCharType="end"/>
      </w:r>
      <w:bookmarkStart w:id="145" w:name="_Toc14610"/>
      <w:r>
        <w:rPr>
          <w:rFonts w:hint="eastAsia"/>
          <w:color w:val="auto"/>
          <w:sz w:val="24"/>
          <w:highlight w:val="none"/>
        </w:rPr>
        <w:t>：网民对互联网纠纷人民调解委员会等机构的看法</w:t>
      </w:r>
      <w:bookmarkEnd w:id="145"/>
    </w:p>
    <w:p>
      <w:pPr>
        <w:ind w:firstLine="0" w:firstLineChars="0"/>
        <w:rPr>
          <w:color w:val="auto"/>
          <w:highlight w:val="none"/>
        </w:rPr>
      </w:pPr>
      <w:r>
        <w:rPr>
          <w:rFonts w:hint="eastAsia"/>
          <w:color w:val="auto"/>
          <w:highlight w:val="none"/>
        </w:rPr>
        <w:t>（图表数据来源：公众网民版专题1网络安全法治社会建设专题第7题：下列哪种说法更符合您对互联网纠纷人民调解委员会等机构的看法？（多选））</w:t>
      </w:r>
    </w:p>
    <w:p>
      <w:pPr>
        <w:ind w:firstLine="0" w:firstLineChars="0"/>
        <w:rPr>
          <w:color w:val="auto"/>
          <w:highlight w:val="none"/>
        </w:rPr>
      </w:pPr>
    </w:p>
    <w:p>
      <w:pPr>
        <w:rPr>
          <w:color w:val="auto"/>
          <w:highlight w:val="none"/>
        </w:rPr>
      </w:pPr>
      <w:r>
        <w:rPr>
          <w:rFonts w:hint="eastAsia"/>
          <w:color w:val="auto"/>
          <w:highlight w:val="none"/>
        </w:rPr>
        <w:t>（8）网络安全方面司法工作满意度评价</w:t>
      </w:r>
    </w:p>
    <w:p>
      <w:pPr>
        <w:rPr>
          <w:b/>
          <w:bCs/>
          <w:color w:val="auto"/>
          <w:highlight w:val="none"/>
        </w:rPr>
      </w:pPr>
      <w:r>
        <w:rPr>
          <w:rFonts w:hint="eastAsia"/>
          <w:color w:val="auto"/>
          <w:highlight w:val="none"/>
        </w:rPr>
        <w:t>公众网民对网络安全方面司法工作满意度评价：认为</w:t>
      </w:r>
      <w:r>
        <w:rPr>
          <w:color w:val="auto"/>
          <w:highlight w:val="none"/>
        </w:rPr>
        <w:t>满意</w:t>
      </w:r>
      <w:r>
        <w:rPr>
          <w:rFonts w:hint="eastAsia"/>
          <w:color w:val="auto"/>
          <w:highlight w:val="none"/>
        </w:rPr>
        <w:t>的最多（占</w:t>
      </w:r>
      <w:r>
        <w:rPr>
          <w:color w:val="auto"/>
          <w:highlight w:val="none"/>
        </w:rPr>
        <w:t>40.67</w:t>
      </w:r>
      <w:r>
        <w:rPr>
          <w:rFonts w:hint="eastAsia"/>
          <w:color w:val="auto"/>
          <w:highlight w:val="none"/>
        </w:rPr>
        <w:t>%），其次是认为</w:t>
      </w:r>
      <w:r>
        <w:rPr>
          <w:color w:val="auto"/>
          <w:highlight w:val="none"/>
        </w:rPr>
        <w:t>一般</w:t>
      </w:r>
      <w:r>
        <w:rPr>
          <w:rFonts w:hint="eastAsia"/>
          <w:color w:val="auto"/>
          <w:highlight w:val="none"/>
        </w:rPr>
        <w:t>（占</w:t>
      </w:r>
      <w:r>
        <w:rPr>
          <w:color w:val="auto"/>
          <w:highlight w:val="none"/>
        </w:rPr>
        <w:t>31.18</w:t>
      </w:r>
      <w:r>
        <w:rPr>
          <w:rFonts w:hint="eastAsia"/>
          <w:color w:val="auto"/>
          <w:highlight w:val="none"/>
        </w:rPr>
        <w:t>%），再次是认为</w:t>
      </w:r>
      <w:r>
        <w:rPr>
          <w:color w:val="auto"/>
          <w:highlight w:val="none"/>
        </w:rPr>
        <w:t>非常满意</w:t>
      </w:r>
      <w:r>
        <w:rPr>
          <w:rFonts w:hint="eastAsia"/>
          <w:color w:val="auto"/>
          <w:highlight w:val="none"/>
        </w:rPr>
        <w:t>（占</w:t>
      </w:r>
      <w:r>
        <w:rPr>
          <w:color w:val="auto"/>
          <w:highlight w:val="none"/>
        </w:rPr>
        <w:t>12.92</w:t>
      </w:r>
      <w:r>
        <w:rPr>
          <w:rFonts w:hint="eastAsia"/>
          <w:color w:val="auto"/>
          <w:highlight w:val="none"/>
        </w:rPr>
        <w:t>%）。即认为满意以上超过一半（</w:t>
      </w:r>
      <w:r>
        <w:rPr>
          <w:color w:val="auto"/>
          <w:highlight w:val="none"/>
        </w:rPr>
        <w:t>53.59</w:t>
      </w:r>
      <w:r>
        <w:rPr>
          <w:rFonts w:hint="eastAsia"/>
          <w:color w:val="auto"/>
          <w:highlight w:val="none"/>
        </w:rPr>
        <w:t>%），总体评价是满意以上。</w:t>
      </w:r>
      <w:r>
        <w:rPr>
          <w:rFonts w:hint="eastAsia"/>
          <w:b/>
          <w:bCs/>
          <w:color w:val="auto"/>
          <w:highlight w:val="none"/>
        </w:rPr>
        <w:t>与全省数据相比，表示非常满意比例要低3.56个百分点，表示一般比例要高2.28个百分点。与全国数据相比，表示非常满意比例要低3.69个百分点，表示不满意比例要高1.26个百分点。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124450" cy="361950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29</w:t>
      </w:r>
      <w:r>
        <w:rPr>
          <w:color w:val="auto"/>
          <w:sz w:val="24"/>
          <w:highlight w:val="none"/>
        </w:rPr>
        <w:fldChar w:fldCharType="end"/>
      </w:r>
      <w:bookmarkStart w:id="146" w:name="_Toc17849"/>
      <w:r>
        <w:rPr>
          <w:rFonts w:hint="eastAsia"/>
          <w:color w:val="auto"/>
          <w:sz w:val="24"/>
          <w:highlight w:val="none"/>
        </w:rPr>
        <w:t>：网民对网络安全方面司法工作满意度评价</w:t>
      </w:r>
      <w:bookmarkEnd w:id="146"/>
    </w:p>
    <w:p>
      <w:pPr>
        <w:ind w:firstLine="0" w:firstLineChars="0"/>
        <w:rPr>
          <w:color w:val="auto"/>
          <w:highlight w:val="none"/>
        </w:rPr>
      </w:pPr>
      <w:r>
        <w:rPr>
          <w:rFonts w:hint="eastAsia"/>
          <w:color w:val="auto"/>
          <w:highlight w:val="none"/>
        </w:rPr>
        <w:t>（图表数据来源：公众网民版专题1网络安全法治社会建设专题第8题：您对网络安全方面的司法工作状况(如出台司法解释及检察院和法院对相关案件的处理)是否满意？）</w:t>
      </w:r>
    </w:p>
    <w:p>
      <w:pPr>
        <w:ind w:firstLine="0" w:firstLineChars="0"/>
        <w:rPr>
          <w:color w:val="auto"/>
          <w:highlight w:val="none"/>
        </w:rPr>
      </w:pPr>
    </w:p>
    <w:p>
      <w:pPr>
        <w:numPr>
          <w:ilvl w:val="0"/>
          <w:numId w:val="6"/>
        </w:numPr>
        <w:rPr>
          <w:color w:val="auto"/>
          <w:highlight w:val="none"/>
        </w:rPr>
      </w:pPr>
      <w:r>
        <w:rPr>
          <w:rFonts w:hint="eastAsia"/>
          <w:color w:val="auto"/>
          <w:highlight w:val="none"/>
        </w:rPr>
        <w:t>网络安全领域中社会层面参与协同治理状况满意度评价</w:t>
      </w:r>
    </w:p>
    <w:p>
      <w:pPr>
        <w:rPr>
          <w:b/>
          <w:bCs/>
          <w:color w:val="auto"/>
          <w:highlight w:val="none"/>
        </w:rPr>
      </w:pPr>
      <w:r>
        <w:rPr>
          <w:rFonts w:hint="eastAsia"/>
          <w:color w:val="auto"/>
          <w:highlight w:val="none"/>
        </w:rPr>
        <w:t>公众网民对我国社会层面参与网络安全领域协同治理状况满意度评价：认为</w:t>
      </w:r>
      <w:r>
        <w:rPr>
          <w:color w:val="auto"/>
          <w:highlight w:val="none"/>
        </w:rPr>
        <w:t>满意</w:t>
      </w:r>
      <w:r>
        <w:rPr>
          <w:rFonts w:hint="eastAsia"/>
          <w:color w:val="auto"/>
          <w:highlight w:val="none"/>
        </w:rPr>
        <w:t>的最多（占</w:t>
      </w:r>
      <w:r>
        <w:rPr>
          <w:color w:val="auto"/>
          <w:highlight w:val="none"/>
        </w:rPr>
        <w:t>39.98</w:t>
      </w:r>
      <w:r>
        <w:rPr>
          <w:rFonts w:hint="eastAsia"/>
          <w:color w:val="auto"/>
          <w:highlight w:val="none"/>
        </w:rPr>
        <w:t>%），其次是认为</w:t>
      </w:r>
      <w:r>
        <w:rPr>
          <w:color w:val="auto"/>
          <w:highlight w:val="none"/>
        </w:rPr>
        <w:t>一般</w:t>
      </w:r>
      <w:r>
        <w:rPr>
          <w:rFonts w:hint="eastAsia"/>
          <w:color w:val="auto"/>
          <w:highlight w:val="none"/>
        </w:rPr>
        <w:t>（占</w:t>
      </w:r>
      <w:r>
        <w:rPr>
          <w:color w:val="auto"/>
          <w:highlight w:val="none"/>
        </w:rPr>
        <w:t>32.49</w:t>
      </w:r>
      <w:r>
        <w:rPr>
          <w:rFonts w:hint="eastAsia"/>
          <w:color w:val="auto"/>
          <w:highlight w:val="none"/>
        </w:rPr>
        <w:t>%），再次是认为</w:t>
      </w:r>
      <w:r>
        <w:rPr>
          <w:color w:val="auto"/>
          <w:highlight w:val="none"/>
        </w:rPr>
        <w:t>非常满意</w:t>
      </w:r>
      <w:r>
        <w:rPr>
          <w:rFonts w:hint="eastAsia"/>
          <w:color w:val="auto"/>
          <w:highlight w:val="none"/>
        </w:rPr>
        <w:t>（占</w:t>
      </w:r>
      <w:r>
        <w:rPr>
          <w:color w:val="auto"/>
          <w:highlight w:val="none"/>
        </w:rPr>
        <w:t>12.85</w:t>
      </w:r>
      <w:r>
        <w:rPr>
          <w:rFonts w:hint="eastAsia"/>
          <w:color w:val="auto"/>
          <w:highlight w:val="none"/>
        </w:rPr>
        <w:t>%）。即认为满意以上超过一半（</w:t>
      </w:r>
      <w:r>
        <w:rPr>
          <w:color w:val="auto"/>
          <w:highlight w:val="none"/>
        </w:rPr>
        <w:t>52.83</w:t>
      </w:r>
      <w:r>
        <w:rPr>
          <w:rFonts w:hint="eastAsia"/>
          <w:color w:val="auto"/>
          <w:highlight w:val="none"/>
        </w:rPr>
        <w:t>%），总体评价是满意以上。</w:t>
      </w:r>
      <w:r>
        <w:rPr>
          <w:rFonts w:hint="eastAsia"/>
          <w:b/>
          <w:bCs/>
          <w:color w:val="auto"/>
          <w:highlight w:val="none"/>
        </w:rPr>
        <w:t>与全省数据相比，表示非常满意比例要低3.12个百分点，表示一般比例要高1.44个百分点。与全国数据相比，表示非常满意比例要低3.54个百分点，表示不满意比例要高2.75个百分点。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124450" cy="361950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30</w:t>
      </w:r>
      <w:r>
        <w:rPr>
          <w:color w:val="auto"/>
          <w:sz w:val="24"/>
          <w:highlight w:val="none"/>
        </w:rPr>
        <w:fldChar w:fldCharType="end"/>
      </w:r>
      <w:bookmarkStart w:id="147" w:name="_Toc32596"/>
      <w:r>
        <w:rPr>
          <w:rFonts w:hint="eastAsia"/>
          <w:color w:val="auto"/>
          <w:sz w:val="24"/>
          <w:highlight w:val="none"/>
        </w:rPr>
        <w:t>：网络安全领域中社会层面参与协同治理状况满意度评价</w:t>
      </w:r>
      <w:bookmarkEnd w:id="147"/>
    </w:p>
    <w:p>
      <w:pPr>
        <w:pStyle w:val="6"/>
        <w:ind w:firstLine="0" w:firstLineChars="0"/>
        <w:jc w:val="left"/>
        <w:rPr>
          <w:b/>
          <w:bCs/>
          <w:color w:val="auto"/>
          <w:highlight w:val="none"/>
        </w:rPr>
      </w:pPr>
      <w:r>
        <w:rPr>
          <w:rFonts w:hint="eastAsia"/>
          <w:color w:val="auto"/>
          <w:sz w:val="24"/>
          <w:highlight w:val="none"/>
        </w:rPr>
        <w:t>（图表数据来源：公众网民版专题1网络安全法治社会建设专题第9题：您认为我国社会组织参与网络安全领域治理的状况是否令人满意？）</w:t>
      </w:r>
    </w:p>
    <w:p>
      <w:pPr>
        <w:rPr>
          <w:color w:val="auto"/>
          <w:highlight w:val="none"/>
        </w:rPr>
      </w:pPr>
    </w:p>
    <w:p>
      <w:pPr>
        <w:numPr>
          <w:ilvl w:val="0"/>
          <w:numId w:val="6"/>
        </w:numPr>
        <w:rPr>
          <w:color w:val="auto"/>
          <w:highlight w:val="none"/>
        </w:rPr>
      </w:pPr>
      <w:r>
        <w:rPr>
          <w:rFonts w:hint="eastAsia"/>
          <w:color w:val="auto"/>
          <w:highlight w:val="none"/>
        </w:rPr>
        <w:t>代表网民利益说话的构成主体</w:t>
      </w:r>
    </w:p>
    <w:p>
      <w:pPr>
        <w:rPr>
          <w:b/>
          <w:bCs/>
          <w:color w:val="auto"/>
          <w:highlight w:val="none"/>
        </w:rPr>
      </w:pPr>
      <w:r>
        <w:rPr>
          <w:rFonts w:hint="eastAsia"/>
          <w:color w:val="auto"/>
          <w:highlight w:val="none"/>
        </w:rPr>
        <w:t>参与调查的公众网民认为能代表网民利益说话的人或组织：排第一位是</w:t>
      </w:r>
      <w:r>
        <w:rPr>
          <w:color w:val="auto"/>
          <w:highlight w:val="none"/>
        </w:rPr>
        <w:t>基层组织负责人</w:t>
      </w:r>
      <w:r>
        <w:rPr>
          <w:rFonts w:hint="eastAsia"/>
          <w:color w:val="auto"/>
          <w:highlight w:val="none"/>
        </w:rPr>
        <w:t>（认同率</w:t>
      </w:r>
      <w:r>
        <w:rPr>
          <w:color w:val="auto"/>
          <w:highlight w:val="none"/>
        </w:rPr>
        <w:t>43.72</w:t>
      </w:r>
      <w:r>
        <w:rPr>
          <w:rFonts w:hint="eastAsia"/>
          <w:color w:val="auto"/>
          <w:highlight w:val="none"/>
        </w:rPr>
        <w:t>%）；第二位是</w:t>
      </w:r>
      <w:r>
        <w:rPr>
          <w:color w:val="auto"/>
          <w:highlight w:val="none"/>
        </w:rPr>
        <w:t>人大代表、政协委员</w:t>
      </w:r>
      <w:r>
        <w:rPr>
          <w:rFonts w:hint="eastAsia"/>
          <w:color w:val="auto"/>
          <w:highlight w:val="none"/>
        </w:rPr>
        <w:t>（认同率</w:t>
      </w:r>
      <w:r>
        <w:rPr>
          <w:color w:val="auto"/>
          <w:highlight w:val="none"/>
        </w:rPr>
        <w:t>36.34</w:t>
      </w:r>
      <w:r>
        <w:rPr>
          <w:rFonts w:hint="eastAsia"/>
          <w:color w:val="auto"/>
          <w:highlight w:val="none"/>
        </w:rPr>
        <w:t>%）；第三位是</w:t>
      </w:r>
      <w:r>
        <w:rPr>
          <w:color w:val="auto"/>
          <w:highlight w:val="none"/>
        </w:rPr>
        <w:t>网民自己</w:t>
      </w:r>
      <w:r>
        <w:rPr>
          <w:rFonts w:hint="eastAsia"/>
          <w:color w:val="auto"/>
          <w:highlight w:val="none"/>
        </w:rPr>
        <w:t>（认同率</w:t>
      </w:r>
      <w:r>
        <w:rPr>
          <w:color w:val="auto"/>
          <w:highlight w:val="none"/>
        </w:rPr>
        <w:t>36.03</w:t>
      </w:r>
      <w:r>
        <w:rPr>
          <w:rFonts w:hint="eastAsia"/>
          <w:color w:val="auto"/>
          <w:highlight w:val="none"/>
        </w:rPr>
        <w:t>%）；第四位是</w:t>
      </w:r>
      <w:r>
        <w:rPr>
          <w:color w:val="auto"/>
          <w:highlight w:val="none"/>
        </w:rPr>
        <w:t>新闻媒体</w:t>
      </w:r>
      <w:r>
        <w:rPr>
          <w:rFonts w:hint="eastAsia"/>
          <w:color w:val="auto"/>
          <w:highlight w:val="none"/>
        </w:rPr>
        <w:t>（认同率</w:t>
      </w:r>
      <w:r>
        <w:rPr>
          <w:color w:val="auto"/>
          <w:highlight w:val="none"/>
        </w:rPr>
        <w:t>29.45</w:t>
      </w:r>
      <w:r>
        <w:rPr>
          <w:rFonts w:hint="eastAsia"/>
          <w:color w:val="auto"/>
          <w:highlight w:val="none"/>
        </w:rPr>
        <w:t>%）；第五位是</w:t>
      </w:r>
      <w:r>
        <w:rPr>
          <w:color w:val="auto"/>
          <w:highlight w:val="none"/>
        </w:rPr>
        <w:t>行业协会</w:t>
      </w:r>
      <w:r>
        <w:rPr>
          <w:rFonts w:hint="eastAsia"/>
          <w:color w:val="auto"/>
          <w:highlight w:val="none"/>
        </w:rPr>
        <w:t>（认同率</w:t>
      </w:r>
      <w:r>
        <w:rPr>
          <w:color w:val="auto"/>
          <w:highlight w:val="none"/>
        </w:rPr>
        <w:t>24.49</w:t>
      </w:r>
      <w:r>
        <w:rPr>
          <w:rFonts w:hint="eastAsia"/>
          <w:color w:val="auto"/>
          <w:highlight w:val="none"/>
        </w:rPr>
        <w:t>%）。其次为</w:t>
      </w:r>
      <w:r>
        <w:rPr>
          <w:color w:val="auto"/>
          <w:highlight w:val="none"/>
        </w:rPr>
        <w:t>网络社会组织</w:t>
      </w:r>
      <w:r>
        <w:rPr>
          <w:rFonts w:hint="eastAsia"/>
          <w:color w:val="auto"/>
          <w:highlight w:val="none"/>
        </w:rPr>
        <w:t>、</w:t>
      </w:r>
      <w:r>
        <w:rPr>
          <w:color w:val="auto"/>
          <w:highlight w:val="none"/>
        </w:rPr>
        <w:t>律师</w:t>
      </w:r>
      <w:r>
        <w:rPr>
          <w:rFonts w:hint="eastAsia"/>
          <w:color w:val="auto"/>
          <w:highlight w:val="none"/>
        </w:rPr>
        <w:t>、</w:t>
      </w:r>
      <w:r>
        <w:rPr>
          <w:color w:val="auto"/>
          <w:highlight w:val="none"/>
        </w:rPr>
        <w:t>专家学者</w:t>
      </w:r>
      <w:r>
        <w:rPr>
          <w:rFonts w:hint="eastAsia"/>
          <w:color w:val="auto"/>
          <w:highlight w:val="none"/>
        </w:rPr>
        <w:t>、</w:t>
      </w:r>
      <w:r>
        <w:rPr>
          <w:color w:val="auto"/>
          <w:highlight w:val="none"/>
        </w:rPr>
        <w:t>网络群组中的群主或意见领袖</w:t>
      </w:r>
      <w:r>
        <w:rPr>
          <w:rFonts w:hint="eastAsia"/>
          <w:color w:val="auto"/>
          <w:highlight w:val="none"/>
        </w:rPr>
        <w:t>、</w:t>
      </w:r>
      <w:r>
        <w:rPr>
          <w:color w:val="auto"/>
          <w:highlight w:val="none"/>
        </w:rPr>
        <w:t>网络明星、大咖</w:t>
      </w:r>
      <w:r>
        <w:rPr>
          <w:rFonts w:hint="eastAsia"/>
          <w:color w:val="auto"/>
          <w:highlight w:val="none"/>
        </w:rPr>
        <w:t>，分别有</w:t>
      </w:r>
      <w:r>
        <w:rPr>
          <w:color w:val="auto"/>
          <w:highlight w:val="none"/>
        </w:rPr>
        <w:t>21.86</w:t>
      </w:r>
      <w:r>
        <w:rPr>
          <w:rFonts w:hint="eastAsia"/>
          <w:color w:val="auto"/>
          <w:highlight w:val="none"/>
        </w:rPr>
        <w:t>%、</w:t>
      </w:r>
      <w:r>
        <w:rPr>
          <w:color w:val="auto"/>
          <w:highlight w:val="none"/>
        </w:rPr>
        <w:t>11.84</w:t>
      </w:r>
      <w:r>
        <w:rPr>
          <w:rFonts w:hint="eastAsia"/>
          <w:color w:val="auto"/>
          <w:highlight w:val="none"/>
        </w:rPr>
        <w:t>%、</w:t>
      </w:r>
      <w:r>
        <w:rPr>
          <w:color w:val="auto"/>
          <w:highlight w:val="none"/>
        </w:rPr>
        <w:t>9.82</w:t>
      </w:r>
      <w:r>
        <w:rPr>
          <w:rFonts w:hint="eastAsia"/>
          <w:color w:val="auto"/>
          <w:highlight w:val="none"/>
        </w:rPr>
        <w:t>%、</w:t>
      </w:r>
      <w:r>
        <w:rPr>
          <w:color w:val="auto"/>
          <w:highlight w:val="none"/>
        </w:rPr>
        <w:t>8.3</w:t>
      </w:r>
      <w:r>
        <w:rPr>
          <w:rFonts w:hint="eastAsia"/>
          <w:color w:val="auto"/>
          <w:highlight w:val="none"/>
        </w:rPr>
        <w:t>%、</w:t>
      </w:r>
      <w:r>
        <w:rPr>
          <w:color w:val="auto"/>
          <w:highlight w:val="none"/>
        </w:rPr>
        <w:t>1.62</w:t>
      </w:r>
      <w:r>
        <w:rPr>
          <w:rFonts w:hint="eastAsia"/>
          <w:color w:val="auto"/>
          <w:highlight w:val="none"/>
        </w:rPr>
        <w:t>%的认同率。</w:t>
      </w:r>
      <w:r>
        <w:rPr>
          <w:rFonts w:hint="eastAsia"/>
          <w:b/>
          <w:bCs/>
          <w:color w:val="auto"/>
          <w:highlight w:val="none"/>
        </w:rPr>
        <w:t>相较于全省数据，网络社会组织、新闻媒体、律师分别比全省数据低1.0、1.9、1.98个百分点。与全国数据相比，表示基层组织负责人比例要低4.23个百分点，表示行业协会比例要高3.19个百分点。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124450"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124450" cy="619125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rFonts w:hint="eastAsia"/>
          <w:color w:val="auto"/>
          <w:sz w:val="24"/>
          <w:highlight w:val="none"/>
        </w:rPr>
        <w:fldChar w:fldCharType="begin"/>
      </w:r>
      <w:r>
        <w:rPr>
          <w:rFonts w:hint="eastAsia"/>
          <w:color w:val="auto"/>
          <w:sz w:val="24"/>
          <w:highlight w:val="none"/>
        </w:rPr>
        <w:instrText xml:space="preserve"> SEQ 图表 \* ARABIC </w:instrText>
      </w:r>
      <w:r>
        <w:rPr>
          <w:rFonts w:hint="eastAsia"/>
          <w:color w:val="auto"/>
          <w:sz w:val="24"/>
          <w:highlight w:val="none"/>
        </w:rPr>
        <w:fldChar w:fldCharType="separate"/>
      </w:r>
      <w:r>
        <w:rPr>
          <w:rFonts w:hint="eastAsia"/>
          <w:color w:val="auto"/>
          <w:sz w:val="24"/>
          <w:highlight w:val="none"/>
        </w:rPr>
        <w:t>31</w:t>
      </w:r>
      <w:r>
        <w:rPr>
          <w:rFonts w:hint="eastAsia"/>
          <w:color w:val="auto"/>
          <w:sz w:val="24"/>
          <w:highlight w:val="none"/>
        </w:rPr>
        <w:fldChar w:fldCharType="end"/>
      </w:r>
      <w:bookmarkStart w:id="148" w:name="_Toc4016"/>
      <w:r>
        <w:rPr>
          <w:rFonts w:hint="eastAsia"/>
          <w:color w:val="auto"/>
          <w:sz w:val="24"/>
          <w:highlight w:val="none"/>
        </w:rPr>
        <w:t>：代表网民利益说话的构成主体</w:t>
      </w:r>
      <w:bookmarkEnd w:id="148"/>
    </w:p>
    <w:p>
      <w:pPr>
        <w:pStyle w:val="6"/>
        <w:ind w:firstLine="0" w:firstLineChars="0"/>
        <w:jc w:val="left"/>
        <w:rPr>
          <w:b/>
          <w:bCs/>
          <w:color w:val="auto"/>
          <w:highlight w:val="none"/>
        </w:rPr>
      </w:pPr>
      <w:r>
        <w:rPr>
          <w:rFonts w:hint="eastAsia"/>
          <w:color w:val="auto"/>
          <w:sz w:val="24"/>
          <w:highlight w:val="none"/>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color w:val="auto"/>
          <w:highlight w:val="none"/>
        </w:rPr>
      </w:pPr>
    </w:p>
    <w:p>
      <w:pPr>
        <w:pStyle w:val="3"/>
        <w:rPr>
          <w:rFonts w:hint="eastAsia"/>
          <w:color w:val="auto"/>
          <w:highlight w:val="none"/>
        </w:rPr>
      </w:pPr>
      <w:bookmarkStart w:id="149" w:name="_Toc19207418"/>
      <w:bookmarkStart w:id="150" w:name="_Toc31769"/>
      <w:r>
        <w:rPr>
          <w:rFonts w:hint="eastAsia"/>
          <w:color w:val="auto"/>
          <w:highlight w:val="none"/>
        </w:rPr>
        <w:t>5.2</w:t>
      </w:r>
      <w:bookmarkEnd w:id="149"/>
      <w:r>
        <w:rPr>
          <w:rFonts w:hint="eastAsia"/>
          <w:color w:val="auto"/>
          <w:highlight w:val="none"/>
        </w:rPr>
        <w:t>专题2：遏制网络违法犯罪行为专题</w:t>
      </w:r>
      <w:bookmarkEnd w:id="150"/>
    </w:p>
    <w:p>
      <w:pPr>
        <w:rPr>
          <w:rFonts w:ascii="微软雅黑" w:hAnsi="微软雅黑" w:eastAsia="微软雅黑"/>
          <w:color w:val="auto"/>
          <w:highlight w:val="none"/>
        </w:rPr>
      </w:pPr>
      <w:r>
        <w:rPr>
          <w:rFonts w:ascii="宋体" w:hAnsi="宋体" w:eastAsia="宋体"/>
          <w:color w:val="auto"/>
          <w:highlight w:val="none"/>
        </w:rPr>
        <w:t>参与本专题答题的公众网民数量为</w:t>
      </w:r>
      <w:r>
        <w:rPr>
          <w:color w:val="auto"/>
          <w:highlight w:val="none"/>
        </w:rPr>
        <w:t>1864</w:t>
      </w:r>
      <w:r>
        <w:rPr>
          <w:rFonts w:ascii="宋体" w:hAnsi="宋体" w:eastAsia="宋体"/>
          <w:color w:val="auto"/>
          <w:highlight w:val="none"/>
        </w:rPr>
        <w:t>人。</w:t>
      </w:r>
    </w:p>
    <w:p>
      <w:pPr>
        <w:rPr>
          <w:rFonts w:ascii="宋体" w:hAnsi="宋体" w:eastAsia="宋体"/>
          <w:color w:val="auto"/>
          <w:highlight w:val="none"/>
        </w:rPr>
      </w:pPr>
      <w:r>
        <w:rPr>
          <w:rFonts w:ascii="宋体" w:hAnsi="宋体" w:eastAsia="宋体"/>
          <w:color w:val="auto"/>
          <w:highlight w:val="none"/>
        </w:rPr>
        <w:t>（1）网络违法犯罪态势</w:t>
      </w:r>
    </w:p>
    <w:p>
      <w:pPr>
        <w:rPr>
          <w:rFonts w:ascii="宋体" w:hAnsi="宋体" w:eastAsia="宋体"/>
          <w:color w:val="auto"/>
          <w:highlight w:val="none"/>
        </w:rPr>
      </w:pPr>
      <w:r>
        <w:rPr>
          <w:rFonts w:ascii="宋体" w:hAnsi="宋体" w:eastAsia="宋体"/>
          <w:color w:val="auto"/>
          <w:highlight w:val="none"/>
        </w:rPr>
        <w:t>公众网民对各类网络违法犯罪遇见率排列：第一位是</w:t>
      </w:r>
      <w:r>
        <w:rPr>
          <w:rFonts w:ascii="宋体" w:hAnsi="宋体" w:eastAsia="宋体" w:cs="宋体"/>
          <w:color w:val="auto"/>
          <w:highlight w:val="none"/>
        </w:rPr>
        <w:t>侵犯个人信息（强制采集人脸信息、个人资料被出售牟利、数据泄露或违法出售、软件非法获取信息等）（遇见率68.86%），第二位是违法有害信息（黄、赌、毒、暴、谣言、诽谤、分裂、泄密等）（遇见率65.38%），第三位是网络诈骗犯罪（金融诈骗、电信诈骗、杀猪盘、助贷套路、假刷单等）（遇见率43.41%），网络入侵（木马入侵、数据泄露、Wi-Fi蹭网、账号被盗等）和网络攻击（黑客攻击、DDOS攻击、勒索病毒、数据破坏等）分列四</w:t>
      </w:r>
      <w:r>
        <w:rPr>
          <w:rFonts w:hint="eastAsia" w:ascii="宋体" w:hAnsi="宋体" w:eastAsia="宋体"/>
          <w:color w:val="auto"/>
          <w:highlight w:val="none"/>
        </w:rPr>
        <w:t>、</w:t>
      </w:r>
      <w:r>
        <w:rPr>
          <w:rFonts w:ascii="宋体" w:hAnsi="宋体" w:eastAsia="宋体"/>
          <w:color w:val="auto"/>
          <w:highlight w:val="none"/>
        </w:rPr>
        <w:t>五位，遇见率分别为</w:t>
      </w:r>
      <w:r>
        <w:rPr>
          <w:rFonts w:ascii="宋体" w:hAnsi="宋体" w:eastAsia="宋体" w:cs="宋体"/>
          <w:color w:val="auto"/>
          <w:highlight w:val="none"/>
        </w:rPr>
        <w:t>39.56%和31.5%。数据显示网络违法犯罪态势仍然比较严峻。</w:t>
      </w:r>
      <w:r>
        <w:rPr>
          <w:rFonts w:ascii="宋体" w:hAnsi="宋体" w:eastAsia="宋体"/>
          <w:b/>
          <w:bCs/>
          <w:color w:val="auto"/>
          <w:highlight w:val="none"/>
        </w:rPr>
        <w:t>与全省数据相比，表示网络诈骗犯罪（金融诈骗、电信诈骗、杀猪盘、助贷套路、假刷单等）比例要低2.07个百分点，表示违法有害信息（黄、赌、毒、暴、谣言、诽谤、分裂、泄密等）比例要高5.31个百分点。相较于全国数据，本题的排名完全一致。</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48996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124450" cy="348996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32</w:t>
      </w:r>
      <w:r>
        <w:rPr>
          <w:rFonts w:hint="eastAsia"/>
          <w:color w:val="auto"/>
          <w:highlight w:val="none"/>
        </w:rPr>
        <w:fldChar w:fldCharType="end"/>
      </w:r>
      <w:bookmarkStart w:id="151" w:name="_Toc9414"/>
      <w:r>
        <w:rPr>
          <w:rFonts w:ascii="宋体" w:hAnsi="宋体" w:eastAsia="宋体"/>
          <w:color w:val="auto"/>
          <w:highlight w:val="none"/>
        </w:rPr>
        <w:t>：网络违法犯罪态势</w:t>
      </w:r>
      <w:bookmarkEnd w:id="151"/>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专题第1题：过去一年中在使用网络时曾遇到过下列哪些违法犯罪的情况？（多选））</w:t>
      </w:r>
    </w:p>
    <w:p>
      <w:pPr>
        <w:jc w:val="center"/>
        <w:rPr>
          <w:rFonts w:ascii="宋体" w:hAnsi="宋体" w:eastAsia="宋体"/>
          <w:color w:val="auto"/>
          <w:highlight w:val="none"/>
        </w:rPr>
      </w:pPr>
    </w:p>
    <w:p>
      <w:pPr>
        <w:rPr>
          <w:rFonts w:ascii="宋体" w:hAnsi="宋体" w:eastAsia="宋体"/>
          <w:color w:val="auto"/>
          <w:highlight w:val="none"/>
        </w:rPr>
      </w:pPr>
      <w:r>
        <w:rPr>
          <w:rFonts w:ascii="宋体" w:hAnsi="宋体" w:eastAsia="宋体"/>
          <w:color w:val="auto"/>
          <w:highlight w:val="none"/>
        </w:rPr>
        <w:t>（2）需加强打击的网络违法犯罪行为</w:t>
      </w:r>
    </w:p>
    <w:p>
      <w:pPr>
        <w:rPr>
          <w:rFonts w:ascii="宋体" w:hAnsi="宋体" w:eastAsia="宋体"/>
          <w:color w:val="auto"/>
          <w:highlight w:val="none"/>
        </w:rPr>
      </w:pPr>
      <w:r>
        <w:rPr>
          <w:rFonts w:ascii="宋体" w:hAnsi="宋体" w:eastAsia="宋体"/>
          <w:color w:val="auto"/>
          <w:highlight w:val="none"/>
        </w:rPr>
        <w:t>公众网民对需加强打击的网络违法犯罪行为的关注度为：第一位</w:t>
      </w:r>
      <w:r>
        <w:rPr>
          <w:rFonts w:ascii="宋体" w:hAnsi="宋体" w:eastAsia="宋体" w:cs="宋体"/>
          <w:color w:val="auto"/>
          <w:highlight w:val="none"/>
        </w:rPr>
        <w:t>侵犯个人信息（强制采集人脸信息、个人资料被出售牟利、数据泄露或违法出售、软件非法获取信息等）（关注度78.08%），第二位违法有害信息（黄、赌、毒、暴、谣言、诽谤、分裂、泄密等）（关注度72.56%），第三位网络诈骗犯罪（金融诈骗、电信诈骗、杀猪盘、助贷套路、假刷单等）（关注度67.77%），第四位是网络入侵（木马入侵、数据泄露、Wi-Fi蹭网、账号被盗等）（关注度52.85%），第五位是网络攻击（黑客攻击、DDOS攻击、勒索病毒、数据破坏等）（关注度48.43%）。</w:t>
      </w:r>
      <w:r>
        <w:rPr>
          <w:rFonts w:ascii="宋体" w:hAnsi="宋体" w:eastAsia="宋体"/>
          <w:b/>
          <w:bCs/>
          <w:color w:val="auto"/>
          <w:highlight w:val="none"/>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33</w:t>
      </w:r>
      <w:r>
        <w:rPr>
          <w:rFonts w:hint="eastAsia"/>
          <w:color w:val="auto"/>
          <w:highlight w:val="none"/>
        </w:rPr>
        <w:fldChar w:fldCharType="end"/>
      </w:r>
      <w:bookmarkStart w:id="152" w:name="_Toc24484"/>
      <w:r>
        <w:rPr>
          <w:rFonts w:ascii="宋体" w:hAnsi="宋体" w:eastAsia="宋体"/>
          <w:color w:val="auto"/>
          <w:highlight w:val="none"/>
        </w:rPr>
        <w:t>：需加强打击的网络违法犯罪行为</w:t>
      </w:r>
      <w:bookmarkEnd w:id="152"/>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专题第2题：您认为哪些网络违法犯罪行为愈发严重，需要加强打击？（多选））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（3）网络诈骗发案率变化</w:t>
      </w:r>
    </w:p>
    <w:p>
      <w:pPr>
        <w:rPr>
          <w:rFonts w:ascii="宋体" w:hAnsi="宋体" w:eastAsia="宋体"/>
          <w:color w:val="auto"/>
          <w:highlight w:val="none"/>
        </w:rPr>
      </w:pPr>
      <w:r>
        <w:rPr>
          <w:rFonts w:ascii="宋体" w:hAnsi="宋体" w:eastAsia="宋体"/>
          <w:color w:val="auto"/>
          <w:highlight w:val="none"/>
        </w:rPr>
        <w:t>参与调查的公众网民对今年网络诈骗发案率变化评价为：</w:t>
      </w:r>
      <w:r>
        <w:rPr>
          <w:rFonts w:ascii="宋体" w:hAnsi="宋体" w:eastAsia="宋体" w:cs="宋体"/>
          <w:color w:val="auto"/>
          <w:highlight w:val="none"/>
        </w:rPr>
        <w:t>31.73%的公众网民认为差不多，23.56%公众网民认为有所减少，23.38%认为有所增加，认为有所增加和明显增加的占37.29%，认为有所减少或明显减少的占30.98%。</w:t>
      </w:r>
      <w:r>
        <w:rPr>
          <w:rFonts w:ascii="宋体" w:hAnsi="宋体" w:eastAsia="宋体"/>
          <w:b/>
          <w:bCs/>
          <w:color w:val="auto"/>
          <w:highlight w:val="none"/>
        </w:rPr>
        <w:t>与全省数据相比，表示有所减少比例要低1.61个百分点，表示有所增加比例要高2.97个百分点。与全国数据相比，表示明显减少比例要低4.38个百分点，表示有所增加比例要高2.24个百分点。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34</w:t>
      </w:r>
      <w:r>
        <w:rPr>
          <w:rFonts w:hint="eastAsia"/>
          <w:color w:val="auto"/>
          <w:highlight w:val="none"/>
        </w:rPr>
        <w:fldChar w:fldCharType="end"/>
      </w:r>
      <w:bookmarkStart w:id="153" w:name="_Toc10170"/>
      <w:r>
        <w:rPr>
          <w:rFonts w:ascii="宋体" w:hAnsi="宋体" w:eastAsia="宋体"/>
          <w:color w:val="auto"/>
          <w:highlight w:val="none"/>
        </w:rPr>
        <w:t>：网络诈骗发案率变化</w:t>
      </w:r>
      <w:bookmarkEnd w:id="153"/>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专题第3题：和过去相比，近一年您或身边的朋友遇到网络诈骗的频率？）</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（4）电信网络诈骗态势</w:t>
      </w:r>
    </w:p>
    <w:p>
      <w:pPr>
        <w:rPr>
          <w:rFonts w:ascii="宋体" w:hAnsi="宋体" w:eastAsia="宋体"/>
          <w:color w:val="auto"/>
          <w:highlight w:val="none"/>
        </w:rPr>
      </w:pPr>
      <w:r>
        <w:rPr>
          <w:rFonts w:ascii="宋体" w:hAnsi="宋体" w:eastAsia="宋体"/>
          <w:color w:val="auto"/>
          <w:highlight w:val="none"/>
        </w:rPr>
        <w:t>参与调查的公众网民对各种电信诈骗、网络诈骗态势评价为：第一位是</w:t>
      </w:r>
      <w:r>
        <w:rPr>
          <w:rFonts w:ascii="宋体" w:hAnsi="宋体" w:eastAsia="宋体" w:cs="宋体"/>
          <w:color w:val="auto"/>
          <w:highlight w:val="none"/>
        </w:rPr>
        <w:t>电话欠费、积分兑换、中奖诈骗（遇见率52.94%），第二位是贷款诈骗（校园贷、助贷套路、金融投资等）（遇见率47.98%），第三位是网络购物诈骗（低价诱惑、下单退款解冻套路、网络钓鱼等）（遇见率36.95%）。</w:t>
      </w:r>
      <w:r>
        <w:rPr>
          <w:rFonts w:ascii="宋体" w:hAnsi="宋体" w:eastAsia="宋体"/>
          <w:b/>
          <w:bCs/>
          <w:color w:val="auto"/>
          <w:highlight w:val="none"/>
        </w:rPr>
        <w:t>与全省数据相比，表示以征婚交友为名诈骗（杀猪盘、AI变声换脸等）比例要低2.03个百分点，表示贷款诈骗（校园贷、助贷套路、金融投资等）比例要高3.18个百分点。与全国数据相比，表示疫情诈骗圈套（假冒医护人员索取医疗费、假爱心捐款、疫苗项目投资等）比例要低2.63个百分点，表示贷款诈骗（校园贷、助贷套路、金融投资等）比例要高4.64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35</w:t>
      </w:r>
      <w:r>
        <w:rPr>
          <w:rFonts w:hint="eastAsia"/>
          <w:color w:val="auto"/>
          <w:highlight w:val="none"/>
        </w:rPr>
        <w:fldChar w:fldCharType="end"/>
      </w:r>
      <w:bookmarkStart w:id="154" w:name="_Toc28051"/>
      <w:r>
        <w:rPr>
          <w:rFonts w:ascii="宋体" w:hAnsi="宋体" w:eastAsia="宋体"/>
          <w:color w:val="auto"/>
          <w:highlight w:val="none"/>
        </w:rPr>
        <w:t>：电信网络诈骗态势</w:t>
      </w:r>
      <w:bookmarkEnd w:id="154"/>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专题第4题：您遇到过下列哪种形式的网络诈骗？（多选））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（4.1）网民遭遇网络诈骗的情形</w:t>
      </w:r>
    </w:p>
    <w:p>
      <w:pPr>
        <w:rPr>
          <w:rFonts w:ascii="宋体" w:hAnsi="宋体" w:eastAsia="宋体"/>
          <w:color w:val="auto"/>
          <w:highlight w:val="none"/>
        </w:rPr>
      </w:pPr>
      <w:r>
        <w:rPr>
          <w:rFonts w:ascii="宋体" w:hAnsi="宋体" w:eastAsia="宋体"/>
          <w:color w:val="auto"/>
          <w:highlight w:val="none"/>
        </w:rPr>
        <w:t>公众网民对遭遇网络诈骗的情形为：第一位是</w:t>
      </w:r>
      <w:r>
        <w:rPr>
          <w:rFonts w:ascii="宋体" w:hAnsi="宋体" w:eastAsia="宋体" w:cs="宋体"/>
          <w:color w:val="auto"/>
          <w:highlight w:val="none"/>
        </w:rPr>
        <w:t>微信朋友圈（选择率49.89%），第二位是购物APP（选择率40.09%），第三位是短视频APP（选择率39.02%），第四位是交友APP（选择率26.01%），第五位是支付APP信息推送（选择率25.8%）。</w:t>
      </w:r>
      <w:r>
        <w:rPr>
          <w:rFonts w:ascii="宋体" w:hAnsi="宋体" w:eastAsia="宋体"/>
          <w:b/>
          <w:bCs/>
          <w:color w:val="auto"/>
          <w:highlight w:val="none"/>
        </w:rPr>
        <w:t>与全省数据相比，表示微信朋友圈比例要低1.31个百分点，表示购物APP比例要高5.63个百分点。相较于全国数据，交友APP、饭圈APP、直播平台分别比全国数据低1.78、1.5、1.2个百分点。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565404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124450" cy="565404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36</w:t>
      </w:r>
      <w:r>
        <w:rPr>
          <w:rFonts w:hint="eastAsia"/>
          <w:color w:val="auto"/>
          <w:highlight w:val="none"/>
        </w:rPr>
        <w:fldChar w:fldCharType="end"/>
      </w:r>
      <w:bookmarkStart w:id="155" w:name="_Toc54"/>
      <w:r>
        <w:rPr>
          <w:rFonts w:ascii="宋体" w:hAnsi="宋体" w:eastAsia="宋体"/>
          <w:color w:val="auto"/>
          <w:highlight w:val="none"/>
        </w:rPr>
        <w:t>：网民遭遇网络诈骗的情形</w:t>
      </w:r>
      <w:bookmarkEnd w:id="155"/>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专题第4.1题：对于这些网络诈骗信息，您是在哪里遇到的</w:t>
      </w:r>
      <w:r>
        <w:rPr>
          <w:rFonts w:hint="eastAsia" w:ascii="宋体" w:hAnsi="宋体" w:eastAsia="宋体"/>
          <w:color w:val="auto"/>
          <w:highlight w:val="none"/>
        </w:rPr>
        <w:t>（</w:t>
      </w:r>
      <w:r>
        <w:rPr>
          <w:rFonts w:ascii="宋体" w:hAnsi="宋体" w:eastAsia="宋体"/>
          <w:color w:val="auto"/>
          <w:highlight w:val="none"/>
        </w:rPr>
        <w:t>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（4.2）网民对电信诈骗的应对</w:t>
      </w:r>
    </w:p>
    <w:p>
      <w:pPr>
        <w:rPr>
          <w:rFonts w:ascii="宋体" w:hAnsi="宋体" w:eastAsia="宋体"/>
          <w:color w:val="auto"/>
          <w:highlight w:val="none"/>
        </w:rPr>
      </w:pPr>
      <w:r>
        <w:rPr>
          <w:rFonts w:ascii="宋体" w:hAnsi="宋体" w:eastAsia="宋体"/>
          <w:color w:val="auto"/>
          <w:highlight w:val="none"/>
        </w:rPr>
        <w:t>公众网民对电信诈骗的应对选择为：第一位是</w:t>
      </w:r>
      <w:r>
        <w:rPr>
          <w:rFonts w:ascii="宋体" w:hAnsi="宋体" w:eastAsia="宋体" w:cs="宋体"/>
          <w:color w:val="auto"/>
          <w:highlight w:val="none"/>
        </w:rPr>
        <w:t>向网站投诉（选择率46.55%），第二位是告诉家人、朋友、同事（选择率43.75%），第三位是向监管部门举报（选择率32.33%），第四位和第五位分别是不管它（选择率28.88%</w:t>
      </w:r>
      <w:r>
        <w:rPr>
          <w:rFonts w:hint="eastAsia" w:ascii="宋体" w:hAnsi="宋体" w:eastAsia="宋体"/>
          <w:color w:val="auto"/>
          <w:highlight w:val="none"/>
        </w:rPr>
        <w:t>）</w:t>
      </w:r>
      <w:r>
        <w:rPr>
          <w:rFonts w:ascii="宋体" w:hAnsi="宋体" w:eastAsia="宋体"/>
          <w:color w:val="auto"/>
          <w:highlight w:val="none"/>
        </w:rPr>
        <w:t>和</w:t>
      </w:r>
      <w:r>
        <w:rPr>
          <w:rFonts w:ascii="宋体" w:hAnsi="宋体" w:eastAsia="宋体" w:cs="宋体"/>
          <w:color w:val="auto"/>
          <w:highlight w:val="none"/>
        </w:rPr>
        <w:t>向公安部门报警（选择率27.8%）。</w:t>
      </w:r>
      <w:r>
        <w:rPr>
          <w:rFonts w:ascii="宋体" w:hAnsi="宋体" w:eastAsia="宋体"/>
          <w:b/>
          <w:bCs/>
          <w:color w:val="auto"/>
          <w:highlight w:val="none"/>
        </w:rPr>
        <w:t>与全省数据相比，表示向监管部门举报比例要低4.89个百分点，表示告诉家人、朋友、同事比例要高2.47个百分点。相较于全省数据，不管它的占比高了8.34个百分点。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37</w:t>
      </w:r>
      <w:r>
        <w:rPr>
          <w:rFonts w:hint="eastAsia"/>
          <w:color w:val="auto"/>
          <w:highlight w:val="none"/>
        </w:rPr>
        <w:fldChar w:fldCharType="end"/>
      </w:r>
      <w:bookmarkStart w:id="156" w:name="_Toc29391"/>
      <w:r>
        <w:rPr>
          <w:rFonts w:ascii="宋体" w:hAnsi="宋体" w:eastAsia="宋体"/>
          <w:color w:val="auto"/>
          <w:highlight w:val="none"/>
        </w:rPr>
        <w:t>：网民对电信诈骗的应对</w:t>
      </w:r>
      <w:bookmarkEnd w:id="156"/>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专题第4.2题：对于这些网络诈骗，您是如何应对的？（多选））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（4.3）网民对投诉或举报的处理结果评价</w:t>
      </w:r>
    </w:p>
    <w:p>
      <w:pPr>
        <w:rPr>
          <w:rFonts w:ascii="宋体" w:hAnsi="宋体" w:eastAsia="宋体"/>
          <w:color w:val="auto"/>
          <w:highlight w:val="none"/>
        </w:rPr>
      </w:pPr>
      <w:r>
        <w:rPr>
          <w:rFonts w:ascii="宋体" w:hAnsi="宋体" w:eastAsia="宋体"/>
          <w:color w:val="auto"/>
          <w:highlight w:val="none"/>
        </w:rPr>
        <w:t>公众网民对问题解决结果的评价为：表示满意或非常满意的占</w:t>
      </w:r>
      <w:r>
        <w:rPr>
          <w:rFonts w:ascii="宋体" w:hAnsi="宋体" w:eastAsia="宋体" w:cs="宋体"/>
          <w:color w:val="auto"/>
          <w:highlight w:val="none"/>
        </w:rPr>
        <w:t>46.53%，其中35.97%的网民表示满意，10.56%的网民表示非常满意。40.59%的网民表示一般，表示不满意或非常不满意的占12.87%，其中表示不满意的占7.26%，表示非常不满意的占5.61%。总体上来说表示满意的占主要部分。</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38</w:t>
      </w:r>
      <w:r>
        <w:rPr>
          <w:rFonts w:hint="eastAsia"/>
          <w:color w:val="auto"/>
          <w:highlight w:val="none"/>
        </w:rPr>
        <w:fldChar w:fldCharType="end"/>
      </w:r>
      <w:bookmarkStart w:id="157" w:name="_Toc15431"/>
      <w:r>
        <w:rPr>
          <w:rFonts w:ascii="宋体" w:hAnsi="宋体" w:eastAsia="宋体"/>
          <w:color w:val="auto"/>
          <w:highlight w:val="none"/>
        </w:rPr>
        <w:t>：网民对投诉或举报的处理结果评价</w:t>
      </w:r>
      <w:bookmarkEnd w:id="157"/>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专题第4.3题：您对投诉或举报的处理结果是否满意？（多选））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（5）网民对官方反诈服务渠道和工具的认知度</w:t>
      </w:r>
    </w:p>
    <w:p>
      <w:pPr>
        <w:rPr>
          <w:rFonts w:ascii="宋体" w:hAnsi="宋体" w:eastAsia="宋体"/>
          <w:color w:val="auto"/>
          <w:highlight w:val="none"/>
        </w:rPr>
      </w:pPr>
      <w:r>
        <w:rPr>
          <w:rFonts w:ascii="宋体" w:hAnsi="宋体" w:eastAsia="宋体"/>
          <w:color w:val="auto"/>
          <w:highlight w:val="none"/>
        </w:rPr>
        <w:t>公众网民对官方反诈服务渠道和工具的认知度为：排第一位是</w:t>
      </w:r>
      <w:r>
        <w:rPr>
          <w:rFonts w:ascii="宋体" w:hAnsi="宋体" w:eastAsia="宋体" w:cs="宋体"/>
          <w:color w:val="auto"/>
          <w:highlight w:val="none"/>
        </w:rPr>
        <w:t>知道防诈骗专线“96110”（认知度57.59%）；第二位是知道“国家反诈中心”APP（认知度49.44%），第三位是国家反诈中心与工信部反诈中心反诈预警短信12381（认知度27.59%），第四位网络违法犯罪举报网站http://cyberpolice.cn的网民占25.56%。</w:t>
      </w:r>
      <w:r>
        <w:rPr>
          <w:rFonts w:hint="eastAsia" w:ascii="宋体" w:hAnsi="宋体" w:eastAsia="宋体"/>
          <w:color w:val="auto"/>
          <w:highlight w:val="none"/>
          <w:lang w:val="en-US" w:eastAsia="zh-CN"/>
        </w:rPr>
        <w:t>近六成</w:t>
      </w:r>
      <w:r>
        <w:rPr>
          <w:rFonts w:ascii="宋体" w:hAnsi="宋体" w:eastAsia="宋体"/>
          <w:color w:val="auto"/>
          <w:highlight w:val="none"/>
        </w:rPr>
        <w:t>网民知道“国家反诈中心”APP。</w:t>
      </w:r>
      <w:r>
        <w:rPr>
          <w:rFonts w:ascii="宋体" w:hAnsi="宋体" w:eastAsia="宋体"/>
          <w:b/>
          <w:bCs/>
          <w:color w:val="auto"/>
          <w:highlight w:val="none"/>
        </w:rPr>
        <w:t>相较于全省数据，除知道防诈骗专线“96110”和知道“国家反诈中心”APP比全省数据分别高出11.01个百分点、1.82个百分点外，其他数据值均少于全省数据。与全国数据相比，表示知道“国家反诈中心”APP比例要低10.49个百分点，表示知道防诈骗专线“96110”比例要高16.25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39</w:t>
      </w:r>
      <w:r>
        <w:rPr>
          <w:rFonts w:hint="eastAsia"/>
          <w:color w:val="auto"/>
          <w:highlight w:val="none"/>
        </w:rPr>
        <w:fldChar w:fldCharType="end"/>
      </w:r>
      <w:bookmarkStart w:id="158" w:name="_Toc18678"/>
      <w:r>
        <w:rPr>
          <w:rFonts w:ascii="宋体" w:hAnsi="宋体" w:eastAsia="宋体"/>
          <w:color w:val="auto"/>
          <w:highlight w:val="none"/>
        </w:rPr>
        <w:t>：网民对官方反诈服务渠道和工具的认知度</w:t>
      </w:r>
      <w:bookmarkEnd w:id="158"/>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专题第5题：您是否知晓以下官方的反诈服务渠道和平台？（多选））</w:t>
      </w:r>
    </w:p>
    <w:p>
      <w:pPr>
        <w:ind w:firstLine="330" w:firstLineChars="150"/>
        <w:jc w:val="center"/>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（6）所在社区、校园及企业开展防诈骗宣传活动的情况</w:t>
      </w:r>
    </w:p>
    <w:p>
      <w:pPr>
        <w:rPr>
          <w:rFonts w:ascii="宋体" w:hAnsi="宋体" w:eastAsia="宋体"/>
          <w:color w:val="auto"/>
          <w:highlight w:val="none"/>
        </w:rPr>
      </w:pPr>
      <w:r>
        <w:rPr>
          <w:rFonts w:ascii="宋体" w:hAnsi="宋体" w:eastAsia="宋体"/>
          <w:color w:val="auto"/>
          <w:highlight w:val="none"/>
        </w:rPr>
        <w:t>参与调查的公众网民所在社区、校园及企业开展防诈骗宣传活动的情况为：</w:t>
      </w:r>
      <w:r>
        <w:rPr>
          <w:rFonts w:ascii="宋体" w:hAnsi="宋体" w:eastAsia="宋体" w:cs="宋体"/>
          <w:color w:val="auto"/>
          <w:highlight w:val="none"/>
        </w:rPr>
        <w:t>22.59%的网民所在社区经常开展防诈骗宣传活动，24.44%的网民所在社区较多开展防诈骗宣传活动，32.59%的网民表示一般，13.33%的网民所在社区较少开展防诈骗宣传活动，即有开展的占比为92.95%。7.04%网民所在社区基本没有开展防诈骗宣传活动。</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40</w:t>
      </w:r>
      <w:r>
        <w:rPr>
          <w:rFonts w:hint="eastAsia"/>
          <w:color w:val="auto"/>
          <w:highlight w:val="none"/>
        </w:rPr>
        <w:fldChar w:fldCharType="end"/>
      </w:r>
      <w:bookmarkStart w:id="159" w:name="_Toc13976"/>
      <w:r>
        <w:rPr>
          <w:rFonts w:ascii="宋体" w:hAnsi="宋体" w:eastAsia="宋体"/>
          <w:color w:val="auto"/>
          <w:highlight w:val="none"/>
        </w:rPr>
        <w:t>：所在社区、校园及企业开展防诈骗宣传活动的情况</w:t>
      </w:r>
      <w:bookmarkEnd w:id="159"/>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专题第6题：在您所在社区、校园、企业是否有开展防诈骗宣传活动？）</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（7）“金融投资”类APP导致财产损失的情况</w:t>
      </w:r>
    </w:p>
    <w:p>
      <w:pPr>
        <w:rPr>
          <w:rFonts w:ascii="宋体" w:hAnsi="宋体" w:eastAsia="宋体"/>
          <w:color w:val="auto"/>
          <w:highlight w:val="none"/>
        </w:rPr>
      </w:pPr>
      <w:r>
        <w:rPr>
          <w:rFonts w:ascii="宋体" w:hAnsi="宋体" w:eastAsia="宋体"/>
          <w:color w:val="auto"/>
          <w:highlight w:val="none"/>
        </w:rPr>
        <w:t>公众网民对在“金融投资”类APP上充值而导致财产损失的现状为：大部分70.3</w:t>
      </w:r>
      <w:r>
        <w:rPr>
          <w:rFonts w:ascii="宋体" w:hAnsi="宋体" w:eastAsia="宋体" w:cs="宋体"/>
          <w:color w:val="auto"/>
          <w:highlight w:val="none"/>
        </w:rPr>
        <w:t>%公众网民没有参与过；5.72%公众网民有遭遇10万元以上的严重损失、8.49%公众网民有遭遇1-10万元之间的较多损失、6.64%公众网民有遭遇1万元以下的较少损失，有财产损失的占20.85%；8.86%公众网民有参与但没有损失。</w:t>
      </w:r>
    </w:p>
    <w:p>
      <w:pPr>
        <w:spacing w:before="60" w:after="60" w:line="312" w:lineRule="auto"/>
        <w:ind w:firstLine="0" w:firstLineChars="0"/>
        <w:jc w:val="center"/>
        <w:rPr>
          <w:rFonts w:ascii="宋体" w:hAnsi="宋体" w:eastAsia="宋体"/>
          <w:color w:val="auto"/>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41</w:t>
      </w:r>
      <w:r>
        <w:rPr>
          <w:rFonts w:hint="eastAsia"/>
          <w:color w:val="auto"/>
          <w:highlight w:val="none"/>
        </w:rPr>
        <w:fldChar w:fldCharType="end"/>
      </w:r>
      <w:bookmarkStart w:id="160" w:name="_Toc29989"/>
      <w:r>
        <w:rPr>
          <w:rFonts w:ascii="宋体" w:hAnsi="宋体" w:eastAsia="宋体"/>
          <w:color w:val="auto"/>
          <w:highlight w:val="none"/>
        </w:rPr>
        <w:t>：“金融投资”类APP导致财产损失的情况</w:t>
      </w:r>
      <w:bookmarkEnd w:id="160"/>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专题第7题：您或家人去年是否曾有过在“金融投资”类APP上充值（炒外汇、期货、虚拟货币）而遭遇财产损失？）</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（8）网民电子支付被盗刷的现状</w:t>
      </w:r>
    </w:p>
    <w:p>
      <w:pPr>
        <w:rPr>
          <w:rFonts w:ascii="宋体" w:hAnsi="宋体" w:eastAsia="宋体"/>
          <w:color w:val="auto"/>
          <w:highlight w:val="none"/>
        </w:rPr>
      </w:pPr>
      <w:r>
        <w:rPr>
          <w:rFonts w:ascii="宋体" w:hAnsi="宋体" w:eastAsia="宋体"/>
          <w:color w:val="auto"/>
          <w:highlight w:val="none"/>
        </w:rPr>
        <w:t>公众网民对遇到被盗刷的情况：没有遇到被盗刷的占</w:t>
      </w:r>
      <w:r>
        <w:rPr>
          <w:rFonts w:ascii="宋体" w:hAnsi="宋体" w:eastAsia="宋体" w:cs="宋体"/>
          <w:color w:val="auto"/>
          <w:highlight w:val="none"/>
        </w:rPr>
        <w:t>75.42%，有遇到被盗刷的占17.56%，一般的占7.02%。</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42</w:t>
      </w:r>
      <w:r>
        <w:rPr>
          <w:rFonts w:hint="eastAsia"/>
          <w:color w:val="auto"/>
          <w:highlight w:val="none"/>
        </w:rPr>
        <w:fldChar w:fldCharType="end"/>
      </w:r>
      <w:bookmarkStart w:id="161" w:name="_Toc6979"/>
      <w:r>
        <w:rPr>
          <w:rFonts w:ascii="宋体" w:hAnsi="宋体" w:eastAsia="宋体"/>
          <w:color w:val="auto"/>
          <w:highlight w:val="none"/>
        </w:rPr>
        <w:t>：网民电子支付被盗刷的现状</w:t>
      </w:r>
      <w:bookmarkEnd w:id="161"/>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专题第8题：在您扫码付款或使用线上支付时，是否遇到过钱财被他人盗刷的情况（如虚假收款码）？）</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（9）网络博彩或网络赌博渗透程度</w:t>
      </w:r>
    </w:p>
    <w:p>
      <w:pPr>
        <w:rPr>
          <w:rFonts w:ascii="宋体" w:hAnsi="宋体" w:eastAsia="宋体"/>
          <w:color w:val="auto"/>
          <w:highlight w:val="none"/>
        </w:rPr>
      </w:pPr>
      <w:r>
        <w:rPr>
          <w:rFonts w:ascii="宋体" w:hAnsi="宋体" w:eastAsia="宋体"/>
          <w:color w:val="auto"/>
          <w:highlight w:val="none"/>
        </w:rPr>
        <w:t>公众网民生活圈子中有人涉及网络博彩或网络赌博的情况，</w:t>
      </w:r>
      <w:r>
        <w:rPr>
          <w:rFonts w:ascii="宋体" w:hAnsi="宋体" w:eastAsia="宋体" w:cs="宋体"/>
          <w:color w:val="auto"/>
          <w:highlight w:val="none"/>
        </w:rPr>
        <w:t>53.62%的公众网民没有遇到；3.9%的公众网民经常遇到，4.45%较多遇到，24.86%较少遇到，13.17%的公众网民表示一般。</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43</w:t>
      </w:r>
      <w:r>
        <w:rPr>
          <w:rFonts w:hint="eastAsia"/>
          <w:color w:val="auto"/>
          <w:highlight w:val="none"/>
        </w:rPr>
        <w:fldChar w:fldCharType="end"/>
      </w:r>
      <w:bookmarkStart w:id="162" w:name="_Toc6779"/>
      <w:r>
        <w:rPr>
          <w:rFonts w:ascii="宋体" w:hAnsi="宋体" w:eastAsia="宋体"/>
          <w:color w:val="auto"/>
          <w:highlight w:val="none"/>
        </w:rPr>
        <w:t>：网络博彩或网络赌博渗透程度</w:t>
      </w:r>
      <w:bookmarkEnd w:id="162"/>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专题第9题：您周围是否有人参与网络博彩或网络赌博？）</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（10）网络勒索病毒、木马等破坏性程序渗透程度</w:t>
      </w:r>
    </w:p>
    <w:p>
      <w:pPr>
        <w:rPr>
          <w:rFonts w:ascii="宋体" w:hAnsi="宋体" w:eastAsia="宋体"/>
          <w:color w:val="auto"/>
          <w:highlight w:val="none"/>
        </w:rPr>
      </w:pPr>
      <w:r>
        <w:rPr>
          <w:rFonts w:ascii="宋体" w:hAnsi="宋体" w:eastAsia="宋体"/>
          <w:color w:val="auto"/>
          <w:highlight w:val="none"/>
        </w:rPr>
        <w:t>网络勒索病毒、木马等破坏性程序渗透程度方面：</w:t>
      </w:r>
      <w:r>
        <w:rPr>
          <w:rFonts w:ascii="宋体" w:hAnsi="宋体" w:eastAsia="宋体" w:cs="宋体"/>
          <w:color w:val="auto"/>
          <w:highlight w:val="none"/>
        </w:rPr>
        <w:t>34.5%网民没有遇到；7.75%网民经常遇到、8.12%网民较多遇到、34.32%网民较少遇到。网络勒索病毒、木马等的渗透率达到65.50%。</w:t>
      </w:r>
    </w:p>
    <w:p>
      <w:pPr>
        <w:spacing w:before="60" w:after="60" w:line="312" w:lineRule="auto"/>
        <w:ind w:firstLine="0" w:firstLineChars="0"/>
        <w:jc w:val="center"/>
        <w:rPr>
          <w:rFonts w:ascii="宋体" w:hAnsi="宋体" w:eastAsia="宋体"/>
          <w:color w:val="auto"/>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44</w:t>
      </w:r>
      <w:r>
        <w:rPr>
          <w:rFonts w:hint="eastAsia"/>
          <w:color w:val="auto"/>
          <w:highlight w:val="none"/>
        </w:rPr>
        <w:fldChar w:fldCharType="end"/>
      </w:r>
      <w:bookmarkStart w:id="163" w:name="_Toc2347"/>
      <w:r>
        <w:rPr>
          <w:rFonts w:ascii="宋体" w:hAnsi="宋体" w:eastAsia="宋体"/>
          <w:color w:val="auto"/>
          <w:highlight w:val="none"/>
        </w:rPr>
        <w:t>：网络勒索病毒、木马等破坏性程序渗透程度</w:t>
      </w:r>
      <w:bookmarkEnd w:id="163"/>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专题第10题：您在上网过程中是否遇到过勒索病毒软件、“流氓”杀毒软件、木马攻击等破坏性程序？）</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（11）个人网络安全防范措施的落实</w:t>
      </w:r>
    </w:p>
    <w:p>
      <w:pPr>
        <w:rPr>
          <w:rFonts w:ascii="宋体" w:hAnsi="宋体" w:eastAsia="宋体"/>
          <w:color w:val="auto"/>
          <w:highlight w:val="none"/>
        </w:rPr>
      </w:pPr>
      <w:r>
        <w:rPr>
          <w:rFonts w:ascii="宋体" w:hAnsi="宋体" w:eastAsia="宋体"/>
          <w:color w:val="auto"/>
          <w:highlight w:val="none"/>
        </w:rPr>
        <w:t>公众网民在网络安全个人防范措施的落实方面：</w:t>
      </w:r>
      <w:r>
        <w:rPr>
          <w:rFonts w:ascii="宋体" w:hAnsi="宋体" w:eastAsia="宋体" w:cs="宋体"/>
          <w:color w:val="auto"/>
          <w:highlight w:val="none"/>
        </w:rPr>
        <w:t>33.76%能够定期杀毒和更新补丁，23.99%能够不定期（经常）进行杀毒和更新补丁，25.09%不定期（偶尔）进行杀毒和更新补丁，12.55%很少进行杀毒和更新补丁，还有4.61%从不杀毒和更新补丁。</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45</w:t>
      </w:r>
      <w:r>
        <w:rPr>
          <w:rFonts w:hint="eastAsia"/>
          <w:color w:val="auto"/>
          <w:highlight w:val="none"/>
        </w:rPr>
        <w:fldChar w:fldCharType="end"/>
      </w:r>
      <w:bookmarkStart w:id="164" w:name="_Toc12867"/>
      <w:r>
        <w:rPr>
          <w:rFonts w:ascii="宋体" w:hAnsi="宋体" w:eastAsia="宋体"/>
          <w:color w:val="auto"/>
          <w:highlight w:val="none"/>
        </w:rPr>
        <w:t>：个人网络安全防范措施的落实</w:t>
      </w:r>
      <w:bookmarkEnd w:id="164"/>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专题第11题：您是否定期使用正规杀毒软件或者经常更新系统补丁？）</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（12）不良信息乱象泛滥现状</w:t>
      </w:r>
    </w:p>
    <w:p>
      <w:pPr>
        <w:rPr>
          <w:rFonts w:ascii="宋体" w:hAnsi="宋体" w:eastAsia="宋体"/>
          <w:color w:val="auto"/>
          <w:highlight w:val="none"/>
        </w:rPr>
      </w:pPr>
      <w:r>
        <w:rPr>
          <w:rFonts w:ascii="宋体" w:hAnsi="宋体" w:eastAsia="宋体"/>
          <w:color w:val="auto"/>
          <w:highlight w:val="none"/>
        </w:rPr>
        <w:t>不良信息乱象泛滥现状：第一位是</w:t>
      </w:r>
      <w:r>
        <w:rPr>
          <w:rFonts w:ascii="宋体" w:hAnsi="宋体" w:eastAsia="宋体" w:cs="宋体"/>
          <w:color w:val="auto"/>
          <w:highlight w:val="none"/>
        </w:rPr>
        <w:t>标题党、内容虚假、流量造假（网民遇见率68.09%），第二位是APP内置广告无法关闭、诱导点击跳转（网民遇见率66.79%），第三位是传播色情、赌博、涉毒、暴力（网民遇见率66.23%），第四位是散布谣言、封建迷信（网民遇见率62.52%），第五位是炒作绯闻丑闻、劣迹、宣扬低俗文化（网民遇见率57.33%）。显示不良信息乱象比较</w:t>
      </w:r>
      <w:r>
        <w:rPr>
          <w:rFonts w:hint="eastAsia" w:ascii="宋体" w:hAnsi="宋体" w:eastAsia="宋体"/>
          <w:color w:val="auto"/>
          <w:highlight w:val="none"/>
        </w:rPr>
        <w:t>常见</w:t>
      </w:r>
      <w:r>
        <w:rPr>
          <w:rFonts w:ascii="宋体" w:hAnsi="宋体" w:eastAsia="宋体"/>
          <w:color w:val="auto"/>
          <w:highlight w:val="none"/>
        </w:rPr>
        <w:t>。</w:t>
      </w:r>
      <w:r>
        <w:rPr>
          <w:rFonts w:ascii="宋体" w:hAnsi="宋体" w:eastAsia="宋体"/>
          <w:b/>
          <w:bCs/>
          <w:color w:val="auto"/>
          <w:highlight w:val="none"/>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46</w:t>
      </w:r>
      <w:r>
        <w:rPr>
          <w:rFonts w:hint="eastAsia"/>
          <w:color w:val="auto"/>
          <w:highlight w:val="none"/>
        </w:rPr>
        <w:fldChar w:fldCharType="end"/>
      </w:r>
      <w:bookmarkStart w:id="165" w:name="_Toc20199"/>
      <w:r>
        <w:rPr>
          <w:rFonts w:ascii="宋体" w:hAnsi="宋体" w:eastAsia="宋体"/>
          <w:color w:val="auto"/>
          <w:highlight w:val="none"/>
        </w:rPr>
        <w:t>：不良信息乱象泛滥现状</w:t>
      </w:r>
      <w:bookmarkEnd w:id="165"/>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专题第12题：在上网过程中，曾看到过以下哪些违法有害、不良信息乱象？（多选））</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（13）色情暴力等低俗网络信息数量变化情况</w:t>
      </w:r>
    </w:p>
    <w:p>
      <w:pPr>
        <w:rPr>
          <w:rFonts w:ascii="宋体" w:hAnsi="宋体" w:eastAsia="宋体"/>
          <w:color w:val="auto"/>
          <w:highlight w:val="none"/>
        </w:rPr>
      </w:pPr>
      <w:r>
        <w:rPr>
          <w:rFonts w:ascii="宋体" w:hAnsi="宋体" w:eastAsia="宋体"/>
          <w:color w:val="auto"/>
          <w:highlight w:val="none"/>
        </w:rPr>
        <w:t>公众网民对色情暴力等低俗网络信息数量变化情况的评价：认为增加的占</w:t>
      </w:r>
      <w:r>
        <w:rPr>
          <w:rFonts w:ascii="宋体" w:hAnsi="宋体" w:eastAsia="宋体" w:cs="宋体"/>
          <w:color w:val="auto"/>
          <w:highlight w:val="none"/>
        </w:rPr>
        <w:t>24.54%，其中9.48%公众网民认为明显增加，15.06%认为有所增加。31.6%认为差不多，36.99%认为减少，其中26.95%认为有所减少，10.04%认为明显减少，6.88%没有遇到。认为减少的网民比例较高。</w:t>
      </w:r>
      <w:r>
        <w:rPr>
          <w:rFonts w:ascii="宋体" w:hAnsi="宋体" w:eastAsia="宋体"/>
          <w:b/>
          <w:bCs/>
          <w:color w:val="auto"/>
          <w:highlight w:val="none"/>
        </w:rPr>
        <w:t>与全省数据相比，表示有所减少比例要低1.29个百分点，表示明显增加比例要高1.77个百分点。与全国数据相比，表示明显减少比例要低2.59个百分点，表示有所增加比例要高2.48个百分点。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47</w:t>
      </w:r>
      <w:r>
        <w:rPr>
          <w:rFonts w:hint="eastAsia"/>
          <w:color w:val="auto"/>
          <w:highlight w:val="none"/>
        </w:rPr>
        <w:fldChar w:fldCharType="end"/>
      </w:r>
      <w:bookmarkStart w:id="166" w:name="_Toc1029"/>
      <w:r>
        <w:rPr>
          <w:rFonts w:ascii="宋体" w:hAnsi="宋体" w:eastAsia="宋体"/>
          <w:color w:val="auto"/>
          <w:highlight w:val="none"/>
        </w:rPr>
        <w:t>：色情暴力等低俗网络信息数量变化情况</w:t>
      </w:r>
      <w:bookmarkEnd w:id="166"/>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专题第13题：近一年来，您遇到网络色情、赌博、暴力等低俗信息的数量有什么变化？）</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（13.1）遇到低俗网络信息渠道的渗透率</w:t>
      </w:r>
    </w:p>
    <w:p>
      <w:pPr>
        <w:rPr>
          <w:rFonts w:ascii="宋体" w:hAnsi="宋体" w:eastAsia="宋体"/>
          <w:color w:val="auto"/>
          <w:highlight w:val="none"/>
        </w:rPr>
      </w:pPr>
      <w:r>
        <w:rPr>
          <w:rFonts w:ascii="宋体" w:hAnsi="宋体" w:eastAsia="宋体"/>
          <w:color w:val="auto"/>
          <w:highlight w:val="none"/>
        </w:rPr>
        <w:t>公众网民收到网络色情、赌博、暴力等低俗信息渠道方面，排行第一位是</w:t>
      </w:r>
      <w:r>
        <w:rPr>
          <w:rFonts w:ascii="宋体" w:hAnsi="宋体" w:eastAsia="宋体" w:cs="宋体"/>
          <w:color w:val="auto"/>
          <w:highlight w:val="none"/>
        </w:rPr>
        <w:t>网站广告（渗透率83.97%），第二位是App内广告（渗透率50.3%），第三位是短信（渗透率35.67%），第四位是邮件（渗透率35.07%），第五位是视频平台（渗透率34.87%）。还有的是朋友圈渗透率为21.24%。</w:t>
      </w:r>
      <w:r>
        <w:rPr>
          <w:rFonts w:ascii="宋体" w:hAnsi="宋体" w:eastAsia="宋体"/>
          <w:b/>
          <w:bCs/>
          <w:color w:val="auto"/>
          <w:highlight w:val="none"/>
        </w:rPr>
        <w:t>与全省数据相比，表示朋友圈比例要低1.47个百分点，表示网站广告比例要高2.24个百分点。与全国数据相比，表示朋友圈比例要低1.47个百分点，表示网站广告比例要高3.94个百分点。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48</w:t>
      </w:r>
      <w:r>
        <w:rPr>
          <w:rFonts w:hint="eastAsia"/>
          <w:color w:val="auto"/>
          <w:highlight w:val="none"/>
        </w:rPr>
        <w:fldChar w:fldCharType="end"/>
      </w:r>
      <w:bookmarkStart w:id="167" w:name="_Toc30451"/>
      <w:r>
        <w:rPr>
          <w:rFonts w:ascii="宋体" w:hAnsi="宋体" w:eastAsia="宋体"/>
          <w:color w:val="auto"/>
          <w:highlight w:val="none"/>
        </w:rPr>
        <w:t>：遇到低俗网络信息渠道的渗透率</w:t>
      </w:r>
      <w:bookmarkEnd w:id="167"/>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专题第13.1题：收到网络色情、赌博、暴力等低俗信息的渠道有哪些？（多选））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（13.2）遇到低俗网络信息的应对措施</w:t>
      </w:r>
    </w:p>
    <w:p>
      <w:pPr>
        <w:rPr>
          <w:rFonts w:ascii="宋体" w:hAnsi="宋体" w:eastAsia="宋体"/>
          <w:color w:val="auto"/>
          <w:highlight w:val="none"/>
        </w:rPr>
      </w:pPr>
      <w:r>
        <w:rPr>
          <w:rFonts w:ascii="宋体" w:hAnsi="宋体" w:eastAsia="宋体"/>
          <w:color w:val="auto"/>
          <w:highlight w:val="none"/>
        </w:rPr>
        <w:t>公众网民遇到低俗网络信息的应对措施方面：最多选择的是</w:t>
      </w:r>
      <w:r>
        <w:rPr>
          <w:rFonts w:ascii="宋体" w:hAnsi="宋体" w:eastAsia="宋体" w:cs="宋体"/>
          <w:color w:val="auto"/>
          <w:highlight w:val="none"/>
        </w:rPr>
        <w:t>直接忽略（选择率40.08%），第二位是向网站投诉（选择率33.47%），第三位是给予差评（选择率28.66%），第四位是向网信部门举报（选择率20.44%），第五位是向工信部门投诉（选择率12.83%），显示公众网民对低俗网络信息有较强的抵制意识。</w:t>
      </w:r>
      <w:r>
        <w:rPr>
          <w:rFonts w:ascii="宋体" w:hAnsi="宋体" w:eastAsia="宋体"/>
          <w:b/>
          <w:bCs/>
          <w:color w:val="auto"/>
          <w:highlight w:val="none"/>
        </w:rPr>
        <w:t>与全省数据相比，表示向网站投诉比例要低5.22个百分点，表示给予差评比例要高2.9个百分点。与全国数据相比，表示向网站投诉比例要低7.2个百分点，表示给予差评比例要高2.4个百分点。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49</w:t>
      </w:r>
      <w:r>
        <w:rPr>
          <w:rFonts w:hint="eastAsia"/>
          <w:color w:val="auto"/>
          <w:highlight w:val="none"/>
        </w:rPr>
        <w:fldChar w:fldCharType="end"/>
      </w:r>
      <w:bookmarkStart w:id="168" w:name="_Toc14264"/>
      <w:r>
        <w:rPr>
          <w:rFonts w:ascii="宋体" w:hAnsi="宋体" w:eastAsia="宋体"/>
          <w:color w:val="auto"/>
          <w:highlight w:val="none"/>
        </w:rPr>
        <w:t>：遇到低俗网络信息的应对措施</w:t>
      </w:r>
      <w:bookmarkEnd w:id="168"/>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专题第13.2题：遇到低俗网络信息时您会怎么做？（多选））</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（13.3）网民对低俗网络信息投诉效果的评价</w:t>
      </w:r>
    </w:p>
    <w:p>
      <w:pPr>
        <w:rPr>
          <w:rFonts w:ascii="宋体" w:hAnsi="宋体" w:eastAsia="宋体"/>
          <w:color w:val="auto"/>
          <w:highlight w:val="none"/>
        </w:rPr>
      </w:pPr>
      <w:r>
        <w:rPr>
          <w:rFonts w:ascii="宋体" w:hAnsi="宋体" w:eastAsia="宋体"/>
          <w:color w:val="auto"/>
          <w:highlight w:val="none"/>
        </w:rPr>
        <w:t>公众网民对低俗网络信息投诉效果的评价：认为满意以上的占</w:t>
      </w:r>
      <w:r>
        <w:rPr>
          <w:rFonts w:ascii="宋体" w:hAnsi="宋体" w:eastAsia="宋体" w:cs="宋体"/>
          <w:color w:val="auto"/>
          <w:highlight w:val="none"/>
        </w:rPr>
        <w:t>47.59%，其中11.35%公众网民认为非常满意，36.24%认为满意。36.68%认为一般</w:t>
      </w:r>
      <w:r>
        <w:rPr>
          <w:rFonts w:hint="eastAsia" w:ascii="宋体" w:hAnsi="宋体" w:eastAsia="宋体"/>
          <w:color w:val="auto"/>
          <w:highlight w:val="none"/>
          <w:lang w:eastAsia="zh-CN"/>
        </w:rPr>
        <w:t>。</w:t>
      </w:r>
      <w:r>
        <w:rPr>
          <w:rFonts w:ascii="宋体" w:hAnsi="宋体" w:eastAsia="宋体"/>
          <w:color w:val="auto"/>
          <w:highlight w:val="none"/>
        </w:rPr>
        <w:t>15.72</w:t>
      </w:r>
      <w:r>
        <w:rPr>
          <w:rFonts w:ascii="宋体" w:hAnsi="宋体" w:eastAsia="宋体" w:cs="宋体"/>
          <w:color w:val="auto"/>
          <w:highlight w:val="none"/>
        </w:rPr>
        <w:t>%认为不满意或非常不满意，其中8.3%认为不满意，7.42%认为非常不满意。与全省数据相比，表示非常满意比例要低4.31个百分点，表示不满意比例要高1.58个百分点。与全国数据相比，表示非常满意比例要低4.44个百分点，表示不满意比例要高1.38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50</w:t>
      </w:r>
      <w:r>
        <w:rPr>
          <w:rFonts w:hint="eastAsia"/>
          <w:color w:val="auto"/>
          <w:highlight w:val="none"/>
        </w:rPr>
        <w:fldChar w:fldCharType="end"/>
      </w:r>
      <w:bookmarkStart w:id="169" w:name="_Toc14005"/>
      <w:r>
        <w:rPr>
          <w:rFonts w:ascii="宋体" w:hAnsi="宋体" w:eastAsia="宋体"/>
          <w:color w:val="auto"/>
          <w:highlight w:val="none"/>
        </w:rPr>
        <w:t>：网民对低俗网络信息投诉效果的评价</w:t>
      </w:r>
      <w:bookmarkEnd w:id="169"/>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专题第13.3题：进行投诉后，您对整治网络低俗信息的效果是否满意？）</w:t>
      </w:r>
    </w:p>
    <w:p>
      <w:pPr>
        <w:rPr>
          <w:rFonts w:ascii="宋体" w:hAnsi="宋体" w:eastAsia="宋体"/>
          <w:color w:val="auto"/>
          <w:highlight w:val="none"/>
        </w:rPr>
      </w:pPr>
    </w:p>
    <w:p>
      <w:pPr>
        <w:rPr>
          <w:rFonts w:ascii="宋体" w:hAnsi="宋体" w:eastAsia="宋体"/>
          <w:color w:val="auto"/>
          <w:highlight w:val="none"/>
        </w:rPr>
      </w:pPr>
      <w:r>
        <w:rPr>
          <w:rFonts w:ascii="宋体" w:hAnsi="宋体" w:eastAsia="宋体"/>
          <w:color w:val="auto"/>
          <w:highlight w:val="none"/>
        </w:rPr>
        <w:t>（14）“清朗”、“净网”等专项行动成效</w:t>
      </w:r>
    </w:p>
    <w:p>
      <w:pPr>
        <w:rPr>
          <w:rFonts w:ascii="宋体" w:hAnsi="宋体" w:eastAsia="宋体"/>
          <w:color w:val="auto"/>
          <w:highlight w:val="none"/>
        </w:rPr>
      </w:pPr>
      <w:r>
        <w:rPr>
          <w:rFonts w:ascii="宋体" w:hAnsi="宋体" w:eastAsia="宋体"/>
          <w:color w:val="auto"/>
          <w:highlight w:val="none"/>
        </w:rPr>
        <w:t>公众网民对“清朗”、“净网”等专项行动成效的评价：认为满意以上的占</w:t>
      </w:r>
      <w:r>
        <w:rPr>
          <w:rFonts w:ascii="宋体" w:hAnsi="宋体" w:eastAsia="宋体" w:cs="宋体"/>
          <w:color w:val="auto"/>
          <w:highlight w:val="none"/>
        </w:rPr>
        <w:t>56.85%，其中14.44%公众网民认为非常满意，42.41%认为满意。33.52%认为一般</w:t>
      </w:r>
      <w:r>
        <w:rPr>
          <w:rFonts w:hint="eastAsia" w:ascii="宋体" w:hAnsi="宋体" w:eastAsia="宋体"/>
          <w:color w:val="auto"/>
          <w:highlight w:val="none"/>
          <w:lang w:eastAsia="zh-CN"/>
        </w:rPr>
        <w:t>。</w:t>
      </w:r>
      <w:r>
        <w:rPr>
          <w:rFonts w:ascii="宋体" w:hAnsi="宋体" w:eastAsia="宋体"/>
          <w:color w:val="auto"/>
          <w:highlight w:val="none"/>
        </w:rPr>
        <w:t>5.55</w:t>
      </w:r>
      <w:r>
        <w:rPr>
          <w:rFonts w:ascii="宋体" w:hAnsi="宋体" w:eastAsia="宋体" w:cs="宋体"/>
          <w:color w:val="auto"/>
          <w:highlight w:val="none"/>
        </w:rPr>
        <w:t>%认为不满意或非常不满意，其中4.07%认为不满意，1.48%认为非常不满意。与全省数据相比，表示非常满意比例要低7.29个百分点，表示满意比例要高2.27个百分点。与全国数据相比，表示非常满意比例要低5.84个百分点，表示满意比例要高3.35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51</w:t>
      </w:r>
      <w:r>
        <w:rPr>
          <w:rFonts w:hint="eastAsia"/>
          <w:color w:val="auto"/>
          <w:highlight w:val="none"/>
        </w:rPr>
        <w:fldChar w:fldCharType="end"/>
      </w:r>
      <w:bookmarkStart w:id="170" w:name="_Toc26769"/>
      <w:r>
        <w:rPr>
          <w:rFonts w:ascii="宋体" w:hAnsi="宋体" w:eastAsia="宋体"/>
          <w:color w:val="auto"/>
          <w:highlight w:val="none"/>
        </w:rPr>
        <w:t>：“清朗”、“净网”等专项行动成效</w:t>
      </w:r>
      <w:bookmarkEnd w:id="170"/>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（14.1）公众网民对遏制网络违法犯罪不满意的领域</w:t>
      </w:r>
    </w:p>
    <w:p>
      <w:pPr>
        <w:rPr>
          <w:rFonts w:ascii="宋体" w:hAnsi="宋体" w:eastAsia="宋体"/>
          <w:color w:val="auto"/>
          <w:highlight w:val="none"/>
        </w:rPr>
      </w:pPr>
      <w:r>
        <w:rPr>
          <w:rFonts w:ascii="宋体" w:hAnsi="宋体" w:eastAsia="宋体"/>
          <w:color w:val="auto"/>
          <w:highlight w:val="none"/>
        </w:rPr>
        <w:t>公众网民对遏制惩处网络违法犯罪不满意的领域：排行第一位为</w:t>
      </w:r>
      <w:r>
        <w:rPr>
          <w:rFonts w:ascii="宋体" w:hAnsi="宋体" w:eastAsia="宋体" w:cs="宋体"/>
          <w:color w:val="auto"/>
          <w:highlight w:val="none"/>
        </w:rPr>
        <w:t>网络违法行为还是很多（选择率68.1%），第二位为治标不治本（选择率58.1%），第三位为黑灰产业仍然在（选择率58.1%），第四位只有短时效应（选择率48.57%），第五位抓的多是小虾，大鳄没有打掉（选择率47.14%）。</w:t>
      </w:r>
      <w:r>
        <w:rPr>
          <w:rFonts w:ascii="宋体" w:hAnsi="宋体" w:eastAsia="宋体"/>
          <w:b/>
          <w:bCs/>
          <w:color w:val="auto"/>
          <w:highlight w:val="none"/>
        </w:rPr>
        <w:t>与全省数据相比，表示没有想过比例要低1.25个百分点，表示网络违法行为还是很多比例要高6.14个百分点。与全国数据相比，表示没有想过比例要低1.99个百分点，表示网络违法行为还是很多比例要高7.8个百分点。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52</w:t>
      </w:r>
      <w:r>
        <w:rPr>
          <w:rFonts w:hint="eastAsia"/>
          <w:color w:val="auto"/>
          <w:highlight w:val="none"/>
        </w:rPr>
        <w:fldChar w:fldCharType="end"/>
      </w:r>
      <w:bookmarkStart w:id="171" w:name="_Toc4757"/>
      <w:r>
        <w:rPr>
          <w:rFonts w:ascii="宋体" w:hAnsi="宋体" w:eastAsia="宋体"/>
          <w:color w:val="auto"/>
          <w:highlight w:val="none"/>
        </w:rPr>
        <w:t>：公众网民对遏制网络违法犯罪不满意的领域</w:t>
      </w:r>
      <w:bookmarkEnd w:id="171"/>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专题第14.1题：有哪些不满意的地方？（多选））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（15）对公安部门打击网络犯罪的期望</w:t>
      </w:r>
    </w:p>
    <w:p>
      <w:pPr>
        <w:rPr>
          <w:rFonts w:ascii="宋体" w:hAnsi="宋体" w:eastAsia="宋体"/>
          <w:color w:val="auto"/>
          <w:highlight w:val="none"/>
        </w:rPr>
      </w:pPr>
      <w:r>
        <w:rPr>
          <w:rFonts w:ascii="宋体" w:hAnsi="宋体" w:eastAsia="宋体"/>
          <w:color w:val="auto"/>
          <w:highlight w:val="none"/>
        </w:rPr>
        <w:t>公众网民对公安部门打击网络犯罪的期望：最多选择的是</w:t>
      </w:r>
      <w:r>
        <w:rPr>
          <w:rFonts w:ascii="宋体" w:hAnsi="宋体" w:eastAsia="宋体" w:cs="宋体"/>
          <w:color w:val="auto"/>
          <w:highlight w:val="none"/>
        </w:rPr>
        <w:t>进一步加强打击力度（选择率75.97%），第二位是加强追收被骗款项（选择率46.4%），第三位是完善预防和防范联动机制（选择率46.4%），第四位是改善报案服务（选择率37.34%），第五位是改善办案进度反馈（选择率35.49%）。</w:t>
      </w:r>
      <w:r>
        <w:rPr>
          <w:rFonts w:ascii="宋体" w:hAnsi="宋体" w:eastAsia="宋体"/>
          <w:b/>
          <w:bCs/>
          <w:color w:val="auto"/>
          <w:highlight w:val="none"/>
        </w:rPr>
        <w:t>与全省数据相比，表示提高办案人员业务能力比例要低2.64个百分点，表示改善报案服务比例要高1.53个百分点。与全国数据相比，表示改善报案服务比例要低1.19个百分点，表示进一步加强打击力度比例要高1.8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53</w:t>
      </w:r>
      <w:r>
        <w:rPr>
          <w:rFonts w:hint="eastAsia"/>
          <w:color w:val="auto"/>
          <w:highlight w:val="none"/>
        </w:rPr>
        <w:fldChar w:fldCharType="end"/>
      </w:r>
      <w:bookmarkStart w:id="172" w:name="_Toc19166"/>
      <w:r>
        <w:rPr>
          <w:rFonts w:ascii="宋体" w:hAnsi="宋体" w:eastAsia="宋体"/>
          <w:color w:val="auto"/>
          <w:highlight w:val="none"/>
        </w:rPr>
        <w:t>：对公安部门打击网络犯罪的期望</w:t>
      </w:r>
      <w:bookmarkEnd w:id="172"/>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w:t>
      </w:r>
      <w:r>
        <w:rPr>
          <w:rFonts w:hint="eastAsia" w:ascii="宋体" w:hAnsi="宋体" w:eastAsia="宋体"/>
          <w:color w:val="auto"/>
          <w:highlight w:val="none"/>
          <w:lang w:val="en-US" w:eastAsia="zh-CN"/>
        </w:rPr>
        <w:t>行为</w:t>
      </w:r>
      <w:r>
        <w:rPr>
          <w:rFonts w:ascii="宋体" w:hAnsi="宋体" w:eastAsia="宋体"/>
          <w:color w:val="auto"/>
          <w:highlight w:val="none"/>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color w:val="auto"/>
          <w:kern w:val="44"/>
          <w:sz w:val="28"/>
          <w:szCs w:val="28"/>
          <w:highlight w:val="none"/>
        </w:rPr>
      </w:pPr>
    </w:p>
    <w:p>
      <w:pPr>
        <w:widowControl/>
        <w:adjustRightInd/>
        <w:snapToGrid/>
        <w:spacing w:line="240" w:lineRule="auto"/>
        <w:ind w:firstLine="0" w:firstLineChars="0"/>
        <w:jc w:val="left"/>
        <w:rPr>
          <w:rFonts w:asciiTheme="minorEastAsia" w:hAnsiTheme="minorEastAsia"/>
          <w:b/>
          <w:color w:val="auto"/>
          <w:highlight w:val="none"/>
        </w:rPr>
      </w:pPr>
      <w:r>
        <w:rPr>
          <w:color w:val="auto"/>
          <w:highlight w:val="none"/>
        </w:rPr>
        <w:br w:type="page"/>
      </w:r>
    </w:p>
    <w:p>
      <w:pPr>
        <w:pStyle w:val="3"/>
        <w:rPr>
          <w:rFonts w:hint="eastAsia"/>
          <w:color w:val="auto"/>
          <w:highlight w:val="none"/>
        </w:rPr>
      </w:pPr>
      <w:bookmarkStart w:id="173" w:name="_Toc24498"/>
      <w:r>
        <w:rPr>
          <w:rFonts w:hint="eastAsia"/>
          <w:color w:val="auto"/>
          <w:highlight w:val="none"/>
        </w:rPr>
        <w:t>5.3专题3：个人信息保护专题</w:t>
      </w:r>
      <w:bookmarkEnd w:id="173"/>
    </w:p>
    <w:p>
      <w:pPr>
        <w:rPr>
          <w:rFonts w:ascii="微软雅黑" w:hAnsi="微软雅黑" w:eastAsia="微软雅黑"/>
          <w:color w:val="auto"/>
          <w:sz w:val="22"/>
          <w:szCs w:val="22"/>
          <w:highlight w:val="none"/>
        </w:rPr>
      </w:pPr>
      <w:r>
        <w:rPr>
          <w:rFonts w:ascii="宋体" w:hAnsi="宋体" w:eastAsia="宋体"/>
          <w:color w:val="auto"/>
          <w:highlight w:val="none"/>
        </w:rPr>
        <w:t>参与本专题答题的公众网民人数量为</w:t>
      </w:r>
      <w:r>
        <w:rPr>
          <w:color w:val="auto"/>
          <w:highlight w:val="none"/>
        </w:rPr>
        <w:t>2635</w:t>
      </w:r>
      <w:r>
        <w:rPr>
          <w:rFonts w:ascii="宋体" w:hAnsi="宋体" w:eastAsia="宋体"/>
          <w:color w:val="auto"/>
          <w:highlight w:val="none"/>
        </w:rPr>
        <w:t>人。</w:t>
      </w: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w:t>
      </w:r>
      <w:r>
        <w:rPr>
          <w:rFonts w:ascii="宋体" w:hAnsi="宋体" w:eastAsia="宋体"/>
          <w:color w:val="auto"/>
          <w:highlight w:val="none"/>
        </w:rPr>
        <w:t>）网民对我国个人信息保护状况评价</w:t>
      </w:r>
    </w:p>
    <w:p>
      <w:pPr>
        <w:rPr>
          <w:rFonts w:ascii="宋体" w:hAnsi="宋体" w:eastAsia="宋体"/>
          <w:b/>
          <w:bCs/>
          <w:color w:val="auto"/>
          <w:highlight w:val="none"/>
        </w:rPr>
      </w:pPr>
      <w:r>
        <w:rPr>
          <w:rFonts w:ascii="宋体" w:hAnsi="宋体" w:eastAsia="宋体"/>
          <w:color w:val="auto"/>
          <w:highlight w:val="none"/>
        </w:rPr>
        <w:t>公众网民对我国个人信息保护状况的评价：认为较好以上的占</w:t>
      </w:r>
      <w:r>
        <w:rPr>
          <w:rFonts w:ascii="Calibri" w:hAnsi="Calibri" w:eastAsia="Calibri"/>
          <w:color w:val="auto"/>
          <w:highlight w:val="none"/>
        </w:rPr>
        <w:t>22.21</w:t>
      </w:r>
      <w:r>
        <w:rPr>
          <w:rFonts w:ascii="Calibri" w:hAnsi="Calibri" w:eastAsia="Calibri" w:cs="Calibri"/>
          <w:color w:val="auto"/>
          <w:highlight w:val="none"/>
        </w:rPr>
        <w:t>%</w:t>
      </w:r>
      <w:r>
        <w:rPr>
          <w:rFonts w:ascii="宋体" w:hAnsi="宋体" w:eastAsia="宋体"/>
          <w:color w:val="auto"/>
          <w:highlight w:val="none"/>
        </w:rPr>
        <w:t>，其中</w:t>
      </w:r>
      <w:r>
        <w:rPr>
          <w:rFonts w:ascii="Calibri" w:hAnsi="Calibri" w:eastAsia="Calibri"/>
          <w:color w:val="auto"/>
          <w:highlight w:val="none"/>
        </w:rPr>
        <w:t>3.26</w:t>
      </w:r>
      <w:r>
        <w:rPr>
          <w:rFonts w:ascii="Calibri" w:hAnsi="Calibri" w:eastAsia="Calibri" w:cs="Calibri"/>
          <w:color w:val="auto"/>
          <w:highlight w:val="none"/>
        </w:rPr>
        <w:t>%</w:t>
      </w:r>
      <w:r>
        <w:rPr>
          <w:rFonts w:ascii="宋体" w:hAnsi="宋体" w:eastAsia="宋体"/>
          <w:color w:val="auto"/>
          <w:highlight w:val="none"/>
        </w:rPr>
        <w:t>公众网民认为非常好，</w:t>
      </w:r>
      <w:r>
        <w:rPr>
          <w:rFonts w:ascii="Calibri" w:hAnsi="Calibri" w:eastAsia="Calibri"/>
          <w:color w:val="auto"/>
          <w:highlight w:val="none"/>
        </w:rPr>
        <w:t>18.95</w:t>
      </w:r>
      <w:r>
        <w:rPr>
          <w:rFonts w:ascii="Calibri" w:hAnsi="Calibri" w:eastAsia="Calibri" w:cs="Calibri"/>
          <w:color w:val="auto"/>
          <w:highlight w:val="none"/>
        </w:rPr>
        <w:t>%</w:t>
      </w:r>
      <w:r>
        <w:rPr>
          <w:rFonts w:ascii="宋体" w:hAnsi="宋体" w:eastAsia="宋体"/>
          <w:color w:val="auto"/>
          <w:highlight w:val="none"/>
        </w:rPr>
        <w:t>认为比较好。</w:t>
      </w:r>
      <w:r>
        <w:rPr>
          <w:rFonts w:ascii="Calibri" w:hAnsi="Calibri" w:eastAsia="Calibri"/>
          <w:color w:val="auto"/>
          <w:highlight w:val="none"/>
        </w:rPr>
        <w:t>36.74</w:t>
      </w:r>
      <w:r>
        <w:rPr>
          <w:rFonts w:ascii="Calibri" w:hAnsi="Calibri" w:eastAsia="Calibri" w:cs="Calibri"/>
          <w:color w:val="auto"/>
          <w:highlight w:val="none"/>
        </w:rPr>
        <w:t>%</w:t>
      </w:r>
      <w:r>
        <w:rPr>
          <w:rFonts w:ascii="宋体" w:hAnsi="宋体" w:eastAsia="宋体"/>
          <w:color w:val="auto"/>
          <w:highlight w:val="none"/>
        </w:rPr>
        <w:t>认为一般，</w:t>
      </w:r>
      <w:r>
        <w:rPr>
          <w:rFonts w:ascii="Calibri" w:hAnsi="Calibri" w:eastAsia="Calibri"/>
          <w:color w:val="auto"/>
          <w:highlight w:val="none"/>
        </w:rPr>
        <w:t>41.06</w:t>
      </w:r>
      <w:r>
        <w:rPr>
          <w:rFonts w:ascii="Calibri" w:hAnsi="Calibri" w:eastAsia="Calibri" w:cs="Calibri"/>
          <w:color w:val="auto"/>
          <w:highlight w:val="none"/>
        </w:rPr>
        <w:t>%</w:t>
      </w:r>
      <w:r>
        <w:rPr>
          <w:rFonts w:ascii="宋体" w:hAnsi="宋体" w:eastAsia="宋体"/>
          <w:color w:val="auto"/>
          <w:highlight w:val="none"/>
        </w:rPr>
        <w:t>认为不太好或非常不好，其中</w:t>
      </w:r>
      <w:r>
        <w:rPr>
          <w:rFonts w:ascii="Calibri" w:hAnsi="Calibri" w:eastAsia="Calibri"/>
          <w:color w:val="auto"/>
          <w:highlight w:val="none"/>
        </w:rPr>
        <w:t>24.53</w:t>
      </w:r>
      <w:r>
        <w:rPr>
          <w:rFonts w:ascii="Calibri" w:hAnsi="Calibri" w:eastAsia="Calibri" w:cs="Calibri"/>
          <w:color w:val="auto"/>
          <w:highlight w:val="none"/>
        </w:rPr>
        <w:t>%</w:t>
      </w:r>
      <w:r>
        <w:rPr>
          <w:rFonts w:ascii="宋体" w:hAnsi="宋体" w:eastAsia="宋体"/>
          <w:color w:val="auto"/>
          <w:highlight w:val="none"/>
        </w:rPr>
        <w:t>认为不太好，</w:t>
      </w:r>
      <w:r>
        <w:rPr>
          <w:rFonts w:ascii="Calibri" w:hAnsi="Calibri" w:eastAsia="Calibri"/>
          <w:color w:val="auto"/>
          <w:highlight w:val="none"/>
        </w:rPr>
        <w:t>16.53</w:t>
      </w:r>
      <w:r>
        <w:rPr>
          <w:rFonts w:ascii="Calibri" w:hAnsi="Calibri" w:eastAsia="Calibri" w:cs="Calibri"/>
          <w:color w:val="auto"/>
          <w:highlight w:val="none"/>
        </w:rPr>
        <w:t>%</w:t>
      </w:r>
      <w:r>
        <w:rPr>
          <w:rFonts w:ascii="宋体" w:hAnsi="宋体" w:eastAsia="宋体"/>
          <w:color w:val="auto"/>
          <w:highlight w:val="none"/>
        </w:rPr>
        <w:t>认为非常不好。总体上认为</w:t>
      </w:r>
      <w:r>
        <w:rPr>
          <w:rFonts w:hint="eastAsia" w:ascii="宋体" w:hAnsi="宋体" w:eastAsia="宋体"/>
          <w:color w:val="auto"/>
          <w:highlight w:val="none"/>
          <w:lang w:val="en-US" w:eastAsia="zh-CN"/>
        </w:rPr>
        <w:t>一般及</w:t>
      </w:r>
      <w:r>
        <w:rPr>
          <w:rFonts w:ascii="宋体" w:hAnsi="宋体" w:eastAsia="宋体"/>
          <w:color w:val="auto"/>
          <w:highlight w:val="none"/>
        </w:rPr>
        <w:t>以上的评价稍多。</w:t>
      </w:r>
      <w:r>
        <w:rPr>
          <w:rFonts w:ascii="Calibri" w:hAnsi="Calibri" w:eastAsia="Calibri"/>
          <w:b/>
          <w:bCs/>
          <w:color w:val="auto"/>
          <w:highlight w:val="none"/>
        </w:rPr>
        <w:t>与全省数据相比，表示非常好比例要低6.02个百分点，表示不太好比例要高6.06个百分点。与全国数据相比，表示非常好比例要低6.76个百分点，表示不太好比例要高6.89个百分点。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54</w:t>
      </w:r>
      <w:r>
        <w:rPr>
          <w:rFonts w:hint="eastAsia"/>
          <w:color w:val="auto"/>
          <w:highlight w:val="none"/>
        </w:rPr>
        <w:fldChar w:fldCharType="end"/>
      </w:r>
      <w:bookmarkStart w:id="174" w:name="_Toc21252"/>
      <w:r>
        <w:rPr>
          <w:rFonts w:ascii="宋体" w:hAnsi="宋体" w:eastAsia="宋体"/>
          <w:color w:val="auto"/>
          <w:highlight w:val="none"/>
        </w:rPr>
        <w:t>：网民对我国个人信息保护状况评价</w:t>
      </w:r>
      <w:bookmarkEnd w:id="17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（图表数据来源：公众网民版专题3个人信息保护专题第1题：您认为当前我国个人信息保护的状况如何？）</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2</w:t>
      </w:r>
      <w:r>
        <w:rPr>
          <w:rFonts w:ascii="宋体" w:hAnsi="宋体" w:eastAsia="宋体"/>
          <w:color w:val="auto"/>
          <w:highlight w:val="none"/>
        </w:rPr>
        <w:t>）网民对我国个人信息泄露情况评价</w:t>
      </w:r>
    </w:p>
    <w:p>
      <w:pPr>
        <w:rPr>
          <w:rFonts w:ascii="微软雅黑" w:hAnsi="微软雅黑" w:eastAsia="微软雅黑"/>
          <w:color w:val="auto"/>
          <w:sz w:val="22"/>
          <w:szCs w:val="22"/>
          <w:highlight w:val="none"/>
        </w:rPr>
      </w:pPr>
      <w:r>
        <w:rPr>
          <w:rFonts w:ascii="宋体" w:hAnsi="宋体" w:eastAsia="宋体"/>
          <w:color w:val="auto"/>
          <w:highlight w:val="none"/>
        </w:rPr>
        <w:t>公众网民对我国个人信息泄露情况的评价：认为比较多以上的占</w:t>
      </w:r>
      <w:r>
        <w:rPr>
          <w:rFonts w:ascii="Calibri" w:hAnsi="Calibri" w:eastAsia="Calibri"/>
          <w:color w:val="auto"/>
          <w:highlight w:val="none"/>
        </w:rPr>
        <w:t>53.42</w:t>
      </w:r>
      <w:r>
        <w:rPr>
          <w:rFonts w:ascii="Calibri" w:hAnsi="Calibri" w:eastAsia="Calibri" w:cs="Calibri"/>
          <w:color w:val="auto"/>
          <w:highlight w:val="none"/>
        </w:rPr>
        <w:t>%</w:t>
      </w:r>
      <w:r>
        <w:rPr>
          <w:rFonts w:ascii="宋体" w:hAnsi="宋体" w:eastAsia="宋体"/>
          <w:color w:val="auto"/>
          <w:highlight w:val="none"/>
        </w:rPr>
        <w:t>，其中</w:t>
      </w:r>
      <w:r>
        <w:rPr>
          <w:rFonts w:ascii="Calibri" w:hAnsi="Calibri" w:eastAsia="Calibri"/>
          <w:color w:val="auto"/>
          <w:highlight w:val="none"/>
        </w:rPr>
        <w:t>17.88</w:t>
      </w:r>
      <w:r>
        <w:rPr>
          <w:rFonts w:ascii="Calibri" w:hAnsi="Calibri" w:eastAsia="Calibri" w:cs="Calibri"/>
          <w:color w:val="auto"/>
          <w:highlight w:val="none"/>
        </w:rPr>
        <w:t>%</w:t>
      </w:r>
      <w:r>
        <w:rPr>
          <w:rFonts w:ascii="宋体" w:hAnsi="宋体" w:eastAsia="宋体"/>
          <w:color w:val="auto"/>
          <w:highlight w:val="none"/>
        </w:rPr>
        <w:t>公众网民认为非常多，</w:t>
      </w:r>
      <w:r>
        <w:rPr>
          <w:rFonts w:ascii="Calibri" w:hAnsi="Calibri" w:eastAsia="Calibri"/>
          <w:color w:val="auto"/>
          <w:highlight w:val="none"/>
        </w:rPr>
        <w:t>35.54</w:t>
      </w:r>
      <w:r>
        <w:rPr>
          <w:rFonts w:ascii="Calibri" w:hAnsi="Calibri" w:eastAsia="Calibri" w:cs="Calibri"/>
          <w:color w:val="auto"/>
          <w:highlight w:val="none"/>
        </w:rPr>
        <w:t>%</w:t>
      </w:r>
      <w:r>
        <w:rPr>
          <w:rFonts w:ascii="宋体" w:hAnsi="宋体" w:eastAsia="宋体"/>
          <w:color w:val="auto"/>
          <w:highlight w:val="none"/>
        </w:rPr>
        <w:t>认为比较多。</w:t>
      </w:r>
      <w:r>
        <w:rPr>
          <w:rFonts w:ascii="Calibri" w:hAnsi="Calibri" w:eastAsia="Calibri"/>
          <w:color w:val="auto"/>
          <w:sz w:val="26"/>
          <w:szCs w:val="26"/>
          <w:highlight w:val="none"/>
        </w:rPr>
        <w:t>43.33</w:t>
      </w:r>
      <w:r>
        <w:rPr>
          <w:rFonts w:ascii="Calibri" w:hAnsi="Calibri" w:eastAsia="Calibri"/>
          <w:color w:val="auto"/>
          <w:highlight w:val="none"/>
        </w:rPr>
        <w:t>%</w:t>
      </w:r>
      <w:r>
        <w:rPr>
          <w:rFonts w:ascii="宋体" w:hAnsi="宋体" w:eastAsia="宋体"/>
          <w:color w:val="auto"/>
          <w:highlight w:val="none"/>
        </w:rPr>
        <w:t>认为很少或有一些，其中</w:t>
      </w:r>
      <w:r>
        <w:rPr>
          <w:rFonts w:ascii="Calibri" w:hAnsi="Calibri" w:eastAsia="Calibri"/>
          <w:color w:val="auto"/>
          <w:highlight w:val="none"/>
        </w:rPr>
        <w:t>35.44</w:t>
      </w:r>
      <w:r>
        <w:rPr>
          <w:rFonts w:ascii="Calibri" w:hAnsi="Calibri" w:eastAsia="Calibri" w:cs="Calibri"/>
          <w:color w:val="auto"/>
          <w:highlight w:val="none"/>
        </w:rPr>
        <w:t>%</w:t>
      </w:r>
      <w:r>
        <w:rPr>
          <w:rFonts w:ascii="宋体" w:hAnsi="宋体" w:eastAsia="宋体"/>
          <w:color w:val="auto"/>
          <w:highlight w:val="none"/>
        </w:rPr>
        <w:t>认为有一些，</w:t>
      </w:r>
      <w:r>
        <w:rPr>
          <w:rFonts w:ascii="Calibri" w:hAnsi="Calibri" w:eastAsia="Calibri"/>
          <w:color w:val="auto"/>
          <w:highlight w:val="none"/>
        </w:rPr>
        <w:t>7.89</w:t>
      </w:r>
      <w:r>
        <w:rPr>
          <w:rFonts w:ascii="Calibri" w:hAnsi="Calibri" w:eastAsia="Calibri" w:cs="Calibri"/>
          <w:color w:val="auto"/>
          <w:highlight w:val="none"/>
        </w:rPr>
        <w:t>%</w:t>
      </w:r>
      <w:r>
        <w:rPr>
          <w:rFonts w:ascii="宋体" w:hAnsi="宋体" w:eastAsia="宋体"/>
          <w:color w:val="auto"/>
          <w:highlight w:val="none"/>
        </w:rPr>
        <w:t>认为很少。</w:t>
      </w:r>
      <w:r>
        <w:rPr>
          <w:rFonts w:ascii="Calibri" w:hAnsi="Calibri" w:eastAsia="Calibri"/>
          <w:color w:val="auto"/>
          <w:highlight w:val="none"/>
        </w:rPr>
        <w:t>3.26</w:t>
      </w:r>
      <w:r>
        <w:rPr>
          <w:rFonts w:ascii="Calibri" w:hAnsi="Calibri" w:eastAsia="Calibri" w:cs="Calibri"/>
          <w:color w:val="auto"/>
          <w:highlight w:val="none"/>
        </w:rPr>
        <w:t>%</w:t>
      </w:r>
      <w:r>
        <w:rPr>
          <w:rFonts w:ascii="宋体" w:hAnsi="宋体" w:eastAsia="宋体"/>
          <w:color w:val="auto"/>
          <w:highlight w:val="none"/>
        </w:rPr>
        <w:t>公众网民没有遇到过。总体上认为比较多和有一些的评价占大部分。</w:t>
      </w:r>
      <w:r>
        <w:rPr>
          <w:rFonts w:ascii="Calibri" w:hAnsi="Calibri" w:eastAsia="Calibri"/>
          <w:b/>
          <w:bCs/>
          <w:color w:val="auto"/>
          <w:highlight w:val="none"/>
        </w:rPr>
        <w:t>相较于全省数据，除非常多和比较多比全省数据分别高出4.71个百分点、6.71个百分点外，其他数据值均少于全省数据。相较于全国数据，除非常多和比较多比全国数据分别高出3.95个百分点、8.22个百分点外，其他数据值均少于全国数据。</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55</w:t>
      </w:r>
      <w:r>
        <w:rPr>
          <w:rFonts w:hint="eastAsia"/>
          <w:color w:val="auto"/>
          <w:highlight w:val="none"/>
        </w:rPr>
        <w:fldChar w:fldCharType="end"/>
      </w:r>
      <w:bookmarkStart w:id="175" w:name="_Toc26930"/>
      <w:r>
        <w:rPr>
          <w:rFonts w:ascii="宋体" w:hAnsi="宋体" w:eastAsia="宋体"/>
          <w:color w:val="auto"/>
          <w:highlight w:val="none"/>
        </w:rPr>
        <w:t>：网民对我国个人信息泄露情况评价</w:t>
      </w:r>
      <w:bookmarkEnd w:id="17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（图表数据来源：公众网民版专题3个人信息保护专题第2题：近一年，您遇到网络个人信息泄露的情况如何？）</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3</w:t>
      </w:r>
      <w:r>
        <w:rPr>
          <w:rFonts w:ascii="宋体" w:hAnsi="宋体" w:eastAsia="宋体"/>
          <w:color w:val="auto"/>
          <w:highlight w:val="none"/>
        </w:rPr>
        <w:t>）个人信息保护做得不好的应用领域</w:t>
      </w:r>
    </w:p>
    <w:p>
      <w:pPr>
        <w:rPr>
          <w:rFonts w:ascii="宋体" w:hAnsi="宋体" w:eastAsia="宋体"/>
          <w:b/>
          <w:bCs/>
          <w:color w:val="auto"/>
          <w:highlight w:val="none"/>
        </w:rPr>
      </w:pPr>
      <w:r>
        <w:rPr>
          <w:rFonts w:ascii="宋体" w:hAnsi="宋体" w:eastAsia="宋体"/>
          <w:color w:val="auto"/>
          <w:highlight w:val="none"/>
        </w:rPr>
        <w:t>近一年，公众网民认为个人信息保护做得不好的应用领域有：最多选择的是</w:t>
      </w:r>
      <w:r>
        <w:rPr>
          <w:rFonts w:ascii="Calibri" w:hAnsi="Calibri" w:eastAsia="Calibri"/>
          <w:color w:val="auto"/>
          <w:highlight w:val="none"/>
        </w:rPr>
        <w:t>社交应用(即时通讯、短视频等)</w:t>
      </w:r>
      <w:r>
        <w:rPr>
          <w:rFonts w:ascii="宋体" w:hAnsi="宋体" w:eastAsia="宋体"/>
          <w:color w:val="auto"/>
          <w:highlight w:val="none"/>
        </w:rPr>
        <w:t>（选择率</w:t>
      </w:r>
      <w:r>
        <w:rPr>
          <w:rFonts w:ascii="Calibri" w:hAnsi="Calibri" w:eastAsia="Calibri"/>
          <w:color w:val="auto"/>
          <w:highlight w:val="none"/>
        </w:rPr>
        <w:t>66.17</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电子商务(网络购物、网上支付、网上银行等)</w:t>
      </w:r>
      <w:r>
        <w:rPr>
          <w:rFonts w:ascii="宋体" w:hAnsi="宋体" w:eastAsia="宋体"/>
          <w:color w:val="auto"/>
          <w:highlight w:val="none"/>
        </w:rPr>
        <w:t>（选择率</w:t>
      </w:r>
      <w:r>
        <w:rPr>
          <w:rFonts w:ascii="Calibri" w:hAnsi="Calibri" w:eastAsia="Calibri"/>
          <w:color w:val="auto"/>
          <w:highlight w:val="none"/>
        </w:rPr>
        <w:t>61.73</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生活服务(搜索引擎、出行、导航、网约车、旅游、美图等)</w:t>
      </w:r>
      <w:r>
        <w:rPr>
          <w:rFonts w:ascii="宋体" w:hAnsi="宋体" w:eastAsia="宋体"/>
          <w:color w:val="auto"/>
          <w:highlight w:val="none"/>
        </w:rPr>
        <w:t>（选择率</w:t>
      </w:r>
      <w:r>
        <w:rPr>
          <w:rFonts w:ascii="Calibri" w:hAnsi="Calibri" w:eastAsia="Calibri"/>
          <w:color w:val="auto"/>
          <w:highlight w:val="none"/>
        </w:rPr>
        <w:t>55.5</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网络媒体(新闻资讯、网上阅读、视频直播等)</w:t>
      </w:r>
      <w:r>
        <w:rPr>
          <w:rFonts w:ascii="宋体" w:hAnsi="宋体" w:eastAsia="宋体"/>
          <w:color w:val="auto"/>
          <w:highlight w:val="none"/>
        </w:rPr>
        <w:t>（选择率</w:t>
      </w:r>
      <w:r>
        <w:rPr>
          <w:rFonts w:ascii="Calibri" w:hAnsi="Calibri" w:eastAsia="Calibri"/>
          <w:color w:val="auto"/>
          <w:highlight w:val="none"/>
        </w:rPr>
        <w:t>46.62</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数字娱乐(网络游戏、网络音乐、网络视频等)</w:t>
      </w:r>
      <w:r>
        <w:rPr>
          <w:rFonts w:ascii="宋体" w:hAnsi="宋体" w:eastAsia="宋体"/>
          <w:color w:val="auto"/>
          <w:highlight w:val="none"/>
        </w:rPr>
        <w:t>（选择率</w:t>
      </w:r>
      <w:r>
        <w:rPr>
          <w:rFonts w:ascii="Calibri" w:hAnsi="Calibri" w:eastAsia="Calibri"/>
          <w:color w:val="auto"/>
          <w:highlight w:val="none"/>
        </w:rPr>
        <w:t>40.17</w:t>
      </w:r>
      <w:r>
        <w:rPr>
          <w:rFonts w:ascii="Calibri" w:hAnsi="Calibri" w:eastAsia="Calibri" w:cs="Calibri"/>
          <w:color w:val="auto"/>
          <w:highlight w:val="none"/>
        </w:rPr>
        <w:t>%</w:t>
      </w:r>
      <w:r>
        <w:rPr>
          <w:rFonts w:ascii="宋体" w:hAnsi="宋体" w:eastAsia="宋体"/>
          <w:color w:val="auto"/>
          <w:highlight w:val="none"/>
        </w:rPr>
        <w:t>）</w:t>
      </w:r>
      <w:r>
        <w:rPr>
          <w:rFonts w:hint="eastAsia" w:ascii="宋体" w:hAnsi="宋体" w:eastAsia="宋体"/>
          <w:color w:val="auto"/>
          <w:highlight w:val="none"/>
        </w:rPr>
        <w:t>。</w:t>
      </w:r>
      <w:r>
        <w:rPr>
          <w:rFonts w:ascii="宋体" w:hAnsi="宋体" w:eastAsia="宋体"/>
          <w:color w:val="auto"/>
          <w:highlight w:val="none"/>
        </w:rPr>
        <w:t>显示和网民日常生活密切相关领域的网络应用在个人信息保护方面仍存在较多问题。</w:t>
      </w:r>
      <w:r>
        <w:rPr>
          <w:rFonts w:ascii="Calibri" w:hAnsi="Calibri" w:eastAsia="Calibri"/>
          <w:b/>
          <w:bCs/>
          <w:color w:val="auto"/>
          <w:highlight w:val="none"/>
        </w:rPr>
        <w:t>与全省数据相比，表示其他比例要低2.42个百分点，表示社交应用(即时通讯、短视频等)比例要高4.9个百分点。与全国数据相比，表示其他比例要低3.08个百分点，表示社交应用(即时通讯、短视频等)比例要高5.12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56</w:t>
      </w:r>
      <w:r>
        <w:rPr>
          <w:rFonts w:hint="eastAsia"/>
          <w:color w:val="auto"/>
          <w:highlight w:val="none"/>
        </w:rPr>
        <w:fldChar w:fldCharType="end"/>
      </w:r>
      <w:bookmarkStart w:id="176" w:name="_Toc19133"/>
      <w:r>
        <w:rPr>
          <w:rFonts w:ascii="宋体" w:hAnsi="宋体" w:eastAsia="宋体"/>
          <w:color w:val="auto"/>
          <w:highlight w:val="none"/>
        </w:rPr>
        <w:t>：个人信息保护做得不好的应用领域</w:t>
      </w:r>
      <w:bookmarkEnd w:id="17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（图表数据来源：公众网民版专题3个人信息保护专题第3题： 您认为下列哪类应用的个人信息保护做得不太好？（多选））</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（4）个人信息泄露的场景</w:t>
      </w:r>
    </w:p>
    <w:p>
      <w:pPr>
        <w:rPr>
          <w:rFonts w:ascii="微软雅黑" w:hAnsi="微软雅黑" w:eastAsia="微软雅黑"/>
          <w:color w:val="auto"/>
          <w:sz w:val="22"/>
          <w:szCs w:val="22"/>
          <w:highlight w:val="none"/>
        </w:rPr>
      </w:pPr>
      <w:r>
        <w:rPr>
          <w:rFonts w:ascii="宋体" w:hAnsi="宋体" w:eastAsia="宋体"/>
          <w:color w:val="auto"/>
          <w:highlight w:val="none"/>
        </w:rPr>
        <w:t>公众网民认为个人信息泄露的场景有：排行第一位是</w:t>
      </w:r>
      <w:r>
        <w:rPr>
          <w:rFonts w:ascii="Calibri" w:hAnsi="Calibri" w:eastAsia="Calibri"/>
          <w:color w:val="auto"/>
          <w:highlight w:val="none"/>
        </w:rPr>
        <w:t>注册APP账户，App要求获取相机、位置等隐私权限</w:t>
      </w:r>
      <w:r>
        <w:rPr>
          <w:rFonts w:ascii="宋体" w:hAnsi="宋体" w:eastAsia="宋体"/>
          <w:color w:val="auto"/>
          <w:highlight w:val="none"/>
        </w:rPr>
        <w:t>（选择率</w:t>
      </w:r>
      <w:r>
        <w:rPr>
          <w:rFonts w:ascii="Calibri" w:hAnsi="Calibri" w:eastAsia="Calibri"/>
          <w:color w:val="auto"/>
          <w:highlight w:val="none"/>
        </w:rPr>
        <w:t>87.74</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参与网上测试、投票、抽奖活动</w:t>
      </w:r>
      <w:r>
        <w:rPr>
          <w:rFonts w:ascii="宋体" w:hAnsi="宋体" w:eastAsia="宋体"/>
          <w:color w:val="auto"/>
          <w:highlight w:val="none"/>
        </w:rPr>
        <w:t>（选择率</w:t>
      </w:r>
      <w:r>
        <w:rPr>
          <w:rFonts w:ascii="Calibri" w:hAnsi="Calibri" w:eastAsia="Calibri"/>
          <w:color w:val="auto"/>
          <w:highlight w:val="none"/>
        </w:rPr>
        <w:t>59.94</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浏览器截取敏感信息</w:t>
      </w:r>
      <w:r>
        <w:rPr>
          <w:rFonts w:ascii="宋体" w:hAnsi="宋体" w:eastAsia="宋体"/>
          <w:color w:val="auto"/>
          <w:highlight w:val="none"/>
        </w:rPr>
        <w:t>（选择率</w:t>
      </w:r>
      <w:r>
        <w:rPr>
          <w:rFonts w:ascii="Calibri" w:hAnsi="Calibri" w:eastAsia="Calibri"/>
          <w:color w:val="auto"/>
          <w:highlight w:val="none"/>
        </w:rPr>
        <w:t>46.19</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使用公共WiFi</w:t>
      </w:r>
      <w:r>
        <w:rPr>
          <w:rFonts w:ascii="宋体" w:hAnsi="宋体" w:eastAsia="宋体"/>
          <w:color w:val="auto"/>
          <w:highlight w:val="none"/>
        </w:rPr>
        <w:t>（选择率</w:t>
      </w:r>
      <w:r>
        <w:rPr>
          <w:rFonts w:ascii="Calibri" w:hAnsi="Calibri" w:eastAsia="Calibri"/>
          <w:color w:val="auto"/>
          <w:highlight w:val="none"/>
        </w:rPr>
        <w:t>37.42</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点击网上不明二维码、链接</w:t>
      </w:r>
      <w:r>
        <w:rPr>
          <w:rFonts w:ascii="宋体" w:hAnsi="宋体" w:eastAsia="宋体"/>
          <w:color w:val="auto"/>
          <w:highlight w:val="none"/>
        </w:rPr>
        <w:t>（选择率</w:t>
      </w:r>
      <w:r>
        <w:rPr>
          <w:rFonts w:ascii="Calibri" w:hAnsi="Calibri" w:eastAsia="Calibri"/>
          <w:color w:val="auto"/>
          <w:highlight w:val="none"/>
        </w:rPr>
        <w:t>33.72</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b/>
          <w:bCs/>
          <w:color w:val="auto"/>
          <w:highlight w:val="none"/>
        </w:rPr>
        <w:t>与全省数据相比，表示点击网上不明二维码、链接比例要低5.69个百分点，表示注册APP账户，App要求获取相机、位置等隐私权限比例要高9.84个百分点。相较于全国数据，使用公共WiFi、使用公共移动电源、社交平台乱晒有个人信息的图片分别比全国数据低1.76、1.02、1.22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57</w:t>
      </w:r>
      <w:r>
        <w:rPr>
          <w:rFonts w:hint="eastAsia"/>
          <w:color w:val="auto"/>
          <w:highlight w:val="none"/>
        </w:rPr>
        <w:fldChar w:fldCharType="end"/>
      </w:r>
      <w:bookmarkStart w:id="177" w:name="_Toc15554"/>
      <w:r>
        <w:rPr>
          <w:rFonts w:ascii="宋体" w:hAnsi="宋体" w:eastAsia="宋体"/>
          <w:color w:val="auto"/>
          <w:highlight w:val="none"/>
        </w:rPr>
        <w:t>：个人信息泄露的场景</w:t>
      </w:r>
      <w:bookmarkEnd w:id="177"/>
    </w:p>
    <w:p>
      <w:pPr>
        <w:spacing w:line="240" w:lineRule="auto"/>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（图表数据来源：公众网民版专题3个人信息保护专题第4题：您觉得您的个人信息有可能是从下列哪个环节泄露的？（多选））</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（5）公众网民遭遇</w:t>
      </w:r>
      <w:r>
        <w:rPr>
          <w:rFonts w:ascii="Calibri" w:hAnsi="Calibri" w:eastAsia="Calibri"/>
          <w:color w:val="auto"/>
          <w:highlight w:val="none"/>
        </w:rPr>
        <w:t>APP</w:t>
      </w:r>
      <w:r>
        <w:rPr>
          <w:rFonts w:ascii="宋体" w:hAnsi="宋体" w:eastAsia="宋体"/>
          <w:color w:val="auto"/>
          <w:highlight w:val="none"/>
        </w:rPr>
        <w:t>收集信息的情况</w:t>
      </w:r>
    </w:p>
    <w:p>
      <w:pPr>
        <w:rPr>
          <w:rFonts w:ascii="微软雅黑" w:hAnsi="微软雅黑" w:eastAsia="微软雅黑"/>
          <w:color w:val="auto"/>
          <w:sz w:val="22"/>
          <w:szCs w:val="22"/>
          <w:highlight w:val="none"/>
        </w:rPr>
      </w:pPr>
      <w:r>
        <w:rPr>
          <w:rFonts w:ascii="宋体" w:hAnsi="宋体" w:eastAsia="宋体"/>
          <w:color w:val="auto"/>
          <w:highlight w:val="none"/>
        </w:rPr>
        <w:t>公众网民遭遇</w:t>
      </w:r>
      <w:r>
        <w:rPr>
          <w:rFonts w:ascii="Calibri" w:hAnsi="Calibri" w:eastAsia="Calibri"/>
          <w:color w:val="auto"/>
          <w:highlight w:val="none"/>
        </w:rPr>
        <w:t>APP</w:t>
      </w:r>
      <w:r>
        <w:rPr>
          <w:rFonts w:ascii="宋体" w:hAnsi="宋体" w:eastAsia="宋体"/>
          <w:color w:val="auto"/>
          <w:highlight w:val="none"/>
        </w:rPr>
        <w:t>收集信息的情况</w:t>
      </w:r>
      <w:r>
        <w:rPr>
          <w:rFonts w:hint="eastAsia" w:ascii="宋体" w:hAnsi="宋体" w:eastAsia="宋体"/>
          <w:color w:val="auto"/>
          <w:highlight w:val="none"/>
        </w:rPr>
        <w:t>，</w:t>
      </w:r>
      <w:r>
        <w:rPr>
          <w:rFonts w:ascii="宋体" w:hAnsi="宋体" w:eastAsia="宋体"/>
          <w:color w:val="auto"/>
          <w:highlight w:val="none"/>
        </w:rPr>
        <w:t>最多选择的是</w:t>
      </w:r>
      <w:r>
        <w:rPr>
          <w:rFonts w:ascii="Calibri" w:hAnsi="Calibri" w:eastAsia="Calibri"/>
          <w:color w:val="auto"/>
          <w:highlight w:val="none"/>
        </w:rPr>
        <w:t>超出收集与功能无关个人信息</w:t>
      </w:r>
      <w:r>
        <w:rPr>
          <w:rFonts w:ascii="宋体" w:hAnsi="宋体" w:eastAsia="宋体"/>
          <w:color w:val="auto"/>
          <w:highlight w:val="none"/>
        </w:rPr>
        <w:t>（选择率，</w:t>
      </w:r>
      <w:r>
        <w:rPr>
          <w:rFonts w:ascii="Calibri" w:hAnsi="Calibri" w:eastAsia="Calibri"/>
          <w:color w:val="auto"/>
          <w:highlight w:val="none"/>
        </w:rPr>
        <w:t>72.02</w:t>
      </w:r>
      <w:r>
        <w:rPr>
          <w:rFonts w:ascii="Calibri" w:hAnsi="Calibri" w:eastAsia="Calibri" w:cs="Calibri"/>
          <w:color w:val="auto"/>
          <w:highlight w:val="none"/>
        </w:rPr>
        <w:t>%</w:t>
      </w:r>
      <w:r>
        <w:rPr>
          <w:rFonts w:ascii="宋体" w:hAnsi="宋体" w:eastAsia="宋体"/>
          <w:color w:val="auto"/>
          <w:highlight w:val="none"/>
        </w:rPr>
        <w:t>），其次</w:t>
      </w:r>
      <w:r>
        <w:rPr>
          <w:rFonts w:ascii="Calibri" w:hAnsi="Calibri" w:eastAsia="Calibri"/>
          <w:color w:val="auto"/>
          <w:highlight w:val="none"/>
        </w:rPr>
        <w:t>频繁索要无关权限</w:t>
      </w:r>
      <w:r>
        <w:rPr>
          <w:rFonts w:ascii="宋体" w:hAnsi="宋体" w:eastAsia="宋体"/>
          <w:color w:val="auto"/>
          <w:highlight w:val="none"/>
        </w:rPr>
        <w:t>（选择率，</w:t>
      </w:r>
      <w:r>
        <w:rPr>
          <w:rFonts w:ascii="Calibri" w:hAnsi="Calibri" w:eastAsia="Calibri"/>
          <w:color w:val="auto"/>
          <w:highlight w:val="none"/>
        </w:rPr>
        <w:t>70.21</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默认捆绑功能并一揽子同意</w:t>
      </w:r>
      <w:r>
        <w:rPr>
          <w:rFonts w:ascii="宋体" w:hAnsi="宋体" w:eastAsia="宋体"/>
          <w:color w:val="auto"/>
          <w:highlight w:val="none"/>
        </w:rPr>
        <w:t>（选择率</w:t>
      </w:r>
      <w:r>
        <w:rPr>
          <w:rFonts w:ascii="Calibri" w:hAnsi="Calibri" w:eastAsia="Calibri"/>
          <w:color w:val="auto"/>
          <w:highlight w:val="none"/>
        </w:rPr>
        <w:t>64.47</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强制索取无关权限，不授权就闪退</w:t>
      </w:r>
      <w:r>
        <w:rPr>
          <w:rFonts w:ascii="宋体" w:hAnsi="宋体" w:eastAsia="宋体"/>
          <w:color w:val="auto"/>
          <w:highlight w:val="none"/>
        </w:rPr>
        <w:t>（选择率，</w:t>
      </w:r>
      <w:r>
        <w:rPr>
          <w:rFonts w:ascii="Calibri" w:hAnsi="Calibri" w:eastAsia="Calibri"/>
          <w:color w:val="auto"/>
          <w:highlight w:val="none"/>
        </w:rPr>
        <w:t>57.23</w:t>
      </w:r>
      <w:r>
        <w:rPr>
          <w:rFonts w:ascii="Calibri" w:hAnsi="Calibri" w:eastAsia="Calibri" w:cs="Calibri"/>
          <w:color w:val="auto"/>
          <w:highlight w:val="none"/>
        </w:rPr>
        <w:t>%</w:t>
      </w:r>
      <w:r>
        <w:rPr>
          <w:rFonts w:ascii="宋体" w:hAnsi="宋体" w:eastAsia="宋体"/>
          <w:color w:val="auto"/>
          <w:highlight w:val="none"/>
        </w:rPr>
        <w:t>），而</w:t>
      </w:r>
      <w:r>
        <w:rPr>
          <w:rFonts w:ascii="Calibri" w:hAnsi="Calibri" w:eastAsia="Calibri"/>
          <w:color w:val="auto"/>
          <w:highlight w:val="none"/>
        </w:rPr>
        <w:t>存在不合理免责条款</w:t>
      </w:r>
      <w:r>
        <w:rPr>
          <w:rFonts w:ascii="宋体" w:hAnsi="宋体" w:eastAsia="宋体"/>
          <w:color w:val="auto"/>
          <w:highlight w:val="none"/>
        </w:rPr>
        <w:t>（选择率，</w:t>
      </w:r>
      <w:r>
        <w:rPr>
          <w:rFonts w:ascii="Calibri" w:hAnsi="Calibri" w:eastAsia="Calibri"/>
          <w:color w:val="auto"/>
          <w:highlight w:val="none"/>
        </w:rPr>
        <w:t>55</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无法注销账户</w:t>
      </w:r>
      <w:r>
        <w:rPr>
          <w:rFonts w:ascii="宋体" w:hAnsi="宋体" w:eastAsia="宋体"/>
          <w:color w:val="auto"/>
          <w:highlight w:val="none"/>
        </w:rPr>
        <w:t>（选择率，</w:t>
      </w:r>
      <w:r>
        <w:rPr>
          <w:rFonts w:ascii="Calibri" w:hAnsi="Calibri" w:eastAsia="Calibri"/>
          <w:color w:val="auto"/>
          <w:highlight w:val="none"/>
        </w:rPr>
        <w:t>33.94</w:t>
      </w:r>
      <w:r>
        <w:rPr>
          <w:rFonts w:ascii="Calibri" w:hAnsi="Calibri" w:eastAsia="Calibri" w:cs="Calibri"/>
          <w:color w:val="auto"/>
          <w:highlight w:val="none"/>
        </w:rPr>
        <w:t>%</w:t>
      </w:r>
      <w:r>
        <w:rPr>
          <w:rFonts w:ascii="宋体" w:hAnsi="宋体" w:eastAsia="宋体"/>
          <w:color w:val="auto"/>
          <w:highlight w:val="none"/>
        </w:rPr>
        <w:t>）也有较多公众网民遇到过。</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58</w:t>
      </w:r>
      <w:r>
        <w:rPr>
          <w:rFonts w:hint="eastAsia"/>
          <w:color w:val="auto"/>
          <w:highlight w:val="none"/>
        </w:rPr>
        <w:fldChar w:fldCharType="end"/>
      </w:r>
      <w:bookmarkStart w:id="178" w:name="_Toc21067"/>
      <w:r>
        <w:rPr>
          <w:rFonts w:ascii="宋体" w:hAnsi="宋体" w:eastAsia="宋体"/>
          <w:color w:val="auto"/>
          <w:highlight w:val="none"/>
        </w:rPr>
        <w:t>：公众网民遭遇</w:t>
      </w:r>
      <w:r>
        <w:rPr>
          <w:rFonts w:ascii="Calibri" w:hAnsi="Calibri" w:eastAsia="Calibri"/>
          <w:color w:val="auto"/>
          <w:highlight w:val="none"/>
        </w:rPr>
        <w:t>APP</w:t>
      </w:r>
      <w:r>
        <w:rPr>
          <w:rFonts w:ascii="宋体" w:hAnsi="宋体" w:eastAsia="宋体"/>
          <w:color w:val="auto"/>
          <w:highlight w:val="none"/>
        </w:rPr>
        <w:t>收集信息的情况</w:t>
      </w:r>
      <w:bookmarkEnd w:id="178"/>
    </w:p>
    <w:p>
      <w:pPr>
        <w:spacing w:line="240" w:lineRule="auto"/>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（图表数据来源：公众网民版专题3个人信息保护专题第5题：关于APP收集信息，您遇到过下列哪些问题？（多选））</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6</w:t>
      </w:r>
      <w:r>
        <w:rPr>
          <w:rFonts w:ascii="宋体" w:hAnsi="宋体" w:eastAsia="宋体"/>
          <w:color w:val="auto"/>
          <w:highlight w:val="none"/>
        </w:rPr>
        <w:t>）个人信息被泄露或被滥用的情况</w:t>
      </w:r>
    </w:p>
    <w:p>
      <w:pPr>
        <w:rPr>
          <w:rFonts w:ascii="Calibri" w:hAnsi="Calibri" w:eastAsia="Calibri"/>
          <w:color w:val="auto"/>
          <w:sz w:val="22"/>
          <w:szCs w:val="22"/>
          <w:highlight w:val="none"/>
        </w:rPr>
      </w:pPr>
      <w:r>
        <w:rPr>
          <w:rFonts w:ascii="宋体" w:hAnsi="宋体" w:eastAsia="宋体"/>
          <w:color w:val="auto"/>
          <w:highlight w:val="none"/>
        </w:rPr>
        <w:t>公众网民遇到个人信息被泄露或被滥用的情况：最多的是</w:t>
      </w:r>
      <w:r>
        <w:rPr>
          <w:rFonts w:ascii="Calibri" w:hAnsi="Calibri" w:eastAsia="Calibri"/>
          <w:color w:val="auto"/>
          <w:highlight w:val="none"/>
        </w:rPr>
        <w:t>接到各类中介的推销电话</w:t>
      </w:r>
      <w:r>
        <w:rPr>
          <w:rFonts w:ascii="宋体" w:hAnsi="宋体" w:eastAsia="宋体"/>
          <w:color w:val="auto"/>
          <w:highlight w:val="none"/>
        </w:rPr>
        <w:t>（选择率</w:t>
      </w:r>
      <w:r>
        <w:rPr>
          <w:rFonts w:ascii="Calibri" w:hAnsi="Calibri" w:eastAsia="Calibri"/>
          <w:color w:val="auto"/>
          <w:highlight w:val="none"/>
        </w:rPr>
        <w:t>86.26</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收到相关性的推销短信</w:t>
      </w:r>
      <w:r>
        <w:rPr>
          <w:rFonts w:ascii="宋体" w:hAnsi="宋体" w:eastAsia="宋体"/>
          <w:color w:val="auto"/>
          <w:highlight w:val="none"/>
        </w:rPr>
        <w:t>（选择率</w:t>
      </w:r>
      <w:r>
        <w:rPr>
          <w:rFonts w:ascii="Calibri" w:hAnsi="Calibri" w:eastAsia="Calibri"/>
          <w:color w:val="auto"/>
          <w:highlight w:val="none"/>
        </w:rPr>
        <w:t>73.47</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收到垃圾邮件</w:t>
      </w:r>
      <w:r>
        <w:rPr>
          <w:rFonts w:ascii="宋体" w:hAnsi="宋体" w:eastAsia="宋体"/>
          <w:color w:val="auto"/>
          <w:highlight w:val="none"/>
        </w:rPr>
        <w:t>（选择率</w:t>
      </w:r>
      <w:r>
        <w:rPr>
          <w:rFonts w:ascii="Calibri" w:hAnsi="Calibri" w:eastAsia="Calibri"/>
          <w:color w:val="auto"/>
          <w:highlight w:val="none"/>
        </w:rPr>
        <w:t>73.26</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大数据杀熟</w:t>
      </w:r>
      <w:r>
        <w:rPr>
          <w:rFonts w:ascii="宋体" w:hAnsi="宋体" w:eastAsia="宋体"/>
          <w:color w:val="auto"/>
          <w:highlight w:val="none"/>
        </w:rPr>
        <w:t>（选择率</w:t>
      </w:r>
      <w:r>
        <w:rPr>
          <w:rFonts w:ascii="Calibri" w:hAnsi="Calibri" w:eastAsia="Calibri"/>
          <w:color w:val="auto"/>
          <w:highlight w:val="none"/>
        </w:rPr>
        <w:t>64.16</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默认勾选同意《服务协议》，允许应用收集用户信息，包括在第三方保存</w:t>
      </w:r>
      <w:r>
        <w:rPr>
          <w:rFonts w:ascii="宋体" w:hAnsi="宋体" w:eastAsia="宋体"/>
          <w:color w:val="auto"/>
          <w:highlight w:val="none"/>
        </w:rPr>
        <w:t>（选择率</w:t>
      </w:r>
      <w:r>
        <w:rPr>
          <w:rFonts w:ascii="Calibri" w:hAnsi="Calibri" w:eastAsia="Calibri"/>
          <w:color w:val="auto"/>
          <w:highlight w:val="none"/>
        </w:rPr>
        <w:t>53.49</w:t>
      </w:r>
      <w:r>
        <w:rPr>
          <w:rFonts w:ascii="Calibri" w:hAnsi="Calibri" w:eastAsia="Calibri" w:cs="Calibri"/>
          <w:color w:val="auto"/>
          <w:highlight w:val="none"/>
        </w:rPr>
        <w:t>%</w:t>
      </w:r>
      <w:r>
        <w:rPr>
          <w:rFonts w:ascii="宋体" w:hAnsi="宋体" w:eastAsia="宋体"/>
          <w:color w:val="auto"/>
          <w:highlight w:val="none"/>
        </w:rPr>
        <w:t>）</w:t>
      </w:r>
      <w:r>
        <w:rPr>
          <w:rFonts w:hint="eastAsia" w:ascii="宋体" w:hAnsi="宋体" w:eastAsia="宋体"/>
          <w:color w:val="auto"/>
          <w:highlight w:val="none"/>
        </w:rPr>
        <w:t>。</w:t>
      </w:r>
      <w:r>
        <w:rPr>
          <w:rFonts w:ascii="宋体" w:hAnsi="宋体" w:eastAsia="宋体"/>
          <w:color w:val="auto"/>
          <w:highlight w:val="none"/>
        </w:rPr>
        <w:t>显示和网民受到个人信息被泄露和滥用的情况非常严重。</w:t>
      </w:r>
      <w:r>
        <w:rPr>
          <w:rFonts w:ascii="Calibri" w:hAnsi="Calibri" w:eastAsia="Calibri"/>
          <w:b/>
          <w:bCs/>
          <w:color w:val="auto"/>
          <w:highlight w:val="none"/>
        </w:rPr>
        <w:t>与全省数据相比，表示身份证被他人用来注册公司比例要低1.08个百分点，表示接到各类中介的推销电话比例要高4.41个百分点。与全国数据相比，表示身份证被他人用来注册公司比例要低2.5个百分点，表示接到各类中介的推销电话比例要高9.4个百分点。</w:t>
      </w:r>
    </w:p>
    <w:p>
      <w:pPr>
        <w:spacing w:before="60" w:after="60" w:line="312" w:lineRule="auto"/>
        <w:ind w:firstLine="0" w:firstLineChars="0"/>
        <w:jc w:val="center"/>
        <w:rPr>
          <w:rFonts w:ascii="等线" w:hAnsi="等线" w:eastAsia="等线"/>
          <w:color w:val="auto"/>
          <w:highlight w:val="none"/>
          <w:u w:val="single"/>
        </w:rPr>
      </w:pPr>
      <w:r>
        <w:rPr>
          <w:rFonts w:ascii="微软雅黑" w:hAnsi="微软雅黑" w:eastAsia="微软雅黑"/>
          <w:color w:val="auto"/>
          <w:sz w:val="22"/>
          <w:szCs w:val="22"/>
          <w:highlight w:val="none"/>
        </w:rPr>
        <w:drawing>
          <wp:inline distT="0" distB="0" distL="0" distR="0">
            <wp:extent cx="5124450"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59</w:t>
      </w:r>
      <w:r>
        <w:rPr>
          <w:rFonts w:hint="eastAsia"/>
          <w:color w:val="auto"/>
          <w:highlight w:val="none"/>
        </w:rPr>
        <w:fldChar w:fldCharType="end"/>
      </w:r>
      <w:bookmarkStart w:id="179" w:name="_Toc9487"/>
      <w:r>
        <w:rPr>
          <w:rFonts w:ascii="宋体" w:hAnsi="宋体" w:eastAsia="宋体"/>
          <w:color w:val="auto"/>
          <w:highlight w:val="none"/>
        </w:rPr>
        <w:t>：个人信息被泄露或被滥用的情况</w:t>
      </w:r>
      <w:bookmarkEnd w:id="17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7</w:t>
      </w:r>
      <w:r>
        <w:rPr>
          <w:rFonts w:ascii="宋体" w:hAnsi="宋体" w:eastAsia="宋体"/>
          <w:color w:val="auto"/>
          <w:highlight w:val="none"/>
        </w:rPr>
        <w:t>）个人信息泄露的应对措施</w:t>
      </w:r>
    </w:p>
    <w:p>
      <w:pPr>
        <w:rPr>
          <w:rFonts w:ascii="微软雅黑" w:hAnsi="微软雅黑" w:eastAsia="微软雅黑"/>
          <w:color w:val="auto"/>
          <w:sz w:val="22"/>
          <w:szCs w:val="22"/>
          <w:highlight w:val="none"/>
        </w:rPr>
      </w:pPr>
      <w:r>
        <w:rPr>
          <w:rFonts w:ascii="宋体" w:hAnsi="宋体" w:eastAsia="宋体"/>
          <w:color w:val="auto"/>
          <w:highlight w:val="none"/>
        </w:rPr>
        <w:t>公众网民察觉或遇到个人信息泄露时选择最多的是</w:t>
      </w:r>
      <w:r>
        <w:rPr>
          <w:rFonts w:ascii="Calibri" w:hAnsi="Calibri" w:eastAsia="Calibri"/>
          <w:color w:val="auto"/>
          <w:highlight w:val="none"/>
        </w:rPr>
        <w:t>更换账号、密码等</w:t>
      </w:r>
      <w:r>
        <w:rPr>
          <w:rFonts w:ascii="宋体" w:hAnsi="宋体" w:eastAsia="宋体"/>
          <w:color w:val="auto"/>
          <w:highlight w:val="none"/>
        </w:rPr>
        <w:t>，达到</w:t>
      </w:r>
      <w:r>
        <w:rPr>
          <w:rFonts w:hint="eastAsia" w:ascii="Calibri" w:hAnsi="Calibri" w:eastAsia="宋体"/>
          <w:color w:val="auto"/>
          <w:highlight w:val="none"/>
        </w:rPr>
        <w:t>（</w:t>
      </w:r>
      <w:r>
        <w:rPr>
          <w:rFonts w:ascii="Calibri" w:hAnsi="Calibri" w:eastAsia="Calibri"/>
          <w:color w:val="auto"/>
          <w:highlight w:val="none"/>
        </w:rPr>
        <w:t>66.95</w:t>
      </w:r>
      <w:r>
        <w:rPr>
          <w:rFonts w:ascii="Calibri" w:hAnsi="Calibri" w:eastAsia="Calibri" w:cs="Calibri"/>
          <w:color w:val="auto"/>
          <w:highlight w:val="none"/>
        </w:rPr>
        <w:t>%</w:t>
      </w:r>
      <w:r>
        <w:rPr>
          <w:rFonts w:ascii="宋体" w:hAnsi="宋体" w:eastAsia="宋体"/>
          <w:color w:val="auto"/>
          <w:highlight w:val="none"/>
        </w:rPr>
        <w:t>）；其次是</w:t>
      </w:r>
      <w:r>
        <w:rPr>
          <w:rFonts w:ascii="Calibri" w:hAnsi="Calibri" w:eastAsia="Calibri"/>
          <w:color w:val="auto"/>
          <w:highlight w:val="none"/>
        </w:rPr>
        <w:t>提醒身边的亲朋好友防止被骗</w:t>
      </w:r>
      <w:r>
        <w:rPr>
          <w:rFonts w:hint="eastAsia" w:ascii="Calibri" w:hAnsi="Calibri" w:eastAsia="宋体"/>
          <w:color w:val="auto"/>
          <w:highlight w:val="none"/>
        </w:rPr>
        <w:t>（</w:t>
      </w:r>
      <w:r>
        <w:rPr>
          <w:rFonts w:ascii="Calibri" w:hAnsi="Calibri" w:eastAsia="Calibri"/>
          <w:color w:val="auto"/>
          <w:highlight w:val="none"/>
        </w:rPr>
        <w:t>59.11</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报警保护自身权益</w:t>
      </w:r>
      <w:r>
        <w:rPr>
          <w:rFonts w:hint="eastAsia" w:ascii="Calibri" w:hAnsi="Calibri" w:eastAsia="宋体"/>
          <w:color w:val="auto"/>
          <w:highlight w:val="none"/>
        </w:rPr>
        <w:t>（</w:t>
      </w:r>
      <w:r>
        <w:rPr>
          <w:rFonts w:ascii="Calibri" w:hAnsi="Calibri" w:eastAsia="Calibri"/>
          <w:color w:val="auto"/>
          <w:highlight w:val="none"/>
        </w:rPr>
        <w:t>27.12</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不予理会</w:t>
      </w:r>
      <w:r>
        <w:rPr>
          <w:rFonts w:hint="eastAsia" w:ascii="Calibri" w:hAnsi="Calibri" w:eastAsia="宋体"/>
          <w:color w:val="auto"/>
          <w:highlight w:val="none"/>
        </w:rPr>
        <w:t>（</w:t>
      </w:r>
      <w:r>
        <w:rPr>
          <w:rFonts w:ascii="Calibri" w:hAnsi="Calibri" w:eastAsia="Calibri"/>
          <w:color w:val="auto"/>
          <w:highlight w:val="none"/>
        </w:rPr>
        <w:t>11.44</w:t>
      </w:r>
      <w:r>
        <w:rPr>
          <w:rFonts w:ascii="Calibri" w:hAnsi="Calibri" w:eastAsia="Calibri" w:cs="Calibri"/>
          <w:color w:val="auto"/>
          <w:highlight w:val="none"/>
        </w:rPr>
        <w:t>%</w:t>
      </w:r>
      <w:r>
        <w:rPr>
          <w:rFonts w:ascii="宋体" w:hAnsi="宋体" w:eastAsia="宋体"/>
          <w:color w:val="auto"/>
          <w:highlight w:val="none"/>
        </w:rPr>
        <w:t>），有</w:t>
      </w:r>
      <w:r>
        <w:rPr>
          <w:rFonts w:ascii="Calibri" w:hAnsi="Calibri" w:eastAsia="Calibri"/>
          <w:color w:val="auto"/>
          <w:highlight w:val="none"/>
        </w:rPr>
        <w:t>8.69%</w:t>
      </w:r>
      <w:r>
        <w:rPr>
          <w:rFonts w:ascii="宋体" w:hAnsi="宋体" w:eastAsia="宋体"/>
          <w:color w:val="auto"/>
          <w:highlight w:val="none"/>
        </w:rPr>
        <w:t>选择</w:t>
      </w:r>
      <w:r>
        <w:rPr>
          <w:rFonts w:ascii="Calibri" w:hAnsi="Calibri" w:eastAsia="Calibri"/>
          <w:color w:val="auto"/>
          <w:highlight w:val="none"/>
        </w:rPr>
        <w:t>找律师维护自己的权益</w:t>
      </w:r>
      <w:r>
        <w:rPr>
          <w:rFonts w:ascii="宋体" w:hAnsi="宋体" w:eastAsia="宋体"/>
          <w:color w:val="auto"/>
          <w:highlight w:val="none"/>
        </w:rPr>
        <w:t>。</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124450" cy="3619500"/>
                    </a:xfrm>
                    <a:prstGeom prst="rect">
                      <a:avLst/>
                    </a:prstGeom>
                  </pic:spPr>
                </pic:pic>
              </a:graphicData>
            </a:graphic>
          </wp:inline>
        </w:drawing>
      </w:r>
    </w:p>
    <w:p>
      <w:pPr>
        <w:ind w:left="480" w:leftChars="200"/>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60</w:t>
      </w:r>
      <w:r>
        <w:rPr>
          <w:rFonts w:hint="eastAsia"/>
          <w:color w:val="auto"/>
          <w:highlight w:val="none"/>
        </w:rPr>
        <w:fldChar w:fldCharType="end"/>
      </w:r>
      <w:bookmarkStart w:id="180" w:name="_Toc7372"/>
      <w:r>
        <w:rPr>
          <w:rFonts w:ascii="宋体" w:hAnsi="宋体" w:eastAsia="宋体"/>
          <w:color w:val="auto"/>
          <w:highlight w:val="none"/>
        </w:rPr>
        <w:t>：个人信息泄露的应对措施</w:t>
      </w:r>
      <w:bookmarkEnd w:id="18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（图表数据来源：公众网民版专题3个人信息保护专题第7题：发现自己的个人信息出现泄露的情况，您会怎么解决？（多选））</w:t>
      </w:r>
    </w:p>
    <w:p>
      <w:pPr>
        <w:ind w:firstLineChars="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8</w:t>
      </w:r>
      <w:r>
        <w:rPr>
          <w:rFonts w:ascii="宋体" w:hAnsi="宋体" w:eastAsia="宋体"/>
          <w:color w:val="auto"/>
          <w:highlight w:val="none"/>
        </w:rPr>
        <w:t>）在线上支付时采取的身份认证方式</w:t>
      </w:r>
    </w:p>
    <w:p>
      <w:pPr>
        <w:rPr>
          <w:rFonts w:ascii="微软雅黑" w:hAnsi="微软雅黑" w:eastAsia="微软雅黑"/>
          <w:color w:val="auto"/>
          <w:sz w:val="22"/>
          <w:szCs w:val="22"/>
          <w:highlight w:val="none"/>
        </w:rPr>
      </w:pPr>
      <w:r>
        <w:rPr>
          <w:rFonts w:ascii="宋体" w:hAnsi="宋体" w:eastAsia="宋体"/>
          <w:color w:val="auto"/>
          <w:highlight w:val="none"/>
        </w:rPr>
        <w:t>公众网民在线上支付时采取的身份认证方式：最常用的是</w:t>
      </w:r>
      <w:r>
        <w:rPr>
          <w:rFonts w:ascii="Calibri" w:hAnsi="Calibri" w:eastAsia="Calibri"/>
          <w:color w:val="auto"/>
          <w:highlight w:val="none"/>
        </w:rPr>
        <w:t>密码</w:t>
      </w:r>
      <w:r>
        <w:rPr>
          <w:rFonts w:ascii="宋体" w:hAnsi="宋体" w:eastAsia="宋体"/>
          <w:color w:val="auto"/>
          <w:highlight w:val="none"/>
        </w:rPr>
        <w:t>（选择率</w:t>
      </w:r>
      <w:r>
        <w:rPr>
          <w:rFonts w:ascii="Calibri" w:hAnsi="Calibri" w:eastAsia="Calibri"/>
          <w:color w:val="auto"/>
          <w:highlight w:val="none"/>
        </w:rPr>
        <w:t>84.23</w:t>
      </w:r>
      <w:r>
        <w:rPr>
          <w:rFonts w:ascii="Calibri" w:hAnsi="Calibri" w:eastAsia="Calibri" w:cs="Calibri"/>
          <w:color w:val="auto"/>
          <w:highlight w:val="none"/>
        </w:rPr>
        <w:t>%</w:t>
      </w:r>
      <w:r>
        <w:rPr>
          <w:rFonts w:ascii="宋体" w:hAnsi="宋体" w:eastAsia="宋体"/>
          <w:color w:val="auto"/>
          <w:highlight w:val="none"/>
        </w:rPr>
        <w:t>）</w:t>
      </w:r>
      <w:r>
        <w:rPr>
          <w:rFonts w:hint="eastAsia" w:ascii="Calibri" w:hAnsi="Calibri" w:eastAsia="宋体"/>
          <w:color w:val="auto"/>
          <w:highlight w:val="none"/>
        </w:rPr>
        <w:t>，</w:t>
      </w:r>
      <w:r>
        <w:rPr>
          <w:rFonts w:ascii="宋体" w:hAnsi="宋体" w:eastAsia="宋体"/>
          <w:color w:val="auto"/>
          <w:highlight w:val="none"/>
        </w:rPr>
        <w:t>第二位是</w:t>
      </w:r>
      <w:r>
        <w:rPr>
          <w:rFonts w:ascii="Calibri" w:hAnsi="Calibri" w:eastAsia="Calibri"/>
          <w:color w:val="auto"/>
          <w:highlight w:val="none"/>
        </w:rPr>
        <w:t>指纹</w:t>
      </w:r>
      <w:r>
        <w:rPr>
          <w:rFonts w:ascii="宋体" w:hAnsi="宋体" w:eastAsia="宋体"/>
          <w:color w:val="auto"/>
          <w:highlight w:val="none"/>
        </w:rPr>
        <w:t>（选择率</w:t>
      </w:r>
      <w:r>
        <w:rPr>
          <w:rFonts w:ascii="Calibri" w:hAnsi="Calibri" w:eastAsia="Calibri"/>
          <w:color w:val="auto"/>
          <w:highlight w:val="none"/>
        </w:rPr>
        <w:t>51.85</w:t>
      </w:r>
      <w:r>
        <w:rPr>
          <w:rFonts w:ascii="Calibri" w:hAnsi="Calibri" w:eastAsia="Calibri" w:cs="Calibri"/>
          <w:color w:val="auto"/>
          <w:highlight w:val="none"/>
        </w:rPr>
        <w:t>%</w:t>
      </w:r>
      <w:r>
        <w:rPr>
          <w:rFonts w:ascii="宋体" w:hAnsi="宋体" w:eastAsia="宋体"/>
          <w:color w:val="auto"/>
          <w:highlight w:val="none"/>
        </w:rPr>
        <w:t>）</w:t>
      </w:r>
      <w:r>
        <w:rPr>
          <w:rFonts w:hint="eastAsia" w:ascii="Calibri" w:hAnsi="Calibri" w:eastAsia="宋体"/>
          <w:color w:val="auto"/>
          <w:highlight w:val="none"/>
        </w:rPr>
        <w:t>，</w:t>
      </w:r>
      <w:r>
        <w:rPr>
          <w:rFonts w:ascii="宋体" w:hAnsi="宋体" w:eastAsia="宋体"/>
          <w:color w:val="auto"/>
          <w:highlight w:val="none"/>
        </w:rPr>
        <w:t>第三位是</w:t>
      </w:r>
      <w:r>
        <w:rPr>
          <w:rFonts w:ascii="Calibri" w:hAnsi="Calibri" w:eastAsia="Calibri"/>
          <w:color w:val="auto"/>
          <w:highlight w:val="none"/>
        </w:rPr>
        <w:t>短信认证</w:t>
      </w:r>
      <w:r>
        <w:rPr>
          <w:rFonts w:ascii="宋体" w:hAnsi="宋体" w:eastAsia="宋体"/>
          <w:color w:val="auto"/>
          <w:highlight w:val="none"/>
        </w:rPr>
        <w:t>（选择率</w:t>
      </w:r>
      <w:r>
        <w:rPr>
          <w:rFonts w:ascii="Calibri" w:hAnsi="Calibri" w:eastAsia="Calibri"/>
          <w:color w:val="auto"/>
          <w:highlight w:val="none"/>
        </w:rPr>
        <w:t>45.19</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刷脸</w:t>
      </w:r>
      <w:r>
        <w:rPr>
          <w:rFonts w:ascii="宋体" w:hAnsi="宋体" w:eastAsia="宋体"/>
          <w:color w:val="auto"/>
          <w:highlight w:val="none"/>
        </w:rPr>
        <w:t>（选择率为</w:t>
      </w:r>
      <w:r>
        <w:rPr>
          <w:rFonts w:ascii="Calibri" w:hAnsi="Calibri" w:eastAsia="Calibri"/>
          <w:color w:val="auto"/>
          <w:highlight w:val="none"/>
        </w:rPr>
        <w:t>37.67</w:t>
      </w:r>
      <w:r>
        <w:rPr>
          <w:rFonts w:ascii="Calibri" w:hAnsi="Calibri" w:eastAsia="Calibri" w:cs="Calibri"/>
          <w:color w:val="auto"/>
          <w:highlight w:val="none"/>
        </w:rPr>
        <w:t>%</w:t>
      </w:r>
      <w:r>
        <w:rPr>
          <w:rFonts w:ascii="宋体" w:hAnsi="宋体" w:eastAsia="宋体"/>
          <w:color w:val="auto"/>
          <w:highlight w:val="none"/>
        </w:rPr>
        <w:t>），数据显示密码保护是最常用的方式。</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124450" cy="3619500"/>
                    </a:xfrm>
                    <a:prstGeom prst="rect">
                      <a:avLst/>
                    </a:prstGeom>
                  </pic:spPr>
                </pic:pic>
              </a:graphicData>
            </a:graphic>
          </wp:inline>
        </w:drawing>
      </w:r>
    </w:p>
    <w:p>
      <w:pPr>
        <w:ind w:left="480" w:leftChars="200"/>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61</w:t>
      </w:r>
      <w:r>
        <w:rPr>
          <w:rFonts w:hint="eastAsia"/>
          <w:color w:val="auto"/>
          <w:highlight w:val="none"/>
        </w:rPr>
        <w:fldChar w:fldCharType="end"/>
      </w:r>
      <w:bookmarkStart w:id="181" w:name="_Toc709"/>
      <w:r>
        <w:rPr>
          <w:rFonts w:ascii="宋体" w:hAnsi="宋体" w:eastAsia="宋体"/>
          <w:color w:val="auto"/>
          <w:highlight w:val="none"/>
        </w:rPr>
        <w:t>：在线上支付时采取的身份认证方式</w:t>
      </w:r>
      <w:bookmarkEnd w:id="18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9</w:t>
      </w:r>
      <w:r>
        <w:rPr>
          <w:rFonts w:ascii="宋体" w:hAnsi="宋体" w:eastAsia="宋体"/>
          <w:color w:val="auto"/>
          <w:highlight w:val="none"/>
        </w:rPr>
        <w:t>）生物识别技术个人信息泄露风险</w:t>
      </w:r>
    </w:p>
    <w:p>
      <w:pPr>
        <w:rPr>
          <w:rFonts w:ascii="微软雅黑" w:hAnsi="微软雅黑" w:eastAsia="微软雅黑"/>
          <w:color w:val="auto"/>
          <w:sz w:val="22"/>
          <w:szCs w:val="22"/>
          <w:highlight w:val="none"/>
        </w:rPr>
      </w:pPr>
      <w:r>
        <w:rPr>
          <w:rFonts w:ascii="宋体" w:hAnsi="宋体" w:eastAsia="宋体"/>
          <w:color w:val="auto"/>
          <w:highlight w:val="none"/>
        </w:rPr>
        <w:t>公众网民对使用生物识别技术</w:t>
      </w:r>
      <w:r>
        <w:rPr>
          <w:rFonts w:hint="eastAsia" w:ascii="Calibri" w:hAnsi="Calibri" w:eastAsia="宋体"/>
          <w:color w:val="auto"/>
          <w:highlight w:val="none"/>
        </w:rPr>
        <w:t>（</w:t>
      </w:r>
      <w:r>
        <w:rPr>
          <w:rFonts w:ascii="宋体" w:hAnsi="宋体" w:eastAsia="宋体"/>
          <w:color w:val="auto"/>
          <w:highlight w:val="none"/>
        </w:rPr>
        <w:t>如人脸识别、指纹识别</w:t>
      </w:r>
      <w:r>
        <w:rPr>
          <w:rFonts w:hint="eastAsia" w:ascii="Calibri" w:hAnsi="Calibri" w:eastAsia="宋体"/>
          <w:color w:val="auto"/>
          <w:highlight w:val="none"/>
        </w:rPr>
        <w:t>）</w:t>
      </w:r>
      <w:r>
        <w:rPr>
          <w:rFonts w:ascii="宋体" w:hAnsi="宋体" w:eastAsia="宋体"/>
          <w:color w:val="auto"/>
          <w:highlight w:val="none"/>
        </w:rPr>
        <w:t>时个人信息泄露担心评价：表示比较担心或非常担心的占</w:t>
      </w:r>
      <w:r>
        <w:rPr>
          <w:rFonts w:ascii="Calibri" w:hAnsi="Calibri" w:eastAsia="Calibri"/>
          <w:color w:val="auto"/>
          <w:highlight w:val="none"/>
        </w:rPr>
        <w:t>63.60</w:t>
      </w:r>
      <w:r>
        <w:rPr>
          <w:rFonts w:ascii="Calibri" w:hAnsi="Calibri" w:eastAsia="Calibri" w:cs="Calibri"/>
          <w:color w:val="auto"/>
          <w:highlight w:val="none"/>
        </w:rPr>
        <w:t>%</w:t>
      </w:r>
      <w:r>
        <w:rPr>
          <w:rFonts w:ascii="宋体" w:hAnsi="宋体" w:eastAsia="宋体"/>
          <w:color w:val="auto"/>
          <w:highlight w:val="none"/>
        </w:rPr>
        <w:t>，其中认为非常担心的占</w:t>
      </w:r>
      <w:r>
        <w:rPr>
          <w:rFonts w:ascii="Calibri" w:hAnsi="Calibri" w:eastAsia="Calibri"/>
          <w:color w:val="auto"/>
          <w:highlight w:val="none"/>
        </w:rPr>
        <w:t>24.55</w:t>
      </w:r>
      <w:r>
        <w:rPr>
          <w:rFonts w:ascii="Calibri" w:hAnsi="Calibri" w:eastAsia="Calibri" w:cs="Calibri"/>
          <w:color w:val="auto"/>
          <w:highlight w:val="none"/>
        </w:rPr>
        <w:t>%</w:t>
      </w:r>
      <w:r>
        <w:rPr>
          <w:rFonts w:ascii="宋体" w:hAnsi="宋体" w:eastAsia="宋体"/>
          <w:color w:val="auto"/>
          <w:highlight w:val="none"/>
        </w:rPr>
        <w:t>，认为比较担心占</w:t>
      </w:r>
      <w:r>
        <w:rPr>
          <w:rFonts w:ascii="Calibri" w:hAnsi="Calibri" w:eastAsia="Calibri"/>
          <w:color w:val="auto"/>
          <w:highlight w:val="none"/>
        </w:rPr>
        <w:t>39.05</w:t>
      </w:r>
      <w:r>
        <w:rPr>
          <w:rFonts w:ascii="Calibri" w:hAnsi="Calibri" w:eastAsia="Calibri" w:cs="Calibri"/>
          <w:color w:val="auto"/>
          <w:highlight w:val="none"/>
        </w:rPr>
        <w:t>%</w:t>
      </w:r>
      <w:r>
        <w:rPr>
          <w:rFonts w:ascii="宋体" w:hAnsi="宋体" w:eastAsia="宋体"/>
          <w:color w:val="auto"/>
          <w:highlight w:val="none"/>
        </w:rPr>
        <w:t>。认为一般占</w:t>
      </w:r>
      <w:r>
        <w:rPr>
          <w:rFonts w:ascii="Calibri" w:hAnsi="Calibri" w:eastAsia="Calibri"/>
          <w:color w:val="auto"/>
          <w:highlight w:val="none"/>
        </w:rPr>
        <w:t>22.22</w:t>
      </w:r>
      <w:r>
        <w:rPr>
          <w:rFonts w:ascii="Calibri" w:hAnsi="Calibri" w:eastAsia="Calibri" w:cs="Calibri"/>
          <w:color w:val="auto"/>
          <w:highlight w:val="none"/>
        </w:rPr>
        <w:t>%</w:t>
      </w:r>
      <w:r>
        <w:rPr>
          <w:rFonts w:ascii="宋体" w:hAnsi="宋体" w:eastAsia="宋体"/>
          <w:color w:val="auto"/>
          <w:highlight w:val="none"/>
        </w:rPr>
        <w:t>。认为很少担心或没有担心的占</w:t>
      </w:r>
      <w:r>
        <w:rPr>
          <w:rFonts w:ascii="Calibri" w:hAnsi="Calibri" w:eastAsia="Calibri"/>
          <w:color w:val="auto"/>
          <w:highlight w:val="none"/>
        </w:rPr>
        <w:t>14.18</w:t>
      </w:r>
      <w:r>
        <w:rPr>
          <w:rFonts w:ascii="Calibri" w:hAnsi="Calibri" w:eastAsia="Calibri" w:cs="Calibri"/>
          <w:color w:val="auto"/>
          <w:highlight w:val="none"/>
        </w:rPr>
        <w:t>%</w:t>
      </w:r>
      <w:r>
        <w:rPr>
          <w:rFonts w:ascii="宋体" w:hAnsi="宋体" w:eastAsia="宋体"/>
          <w:color w:val="auto"/>
          <w:highlight w:val="none"/>
        </w:rPr>
        <w:t>。数据显示公众网民对生物识别技术涉及的个人信息泄露风险是比较担心的。</w:t>
      </w:r>
      <w:r>
        <w:rPr>
          <w:rFonts w:ascii="Calibri" w:hAnsi="Calibri" w:eastAsia="Calibri"/>
          <w:b/>
          <w:bCs/>
          <w:color w:val="auto"/>
          <w:highlight w:val="none"/>
        </w:rPr>
        <w:t>相较于全省数据，除非常担心和比较担心比全省数据分别高出3.65个百分点、2.37个百分点外，其他数据值均少于全省数据。相较于全国数据，除非常担心和比较担心比全国数据分别高出3.21个百分点、2.43个百分点外，其他数据值均少于全国数据。</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62</w:t>
      </w:r>
      <w:r>
        <w:rPr>
          <w:rFonts w:hint="eastAsia"/>
          <w:color w:val="auto"/>
          <w:highlight w:val="none"/>
        </w:rPr>
        <w:fldChar w:fldCharType="end"/>
      </w:r>
      <w:bookmarkStart w:id="182" w:name="_Toc18932"/>
      <w:r>
        <w:rPr>
          <w:rFonts w:ascii="宋体" w:hAnsi="宋体" w:eastAsia="宋体"/>
          <w:color w:val="auto"/>
          <w:highlight w:val="none"/>
        </w:rPr>
        <w:t>：生物识别技术个人信息泄露风险</w:t>
      </w:r>
      <w:bookmarkEnd w:id="18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10</w:t>
      </w:r>
      <w:r>
        <w:rPr>
          <w:rFonts w:ascii="宋体" w:hAnsi="宋体" w:eastAsia="宋体"/>
          <w:color w:val="auto"/>
          <w:highlight w:val="none"/>
        </w:rPr>
        <w:t>）日常上网中收到精准广告推送情况</w:t>
      </w:r>
    </w:p>
    <w:p>
      <w:pPr>
        <w:rPr>
          <w:rFonts w:ascii="微软雅黑" w:hAnsi="微软雅黑" w:eastAsia="微软雅黑"/>
          <w:color w:val="auto"/>
          <w:sz w:val="22"/>
          <w:szCs w:val="22"/>
          <w:highlight w:val="none"/>
        </w:rPr>
      </w:pPr>
      <w:r>
        <w:rPr>
          <w:rFonts w:ascii="宋体" w:hAnsi="宋体" w:eastAsia="宋体"/>
          <w:color w:val="auto"/>
          <w:highlight w:val="none"/>
        </w:rPr>
        <w:t>公众网民对日常上网中收到精准广告推送情况：表示比较多或非常多的占</w:t>
      </w:r>
      <w:r>
        <w:rPr>
          <w:rFonts w:ascii="Calibri" w:hAnsi="Calibri" w:eastAsia="Calibri"/>
          <w:color w:val="auto"/>
          <w:highlight w:val="none"/>
        </w:rPr>
        <w:t>68.18</w:t>
      </w:r>
      <w:r>
        <w:rPr>
          <w:rFonts w:ascii="Calibri" w:hAnsi="Calibri" w:eastAsia="Calibri" w:cs="Calibri"/>
          <w:color w:val="auto"/>
          <w:highlight w:val="none"/>
        </w:rPr>
        <w:t>%</w:t>
      </w:r>
      <w:r>
        <w:rPr>
          <w:rFonts w:ascii="宋体" w:hAnsi="宋体" w:eastAsia="宋体"/>
          <w:color w:val="auto"/>
          <w:highlight w:val="none"/>
        </w:rPr>
        <w:t>，其中认为非常多的占</w:t>
      </w:r>
      <w:r>
        <w:rPr>
          <w:rFonts w:ascii="Calibri" w:hAnsi="Calibri" w:eastAsia="Calibri"/>
          <w:color w:val="auto"/>
          <w:highlight w:val="none"/>
        </w:rPr>
        <w:t>33.72</w:t>
      </w:r>
      <w:r>
        <w:rPr>
          <w:rFonts w:ascii="Calibri" w:hAnsi="Calibri" w:eastAsia="Calibri" w:cs="Calibri"/>
          <w:color w:val="auto"/>
          <w:highlight w:val="none"/>
        </w:rPr>
        <w:t>%</w:t>
      </w:r>
      <w:r>
        <w:rPr>
          <w:rFonts w:ascii="宋体" w:hAnsi="宋体" w:eastAsia="宋体"/>
          <w:color w:val="auto"/>
          <w:highlight w:val="none"/>
        </w:rPr>
        <w:t>，认为比较多占</w:t>
      </w:r>
      <w:r>
        <w:rPr>
          <w:rFonts w:ascii="Calibri" w:hAnsi="Calibri" w:eastAsia="Calibri"/>
          <w:color w:val="auto"/>
          <w:highlight w:val="none"/>
        </w:rPr>
        <w:t>34.46</w:t>
      </w:r>
      <w:r>
        <w:rPr>
          <w:rFonts w:ascii="Calibri" w:hAnsi="Calibri" w:eastAsia="Calibri" w:cs="Calibri"/>
          <w:color w:val="auto"/>
          <w:highlight w:val="none"/>
        </w:rPr>
        <w:t>%</w:t>
      </w:r>
      <w:r>
        <w:rPr>
          <w:rFonts w:ascii="宋体" w:hAnsi="宋体" w:eastAsia="宋体"/>
          <w:color w:val="auto"/>
          <w:highlight w:val="none"/>
        </w:rPr>
        <w:t>。认为有一些占</w:t>
      </w:r>
      <w:r>
        <w:rPr>
          <w:rFonts w:ascii="Calibri" w:hAnsi="Calibri" w:eastAsia="Calibri"/>
          <w:color w:val="auto"/>
          <w:highlight w:val="none"/>
        </w:rPr>
        <w:t>26.09</w:t>
      </w:r>
      <w:r>
        <w:rPr>
          <w:rFonts w:ascii="Calibri" w:hAnsi="Calibri" w:eastAsia="Calibri" w:cs="Calibri"/>
          <w:color w:val="auto"/>
          <w:highlight w:val="none"/>
        </w:rPr>
        <w:t>%</w:t>
      </w:r>
      <w:r>
        <w:rPr>
          <w:rFonts w:ascii="宋体" w:hAnsi="宋体" w:eastAsia="宋体"/>
          <w:color w:val="auto"/>
          <w:highlight w:val="none"/>
        </w:rPr>
        <w:t>。认为很少或没有的占</w:t>
      </w:r>
      <w:r>
        <w:rPr>
          <w:rFonts w:ascii="Calibri" w:hAnsi="Calibri" w:eastAsia="Calibri"/>
          <w:color w:val="auto"/>
          <w:highlight w:val="none"/>
        </w:rPr>
        <w:t>5.73</w:t>
      </w:r>
      <w:r>
        <w:rPr>
          <w:rFonts w:ascii="Calibri" w:hAnsi="Calibri" w:eastAsia="Calibri" w:cs="Calibri"/>
          <w:color w:val="auto"/>
          <w:highlight w:val="none"/>
        </w:rPr>
        <w:t>%</w:t>
      </w:r>
      <w:r>
        <w:rPr>
          <w:rFonts w:ascii="宋体" w:hAnsi="宋体" w:eastAsia="宋体"/>
          <w:color w:val="auto"/>
          <w:highlight w:val="none"/>
        </w:rPr>
        <w:t>。数据显示大部分公众网民受到比较多的精准广告推送。</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63</w:t>
      </w:r>
      <w:r>
        <w:rPr>
          <w:rFonts w:hint="eastAsia"/>
          <w:color w:val="auto"/>
          <w:highlight w:val="none"/>
        </w:rPr>
        <w:fldChar w:fldCharType="end"/>
      </w:r>
      <w:bookmarkStart w:id="183" w:name="_Toc31203"/>
      <w:r>
        <w:rPr>
          <w:rFonts w:ascii="宋体" w:hAnsi="宋体" w:eastAsia="宋体"/>
          <w:color w:val="auto"/>
          <w:highlight w:val="none"/>
        </w:rPr>
        <w:t>：日常上网中收到精准广告推送情况</w:t>
      </w:r>
      <w:bookmarkEnd w:id="18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（图表数据来源：公众网民版专题3个人信息保护专题第10题：在日常上网的过程中您是否收到过精准广告？）</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11</w:t>
      </w:r>
      <w:r>
        <w:rPr>
          <w:rFonts w:ascii="宋体" w:hAnsi="宋体" w:eastAsia="宋体"/>
          <w:color w:val="auto"/>
          <w:highlight w:val="none"/>
        </w:rPr>
        <w:t>）发布精准广告事前征求同意的情况</w:t>
      </w:r>
    </w:p>
    <w:p>
      <w:pPr>
        <w:rPr>
          <w:rFonts w:ascii="微软雅黑" w:hAnsi="微软雅黑" w:eastAsia="微软雅黑"/>
          <w:color w:val="auto"/>
          <w:sz w:val="22"/>
          <w:szCs w:val="22"/>
          <w:highlight w:val="none"/>
        </w:rPr>
      </w:pPr>
      <w:r>
        <w:rPr>
          <w:rFonts w:ascii="宋体" w:hAnsi="宋体" w:eastAsia="宋体"/>
          <w:color w:val="auto"/>
          <w:highlight w:val="none"/>
        </w:rPr>
        <w:t>经营者发布精准广告事前征求网民同意的情况：</w:t>
      </w:r>
      <w:r>
        <w:rPr>
          <w:rFonts w:ascii="Calibri" w:hAnsi="Calibri" w:eastAsia="Calibri"/>
          <w:color w:val="auto"/>
          <w:highlight w:val="none"/>
        </w:rPr>
        <w:t>51.38</w:t>
      </w:r>
      <w:r>
        <w:rPr>
          <w:rFonts w:ascii="Calibri" w:hAnsi="Calibri" w:eastAsia="Calibri" w:cs="Calibri"/>
          <w:color w:val="auto"/>
          <w:highlight w:val="none"/>
        </w:rPr>
        <w:t>%</w:t>
      </w:r>
      <w:r>
        <w:rPr>
          <w:rFonts w:ascii="宋体" w:hAnsi="宋体" w:eastAsia="宋体"/>
          <w:color w:val="auto"/>
          <w:highlight w:val="none"/>
        </w:rPr>
        <w:t>网民选择了</w:t>
      </w:r>
      <w:r>
        <w:rPr>
          <w:rFonts w:ascii="Calibri" w:hAnsi="Calibri" w:eastAsia="Calibri"/>
          <w:color w:val="auto"/>
          <w:highlight w:val="none"/>
        </w:rPr>
        <w:t>全部没有征得同意</w:t>
      </w:r>
      <w:r>
        <w:rPr>
          <w:rFonts w:ascii="宋体" w:hAnsi="宋体" w:eastAsia="宋体"/>
          <w:color w:val="auto"/>
          <w:highlight w:val="none"/>
        </w:rPr>
        <w:t>，占比最多，第二位是</w:t>
      </w:r>
      <w:r>
        <w:rPr>
          <w:rFonts w:ascii="Calibri" w:hAnsi="Calibri" w:eastAsia="Calibri"/>
          <w:color w:val="auto"/>
          <w:highlight w:val="none"/>
        </w:rPr>
        <w:t>小部分征得了同意</w:t>
      </w:r>
      <w:r>
        <w:rPr>
          <w:rFonts w:ascii="宋体" w:hAnsi="宋体" w:eastAsia="宋体"/>
          <w:color w:val="auto"/>
          <w:highlight w:val="none"/>
        </w:rPr>
        <w:t>，占</w:t>
      </w:r>
      <w:r>
        <w:rPr>
          <w:rFonts w:ascii="Calibri" w:hAnsi="Calibri" w:eastAsia="Calibri"/>
          <w:color w:val="auto"/>
          <w:highlight w:val="none"/>
        </w:rPr>
        <w:t>24.36</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不清楚</w:t>
      </w:r>
      <w:r>
        <w:rPr>
          <w:rFonts w:ascii="宋体" w:hAnsi="宋体" w:eastAsia="宋体"/>
          <w:color w:val="auto"/>
          <w:highlight w:val="none"/>
        </w:rPr>
        <w:t>，占</w:t>
      </w:r>
      <w:r>
        <w:rPr>
          <w:rFonts w:ascii="Calibri" w:hAnsi="Calibri" w:eastAsia="Calibri"/>
          <w:color w:val="auto"/>
          <w:highlight w:val="none"/>
        </w:rPr>
        <w:t>13.03</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大约一半征得了同意</w:t>
      </w:r>
      <w:r>
        <w:rPr>
          <w:rFonts w:ascii="宋体" w:hAnsi="宋体" w:eastAsia="宋体"/>
          <w:color w:val="auto"/>
          <w:highlight w:val="none"/>
        </w:rPr>
        <w:t>，占</w:t>
      </w:r>
      <w:r>
        <w:rPr>
          <w:rFonts w:ascii="Calibri" w:hAnsi="Calibri" w:eastAsia="Calibri"/>
          <w:color w:val="auto"/>
          <w:highlight w:val="none"/>
        </w:rPr>
        <w:t>5.61</w:t>
      </w:r>
      <w:r>
        <w:rPr>
          <w:rFonts w:ascii="Calibri" w:hAnsi="Calibri" w:eastAsia="Calibri" w:cs="Calibri"/>
          <w:color w:val="auto"/>
          <w:highlight w:val="none"/>
        </w:rPr>
        <w:t>%</w:t>
      </w:r>
      <w:r>
        <w:rPr>
          <w:rFonts w:ascii="宋体" w:hAnsi="宋体" w:eastAsia="宋体"/>
          <w:color w:val="auto"/>
          <w:highlight w:val="none"/>
        </w:rPr>
        <w:t>，认为</w:t>
      </w:r>
      <w:r>
        <w:rPr>
          <w:rFonts w:ascii="Calibri" w:hAnsi="Calibri" w:eastAsia="Calibri"/>
          <w:color w:val="auto"/>
          <w:highlight w:val="none"/>
        </w:rPr>
        <w:t>大部分征得了同意</w:t>
      </w:r>
      <w:r>
        <w:rPr>
          <w:rFonts w:ascii="宋体" w:hAnsi="宋体" w:eastAsia="宋体"/>
          <w:color w:val="auto"/>
          <w:highlight w:val="none"/>
        </w:rPr>
        <w:t>的占</w:t>
      </w:r>
      <w:r>
        <w:rPr>
          <w:rFonts w:ascii="Calibri" w:hAnsi="Calibri" w:eastAsia="Calibri"/>
          <w:color w:val="auto"/>
          <w:highlight w:val="none"/>
        </w:rPr>
        <w:t>4.45</w:t>
      </w:r>
      <w:r>
        <w:rPr>
          <w:rFonts w:ascii="Calibri" w:hAnsi="Calibri" w:eastAsia="Calibri" w:cs="Calibri"/>
          <w:color w:val="auto"/>
          <w:highlight w:val="none"/>
        </w:rPr>
        <w:t>%</w:t>
      </w:r>
      <w:r>
        <w:rPr>
          <w:rFonts w:ascii="宋体" w:hAnsi="宋体" w:eastAsia="宋体"/>
          <w:color w:val="auto"/>
          <w:highlight w:val="none"/>
        </w:rPr>
        <w:t>，认为</w:t>
      </w:r>
      <w:r>
        <w:rPr>
          <w:rFonts w:ascii="Calibri" w:hAnsi="Calibri" w:eastAsia="Calibri"/>
          <w:color w:val="auto"/>
          <w:highlight w:val="none"/>
        </w:rPr>
        <w:t>全部都征得了同意</w:t>
      </w:r>
      <w:r>
        <w:rPr>
          <w:rFonts w:ascii="宋体" w:hAnsi="宋体" w:eastAsia="宋体"/>
          <w:color w:val="auto"/>
          <w:highlight w:val="none"/>
        </w:rPr>
        <w:t>占</w:t>
      </w:r>
      <w:r>
        <w:rPr>
          <w:rFonts w:ascii="Calibri" w:hAnsi="Calibri" w:eastAsia="Calibri"/>
          <w:color w:val="auto"/>
          <w:highlight w:val="none"/>
        </w:rPr>
        <w:t>1.17%</w:t>
      </w:r>
      <w:r>
        <w:rPr>
          <w:rFonts w:ascii="宋体" w:hAnsi="宋体" w:eastAsia="宋体"/>
          <w:color w:val="auto"/>
          <w:highlight w:val="none"/>
        </w:rPr>
        <w:t>。网民免受骚扰选择权保护还存在较多问题。</w:t>
      </w:r>
      <w:r>
        <w:rPr>
          <w:rFonts w:ascii="Calibri" w:hAnsi="Calibri" w:eastAsia="Calibri"/>
          <w:b/>
          <w:bCs/>
          <w:color w:val="auto"/>
          <w:highlight w:val="none"/>
        </w:rPr>
        <w:t>与全省数据相比，表示全部都征得了同意比例要低1.57个百分点，表示小部分征得了同意比例要高1.62个百分点。与全国数据相比，表示全部都征得了同意比例要低2.09个百分点，表示小部分征得了同意比例要高2.14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64</w:t>
      </w:r>
      <w:r>
        <w:rPr>
          <w:rFonts w:hint="eastAsia"/>
          <w:color w:val="auto"/>
          <w:highlight w:val="none"/>
        </w:rPr>
        <w:fldChar w:fldCharType="end"/>
      </w:r>
      <w:bookmarkStart w:id="184" w:name="_Toc22869"/>
      <w:r>
        <w:rPr>
          <w:rFonts w:ascii="宋体" w:hAnsi="宋体" w:eastAsia="宋体"/>
          <w:color w:val="auto"/>
          <w:highlight w:val="none"/>
        </w:rPr>
        <w:t>：发布精准广告事前征求同意的情况</w:t>
      </w:r>
      <w:bookmarkEnd w:id="18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（图表数据来源：公众网民版专题3个人信息保护专题第11题： 经营者向您发布精准广告是否征得了您的同意？）</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12</w:t>
      </w:r>
      <w:r>
        <w:rPr>
          <w:rFonts w:ascii="宋体" w:hAnsi="宋体" w:eastAsia="宋体"/>
          <w:color w:val="auto"/>
          <w:highlight w:val="none"/>
        </w:rPr>
        <w:t>）精准广告提供退出机制的情况</w:t>
      </w:r>
    </w:p>
    <w:p>
      <w:pPr>
        <w:rPr>
          <w:rFonts w:ascii="Calibri" w:hAnsi="Calibri" w:eastAsia="Calibri"/>
          <w:color w:val="auto"/>
          <w:highlight w:val="none"/>
        </w:rPr>
      </w:pPr>
      <w:r>
        <w:rPr>
          <w:rFonts w:ascii="宋体" w:hAnsi="宋体" w:eastAsia="宋体"/>
          <w:color w:val="auto"/>
          <w:highlight w:val="none"/>
        </w:rPr>
        <w:t>精准广告服务商提供退出机制方面的情况，</w:t>
      </w:r>
      <w:r>
        <w:rPr>
          <w:rFonts w:ascii="Calibri" w:hAnsi="Calibri" w:eastAsia="Calibri"/>
          <w:color w:val="auto"/>
          <w:highlight w:val="none"/>
        </w:rPr>
        <w:t>28.56</w:t>
      </w:r>
      <w:r>
        <w:rPr>
          <w:rFonts w:ascii="Calibri" w:hAnsi="Calibri" w:eastAsia="Calibri" w:cs="Calibri"/>
          <w:color w:val="auto"/>
          <w:highlight w:val="none"/>
        </w:rPr>
        <w:t>%</w:t>
      </w:r>
      <w:r>
        <w:rPr>
          <w:rFonts w:ascii="宋体" w:hAnsi="宋体" w:eastAsia="宋体"/>
          <w:color w:val="auto"/>
          <w:highlight w:val="none"/>
        </w:rPr>
        <w:t>的公众网民认为</w:t>
      </w:r>
      <w:r>
        <w:rPr>
          <w:rFonts w:ascii="Calibri" w:hAnsi="Calibri" w:eastAsia="Calibri"/>
          <w:color w:val="auto"/>
          <w:highlight w:val="none"/>
        </w:rPr>
        <w:t>小部分提供了</w:t>
      </w:r>
      <w:r>
        <w:rPr>
          <w:rFonts w:ascii="宋体" w:hAnsi="宋体" w:eastAsia="宋体"/>
          <w:color w:val="auto"/>
          <w:highlight w:val="none"/>
        </w:rPr>
        <w:t>；</w:t>
      </w:r>
      <w:r>
        <w:rPr>
          <w:rFonts w:ascii="Calibri" w:hAnsi="Calibri" w:eastAsia="Calibri"/>
          <w:color w:val="auto"/>
          <w:highlight w:val="none"/>
        </w:rPr>
        <w:t>19.96</w:t>
      </w:r>
      <w:r>
        <w:rPr>
          <w:rFonts w:ascii="Calibri" w:hAnsi="Calibri" w:eastAsia="Calibri" w:cs="Calibri"/>
          <w:color w:val="auto"/>
          <w:highlight w:val="none"/>
        </w:rPr>
        <w:t>%</w:t>
      </w:r>
      <w:r>
        <w:rPr>
          <w:rFonts w:ascii="宋体" w:hAnsi="宋体" w:eastAsia="宋体"/>
          <w:color w:val="auto"/>
          <w:highlight w:val="none"/>
        </w:rPr>
        <w:t>的公众网民认为</w:t>
      </w:r>
      <w:r>
        <w:rPr>
          <w:rFonts w:ascii="Calibri" w:hAnsi="Calibri" w:eastAsia="Calibri"/>
          <w:color w:val="auto"/>
          <w:highlight w:val="none"/>
        </w:rPr>
        <w:t>大部分提供了</w:t>
      </w:r>
      <w:r>
        <w:rPr>
          <w:rFonts w:ascii="宋体" w:hAnsi="宋体" w:eastAsia="宋体"/>
          <w:color w:val="auto"/>
          <w:highlight w:val="none"/>
        </w:rPr>
        <w:t>，</w:t>
      </w:r>
      <w:r>
        <w:rPr>
          <w:rFonts w:ascii="Calibri" w:hAnsi="Calibri" w:eastAsia="Calibri"/>
          <w:color w:val="auto"/>
          <w:highlight w:val="none"/>
        </w:rPr>
        <w:t>13.91</w:t>
      </w:r>
      <w:r>
        <w:rPr>
          <w:rFonts w:ascii="Calibri" w:hAnsi="Calibri" w:eastAsia="Calibri" w:cs="Calibri"/>
          <w:color w:val="auto"/>
          <w:highlight w:val="none"/>
        </w:rPr>
        <w:t>%</w:t>
      </w:r>
      <w:r>
        <w:rPr>
          <w:rFonts w:ascii="宋体" w:hAnsi="宋体" w:eastAsia="宋体"/>
          <w:color w:val="auto"/>
          <w:highlight w:val="none"/>
        </w:rPr>
        <w:t>的公众网民认为</w:t>
      </w:r>
      <w:r>
        <w:rPr>
          <w:rFonts w:ascii="Calibri" w:hAnsi="Calibri" w:eastAsia="Calibri"/>
          <w:color w:val="auto"/>
          <w:highlight w:val="none"/>
        </w:rPr>
        <w:t>全部没有提供</w:t>
      </w:r>
      <w:r>
        <w:rPr>
          <w:rFonts w:ascii="宋体" w:hAnsi="宋体" w:eastAsia="宋体"/>
          <w:color w:val="auto"/>
          <w:highlight w:val="none"/>
        </w:rPr>
        <w:t>，</w:t>
      </w:r>
      <w:r>
        <w:rPr>
          <w:rFonts w:ascii="Calibri" w:hAnsi="Calibri" w:eastAsia="Calibri"/>
          <w:color w:val="auto"/>
          <w:highlight w:val="none"/>
        </w:rPr>
        <w:t>11.25</w:t>
      </w:r>
      <w:r>
        <w:rPr>
          <w:rFonts w:ascii="Calibri" w:hAnsi="Calibri" w:eastAsia="Calibri" w:cs="Calibri"/>
          <w:color w:val="auto"/>
          <w:highlight w:val="none"/>
        </w:rPr>
        <w:t>%</w:t>
      </w:r>
      <w:r>
        <w:rPr>
          <w:rFonts w:ascii="宋体" w:hAnsi="宋体" w:eastAsia="宋体"/>
          <w:color w:val="auto"/>
          <w:highlight w:val="none"/>
        </w:rPr>
        <w:t>公众网民认为</w:t>
      </w:r>
      <w:r>
        <w:rPr>
          <w:rFonts w:ascii="Calibri" w:hAnsi="Calibri" w:eastAsia="Calibri"/>
          <w:color w:val="auto"/>
          <w:highlight w:val="none"/>
        </w:rPr>
        <w:t>大约一半提供了</w:t>
      </w:r>
      <w:r>
        <w:rPr>
          <w:rFonts w:ascii="宋体" w:hAnsi="宋体" w:eastAsia="宋体"/>
          <w:color w:val="auto"/>
          <w:highlight w:val="none"/>
        </w:rPr>
        <w:t>，只有</w:t>
      </w:r>
      <w:r>
        <w:rPr>
          <w:rFonts w:ascii="Calibri" w:hAnsi="Calibri" w:eastAsia="Calibri"/>
          <w:color w:val="auto"/>
          <w:highlight w:val="none"/>
        </w:rPr>
        <w:t>2.76</w:t>
      </w:r>
      <w:r>
        <w:rPr>
          <w:rFonts w:ascii="Calibri" w:hAnsi="Calibri" w:eastAsia="Calibri" w:cs="Calibri"/>
          <w:color w:val="auto"/>
          <w:highlight w:val="none"/>
        </w:rPr>
        <w:t>%</w:t>
      </w:r>
      <w:r>
        <w:rPr>
          <w:rFonts w:ascii="宋体" w:hAnsi="宋体" w:eastAsia="宋体"/>
          <w:color w:val="auto"/>
          <w:highlight w:val="none"/>
        </w:rPr>
        <w:t>认为</w:t>
      </w:r>
      <w:r>
        <w:rPr>
          <w:rFonts w:ascii="Calibri" w:hAnsi="Calibri" w:eastAsia="Calibri"/>
          <w:color w:val="auto"/>
          <w:highlight w:val="none"/>
        </w:rPr>
        <w:t>全部都提供了</w:t>
      </w:r>
      <w:r>
        <w:rPr>
          <w:rFonts w:ascii="宋体" w:hAnsi="宋体" w:eastAsia="宋体"/>
          <w:color w:val="auto"/>
          <w:highlight w:val="none"/>
        </w:rPr>
        <w:t>，而有</w:t>
      </w:r>
      <w:r>
        <w:rPr>
          <w:rFonts w:ascii="Calibri" w:hAnsi="Calibri" w:eastAsia="Calibri"/>
          <w:color w:val="auto"/>
          <w:highlight w:val="none"/>
        </w:rPr>
        <w:t>23.57</w:t>
      </w:r>
      <w:r>
        <w:rPr>
          <w:rFonts w:ascii="Calibri" w:hAnsi="Calibri" w:eastAsia="Calibri" w:cs="Calibri"/>
          <w:color w:val="auto"/>
          <w:highlight w:val="none"/>
        </w:rPr>
        <w:t>%</w:t>
      </w:r>
      <w:r>
        <w:rPr>
          <w:rFonts w:ascii="宋体" w:hAnsi="宋体" w:eastAsia="宋体"/>
          <w:color w:val="auto"/>
          <w:highlight w:val="none"/>
        </w:rPr>
        <w:t>表示</w:t>
      </w:r>
      <w:r>
        <w:rPr>
          <w:rFonts w:ascii="Calibri" w:hAnsi="Calibri" w:eastAsia="Calibri"/>
          <w:color w:val="auto"/>
          <w:highlight w:val="none"/>
        </w:rPr>
        <w:t>不清楚</w:t>
      </w:r>
      <w:r>
        <w:rPr>
          <w:rFonts w:ascii="宋体" w:hAnsi="宋体" w:eastAsia="宋体"/>
          <w:color w:val="auto"/>
          <w:highlight w:val="none"/>
        </w:rPr>
        <w:t>。数据显示精准广告退出机制落实还有一定改善空间。</w:t>
      </w:r>
      <w:r>
        <w:rPr>
          <w:rFonts w:ascii="Calibri" w:hAnsi="Calibri" w:eastAsia="Calibri"/>
          <w:b/>
          <w:bCs/>
          <w:color w:val="auto"/>
          <w:highlight w:val="none"/>
        </w:rPr>
        <w:t>与全省数据相比，表示全部都提供了比例要低2.0个百分点，表示大约一半提供了比例要高1.05个百分点。与全国数据相比，表示全部都提供了比例要低2.62个百分点，表示大部分提供了比例要高1.73个百分点。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65</w:t>
      </w:r>
      <w:r>
        <w:rPr>
          <w:rFonts w:hint="eastAsia"/>
          <w:color w:val="auto"/>
          <w:highlight w:val="none"/>
        </w:rPr>
        <w:fldChar w:fldCharType="end"/>
      </w:r>
      <w:bookmarkStart w:id="185" w:name="_Toc7965"/>
      <w:r>
        <w:rPr>
          <w:rFonts w:ascii="宋体" w:hAnsi="宋体" w:eastAsia="宋体"/>
          <w:color w:val="auto"/>
          <w:highlight w:val="none"/>
        </w:rPr>
        <w:t>：精准广告提供退出机制的情况</w:t>
      </w:r>
      <w:bookmarkEnd w:id="18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（图表数据来源：公众网民版专题3个人信息保护专题第12题：您所收到的精准广告是否提供了退出机制？）</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（13）移动应用</w:t>
      </w:r>
      <w:r>
        <w:rPr>
          <w:rFonts w:ascii="Calibri" w:hAnsi="Calibri" w:eastAsia="Calibri"/>
          <w:color w:val="auto"/>
          <w:highlight w:val="none"/>
        </w:rPr>
        <w:t>APP</w:t>
      </w:r>
      <w:r>
        <w:rPr>
          <w:rFonts w:ascii="宋体" w:hAnsi="宋体" w:eastAsia="宋体"/>
          <w:color w:val="auto"/>
          <w:highlight w:val="none"/>
        </w:rPr>
        <w:t>安全私隐协议事前阅读的情况</w:t>
      </w:r>
    </w:p>
    <w:p>
      <w:pPr>
        <w:rPr>
          <w:rFonts w:ascii="Calibri" w:hAnsi="Calibri" w:eastAsia="Calibri"/>
          <w:color w:val="auto"/>
          <w:sz w:val="22"/>
          <w:szCs w:val="22"/>
          <w:highlight w:val="none"/>
        </w:rPr>
      </w:pPr>
      <w:r>
        <w:rPr>
          <w:rFonts w:ascii="宋体" w:hAnsi="宋体" w:eastAsia="宋体"/>
          <w:color w:val="auto"/>
          <w:highlight w:val="none"/>
        </w:rPr>
        <w:t>移动应用</w:t>
      </w:r>
      <w:r>
        <w:rPr>
          <w:rFonts w:ascii="Calibri" w:hAnsi="Calibri" w:eastAsia="Calibri"/>
          <w:color w:val="auto"/>
          <w:highlight w:val="none"/>
        </w:rPr>
        <w:t>APP</w:t>
      </w:r>
      <w:r>
        <w:rPr>
          <w:rFonts w:ascii="宋体" w:hAnsi="宋体" w:eastAsia="宋体"/>
          <w:color w:val="auto"/>
          <w:highlight w:val="none"/>
        </w:rPr>
        <w:t>安全私隐协议事前阅读方面的情况，公众网民选择最多的是</w:t>
      </w:r>
      <w:r>
        <w:rPr>
          <w:rFonts w:ascii="Calibri" w:hAnsi="Calibri" w:eastAsia="Calibri"/>
          <w:color w:val="auto"/>
          <w:highlight w:val="none"/>
        </w:rPr>
        <w:t>不会留意</w:t>
      </w:r>
      <w:r>
        <w:rPr>
          <w:rFonts w:ascii="Calibri" w:hAnsi="Calibri" w:eastAsia="Calibri" w:cs="Calibri"/>
          <w:color w:val="auto"/>
          <w:highlight w:val="none"/>
        </w:rPr>
        <w:t>35.74%</w:t>
      </w:r>
      <w:r>
        <w:rPr>
          <w:rFonts w:ascii="宋体" w:hAnsi="宋体" w:eastAsia="宋体"/>
          <w:color w:val="auto"/>
          <w:highlight w:val="none"/>
        </w:rPr>
        <w:t>，其次</w:t>
      </w:r>
      <w:r>
        <w:rPr>
          <w:rFonts w:ascii="Calibri" w:hAnsi="Calibri" w:eastAsia="Calibri"/>
          <w:color w:val="auto"/>
          <w:highlight w:val="none"/>
        </w:rPr>
        <w:t>32.24</w:t>
      </w:r>
      <w:r>
        <w:rPr>
          <w:rFonts w:ascii="Calibri" w:hAnsi="Calibri" w:eastAsia="Calibri" w:cs="Calibri"/>
          <w:color w:val="auto"/>
          <w:highlight w:val="none"/>
        </w:rPr>
        <w:t>%</w:t>
      </w:r>
      <w:r>
        <w:rPr>
          <w:rFonts w:ascii="宋体" w:hAnsi="宋体" w:eastAsia="宋体"/>
          <w:color w:val="auto"/>
          <w:highlight w:val="none"/>
        </w:rPr>
        <w:t>公众网民表示</w:t>
      </w:r>
      <w:r>
        <w:rPr>
          <w:rFonts w:ascii="Calibri" w:hAnsi="Calibri" w:eastAsia="Calibri"/>
          <w:color w:val="auto"/>
          <w:highlight w:val="none"/>
        </w:rPr>
        <w:t>极个别会认真阅读</w:t>
      </w:r>
      <w:r>
        <w:rPr>
          <w:rFonts w:ascii="宋体" w:hAnsi="宋体" w:eastAsia="宋体"/>
          <w:color w:val="auto"/>
          <w:highlight w:val="none"/>
        </w:rPr>
        <w:t>、</w:t>
      </w:r>
      <w:r>
        <w:rPr>
          <w:rFonts w:ascii="Calibri" w:hAnsi="Calibri" w:eastAsia="Calibri"/>
          <w:color w:val="auto"/>
          <w:highlight w:val="none"/>
        </w:rPr>
        <w:t>21.42</w:t>
      </w:r>
      <w:r>
        <w:rPr>
          <w:rFonts w:ascii="Calibri" w:hAnsi="Calibri" w:eastAsia="Calibri" w:cs="Calibri"/>
          <w:color w:val="auto"/>
          <w:highlight w:val="none"/>
        </w:rPr>
        <w:t>%</w:t>
      </w:r>
      <w:r>
        <w:rPr>
          <w:rFonts w:ascii="宋体" w:hAnsi="宋体" w:eastAsia="宋体"/>
          <w:color w:val="auto"/>
          <w:highlight w:val="none"/>
        </w:rPr>
        <w:t>公众网民表示</w:t>
      </w:r>
      <w:r>
        <w:rPr>
          <w:rFonts w:ascii="Calibri" w:hAnsi="Calibri" w:eastAsia="Calibri"/>
          <w:color w:val="auto"/>
          <w:highlight w:val="none"/>
        </w:rPr>
        <w:t>根据APP的大众使用程度，不被普遍使用的会认真看</w:t>
      </w:r>
      <w:r>
        <w:rPr>
          <w:rFonts w:ascii="宋体" w:hAnsi="宋体" w:eastAsia="宋体"/>
          <w:color w:val="auto"/>
          <w:highlight w:val="none"/>
        </w:rPr>
        <w:t>。数据显示公众网民对安全私隐协议并不关注。</w:t>
      </w:r>
      <w:r>
        <w:rPr>
          <w:rFonts w:ascii="Calibri" w:hAnsi="Calibri" w:eastAsia="Calibri"/>
          <w:b/>
          <w:bCs/>
          <w:color w:val="auto"/>
          <w:highlight w:val="none"/>
        </w:rPr>
        <w:t>与全省数据相比，表示都会认真阅读比例要低8.95个百分点，表示极个别会认真阅读比例要高4.14个百分点。与全国数据相比，表示都会认真阅读比例要低9.08个百分点，表示极个别会认真阅读比例要高2.17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66</w:t>
      </w:r>
      <w:r>
        <w:rPr>
          <w:rFonts w:hint="eastAsia"/>
          <w:color w:val="auto"/>
          <w:highlight w:val="none"/>
        </w:rPr>
        <w:fldChar w:fldCharType="end"/>
      </w:r>
      <w:bookmarkStart w:id="186" w:name="_Toc25309"/>
      <w:r>
        <w:rPr>
          <w:rFonts w:ascii="宋体" w:hAnsi="宋体" w:eastAsia="宋体"/>
          <w:color w:val="auto"/>
          <w:highlight w:val="none"/>
        </w:rPr>
        <w:t>：移动应用</w:t>
      </w:r>
      <w:r>
        <w:rPr>
          <w:rFonts w:ascii="Calibri" w:hAnsi="Calibri" w:eastAsia="Calibri"/>
          <w:color w:val="auto"/>
          <w:highlight w:val="none"/>
        </w:rPr>
        <w:t>APP</w:t>
      </w:r>
      <w:r>
        <w:rPr>
          <w:rFonts w:ascii="宋体" w:hAnsi="宋体" w:eastAsia="宋体"/>
          <w:color w:val="auto"/>
          <w:highlight w:val="none"/>
        </w:rPr>
        <w:t>安全私隐协议事前阅读的情况</w:t>
      </w:r>
      <w:bookmarkEnd w:id="18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（图表数据来源：公众网民版专题3个人信息保护专题第13题：您使用移动应用（APP）时是否会认真阅读安全隐私协议？）</w:t>
      </w:r>
    </w:p>
    <w:p>
      <w:pPr>
        <w:ind w:firstLineChars="0"/>
        <w:rPr>
          <w:rFonts w:ascii="等线" w:hAnsi="等线" w:eastAsia="等线"/>
          <w:color w:val="auto"/>
          <w:highlight w:val="none"/>
          <w:u w:val="single"/>
        </w:rPr>
      </w:pPr>
    </w:p>
    <w:p>
      <w:pPr>
        <w:rPr>
          <w:rFonts w:ascii="微软雅黑" w:hAnsi="微软雅黑" w:eastAsia="宋体"/>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14</w:t>
      </w:r>
      <w:r>
        <w:rPr>
          <w:rFonts w:ascii="宋体" w:hAnsi="宋体" w:eastAsia="宋体"/>
          <w:color w:val="auto"/>
          <w:highlight w:val="none"/>
        </w:rPr>
        <w:t>）公众网民对</w:t>
      </w:r>
      <w:r>
        <w:rPr>
          <w:rFonts w:ascii="Calibri" w:hAnsi="Calibri" w:eastAsia="Calibri"/>
          <w:color w:val="auto"/>
          <w:highlight w:val="none"/>
        </w:rPr>
        <w:t>APP</w:t>
      </w:r>
      <w:r>
        <w:rPr>
          <w:rFonts w:ascii="宋体" w:hAnsi="宋体" w:eastAsia="宋体"/>
          <w:color w:val="auto"/>
          <w:highlight w:val="none"/>
        </w:rPr>
        <w:t>在个人信息保护方面改善的</w:t>
      </w:r>
      <w:r>
        <w:rPr>
          <w:rFonts w:hint="eastAsia" w:ascii="宋体" w:hAnsi="宋体" w:eastAsia="宋体"/>
          <w:color w:val="auto"/>
          <w:highlight w:val="none"/>
        </w:rPr>
        <w:t>评价</w:t>
      </w:r>
    </w:p>
    <w:p>
      <w:pPr>
        <w:rPr>
          <w:rFonts w:ascii="微软雅黑" w:hAnsi="微软雅黑" w:eastAsia="微软雅黑"/>
          <w:color w:val="auto"/>
          <w:sz w:val="22"/>
          <w:szCs w:val="22"/>
          <w:highlight w:val="none"/>
        </w:rPr>
      </w:pPr>
      <w:r>
        <w:rPr>
          <w:rFonts w:ascii="宋体" w:hAnsi="宋体" w:eastAsia="宋体"/>
          <w:color w:val="auto"/>
          <w:highlight w:val="none"/>
        </w:rPr>
        <w:t>公众网民对</w:t>
      </w:r>
      <w:r>
        <w:rPr>
          <w:rFonts w:ascii="Calibri" w:hAnsi="Calibri" w:eastAsia="Calibri"/>
          <w:color w:val="auto"/>
          <w:highlight w:val="none"/>
        </w:rPr>
        <w:t>APP</w:t>
      </w:r>
      <w:r>
        <w:rPr>
          <w:rFonts w:ascii="宋体" w:hAnsi="宋体" w:eastAsia="宋体"/>
          <w:color w:val="auto"/>
          <w:highlight w:val="none"/>
        </w:rPr>
        <w:t>在个人信息保护方面改善情况的评价：表示有所改善或明显改善的占</w:t>
      </w:r>
      <w:r>
        <w:rPr>
          <w:rFonts w:ascii="Calibri" w:hAnsi="Calibri" w:eastAsia="Calibri"/>
          <w:color w:val="auto"/>
          <w:highlight w:val="none"/>
        </w:rPr>
        <w:t>40.43%</w:t>
      </w:r>
      <w:r>
        <w:rPr>
          <w:rFonts w:ascii="宋体" w:hAnsi="宋体" w:eastAsia="宋体"/>
          <w:color w:val="auto"/>
          <w:highlight w:val="none"/>
        </w:rPr>
        <w:t>，其中认为明显改善的占</w:t>
      </w:r>
      <w:r>
        <w:rPr>
          <w:rFonts w:ascii="Calibri" w:hAnsi="Calibri" w:eastAsia="Calibri"/>
          <w:color w:val="auto"/>
          <w:highlight w:val="none"/>
        </w:rPr>
        <w:t>3.83%</w:t>
      </w:r>
      <w:r>
        <w:rPr>
          <w:rFonts w:ascii="宋体" w:hAnsi="宋体" w:eastAsia="宋体"/>
          <w:color w:val="auto"/>
          <w:highlight w:val="none"/>
        </w:rPr>
        <w:t>，认为有所改善占</w:t>
      </w:r>
      <w:r>
        <w:rPr>
          <w:rFonts w:ascii="Calibri" w:hAnsi="Calibri" w:eastAsia="Calibri"/>
          <w:color w:val="auto"/>
          <w:highlight w:val="none"/>
        </w:rPr>
        <w:t>36.6%</w:t>
      </w:r>
      <w:r>
        <w:rPr>
          <w:rFonts w:ascii="宋体" w:hAnsi="宋体" w:eastAsia="宋体"/>
          <w:color w:val="auto"/>
          <w:highlight w:val="none"/>
        </w:rPr>
        <w:t>。认为一般占</w:t>
      </w:r>
      <w:r>
        <w:rPr>
          <w:rFonts w:ascii="Calibri" w:hAnsi="Calibri" w:eastAsia="Calibri"/>
          <w:color w:val="auto"/>
          <w:highlight w:val="none"/>
        </w:rPr>
        <w:t>55.85%</w:t>
      </w:r>
      <w:r>
        <w:rPr>
          <w:rFonts w:ascii="宋体" w:hAnsi="宋体" w:eastAsia="宋体"/>
          <w:color w:val="auto"/>
          <w:highlight w:val="none"/>
        </w:rPr>
        <w:t>。认为有所变差或明显变差的占</w:t>
      </w:r>
      <w:r>
        <w:rPr>
          <w:rFonts w:ascii="Calibri" w:hAnsi="Calibri" w:eastAsia="Calibri"/>
          <w:color w:val="auto"/>
          <w:highlight w:val="none"/>
        </w:rPr>
        <w:t>3.72%</w:t>
      </w:r>
      <w:r>
        <w:rPr>
          <w:rFonts w:ascii="宋体" w:hAnsi="宋体" w:eastAsia="宋体"/>
          <w:color w:val="auto"/>
          <w:highlight w:val="none"/>
        </w:rPr>
        <w:t>，其中认为有所变差的占</w:t>
      </w:r>
      <w:r>
        <w:rPr>
          <w:rFonts w:ascii="Calibri" w:hAnsi="Calibri" w:eastAsia="Calibri"/>
          <w:color w:val="auto"/>
          <w:highlight w:val="none"/>
        </w:rPr>
        <w:t>2.34%</w:t>
      </w:r>
      <w:r>
        <w:rPr>
          <w:rFonts w:ascii="宋体" w:hAnsi="宋体" w:eastAsia="宋体"/>
          <w:color w:val="auto"/>
          <w:highlight w:val="none"/>
        </w:rPr>
        <w:t>，认为明显变差的占</w:t>
      </w:r>
      <w:r>
        <w:rPr>
          <w:rFonts w:ascii="Calibri" w:hAnsi="Calibri" w:eastAsia="Calibri"/>
          <w:color w:val="auto"/>
          <w:highlight w:val="none"/>
        </w:rPr>
        <w:t>1.38%</w:t>
      </w:r>
      <w:r>
        <w:rPr>
          <w:rFonts w:ascii="宋体" w:hAnsi="宋体" w:eastAsia="宋体"/>
          <w:color w:val="auto"/>
          <w:highlight w:val="none"/>
        </w:rPr>
        <w:t>。数据显示公众网民对</w:t>
      </w:r>
      <w:r>
        <w:rPr>
          <w:rFonts w:ascii="Calibri" w:hAnsi="Calibri" w:eastAsia="Calibri"/>
          <w:color w:val="auto"/>
          <w:highlight w:val="none"/>
        </w:rPr>
        <w:t>APP</w:t>
      </w:r>
      <w:r>
        <w:rPr>
          <w:rFonts w:ascii="宋体" w:hAnsi="宋体" w:eastAsia="宋体"/>
          <w:color w:val="auto"/>
          <w:highlight w:val="none"/>
        </w:rPr>
        <w:t>在个人信息保护方面改善的评价是一般到有所改善。</w:t>
      </w:r>
      <w:r>
        <w:rPr>
          <w:rFonts w:ascii="Calibri" w:hAnsi="Calibri" w:eastAsia="Calibri"/>
          <w:b/>
          <w:bCs/>
          <w:color w:val="auto"/>
          <w:highlight w:val="none"/>
        </w:rPr>
        <w:t>与全省数据相比，表示明显改善比例要低5.96个百分点，表示一般比例要高8.5个百分点。相较于全省数据，一般的占比高了8.86个百分点。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124450" cy="3619500"/>
                    </a:xfrm>
                    <a:prstGeom prst="rect">
                      <a:avLst/>
                    </a:prstGeom>
                  </pic:spPr>
                </pic:pic>
              </a:graphicData>
            </a:graphic>
          </wp:inline>
        </w:drawing>
      </w:r>
    </w:p>
    <w:p>
      <w:pPr>
        <w:jc w:val="center"/>
        <w:rPr>
          <w:rFonts w:ascii="微软雅黑" w:hAnsi="微软雅黑" w:eastAsia="宋体"/>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67</w:t>
      </w:r>
      <w:r>
        <w:rPr>
          <w:rFonts w:hint="eastAsia"/>
          <w:color w:val="auto"/>
          <w:highlight w:val="none"/>
        </w:rPr>
        <w:fldChar w:fldCharType="end"/>
      </w:r>
      <w:bookmarkStart w:id="187" w:name="_Toc5247"/>
      <w:r>
        <w:rPr>
          <w:rFonts w:ascii="宋体" w:hAnsi="宋体" w:eastAsia="宋体"/>
          <w:color w:val="auto"/>
          <w:highlight w:val="none"/>
        </w:rPr>
        <w:t>：公众网民对</w:t>
      </w:r>
      <w:r>
        <w:rPr>
          <w:rFonts w:ascii="Calibri" w:hAnsi="Calibri" w:eastAsia="Calibri"/>
          <w:color w:val="auto"/>
          <w:highlight w:val="none"/>
        </w:rPr>
        <w:t>APP</w:t>
      </w:r>
      <w:r>
        <w:rPr>
          <w:rFonts w:ascii="宋体" w:hAnsi="宋体" w:eastAsia="宋体"/>
          <w:color w:val="auto"/>
          <w:highlight w:val="none"/>
        </w:rPr>
        <w:t>在个人信息保护方面改善的</w:t>
      </w:r>
      <w:r>
        <w:rPr>
          <w:rFonts w:hint="eastAsia" w:ascii="宋体" w:hAnsi="宋体" w:eastAsia="宋体"/>
          <w:color w:val="auto"/>
          <w:highlight w:val="none"/>
        </w:rPr>
        <w:t>评价</w:t>
      </w:r>
      <w:bookmarkEnd w:id="18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15</w:t>
      </w:r>
      <w:r>
        <w:rPr>
          <w:rFonts w:ascii="宋体" w:hAnsi="宋体" w:eastAsia="宋体"/>
          <w:color w:val="auto"/>
          <w:highlight w:val="none"/>
        </w:rPr>
        <w:t>）应加强个人信息保护方面的措施</w:t>
      </w:r>
    </w:p>
    <w:p>
      <w:pPr>
        <w:rPr>
          <w:rFonts w:ascii="微软雅黑" w:hAnsi="微软雅黑" w:eastAsia="微软雅黑"/>
          <w:color w:val="auto"/>
          <w:sz w:val="22"/>
          <w:szCs w:val="22"/>
          <w:highlight w:val="none"/>
        </w:rPr>
      </w:pPr>
      <w:r>
        <w:rPr>
          <w:rFonts w:ascii="宋体" w:hAnsi="宋体" w:eastAsia="宋体"/>
          <w:color w:val="auto"/>
          <w:highlight w:val="none"/>
        </w:rPr>
        <w:t>公众网民认为重点加强个人信息保护方面的选择为：第一位是</w:t>
      </w:r>
      <w:r>
        <w:rPr>
          <w:rFonts w:ascii="Calibri" w:hAnsi="Calibri" w:eastAsia="Calibri"/>
          <w:color w:val="auto"/>
          <w:highlight w:val="none"/>
        </w:rPr>
        <w:t>国家加强立法保护个人信息安全</w:t>
      </w:r>
      <w:r>
        <w:rPr>
          <w:rFonts w:ascii="宋体" w:hAnsi="宋体" w:eastAsia="宋体"/>
          <w:color w:val="auto"/>
          <w:highlight w:val="none"/>
        </w:rPr>
        <w:t>，选择率为</w:t>
      </w:r>
      <w:r>
        <w:rPr>
          <w:rFonts w:ascii="Calibri" w:hAnsi="Calibri" w:eastAsia="Calibri"/>
          <w:color w:val="auto"/>
          <w:highlight w:val="none"/>
        </w:rPr>
        <w:t>85.58%</w:t>
      </w:r>
      <w:r>
        <w:rPr>
          <w:rFonts w:ascii="宋体" w:hAnsi="宋体" w:eastAsia="宋体"/>
          <w:color w:val="auto"/>
          <w:highlight w:val="none"/>
        </w:rPr>
        <w:t>，第二位为</w:t>
      </w:r>
      <w:r>
        <w:rPr>
          <w:rFonts w:ascii="Calibri" w:hAnsi="Calibri" w:eastAsia="Calibri"/>
          <w:color w:val="auto"/>
          <w:highlight w:val="none"/>
        </w:rPr>
        <w:t>企业减少非必要的个人信息的收集和使用</w:t>
      </w:r>
      <w:r>
        <w:rPr>
          <w:rFonts w:ascii="宋体" w:hAnsi="宋体" w:eastAsia="宋体"/>
          <w:color w:val="auto"/>
          <w:highlight w:val="none"/>
        </w:rPr>
        <w:t>，选择率为</w:t>
      </w:r>
      <w:r>
        <w:rPr>
          <w:rFonts w:ascii="Calibri" w:hAnsi="Calibri" w:eastAsia="Calibri"/>
          <w:color w:val="auto"/>
          <w:highlight w:val="none"/>
        </w:rPr>
        <w:t>77.31%</w:t>
      </w:r>
      <w:r>
        <w:rPr>
          <w:rFonts w:ascii="宋体" w:hAnsi="宋体" w:eastAsia="宋体"/>
          <w:color w:val="auto"/>
          <w:highlight w:val="none"/>
        </w:rPr>
        <w:t>，第三位、第四位为</w:t>
      </w:r>
      <w:r>
        <w:rPr>
          <w:rFonts w:ascii="Calibri" w:hAnsi="Calibri" w:eastAsia="Calibri"/>
          <w:color w:val="auto"/>
          <w:highlight w:val="none"/>
        </w:rPr>
        <w:t>建立APP个人信息保护合规认证和监控制度，要求持证上线，违者停牌</w:t>
      </w:r>
      <w:r>
        <w:rPr>
          <w:rFonts w:ascii="宋体" w:hAnsi="宋体" w:eastAsia="宋体"/>
          <w:color w:val="auto"/>
          <w:highlight w:val="none"/>
        </w:rPr>
        <w:t>和</w:t>
      </w:r>
      <w:r>
        <w:rPr>
          <w:rFonts w:ascii="Calibri" w:hAnsi="Calibri" w:eastAsia="Calibri"/>
          <w:color w:val="auto"/>
          <w:highlight w:val="none"/>
        </w:rPr>
        <w:t>监管部门增加更多的渠道通报违法收集者信息</w:t>
      </w:r>
      <w:r>
        <w:rPr>
          <w:rFonts w:ascii="宋体" w:hAnsi="宋体" w:eastAsia="宋体"/>
          <w:color w:val="auto"/>
          <w:highlight w:val="none"/>
        </w:rPr>
        <w:t>，选择率为</w:t>
      </w:r>
      <w:r>
        <w:rPr>
          <w:rFonts w:ascii="Calibri" w:hAnsi="Calibri" w:eastAsia="Calibri"/>
          <w:color w:val="auto"/>
          <w:highlight w:val="none"/>
        </w:rPr>
        <w:t>69.25%</w:t>
      </w:r>
      <w:r>
        <w:rPr>
          <w:rFonts w:ascii="宋体" w:hAnsi="宋体" w:eastAsia="宋体"/>
          <w:color w:val="auto"/>
          <w:highlight w:val="none"/>
        </w:rPr>
        <w:t>和</w:t>
      </w:r>
      <w:r>
        <w:rPr>
          <w:rFonts w:ascii="Calibri" w:hAnsi="Calibri" w:eastAsia="Calibri"/>
          <w:color w:val="auto"/>
          <w:highlight w:val="none"/>
        </w:rPr>
        <w:t>66.28%</w:t>
      </w:r>
      <w:r>
        <w:rPr>
          <w:rFonts w:ascii="宋体" w:hAnsi="宋体" w:eastAsia="宋体"/>
          <w:color w:val="auto"/>
          <w:highlight w:val="none"/>
        </w:rPr>
        <w:t>，第五位为</w:t>
      </w:r>
      <w:r>
        <w:rPr>
          <w:rFonts w:ascii="Calibri" w:hAnsi="Calibri" w:eastAsia="Calibri"/>
          <w:color w:val="auto"/>
          <w:highlight w:val="none"/>
        </w:rPr>
        <w:t>监管部门增加更多举报平台可以让老百姓申诉</w:t>
      </w:r>
      <w:r>
        <w:rPr>
          <w:rFonts w:ascii="宋体" w:hAnsi="宋体" w:eastAsia="宋体"/>
          <w:color w:val="auto"/>
          <w:highlight w:val="none"/>
        </w:rPr>
        <w:t>，选择率为</w:t>
      </w:r>
      <w:r>
        <w:rPr>
          <w:rFonts w:ascii="Calibri" w:hAnsi="Calibri" w:eastAsia="Calibri"/>
          <w:color w:val="auto"/>
          <w:highlight w:val="none"/>
        </w:rPr>
        <w:t>59.6%</w:t>
      </w:r>
      <w:r>
        <w:rPr>
          <w:rFonts w:ascii="宋体" w:hAnsi="宋体" w:eastAsia="宋体"/>
          <w:color w:val="auto"/>
          <w:highlight w:val="none"/>
        </w:rPr>
        <w:t>。数据显示公众网民期望政府发挥更大的作用。</w:t>
      </w:r>
      <w:r>
        <w:rPr>
          <w:rFonts w:ascii="Calibri" w:hAnsi="Calibri" w:eastAsia="Calibri"/>
          <w:b/>
          <w:bCs/>
          <w:color w:val="auto"/>
          <w:highlight w:val="none"/>
        </w:rPr>
        <w:t>与全省数据相比，表示明显改善比例要低5.96个百分点，表示一般比例要高8.5个百分点。相较于全省数据，一般的占比高了8.86个百分点。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68</w:t>
      </w:r>
      <w:r>
        <w:rPr>
          <w:rFonts w:hint="eastAsia"/>
          <w:color w:val="auto"/>
          <w:highlight w:val="none"/>
        </w:rPr>
        <w:fldChar w:fldCharType="end"/>
      </w:r>
      <w:bookmarkStart w:id="188" w:name="_Toc14496"/>
      <w:r>
        <w:rPr>
          <w:rFonts w:ascii="宋体" w:hAnsi="宋体" w:eastAsia="宋体"/>
          <w:color w:val="auto"/>
          <w:highlight w:val="none"/>
        </w:rPr>
        <w:t>：应加强个人信息保护方面的措施</w:t>
      </w:r>
      <w:bookmarkEnd w:id="18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（图表数据来源：公众网民版专题3个人信息保护专题第16题：您认为应重点在哪些方面加强数据安全保护？（多选））</w:t>
      </w:r>
    </w:p>
    <w:p>
      <w:pPr>
        <w:ind w:firstLineChars="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16</w:t>
      </w:r>
      <w:r>
        <w:rPr>
          <w:rFonts w:ascii="宋体" w:hAnsi="宋体" w:eastAsia="宋体"/>
          <w:color w:val="auto"/>
          <w:highlight w:val="none"/>
        </w:rPr>
        <w:t>）数据安全保护现状的情况</w:t>
      </w:r>
    </w:p>
    <w:p>
      <w:pPr>
        <w:rPr>
          <w:rFonts w:ascii="微软雅黑" w:hAnsi="微软雅黑" w:eastAsia="微软雅黑"/>
          <w:color w:val="auto"/>
          <w:sz w:val="22"/>
          <w:szCs w:val="22"/>
          <w:highlight w:val="none"/>
        </w:rPr>
      </w:pPr>
      <w:r>
        <w:rPr>
          <w:rFonts w:ascii="宋体" w:hAnsi="宋体" w:eastAsia="宋体"/>
          <w:color w:val="auto"/>
          <w:highlight w:val="none"/>
        </w:rPr>
        <w:t>公众网民认为对于目前数据安全保护存有以下问题：第一位是</w:t>
      </w:r>
      <w:r>
        <w:rPr>
          <w:rFonts w:ascii="Calibri" w:hAnsi="Calibri" w:eastAsia="Calibri"/>
          <w:color w:val="auto"/>
          <w:highlight w:val="none"/>
        </w:rPr>
        <w:t>数据交易市场比较乱</w:t>
      </w:r>
      <w:r>
        <w:rPr>
          <w:rFonts w:ascii="宋体" w:hAnsi="宋体" w:eastAsia="宋体"/>
          <w:color w:val="auto"/>
          <w:highlight w:val="none"/>
        </w:rPr>
        <w:t>（选择率</w:t>
      </w:r>
      <w:r>
        <w:rPr>
          <w:rFonts w:ascii="Calibri" w:hAnsi="Calibri" w:eastAsia="Calibri"/>
          <w:color w:val="auto"/>
          <w:highlight w:val="none"/>
        </w:rPr>
        <w:t>58.22%</w:t>
      </w:r>
      <w:r>
        <w:rPr>
          <w:rFonts w:ascii="宋体" w:hAnsi="宋体" w:eastAsia="宋体"/>
          <w:color w:val="auto"/>
          <w:highlight w:val="none"/>
        </w:rPr>
        <w:t>），第二位是</w:t>
      </w:r>
      <w:r>
        <w:rPr>
          <w:rFonts w:ascii="Calibri" w:hAnsi="Calibri" w:eastAsia="Calibri"/>
          <w:color w:val="auto"/>
          <w:highlight w:val="none"/>
        </w:rPr>
        <w:t>数据安全标准规范建设滞后</w:t>
      </w:r>
      <w:r>
        <w:rPr>
          <w:rFonts w:ascii="宋体" w:hAnsi="宋体" w:eastAsia="宋体"/>
          <w:color w:val="auto"/>
          <w:highlight w:val="none"/>
        </w:rPr>
        <w:t>（选择率</w:t>
      </w:r>
      <w:r>
        <w:rPr>
          <w:rFonts w:ascii="Calibri" w:hAnsi="Calibri" w:eastAsia="Calibri"/>
          <w:color w:val="auto"/>
          <w:highlight w:val="none"/>
        </w:rPr>
        <w:t>56.31%</w:t>
      </w:r>
      <w:r>
        <w:rPr>
          <w:rFonts w:ascii="宋体" w:hAnsi="宋体" w:eastAsia="宋体"/>
          <w:color w:val="auto"/>
          <w:highlight w:val="none"/>
        </w:rPr>
        <w:t>），第三位是</w:t>
      </w:r>
      <w:r>
        <w:rPr>
          <w:rFonts w:ascii="Calibri" w:hAnsi="Calibri" w:eastAsia="Calibri"/>
          <w:color w:val="auto"/>
          <w:highlight w:val="none"/>
        </w:rPr>
        <w:t>数据不规范</w:t>
      </w:r>
      <w:r>
        <w:rPr>
          <w:rFonts w:ascii="宋体" w:hAnsi="宋体" w:eastAsia="宋体"/>
          <w:color w:val="auto"/>
          <w:highlight w:val="none"/>
        </w:rPr>
        <w:t>（选择率</w:t>
      </w:r>
      <w:r>
        <w:rPr>
          <w:rFonts w:ascii="Calibri" w:hAnsi="Calibri" w:eastAsia="Calibri"/>
          <w:color w:val="auto"/>
          <w:highlight w:val="none"/>
        </w:rPr>
        <w:t>55.67%</w:t>
      </w:r>
      <w:r>
        <w:rPr>
          <w:rFonts w:ascii="宋体" w:hAnsi="宋体" w:eastAsia="宋体"/>
          <w:color w:val="auto"/>
          <w:highlight w:val="none"/>
        </w:rPr>
        <w:t>），第四位是</w:t>
      </w:r>
      <w:r>
        <w:rPr>
          <w:rFonts w:ascii="Calibri" w:hAnsi="Calibri" w:eastAsia="Calibri"/>
          <w:color w:val="auto"/>
          <w:highlight w:val="none"/>
        </w:rPr>
        <w:t>数据应用程度低</w:t>
      </w:r>
      <w:r>
        <w:rPr>
          <w:rFonts w:ascii="宋体" w:hAnsi="宋体" w:eastAsia="宋体"/>
          <w:color w:val="auto"/>
          <w:highlight w:val="none"/>
        </w:rPr>
        <w:t>（选择率</w:t>
      </w:r>
      <w:r>
        <w:rPr>
          <w:rFonts w:ascii="Calibri" w:hAnsi="Calibri" w:eastAsia="Calibri"/>
          <w:color w:val="auto"/>
          <w:highlight w:val="none"/>
        </w:rPr>
        <w:t>31.81%</w:t>
      </w:r>
      <w:r>
        <w:rPr>
          <w:rFonts w:ascii="宋体" w:hAnsi="宋体" w:eastAsia="宋体"/>
          <w:color w:val="auto"/>
          <w:highlight w:val="none"/>
        </w:rPr>
        <w:t>），第五位是</w:t>
      </w:r>
      <w:r>
        <w:rPr>
          <w:rFonts w:ascii="Calibri" w:hAnsi="Calibri" w:eastAsia="Calibri"/>
          <w:color w:val="auto"/>
          <w:highlight w:val="none"/>
        </w:rPr>
        <w:t>政府数据不开放</w:t>
      </w:r>
      <w:r>
        <w:rPr>
          <w:rFonts w:ascii="宋体" w:hAnsi="宋体" w:eastAsia="宋体"/>
          <w:color w:val="auto"/>
          <w:highlight w:val="none"/>
        </w:rPr>
        <w:t>（选择率</w:t>
      </w:r>
      <w:r>
        <w:rPr>
          <w:rFonts w:ascii="Calibri" w:hAnsi="Calibri" w:eastAsia="Calibri"/>
          <w:color w:val="auto"/>
          <w:highlight w:val="none"/>
        </w:rPr>
        <w:t>23.22%</w:t>
      </w:r>
      <w:r>
        <w:rPr>
          <w:rFonts w:ascii="宋体" w:hAnsi="宋体" w:eastAsia="宋体"/>
          <w:color w:val="auto"/>
          <w:highlight w:val="none"/>
        </w:rPr>
        <w:t>）。认为</w:t>
      </w:r>
      <w:r>
        <w:rPr>
          <w:rFonts w:ascii="Calibri" w:hAnsi="Calibri" w:eastAsia="Calibri"/>
          <w:color w:val="auto"/>
          <w:highlight w:val="none"/>
        </w:rPr>
        <w:t>中介服务供应不足</w:t>
      </w:r>
      <w:r>
        <w:rPr>
          <w:rFonts w:ascii="宋体" w:hAnsi="宋体" w:eastAsia="宋体"/>
          <w:color w:val="auto"/>
          <w:highlight w:val="none"/>
        </w:rPr>
        <w:t>选择率为</w:t>
      </w:r>
      <w:r>
        <w:rPr>
          <w:rFonts w:ascii="Calibri" w:hAnsi="Calibri" w:eastAsia="Calibri"/>
          <w:color w:val="auto"/>
          <w:highlight w:val="none"/>
        </w:rPr>
        <w:t>21%</w:t>
      </w:r>
      <w:r>
        <w:rPr>
          <w:rFonts w:ascii="宋体" w:hAnsi="宋体" w:eastAsia="宋体"/>
          <w:color w:val="auto"/>
          <w:highlight w:val="none"/>
        </w:rPr>
        <w:t>。数据显示公众网民期望行业合规并按标准建设。</w:t>
      </w:r>
      <w:r>
        <w:rPr>
          <w:rFonts w:ascii="Calibri" w:hAnsi="Calibri" w:eastAsia="Calibri"/>
          <w:b/>
          <w:bCs/>
          <w:color w:val="auto"/>
          <w:highlight w:val="none"/>
        </w:rPr>
        <w:t>与全省数据相比，表示其它比例要低1.82个百分点，表示数据不规范比例要高9.57个百分点。与全国数据相比，表示数据应用程度低比例要低2.39个百分点，表示数据不规范比例要高10.53个百分点。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124450" cy="6191250"/>
                    </a:xfrm>
                    <a:prstGeom prst="rect">
                      <a:avLst/>
                    </a:prstGeom>
                  </pic:spPr>
                </pic:pic>
              </a:graphicData>
            </a:graphic>
          </wp:inline>
        </w:drawing>
      </w:r>
    </w:p>
    <w:p>
      <w:pPr>
        <w:ind w:left="480" w:leftChars="200"/>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69</w:t>
      </w:r>
      <w:r>
        <w:rPr>
          <w:rFonts w:hint="eastAsia"/>
          <w:color w:val="auto"/>
          <w:highlight w:val="none"/>
        </w:rPr>
        <w:fldChar w:fldCharType="end"/>
      </w:r>
      <w:bookmarkStart w:id="189" w:name="_Toc22866"/>
      <w:r>
        <w:rPr>
          <w:rFonts w:ascii="宋体" w:hAnsi="宋体" w:eastAsia="宋体"/>
          <w:color w:val="auto"/>
          <w:highlight w:val="none"/>
        </w:rPr>
        <w:t>：数据安全保护现状的情况</w:t>
      </w:r>
      <w:bookmarkEnd w:id="189"/>
    </w:p>
    <w:p>
      <w:pPr>
        <w:ind w:firstLine="0" w:firstLineChars="0"/>
        <w:jc w:val="left"/>
        <w:rPr>
          <w:rFonts w:hint="eastAsia" w:ascii="宋体" w:hAnsi="宋体" w:eastAsia="宋体"/>
          <w:color w:val="auto"/>
          <w:highlight w:val="none"/>
          <w:lang w:val="en-US" w:eastAsia="zh-CN"/>
        </w:rPr>
      </w:pPr>
      <w:r>
        <w:rPr>
          <w:rFonts w:ascii="宋体" w:hAnsi="宋体" w:eastAsia="宋体"/>
          <w:color w:val="auto"/>
          <w:highlight w:val="none"/>
        </w:rPr>
        <w:t>（图表数据来源：公众网民版专题3个人信息保护专题第17题：您认为目前数据安全保护现状存在什么问题？（多选））</w:t>
      </w:r>
      <w:r>
        <w:rPr>
          <w:rFonts w:hint="eastAsia" w:ascii="宋体" w:hAnsi="宋体" w:eastAsia="宋体"/>
          <w:color w:val="auto"/>
          <w:highlight w:val="none"/>
          <w:lang w:val="en-US" w:eastAsia="zh-CN"/>
        </w:rPr>
        <w:t xml:space="preserve"> </w:t>
      </w:r>
    </w:p>
    <w:p>
      <w:pPr>
        <w:ind w:left="0" w:leftChars="0" w:firstLine="0" w:firstLineChars="0"/>
        <w:rPr>
          <w:rFonts w:hint="eastAsia"/>
          <w:color w:val="auto"/>
          <w:highlight w:val="none"/>
        </w:rPr>
      </w:pPr>
    </w:p>
    <w:p>
      <w:pPr>
        <w:pStyle w:val="3"/>
        <w:rPr>
          <w:rFonts w:hint="eastAsia"/>
          <w:color w:val="auto"/>
          <w:highlight w:val="none"/>
        </w:rPr>
      </w:pPr>
      <w:bookmarkStart w:id="190" w:name="_Toc16921"/>
      <w:r>
        <w:rPr>
          <w:rFonts w:hint="eastAsia"/>
          <w:color w:val="auto"/>
          <w:highlight w:val="none"/>
        </w:rPr>
        <w:t>5.4</w:t>
      </w:r>
      <w:bookmarkStart w:id="191" w:name="_Hlk49084733"/>
      <w:r>
        <w:rPr>
          <w:rFonts w:hint="eastAsia"/>
          <w:color w:val="auto"/>
          <w:highlight w:val="none"/>
        </w:rPr>
        <w:t>专题4：网络购物安全权益保护专题</w:t>
      </w:r>
      <w:bookmarkEnd w:id="190"/>
      <w:bookmarkEnd w:id="191"/>
    </w:p>
    <w:p>
      <w:pPr>
        <w:rPr>
          <w:rFonts w:ascii="微软雅黑" w:hAnsi="微软雅黑" w:eastAsia="微软雅黑"/>
          <w:color w:val="auto"/>
          <w:sz w:val="22"/>
          <w:szCs w:val="22"/>
          <w:highlight w:val="none"/>
        </w:rPr>
      </w:pPr>
      <w:bookmarkStart w:id="192" w:name="_Hlk49092760"/>
      <w:r>
        <w:rPr>
          <w:rFonts w:ascii="宋体" w:hAnsi="宋体" w:eastAsia="宋体"/>
          <w:color w:val="auto"/>
          <w:highlight w:val="none"/>
        </w:rPr>
        <w:t>参与本专题答题的公众网民人数量为</w:t>
      </w:r>
      <w:r>
        <w:rPr>
          <w:color w:val="auto"/>
          <w:highlight w:val="none"/>
        </w:rPr>
        <w:t>1944</w:t>
      </w:r>
      <w:r>
        <w:rPr>
          <w:rFonts w:ascii="宋体" w:hAnsi="宋体" w:eastAsia="宋体"/>
          <w:color w:val="auto"/>
          <w:highlight w:val="none"/>
        </w:rPr>
        <w:t>人。</w:t>
      </w: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w:t>
      </w:r>
      <w:r>
        <w:rPr>
          <w:rFonts w:ascii="宋体" w:hAnsi="宋体" w:eastAsia="宋体"/>
          <w:color w:val="auto"/>
          <w:highlight w:val="none"/>
        </w:rPr>
        <w:t>）网络购物安全状况满意度评价</w:t>
      </w:r>
    </w:p>
    <w:p>
      <w:pPr>
        <w:rPr>
          <w:rFonts w:ascii="微软雅黑" w:hAnsi="微软雅黑" w:eastAsia="微软雅黑"/>
          <w:b/>
          <w:bCs/>
          <w:color w:val="auto"/>
          <w:sz w:val="22"/>
          <w:szCs w:val="22"/>
          <w:highlight w:val="none"/>
        </w:rPr>
      </w:pPr>
      <w:r>
        <w:rPr>
          <w:rFonts w:ascii="宋体" w:hAnsi="宋体" w:eastAsia="宋体"/>
          <w:color w:val="auto"/>
          <w:highlight w:val="none"/>
        </w:rPr>
        <w:t>公众网民对网络购物安全状况满意度评价：认为满意以上的占</w:t>
      </w:r>
      <w:r>
        <w:rPr>
          <w:rFonts w:ascii="Calibri" w:hAnsi="Calibri" w:eastAsia="Calibri"/>
          <w:color w:val="auto"/>
          <w:highlight w:val="none"/>
        </w:rPr>
        <w:t>50.46</w:t>
      </w:r>
      <w:r>
        <w:rPr>
          <w:rFonts w:ascii="Calibri" w:hAnsi="Calibri" w:eastAsia="Calibri" w:cs="Calibri"/>
          <w:color w:val="auto"/>
          <w:highlight w:val="none"/>
        </w:rPr>
        <w:t>%</w:t>
      </w:r>
      <w:r>
        <w:rPr>
          <w:rFonts w:ascii="宋体" w:hAnsi="宋体" w:eastAsia="宋体"/>
          <w:color w:val="auto"/>
          <w:highlight w:val="none"/>
        </w:rPr>
        <w:t>，其中</w:t>
      </w:r>
      <w:r>
        <w:rPr>
          <w:rFonts w:ascii="Calibri" w:hAnsi="Calibri" w:eastAsia="Calibri"/>
          <w:color w:val="auto"/>
          <w:highlight w:val="none"/>
        </w:rPr>
        <w:t>5.38</w:t>
      </w:r>
      <w:r>
        <w:rPr>
          <w:rFonts w:ascii="Calibri" w:hAnsi="Calibri" w:eastAsia="Calibri" w:cs="Calibri"/>
          <w:color w:val="auto"/>
          <w:highlight w:val="none"/>
        </w:rPr>
        <w:t>%</w:t>
      </w:r>
      <w:r>
        <w:rPr>
          <w:rFonts w:ascii="宋体" w:hAnsi="宋体" w:eastAsia="宋体"/>
          <w:color w:val="auto"/>
          <w:highlight w:val="none"/>
        </w:rPr>
        <w:t>公众网民认为非常满意</w:t>
      </w:r>
      <w:r>
        <w:rPr>
          <w:rFonts w:ascii="Calibri" w:hAnsi="Calibri" w:eastAsia="Calibri"/>
          <w:color w:val="auto"/>
          <w:highlight w:val="none"/>
        </w:rPr>
        <w:t>，</w:t>
      </w:r>
      <w:r>
        <w:rPr>
          <w:rFonts w:ascii="Calibri" w:hAnsi="Calibri" w:eastAsia="Calibri" w:cs="Calibri"/>
          <w:color w:val="auto"/>
          <w:highlight w:val="none"/>
        </w:rPr>
        <w:t>45.08%</w:t>
      </w:r>
      <w:r>
        <w:rPr>
          <w:rFonts w:ascii="宋体" w:hAnsi="宋体" w:eastAsia="宋体"/>
          <w:color w:val="auto"/>
          <w:highlight w:val="none"/>
        </w:rPr>
        <w:t>认为满意。</w:t>
      </w:r>
      <w:r>
        <w:rPr>
          <w:rFonts w:ascii="Calibri" w:hAnsi="Calibri" w:eastAsia="Calibri"/>
          <w:color w:val="auto"/>
          <w:highlight w:val="none"/>
        </w:rPr>
        <w:t>41.37</w:t>
      </w:r>
      <w:r>
        <w:rPr>
          <w:rFonts w:ascii="Calibri" w:hAnsi="Calibri" w:eastAsia="Calibri" w:cs="Calibri"/>
          <w:color w:val="auto"/>
          <w:highlight w:val="none"/>
        </w:rPr>
        <w:t>%</w:t>
      </w:r>
      <w:r>
        <w:rPr>
          <w:rFonts w:ascii="宋体" w:hAnsi="宋体" w:eastAsia="宋体"/>
          <w:color w:val="auto"/>
          <w:highlight w:val="none"/>
        </w:rPr>
        <w:t>认为一般，</w:t>
      </w:r>
      <w:r>
        <w:rPr>
          <w:rFonts w:ascii="Calibri" w:hAnsi="Calibri" w:eastAsia="Calibri"/>
          <w:color w:val="auto"/>
          <w:highlight w:val="none"/>
        </w:rPr>
        <w:t>8.16</w:t>
      </w:r>
      <w:r>
        <w:rPr>
          <w:rFonts w:ascii="Calibri" w:hAnsi="Calibri" w:eastAsia="Calibri" w:cs="Calibri"/>
          <w:color w:val="auto"/>
          <w:highlight w:val="none"/>
        </w:rPr>
        <w:t>%</w:t>
      </w:r>
      <w:r>
        <w:rPr>
          <w:rFonts w:ascii="宋体" w:hAnsi="宋体" w:eastAsia="宋体"/>
          <w:color w:val="auto"/>
          <w:highlight w:val="none"/>
        </w:rPr>
        <w:t>认为不满意或非常不满意，其中</w:t>
      </w:r>
      <w:r>
        <w:rPr>
          <w:rFonts w:ascii="Calibri" w:hAnsi="Calibri" w:eastAsia="Calibri"/>
          <w:color w:val="auto"/>
          <w:highlight w:val="none"/>
        </w:rPr>
        <w:t>6.49</w:t>
      </w:r>
      <w:r>
        <w:rPr>
          <w:rFonts w:ascii="Calibri" w:hAnsi="Calibri" w:eastAsia="Calibri" w:cs="Calibri"/>
          <w:color w:val="auto"/>
          <w:highlight w:val="none"/>
        </w:rPr>
        <w:t>%</w:t>
      </w:r>
      <w:r>
        <w:rPr>
          <w:rFonts w:ascii="宋体" w:hAnsi="宋体" w:eastAsia="宋体"/>
          <w:color w:val="auto"/>
          <w:highlight w:val="none"/>
        </w:rPr>
        <w:t>认为不满意，</w:t>
      </w:r>
      <w:r>
        <w:rPr>
          <w:rFonts w:ascii="Calibri" w:hAnsi="Calibri" w:eastAsia="Calibri"/>
          <w:color w:val="auto"/>
          <w:highlight w:val="none"/>
        </w:rPr>
        <w:t>1.67</w:t>
      </w:r>
      <w:r>
        <w:rPr>
          <w:rFonts w:ascii="Calibri" w:hAnsi="Calibri" w:eastAsia="Calibri" w:cs="Calibri"/>
          <w:color w:val="auto"/>
          <w:highlight w:val="none"/>
        </w:rPr>
        <w:t>%</w:t>
      </w:r>
      <w:r>
        <w:rPr>
          <w:rFonts w:ascii="宋体" w:hAnsi="宋体" w:eastAsia="宋体"/>
          <w:color w:val="auto"/>
          <w:highlight w:val="none"/>
        </w:rPr>
        <w:t>认为非常不满意。总体上满意评价超过</w:t>
      </w:r>
      <w:r>
        <w:rPr>
          <w:rFonts w:hint="eastAsia" w:ascii="宋体" w:hAnsi="宋体" w:eastAsia="宋体"/>
          <w:color w:val="auto"/>
          <w:highlight w:val="none"/>
          <w:lang w:val="en-US" w:eastAsia="zh-CN"/>
        </w:rPr>
        <w:t>一半</w:t>
      </w:r>
      <w:r>
        <w:rPr>
          <w:rFonts w:ascii="宋体" w:hAnsi="宋体" w:eastAsia="宋体"/>
          <w:color w:val="auto"/>
          <w:highlight w:val="none"/>
        </w:rPr>
        <w:t>，占大部分。</w:t>
      </w:r>
      <w:r>
        <w:rPr>
          <w:rFonts w:ascii="Calibri" w:hAnsi="Calibri" w:eastAsia="Calibri"/>
          <w:b/>
          <w:bCs/>
          <w:color w:val="auto"/>
          <w:highlight w:val="none"/>
        </w:rPr>
        <w:t>与全省数据相比，表示非常满意比例要低4.32个百分点，表示一般比例要高6.38个百分点。与全国数据相比，表示非常满意比例要低4.58个百分点，表示一般比例要高3.52个百分点。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70</w:t>
      </w:r>
      <w:r>
        <w:rPr>
          <w:rFonts w:hint="eastAsia"/>
          <w:color w:val="auto"/>
          <w:highlight w:val="none"/>
        </w:rPr>
        <w:fldChar w:fldCharType="end"/>
      </w:r>
      <w:bookmarkStart w:id="193" w:name="_Toc21975"/>
      <w:r>
        <w:rPr>
          <w:rFonts w:ascii="宋体" w:hAnsi="宋体" w:eastAsia="宋体"/>
          <w:color w:val="auto"/>
          <w:highlight w:val="none"/>
        </w:rPr>
        <w:t>：网络购物安全状况满意度评价</w:t>
      </w:r>
      <w:bookmarkEnd w:id="19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（图表数据来源：公众网民版专题4网络购物权益保护专题第1题：您对当前网络购物安全状况的满意程度？）</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2</w:t>
      </w:r>
      <w:r>
        <w:rPr>
          <w:rFonts w:ascii="宋体" w:hAnsi="宋体" w:eastAsia="宋体"/>
          <w:color w:val="auto"/>
          <w:highlight w:val="none"/>
        </w:rPr>
        <w:t>）网民网络购物年平均消费情况</w:t>
      </w:r>
    </w:p>
    <w:p>
      <w:pPr>
        <w:rPr>
          <w:rFonts w:ascii="Calibri" w:hAnsi="Calibri" w:eastAsia="Calibri"/>
          <w:b/>
          <w:bCs/>
          <w:color w:val="auto"/>
          <w:highlight w:val="none"/>
        </w:rPr>
      </w:pPr>
      <w:r>
        <w:rPr>
          <w:rFonts w:ascii="宋体" w:hAnsi="宋体" w:eastAsia="宋体"/>
          <w:color w:val="auto"/>
          <w:highlight w:val="none"/>
        </w:rPr>
        <w:t>网民网络购物年平均消费情况：</w:t>
      </w:r>
      <w:r>
        <w:rPr>
          <w:rFonts w:ascii="Calibri" w:hAnsi="Calibri" w:eastAsia="Calibri"/>
          <w:color w:val="auto"/>
          <w:highlight w:val="none"/>
        </w:rPr>
        <w:t>13.47</w:t>
      </w:r>
      <w:r>
        <w:rPr>
          <w:rFonts w:ascii="Calibri" w:hAnsi="Calibri" w:eastAsia="Calibri" w:cs="Calibri"/>
          <w:color w:val="auto"/>
          <w:highlight w:val="none"/>
        </w:rPr>
        <w:t>%</w:t>
      </w:r>
      <w:r>
        <w:rPr>
          <w:rFonts w:ascii="宋体" w:hAnsi="宋体" w:eastAsia="宋体"/>
          <w:color w:val="auto"/>
          <w:highlight w:val="none"/>
        </w:rPr>
        <w:t>公众网民网络购物年平均消费1千元或以下，</w:t>
      </w:r>
      <w:r>
        <w:rPr>
          <w:rFonts w:ascii="Calibri" w:hAnsi="Calibri" w:eastAsia="Calibri"/>
          <w:color w:val="auto"/>
          <w:highlight w:val="none"/>
        </w:rPr>
        <w:t>22.32</w:t>
      </w:r>
      <w:r>
        <w:rPr>
          <w:rFonts w:ascii="宋体" w:hAnsi="宋体" w:eastAsia="宋体"/>
          <w:color w:val="auto"/>
          <w:highlight w:val="none"/>
        </w:rPr>
        <w:t>%公众网民网络购物年平均消费1-5千元，</w:t>
      </w:r>
      <w:r>
        <w:rPr>
          <w:rFonts w:ascii="Calibri" w:hAnsi="Calibri" w:eastAsia="Calibri"/>
          <w:color w:val="auto"/>
          <w:highlight w:val="none"/>
        </w:rPr>
        <w:t>22.88</w:t>
      </w:r>
      <w:r>
        <w:rPr>
          <w:rFonts w:ascii="Calibri" w:hAnsi="Calibri" w:eastAsia="Calibri" w:cs="Calibri"/>
          <w:color w:val="auto"/>
          <w:highlight w:val="none"/>
        </w:rPr>
        <w:t>%</w:t>
      </w:r>
      <w:r>
        <w:rPr>
          <w:rFonts w:ascii="宋体" w:hAnsi="宋体" w:eastAsia="宋体"/>
          <w:color w:val="auto"/>
          <w:highlight w:val="none"/>
        </w:rPr>
        <w:t>公众网民网络购物年平均消费5千元-1万元</w:t>
      </w:r>
      <w:r>
        <w:rPr>
          <w:rFonts w:ascii="Calibri" w:hAnsi="Calibri" w:eastAsia="Calibri"/>
          <w:color w:val="auto"/>
          <w:highlight w:val="none"/>
        </w:rPr>
        <w:t>，</w:t>
      </w:r>
      <w:r>
        <w:rPr>
          <w:rFonts w:ascii="Calibri" w:hAnsi="Calibri" w:eastAsia="Calibri" w:cs="Calibri"/>
          <w:color w:val="auto"/>
          <w:highlight w:val="none"/>
        </w:rPr>
        <w:t>33.95%</w:t>
      </w:r>
      <w:r>
        <w:rPr>
          <w:rFonts w:ascii="宋体" w:hAnsi="宋体" w:eastAsia="宋体"/>
          <w:color w:val="auto"/>
          <w:highlight w:val="none"/>
        </w:rPr>
        <w:t>公众网民网络购物年平均消费1-5万元</w:t>
      </w:r>
      <w:r>
        <w:rPr>
          <w:rFonts w:ascii="Calibri" w:hAnsi="Calibri" w:eastAsia="Calibri"/>
          <w:color w:val="auto"/>
          <w:highlight w:val="none"/>
        </w:rPr>
        <w:t>，</w:t>
      </w:r>
      <w:r>
        <w:rPr>
          <w:rFonts w:ascii="Calibri" w:hAnsi="Calibri" w:eastAsia="Calibri" w:cs="Calibri"/>
          <w:color w:val="auto"/>
          <w:highlight w:val="none"/>
        </w:rPr>
        <w:t>7.38%</w:t>
      </w:r>
      <w:r>
        <w:rPr>
          <w:rFonts w:ascii="宋体" w:hAnsi="宋体" w:eastAsia="宋体"/>
          <w:color w:val="auto"/>
          <w:highlight w:val="none"/>
        </w:rPr>
        <w:t>公众网民网络购物年平均消费5万元以上。数据显示公众网民网络购物消费呈现分层化，高、中、低比例相差不大。</w:t>
      </w:r>
      <w:r>
        <w:rPr>
          <w:rFonts w:ascii="Calibri" w:hAnsi="Calibri" w:eastAsia="Calibri"/>
          <w:b/>
          <w:bCs/>
          <w:color w:val="auto"/>
          <w:highlight w:val="none"/>
        </w:rPr>
        <w:t>与全省数据相比，表示1千元或以下比例要低11.02个百分点，表示5千-1万元比例要高2.33个百分点。与全国数据相比，表示1千元或以下比例要低21.85个百分点，表示5千-1万元比例要高5.62个百分点。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71</w:t>
      </w:r>
      <w:r>
        <w:rPr>
          <w:rFonts w:hint="eastAsia"/>
          <w:color w:val="auto"/>
          <w:highlight w:val="none"/>
        </w:rPr>
        <w:fldChar w:fldCharType="end"/>
      </w:r>
      <w:bookmarkStart w:id="194" w:name="_Toc20803"/>
      <w:r>
        <w:rPr>
          <w:rFonts w:ascii="宋体" w:hAnsi="宋体" w:eastAsia="宋体"/>
          <w:color w:val="auto"/>
          <w:highlight w:val="none"/>
        </w:rPr>
        <w:t>：网民网络购物年平均消费情况</w:t>
      </w:r>
      <w:bookmarkEnd w:id="19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（图表数据来源：公众网民版专题4网络购物权益保护专题第2题：您每年平均在网上购物的消费总额在哪个档次？）</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3</w:t>
      </w:r>
      <w:r>
        <w:rPr>
          <w:rFonts w:ascii="宋体" w:hAnsi="宋体" w:eastAsia="宋体"/>
          <w:color w:val="auto"/>
          <w:highlight w:val="none"/>
        </w:rPr>
        <w:t>）网络购物时遇到商家拒绝</w:t>
      </w:r>
      <w:r>
        <w:rPr>
          <w:rFonts w:ascii="Calibri" w:hAnsi="Calibri" w:eastAsia="Calibri"/>
          <w:color w:val="auto"/>
          <w:highlight w:val="none"/>
        </w:rPr>
        <w:t>7</w:t>
      </w:r>
      <w:r>
        <w:rPr>
          <w:rFonts w:ascii="宋体" w:hAnsi="宋体" w:eastAsia="宋体"/>
          <w:color w:val="auto"/>
          <w:highlight w:val="none"/>
        </w:rPr>
        <w:t>天无理由退货的情况</w:t>
      </w:r>
    </w:p>
    <w:p>
      <w:pPr>
        <w:rPr>
          <w:rFonts w:ascii="Calibri" w:hAnsi="Calibri" w:eastAsia="Calibri"/>
          <w:b/>
          <w:bCs/>
          <w:color w:val="auto"/>
          <w:highlight w:val="none"/>
        </w:rPr>
      </w:pPr>
      <w:r>
        <w:rPr>
          <w:rFonts w:ascii="宋体" w:hAnsi="宋体" w:eastAsia="宋体"/>
          <w:color w:val="auto"/>
          <w:highlight w:val="none"/>
        </w:rPr>
        <w:t>公众网民在网络购物时遇到商家拒绝</w:t>
      </w:r>
      <w:r>
        <w:rPr>
          <w:rFonts w:ascii="Calibri" w:hAnsi="Calibri" w:eastAsia="Calibri"/>
          <w:color w:val="auto"/>
          <w:highlight w:val="none"/>
        </w:rPr>
        <w:t>7</w:t>
      </w:r>
      <w:r>
        <w:rPr>
          <w:rFonts w:ascii="宋体" w:hAnsi="宋体" w:eastAsia="宋体"/>
          <w:color w:val="auto"/>
          <w:highlight w:val="none"/>
        </w:rPr>
        <w:t>天无理由退货的情况：</w:t>
      </w:r>
      <w:r>
        <w:rPr>
          <w:rFonts w:ascii="Calibri" w:hAnsi="Calibri" w:eastAsia="Calibri"/>
          <w:color w:val="auto"/>
          <w:highlight w:val="none"/>
        </w:rPr>
        <w:t>76.75</w:t>
      </w:r>
      <w:r>
        <w:rPr>
          <w:rFonts w:ascii="Calibri" w:hAnsi="Calibri" w:eastAsia="Calibri" w:cs="Calibri"/>
          <w:color w:val="auto"/>
          <w:highlight w:val="none"/>
        </w:rPr>
        <w:t>%</w:t>
      </w:r>
      <w:r>
        <w:rPr>
          <w:rFonts w:ascii="宋体" w:hAnsi="宋体" w:eastAsia="宋体"/>
          <w:color w:val="auto"/>
          <w:highlight w:val="none"/>
        </w:rPr>
        <w:t>网民表示很少遇到或没有遇到，其中</w:t>
      </w:r>
      <w:r>
        <w:rPr>
          <w:rFonts w:ascii="Calibri" w:hAnsi="Calibri" w:eastAsia="Calibri"/>
          <w:color w:val="auto"/>
          <w:highlight w:val="none"/>
        </w:rPr>
        <w:t>45.94</w:t>
      </w:r>
      <w:r>
        <w:rPr>
          <w:rFonts w:ascii="Calibri" w:hAnsi="Calibri" w:eastAsia="Calibri" w:cs="Calibri"/>
          <w:color w:val="auto"/>
          <w:highlight w:val="none"/>
        </w:rPr>
        <w:t>%</w:t>
      </w:r>
      <w:r>
        <w:rPr>
          <w:rFonts w:ascii="宋体" w:hAnsi="宋体" w:eastAsia="宋体"/>
          <w:color w:val="auto"/>
          <w:highlight w:val="none"/>
        </w:rPr>
        <w:t>表示很少遇到，</w:t>
      </w:r>
      <w:r>
        <w:rPr>
          <w:rFonts w:ascii="Calibri" w:hAnsi="Calibri" w:eastAsia="Calibri"/>
          <w:color w:val="auto"/>
          <w:highlight w:val="none"/>
        </w:rPr>
        <w:t>30.81</w:t>
      </w:r>
      <w:r>
        <w:rPr>
          <w:rFonts w:ascii="Calibri" w:hAnsi="Calibri" w:eastAsia="Calibri" w:cs="Calibri"/>
          <w:color w:val="auto"/>
          <w:highlight w:val="none"/>
        </w:rPr>
        <w:t>%</w:t>
      </w:r>
      <w:r>
        <w:rPr>
          <w:rFonts w:ascii="宋体" w:hAnsi="宋体" w:eastAsia="宋体"/>
          <w:color w:val="auto"/>
          <w:highlight w:val="none"/>
        </w:rPr>
        <w:t>表示没有遇到。</w:t>
      </w:r>
      <w:r>
        <w:rPr>
          <w:rFonts w:ascii="Calibri" w:hAnsi="Calibri" w:eastAsia="Calibri"/>
          <w:color w:val="auto"/>
          <w:highlight w:val="none"/>
        </w:rPr>
        <w:t>15.87</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7.38</w:t>
      </w:r>
      <w:r>
        <w:rPr>
          <w:rFonts w:ascii="Calibri" w:hAnsi="Calibri" w:eastAsia="Calibri" w:cs="Calibri"/>
          <w:color w:val="auto"/>
          <w:highlight w:val="none"/>
        </w:rPr>
        <w:t>%</w:t>
      </w:r>
      <w:r>
        <w:rPr>
          <w:rFonts w:ascii="宋体" w:hAnsi="宋体" w:eastAsia="宋体"/>
          <w:color w:val="auto"/>
          <w:highlight w:val="none"/>
        </w:rPr>
        <w:t>表示经常遇到或总是遇到，其</w:t>
      </w:r>
      <w:r>
        <w:rPr>
          <w:rFonts w:ascii="Calibri" w:hAnsi="Calibri" w:eastAsia="Calibri"/>
          <w:color w:val="auto"/>
          <w:highlight w:val="none"/>
        </w:rPr>
        <w:t>中</w:t>
      </w:r>
      <w:r>
        <w:rPr>
          <w:rFonts w:ascii="Calibri" w:hAnsi="Calibri" w:eastAsia="Calibri" w:cs="Calibri"/>
          <w:color w:val="auto"/>
          <w:highlight w:val="none"/>
        </w:rPr>
        <w:t>4.98%</w:t>
      </w:r>
      <w:r>
        <w:rPr>
          <w:rFonts w:ascii="宋体" w:hAnsi="宋体" w:eastAsia="宋体"/>
          <w:color w:val="auto"/>
          <w:highlight w:val="none"/>
        </w:rPr>
        <w:t>表示经常遇到，</w:t>
      </w:r>
      <w:r>
        <w:rPr>
          <w:rFonts w:ascii="Calibri" w:hAnsi="Calibri" w:eastAsia="Calibri"/>
          <w:color w:val="auto"/>
          <w:highlight w:val="none"/>
        </w:rPr>
        <w:t>2.4</w:t>
      </w:r>
      <w:r>
        <w:rPr>
          <w:rFonts w:ascii="Calibri" w:hAnsi="Calibri" w:eastAsia="Calibri" w:cs="Calibri"/>
          <w:color w:val="auto"/>
          <w:highlight w:val="none"/>
        </w:rPr>
        <w:t>%</w:t>
      </w:r>
      <w:r>
        <w:rPr>
          <w:rFonts w:ascii="宋体" w:hAnsi="宋体" w:eastAsia="宋体"/>
          <w:color w:val="auto"/>
          <w:highlight w:val="none"/>
        </w:rPr>
        <w:t>表示总是遇到。数据显示网络购物</w:t>
      </w:r>
      <w:r>
        <w:rPr>
          <w:rFonts w:ascii="Calibri" w:hAnsi="Calibri" w:eastAsia="Calibri"/>
          <w:color w:val="auto"/>
          <w:highlight w:val="none"/>
        </w:rPr>
        <w:t>7</w:t>
      </w:r>
      <w:r>
        <w:rPr>
          <w:rFonts w:ascii="宋体" w:hAnsi="宋体" w:eastAsia="宋体"/>
          <w:color w:val="auto"/>
          <w:highlight w:val="none"/>
        </w:rPr>
        <w:t>天无理由退货保障基本得到落实</w:t>
      </w:r>
      <w:r>
        <w:rPr>
          <w:rFonts w:ascii="宋体" w:hAnsi="宋体" w:eastAsia="宋体"/>
          <w:b/>
          <w:bCs/>
          <w:color w:val="auto"/>
          <w:highlight w:val="none"/>
        </w:rPr>
        <w:t>。</w:t>
      </w:r>
      <w:r>
        <w:rPr>
          <w:rFonts w:ascii="Calibri" w:hAnsi="Calibri" w:eastAsia="Calibri"/>
          <w:b/>
          <w:bCs/>
          <w:color w:val="auto"/>
          <w:highlight w:val="none"/>
        </w:rPr>
        <w:t>与全省数据相比，表示经常遇到比例要低1.54个百分点，表示一般比例要高1.98个百分点。与全国数据相比，表示总是遇到比例要低1.7个百分点，表示很少遇到比例要高5.21个百分点。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72</w:t>
      </w:r>
      <w:r>
        <w:rPr>
          <w:rFonts w:hint="eastAsia"/>
          <w:color w:val="auto"/>
          <w:highlight w:val="none"/>
        </w:rPr>
        <w:fldChar w:fldCharType="end"/>
      </w:r>
      <w:bookmarkStart w:id="195" w:name="_Toc16169"/>
      <w:r>
        <w:rPr>
          <w:rFonts w:ascii="宋体" w:hAnsi="宋体" w:eastAsia="宋体"/>
          <w:color w:val="auto"/>
          <w:highlight w:val="none"/>
        </w:rPr>
        <w:t>：网络购物时遇到商家拒接7天无理由退货的情况</w:t>
      </w:r>
      <w:bookmarkEnd w:id="19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（4）需要退货时遇到告知更换退货理由的情况</w:t>
      </w:r>
    </w:p>
    <w:p>
      <w:pPr>
        <w:rPr>
          <w:rFonts w:ascii="Calibri" w:hAnsi="Calibri" w:eastAsia="Calibri"/>
          <w:b/>
          <w:bCs/>
          <w:color w:val="auto"/>
          <w:highlight w:val="none"/>
        </w:rPr>
      </w:pPr>
      <w:r>
        <w:rPr>
          <w:rFonts w:ascii="宋体" w:hAnsi="宋体" w:eastAsia="宋体"/>
          <w:color w:val="auto"/>
          <w:highlight w:val="none"/>
        </w:rPr>
        <w:t>公众网民在网络购物后需要退货，遇到商家告知更换退货理由的情况：</w:t>
      </w:r>
      <w:r>
        <w:rPr>
          <w:rFonts w:ascii="Calibri" w:hAnsi="Calibri" w:eastAsia="Calibri"/>
          <w:color w:val="auto"/>
          <w:highlight w:val="none"/>
        </w:rPr>
        <w:t>34.20</w:t>
      </w:r>
      <w:r>
        <w:rPr>
          <w:rFonts w:ascii="Calibri" w:hAnsi="Calibri" w:eastAsia="Calibri" w:cs="Calibri"/>
          <w:color w:val="auto"/>
          <w:highlight w:val="none"/>
        </w:rPr>
        <w:t>%</w:t>
      </w:r>
      <w:r>
        <w:rPr>
          <w:rFonts w:ascii="宋体" w:hAnsi="宋体" w:eastAsia="宋体"/>
          <w:color w:val="auto"/>
          <w:highlight w:val="none"/>
        </w:rPr>
        <w:t>网民表示很普遍或较普遍，其中</w:t>
      </w:r>
      <w:r>
        <w:rPr>
          <w:rFonts w:ascii="Calibri" w:hAnsi="Calibri" w:eastAsia="Calibri"/>
          <w:color w:val="auto"/>
          <w:highlight w:val="none"/>
        </w:rPr>
        <w:t>15.53</w:t>
      </w:r>
      <w:r>
        <w:rPr>
          <w:rFonts w:ascii="Calibri" w:hAnsi="Calibri" w:eastAsia="Calibri" w:cs="Calibri"/>
          <w:color w:val="auto"/>
          <w:highlight w:val="none"/>
        </w:rPr>
        <w:t>%</w:t>
      </w:r>
      <w:r>
        <w:rPr>
          <w:rFonts w:ascii="宋体" w:hAnsi="宋体" w:eastAsia="宋体"/>
          <w:color w:val="auto"/>
          <w:highlight w:val="none"/>
        </w:rPr>
        <w:t>表示很普遍</w:t>
      </w:r>
      <w:r>
        <w:rPr>
          <w:rFonts w:ascii="Calibri" w:hAnsi="Calibri" w:eastAsia="Calibri"/>
          <w:color w:val="auto"/>
          <w:highlight w:val="none"/>
        </w:rPr>
        <w:t>，</w:t>
      </w:r>
      <w:r>
        <w:rPr>
          <w:rFonts w:ascii="Calibri" w:hAnsi="Calibri" w:eastAsia="Calibri" w:cs="Calibri"/>
          <w:color w:val="auto"/>
          <w:highlight w:val="none"/>
        </w:rPr>
        <w:t>18.67%</w:t>
      </w:r>
      <w:r>
        <w:rPr>
          <w:rFonts w:ascii="宋体" w:hAnsi="宋体" w:eastAsia="宋体"/>
          <w:color w:val="auto"/>
          <w:highlight w:val="none"/>
        </w:rPr>
        <w:t>表示较普遍。</w:t>
      </w:r>
      <w:r>
        <w:rPr>
          <w:rFonts w:ascii="Calibri" w:hAnsi="Calibri" w:eastAsia="Calibri"/>
          <w:color w:val="auto"/>
          <w:highlight w:val="none"/>
        </w:rPr>
        <w:t>13.31</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52.50</w:t>
      </w:r>
      <w:r>
        <w:rPr>
          <w:rFonts w:ascii="Calibri" w:hAnsi="Calibri" w:eastAsia="Calibri" w:cs="Calibri"/>
          <w:color w:val="auto"/>
          <w:highlight w:val="none"/>
        </w:rPr>
        <w:t>%</w:t>
      </w:r>
      <w:r>
        <w:rPr>
          <w:rFonts w:ascii="宋体" w:hAnsi="宋体" w:eastAsia="宋体"/>
          <w:color w:val="auto"/>
          <w:highlight w:val="none"/>
        </w:rPr>
        <w:t>表示较少或几乎没有，其中</w:t>
      </w:r>
      <w:r>
        <w:rPr>
          <w:rFonts w:ascii="Calibri" w:hAnsi="Calibri" w:eastAsia="Calibri"/>
          <w:color w:val="auto"/>
          <w:highlight w:val="none"/>
        </w:rPr>
        <w:t>23.66</w:t>
      </w:r>
      <w:r>
        <w:rPr>
          <w:rFonts w:ascii="Calibri" w:hAnsi="Calibri" w:eastAsia="Calibri" w:cs="Calibri"/>
          <w:color w:val="auto"/>
          <w:highlight w:val="none"/>
        </w:rPr>
        <w:t>%</w:t>
      </w:r>
      <w:r>
        <w:rPr>
          <w:rFonts w:ascii="宋体" w:hAnsi="宋体" w:eastAsia="宋体"/>
          <w:color w:val="auto"/>
          <w:highlight w:val="none"/>
        </w:rPr>
        <w:t>表示较少，</w:t>
      </w:r>
      <w:r>
        <w:rPr>
          <w:rFonts w:ascii="Calibri" w:hAnsi="Calibri" w:eastAsia="Calibri"/>
          <w:color w:val="auto"/>
          <w:highlight w:val="none"/>
        </w:rPr>
        <w:t>28.84</w:t>
      </w:r>
      <w:r>
        <w:rPr>
          <w:rFonts w:ascii="Calibri" w:hAnsi="Calibri" w:eastAsia="Calibri" w:cs="Calibri"/>
          <w:color w:val="auto"/>
          <w:highlight w:val="none"/>
        </w:rPr>
        <w:t>%</w:t>
      </w:r>
      <w:r>
        <w:rPr>
          <w:rFonts w:ascii="宋体" w:hAnsi="宋体" w:eastAsia="宋体"/>
          <w:color w:val="auto"/>
          <w:highlight w:val="none"/>
        </w:rPr>
        <w:t>表示很少几乎没有。数据显示网络购物</w:t>
      </w:r>
      <w:r>
        <w:rPr>
          <w:rFonts w:ascii="Calibri" w:hAnsi="Calibri" w:eastAsia="Calibri"/>
          <w:color w:val="auto"/>
          <w:highlight w:val="none"/>
        </w:rPr>
        <w:t>7</w:t>
      </w:r>
      <w:r>
        <w:rPr>
          <w:rFonts w:ascii="宋体" w:hAnsi="宋体" w:eastAsia="宋体"/>
          <w:color w:val="auto"/>
          <w:highlight w:val="none"/>
        </w:rPr>
        <w:t>天无理由退货保障基本得到落实。</w:t>
      </w:r>
      <w:r>
        <w:rPr>
          <w:rFonts w:ascii="Calibri" w:hAnsi="Calibri" w:eastAsia="Calibri"/>
          <w:b/>
          <w:bCs/>
          <w:color w:val="auto"/>
          <w:highlight w:val="none"/>
        </w:rPr>
        <w:t>相较于全省数据，除很普遍和较普遍比全省数据分别高出1.69个百分点、4.16个百分点外，其他数据值均少于全省数据。相较于全国数据，除很普遍和较普遍比全国数据分别高出0.92个百分点、2.87个百分点外，其他数据值均少于全国数据。</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73</w:t>
      </w:r>
      <w:r>
        <w:rPr>
          <w:rFonts w:hint="eastAsia"/>
          <w:color w:val="auto"/>
          <w:highlight w:val="none"/>
        </w:rPr>
        <w:fldChar w:fldCharType="end"/>
      </w:r>
      <w:bookmarkStart w:id="196" w:name="_Toc18114"/>
      <w:r>
        <w:rPr>
          <w:rFonts w:ascii="宋体" w:hAnsi="宋体" w:eastAsia="宋体"/>
          <w:color w:val="auto"/>
          <w:highlight w:val="none"/>
        </w:rPr>
        <w:t>：需要退货时遇到告知更换退货理由的情况</w:t>
      </w:r>
      <w:bookmarkEnd w:id="19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（5）商家对网络购物评价干预的情况</w:t>
      </w:r>
    </w:p>
    <w:p>
      <w:pPr>
        <w:rPr>
          <w:rFonts w:ascii="Calibri" w:hAnsi="Calibri" w:eastAsia="Calibri"/>
          <w:b/>
          <w:bCs/>
          <w:color w:val="auto"/>
          <w:highlight w:val="none"/>
        </w:rPr>
      </w:pPr>
      <w:r>
        <w:rPr>
          <w:rFonts w:ascii="宋体" w:hAnsi="宋体" w:eastAsia="宋体"/>
          <w:color w:val="auto"/>
          <w:highlight w:val="none"/>
        </w:rPr>
        <w:t>公众网民在网络购物后给差评商家干预的情况：</w:t>
      </w:r>
      <w:r>
        <w:rPr>
          <w:rFonts w:ascii="Calibri" w:hAnsi="Calibri" w:eastAsia="Calibri"/>
          <w:color w:val="auto"/>
          <w:highlight w:val="none"/>
        </w:rPr>
        <w:t>31.67</w:t>
      </w:r>
      <w:r>
        <w:rPr>
          <w:rFonts w:ascii="Calibri" w:hAnsi="Calibri" w:eastAsia="Calibri" w:cs="Calibri"/>
          <w:color w:val="auto"/>
          <w:highlight w:val="none"/>
        </w:rPr>
        <w:t>%</w:t>
      </w:r>
      <w:r>
        <w:rPr>
          <w:rFonts w:ascii="宋体" w:hAnsi="宋体" w:eastAsia="宋体"/>
          <w:color w:val="auto"/>
          <w:highlight w:val="none"/>
        </w:rPr>
        <w:t>网民表示很普遍或较普遍，其中</w:t>
      </w:r>
      <w:r>
        <w:rPr>
          <w:rFonts w:ascii="Calibri" w:hAnsi="Calibri" w:eastAsia="Calibri"/>
          <w:color w:val="auto"/>
          <w:highlight w:val="none"/>
        </w:rPr>
        <w:t>13.89</w:t>
      </w:r>
      <w:r>
        <w:rPr>
          <w:rFonts w:ascii="Calibri" w:hAnsi="Calibri" w:eastAsia="Calibri" w:cs="Calibri"/>
          <w:color w:val="auto"/>
          <w:highlight w:val="none"/>
        </w:rPr>
        <w:t>%</w:t>
      </w:r>
      <w:r>
        <w:rPr>
          <w:rFonts w:ascii="宋体" w:hAnsi="宋体" w:eastAsia="宋体"/>
          <w:color w:val="auto"/>
          <w:highlight w:val="none"/>
        </w:rPr>
        <w:t>表示很普遍，</w:t>
      </w:r>
      <w:r>
        <w:rPr>
          <w:rFonts w:ascii="Calibri" w:hAnsi="Calibri" w:eastAsia="Calibri"/>
          <w:color w:val="auto"/>
          <w:highlight w:val="none"/>
        </w:rPr>
        <w:t>17.78</w:t>
      </w:r>
      <w:r>
        <w:rPr>
          <w:rFonts w:ascii="Calibri" w:hAnsi="Calibri" w:eastAsia="Calibri" w:cs="Calibri"/>
          <w:color w:val="auto"/>
          <w:highlight w:val="none"/>
        </w:rPr>
        <w:t>%</w:t>
      </w:r>
      <w:r>
        <w:rPr>
          <w:rFonts w:ascii="宋体" w:hAnsi="宋体" w:eastAsia="宋体"/>
          <w:color w:val="auto"/>
          <w:highlight w:val="none"/>
        </w:rPr>
        <w:t>表示较普遍。</w:t>
      </w:r>
      <w:r>
        <w:rPr>
          <w:rFonts w:ascii="Calibri" w:hAnsi="Calibri" w:eastAsia="Calibri"/>
          <w:color w:val="auto"/>
          <w:highlight w:val="none"/>
        </w:rPr>
        <w:t>12.22</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28.52</w:t>
      </w:r>
      <w:r>
        <w:rPr>
          <w:rFonts w:ascii="Calibri" w:hAnsi="Calibri" w:eastAsia="Calibri" w:cs="Calibri"/>
          <w:color w:val="auto"/>
          <w:highlight w:val="none"/>
        </w:rPr>
        <w:t>%</w:t>
      </w:r>
      <w:r>
        <w:rPr>
          <w:rFonts w:ascii="宋体" w:hAnsi="宋体" w:eastAsia="宋体"/>
          <w:color w:val="auto"/>
          <w:highlight w:val="none"/>
        </w:rPr>
        <w:t>表示较少或几乎没有，其中</w:t>
      </w:r>
      <w:r>
        <w:rPr>
          <w:rFonts w:ascii="Calibri" w:hAnsi="Calibri" w:eastAsia="Calibri"/>
          <w:color w:val="auto"/>
          <w:highlight w:val="none"/>
        </w:rPr>
        <w:t>16.3</w:t>
      </w:r>
      <w:r>
        <w:rPr>
          <w:rFonts w:ascii="Calibri" w:hAnsi="Calibri" w:eastAsia="Calibri" w:cs="Calibri"/>
          <w:color w:val="auto"/>
          <w:highlight w:val="none"/>
        </w:rPr>
        <w:t>%</w:t>
      </w:r>
      <w:r>
        <w:rPr>
          <w:rFonts w:ascii="宋体" w:hAnsi="宋体" w:eastAsia="宋体"/>
          <w:color w:val="auto"/>
          <w:highlight w:val="none"/>
        </w:rPr>
        <w:t>表示较少，</w:t>
      </w:r>
      <w:r>
        <w:rPr>
          <w:rFonts w:ascii="Calibri" w:hAnsi="Calibri" w:eastAsia="Calibri"/>
          <w:color w:val="auto"/>
          <w:highlight w:val="none"/>
        </w:rPr>
        <w:t>12.22</w:t>
      </w:r>
      <w:r>
        <w:rPr>
          <w:rFonts w:ascii="Calibri" w:hAnsi="Calibri" w:eastAsia="Calibri" w:cs="Calibri"/>
          <w:color w:val="auto"/>
          <w:highlight w:val="none"/>
        </w:rPr>
        <w:t>%</w:t>
      </w:r>
      <w:r>
        <w:rPr>
          <w:rFonts w:ascii="宋体" w:hAnsi="宋体" w:eastAsia="宋体"/>
          <w:color w:val="auto"/>
          <w:highlight w:val="none"/>
        </w:rPr>
        <w:t>表示很少几乎没有。有</w:t>
      </w:r>
      <w:r>
        <w:rPr>
          <w:rFonts w:ascii="Calibri" w:hAnsi="Calibri" w:eastAsia="Calibri"/>
          <w:color w:val="auto"/>
          <w:highlight w:val="none"/>
        </w:rPr>
        <w:t>27.59</w:t>
      </w:r>
      <w:r>
        <w:rPr>
          <w:rFonts w:ascii="Calibri" w:hAnsi="Calibri" w:eastAsia="Calibri" w:cs="Calibri"/>
          <w:color w:val="auto"/>
          <w:highlight w:val="none"/>
        </w:rPr>
        <w:t>%</w:t>
      </w:r>
      <w:r>
        <w:rPr>
          <w:rFonts w:ascii="宋体" w:hAnsi="宋体" w:eastAsia="宋体"/>
          <w:color w:val="auto"/>
          <w:highlight w:val="none"/>
        </w:rPr>
        <w:t>公众网民表示没有给过差评。数据显示网络购物虚假评价的不正当手段时有发生</w:t>
      </w:r>
      <w:r>
        <w:rPr>
          <w:rFonts w:ascii="Calibri" w:hAnsi="Calibri" w:eastAsia="Calibri"/>
          <w:color w:val="auto"/>
          <w:highlight w:val="none"/>
        </w:rPr>
        <w:t>。</w:t>
      </w:r>
      <w:r>
        <w:rPr>
          <w:rFonts w:ascii="Calibri" w:hAnsi="Calibri" w:eastAsia="Calibri"/>
          <w:b/>
          <w:bCs/>
          <w:color w:val="auto"/>
          <w:highlight w:val="none"/>
        </w:rPr>
        <w:t>与全省数据相比，表示很少、几乎没有比例要低2.55个百分点，表示较普遍比例要高3.95个百分点。与全国数据相比，表示很少、几乎没有比例要低1.76个百分点，表示较普遍比例要高3.05个百分点。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74</w:t>
      </w:r>
      <w:r>
        <w:rPr>
          <w:rFonts w:hint="eastAsia"/>
          <w:color w:val="auto"/>
          <w:highlight w:val="none"/>
        </w:rPr>
        <w:fldChar w:fldCharType="end"/>
      </w:r>
      <w:bookmarkStart w:id="197" w:name="_Toc14378"/>
      <w:r>
        <w:rPr>
          <w:rFonts w:ascii="宋体" w:hAnsi="宋体" w:eastAsia="宋体"/>
          <w:color w:val="auto"/>
          <w:highlight w:val="none"/>
        </w:rPr>
        <w:t>：商家对网络购物评价干预的情况</w:t>
      </w:r>
      <w:bookmarkEnd w:id="19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（6）网络购物给予商品好评的情况</w:t>
      </w:r>
    </w:p>
    <w:p>
      <w:pPr>
        <w:rPr>
          <w:rFonts w:ascii="Calibri" w:hAnsi="Calibri" w:eastAsia="Calibri"/>
          <w:b/>
          <w:bCs/>
          <w:color w:val="auto"/>
          <w:highlight w:val="none"/>
        </w:rPr>
      </w:pPr>
      <w:r>
        <w:rPr>
          <w:rFonts w:ascii="宋体" w:hAnsi="宋体" w:eastAsia="宋体"/>
          <w:color w:val="auto"/>
          <w:highlight w:val="none"/>
        </w:rPr>
        <w:t>公众网民在网络购物后给商品好评的情况：</w:t>
      </w:r>
      <w:r>
        <w:rPr>
          <w:rFonts w:ascii="Calibri" w:hAnsi="Calibri" w:eastAsia="Calibri"/>
          <w:color w:val="auto"/>
          <w:highlight w:val="none"/>
        </w:rPr>
        <w:t>57.22</w:t>
      </w:r>
      <w:r>
        <w:rPr>
          <w:rFonts w:ascii="Calibri" w:hAnsi="Calibri" w:eastAsia="Calibri" w:cs="Calibri"/>
          <w:color w:val="auto"/>
          <w:highlight w:val="none"/>
        </w:rPr>
        <w:t>%</w:t>
      </w:r>
      <w:r>
        <w:rPr>
          <w:rFonts w:ascii="宋体" w:hAnsi="宋体" w:eastAsia="宋体"/>
          <w:color w:val="auto"/>
          <w:highlight w:val="none"/>
        </w:rPr>
        <w:t>公众网民选择最多的为</w:t>
      </w:r>
      <w:r>
        <w:rPr>
          <w:rFonts w:ascii="Calibri" w:hAnsi="Calibri" w:eastAsia="Calibri"/>
          <w:color w:val="auto"/>
          <w:highlight w:val="none"/>
        </w:rPr>
        <w:t>习惯性给好评</w:t>
      </w:r>
      <w:r>
        <w:rPr>
          <w:rFonts w:ascii="宋体" w:hAnsi="宋体" w:eastAsia="宋体"/>
          <w:color w:val="auto"/>
          <w:highlight w:val="none"/>
        </w:rPr>
        <w:t>，</w:t>
      </w:r>
      <w:r>
        <w:rPr>
          <w:rFonts w:ascii="Calibri" w:hAnsi="Calibri" w:eastAsia="Calibri"/>
          <w:color w:val="auto"/>
          <w:highlight w:val="none"/>
        </w:rPr>
        <w:t>52.96</w:t>
      </w:r>
      <w:r>
        <w:rPr>
          <w:rFonts w:ascii="Calibri" w:hAnsi="Calibri" w:eastAsia="Calibri" w:cs="Calibri"/>
          <w:color w:val="auto"/>
          <w:highlight w:val="none"/>
        </w:rPr>
        <w:t>%</w:t>
      </w:r>
      <w:r>
        <w:rPr>
          <w:rFonts w:ascii="宋体" w:hAnsi="宋体" w:eastAsia="宋体"/>
          <w:color w:val="auto"/>
          <w:highlight w:val="none"/>
        </w:rPr>
        <w:t>表示</w:t>
      </w:r>
      <w:r>
        <w:rPr>
          <w:rFonts w:ascii="Calibri" w:hAnsi="Calibri" w:eastAsia="Calibri"/>
          <w:color w:val="auto"/>
          <w:highlight w:val="none"/>
        </w:rPr>
        <w:t>商品质量好</w:t>
      </w:r>
      <w:r>
        <w:rPr>
          <w:rFonts w:ascii="宋体" w:hAnsi="宋体" w:eastAsia="宋体"/>
          <w:color w:val="auto"/>
          <w:highlight w:val="none"/>
        </w:rPr>
        <w:t>，</w:t>
      </w:r>
      <w:r>
        <w:rPr>
          <w:rFonts w:ascii="Calibri" w:hAnsi="Calibri" w:eastAsia="Calibri"/>
          <w:color w:val="auto"/>
          <w:highlight w:val="none"/>
        </w:rPr>
        <w:t>17.41</w:t>
      </w:r>
      <w:r>
        <w:rPr>
          <w:rFonts w:ascii="Calibri" w:hAnsi="Calibri" w:eastAsia="Calibri" w:cs="Calibri"/>
          <w:color w:val="auto"/>
          <w:highlight w:val="none"/>
        </w:rPr>
        <w:t>%</w:t>
      </w:r>
      <w:r>
        <w:rPr>
          <w:rFonts w:ascii="宋体" w:hAnsi="宋体" w:eastAsia="宋体"/>
          <w:color w:val="auto"/>
          <w:highlight w:val="none"/>
        </w:rPr>
        <w:t>表示</w:t>
      </w:r>
      <w:r>
        <w:rPr>
          <w:rFonts w:ascii="Calibri" w:hAnsi="Calibri" w:eastAsia="Calibri"/>
          <w:color w:val="auto"/>
          <w:highlight w:val="none"/>
        </w:rPr>
        <w:t>卖家打电话、发消息请求给好评</w:t>
      </w:r>
      <w:r>
        <w:rPr>
          <w:rFonts w:ascii="宋体" w:hAnsi="宋体" w:eastAsia="宋体"/>
          <w:color w:val="auto"/>
          <w:highlight w:val="none"/>
        </w:rPr>
        <w:t>，</w:t>
      </w:r>
      <w:r>
        <w:rPr>
          <w:rFonts w:ascii="Calibri" w:hAnsi="Calibri" w:eastAsia="Calibri"/>
          <w:color w:val="auto"/>
          <w:highlight w:val="none"/>
        </w:rPr>
        <w:t>17.41</w:t>
      </w:r>
      <w:r>
        <w:rPr>
          <w:rFonts w:ascii="Calibri" w:hAnsi="Calibri" w:eastAsia="Calibri" w:cs="Calibri"/>
          <w:color w:val="auto"/>
          <w:highlight w:val="none"/>
        </w:rPr>
        <w:t>%</w:t>
      </w:r>
      <w:r>
        <w:rPr>
          <w:rFonts w:ascii="宋体" w:hAnsi="宋体" w:eastAsia="宋体"/>
          <w:color w:val="auto"/>
          <w:highlight w:val="none"/>
        </w:rPr>
        <w:t>公众网民表示</w:t>
      </w:r>
      <w:r>
        <w:rPr>
          <w:rFonts w:ascii="Calibri" w:hAnsi="Calibri" w:eastAsia="Calibri"/>
          <w:color w:val="auto"/>
          <w:highlight w:val="none"/>
        </w:rPr>
        <w:t>为了得到卖家的好评返现的现金</w:t>
      </w:r>
      <w:r>
        <w:rPr>
          <w:rFonts w:ascii="宋体" w:hAnsi="宋体" w:eastAsia="宋体"/>
          <w:color w:val="auto"/>
          <w:highlight w:val="none"/>
        </w:rPr>
        <w:t>。数据显示网络购物公众网民对商品给予真实评价较普遍。</w:t>
      </w:r>
      <w:r>
        <w:rPr>
          <w:rFonts w:ascii="Calibri" w:hAnsi="Calibri" w:eastAsia="Calibri"/>
          <w:b/>
          <w:bCs/>
          <w:color w:val="auto"/>
          <w:highlight w:val="none"/>
        </w:rPr>
        <w:t>与全省数据相比，表示商品质量好比例要低2.32个百分点，表示习惯性给好评比例要高2.88个百分点。与全国数据相比，表示商品质量好比例要低7.12个百分点，表示习惯性给好评比例要高9.3个百分点。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75</w:t>
      </w:r>
      <w:r>
        <w:rPr>
          <w:rFonts w:hint="eastAsia"/>
          <w:color w:val="auto"/>
          <w:highlight w:val="none"/>
        </w:rPr>
        <w:fldChar w:fldCharType="end"/>
      </w:r>
      <w:bookmarkStart w:id="198" w:name="_Toc27817"/>
      <w:r>
        <w:rPr>
          <w:rFonts w:ascii="宋体" w:hAnsi="宋体" w:eastAsia="宋体"/>
          <w:color w:val="auto"/>
          <w:highlight w:val="none"/>
        </w:rPr>
        <w:t>：网络购物给予商品好评的情况</w:t>
      </w:r>
      <w:bookmarkEnd w:id="19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（图表数据来源：公众网民版专题4网络购物权益保护专题第6题：您一般因为什么给卖家好评？（多选））</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（7）电商平台刷单现象的情况</w:t>
      </w:r>
    </w:p>
    <w:p>
      <w:pPr>
        <w:rPr>
          <w:rFonts w:ascii="Calibri" w:hAnsi="Calibri" w:eastAsia="Calibri"/>
          <w:b/>
          <w:bCs/>
          <w:color w:val="auto"/>
          <w:highlight w:val="none"/>
        </w:rPr>
      </w:pPr>
      <w:r>
        <w:rPr>
          <w:rFonts w:ascii="宋体" w:hAnsi="宋体" w:eastAsia="宋体"/>
          <w:color w:val="auto"/>
          <w:highlight w:val="none"/>
        </w:rPr>
        <w:t>公众网民认为目前电商平台刷单现象的情况：</w:t>
      </w:r>
      <w:r>
        <w:rPr>
          <w:rFonts w:ascii="Calibri" w:hAnsi="Calibri" w:eastAsia="Calibri"/>
          <w:color w:val="auto"/>
          <w:highlight w:val="none"/>
        </w:rPr>
        <w:t>77.63</w:t>
      </w:r>
      <w:r>
        <w:rPr>
          <w:rFonts w:ascii="Calibri" w:hAnsi="Calibri" w:eastAsia="Calibri" w:cs="Calibri"/>
          <w:color w:val="auto"/>
          <w:highlight w:val="none"/>
        </w:rPr>
        <w:t>%</w:t>
      </w:r>
      <w:r>
        <w:rPr>
          <w:rFonts w:ascii="宋体" w:hAnsi="宋体" w:eastAsia="宋体"/>
          <w:color w:val="auto"/>
          <w:highlight w:val="none"/>
        </w:rPr>
        <w:t>网民表示很普遍或较普遍，其中</w:t>
      </w:r>
      <w:r>
        <w:rPr>
          <w:rFonts w:ascii="Calibri" w:hAnsi="Calibri" w:eastAsia="Calibri"/>
          <w:color w:val="auto"/>
          <w:highlight w:val="none"/>
        </w:rPr>
        <w:t>39.37</w:t>
      </w:r>
      <w:r>
        <w:rPr>
          <w:rFonts w:ascii="Calibri" w:hAnsi="Calibri" w:eastAsia="Calibri" w:cs="Calibri"/>
          <w:color w:val="auto"/>
          <w:highlight w:val="none"/>
        </w:rPr>
        <w:t>%</w:t>
      </w:r>
      <w:r>
        <w:rPr>
          <w:rFonts w:ascii="宋体" w:hAnsi="宋体" w:eastAsia="宋体"/>
          <w:color w:val="auto"/>
          <w:highlight w:val="none"/>
        </w:rPr>
        <w:t>表示很普遍</w:t>
      </w:r>
      <w:r>
        <w:rPr>
          <w:rFonts w:ascii="Calibri" w:hAnsi="Calibri" w:eastAsia="Calibri"/>
          <w:color w:val="auto"/>
          <w:highlight w:val="none"/>
        </w:rPr>
        <w:t>，</w:t>
      </w:r>
      <w:r>
        <w:rPr>
          <w:rFonts w:ascii="Calibri" w:hAnsi="Calibri" w:eastAsia="Calibri" w:cs="Calibri"/>
          <w:color w:val="auto"/>
          <w:highlight w:val="none"/>
        </w:rPr>
        <w:t>38.26%</w:t>
      </w:r>
      <w:r>
        <w:rPr>
          <w:rFonts w:ascii="宋体" w:hAnsi="宋体" w:eastAsia="宋体"/>
          <w:color w:val="auto"/>
          <w:highlight w:val="none"/>
        </w:rPr>
        <w:t>表示较普遍。</w:t>
      </w:r>
      <w:r>
        <w:rPr>
          <w:rFonts w:ascii="Calibri" w:hAnsi="Calibri" w:eastAsia="Calibri"/>
          <w:color w:val="auto"/>
          <w:highlight w:val="none"/>
        </w:rPr>
        <w:t>16.64</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5.73</w:t>
      </w:r>
      <w:r>
        <w:rPr>
          <w:rFonts w:ascii="Calibri" w:hAnsi="Calibri" w:eastAsia="Calibri" w:cs="Calibri"/>
          <w:color w:val="auto"/>
          <w:highlight w:val="none"/>
        </w:rPr>
        <w:t>%</w:t>
      </w:r>
      <w:r>
        <w:rPr>
          <w:rFonts w:ascii="宋体" w:hAnsi="宋体" w:eastAsia="宋体"/>
          <w:color w:val="auto"/>
          <w:highlight w:val="none"/>
        </w:rPr>
        <w:t>表示较少或很少，其中</w:t>
      </w:r>
      <w:r>
        <w:rPr>
          <w:rFonts w:ascii="Calibri" w:hAnsi="Calibri" w:eastAsia="Calibri"/>
          <w:color w:val="auto"/>
          <w:highlight w:val="none"/>
        </w:rPr>
        <w:t>3.88</w:t>
      </w:r>
      <w:r>
        <w:rPr>
          <w:rFonts w:ascii="Calibri" w:hAnsi="Calibri" w:eastAsia="Calibri" w:cs="Calibri"/>
          <w:color w:val="auto"/>
          <w:highlight w:val="none"/>
        </w:rPr>
        <w:t>%</w:t>
      </w:r>
      <w:r>
        <w:rPr>
          <w:rFonts w:ascii="宋体" w:hAnsi="宋体" w:eastAsia="宋体"/>
          <w:color w:val="auto"/>
          <w:highlight w:val="none"/>
        </w:rPr>
        <w:t>表示较少，</w:t>
      </w:r>
      <w:r>
        <w:rPr>
          <w:rFonts w:ascii="Calibri" w:hAnsi="Calibri" w:eastAsia="Calibri"/>
          <w:color w:val="auto"/>
          <w:highlight w:val="none"/>
        </w:rPr>
        <w:t>1.85</w:t>
      </w:r>
      <w:r>
        <w:rPr>
          <w:rFonts w:ascii="Calibri" w:hAnsi="Calibri" w:eastAsia="Calibri" w:cs="Calibri"/>
          <w:color w:val="auto"/>
          <w:highlight w:val="none"/>
        </w:rPr>
        <w:t>%</w:t>
      </w:r>
      <w:r>
        <w:rPr>
          <w:rFonts w:ascii="宋体" w:hAnsi="宋体" w:eastAsia="宋体"/>
          <w:color w:val="auto"/>
          <w:highlight w:val="none"/>
        </w:rPr>
        <w:t>表示很少。数据显示电商平台刷单现象较为普遍</w:t>
      </w:r>
      <w:r>
        <w:rPr>
          <w:rFonts w:ascii="Calibri" w:hAnsi="Calibri" w:eastAsia="Calibri"/>
          <w:color w:val="auto"/>
          <w:highlight w:val="none"/>
        </w:rPr>
        <w:t>。</w:t>
      </w:r>
      <w:r>
        <w:rPr>
          <w:rFonts w:ascii="Calibri" w:hAnsi="Calibri" w:eastAsia="Calibri"/>
          <w:b/>
          <w:bCs/>
          <w:color w:val="auto"/>
          <w:highlight w:val="none"/>
        </w:rPr>
        <w:t>相较于全省数据，较普遍的占比高了6.75个百分点。相较于全省数据，较普遍的占比高了8.23个百分点。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76</w:t>
      </w:r>
      <w:r>
        <w:rPr>
          <w:rFonts w:hint="eastAsia"/>
          <w:color w:val="auto"/>
          <w:highlight w:val="none"/>
        </w:rPr>
        <w:fldChar w:fldCharType="end"/>
      </w:r>
      <w:bookmarkStart w:id="199" w:name="_Toc29218"/>
      <w:r>
        <w:rPr>
          <w:rFonts w:ascii="宋体" w:hAnsi="宋体" w:eastAsia="宋体"/>
          <w:color w:val="auto"/>
          <w:highlight w:val="none"/>
        </w:rPr>
        <w:t>：电商平台刷单现象的情况</w:t>
      </w:r>
      <w:bookmarkEnd w:id="19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（图表数据来源：公众网民版专题4网络购物权益保护专题第7题：您认为目前淘宝等电商平台刷单现象普遍吗？）</w:t>
      </w:r>
    </w:p>
    <w:p>
      <w:pPr>
        <w:ind w:firstLine="0" w:firstLineChars="0"/>
        <w:rPr>
          <w:rFonts w:ascii="宋体" w:hAnsi="宋体" w:eastAsia="宋体"/>
          <w:color w:val="auto"/>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7.1</w:t>
      </w:r>
      <w:r>
        <w:rPr>
          <w:rFonts w:ascii="宋体" w:hAnsi="宋体" w:eastAsia="宋体"/>
          <w:color w:val="auto"/>
          <w:highlight w:val="none"/>
        </w:rPr>
        <w:t>）公众网民对治理电商平台刷单现象的评价</w:t>
      </w:r>
    </w:p>
    <w:p>
      <w:pPr>
        <w:rPr>
          <w:rFonts w:ascii="Calibri" w:hAnsi="Calibri" w:eastAsia="Calibri"/>
          <w:b/>
          <w:bCs/>
          <w:color w:val="auto"/>
          <w:highlight w:val="none"/>
        </w:rPr>
      </w:pPr>
      <w:r>
        <w:rPr>
          <w:rFonts w:ascii="宋体" w:hAnsi="宋体" w:eastAsia="宋体"/>
          <w:color w:val="auto"/>
          <w:highlight w:val="none"/>
        </w:rPr>
        <w:t>公众网民认为治理电商平台刷单现象的情况</w:t>
      </w:r>
      <w:r>
        <w:rPr>
          <w:rFonts w:ascii="Calibri" w:hAnsi="Calibri" w:eastAsia="Calibri"/>
          <w:color w:val="auto"/>
          <w:highlight w:val="none"/>
        </w:rPr>
        <w:t>：</w:t>
      </w:r>
      <w:r>
        <w:rPr>
          <w:rFonts w:ascii="Calibri" w:hAnsi="Calibri" w:eastAsia="Calibri" w:cs="Calibri"/>
          <w:color w:val="auto"/>
          <w:highlight w:val="none"/>
        </w:rPr>
        <w:t>19.62%</w:t>
      </w:r>
      <w:r>
        <w:rPr>
          <w:rFonts w:ascii="宋体" w:hAnsi="宋体" w:eastAsia="宋体"/>
          <w:color w:val="auto"/>
          <w:highlight w:val="none"/>
        </w:rPr>
        <w:t>网民表示很好或较好，其中</w:t>
      </w:r>
      <w:r>
        <w:rPr>
          <w:rFonts w:ascii="Calibri" w:hAnsi="Calibri" w:eastAsia="Calibri"/>
          <w:color w:val="auto"/>
          <w:highlight w:val="none"/>
        </w:rPr>
        <w:t>4.81</w:t>
      </w:r>
      <w:r>
        <w:rPr>
          <w:rFonts w:ascii="Calibri" w:hAnsi="Calibri" w:eastAsia="Calibri" w:cs="Calibri"/>
          <w:color w:val="auto"/>
          <w:highlight w:val="none"/>
        </w:rPr>
        <w:t>%</w:t>
      </w:r>
      <w:r>
        <w:rPr>
          <w:rFonts w:ascii="宋体" w:hAnsi="宋体" w:eastAsia="宋体"/>
          <w:color w:val="auto"/>
          <w:highlight w:val="none"/>
        </w:rPr>
        <w:t>表示很好</w:t>
      </w:r>
      <w:r>
        <w:rPr>
          <w:rFonts w:ascii="Calibri" w:hAnsi="Calibri" w:eastAsia="Calibri"/>
          <w:color w:val="auto"/>
          <w:highlight w:val="none"/>
        </w:rPr>
        <w:t>，</w:t>
      </w:r>
      <w:r>
        <w:rPr>
          <w:rFonts w:ascii="Calibri" w:hAnsi="Calibri" w:eastAsia="Calibri" w:cs="Calibri"/>
          <w:color w:val="auto"/>
          <w:highlight w:val="none"/>
        </w:rPr>
        <w:t>14.81%</w:t>
      </w:r>
      <w:r>
        <w:rPr>
          <w:rFonts w:ascii="宋体" w:hAnsi="宋体" w:eastAsia="宋体"/>
          <w:color w:val="auto"/>
          <w:highlight w:val="none"/>
        </w:rPr>
        <w:t>表示较好。</w:t>
      </w:r>
      <w:r>
        <w:rPr>
          <w:rFonts w:ascii="Calibri" w:hAnsi="Calibri" w:eastAsia="Calibri"/>
          <w:color w:val="auto"/>
          <w:highlight w:val="none"/>
        </w:rPr>
        <w:t>58.52</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21.85</w:t>
      </w:r>
      <w:r>
        <w:rPr>
          <w:rFonts w:ascii="Calibri" w:hAnsi="Calibri" w:eastAsia="Calibri" w:cs="Calibri"/>
          <w:color w:val="auto"/>
          <w:highlight w:val="none"/>
        </w:rPr>
        <w:t>%</w:t>
      </w:r>
      <w:r>
        <w:rPr>
          <w:rFonts w:ascii="宋体" w:hAnsi="宋体" w:eastAsia="宋体"/>
          <w:color w:val="auto"/>
          <w:highlight w:val="none"/>
        </w:rPr>
        <w:t>表示较差或很差，其中</w:t>
      </w:r>
      <w:r>
        <w:rPr>
          <w:rFonts w:ascii="Calibri" w:hAnsi="Calibri" w:eastAsia="Calibri"/>
          <w:color w:val="auto"/>
          <w:highlight w:val="none"/>
        </w:rPr>
        <w:t>13.52</w:t>
      </w:r>
      <w:r>
        <w:rPr>
          <w:rFonts w:ascii="Calibri" w:hAnsi="Calibri" w:eastAsia="Calibri" w:cs="Calibri"/>
          <w:color w:val="auto"/>
          <w:highlight w:val="none"/>
        </w:rPr>
        <w:t>%</w:t>
      </w:r>
      <w:r>
        <w:rPr>
          <w:rFonts w:ascii="宋体" w:hAnsi="宋体" w:eastAsia="宋体"/>
          <w:color w:val="auto"/>
          <w:highlight w:val="none"/>
        </w:rPr>
        <w:t>表示较差，</w:t>
      </w:r>
      <w:r>
        <w:rPr>
          <w:rFonts w:ascii="Calibri" w:hAnsi="Calibri" w:eastAsia="Calibri"/>
          <w:color w:val="auto"/>
          <w:highlight w:val="none"/>
        </w:rPr>
        <w:t>8.33</w:t>
      </w:r>
      <w:r>
        <w:rPr>
          <w:rFonts w:ascii="Calibri" w:hAnsi="Calibri" w:eastAsia="Calibri" w:cs="Calibri"/>
          <w:color w:val="auto"/>
          <w:highlight w:val="none"/>
        </w:rPr>
        <w:t>%</w:t>
      </w:r>
      <w:r>
        <w:rPr>
          <w:rFonts w:ascii="宋体" w:hAnsi="宋体" w:eastAsia="宋体"/>
          <w:color w:val="auto"/>
          <w:highlight w:val="none"/>
        </w:rPr>
        <w:t>表示很差。数据显示治理电商平台刷单现象公众网民表示较好及一般。</w:t>
      </w:r>
      <w:r>
        <w:rPr>
          <w:rFonts w:ascii="Calibri" w:hAnsi="Calibri" w:eastAsia="Calibri"/>
          <w:b/>
          <w:bCs/>
          <w:color w:val="auto"/>
          <w:highlight w:val="none"/>
        </w:rPr>
        <w:t>与全省数据相比，表示很好比例要低3.26个百分点，表示一般比例要高3.42个百分点。相较于全省数据，一般的占比高了5.17个百分点。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77</w:t>
      </w:r>
      <w:r>
        <w:rPr>
          <w:rFonts w:hint="eastAsia"/>
          <w:color w:val="auto"/>
          <w:highlight w:val="none"/>
        </w:rPr>
        <w:fldChar w:fldCharType="end"/>
      </w:r>
      <w:bookmarkStart w:id="200" w:name="_Toc8990"/>
      <w:r>
        <w:rPr>
          <w:rFonts w:ascii="宋体" w:hAnsi="宋体" w:eastAsia="宋体"/>
          <w:color w:val="auto"/>
          <w:highlight w:val="none"/>
        </w:rPr>
        <w:t>：公众网民对治理电商平台刷单现象的评价</w:t>
      </w:r>
      <w:bookmarkEnd w:id="20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（图表数据来源：公众网民版专题4网络购物权益保护专题第7.1题：您认为电商平台治理刷单的效果好不好？）</w:t>
      </w:r>
    </w:p>
    <w:p>
      <w:pPr>
        <w:ind w:firstLine="0" w:firstLineChars="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7.2</w:t>
      </w:r>
      <w:r>
        <w:rPr>
          <w:rFonts w:ascii="宋体" w:hAnsi="宋体" w:eastAsia="宋体"/>
          <w:color w:val="auto"/>
          <w:highlight w:val="none"/>
        </w:rPr>
        <w:t>）公众网民对信任电商平台</w:t>
      </w:r>
      <w:r>
        <w:rPr>
          <w:rFonts w:hint="eastAsia" w:ascii="宋体" w:hAnsi="宋体" w:eastAsia="宋体"/>
          <w:color w:val="auto"/>
          <w:highlight w:val="none"/>
        </w:rPr>
        <w:t>上</w:t>
      </w:r>
      <w:r>
        <w:rPr>
          <w:rFonts w:ascii="宋体" w:hAnsi="宋体" w:eastAsia="宋体"/>
          <w:color w:val="auto"/>
          <w:highlight w:val="none"/>
        </w:rPr>
        <w:t>评价数据的</w:t>
      </w:r>
      <w:r>
        <w:rPr>
          <w:rFonts w:hint="eastAsia" w:ascii="宋体" w:hAnsi="宋体" w:eastAsia="宋体"/>
          <w:color w:val="auto"/>
          <w:highlight w:val="none"/>
        </w:rPr>
        <w:t>信任</w:t>
      </w:r>
      <w:r>
        <w:rPr>
          <w:rFonts w:ascii="宋体" w:hAnsi="宋体" w:eastAsia="宋体"/>
          <w:color w:val="auto"/>
          <w:highlight w:val="none"/>
        </w:rPr>
        <w:t>情况</w:t>
      </w:r>
    </w:p>
    <w:p>
      <w:pPr>
        <w:rPr>
          <w:rFonts w:ascii="Calibri" w:hAnsi="Calibri" w:eastAsia="Calibri"/>
          <w:b/>
          <w:bCs/>
          <w:color w:val="auto"/>
          <w:highlight w:val="none"/>
        </w:rPr>
      </w:pPr>
      <w:r>
        <w:rPr>
          <w:rFonts w:ascii="宋体" w:hAnsi="宋体" w:eastAsia="宋体"/>
          <w:color w:val="auto"/>
          <w:highlight w:val="none"/>
        </w:rPr>
        <w:t>公众网民对信任电商平台上商家评价数据的情况：</w:t>
      </w:r>
      <w:r>
        <w:rPr>
          <w:rFonts w:ascii="Calibri" w:hAnsi="Calibri" w:eastAsia="Calibri"/>
          <w:color w:val="auto"/>
          <w:highlight w:val="none"/>
        </w:rPr>
        <w:t>24.63</w:t>
      </w:r>
      <w:r>
        <w:rPr>
          <w:rFonts w:ascii="Calibri" w:hAnsi="Calibri" w:eastAsia="Calibri" w:cs="Calibri"/>
          <w:color w:val="auto"/>
          <w:highlight w:val="none"/>
        </w:rPr>
        <w:t>%</w:t>
      </w:r>
      <w:r>
        <w:rPr>
          <w:rFonts w:ascii="宋体" w:hAnsi="宋体" w:eastAsia="宋体"/>
          <w:color w:val="auto"/>
          <w:highlight w:val="none"/>
        </w:rPr>
        <w:t>网民表示很信任或较信任，其中</w:t>
      </w:r>
      <w:r>
        <w:rPr>
          <w:rFonts w:ascii="Calibri" w:hAnsi="Calibri" w:eastAsia="Calibri"/>
          <w:color w:val="auto"/>
          <w:highlight w:val="none"/>
        </w:rPr>
        <w:t>3.52</w:t>
      </w:r>
      <w:r>
        <w:rPr>
          <w:rFonts w:ascii="Calibri" w:hAnsi="Calibri" w:eastAsia="Calibri" w:cs="Calibri"/>
          <w:color w:val="auto"/>
          <w:highlight w:val="none"/>
        </w:rPr>
        <w:t>%</w:t>
      </w:r>
      <w:r>
        <w:rPr>
          <w:rFonts w:ascii="宋体" w:hAnsi="宋体" w:eastAsia="宋体"/>
          <w:color w:val="auto"/>
          <w:highlight w:val="none"/>
        </w:rPr>
        <w:t>表示很信任，</w:t>
      </w:r>
      <w:r>
        <w:rPr>
          <w:rFonts w:ascii="Calibri" w:hAnsi="Calibri" w:eastAsia="Calibri"/>
          <w:color w:val="auto"/>
          <w:highlight w:val="none"/>
        </w:rPr>
        <w:t>21.11</w:t>
      </w:r>
      <w:r>
        <w:rPr>
          <w:rFonts w:ascii="Calibri" w:hAnsi="Calibri" w:eastAsia="Calibri" w:cs="Calibri"/>
          <w:color w:val="auto"/>
          <w:highlight w:val="none"/>
        </w:rPr>
        <w:t>%</w:t>
      </w:r>
      <w:r>
        <w:rPr>
          <w:rFonts w:ascii="宋体" w:hAnsi="宋体" w:eastAsia="宋体"/>
          <w:color w:val="auto"/>
          <w:highlight w:val="none"/>
        </w:rPr>
        <w:t>表示较信任</w:t>
      </w:r>
      <w:r>
        <w:rPr>
          <w:rFonts w:ascii="Calibri" w:hAnsi="Calibri" w:eastAsia="Calibri"/>
          <w:color w:val="auto"/>
          <w:highlight w:val="none"/>
        </w:rPr>
        <w:t>。</w:t>
      </w:r>
      <w:r>
        <w:rPr>
          <w:rFonts w:ascii="Calibri" w:hAnsi="Calibri" w:eastAsia="Calibri" w:cs="Calibri"/>
          <w:color w:val="auto"/>
          <w:highlight w:val="none"/>
        </w:rPr>
        <w:t>53.52%</w:t>
      </w:r>
      <w:r>
        <w:rPr>
          <w:rFonts w:ascii="宋体" w:hAnsi="宋体" w:eastAsia="宋体"/>
          <w:color w:val="auto"/>
          <w:highlight w:val="none"/>
        </w:rPr>
        <w:t>表示一般。</w:t>
      </w:r>
      <w:r>
        <w:rPr>
          <w:rFonts w:ascii="Calibri" w:hAnsi="Calibri" w:eastAsia="Calibri"/>
          <w:color w:val="auto"/>
          <w:highlight w:val="none"/>
        </w:rPr>
        <w:t>21.86</w:t>
      </w:r>
      <w:r>
        <w:rPr>
          <w:rFonts w:ascii="Calibri" w:hAnsi="Calibri" w:eastAsia="Calibri" w:cs="Calibri"/>
          <w:color w:val="auto"/>
          <w:highlight w:val="none"/>
        </w:rPr>
        <w:t>%</w:t>
      </w:r>
      <w:r>
        <w:rPr>
          <w:rFonts w:ascii="宋体" w:hAnsi="宋体" w:eastAsia="宋体"/>
          <w:color w:val="auto"/>
          <w:highlight w:val="none"/>
        </w:rPr>
        <w:t>表示较不信任或不信任，其中</w:t>
      </w:r>
      <w:r>
        <w:rPr>
          <w:rFonts w:ascii="Calibri" w:hAnsi="Calibri" w:eastAsia="Calibri"/>
          <w:color w:val="auto"/>
          <w:highlight w:val="none"/>
        </w:rPr>
        <w:t>16.3</w:t>
      </w:r>
      <w:r>
        <w:rPr>
          <w:rFonts w:ascii="Calibri" w:hAnsi="Calibri" w:eastAsia="Calibri" w:cs="Calibri"/>
          <w:color w:val="auto"/>
          <w:highlight w:val="none"/>
        </w:rPr>
        <w:t>%</w:t>
      </w:r>
      <w:r>
        <w:rPr>
          <w:rFonts w:ascii="宋体" w:hAnsi="宋体" w:eastAsia="宋体"/>
          <w:color w:val="auto"/>
          <w:highlight w:val="none"/>
        </w:rPr>
        <w:t>表示较不信任，</w:t>
      </w:r>
      <w:r>
        <w:rPr>
          <w:rFonts w:ascii="Calibri" w:hAnsi="Calibri" w:eastAsia="Calibri"/>
          <w:color w:val="auto"/>
          <w:highlight w:val="none"/>
        </w:rPr>
        <w:t>5.56</w:t>
      </w:r>
      <w:r>
        <w:rPr>
          <w:rFonts w:ascii="Calibri" w:hAnsi="Calibri" w:eastAsia="Calibri" w:cs="Calibri"/>
          <w:color w:val="auto"/>
          <w:highlight w:val="none"/>
        </w:rPr>
        <w:t>%</w:t>
      </w:r>
      <w:r>
        <w:rPr>
          <w:rFonts w:ascii="宋体" w:hAnsi="宋体" w:eastAsia="宋体"/>
          <w:color w:val="auto"/>
          <w:highlight w:val="none"/>
        </w:rPr>
        <w:t>表示不信任。数据显示公众网民对信任电商平台上商家评价一般居多</w:t>
      </w:r>
      <w:r>
        <w:rPr>
          <w:rFonts w:ascii="Calibri" w:hAnsi="Calibri" w:eastAsia="Calibri"/>
          <w:color w:val="auto"/>
          <w:highlight w:val="none"/>
        </w:rPr>
        <w:t>。</w:t>
      </w:r>
      <w:r>
        <w:rPr>
          <w:rFonts w:ascii="Calibri" w:hAnsi="Calibri" w:eastAsia="Calibri"/>
          <w:b/>
          <w:bCs/>
          <w:color w:val="auto"/>
          <w:highlight w:val="none"/>
        </w:rPr>
        <w:t>与全省数据相比，表示不信任比例要低1.59个百分点，表示较不信任比例要高2.6个百分点。与全国数据相比，表示很信任比例要低1.26个百分点，表示较不信任比例要高1.5个百分点。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78</w:t>
      </w:r>
      <w:r>
        <w:rPr>
          <w:rFonts w:hint="eastAsia"/>
          <w:color w:val="auto"/>
          <w:highlight w:val="none"/>
        </w:rPr>
        <w:fldChar w:fldCharType="end"/>
      </w:r>
      <w:bookmarkStart w:id="201" w:name="_Toc6159"/>
      <w:r>
        <w:rPr>
          <w:rFonts w:ascii="宋体" w:hAnsi="宋体" w:eastAsia="宋体"/>
          <w:color w:val="auto"/>
          <w:highlight w:val="none"/>
        </w:rPr>
        <w:t>：公众网民对电商平台</w:t>
      </w:r>
      <w:r>
        <w:rPr>
          <w:rFonts w:hint="eastAsia" w:ascii="宋体" w:hAnsi="宋体" w:eastAsia="宋体"/>
          <w:color w:val="auto"/>
          <w:highlight w:val="none"/>
        </w:rPr>
        <w:t>上</w:t>
      </w:r>
      <w:r>
        <w:rPr>
          <w:rFonts w:ascii="宋体" w:hAnsi="宋体" w:eastAsia="宋体"/>
          <w:color w:val="auto"/>
          <w:highlight w:val="none"/>
        </w:rPr>
        <w:t>评价数据的</w:t>
      </w:r>
      <w:r>
        <w:rPr>
          <w:rFonts w:hint="eastAsia" w:ascii="宋体" w:hAnsi="宋体" w:eastAsia="宋体"/>
          <w:color w:val="auto"/>
          <w:highlight w:val="none"/>
        </w:rPr>
        <w:t>信任</w:t>
      </w:r>
      <w:r>
        <w:rPr>
          <w:rFonts w:ascii="宋体" w:hAnsi="宋体" w:eastAsia="宋体"/>
          <w:color w:val="auto"/>
          <w:highlight w:val="none"/>
        </w:rPr>
        <w:t>情况</w:t>
      </w:r>
      <w:bookmarkEnd w:id="20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（图表数据来源：公众网民版专题4网络购物权益保护专题第7.2题：您是否信任淘宝等电商平台上商家的评价数据？）</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8</w:t>
      </w:r>
      <w:r>
        <w:rPr>
          <w:rFonts w:ascii="宋体" w:hAnsi="宋体" w:eastAsia="宋体"/>
          <w:color w:val="auto"/>
          <w:highlight w:val="none"/>
        </w:rPr>
        <w:t>）电商直播购物发展现状</w:t>
      </w:r>
    </w:p>
    <w:p>
      <w:pPr>
        <w:rPr>
          <w:rFonts w:ascii="Calibri" w:hAnsi="Calibri" w:eastAsia="Calibri"/>
          <w:b/>
          <w:bCs/>
          <w:color w:val="auto"/>
          <w:highlight w:val="none"/>
        </w:rPr>
      </w:pPr>
      <w:r>
        <w:rPr>
          <w:rFonts w:ascii="宋体" w:hAnsi="宋体" w:eastAsia="宋体"/>
          <w:color w:val="auto"/>
          <w:highlight w:val="none"/>
        </w:rPr>
        <w:t>公众网民对电商直播购物的接受程度：</w:t>
      </w:r>
      <w:r>
        <w:rPr>
          <w:rFonts w:ascii="Calibri" w:hAnsi="Calibri" w:eastAsia="Calibri"/>
          <w:color w:val="auto"/>
          <w:highlight w:val="none"/>
        </w:rPr>
        <w:t>43.6</w:t>
      </w:r>
      <w:r>
        <w:rPr>
          <w:rFonts w:ascii="Calibri" w:hAnsi="Calibri" w:eastAsia="Calibri" w:cs="Calibri"/>
          <w:color w:val="auto"/>
          <w:highlight w:val="none"/>
        </w:rPr>
        <w:t>%</w:t>
      </w:r>
      <w:r>
        <w:rPr>
          <w:rFonts w:ascii="宋体" w:hAnsi="宋体" w:eastAsia="宋体"/>
          <w:color w:val="auto"/>
          <w:highlight w:val="none"/>
        </w:rPr>
        <w:t>网民看过直播，只是偶尔参与购物；</w:t>
      </w:r>
      <w:r>
        <w:rPr>
          <w:rFonts w:ascii="Calibri" w:hAnsi="Calibri" w:eastAsia="Calibri"/>
          <w:color w:val="auto"/>
          <w:highlight w:val="none"/>
        </w:rPr>
        <w:t>30.98</w:t>
      </w:r>
      <w:r>
        <w:rPr>
          <w:rFonts w:ascii="Calibri" w:hAnsi="Calibri" w:eastAsia="Calibri" w:cs="Calibri"/>
          <w:color w:val="auto"/>
          <w:highlight w:val="none"/>
        </w:rPr>
        <w:t>%</w:t>
      </w:r>
      <w:r>
        <w:rPr>
          <w:rFonts w:ascii="宋体" w:hAnsi="宋体" w:eastAsia="宋体"/>
          <w:color w:val="auto"/>
          <w:highlight w:val="none"/>
        </w:rPr>
        <w:t>网民看过直播，但没有买过；</w:t>
      </w:r>
      <w:r>
        <w:rPr>
          <w:rFonts w:ascii="Calibri" w:hAnsi="Calibri" w:eastAsia="Calibri"/>
          <w:color w:val="auto"/>
          <w:highlight w:val="none"/>
        </w:rPr>
        <w:t>16.33</w:t>
      </w:r>
      <w:r>
        <w:rPr>
          <w:rFonts w:ascii="Calibri" w:hAnsi="Calibri" w:eastAsia="Calibri" w:cs="Calibri"/>
          <w:color w:val="auto"/>
          <w:highlight w:val="none"/>
        </w:rPr>
        <w:t>%</w:t>
      </w:r>
      <w:r>
        <w:rPr>
          <w:rFonts w:ascii="宋体" w:hAnsi="宋体" w:eastAsia="宋体"/>
          <w:color w:val="auto"/>
          <w:highlight w:val="none"/>
        </w:rPr>
        <w:t>网民没有看过网购直播</w:t>
      </w:r>
      <w:r>
        <w:rPr>
          <w:rFonts w:ascii="Calibri" w:hAnsi="Calibri" w:eastAsia="Calibri"/>
          <w:color w:val="auto"/>
          <w:highlight w:val="none"/>
        </w:rPr>
        <w:t>；</w:t>
      </w:r>
      <w:r>
        <w:rPr>
          <w:rFonts w:ascii="Calibri" w:hAnsi="Calibri" w:eastAsia="Calibri" w:cs="Calibri"/>
          <w:color w:val="auto"/>
          <w:highlight w:val="none"/>
        </w:rPr>
        <w:t>9.09%</w:t>
      </w:r>
      <w:r>
        <w:rPr>
          <w:rFonts w:ascii="宋体" w:hAnsi="宋体" w:eastAsia="宋体"/>
          <w:color w:val="auto"/>
          <w:highlight w:val="none"/>
        </w:rPr>
        <w:t>网民看过直播，而且经常通过直播购物。显示电商购物直播的渗透率比较高（</w:t>
      </w:r>
      <w:r>
        <w:rPr>
          <w:rFonts w:ascii="Calibri" w:hAnsi="Calibri" w:eastAsia="Calibri"/>
          <w:color w:val="auto"/>
          <w:highlight w:val="none"/>
        </w:rPr>
        <w:t>83.67</w:t>
      </w:r>
      <w:r>
        <w:rPr>
          <w:rFonts w:ascii="Calibri" w:hAnsi="Calibri" w:eastAsia="Calibri" w:cs="Calibri"/>
          <w:color w:val="auto"/>
          <w:highlight w:val="none"/>
        </w:rPr>
        <w:t>%</w:t>
      </w:r>
      <w:r>
        <w:rPr>
          <w:rFonts w:ascii="宋体" w:hAnsi="宋体" w:eastAsia="宋体"/>
          <w:color w:val="auto"/>
          <w:highlight w:val="none"/>
        </w:rPr>
        <w:t>），但成交频次、成交率较高</w:t>
      </w:r>
      <w:r>
        <w:rPr>
          <w:rFonts w:ascii="Calibri" w:hAnsi="Calibri" w:eastAsia="Calibri"/>
          <w:color w:val="auto"/>
          <w:highlight w:val="none"/>
        </w:rPr>
        <w:t>。</w:t>
      </w:r>
      <w:r>
        <w:rPr>
          <w:rFonts w:ascii="Calibri" w:hAnsi="Calibri" w:eastAsia="Calibri"/>
          <w:b/>
          <w:bCs/>
          <w:color w:val="auto"/>
          <w:highlight w:val="none"/>
        </w:rPr>
        <w:t>与全省数据相比，表示看过，经常通过直播购物比例要低2.63个百分点，表示看过，但没买过比例要高2.21个百分点。与全国数据相比，表示看过，但没买过比例要低2.54个百分点，表示看过，偶尔参与购物比例要高3.09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79</w:t>
      </w:r>
      <w:r>
        <w:rPr>
          <w:rFonts w:hint="eastAsia"/>
          <w:color w:val="auto"/>
          <w:highlight w:val="none"/>
        </w:rPr>
        <w:fldChar w:fldCharType="end"/>
      </w:r>
      <w:bookmarkStart w:id="202" w:name="_Toc954"/>
      <w:r>
        <w:rPr>
          <w:rFonts w:ascii="宋体" w:hAnsi="宋体" w:eastAsia="宋体"/>
          <w:color w:val="auto"/>
          <w:highlight w:val="none"/>
        </w:rPr>
        <w:t>：电商直播购物发展现状</w:t>
      </w:r>
      <w:bookmarkEnd w:id="20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（图表数据来源：公众网民版专题4网络购物权益保护专题第8题：您是否有通过电商直播进行购物的经历？）</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9</w:t>
      </w:r>
      <w:r>
        <w:rPr>
          <w:rFonts w:ascii="宋体" w:hAnsi="宋体" w:eastAsia="宋体"/>
          <w:color w:val="auto"/>
          <w:highlight w:val="none"/>
        </w:rPr>
        <w:t>）直播购物行为影响因素</w:t>
      </w:r>
    </w:p>
    <w:p>
      <w:pPr>
        <w:rPr>
          <w:rFonts w:ascii="Calibri" w:hAnsi="Calibri" w:eastAsia="Calibri"/>
          <w:b/>
          <w:bCs/>
          <w:color w:val="auto"/>
          <w:highlight w:val="none"/>
        </w:rPr>
      </w:pPr>
      <w:r>
        <w:rPr>
          <w:rFonts w:ascii="宋体" w:hAnsi="宋体" w:eastAsia="宋体"/>
          <w:color w:val="auto"/>
          <w:highlight w:val="none"/>
        </w:rPr>
        <w:t>公众网民对电商直播购物的不满意的情况</w:t>
      </w:r>
      <w:r>
        <w:rPr>
          <w:rFonts w:ascii="Calibri" w:hAnsi="Calibri" w:eastAsia="Calibri"/>
          <w:color w:val="auto"/>
          <w:highlight w:val="none"/>
        </w:rPr>
        <w:t>：</w:t>
      </w:r>
      <w:r>
        <w:rPr>
          <w:rFonts w:ascii="Calibri" w:hAnsi="Calibri" w:eastAsia="Calibri" w:cs="Calibri"/>
          <w:color w:val="auto"/>
          <w:highlight w:val="none"/>
        </w:rPr>
        <w:t>23.11%</w:t>
      </w:r>
      <w:r>
        <w:rPr>
          <w:rFonts w:ascii="宋体" w:hAnsi="宋体" w:eastAsia="宋体"/>
          <w:color w:val="auto"/>
          <w:highlight w:val="none"/>
        </w:rPr>
        <w:t>网民认为</w:t>
      </w:r>
      <w:r>
        <w:rPr>
          <w:rFonts w:ascii="Calibri" w:hAnsi="Calibri" w:eastAsia="Calibri"/>
          <w:color w:val="auto"/>
          <w:highlight w:val="none"/>
        </w:rPr>
        <w:t>产品体验感较弱</w:t>
      </w:r>
      <w:r>
        <w:rPr>
          <w:rFonts w:ascii="宋体" w:hAnsi="宋体" w:eastAsia="宋体"/>
          <w:color w:val="auto"/>
          <w:highlight w:val="none"/>
        </w:rPr>
        <w:t>；</w:t>
      </w:r>
      <w:r>
        <w:rPr>
          <w:rFonts w:ascii="Calibri" w:hAnsi="Calibri" w:eastAsia="Calibri"/>
          <w:color w:val="auto"/>
          <w:highlight w:val="none"/>
        </w:rPr>
        <w:t>51.94</w:t>
      </w:r>
      <w:r>
        <w:rPr>
          <w:rFonts w:ascii="Calibri" w:hAnsi="Calibri" w:eastAsia="Calibri" w:cs="Calibri"/>
          <w:color w:val="auto"/>
          <w:highlight w:val="none"/>
        </w:rPr>
        <w:t>%</w:t>
      </w:r>
      <w:r>
        <w:rPr>
          <w:rFonts w:ascii="宋体" w:hAnsi="宋体" w:eastAsia="宋体"/>
          <w:color w:val="auto"/>
          <w:highlight w:val="none"/>
        </w:rPr>
        <w:t>网民认为</w:t>
      </w:r>
      <w:r>
        <w:rPr>
          <w:rFonts w:ascii="Calibri" w:hAnsi="Calibri" w:eastAsia="Calibri"/>
          <w:color w:val="auto"/>
          <w:highlight w:val="none"/>
        </w:rPr>
        <w:t>产品质量参差不齐</w:t>
      </w:r>
      <w:r>
        <w:rPr>
          <w:rFonts w:ascii="宋体" w:hAnsi="宋体" w:eastAsia="宋体"/>
          <w:color w:val="auto"/>
          <w:highlight w:val="none"/>
        </w:rPr>
        <w:t>；</w:t>
      </w:r>
      <w:r>
        <w:rPr>
          <w:rFonts w:ascii="Calibri" w:hAnsi="Calibri" w:eastAsia="Calibri"/>
          <w:color w:val="auto"/>
          <w:highlight w:val="none"/>
        </w:rPr>
        <w:t>35.67</w:t>
      </w:r>
      <w:r>
        <w:rPr>
          <w:rFonts w:ascii="Calibri" w:hAnsi="Calibri" w:eastAsia="Calibri" w:cs="Calibri"/>
          <w:color w:val="auto"/>
          <w:highlight w:val="none"/>
        </w:rPr>
        <w:t>%</w:t>
      </w:r>
      <w:r>
        <w:rPr>
          <w:rFonts w:ascii="宋体" w:hAnsi="宋体" w:eastAsia="宋体"/>
          <w:color w:val="auto"/>
          <w:highlight w:val="none"/>
        </w:rPr>
        <w:t>网民认为</w:t>
      </w:r>
      <w:r>
        <w:rPr>
          <w:rFonts w:ascii="Calibri" w:hAnsi="Calibri" w:eastAsia="Calibri"/>
          <w:color w:val="auto"/>
          <w:highlight w:val="none"/>
        </w:rPr>
        <w:t>产品售后服务不完善</w:t>
      </w:r>
      <w:r>
        <w:rPr>
          <w:rFonts w:ascii="宋体" w:hAnsi="宋体" w:eastAsia="宋体"/>
          <w:color w:val="auto"/>
          <w:highlight w:val="none"/>
        </w:rPr>
        <w:t>；</w:t>
      </w:r>
      <w:r>
        <w:rPr>
          <w:rFonts w:ascii="Calibri" w:hAnsi="Calibri" w:eastAsia="Calibri"/>
          <w:color w:val="auto"/>
          <w:highlight w:val="none"/>
        </w:rPr>
        <w:t>58.6</w:t>
      </w:r>
      <w:r>
        <w:rPr>
          <w:rFonts w:ascii="Calibri" w:hAnsi="Calibri" w:eastAsia="Calibri" w:cs="Calibri"/>
          <w:color w:val="auto"/>
          <w:highlight w:val="none"/>
        </w:rPr>
        <w:t>%</w:t>
      </w:r>
      <w:r>
        <w:rPr>
          <w:rFonts w:ascii="宋体" w:hAnsi="宋体" w:eastAsia="宋体"/>
          <w:color w:val="auto"/>
          <w:highlight w:val="none"/>
        </w:rPr>
        <w:t>网民认</w:t>
      </w:r>
      <w:r>
        <w:rPr>
          <w:rFonts w:ascii="Calibri" w:hAnsi="Calibri" w:eastAsia="Calibri"/>
          <w:color w:val="auto"/>
          <w:highlight w:val="none"/>
        </w:rPr>
        <w:t>为</w:t>
      </w:r>
      <w:r>
        <w:rPr>
          <w:rFonts w:ascii="Calibri" w:hAnsi="Calibri" w:eastAsia="Calibri" w:cs="Calibri"/>
          <w:color w:val="auto"/>
          <w:highlight w:val="none"/>
        </w:rPr>
        <w:t>容易产生冲动消费</w:t>
      </w:r>
      <w:r>
        <w:rPr>
          <w:rFonts w:ascii="宋体" w:hAnsi="宋体" w:eastAsia="宋体"/>
          <w:color w:val="auto"/>
          <w:highlight w:val="none"/>
        </w:rPr>
        <w:t>；</w:t>
      </w:r>
      <w:r>
        <w:rPr>
          <w:rFonts w:ascii="Calibri" w:hAnsi="Calibri" w:eastAsia="Calibri"/>
          <w:color w:val="auto"/>
          <w:highlight w:val="none"/>
        </w:rPr>
        <w:t>46.95</w:t>
      </w:r>
      <w:r>
        <w:rPr>
          <w:rFonts w:ascii="Calibri" w:hAnsi="Calibri" w:eastAsia="Calibri" w:cs="Calibri"/>
          <w:color w:val="auto"/>
          <w:highlight w:val="none"/>
        </w:rPr>
        <w:t>%网</w:t>
      </w:r>
      <w:r>
        <w:rPr>
          <w:rFonts w:ascii="宋体" w:hAnsi="宋体" w:eastAsia="宋体"/>
          <w:color w:val="auto"/>
          <w:highlight w:val="none"/>
        </w:rPr>
        <w:t>民认为</w:t>
      </w:r>
      <w:r>
        <w:rPr>
          <w:rFonts w:ascii="Calibri" w:hAnsi="Calibri" w:eastAsia="Calibri"/>
          <w:color w:val="auto"/>
          <w:highlight w:val="none"/>
        </w:rPr>
        <w:t>推销商品过多，使人眼花缭乱</w:t>
      </w:r>
      <w:r>
        <w:rPr>
          <w:rFonts w:ascii="Calibri" w:hAnsi="Calibri" w:eastAsia="Calibri" w:cs="Calibri"/>
          <w:color w:val="auto"/>
          <w:highlight w:val="none"/>
        </w:rPr>
        <w:t>；53.6%</w:t>
      </w:r>
      <w:r>
        <w:rPr>
          <w:rFonts w:ascii="宋体" w:hAnsi="宋体" w:eastAsia="宋体"/>
          <w:color w:val="auto"/>
          <w:highlight w:val="none"/>
        </w:rPr>
        <w:t>网民认</w:t>
      </w:r>
      <w:r>
        <w:rPr>
          <w:rFonts w:ascii="Calibri" w:hAnsi="Calibri" w:eastAsia="Calibri"/>
          <w:color w:val="auto"/>
          <w:highlight w:val="none"/>
        </w:rPr>
        <w:t>为</w:t>
      </w:r>
      <w:r>
        <w:rPr>
          <w:rFonts w:ascii="Calibri" w:hAnsi="Calibri" w:eastAsia="Calibri" w:cs="Calibri"/>
          <w:color w:val="auto"/>
          <w:highlight w:val="none"/>
        </w:rPr>
        <w:t>虚假宣传，推荐商品与实物不一致/夸大产品功效/虚假刷流量；43.25%</w:t>
      </w:r>
      <w:r>
        <w:rPr>
          <w:rFonts w:ascii="宋体" w:hAnsi="宋体" w:eastAsia="宋体"/>
          <w:color w:val="auto"/>
          <w:highlight w:val="none"/>
        </w:rPr>
        <w:t>网民认为</w:t>
      </w:r>
      <w:r>
        <w:rPr>
          <w:rFonts w:ascii="Calibri" w:hAnsi="Calibri" w:eastAsia="Calibri"/>
          <w:color w:val="auto"/>
          <w:highlight w:val="none"/>
        </w:rPr>
        <w:t>门槛太低，从业人员素质参差不齐</w:t>
      </w:r>
      <w:r>
        <w:rPr>
          <w:rFonts w:ascii="宋体" w:hAnsi="宋体" w:eastAsia="宋体"/>
          <w:color w:val="auto"/>
          <w:highlight w:val="none"/>
        </w:rPr>
        <w:t>；</w:t>
      </w:r>
      <w:r>
        <w:rPr>
          <w:rFonts w:ascii="Calibri" w:hAnsi="Calibri" w:eastAsia="Calibri"/>
          <w:color w:val="auto"/>
          <w:highlight w:val="none"/>
        </w:rPr>
        <w:t>19.41</w:t>
      </w:r>
      <w:r>
        <w:rPr>
          <w:rFonts w:ascii="Calibri" w:hAnsi="Calibri" w:eastAsia="Calibri" w:cs="Calibri"/>
          <w:color w:val="auto"/>
          <w:highlight w:val="none"/>
        </w:rPr>
        <w:t>%</w:t>
      </w:r>
      <w:r>
        <w:rPr>
          <w:rFonts w:ascii="宋体" w:hAnsi="宋体" w:eastAsia="宋体"/>
          <w:color w:val="auto"/>
          <w:highlight w:val="none"/>
        </w:rPr>
        <w:t>网民认为</w:t>
      </w:r>
      <w:r>
        <w:rPr>
          <w:rFonts w:ascii="Calibri" w:hAnsi="Calibri" w:eastAsia="Calibri"/>
          <w:color w:val="auto"/>
          <w:highlight w:val="none"/>
        </w:rPr>
        <w:t>个人反感</w:t>
      </w:r>
      <w:r>
        <w:rPr>
          <w:rFonts w:ascii="宋体" w:hAnsi="宋体" w:eastAsia="宋体"/>
          <w:color w:val="auto"/>
          <w:highlight w:val="none"/>
        </w:rPr>
        <w:t>；</w:t>
      </w:r>
      <w:r>
        <w:rPr>
          <w:rFonts w:ascii="Calibri" w:hAnsi="Calibri" w:eastAsia="Calibri"/>
          <w:color w:val="auto"/>
          <w:highlight w:val="none"/>
        </w:rPr>
        <w:t>1.48</w:t>
      </w:r>
      <w:r>
        <w:rPr>
          <w:rFonts w:ascii="Calibri" w:hAnsi="Calibri" w:eastAsia="Calibri" w:cs="Calibri"/>
          <w:color w:val="auto"/>
          <w:highlight w:val="none"/>
        </w:rPr>
        <w:t>%</w:t>
      </w:r>
      <w:r>
        <w:rPr>
          <w:rFonts w:ascii="宋体" w:hAnsi="宋体" w:eastAsia="宋体"/>
          <w:color w:val="auto"/>
          <w:highlight w:val="none"/>
        </w:rPr>
        <w:t>网民认为</w:t>
      </w:r>
      <w:r>
        <w:rPr>
          <w:rFonts w:ascii="Calibri" w:hAnsi="Calibri" w:eastAsia="Calibri"/>
          <w:color w:val="auto"/>
          <w:highlight w:val="none"/>
        </w:rPr>
        <w:t>其他</w:t>
      </w:r>
      <w:r>
        <w:rPr>
          <w:rFonts w:ascii="Calibri" w:hAnsi="Calibri" w:eastAsia="Calibri" w:cs="Calibri"/>
          <w:color w:val="auto"/>
          <w:highlight w:val="none"/>
        </w:rPr>
        <w:t>。</w:t>
      </w:r>
      <w:r>
        <w:rPr>
          <w:rFonts w:ascii="Calibri" w:hAnsi="Calibri" w:eastAsia="Calibri"/>
          <w:b/>
          <w:bCs/>
          <w:color w:val="auto"/>
          <w:highlight w:val="none"/>
        </w:rPr>
        <w:t>与全省数据相比，表示产品体验感较弱比例要低7.41个百分点，表示容易产生冲动消费比例要高8.78个百分点。与全国数据相比，表示产品体验感较弱比例要低8.63个百分点，表示容易产生冲动消费比例要高12.31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80</w:t>
      </w:r>
      <w:r>
        <w:rPr>
          <w:rFonts w:hint="eastAsia"/>
          <w:color w:val="auto"/>
          <w:highlight w:val="none"/>
        </w:rPr>
        <w:fldChar w:fldCharType="end"/>
      </w:r>
      <w:bookmarkStart w:id="203" w:name="_Toc23533"/>
      <w:r>
        <w:rPr>
          <w:rFonts w:ascii="宋体" w:hAnsi="宋体" w:eastAsia="宋体"/>
          <w:color w:val="auto"/>
          <w:highlight w:val="none"/>
        </w:rPr>
        <w:t>：直播购物行为影响因素</w:t>
      </w:r>
      <w:bookmarkEnd w:id="20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（图表数据来源：公众网民版专题4网络购物权益保护专题第9题：您认为以下哪些原因导致您对直播购物不满意？（多选））</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10</w:t>
      </w:r>
      <w:r>
        <w:rPr>
          <w:rFonts w:ascii="宋体" w:hAnsi="宋体" w:eastAsia="宋体"/>
          <w:color w:val="auto"/>
          <w:highlight w:val="none"/>
        </w:rPr>
        <w:t>）公众网民对网红带货的反应</w:t>
      </w:r>
    </w:p>
    <w:p>
      <w:pPr>
        <w:rPr>
          <w:rFonts w:ascii="微软雅黑" w:hAnsi="微软雅黑" w:eastAsia="微软雅黑"/>
          <w:color w:val="auto"/>
          <w:sz w:val="22"/>
          <w:szCs w:val="22"/>
          <w:highlight w:val="none"/>
        </w:rPr>
      </w:pPr>
      <w:r>
        <w:rPr>
          <w:rFonts w:ascii="宋体" w:hAnsi="宋体" w:eastAsia="宋体"/>
          <w:color w:val="auto"/>
          <w:highlight w:val="none"/>
        </w:rPr>
        <w:t>公众网民对网红带货的反应：排第一位是不大信任，选择</w:t>
      </w:r>
      <w:r>
        <w:rPr>
          <w:rFonts w:ascii="Calibri" w:hAnsi="Calibri" w:eastAsia="Calibri"/>
          <w:color w:val="auto"/>
          <w:highlight w:val="none"/>
        </w:rPr>
        <w:t>不大信任，提防套路</w:t>
      </w:r>
      <w:r>
        <w:rPr>
          <w:rFonts w:ascii="Calibri" w:hAnsi="Calibri" w:eastAsia="Calibri" w:cs="Calibri"/>
          <w:color w:val="auto"/>
          <w:highlight w:val="none"/>
        </w:rPr>
        <w:t>（</w:t>
      </w:r>
      <w:r>
        <w:rPr>
          <w:rFonts w:ascii="宋体" w:hAnsi="宋体" w:eastAsia="宋体"/>
          <w:color w:val="auto"/>
          <w:highlight w:val="none"/>
        </w:rPr>
        <w:t>选择率</w:t>
      </w:r>
      <w:r>
        <w:rPr>
          <w:rFonts w:ascii="Calibri" w:hAnsi="Calibri" w:eastAsia="Calibri"/>
          <w:color w:val="auto"/>
          <w:highlight w:val="none"/>
        </w:rPr>
        <w:t>32.84</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有点好奇，会浏览其中内容</w:t>
      </w:r>
      <w:r>
        <w:rPr>
          <w:rFonts w:ascii="宋体" w:hAnsi="宋体" w:eastAsia="宋体"/>
          <w:color w:val="auto"/>
          <w:highlight w:val="none"/>
        </w:rPr>
        <w:t>（选择率</w:t>
      </w:r>
      <w:r>
        <w:rPr>
          <w:rFonts w:ascii="Calibri" w:hAnsi="Calibri" w:eastAsia="Calibri"/>
          <w:color w:val="auto"/>
          <w:highlight w:val="none"/>
        </w:rPr>
        <w:t>27.27</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不感兴趣，选择置之不理</w:t>
      </w:r>
      <w:r>
        <w:rPr>
          <w:rFonts w:ascii="Calibri" w:hAnsi="Calibri" w:eastAsia="Calibri" w:cs="Calibri"/>
          <w:color w:val="auto"/>
          <w:highlight w:val="none"/>
        </w:rPr>
        <w:t>（</w:t>
      </w:r>
      <w:r>
        <w:rPr>
          <w:rFonts w:ascii="宋体" w:hAnsi="宋体" w:eastAsia="宋体"/>
          <w:color w:val="auto"/>
          <w:highlight w:val="none"/>
        </w:rPr>
        <w:t>选择率</w:t>
      </w:r>
      <w:r>
        <w:rPr>
          <w:rFonts w:ascii="Calibri" w:hAnsi="Calibri" w:eastAsia="Calibri"/>
          <w:color w:val="auto"/>
          <w:highlight w:val="none"/>
        </w:rPr>
        <w:t>22.45</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心生厌恶，选择屏蔽</w:t>
      </w:r>
      <w:r>
        <w:rPr>
          <w:rFonts w:ascii="宋体" w:hAnsi="宋体" w:eastAsia="宋体"/>
          <w:color w:val="auto"/>
          <w:highlight w:val="none"/>
        </w:rPr>
        <w:t>（选择率</w:t>
      </w:r>
      <w:r>
        <w:rPr>
          <w:rFonts w:ascii="Calibri" w:hAnsi="Calibri" w:eastAsia="Calibri"/>
          <w:color w:val="auto"/>
          <w:highlight w:val="none"/>
        </w:rPr>
        <w:t>11.87</w:t>
      </w:r>
      <w:r>
        <w:rPr>
          <w:rFonts w:ascii="Calibri" w:hAnsi="Calibri" w:eastAsia="Calibri" w:cs="Calibri"/>
          <w:color w:val="auto"/>
          <w:highlight w:val="none"/>
        </w:rPr>
        <w:t>%</w:t>
      </w:r>
      <w:r>
        <w:rPr>
          <w:rFonts w:ascii="宋体" w:hAnsi="宋体" w:eastAsia="宋体"/>
          <w:color w:val="auto"/>
          <w:highlight w:val="none"/>
        </w:rPr>
        <w:t>）。数据显示公众网民对网红带货并不十分关注，</w:t>
      </w:r>
      <w:r>
        <w:rPr>
          <w:rFonts w:hint="eastAsia" w:asciiTheme="minorEastAsia" w:hAnsiTheme="minorEastAsia" w:cstheme="minorEastAsia"/>
          <w:color w:val="auto"/>
          <w:highlight w:val="none"/>
        </w:rPr>
        <w:t>34.32</w:t>
      </w:r>
      <w:r>
        <w:rPr>
          <w:rFonts w:ascii="Calibri" w:hAnsi="Calibri" w:eastAsia="Calibri"/>
          <w:color w:val="auto"/>
          <w:highlight w:val="none"/>
        </w:rPr>
        <w:t>%</w:t>
      </w:r>
      <w:r>
        <w:rPr>
          <w:rFonts w:ascii="宋体" w:hAnsi="宋体" w:eastAsia="宋体"/>
          <w:color w:val="auto"/>
          <w:highlight w:val="none"/>
        </w:rPr>
        <w:t>网民选择不理会或屏蔽。</w:t>
      </w:r>
      <w:r>
        <w:rPr>
          <w:rFonts w:ascii="Calibri" w:hAnsi="Calibri" w:eastAsia="Calibri"/>
          <w:b/>
          <w:bCs/>
          <w:color w:val="auto"/>
          <w:highlight w:val="none"/>
        </w:rPr>
        <w:t>与全省数据相比，表示比较接受，对感兴趣的商品会主动询问比例要低3.28个百分点，表示心生厌恶，选择屏蔽比例要高3.17个百分点。与全国数据相比，表示比较接受，对感兴趣的商品会主动询问比例要低3.51个百分点，表示心生厌恶，选择屏蔽比例要高3.7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81</w:t>
      </w:r>
      <w:r>
        <w:rPr>
          <w:rFonts w:hint="eastAsia"/>
          <w:color w:val="auto"/>
          <w:highlight w:val="none"/>
        </w:rPr>
        <w:fldChar w:fldCharType="end"/>
      </w:r>
      <w:bookmarkStart w:id="204" w:name="_Toc30955"/>
      <w:r>
        <w:rPr>
          <w:rFonts w:ascii="宋体" w:hAnsi="宋体" w:eastAsia="宋体"/>
          <w:color w:val="auto"/>
          <w:highlight w:val="none"/>
        </w:rPr>
        <w:t>：公众网民对网红带货的反应</w:t>
      </w:r>
      <w:bookmarkEnd w:id="20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（图表数据来源：公众网民版专题4网络购物权益保护专题第10题：看到网红带货，您的反应是？）</w:t>
      </w:r>
    </w:p>
    <w:p>
      <w:pPr>
        <w:ind w:firstLineChars="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11</w:t>
      </w:r>
      <w:r>
        <w:rPr>
          <w:rFonts w:ascii="宋体" w:hAnsi="宋体" w:eastAsia="宋体"/>
          <w:color w:val="auto"/>
          <w:highlight w:val="none"/>
        </w:rPr>
        <w:t>）公众网民对电商直播网购的考虑因素</w:t>
      </w:r>
    </w:p>
    <w:p>
      <w:pPr>
        <w:rPr>
          <w:rFonts w:ascii="微软雅黑" w:hAnsi="微软雅黑" w:eastAsia="微软雅黑"/>
          <w:color w:val="auto"/>
          <w:sz w:val="22"/>
          <w:szCs w:val="22"/>
          <w:highlight w:val="none"/>
        </w:rPr>
      </w:pPr>
      <w:r>
        <w:rPr>
          <w:rFonts w:ascii="宋体" w:hAnsi="宋体" w:eastAsia="宋体"/>
          <w:color w:val="auto"/>
          <w:highlight w:val="none"/>
        </w:rPr>
        <w:t>公众网民对电商直播网购的考虑因素：排第一位是</w:t>
      </w:r>
      <w:r>
        <w:rPr>
          <w:rFonts w:ascii="Calibri" w:hAnsi="Calibri" w:eastAsia="Calibri"/>
          <w:color w:val="auto"/>
          <w:highlight w:val="none"/>
        </w:rPr>
        <w:t>产品质量</w:t>
      </w:r>
      <w:r>
        <w:rPr>
          <w:rFonts w:ascii="宋体" w:hAnsi="宋体" w:eastAsia="宋体"/>
          <w:color w:val="auto"/>
          <w:highlight w:val="none"/>
        </w:rPr>
        <w:t>（选择率</w:t>
      </w:r>
      <w:r>
        <w:rPr>
          <w:rFonts w:ascii="Calibri" w:hAnsi="Calibri" w:eastAsia="Calibri"/>
          <w:color w:val="auto"/>
          <w:highlight w:val="none"/>
        </w:rPr>
        <w:t>83.92</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售后服务</w:t>
      </w:r>
      <w:r>
        <w:rPr>
          <w:rFonts w:ascii="宋体" w:hAnsi="宋体" w:eastAsia="宋体"/>
          <w:color w:val="auto"/>
          <w:highlight w:val="none"/>
        </w:rPr>
        <w:t>（选择率</w:t>
      </w:r>
      <w:r>
        <w:rPr>
          <w:rFonts w:ascii="Calibri" w:hAnsi="Calibri" w:eastAsia="Calibri"/>
          <w:color w:val="auto"/>
          <w:highlight w:val="none"/>
        </w:rPr>
        <w:t>48.43</w:t>
      </w:r>
      <w:r>
        <w:rPr>
          <w:rFonts w:ascii="Calibri" w:hAnsi="Calibri" w:eastAsia="Calibri" w:cs="Calibri"/>
          <w:color w:val="auto"/>
          <w:highlight w:val="none"/>
        </w:rPr>
        <w:t>%</w:t>
      </w:r>
      <w:r>
        <w:rPr>
          <w:rFonts w:ascii="宋体" w:hAnsi="宋体" w:eastAsia="宋体"/>
          <w:color w:val="auto"/>
          <w:highlight w:val="none"/>
        </w:rPr>
        <w:t>）、第三位的是</w:t>
      </w:r>
      <w:r>
        <w:rPr>
          <w:rFonts w:ascii="Calibri" w:hAnsi="Calibri" w:eastAsia="Calibri"/>
          <w:color w:val="auto"/>
          <w:highlight w:val="none"/>
        </w:rPr>
        <w:t>实际需求</w:t>
      </w:r>
      <w:r>
        <w:rPr>
          <w:rFonts w:ascii="宋体" w:hAnsi="宋体" w:eastAsia="宋体"/>
          <w:color w:val="auto"/>
          <w:highlight w:val="none"/>
        </w:rPr>
        <w:t>（选择率</w:t>
      </w:r>
      <w:r>
        <w:rPr>
          <w:rFonts w:ascii="Calibri" w:hAnsi="Calibri" w:eastAsia="Calibri"/>
          <w:color w:val="auto"/>
          <w:highlight w:val="none"/>
        </w:rPr>
        <w:t>46.58</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产品来源</w:t>
      </w:r>
      <w:r>
        <w:rPr>
          <w:rFonts w:ascii="宋体" w:hAnsi="宋体" w:eastAsia="宋体"/>
          <w:color w:val="auto"/>
          <w:highlight w:val="none"/>
        </w:rPr>
        <w:t>（选择率</w:t>
      </w:r>
      <w:r>
        <w:rPr>
          <w:rFonts w:ascii="Calibri" w:hAnsi="Calibri" w:eastAsia="Calibri"/>
          <w:color w:val="auto"/>
          <w:highlight w:val="none"/>
        </w:rPr>
        <w:t>34.38</w:t>
      </w:r>
      <w:r>
        <w:rPr>
          <w:rFonts w:ascii="Calibri" w:hAnsi="Calibri" w:eastAsia="Calibri" w:cs="Calibri"/>
          <w:color w:val="auto"/>
          <w:highlight w:val="none"/>
        </w:rPr>
        <w:t>%</w:t>
      </w:r>
      <w:r>
        <w:rPr>
          <w:rFonts w:ascii="宋体" w:hAnsi="宋体" w:eastAsia="宋体"/>
          <w:color w:val="auto"/>
          <w:highlight w:val="none"/>
        </w:rPr>
        <w:t>）、第五位是在</w:t>
      </w:r>
      <w:r>
        <w:rPr>
          <w:rFonts w:ascii="Calibri" w:hAnsi="Calibri" w:eastAsia="Calibri"/>
          <w:color w:val="auto"/>
          <w:highlight w:val="none"/>
        </w:rPr>
        <w:t>产品价格或有大折扣</w:t>
      </w:r>
      <w:r>
        <w:rPr>
          <w:rFonts w:ascii="宋体" w:hAnsi="宋体" w:eastAsia="宋体"/>
          <w:color w:val="auto"/>
          <w:highlight w:val="none"/>
        </w:rPr>
        <w:t>（选择率</w:t>
      </w:r>
      <w:r>
        <w:rPr>
          <w:rFonts w:ascii="Calibri" w:hAnsi="Calibri" w:eastAsia="Calibri"/>
          <w:color w:val="auto"/>
          <w:highlight w:val="none"/>
        </w:rPr>
        <w:t>26.06</w:t>
      </w:r>
      <w:r>
        <w:rPr>
          <w:rFonts w:ascii="Calibri" w:hAnsi="Calibri" w:eastAsia="Calibri" w:cs="Calibri"/>
          <w:color w:val="auto"/>
          <w:highlight w:val="none"/>
        </w:rPr>
        <w:t>%</w:t>
      </w:r>
      <w:r>
        <w:rPr>
          <w:rFonts w:ascii="宋体" w:hAnsi="宋体" w:eastAsia="宋体"/>
          <w:color w:val="auto"/>
          <w:highlight w:val="none"/>
        </w:rPr>
        <w:t>）。数据显示公众网民对产品质量、售后服务、符合实际需求等最关注。</w:t>
      </w:r>
      <w:r>
        <w:rPr>
          <w:rFonts w:ascii="Calibri" w:hAnsi="Calibri" w:eastAsia="Calibri"/>
          <w:b/>
          <w:bCs/>
          <w:color w:val="auto"/>
          <w:highlight w:val="none"/>
        </w:rPr>
        <w:t>与全省数据相比，表示产品来源比例要低4.66个百分点，表示售后服务比例要高1.85个百分点。与全国数据相比，表示产品来源比例要低6.1个百分点，表示产品质量比例要高2.01个百分点。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82</w:t>
      </w:r>
      <w:r>
        <w:rPr>
          <w:rFonts w:hint="eastAsia"/>
          <w:color w:val="auto"/>
          <w:highlight w:val="none"/>
        </w:rPr>
        <w:fldChar w:fldCharType="end"/>
      </w:r>
      <w:bookmarkStart w:id="205" w:name="_Toc26932"/>
      <w:r>
        <w:rPr>
          <w:rFonts w:ascii="宋体" w:hAnsi="宋体" w:eastAsia="宋体"/>
          <w:color w:val="auto"/>
          <w:highlight w:val="none"/>
        </w:rPr>
        <w:t>：公众网民对电商直播网购的考虑因素</w:t>
      </w:r>
      <w:bookmarkEnd w:id="20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（图表数据来源：公众网民版专题4网络购物权益保护专题第11题：假如您通过电商直播渠道购买商品，您首先考虑的是？（多选））</w:t>
      </w:r>
    </w:p>
    <w:p>
      <w:pPr>
        <w:ind w:firstLine="44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12</w:t>
      </w:r>
      <w:r>
        <w:rPr>
          <w:rFonts w:ascii="宋体" w:hAnsi="宋体" w:eastAsia="宋体"/>
          <w:color w:val="auto"/>
          <w:highlight w:val="none"/>
        </w:rPr>
        <w:t>）公众网民对参与网上二手商品买卖的意愿</w:t>
      </w:r>
    </w:p>
    <w:p>
      <w:pPr>
        <w:rPr>
          <w:rFonts w:ascii="Calibri" w:hAnsi="Calibri" w:eastAsia="Calibri"/>
          <w:color w:val="auto"/>
          <w:highlight w:val="none"/>
        </w:rPr>
      </w:pPr>
      <w:r>
        <w:rPr>
          <w:rFonts w:ascii="宋体" w:hAnsi="宋体" w:eastAsia="宋体"/>
          <w:color w:val="auto"/>
          <w:highlight w:val="none"/>
        </w:rPr>
        <w:t>公众网民对参与网上二手商品买卖的意愿：排第一位是</w:t>
      </w:r>
      <w:r>
        <w:rPr>
          <w:rFonts w:ascii="Calibri" w:hAnsi="Calibri" w:eastAsia="Calibri"/>
          <w:color w:val="auto"/>
          <w:highlight w:val="none"/>
        </w:rPr>
        <w:t>我愿意在二手闲置交易平台上购买二手商品</w:t>
      </w:r>
      <w:r>
        <w:rPr>
          <w:rFonts w:ascii="宋体" w:hAnsi="宋体" w:eastAsia="宋体"/>
          <w:color w:val="auto"/>
          <w:highlight w:val="none"/>
        </w:rPr>
        <w:t>（选择率</w:t>
      </w:r>
      <w:r>
        <w:rPr>
          <w:rFonts w:ascii="Calibri" w:hAnsi="Calibri" w:eastAsia="Calibri"/>
          <w:color w:val="auto"/>
          <w:highlight w:val="none"/>
        </w:rPr>
        <w:t>41</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当某商品价格低于市场价时，我会考虑购买二手商品</w:t>
      </w:r>
      <w:r>
        <w:rPr>
          <w:rFonts w:ascii="宋体" w:hAnsi="宋体" w:eastAsia="宋体"/>
          <w:color w:val="auto"/>
          <w:highlight w:val="none"/>
        </w:rPr>
        <w:t>（选择率</w:t>
      </w:r>
      <w:r>
        <w:rPr>
          <w:rFonts w:ascii="Calibri" w:hAnsi="Calibri" w:eastAsia="Calibri"/>
          <w:color w:val="auto"/>
          <w:highlight w:val="none"/>
        </w:rPr>
        <w:t>34.88</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不会参与</w:t>
      </w:r>
      <w:r>
        <w:rPr>
          <w:rFonts w:ascii="宋体" w:hAnsi="宋体" w:eastAsia="宋体"/>
          <w:color w:val="auto"/>
          <w:highlight w:val="none"/>
        </w:rPr>
        <w:t>（选择率</w:t>
      </w:r>
      <w:r>
        <w:rPr>
          <w:rFonts w:ascii="Calibri" w:hAnsi="Calibri" w:eastAsia="Calibri"/>
          <w:color w:val="auto"/>
          <w:highlight w:val="none"/>
        </w:rPr>
        <w:t>29.5</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我乐于向他人推荐二手闲置交易平台</w:t>
      </w:r>
      <w:r>
        <w:rPr>
          <w:rFonts w:ascii="宋体" w:hAnsi="宋体" w:eastAsia="宋体"/>
          <w:color w:val="auto"/>
          <w:highlight w:val="none"/>
        </w:rPr>
        <w:t>（选择率</w:t>
      </w:r>
      <w:r>
        <w:rPr>
          <w:rFonts w:ascii="Calibri" w:hAnsi="Calibri" w:eastAsia="Calibri"/>
          <w:color w:val="auto"/>
          <w:highlight w:val="none"/>
        </w:rPr>
        <w:t>15.58</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不了解</w:t>
      </w:r>
      <w:r>
        <w:rPr>
          <w:rFonts w:ascii="宋体" w:hAnsi="宋体" w:eastAsia="宋体"/>
          <w:color w:val="auto"/>
          <w:highlight w:val="none"/>
        </w:rPr>
        <w:t>（选择率</w:t>
      </w:r>
      <w:r>
        <w:rPr>
          <w:rFonts w:ascii="Calibri" w:hAnsi="Calibri" w:eastAsia="Calibri"/>
          <w:color w:val="auto"/>
          <w:highlight w:val="none"/>
        </w:rPr>
        <w:t>10.02</w:t>
      </w:r>
      <w:r>
        <w:rPr>
          <w:rFonts w:ascii="Calibri" w:hAnsi="Calibri" w:eastAsia="Calibri" w:cs="Calibri"/>
          <w:color w:val="auto"/>
          <w:highlight w:val="none"/>
        </w:rPr>
        <w:t>%</w:t>
      </w:r>
      <w:r>
        <w:rPr>
          <w:rFonts w:ascii="宋体" w:hAnsi="宋体" w:eastAsia="宋体"/>
          <w:color w:val="auto"/>
          <w:highlight w:val="none"/>
        </w:rPr>
        <w:t>）。数据显示超过三分之一的公众网民有网上二手商品买卖意愿，而价格是主要考虑因素。</w:t>
      </w:r>
      <w:r>
        <w:rPr>
          <w:rFonts w:ascii="Calibri" w:hAnsi="Calibri" w:eastAsia="Calibri"/>
          <w:b/>
          <w:bCs/>
          <w:color w:val="auto"/>
          <w:highlight w:val="none"/>
        </w:rPr>
        <w:t>与全省数据相比，表示不会参与比例要低10.18个百分点，表示当某商品价格低于市场价时，我会考虑购买二手商品比例要高7.3个百分点。与全国数据相比，表示不会参与比例要低7.3个百分点，表示当某商品价格低于市场价时，我会考虑购买二手商品比例要高4.97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83</w:t>
      </w:r>
      <w:r>
        <w:rPr>
          <w:rFonts w:hint="eastAsia"/>
          <w:color w:val="auto"/>
          <w:highlight w:val="none"/>
        </w:rPr>
        <w:fldChar w:fldCharType="end"/>
      </w:r>
      <w:bookmarkStart w:id="206" w:name="_Toc25750"/>
      <w:r>
        <w:rPr>
          <w:rFonts w:ascii="宋体" w:hAnsi="宋体" w:eastAsia="宋体"/>
          <w:color w:val="auto"/>
          <w:highlight w:val="none"/>
        </w:rPr>
        <w:t>：公众网民对参与网上二手商品买卖的意愿</w:t>
      </w:r>
      <w:bookmarkEnd w:id="20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（图表数据来源：公众网民版专题4网络购物权益保护专题第12题：您是否愿意参与网上二手商品买卖？（多选））</w:t>
      </w:r>
    </w:p>
    <w:p>
      <w:pPr>
        <w:ind w:firstLine="0"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13</w:t>
      </w:r>
      <w:r>
        <w:rPr>
          <w:rFonts w:ascii="宋体" w:hAnsi="宋体" w:eastAsia="宋体"/>
          <w:color w:val="auto"/>
          <w:highlight w:val="none"/>
        </w:rPr>
        <w:t>）公众网民对二手商品交易风险的认识</w:t>
      </w:r>
    </w:p>
    <w:p>
      <w:pPr>
        <w:rPr>
          <w:rFonts w:ascii="Calibri" w:hAnsi="Calibri" w:eastAsia="Calibri"/>
          <w:color w:val="auto"/>
          <w:highlight w:val="none"/>
        </w:rPr>
      </w:pPr>
      <w:r>
        <w:rPr>
          <w:rFonts w:ascii="宋体" w:hAnsi="宋体" w:eastAsia="宋体"/>
          <w:color w:val="auto"/>
          <w:highlight w:val="none"/>
        </w:rPr>
        <w:t>公众网民对二手商品交易风险的认识：排第一位是</w:t>
      </w:r>
      <w:r>
        <w:rPr>
          <w:rFonts w:ascii="Calibri" w:hAnsi="Calibri" w:eastAsia="Calibri"/>
          <w:color w:val="auto"/>
          <w:highlight w:val="none"/>
        </w:rPr>
        <w:t>购买的二手商品出现问题时无法退货</w:t>
      </w:r>
      <w:r>
        <w:rPr>
          <w:rFonts w:ascii="宋体" w:hAnsi="宋体" w:eastAsia="宋体"/>
          <w:color w:val="auto"/>
          <w:highlight w:val="none"/>
        </w:rPr>
        <w:t>（选择率</w:t>
      </w:r>
      <w:r>
        <w:rPr>
          <w:rFonts w:ascii="Calibri" w:hAnsi="Calibri" w:eastAsia="Calibri"/>
          <w:color w:val="auto"/>
          <w:highlight w:val="none"/>
        </w:rPr>
        <w:t>61.15</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二手物品交易平台没有对商品进行质检就直接售卖，隐藏潜在风险</w:t>
      </w:r>
      <w:r>
        <w:rPr>
          <w:rFonts w:ascii="宋体" w:hAnsi="宋体" w:eastAsia="宋体"/>
          <w:color w:val="auto"/>
          <w:highlight w:val="none"/>
        </w:rPr>
        <w:t>（选择率</w:t>
      </w:r>
      <w:r>
        <w:rPr>
          <w:rFonts w:ascii="Calibri" w:hAnsi="Calibri" w:eastAsia="Calibri"/>
          <w:color w:val="auto"/>
          <w:highlight w:val="none"/>
        </w:rPr>
        <w:t>60.41</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对二手商品不满意时，退货要自己承担运费</w:t>
      </w:r>
      <w:r>
        <w:rPr>
          <w:rFonts w:ascii="宋体" w:hAnsi="宋体" w:eastAsia="宋体"/>
          <w:color w:val="auto"/>
          <w:highlight w:val="none"/>
        </w:rPr>
        <w:t>（选择率</w:t>
      </w:r>
      <w:r>
        <w:rPr>
          <w:rFonts w:ascii="Calibri" w:hAnsi="Calibri" w:eastAsia="Calibri"/>
          <w:color w:val="auto"/>
          <w:highlight w:val="none"/>
        </w:rPr>
        <w:t>46.1</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二手物品交易平台没有对卖家进行审核，导致我财产损失</w:t>
      </w:r>
      <w:r>
        <w:rPr>
          <w:rFonts w:ascii="宋体" w:hAnsi="宋体" w:eastAsia="宋体"/>
          <w:color w:val="auto"/>
          <w:highlight w:val="none"/>
        </w:rPr>
        <w:t>（选择率</w:t>
      </w:r>
      <w:r>
        <w:rPr>
          <w:rFonts w:ascii="Calibri" w:hAnsi="Calibri" w:eastAsia="Calibri"/>
          <w:color w:val="auto"/>
          <w:highlight w:val="none"/>
        </w:rPr>
        <w:t>34.76</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二手物品交易平台上购买的商品不值这个价</w:t>
      </w:r>
      <w:r>
        <w:rPr>
          <w:rFonts w:ascii="宋体" w:hAnsi="宋体" w:eastAsia="宋体"/>
          <w:color w:val="auto"/>
          <w:highlight w:val="none"/>
        </w:rPr>
        <w:t>（选择率</w:t>
      </w:r>
      <w:r>
        <w:rPr>
          <w:rFonts w:ascii="Calibri" w:hAnsi="Calibri" w:eastAsia="Calibri"/>
          <w:color w:val="auto"/>
          <w:highlight w:val="none"/>
        </w:rPr>
        <w:t>28.44</w:t>
      </w:r>
      <w:r>
        <w:rPr>
          <w:rFonts w:ascii="Calibri" w:hAnsi="Calibri" w:eastAsia="Calibri" w:cs="Calibri"/>
          <w:color w:val="auto"/>
          <w:highlight w:val="none"/>
        </w:rPr>
        <w:t>%</w:t>
      </w:r>
      <w:r>
        <w:rPr>
          <w:rFonts w:ascii="宋体" w:hAnsi="宋体" w:eastAsia="宋体"/>
          <w:color w:val="auto"/>
          <w:highlight w:val="none"/>
        </w:rPr>
        <w:t>）。数据显示公众网民对网上二手商品买卖风险主要关注货品质量、退货保障、交易安全等问题</w:t>
      </w:r>
      <w:r>
        <w:rPr>
          <w:rFonts w:ascii="Calibri" w:hAnsi="Calibri" w:eastAsia="Calibri"/>
          <w:color w:val="auto"/>
          <w:highlight w:val="none"/>
        </w:rPr>
        <w:t>。</w:t>
      </w:r>
      <w:r>
        <w:rPr>
          <w:rFonts w:ascii="Calibri" w:hAnsi="Calibri" w:eastAsia="Calibri"/>
          <w:b/>
          <w:bCs/>
          <w:color w:val="auto"/>
          <w:highlight w:val="none"/>
        </w:rPr>
        <w:t>相较于全省数据，除了个别数据顺序互换外，排名基本一致。与全国数据相比，表示二手物品交易平台上购买的商品不值这个价比例要低2.99个百分点，表示购买的二手商品出现问题时无法退货比例要高8.16个百分点。</w:t>
      </w:r>
    </w:p>
    <w:p>
      <w:pPr>
        <w:ind w:firstLine="0" w:firstLineChars="0"/>
        <w:jc w:val="center"/>
        <w:rPr>
          <w:rFonts w:ascii="宋体" w:hAnsi="宋体" w:eastAsia="宋体"/>
          <w:color w:val="auto"/>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84</w:t>
      </w:r>
      <w:r>
        <w:rPr>
          <w:rFonts w:hint="eastAsia"/>
          <w:color w:val="auto"/>
          <w:highlight w:val="none"/>
        </w:rPr>
        <w:fldChar w:fldCharType="end"/>
      </w:r>
      <w:bookmarkStart w:id="207" w:name="_Toc24739"/>
      <w:r>
        <w:rPr>
          <w:rFonts w:ascii="宋体" w:hAnsi="宋体" w:eastAsia="宋体"/>
          <w:color w:val="auto"/>
          <w:highlight w:val="none"/>
        </w:rPr>
        <w:t>：公众网民对二手商品交易风险的认识</w:t>
      </w:r>
      <w:bookmarkEnd w:id="20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14</w:t>
      </w:r>
      <w:r>
        <w:rPr>
          <w:rFonts w:ascii="宋体" w:hAnsi="宋体" w:eastAsia="宋体"/>
          <w:color w:val="auto"/>
          <w:highlight w:val="none"/>
        </w:rPr>
        <w:t>）网贷应用软件接受度和使用频率</w:t>
      </w:r>
    </w:p>
    <w:p>
      <w:pPr>
        <w:rPr>
          <w:rFonts w:ascii="Calibri" w:hAnsi="Calibri" w:eastAsia="Calibri"/>
          <w:color w:val="auto"/>
          <w:highlight w:val="none"/>
        </w:rPr>
      </w:pPr>
      <w:r>
        <w:rPr>
          <w:rFonts w:ascii="宋体" w:hAnsi="宋体" w:eastAsia="宋体"/>
          <w:color w:val="auto"/>
          <w:highlight w:val="none"/>
        </w:rPr>
        <w:t>公众网民对花呗、白条等网贷新型接受度和使用频率方面：</w:t>
      </w:r>
      <w:r>
        <w:rPr>
          <w:rFonts w:ascii="Calibri" w:hAnsi="Calibri" w:eastAsia="Calibri"/>
          <w:color w:val="auto"/>
          <w:highlight w:val="none"/>
        </w:rPr>
        <w:t>3.53</w:t>
      </w:r>
      <w:r>
        <w:rPr>
          <w:rFonts w:ascii="Calibri" w:hAnsi="Calibri" w:eastAsia="Calibri" w:cs="Calibri"/>
          <w:color w:val="auto"/>
          <w:highlight w:val="none"/>
        </w:rPr>
        <w:t>%</w:t>
      </w:r>
      <w:r>
        <w:rPr>
          <w:rFonts w:ascii="宋体" w:hAnsi="宋体" w:eastAsia="宋体"/>
          <w:color w:val="auto"/>
          <w:highlight w:val="none"/>
        </w:rPr>
        <w:t>公众网民表示会经常使用，</w:t>
      </w:r>
      <w:r>
        <w:rPr>
          <w:rFonts w:ascii="Calibri" w:hAnsi="Calibri" w:eastAsia="Calibri"/>
          <w:color w:val="auto"/>
          <w:highlight w:val="none"/>
        </w:rPr>
        <w:t>14.31</w:t>
      </w:r>
      <w:r>
        <w:rPr>
          <w:rFonts w:ascii="Calibri" w:hAnsi="Calibri" w:eastAsia="Calibri" w:cs="Calibri"/>
          <w:color w:val="auto"/>
          <w:highlight w:val="none"/>
        </w:rPr>
        <w:t>%</w:t>
      </w:r>
      <w:r>
        <w:rPr>
          <w:rFonts w:ascii="宋体" w:hAnsi="宋体" w:eastAsia="宋体"/>
          <w:color w:val="auto"/>
          <w:highlight w:val="none"/>
        </w:rPr>
        <w:t>网民表示会偶尔使用，有</w:t>
      </w:r>
      <w:r>
        <w:rPr>
          <w:rFonts w:ascii="Calibri" w:hAnsi="Calibri" w:eastAsia="Calibri"/>
          <w:color w:val="auto"/>
          <w:highlight w:val="none"/>
        </w:rPr>
        <w:t>5.39</w:t>
      </w:r>
      <w:r>
        <w:rPr>
          <w:rFonts w:ascii="Calibri" w:hAnsi="Calibri" w:eastAsia="Calibri" w:cs="Calibri"/>
          <w:color w:val="auto"/>
          <w:highlight w:val="none"/>
        </w:rPr>
        <w:t>%</w:t>
      </w:r>
      <w:r>
        <w:rPr>
          <w:rFonts w:ascii="宋体" w:hAnsi="宋体" w:eastAsia="宋体"/>
          <w:color w:val="auto"/>
          <w:highlight w:val="none"/>
        </w:rPr>
        <w:t>网民表示不会使用，但想要尝试，有</w:t>
      </w:r>
      <w:r>
        <w:rPr>
          <w:rFonts w:ascii="Calibri" w:hAnsi="Calibri" w:eastAsia="Calibri"/>
          <w:color w:val="auto"/>
          <w:highlight w:val="none"/>
        </w:rPr>
        <w:t>76.77</w:t>
      </w:r>
      <w:r>
        <w:rPr>
          <w:rFonts w:ascii="Calibri" w:hAnsi="Calibri" w:eastAsia="Calibri" w:cs="Calibri"/>
          <w:color w:val="auto"/>
          <w:highlight w:val="none"/>
        </w:rPr>
        <w:t>%</w:t>
      </w:r>
      <w:r>
        <w:rPr>
          <w:rFonts w:ascii="宋体" w:hAnsi="宋体" w:eastAsia="宋体"/>
          <w:color w:val="auto"/>
          <w:highlight w:val="none"/>
        </w:rPr>
        <w:t>网民表示不会使用，以后也不会使用。数据显示公众网民对网贷应用基本不接受，网贷应用的渗透率也比较低（</w:t>
      </w:r>
      <w:r>
        <w:rPr>
          <w:rFonts w:ascii="Calibri" w:hAnsi="Calibri" w:eastAsia="Calibri"/>
          <w:color w:val="auto"/>
          <w:highlight w:val="none"/>
        </w:rPr>
        <w:t>17.84</w:t>
      </w:r>
      <w:r>
        <w:rPr>
          <w:rFonts w:ascii="Calibri" w:hAnsi="Calibri" w:eastAsia="Calibri" w:cs="Calibri"/>
          <w:color w:val="auto"/>
          <w:highlight w:val="none"/>
        </w:rPr>
        <w:t>%</w:t>
      </w:r>
      <w:r>
        <w:rPr>
          <w:rFonts w:ascii="宋体" w:hAnsi="宋体" w:eastAsia="宋体"/>
          <w:color w:val="auto"/>
          <w:highlight w:val="none"/>
        </w:rPr>
        <w:t>，低于两成）。</w:t>
      </w:r>
      <w:r>
        <w:rPr>
          <w:rFonts w:ascii="Calibri" w:hAnsi="Calibri" w:eastAsia="Calibri"/>
          <w:b/>
          <w:bCs/>
          <w:color w:val="auto"/>
          <w:highlight w:val="none"/>
        </w:rPr>
        <w:t>相较于全省数据，会，偶尔使用的占比高了2.42个百分点。与全国数据相比，表示会，经常使用比例要低1.47个百分点，表示不会，以后也不会用比例要高4.41个百分点。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85</w:t>
      </w:r>
      <w:r>
        <w:rPr>
          <w:rFonts w:hint="eastAsia"/>
          <w:color w:val="auto"/>
          <w:highlight w:val="none"/>
        </w:rPr>
        <w:fldChar w:fldCharType="end"/>
      </w:r>
      <w:bookmarkStart w:id="208" w:name="_Toc6657"/>
      <w:r>
        <w:rPr>
          <w:rFonts w:ascii="宋体" w:hAnsi="宋体" w:eastAsia="宋体"/>
          <w:color w:val="auto"/>
          <w:highlight w:val="none"/>
        </w:rPr>
        <w:t>：网贷应用软件接受度和使用频率</w:t>
      </w:r>
      <w:bookmarkEnd w:id="20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（图表数据来源：公众网民版专题4网络购物权益保护专题第14题：当您在支付时是否会使用网贷APP软件？）</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14.1</w:t>
      </w:r>
      <w:r>
        <w:rPr>
          <w:rFonts w:ascii="宋体" w:hAnsi="宋体" w:eastAsia="宋体"/>
          <w:color w:val="auto"/>
          <w:highlight w:val="none"/>
        </w:rPr>
        <w:t>）网络借贷消费还款风险</w:t>
      </w:r>
    </w:p>
    <w:p>
      <w:pPr>
        <w:rPr>
          <w:rFonts w:ascii="Calibri" w:hAnsi="Calibri" w:eastAsia="Calibri"/>
          <w:color w:val="auto"/>
          <w:highlight w:val="none"/>
        </w:rPr>
      </w:pPr>
      <w:r>
        <w:rPr>
          <w:rFonts w:ascii="宋体" w:hAnsi="宋体" w:eastAsia="宋体"/>
          <w:color w:val="auto"/>
          <w:highlight w:val="none"/>
        </w:rPr>
        <w:t>公众网民遇到网络借贷消费后无法按时还款的情况：</w:t>
      </w:r>
      <w:r>
        <w:rPr>
          <w:rFonts w:ascii="Calibri" w:hAnsi="Calibri" w:eastAsia="Calibri"/>
          <w:color w:val="auto"/>
          <w:highlight w:val="none"/>
        </w:rPr>
        <w:t>46.32</w:t>
      </w:r>
      <w:r>
        <w:rPr>
          <w:rFonts w:ascii="Calibri" w:hAnsi="Calibri" w:eastAsia="Calibri" w:cs="Calibri"/>
          <w:color w:val="auto"/>
          <w:highlight w:val="none"/>
        </w:rPr>
        <w:t>%</w:t>
      </w:r>
      <w:r>
        <w:rPr>
          <w:rFonts w:ascii="宋体" w:hAnsi="宋体" w:eastAsia="宋体"/>
          <w:color w:val="auto"/>
          <w:highlight w:val="none"/>
        </w:rPr>
        <w:t>的公众网民没有遇到无法按时还款，</w:t>
      </w:r>
      <w:r>
        <w:rPr>
          <w:rFonts w:ascii="Calibri" w:hAnsi="Calibri" w:eastAsia="Calibri"/>
          <w:color w:val="auto"/>
          <w:highlight w:val="none"/>
        </w:rPr>
        <w:t>20</w:t>
      </w:r>
      <w:r>
        <w:rPr>
          <w:rFonts w:ascii="Calibri" w:hAnsi="Calibri" w:eastAsia="Calibri" w:cs="Calibri"/>
          <w:color w:val="auto"/>
          <w:highlight w:val="none"/>
        </w:rPr>
        <w:t>%</w:t>
      </w:r>
      <w:r>
        <w:rPr>
          <w:rFonts w:ascii="宋体" w:hAnsi="宋体" w:eastAsia="宋体"/>
          <w:color w:val="auto"/>
          <w:highlight w:val="none"/>
        </w:rPr>
        <w:t>很少遇到，</w:t>
      </w:r>
      <w:r>
        <w:rPr>
          <w:rFonts w:ascii="Calibri" w:hAnsi="Calibri" w:eastAsia="Calibri"/>
          <w:color w:val="auto"/>
          <w:highlight w:val="none"/>
        </w:rPr>
        <w:t>17.89</w:t>
      </w:r>
      <w:r>
        <w:rPr>
          <w:rFonts w:ascii="Calibri" w:hAnsi="Calibri" w:eastAsia="Calibri" w:cs="Calibri"/>
          <w:color w:val="auto"/>
          <w:highlight w:val="none"/>
        </w:rPr>
        <w:t>%</w:t>
      </w:r>
      <w:r>
        <w:rPr>
          <w:rFonts w:ascii="宋体" w:hAnsi="宋体" w:eastAsia="宋体"/>
          <w:color w:val="auto"/>
          <w:highlight w:val="none"/>
        </w:rPr>
        <w:t>表示遇到无法按时还款的情况一般，</w:t>
      </w:r>
      <w:r>
        <w:rPr>
          <w:rFonts w:ascii="Calibri" w:hAnsi="Calibri" w:eastAsia="Calibri"/>
          <w:color w:val="auto"/>
          <w:highlight w:val="none"/>
        </w:rPr>
        <w:t>10.53</w:t>
      </w:r>
      <w:r>
        <w:rPr>
          <w:rFonts w:ascii="Calibri" w:hAnsi="Calibri" w:eastAsia="Calibri" w:cs="Calibri"/>
          <w:color w:val="auto"/>
          <w:highlight w:val="none"/>
        </w:rPr>
        <w:t>%</w:t>
      </w:r>
      <w:r>
        <w:rPr>
          <w:rFonts w:ascii="宋体" w:hAnsi="宋体" w:eastAsia="宋体"/>
          <w:color w:val="auto"/>
          <w:highlight w:val="none"/>
        </w:rPr>
        <w:t>网民表示经常遇到，</w:t>
      </w:r>
      <w:r>
        <w:rPr>
          <w:rFonts w:ascii="Calibri" w:hAnsi="Calibri" w:eastAsia="Calibri"/>
          <w:color w:val="auto"/>
          <w:highlight w:val="none"/>
        </w:rPr>
        <w:t>5.26</w:t>
      </w:r>
      <w:r>
        <w:rPr>
          <w:rFonts w:ascii="Calibri" w:hAnsi="Calibri" w:eastAsia="Calibri" w:cs="Calibri"/>
          <w:color w:val="auto"/>
          <w:highlight w:val="none"/>
        </w:rPr>
        <w:t>%</w:t>
      </w:r>
      <w:r>
        <w:rPr>
          <w:rFonts w:ascii="宋体" w:hAnsi="宋体" w:eastAsia="宋体"/>
          <w:color w:val="auto"/>
          <w:highlight w:val="none"/>
        </w:rPr>
        <w:t>网民表示总是遇到。数据显示有相当比例的公众网民（</w:t>
      </w:r>
      <w:r>
        <w:rPr>
          <w:rFonts w:ascii="Calibri" w:hAnsi="Calibri" w:eastAsia="Calibri"/>
          <w:color w:val="auto"/>
          <w:highlight w:val="none"/>
        </w:rPr>
        <w:t>15.79</w:t>
      </w:r>
      <w:r>
        <w:rPr>
          <w:rFonts w:ascii="Calibri" w:hAnsi="Calibri" w:eastAsia="Calibri" w:cs="Calibri"/>
          <w:color w:val="auto"/>
          <w:highlight w:val="none"/>
        </w:rPr>
        <w:t>%</w:t>
      </w:r>
      <w:r>
        <w:rPr>
          <w:rFonts w:ascii="宋体" w:hAnsi="宋体" w:eastAsia="宋体"/>
          <w:color w:val="auto"/>
          <w:highlight w:val="none"/>
        </w:rPr>
        <w:t>）会遇到无法按时还款的情况，网贷出现还款风险值得重视。</w:t>
      </w:r>
      <w:r>
        <w:rPr>
          <w:rFonts w:ascii="Calibri" w:hAnsi="Calibri" w:eastAsia="Calibri"/>
          <w:b/>
          <w:bCs/>
          <w:color w:val="auto"/>
          <w:highlight w:val="none"/>
        </w:rPr>
        <w:t>与全省数据相比，表示总是遇到比例要低4.81个百分点，表示没有遇到比例要高7.01个百分点。相较于全省数据，没有遇到的占比高了12.58个百分点。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86</w:t>
      </w:r>
      <w:r>
        <w:rPr>
          <w:rFonts w:hint="eastAsia"/>
          <w:color w:val="auto"/>
          <w:highlight w:val="none"/>
        </w:rPr>
        <w:fldChar w:fldCharType="end"/>
      </w:r>
      <w:bookmarkStart w:id="209" w:name="_Toc16700"/>
      <w:r>
        <w:rPr>
          <w:rFonts w:ascii="宋体" w:hAnsi="宋体" w:eastAsia="宋体"/>
          <w:color w:val="auto"/>
          <w:highlight w:val="none"/>
        </w:rPr>
        <w:t>：网络借贷消费还款风险</w:t>
      </w:r>
      <w:bookmarkEnd w:id="20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15</w:t>
      </w:r>
      <w:r>
        <w:rPr>
          <w:rFonts w:ascii="宋体" w:hAnsi="宋体" w:eastAsia="宋体"/>
          <w:color w:val="auto"/>
          <w:highlight w:val="none"/>
        </w:rPr>
        <w:t>）遇到商家拒绝无理由退货后的应对措施</w:t>
      </w:r>
    </w:p>
    <w:p>
      <w:pPr>
        <w:rPr>
          <w:rFonts w:ascii="Calibri" w:hAnsi="Calibri" w:eastAsia="Calibri"/>
          <w:color w:val="auto"/>
          <w:highlight w:val="none"/>
        </w:rPr>
      </w:pPr>
      <w:r>
        <w:rPr>
          <w:rFonts w:ascii="Calibri" w:hAnsi="Calibri" w:eastAsia="Calibri"/>
          <w:color w:val="auto"/>
          <w:highlight w:val="none"/>
        </w:rPr>
        <w:t>70.5</w:t>
      </w:r>
      <w:r>
        <w:rPr>
          <w:rFonts w:ascii="Calibri" w:hAnsi="Calibri" w:eastAsia="Calibri" w:cs="Calibri"/>
          <w:color w:val="auto"/>
          <w:highlight w:val="none"/>
        </w:rPr>
        <w:t>%</w:t>
      </w:r>
      <w:r>
        <w:rPr>
          <w:rFonts w:ascii="宋体" w:hAnsi="宋体" w:eastAsia="宋体"/>
          <w:color w:val="auto"/>
          <w:highlight w:val="none"/>
        </w:rPr>
        <w:t>公众网民在遇到商家拒绝无理由退货后通常会</w:t>
      </w:r>
      <w:r>
        <w:rPr>
          <w:rFonts w:ascii="Calibri" w:hAnsi="Calibri" w:eastAsia="Calibri"/>
          <w:color w:val="auto"/>
          <w:highlight w:val="none"/>
        </w:rPr>
        <w:t>找第三方购物网站客服介入</w:t>
      </w:r>
      <w:r>
        <w:rPr>
          <w:rFonts w:ascii="宋体" w:hAnsi="宋体" w:eastAsia="宋体"/>
          <w:color w:val="auto"/>
          <w:highlight w:val="none"/>
        </w:rPr>
        <w:t>，其次是</w:t>
      </w:r>
      <w:r>
        <w:rPr>
          <w:rFonts w:ascii="Calibri" w:hAnsi="Calibri" w:eastAsia="Calibri"/>
          <w:color w:val="auto"/>
          <w:highlight w:val="none"/>
        </w:rPr>
        <w:t>找店铺客服理论</w:t>
      </w:r>
      <w:r>
        <w:rPr>
          <w:rFonts w:ascii="Calibri" w:hAnsi="Calibri" w:eastAsia="Calibri" w:cs="Calibri"/>
          <w:color w:val="auto"/>
          <w:highlight w:val="none"/>
        </w:rPr>
        <w:t>66.05%</w:t>
      </w:r>
      <w:r>
        <w:rPr>
          <w:rFonts w:ascii="宋体" w:hAnsi="宋体" w:eastAsia="宋体"/>
          <w:color w:val="auto"/>
          <w:highlight w:val="none"/>
        </w:rPr>
        <w:t>，</w:t>
      </w:r>
      <w:r>
        <w:rPr>
          <w:rFonts w:ascii="Calibri" w:hAnsi="Calibri" w:eastAsia="Calibri"/>
          <w:color w:val="auto"/>
          <w:highlight w:val="none"/>
        </w:rPr>
        <w:t>向有关部门投诉</w:t>
      </w:r>
      <w:r>
        <w:rPr>
          <w:rFonts w:ascii="宋体" w:hAnsi="宋体" w:eastAsia="宋体"/>
          <w:color w:val="auto"/>
          <w:highlight w:val="none"/>
        </w:rPr>
        <w:t>的占</w:t>
      </w:r>
      <w:r>
        <w:rPr>
          <w:rFonts w:ascii="Calibri" w:hAnsi="Calibri" w:eastAsia="Calibri"/>
          <w:color w:val="auto"/>
          <w:highlight w:val="none"/>
        </w:rPr>
        <w:t>42.3</w:t>
      </w:r>
      <w:r>
        <w:rPr>
          <w:rFonts w:ascii="Calibri" w:hAnsi="Calibri" w:eastAsia="Calibri" w:cs="Calibri"/>
          <w:color w:val="auto"/>
          <w:highlight w:val="none"/>
        </w:rPr>
        <w:t>%</w:t>
      </w:r>
      <w:r>
        <w:rPr>
          <w:rFonts w:ascii="宋体" w:hAnsi="宋体" w:eastAsia="宋体"/>
          <w:color w:val="auto"/>
          <w:highlight w:val="none"/>
        </w:rPr>
        <w:t>。数据显示公众网民对维护自身合法权益方面比较重视，第三方购物网站的介入起了相当重要的作用。</w:t>
      </w:r>
      <w:r>
        <w:rPr>
          <w:rFonts w:ascii="Calibri" w:hAnsi="Calibri" w:eastAsia="Calibri"/>
          <w:b/>
          <w:bCs/>
          <w:color w:val="auto"/>
          <w:highlight w:val="none"/>
        </w:rPr>
        <w:t>与全省数据相比，表示放弃维权比例要低1.75个百分点，表示找店铺客服理论比例要高5.96个百分点。与全国数据相比，表示放弃维权比例要低3.27个百分点，表示找店铺客服理论比例要高3.45个百分点。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87</w:t>
      </w:r>
      <w:r>
        <w:rPr>
          <w:rFonts w:hint="eastAsia"/>
          <w:color w:val="auto"/>
          <w:highlight w:val="none"/>
        </w:rPr>
        <w:fldChar w:fldCharType="end"/>
      </w:r>
      <w:bookmarkStart w:id="210" w:name="_Toc12017"/>
      <w:r>
        <w:rPr>
          <w:rFonts w:ascii="宋体" w:hAnsi="宋体" w:eastAsia="宋体"/>
          <w:color w:val="auto"/>
          <w:highlight w:val="none"/>
        </w:rPr>
        <w:t>：遇到商家拒绝无理由退货后的应对措施</w:t>
      </w:r>
      <w:bookmarkEnd w:id="21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15.1</w:t>
      </w:r>
      <w:r>
        <w:rPr>
          <w:rFonts w:ascii="宋体" w:hAnsi="宋体" w:eastAsia="宋体"/>
          <w:color w:val="auto"/>
          <w:highlight w:val="none"/>
        </w:rPr>
        <w:t>）放弃无理由退货的原因</w:t>
      </w:r>
    </w:p>
    <w:p>
      <w:pPr>
        <w:rPr>
          <w:rFonts w:ascii="Calibri" w:hAnsi="Calibri" w:eastAsia="Calibri"/>
          <w:color w:val="auto"/>
          <w:highlight w:val="none"/>
        </w:rPr>
      </w:pPr>
      <w:r>
        <w:rPr>
          <w:rFonts w:ascii="宋体" w:hAnsi="宋体" w:eastAsia="宋体"/>
          <w:color w:val="auto"/>
          <w:highlight w:val="none"/>
        </w:rPr>
        <w:t>公众网民放弃无理由退货的原因：排第一位的是</w:t>
      </w:r>
      <w:r>
        <w:rPr>
          <w:rFonts w:ascii="Calibri" w:hAnsi="Calibri" w:eastAsia="Calibri"/>
          <w:color w:val="auto"/>
          <w:highlight w:val="none"/>
        </w:rPr>
        <w:t>过程太麻烦</w:t>
      </w:r>
      <w:r>
        <w:rPr>
          <w:rFonts w:ascii="宋体" w:hAnsi="宋体" w:eastAsia="宋体"/>
          <w:color w:val="auto"/>
          <w:highlight w:val="none"/>
        </w:rPr>
        <w:t>（选择率</w:t>
      </w:r>
      <w:r>
        <w:rPr>
          <w:rFonts w:ascii="Calibri" w:hAnsi="Calibri" w:eastAsia="Calibri"/>
          <w:color w:val="auto"/>
          <w:highlight w:val="none"/>
        </w:rPr>
        <w:t>65.38</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不想自理邮费</w:t>
      </w:r>
      <w:r>
        <w:rPr>
          <w:rFonts w:ascii="宋体" w:hAnsi="宋体" w:eastAsia="宋体"/>
          <w:color w:val="auto"/>
          <w:highlight w:val="none"/>
        </w:rPr>
        <w:t>（选择</w:t>
      </w:r>
      <w:r>
        <w:rPr>
          <w:rFonts w:ascii="Calibri" w:hAnsi="Calibri" w:eastAsia="Calibri"/>
          <w:color w:val="auto"/>
          <w:highlight w:val="none"/>
        </w:rPr>
        <w:t>率</w:t>
      </w:r>
      <w:r>
        <w:rPr>
          <w:rFonts w:ascii="Calibri" w:hAnsi="Calibri" w:eastAsia="Calibri" w:cs="Calibri"/>
          <w:color w:val="auto"/>
          <w:highlight w:val="none"/>
        </w:rPr>
        <w:t>57.69%</w:t>
      </w:r>
      <w:r>
        <w:rPr>
          <w:rFonts w:ascii="宋体" w:hAnsi="宋体" w:eastAsia="宋体"/>
          <w:color w:val="auto"/>
          <w:highlight w:val="none"/>
        </w:rPr>
        <w:t>），第三位是</w:t>
      </w:r>
      <w:r>
        <w:rPr>
          <w:rFonts w:ascii="Calibri" w:hAnsi="Calibri" w:eastAsia="Calibri"/>
          <w:color w:val="auto"/>
          <w:highlight w:val="none"/>
        </w:rPr>
        <w:t>金额不大没必要</w:t>
      </w:r>
      <w:r>
        <w:rPr>
          <w:rFonts w:ascii="宋体" w:hAnsi="宋体" w:eastAsia="宋体"/>
          <w:color w:val="auto"/>
          <w:highlight w:val="none"/>
        </w:rPr>
        <w:t>（选择率</w:t>
      </w:r>
      <w:r>
        <w:rPr>
          <w:rFonts w:ascii="Calibri" w:hAnsi="Calibri" w:eastAsia="Calibri"/>
          <w:color w:val="auto"/>
          <w:highlight w:val="none"/>
        </w:rPr>
        <w:t>38.46</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商品问题不大，可以凑合接受</w:t>
      </w:r>
      <w:r>
        <w:rPr>
          <w:rFonts w:ascii="宋体" w:hAnsi="宋体" w:eastAsia="宋体"/>
          <w:color w:val="auto"/>
          <w:highlight w:val="none"/>
        </w:rPr>
        <w:t>（选择率</w:t>
      </w:r>
      <w:r>
        <w:rPr>
          <w:rFonts w:ascii="Calibri" w:hAnsi="Calibri" w:eastAsia="Calibri"/>
          <w:color w:val="auto"/>
          <w:highlight w:val="none"/>
        </w:rPr>
        <w:t>30.77</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维权太花时间</w:t>
      </w:r>
      <w:r>
        <w:rPr>
          <w:rFonts w:ascii="宋体" w:hAnsi="宋体" w:eastAsia="宋体"/>
          <w:color w:val="auto"/>
          <w:highlight w:val="none"/>
        </w:rPr>
        <w:t>（选择</w:t>
      </w:r>
      <w:r>
        <w:rPr>
          <w:rFonts w:ascii="Calibri" w:hAnsi="Calibri" w:eastAsia="Calibri"/>
          <w:color w:val="auto"/>
          <w:highlight w:val="none"/>
        </w:rPr>
        <w:t>率</w:t>
      </w:r>
      <w:r>
        <w:rPr>
          <w:rFonts w:ascii="Calibri" w:hAnsi="Calibri" w:eastAsia="Calibri" w:cs="Calibri"/>
          <w:color w:val="auto"/>
          <w:highlight w:val="none"/>
        </w:rPr>
        <w:t>26.92%</w:t>
      </w:r>
      <w:r>
        <w:rPr>
          <w:rFonts w:ascii="宋体" w:hAnsi="宋体" w:eastAsia="宋体"/>
          <w:color w:val="auto"/>
          <w:highlight w:val="none"/>
        </w:rPr>
        <w:t>）。数据显示公众网民维权中成本是主要考虑的因素，退货流程和效率是主要的痛点。</w:t>
      </w:r>
      <w:r>
        <w:rPr>
          <w:rFonts w:ascii="Calibri" w:hAnsi="Calibri" w:eastAsia="Calibri"/>
          <w:b/>
          <w:bCs/>
          <w:color w:val="auto"/>
          <w:highlight w:val="none"/>
        </w:rPr>
        <w:t>相较于全省数据，不想自理邮费的占比高了15.52个百分点。相较于全省数据，不想自理邮费的占比高了11.31个百分点。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88</w:t>
      </w:r>
      <w:r>
        <w:rPr>
          <w:rFonts w:hint="eastAsia"/>
          <w:color w:val="auto"/>
          <w:highlight w:val="none"/>
        </w:rPr>
        <w:fldChar w:fldCharType="end"/>
      </w:r>
      <w:bookmarkStart w:id="211" w:name="_Toc25232"/>
      <w:r>
        <w:rPr>
          <w:rFonts w:ascii="宋体" w:hAnsi="宋体" w:eastAsia="宋体"/>
          <w:color w:val="auto"/>
          <w:highlight w:val="none"/>
        </w:rPr>
        <w:t>：放弃无理由退货的原因</w:t>
      </w:r>
      <w:bookmarkEnd w:id="211"/>
    </w:p>
    <w:p>
      <w:pPr>
        <w:ind w:firstLine="0" w:firstLineChars="0"/>
        <w:jc w:val="left"/>
        <w:rPr>
          <w:rFonts w:ascii="微软雅黑" w:hAnsi="微软雅黑" w:eastAsia="微软雅黑"/>
          <w:color w:val="auto"/>
          <w:sz w:val="22"/>
          <w:szCs w:val="22"/>
          <w:highlight w:val="none"/>
        </w:rPr>
      </w:pPr>
      <w:r>
        <w:rPr>
          <w:rFonts w:ascii="宋体" w:hAnsi="宋体" w:eastAsia="宋体"/>
          <w:color w:val="auto"/>
          <w:highlight w:val="none"/>
        </w:rPr>
        <w:t>（图表数据来源：公众网民版专题4网络购物权益保护专题第15.1题：您放弃维权的原因？（多选））</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16</w:t>
      </w:r>
      <w:r>
        <w:rPr>
          <w:rFonts w:ascii="宋体" w:hAnsi="宋体" w:eastAsia="宋体"/>
          <w:color w:val="auto"/>
          <w:highlight w:val="none"/>
        </w:rPr>
        <w:t>）网络购物安全权益保障亟需改进的问题</w:t>
      </w:r>
    </w:p>
    <w:p>
      <w:pPr>
        <w:rPr>
          <w:rFonts w:ascii="Calibri" w:hAnsi="Calibri" w:eastAsia="Calibri"/>
          <w:color w:val="auto"/>
          <w:highlight w:val="none"/>
        </w:rPr>
      </w:pPr>
      <w:r>
        <w:rPr>
          <w:rFonts w:ascii="宋体" w:hAnsi="宋体" w:eastAsia="宋体"/>
          <w:color w:val="auto"/>
          <w:highlight w:val="none"/>
        </w:rPr>
        <w:t>公众网民认为网络购物安全权益保障亟需改进的问题：排第一位的是</w:t>
      </w:r>
      <w:r>
        <w:rPr>
          <w:rFonts w:ascii="Calibri" w:hAnsi="Calibri" w:eastAsia="Calibri"/>
          <w:color w:val="auto"/>
          <w:highlight w:val="none"/>
        </w:rPr>
        <w:t>打击虚假宣传</w:t>
      </w:r>
      <w:r>
        <w:rPr>
          <w:rFonts w:ascii="宋体" w:hAnsi="宋体" w:eastAsia="宋体"/>
          <w:color w:val="auto"/>
          <w:highlight w:val="none"/>
        </w:rPr>
        <w:t>（选择率</w:t>
      </w:r>
      <w:r>
        <w:rPr>
          <w:rFonts w:ascii="Calibri" w:hAnsi="Calibri" w:eastAsia="Calibri"/>
          <w:color w:val="auto"/>
          <w:highlight w:val="none"/>
        </w:rPr>
        <w:t>79.96%</w:t>
      </w:r>
      <w:r>
        <w:rPr>
          <w:rFonts w:ascii="宋体" w:hAnsi="宋体" w:eastAsia="宋体"/>
          <w:color w:val="auto"/>
          <w:highlight w:val="none"/>
        </w:rPr>
        <w:t>），第二位是</w:t>
      </w:r>
      <w:r>
        <w:rPr>
          <w:rFonts w:ascii="Calibri" w:hAnsi="Calibri" w:eastAsia="Calibri"/>
          <w:color w:val="auto"/>
          <w:highlight w:val="none"/>
        </w:rPr>
        <w:t>打击假货</w:t>
      </w:r>
      <w:r>
        <w:rPr>
          <w:rFonts w:ascii="宋体" w:hAnsi="宋体" w:eastAsia="宋体"/>
          <w:color w:val="auto"/>
          <w:highlight w:val="none"/>
        </w:rPr>
        <w:t>（选择率</w:t>
      </w:r>
      <w:r>
        <w:rPr>
          <w:rFonts w:ascii="Calibri" w:hAnsi="Calibri" w:eastAsia="Calibri"/>
          <w:color w:val="auto"/>
          <w:highlight w:val="none"/>
        </w:rPr>
        <w:t>74.77%</w:t>
      </w:r>
      <w:r>
        <w:rPr>
          <w:rFonts w:ascii="宋体" w:hAnsi="宋体" w:eastAsia="宋体"/>
          <w:color w:val="auto"/>
          <w:highlight w:val="none"/>
        </w:rPr>
        <w:t>），第三位是</w:t>
      </w:r>
      <w:r>
        <w:rPr>
          <w:rFonts w:ascii="Calibri" w:hAnsi="Calibri" w:eastAsia="Calibri"/>
          <w:color w:val="auto"/>
          <w:highlight w:val="none"/>
        </w:rPr>
        <w:t>个人信息泄露</w:t>
      </w:r>
      <w:r>
        <w:rPr>
          <w:rFonts w:ascii="宋体" w:hAnsi="宋体" w:eastAsia="宋体"/>
          <w:color w:val="auto"/>
          <w:highlight w:val="none"/>
        </w:rPr>
        <w:t>（选择率</w:t>
      </w:r>
      <w:r>
        <w:rPr>
          <w:rFonts w:ascii="Calibri" w:hAnsi="Calibri" w:eastAsia="Calibri"/>
          <w:color w:val="auto"/>
          <w:highlight w:val="none"/>
        </w:rPr>
        <w:t>74.03%</w:t>
      </w:r>
      <w:r>
        <w:rPr>
          <w:rFonts w:ascii="宋体" w:hAnsi="宋体" w:eastAsia="宋体"/>
          <w:color w:val="auto"/>
          <w:highlight w:val="none"/>
        </w:rPr>
        <w:t>），第四位是</w:t>
      </w:r>
      <w:r>
        <w:rPr>
          <w:rFonts w:ascii="Calibri" w:hAnsi="Calibri" w:eastAsia="Calibri"/>
          <w:color w:val="auto"/>
          <w:highlight w:val="none"/>
        </w:rPr>
        <w:t>打击大数据杀熟</w:t>
      </w:r>
      <w:r>
        <w:rPr>
          <w:rFonts w:ascii="宋体" w:hAnsi="宋体" w:eastAsia="宋体"/>
          <w:color w:val="auto"/>
          <w:highlight w:val="none"/>
        </w:rPr>
        <w:t>（选择率</w:t>
      </w:r>
      <w:r>
        <w:rPr>
          <w:rFonts w:ascii="Calibri" w:hAnsi="Calibri" w:eastAsia="Calibri"/>
          <w:color w:val="auto"/>
          <w:highlight w:val="none"/>
        </w:rPr>
        <w:t>71.43%</w:t>
      </w:r>
      <w:r>
        <w:rPr>
          <w:rFonts w:ascii="宋体" w:hAnsi="宋体" w:eastAsia="宋体"/>
          <w:color w:val="auto"/>
          <w:highlight w:val="none"/>
        </w:rPr>
        <w:t>），第五位是</w:t>
      </w:r>
      <w:r>
        <w:rPr>
          <w:rFonts w:ascii="Calibri" w:hAnsi="Calibri" w:eastAsia="Calibri"/>
          <w:color w:val="auto"/>
          <w:highlight w:val="none"/>
        </w:rPr>
        <w:t>消费者维权</w:t>
      </w:r>
      <w:r>
        <w:rPr>
          <w:rFonts w:ascii="宋体" w:hAnsi="宋体" w:eastAsia="宋体"/>
          <w:color w:val="auto"/>
          <w:highlight w:val="none"/>
        </w:rPr>
        <w:t>（选择率</w:t>
      </w:r>
      <w:r>
        <w:rPr>
          <w:rFonts w:ascii="Calibri" w:hAnsi="Calibri" w:eastAsia="Calibri"/>
          <w:color w:val="auto"/>
          <w:highlight w:val="none"/>
        </w:rPr>
        <w:t>48.24%</w:t>
      </w:r>
      <w:r>
        <w:rPr>
          <w:rFonts w:ascii="宋体" w:hAnsi="宋体" w:eastAsia="宋体"/>
          <w:color w:val="auto"/>
          <w:highlight w:val="none"/>
        </w:rPr>
        <w:t>）。数据显示公众网民认为网络购物安全权益保障中虚假宣传、假货等成为首要关注点，个人信息泄露、大数据杀熟、垄断等成为主要</w:t>
      </w:r>
      <w:r>
        <w:rPr>
          <w:rFonts w:hint="eastAsia" w:ascii="宋体" w:hAnsi="宋体" w:eastAsia="宋体"/>
          <w:color w:val="auto"/>
          <w:highlight w:val="none"/>
          <w:lang w:eastAsia="zh-CN"/>
        </w:rPr>
        <w:t>痛点</w:t>
      </w:r>
      <w:r>
        <w:rPr>
          <w:rFonts w:ascii="宋体" w:hAnsi="宋体" w:eastAsia="宋体"/>
          <w:color w:val="auto"/>
          <w:highlight w:val="none"/>
        </w:rPr>
        <w:t>。</w:t>
      </w:r>
      <w:r>
        <w:rPr>
          <w:rFonts w:ascii="Calibri" w:hAnsi="Calibri" w:eastAsia="Calibri"/>
          <w:b/>
          <w:bCs/>
          <w:color w:val="auto"/>
          <w:highlight w:val="none"/>
        </w:rPr>
        <w:t>与全省数据相比，表示打击假货比例要低1.56个百分点，表示打击虚假宣传比例要高1.89个百分点。与全国数据相比，表示小商家权益保护比例要低1.36个百分点，表示打击虚假宣传比例要高4.27个百分点。</w:t>
      </w:r>
    </w:p>
    <w:p>
      <w:pPr>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124450"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89</w:t>
      </w:r>
      <w:r>
        <w:rPr>
          <w:rFonts w:hint="eastAsia"/>
          <w:color w:val="auto"/>
          <w:highlight w:val="none"/>
        </w:rPr>
        <w:fldChar w:fldCharType="end"/>
      </w:r>
      <w:bookmarkStart w:id="212" w:name="_Toc26639"/>
      <w:r>
        <w:rPr>
          <w:rFonts w:ascii="宋体" w:hAnsi="宋体" w:eastAsia="宋体"/>
          <w:color w:val="auto"/>
          <w:highlight w:val="none"/>
        </w:rPr>
        <w:t>：网络购物安全权益保障亟需改进的问题</w:t>
      </w:r>
      <w:bookmarkEnd w:id="21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（图表数据来源：公众网民版专题4网络购物权益保护专题第17题：您认为网络购物安全权益保障在哪些方面亟需改进？（多选））</w:t>
      </w:r>
    </w:p>
    <w:bookmarkEnd w:id="192"/>
    <w:p>
      <w:pPr>
        <w:ind w:left="0" w:leftChars="0" w:firstLine="0" w:firstLineChars="0"/>
        <w:rPr>
          <w:rFonts w:hint="eastAsia"/>
          <w:color w:val="auto"/>
          <w:highlight w:val="none"/>
        </w:rPr>
      </w:pPr>
    </w:p>
    <w:p>
      <w:pPr>
        <w:pStyle w:val="3"/>
        <w:rPr>
          <w:rFonts w:hint="eastAsia"/>
          <w:color w:val="auto"/>
          <w:highlight w:val="none"/>
        </w:rPr>
      </w:pPr>
      <w:bookmarkStart w:id="213" w:name="_Toc25856"/>
      <w:r>
        <w:rPr>
          <w:rFonts w:hint="eastAsia"/>
          <w:color w:val="auto"/>
          <w:highlight w:val="none"/>
        </w:rPr>
        <w:t>5.5专题5：未成年人网络权益保护专题</w:t>
      </w:r>
      <w:bookmarkEnd w:id="213"/>
    </w:p>
    <w:p>
      <w:pPr>
        <w:rPr>
          <w:rFonts w:ascii="宋体" w:hAnsi="宋体" w:eastAsia="宋体"/>
          <w:color w:val="auto"/>
          <w:sz w:val="22"/>
          <w:szCs w:val="22"/>
          <w:highlight w:val="none"/>
        </w:rPr>
      </w:pPr>
      <w:r>
        <w:rPr>
          <w:rFonts w:ascii="宋体" w:hAnsi="宋体" w:eastAsia="宋体"/>
          <w:color w:val="auto"/>
          <w:highlight w:val="none"/>
        </w:rPr>
        <w:t>参与本专题答题的公众网民数量为1783人。</w:t>
      </w:r>
    </w:p>
    <w:p>
      <w:pPr>
        <w:rPr>
          <w:rFonts w:ascii="宋体" w:hAnsi="宋体" w:eastAsia="宋体"/>
          <w:color w:val="auto"/>
          <w:sz w:val="22"/>
          <w:szCs w:val="22"/>
          <w:highlight w:val="none"/>
        </w:rPr>
      </w:pPr>
      <w:r>
        <w:rPr>
          <w:rFonts w:ascii="宋体" w:hAnsi="宋体" w:eastAsia="宋体"/>
          <w:color w:val="auto"/>
          <w:highlight w:val="none"/>
        </w:rPr>
        <w:t>（1）未成年人网络权益保护状况满意度评价</w:t>
      </w:r>
    </w:p>
    <w:p>
      <w:pPr>
        <w:rPr>
          <w:rFonts w:ascii="宋体" w:hAnsi="宋体" w:eastAsia="宋体"/>
          <w:b/>
          <w:bCs/>
          <w:color w:val="auto"/>
          <w:highlight w:val="none"/>
        </w:rPr>
      </w:pPr>
      <w:r>
        <w:rPr>
          <w:rFonts w:ascii="宋体" w:hAnsi="宋体" w:eastAsia="宋体"/>
          <w:color w:val="auto"/>
          <w:highlight w:val="none"/>
        </w:rPr>
        <w:t>公众网民对未成年人网络权益保护状况满意度评价：认为满意以上的占</w:t>
      </w:r>
      <w:r>
        <w:rPr>
          <w:rFonts w:ascii="宋体" w:hAnsi="宋体" w:eastAsia="宋体" w:cs="宋体"/>
          <w:color w:val="auto"/>
          <w:highlight w:val="none"/>
        </w:rPr>
        <w:t>28.29%，其中7.23%公众网民认为非常满意，21.06%认为满意。41.49%认为一般，30.21%认为不满意或非常不满意，其中24.47%认为不满意，5.74%认为非常不满意。总体上满意的比例</w:t>
      </w:r>
      <w:r>
        <w:rPr>
          <w:rFonts w:ascii="宋体" w:hAnsi="宋体" w:eastAsia="宋体"/>
          <w:color w:val="auto"/>
          <w:highlight w:val="none"/>
        </w:rPr>
        <w:t>不高，主要评价是一般。</w:t>
      </w:r>
      <w:r>
        <w:rPr>
          <w:rFonts w:ascii="宋体" w:hAnsi="宋体" w:eastAsia="宋体"/>
          <w:b/>
          <w:bCs/>
          <w:color w:val="auto"/>
          <w:highlight w:val="none"/>
        </w:rPr>
        <w:t>与全省数据相比，表示非常满意比例要低1.48个百分点，表示一般比例要高2.4个百分点。与全国数据相比，表示非常满意比例要低2.73个百分点，表示一般比例要高2.22个百分点。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90</w:t>
      </w:r>
      <w:r>
        <w:rPr>
          <w:rFonts w:hint="eastAsia" w:ascii="宋体" w:hAnsi="宋体" w:eastAsia="宋体"/>
          <w:color w:val="auto"/>
          <w:highlight w:val="none"/>
        </w:rPr>
        <w:fldChar w:fldCharType="end"/>
      </w:r>
      <w:bookmarkStart w:id="214" w:name="_Toc11545"/>
      <w:r>
        <w:rPr>
          <w:rFonts w:hint="eastAsia" w:ascii="宋体" w:hAnsi="宋体" w:eastAsia="宋体"/>
          <w:color w:val="auto"/>
          <w:highlight w:val="none"/>
        </w:rPr>
        <w:t>：</w:t>
      </w:r>
      <w:r>
        <w:rPr>
          <w:rFonts w:ascii="宋体" w:hAnsi="宋体" w:eastAsia="宋体"/>
          <w:color w:val="auto"/>
          <w:highlight w:val="none"/>
        </w:rPr>
        <w:t>未成年人网络权益保护状况满意度评价</w:t>
      </w:r>
      <w:bookmarkEnd w:id="21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（图表数据来源：公众网民版专题5未成年人网络权益保护第1题：您对当前未成年人网络权益保护状况的满意程度？）</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（2）未成年人上网的情况</w:t>
      </w:r>
    </w:p>
    <w:p>
      <w:pPr>
        <w:rPr>
          <w:rFonts w:ascii="宋体" w:hAnsi="宋体" w:eastAsia="宋体"/>
          <w:b/>
          <w:bCs/>
          <w:color w:val="auto"/>
          <w:highlight w:val="none"/>
        </w:rPr>
      </w:pPr>
      <w:r>
        <w:rPr>
          <w:rFonts w:ascii="宋体" w:hAnsi="宋体" w:eastAsia="宋体"/>
          <w:color w:val="auto"/>
          <w:highlight w:val="none"/>
        </w:rPr>
        <w:t>有未成年人上网的公众网民家庭比例：</w:t>
      </w:r>
      <w:r>
        <w:rPr>
          <w:rFonts w:ascii="宋体" w:hAnsi="宋体" w:eastAsia="宋体" w:cs="宋体"/>
          <w:color w:val="auto"/>
          <w:highlight w:val="none"/>
        </w:rPr>
        <w:t>56.69%公众网民家庭中有未成年人上网的情况，没有的占43.31%。</w:t>
      </w:r>
      <w:r>
        <w:rPr>
          <w:rFonts w:ascii="宋体" w:hAnsi="宋体" w:eastAsia="宋体"/>
          <w:b/>
          <w:bCs/>
          <w:color w:val="auto"/>
          <w:highlight w:val="none"/>
        </w:rPr>
        <w:t>相较于全省数据，否的占比高了10.7个百分点。相较于全省数据，否的占比高了14.02个百分点。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91</w:t>
      </w:r>
      <w:r>
        <w:rPr>
          <w:rFonts w:hint="eastAsia" w:ascii="宋体" w:hAnsi="宋体" w:eastAsia="宋体"/>
          <w:color w:val="auto"/>
          <w:highlight w:val="none"/>
        </w:rPr>
        <w:fldChar w:fldCharType="end"/>
      </w:r>
      <w:bookmarkStart w:id="215" w:name="_Toc10544"/>
      <w:r>
        <w:rPr>
          <w:rFonts w:hint="eastAsia" w:ascii="宋体" w:hAnsi="宋体" w:eastAsia="宋体"/>
          <w:color w:val="auto"/>
          <w:highlight w:val="none"/>
        </w:rPr>
        <w:t>：</w:t>
      </w:r>
      <w:r>
        <w:rPr>
          <w:rFonts w:ascii="宋体" w:hAnsi="宋体" w:eastAsia="宋体"/>
          <w:color w:val="auto"/>
          <w:highlight w:val="none"/>
        </w:rPr>
        <w:t>未成年人上网的情况</w:t>
      </w:r>
      <w:bookmarkEnd w:id="21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（图表数据来源：公众网民版专题5未成年人网络权益保护第2题：您的家庭是否存在未成年人上网的情况？）</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（2.1）未成年人中网络应用服务渗透率</w:t>
      </w:r>
    </w:p>
    <w:p>
      <w:pPr>
        <w:rPr>
          <w:rFonts w:ascii="宋体" w:hAnsi="宋体" w:eastAsia="宋体"/>
          <w:b/>
          <w:bCs/>
          <w:color w:val="auto"/>
          <w:highlight w:val="none"/>
        </w:rPr>
      </w:pPr>
      <w:r>
        <w:rPr>
          <w:rFonts w:ascii="宋体" w:hAnsi="宋体" w:eastAsia="宋体"/>
          <w:color w:val="auto"/>
          <w:highlight w:val="none"/>
        </w:rPr>
        <w:t>未成年人中网络应用服务渗透率的情况：排第一位是</w:t>
      </w:r>
      <w:r>
        <w:rPr>
          <w:rFonts w:ascii="宋体" w:hAnsi="宋体" w:eastAsia="宋体" w:cs="宋体"/>
          <w:color w:val="auto"/>
          <w:highlight w:val="none"/>
        </w:rPr>
        <w:t>在线教育（渗透率62.92%），第二位是网络游戏</w:t>
      </w:r>
      <w:r>
        <w:rPr>
          <w:rFonts w:hint="eastAsia" w:ascii="宋体" w:hAnsi="宋体" w:eastAsia="宋体"/>
          <w:color w:val="auto"/>
          <w:highlight w:val="none"/>
        </w:rPr>
        <w:t>（</w:t>
      </w:r>
      <w:r>
        <w:rPr>
          <w:rFonts w:ascii="宋体" w:hAnsi="宋体" w:eastAsia="宋体"/>
          <w:color w:val="auto"/>
          <w:highlight w:val="none"/>
        </w:rPr>
        <w:t>渗透率</w:t>
      </w:r>
      <w:r>
        <w:rPr>
          <w:rFonts w:ascii="宋体" w:hAnsi="宋体" w:eastAsia="宋体" w:cs="宋体"/>
          <w:color w:val="auto"/>
          <w:highlight w:val="none"/>
        </w:rPr>
        <w:t>62.92%），第三位是网络视频（渗透率59.55%），第四位是社交应用渗透率</w:t>
      </w:r>
      <w:r>
        <w:rPr>
          <w:rFonts w:hint="eastAsia" w:ascii="宋体" w:hAnsi="宋体" w:eastAsia="宋体"/>
          <w:color w:val="auto"/>
          <w:highlight w:val="none"/>
        </w:rPr>
        <w:t>（</w:t>
      </w:r>
      <w:r>
        <w:rPr>
          <w:rFonts w:ascii="宋体" w:hAnsi="宋体" w:eastAsia="宋体"/>
          <w:color w:val="auto"/>
          <w:highlight w:val="none"/>
        </w:rPr>
        <w:t>41.95</w:t>
      </w:r>
      <w:r>
        <w:rPr>
          <w:rFonts w:ascii="宋体" w:hAnsi="宋体" w:eastAsia="宋体" w:cs="宋体"/>
          <w:color w:val="auto"/>
          <w:highlight w:val="none"/>
        </w:rPr>
        <w:t>%），第五位是即时通讯（渗透率39.7%），第六位是搜索引擎（渗透率38.95</w:t>
      </w:r>
      <w:r>
        <w:rPr>
          <w:rFonts w:ascii="宋体" w:hAnsi="宋体" w:eastAsia="宋体"/>
          <w:color w:val="auto"/>
          <w:highlight w:val="none"/>
        </w:rPr>
        <w:t>%）。数据显示</w:t>
      </w:r>
      <w:r>
        <w:rPr>
          <w:rFonts w:ascii="宋体" w:hAnsi="宋体" w:eastAsia="宋体" w:cs="宋体"/>
          <w:color w:val="auto"/>
          <w:highlight w:val="none"/>
        </w:rPr>
        <w:t>在线教育、网络游戏、网络视频、社交应用等应用是未成年人上网最普及使用的应用，即时通讯</w:t>
      </w:r>
      <w:r>
        <w:rPr>
          <w:rFonts w:ascii="宋体" w:hAnsi="宋体" w:eastAsia="宋体"/>
          <w:color w:val="auto"/>
          <w:highlight w:val="none"/>
        </w:rPr>
        <w:t>和</w:t>
      </w:r>
      <w:r>
        <w:rPr>
          <w:rFonts w:ascii="宋体" w:hAnsi="宋体" w:eastAsia="宋体" w:cs="宋体"/>
          <w:color w:val="auto"/>
          <w:highlight w:val="none"/>
        </w:rPr>
        <w:t>搜索引擎在未成年人中也有一定的渗透率。</w:t>
      </w:r>
      <w:r>
        <w:rPr>
          <w:rFonts w:ascii="宋体" w:hAnsi="宋体" w:eastAsia="宋体"/>
          <w:b/>
          <w:bCs/>
          <w:color w:val="auto"/>
          <w:highlight w:val="none"/>
        </w:rPr>
        <w:t>相较于全省数据，新闻资讯、网络购物、其他分别比全省数据低1.83、1.43、1.18个百分点。与全国数据相比，表示新闻资讯比例要低2.62个百分点，表示即时通讯比例要高9.39个百分点。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92</w:t>
      </w:r>
      <w:r>
        <w:rPr>
          <w:rFonts w:hint="eastAsia" w:ascii="宋体" w:hAnsi="宋体" w:eastAsia="宋体"/>
          <w:color w:val="auto"/>
          <w:highlight w:val="none"/>
        </w:rPr>
        <w:fldChar w:fldCharType="end"/>
      </w:r>
      <w:bookmarkStart w:id="216" w:name="_Toc26288"/>
      <w:r>
        <w:rPr>
          <w:rFonts w:ascii="宋体" w:hAnsi="宋体" w:eastAsia="宋体"/>
          <w:color w:val="auto"/>
          <w:highlight w:val="none"/>
        </w:rPr>
        <w:t>：未成年人中网络应用服务渗透率</w:t>
      </w:r>
      <w:bookmarkEnd w:id="21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（图表数据来源：公众网民版专题5未成年人网络权益保护第2.1题：您家中的未成年人经常使用哪些网络应用服务？（多选））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（2.2）家长对未成年人上网采取的引导和管理措施</w:t>
      </w:r>
    </w:p>
    <w:p>
      <w:pPr>
        <w:rPr>
          <w:rFonts w:ascii="宋体" w:hAnsi="宋体" w:eastAsia="宋体"/>
          <w:b/>
          <w:bCs/>
          <w:color w:val="auto"/>
          <w:highlight w:val="none"/>
        </w:rPr>
      </w:pPr>
      <w:r>
        <w:rPr>
          <w:rFonts w:ascii="宋体" w:hAnsi="宋体" w:eastAsia="宋体"/>
          <w:color w:val="auto"/>
          <w:highlight w:val="none"/>
        </w:rPr>
        <w:t>家长对未成年人上网采取的引导和管理措施：排第一位是</w:t>
      </w:r>
      <w:r>
        <w:rPr>
          <w:rFonts w:ascii="宋体" w:hAnsi="宋体" w:eastAsia="宋体" w:cs="宋体"/>
          <w:color w:val="auto"/>
          <w:highlight w:val="none"/>
        </w:rPr>
        <w:t>规定了上网的时间限制（选择率71.8</w:t>
      </w:r>
      <w:r>
        <w:rPr>
          <w:rFonts w:ascii="宋体" w:hAnsi="宋体" w:eastAsia="宋体"/>
          <w:color w:val="auto"/>
          <w:highlight w:val="none"/>
        </w:rPr>
        <w:t>%），第二位是</w:t>
      </w:r>
      <w:r>
        <w:rPr>
          <w:rFonts w:ascii="宋体" w:hAnsi="宋体" w:eastAsia="宋体" w:cs="宋体"/>
          <w:color w:val="auto"/>
          <w:highlight w:val="none"/>
        </w:rPr>
        <w:t>规定了上网前提(如先完成作业)（选择率56.02%），第三位是陪伴上网（选择率34.96%），第四位是安装了儿童上网监控和过滤软件（选择率19.17%），第五位是只能学习不能玩游戏（选择率14.66%）。数据显示大部家长对家里的未成年人上网都采取了一定的引导和管理措施，基本没有采用完全禁止未成年人上网的做法，但也有</w:t>
      </w:r>
      <w:r>
        <w:rPr>
          <w:rFonts w:ascii="宋体" w:hAnsi="宋体" w:eastAsia="宋体"/>
          <w:color w:val="auto"/>
          <w:highlight w:val="none"/>
        </w:rPr>
        <w:t>少部分的家长没有采用引导和管理措施，采用技术防范措施的比例也不算高。</w:t>
      </w:r>
      <w:r>
        <w:rPr>
          <w:rFonts w:ascii="宋体" w:hAnsi="宋体" w:eastAsia="宋体"/>
          <w:b/>
          <w:bCs/>
          <w:color w:val="auto"/>
          <w:highlight w:val="none"/>
        </w:rPr>
        <w:t>与全省数据相比，表示只能学习不能玩游戏比例要低3.58个百分点，表示规定了上网前提(如先完成作业)比例要高1.8个百分点。与全国数据相比，表示没有引导和管理比例要低3.45个百分点，表示规定了上网的时间限制比例要高2.94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93</w:t>
      </w:r>
      <w:r>
        <w:rPr>
          <w:rFonts w:hint="eastAsia" w:ascii="宋体" w:hAnsi="宋体" w:eastAsia="宋体"/>
          <w:color w:val="auto"/>
          <w:highlight w:val="none"/>
        </w:rPr>
        <w:fldChar w:fldCharType="end"/>
      </w:r>
      <w:bookmarkStart w:id="217" w:name="_Toc30471"/>
      <w:r>
        <w:rPr>
          <w:rFonts w:ascii="宋体" w:hAnsi="宋体" w:eastAsia="宋体"/>
          <w:color w:val="auto"/>
          <w:highlight w:val="none"/>
        </w:rPr>
        <w:t>：家长对未成年人上网采取的引导和管理措施</w:t>
      </w:r>
      <w:bookmarkEnd w:id="21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（图表数据来源：公众网民版专题5未成年人网络权益保护第2.2题：您对家中未成年人上网采取了以下哪种方式的引导和管理？（多选））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（3）网民对未成年人保护软件的使用体验评价</w:t>
      </w:r>
    </w:p>
    <w:p>
      <w:pPr>
        <w:rPr>
          <w:rFonts w:ascii="宋体" w:hAnsi="宋体" w:eastAsia="宋体"/>
          <w:b/>
          <w:bCs/>
          <w:color w:val="auto"/>
          <w:highlight w:val="none"/>
        </w:rPr>
      </w:pPr>
      <w:r>
        <w:rPr>
          <w:rFonts w:ascii="宋体" w:hAnsi="宋体" w:eastAsia="宋体"/>
          <w:color w:val="auto"/>
          <w:highlight w:val="none"/>
        </w:rPr>
        <w:t>公众网民对未成年人保护软件的使用体验：使用体验在满意以上的网民占</w:t>
      </w:r>
      <w:r>
        <w:rPr>
          <w:rFonts w:ascii="宋体" w:hAnsi="宋体" w:eastAsia="宋体" w:cs="宋体"/>
          <w:color w:val="auto"/>
          <w:highlight w:val="none"/>
        </w:rPr>
        <w:t>31.34</w:t>
      </w:r>
      <w:r>
        <w:rPr>
          <w:rFonts w:ascii="宋体" w:hAnsi="宋体" w:eastAsia="宋体"/>
          <w:color w:val="auto"/>
          <w:highlight w:val="none"/>
        </w:rPr>
        <w:t>%，其中</w:t>
      </w:r>
      <w:r>
        <w:rPr>
          <w:rFonts w:ascii="宋体" w:hAnsi="宋体" w:eastAsia="宋体" w:cs="宋体"/>
          <w:color w:val="auto"/>
          <w:highlight w:val="none"/>
        </w:rPr>
        <w:t>8.1%的网民表示非常满意，功能较多，过滤效果好，23.24%的网民表示较满意，基本能达到预期效果；34.33%的网民表示使用体验一</w:t>
      </w:r>
      <w:r>
        <w:rPr>
          <w:rFonts w:hint="eastAsia" w:ascii="宋体" w:hAnsi="宋体" w:eastAsia="宋体" w:cs="宋体"/>
          <w:color w:val="auto"/>
          <w:highlight w:val="none"/>
          <w:lang w:val="en-US" w:eastAsia="zh-CN"/>
        </w:rPr>
        <w:t>般</w:t>
      </w:r>
      <w:r>
        <w:rPr>
          <w:rFonts w:ascii="宋体" w:hAnsi="宋体" w:eastAsia="宋体" w:cs="宋体"/>
          <w:color w:val="auto"/>
          <w:highlight w:val="none"/>
        </w:rPr>
        <w:t>；使用体验不满意的网民占14.50%，其中8.74%的网民表示较不满意，功能少，与预期效</w:t>
      </w:r>
      <w:r>
        <w:rPr>
          <w:rFonts w:ascii="宋体" w:hAnsi="宋体" w:eastAsia="宋体"/>
          <w:color w:val="auto"/>
          <w:highlight w:val="none"/>
        </w:rPr>
        <w:t>果差太多，5.76</w:t>
      </w:r>
      <w:r>
        <w:rPr>
          <w:rFonts w:ascii="宋体" w:hAnsi="宋体" w:eastAsia="宋体" w:cs="宋体"/>
          <w:color w:val="auto"/>
          <w:highlight w:val="none"/>
        </w:rPr>
        <w:t>%的网民表示非常不满意，不能过滤相关APP、网址，起不到应有作用；19.83%的网民没有使用过相关软件。数据显示</w:t>
      </w:r>
      <w:r>
        <w:rPr>
          <w:rFonts w:hint="eastAsia" w:ascii="宋体" w:hAnsi="宋体" w:eastAsia="宋体"/>
          <w:color w:val="auto"/>
          <w:highlight w:val="none"/>
          <w:lang w:val="en-US" w:eastAsia="zh-CN"/>
        </w:rPr>
        <w:t>超过三分之一的</w:t>
      </w:r>
      <w:r>
        <w:rPr>
          <w:rFonts w:ascii="宋体" w:hAnsi="宋体" w:eastAsia="宋体"/>
          <w:color w:val="auto"/>
          <w:highlight w:val="none"/>
        </w:rPr>
        <w:t>网民对未成年保护软件的使用体验较为一般</w:t>
      </w:r>
      <w:r>
        <w:rPr>
          <w:rFonts w:hint="eastAsia" w:ascii="宋体" w:hAnsi="宋体" w:eastAsia="宋体"/>
          <w:color w:val="auto"/>
          <w:highlight w:val="none"/>
        </w:rPr>
        <w:t>。</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94</w:t>
      </w:r>
      <w:r>
        <w:rPr>
          <w:rFonts w:hint="eastAsia" w:ascii="宋体" w:hAnsi="宋体" w:eastAsia="宋体"/>
          <w:color w:val="auto"/>
          <w:highlight w:val="none"/>
        </w:rPr>
        <w:fldChar w:fldCharType="end"/>
      </w:r>
      <w:bookmarkStart w:id="218" w:name="_Toc11296"/>
      <w:r>
        <w:rPr>
          <w:rFonts w:ascii="宋体" w:hAnsi="宋体" w:eastAsia="宋体"/>
          <w:color w:val="auto"/>
          <w:highlight w:val="none"/>
        </w:rPr>
        <w:t>：网民对未成年人保护软件的使用体验评价</w:t>
      </w:r>
      <w:bookmarkEnd w:id="21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（图表数据来源：公众网民版专题5未成年人网络权益保护第3题：对未成年人保护软件的使用体验是否满意？）</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（4）网民对网络应用服务中“青少年保护模式/防沉迷模式”的了解及使用情况</w:t>
      </w:r>
    </w:p>
    <w:p>
      <w:pPr>
        <w:rPr>
          <w:rFonts w:ascii="宋体" w:hAnsi="宋体" w:eastAsia="宋体"/>
          <w:color w:val="auto"/>
          <w:sz w:val="22"/>
          <w:szCs w:val="22"/>
          <w:highlight w:val="none"/>
        </w:rPr>
      </w:pPr>
      <w:r>
        <w:rPr>
          <w:rFonts w:ascii="宋体" w:hAnsi="宋体" w:eastAsia="宋体"/>
          <w:color w:val="auto"/>
          <w:highlight w:val="none"/>
        </w:rPr>
        <w:t>网民对网络应用服务中“青少年保护模式/防沉迷模式”的了解及使用情况：</w:t>
      </w:r>
      <w:r>
        <w:rPr>
          <w:rFonts w:ascii="宋体" w:hAnsi="宋体" w:eastAsia="宋体" w:cs="宋体"/>
          <w:color w:val="auto"/>
          <w:highlight w:val="none"/>
        </w:rPr>
        <w:t>83.26%的网民表示了解该模式，其中16.52%的网民了解并经常使用，29.83%的网民了解并偶尔使用，36.91%的网民了解但没有使用过；不了解的网民占比，16.74%。数据显示半数以上的网民对网络应用服务中“青少年保护模式/防沉迷模式”有所了解及使用</w:t>
      </w:r>
      <w:r>
        <w:rPr>
          <w:rFonts w:hint="eastAsia" w:ascii="宋体" w:hAnsi="宋体" w:eastAsia="宋体"/>
          <w:color w:val="auto"/>
          <w:highlight w:val="none"/>
        </w:rPr>
        <w:t>。</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124450" cy="3619500"/>
                    </a:xfrm>
                    <a:prstGeom prst="rect">
                      <a:avLst/>
                    </a:prstGeom>
                  </pic:spPr>
                </pic:pic>
              </a:graphicData>
            </a:graphic>
          </wp:inline>
        </w:drawing>
      </w:r>
    </w:p>
    <w:p>
      <w:pP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95</w:t>
      </w:r>
      <w:r>
        <w:rPr>
          <w:rFonts w:hint="eastAsia" w:ascii="宋体" w:hAnsi="宋体" w:eastAsia="宋体"/>
          <w:color w:val="auto"/>
          <w:highlight w:val="none"/>
        </w:rPr>
        <w:fldChar w:fldCharType="end"/>
      </w:r>
      <w:bookmarkStart w:id="219" w:name="_Toc25848"/>
      <w:r>
        <w:rPr>
          <w:rFonts w:ascii="宋体" w:hAnsi="宋体" w:eastAsia="宋体"/>
          <w:color w:val="auto"/>
          <w:highlight w:val="none"/>
        </w:rPr>
        <w:t>：网民对网络应用服务中“青少年保护模式/防沉迷模式”的了解及使用情况</w:t>
      </w:r>
      <w:bookmarkEnd w:id="21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（4.1）对“青少年保护模式/防沉迷模式”效用的评价</w:t>
      </w:r>
    </w:p>
    <w:p>
      <w:pPr>
        <w:rPr>
          <w:rFonts w:ascii="宋体" w:hAnsi="宋体" w:eastAsia="宋体"/>
          <w:b/>
          <w:bCs/>
          <w:color w:val="auto"/>
          <w:highlight w:val="none"/>
        </w:rPr>
      </w:pPr>
      <w:r>
        <w:rPr>
          <w:rFonts w:ascii="宋体" w:hAnsi="宋体" w:eastAsia="宋体"/>
          <w:color w:val="auto"/>
          <w:highlight w:val="none"/>
        </w:rPr>
        <w:t>公众网民对“青少年保护模式/防沉迷模式”效用的评价：认为作用比较大或非常大的占</w:t>
      </w:r>
      <w:r>
        <w:rPr>
          <w:rFonts w:ascii="宋体" w:hAnsi="宋体" w:eastAsia="宋体" w:cs="宋体"/>
          <w:color w:val="auto"/>
          <w:highlight w:val="none"/>
        </w:rPr>
        <w:t>34.63%，其中8.53%公众网民认为作用非常大，26.1%认为作用比较大。43.41%认为一般，21.97%认为作用较小或非常小，其中13.18%认为作用比较小，8.79%认为作用非常小。数据显示多数公众网民肯定了“青少年保护模式/防沉迷模式”的效用</w:t>
      </w:r>
      <w:r>
        <w:rPr>
          <w:rFonts w:ascii="宋体" w:hAnsi="宋体" w:eastAsia="宋体"/>
          <w:b/>
          <w:bCs/>
          <w:color w:val="auto"/>
          <w:highlight w:val="none"/>
        </w:rPr>
        <w:t>。</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96</w:t>
      </w:r>
      <w:r>
        <w:rPr>
          <w:rFonts w:hint="eastAsia" w:ascii="宋体" w:hAnsi="宋体" w:eastAsia="宋体"/>
          <w:color w:val="auto"/>
          <w:highlight w:val="none"/>
        </w:rPr>
        <w:fldChar w:fldCharType="end"/>
      </w:r>
      <w:bookmarkStart w:id="220" w:name="_Toc971"/>
      <w:r>
        <w:rPr>
          <w:rFonts w:ascii="宋体" w:hAnsi="宋体" w:eastAsia="宋体"/>
          <w:color w:val="auto"/>
          <w:highlight w:val="none"/>
        </w:rPr>
        <w:t>：对“青少年保护模式/防沉迷模式”效用的评价</w:t>
      </w:r>
      <w:bookmarkEnd w:id="220"/>
    </w:p>
    <w:p>
      <w:pPr>
        <w:ind w:firstLine="0" w:firstLineChars="0"/>
        <w:jc w:val="left"/>
        <w:rPr>
          <w:rFonts w:ascii="宋体" w:hAnsi="宋体" w:eastAsia="宋体"/>
          <w:b/>
          <w:bCs/>
          <w:color w:val="auto"/>
          <w:highlight w:val="none"/>
        </w:rPr>
      </w:pPr>
      <w:r>
        <w:rPr>
          <w:rFonts w:ascii="宋体" w:hAnsi="宋体" w:eastAsia="宋体"/>
          <w:color w:val="auto"/>
          <w:highlight w:val="none"/>
        </w:rPr>
        <w:t>（图表数据来源：公众网民版专题5未成年人网络权益保护第4.1题：您觉得现行“青少年保护模式/防沉迷模式”起到了什么作用？）</w:t>
      </w:r>
    </w:p>
    <w:p>
      <w:pPr>
        <w:ind w:firstLine="0"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（4.2）“青少年保护模式/防沉迷模式”不起作用的原因</w:t>
      </w:r>
    </w:p>
    <w:p>
      <w:pPr>
        <w:rPr>
          <w:rFonts w:ascii="宋体" w:hAnsi="宋体" w:eastAsia="宋体"/>
          <w:b/>
          <w:bCs/>
          <w:color w:val="auto"/>
          <w:highlight w:val="none"/>
        </w:rPr>
      </w:pPr>
      <w:r>
        <w:rPr>
          <w:rFonts w:ascii="宋体" w:hAnsi="宋体" w:eastAsia="宋体"/>
          <w:color w:val="auto"/>
          <w:highlight w:val="none"/>
        </w:rPr>
        <w:t>公众网民对“青少年保护模式/防沉迷模式”不起作用的原因：</w:t>
      </w:r>
      <w:r>
        <w:rPr>
          <w:rFonts w:ascii="宋体" w:hAnsi="宋体" w:eastAsia="宋体" w:cs="宋体"/>
          <w:color w:val="auto"/>
          <w:highlight w:val="none"/>
        </w:rPr>
        <w:t>63.53%网民认为青少年保护模式流于形式，和一般模式版块设置完全相同，排第一位；55.29%的网民认为未推出强制实名认证规定，排第二位；52.94%的网民认为机制存有漏洞，系统无法自动跳转青少年模式，排第三位；47.06%网民认为保护能力有限，不能防止直播平台主播诱导打赏，排第四位；41.18%网民认为功能不完善，可轻易延长使用时限，排第五位；40%网民认为内容极少，没有吸引力，长期不更新，外观界面幼稚，排第六位。数据显示大部分公众网民认为“青少年保护模式/防沉迷模式”在功能方面有待完善。</w:t>
      </w:r>
      <w:r>
        <w:rPr>
          <w:rFonts w:ascii="宋体" w:hAnsi="宋体" w:eastAsia="宋体"/>
          <w:b/>
          <w:bCs/>
          <w:color w:val="auto"/>
          <w:highlight w:val="none"/>
        </w:rPr>
        <w:t>与全省数据相比，表示功能不完善，可轻易延长使用时限比例要低4.5个百分点，表示机制存有漏洞，系统无法自动跳转青少年模式比例要高2.21个百分点。与全国数据相比，表示功能不完善，可轻易延长使用时限比例要低5.72个百分点，表示机制存有漏洞，系统无法自动跳转青少年模式比例要高5.28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97</w:t>
      </w:r>
      <w:r>
        <w:rPr>
          <w:rFonts w:hint="eastAsia" w:ascii="宋体" w:hAnsi="宋体" w:eastAsia="宋体"/>
          <w:color w:val="auto"/>
          <w:highlight w:val="none"/>
        </w:rPr>
        <w:fldChar w:fldCharType="end"/>
      </w:r>
      <w:bookmarkStart w:id="221" w:name="_Toc670"/>
      <w:r>
        <w:rPr>
          <w:rFonts w:ascii="宋体" w:hAnsi="宋体" w:eastAsia="宋体"/>
          <w:color w:val="auto"/>
          <w:highlight w:val="none"/>
        </w:rPr>
        <w:t>：“青少年保护模式/防沉迷模式”不起作用的原因</w:t>
      </w:r>
      <w:bookmarkEnd w:id="22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（图表数据来源：公众网民版专题5未成年人网络权益保护第4.2题：您觉得“青少年保护模式/防沉迷模式”没作用的原因是？（多选））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（5）对“网络宵禁”、未成年人实名认证和限时令措施效果的看法</w:t>
      </w:r>
    </w:p>
    <w:p>
      <w:pPr>
        <w:rPr>
          <w:rFonts w:ascii="宋体" w:hAnsi="宋体" w:eastAsia="宋体"/>
          <w:b/>
          <w:bCs/>
          <w:color w:val="auto"/>
          <w:highlight w:val="none"/>
        </w:rPr>
      </w:pPr>
      <w:r>
        <w:rPr>
          <w:rFonts w:ascii="宋体" w:hAnsi="宋体" w:eastAsia="宋体"/>
          <w:color w:val="auto"/>
          <w:highlight w:val="none"/>
        </w:rPr>
        <w:t>公众网民对“网络宵禁”、未成年人实名认证和限时令措施效果的看法：</w:t>
      </w:r>
      <w:r>
        <w:rPr>
          <w:rFonts w:ascii="宋体" w:hAnsi="宋体" w:eastAsia="宋体" w:cs="宋体"/>
          <w:color w:val="auto"/>
          <w:highlight w:val="none"/>
        </w:rPr>
        <w:t>15.91%公众网民表示十分有作用，孩子有很大改善，很支持；41.08%网民表示比较有作用，有一定改善，比较支持；有27.1%网民表示一般，没有多大的改善，不是很认同；有10.32%网民表示有很小的作用，没改善，不认同；5.59%网民表示没有作用，无所谓。数据显示</w:t>
      </w:r>
      <w:r>
        <w:rPr>
          <w:rFonts w:hint="eastAsia" w:ascii="宋体" w:hAnsi="宋体" w:eastAsia="宋体"/>
          <w:color w:val="auto"/>
          <w:highlight w:val="none"/>
          <w:lang w:val="en-US" w:eastAsia="zh-CN"/>
        </w:rPr>
        <w:t>接近六成</w:t>
      </w:r>
      <w:r>
        <w:rPr>
          <w:rFonts w:ascii="宋体" w:hAnsi="宋体" w:eastAsia="宋体"/>
          <w:color w:val="auto"/>
          <w:highlight w:val="none"/>
        </w:rPr>
        <w:t>公众网民对有关限制措施是支持的。</w:t>
      </w:r>
      <w:r>
        <w:rPr>
          <w:rFonts w:ascii="宋体" w:hAnsi="宋体" w:eastAsia="宋体"/>
          <w:b/>
          <w:bCs/>
          <w:color w:val="auto"/>
          <w:highlight w:val="none"/>
        </w:rPr>
        <w:t>与全省数据相比，表示十分有作用，孩子有很大改善，很支持比例要低6.82个百分点，表示比较有作用，有一定改善，比较支持比例要高3.35个百分点。与全国数据相比，表示十分有作用，孩子有很大改善，很支持比例要低6.86个百分点，表示比较有作用，有一定改善，比较支持比例要高1.44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98</w:t>
      </w:r>
      <w:r>
        <w:rPr>
          <w:rFonts w:hint="eastAsia" w:ascii="宋体" w:hAnsi="宋体" w:eastAsia="宋体"/>
          <w:color w:val="auto"/>
          <w:highlight w:val="none"/>
        </w:rPr>
        <w:fldChar w:fldCharType="end"/>
      </w:r>
      <w:bookmarkStart w:id="222" w:name="_Toc311"/>
      <w:r>
        <w:rPr>
          <w:rFonts w:ascii="宋体" w:hAnsi="宋体" w:eastAsia="宋体"/>
          <w:color w:val="auto"/>
          <w:highlight w:val="none"/>
        </w:rPr>
        <w:t>：对“网络宵禁”、未成年人实名认证和限时令措施效果的看法</w:t>
      </w:r>
      <w:bookmarkEnd w:id="22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（6）网民对防止未成年人网络沉迷措施有效性评价</w:t>
      </w:r>
    </w:p>
    <w:p>
      <w:pPr>
        <w:rPr>
          <w:rFonts w:ascii="宋体" w:hAnsi="宋体" w:eastAsia="宋体"/>
          <w:b/>
          <w:bCs/>
          <w:color w:val="auto"/>
          <w:highlight w:val="none"/>
        </w:rPr>
      </w:pPr>
      <w:r>
        <w:rPr>
          <w:rFonts w:ascii="宋体" w:hAnsi="宋体" w:eastAsia="宋体"/>
          <w:color w:val="auto"/>
          <w:highlight w:val="none"/>
        </w:rPr>
        <w:t>公众网民对防止未成年人网络沉迷措施有效性评价：第一位是</w:t>
      </w:r>
      <w:r>
        <w:rPr>
          <w:rFonts w:ascii="宋体" w:hAnsi="宋体" w:eastAsia="宋体" w:cs="宋体"/>
          <w:color w:val="auto"/>
          <w:highlight w:val="none"/>
        </w:rPr>
        <w:t>限制上网时间和时长（选择率57.94%）；第二位是限制未成年人开设网络账户（选择率54.29%）；第三位是限制未成年人浏览不适宜的网站和信息（选择率50.64%）；第四位是规定在可受监督的地方上网（选择率41.63%）；第五位是上网使用的软硬件有明确保护未成年人的要求（选择率32.62%）。数据显示网民认为限制上网时长是防止未成年人网络沉迷的主要措施。</w:t>
      </w:r>
      <w:r>
        <w:rPr>
          <w:rFonts w:ascii="宋体" w:hAnsi="宋体" w:eastAsia="宋体"/>
          <w:b/>
          <w:bCs/>
          <w:color w:val="auto"/>
          <w:highlight w:val="none"/>
        </w:rPr>
        <w:t>与全省数据相比，表示限制上网时间和时长比例要低3.33个百分点，表示规定在可受监督的地方上网比例要高6.58个百分点。与全国数据相比，表示限制上网时间和时长比例要低2.87个百分点，表示规定在可受监督的地方上网比例要高7.65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60007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124450" cy="600075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99</w:t>
      </w:r>
      <w:r>
        <w:rPr>
          <w:rFonts w:hint="eastAsia" w:ascii="宋体" w:hAnsi="宋体" w:eastAsia="宋体"/>
          <w:color w:val="auto"/>
          <w:highlight w:val="none"/>
        </w:rPr>
        <w:fldChar w:fldCharType="end"/>
      </w:r>
      <w:bookmarkStart w:id="223" w:name="_Toc16326"/>
      <w:r>
        <w:rPr>
          <w:rFonts w:ascii="宋体" w:hAnsi="宋体" w:eastAsia="宋体"/>
          <w:color w:val="auto"/>
          <w:highlight w:val="none"/>
        </w:rPr>
        <w:t>：网民对防止未成年人网络沉迷措施有效性评价</w:t>
      </w:r>
      <w:bookmarkEnd w:id="22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（图表数据来源：公众网民版专题5未成年人网络权益保护第6题：您认为哪些防止未成年人网络沉迷的措施比较有效？（多选））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（7）对未成年人上网的看法</w:t>
      </w:r>
    </w:p>
    <w:p>
      <w:pPr>
        <w:rPr>
          <w:rFonts w:ascii="宋体" w:hAnsi="宋体" w:eastAsia="宋体"/>
          <w:b/>
          <w:bCs/>
          <w:color w:val="auto"/>
          <w:highlight w:val="none"/>
        </w:rPr>
      </w:pPr>
      <w:r>
        <w:rPr>
          <w:rFonts w:ascii="宋体" w:hAnsi="宋体" w:eastAsia="宋体"/>
          <w:color w:val="auto"/>
          <w:highlight w:val="none"/>
        </w:rPr>
        <w:t>公众网民对未成年人上网的看法：排第一位观点是</w:t>
      </w:r>
      <w:r>
        <w:rPr>
          <w:rFonts w:ascii="宋体" w:hAnsi="宋体" w:eastAsia="宋体" w:cs="宋体"/>
          <w:color w:val="auto"/>
          <w:highlight w:val="none"/>
        </w:rPr>
        <w:t>容易沉迷在网络游戏网络短视频中（选择率75.75%）；第二位是缺乏辨识能力，容易被网友欺骗（选择率72.75%）；第三位是容易受网络暴力、色情等低俗不良信息影响（选择率70.39%）；第四位是可能导致不良生活习惯，影响身体健康成长（选择率64.16%）；第五位是可能影响在校学生学习（选择率54.94%）；第六位是可能花费大量金钱（选择率43.35%）。数据显示公众网民对未成年人上网的负面影响比较关注，倾向于加强管理。</w:t>
      </w:r>
      <w:r>
        <w:rPr>
          <w:rFonts w:ascii="宋体" w:hAnsi="宋体" w:eastAsia="宋体"/>
          <w:b/>
          <w:bCs/>
          <w:color w:val="auto"/>
          <w:highlight w:val="none"/>
        </w:rPr>
        <w:t>与全省数据相比，表示可能影响在校学生学习比例要低2.79个百分点，表示容易沉迷在网络游戏网络短视频中比例要高1.91个百分点。相较于全国数据，本题的排名完全一致。</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594868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124450" cy="594868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100</w:t>
      </w:r>
      <w:r>
        <w:rPr>
          <w:rFonts w:hint="eastAsia" w:ascii="宋体" w:hAnsi="宋体" w:eastAsia="宋体"/>
          <w:color w:val="auto"/>
          <w:highlight w:val="none"/>
        </w:rPr>
        <w:fldChar w:fldCharType="end"/>
      </w:r>
      <w:bookmarkStart w:id="224" w:name="_Toc21440"/>
      <w:r>
        <w:rPr>
          <w:rFonts w:ascii="宋体" w:hAnsi="宋体" w:eastAsia="宋体"/>
          <w:color w:val="auto"/>
          <w:highlight w:val="none"/>
        </w:rPr>
        <w:t>：对未成年人上网的看法</w:t>
      </w:r>
      <w:bookmarkEnd w:id="224"/>
    </w:p>
    <w:p>
      <w:pPr>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（图表数据来源：公众网民版专题5未成年人网络权益保护第7题：您对未成年人上网怎么看？（多选））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（8）未成年人上网相关问题的关注度</w:t>
      </w:r>
    </w:p>
    <w:p>
      <w:pPr>
        <w:rPr>
          <w:rFonts w:ascii="宋体" w:hAnsi="宋体" w:eastAsia="宋体"/>
          <w:b/>
          <w:bCs/>
          <w:color w:val="auto"/>
          <w:highlight w:val="none"/>
        </w:rPr>
      </w:pPr>
      <w:r>
        <w:rPr>
          <w:rFonts w:ascii="宋体" w:hAnsi="宋体" w:eastAsia="宋体"/>
          <w:color w:val="auto"/>
          <w:highlight w:val="none"/>
        </w:rPr>
        <w:t>公众网民对未成年人上网相关问题的关注度：排第一位是</w:t>
      </w:r>
      <w:r>
        <w:rPr>
          <w:rFonts w:ascii="宋体" w:hAnsi="宋体" w:eastAsia="宋体" w:cs="宋体"/>
          <w:color w:val="auto"/>
          <w:highlight w:val="none"/>
        </w:rPr>
        <w:t>接触色情、赌博、毒品、暴力等不良信息（关注度81.33%）；第二位是网络沉迷（选择率78.11%）；第三位是盲目追星、粉丝应援（关注度63.09%）；第四位是网络诈骗（关注度54.94%）；第五位是被诱导大额充值或过度消费（关注度54.51%）。数据显示公众网民对未成年人上网相关问题的关注点主要在不良信息影响、网络沉迷、过度消费等方面。</w:t>
      </w:r>
      <w:r>
        <w:rPr>
          <w:rFonts w:ascii="宋体" w:hAnsi="宋体" w:eastAsia="宋体"/>
          <w:b/>
          <w:bCs/>
          <w:color w:val="auto"/>
          <w:highlight w:val="none"/>
        </w:rPr>
        <w:t>相较于全省数据，网络沉迷、个人隐私泄露、其他分别比全省数据低1.32、1.24、1.09个百分点。与全国数据相比，表示个人隐私泄露比例要低4.16个百分点，表示接触色情、赌博、毒品、暴力等不良信息比例要高7.77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101</w:t>
      </w:r>
      <w:r>
        <w:rPr>
          <w:rFonts w:hint="eastAsia" w:ascii="宋体" w:hAnsi="宋体" w:eastAsia="宋体"/>
          <w:color w:val="auto"/>
          <w:highlight w:val="none"/>
        </w:rPr>
        <w:fldChar w:fldCharType="end"/>
      </w:r>
      <w:bookmarkStart w:id="225" w:name="_Toc4294"/>
      <w:r>
        <w:rPr>
          <w:rFonts w:ascii="宋体" w:hAnsi="宋体" w:eastAsia="宋体"/>
          <w:color w:val="auto"/>
          <w:highlight w:val="none"/>
        </w:rPr>
        <w:t>：未成年人上网相关问题的关注度</w:t>
      </w:r>
      <w:bookmarkEnd w:id="22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（图表数据来源：公众网民版专题5未成年人网络权益保护第8题：您最关心哪些与未成年人上网相关的问题？（多选））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（9）公众网民对“饭圈”（粉丝圈）文化的</w:t>
      </w:r>
      <w:r>
        <w:rPr>
          <w:rFonts w:hint="eastAsia" w:ascii="宋体" w:hAnsi="宋体" w:eastAsia="宋体"/>
          <w:color w:val="auto"/>
          <w:highlight w:val="none"/>
        </w:rPr>
        <w:t>渗透率</w:t>
      </w:r>
    </w:p>
    <w:p>
      <w:pPr>
        <w:rPr>
          <w:rFonts w:ascii="宋体" w:hAnsi="宋体" w:eastAsia="宋体"/>
          <w:b/>
          <w:bCs/>
          <w:color w:val="auto"/>
          <w:highlight w:val="none"/>
        </w:rPr>
      </w:pPr>
      <w:r>
        <w:rPr>
          <w:rFonts w:ascii="宋体" w:hAnsi="宋体" w:eastAsia="宋体"/>
          <w:color w:val="auto"/>
          <w:highlight w:val="none"/>
        </w:rPr>
        <w:t>公众网民对网络上“饭圈”（粉丝圈）文化的</w:t>
      </w:r>
      <w:r>
        <w:rPr>
          <w:rFonts w:hint="eastAsia" w:ascii="宋体" w:hAnsi="宋体" w:eastAsia="宋体"/>
          <w:color w:val="auto"/>
          <w:highlight w:val="none"/>
        </w:rPr>
        <w:t>渗透率</w:t>
      </w:r>
      <w:r>
        <w:rPr>
          <w:rFonts w:ascii="宋体" w:hAnsi="宋体" w:eastAsia="宋体"/>
          <w:color w:val="auto"/>
          <w:highlight w:val="none"/>
        </w:rPr>
        <w:t>：有</w:t>
      </w:r>
      <w:r>
        <w:rPr>
          <w:rFonts w:ascii="宋体" w:hAnsi="宋体" w:eastAsia="宋体" w:cs="宋体"/>
          <w:color w:val="auto"/>
          <w:highlight w:val="none"/>
        </w:rPr>
        <w:t>4.28%的网民很了解，是“饭圈”资深成员；有3.85%的网民很了解，是“饭圈”底层普通成员；有12.21%的网民较了解，是没有入圈的散粉；有40.47%的网民一般，知道但不是粉丝；有25.7%的网民不大了解，不感兴趣；有13.49%的网民完全不知道什么叫“饭圈”。数据显示</w:t>
      </w:r>
      <w:r>
        <w:rPr>
          <w:rFonts w:ascii="宋体" w:hAnsi="宋体" w:eastAsia="宋体"/>
          <w:color w:val="auto"/>
          <w:highlight w:val="none"/>
        </w:rPr>
        <w:t>少部分（</w:t>
      </w:r>
      <w:r>
        <w:rPr>
          <w:rFonts w:ascii="宋体" w:hAnsi="宋体" w:eastAsia="宋体" w:cs="宋体"/>
          <w:color w:val="auto"/>
          <w:highlight w:val="none"/>
        </w:rPr>
        <w:t>40.47</w:t>
      </w:r>
      <w:r>
        <w:rPr>
          <w:rFonts w:ascii="宋体" w:hAnsi="宋体" w:eastAsia="宋体"/>
          <w:color w:val="auto"/>
          <w:highlight w:val="none"/>
        </w:rPr>
        <w:t>%）网民对“饭圈”文化了解一般。</w:t>
      </w:r>
      <w:r>
        <w:rPr>
          <w:rFonts w:ascii="宋体" w:hAnsi="宋体" w:eastAsia="宋体"/>
          <w:b/>
          <w:bCs/>
          <w:color w:val="auto"/>
          <w:highlight w:val="none"/>
        </w:rPr>
        <w:t>与全省数据相比，表示不大了解，不感兴趣比例要低5.36个百分点，表示较了解，是没有入圈的散粉比例要高2.02个百分点。与全国数据相比，表示不大了解，不感兴趣比例要低3.05个百分点，表示一般，知道但不是粉丝比例要高7.95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102</w:t>
      </w:r>
      <w:r>
        <w:rPr>
          <w:rFonts w:hint="eastAsia" w:ascii="宋体" w:hAnsi="宋体" w:eastAsia="宋体"/>
          <w:color w:val="auto"/>
          <w:highlight w:val="none"/>
        </w:rPr>
        <w:fldChar w:fldCharType="end"/>
      </w:r>
      <w:bookmarkStart w:id="226" w:name="_Toc11658"/>
      <w:r>
        <w:rPr>
          <w:rFonts w:ascii="宋体" w:hAnsi="宋体" w:eastAsia="宋体"/>
          <w:color w:val="auto"/>
          <w:highlight w:val="none"/>
        </w:rPr>
        <w:t>：公众网民对“饭圈”（粉丝圈）文化的</w:t>
      </w:r>
      <w:r>
        <w:rPr>
          <w:rFonts w:hint="eastAsia" w:ascii="宋体" w:hAnsi="宋体" w:eastAsia="宋体"/>
          <w:color w:val="auto"/>
          <w:highlight w:val="none"/>
        </w:rPr>
        <w:t>渗透率</w:t>
      </w:r>
      <w:bookmarkEnd w:id="22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（图表数据来源：公众网民版专题5未成年人网络权益保护第9题：您对网络上“饭圈”（粉丝圈）文化了解吗？</w:t>
      </w:r>
      <w:r>
        <w:rPr>
          <w:rFonts w:hint="eastAsia" w:ascii="宋体" w:hAnsi="宋体" w:eastAsia="宋体"/>
          <w:color w:val="auto"/>
          <w:highlight w:val="none"/>
        </w:rPr>
        <w:t>）</w:t>
      </w:r>
    </w:p>
    <w:p>
      <w:pPr>
        <w:ind w:firstLine="440"/>
        <w:jc w:val="center"/>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（9.1）公众网民在“饭圈”中曾参与活动的情况</w:t>
      </w:r>
    </w:p>
    <w:p>
      <w:pPr>
        <w:rPr>
          <w:rFonts w:ascii="宋体" w:hAnsi="宋体" w:eastAsia="宋体"/>
          <w:b/>
          <w:bCs/>
          <w:color w:val="auto"/>
          <w:highlight w:val="none"/>
        </w:rPr>
      </w:pPr>
      <w:r>
        <w:rPr>
          <w:rFonts w:ascii="宋体" w:hAnsi="宋体" w:eastAsia="宋体"/>
          <w:color w:val="auto"/>
          <w:highlight w:val="none"/>
        </w:rPr>
        <w:t>了解“饭圈”文化的公众网民曾参与过的“饭圈”活动：有</w:t>
      </w:r>
      <w:r>
        <w:rPr>
          <w:rFonts w:ascii="宋体" w:hAnsi="宋体" w:eastAsia="宋体" w:cs="宋体"/>
          <w:color w:val="auto"/>
          <w:highlight w:val="none"/>
        </w:rPr>
        <w:t>57.89%的网民参与过投票打榜，排第一位；有36.84%的网民参与过购买代言产品，排第二位；有31.58%的网民参与过现场打气，排第三位；有28.95%的网民参与过集资应援，排第四位；有26.32%的网民参与过转发控评，排第五位。数据显示网民在“饭圈”中参与的活动以投票打榜、购买代言产品为主。</w:t>
      </w:r>
      <w:r>
        <w:rPr>
          <w:rFonts w:ascii="宋体" w:hAnsi="宋体" w:eastAsia="宋体"/>
          <w:b/>
          <w:bCs/>
          <w:color w:val="auto"/>
          <w:highlight w:val="none"/>
        </w:rPr>
        <w:t>与全省数据相比，表示集资应援比例要低1.62个百分点，表示投票打榜比例要高15.14个百分点。与全国数据相比，表示集资应援比例要低2.62个百分点，表示投票打榜比例要高9.71个百分点。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103</w:t>
      </w:r>
      <w:r>
        <w:rPr>
          <w:rFonts w:hint="eastAsia" w:ascii="宋体" w:hAnsi="宋体" w:eastAsia="宋体"/>
          <w:color w:val="auto"/>
          <w:highlight w:val="none"/>
        </w:rPr>
        <w:fldChar w:fldCharType="end"/>
      </w:r>
      <w:bookmarkStart w:id="227" w:name="_Toc11536"/>
      <w:r>
        <w:rPr>
          <w:rFonts w:ascii="宋体" w:hAnsi="宋体" w:eastAsia="宋体"/>
          <w:color w:val="auto"/>
          <w:highlight w:val="none"/>
        </w:rPr>
        <w:t>：公众网民在“饭圈”中曾参与活动的情况</w:t>
      </w:r>
      <w:bookmarkEnd w:id="22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（图表数据来源：公众网民版专题5未成年人网络权益保护第9.1题：您曾参与过什么“饭圈”活动？（多选））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（9.2）公众网民参与“饭圈”活动的原因</w:t>
      </w:r>
    </w:p>
    <w:p>
      <w:pPr>
        <w:rPr>
          <w:rFonts w:ascii="宋体" w:hAnsi="宋体" w:eastAsia="宋体"/>
          <w:b/>
          <w:bCs/>
          <w:color w:val="auto"/>
          <w:highlight w:val="none"/>
        </w:rPr>
      </w:pPr>
      <w:r>
        <w:rPr>
          <w:rFonts w:ascii="宋体" w:hAnsi="宋体" w:eastAsia="宋体"/>
          <w:color w:val="auto"/>
          <w:highlight w:val="none"/>
        </w:rPr>
        <w:t>了解“饭圈”文化的公众网民参与“饭圈”活动的原因：排第一位是</w:t>
      </w:r>
      <w:r>
        <w:rPr>
          <w:rFonts w:ascii="宋体" w:hAnsi="宋体" w:eastAsia="宋体" w:cs="宋体"/>
          <w:color w:val="auto"/>
          <w:highlight w:val="none"/>
        </w:rPr>
        <w:t>想交朋友，寻找理解和认同感（选择率44.74%）；排第二位是追求偶像，体验爱和被爱的感觉（选择率31.58%）；排第三位是找到组织有归属感、荣誉感（选择率21.05%）；排第四位是寂寞无聊（选择率21.05%）；排第五位是好奇想体验（选择率15.79%）。数据显示公众网民参与“饭圈”活动主要以寻求归属感、荣誉感、交友、寻找理解和认同为目的。</w:t>
      </w:r>
      <w:r>
        <w:rPr>
          <w:rFonts w:ascii="宋体" w:hAnsi="宋体" w:eastAsia="宋体"/>
          <w:b/>
          <w:bCs/>
          <w:color w:val="auto"/>
          <w:highlight w:val="none"/>
        </w:rPr>
        <w:t>与全省数据相比，表示找到组织有归属感、荣誉感比例要低16.71个百分点，表示想交朋友，寻找理解和认同感比例要高9.06个百分点。相较于全国数据，追求偶像，体验爱和被爱的感觉、说话有人听，有存在感、有利益诱惑分别比全国数据低1.99、1.97、1.34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537972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124450" cy="537972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104</w:t>
      </w:r>
      <w:r>
        <w:rPr>
          <w:rFonts w:hint="eastAsia" w:ascii="宋体" w:hAnsi="宋体" w:eastAsia="宋体"/>
          <w:color w:val="auto"/>
          <w:highlight w:val="none"/>
        </w:rPr>
        <w:fldChar w:fldCharType="end"/>
      </w:r>
      <w:bookmarkStart w:id="228" w:name="_Toc5818"/>
      <w:r>
        <w:rPr>
          <w:rFonts w:ascii="宋体" w:hAnsi="宋体" w:eastAsia="宋体"/>
          <w:color w:val="auto"/>
          <w:highlight w:val="none"/>
        </w:rPr>
        <w:t>：公众网民参与“饭圈”活动的原因</w:t>
      </w:r>
      <w:bookmarkEnd w:id="228"/>
    </w:p>
    <w:p>
      <w:pPr>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（图表数据来源：公众网民版专题5未成年人网络权益保护第9.2题：您为什么参与“饭圈”活动？（多选））</w:t>
      </w:r>
    </w:p>
    <w:p>
      <w:pPr>
        <w:ind w:firstLineChars="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（9.3）公众网民对“饭圈”文化的看法</w:t>
      </w:r>
    </w:p>
    <w:p>
      <w:pPr>
        <w:rPr>
          <w:rFonts w:ascii="宋体" w:hAnsi="宋体" w:eastAsia="宋体"/>
          <w:b/>
          <w:bCs/>
          <w:color w:val="auto"/>
          <w:highlight w:val="none"/>
        </w:rPr>
      </w:pPr>
      <w:r>
        <w:rPr>
          <w:rFonts w:ascii="宋体" w:hAnsi="宋体" w:eastAsia="宋体"/>
          <w:color w:val="auto"/>
          <w:highlight w:val="none"/>
        </w:rPr>
        <w:t>了解“饭圈”文化的公众网民对“饭圈”文化看法的排序：排第一位是</w:t>
      </w:r>
      <w:r>
        <w:rPr>
          <w:rFonts w:ascii="宋体" w:hAnsi="宋体" w:eastAsia="宋体" w:cs="宋体"/>
          <w:color w:val="auto"/>
          <w:highlight w:val="none"/>
        </w:rPr>
        <w:t>资本操纵的结果，平台、娱乐公司、明星、APP利用粉丝热情谋取利益（选择率52.24%）；排第二位是粉丝因喜爱聚集，但在组织中逐渐演变成了说一不二，攻击反对者，经常打口水仗的群体（选择率26.87%）；排第三位是粉丝因喜爱相同事务，自发的聚集，会共同探讨发展它（选择率9.2%）；排第四位是粉丝自发或被动组织起来，有组织化的行动。保护但不限于表达支持，集体消费。而其他则有3.73%选择率。</w:t>
      </w:r>
      <w:r>
        <w:rPr>
          <w:rFonts w:ascii="宋体" w:hAnsi="宋体" w:eastAsia="宋体"/>
          <w:b/>
          <w:bCs/>
          <w:color w:val="auto"/>
          <w:highlight w:val="none"/>
        </w:rPr>
        <w:t>与全省数据相比，表示粉丝因喜爱相同事务，自发的聚集，会共同探讨发展它比例要低3.44个百分点，表示粉丝因喜爱聚集，但在组织中逐渐演变成了说一不二，攻击反对者，经常打口水仗的群体比例要高3.26个百分点。与全国数据相比，表示粉丝因喜爱相同事务，自发的聚集，会共同探讨发展它比例要低6.34个百分点，表示粉丝因喜爱聚集，但在组织中逐渐演变成了说一不二，攻击反对者，经常打口水仗的群体比例要高2.02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105</w:t>
      </w:r>
      <w:r>
        <w:rPr>
          <w:rFonts w:hint="eastAsia" w:ascii="宋体" w:hAnsi="宋体" w:eastAsia="宋体"/>
          <w:color w:val="auto"/>
          <w:highlight w:val="none"/>
        </w:rPr>
        <w:fldChar w:fldCharType="end"/>
      </w:r>
      <w:bookmarkStart w:id="229" w:name="_Toc7174"/>
      <w:r>
        <w:rPr>
          <w:rFonts w:ascii="宋体" w:hAnsi="宋体" w:eastAsia="宋体"/>
          <w:color w:val="auto"/>
          <w:highlight w:val="none"/>
        </w:rPr>
        <w:t>：公众网民对“饭圈”文化的看法</w:t>
      </w:r>
      <w:bookmarkEnd w:id="229"/>
    </w:p>
    <w:p>
      <w:pPr>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（图表数据来源：公众网民版专题5未成年人网络权益保护第9.3题：你对“饭圈”文化看法是？）</w:t>
      </w:r>
    </w:p>
    <w:p>
      <w:pPr>
        <w:ind w:firstLineChars="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（9.4）“饭圈”文化泛滥的影响性</w:t>
      </w:r>
    </w:p>
    <w:p>
      <w:pPr>
        <w:rPr>
          <w:rFonts w:ascii="宋体" w:hAnsi="宋体" w:eastAsia="宋体"/>
          <w:b/>
          <w:bCs/>
          <w:color w:val="auto"/>
          <w:highlight w:val="none"/>
        </w:rPr>
      </w:pPr>
      <w:r>
        <w:rPr>
          <w:rFonts w:ascii="宋体" w:hAnsi="宋体" w:eastAsia="宋体"/>
          <w:color w:val="auto"/>
          <w:highlight w:val="none"/>
        </w:rPr>
        <w:t>公众网民对“饭圈”文化影响青少年的世界观、价值观程度的看法：有</w:t>
      </w:r>
      <w:r>
        <w:rPr>
          <w:rFonts w:ascii="宋体" w:hAnsi="宋体" w:eastAsia="宋体" w:cs="宋体"/>
          <w:color w:val="auto"/>
          <w:highlight w:val="none"/>
        </w:rPr>
        <w:t>2.49%的网民认为“饭圈”对青少年有很好影响；有5.49%的网民认为“饭圈”对青少年有较好影响；有13.72%的网民认为“饭圈”对青少年一般，没有影响；有44.39%的网民认为“饭圈”对青少年有较坏影响；有33.92%的网民认为“饭圈”对青少年有很坏影响，数据显示</w:t>
      </w:r>
      <w:r>
        <w:rPr>
          <w:rFonts w:hint="eastAsia" w:ascii="宋体" w:hAnsi="宋体" w:eastAsia="宋体"/>
          <w:color w:val="auto"/>
          <w:highlight w:val="none"/>
          <w:lang w:val="en-US" w:eastAsia="zh-CN"/>
        </w:rPr>
        <w:t>接近八</w:t>
      </w:r>
      <w:r>
        <w:rPr>
          <w:rFonts w:ascii="宋体" w:hAnsi="宋体" w:eastAsia="宋体"/>
          <w:color w:val="auto"/>
          <w:highlight w:val="none"/>
        </w:rPr>
        <w:t>成（</w:t>
      </w:r>
      <w:r>
        <w:rPr>
          <w:rFonts w:ascii="宋体" w:hAnsi="宋体" w:eastAsia="宋体" w:cs="宋体"/>
          <w:color w:val="auto"/>
          <w:highlight w:val="none"/>
        </w:rPr>
        <w:t>78.31%）网民认为“饭圈”文化泛滥对青少年会带来负面影响。</w:t>
      </w:r>
      <w:r>
        <w:rPr>
          <w:rFonts w:ascii="宋体" w:hAnsi="宋体" w:eastAsia="宋体"/>
          <w:b/>
          <w:bCs/>
          <w:color w:val="auto"/>
          <w:highlight w:val="none"/>
        </w:rPr>
        <w:t>相较于全省数据，很坏影响的占比高了9.16个百分点。与全国数据相比，表示很好影响比例要低2.42个百分点，表示较坏影响比例要高1.89个百分点。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106</w:t>
      </w:r>
      <w:r>
        <w:rPr>
          <w:rFonts w:hint="eastAsia" w:ascii="宋体" w:hAnsi="宋体" w:eastAsia="宋体"/>
          <w:color w:val="auto"/>
          <w:highlight w:val="none"/>
        </w:rPr>
        <w:fldChar w:fldCharType="end"/>
      </w:r>
      <w:bookmarkStart w:id="230" w:name="_Toc230"/>
      <w:r>
        <w:rPr>
          <w:rFonts w:ascii="宋体" w:hAnsi="宋体" w:eastAsia="宋体"/>
          <w:color w:val="auto"/>
          <w:highlight w:val="none"/>
        </w:rPr>
        <w:t>：“饭圈”文化泛滥的影响性</w:t>
      </w:r>
      <w:bookmarkEnd w:id="23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（图表数据来源：公众网民版专题5未成年人网络权益保护第9.4题：您觉得网络上“饭圈”文化的泛滥对青少年的世界观、价值观有影响吗？）</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（9.5）“饭圈”文化和相关网络综艺整治的成效</w:t>
      </w:r>
    </w:p>
    <w:p>
      <w:pPr>
        <w:rPr>
          <w:rFonts w:ascii="宋体" w:hAnsi="宋体" w:eastAsia="宋体"/>
          <w:b/>
          <w:bCs/>
          <w:color w:val="auto"/>
          <w:highlight w:val="none"/>
        </w:rPr>
      </w:pPr>
      <w:r>
        <w:rPr>
          <w:rFonts w:ascii="宋体" w:hAnsi="宋体" w:eastAsia="宋体"/>
          <w:color w:val="auto"/>
          <w:highlight w:val="none"/>
        </w:rPr>
        <w:t>公众网民对国家相关部门对“饭圈”文化和相关网络综艺的整治行动成效看法：有</w:t>
      </w:r>
      <w:r>
        <w:rPr>
          <w:rFonts w:ascii="宋体" w:hAnsi="宋体" w:eastAsia="宋体" w:cs="宋体"/>
          <w:color w:val="auto"/>
          <w:highlight w:val="none"/>
        </w:rPr>
        <w:t>5.21%的网民认为卓有成效；有24.57%的网民认为略有成效；有28.54%的网民认为收效甚微；有28.29%的网民认为没有明显感觉有相关动作；有13.4%的网民认为虽然短暂有效，但很快以其他形式出现，死灰复燃。</w:t>
      </w:r>
      <w:r>
        <w:rPr>
          <w:rFonts w:ascii="宋体" w:hAnsi="宋体" w:eastAsia="宋体"/>
          <w:b/>
          <w:bCs/>
          <w:color w:val="auto"/>
          <w:highlight w:val="none"/>
        </w:rPr>
        <w:t>与全省数据相比，表示卓有成效比例要低3.26个百分点，表示收效甚微比例要高2.8个百分点。与全国数据相比，表示卓有成效比例要低4.69个百分点，表示收效甚微比例要高3.07个百分点。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107</w:t>
      </w:r>
      <w:r>
        <w:rPr>
          <w:rFonts w:hint="eastAsia" w:ascii="宋体" w:hAnsi="宋体" w:eastAsia="宋体"/>
          <w:color w:val="auto"/>
          <w:highlight w:val="none"/>
        </w:rPr>
        <w:fldChar w:fldCharType="end"/>
      </w:r>
      <w:bookmarkStart w:id="231" w:name="_Toc1040"/>
      <w:r>
        <w:rPr>
          <w:rFonts w:ascii="宋体" w:hAnsi="宋体" w:eastAsia="宋体"/>
          <w:color w:val="auto"/>
          <w:highlight w:val="none"/>
        </w:rPr>
        <w:t>：“饭圈”文化和相关网络综艺整治的成效</w:t>
      </w:r>
      <w:bookmarkEnd w:id="23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（9.6）对“饭圈”文化整治措施的有效性</w:t>
      </w:r>
    </w:p>
    <w:p>
      <w:pPr>
        <w:rPr>
          <w:rFonts w:ascii="宋体" w:hAnsi="宋体" w:eastAsia="宋体"/>
          <w:b/>
          <w:bCs/>
          <w:color w:val="auto"/>
          <w:highlight w:val="none"/>
        </w:rPr>
      </w:pPr>
      <w:r>
        <w:rPr>
          <w:rFonts w:ascii="宋体" w:hAnsi="宋体" w:eastAsia="宋体"/>
          <w:color w:val="auto"/>
          <w:highlight w:val="none"/>
        </w:rPr>
        <w:t>公众网民认为需要加强对“饭圈”文化整治措施的方面排行：有</w:t>
      </w:r>
      <w:r>
        <w:rPr>
          <w:rFonts w:ascii="宋体" w:hAnsi="宋体" w:eastAsia="宋体" w:cs="宋体"/>
          <w:color w:val="auto"/>
          <w:highlight w:val="none"/>
        </w:rPr>
        <w:t>77.92%的网民认为需要加强社交媒体平台舆情控制，排第一位；有77.42%的网民认为需要加强娱乐公司和明星自律要求，排第二位；有70.72%的网民认为需要加强追星类 APP的监管，排第三位；有69.73%的网民认为需要加强粉丝组织行为规管，排第四位。数据显示网民认为“饭圈”文化整治需从社交媒体舆情控制、明星自律、追星类APP方面加强。</w:t>
      </w:r>
      <w:r>
        <w:rPr>
          <w:rFonts w:ascii="宋体" w:hAnsi="宋体" w:eastAsia="宋体"/>
          <w:b/>
          <w:bCs/>
          <w:color w:val="auto"/>
          <w:highlight w:val="none"/>
        </w:rPr>
        <w:t>与全省数据相比，表示其他比例要低2.52个百分点，表示社交媒体平台舆情控制比例要高6.78个百分点。与全国数据相比，表示其他比例要低3.07个百分点，表示社交媒体平台舆情控制比例要高8.21个百分点。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108</w:t>
      </w:r>
      <w:r>
        <w:rPr>
          <w:rFonts w:hint="eastAsia" w:ascii="宋体" w:hAnsi="宋体" w:eastAsia="宋体"/>
          <w:color w:val="auto"/>
          <w:highlight w:val="none"/>
        </w:rPr>
        <w:fldChar w:fldCharType="end"/>
      </w:r>
      <w:bookmarkStart w:id="232" w:name="_Toc11977"/>
      <w:r>
        <w:rPr>
          <w:rFonts w:ascii="宋体" w:hAnsi="宋体" w:eastAsia="宋体"/>
          <w:color w:val="auto"/>
          <w:highlight w:val="none"/>
        </w:rPr>
        <w:t>：对“饭圈”文化整治措施的有效性</w:t>
      </w:r>
      <w:bookmarkEnd w:id="23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（图表数据来源：公众网民版专题5未成年人网络权益保护第9.6题：您觉得要加强哪个方面的对“饭圈”文化的整治措施？（多选））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（10）对《未成年人保护法》的了解程度</w:t>
      </w:r>
    </w:p>
    <w:p>
      <w:pPr>
        <w:rPr>
          <w:rFonts w:ascii="宋体" w:hAnsi="宋体" w:eastAsia="宋体"/>
          <w:b/>
          <w:bCs/>
          <w:color w:val="auto"/>
          <w:highlight w:val="none"/>
        </w:rPr>
      </w:pPr>
      <w:r>
        <w:rPr>
          <w:rFonts w:ascii="宋体" w:hAnsi="宋体" w:eastAsia="宋体"/>
          <w:color w:val="auto"/>
          <w:highlight w:val="none"/>
        </w:rPr>
        <w:t>公众网民对《未成年人保护法》的了解程度：有</w:t>
      </w:r>
      <w:r>
        <w:rPr>
          <w:rFonts w:ascii="宋体" w:hAnsi="宋体" w:eastAsia="宋体" w:cs="宋体"/>
          <w:color w:val="auto"/>
          <w:highlight w:val="none"/>
        </w:rPr>
        <w:t>4.93%的网民非常了解；有17.56%的网民比较了解；有47.11%的网民一般了解；有17.34%的网民较不了解；有13.06%的网民不了解。数据显示近一半网民对《未成年人保护法》的了解程度一般</w:t>
      </w:r>
      <w:r>
        <w:rPr>
          <w:rFonts w:ascii="宋体" w:hAnsi="宋体" w:eastAsia="宋体"/>
          <w:color w:val="auto"/>
          <w:highlight w:val="none"/>
        </w:rPr>
        <w:t>。</w:t>
      </w:r>
      <w:r>
        <w:rPr>
          <w:rFonts w:ascii="宋体" w:hAnsi="宋体" w:eastAsia="宋体"/>
          <w:b/>
          <w:bCs/>
          <w:color w:val="auto"/>
          <w:highlight w:val="none"/>
        </w:rPr>
        <w:t>与全省数据相比，表示非常了解比例要低2.08个百分点，表示一般比例要高2.31个百分点。与全国数据相比，表示非常了解比例要低2.2个百分点，表示一般比例要高4.99个百分点。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109</w:t>
      </w:r>
      <w:r>
        <w:rPr>
          <w:rFonts w:hint="eastAsia" w:ascii="宋体" w:hAnsi="宋体" w:eastAsia="宋体"/>
          <w:color w:val="auto"/>
          <w:highlight w:val="none"/>
        </w:rPr>
        <w:fldChar w:fldCharType="end"/>
      </w:r>
      <w:bookmarkStart w:id="233" w:name="_Toc28652"/>
      <w:r>
        <w:rPr>
          <w:rFonts w:ascii="宋体" w:hAnsi="宋体" w:eastAsia="宋体"/>
          <w:color w:val="auto"/>
          <w:highlight w:val="none"/>
        </w:rPr>
        <w:t>：对《未成年人保护法》的了解程度</w:t>
      </w:r>
      <w:bookmarkEnd w:id="23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（图表数据来源：公众网民版专题5未成年人网络权益保护第10题：您对新修订的《未成年人保护法》了解多少？）</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（11）对引导未成年人健康上网起主要作用的角色</w:t>
      </w:r>
    </w:p>
    <w:p>
      <w:pPr>
        <w:rPr>
          <w:rFonts w:ascii="宋体" w:hAnsi="宋体" w:eastAsia="宋体"/>
          <w:b/>
          <w:bCs/>
          <w:color w:val="auto"/>
          <w:highlight w:val="none"/>
        </w:rPr>
      </w:pPr>
      <w:r>
        <w:rPr>
          <w:rFonts w:ascii="宋体" w:hAnsi="宋体" w:eastAsia="宋体"/>
          <w:color w:val="auto"/>
          <w:highlight w:val="none"/>
        </w:rPr>
        <w:t>公众网民对引导未成年人健康上网起主要作用的角色排序：排第一位是</w:t>
      </w:r>
      <w:r>
        <w:rPr>
          <w:rFonts w:ascii="宋体" w:hAnsi="宋体" w:eastAsia="宋体" w:cs="宋体"/>
          <w:color w:val="auto"/>
          <w:highlight w:val="none"/>
        </w:rPr>
        <w:t>家庭（选择率84.09%）、第二位是学校（选择率73.55%）、第三位是互联网平台（选择率60.22%）、第四位是政府（选择率50.11%），第五位是未成年人自己（选择率49.46%），第六、七、八位是媒体、社会、社区或朋友圈，选择率分别为45.16%、44.09%、30.54%。数据显示公众网民认为引导未成年人上网责任方面家庭是第一位，其次是学校和互联网平台，政府。</w:t>
      </w:r>
      <w:r>
        <w:rPr>
          <w:rFonts w:ascii="宋体" w:hAnsi="宋体" w:eastAsia="宋体"/>
          <w:b/>
          <w:bCs/>
          <w:color w:val="auto"/>
          <w:highlight w:val="none"/>
        </w:rPr>
        <w:t>与全省数据相比，表示未成年人自己比例要低5.45个百分点，表示学校比例要高1.54个百分点。与全国数据相比，表示未成年人自己比例要低6.94个百分点，表示家庭比例要高3.13个百分点。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110</w:t>
      </w:r>
      <w:r>
        <w:rPr>
          <w:rFonts w:hint="eastAsia" w:ascii="宋体" w:hAnsi="宋体" w:eastAsia="宋体"/>
          <w:color w:val="auto"/>
          <w:highlight w:val="none"/>
        </w:rPr>
        <w:fldChar w:fldCharType="end"/>
      </w:r>
      <w:bookmarkStart w:id="234" w:name="_Toc17468"/>
      <w:r>
        <w:rPr>
          <w:rFonts w:ascii="宋体" w:hAnsi="宋体" w:eastAsia="宋体"/>
          <w:color w:val="auto"/>
          <w:highlight w:val="none"/>
        </w:rPr>
        <w:t>：对引导未成年人健康上网起主要作用的角色</w:t>
      </w:r>
      <w:bookmarkEnd w:id="23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（图表数据来源：公众网民版专题5未成年人网络权益保护第11题：在引导未成年人健康上网方面，你认为以下哪方应扮演主要角色？（多选））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（12）未成年人网络权益保护宣传/网络素养教育课程等工作的评价</w:t>
      </w:r>
    </w:p>
    <w:p>
      <w:pPr>
        <w:rPr>
          <w:rFonts w:ascii="宋体" w:hAnsi="宋体" w:eastAsia="宋体"/>
          <w:b/>
          <w:bCs/>
          <w:color w:val="auto"/>
          <w:highlight w:val="none"/>
        </w:rPr>
      </w:pPr>
      <w:r>
        <w:rPr>
          <w:rFonts w:ascii="宋体" w:hAnsi="宋体" w:eastAsia="宋体"/>
          <w:color w:val="auto"/>
          <w:highlight w:val="none"/>
        </w:rPr>
        <w:t>公众网民对本地学校/社区开展的未成年人网络权益保护宣传/网络素养教育课程等相关工作的评价：认为满意以上的占</w:t>
      </w:r>
      <w:r>
        <w:rPr>
          <w:rFonts w:ascii="宋体" w:hAnsi="宋体" w:eastAsia="宋体" w:cs="宋体"/>
          <w:color w:val="auto"/>
          <w:highlight w:val="none"/>
        </w:rPr>
        <w:t>31.12%，其中7.3%公众网民认为非常满意，23.82%认为满意。47.21%认为一般</w:t>
      </w:r>
      <w:r>
        <w:rPr>
          <w:rFonts w:hint="eastAsia" w:ascii="宋体" w:hAnsi="宋体" w:eastAsia="宋体"/>
          <w:color w:val="auto"/>
          <w:highlight w:val="none"/>
        </w:rPr>
        <w:t>。</w:t>
      </w:r>
      <w:r>
        <w:rPr>
          <w:rFonts w:ascii="宋体" w:hAnsi="宋体" w:eastAsia="宋体"/>
          <w:color w:val="auto"/>
          <w:highlight w:val="none"/>
        </w:rPr>
        <w:t>9.44</w:t>
      </w:r>
      <w:r>
        <w:rPr>
          <w:rFonts w:ascii="宋体" w:hAnsi="宋体" w:eastAsia="宋体" w:cs="宋体"/>
          <w:color w:val="auto"/>
          <w:highlight w:val="none"/>
        </w:rPr>
        <w:t>%认为不满意或非常不满意，其中7.51%认为不满意，1.93%认为非常不满意。有12.23</w:t>
      </w:r>
      <w:r>
        <w:rPr>
          <w:rFonts w:ascii="宋体" w:hAnsi="宋体" w:eastAsia="宋体"/>
          <w:color w:val="auto"/>
          <w:highlight w:val="none"/>
        </w:rPr>
        <w:t>%的网民表示未听过，不清楚。总体评价一般。</w:t>
      </w:r>
      <w:r>
        <w:rPr>
          <w:rFonts w:ascii="宋体" w:hAnsi="宋体" w:eastAsia="宋体"/>
          <w:b/>
          <w:bCs/>
          <w:color w:val="auto"/>
          <w:highlight w:val="none"/>
        </w:rPr>
        <w:t>与全省数据相比，表示非常满意比例要低4.23个百分点，表示一般比例要高5.08个百分点。与全国数据相比，表示非常满意比例要低3.68个百分点，表示一般比例要高4.58个百分点。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111</w:t>
      </w:r>
      <w:r>
        <w:rPr>
          <w:rFonts w:hint="eastAsia" w:ascii="宋体" w:hAnsi="宋体" w:eastAsia="宋体"/>
          <w:color w:val="auto"/>
          <w:highlight w:val="none"/>
        </w:rPr>
        <w:fldChar w:fldCharType="end"/>
      </w:r>
      <w:bookmarkStart w:id="235" w:name="_Toc32326"/>
      <w:r>
        <w:rPr>
          <w:rFonts w:ascii="宋体" w:hAnsi="宋体" w:eastAsia="宋体"/>
          <w:color w:val="auto"/>
          <w:highlight w:val="none"/>
        </w:rPr>
        <w:t>：未成年人网络权益保护宣传/网络素养教育课程等工作的评价</w:t>
      </w:r>
      <w:bookmarkEnd w:id="23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（13）网络素养教育课程需要加强的部分</w:t>
      </w:r>
    </w:p>
    <w:p>
      <w:pPr>
        <w:rPr>
          <w:rFonts w:ascii="宋体" w:hAnsi="宋体" w:eastAsia="宋体"/>
          <w:b/>
          <w:bCs/>
          <w:color w:val="auto"/>
          <w:highlight w:val="none"/>
        </w:rPr>
      </w:pPr>
      <w:r>
        <w:rPr>
          <w:rFonts w:ascii="宋体" w:hAnsi="宋体" w:eastAsia="宋体"/>
          <w:color w:val="auto"/>
          <w:highlight w:val="none"/>
        </w:rPr>
        <w:t>公众网民对网络素养教育课程需要加强的部分：排第一位是</w:t>
      </w:r>
      <w:r>
        <w:rPr>
          <w:rFonts w:ascii="宋体" w:hAnsi="宋体" w:eastAsia="宋体" w:cs="宋体"/>
          <w:color w:val="auto"/>
          <w:highlight w:val="none"/>
        </w:rPr>
        <w:t>网络信息辨别能力培养（选择率75.48%）、第二位是网络使用规范、道德修养培养（选择率69.89%）、第三位是网络安全典型案例宣传教育（选择率64.95%）、第四位是网络安全有关法律知识（选择率64.3%），第五位是互联网基本知识（选择率53.12%），第六位是网络使用技能（选择率41.72%）。数据显示公众网民比较关注有关信息辨别能力、规范修养、法律法规等方面、网络知识技能的培养。</w:t>
      </w:r>
      <w:r>
        <w:rPr>
          <w:rFonts w:ascii="宋体" w:hAnsi="宋体" w:eastAsia="宋体"/>
          <w:b/>
          <w:bCs/>
          <w:color w:val="auto"/>
          <w:highlight w:val="none"/>
        </w:rPr>
        <w:t>与全省数据相比，表示互联网基本知识比例要低4.64个百分点，表示网络信息辨别能力培养比例要高5.24个百分点。与全国数据相比，表示互联网基本知识比例要低4.08个百分点，表示网络信息辨别能力培养比例要高7.43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124450"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112</w:t>
      </w:r>
      <w:r>
        <w:rPr>
          <w:rFonts w:hint="eastAsia" w:ascii="宋体" w:hAnsi="宋体" w:eastAsia="宋体"/>
          <w:color w:val="auto"/>
          <w:highlight w:val="none"/>
        </w:rPr>
        <w:fldChar w:fldCharType="end"/>
      </w:r>
      <w:bookmarkStart w:id="236" w:name="_Toc4706"/>
      <w:r>
        <w:rPr>
          <w:rFonts w:ascii="宋体" w:hAnsi="宋体" w:eastAsia="宋体"/>
          <w:color w:val="auto"/>
          <w:highlight w:val="none"/>
        </w:rPr>
        <w:t>：网络素养教育课程需要加强的部分</w:t>
      </w:r>
      <w:bookmarkEnd w:id="23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（图表数据来源：公众网民版专题5未成年人网络权益保护第13题：您认为学校和社区开设的网络素养教育课程应加强哪些方面的教育？（多选））</w:t>
      </w:r>
    </w:p>
    <w:p>
      <w:pPr>
        <w:ind w:left="0" w:leftChars="0" w:firstLine="0" w:firstLineChars="0"/>
        <w:rPr>
          <w:rFonts w:hint="eastAsia"/>
          <w:color w:val="auto"/>
          <w:highlight w:val="none"/>
        </w:rPr>
      </w:pPr>
    </w:p>
    <w:p>
      <w:pPr>
        <w:pStyle w:val="3"/>
        <w:rPr>
          <w:rFonts w:hint="eastAsia"/>
          <w:color w:val="auto"/>
          <w:highlight w:val="none"/>
        </w:rPr>
      </w:pPr>
      <w:bookmarkStart w:id="237" w:name="_Toc2273"/>
      <w:r>
        <w:rPr>
          <w:rFonts w:hint="eastAsia"/>
          <w:color w:val="auto"/>
          <w:highlight w:val="none"/>
        </w:rPr>
        <w:t>5.6专题6：互联网平台监管与企业自律专题</w:t>
      </w:r>
      <w:bookmarkEnd w:id="237"/>
    </w:p>
    <w:p>
      <w:pPr>
        <w:rPr>
          <w:rFonts w:ascii="宋体" w:hAnsi="宋体" w:eastAsia="宋体"/>
          <w:color w:val="auto"/>
          <w:sz w:val="22"/>
          <w:szCs w:val="22"/>
          <w:highlight w:val="none"/>
        </w:rPr>
      </w:pPr>
      <w:r>
        <w:rPr>
          <w:rFonts w:ascii="宋体" w:hAnsi="宋体" w:eastAsia="宋体"/>
          <w:color w:val="auto"/>
          <w:highlight w:val="none"/>
        </w:rPr>
        <w:t>参与本专题答题的公众网民数量为1300人。</w:t>
      </w:r>
    </w:p>
    <w:p>
      <w:pPr>
        <w:rPr>
          <w:rFonts w:ascii="宋体" w:hAnsi="宋体" w:eastAsia="宋体"/>
          <w:color w:val="auto"/>
          <w:sz w:val="22"/>
          <w:szCs w:val="22"/>
          <w:highlight w:val="none"/>
        </w:rPr>
      </w:pPr>
      <w:r>
        <w:rPr>
          <w:rFonts w:ascii="宋体" w:hAnsi="宋体" w:eastAsia="宋体"/>
          <w:color w:val="auto"/>
          <w:highlight w:val="none"/>
        </w:rPr>
        <w:t>（1）不良信息渗透率</w:t>
      </w:r>
    </w:p>
    <w:p>
      <w:pPr>
        <w:rPr>
          <w:rFonts w:ascii="宋体" w:hAnsi="宋体" w:eastAsia="宋体"/>
          <w:b/>
          <w:bCs/>
          <w:color w:val="auto"/>
          <w:highlight w:val="none"/>
        </w:rPr>
      </w:pPr>
      <w:r>
        <w:rPr>
          <w:rFonts w:ascii="宋体" w:hAnsi="宋体" w:eastAsia="宋体"/>
          <w:color w:val="auto"/>
          <w:highlight w:val="none"/>
        </w:rPr>
        <w:t>近一年来不良信息渗透率排序：排第一位是</w:t>
      </w:r>
      <w:r>
        <w:rPr>
          <w:rFonts w:ascii="宋体" w:hAnsi="宋体" w:eastAsia="宋体" w:cs="宋体"/>
          <w:color w:val="auto"/>
          <w:highlight w:val="none"/>
        </w:rPr>
        <w:t>传播色情、暴力、赌博（选择率61.84%）、第二位是侮辱或毁谤他人或侵犯他人隐私（选择率61.13%）、第三位是散布谣言，扰乱社会秩序（选择率60.07%）、第四位是低俗、恶意炒作、违反公序良俗的言论（选择率56.54%），第五位是网络诈骗（选择率46.64%）。数据显示网络上不良信息主要是传播色情、暴力、赌博，侮辱或毁谤他人或侵犯他人隐私，散布谣言，扰乱社会秩序比较泛滥，渗透率超过</w:t>
      </w:r>
      <w:r>
        <w:rPr>
          <w:rFonts w:hint="eastAsia" w:ascii="宋体" w:hAnsi="宋体" w:eastAsia="宋体"/>
          <w:color w:val="auto"/>
          <w:highlight w:val="none"/>
          <w:lang w:val="en-US" w:eastAsia="zh-CN"/>
        </w:rPr>
        <w:t>六</w:t>
      </w:r>
      <w:r>
        <w:rPr>
          <w:rFonts w:ascii="宋体" w:hAnsi="宋体" w:eastAsia="宋体"/>
          <w:color w:val="auto"/>
          <w:highlight w:val="none"/>
        </w:rPr>
        <w:t>成。</w:t>
      </w:r>
      <w:r>
        <w:rPr>
          <w:rFonts w:ascii="宋体" w:hAnsi="宋体" w:eastAsia="宋体"/>
          <w:b/>
          <w:bCs/>
          <w:color w:val="auto"/>
          <w:highlight w:val="none"/>
        </w:rPr>
        <w:t>与全省数据相比，表示没有见到任何不良信息比例要低3.71个百分点，表示危害国家安全(政治煽动、恐怖主义)比例要高6.96个百分点。与全国数据相比，表示没有见到任何不良信息比例要低3.5个百分点，表示危害国家安全(政治煽动、恐怖主义)比例要高4.8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113</w:t>
      </w:r>
      <w:r>
        <w:rPr>
          <w:rFonts w:hint="eastAsia" w:ascii="宋体" w:hAnsi="宋体" w:eastAsia="宋体"/>
          <w:color w:val="auto"/>
          <w:highlight w:val="none"/>
        </w:rPr>
        <w:fldChar w:fldCharType="end"/>
      </w:r>
      <w:bookmarkStart w:id="238" w:name="_Toc12169"/>
      <w:r>
        <w:rPr>
          <w:rFonts w:ascii="宋体" w:hAnsi="宋体" w:eastAsia="宋体"/>
          <w:color w:val="auto"/>
          <w:highlight w:val="none"/>
        </w:rPr>
        <w:t>：不良信息渗透率</w:t>
      </w:r>
      <w:bookmarkEnd w:id="23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与企业自律专题第1题：近一年，您在使用社交网络平台、自媒体平台、视频平台、网络联系中查看过哪些类不良信息？（多选））</w:t>
      </w:r>
    </w:p>
    <w:p>
      <w:pPr>
        <w:ind w:firstLine="0"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（2）网络欺凌情况严重性的评价</w:t>
      </w:r>
    </w:p>
    <w:p>
      <w:pPr>
        <w:rPr>
          <w:rFonts w:ascii="宋体" w:hAnsi="宋体" w:eastAsia="宋体"/>
          <w:color w:val="auto"/>
          <w:sz w:val="22"/>
          <w:szCs w:val="22"/>
          <w:highlight w:val="none"/>
        </w:rPr>
      </w:pPr>
      <w:r>
        <w:rPr>
          <w:rFonts w:ascii="宋体" w:hAnsi="宋体" w:eastAsia="宋体"/>
          <w:color w:val="auto"/>
          <w:highlight w:val="none"/>
        </w:rPr>
        <w:t>网民对目前网络欺凌情况严重性的评价：</w:t>
      </w:r>
      <w:r>
        <w:rPr>
          <w:rFonts w:ascii="宋体" w:hAnsi="宋体" w:eastAsia="宋体" w:cs="宋体"/>
          <w:color w:val="auto"/>
          <w:highlight w:val="none"/>
        </w:rPr>
        <w:t>28.83%公众网民认为非常严重，42.7%的网民认为比较严重，21.71%网民认为一般，5.34%认为比较少，1.42%认为没有见过。数据显示</w:t>
      </w:r>
      <w:r>
        <w:rPr>
          <w:rFonts w:ascii="宋体" w:hAnsi="宋体" w:eastAsia="宋体"/>
          <w:color w:val="auto"/>
          <w:highlight w:val="none"/>
        </w:rPr>
        <w:t>超过</w:t>
      </w:r>
      <w:r>
        <w:rPr>
          <w:rFonts w:hint="eastAsia" w:ascii="宋体" w:hAnsi="宋体" w:eastAsia="宋体"/>
          <w:color w:val="auto"/>
          <w:highlight w:val="none"/>
          <w:lang w:val="en-US" w:eastAsia="zh-CN"/>
        </w:rPr>
        <w:t>七</w:t>
      </w:r>
      <w:r>
        <w:rPr>
          <w:rFonts w:ascii="宋体" w:hAnsi="宋体" w:eastAsia="宋体"/>
          <w:color w:val="auto"/>
          <w:highlight w:val="none"/>
        </w:rPr>
        <w:t>成（</w:t>
      </w:r>
      <w:r>
        <w:rPr>
          <w:rFonts w:ascii="宋体" w:hAnsi="宋体" w:eastAsia="宋体" w:cs="宋体"/>
          <w:color w:val="auto"/>
          <w:highlight w:val="none"/>
        </w:rPr>
        <w:t>71.53%）公众网民认为网络欺凌情况比较严重或非常严重。</w:t>
      </w:r>
      <w:r>
        <w:rPr>
          <w:rFonts w:ascii="宋体" w:hAnsi="宋体" w:eastAsia="宋体"/>
          <w:b/>
          <w:bCs/>
          <w:color w:val="auto"/>
          <w:highlight w:val="none"/>
        </w:rPr>
        <w:t>相较于全省数据，除非常严重和比较严重比全省数据分别高出3.26个百分点、6.5个百分点外，其他数据值均少于全省数据。相较于全国数据，除非常严重和比较严重比全国数据分别高出1.0个百分点、7.61个百分点外，其他数据值均少于全国数据。</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114</w:t>
      </w:r>
      <w:r>
        <w:rPr>
          <w:rFonts w:hint="eastAsia" w:ascii="宋体" w:hAnsi="宋体" w:eastAsia="宋体"/>
          <w:color w:val="auto"/>
          <w:highlight w:val="none"/>
        </w:rPr>
        <w:fldChar w:fldCharType="end"/>
      </w:r>
      <w:bookmarkStart w:id="239" w:name="_Toc29730"/>
      <w:r>
        <w:rPr>
          <w:rFonts w:ascii="宋体" w:hAnsi="宋体" w:eastAsia="宋体"/>
          <w:color w:val="auto"/>
          <w:highlight w:val="none"/>
        </w:rPr>
        <w:t>：网络欺凌情况严重性的评价</w:t>
      </w:r>
      <w:bookmarkEnd w:id="23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监管与</w:t>
      </w:r>
      <w:r>
        <w:rPr>
          <w:rFonts w:ascii="宋体" w:hAnsi="宋体" w:eastAsia="宋体"/>
          <w:color w:val="auto"/>
          <w:highlight w:val="none"/>
        </w:rPr>
        <w:t>企业自律专题第2题：您认为现在短社交网络、自媒体平台、视频平台存在恶俗网红、喷子黑粉横行、网络欺凌的情况是否严重？）</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（3）网民对有关部门监管和引导网络营销账号有效性的评价</w:t>
      </w:r>
    </w:p>
    <w:p>
      <w:pPr>
        <w:rPr>
          <w:rFonts w:ascii="宋体" w:hAnsi="宋体" w:eastAsia="宋体"/>
          <w:color w:val="auto"/>
          <w:sz w:val="22"/>
          <w:szCs w:val="22"/>
          <w:highlight w:val="none"/>
        </w:rPr>
      </w:pPr>
      <w:r>
        <w:rPr>
          <w:rFonts w:ascii="宋体" w:hAnsi="宋体" w:eastAsia="宋体"/>
          <w:color w:val="auto"/>
          <w:highlight w:val="none"/>
        </w:rPr>
        <w:t>公众网民对有关部门监管和引导网络营销账号效果的评价：</w:t>
      </w:r>
      <w:r>
        <w:rPr>
          <w:rFonts w:ascii="宋体" w:hAnsi="宋体" w:eastAsia="宋体" w:cs="宋体"/>
          <w:color w:val="auto"/>
          <w:highlight w:val="none"/>
        </w:rPr>
        <w:t>3.55%网民表示非常有效，28.37%的网民表示比较有效，38.3%的网民表示一般，19.15%网民认为效果不大，10.64%网民基本无效。数据显示29.79%的公众网民对有关部门对网络营销账号的监管和引导效果不认可，认为效果不大或基本无效。</w:t>
      </w:r>
      <w:r>
        <w:rPr>
          <w:rFonts w:ascii="宋体" w:hAnsi="宋体" w:eastAsia="宋体"/>
          <w:b/>
          <w:bCs/>
          <w:color w:val="auto"/>
          <w:highlight w:val="none"/>
        </w:rPr>
        <w:t>与全省数据相比，表示非常有效比例要低6.13个百分点，表示效果不大比例要高6.0个百分点。与全国数据相比，表示非常有效比例要低6.68个百分点，表示效果不大比例要高4.18个百分点。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115</w:t>
      </w:r>
      <w:r>
        <w:rPr>
          <w:rFonts w:hint="eastAsia" w:ascii="宋体" w:hAnsi="宋体" w:eastAsia="宋体"/>
          <w:color w:val="auto"/>
          <w:highlight w:val="none"/>
        </w:rPr>
        <w:fldChar w:fldCharType="end"/>
      </w:r>
      <w:bookmarkStart w:id="240" w:name="_Toc17908"/>
      <w:r>
        <w:rPr>
          <w:rFonts w:ascii="宋体" w:hAnsi="宋体" w:eastAsia="宋体"/>
          <w:color w:val="auto"/>
          <w:highlight w:val="none"/>
        </w:rPr>
        <w:t>：网民对有关部门监管和引导网络营销账号有效性的评价</w:t>
      </w:r>
      <w:bookmarkEnd w:id="24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与企业自律专题第3题：您认为现在有关方面对网络营销业务的监管和引导是否有效？）</w:t>
      </w:r>
    </w:p>
    <w:p>
      <w:pPr>
        <w:ind w:firstLine="0"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（3.1）网民对有关部门监管失效的原因</w:t>
      </w:r>
    </w:p>
    <w:p>
      <w:pPr>
        <w:rPr>
          <w:rFonts w:ascii="宋体" w:hAnsi="宋体" w:eastAsia="宋体"/>
          <w:color w:val="auto"/>
          <w:sz w:val="22"/>
          <w:szCs w:val="22"/>
          <w:highlight w:val="none"/>
        </w:rPr>
      </w:pPr>
      <w:r>
        <w:rPr>
          <w:rFonts w:ascii="宋体" w:hAnsi="宋体" w:eastAsia="宋体"/>
          <w:color w:val="auto"/>
          <w:highlight w:val="none"/>
        </w:rPr>
        <w:t>公众网民认为有关部门监管引导效果不好的原因：排第一位是</w:t>
      </w:r>
      <w:r>
        <w:rPr>
          <w:rFonts w:ascii="宋体" w:hAnsi="宋体" w:eastAsia="宋体" w:cs="宋体"/>
          <w:color w:val="auto"/>
          <w:highlight w:val="none"/>
        </w:rPr>
        <w:t>平台责任不落实（选择率71.2%），第二位是行业自律不足（选择率65.97%），第三位是监管要求不够具体，操作性不强（选择率53.93%）、第四位是没有感觉有什么措施（选择率51.31%），第五位是监管方式手段落后（选择率48.17%）。数据显示，公众网民认为有关部门监管引导效果不好的主要原因是平台责任不落实。</w:t>
      </w:r>
      <w:r>
        <w:rPr>
          <w:rFonts w:ascii="宋体" w:hAnsi="宋体" w:eastAsia="宋体"/>
          <w:b/>
          <w:bCs/>
          <w:color w:val="auto"/>
          <w:highlight w:val="none"/>
        </w:rPr>
        <w:t>与全省数据相比，表示其他比例要低2.14个百分点，表示没有感觉有什么措施比例要高2.85个百分点。与全国数据相比，表示其他比例要低2.28个百分点，表示没有感觉有什么措施比例要高1.78个百分点。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116</w:t>
      </w:r>
      <w:r>
        <w:rPr>
          <w:rFonts w:hint="eastAsia" w:ascii="宋体" w:hAnsi="宋体" w:eastAsia="宋体"/>
          <w:color w:val="auto"/>
          <w:highlight w:val="none"/>
        </w:rPr>
        <w:fldChar w:fldCharType="end"/>
      </w:r>
      <w:bookmarkStart w:id="241" w:name="_Toc20186"/>
      <w:r>
        <w:rPr>
          <w:rFonts w:ascii="宋体" w:hAnsi="宋体" w:eastAsia="宋体"/>
          <w:color w:val="auto"/>
          <w:highlight w:val="none"/>
        </w:rPr>
        <w:t>：网民对有关部门监管失效的原因</w:t>
      </w:r>
      <w:bookmarkEnd w:id="24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与企业自律专题第3.1题：监管引导效果不好的地方在于：（多选））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（4）网民对自媒体平台有关内容检查措施的有效性评价</w:t>
      </w:r>
    </w:p>
    <w:p>
      <w:pPr>
        <w:rPr>
          <w:rFonts w:ascii="宋体" w:hAnsi="宋体" w:eastAsia="宋体"/>
          <w:color w:val="auto"/>
          <w:sz w:val="22"/>
          <w:szCs w:val="22"/>
          <w:highlight w:val="none"/>
        </w:rPr>
      </w:pPr>
      <w:r>
        <w:rPr>
          <w:rFonts w:ascii="宋体" w:hAnsi="宋体" w:eastAsia="宋体"/>
          <w:color w:val="auto"/>
          <w:highlight w:val="none"/>
        </w:rPr>
        <w:t>公众网民对自媒体平台有关内容检查措施的有效性评价：</w:t>
      </w:r>
      <w:r>
        <w:rPr>
          <w:rFonts w:ascii="宋体" w:hAnsi="宋体" w:eastAsia="宋体" w:cs="宋体"/>
          <w:color w:val="auto"/>
          <w:highlight w:val="none"/>
        </w:rPr>
        <w:t>4.63%公众网民表示非常有效；31.32%网民表示比较有效；有41.28%网民表示一般；有12.81%网民表示效果不大；9.96%网民表示基本无效。数据显示，</w:t>
      </w:r>
      <w:r>
        <w:rPr>
          <w:rFonts w:ascii="宋体" w:hAnsi="宋体" w:eastAsia="宋体"/>
          <w:color w:val="auto"/>
          <w:highlight w:val="none"/>
        </w:rPr>
        <w:t>超过</w:t>
      </w:r>
      <w:r>
        <w:rPr>
          <w:rFonts w:hint="eastAsia" w:ascii="宋体" w:hAnsi="宋体" w:eastAsia="宋体"/>
          <w:color w:val="auto"/>
          <w:highlight w:val="none"/>
          <w:lang w:val="en-US" w:eastAsia="zh-CN"/>
        </w:rPr>
        <w:t>四</w:t>
      </w:r>
      <w:r>
        <w:rPr>
          <w:rFonts w:ascii="宋体" w:hAnsi="宋体" w:eastAsia="宋体"/>
          <w:color w:val="auto"/>
          <w:highlight w:val="none"/>
        </w:rPr>
        <w:t>成（</w:t>
      </w:r>
      <w:r>
        <w:rPr>
          <w:rFonts w:ascii="宋体" w:hAnsi="宋体" w:eastAsia="宋体" w:cs="宋体"/>
          <w:color w:val="auto"/>
          <w:highlight w:val="none"/>
        </w:rPr>
        <w:t>41.28%）的公众网民认为对自媒体平台有关内容检查措施的效果一般</w:t>
      </w:r>
      <w:r>
        <w:rPr>
          <w:rFonts w:ascii="宋体" w:hAnsi="宋体" w:eastAsia="宋体"/>
          <w:color w:val="auto"/>
          <w:highlight w:val="none"/>
        </w:rPr>
        <w:t>。</w:t>
      </w:r>
      <w:r>
        <w:rPr>
          <w:rFonts w:ascii="宋体" w:hAnsi="宋体" w:eastAsia="宋体"/>
          <w:b/>
          <w:bCs/>
          <w:color w:val="auto"/>
          <w:highlight w:val="none"/>
        </w:rPr>
        <w:t>与全省数据相比，表示非常有效比例要低4.7个百分点，表示比较有效比例要高1.01个百分点。与全国数据相比，表示非常有效比例要低5.91个百分点，表示比较有效比例要高2.05个百分点。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117</w:t>
      </w:r>
      <w:r>
        <w:rPr>
          <w:rFonts w:hint="eastAsia" w:ascii="宋体" w:hAnsi="宋体" w:eastAsia="宋体"/>
          <w:color w:val="auto"/>
          <w:highlight w:val="none"/>
        </w:rPr>
        <w:fldChar w:fldCharType="end"/>
      </w:r>
      <w:bookmarkStart w:id="242" w:name="_Toc27632"/>
      <w:r>
        <w:rPr>
          <w:rFonts w:ascii="宋体" w:hAnsi="宋体" w:eastAsia="宋体"/>
          <w:color w:val="auto"/>
          <w:highlight w:val="none"/>
        </w:rPr>
        <w:t>：网民对自媒体平台有关内容检查措施的有效性评价</w:t>
      </w:r>
      <w:bookmarkEnd w:id="24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与企业自律专题第4题：您认为自媒体平台（微博、公众号、博客、贴吧等）对网民发布的信息或视频的合规检查措施是否有效？）</w:t>
      </w:r>
    </w:p>
    <w:p>
      <w:pPr>
        <w:ind w:firstLineChars="0"/>
        <w:jc w:val="left"/>
        <w:rPr>
          <w:rFonts w:ascii="宋体" w:hAnsi="宋体" w:eastAsia="宋体"/>
          <w:color w:val="auto"/>
          <w:highlight w:val="none"/>
        </w:rPr>
      </w:pPr>
    </w:p>
    <w:p>
      <w:pPr>
        <w:rPr>
          <w:rFonts w:ascii="宋体" w:hAnsi="宋体" w:eastAsia="宋体"/>
          <w:color w:val="auto"/>
          <w:highlight w:val="none"/>
        </w:rPr>
      </w:pPr>
      <w:r>
        <w:rPr>
          <w:rFonts w:ascii="宋体" w:hAnsi="宋体" w:eastAsia="宋体"/>
          <w:color w:val="auto"/>
          <w:highlight w:val="none"/>
        </w:rPr>
        <w:t>（4.1）网民对平台检查措施失效的原因</w:t>
      </w:r>
    </w:p>
    <w:p>
      <w:pPr>
        <w:rPr>
          <w:rFonts w:ascii="宋体" w:hAnsi="宋体" w:eastAsia="宋体"/>
          <w:color w:val="auto"/>
          <w:sz w:val="22"/>
          <w:szCs w:val="22"/>
          <w:highlight w:val="none"/>
        </w:rPr>
      </w:pPr>
      <w:r>
        <w:rPr>
          <w:rFonts w:ascii="宋体" w:hAnsi="宋体" w:eastAsia="宋体"/>
          <w:color w:val="auto"/>
          <w:highlight w:val="none"/>
        </w:rPr>
        <w:t>公众网民认为平台检查措施效果不好的地方：排第一位是</w:t>
      </w:r>
      <w:r>
        <w:rPr>
          <w:rFonts w:ascii="宋体" w:hAnsi="宋体" w:eastAsia="宋体" w:cs="宋体"/>
          <w:color w:val="auto"/>
          <w:highlight w:val="none"/>
        </w:rPr>
        <w:t>尺度不清晰（选择率62.78%），第二位是尺度不准确（选择率53.33%），第三位是执行上机械化、一刀切（选择率47.78%）、第四位是平台责任不落实（选择率47.78%），第五位是监管处罚力度不够（选择率46.11%）。数据显示，公众网民认为尺度不清晰是平台检查措施效果不好的主要原因。</w:t>
      </w:r>
      <w:r>
        <w:rPr>
          <w:rFonts w:ascii="宋体" w:hAnsi="宋体" w:eastAsia="宋体"/>
          <w:b/>
          <w:bCs/>
          <w:color w:val="auto"/>
          <w:highlight w:val="none"/>
        </w:rPr>
        <w:t>与全省数据相比，表示过于宽松比例要低3.49个百分点，表示过于严格比例要高1.81个百分点。与全国数据相比，表示过于宽松比例要低6.26个百分点，表示尺度不准确比例要高3.35个百分点。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118</w:t>
      </w:r>
      <w:r>
        <w:rPr>
          <w:rFonts w:hint="eastAsia" w:ascii="宋体" w:hAnsi="宋体" w:eastAsia="宋体"/>
          <w:color w:val="auto"/>
          <w:highlight w:val="none"/>
        </w:rPr>
        <w:fldChar w:fldCharType="end"/>
      </w:r>
      <w:bookmarkStart w:id="243" w:name="_Toc2897"/>
      <w:r>
        <w:rPr>
          <w:rFonts w:ascii="宋体" w:hAnsi="宋体" w:eastAsia="宋体"/>
          <w:color w:val="auto"/>
          <w:highlight w:val="none"/>
        </w:rPr>
        <w:t>：网民对平台检查措施失效的原因</w:t>
      </w:r>
      <w:bookmarkEnd w:id="24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与企业自律专题第4.1题：平台检查措施有效的地方在于：（多选））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（5）网民对网络谣言的监管或辟谣措施有效性的评价</w:t>
      </w:r>
    </w:p>
    <w:p>
      <w:pPr>
        <w:rPr>
          <w:rFonts w:ascii="宋体" w:hAnsi="宋体" w:eastAsia="宋体"/>
          <w:color w:val="auto"/>
          <w:sz w:val="22"/>
          <w:szCs w:val="22"/>
          <w:highlight w:val="none"/>
        </w:rPr>
      </w:pPr>
      <w:r>
        <w:rPr>
          <w:rFonts w:ascii="宋体" w:hAnsi="宋体" w:eastAsia="宋体"/>
          <w:color w:val="auto"/>
          <w:highlight w:val="none"/>
        </w:rPr>
        <w:t>公众网民对网络谣言的监管或辟谣措施有效性的评价：</w:t>
      </w:r>
      <w:r>
        <w:rPr>
          <w:rFonts w:ascii="宋体" w:hAnsi="宋体" w:eastAsia="宋体" w:cs="宋体"/>
          <w:color w:val="auto"/>
          <w:highlight w:val="none"/>
        </w:rPr>
        <w:t>7.83%公众网民表示非常有效；39.5%网民表示比较有效；有38.79%网民表示一般；有9.25%网民表示效果不大；4.63%网民表示基本无效。数据显示，</w:t>
      </w:r>
      <w:r>
        <w:rPr>
          <w:rFonts w:hint="eastAsia" w:ascii="宋体" w:hAnsi="宋体" w:eastAsia="宋体"/>
          <w:color w:val="auto"/>
          <w:highlight w:val="none"/>
          <w:lang w:val="en-US" w:eastAsia="zh-CN"/>
        </w:rPr>
        <w:t>接近</w:t>
      </w:r>
      <w:r>
        <w:rPr>
          <w:rFonts w:ascii="宋体" w:hAnsi="宋体" w:eastAsia="宋体"/>
          <w:color w:val="auto"/>
          <w:highlight w:val="none"/>
        </w:rPr>
        <w:t>一半（</w:t>
      </w:r>
      <w:r>
        <w:rPr>
          <w:rFonts w:ascii="宋体" w:hAnsi="宋体" w:eastAsia="宋体" w:cs="宋体"/>
          <w:color w:val="auto"/>
          <w:highlight w:val="none"/>
        </w:rPr>
        <w:t>47.33%）的公众网民认为对网络谣言的监管或辟谣措施有一定成效。</w:t>
      </w:r>
      <w:r>
        <w:rPr>
          <w:rFonts w:ascii="宋体" w:hAnsi="宋体" w:eastAsia="宋体"/>
          <w:b/>
          <w:bCs/>
          <w:color w:val="auto"/>
          <w:highlight w:val="none"/>
        </w:rPr>
        <w:t>与全省数据相比，表示非常有效比例要低5.24个百分点，表示比较有效比例要高2.1个百分点。与全国数据相比，表示非常有效比例要低5.69个百分点，表示比较有效比例要高1.86个百分点。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119</w:t>
      </w:r>
      <w:r>
        <w:rPr>
          <w:rFonts w:hint="eastAsia" w:ascii="宋体" w:hAnsi="宋体" w:eastAsia="宋体"/>
          <w:color w:val="auto"/>
          <w:highlight w:val="none"/>
        </w:rPr>
        <w:fldChar w:fldCharType="end"/>
      </w:r>
      <w:bookmarkStart w:id="244" w:name="_Toc5281"/>
      <w:r>
        <w:rPr>
          <w:rFonts w:ascii="宋体" w:hAnsi="宋体" w:eastAsia="宋体"/>
          <w:color w:val="auto"/>
          <w:highlight w:val="none"/>
        </w:rPr>
        <w:t>：网民对网络谣言的监管或辟谣措施有效性的评价</w:t>
      </w:r>
      <w:bookmarkEnd w:id="24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与企业自律专题第5题：您认为网络谣言的补充或预防措施是否有效？）</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（5.1）网民对网络谣言的监管或辟谣措施失效的原因</w:t>
      </w:r>
    </w:p>
    <w:p>
      <w:pPr>
        <w:rPr>
          <w:rFonts w:ascii="宋体" w:hAnsi="宋体" w:eastAsia="宋体"/>
          <w:color w:val="auto"/>
          <w:sz w:val="22"/>
          <w:szCs w:val="22"/>
          <w:highlight w:val="none"/>
        </w:rPr>
      </w:pPr>
      <w:r>
        <w:rPr>
          <w:rFonts w:ascii="宋体" w:hAnsi="宋体" w:eastAsia="宋体"/>
          <w:color w:val="auto"/>
          <w:highlight w:val="none"/>
        </w:rPr>
        <w:t>公众网民认为对网络谣言的监管或辟谣措施不好的地方：排第一位是</w:t>
      </w:r>
      <w:r>
        <w:rPr>
          <w:rFonts w:ascii="宋体" w:hAnsi="宋体" w:eastAsia="宋体" w:cs="宋体"/>
          <w:color w:val="auto"/>
          <w:highlight w:val="none"/>
        </w:rPr>
        <w:t>有关部门对舆情把控能力不足（选择率54.73%），第二位是权威信息供应不足，主管部门、专家权威声音弱或缺位（选择率49.32%），第三位是官方及其授权媒体辟谣主渠道作用发挥不足（选择率46.62%）、第四位是监管处罚力度不够（选择率38.51%），第五位是网络谣言的识别、过滤、提醒、溯源等技术需要提升（选择率37.16%）</w:t>
      </w:r>
      <w:r>
        <w:rPr>
          <w:rFonts w:hint="eastAsia" w:ascii="宋体" w:hAnsi="宋体" w:eastAsia="宋体"/>
          <w:color w:val="auto"/>
          <w:highlight w:val="none"/>
          <w:lang w:eastAsia="zh-CN"/>
        </w:rPr>
        <w:t>。</w:t>
      </w:r>
      <w:r>
        <w:rPr>
          <w:rFonts w:ascii="宋体" w:hAnsi="宋体" w:eastAsia="宋体"/>
          <w:color w:val="auto"/>
          <w:highlight w:val="none"/>
        </w:rPr>
        <w:t>数据显示，近半数（</w:t>
      </w:r>
      <w:r>
        <w:rPr>
          <w:rFonts w:hint="eastAsia" w:asciiTheme="minorEastAsia" w:hAnsiTheme="minorEastAsia" w:cstheme="minorEastAsia"/>
          <w:color w:val="auto"/>
          <w:highlight w:val="none"/>
        </w:rPr>
        <w:t>49.32</w:t>
      </w:r>
      <w:r>
        <w:rPr>
          <w:rFonts w:hint="eastAsia" w:ascii="宋体" w:hAnsi="宋体" w:eastAsia="宋体" w:cs="Times New Roman"/>
          <w:color w:val="auto"/>
          <w:highlight w:val="none"/>
          <w:lang w:bidi="ar"/>
        </w:rPr>
        <w:t>%</w:t>
      </w:r>
      <w:r>
        <w:rPr>
          <w:rFonts w:ascii="宋体" w:hAnsi="宋体" w:eastAsia="宋体" w:cs="Times New Roman"/>
          <w:color w:val="auto"/>
          <w:highlight w:val="none"/>
          <w:lang w:bidi="ar"/>
        </w:rPr>
        <w:t>）</w:t>
      </w:r>
      <w:r>
        <w:rPr>
          <w:rFonts w:ascii="宋体" w:hAnsi="宋体" w:eastAsia="宋体"/>
          <w:color w:val="auto"/>
          <w:highlight w:val="none"/>
        </w:rPr>
        <w:t>公众网民认为权威信息供应不足，主管部门、专家权威声音弱或缺位是措施效果不好的主要原因。</w:t>
      </w:r>
      <w:r>
        <w:rPr>
          <w:rFonts w:ascii="宋体" w:hAnsi="宋体" w:eastAsia="宋体"/>
          <w:b/>
          <w:bCs/>
          <w:color w:val="auto"/>
          <w:highlight w:val="none"/>
        </w:rPr>
        <w:t>与全省数据相比，表示响应太慢比例要低2.76个百分点，表示有关部门对舆情把控能力不足比例要高6.87个百分点。与全国数据相比，表示响应太慢比例要低5.42个百分点，表示有关部门对舆情把控能力不足比例要高6.66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120</w:t>
      </w:r>
      <w:r>
        <w:rPr>
          <w:rFonts w:hint="eastAsia" w:ascii="宋体" w:hAnsi="宋体" w:eastAsia="宋体"/>
          <w:color w:val="auto"/>
          <w:highlight w:val="none"/>
        </w:rPr>
        <w:fldChar w:fldCharType="end"/>
      </w:r>
      <w:bookmarkStart w:id="245" w:name="_Toc6894"/>
      <w:r>
        <w:rPr>
          <w:rFonts w:ascii="宋体" w:hAnsi="宋体" w:eastAsia="宋体"/>
          <w:color w:val="auto"/>
          <w:highlight w:val="none"/>
        </w:rPr>
        <w:t>：网民对网络谣言的监管或辟谣措施失效的原因</w:t>
      </w:r>
      <w:bookmarkEnd w:id="24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与企业自律专题第5.1题：措施效果不好的地方在于：（多选））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（6）</w:t>
      </w:r>
      <w:r>
        <w:rPr>
          <w:rFonts w:hint="eastAsia" w:ascii="宋体" w:hAnsi="宋体" w:eastAsia="宋体"/>
          <w:color w:val="auto"/>
          <w:highlight w:val="none"/>
        </w:rPr>
        <w:t>公众</w:t>
      </w:r>
      <w:r>
        <w:rPr>
          <w:rFonts w:ascii="宋体" w:hAnsi="宋体" w:eastAsia="宋体"/>
          <w:color w:val="auto"/>
          <w:highlight w:val="none"/>
        </w:rPr>
        <w:t>网民对互联网平台投诉处理结果的评价</w:t>
      </w:r>
    </w:p>
    <w:p>
      <w:pPr>
        <w:rPr>
          <w:rFonts w:ascii="宋体" w:hAnsi="宋体" w:eastAsia="宋体"/>
          <w:color w:val="auto"/>
          <w:sz w:val="22"/>
          <w:szCs w:val="22"/>
          <w:highlight w:val="none"/>
        </w:rPr>
      </w:pPr>
      <w:r>
        <w:rPr>
          <w:rFonts w:ascii="宋体" w:hAnsi="宋体" w:eastAsia="宋体"/>
          <w:color w:val="auto"/>
          <w:highlight w:val="none"/>
        </w:rPr>
        <w:t>公众网民对互联网平台投诉处理结果的评价：</w:t>
      </w:r>
      <w:r>
        <w:rPr>
          <w:rFonts w:ascii="宋体" w:hAnsi="宋体" w:eastAsia="宋体" w:cs="宋体"/>
          <w:color w:val="auto"/>
          <w:highlight w:val="none"/>
        </w:rPr>
        <w:t>36.52%公众网民表示没有投诉过，不评价；21.28%网民表示投诉处理周期长，结果不满意；13.48%网民表示投诉处理周期短，结果不满意；16.67%网民表示投诉处理周期短，结果满意；12.06%网民表示投诉处理周期长，结果满意。数据显示34.76%公众网民对投诉结果不满意，28.73%网民对投诉结果满意，满意与不满意的比例</w:t>
      </w:r>
      <w:r>
        <w:rPr>
          <w:rFonts w:ascii="宋体" w:hAnsi="宋体" w:eastAsia="宋体"/>
          <w:color w:val="auto"/>
          <w:highlight w:val="none"/>
        </w:rPr>
        <w:t>大概一致。</w:t>
      </w:r>
      <w:r>
        <w:rPr>
          <w:rFonts w:ascii="宋体" w:hAnsi="宋体" w:eastAsia="宋体"/>
          <w:b/>
          <w:bCs/>
          <w:color w:val="auto"/>
          <w:highlight w:val="none"/>
        </w:rPr>
        <w:t>与全省数据相比，表示投诉处理周期短，结果满意比例要低2.36个百分点，表示投诉处理周期短，结果不满意比例要高1.42个百分点。与全国数据相比，表示投诉处理周期短，结果满意比例要低2.2个百分点，表示投诉处理周期短，结果不满意比例要高1.08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34264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124450" cy="334264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121</w:t>
      </w:r>
      <w:r>
        <w:rPr>
          <w:rFonts w:hint="eastAsia" w:ascii="宋体" w:hAnsi="宋体" w:eastAsia="宋体"/>
          <w:color w:val="auto"/>
          <w:highlight w:val="none"/>
        </w:rPr>
        <w:fldChar w:fldCharType="end"/>
      </w:r>
      <w:bookmarkStart w:id="246" w:name="_Toc19131"/>
      <w:r>
        <w:rPr>
          <w:rFonts w:ascii="宋体" w:hAnsi="宋体" w:eastAsia="宋体"/>
          <w:color w:val="auto"/>
          <w:highlight w:val="none"/>
        </w:rPr>
        <w:t>：</w:t>
      </w:r>
      <w:r>
        <w:rPr>
          <w:rFonts w:hint="eastAsia" w:ascii="宋体" w:hAnsi="宋体" w:eastAsia="宋体"/>
          <w:color w:val="auto"/>
          <w:highlight w:val="none"/>
        </w:rPr>
        <w:t>公众网</w:t>
      </w:r>
      <w:r>
        <w:rPr>
          <w:rFonts w:ascii="宋体" w:hAnsi="宋体" w:eastAsia="宋体"/>
          <w:color w:val="auto"/>
          <w:highlight w:val="none"/>
        </w:rPr>
        <w:t>民对互联网平台投诉处理结果的评价</w:t>
      </w:r>
      <w:bookmarkEnd w:id="24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与企业自律专题第6题：您对互联网平台处理投诉的结果满意吗？）</w:t>
      </w:r>
    </w:p>
    <w:p>
      <w:pPr>
        <w:ind w:firstLineChars="0"/>
        <w:jc w:val="left"/>
        <w:rPr>
          <w:rFonts w:ascii="宋体" w:hAnsi="宋体" w:eastAsia="宋体"/>
          <w:color w:val="auto"/>
          <w:highlight w:val="none"/>
        </w:rPr>
      </w:pPr>
    </w:p>
    <w:p>
      <w:pPr>
        <w:rPr>
          <w:rFonts w:hint="eastAsia" w:ascii="宋体" w:hAnsi="宋体" w:eastAsia="宋体"/>
          <w:color w:val="auto"/>
          <w:sz w:val="22"/>
          <w:szCs w:val="22"/>
          <w:highlight w:val="none"/>
          <w:lang w:eastAsia="zh-CN"/>
        </w:rPr>
      </w:pPr>
      <w:r>
        <w:rPr>
          <w:rFonts w:ascii="宋体" w:hAnsi="宋体" w:eastAsia="宋体"/>
          <w:color w:val="auto"/>
          <w:highlight w:val="none"/>
        </w:rPr>
        <w:t>（7）网民对引导网络舆情正确发展的需求</w:t>
      </w:r>
      <w:r>
        <w:rPr>
          <w:rFonts w:hint="eastAsia" w:ascii="宋体" w:hAnsi="宋体" w:eastAsia="宋体"/>
          <w:color w:val="auto"/>
          <w:highlight w:val="none"/>
          <w:lang w:eastAsia="zh-CN"/>
        </w:rPr>
        <w:t>痛点</w:t>
      </w:r>
    </w:p>
    <w:p>
      <w:pPr>
        <w:rPr>
          <w:rFonts w:ascii="宋体" w:hAnsi="宋体" w:eastAsia="宋体"/>
          <w:color w:val="auto"/>
          <w:sz w:val="22"/>
          <w:szCs w:val="22"/>
          <w:highlight w:val="none"/>
        </w:rPr>
      </w:pPr>
      <w:r>
        <w:rPr>
          <w:rFonts w:ascii="宋体" w:hAnsi="宋体" w:eastAsia="宋体"/>
          <w:color w:val="auto"/>
          <w:highlight w:val="none"/>
        </w:rPr>
        <w:t>公众网民对引导网络舆情正确发展的看法：排第一位是希望</w:t>
      </w:r>
      <w:r>
        <w:rPr>
          <w:rFonts w:ascii="宋体" w:hAnsi="宋体" w:eastAsia="宋体" w:cs="宋体"/>
          <w:color w:val="auto"/>
          <w:highlight w:val="none"/>
        </w:rPr>
        <w:t>加大网络环境的监管力度（选择率71.43%），第二位是通过教育提升网民网络素养（选择率69.29%），第三位是增强技术手段对网络信息实时监控（选择率62.86%）</w:t>
      </w:r>
      <w:r>
        <w:rPr>
          <w:rFonts w:hint="eastAsia" w:ascii="宋体" w:hAnsi="宋体" w:eastAsia="宋体"/>
          <w:color w:val="auto"/>
          <w:highlight w:val="none"/>
          <w:lang w:eastAsia="zh-CN"/>
        </w:rPr>
        <w:t>，</w:t>
      </w:r>
      <w:r>
        <w:rPr>
          <w:rFonts w:ascii="宋体" w:hAnsi="宋体" w:eastAsia="宋体"/>
          <w:color w:val="auto"/>
          <w:highlight w:val="none"/>
        </w:rPr>
        <w:t>第四位是</w:t>
      </w:r>
      <w:r>
        <w:rPr>
          <w:rFonts w:ascii="宋体" w:hAnsi="宋体" w:eastAsia="宋体" w:cs="宋体"/>
          <w:color w:val="auto"/>
          <w:highlight w:val="none"/>
        </w:rPr>
        <w:t>建立并完善相关管理制度规范（选择率62.86%），第五位是培养大量的“把关人”，全流程把关（选择率47.5%），认为不需要引导，应维持现状的占8.93%，认为低调处理，等有问题的时候再引导的占7.14%。数据显示，大部分公众网民认为应该通过加强监管、采取教育、完善制度等方式引导网络舆情正确发展。</w:t>
      </w:r>
      <w:r>
        <w:rPr>
          <w:rFonts w:ascii="宋体" w:hAnsi="宋体" w:eastAsia="宋体"/>
          <w:b/>
          <w:bCs/>
          <w:color w:val="auto"/>
          <w:highlight w:val="none"/>
        </w:rPr>
        <w:t>与全省数据相比，表示低调处理，等有问题的时候再引导比例要低1.86个百分点，表示通过教育提升网民网络素养比例要高2.16个百分点。与全国数据相比，表示低调处理，等有问题的时候再引导比例要低1.5个百分点，表示加大网络环境的监管力度比例要高1.55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5094605"/>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124450" cy="5094605"/>
                    </a:xfrm>
                    <a:prstGeom prst="rect">
                      <a:avLst/>
                    </a:prstGeom>
                  </pic:spPr>
                </pic:pic>
              </a:graphicData>
            </a:graphic>
          </wp:inline>
        </w:drawing>
      </w:r>
    </w:p>
    <w:p>
      <w:pPr>
        <w:jc w:val="center"/>
        <w:rPr>
          <w:rFonts w:hint="eastAsia" w:ascii="宋体" w:hAnsi="宋体" w:eastAsia="宋体"/>
          <w:color w:val="auto"/>
          <w:highlight w:val="none"/>
          <w:lang w:eastAsia="zh-CN"/>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122</w:t>
      </w:r>
      <w:r>
        <w:rPr>
          <w:rFonts w:hint="eastAsia" w:ascii="宋体" w:hAnsi="宋体" w:eastAsia="宋体"/>
          <w:color w:val="auto"/>
          <w:highlight w:val="none"/>
        </w:rPr>
        <w:fldChar w:fldCharType="end"/>
      </w:r>
      <w:bookmarkStart w:id="247" w:name="_Toc23848"/>
      <w:r>
        <w:rPr>
          <w:rFonts w:ascii="宋体" w:hAnsi="宋体" w:eastAsia="宋体"/>
          <w:color w:val="auto"/>
          <w:highlight w:val="none"/>
        </w:rPr>
        <w:t>：网民对引导网络舆情正确发展的需求</w:t>
      </w:r>
      <w:r>
        <w:rPr>
          <w:rFonts w:hint="eastAsia" w:ascii="宋体" w:hAnsi="宋体" w:eastAsia="宋体"/>
          <w:color w:val="auto"/>
          <w:highlight w:val="none"/>
          <w:lang w:eastAsia="zh-CN"/>
        </w:rPr>
        <w:t>痛点</w:t>
      </w:r>
      <w:bookmarkEnd w:id="24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与企业自律专题第7题：您引导网络舆情正确发展的看法？（多选））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（8）当前社区团购规范管理存在问题</w:t>
      </w:r>
    </w:p>
    <w:p>
      <w:pPr>
        <w:rPr>
          <w:rFonts w:ascii="宋体" w:hAnsi="宋体" w:eastAsia="宋体"/>
          <w:color w:val="auto"/>
          <w:sz w:val="22"/>
          <w:szCs w:val="22"/>
          <w:highlight w:val="none"/>
        </w:rPr>
      </w:pPr>
      <w:r>
        <w:rPr>
          <w:rFonts w:ascii="宋体" w:hAnsi="宋体" w:eastAsia="宋体"/>
          <w:color w:val="auto"/>
          <w:highlight w:val="none"/>
        </w:rPr>
        <w:t>公众网民认为“买菜”类社区团购需要进一步监管规范的方面</w:t>
      </w:r>
      <w:r>
        <w:rPr>
          <w:rFonts w:hint="eastAsia" w:ascii="宋体" w:hAnsi="宋体" w:eastAsia="宋体"/>
          <w:color w:val="auto"/>
          <w:highlight w:val="none"/>
        </w:rPr>
        <w:t>：</w:t>
      </w:r>
      <w:r>
        <w:rPr>
          <w:rFonts w:ascii="宋体" w:hAnsi="宋体" w:eastAsia="宋体"/>
          <w:color w:val="auto"/>
          <w:highlight w:val="none"/>
        </w:rPr>
        <w:t>排第一位是</w:t>
      </w:r>
      <w:r>
        <w:rPr>
          <w:rFonts w:ascii="宋体" w:hAnsi="宋体" w:eastAsia="宋体" w:cs="宋体"/>
          <w:color w:val="auto"/>
          <w:highlight w:val="none"/>
        </w:rPr>
        <w:t>监管经营行为：严防伪劣产品打着“优选”的旗号进行倾销（选择率80.07%），第二位是供应链监管：肉质类生鲜需要落实源头品控和后续的冷链条件，给出一定门槛（选择率71.89%），第三位是加强服务监督：减少缺斤少两、缺货漏货、配送出错等问题（选择率71.17%）</w:t>
      </w:r>
      <w:r>
        <w:rPr>
          <w:rFonts w:hint="eastAsia" w:ascii="宋体" w:hAnsi="宋体" w:eastAsia="宋体"/>
          <w:color w:val="auto"/>
          <w:highlight w:val="none"/>
          <w:lang w:eastAsia="zh-CN"/>
        </w:rPr>
        <w:t>，</w:t>
      </w:r>
      <w:r>
        <w:rPr>
          <w:rFonts w:ascii="宋体" w:hAnsi="宋体" w:eastAsia="宋体"/>
          <w:color w:val="auto"/>
          <w:highlight w:val="none"/>
        </w:rPr>
        <w:t>第四位是</w:t>
      </w:r>
      <w:r>
        <w:rPr>
          <w:rFonts w:ascii="宋体" w:hAnsi="宋体" w:eastAsia="宋体" w:cs="宋体"/>
          <w:color w:val="auto"/>
          <w:highlight w:val="none"/>
        </w:rPr>
        <w:t>加强市场监管：市场不正当竞争严重，价格需要控制不宜过低（选择率63.7%），第五位是加强售后服务：减少平台不作为，售后服务不到位，退货不及时等现象（选择率62.63%），认为现在措施已经足够，不需要增加监管占4.98%。数据显示，</w:t>
      </w:r>
      <w:r>
        <w:rPr>
          <w:rFonts w:ascii="宋体" w:hAnsi="宋体" w:eastAsia="宋体"/>
          <w:color w:val="auto"/>
          <w:highlight w:val="none"/>
        </w:rPr>
        <w:t>大部分公众网民认为“买菜”类社区团购需从经营</w:t>
      </w:r>
      <w:r>
        <w:rPr>
          <w:rFonts w:hint="eastAsia" w:ascii="宋体" w:hAnsi="宋体" w:eastAsia="宋体"/>
          <w:color w:val="auto"/>
          <w:highlight w:val="none"/>
          <w:lang w:val="en-US" w:eastAsia="zh-CN"/>
        </w:rPr>
        <w:t>行为</w:t>
      </w:r>
      <w:r>
        <w:rPr>
          <w:rFonts w:ascii="宋体" w:hAnsi="宋体" w:eastAsia="宋体"/>
          <w:color w:val="auto"/>
          <w:highlight w:val="none"/>
        </w:rPr>
        <w:t>、服务、供应链等方面加强监管。</w:t>
      </w:r>
      <w:r>
        <w:rPr>
          <w:rFonts w:ascii="宋体" w:hAnsi="宋体" w:eastAsia="宋体"/>
          <w:b/>
          <w:bCs/>
          <w:color w:val="auto"/>
          <w:highlight w:val="none"/>
        </w:rPr>
        <w:t>与全省数据相比，表示现在措施已经足够，不需要增加监管比例要低2.04个百分点，表示监管经营行为：严防伪劣产品打着“优选”的旗号进行倾销比例要高6.03个百分点。与全国数据相比，表示现在措施已经足够，不需要增加监管比例要低1.16个百分点，表示加强市场监管：市场不正当竞争严重，价格需要控制不宜过低比例要高1.57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123</w:t>
      </w:r>
      <w:r>
        <w:rPr>
          <w:rFonts w:hint="eastAsia" w:ascii="宋体" w:hAnsi="宋体" w:eastAsia="宋体"/>
          <w:color w:val="auto"/>
          <w:highlight w:val="none"/>
        </w:rPr>
        <w:fldChar w:fldCharType="end"/>
      </w:r>
      <w:bookmarkStart w:id="248" w:name="_Toc24983"/>
      <w:r>
        <w:rPr>
          <w:rFonts w:ascii="宋体" w:hAnsi="宋体" w:eastAsia="宋体"/>
          <w:color w:val="auto"/>
          <w:highlight w:val="none"/>
        </w:rPr>
        <w:t>：当前社区团购规范管理存在问题</w:t>
      </w:r>
      <w:bookmarkEnd w:id="24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与企业自律专题第8题：随着“买菜”类社区的兴起，您认为哪些方面需要进一步发展规范？（多选））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（9）平台大数据杀熟现象的情况</w:t>
      </w:r>
    </w:p>
    <w:p>
      <w:pPr>
        <w:rPr>
          <w:rFonts w:ascii="宋体" w:hAnsi="宋体" w:eastAsia="宋体"/>
          <w:color w:val="auto"/>
          <w:sz w:val="22"/>
          <w:szCs w:val="22"/>
          <w:highlight w:val="none"/>
        </w:rPr>
      </w:pPr>
      <w:r>
        <w:rPr>
          <w:rFonts w:ascii="宋体" w:hAnsi="宋体" w:eastAsia="宋体"/>
          <w:color w:val="auto"/>
          <w:highlight w:val="none"/>
        </w:rPr>
        <w:t>公众网民对平台大数据杀熟现象的评价：</w:t>
      </w:r>
      <w:r>
        <w:rPr>
          <w:rFonts w:ascii="宋体" w:hAnsi="宋体" w:eastAsia="宋体" w:cs="宋体"/>
          <w:color w:val="auto"/>
          <w:highlight w:val="none"/>
        </w:rPr>
        <w:t>7.5%公众网民表示几乎没有遇到过；10%网民表示出现频率较少；25.36%网民表示一般，有一定比例；35.71%网民表示比较普遍，感觉频率较多；21.43%网民表示几乎每个平台都出现。数据显示，</w:t>
      </w:r>
      <w:r>
        <w:rPr>
          <w:rFonts w:ascii="宋体" w:hAnsi="宋体" w:eastAsia="宋体"/>
          <w:color w:val="auto"/>
          <w:highlight w:val="none"/>
        </w:rPr>
        <w:t>近</w:t>
      </w:r>
      <w:r>
        <w:rPr>
          <w:rFonts w:hint="eastAsia" w:ascii="宋体" w:hAnsi="宋体" w:eastAsia="宋体"/>
          <w:color w:val="auto"/>
          <w:highlight w:val="none"/>
          <w:lang w:val="en-US" w:eastAsia="zh-CN"/>
        </w:rPr>
        <w:t>六成</w:t>
      </w:r>
      <w:r>
        <w:rPr>
          <w:rFonts w:ascii="宋体" w:hAnsi="宋体" w:eastAsia="宋体"/>
          <w:color w:val="auto"/>
          <w:highlight w:val="none"/>
        </w:rPr>
        <w:t>（</w:t>
      </w:r>
      <w:r>
        <w:rPr>
          <w:rFonts w:ascii="宋体" w:hAnsi="宋体" w:eastAsia="宋体" w:cs="宋体"/>
          <w:color w:val="auto"/>
          <w:highlight w:val="none"/>
        </w:rPr>
        <w:t>57.14%）的公众网民经常遇到大数据杀熟现象。</w:t>
      </w:r>
      <w:r>
        <w:rPr>
          <w:rFonts w:ascii="宋体" w:hAnsi="宋体" w:eastAsia="宋体"/>
          <w:b/>
          <w:bCs/>
          <w:color w:val="auto"/>
          <w:highlight w:val="none"/>
        </w:rPr>
        <w:t>相较于全省数据，除几乎每个都出现和比较普遍，感觉频率较多比全省数据分别高出3.5个百分点、5.26个百分点外，其他数据值均少于全省数据。与全国数据相比，表示一般，有一定比例比例要低3.08个百分点，表示几乎每个都出现比例要高3.26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124</w:t>
      </w:r>
      <w:r>
        <w:rPr>
          <w:rFonts w:hint="eastAsia" w:ascii="宋体" w:hAnsi="宋体" w:eastAsia="宋体"/>
          <w:color w:val="auto"/>
          <w:highlight w:val="none"/>
        </w:rPr>
        <w:fldChar w:fldCharType="end"/>
      </w:r>
      <w:bookmarkStart w:id="249" w:name="_Toc31038"/>
      <w:r>
        <w:rPr>
          <w:rFonts w:ascii="宋体" w:hAnsi="宋体" w:eastAsia="宋体"/>
          <w:color w:val="auto"/>
          <w:highlight w:val="none"/>
        </w:rPr>
        <w:t>：平台大数据杀熟现象的情况</w:t>
      </w:r>
      <w:bookmarkEnd w:id="24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与企业自律专题第9题：您是否遭遇过大数据熟杀被区别对待的现象（例如：对新老用户发送的通知或不同的报价）？）</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（10）当前互联网应用领域关注点</w:t>
      </w:r>
    </w:p>
    <w:p>
      <w:pPr>
        <w:rPr>
          <w:rFonts w:ascii="宋体" w:hAnsi="宋体" w:eastAsia="宋体"/>
          <w:color w:val="auto"/>
          <w:sz w:val="22"/>
          <w:szCs w:val="22"/>
          <w:highlight w:val="none"/>
        </w:rPr>
      </w:pPr>
      <w:r>
        <w:rPr>
          <w:rFonts w:ascii="宋体" w:hAnsi="宋体" w:eastAsia="宋体"/>
          <w:color w:val="auto"/>
          <w:highlight w:val="none"/>
        </w:rPr>
        <w:t>公众网民认为存在问题较多、应加大力度整治的互联网领域：排第一位是</w:t>
      </w:r>
      <w:r>
        <w:rPr>
          <w:rFonts w:ascii="宋体" w:hAnsi="宋体" w:eastAsia="宋体" w:cs="宋体"/>
          <w:color w:val="auto"/>
          <w:highlight w:val="none"/>
        </w:rPr>
        <w:t>网络社交（选择率74.38%）；第二位是网络直播（选择率73.31%）；第三位是网络游戏（选择率59.07%）；第四位是网络支付（选择率49.11%）；打车出行（选择率36.65%）</w:t>
      </w:r>
      <w:r>
        <w:rPr>
          <w:rFonts w:hint="eastAsia" w:ascii="宋体" w:hAnsi="宋体" w:eastAsia="宋体"/>
          <w:color w:val="auto"/>
          <w:highlight w:val="none"/>
          <w:lang w:eastAsia="zh-CN"/>
        </w:rPr>
        <w:t>；</w:t>
      </w:r>
      <w:r>
        <w:rPr>
          <w:rFonts w:ascii="宋体" w:hAnsi="宋体" w:eastAsia="宋体"/>
          <w:color w:val="auto"/>
          <w:highlight w:val="none"/>
        </w:rPr>
        <w:t>网络音乐</w:t>
      </w:r>
      <w:r>
        <w:rPr>
          <w:rFonts w:ascii="宋体" w:hAnsi="宋体" w:eastAsia="宋体" w:cs="宋体"/>
          <w:color w:val="auto"/>
          <w:highlight w:val="none"/>
        </w:rPr>
        <w:t>（选择率26.33%）领域分别排在第五、第六位。数据显示，网络社交、网络直播、网络游戏是公众网民认为存在问题较多、亟需加大力度整治的领域。</w:t>
      </w:r>
      <w:r>
        <w:rPr>
          <w:rFonts w:ascii="宋体" w:hAnsi="宋体" w:eastAsia="宋体"/>
          <w:b/>
          <w:bCs/>
          <w:color w:val="auto"/>
          <w:highlight w:val="none"/>
        </w:rPr>
        <w:t>与全省数据相比，表示网络游戏比例要低2.55个百分点，表示网络社交比例要高6.97个百分点。与全国数据相比，表示其他比例要低2.99个百分点，表示网络社交比例要高6.2个百分点。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125</w:t>
      </w:r>
      <w:r>
        <w:rPr>
          <w:rFonts w:hint="eastAsia" w:ascii="宋体" w:hAnsi="宋体" w:eastAsia="宋体"/>
          <w:color w:val="auto"/>
          <w:highlight w:val="none"/>
        </w:rPr>
        <w:fldChar w:fldCharType="end"/>
      </w:r>
      <w:bookmarkStart w:id="250" w:name="_Toc15494"/>
      <w:r>
        <w:rPr>
          <w:rFonts w:ascii="宋体" w:hAnsi="宋体" w:eastAsia="宋体"/>
          <w:color w:val="auto"/>
          <w:highlight w:val="none"/>
        </w:rPr>
        <w:t>：当前互联网应用领域关注点</w:t>
      </w:r>
      <w:bookmarkEnd w:id="25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与企业自律专题第10题：您认为当前哪个互联网应用领域存在问题，我们应该关注哪些领域？）</w:t>
      </w:r>
    </w:p>
    <w:p>
      <w:pPr>
        <w:ind w:firstLineChars="0"/>
        <w:jc w:val="left"/>
        <w:rPr>
          <w:rFonts w:ascii="宋体" w:hAnsi="宋体" w:eastAsia="宋体"/>
          <w:color w:val="auto"/>
          <w:highlight w:val="none"/>
        </w:rPr>
      </w:pPr>
    </w:p>
    <w:p>
      <w:pPr>
        <w:ind w:left="480" w:leftChars="200"/>
        <w:rPr>
          <w:rFonts w:ascii="宋体" w:hAnsi="宋体" w:eastAsia="宋体"/>
          <w:color w:val="auto"/>
          <w:sz w:val="22"/>
          <w:szCs w:val="22"/>
          <w:highlight w:val="none"/>
        </w:rPr>
      </w:pPr>
      <w:r>
        <w:rPr>
          <w:rFonts w:ascii="宋体" w:hAnsi="宋体" w:eastAsia="宋体"/>
          <w:color w:val="auto"/>
          <w:highlight w:val="none"/>
        </w:rPr>
        <w:t>（11）互联网平台企业垄断行为和不规范经营关注点</w:t>
      </w:r>
    </w:p>
    <w:p>
      <w:pPr>
        <w:rPr>
          <w:rFonts w:ascii="宋体" w:hAnsi="宋体" w:eastAsia="宋体"/>
          <w:color w:val="auto"/>
          <w:sz w:val="22"/>
          <w:szCs w:val="22"/>
          <w:highlight w:val="none"/>
        </w:rPr>
      </w:pPr>
      <w:r>
        <w:rPr>
          <w:rFonts w:ascii="宋体" w:hAnsi="宋体" w:eastAsia="宋体"/>
          <w:color w:val="auto"/>
          <w:highlight w:val="none"/>
        </w:rPr>
        <w:t>公众网民对认为互联网平台企业垄断行为和不规范经营比较严重的问题：排第一位是</w:t>
      </w:r>
      <w:r>
        <w:rPr>
          <w:rFonts w:ascii="宋体" w:hAnsi="宋体" w:eastAsia="宋体" w:cs="宋体"/>
          <w:color w:val="auto"/>
          <w:highlight w:val="none"/>
        </w:rPr>
        <w:t>过度索取个人信息，谋取私利（选择率81.07%）；第二位是频繁弹窗广告，强制跳转，强行推销（选择率75.71%）；第三位是大数据杀熟，价格歧视（选择率69.64%）；第四位是霸王条款，强制二选一等市场垄断（选择率63.21%）；第五位是平台收费高，压制小商户和配套服务的从业人员（选择率50.71%）；数据显示，公众网民认为过度索取个人信息，谋取私利、频繁弹窗广告，强制跳转，强行推销、大数据杀熟，价格歧视是互联网平台企业垄断行为和不规范经营比较严重的问题。</w:t>
      </w:r>
      <w:r>
        <w:rPr>
          <w:rFonts w:ascii="宋体" w:hAnsi="宋体" w:eastAsia="宋体"/>
          <w:b/>
          <w:bCs/>
          <w:color w:val="auto"/>
          <w:highlight w:val="none"/>
        </w:rPr>
        <w:t>与全省数据相比，表示其他比例要低1.02个百分点，表示过度索取个人信息，谋取私利比例要高12.66个百分点。与全国数据相比，表示其他比例要低1.68个百分点，表示过度索取个人信息，谋取私利比例要高14.33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598424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124450" cy="598424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126</w:t>
      </w:r>
      <w:r>
        <w:rPr>
          <w:rFonts w:hint="eastAsia" w:ascii="宋体" w:hAnsi="宋体" w:eastAsia="宋体"/>
          <w:color w:val="auto"/>
          <w:highlight w:val="none"/>
        </w:rPr>
        <w:fldChar w:fldCharType="end"/>
      </w:r>
      <w:bookmarkStart w:id="251" w:name="_Toc40"/>
      <w:r>
        <w:rPr>
          <w:rFonts w:ascii="宋体" w:hAnsi="宋体" w:eastAsia="宋体"/>
          <w:color w:val="auto"/>
          <w:highlight w:val="none"/>
        </w:rPr>
        <w:t>：互联网平台企业垄断行为和不规范经营关注点</w:t>
      </w:r>
      <w:bookmarkEnd w:id="25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与企业自律专题第11题：是否有以下哪些互联网问题，你有哪些特定的行为和不规范的严肃问题？（多选））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（12）网民对互联网行业反垄断治理措施效果的评价</w:t>
      </w:r>
    </w:p>
    <w:p>
      <w:pPr>
        <w:rPr>
          <w:rFonts w:ascii="宋体" w:hAnsi="宋体" w:eastAsia="宋体"/>
          <w:color w:val="auto"/>
          <w:sz w:val="22"/>
          <w:szCs w:val="22"/>
          <w:highlight w:val="none"/>
        </w:rPr>
      </w:pPr>
      <w:r>
        <w:rPr>
          <w:rFonts w:ascii="宋体" w:hAnsi="宋体" w:eastAsia="宋体"/>
          <w:color w:val="auto"/>
          <w:highlight w:val="none"/>
        </w:rPr>
        <w:t>公众网民对目前政府部门对互联网行业反垄断治理措施效果的评价：认为有所改善的网民占</w:t>
      </w:r>
      <w:r>
        <w:rPr>
          <w:rFonts w:ascii="宋体" w:hAnsi="宋体" w:eastAsia="宋体" w:cs="宋体"/>
          <w:color w:val="auto"/>
          <w:highlight w:val="none"/>
        </w:rPr>
        <w:t>69.39%，其中9.96%的网民认为明显改善，59.43%的网民认为有点改善；25.27%的公众网民表示没有变化；2.85%网民认为效果有点变差，2.49%网民表示效果明显变差。数据显示，</w:t>
      </w:r>
      <w:r>
        <w:rPr>
          <w:rFonts w:ascii="宋体" w:hAnsi="宋体" w:eastAsia="宋体"/>
          <w:color w:val="auto"/>
          <w:highlight w:val="none"/>
        </w:rPr>
        <w:t>接近</w:t>
      </w:r>
      <w:r>
        <w:rPr>
          <w:rFonts w:hint="eastAsia" w:ascii="宋体" w:hAnsi="宋体" w:eastAsia="宋体"/>
          <w:color w:val="auto"/>
          <w:highlight w:val="none"/>
          <w:lang w:val="en-US" w:eastAsia="zh-CN"/>
        </w:rPr>
        <w:t>七</w:t>
      </w:r>
      <w:r>
        <w:rPr>
          <w:rFonts w:ascii="宋体" w:hAnsi="宋体" w:eastAsia="宋体"/>
          <w:color w:val="auto"/>
          <w:highlight w:val="none"/>
        </w:rPr>
        <w:t>成（</w:t>
      </w:r>
      <w:r>
        <w:rPr>
          <w:rFonts w:ascii="宋体" w:hAnsi="宋体" w:eastAsia="宋体" w:cs="宋体"/>
          <w:color w:val="auto"/>
          <w:highlight w:val="none"/>
        </w:rPr>
        <w:t>69.39%）的公众网民认为互联网行业反垄断治理措施效果有所改善或有明显改善。</w:t>
      </w:r>
      <w:r>
        <w:rPr>
          <w:rFonts w:ascii="宋体" w:hAnsi="宋体" w:eastAsia="宋体"/>
          <w:b/>
          <w:bCs/>
          <w:color w:val="auto"/>
          <w:highlight w:val="none"/>
        </w:rPr>
        <w:t>与全省数据相比，表示明显改善比例要低6.0个百分点，表示有点改善比例要高4.04个百分点。与全国数据相比，表示明显改善比例要低6.13个百分点，表示有点改善比例要高5.86个百分点。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127</w:t>
      </w:r>
      <w:r>
        <w:rPr>
          <w:rFonts w:hint="eastAsia" w:ascii="宋体" w:hAnsi="宋体" w:eastAsia="宋体"/>
          <w:color w:val="auto"/>
          <w:highlight w:val="none"/>
        </w:rPr>
        <w:fldChar w:fldCharType="end"/>
      </w:r>
      <w:bookmarkStart w:id="252" w:name="_Toc8293"/>
      <w:r>
        <w:rPr>
          <w:rFonts w:ascii="宋体" w:hAnsi="宋体" w:eastAsia="宋体"/>
          <w:color w:val="auto"/>
          <w:highlight w:val="none"/>
        </w:rPr>
        <w:t>：网民对互联网行业反垄断治理措施效果的评价</w:t>
      </w:r>
      <w:bookmarkEnd w:id="25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与企业自律专题第12题：您认为当前政府部门对互联网行业反对的具体措施如何？）</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（13）网民对互联网企业在合规自律方面的评价</w:t>
      </w:r>
    </w:p>
    <w:p>
      <w:pPr>
        <w:rPr>
          <w:rFonts w:ascii="宋体" w:hAnsi="宋体" w:eastAsia="宋体"/>
          <w:color w:val="auto"/>
          <w:sz w:val="22"/>
          <w:szCs w:val="22"/>
          <w:highlight w:val="none"/>
        </w:rPr>
      </w:pPr>
      <w:r>
        <w:rPr>
          <w:rFonts w:ascii="宋体" w:hAnsi="宋体" w:eastAsia="宋体"/>
          <w:color w:val="auto"/>
          <w:highlight w:val="none"/>
        </w:rPr>
        <w:t>公众网民对目前互联网企业在合规自律方面的评价：认为有所改善的网民占</w:t>
      </w:r>
      <w:r>
        <w:rPr>
          <w:rFonts w:ascii="宋体" w:hAnsi="宋体" w:eastAsia="宋体" w:cs="宋体"/>
          <w:color w:val="auto"/>
          <w:highlight w:val="none"/>
        </w:rPr>
        <w:t>54.09%，其中7.47%的网民认为明显改善，46.62%的网民认为有点改善；34.52%的公众网民表示没有变化；6.41%网民认为效果有点变差，4.98%网民表示效果明显变差。数据显示，</w:t>
      </w:r>
      <w:r>
        <w:rPr>
          <w:rFonts w:hint="eastAsia" w:ascii="宋体" w:hAnsi="宋体" w:eastAsia="宋体"/>
          <w:color w:val="auto"/>
          <w:highlight w:val="none"/>
          <w:lang w:val="en-US" w:eastAsia="zh-CN"/>
        </w:rPr>
        <w:t>不足一成</w:t>
      </w:r>
      <w:r>
        <w:rPr>
          <w:rFonts w:ascii="宋体" w:hAnsi="宋体" w:eastAsia="宋体"/>
          <w:color w:val="auto"/>
          <w:highlight w:val="none"/>
        </w:rPr>
        <w:t>的公众网民认为互联网企业在合规自律方面有明显改善。</w:t>
      </w:r>
      <w:r>
        <w:rPr>
          <w:rFonts w:ascii="宋体" w:hAnsi="宋体" w:eastAsia="宋体"/>
          <w:b/>
          <w:bCs/>
          <w:color w:val="auto"/>
          <w:highlight w:val="none"/>
        </w:rPr>
        <w:t>与全省数据相比，表示明显改善比例要低5.81个百分点，表示没有变化比例要高5.64个百分点。与全国数据相比，表示明显改善比例要低6.7个百分点，表示没有变化比例要高4.83个百分点。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128</w:t>
      </w:r>
      <w:r>
        <w:rPr>
          <w:rFonts w:hint="eastAsia" w:ascii="宋体" w:hAnsi="宋体" w:eastAsia="宋体"/>
          <w:color w:val="auto"/>
          <w:highlight w:val="none"/>
        </w:rPr>
        <w:fldChar w:fldCharType="end"/>
      </w:r>
      <w:bookmarkStart w:id="253" w:name="_Toc19608"/>
      <w:r>
        <w:rPr>
          <w:rFonts w:ascii="宋体" w:hAnsi="宋体" w:eastAsia="宋体"/>
          <w:color w:val="auto"/>
          <w:highlight w:val="none"/>
        </w:rPr>
        <w:t>：网民对互联网企业在合规自律方面的评价</w:t>
      </w:r>
      <w:bookmarkEnd w:id="25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与企业自律专题第13题：您认为目前互联网企业在合规自律方面有什么变化？</w:t>
      </w:r>
    </w:p>
    <w:p>
      <w:pPr>
        <w:ind w:firstLine="0" w:firstLineChars="0"/>
        <w:jc w:val="left"/>
        <w:rPr>
          <w:rFonts w:ascii="宋体" w:hAnsi="宋体" w:eastAsia="宋体"/>
          <w:color w:val="auto"/>
          <w:highlight w:val="none"/>
        </w:rPr>
      </w:pPr>
    </w:p>
    <w:p>
      <w:pPr>
        <w:pStyle w:val="3"/>
        <w:rPr>
          <w:rFonts w:hint="eastAsia"/>
          <w:color w:val="auto"/>
          <w:highlight w:val="none"/>
        </w:rPr>
      </w:pPr>
      <w:bookmarkStart w:id="254" w:name="_Toc30382"/>
      <w:r>
        <w:rPr>
          <w:rFonts w:hint="eastAsia"/>
          <w:color w:val="auto"/>
          <w:highlight w:val="none"/>
        </w:rPr>
        <w:t>5.7专题7：数字政府服务与治理能力提升专题</w:t>
      </w:r>
      <w:bookmarkEnd w:id="254"/>
    </w:p>
    <w:p>
      <w:pPr>
        <w:rPr>
          <w:rFonts w:ascii="宋体" w:hAnsi="宋体" w:eastAsia="宋体"/>
          <w:color w:val="auto"/>
          <w:sz w:val="22"/>
          <w:szCs w:val="22"/>
          <w:highlight w:val="none"/>
        </w:rPr>
      </w:pPr>
      <w:bookmarkStart w:id="255" w:name="_Toc24837917"/>
      <w:bookmarkStart w:id="256" w:name="_Toc24836916"/>
      <w:bookmarkStart w:id="257" w:name="_Toc24490106"/>
      <w:r>
        <w:rPr>
          <w:rFonts w:ascii="宋体" w:hAnsi="宋体" w:eastAsia="宋体"/>
          <w:color w:val="auto"/>
          <w:highlight w:val="none"/>
        </w:rPr>
        <w:t>参与本专题答题的公众网民数量为1217人。</w:t>
      </w:r>
    </w:p>
    <w:p>
      <w:pPr>
        <w:rPr>
          <w:rFonts w:ascii="宋体" w:hAnsi="宋体" w:eastAsia="宋体"/>
          <w:color w:val="auto"/>
          <w:sz w:val="22"/>
          <w:szCs w:val="22"/>
          <w:highlight w:val="none"/>
        </w:rPr>
      </w:pPr>
      <w:r>
        <w:rPr>
          <w:rFonts w:ascii="宋体" w:hAnsi="宋体" w:eastAsia="宋体"/>
          <w:color w:val="auto"/>
          <w:highlight w:val="none"/>
        </w:rPr>
        <w:t>（1）政府网上服务的渗透率</w:t>
      </w:r>
    </w:p>
    <w:p>
      <w:pPr>
        <w:rPr>
          <w:rFonts w:ascii="宋体" w:hAnsi="宋体" w:eastAsia="宋体"/>
          <w:b/>
          <w:bCs/>
          <w:color w:val="auto"/>
          <w:highlight w:val="none"/>
        </w:rPr>
      </w:pPr>
      <w:r>
        <w:rPr>
          <w:rFonts w:ascii="宋体" w:hAnsi="宋体" w:eastAsia="宋体"/>
          <w:color w:val="auto"/>
          <w:highlight w:val="none"/>
        </w:rPr>
        <w:t>政府网上服务的渗透率排序：排第一位是</w:t>
      </w:r>
      <w:r>
        <w:rPr>
          <w:rFonts w:ascii="宋体" w:hAnsi="宋体" w:eastAsia="宋体" w:cs="宋体"/>
          <w:color w:val="auto"/>
          <w:highlight w:val="none"/>
        </w:rPr>
        <w:t>社保领域（渗透率74.16%）、第二位是医疗领域（渗透率64.04%）、第三位是交通领域（渗透率62.92%）、第四位是税务领域（渗透率51.69%），第五位是教育领域（渗透率49.44%）。数据显示，政府网上服务应用越来越广泛，社保、医疗、交通、税务领域渗透率超过</w:t>
      </w:r>
      <w:r>
        <w:rPr>
          <w:rFonts w:ascii="宋体" w:hAnsi="宋体" w:eastAsia="宋体"/>
          <w:color w:val="auto"/>
          <w:highlight w:val="none"/>
        </w:rPr>
        <w:t>五成。</w:t>
      </w:r>
      <w:r>
        <w:rPr>
          <w:rFonts w:ascii="宋体" w:hAnsi="宋体" w:eastAsia="宋体"/>
          <w:b/>
          <w:bCs/>
          <w:color w:val="auto"/>
          <w:highlight w:val="none"/>
        </w:rPr>
        <w:t>与全省数据相比，表示教育比例要低5.79个百分点，表示社保比例要高2.95个百分点。与全国数据相比，表示教育比例要低5.18个百分点，表示社保比例要高9.21个百分点。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129</w:t>
      </w:r>
      <w:r>
        <w:rPr>
          <w:rFonts w:hint="eastAsia" w:ascii="宋体" w:hAnsi="宋体" w:eastAsia="宋体"/>
          <w:color w:val="auto"/>
          <w:highlight w:val="none"/>
        </w:rPr>
        <w:fldChar w:fldCharType="end"/>
      </w:r>
      <w:bookmarkStart w:id="258" w:name="_Toc28582"/>
      <w:r>
        <w:rPr>
          <w:rFonts w:ascii="宋体" w:hAnsi="宋体" w:eastAsia="宋体"/>
          <w:color w:val="auto"/>
          <w:highlight w:val="none"/>
        </w:rPr>
        <w:t>：政府网上服务的渗透率</w:t>
      </w:r>
      <w:bookmarkEnd w:id="258"/>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（图表数据来源：公众网民版专题7数字政府服务与治理能力提升专题第1题：您使用过哪些政府网上服务？（多选））</w:t>
      </w:r>
    </w:p>
    <w:p>
      <w:pPr>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（2）网民办理政务服务事项的渠道选择</w:t>
      </w:r>
    </w:p>
    <w:p>
      <w:pPr>
        <w:rPr>
          <w:rFonts w:ascii="宋体" w:hAnsi="宋体" w:eastAsia="宋体"/>
          <w:b/>
          <w:bCs/>
          <w:color w:val="auto"/>
          <w:highlight w:val="none"/>
        </w:rPr>
      </w:pPr>
      <w:r>
        <w:rPr>
          <w:rFonts w:ascii="宋体" w:hAnsi="宋体" w:eastAsia="宋体"/>
          <w:color w:val="auto"/>
          <w:highlight w:val="none"/>
        </w:rPr>
        <w:t>网民办理政务服务事项的渠道选择：排第一位是</w:t>
      </w:r>
      <w:r>
        <w:rPr>
          <w:rFonts w:ascii="宋体" w:hAnsi="宋体" w:eastAsia="宋体" w:cs="宋体"/>
          <w:color w:val="auto"/>
          <w:highlight w:val="none"/>
        </w:rPr>
        <w:t>政务服务APP（选择率70.3%）</w:t>
      </w:r>
      <w:r>
        <w:rPr>
          <w:rFonts w:hint="eastAsia" w:ascii="宋体" w:hAnsi="宋体" w:eastAsia="宋体"/>
          <w:color w:val="auto"/>
          <w:highlight w:val="none"/>
          <w:lang w:eastAsia="zh-CN"/>
        </w:rPr>
        <w:t>，</w:t>
      </w:r>
      <w:r>
        <w:rPr>
          <w:rFonts w:ascii="宋体" w:hAnsi="宋体" w:eastAsia="宋体"/>
          <w:color w:val="auto"/>
          <w:highlight w:val="none"/>
        </w:rPr>
        <w:t>第二位是</w:t>
      </w:r>
      <w:r>
        <w:rPr>
          <w:rFonts w:ascii="宋体" w:hAnsi="宋体" w:eastAsia="宋体" w:cs="宋体"/>
          <w:color w:val="auto"/>
          <w:highlight w:val="none"/>
        </w:rPr>
        <w:t>政务服务网站（选择率58.27%）</w:t>
      </w:r>
      <w:r>
        <w:rPr>
          <w:rFonts w:hint="eastAsia" w:ascii="宋体" w:hAnsi="宋体" w:eastAsia="宋体"/>
          <w:color w:val="auto"/>
          <w:highlight w:val="none"/>
          <w:lang w:eastAsia="zh-CN"/>
        </w:rPr>
        <w:t>，</w:t>
      </w:r>
      <w:r>
        <w:rPr>
          <w:rFonts w:ascii="宋体" w:hAnsi="宋体" w:eastAsia="宋体"/>
          <w:color w:val="auto"/>
          <w:highlight w:val="none"/>
        </w:rPr>
        <w:t>第三位是</w:t>
      </w:r>
      <w:r>
        <w:rPr>
          <w:rFonts w:ascii="宋体" w:hAnsi="宋体" w:eastAsia="宋体" w:cs="宋体"/>
          <w:color w:val="auto"/>
          <w:highlight w:val="none"/>
        </w:rPr>
        <w:t>政务小程序（选择率58.27%）</w:t>
      </w:r>
      <w:r>
        <w:rPr>
          <w:rFonts w:hint="eastAsia" w:ascii="宋体" w:hAnsi="宋体" w:eastAsia="宋体"/>
          <w:color w:val="auto"/>
          <w:highlight w:val="none"/>
          <w:lang w:eastAsia="zh-CN"/>
        </w:rPr>
        <w:t>，</w:t>
      </w:r>
      <w:r>
        <w:rPr>
          <w:rFonts w:ascii="宋体" w:hAnsi="宋体" w:eastAsia="宋体"/>
          <w:color w:val="auto"/>
          <w:highlight w:val="none"/>
        </w:rPr>
        <w:t>第四位是</w:t>
      </w:r>
      <w:r>
        <w:rPr>
          <w:rFonts w:ascii="宋体" w:hAnsi="宋体" w:eastAsia="宋体" w:cs="宋体"/>
          <w:color w:val="auto"/>
          <w:highlight w:val="none"/>
        </w:rPr>
        <w:t>人工服务办事大厅（选择率34.96%）。数据显示，电子政务服务应用越来越广泛，政务服务APP的选择率超过</w:t>
      </w:r>
      <w:r>
        <w:rPr>
          <w:rFonts w:ascii="宋体" w:hAnsi="宋体" w:eastAsia="宋体"/>
          <w:color w:val="auto"/>
          <w:highlight w:val="none"/>
        </w:rPr>
        <w:t>六成。</w:t>
      </w:r>
      <w:r>
        <w:rPr>
          <w:rFonts w:ascii="宋体" w:hAnsi="宋体" w:eastAsia="宋体"/>
          <w:b/>
          <w:bCs/>
          <w:color w:val="auto"/>
          <w:highlight w:val="none"/>
        </w:rPr>
        <w:t>与全省数据相比，表示人工服务办事大厅比例要低4.99个百分点，表示政务服务网站比例要高1.92个百分点。与全国数据相比，表示人工服务办事大厅比例要低3.26个百分点，表示政务小程序比例要高1.43个百分点。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130</w:t>
      </w:r>
      <w:r>
        <w:rPr>
          <w:rFonts w:hint="eastAsia" w:ascii="宋体" w:hAnsi="宋体" w:eastAsia="宋体"/>
          <w:color w:val="auto"/>
          <w:highlight w:val="none"/>
        </w:rPr>
        <w:fldChar w:fldCharType="end"/>
      </w:r>
      <w:bookmarkStart w:id="259" w:name="_Toc3933"/>
      <w:r>
        <w:rPr>
          <w:rFonts w:ascii="宋体" w:hAnsi="宋体" w:eastAsia="宋体"/>
          <w:color w:val="auto"/>
          <w:highlight w:val="none"/>
        </w:rPr>
        <w:t>：网民办理政务服务事项的渠道选择</w:t>
      </w:r>
      <w:bookmarkEnd w:id="259"/>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（图表数据来源：公众网民版专题7数字政府服务与治理能力提升专题第2题：您在办理服务事项时，优先选择哪种渠道办理？（多选））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（2.1）网民</w:t>
      </w:r>
      <w:r>
        <w:rPr>
          <w:rFonts w:hint="eastAsia" w:ascii="宋体" w:hAnsi="宋体" w:eastAsia="宋体"/>
          <w:color w:val="auto"/>
          <w:highlight w:val="none"/>
        </w:rPr>
        <w:t>对</w:t>
      </w:r>
      <w:r>
        <w:rPr>
          <w:rFonts w:ascii="宋体" w:hAnsi="宋体" w:eastAsia="宋体"/>
          <w:color w:val="auto"/>
          <w:highlight w:val="none"/>
        </w:rPr>
        <w:t>政府网上服务办理事项的</w:t>
      </w:r>
      <w:r>
        <w:rPr>
          <w:rFonts w:hint="eastAsia" w:ascii="宋体" w:hAnsi="宋体" w:eastAsia="宋体"/>
          <w:color w:val="auto"/>
          <w:highlight w:val="none"/>
        </w:rPr>
        <w:t>见解</w:t>
      </w:r>
    </w:p>
    <w:p>
      <w:pPr>
        <w:rPr>
          <w:rFonts w:ascii="宋体" w:hAnsi="宋体" w:eastAsia="宋体"/>
          <w:b/>
          <w:bCs/>
          <w:color w:val="auto"/>
          <w:highlight w:val="none"/>
        </w:rPr>
      </w:pPr>
      <w:r>
        <w:rPr>
          <w:rFonts w:ascii="宋体" w:hAnsi="宋体" w:eastAsia="宋体"/>
          <w:color w:val="auto"/>
          <w:highlight w:val="none"/>
        </w:rPr>
        <w:t>公众网民</w:t>
      </w:r>
      <w:r>
        <w:rPr>
          <w:rFonts w:hint="eastAsia" w:ascii="宋体" w:hAnsi="宋体" w:eastAsia="宋体"/>
          <w:color w:val="auto"/>
          <w:highlight w:val="none"/>
        </w:rPr>
        <w:t>对</w:t>
      </w:r>
      <w:r>
        <w:rPr>
          <w:rFonts w:ascii="宋体" w:hAnsi="宋体" w:eastAsia="宋体"/>
          <w:color w:val="auto"/>
          <w:highlight w:val="none"/>
        </w:rPr>
        <w:t>政府网上服务办理事项的</w:t>
      </w:r>
      <w:r>
        <w:rPr>
          <w:rFonts w:hint="eastAsia" w:ascii="宋体" w:hAnsi="宋体" w:eastAsia="宋体"/>
          <w:color w:val="auto"/>
          <w:highlight w:val="none"/>
        </w:rPr>
        <w:t>见解</w:t>
      </w:r>
      <w:r>
        <w:rPr>
          <w:rFonts w:ascii="宋体" w:hAnsi="宋体" w:eastAsia="宋体"/>
          <w:color w:val="auto"/>
          <w:highlight w:val="none"/>
        </w:rPr>
        <w:t>：排第一位是</w:t>
      </w:r>
      <w:r>
        <w:rPr>
          <w:rFonts w:ascii="宋体" w:hAnsi="宋体" w:eastAsia="宋体" w:cs="宋体"/>
          <w:color w:val="auto"/>
          <w:highlight w:val="none"/>
        </w:rPr>
        <w:t>不知道去哪个平台可以办理（选择率68.82%）、第二位是不方便（选择率29.03%）、第三位是没有这个业务（选择率24.73%）、第四位是不会使用（选择率15.05%）。数据显示，不知道去哪个平台可以办理是网民不选择政府网上服务办理事项的主要原因。</w:t>
      </w:r>
      <w:r>
        <w:rPr>
          <w:rFonts w:ascii="宋体" w:hAnsi="宋体" w:eastAsia="宋体"/>
          <w:b/>
          <w:bCs/>
          <w:color w:val="auto"/>
          <w:highlight w:val="none"/>
        </w:rPr>
        <w:t>与全省数据相比，表示没有这个业务比例要低2.19个百分点，表示不知道去哪个平台可以办理比例要高10.5个百分点。与全国数据相比，表示没有这个业务比例要低5.75个百分点，表示不知道去哪个平台可以办理比例要高8.99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131</w:t>
      </w:r>
      <w:r>
        <w:rPr>
          <w:rFonts w:hint="eastAsia" w:ascii="宋体" w:hAnsi="宋体" w:eastAsia="宋体"/>
          <w:color w:val="auto"/>
          <w:highlight w:val="none"/>
        </w:rPr>
        <w:fldChar w:fldCharType="end"/>
      </w:r>
      <w:bookmarkStart w:id="260" w:name="_Toc12675"/>
      <w:r>
        <w:rPr>
          <w:rFonts w:ascii="宋体" w:hAnsi="宋体" w:eastAsia="宋体"/>
          <w:color w:val="auto"/>
          <w:highlight w:val="none"/>
        </w:rPr>
        <w:t>：网民</w:t>
      </w:r>
      <w:r>
        <w:rPr>
          <w:rFonts w:hint="eastAsia" w:ascii="宋体" w:hAnsi="宋体" w:eastAsia="宋体"/>
          <w:color w:val="auto"/>
          <w:highlight w:val="none"/>
        </w:rPr>
        <w:t>对</w:t>
      </w:r>
      <w:r>
        <w:rPr>
          <w:rFonts w:ascii="宋体" w:hAnsi="宋体" w:eastAsia="宋体"/>
          <w:color w:val="auto"/>
          <w:highlight w:val="none"/>
        </w:rPr>
        <w:t>政府网上服务办理事项的</w:t>
      </w:r>
      <w:r>
        <w:rPr>
          <w:rFonts w:hint="eastAsia" w:ascii="宋体" w:hAnsi="宋体" w:eastAsia="宋体"/>
          <w:color w:val="auto"/>
          <w:highlight w:val="none"/>
        </w:rPr>
        <w:t>见解</w:t>
      </w:r>
      <w:bookmarkEnd w:id="260"/>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（图表数据来源：公众网民版专题7数字政府服务与治理能力提升专题第2.1题：您不选择政府网上服务办理事项的原因是？（多选））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（3）政务服务事项全程网上办理实现情况</w:t>
      </w:r>
    </w:p>
    <w:p>
      <w:pPr>
        <w:rPr>
          <w:rFonts w:ascii="宋体" w:hAnsi="宋体" w:eastAsia="宋体"/>
          <w:b/>
          <w:bCs/>
          <w:color w:val="auto"/>
          <w:highlight w:val="none"/>
        </w:rPr>
      </w:pPr>
      <w:r>
        <w:rPr>
          <w:rFonts w:ascii="宋体" w:hAnsi="宋体" w:eastAsia="宋体"/>
          <w:color w:val="auto"/>
          <w:highlight w:val="none"/>
        </w:rPr>
        <w:t>政务服务事项全程网上办理实现情况：</w:t>
      </w:r>
      <w:r>
        <w:rPr>
          <w:rFonts w:ascii="宋体" w:hAnsi="宋体" w:eastAsia="宋体" w:cs="宋体"/>
          <w:color w:val="auto"/>
          <w:highlight w:val="none"/>
        </w:rPr>
        <w:t>11.32%网民表示全部实现，53.58%的网民表示较多实现，27.92%的网民表示一般，6.04%网民表示较少实现，1.13%网民表示全都没有实现。数据显示，</w:t>
      </w:r>
      <w:r>
        <w:rPr>
          <w:rFonts w:hint="eastAsia" w:ascii="宋体" w:hAnsi="宋体" w:eastAsia="宋体"/>
          <w:color w:val="auto"/>
          <w:highlight w:val="none"/>
          <w:lang w:val="en-US" w:eastAsia="zh-CN"/>
        </w:rPr>
        <w:t>六</w:t>
      </w:r>
      <w:r>
        <w:rPr>
          <w:rFonts w:ascii="宋体" w:hAnsi="宋体" w:eastAsia="宋体"/>
          <w:color w:val="auto"/>
          <w:highlight w:val="none"/>
        </w:rPr>
        <w:t>成以上（</w:t>
      </w:r>
      <w:r>
        <w:rPr>
          <w:rFonts w:ascii="宋体" w:hAnsi="宋体" w:eastAsia="宋体" w:cs="宋体"/>
          <w:color w:val="auto"/>
          <w:highlight w:val="none"/>
        </w:rPr>
        <w:t>64.90%）公众网民认为政务服务事项全程网上办理实现情况较好。</w:t>
      </w:r>
      <w:r>
        <w:rPr>
          <w:rFonts w:ascii="宋体" w:hAnsi="宋体" w:eastAsia="宋体"/>
          <w:b/>
          <w:bCs/>
          <w:color w:val="auto"/>
          <w:highlight w:val="none"/>
        </w:rPr>
        <w:t>相较于全省数据，较多实现的占比高了8.16个百分点。相较于全国数据，全部实现、一般、全都没有实现分别比全国数据低1.49、1.94、1.51个百分点。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132</w:t>
      </w:r>
      <w:r>
        <w:rPr>
          <w:rFonts w:hint="eastAsia" w:ascii="宋体" w:hAnsi="宋体" w:eastAsia="宋体"/>
          <w:color w:val="auto"/>
          <w:highlight w:val="none"/>
        </w:rPr>
        <w:fldChar w:fldCharType="end"/>
      </w:r>
      <w:bookmarkStart w:id="261" w:name="_Toc18850"/>
      <w:r>
        <w:rPr>
          <w:rFonts w:ascii="宋体" w:hAnsi="宋体" w:eastAsia="宋体"/>
          <w:color w:val="auto"/>
          <w:highlight w:val="none"/>
        </w:rPr>
        <w:t>：政务服务事项全程网上办理实现情况</w:t>
      </w:r>
      <w:bookmarkEnd w:id="261"/>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（图表数据来源：公众网民版专题7数字政府服务与治理能力提升专题第3题：您办理过的政务服务事项是否实现了全程网上办理？）</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（4）网民对实现政务服务“一网通”的建议</w:t>
      </w:r>
    </w:p>
    <w:p>
      <w:pPr>
        <w:rPr>
          <w:rFonts w:ascii="宋体" w:hAnsi="宋体" w:eastAsia="宋体"/>
          <w:b/>
          <w:bCs/>
          <w:color w:val="auto"/>
          <w:highlight w:val="none"/>
        </w:rPr>
      </w:pPr>
      <w:r>
        <w:rPr>
          <w:rFonts w:ascii="宋体" w:hAnsi="宋体" w:eastAsia="宋体"/>
          <w:color w:val="auto"/>
          <w:highlight w:val="none"/>
        </w:rPr>
        <w:t>公众网民对实现政府服务“一网通”的建议排序：排第一位是</w:t>
      </w:r>
      <w:r>
        <w:rPr>
          <w:rFonts w:ascii="宋体" w:hAnsi="宋体" w:eastAsia="宋体" w:cs="宋体"/>
          <w:color w:val="auto"/>
          <w:highlight w:val="none"/>
        </w:rPr>
        <w:t>提供统一操作指南，统一办理标准（选择率72.56%）、第二位是信息填报多表合一，各审批部门数据共享互认（选择率71.05%）、第三位是各部门并联审批，同步办理，限时办结（选择率68.42%）、第四位是政务服务事项的业务共性数据应统一采集（选择率63.16%），第五位是各类资格证件多证合一（选择率51.5%）。数据显示，提供统一操作指南，统一办理标准、信息填报多表合一，各审批部门数据共享互认、各部门并联审批，同步办理，限时办结是</w:t>
      </w:r>
      <w:r>
        <w:rPr>
          <w:rFonts w:ascii="宋体" w:hAnsi="宋体" w:eastAsia="宋体"/>
          <w:color w:val="auto"/>
          <w:highlight w:val="none"/>
        </w:rPr>
        <w:t>大多数网民的建议和诉求。</w:t>
      </w:r>
      <w:r>
        <w:rPr>
          <w:rFonts w:ascii="宋体" w:hAnsi="宋体" w:eastAsia="宋体"/>
          <w:b/>
          <w:bCs/>
          <w:color w:val="auto"/>
          <w:highlight w:val="none"/>
        </w:rPr>
        <w:t>与全省数据相比，表示其他比例要低2.07个百分点，表示提供统一操作指南，统一办理标准比例要高2.62个百分点。与全国数据相比，表示其他比例要低2.57个百分点，表示提供统一操作指南，统一办理标准比例要高1.68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133</w:t>
      </w:r>
      <w:r>
        <w:rPr>
          <w:rFonts w:hint="eastAsia" w:ascii="宋体" w:hAnsi="宋体" w:eastAsia="宋体"/>
          <w:color w:val="auto"/>
          <w:highlight w:val="none"/>
        </w:rPr>
        <w:fldChar w:fldCharType="end"/>
      </w:r>
      <w:bookmarkStart w:id="262" w:name="_Toc21085"/>
      <w:r>
        <w:rPr>
          <w:rFonts w:ascii="宋体" w:hAnsi="宋体" w:eastAsia="宋体"/>
          <w:color w:val="auto"/>
          <w:highlight w:val="none"/>
        </w:rPr>
        <w:t>：网民对实现政务服务“一网通”的建议</w:t>
      </w:r>
      <w:bookmarkEnd w:id="262"/>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（图表数据来源：公众网民版专题7数字政府服务与治理能力提升专题第4题：您对实现政务服务“一网通”有什么建议？（多选））</w:t>
      </w:r>
    </w:p>
    <w:p>
      <w:pPr>
        <w:ind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（5）网民对政府网上服务便利性的评价</w:t>
      </w:r>
    </w:p>
    <w:p>
      <w:pPr>
        <w:rPr>
          <w:rFonts w:ascii="宋体" w:hAnsi="宋体" w:eastAsia="宋体"/>
          <w:b/>
          <w:bCs/>
          <w:color w:val="auto"/>
          <w:highlight w:val="none"/>
        </w:rPr>
      </w:pPr>
      <w:r>
        <w:rPr>
          <w:rFonts w:ascii="宋体" w:hAnsi="宋体" w:eastAsia="宋体"/>
          <w:color w:val="auto"/>
          <w:highlight w:val="none"/>
        </w:rPr>
        <w:t>公众网民对政府网上服务便利性的评价：</w:t>
      </w:r>
      <w:r>
        <w:rPr>
          <w:rFonts w:ascii="宋体" w:hAnsi="宋体" w:eastAsia="宋体" w:cs="宋体"/>
          <w:color w:val="auto"/>
          <w:highlight w:val="none"/>
        </w:rPr>
        <w:t>18.8%网民表示非常便利，53.76%的网民表示比较便利，24.06%的网民表示一般，1.5%网民认为比较不便利，1.88%网民表示非常不便利。数据显示，</w:t>
      </w:r>
      <w:r>
        <w:rPr>
          <w:rFonts w:ascii="宋体" w:hAnsi="宋体" w:eastAsia="宋体"/>
          <w:color w:val="auto"/>
          <w:highlight w:val="none"/>
        </w:rPr>
        <w:t>大部分（</w:t>
      </w:r>
      <w:r>
        <w:rPr>
          <w:rFonts w:ascii="宋体" w:hAnsi="宋体" w:eastAsia="宋体" w:cs="宋体"/>
          <w:color w:val="auto"/>
          <w:highlight w:val="none"/>
        </w:rPr>
        <w:t>72.56%）公众网民认为政府网上服务便利或非常便利。</w:t>
      </w:r>
      <w:r>
        <w:rPr>
          <w:rFonts w:ascii="宋体" w:hAnsi="宋体" w:eastAsia="宋体"/>
          <w:b/>
          <w:bCs/>
          <w:color w:val="auto"/>
          <w:highlight w:val="none"/>
        </w:rPr>
        <w:t>与全省数据相比，表示非常便利比例要低1.44个百分点，表示比较便利比例要高3.43个百分点。与全国数据相比，表示非常便利比例要低2.56个百分点，表示比较便利比例要高3.82个百分点。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134</w:t>
      </w:r>
      <w:r>
        <w:rPr>
          <w:rFonts w:hint="eastAsia" w:ascii="宋体" w:hAnsi="宋体" w:eastAsia="宋体"/>
          <w:color w:val="auto"/>
          <w:highlight w:val="none"/>
        </w:rPr>
        <w:fldChar w:fldCharType="end"/>
      </w:r>
      <w:bookmarkStart w:id="263" w:name="_Toc5655"/>
      <w:r>
        <w:rPr>
          <w:rFonts w:ascii="宋体" w:hAnsi="宋体" w:eastAsia="宋体"/>
          <w:color w:val="auto"/>
          <w:highlight w:val="none"/>
        </w:rPr>
        <w:t>：网民对政府网上服务便利性的评价</w:t>
      </w:r>
      <w:bookmarkEnd w:id="263"/>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（图表数据来源：公众网民版专题7数字政府服务与治理能力提升专题第5题：您认为现在的政府网上服务是否便利？）</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（5.1）网民对政府网上服务便利性需求</w:t>
      </w:r>
    </w:p>
    <w:p>
      <w:pPr>
        <w:rPr>
          <w:rFonts w:ascii="宋体" w:hAnsi="宋体" w:eastAsia="宋体"/>
          <w:color w:val="auto"/>
          <w:sz w:val="22"/>
          <w:szCs w:val="22"/>
          <w:highlight w:val="none"/>
        </w:rPr>
      </w:pPr>
      <w:r>
        <w:rPr>
          <w:rFonts w:ascii="宋体" w:hAnsi="宋体" w:eastAsia="宋体"/>
          <w:color w:val="auto"/>
          <w:highlight w:val="none"/>
        </w:rPr>
        <w:t>网民对政府网上服务便利性需求</w:t>
      </w:r>
      <w:r>
        <w:rPr>
          <w:rFonts w:hint="eastAsia" w:ascii="宋体" w:hAnsi="宋体" w:eastAsia="宋体"/>
          <w:color w:val="auto"/>
          <w:highlight w:val="none"/>
        </w:rPr>
        <w:t>为</w:t>
      </w:r>
      <w:r>
        <w:rPr>
          <w:rFonts w:ascii="宋体" w:hAnsi="宋体" w:eastAsia="宋体"/>
          <w:color w:val="auto"/>
          <w:highlight w:val="none"/>
        </w:rPr>
        <w:t>：排第一位是</w:t>
      </w:r>
      <w:r>
        <w:rPr>
          <w:rFonts w:ascii="宋体" w:hAnsi="宋体" w:eastAsia="宋体" w:cs="宋体"/>
          <w:color w:val="auto"/>
          <w:highlight w:val="none"/>
        </w:rPr>
        <w:t>信息公开（关注度64.38%）、第二位是资料提交（关注度61.64%）、第三位是结果反馈（关注度61.64%）、第四位是办理时效（关注度58.9%），第五位是业务投诉（关注度56.16%）。数据显示，政府网上服务需要在信息公开、资料提交、结果反馈等方面进一步改善，以提高数字政府网上服务的便利性。</w:t>
      </w:r>
      <w:r>
        <w:rPr>
          <w:rFonts w:ascii="宋体" w:hAnsi="宋体" w:eastAsia="宋体"/>
          <w:b/>
          <w:bCs/>
          <w:color w:val="auto"/>
          <w:highlight w:val="none"/>
        </w:rPr>
        <w:t>与全省数据相比，表示办理时效比例要低1.97个百分点，表示信息公开比例要高10.92个百分点。与全国数据相比，表示办理时效比例要低1.21个百分点，表示信息公开比例要高13.64个百分点。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135</w:t>
      </w:r>
      <w:r>
        <w:rPr>
          <w:rFonts w:hint="eastAsia" w:ascii="宋体" w:hAnsi="宋体" w:eastAsia="宋体"/>
          <w:color w:val="auto"/>
          <w:highlight w:val="none"/>
        </w:rPr>
        <w:fldChar w:fldCharType="end"/>
      </w:r>
      <w:bookmarkStart w:id="264" w:name="_Toc8875"/>
      <w:r>
        <w:rPr>
          <w:rFonts w:ascii="宋体" w:hAnsi="宋体" w:eastAsia="宋体"/>
          <w:color w:val="auto"/>
          <w:highlight w:val="none"/>
        </w:rPr>
        <w:t>：网民对政府网上服务便利性需求</w:t>
      </w:r>
      <w:bookmarkEnd w:id="264"/>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（图表数据来源：公众网民版专题7数字政府服务与治理能力提升专题第5.1题：您认为政府网上服务的便利性应在哪些方面加强？（多选））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（6）政府网上服务安全性的评价</w:t>
      </w:r>
    </w:p>
    <w:p>
      <w:pPr>
        <w:rPr>
          <w:rFonts w:ascii="宋体" w:hAnsi="宋体" w:eastAsia="宋体"/>
          <w:color w:val="auto"/>
          <w:sz w:val="22"/>
          <w:szCs w:val="22"/>
          <w:highlight w:val="none"/>
        </w:rPr>
      </w:pPr>
      <w:r>
        <w:rPr>
          <w:rFonts w:ascii="宋体" w:hAnsi="宋体" w:eastAsia="宋体"/>
          <w:color w:val="auto"/>
          <w:highlight w:val="none"/>
        </w:rPr>
        <w:t>公众网民对政府网上服务安全性的评价：</w:t>
      </w:r>
      <w:r>
        <w:rPr>
          <w:rFonts w:ascii="宋体" w:hAnsi="宋体" w:eastAsia="宋体" w:cs="宋体"/>
          <w:color w:val="auto"/>
          <w:highlight w:val="none"/>
        </w:rPr>
        <w:t>22.9%网民表示非常安全，60.31%的网民表示比较安全，15.65%的网民表示一般，0.76%网民认为比较不安全，0.38%网民表示非常不安全。数据显示，</w:t>
      </w:r>
      <w:r>
        <w:rPr>
          <w:rFonts w:ascii="宋体" w:hAnsi="宋体" w:eastAsia="宋体"/>
          <w:color w:val="auto"/>
          <w:highlight w:val="none"/>
        </w:rPr>
        <w:t>超过</w:t>
      </w:r>
      <w:r>
        <w:rPr>
          <w:rFonts w:hint="eastAsia" w:ascii="宋体" w:hAnsi="宋体" w:eastAsia="宋体"/>
          <w:color w:val="auto"/>
          <w:highlight w:val="none"/>
          <w:lang w:val="en-US" w:eastAsia="zh-CN"/>
        </w:rPr>
        <w:t>八成</w:t>
      </w:r>
      <w:r>
        <w:rPr>
          <w:rFonts w:ascii="宋体" w:hAnsi="宋体" w:eastAsia="宋体"/>
          <w:color w:val="auto"/>
          <w:highlight w:val="none"/>
        </w:rPr>
        <w:t>的（</w:t>
      </w:r>
      <w:r>
        <w:rPr>
          <w:rFonts w:ascii="宋体" w:hAnsi="宋体" w:eastAsia="宋体" w:cs="宋体"/>
          <w:color w:val="auto"/>
          <w:highlight w:val="none"/>
        </w:rPr>
        <w:t>83.21%）公众网民认为政府网上服务比较安全或非常安全。</w:t>
      </w:r>
      <w:r>
        <w:rPr>
          <w:rFonts w:ascii="宋体" w:hAnsi="宋体" w:eastAsia="宋体"/>
          <w:b/>
          <w:bCs/>
          <w:color w:val="auto"/>
          <w:highlight w:val="none"/>
        </w:rPr>
        <w:t>相较于全省数据，比较安全的占比高了4.07个百分点。相较于全省数据，比较安全的占比高了6.18个百分点。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136</w:t>
      </w:r>
      <w:r>
        <w:rPr>
          <w:rFonts w:hint="eastAsia" w:ascii="宋体" w:hAnsi="宋体" w:eastAsia="宋体"/>
          <w:color w:val="auto"/>
          <w:highlight w:val="none"/>
        </w:rPr>
        <w:fldChar w:fldCharType="end"/>
      </w:r>
      <w:bookmarkStart w:id="265" w:name="_Toc1985"/>
      <w:r>
        <w:rPr>
          <w:rFonts w:ascii="宋体" w:hAnsi="宋体" w:eastAsia="宋体"/>
          <w:color w:val="auto"/>
          <w:highlight w:val="none"/>
        </w:rPr>
        <w:t>：政府网上服务安全性的评价</w:t>
      </w:r>
      <w:bookmarkEnd w:id="26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（图表数据来源：公众网民版专题7数字政府服务与治理能力提升专题第6题：您认为现在的政府网上服务是否安全？）</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（6.1）政府网上服务安全性需求痛点</w:t>
      </w:r>
    </w:p>
    <w:p>
      <w:pPr>
        <w:rPr>
          <w:rFonts w:ascii="宋体" w:hAnsi="宋体" w:eastAsia="宋体"/>
          <w:b/>
          <w:bCs/>
          <w:color w:val="auto"/>
          <w:highlight w:val="none"/>
        </w:rPr>
      </w:pPr>
      <w:r>
        <w:rPr>
          <w:rFonts w:ascii="宋体" w:hAnsi="宋体" w:eastAsia="宋体"/>
          <w:color w:val="auto"/>
          <w:highlight w:val="none"/>
        </w:rPr>
        <w:t>公众网民对政府网上服务安全性需求痛点排序：排第一位是</w:t>
      </w:r>
      <w:r>
        <w:rPr>
          <w:rFonts w:ascii="宋体" w:hAnsi="宋体" w:eastAsia="宋体" w:cs="宋体"/>
          <w:color w:val="auto"/>
          <w:highlight w:val="none"/>
        </w:rPr>
        <w:t>运维服务安全保障（关注度44.19%）、第二位是业务集中（关注度39.53%）、第三位是个人信息泄露（关注度37.21%）、第四位是运营机构人员管理（关注度34.88%），第五位是跨部门业务协同（关注度30.23%）。数据显示，政府网上服务需要在个人信息保护、人员管理、业务协同、运维保障、数据安全等方面进一步改善，以提高数字政府网上服务的安全性。</w:t>
      </w:r>
      <w:r>
        <w:rPr>
          <w:rFonts w:ascii="宋体" w:hAnsi="宋体" w:eastAsia="宋体"/>
          <w:b/>
          <w:bCs/>
          <w:color w:val="auto"/>
          <w:highlight w:val="none"/>
        </w:rPr>
        <w:t>与全省数据相比，表示数据集中比例要低7.52个百分点，表示硬件集中比例要高4.48个百分点。与全国数据相比，表示数据集中比例要低13.3个百分点，表示硬件集中比例要高3.35个百分点。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137</w:t>
      </w:r>
      <w:r>
        <w:rPr>
          <w:rFonts w:hint="eastAsia" w:ascii="宋体" w:hAnsi="宋体" w:eastAsia="宋体"/>
          <w:color w:val="auto"/>
          <w:highlight w:val="none"/>
        </w:rPr>
        <w:fldChar w:fldCharType="end"/>
      </w:r>
      <w:bookmarkStart w:id="266" w:name="_Toc7369"/>
      <w:r>
        <w:rPr>
          <w:rFonts w:ascii="宋体" w:hAnsi="宋体" w:eastAsia="宋体"/>
          <w:color w:val="auto"/>
          <w:highlight w:val="none"/>
        </w:rPr>
        <w:t>：政府网上服务安全性需求痛点</w:t>
      </w:r>
      <w:bookmarkEnd w:id="26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（图表数据来源：公众网民版专题7数字政府服务与治理能力提升专题第6.1题：您认为政府网上服务在哪些方面安全问题比较多？（多选））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（6.2）容易发生信息泄露的服务领域</w:t>
      </w:r>
    </w:p>
    <w:p>
      <w:pPr>
        <w:rPr>
          <w:rFonts w:ascii="宋体" w:hAnsi="宋体" w:eastAsia="宋体"/>
          <w:b/>
          <w:bCs/>
          <w:color w:val="auto"/>
          <w:highlight w:val="none"/>
        </w:rPr>
      </w:pPr>
      <w:r>
        <w:rPr>
          <w:rFonts w:ascii="宋体" w:hAnsi="宋体" w:eastAsia="宋体"/>
          <w:color w:val="auto"/>
          <w:highlight w:val="none"/>
        </w:rPr>
        <w:t>公众网民认为容易发生信息泄露的服务领域：排第一位是</w:t>
      </w:r>
      <w:r>
        <w:rPr>
          <w:rFonts w:ascii="宋体" w:hAnsi="宋体" w:eastAsia="宋体" w:cs="宋体"/>
          <w:color w:val="auto"/>
          <w:highlight w:val="none"/>
        </w:rPr>
        <w:t>社保（关注度43.75%）、第二位是教育（关注度43.75%）、第三位是交通（关注度37.5%）、第四位是就业（关注度37.5%），第五位是医疗（关注度31.25%），余下的是旅游（31.25%），住房（25%）工商（25%），税务（18.75%）。数据显示，网民对社保、教育、交通、就业等领域保护个人信息安全比较关注。</w:t>
      </w:r>
      <w:r>
        <w:rPr>
          <w:rFonts w:ascii="宋体" w:hAnsi="宋体" w:eastAsia="宋体"/>
          <w:b/>
          <w:bCs/>
          <w:color w:val="auto"/>
          <w:highlight w:val="none"/>
        </w:rPr>
        <w:t>与全省数据相比，表示医疗比例要低8.88个百分点，表示社保比例要高1.64个百分点。相较于全国数据，除了个别数据顺序互换外，排名基本一致。</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138</w:t>
      </w:r>
      <w:r>
        <w:rPr>
          <w:rFonts w:hint="eastAsia" w:ascii="宋体" w:hAnsi="宋体" w:eastAsia="宋体"/>
          <w:color w:val="auto"/>
          <w:highlight w:val="none"/>
        </w:rPr>
        <w:fldChar w:fldCharType="end"/>
      </w:r>
      <w:bookmarkStart w:id="267" w:name="_Toc13292"/>
      <w:r>
        <w:rPr>
          <w:rFonts w:ascii="宋体" w:hAnsi="宋体" w:eastAsia="宋体"/>
          <w:color w:val="auto"/>
          <w:highlight w:val="none"/>
        </w:rPr>
        <w:t>：容易发生信息泄露的服务领域</w:t>
      </w:r>
      <w:bookmarkEnd w:id="26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（图表数据来源：公众网民版专题7数字政府服务与治理能力提升专题第6.2题：您认为主要在哪些领域的服务容易发生信息泄露？（多选））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（7）政府监管部门提供的各种网络安全服务的满意度评价</w:t>
      </w:r>
    </w:p>
    <w:p>
      <w:pPr>
        <w:rPr>
          <w:rFonts w:ascii="宋体" w:hAnsi="宋体" w:eastAsia="宋体"/>
          <w:b/>
          <w:bCs/>
          <w:color w:val="auto"/>
          <w:highlight w:val="none"/>
        </w:rPr>
      </w:pPr>
      <w:r>
        <w:rPr>
          <w:rFonts w:ascii="宋体" w:hAnsi="宋体" w:eastAsia="宋体"/>
          <w:color w:val="auto"/>
          <w:highlight w:val="none"/>
        </w:rPr>
        <w:t>公众网民对政府监管部门提供的各种网络安全服务的满意度评价：排第一位</w:t>
      </w:r>
      <w:r>
        <w:rPr>
          <w:rFonts w:ascii="宋体" w:hAnsi="宋体" w:eastAsia="宋体" w:cs="宋体"/>
          <w:color w:val="auto"/>
          <w:highlight w:val="none"/>
        </w:rPr>
        <w:t>信息查询（选择率66.79%）、第二位是知识普及（选择率52.45%）、第三位是投诉举报（选择率35.09%）、第四位是监督检查（选择率30.57%），第五位是风险提示（选择率26.79%）。数据显示网民对信息查询、知识普及服务满意度</w:t>
      </w:r>
      <w:r>
        <w:rPr>
          <w:rFonts w:ascii="宋体" w:hAnsi="宋体" w:eastAsia="宋体"/>
          <w:color w:val="auto"/>
          <w:highlight w:val="none"/>
        </w:rPr>
        <w:t>较高，对投诉处理、监督检查等服务满意</w:t>
      </w:r>
      <w:r>
        <w:rPr>
          <w:rFonts w:hint="eastAsia" w:ascii="宋体" w:hAnsi="宋体" w:eastAsia="宋体"/>
          <w:color w:val="auto"/>
          <w:highlight w:val="none"/>
        </w:rPr>
        <w:t>度</w:t>
      </w:r>
      <w:r>
        <w:rPr>
          <w:rFonts w:ascii="宋体" w:hAnsi="宋体" w:eastAsia="宋体"/>
          <w:color w:val="auto"/>
          <w:highlight w:val="none"/>
        </w:rPr>
        <w:t>一般。</w:t>
      </w:r>
      <w:r>
        <w:rPr>
          <w:rFonts w:ascii="宋体" w:hAnsi="宋体" w:eastAsia="宋体"/>
          <w:b/>
          <w:bCs/>
          <w:color w:val="auto"/>
          <w:highlight w:val="none"/>
        </w:rPr>
        <w:t>与全省数据相比，表示知识普及比例要低4.19个百分点，表示信息查询比例要高4.52个百分点。相较于全国数据，协调处理、风险提示、免费工具提供分别比全国数据低1.81、1.92、1.79个百分点。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139</w:t>
      </w:r>
      <w:r>
        <w:rPr>
          <w:rFonts w:hint="eastAsia" w:ascii="宋体" w:hAnsi="宋体" w:eastAsia="宋体"/>
          <w:color w:val="auto"/>
          <w:highlight w:val="none"/>
        </w:rPr>
        <w:fldChar w:fldCharType="end"/>
      </w:r>
      <w:bookmarkStart w:id="268" w:name="_Toc2421"/>
      <w:r>
        <w:rPr>
          <w:rFonts w:ascii="宋体" w:hAnsi="宋体" w:eastAsia="宋体"/>
          <w:color w:val="auto"/>
          <w:highlight w:val="none"/>
        </w:rPr>
        <w:t>：政府监管部门提供的各种网络安全服务的满意度评价</w:t>
      </w:r>
      <w:bookmarkEnd w:id="26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（图表数据来源：公众网民版专题7数字政府服务与治理能力提升专题第7题： 您对政府监管部门在网络安全方面提供的哪些服务比较满意？（多选））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（8）公众网民对政府部门或机构投诉热线的了解</w:t>
      </w:r>
    </w:p>
    <w:p>
      <w:pPr>
        <w:rPr>
          <w:rFonts w:ascii="宋体" w:hAnsi="宋体" w:eastAsia="宋体"/>
          <w:b/>
          <w:bCs/>
          <w:color w:val="auto"/>
          <w:highlight w:val="none"/>
        </w:rPr>
      </w:pPr>
      <w:r>
        <w:rPr>
          <w:rFonts w:ascii="宋体" w:hAnsi="宋体" w:eastAsia="宋体"/>
          <w:color w:val="auto"/>
          <w:highlight w:val="none"/>
        </w:rPr>
        <w:t>公众网民对政府部门或机构投诉热线的了解：排第一位的是</w:t>
      </w:r>
      <w:r>
        <w:rPr>
          <w:rFonts w:ascii="宋体" w:hAnsi="宋体" w:eastAsia="宋体" w:cs="宋体"/>
          <w:color w:val="auto"/>
          <w:highlight w:val="none"/>
        </w:rPr>
        <w:t>市长热线/政府热线12345（选择率84.21%）；排第二位的是消费者投诉电话12315（选择率80.83%）；排第三位的是铁路客户服务中心12306（选择率60.53%）；知道网信部门投诉电话12377的网民占27.44%。数据显示，网民对网络安全管理部门和机构的投诉热线有一定了解，但仍需普及推广。</w:t>
      </w:r>
      <w:r>
        <w:rPr>
          <w:rFonts w:ascii="宋体" w:hAnsi="宋体" w:eastAsia="宋体"/>
          <w:b/>
          <w:bCs/>
          <w:color w:val="auto"/>
          <w:highlight w:val="none"/>
        </w:rPr>
        <w:t>相较于全省数据，网信部门投诉电话12377、邮政业消费者申诉电话12305、其他分别比全省数据低1.7、1.69、1.22个百分点。与全国数据相比，表示网信部门投诉电话12377比例要低3.18个百分点，表示市长热线/政府热线12345比例要高16.83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140</w:t>
      </w:r>
      <w:r>
        <w:rPr>
          <w:rFonts w:hint="eastAsia" w:ascii="宋体" w:hAnsi="宋体" w:eastAsia="宋体"/>
          <w:color w:val="auto"/>
          <w:highlight w:val="none"/>
        </w:rPr>
        <w:fldChar w:fldCharType="end"/>
      </w:r>
      <w:bookmarkStart w:id="269" w:name="_Toc31610"/>
      <w:r>
        <w:rPr>
          <w:rFonts w:ascii="宋体" w:hAnsi="宋体" w:eastAsia="宋体"/>
          <w:color w:val="auto"/>
          <w:highlight w:val="none"/>
        </w:rPr>
        <w:t>：公众网民对政府部门或机构投诉热线的了解</w:t>
      </w:r>
      <w:bookmarkEnd w:id="26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（图表数据来源：公众网民版专题7数字政府服务与治理能力提升专题第8题：您知道哪些政府部门或机构投诉热线？（多选））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（9）政府部门举报平台处理举报投诉的结果满意度评价</w:t>
      </w:r>
    </w:p>
    <w:p>
      <w:pPr>
        <w:rPr>
          <w:rFonts w:ascii="宋体" w:hAnsi="宋体" w:eastAsia="宋体"/>
          <w:b/>
          <w:bCs/>
          <w:color w:val="auto"/>
          <w:highlight w:val="none"/>
        </w:rPr>
      </w:pPr>
      <w:r>
        <w:rPr>
          <w:rFonts w:ascii="宋体" w:hAnsi="宋体" w:eastAsia="宋体"/>
          <w:color w:val="auto"/>
          <w:highlight w:val="none"/>
        </w:rPr>
        <w:t>公众网民对政府部门举报平台处理举报投诉的结果满意度评价：</w:t>
      </w:r>
      <w:r>
        <w:rPr>
          <w:rFonts w:ascii="宋体" w:hAnsi="宋体" w:eastAsia="宋体" w:cs="宋体"/>
          <w:color w:val="auto"/>
          <w:highlight w:val="none"/>
        </w:rPr>
        <w:t>9.81%公众网民表示非常满意；37.36%网民表示比较满意；30.94%网民表示一般；4.53%网民表示不满意；1.13%网民表示非常不满意，16.23%的网民表示不清楚，没有投诉过。数据显示对处理结果表示满意或非常满意的网民占47.17%，表示不满意或非常不满的只占5.66%，总体上评价是满意为主。</w:t>
      </w:r>
      <w:r>
        <w:rPr>
          <w:rFonts w:ascii="宋体" w:hAnsi="宋体" w:eastAsia="宋体"/>
          <w:b/>
          <w:bCs/>
          <w:color w:val="auto"/>
          <w:highlight w:val="none"/>
        </w:rPr>
        <w:t>与全省数据相比，表示非常满意比例要低5.87个百分点，表示满意比例要高2.33个百分点。与全国数据相比，表示非常满意比例要低4.91个百分点，表示满意比例要高4.5个百分点。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141</w:t>
      </w:r>
      <w:r>
        <w:rPr>
          <w:rFonts w:hint="eastAsia" w:ascii="宋体" w:hAnsi="宋体" w:eastAsia="宋体"/>
          <w:color w:val="auto"/>
          <w:highlight w:val="none"/>
        </w:rPr>
        <w:fldChar w:fldCharType="end"/>
      </w:r>
      <w:bookmarkStart w:id="270" w:name="_Toc13260"/>
      <w:r>
        <w:rPr>
          <w:rFonts w:ascii="宋体" w:hAnsi="宋体" w:eastAsia="宋体"/>
          <w:color w:val="auto"/>
          <w:highlight w:val="none"/>
        </w:rPr>
        <w:t>：政府部门举报平台处理举报投诉的结果满意度评价</w:t>
      </w:r>
      <w:bookmarkEnd w:id="27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（图表数据来源：公众网民版专题7数字政府服务与治理能力提升专题第9题：您对相关政府部门举报平台处理举报投诉的结果满意吗？）</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（10）政府提升治理能力的信息化工程成效的满意度评价</w:t>
      </w:r>
    </w:p>
    <w:p>
      <w:pPr>
        <w:rPr>
          <w:rFonts w:ascii="宋体" w:hAnsi="宋体" w:eastAsia="宋体"/>
          <w:b/>
          <w:bCs/>
          <w:color w:val="auto"/>
          <w:highlight w:val="none"/>
        </w:rPr>
      </w:pPr>
      <w:r>
        <w:rPr>
          <w:rFonts w:ascii="宋体" w:hAnsi="宋体" w:eastAsia="宋体"/>
          <w:color w:val="auto"/>
          <w:highlight w:val="none"/>
        </w:rPr>
        <w:t>公众网民对政府提升治理能力的信息化工程成效的满意度评价：</w:t>
      </w:r>
      <w:r>
        <w:rPr>
          <w:rFonts w:ascii="宋体" w:hAnsi="宋体" w:eastAsia="宋体" w:cs="宋体"/>
          <w:color w:val="auto"/>
          <w:highlight w:val="none"/>
        </w:rPr>
        <w:t>12.78%公众网民表示非常满意；45.11%网民表示比较满意；27.44%网民表示一般；3.38%网民表示不满意；1.13%网民表示非常不满意，10.15%的网民表示不了解。数据显示对政府提升治理能力的信息化工程成效表示满意或非常满意的网民占57.89%，表示不满意或非常不满的只占4.51%，总体上评价是满意的。</w:t>
      </w:r>
      <w:r>
        <w:rPr>
          <w:rFonts w:ascii="宋体" w:hAnsi="宋体" w:eastAsia="宋体"/>
          <w:b/>
          <w:bCs/>
          <w:color w:val="auto"/>
          <w:highlight w:val="none"/>
        </w:rPr>
        <w:t>与全省数据相比，表示非常满意比例要低3.16个百分点，表示满意比例要高4.28个百分点。与全国数据相比，表示非常满意比例要低3.02个百分点，表示满意比例要高6.89个百分点。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124450"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142</w:t>
      </w:r>
      <w:r>
        <w:rPr>
          <w:rFonts w:hint="eastAsia" w:ascii="宋体" w:hAnsi="宋体" w:eastAsia="宋体"/>
          <w:color w:val="auto"/>
          <w:highlight w:val="none"/>
        </w:rPr>
        <w:fldChar w:fldCharType="end"/>
      </w:r>
      <w:bookmarkStart w:id="271" w:name="_Toc32380"/>
      <w:r>
        <w:rPr>
          <w:rFonts w:ascii="宋体" w:hAnsi="宋体" w:eastAsia="宋体"/>
          <w:color w:val="auto"/>
          <w:highlight w:val="none"/>
        </w:rPr>
        <w:t>：政府提升治理能力的信息化工程成效的满意度评价</w:t>
      </w:r>
      <w:bookmarkEnd w:id="27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（图表数据来源：公众网民版专题7数字政府服务与治理能力提升专题第10题：您对相关政府利用网络和信息技术提升治理能力的工程(如“智能交通”、“平安社区”、“智慧城市”等</w:t>
      </w:r>
      <w:r>
        <w:rPr>
          <w:rFonts w:hint="eastAsia" w:ascii="宋体" w:hAnsi="宋体" w:eastAsia="宋体"/>
          <w:color w:val="auto"/>
          <w:highlight w:val="none"/>
        </w:rPr>
        <w:t>）</w:t>
      </w:r>
      <w:r>
        <w:rPr>
          <w:rFonts w:ascii="宋体" w:hAnsi="宋体" w:eastAsia="宋体"/>
          <w:color w:val="auto"/>
          <w:highlight w:val="none"/>
        </w:rPr>
        <w:t>成效满意吗？）</w:t>
      </w:r>
    </w:p>
    <w:p>
      <w:pPr>
        <w:ind w:firstLine="0" w:firstLineChars="0"/>
        <w:jc w:val="left"/>
        <w:rPr>
          <w:rFonts w:ascii="宋体" w:hAnsi="宋体" w:eastAsia="宋体"/>
          <w:color w:val="auto"/>
          <w:highlight w:val="none"/>
        </w:rPr>
      </w:pPr>
    </w:p>
    <w:p>
      <w:pPr>
        <w:pStyle w:val="3"/>
        <w:rPr>
          <w:rFonts w:hint="eastAsia"/>
          <w:color w:val="auto"/>
          <w:highlight w:val="none"/>
        </w:rPr>
      </w:pPr>
      <w:bookmarkStart w:id="272" w:name="_Toc25454"/>
      <w:r>
        <w:rPr>
          <w:rFonts w:hint="eastAsia"/>
          <w:color w:val="auto"/>
          <w:highlight w:val="none"/>
        </w:rPr>
        <w:t>5.8专题8：数字鸿沟消除与乡村振兴专题</w:t>
      </w:r>
      <w:bookmarkEnd w:id="272"/>
    </w:p>
    <w:p>
      <w:pPr>
        <w:rPr>
          <w:rFonts w:ascii="宋体" w:hAnsi="宋体" w:eastAsia="宋体"/>
          <w:color w:val="auto"/>
          <w:sz w:val="22"/>
          <w:szCs w:val="22"/>
          <w:highlight w:val="none"/>
        </w:rPr>
      </w:pPr>
      <w:r>
        <w:rPr>
          <w:rFonts w:ascii="宋体" w:hAnsi="宋体" w:eastAsia="宋体"/>
          <w:color w:val="auto"/>
          <w:highlight w:val="none"/>
        </w:rPr>
        <w:t>参与本专题答题的公众网民数量为1056人。</w:t>
      </w:r>
    </w:p>
    <w:p>
      <w:pPr>
        <w:rPr>
          <w:rFonts w:ascii="宋体" w:hAnsi="宋体" w:eastAsia="宋体"/>
          <w:color w:val="auto"/>
          <w:sz w:val="22"/>
          <w:szCs w:val="22"/>
          <w:highlight w:val="none"/>
        </w:rPr>
      </w:pPr>
      <w:r>
        <w:rPr>
          <w:rFonts w:ascii="宋体" w:hAnsi="宋体" w:eastAsia="宋体"/>
          <w:color w:val="auto"/>
          <w:highlight w:val="none"/>
        </w:rPr>
        <w:t>（1）曾在乡村（县城以下）生活过的网民比例</w:t>
      </w:r>
    </w:p>
    <w:p>
      <w:pPr>
        <w:rPr>
          <w:rFonts w:ascii="宋体" w:hAnsi="宋体" w:eastAsia="宋体"/>
          <w:color w:val="auto"/>
          <w:highlight w:val="none"/>
        </w:rPr>
      </w:pPr>
      <w:r>
        <w:rPr>
          <w:rFonts w:ascii="宋体" w:hAnsi="宋体" w:eastAsia="宋体"/>
          <w:color w:val="auto"/>
          <w:highlight w:val="none"/>
        </w:rPr>
        <w:t>曾在乡村（县城以下）生活过的网民比例：</w:t>
      </w:r>
      <w:r>
        <w:rPr>
          <w:rFonts w:ascii="宋体" w:hAnsi="宋体" w:eastAsia="宋体" w:cs="宋体"/>
          <w:color w:val="auto"/>
          <w:highlight w:val="none"/>
        </w:rPr>
        <w:t>5.75%的网民一直在乡村生活，12.64%的网民经常在乡村生活，24.52%的网民偶尔在乡村，12.64%的网民很少在乡村，44.44%的网民基本不在乡村。数据显示</w:t>
      </w:r>
      <w:r>
        <w:rPr>
          <w:rFonts w:hint="eastAsia" w:ascii="宋体" w:hAnsi="宋体" w:eastAsia="宋体"/>
          <w:color w:val="auto"/>
          <w:highlight w:val="none"/>
          <w:lang w:val="en-US" w:eastAsia="zh-CN"/>
        </w:rPr>
        <w:t>超过四</w:t>
      </w:r>
      <w:r>
        <w:rPr>
          <w:rFonts w:ascii="宋体" w:hAnsi="宋体" w:eastAsia="宋体"/>
          <w:color w:val="auto"/>
          <w:highlight w:val="none"/>
        </w:rPr>
        <w:t>成（</w:t>
      </w:r>
      <w:r>
        <w:rPr>
          <w:rFonts w:ascii="宋体" w:hAnsi="宋体" w:eastAsia="宋体" w:cs="宋体"/>
          <w:color w:val="auto"/>
          <w:highlight w:val="none"/>
        </w:rPr>
        <w:t>42.91%）网民有在乡村生活的经验。</w:t>
      </w:r>
      <w:r>
        <w:rPr>
          <w:rFonts w:ascii="宋体" w:hAnsi="宋体" w:eastAsia="宋体"/>
          <w:b/>
          <w:bCs/>
          <w:color w:val="auto"/>
          <w:highlight w:val="none"/>
        </w:rPr>
        <w:t>与全省数据相比，表示一直在乡村生活比例要低9.63个百分点，表示偶尔在乡村(每年10~20天以上)比例要高1.14个百分点。与全国数据相比，表示一直在乡村生活比例要低13.33个百分点，表示偶尔在乡村(每年10~20天以上)比例要高2.88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143</w:t>
      </w:r>
      <w:r>
        <w:rPr>
          <w:rFonts w:hint="eastAsia" w:ascii="宋体" w:hAnsi="宋体" w:eastAsia="宋体"/>
          <w:color w:val="auto"/>
          <w:highlight w:val="none"/>
        </w:rPr>
        <w:fldChar w:fldCharType="end"/>
      </w:r>
      <w:bookmarkStart w:id="273" w:name="_Toc6518"/>
      <w:r>
        <w:rPr>
          <w:rFonts w:hint="eastAsia" w:ascii="宋体" w:hAnsi="宋体" w:eastAsia="宋体"/>
          <w:color w:val="auto"/>
          <w:highlight w:val="none"/>
        </w:rPr>
        <w:t>：</w:t>
      </w:r>
      <w:r>
        <w:rPr>
          <w:rFonts w:ascii="宋体" w:hAnsi="宋体" w:eastAsia="宋体"/>
          <w:color w:val="auto"/>
          <w:highlight w:val="none"/>
        </w:rPr>
        <w:t>曾在乡村（县城以下）生活过的网民比例</w:t>
      </w:r>
      <w:bookmarkEnd w:id="27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（图表数据来源：公众网民版专题8数字鸿沟消除与乡村振兴专题第1题：您是否曾在乡村(县城以下)生活？）</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（2）家中老人或近亲在乡村（县城以下）生活的比例</w:t>
      </w:r>
    </w:p>
    <w:p>
      <w:pPr>
        <w:rPr>
          <w:rFonts w:ascii="宋体" w:hAnsi="宋体" w:eastAsia="宋体"/>
          <w:color w:val="auto"/>
          <w:highlight w:val="none"/>
        </w:rPr>
      </w:pPr>
      <w:r>
        <w:rPr>
          <w:rFonts w:ascii="宋体" w:hAnsi="宋体" w:eastAsia="宋体"/>
          <w:color w:val="auto"/>
          <w:highlight w:val="none"/>
        </w:rPr>
        <w:t>家中老人或近亲在乡村（县城以下）生活的比例：</w:t>
      </w:r>
      <w:r>
        <w:rPr>
          <w:rFonts w:ascii="宋体" w:hAnsi="宋体" w:eastAsia="宋体" w:cs="宋体"/>
          <w:color w:val="auto"/>
          <w:highlight w:val="none"/>
        </w:rPr>
        <w:t>34.87%网民的家中老人或近亲一直在乡村生活，经常在乡村生活的占19.54%，偶尔在乡村的占7.66%，很少在乡村的占8.43%，基本不在乡村的占29.5%。数据显示</w:t>
      </w:r>
      <w:r>
        <w:rPr>
          <w:rFonts w:ascii="宋体" w:hAnsi="宋体" w:eastAsia="宋体"/>
          <w:color w:val="auto"/>
          <w:highlight w:val="none"/>
        </w:rPr>
        <w:t>超过</w:t>
      </w:r>
      <w:r>
        <w:rPr>
          <w:rFonts w:hint="eastAsia" w:ascii="宋体" w:hAnsi="宋体" w:eastAsia="宋体"/>
          <w:color w:val="auto"/>
          <w:highlight w:val="none"/>
          <w:lang w:val="en-US" w:eastAsia="zh-CN"/>
        </w:rPr>
        <w:t>一半</w:t>
      </w:r>
      <w:r>
        <w:rPr>
          <w:rFonts w:ascii="宋体" w:hAnsi="宋体" w:eastAsia="宋体"/>
          <w:color w:val="auto"/>
          <w:highlight w:val="none"/>
        </w:rPr>
        <w:t>（</w:t>
      </w:r>
      <w:r>
        <w:rPr>
          <w:rFonts w:ascii="宋体" w:hAnsi="宋体" w:eastAsia="宋体" w:cs="宋体"/>
          <w:color w:val="auto"/>
          <w:highlight w:val="none"/>
        </w:rPr>
        <w:t>54.41%）网民的家中老人或近亲一直或经常在乡村生活。</w:t>
      </w:r>
      <w:r>
        <w:rPr>
          <w:rFonts w:ascii="宋体" w:hAnsi="宋体" w:eastAsia="宋体"/>
          <w:b/>
          <w:bCs/>
          <w:color w:val="auto"/>
          <w:highlight w:val="none"/>
        </w:rPr>
        <w:t>与全省数据相比，表示一直在乡村生活比例要低11.01个百分点，表示很少在乡村(每年5~10天)比例要高2.86个百分点。与全国数据相比，表示一直在乡村生活比例要低12.39个百分点，表示很少在乡村(每年5~10天)比例要高2.64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144</w:t>
      </w:r>
      <w:r>
        <w:rPr>
          <w:rFonts w:hint="eastAsia" w:ascii="宋体" w:hAnsi="宋体" w:eastAsia="宋体"/>
          <w:color w:val="auto"/>
          <w:highlight w:val="none"/>
        </w:rPr>
        <w:fldChar w:fldCharType="end"/>
      </w:r>
      <w:bookmarkStart w:id="274" w:name="_Toc28159"/>
      <w:r>
        <w:rPr>
          <w:rFonts w:hint="eastAsia" w:ascii="宋体" w:hAnsi="宋体" w:eastAsia="宋体"/>
          <w:color w:val="auto"/>
          <w:highlight w:val="none"/>
        </w:rPr>
        <w:t>：</w:t>
      </w:r>
      <w:r>
        <w:rPr>
          <w:rFonts w:ascii="宋体" w:hAnsi="宋体" w:eastAsia="宋体"/>
          <w:color w:val="auto"/>
          <w:highlight w:val="none"/>
        </w:rPr>
        <w:t>家中老人或近亲在乡村（县城以下）生活的比例</w:t>
      </w:r>
      <w:bookmarkEnd w:id="274"/>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（图表数据来源：公众网民版专题8数字鸿沟消除与乡村振兴专题第2题：家里的老人或近亲是否在乡村(县城以下)生活？）</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（3）网民对家乡互联网安全状况满意度评价</w:t>
      </w:r>
    </w:p>
    <w:p>
      <w:pPr>
        <w:rPr>
          <w:rFonts w:ascii="宋体" w:hAnsi="宋体" w:eastAsia="宋体"/>
          <w:color w:val="auto"/>
          <w:highlight w:val="none"/>
        </w:rPr>
      </w:pPr>
      <w:r>
        <w:rPr>
          <w:rFonts w:ascii="宋体" w:hAnsi="宋体" w:eastAsia="宋体"/>
          <w:color w:val="auto"/>
          <w:highlight w:val="none"/>
        </w:rPr>
        <w:t>公众网民对家乡互联网安全状况满意度评价：</w:t>
      </w:r>
      <w:r>
        <w:rPr>
          <w:rFonts w:ascii="宋体" w:hAnsi="宋体" w:eastAsia="宋体" w:cs="宋体"/>
          <w:color w:val="auto"/>
          <w:highlight w:val="none"/>
        </w:rPr>
        <w:t>7.28%公众网民表示非常满意；34.48%网民表示满意；50.19%网民表示一般；6.51%网民表示不满意；1.53%网民表示非常不满意。数据显示网民对家乡互联网安全状况表示满意或非常满意的网民占41.76%，表示不满意或非常不满的占8.04%。数据显示乡村互联网安全状况满意程度</w:t>
      </w:r>
      <w:r>
        <w:rPr>
          <w:rFonts w:hint="eastAsia" w:ascii="宋体" w:hAnsi="宋体" w:eastAsia="宋体"/>
          <w:color w:val="auto"/>
          <w:highlight w:val="none"/>
        </w:rPr>
        <w:t>一般</w:t>
      </w:r>
      <w:r>
        <w:rPr>
          <w:rFonts w:ascii="宋体" w:hAnsi="宋体" w:eastAsia="宋体"/>
          <w:color w:val="auto"/>
          <w:highlight w:val="none"/>
        </w:rPr>
        <w:t>。</w:t>
      </w:r>
      <w:r>
        <w:rPr>
          <w:rFonts w:ascii="宋体" w:hAnsi="宋体" w:eastAsia="宋体"/>
          <w:b/>
          <w:bCs/>
          <w:color w:val="auto"/>
          <w:highlight w:val="none"/>
        </w:rPr>
        <w:t>与全省数据相比，表示非常满意比例要低7.75个百分点，表示一般比例要高9.49个百分点。与全国数据相比，表示非常满意比例要低5.81个百分点，表示满意比例要高1.35个百分点。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145</w:t>
      </w:r>
      <w:r>
        <w:rPr>
          <w:rFonts w:hint="eastAsia" w:ascii="宋体" w:hAnsi="宋体" w:eastAsia="宋体"/>
          <w:color w:val="auto"/>
          <w:highlight w:val="none"/>
        </w:rPr>
        <w:fldChar w:fldCharType="end"/>
      </w:r>
      <w:bookmarkStart w:id="275" w:name="_Toc27421"/>
      <w:r>
        <w:rPr>
          <w:rFonts w:hint="eastAsia" w:ascii="宋体" w:hAnsi="宋体" w:eastAsia="宋体"/>
          <w:color w:val="auto"/>
          <w:highlight w:val="none"/>
        </w:rPr>
        <w:t>：</w:t>
      </w:r>
      <w:r>
        <w:rPr>
          <w:rFonts w:ascii="宋体" w:hAnsi="宋体" w:eastAsia="宋体"/>
          <w:color w:val="auto"/>
          <w:highlight w:val="none"/>
        </w:rPr>
        <w:t>网民对家乡互联网安全状况满意度评价</w:t>
      </w:r>
      <w:bookmarkEnd w:id="275"/>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（图表数据来源：公众网民版专题8数字鸿沟消除与乡村振兴专题第3题：您对当前家乡互联网安全状况的满意程度？）</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（4）乡村网络存在问题</w:t>
      </w:r>
    </w:p>
    <w:p>
      <w:pPr>
        <w:rPr>
          <w:rFonts w:ascii="宋体" w:hAnsi="宋体" w:eastAsia="宋体"/>
          <w:color w:val="auto"/>
          <w:highlight w:val="none"/>
        </w:rPr>
      </w:pPr>
      <w:r>
        <w:rPr>
          <w:rFonts w:ascii="宋体" w:hAnsi="宋体" w:eastAsia="宋体"/>
          <w:color w:val="auto"/>
          <w:highlight w:val="none"/>
        </w:rPr>
        <w:t>乡村网络问题排序：排第一位是</w:t>
      </w:r>
      <w:r>
        <w:rPr>
          <w:rFonts w:ascii="宋体" w:hAnsi="宋体" w:eastAsia="宋体" w:cs="宋体"/>
          <w:color w:val="auto"/>
          <w:highlight w:val="none"/>
        </w:rPr>
        <w:t>没有问题（选择率38.31%），排第二位是信号时好时坏，卡机，断线（选择率36.02%），第三位是网速慢，不能正常使用（选择率32.18%），第四位是信号差，链接不了网络（选择率25.67%），有16.09</w:t>
      </w:r>
      <w:r>
        <w:rPr>
          <w:rFonts w:ascii="宋体" w:hAnsi="宋体" w:eastAsia="宋体"/>
          <w:color w:val="auto"/>
          <w:highlight w:val="none"/>
        </w:rPr>
        <w:t>%网民认为乡村网络</w:t>
      </w:r>
      <w:r>
        <w:rPr>
          <w:rFonts w:ascii="宋体" w:hAnsi="宋体" w:eastAsia="宋体" w:cs="宋体"/>
          <w:color w:val="auto"/>
          <w:highlight w:val="none"/>
        </w:rPr>
        <w:t>经常出现网络配置错误，DNS出现问题，认为家乡移动网络通信未覆盖到、家乡宽带互联网络未覆盖到的比例分别9.96%、6.51%。数据显示没有问题、信号时好时坏，卡机，断线是网民反馈较多的乡村网络问题，仍有一定比例16.47</w:t>
      </w:r>
      <w:r>
        <w:rPr>
          <w:rFonts w:ascii="宋体" w:hAnsi="宋体" w:eastAsia="宋体"/>
          <w:color w:val="auto"/>
          <w:highlight w:val="none"/>
        </w:rPr>
        <w:t>%的乡村未能覆盖到移动通信或宽带互联网。</w:t>
      </w:r>
      <w:r>
        <w:rPr>
          <w:rFonts w:ascii="宋体" w:hAnsi="宋体" w:eastAsia="宋体"/>
          <w:b/>
          <w:bCs/>
          <w:color w:val="auto"/>
          <w:highlight w:val="none"/>
        </w:rPr>
        <w:t>与全省数据相比，表示信号差，链接不了网络比例要低3.39个百分点，表示网速慢，不能正常使用比例要高1.93个百分点。相较于全省数据，没有问题的占比高了12.41个百分点。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61912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146</w:t>
      </w:r>
      <w:r>
        <w:rPr>
          <w:rFonts w:hint="eastAsia" w:ascii="宋体" w:hAnsi="宋体" w:eastAsia="宋体"/>
          <w:color w:val="auto"/>
          <w:highlight w:val="none"/>
        </w:rPr>
        <w:fldChar w:fldCharType="end"/>
      </w:r>
      <w:bookmarkStart w:id="276" w:name="_Toc12328"/>
      <w:r>
        <w:rPr>
          <w:rFonts w:hint="eastAsia" w:ascii="宋体" w:hAnsi="宋体" w:eastAsia="宋体"/>
          <w:color w:val="auto"/>
          <w:highlight w:val="none"/>
        </w:rPr>
        <w:t>：</w:t>
      </w:r>
      <w:r>
        <w:rPr>
          <w:rFonts w:ascii="宋体" w:hAnsi="宋体" w:eastAsia="宋体"/>
          <w:color w:val="auto"/>
          <w:highlight w:val="none"/>
        </w:rPr>
        <w:t>乡村网络存在问题</w:t>
      </w:r>
      <w:bookmarkEnd w:id="276"/>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（图表数据来源：公众网民版专题8数字鸿沟消除与乡村振兴专题第4题：您觉得您家乡的网络有什么问题？（多选））</w:t>
      </w:r>
    </w:p>
    <w:p>
      <w:pPr>
        <w:ind w:firstLine="0"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（5）乡村网络应用渗透率</w:t>
      </w:r>
    </w:p>
    <w:p>
      <w:pPr>
        <w:rPr>
          <w:rFonts w:ascii="宋体" w:hAnsi="宋体" w:eastAsia="宋体"/>
          <w:color w:val="auto"/>
          <w:highlight w:val="none"/>
        </w:rPr>
      </w:pPr>
      <w:r>
        <w:rPr>
          <w:rFonts w:ascii="宋体" w:hAnsi="宋体" w:eastAsia="宋体"/>
          <w:color w:val="auto"/>
          <w:highlight w:val="none"/>
        </w:rPr>
        <w:t>乡村网络应用渗透率排序：排第一位是</w:t>
      </w:r>
      <w:r>
        <w:rPr>
          <w:rFonts w:ascii="宋体" w:hAnsi="宋体" w:eastAsia="宋体" w:cs="宋体"/>
          <w:color w:val="auto"/>
          <w:highlight w:val="none"/>
        </w:rPr>
        <w:t>社交平台(如微信、QQ等)（渗透率85.06%）、第二位是电商平台(如淘宝、京东等)（渗透率64.37%）、第三位是直播平台(如抖音、快手等)（渗透率57.85%）、第四位是视频平台(如腾讯视频、爱奇艺等)（渗透率48.66%），第五位是新闻平台(如腾讯新闻、头条等)（选择率40.23%）</w:t>
      </w:r>
      <w:r>
        <w:rPr>
          <w:rFonts w:hint="eastAsia" w:ascii="宋体" w:hAnsi="宋体" w:eastAsia="宋体"/>
          <w:color w:val="auto"/>
          <w:highlight w:val="none"/>
        </w:rPr>
        <w:t>。</w:t>
      </w:r>
      <w:r>
        <w:rPr>
          <w:rFonts w:ascii="宋体" w:hAnsi="宋体" w:eastAsia="宋体"/>
          <w:color w:val="auto"/>
          <w:highlight w:val="none"/>
        </w:rPr>
        <w:t>其它还有是</w:t>
      </w:r>
      <w:r>
        <w:rPr>
          <w:rFonts w:ascii="宋体" w:hAnsi="宋体" w:eastAsia="宋体" w:cs="宋体"/>
          <w:color w:val="auto"/>
          <w:highlight w:val="none"/>
        </w:rPr>
        <w:t>游戏平台(如腾讯游戏、网易游戏等)（36.02%），学习平台(如学习强国、腾讯课堂等)（32.95%），生活平台(如货拉拉、美团等)（23.37%）。数据显示社交平台(如微信、QQ等)、电商平台(如淘宝、京东等)、直播平台(如抖音、快手等)是乡村上网的主要应用，渗透率均</w:t>
      </w:r>
      <w:r>
        <w:rPr>
          <w:rFonts w:ascii="宋体" w:hAnsi="宋体" w:eastAsia="宋体"/>
          <w:color w:val="auto"/>
          <w:highlight w:val="none"/>
        </w:rPr>
        <w:t>超半数。</w:t>
      </w:r>
      <w:r>
        <w:rPr>
          <w:rFonts w:ascii="宋体" w:hAnsi="宋体" w:eastAsia="宋体"/>
          <w:b/>
          <w:bCs/>
          <w:color w:val="auto"/>
          <w:highlight w:val="none"/>
        </w:rPr>
        <w:t>与全省数据相比，表示视频平台(如腾讯视频、爱奇艺等)比例要低4.5个百分点，表示社交平台(如微信、QQ等)比例要高1.15个百分点。与全国数据相比，表示视频平台(如腾讯视频、爱奇艺等)比例要低3.17个百分点，表示直播平台(如抖音、快手等)比例要高1.17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147</w:t>
      </w:r>
      <w:r>
        <w:rPr>
          <w:rFonts w:hint="eastAsia" w:ascii="宋体" w:hAnsi="宋体" w:eastAsia="宋体"/>
          <w:color w:val="auto"/>
          <w:highlight w:val="none"/>
        </w:rPr>
        <w:fldChar w:fldCharType="end"/>
      </w:r>
      <w:bookmarkStart w:id="277" w:name="_Toc28963"/>
      <w:r>
        <w:rPr>
          <w:rFonts w:hint="eastAsia" w:ascii="宋体" w:hAnsi="宋体" w:eastAsia="宋体"/>
          <w:color w:val="auto"/>
          <w:highlight w:val="none"/>
        </w:rPr>
        <w:t>：</w:t>
      </w:r>
      <w:r>
        <w:rPr>
          <w:rFonts w:ascii="宋体" w:hAnsi="宋体" w:eastAsia="宋体"/>
          <w:color w:val="auto"/>
          <w:highlight w:val="none"/>
        </w:rPr>
        <w:t>乡村网络应用渗透率</w:t>
      </w:r>
      <w:bookmarkEnd w:id="277"/>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（图表数据来源：公众网民版专题8数字鸿沟消除与乡村振兴专题第5题：在乡村上网通常使用哪些应用?（多选））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（6）乡村网络应用使用障碍情况</w:t>
      </w:r>
    </w:p>
    <w:p>
      <w:pPr>
        <w:rPr>
          <w:rFonts w:ascii="宋体" w:hAnsi="宋体" w:eastAsia="宋体"/>
          <w:color w:val="auto"/>
          <w:highlight w:val="none"/>
        </w:rPr>
      </w:pPr>
      <w:r>
        <w:rPr>
          <w:rFonts w:ascii="宋体" w:hAnsi="宋体" w:eastAsia="宋体"/>
          <w:color w:val="auto"/>
          <w:highlight w:val="none"/>
        </w:rPr>
        <w:t>农村生活网络应用障碍：排第一位是</w:t>
      </w:r>
      <w:r>
        <w:rPr>
          <w:rFonts w:ascii="宋体" w:hAnsi="宋体" w:eastAsia="宋体" w:cs="宋体"/>
          <w:color w:val="auto"/>
          <w:highlight w:val="none"/>
        </w:rPr>
        <w:t>物流网络覆盖不到（关注度53.64%）、第二位是网络速度太慢体验不好（关注度51.34%）、第三位是APP不会使用（关注度41%）、第四位是网络流量费用太贵（关注度35.25%），第五位是身份认证手续繁琐（关注度24.14%）等。数据显示网民认为物流网络覆盖不到、网络速度太慢体验不好、APP不会使用是农村生活中网络应用上的主要障碍。</w:t>
      </w:r>
      <w:r>
        <w:rPr>
          <w:rFonts w:ascii="宋体" w:hAnsi="宋体" w:eastAsia="宋体"/>
          <w:b/>
          <w:bCs/>
          <w:color w:val="auto"/>
          <w:highlight w:val="none"/>
        </w:rPr>
        <w:t>与全省数据相比，表示身份认证手续繁琐比例要低2.86个百分点，表示物流网络覆盖不到比例要高1.23个百分点。相较于全省数据，APP不会使用的占比高了6.49个百分点。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148</w:t>
      </w:r>
      <w:r>
        <w:rPr>
          <w:rFonts w:hint="eastAsia" w:ascii="宋体" w:hAnsi="宋体" w:eastAsia="宋体"/>
          <w:color w:val="auto"/>
          <w:highlight w:val="none"/>
        </w:rPr>
        <w:fldChar w:fldCharType="end"/>
      </w:r>
      <w:bookmarkStart w:id="278" w:name="_Toc2692"/>
      <w:r>
        <w:rPr>
          <w:rFonts w:hint="eastAsia" w:ascii="宋体" w:hAnsi="宋体" w:eastAsia="宋体"/>
          <w:color w:val="auto"/>
          <w:highlight w:val="none"/>
        </w:rPr>
        <w:t>：</w:t>
      </w:r>
      <w:r>
        <w:rPr>
          <w:rFonts w:ascii="宋体" w:hAnsi="宋体" w:eastAsia="宋体"/>
          <w:color w:val="auto"/>
          <w:highlight w:val="none"/>
        </w:rPr>
        <w:t>乡村网络应用使用障碍情况</w:t>
      </w:r>
      <w:bookmarkEnd w:id="278"/>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（7）乡村居民在适应数字化生活中的顾虑 </w:t>
      </w:r>
    </w:p>
    <w:p>
      <w:pPr>
        <w:rPr>
          <w:rFonts w:ascii="宋体" w:hAnsi="宋体" w:eastAsia="宋体"/>
          <w:color w:val="auto"/>
          <w:highlight w:val="none"/>
        </w:rPr>
      </w:pPr>
      <w:r>
        <w:rPr>
          <w:rFonts w:ascii="宋体" w:hAnsi="宋体" w:eastAsia="宋体"/>
          <w:color w:val="auto"/>
          <w:highlight w:val="none"/>
        </w:rPr>
        <w:t>公众网民认为乡村居民在适应数字化生活中的顾虑排序：排第一位是</w:t>
      </w:r>
      <w:r>
        <w:rPr>
          <w:rFonts w:ascii="宋体" w:hAnsi="宋体" w:eastAsia="宋体" w:cs="宋体"/>
          <w:color w:val="auto"/>
          <w:highlight w:val="none"/>
        </w:rPr>
        <w:t>网络信息真假难辨，容易上当（选择率69.62%）、第二位是对移动支付方式不熟悉，担心被错扣钱（选择率66.54%）、第三位是不会查找网上信息，发挥不了智能手机的作用（选择率40.77%）、第四位是个人信息泄露，受到广告推销的骚扰，不知如何应对（选择率36.92%），第五位是网购担心被骗，不会维权（选择率30.77%）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auto"/>
          <w:highlight w:val="none"/>
        </w:rPr>
        <w:t>与全省数据相比，表示不会查找网上信息，发挥不了智能手机的作用比例要低5.06个百分点，表示对移动支付方式不熟悉，担心被错扣钱比例要高2.64个百分点。与全国数据相比，表示不会查找网上信息，发挥不了智能手机的作用比例要低6.11个百分点，表示对移动支付方式不熟悉，担心被错扣钱比例要高3.59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149</w:t>
      </w:r>
      <w:r>
        <w:rPr>
          <w:rFonts w:hint="eastAsia" w:ascii="宋体" w:hAnsi="宋体" w:eastAsia="宋体"/>
          <w:color w:val="auto"/>
          <w:highlight w:val="none"/>
        </w:rPr>
        <w:fldChar w:fldCharType="end"/>
      </w:r>
      <w:bookmarkStart w:id="279" w:name="_Toc10388"/>
      <w:r>
        <w:rPr>
          <w:rFonts w:hint="eastAsia" w:ascii="宋体" w:hAnsi="宋体" w:eastAsia="宋体"/>
          <w:color w:val="auto"/>
          <w:highlight w:val="none"/>
        </w:rPr>
        <w:t>：</w:t>
      </w:r>
      <w:r>
        <w:rPr>
          <w:rFonts w:ascii="宋体" w:hAnsi="宋体" w:eastAsia="宋体"/>
          <w:color w:val="auto"/>
          <w:highlight w:val="none"/>
        </w:rPr>
        <w:t>乡村居民在适应数字化生活中的顾虑</w:t>
      </w:r>
      <w:bookmarkEnd w:id="279"/>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（图表数据来源：公众网民版专题8数字鸿沟消除与乡村振兴专题第7题：您觉得乡村的人在适应数字化生活中主要担心什么？（多选））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（8）网络应用使用障碍对乡村居民生活的影响程度</w:t>
      </w:r>
    </w:p>
    <w:p>
      <w:pPr>
        <w:rPr>
          <w:rFonts w:ascii="宋体" w:hAnsi="宋体" w:eastAsia="宋体"/>
          <w:color w:val="auto"/>
          <w:highlight w:val="none"/>
        </w:rPr>
      </w:pPr>
      <w:r>
        <w:rPr>
          <w:rFonts w:ascii="宋体" w:hAnsi="宋体" w:eastAsia="宋体"/>
          <w:color w:val="auto"/>
          <w:highlight w:val="none"/>
        </w:rPr>
        <w:t>网络应用上的障碍对乡村居民生活的影响程度：</w:t>
      </w:r>
      <w:r>
        <w:rPr>
          <w:rFonts w:ascii="宋体" w:hAnsi="宋体" w:eastAsia="宋体" w:cs="宋体"/>
          <w:color w:val="auto"/>
          <w:highlight w:val="none"/>
        </w:rPr>
        <w:t>11.54%公众网民表示影响非常大；36.92%网民表示影响比较大；41.92%网民表示影响一般；7.31%网民表示影响比较小；2.31%网民表示没有影响。数据显示48.46%网民对认为网络应用上的障碍对乡村居民的生活带来了较大影响，表示影响比较小或没有影响的只占9.62%。</w:t>
      </w:r>
      <w:r>
        <w:rPr>
          <w:rFonts w:ascii="宋体" w:hAnsi="宋体" w:eastAsia="宋体"/>
          <w:b/>
          <w:bCs/>
          <w:color w:val="auto"/>
          <w:highlight w:val="none"/>
        </w:rPr>
        <w:t>与全省数据相比，表示影响非常大比例要低3.59个百分点，表示影响一般比例要高5.47个百分点。与全国数据相比，表示影响非常大比例要低6.38个百分点，表示影响一般比例要高9.18个百分点。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150</w:t>
      </w:r>
      <w:r>
        <w:rPr>
          <w:rFonts w:hint="eastAsia" w:ascii="宋体" w:hAnsi="宋体" w:eastAsia="宋体"/>
          <w:color w:val="auto"/>
          <w:highlight w:val="none"/>
        </w:rPr>
        <w:fldChar w:fldCharType="end"/>
      </w:r>
      <w:bookmarkStart w:id="280" w:name="_Toc18073"/>
      <w:r>
        <w:rPr>
          <w:rFonts w:hint="eastAsia" w:ascii="宋体" w:hAnsi="宋体" w:eastAsia="宋体"/>
          <w:color w:val="auto"/>
          <w:highlight w:val="none"/>
        </w:rPr>
        <w:t>：</w:t>
      </w:r>
      <w:r>
        <w:rPr>
          <w:rFonts w:ascii="宋体" w:hAnsi="宋体" w:eastAsia="宋体"/>
          <w:color w:val="auto"/>
          <w:highlight w:val="none"/>
        </w:rPr>
        <w:t>网络应用使用障碍对乡村居民生活的影响程度</w:t>
      </w:r>
      <w:bookmarkEnd w:id="280"/>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（图表数据来源：公众网民版专题8数字鸿沟消除与乡村振兴专题第8题：您认为目前网络应用上的障碍对乡村的人的生活影响大吗？）</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（9）互联网应用对乡村经济发展的推动效果评价</w:t>
      </w:r>
    </w:p>
    <w:p>
      <w:pPr>
        <w:rPr>
          <w:rFonts w:ascii="宋体" w:hAnsi="宋体" w:eastAsia="宋体"/>
          <w:color w:val="auto"/>
          <w:highlight w:val="none"/>
        </w:rPr>
      </w:pPr>
      <w:r>
        <w:rPr>
          <w:rFonts w:ascii="宋体" w:hAnsi="宋体" w:eastAsia="宋体"/>
          <w:color w:val="auto"/>
          <w:highlight w:val="none"/>
        </w:rPr>
        <w:t>互联网应用对乡村经济发展的推动效果评价：</w:t>
      </w:r>
      <w:r>
        <w:rPr>
          <w:rFonts w:ascii="宋体" w:hAnsi="宋体" w:eastAsia="宋体" w:cs="宋体"/>
          <w:color w:val="auto"/>
          <w:highlight w:val="none"/>
        </w:rPr>
        <w:t>21.62%公众网民表示影响非常大；49.81%网民表示影响比较大；24.71%网民表示影响一般；2.7%网民表示影响比较小；1.16%网民表示没有影响。数据显示</w:t>
      </w:r>
      <w:r>
        <w:rPr>
          <w:rFonts w:ascii="宋体" w:hAnsi="宋体" w:eastAsia="宋体"/>
          <w:color w:val="auto"/>
          <w:highlight w:val="none"/>
        </w:rPr>
        <w:t>大多数（</w:t>
      </w:r>
      <w:r>
        <w:rPr>
          <w:rFonts w:ascii="宋体" w:hAnsi="宋体" w:eastAsia="宋体" w:cs="宋体"/>
          <w:color w:val="auto"/>
          <w:highlight w:val="none"/>
        </w:rPr>
        <w:t>71.43%）网民对认为互联网应用对推动乡村经济发展带来了较大影响，表示影响比较小或没有影响的只占3.86%，总体上肯定了互联网应用对乡村经济发展的推动效果。</w:t>
      </w:r>
      <w:r>
        <w:rPr>
          <w:rFonts w:ascii="宋体" w:hAnsi="宋体" w:eastAsia="宋体"/>
          <w:b/>
          <w:bCs/>
          <w:color w:val="auto"/>
          <w:highlight w:val="none"/>
        </w:rPr>
        <w:t>与全省数据相比，表示影响非常大比例要低4.63个百分点，表示影响比较大比例要高4.89个百分点。与全国数据相比，表示影响非常大比例要低6.03个百分点，表示影响比较大比例要高5.61个百分点。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151</w:t>
      </w:r>
      <w:r>
        <w:rPr>
          <w:rFonts w:hint="eastAsia" w:ascii="宋体" w:hAnsi="宋体" w:eastAsia="宋体"/>
          <w:color w:val="auto"/>
          <w:highlight w:val="none"/>
        </w:rPr>
        <w:fldChar w:fldCharType="end"/>
      </w:r>
      <w:bookmarkStart w:id="281" w:name="_Toc11353"/>
      <w:r>
        <w:rPr>
          <w:rFonts w:hint="eastAsia" w:ascii="宋体" w:hAnsi="宋体" w:eastAsia="宋体"/>
          <w:color w:val="auto"/>
          <w:highlight w:val="none"/>
        </w:rPr>
        <w:t>：</w:t>
      </w:r>
      <w:r>
        <w:rPr>
          <w:rFonts w:ascii="宋体" w:hAnsi="宋体" w:eastAsia="宋体"/>
          <w:color w:val="auto"/>
          <w:highlight w:val="none"/>
        </w:rPr>
        <w:t>互联网应用对乡村经济发展的推动效果评价</w:t>
      </w:r>
      <w:bookmarkEnd w:id="281"/>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（图表数据来源：公众网民版专题8数字鸿沟消除与乡村振兴专题第9题：您认为互联网应用对乡村经济发展的推动效果如何？）</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（10）乡村发展变化情况评价</w:t>
      </w:r>
    </w:p>
    <w:p>
      <w:pPr>
        <w:rPr>
          <w:rFonts w:ascii="宋体" w:hAnsi="宋体" w:eastAsia="宋体"/>
          <w:color w:val="auto"/>
          <w:highlight w:val="none"/>
        </w:rPr>
      </w:pPr>
      <w:r>
        <w:rPr>
          <w:rFonts w:ascii="宋体" w:hAnsi="宋体" w:eastAsia="宋体"/>
          <w:color w:val="auto"/>
          <w:highlight w:val="none"/>
        </w:rPr>
        <w:t>公众网民对随着乡村振兴政策的实施，乡村发展变化情况评价：</w:t>
      </w:r>
      <w:r>
        <w:rPr>
          <w:rFonts w:ascii="宋体" w:hAnsi="宋体" w:eastAsia="宋体" w:cs="宋体"/>
          <w:color w:val="auto"/>
          <w:highlight w:val="none"/>
        </w:rPr>
        <w:t>16.6%公众网民表示变化非常大；43.24%网民表示变化较大；34.36%网民表示变化一般；3.09%网民表示变化较小；2.7%网民表示没有变化。数据显示</w:t>
      </w:r>
      <w:r>
        <w:rPr>
          <w:rFonts w:ascii="宋体" w:hAnsi="宋体" w:eastAsia="宋体"/>
          <w:color w:val="auto"/>
          <w:highlight w:val="none"/>
        </w:rPr>
        <w:t>大多数（</w:t>
      </w:r>
      <w:r>
        <w:rPr>
          <w:rFonts w:ascii="宋体" w:hAnsi="宋体" w:eastAsia="宋体" w:cs="宋体"/>
          <w:color w:val="auto"/>
          <w:highlight w:val="none"/>
        </w:rPr>
        <w:t>59.84%）网民认为乡村振兴政策的实施给乡村发展带来了较大变化。</w:t>
      </w:r>
      <w:r>
        <w:rPr>
          <w:rFonts w:ascii="宋体" w:hAnsi="宋体" w:eastAsia="宋体"/>
          <w:b/>
          <w:bCs/>
          <w:color w:val="auto"/>
          <w:highlight w:val="none"/>
        </w:rPr>
        <w:t>与全省数据相比，表示非常大比例要低3.95个百分点，表示较大比例要高1.0个百分点。与全国数据相比，表示非常大比例要低4.49个百分点，表示较大比例要高1.14个百分点。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152</w:t>
      </w:r>
      <w:r>
        <w:rPr>
          <w:rFonts w:hint="eastAsia" w:ascii="宋体" w:hAnsi="宋体" w:eastAsia="宋体"/>
          <w:color w:val="auto"/>
          <w:highlight w:val="none"/>
        </w:rPr>
        <w:fldChar w:fldCharType="end"/>
      </w:r>
      <w:bookmarkStart w:id="282" w:name="_Toc1217"/>
      <w:r>
        <w:rPr>
          <w:rFonts w:hint="eastAsia" w:ascii="宋体" w:hAnsi="宋体" w:eastAsia="宋体"/>
          <w:color w:val="auto"/>
          <w:highlight w:val="none"/>
        </w:rPr>
        <w:t>：</w:t>
      </w:r>
      <w:r>
        <w:rPr>
          <w:rFonts w:ascii="宋体" w:hAnsi="宋体" w:eastAsia="宋体"/>
          <w:color w:val="auto"/>
          <w:highlight w:val="none"/>
        </w:rPr>
        <w:t>乡村发展变化情况评价</w:t>
      </w:r>
      <w:bookmarkEnd w:id="282"/>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（图表数据来源：公众网民版专题8数字鸿沟消除与乡村振兴专题第10题：随着乡村振兴政策的实施，您觉得今年乡村发展变化如何？）</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（11）乡村振兴措施带来的变化</w:t>
      </w:r>
    </w:p>
    <w:p>
      <w:pPr>
        <w:rPr>
          <w:rFonts w:ascii="宋体" w:hAnsi="宋体" w:eastAsia="宋体"/>
          <w:color w:val="auto"/>
          <w:highlight w:val="none"/>
        </w:rPr>
      </w:pPr>
      <w:r>
        <w:rPr>
          <w:rFonts w:ascii="宋体" w:hAnsi="宋体" w:eastAsia="宋体"/>
          <w:color w:val="auto"/>
          <w:highlight w:val="none"/>
        </w:rPr>
        <w:t>公众网民认为乡村振兴带来的变化：排第一位是</w:t>
      </w:r>
      <w:r>
        <w:rPr>
          <w:rFonts w:ascii="宋体" w:hAnsi="宋体" w:eastAsia="宋体" w:cs="宋体"/>
          <w:color w:val="auto"/>
          <w:highlight w:val="none"/>
        </w:rPr>
        <w:t>乡村新兴产业发展，农民收入增加（选择率58.46%），第二位是乡村网络通信条件改善（选择率57.69%），第三位是乡村文化娱乐设施改善（选择率55.77%）</w:t>
      </w:r>
      <w:r>
        <w:rPr>
          <w:rFonts w:hint="eastAsia" w:ascii="宋体" w:hAnsi="宋体" w:eastAsia="宋体"/>
          <w:color w:val="auto"/>
          <w:highlight w:val="none"/>
          <w:lang w:eastAsia="zh-CN"/>
        </w:rPr>
        <w:t>，</w:t>
      </w:r>
      <w:r>
        <w:rPr>
          <w:rFonts w:ascii="宋体" w:hAnsi="宋体" w:eastAsia="宋体"/>
          <w:color w:val="auto"/>
          <w:highlight w:val="none"/>
        </w:rPr>
        <w:t>第四位是</w:t>
      </w:r>
      <w:r>
        <w:rPr>
          <w:rFonts w:ascii="宋体" w:hAnsi="宋体" w:eastAsia="宋体" w:cs="宋体"/>
          <w:color w:val="auto"/>
          <w:highlight w:val="none"/>
        </w:rPr>
        <w:t>乡村生态环境条件改善（选择率53.46%）</w:t>
      </w:r>
      <w:r>
        <w:rPr>
          <w:rFonts w:hint="eastAsia" w:ascii="宋体" w:hAnsi="宋体" w:eastAsia="宋体"/>
          <w:color w:val="auto"/>
          <w:highlight w:val="none"/>
          <w:lang w:eastAsia="zh-CN"/>
        </w:rPr>
        <w:t>，</w:t>
      </w:r>
      <w:r>
        <w:rPr>
          <w:rFonts w:ascii="宋体" w:hAnsi="宋体" w:eastAsia="宋体"/>
          <w:color w:val="auto"/>
          <w:highlight w:val="none"/>
        </w:rPr>
        <w:t>第五位是</w:t>
      </w:r>
      <w:r>
        <w:rPr>
          <w:rFonts w:ascii="宋体" w:hAnsi="宋体" w:eastAsia="宋体" w:cs="宋体"/>
          <w:color w:val="auto"/>
          <w:highlight w:val="none"/>
        </w:rPr>
        <w:t>乡村教育条件改善（选择率52.31%）</w:t>
      </w:r>
      <w:r>
        <w:rPr>
          <w:rFonts w:hint="eastAsia" w:ascii="宋体" w:hAnsi="宋体" w:eastAsia="宋体"/>
          <w:color w:val="auto"/>
          <w:highlight w:val="none"/>
          <w:lang w:eastAsia="zh-CN"/>
        </w:rPr>
        <w:t>，</w:t>
      </w:r>
      <w:r>
        <w:rPr>
          <w:rFonts w:hint="eastAsia" w:ascii="宋体" w:hAnsi="宋体" w:eastAsia="宋体"/>
          <w:color w:val="auto"/>
          <w:highlight w:val="none"/>
          <w:lang w:val="en-US" w:eastAsia="zh-CN"/>
        </w:rPr>
        <w:t>此外是</w:t>
      </w:r>
      <w:r>
        <w:rPr>
          <w:rFonts w:ascii="宋体" w:hAnsi="宋体" w:eastAsia="宋体"/>
          <w:color w:val="auto"/>
          <w:highlight w:val="none"/>
        </w:rPr>
        <w:t>乡村医疗卫生等公共服务水平提高</w:t>
      </w:r>
      <w:r>
        <w:rPr>
          <w:rFonts w:ascii="宋体" w:hAnsi="宋体" w:eastAsia="宋体" w:cs="宋体"/>
          <w:color w:val="auto"/>
          <w:highlight w:val="none"/>
        </w:rPr>
        <w:t>（44.23%）、乡村基层组织人员素质提高（选择率40%）、城乡差异减少（33.08%）等。数据显示乡村振兴政策对农村经济、文化、娱乐、生态环境等方面都有所改善。</w:t>
      </w:r>
      <w:r>
        <w:rPr>
          <w:rFonts w:ascii="宋体" w:hAnsi="宋体" w:eastAsia="宋体"/>
          <w:b/>
          <w:bCs/>
          <w:color w:val="auto"/>
          <w:highlight w:val="none"/>
        </w:rPr>
        <w:t>相较于全省数据，乡村新兴产业发展，农民收入增加、乡村生态环境条件改善、乡村基层组织人员素质提高分别比全省数据低1.81、1.02、1.26个百分点。与全国数据相比，表示乡村教育条件改善比例要低1.69个百分点，表示乡村网络通信条件改善比例要高6.51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153</w:t>
      </w:r>
      <w:r>
        <w:rPr>
          <w:rFonts w:hint="eastAsia" w:ascii="宋体" w:hAnsi="宋体" w:eastAsia="宋体"/>
          <w:color w:val="auto"/>
          <w:highlight w:val="none"/>
        </w:rPr>
        <w:fldChar w:fldCharType="end"/>
      </w:r>
      <w:bookmarkStart w:id="283" w:name="_Toc16047"/>
      <w:r>
        <w:rPr>
          <w:rFonts w:hint="eastAsia" w:ascii="宋体" w:hAnsi="宋体" w:eastAsia="宋体"/>
          <w:color w:val="auto"/>
          <w:highlight w:val="none"/>
        </w:rPr>
        <w:t>：</w:t>
      </w:r>
      <w:r>
        <w:rPr>
          <w:rFonts w:ascii="宋体" w:hAnsi="宋体" w:eastAsia="宋体"/>
          <w:color w:val="auto"/>
          <w:highlight w:val="none"/>
        </w:rPr>
        <w:t>乡村振兴措施带来的变化</w:t>
      </w:r>
      <w:bookmarkEnd w:id="283"/>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（图表数据来源：公众网民版专题8数字鸿沟消除与乡村振兴专题第11题：您觉得乡村振兴政策带来了哪些变化？（多选））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（12）公众网民对乡村振兴的服务需求</w:t>
      </w:r>
    </w:p>
    <w:p>
      <w:pPr>
        <w:rPr>
          <w:rFonts w:ascii="宋体" w:hAnsi="宋体" w:eastAsia="宋体"/>
          <w:color w:val="auto"/>
          <w:highlight w:val="none"/>
        </w:rPr>
      </w:pPr>
      <w:r>
        <w:rPr>
          <w:rFonts w:ascii="宋体" w:hAnsi="宋体" w:eastAsia="宋体"/>
          <w:color w:val="auto"/>
          <w:highlight w:val="none"/>
        </w:rPr>
        <w:t>公众网民对乡村振兴的服务需求：排第一位是</w:t>
      </w:r>
      <w:r>
        <w:rPr>
          <w:rFonts w:ascii="宋体" w:hAnsi="宋体" w:eastAsia="宋体" w:cs="宋体"/>
          <w:color w:val="auto"/>
          <w:highlight w:val="none"/>
        </w:rPr>
        <w:t>改善基础设施与公共服务，缩小城乡差距（选择率81.15%），第二位是发展农村经济，提高农民生活水平（选择率80%），第三位是保护和改善农村生态环境（选择率71.15%）、第四位是加强农村基层组织建设，提高人员素质（选择率70.77%）、第五位是大力建设并保护发扬乡村传统文化（选择率60%）。数据显示改善基础设施与公共服务，缩小城乡差距、发展农村经济，提高农民生活水平是网民对乡村振兴期望最大的两项。</w:t>
      </w:r>
      <w:r>
        <w:rPr>
          <w:rFonts w:ascii="宋体" w:hAnsi="宋体" w:eastAsia="宋体"/>
          <w:b/>
          <w:bCs/>
          <w:color w:val="auto"/>
          <w:highlight w:val="none"/>
        </w:rPr>
        <w:t>相较于全省数据，排名基本一致。与全国数据排序一致。</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154</w:t>
      </w:r>
      <w:r>
        <w:rPr>
          <w:rFonts w:hint="eastAsia" w:ascii="宋体" w:hAnsi="宋体" w:eastAsia="宋体"/>
          <w:color w:val="auto"/>
          <w:highlight w:val="none"/>
        </w:rPr>
        <w:fldChar w:fldCharType="end"/>
      </w:r>
      <w:bookmarkStart w:id="284" w:name="_Toc12600"/>
      <w:r>
        <w:rPr>
          <w:rFonts w:hint="eastAsia" w:ascii="宋体" w:hAnsi="宋体" w:eastAsia="宋体"/>
          <w:color w:val="auto"/>
          <w:highlight w:val="none"/>
        </w:rPr>
        <w:t>：</w:t>
      </w:r>
      <w:r>
        <w:rPr>
          <w:rFonts w:ascii="宋体" w:hAnsi="宋体" w:eastAsia="宋体"/>
          <w:color w:val="auto"/>
          <w:highlight w:val="none"/>
        </w:rPr>
        <w:t>公众网民对乡村振兴的服务需求</w:t>
      </w:r>
      <w:bookmarkEnd w:id="284"/>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（图表数据来源：公众网民版专题8数字鸿沟消除与乡村振兴专题第12题：您对乡村振兴的具体期望有哪些？（多选））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（13）实现乡村振兴的面临问题</w:t>
      </w:r>
    </w:p>
    <w:p>
      <w:pPr>
        <w:jc w:val="left"/>
        <w:rPr>
          <w:rFonts w:ascii="宋体" w:hAnsi="宋体" w:eastAsia="宋体"/>
          <w:color w:val="auto"/>
          <w:highlight w:val="none"/>
        </w:rPr>
      </w:pPr>
      <w:r>
        <w:rPr>
          <w:rFonts w:ascii="宋体" w:hAnsi="宋体" w:eastAsia="宋体"/>
          <w:color w:val="auto"/>
          <w:highlight w:val="none"/>
        </w:rPr>
        <w:t>公众网民认为实现乡村振兴的困难排序：排第一位是</w:t>
      </w:r>
      <w:r>
        <w:rPr>
          <w:rFonts w:ascii="宋体" w:hAnsi="宋体" w:eastAsia="宋体" w:cs="宋体"/>
          <w:color w:val="auto"/>
          <w:highlight w:val="none"/>
        </w:rPr>
        <w:t>人才缺乏，科技含量不高（选择率77.31%），第二位是剩余劳动力趋于老龄化（选择率75.77%），第三位是乡村人员数字化素养和网络安全意识有待提高（选择率57.69%）、第四位是交通及通讯不够便捷（选择率52.69%）、第五位是乡村信息化建设滞后（选择率51.92%）。数据显示人才缺乏，科技含量不高、剩余劳动力趋于老龄化、乡村人员数字化素养和网络安全意识有待提高是网民认为实现乡村振兴的主要困难。</w:t>
      </w:r>
      <w:r>
        <w:rPr>
          <w:rFonts w:ascii="宋体" w:hAnsi="宋体" w:eastAsia="宋体"/>
          <w:b/>
          <w:bCs/>
          <w:color w:val="auto"/>
          <w:highlight w:val="none"/>
        </w:rPr>
        <w:t>各选项数据接近于全省数据。与全国数据相比，表示交通及通讯不够便捷比例要低2.45个百分点，表示人才缺乏，科技含量不高比例要高4.25个百分点。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155</w:t>
      </w:r>
      <w:r>
        <w:rPr>
          <w:rFonts w:hint="eastAsia" w:ascii="宋体" w:hAnsi="宋体" w:eastAsia="宋体"/>
          <w:color w:val="auto"/>
          <w:highlight w:val="none"/>
        </w:rPr>
        <w:fldChar w:fldCharType="end"/>
      </w:r>
      <w:bookmarkStart w:id="285" w:name="_Toc1752"/>
      <w:r>
        <w:rPr>
          <w:rFonts w:hint="eastAsia" w:ascii="宋体" w:hAnsi="宋体" w:eastAsia="宋体"/>
          <w:color w:val="auto"/>
          <w:highlight w:val="none"/>
        </w:rPr>
        <w:t>：</w:t>
      </w:r>
      <w:r>
        <w:rPr>
          <w:rFonts w:ascii="宋体" w:hAnsi="宋体" w:eastAsia="宋体"/>
          <w:color w:val="auto"/>
          <w:highlight w:val="none"/>
        </w:rPr>
        <w:t>实现乡村振兴的面临问题</w:t>
      </w:r>
      <w:bookmarkEnd w:id="285"/>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（图表数据来源：公众网民版专题8数字鸿沟消除与乡村振兴专题第13题：您认为实现乡村振兴的困难是什么？（多选））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（14）乡村网络安全犯罪行为</w:t>
      </w:r>
    </w:p>
    <w:p>
      <w:pPr>
        <w:jc w:val="left"/>
        <w:rPr>
          <w:rFonts w:ascii="宋体" w:hAnsi="宋体" w:eastAsia="宋体"/>
          <w:color w:val="auto"/>
          <w:highlight w:val="none"/>
        </w:rPr>
      </w:pPr>
      <w:r>
        <w:rPr>
          <w:rFonts w:ascii="宋体" w:hAnsi="宋体" w:eastAsia="宋体"/>
          <w:color w:val="auto"/>
          <w:highlight w:val="none"/>
        </w:rPr>
        <w:t>公众网民认为乡村最迫切需要解决的网络安全问题排序：排第一位是</w:t>
      </w:r>
      <w:r>
        <w:rPr>
          <w:rFonts w:ascii="宋体" w:hAnsi="宋体" w:eastAsia="宋体" w:cs="宋体"/>
          <w:color w:val="auto"/>
          <w:highlight w:val="none"/>
        </w:rPr>
        <w:t>网络诈骗（选择率83.78%），第二位是网络赌博（选择率63.71%），第三位是网络色情（选择率39.77%）、第四位是网络毒品（选择率28.96%）。数据显示网民认为乡村最迫切需要解决的网络安全问题主要为网络诈骗、网络赌博、网络色情。</w:t>
      </w:r>
      <w:r>
        <w:rPr>
          <w:rFonts w:ascii="宋体" w:hAnsi="宋体" w:eastAsia="宋体"/>
          <w:b/>
          <w:bCs/>
          <w:color w:val="auto"/>
          <w:highlight w:val="none"/>
        </w:rPr>
        <w:t>与全省数据相比，表示网络毒品比例要低3.22个百分点，表示网络赌博比例要高4.55个百分点。与全国数据相比，表示网络毒品比例要低9.11个百分点，表示网络诈骗比例要高1.15个百分点。 </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156</w:t>
      </w:r>
      <w:r>
        <w:rPr>
          <w:rFonts w:hint="eastAsia" w:ascii="宋体" w:hAnsi="宋体" w:eastAsia="宋体"/>
          <w:color w:val="auto"/>
          <w:highlight w:val="none"/>
        </w:rPr>
        <w:fldChar w:fldCharType="end"/>
      </w:r>
      <w:bookmarkStart w:id="286" w:name="_Toc20339"/>
      <w:r>
        <w:rPr>
          <w:rFonts w:hint="eastAsia" w:ascii="宋体" w:hAnsi="宋体" w:eastAsia="宋体"/>
          <w:color w:val="auto"/>
          <w:highlight w:val="none"/>
        </w:rPr>
        <w:t>：</w:t>
      </w:r>
      <w:r>
        <w:rPr>
          <w:rFonts w:ascii="宋体" w:hAnsi="宋体" w:eastAsia="宋体"/>
          <w:color w:val="auto"/>
          <w:highlight w:val="none"/>
        </w:rPr>
        <w:t>乡村网络安全犯罪行为</w:t>
      </w:r>
      <w:bookmarkEnd w:id="286"/>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（图表数据来源：公众网民版专题8数字鸿沟消除与乡村振兴专题第14题：您认为哪个是乡村最迫切需要解决的网络安全问题？（多选））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（14.1）乡村网络诈骗群体特征</w:t>
      </w:r>
    </w:p>
    <w:p>
      <w:pPr>
        <w:rPr>
          <w:rFonts w:ascii="宋体" w:hAnsi="宋体" w:eastAsia="宋体"/>
          <w:color w:val="auto"/>
          <w:highlight w:val="none"/>
        </w:rPr>
      </w:pPr>
      <w:r>
        <w:rPr>
          <w:rFonts w:ascii="宋体" w:hAnsi="宋体" w:eastAsia="宋体"/>
          <w:color w:val="auto"/>
          <w:highlight w:val="none"/>
        </w:rPr>
        <w:t>公众网民对认为农村中容易遇到网络诈骗的群体：最高的是</w:t>
      </w:r>
      <w:r>
        <w:rPr>
          <w:rFonts w:ascii="宋体" w:hAnsi="宋体" w:eastAsia="宋体" w:cs="宋体"/>
          <w:color w:val="auto"/>
          <w:highlight w:val="none"/>
        </w:rPr>
        <w:t>老人（选择率85.19%），其次是少年（选择率44.91%），第三是儿童（选择率36.57%），第四是中年（选择率28.24%），第五是青年（选择率22.22%）。数据显示网民认为农村中最容易遇到网络诈骗的群体是老人。</w:t>
      </w:r>
      <w:r>
        <w:rPr>
          <w:rFonts w:ascii="宋体" w:hAnsi="宋体" w:eastAsia="宋体"/>
          <w:b/>
          <w:bCs/>
          <w:color w:val="auto"/>
          <w:highlight w:val="none"/>
        </w:rPr>
        <w:t>相较于全省数据，不一定的占比高了0.66个百分点。相较于全省数据，老人的占比高了0.21个百分点。</w:t>
      </w:r>
      <w:r>
        <w:rPr>
          <w:rFonts w:ascii="宋体" w:hAnsi="宋体" w:eastAsia="宋体" w:cs="宋体"/>
          <w:b/>
          <w:color w:val="auto"/>
          <w:highlight w:val="none"/>
        </w:rPr>
        <w:t> </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157</w:t>
      </w:r>
      <w:r>
        <w:rPr>
          <w:rFonts w:hint="eastAsia" w:ascii="宋体" w:hAnsi="宋体" w:eastAsia="宋体"/>
          <w:color w:val="auto"/>
          <w:highlight w:val="none"/>
        </w:rPr>
        <w:fldChar w:fldCharType="end"/>
      </w:r>
      <w:bookmarkStart w:id="287" w:name="_Toc22288"/>
      <w:r>
        <w:rPr>
          <w:rFonts w:hint="eastAsia" w:ascii="宋体" w:hAnsi="宋体" w:eastAsia="宋体"/>
          <w:color w:val="auto"/>
          <w:highlight w:val="none"/>
        </w:rPr>
        <w:t>：</w:t>
      </w:r>
      <w:r>
        <w:rPr>
          <w:rFonts w:ascii="宋体" w:hAnsi="宋体" w:eastAsia="宋体"/>
          <w:color w:val="auto"/>
          <w:highlight w:val="none"/>
        </w:rPr>
        <w:t>乡村网络诈骗群体特征</w:t>
      </w:r>
      <w:bookmarkEnd w:id="287"/>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（图表数据来源：公众网民版专题8数字鸿沟消除与乡村振兴专题第15题：您觉得农村中哪些人最容易遇到网络诈骗？（多选））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（14.2）农村网络诈骗多发的原因</w:t>
      </w:r>
    </w:p>
    <w:p>
      <w:pPr>
        <w:rPr>
          <w:rFonts w:ascii="宋体" w:hAnsi="宋体" w:eastAsia="宋体"/>
          <w:b/>
          <w:bCs/>
          <w:color w:val="auto"/>
          <w:highlight w:val="none"/>
        </w:rPr>
      </w:pPr>
      <w:r>
        <w:rPr>
          <w:rFonts w:ascii="宋体" w:hAnsi="宋体" w:eastAsia="宋体"/>
          <w:color w:val="auto"/>
          <w:highlight w:val="none"/>
        </w:rPr>
        <w:t>公众网民对农村网络诈骗多发的原因排序：最高的是</w:t>
      </w:r>
      <w:r>
        <w:rPr>
          <w:rFonts w:ascii="宋体" w:hAnsi="宋体" w:eastAsia="宋体" w:cs="宋体"/>
          <w:color w:val="auto"/>
          <w:highlight w:val="none"/>
        </w:rPr>
        <w:t>村民受教育程度相对较低（选择率84.33%），其次是村民信息获取渠道窄（选择率78.8%），第三是村民的投机心理（选择率69.12%），第四是个人信息泄露（选择率61.29%），第五是封建迷信（选择率46.08%）。数据显示网民认为农村网络诈骗多发的主要与村民受教育程度相对较低、村民信息获取渠道窄、村民的投机心理有关。</w:t>
      </w:r>
      <w:r>
        <w:rPr>
          <w:rFonts w:ascii="宋体" w:hAnsi="宋体" w:eastAsia="宋体"/>
          <w:b/>
          <w:bCs/>
          <w:color w:val="auto"/>
          <w:highlight w:val="none"/>
        </w:rPr>
        <w:t>与全省数据相比，表示个人信息泄露比例要低1.03个百分点，表示村民信息获取渠道窄比例要高8.39个百分点。与全国数据相比，表示个人信息泄露比例要低6.13个百分点，表示村民信息获取渠道窄比例要高7.17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158</w:t>
      </w:r>
      <w:r>
        <w:rPr>
          <w:rFonts w:hint="eastAsia" w:ascii="宋体" w:hAnsi="宋体" w:eastAsia="宋体"/>
          <w:color w:val="auto"/>
          <w:highlight w:val="none"/>
        </w:rPr>
        <w:fldChar w:fldCharType="end"/>
      </w:r>
      <w:bookmarkStart w:id="288" w:name="_Toc4019"/>
      <w:r>
        <w:rPr>
          <w:rFonts w:hint="eastAsia" w:ascii="宋体" w:hAnsi="宋体" w:eastAsia="宋体"/>
          <w:color w:val="auto"/>
          <w:highlight w:val="none"/>
        </w:rPr>
        <w:t>：</w:t>
      </w:r>
      <w:r>
        <w:rPr>
          <w:rFonts w:ascii="宋体" w:hAnsi="宋体" w:eastAsia="宋体"/>
          <w:color w:val="auto"/>
          <w:highlight w:val="none"/>
        </w:rPr>
        <w:t>农村网络诈骗多发的原因</w:t>
      </w:r>
      <w:bookmarkEnd w:id="288"/>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（图表数据来源：公众网民版专题8数字鸿沟消除与乡村振兴专题第16题：您认为农村网络诈骗多发的原因有哪些？（多选））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（15）乡村网络安全犯罪行为的应对</w:t>
      </w:r>
    </w:p>
    <w:p>
      <w:pPr>
        <w:jc w:val="left"/>
        <w:rPr>
          <w:rFonts w:ascii="宋体" w:hAnsi="宋体" w:eastAsia="宋体"/>
          <w:b/>
          <w:bCs/>
          <w:color w:val="auto"/>
          <w:highlight w:val="none"/>
        </w:rPr>
      </w:pPr>
      <w:r>
        <w:rPr>
          <w:rFonts w:ascii="宋体" w:hAnsi="宋体" w:eastAsia="宋体"/>
          <w:color w:val="auto"/>
          <w:highlight w:val="none"/>
        </w:rPr>
        <w:t>公众网民认为解决农村地区网络安全问题，需要加强的方面：排第一位是</w:t>
      </w:r>
      <w:r>
        <w:rPr>
          <w:rFonts w:ascii="宋体" w:hAnsi="宋体" w:eastAsia="宋体" w:cs="宋体"/>
          <w:color w:val="auto"/>
          <w:highlight w:val="none"/>
        </w:rPr>
        <w:t>开展网络诈骗典型案例宣讲（选择率83.85%），第二位是加强农村网络健康文化建设（选择率75%），第三位是开展网络安全基础知识培训（选择率74.62%）、第四位是宣传网络安全政策法规（选择率72.31%）。数据显示网民认为解决网络农村地区网络安全问题需要开展网络诈骗典型案例宣讲、加强农村网络健康文化建设、开展网络安全基础知识培训。</w:t>
      </w:r>
      <w:r>
        <w:rPr>
          <w:rFonts w:ascii="宋体" w:hAnsi="宋体" w:eastAsia="宋体"/>
          <w:b/>
          <w:bCs/>
          <w:color w:val="auto"/>
          <w:highlight w:val="none"/>
        </w:rPr>
        <w:t>与全省数据相比，表示其他比例要低1.66个百分点，表示开展网络诈骗典型案例宣讲比例要高5.02个百分点。与全国数据相比，表示宣传网络安全政策法规比例要低1.33个百分点，表示开展网络诈骗典型案例宣讲比例要高5.61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124450"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159</w:t>
      </w:r>
      <w:r>
        <w:rPr>
          <w:rFonts w:hint="eastAsia" w:ascii="宋体" w:hAnsi="宋体" w:eastAsia="宋体"/>
          <w:color w:val="auto"/>
          <w:highlight w:val="none"/>
        </w:rPr>
        <w:fldChar w:fldCharType="end"/>
      </w:r>
      <w:bookmarkStart w:id="289" w:name="_Toc3779"/>
      <w:r>
        <w:rPr>
          <w:rFonts w:hint="eastAsia" w:ascii="宋体" w:hAnsi="宋体" w:eastAsia="宋体"/>
          <w:color w:val="auto"/>
          <w:highlight w:val="none"/>
        </w:rPr>
        <w:t>：</w:t>
      </w:r>
      <w:r>
        <w:rPr>
          <w:rFonts w:ascii="宋体" w:hAnsi="宋体" w:eastAsia="宋体"/>
          <w:color w:val="auto"/>
          <w:highlight w:val="none"/>
        </w:rPr>
        <w:t>乡村网络安全犯罪行为的应对</w:t>
      </w:r>
      <w:bookmarkEnd w:id="289"/>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auto"/>
          <w:sz w:val="22"/>
          <w:szCs w:val="22"/>
          <w:highlight w:val="none"/>
        </w:rPr>
      </w:pPr>
    </w:p>
    <w:p>
      <w:pPr>
        <w:ind w:firstLine="0" w:firstLineChars="0"/>
        <w:rPr>
          <w:color w:val="auto"/>
          <w:highlight w:val="none"/>
        </w:rPr>
      </w:pPr>
    </w:p>
    <w:p>
      <w:pPr>
        <w:widowControl/>
        <w:adjustRightInd/>
        <w:snapToGrid/>
        <w:spacing w:line="240" w:lineRule="auto"/>
        <w:ind w:firstLine="0" w:firstLineChars="0"/>
        <w:jc w:val="left"/>
        <w:rPr>
          <w:rFonts w:ascii="宋体" w:hAnsi="宋体" w:eastAsia="宋体"/>
          <w:b/>
          <w:bCs/>
          <w:color w:val="auto"/>
          <w:kern w:val="44"/>
          <w:sz w:val="32"/>
          <w:szCs w:val="32"/>
          <w:highlight w:val="none"/>
        </w:rPr>
      </w:pPr>
      <w:r>
        <w:rPr>
          <w:rFonts w:ascii="宋体" w:hAnsi="宋体" w:eastAsia="宋体"/>
          <w:color w:val="auto"/>
          <w:sz w:val="32"/>
          <w:szCs w:val="32"/>
          <w:highlight w:val="none"/>
        </w:rPr>
        <w:br w:type="page"/>
      </w:r>
    </w:p>
    <w:bookmarkEnd w:id="255"/>
    <w:bookmarkEnd w:id="256"/>
    <w:bookmarkEnd w:id="257"/>
    <w:p>
      <w:pPr>
        <w:pStyle w:val="2"/>
        <w:rPr>
          <w:color w:val="auto"/>
          <w:highlight w:val="none"/>
        </w:rPr>
      </w:pPr>
      <w:bookmarkStart w:id="290" w:name="_Toc15868"/>
      <w:bookmarkStart w:id="291" w:name="_Toc26668"/>
      <w:bookmarkStart w:id="292" w:name="_Toc48725384"/>
      <w:bookmarkStart w:id="293" w:name="_Toc29545"/>
      <w:r>
        <w:rPr>
          <w:rFonts w:hint="eastAsia"/>
          <w:color w:val="auto"/>
          <w:highlight w:val="none"/>
        </w:rPr>
        <w:t>六、从业人员版网民基本情况</w:t>
      </w:r>
      <w:bookmarkEnd w:id="290"/>
      <w:bookmarkEnd w:id="291"/>
      <w:bookmarkEnd w:id="292"/>
      <w:bookmarkEnd w:id="293"/>
    </w:p>
    <w:p>
      <w:pPr>
        <w:rPr>
          <w:rFonts w:asciiTheme="minorEastAsia" w:hAnsiTheme="minorEastAsia"/>
          <w:color w:val="auto"/>
          <w:highlight w:val="none"/>
        </w:rPr>
      </w:pPr>
      <w:bookmarkStart w:id="294" w:name="_Toc4879"/>
      <w:bookmarkStart w:id="295" w:name="_Toc24605"/>
      <w:bookmarkStart w:id="296" w:name="_Toc48725385"/>
      <w:r>
        <w:rPr>
          <w:rFonts w:hint="eastAsia" w:asciiTheme="minorEastAsia" w:hAnsiTheme="minorEastAsia"/>
          <w:color w:val="auto"/>
          <w:highlight w:val="none"/>
        </w:rPr>
        <w:t>本次问卷调查共收回</w:t>
      </w:r>
      <w:r>
        <w:rPr>
          <w:rFonts w:asciiTheme="minorEastAsia" w:hAnsiTheme="minorEastAsia"/>
          <w:color w:val="auto"/>
          <w:highlight w:val="none"/>
        </w:rPr>
        <w:t>南京市</w:t>
      </w:r>
      <w:r>
        <w:rPr>
          <w:rFonts w:hint="eastAsia" w:asciiTheme="minorEastAsia" w:hAnsiTheme="minorEastAsia"/>
          <w:color w:val="auto"/>
          <w:highlight w:val="none"/>
        </w:rPr>
        <w:t>从业人员版网络安全感满意度调查问卷</w:t>
      </w:r>
      <w:r>
        <w:rPr>
          <w:rFonts w:asciiTheme="minorEastAsia" w:hAnsiTheme="minorEastAsia"/>
          <w:color w:val="auto"/>
          <w:highlight w:val="none"/>
        </w:rPr>
        <w:t>7035</w:t>
      </w:r>
      <w:r>
        <w:rPr>
          <w:rFonts w:hint="eastAsia" w:asciiTheme="minorEastAsia" w:hAnsiTheme="minorEastAsia"/>
          <w:color w:val="auto"/>
          <w:highlight w:val="none"/>
        </w:rPr>
        <w:t>份，经数据清洗消除无效数据后，共有</w:t>
      </w:r>
      <w:r>
        <w:rPr>
          <w:rFonts w:asciiTheme="minorEastAsia" w:hAnsiTheme="minorEastAsia"/>
          <w:color w:val="auto"/>
          <w:highlight w:val="none"/>
        </w:rPr>
        <w:t>6705</w:t>
      </w:r>
      <w:r>
        <w:rPr>
          <w:rFonts w:hint="eastAsia" w:asciiTheme="minorEastAsia" w:hAnsiTheme="minorEastAsia"/>
          <w:color w:val="auto"/>
          <w:highlight w:val="none"/>
        </w:rPr>
        <w:t>份问卷数据纳入统计。</w:t>
      </w:r>
      <w:r>
        <w:rPr>
          <w:color w:val="auto"/>
          <w:highlight w:val="none"/>
        </w:rPr>
        <w:t>数据样本有效性为：</w:t>
      </w:r>
      <w:r>
        <w:rPr>
          <w:rFonts w:hint="eastAsia" w:ascii="宋体" w:hAnsi="宋体" w:eastAsia="宋体" w:cs="宋体"/>
          <w:color w:val="auto"/>
          <w:highlight w:val="none"/>
        </w:rPr>
        <w:t>95.31%。</w:t>
      </w:r>
      <w:r>
        <w:rPr>
          <w:color w:val="auto"/>
          <w:highlight w:val="none"/>
        </w:rPr>
        <w:t>调查活动主要针对面向全局的宏观问题的研究，局部区域的数据统计、分析结果仅供参考。</w:t>
      </w:r>
    </w:p>
    <w:p>
      <w:pPr>
        <w:rPr>
          <w:rFonts w:asciiTheme="minorEastAsia" w:hAnsiTheme="minorEastAsia"/>
          <w:color w:val="auto"/>
          <w:highlight w:val="none"/>
        </w:rPr>
      </w:pPr>
      <w:r>
        <w:rPr>
          <w:rFonts w:hint="eastAsia" w:asciiTheme="minorEastAsia" w:hAnsiTheme="minorEastAsia"/>
          <w:color w:val="auto"/>
          <w:highlight w:val="none"/>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color w:val="auto"/>
          <w:highlight w:val="none"/>
        </w:rPr>
        <w:t>南京市</w:t>
      </w:r>
      <w:r>
        <w:rPr>
          <w:rFonts w:hint="eastAsia" w:asciiTheme="minorEastAsia" w:hAnsiTheme="minorEastAsia"/>
          <w:color w:val="auto"/>
          <w:highlight w:val="none"/>
        </w:rPr>
        <w:t>报告，数据统计范围涵盖</w:t>
      </w:r>
      <w:r>
        <w:rPr>
          <w:rFonts w:asciiTheme="minorEastAsia" w:hAnsiTheme="minorEastAsia"/>
          <w:color w:val="auto"/>
          <w:highlight w:val="none"/>
        </w:rPr>
        <w:t>南京市</w:t>
      </w:r>
      <w:r>
        <w:rPr>
          <w:rFonts w:hint="eastAsia" w:asciiTheme="minorEastAsia" w:hAnsiTheme="minorEastAsia"/>
          <w:color w:val="auto"/>
          <w:highlight w:val="none"/>
        </w:rPr>
        <w:t>有效样本。</w:t>
      </w:r>
    </w:p>
    <w:p>
      <w:pPr>
        <w:pStyle w:val="3"/>
        <w:ind w:firstLine="361" w:firstLineChars="150"/>
        <w:rPr>
          <w:color w:val="auto"/>
          <w:highlight w:val="none"/>
        </w:rPr>
      </w:pPr>
    </w:p>
    <w:p>
      <w:pPr>
        <w:pStyle w:val="3"/>
        <w:ind w:firstLine="361" w:firstLineChars="150"/>
        <w:rPr>
          <w:color w:val="auto"/>
          <w:highlight w:val="none"/>
        </w:rPr>
      </w:pPr>
      <w:bookmarkStart w:id="297" w:name="_Toc5810"/>
      <w:r>
        <w:rPr>
          <w:rFonts w:hint="eastAsia"/>
          <w:color w:val="auto"/>
          <w:highlight w:val="none"/>
        </w:rPr>
        <w:t>6.1性别分布</w:t>
      </w:r>
      <w:bookmarkEnd w:id="294"/>
      <w:bookmarkEnd w:id="295"/>
      <w:bookmarkEnd w:id="296"/>
      <w:bookmarkEnd w:id="297"/>
    </w:p>
    <w:p>
      <w:pPr>
        <w:ind w:firstLine="600" w:firstLineChars="250"/>
        <w:rPr>
          <w:rFonts w:asciiTheme="minorEastAsia" w:hAnsiTheme="minorEastAsia"/>
          <w:color w:val="auto"/>
          <w:highlight w:val="none"/>
        </w:rPr>
      </w:pPr>
      <w:r>
        <w:rPr>
          <w:rFonts w:hint="eastAsia" w:asciiTheme="minorEastAsia" w:hAnsiTheme="minorEastAsia"/>
          <w:color w:val="auto"/>
          <w:highlight w:val="none"/>
        </w:rPr>
        <w:t>参与本次调查的从业人员中男性占</w:t>
      </w:r>
      <w:r>
        <w:rPr>
          <w:rFonts w:hint="eastAsia"/>
          <w:color w:val="auto"/>
          <w:highlight w:val="none"/>
        </w:rPr>
        <w:t>67.34%</w:t>
      </w:r>
      <w:r>
        <w:rPr>
          <w:rFonts w:hint="eastAsia" w:asciiTheme="minorEastAsia" w:hAnsiTheme="minorEastAsia"/>
          <w:color w:val="auto"/>
          <w:highlight w:val="none"/>
        </w:rPr>
        <w:t>，女性网民占</w:t>
      </w:r>
      <w:r>
        <w:rPr>
          <w:rFonts w:hint="eastAsia"/>
          <w:color w:val="auto"/>
          <w:highlight w:val="none"/>
        </w:rPr>
        <w:t>32.66%</w:t>
      </w:r>
      <w:r>
        <w:rPr>
          <w:rFonts w:hint="eastAsia" w:asciiTheme="minorEastAsia" w:hAnsiTheme="minorEastAsia"/>
          <w:color w:val="auto"/>
          <w:highlight w:val="none"/>
        </w:rPr>
        <w:t>。从数据上看从业人员中</w:t>
      </w:r>
      <w:r>
        <w:rPr>
          <w:rFonts w:hint="eastAsia"/>
          <w:color w:val="auto"/>
          <w:highlight w:val="none"/>
        </w:rPr>
        <w:t>男</w:t>
      </w:r>
      <w:r>
        <w:rPr>
          <w:rFonts w:hint="eastAsia" w:asciiTheme="minorEastAsia" w:hAnsiTheme="minorEastAsia"/>
          <w:color w:val="auto"/>
          <w:highlight w:val="none"/>
        </w:rPr>
        <w:t>的比例稍高。</w:t>
      </w:r>
    </w:p>
    <w:p>
      <w:pPr>
        <w:pStyle w:val="14"/>
        <w:spacing w:before="0" w:beforeAutospacing="0" w:after="0" w:afterAutospacing="0" w:line="23" w:lineRule="atLeast"/>
        <w:jc w:val="center"/>
        <w:rPr>
          <w:color w:val="auto"/>
          <w:sz w:val="28"/>
          <w:highlight w:val="none"/>
        </w:rPr>
      </w:pPr>
      <w:r>
        <w:rPr>
          <w:rFonts w:ascii="等线" w:hAnsi="等线" w:eastAsia="等线" w:cs="等线"/>
          <w:color w:val="auto"/>
          <w:highlight w:val="none"/>
        </w:rPr>
        <w:drawing>
          <wp:inline distT="0" distB="0" distL="0" distR="0">
            <wp:extent cx="5124450"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160</w:t>
      </w:r>
      <w:r>
        <w:rPr>
          <w:color w:val="auto"/>
          <w:sz w:val="24"/>
          <w:highlight w:val="none"/>
        </w:rPr>
        <w:fldChar w:fldCharType="end"/>
      </w:r>
      <w:bookmarkStart w:id="298" w:name="_Toc6235"/>
      <w:bookmarkStart w:id="299" w:name="_Toc25307"/>
      <w:r>
        <w:rPr>
          <w:rFonts w:hint="eastAsia"/>
          <w:color w:val="auto"/>
          <w:sz w:val="24"/>
          <w:highlight w:val="none"/>
        </w:rPr>
        <w:t>：从业人员网民性别分布图</w:t>
      </w:r>
      <w:bookmarkEnd w:id="298"/>
      <w:bookmarkEnd w:id="299"/>
    </w:p>
    <w:p>
      <w:pPr>
        <w:ind w:firstLine="0" w:firstLineChars="0"/>
        <w:jc w:val="center"/>
        <w:rPr>
          <w:color w:val="auto"/>
          <w:highlight w:val="none"/>
        </w:rPr>
      </w:pPr>
      <w:r>
        <w:rPr>
          <w:rFonts w:hint="eastAsia" w:ascii="宋体" w:eastAsia="宋体"/>
          <w:color w:val="auto"/>
          <w:highlight w:val="none"/>
        </w:rPr>
        <w:t>（图表数据来源：从业人员版主问卷第1题：您的性别？）</w:t>
      </w:r>
    </w:p>
    <w:p>
      <w:pPr>
        <w:pStyle w:val="6"/>
        <w:ind w:firstLine="0" w:firstLineChars="0"/>
        <w:rPr>
          <w:rFonts w:asciiTheme="minorEastAsia" w:hAnsiTheme="minorEastAsia" w:eastAsiaTheme="minorEastAsia"/>
          <w:color w:val="auto"/>
          <w:sz w:val="24"/>
          <w:szCs w:val="24"/>
          <w:highlight w:val="none"/>
        </w:rPr>
      </w:pPr>
    </w:p>
    <w:p>
      <w:pPr>
        <w:pStyle w:val="3"/>
        <w:ind w:firstLine="361" w:firstLineChars="150"/>
        <w:rPr>
          <w:color w:val="auto"/>
          <w:highlight w:val="none"/>
        </w:rPr>
      </w:pPr>
      <w:bookmarkStart w:id="300" w:name="_Toc12696"/>
      <w:bookmarkStart w:id="301" w:name="_Toc48725386"/>
      <w:bookmarkStart w:id="302" w:name="_Toc17797"/>
      <w:bookmarkStart w:id="303" w:name="_Toc29018"/>
      <w:r>
        <w:rPr>
          <w:rFonts w:hint="eastAsia"/>
          <w:color w:val="auto"/>
          <w:highlight w:val="none"/>
        </w:rPr>
        <w:t>6.2年龄分布</w:t>
      </w:r>
      <w:bookmarkEnd w:id="300"/>
      <w:bookmarkEnd w:id="301"/>
      <w:bookmarkEnd w:id="302"/>
      <w:bookmarkEnd w:id="303"/>
    </w:p>
    <w:p>
      <w:pPr>
        <w:rPr>
          <w:color w:val="auto"/>
          <w:highlight w:val="none"/>
        </w:rPr>
      </w:pPr>
      <w:r>
        <w:rPr>
          <w:rFonts w:hint="eastAsia" w:asciiTheme="minorEastAsia" w:hAnsiTheme="minorEastAsia"/>
          <w:color w:val="auto"/>
          <w:highlight w:val="none"/>
        </w:rPr>
        <w:t>参与调查的从业人员中年轻人占大多数，其中</w:t>
      </w:r>
      <w:r>
        <w:rPr>
          <w:rFonts w:hint="eastAsia"/>
          <w:color w:val="auto"/>
          <w:highlight w:val="none"/>
        </w:rPr>
        <w:t>19岁到24岁占</w:t>
      </w:r>
      <w:r>
        <w:rPr>
          <w:color w:val="auto"/>
          <w:highlight w:val="none"/>
        </w:rPr>
        <w:t>12.56</w:t>
      </w:r>
      <w:r>
        <w:rPr>
          <w:rFonts w:hint="eastAsia"/>
          <w:color w:val="auto"/>
          <w:highlight w:val="none"/>
        </w:rPr>
        <w:t>%，25岁到30岁占</w:t>
      </w:r>
      <w:r>
        <w:rPr>
          <w:color w:val="auto"/>
          <w:highlight w:val="none"/>
        </w:rPr>
        <w:t>25.73</w:t>
      </w:r>
      <w:r>
        <w:rPr>
          <w:rFonts w:hint="eastAsia"/>
          <w:color w:val="auto"/>
          <w:highlight w:val="none"/>
        </w:rPr>
        <w:t>%，31岁到45岁占</w:t>
      </w:r>
      <w:r>
        <w:rPr>
          <w:color w:val="auto"/>
          <w:highlight w:val="none"/>
        </w:rPr>
        <w:t>46.73</w:t>
      </w:r>
      <w:r>
        <w:rPr>
          <w:rFonts w:hint="eastAsia"/>
          <w:color w:val="auto"/>
          <w:highlight w:val="none"/>
        </w:rPr>
        <w:t>%</w:t>
      </w:r>
      <w:r>
        <w:rPr>
          <w:rFonts w:hint="eastAsia" w:asciiTheme="minorEastAsia" w:hAnsiTheme="minorEastAsia"/>
          <w:color w:val="auto"/>
          <w:highlight w:val="none"/>
        </w:rPr>
        <w:t>，即30岁以下年轻人占</w:t>
      </w:r>
      <w:r>
        <w:rPr>
          <w:rFonts w:hint="eastAsia"/>
          <w:color w:val="auto"/>
          <w:highlight w:val="none"/>
        </w:rPr>
        <w:t>41.26%</w:t>
      </w:r>
      <w:r>
        <w:rPr>
          <w:rFonts w:hint="eastAsia" w:asciiTheme="minorEastAsia" w:hAnsiTheme="minorEastAsia"/>
          <w:color w:val="auto"/>
          <w:highlight w:val="none"/>
        </w:rPr>
        <w:t>。45岁以下占</w:t>
      </w:r>
      <w:r>
        <w:rPr>
          <w:rFonts w:hint="eastAsia"/>
          <w:color w:val="auto"/>
          <w:highlight w:val="none"/>
        </w:rPr>
        <w:t>87.99%</w:t>
      </w:r>
      <w:r>
        <w:rPr>
          <w:rFonts w:hint="eastAsia" w:asciiTheme="minorEastAsia" w:hAnsiTheme="minorEastAsia"/>
          <w:color w:val="auto"/>
          <w:highlight w:val="none"/>
        </w:rPr>
        <w:t>，从业人员年龄以中青年为主，其中30岁以下年轻人占比</w:t>
      </w:r>
      <w:r>
        <w:rPr>
          <w:rFonts w:asciiTheme="minorEastAsia" w:hAnsiTheme="minorEastAsia"/>
          <w:color w:val="auto"/>
          <w:highlight w:val="none"/>
        </w:rPr>
        <w:t>接</w:t>
      </w:r>
      <w:r>
        <w:rPr>
          <w:rFonts w:hint="eastAsia" w:asciiTheme="minorEastAsia" w:hAnsiTheme="minorEastAsia"/>
          <w:color w:val="auto"/>
          <w:highlight w:val="none"/>
        </w:rPr>
        <w:t>超过</w:t>
      </w:r>
      <w:r>
        <w:rPr>
          <w:rFonts w:hint="eastAsia" w:asciiTheme="minorEastAsia" w:hAnsiTheme="minorEastAsia"/>
          <w:color w:val="auto"/>
          <w:highlight w:val="none"/>
          <w:lang w:val="en-US" w:eastAsia="zh-CN"/>
        </w:rPr>
        <w:t>四成</w:t>
      </w:r>
      <w:r>
        <w:rPr>
          <w:rFonts w:hint="eastAsia" w:asciiTheme="minorEastAsia" w:hAnsiTheme="minorEastAsia"/>
          <w:color w:val="auto"/>
          <w:highlight w:val="none"/>
        </w:rPr>
        <w:t>。</w:t>
      </w:r>
      <w:r>
        <w:rPr>
          <w:rFonts w:hint="eastAsia"/>
          <w:b/>
          <w:bCs/>
          <w:color w:val="auto"/>
          <w:highlight w:val="none"/>
        </w:rPr>
        <w:t>与全省数据相比，表示31-45岁比例要低1.5个百分点，表示19-24岁比例要高4.11个百分点。与全国数据相比，表示46-60岁比例要低1.71个百分点，表示25-30岁比例要高1.17个百分点。</w:t>
      </w:r>
    </w:p>
    <w:p>
      <w:pPr>
        <w:pStyle w:val="14"/>
        <w:spacing w:before="0" w:beforeAutospacing="0" w:after="0" w:afterAutospacing="0" w:line="23" w:lineRule="atLeast"/>
        <w:jc w:val="center"/>
        <w:rPr>
          <w:color w:val="auto"/>
          <w:sz w:val="28"/>
          <w:highlight w:val="none"/>
        </w:rPr>
      </w:pPr>
      <w:r>
        <w:rPr>
          <w:rFonts w:ascii="等线" w:hAnsi="等线" w:eastAsia="等线" w:cs="等线"/>
          <w:color w:val="auto"/>
          <w:highlight w:val="none"/>
        </w:rPr>
        <w:drawing>
          <wp:inline distT="0" distB="0" distL="0" distR="0">
            <wp:extent cx="5124450"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161</w:t>
      </w:r>
      <w:r>
        <w:rPr>
          <w:color w:val="auto"/>
          <w:sz w:val="24"/>
          <w:highlight w:val="none"/>
        </w:rPr>
        <w:fldChar w:fldCharType="end"/>
      </w:r>
      <w:bookmarkStart w:id="304" w:name="_Toc9726"/>
      <w:bookmarkStart w:id="305" w:name="_Toc16310"/>
      <w:bookmarkStart w:id="306" w:name="_Toc27901"/>
      <w:r>
        <w:rPr>
          <w:rFonts w:hint="eastAsia"/>
          <w:color w:val="auto"/>
          <w:sz w:val="24"/>
          <w:highlight w:val="none"/>
        </w:rPr>
        <w:t>：从业人员网民年龄分布图</w:t>
      </w:r>
      <w:bookmarkEnd w:id="304"/>
      <w:bookmarkEnd w:id="305"/>
      <w:bookmarkEnd w:id="306"/>
    </w:p>
    <w:p>
      <w:pPr>
        <w:ind w:firstLine="0" w:firstLineChars="0"/>
        <w:jc w:val="center"/>
        <w:rPr>
          <w:color w:val="auto"/>
          <w:highlight w:val="none"/>
        </w:rPr>
      </w:pPr>
      <w:r>
        <w:rPr>
          <w:rFonts w:hint="eastAsia" w:ascii="宋体" w:eastAsia="宋体"/>
          <w:color w:val="auto"/>
          <w:highlight w:val="none"/>
        </w:rPr>
        <w:t>（图表数据来源：从业人员版主问卷第2题：您的年龄？）</w:t>
      </w:r>
    </w:p>
    <w:p>
      <w:pPr>
        <w:pStyle w:val="6"/>
        <w:ind w:firstLine="360"/>
        <w:jc w:val="center"/>
        <w:rPr>
          <w:color w:val="auto"/>
          <w:highlight w:val="none"/>
        </w:rPr>
      </w:pPr>
    </w:p>
    <w:p>
      <w:pPr>
        <w:pStyle w:val="3"/>
        <w:ind w:firstLine="361" w:firstLineChars="150"/>
        <w:rPr>
          <w:color w:val="auto"/>
          <w:highlight w:val="none"/>
        </w:rPr>
      </w:pPr>
      <w:bookmarkStart w:id="307" w:name="_Toc48725387"/>
      <w:bookmarkStart w:id="308" w:name="_Toc31552"/>
      <w:bookmarkStart w:id="309" w:name="_Toc30067"/>
      <w:bookmarkStart w:id="310" w:name="_Toc6473"/>
      <w:r>
        <w:rPr>
          <w:rFonts w:hint="eastAsia"/>
          <w:color w:val="auto"/>
          <w:highlight w:val="none"/>
        </w:rPr>
        <w:t>6.3从业时间</w:t>
      </w:r>
      <w:bookmarkEnd w:id="307"/>
      <w:bookmarkEnd w:id="308"/>
      <w:bookmarkEnd w:id="309"/>
      <w:bookmarkEnd w:id="310"/>
    </w:p>
    <w:p>
      <w:pPr>
        <w:rPr>
          <w:color w:val="auto"/>
          <w:highlight w:val="none"/>
        </w:rPr>
      </w:pPr>
      <w:r>
        <w:rPr>
          <w:rFonts w:hint="eastAsia" w:asciiTheme="minorEastAsia" w:hAnsiTheme="minorEastAsia"/>
          <w:color w:val="auto"/>
          <w:highlight w:val="none"/>
          <w:lang w:val="en-US" w:eastAsia="zh-CN"/>
        </w:rPr>
        <w:t>大</w:t>
      </w:r>
      <w:r>
        <w:rPr>
          <w:rFonts w:hint="eastAsia" w:asciiTheme="minorEastAsia" w:hAnsiTheme="minorEastAsia"/>
          <w:color w:val="auto"/>
          <w:highlight w:val="none"/>
        </w:rPr>
        <w:t>部分从业人员从业时间较短，有</w:t>
      </w:r>
      <w:r>
        <w:rPr>
          <w:rFonts w:hint="eastAsia"/>
          <w:color w:val="auto"/>
          <w:highlight w:val="none"/>
        </w:rPr>
        <w:t>33.83%</w:t>
      </w:r>
      <w:r>
        <w:rPr>
          <w:rFonts w:hint="eastAsia" w:asciiTheme="minorEastAsia" w:hAnsiTheme="minorEastAsia"/>
          <w:color w:val="auto"/>
          <w:highlight w:val="none"/>
        </w:rPr>
        <w:t>的从业人员从业时间在1-3年，从业时间4-6年的占</w:t>
      </w:r>
      <w:r>
        <w:rPr>
          <w:rFonts w:hint="eastAsia"/>
          <w:color w:val="auto"/>
          <w:highlight w:val="none"/>
        </w:rPr>
        <w:t>22.39%</w:t>
      </w:r>
      <w:r>
        <w:rPr>
          <w:rFonts w:hint="eastAsia" w:asciiTheme="minorEastAsia" w:hAnsiTheme="minorEastAsia"/>
          <w:color w:val="auto"/>
          <w:highlight w:val="none"/>
        </w:rPr>
        <w:t>。</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162</w:t>
      </w:r>
      <w:r>
        <w:rPr>
          <w:color w:val="auto"/>
          <w:sz w:val="24"/>
          <w:highlight w:val="none"/>
        </w:rPr>
        <w:fldChar w:fldCharType="end"/>
      </w:r>
      <w:bookmarkStart w:id="311" w:name="_Toc918"/>
      <w:bookmarkStart w:id="312" w:name="_Toc25165"/>
      <w:bookmarkStart w:id="313" w:name="_Toc126"/>
      <w:r>
        <w:rPr>
          <w:rFonts w:hint="eastAsia"/>
          <w:color w:val="auto"/>
          <w:sz w:val="24"/>
          <w:highlight w:val="none"/>
        </w:rPr>
        <w:t>：从业人员网民从业时间分布图</w:t>
      </w:r>
      <w:bookmarkEnd w:id="311"/>
      <w:bookmarkEnd w:id="312"/>
      <w:bookmarkEnd w:id="313"/>
    </w:p>
    <w:p>
      <w:pPr>
        <w:ind w:firstLine="0" w:firstLineChars="0"/>
        <w:jc w:val="center"/>
        <w:rPr>
          <w:color w:val="auto"/>
          <w:highlight w:val="none"/>
        </w:rPr>
      </w:pPr>
      <w:r>
        <w:rPr>
          <w:rFonts w:hint="eastAsia" w:ascii="宋体" w:eastAsia="宋体"/>
          <w:color w:val="auto"/>
          <w:highlight w:val="none"/>
        </w:rPr>
        <w:t>（图表数据来源：从业人员版主问卷第3题：您在网络行业的从业时间？）</w:t>
      </w:r>
    </w:p>
    <w:p>
      <w:pPr>
        <w:pStyle w:val="6"/>
        <w:ind w:firstLine="360"/>
        <w:jc w:val="center"/>
        <w:rPr>
          <w:color w:val="auto"/>
          <w:highlight w:val="none"/>
        </w:rPr>
      </w:pPr>
    </w:p>
    <w:p>
      <w:pPr>
        <w:pStyle w:val="3"/>
        <w:ind w:firstLine="361" w:firstLineChars="150"/>
        <w:rPr>
          <w:color w:val="auto"/>
          <w:highlight w:val="none"/>
        </w:rPr>
      </w:pPr>
      <w:bookmarkStart w:id="314" w:name="_Toc11693"/>
      <w:bookmarkStart w:id="315" w:name="_Toc48725388"/>
      <w:bookmarkStart w:id="316" w:name="_Toc29426"/>
      <w:bookmarkStart w:id="317" w:name="_Toc10613"/>
      <w:r>
        <w:rPr>
          <w:rFonts w:hint="eastAsia"/>
          <w:color w:val="auto"/>
          <w:highlight w:val="none"/>
        </w:rPr>
        <w:t>6.4学历分布</w:t>
      </w:r>
      <w:bookmarkEnd w:id="314"/>
      <w:bookmarkEnd w:id="315"/>
      <w:bookmarkEnd w:id="316"/>
      <w:bookmarkEnd w:id="317"/>
    </w:p>
    <w:p>
      <w:pPr>
        <w:rPr>
          <w:color w:val="auto"/>
          <w:highlight w:val="none"/>
        </w:rPr>
      </w:pPr>
      <w:r>
        <w:rPr>
          <w:rFonts w:hint="eastAsia" w:asciiTheme="minorEastAsia" w:hAnsiTheme="minorEastAsia"/>
          <w:color w:val="auto"/>
          <w:highlight w:val="none"/>
        </w:rPr>
        <w:t>参与调查的从业人员中</w:t>
      </w:r>
      <w:r>
        <w:rPr>
          <w:rFonts w:hint="eastAsia"/>
          <w:color w:val="auto"/>
          <w:highlight w:val="none"/>
        </w:rPr>
        <w:t>大学本科</w:t>
      </w:r>
      <w:r>
        <w:rPr>
          <w:rFonts w:hint="eastAsia" w:asciiTheme="minorEastAsia" w:hAnsiTheme="minorEastAsia"/>
          <w:color w:val="auto"/>
          <w:highlight w:val="none"/>
        </w:rPr>
        <w:t>学历人数最多，占</w:t>
      </w:r>
      <w:r>
        <w:rPr>
          <w:rFonts w:hint="eastAsia"/>
          <w:color w:val="auto"/>
          <w:highlight w:val="none"/>
        </w:rPr>
        <w:t>45.86%</w:t>
      </w:r>
      <w:r>
        <w:rPr>
          <w:rFonts w:hint="eastAsia" w:asciiTheme="minorEastAsia" w:hAnsiTheme="minorEastAsia"/>
          <w:color w:val="auto"/>
          <w:highlight w:val="none"/>
        </w:rPr>
        <w:t>，其次是</w:t>
      </w:r>
      <w:r>
        <w:rPr>
          <w:rFonts w:hint="eastAsia"/>
          <w:color w:val="auto"/>
          <w:highlight w:val="none"/>
        </w:rPr>
        <w:t>大学专科</w:t>
      </w:r>
      <w:r>
        <w:rPr>
          <w:rFonts w:hint="eastAsia" w:asciiTheme="minorEastAsia" w:hAnsiTheme="minorEastAsia"/>
          <w:color w:val="auto"/>
          <w:highlight w:val="none"/>
        </w:rPr>
        <w:t>学历，占</w:t>
      </w:r>
      <w:r>
        <w:rPr>
          <w:rFonts w:hint="eastAsia"/>
          <w:color w:val="auto"/>
          <w:highlight w:val="none"/>
        </w:rPr>
        <w:t>22.24%</w:t>
      </w:r>
      <w:r>
        <w:rPr>
          <w:rFonts w:hint="eastAsia" w:asciiTheme="minorEastAsia" w:hAnsiTheme="minorEastAsia"/>
          <w:color w:val="auto"/>
          <w:highlight w:val="none"/>
        </w:rPr>
        <w:t>。大专以上学历占</w:t>
      </w:r>
      <w:r>
        <w:rPr>
          <w:rFonts w:hint="eastAsia"/>
          <w:color w:val="auto"/>
          <w:highlight w:val="none"/>
        </w:rPr>
        <w:t>79.27%</w:t>
      </w:r>
      <w:r>
        <w:rPr>
          <w:rFonts w:hint="eastAsia" w:asciiTheme="minorEastAsia" w:hAnsiTheme="minorEastAsia"/>
          <w:color w:val="auto"/>
          <w:highlight w:val="none"/>
        </w:rPr>
        <w:t>，在普通网民群体中受教育的程度相对来说不算低，但在IT领域里学历水平并不算高，</w:t>
      </w:r>
      <w:r>
        <w:rPr>
          <w:rFonts w:hint="eastAsia"/>
          <w:color w:val="auto"/>
          <w:highlight w:val="none"/>
        </w:rPr>
        <w:t>大学本科、</w:t>
      </w:r>
      <w:r>
        <w:rPr>
          <w:color w:val="auto"/>
          <w:highlight w:val="none"/>
        </w:rPr>
        <w:t>大学专科</w:t>
      </w:r>
      <w:r>
        <w:rPr>
          <w:rFonts w:hint="eastAsia" w:asciiTheme="minorEastAsia" w:hAnsiTheme="minorEastAsia"/>
          <w:color w:val="auto"/>
          <w:highlight w:val="none"/>
        </w:rPr>
        <w:t>等学历的从业人员占比较高。</w:t>
      </w:r>
    </w:p>
    <w:p>
      <w:pPr>
        <w:pStyle w:val="14"/>
        <w:spacing w:before="0" w:beforeAutospacing="0" w:after="0" w:afterAutospacing="0" w:line="23" w:lineRule="atLeast"/>
        <w:jc w:val="center"/>
        <w:rPr>
          <w:color w:val="auto"/>
          <w:sz w:val="28"/>
          <w:highlight w:val="none"/>
        </w:rPr>
      </w:pPr>
      <w:r>
        <w:rPr>
          <w:rFonts w:ascii="等线" w:hAnsi="等线" w:eastAsia="等线" w:cs="等线"/>
          <w:color w:val="auto"/>
          <w:highlight w:val="none"/>
        </w:rPr>
        <w:drawing>
          <wp:inline distT="0" distB="0" distL="0" distR="0">
            <wp:extent cx="5124450"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163</w:t>
      </w:r>
      <w:r>
        <w:rPr>
          <w:color w:val="auto"/>
          <w:sz w:val="24"/>
          <w:highlight w:val="none"/>
        </w:rPr>
        <w:fldChar w:fldCharType="end"/>
      </w:r>
      <w:bookmarkStart w:id="318" w:name="_Toc3467"/>
      <w:bookmarkStart w:id="319" w:name="_Toc13038"/>
      <w:bookmarkStart w:id="320" w:name="_Toc26402"/>
      <w:r>
        <w:rPr>
          <w:rFonts w:hint="eastAsia"/>
          <w:color w:val="auto"/>
          <w:sz w:val="24"/>
          <w:highlight w:val="none"/>
        </w:rPr>
        <w:t>：从业人员学历分布图</w:t>
      </w:r>
      <w:bookmarkEnd w:id="318"/>
      <w:bookmarkEnd w:id="319"/>
      <w:bookmarkEnd w:id="320"/>
    </w:p>
    <w:p>
      <w:pPr>
        <w:ind w:firstLine="0" w:firstLineChars="0"/>
        <w:jc w:val="center"/>
        <w:rPr>
          <w:color w:val="auto"/>
          <w:highlight w:val="none"/>
        </w:rPr>
      </w:pPr>
      <w:r>
        <w:rPr>
          <w:rFonts w:hint="eastAsia" w:ascii="宋体" w:eastAsia="宋体"/>
          <w:color w:val="auto"/>
          <w:highlight w:val="none"/>
        </w:rPr>
        <w:t>（图表数据来源：从业人员版主问卷第4题：您的学历？）</w:t>
      </w:r>
    </w:p>
    <w:p>
      <w:pPr>
        <w:pStyle w:val="6"/>
        <w:jc w:val="center"/>
        <w:rPr>
          <w:color w:val="auto"/>
          <w:sz w:val="24"/>
          <w:highlight w:val="none"/>
        </w:rPr>
      </w:pPr>
    </w:p>
    <w:p>
      <w:pPr>
        <w:pStyle w:val="3"/>
        <w:ind w:firstLine="361" w:firstLineChars="150"/>
        <w:rPr>
          <w:color w:val="auto"/>
          <w:highlight w:val="none"/>
        </w:rPr>
      </w:pPr>
      <w:bookmarkStart w:id="321" w:name="_Toc48725389"/>
      <w:bookmarkStart w:id="322" w:name="_Toc8458"/>
      <w:bookmarkStart w:id="323" w:name="_Toc4898"/>
      <w:bookmarkStart w:id="324" w:name="_Toc4601"/>
      <w:r>
        <w:rPr>
          <w:rFonts w:hint="eastAsia"/>
          <w:color w:val="auto"/>
          <w:highlight w:val="none"/>
        </w:rPr>
        <w:t>6.5工作单位</w:t>
      </w:r>
      <w:bookmarkEnd w:id="321"/>
      <w:bookmarkEnd w:id="322"/>
      <w:bookmarkEnd w:id="323"/>
      <w:bookmarkEnd w:id="324"/>
    </w:p>
    <w:p>
      <w:pPr>
        <w:rPr>
          <w:color w:val="auto"/>
          <w:highlight w:val="none"/>
        </w:rPr>
      </w:pPr>
      <w:r>
        <w:rPr>
          <w:rFonts w:hint="eastAsia" w:asciiTheme="minorEastAsia" w:hAnsiTheme="minorEastAsia"/>
          <w:color w:val="auto"/>
          <w:highlight w:val="none"/>
        </w:rPr>
        <w:t>参与调查的从业人员的工作单位以</w:t>
      </w:r>
      <w:r>
        <w:rPr>
          <w:rFonts w:hint="eastAsia"/>
          <w:color w:val="auto"/>
          <w:highlight w:val="none"/>
        </w:rPr>
        <w:t>国有企事业单位用户</w:t>
      </w:r>
      <w:r>
        <w:rPr>
          <w:rFonts w:hint="eastAsia" w:asciiTheme="minorEastAsia" w:hAnsiTheme="minorEastAsia"/>
          <w:color w:val="auto"/>
          <w:highlight w:val="none"/>
        </w:rPr>
        <w:t>和</w:t>
      </w:r>
      <w:r>
        <w:rPr>
          <w:rFonts w:hint="eastAsia"/>
          <w:color w:val="auto"/>
          <w:highlight w:val="none"/>
        </w:rPr>
        <w:t>一般互联网用户单位</w:t>
      </w:r>
      <w:r>
        <w:rPr>
          <w:rFonts w:hint="eastAsia" w:asciiTheme="minorEastAsia" w:hAnsiTheme="minorEastAsia"/>
          <w:color w:val="auto"/>
          <w:highlight w:val="none"/>
        </w:rPr>
        <w:t>单位最多，分别为</w:t>
      </w:r>
      <w:r>
        <w:rPr>
          <w:rFonts w:hint="eastAsia"/>
          <w:color w:val="auto"/>
          <w:highlight w:val="none"/>
        </w:rPr>
        <w:t>32.9%</w:t>
      </w:r>
      <w:r>
        <w:rPr>
          <w:rFonts w:hint="eastAsia" w:asciiTheme="minorEastAsia" w:hAnsiTheme="minorEastAsia"/>
          <w:color w:val="auto"/>
          <w:highlight w:val="none"/>
        </w:rPr>
        <w:t>和</w:t>
      </w:r>
      <w:r>
        <w:rPr>
          <w:rFonts w:hint="eastAsia"/>
          <w:color w:val="auto"/>
          <w:highlight w:val="none"/>
        </w:rPr>
        <w:t>21.8%</w:t>
      </w:r>
      <w:r>
        <w:rPr>
          <w:rFonts w:hint="eastAsia" w:asciiTheme="minorEastAsia" w:hAnsiTheme="minorEastAsia"/>
          <w:color w:val="auto"/>
          <w:highlight w:val="none"/>
        </w:rPr>
        <w:t>，其次是</w:t>
      </w:r>
      <w:r>
        <w:rPr>
          <w:rFonts w:hint="eastAsia"/>
          <w:color w:val="auto"/>
          <w:highlight w:val="none"/>
        </w:rPr>
        <w:t>网络服务营运商（指提供网络接入、数据中心、内容分发、域名服务、互联网信息服务、公共上网服务及其他互联网服务的单位）</w:t>
      </w:r>
      <w:r>
        <w:rPr>
          <w:rFonts w:hint="eastAsia" w:asciiTheme="minorEastAsia" w:hAnsiTheme="minorEastAsia"/>
          <w:color w:val="auto"/>
          <w:highlight w:val="none"/>
        </w:rPr>
        <w:t>占</w:t>
      </w:r>
      <w:r>
        <w:rPr>
          <w:rFonts w:hint="eastAsia"/>
          <w:color w:val="auto"/>
          <w:highlight w:val="none"/>
        </w:rPr>
        <w:t>21.55%</w:t>
      </w:r>
      <w:r>
        <w:rPr>
          <w:rFonts w:hint="eastAsia" w:asciiTheme="minorEastAsia" w:hAnsiTheme="minorEastAsia"/>
          <w:color w:val="auto"/>
          <w:highlight w:val="none"/>
        </w:rPr>
        <w:t>，</w:t>
      </w:r>
      <w:r>
        <w:rPr>
          <w:rFonts w:hint="eastAsia"/>
          <w:color w:val="auto"/>
          <w:highlight w:val="none"/>
        </w:rPr>
        <w:t>网络安全产品与服务提供商</w:t>
      </w:r>
      <w:r>
        <w:rPr>
          <w:rFonts w:hint="eastAsia" w:asciiTheme="minorEastAsia" w:hAnsiTheme="minorEastAsia"/>
          <w:color w:val="auto"/>
          <w:highlight w:val="none"/>
        </w:rPr>
        <w:t>占</w:t>
      </w:r>
      <w:r>
        <w:rPr>
          <w:rFonts w:hint="eastAsia"/>
          <w:color w:val="auto"/>
          <w:highlight w:val="none"/>
        </w:rPr>
        <w:t>10.93%</w:t>
      </w:r>
      <w:r>
        <w:rPr>
          <w:rFonts w:hint="eastAsia" w:asciiTheme="minorEastAsia" w:hAnsiTheme="minorEastAsia"/>
          <w:color w:val="auto"/>
          <w:highlight w:val="none"/>
        </w:rPr>
        <w:t>，</w:t>
      </w:r>
      <w:r>
        <w:rPr>
          <w:rFonts w:hint="eastAsia"/>
          <w:color w:val="auto"/>
          <w:highlight w:val="none"/>
        </w:rPr>
        <w:t>政府网络安全监管机构</w:t>
      </w:r>
      <w:r>
        <w:rPr>
          <w:rFonts w:hint="eastAsia" w:asciiTheme="minorEastAsia" w:hAnsiTheme="minorEastAsia"/>
          <w:color w:val="auto"/>
          <w:highlight w:val="none"/>
        </w:rPr>
        <w:t>占</w:t>
      </w:r>
      <w:r>
        <w:rPr>
          <w:rFonts w:hint="eastAsia"/>
          <w:color w:val="auto"/>
          <w:highlight w:val="none"/>
        </w:rPr>
        <w:t>5.62%</w:t>
      </w:r>
      <w:r>
        <w:rPr>
          <w:rFonts w:hint="eastAsia" w:asciiTheme="minorEastAsia" w:hAnsiTheme="minorEastAsia"/>
          <w:color w:val="auto"/>
          <w:highlight w:val="none"/>
        </w:rPr>
        <w:t>。</w:t>
      </w:r>
      <w:r>
        <w:rPr>
          <w:rFonts w:hint="eastAsia"/>
          <w:b/>
          <w:bCs/>
          <w:color w:val="auto"/>
          <w:highlight w:val="none"/>
        </w:rPr>
        <w:t>与全省数据相比，表示一般互联网用户单位比例要低7.31个百分点，表示网络服务营运商（指提供网络接入、数据中心、内容分发、域名服务、互联网信息服务、公共上网服务及其他互联网服务的单位）比例要高7.06个百分点。与全国数据相比，表示一般互联网用户单位比例要低12.6个百分点，表示网络服务营运商（指提供网络接入、数据中心、内容分发、域名服务、互联网信息服务、公共上网服务及其他互联网服务的单位）比例要高5.91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164</w:t>
      </w:r>
      <w:r>
        <w:rPr>
          <w:color w:val="auto"/>
          <w:sz w:val="24"/>
          <w:highlight w:val="none"/>
        </w:rPr>
        <w:fldChar w:fldCharType="end"/>
      </w:r>
      <w:bookmarkStart w:id="325" w:name="_Toc23253"/>
      <w:bookmarkStart w:id="326" w:name="_Toc29780"/>
      <w:bookmarkStart w:id="327" w:name="_Toc4925"/>
      <w:r>
        <w:rPr>
          <w:rFonts w:hint="eastAsia"/>
          <w:color w:val="auto"/>
          <w:sz w:val="24"/>
          <w:highlight w:val="none"/>
        </w:rPr>
        <w:t>：</w:t>
      </w:r>
      <w:r>
        <w:rPr>
          <w:color w:val="auto"/>
          <w:sz w:val="24"/>
          <w:highlight w:val="none"/>
        </w:rPr>
        <w:t>从业人员工作单位分布占比</w:t>
      </w:r>
      <w:bookmarkEnd w:id="325"/>
      <w:bookmarkEnd w:id="326"/>
      <w:bookmarkEnd w:id="327"/>
    </w:p>
    <w:p>
      <w:pPr>
        <w:ind w:firstLine="0" w:firstLineChars="0"/>
        <w:jc w:val="center"/>
        <w:rPr>
          <w:rFonts w:ascii="宋体" w:eastAsia="宋体"/>
          <w:color w:val="auto"/>
          <w:highlight w:val="none"/>
        </w:rPr>
      </w:pPr>
      <w:r>
        <w:rPr>
          <w:rFonts w:hint="eastAsia" w:ascii="宋体" w:eastAsia="宋体"/>
          <w:color w:val="auto"/>
          <w:highlight w:val="none"/>
        </w:rPr>
        <w:t>（图表数据来源：从业人员版主问卷第5题：您的工作单位属于？）</w:t>
      </w:r>
    </w:p>
    <w:p>
      <w:pPr>
        <w:pStyle w:val="6"/>
        <w:ind w:firstLine="0" w:firstLineChars="0"/>
        <w:rPr>
          <w:color w:val="auto"/>
          <w:sz w:val="24"/>
          <w:highlight w:val="none"/>
        </w:rPr>
      </w:pPr>
    </w:p>
    <w:p>
      <w:pPr>
        <w:rPr>
          <w:rFonts w:hint="eastAsia"/>
          <w:color w:val="auto"/>
          <w:highlight w:val="none"/>
        </w:rPr>
      </w:pPr>
      <w:bookmarkStart w:id="328" w:name="_Toc48725391"/>
      <w:bookmarkStart w:id="329" w:name="_Toc17862"/>
      <w:bookmarkStart w:id="330" w:name="_Toc23974"/>
      <w:r>
        <w:rPr>
          <w:rFonts w:hint="eastAsia"/>
          <w:color w:val="auto"/>
          <w:highlight w:val="none"/>
        </w:rPr>
        <w:br w:type="page"/>
      </w:r>
    </w:p>
    <w:p>
      <w:pPr>
        <w:pStyle w:val="2"/>
        <w:rPr>
          <w:color w:val="auto"/>
          <w:highlight w:val="none"/>
        </w:rPr>
      </w:pPr>
      <w:bookmarkStart w:id="331" w:name="_Toc14978"/>
      <w:r>
        <w:rPr>
          <w:rFonts w:hint="eastAsia"/>
          <w:color w:val="auto"/>
          <w:highlight w:val="none"/>
        </w:rPr>
        <w:t>七、网络安全共性问题</w:t>
      </w:r>
      <w:bookmarkEnd w:id="328"/>
      <w:bookmarkEnd w:id="329"/>
      <w:bookmarkEnd w:id="330"/>
      <w:bookmarkEnd w:id="331"/>
    </w:p>
    <w:p>
      <w:pPr>
        <w:pStyle w:val="3"/>
        <w:rPr>
          <w:color w:val="auto"/>
          <w:highlight w:val="none"/>
        </w:rPr>
      </w:pPr>
      <w:bookmarkStart w:id="332" w:name="_Toc48725392"/>
      <w:bookmarkStart w:id="333" w:name="_Toc32727"/>
      <w:bookmarkStart w:id="334" w:name="_Toc7299"/>
      <w:bookmarkStart w:id="335" w:name="_Toc21276"/>
      <w:r>
        <w:rPr>
          <w:rFonts w:hint="eastAsia"/>
          <w:color w:val="auto"/>
          <w:highlight w:val="none"/>
        </w:rPr>
        <w:t>7.1安全感总体感受</w:t>
      </w:r>
      <w:bookmarkEnd w:id="332"/>
      <w:bookmarkEnd w:id="333"/>
      <w:bookmarkEnd w:id="334"/>
      <w:bookmarkEnd w:id="335"/>
    </w:p>
    <w:p>
      <w:pPr>
        <w:rPr>
          <w:rFonts w:ascii="宋体" w:hAnsi="宋体" w:eastAsia="宋体"/>
          <w:color w:val="auto"/>
          <w:highlight w:val="none"/>
        </w:rPr>
      </w:pPr>
      <w:r>
        <w:rPr>
          <w:rFonts w:hint="eastAsia" w:ascii="宋体" w:hAnsi="宋体" w:eastAsia="宋体"/>
          <w:color w:val="auto"/>
          <w:highlight w:val="none"/>
        </w:rPr>
        <w:t>（1）2021年从业人员网民网络安全感评价</w:t>
      </w:r>
    </w:p>
    <w:p>
      <w:pPr>
        <w:rPr>
          <w:rFonts w:asciiTheme="minorEastAsia" w:hAnsiTheme="minorEastAsia"/>
          <w:color w:val="auto"/>
          <w:highlight w:val="none"/>
        </w:rPr>
      </w:pPr>
      <w:r>
        <w:rPr>
          <w:rFonts w:hint="eastAsia" w:asciiTheme="minorEastAsia" w:hAnsiTheme="minorEastAsia"/>
          <w:color w:val="auto"/>
          <w:highlight w:val="none"/>
          <w:lang w:val="en-US" w:eastAsia="zh-CN"/>
        </w:rPr>
        <w:t>超过</w:t>
      </w:r>
      <w:r>
        <w:rPr>
          <w:rFonts w:hint="eastAsia" w:asciiTheme="minorEastAsia" w:hAnsiTheme="minorEastAsia"/>
          <w:color w:val="auto"/>
          <w:highlight w:val="none"/>
        </w:rPr>
        <w:t>六成参与调查的从业人员网民对使用网络时的总体安全感觉是安全或非常安全的。其中感到安全占</w:t>
      </w:r>
      <w:r>
        <w:rPr>
          <w:rFonts w:hint="eastAsia"/>
          <w:color w:val="auto"/>
          <w:highlight w:val="none"/>
        </w:rPr>
        <w:t>41.74%</w:t>
      </w:r>
      <w:r>
        <w:rPr>
          <w:rFonts w:hint="eastAsia" w:asciiTheme="minorEastAsia" w:hAnsiTheme="minorEastAsia"/>
          <w:color w:val="auto"/>
          <w:highlight w:val="none"/>
        </w:rPr>
        <w:t>，非常安全占</w:t>
      </w:r>
      <w:r>
        <w:rPr>
          <w:rFonts w:hint="eastAsia"/>
          <w:color w:val="auto"/>
          <w:highlight w:val="none"/>
        </w:rPr>
        <w:t>21.92%</w:t>
      </w:r>
      <w:r>
        <w:rPr>
          <w:rFonts w:hint="eastAsia" w:asciiTheme="minorEastAsia" w:hAnsiTheme="minorEastAsia"/>
          <w:color w:val="auto"/>
          <w:highlight w:val="none"/>
        </w:rPr>
        <w:t>，两者相加占</w:t>
      </w:r>
      <w:r>
        <w:rPr>
          <w:rFonts w:hint="eastAsia"/>
          <w:color w:val="auto"/>
          <w:highlight w:val="none"/>
        </w:rPr>
        <w:t>63.66%</w:t>
      </w:r>
      <w:r>
        <w:rPr>
          <w:rFonts w:hint="eastAsia" w:asciiTheme="minorEastAsia" w:hAnsiTheme="minorEastAsia"/>
          <w:color w:val="auto"/>
          <w:highlight w:val="none"/>
        </w:rPr>
        <w:t>。评价一般的占</w:t>
      </w:r>
      <w:r>
        <w:rPr>
          <w:rFonts w:hint="eastAsia"/>
          <w:color w:val="auto"/>
          <w:highlight w:val="none"/>
        </w:rPr>
        <w:t>26.23%</w:t>
      </w:r>
      <w:r>
        <w:rPr>
          <w:rFonts w:hint="eastAsia" w:asciiTheme="minorEastAsia" w:hAnsiTheme="minorEastAsia"/>
          <w:color w:val="auto"/>
          <w:highlight w:val="none"/>
        </w:rPr>
        <w:t>，持中间的评价占第二位，显示有接近三分之一的网民对网络安全持保留态度。在负面评价方面，持不安全评价的占</w:t>
      </w:r>
      <w:r>
        <w:rPr>
          <w:rFonts w:hint="eastAsia"/>
          <w:color w:val="auto"/>
          <w:highlight w:val="none"/>
        </w:rPr>
        <w:t>8.31%</w:t>
      </w:r>
      <w:r>
        <w:rPr>
          <w:rFonts w:hint="eastAsia" w:asciiTheme="minorEastAsia" w:hAnsiTheme="minorEastAsia"/>
          <w:color w:val="auto"/>
          <w:highlight w:val="none"/>
        </w:rPr>
        <w:t>，非常不安全的评价占</w:t>
      </w:r>
      <w:r>
        <w:rPr>
          <w:rFonts w:hint="eastAsia"/>
          <w:color w:val="auto"/>
          <w:highlight w:val="none"/>
        </w:rPr>
        <w:t>1.79%</w:t>
      </w:r>
      <w:r>
        <w:rPr>
          <w:rFonts w:hint="eastAsia" w:asciiTheme="minorEastAsia" w:hAnsiTheme="minorEastAsia"/>
          <w:color w:val="auto"/>
          <w:highlight w:val="none"/>
        </w:rPr>
        <w:t>，两者相加，持不安全评价或非常不安全评价的占</w:t>
      </w:r>
      <w:r>
        <w:rPr>
          <w:rFonts w:hint="eastAsia"/>
          <w:color w:val="auto"/>
          <w:highlight w:val="none"/>
        </w:rPr>
        <w:t>10.10%</w:t>
      </w:r>
      <w:r>
        <w:rPr>
          <w:rFonts w:hint="eastAsia" w:asciiTheme="minorEastAsia" w:hAnsiTheme="minorEastAsia"/>
          <w:color w:val="auto"/>
          <w:highlight w:val="none"/>
        </w:rPr>
        <w:t>。</w:t>
      </w:r>
      <w:r>
        <w:rPr>
          <w:rFonts w:hint="eastAsia"/>
          <w:b/>
          <w:bCs/>
          <w:color w:val="auto"/>
          <w:highlight w:val="none"/>
        </w:rPr>
        <w:t>与全省数据相比，表示不安全比例要低3.58个百分点，表示非常安全比例要高2.47个百分点。相较于全国数据，除非常安全和安全比全国数据分别高出1.9个百分点、3.52个百分点外，其他数据值均少于全国数据。</w:t>
      </w:r>
    </w:p>
    <w:p>
      <w:pPr>
        <w:pStyle w:val="14"/>
        <w:spacing w:before="0" w:beforeAutospacing="0" w:after="0" w:afterAutospacing="0" w:line="23" w:lineRule="atLeast"/>
        <w:jc w:val="center"/>
        <w:rPr>
          <w:color w:val="auto"/>
          <w:sz w:val="28"/>
          <w:highlight w:val="none"/>
        </w:rPr>
      </w:pPr>
      <w:r>
        <w:rPr>
          <w:rFonts w:ascii="等线" w:hAnsi="等线" w:eastAsia="等线" w:cs="等线"/>
          <w:color w:val="auto"/>
          <w:highlight w:val="none"/>
        </w:rPr>
        <w:drawing>
          <wp:inline distT="0" distB="0" distL="0" distR="0">
            <wp:extent cx="5124450"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124450" cy="3619500"/>
                    </a:xfrm>
                    <a:prstGeom prst="rect">
                      <a:avLst/>
                    </a:prstGeom>
                  </pic:spPr>
                </pic:pic>
              </a:graphicData>
            </a:graphic>
          </wp:inline>
        </w:drawing>
      </w:r>
    </w:p>
    <w:p>
      <w:pPr>
        <w:ind w:firstLine="360" w:firstLineChars="150"/>
        <w:jc w:val="center"/>
        <w:rPr>
          <w:rFonts w:ascii="宋体" w:eastAsia="宋体"/>
          <w:color w:val="auto"/>
          <w:highlight w:val="none"/>
        </w:rPr>
      </w:pPr>
      <w:r>
        <w:rPr>
          <w:rFonts w:hint="eastAsia" w:asci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165</w:t>
      </w:r>
      <w:r>
        <w:rPr>
          <w:color w:val="auto"/>
          <w:highlight w:val="none"/>
        </w:rPr>
        <w:fldChar w:fldCharType="end"/>
      </w:r>
      <w:bookmarkStart w:id="336" w:name="_Toc28977"/>
      <w:bookmarkStart w:id="337" w:name="_Toc29671"/>
      <w:bookmarkStart w:id="338" w:name="_Toc22495"/>
      <w:r>
        <w:rPr>
          <w:rFonts w:hint="eastAsia" w:ascii="宋体" w:eastAsia="宋体"/>
          <w:color w:val="auto"/>
          <w:highlight w:val="none"/>
        </w:rPr>
        <w:t>：</w:t>
      </w:r>
      <w:r>
        <w:rPr>
          <w:rFonts w:ascii="宋体" w:eastAsia="宋体"/>
          <w:color w:val="auto"/>
          <w:highlight w:val="none"/>
        </w:rPr>
        <w:t>从业人员网民安全感评价分布图</w:t>
      </w:r>
      <w:bookmarkEnd w:id="336"/>
      <w:bookmarkEnd w:id="337"/>
      <w:bookmarkEnd w:id="338"/>
    </w:p>
    <w:p>
      <w:pPr>
        <w:ind w:firstLine="0" w:firstLineChars="0"/>
        <w:jc w:val="left"/>
        <w:rPr>
          <w:rFonts w:ascii="宋体" w:eastAsia="宋体"/>
          <w:color w:val="auto"/>
          <w:highlight w:val="none"/>
        </w:rPr>
      </w:pPr>
      <w:r>
        <w:rPr>
          <w:rFonts w:hint="eastAsia" w:ascii="宋体" w:eastAsia="宋体"/>
          <w:color w:val="auto"/>
          <w:highlight w:val="none"/>
        </w:rPr>
        <w:t>（图表数据来源：从业人员版主问卷第6题：您认为当前网络安全状况如何？）</w:t>
      </w:r>
    </w:p>
    <w:p>
      <w:pPr>
        <w:ind w:firstLine="270" w:firstLineChars="150"/>
        <w:jc w:val="center"/>
        <w:rPr>
          <w:rFonts w:ascii="宋体" w:eastAsia="宋体"/>
          <w:color w:val="auto"/>
          <w:sz w:val="18"/>
          <w:szCs w:val="18"/>
          <w:highlight w:val="none"/>
        </w:rPr>
      </w:pPr>
    </w:p>
    <w:p>
      <w:pPr>
        <w:rPr>
          <w:rFonts w:asciiTheme="minorEastAsia" w:hAnsiTheme="minorEastAsia"/>
          <w:color w:val="auto"/>
          <w:highlight w:val="none"/>
        </w:rPr>
      </w:pP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南京市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有所提高。认为网络非常安全的从业人员</w:t>
      </w:r>
      <w:r>
        <w:rPr>
          <w:rFonts w:hint="eastAsia"/>
          <w:color w:val="auto"/>
          <w:highlight w:val="none"/>
        </w:rPr>
        <w:t>为</w:t>
      </w:r>
      <w:r>
        <w:rPr>
          <w:rFonts w:hint="eastAsia"/>
          <w:color w:val="auto"/>
          <w:highlight w:val="none"/>
          <w:lang w:val="en-US" w:eastAsia="zh-CN"/>
        </w:rPr>
        <w:t>63.66</w:t>
      </w:r>
      <w:r>
        <w:rPr>
          <w:rFonts w:hint="eastAsia"/>
          <w:color w:val="auto"/>
          <w:highlight w:val="none"/>
        </w:rPr>
        <w:t>%，比去年</w:t>
      </w:r>
      <w:r>
        <w:rPr>
          <w:rFonts w:hint="eastAsia" w:asciiTheme="minorEastAsia" w:hAnsiTheme="minorEastAsia"/>
          <w:color w:val="auto"/>
          <w:highlight w:val="none"/>
        </w:rPr>
        <w:t>高</w:t>
      </w:r>
      <w:r>
        <w:rPr>
          <w:rFonts w:hint="eastAsia" w:asciiTheme="minorEastAsia" w:hAnsiTheme="minorEastAsia"/>
          <w:color w:val="auto"/>
          <w:highlight w:val="none"/>
          <w:lang w:val="en-US" w:eastAsia="zh-CN"/>
        </w:rPr>
        <w:t>18.2</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比去年下降</w:t>
      </w:r>
      <w:r>
        <w:rPr>
          <w:rFonts w:hint="eastAsia" w:asciiTheme="minorEastAsia" w:hAnsiTheme="minorEastAsia"/>
          <w:color w:val="auto"/>
          <w:highlight w:val="none"/>
          <w:lang w:val="en-US" w:eastAsia="zh-CN"/>
        </w:rPr>
        <w:t>11.55</w:t>
      </w:r>
      <w:r>
        <w:rPr>
          <w:rFonts w:hint="eastAsia" w:asciiTheme="minorEastAsia" w:hAnsiTheme="minorEastAsia"/>
          <w:color w:val="auto"/>
          <w:highlight w:val="none"/>
        </w:rPr>
        <w:t>个百分点。</w:t>
      </w:r>
    </w:p>
    <w:p>
      <w:pPr>
        <w:rPr>
          <w:rFonts w:asciiTheme="minorEastAsia" w:hAnsiTheme="minorEastAsia"/>
          <w:color w:val="auto"/>
          <w:highlight w:val="none"/>
        </w:rPr>
      </w:pPr>
    </w:p>
    <w:p>
      <w:pPr>
        <w:rPr>
          <w:rFonts w:ascii="宋体" w:hAnsi="宋体" w:eastAsia="宋体"/>
          <w:color w:val="auto"/>
          <w:highlight w:val="none"/>
        </w:rPr>
      </w:pPr>
      <w:r>
        <w:rPr>
          <w:rFonts w:hint="eastAsia" w:ascii="宋体" w:hAnsi="宋体" w:eastAsia="宋体"/>
          <w:color w:val="auto"/>
          <w:highlight w:val="none"/>
        </w:rPr>
        <w:t>（2）从业人员对网络安全感的变化的评价</w:t>
      </w:r>
    </w:p>
    <w:p>
      <w:pPr>
        <w:rPr>
          <w:rFonts w:asciiTheme="minorEastAsia" w:hAnsiTheme="minorEastAsia"/>
          <w:color w:val="auto"/>
          <w:szCs w:val="18"/>
          <w:highlight w:val="none"/>
        </w:rPr>
      </w:pPr>
      <w:r>
        <w:rPr>
          <w:rFonts w:hint="eastAsia" w:asciiTheme="minorEastAsia" w:hAnsiTheme="minorEastAsia"/>
          <w:color w:val="auto"/>
          <w:highlight w:val="none"/>
        </w:rPr>
        <w:t>从业人员认为与去年</w:t>
      </w:r>
      <w:r>
        <w:rPr>
          <w:rFonts w:hint="eastAsia" w:asciiTheme="minorEastAsia" w:hAnsiTheme="minorEastAsia"/>
          <w:color w:val="auto"/>
          <w:highlight w:val="none"/>
          <w:lang w:eastAsia="zh-CN"/>
        </w:rPr>
        <w:t>（</w:t>
      </w:r>
      <w:r>
        <w:rPr>
          <w:rFonts w:hint="eastAsia" w:asciiTheme="minorEastAsia" w:hAnsiTheme="minorEastAsia"/>
          <w:color w:val="auto"/>
          <w:highlight w:val="none"/>
          <w:lang w:val="en-US" w:eastAsia="zh-CN"/>
        </w:rPr>
        <w:t>2020年</w:t>
      </w:r>
      <w:r>
        <w:rPr>
          <w:rFonts w:hint="eastAsia" w:asciiTheme="minorEastAsia" w:hAnsiTheme="minorEastAsia"/>
          <w:color w:val="auto"/>
          <w:highlight w:val="none"/>
          <w:lang w:eastAsia="zh-CN"/>
        </w:rPr>
        <w:t>）</w:t>
      </w:r>
      <w:r>
        <w:rPr>
          <w:rFonts w:hint="eastAsia" w:asciiTheme="minorEastAsia" w:hAnsiTheme="minorEastAsia"/>
          <w:color w:val="auto"/>
          <w:highlight w:val="none"/>
        </w:rPr>
        <w:t>相比，网络安全感有较明显的提升。其中,</w:t>
      </w:r>
      <w:r>
        <w:rPr>
          <w:rFonts w:hint="eastAsia"/>
          <w:color w:val="auto"/>
          <w:highlight w:val="none"/>
        </w:rPr>
        <w:t>46.06%</w:t>
      </w:r>
      <w:r>
        <w:rPr>
          <w:rFonts w:hint="eastAsia" w:asciiTheme="minorEastAsia" w:hAnsiTheme="minorEastAsia"/>
          <w:color w:val="auto"/>
          <w:highlight w:val="none"/>
        </w:rPr>
        <w:t>的网民认为网络安全感有明显改善，</w:t>
      </w:r>
      <w:r>
        <w:rPr>
          <w:rFonts w:hint="eastAsia"/>
          <w:color w:val="auto"/>
          <w:highlight w:val="none"/>
        </w:rPr>
        <w:t>38.69%</w:t>
      </w:r>
      <w:r>
        <w:rPr>
          <w:rFonts w:hint="eastAsia" w:asciiTheme="minorEastAsia" w:hAnsiTheme="minorEastAsia"/>
          <w:color w:val="auto"/>
          <w:highlight w:val="none"/>
        </w:rPr>
        <w:t>网民认为有略有改善，两者相加达</w:t>
      </w:r>
      <w:r>
        <w:rPr>
          <w:rFonts w:hint="eastAsia"/>
          <w:color w:val="auto"/>
          <w:highlight w:val="none"/>
        </w:rPr>
        <w:t>84.75%</w:t>
      </w:r>
      <w:r>
        <w:rPr>
          <w:rFonts w:hint="eastAsia" w:asciiTheme="minorEastAsia" w:hAnsiTheme="minorEastAsia"/>
          <w:color w:val="auto"/>
          <w:highlight w:val="none"/>
        </w:rPr>
        <w:t>，</w:t>
      </w:r>
      <w:r>
        <w:rPr>
          <w:rFonts w:asciiTheme="minorEastAsia" w:hAnsiTheme="minorEastAsia"/>
          <w:color w:val="auto"/>
          <w:highlight w:val="none"/>
        </w:rPr>
        <w:t>超过</w:t>
      </w:r>
      <w:r>
        <w:rPr>
          <w:rFonts w:hint="eastAsia" w:asciiTheme="minorEastAsia" w:hAnsiTheme="minorEastAsia"/>
          <w:color w:val="auto"/>
          <w:highlight w:val="none"/>
          <w:lang w:val="en-US" w:eastAsia="zh-CN"/>
        </w:rPr>
        <w:t>八</w:t>
      </w:r>
      <w:r>
        <w:rPr>
          <w:rFonts w:hint="eastAsia" w:asciiTheme="minorEastAsia" w:hAnsiTheme="minorEastAsia"/>
          <w:color w:val="auto"/>
          <w:highlight w:val="none"/>
        </w:rPr>
        <w:t>成从业人员网民认为网络安全感有提升。</w:t>
      </w:r>
      <w:r>
        <w:rPr>
          <w:rFonts w:hint="eastAsia"/>
          <w:b/>
          <w:bCs/>
          <w:color w:val="auto"/>
          <w:highlight w:val="none"/>
        </w:rPr>
        <w:t>与全省数据相比，表示明显改善比例要低1.12个百分点，表示略有改善比例要高1.79个百分点。相较于全国数据，除明显改善和略有改善比全国数据分别高出1.13个百分点、1.81个百分点外，其他数据值均少于全国数据。</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124450" cy="3619500"/>
                    </a:xfrm>
                    <a:prstGeom prst="rect">
                      <a:avLst/>
                    </a:prstGeom>
                  </pic:spPr>
                </pic:pic>
              </a:graphicData>
            </a:graphic>
          </wp:inline>
        </w:drawing>
      </w:r>
    </w:p>
    <w:p>
      <w:pPr>
        <w:jc w:val="center"/>
        <w:rPr>
          <w:rFonts w:asciiTheme="minorEastAsia" w:hAnsiTheme="minorEastAsia"/>
          <w:color w:val="auto"/>
          <w:highlight w:val="none"/>
        </w:rPr>
      </w:pPr>
      <w:r>
        <w:rPr>
          <w:rFonts w:hint="eastAsia" w:asciiTheme="minorEastAsia" w:hAnsiTheme="minorEastAsia"/>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166</w:t>
      </w:r>
      <w:r>
        <w:rPr>
          <w:color w:val="auto"/>
          <w:highlight w:val="none"/>
        </w:rPr>
        <w:fldChar w:fldCharType="end"/>
      </w:r>
      <w:bookmarkStart w:id="339" w:name="_Toc24363"/>
      <w:bookmarkStart w:id="340" w:name="_Toc23034"/>
      <w:bookmarkStart w:id="341" w:name="_Toc32592"/>
      <w:r>
        <w:rPr>
          <w:rFonts w:hint="eastAsia" w:asciiTheme="minorEastAsia" w:hAnsiTheme="minorEastAsia"/>
          <w:color w:val="auto"/>
          <w:highlight w:val="none"/>
        </w:rPr>
        <w:t>：</w:t>
      </w:r>
      <w:r>
        <w:rPr>
          <w:rFonts w:asciiTheme="minorEastAsia" w:hAnsiTheme="minorEastAsia"/>
          <w:color w:val="auto"/>
          <w:highlight w:val="none"/>
        </w:rPr>
        <w:t>从业人员网民安全感变化评价图</w:t>
      </w:r>
      <w:bookmarkEnd w:id="339"/>
      <w:bookmarkEnd w:id="340"/>
      <w:bookmarkEnd w:id="341"/>
    </w:p>
    <w:p>
      <w:pPr>
        <w:ind w:firstLine="0" w:firstLineChars="0"/>
        <w:jc w:val="left"/>
        <w:rPr>
          <w:rFonts w:asciiTheme="minorEastAsia" w:hAnsiTheme="minorEastAsia"/>
          <w:color w:val="auto"/>
          <w:szCs w:val="18"/>
          <w:highlight w:val="none"/>
        </w:rPr>
      </w:pPr>
      <w:r>
        <w:rPr>
          <w:rFonts w:hint="eastAsia" w:asciiTheme="minorEastAsia" w:hAnsiTheme="minorEastAsia"/>
          <w:color w:val="auto"/>
          <w:szCs w:val="18"/>
          <w:highlight w:val="none"/>
        </w:rPr>
        <w:t>（图表数据来源：从业人员版一级问卷第7题：与去年相比，您使用网络时安全感是否有变化？）</w:t>
      </w:r>
    </w:p>
    <w:p>
      <w:pPr>
        <w:jc w:val="left"/>
        <w:rPr>
          <w:rFonts w:asciiTheme="minorEastAsia" w:hAnsiTheme="minorEastAsia"/>
          <w:color w:val="auto"/>
          <w:szCs w:val="18"/>
          <w:highlight w:val="none"/>
        </w:rPr>
      </w:pPr>
    </w:p>
    <w:p>
      <w:pPr>
        <w:pStyle w:val="3"/>
        <w:rPr>
          <w:color w:val="auto"/>
          <w:highlight w:val="none"/>
        </w:rPr>
      </w:pPr>
      <w:bookmarkStart w:id="342" w:name="_Toc19207414"/>
      <w:bookmarkStart w:id="343" w:name="_Toc19236"/>
      <w:bookmarkStart w:id="344" w:name="_Toc17728"/>
      <w:bookmarkStart w:id="345" w:name="_Toc48725393"/>
      <w:bookmarkStart w:id="346" w:name="_Toc26973"/>
      <w:r>
        <w:rPr>
          <w:rFonts w:hint="eastAsia"/>
          <w:color w:val="auto"/>
          <w:highlight w:val="none"/>
        </w:rPr>
        <w:t>7.2网络安全态势感受</w:t>
      </w:r>
      <w:bookmarkEnd w:id="342"/>
      <w:bookmarkEnd w:id="343"/>
      <w:bookmarkEnd w:id="344"/>
      <w:bookmarkEnd w:id="345"/>
      <w:bookmarkEnd w:id="346"/>
    </w:p>
    <w:p>
      <w:pPr>
        <w:pStyle w:val="6"/>
        <w:jc w:val="left"/>
        <w:rPr>
          <w:rFonts w:hAnsi="宋体"/>
          <w:color w:val="auto"/>
          <w:highlight w:val="none"/>
        </w:rPr>
      </w:pPr>
      <w:r>
        <w:rPr>
          <w:rFonts w:hint="eastAsia" w:asciiTheme="minorEastAsia" w:hAnsiTheme="minorEastAsia" w:eastAsiaTheme="minorEastAsia"/>
          <w:color w:val="auto"/>
          <w:sz w:val="24"/>
          <w:highlight w:val="none"/>
        </w:rPr>
        <w:t>（1）工作中最常面对的网络安全威胁遇见率</w:t>
      </w:r>
    </w:p>
    <w:p>
      <w:pPr>
        <w:rPr>
          <w:rFonts w:asciiTheme="minorEastAsia" w:hAnsiTheme="minorEastAsia"/>
          <w:color w:val="auto"/>
          <w:szCs w:val="18"/>
          <w:highlight w:val="none"/>
        </w:rPr>
      </w:pPr>
      <w:r>
        <w:rPr>
          <w:rFonts w:hint="eastAsia"/>
          <w:color w:val="auto"/>
          <w:highlight w:val="none"/>
        </w:rPr>
        <w:t>49.17%</w:t>
      </w:r>
      <w:r>
        <w:rPr>
          <w:rFonts w:hint="eastAsia" w:asciiTheme="minorEastAsia" w:hAnsiTheme="minorEastAsia"/>
          <w:color w:val="auto"/>
          <w:highlight w:val="none"/>
        </w:rPr>
        <w:t>的从业人员在工作中最常遇到的网络安全问题是</w:t>
      </w:r>
      <w:r>
        <w:rPr>
          <w:rFonts w:hint="eastAsia"/>
          <w:color w:val="auto"/>
          <w:highlight w:val="none"/>
        </w:rPr>
        <w:t>安全隐患（硬件漏洞、代码漏洞、业务逻辑漏洞、弱口令、后门等）</w:t>
      </w:r>
      <w:r>
        <w:rPr>
          <w:rFonts w:hint="eastAsia" w:asciiTheme="minorEastAsia" w:hAnsiTheme="minorEastAsia"/>
          <w:color w:val="auto"/>
          <w:highlight w:val="none"/>
        </w:rPr>
        <w:t>，</w:t>
      </w:r>
      <w:r>
        <w:rPr>
          <w:rFonts w:hint="eastAsia"/>
          <w:color w:val="auto"/>
          <w:highlight w:val="none"/>
        </w:rPr>
        <w:t>44.7%</w:t>
      </w:r>
      <w:r>
        <w:rPr>
          <w:rFonts w:hint="eastAsia" w:asciiTheme="minorEastAsia" w:hAnsiTheme="minorEastAsia"/>
          <w:color w:val="auto"/>
          <w:highlight w:val="none"/>
        </w:rPr>
        <w:t>从业人员遇见</w:t>
      </w:r>
      <w:r>
        <w:rPr>
          <w:rFonts w:hint="eastAsia"/>
          <w:color w:val="auto"/>
          <w:highlight w:val="none"/>
        </w:rPr>
        <w:t>恶意程序（勒索病毒、挖矿勒索、供应链木马、蠕虫病毒、僵尸网络等）</w:t>
      </w:r>
      <w:r>
        <w:rPr>
          <w:rFonts w:hint="eastAsia" w:asciiTheme="minorEastAsia" w:hAnsiTheme="minorEastAsia"/>
          <w:color w:val="auto"/>
          <w:highlight w:val="none"/>
        </w:rPr>
        <w:t>，</w:t>
      </w:r>
      <w:r>
        <w:rPr>
          <w:rFonts w:hint="eastAsia"/>
          <w:color w:val="auto"/>
          <w:highlight w:val="none"/>
        </w:rPr>
        <w:t>安全事件（主机受控、数据泄露、网页篡改、网络监听等）</w:t>
      </w:r>
      <w:r>
        <w:rPr>
          <w:rFonts w:hint="eastAsia" w:asciiTheme="minorEastAsia" w:hAnsiTheme="minorEastAsia"/>
          <w:color w:val="auto"/>
          <w:highlight w:val="none"/>
        </w:rPr>
        <w:t>遇见率为</w:t>
      </w:r>
      <w:r>
        <w:rPr>
          <w:rFonts w:hint="eastAsia"/>
          <w:color w:val="auto"/>
          <w:highlight w:val="none"/>
        </w:rPr>
        <w:t>41.48%</w:t>
      </w:r>
      <w:r>
        <w:rPr>
          <w:rFonts w:hint="eastAsia" w:asciiTheme="minorEastAsia" w:hAnsiTheme="minorEastAsia"/>
          <w:color w:val="auto"/>
          <w:highlight w:val="none"/>
        </w:rPr>
        <w:t>，</w:t>
      </w:r>
      <w:r>
        <w:rPr>
          <w:rFonts w:hint="eastAsia"/>
          <w:color w:val="auto"/>
          <w:highlight w:val="none"/>
        </w:rPr>
        <w:t>恶意网络资源（恶意IP地址、恶意域名、恶意URL、网络钓鱼等）</w:t>
      </w:r>
      <w:r>
        <w:rPr>
          <w:rFonts w:hint="eastAsia" w:asciiTheme="minorEastAsia" w:hAnsiTheme="minorEastAsia"/>
          <w:color w:val="auto"/>
          <w:highlight w:val="none"/>
        </w:rPr>
        <w:t>遇见率为</w:t>
      </w:r>
      <w:r>
        <w:rPr>
          <w:rFonts w:hint="eastAsia"/>
          <w:color w:val="auto"/>
          <w:highlight w:val="none"/>
        </w:rPr>
        <w:t>38.69%</w:t>
      </w:r>
      <w:r>
        <w:rPr>
          <w:rFonts w:hint="eastAsia" w:asciiTheme="minorEastAsia" w:hAnsiTheme="minorEastAsia"/>
          <w:color w:val="auto"/>
          <w:highlight w:val="none"/>
        </w:rPr>
        <w:t>。</w:t>
      </w:r>
      <w:r>
        <w:rPr>
          <w:rFonts w:hint="eastAsia"/>
          <w:b/>
          <w:bCs/>
          <w:color w:val="auto"/>
          <w:highlight w:val="none"/>
        </w:rPr>
        <w:t>相较于全省数据，恶意程序（勒索病毒、挖矿勒索、供应链木马、蠕虫病毒、僵尸网络等）、其他、不清楚分别比全省数据低1.09、1.68、1.95个百分点。与全国数据相比，表示其他比例要低1.89个百分点，表示安全事件（主机受控、数据泄露、网页篡改、网络监听等）比例要高4.44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167</w:t>
      </w:r>
      <w:r>
        <w:rPr>
          <w:color w:val="auto"/>
          <w:sz w:val="24"/>
          <w:highlight w:val="none"/>
        </w:rPr>
        <w:fldChar w:fldCharType="end"/>
      </w:r>
      <w:bookmarkStart w:id="347" w:name="_Toc7342"/>
      <w:bookmarkStart w:id="348" w:name="_Toc31699"/>
      <w:bookmarkStart w:id="349" w:name="_Toc6752"/>
      <w:r>
        <w:rPr>
          <w:rFonts w:hint="eastAsia" w:asciiTheme="minorEastAsia" w:hAnsiTheme="minorEastAsia" w:eastAsiaTheme="minorEastAsia"/>
          <w:color w:val="auto"/>
          <w:sz w:val="24"/>
          <w:highlight w:val="none"/>
        </w:rPr>
        <w:t>：</w:t>
      </w:r>
      <w:bookmarkEnd w:id="347"/>
      <w:bookmarkEnd w:id="348"/>
      <w:r>
        <w:rPr>
          <w:rFonts w:hint="eastAsia" w:asciiTheme="minorEastAsia" w:hAnsiTheme="minorEastAsia" w:eastAsiaTheme="minorEastAsia"/>
          <w:color w:val="auto"/>
          <w:sz w:val="24"/>
          <w:highlight w:val="none"/>
        </w:rPr>
        <w:t>在工作中最常面对的网络安全威胁遇见率</w:t>
      </w:r>
      <w:bookmarkEnd w:id="349"/>
    </w:p>
    <w:p>
      <w:pPr>
        <w:ind w:firstLine="0" w:firstLineChars="0"/>
        <w:rPr>
          <w:rFonts w:asciiTheme="minorEastAsia" w:hAnsiTheme="minorEastAsia"/>
          <w:color w:val="auto"/>
          <w:szCs w:val="18"/>
          <w:highlight w:val="none"/>
        </w:rPr>
      </w:pPr>
      <w:r>
        <w:rPr>
          <w:rFonts w:hint="eastAsia" w:asciiTheme="minorEastAsia" w:hAnsiTheme="minorEastAsia"/>
          <w:color w:val="auto"/>
          <w:szCs w:val="18"/>
          <w:highlight w:val="none"/>
        </w:rPr>
        <w:t>（图表数据来源：从业人员版主问卷第8题.您在工作中最常面对和处理的网络安全威胁是？（多选））</w:t>
      </w:r>
    </w:p>
    <w:p>
      <w:pPr>
        <w:jc w:val="left"/>
        <w:rPr>
          <w:rFonts w:asciiTheme="minorEastAsia" w:hAnsiTheme="minorEastAsia"/>
          <w:color w:val="auto"/>
          <w:szCs w:val="18"/>
          <w:highlight w:val="none"/>
        </w:rPr>
      </w:pPr>
    </w:p>
    <w:p>
      <w:pPr>
        <w:rPr>
          <w:rFonts w:ascii="宋体" w:hAnsi="宋体" w:eastAsia="宋体"/>
          <w:color w:val="auto"/>
          <w:highlight w:val="none"/>
        </w:rPr>
      </w:pPr>
      <w:r>
        <w:rPr>
          <w:rFonts w:hint="eastAsia" w:ascii="宋体" w:hAnsi="宋体" w:eastAsia="宋体"/>
          <w:color w:val="auto"/>
          <w:highlight w:val="none"/>
        </w:rPr>
        <w:t>（2）网络安全事件频繁出现的原因</w:t>
      </w:r>
    </w:p>
    <w:p>
      <w:pPr>
        <w:rPr>
          <w:rFonts w:asciiTheme="minorEastAsia" w:hAnsiTheme="minorEastAsia"/>
          <w:color w:val="auto"/>
          <w:szCs w:val="18"/>
          <w:highlight w:val="none"/>
        </w:rPr>
      </w:pPr>
      <w:r>
        <w:rPr>
          <w:rFonts w:hint="eastAsia" w:asciiTheme="minorEastAsia" w:hAnsiTheme="minorEastAsia"/>
          <w:color w:val="auto"/>
          <w:highlight w:val="none"/>
        </w:rPr>
        <w:t>从业人员认为网络安全事件频繁出现的原因排前五位是1</w:t>
      </w:r>
      <w:r>
        <w:rPr>
          <w:rFonts w:hint="eastAsia"/>
          <w:color w:val="auto"/>
          <w:highlight w:val="none"/>
        </w:rPr>
        <w:t>缺少管理和风险评估机制</w:t>
      </w:r>
      <w:r>
        <w:rPr>
          <w:rFonts w:hint="eastAsia" w:asciiTheme="minorEastAsia" w:hAnsiTheme="minorEastAsia"/>
          <w:color w:val="auto"/>
          <w:highlight w:val="none"/>
        </w:rPr>
        <w:t>，2</w:t>
      </w:r>
      <w:r>
        <w:rPr>
          <w:rFonts w:hint="eastAsia"/>
          <w:color w:val="auto"/>
          <w:highlight w:val="none"/>
        </w:rPr>
        <w:t>员工缺乏安全培训</w:t>
      </w:r>
      <w:r>
        <w:rPr>
          <w:rFonts w:hint="eastAsia" w:asciiTheme="minorEastAsia" w:hAnsiTheme="minorEastAsia"/>
          <w:color w:val="auto"/>
          <w:highlight w:val="none"/>
        </w:rPr>
        <w:t>，3</w:t>
      </w:r>
      <w:r>
        <w:rPr>
          <w:rFonts w:hint="eastAsia"/>
          <w:color w:val="auto"/>
          <w:highlight w:val="none"/>
        </w:rPr>
        <w:t>对第三方与供应商管理不到位</w:t>
      </w:r>
      <w:r>
        <w:rPr>
          <w:rFonts w:hint="eastAsia" w:asciiTheme="minorEastAsia" w:hAnsiTheme="minorEastAsia"/>
          <w:color w:val="auto"/>
          <w:highlight w:val="none"/>
        </w:rPr>
        <w:t>，4</w:t>
      </w:r>
      <w:r>
        <w:rPr>
          <w:rFonts w:hint="eastAsia"/>
          <w:color w:val="auto"/>
          <w:highlight w:val="none"/>
        </w:rPr>
        <w:t>攻击威胁（恶意代码、越权或滥用、网络攻击、物理攻击、泄露、篡改、抵赖等）</w:t>
      </w:r>
      <w:r>
        <w:rPr>
          <w:rFonts w:hint="eastAsia" w:asciiTheme="minorEastAsia" w:hAnsiTheme="minorEastAsia"/>
          <w:color w:val="auto"/>
          <w:highlight w:val="none"/>
        </w:rPr>
        <w:t>，5</w:t>
      </w:r>
      <w:r>
        <w:rPr>
          <w:rFonts w:hint="eastAsia"/>
          <w:color w:val="auto"/>
          <w:highlight w:val="none"/>
        </w:rPr>
        <w:t>网络安全人才和资金投入不足</w:t>
      </w:r>
      <w:r>
        <w:rPr>
          <w:rFonts w:hint="eastAsia" w:asciiTheme="minorEastAsia" w:hAnsiTheme="minorEastAsia"/>
          <w:color w:val="auto"/>
          <w:highlight w:val="none"/>
        </w:rPr>
        <w:t>，关注度分别为：</w:t>
      </w:r>
      <w:r>
        <w:rPr>
          <w:rFonts w:hint="eastAsia"/>
          <w:color w:val="auto"/>
          <w:highlight w:val="none"/>
        </w:rPr>
        <w:t>48.44%</w:t>
      </w:r>
      <w:r>
        <w:rPr>
          <w:rFonts w:hint="eastAsia" w:asciiTheme="minorEastAsia" w:hAnsiTheme="minorEastAsia"/>
          <w:color w:val="auto"/>
          <w:highlight w:val="none"/>
        </w:rPr>
        <w:t>、</w:t>
      </w:r>
      <w:r>
        <w:rPr>
          <w:rFonts w:hint="eastAsia"/>
          <w:color w:val="auto"/>
          <w:highlight w:val="none"/>
        </w:rPr>
        <w:t>40.67%</w:t>
      </w:r>
      <w:r>
        <w:rPr>
          <w:rFonts w:hint="eastAsia" w:asciiTheme="minorEastAsia" w:hAnsiTheme="minorEastAsia"/>
          <w:color w:val="auto"/>
          <w:highlight w:val="none"/>
        </w:rPr>
        <w:t>、</w:t>
      </w:r>
      <w:r>
        <w:rPr>
          <w:rFonts w:hint="eastAsia"/>
          <w:color w:val="auto"/>
          <w:highlight w:val="none"/>
        </w:rPr>
        <w:t>34.79%</w:t>
      </w:r>
      <w:r>
        <w:rPr>
          <w:rFonts w:hint="eastAsia" w:asciiTheme="minorEastAsia" w:hAnsiTheme="minorEastAsia"/>
          <w:color w:val="auto"/>
          <w:highlight w:val="none"/>
        </w:rPr>
        <w:t>、</w:t>
      </w:r>
      <w:r>
        <w:rPr>
          <w:rFonts w:hint="eastAsia"/>
          <w:color w:val="auto"/>
          <w:highlight w:val="none"/>
        </w:rPr>
        <w:t>33.48%</w:t>
      </w:r>
      <w:r>
        <w:rPr>
          <w:rFonts w:hint="eastAsia" w:asciiTheme="minorEastAsia" w:hAnsiTheme="minorEastAsia"/>
          <w:color w:val="auto"/>
          <w:highlight w:val="none"/>
        </w:rPr>
        <w:t>、</w:t>
      </w:r>
      <w:r>
        <w:rPr>
          <w:rFonts w:hint="eastAsia"/>
          <w:color w:val="auto"/>
          <w:highlight w:val="none"/>
        </w:rPr>
        <w:t>28.83%</w:t>
      </w:r>
      <w:r>
        <w:rPr>
          <w:rFonts w:hint="eastAsia" w:asciiTheme="minorEastAsia" w:hAnsiTheme="minorEastAsia"/>
          <w:color w:val="auto"/>
          <w:highlight w:val="none"/>
        </w:rPr>
        <w:t>；反映了管理、培训、威胁等方面是主要的原因。</w:t>
      </w:r>
      <w:r>
        <w:rPr>
          <w:rFonts w:hint="eastAsia"/>
          <w:b/>
          <w:bCs/>
          <w:color w:val="auto"/>
          <w:highlight w:val="none"/>
        </w:rPr>
        <w:t>与全省数据相比，表示员工缺乏安全培训比例要低1.8个百分点，表示缺少管理和风险评估机制比例要高2.75个百分点。与全国数据相比，表示对第三方与供应商管理不到位比例要低3.15个百分点，表示缺少管理和风险评估机制比例要高3.61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61912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124450" cy="6191250"/>
                    </a:xfrm>
                    <a:prstGeom prst="rect">
                      <a:avLst/>
                    </a:prstGeom>
                  </pic:spPr>
                </pic:pic>
              </a:graphicData>
            </a:graphic>
          </wp:inline>
        </w:drawing>
      </w:r>
    </w:p>
    <w:p>
      <w:pPr>
        <w:pStyle w:val="6"/>
        <w:jc w:val="center"/>
        <w:rPr>
          <w:color w:val="auto"/>
          <w:sz w:val="24"/>
          <w:highlight w:val="none"/>
        </w:rPr>
      </w:pPr>
      <w:bookmarkStart w:id="350" w:name="_Toc48724967"/>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168</w:t>
      </w:r>
      <w:r>
        <w:rPr>
          <w:color w:val="auto"/>
          <w:sz w:val="24"/>
          <w:highlight w:val="none"/>
        </w:rPr>
        <w:fldChar w:fldCharType="end"/>
      </w:r>
      <w:bookmarkStart w:id="351" w:name="_Toc5054"/>
      <w:bookmarkStart w:id="352" w:name="_Toc30084"/>
      <w:bookmarkStart w:id="353" w:name="_Toc15496"/>
      <w:bookmarkStart w:id="354" w:name="_Toc1420"/>
      <w:bookmarkStart w:id="355" w:name="_Toc16458"/>
      <w:bookmarkStart w:id="356" w:name="_Toc30562"/>
      <w:r>
        <w:rPr>
          <w:rFonts w:hint="eastAsia"/>
          <w:color w:val="auto"/>
          <w:sz w:val="24"/>
          <w:highlight w:val="none"/>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color w:val="auto"/>
          <w:szCs w:val="18"/>
          <w:highlight w:val="none"/>
        </w:rPr>
      </w:pPr>
      <w:r>
        <w:rPr>
          <w:rFonts w:hint="eastAsia"/>
          <w:color w:val="auto"/>
          <w:highlight w:val="none"/>
        </w:rPr>
        <w:t>（图表数据来源：从业人员版主问卷第9题：您认为造成网络安全事件频繁出现的主要原因是？）</w:t>
      </w:r>
    </w:p>
    <w:p>
      <w:pPr>
        <w:rPr>
          <w:color w:val="auto"/>
          <w:highlight w:val="none"/>
        </w:rPr>
      </w:pPr>
    </w:p>
    <w:p>
      <w:pPr>
        <w:pStyle w:val="3"/>
        <w:rPr>
          <w:color w:val="auto"/>
          <w:highlight w:val="none"/>
        </w:rPr>
      </w:pPr>
      <w:bookmarkStart w:id="357" w:name="_Toc26064"/>
      <w:bookmarkStart w:id="358" w:name="_Toc48725394"/>
      <w:bookmarkStart w:id="359" w:name="_Toc6493"/>
      <w:bookmarkStart w:id="360" w:name="_Toc608"/>
      <w:r>
        <w:rPr>
          <w:rFonts w:hint="eastAsia"/>
          <w:color w:val="auto"/>
          <w:highlight w:val="none"/>
        </w:rPr>
        <w:t>7.3打击网络黑灰产业</w:t>
      </w:r>
      <w:bookmarkEnd w:id="357"/>
      <w:bookmarkEnd w:id="358"/>
      <w:bookmarkEnd w:id="359"/>
      <w:bookmarkEnd w:id="360"/>
    </w:p>
    <w:p>
      <w:pPr>
        <w:rPr>
          <w:rFonts w:ascii="宋体" w:hAnsi="宋体" w:eastAsia="宋体"/>
          <w:color w:val="auto"/>
          <w:highlight w:val="none"/>
        </w:rPr>
      </w:pPr>
      <w:r>
        <w:rPr>
          <w:rFonts w:hint="eastAsia" w:ascii="宋体" w:hAnsi="宋体" w:eastAsia="宋体"/>
          <w:color w:val="auto"/>
          <w:highlight w:val="none"/>
        </w:rPr>
        <w:t>（1）互联网黑灰产业活跃情况</w:t>
      </w:r>
    </w:p>
    <w:p>
      <w:pPr>
        <w:rPr>
          <w:rFonts w:asciiTheme="minorEastAsia" w:hAnsiTheme="minorEastAsia"/>
          <w:color w:val="auto"/>
          <w:szCs w:val="18"/>
          <w:highlight w:val="none"/>
        </w:rPr>
      </w:pPr>
      <w:r>
        <w:rPr>
          <w:rFonts w:asciiTheme="minorEastAsia" w:hAnsiTheme="minorEastAsia"/>
          <w:color w:val="auto"/>
          <w:highlight w:val="none"/>
        </w:rPr>
        <w:t>从业</w:t>
      </w:r>
      <w:r>
        <w:rPr>
          <w:rFonts w:hint="eastAsia" w:asciiTheme="minorEastAsia" w:hAnsiTheme="minorEastAsia"/>
          <w:color w:val="auto"/>
          <w:highlight w:val="none"/>
        </w:rPr>
        <w:t>人员对互联网黑灰产业的活跃度变化的评价差别比较大，认为增加有</w:t>
      </w:r>
      <w:r>
        <w:rPr>
          <w:rFonts w:hint="eastAsia"/>
          <w:color w:val="auto"/>
          <w:highlight w:val="none"/>
        </w:rPr>
        <w:t>32.15%</w:t>
      </w:r>
      <w:r>
        <w:rPr>
          <w:rFonts w:hint="eastAsia" w:asciiTheme="minorEastAsia" w:hAnsiTheme="minorEastAsia"/>
          <w:color w:val="auto"/>
          <w:highlight w:val="none"/>
        </w:rPr>
        <w:t>，其中认为明显增加的有</w:t>
      </w:r>
      <w:r>
        <w:rPr>
          <w:rFonts w:hint="eastAsia"/>
          <w:color w:val="auto"/>
          <w:highlight w:val="none"/>
        </w:rPr>
        <w:t>15.85%</w:t>
      </w:r>
      <w:r>
        <w:rPr>
          <w:rFonts w:hint="eastAsia" w:asciiTheme="minorEastAsia" w:hAnsiTheme="minorEastAsia"/>
          <w:color w:val="auto"/>
          <w:highlight w:val="none"/>
        </w:rPr>
        <w:t>，略有增加有</w:t>
      </w:r>
      <w:r>
        <w:rPr>
          <w:rFonts w:hint="eastAsia"/>
          <w:color w:val="auto"/>
          <w:highlight w:val="none"/>
        </w:rPr>
        <w:t>16.3%</w:t>
      </w:r>
      <w:r>
        <w:rPr>
          <w:rFonts w:hint="eastAsia" w:asciiTheme="minorEastAsia" w:hAnsiTheme="minorEastAsia"/>
          <w:color w:val="auto"/>
          <w:highlight w:val="none"/>
        </w:rPr>
        <w:t>。认为减少的也有</w:t>
      </w:r>
      <w:r>
        <w:rPr>
          <w:rFonts w:hint="eastAsia"/>
          <w:color w:val="auto"/>
          <w:highlight w:val="none"/>
        </w:rPr>
        <w:t>40.59%</w:t>
      </w:r>
      <w:r>
        <w:rPr>
          <w:rFonts w:hint="eastAsia" w:asciiTheme="minorEastAsia" w:hAnsiTheme="minorEastAsia"/>
          <w:color w:val="auto"/>
          <w:highlight w:val="none"/>
        </w:rPr>
        <w:t>，而认为不了解也有</w:t>
      </w:r>
      <w:r>
        <w:rPr>
          <w:rFonts w:hint="eastAsia"/>
          <w:color w:val="auto"/>
          <w:highlight w:val="none"/>
        </w:rPr>
        <w:t>20.12%</w:t>
      </w:r>
      <w:r>
        <w:rPr>
          <w:rFonts w:hint="eastAsia" w:asciiTheme="minorEastAsia" w:hAnsiTheme="minorEastAsia"/>
          <w:color w:val="auto"/>
          <w:highlight w:val="none"/>
        </w:rPr>
        <w:t>。</w:t>
      </w:r>
      <w:r>
        <w:rPr>
          <w:rFonts w:hint="eastAsia"/>
          <w:b/>
          <w:bCs/>
          <w:color w:val="auto"/>
          <w:highlight w:val="none"/>
        </w:rPr>
        <w:t>与全省数据相比，表示不了解比例要低4.56个百分点，表示明显减少比例要高2.9个百分点。与全国数据相比，表示没有变化比例要低1.81个百分点，表示明显减少比例要高5.35个百分点。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169</w:t>
      </w:r>
      <w:r>
        <w:rPr>
          <w:color w:val="auto"/>
          <w:sz w:val="24"/>
          <w:highlight w:val="none"/>
        </w:rPr>
        <w:fldChar w:fldCharType="end"/>
      </w:r>
      <w:bookmarkStart w:id="361" w:name="_Toc22885"/>
      <w:bookmarkStart w:id="362" w:name="_Toc5339"/>
      <w:bookmarkStart w:id="363" w:name="_Toc26052"/>
      <w:r>
        <w:rPr>
          <w:rFonts w:hint="eastAsia" w:asciiTheme="minorEastAsia" w:hAnsiTheme="minorEastAsia" w:eastAsiaTheme="minorEastAsia"/>
          <w:color w:val="auto"/>
          <w:sz w:val="24"/>
          <w:highlight w:val="none"/>
        </w:rPr>
        <w:t>：互联网黑灰产业</w:t>
      </w:r>
      <w:bookmarkEnd w:id="361"/>
      <w:bookmarkEnd w:id="362"/>
      <w:r>
        <w:rPr>
          <w:rFonts w:hint="eastAsia" w:asciiTheme="minorEastAsia" w:hAnsiTheme="minorEastAsia" w:eastAsiaTheme="minorEastAsia"/>
          <w:color w:val="auto"/>
          <w:sz w:val="24"/>
          <w:highlight w:val="none"/>
        </w:rPr>
        <w:t>活跃情况</w:t>
      </w:r>
      <w:bookmarkEnd w:id="363"/>
    </w:p>
    <w:p>
      <w:pPr>
        <w:pStyle w:val="6"/>
        <w:ind w:firstLine="0" w:firstLineChars="0"/>
        <w:jc w:val="left"/>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color w:val="auto"/>
          <w:sz w:val="21"/>
          <w:szCs w:val="21"/>
          <w:highlight w:val="none"/>
        </w:rPr>
      </w:pPr>
    </w:p>
    <w:p>
      <w:pPr>
        <w:rPr>
          <w:rFonts w:ascii="宋体" w:hAnsi="宋体" w:eastAsia="宋体"/>
          <w:color w:val="auto"/>
          <w:highlight w:val="none"/>
        </w:rPr>
      </w:pPr>
      <w:r>
        <w:rPr>
          <w:rFonts w:hint="eastAsia" w:ascii="宋体" w:hAnsi="宋体" w:eastAsia="宋体"/>
          <w:color w:val="auto"/>
          <w:highlight w:val="none"/>
        </w:rPr>
        <w:t>（2）常见的网络黑灰产业犯罪类别</w:t>
      </w:r>
    </w:p>
    <w:p>
      <w:pPr>
        <w:rPr>
          <w:b/>
          <w:bCs/>
          <w:color w:val="auto"/>
          <w:highlight w:val="none"/>
        </w:rPr>
      </w:pPr>
      <w:r>
        <w:rPr>
          <w:rFonts w:hint="eastAsia"/>
          <w:color w:val="auto"/>
          <w:highlight w:val="none"/>
        </w:rPr>
        <w:t>43.48%</w:t>
      </w:r>
      <w:r>
        <w:rPr>
          <w:rFonts w:hint="eastAsia" w:asciiTheme="minorEastAsia" w:hAnsiTheme="minorEastAsia"/>
          <w:color w:val="auto"/>
          <w:highlight w:val="none"/>
        </w:rPr>
        <w:t>从业人员认为</w:t>
      </w:r>
      <w:r>
        <w:rPr>
          <w:rFonts w:hint="eastAsia"/>
          <w:color w:val="auto"/>
          <w:highlight w:val="none"/>
        </w:rPr>
        <w:t>虚假流量</w:t>
      </w:r>
      <w:r>
        <w:rPr>
          <w:rFonts w:hint="eastAsia"/>
          <w:color w:val="auto"/>
          <w:highlight w:val="none"/>
          <w:lang w:val="en-US" w:eastAsia="zh-CN"/>
        </w:rPr>
        <w:t>是</w:t>
      </w:r>
      <w:r>
        <w:rPr>
          <w:rFonts w:hint="eastAsia" w:asciiTheme="minorEastAsia" w:hAnsiTheme="minorEastAsia"/>
          <w:color w:val="auto"/>
          <w:highlight w:val="none"/>
        </w:rPr>
        <w:t>最常见的网络黑灰产业犯罪手法。</w:t>
      </w:r>
      <w:r>
        <w:rPr>
          <w:rFonts w:hint="eastAsia"/>
          <w:color w:val="auto"/>
          <w:highlight w:val="none"/>
        </w:rPr>
        <w:t>“薅羊毛”</w:t>
      </w:r>
      <w:r>
        <w:rPr>
          <w:rFonts w:hint="eastAsia" w:asciiTheme="minorEastAsia" w:hAnsiTheme="minorEastAsia"/>
          <w:color w:val="auto"/>
          <w:highlight w:val="none"/>
        </w:rPr>
        <w:t>和</w:t>
      </w:r>
      <w:r>
        <w:rPr>
          <w:rFonts w:hint="eastAsia"/>
          <w:color w:val="auto"/>
          <w:highlight w:val="none"/>
        </w:rPr>
        <w:t>手机应用分发</w:t>
      </w:r>
      <w:r>
        <w:rPr>
          <w:rFonts w:hint="eastAsia" w:asciiTheme="minorEastAsia" w:hAnsiTheme="minorEastAsia"/>
          <w:color w:val="auto"/>
          <w:highlight w:val="none"/>
        </w:rPr>
        <w:t>等排二、三位，分别为</w:t>
      </w:r>
      <w:r>
        <w:rPr>
          <w:rFonts w:hint="eastAsia"/>
          <w:color w:val="auto"/>
          <w:highlight w:val="none"/>
        </w:rPr>
        <w:t>36.99%</w:t>
      </w:r>
      <w:r>
        <w:rPr>
          <w:rFonts w:hint="eastAsia" w:asciiTheme="minorEastAsia" w:hAnsiTheme="minorEastAsia"/>
          <w:color w:val="auto"/>
          <w:highlight w:val="none"/>
        </w:rPr>
        <w:t>和</w:t>
      </w:r>
      <w:r>
        <w:rPr>
          <w:rFonts w:hint="eastAsia"/>
          <w:color w:val="auto"/>
          <w:highlight w:val="none"/>
        </w:rPr>
        <w:t>36.58%</w:t>
      </w:r>
      <w:r>
        <w:rPr>
          <w:rFonts w:hint="eastAsia" w:asciiTheme="minorEastAsia" w:hAnsiTheme="minorEastAsia"/>
          <w:color w:val="auto"/>
          <w:highlight w:val="none"/>
        </w:rPr>
        <w:t>，</w:t>
      </w:r>
      <w:r>
        <w:rPr>
          <w:rFonts w:hint="eastAsia"/>
          <w:color w:val="auto"/>
          <w:highlight w:val="none"/>
        </w:rPr>
        <w:t>“杀猪盘”</w:t>
      </w:r>
      <w:r>
        <w:rPr>
          <w:rFonts w:hint="eastAsia" w:asciiTheme="minorEastAsia" w:hAnsiTheme="minorEastAsia"/>
          <w:color w:val="auto"/>
          <w:highlight w:val="none"/>
        </w:rPr>
        <w:t>和</w:t>
      </w:r>
      <w:r>
        <w:rPr>
          <w:rFonts w:hint="eastAsia"/>
          <w:color w:val="auto"/>
          <w:highlight w:val="none"/>
        </w:rPr>
        <w:t>暗扣话费</w:t>
      </w:r>
      <w:r>
        <w:rPr>
          <w:rFonts w:hint="eastAsia" w:asciiTheme="minorEastAsia" w:hAnsiTheme="minorEastAsia"/>
          <w:color w:val="auto"/>
          <w:highlight w:val="none"/>
        </w:rPr>
        <w:t>列四、五位，分别为</w:t>
      </w:r>
      <w:r>
        <w:rPr>
          <w:rFonts w:hint="eastAsia"/>
          <w:color w:val="auto"/>
          <w:highlight w:val="none"/>
        </w:rPr>
        <w:t>31.47%</w:t>
      </w:r>
      <w:r>
        <w:rPr>
          <w:rFonts w:hint="eastAsia" w:asciiTheme="minorEastAsia" w:hAnsiTheme="minorEastAsia"/>
          <w:color w:val="auto"/>
          <w:highlight w:val="none"/>
        </w:rPr>
        <w:t>和</w:t>
      </w:r>
      <w:r>
        <w:rPr>
          <w:rFonts w:hint="eastAsia"/>
          <w:color w:val="auto"/>
          <w:highlight w:val="none"/>
        </w:rPr>
        <w:t>30.95%</w:t>
      </w:r>
      <w:r>
        <w:rPr>
          <w:rFonts w:hint="eastAsia" w:asciiTheme="minorEastAsia" w:hAnsiTheme="minorEastAsia"/>
          <w:color w:val="auto"/>
          <w:highlight w:val="none"/>
        </w:rPr>
        <w:t>。</w:t>
      </w:r>
      <w:r>
        <w:rPr>
          <w:rFonts w:hint="eastAsia"/>
          <w:b/>
          <w:bCs/>
          <w:color w:val="auto"/>
          <w:highlight w:val="none"/>
        </w:rPr>
        <w:t>与全省数据相比，表示暗扣话费比例要低2.71个百分点，表示勒索病毒比例要高3.87个百分点。与全国数据相比，表示暗扣话费比例要低5.38个百分点，表示勒索病毒比例要高5.35个百分点。</w:t>
      </w:r>
    </w:p>
    <w:p>
      <w:pPr>
        <w:pStyle w:val="14"/>
        <w:spacing w:before="0" w:beforeAutospacing="0" w:after="0" w:afterAutospacing="0" w:line="23" w:lineRule="atLeast"/>
        <w:jc w:val="center"/>
        <w:rPr>
          <w:b/>
          <w:bCs/>
          <w:color w:val="auto"/>
          <w:highlight w:val="none"/>
        </w:rPr>
      </w:pPr>
      <w:r>
        <w:rPr>
          <w:rFonts w:ascii="等线" w:hAnsi="等线" w:eastAsia="等线" w:cs="等线"/>
          <w:color w:val="auto"/>
          <w:highlight w:val="none"/>
        </w:rPr>
        <w:drawing>
          <wp:inline distT="0" distB="0" distL="0" distR="0">
            <wp:extent cx="5124450"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bCs/>
          <w:color w:val="auto"/>
          <w:sz w:val="24"/>
          <w:szCs w:val="21"/>
          <w:highlight w:val="none"/>
        </w:rPr>
      </w:pPr>
      <w:r>
        <w:rPr>
          <w:rFonts w:hint="eastAsia" w:asciiTheme="minorEastAsia" w:hAnsiTheme="minorEastAsia" w:eastAsiaTheme="minorEastAsia"/>
          <w:color w:val="auto"/>
          <w:sz w:val="24"/>
          <w:szCs w:val="21"/>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170</w:t>
      </w:r>
      <w:r>
        <w:rPr>
          <w:color w:val="auto"/>
          <w:sz w:val="24"/>
          <w:highlight w:val="none"/>
        </w:rPr>
        <w:fldChar w:fldCharType="end"/>
      </w:r>
      <w:bookmarkStart w:id="364" w:name="_Toc9489"/>
      <w:bookmarkStart w:id="365" w:name="_Toc6766"/>
      <w:bookmarkStart w:id="366" w:name="_Toc21410"/>
      <w:r>
        <w:rPr>
          <w:rFonts w:hint="eastAsia" w:asciiTheme="minorEastAsia" w:hAnsiTheme="minorEastAsia" w:eastAsiaTheme="minorEastAsia"/>
          <w:color w:val="auto"/>
          <w:sz w:val="24"/>
          <w:szCs w:val="21"/>
          <w:highlight w:val="none"/>
        </w:rPr>
        <w:t>：</w:t>
      </w:r>
      <w:r>
        <w:rPr>
          <w:rFonts w:asciiTheme="minorEastAsia" w:hAnsiTheme="minorEastAsia" w:eastAsiaTheme="minorEastAsia"/>
          <w:bCs/>
          <w:color w:val="auto"/>
          <w:sz w:val="24"/>
          <w:szCs w:val="21"/>
          <w:highlight w:val="none"/>
        </w:rPr>
        <w:t>常见黑灰产业犯罪</w:t>
      </w:r>
      <w:bookmarkEnd w:id="364"/>
      <w:bookmarkEnd w:id="365"/>
      <w:r>
        <w:rPr>
          <w:rFonts w:hint="eastAsia" w:asciiTheme="minorEastAsia" w:hAnsiTheme="minorEastAsia" w:eastAsiaTheme="minorEastAsia"/>
          <w:bCs/>
          <w:color w:val="auto"/>
          <w:sz w:val="24"/>
          <w:szCs w:val="21"/>
          <w:highlight w:val="none"/>
        </w:rPr>
        <w:t>类别</w:t>
      </w:r>
      <w:bookmarkEnd w:id="366"/>
    </w:p>
    <w:p>
      <w:pPr>
        <w:ind w:firstLine="0" w:firstLineChars="0"/>
        <w:jc w:val="left"/>
        <w:rPr>
          <w:color w:val="auto"/>
          <w:highlight w:val="none"/>
        </w:rPr>
      </w:pPr>
      <w:r>
        <w:rPr>
          <w:rFonts w:hint="eastAsia"/>
          <w:color w:val="auto"/>
          <w:highlight w:val="none"/>
        </w:rPr>
        <w:t>（图表数据来源：</w:t>
      </w:r>
      <w:bookmarkStart w:id="367" w:name="_Hlk48322068"/>
      <w:r>
        <w:rPr>
          <w:rFonts w:hint="eastAsia"/>
          <w:color w:val="auto"/>
          <w:highlight w:val="none"/>
        </w:rPr>
        <w:t>从业人员版主问卷第11题：</w:t>
      </w:r>
      <w:bookmarkEnd w:id="367"/>
      <w:r>
        <w:rPr>
          <w:rFonts w:hint="eastAsia"/>
          <w:color w:val="auto"/>
          <w:highlight w:val="none"/>
        </w:rPr>
        <w:t>以下哪些网络黑灰产犯罪手法是您近一年常见的？）</w:t>
      </w:r>
    </w:p>
    <w:p>
      <w:pPr>
        <w:jc w:val="center"/>
        <w:rPr>
          <w:color w:val="auto"/>
          <w:highlight w:val="none"/>
        </w:rPr>
      </w:pPr>
    </w:p>
    <w:p>
      <w:pPr>
        <w:rPr>
          <w:rFonts w:ascii="宋体" w:hAnsi="宋体" w:eastAsia="宋体"/>
          <w:color w:val="auto"/>
          <w:highlight w:val="none"/>
        </w:rPr>
      </w:pPr>
      <w:r>
        <w:rPr>
          <w:rFonts w:hint="eastAsia" w:ascii="宋体" w:hAnsi="宋体" w:eastAsia="宋体"/>
          <w:color w:val="auto"/>
          <w:highlight w:val="none"/>
        </w:rPr>
        <w:t>（3）“刷流量”、“网络水军”的现象屡禁不绝的原因</w:t>
      </w:r>
    </w:p>
    <w:p>
      <w:pPr>
        <w:rPr>
          <w:rFonts w:asciiTheme="minorEastAsia" w:hAnsiTheme="minorEastAsia"/>
          <w:color w:val="auto"/>
          <w:szCs w:val="18"/>
          <w:highlight w:val="none"/>
        </w:rPr>
      </w:pPr>
      <w:r>
        <w:rPr>
          <w:rFonts w:hint="eastAsia"/>
          <w:color w:val="auto"/>
          <w:highlight w:val="none"/>
        </w:rPr>
        <w:t>67.37%</w:t>
      </w:r>
      <w:r>
        <w:rPr>
          <w:rFonts w:hint="eastAsia" w:asciiTheme="minorEastAsia" w:hAnsiTheme="minorEastAsia"/>
          <w:color w:val="auto"/>
          <w:highlight w:val="none"/>
        </w:rPr>
        <w:t>的从业人员认为</w:t>
      </w:r>
      <w:r>
        <w:rPr>
          <w:rFonts w:hint="eastAsia"/>
          <w:color w:val="auto"/>
          <w:highlight w:val="none"/>
        </w:rPr>
        <w:t>监管力度不够</w:t>
      </w:r>
      <w:r>
        <w:rPr>
          <w:rFonts w:hint="eastAsia" w:asciiTheme="minorEastAsia" w:hAnsiTheme="minorEastAsia"/>
          <w:color w:val="auto"/>
          <w:highlight w:val="none"/>
        </w:rPr>
        <w:t>，</w:t>
      </w:r>
      <w:r>
        <w:rPr>
          <w:rFonts w:hint="eastAsia"/>
          <w:color w:val="auto"/>
          <w:highlight w:val="none"/>
        </w:rPr>
        <w:t>相关法律欠缺</w:t>
      </w:r>
      <w:r>
        <w:rPr>
          <w:rFonts w:hint="eastAsia" w:asciiTheme="minorEastAsia" w:hAnsiTheme="minorEastAsia"/>
          <w:color w:val="auto"/>
          <w:highlight w:val="none"/>
        </w:rPr>
        <w:t>、</w:t>
      </w:r>
      <w:r>
        <w:rPr>
          <w:rFonts w:hint="eastAsia"/>
          <w:color w:val="auto"/>
          <w:highlight w:val="none"/>
        </w:rPr>
        <w:t>利益驱动</w:t>
      </w:r>
      <w:r>
        <w:rPr>
          <w:rFonts w:hint="eastAsia" w:asciiTheme="minorEastAsia" w:hAnsiTheme="minorEastAsia"/>
          <w:color w:val="auto"/>
          <w:highlight w:val="none"/>
        </w:rPr>
        <w:t>、</w:t>
      </w:r>
      <w:r>
        <w:rPr>
          <w:rFonts w:hint="eastAsia"/>
          <w:color w:val="auto"/>
          <w:highlight w:val="none"/>
        </w:rPr>
        <w:t>平台管理漏洞</w:t>
      </w:r>
      <w:r>
        <w:rPr>
          <w:rFonts w:hint="eastAsia" w:asciiTheme="minorEastAsia" w:hAnsiTheme="minorEastAsia"/>
          <w:color w:val="auto"/>
          <w:highlight w:val="none"/>
        </w:rPr>
        <w:t>则位列2、3、4位，关注度分别为</w:t>
      </w:r>
      <w:r>
        <w:rPr>
          <w:rFonts w:hint="eastAsia"/>
          <w:color w:val="auto"/>
          <w:highlight w:val="none"/>
        </w:rPr>
        <w:t>63.1%</w:t>
      </w:r>
      <w:r>
        <w:rPr>
          <w:rFonts w:hint="eastAsia" w:asciiTheme="minorEastAsia" w:hAnsiTheme="minorEastAsia"/>
          <w:color w:val="auto"/>
          <w:highlight w:val="none"/>
        </w:rPr>
        <w:t>、</w:t>
      </w:r>
      <w:r>
        <w:rPr>
          <w:rFonts w:hint="eastAsia"/>
          <w:color w:val="auto"/>
          <w:highlight w:val="none"/>
        </w:rPr>
        <w:t>55.93%</w:t>
      </w:r>
      <w:r>
        <w:rPr>
          <w:rFonts w:hint="eastAsia" w:asciiTheme="minorEastAsia" w:hAnsiTheme="minorEastAsia"/>
          <w:color w:val="auto"/>
          <w:highlight w:val="none"/>
        </w:rPr>
        <w:t>、</w:t>
      </w:r>
      <w:r>
        <w:rPr>
          <w:rFonts w:hint="eastAsia"/>
          <w:color w:val="auto"/>
          <w:highlight w:val="none"/>
        </w:rPr>
        <w:t>53.59%</w:t>
      </w:r>
      <w:r>
        <w:rPr>
          <w:rFonts w:hint="eastAsia" w:asciiTheme="minorEastAsia" w:hAnsiTheme="minorEastAsia"/>
          <w:color w:val="auto"/>
          <w:highlight w:val="none"/>
        </w:rPr>
        <w:t>。</w:t>
      </w:r>
      <w:r>
        <w:rPr>
          <w:rFonts w:hint="eastAsia"/>
          <w:b/>
          <w:bCs/>
          <w:color w:val="auto"/>
          <w:highlight w:val="none"/>
        </w:rPr>
        <w:t>与全省数据相比，表示社会监督不足比例要低4.16个百分点，表示相关法律欠缺比例要高1.18个百分点。与全国数据相比，表示社会监督不足比例要低2.01个百分点，表示相关法律欠缺比例要高6.15个百分点。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cstheme="minorEastAsia"/>
          <w:color w:val="auto"/>
          <w:sz w:val="24"/>
          <w:szCs w:val="21"/>
          <w:highlight w:val="none"/>
        </w:rPr>
      </w:pPr>
      <w:r>
        <w:rPr>
          <w:rFonts w:hint="eastAsia" w:asciiTheme="minorEastAsia" w:hAnsiTheme="minorEastAsia" w:eastAsiaTheme="minorEastAsia" w:cstheme="minorEastAsia"/>
          <w:color w:val="auto"/>
          <w:sz w:val="24"/>
          <w:szCs w:val="21"/>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171</w:t>
      </w:r>
      <w:r>
        <w:rPr>
          <w:color w:val="auto"/>
          <w:sz w:val="24"/>
          <w:highlight w:val="none"/>
        </w:rPr>
        <w:fldChar w:fldCharType="end"/>
      </w:r>
      <w:bookmarkStart w:id="368" w:name="_Toc32131"/>
      <w:bookmarkStart w:id="369" w:name="_Toc29586"/>
      <w:bookmarkStart w:id="370" w:name="_Toc31950"/>
      <w:r>
        <w:rPr>
          <w:rFonts w:hint="eastAsia" w:asciiTheme="minorEastAsia" w:hAnsiTheme="minorEastAsia" w:eastAsiaTheme="minorEastAsia" w:cstheme="minorEastAsia"/>
          <w:color w:val="auto"/>
          <w:sz w:val="24"/>
          <w:szCs w:val="21"/>
          <w:highlight w:val="none"/>
        </w:rPr>
        <w:t>：刷流量网络水军现象屡禁不绝的原因</w:t>
      </w:r>
      <w:bookmarkEnd w:id="368"/>
      <w:bookmarkEnd w:id="369"/>
      <w:bookmarkEnd w:id="370"/>
    </w:p>
    <w:p>
      <w:pPr>
        <w:ind w:firstLine="0" w:firstLineChars="0"/>
        <w:jc w:val="left"/>
        <w:rPr>
          <w:rFonts w:asciiTheme="minorEastAsia" w:hAnsiTheme="minorEastAsia" w:cstheme="minorEastAsia"/>
          <w:color w:val="auto"/>
          <w:highlight w:val="none"/>
        </w:rPr>
      </w:pPr>
      <w:r>
        <w:rPr>
          <w:rFonts w:hint="eastAsia" w:asciiTheme="minorEastAsia" w:hAnsiTheme="minorEastAsia" w:cstheme="minorEastAsia"/>
          <w:color w:val="auto"/>
          <w:highlight w:val="none"/>
        </w:rPr>
        <w:t>（图表数据来源：从业人员版主问卷第12题：您认为“刷流量”、“网络水军”的现象为何屡禁不绝？）</w:t>
      </w:r>
    </w:p>
    <w:p>
      <w:pPr>
        <w:jc w:val="center"/>
        <w:rPr>
          <w:rFonts w:asciiTheme="minorEastAsia" w:hAnsiTheme="minorEastAsia" w:cstheme="minorEastAsia"/>
          <w:color w:val="auto"/>
          <w:highlight w:val="none"/>
        </w:rPr>
      </w:pPr>
    </w:p>
    <w:p>
      <w:pPr>
        <w:rPr>
          <w:rFonts w:ascii="宋体" w:hAnsi="宋体" w:eastAsia="宋体"/>
          <w:color w:val="auto"/>
          <w:highlight w:val="none"/>
        </w:rPr>
      </w:pPr>
      <w:r>
        <w:rPr>
          <w:rFonts w:hint="eastAsia" w:ascii="宋体" w:hAnsi="宋体" w:eastAsia="宋体"/>
          <w:color w:val="auto"/>
          <w:highlight w:val="none"/>
        </w:rPr>
        <w:t>（4）整治网络黑灰产业的关键</w:t>
      </w:r>
    </w:p>
    <w:p>
      <w:pPr>
        <w:rPr>
          <w:rFonts w:asciiTheme="minorEastAsia" w:hAnsiTheme="minorEastAsia"/>
          <w:color w:val="auto"/>
          <w:szCs w:val="18"/>
          <w:highlight w:val="none"/>
        </w:rPr>
      </w:pPr>
      <w:r>
        <w:rPr>
          <w:rFonts w:hint="eastAsia"/>
          <w:color w:val="auto"/>
          <w:highlight w:val="none"/>
        </w:rPr>
        <w:t>68.64%</w:t>
      </w:r>
      <w:r>
        <w:rPr>
          <w:rFonts w:hint="eastAsia" w:asciiTheme="minorEastAsia" w:hAnsiTheme="minorEastAsia"/>
          <w:color w:val="auto"/>
          <w:highlight w:val="none"/>
        </w:rPr>
        <w:t>从业人员认为</w:t>
      </w:r>
      <w:r>
        <w:rPr>
          <w:rFonts w:hint="eastAsia"/>
          <w:color w:val="auto"/>
          <w:highlight w:val="none"/>
        </w:rPr>
        <w:t>信息链条</w:t>
      </w:r>
      <w:r>
        <w:rPr>
          <w:rFonts w:hint="eastAsia" w:asciiTheme="minorEastAsia" w:hAnsiTheme="minorEastAsia"/>
          <w:color w:val="auto"/>
          <w:highlight w:val="none"/>
        </w:rPr>
        <w:t>最关键，</w:t>
      </w:r>
      <w:r>
        <w:rPr>
          <w:rFonts w:hint="eastAsia"/>
          <w:color w:val="auto"/>
          <w:highlight w:val="none"/>
        </w:rPr>
        <w:t>流量链条</w:t>
      </w:r>
      <w:r>
        <w:rPr>
          <w:rFonts w:hint="eastAsia" w:asciiTheme="minorEastAsia" w:hAnsiTheme="minorEastAsia"/>
          <w:color w:val="auto"/>
          <w:highlight w:val="none"/>
        </w:rPr>
        <w:t>、</w:t>
      </w:r>
      <w:r>
        <w:rPr>
          <w:rFonts w:hint="eastAsia"/>
          <w:color w:val="auto"/>
          <w:highlight w:val="none"/>
        </w:rPr>
        <w:t>资金链条</w:t>
      </w:r>
      <w:r>
        <w:rPr>
          <w:rFonts w:hint="eastAsia" w:asciiTheme="minorEastAsia" w:hAnsiTheme="minorEastAsia"/>
          <w:color w:val="auto"/>
          <w:highlight w:val="none"/>
        </w:rPr>
        <w:t>、</w:t>
      </w:r>
      <w:r>
        <w:rPr>
          <w:rFonts w:hint="eastAsia"/>
          <w:color w:val="auto"/>
          <w:highlight w:val="none"/>
        </w:rPr>
        <w:t>帐号链条</w:t>
      </w:r>
      <w:r>
        <w:rPr>
          <w:rFonts w:hint="eastAsia" w:asciiTheme="minorEastAsia" w:hAnsiTheme="minorEastAsia"/>
          <w:color w:val="auto"/>
          <w:highlight w:val="none"/>
        </w:rPr>
        <w:t>、</w:t>
      </w:r>
      <w:r>
        <w:rPr>
          <w:rFonts w:hint="eastAsia"/>
          <w:color w:val="auto"/>
          <w:highlight w:val="none"/>
        </w:rPr>
        <w:t>推广链条</w:t>
      </w:r>
      <w:r>
        <w:rPr>
          <w:rFonts w:hint="eastAsia" w:asciiTheme="minorEastAsia" w:hAnsiTheme="minorEastAsia"/>
          <w:color w:val="auto"/>
          <w:highlight w:val="none"/>
        </w:rPr>
        <w:t>分列2、3、4位，关注度分别为</w:t>
      </w:r>
      <w:r>
        <w:rPr>
          <w:rFonts w:hint="eastAsia"/>
          <w:color w:val="auto"/>
          <w:highlight w:val="none"/>
        </w:rPr>
        <w:t>52.81%</w:t>
      </w:r>
      <w:r>
        <w:rPr>
          <w:rFonts w:hint="eastAsia" w:asciiTheme="minorEastAsia" w:hAnsiTheme="minorEastAsia"/>
          <w:color w:val="auto"/>
          <w:highlight w:val="none"/>
        </w:rPr>
        <w:t>、</w:t>
      </w:r>
      <w:r>
        <w:rPr>
          <w:rFonts w:hint="eastAsia"/>
          <w:color w:val="auto"/>
          <w:highlight w:val="none"/>
        </w:rPr>
        <w:t>50.11%</w:t>
      </w:r>
      <w:r>
        <w:rPr>
          <w:rFonts w:hint="eastAsia" w:asciiTheme="minorEastAsia" w:hAnsiTheme="minorEastAsia"/>
          <w:color w:val="auto"/>
          <w:highlight w:val="none"/>
        </w:rPr>
        <w:t>、</w:t>
      </w:r>
      <w:r>
        <w:rPr>
          <w:rFonts w:hint="eastAsia"/>
          <w:color w:val="auto"/>
          <w:highlight w:val="none"/>
        </w:rPr>
        <w:t>47.29%</w:t>
      </w:r>
      <w:r>
        <w:rPr>
          <w:rFonts w:hint="eastAsia" w:asciiTheme="minorEastAsia" w:hAnsiTheme="minorEastAsia"/>
          <w:color w:val="auto"/>
          <w:highlight w:val="none"/>
        </w:rPr>
        <w:t>、</w:t>
      </w:r>
      <w:r>
        <w:rPr>
          <w:rFonts w:hint="eastAsia"/>
          <w:color w:val="auto"/>
          <w:highlight w:val="none"/>
        </w:rPr>
        <w:t>47.25%</w:t>
      </w:r>
      <w:r>
        <w:rPr>
          <w:rFonts w:hint="eastAsia" w:asciiTheme="minorEastAsia" w:hAnsiTheme="minorEastAsia"/>
          <w:color w:val="auto"/>
          <w:highlight w:val="none"/>
        </w:rPr>
        <w:t>。</w:t>
      </w:r>
      <w:r>
        <w:rPr>
          <w:rFonts w:hint="eastAsia"/>
          <w:b/>
          <w:bCs/>
          <w:color w:val="auto"/>
          <w:highlight w:val="none"/>
        </w:rPr>
        <w:t>与全省数据相比，表示信息链条比例要低2.5个百分点，表示帐号链条比例要高1.41个百分点。与全国数据相比，表示其他比例要低6.71个百分点，表示流量链条比例要高1.81个百分点。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color w:val="auto"/>
          <w:sz w:val="24"/>
          <w:szCs w:val="21"/>
          <w:highlight w:val="none"/>
        </w:rPr>
      </w:pPr>
      <w:r>
        <w:rPr>
          <w:rFonts w:hint="eastAsia" w:asciiTheme="minorEastAsia" w:hAnsiTheme="minorEastAsia" w:eastAsiaTheme="minorEastAsia"/>
          <w:color w:val="auto"/>
          <w:sz w:val="24"/>
          <w:szCs w:val="21"/>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172</w:t>
      </w:r>
      <w:r>
        <w:rPr>
          <w:color w:val="auto"/>
          <w:sz w:val="24"/>
          <w:highlight w:val="none"/>
        </w:rPr>
        <w:fldChar w:fldCharType="end"/>
      </w:r>
      <w:bookmarkStart w:id="371" w:name="_Toc30971"/>
      <w:bookmarkStart w:id="372" w:name="_Toc16134"/>
      <w:bookmarkStart w:id="373" w:name="_Toc24343"/>
      <w:r>
        <w:rPr>
          <w:rFonts w:hint="eastAsia" w:asciiTheme="minorEastAsia" w:hAnsiTheme="minorEastAsia" w:eastAsiaTheme="minorEastAsia"/>
          <w:color w:val="auto"/>
          <w:sz w:val="24"/>
          <w:szCs w:val="21"/>
          <w:highlight w:val="none"/>
        </w:rPr>
        <w:t>：</w:t>
      </w:r>
      <w:r>
        <w:rPr>
          <w:rFonts w:asciiTheme="minorEastAsia" w:hAnsiTheme="minorEastAsia" w:eastAsiaTheme="minorEastAsia"/>
          <w:color w:val="auto"/>
          <w:sz w:val="24"/>
          <w:szCs w:val="21"/>
          <w:highlight w:val="none"/>
        </w:rPr>
        <w:t>整治网络黑灰产业关键手段评价</w:t>
      </w:r>
      <w:bookmarkEnd w:id="371"/>
      <w:bookmarkEnd w:id="372"/>
      <w:bookmarkEnd w:id="373"/>
    </w:p>
    <w:p>
      <w:pPr>
        <w:ind w:firstLine="0" w:firstLineChars="0"/>
        <w:jc w:val="left"/>
        <w:rPr>
          <w:color w:val="auto"/>
          <w:highlight w:val="none"/>
        </w:rPr>
      </w:pPr>
      <w:r>
        <w:rPr>
          <w:rFonts w:hint="eastAsia"/>
          <w:color w:val="auto"/>
          <w:highlight w:val="none"/>
        </w:rPr>
        <w:t>（图表数据来源：从业人员版主问卷第13题：您认为整治网络黑灰产业，从哪些链条入手最关键？）</w:t>
      </w:r>
    </w:p>
    <w:p>
      <w:pPr>
        <w:jc w:val="left"/>
        <w:rPr>
          <w:color w:val="auto"/>
          <w:highlight w:val="none"/>
        </w:rPr>
      </w:pPr>
    </w:p>
    <w:p>
      <w:pPr>
        <w:pStyle w:val="3"/>
        <w:rPr>
          <w:color w:val="auto"/>
          <w:highlight w:val="none"/>
        </w:rPr>
      </w:pPr>
      <w:bookmarkStart w:id="374" w:name="_Toc19207415"/>
      <w:bookmarkStart w:id="375" w:name="_Toc48725395"/>
      <w:bookmarkStart w:id="376" w:name="_Toc29302"/>
      <w:bookmarkStart w:id="377" w:name="_Toc10627"/>
      <w:bookmarkStart w:id="378" w:name="_Toc28727"/>
      <w:r>
        <w:rPr>
          <w:rFonts w:hint="eastAsia"/>
          <w:color w:val="auto"/>
          <w:highlight w:val="none"/>
        </w:rPr>
        <w:t>7.</w:t>
      </w:r>
      <w:bookmarkEnd w:id="374"/>
      <w:r>
        <w:rPr>
          <w:rFonts w:hint="eastAsia"/>
          <w:color w:val="auto"/>
          <w:highlight w:val="none"/>
        </w:rPr>
        <w:t>4网络安全的治理</w:t>
      </w:r>
      <w:bookmarkEnd w:id="375"/>
      <w:bookmarkEnd w:id="376"/>
      <w:bookmarkEnd w:id="377"/>
      <w:bookmarkEnd w:id="378"/>
    </w:p>
    <w:p>
      <w:pPr>
        <w:rPr>
          <w:rFonts w:ascii="宋体" w:hAnsi="宋体" w:eastAsia="宋体"/>
          <w:color w:val="auto"/>
          <w:highlight w:val="none"/>
        </w:rPr>
      </w:pPr>
      <w:r>
        <w:rPr>
          <w:rFonts w:hint="eastAsia" w:ascii="宋体" w:hAnsi="宋体" w:eastAsia="宋体"/>
          <w:color w:val="auto"/>
          <w:highlight w:val="none"/>
        </w:rPr>
        <w:t>（1）网络安全最突出的问题</w:t>
      </w:r>
    </w:p>
    <w:p>
      <w:pPr>
        <w:rPr>
          <w:rFonts w:asciiTheme="minorEastAsia" w:hAnsiTheme="minorEastAsia"/>
          <w:color w:val="auto"/>
          <w:szCs w:val="18"/>
          <w:highlight w:val="none"/>
        </w:rPr>
      </w:pPr>
      <w:r>
        <w:rPr>
          <w:rFonts w:hint="eastAsia"/>
          <w:color w:val="auto"/>
          <w:highlight w:val="none"/>
        </w:rPr>
        <w:t>69.98%</w:t>
      </w:r>
      <w:r>
        <w:rPr>
          <w:rFonts w:hint="eastAsia" w:asciiTheme="minorEastAsia" w:hAnsiTheme="minorEastAsia"/>
          <w:color w:val="auto"/>
          <w:highlight w:val="none"/>
        </w:rPr>
        <w:t>的从业人员认为网络安全最突出或亟需治理的问题是</w:t>
      </w:r>
      <w:r>
        <w:rPr>
          <w:rFonts w:hint="eastAsia"/>
          <w:color w:val="auto"/>
          <w:highlight w:val="none"/>
        </w:rPr>
        <w:t>数据泄露</w:t>
      </w:r>
      <w:r>
        <w:rPr>
          <w:rFonts w:hint="eastAsia" w:asciiTheme="minorEastAsia" w:hAnsiTheme="minorEastAsia"/>
          <w:color w:val="auto"/>
          <w:highlight w:val="none"/>
        </w:rPr>
        <w:t>。</w:t>
      </w:r>
      <w:r>
        <w:rPr>
          <w:rFonts w:hint="eastAsia"/>
          <w:color w:val="auto"/>
          <w:highlight w:val="none"/>
        </w:rPr>
        <w:t>网络诈骗</w:t>
      </w:r>
      <w:r>
        <w:rPr>
          <w:rFonts w:hint="eastAsia" w:asciiTheme="minorEastAsia" w:hAnsiTheme="minorEastAsia"/>
          <w:color w:val="auto"/>
          <w:highlight w:val="none"/>
        </w:rPr>
        <w:t>、</w:t>
      </w:r>
      <w:r>
        <w:rPr>
          <w:rFonts w:hint="eastAsia"/>
          <w:color w:val="auto"/>
          <w:highlight w:val="none"/>
        </w:rPr>
        <w:t>数据非法交易</w:t>
      </w:r>
      <w:r>
        <w:rPr>
          <w:rFonts w:hint="eastAsia" w:asciiTheme="minorEastAsia" w:hAnsiTheme="minorEastAsia"/>
          <w:color w:val="auto"/>
          <w:highlight w:val="none"/>
        </w:rPr>
        <w:t>分别列2、3位，关注度达</w:t>
      </w:r>
      <w:r>
        <w:rPr>
          <w:rFonts w:hint="eastAsia"/>
          <w:color w:val="auto"/>
          <w:highlight w:val="none"/>
        </w:rPr>
        <w:t>63.98%</w:t>
      </w:r>
      <w:r>
        <w:rPr>
          <w:rFonts w:hint="eastAsia" w:asciiTheme="minorEastAsia" w:hAnsiTheme="minorEastAsia"/>
          <w:color w:val="auto"/>
          <w:highlight w:val="none"/>
        </w:rPr>
        <w:t>和</w:t>
      </w:r>
      <w:r>
        <w:rPr>
          <w:rFonts w:hint="eastAsia"/>
          <w:color w:val="auto"/>
          <w:highlight w:val="none"/>
        </w:rPr>
        <w:t>56.76%</w:t>
      </w:r>
      <w:r>
        <w:rPr>
          <w:rFonts w:hint="eastAsia" w:asciiTheme="minorEastAsia" w:hAnsiTheme="minorEastAsia"/>
          <w:color w:val="auto"/>
          <w:highlight w:val="none"/>
        </w:rPr>
        <w:t>。</w:t>
      </w:r>
      <w:r>
        <w:rPr>
          <w:rFonts w:hint="eastAsia"/>
          <w:color w:val="auto"/>
          <w:highlight w:val="none"/>
        </w:rPr>
        <w:t>网络谣言与诽谤</w:t>
      </w:r>
      <w:r>
        <w:rPr>
          <w:rFonts w:hint="eastAsia" w:asciiTheme="minorEastAsia" w:hAnsiTheme="minorEastAsia"/>
          <w:color w:val="auto"/>
          <w:highlight w:val="none"/>
        </w:rPr>
        <w:t>、</w:t>
      </w:r>
      <w:r>
        <w:rPr>
          <w:rFonts w:hint="eastAsia"/>
          <w:color w:val="auto"/>
          <w:highlight w:val="none"/>
        </w:rPr>
        <w:t>网络沉迷</w:t>
      </w:r>
      <w:r>
        <w:rPr>
          <w:rFonts w:hint="eastAsia" w:asciiTheme="minorEastAsia" w:hAnsiTheme="minorEastAsia"/>
          <w:color w:val="auto"/>
          <w:highlight w:val="none"/>
        </w:rPr>
        <w:t>、</w:t>
      </w:r>
      <w:r>
        <w:rPr>
          <w:rFonts w:hint="eastAsia"/>
          <w:color w:val="auto"/>
          <w:highlight w:val="none"/>
        </w:rPr>
        <w:t>网络赌博</w:t>
      </w:r>
      <w:r>
        <w:rPr>
          <w:rFonts w:hint="eastAsia" w:asciiTheme="minorEastAsia" w:hAnsiTheme="minorEastAsia"/>
          <w:color w:val="auto"/>
          <w:highlight w:val="none"/>
        </w:rPr>
        <w:t>、</w:t>
      </w:r>
      <w:r>
        <w:rPr>
          <w:rFonts w:hint="eastAsia"/>
          <w:color w:val="auto"/>
          <w:highlight w:val="none"/>
        </w:rPr>
        <w:t>网络色情</w:t>
      </w:r>
      <w:r>
        <w:rPr>
          <w:rFonts w:hint="eastAsia" w:asciiTheme="minorEastAsia" w:hAnsiTheme="minorEastAsia"/>
          <w:color w:val="auto"/>
          <w:highlight w:val="none"/>
        </w:rPr>
        <w:t>关注度也比较高，分别为</w:t>
      </w:r>
      <w:r>
        <w:rPr>
          <w:rFonts w:hint="eastAsia"/>
          <w:color w:val="auto"/>
          <w:highlight w:val="none"/>
        </w:rPr>
        <w:t>50.69%</w:t>
      </w:r>
      <w:r>
        <w:rPr>
          <w:rFonts w:hint="eastAsia" w:asciiTheme="minorEastAsia" w:hAnsiTheme="minorEastAsia"/>
          <w:color w:val="auto"/>
          <w:highlight w:val="none"/>
        </w:rPr>
        <w:t>、</w:t>
      </w:r>
      <w:r>
        <w:rPr>
          <w:rFonts w:hint="eastAsia"/>
          <w:color w:val="auto"/>
          <w:highlight w:val="none"/>
        </w:rPr>
        <w:t>44.59%</w:t>
      </w:r>
      <w:r>
        <w:rPr>
          <w:rFonts w:hint="eastAsia" w:asciiTheme="minorEastAsia" w:hAnsiTheme="minorEastAsia"/>
          <w:color w:val="auto"/>
          <w:highlight w:val="none"/>
        </w:rPr>
        <w:t>、</w:t>
      </w:r>
      <w:r>
        <w:rPr>
          <w:rFonts w:hint="eastAsia"/>
          <w:color w:val="auto"/>
          <w:highlight w:val="none"/>
        </w:rPr>
        <w:t>44.41%</w:t>
      </w:r>
      <w:r>
        <w:rPr>
          <w:rFonts w:hint="eastAsia" w:asciiTheme="minorEastAsia" w:hAnsiTheme="minorEastAsia"/>
          <w:color w:val="auto"/>
          <w:highlight w:val="none"/>
        </w:rPr>
        <w:t>、</w:t>
      </w:r>
      <w:r>
        <w:rPr>
          <w:rFonts w:hint="eastAsia"/>
          <w:color w:val="auto"/>
          <w:highlight w:val="none"/>
        </w:rPr>
        <w:t>37.49%</w:t>
      </w:r>
      <w:r>
        <w:rPr>
          <w:rFonts w:hint="eastAsia" w:asciiTheme="minorEastAsia" w:hAnsiTheme="minorEastAsia"/>
          <w:color w:val="auto"/>
          <w:highlight w:val="none"/>
        </w:rPr>
        <w:t>。数据显示数据保护、打击诈骗、网络欺凌、打击涉黄涉赌等是主要的痛点。</w:t>
      </w:r>
      <w:r>
        <w:rPr>
          <w:rFonts w:hint="eastAsia"/>
          <w:b/>
          <w:bCs/>
          <w:color w:val="auto"/>
          <w:highlight w:val="none"/>
        </w:rPr>
        <w:t>与全省数据相比，表示网络沉迷比例要低5.87个百分点，表示数据泄露比例要高4.8个百分点。与全国数据相比，表示网络沉迷比例要低3.13个百分点，表示数据泄露比例要高9.13个百分点。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cstheme="minorEastAsia"/>
          <w:color w:val="auto"/>
          <w:sz w:val="24"/>
          <w:highlight w:val="none"/>
        </w:rPr>
      </w:pPr>
      <w:bookmarkStart w:id="379" w:name="_Toc19305614"/>
      <w:bookmarkStart w:id="380" w:name="_Toc19203708"/>
      <w:r>
        <w:rPr>
          <w:rFonts w:hint="eastAsia" w:asciiTheme="minorEastAsia" w:hAnsiTheme="minorEastAsia" w:eastAsiaTheme="minorEastAsia" w:cstheme="minor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173</w:t>
      </w:r>
      <w:r>
        <w:rPr>
          <w:color w:val="auto"/>
          <w:sz w:val="24"/>
          <w:highlight w:val="none"/>
        </w:rPr>
        <w:fldChar w:fldCharType="end"/>
      </w:r>
      <w:bookmarkStart w:id="381" w:name="_Toc23750"/>
      <w:bookmarkStart w:id="382" w:name="_Toc7748"/>
      <w:bookmarkStart w:id="383" w:name="_Toc1501"/>
      <w:r>
        <w:rPr>
          <w:rFonts w:hint="eastAsia" w:asciiTheme="minorEastAsia" w:hAnsiTheme="minorEastAsia" w:eastAsiaTheme="minorEastAsia" w:cstheme="minorEastAsia"/>
          <w:color w:val="auto"/>
          <w:sz w:val="24"/>
          <w:highlight w:val="none"/>
        </w:rPr>
        <w:t>：</w:t>
      </w:r>
      <w:bookmarkEnd w:id="379"/>
      <w:bookmarkEnd w:id="380"/>
      <w:r>
        <w:rPr>
          <w:rFonts w:hint="eastAsia" w:asciiTheme="minorEastAsia" w:hAnsiTheme="minorEastAsia" w:eastAsiaTheme="minorEastAsia" w:cstheme="minorEastAsia"/>
          <w:color w:val="auto"/>
          <w:sz w:val="24"/>
          <w:highlight w:val="none"/>
        </w:rPr>
        <w:t>网络安全最突出或亟需治理问题</w:t>
      </w:r>
      <w:bookmarkEnd w:id="381"/>
      <w:bookmarkEnd w:id="382"/>
      <w:bookmarkEnd w:id="383"/>
    </w:p>
    <w:p>
      <w:pPr>
        <w:ind w:firstLine="0" w:firstLineChars="0"/>
        <w:jc w:val="left"/>
        <w:rPr>
          <w:rFonts w:asciiTheme="minorEastAsia" w:hAnsiTheme="minorEastAsia" w:cstheme="minorEastAsia"/>
          <w:color w:val="auto"/>
          <w:szCs w:val="18"/>
          <w:highlight w:val="none"/>
        </w:rPr>
      </w:pPr>
      <w:r>
        <w:rPr>
          <w:rFonts w:hint="eastAsia" w:asciiTheme="minorEastAsia" w:hAnsiTheme="minorEastAsia" w:cstheme="minorEastAsia"/>
          <w:color w:val="auto"/>
          <w:szCs w:val="18"/>
          <w:highlight w:val="none"/>
        </w:rPr>
        <w:t>（图表数据来源：从业人员版主问卷第14题：您认为当前网络安全最突出或亟待治理的问题有哪些？）</w:t>
      </w:r>
    </w:p>
    <w:p>
      <w:pPr>
        <w:jc w:val="center"/>
        <w:rPr>
          <w:rFonts w:asciiTheme="minorEastAsia" w:hAnsiTheme="minorEastAsia" w:cstheme="minorEastAsia"/>
          <w:color w:val="auto"/>
          <w:szCs w:val="18"/>
          <w:highlight w:val="none"/>
        </w:rPr>
      </w:pPr>
    </w:p>
    <w:p>
      <w:pPr>
        <w:rPr>
          <w:rFonts w:ascii="宋体" w:hAnsi="宋体" w:eastAsia="宋体"/>
          <w:color w:val="auto"/>
          <w:highlight w:val="none"/>
        </w:rPr>
      </w:pPr>
      <w:r>
        <w:rPr>
          <w:rFonts w:hint="eastAsia" w:ascii="宋体" w:hAnsi="宋体" w:eastAsia="宋体"/>
          <w:color w:val="auto"/>
          <w:highlight w:val="none"/>
        </w:rPr>
        <w:t>（2）维护网络安全的措施</w:t>
      </w:r>
    </w:p>
    <w:p>
      <w:pPr>
        <w:rPr>
          <w:rFonts w:asciiTheme="minorEastAsia" w:hAnsiTheme="minorEastAsia"/>
          <w:color w:val="auto"/>
          <w:szCs w:val="18"/>
          <w:highlight w:val="none"/>
        </w:rPr>
      </w:pPr>
      <w:r>
        <w:rPr>
          <w:rFonts w:hint="eastAsia" w:asciiTheme="minorEastAsia" w:hAnsiTheme="minorEastAsia"/>
          <w:color w:val="auto"/>
          <w:highlight w:val="none"/>
        </w:rPr>
        <w:t>从业人员认为维护网络安全的最需要采取的措施有：1</w:t>
      </w:r>
      <w:r>
        <w:rPr>
          <w:rFonts w:hint="eastAsia"/>
          <w:color w:val="auto"/>
          <w:highlight w:val="none"/>
        </w:rPr>
        <w:t>加强网络安全法制建设</w:t>
      </w:r>
      <w:r>
        <w:rPr>
          <w:rFonts w:hint="eastAsia" w:asciiTheme="minorEastAsia" w:hAnsiTheme="minorEastAsia"/>
          <w:color w:val="auto"/>
          <w:highlight w:val="none"/>
        </w:rPr>
        <w:t>（</w:t>
      </w:r>
      <w:r>
        <w:rPr>
          <w:rFonts w:hint="eastAsia"/>
          <w:color w:val="auto"/>
          <w:highlight w:val="none"/>
        </w:rPr>
        <w:t>74.72%</w:t>
      </w:r>
      <w:r>
        <w:rPr>
          <w:rFonts w:hint="eastAsia" w:asciiTheme="minorEastAsia" w:hAnsiTheme="minorEastAsia"/>
          <w:color w:val="auto"/>
          <w:highlight w:val="none"/>
        </w:rPr>
        <w:t>）、2</w:t>
      </w:r>
      <w:r>
        <w:rPr>
          <w:rFonts w:hint="eastAsia"/>
          <w:color w:val="auto"/>
          <w:highlight w:val="none"/>
        </w:rPr>
        <w:t>强化网络安全监管</w:t>
      </w:r>
      <w:r>
        <w:rPr>
          <w:rFonts w:hint="eastAsia" w:asciiTheme="minorEastAsia" w:hAnsiTheme="minorEastAsia"/>
          <w:color w:val="auto"/>
          <w:highlight w:val="none"/>
        </w:rPr>
        <w:t>（</w:t>
      </w:r>
      <w:r>
        <w:rPr>
          <w:rFonts w:hint="eastAsia"/>
          <w:color w:val="auto"/>
          <w:highlight w:val="none"/>
        </w:rPr>
        <w:t>62.43%</w:t>
      </w:r>
      <w:r>
        <w:rPr>
          <w:rFonts w:hint="eastAsia" w:asciiTheme="minorEastAsia" w:hAnsiTheme="minorEastAsia"/>
          <w:color w:val="auto"/>
          <w:highlight w:val="none"/>
        </w:rPr>
        <w:t>）、3</w:t>
      </w:r>
      <w:r>
        <w:rPr>
          <w:rFonts w:hint="eastAsia"/>
          <w:color w:val="auto"/>
          <w:highlight w:val="none"/>
        </w:rPr>
        <w:t>贯彻落实网络安全等级保护制度</w:t>
      </w:r>
      <w:r>
        <w:rPr>
          <w:rFonts w:hint="eastAsia" w:asciiTheme="minorEastAsia" w:hAnsiTheme="minorEastAsia"/>
          <w:color w:val="auto"/>
          <w:highlight w:val="none"/>
        </w:rPr>
        <w:t>（</w:t>
      </w:r>
      <w:r>
        <w:rPr>
          <w:rFonts w:hint="eastAsia"/>
          <w:color w:val="auto"/>
          <w:highlight w:val="none"/>
        </w:rPr>
        <w:t>58.36%</w:t>
      </w:r>
      <w:r>
        <w:rPr>
          <w:rFonts w:hint="eastAsia" w:asciiTheme="minorEastAsia" w:hAnsiTheme="minorEastAsia"/>
          <w:color w:val="auto"/>
          <w:highlight w:val="none"/>
        </w:rPr>
        <w:t>）、4</w:t>
      </w:r>
      <w:r>
        <w:rPr>
          <w:rFonts w:hint="eastAsia"/>
          <w:color w:val="auto"/>
          <w:highlight w:val="none"/>
        </w:rPr>
        <w:t>严厉打击网络违法犯罪行为</w:t>
      </w:r>
      <w:r>
        <w:rPr>
          <w:rFonts w:hint="eastAsia" w:asciiTheme="minorEastAsia" w:hAnsiTheme="minorEastAsia"/>
          <w:color w:val="auto"/>
          <w:highlight w:val="none"/>
        </w:rPr>
        <w:t>（</w:t>
      </w:r>
      <w:r>
        <w:rPr>
          <w:rFonts w:hint="eastAsia"/>
          <w:color w:val="auto"/>
          <w:highlight w:val="none"/>
        </w:rPr>
        <w:t>51.08%</w:t>
      </w:r>
      <w:r>
        <w:rPr>
          <w:rFonts w:hint="eastAsia" w:asciiTheme="minorEastAsia" w:hAnsiTheme="minorEastAsia"/>
          <w:color w:val="auto"/>
          <w:highlight w:val="none"/>
        </w:rPr>
        <w:t>）、5</w:t>
      </w:r>
      <w:r>
        <w:rPr>
          <w:rFonts w:hint="eastAsia"/>
          <w:color w:val="auto"/>
          <w:highlight w:val="none"/>
        </w:rPr>
        <w:t>落实网络平台主体责任</w:t>
      </w:r>
      <w:r>
        <w:rPr>
          <w:rFonts w:hint="eastAsia" w:asciiTheme="minorEastAsia" w:hAnsiTheme="minorEastAsia"/>
          <w:color w:val="auto"/>
          <w:highlight w:val="none"/>
        </w:rPr>
        <w:t>（</w:t>
      </w:r>
      <w:r>
        <w:rPr>
          <w:rFonts w:hint="eastAsia"/>
          <w:color w:val="auto"/>
          <w:highlight w:val="none"/>
        </w:rPr>
        <w:t>50.99%</w:t>
      </w:r>
      <w:r>
        <w:rPr>
          <w:rFonts w:hint="eastAsia" w:asciiTheme="minorEastAsia" w:hAnsiTheme="minorEastAsia"/>
          <w:color w:val="auto"/>
          <w:highlight w:val="none"/>
        </w:rPr>
        <w:t>）。</w:t>
      </w:r>
      <w:r>
        <w:rPr>
          <w:rFonts w:hint="eastAsia"/>
          <w:b/>
          <w:bCs/>
          <w:color w:val="auto"/>
          <w:highlight w:val="none"/>
        </w:rPr>
        <w:t>与全省数据相比，表示落实网络平台主体责任比例要低2.01个百分点，表示加强网络安全法制建设比例要高2.56个百分点。与全国数据相比，表示其他比例要低2.09个百分点，表示加强网络安全法制建设比例要高6.85个百分点。</w:t>
      </w:r>
    </w:p>
    <w:p>
      <w:pPr>
        <w:pStyle w:val="14"/>
        <w:spacing w:before="0" w:beforeAutospacing="0" w:after="0" w:afterAutospacing="0" w:line="23" w:lineRule="atLeast"/>
        <w:jc w:val="center"/>
        <w:rPr>
          <w:rFonts w:asciiTheme="minorEastAsia" w:hAnsiTheme="minorEastAsia"/>
          <w:color w:val="auto"/>
          <w:sz w:val="32"/>
          <w:highlight w:val="none"/>
        </w:rPr>
      </w:pPr>
      <w:r>
        <w:rPr>
          <w:rFonts w:ascii="等线" w:hAnsi="等线" w:eastAsia="等线" w:cs="等线"/>
          <w:color w:val="auto"/>
          <w:highlight w:val="none"/>
        </w:rPr>
        <w:drawing>
          <wp:inline distT="0" distB="0" distL="0" distR="0">
            <wp:extent cx="5124450" cy="5897245"/>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124450" cy="5897245"/>
                    </a:xfrm>
                    <a:prstGeom prst="rect">
                      <a:avLst/>
                    </a:prstGeom>
                  </pic:spPr>
                </pic:pic>
              </a:graphicData>
            </a:graphic>
          </wp:inline>
        </w:drawing>
      </w:r>
    </w:p>
    <w:p>
      <w:pPr>
        <w:pStyle w:val="6"/>
        <w:jc w:val="center"/>
        <w:rPr>
          <w:color w:val="auto"/>
          <w:sz w:val="24"/>
          <w:highlight w:val="none"/>
        </w:rPr>
      </w:pPr>
      <w:bookmarkStart w:id="384" w:name="_Toc19305615"/>
      <w:bookmarkStart w:id="385" w:name="_Toc19203709"/>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174</w:t>
      </w:r>
      <w:r>
        <w:rPr>
          <w:color w:val="auto"/>
          <w:sz w:val="24"/>
          <w:highlight w:val="none"/>
        </w:rPr>
        <w:fldChar w:fldCharType="end"/>
      </w:r>
      <w:bookmarkStart w:id="386" w:name="_Toc17341"/>
      <w:bookmarkStart w:id="387" w:name="_Toc11254"/>
      <w:bookmarkStart w:id="388" w:name="_Toc3891"/>
      <w:r>
        <w:rPr>
          <w:rFonts w:hint="eastAsia"/>
          <w:color w:val="auto"/>
          <w:sz w:val="24"/>
          <w:highlight w:val="none"/>
        </w:rPr>
        <w:t>：</w:t>
      </w:r>
      <w:bookmarkEnd w:id="384"/>
      <w:bookmarkEnd w:id="385"/>
      <w:r>
        <w:rPr>
          <w:rFonts w:hint="eastAsia"/>
          <w:color w:val="auto"/>
          <w:sz w:val="24"/>
          <w:highlight w:val="none"/>
        </w:rPr>
        <w:t>维护网络安全最需要采取的措施</w:t>
      </w:r>
      <w:bookmarkEnd w:id="386"/>
      <w:bookmarkEnd w:id="387"/>
      <w:bookmarkEnd w:id="388"/>
    </w:p>
    <w:p>
      <w:pPr>
        <w:ind w:firstLine="0" w:firstLineChars="0"/>
        <w:jc w:val="left"/>
        <w:rPr>
          <w:color w:val="auto"/>
          <w:highlight w:val="none"/>
        </w:rPr>
      </w:pPr>
      <w:r>
        <w:rPr>
          <w:rFonts w:hint="eastAsia"/>
          <w:color w:val="auto"/>
          <w:highlight w:val="none"/>
        </w:rPr>
        <w:t>（图表数据来源：</w:t>
      </w:r>
      <w:bookmarkStart w:id="389" w:name="_Hlk48325143"/>
      <w:r>
        <w:rPr>
          <w:rFonts w:hint="eastAsia"/>
          <w:color w:val="auto"/>
          <w:highlight w:val="none"/>
        </w:rPr>
        <w:t>从业人员版主问卷第15题：</w:t>
      </w:r>
      <w:bookmarkEnd w:id="389"/>
      <w:r>
        <w:rPr>
          <w:rFonts w:hint="eastAsia"/>
          <w:color w:val="auto"/>
          <w:highlight w:val="none"/>
        </w:rPr>
        <w:t>您认为维护网络安全最需要采取哪些措施？）</w:t>
      </w:r>
    </w:p>
    <w:p>
      <w:pPr>
        <w:jc w:val="center"/>
        <w:rPr>
          <w:color w:val="auto"/>
          <w:highlight w:val="none"/>
        </w:rPr>
      </w:pPr>
    </w:p>
    <w:p>
      <w:pPr>
        <w:rPr>
          <w:rFonts w:ascii="宋体" w:hAnsi="宋体" w:eastAsia="宋体"/>
          <w:color w:val="auto"/>
          <w:highlight w:val="none"/>
        </w:rPr>
      </w:pPr>
      <w:r>
        <w:rPr>
          <w:rFonts w:hint="eastAsia" w:ascii="宋体" w:hAnsi="宋体" w:eastAsia="宋体"/>
          <w:color w:val="auto"/>
          <w:highlight w:val="none"/>
        </w:rPr>
        <w:t>（3）加强网络安全立法</w:t>
      </w:r>
    </w:p>
    <w:p>
      <w:pPr>
        <w:rPr>
          <w:b/>
          <w:bCs/>
          <w:color w:val="auto"/>
          <w:highlight w:val="none"/>
        </w:rPr>
      </w:pPr>
      <w:r>
        <w:rPr>
          <w:rFonts w:hint="eastAsia" w:asciiTheme="minorEastAsia" w:hAnsiTheme="minorEastAsia"/>
          <w:color w:val="auto"/>
          <w:highlight w:val="none"/>
        </w:rPr>
        <w:t>从业人员对加强网络安全立法的内容的关注点主要在：1</w:t>
      </w:r>
      <w:r>
        <w:rPr>
          <w:rFonts w:hint="eastAsia"/>
          <w:color w:val="auto"/>
          <w:highlight w:val="none"/>
        </w:rPr>
        <w:t>个人信息保护</w:t>
      </w:r>
      <w:r>
        <w:rPr>
          <w:rFonts w:hint="eastAsia" w:asciiTheme="minorEastAsia" w:hAnsiTheme="minorEastAsia"/>
          <w:color w:val="auto"/>
          <w:highlight w:val="none"/>
        </w:rPr>
        <w:t>（</w:t>
      </w:r>
      <w:r>
        <w:rPr>
          <w:rFonts w:hint="eastAsia"/>
          <w:color w:val="auto"/>
          <w:highlight w:val="none"/>
        </w:rPr>
        <w:t>69.59%</w:t>
      </w:r>
      <w:r>
        <w:rPr>
          <w:rFonts w:hint="eastAsia" w:asciiTheme="minorEastAsia" w:hAnsiTheme="minorEastAsia"/>
          <w:color w:val="auto"/>
          <w:highlight w:val="none"/>
        </w:rPr>
        <w:t>）、2</w:t>
      </w:r>
      <w:r>
        <w:rPr>
          <w:rFonts w:hint="eastAsia"/>
          <w:color w:val="auto"/>
          <w:highlight w:val="none"/>
        </w:rPr>
        <w:t>网络平台责任</w:t>
      </w:r>
      <w:r>
        <w:rPr>
          <w:rFonts w:hint="eastAsia" w:asciiTheme="minorEastAsia" w:hAnsiTheme="minorEastAsia"/>
          <w:color w:val="auto"/>
          <w:highlight w:val="none"/>
        </w:rPr>
        <w:t>（</w:t>
      </w:r>
      <w:r>
        <w:rPr>
          <w:rFonts w:hint="eastAsia"/>
          <w:color w:val="auto"/>
          <w:highlight w:val="none"/>
        </w:rPr>
        <w:t>62.25%</w:t>
      </w:r>
      <w:r>
        <w:rPr>
          <w:rFonts w:hint="eastAsia" w:asciiTheme="minorEastAsia" w:hAnsiTheme="minorEastAsia"/>
          <w:color w:val="auto"/>
          <w:highlight w:val="none"/>
        </w:rPr>
        <w:t>）、3</w:t>
      </w:r>
      <w:r>
        <w:rPr>
          <w:rFonts w:hint="eastAsia"/>
          <w:color w:val="auto"/>
          <w:highlight w:val="none"/>
        </w:rPr>
        <w:t>网络安全各领域监管</w:t>
      </w:r>
      <w:r>
        <w:rPr>
          <w:rFonts w:hint="eastAsia" w:asciiTheme="minorEastAsia" w:hAnsiTheme="minorEastAsia"/>
          <w:color w:val="auto"/>
          <w:highlight w:val="none"/>
        </w:rPr>
        <w:t>（</w:t>
      </w:r>
      <w:r>
        <w:rPr>
          <w:rFonts w:hint="eastAsia"/>
          <w:color w:val="auto"/>
          <w:highlight w:val="none"/>
        </w:rPr>
        <w:t>48.25%</w:t>
      </w:r>
      <w:r>
        <w:rPr>
          <w:rFonts w:hint="eastAsia" w:asciiTheme="minorEastAsia" w:hAnsiTheme="minorEastAsia"/>
          <w:color w:val="auto"/>
          <w:highlight w:val="none"/>
        </w:rPr>
        <w:t>）。网络安全各领域监管、网络安全等级保护、网络违法犯罪防治、关键信息基础设施保护等方面立法关注度也比较高。</w:t>
      </w:r>
      <w:r>
        <w:rPr>
          <w:rFonts w:hint="eastAsia"/>
          <w:b/>
          <w:bCs/>
          <w:color w:val="auto"/>
          <w:highlight w:val="none"/>
        </w:rPr>
        <w:t>相较于全省数据，网络安全各领域监管、数据权利的民事立法、其他分别比全省数据低1.29、1.83、1.24个百分点。与全国数据相比，表示人工智能管理比例要低1.14个百分点，表示网络平台责任比例要高5.99个百分点。</w:t>
      </w:r>
    </w:p>
    <w:p>
      <w:pPr>
        <w:pStyle w:val="14"/>
        <w:spacing w:before="0" w:beforeAutospacing="0" w:after="0" w:afterAutospacing="0" w:line="23" w:lineRule="atLeast"/>
        <w:jc w:val="center"/>
        <w:rPr>
          <w:b/>
          <w:bCs/>
          <w:color w:val="auto"/>
          <w:highlight w:val="none"/>
        </w:rPr>
      </w:pPr>
      <w:r>
        <w:rPr>
          <w:rFonts w:ascii="等线" w:hAnsi="等线" w:eastAsia="等线" w:cs="等线"/>
          <w:color w:val="auto"/>
          <w:highlight w:val="none"/>
        </w:rPr>
        <w:drawing>
          <wp:inline distT="0" distB="0" distL="0" distR="0">
            <wp:extent cx="5124450" cy="575183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124450" cy="575183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175</w:t>
      </w:r>
      <w:r>
        <w:rPr>
          <w:color w:val="auto"/>
          <w:sz w:val="24"/>
          <w:highlight w:val="none"/>
        </w:rPr>
        <w:fldChar w:fldCharType="end"/>
      </w:r>
      <w:bookmarkStart w:id="390" w:name="_Toc23137"/>
      <w:bookmarkStart w:id="391" w:name="_Toc15020"/>
      <w:bookmarkStart w:id="392" w:name="_Toc7966"/>
      <w:r>
        <w:rPr>
          <w:rFonts w:hint="eastAsia"/>
          <w:color w:val="auto"/>
          <w:sz w:val="24"/>
          <w:highlight w:val="none"/>
        </w:rPr>
        <w:t>：</w:t>
      </w:r>
      <w:bookmarkEnd w:id="390"/>
      <w:r>
        <w:rPr>
          <w:rFonts w:hint="eastAsia"/>
          <w:color w:val="auto"/>
          <w:sz w:val="24"/>
          <w:highlight w:val="none"/>
        </w:rPr>
        <w:t>亟待加强的网络安全立法内容</w:t>
      </w:r>
      <w:bookmarkEnd w:id="391"/>
      <w:bookmarkEnd w:id="392"/>
    </w:p>
    <w:p>
      <w:pPr>
        <w:ind w:firstLine="0" w:firstLineChars="0"/>
        <w:jc w:val="left"/>
        <w:rPr>
          <w:rFonts w:ascii="宋体" w:eastAsia="宋体"/>
          <w:color w:val="auto"/>
          <w:szCs w:val="18"/>
          <w:highlight w:val="none"/>
        </w:rPr>
      </w:pPr>
      <w:r>
        <w:rPr>
          <w:rFonts w:hint="eastAsia" w:ascii="宋体" w:eastAsia="宋体"/>
          <w:color w:val="auto"/>
          <w:szCs w:val="18"/>
          <w:highlight w:val="none"/>
        </w:rPr>
        <w:t>（图表数据来源：从业人员版主问卷第</w:t>
      </w:r>
      <w:r>
        <w:rPr>
          <w:rFonts w:ascii="宋体" w:eastAsia="宋体"/>
          <w:color w:val="auto"/>
          <w:szCs w:val="18"/>
          <w:highlight w:val="none"/>
        </w:rPr>
        <w:t>16</w:t>
      </w:r>
      <w:r>
        <w:rPr>
          <w:rFonts w:hint="eastAsia" w:ascii="宋体" w:eastAsia="宋体"/>
          <w:color w:val="auto"/>
          <w:szCs w:val="18"/>
          <w:highlight w:val="none"/>
        </w:rPr>
        <w:t>题：您认为亟待加强的网络安全立法内容有哪些？）</w:t>
      </w:r>
    </w:p>
    <w:p>
      <w:pPr>
        <w:rPr>
          <w:color w:val="auto"/>
          <w:highlight w:val="none"/>
        </w:rPr>
      </w:pPr>
    </w:p>
    <w:p>
      <w:pPr>
        <w:rPr>
          <w:rFonts w:ascii="宋体" w:hAnsi="宋体" w:eastAsia="宋体"/>
          <w:color w:val="auto"/>
          <w:highlight w:val="none"/>
        </w:rPr>
      </w:pPr>
      <w:r>
        <w:rPr>
          <w:rFonts w:hint="eastAsia" w:ascii="宋体" w:hAnsi="宋体" w:eastAsia="宋体"/>
          <w:color w:val="auto"/>
          <w:highlight w:val="none"/>
        </w:rPr>
        <w:t>（4）网络安全管理部门的认知度</w:t>
      </w:r>
    </w:p>
    <w:p>
      <w:pPr>
        <w:rPr>
          <w:rFonts w:asciiTheme="minorEastAsia" w:hAnsiTheme="minorEastAsia"/>
          <w:color w:val="auto"/>
          <w:szCs w:val="18"/>
          <w:highlight w:val="none"/>
        </w:rPr>
      </w:pPr>
      <w:r>
        <w:rPr>
          <w:rFonts w:hint="eastAsia" w:asciiTheme="minorEastAsia" w:hAnsiTheme="minorEastAsia"/>
          <w:color w:val="auto"/>
          <w:highlight w:val="none"/>
        </w:rPr>
        <w:t>从业人员对网络安全管理部门的认知度排列为：</w:t>
      </w:r>
      <w:r>
        <w:rPr>
          <w:rFonts w:hint="eastAsia"/>
          <w:color w:val="auto"/>
          <w:highlight w:val="none"/>
        </w:rPr>
        <w:t>网信</w:t>
      </w:r>
      <w:r>
        <w:rPr>
          <w:rFonts w:hint="eastAsia" w:asciiTheme="minorEastAsia" w:hAnsiTheme="minorEastAsia"/>
          <w:color w:val="auto"/>
          <w:highlight w:val="none"/>
        </w:rPr>
        <w:t>（</w:t>
      </w:r>
      <w:r>
        <w:rPr>
          <w:rFonts w:hint="eastAsia"/>
          <w:color w:val="auto"/>
          <w:highlight w:val="none"/>
        </w:rPr>
        <w:t>77.79%</w:t>
      </w:r>
      <w:r>
        <w:rPr>
          <w:rFonts w:hint="eastAsia" w:asciiTheme="minorEastAsia" w:hAnsiTheme="minorEastAsia"/>
          <w:color w:val="auto"/>
          <w:highlight w:val="none"/>
        </w:rPr>
        <w:t>）、</w:t>
      </w:r>
      <w:r>
        <w:rPr>
          <w:rFonts w:hint="eastAsia"/>
          <w:color w:val="auto"/>
          <w:highlight w:val="none"/>
        </w:rPr>
        <w:t>公安</w:t>
      </w:r>
      <w:r>
        <w:rPr>
          <w:rFonts w:hint="eastAsia" w:asciiTheme="minorEastAsia" w:hAnsiTheme="minorEastAsia"/>
          <w:color w:val="auto"/>
          <w:highlight w:val="none"/>
        </w:rPr>
        <w:t>（</w:t>
      </w:r>
      <w:r>
        <w:rPr>
          <w:rFonts w:hint="eastAsia"/>
          <w:color w:val="auto"/>
          <w:highlight w:val="none"/>
        </w:rPr>
        <w:t>74.44%</w:t>
      </w:r>
      <w:r>
        <w:rPr>
          <w:rFonts w:hint="eastAsia" w:asciiTheme="minorEastAsia" w:hAnsiTheme="minorEastAsia"/>
          <w:color w:val="auto"/>
          <w:highlight w:val="none"/>
        </w:rPr>
        <w:t>）、</w:t>
      </w:r>
      <w:r>
        <w:rPr>
          <w:rFonts w:hint="eastAsia"/>
          <w:color w:val="auto"/>
          <w:highlight w:val="none"/>
        </w:rPr>
        <w:t>国安</w:t>
      </w:r>
      <w:r>
        <w:rPr>
          <w:rFonts w:hint="eastAsia" w:asciiTheme="minorEastAsia" w:hAnsiTheme="minorEastAsia"/>
          <w:color w:val="auto"/>
          <w:highlight w:val="none"/>
        </w:rPr>
        <w:t>（</w:t>
      </w:r>
      <w:r>
        <w:rPr>
          <w:rFonts w:hint="eastAsia"/>
          <w:color w:val="auto"/>
          <w:highlight w:val="none"/>
        </w:rPr>
        <w:t>52.11%</w:t>
      </w:r>
      <w:r>
        <w:rPr>
          <w:rFonts w:hint="eastAsia" w:asciiTheme="minorEastAsia" w:hAnsiTheme="minorEastAsia"/>
          <w:color w:val="auto"/>
          <w:highlight w:val="none"/>
        </w:rPr>
        <w:t>）、</w:t>
      </w:r>
      <w:r>
        <w:rPr>
          <w:rFonts w:hint="eastAsia"/>
          <w:color w:val="auto"/>
          <w:highlight w:val="none"/>
        </w:rPr>
        <w:t>工信</w:t>
      </w:r>
      <w:r>
        <w:rPr>
          <w:rFonts w:hint="eastAsia" w:asciiTheme="minorEastAsia" w:hAnsiTheme="minorEastAsia"/>
          <w:color w:val="auto"/>
          <w:highlight w:val="none"/>
        </w:rPr>
        <w:t>（</w:t>
      </w:r>
      <w:r>
        <w:rPr>
          <w:rFonts w:hint="eastAsia"/>
          <w:color w:val="auto"/>
          <w:highlight w:val="none"/>
        </w:rPr>
        <w:t>52.07%</w:t>
      </w:r>
      <w:r>
        <w:rPr>
          <w:rFonts w:hint="eastAsia" w:asciiTheme="minorEastAsia" w:hAnsiTheme="minorEastAsia"/>
          <w:color w:val="auto"/>
          <w:highlight w:val="none"/>
        </w:rPr>
        <w:t>）、</w:t>
      </w:r>
      <w:r>
        <w:rPr>
          <w:rFonts w:hint="eastAsia"/>
          <w:color w:val="auto"/>
          <w:highlight w:val="none"/>
        </w:rPr>
        <w:t>保密</w:t>
      </w:r>
      <w:r>
        <w:rPr>
          <w:rFonts w:hint="eastAsia" w:asciiTheme="minorEastAsia" w:hAnsiTheme="minorEastAsia"/>
          <w:color w:val="auto"/>
          <w:highlight w:val="none"/>
        </w:rPr>
        <w:t>（</w:t>
      </w:r>
      <w:r>
        <w:rPr>
          <w:rFonts w:hint="eastAsia"/>
          <w:color w:val="auto"/>
          <w:highlight w:val="none"/>
        </w:rPr>
        <w:t>34.41%</w:t>
      </w:r>
      <w:r>
        <w:rPr>
          <w:rFonts w:hint="eastAsia" w:asciiTheme="minorEastAsia" w:hAnsiTheme="minorEastAsia"/>
          <w:color w:val="auto"/>
          <w:highlight w:val="none"/>
        </w:rPr>
        <w:t>）。</w:t>
      </w:r>
      <w:r>
        <w:rPr>
          <w:rFonts w:hint="eastAsia"/>
          <w:b/>
          <w:bCs/>
          <w:color w:val="auto"/>
          <w:highlight w:val="none"/>
        </w:rPr>
        <w:t>与全省数据相比，表示教育比例要低2.43个百分点，表示网信比例要高6.3个百分点。与全国数据相比，表示教育比例要低1.72个百分点，表示网信比例要高12.79个百分点。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124450" cy="583692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124450" cy="5836920"/>
                    </a:xfrm>
                    <a:prstGeom prst="rect">
                      <a:avLst/>
                    </a:prstGeom>
                  </pic:spPr>
                </pic:pic>
              </a:graphicData>
            </a:graphic>
          </wp:inline>
        </w:drawing>
      </w:r>
    </w:p>
    <w:p>
      <w:pPr>
        <w:pStyle w:val="6"/>
        <w:jc w:val="center"/>
        <w:rPr>
          <w:color w:val="auto"/>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176</w:t>
      </w:r>
      <w:r>
        <w:rPr>
          <w:color w:val="auto"/>
          <w:sz w:val="24"/>
          <w:highlight w:val="none"/>
        </w:rPr>
        <w:fldChar w:fldCharType="end"/>
      </w:r>
      <w:bookmarkStart w:id="393" w:name="_Toc18974"/>
      <w:bookmarkStart w:id="394" w:name="_Toc22956"/>
      <w:r>
        <w:rPr>
          <w:rFonts w:hint="eastAsia"/>
          <w:color w:val="auto"/>
          <w:sz w:val="24"/>
          <w:highlight w:val="none"/>
        </w:rPr>
        <w:t>：</w:t>
      </w:r>
      <w:r>
        <w:rPr>
          <w:rFonts w:ascii="Times New Roman" w:eastAsiaTheme="minorEastAsia"/>
          <w:color w:val="auto"/>
          <w:sz w:val="24"/>
          <w:szCs w:val="24"/>
          <w:highlight w:val="none"/>
        </w:rPr>
        <w:t>网络安全的相关管理部门认知度</w:t>
      </w:r>
      <w:bookmarkEnd w:id="393"/>
      <w:bookmarkEnd w:id="394"/>
    </w:p>
    <w:p>
      <w:pPr>
        <w:ind w:firstLine="0" w:firstLineChars="0"/>
        <w:jc w:val="left"/>
        <w:rPr>
          <w:color w:val="auto"/>
          <w:highlight w:val="none"/>
        </w:rPr>
      </w:pPr>
      <w:r>
        <w:rPr>
          <w:rFonts w:hint="eastAsia"/>
          <w:color w:val="auto"/>
          <w:highlight w:val="none"/>
        </w:rPr>
        <w:t>（图表数据来源：从业人员版主问卷第</w:t>
      </w:r>
      <w:r>
        <w:rPr>
          <w:color w:val="auto"/>
          <w:highlight w:val="none"/>
        </w:rPr>
        <w:t>17</w:t>
      </w:r>
      <w:r>
        <w:rPr>
          <w:rFonts w:hint="eastAsia"/>
          <w:color w:val="auto"/>
          <w:highlight w:val="none"/>
        </w:rPr>
        <w:t>题：据您了解，以下哪些部门是网络安全的相关管理部门？）</w:t>
      </w:r>
    </w:p>
    <w:p>
      <w:pPr>
        <w:jc w:val="center"/>
        <w:rPr>
          <w:color w:val="auto"/>
          <w:highlight w:val="none"/>
        </w:rPr>
      </w:pPr>
    </w:p>
    <w:p>
      <w:pPr>
        <w:rPr>
          <w:rFonts w:ascii="宋体" w:hAnsi="宋体" w:eastAsia="宋体"/>
          <w:color w:val="auto"/>
          <w:highlight w:val="none"/>
        </w:rPr>
      </w:pPr>
      <w:r>
        <w:rPr>
          <w:rFonts w:hint="eastAsia" w:ascii="宋体" w:hAnsi="宋体" w:eastAsia="宋体"/>
          <w:color w:val="auto"/>
          <w:highlight w:val="none"/>
        </w:rPr>
        <w:t>（5）网络安全监管力度</w:t>
      </w:r>
    </w:p>
    <w:p>
      <w:pPr>
        <w:rPr>
          <w:rFonts w:asciiTheme="minorEastAsia" w:hAnsiTheme="minorEastAsia"/>
          <w:color w:val="auto"/>
          <w:szCs w:val="18"/>
          <w:highlight w:val="none"/>
        </w:rPr>
      </w:pPr>
      <w:r>
        <w:rPr>
          <w:rFonts w:hint="eastAsia" w:asciiTheme="minorEastAsia" w:hAnsiTheme="minorEastAsia"/>
          <w:color w:val="auto"/>
          <w:highlight w:val="none"/>
        </w:rPr>
        <w:t>从业人员对政府有关部门对网络安全监管力度评价比较好，认为非常强占</w:t>
      </w:r>
      <w:r>
        <w:rPr>
          <w:rFonts w:hint="eastAsia"/>
          <w:color w:val="auto"/>
          <w:highlight w:val="none"/>
        </w:rPr>
        <w:t>22.49%</w:t>
      </w:r>
      <w:r>
        <w:rPr>
          <w:rFonts w:hint="eastAsia" w:asciiTheme="minorEastAsia" w:hAnsiTheme="minorEastAsia"/>
          <w:color w:val="auto"/>
          <w:highlight w:val="none"/>
        </w:rPr>
        <w:t>，认为比较强占</w:t>
      </w:r>
      <w:r>
        <w:rPr>
          <w:rFonts w:hint="eastAsia"/>
          <w:color w:val="auto"/>
          <w:highlight w:val="none"/>
        </w:rPr>
        <w:t>41.13%</w:t>
      </w:r>
      <w:r>
        <w:rPr>
          <w:rFonts w:hint="eastAsia" w:asciiTheme="minorEastAsia" w:hAnsiTheme="minorEastAsia"/>
          <w:color w:val="auto"/>
          <w:highlight w:val="none"/>
        </w:rPr>
        <w:t>，即认为强的占</w:t>
      </w:r>
      <w:r>
        <w:rPr>
          <w:rFonts w:hint="eastAsia"/>
          <w:color w:val="auto"/>
          <w:highlight w:val="none"/>
        </w:rPr>
        <w:t>63.62%</w:t>
      </w:r>
      <w:r>
        <w:rPr>
          <w:rFonts w:hint="eastAsia" w:asciiTheme="minorEastAsia" w:hAnsiTheme="minorEastAsia"/>
          <w:color w:val="auto"/>
          <w:highlight w:val="none"/>
        </w:rPr>
        <w:t>，超过</w:t>
      </w:r>
      <w:r>
        <w:rPr>
          <w:rFonts w:hint="eastAsia" w:asciiTheme="minorEastAsia" w:hAnsiTheme="minorEastAsia"/>
          <w:color w:val="auto"/>
          <w:highlight w:val="none"/>
          <w:lang w:val="en-US" w:eastAsia="zh-CN"/>
        </w:rPr>
        <w:t>六成</w:t>
      </w:r>
      <w:r>
        <w:rPr>
          <w:rFonts w:hint="eastAsia" w:asciiTheme="minorEastAsia" w:hAnsiTheme="minorEastAsia"/>
          <w:color w:val="auto"/>
          <w:highlight w:val="none"/>
        </w:rPr>
        <w:t>。认为一般有</w:t>
      </w:r>
      <w:r>
        <w:rPr>
          <w:rFonts w:hint="eastAsia"/>
          <w:color w:val="auto"/>
          <w:highlight w:val="none"/>
        </w:rPr>
        <w:t>30.65%</w:t>
      </w:r>
      <w:r>
        <w:rPr>
          <w:rFonts w:hint="eastAsia" w:asciiTheme="minorEastAsia" w:hAnsiTheme="minorEastAsia"/>
          <w:color w:val="auto"/>
          <w:highlight w:val="none"/>
        </w:rPr>
        <w:t>。</w:t>
      </w:r>
      <w:r>
        <w:rPr>
          <w:rFonts w:hint="eastAsia"/>
          <w:b/>
          <w:bCs/>
          <w:color w:val="auto"/>
          <w:highlight w:val="none"/>
        </w:rPr>
        <w:t>与全省数据相比，表示一般比例要低5.22个百分点，表示非常强比例要高1.61个百分点。相较于全国数据，除非常强和比较强比全国数据分别高出1.83个百分点、5.91个百分点外，其他数据值均少于全国数据。</w:t>
      </w:r>
    </w:p>
    <w:p>
      <w:pPr>
        <w:pStyle w:val="14"/>
        <w:spacing w:before="0" w:beforeAutospacing="0" w:after="0" w:afterAutospacing="0" w:line="23" w:lineRule="atLeast"/>
        <w:jc w:val="center"/>
        <w:rPr>
          <w:rFonts w:asciiTheme="minorEastAsia" w:hAnsiTheme="minorEastAsia"/>
          <w:color w:val="auto"/>
          <w:sz w:val="32"/>
          <w:highlight w:val="none"/>
        </w:rPr>
      </w:pPr>
      <w:r>
        <w:rPr>
          <w:rFonts w:ascii="等线" w:hAnsi="等线" w:eastAsia="等线" w:cs="等线"/>
          <w:color w:val="auto"/>
          <w:highlight w:val="none"/>
        </w:rPr>
        <w:drawing>
          <wp:inline distT="0" distB="0" distL="0" distR="0">
            <wp:extent cx="5124450" cy="361950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124450"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177</w:t>
      </w:r>
      <w:r>
        <w:rPr>
          <w:color w:val="auto"/>
          <w:sz w:val="24"/>
          <w:highlight w:val="none"/>
        </w:rPr>
        <w:fldChar w:fldCharType="end"/>
      </w:r>
      <w:bookmarkStart w:id="395" w:name="_Toc1071"/>
      <w:bookmarkStart w:id="396" w:name="_Toc20236"/>
      <w:bookmarkStart w:id="397" w:name="_Toc768"/>
      <w:r>
        <w:rPr>
          <w:rFonts w:hint="eastAsia"/>
          <w:color w:val="auto"/>
          <w:sz w:val="24"/>
          <w:highlight w:val="none"/>
        </w:rPr>
        <w:t>：</w:t>
      </w:r>
      <w:r>
        <w:rPr>
          <w:color w:val="auto"/>
          <w:sz w:val="24"/>
          <w:highlight w:val="none"/>
        </w:rPr>
        <w:t>政府部门网络安全监管力度评价</w:t>
      </w:r>
      <w:bookmarkEnd w:id="395"/>
      <w:bookmarkEnd w:id="396"/>
      <w:bookmarkEnd w:id="397"/>
    </w:p>
    <w:p>
      <w:pPr>
        <w:ind w:firstLine="0" w:firstLineChars="0"/>
        <w:jc w:val="left"/>
        <w:rPr>
          <w:rFonts w:ascii="宋体" w:eastAsia="宋体"/>
          <w:color w:val="auto"/>
          <w:szCs w:val="18"/>
          <w:highlight w:val="none"/>
        </w:rPr>
      </w:pPr>
      <w:r>
        <w:rPr>
          <w:rFonts w:hint="eastAsia" w:ascii="宋体" w:eastAsia="宋体"/>
          <w:color w:val="auto"/>
          <w:szCs w:val="18"/>
          <w:highlight w:val="none"/>
        </w:rPr>
        <w:t>（图表数据来源：从业人员版主问卷第18题：您认为政府相关部门在网络安全方面的监管力度如何？）</w:t>
      </w:r>
    </w:p>
    <w:p>
      <w:pPr>
        <w:jc w:val="center"/>
        <w:rPr>
          <w:rFonts w:ascii="宋体" w:eastAsia="宋体"/>
          <w:color w:val="auto"/>
          <w:szCs w:val="18"/>
          <w:highlight w:val="none"/>
        </w:rPr>
      </w:pPr>
    </w:p>
    <w:p>
      <w:pPr>
        <w:rPr>
          <w:rFonts w:hint="eastAsia"/>
          <w:color w:val="auto"/>
          <w:highlight w:val="none"/>
        </w:rPr>
      </w:pPr>
      <w:bookmarkStart w:id="398" w:name="_Toc25995"/>
      <w:bookmarkStart w:id="399" w:name="_Toc48725396"/>
      <w:bookmarkStart w:id="400" w:name="_Toc18169"/>
      <w:r>
        <w:rPr>
          <w:rFonts w:hint="eastAsia"/>
          <w:color w:val="auto"/>
          <w:highlight w:val="none"/>
        </w:rPr>
        <w:br w:type="page"/>
      </w:r>
    </w:p>
    <w:p>
      <w:pPr>
        <w:pStyle w:val="2"/>
        <w:rPr>
          <w:color w:val="auto"/>
          <w:highlight w:val="none"/>
        </w:rPr>
      </w:pPr>
      <w:bookmarkStart w:id="401" w:name="_Toc22402"/>
      <w:r>
        <w:rPr>
          <w:rFonts w:hint="eastAsia"/>
          <w:color w:val="auto"/>
          <w:highlight w:val="none"/>
        </w:rPr>
        <w:t>八、从业人员版专题分析</w:t>
      </w:r>
      <w:bookmarkEnd w:id="398"/>
      <w:bookmarkEnd w:id="399"/>
      <w:bookmarkEnd w:id="400"/>
      <w:bookmarkEnd w:id="401"/>
    </w:p>
    <w:p>
      <w:pPr>
        <w:pStyle w:val="3"/>
        <w:rPr>
          <w:rFonts w:hint="eastAsia"/>
          <w:color w:val="auto"/>
          <w:highlight w:val="none"/>
        </w:rPr>
      </w:pPr>
      <w:bookmarkStart w:id="402" w:name="_Toc2518"/>
      <w:bookmarkStart w:id="403" w:name="_Toc21789"/>
      <w:bookmarkStart w:id="404" w:name="_Toc48725397"/>
      <w:bookmarkStart w:id="405" w:name="_Toc15584"/>
      <w:r>
        <w:rPr>
          <w:rFonts w:hint="eastAsia"/>
          <w:color w:val="auto"/>
          <w:highlight w:val="none"/>
        </w:rPr>
        <w:t>8.1专题A：等级保护实施与企业合规专题</w:t>
      </w:r>
      <w:bookmarkEnd w:id="402"/>
      <w:bookmarkEnd w:id="403"/>
      <w:bookmarkEnd w:id="404"/>
      <w:bookmarkEnd w:id="405"/>
    </w:p>
    <w:p>
      <w:pPr>
        <w:rPr>
          <w:rFonts w:ascii="微软雅黑" w:hAnsi="微软雅黑" w:eastAsia="微软雅黑"/>
          <w:color w:val="auto"/>
          <w:sz w:val="22"/>
          <w:szCs w:val="22"/>
          <w:highlight w:val="none"/>
        </w:rPr>
      </w:pPr>
      <w:r>
        <w:rPr>
          <w:rFonts w:ascii="宋体" w:hAnsi="宋体" w:eastAsia="宋体"/>
          <w:color w:val="auto"/>
          <w:highlight w:val="none"/>
        </w:rPr>
        <w:t>参加本专题调查的从业人员数量为</w:t>
      </w:r>
      <w:r>
        <w:rPr>
          <w:color w:val="auto"/>
          <w:highlight w:val="none"/>
        </w:rPr>
        <w:t>499</w:t>
      </w:r>
      <w:r>
        <w:rPr>
          <w:rFonts w:ascii="宋体" w:hAnsi="宋体" w:eastAsia="宋体"/>
          <w:color w:val="auto"/>
          <w:highlight w:val="none"/>
        </w:rPr>
        <w:t>人。</w:t>
      </w:r>
    </w:p>
    <w:p>
      <w:pPr>
        <w:rPr>
          <w:rFonts w:ascii="宋体" w:hAnsi="宋体" w:eastAsia="宋体"/>
          <w:color w:val="auto"/>
          <w:highlight w:val="none"/>
        </w:rPr>
      </w:pPr>
      <w:r>
        <w:rPr>
          <w:rFonts w:hint="eastAsia" w:ascii="宋体" w:hAnsi="宋体" w:eastAsia="宋体"/>
          <w:color w:val="auto"/>
          <w:highlight w:val="none"/>
        </w:rPr>
        <w:t>（1）从业人员所在行业占比</w:t>
      </w:r>
    </w:p>
    <w:p>
      <w:pPr>
        <w:rPr>
          <w:rFonts w:ascii="宋体" w:hAnsi="宋体" w:eastAsia="宋体"/>
          <w:color w:val="auto"/>
          <w:highlight w:val="none"/>
        </w:rPr>
      </w:pPr>
      <w:r>
        <w:rPr>
          <w:rFonts w:ascii="宋体" w:hAnsi="宋体" w:eastAsia="宋体"/>
          <w:color w:val="auto"/>
          <w:highlight w:val="none"/>
        </w:rPr>
        <w:t>参加本专题网络安全从业人员主要分布在</w:t>
      </w:r>
      <w:r>
        <w:rPr>
          <w:rFonts w:ascii="宋体" w:hAnsi="宋体" w:eastAsia="宋体" w:cs="宋体"/>
          <w:color w:val="auto"/>
          <w:highlight w:val="none"/>
        </w:rPr>
        <w:t>互联网平台、通信及信息技术服务业</w:t>
      </w:r>
      <w:r>
        <w:rPr>
          <w:rFonts w:ascii="宋体" w:hAnsi="宋体" w:eastAsia="宋体"/>
          <w:color w:val="auto"/>
          <w:highlight w:val="none"/>
        </w:rPr>
        <w:t>（</w:t>
      </w:r>
      <w:r>
        <w:rPr>
          <w:rFonts w:ascii="宋体" w:hAnsi="宋体" w:eastAsia="宋体" w:cs="宋体"/>
          <w:color w:val="auto"/>
          <w:highlight w:val="none"/>
        </w:rPr>
        <w:t>40.5</w:t>
      </w:r>
      <w:r>
        <w:rPr>
          <w:rFonts w:ascii="宋体" w:hAnsi="宋体" w:eastAsia="宋体"/>
          <w:color w:val="auto"/>
          <w:highlight w:val="none"/>
        </w:rPr>
        <w:t>%）、</w:t>
      </w:r>
      <w:r>
        <w:rPr>
          <w:rFonts w:ascii="宋体" w:hAnsi="宋体" w:eastAsia="宋体" w:cs="宋体"/>
          <w:color w:val="auto"/>
          <w:highlight w:val="none"/>
        </w:rPr>
        <w:t>政府部门</w:t>
      </w:r>
      <w:r>
        <w:rPr>
          <w:rFonts w:ascii="宋体" w:hAnsi="宋体" w:eastAsia="宋体"/>
          <w:color w:val="auto"/>
          <w:highlight w:val="none"/>
        </w:rPr>
        <w:t>（</w:t>
      </w:r>
      <w:r>
        <w:rPr>
          <w:rFonts w:ascii="宋体" w:hAnsi="宋体" w:eastAsia="宋体" w:cs="宋体"/>
          <w:color w:val="auto"/>
          <w:highlight w:val="none"/>
        </w:rPr>
        <w:t>15.87</w:t>
      </w:r>
      <w:r>
        <w:rPr>
          <w:rFonts w:ascii="宋体" w:hAnsi="宋体" w:eastAsia="宋体"/>
          <w:color w:val="auto"/>
          <w:highlight w:val="none"/>
        </w:rPr>
        <w:t>%）、</w:t>
      </w:r>
      <w:r>
        <w:rPr>
          <w:rFonts w:ascii="宋体" w:hAnsi="宋体" w:eastAsia="宋体" w:cs="宋体"/>
          <w:color w:val="auto"/>
          <w:highlight w:val="none"/>
        </w:rPr>
        <w:t>交通运输</w:t>
      </w:r>
      <w:r>
        <w:rPr>
          <w:rFonts w:ascii="宋体" w:hAnsi="宋体" w:eastAsia="宋体"/>
          <w:color w:val="auto"/>
          <w:highlight w:val="none"/>
        </w:rPr>
        <w:t>（</w:t>
      </w:r>
      <w:r>
        <w:rPr>
          <w:rFonts w:ascii="宋体" w:hAnsi="宋体" w:eastAsia="宋体" w:cs="宋体"/>
          <w:color w:val="auto"/>
          <w:highlight w:val="none"/>
        </w:rPr>
        <w:t>11.06</w:t>
      </w:r>
      <w:r>
        <w:rPr>
          <w:rFonts w:ascii="宋体" w:hAnsi="宋体" w:eastAsia="宋体"/>
          <w:color w:val="auto"/>
          <w:highlight w:val="none"/>
        </w:rPr>
        <w:t>%）、</w:t>
      </w:r>
      <w:r>
        <w:rPr>
          <w:rFonts w:ascii="宋体" w:hAnsi="宋体" w:eastAsia="宋体" w:cs="宋体"/>
          <w:color w:val="auto"/>
          <w:highlight w:val="none"/>
        </w:rPr>
        <w:t>金融业</w:t>
      </w:r>
      <w:r>
        <w:rPr>
          <w:rFonts w:ascii="宋体" w:hAnsi="宋体" w:eastAsia="宋体"/>
          <w:color w:val="auto"/>
          <w:highlight w:val="none"/>
        </w:rPr>
        <w:t>（</w:t>
      </w:r>
      <w:r>
        <w:rPr>
          <w:rFonts w:ascii="宋体" w:hAnsi="宋体" w:eastAsia="宋体" w:cs="宋体"/>
          <w:color w:val="auto"/>
          <w:highlight w:val="none"/>
        </w:rPr>
        <w:t>5.85</w:t>
      </w:r>
      <w:r>
        <w:rPr>
          <w:rFonts w:ascii="宋体" w:hAnsi="宋体" w:eastAsia="宋体"/>
          <w:color w:val="auto"/>
          <w:highlight w:val="none"/>
        </w:rPr>
        <w:t>%）</w:t>
      </w:r>
      <w:r>
        <w:rPr>
          <w:rFonts w:ascii="宋体" w:hAnsi="宋体" w:eastAsia="宋体" w:cs="宋体"/>
          <w:color w:val="auto"/>
          <w:highlight w:val="none"/>
        </w:rPr>
        <w:t>制造业</w:t>
      </w:r>
      <w:r>
        <w:rPr>
          <w:rFonts w:ascii="宋体" w:hAnsi="宋体" w:eastAsia="宋体"/>
          <w:color w:val="auto"/>
          <w:highlight w:val="none"/>
        </w:rPr>
        <w:t>（</w:t>
      </w:r>
      <w:r>
        <w:rPr>
          <w:rFonts w:ascii="宋体" w:hAnsi="宋体" w:eastAsia="宋体" w:cs="宋体"/>
          <w:color w:val="auto"/>
          <w:highlight w:val="none"/>
        </w:rPr>
        <w:t>5.22</w:t>
      </w:r>
      <w:r>
        <w:rPr>
          <w:rFonts w:ascii="宋体" w:hAnsi="宋体" w:eastAsia="宋体"/>
          <w:color w:val="auto"/>
          <w:highlight w:val="none"/>
        </w:rPr>
        <w:t>%）等。</w:t>
      </w:r>
      <w:r>
        <w:rPr>
          <w:rFonts w:hint="eastAsia"/>
          <w:b/>
          <w:bCs/>
          <w:color w:val="auto"/>
          <w:highlight w:val="none"/>
        </w:rPr>
        <w:t>相较于全省数据，电力能源、商业服务业、卫生医疗分别比全省数据低1.03、1.35、1.15个百分点。相较于全国数据，商业服务业、政府部门分别比全国数据低1.45、1.02个百分点。</w:t>
      </w:r>
    </w:p>
    <w:p>
      <w:pPr>
        <w:spacing w:line="240" w:lineRule="auto"/>
        <w:jc w:val="center"/>
        <w:rPr>
          <w:rFonts w:ascii="等线" w:hAnsi="等线" w:eastAsia="等线"/>
          <w:color w:val="auto"/>
          <w:highlight w:val="none"/>
        </w:rPr>
      </w:pPr>
      <w:r>
        <w:rPr>
          <w:rFonts w:ascii="等线" w:hAnsi="等线" w:eastAsia="等线"/>
          <w:color w:val="auto"/>
          <w:highlight w:val="none"/>
        </w:rPr>
        <w:drawing>
          <wp:inline distT="0" distB="0" distL="0" distR="0">
            <wp:extent cx="5124450"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124450" cy="6191250"/>
                    </a:xfrm>
                    <a:prstGeom prst="rect">
                      <a:avLst/>
                    </a:prstGeom>
                  </pic:spPr>
                </pic:pic>
              </a:graphicData>
            </a:graphic>
          </wp:inline>
        </w:drawing>
      </w:r>
    </w:p>
    <w:p>
      <w:pPr>
        <w:ind w:firstLineChars="0"/>
        <w:jc w:val="center"/>
        <w:rPr>
          <w:rFonts w:ascii="宋体" w:eastAsia="宋体"/>
          <w:color w:val="auto"/>
          <w:szCs w:val="18"/>
          <w:highlight w:val="none"/>
        </w:rPr>
      </w:pPr>
      <w:r>
        <w:rPr>
          <w:rFonts w:hint="eastAsia" w:ascii="宋体" w:eastAsia="宋体"/>
          <w:color w:val="auto"/>
          <w:szCs w:val="18"/>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178</w:t>
      </w:r>
      <w:r>
        <w:rPr>
          <w:color w:val="auto"/>
          <w:highlight w:val="none"/>
        </w:rPr>
        <w:fldChar w:fldCharType="end"/>
      </w:r>
      <w:bookmarkStart w:id="406" w:name="_Toc7303"/>
      <w:r>
        <w:rPr>
          <w:rFonts w:hint="eastAsia" w:ascii="宋体" w:eastAsia="宋体"/>
          <w:color w:val="auto"/>
          <w:szCs w:val="18"/>
          <w:highlight w:val="none"/>
        </w:rPr>
        <w:t>：从业人员所在行业占比</w:t>
      </w:r>
      <w:bookmarkEnd w:id="406"/>
    </w:p>
    <w:p>
      <w:pPr>
        <w:ind w:firstLine="0" w:firstLineChars="0"/>
        <w:rPr>
          <w:rFonts w:ascii="微软雅黑" w:hAnsi="微软雅黑" w:eastAsia="微软雅黑"/>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等级保护实施与企业合规专题第1题：您单位所在的行业领域是？）</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（2）网络安全对单位重要性认识</w:t>
      </w:r>
    </w:p>
    <w:p>
      <w:pPr>
        <w:rPr>
          <w:rFonts w:ascii="宋体" w:hAnsi="宋体" w:eastAsia="宋体"/>
          <w:color w:val="auto"/>
          <w:highlight w:val="none"/>
        </w:rPr>
      </w:pPr>
      <w:r>
        <w:rPr>
          <w:rFonts w:ascii="宋体" w:hAnsi="宋体" w:eastAsia="宋体"/>
          <w:color w:val="auto"/>
          <w:highlight w:val="none"/>
        </w:rPr>
        <w:t>网络安全对单位的重要性认识方面，绝大部分（</w:t>
      </w:r>
      <w:r>
        <w:rPr>
          <w:rFonts w:ascii="宋体" w:hAnsi="宋体" w:eastAsia="宋体" w:cs="宋体"/>
          <w:color w:val="auto"/>
          <w:highlight w:val="none"/>
        </w:rPr>
        <w:t>97.13%）从业人员认为重要和非常重要，其中76.64%从业人员认为非常重要，20.49%从业人员认为重要。</w:t>
      </w:r>
      <w:r>
        <w:rPr>
          <w:rFonts w:hint="eastAsia"/>
          <w:b/>
          <w:bCs/>
          <w:color w:val="auto"/>
          <w:highlight w:val="none"/>
        </w:rPr>
        <w:t>相较于全省数据，排名基本一致。相较于全省数据，非常重要的占比高了3.62个百分点。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179</w:t>
      </w:r>
      <w:r>
        <w:rPr>
          <w:color w:val="auto"/>
          <w:highlight w:val="none"/>
        </w:rPr>
        <w:fldChar w:fldCharType="end"/>
      </w:r>
      <w:bookmarkStart w:id="407" w:name="_Toc20712"/>
      <w:r>
        <w:rPr>
          <w:rFonts w:ascii="宋体" w:hAnsi="宋体" w:eastAsia="宋体"/>
          <w:color w:val="auto"/>
          <w:highlight w:val="none"/>
        </w:rPr>
        <w:t>：网络安全对单位重要性认识</w:t>
      </w:r>
      <w:bookmarkEnd w:id="407"/>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等级保护实施与企业合规专题第2题：您认为网络安全对您所在单位来说重要吗？）</w:t>
      </w:r>
    </w:p>
    <w:p>
      <w:pPr>
        <w:ind w:firstLineChars="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（3）所在行业对等级保护工作指导</w:t>
      </w:r>
    </w:p>
    <w:p>
      <w:pPr>
        <w:rPr>
          <w:rFonts w:ascii="微软雅黑" w:hAnsi="微软雅黑" w:eastAsia="微软雅黑"/>
          <w:color w:val="auto"/>
          <w:sz w:val="22"/>
          <w:szCs w:val="22"/>
          <w:highlight w:val="none"/>
        </w:rPr>
      </w:pPr>
      <w:r>
        <w:rPr>
          <w:rFonts w:ascii="宋体" w:hAnsi="宋体" w:eastAsia="宋体"/>
          <w:color w:val="auto"/>
          <w:highlight w:val="none"/>
        </w:rPr>
        <w:t>行业主管部门对等级保护工作的推进落实方面，</w:t>
      </w:r>
      <w:r>
        <w:rPr>
          <w:rFonts w:hint="eastAsia" w:ascii="宋体" w:hAnsi="宋体" w:eastAsia="宋体"/>
          <w:color w:val="auto"/>
          <w:highlight w:val="none"/>
          <w:lang w:val="en-US" w:eastAsia="zh-CN"/>
        </w:rPr>
        <w:t>接近九</w:t>
      </w:r>
      <w:r>
        <w:rPr>
          <w:rFonts w:ascii="宋体" w:hAnsi="宋体" w:eastAsia="宋体"/>
          <w:color w:val="auto"/>
          <w:highlight w:val="none"/>
        </w:rPr>
        <w:t>成（</w:t>
      </w:r>
      <w:r>
        <w:rPr>
          <w:rFonts w:ascii="宋体" w:hAnsi="宋体" w:eastAsia="宋体" w:cs="宋体"/>
          <w:color w:val="auto"/>
          <w:highlight w:val="none"/>
        </w:rPr>
        <w:t>87.50%）的从业人员所在行业出台了具体的指导意见，其中54.71%从业人员所在行业有明确细致的指导意见，32.79%有较为简单指导意见。</w:t>
      </w:r>
      <w:r>
        <w:rPr>
          <w:rFonts w:hint="eastAsia"/>
          <w:b/>
          <w:bCs/>
          <w:color w:val="auto"/>
          <w:highlight w:val="none"/>
        </w:rPr>
        <w:t>相较于全省数据，有，明确细致的占比高了5.17个百分点。相较于全省数据，有，明确细致的占比高了11.74个百分点。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180</w:t>
      </w:r>
      <w:r>
        <w:rPr>
          <w:color w:val="auto"/>
          <w:highlight w:val="none"/>
        </w:rPr>
        <w:fldChar w:fldCharType="end"/>
      </w:r>
      <w:bookmarkStart w:id="408" w:name="_Toc19574"/>
      <w:r>
        <w:rPr>
          <w:rFonts w:ascii="宋体" w:hAnsi="宋体" w:eastAsia="宋体"/>
          <w:color w:val="auto"/>
          <w:highlight w:val="none"/>
        </w:rPr>
        <w:t>：所在行业对等级保护工作指导现状</w:t>
      </w:r>
      <w:bookmarkEnd w:id="408"/>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（4）所在</w:t>
      </w:r>
      <w:r>
        <w:rPr>
          <w:rFonts w:ascii="宋体" w:hAnsi="宋体" w:eastAsia="宋体"/>
          <w:color w:val="auto"/>
          <w:highlight w:val="none"/>
        </w:rPr>
        <w:t>单位安全管理状况</w:t>
      </w:r>
      <w:r>
        <w:rPr>
          <w:rFonts w:hint="eastAsia" w:ascii="宋体" w:hAnsi="宋体" w:eastAsia="宋体"/>
          <w:color w:val="auto"/>
          <w:highlight w:val="none"/>
        </w:rPr>
        <w:t>满意程度</w:t>
      </w:r>
    </w:p>
    <w:p>
      <w:pPr>
        <w:rPr>
          <w:rFonts w:ascii="微软雅黑" w:hAnsi="微软雅黑" w:eastAsia="微软雅黑"/>
          <w:color w:val="auto"/>
          <w:sz w:val="22"/>
          <w:szCs w:val="22"/>
          <w:highlight w:val="none"/>
        </w:rPr>
      </w:pPr>
      <w:r>
        <w:rPr>
          <w:rFonts w:ascii="宋体" w:hAnsi="宋体" w:eastAsia="宋体"/>
          <w:color w:val="auto"/>
          <w:highlight w:val="none"/>
        </w:rPr>
        <w:t>从业人员对所在单位安全管理状况满意度评价方面，</w:t>
      </w:r>
      <w:r>
        <w:rPr>
          <w:rFonts w:ascii="宋体" w:hAnsi="宋体" w:eastAsia="宋体" w:cs="宋体"/>
          <w:color w:val="auto"/>
          <w:highlight w:val="none"/>
        </w:rPr>
        <w:t>79.46%从业人员表示满意或非常满意，其中46.89%从业人员表示满意，32.57%从业人员表示非常满意。</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181</w:t>
      </w:r>
      <w:r>
        <w:rPr>
          <w:color w:val="auto"/>
          <w:highlight w:val="none"/>
        </w:rPr>
        <w:fldChar w:fldCharType="end"/>
      </w:r>
      <w:bookmarkStart w:id="409" w:name="_Toc20007"/>
      <w:r>
        <w:rPr>
          <w:rFonts w:ascii="宋体" w:hAnsi="宋体" w:eastAsia="宋体"/>
          <w:color w:val="auto"/>
          <w:highlight w:val="none"/>
        </w:rPr>
        <w:t>：</w:t>
      </w:r>
      <w:r>
        <w:rPr>
          <w:rFonts w:hint="eastAsia" w:ascii="宋体" w:hAnsi="宋体" w:eastAsia="宋体"/>
          <w:color w:val="auto"/>
          <w:highlight w:val="none"/>
        </w:rPr>
        <w:t>所在</w:t>
      </w:r>
      <w:r>
        <w:rPr>
          <w:rFonts w:ascii="宋体" w:hAnsi="宋体" w:eastAsia="宋体"/>
          <w:color w:val="auto"/>
          <w:highlight w:val="none"/>
        </w:rPr>
        <w:t>单位安全管理状况</w:t>
      </w:r>
      <w:r>
        <w:rPr>
          <w:rFonts w:hint="eastAsia" w:ascii="宋体" w:hAnsi="宋体" w:eastAsia="宋体"/>
          <w:color w:val="auto"/>
          <w:highlight w:val="none"/>
        </w:rPr>
        <w:t>满意程度</w:t>
      </w:r>
      <w:bookmarkEnd w:id="409"/>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等级保护实施与企业合规专题第4题：您对所在单位的网络安全管理状况是否满意？）</w:t>
      </w:r>
    </w:p>
    <w:p>
      <w:pPr>
        <w:ind w:firstLine="440"/>
        <w:rPr>
          <w:rFonts w:ascii="Helvetica Neue" w:hAnsi="Helvetica Neue" w:eastAsia="Helvetica Neue"/>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（4.1）所在单位安全管理存在问题</w:t>
      </w:r>
    </w:p>
    <w:p>
      <w:pPr>
        <w:rPr>
          <w:rFonts w:ascii="微软雅黑" w:hAnsi="微软雅黑" w:eastAsia="微软雅黑"/>
          <w:color w:val="auto"/>
          <w:sz w:val="22"/>
          <w:szCs w:val="22"/>
          <w:highlight w:val="none"/>
        </w:rPr>
      </w:pPr>
      <w:r>
        <w:rPr>
          <w:rFonts w:ascii="宋体" w:hAnsi="宋体" w:eastAsia="宋体"/>
          <w:color w:val="auto"/>
          <w:highlight w:val="none"/>
        </w:rPr>
        <w:t>从业人员对所在单位安全管理需要改善方面，前五位分别是1</w:t>
      </w:r>
      <w:r>
        <w:rPr>
          <w:rFonts w:ascii="宋体" w:hAnsi="宋体" w:eastAsia="宋体" w:cs="宋体"/>
          <w:color w:val="auto"/>
          <w:highlight w:val="none"/>
        </w:rPr>
        <w:t>管理层网络安全意识</w:t>
      </w:r>
      <w:r>
        <w:rPr>
          <w:rFonts w:ascii="宋体" w:hAnsi="宋体" w:eastAsia="宋体"/>
          <w:color w:val="auto"/>
          <w:highlight w:val="none"/>
        </w:rPr>
        <w:t>（</w:t>
      </w:r>
      <w:r>
        <w:rPr>
          <w:rFonts w:ascii="宋体" w:hAnsi="宋体" w:eastAsia="宋体" w:cs="宋体"/>
          <w:color w:val="auto"/>
          <w:highlight w:val="none"/>
        </w:rPr>
        <w:t>57.29</w:t>
      </w:r>
      <w:r>
        <w:rPr>
          <w:rFonts w:ascii="宋体" w:hAnsi="宋体" w:eastAsia="宋体"/>
          <w:color w:val="auto"/>
          <w:highlight w:val="none"/>
        </w:rPr>
        <w:t>%）、2</w:t>
      </w:r>
      <w:r>
        <w:rPr>
          <w:rFonts w:ascii="宋体" w:hAnsi="宋体" w:eastAsia="宋体" w:cs="宋体"/>
          <w:color w:val="auto"/>
          <w:highlight w:val="none"/>
        </w:rPr>
        <w:t>规章制度</w:t>
      </w:r>
      <w:r>
        <w:rPr>
          <w:rFonts w:ascii="宋体" w:hAnsi="宋体" w:eastAsia="宋体"/>
          <w:color w:val="auto"/>
          <w:highlight w:val="none"/>
        </w:rPr>
        <w:t>（</w:t>
      </w:r>
      <w:r>
        <w:rPr>
          <w:rFonts w:ascii="宋体" w:hAnsi="宋体" w:eastAsia="宋体" w:cs="宋体"/>
          <w:color w:val="auto"/>
          <w:highlight w:val="none"/>
        </w:rPr>
        <w:t>55.21</w:t>
      </w:r>
      <w:r>
        <w:rPr>
          <w:rFonts w:ascii="宋体" w:hAnsi="宋体" w:eastAsia="宋体"/>
          <w:color w:val="auto"/>
          <w:highlight w:val="none"/>
        </w:rPr>
        <w:t>%）、3</w:t>
      </w:r>
      <w:r>
        <w:rPr>
          <w:rFonts w:ascii="宋体" w:hAnsi="宋体" w:eastAsia="宋体" w:cs="宋体"/>
          <w:color w:val="auto"/>
          <w:highlight w:val="none"/>
        </w:rPr>
        <w:t>人才队伍</w:t>
      </w:r>
      <w:r>
        <w:rPr>
          <w:rFonts w:ascii="宋体" w:hAnsi="宋体" w:eastAsia="宋体"/>
          <w:color w:val="auto"/>
          <w:highlight w:val="none"/>
        </w:rPr>
        <w:t>（</w:t>
      </w:r>
      <w:r>
        <w:rPr>
          <w:rFonts w:ascii="宋体" w:hAnsi="宋体" w:eastAsia="宋体" w:cs="宋体"/>
          <w:color w:val="auto"/>
          <w:highlight w:val="none"/>
        </w:rPr>
        <w:t>54.17</w:t>
      </w:r>
      <w:r>
        <w:rPr>
          <w:rFonts w:ascii="宋体" w:hAnsi="宋体" w:eastAsia="宋体"/>
          <w:color w:val="auto"/>
          <w:highlight w:val="none"/>
        </w:rPr>
        <w:t>%）、4</w:t>
      </w:r>
      <w:r>
        <w:rPr>
          <w:rFonts w:ascii="宋体" w:hAnsi="宋体" w:eastAsia="宋体" w:cs="宋体"/>
          <w:color w:val="auto"/>
          <w:highlight w:val="none"/>
        </w:rPr>
        <w:t>安全运维能力</w:t>
      </w:r>
      <w:r>
        <w:rPr>
          <w:rFonts w:ascii="宋体" w:hAnsi="宋体" w:eastAsia="宋体"/>
          <w:color w:val="auto"/>
          <w:highlight w:val="none"/>
        </w:rPr>
        <w:t>（</w:t>
      </w:r>
      <w:r>
        <w:rPr>
          <w:rFonts w:ascii="宋体" w:hAnsi="宋体" w:eastAsia="宋体" w:cs="宋体"/>
          <w:color w:val="auto"/>
          <w:highlight w:val="none"/>
        </w:rPr>
        <w:t>48.96</w:t>
      </w:r>
      <w:r>
        <w:rPr>
          <w:rFonts w:ascii="宋体" w:hAnsi="宋体" w:eastAsia="宋体"/>
          <w:color w:val="auto"/>
          <w:highlight w:val="none"/>
        </w:rPr>
        <w:t>%）、5</w:t>
      </w:r>
      <w:r>
        <w:rPr>
          <w:rFonts w:ascii="宋体" w:hAnsi="宋体" w:eastAsia="宋体" w:cs="宋体"/>
          <w:color w:val="auto"/>
          <w:highlight w:val="none"/>
        </w:rPr>
        <w:t>标准规范</w:t>
      </w:r>
      <w:r>
        <w:rPr>
          <w:rFonts w:ascii="宋体" w:hAnsi="宋体" w:eastAsia="宋体"/>
          <w:color w:val="auto"/>
          <w:highlight w:val="none"/>
        </w:rPr>
        <w:t>（</w:t>
      </w:r>
      <w:r>
        <w:rPr>
          <w:rFonts w:ascii="宋体" w:hAnsi="宋体" w:eastAsia="宋体" w:cs="宋体"/>
          <w:color w:val="auto"/>
          <w:highlight w:val="none"/>
        </w:rPr>
        <w:t>47.92</w:t>
      </w:r>
      <w:r>
        <w:rPr>
          <w:rFonts w:ascii="宋体" w:hAnsi="宋体" w:eastAsia="宋体"/>
          <w:color w:val="auto"/>
          <w:highlight w:val="none"/>
        </w:rPr>
        <w:t>%</w:t>
      </w: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hint="eastAsia"/>
          <w:b/>
          <w:bCs/>
          <w:color w:val="auto"/>
          <w:highlight w:val="none"/>
        </w:rPr>
        <w:t>相较于全省数据，监测评估、经费预算、安全运维能力分别比全省数据低1.34、1.77、1.04个百分点。与全国数据相比，表示规章制度比例要低4.83个百分点，表示人才队伍比例要高3.84个百分点。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182</w:t>
      </w:r>
      <w:r>
        <w:rPr>
          <w:color w:val="auto"/>
          <w:highlight w:val="none"/>
        </w:rPr>
        <w:fldChar w:fldCharType="end"/>
      </w:r>
      <w:bookmarkStart w:id="410" w:name="_Toc23907"/>
      <w:r>
        <w:rPr>
          <w:rFonts w:ascii="宋体" w:hAnsi="宋体" w:eastAsia="宋体"/>
          <w:color w:val="auto"/>
          <w:highlight w:val="none"/>
        </w:rPr>
        <w:t>：所在单位的网络安全管理需要改善的地方</w:t>
      </w:r>
      <w:bookmarkEnd w:id="410"/>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等级保护实施与企业合规专题第4.1题：您认为单位的网络安全管理在哪些方面需要改善？(多选））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（5）网络安全保护专门机构设置</w:t>
      </w:r>
    </w:p>
    <w:p>
      <w:pPr>
        <w:rPr>
          <w:rFonts w:ascii="微软雅黑" w:hAnsi="微软雅黑" w:eastAsia="微软雅黑"/>
          <w:color w:val="auto"/>
          <w:sz w:val="22"/>
          <w:szCs w:val="22"/>
          <w:highlight w:val="none"/>
        </w:rPr>
      </w:pPr>
      <w:r>
        <w:rPr>
          <w:rFonts w:ascii="宋体" w:hAnsi="宋体" w:eastAsia="宋体"/>
          <w:color w:val="auto"/>
          <w:highlight w:val="none"/>
        </w:rPr>
        <w:t>78.03</w:t>
      </w:r>
      <w:r>
        <w:rPr>
          <w:rFonts w:ascii="宋体" w:hAnsi="宋体" w:eastAsia="宋体" w:cs="宋体"/>
          <w:color w:val="auto"/>
          <w:highlight w:val="none"/>
        </w:rPr>
        <w:t>%从业人员所在单位设置了网络安全专门机构，12.13%的从业人员单位没有设置专门的网络安全保护机构。</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183</w:t>
      </w:r>
      <w:r>
        <w:rPr>
          <w:color w:val="auto"/>
          <w:highlight w:val="none"/>
        </w:rPr>
        <w:fldChar w:fldCharType="end"/>
      </w:r>
      <w:bookmarkStart w:id="411" w:name="_Toc13097"/>
      <w:r>
        <w:rPr>
          <w:rFonts w:ascii="宋体" w:hAnsi="宋体" w:eastAsia="宋体"/>
          <w:color w:val="auto"/>
          <w:highlight w:val="none"/>
        </w:rPr>
        <w:t>：所在单位网络安全保护专门机构设置情况</w:t>
      </w:r>
      <w:bookmarkEnd w:id="411"/>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等级保护实施与企业合规专题第5题：您所在单位是否有网络安全保护专门机构？）</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（5.1）所在单位网络安全责任人落实情况</w:t>
      </w:r>
    </w:p>
    <w:p>
      <w:pPr>
        <w:rPr>
          <w:rFonts w:ascii="微软雅黑" w:hAnsi="微软雅黑" w:eastAsia="微软雅黑"/>
          <w:color w:val="auto"/>
          <w:sz w:val="22"/>
          <w:szCs w:val="22"/>
          <w:highlight w:val="none"/>
        </w:rPr>
      </w:pPr>
      <w:r>
        <w:rPr>
          <w:rFonts w:ascii="宋体" w:hAnsi="宋体" w:eastAsia="宋体"/>
          <w:color w:val="auto"/>
          <w:highlight w:val="none"/>
        </w:rPr>
        <w:t>85.98</w:t>
      </w:r>
      <w:r>
        <w:rPr>
          <w:rFonts w:ascii="宋体" w:hAnsi="宋体" w:eastAsia="宋体" w:cs="宋体"/>
          <w:color w:val="auto"/>
          <w:highlight w:val="none"/>
        </w:rPr>
        <w:t>%从业人员所在单位落实了网络安全责任人，6.49%的从业人员单位没有落实。</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184</w:t>
      </w:r>
      <w:r>
        <w:rPr>
          <w:color w:val="auto"/>
          <w:highlight w:val="none"/>
        </w:rPr>
        <w:fldChar w:fldCharType="end"/>
      </w:r>
      <w:bookmarkStart w:id="412" w:name="_Toc6477"/>
      <w:r>
        <w:rPr>
          <w:rFonts w:ascii="宋体" w:hAnsi="宋体" w:eastAsia="宋体"/>
          <w:color w:val="auto"/>
          <w:highlight w:val="none"/>
        </w:rPr>
        <w:t>：所在单位网络安全负责人的情况</w:t>
      </w:r>
      <w:bookmarkEnd w:id="412"/>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等级保护实施与企业合规专题第5.1题：您所在单位是否明确了网络安全责任人？）</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（5.2）所在单位落实责任追究措施情况</w:t>
      </w:r>
    </w:p>
    <w:p>
      <w:pPr>
        <w:rPr>
          <w:rFonts w:ascii="微软雅黑" w:hAnsi="微软雅黑" w:eastAsia="微软雅黑"/>
          <w:color w:val="auto"/>
          <w:sz w:val="22"/>
          <w:szCs w:val="22"/>
          <w:highlight w:val="none"/>
        </w:rPr>
      </w:pPr>
      <w:r>
        <w:rPr>
          <w:rFonts w:ascii="宋体" w:hAnsi="宋体" w:eastAsia="宋体"/>
          <w:color w:val="auto"/>
          <w:highlight w:val="none"/>
        </w:rPr>
        <w:t>83.44</w:t>
      </w:r>
      <w:r>
        <w:rPr>
          <w:rFonts w:ascii="宋体" w:hAnsi="宋体" w:eastAsia="宋体" w:cs="宋体"/>
          <w:color w:val="auto"/>
          <w:highlight w:val="none"/>
        </w:rPr>
        <w:t>%从业人员所在单位有效地落实了责任追究措施，8.81%的从业人员单位没有落实。</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185</w:t>
      </w:r>
      <w:r>
        <w:rPr>
          <w:color w:val="auto"/>
          <w:highlight w:val="none"/>
        </w:rPr>
        <w:fldChar w:fldCharType="end"/>
      </w:r>
      <w:bookmarkStart w:id="413" w:name="_Toc22766"/>
      <w:r>
        <w:rPr>
          <w:rFonts w:ascii="宋体" w:hAnsi="宋体" w:eastAsia="宋体"/>
          <w:color w:val="auto"/>
          <w:highlight w:val="none"/>
        </w:rPr>
        <w:t>：所在单位落实责任追究措施的情况</w:t>
      </w:r>
      <w:bookmarkEnd w:id="413"/>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等级保护实施与企业合规专题第5.2题：您所在单位是否有效地落实责任追究措施？）</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（6）所在单位进行安全检查情况</w:t>
      </w:r>
    </w:p>
    <w:p>
      <w:pPr>
        <w:ind w:firstLine="360" w:firstLineChars="150"/>
        <w:rPr>
          <w:rFonts w:ascii="微软雅黑" w:hAnsi="微软雅黑" w:eastAsia="微软雅黑"/>
          <w:color w:val="auto"/>
          <w:sz w:val="22"/>
          <w:szCs w:val="22"/>
          <w:highlight w:val="none"/>
        </w:rPr>
      </w:pPr>
      <w:r>
        <w:rPr>
          <w:rFonts w:ascii="宋体" w:hAnsi="宋体" w:eastAsia="宋体"/>
          <w:color w:val="auto"/>
          <w:highlight w:val="none"/>
        </w:rPr>
        <w:t>84.77</w:t>
      </w:r>
      <w:r>
        <w:rPr>
          <w:rFonts w:ascii="宋体" w:hAnsi="宋体" w:eastAsia="宋体" w:cs="宋体"/>
          <w:color w:val="auto"/>
          <w:highlight w:val="none"/>
        </w:rPr>
        <w:t>%从业人员所在单位定期对重要的信息系统/业务系统进行安全检查，6.38%从业人员所在单位没有定期进行安全检查，8.85%从业人员表示不了解。</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186</w:t>
      </w:r>
      <w:r>
        <w:rPr>
          <w:color w:val="auto"/>
          <w:highlight w:val="none"/>
        </w:rPr>
        <w:fldChar w:fldCharType="end"/>
      </w:r>
      <w:bookmarkStart w:id="414" w:name="_Toc22867"/>
      <w:r>
        <w:rPr>
          <w:rFonts w:ascii="宋体" w:hAnsi="宋体" w:eastAsia="宋体"/>
          <w:color w:val="auto"/>
          <w:highlight w:val="none"/>
        </w:rPr>
        <w:t>：所在单位进行安全检查情况</w:t>
      </w:r>
      <w:bookmarkEnd w:id="414"/>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等级保护实施与企业合规专题第6题：您所在单位是否定期对重要的信息系统/业务系统进行安全检查？）</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（7）所在单位的网络安全相关的经费预算在信息化建设中的占比</w:t>
      </w:r>
    </w:p>
    <w:p>
      <w:pPr>
        <w:rPr>
          <w:rFonts w:ascii="宋体" w:hAnsi="宋体" w:eastAsia="宋体"/>
          <w:color w:val="auto"/>
          <w:highlight w:val="none"/>
        </w:rPr>
      </w:pPr>
      <w:r>
        <w:rPr>
          <w:rFonts w:ascii="宋体" w:hAnsi="宋体" w:eastAsia="宋体"/>
          <w:color w:val="auto"/>
          <w:highlight w:val="none"/>
        </w:rPr>
        <w:t>47.23</w:t>
      </w:r>
      <w:r>
        <w:rPr>
          <w:rFonts w:ascii="宋体" w:hAnsi="宋体" w:eastAsia="宋体" w:cs="宋体"/>
          <w:color w:val="auto"/>
          <w:highlight w:val="none"/>
        </w:rPr>
        <w:t>%从业人员不知道所在单位的网络安全相关的经费预算在信息化建设中的占比情况，10.88%从业人员所在单位的网络安全相关的经费预算在信息化建设中的占比为1-4%，13.96%从业人员所在单位的网络安全相关的经费预算在信息化建设中的占比为10-15%，11.91%从业人员所在单位的网络安全相关的经费预算在信息化建设中的占比为5-9%。</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187</w:t>
      </w:r>
      <w:r>
        <w:rPr>
          <w:color w:val="auto"/>
          <w:highlight w:val="none"/>
        </w:rPr>
        <w:fldChar w:fldCharType="end"/>
      </w:r>
      <w:bookmarkStart w:id="415" w:name="_Toc23230"/>
      <w:r>
        <w:rPr>
          <w:rFonts w:ascii="宋体" w:hAnsi="宋体" w:eastAsia="宋体"/>
          <w:color w:val="auto"/>
          <w:highlight w:val="none"/>
        </w:rPr>
        <w:t>：所在单位网络安全相关费用在信息化建设中占比</w:t>
      </w:r>
      <w:bookmarkEnd w:id="415"/>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等级保护实施与企业合规专题第7题：您所在单位的网络安全相关的经费预算在信息化建设中的占比是？）</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（8）对企业网络安全合规要求的认识</w:t>
      </w:r>
    </w:p>
    <w:p>
      <w:pPr>
        <w:rPr>
          <w:rFonts w:ascii="微软雅黑" w:hAnsi="微软雅黑" w:eastAsia="微软雅黑"/>
          <w:color w:val="auto"/>
          <w:sz w:val="22"/>
          <w:szCs w:val="22"/>
          <w:highlight w:val="none"/>
        </w:rPr>
      </w:pPr>
      <w:r>
        <w:rPr>
          <w:rFonts w:ascii="宋体" w:hAnsi="宋体" w:eastAsia="宋体"/>
          <w:color w:val="auto"/>
          <w:highlight w:val="none"/>
        </w:rPr>
        <w:t>从业人员对企业网络安全合规要求认识有所提高，认为企业合规应遵循的法规认知度前五位分别为：1</w:t>
      </w:r>
      <w:r>
        <w:rPr>
          <w:rFonts w:ascii="宋体" w:hAnsi="宋体" w:eastAsia="宋体" w:cs="宋体"/>
          <w:color w:val="auto"/>
          <w:highlight w:val="none"/>
        </w:rPr>
        <w:t>《中华人民共和国网络安全法》</w:t>
      </w:r>
      <w:r>
        <w:rPr>
          <w:rFonts w:ascii="宋体" w:hAnsi="宋体" w:eastAsia="宋体"/>
          <w:color w:val="auto"/>
          <w:highlight w:val="none"/>
        </w:rPr>
        <w:t>（</w:t>
      </w:r>
      <w:r>
        <w:rPr>
          <w:rFonts w:ascii="宋体" w:hAnsi="宋体" w:eastAsia="宋体" w:cs="宋体"/>
          <w:color w:val="auto"/>
          <w:highlight w:val="none"/>
        </w:rPr>
        <w:t>89.28</w:t>
      </w:r>
      <w:r>
        <w:rPr>
          <w:rFonts w:ascii="宋体" w:hAnsi="宋体" w:eastAsia="宋体"/>
          <w:color w:val="auto"/>
          <w:highlight w:val="none"/>
        </w:rPr>
        <w:t>%）、2</w:t>
      </w:r>
      <w:r>
        <w:rPr>
          <w:rFonts w:ascii="宋体" w:hAnsi="宋体" w:eastAsia="宋体" w:cs="宋体"/>
          <w:color w:val="auto"/>
          <w:highlight w:val="none"/>
        </w:rPr>
        <w:t>《计算机信息系统安全保护条例》</w:t>
      </w:r>
      <w:r>
        <w:rPr>
          <w:rFonts w:ascii="宋体" w:hAnsi="宋体" w:eastAsia="宋体"/>
          <w:color w:val="auto"/>
          <w:highlight w:val="none"/>
        </w:rPr>
        <w:t>（</w:t>
      </w:r>
      <w:r>
        <w:rPr>
          <w:rFonts w:ascii="宋体" w:hAnsi="宋体" w:eastAsia="宋体" w:cs="宋体"/>
          <w:color w:val="auto"/>
          <w:highlight w:val="none"/>
        </w:rPr>
        <w:t>79.18</w:t>
      </w:r>
      <w:r>
        <w:rPr>
          <w:rFonts w:ascii="宋体" w:hAnsi="宋体" w:eastAsia="宋体"/>
          <w:color w:val="auto"/>
          <w:highlight w:val="none"/>
        </w:rPr>
        <w:t>%）、3 </w:t>
      </w:r>
      <w:r>
        <w:rPr>
          <w:rFonts w:ascii="宋体" w:hAnsi="宋体" w:eastAsia="宋体" w:cs="宋体"/>
          <w:color w:val="auto"/>
          <w:highlight w:val="none"/>
        </w:rPr>
        <w:t>《信息安全等级保护管理办法》</w:t>
      </w:r>
      <w:r>
        <w:rPr>
          <w:rFonts w:ascii="宋体" w:hAnsi="宋体" w:eastAsia="宋体"/>
          <w:color w:val="auto"/>
          <w:highlight w:val="none"/>
        </w:rPr>
        <w:t>（</w:t>
      </w:r>
      <w:r>
        <w:rPr>
          <w:rFonts w:ascii="宋体" w:hAnsi="宋体" w:eastAsia="宋体" w:cs="宋体"/>
          <w:color w:val="auto"/>
          <w:highlight w:val="none"/>
        </w:rPr>
        <w:t>77.94</w:t>
      </w:r>
      <w:r>
        <w:rPr>
          <w:rFonts w:ascii="宋体" w:hAnsi="宋体" w:eastAsia="宋体"/>
          <w:color w:val="auto"/>
          <w:highlight w:val="none"/>
        </w:rPr>
        <w:t>%）、4 </w:t>
      </w:r>
      <w:r>
        <w:rPr>
          <w:rFonts w:ascii="宋体" w:hAnsi="宋体" w:eastAsia="宋体" w:cs="宋体"/>
          <w:color w:val="auto"/>
          <w:highlight w:val="none"/>
        </w:rPr>
        <w:t>《互联网信息服务管理办法》</w:t>
      </w:r>
      <w:r>
        <w:rPr>
          <w:rFonts w:ascii="宋体" w:hAnsi="宋体" w:eastAsia="宋体"/>
          <w:color w:val="auto"/>
          <w:highlight w:val="none"/>
        </w:rPr>
        <w:t>（</w:t>
      </w:r>
      <w:r>
        <w:rPr>
          <w:rFonts w:ascii="宋体" w:hAnsi="宋体" w:eastAsia="宋体" w:cs="宋体"/>
          <w:color w:val="auto"/>
          <w:highlight w:val="none"/>
        </w:rPr>
        <w:t>67.01</w:t>
      </w:r>
      <w:r>
        <w:rPr>
          <w:rFonts w:ascii="宋体" w:hAnsi="宋体" w:eastAsia="宋体"/>
          <w:color w:val="auto"/>
          <w:highlight w:val="none"/>
        </w:rPr>
        <w:t>%）、5 </w:t>
      </w:r>
      <w:r>
        <w:rPr>
          <w:rFonts w:ascii="宋体" w:hAnsi="宋体" w:eastAsia="宋体" w:cs="宋体"/>
          <w:color w:val="auto"/>
          <w:highlight w:val="none"/>
        </w:rPr>
        <w:t>《国家安全法》</w:t>
      </w:r>
      <w:r>
        <w:rPr>
          <w:rFonts w:ascii="宋体" w:hAnsi="宋体" w:eastAsia="宋体"/>
          <w:color w:val="auto"/>
          <w:highlight w:val="none"/>
        </w:rPr>
        <w:t>（</w:t>
      </w:r>
      <w:r>
        <w:rPr>
          <w:rFonts w:ascii="宋体" w:hAnsi="宋体" w:eastAsia="宋体" w:cs="宋体"/>
          <w:color w:val="auto"/>
          <w:highlight w:val="none"/>
        </w:rPr>
        <w:t>58.97</w:t>
      </w:r>
      <w:r>
        <w:rPr>
          <w:rFonts w:ascii="宋体" w:hAnsi="宋体" w:eastAsia="宋体"/>
          <w:color w:val="auto"/>
          <w:highlight w:val="none"/>
        </w:rPr>
        <w:t>%）。</w:t>
      </w:r>
      <w:r>
        <w:rPr>
          <w:rFonts w:hint="eastAsia"/>
          <w:b/>
          <w:bCs/>
          <w:color w:val="auto"/>
          <w:highlight w:val="none"/>
        </w:rPr>
        <w:t>各选项数据接近于全省数据。与全国数据相比，表示不知道比例要低1.64个百分点，表示《中华人民共和国网络安全法》比例要高4.41个百分点。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188</w:t>
      </w:r>
      <w:r>
        <w:rPr>
          <w:color w:val="auto"/>
          <w:highlight w:val="none"/>
        </w:rPr>
        <w:fldChar w:fldCharType="end"/>
      </w:r>
      <w:bookmarkStart w:id="416" w:name="_Toc21774"/>
      <w:r>
        <w:rPr>
          <w:rFonts w:ascii="宋体" w:hAnsi="宋体" w:eastAsia="宋体"/>
          <w:color w:val="auto"/>
          <w:highlight w:val="none"/>
        </w:rPr>
        <w:t>：企业网络安全合规要求认识情况</w:t>
      </w:r>
      <w:bookmarkEnd w:id="416"/>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等级保护实施与企业合规专题第8题：据您了解，您所在企业网络安全合规应遵循哪些要求？（多选））</w:t>
      </w:r>
    </w:p>
    <w:p>
      <w:pPr>
        <w:ind w:firstLine="440"/>
        <w:jc w:val="center"/>
        <w:rPr>
          <w:rFonts w:ascii="微软雅黑" w:hAnsi="微软雅黑" w:eastAsia="微软雅黑"/>
          <w:b/>
          <w:bCs/>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（9）政府部门提供的网络安全服务对行业的帮助</w:t>
      </w:r>
    </w:p>
    <w:p>
      <w:pPr>
        <w:rPr>
          <w:rFonts w:ascii="微软雅黑" w:hAnsi="微软雅黑" w:eastAsia="微软雅黑"/>
          <w:color w:val="auto"/>
          <w:sz w:val="22"/>
          <w:szCs w:val="22"/>
          <w:highlight w:val="none"/>
        </w:rPr>
      </w:pPr>
      <w:r>
        <w:rPr>
          <w:rFonts w:ascii="宋体" w:hAnsi="宋体" w:eastAsia="宋体"/>
          <w:color w:val="auto"/>
          <w:highlight w:val="none"/>
        </w:rPr>
        <w:t>从业人员对政府部门提供的网络安全服务对行业的帮助的有效性评价前五位分别为：1</w:t>
      </w:r>
      <w:r>
        <w:rPr>
          <w:rFonts w:ascii="宋体" w:hAnsi="宋体" w:eastAsia="宋体" w:cs="宋体"/>
          <w:color w:val="auto"/>
          <w:highlight w:val="none"/>
        </w:rPr>
        <w:t>知识普及</w:t>
      </w:r>
      <w:r>
        <w:rPr>
          <w:rFonts w:ascii="宋体" w:hAnsi="宋体" w:eastAsia="宋体"/>
          <w:color w:val="auto"/>
          <w:highlight w:val="none"/>
        </w:rPr>
        <w:t>（</w:t>
      </w:r>
      <w:r>
        <w:rPr>
          <w:rFonts w:ascii="宋体" w:hAnsi="宋体" w:eastAsia="宋体" w:cs="宋体"/>
          <w:color w:val="auto"/>
          <w:highlight w:val="none"/>
        </w:rPr>
        <w:t>71.81</w:t>
      </w:r>
      <w:r>
        <w:rPr>
          <w:rFonts w:ascii="宋体" w:hAnsi="宋体" w:eastAsia="宋体"/>
          <w:color w:val="auto"/>
          <w:highlight w:val="none"/>
        </w:rPr>
        <w:t>%）、2</w:t>
      </w:r>
      <w:r>
        <w:rPr>
          <w:rFonts w:ascii="宋体" w:hAnsi="宋体" w:eastAsia="宋体" w:cs="宋体"/>
          <w:color w:val="auto"/>
          <w:highlight w:val="none"/>
        </w:rPr>
        <w:t>教育培训</w:t>
      </w:r>
      <w:r>
        <w:rPr>
          <w:rFonts w:ascii="宋体" w:hAnsi="宋体" w:eastAsia="宋体"/>
          <w:color w:val="auto"/>
          <w:highlight w:val="none"/>
        </w:rPr>
        <w:t>（</w:t>
      </w:r>
      <w:r>
        <w:rPr>
          <w:rFonts w:ascii="宋体" w:hAnsi="宋体" w:eastAsia="宋体" w:cs="宋体"/>
          <w:color w:val="auto"/>
          <w:highlight w:val="none"/>
        </w:rPr>
        <w:t>52.06</w:t>
      </w:r>
      <w:r>
        <w:rPr>
          <w:rFonts w:ascii="宋体" w:hAnsi="宋体" w:eastAsia="宋体"/>
          <w:color w:val="auto"/>
          <w:highlight w:val="none"/>
        </w:rPr>
        <w:t>%）、3</w:t>
      </w:r>
      <w:r>
        <w:rPr>
          <w:rFonts w:ascii="宋体" w:hAnsi="宋体" w:eastAsia="宋体" w:cs="宋体"/>
          <w:color w:val="auto"/>
          <w:highlight w:val="none"/>
        </w:rPr>
        <w:t>监督检查</w:t>
      </w:r>
      <w:r>
        <w:rPr>
          <w:rFonts w:ascii="宋体" w:hAnsi="宋体" w:eastAsia="宋体"/>
          <w:color w:val="auto"/>
          <w:highlight w:val="none"/>
        </w:rPr>
        <w:t>（</w:t>
      </w:r>
      <w:r>
        <w:rPr>
          <w:rFonts w:ascii="宋体" w:hAnsi="宋体" w:eastAsia="宋体" w:cs="宋体"/>
          <w:color w:val="auto"/>
          <w:highlight w:val="none"/>
        </w:rPr>
        <w:t>45.88</w:t>
      </w:r>
      <w:r>
        <w:rPr>
          <w:rFonts w:ascii="宋体" w:hAnsi="宋体" w:eastAsia="宋体"/>
          <w:color w:val="auto"/>
          <w:highlight w:val="none"/>
        </w:rPr>
        <w:t>%）、4</w:t>
      </w:r>
      <w:r>
        <w:rPr>
          <w:rFonts w:ascii="宋体" w:hAnsi="宋体" w:eastAsia="宋体" w:cs="宋体"/>
          <w:color w:val="auto"/>
          <w:highlight w:val="none"/>
        </w:rPr>
        <w:t>信息查询</w:t>
      </w:r>
      <w:r>
        <w:rPr>
          <w:rFonts w:ascii="宋体" w:hAnsi="宋体" w:eastAsia="宋体"/>
          <w:color w:val="auto"/>
          <w:highlight w:val="none"/>
        </w:rPr>
        <w:t>（</w:t>
      </w:r>
      <w:r>
        <w:rPr>
          <w:rFonts w:ascii="宋体" w:hAnsi="宋体" w:eastAsia="宋体" w:cs="宋体"/>
          <w:color w:val="auto"/>
          <w:highlight w:val="none"/>
        </w:rPr>
        <w:t>47.53</w:t>
      </w:r>
      <w:r>
        <w:rPr>
          <w:rFonts w:ascii="宋体" w:hAnsi="宋体" w:eastAsia="宋体"/>
          <w:color w:val="auto"/>
          <w:highlight w:val="none"/>
        </w:rPr>
        <w:t>%）、5</w:t>
      </w:r>
      <w:r>
        <w:rPr>
          <w:rFonts w:ascii="宋体" w:hAnsi="宋体" w:eastAsia="宋体" w:cs="宋体"/>
          <w:color w:val="auto"/>
          <w:highlight w:val="none"/>
        </w:rPr>
        <w:t>投诉举报</w:t>
      </w:r>
      <w:r>
        <w:rPr>
          <w:rFonts w:ascii="宋体" w:hAnsi="宋体" w:eastAsia="宋体"/>
          <w:color w:val="auto"/>
          <w:highlight w:val="none"/>
        </w:rPr>
        <w:t>（</w:t>
      </w:r>
      <w:r>
        <w:rPr>
          <w:rFonts w:ascii="宋体" w:hAnsi="宋体" w:eastAsia="宋体" w:cs="宋体"/>
          <w:color w:val="auto"/>
          <w:highlight w:val="none"/>
        </w:rPr>
        <w:t>38.07</w:t>
      </w:r>
      <w:r>
        <w:rPr>
          <w:rFonts w:ascii="宋体" w:hAnsi="宋体" w:eastAsia="宋体"/>
          <w:color w:val="auto"/>
          <w:highlight w:val="none"/>
        </w:rPr>
        <w:t>%）。大部分从业人员认为政府部门提供网络安全服务对行业有较大帮助。</w:t>
      </w:r>
      <w:r>
        <w:rPr>
          <w:rFonts w:hint="eastAsia"/>
          <w:b/>
          <w:bCs/>
          <w:color w:val="auto"/>
          <w:highlight w:val="none"/>
        </w:rPr>
        <w:t>与全省数据相比，表示知识普及比例要低2.78个百分点，表示协调处理比例要高2.01个百分点。相较于全国数据，知识普及、教育培训、信息查询分别比全国数据低1.56、1.72、1.06个百分点。</w:t>
      </w:r>
    </w:p>
    <w:p>
      <w:pPr>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189</w:t>
      </w:r>
      <w:r>
        <w:rPr>
          <w:color w:val="auto"/>
          <w:highlight w:val="none"/>
        </w:rPr>
        <w:fldChar w:fldCharType="end"/>
      </w:r>
      <w:bookmarkStart w:id="417" w:name="_Toc25"/>
      <w:r>
        <w:rPr>
          <w:rFonts w:ascii="宋体" w:hAnsi="宋体" w:eastAsia="宋体"/>
          <w:color w:val="auto"/>
          <w:highlight w:val="none"/>
        </w:rPr>
        <w:t>：政府部门提供的网络安全服务对行业帮助</w:t>
      </w:r>
      <w:bookmarkEnd w:id="417"/>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等级保护实施与企业合规专题第9题：您认为政府部门提供的哪些网络安全服务对行业有较大帮助？（多选））</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（10）网络安全等级保护制度的了解</w:t>
      </w:r>
    </w:p>
    <w:p>
      <w:pPr>
        <w:ind w:firstLine="360" w:firstLineChars="150"/>
        <w:rPr>
          <w:rFonts w:ascii="微软雅黑" w:hAnsi="微软雅黑" w:eastAsia="微软雅黑"/>
          <w:color w:val="auto"/>
          <w:sz w:val="22"/>
          <w:szCs w:val="22"/>
          <w:highlight w:val="none"/>
        </w:rPr>
      </w:pPr>
      <w:r>
        <w:rPr>
          <w:rFonts w:ascii="宋体" w:hAnsi="宋体" w:eastAsia="宋体"/>
          <w:color w:val="auto"/>
          <w:highlight w:val="none"/>
        </w:rPr>
        <w:t>对网络安全等级保护制度的了解方面，</w:t>
      </w:r>
      <w:r>
        <w:rPr>
          <w:rFonts w:ascii="宋体" w:hAnsi="宋体" w:eastAsia="宋体" w:cs="宋体"/>
          <w:color w:val="auto"/>
          <w:highlight w:val="none"/>
        </w:rPr>
        <w:t>45.93%从业人员了解网络安全等级保护制度2.0国家标准的要求，39.04%从业人员知道等级保护但不了解等级保护2.0，15.03%从业人员表示完全不了解。</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190</w:t>
      </w:r>
      <w:r>
        <w:rPr>
          <w:color w:val="auto"/>
          <w:highlight w:val="none"/>
        </w:rPr>
        <w:fldChar w:fldCharType="end"/>
      </w:r>
      <w:bookmarkStart w:id="418" w:name="_Toc31780"/>
      <w:r>
        <w:rPr>
          <w:rFonts w:ascii="宋体" w:hAnsi="宋体" w:eastAsia="宋体"/>
          <w:color w:val="auto"/>
          <w:highlight w:val="none"/>
        </w:rPr>
        <w:t>：对网络安全等级保护制度</w:t>
      </w:r>
      <w:r>
        <w:rPr>
          <w:rFonts w:ascii="Calibri" w:hAnsi="Calibri" w:eastAsia="Calibri"/>
          <w:color w:val="auto"/>
          <w:highlight w:val="none"/>
        </w:rPr>
        <w:t>2.0</w:t>
      </w:r>
      <w:r>
        <w:rPr>
          <w:rFonts w:ascii="宋体" w:hAnsi="宋体" w:eastAsia="宋体"/>
          <w:color w:val="auto"/>
          <w:highlight w:val="none"/>
        </w:rPr>
        <w:t>标准的了解</w:t>
      </w:r>
      <w:bookmarkEnd w:id="418"/>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等级保护实施与企业合规专题第10题：您了解网络安全等级保护制度2.0国家标准的要求吗？）</w:t>
      </w:r>
    </w:p>
    <w:p>
      <w:pPr>
        <w:ind w:firstLine="330" w:firstLineChars="150"/>
        <w:rPr>
          <w:rFonts w:ascii="微软雅黑" w:hAnsi="微软雅黑" w:eastAsia="微软雅黑"/>
          <w:b/>
          <w:bCs/>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（10.1）网络安全等级保护对产业、企业发展的推动作用</w:t>
      </w:r>
    </w:p>
    <w:p>
      <w:pPr>
        <w:rPr>
          <w:rFonts w:ascii="微软雅黑" w:hAnsi="微软雅黑" w:eastAsia="微软雅黑"/>
          <w:color w:val="auto"/>
          <w:sz w:val="22"/>
          <w:szCs w:val="22"/>
          <w:highlight w:val="none"/>
        </w:rPr>
      </w:pPr>
      <w:r>
        <w:rPr>
          <w:rFonts w:ascii="宋体" w:hAnsi="宋体" w:eastAsia="宋体"/>
          <w:color w:val="auto"/>
          <w:highlight w:val="none"/>
        </w:rPr>
        <w:t>网络安全等级保护对产业、企业发展的推动作用方面，</w:t>
      </w:r>
      <w:r>
        <w:rPr>
          <w:rFonts w:ascii="宋体" w:hAnsi="宋体" w:eastAsia="宋体" w:cs="宋体"/>
          <w:color w:val="auto"/>
          <w:highlight w:val="none"/>
        </w:rPr>
        <w:t>63.95%从业人员认为网络安全等级保护对产业、企业发展具有很大的推动作用，26.67%从业人员认为推动作用比较大，即90.62%从业人员认为推动作用很大或比较大。7.65%从业人员认为作用一般。</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191</w:t>
      </w:r>
      <w:r>
        <w:rPr>
          <w:color w:val="auto"/>
          <w:highlight w:val="none"/>
        </w:rPr>
        <w:fldChar w:fldCharType="end"/>
      </w:r>
      <w:bookmarkStart w:id="419" w:name="_Toc750"/>
      <w:r>
        <w:rPr>
          <w:rFonts w:ascii="宋体" w:hAnsi="宋体" w:eastAsia="宋体"/>
          <w:color w:val="auto"/>
          <w:highlight w:val="none"/>
        </w:rPr>
        <w:t>：网络安全等级保护对产业、企业发展的推动作用</w:t>
      </w:r>
      <w:bookmarkEnd w:id="419"/>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等级保护实施与企业合规专题第10.1题：您认为网络安全等级保护对产业、企业发展的推动作用如何？）</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（11）单位网络安全等级保护开展情况</w:t>
      </w:r>
    </w:p>
    <w:p>
      <w:pPr>
        <w:rPr>
          <w:rFonts w:ascii="微软雅黑" w:hAnsi="微软雅黑" w:eastAsia="微软雅黑"/>
          <w:color w:val="auto"/>
          <w:sz w:val="22"/>
          <w:szCs w:val="22"/>
          <w:highlight w:val="none"/>
        </w:rPr>
      </w:pPr>
      <w:r>
        <w:rPr>
          <w:rFonts w:ascii="宋体" w:hAnsi="宋体" w:eastAsia="宋体"/>
          <w:color w:val="auto"/>
          <w:highlight w:val="none"/>
        </w:rPr>
        <w:t>从业人员所在单位网络安全等级保护开展方面，</w:t>
      </w:r>
      <w:r>
        <w:rPr>
          <w:rFonts w:ascii="宋体" w:hAnsi="宋体" w:eastAsia="宋体" w:cs="宋体"/>
          <w:color w:val="auto"/>
          <w:highlight w:val="none"/>
        </w:rPr>
        <w:t>64.57%从业人员所在单位做了信息系统定级备案，59.33%开展了信息系统安全建设整改，58.91%开展了网络安全自查，56.6%进行了信息系统安全测评，但仍有6.92%从业人员所在单位没有进行过网络安全等级保护工作。</w:t>
      </w:r>
      <w:r>
        <w:rPr>
          <w:rFonts w:hint="eastAsia"/>
          <w:b/>
          <w:bCs/>
          <w:color w:val="auto"/>
          <w:highlight w:val="none"/>
        </w:rPr>
        <w:t>与全省数据排序一致。与全国数据相比，表示没有进行过比例要低1.14个百分点，表示信息系统定级备案比例要高2.11个百分点。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192</w:t>
      </w:r>
      <w:r>
        <w:rPr>
          <w:color w:val="auto"/>
          <w:highlight w:val="none"/>
        </w:rPr>
        <w:fldChar w:fldCharType="end"/>
      </w:r>
      <w:bookmarkStart w:id="420" w:name="_Toc3610"/>
      <w:r>
        <w:rPr>
          <w:rFonts w:ascii="宋体" w:hAnsi="宋体" w:eastAsia="宋体"/>
          <w:color w:val="auto"/>
          <w:highlight w:val="none"/>
        </w:rPr>
        <w:t>：所在单位网络安全等级保护开展情况</w:t>
      </w:r>
      <w:bookmarkEnd w:id="420"/>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等级保护实施与企业合规专题第11题：您所在单位是否进行过以下网络安全等级保护工作？（多选））</w:t>
      </w:r>
    </w:p>
    <w:p>
      <w:pP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（11.1）测评机构服务满意度评价</w:t>
      </w:r>
    </w:p>
    <w:p>
      <w:pPr>
        <w:rPr>
          <w:rFonts w:ascii="微软雅黑" w:hAnsi="微软雅黑" w:eastAsia="微软雅黑"/>
          <w:color w:val="auto"/>
          <w:sz w:val="22"/>
          <w:szCs w:val="22"/>
          <w:highlight w:val="none"/>
        </w:rPr>
      </w:pPr>
      <w:r>
        <w:rPr>
          <w:rFonts w:ascii="宋体" w:hAnsi="宋体" w:eastAsia="宋体"/>
          <w:color w:val="auto"/>
          <w:highlight w:val="none"/>
        </w:rPr>
        <w:t>对网络安全测评机构服务满意评价方面，</w:t>
      </w:r>
      <w:r>
        <w:rPr>
          <w:rFonts w:ascii="宋体" w:hAnsi="宋体" w:eastAsia="宋体" w:cs="宋体"/>
          <w:color w:val="auto"/>
          <w:highlight w:val="none"/>
        </w:rPr>
        <w:t>44.24%从业人员评价为满意，41.26%从业人员评价为非常满意，合计85.50%从业人员对测评服务表示满意和非常满意，认为一般的有13.38%。</w:t>
      </w:r>
      <w:r>
        <w:rPr>
          <w:rFonts w:hint="eastAsia"/>
          <w:b/>
          <w:bCs/>
          <w:color w:val="auto"/>
          <w:highlight w:val="none"/>
        </w:rPr>
        <w:t>与全省数据相比，表示满意比例要低1.07个百分点，表示一般比例要高1.06个百分点。与全国数据相比，表示一般比例要低1.71个百分点，表示非常满意比例要高1.94个百分点。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193</w:t>
      </w:r>
      <w:r>
        <w:rPr>
          <w:color w:val="auto"/>
          <w:highlight w:val="none"/>
        </w:rPr>
        <w:fldChar w:fldCharType="end"/>
      </w:r>
      <w:bookmarkStart w:id="421" w:name="_Toc1549"/>
      <w:r>
        <w:rPr>
          <w:rFonts w:ascii="宋体" w:hAnsi="宋体" w:eastAsia="宋体"/>
          <w:color w:val="auto"/>
          <w:highlight w:val="none"/>
        </w:rPr>
        <w:t>：对测评机构服务满意度评价</w:t>
      </w:r>
      <w:bookmarkEnd w:id="421"/>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等级保护实施与企业合规专题第11.1题：您对测评机构进行测评工作的满意度评价如何？）</w:t>
      </w:r>
    </w:p>
    <w:p>
      <w:pPr>
        <w:ind w:left="0" w:leftChars="0" w:firstLine="0" w:firstLineChars="0"/>
        <w:jc w:val="both"/>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（12）单位发生网络安全事件情况</w:t>
      </w:r>
    </w:p>
    <w:p>
      <w:pPr>
        <w:rPr>
          <w:rFonts w:ascii="微软雅黑" w:hAnsi="微软雅黑" w:eastAsia="微软雅黑"/>
          <w:color w:val="auto"/>
          <w:sz w:val="22"/>
          <w:szCs w:val="22"/>
          <w:highlight w:val="none"/>
        </w:rPr>
      </w:pPr>
      <w:r>
        <w:rPr>
          <w:rFonts w:ascii="宋体" w:hAnsi="宋体" w:eastAsia="宋体"/>
          <w:color w:val="auto"/>
          <w:highlight w:val="none"/>
        </w:rPr>
        <w:t>从业人员所在单位发生网络安全事件方面，</w:t>
      </w:r>
      <w:r>
        <w:rPr>
          <w:rFonts w:ascii="宋体" w:hAnsi="宋体" w:eastAsia="宋体" w:cs="宋体"/>
          <w:color w:val="auto"/>
          <w:highlight w:val="none"/>
        </w:rPr>
        <w:t>20.21%从业人员所在单位发生过网络安全事件，56.63%从业人员所在单位没有发生过网络安全事件，还有23.16%从业人员表示不清楚。</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194</w:t>
      </w:r>
      <w:r>
        <w:rPr>
          <w:color w:val="auto"/>
          <w:highlight w:val="none"/>
        </w:rPr>
        <w:fldChar w:fldCharType="end"/>
      </w:r>
      <w:bookmarkStart w:id="422" w:name="_Toc25706"/>
      <w:r>
        <w:rPr>
          <w:rFonts w:ascii="宋体" w:hAnsi="宋体" w:eastAsia="宋体"/>
          <w:color w:val="auto"/>
          <w:highlight w:val="none"/>
        </w:rPr>
        <w:t>：所在单位发生网络安全事件</w:t>
      </w:r>
      <w:bookmarkEnd w:id="422"/>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等级保护实施与企业合规专题第12题：您所在单位发生过网络安全事件吗？）</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（12.1）单位发生网络安全事件种类</w:t>
      </w:r>
    </w:p>
    <w:p>
      <w:pPr>
        <w:rPr>
          <w:rFonts w:ascii="微软雅黑" w:hAnsi="微软雅黑" w:eastAsia="微软雅黑"/>
          <w:color w:val="auto"/>
          <w:sz w:val="22"/>
          <w:szCs w:val="22"/>
          <w:highlight w:val="none"/>
        </w:rPr>
      </w:pPr>
      <w:r>
        <w:rPr>
          <w:rFonts w:ascii="宋体" w:hAnsi="宋体" w:eastAsia="宋体"/>
          <w:color w:val="auto"/>
          <w:highlight w:val="none"/>
        </w:rPr>
        <w:t>对所在单位发生的网络安全事件方面，在发生过安全事件的单位中</w:t>
      </w:r>
      <w:r>
        <w:rPr>
          <w:rFonts w:ascii="宋体" w:hAnsi="宋体" w:eastAsia="宋体" w:cs="宋体"/>
          <w:color w:val="auto"/>
          <w:highlight w:val="none"/>
        </w:rPr>
        <w:t>53.13%从业人员所在单位发生过单位网站被攻击，39.58%从业人员单位发生过感染病毒或恶意程序，28.13%发生过网络和信息系统瘫痪，23.96%发生过网站被挂马或植入暗链，28.13%发生过数据信息泄露。</w:t>
      </w:r>
      <w:r>
        <w:rPr>
          <w:rFonts w:hint="eastAsia"/>
          <w:b/>
          <w:bCs/>
          <w:color w:val="auto"/>
          <w:highlight w:val="none"/>
        </w:rPr>
        <w:t>与全省数据相比，表示单位网站被攻击比例要低1.85个百分点，表示遭受拒绝服务攻击比例要高4.45个百分点。与全国数据相比，表示单位网站被攻击比例要低2.79个百分点，表示遭受拒绝服务攻击比例要高5.19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195</w:t>
      </w:r>
      <w:r>
        <w:rPr>
          <w:color w:val="auto"/>
          <w:highlight w:val="none"/>
        </w:rPr>
        <w:fldChar w:fldCharType="end"/>
      </w:r>
      <w:bookmarkStart w:id="423" w:name="_Toc20445"/>
      <w:r>
        <w:rPr>
          <w:rFonts w:ascii="宋体" w:hAnsi="宋体" w:eastAsia="宋体"/>
          <w:color w:val="auto"/>
          <w:highlight w:val="none"/>
        </w:rPr>
        <w:t>：单位发生网络安全事件种类</w:t>
      </w:r>
      <w:bookmarkEnd w:id="423"/>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等级保护实施与企业合规专题第12.1题：发生了什么事件？（多选））</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（12.2）单位网络安全应急预案完善度</w:t>
      </w:r>
    </w:p>
    <w:p>
      <w:pPr>
        <w:rPr>
          <w:rFonts w:ascii="微软雅黑" w:hAnsi="微软雅黑" w:eastAsia="微软雅黑"/>
          <w:color w:val="auto"/>
          <w:sz w:val="22"/>
          <w:szCs w:val="22"/>
          <w:highlight w:val="none"/>
        </w:rPr>
      </w:pPr>
      <w:r>
        <w:rPr>
          <w:rFonts w:ascii="宋体" w:hAnsi="宋体" w:eastAsia="宋体"/>
          <w:color w:val="auto"/>
          <w:highlight w:val="none"/>
        </w:rPr>
        <w:t>对所在单位网络安全应急预案建设方面，</w:t>
      </w:r>
      <w:r>
        <w:rPr>
          <w:rFonts w:ascii="宋体" w:hAnsi="宋体" w:eastAsia="宋体" w:cs="宋体"/>
          <w:color w:val="auto"/>
          <w:highlight w:val="none"/>
        </w:rPr>
        <w:t>19.79%从业人员认为很完善，52.08%认为较完善，即71.87%从业人员认为单位网络安全应急预案完善或较为完善。16.67%从业人员认为一般。</w:t>
      </w:r>
      <w:r>
        <w:rPr>
          <w:rFonts w:hint="eastAsia"/>
          <w:b/>
          <w:bCs/>
          <w:color w:val="auto"/>
          <w:highlight w:val="none"/>
        </w:rPr>
        <w:t>与全省数据相比，表示很完善比例要低7.55个百分点，表示较完善比例要高10.21个百分点。与全国数据相比，表示很完善比例要低14.68个百分点，表示较完善比例要高19.68个百分点。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196</w:t>
      </w:r>
      <w:r>
        <w:rPr>
          <w:color w:val="auto"/>
          <w:highlight w:val="none"/>
        </w:rPr>
        <w:fldChar w:fldCharType="end"/>
      </w:r>
      <w:bookmarkStart w:id="424" w:name="_Toc8918"/>
      <w:r>
        <w:rPr>
          <w:rFonts w:ascii="宋体" w:hAnsi="宋体" w:eastAsia="宋体"/>
          <w:color w:val="auto"/>
          <w:highlight w:val="none"/>
        </w:rPr>
        <w:t>：单位网络安全应急预案完善度</w:t>
      </w:r>
      <w:bookmarkEnd w:id="424"/>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等级保护实施与企业合规专题第12.2题：您认为所在单位目前针对网络安全事件的应急预案是否完善？）</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（12.3）单位网络安全事件报案情况</w:t>
      </w:r>
    </w:p>
    <w:p>
      <w:pPr>
        <w:rPr>
          <w:rFonts w:ascii="微软雅黑" w:hAnsi="微软雅黑" w:eastAsia="微软雅黑"/>
          <w:color w:val="auto"/>
          <w:sz w:val="22"/>
          <w:szCs w:val="22"/>
          <w:highlight w:val="none"/>
        </w:rPr>
      </w:pPr>
      <w:r>
        <w:rPr>
          <w:rFonts w:ascii="宋体" w:hAnsi="宋体" w:eastAsia="宋体"/>
          <w:color w:val="auto"/>
          <w:highlight w:val="none"/>
        </w:rPr>
        <w:t>对所在单位发生网络安全事件报案方面，</w:t>
      </w:r>
      <w:r>
        <w:rPr>
          <w:rFonts w:ascii="宋体" w:hAnsi="宋体" w:eastAsia="宋体" w:cs="宋体"/>
          <w:color w:val="auto"/>
          <w:highlight w:val="none"/>
        </w:rPr>
        <w:t>48.96%从业人员所在单位报案了，38.54%从业人员所在单位没有报案，2.08%担心被处罚不敢报案，10.42%不知道如何报案。</w:t>
      </w:r>
      <w:r>
        <w:rPr>
          <w:rFonts w:hint="eastAsia"/>
          <w:b/>
          <w:bCs/>
          <w:color w:val="auto"/>
          <w:highlight w:val="none"/>
        </w:rPr>
        <w:t>与全省数据相比，表示报案了比例要低7.59个百分点，表示没有报案比例要高3.71个百分点。与全国数据相比，表示报案了比例要低6.58个百分点，表示没有报案比例要高9.84个百分点。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197</w:t>
      </w:r>
      <w:r>
        <w:rPr>
          <w:color w:val="auto"/>
          <w:highlight w:val="none"/>
        </w:rPr>
        <w:fldChar w:fldCharType="end"/>
      </w:r>
      <w:bookmarkStart w:id="425" w:name="_Toc7506"/>
      <w:r>
        <w:rPr>
          <w:rFonts w:ascii="宋体" w:hAnsi="宋体" w:eastAsia="宋体"/>
          <w:color w:val="auto"/>
          <w:highlight w:val="none"/>
        </w:rPr>
        <w:t>：单位网络安全事件报案情况</w:t>
      </w:r>
      <w:bookmarkEnd w:id="425"/>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等级保护实施与企业合规专题第12.3题：您所在单位针对发生的网络安全事件向公安机关报案了吗？）</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（12.4）公安机关网络安全案件受理工作评价</w:t>
      </w:r>
    </w:p>
    <w:p>
      <w:pPr>
        <w:rPr>
          <w:rFonts w:ascii="微软雅黑" w:hAnsi="微软雅黑" w:eastAsia="微软雅黑"/>
          <w:color w:val="auto"/>
          <w:sz w:val="22"/>
          <w:szCs w:val="22"/>
          <w:highlight w:val="none"/>
        </w:rPr>
      </w:pPr>
      <w:r>
        <w:rPr>
          <w:rFonts w:ascii="宋体" w:hAnsi="宋体" w:eastAsia="宋体"/>
          <w:color w:val="auto"/>
          <w:highlight w:val="none"/>
        </w:rPr>
        <w:t>对公安机关网络安全案件受理工作评价方面，</w:t>
      </w:r>
      <w:r>
        <w:rPr>
          <w:rFonts w:ascii="宋体" w:hAnsi="宋体" w:eastAsia="宋体" w:cs="宋体"/>
          <w:color w:val="auto"/>
          <w:highlight w:val="none"/>
        </w:rPr>
        <w:t>48.94%从业人员认为非常满意，40.43%从业人员表示满意，即</w:t>
      </w:r>
      <w:r>
        <w:rPr>
          <w:rFonts w:ascii="宋体" w:hAnsi="宋体" w:eastAsia="宋体"/>
          <w:color w:val="auto"/>
          <w:highlight w:val="none"/>
        </w:rPr>
        <w:t>大部分（</w:t>
      </w:r>
      <w:r>
        <w:rPr>
          <w:rFonts w:ascii="宋体" w:hAnsi="宋体" w:eastAsia="宋体" w:cs="宋体"/>
          <w:color w:val="auto"/>
          <w:highlight w:val="none"/>
        </w:rPr>
        <w:t>89.37%）从业人员对公安机关网络安全案件受理工作是满意或非常满意的。4.26%从业人员表示一般。</w:t>
      </w:r>
      <w:r>
        <w:rPr>
          <w:rFonts w:hint="eastAsia"/>
          <w:b/>
          <w:bCs/>
          <w:color w:val="auto"/>
          <w:highlight w:val="none"/>
        </w:rPr>
        <w:t>与全省数据相比，表示非常满意比例要低7.16个百分点，表示满意比例要高10.55个百分点。与全国数据相比，表示非常满意比例要低11.33个百分点，表示满意比例要高13.4个百分点。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198</w:t>
      </w:r>
      <w:r>
        <w:rPr>
          <w:color w:val="auto"/>
          <w:highlight w:val="none"/>
        </w:rPr>
        <w:fldChar w:fldCharType="end"/>
      </w:r>
      <w:bookmarkStart w:id="426" w:name="_Toc16891"/>
      <w:r>
        <w:rPr>
          <w:rFonts w:ascii="宋体" w:hAnsi="宋体" w:eastAsia="宋体"/>
          <w:color w:val="auto"/>
          <w:highlight w:val="none"/>
        </w:rPr>
        <w:t>：公安机关网络安全案件受理工作评价</w:t>
      </w:r>
      <w:bookmarkEnd w:id="426"/>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等级保护实施与企业合规专题第12.4题：您所在单位对公安机关案件受理是否满意？）</w:t>
      </w:r>
    </w:p>
    <w:p>
      <w:pPr>
        <w:spacing w:line="240" w:lineRule="auto"/>
        <w:ind w:left="420"/>
        <w:jc w:val="center"/>
        <w:rPr>
          <w:rFonts w:ascii="等线" w:hAnsi="等线" w:eastAsia="等线"/>
          <w:color w:val="auto"/>
          <w:highlight w:val="none"/>
        </w:rPr>
      </w:pPr>
    </w:p>
    <w:p>
      <w:pPr>
        <w:spacing w:line="240" w:lineRule="auto"/>
        <w:ind w:left="420"/>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（13）对关键信息基础设施保护要求的认识</w:t>
      </w:r>
    </w:p>
    <w:p>
      <w:pPr>
        <w:rPr>
          <w:rFonts w:ascii="微软雅黑" w:hAnsi="微软雅黑" w:eastAsia="微软雅黑"/>
          <w:color w:val="auto"/>
          <w:sz w:val="22"/>
          <w:szCs w:val="22"/>
          <w:highlight w:val="none"/>
        </w:rPr>
      </w:pPr>
      <w:r>
        <w:rPr>
          <w:rFonts w:ascii="宋体" w:hAnsi="宋体" w:eastAsia="宋体"/>
          <w:color w:val="auto"/>
          <w:highlight w:val="none"/>
        </w:rPr>
        <w:t>对关键信息基础设施保护要求的认识方面，</w:t>
      </w:r>
      <w:r>
        <w:rPr>
          <w:rFonts w:ascii="宋体" w:hAnsi="宋体" w:eastAsia="宋体" w:cs="宋体"/>
          <w:color w:val="auto"/>
          <w:highlight w:val="none"/>
        </w:rPr>
        <w:t>51.47%从业人员认为了解而且单位已经实施，13.66%从业人员认为了解但还没有实施，15.13%认为知道但不清楚具体要求，19.75%认为不了解。</w:t>
      </w:r>
      <w:r>
        <w:rPr>
          <w:rFonts w:hint="eastAsia"/>
          <w:b/>
          <w:bCs/>
          <w:color w:val="auto"/>
          <w:highlight w:val="none"/>
        </w:rPr>
        <w:t>与全省数据相比，表示了解，单位已经实施比例要低3.02个百分点，表示知道，不清楚具体要求比例要高1.29个百分点。相较于全省数据，了解，单位已经实施的占比高了2.5个百分点。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199</w:t>
      </w:r>
      <w:r>
        <w:rPr>
          <w:color w:val="auto"/>
          <w:highlight w:val="none"/>
        </w:rPr>
        <w:fldChar w:fldCharType="end"/>
      </w:r>
      <w:bookmarkStart w:id="427" w:name="_Toc8474"/>
      <w:r>
        <w:rPr>
          <w:rFonts w:ascii="宋体" w:hAnsi="宋体" w:eastAsia="宋体"/>
          <w:color w:val="auto"/>
          <w:highlight w:val="none"/>
        </w:rPr>
        <w:t>：对关键信息基础设施安全保护要求的认识</w:t>
      </w:r>
      <w:bookmarkEnd w:id="427"/>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等级保护实施与企业合规专题第13题：您对关键信息基础设施安全保护要求了解吗？）</w:t>
      </w:r>
    </w:p>
    <w:p>
      <w:pPr>
        <w:spacing w:line="240" w:lineRule="auto"/>
        <w:ind w:left="420"/>
        <w:jc w:val="cente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（13.1）对关键信息基础设施安全保护核心岗位人员管理要求认识</w:t>
      </w:r>
    </w:p>
    <w:p>
      <w:pPr>
        <w:rPr>
          <w:rFonts w:ascii="微软雅黑" w:hAnsi="微软雅黑" w:eastAsia="微软雅黑"/>
          <w:color w:val="auto"/>
          <w:sz w:val="22"/>
          <w:szCs w:val="22"/>
          <w:highlight w:val="none"/>
        </w:rPr>
      </w:pPr>
      <w:r>
        <w:rPr>
          <w:rFonts w:ascii="宋体" w:hAnsi="宋体" w:eastAsia="宋体"/>
          <w:color w:val="auto"/>
          <w:highlight w:val="none"/>
        </w:rPr>
        <w:t>对关键信息基础设施安全保护核心岗位人员管理要求的认识方面，</w:t>
      </w:r>
      <w:r>
        <w:rPr>
          <w:rFonts w:ascii="宋体" w:hAnsi="宋体" w:eastAsia="宋体" w:cs="宋体"/>
          <w:color w:val="auto"/>
          <w:highlight w:val="none"/>
        </w:rPr>
        <w:t>63.87%从业人员认为了解而且单位已经实施，14.66%从业人员认为了解但还没有实施，15.45%认为知道但不清楚具体要求，6.02%认为不了解。</w:t>
      </w:r>
      <w:r>
        <w:rPr>
          <w:rFonts w:hint="eastAsia"/>
          <w:b/>
          <w:bCs/>
          <w:color w:val="auto"/>
          <w:highlight w:val="none"/>
        </w:rPr>
        <w:t>与全省数据相比，表示了解，单位已经实施比例要低4.21个百分点，表示知道，不清楚具体要求比例要高3.07个百分点。与全国数据相比，表示知道，不清楚具体要求比例要低1.49个百分点，表示不了解比例要高1.13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200</w:t>
      </w:r>
      <w:r>
        <w:rPr>
          <w:color w:val="auto"/>
          <w:highlight w:val="none"/>
        </w:rPr>
        <w:fldChar w:fldCharType="end"/>
      </w:r>
      <w:bookmarkStart w:id="428" w:name="_Toc10281"/>
      <w:r>
        <w:rPr>
          <w:rFonts w:ascii="宋体" w:hAnsi="宋体" w:eastAsia="宋体"/>
          <w:color w:val="auto"/>
          <w:highlight w:val="none"/>
        </w:rPr>
        <w:t>：对关键信息基础设施安全保护核心岗位人员管理要求的认识</w:t>
      </w:r>
      <w:bookmarkEnd w:id="428"/>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等级保护实施与企业合规专题第13.1题：您对关键信息基础设施安全保护核心岗位人员管理要求了解吗？）</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（13.2）对关键信息基础设施安全保护供应链安全管理要求认识</w:t>
      </w:r>
    </w:p>
    <w:p>
      <w:pPr>
        <w:rPr>
          <w:rFonts w:ascii="微软雅黑" w:hAnsi="微软雅黑" w:eastAsia="微软雅黑"/>
          <w:color w:val="auto"/>
          <w:sz w:val="22"/>
          <w:szCs w:val="22"/>
          <w:highlight w:val="none"/>
        </w:rPr>
      </w:pPr>
      <w:r>
        <w:rPr>
          <w:rFonts w:ascii="宋体" w:hAnsi="宋体" w:eastAsia="宋体"/>
          <w:color w:val="auto"/>
          <w:highlight w:val="none"/>
        </w:rPr>
        <w:t>对关键信息基础设施安全保护供应链安全管理要求的认识方面，</w:t>
      </w:r>
      <w:r>
        <w:rPr>
          <w:rFonts w:ascii="宋体" w:hAnsi="宋体" w:eastAsia="宋体" w:cs="宋体"/>
          <w:color w:val="auto"/>
          <w:highlight w:val="none"/>
        </w:rPr>
        <w:t>61.68%从业人员认为了解而且单位已经实施，12.86%从业人员认为了解但还没有实施，16.01%认为知道但不清楚具体要求，9.45%认为不了解。</w:t>
      </w:r>
      <w:r>
        <w:rPr>
          <w:rFonts w:hint="eastAsia"/>
          <w:b/>
          <w:bCs/>
          <w:color w:val="auto"/>
          <w:highlight w:val="none"/>
        </w:rPr>
        <w:t>与全省数据相比，表示了解，单位已经实施比例要低3.9个百分点，表示知道，不清楚具体要求比例要高2.18个百分点。相较于全省数据，不了解的占比高了3.4个百分点。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6"/>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201</w:t>
      </w:r>
      <w:r>
        <w:rPr>
          <w:color w:val="auto"/>
          <w:highlight w:val="none"/>
        </w:rPr>
        <w:fldChar w:fldCharType="end"/>
      </w:r>
      <w:bookmarkStart w:id="429" w:name="_Toc791"/>
      <w:r>
        <w:rPr>
          <w:rFonts w:ascii="宋体" w:hAnsi="宋体" w:eastAsia="宋体"/>
          <w:color w:val="auto"/>
          <w:highlight w:val="none"/>
        </w:rPr>
        <w:t>：对关键信息基础设施安全保护供应链安全管理要求认识</w:t>
      </w:r>
      <w:bookmarkEnd w:id="429"/>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等级保护实施与企业合规专题第13.2题：您对关键信息基础设施安全保护供应链安全管理要求了解吗？）</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（13.3）对关键信息基础设施安全保护对象（客体）的管理和保护方面划分等级意见</w:t>
      </w:r>
    </w:p>
    <w:p>
      <w:pPr>
        <w:rPr>
          <w:rFonts w:ascii="微软雅黑" w:hAnsi="微软雅黑" w:eastAsia="微软雅黑"/>
          <w:color w:val="auto"/>
          <w:sz w:val="22"/>
          <w:szCs w:val="22"/>
          <w:highlight w:val="none"/>
        </w:rPr>
      </w:pPr>
      <w:r>
        <w:rPr>
          <w:rFonts w:ascii="宋体" w:hAnsi="宋体" w:eastAsia="宋体"/>
          <w:color w:val="auto"/>
          <w:highlight w:val="none"/>
        </w:rPr>
        <w:t>对关键信息基础设施安全保护对象（客体）的管理和保护方面划分等级的意见方面，</w:t>
      </w:r>
      <w:r>
        <w:rPr>
          <w:rFonts w:ascii="宋体" w:hAnsi="宋体" w:eastAsia="宋体" w:cs="宋体"/>
          <w:color w:val="auto"/>
          <w:highlight w:val="none"/>
        </w:rPr>
        <w:t>30.71%从业人员认为已经足够，管理和保护不用再分等级，22.83%从业人员认为设施管理不分级（只有国家级关键信息基础设施），保护分等（一二三等），18.11%从业人员认为设施管理分三级（分国家级、省级、市级），保护分等。</w:t>
      </w:r>
      <w:r>
        <w:rPr>
          <w:rFonts w:hint="eastAsia"/>
          <w:b/>
          <w:bCs/>
          <w:color w:val="auto"/>
          <w:highlight w:val="none"/>
        </w:rPr>
        <w:t>与全省数据相比，表示设施管理分三级（分国家级、省级、市级），保护分等比例要低2.33个百分点，表示没有意见比例要高1.3个百分点。相较于全国数据，除了个别数据顺序互换外，排名基本一致。</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124450"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202</w:t>
      </w:r>
      <w:r>
        <w:rPr>
          <w:color w:val="auto"/>
          <w:highlight w:val="none"/>
        </w:rPr>
        <w:fldChar w:fldCharType="end"/>
      </w:r>
      <w:bookmarkStart w:id="430" w:name="_Toc17522"/>
      <w:r>
        <w:rPr>
          <w:rFonts w:ascii="宋体" w:hAnsi="宋体" w:eastAsia="宋体"/>
          <w:color w:val="auto"/>
          <w:highlight w:val="none"/>
        </w:rPr>
        <w:t>：对关键信息基础设施安全保护对象（客体）的管理和保护方面划分等级意见</w:t>
      </w:r>
      <w:bookmarkEnd w:id="430"/>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专题A</w:t>
      </w:r>
      <w:r>
        <w:rPr>
          <w:rFonts w:ascii="宋体" w:hAnsi="宋体" w:eastAsia="宋体"/>
          <w:color w:val="auto"/>
          <w:highlight w:val="none"/>
        </w:rPr>
        <w:t>等级保护实施与企业合规专题第13.3题：您对关键信息基础设施安全保护对象（客体）的管理和保护方面划分等级有何意见？）</w:t>
      </w:r>
    </w:p>
    <w:p>
      <w:pPr>
        <w:ind w:firstLine="0" w:firstLineChars="0"/>
        <w:rPr>
          <w:rFonts w:ascii="宋体" w:hAnsi="宋体" w:eastAsia="宋体"/>
          <w:color w:val="auto"/>
          <w:highlight w:val="none"/>
        </w:rPr>
      </w:pPr>
    </w:p>
    <w:p>
      <w:pPr>
        <w:pStyle w:val="3"/>
        <w:rPr>
          <w:rFonts w:hint="eastAsia"/>
          <w:color w:val="auto"/>
          <w:highlight w:val="none"/>
        </w:rPr>
      </w:pPr>
      <w:bookmarkStart w:id="431" w:name="_Toc29170"/>
      <w:r>
        <w:rPr>
          <w:rFonts w:hint="eastAsia"/>
          <w:color w:val="auto"/>
          <w:highlight w:val="none"/>
        </w:rPr>
        <w:t>8.2专题B：行业发展与生态建设专题</w:t>
      </w:r>
      <w:bookmarkEnd w:id="431"/>
    </w:p>
    <w:p>
      <w:pPr>
        <w:rPr>
          <w:rFonts w:ascii="微软雅黑" w:hAnsi="微软雅黑" w:eastAsia="微软雅黑"/>
          <w:color w:val="auto"/>
          <w:sz w:val="22"/>
          <w:szCs w:val="22"/>
          <w:highlight w:val="none"/>
        </w:rPr>
      </w:pPr>
      <w:r>
        <w:rPr>
          <w:rFonts w:ascii="宋体" w:hAnsi="宋体" w:eastAsia="宋体"/>
          <w:color w:val="auto"/>
          <w:highlight w:val="none"/>
        </w:rPr>
        <w:t>参与本专题答题的从业人员数量为</w:t>
      </w:r>
      <w:r>
        <w:rPr>
          <w:color w:val="auto"/>
          <w:highlight w:val="none"/>
        </w:rPr>
        <w:t>381</w:t>
      </w:r>
      <w:r>
        <w:rPr>
          <w:rFonts w:ascii="宋体" w:hAnsi="宋体" w:eastAsia="宋体"/>
          <w:color w:val="auto"/>
          <w:highlight w:val="none"/>
        </w:rPr>
        <w:t>人。</w:t>
      </w:r>
    </w:p>
    <w:p>
      <w:pPr>
        <w:rPr>
          <w:rFonts w:ascii="宋体" w:hAnsi="宋体" w:eastAsia="宋体"/>
          <w:color w:val="auto"/>
          <w:highlight w:val="none"/>
        </w:rPr>
      </w:pPr>
      <w:r>
        <w:rPr>
          <w:rFonts w:hint="eastAsia" w:ascii="宋体" w:hAnsi="宋体" w:eastAsia="宋体"/>
          <w:color w:val="auto"/>
          <w:highlight w:val="none"/>
        </w:rPr>
        <w:t>（1）行业发展的政策环境</w:t>
      </w:r>
    </w:p>
    <w:p>
      <w:pPr>
        <w:rPr>
          <w:rFonts w:ascii="微软雅黑" w:hAnsi="微软雅黑" w:eastAsia="微软雅黑"/>
          <w:color w:val="auto"/>
          <w:sz w:val="22"/>
          <w:szCs w:val="22"/>
          <w:highlight w:val="none"/>
        </w:rPr>
      </w:pPr>
      <w:r>
        <w:rPr>
          <w:rFonts w:ascii="宋体" w:hAnsi="宋体" w:eastAsia="宋体"/>
          <w:color w:val="auto"/>
          <w:highlight w:val="none"/>
        </w:rPr>
        <w:t>从业人员对当前促进网络安全产品与服务发展的政策环境评价为：</w:t>
      </w:r>
      <w:r>
        <w:rPr>
          <w:rFonts w:ascii="宋体" w:hAnsi="宋体" w:eastAsia="宋体" w:cs="宋体"/>
          <w:color w:val="auto"/>
          <w:highlight w:val="none"/>
        </w:rPr>
        <w:t>25%从业人员认为非常好，41.13%认为好，30.65%认为一般，持肯定态度的占大部分(66.13%)。但也有</w:t>
      </w:r>
      <w:r>
        <w:rPr>
          <w:rFonts w:ascii="宋体" w:hAnsi="宋体" w:eastAsia="宋体"/>
          <w:color w:val="auto"/>
          <w:highlight w:val="none"/>
        </w:rPr>
        <w:t>不到</w:t>
      </w:r>
      <w:r>
        <w:rPr>
          <w:rFonts w:hint="eastAsia" w:ascii="宋体" w:hAnsi="宋体" w:eastAsia="宋体"/>
          <w:color w:val="auto"/>
          <w:highlight w:val="none"/>
          <w:lang w:val="en-US" w:eastAsia="zh-CN"/>
        </w:rPr>
        <w:t>一</w:t>
      </w:r>
      <w:r>
        <w:rPr>
          <w:rFonts w:ascii="宋体" w:hAnsi="宋体" w:eastAsia="宋体"/>
          <w:color w:val="auto"/>
          <w:highlight w:val="none"/>
        </w:rPr>
        <w:t>成的从业人员评价不高。</w:t>
      </w:r>
      <w:r>
        <w:rPr>
          <w:rFonts w:hint="eastAsia"/>
          <w:b/>
          <w:bCs/>
          <w:color w:val="auto"/>
          <w:highlight w:val="none"/>
        </w:rPr>
        <w:t>与全省数据相比，表示非常好比例要低2.98个百分点，表示一般比例要高5.67个百分点。与全国数据相比，表示非常好比例要低2.69个百分点，表示一般比例要高3.18个百分点。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8"/>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203</w:t>
      </w:r>
      <w:r>
        <w:rPr>
          <w:color w:val="auto"/>
          <w:highlight w:val="none"/>
        </w:rPr>
        <w:fldChar w:fldCharType="end"/>
      </w:r>
      <w:bookmarkStart w:id="432" w:name="_Toc29714"/>
      <w:r>
        <w:rPr>
          <w:rFonts w:ascii="宋体" w:hAnsi="宋体" w:eastAsia="宋体"/>
          <w:color w:val="auto"/>
          <w:highlight w:val="none"/>
        </w:rPr>
        <w:t>：行业发展的政策环境</w:t>
      </w:r>
      <w:bookmarkEnd w:id="432"/>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行业发展与生态建设专题第1题：您认为当前促进网络安全产品与服务发展的政策环境如何？）</w:t>
      </w:r>
    </w:p>
    <w:p>
      <w:pPr>
        <w:pStyle w:val="4"/>
        <w:ind w:firstLine="480"/>
        <w:rPr>
          <w:rFonts w:ascii="宋体" w:hAnsi="宋体" w:eastAsia="宋体"/>
          <w:b w:val="0"/>
          <w:bCs w:val="0"/>
          <w:color w:val="auto"/>
          <w:sz w:val="24"/>
          <w:szCs w:val="24"/>
          <w:highlight w:val="none"/>
        </w:rPr>
      </w:pPr>
    </w:p>
    <w:p>
      <w:pPr>
        <w:rPr>
          <w:rFonts w:ascii="宋体" w:hAnsi="宋体" w:eastAsia="宋体"/>
          <w:color w:val="auto"/>
          <w:highlight w:val="none"/>
        </w:rPr>
      </w:pPr>
      <w:r>
        <w:rPr>
          <w:rFonts w:hint="eastAsia" w:ascii="宋体" w:hAnsi="宋体" w:eastAsia="宋体"/>
          <w:color w:val="auto"/>
          <w:highlight w:val="none"/>
        </w:rPr>
        <w:t>（2）当前网络安全行业市场的需求变化</w:t>
      </w:r>
    </w:p>
    <w:p>
      <w:pPr>
        <w:rPr>
          <w:rFonts w:ascii="宋体" w:hAnsi="宋体" w:eastAsia="宋体"/>
          <w:color w:val="auto"/>
          <w:sz w:val="22"/>
          <w:szCs w:val="22"/>
          <w:highlight w:val="none"/>
        </w:rPr>
      </w:pPr>
      <w:r>
        <w:rPr>
          <w:rFonts w:ascii="宋体" w:hAnsi="宋体" w:eastAsia="宋体"/>
          <w:color w:val="auto"/>
          <w:highlight w:val="none"/>
        </w:rPr>
        <w:t>从业人员当前网络安全行业市场的需求变化评价为：</w:t>
      </w:r>
      <w:r>
        <w:rPr>
          <w:rFonts w:ascii="宋体" w:hAnsi="宋体" w:eastAsia="宋体" w:cs="宋体"/>
          <w:color w:val="auto"/>
          <w:highlight w:val="none"/>
        </w:rPr>
        <w:t>59.3%从业人员认为明显上涨，32.88%从业人员认为略有上涨，6.2%认为没有变化，持上涨看法的占</w:t>
      </w:r>
      <w:r>
        <w:rPr>
          <w:rFonts w:ascii="宋体" w:hAnsi="宋体" w:eastAsia="宋体"/>
          <w:color w:val="auto"/>
          <w:highlight w:val="none"/>
        </w:rPr>
        <w:t>大部分（</w:t>
      </w:r>
      <w:r>
        <w:rPr>
          <w:rFonts w:ascii="宋体" w:hAnsi="宋体" w:eastAsia="宋体" w:cs="宋体"/>
          <w:color w:val="auto"/>
          <w:highlight w:val="none"/>
        </w:rPr>
        <w:t>92.18%）。显示从业人员对网络安全市场看法比较</w:t>
      </w:r>
      <w:r>
        <w:rPr>
          <w:rFonts w:ascii="宋体" w:hAnsi="宋体" w:eastAsia="宋体"/>
          <w:color w:val="auto"/>
          <w:highlight w:val="none"/>
        </w:rPr>
        <w:t>乐观。</w:t>
      </w:r>
      <w:r>
        <w:rPr>
          <w:rFonts w:hint="eastAsia"/>
          <w:b/>
          <w:bCs/>
          <w:color w:val="auto"/>
          <w:highlight w:val="none"/>
        </w:rPr>
        <w:t>相较于全省数据，排名基本一致。与全国数据相比，表示略有上涨比例要低2.45个百分点，表示明显上涨比例要高4.68个百分点。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204</w:t>
      </w:r>
      <w:r>
        <w:rPr>
          <w:color w:val="auto"/>
          <w:highlight w:val="none"/>
        </w:rPr>
        <w:fldChar w:fldCharType="end"/>
      </w:r>
      <w:bookmarkStart w:id="433" w:name="_Toc24577"/>
      <w:r>
        <w:rPr>
          <w:rFonts w:ascii="宋体" w:hAnsi="宋体" w:eastAsia="宋体"/>
          <w:color w:val="auto"/>
          <w:highlight w:val="none"/>
        </w:rPr>
        <w:t>：当前网络安全行业市场的需求变化</w:t>
      </w:r>
      <w:bookmarkEnd w:id="433"/>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行业发展与生态建设专题第2题：相比以往您认为当前网络安全行业市场的需求变化如何？）</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（3）目前网络安全行业提供的网络安全保障水平</w:t>
      </w:r>
    </w:p>
    <w:p>
      <w:pPr>
        <w:rPr>
          <w:rFonts w:ascii="宋体" w:hAnsi="宋体" w:eastAsia="宋体"/>
          <w:color w:val="auto"/>
          <w:sz w:val="22"/>
          <w:szCs w:val="22"/>
          <w:highlight w:val="none"/>
        </w:rPr>
      </w:pPr>
      <w:r>
        <w:rPr>
          <w:rFonts w:ascii="宋体" w:hAnsi="宋体" w:eastAsia="宋体"/>
          <w:color w:val="auto"/>
          <w:highlight w:val="none"/>
        </w:rPr>
        <w:t>从业人员对据您了解目前网络安全行业提供的网络安全保障水平评价为：</w:t>
      </w:r>
      <w:r>
        <w:rPr>
          <w:rFonts w:ascii="宋体" w:hAnsi="宋体" w:eastAsia="宋体" w:cs="宋体"/>
          <w:color w:val="auto"/>
          <w:highlight w:val="none"/>
        </w:rPr>
        <w:t>21.29%从业人员认为非常高，42.59%从业人员认为比较高，31.81%认为中等，认为行业的网络安全保障水平比较高和非常高看法的占大部分（63.88%）。显示大部分从业人员对网络安全行业提供网络安全保障水平是比较认可的。</w:t>
      </w:r>
      <w:r>
        <w:rPr>
          <w:rFonts w:hint="eastAsia"/>
          <w:b/>
          <w:bCs/>
          <w:color w:val="auto"/>
          <w:highlight w:val="none"/>
        </w:rPr>
        <w:t>与全省数据相比，表示非常高比例要低2.61个百分点，表示中等比例要高5.67个百分点。与全国数据相比，表示非常高比例要低2.12个百分点，表示中等比例要高2.77个百分点。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0"/>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205</w:t>
      </w:r>
      <w:r>
        <w:rPr>
          <w:color w:val="auto"/>
          <w:highlight w:val="none"/>
        </w:rPr>
        <w:fldChar w:fldCharType="end"/>
      </w:r>
      <w:bookmarkStart w:id="434" w:name="_Toc10670"/>
      <w:r>
        <w:rPr>
          <w:rFonts w:ascii="宋体" w:hAnsi="宋体" w:eastAsia="宋体"/>
          <w:color w:val="auto"/>
          <w:highlight w:val="none"/>
        </w:rPr>
        <w:t>：目前网络安全行业提供的网络安全保障水平评价</w:t>
      </w:r>
      <w:bookmarkEnd w:id="434"/>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行业发展与生态建设专题第3题：据您了解目前网络安全行业提供的网络安全保障水平如何？）</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（4）信息技术产业供应链安全威胁</w:t>
      </w:r>
    </w:p>
    <w:p>
      <w:pPr>
        <w:rPr>
          <w:rFonts w:ascii="宋体" w:hAnsi="宋体" w:eastAsia="宋体"/>
          <w:color w:val="auto"/>
          <w:sz w:val="22"/>
          <w:szCs w:val="22"/>
          <w:highlight w:val="none"/>
        </w:rPr>
      </w:pPr>
      <w:r>
        <w:rPr>
          <w:rFonts w:ascii="宋体" w:hAnsi="宋体" w:eastAsia="宋体"/>
          <w:color w:val="auto"/>
          <w:highlight w:val="none"/>
        </w:rPr>
        <w:t>从业人员对信息技术产业供应链安全威胁评价为：</w:t>
      </w:r>
      <w:r>
        <w:rPr>
          <w:rFonts w:ascii="宋体" w:hAnsi="宋体" w:eastAsia="宋体" w:cs="宋体"/>
          <w:color w:val="auto"/>
          <w:highlight w:val="none"/>
        </w:rPr>
        <w:t>21.35%从业人员认为威胁非常高，44.86%从业人员认为比较高，27.57%认为中等，持威胁比较高和非常高看法的占大部分（66.21%）。显示信息技术产业供应链安全的威胁是</w:t>
      </w:r>
      <w:r>
        <w:rPr>
          <w:rFonts w:ascii="宋体" w:hAnsi="宋体" w:eastAsia="宋体"/>
          <w:color w:val="auto"/>
          <w:highlight w:val="none"/>
        </w:rPr>
        <w:t>比较高的。</w:t>
      </w:r>
      <w:r>
        <w:rPr>
          <w:rFonts w:hint="eastAsia"/>
          <w:b/>
          <w:bCs/>
          <w:color w:val="auto"/>
          <w:highlight w:val="none"/>
        </w:rPr>
        <w:t>相较于全省数据，比较高的占比高了3.39个百分点。相较于全省数据，比较高的占比高了5.96个百分点。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1"/>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206</w:t>
      </w:r>
      <w:r>
        <w:rPr>
          <w:color w:val="auto"/>
          <w:highlight w:val="none"/>
        </w:rPr>
        <w:fldChar w:fldCharType="end"/>
      </w:r>
      <w:bookmarkStart w:id="435" w:name="_Toc6574"/>
      <w:r>
        <w:rPr>
          <w:rFonts w:ascii="宋体" w:hAnsi="宋体" w:eastAsia="宋体"/>
          <w:color w:val="auto"/>
          <w:highlight w:val="none"/>
        </w:rPr>
        <w:t>：当前信息技术产业供应链安全问题的威胁</w:t>
      </w:r>
      <w:bookmarkEnd w:id="435"/>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行业发展与生态建设专题第4题：您认为当前信息技术产业供应链安全问题的威胁如何？）</w:t>
      </w:r>
    </w:p>
    <w:p>
      <w:pPr>
        <w:ind w:firstLineChars="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（5）当前网络安全产品与服务的资费水平</w:t>
      </w:r>
    </w:p>
    <w:p>
      <w:pPr>
        <w:rPr>
          <w:rFonts w:ascii="宋体" w:hAnsi="宋体" w:eastAsia="宋体"/>
          <w:color w:val="auto"/>
          <w:sz w:val="22"/>
          <w:szCs w:val="22"/>
          <w:highlight w:val="none"/>
        </w:rPr>
      </w:pPr>
      <w:r>
        <w:rPr>
          <w:rFonts w:ascii="宋体" w:hAnsi="宋体" w:eastAsia="宋体"/>
          <w:color w:val="auto"/>
          <w:highlight w:val="none"/>
        </w:rPr>
        <w:t>从业人员对当前网络安全产品与服务的资费水平评价为：</w:t>
      </w:r>
      <w:r>
        <w:rPr>
          <w:rFonts w:ascii="宋体" w:hAnsi="宋体" w:eastAsia="宋体" w:cs="宋体"/>
          <w:color w:val="auto"/>
          <w:highlight w:val="none"/>
        </w:rPr>
        <w:t>18.48%从业人员认为非常高，40.49%从业人员认为比较高，32.07%认为适中，持比较高和非常高看法的占</w:t>
      </w:r>
      <w:r>
        <w:rPr>
          <w:rFonts w:ascii="宋体" w:hAnsi="宋体" w:eastAsia="宋体"/>
          <w:color w:val="auto"/>
          <w:highlight w:val="none"/>
        </w:rPr>
        <w:t>大部分(</w:t>
      </w:r>
      <w:r>
        <w:rPr>
          <w:rFonts w:ascii="宋体" w:hAnsi="宋体" w:eastAsia="宋体" w:cs="宋体"/>
          <w:color w:val="auto"/>
          <w:highlight w:val="none"/>
        </w:rPr>
        <w:t>58.97%)。显示网络安全行业产品和服务收费是</w:t>
      </w:r>
      <w:r>
        <w:rPr>
          <w:rFonts w:ascii="宋体" w:hAnsi="宋体" w:eastAsia="宋体"/>
          <w:color w:val="auto"/>
          <w:highlight w:val="none"/>
        </w:rPr>
        <w:t>比较高的。</w:t>
      </w:r>
      <w:r>
        <w:rPr>
          <w:rFonts w:hint="eastAsia"/>
          <w:b/>
          <w:bCs/>
          <w:color w:val="auto"/>
          <w:highlight w:val="none"/>
        </w:rPr>
        <w:t>相较于全省数据，比较低的占比高了2.63个百分点。与全国数据相比，表示非常高比例要低3.21个百分点，表示比较低比例要高2.97个百分点。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2"/>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207</w:t>
      </w:r>
      <w:r>
        <w:rPr>
          <w:color w:val="auto"/>
          <w:highlight w:val="none"/>
        </w:rPr>
        <w:fldChar w:fldCharType="end"/>
      </w:r>
      <w:bookmarkStart w:id="436" w:name="_Toc22170"/>
      <w:r>
        <w:rPr>
          <w:rFonts w:ascii="宋体" w:hAnsi="宋体" w:eastAsia="宋体"/>
          <w:color w:val="auto"/>
          <w:highlight w:val="none"/>
        </w:rPr>
        <w:t>：当前网络安全产品与服务的资费水平</w:t>
      </w:r>
      <w:bookmarkEnd w:id="436"/>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行业发展与生态建设专题第5题：您认为当前网络安全产品与服务的资费水平如何？）</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（6）当前网络安全产品与服务存在问题</w:t>
      </w:r>
    </w:p>
    <w:p>
      <w:pPr>
        <w:rPr>
          <w:rFonts w:ascii="宋体" w:hAnsi="宋体" w:eastAsia="宋体"/>
          <w:color w:val="auto"/>
          <w:sz w:val="22"/>
          <w:szCs w:val="22"/>
          <w:highlight w:val="none"/>
        </w:rPr>
      </w:pPr>
      <w:r>
        <w:rPr>
          <w:rFonts w:ascii="宋体" w:hAnsi="宋体" w:eastAsia="宋体"/>
          <w:color w:val="auto"/>
          <w:highlight w:val="none"/>
        </w:rPr>
        <w:t>从业人员对当前网络安全产品与服务存在问题看法为：排前5位的为：1</w:t>
      </w:r>
      <w:r>
        <w:rPr>
          <w:rFonts w:ascii="宋体" w:hAnsi="宋体" w:eastAsia="宋体" w:cs="宋体"/>
          <w:color w:val="auto"/>
          <w:highlight w:val="none"/>
        </w:rPr>
        <w:t>创新能力不足（67.39%）、2核心技术依赖进口（55.16%）、3可靠性差（38.32%）、4性能低（34.51%）、5体验差（31.25%）。</w:t>
      </w:r>
      <w:r>
        <w:rPr>
          <w:rFonts w:hint="eastAsia"/>
          <w:b/>
          <w:bCs/>
          <w:color w:val="auto"/>
          <w:highlight w:val="none"/>
        </w:rPr>
        <w:t>与全省数据相比，表示核心技术依赖进口比例要低2.35个百分点，表示创新能力不足比例要高4.92个百分点。与全国数据相比，表示性能低比例要低2.62个百分点，表示创新能力不足比例要高5.5个百分点。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3"/>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208</w:t>
      </w:r>
      <w:r>
        <w:rPr>
          <w:color w:val="auto"/>
          <w:highlight w:val="none"/>
        </w:rPr>
        <w:fldChar w:fldCharType="end"/>
      </w:r>
      <w:bookmarkStart w:id="437" w:name="_Toc16335"/>
      <w:r>
        <w:rPr>
          <w:rFonts w:ascii="宋体" w:hAnsi="宋体" w:eastAsia="宋体"/>
          <w:color w:val="auto"/>
          <w:highlight w:val="none"/>
        </w:rPr>
        <w:t>：当前网络安全产品与服务存在问题</w:t>
      </w:r>
      <w:bookmarkEnd w:id="437"/>
    </w:p>
    <w:p>
      <w:pPr>
        <w:ind w:firstLine="0" w:firstLineChars="0"/>
        <w:jc w:val="left"/>
        <w:rPr>
          <w:rFonts w:ascii="微软雅黑" w:hAnsi="微软雅黑" w:eastAsia="微软雅黑"/>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行业发展与生态建设专题第6题：您认为当前网络安全产品与服务存在的不足之处是？（多选））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（7）对当前网络安全产品与服务实行等级管理看法</w:t>
      </w:r>
    </w:p>
    <w:p>
      <w:pPr>
        <w:rPr>
          <w:rFonts w:ascii="宋体" w:hAnsi="宋体" w:eastAsia="宋体"/>
          <w:color w:val="auto"/>
          <w:sz w:val="22"/>
          <w:szCs w:val="22"/>
          <w:highlight w:val="none"/>
        </w:rPr>
      </w:pPr>
      <w:r>
        <w:rPr>
          <w:rFonts w:ascii="宋体" w:hAnsi="宋体" w:eastAsia="宋体"/>
          <w:color w:val="auto"/>
          <w:highlight w:val="none"/>
        </w:rPr>
        <w:t>从业人员对当前网络安全产品与服务实行等级管理看法为：大部分90.76</w:t>
      </w:r>
      <w:r>
        <w:rPr>
          <w:rFonts w:ascii="宋体" w:hAnsi="宋体" w:eastAsia="宋体" w:cs="宋体"/>
          <w:color w:val="auto"/>
          <w:highlight w:val="none"/>
        </w:rPr>
        <w:t>%从业人员认为应该实行等级管理，</w:t>
      </w:r>
      <w:r>
        <w:rPr>
          <w:rFonts w:ascii="宋体" w:hAnsi="宋体" w:eastAsia="宋体"/>
          <w:color w:val="auto"/>
          <w:highlight w:val="none"/>
        </w:rPr>
        <w:t>小部分9.24</w:t>
      </w:r>
      <w:r>
        <w:rPr>
          <w:rFonts w:ascii="宋体" w:hAnsi="宋体" w:eastAsia="宋体" w:cs="宋体"/>
          <w:color w:val="auto"/>
          <w:highlight w:val="none"/>
        </w:rPr>
        <w:t>%认为不应实行等级管理。</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4"/>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209</w:t>
      </w:r>
      <w:r>
        <w:rPr>
          <w:color w:val="auto"/>
          <w:highlight w:val="none"/>
        </w:rPr>
        <w:fldChar w:fldCharType="end"/>
      </w:r>
      <w:bookmarkStart w:id="438" w:name="_Toc29451"/>
      <w:r>
        <w:rPr>
          <w:rFonts w:ascii="宋体" w:hAnsi="宋体" w:eastAsia="宋体"/>
          <w:color w:val="auto"/>
          <w:highlight w:val="none"/>
        </w:rPr>
        <w:t>：当前网络安全产品与服务实行等级评价管理看法</w:t>
      </w:r>
      <w:bookmarkEnd w:id="438"/>
    </w:p>
    <w:p>
      <w:pPr>
        <w:ind w:firstLine="0" w:firstLineChars="0"/>
        <w:jc w:val="left"/>
        <w:rPr>
          <w:rFonts w:ascii="微软雅黑" w:hAnsi="微软雅黑" w:eastAsia="微软雅黑"/>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行业发展与生态建设专题第7题：您认为当前网络安全产品与服务是否应该实行等级评价管理？）</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（8）当前网络安全技术人才数量评价</w:t>
      </w:r>
    </w:p>
    <w:p>
      <w:pPr>
        <w:rPr>
          <w:rFonts w:ascii="宋体" w:hAnsi="宋体" w:eastAsia="宋体"/>
          <w:color w:val="auto"/>
          <w:sz w:val="22"/>
          <w:szCs w:val="22"/>
          <w:highlight w:val="none"/>
        </w:rPr>
      </w:pPr>
      <w:r>
        <w:rPr>
          <w:rFonts w:ascii="宋体" w:hAnsi="宋体" w:eastAsia="宋体"/>
          <w:color w:val="auto"/>
          <w:highlight w:val="none"/>
        </w:rPr>
        <w:t>从业人员对当前网络安全技术人才数量评价基本呈持平的状态，认为</w:t>
      </w:r>
      <w:r>
        <w:rPr>
          <w:rFonts w:ascii="宋体" w:hAnsi="宋体" w:eastAsia="宋体" w:cs="宋体"/>
          <w:color w:val="auto"/>
          <w:highlight w:val="none"/>
        </w:rPr>
        <w:t>一般</w:t>
      </w:r>
      <w:r>
        <w:rPr>
          <w:rFonts w:ascii="宋体" w:hAnsi="宋体" w:eastAsia="宋体"/>
          <w:color w:val="auto"/>
          <w:highlight w:val="none"/>
        </w:rPr>
        <w:t>最多，占</w:t>
      </w:r>
      <w:r>
        <w:rPr>
          <w:rFonts w:ascii="宋体" w:hAnsi="宋体" w:eastAsia="宋体" w:cs="宋体"/>
          <w:color w:val="auto"/>
          <w:highlight w:val="none"/>
        </w:rPr>
        <w:t>41.08</w:t>
      </w:r>
      <w:r>
        <w:rPr>
          <w:rFonts w:ascii="宋体" w:hAnsi="宋体" w:eastAsia="宋体"/>
          <w:color w:val="auto"/>
          <w:highlight w:val="none"/>
        </w:rPr>
        <w:t>%，认为比较充足的</w:t>
      </w:r>
      <w:r>
        <w:rPr>
          <w:rFonts w:ascii="宋体" w:hAnsi="宋体" w:eastAsia="宋体" w:cs="宋体"/>
          <w:color w:val="auto"/>
          <w:highlight w:val="none"/>
        </w:rPr>
        <w:t>17.57%和认为有些缺乏的19.73%</w:t>
      </w:r>
      <w:r>
        <w:rPr>
          <w:rFonts w:ascii="宋体" w:hAnsi="宋体" w:eastAsia="宋体"/>
          <w:color w:val="auto"/>
          <w:highlight w:val="none"/>
        </w:rPr>
        <w:t>相差不大，认为非常充足的</w:t>
      </w:r>
      <w:r>
        <w:rPr>
          <w:rFonts w:ascii="宋体" w:hAnsi="宋体" w:eastAsia="宋体" w:cs="宋体"/>
          <w:color w:val="auto"/>
          <w:highlight w:val="none"/>
        </w:rPr>
        <w:t>11.62%和认为严重不足的10%</w:t>
      </w:r>
      <w:r>
        <w:rPr>
          <w:rFonts w:ascii="宋体" w:hAnsi="宋体" w:eastAsia="宋体"/>
          <w:color w:val="auto"/>
          <w:highlight w:val="none"/>
        </w:rPr>
        <w:t>相差不大。技术人才问题不仅是数量问题，还有质量和结构的问题。</w:t>
      </w:r>
      <w:r>
        <w:rPr>
          <w:rFonts w:hint="eastAsia"/>
          <w:b/>
          <w:bCs/>
          <w:color w:val="auto"/>
          <w:highlight w:val="none"/>
        </w:rPr>
        <w:t>与全省数据相比，表示比较充足比例要低3.95个百分点，表示一般比例要高2.05个百分点。与全国数据相比，表示非常充足比例要低2.3个百分点，表示一般比例要高4.51个百分点。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5"/>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210</w:t>
      </w:r>
      <w:r>
        <w:rPr>
          <w:color w:val="auto"/>
          <w:highlight w:val="none"/>
        </w:rPr>
        <w:fldChar w:fldCharType="end"/>
      </w:r>
      <w:bookmarkStart w:id="439" w:name="_Toc31824"/>
      <w:r>
        <w:rPr>
          <w:rFonts w:ascii="宋体" w:hAnsi="宋体" w:eastAsia="宋体"/>
          <w:color w:val="auto"/>
          <w:highlight w:val="none"/>
        </w:rPr>
        <w:t>：当前网络安全技术人才数量评价</w:t>
      </w:r>
      <w:bookmarkEnd w:id="439"/>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行业发展与生态建设专题第8题：您认为当前网络安全技术人才数量如何？）</w:t>
      </w:r>
    </w:p>
    <w:p>
      <w:pP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（9）当前网络安全测评机构数量评价</w:t>
      </w:r>
    </w:p>
    <w:p>
      <w:pPr>
        <w:rPr>
          <w:rFonts w:ascii="宋体" w:hAnsi="宋体" w:eastAsia="宋体"/>
          <w:color w:val="auto"/>
          <w:sz w:val="22"/>
          <w:szCs w:val="22"/>
          <w:highlight w:val="none"/>
        </w:rPr>
      </w:pPr>
      <w:r>
        <w:rPr>
          <w:rFonts w:ascii="宋体" w:hAnsi="宋体" w:eastAsia="宋体"/>
          <w:color w:val="auto"/>
          <w:highlight w:val="none"/>
        </w:rPr>
        <w:t>从业人员中对当前网络安全测评机构数量评价方面，</w:t>
      </w:r>
      <w:r>
        <w:rPr>
          <w:rFonts w:ascii="宋体" w:hAnsi="宋体" w:eastAsia="宋体" w:cs="宋体"/>
          <w:color w:val="auto"/>
          <w:highlight w:val="none"/>
        </w:rPr>
        <w:t>43.78%的从业人员网民认为数量一般。20.81%认为数量比较充足，15.41%认为有些缺乏，16.22%认为非常充足，3.78%认为严重不足。</w:t>
      </w:r>
      <w:r>
        <w:rPr>
          <w:rFonts w:hint="eastAsia"/>
          <w:b/>
          <w:bCs/>
          <w:color w:val="auto"/>
          <w:highlight w:val="none"/>
        </w:rPr>
        <w:t>与全省数据相比，表示比较充足比例要低1.53个百分点，表示非常充足比例要高1.58个百分点。与全国数据相比，表示比较充足比例要低2.83个百分点，表示一般比例要高1.79个百分点。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6"/>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211</w:t>
      </w:r>
      <w:r>
        <w:rPr>
          <w:color w:val="auto"/>
          <w:highlight w:val="none"/>
        </w:rPr>
        <w:fldChar w:fldCharType="end"/>
      </w:r>
      <w:bookmarkStart w:id="440" w:name="_Toc26986"/>
      <w:r>
        <w:rPr>
          <w:rFonts w:ascii="宋体" w:hAnsi="宋体" w:eastAsia="宋体"/>
          <w:color w:val="auto"/>
          <w:highlight w:val="none"/>
        </w:rPr>
        <w:t>：当前网络安全测评机构数量评价</w:t>
      </w:r>
      <w:bookmarkEnd w:id="440"/>
    </w:p>
    <w:p>
      <w:pPr>
        <w:ind w:firstLine="0" w:firstLineChars="0"/>
        <w:jc w:val="left"/>
        <w:rPr>
          <w:rFonts w:ascii="微软雅黑" w:hAnsi="微软雅黑" w:eastAsia="微软雅黑"/>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行业发展与生态建设专题第9题：您认为当前网络安全测评机构数量如何？）</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（10）对测评机构提供服务的需求</w:t>
      </w:r>
    </w:p>
    <w:p>
      <w:pPr>
        <w:rPr>
          <w:rFonts w:ascii="宋体" w:hAnsi="宋体" w:eastAsia="宋体"/>
          <w:color w:val="auto"/>
          <w:sz w:val="22"/>
          <w:szCs w:val="22"/>
          <w:highlight w:val="none"/>
        </w:rPr>
      </w:pPr>
      <w:r>
        <w:rPr>
          <w:rFonts w:ascii="宋体" w:hAnsi="宋体" w:eastAsia="宋体"/>
          <w:color w:val="auto"/>
          <w:highlight w:val="none"/>
        </w:rPr>
        <w:t>从业人员对测评机构提供服务的需求排前5位是：1</w:t>
      </w:r>
      <w:r>
        <w:rPr>
          <w:rFonts w:ascii="宋体" w:hAnsi="宋体" w:eastAsia="宋体" w:cs="宋体"/>
          <w:color w:val="auto"/>
          <w:highlight w:val="none"/>
        </w:rPr>
        <w:t>安全运维60.43%，2攻防演练50.68%，3安全监理50.14%，4安全咨询46.61%，5整改方案设计45.26%。</w:t>
      </w:r>
      <w:r>
        <w:rPr>
          <w:rFonts w:hint="eastAsia"/>
          <w:b/>
          <w:bCs/>
          <w:color w:val="auto"/>
          <w:highlight w:val="none"/>
        </w:rPr>
        <w:t>与全省数据相比，表示安全运维比例要低2.95个百分点，表示攻防演练比例要高2.89个百分点。与全国数据相比，表示安全监理比例要低6.95个百分点，表示攻防演练比例要高5.74个百分点。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212</w:t>
      </w:r>
      <w:r>
        <w:rPr>
          <w:color w:val="auto"/>
          <w:highlight w:val="none"/>
        </w:rPr>
        <w:fldChar w:fldCharType="end"/>
      </w:r>
      <w:bookmarkStart w:id="441" w:name="_Toc1798"/>
      <w:r>
        <w:rPr>
          <w:rFonts w:ascii="宋体" w:hAnsi="宋体" w:eastAsia="宋体"/>
          <w:color w:val="auto"/>
          <w:highlight w:val="none"/>
        </w:rPr>
        <w:t>：对测评机构提供服务的需求</w:t>
      </w:r>
      <w:bookmarkEnd w:id="441"/>
    </w:p>
    <w:p>
      <w:pPr>
        <w:ind w:firstLine="0" w:firstLineChars="0"/>
        <w:jc w:val="left"/>
        <w:rPr>
          <w:rFonts w:ascii="微软雅黑" w:hAnsi="微软雅黑" w:eastAsia="微软雅黑"/>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行业发展与生态建设专题第10题：您所在单位还需要测评机构提供哪些服务？（多选））</w:t>
      </w:r>
    </w:p>
    <w:p>
      <w:pPr>
        <w:spacing w:before="60" w:after="60" w:line="312" w:lineRule="auto"/>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（11）创业园区、孵化器等创新基地和平台对企业的影响</w:t>
      </w:r>
    </w:p>
    <w:p>
      <w:pPr>
        <w:rPr>
          <w:rFonts w:ascii="宋体" w:hAnsi="宋体" w:eastAsia="宋体"/>
          <w:color w:val="auto"/>
          <w:sz w:val="22"/>
          <w:szCs w:val="22"/>
          <w:highlight w:val="none"/>
        </w:rPr>
      </w:pPr>
      <w:r>
        <w:rPr>
          <w:rFonts w:ascii="宋体" w:hAnsi="宋体" w:eastAsia="宋体"/>
          <w:color w:val="auto"/>
          <w:highlight w:val="none"/>
        </w:rPr>
        <w:t>从业人员认为创业园区、孵化器等创新基地和平台对企业的影响：</w:t>
      </w:r>
      <w:r>
        <w:rPr>
          <w:rFonts w:ascii="宋体" w:hAnsi="宋体" w:eastAsia="宋体" w:cs="宋体"/>
          <w:color w:val="auto"/>
          <w:highlight w:val="none"/>
        </w:rPr>
        <w:t>35.79%认为有较大帮助，26.23%认为有很大帮助，25.96%认为一般，显示创业园区、孵化器等创新基地和平台对企业有帮助的占</w:t>
      </w:r>
      <w:r>
        <w:rPr>
          <w:rFonts w:ascii="宋体" w:hAnsi="宋体" w:eastAsia="宋体"/>
          <w:color w:val="auto"/>
          <w:highlight w:val="none"/>
        </w:rPr>
        <w:t>大部分（</w:t>
      </w:r>
      <w:r>
        <w:rPr>
          <w:rFonts w:ascii="宋体" w:hAnsi="宋体" w:eastAsia="宋体" w:cs="宋体"/>
          <w:color w:val="auto"/>
          <w:highlight w:val="none"/>
        </w:rPr>
        <w:t>62.02%）。</w:t>
      </w:r>
      <w:r>
        <w:rPr>
          <w:rFonts w:hint="eastAsia"/>
          <w:b/>
          <w:bCs/>
          <w:color w:val="auto"/>
          <w:highlight w:val="none"/>
        </w:rPr>
        <w:t>与全省数据相比，表示很大帮助比例要低1.03个百分点，表示不知道比例要高1.59个百分点。与全国数据相比，表示很大帮助比例要低1.31个百分点，表示不知道比例要高2.15个百分点。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213</w:t>
      </w:r>
      <w:r>
        <w:rPr>
          <w:color w:val="auto"/>
          <w:highlight w:val="none"/>
        </w:rPr>
        <w:fldChar w:fldCharType="end"/>
      </w:r>
      <w:bookmarkStart w:id="442" w:name="_Toc31561"/>
      <w:r>
        <w:rPr>
          <w:rFonts w:ascii="宋体" w:hAnsi="宋体" w:eastAsia="宋体"/>
          <w:color w:val="auto"/>
          <w:highlight w:val="none"/>
        </w:rPr>
        <w:t>：制约网络安全行业发展的主要障碍</w:t>
      </w:r>
      <w:bookmarkEnd w:id="442"/>
    </w:p>
    <w:p>
      <w:pPr>
        <w:ind w:firstLine="0" w:firstLineChars="0"/>
        <w:jc w:val="left"/>
        <w:rPr>
          <w:rFonts w:ascii="微软雅黑" w:hAnsi="微软雅黑" w:eastAsia="微软雅黑"/>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行业发展与生态建设专题第11题：您认为创业园区、孵化器等创新基地和平台对企业是否有帮助？）</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（11.1）创业园区、孵化器等创新基地和平台对企业帮助不大的原因</w:t>
      </w:r>
    </w:p>
    <w:p>
      <w:pPr>
        <w:rPr>
          <w:rFonts w:ascii="宋体" w:hAnsi="宋体" w:eastAsia="宋体"/>
          <w:color w:val="auto"/>
          <w:sz w:val="22"/>
          <w:szCs w:val="22"/>
          <w:highlight w:val="none"/>
        </w:rPr>
      </w:pPr>
      <w:r>
        <w:rPr>
          <w:rFonts w:ascii="宋体" w:hAnsi="宋体" w:eastAsia="宋体"/>
          <w:color w:val="auto"/>
          <w:highlight w:val="none"/>
        </w:rPr>
        <w:t>从业人员认为创业园区、孵化器等创新基地和平台对企业帮助不大的原因排前3是：</w:t>
      </w:r>
      <w:r>
        <w:rPr>
          <w:rFonts w:ascii="宋体" w:hAnsi="宋体" w:eastAsia="宋体" w:cs="宋体"/>
          <w:color w:val="auto"/>
          <w:highlight w:val="none"/>
        </w:rPr>
        <w:t>47.71%认为缺乏专业型人才，45.87%认为扶持力度有待加强，68.81%认为缺乏核心竞争力。</w:t>
      </w:r>
      <w:r>
        <w:rPr>
          <w:rFonts w:hint="eastAsia"/>
          <w:b/>
          <w:bCs/>
          <w:color w:val="auto"/>
          <w:highlight w:val="none"/>
        </w:rPr>
        <w:t>相较于全省数据，除了个别数据顺序互换外，排名基本一致。与全国数据相比，表示资源整合不到位比例要低2.52个百分点，表示缺乏专业型人才比例要高1.31个百分点。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214</w:t>
      </w:r>
      <w:r>
        <w:rPr>
          <w:color w:val="auto"/>
          <w:highlight w:val="none"/>
        </w:rPr>
        <w:fldChar w:fldCharType="end"/>
      </w:r>
      <w:bookmarkStart w:id="443" w:name="_Toc21056"/>
      <w:r>
        <w:rPr>
          <w:rFonts w:ascii="宋体" w:hAnsi="宋体" w:eastAsia="宋体"/>
          <w:color w:val="auto"/>
          <w:highlight w:val="none"/>
        </w:rPr>
        <w:t>：创业园区、孵化器等创新基地和平台对企业帮助不大的原因</w:t>
      </w:r>
      <w:bookmarkEnd w:id="443"/>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行业发展与生态建设专题第11.1题：您认为没有帮助或作用不大的原因是？（多选））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（12）制约网络安全行业发展的主要因素</w:t>
      </w:r>
    </w:p>
    <w:p>
      <w:pPr>
        <w:rPr>
          <w:rFonts w:ascii="宋体" w:hAnsi="宋体" w:eastAsia="宋体"/>
          <w:color w:val="auto"/>
          <w:sz w:val="22"/>
          <w:szCs w:val="22"/>
          <w:highlight w:val="none"/>
        </w:rPr>
      </w:pPr>
      <w:r>
        <w:rPr>
          <w:rFonts w:ascii="宋体" w:hAnsi="宋体" w:eastAsia="宋体"/>
          <w:color w:val="auto"/>
          <w:highlight w:val="none"/>
        </w:rPr>
        <w:t>从业人员制约网络安全行业发展的主要因素排前3位是：1</w:t>
      </w:r>
      <w:r>
        <w:rPr>
          <w:rFonts w:ascii="宋体" w:hAnsi="宋体" w:eastAsia="宋体" w:cs="宋体"/>
          <w:color w:val="auto"/>
          <w:highlight w:val="none"/>
        </w:rPr>
        <w:t>人才76.76%，2技术72.16%，3资金64.59%。</w:t>
      </w:r>
      <w:r>
        <w:rPr>
          <w:rFonts w:hint="eastAsia"/>
          <w:b/>
          <w:bCs/>
          <w:color w:val="auto"/>
          <w:highlight w:val="none"/>
        </w:rPr>
        <w:t>相较于全省数据，人才、技术、管理分别比全省数据低1.97、1.65、1.48个百分点。与全国数据相比，表示管理比例要低5.51个百分点，表示资金比例要高4.17个百分点。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61912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0"/>
                    <a:stretch>
                      <a:fillRect/>
                    </a:stretch>
                  </pic:blipFill>
                  <pic:spPr>
                    <a:xfrm>
                      <a:off x="0" y="0"/>
                      <a:ext cx="5124450" cy="6191250"/>
                    </a:xfrm>
                    <a:prstGeom prst="rect">
                      <a:avLst/>
                    </a:prstGeom>
                  </pic:spPr>
                </pic:pic>
              </a:graphicData>
            </a:graphic>
          </wp:inline>
        </w:drawing>
      </w:r>
    </w:p>
    <w:p>
      <w:pPr>
        <w:ind w:firstLine="720" w:firstLineChars="30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215</w:t>
      </w:r>
      <w:r>
        <w:rPr>
          <w:color w:val="auto"/>
          <w:highlight w:val="none"/>
        </w:rPr>
        <w:fldChar w:fldCharType="end"/>
      </w:r>
      <w:bookmarkStart w:id="444" w:name="_Toc16132"/>
      <w:r>
        <w:rPr>
          <w:rFonts w:ascii="宋体" w:hAnsi="宋体" w:eastAsia="宋体"/>
          <w:color w:val="auto"/>
          <w:highlight w:val="none"/>
        </w:rPr>
        <w:t>：制约网络安全行业发展的主要因素</w:t>
      </w:r>
      <w:bookmarkEnd w:id="444"/>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行业发展与生态建设专题第12题：您认为制约网络安全行业发展的主要因素是什么？（多选））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（13）网络安全行业未来一年发展的趋势评价</w:t>
      </w:r>
    </w:p>
    <w:p>
      <w:pPr>
        <w:rPr>
          <w:rFonts w:ascii="宋体" w:hAnsi="宋体" w:eastAsia="宋体"/>
          <w:color w:val="auto"/>
          <w:sz w:val="22"/>
          <w:szCs w:val="22"/>
          <w:highlight w:val="none"/>
        </w:rPr>
      </w:pPr>
      <w:r>
        <w:rPr>
          <w:rFonts w:ascii="宋体" w:hAnsi="宋体" w:eastAsia="宋体"/>
          <w:color w:val="auto"/>
          <w:highlight w:val="none"/>
        </w:rPr>
        <w:t>从业人员对网络安全行业未来一年发展的趋势评价</w:t>
      </w:r>
      <w:r>
        <w:rPr>
          <w:rFonts w:ascii="宋体" w:hAnsi="宋体" w:eastAsia="宋体" w:cs="宋体"/>
          <w:color w:val="auto"/>
          <w:highlight w:val="none"/>
        </w:rPr>
        <w:t>45.08%认为明显增长，41.8%认为略有增长，</w:t>
      </w:r>
      <w:r>
        <w:rPr>
          <w:rFonts w:hint="eastAsia" w:ascii="宋体" w:hAnsi="宋体" w:eastAsia="宋体"/>
          <w:color w:val="auto"/>
          <w:highlight w:val="none"/>
          <w:lang w:val="en-US" w:eastAsia="zh-CN"/>
        </w:rPr>
        <w:t>近九城</w:t>
      </w:r>
      <w:r>
        <w:rPr>
          <w:rFonts w:ascii="宋体" w:hAnsi="宋体" w:eastAsia="宋体"/>
          <w:color w:val="auto"/>
          <w:highlight w:val="none"/>
        </w:rPr>
        <w:t>（</w:t>
      </w:r>
      <w:r>
        <w:rPr>
          <w:rFonts w:ascii="宋体" w:hAnsi="宋体" w:eastAsia="宋体" w:cs="宋体"/>
          <w:color w:val="auto"/>
          <w:highlight w:val="none"/>
        </w:rPr>
        <w:t>86.88%）从业人员认为未来有增长。</w:t>
      </w:r>
      <w:r>
        <w:rPr>
          <w:rFonts w:hint="eastAsia"/>
          <w:b/>
          <w:bCs/>
          <w:color w:val="auto"/>
          <w:highlight w:val="none"/>
        </w:rPr>
        <w:t>相较于全省数据，除了个别数据顺序互换外，排名基本一致。相较于全国数据，持平、略有下滑、明显下滑分别比全国数据低1.33、1.01、1.21个百分点。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216</w:t>
      </w:r>
      <w:r>
        <w:rPr>
          <w:color w:val="auto"/>
          <w:highlight w:val="none"/>
        </w:rPr>
        <w:fldChar w:fldCharType="end"/>
      </w:r>
      <w:bookmarkStart w:id="445" w:name="_Toc22468"/>
      <w:r>
        <w:rPr>
          <w:rFonts w:ascii="宋体" w:hAnsi="宋体" w:eastAsia="宋体"/>
          <w:color w:val="auto"/>
          <w:highlight w:val="none"/>
        </w:rPr>
        <w:t>：网络安全行业未来一年发展的趋势评价</w:t>
      </w:r>
      <w:bookmarkEnd w:id="445"/>
    </w:p>
    <w:p>
      <w:pPr>
        <w:ind w:firstLine="0" w:firstLineChars="0"/>
        <w:jc w:val="left"/>
        <w:rPr>
          <w:rFonts w:ascii="微软雅黑" w:hAnsi="微软雅黑" w:eastAsia="微软雅黑"/>
          <w:color w:val="auto"/>
          <w:sz w:val="22"/>
          <w:szCs w:val="22"/>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行业发展与生态建设专题第13题：您认为网络安全行业未来一年发展的趋势如何？）</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（14）网络安全行业协会等社会组织服务情况</w:t>
      </w:r>
    </w:p>
    <w:p>
      <w:pPr>
        <w:rPr>
          <w:rFonts w:ascii="宋体" w:hAnsi="宋体" w:eastAsia="宋体"/>
          <w:color w:val="auto"/>
          <w:sz w:val="22"/>
          <w:szCs w:val="22"/>
          <w:highlight w:val="none"/>
        </w:rPr>
      </w:pPr>
      <w:r>
        <w:rPr>
          <w:rFonts w:ascii="宋体" w:hAnsi="宋体" w:eastAsia="宋体"/>
          <w:color w:val="auto"/>
          <w:highlight w:val="none"/>
        </w:rPr>
        <w:t>从业人员对网络安全行业协会等社会组织服务情况评价：</w:t>
      </w:r>
      <w:r>
        <w:rPr>
          <w:rFonts w:ascii="宋体" w:hAnsi="宋体" w:eastAsia="宋体" w:cs="宋体"/>
          <w:color w:val="auto"/>
          <w:highlight w:val="none"/>
        </w:rPr>
        <w:t>61.31%从业人员使用过技术培训服务，27.79%使用过继续教育服务，35.69%使用过资质认证服务，34.88%使用过政策宣贯服务，显示技术培训是覆盖率最高的服务，其它服务还有一定的提升空间。</w:t>
      </w:r>
      <w:r>
        <w:rPr>
          <w:rFonts w:hint="eastAsia"/>
          <w:b/>
          <w:bCs/>
          <w:color w:val="auto"/>
          <w:highlight w:val="none"/>
        </w:rPr>
        <w:t>与全省数据相比，表示资质认证比例要低3.82个百分点，表示政策宣贯比例要高1.85个百分点。与全国数据相比，表示资质认证比例要低2.29个百分点，表示技术培训比例要高2.23个百分点。</w:t>
      </w:r>
    </w:p>
    <w:p>
      <w:pPr>
        <w:ind w:firstLine="0" w:firstLineChars="0"/>
        <w:jc w:val="center"/>
        <w:rPr>
          <w:rFonts w:ascii="宋体" w:hAnsi="宋体" w:eastAsia="宋体"/>
          <w:color w:val="auto"/>
          <w:sz w:val="22"/>
          <w:szCs w:val="22"/>
          <w:highlight w:val="none"/>
        </w:rPr>
      </w:pPr>
      <w:r>
        <w:rPr>
          <w:rFonts w:ascii="宋体" w:hAnsi="宋体" w:eastAsia="宋体"/>
          <w:color w:val="auto"/>
          <w:highlight w:val="none"/>
        </w:rPr>
        <w:drawing>
          <wp:inline distT="0" distB="0" distL="0" distR="0">
            <wp:extent cx="5124450" cy="61912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2"/>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217</w:t>
      </w:r>
      <w:r>
        <w:rPr>
          <w:color w:val="auto"/>
          <w:highlight w:val="none"/>
        </w:rPr>
        <w:fldChar w:fldCharType="end"/>
      </w:r>
      <w:bookmarkStart w:id="446" w:name="_Toc8319"/>
      <w:r>
        <w:rPr>
          <w:rFonts w:ascii="宋体" w:hAnsi="宋体" w:eastAsia="宋体"/>
          <w:color w:val="auto"/>
          <w:highlight w:val="none"/>
        </w:rPr>
        <w:t>：网络安全行业协会等社会组织服务情况</w:t>
      </w:r>
      <w:bookmarkEnd w:id="44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（图表数据来源：从业人员版</w:t>
      </w:r>
      <w:r>
        <w:rPr>
          <w:rFonts w:hint="eastAsia" w:ascii="宋体" w:hAnsi="宋体" w:eastAsia="宋体"/>
          <w:color w:val="auto"/>
          <w:highlight w:val="none"/>
          <w:lang w:val="en-US" w:eastAsia="zh-CN"/>
        </w:rPr>
        <w:t>专题B</w:t>
      </w:r>
      <w:r>
        <w:rPr>
          <w:rFonts w:ascii="宋体" w:hAnsi="宋体" w:eastAsia="宋体"/>
          <w:color w:val="auto"/>
          <w:highlight w:val="none"/>
        </w:rPr>
        <w:t>行业发展与生态建设专题第14题：您使用过哪些由网络安全相关行业协会、技术联盟等社会组织提供的服务？（多选））</w:t>
      </w:r>
    </w:p>
    <w:p>
      <w:pPr>
        <w:ind w:firstLine="0" w:firstLineChars="0"/>
        <w:jc w:val="left"/>
        <w:rPr>
          <w:rFonts w:ascii="宋体" w:hAnsi="宋体" w:eastAsia="宋体"/>
          <w:color w:val="auto"/>
          <w:highlight w:val="none"/>
        </w:rPr>
      </w:pPr>
    </w:p>
    <w:p>
      <w:pPr>
        <w:pStyle w:val="3"/>
        <w:rPr>
          <w:rFonts w:hint="eastAsia"/>
          <w:color w:val="auto"/>
          <w:highlight w:val="none"/>
        </w:rPr>
      </w:pPr>
      <w:bookmarkStart w:id="447" w:name="_Toc15974"/>
      <w:r>
        <w:rPr>
          <w:rFonts w:hint="eastAsia"/>
          <w:color w:val="auto"/>
          <w:highlight w:val="none"/>
        </w:rPr>
        <w:t>8.3专题C：新技术应用与网络安全专题</w:t>
      </w:r>
      <w:bookmarkEnd w:id="447"/>
    </w:p>
    <w:p>
      <w:pPr>
        <w:rPr>
          <w:rFonts w:ascii="宋体" w:hAnsi="宋体" w:eastAsia="宋体" w:cs="宋体"/>
          <w:color w:val="auto"/>
          <w:sz w:val="22"/>
          <w:szCs w:val="22"/>
          <w:highlight w:val="none"/>
        </w:rPr>
      </w:pPr>
      <w:r>
        <w:rPr>
          <w:rFonts w:hint="eastAsia" w:ascii="宋体" w:hAnsi="宋体" w:eastAsia="宋体" w:cs="宋体"/>
          <w:color w:val="auto"/>
          <w:highlight w:val="none"/>
        </w:rPr>
        <w:t>参与本专题答题的从业人员数量为507人。</w:t>
      </w:r>
    </w:p>
    <w:p>
      <w:pPr>
        <w:rPr>
          <w:rFonts w:ascii="宋体" w:hAnsi="宋体" w:eastAsia="宋体"/>
          <w:color w:val="auto"/>
          <w:highlight w:val="none"/>
        </w:rPr>
      </w:pPr>
      <w:r>
        <w:rPr>
          <w:rFonts w:hint="eastAsia" w:ascii="宋体" w:hAnsi="宋体" w:eastAsia="宋体"/>
          <w:color w:val="auto"/>
          <w:highlight w:val="none"/>
        </w:rPr>
        <w:t>（1）对新技术新应用的网络安全问题的关注度</w:t>
      </w:r>
    </w:p>
    <w:p>
      <w:pPr>
        <w:rPr>
          <w:rFonts w:ascii="宋体" w:hAnsi="宋体" w:eastAsia="宋体" w:cs="宋体"/>
          <w:color w:val="auto"/>
          <w:highlight w:val="none"/>
        </w:rPr>
      </w:pPr>
      <w:r>
        <w:rPr>
          <w:rFonts w:hint="eastAsia" w:ascii="宋体" w:hAnsi="宋体" w:eastAsia="宋体" w:cs="宋体"/>
          <w:color w:val="auto"/>
          <w:highlight w:val="none"/>
        </w:rPr>
        <w:t>从业人员对新技术新应用的网络安全问题的关注度排列前5位为：</w:t>
      </w:r>
      <w:r>
        <w:rPr>
          <w:rFonts w:ascii="宋体" w:hAnsi="宋体" w:eastAsia="宋体" w:cs="宋体"/>
          <w:color w:val="auto"/>
          <w:highlight w:val="none"/>
        </w:rPr>
        <w:t>大数据（74.04%）、5G移动网络（71.81%）、人工智能（59.03%）、物联网（51.52%）、云计算（48.28%）。数据显示从业人员对新技术的网络安全问题是比较关注的。</w:t>
      </w:r>
      <w:r>
        <w:rPr>
          <w:rFonts w:hint="eastAsia"/>
          <w:b/>
          <w:bCs/>
          <w:color w:val="auto"/>
          <w:highlight w:val="none"/>
        </w:rPr>
        <w:t>与全省数据相比，表示5G移动网络比例要低3.36个百分点，表示区块链比例要高3.75个百分点。相较于全国数据，5G移动网络、量子信息技术、其他分别比全国数据低1.92、1.34、1.06个百分点。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124450" cy="61912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3"/>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218</w:t>
      </w:r>
      <w:r>
        <w:rPr>
          <w:rFonts w:hint="eastAsia" w:ascii="宋体" w:hAnsi="宋体" w:eastAsia="宋体" w:cs="宋体"/>
          <w:color w:val="auto"/>
          <w:highlight w:val="none"/>
        </w:rPr>
        <w:fldChar w:fldCharType="end"/>
      </w:r>
      <w:bookmarkStart w:id="448" w:name="_Toc24447"/>
      <w:r>
        <w:rPr>
          <w:rFonts w:hint="eastAsia" w:ascii="宋体" w:hAnsi="宋体" w:eastAsia="宋体" w:cs="宋体"/>
          <w:color w:val="auto"/>
          <w:highlight w:val="none"/>
        </w:rPr>
        <w:t>：对新技术新应用的网络安全问题的关注度</w:t>
      </w:r>
      <w:bookmarkEnd w:id="448"/>
    </w:p>
    <w:p>
      <w:pPr>
        <w:ind w:firstLine="0" w:firstLineChars="0"/>
        <w:jc w:val="left"/>
        <w:rPr>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w:t>
      </w:r>
      <w:r>
        <w:rPr>
          <w:rFonts w:hint="eastAsia"/>
          <w:color w:val="auto"/>
          <w:highlight w:val="none"/>
        </w:rPr>
        <w:t>应用与</w:t>
      </w:r>
      <w:r>
        <w:rPr>
          <w:rFonts w:hint="eastAsia" w:ascii="宋体" w:hAnsi="宋体" w:eastAsia="宋体" w:cs="宋体"/>
          <w:color w:val="auto"/>
          <w:highlight w:val="none"/>
        </w:rPr>
        <w:t>网络安全专题第1题：您关注过以下哪项新技术新应用的网络安全问题</w:t>
      </w:r>
      <w:r>
        <w:rPr>
          <w:rFonts w:hint="eastAsia"/>
          <w:color w:val="auto"/>
          <w:highlight w:val="none"/>
        </w:rPr>
        <w:t>？（多选））</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（2）对5G技术的顾虑</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从业人员对5G技术的顾虑主要有：1</w:t>
      </w:r>
      <w:r>
        <w:rPr>
          <w:rFonts w:ascii="宋体" w:hAnsi="宋体" w:eastAsia="宋体" w:cs="宋体"/>
          <w:color w:val="auto"/>
          <w:highlight w:val="none"/>
        </w:rPr>
        <w:t>网络覆盖面小（64.98%），2比4G服务收费更高（58.7%），3技术不成熟，出现网络错误/卡顿（47.17%），4网络不够安全（37.45%）。</w:t>
      </w:r>
      <w:r>
        <w:rPr>
          <w:rFonts w:hint="eastAsia"/>
          <w:b/>
          <w:bCs/>
          <w:color w:val="auto"/>
          <w:highlight w:val="none"/>
        </w:rPr>
        <w:t>与全省数据相比，表示比4G服务收费更高比例要低4.06个百分点，表示网络不够安全比例要高2.11个百分点。与全国数据相比，表示比4G服务收费更高比例要低5.34个百分点，表示技术不成熟，出现网络错误/卡顿比例要高1.27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124450" cy="361950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219</w:t>
      </w:r>
      <w:r>
        <w:rPr>
          <w:rFonts w:hint="eastAsia" w:ascii="宋体" w:hAnsi="宋体" w:eastAsia="宋体" w:cs="宋体"/>
          <w:color w:val="auto"/>
          <w:highlight w:val="none"/>
        </w:rPr>
        <w:fldChar w:fldCharType="end"/>
      </w:r>
      <w:bookmarkStart w:id="449" w:name="_Toc29926"/>
      <w:r>
        <w:rPr>
          <w:rFonts w:hint="eastAsia" w:ascii="宋体" w:hAnsi="宋体" w:eastAsia="宋体" w:cs="宋体"/>
          <w:color w:val="auto"/>
          <w:highlight w:val="none"/>
        </w:rPr>
        <w:t>：对5G技术的顾虑</w:t>
      </w:r>
      <w:bookmarkEnd w:id="449"/>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新技术新应用与网络安全专题第2题：您对5G技术存在哪些顾虑？</w:t>
      </w:r>
      <w:r>
        <w:rPr>
          <w:rFonts w:hint="eastAsia"/>
          <w:color w:val="auto"/>
          <w:highlight w:val="none"/>
        </w:rPr>
        <w:t>（多选）</w:t>
      </w:r>
      <w:r>
        <w:rPr>
          <w:rFonts w:hint="eastAsia" w:ascii="宋体" w:hAnsi="宋体" w:eastAsia="宋体" w:cs="宋体"/>
          <w:color w:val="auto"/>
          <w:highlight w:val="none"/>
        </w:rPr>
        <w:t>）</w:t>
      </w:r>
    </w:p>
    <w:p>
      <w:pPr>
        <w:ind w:firstLine="440"/>
        <w:jc w:val="left"/>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（3）工控领域网络安全存在的问题</w:t>
      </w:r>
    </w:p>
    <w:p>
      <w:pPr>
        <w:rPr>
          <w:rFonts w:ascii="宋体" w:hAnsi="宋体" w:eastAsia="宋体" w:cs="宋体"/>
          <w:color w:val="auto"/>
          <w:highlight w:val="none"/>
        </w:rPr>
      </w:pPr>
      <w:r>
        <w:rPr>
          <w:rFonts w:hint="eastAsia" w:ascii="宋体" w:hAnsi="宋体" w:eastAsia="宋体" w:cs="宋体"/>
          <w:color w:val="auto"/>
          <w:highlight w:val="none"/>
        </w:rPr>
        <w:t>从业人员认为工控领域网络安全存在的问题主要是：1</w:t>
      </w:r>
      <w:r>
        <w:rPr>
          <w:rFonts w:ascii="宋体" w:hAnsi="宋体" w:eastAsia="宋体" w:cs="宋体"/>
          <w:color w:val="auto"/>
          <w:highlight w:val="none"/>
        </w:rPr>
        <w:t>核心技术自主可控度不高（69.92%），2工控领域网络安全建设水平偏低（65.04%），3工控领域网络安全监管力度不够（53.86%），4资产暴露数量多（39.63%）。</w:t>
      </w:r>
      <w:r>
        <w:rPr>
          <w:rFonts w:hint="eastAsia"/>
          <w:b/>
          <w:bCs/>
          <w:color w:val="auto"/>
          <w:highlight w:val="none"/>
        </w:rPr>
        <w:t>各选项数据接近于全省数据。与全国数据相比，表示资产暴露数量多比例要低2.18个百分点，表示工控领域网络安全建设水平偏低比例要高3.53个百分点。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124450"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5"/>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220</w:t>
      </w:r>
      <w:r>
        <w:rPr>
          <w:rFonts w:hint="eastAsia" w:ascii="宋体" w:hAnsi="宋体" w:eastAsia="宋体" w:cs="宋体"/>
          <w:color w:val="auto"/>
          <w:highlight w:val="none"/>
        </w:rPr>
        <w:fldChar w:fldCharType="end"/>
      </w:r>
      <w:bookmarkStart w:id="450" w:name="_Toc1408"/>
      <w:r>
        <w:rPr>
          <w:rFonts w:hint="eastAsia" w:ascii="宋体" w:hAnsi="宋体" w:eastAsia="宋体" w:cs="宋体"/>
          <w:color w:val="auto"/>
          <w:highlight w:val="none"/>
        </w:rPr>
        <w:t>：工控领域网络安全存在的问题</w:t>
      </w:r>
      <w:bookmarkEnd w:id="450"/>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新技术新应用与网络安全专题第3题：您认为工控领域网络安全存在哪些问题？</w:t>
      </w:r>
      <w:r>
        <w:rPr>
          <w:rFonts w:hint="eastAsia"/>
          <w:color w:val="auto"/>
          <w:highlight w:val="none"/>
        </w:rPr>
        <w:t>（多选）</w:t>
      </w:r>
      <w:r>
        <w:rPr>
          <w:rFonts w:hint="eastAsia" w:ascii="宋体" w:hAnsi="宋体" w:eastAsia="宋体" w:cs="宋体"/>
          <w:color w:val="auto"/>
          <w:highlight w:val="none"/>
        </w:rPr>
        <w:t>）</w:t>
      </w:r>
    </w:p>
    <w:p>
      <w:pPr>
        <w:ind w:firstLine="440"/>
        <w:jc w:val="left"/>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（4）人工智能(AI)可以发挥优势的领域</w:t>
      </w:r>
    </w:p>
    <w:p>
      <w:pPr>
        <w:ind w:firstLine="600" w:firstLineChars="250"/>
        <w:rPr>
          <w:rFonts w:ascii="宋体" w:hAnsi="宋体" w:eastAsia="宋体" w:cs="宋体"/>
          <w:color w:val="auto"/>
          <w:sz w:val="22"/>
          <w:szCs w:val="22"/>
          <w:highlight w:val="none"/>
        </w:rPr>
      </w:pPr>
      <w:r>
        <w:rPr>
          <w:rFonts w:hint="eastAsia" w:ascii="宋体" w:hAnsi="宋体" w:eastAsia="宋体" w:cs="宋体"/>
          <w:color w:val="auto"/>
          <w:highlight w:val="none"/>
        </w:rPr>
        <w:t>从业人员对人工智能(AI)可以发挥优势的领域认为：</w:t>
      </w:r>
      <w:r>
        <w:rPr>
          <w:rFonts w:ascii="宋体" w:hAnsi="宋体" w:eastAsia="宋体" w:cs="宋体"/>
          <w:color w:val="auto"/>
          <w:highlight w:val="none"/>
        </w:rPr>
        <w:t>交通（75.86%）、医疗（72.82%）、工业制造（51.32%）、教育（47.87%）和网络安全（27.02%）等领域人工智能可以发挥优势。</w:t>
      </w:r>
      <w:r>
        <w:rPr>
          <w:rFonts w:hint="eastAsia"/>
          <w:b/>
          <w:bCs/>
          <w:color w:val="auto"/>
          <w:highlight w:val="none"/>
        </w:rPr>
        <w:t>与全省数据相比，表示教育比例要低1.27个百分点，表示交通比例要高3.53个百分点。与全国数据相比，表示教育比例要低3.12个百分点，表示交通比例要高5.38个百分点。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124450" cy="61912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6"/>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221</w:t>
      </w:r>
      <w:r>
        <w:rPr>
          <w:rFonts w:hint="eastAsia" w:ascii="宋体" w:hAnsi="宋体" w:eastAsia="宋体" w:cs="宋体"/>
          <w:color w:val="auto"/>
          <w:highlight w:val="none"/>
        </w:rPr>
        <w:fldChar w:fldCharType="end"/>
      </w:r>
      <w:bookmarkStart w:id="451" w:name="_Toc23869"/>
      <w:r>
        <w:rPr>
          <w:rFonts w:hint="eastAsia" w:ascii="宋体" w:hAnsi="宋体" w:eastAsia="宋体" w:cs="宋体"/>
          <w:color w:val="auto"/>
          <w:highlight w:val="none"/>
        </w:rPr>
        <w:t>：人工智能(AI)可以发挥优势的领域</w:t>
      </w:r>
      <w:bookmarkEnd w:id="451"/>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新技术新应用与网络安全专题第4题：您最期待人工智能(AI)在哪些领域发挥优势？</w:t>
      </w:r>
      <w:r>
        <w:rPr>
          <w:rFonts w:hint="eastAsia"/>
          <w:color w:val="auto"/>
          <w:highlight w:val="none"/>
        </w:rPr>
        <w:t>（多选）</w:t>
      </w:r>
      <w:r>
        <w:rPr>
          <w:rFonts w:hint="eastAsia" w:ascii="宋体" w:hAnsi="宋体" w:eastAsia="宋体" w:cs="宋体"/>
          <w:color w:val="auto"/>
          <w:highlight w:val="none"/>
        </w:rPr>
        <w:t>）</w:t>
      </w:r>
    </w:p>
    <w:p>
      <w:pPr>
        <w:ind w:firstLine="440"/>
        <w:jc w:val="left"/>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（5）目前人工智能应用发展面临的阻力</w:t>
      </w:r>
    </w:p>
    <w:p>
      <w:pPr>
        <w:ind w:firstLine="360" w:firstLineChars="150"/>
        <w:rPr>
          <w:rFonts w:ascii="宋体" w:hAnsi="宋体" w:eastAsia="宋体" w:cs="宋体"/>
          <w:color w:val="auto"/>
          <w:sz w:val="22"/>
          <w:szCs w:val="22"/>
          <w:highlight w:val="none"/>
        </w:rPr>
      </w:pPr>
      <w:r>
        <w:rPr>
          <w:rFonts w:hint="eastAsia" w:ascii="宋体" w:hAnsi="宋体" w:eastAsia="宋体" w:cs="宋体"/>
          <w:color w:val="auto"/>
          <w:highlight w:val="none"/>
        </w:rPr>
        <w:t>从业人员对目前人工智能应用发展面临的阻力排前3位为：1</w:t>
      </w:r>
      <w:r>
        <w:rPr>
          <w:rFonts w:ascii="宋体" w:hAnsi="宋体" w:eastAsia="宋体" w:cs="宋体"/>
          <w:color w:val="auto"/>
          <w:highlight w:val="none"/>
        </w:rPr>
        <w:t>技术有待成熟（81.58%），2安全隐私问题（75.51%），3应用普及（53.85</w:t>
      </w:r>
      <w:r>
        <w:rPr>
          <w:rFonts w:hint="eastAsia" w:ascii="宋体" w:hAnsi="宋体" w:eastAsia="宋体" w:cs="宋体"/>
          <w:color w:val="auto"/>
          <w:highlight w:val="none"/>
        </w:rPr>
        <w:t>%），数据显示技术成熟度、安全隐私保护问题等是从业人员关注的重点。</w:t>
      </w:r>
      <w:r>
        <w:rPr>
          <w:rFonts w:hint="eastAsia"/>
          <w:b/>
          <w:bCs/>
          <w:color w:val="auto"/>
          <w:highlight w:val="none"/>
        </w:rPr>
        <w:t>各选项数据接近于全省数据。相较于全国数据，排名基本一致。</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124450" cy="361950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7"/>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222</w:t>
      </w:r>
      <w:r>
        <w:rPr>
          <w:rFonts w:hint="eastAsia" w:ascii="宋体" w:hAnsi="宋体" w:eastAsia="宋体" w:cs="宋体"/>
          <w:color w:val="auto"/>
          <w:highlight w:val="none"/>
        </w:rPr>
        <w:fldChar w:fldCharType="end"/>
      </w:r>
      <w:bookmarkStart w:id="452" w:name="_Toc20089"/>
      <w:r>
        <w:rPr>
          <w:rFonts w:hint="eastAsia" w:ascii="宋体" w:hAnsi="宋体" w:eastAsia="宋体" w:cs="宋体"/>
          <w:color w:val="auto"/>
          <w:highlight w:val="none"/>
        </w:rPr>
        <w:t>：目前人工智能应用发展面临的阻力</w:t>
      </w:r>
      <w:bookmarkEnd w:id="452"/>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新技术新应用与网络安全专题第5题：您认为目前人工智能应用的发展面临的最大阻力是？</w:t>
      </w:r>
      <w:r>
        <w:rPr>
          <w:rFonts w:hint="eastAsia"/>
          <w:color w:val="auto"/>
          <w:highlight w:val="none"/>
        </w:rPr>
        <w:t>（多选）</w:t>
      </w:r>
      <w:r>
        <w:rPr>
          <w:rFonts w:hint="eastAsia" w:ascii="宋体" w:hAnsi="宋体" w:eastAsia="宋体" w:cs="宋体"/>
          <w:color w:val="auto"/>
          <w:highlight w:val="none"/>
        </w:rPr>
        <w:t>）</w:t>
      </w:r>
    </w:p>
    <w:p>
      <w:pPr>
        <w:jc w:val="left"/>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（6）对“AI换脸”应用等“深度伪造”为代表的新技术新应用的看法</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从业人员对“AI换脸”应用等“深度伪造”为代表的新技术新应用的看法排前3位为：1</w:t>
      </w:r>
      <w:r>
        <w:rPr>
          <w:rFonts w:ascii="宋体" w:hAnsi="宋体" w:eastAsia="宋体" w:cs="宋体"/>
          <w:color w:val="auto"/>
          <w:highlight w:val="none"/>
        </w:rPr>
        <w:t>降低了生物特征识别技术可信度，引发网络安全风险（82.15%）、2催生网络黑灰产，带来社会安全风险（79.72%）、3深度伪造技术滥用危害国家安全（62.27%）。数据显示从业人员对深度伪造技术是比较担心的。</w:t>
      </w:r>
      <w:r>
        <w:rPr>
          <w:rFonts w:hint="eastAsia"/>
          <w:b/>
          <w:bCs/>
          <w:color w:val="auto"/>
          <w:highlight w:val="none"/>
        </w:rPr>
        <w:t>与全省数据相比，表示不清楚什么是深度伪造技术比例要低2.11个百分点，表示降低了生物特征识别技术可信度，引发网络安全风险比例要高3.38个百分点。与全国数据相比，表示该技术多用在恶搞视频，影响不大比例要低1.38个百分点，表示降低了生物特征识别技术可信度，引发网络安全风险比例要高7.3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124450" cy="361950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8"/>
                    <a:stretch>
                      <a:fillRect/>
                    </a:stretch>
                  </pic:blipFill>
                  <pic:spPr>
                    <a:xfrm>
                      <a:off x="0" y="0"/>
                      <a:ext cx="5124450" cy="3619500"/>
                    </a:xfrm>
                    <a:prstGeom prst="rect">
                      <a:avLst/>
                    </a:prstGeom>
                  </pic:spPr>
                </pic:pic>
              </a:graphicData>
            </a:graphic>
          </wp:inline>
        </w:drawing>
      </w:r>
    </w:p>
    <w:p>
      <w:pPr>
        <w:ind w:left="-240" w:leftChars="-100"/>
        <w:jc w:val="left"/>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223</w:t>
      </w:r>
      <w:r>
        <w:rPr>
          <w:rFonts w:hint="eastAsia" w:ascii="宋体" w:hAnsi="宋体" w:eastAsia="宋体" w:cs="宋体"/>
          <w:color w:val="auto"/>
          <w:highlight w:val="none"/>
        </w:rPr>
        <w:fldChar w:fldCharType="end"/>
      </w:r>
      <w:bookmarkStart w:id="453" w:name="_Toc15481"/>
      <w:r>
        <w:rPr>
          <w:rFonts w:hint="eastAsia" w:ascii="宋体" w:hAnsi="宋体" w:eastAsia="宋体" w:cs="宋体"/>
          <w:color w:val="auto"/>
          <w:highlight w:val="none"/>
        </w:rPr>
        <w:t>：对“AI换脸”应用等“深度伪造”为代表的新技术新应用的看法</w:t>
      </w:r>
      <w:bookmarkEnd w:id="453"/>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新技术新应用与网络安全专题第6题：近两年出现了“AI换脸”应用，您怎么看这种以“深度伪造”为代表的新技术新应用？（多选））</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（7）对区块链的认识</w:t>
      </w:r>
    </w:p>
    <w:p>
      <w:pPr>
        <w:rPr>
          <w:rFonts w:ascii="宋体" w:hAnsi="宋体" w:eastAsia="宋体" w:cs="宋体"/>
          <w:color w:val="auto"/>
          <w:highlight w:val="none"/>
        </w:rPr>
      </w:pPr>
      <w:r>
        <w:rPr>
          <w:rFonts w:hint="eastAsia" w:ascii="宋体" w:hAnsi="宋体" w:eastAsia="宋体" w:cs="宋体"/>
          <w:color w:val="auto"/>
          <w:highlight w:val="none"/>
        </w:rPr>
        <w:t>从业人员对区块链的认识看法为：</w:t>
      </w:r>
      <w:r>
        <w:rPr>
          <w:rFonts w:ascii="宋体" w:hAnsi="宋体" w:eastAsia="宋体" w:cs="宋体"/>
          <w:color w:val="auto"/>
          <w:highlight w:val="none"/>
        </w:rPr>
        <w:t>54.58%从业人员认为一般，偶尔看到区块链的信息；17.92%从业人员对区块链不了解，听说过；也有4.48%完全不了解。数据显示从业人员对区块链了解程度一般或不高。</w:t>
      </w:r>
      <w:r>
        <w:rPr>
          <w:rFonts w:hint="eastAsia"/>
          <w:b/>
          <w:bCs/>
          <w:color w:val="auto"/>
          <w:highlight w:val="none"/>
        </w:rPr>
        <w:t>与全省数据相比，表示完全不了解，没听过区块链比例要低2.41个百分点，表示一般，偶尔看到区块链的信息比例要高2.8个百分点。与全国数据相比，表示非常了解，我是区块链从业者比例要低1.58个百分点，表示了解，我经常关注区块链相关资讯比例要高3.13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361950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9"/>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224</w:t>
      </w:r>
      <w:r>
        <w:rPr>
          <w:rFonts w:hint="eastAsia" w:ascii="宋体" w:hAnsi="宋体" w:eastAsia="宋体" w:cs="宋体"/>
          <w:color w:val="auto"/>
          <w:highlight w:val="none"/>
        </w:rPr>
        <w:fldChar w:fldCharType="end"/>
      </w:r>
      <w:bookmarkStart w:id="454" w:name="_Toc12992"/>
      <w:r>
        <w:rPr>
          <w:rFonts w:hint="eastAsia" w:ascii="宋体" w:hAnsi="宋体" w:eastAsia="宋体" w:cs="宋体"/>
          <w:color w:val="auto"/>
          <w:highlight w:val="none"/>
        </w:rPr>
        <w:t>：对区块链的认识</w:t>
      </w:r>
      <w:bookmarkEnd w:id="454"/>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新技术新应用与网络安全专题第7题：对区块链，您了解多少？）</w:t>
      </w:r>
    </w:p>
    <w:p>
      <w:pPr>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（8）区块链未来发展趋势</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从业人员对区块链未来发展趋势的看法：认为会广泛应用于各行业领域最多，占</w:t>
      </w:r>
      <w:r>
        <w:rPr>
          <w:rFonts w:ascii="宋体" w:hAnsi="宋体" w:eastAsia="宋体" w:cs="宋体"/>
          <w:color w:val="auto"/>
          <w:highlight w:val="none"/>
        </w:rPr>
        <w:t>46.75%，认为只会在某些领域（金融）兴盛的占35.77%和认为无法预料的占13.41%，认为只是一时兴起，最终会被淘汰的4.07%。看好区块链发展的比例不低。</w:t>
      </w:r>
      <w:r>
        <w:rPr>
          <w:rFonts w:hint="eastAsia"/>
          <w:b/>
          <w:bCs/>
          <w:color w:val="auto"/>
          <w:highlight w:val="none"/>
        </w:rPr>
        <w:t>相较于全省数据，只会在某些领域(如金融)兴盛的占比高了6.63个百分点。相较于全省数据，只会在某些领域(如金融)兴盛的占比高了9.48个百分点。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361950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50"/>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225</w:t>
      </w:r>
      <w:r>
        <w:rPr>
          <w:rFonts w:hint="eastAsia" w:ascii="宋体" w:hAnsi="宋体" w:eastAsia="宋体" w:cs="宋体"/>
          <w:color w:val="auto"/>
          <w:highlight w:val="none"/>
        </w:rPr>
        <w:fldChar w:fldCharType="end"/>
      </w:r>
      <w:bookmarkStart w:id="455" w:name="_Toc14382"/>
      <w:r>
        <w:rPr>
          <w:rFonts w:hint="eastAsia" w:ascii="宋体" w:hAnsi="宋体" w:eastAsia="宋体" w:cs="宋体"/>
          <w:color w:val="auto"/>
          <w:highlight w:val="none"/>
        </w:rPr>
        <w:t>：区块链未来发展趋势</w:t>
      </w:r>
      <w:bookmarkEnd w:id="455"/>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新技术新应用与网络安全专题第8题：你觉得区块链未来发展会如何？）</w:t>
      </w:r>
    </w:p>
    <w:p>
      <w:pP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（9）所在单位对大数据技术应用情况</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从业人员所在单位对大数据技术的应用情况方面，</w:t>
      </w:r>
      <w:r>
        <w:rPr>
          <w:rFonts w:ascii="宋体" w:hAnsi="宋体" w:eastAsia="宋体" w:cs="宋体"/>
          <w:color w:val="auto"/>
          <w:highlight w:val="none"/>
        </w:rPr>
        <w:t>67.55%的从业人员所在单位有应用了大数据技术；19.68%的从业人员所在单位没有应用大数据技术，12.78%表示不清楚。数据显示大数据开始在从业人员单位得到较广泛的应用。</w:t>
      </w:r>
      <w:r>
        <w:rPr>
          <w:rFonts w:hint="eastAsia"/>
          <w:b/>
          <w:bCs/>
          <w:color w:val="auto"/>
          <w:highlight w:val="none"/>
        </w:rPr>
        <w:t>相较于全省数据，是的占比高了8.01个百分点。相较于全省数据，是的占比高了12.58个百分点。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361950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1"/>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226</w:t>
      </w:r>
      <w:r>
        <w:rPr>
          <w:rFonts w:hint="eastAsia" w:ascii="宋体" w:hAnsi="宋体" w:eastAsia="宋体" w:cs="宋体"/>
          <w:color w:val="auto"/>
          <w:highlight w:val="none"/>
        </w:rPr>
        <w:fldChar w:fldCharType="end"/>
      </w:r>
      <w:bookmarkStart w:id="456" w:name="_Toc17419"/>
      <w:r>
        <w:rPr>
          <w:rFonts w:hint="eastAsia" w:ascii="宋体" w:hAnsi="宋体" w:eastAsia="宋体" w:cs="宋体"/>
          <w:color w:val="auto"/>
          <w:highlight w:val="none"/>
        </w:rPr>
        <w:t>：所在单位对大数据技术应用情况</w:t>
      </w:r>
      <w:bookmarkEnd w:id="456"/>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新技术新应用与网络安全专题第9题：你现在所在单位是否应用了大数据技术？）</w:t>
      </w:r>
    </w:p>
    <w:p>
      <w:pP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（10）目前大数据技术应用存在的问题</w:t>
      </w:r>
    </w:p>
    <w:p>
      <w:pPr>
        <w:rPr>
          <w:rFonts w:ascii="宋体" w:hAnsi="宋体" w:eastAsia="宋体" w:cs="宋体"/>
          <w:color w:val="auto"/>
          <w:sz w:val="22"/>
          <w:szCs w:val="22"/>
          <w:highlight w:val="none"/>
        </w:rPr>
      </w:pPr>
      <w:r>
        <w:rPr>
          <w:rFonts w:hint="eastAsia" w:ascii="宋体" w:hAnsi="宋体" w:eastAsia="宋体" w:cs="宋体"/>
          <w:color w:val="auto"/>
          <w:highlight w:val="none"/>
        </w:rPr>
        <w:t>目前大数据技术应用存在的问题排前5位是：1</w:t>
      </w:r>
      <w:r>
        <w:rPr>
          <w:rFonts w:ascii="宋体" w:hAnsi="宋体" w:eastAsia="宋体" w:cs="宋体"/>
          <w:color w:val="auto"/>
          <w:highlight w:val="none"/>
        </w:rPr>
        <w:t>专业人员匮乏（关注度64.71%），2缺少数据共享政策规范支持（60.24%），3监管制度不完善，担心数据安全问题，（58.42%），4数据采集渠道不畅（54.77%），5管理层尚未决定布局（33.06%）。数据显示人才、制度、渠道、规范等问题是大家比较关注的。</w:t>
      </w:r>
      <w:r>
        <w:rPr>
          <w:rFonts w:hint="eastAsia"/>
          <w:b/>
          <w:bCs/>
          <w:color w:val="auto"/>
          <w:highlight w:val="none"/>
        </w:rPr>
        <w:t>与全省数据相比，表示数据采集渠道不畅比例要低1.86个百分点，表示管理层尚未决定布局比例要高1.4个百分点。与全国数据相比，表示没有相关预算比例要低2.51个百分点，表示专业人员匮乏比例要高3.67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361950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2"/>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227</w:t>
      </w:r>
      <w:r>
        <w:rPr>
          <w:rFonts w:hint="eastAsia" w:ascii="宋体" w:hAnsi="宋体" w:eastAsia="宋体" w:cs="宋体"/>
          <w:color w:val="auto"/>
          <w:highlight w:val="none"/>
        </w:rPr>
        <w:fldChar w:fldCharType="end"/>
      </w:r>
      <w:bookmarkStart w:id="457" w:name="_Toc11367"/>
      <w:r>
        <w:rPr>
          <w:rFonts w:hint="eastAsia" w:ascii="宋体" w:hAnsi="宋体" w:eastAsia="宋体" w:cs="宋体"/>
          <w:color w:val="auto"/>
          <w:highlight w:val="none"/>
        </w:rPr>
        <w:t>：目前大数据技术应用存在的问题</w:t>
      </w:r>
      <w:bookmarkEnd w:id="457"/>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新技术新应用与网络安全专题第10题：你认为目前大数据技术应用上存在哪些问题？</w:t>
      </w:r>
      <w:r>
        <w:rPr>
          <w:rFonts w:hint="eastAsia"/>
          <w:color w:val="auto"/>
          <w:highlight w:val="none"/>
        </w:rPr>
        <w:t>（多选）</w:t>
      </w:r>
      <w:r>
        <w:rPr>
          <w:rFonts w:hint="eastAsia" w:ascii="宋体" w:hAnsi="宋体" w:eastAsia="宋体" w:cs="宋体"/>
          <w:color w:val="auto"/>
          <w:highlight w:val="none"/>
        </w:rPr>
        <w:t>）</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（11）对物联网的应用的感受</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从业人员对物联网应用的感受排前3位是：1</w:t>
      </w:r>
      <w:r>
        <w:rPr>
          <w:rFonts w:ascii="宋体" w:hAnsi="宋体" w:eastAsia="宋体" w:cs="宋体"/>
          <w:color w:val="auto"/>
          <w:highlight w:val="none"/>
        </w:rPr>
        <w:t>智能家居（关注度83.1%）2智能交通（53.97%），3智能物流（49.29%）。显示在智能家居、物流、交通等领域物联网技术应用比较广泛。</w:t>
      </w:r>
      <w:r>
        <w:rPr>
          <w:rFonts w:hint="eastAsia"/>
          <w:b/>
          <w:bCs/>
          <w:color w:val="auto"/>
          <w:highlight w:val="none"/>
        </w:rPr>
        <w:t>与全省数据相比，表示智能医疗比例要低5.83个百分点，表示智能家居比例要高4.63个百分点。与全国数据相比，表示智能医疗比例要低4.99个百分点，表示智能家居比例要高9.96个百分点。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61912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3"/>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228</w:t>
      </w:r>
      <w:r>
        <w:rPr>
          <w:rFonts w:hint="eastAsia" w:ascii="宋体" w:hAnsi="宋体" w:eastAsia="宋体" w:cs="宋体"/>
          <w:color w:val="auto"/>
          <w:highlight w:val="none"/>
        </w:rPr>
        <w:fldChar w:fldCharType="end"/>
      </w:r>
      <w:bookmarkStart w:id="458" w:name="_Toc24696"/>
      <w:r>
        <w:rPr>
          <w:rFonts w:hint="eastAsia" w:ascii="宋体" w:hAnsi="宋体" w:eastAsia="宋体" w:cs="宋体"/>
          <w:color w:val="auto"/>
          <w:highlight w:val="none"/>
        </w:rPr>
        <w:t>：对物联网的应用的感受</w:t>
      </w:r>
      <w:bookmarkEnd w:id="458"/>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新技术新应用与网络安全专题第11题：您在哪些领域体验过物联网的应用？</w:t>
      </w:r>
      <w:r>
        <w:rPr>
          <w:rFonts w:hint="eastAsia"/>
          <w:color w:val="auto"/>
          <w:highlight w:val="none"/>
        </w:rPr>
        <w:t>（多选）</w:t>
      </w:r>
      <w:r>
        <w:rPr>
          <w:rFonts w:hint="eastAsia" w:ascii="宋体" w:hAnsi="宋体" w:eastAsia="宋体" w:cs="宋体"/>
          <w:color w:val="auto"/>
          <w:highlight w:val="none"/>
        </w:rPr>
        <w:t>）</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（12）物联网安全风险认知</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从业人员对当下的物联网安全风险看法为：</w:t>
      </w:r>
      <w:r>
        <w:rPr>
          <w:rFonts w:ascii="宋体" w:hAnsi="宋体" w:eastAsia="宋体" w:cs="宋体"/>
          <w:color w:val="auto"/>
          <w:highlight w:val="none"/>
        </w:rPr>
        <w:t>69.25%认为信息安全风险高，79.02%认为物联网设备不安全，55.6%认为企业未完善的安全管理机制，49.08%从业人员认为物联网使用人员易误操作。数据显示从业人员对物联网的安全风险是比较担心的。</w:t>
      </w:r>
      <w:r>
        <w:rPr>
          <w:rFonts w:hint="eastAsia"/>
          <w:b/>
          <w:bCs/>
          <w:color w:val="auto"/>
          <w:highlight w:val="none"/>
        </w:rPr>
        <w:t>相较于全省数据，排名基本一致。与全国数据相比，表示物联网使用人员易误操作(未识别钓鱼网站、使用公共Wi-Fi读取敏感软件等)比例要低1.21个百分点，表示物联网设备不安全(硬件、软件、数据存储等)比例要高2.39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361950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229</w:t>
      </w:r>
      <w:r>
        <w:rPr>
          <w:rFonts w:hint="eastAsia" w:ascii="宋体" w:hAnsi="宋体" w:eastAsia="宋体" w:cs="宋体"/>
          <w:color w:val="auto"/>
          <w:highlight w:val="none"/>
        </w:rPr>
        <w:fldChar w:fldCharType="end"/>
      </w:r>
      <w:bookmarkStart w:id="459" w:name="_Toc5845"/>
      <w:r>
        <w:rPr>
          <w:rFonts w:hint="eastAsia" w:ascii="宋体" w:hAnsi="宋体" w:eastAsia="宋体" w:cs="宋体"/>
          <w:color w:val="auto"/>
          <w:highlight w:val="none"/>
        </w:rPr>
        <w:t>：物联网安全风险的认知</w:t>
      </w:r>
      <w:bookmarkEnd w:id="459"/>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新技术新应用与网络安全专题第12题：您认为当下的物联网安全风险主要存在哪些方面？</w:t>
      </w:r>
      <w:r>
        <w:rPr>
          <w:rFonts w:hint="eastAsia"/>
          <w:color w:val="auto"/>
          <w:highlight w:val="none"/>
        </w:rPr>
        <w:t>（多选）</w:t>
      </w:r>
      <w:r>
        <w:rPr>
          <w:rFonts w:hint="eastAsia" w:ascii="宋体" w:hAnsi="宋体" w:eastAsia="宋体" w:cs="宋体"/>
          <w:color w:val="auto"/>
          <w:highlight w:val="none"/>
        </w:rPr>
        <w:t>）</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（13）数字政府和智慧城市的网络安全状况评价</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从业人员对数字政府和智慧城市的网络安全状况评价：</w:t>
      </w:r>
      <w:r>
        <w:rPr>
          <w:rFonts w:ascii="宋体" w:hAnsi="宋体" w:eastAsia="宋体" w:cs="宋体"/>
          <w:color w:val="auto"/>
          <w:highlight w:val="none"/>
        </w:rPr>
        <w:t>13.11%从业人员认为非常安全，43.03%认为比较安全，38.52%认为一般。数据显示94.66%的从业人员认为数字政府和智慧城市的网络安全状况是比较安全的。</w:t>
      </w:r>
      <w:r>
        <w:rPr>
          <w:rFonts w:hint="eastAsia"/>
          <w:b/>
          <w:bCs/>
          <w:color w:val="auto"/>
          <w:highlight w:val="none"/>
        </w:rPr>
        <w:t>与全省数据相比，表示非常安全比例要低1.9个百分点，表示一般比例要高4.94个百分点。与全国数据相比，表示非常安全比例要低2.22个百分点，表示一般比例要高4.78个百分点。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361950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5"/>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230</w:t>
      </w:r>
      <w:r>
        <w:rPr>
          <w:rFonts w:hint="eastAsia" w:ascii="宋体" w:hAnsi="宋体" w:eastAsia="宋体" w:cs="宋体"/>
          <w:color w:val="auto"/>
          <w:highlight w:val="none"/>
        </w:rPr>
        <w:fldChar w:fldCharType="end"/>
      </w:r>
      <w:bookmarkStart w:id="460" w:name="_Toc5840"/>
      <w:r>
        <w:rPr>
          <w:rFonts w:hint="eastAsia" w:ascii="宋体" w:hAnsi="宋体" w:eastAsia="宋体" w:cs="宋体"/>
          <w:color w:val="auto"/>
          <w:highlight w:val="none"/>
        </w:rPr>
        <w:t>：数字政府和智慧城市的网络安全状况评价</w:t>
      </w:r>
      <w:bookmarkEnd w:id="460"/>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新技术新应用与网络安全专题第13题：您对数字政府和智慧城市的网络安全状况评价？）</w:t>
      </w:r>
    </w:p>
    <w:p>
      <w:pPr>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（13.1）数字政府和智慧城市存在的隐患</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从业人员认为数字政府和智慧城市不安全的地方主要原因是：</w:t>
      </w:r>
      <w:r>
        <w:rPr>
          <w:rFonts w:ascii="宋体" w:hAnsi="宋体" w:eastAsia="宋体" w:cs="宋体"/>
          <w:color w:val="auto"/>
          <w:highlight w:val="none"/>
        </w:rPr>
        <w:t>63.33%认为业务数字化和数据集中带来集中的风险，48.1%认为数据不合规管理和利用，36.67%认为支撑服务和安全保障不够，24.76%认为信息基础设施建设。</w:t>
      </w:r>
      <w:r>
        <w:rPr>
          <w:rFonts w:hint="eastAsia"/>
          <w:b/>
          <w:bCs/>
          <w:color w:val="auto"/>
          <w:highlight w:val="none"/>
        </w:rPr>
        <w:t>与全省数据相比，表示信息基础设施建设比例要低3.74个百分点，表示业务数字化和数据集中带来集中的风险比例要高5.16个百分点。与全国数据相比，表示信息基础设施建设比例要低5.07个百分点，表示业务数字化和数据集中带来集中的风险比例要高5.1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124450" cy="361950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6"/>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231</w:t>
      </w:r>
      <w:r>
        <w:rPr>
          <w:rFonts w:hint="eastAsia" w:ascii="宋体" w:hAnsi="宋体" w:eastAsia="宋体" w:cs="宋体"/>
          <w:color w:val="auto"/>
          <w:highlight w:val="none"/>
        </w:rPr>
        <w:fldChar w:fldCharType="end"/>
      </w:r>
      <w:bookmarkStart w:id="461" w:name="_Toc15661"/>
      <w:r>
        <w:rPr>
          <w:rFonts w:hint="eastAsia" w:ascii="宋体" w:hAnsi="宋体" w:eastAsia="宋体" w:cs="宋体"/>
          <w:color w:val="auto"/>
          <w:highlight w:val="none"/>
        </w:rPr>
        <w:t>：数字政府和智慧城市存在的隐患</w:t>
      </w:r>
      <w:bookmarkEnd w:id="461"/>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新技术新应用与网络安全专题第13.1题：你认为数字政府和智慧城市不安全的地方主要是什么？</w:t>
      </w:r>
      <w:r>
        <w:rPr>
          <w:rFonts w:hint="eastAsia"/>
          <w:color w:val="auto"/>
          <w:highlight w:val="none"/>
        </w:rPr>
        <w:t>（多选）</w:t>
      </w:r>
      <w:r>
        <w:rPr>
          <w:rFonts w:hint="eastAsia" w:ascii="宋体" w:hAnsi="宋体" w:eastAsia="宋体" w:cs="宋体"/>
          <w:color w:val="auto"/>
          <w:highlight w:val="none"/>
        </w:rPr>
        <w:t>）</w:t>
      </w:r>
    </w:p>
    <w:p>
      <w:pPr>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（14）数字政府和智慧城市中新技术的应用效果评价</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从业人员对数字政府和智慧城市中新技术的应用效果评价：</w:t>
      </w:r>
      <w:r>
        <w:rPr>
          <w:rFonts w:ascii="宋体" w:hAnsi="宋体" w:eastAsia="宋体" w:cs="宋体"/>
          <w:color w:val="auto"/>
          <w:highlight w:val="none"/>
        </w:rPr>
        <w:t>13.66%从业人员认为非常满意，45.17%认为满意，39.08%认为一般。数据显示</w:t>
      </w:r>
      <w:r>
        <w:rPr>
          <w:rFonts w:hint="eastAsia" w:ascii="宋体" w:hAnsi="宋体" w:eastAsia="宋体" w:cs="宋体"/>
          <w:color w:val="auto"/>
          <w:highlight w:val="none"/>
          <w:lang w:val="en-US" w:eastAsia="zh-CN"/>
        </w:rPr>
        <w:t>近六</w:t>
      </w:r>
      <w:r>
        <w:rPr>
          <w:rFonts w:hint="eastAsia" w:ascii="宋体" w:hAnsi="宋体" w:eastAsia="宋体" w:cs="宋体"/>
          <w:color w:val="auto"/>
          <w:highlight w:val="none"/>
        </w:rPr>
        <w:t>成的从业人员认为数字政府和智慧城市中新技术的应用效果是令人满意的。</w:t>
      </w:r>
      <w:r>
        <w:rPr>
          <w:rFonts w:hint="eastAsia"/>
          <w:b/>
          <w:bCs/>
          <w:color w:val="auto"/>
          <w:highlight w:val="none"/>
        </w:rPr>
        <w:t>相较于全省数据，一般的占比高了3.59个百分点。与全国数据相比，表示非常满意比例要低2.97个百分点，表示一般比例要高2.86个百分点。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361950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7"/>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232</w:t>
      </w:r>
      <w:r>
        <w:rPr>
          <w:rFonts w:hint="eastAsia" w:ascii="宋体" w:hAnsi="宋体" w:eastAsia="宋体" w:cs="宋体"/>
          <w:color w:val="auto"/>
          <w:highlight w:val="none"/>
        </w:rPr>
        <w:fldChar w:fldCharType="end"/>
      </w:r>
      <w:bookmarkStart w:id="462" w:name="_Toc8204"/>
      <w:r>
        <w:rPr>
          <w:rFonts w:hint="eastAsia" w:ascii="宋体" w:hAnsi="宋体" w:eastAsia="宋体" w:cs="宋体"/>
          <w:color w:val="auto"/>
          <w:highlight w:val="none"/>
        </w:rPr>
        <w:t>：数字政府和智慧城市中新技术的应用效果评价</w:t>
      </w:r>
      <w:bookmarkEnd w:id="462"/>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新技术新应用与网络安全专题第14题：您对数字政府和智慧城市中新技术的应用效果评价？）</w:t>
      </w:r>
    </w:p>
    <w:p>
      <w:pPr>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（14.1）数字政府和智慧城市新技术应用存在问题</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从业人员认为数字政府和智慧城市新技术应用存在的问题主要是：</w:t>
      </w:r>
      <w:r>
        <w:rPr>
          <w:rFonts w:ascii="宋体" w:hAnsi="宋体" w:eastAsia="宋体" w:cs="宋体"/>
          <w:color w:val="auto"/>
          <w:highlight w:val="none"/>
        </w:rPr>
        <w:t>60%认为过度强调数字化技术，忽略弱势群体对传统服务的需要</w:t>
      </w:r>
      <w:r>
        <w:rPr>
          <w:rFonts w:hint="eastAsia" w:ascii="宋体" w:hAnsi="宋体" w:eastAsia="宋体" w:cs="宋体"/>
          <w:color w:val="auto"/>
          <w:highlight w:val="none"/>
        </w:rPr>
        <w:t>，</w:t>
      </w:r>
      <w:r>
        <w:rPr>
          <w:rFonts w:ascii="宋体" w:hAnsi="宋体" w:eastAsia="宋体" w:cs="宋体"/>
          <w:color w:val="auto"/>
          <w:highlight w:val="none"/>
        </w:rPr>
        <w:t>51.28%认为技术不成熟，不实用</w:t>
      </w:r>
      <w:r>
        <w:rPr>
          <w:rFonts w:hint="eastAsia" w:ascii="宋体" w:hAnsi="宋体" w:eastAsia="宋体" w:cs="宋体"/>
          <w:color w:val="auto"/>
          <w:highlight w:val="none"/>
        </w:rPr>
        <w:t>，</w:t>
      </w:r>
      <w:r>
        <w:rPr>
          <w:rFonts w:ascii="宋体" w:hAnsi="宋体" w:eastAsia="宋体" w:cs="宋体"/>
          <w:color w:val="auto"/>
          <w:highlight w:val="none"/>
        </w:rPr>
        <w:t>38.97%认为配套服务没有跟上</w:t>
      </w:r>
      <w:r>
        <w:rPr>
          <w:rFonts w:hint="eastAsia" w:ascii="宋体" w:hAnsi="宋体" w:eastAsia="宋体" w:cs="宋体"/>
          <w:color w:val="auto"/>
          <w:highlight w:val="none"/>
        </w:rPr>
        <w:t>。</w:t>
      </w:r>
      <w:r>
        <w:rPr>
          <w:rFonts w:hint="eastAsia"/>
          <w:b/>
          <w:bCs/>
          <w:color w:val="auto"/>
          <w:highlight w:val="none"/>
        </w:rPr>
        <w:t>与全省数据相比，表示核心技术和关键产品自主可控比例要低1.89个百分点，表示技术不成熟，不实用比例要高6.38个百分点。相较于全国数据，核心技术和关键产品自主可控、配套服务没有跟上、其他分别比全国数据低1.02、1.46、1.99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361950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8"/>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233</w:t>
      </w:r>
      <w:r>
        <w:rPr>
          <w:rFonts w:hint="eastAsia" w:ascii="宋体" w:hAnsi="宋体" w:eastAsia="宋体" w:cs="宋体"/>
          <w:color w:val="auto"/>
          <w:highlight w:val="none"/>
        </w:rPr>
        <w:fldChar w:fldCharType="end"/>
      </w:r>
      <w:bookmarkStart w:id="463" w:name="_Toc4811"/>
      <w:r>
        <w:rPr>
          <w:rFonts w:hint="eastAsia" w:ascii="宋体" w:hAnsi="宋体" w:eastAsia="宋体" w:cs="宋体"/>
          <w:color w:val="auto"/>
          <w:highlight w:val="none"/>
        </w:rPr>
        <w:t>：数字政府和智慧城市新技术应用存在问题</w:t>
      </w:r>
      <w:bookmarkEnd w:id="463"/>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新技术新应用与网络安全专题第14.1题：你认为数字政府和智慧城市新技术应用存在的问题主要是什么？</w:t>
      </w:r>
      <w:r>
        <w:rPr>
          <w:rFonts w:hint="eastAsia"/>
          <w:color w:val="auto"/>
          <w:highlight w:val="none"/>
        </w:rPr>
        <w:t>（多选）</w:t>
      </w:r>
      <w:r>
        <w:rPr>
          <w:rFonts w:hint="eastAsia" w:ascii="宋体" w:hAnsi="宋体" w:eastAsia="宋体" w:cs="宋体"/>
          <w:color w:val="auto"/>
          <w:highlight w:val="none"/>
        </w:rPr>
        <w:t>）</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（15）网络安全相关技术未来发展的热点</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从业人员认为网络安全相关技术未来发展的热点排名前3的是：1.</w:t>
      </w:r>
      <w:r>
        <w:rPr>
          <w:rFonts w:ascii="宋体" w:hAnsi="宋体" w:eastAsia="宋体" w:cs="宋体"/>
          <w:color w:val="auto"/>
          <w:highlight w:val="none"/>
        </w:rPr>
        <w:t>芯片、OS、云平台等关键领域自主创新技术（73.98%），2.物联网、车联网与工控领域基础网络安全（64.23%），3.5G/6G高速无线网络技术（61.79%）。</w:t>
      </w:r>
      <w:r>
        <w:rPr>
          <w:rFonts w:hint="eastAsia"/>
          <w:b/>
          <w:bCs/>
          <w:color w:val="auto"/>
          <w:highlight w:val="none"/>
        </w:rPr>
        <w:t>相较于全省数据，大数据平台与安全数据底座、基于人工智能的全息态势感知技术、新型传感器技术分别比全省数据低1.32、1.47、1.16个百分点。与全国数据相比，表示5G/6G高速无线网络技术比例要低1.68个百分点，表示芯片、OS、云平台等关键领域自主创新技术比例要高3.36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61912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9"/>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234</w:t>
      </w:r>
      <w:r>
        <w:rPr>
          <w:rFonts w:hint="eastAsia" w:ascii="宋体" w:hAnsi="宋体" w:eastAsia="宋体" w:cs="宋体"/>
          <w:color w:val="auto"/>
          <w:highlight w:val="none"/>
        </w:rPr>
        <w:fldChar w:fldCharType="end"/>
      </w:r>
      <w:bookmarkStart w:id="464" w:name="_Toc4632"/>
      <w:r>
        <w:rPr>
          <w:rFonts w:hint="eastAsia" w:ascii="宋体" w:hAnsi="宋体" w:eastAsia="宋体" w:cs="宋体"/>
          <w:color w:val="auto"/>
          <w:highlight w:val="none"/>
        </w:rPr>
        <w:t>：网络安全相关技术未来发展的热点</w:t>
      </w:r>
      <w:bookmarkEnd w:id="464"/>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新技术新应用与网络安全专题第15题：您认为哪些网络安全相关技术是未来发展的热点？</w:t>
      </w:r>
      <w:r>
        <w:rPr>
          <w:rFonts w:hint="eastAsia"/>
          <w:color w:val="auto"/>
          <w:highlight w:val="none"/>
        </w:rPr>
        <w:t>（多选）</w:t>
      </w:r>
      <w:r>
        <w:rPr>
          <w:rFonts w:hint="eastAsia" w:ascii="宋体" w:hAnsi="宋体" w:eastAsia="宋体" w:cs="宋体"/>
          <w:color w:val="auto"/>
          <w:highlight w:val="none"/>
        </w:rPr>
        <w:t>）</w:t>
      </w:r>
    </w:p>
    <w:p>
      <w:pPr>
        <w:jc w:val="left"/>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（16）加强新技术应用的网络安全保障的建议</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从业人员对加强新技术应用的网络安全保障的建议排前3位的是：1</w:t>
      </w:r>
      <w:r>
        <w:rPr>
          <w:rFonts w:ascii="宋体" w:hAnsi="宋体" w:eastAsia="宋体" w:cs="宋体"/>
          <w:color w:val="auto"/>
          <w:highlight w:val="none"/>
        </w:rPr>
        <w:t>加强自主创新，加快技术研发（认同率83.13%）、2完善法律法规，制定伦理道德规范（认同率74.19%）、3健全行业监管，加大执法与惩戒力度（认同率72.97%）。数据显示从业人员对加快自主创新、完善法规、坚强监管等方面比较关注。</w:t>
      </w:r>
      <w:r>
        <w:rPr>
          <w:rFonts w:hint="eastAsia"/>
          <w:b/>
          <w:bCs/>
          <w:color w:val="auto"/>
          <w:highlight w:val="none"/>
        </w:rPr>
        <w:t>相较于全省数据，排名基本一致。与全国数据相比，表示加强国际交流，应对共有安全风险比例要低3.0个百分点，表示加强自主创新，加快技术研发比例要高4.84个百分点。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124450" cy="61912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60"/>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235</w:t>
      </w:r>
      <w:r>
        <w:rPr>
          <w:rFonts w:hint="eastAsia" w:ascii="宋体" w:hAnsi="宋体" w:eastAsia="宋体" w:cs="宋体"/>
          <w:color w:val="auto"/>
          <w:highlight w:val="none"/>
        </w:rPr>
        <w:fldChar w:fldCharType="end"/>
      </w:r>
      <w:bookmarkStart w:id="465" w:name="_Toc8603"/>
      <w:r>
        <w:rPr>
          <w:rFonts w:hint="eastAsia" w:ascii="宋体" w:hAnsi="宋体" w:eastAsia="宋体" w:cs="宋体"/>
          <w:color w:val="auto"/>
          <w:highlight w:val="none"/>
        </w:rPr>
        <w:t>：加强新技术应用的网络安全保障的建议</w:t>
      </w:r>
      <w:bookmarkEnd w:id="465"/>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w:t>
      </w:r>
      <w:r>
        <w:rPr>
          <w:rFonts w:hint="eastAsia" w:ascii="宋体" w:hAnsi="宋体" w:eastAsia="宋体"/>
          <w:color w:val="auto"/>
          <w:highlight w:val="none"/>
          <w:lang w:val="en-US" w:eastAsia="zh-CN"/>
        </w:rPr>
        <w:t>专题C</w:t>
      </w:r>
      <w:r>
        <w:rPr>
          <w:rFonts w:hint="eastAsia" w:ascii="宋体" w:hAnsi="宋体" w:eastAsia="宋体" w:cs="宋体"/>
          <w:color w:val="auto"/>
          <w:highlight w:val="none"/>
        </w:rPr>
        <w:t>新技术新应用与网络安全专题第16题：您对加强新技术应用的网络安全保障有哪些建议？</w:t>
      </w:r>
      <w:r>
        <w:rPr>
          <w:rFonts w:hint="eastAsia"/>
          <w:color w:val="auto"/>
          <w:highlight w:val="none"/>
        </w:rPr>
        <w:t>（多选）</w:t>
      </w:r>
      <w:r>
        <w:rPr>
          <w:rFonts w:hint="eastAsia" w:ascii="宋体" w:hAnsi="宋体" w:eastAsia="宋体" w:cs="宋体"/>
          <w:color w:val="auto"/>
          <w:highlight w:val="none"/>
        </w:rPr>
        <w:t>）</w:t>
      </w:r>
    </w:p>
    <w:p>
      <w:pPr>
        <w:rPr>
          <w:rFonts w:ascii="宋体" w:hAnsi="宋体" w:eastAsia="宋体" w:cs="宋体"/>
          <w:color w:val="auto"/>
          <w:highlight w:val="none"/>
        </w:rPr>
      </w:pPr>
    </w:p>
    <w:p>
      <w:pPr>
        <w:pStyle w:val="3"/>
        <w:rPr>
          <w:rFonts w:hint="eastAsia" w:ascii="宋体" w:hAnsi="宋体" w:eastAsia="宋体" w:cs="宋体"/>
          <w:bCs/>
          <w:color w:val="auto"/>
          <w:highlight w:val="none"/>
        </w:rPr>
      </w:pPr>
      <w:bookmarkStart w:id="466" w:name="_Toc1152"/>
      <w:r>
        <w:rPr>
          <w:rFonts w:hint="eastAsia"/>
          <w:color w:val="auto"/>
          <w:highlight w:val="none"/>
        </w:rPr>
        <w:t>8.4专题D：科技创新与</w:t>
      </w:r>
      <w:r>
        <w:rPr>
          <w:rFonts w:hint="eastAsia" w:ascii="宋体" w:hAnsi="宋体" w:eastAsia="宋体" w:cs="宋体"/>
          <w:bCs/>
          <w:color w:val="auto"/>
          <w:highlight w:val="none"/>
        </w:rPr>
        <w:t>人才培养专题</w:t>
      </w:r>
      <w:bookmarkEnd w:id="466"/>
    </w:p>
    <w:p>
      <w:pPr>
        <w:rPr>
          <w:rFonts w:hint="eastAsia"/>
          <w:color w:val="auto"/>
          <w:highlight w:val="none"/>
        </w:rPr>
      </w:pPr>
      <w:r>
        <w:rPr>
          <w:color w:val="auto"/>
          <w:highlight w:val="none"/>
        </w:rPr>
        <w:t>因采集人数较少，本报告不作详细分析，相关专题主要发现和统计结果可参考《2021年全国网民网络安全感满意度调查统计报告（总报告）》。</w:t>
      </w:r>
    </w:p>
    <w:p>
      <w:pPr>
        <w:rPr>
          <w:color w:val="auto"/>
          <w:highlight w:val="none"/>
        </w:rPr>
      </w:pPr>
    </w:p>
    <w:p>
      <w:pPr>
        <w:rPr>
          <w:color w:val="auto"/>
          <w:highlight w:val="none"/>
        </w:rPr>
      </w:pPr>
      <w:r>
        <w:rPr>
          <w:rFonts w:hint="eastAsia"/>
          <w:color w:val="auto"/>
          <w:highlight w:val="none"/>
        </w:rPr>
        <w:br w:type="page"/>
      </w:r>
    </w:p>
    <w:p>
      <w:pPr>
        <w:pStyle w:val="2"/>
        <w:rPr>
          <w:rFonts w:hint="eastAsia" w:asciiTheme="minorHAnsi" w:hAnsiTheme="minorHAnsi" w:cstheme="minorHAnsi"/>
          <w:color w:val="auto"/>
          <w:highlight w:val="none"/>
        </w:rPr>
      </w:pPr>
      <w:bookmarkStart w:id="467" w:name="_Toc9345"/>
      <w:r>
        <w:rPr>
          <w:rFonts w:hint="eastAsia" w:asciiTheme="minorHAnsi" w:hAnsiTheme="minorHAnsi" w:cstheme="minorHAnsi"/>
          <w:color w:val="auto"/>
          <w:highlight w:val="none"/>
        </w:rPr>
        <w:t>附件一：调查方法与数据样本情况</w:t>
      </w:r>
      <w:bookmarkEnd w:id="467"/>
    </w:p>
    <w:p>
      <w:pPr>
        <w:rPr>
          <w:color w:val="auto"/>
          <w:highlight w:val="none"/>
        </w:rPr>
      </w:pPr>
      <w:bookmarkStart w:id="468" w:name="_Toc19203354"/>
      <w:bookmarkStart w:id="469" w:name="_Toc19207435"/>
      <w:bookmarkStart w:id="470" w:name="_Hlk83743068"/>
      <w:r>
        <w:rPr>
          <w:rFonts w:hint="eastAsia"/>
          <w:color w:val="auto"/>
          <w:highlight w:val="none"/>
        </w:rPr>
        <w:t>一、背景</w:t>
      </w:r>
      <w:bookmarkEnd w:id="468"/>
      <w:bookmarkEnd w:id="469"/>
    </w:p>
    <w:p>
      <w:pPr>
        <w:rPr>
          <w:color w:val="auto"/>
          <w:highlight w:val="none"/>
        </w:rPr>
      </w:pPr>
      <w:r>
        <w:rPr>
          <w:rFonts w:hint="eastAsia"/>
          <w:color w:val="auto"/>
          <w:highlight w:val="none"/>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rPr>
          <w:color w:val="auto"/>
          <w:highlight w:val="none"/>
        </w:rPr>
        <w:t>1</w:t>
      </w:r>
      <w:r>
        <w:rPr>
          <w:rFonts w:hint="eastAsia"/>
          <w:color w:val="auto"/>
          <w:highlight w:val="none"/>
        </w:rPr>
        <w:t>网民网络安全感满意度调查活动。</w:t>
      </w:r>
    </w:p>
    <w:p>
      <w:pPr>
        <w:rPr>
          <w:color w:val="auto"/>
          <w:highlight w:val="none"/>
        </w:rPr>
      </w:pPr>
    </w:p>
    <w:p>
      <w:pPr>
        <w:rPr>
          <w:color w:val="auto"/>
          <w:highlight w:val="none"/>
        </w:rPr>
      </w:pPr>
      <w:bookmarkStart w:id="471" w:name="_Toc19203355"/>
      <w:bookmarkStart w:id="472" w:name="_Toc19207436"/>
      <w:r>
        <w:rPr>
          <w:rFonts w:hint="eastAsia"/>
          <w:color w:val="auto"/>
          <w:highlight w:val="none"/>
        </w:rPr>
        <w:t>二、目的</w:t>
      </w:r>
      <w:bookmarkEnd w:id="471"/>
      <w:bookmarkEnd w:id="472"/>
    </w:p>
    <w:p>
      <w:pPr>
        <w:rPr>
          <w:rFonts w:cstheme="minorHAnsi"/>
          <w:color w:val="auto"/>
          <w:highlight w:val="none"/>
        </w:rPr>
      </w:pPr>
      <w:r>
        <w:rPr>
          <w:rFonts w:hint="eastAsia" w:cstheme="minorHAnsi"/>
          <w:color w:val="auto"/>
          <w:highlight w:val="none"/>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pPr>
        <w:rPr>
          <w:color w:val="auto"/>
          <w:highlight w:val="none"/>
        </w:rPr>
      </w:pPr>
      <w:r>
        <w:rPr>
          <w:rFonts w:hint="eastAsia"/>
          <w:color w:val="auto"/>
          <w:highlight w:val="none"/>
        </w:rPr>
        <w:t>开展网民安全感满意度调查活动的具体目的有以下几点：</w:t>
      </w:r>
    </w:p>
    <w:p>
      <w:pPr>
        <w:rPr>
          <w:color w:val="auto"/>
          <w:highlight w:val="none"/>
        </w:rPr>
      </w:pPr>
      <w:r>
        <w:rPr>
          <w:rFonts w:hint="eastAsia"/>
          <w:color w:val="auto"/>
          <w:highlight w:val="none"/>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pPr>
        <w:rPr>
          <w:color w:val="auto"/>
          <w:highlight w:val="none"/>
        </w:rPr>
      </w:pPr>
      <w:r>
        <w:rPr>
          <w:rFonts w:hint="eastAsia"/>
          <w:color w:val="auto"/>
          <w:highlight w:val="none"/>
        </w:rPr>
        <w:t>（2）通过发挥社会组织的桥梁作用，调动社会各方力量，广泛发动广大网络用户积极参与，齐心协力，贡献智慧，共建良好网络生态，共筑网络安全屏障。</w:t>
      </w:r>
    </w:p>
    <w:p>
      <w:pPr>
        <w:rPr>
          <w:color w:val="auto"/>
          <w:highlight w:val="none"/>
        </w:rPr>
      </w:pPr>
      <w:r>
        <w:rPr>
          <w:rFonts w:hint="eastAsia"/>
          <w:color w:val="auto"/>
          <w:highlight w:val="none"/>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color w:val="auto"/>
          <w:sz w:val="26"/>
          <w:szCs w:val="26"/>
          <w:highlight w:val="none"/>
        </w:rPr>
        <w:br w:type="textWrapping"/>
      </w:r>
    </w:p>
    <w:p>
      <w:pPr>
        <w:rPr>
          <w:color w:val="auto"/>
          <w:highlight w:val="none"/>
        </w:rPr>
      </w:pPr>
      <w:bookmarkStart w:id="473" w:name="_Toc19207437"/>
      <w:bookmarkStart w:id="474" w:name="_Toc19203356"/>
      <w:r>
        <w:rPr>
          <w:rFonts w:hint="eastAsia"/>
          <w:color w:val="auto"/>
          <w:highlight w:val="none"/>
        </w:rPr>
        <w:t>三、调查方式</w:t>
      </w:r>
      <w:bookmarkEnd w:id="473"/>
      <w:bookmarkEnd w:id="474"/>
    </w:p>
    <w:p>
      <w:pPr>
        <w:rPr>
          <w:color w:val="auto"/>
          <w:highlight w:val="none"/>
        </w:rPr>
      </w:pPr>
      <w:r>
        <w:rPr>
          <w:rFonts w:hint="eastAsia"/>
          <w:color w:val="auto"/>
          <w:highlight w:val="none"/>
        </w:rPr>
        <w:t>（1）调查时间</w:t>
      </w:r>
    </w:p>
    <w:p>
      <w:pPr>
        <w:rPr>
          <w:color w:val="auto"/>
          <w:highlight w:val="none"/>
        </w:rPr>
      </w:pPr>
      <w:r>
        <w:rPr>
          <w:rFonts w:hint="eastAsia"/>
          <w:color w:val="auto"/>
          <w:highlight w:val="none"/>
        </w:rPr>
        <w:t>2021年</w:t>
      </w:r>
      <w:r>
        <w:rPr>
          <w:color w:val="auto"/>
          <w:highlight w:val="none"/>
        </w:rPr>
        <w:t>8</w:t>
      </w:r>
      <w:r>
        <w:rPr>
          <w:rFonts w:hint="eastAsia"/>
          <w:color w:val="auto"/>
          <w:highlight w:val="none"/>
        </w:rPr>
        <w:t>月，以“网络安全为人民， 网络安全靠人民”为活动主题的202</w:t>
      </w:r>
      <w:r>
        <w:rPr>
          <w:color w:val="auto"/>
          <w:highlight w:val="none"/>
        </w:rPr>
        <w:t>1</w:t>
      </w:r>
      <w:r>
        <w:rPr>
          <w:rFonts w:hint="eastAsia"/>
          <w:color w:val="auto"/>
          <w:highlight w:val="none"/>
        </w:rPr>
        <w:t>网民网络安全感满意度调查活动正式启动。2021年</w:t>
      </w:r>
      <w:r>
        <w:rPr>
          <w:color w:val="auto"/>
          <w:highlight w:val="none"/>
        </w:rPr>
        <w:t>8</w:t>
      </w:r>
      <w:r>
        <w:rPr>
          <w:rFonts w:hint="eastAsia"/>
          <w:color w:val="auto"/>
          <w:highlight w:val="none"/>
        </w:rPr>
        <w:t>月</w:t>
      </w:r>
      <w:r>
        <w:rPr>
          <w:color w:val="auto"/>
          <w:highlight w:val="none"/>
        </w:rPr>
        <w:t>3</w:t>
      </w:r>
      <w:r>
        <w:rPr>
          <w:rFonts w:hint="eastAsia"/>
          <w:color w:val="auto"/>
          <w:highlight w:val="none"/>
        </w:rPr>
        <w:t>日正式上线采集数据。到2021年</w:t>
      </w:r>
      <w:r>
        <w:rPr>
          <w:color w:val="auto"/>
          <w:highlight w:val="none"/>
        </w:rPr>
        <w:t>8</w:t>
      </w:r>
      <w:r>
        <w:rPr>
          <w:rFonts w:hint="eastAsia"/>
          <w:color w:val="auto"/>
          <w:highlight w:val="none"/>
        </w:rPr>
        <w:t>月</w:t>
      </w:r>
      <w:r>
        <w:rPr>
          <w:color w:val="auto"/>
          <w:highlight w:val="none"/>
        </w:rPr>
        <w:t>12</w:t>
      </w:r>
      <w:r>
        <w:rPr>
          <w:rFonts w:hint="eastAsia"/>
          <w:color w:val="auto"/>
          <w:highlight w:val="none"/>
        </w:rPr>
        <w:t>日24点结束采集。采集的时间段为10天。</w:t>
      </w:r>
    </w:p>
    <w:p>
      <w:pPr>
        <w:rPr>
          <w:color w:val="auto"/>
          <w:highlight w:val="none"/>
        </w:rPr>
      </w:pPr>
      <w:r>
        <w:rPr>
          <w:rFonts w:hint="eastAsia"/>
          <w:color w:val="auto"/>
          <w:highlight w:val="none"/>
        </w:rPr>
        <w:t>（2）调查对象</w:t>
      </w:r>
    </w:p>
    <w:p>
      <w:pPr>
        <w:rPr>
          <w:color w:val="auto"/>
          <w:highlight w:val="none"/>
        </w:rPr>
      </w:pPr>
      <w:r>
        <w:rPr>
          <w:rFonts w:hint="eastAsia"/>
          <w:color w:val="auto"/>
          <w:highlight w:val="none"/>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pPr>
        <w:rPr>
          <w:color w:val="auto"/>
          <w:highlight w:val="none"/>
        </w:rPr>
      </w:pPr>
      <w:r>
        <w:rPr>
          <w:rFonts w:hint="eastAsia"/>
          <w:color w:val="auto"/>
          <w:highlight w:val="none"/>
        </w:rPr>
        <w:t>两类调查对象的意见的综合可以较为全面地反映各类网民的真实感受，为数据采集、分析提供坚实的基础。</w:t>
      </w:r>
    </w:p>
    <w:p>
      <w:pPr>
        <w:rPr>
          <w:color w:val="auto"/>
          <w:highlight w:val="none"/>
        </w:rPr>
      </w:pPr>
      <w:r>
        <w:rPr>
          <w:rFonts w:hint="eastAsia"/>
          <w:color w:val="auto"/>
          <w:highlight w:val="none"/>
        </w:rPr>
        <w:t>（3）调查内容</w:t>
      </w:r>
    </w:p>
    <w:p>
      <w:pPr>
        <w:rPr>
          <w:color w:val="auto"/>
          <w:highlight w:val="none"/>
        </w:rPr>
      </w:pPr>
      <w:r>
        <w:rPr>
          <w:rFonts w:hint="eastAsia"/>
          <w:color w:val="auto"/>
          <w:highlight w:val="none"/>
        </w:rPr>
        <w:t>本次网民网络安全感满意度调查内容丰富，以问卷的形式提出了2</w:t>
      </w:r>
      <w:r>
        <w:rPr>
          <w:color w:val="auto"/>
          <w:highlight w:val="none"/>
        </w:rPr>
        <w:t>62</w:t>
      </w:r>
      <w:r>
        <w:rPr>
          <w:rFonts w:hint="eastAsia"/>
          <w:color w:val="auto"/>
          <w:highlight w:val="none"/>
        </w:rPr>
        <w:t>道题（小题），内容涵盖个2个主问卷、12大专题领域。调查问卷按访问对象不同分两类问卷：面向普通网民的公众版和面向网络行业人员的从业人员版问卷。</w:t>
      </w:r>
    </w:p>
    <w:p>
      <w:pPr>
        <w:rPr>
          <w:color w:val="auto"/>
          <w:highlight w:val="none"/>
        </w:rPr>
      </w:pPr>
      <w:r>
        <w:rPr>
          <w:rFonts w:hint="eastAsia"/>
          <w:color w:val="auto"/>
          <w:highlight w:val="none"/>
        </w:rPr>
        <w:t>公众版的调查问卷除了以共性问题为主的主问卷外，还根据内容主题的不同分了8个专题问卷，具体名称如下：</w:t>
      </w:r>
    </w:p>
    <w:p>
      <w:pPr>
        <w:rPr>
          <w:color w:val="auto"/>
          <w:highlight w:val="none"/>
        </w:rPr>
      </w:pPr>
      <w:r>
        <w:rPr>
          <w:rFonts w:hint="eastAsia"/>
          <w:color w:val="auto"/>
          <w:highlight w:val="none"/>
        </w:rPr>
        <w:t>专题1问卷：网络安全法治社会建设专题</w:t>
      </w:r>
    </w:p>
    <w:p>
      <w:pPr>
        <w:rPr>
          <w:color w:val="auto"/>
          <w:highlight w:val="none"/>
        </w:rPr>
      </w:pPr>
      <w:r>
        <w:rPr>
          <w:rFonts w:hint="eastAsia"/>
          <w:color w:val="auto"/>
          <w:highlight w:val="none"/>
        </w:rPr>
        <w:t>专题2问卷：遏制网络违法犯罪行为专题</w:t>
      </w:r>
    </w:p>
    <w:p>
      <w:pPr>
        <w:rPr>
          <w:color w:val="auto"/>
          <w:highlight w:val="none"/>
        </w:rPr>
      </w:pPr>
      <w:r>
        <w:rPr>
          <w:rFonts w:hint="eastAsia"/>
          <w:color w:val="auto"/>
          <w:highlight w:val="none"/>
        </w:rPr>
        <w:t>专题3问卷：个人信息保护与数据安全专题</w:t>
      </w:r>
    </w:p>
    <w:p>
      <w:pPr>
        <w:rPr>
          <w:color w:val="auto"/>
          <w:highlight w:val="none"/>
        </w:rPr>
      </w:pPr>
      <w:r>
        <w:rPr>
          <w:rFonts w:hint="eastAsia"/>
          <w:color w:val="auto"/>
          <w:highlight w:val="none"/>
        </w:rPr>
        <w:t>专题4问卷：网络购物安全权益保护专题</w:t>
      </w:r>
    </w:p>
    <w:p>
      <w:pPr>
        <w:rPr>
          <w:color w:val="auto"/>
          <w:highlight w:val="none"/>
        </w:rPr>
      </w:pPr>
      <w:r>
        <w:rPr>
          <w:rFonts w:hint="eastAsia"/>
          <w:color w:val="auto"/>
          <w:highlight w:val="none"/>
        </w:rPr>
        <w:t>专题5问卷：未成年人网络权益保护专题</w:t>
      </w:r>
    </w:p>
    <w:p>
      <w:pPr>
        <w:rPr>
          <w:color w:val="auto"/>
          <w:highlight w:val="none"/>
        </w:rPr>
      </w:pPr>
      <w:r>
        <w:rPr>
          <w:rFonts w:hint="eastAsia"/>
          <w:color w:val="auto"/>
          <w:highlight w:val="none"/>
        </w:rPr>
        <w:t>专题6问卷：互联网平台监管与企业自律专题</w:t>
      </w:r>
    </w:p>
    <w:p>
      <w:pPr>
        <w:rPr>
          <w:color w:val="auto"/>
          <w:highlight w:val="none"/>
        </w:rPr>
      </w:pPr>
      <w:r>
        <w:rPr>
          <w:rFonts w:hint="eastAsia"/>
          <w:color w:val="auto"/>
          <w:highlight w:val="none"/>
        </w:rPr>
        <w:t>专题7问卷：数字政府服务与治理能力提升专题</w:t>
      </w:r>
    </w:p>
    <w:p>
      <w:pPr>
        <w:rPr>
          <w:color w:val="auto"/>
          <w:highlight w:val="none"/>
        </w:rPr>
      </w:pPr>
      <w:r>
        <w:rPr>
          <w:rFonts w:hint="eastAsia"/>
          <w:color w:val="auto"/>
          <w:highlight w:val="none"/>
        </w:rPr>
        <w:t>专题8问卷：</w:t>
      </w:r>
      <w:bookmarkStart w:id="475" w:name="_Hlk81832911"/>
      <w:r>
        <w:rPr>
          <w:rFonts w:hint="eastAsia"/>
          <w:color w:val="auto"/>
          <w:highlight w:val="none"/>
        </w:rPr>
        <w:t>数字鸿沟消除与乡村振兴</w:t>
      </w:r>
      <w:bookmarkEnd w:id="475"/>
      <w:r>
        <w:rPr>
          <w:rFonts w:hint="eastAsia"/>
          <w:color w:val="auto"/>
          <w:highlight w:val="none"/>
        </w:rPr>
        <w:t>专题</w:t>
      </w:r>
    </w:p>
    <w:p>
      <w:pPr>
        <w:rPr>
          <w:color w:val="auto"/>
          <w:highlight w:val="none"/>
        </w:rPr>
      </w:pPr>
      <w:r>
        <w:rPr>
          <w:rFonts w:hint="eastAsia"/>
          <w:color w:val="auto"/>
          <w:highlight w:val="none"/>
        </w:rPr>
        <w:t>从业人员版的调查问卷除了以共性问题为主的主问卷外，还根据内容主题的不同分为A到D共4个专题问卷，具体名称如下：</w:t>
      </w:r>
    </w:p>
    <w:p>
      <w:pPr>
        <w:rPr>
          <w:color w:val="auto"/>
          <w:highlight w:val="none"/>
        </w:rPr>
      </w:pPr>
      <w:r>
        <w:rPr>
          <w:rFonts w:hint="eastAsia"/>
          <w:color w:val="auto"/>
          <w:highlight w:val="none"/>
        </w:rPr>
        <w:t>A专题问卷：等级保护实施与企业合规专题</w:t>
      </w:r>
    </w:p>
    <w:p>
      <w:pPr>
        <w:rPr>
          <w:color w:val="auto"/>
          <w:highlight w:val="none"/>
        </w:rPr>
      </w:pPr>
      <w:r>
        <w:rPr>
          <w:rFonts w:hint="eastAsia"/>
          <w:color w:val="auto"/>
          <w:highlight w:val="none"/>
        </w:rPr>
        <w:t>B专题问卷：行业发展与生态建设专题</w:t>
      </w:r>
    </w:p>
    <w:p>
      <w:pPr>
        <w:rPr>
          <w:color w:val="auto"/>
          <w:highlight w:val="none"/>
        </w:rPr>
      </w:pPr>
      <w:r>
        <w:rPr>
          <w:rFonts w:hint="eastAsia"/>
          <w:color w:val="auto"/>
          <w:highlight w:val="none"/>
        </w:rPr>
        <w:t>C专题问卷：新技术应用与网络安全专题</w:t>
      </w:r>
    </w:p>
    <w:p>
      <w:pPr>
        <w:rPr>
          <w:color w:val="auto"/>
          <w:highlight w:val="none"/>
        </w:rPr>
      </w:pPr>
      <w:r>
        <w:rPr>
          <w:rFonts w:hint="eastAsia"/>
          <w:color w:val="auto"/>
          <w:highlight w:val="none"/>
        </w:rPr>
        <w:t>D专题问卷：科技创新与人才培养专题。</w:t>
      </w:r>
    </w:p>
    <w:p>
      <w:pPr>
        <w:rPr>
          <w:color w:val="auto"/>
          <w:highlight w:val="none"/>
        </w:rPr>
      </w:pPr>
      <w:r>
        <w:rPr>
          <w:rFonts w:hint="eastAsia"/>
          <w:color w:val="auto"/>
          <w:highlight w:val="none"/>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pPr>
        <w:rPr>
          <w:color w:val="auto"/>
          <w:highlight w:val="none"/>
        </w:rPr>
      </w:pPr>
      <w:r>
        <w:rPr>
          <w:rFonts w:hint="eastAsia"/>
          <w:color w:val="auto"/>
          <w:highlight w:val="none"/>
        </w:rPr>
        <w:t>除了一般的选择题外，问卷还设立了11道征求意见的填空题，以开放的填空形式让网民畅所欲言，以求充分收集网民的意见。</w:t>
      </w:r>
    </w:p>
    <w:p>
      <w:pPr>
        <w:rPr>
          <w:color w:val="auto"/>
          <w:highlight w:val="none"/>
        </w:rPr>
      </w:pPr>
      <w:r>
        <w:rPr>
          <w:rFonts w:hint="eastAsia"/>
          <w:color w:val="auto"/>
          <w:highlight w:val="none"/>
        </w:rPr>
        <w:t>（4）调查形式</w:t>
      </w:r>
    </w:p>
    <w:p>
      <w:pPr>
        <w:rPr>
          <w:color w:val="auto"/>
          <w:highlight w:val="none"/>
        </w:rPr>
      </w:pPr>
      <w:r>
        <w:rPr>
          <w:rFonts w:hint="eastAsia"/>
          <w:color w:val="auto"/>
          <w:highlight w:val="none"/>
        </w:rPr>
        <w:t>由于疫情防控需要，本次调查形式为线上方式。全国统一部署，各省分别组织落实，企业机构参与，网民自愿参加。</w:t>
      </w:r>
    </w:p>
    <w:p>
      <w:pPr>
        <w:rPr>
          <w:color w:val="auto"/>
          <w:highlight w:val="none"/>
        </w:rPr>
      </w:pPr>
      <w:r>
        <w:rPr>
          <w:rFonts w:hint="eastAsia"/>
          <w:color w:val="auto"/>
          <w:highlight w:val="none"/>
        </w:rPr>
        <w:t>线上方式主要是依托在基于云平台问卷调查云服务，建立</w:t>
      </w:r>
      <w:r>
        <w:rPr>
          <w:color w:val="auto"/>
          <w:highlight w:val="none"/>
        </w:rPr>
        <w:t>2021</w:t>
      </w:r>
      <w:r>
        <w:rPr>
          <w:rFonts w:hint="eastAsia"/>
          <w:color w:val="auto"/>
          <w:highlight w:val="none"/>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pPr>
        <w:rPr>
          <w:color w:val="auto"/>
          <w:highlight w:val="none"/>
        </w:rPr>
      </w:pPr>
      <w:r>
        <w:rPr>
          <w:rFonts w:hint="eastAsia"/>
          <w:color w:val="auto"/>
          <w:highlight w:val="none"/>
        </w:rPr>
        <w:t>（5）调查组织</w:t>
      </w:r>
    </w:p>
    <w:p>
      <w:pPr>
        <w:rPr>
          <w:color w:val="auto"/>
          <w:highlight w:val="none"/>
        </w:rPr>
      </w:pPr>
      <w:r>
        <w:rPr>
          <w:rFonts w:hint="eastAsia"/>
          <w:color w:val="auto"/>
          <w:highlight w:val="none"/>
        </w:rPr>
        <w:t>各级公安、网信等政府主管部门对调查活动给予了大力支持。有关组织单位领导高度重视，明确目标，指导把关，积极推动，狠抓落实，成效显著。</w:t>
      </w:r>
    </w:p>
    <w:p>
      <w:pPr>
        <w:rPr>
          <w:color w:val="auto"/>
          <w:highlight w:val="none"/>
        </w:rPr>
      </w:pPr>
      <w:r>
        <w:rPr>
          <w:rFonts w:hint="eastAsia"/>
          <w:color w:val="auto"/>
          <w:highlight w:val="none"/>
        </w:rPr>
        <w:t>在政府主管部门领导的关心和指导下，为加强对调查活动的组织，活动发起单位组建了强有力的组织机构，机构分为领导小组、活动组委会（秘书处）和专家组等。</w:t>
      </w:r>
    </w:p>
    <w:p>
      <w:pPr>
        <w:rPr>
          <w:color w:val="auto"/>
          <w:highlight w:val="none"/>
        </w:rPr>
      </w:pPr>
      <w:r>
        <w:rPr>
          <w:rFonts w:hint="eastAsia"/>
          <w:color w:val="auto"/>
          <w:highlight w:val="none"/>
        </w:rPr>
        <w:t>领导小组由各级有关主管部门</w:t>
      </w:r>
      <w:r>
        <w:rPr>
          <w:rFonts w:hint="eastAsia"/>
          <w:color w:val="auto"/>
          <w:highlight w:val="none"/>
          <w:lang w:eastAsia="zh-CN"/>
        </w:rPr>
        <w:t>、</w:t>
      </w:r>
      <w:r>
        <w:rPr>
          <w:rFonts w:hint="eastAsia"/>
          <w:color w:val="auto"/>
          <w:highlight w:val="none"/>
        </w:rPr>
        <w:t>发起单位网安联主要领导组成，负责调查活动重大事项的决策。</w:t>
      </w:r>
    </w:p>
    <w:p>
      <w:pPr>
        <w:rPr>
          <w:color w:val="auto"/>
          <w:highlight w:val="none"/>
        </w:rPr>
      </w:pPr>
      <w:r>
        <w:rPr>
          <w:rFonts w:hint="eastAsia"/>
          <w:color w:val="auto"/>
          <w:highlight w:val="none"/>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rPr>
          <w:color w:val="auto"/>
          <w:highlight w:val="none"/>
        </w:rPr>
        <w:t>019</w:t>
      </w:r>
      <w:r>
        <w:rPr>
          <w:rFonts w:hint="eastAsia"/>
          <w:color w:val="auto"/>
          <w:highlight w:val="none"/>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pPr>
        <w:rPr>
          <w:color w:val="auto"/>
          <w:highlight w:val="none"/>
        </w:rPr>
      </w:pPr>
      <w:r>
        <w:rPr>
          <w:rFonts w:hint="eastAsia"/>
          <w:color w:val="auto"/>
          <w:highlight w:val="none"/>
        </w:rPr>
        <w:t>专家组由国家及地方相关领域的专家、学者组成，负责审查及评价调查设计、调查过程的科学性、客观性和真实性。</w:t>
      </w:r>
    </w:p>
    <w:p>
      <w:pPr>
        <w:rPr>
          <w:color w:val="auto"/>
          <w:highlight w:val="none"/>
        </w:rPr>
      </w:pPr>
      <w:r>
        <w:rPr>
          <w:rFonts w:hint="eastAsia"/>
          <w:color w:val="auto"/>
          <w:highlight w:val="none"/>
        </w:rPr>
        <w:t>活动的组织分为前期策划、问卷设计、组织发动、调查实施、数据分析与报告编制、成果发布与总结表彰等几个阶段。</w:t>
      </w:r>
    </w:p>
    <w:p>
      <w:pPr>
        <w:rPr>
          <w:color w:val="auto"/>
          <w:highlight w:val="none"/>
        </w:rPr>
      </w:pPr>
      <w:r>
        <w:rPr>
          <w:rFonts w:hint="eastAsia"/>
          <w:color w:val="auto"/>
          <w:highlight w:val="none"/>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pPr>
        <w:rPr>
          <w:color w:val="auto"/>
          <w:highlight w:val="none"/>
        </w:rPr>
      </w:pPr>
      <w:r>
        <w:rPr>
          <w:rFonts w:hint="eastAsia"/>
          <w:color w:val="auto"/>
          <w:highlight w:val="none"/>
        </w:rPr>
        <w:t>在领导小组、组委会、承办单位、课题小组和各地参与发动单位的共同努力下，本次调查活动，按既定计划推进，采集了大量的网民数据，</w:t>
      </w:r>
      <w:bookmarkStart w:id="476" w:name="_Hlk81832812"/>
      <w:r>
        <w:rPr>
          <w:rFonts w:hint="eastAsia"/>
          <w:color w:val="auto"/>
          <w:highlight w:val="none"/>
        </w:rPr>
        <w:t>本次调查活动问卷</w:t>
      </w:r>
      <w:r>
        <w:rPr>
          <w:rFonts w:hint="eastAsia"/>
          <w:color w:val="auto"/>
          <w:highlight w:val="none"/>
          <w:lang w:val="en-US" w:eastAsia="zh-CN"/>
        </w:rPr>
        <w:t>全国</w:t>
      </w:r>
      <w:r>
        <w:rPr>
          <w:rFonts w:hint="eastAsia"/>
          <w:color w:val="auto"/>
          <w:highlight w:val="none"/>
        </w:rPr>
        <w:t>收回总量为</w:t>
      </w:r>
      <w:r>
        <w:rPr>
          <w:color w:val="auto"/>
          <w:highlight w:val="none"/>
        </w:rPr>
        <w:t>284.5235</w:t>
      </w:r>
      <w:r>
        <w:rPr>
          <w:rFonts w:hint="eastAsia"/>
          <w:color w:val="auto"/>
          <w:highlight w:val="none"/>
        </w:rPr>
        <w:t>万份，其中，公众网民版</w:t>
      </w:r>
      <w:r>
        <w:rPr>
          <w:color w:val="auto"/>
          <w:highlight w:val="none"/>
        </w:rPr>
        <w:t>253.1278</w:t>
      </w:r>
      <w:r>
        <w:rPr>
          <w:rFonts w:hint="eastAsia"/>
          <w:color w:val="auto"/>
          <w:highlight w:val="none"/>
        </w:rPr>
        <w:t>万份，网络从业人员版</w:t>
      </w:r>
      <w:r>
        <w:rPr>
          <w:color w:val="auto"/>
          <w:highlight w:val="none"/>
        </w:rPr>
        <w:t>31.3957</w:t>
      </w:r>
      <w:r>
        <w:rPr>
          <w:rFonts w:hint="eastAsia"/>
          <w:color w:val="auto"/>
          <w:highlight w:val="none"/>
        </w:rPr>
        <w:t>万份。数据的采集量比上一年度增长接近1倍，</w:t>
      </w:r>
      <w:bookmarkEnd w:id="476"/>
      <w:r>
        <w:rPr>
          <w:rFonts w:hint="eastAsia"/>
          <w:color w:val="auto"/>
          <w:highlight w:val="none"/>
        </w:rPr>
        <w:t>活动取得圆满成功。</w:t>
      </w:r>
    </w:p>
    <w:p>
      <w:pPr>
        <w:rPr>
          <w:color w:val="auto"/>
          <w:highlight w:val="none"/>
        </w:rPr>
      </w:pPr>
    </w:p>
    <w:bookmarkEnd w:id="470"/>
    <w:p>
      <w:pPr>
        <w:rPr>
          <w:color w:val="auto"/>
          <w:highlight w:val="none"/>
        </w:rPr>
      </w:pPr>
      <w:r>
        <w:rPr>
          <w:rFonts w:hint="eastAsia"/>
          <w:color w:val="auto"/>
          <w:highlight w:val="none"/>
        </w:rPr>
        <w:t>四、调查样本数据的有效性</w:t>
      </w:r>
    </w:p>
    <w:p>
      <w:pPr>
        <w:rPr>
          <w:color w:val="auto"/>
          <w:highlight w:val="none"/>
        </w:rPr>
      </w:pPr>
      <w:r>
        <w:rPr>
          <w:rFonts w:hint="eastAsia"/>
          <w:color w:val="auto"/>
          <w:highlight w:val="none"/>
        </w:rPr>
        <w:t>经分析和评估，本次调查活动收集的数据具有以下特点：</w:t>
      </w:r>
    </w:p>
    <w:p>
      <w:pPr>
        <w:rPr>
          <w:color w:val="auto"/>
          <w:highlight w:val="none"/>
        </w:rPr>
      </w:pPr>
      <w:r>
        <w:rPr>
          <w:rFonts w:hint="eastAsia"/>
          <w:color w:val="auto"/>
          <w:highlight w:val="none"/>
          <w:lang w:eastAsia="zh-CN"/>
        </w:rPr>
        <w:t>（</w:t>
      </w:r>
      <w:r>
        <w:rPr>
          <w:rFonts w:hint="eastAsia"/>
          <w:color w:val="auto"/>
          <w:highlight w:val="none"/>
        </w:rPr>
        <w:t>1）调查样本数据量大</w:t>
      </w:r>
    </w:p>
    <w:p>
      <w:pPr>
        <w:rPr>
          <w:color w:val="auto"/>
          <w:highlight w:val="none"/>
        </w:rPr>
      </w:pPr>
      <w:r>
        <w:rPr>
          <w:rFonts w:hint="eastAsia"/>
          <w:color w:val="auto"/>
          <w:highlight w:val="none"/>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pPr>
        <w:rPr>
          <w:color w:val="auto"/>
          <w:highlight w:val="none"/>
        </w:rPr>
      </w:pPr>
      <w:r>
        <w:rPr>
          <w:rFonts w:hint="eastAsia"/>
          <w:color w:val="auto"/>
          <w:highlight w:val="none"/>
          <w:lang w:eastAsia="zh-CN"/>
        </w:rPr>
        <w:t>（</w:t>
      </w:r>
      <w:r>
        <w:rPr>
          <w:rFonts w:hint="eastAsia"/>
          <w:color w:val="auto"/>
          <w:highlight w:val="none"/>
        </w:rPr>
        <w:t>2）调查样本数据覆盖面广</w:t>
      </w:r>
    </w:p>
    <w:p>
      <w:pPr>
        <w:rPr>
          <w:color w:val="auto"/>
          <w:highlight w:val="none"/>
        </w:rPr>
      </w:pPr>
      <w:r>
        <w:rPr>
          <w:rFonts w:hint="eastAsia"/>
          <w:color w:val="auto"/>
          <w:highlight w:val="none"/>
        </w:rPr>
        <w:t>从调查数据来源来看，地区的分布广泛，全国34个省、直辖市、自治区（包括港澳台），393个地市（区），2888个县区均有数据样本分布，县区级地区的样本覆盖率达9</w:t>
      </w:r>
      <w:r>
        <w:rPr>
          <w:color w:val="auto"/>
          <w:highlight w:val="none"/>
        </w:rPr>
        <w:t>8.97%</w:t>
      </w:r>
      <w:r>
        <w:rPr>
          <w:rFonts w:hint="eastAsia"/>
          <w:color w:val="auto"/>
          <w:highlight w:val="none"/>
        </w:rPr>
        <w:t>。其中还有小部分数据来自海外，涉及6</w:t>
      </w:r>
      <w:r>
        <w:rPr>
          <w:color w:val="auto"/>
          <w:highlight w:val="none"/>
        </w:rPr>
        <w:t>8</w:t>
      </w:r>
      <w:r>
        <w:rPr>
          <w:rFonts w:hint="eastAsia"/>
          <w:color w:val="auto"/>
          <w:highlight w:val="none"/>
        </w:rPr>
        <w:t xml:space="preserve">个国家和地区。 </w:t>
      </w:r>
    </w:p>
    <w:p>
      <w:pPr>
        <w:rPr>
          <w:color w:val="auto"/>
          <w:highlight w:val="none"/>
        </w:rPr>
      </w:pPr>
      <w:r>
        <w:rPr>
          <w:rFonts w:hint="eastAsia"/>
          <w:color w:val="auto"/>
          <w:highlight w:val="none"/>
          <w:lang w:eastAsia="zh-CN"/>
        </w:rPr>
        <w:t>（</w:t>
      </w:r>
      <w:r>
        <w:rPr>
          <w:rFonts w:hint="eastAsia"/>
          <w:color w:val="auto"/>
          <w:highlight w:val="none"/>
        </w:rPr>
        <w:t>3）调查样本数据地区分布有差异</w:t>
      </w:r>
    </w:p>
    <w:p>
      <w:pPr>
        <w:rPr>
          <w:rFonts w:hint="eastAsia"/>
          <w:color w:val="auto"/>
          <w:highlight w:val="none"/>
        </w:rPr>
      </w:pPr>
      <w:r>
        <w:rPr>
          <w:rFonts w:hint="eastAsia"/>
          <w:color w:val="auto"/>
          <w:highlight w:val="none"/>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pPr>
        <w:rPr>
          <w:rFonts w:hint="eastAsia"/>
          <w:color w:val="auto"/>
          <w:highlight w:val="none"/>
        </w:rPr>
      </w:pPr>
      <w:r>
        <w:rPr>
          <w:rFonts w:hint="eastAsia"/>
          <w:color w:val="auto"/>
          <w:highlight w:val="none"/>
          <w:lang w:eastAsia="zh-CN"/>
        </w:rPr>
        <w:t>（</w:t>
      </w:r>
      <w:r>
        <w:rPr>
          <w:rFonts w:hint="eastAsia"/>
          <w:color w:val="auto"/>
          <w:highlight w:val="none"/>
        </w:rPr>
        <w:t>4</w:t>
      </w:r>
      <w:r>
        <w:rPr>
          <w:rFonts w:hint="eastAsia"/>
          <w:color w:val="auto"/>
          <w:highlight w:val="none"/>
        </w:rPr>
        <w:t>）调查样本数据有效率较高</w:t>
      </w:r>
    </w:p>
    <w:p>
      <w:pPr>
        <w:rPr>
          <w:rFonts w:hint="eastAsia"/>
          <w:color w:val="auto"/>
          <w:highlight w:val="none"/>
        </w:rPr>
      </w:pPr>
      <w:r>
        <w:rPr>
          <w:rFonts w:hint="eastAsia"/>
          <w:color w:val="auto"/>
          <w:highlight w:val="none"/>
        </w:rPr>
        <w:t>从数据清洗的结果来看，总体数据有效率93%</w:t>
      </w:r>
      <w:r>
        <w:rPr>
          <w:rFonts w:hint="eastAsia"/>
          <w:color w:val="auto"/>
          <w:highlight w:val="none"/>
        </w:rPr>
        <w:t xml:space="preserve">左右，总体上样本数据的有效率较高。大多数参与者都认真答题，有不少网民提交了意见和建议。 </w:t>
      </w:r>
    </w:p>
    <w:p>
      <w:pPr>
        <w:rPr>
          <w:rFonts w:hint="eastAsia"/>
          <w:color w:val="auto"/>
          <w:highlight w:val="none"/>
        </w:rPr>
      </w:pPr>
      <w:r>
        <w:rPr>
          <w:rFonts w:hint="eastAsia"/>
          <w:color w:val="auto"/>
          <w:highlight w:val="none"/>
        </w:rPr>
        <w:t xml:space="preserve">从以上分析，本次问卷调查数据的样本基本符合网民分布的主要特性，具有较高的代表性。   </w:t>
      </w:r>
      <w:r>
        <w:rPr>
          <w:rFonts w:hint="eastAsia"/>
          <w:color w:val="auto"/>
          <w:highlight w:val="none"/>
        </w:rPr>
        <w:br w:type="page"/>
      </w:r>
    </w:p>
    <w:p>
      <w:pPr>
        <w:pStyle w:val="2"/>
        <w:rPr>
          <w:rFonts w:hint="eastAsia" w:asciiTheme="minorHAnsi" w:hAnsiTheme="minorHAnsi" w:cstheme="minorHAnsi"/>
          <w:color w:val="auto"/>
          <w:highlight w:val="none"/>
        </w:rPr>
      </w:pPr>
      <w:bookmarkStart w:id="477" w:name="_Toc50903908"/>
      <w:bookmarkStart w:id="478" w:name="_Toc50885002"/>
      <w:bookmarkStart w:id="479" w:name="_Toc20352"/>
      <w:r>
        <w:rPr>
          <w:rFonts w:hint="eastAsia" w:asciiTheme="minorHAnsi" w:hAnsiTheme="minorHAnsi" w:cstheme="minorHAnsi"/>
          <w:color w:val="auto"/>
          <w:highlight w:val="none"/>
        </w:rPr>
        <w:t>附件二：调查报告致谢词</w:t>
      </w:r>
      <w:bookmarkEnd w:id="477"/>
      <w:bookmarkEnd w:id="478"/>
      <w:bookmarkEnd w:id="479"/>
    </w:p>
    <w:p>
      <w:pPr>
        <w:widowControl/>
        <w:adjustRightInd/>
        <w:snapToGrid/>
        <w:spacing w:line="240" w:lineRule="auto"/>
        <w:ind w:firstLine="0" w:firstLineChars="0"/>
        <w:jc w:val="left"/>
        <w:rPr>
          <w:rFonts w:eastAsia="宋体" w:cstheme="minorHAnsi"/>
          <w:b/>
          <w:bCs/>
          <w:color w:val="auto"/>
          <w:kern w:val="44"/>
          <w:sz w:val="32"/>
          <w:szCs w:val="32"/>
          <w:highlight w:val="none"/>
        </w:rPr>
      </w:pPr>
    </w:p>
    <w:p>
      <w:pPr>
        <w:widowControl/>
        <w:adjustRightInd/>
        <w:snapToGrid/>
        <w:spacing w:line="240" w:lineRule="auto"/>
        <w:ind w:firstLine="0" w:firstLineChars="0"/>
        <w:jc w:val="center"/>
        <w:rPr>
          <w:rFonts w:eastAsia="宋体" w:cstheme="minorHAnsi"/>
          <w:b/>
          <w:bCs/>
          <w:color w:val="auto"/>
          <w:kern w:val="44"/>
          <w:sz w:val="36"/>
          <w:szCs w:val="36"/>
          <w:highlight w:val="none"/>
        </w:rPr>
      </w:pPr>
      <w:r>
        <w:rPr>
          <w:rFonts w:hint="eastAsia" w:eastAsia="宋体" w:cstheme="minorHAnsi"/>
          <w:b/>
          <w:bCs/>
          <w:color w:val="auto"/>
          <w:kern w:val="44"/>
          <w:sz w:val="36"/>
          <w:szCs w:val="36"/>
          <w:highlight w:val="none"/>
        </w:rPr>
        <w:t>致谢词</w:t>
      </w:r>
    </w:p>
    <w:p>
      <w:pPr>
        <w:widowControl/>
        <w:adjustRightInd/>
        <w:snapToGrid/>
        <w:spacing w:line="240" w:lineRule="auto"/>
        <w:ind w:firstLine="0" w:firstLineChars="0"/>
        <w:jc w:val="center"/>
        <w:rPr>
          <w:rFonts w:eastAsia="宋体" w:cstheme="minorHAnsi"/>
          <w:b/>
          <w:bCs/>
          <w:color w:val="auto"/>
          <w:kern w:val="44"/>
          <w:sz w:val="32"/>
          <w:szCs w:val="32"/>
          <w:highlight w:val="none"/>
        </w:rPr>
      </w:pPr>
    </w:p>
    <w:p>
      <w:pPr>
        <w:widowControl/>
        <w:adjustRightInd/>
        <w:snapToGrid/>
        <w:ind w:firstLine="565" w:firstLineChars="202"/>
        <w:jc w:val="left"/>
        <w:rPr>
          <w:rFonts w:asciiTheme="minorEastAsia" w:hAnsiTheme="minorEastAsia" w:cstheme="minorHAnsi"/>
          <w:color w:val="auto"/>
          <w:kern w:val="44"/>
          <w:sz w:val="28"/>
          <w:szCs w:val="28"/>
          <w:highlight w:val="none"/>
        </w:rPr>
      </w:pPr>
      <w:bookmarkStart w:id="480" w:name="_Hlk83743538"/>
      <w:r>
        <w:rPr>
          <w:rFonts w:asciiTheme="minorEastAsia" w:hAnsiTheme="minorEastAsia" w:cstheme="minorHAnsi"/>
          <w:color w:val="auto"/>
          <w:kern w:val="44"/>
          <w:sz w:val="28"/>
          <w:szCs w:val="28"/>
          <w:highlight w:val="none"/>
        </w:rPr>
        <w:t>2021年</w:t>
      </w:r>
      <w:r>
        <w:rPr>
          <w:rFonts w:hint="eastAsia" w:asciiTheme="minorEastAsia" w:hAnsiTheme="minorEastAsia" w:cstheme="minorHAnsi"/>
          <w:color w:val="auto"/>
          <w:kern w:val="44"/>
          <w:sz w:val="28"/>
          <w:szCs w:val="28"/>
          <w:highlight w:val="none"/>
        </w:rPr>
        <w:t>网民网络安全感满意度调查活动已顺利完成，在全国各级网信、公安、工信、市场</w:t>
      </w:r>
      <w:r>
        <w:rPr>
          <w:rFonts w:hint="eastAsia" w:asciiTheme="minorEastAsia" w:hAnsiTheme="minorEastAsia" w:cstheme="minorHAnsi"/>
          <w:color w:val="auto"/>
          <w:kern w:val="44"/>
          <w:sz w:val="28"/>
          <w:szCs w:val="28"/>
          <w:highlight w:val="none"/>
          <w:lang w:val="en-US" w:eastAsia="zh-CN"/>
        </w:rPr>
        <w:t>监管</w:t>
      </w:r>
      <w:r>
        <w:rPr>
          <w:rFonts w:hint="eastAsia" w:asciiTheme="minorEastAsia" w:hAnsiTheme="minorEastAsia" w:cstheme="minorHAnsi"/>
          <w:color w:val="auto"/>
          <w:kern w:val="44"/>
          <w:sz w:val="28"/>
          <w:szCs w:val="28"/>
          <w:highlight w:val="none"/>
        </w:rPr>
        <w:t>等政府部门的精心指导和大力支持下，在参与调查的各机构和团队的共同努力下</w:t>
      </w:r>
      <w:r>
        <w:rPr>
          <w:rFonts w:hint="eastAsia" w:asciiTheme="minorEastAsia" w:hAnsiTheme="minorEastAsia" w:cstheme="minorHAnsi"/>
          <w:color w:val="auto"/>
          <w:kern w:val="44"/>
          <w:sz w:val="28"/>
          <w:szCs w:val="28"/>
          <w:highlight w:val="none"/>
          <w:lang w:eastAsia="zh-CN"/>
        </w:rPr>
        <w:t>，</w:t>
      </w:r>
      <w:r>
        <w:rPr>
          <w:rFonts w:hint="eastAsia" w:asciiTheme="minorEastAsia" w:hAnsiTheme="minorEastAsia" w:cstheme="minorHAnsi"/>
          <w:color w:val="auto"/>
          <w:kern w:val="44"/>
          <w:sz w:val="28"/>
          <w:szCs w:val="28"/>
          <w:highlight w:val="none"/>
        </w:rPr>
        <w:t>调查活动取得</w:t>
      </w:r>
      <w:r>
        <w:rPr>
          <w:rFonts w:hint="eastAsia" w:asciiTheme="minorEastAsia" w:hAnsiTheme="minorEastAsia" w:cstheme="minorHAnsi"/>
          <w:color w:val="auto"/>
          <w:kern w:val="44"/>
          <w:sz w:val="28"/>
          <w:szCs w:val="28"/>
          <w:highlight w:val="none"/>
          <w:lang w:val="en-US" w:eastAsia="zh-CN"/>
        </w:rPr>
        <w:t>圆</w:t>
      </w:r>
      <w:r>
        <w:rPr>
          <w:rFonts w:hint="eastAsia" w:asciiTheme="minorEastAsia" w:hAnsiTheme="minorEastAsia" w:cstheme="minorHAnsi"/>
          <w:color w:val="auto"/>
          <w:kern w:val="44"/>
          <w:sz w:val="28"/>
          <w:szCs w:val="28"/>
          <w:highlight w:val="none"/>
        </w:rPr>
        <w:t>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color w:val="auto"/>
          <w:kern w:val="44"/>
          <w:sz w:val="28"/>
          <w:szCs w:val="28"/>
          <w:highlight w:val="none"/>
        </w:rPr>
      </w:pPr>
    </w:p>
    <w:p>
      <w:pPr>
        <w:widowControl/>
        <w:adjustRightInd/>
        <w:snapToGrid/>
        <w:spacing w:line="240" w:lineRule="auto"/>
        <w:ind w:firstLine="0" w:firstLineChars="0"/>
        <w:jc w:val="center"/>
        <w:rPr>
          <w:rFonts w:asciiTheme="minorEastAsia" w:hAnsiTheme="minorEastAsia" w:cstheme="minorHAnsi"/>
          <w:color w:val="auto"/>
          <w:kern w:val="44"/>
          <w:sz w:val="28"/>
          <w:szCs w:val="28"/>
          <w:highlight w:val="none"/>
        </w:rPr>
      </w:pPr>
    </w:p>
    <w:p>
      <w:pPr>
        <w:widowControl/>
        <w:adjustRightInd/>
        <w:snapToGrid/>
        <w:spacing w:line="240" w:lineRule="auto"/>
        <w:ind w:firstLine="0" w:firstLineChars="0"/>
        <w:jc w:val="center"/>
        <w:rPr>
          <w:rFonts w:asciiTheme="minorEastAsia" w:hAnsiTheme="minorEastAsia" w:cstheme="minorHAnsi"/>
          <w:color w:val="auto"/>
          <w:kern w:val="44"/>
          <w:sz w:val="28"/>
          <w:szCs w:val="28"/>
          <w:highlight w:val="none"/>
        </w:rPr>
      </w:pPr>
    </w:p>
    <w:p>
      <w:pPr>
        <w:widowControl/>
        <w:adjustRightInd/>
        <w:snapToGrid/>
        <w:spacing w:line="240" w:lineRule="auto"/>
        <w:ind w:firstLine="0" w:firstLineChars="0"/>
        <w:jc w:val="right"/>
        <w:rPr>
          <w:rFonts w:asciiTheme="minorEastAsia" w:hAnsiTheme="minorEastAsia" w:cstheme="minorHAnsi"/>
          <w:color w:val="auto"/>
          <w:kern w:val="44"/>
          <w:sz w:val="28"/>
          <w:szCs w:val="28"/>
          <w:highlight w:val="none"/>
        </w:rPr>
      </w:pPr>
      <w:r>
        <w:rPr>
          <w:rFonts w:asciiTheme="minorEastAsia" w:hAnsiTheme="minorEastAsia" w:cstheme="minorHAnsi"/>
          <w:color w:val="auto"/>
          <w:kern w:val="44"/>
          <w:sz w:val="28"/>
          <w:szCs w:val="28"/>
          <w:highlight w:val="none"/>
        </w:rPr>
        <w:t>2021年</w:t>
      </w:r>
      <w:r>
        <w:rPr>
          <w:rFonts w:hint="eastAsia" w:asciiTheme="minorEastAsia" w:hAnsiTheme="minorEastAsia" w:cstheme="minorHAnsi"/>
          <w:color w:val="auto"/>
          <w:kern w:val="44"/>
          <w:sz w:val="28"/>
          <w:szCs w:val="28"/>
          <w:highlight w:val="none"/>
        </w:rPr>
        <w:t>网民网络安全感满意度调查课题组</w:t>
      </w:r>
    </w:p>
    <w:p>
      <w:pPr>
        <w:widowControl/>
        <w:adjustRightInd/>
        <w:snapToGrid/>
        <w:spacing w:line="240" w:lineRule="auto"/>
        <w:ind w:firstLine="0" w:firstLineChars="0"/>
        <w:jc w:val="right"/>
        <w:rPr>
          <w:rFonts w:asciiTheme="minorEastAsia" w:hAnsiTheme="minorEastAsia" w:cstheme="minorHAnsi"/>
          <w:color w:val="auto"/>
          <w:kern w:val="44"/>
          <w:sz w:val="28"/>
          <w:szCs w:val="28"/>
          <w:highlight w:val="none"/>
        </w:rPr>
      </w:pPr>
    </w:p>
    <w:p>
      <w:pPr>
        <w:widowControl/>
        <w:adjustRightInd/>
        <w:snapToGrid/>
        <w:spacing w:line="240" w:lineRule="auto"/>
        <w:ind w:firstLine="0" w:firstLineChars="0"/>
        <w:jc w:val="right"/>
        <w:rPr>
          <w:rFonts w:asciiTheme="minorEastAsia" w:hAnsiTheme="minorEastAsia" w:cstheme="minorHAnsi"/>
          <w:color w:val="auto"/>
          <w:kern w:val="44"/>
          <w:sz w:val="28"/>
          <w:szCs w:val="28"/>
          <w:highlight w:val="none"/>
        </w:rPr>
      </w:pPr>
      <w:r>
        <w:rPr>
          <w:rFonts w:asciiTheme="minorEastAsia" w:hAnsiTheme="minorEastAsia" w:cstheme="minorHAnsi"/>
          <w:color w:val="auto"/>
          <w:kern w:val="44"/>
          <w:sz w:val="28"/>
          <w:szCs w:val="28"/>
          <w:highlight w:val="none"/>
        </w:rPr>
        <w:t>2021年9</w:t>
      </w:r>
      <w:r>
        <w:rPr>
          <w:rFonts w:hint="eastAsia" w:asciiTheme="minorEastAsia" w:hAnsiTheme="minorEastAsia" w:cstheme="minorHAnsi"/>
          <w:color w:val="auto"/>
          <w:kern w:val="44"/>
          <w:sz w:val="28"/>
          <w:szCs w:val="28"/>
          <w:highlight w:val="none"/>
        </w:rPr>
        <w:t>月</w:t>
      </w:r>
    </w:p>
    <w:bookmarkEnd w:id="480"/>
    <w:p>
      <w:pPr>
        <w:widowControl/>
        <w:adjustRightInd/>
        <w:snapToGrid/>
        <w:spacing w:line="240" w:lineRule="auto"/>
        <w:ind w:firstLine="0" w:firstLineChars="0"/>
        <w:jc w:val="left"/>
        <w:rPr>
          <w:rFonts w:cstheme="minorHAnsi"/>
          <w:color w:val="auto"/>
          <w:highlight w:val="none"/>
        </w:rPr>
      </w:pPr>
    </w:p>
    <w:p>
      <w:pPr>
        <w:ind w:left="0" w:leftChars="0" w:firstLine="0" w:firstLineChars="0"/>
        <w:jc w:val="center"/>
        <w:rPr>
          <w:rFonts w:asciiTheme="minorEastAsia" w:hAnsiTheme="minorEastAsia" w:cstheme="minorHAnsi"/>
          <w:b/>
          <w:bCs/>
          <w:color w:val="auto"/>
          <w:kern w:val="44"/>
          <w:sz w:val="32"/>
          <w:szCs w:val="32"/>
          <w:highlight w:val="none"/>
        </w:rPr>
      </w:pPr>
      <w:bookmarkStart w:id="481" w:name="_Toc49439774"/>
      <w:bookmarkStart w:id="482" w:name="_Toc50903909"/>
      <w:r>
        <w:rPr>
          <w:rFonts w:hint="eastAsia" w:asciiTheme="minorHAnsi" w:hAnsiTheme="minorHAnsi" w:cstheme="minorHAnsi"/>
          <w:color w:val="auto"/>
          <w:highlight w:val="none"/>
        </w:rPr>
        <w:br w:type="page"/>
      </w:r>
      <w:r>
        <w:rPr>
          <w:rFonts w:asciiTheme="minorEastAsia" w:hAnsiTheme="minorEastAsia" w:cstheme="minorHAnsi"/>
          <w:b/>
          <w:bCs/>
          <w:color w:val="auto"/>
          <w:kern w:val="44"/>
          <w:sz w:val="32"/>
          <w:szCs w:val="32"/>
          <w:highlight w:val="none"/>
        </w:rPr>
        <w:t>2021年</w:t>
      </w:r>
      <w:r>
        <w:rPr>
          <w:rFonts w:hint="eastAsia" w:asciiTheme="minorEastAsia" w:hAnsiTheme="minorEastAsia" w:cstheme="minorHAnsi"/>
          <w:b/>
          <w:bCs/>
          <w:color w:val="auto"/>
          <w:kern w:val="44"/>
          <w:sz w:val="32"/>
          <w:szCs w:val="32"/>
          <w:highlight w:val="none"/>
        </w:rPr>
        <w:t>网民网络安全感满意度调查课题组人员名单</w:t>
      </w:r>
    </w:p>
    <w:p>
      <w:pPr>
        <w:ind w:firstLine="0" w:firstLineChars="0"/>
        <w:jc w:val="left"/>
        <w:rPr>
          <w:rFonts w:eastAsia="宋体" w:cstheme="minorHAnsi"/>
          <w:color w:val="auto"/>
          <w:highlight w:val="none"/>
        </w:rPr>
      </w:pPr>
    </w:p>
    <w:p>
      <w:pPr>
        <w:ind w:firstLine="0" w:firstLineChars="0"/>
        <w:jc w:val="left"/>
        <w:rPr>
          <w:rFonts w:eastAsia="宋体" w:cstheme="minorHAnsi"/>
          <w:color w:val="auto"/>
          <w:highlight w:val="none"/>
        </w:rPr>
      </w:pPr>
      <w:r>
        <w:rPr>
          <w:rFonts w:hint="eastAsia" w:eastAsia="宋体" w:cstheme="minorHAnsi"/>
          <w:color w:val="auto"/>
          <w:highlight w:val="none"/>
        </w:rPr>
        <w:t xml:space="preserve">总 负 责：高宁  </w:t>
      </w:r>
    </w:p>
    <w:p>
      <w:pPr>
        <w:ind w:firstLine="0" w:firstLineChars="0"/>
        <w:jc w:val="left"/>
        <w:rPr>
          <w:rFonts w:eastAsia="宋体" w:cstheme="minorHAnsi"/>
          <w:color w:val="auto"/>
          <w:highlight w:val="none"/>
        </w:rPr>
      </w:pPr>
      <w:r>
        <w:rPr>
          <w:rFonts w:hint="eastAsia" w:eastAsia="宋体" w:cstheme="minorHAnsi"/>
          <w:color w:val="auto"/>
          <w:highlight w:val="none"/>
        </w:rPr>
        <w:t>报告编制：</w:t>
      </w:r>
      <w:r>
        <w:rPr>
          <w:rFonts w:eastAsia="宋体" w:cstheme="minorHAnsi"/>
          <w:color w:val="auto"/>
          <w:highlight w:val="none"/>
        </w:rPr>
        <w:t xml:space="preserve"> </w:t>
      </w:r>
    </w:p>
    <w:p>
      <w:pPr>
        <w:ind w:firstLine="720" w:firstLineChars="300"/>
        <w:jc w:val="left"/>
        <w:rPr>
          <w:rFonts w:eastAsia="宋体" w:cstheme="minorHAnsi"/>
          <w:color w:val="auto"/>
          <w:highlight w:val="none"/>
        </w:rPr>
      </w:pPr>
      <w:r>
        <w:rPr>
          <w:rFonts w:hint="eastAsia" w:eastAsia="宋体" w:cstheme="minorHAnsi"/>
          <w:color w:val="auto"/>
          <w:highlight w:val="none"/>
        </w:rPr>
        <w:t>全国报告：高宁（组长）、毛翠芳</w:t>
      </w:r>
    </w:p>
    <w:p>
      <w:pPr>
        <w:ind w:left="667" w:leftChars="278" w:firstLine="0" w:firstLineChars="0"/>
        <w:jc w:val="left"/>
        <w:rPr>
          <w:rFonts w:eastAsia="宋体" w:cstheme="minorHAnsi"/>
          <w:color w:val="auto"/>
          <w:highlight w:val="none"/>
        </w:rPr>
      </w:pPr>
      <w:r>
        <w:rPr>
          <w:rFonts w:hint="eastAsia" w:eastAsia="宋体" w:cstheme="minorHAnsi"/>
          <w:color w:val="auto"/>
          <w:highlight w:val="none"/>
        </w:rPr>
        <w:t>地区报告：黎明瑶（组长）、郭家正、吴志鹏、徐志滨、高梓源、陈嘉琪、 黄锡铭、刘宇晖、郑雅贤、黄业洪、蔡美玲、郑钺、李思嘉</w:t>
      </w:r>
    </w:p>
    <w:p>
      <w:pPr>
        <w:ind w:left="1274" w:leftChars="1" w:hanging="1272" w:hangingChars="530"/>
        <w:jc w:val="left"/>
        <w:rPr>
          <w:rFonts w:eastAsia="宋体" w:cstheme="minorHAnsi"/>
          <w:color w:val="auto"/>
          <w:highlight w:val="none"/>
        </w:rPr>
      </w:pPr>
      <w:r>
        <w:rPr>
          <w:rFonts w:hint="eastAsia" w:eastAsia="宋体" w:cstheme="minorHAnsi"/>
          <w:color w:val="auto"/>
          <w:highlight w:val="none"/>
        </w:rPr>
        <w:t>问卷设计：高宁</w:t>
      </w:r>
      <w:bookmarkStart w:id="483" w:name="_Hlk83740128"/>
      <w:r>
        <w:rPr>
          <w:rFonts w:hint="eastAsia" w:eastAsia="宋体" w:cstheme="minorHAnsi"/>
          <w:color w:val="auto"/>
          <w:highlight w:val="none"/>
        </w:rPr>
        <w:t>（组长）</w:t>
      </w:r>
      <w:bookmarkEnd w:id="483"/>
      <w:r>
        <w:rPr>
          <w:rFonts w:hint="eastAsia" w:eastAsia="宋体" w:cstheme="minorHAnsi"/>
          <w:color w:val="auto"/>
          <w:highlight w:val="none"/>
        </w:rPr>
        <w:t>、黎明瑶、邢静、孙翊伦、周瑞欣、毛翠芳、曾威、崔瑶</w:t>
      </w:r>
    </w:p>
    <w:p>
      <w:pPr>
        <w:ind w:firstLine="0" w:firstLineChars="0"/>
        <w:jc w:val="left"/>
        <w:rPr>
          <w:rFonts w:eastAsia="宋体" w:cstheme="minorHAnsi"/>
          <w:color w:val="auto"/>
          <w:highlight w:val="none"/>
        </w:rPr>
      </w:pPr>
      <w:r>
        <w:rPr>
          <w:rFonts w:hint="eastAsia" w:eastAsia="宋体" w:cstheme="minorHAnsi"/>
          <w:color w:val="auto"/>
          <w:highlight w:val="none"/>
        </w:rPr>
        <w:t>问卷管理：周贵招（组长）、吴志鹏</w:t>
      </w:r>
    </w:p>
    <w:p>
      <w:pPr>
        <w:ind w:firstLine="0" w:firstLineChars="0"/>
        <w:jc w:val="left"/>
        <w:rPr>
          <w:rFonts w:eastAsia="宋体" w:cstheme="minorHAnsi"/>
          <w:color w:val="auto"/>
          <w:highlight w:val="none"/>
        </w:rPr>
      </w:pPr>
      <w:r>
        <w:rPr>
          <w:rFonts w:hint="eastAsia" w:eastAsia="宋体" w:cstheme="minorHAnsi"/>
          <w:color w:val="auto"/>
          <w:highlight w:val="none"/>
        </w:rPr>
        <w:t>平台开发：黄盛（组长）、李学明、郭苑媚、姚桂龙</w:t>
      </w:r>
    </w:p>
    <w:p>
      <w:pPr>
        <w:ind w:firstLine="0" w:firstLineChars="0"/>
        <w:jc w:val="left"/>
        <w:rPr>
          <w:rFonts w:eastAsia="宋体" w:cstheme="minorHAnsi"/>
          <w:color w:val="auto"/>
          <w:highlight w:val="none"/>
        </w:rPr>
      </w:pPr>
      <w:r>
        <w:rPr>
          <w:rFonts w:hint="eastAsia" w:eastAsia="宋体" w:cstheme="minorHAnsi"/>
          <w:color w:val="auto"/>
          <w:highlight w:val="none"/>
        </w:rPr>
        <w:t>数据分析：高宁（组长）、黄盛、毛翠芳、李学明</w:t>
      </w:r>
    </w:p>
    <w:p>
      <w:pPr>
        <w:ind w:left="1133" w:hanging="1132" w:hangingChars="472"/>
        <w:jc w:val="left"/>
        <w:rPr>
          <w:rFonts w:eastAsia="宋体" w:cstheme="minorHAnsi"/>
          <w:color w:val="auto"/>
          <w:highlight w:val="none"/>
        </w:rPr>
      </w:pPr>
      <w:r>
        <w:rPr>
          <w:rFonts w:hint="eastAsia" w:eastAsia="宋体" w:cstheme="minorHAnsi"/>
          <w:color w:val="auto"/>
          <w:highlight w:val="none"/>
        </w:rPr>
        <w:t>数据整理：毛翠芳（组长）、吕妍瑾、黎明瑶、黄锡铭、陈嘉琪、郑雅贤、刘舜知、吴志鹏、徐志斌、高梓源、刘宇晖、郑钺、黄业洪、蔡美玲、郭家正、李思嘉</w:t>
      </w:r>
    </w:p>
    <w:p>
      <w:pPr>
        <w:rPr>
          <w:rFonts w:hint="eastAsia" w:asciiTheme="minorHAnsi" w:hAnsiTheme="minorHAnsi" w:cstheme="minorHAnsi"/>
          <w:color w:val="auto"/>
          <w:highlight w:val="none"/>
        </w:rPr>
      </w:pPr>
      <w:r>
        <w:rPr>
          <w:rFonts w:asciiTheme="minorEastAsia" w:hAnsiTheme="minorEastAsia" w:cstheme="minorHAnsi"/>
          <w:color w:val="auto"/>
          <w:kern w:val="44"/>
          <w:sz w:val="32"/>
          <w:szCs w:val="32"/>
          <w:highlight w:val="none"/>
        </w:rPr>
        <w:br w:type="page"/>
      </w:r>
    </w:p>
    <w:p>
      <w:pPr>
        <w:pStyle w:val="2"/>
        <w:rPr>
          <w:rFonts w:asciiTheme="minorHAnsi" w:hAnsiTheme="minorHAnsi" w:cstheme="minorHAnsi"/>
          <w:color w:val="auto"/>
          <w:highlight w:val="none"/>
        </w:rPr>
      </w:pPr>
      <w:bookmarkStart w:id="484" w:name="_Toc18351"/>
      <w:r>
        <w:rPr>
          <w:rFonts w:hint="eastAsia" w:asciiTheme="minorHAnsi" w:hAnsiTheme="minorHAnsi" w:cstheme="minorHAnsi"/>
          <w:color w:val="auto"/>
          <w:highlight w:val="none"/>
        </w:rPr>
        <w:t>附件三：调查活动组委会名单</w:t>
      </w:r>
      <w:bookmarkEnd w:id="481"/>
      <w:bookmarkEnd w:id="482"/>
      <w:bookmarkEnd w:id="484"/>
    </w:p>
    <w:p>
      <w:pPr>
        <w:rPr>
          <w:color w:val="auto"/>
          <w:highlight w:val="none"/>
        </w:rPr>
      </w:pPr>
    </w:p>
    <w:p>
      <w:pPr>
        <w:ind w:firstLine="0" w:firstLineChars="0"/>
        <w:jc w:val="center"/>
        <w:rPr>
          <w:rFonts w:eastAsia="宋体" w:cstheme="minorHAnsi"/>
          <w:b/>
          <w:bCs/>
          <w:color w:val="auto"/>
          <w:sz w:val="32"/>
          <w:szCs w:val="28"/>
          <w:highlight w:val="none"/>
        </w:rPr>
      </w:pPr>
      <w:r>
        <w:rPr>
          <w:rFonts w:hint="eastAsia" w:eastAsia="宋体" w:cstheme="minorHAnsi"/>
          <w:b/>
          <w:bCs/>
          <w:color w:val="auto"/>
          <w:sz w:val="32"/>
          <w:szCs w:val="28"/>
          <w:highlight w:val="none"/>
        </w:rPr>
        <w:t>2</w:t>
      </w:r>
      <w:r>
        <w:rPr>
          <w:rFonts w:eastAsia="宋体" w:cstheme="minorHAnsi"/>
          <w:b/>
          <w:bCs/>
          <w:color w:val="auto"/>
          <w:sz w:val="32"/>
          <w:szCs w:val="28"/>
          <w:highlight w:val="none"/>
        </w:rPr>
        <w:t>02</w:t>
      </w:r>
      <w:r>
        <w:rPr>
          <w:rFonts w:hint="eastAsia" w:eastAsia="宋体" w:cstheme="minorHAnsi"/>
          <w:b/>
          <w:bCs/>
          <w:color w:val="auto"/>
          <w:sz w:val="32"/>
          <w:szCs w:val="28"/>
          <w:highlight w:val="none"/>
        </w:rPr>
        <w:t>1网民网络安全感满意度调查活动组委会</w:t>
      </w:r>
    </w:p>
    <w:p>
      <w:pPr>
        <w:ind w:firstLine="0" w:firstLineChars="0"/>
        <w:jc w:val="left"/>
        <w:rPr>
          <w:rFonts w:eastAsia="宋体" w:cstheme="minorHAnsi"/>
          <w:color w:val="auto"/>
          <w:highlight w:val="none"/>
        </w:rPr>
      </w:pPr>
      <w:r>
        <w:rPr>
          <w:rFonts w:hint="eastAsia" w:eastAsia="宋体" w:cstheme="minorHAnsi"/>
          <w:color w:val="auto"/>
          <w:highlight w:val="none"/>
        </w:rPr>
        <w:t>主任：</w:t>
      </w:r>
    </w:p>
    <w:p>
      <w:pPr>
        <w:jc w:val="left"/>
        <w:rPr>
          <w:rFonts w:eastAsia="宋体" w:cstheme="minorHAnsi"/>
          <w:color w:val="auto"/>
          <w:highlight w:val="none"/>
        </w:rPr>
      </w:pPr>
      <w:r>
        <w:rPr>
          <w:rFonts w:hint="eastAsia" w:eastAsia="宋体" w:cstheme="minorHAnsi"/>
          <w:color w:val="auto"/>
          <w:highlight w:val="none"/>
        </w:rPr>
        <w:t>严明    公安部第一、三研究所原所长</w:t>
      </w:r>
    </w:p>
    <w:p>
      <w:pPr>
        <w:ind w:firstLine="0" w:firstLineChars="0"/>
        <w:jc w:val="left"/>
        <w:rPr>
          <w:rFonts w:eastAsia="宋体" w:cstheme="minorHAnsi"/>
          <w:color w:val="auto"/>
          <w:highlight w:val="none"/>
        </w:rPr>
      </w:pPr>
      <w:r>
        <w:rPr>
          <w:rFonts w:hint="eastAsia" w:eastAsia="宋体" w:cstheme="minorHAnsi"/>
          <w:color w:val="auto"/>
          <w:highlight w:val="none"/>
        </w:rPr>
        <w:t>常务副主任兼秘书长：</w:t>
      </w:r>
    </w:p>
    <w:p>
      <w:pPr>
        <w:jc w:val="left"/>
        <w:rPr>
          <w:rFonts w:eastAsia="宋体" w:cstheme="minorHAnsi"/>
          <w:color w:val="auto"/>
          <w:highlight w:val="none"/>
        </w:rPr>
      </w:pPr>
      <w:r>
        <w:rPr>
          <w:rFonts w:hint="eastAsia" w:eastAsia="宋体" w:cstheme="minorHAnsi"/>
          <w:color w:val="auto"/>
          <w:highlight w:val="none"/>
        </w:rPr>
        <w:t>黄丽玲  北京网络空间安全协会理事长</w:t>
      </w:r>
    </w:p>
    <w:p>
      <w:pPr>
        <w:ind w:firstLine="1440" w:firstLineChars="600"/>
        <w:jc w:val="left"/>
        <w:rPr>
          <w:rFonts w:eastAsia="宋体" w:cstheme="minorHAnsi"/>
          <w:color w:val="auto"/>
          <w:highlight w:val="none"/>
        </w:rPr>
      </w:pPr>
      <w:r>
        <w:rPr>
          <w:rFonts w:hint="eastAsia" w:eastAsia="宋体" w:cstheme="minorHAnsi"/>
          <w:color w:val="auto"/>
          <w:highlight w:val="none"/>
        </w:rPr>
        <w:t>广东省网络空间安全协会会长</w:t>
      </w:r>
    </w:p>
    <w:p>
      <w:pPr>
        <w:ind w:firstLine="0" w:firstLineChars="0"/>
        <w:jc w:val="left"/>
        <w:rPr>
          <w:rFonts w:eastAsia="宋体" w:cstheme="minorHAnsi"/>
          <w:color w:val="auto"/>
          <w:highlight w:val="none"/>
        </w:rPr>
      </w:pPr>
      <w:r>
        <w:rPr>
          <w:rFonts w:hint="eastAsia" w:eastAsia="宋体" w:cstheme="minorHAnsi"/>
          <w:color w:val="auto"/>
          <w:highlight w:val="none"/>
        </w:rPr>
        <w:t>副主任：</w:t>
      </w:r>
    </w:p>
    <w:p>
      <w:pPr>
        <w:jc w:val="left"/>
        <w:rPr>
          <w:rFonts w:eastAsia="宋体" w:cstheme="minorHAnsi"/>
          <w:color w:val="auto"/>
          <w:highlight w:val="none"/>
        </w:rPr>
      </w:pPr>
      <w:r>
        <w:rPr>
          <w:rFonts w:hint="eastAsia" w:eastAsia="宋体" w:cstheme="minorHAnsi"/>
          <w:color w:val="auto"/>
          <w:highlight w:val="none"/>
        </w:rPr>
        <w:t>谢毅平  广东新兴国家网络安全和信息化发展研究院院长</w:t>
      </w:r>
    </w:p>
    <w:p>
      <w:pPr>
        <w:ind w:firstLine="1440" w:firstLineChars="600"/>
        <w:jc w:val="left"/>
        <w:rPr>
          <w:rFonts w:eastAsia="宋体" w:cstheme="minorHAnsi"/>
          <w:color w:val="auto"/>
          <w:highlight w:val="none"/>
        </w:rPr>
      </w:pPr>
      <w:r>
        <w:rPr>
          <w:rFonts w:hint="eastAsia" w:eastAsia="宋体" w:cstheme="minorHAnsi"/>
          <w:color w:val="auto"/>
          <w:highlight w:val="none"/>
        </w:rPr>
        <w:t>公安部科技信息化局原局长</w:t>
      </w:r>
    </w:p>
    <w:p>
      <w:pPr>
        <w:jc w:val="left"/>
        <w:rPr>
          <w:rFonts w:eastAsia="宋体" w:cstheme="minorHAnsi"/>
          <w:color w:val="auto"/>
          <w:highlight w:val="none"/>
        </w:rPr>
      </w:pPr>
      <w:r>
        <w:rPr>
          <w:rFonts w:hint="eastAsia" w:eastAsia="宋体" w:cstheme="minorHAnsi"/>
          <w:color w:val="auto"/>
          <w:highlight w:val="none"/>
        </w:rPr>
        <w:t>袁旭阳  北京网络行业协会会长</w:t>
      </w:r>
    </w:p>
    <w:p>
      <w:pPr>
        <w:ind w:firstLine="1440" w:firstLineChars="600"/>
        <w:jc w:val="left"/>
        <w:rPr>
          <w:rFonts w:eastAsia="宋体" w:cstheme="minorHAnsi"/>
          <w:color w:val="auto"/>
          <w:highlight w:val="none"/>
        </w:rPr>
      </w:pPr>
      <w:r>
        <w:rPr>
          <w:rFonts w:hint="eastAsia" w:eastAsia="宋体" w:cstheme="minorHAnsi"/>
          <w:color w:val="auto"/>
          <w:highlight w:val="none"/>
        </w:rPr>
        <w:t>公安部网络安全保卫局原副局长</w:t>
      </w:r>
    </w:p>
    <w:p>
      <w:pPr>
        <w:jc w:val="left"/>
        <w:rPr>
          <w:rFonts w:eastAsia="宋体" w:cstheme="minorHAnsi"/>
          <w:color w:val="auto"/>
          <w:highlight w:val="none"/>
        </w:rPr>
      </w:pPr>
      <w:r>
        <w:rPr>
          <w:rFonts w:hint="eastAsia" w:eastAsia="宋体" w:cstheme="minorHAnsi"/>
          <w:color w:val="auto"/>
          <w:highlight w:val="none"/>
        </w:rPr>
        <w:t>陈钟    北京大学网络和信息安全实验室主任</w:t>
      </w:r>
    </w:p>
    <w:p>
      <w:pPr>
        <w:jc w:val="left"/>
        <w:rPr>
          <w:rFonts w:eastAsia="宋体" w:cstheme="minorHAnsi"/>
          <w:color w:val="auto"/>
          <w:highlight w:val="none"/>
        </w:rPr>
      </w:pPr>
      <w:r>
        <w:rPr>
          <w:rFonts w:hint="eastAsia" w:eastAsia="宋体" w:cstheme="minorHAnsi"/>
          <w:color w:val="auto"/>
          <w:highlight w:val="none"/>
        </w:rPr>
        <w:t>杨建军  中国电子技术标准化研究院副院长</w:t>
      </w:r>
    </w:p>
    <w:p>
      <w:pPr>
        <w:jc w:val="left"/>
        <w:rPr>
          <w:rFonts w:eastAsia="宋体" w:cstheme="minorHAnsi"/>
          <w:color w:val="auto"/>
          <w:highlight w:val="none"/>
        </w:rPr>
      </w:pPr>
      <w:r>
        <w:rPr>
          <w:rFonts w:hint="eastAsia" w:eastAsia="宋体" w:cstheme="minorHAnsi"/>
          <w:color w:val="auto"/>
          <w:highlight w:val="none"/>
        </w:rPr>
        <w:t>宋茂恩  中国互联网协会常务副秘书长</w:t>
      </w:r>
    </w:p>
    <w:p>
      <w:pPr>
        <w:ind w:firstLine="0" w:firstLineChars="0"/>
        <w:jc w:val="left"/>
        <w:rPr>
          <w:rFonts w:eastAsia="宋体" w:cstheme="minorHAnsi"/>
          <w:color w:val="auto"/>
          <w:highlight w:val="none"/>
        </w:rPr>
      </w:pPr>
      <w:r>
        <w:rPr>
          <w:rFonts w:hint="eastAsia" w:eastAsia="宋体" w:cstheme="minorHAnsi"/>
          <w:color w:val="auto"/>
          <w:highlight w:val="none"/>
        </w:rPr>
        <w:t>秘书长助理：</w:t>
      </w:r>
    </w:p>
    <w:p>
      <w:pPr>
        <w:jc w:val="left"/>
        <w:rPr>
          <w:rFonts w:eastAsia="宋体" w:cstheme="minorHAnsi"/>
          <w:color w:val="auto"/>
          <w:highlight w:val="none"/>
        </w:rPr>
      </w:pPr>
      <w:r>
        <w:rPr>
          <w:rFonts w:hint="eastAsia" w:eastAsia="宋体" w:cstheme="minorHAnsi"/>
          <w:color w:val="auto"/>
          <w:highlight w:val="none"/>
        </w:rPr>
        <w:t>周贵招   广东省网络空间安全协会会长助理</w:t>
      </w:r>
    </w:p>
    <w:p>
      <w:pPr>
        <w:ind w:firstLine="0" w:firstLineChars="0"/>
        <w:jc w:val="left"/>
        <w:rPr>
          <w:rFonts w:eastAsia="宋体" w:cstheme="minorHAnsi"/>
          <w:color w:val="auto"/>
          <w:highlight w:val="none"/>
        </w:rPr>
      </w:pPr>
      <w:r>
        <w:rPr>
          <w:rFonts w:hint="eastAsia" w:eastAsia="宋体" w:cstheme="minorHAnsi"/>
          <w:color w:val="auto"/>
          <w:highlight w:val="none"/>
        </w:rPr>
        <w:t>委员：</w:t>
      </w:r>
    </w:p>
    <w:p>
      <w:pPr>
        <w:jc w:val="left"/>
        <w:rPr>
          <w:rFonts w:eastAsia="宋体" w:cstheme="minorHAnsi"/>
          <w:color w:val="auto"/>
          <w:highlight w:val="none"/>
        </w:rPr>
      </w:pPr>
      <w:r>
        <w:rPr>
          <w:rFonts w:hint="eastAsia" w:eastAsia="宋体" w:cstheme="minorHAnsi"/>
          <w:color w:val="auto"/>
          <w:highlight w:val="none"/>
        </w:rPr>
        <w:t>胡俊涛   郑州市网络安全协会常务副会长兼秘书长</w:t>
      </w:r>
    </w:p>
    <w:p>
      <w:pPr>
        <w:jc w:val="left"/>
        <w:rPr>
          <w:rFonts w:eastAsia="宋体" w:cstheme="minorHAnsi"/>
          <w:color w:val="auto"/>
          <w:highlight w:val="none"/>
        </w:rPr>
      </w:pPr>
      <w:r>
        <w:rPr>
          <w:rFonts w:eastAsia="宋体" w:cstheme="minorHAnsi"/>
          <w:color w:val="auto"/>
          <w:highlight w:val="none"/>
        </w:rPr>
        <w:t>尤文杰</w:t>
      </w:r>
      <w:r>
        <w:rPr>
          <w:rFonts w:hint="eastAsia" w:eastAsia="宋体" w:cstheme="minorHAnsi"/>
          <w:color w:val="auto"/>
          <w:highlight w:val="none"/>
        </w:rPr>
        <w:t xml:space="preserve">   </w:t>
      </w:r>
      <w:r>
        <w:rPr>
          <w:rFonts w:eastAsia="宋体" w:cstheme="minorHAnsi"/>
          <w:color w:val="auto"/>
          <w:highlight w:val="none"/>
        </w:rPr>
        <w:t>江苏省信息网络安全协会副会长</w:t>
      </w:r>
    </w:p>
    <w:p>
      <w:pPr>
        <w:jc w:val="left"/>
        <w:rPr>
          <w:rFonts w:eastAsia="宋体" w:cstheme="minorHAnsi"/>
          <w:color w:val="auto"/>
          <w:highlight w:val="none"/>
        </w:rPr>
      </w:pPr>
      <w:r>
        <w:rPr>
          <w:rFonts w:hint="eastAsia" w:eastAsia="宋体" w:cstheme="minorHAnsi"/>
          <w:color w:val="auto"/>
          <w:highlight w:val="none"/>
        </w:rPr>
        <w:t>肖慧林   北京网络空间安全协会秘书长</w:t>
      </w:r>
    </w:p>
    <w:p>
      <w:pPr>
        <w:jc w:val="left"/>
        <w:rPr>
          <w:rFonts w:eastAsia="宋体" w:cstheme="minorHAnsi"/>
          <w:color w:val="auto"/>
          <w:highlight w:val="none"/>
        </w:rPr>
      </w:pPr>
      <w:r>
        <w:rPr>
          <w:rFonts w:eastAsia="宋体" w:cstheme="minorHAnsi"/>
          <w:color w:val="auto"/>
          <w:highlight w:val="none"/>
        </w:rPr>
        <w:t>张彦</w:t>
      </w:r>
      <w:r>
        <w:rPr>
          <w:rFonts w:hint="eastAsia" w:eastAsia="宋体" w:cstheme="minorHAnsi"/>
          <w:color w:val="auto"/>
          <w:highlight w:val="none"/>
        </w:rPr>
        <w:t xml:space="preserve">     </w:t>
      </w:r>
      <w:r>
        <w:rPr>
          <w:rFonts w:eastAsia="宋体" w:cstheme="minorHAnsi"/>
          <w:color w:val="auto"/>
          <w:highlight w:val="none"/>
        </w:rPr>
        <w:t>黑龙江省网络安全协会会长</w:t>
      </w:r>
    </w:p>
    <w:p>
      <w:pPr>
        <w:jc w:val="left"/>
        <w:rPr>
          <w:rFonts w:eastAsia="宋体" w:cstheme="minorHAnsi"/>
          <w:color w:val="auto"/>
          <w:highlight w:val="none"/>
        </w:rPr>
      </w:pPr>
      <w:r>
        <w:rPr>
          <w:rFonts w:eastAsia="宋体" w:cstheme="minorHAnsi"/>
          <w:color w:val="auto"/>
          <w:highlight w:val="none"/>
        </w:rPr>
        <w:t>李任贵</w:t>
      </w:r>
      <w:r>
        <w:rPr>
          <w:rFonts w:hint="eastAsia" w:eastAsia="宋体" w:cstheme="minorHAnsi"/>
          <w:color w:val="auto"/>
          <w:highlight w:val="none"/>
        </w:rPr>
        <w:t xml:space="preserve">   </w:t>
      </w:r>
      <w:r>
        <w:rPr>
          <w:rFonts w:eastAsia="宋体" w:cstheme="minorHAnsi"/>
          <w:color w:val="auto"/>
          <w:highlight w:val="none"/>
        </w:rPr>
        <w:t>广西网络安全协会理事长</w:t>
      </w:r>
    </w:p>
    <w:p>
      <w:pPr>
        <w:jc w:val="left"/>
        <w:rPr>
          <w:rFonts w:eastAsia="宋体" w:cstheme="minorHAnsi"/>
          <w:color w:val="auto"/>
          <w:highlight w:val="none"/>
        </w:rPr>
      </w:pPr>
      <w:r>
        <w:rPr>
          <w:rFonts w:eastAsia="宋体" w:cstheme="minorHAnsi"/>
          <w:color w:val="auto"/>
          <w:highlight w:val="none"/>
        </w:rPr>
        <w:t>王胜军</w:t>
      </w:r>
      <w:r>
        <w:rPr>
          <w:rFonts w:hint="eastAsia" w:eastAsia="宋体" w:cstheme="minorHAnsi"/>
          <w:color w:val="auto"/>
          <w:highlight w:val="none"/>
        </w:rPr>
        <w:t xml:space="preserve">   </w:t>
      </w:r>
      <w:r>
        <w:rPr>
          <w:rFonts w:eastAsia="宋体" w:cstheme="minorHAnsi"/>
          <w:color w:val="auto"/>
          <w:highlight w:val="none"/>
        </w:rPr>
        <w:t>南宁市信息网络安全协会会长</w:t>
      </w:r>
    </w:p>
    <w:p>
      <w:pPr>
        <w:jc w:val="left"/>
        <w:rPr>
          <w:rFonts w:eastAsia="宋体" w:cstheme="minorHAnsi"/>
          <w:color w:val="auto"/>
          <w:highlight w:val="none"/>
        </w:rPr>
      </w:pPr>
      <w:r>
        <w:rPr>
          <w:rFonts w:eastAsia="宋体" w:cstheme="minorHAnsi"/>
          <w:color w:val="auto"/>
          <w:highlight w:val="none"/>
        </w:rPr>
        <w:t>刘春梅</w:t>
      </w:r>
      <w:r>
        <w:rPr>
          <w:rFonts w:hint="eastAsia" w:eastAsia="宋体" w:cstheme="minorHAnsi"/>
          <w:color w:val="auto"/>
          <w:highlight w:val="none"/>
        </w:rPr>
        <w:t xml:space="preserve">   </w:t>
      </w:r>
      <w:r>
        <w:rPr>
          <w:rFonts w:eastAsia="宋体" w:cstheme="minorHAnsi"/>
          <w:color w:val="auto"/>
          <w:highlight w:val="none"/>
        </w:rPr>
        <w:t>上海市信息网络安全管理协会秘书长</w:t>
      </w:r>
    </w:p>
    <w:p>
      <w:pPr>
        <w:jc w:val="left"/>
        <w:rPr>
          <w:rFonts w:eastAsia="宋体" w:cstheme="minorHAnsi"/>
          <w:color w:val="auto"/>
          <w:highlight w:val="none"/>
        </w:rPr>
      </w:pPr>
      <w:r>
        <w:rPr>
          <w:rFonts w:eastAsia="宋体" w:cstheme="minorHAnsi"/>
          <w:color w:val="auto"/>
          <w:highlight w:val="none"/>
        </w:rPr>
        <w:t>王建</w:t>
      </w:r>
      <w:r>
        <w:rPr>
          <w:rFonts w:hint="eastAsia" w:eastAsia="宋体" w:cstheme="minorHAnsi"/>
          <w:color w:val="auto"/>
          <w:highlight w:val="none"/>
        </w:rPr>
        <w:t xml:space="preserve">     </w:t>
      </w:r>
      <w:r>
        <w:rPr>
          <w:rFonts w:eastAsia="宋体" w:cstheme="minorHAnsi"/>
          <w:color w:val="auto"/>
          <w:highlight w:val="none"/>
        </w:rPr>
        <w:t>重庆市信息安全协会秘书长</w:t>
      </w:r>
    </w:p>
    <w:p>
      <w:pPr>
        <w:jc w:val="left"/>
        <w:rPr>
          <w:rFonts w:eastAsia="宋体" w:cstheme="minorHAnsi"/>
          <w:color w:val="auto"/>
          <w:highlight w:val="none"/>
        </w:rPr>
      </w:pPr>
      <w:r>
        <w:rPr>
          <w:rFonts w:eastAsia="宋体" w:cstheme="minorHAnsi"/>
          <w:color w:val="auto"/>
          <w:highlight w:val="none"/>
        </w:rPr>
        <w:t>陈建设</w:t>
      </w:r>
      <w:r>
        <w:rPr>
          <w:rFonts w:hint="eastAsia" w:eastAsia="宋体" w:cstheme="minorHAnsi"/>
          <w:color w:val="auto"/>
          <w:highlight w:val="none"/>
        </w:rPr>
        <w:t xml:space="preserve">   </w:t>
      </w:r>
      <w:r>
        <w:rPr>
          <w:rFonts w:eastAsia="宋体" w:cstheme="minorHAnsi"/>
          <w:color w:val="auto"/>
          <w:highlight w:val="none"/>
        </w:rPr>
        <w:t>贵阳市信息网络安全协会秘书长</w:t>
      </w:r>
    </w:p>
    <w:p>
      <w:pPr>
        <w:jc w:val="left"/>
        <w:rPr>
          <w:rFonts w:eastAsia="宋体" w:cstheme="minorHAnsi"/>
          <w:color w:val="auto"/>
          <w:highlight w:val="none"/>
        </w:rPr>
      </w:pPr>
      <w:r>
        <w:rPr>
          <w:rFonts w:eastAsia="宋体" w:cstheme="minorHAnsi"/>
          <w:color w:val="auto"/>
          <w:highlight w:val="none"/>
        </w:rPr>
        <w:t>严茂丰</w:t>
      </w:r>
      <w:r>
        <w:rPr>
          <w:rFonts w:hint="eastAsia" w:eastAsia="宋体" w:cstheme="minorHAnsi"/>
          <w:color w:val="auto"/>
          <w:highlight w:val="none"/>
        </w:rPr>
        <w:t xml:space="preserve">   浙江省计算机信息系统安全协会</w:t>
      </w:r>
      <w:r>
        <w:rPr>
          <w:rFonts w:eastAsia="宋体" w:cstheme="minorHAnsi"/>
          <w:color w:val="auto"/>
          <w:highlight w:val="none"/>
        </w:rPr>
        <w:t>秘书长</w:t>
      </w:r>
    </w:p>
    <w:p>
      <w:pPr>
        <w:jc w:val="left"/>
        <w:rPr>
          <w:rFonts w:eastAsia="宋体" w:cstheme="minorHAnsi"/>
          <w:color w:val="auto"/>
          <w:highlight w:val="none"/>
        </w:rPr>
      </w:pPr>
      <w:r>
        <w:rPr>
          <w:rFonts w:hint="eastAsia" w:eastAsia="宋体" w:cstheme="minorHAnsi"/>
          <w:color w:val="auto"/>
          <w:highlight w:val="none"/>
        </w:rPr>
        <w:t>张丹丹  江西省网络空间安全协会发起负责人（筹）</w:t>
      </w:r>
    </w:p>
    <w:p>
      <w:pPr>
        <w:jc w:val="left"/>
        <w:rPr>
          <w:rFonts w:eastAsia="宋体" w:cstheme="minorHAnsi"/>
          <w:color w:val="auto"/>
          <w:highlight w:val="none"/>
        </w:rPr>
      </w:pPr>
      <w:r>
        <w:rPr>
          <w:rFonts w:eastAsia="宋体" w:cstheme="minorHAnsi"/>
          <w:color w:val="auto"/>
          <w:highlight w:val="none"/>
        </w:rPr>
        <w:t>孙大跃</w:t>
      </w:r>
      <w:r>
        <w:rPr>
          <w:rFonts w:hint="eastAsia" w:eastAsia="宋体" w:cstheme="minorHAnsi"/>
          <w:color w:val="auto"/>
          <w:highlight w:val="none"/>
        </w:rPr>
        <w:t xml:space="preserve">  </w:t>
      </w:r>
      <w:r>
        <w:rPr>
          <w:rFonts w:eastAsia="宋体" w:cstheme="minorHAnsi"/>
          <w:color w:val="auto"/>
          <w:highlight w:val="none"/>
        </w:rPr>
        <w:t>陕西省信息网络安全协会会长</w:t>
      </w:r>
    </w:p>
    <w:p>
      <w:pPr>
        <w:jc w:val="left"/>
        <w:rPr>
          <w:rFonts w:eastAsia="宋体" w:cstheme="minorHAnsi"/>
          <w:color w:val="auto"/>
          <w:highlight w:val="none"/>
        </w:rPr>
      </w:pPr>
      <w:r>
        <w:rPr>
          <w:rFonts w:eastAsia="宋体" w:cstheme="minorHAnsi"/>
          <w:color w:val="auto"/>
          <w:highlight w:val="none"/>
        </w:rPr>
        <w:t>马树平</w:t>
      </w:r>
      <w:r>
        <w:rPr>
          <w:rFonts w:hint="eastAsia" w:eastAsia="宋体" w:cstheme="minorHAnsi"/>
          <w:color w:val="auto"/>
          <w:highlight w:val="none"/>
        </w:rPr>
        <w:t xml:space="preserve">  曲靖市网络安全协</w:t>
      </w:r>
      <w:r>
        <w:rPr>
          <w:rFonts w:eastAsia="宋体" w:cstheme="minorHAnsi"/>
          <w:color w:val="auto"/>
          <w:highlight w:val="none"/>
        </w:rPr>
        <w:t>会会长</w:t>
      </w:r>
    </w:p>
    <w:p>
      <w:pPr>
        <w:jc w:val="left"/>
        <w:rPr>
          <w:rFonts w:eastAsia="宋体" w:cstheme="minorHAnsi"/>
          <w:color w:val="auto"/>
          <w:highlight w:val="none"/>
        </w:rPr>
      </w:pPr>
      <w:r>
        <w:rPr>
          <w:rFonts w:eastAsia="宋体" w:cstheme="minorHAnsi"/>
          <w:color w:val="auto"/>
          <w:highlight w:val="none"/>
        </w:rPr>
        <w:t>毛得至</w:t>
      </w:r>
      <w:r>
        <w:rPr>
          <w:rFonts w:hint="eastAsia" w:eastAsia="宋体" w:cstheme="minorHAnsi"/>
          <w:color w:val="auto"/>
          <w:highlight w:val="none"/>
        </w:rPr>
        <w:t xml:space="preserve">  </w:t>
      </w:r>
      <w:r>
        <w:rPr>
          <w:rFonts w:eastAsia="宋体" w:cstheme="minorHAnsi"/>
          <w:color w:val="auto"/>
          <w:highlight w:val="none"/>
        </w:rPr>
        <w:t>四川省计算机信息安全行业协会秘书长</w:t>
      </w:r>
    </w:p>
    <w:p>
      <w:pPr>
        <w:jc w:val="left"/>
        <w:rPr>
          <w:rFonts w:eastAsia="宋体" w:cstheme="minorHAnsi"/>
          <w:color w:val="auto"/>
          <w:highlight w:val="none"/>
        </w:rPr>
      </w:pPr>
      <w:r>
        <w:rPr>
          <w:rFonts w:hint="eastAsia" w:eastAsia="宋体" w:cstheme="minorHAnsi"/>
          <w:color w:val="auto"/>
          <w:highlight w:val="none"/>
        </w:rPr>
        <w:t>朱江霞  成都信息网络安全协会名誉会长</w:t>
      </w:r>
    </w:p>
    <w:p>
      <w:pPr>
        <w:jc w:val="left"/>
        <w:rPr>
          <w:rFonts w:eastAsia="宋体" w:cstheme="minorHAnsi"/>
          <w:color w:val="auto"/>
          <w:highlight w:val="none"/>
        </w:rPr>
      </w:pPr>
      <w:r>
        <w:rPr>
          <w:rFonts w:eastAsia="宋体" w:cstheme="minorHAnsi"/>
          <w:color w:val="auto"/>
          <w:highlight w:val="none"/>
        </w:rPr>
        <w:t>邓庭波</w:t>
      </w:r>
      <w:r>
        <w:rPr>
          <w:rFonts w:hint="eastAsia" w:eastAsia="宋体" w:cstheme="minorHAnsi"/>
          <w:color w:val="auto"/>
          <w:highlight w:val="none"/>
        </w:rPr>
        <w:t xml:space="preserve">  </w:t>
      </w:r>
      <w:r>
        <w:rPr>
          <w:rFonts w:eastAsia="宋体" w:cstheme="minorHAnsi"/>
          <w:color w:val="auto"/>
          <w:highlight w:val="none"/>
        </w:rPr>
        <w:t>湖南省网络空间安全协会秘书长</w:t>
      </w:r>
    </w:p>
    <w:p>
      <w:pPr>
        <w:jc w:val="left"/>
        <w:rPr>
          <w:rFonts w:eastAsia="宋体" w:cstheme="minorHAnsi"/>
          <w:color w:val="auto"/>
          <w:highlight w:val="none"/>
        </w:rPr>
      </w:pPr>
      <w:r>
        <w:rPr>
          <w:rFonts w:eastAsia="宋体" w:cstheme="minorHAnsi"/>
          <w:color w:val="auto"/>
          <w:highlight w:val="none"/>
        </w:rPr>
        <w:t>丁后山</w:t>
      </w:r>
      <w:r>
        <w:rPr>
          <w:rFonts w:hint="eastAsia" w:eastAsia="宋体" w:cstheme="minorHAnsi"/>
          <w:color w:val="auto"/>
          <w:highlight w:val="none"/>
        </w:rPr>
        <w:t xml:space="preserve">  </w:t>
      </w:r>
      <w:r>
        <w:rPr>
          <w:rFonts w:eastAsia="宋体" w:cstheme="minorHAnsi"/>
          <w:color w:val="auto"/>
          <w:highlight w:val="none"/>
        </w:rPr>
        <w:t>安徽省计算机网络与信息安全协会秘书长</w:t>
      </w:r>
    </w:p>
    <w:p>
      <w:pPr>
        <w:jc w:val="left"/>
        <w:rPr>
          <w:rFonts w:eastAsia="宋体" w:cstheme="minorHAnsi"/>
          <w:color w:val="auto"/>
          <w:highlight w:val="none"/>
        </w:rPr>
      </w:pPr>
      <w:r>
        <w:rPr>
          <w:rFonts w:eastAsia="宋体" w:cstheme="minorHAnsi"/>
          <w:color w:val="auto"/>
          <w:highlight w:val="none"/>
        </w:rPr>
        <w:t>王耀发</w:t>
      </w:r>
      <w:r>
        <w:rPr>
          <w:rFonts w:hint="eastAsia" w:eastAsia="宋体" w:cstheme="minorHAnsi"/>
          <w:color w:val="auto"/>
          <w:highlight w:val="none"/>
        </w:rPr>
        <w:t xml:space="preserve">  </w:t>
      </w:r>
      <w:r>
        <w:rPr>
          <w:rFonts w:eastAsia="宋体" w:cstheme="minorHAnsi"/>
          <w:color w:val="auto"/>
          <w:highlight w:val="none"/>
        </w:rPr>
        <w:t>湖北省信息网络安全协会会长</w:t>
      </w:r>
    </w:p>
    <w:p>
      <w:pPr>
        <w:jc w:val="left"/>
        <w:rPr>
          <w:rFonts w:eastAsia="宋体" w:cstheme="minorHAnsi"/>
          <w:color w:val="auto"/>
          <w:highlight w:val="none"/>
        </w:rPr>
      </w:pPr>
      <w:r>
        <w:rPr>
          <w:rFonts w:eastAsia="宋体" w:cstheme="minorHAnsi"/>
          <w:color w:val="auto"/>
          <w:highlight w:val="none"/>
        </w:rPr>
        <w:t>孙震</w:t>
      </w:r>
      <w:r>
        <w:rPr>
          <w:rFonts w:hint="eastAsia" w:eastAsia="宋体" w:cstheme="minorHAnsi"/>
          <w:color w:val="auto"/>
          <w:highlight w:val="none"/>
        </w:rPr>
        <w:t xml:space="preserve">    </w:t>
      </w:r>
      <w:r>
        <w:rPr>
          <w:rFonts w:eastAsia="宋体" w:cstheme="minorHAnsi"/>
          <w:color w:val="auto"/>
          <w:highlight w:val="none"/>
        </w:rPr>
        <w:t>河南省网络营销协会秘书长</w:t>
      </w:r>
    </w:p>
    <w:p>
      <w:pPr>
        <w:jc w:val="left"/>
        <w:rPr>
          <w:rFonts w:eastAsia="宋体" w:cstheme="minorHAnsi"/>
          <w:color w:val="auto"/>
          <w:highlight w:val="none"/>
        </w:rPr>
      </w:pPr>
      <w:r>
        <w:rPr>
          <w:rFonts w:eastAsia="宋体" w:cstheme="minorHAnsi"/>
          <w:color w:val="auto"/>
          <w:highlight w:val="none"/>
        </w:rPr>
        <w:t>张宗席</w:t>
      </w:r>
      <w:r>
        <w:rPr>
          <w:rFonts w:hint="eastAsia" w:eastAsia="宋体" w:cstheme="minorHAnsi"/>
          <w:color w:val="auto"/>
          <w:highlight w:val="none"/>
        </w:rPr>
        <w:t xml:space="preserve">  </w:t>
      </w:r>
      <w:r>
        <w:rPr>
          <w:rFonts w:eastAsia="宋体" w:cstheme="minorHAnsi"/>
          <w:color w:val="auto"/>
          <w:highlight w:val="none"/>
        </w:rPr>
        <w:t>山东省信息网络安全协会会长</w:t>
      </w:r>
    </w:p>
    <w:p>
      <w:pPr>
        <w:jc w:val="left"/>
        <w:rPr>
          <w:rFonts w:eastAsia="宋体" w:cstheme="minorHAnsi"/>
          <w:color w:val="auto"/>
          <w:highlight w:val="none"/>
        </w:rPr>
      </w:pPr>
      <w:r>
        <w:rPr>
          <w:rFonts w:eastAsia="宋体" w:cstheme="minorHAnsi"/>
          <w:color w:val="auto"/>
          <w:highlight w:val="none"/>
        </w:rPr>
        <w:t>李文曙</w:t>
      </w:r>
      <w:r>
        <w:rPr>
          <w:rFonts w:hint="eastAsia" w:eastAsia="宋体" w:cstheme="minorHAnsi"/>
          <w:color w:val="auto"/>
          <w:highlight w:val="none"/>
        </w:rPr>
        <w:t xml:space="preserve">  </w:t>
      </w:r>
      <w:r>
        <w:rPr>
          <w:rFonts w:eastAsia="宋体" w:cstheme="minorHAnsi"/>
          <w:color w:val="auto"/>
          <w:highlight w:val="none"/>
        </w:rPr>
        <w:t>辽宁省信息网络安全协会会长</w:t>
      </w:r>
    </w:p>
    <w:p>
      <w:pPr>
        <w:jc w:val="left"/>
        <w:rPr>
          <w:rFonts w:eastAsia="宋体" w:cstheme="minorHAnsi"/>
          <w:color w:val="auto"/>
          <w:highlight w:val="none"/>
        </w:rPr>
      </w:pPr>
      <w:r>
        <w:rPr>
          <w:rFonts w:hint="eastAsia" w:eastAsia="宋体" w:cstheme="minorHAnsi"/>
          <w:color w:val="auto"/>
          <w:highlight w:val="none"/>
        </w:rPr>
        <w:t xml:space="preserve">何湘伟  </w:t>
      </w:r>
      <w:r>
        <w:rPr>
          <w:rFonts w:eastAsia="宋体" w:cstheme="minorHAnsi"/>
          <w:color w:val="auto"/>
          <w:highlight w:val="none"/>
        </w:rPr>
        <w:t>内蒙古网络安全行业协会副会长</w:t>
      </w:r>
    </w:p>
    <w:p>
      <w:pPr>
        <w:jc w:val="left"/>
        <w:rPr>
          <w:rFonts w:eastAsia="宋体" w:cstheme="minorHAnsi"/>
          <w:color w:val="auto"/>
          <w:highlight w:val="none"/>
        </w:rPr>
      </w:pPr>
      <w:r>
        <w:rPr>
          <w:rFonts w:eastAsia="宋体" w:cstheme="minorHAnsi"/>
          <w:color w:val="auto"/>
          <w:highlight w:val="none"/>
        </w:rPr>
        <w:t>杜瑞忠</w:t>
      </w:r>
      <w:r>
        <w:rPr>
          <w:rFonts w:hint="eastAsia" w:eastAsia="宋体" w:cstheme="minorHAnsi"/>
          <w:color w:val="auto"/>
          <w:highlight w:val="none"/>
        </w:rPr>
        <w:t xml:space="preserve">  </w:t>
      </w:r>
      <w:r>
        <w:rPr>
          <w:rFonts w:eastAsia="宋体" w:cstheme="minorHAnsi"/>
          <w:color w:val="auto"/>
          <w:highlight w:val="none"/>
        </w:rPr>
        <w:t>河北省网络空间安全学会秘书长</w:t>
      </w:r>
    </w:p>
    <w:p>
      <w:pPr>
        <w:jc w:val="left"/>
        <w:rPr>
          <w:rFonts w:eastAsia="宋体" w:cstheme="minorHAnsi"/>
          <w:color w:val="auto"/>
          <w:highlight w:val="none"/>
        </w:rPr>
      </w:pPr>
      <w:r>
        <w:rPr>
          <w:rFonts w:eastAsia="宋体" w:cstheme="minorHAnsi"/>
          <w:color w:val="auto"/>
          <w:highlight w:val="none"/>
        </w:rPr>
        <w:t>邹冬</w:t>
      </w:r>
      <w:r>
        <w:rPr>
          <w:rFonts w:hint="eastAsia" w:eastAsia="宋体" w:cstheme="minorHAnsi"/>
          <w:color w:val="auto"/>
          <w:highlight w:val="none"/>
        </w:rPr>
        <w:t xml:space="preserve">    </w:t>
      </w:r>
      <w:r>
        <w:rPr>
          <w:rFonts w:eastAsia="宋体" w:cstheme="minorHAnsi"/>
          <w:color w:val="auto"/>
          <w:highlight w:val="none"/>
        </w:rPr>
        <w:t>中关村网络安全与信息化产业联盟副秘书长</w:t>
      </w:r>
    </w:p>
    <w:p>
      <w:pPr>
        <w:jc w:val="left"/>
        <w:rPr>
          <w:rFonts w:eastAsia="宋体" w:cstheme="minorHAnsi"/>
          <w:color w:val="auto"/>
          <w:highlight w:val="none"/>
        </w:rPr>
      </w:pPr>
      <w:r>
        <w:rPr>
          <w:rFonts w:eastAsia="宋体" w:cstheme="minorHAnsi"/>
          <w:color w:val="auto"/>
          <w:highlight w:val="none"/>
        </w:rPr>
        <w:t>吴敏</w:t>
      </w:r>
      <w:r>
        <w:rPr>
          <w:rFonts w:hint="eastAsia" w:eastAsia="宋体" w:cstheme="minorHAnsi"/>
          <w:color w:val="auto"/>
          <w:highlight w:val="none"/>
        </w:rPr>
        <w:t xml:space="preserve">    </w:t>
      </w:r>
      <w:r>
        <w:rPr>
          <w:rFonts w:eastAsia="宋体" w:cstheme="minorHAnsi"/>
          <w:color w:val="auto"/>
          <w:highlight w:val="none"/>
        </w:rPr>
        <w:t>金华市信息产业协会驻会副会长</w:t>
      </w:r>
    </w:p>
    <w:p>
      <w:pPr>
        <w:jc w:val="left"/>
        <w:rPr>
          <w:rFonts w:eastAsia="宋体" w:cstheme="minorHAnsi"/>
          <w:color w:val="auto"/>
          <w:highlight w:val="none"/>
        </w:rPr>
      </w:pPr>
      <w:r>
        <w:rPr>
          <w:rFonts w:eastAsia="宋体" w:cstheme="minorHAnsi"/>
          <w:color w:val="auto"/>
          <w:highlight w:val="none"/>
        </w:rPr>
        <w:t>沈泓</w:t>
      </w:r>
      <w:r>
        <w:rPr>
          <w:rFonts w:hint="eastAsia" w:eastAsia="宋体" w:cstheme="minorHAnsi"/>
          <w:color w:val="auto"/>
          <w:highlight w:val="none"/>
        </w:rPr>
        <w:t xml:space="preserve">    </w:t>
      </w:r>
      <w:r>
        <w:rPr>
          <w:rFonts w:eastAsia="宋体" w:cstheme="minorHAnsi"/>
          <w:color w:val="auto"/>
          <w:highlight w:val="none"/>
        </w:rPr>
        <w:t>宁波市计算机信息网络安全协会秘书长</w:t>
      </w:r>
    </w:p>
    <w:p>
      <w:pPr>
        <w:jc w:val="left"/>
        <w:rPr>
          <w:rFonts w:eastAsia="宋体" w:cstheme="minorHAnsi"/>
          <w:color w:val="auto"/>
          <w:highlight w:val="none"/>
        </w:rPr>
      </w:pPr>
      <w:r>
        <w:rPr>
          <w:rFonts w:eastAsia="宋体" w:cstheme="minorHAnsi"/>
          <w:color w:val="auto"/>
          <w:highlight w:val="none"/>
        </w:rPr>
        <w:t>王建国</w:t>
      </w:r>
      <w:r>
        <w:rPr>
          <w:rFonts w:hint="eastAsia" w:eastAsia="宋体" w:cstheme="minorHAnsi"/>
          <w:color w:val="auto"/>
          <w:highlight w:val="none"/>
        </w:rPr>
        <w:t xml:space="preserve">  </w:t>
      </w:r>
      <w:r>
        <w:rPr>
          <w:rFonts w:eastAsia="宋体" w:cstheme="minorHAnsi"/>
          <w:color w:val="auto"/>
          <w:highlight w:val="none"/>
        </w:rPr>
        <w:t>聊城市网络空间安全协会秘书长</w:t>
      </w:r>
    </w:p>
    <w:p>
      <w:pPr>
        <w:jc w:val="left"/>
        <w:rPr>
          <w:rFonts w:eastAsia="宋体" w:cstheme="minorHAnsi"/>
          <w:color w:val="auto"/>
          <w:highlight w:val="none"/>
        </w:rPr>
      </w:pPr>
      <w:r>
        <w:rPr>
          <w:rFonts w:eastAsia="宋体" w:cstheme="minorHAnsi"/>
          <w:color w:val="auto"/>
          <w:highlight w:val="none"/>
        </w:rPr>
        <w:t>马涛</w:t>
      </w:r>
      <w:r>
        <w:rPr>
          <w:rFonts w:hint="eastAsia" w:eastAsia="宋体" w:cstheme="minorHAnsi"/>
          <w:color w:val="auto"/>
          <w:highlight w:val="none"/>
        </w:rPr>
        <w:t xml:space="preserve">    </w:t>
      </w:r>
      <w:r>
        <w:rPr>
          <w:rFonts w:eastAsia="宋体" w:cstheme="minorHAnsi"/>
          <w:color w:val="auto"/>
          <w:highlight w:val="none"/>
        </w:rPr>
        <w:t>潍坊市网络空间安全协会会长</w:t>
      </w:r>
    </w:p>
    <w:p>
      <w:pPr>
        <w:jc w:val="left"/>
        <w:rPr>
          <w:rFonts w:eastAsia="宋体" w:cstheme="minorHAnsi"/>
          <w:color w:val="auto"/>
          <w:highlight w:val="none"/>
        </w:rPr>
      </w:pPr>
      <w:r>
        <w:rPr>
          <w:rFonts w:eastAsia="宋体" w:cstheme="minorHAnsi"/>
          <w:color w:val="auto"/>
          <w:highlight w:val="none"/>
        </w:rPr>
        <w:t>白健</w:t>
      </w:r>
      <w:r>
        <w:rPr>
          <w:rFonts w:hint="eastAsia" w:eastAsia="宋体" w:cstheme="minorHAnsi"/>
          <w:color w:val="auto"/>
          <w:highlight w:val="none"/>
        </w:rPr>
        <w:t xml:space="preserve">    </w:t>
      </w:r>
      <w:r>
        <w:rPr>
          <w:rFonts w:eastAsia="宋体" w:cstheme="minorHAnsi"/>
          <w:color w:val="auto"/>
          <w:highlight w:val="none"/>
        </w:rPr>
        <w:t>深圳市网络与信息安全行业协会秘书长</w:t>
      </w:r>
    </w:p>
    <w:p>
      <w:pPr>
        <w:ind w:firstLine="640"/>
        <w:jc w:val="left"/>
        <w:rPr>
          <w:rFonts w:eastAsia="宋体" w:cstheme="minorHAnsi"/>
          <w:b/>
          <w:bCs/>
          <w:color w:val="auto"/>
          <w:kern w:val="44"/>
          <w:sz w:val="32"/>
          <w:szCs w:val="32"/>
          <w:highlight w:val="none"/>
        </w:rPr>
      </w:pPr>
      <w:r>
        <w:rPr>
          <w:rFonts w:eastAsia="宋体" w:cstheme="minorHAnsi"/>
          <w:color w:val="auto"/>
          <w:sz w:val="32"/>
          <w:szCs w:val="32"/>
          <w:highlight w:val="none"/>
        </w:rPr>
        <w:br w:type="page"/>
      </w:r>
    </w:p>
    <w:p>
      <w:pPr>
        <w:pStyle w:val="2"/>
        <w:rPr>
          <w:rFonts w:hint="eastAsia" w:asciiTheme="minorHAnsi" w:hAnsiTheme="minorHAnsi" w:cstheme="minorHAnsi"/>
          <w:color w:val="auto"/>
          <w:highlight w:val="none"/>
        </w:rPr>
      </w:pPr>
      <w:bookmarkStart w:id="485" w:name="_Toc50903910"/>
      <w:bookmarkStart w:id="486" w:name="_Toc49439775"/>
      <w:bookmarkStart w:id="487" w:name="_Toc25867"/>
      <w:r>
        <w:rPr>
          <w:rFonts w:hint="eastAsia" w:asciiTheme="minorHAnsi" w:hAnsiTheme="minorHAnsi" w:cstheme="minorHAnsi"/>
          <w:color w:val="auto"/>
          <w:highlight w:val="none"/>
        </w:rPr>
        <w:t>附件四：调查活动发起单位及支持单位名单</w:t>
      </w:r>
      <w:bookmarkEnd w:id="485"/>
      <w:bookmarkEnd w:id="486"/>
      <w:bookmarkEnd w:id="487"/>
    </w:p>
    <w:p>
      <w:pPr>
        <w:spacing w:before="120" w:beforeLines="50" w:after="120" w:afterLines="50"/>
        <w:ind w:firstLine="643"/>
        <w:jc w:val="center"/>
        <w:rPr>
          <w:rFonts w:eastAsia="宋体" w:cstheme="minorHAnsi"/>
          <w:color w:val="auto"/>
          <w:highlight w:val="none"/>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color w:val="auto"/>
          <w:sz w:val="32"/>
          <w:szCs w:val="28"/>
          <w:highlight w:val="none"/>
        </w:rPr>
        <w:t>发起单位</w:t>
      </w:r>
      <w:r>
        <w:rPr>
          <w:rFonts w:hint="eastAsia" w:eastAsia="宋体" w:cstheme="minorHAnsi"/>
          <w:color w:val="auto"/>
          <w:sz w:val="32"/>
          <w:szCs w:val="28"/>
          <w:highlight w:val="none"/>
        </w:rPr>
        <w:t>（排名不分先后）</w:t>
      </w:r>
    </w:p>
    <w:p>
      <w:pPr>
        <w:ind w:firstLine="0" w:firstLineChars="0"/>
        <w:rPr>
          <w:color w:val="auto"/>
          <w:sz w:val="22"/>
          <w:szCs w:val="28"/>
          <w:highlight w:val="none"/>
        </w:rPr>
      </w:pPr>
      <w:r>
        <w:rPr>
          <w:color w:val="auto"/>
          <w:sz w:val="22"/>
          <w:szCs w:val="28"/>
          <w:highlight w:val="none"/>
        </w:rPr>
        <w:t>1北京网络行业协会</w:t>
      </w:r>
    </w:p>
    <w:p>
      <w:pPr>
        <w:ind w:firstLine="0" w:firstLineChars="0"/>
        <w:rPr>
          <w:color w:val="auto"/>
          <w:sz w:val="22"/>
          <w:szCs w:val="28"/>
          <w:highlight w:val="none"/>
        </w:rPr>
      </w:pPr>
      <w:r>
        <w:rPr>
          <w:color w:val="auto"/>
          <w:sz w:val="22"/>
          <w:szCs w:val="28"/>
          <w:highlight w:val="none"/>
        </w:rPr>
        <w:t>2北京网络空间安全协会</w:t>
      </w:r>
    </w:p>
    <w:p>
      <w:pPr>
        <w:ind w:firstLine="0" w:firstLineChars="0"/>
        <w:rPr>
          <w:color w:val="auto"/>
          <w:sz w:val="22"/>
          <w:szCs w:val="28"/>
          <w:highlight w:val="none"/>
        </w:rPr>
      </w:pPr>
      <w:r>
        <w:rPr>
          <w:color w:val="auto"/>
          <w:sz w:val="22"/>
          <w:szCs w:val="28"/>
          <w:highlight w:val="none"/>
        </w:rPr>
        <w:t>3中关村可信计算产业联盟</w:t>
      </w:r>
    </w:p>
    <w:p>
      <w:pPr>
        <w:ind w:firstLine="0" w:firstLineChars="0"/>
        <w:rPr>
          <w:color w:val="auto"/>
          <w:sz w:val="22"/>
          <w:szCs w:val="28"/>
          <w:highlight w:val="none"/>
        </w:rPr>
      </w:pPr>
      <w:r>
        <w:rPr>
          <w:color w:val="auto"/>
          <w:sz w:val="22"/>
          <w:szCs w:val="28"/>
          <w:highlight w:val="none"/>
        </w:rPr>
        <w:t>4中关村网络安全与信息化产业联盟</w:t>
      </w:r>
    </w:p>
    <w:p>
      <w:pPr>
        <w:ind w:firstLine="0" w:firstLineChars="0"/>
        <w:rPr>
          <w:color w:val="auto"/>
          <w:sz w:val="22"/>
          <w:szCs w:val="28"/>
          <w:highlight w:val="none"/>
        </w:rPr>
      </w:pPr>
      <w:r>
        <w:rPr>
          <w:color w:val="auto"/>
          <w:sz w:val="22"/>
          <w:szCs w:val="28"/>
          <w:highlight w:val="none"/>
        </w:rPr>
        <w:t>5中关村信息安全测评联盟</w:t>
      </w:r>
    </w:p>
    <w:p>
      <w:pPr>
        <w:ind w:firstLine="0" w:firstLineChars="0"/>
        <w:rPr>
          <w:color w:val="auto"/>
          <w:sz w:val="22"/>
          <w:szCs w:val="28"/>
          <w:highlight w:val="none"/>
        </w:rPr>
      </w:pPr>
      <w:r>
        <w:rPr>
          <w:color w:val="auto"/>
          <w:sz w:val="22"/>
          <w:szCs w:val="28"/>
          <w:highlight w:val="none"/>
        </w:rPr>
        <w:t>6北京关键信息基础设施安全保护中心</w:t>
      </w:r>
    </w:p>
    <w:p>
      <w:pPr>
        <w:ind w:firstLine="0" w:firstLineChars="0"/>
        <w:rPr>
          <w:color w:val="auto"/>
          <w:sz w:val="22"/>
          <w:szCs w:val="28"/>
          <w:highlight w:val="none"/>
        </w:rPr>
      </w:pPr>
      <w:r>
        <w:rPr>
          <w:color w:val="auto"/>
          <w:sz w:val="22"/>
          <w:szCs w:val="28"/>
          <w:highlight w:val="none"/>
        </w:rPr>
        <w:t>7上海市信息网络安全管理协会</w:t>
      </w:r>
    </w:p>
    <w:p>
      <w:pPr>
        <w:ind w:firstLine="0" w:firstLineChars="0"/>
        <w:rPr>
          <w:color w:val="auto"/>
          <w:sz w:val="22"/>
          <w:szCs w:val="28"/>
          <w:highlight w:val="none"/>
        </w:rPr>
      </w:pPr>
      <w:r>
        <w:rPr>
          <w:color w:val="auto"/>
          <w:sz w:val="22"/>
          <w:szCs w:val="28"/>
          <w:highlight w:val="none"/>
        </w:rPr>
        <w:t>8上海市信息安全行业协会</w:t>
      </w:r>
    </w:p>
    <w:p>
      <w:pPr>
        <w:ind w:firstLine="0" w:firstLineChars="0"/>
        <w:rPr>
          <w:color w:val="auto"/>
          <w:sz w:val="22"/>
          <w:szCs w:val="28"/>
          <w:highlight w:val="none"/>
        </w:rPr>
      </w:pPr>
      <w:r>
        <w:rPr>
          <w:color w:val="auto"/>
          <w:sz w:val="22"/>
          <w:szCs w:val="28"/>
          <w:highlight w:val="none"/>
        </w:rPr>
        <w:t>9天津市网络文化行业协会</w:t>
      </w:r>
    </w:p>
    <w:p>
      <w:pPr>
        <w:ind w:firstLine="0" w:firstLineChars="0"/>
        <w:rPr>
          <w:color w:val="auto"/>
          <w:sz w:val="22"/>
          <w:szCs w:val="28"/>
          <w:highlight w:val="none"/>
        </w:rPr>
      </w:pPr>
      <w:r>
        <w:rPr>
          <w:color w:val="auto"/>
          <w:sz w:val="22"/>
          <w:szCs w:val="28"/>
          <w:highlight w:val="none"/>
        </w:rPr>
        <w:t>10天津市青少年网络协会</w:t>
      </w:r>
    </w:p>
    <w:p>
      <w:pPr>
        <w:ind w:firstLine="0" w:firstLineChars="0"/>
        <w:rPr>
          <w:color w:val="auto"/>
          <w:sz w:val="22"/>
          <w:szCs w:val="28"/>
          <w:highlight w:val="none"/>
        </w:rPr>
      </w:pPr>
      <w:r>
        <w:rPr>
          <w:color w:val="auto"/>
          <w:sz w:val="22"/>
          <w:szCs w:val="28"/>
          <w:highlight w:val="none"/>
        </w:rPr>
        <w:t>11天津市软件行业协会</w:t>
      </w:r>
    </w:p>
    <w:p>
      <w:pPr>
        <w:ind w:firstLine="0" w:firstLineChars="0"/>
        <w:rPr>
          <w:color w:val="auto"/>
          <w:sz w:val="22"/>
          <w:szCs w:val="28"/>
          <w:highlight w:val="none"/>
        </w:rPr>
      </w:pPr>
      <w:r>
        <w:rPr>
          <w:color w:val="auto"/>
          <w:sz w:val="22"/>
          <w:szCs w:val="28"/>
          <w:highlight w:val="none"/>
        </w:rPr>
        <w:t>12天津市互联网协会</w:t>
      </w:r>
    </w:p>
    <w:p>
      <w:pPr>
        <w:ind w:firstLine="0" w:firstLineChars="0"/>
        <w:rPr>
          <w:color w:val="auto"/>
          <w:sz w:val="22"/>
          <w:szCs w:val="28"/>
          <w:highlight w:val="none"/>
        </w:rPr>
      </w:pPr>
      <w:r>
        <w:rPr>
          <w:color w:val="auto"/>
          <w:sz w:val="22"/>
          <w:szCs w:val="28"/>
          <w:highlight w:val="none"/>
        </w:rPr>
        <w:t>13天津市大数据协会</w:t>
      </w:r>
    </w:p>
    <w:p>
      <w:pPr>
        <w:ind w:firstLine="0" w:firstLineChars="0"/>
        <w:rPr>
          <w:color w:val="auto"/>
          <w:sz w:val="22"/>
          <w:szCs w:val="28"/>
          <w:highlight w:val="none"/>
        </w:rPr>
      </w:pPr>
      <w:r>
        <w:rPr>
          <w:color w:val="auto"/>
          <w:sz w:val="22"/>
          <w:szCs w:val="28"/>
          <w:highlight w:val="none"/>
        </w:rPr>
        <w:t>14重庆市信息安全协会</w:t>
      </w:r>
    </w:p>
    <w:p>
      <w:pPr>
        <w:ind w:firstLine="0" w:firstLineChars="0"/>
        <w:rPr>
          <w:color w:val="auto"/>
          <w:sz w:val="22"/>
          <w:szCs w:val="28"/>
          <w:highlight w:val="none"/>
        </w:rPr>
      </w:pPr>
      <w:r>
        <w:rPr>
          <w:color w:val="auto"/>
          <w:sz w:val="22"/>
          <w:szCs w:val="28"/>
          <w:highlight w:val="none"/>
        </w:rPr>
        <w:t>15重庆计算机安全学会</w:t>
      </w:r>
    </w:p>
    <w:p>
      <w:pPr>
        <w:ind w:firstLine="0" w:firstLineChars="0"/>
        <w:rPr>
          <w:color w:val="auto"/>
          <w:sz w:val="22"/>
          <w:szCs w:val="28"/>
          <w:highlight w:val="none"/>
        </w:rPr>
      </w:pPr>
      <w:r>
        <w:rPr>
          <w:color w:val="auto"/>
          <w:sz w:val="22"/>
          <w:szCs w:val="28"/>
          <w:highlight w:val="none"/>
        </w:rPr>
        <w:t>16</w:t>
      </w:r>
      <w:r>
        <w:rPr>
          <w:color w:val="auto"/>
          <w:sz w:val="22"/>
          <w:szCs w:val="28"/>
          <w:highlight w:val="none"/>
        </w:rPr>
        <w:tab/>
      </w:r>
      <w:r>
        <w:rPr>
          <w:color w:val="auto"/>
          <w:sz w:val="22"/>
          <w:szCs w:val="28"/>
          <w:highlight w:val="none"/>
        </w:rPr>
        <w:t>重庆市互联网界联合会</w:t>
      </w:r>
    </w:p>
    <w:p>
      <w:pPr>
        <w:ind w:firstLine="0" w:firstLineChars="0"/>
        <w:rPr>
          <w:color w:val="auto"/>
          <w:sz w:val="22"/>
          <w:szCs w:val="28"/>
          <w:highlight w:val="none"/>
        </w:rPr>
      </w:pPr>
      <w:r>
        <w:rPr>
          <w:color w:val="auto"/>
          <w:sz w:val="22"/>
          <w:szCs w:val="28"/>
          <w:highlight w:val="none"/>
        </w:rPr>
        <w:t>17</w:t>
      </w:r>
      <w:r>
        <w:rPr>
          <w:color w:val="auto"/>
          <w:sz w:val="22"/>
          <w:szCs w:val="28"/>
          <w:highlight w:val="none"/>
        </w:rPr>
        <w:tab/>
      </w:r>
      <w:r>
        <w:rPr>
          <w:color w:val="auto"/>
          <w:sz w:val="22"/>
          <w:szCs w:val="28"/>
          <w:highlight w:val="none"/>
        </w:rPr>
        <w:t>河北省网络空间安全学会</w:t>
      </w:r>
    </w:p>
    <w:p>
      <w:pPr>
        <w:ind w:firstLine="0" w:firstLineChars="0"/>
        <w:rPr>
          <w:color w:val="auto"/>
          <w:sz w:val="22"/>
          <w:szCs w:val="28"/>
          <w:highlight w:val="none"/>
        </w:rPr>
      </w:pPr>
      <w:r>
        <w:rPr>
          <w:color w:val="auto"/>
          <w:sz w:val="22"/>
          <w:szCs w:val="28"/>
          <w:highlight w:val="none"/>
        </w:rPr>
        <w:t>18</w:t>
      </w:r>
      <w:r>
        <w:rPr>
          <w:color w:val="auto"/>
          <w:sz w:val="22"/>
          <w:szCs w:val="28"/>
          <w:highlight w:val="none"/>
        </w:rPr>
        <w:tab/>
      </w:r>
      <w:r>
        <w:rPr>
          <w:color w:val="auto"/>
          <w:sz w:val="22"/>
          <w:szCs w:val="28"/>
          <w:highlight w:val="none"/>
        </w:rPr>
        <w:t>山西省互联网协会</w:t>
      </w:r>
    </w:p>
    <w:p>
      <w:pPr>
        <w:ind w:firstLine="0" w:firstLineChars="0"/>
        <w:rPr>
          <w:color w:val="auto"/>
          <w:sz w:val="22"/>
          <w:szCs w:val="28"/>
          <w:highlight w:val="none"/>
        </w:rPr>
      </w:pPr>
      <w:r>
        <w:rPr>
          <w:color w:val="auto"/>
          <w:sz w:val="22"/>
          <w:szCs w:val="28"/>
          <w:highlight w:val="none"/>
        </w:rPr>
        <w:t>19</w:t>
      </w:r>
      <w:r>
        <w:rPr>
          <w:color w:val="auto"/>
          <w:sz w:val="22"/>
          <w:szCs w:val="28"/>
          <w:highlight w:val="none"/>
        </w:rPr>
        <w:tab/>
      </w:r>
      <w:r>
        <w:rPr>
          <w:color w:val="auto"/>
          <w:sz w:val="22"/>
          <w:szCs w:val="28"/>
          <w:highlight w:val="none"/>
        </w:rPr>
        <w:t>吉林省信息技术应用协会</w:t>
      </w:r>
    </w:p>
    <w:p>
      <w:pPr>
        <w:ind w:firstLine="0" w:firstLineChars="0"/>
        <w:rPr>
          <w:color w:val="auto"/>
          <w:sz w:val="22"/>
          <w:szCs w:val="28"/>
          <w:highlight w:val="none"/>
        </w:rPr>
      </w:pPr>
      <w:r>
        <w:rPr>
          <w:color w:val="auto"/>
          <w:sz w:val="22"/>
          <w:szCs w:val="28"/>
          <w:highlight w:val="none"/>
        </w:rPr>
        <w:t>20</w:t>
      </w:r>
      <w:r>
        <w:rPr>
          <w:color w:val="auto"/>
          <w:sz w:val="22"/>
          <w:szCs w:val="28"/>
          <w:highlight w:val="none"/>
        </w:rPr>
        <w:tab/>
      </w:r>
      <w:r>
        <w:rPr>
          <w:color w:val="auto"/>
          <w:sz w:val="22"/>
          <w:szCs w:val="28"/>
          <w:highlight w:val="none"/>
        </w:rPr>
        <w:t>吉林省电子信息行业联合会</w:t>
      </w:r>
    </w:p>
    <w:p>
      <w:pPr>
        <w:ind w:firstLine="0" w:firstLineChars="0"/>
        <w:rPr>
          <w:color w:val="auto"/>
          <w:sz w:val="22"/>
          <w:szCs w:val="28"/>
          <w:highlight w:val="none"/>
        </w:rPr>
      </w:pPr>
      <w:r>
        <w:rPr>
          <w:color w:val="auto"/>
          <w:sz w:val="22"/>
          <w:szCs w:val="28"/>
          <w:highlight w:val="none"/>
        </w:rPr>
        <w:t>21</w:t>
      </w:r>
      <w:r>
        <w:rPr>
          <w:color w:val="auto"/>
          <w:sz w:val="22"/>
          <w:szCs w:val="28"/>
          <w:highlight w:val="none"/>
        </w:rPr>
        <w:tab/>
      </w:r>
      <w:r>
        <w:rPr>
          <w:color w:val="auto"/>
          <w:sz w:val="22"/>
          <w:szCs w:val="28"/>
          <w:highlight w:val="none"/>
        </w:rPr>
        <w:t>吉林省计算机行业商会</w:t>
      </w:r>
    </w:p>
    <w:p>
      <w:pPr>
        <w:ind w:firstLine="0" w:firstLineChars="0"/>
        <w:rPr>
          <w:color w:val="auto"/>
          <w:sz w:val="22"/>
          <w:szCs w:val="28"/>
          <w:highlight w:val="none"/>
        </w:rPr>
      </w:pPr>
      <w:r>
        <w:rPr>
          <w:color w:val="auto"/>
          <w:sz w:val="22"/>
          <w:szCs w:val="28"/>
          <w:highlight w:val="none"/>
        </w:rPr>
        <w:t>22</w:t>
      </w:r>
      <w:r>
        <w:rPr>
          <w:color w:val="auto"/>
          <w:sz w:val="22"/>
          <w:szCs w:val="28"/>
          <w:highlight w:val="none"/>
        </w:rPr>
        <w:tab/>
      </w:r>
      <w:r>
        <w:rPr>
          <w:color w:val="auto"/>
          <w:sz w:val="22"/>
          <w:szCs w:val="28"/>
          <w:highlight w:val="none"/>
        </w:rPr>
        <w:t>辽宁省信息网络安全协会</w:t>
      </w:r>
    </w:p>
    <w:p>
      <w:pPr>
        <w:ind w:firstLine="0" w:firstLineChars="0"/>
        <w:rPr>
          <w:color w:val="auto"/>
          <w:sz w:val="22"/>
          <w:szCs w:val="28"/>
          <w:highlight w:val="none"/>
        </w:rPr>
      </w:pPr>
      <w:r>
        <w:rPr>
          <w:color w:val="auto"/>
          <w:sz w:val="22"/>
          <w:szCs w:val="28"/>
          <w:highlight w:val="none"/>
        </w:rPr>
        <w:t>23</w:t>
      </w:r>
      <w:r>
        <w:rPr>
          <w:color w:val="auto"/>
          <w:sz w:val="22"/>
          <w:szCs w:val="28"/>
          <w:highlight w:val="none"/>
        </w:rPr>
        <w:tab/>
      </w:r>
      <w:r>
        <w:rPr>
          <w:color w:val="auto"/>
          <w:sz w:val="22"/>
          <w:szCs w:val="28"/>
          <w:highlight w:val="none"/>
        </w:rPr>
        <w:t>辽宁网络安全保障工作联盟</w:t>
      </w:r>
    </w:p>
    <w:p>
      <w:pPr>
        <w:ind w:firstLine="0" w:firstLineChars="0"/>
        <w:rPr>
          <w:color w:val="auto"/>
          <w:sz w:val="22"/>
          <w:szCs w:val="28"/>
          <w:highlight w:val="none"/>
        </w:rPr>
      </w:pPr>
      <w:r>
        <w:rPr>
          <w:color w:val="auto"/>
          <w:sz w:val="22"/>
          <w:szCs w:val="28"/>
          <w:highlight w:val="none"/>
        </w:rPr>
        <w:t>24</w:t>
      </w:r>
      <w:r>
        <w:rPr>
          <w:color w:val="auto"/>
          <w:sz w:val="22"/>
          <w:szCs w:val="28"/>
          <w:highlight w:val="none"/>
        </w:rPr>
        <w:tab/>
      </w:r>
      <w:r>
        <w:rPr>
          <w:color w:val="auto"/>
          <w:sz w:val="22"/>
          <w:szCs w:val="28"/>
          <w:highlight w:val="none"/>
        </w:rPr>
        <w:t>黑龙江省网络安全协会</w:t>
      </w:r>
    </w:p>
    <w:p>
      <w:pPr>
        <w:ind w:firstLine="0" w:firstLineChars="0"/>
        <w:rPr>
          <w:color w:val="auto"/>
          <w:sz w:val="22"/>
          <w:szCs w:val="28"/>
          <w:highlight w:val="none"/>
        </w:rPr>
      </w:pPr>
      <w:r>
        <w:rPr>
          <w:color w:val="auto"/>
          <w:sz w:val="22"/>
          <w:szCs w:val="28"/>
          <w:highlight w:val="none"/>
        </w:rPr>
        <w:t>25</w:t>
      </w:r>
      <w:r>
        <w:rPr>
          <w:color w:val="auto"/>
          <w:sz w:val="22"/>
          <w:szCs w:val="28"/>
          <w:highlight w:val="none"/>
        </w:rPr>
        <w:tab/>
      </w:r>
      <w:r>
        <w:rPr>
          <w:color w:val="auto"/>
          <w:sz w:val="22"/>
          <w:szCs w:val="28"/>
          <w:highlight w:val="none"/>
        </w:rPr>
        <w:t>黑龙江省旅游产业发展促进会</w:t>
      </w:r>
    </w:p>
    <w:p>
      <w:pPr>
        <w:ind w:firstLine="0" w:firstLineChars="0"/>
        <w:rPr>
          <w:color w:val="auto"/>
          <w:sz w:val="22"/>
          <w:szCs w:val="28"/>
          <w:highlight w:val="none"/>
        </w:rPr>
      </w:pPr>
      <w:r>
        <w:rPr>
          <w:color w:val="auto"/>
          <w:sz w:val="22"/>
          <w:szCs w:val="28"/>
          <w:highlight w:val="none"/>
        </w:rPr>
        <w:t>26</w:t>
      </w:r>
      <w:r>
        <w:rPr>
          <w:color w:val="auto"/>
          <w:sz w:val="22"/>
          <w:szCs w:val="28"/>
          <w:highlight w:val="none"/>
        </w:rPr>
        <w:tab/>
      </w:r>
      <w:r>
        <w:rPr>
          <w:color w:val="auto"/>
          <w:sz w:val="22"/>
          <w:szCs w:val="28"/>
          <w:highlight w:val="none"/>
        </w:rPr>
        <w:t>黑龙江省虚拟现实科技学会</w:t>
      </w:r>
    </w:p>
    <w:p>
      <w:pPr>
        <w:ind w:firstLine="0" w:firstLineChars="0"/>
        <w:rPr>
          <w:color w:val="auto"/>
          <w:sz w:val="22"/>
          <w:szCs w:val="28"/>
          <w:highlight w:val="none"/>
        </w:rPr>
      </w:pPr>
      <w:r>
        <w:rPr>
          <w:color w:val="auto"/>
          <w:sz w:val="22"/>
          <w:szCs w:val="28"/>
          <w:highlight w:val="none"/>
        </w:rPr>
        <w:t>27</w:t>
      </w:r>
      <w:r>
        <w:rPr>
          <w:color w:val="auto"/>
          <w:sz w:val="22"/>
          <w:szCs w:val="28"/>
          <w:highlight w:val="none"/>
        </w:rPr>
        <w:tab/>
      </w:r>
      <w:r>
        <w:rPr>
          <w:color w:val="auto"/>
          <w:sz w:val="22"/>
          <w:szCs w:val="28"/>
          <w:highlight w:val="none"/>
        </w:rPr>
        <w:t>黑龙江省网络安全和信息化协会</w:t>
      </w:r>
    </w:p>
    <w:p>
      <w:pPr>
        <w:ind w:firstLine="0" w:firstLineChars="0"/>
        <w:rPr>
          <w:color w:val="auto"/>
          <w:sz w:val="22"/>
          <w:szCs w:val="28"/>
          <w:highlight w:val="none"/>
        </w:rPr>
      </w:pPr>
      <w:r>
        <w:rPr>
          <w:color w:val="auto"/>
          <w:sz w:val="22"/>
          <w:szCs w:val="28"/>
          <w:highlight w:val="none"/>
        </w:rPr>
        <w:t>28</w:t>
      </w:r>
      <w:r>
        <w:rPr>
          <w:color w:val="auto"/>
          <w:sz w:val="22"/>
          <w:szCs w:val="28"/>
          <w:highlight w:val="none"/>
        </w:rPr>
        <w:tab/>
      </w:r>
      <w:r>
        <w:rPr>
          <w:color w:val="auto"/>
          <w:sz w:val="22"/>
          <w:szCs w:val="28"/>
          <w:highlight w:val="none"/>
        </w:rPr>
        <w:t>陕西省信息网络安全协会</w:t>
      </w:r>
    </w:p>
    <w:p>
      <w:pPr>
        <w:ind w:firstLine="0" w:firstLineChars="0"/>
        <w:rPr>
          <w:color w:val="auto"/>
          <w:sz w:val="22"/>
          <w:szCs w:val="28"/>
          <w:highlight w:val="none"/>
        </w:rPr>
      </w:pPr>
      <w:r>
        <w:rPr>
          <w:color w:val="auto"/>
          <w:sz w:val="22"/>
          <w:szCs w:val="28"/>
          <w:highlight w:val="none"/>
        </w:rPr>
        <w:t>29甘肃省商用密码行业协会</w:t>
      </w:r>
    </w:p>
    <w:p>
      <w:pPr>
        <w:ind w:firstLine="0" w:firstLineChars="0"/>
        <w:rPr>
          <w:color w:val="auto"/>
          <w:sz w:val="22"/>
          <w:szCs w:val="28"/>
          <w:highlight w:val="none"/>
        </w:rPr>
      </w:pPr>
      <w:r>
        <w:rPr>
          <w:color w:val="auto"/>
          <w:sz w:val="22"/>
          <w:szCs w:val="28"/>
          <w:highlight w:val="none"/>
        </w:rPr>
        <w:t>30山东省信息网络安全协会</w:t>
      </w:r>
    </w:p>
    <w:p>
      <w:pPr>
        <w:ind w:firstLine="0" w:firstLineChars="0"/>
        <w:rPr>
          <w:color w:val="auto"/>
          <w:sz w:val="22"/>
          <w:szCs w:val="28"/>
          <w:highlight w:val="none"/>
        </w:rPr>
      </w:pPr>
      <w:r>
        <w:rPr>
          <w:color w:val="auto"/>
          <w:sz w:val="22"/>
          <w:szCs w:val="28"/>
          <w:highlight w:val="none"/>
        </w:rPr>
        <w:t>31福建省网络与信息安全产业发展进会</w:t>
      </w:r>
    </w:p>
    <w:p>
      <w:pPr>
        <w:ind w:firstLine="0" w:firstLineChars="0"/>
        <w:rPr>
          <w:color w:val="auto"/>
          <w:sz w:val="22"/>
          <w:szCs w:val="28"/>
          <w:highlight w:val="none"/>
        </w:rPr>
      </w:pPr>
      <w:r>
        <w:rPr>
          <w:rFonts w:hint="eastAsia"/>
          <w:color w:val="auto"/>
          <w:sz w:val="22"/>
          <w:szCs w:val="28"/>
          <w:highlight w:val="none"/>
        </w:rPr>
        <w:t>32</w:t>
      </w:r>
      <w:r>
        <w:rPr>
          <w:color w:val="auto"/>
          <w:sz w:val="22"/>
          <w:szCs w:val="28"/>
          <w:highlight w:val="none"/>
        </w:rPr>
        <w:t>福建省青少年网络协会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3</w:t>
      </w:r>
      <w:r>
        <w:rPr>
          <w:color w:val="auto"/>
          <w:sz w:val="22"/>
          <w:szCs w:val="28"/>
          <w:highlight w:val="none"/>
        </w:rPr>
        <w:t>浙江省计算机系统安全协会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4</w:t>
      </w:r>
      <w:r>
        <w:rPr>
          <w:color w:val="auto"/>
          <w:sz w:val="22"/>
          <w:szCs w:val="28"/>
          <w:highlight w:val="none"/>
        </w:rPr>
        <w:t>河南省网络营销协会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5</w:t>
      </w:r>
      <w:r>
        <w:rPr>
          <w:color w:val="auto"/>
          <w:sz w:val="22"/>
          <w:szCs w:val="28"/>
          <w:highlight w:val="none"/>
        </w:rPr>
        <w:t>河南省网络文化协会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6</w:t>
      </w:r>
      <w:r>
        <w:rPr>
          <w:color w:val="auto"/>
          <w:sz w:val="22"/>
          <w:szCs w:val="28"/>
          <w:highlight w:val="none"/>
        </w:rPr>
        <w:t>河南省国际贸易网商协会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7</w:t>
      </w:r>
      <w:r>
        <w:rPr>
          <w:color w:val="auto"/>
          <w:sz w:val="22"/>
          <w:szCs w:val="28"/>
          <w:highlight w:val="none"/>
        </w:rPr>
        <w:t>湖北省信息网络安全协会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8</w:t>
      </w:r>
      <w:r>
        <w:rPr>
          <w:color w:val="auto"/>
          <w:sz w:val="22"/>
          <w:szCs w:val="28"/>
          <w:highlight w:val="none"/>
        </w:rPr>
        <w:t>湖北省安全技术防范行业协会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9</w:t>
      </w:r>
      <w:r>
        <w:rPr>
          <w:color w:val="auto"/>
          <w:sz w:val="22"/>
          <w:szCs w:val="28"/>
          <w:highlight w:val="none"/>
        </w:rPr>
        <w:t>湖南省网络空间安全协会</w:t>
      </w:r>
    </w:p>
    <w:p>
      <w:pPr>
        <w:ind w:firstLine="0" w:firstLineChars="0"/>
        <w:rPr>
          <w:color w:val="auto"/>
          <w:sz w:val="22"/>
          <w:szCs w:val="28"/>
          <w:highlight w:val="none"/>
        </w:rPr>
      </w:pPr>
      <w:r>
        <w:rPr>
          <w:rFonts w:hint="eastAsia"/>
          <w:color w:val="auto"/>
          <w:sz w:val="22"/>
          <w:szCs w:val="28"/>
          <w:highlight w:val="none"/>
        </w:rPr>
        <w:t>40</w:t>
      </w:r>
      <w:r>
        <w:rPr>
          <w:color w:val="auto"/>
          <w:sz w:val="22"/>
          <w:szCs w:val="28"/>
          <w:highlight w:val="none"/>
        </w:rPr>
        <w:t>江西省网络空间安全协会（筹）</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1</w:t>
      </w:r>
      <w:r>
        <w:rPr>
          <w:color w:val="auto"/>
          <w:sz w:val="22"/>
          <w:szCs w:val="28"/>
          <w:highlight w:val="none"/>
        </w:rPr>
        <w:t>江苏省信息网络安全协会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2</w:t>
      </w:r>
      <w:r>
        <w:rPr>
          <w:color w:val="auto"/>
          <w:sz w:val="22"/>
          <w:szCs w:val="28"/>
          <w:highlight w:val="none"/>
        </w:rPr>
        <w:t>安徽省计算机网络与信息安全协会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3</w:t>
      </w:r>
      <w:r>
        <w:rPr>
          <w:color w:val="auto"/>
          <w:sz w:val="22"/>
          <w:szCs w:val="28"/>
          <w:highlight w:val="none"/>
        </w:rPr>
        <w:t>广东省计算机信息网络安全协会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4</w:t>
      </w:r>
      <w:r>
        <w:rPr>
          <w:color w:val="auto"/>
          <w:sz w:val="22"/>
          <w:szCs w:val="28"/>
          <w:highlight w:val="none"/>
        </w:rPr>
        <w:t>广东省网络空间安全协会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5</w:t>
      </w:r>
      <w:r>
        <w:rPr>
          <w:color w:val="auto"/>
          <w:sz w:val="22"/>
          <w:szCs w:val="28"/>
          <w:highlight w:val="none"/>
        </w:rPr>
        <w:t>广东关键信息基础设施保护中心</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6</w:t>
      </w:r>
      <w:r>
        <w:rPr>
          <w:color w:val="auto"/>
          <w:sz w:val="22"/>
          <w:szCs w:val="28"/>
          <w:highlight w:val="none"/>
        </w:rPr>
        <w:t>广东省电子政务协会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7</w:t>
      </w:r>
      <w:r>
        <w:rPr>
          <w:color w:val="auto"/>
          <w:sz w:val="22"/>
          <w:szCs w:val="28"/>
          <w:highlight w:val="none"/>
        </w:rPr>
        <w:t>广东软件行业协会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8</w:t>
      </w:r>
      <w:r>
        <w:rPr>
          <w:color w:val="auto"/>
          <w:sz w:val="22"/>
          <w:szCs w:val="28"/>
          <w:highlight w:val="none"/>
        </w:rPr>
        <w:t>广东省首席信息官协会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9</w:t>
      </w:r>
      <w:r>
        <w:rPr>
          <w:color w:val="auto"/>
          <w:sz w:val="22"/>
          <w:szCs w:val="28"/>
          <w:highlight w:val="none"/>
        </w:rPr>
        <w:t>广东省版权保护联合会</w:t>
      </w:r>
    </w:p>
    <w:p>
      <w:pPr>
        <w:ind w:firstLine="0" w:firstLineChars="0"/>
        <w:rPr>
          <w:color w:val="auto"/>
          <w:sz w:val="22"/>
          <w:szCs w:val="28"/>
          <w:highlight w:val="none"/>
        </w:rPr>
      </w:pPr>
      <w:r>
        <w:rPr>
          <w:rFonts w:hint="eastAsia"/>
          <w:color w:val="auto"/>
          <w:sz w:val="22"/>
          <w:szCs w:val="28"/>
          <w:highlight w:val="none"/>
        </w:rPr>
        <w:t>50</w:t>
      </w:r>
      <w:r>
        <w:rPr>
          <w:color w:val="auto"/>
          <w:sz w:val="22"/>
          <w:szCs w:val="28"/>
          <w:highlight w:val="none"/>
        </w:rPr>
        <w:t>广东省互联网协会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1</w:t>
      </w:r>
      <w:r>
        <w:rPr>
          <w:color w:val="auto"/>
          <w:sz w:val="22"/>
          <w:szCs w:val="28"/>
          <w:highlight w:val="none"/>
        </w:rPr>
        <w:t>广东省信息消费协会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2</w:t>
      </w:r>
      <w:r>
        <w:rPr>
          <w:color w:val="auto"/>
          <w:sz w:val="22"/>
          <w:szCs w:val="28"/>
          <w:highlight w:val="none"/>
        </w:rPr>
        <w:t>广东省图书文化信息协会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3</w:t>
      </w:r>
      <w:r>
        <w:rPr>
          <w:color w:val="auto"/>
          <w:sz w:val="22"/>
          <w:szCs w:val="28"/>
          <w:highlight w:val="none"/>
        </w:rPr>
        <w:t>广东省物联网协会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4</w:t>
      </w:r>
      <w:r>
        <w:rPr>
          <w:color w:val="auto"/>
          <w:sz w:val="22"/>
          <w:szCs w:val="28"/>
          <w:highlight w:val="none"/>
        </w:rPr>
        <w:t>广东省网商协会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5</w:t>
      </w:r>
      <w:r>
        <w:rPr>
          <w:color w:val="auto"/>
          <w:sz w:val="22"/>
          <w:szCs w:val="28"/>
          <w:highlight w:val="none"/>
        </w:rPr>
        <w:t>广东省电子信息行业协会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6</w:t>
      </w:r>
      <w:r>
        <w:rPr>
          <w:color w:val="auto"/>
          <w:sz w:val="22"/>
          <w:szCs w:val="28"/>
          <w:highlight w:val="none"/>
        </w:rPr>
        <w:t>海南省计算机学会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7</w:t>
      </w:r>
      <w:r>
        <w:rPr>
          <w:color w:val="auto"/>
          <w:sz w:val="22"/>
          <w:szCs w:val="28"/>
          <w:highlight w:val="none"/>
        </w:rPr>
        <w:t>海南省网络安全协会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8</w:t>
      </w:r>
      <w:r>
        <w:rPr>
          <w:color w:val="auto"/>
          <w:sz w:val="22"/>
          <w:szCs w:val="28"/>
          <w:highlight w:val="none"/>
        </w:rPr>
        <w:t>四川省计算机信息安全行业协会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9</w:t>
      </w:r>
      <w:r>
        <w:rPr>
          <w:color w:val="auto"/>
          <w:sz w:val="22"/>
          <w:szCs w:val="28"/>
          <w:highlight w:val="none"/>
        </w:rPr>
        <w:t>贵州省互联网上网服务行业协会</w:t>
      </w:r>
    </w:p>
    <w:p>
      <w:pPr>
        <w:ind w:firstLine="0" w:firstLineChars="0"/>
        <w:rPr>
          <w:color w:val="auto"/>
          <w:sz w:val="22"/>
          <w:szCs w:val="28"/>
          <w:highlight w:val="none"/>
        </w:rPr>
      </w:pPr>
      <w:r>
        <w:rPr>
          <w:rFonts w:hint="eastAsia"/>
          <w:color w:val="auto"/>
          <w:sz w:val="22"/>
          <w:szCs w:val="28"/>
          <w:highlight w:val="none"/>
        </w:rPr>
        <w:t>60</w:t>
      </w:r>
      <w:r>
        <w:rPr>
          <w:color w:val="auto"/>
          <w:sz w:val="22"/>
          <w:szCs w:val="28"/>
          <w:highlight w:val="none"/>
        </w:rPr>
        <w:t>云南省信息安全协会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1</w:t>
      </w:r>
      <w:r>
        <w:rPr>
          <w:color w:val="auto"/>
          <w:sz w:val="22"/>
          <w:szCs w:val="28"/>
          <w:highlight w:val="none"/>
        </w:rPr>
        <w:t>内蒙古网络安全行业协会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2</w:t>
      </w:r>
      <w:r>
        <w:rPr>
          <w:color w:val="auto"/>
          <w:sz w:val="22"/>
          <w:szCs w:val="28"/>
          <w:highlight w:val="none"/>
        </w:rPr>
        <w:t>宁夏网络与信息安全行业协会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3</w:t>
      </w:r>
      <w:r>
        <w:rPr>
          <w:color w:val="auto"/>
          <w:sz w:val="22"/>
          <w:szCs w:val="28"/>
          <w:highlight w:val="none"/>
        </w:rPr>
        <w:t>广西网络安全协会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4</w:t>
      </w:r>
      <w:r>
        <w:rPr>
          <w:color w:val="auto"/>
          <w:sz w:val="22"/>
          <w:szCs w:val="28"/>
          <w:highlight w:val="none"/>
        </w:rPr>
        <w:t>广西互联网协会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5</w:t>
      </w:r>
      <w:r>
        <w:rPr>
          <w:color w:val="auto"/>
          <w:sz w:val="22"/>
          <w:szCs w:val="28"/>
          <w:highlight w:val="none"/>
        </w:rPr>
        <w:t>广西信息化发展组织联合会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6</w:t>
      </w:r>
      <w:r>
        <w:rPr>
          <w:color w:val="auto"/>
          <w:sz w:val="22"/>
          <w:szCs w:val="28"/>
          <w:highlight w:val="none"/>
        </w:rPr>
        <w:t>西藏自治区互联网协会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7</w:t>
      </w:r>
      <w:r>
        <w:rPr>
          <w:color w:val="auto"/>
          <w:sz w:val="22"/>
          <w:szCs w:val="28"/>
          <w:highlight w:val="none"/>
        </w:rPr>
        <w:t>新疆维吾尔自治区互联网协会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8</w:t>
      </w:r>
      <w:r>
        <w:rPr>
          <w:color w:val="auto"/>
          <w:sz w:val="22"/>
          <w:szCs w:val="28"/>
          <w:highlight w:val="none"/>
        </w:rPr>
        <w:t>澳门电脑学会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9</w:t>
      </w:r>
      <w:r>
        <w:rPr>
          <w:color w:val="auto"/>
          <w:sz w:val="22"/>
          <w:szCs w:val="28"/>
          <w:highlight w:val="none"/>
        </w:rPr>
        <w:t>长春市计算机信息网络安全协会</w:t>
      </w:r>
    </w:p>
    <w:p>
      <w:pPr>
        <w:ind w:firstLine="0" w:firstLineChars="0"/>
        <w:rPr>
          <w:color w:val="auto"/>
          <w:sz w:val="22"/>
          <w:szCs w:val="28"/>
          <w:highlight w:val="none"/>
        </w:rPr>
      </w:pPr>
      <w:r>
        <w:rPr>
          <w:rFonts w:hint="eastAsia"/>
          <w:color w:val="auto"/>
          <w:sz w:val="22"/>
          <w:szCs w:val="28"/>
          <w:highlight w:val="none"/>
        </w:rPr>
        <w:t>70</w:t>
      </w:r>
      <w:r>
        <w:rPr>
          <w:color w:val="auto"/>
          <w:sz w:val="22"/>
          <w:szCs w:val="28"/>
          <w:highlight w:val="none"/>
        </w:rPr>
        <w:t>沈阳市网络安全协会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1</w:t>
      </w:r>
      <w:r>
        <w:rPr>
          <w:color w:val="auto"/>
          <w:sz w:val="22"/>
          <w:szCs w:val="28"/>
          <w:highlight w:val="none"/>
        </w:rPr>
        <w:t>大连市信息网络安全协会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2</w:t>
      </w:r>
      <w:r>
        <w:rPr>
          <w:color w:val="auto"/>
          <w:sz w:val="22"/>
          <w:szCs w:val="28"/>
          <w:highlight w:val="none"/>
        </w:rPr>
        <w:t>渭南市互联网协会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3</w:t>
      </w:r>
      <w:r>
        <w:rPr>
          <w:color w:val="auto"/>
          <w:sz w:val="22"/>
          <w:szCs w:val="28"/>
          <w:highlight w:val="none"/>
        </w:rPr>
        <w:t>榆林市网络安全协会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4</w:t>
      </w:r>
      <w:r>
        <w:rPr>
          <w:color w:val="auto"/>
          <w:sz w:val="22"/>
          <w:szCs w:val="28"/>
          <w:highlight w:val="none"/>
        </w:rPr>
        <w:t>商洛市信息网络安全协会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5</w:t>
      </w:r>
      <w:r>
        <w:rPr>
          <w:color w:val="auto"/>
          <w:sz w:val="22"/>
          <w:szCs w:val="28"/>
          <w:highlight w:val="none"/>
        </w:rPr>
        <w:t>青岛市计算机学会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6</w:t>
      </w:r>
      <w:r>
        <w:rPr>
          <w:color w:val="auto"/>
          <w:sz w:val="22"/>
          <w:szCs w:val="28"/>
          <w:highlight w:val="none"/>
        </w:rPr>
        <w:t>潍坊市网络空间安全协会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7</w:t>
      </w:r>
      <w:r>
        <w:rPr>
          <w:color w:val="auto"/>
          <w:sz w:val="22"/>
          <w:szCs w:val="28"/>
          <w:highlight w:val="none"/>
        </w:rPr>
        <w:t>曲阜市信息网络安全协会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8</w:t>
      </w:r>
      <w:r>
        <w:rPr>
          <w:color w:val="auto"/>
          <w:sz w:val="22"/>
          <w:szCs w:val="28"/>
          <w:highlight w:val="none"/>
        </w:rPr>
        <w:t>聊城市网络空间安全协会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9</w:t>
      </w:r>
      <w:r>
        <w:rPr>
          <w:color w:val="auto"/>
          <w:sz w:val="22"/>
          <w:szCs w:val="28"/>
          <w:highlight w:val="none"/>
        </w:rPr>
        <w:t>郑州市网络安全协会</w:t>
      </w:r>
    </w:p>
    <w:p>
      <w:pPr>
        <w:ind w:firstLine="0" w:firstLineChars="0"/>
        <w:rPr>
          <w:color w:val="auto"/>
          <w:sz w:val="22"/>
          <w:szCs w:val="28"/>
          <w:highlight w:val="none"/>
        </w:rPr>
      </w:pPr>
      <w:r>
        <w:rPr>
          <w:rFonts w:hint="eastAsia"/>
          <w:color w:val="auto"/>
          <w:sz w:val="22"/>
          <w:szCs w:val="28"/>
          <w:highlight w:val="none"/>
        </w:rPr>
        <w:t>80</w:t>
      </w:r>
      <w:r>
        <w:rPr>
          <w:color w:val="auto"/>
          <w:sz w:val="22"/>
          <w:szCs w:val="28"/>
          <w:highlight w:val="none"/>
        </w:rPr>
        <w:t>宁波市计算机信息网络安全协会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1</w:t>
      </w:r>
      <w:r>
        <w:rPr>
          <w:color w:val="auto"/>
          <w:sz w:val="22"/>
          <w:szCs w:val="28"/>
          <w:highlight w:val="none"/>
        </w:rPr>
        <w:t>温州市网络空间安全协会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2</w:t>
      </w:r>
      <w:r>
        <w:rPr>
          <w:color w:val="auto"/>
          <w:sz w:val="22"/>
          <w:szCs w:val="28"/>
          <w:highlight w:val="none"/>
        </w:rPr>
        <w:t>金华市信息安全协会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3</w:t>
      </w:r>
      <w:r>
        <w:rPr>
          <w:color w:val="auto"/>
          <w:sz w:val="22"/>
          <w:szCs w:val="28"/>
          <w:highlight w:val="none"/>
        </w:rPr>
        <w:t>丽水市信息网络安全协会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4</w:t>
      </w:r>
      <w:r>
        <w:rPr>
          <w:color w:val="auto"/>
          <w:sz w:val="22"/>
          <w:szCs w:val="28"/>
          <w:highlight w:val="none"/>
        </w:rPr>
        <w:t>洛阳市信息网络安全协会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5</w:t>
      </w:r>
      <w:r>
        <w:rPr>
          <w:color w:val="auto"/>
          <w:sz w:val="22"/>
          <w:szCs w:val="28"/>
          <w:highlight w:val="none"/>
        </w:rPr>
        <w:t>南昌市网络信息安全协会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6</w:t>
      </w:r>
      <w:r>
        <w:rPr>
          <w:color w:val="auto"/>
          <w:sz w:val="22"/>
          <w:szCs w:val="28"/>
          <w:highlight w:val="none"/>
        </w:rPr>
        <w:t>南昌市互联网创业协会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7</w:t>
      </w:r>
      <w:r>
        <w:rPr>
          <w:color w:val="auto"/>
          <w:sz w:val="22"/>
          <w:szCs w:val="28"/>
          <w:highlight w:val="none"/>
        </w:rPr>
        <w:t>扬州市信息网络安全协会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8</w:t>
      </w:r>
      <w:r>
        <w:rPr>
          <w:color w:val="auto"/>
          <w:sz w:val="22"/>
          <w:szCs w:val="28"/>
          <w:highlight w:val="none"/>
        </w:rPr>
        <w:t>南通市信息网络安全协会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9</w:t>
      </w:r>
      <w:r>
        <w:rPr>
          <w:color w:val="auto"/>
          <w:sz w:val="22"/>
          <w:szCs w:val="28"/>
          <w:highlight w:val="none"/>
        </w:rPr>
        <w:t>泰州市信息网络安全协会</w:t>
      </w:r>
    </w:p>
    <w:p>
      <w:pPr>
        <w:ind w:firstLine="0" w:firstLineChars="0"/>
        <w:rPr>
          <w:color w:val="auto"/>
          <w:sz w:val="22"/>
          <w:szCs w:val="28"/>
          <w:highlight w:val="none"/>
        </w:rPr>
      </w:pPr>
      <w:r>
        <w:rPr>
          <w:rFonts w:hint="eastAsia"/>
          <w:color w:val="auto"/>
          <w:sz w:val="22"/>
          <w:szCs w:val="28"/>
          <w:highlight w:val="none"/>
        </w:rPr>
        <w:t>90</w:t>
      </w:r>
      <w:r>
        <w:rPr>
          <w:color w:val="auto"/>
          <w:sz w:val="22"/>
          <w:szCs w:val="28"/>
          <w:highlight w:val="none"/>
        </w:rPr>
        <w:t>苏州市互联网协会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1</w:t>
      </w:r>
      <w:r>
        <w:rPr>
          <w:color w:val="auto"/>
          <w:sz w:val="22"/>
          <w:szCs w:val="28"/>
          <w:highlight w:val="none"/>
        </w:rPr>
        <w:t>苏州市新媒体联合会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2</w:t>
      </w:r>
      <w:r>
        <w:rPr>
          <w:color w:val="auto"/>
          <w:sz w:val="22"/>
          <w:szCs w:val="28"/>
          <w:highlight w:val="none"/>
        </w:rPr>
        <w:t>湘谭市计算机学会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3</w:t>
      </w:r>
      <w:r>
        <w:rPr>
          <w:color w:val="auto"/>
          <w:sz w:val="22"/>
          <w:szCs w:val="28"/>
          <w:highlight w:val="none"/>
        </w:rPr>
        <w:t>长沙市开福区网络安全协会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4</w:t>
      </w:r>
      <w:r>
        <w:rPr>
          <w:color w:val="auto"/>
          <w:sz w:val="22"/>
          <w:szCs w:val="28"/>
          <w:highlight w:val="none"/>
        </w:rPr>
        <w:t>广州市信息网络安全协会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5</w:t>
      </w:r>
      <w:r>
        <w:rPr>
          <w:color w:val="auto"/>
          <w:sz w:val="22"/>
          <w:szCs w:val="28"/>
          <w:highlight w:val="none"/>
        </w:rPr>
        <w:t>广州市信息基础协会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6</w:t>
      </w:r>
      <w:r>
        <w:rPr>
          <w:color w:val="auto"/>
          <w:sz w:val="22"/>
          <w:szCs w:val="28"/>
          <w:highlight w:val="none"/>
        </w:rPr>
        <w:t>广州市网络安全产业促进会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7</w:t>
      </w:r>
      <w:r>
        <w:rPr>
          <w:color w:val="auto"/>
          <w:sz w:val="22"/>
          <w:szCs w:val="28"/>
          <w:highlight w:val="none"/>
        </w:rPr>
        <w:t>广州市数字金融协会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8</w:t>
      </w:r>
      <w:r>
        <w:rPr>
          <w:color w:val="auto"/>
          <w:sz w:val="22"/>
          <w:szCs w:val="28"/>
          <w:highlight w:val="none"/>
        </w:rPr>
        <w:t>深圳市网络与信息安全行业协会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9</w:t>
      </w:r>
      <w:r>
        <w:rPr>
          <w:color w:val="auto"/>
          <w:sz w:val="22"/>
          <w:szCs w:val="28"/>
          <w:highlight w:val="none"/>
        </w:rPr>
        <w:t>深圳市南山区大数据产业协会</w:t>
      </w:r>
    </w:p>
    <w:p>
      <w:pPr>
        <w:ind w:firstLine="0" w:firstLineChars="0"/>
        <w:rPr>
          <w:color w:val="auto"/>
          <w:sz w:val="22"/>
          <w:szCs w:val="28"/>
          <w:highlight w:val="none"/>
        </w:rPr>
      </w:pPr>
      <w:r>
        <w:rPr>
          <w:rFonts w:hint="eastAsia"/>
          <w:color w:val="auto"/>
          <w:sz w:val="22"/>
          <w:szCs w:val="28"/>
          <w:highlight w:val="none"/>
        </w:rPr>
        <w:t>100</w:t>
      </w:r>
      <w:r>
        <w:rPr>
          <w:color w:val="auto"/>
          <w:sz w:val="22"/>
          <w:szCs w:val="28"/>
          <w:highlight w:val="none"/>
        </w:rPr>
        <w:t>佛山市信息协会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1</w:t>
      </w:r>
      <w:r>
        <w:rPr>
          <w:color w:val="auto"/>
          <w:sz w:val="22"/>
          <w:szCs w:val="28"/>
          <w:highlight w:val="none"/>
        </w:rPr>
        <w:t>揭阳网络空间安全协会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2</w:t>
      </w:r>
      <w:r>
        <w:rPr>
          <w:color w:val="auto"/>
          <w:sz w:val="22"/>
          <w:szCs w:val="28"/>
          <w:highlight w:val="none"/>
        </w:rPr>
        <w:t>揭阳市网络文化协会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3</w:t>
      </w:r>
      <w:r>
        <w:rPr>
          <w:color w:val="auto"/>
          <w:sz w:val="22"/>
          <w:szCs w:val="28"/>
          <w:highlight w:val="none"/>
        </w:rPr>
        <w:t>清远市网络安全协会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4</w:t>
      </w:r>
      <w:r>
        <w:rPr>
          <w:color w:val="auto"/>
          <w:sz w:val="22"/>
          <w:szCs w:val="28"/>
          <w:highlight w:val="none"/>
        </w:rPr>
        <w:t>茂名市计算机信息网络安全协会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5</w:t>
      </w:r>
      <w:r>
        <w:rPr>
          <w:color w:val="auto"/>
          <w:sz w:val="22"/>
          <w:szCs w:val="28"/>
          <w:highlight w:val="none"/>
        </w:rPr>
        <w:t>茂名市网络文化协会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6</w:t>
      </w:r>
      <w:r>
        <w:rPr>
          <w:color w:val="auto"/>
          <w:sz w:val="22"/>
          <w:szCs w:val="28"/>
          <w:highlight w:val="none"/>
        </w:rPr>
        <w:t>河源市计算机信息网络安全协会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7</w:t>
      </w:r>
      <w:r>
        <w:rPr>
          <w:color w:val="auto"/>
          <w:sz w:val="22"/>
          <w:szCs w:val="28"/>
          <w:highlight w:val="none"/>
        </w:rPr>
        <w:t>惠州市计算机信息网络安全协会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8</w:t>
      </w:r>
      <w:r>
        <w:rPr>
          <w:color w:val="auto"/>
          <w:sz w:val="22"/>
          <w:szCs w:val="28"/>
          <w:highlight w:val="none"/>
        </w:rPr>
        <w:t>韶关市计算机信息网络安全协会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9</w:t>
      </w:r>
      <w:r>
        <w:rPr>
          <w:color w:val="auto"/>
          <w:sz w:val="22"/>
          <w:szCs w:val="28"/>
          <w:highlight w:val="none"/>
        </w:rPr>
        <w:t>东莞市信息技术联合会</w:t>
      </w:r>
    </w:p>
    <w:p>
      <w:pPr>
        <w:ind w:firstLine="0" w:firstLineChars="0"/>
        <w:rPr>
          <w:color w:val="auto"/>
          <w:sz w:val="22"/>
          <w:szCs w:val="28"/>
          <w:highlight w:val="none"/>
        </w:rPr>
      </w:pPr>
      <w:r>
        <w:rPr>
          <w:color w:val="auto"/>
          <w:sz w:val="22"/>
          <w:szCs w:val="28"/>
          <w:highlight w:val="none"/>
        </w:rPr>
        <w:t>1</w:t>
      </w:r>
      <w:r>
        <w:rPr>
          <w:rFonts w:hint="eastAsia"/>
          <w:color w:val="auto"/>
          <w:sz w:val="22"/>
          <w:szCs w:val="28"/>
          <w:highlight w:val="none"/>
        </w:rPr>
        <w:t>10</w:t>
      </w:r>
      <w:r>
        <w:rPr>
          <w:color w:val="auto"/>
          <w:sz w:val="22"/>
          <w:szCs w:val="28"/>
          <w:highlight w:val="none"/>
        </w:rPr>
        <w:tab/>
      </w:r>
      <w:r>
        <w:rPr>
          <w:color w:val="auto"/>
          <w:sz w:val="22"/>
          <w:szCs w:val="28"/>
          <w:highlight w:val="none"/>
        </w:rPr>
        <w:t>东莞市信息与网络安全协会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1</w:t>
      </w:r>
      <w:r>
        <w:rPr>
          <w:color w:val="auto"/>
          <w:sz w:val="22"/>
          <w:szCs w:val="28"/>
          <w:highlight w:val="none"/>
        </w:rPr>
        <w:t>肇庆市计算机学会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2</w:t>
      </w:r>
      <w:r>
        <w:rPr>
          <w:color w:val="auto"/>
          <w:sz w:val="22"/>
          <w:szCs w:val="28"/>
          <w:highlight w:val="none"/>
        </w:rPr>
        <w:t>肇庆市信息协会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3</w:t>
      </w:r>
      <w:r>
        <w:rPr>
          <w:color w:val="auto"/>
          <w:sz w:val="22"/>
          <w:szCs w:val="28"/>
          <w:highlight w:val="none"/>
        </w:rPr>
        <w:t>汕尾市计算机学会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4</w:t>
      </w:r>
      <w:r>
        <w:rPr>
          <w:color w:val="auto"/>
          <w:sz w:val="22"/>
          <w:szCs w:val="28"/>
          <w:highlight w:val="none"/>
        </w:rPr>
        <w:t>成都信息网络安全协会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5</w:t>
      </w:r>
      <w:r>
        <w:rPr>
          <w:color w:val="auto"/>
          <w:sz w:val="22"/>
          <w:szCs w:val="28"/>
          <w:highlight w:val="none"/>
        </w:rPr>
        <w:t>成都安全可靠信息技术联合会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6</w:t>
      </w:r>
      <w:r>
        <w:rPr>
          <w:color w:val="auto"/>
          <w:sz w:val="22"/>
          <w:szCs w:val="28"/>
          <w:highlight w:val="none"/>
        </w:rPr>
        <w:t>成都物联网产业发展联盟</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7</w:t>
      </w:r>
      <w:r>
        <w:rPr>
          <w:color w:val="auto"/>
          <w:sz w:val="22"/>
          <w:szCs w:val="28"/>
          <w:highlight w:val="none"/>
        </w:rPr>
        <w:t>贵阳市信息网络安全协会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8</w:t>
      </w:r>
      <w:r>
        <w:rPr>
          <w:color w:val="auto"/>
          <w:sz w:val="22"/>
          <w:szCs w:val="28"/>
          <w:highlight w:val="none"/>
        </w:rPr>
        <w:t>贵阳市大数据产业协会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 xml:space="preserve">9曲靖市网络安全协会 </w:t>
      </w:r>
    </w:p>
    <w:p>
      <w:pPr>
        <w:ind w:firstLine="0" w:firstLineChars="0"/>
        <w:rPr>
          <w:color w:val="auto"/>
          <w:sz w:val="22"/>
          <w:szCs w:val="28"/>
          <w:highlight w:val="none"/>
        </w:rPr>
      </w:pPr>
      <w:r>
        <w:rPr>
          <w:color w:val="auto"/>
          <w:sz w:val="22"/>
          <w:szCs w:val="28"/>
          <w:highlight w:val="none"/>
        </w:rPr>
        <w:t>1</w:t>
      </w:r>
      <w:r>
        <w:rPr>
          <w:rFonts w:hint="eastAsia"/>
          <w:color w:val="auto"/>
          <w:sz w:val="22"/>
          <w:szCs w:val="28"/>
          <w:highlight w:val="none"/>
        </w:rPr>
        <w:t>20</w:t>
      </w:r>
      <w:r>
        <w:rPr>
          <w:color w:val="auto"/>
          <w:sz w:val="22"/>
          <w:szCs w:val="28"/>
          <w:highlight w:val="none"/>
        </w:rPr>
        <w:t>兰州市网络空间安全协会（筹）</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1</w:t>
      </w:r>
      <w:r>
        <w:rPr>
          <w:color w:val="auto"/>
          <w:sz w:val="22"/>
          <w:szCs w:val="28"/>
          <w:highlight w:val="none"/>
        </w:rPr>
        <w:tab/>
      </w:r>
      <w:r>
        <w:rPr>
          <w:color w:val="auto"/>
          <w:sz w:val="22"/>
          <w:szCs w:val="28"/>
          <w:highlight w:val="none"/>
        </w:rPr>
        <w:t>包头市计算机公共网络安全协会</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2</w:t>
      </w:r>
      <w:r>
        <w:rPr>
          <w:color w:val="auto"/>
          <w:sz w:val="22"/>
          <w:szCs w:val="28"/>
          <w:highlight w:val="none"/>
        </w:rPr>
        <w:tab/>
      </w:r>
      <w:r>
        <w:rPr>
          <w:color w:val="auto"/>
          <w:sz w:val="22"/>
          <w:szCs w:val="28"/>
          <w:highlight w:val="none"/>
        </w:rPr>
        <w:t>通辽市信息网络安全协会</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3</w:t>
      </w:r>
      <w:r>
        <w:rPr>
          <w:color w:val="auto"/>
          <w:sz w:val="22"/>
          <w:szCs w:val="28"/>
          <w:highlight w:val="none"/>
        </w:rPr>
        <w:tab/>
      </w:r>
      <w:r>
        <w:rPr>
          <w:color w:val="auto"/>
          <w:sz w:val="22"/>
          <w:szCs w:val="28"/>
          <w:highlight w:val="none"/>
        </w:rPr>
        <w:t>南宁市信息网络安全协会</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4</w:t>
      </w:r>
      <w:r>
        <w:rPr>
          <w:color w:val="auto"/>
          <w:sz w:val="22"/>
          <w:szCs w:val="28"/>
          <w:highlight w:val="none"/>
        </w:rPr>
        <w:tab/>
      </w:r>
      <w:r>
        <w:rPr>
          <w:color w:val="auto"/>
          <w:sz w:val="22"/>
          <w:szCs w:val="28"/>
          <w:highlight w:val="none"/>
        </w:rPr>
        <w:t>网络安全（天津）检测中心</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5</w:t>
      </w:r>
      <w:r>
        <w:rPr>
          <w:color w:val="auto"/>
          <w:sz w:val="22"/>
          <w:szCs w:val="28"/>
          <w:highlight w:val="none"/>
        </w:rPr>
        <w:tab/>
      </w:r>
      <w:r>
        <w:rPr>
          <w:color w:val="auto"/>
          <w:sz w:val="22"/>
          <w:szCs w:val="28"/>
          <w:highlight w:val="none"/>
        </w:rPr>
        <w:t>青海省网络与信息安全信息通报中心</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6</w:t>
      </w:r>
      <w:r>
        <w:rPr>
          <w:color w:val="auto"/>
          <w:sz w:val="22"/>
          <w:szCs w:val="28"/>
          <w:highlight w:val="none"/>
        </w:rPr>
        <w:tab/>
      </w:r>
      <w:r>
        <w:rPr>
          <w:color w:val="auto"/>
          <w:sz w:val="22"/>
          <w:szCs w:val="28"/>
          <w:highlight w:val="none"/>
        </w:rPr>
        <w:t>宁夏大学信息工程学院</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7</w:t>
      </w:r>
      <w:r>
        <w:rPr>
          <w:color w:val="auto"/>
          <w:sz w:val="22"/>
          <w:szCs w:val="28"/>
          <w:highlight w:val="none"/>
        </w:rPr>
        <w:tab/>
      </w:r>
      <w:r>
        <w:rPr>
          <w:color w:val="auto"/>
          <w:sz w:val="22"/>
          <w:szCs w:val="28"/>
          <w:highlight w:val="none"/>
        </w:rPr>
        <w:t>重庆信息安全产业研究院</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8</w:t>
      </w:r>
      <w:r>
        <w:rPr>
          <w:color w:val="auto"/>
          <w:sz w:val="22"/>
          <w:szCs w:val="28"/>
          <w:highlight w:val="none"/>
        </w:rPr>
        <w:tab/>
      </w:r>
      <w:r>
        <w:rPr>
          <w:color w:val="auto"/>
          <w:sz w:val="22"/>
          <w:szCs w:val="28"/>
          <w:highlight w:val="none"/>
        </w:rPr>
        <w:t>甘肃烽侦网络安全研究院</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9</w:t>
      </w:r>
      <w:r>
        <w:rPr>
          <w:color w:val="auto"/>
          <w:sz w:val="22"/>
          <w:szCs w:val="28"/>
          <w:highlight w:val="none"/>
        </w:rPr>
        <w:tab/>
      </w:r>
      <w:r>
        <w:rPr>
          <w:color w:val="auto"/>
          <w:sz w:val="22"/>
          <w:szCs w:val="28"/>
          <w:highlight w:val="none"/>
        </w:rPr>
        <w:t>广东省现代社会评价科学研究院</w:t>
      </w:r>
    </w:p>
    <w:p>
      <w:pPr>
        <w:ind w:firstLine="0" w:firstLineChars="0"/>
        <w:rPr>
          <w:color w:val="auto"/>
          <w:sz w:val="22"/>
          <w:szCs w:val="28"/>
          <w:highlight w:val="none"/>
        </w:rPr>
      </w:pPr>
      <w:r>
        <w:rPr>
          <w:color w:val="auto"/>
          <w:sz w:val="22"/>
          <w:szCs w:val="28"/>
          <w:highlight w:val="none"/>
        </w:rPr>
        <w:t>1</w:t>
      </w:r>
      <w:r>
        <w:rPr>
          <w:rFonts w:hint="eastAsia"/>
          <w:color w:val="auto"/>
          <w:sz w:val="22"/>
          <w:szCs w:val="28"/>
          <w:highlight w:val="none"/>
        </w:rPr>
        <w:t>30</w:t>
      </w:r>
      <w:r>
        <w:rPr>
          <w:color w:val="auto"/>
          <w:sz w:val="22"/>
          <w:szCs w:val="28"/>
          <w:highlight w:val="none"/>
        </w:rPr>
        <w:t>广东中证声像资料司法鉴定所</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1</w:t>
      </w:r>
      <w:r>
        <w:rPr>
          <w:color w:val="auto"/>
          <w:sz w:val="22"/>
          <w:szCs w:val="28"/>
          <w:highlight w:val="none"/>
        </w:rPr>
        <w:t>江西中证电子数据司法鉴定中心</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2</w:t>
      </w:r>
      <w:r>
        <w:rPr>
          <w:color w:val="auto"/>
          <w:sz w:val="22"/>
          <w:szCs w:val="28"/>
          <w:highlight w:val="none"/>
        </w:rPr>
        <w:t>杭州市网络安全研究所</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3</w:t>
      </w:r>
      <w:r>
        <w:rPr>
          <w:color w:val="auto"/>
          <w:sz w:val="22"/>
          <w:szCs w:val="28"/>
          <w:highlight w:val="none"/>
        </w:rPr>
        <w:t>四川大学信息安全研究所</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4</w:t>
      </w:r>
      <w:r>
        <w:rPr>
          <w:color w:val="auto"/>
          <w:sz w:val="22"/>
          <w:szCs w:val="28"/>
          <w:highlight w:val="none"/>
        </w:rPr>
        <w:t>中国计算机学会计算机安全专委会</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5</w:t>
      </w:r>
      <w:r>
        <w:rPr>
          <w:color w:val="auto"/>
          <w:sz w:val="22"/>
          <w:szCs w:val="28"/>
          <w:highlight w:val="none"/>
        </w:rPr>
        <w:t>中国联合国采购促进会网信分会</w:t>
      </w:r>
    </w:p>
    <w:p>
      <w:pPr>
        <w:ind w:firstLine="0" w:firstLineChars="0"/>
        <w:rPr>
          <w:color w:val="auto"/>
          <w:w w:val="90"/>
          <w:sz w:val="22"/>
          <w:szCs w:val="28"/>
          <w:highlight w:val="none"/>
        </w:rPr>
        <w:sectPr>
          <w:type w:val="continuous"/>
          <w:pgSz w:w="11906" w:h="16838"/>
          <w:pgMar w:top="1440" w:right="1797" w:bottom="1440" w:left="1797" w:header="709" w:footer="709" w:gutter="0"/>
          <w:cols w:space="152" w:num="2"/>
          <w:docGrid w:linePitch="360" w:charSpace="0"/>
        </w:sectPr>
      </w:pPr>
    </w:p>
    <w:p>
      <w:pPr>
        <w:ind w:firstLine="0" w:firstLineChars="0"/>
        <w:rPr>
          <w:color w:val="auto"/>
          <w:sz w:val="22"/>
          <w:szCs w:val="28"/>
          <w:highlight w:val="none"/>
        </w:rPr>
      </w:pPr>
    </w:p>
    <w:p>
      <w:pPr>
        <w:ind w:firstLine="0" w:firstLineChars="0"/>
        <w:rPr>
          <w:color w:val="auto"/>
          <w:sz w:val="22"/>
          <w:szCs w:val="28"/>
          <w:highlight w:val="none"/>
        </w:rPr>
      </w:pPr>
    </w:p>
    <w:p>
      <w:pPr>
        <w:ind w:firstLine="0" w:firstLineChars="0"/>
        <w:rPr>
          <w:color w:val="auto"/>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highlight w:val="none"/>
        </w:rPr>
      </w:pPr>
      <w:r>
        <w:rPr>
          <w:rFonts w:cstheme="minorHAnsi"/>
          <w:b/>
          <w:bCs/>
          <w:color w:val="auto"/>
          <w:sz w:val="28"/>
          <w:szCs w:val="28"/>
          <w:highlight w:val="none"/>
        </w:rPr>
        <w:t>牵头实施单位</w:t>
      </w:r>
    </w:p>
    <w:p>
      <w:pPr>
        <w:ind w:firstLine="0" w:firstLineChars="0"/>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北京网络空间安全协会</w:t>
      </w:r>
    </w:p>
    <w:p>
      <w:pPr>
        <w:ind w:firstLine="0" w:firstLineChars="0"/>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网安联发展工作委员会</w:t>
      </w:r>
    </w:p>
    <w:p>
      <w:pPr>
        <w:ind w:firstLine="0" w:firstLineChars="0"/>
        <w:jc w:val="center"/>
        <w:rPr>
          <w:rFonts w:cstheme="minorHAnsi"/>
          <w:b/>
          <w:bCs/>
          <w:color w:val="auto"/>
          <w:sz w:val="28"/>
          <w:szCs w:val="28"/>
          <w:highlight w:val="none"/>
        </w:rPr>
      </w:pPr>
      <w:r>
        <w:rPr>
          <w:rFonts w:hint="eastAsia" w:cstheme="minorHAnsi"/>
          <w:b/>
          <w:bCs/>
          <w:color w:val="auto"/>
          <w:sz w:val="28"/>
          <w:szCs w:val="28"/>
          <w:highlight w:val="none"/>
        </w:rPr>
        <w:t>秘书处单位</w:t>
      </w:r>
    </w:p>
    <w:p>
      <w:pPr>
        <w:ind w:firstLine="0" w:firstLineChars="0"/>
        <w:jc w:val="center"/>
        <w:rPr>
          <w:rFonts w:cstheme="minorHAnsi"/>
          <w:b/>
          <w:bCs/>
          <w:color w:val="auto"/>
          <w:sz w:val="28"/>
          <w:szCs w:val="28"/>
          <w:highlight w:val="none"/>
        </w:rPr>
      </w:pPr>
      <w:r>
        <w:rPr>
          <w:rFonts w:hint="eastAsia" w:ascii="仿宋" w:hAnsi="仿宋" w:eastAsia="仿宋" w:cs="仿宋"/>
          <w:color w:val="auto"/>
          <w:sz w:val="32"/>
          <w:szCs w:val="32"/>
          <w:highlight w:val="none"/>
        </w:rPr>
        <w:t>广东省网络空间安全协会</w:t>
      </w:r>
    </w:p>
    <w:p>
      <w:pPr>
        <w:ind w:firstLine="0" w:firstLineChars="0"/>
        <w:jc w:val="center"/>
        <w:rPr>
          <w:rFonts w:cstheme="minorHAnsi"/>
          <w:b/>
          <w:bCs/>
          <w:color w:val="auto"/>
          <w:sz w:val="28"/>
          <w:szCs w:val="28"/>
          <w:highlight w:val="none"/>
        </w:rPr>
      </w:pPr>
      <w:r>
        <w:rPr>
          <w:rFonts w:hint="eastAsia" w:cstheme="minorHAnsi"/>
          <w:b/>
          <w:bCs/>
          <w:color w:val="auto"/>
          <w:sz w:val="28"/>
          <w:szCs w:val="28"/>
          <w:highlight w:val="none"/>
        </w:rPr>
        <w:t>承办单位</w:t>
      </w:r>
    </w:p>
    <w:p>
      <w:pPr>
        <w:ind w:firstLine="0" w:firstLineChars="0"/>
        <w:jc w:val="center"/>
        <w:rPr>
          <w:rFonts w:cstheme="minorHAnsi"/>
          <w:color w:val="auto"/>
          <w:sz w:val="28"/>
          <w:szCs w:val="28"/>
          <w:highlight w:val="none"/>
        </w:rPr>
      </w:pPr>
      <w:r>
        <w:rPr>
          <w:rFonts w:hint="eastAsia" w:cstheme="minorHAnsi"/>
          <w:color w:val="auto"/>
          <w:sz w:val="28"/>
          <w:szCs w:val="28"/>
          <w:highlight w:val="none"/>
        </w:rPr>
        <w:t>广东新兴国家网络安全和信息化发展研究院</w:t>
      </w:r>
    </w:p>
    <w:p>
      <w:pPr>
        <w:ind w:firstLine="0" w:firstLineChars="0"/>
        <w:jc w:val="center"/>
        <w:rPr>
          <w:rFonts w:cstheme="minorHAnsi"/>
          <w:b/>
          <w:bCs/>
          <w:color w:val="auto"/>
          <w:sz w:val="28"/>
          <w:szCs w:val="28"/>
          <w:highlight w:val="none"/>
        </w:rPr>
      </w:pPr>
      <w:r>
        <w:rPr>
          <w:rFonts w:hint="eastAsia" w:cstheme="minorHAnsi"/>
          <w:b/>
          <w:bCs/>
          <w:color w:val="auto"/>
          <w:sz w:val="28"/>
          <w:szCs w:val="28"/>
          <w:highlight w:val="none"/>
        </w:rPr>
        <w:t>技术支撑单位</w:t>
      </w:r>
    </w:p>
    <w:p>
      <w:pPr>
        <w:ind w:firstLine="0" w:firstLineChars="0"/>
        <w:jc w:val="center"/>
        <w:rPr>
          <w:rFonts w:cstheme="minorHAnsi"/>
          <w:color w:val="auto"/>
          <w:sz w:val="28"/>
          <w:szCs w:val="28"/>
          <w:highlight w:val="none"/>
        </w:rPr>
      </w:pPr>
      <w:r>
        <w:rPr>
          <w:rFonts w:hint="eastAsia" w:cstheme="minorHAnsi"/>
          <w:color w:val="auto"/>
          <w:sz w:val="28"/>
          <w:szCs w:val="28"/>
          <w:highlight w:val="none"/>
        </w:rPr>
        <w:t>国源天顺安全服务有限公司</w:t>
      </w:r>
    </w:p>
    <w:p>
      <w:pPr>
        <w:ind w:firstLine="0" w:firstLineChars="0"/>
        <w:jc w:val="center"/>
        <w:rPr>
          <w:rFonts w:cstheme="minorHAnsi"/>
          <w:color w:val="auto"/>
          <w:sz w:val="28"/>
          <w:szCs w:val="28"/>
          <w:highlight w:val="none"/>
        </w:rPr>
      </w:pPr>
      <w:r>
        <w:rPr>
          <w:rFonts w:hint="eastAsia" w:cstheme="minorHAnsi"/>
          <w:color w:val="auto"/>
          <w:sz w:val="28"/>
          <w:szCs w:val="28"/>
          <w:highlight w:val="none"/>
        </w:rPr>
        <w:t>广州华南信息安全测评中心</w:t>
      </w:r>
    </w:p>
    <w:p>
      <w:pPr>
        <w:ind w:firstLine="0" w:firstLineChars="0"/>
        <w:jc w:val="center"/>
        <w:rPr>
          <w:rFonts w:cstheme="minorHAnsi"/>
          <w:color w:val="auto"/>
          <w:sz w:val="28"/>
          <w:szCs w:val="28"/>
          <w:highlight w:val="none"/>
        </w:rPr>
      </w:pPr>
      <w:r>
        <w:rPr>
          <w:rFonts w:hint="eastAsia" w:cstheme="minorHAnsi"/>
          <w:color w:val="auto"/>
          <w:sz w:val="28"/>
          <w:szCs w:val="28"/>
          <w:highlight w:val="none"/>
        </w:rPr>
        <w:t>广东中证声像资料司法鉴定所</w:t>
      </w: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rPr>
          <w:rFonts w:hint="eastAsia" w:ascii="黑体" w:hAnsi="黑体" w:eastAsia="宋体" w:cstheme="minorHAnsi"/>
          <w:b/>
          <w:bCs/>
          <w:color w:val="auto"/>
          <w:kern w:val="44"/>
          <w:sz w:val="32"/>
          <w:szCs w:val="28"/>
          <w:highlight w:val="none"/>
        </w:rPr>
      </w:pPr>
      <w:r>
        <w:rPr>
          <w:rFonts w:hint="eastAsia" w:ascii="黑体" w:hAnsi="黑体" w:eastAsia="宋体" w:cstheme="minorHAnsi"/>
          <w:b/>
          <w:bCs/>
          <w:color w:val="auto"/>
          <w:kern w:val="44"/>
          <w:sz w:val="32"/>
          <w:szCs w:val="28"/>
          <w:highlight w:val="none"/>
        </w:rPr>
        <w:br w:type="page"/>
      </w:r>
    </w:p>
    <w:p>
      <w:pPr>
        <w:spacing w:line="240" w:lineRule="auto"/>
        <w:ind w:left="0" w:leftChars="0" w:firstLine="0" w:firstLineChars="0"/>
        <w:jc w:val="center"/>
        <w:rPr>
          <w:rFonts w:eastAsia="宋体" w:cstheme="minorHAnsi"/>
          <w:color w:val="auto"/>
          <w:kern w:val="44"/>
          <w:sz w:val="32"/>
          <w:szCs w:val="32"/>
          <w:highlight w:val="none"/>
        </w:rPr>
      </w:pPr>
      <w:r>
        <w:rPr>
          <w:rFonts w:hint="eastAsia" w:ascii="黑体" w:hAnsi="黑体" w:eastAsia="宋体" w:cstheme="minorHAnsi"/>
          <w:b/>
          <w:bCs/>
          <w:color w:val="auto"/>
          <w:kern w:val="44"/>
          <w:sz w:val="32"/>
          <w:szCs w:val="28"/>
          <w:highlight w:val="none"/>
        </w:rPr>
        <w:t>各省支持单位</w:t>
      </w:r>
      <w:r>
        <w:rPr>
          <w:rFonts w:hint="eastAsia" w:eastAsia="宋体" w:cstheme="minorHAnsi"/>
          <w:color w:val="auto"/>
          <w:kern w:val="44"/>
          <w:sz w:val="32"/>
          <w:szCs w:val="32"/>
          <w:highlight w:val="none"/>
        </w:rPr>
        <w:t>（按采集量排序）</w:t>
      </w:r>
    </w:p>
    <w:p>
      <w:pPr>
        <w:spacing w:line="480" w:lineRule="auto"/>
        <w:ind w:firstLine="0" w:firstLineChars="0"/>
        <w:jc w:val="center"/>
        <w:rPr>
          <w:b/>
          <w:bCs/>
          <w:color w:val="auto"/>
          <w:highlight w:val="none"/>
        </w:rPr>
      </w:pPr>
    </w:p>
    <w:p>
      <w:pPr>
        <w:spacing w:line="480" w:lineRule="auto"/>
        <w:ind w:firstLine="3614" w:firstLineChars="1500"/>
        <w:jc w:val="both"/>
        <w:rPr>
          <w:rFonts w:ascii="宋体" w:hAnsi="宋体" w:eastAsia="宋体" w:cs="宋体"/>
          <w:color w:val="auto"/>
          <w:highlight w:val="none"/>
        </w:rPr>
        <w:sectPr>
          <w:type w:val="continuous"/>
          <w:pgSz w:w="11906" w:h="16838"/>
          <w:pgMar w:top="1440" w:right="865" w:bottom="1440" w:left="1380" w:header="851" w:footer="992" w:gutter="0"/>
          <w:cols w:space="425" w:num="1"/>
          <w:docGrid w:type="lines" w:linePitch="312" w:charSpace="0"/>
        </w:sectPr>
      </w:pPr>
      <w:r>
        <w:rPr>
          <w:rFonts w:hint="eastAsia"/>
          <w:b/>
          <w:bCs/>
          <w:color w:val="auto"/>
          <w:highlight w:val="none"/>
        </w:rPr>
        <w:t>广东省</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广东银保监局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广东省水利厅</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广东省能源局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广东省文联</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广东省文化和旅游厅</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广州海关</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黄埔海关</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国家税务总局广东省税务局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广东省戒毒管理局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中国人民银行广东分行</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工商银行广东省分行</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招商银行股份有限公司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广东省农村信用合作联社</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中国石油化工股份有限公司广州分公司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中国广核集团有限公司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广东省建设信息中心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广东广信通信服务有限公司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广东省广晟控股集团有限公司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水利部珠江水利委员会</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交通运输部珠江航务管理局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广东省国土资源技术中心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广东医科大学附属医院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广东省科学院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华南农业大学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广东金融学院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广东财经大学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广东省国土资源技术中心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广东广晟通信技术有限公司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中国南方航空股份有限公司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共青团广州市委员会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广东广播电视台</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广东省网络安全应急响应中心教育分中心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广东省网络安全应急响应中心医疗分中心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广州市越秀区委宣传部网信科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广东省网络空间安全标准化技术委员会</w:t>
      </w:r>
    </w:p>
    <w:p>
      <w:pPr>
        <w:ind w:firstLine="170" w:firstLineChars="100"/>
        <w:jc w:val="left"/>
        <w:rPr>
          <w:rFonts w:asciiTheme="minorEastAsia" w:hAnsiTheme="minorEastAsia" w:cstheme="minorEastAsia"/>
          <w:color w:val="auto"/>
          <w:spacing w:val="-20"/>
          <w:sz w:val="21"/>
          <w:szCs w:val="21"/>
          <w:highlight w:val="none"/>
        </w:rPr>
      </w:pPr>
      <w:r>
        <w:rPr>
          <w:rFonts w:hint="eastAsia" w:asciiTheme="minorEastAsia" w:hAnsiTheme="minorEastAsia" w:cstheme="minorEastAsia"/>
          <w:color w:val="auto"/>
          <w:spacing w:val="-20"/>
          <w:sz w:val="21"/>
          <w:szCs w:val="21"/>
          <w:highlight w:val="none"/>
        </w:rPr>
        <w:t>广东省网络空间安全工程职称评审委员会办公室</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广州虎牙科技有限公司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广州地铁集团有限公司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广州酷狗计算机科技有限公司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广州趣丸网络科技有限公司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广州津虹网络传媒有限公司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中国移动广州市分公司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唯品会（中国）有限公司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广州花生日记网络科技有限公司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广州市百果园网络科技有限公司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广州悦跑信息科技有限公司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广州荔支网络技术有限公司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广州网易计算机系统有限公司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广州宸祺出行科技有限公司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广东医科大学附属医院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广州医学院附属第五医院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广州探途网络技术有限公司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中国电信广州市分公司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广州港集团有限公司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广州华多网络科技有限公司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广州市动景计算机科技有限公司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广州超级周末科技有限公司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广州君海网络科技有限公司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广东奥园奥买家电子商务有限公司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广东盈世计算机科技有限公司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广东袋鼠妈妈集团有限公司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广州非凡信息安全技术有限公司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广州易点智慧出行科技有限公司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广州金十信息科技有限公司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广州珠江实业集团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广州市增城区各高校中职和医院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广东水电二局股份有限公司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广州珠江钢琴集团股份有限公司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索菲亚家居股份有限公司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广汽本田汽车有限公司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北汽（广州）汽车有限公司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广州豪进摩托车股份有限公司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广州中新汽车零部件有限公司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广州市花都区教育局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广东培正学院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广东华文航空艺术职业学院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广州工商学院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广东行政职业学院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广州市华风技术学院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广东省岭南工商第一技师学院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华南理工大学广州学院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州棒谷科技股份有限公司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广州广之旅国际旅行社股份有限公司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辛选集团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广州市南沙区教育局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中国电信广州市南沙区分公司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广汽丰田汽车有限公司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广州市南之物物业管理有限公司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广州造纸集团有限公司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中建二局第二建筑工程有限公司广州分公司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广州云硕科技发展有限公司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广东港建工程股份有限公司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广州南沙现代农业产业集团公司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广州锦兴纺织漂染有限公司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广州长嘉电子有限公司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广东女子职业技术学院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广州市番禺区保安服务公司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广州启合科技有限公司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广州梦映动漫网络科技有限公司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仲恺农业工程学院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广州公交集团广交出租车公司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广州播种网络科技有限公司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任子行网络技术股份有限公司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广州荔智科技文化传媒有限公司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上海派博软件有限公司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广州安士维信息科技有限公司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广州市晨峰贸易有限公司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广州市奥威亚电子科技有限公司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华南农业大学珠江学院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广州华夏职业学院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广州城建职业学院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广州市懋凯贸易有限公司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贝乐（广州）智能信息科技股份有限公司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广州鼎鼎信息科技有限公司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广州工程技术职业学院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广东华侨中学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中山大学孙逸仙纪念医院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广东省图书馆</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中国广核集团有限公司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中国平安保险（集团）股份有限公司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比亚迪股份有限公司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奇安信科技集团股份有限公司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深圳市迅雷网络技术有限公司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深圳市创梦天地科技有限公司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深圳市爱聊科技有限公司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深圳雷霆信息技术有限公司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深圳市中手游网络科技有限公司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深圳中青宝互动网络股份有限公司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深圳市珍爱网信息技术有限公司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深圳市逗娱科技有限公司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佛山南海西樵论坛</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佛山南海九江社区论坛</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佛山C2000论坛</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珠海格力电器股份有限公司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珠海冠宇电池股份有限公司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珠海魅族科技有限公司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工商银行珠海分行</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揭阳市科学技术协会</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揭阳日报社</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揭阳广播电视台</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揭阳市教育局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中国电信有限公司揭阳分公司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中国移动通信集团广东有限公司揭阳分公司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中国联合网络通信有限公司揭阳分公司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广东海鸥医疗器械股份有限公司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普宁职业技术学校</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揭阳市卫生学校</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揭阳捷和职业技术学院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潮汕职业技术学院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揭阳职业技术学院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揭阳市综合中等专业学校</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揭阳市图书馆</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博通科学技术职业培训学校</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揭阳市乐韵电子设备有限公司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云浮市教育局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云浮市卫生健康局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云浮市华翼信息科技技术开发有限公司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肇庆市工贸学校</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肇庆学院附属中学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肇庆市外语学校</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工商银行肇庆分行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汕尾市委宣传部</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汕尾日报</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汕尾市民网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汕尾新鲜事</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汕尾市网络社会组织联合会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汕尾在线网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陆丰市教育局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汕尾市蓝帆贸易有限公司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阳江市商友资讯科技有限公司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广东药科大学中山校区</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广东理工职业学院中山校区</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中国移动中山分公司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中国联通中山分公司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中山市职业技术学院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中国电信中山分公司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中山开放大学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中山市政数局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中山广播电视台</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中山市市场监督管理局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广东省广播电视网络股份有限公司中山分公司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中山市图书馆</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湛江市教育局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广东海洋大学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惠州市软件行业协会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惠州市互联网协会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方正公司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工商银行惠州分行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惠州市西子湖畔网络有限公司</w:t>
      </w:r>
    </w:p>
    <w:p>
      <w:pPr>
        <w:ind w:firstLine="42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惠州学院</w:t>
      </w:r>
    </w:p>
    <w:p>
      <w:pPr>
        <w:ind w:firstLine="42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惠州学院计算机科学与工程学院</w:t>
      </w:r>
    </w:p>
    <w:p>
      <w:pPr>
        <w:ind w:firstLine="42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惠州市计算机学会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惠州市互联网业联合会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惠州城市职业学院</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jc w:val="both"/>
        <w:rPr>
          <w:b/>
          <w:bCs/>
          <w:color w:val="auto"/>
          <w:highlight w:val="none"/>
        </w:rPr>
        <w:sectPr>
          <w:type w:val="continuous"/>
          <w:pgSz w:w="11906" w:h="16838"/>
          <w:pgMar w:top="1440" w:right="865" w:bottom="1440" w:left="1380" w:header="851" w:footer="992" w:gutter="0"/>
          <w:cols w:space="425" w:num="1"/>
          <w:docGrid w:type="lines" w:linePitch="312" w:charSpace="0"/>
        </w:sectPr>
      </w:pPr>
      <w:r>
        <w:rPr>
          <w:rFonts w:hint="eastAsia"/>
          <w:b/>
          <w:bCs/>
          <w:color w:val="auto"/>
          <w:highlight w:val="none"/>
        </w:rPr>
        <w:t>河南省</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郑州时空隧道信息技术有限公司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中国联通郑州市分公司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上海云辰信息科技有限公司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上海赛可出行郑州分公司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杭州安恒信息技术股份有限公</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上海钧正网络科技有限公司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北京天融信网络安全技术有限公司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河南省鼎信信息安全等级测评有限公司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河南金途科技集团股份有限公司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映象网</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color w:val="auto"/>
          <w:sz w:val="21"/>
          <w:szCs w:val="21"/>
          <w:highlight w:val="none"/>
        </w:rPr>
        <w:t>大河网</w:t>
      </w:r>
    </w:p>
    <w:p>
      <w:pPr>
        <w:spacing w:line="480" w:lineRule="auto"/>
        <w:ind w:firstLine="4096" w:firstLineChars="1700"/>
        <w:jc w:val="both"/>
        <w:rPr>
          <w:b/>
          <w:bCs/>
          <w:color w:val="auto"/>
          <w:highlight w:val="none"/>
        </w:rPr>
        <w:sectPr>
          <w:type w:val="continuous"/>
          <w:pgSz w:w="11906" w:h="16838"/>
          <w:pgMar w:top="1440" w:right="865" w:bottom="1440" w:left="1380" w:header="851" w:footer="992" w:gutter="0"/>
          <w:cols w:space="425" w:num="1"/>
          <w:docGrid w:type="lines" w:linePitch="312" w:charSpace="0"/>
        </w:sectPr>
      </w:pPr>
      <w:r>
        <w:rPr>
          <w:rFonts w:hint="eastAsia"/>
          <w:b/>
          <w:bCs/>
          <w:color w:val="auto"/>
          <w:highlight w:val="none"/>
        </w:rPr>
        <w:t>江苏省</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苏州市公安局新闻中心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江苏江南农村商业银行股份有限公司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江苏汇鸿国际集团股份有限公司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华泰证券股份有限公司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江苏省国信集团有限公司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苏州市职业大学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北京神州绿盟科技有限公司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南京领行科技股份有限公司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中国江苏国际经济技术合作集团有限公司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亚信科技（成都）有限公司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南京网思科平科技有限公司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深信服科技股份有限公司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北京启明星辰信息安全技术有限公司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北京天融信网络安全技术有限公司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奇安信科技集团股份有限公司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南京广电猫猫新媒体有限公司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江苏省农垦集团有限公司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徐州医科大学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北京网御星云信息技术有限公司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中通服咨询设计研究院有限公司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杭州安恒信息技术股份有限公司</w:t>
      </w:r>
    </w:p>
    <w:p>
      <w:pPr>
        <w:ind w:left="0" w:leftChars="0"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江苏鑫瑞德智慧产业有限公司</w:t>
      </w:r>
    </w:p>
    <w:p>
      <w:pPr>
        <w:ind w:left="0" w:leftChars="0"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龙虎网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西祠胡同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美篇APP</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南京365淘房</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中国人民银行南通中心支行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江苏晟晖信息科技有限公司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江苏省烟草公司南通市公司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南通市妇幼保健院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南通大学附属医院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南通市公路事业发展中心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中国联合网络通信有限公司南通分公司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江苏睿广信息技术有限公司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江苏如东农村商业银行股份有限公司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南通市通州区区域治理现代化指挥中心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濠滨论坛</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南通热线</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扬州市政府信息资源管理中心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扬州新闻网传媒有限公司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中国电信扬州分公司</w:t>
      </w:r>
    </w:p>
    <w:p>
      <w:pPr>
        <w:ind w:firstLine="420" w:firstLineChars="2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中国移动江苏公司扬州分公司</w:t>
      </w:r>
    </w:p>
    <w:p>
      <w:pPr>
        <w:ind w:firstLine="420" w:firstLineChars="2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中国联通扬州分公司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扬州市总工会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扬州市医疗保险基金管理中心</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江海职业技术学院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扬州市工商业联合会</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扬州广播电视传媒集团（总台）</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扬州报业传媒集团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扬帆APP</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扬州发布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扬州市总工会微信公众号</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扬大信息化微信公众号</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江海职业技术学院公众号</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江苏田湾核电站</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国网连云港供电公司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连云港日报社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连云港市教育局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紫光云数科技（连云港）有限公司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江苏鸿奥信息科技有限公司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江苏新海发电有限公司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宿迁市教育局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共青团宿迁市委员会</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jc w:val="both"/>
        <w:rPr>
          <w:b/>
          <w:bCs/>
          <w:color w:val="auto"/>
          <w:highlight w:val="none"/>
        </w:rPr>
        <w:sectPr>
          <w:type w:val="continuous"/>
          <w:pgSz w:w="11906" w:h="16838"/>
          <w:pgMar w:top="1440" w:right="865" w:bottom="1440" w:left="1380" w:header="851" w:footer="992" w:gutter="0"/>
          <w:cols w:space="425" w:num="1"/>
          <w:docGrid w:type="lines" w:linePitch="312" w:charSpace="0"/>
        </w:sectPr>
      </w:pPr>
      <w:r>
        <w:rPr>
          <w:rFonts w:hint="eastAsia"/>
          <w:b/>
          <w:bCs/>
          <w:color w:val="auto"/>
          <w:highlight w:val="none"/>
        </w:rPr>
        <w:t>北京市</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人民网</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中国青年网</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凤凰网</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百度在线网络技术(北京)有限公司（百度）</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阿里巴巴网络技术有限公司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深圳市腾讯计算机系统有限公司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北京字节跳动科技有限公司（今日头条）</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北京字节跳动科技有限公司（抖音）</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北京快手科技有限公司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小米科技有限责任公司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北京爱奇艺科技有限公司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贝壳找房（北京）科技有限公司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北京奇虎科技有限公司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北京新浪互联信息服务有限公司（新浪微博）</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网之易信息技术（北京）有限公司（网易）</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北京卓越晨星科技有限公司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天融信科技集团股份有限公司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北京智联三珂人才服务有限公司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北京嘀嘀无限科技发展有限公司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武汉斗鱼网络科技有限公司（斗鱼直播）</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上海星艾网络科技有限公司（么么直播）</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北京一点网聚科技有限公司（一点资讯）</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北京京东世纪贸易有限公司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国网思极网安科技（北京）有限公司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北京三快在线科技有限公司（美团）</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北京优贝在线网络科技有限公司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北京思享时光科技有限公司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北京中润互联信息技术有限公司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北京湛源律师事务所</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北京市京师律师事务所</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北京厚大轩成教育科技股份公司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北京亿赛通科技发展有限责任公司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北京华清信安科技有限公司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北京策腾教育科技集团有限公司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北京再佳学教育科技有限公司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北京中体彩市场营销推广有限公司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北京中人卫康科技有限公司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北京利天网通科贸有限责任公司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北京启天和科技有限公司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心网（北京）科技有限公司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北京鲸航科技有限公司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英医慧通（北京）信息技术有限公司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跟我学（北京）教育科技有限公司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北京红铅笔教育科技有限公司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北京一森科技有限公司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北京鸢飞科技有限公司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北京金和网络股份有限公司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北京今朝在线科技有限公司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北京明博教育股份有限公司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北京拓课网络科技股份有限公司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北京龙文教育股份有限公司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北京天普教育股份有限公司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北京赢鼎教育股份有限公司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北京明德新思路科技有限公司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神州云腾（北京）科技有限公司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中科热备（北京）云计算技术有限公司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北京数盾信息科技有限公司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北京云堤科技有限公司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北京安赛创想科技有限公司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北京海量数据技术股份有限公司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北京快帮科技集团有限公司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中科天御（苏州）科技有限公司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凯新认证北京有限公司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北京汽车技师学院团委</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华北电力大学新能源学院</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北京邮电大学世纪学院外语系</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石油化工学院机械</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青山绿水青年志愿服务队</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华电能动学院青年志愿者服务队</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中国社会科学院大学青年志愿者协会</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润达馨社会服务</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巨匠应急</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清源洁润</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共青团北京市古城中学委员会</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北京七彩阳光志愿服务总队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北京市绿色使者志愿服务总队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京徽志愿服务总队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北京航空航天大学守锷书院志愿服务队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北京彩虹志愿服务队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北京易用联友科技有限公司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北京云维互联信息技术有限公司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共青团华北电力大学能源动力与机械工程学院委员会</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北京艺友品牌策划有限公司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中国社会科学院大学青年志愿者</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北京永妍禹睿志愿服务总队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北京永红志愿服务总队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北京白家姐妹志愿服务总队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北京宏利慈善义工队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北京大学历史学系青年志愿者服务队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北京第二外国语东方语学院青年志愿者服务队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朝阳区东坝乡福园第一社区管城理市志愿者服务队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北京瓦云科技有限公司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北京周神商贸有限公司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忠警安泰科技发展（北京）有限公司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黑龙江工商学院</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黑龙江省高盛投资发展有限公司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黑龙江方为信息技术有限公司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黑龙江省金盾保安守护押运有限责任公司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黑龙江蓝郡物业管理有限公司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原黑龙江生产建设兵团四师四十三团值班一连老知青</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哈尔滨工大中奥生物工程有限公司北京分公司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哈尔滨峰范女装服饰</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哈尔滨工大中奥生物工程有限公司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深圳市科盾科技有限公司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深圳市宜辰中聚信息技术科技有限公司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中瑞酒店管理学院</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中宝智运科技有限公司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石景山杂谈志愿者</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中国农业大学信电支队</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爱同行志愿服务总队</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内蒙古第一机械集团公司公会</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内蒙古信息系统安全等级测评中心</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中国红客联盟-红盟网络安全工作室</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红十字急救志愿联盟北京应急救援团</w:t>
      </w:r>
    </w:p>
    <w:p>
      <w:pPr>
        <w:ind w:firstLine="239" w:firstLineChars="114"/>
        <w:jc w:val="left"/>
        <w:rPr>
          <w:rFonts w:asciiTheme="minorEastAsia" w:hAnsiTheme="minorEastAsia" w:cstheme="minorEastAsia"/>
          <w:color w:val="auto"/>
          <w:sz w:val="21"/>
          <w:szCs w:val="21"/>
          <w:highlight w:val="none"/>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color w:val="auto"/>
          <w:highlight w:val="none"/>
        </w:rPr>
      </w:pPr>
      <w:r>
        <w:rPr>
          <w:rFonts w:hint="eastAsia"/>
          <w:b/>
          <w:bCs/>
          <w:color w:val="auto"/>
          <w:highlight w:val="none"/>
        </w:rPr>
        <w:t>黑龙江</w:t>
      </w:r>
    </w:p>
    <w:p>
      <w:pPr>
        <w:ind w:firstLine="0" w:firstLineChars="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黑龙江省教育厅</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大兴安岭地区行署教育局</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中国劳动保障报黑龙江记者站</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人民网·黑龙江频道</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黑龙江广播电视台极光新闻事业部</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黑龙江广播电视台东北网事业部</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腾讯区域发展部·黑龙江文旅事业部</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黑龙江亿林股份有限公司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哈尔滨安天科技集团</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黑龙江安信与诚科技开发有限公司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黑龙江安盟网域科技发展有限公司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哈尔滨蓝易科技有限公司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哈尔滨创新远航科技有限公司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哈尔滨工业大学信息网络中心</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哈尔滨工业大学保卫处</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龙视新闻联播</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黑龙江交通广播</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龙事影响力</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color w:val="auto"/>
          <w:sz w:val="21"/>
          <w:szCs w:val="21"/>
          <w:highlight w:val="none"/>
        </w:rPr>
        <w:t>微观北大荒</w:t>
      </w:r>
    </w:p>
    <w:p>
      <w:pPr>
        <w:spacing w:line="480" w:lineRule="auto"/>
        <w:ind w:firstLine="3373" w:firstLineChars="1400"/>
        <w:jc w:val="both"/>
        <w:rPr>
          <w:b/>
          <w:bCs/>
          <w:color w:val="auto"/>
          <w:highlight w:val="none"/>
        </w:rPr>
      </w:pPr>
      <w:r>
        <w:rPr>
          <w:rFonts w:hint="eastAsia"/>
          <w:b/>
          <w:bCs/>
          <w:color w:val="auto"/>
          <w:highlight w:val="none"/>
        </w:rPr>
        <w:t>广西省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广西金普威信息系统有限公司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广西弘正信息技术有限公司（原桂林诚悦）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广西巨拓电子科技有限公司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广西新豪智云技术股份有限公司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桂林理工大学南宁分校</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广西顶佳计算机信息有限公司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防城港市群英电脑有限公司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天融信科技集团股份有限公司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北京神州绿盟信息安全科技股份有限公司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珠海网博科技股份有限公司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任子行网络技术股份有限公司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广西体育高等专科学校</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启明星辰信息技术集团股份有限公司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360企业安全技术（北京）集团有限公司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阿里云计算有限公司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杭州安恒信息技术股份有限公司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深信服科技股份有限公司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杭州迪普科技股份有限公司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新华三技术有限公司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北京山石网科信息技术有限公司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南宁市交通运输局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广西长泰网络报警服务有限责任公司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广西高等教育自学考试网络助学平台</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广西阳光壹佰置业投资有限公司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广西思辨教育科技有限公司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广西网锦科技有限公司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广西喜相逢投资有限公司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广西劲承维欣教育发展有限公司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中国商业联合会购物中心分会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才智（深圳）教育集团有限公司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广西瑶脉山食品贸易有限公司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新华通讯社广西分社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人民网广西频道</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央广网广西频道</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中国商报广西记者站</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南国早报社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南宁晚报社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南宁日报社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南宁广播电视台</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color w:val="auto"/>
          <w:highlight w:val="none"/>
        </w:rPr>
      </w:pPr>
      <w:r>
        <w:rPr>
          <w:rFonts w:hint="eastAsia"/>
          <w:b/>
          <w:bCs/>
          <w:color w:val="auto"/>
          <w:highlight w:val="none"/>
        </w:rPr>
        <w:t>天津市</w:t>
      </w:r>
    </w:p>
    <w:p>
      <w:pPr>
        <w:ind w:firstLine="210" w:firstLineChars="100"/>
        <w:jc w:val="center"/>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阳泉市教育局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河北工业大学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天津科技大学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天津市奕冠科技有限公司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等级保护2.0测评交流群群主</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left="0" w:leftChars="0" w:firstLine="3373" w:firstLineChars="1400"/>
        <w:jc w:val="both"/>
        <w:rPr>
          <w:b/>
          <w:bCs/>
          <w:color w:val="auto"/>
          <w:highlight w:val="none"/>
        </w:rPr>
      </w:pPr>
      <w:r>
        <w:rPr>
          <w:rFonts w:hint="eastAsia"/>
          <w:b/>
          <w:bCs/>
          <w:color w:val="auto"/>
          <w:highlight w:val="none"/>
        </w:rPr>
        <w:t>上海市</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上海宽娱数码科技有限公司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万达信息股份有限公司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亚信安全科技股份有限公司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波克科技股份有限公司</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color w:val="auto"/>
          <w:sz w:val="21"/>
          <w:szCs w:val="21"/>
          <w:highlight w:val="none"/>
        </w:rPr>
        <w:t>杭州孝道科技有限公司</w:t>
      </w:r>
    </w:p>
    <w:p>
      <w:pPr>
        <w:spacing w:line="480" w:lineRule="auto"/>
        <w:ind w:firstLine="3373" w:firstLineChars="1400"/>
        <w:jc w:val="both"/>
        <w:rPr>
          <w:b/>
          <w:bCs/>
          <w:color w:val="auto"/>
          <w:highlight w:val="none"/>
        </w:rPr>
      </w:pPr>
      <w:r>
        <w:rPr>
          <w:rFonts w:hint="eastAsia"/>
          <w:b/>
          <w:bCs/>
          <w:color w:val="auto"/>
          <w:highlight w:val="none"/>
        </w:rPr>
        <w:t>重庆市</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重庆智多信息发展有限公司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重庆跃动网络技术有限公司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重庆马上消费金融股份有限公司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重庆南华中天信息技术有限公司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重庆长安汽车股份有限公司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重庆电子工程职业学院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重庆航天信息有限公司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重庆工商大学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重庆市网络作家协会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奇安信科技集团股份有限公司重庆分公司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贝壳找房重庆站（重庆闹海科技有限公司）</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color w:val="auto"/>
          <w:sz w:val="21"/>
          <w:szCs w:val="21"/>
          <w:highlight w:val="none"/>
        </w:rPr>
        <w:t>重庆智佳信息科技有限公司</w:t>
      </w:r>
    </w:p>
    <w:p>
      <w:pPr>
        <w:spacing w:line="480" w:lineRule="auto"/>
        <w:ind w:firstLine="3373" w:firstLineChars="1400"/>
        <w:jc w:val="both"/>
        <w:rPr>
          <w:b/>
          <w:bCs/>
          <w:color w:val="auto"/>
          <w:highlight w:val="none"/>
        </w:rPr>
      </w:pPr>
      <w:r>
        <w:rPr>
          <w:rFonts w:hint="eastAsia"/>
          <w:b/>
          <w:bCs/>
          <w:color w:val="auto"/>
          <w:highlight w:val="none"/>
        </w:rPr>
        <w:t>贵州省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贵阳金蜂星际网络科技有限公司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贵州众城云科技发展有限公司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贵州英恩普瑞信息技术有限公司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贵州信安志恒信息技术有限公司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贵州日报天眼新闻</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贵阳网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平安贵阳</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知知贵阳</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贵州网咖云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多彩宝</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color w:val="auto"/>
          <w:highlight w:val="none"/>
        </w:rPr>
      </w:pPr>
      <w:r>
        <w:rPr>
          <w:rFonts w:hint="eastAsia"/>
          <w:b/>
          <w:bCs/>
          <w:color w:val="auto"/>
          <w:highlight w:val="none"/>
        </w:rPr>
        <w:t>甘肃省</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甘肃省交通厅</w:t>
      </w:r>
    </w:p>
    <w:p>
      <w:pPr>
        <w:ind w:left="0" w:leftChars="0" w:firstLine="3373" w:firstLineChars="1400"/>
        <w:jc w:val="both"/>
        <w:rPr>
          <w:rFonts w:asciiTheme="minorEastAsia" w:hAnsiTheme="minorEastAsia" w:cstheme="minorEastAsia"/>
          <w:color w:val="auto"/>
          <w:sz w:val="21"/>
          <w:szCs w:val="21"/>
          <w:highlight w:val="none"/>
        </w:rPr>
      </w:pPr>
      <w:r>
        <w:rPr>
          <w:rFonts w:hint="eastAsia"/>
          <w:b/>
          <w:bCs/>
          <w:color w:val="auto"/>
          <w:highlight w:val="none"/>
        </w:rPr>
        <w:t>浙江省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浙江省住房和城乡建设厅</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浙江省教育厅</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杭州安恒信息技术股份有限公司</w:t>
      </w:r>
    </w:p>
    <w:p>
      <w:pPr>
        <w:ind w:firstLine="210" w:firstLineChars="100"/>
        <w:jc w:val="left"/>
        <w:rPr>
          <w:rFonts w:hint="eastAsia" w:asciiTheme="minorEastAsia" w:hAnsiTheme="minorEastAsia" w:eastAsiaTheme="minorEastAsia" w:cstheme="minorEastAsia"/>
          <w:color w:val="auto"/>
          <w:sz w:val="21"/>
          <w:szCs w:val="21"/>
          <w:highlight w:val="none"/>
          <w:lang w:val="en-US" w:eastAsia="zh-CN"/>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color w:val="auto"/>
          <w:sz w:val="21"/>
          <w:szCs w:val="21"/>
          <w:highlight w:val="none"/>
        </w:rPr>
        <w:t>杭州海康威视数字技术股份有限公司</w:t>
      </w:r>
      <w:r>
        <w:rPr>
          <w:rFonts w:hint="eastAsia" w:asciiTheme="minorEastAsia" w:hAnsiTheme="minorEastAsia" w:cstheme="minorEastAsia"/>
          <w:color w:val="auto"/>
          <w:sz w:val="21"/>
          <w:szCs w:val="21"/>
          <w:highlight w:val="none"/>
          <w:lang w:val="en-US" w:eastAsia="zh-CN"/>
        </w:rPr>
        <w:t xml:space="preserve"> </w:t>
      </w:r>
    </w:p>
    <w:p>
      <w:pPr>
        <w:ind w:firstLine="3373" w:firstLineChars="1400"/>
        <w:jc w:val="both"/>
        <w:rPr>
          <w:b/>
          <w:bCs/>
          <w:color w:val="auto"/>
          <w:highlight w:val="none"/>
        </w:rPr>
      </w:pPr>
      <w:r>
        <w:rPr>
          <w:rFonts w:hint="eastAsia"/>
          <w:b/>
          <w:bCs/>
          <w:color w:val="auto"/>
          <w:highlight w:val="none"/>
        </w:rPr>
        <w:t>云南省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曲靖师范学院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云南驰宏锌锗股份有限公司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曲靖智润体育发展有限公司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中国电信曲靖分公司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曲靖市第三人民医院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曲靖市妇幼保健院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云南电网有限责任公司曲靖供电局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中国人民银行曲靖市中心支行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昆明艺卓教育集团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中国移动曲靖分公司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中国联通曲靖分公司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曲靖技师学院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曲靖市第一人民医院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云南平航律师事务所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曲靖M</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珠江网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曲靖新闻网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掌上曲靖</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color w:val="auto"/>
          <w:highlight w:val="none"/>
        </w:rPr>
      </w:pPr>
      <w:r>
        <w:rPr>
          <w:rFonts w:hint="eastAsia"/>
          <w:b/>
          <w:bCs/>
          <w:color w:val="auto"/>
          <w:highlight w:val="none"/>
        </w:rPr>
        <w:t>江西省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江西中和证信息安全技术有限公司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江西安服信息产业有限公司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北京知道创宇信息技术股份有限公司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北京梆梆安全科技有限公司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江苏极元信息技术有限公司</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color w:val="auto"/>
          <w:highlight w:val="none"/>
        </w:rPr>
      </w:pPr>
      <w:r>
        <w:rPr>
          <w:rFonts w:hint="eastAsia"/>
          <w:b/>
          <w:bCs/>
          <w:color w:val="auto"/>
          <w:highlight w:val="none"/>
        </w:rPr>
        <w:t>陕西省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西安软件园发展中心（软件新城管理办公室）</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西安市雁塔区投资合作局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西安外国语大学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西安理工大学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西安未来国际信息股份有限公司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西安尚易安华信息科技有限责任公司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西安四叶草信息技术有限公司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陕西网</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color w:val="auto"/>
          <w:highlight w:val="none"/>
        </w:rPr>
      </w:pPr>
      <w:r>
        <w:rPr>
          <w:rFonts w:hint="eastAsia"/>
          <w:b/>
          <w:bCs/>
          <w:color w:val="auto"/>
          <w:highlight w:val="none"/>
        </w:rPr>
        <w:t>四川省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电子科技大学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电子科技大学成都学院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西华大学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成都信息工程大学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吉利学院</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rFonts w:asciiTheme="minorEastAsia" w:hAnsiTheme="minorEastAsia" w:cstheme="minorEastAsia"/>
          <w:color w:val="auto"/>
          <w:sz w:val="21"/>
          <w:szCs w:val="21"/>
          <w:highlight w:val="none"/>
        </w:rPr>
      </w:pPr>
      <w:r>
        <w:rPr>
          <w:rFonts w:hint="eastAsia"/>
          <w:b/>
          <w:bCs/>
          <w:color w:val="auto"/>
          <w:highlight w:val="none"/>
        </w:rPr>
        <w:t>湖南省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湖南省教育厅信息中心</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湖南省邵阳市卫健委</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湖南省社会组织促进会</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中国移动通信集团湖南有限公司</w:t>
      </w:r>
    </w:p>
    <w:p>
      <w:pPr>
        <w:ind w:firstLine="210" w:firstLineChars="100"/>
        <w:jc w:val="lef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rPr>
        <w:t>中国电信股份有限公司湖南分公司</w:t>
      </w:r>
      <w:r>
        <w:rPr>
          <w:rFonts w:hint="eastAsia" w:asciiTheme="minorEastAsia" w:hAnsiTheme="minorEastAsia" w:cstheme="minorEastAsia"/>
          <w:color w:val="auto"/>
          <w:sz w:val="21"/>
          <w:szCs w:val="21"/>
          <w:highlight w:val="none"/>
          <w:lang w:val="en-US" w:eastAsia="zh-CN"/>
        </w:rPr>
        <w:t xml:space="preserve"> </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中国联合网络通信有限公司湖南省分公司</w:t>
      </w:r>
    </w:p>
    <w:p>
      <w:pPr>
        <w:ind w:left="209" w:leftChars="87" w:firstLine="0" w:firstLineChars="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湖南省金盾信息安全等级保护评估中心有限公司</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中国信息安全测评中心华中测评中心</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中通服创发科技有限责任公司</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湖南红网新媒体集团有限公司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湖南雨人网络安全技术股份有限公司</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湖南华声在线</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长沙星辰在线</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长沙长雅中学</w:t>
      </w:r>
    </w:p>
    <w:p>
      <w:pPr>
        <w:ind w:left="209" w:leftChars="87" w:firstLine="0" w:firstLineChars="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湖南省信息通信行业协会网络安全专业委员会</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长沙市开福区民政局</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闪捷信息科技有限公司湖南办事处</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湖南联通开福区分公司</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湖南网创科技信息有限公司</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湖南捷亿信科技有限公司</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湖南天普云网络有限公司</w:t>
      </w:r>
    </w:p>
    <w:p>
      <w:pPr>
        <w:ind w:firstLine="210" w:firstLineChars="100"/>
        <w:jc w:val="left"/>
        <w:rPr>
          <w:rFonts w:hint="eastAsia"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云南联创网安科技有限公司（湖南分公司）</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color w:val="auto"/>
          <w:highlight w:val="none"/>
        </w:rPr>
      </w:pPr>
      <w:r>
        <w:rPr>
          <w:rFonts w:hint="eastAsia"/>
          <w:b/>
          <w:bCs/>
          <w:color w:val="auto"/>
          <w:highlight w:val="none"/>
        </w:rPr>
        <w:t>安徽省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安徽云探索网络科技有限公司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万家热线</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合肥论坛</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color w:val="auto"/>
          <w:sz w:val="21"/>
          <w:szCs w:val="21"/>
          <w:highlight w:val="none"/>
        </w:rPr>
      </w:pPr>
    </w:p>
    <w:p>
      <w:pPr>
        <w:ind w:firstLine="4096" w:firstLineChars="1700"/>
        <w:jc w:val="both"/>
        <w:rPr>
          <w:b/>
          <w:bCs/>
          <w:color w:val="auto"/>
          <w:highlight w:val="none"/>
        </w:rPr>
      </w:pPr>
      <w:r>
        <w:rPr>
          <w:rFonts w:hint="eastAsia"/>
          <w:b/>
          <w:bCs/>
          <w:color w:val="auto"/>
          <w:highlight w:val="none"/>
        </w:rPr>
        <w:t>湖北省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湖北天融信网络安全技术有限公司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湖北星野科技发展有限公司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湖北东方网盾信息安全技术有限公司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湖北珞格科技发展有限公司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湖北省楚天云有限公司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武汉安域信息安全技术有限公司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武汉等保测评有限公司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武汉明嘉信信息安全技术有限公司</w:t>
      </w:r>
    </w:p>
    <w:p>
      <w:pPr>
        <w:spacing w:line="240" w:lineRule="auto"/>
        <w:ind w:firstLine="640"/>
        <w:jc w:val="left"/>
        <w:rPr>
          <w:rFonts w:ascii="仿宋" w:hAnsi="仿宋" w:eastAsia="仿宋" w:cs="仿宋"/>
          <w:color w:val="auto"/>
          <w:kern w:val="0"/>
          <w:sz w:val="32"/>
          <w:szCs w:val="32"/>
          <w:highlight w:val="none"/>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color w:val="auto"/>
          <w:kern w:val="0"/>
          <w:sz w:val="32"/>
          <w:szCs w:val="32"/>
          <w:highlight w:val="none"/>
        </w:rPr>
      </w:pPr>
    </w:p>
    <w:p>
      <w:pPr>
        <w:spacing w:line="240" w:lineRule="auto"/>
        <w:ind w:firstLine="643"/>
        <w:jc w:val="center"/>
        <w:rPr>
          <w:rFonts w:ascii="黑体" w:hAnsi="黑体" w:eastAsia="宋体" w:cstheme="minorHAnsi"/>
          <w:b/>
          <w:bCs/>
          <w:color w:val="auto"/>
          <w:kern w:val="44"/>
          <w:sz w:val="32"/>
          <w:szCs w:val="28"/>
          <w:highlight w:val="none"/>
        </w:rPr>
      </w:pPr>
    </w:p>
    <w:p>
      <w:pPr>
        <w:spacing w:line="240" w:lineRule="auto"/>
        <w:ind w:firstLine="643"/>
        <w:jc w:val="center"/>
        <w:rPr>
          <w:rFonts w:ascii="黑体" w:hAnsi="黑体" w:eastAsia="宋体" w:cstheme="minorHAnsi"/>
          <w:b/>
          <w:bCs/>
          <w:color w:val="auto"/>
          <w:kern w:val="44"/>
          <w:sz w:val="32"/>
          <w:szCs w:val="28"/>
          <w:highlight w:val="none"/>
        </w:rPr>
        <w:sectPr>
          <w:type w:val="continuous"/>
          <w:pgSz w:w="11906" w:h="16838"/>
          <w:pgMar w:top="1440" w:right="1066" w:bottom="1440" w:left="1380" w:header="851" w:footer="992" w:gutter="0"/>
          <w:cols w:space="425" w:num="1"/>
          <w:docGrid w:type="lines" w:linePitch="312" w:charSpace="0"/>
        </w:sectPr>
      </w:pPr>
    </w:p>
    <w:p>
      <w:pPr>
        <w:spacing w:line="240" w:lineRule="auto"/>
        <w:ind w:left="0" w:leftChars="0" w:firstLine="3534" w:firstLineChars="1100"/>
        <w:jc w:val="both"/>
        <w:rPr>
          <w:rFonts w:ascii="黑体" w:hAnsi="黑体" w:eastAsia="宋体" w:cstheme="minorHAnsi"/>
          <w:b/>
          <w:bCs/>
          <w:color w:val="auto"/>
          <w:kern w:val="44"/>
          <w:sz w:val="32"/>
          <w:szCs w:val="28"/>
          <w:highlight w:val="none"/>
        </w:rPr>
      </w:pPr>
      <w:r>
        <w:rPr>
          <w:rFonts w:hint="eastAsia" w:ascii="黑体" w:hAnsi="黑体" w:eastAsia="宋体" w:cstheme="minorHAnsi"/>
          <w:b/>
          <w:bCs/>
          <w:color w:val="auto"/>
          <w:kern w:val="44"/>
          <w:sz w:val="32"/>
          <w:szCs w:val="28"/>
          <w:highlight w:val="none"/>
        </w:rPr>
        <w:t>奖品提供单位</w:t>
      </w:r>
    </w:p>
    <w:p>
      <w:pPr>
        <w:spacing w:line="240" w:lineRule="auto"/>
        <w:ind w:firstLine="643"/>
        <w:jc w:val="center"/>
        <w:rPr>
          <w:rFonts w:ascii="黑体" w:hAnsi="黑体" w:eastAsia="宋体" w:cstheme="minorHAnsi"/>
          <w:b/>
          <w:bCs/>
          <w:color w:val="auto"/>
          <w:kern w:val="44"/>
          <w:sz w:val="32"/>
          <w:szCs w:val="28"/>
          <w:highlight w:val="none"/>
        </w:rPr>
      </w:pPr>
    </w:p>
    <w:p>
      <w:pPr>
        <w:spacing w:line="240" w:lineRule="auto"/>
        <w:ind w:firstLine="643"/>
        <w:jc w:val="center"/>
        <w:rPr>
          <w:rFonts w:ascii="黑体" w:hAnsi="黑体" w:eastAsia="宋体" w:cstheme="minorHAnsi"/>
          <w:b/>
          <w:bCs/>
          <w:color w:val="auto"/>
          <w:kern w:val="44"/>
          <w:sz w:val="32"/>
          <w:szCs w:val="28"/>
          <w:highlight w:val="none"/>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广州虎牙科技有限公司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广州网易计算机系统有限公司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广州酷狗计算机科技有限公司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广州探途网络技术有限公司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深圳市中手游网络科技有限公司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深圳市迅雷网络技术公司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深圳市创梦天地科技有限公司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深圳高竞文化传媒有限公司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智联招聘网络安全部</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武汉斗鱼网络科技有限公司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北京三快在线科技有限公司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上海宽娱数码科技有限公司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亚信安全科技股份有限公司</w:t>
      </w:r>
    </w:p>
    <w:p>
      <w:pPr>
        <w:jc w:val="left"/>
        <w:rPr>
          <w:rFonts w:ascii="宋体" w:hAnsi="宋体" w:eastAsia="宋体" w:cs="宋体"/>
          <w:color w:val="auto"/>
          <w:highlight w:val="none"/>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color w:val="auto"/>
          <w:szCs w:val="32"/>
          <w:highlight w:val="none"/>
        </w:rPr>
      </w:pPr>
    </w:p>
    <w:p>
      <w:pPr>
        <w:ind w:firstLine="0" w:firstLineChars="0"/>
        <w:jc w:val="both"/>
        <w:rPr>
          <w:rFonts w:hint="eastAsia"/>
          <w:b/>
          <w:bCs/>
          <w:color w:val="auto"/>
          <w:sz w:val="32"/>
          <w:szCs w:val="40"/>
          <w:highlight w:val="none"/>
        </w:rPr>
      </w:pPr>
    </w:p>
    <w:p>
      <w:pPr>
        <w:ind w:firstLine="3534" w:firstLineChars="1100"/>
        <w:jc w:val="both"/>
        <w:rPr>
          <w:b/>
          <w:bCs/>
          <w:color w:val="auto"/>
          <w:sz w:val="32"/>
          <w:szCs w:val="40"/>
          <w:highlight w:val="none"/>
        </w:rPr>
      </w:pPr>
      <w:r>
        <w:rPr>
          <w:rFonts w:hint="eastAsia"/>
          <w:b/>
          <w:bCs/>
          <w:color w:val="auto"/>
          <w:sz w:val="32"/>
          <w:szCs w:val="40"/>
          <w:highlight w:val="none"/>
        </w:rPr>
        <w:t>特别鸣谢</w:t>
      </w:r>
    </w:p>
    <w:p>
      <w:pPr>
        <w:ind w:firstLine="0" w:firstLineChars="0"/>
        <w:jc w:val="center"/>
        <w:rPr>
          <w:rFonts w:ascii="仿宋" w:hAnsi="仿宋" w:eastAsia="仿宋" w:cs="仿宋"/>
          <w:color w:val="auto"/>
          <w:kern w:val="0"/>
          <w:sz w:val="32"/>
          <w:szCs w:val="32"/>
          <w:highlight w:val="none"/>
        </w:rPr>
      </w:pPr>
      <w:r>
        <w:rPr>
          <w:rFonts w:hint="eastAsia" w:ascii="仿宋" w:hAnsi="仿宋" w:eastAsia="仿宋" w:cs="仿宋"/>
          <w:color w:val="auto"/>
          <w:kern w:val="0"/>
          <w:sz w:val="32"/>
          <w:szCs w:val="32"/>
          <w:highlight w:val="none"/>
        </w:rPr>
        <w:t>全国各级公安网安部门</w:t>
      </w:r>
    </w:p>
    <w:p>
      <w:pPr>
        <w:ind w:firstLine="0" w:firstLineChars="0"/>
        <w:jc w:val="center"/>
        <w:rPr>
          <w:rFonts w:asciiTheme="minorEastAsia" w:hAnsiTheme="minorEastAsia" w:cstheme="minorHAnsi"/>
          <w:color w:val="auto"/>
          <w:kern w:val="44"/>
          <w:sz w:val="32"/>
          <w:szCs w:val="32"/>
          <w:highlight w:val="none"/>
        </w:rPr>
      </w:pPr>
      <w:r>
        <w:rPr>
          <w:rFonts w:hint="eastAsia" w:ascii="仿宋" w:hAnsi="仿宋" w:eastAsia="仿宋" w:cs="仿宋"/>
          <w:color w:val="auto"/>
          <w:kern w:val="0"/>
          <w:sz w:val="32"/>
          <w:szCs w:val="32"/>
          <w:highlight w:val="none"/>
        </w:rPr>
        <w:t>全国各级网信部门</w:t>
      </w:r>
    </w:p>
    <w:p>
      <w:pPr>
        <w:widowControl/>
        <w:adjustRightInd/>
        <w:snapToGrid/>
        <w:spacing w:line="240" w:lineRule="auto"/>
        <w:ind w:firstLine="0" w:firstLineChars="0"/>
        <w:jc w:val="left"/>
        <w:rPr>
          <w:rFonts w:asciiTheme="minorEastAsia" w:hAnsiTheme="minorEastAsia"/>
          <w:b/>
          <w:bCs/>
          <w:color w:val="auto"/>
          <w:kern w:val="44"/>
          <w:sz w:val="28"/>
          <w:szCs w:val="28"/>
          <w:highlight w:val="none"/>
        </w:rPr>
      </w:pPr>
    </w:p>
    <w:p>
      <w:pPr>
        <w:widowControl/>
        <w:adjustRightInd/>
        <w:snapToGrid/>
        <w:spacing w:line="240" w:lineRule="auto"/>
        <w:ind w:firstLine="0" w:firstLineChars="0"/>
        <w:jc w:val="left"/>
        <w:rPr>
          <w:rFonts w:asciiTheme="minorEastAsia" w:hAnsiTheme="minorEastAsia"/>
          <w:b/>
          <w:bCs/>
          <w:color w:val="auto"/>
          <w:kern w:val="44"/>
          <w:sz w:val="28"/>
          <w:szCs w:val="28"/>
          <w:highlight w:val="none"/>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6A864E"/>
    <w:multiLevelType w:val="singleLevel"/>
    <w:tmpl w:val="886A864E"/>
    <w:lvl w:ilvl="0" w:tentative="0">
      <w:start w:val="5"/>
      <w:numFmt w:val="decimal"/>
      <w:suff w:val="nothing"/>
      <w:lvlText w:val="（%1）"/>
      <w:lvlJc w:val="left"/>
    </w:lvl>
  </w:abstractNum>
  <w:abstractNum w:abstractNumId="1">
    <w:nsid w:val="EAB062E4"/>
    <w:multiLevelType w:val="singleLevel"/>
    <w:tmpl w:val="EAB062E4"/>
    <w:lvl w:ilvl="0" w:tentative="0">
      <w:start w:val="1"/>
      <w:numFmt w:val="chineseCounting"/>
      <w:suff w:val="nothing"/>
      <w:lvlText w:val="%1、"/>
      <w:lvlJc w:val="left"/>
      <w:rPr>
        <w:rFonts w:hint="eastAsia"/>
      </w:rPr>
    </w:lvl>
  </w:abstractNum>
  <w:abstractNum w:abstractNumId="2">
    <w:nsid w:val="0739B5FD"/>
    <w:multiLevelType w:val="singleLevel"/>
    <w:tmpl w:val="0739B5FD"/>
    <w:lvl w:ilvl="0" w:tentative="0">
      <w:start w:val="2"/>
      <w:numFmt w:val="chineseCounting"/>
      <w:suff w:val="nothing"/>
      <w:lvlText w:val="%1、"/>
      <w:lvlJc w:val="left"/>
      <w:rPr>
        <w:rFonts w:hint="eastAsia"/>
      </w:rPr>
    </w:lvl>
  </w:abstractNum>
  <w:abstractNum w:abstractNumId="3">
    <w:nsid w:val="24AC419B"/>
    <w:multiLevelType w:val="singleLevel"/>
    <w:tmpl w:val="24AC419B"/>
    <w:lvl w:ilvl="0" w:tentative="0">
      <w:start w:val="17"/>
      <w:numFmt w:val="decimal"/>
      <w:suff w:val="nothing"/>
      <w:lvlText w:val="（%1）"/>
      <w:lvlJc w:val="left"/>
    </w:lvl>
  </w:abstractNum>
  <w:abstractNum w:abstractNumId="4">
    <w:nsid w:val="3E6F9DF9"/>
    <w:multiLevelType w:val="singleLevel"/>
    <w:tmpl w:val="3E6F9DF9"/>
    <w:lvl w:ilvl="0" w:tentative="0">
      <w:start w:val="7"/>
      <w:numFmt w:val="decimal"/>
      <w:suff w:val="nothing"/>
      <w:lvlText w:val="（%1）"/>
      <w:lvlJc w:val="left"/>
    </w:lvl>
  </w:abstractNum>
  <w:abstractNum w:abstractNumId="5">
    <w:nsid w:val="65C9FC55"/>
    <w:multiLevelType w:val="singleLevel"/>
    <w:tmpl w:val="65C9FC55"/>
    <w:lvl w:ilvl="0" w:tentative="0">
      <w:start w:val="9"/>
      <w:numFmt w:val="decimal"/>
      <w:suff w:val="nothing"/>
      <w:lvlText w:val="（%1）"/>
      <w:lvlJc w:val="left"/>
    </w:lvl>
  </w:abstractNum>
  <w:num w:numId="1">
    <w:abstractNumId w:val="1"/>
  </w:num>
  <w:num w:numId="2">
    <w:abstractNumId w:val="2"/>
  </w:num>
  <w:num w:numId="3">
    <w:abstractNumId w:val="0"/>
  </w:num>
  <w:num w:numId="4">
    <w:abstractNumId w:val="4"/>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565091"/>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3D6AFF"/>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3A73F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679E3"/>
    <w:rsid w:val="09B95F21"/>
    <w:rsid w:val="09DD35AC"/>
    <w:rsid w:val="09EC4112"/>
    <w:rsid w:val="09ED3B32"/>
    <w:rsid w:val="09F9502D"/>
    <w:rsid w:val="0A0B5100"/>
    <w:rsid w:val="0A451F79"/>
    <w:rsid w:val="0A9C50D8"/>
    <w:rsid w:val="0AB97929"/>
    <w:rsid w:val="0ACB7A37"/>
    <w:rsid w:val="0AF639A6"/>
    <w:rsid w:val="0B884125"/>
    <w:rsid w:val="0B9072B2"/>
    <w:rsid w:val="0C2F0BDD"/>
    <w:rsid w:val="0C480E98"/>
    <w:rsid w:val="0CAA2FC2"/>
    <w:rsid w:val="0CE01E74"/>
    <w:rsid w:val="0CFC02EE"/>
    <w:rsid w:val="0D1020FE"/>
    <w:rsid w:val="0D123E89"/>
    <w:rsid w:val="0D377D85"/>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C1602F"/>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4D25A2"/>
    <w:rsid w:val="2155688D"/>
    <w:rsid w:val="21BF7BF2"/>
    <w:rsid w:val="21CB128C"/>
    <w:rsid w:val="21F007E3"/>
    <w:rsid w:val="221B6F04"/>
    <w:rsid w:val="221C624B"/>
    <w:rsid w:val="226E6298"/>
    <w:rsid w:val="227C003B"/>
    <w:rsid w:val="228C2595"/>
    <w:rsid w:val="22C466AE"/>
    <w:rsid w:val="22E77E21"/>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CD1DE6"/>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B61FB8"/>
    <w:rsid w:val="33E275BA"/>
    <w:rsid w:val="33E743DC"/>
    <w:rsid w:val="34352CA6"/>
    <w:rsid w:val="3438522C"/>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166CF9"/>
    <w:rsid w:val="383A5C7F"/>
    <w:rsid w:val="384C602F"/>
    <w:rsid w:val="38825EF4"/>
    <w:rsid w:val="38872AAB"/>
    <w:rsid w:val="38A6759F"/>
    <w:rsid w:val="38DF1068"/>
    <w:rsid w:val="393C1A87"/>
    <w:rsid w:val="39894C88"/>
    <w:rsid w:val="39C3275B"/>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6F1DC0"/>
    <w:rsid w:val="3E94159D"/>
    <w:rsid w:val="3EDC683B"/>
    <w:rsid w:val="3F051D6A"/>
    <w:rsid w:val="3F144BB9"/>
    <w:rsid w:val="3F184AFF"/>
    <w:rsid w:val="3F366460"/>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01802"/>
    <w:rsid w:val="41FC524B"/>
    <w:rsid w:val="420C73F3"/>
    <w:rsid w:val="42703DD4"/>
    <w:rsid w:val="42891E9F"/>
    <w:rsid w:val="42FF69E6"/>
    <w:rsid w:val="4308283D"/>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DC5F68"/>
    <w:rsid w:val="4A724C11"/>
    <w:rsid w:val="4AAC0D0A"/>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236719"/>
    <w:rsid w:val="503F4F0F"/>
    <w:rsid w:val="50AA644F"/>
    <w:rsid w:val="50CB78C4"/>
    <w:rsid w:val="50E85E2E"/>
    <w:rsid w:val="50F66455"/>
    <w:rsid w:val="510160D7"/>
    <w:rsid w:val="510602D1"/>
    <w:rsid w:val="51107324"/>
    <w:rsid w:val="51111198"/>
    <w:rsid w:val="51447F1D"/>
    <w:rsid w:val="51464EB3"/>
    <w:rsid w:val="51515C7C"/>
    <w:rsid w:val="517C7607"/>
    <w:rsid w:val="51DE7E99"/>
    <w:rsid w:val="522C24BF"/>
    <w:rsid w:val="52350BDD"/>
    <w:rsid w:val="528D0141"/>
    <w:rsid w:val="528D20BB"/>
    <w:rsid w:val="52DC4634"/>
    <w:rsid w:val="53101A13"/>
    <w:rsid w:val="53161C97"/>
    <w:rsid w:val="535205EE"/>
    <w:rsid w:val="53607414"/>
    <w:rsid w:val="53964B76"/>
    <w:rsid w:val="539A4C12"/>
    <w:rsid w:val="539C2D25"/>
    <w:rsid w:val="53B442B0"/>
    <w:rsid w:val="53D56515"/>
    <w:rsid w:val="53F56F52"/>
    <w:rsid w:val="54057409"/>
    <w:rsid w:val="54365A91"/>
    <w:rsid w:val="54544569"/>
    <w:rsid w:val="54584C08"/>
    <w:rsid w:val="546F08B5"/>
    <w:rsid w:val="54AB1B79"/>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0CDF"/>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2142EB"/>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B07698"/>
    <w:rsid w:val="6AEA4FDD"/>
    <w:rsid w:val="6B1520B9"/>
    <w:rsid w:val="6B4675FB"/>
    <w:rsid w:val="6BFC44B0"/>
    <w:rsid w:val="6C1E710F"/>
    <w:rsid w:val="6C43775E"/>
    <w:rsid w:val="6C4E47E3"/>
    <w:rsid w:val="6C7B255E"/>
    <w:rsid w:val="6C883FAB"/>
    <w:rsid w:val="6C9408FC"/>
    <w:rsid w:val="6CB6687A"/>
    <w:rsid w:val="6CF502C5"/>
    <w:rsid w:val="6D100059"/>
    <w:rsid w:val="6D271130"/>
    <w:rsid w:val="6DF9D0B0"/>
    <w:rsid w:val="6E8C4633"/>
    <w:rsid w:val="6E917A32"/>
    <w:rsid w:val="6E9D219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DE224C"/>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EB3111A"/>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3" Type="http://schemas.openxmlformats.org/officeDocument/2006/relationships/fontTable" Target="fontTable.xml"/><Relationship Id="rId262" Type="http://schemas.openxmlformats.org/officeDocument/2006/relationships/numbering" Target="numbering.xml"/><Relationship Id="rId261" Type="http://schemas.openxmlformats.org/officeDocument/2006/relationships/customXml" Target="../customXml/item1.xml"/><Relationship Id="rId260" Type="http://schemas.openxmlformats.org/officeDocument/2006/relationships/image" Target="media/image236.png"/><Relationship Id="rId26" Type="http://schemas.openxmlformats.org/officeDocument/2006/relationships/image" Target="media/image3.png"/><Relationship Id="rId259" Type="http://schemas.openxmlformats.org/officeDocument/2006/relationships/image" Target="media/image235.png"/><Relationship Id="rId258" Type="http://schemas.openxmlformats.org/officeDocument/2006/relationships/image" Target="media/image234.png"/><Relationship Id="rId257" Type="http://schemas.openxmlformats.org/officeDocument/2006/relationships/image" Target="media/image233.png"/><Relationship Id="rId256" Type="http://schemas.openxmlformats.org/officeDocument/2006/relationships/image" Target="media/image232.png"/><Relationship Id="rId255" Type="http://schemas.openxmlformats.org/officeDocument/2006/relationships/image" Target="media/image231.png"/><Relationship Id="rId254" Type="http://schemas.openxmlformats.org/officeDocument/2006/relationships/image" Target="media/image230.png"/><Relationship Id="rId253" Type="http://schemas.openxmlformats.org/officeDocument/2006/relationships/image" Target="media/image229.png"/><Relationship Id="rId252" Type="http://schemas.openxmlformats.org/officeDocument/2006/relationships/image" Target="media/image228.png"/><Relationship Id="rId251" Type="http://schemas.openxmlformats.org/officeDocument/2006/relationships/image" Target="media/image227.png"/><Relationship Id="rId250" Type="http://schemas.openxmlformats.org/officeDocument/2006/relationships/image" Target="media/image226.png"/><Relationship Id="rId25" Type="http://schemas.openxmlformats.org/officeDocument/2006/relationships/image" Target="media/image2.png"/><Relationship Id="rId249" Type="http://schemas.openxmlformats.org/officeDocument/2006/relationships/image" Target="media/image225.png"/><Relationship Id="rId248" Type="http://schemas.openxmlformats.org/officeDocument/2006/relationships/image" Target="media/image224.png"/><Relationship Id="rId247" Type="http://schemas.openxmlformats.org/officeDocument/2006/relationships/image" Target="media/image223.png"/><Relationship Id="rId246" Type="http://schemas.openxmlformats.org/officeDocument/2006/relationships/image" Target="media/image222.png"/><Relationship Id="rId245" Type="http://schemas.openxmlformats.org/officeDocument/2006/relationships/image" Target="media/image221.png"/><Relationship Id="rId244" Type="http://schemas.openxmlformats.org/officeDocument/2006/relationships/image" Target="media/image220.png"/><Relationship Id="rId243" Type="http://schemas.openxmlformats.org/officeDocument/2006/relationships/image" Target="media/image219.png"/><Relationship Id="rId242" Type="http://schemas.openxmlformats.org/officeDocument/2006/relationships/image" Target="media/image218.png"/><Relationship Id="rId241" Type="http://schemas.openxmlformats.org/officeDocument/2006/relationships/image" Target="media/image217.png"/><Relationship Id="rId240" Type="http://schemas.openxmlformats.org/officeDocument/2006/relationships/image" Target="media/image216.png"/><Relationship Id="rId24" Type="http://schemas.openxmlformats.org/officeDocument/2006/relationships/theme" Target="theme/theme1.xml"/><Relationship Id="rId239" Type="http://schemas.openxmlformats.org/officeDocument/2006/relationships/image" Target="media/image215.png"/><Relationship Id="rId238" Type="http://schemas.openxmlformats.org/officeDocument/2006/relationships/image" Target="media/image214.png"/><Relationship Id="rId237" Type="http://schemas.openxmlformats.org/officeDocument/2006/relationships/image" Target="media/image213.png"/><Relationship Id="rId236" Type="http://schemas.openxmlformats.org/officeDocument/2006/relationships/image" Target="media/image212.png"/><Relationship Id="rId235" Type="http://schemas.openxmlformats.org/officeDocument/2006/relationships/image" Target="media/image211.png"/><Relationship Id="rId234" Type="http://schemas.openxmlformats.org/officeDocument/2006/relationships/image" Target="media/image210.png"/><Relationship Id="rId233" Type="http://schemas.openxmlformats.org/officeDocument/2006/relationships/image" Target="media/image209.png"/><Relationship Id="rId232" Type="http://schemas.openxmlformats.org/officeDocument/2006/relationships/image" Target="media/image208.png"/><Relationship Id="rId231" Type="http://schemas.openxmlformats.org/officeDocument/2006/relationships/image" Target="media/image207.png"/><Relationship Id="rId230" Type="http://schemas.openxmlformats.org/officeDocument/2006/relationships/image" Target="media/image206.png"/><Relationship Id="rId23" Type="http://schemas.openxmlformats.org/officeDocument/2006/relationships/footer" Target="footer11.xml"/><Relationship Id="rId229" Type="http://schemas.openxmlformats.org/officeDocument/2006/relationships/image" Target="media/image205.png"/><Relationship Id="rId228" Type="http://schemas.openxmlformats.org/officeDocument/2006/relationships/image" Target="media/image204.png"/><Relationship Id="rId227" Type="http://schemas.openxmlformats.org/officeDocument/2006/relationships/image" Target="media/image203.png"/><Relationship Id="rId226" Type="http://schemas.openxmlformats.org/officeDocument/2006/relationships/image" Target="media/image202.png"/><Relationship Id="rId225" Type="http://schemas.openxmlformats.org/officeDocument/2006/relationships/image" Target="media/image201.png"/><Relationship Id="rId224" Type="http://schemas.openxmlformats.org/officeDocument/2006/relationships/image" Target="media/image200.png"/><Relationship Id="rId223" Type="http://schemas.openxmlformats.org/officeDocument/2006/relationships/image" Target="media/image199.png"/><Relationship Id="rId222" Type="http://schemas.openxmlformats.org/officeDocument/2006/relationships/image" Target="media/image198.png"/><Relationship Id="rId221" Type="http://schemas.openxmlformats.org/officeDocument/2006/relationships/image" Target="media/image197.png"/><Relationship Id="rId220" Type="http://schemas.openxmlformats.org/officeDocument/2006/relationships/image" Target="media/image196.png"/><Relationship Id="rId22" Type="http://schemas.openxmlformats.org/officeDocument/2006/relationships/header" Target="header8.xml"/><Relationship Id="rId219" Type="http://schemas.openxmlformats.org/officeDocument/2006/relationships/image" Target="media/image195.png"/><Relationship Id="rId218" Type="http://schemas.openxmlformats.org/officeDocument/2006/relationships/image" Target="media/image194.png"/><Relationship Id="rId217" Type="http://schemas.openxmlformats.org/officeDocument/2006/relationships/image" Target="media/image193.png"/><Relationship Id="rId216" Type="http://schemas.openxmlformats.org/officeDocument/2006/relationships/image" Target="media/image192.png"/><Relationship Id="rId215" Type="http://schemas.openxmlformats.org/officeDocument/2006/relationships/image" Target="media/image191.png"/><Relationship Id="rId214" Type="http://schemas.openxmlformats.org/officeDocument/2006/relationships/image" Target="media/image190.png"/><Relationship Id="rId213" Type="http://schemas.openxmlformats.org/officeDocument/2006/relationships/image" Target="media/image189.png"/><Relationship Id="rId212" Type="http://schemas.openxmlformats.org/officeDocument/2006/relationships/image" Target="media/image188.png"/><Relationship Id="rId211" Type="http://schemas.openxmlformats.org/officeDocument/2006/relationships/image" Target="media/image187.png"/><Relationship Id="rId210" Type="http://schemas.openxmlformats.org/officeDocument/2006/relationships/image" Target="media/image186.png"/><Relationship Id="rId21" Type="http://schemas.openxmlformats.org/officeDocument/2006/relationships/footer" Target="footer10.xml"/><Relationship Id="rId209" Type="http://schemas.openxmlformats.org/officeDocument/2006/relationships/image" Target="media/image185.png"/><Relationship Id="rId208" Type="http://schemas.openxmlformats.org/officeDocument/2006/relationships/image" Target="media/image184.png"/><Relationship Id="rId207" Type="http://schemas.openxmlformats.org/officeDocument/2006/relationships/image" Target="media/image183.png"/><Relationship Id="rId206" Type="http://schemas.openxmlformats.org/officeDocument/2006/relationships/image" Target="media/image182.png"/><Relationship Id="rId205" Type="http://schemas.openxmlformats.org/officeDocument/2006/relationships/image" Target="media/image181.png"/><Relationship Id="rId204" Type="http://schemas.openxmlformats.org/officeDocument/2006/relationships/image" Target="media/image180.png"/><Relationship Id="rId203" Type="http://schemas.openxmlformats.org/officeDocument/2006/relationships/image" Target="media/image179.png"/><Relationship Id="rId202" Type="http://schemas.openxmlformats.org/officeDocument/2006/relationships/image" Target="media/image178.png"/><Relationship Id="rId201" Type="http://schemas.openxmlformats.org/officeDocument/2006/relationships/image" Target="media/image177.png"/><Relationship Id="rId200" Type="http://schemas.openxmlformats.org/officeDocument/2006/relationships/image" Target="media/image176.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5.png"/><Relationship Id="rId198" Type="http://schemas.openxmlformats.org/officeDocument/2006/relationships/image" Target="media/image174.png"/><Relationship Id="rId197" Type="http://schemas.openxmlformats.org/officeDocument/2006/relationships/image" Target="media/image173.png"/><Relationship Id="rId196" Type="http://schemas.openxmlformats.org/officeDocument/2006/relationships/image" Target="media/image172.png"/><Relationship Id="rId195" Type="http://schemas.openxmlformats.org/officeDocument/2006/relationships/image" Target="media/image171.png"/><Relationship Id="rId194" Type="http://schemas.openxmlformats.org/officeDocument/2006/relationships/image" Target="media/image170.png"/><Relationship Id="rId193" Type="http://schemas.openxmlformats.org/officeDocument/2006/relationships/image" Target="media/image169.png"/><Relationship Id="rId192" Type="http://schemas.openxmlformats.org/officeDocument/2006/relationships/image" Target="media/image168.png"/><Relationship Id="rId191" Type="http://schemas.openxmlformats.org/officeDocument/2006/relationships/image" Target="media/image167.png"/><Relationship Id="rId190" Type="http://schemas.openxmlformats.org/officeDocument/2006/relationships/image" Target="media/image166.png"/><Relationship Id="rId19" Type="http://schemas.openxmlformats.org/officeDocument/2006/relationships/footer" Target="footer9.xml"/><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image" Target="media/image161.png"/><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GZY\&#21516;&#24515;&#22278;\2021&#35843;&#26597;&#27963;&#21160;\&#25253;&#21578;\&#8730;%20&#22270;16&#27169;&#26495;&#65288;&#26410;&#21024;&#20943;&#22270;&#21495;&#6528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 图16模板（未删减图号）.xlsx]公众、从业2021对比2020'!$D$5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图16模板（未删减图号）.xlsx]公众、从业2021对比2020'!$D$6:$D$10</c:f>
              <c:numCache>
                <c:formatCode>0.00%</c:formatCode>
                <c:ptCount val="5"/>
                <c:pt idx="0">
                  <c:v>0.0953</c:v>
                </c:pt>
                <c:pt idx="1">
                  <c:v>0.3471</c:v>
                </c:pt>
                <c:pt idx="2">
                  <c:v>0.4834</c:v>
                </c:pt>
                <c:pt idx="3">
                  <c:v>0.0554</c:v>
                </c:pt>
                <c:pt idx="4">
                  <c:v>0.0189</c:v>
                </c:pt>
              </c:numCache>
            </c:numRef>
          </c:val>
        </c:ser>
        <c:ser>
          <c:idx val="1"/>
          <c:order val="1"/>
          <c:tx>
            <c:strRef>
              <c:f>'[√ 图16模板（未删减图号）.xlsx]公众、从业2021对比2020'!$E$5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图16模板（未删减图号）.xlsx]公众、从业2021对比2020'!$E$6:$E$10</c:f>
              <c:numCache>
                <c:formatCode>0.00%</c:formatCode>
                <c:ptCount val="5"/>
                <c:pt idx="0">
                  <c:v>0.1547</c:v>
                </c:pt>
                <c:pt idx="1">
                  <c:v>0.3239</c:v>
                </c:pt>
                <c:pt idx="2">
                  <c:v>0.4241</c:v>
                </c:pt>
                <c:pt idx="3">
                  <c:v>0.0656</c:v>
                </c:pt>
                <c:pt idx="4">
                  <c:v>0.0317</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293</Pages>
  <Words>97914</Words>
  <Characters>109965</Characters>
  <Lines>1383</Lines>
  <Paragraphs>389</Paragraphs>
  <TotalTime>3</TotalTime>
  <ScaleCrop>false</ScaleCrop>
  <LinksUpToDate>false</LinksUpToDate>
  <CharactersWithSpaces>111880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2021-10-19T09:49:41Z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