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8672"/>
      <w:bookmarkStart w:id="4" w:name="_Toc17826"/>
      <w:bookmarkStart w:id="5" w:name="_Toc20618"/>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hint="eastAsia" w:ascii="黑体" w:hAnsi="黑体" w:eastAsia="黑体"/>
          <w:b/>
          <w:bCs/>
          <w:sz w:val="44"/>
          <w:szCs w:val="44"/>
        </w:rPr>
      </w:pPr>
      <w:r>
        <w:rPr>
          <w:rFonts w:hint="eastAsia" w:ascii="黑体" w:hAnsi="黑体" w:eastAsia="黑体"/>
          <w:b/>
          <w:bCs/>
          <w:sz w:val="44"/>
          <w:szCs w:val="44"/>
        </w:rPr>
        <w:t>统计报告</w:t>
      </w:r>
    </w:p>
    <w:p>
      <w:pPr>
        <w:ind w:firstLine="0" w:firstLineChars="0"/>
        <w:jc w:val="center"/>
        <w:rPr>
          <w:rFonts w:hint="eastAsia" w:ascii="黑体" w:hAnsi="黑体" w:eastAsia="黑体"/>
          <w:b/>
          <w:bCs/>
          <w:sz w:val="44"/>
          <w:szCs w:val="44"/>
          <w:lang w:eastAsia="zh-CN"/>
        </w:rPr>
      </w:pPr>
      <w:r>
        <w:rPr>
          <w:rFonts w:hint="eastAsia" w:ascii="黑体" w:hAnsi="黑体" w:eastAsia="黑体"/>
          <w:b/>
          <w:bCs/>
          <w:sz w:val="44"/>
          <w:szCs w:val="44"/>
          <w:lang w:eastAsia="zh-CN"/>
        </w:rPr>
        <w:t>（</w:t>
      </w:r>
      <w:r>
        <w:rPr>
          <w:rFonts w:hint="eastAsia" w:ascii="黑体" w:hAnsi="黑体" w:eastAsia="黑体"/>
          <w:b/>
          <w:bCs/>
          <w:sz w:val="44"/>
          <w:szCs w:val="44"/>
          <w:lang w:val="en-US" w:eastAsia="zh-CN"/>
        </w:rPr>
        <w:t>公众版</w:t>
      </w:r>
      <w:r>
        <w:rPr>
          <w:rFonts w:hint="eastAsia" w:ascii="黑体" w:hAnsi="黑体" w:eastAsia="黑体"/>
          <w:b/>
          <w:bCs/>
          <w:sz w:val="44"/>
          <w:szCs w:val="44"/>
          <w:lang w:eastAsia="zh-CN"/>
        </w:rPr>
        <w:t>）</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宁波市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宁波市计算机信息网络安全协会等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bookmarkStart w:id="267" w:name="_GoBack"/>
          <w:bookmarkEnd w:id="267"/>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_Toc13393 </w:instrText>
          </w:r>
          <w:r>
            <w:fldChar w:fldCharType="separate"/>
          </w:r>
          <w:r>
            <w:rPr>
              <w:rFonts w:hint="eastAsia"/>
            </w:rPr>
            <w:t>一、 前言</w:t>
          </w:r>
          <w:r>
            <w:tab/>
          </w:r>
          <w:r>
            <w:fldChar w:fldCharType="begin"/>
          </w:r>
          <w:r>
            <w:instrText xml:space="preserve"> PAGEREF _Toc13393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_Toc21810 </w:instrText>
          </w:r>
          <w:r>
            <w:fldChar w:fldCharType="separate"/>
          </w:r>
          <w:r>
            <w:rPr>
              <w:rFonts w:hint="eastAsia"/>
            </w:rPr>
            <w:t>二、 主要发现</w:t>
          </w:r>
          <w:r>
            <w:tab/>
          </w:r>
          <w:r>
            <w:fldChar w:fldCharType="begin"/>
          </w:r>
          <w:r>
            <w:instrText xml:space="preserve"> PAGEREF _Toc21810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_Toc14690 </w:instrText>
          </w:r>
          <w:r>
            <w:fldChar w:fldCharType="separate"/>
          </w:r>
          <w:r>
            <w:rPr>
              <w:rFonts w:hint="eastAsia"/>
            </w:rPr>
            <w:t>2.1 公众网民版主要发现</w:t>
          </w:r>
          <w:r>
            <w:tab/>
          </w:r>
          <w:r>
            <w:fldChar w:fldCharType="begin"/>
          </w:r>
          <w:r>
            <w:instrText xml:space="preserve"> PAGEREF _Toc14690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_Toc24843 </w:instrText>
          </w:r>
          <w:r>
            <w:fldChar w:fldCharType="separate"/>
          </w:r>
          <w:r>
            <w:rPr>
              <w:rFonts w:hint="eastAsia"/>
              <w:szCs w:val="24"/>
            </w:rPr>
            <w:t>2.1.1 网民网络安全感有所提升，网民网络安全意识有所增强</w:t>
          </w:r>
          <w:r>
            <w:tab/>
          </w:r>
          <w:r>
            <w:fldChar w:fldCharType="begin"/>
          </w:r>
          <w:r>
            <w:instrText xml:space="preserve"> PAGEREF _Toc24843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_Toc13141 </w:instrText>
          </w:r>
          <w:r>
            <w:fldChar w:fldCharType="separate"/>
          </w:r>
          <w:r>
            <w:rPr>
              <w:rFonts w:hint="eastAsia" w:cstheme="minorEastAsia"/>
              <w:szCs w:val="24"/>
            </w:rPr>
            <w:t>2.1.2 网络安全态势依然严峻，但部分领域有所改善</w:t>
          </w:r>
          <w:r>
            <w:tab/>
          </w:r>
          <w:r>
            <w:fldChar w:fldCharType="begin"/>
          </w:r>
          <w:r>
            <w:instrText xml:space="preserve"> PAGEREF _Toc13141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_Toc20181 </w:instrText>
          </w:r>
          <w:r>
            <w:fldChar w:fldCharType="separate"/>
          </w:r>
          <w:r>
            <w:rPr>
              <w:rFonts w:hint="eastAsia" w:cstheme="minorEastAsia"/>
              <w:szCs w:val="24"/>
            </w:rPr>
            <w:t>2.1.3 网络安全治理初见成效，网民总体评价满意</w:t>
          </w:r>
          <w:r>
            <w:tab/>
          </w:r>
          <w:r>
            <w:fldChar w:fldCharType="begin"/>
          </w:r>
          <w:r>
            <w:instrText xml:space="preserve"> PAGEREF _Toc20181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_Toc15019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_Toc15019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_Toc7132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_Toc7132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_Toc11039 </w:instrText>
          </w:r>
          <w:r>
            <w:fldChar w:fldCharType="separate"/>
          </w:r>
          <w:r>
            <w:rPr>
              <w:rFonts w:hint="eastAsia" w:cstheme="minorEastAsia"/>
              <w:szCs w:val="24"/>
            </w:rPr>
            <w:t>2.1.6 社交、电商、网媒等领域个人信息保护问题较多</w:t>
          </w:r>
          <w:r>
            <w:tab/>
          </w:r>
          <w:r>
            <w:fldChar w:fldCharType="begin"/>
          </w:r>
          <w:r>
            <w:instrText xml:space="preserve"> PAGEREF _Toc11039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_Toc16900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_Toc16900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_Toc22454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_Toc22454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_Toc20012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_Toc20012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_Toc12316 </w:instrText>
          </w:r>
          <w:r>
            <w:fldChar w:fldCharType="separate"/>
          </w:r>
          <w:r>
            <w:rPr>
              <w:rFonts w:hint="eastAsia" w:cstheme="minorEastAsia"/>
              <w:szCs w:val="24"/>
            </w:rPr>
            <w:t>2.1.10 数字政府服务满意度高，信息化建设效果明显</w:t>
          </w:r>
          <w:r>
            <w:tab/>
          </w:r>
          <w:r>
            <w:fldChar w:fldCharType="begin"/>
          </w:r>
          <w:r>
            <w:instrText xml:space="preserve"> PAGEREF _Toc12316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_Toc13959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_Toc13959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_Toc27137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_Toc27137 \h </w:instrText>
          </w:r>
          <w:r>
            <w:fldChar w:fldCharType="separate"/>
          </w:r>
          <w:r>
            <w:t>11</w:t>
          </w:r>
          <w:r>
            <w:fldChar w:fldCharType="end"/>
          </w:r>
          <w:r>
            <w:fldChar w:fldCharType="end"/>
          </w:r>
        </w:p>
        <w:p>
          <w:pPr>
            <w:pStyle w:val="11"/>
            <w:tabs>
              <w:tab w:val="right" w:leader="dot" w:pos="8312"/>
            </w:tabs>
          </w:pPr>
          <w:r>
            <w:fldChar w:fldCharType="begin"/>
          </w:r>
          <w:r>
            <w:instrText xml:space="preserve"> HYPERLINK \l _Toc22800 </w:instrText>
          </w:r>
          <w:r>
            <w:fldChar w:fldCharType="separate"/>
          </w:r>
          <w:r>
            <w:rPr>
              <w:rFonts w:hint="eastAsia"/>
            </w:rPr>
            <w:t>三、公众网民基本情况</w:t>
          </w:r>
          <w:r>
            <w:tab/>
          </w:r>
          <w:r>
            <w:fldChar w:fldCharType="begin"/>
          </w:r>
          <w:r>
            <w:instrText xml:space="preserve"> PAGEREF _Toc22800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_Toc5723 </w:instrText>
          </w:r>
          <w:r>
            <w:fldChar w:fldCharType="separate"/>
          </w:r>
          <w:r>
            <w:rPr>
              <w:rFonts w:hint="eastAsia"/>
            </w:rPr>
            <w:t>3.1性别分布</w:t>
          </w:r>
          <w:r>
            <w:tab/>
          </w:r>
          <w:r>
            <w:fldChar w:fldCharType="begin"/>
          </w:r>
          <w:r>
            <w:instrText xml:space="preserve"> PAGEREF _Toc5723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_Toc2623 </w:instrText>
          </w:r>
          <w:r>
            <w:fldChar w:fldCharType="separate"/>
          </w:r>
          <w:r>
            <w:rPr>
              <w:rFonts w:hint="eastAsia"/>
            </w:rPr>
            <w:t>3.2年龄分布</w:t>
          </w:r>
          <w:r>
            <w:tab/>
          </w:r>
          <w:r>
            <w:fldChar w:fldCharType="begin"/>
          </w:r>
          <w:r>
            <w:instrText xml:space="preserve"> PAGEREF _Toc2623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_Toc2486 </w:instrText>
          </w:r>
          <w:r>
            <w:fldChar w:fldCharType="separate"/>
          </w:r>
          <w:r>
            <w:rPr>
              <w:rFonts w:hint="eastAsia"/>
            </w:rPr>
            <w:t>3.3学历分布</w:t>
          </w:r>
          <w:r>
            <w:tab/>
          </w:r>
          <w:r>
            <w:fldChar w:fldCharType="begin"/>
          </w:r>
          <w:r>
            <w:instrText xml:space="preserve"> PAGEREF _Toc2486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_Toc7838 </w:instrText>
          </w:r>
          <w:r>
            <w:fldChar w:fldCharType="separate"/>
          </w:r>
          <w:r>
            <w:rPr>
              <w:rFonts w:hint="eastAsia"/>
            </w:rPr>
            <w:t>3.4职业分布</w:t>
          </w:r>
          <w:r>
            <w:tab/>
          </w:r>
          <w:r>
            <w:fldChar w:fldCharType="begin"/>
          </w:r>
          <w:r>
            <w:instrText xml:space="preserve"> PAGEREF _Toc7838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_Toc30706 </w:instrText>
          </w:r>
          <w:r>
            <w:fldChar w:fldCharType="separate"/>
          </w:r>
          <w:r>
            <w:rPr>
              <w:rFonts w:hint="eastAsia"/>
            </w:rPr>
            <w:t>3.5担任角色</w:t>
          </w:r>
          <w:r>
            <w:tab/>
          </w:r>
          <w:r>
            <w:fldChar w:fldCharType="begin"/>
          </w:r>
          <w:r>
            <w:instrText xml:space="preserve"> PAGEREF _Toc30706 \h </w:instrText>
          </w:r>
          <w:r>
            <w:fldChar w:fldCharType="separate"/>
          </w:r>
          <w:r>
            <w:t>16</w:t>
          </w:r>
          <w:r>
            <w:fldChar w:fldCharType="end"/>
          </w:r>
          <w:r>
            <w:fldChar w:fldCharType="end"/>
          </w:r>
        </w:p>
        <w:p>
          <w:pPr>
            <w:pStyle w:val="11"/>
            <w:tabs>
              <w:tab w:val="right" w:leader="dot" w:pos="8312"/>
            </w:tabs>
          </w:pPr>
          <w:r>
            <w:fldChar w:fldCharType="begin"/>
          </w:r>
          <w:r>
            <w:instrText xml:space="preserve"> HYPERLINK \l _Toc28159 </w:instrText>
          </w:r>
          <w:r>
            <w:fldChar w:fldCharType="separate"/>
          </w:r>
          <w:r>
            <w:rPr>
              <w:rFonts w:hint="eastAsia"/>
            </w:rPr>
            <w:t>四、网络安全基本情况</w:t>
          </w:r>
          <w:r>
            <w:tab/>
          </w:r>
          <w:r>
            <w:fldChar w:fldCharType="begin"/>
          </w:r>
          <w:r>
            <w:instrText xml:space="preserve"> PAGEREF _Toc28159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_Toc26412 </w:instrText>
          </w:r>
          <w:r>
            <w:fldChar w:fldCharType="separate"/>
          </w:r>
          <w:r>
            <w:rPr>
              <w:rFonts w:hint="eastAsia"/>
            </w:rPr>
            <w:t>4.1网民上网行为</w:t>
          </w:r>
          <w:r>
            <w:tab/>
          </w:r>
          <w:r>
            <w:fldChar w:fldCharType="begin"/>
          </w:r>
          <w:r>
            <w:instrText xml:space="preserve"> PAGEREF _Toc26412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_Toc1370 </w:instrText>
          </w:r>
          <w:r>
            <w:fldChar w:fldCharType="separate"/>
          </w:r>
          <w:r>
            <w:rPr>
              <w:rFonts w:hint="eastAsia"/>
            </w:rPr>
            <w:t>4.2网络安全认知</w:t>
          </w:r>
          <w:r>
            <w:tab/>
          </w:r>
          <w:r>
            <w:fldChar w:fldCharType="begin"/>
          </w:r>
          <w:r>
            <w:instrText xml:space="preserve"> PAGEREF _Toc1370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_Toc31390 </w:instrText>
          </w:r>
          <w:r>
            <w:fldChar w:fldCharType="separate"/>
          </w:r>
          <w:r>
            <w:rPr>
              <w:rFonts w:hint="eastAsia"/>
            </w:rPr>
            <w:t>4.3网络安全态势与网络安全感</w:t>
          </w:r>
          <w:r>
            <w:tab/>
          </w:r>
          <w:r>
            <w:fldChar w:fldCharType="begin"/>
          </w:r>
          <w:r>
            <w:instrText xml:space="preserve"> PAGEREF _Toc31390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_Toc23985 </w:instrText>
          </w:r>
          <w:r>
            <w:fldChar w:fldCharType="separate"/>
          </w:r>
          <w:r>
            <w:rPr>
              <w:rFonts w:hint="eastAsia"/>
            </w:rPr>
            <w:t>4.4网络安全治理成效评价</w:t>
          </w:r>
          <w:r>
            <w:tab/>
          </w:r>
          <w:r>
            <w:fldChar w:fldCharType="begin"/>
          </w:r>
          <w:r>
            <w:instrText xml:space="preserve"> PAGEREF _Toc23985 \h </w:instrText>
          </w:r>
          <w:r>
            <w:fldChar w:fldCharType="separate"/>
          </w:r>
          <w:r>
            <w:t>29</w:t>
          </w:r>
          <w:r>
            <w:fldChar w:fldCharType="end"/>
          </w:r>
          <w:r>
            <w:fldChar w:fldCharType="end"/>
          </w:r>
        </w:p>
        <w:p>
          <w:pPr>
            <w:pStyle w:val="11"/>
            <w:tabs>
              <w:tab w:val="right" w:leader="dot" w:pos="8312"/>
            </w:tabs>
          </w:pPr>
          <w:r>
            <w:fldChar w:fldCharType="begin"/>
          </w:r>
          <w:r>
            <w:instrText xml:space="preserve"> HYPERLINK \l _Toc20465 </w:instrText>
          </w:r>
          <w:r>
            <w:fldChar w:fldCharType="separate"/>
          </w:r>
          <w:r>
            <w:rPr>
              <w:rFonts w:hint="eastAsia"/>
            </w:rPr>
            <w:t>五、公众网民版专题分析</w:t>
          </w:r>
          <w:r>
            <w:tab/>
          </w:r>
          <w:r>
            <w:fldChar w:fldCharType="begin"/>
          </w:r>
          <w:r>
            <w:instrText xml:space="preserve"> PAGEREF _Toc20465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_Toc6313 </w:instrText>
          </w:r>
          <w:r>
            <w:fldChar w:fldCharType="separate"/>
          </w:r>
          <w:r>
            <w:rPr>
              <w:rFonts w:hint="eastAsia"/>
            </w:rPr>
            <w:t>5.1专题1：网络安全法治社会建设专题</w:t>
          </w:r>
          <w:r>
            <w:tab/>
          </w:r>
          <w:r>
            <w:fldChar w:fldCharType="begin"/>
          </w:r>
          <w:r>
            <w:instrText xml:space="preserve"> PAGEREF _Toc6313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_Toc14408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_Toc14408 \h </w:instrText>
          </w:r>
          <w:r>
            <w:fldChar w:fldCharType="separate"/>
          </w:r>
          <w:r>
            <w:t>45</w:t>
          </w:r>
          <w:r>
            <w:fldChar w:fldCharType="end"/>
          </w:r>
          <w:r>
            <w:fldChar w:fldCharType="end"/>
          </w:r>
        </w:p>
        <w:p>
          <w:pPr>
            <w:pStyle w:val="13"/>
            <w:tabs>
              <w:tab w:val="right" w:leader="dot" w:pos="8312"/>
            </w:tabs>
          </w:pPr>
          <w:r>
            <w:fldChar w:fldCharType="begin"/>
          </w:r>
          <w:r>
            <w:instrText xml:space="preserve"> HYPERLINK \l _Toc9095 </w:instrText>
          </w:r>
          <w:r>
            <w:fldChar w:fldCharType="separate"/>
          </w:r>
          <w:r>
            <w:rPr>
              <w:rFonts w:hint="eastAsia"/>
            </w:rPr>
            <w:t>5.3专题3：个人信息保护专题</w:t>
          </w:r>
          <w:r>
            <w:tab/>
          </w:r>
          <w:r>
            <w:fldChar w:fldCharType="begin"/>
          </w:r>
          <w:r>
            <w:instrText xml:space="preserve"> PAGEREF _Toc9095 \h </w:instrText>
          </w:r>
          <w:r>
            <w:fldChar w:fldCharType="separate"/>
          </w:r>
          <w:r>
            <w:t>68</w:t>
          </w:r>
          <w:r>
            <w:fldChar w:fldCharType="end"/>
          </w:r>
          <w:r>
            <w:fldChar w:fldCharType="end"/>
          </w:r>
        </w:p>
        <w:p>
          <w:pPr>
            <w:pStyle w:val="13"/>
            <w:tabs>
              <w:tab w:val="right" w:leader="dot" w:pos="8312"/>
            </w:tabs>
          </w:pPr>
          <w:r>
            <w:fldChar w:fldCharType="begin"/>
          </w:r>
          <w:r>
            <w:instrText xml:space="preserve"> HYPERLINK \l _Toc7466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_Toc7466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_Toc28945 </w:instrText>
          </w:r>
          <w:r>
            <w:fldChar w:fldCharType="separate"/>
          </w:r>
          <w:r>
            <w:rPr>
              <w:rFonts w:hint="eastAsia"/>
            </w:rPr>
            <w:t>5.5专题5：未成年人网络权益保护专题</w:t>
          </w:r>
          <w:r>
            <w:tab/>
          </w:r>
          <w:r>
            <w:fldChar w:fldCharType="begin"/>
          </w:r>
          <w:r>
            <w:instrText xml:space="preserve"> PAGEREF _Toc28945 \h </w:instrText>
          </w:r>
          <w:r>
            <w:fldChar w:fldCharType="separate"/>
          </w:r>
          <w:r>
            <w:t>105</w:t>
          </w:r>
          <w:r>
            <w:fldChar w:fldCharType="end"/>
          </w:r>
          <w:r>
            <w:fldChar w:fldCharType="end"/>
          </w:r>
        </w:p>
        <w:p>
          <w:pPr>
            <w:pStyle w:val="13"/>
            <w:tabs>
              <w:tab w:val="right" w:leader="dot" w:pos="8312"/>
            </w:tabs>
          </w:pPr>
          <w:r>
            <w:fldChar w:fldCharType="begin"/>
          </w:r>
          <w:r>
            <w:instrText xml:space="preserve"> HYPERLINK \l _Toc6683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_Toc6683 \h </w:instrText>
          </w:r>
          <w:r>
            <w:fldChar w:fldCharType="separate"/>
          </w:r>
          <w:r>
            <w:t>129</w:t>
          </w:r>
          <w:r>
            <w:fldChar w:fldCharType="end"/>
          </w:r>
          <w:r>
            <w:fldChar w:fldCharType="end"/>
          </w:r>
        </w:p>
        <w:p>
          <w:pPr>
            <w:pStyle w:val="13"/>
            <w:tabs>
              <w:tab w:val="right" w:leader="dot" w:pos="8312"/>
            </w:tabs>
          </w:pPr>
          <w:r>
            <w:fldChar w:fldCharType="begin"/>
          </w:r>
          <w:r>
            <w:instrText xml:space="preserve"> HYPERLINK \l _Toc15148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_Toc15148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_Toc9241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_Toc9241 \h </w:instrText>
          </w:r>
          <w:r>
            <w:fldChar w:fldCharType="separate"/>
          </w:r>
          <w:r>
            <w:t>162</w:t>
          </w:r>
          <w:r>
            <w:fldChar w:fldCharType="end"/>
          </w:r>
          <w:r>
            <w:fldChar w:fldCharType="end"/>
          </w:r>
        </w:p>
        <w:p>
          <w:pPr>
            <w:pStyle w:val="11"/>
            <w:tabs>
              <w:tab w:val="right" w:leader="dot" w:pos="8312"/>
            </w:tabs>
          </w:pPr>
          <w:r>
            <w:fldChar w:fldCharType="begin"/>
          </w:r>
          <w:r>
            <w:instrText xml:space="preserve"> HYPERLINK \l _Toc25318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_Toc25318 \h </w:instrText>
          </w:r>
          <w:r>
            <w:fldChar w:fldCharType="separate"/>
          </w:r>
          <w:r>
            <w:t>179</w:t>
          </w:r>
          <w:r>
            <w:fldChar w:fldCharType="end"/>
          </w:r>
          <w:r>
            <w:fldChar w:fldCharType="end"/>
          </w:r>
        </w:p>
        <w:p>
          <w:pPr>
            <w:pStyle w:val="11"/>
            <w:tabs>
              <w:tab w:val="right" w:leader="dot" w:pos="8312"/>
            </w:tabs>
          </w:pPr>
          <w:r>
            <w:fldChar w:fldCharType="begin"/>
          </w:r>
          <w:r>
            <w:instrText xml:space="preserve"> HYPERLINK \l _Toc24563 </w:instrText>
          </w:r>
          <w:r>
            <w:fldChar w:fldCharType="separate"/>
          </w:r>
          <w:r>
            <w:rPr>
              <w:rFonts w:hint="eastAsia" w:asciiTheme="minorHAnsi" w:hAnsiTheme="minorHAnsi" w:cstheme="minorHAnsi"/>
            </w:rPr>
            <w:t>附件二：调查报告致谢词</w:t>
          </w:r>
          <w:r>
            <w:tab/>
          </w:r>
          <w:r>
            <w:fldChar w:fldCharType="begin"/>
          </w:r>
          <w:r>
            <w:instrText xml:space="preserve"> PAGEREF _Toc24563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_Toc2526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_Toc2526 \h </w:instrText>
          </w:r>
          <w:r>
            <w:fldChar w:fldCharType="separate"/>
          </w:r>
          <w:r>
            <w:t>186</w:t>
          </w:r>
          <w:r>
            <w:fldChar w:fldCharType="end"/>
          </w:r>
          <w:r>
            <w:fldChar w:fldCharType="end"/>
          </w:r>
        </w:p>
        <w:p>
          <w:pPr>
            <w:pStyle w:val="11"/>
            <w:tabs>
              <w:tab w:val="right" w:leader="dot" w:pos="8312"/>
            </w:tabs>
          </w:pPr>
          <w:r>
            <w:fldChar w:fldCharType="begin"/>
          </w:r>
          <w:r>
            <w:instrText xml:space="preserve"> HYPERLINK \l _Toc150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_Toc150 \h </w:instrText>
          </w:r>
          <w:r>
            <w:fldChar w:fldCharType="separate"/>
          </w:r>
          <w:r>
            <w:t>188</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_Toc26295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_Toc32011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_Toc26649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_Toc5343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_Toc5343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_Toc17872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_Toc19094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_Toc22274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_Toc31290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_Toc173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_Toc7765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_Toc27721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_Toc23476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_Toc23476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_Toc4521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_Toc4521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_Toc31339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_Toc31339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_Toc6179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_Toc6179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_Toc28698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_Toc28698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_Toc21232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_Toc21232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_Toc24430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_Toc24430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_Toc23765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_Toc12522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_Toc12522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_Toc5891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_Toc5891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_Toc10471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_Toc3901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_Toc7897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_Toc4408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_Toc14805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_Toc26439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_Toc22096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_Toc22096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_Toc3640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_Toc3640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_Toc31018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_Toc31018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_Toc24696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_Toc24696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_Toc29675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_Toc29675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_Toc31870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_Toc31870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_Toc7756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_Toc7756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_Toc27239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_Toc27239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_Toc18681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_Toc18681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_Toc17630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_Toc19861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_Toc19861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_Toc26943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_Toc24574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_Toc29436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_Toc29436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_Toc1235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_Toc1599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_Toc20788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_Toc20788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_Toc11729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_Toc11729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_Toc22473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_Toc22473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_Toc20538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_Toc20538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_Toc26374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_Toc26374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_Toc42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_Toc31917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_Toc31917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_Toc11287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_Toc11287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_Toc4756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_Toc4756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_Toc28968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_Toc28968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_Toc10408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_Toc10408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_Toc5458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_Toc5458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_Toc12338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_Toc12338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_Toc27841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_Toc27841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_Toc15449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_Toc15449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_Toc11897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_Toc11897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_Toc7144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_Toc7144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_Toc31805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_Toc31805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_Toc16466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_Toc16466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_Toc8623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_Toc8623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_Toc5620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_Toc5620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_Toc20154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_Toc20154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_Toc12697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_Toc12697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_Toc20781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_Toc20781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_Toc30531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_Toc30531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_Toc4520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_Toc4520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_Toc7721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_Toc7721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_Toc22460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_Toc22460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_Toc13820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_Toc13820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_Toc6478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_Toc6478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_Toc6919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_Toc6919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_Toc4814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_Toc4814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_Toc30620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_Toc30620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_Toc2218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_Toc15124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_Toc15124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_Toc27009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_Toc1578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_Toc2556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_Toc7408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_Toc5263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_Toc28711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_Toc1567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_Toc2246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_Toc19428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_Toc26476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_Toc10523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_Toc5074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_Toc25314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_Toc30893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_Toc15134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_Toc23786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_Toc2167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_Toc22295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_Toc2892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_Toc28371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_Toc17968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_Toc11637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_Toc4179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_Toc16319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_Toc31152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_Toc7094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_Toc16263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_Toc14513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_Toc25870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_Toc3505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_Toc17508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_Toc18928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_Toc11206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_Toc31677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_Toc23301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_Toc6534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_Toc30007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_Toc8503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_Toc15021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_Toc16835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_Toc7974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_Toc17151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_Toc4162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_Toc8119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_Toc58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_Toc1532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_Toc2253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_Toc12731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_Toc12731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_Toc14974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_Toc21908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_Toc27644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_Toc1512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_Toc7650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_Toc23092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_Toc18080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_Toc14494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_Toc6841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_Toc32718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_Toc9520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_Toc767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_Toc17468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_Toc3158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_Toc24131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_Toc22898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_Toc25350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_Toc17988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_Toc27930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_Toc6689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_Toc6039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_Toc11029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_Toc23572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_Toc19323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_Toc3282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_Toc13770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_Toc16183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_Toc27314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_Toc5584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_Toc19819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_Toc9712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_Toc28038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_Toc20126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_Toc20126 \h </w:instrText>
      </w:r>
      <w:r>
        <w:fldChar w:fldCharType="separate"/>
      </w:r>
      <w:r>
        <w:t>178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13393"/>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公众版调查问卷面向普通网民发放。公众版的调查问卷除了以共性问题为主的主问卷外，还根据内容主题的不同分了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21810"/>
      <w:r>
        <w:rPr>
          <w:rFonts w:hint="eastAsia"/>
        </w:rPr>
        <w:t>主要发现</w:t>
      </w:r>
      <w:bookmarkEnd w:id="17"/>
    </w:p>
    <w:p>
      <w:pPr>
        <w:pStyle w:val="3"/>
      </w:pPr>
      <w:bookmarkStart w:id="18" w:name="_Toc14690"/>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宁波市</w:t>
      </w:r>
      <w:r>
        <w:rPr>
          <w:rFonts w:hint="eastAsia"/>
        </w:rPr>
        <w:t>公众版网民网络安全感满意度调查问卷总计</w:t>
      </w:r>
      <w:r>
        <w:t>2361</w:t>
      </w:r>
      <w:r>
        <w:rPr>
          <w:rFonts w:hint="eastAsia"/>
        </w:rPr>
        <w:t>份，经数据清洗消除无效数据后，有</w:t>
      </w:r>
      <w:r>
        <w:t>1756</w:t>
      </w:r>
      <w:r>
        <w:rPr>
          <w:rFonts w:hint="eastAsia"/>
        </w:rPr>
        <w:t>份问卷数据纳入统计，数据样本有效性为</w:t>
      </w:r>
      <w:r>
        <w:t>74.38%。</w:t>
      </w:r>
    </w:p>
    <w:p>
      <w:r>
        <w:rPr>
          <w:rFonts w:hint="eastAsia"/>
        </w:rPr>
        <w:t>经过对调查数据统计、初步分析后，有以下发现：</w:t>
      </w:r>
    </w:p>
    <w:p>
      <w:pPr>
        <w:pStyle w:val="4"/>
        <w:ind w:firstLine="482"/>
        <w:rPr>
          <w:sz w:val="24"/>
          <w:szCs w:val="24"/>
        </w:rPr>
      </w:pPr>
      <w:bookmarkStart w:id="19" w:name="_Toc24843"/>
      <w:r>
        <w:rPr>
          <w:rFonts w:hint="eastAsia"/>
          <w:sz w:val="24"/>
          <w:szCs w:val="24"/>
        </w:rPr>
        <w:t>2.1.1 网民网络安全感有所提升，网民网络安全意识有所增强</w:t>
      </w:r>
      <w:bookmarkEnd w:id="19"/>
    </w:p>
    <w:p>
      <w:r>
        <w:t>（1）公众网民网络安全感</w:t>
      </w:r>
      <w:r>
        <w:rPr>
          <w:rFonts w:hint="eastAsia"/>
        </w:rPr>
        <w:t>有所提升</w:t>
      </w:r>
      <w:r>
        <w:t>，认为网络安全（安全+非常安全）的占</w:t>
      </w:r>
      <w:r>
        <w:rPr>
          <w:rFonts w:hint="eastAsia"/>
          <w:color w:val="000000" w:themeColor="text1"/>
          <w14:textFill>
            <w14:solidFill>
              <w14:schemeClr w14:val="tx1"/>
            </w14:solidFill>
          </w14:textFill>
        </w:rPr>
        <w:t>60.19%</w:t>
      </w:r>
      <w:r>
        <w:t>，比去年</w:t>
      </w:r>
      <w:r>
        <w:rPr>
          <w:rFonts w:hint="eastAsia"/>
        </w:rPr>
        <w:t>（2020年）</w:t>
      </w:r>
      <w:r>
        <w:t>上升了</w:t>
      </w:r>
      <w:r>
        <w:rPr>
          <w:rFonts w:hint="eastAsia"/>
        </w:rPr>
        <w:t>9.18</w:t>
      </w:r>
      <w:r>
        <w:t>个百分点</w:t>
      </w:r>
      <w:r>
        <w:rPr>
          <w:rFonts w:hint="eastAsia"/>
        </w:rPr>
        <w:t>，显示</w:t>
      </w:r>
      <w:r>
        <w:t>持认同的评价增加。评价一般的占</w:t>
      </w:r>
      <w:r>
        <w:rPr>
          <w:rFonts w:hint="eastAsia" w:ascii="Calibri" w:hAnsi="Calibri" w:eastAsia="宋体" w:cs="Times New Roman"/>
          <w:color w:val="000000" w:themeColor="text1"/>
          <w:lang w:bidi="ar"/>
          <w14:textFill>
            <w14:solidFill>
              <w14:schemeClr w14:val="tx1"/>
            </w14:solidFill>
          </w14:textFill>
        </w:rPr>
        <w:t>32.74</w:t>
      </w:r>
      <w:r>
        <w:rPr>
          <w:rFonts w:hint="eastAsia"/>
          <w:color w:val="000000" w:themeColor="text1"/>
          <w14:textFill>
            <w14:solidFill>
              <w14:schemeClr w14:val="tx1"/>
            </w14:solidFill>
          </w14:textFill>
        </w:rPr>
        <w:t>%</w:t>
      </w:r>
      <w:r>
        <w:t>，比去年的</w:t>
      </w:r>
      <w:r>
        <w:rPr>
          <w:rFonts w:hint="eastAsia"/>
        </w:rPr>
        <w:t>35.37</w:t>
      </w:r>
      <w:r>
        <w:t>%</w:t>
      </w:r>
      <w:r>
        <w:rPr>
          <w:rFonts w:hint="eastAsia"/>
        </w:rPr>
        <w:t>下降</w:t>
      </w:r>
      <w:r>
        <w:t>了</w:t>
      </w:r>
      <w:r>
        <w:rPr>
          <w:rFonts w:hint="eastAsia"/>
        </w:rPr>
        <w:t>2.63</w:t>
      </w:r>
      <w:r>
        <w:t>个百分点</w:t>
      </w:r>
      <w:r>
        <w:rPr>
          <w:rFonts w:hint="eastAsia"/>
        </w:rPr>
        <w:t>，显示</w:t>
      </w:r>
      <w:r>
        <w:t>持中间的评价</w:t>
      </w:r>
      <w:r>
        <w:rPr>
          <w:rFonts w:hint="eastAsia"/>
        </w:rPr>
        <w:t>减少</w:t>
      </w:r>
      <w:r>
        <w:t>。在负面评价方面，持不安全评价或非常不安全评价的占</w:t>
      </w:r>
      <w:r>
        <w:rPr>
          <w:rFonts w:hint="eastAsia"/>
          <w:color w:val="000000" w:themeColor="text1"/>
          <w14:textFill>
            <w14:solidFill>
              <w14:schemeClr w14:val="tx1"/>
            </w14:solidFill>
          </w14:textFill>
        </w:rPr>
        <w:t>7.06%</w:t>
      </w:r>
      <w:r>
        <w:t>，比去年降低了</w:t>
      </w:r>
      <w:r>
        <w:rPr>
          <w:rFonts w:hint="eastAsia"/>
        </w:rPr>
        <w:t>6.56</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34.68%</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35.65%</w:t>
      </w:r>
      <w:r>
        <w:t>网民曾在公共场所登录</w:t>
      </w:r>
      <w:r>
        <w:rPr>
          <w:rFonts w:hint="eastAsia"/>
        </w:rPr>
        <w:t>Wi-Fi</w:t>
      </w:r>
      <w:r>
        <w:t>，</w:t>
      </w:r>
      <w:r>
        <w:rPr>
          <w:rFonts w:hint="eastAsia"/>
        </w:rPr>
        <w:t>34.23%</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35.54%</w:t>
      </w:r>
      <w:r>
        <w:t>网民选择向互联网服务提供者投诉，</w:t>
      </w:r>
      <w:r>
        <w:rPr>
          <w:rFonts w:hint="eastAsia"/>
        </w:rPr>
        <w:t>23.97%</w:t>
      </w:r>
      <w:r>
        <w:t>的网民选择自救或向朋友求助，</w:t>
      </w:r>
      <w:r>
        <w:rPr>
          <w:rFonts w:hint="eastAsia"/>
        </w:rPr>
        <w:t>28.08%</w:t>
      </w:r>
      <w:r>
        <w:t>选择不再使用该服务。选择向110、举报网站、12377举报中心举报的分别有</w:t>
      </w:r>
      <w:r>
        <w:rPr>
          <w:rFonts w:hint="eastAsia"/>
        </w:rPr>
        <w:t>23.97%</w:t>
      </w:r>
      <w:r>
        <w:t>、</w:t>
      </w:r>
      <w:r>
        <w:rPr>
          <w:rFonts w:hint="eastAsia"/>
        </w:rPr>
        <w:t>25.91%</w:t>
      </w:r>
      <w:r>
        <w:t>、</w:t>
      </w:r>
      <w:r>
        <w:rPr>
          <w:rFonts w:hint="eastAsia"/>
        </w:rPr>
        <w:t>28.3%</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13141"/>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58.66</w:t>
      </w:r>
      <w:r>
        <w:t>%公众网民常遇到网络骚扰行为（垃圾邮件、垃圾短信、骚扰电话、弹窗广告、捆绑下载、霸王条款）， 52.51%网民曾遇到违法有害信息（淫秽色情、网络赌博、网络谣言、侮辱诽谤、违禁物品信息、暴恐音视频、虚假广告），39.86%曾遇到侵犯个人信息（采集规则不规范、过度采集、个人信息泄露、个人信息滥用、注销规则不完善），28.53%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（5）网络安全态势变化方面，与去年（2020年）数据比较，公众网民遇见违法有害信息、侵犯个人信息、利用网络实施违法犯罪等的比例，分别下降</w:t>
      </w:r>
      <w:r>
        <w:rPr>
          <w:rFonts w:hint="eastAsia" w:asciiTheme="minorEastAsia" w:hAnsiTheme="minorEastAsia" w:cstheme="minorEastAsia"/>
          <w:lang w:val="en-US" w:eastAsia="zh-CN"/>
        </w:rPr>
        <w:t>了</w:t>
      </w:r>
      <w:r>
        <w:rPr>
          <w:rFonts w:hint="eastAsia" w:asciiTheme="minorEastAsia" w:hAnsiTheme="minorEastAsia" w:cstheme="minorEastAsia"/>
        </w:rPr>
        <w:t>11.23、18.06、9.15个百分点，而网络骚扰行为和网络入侵攻击则和去年（2020年）相比有所下降。显示打击违法有害信息、侵犯个人信息和网络违法犯罪取得一定的效果。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20181"/>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满意的最多占35.88%，其次是一般占30.75%，第三是很满意占25.23%。认为满意以上的评价（很满意和满意）的占</w:t>
      </w:r>
      <w:r>
        <w:rPr>
          <w:rFonts w:hint="eastAsia" w:asciiTheme="minorEastAsia" w:hAnsiTheme="minorEastAsia" w:cstheme="minorEastAsia"/>
          <w:color w:val="000000" w:themeColor="text1"/>
          <w14:textFill>
            <w14:solidFill>
              <w14:schemeClr w14:val="tx1"/>
            </w14:solidFill>
          </w14:textFill>
        </w:rPr>
        <w:t>61.11</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50.79</w:t>
      </w:r>
      <w:r>
        <w:rPr>
          <w:rFonts w:hint="eastAsia" w:asciiTheme="minorEastAsia" w:hAnsiTheme="minorEastAsia" w:cstheme="minorEastAsia"/>
        </w:rPr>
        <w:t>%，法治社会建设和依法治理状况好评度为</w:t>
      </w:r>
      <w:r>
        <w:t>57.29%，政府在网络监管和执法表现好评度为60.08%，政府网上服务好评度为60.25%。</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15019"/>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个人信息保护（关注度83.82%），互联网络平台安全责任监管细则（关注度64.74%），数据安全保护实施细则（关注度61.85%），未成年人上网保护（关注度61.27%），网络违法犯罪综合防治（关注度57.23%）等。和去年</w:t>
      </w:r>
      <w:r>
        <w:rPr>
          <w:rFonts w:hint="eastAsia" w:asciiTheme="minorEastAsia" w:hAnsiTheme="minorEastAsia" w:cstheme="minorEastAsia"/>
        </w:rPr>
        <w:t>（2020年）相比，关键信息基础设施保护、网络安全标准化建设等关注度上升。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70.93%网民选择向服务商或平台投诉，但如何维权方面，41.86%对互联网纠纷人民调解委员会不了解。</w:t>
      </w:r>
      <w:r>
        <w:rPr>
          <w:rFonts w:hint="eastAsia"/>
        </w:rPr>
        <w:t>公众网民认为能代表网民利益说话的人或组织方面，47.65%公众网民认为是基层组织负责人，44.12%公众网民认为是人大代表、政协委员，32.35%公众网民认为是网民自己。</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7132"/>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违法有害信息（黄、赌、毒、暴、谣言、诽谤、分裂、泄密等）（关注度75.76%），侵犯个人信息（强制采集人脸信息、个人资料被出售牟利、数据泄露或违法出售、软件非法获取信息等）（关注度70.71%），网络诈骗犯罪（金融诈骗、电信诈骗、杀猪盘、助贷套路、假刷单等）（关注度58.59%），网络黑灰色产业犯罪（虚假账号注册、非法交易平台、木马等恶意软件等）（关注度50.51%），网络入侵（木马入侵、数据泄露、Wi-Fi蹭网、账号被盗等）（关注度49.49%）。</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贷款诈骗（校园贷、助贷套路、金融投资等）（49.49%），电话欠费、积分兑换、中奖诈骗（45.45%），网络购物诈骗（低价诱惑、下单退款解冻套路、网络钓鱼等）（38.38%）。</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31.31%公众网民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20.20</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53.09%向网站投诉，40.74%告诉家人、朋友、同事，37.04%向监管部门举报，只有35.8%向公安部门报警和18.52%不管它</w:t>
      </w:r>
      <w:r>
        <w:rPr>
          <w:rFonts w:hint="eastAsia" w:asciiTheme="minorEastAsia" w:hAnsiTheme="minorEastAsia" w:cstheme="minorEastAsia"/>
        </w:rPr>
        <w:t>。实际上公众网民对</w:t>
      </w:r>
      <w:r>
        <w:t>知道防诈骗专线“96110”的认知度</w:t>
      </w:r>
      <w:r>
        <w:rPr>
          <w:rFonts w:hint="eastAsia" w:asciiTheme="minorEastAsia" w:hAnsiTheme="minorEastAsia" w:cstheme="minorEastAsia"/>
        </w:rPr>
        <w:t>中等，仅有</w:t>
      </w:r>
      <w:r>
        <w:t>54.55%的网民知道防诈骗专线“96110”；对于知道“国家反诈中心”APP的，有网民认知53.54%，认知度</w:t>
      </w:r>
      <w:r>
        <w:rPr>
          <w:rFonts w:hint="eastAsia" w:asciiTheme="minorEastAsia" w:hAnsiTheme="minorEastAsia" w:cstheme="minorEastAsia"/>
        </w:rPr>
        <w:t>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63.92%。23.71%认为一般</w:t>
      </w:r>
      <w:r>
        <w:rPr>
          <w:rFonts w:hint="eastAsia" w:asciiTheme="minorEastAsia" w:hAnsiTheme="minorEastAsia" w:cstheme="minorEastAsia"/>
        </w:rPr>
        <w:t>。8.24</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11039"/>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40.51%，其中18.1%公众网民认为非常好，22.41%认为比较好。30.17%认为一般</w:t>
      </w:r>
      <w:r>
        <w:rPr>
          <w:rFonts w:hint="eastAsia" w:asciiTheme="minorEastAsia" w:hAnsiTheme="minorEastAsia" w:cstheme="minorEastAsia"/>
        </w:rPr>
        <w:t>。29.31</w:t>
      </w:r>
      <w:r>
        <w:t>%认为不太好或非常不好，其中17.24%认为不太好，12.07%认为非常不好。总体评价</w:t>
      </w:r>
      <w:r>
        <w:rPr>
          <w:rFonts w:hint="eastAsia" w:asciiTheme="minorEastAsia" w:hAnsiTheme="minorEastAsia" w:cstheme="minorEastAsia"/>
        </w:rPr>
        <w:t>较好。</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62.39%），电子商务（选择率50.43%），网络媒体（选择率45.3%），数字娱乐（选择率50.43%），生活服务（选择率47.01%），显示和网民日常生活密切相关领域的网络应用在个人信息保护方面仍存在较多问题。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75%），第二位是收到垃圾邮件（选择率63.79%），第三位是收到相关性的推销短信（选择率62.93%），第四位是默认勾选同意《服务协议》，允许应用收集用户信息，包括在第三方保存（选择率46.55%），第五位是大数据杀熟（选择率43.1%）。</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56.14%，其中认为明显改善的占21.05%，认为有所改善占35.09%。认为一般占37.72%。认为有所变差或明显变差的占6.14%，其中认为有所变差的占3.51%，认为明显变差的占2.63%。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16900"/>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70.27%，其中21.62%公众网民认为非常满意，48.65%认为满意。28.38%认为一般</w:t>
      </w:r>
      <w:r>
        <w:rPr>
          <w:rFonts w:hint="eastAsia" w:asciiTheme="minorEastAsia" w:hAnsiTheme="minorEastAsia" w:cstheme="minorEastAsia"/>
          <w:color w:val="000000"/>
        </w:rPr>
        <w:t>。1.35</w:t>
      </w:r>
      <w:r>
        <w:rPr>
          <w:color w:val="000000"/>
        </w:rPr>
        <w:t>%认为不满意或非常不满意，其中1.35%认为不满意，0%认为非常不满意。总体上满意评价</w:t>
      </w:r>
      <w:r>
        <w:rPr>
          <w:rFonts w:hint="eastAsia" w:asciiTheme="minorEastAsia" w:hAnsiTheme="minorEastAsia" w:cstheme="minorEastAsia"/>
        </w:rPr>
        <w:t>超过七成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37.33</w:t>
      </w:r>
      <w:r>
        <w:rPr>
          <w:color w:val="000000"/>
        </w:rPr>
        <w:t>%公众网民网络购物年平均消费1千元或以下，26.67%公众网民网络购物年平均消费1-5千元，18.67%公众网民网络购物年平均消费5千元-1万元，13.33%公众网民网络购物年平均消费1-5万元，4%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21.33</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37.5</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25</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88.00</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42.67</w:t>
      </w:r>
      <w:r>
        <w:rPr>
          <w:color w:val="000000"/>
        </w:rPr>
        <w:t>%网民看过直播，只是偶尔参与购物</w:t>
      </w:r>
      <w:r>
        <w:rPr>
          <w:rFonts w:hint="eastAsia" w:asciiTheme="minorEastAsia" w:hAnsiTheme="minorEastAsia" w:cstheme="minorEastAsia"/>
          <w:color w:val="000000"/>
        </w:rPr>
        <w:t>，37.33</w:t>
      </w:r>
      <w:r>
        <w:rPr>
          <w:color w:val="000000"/>
        </w:rPr>
        <w:t>%网民看过直播，但没有买过</w:t>
      </w:r>
      <w:r>
        <w:rPr>
          <w:rFonts w:hint="eastAsia" w:asciiTheme="minorEastAsia" w:hAnsiTheme="minorEastAsia" w:cstheme="minorEastAsia"/>
          <w:color w:val="000000"/>
        </w:rPr>
        <w:t>，12</w:t>
      </w:r>
      <w:r>
        <w:rPr>
          <w:color w:val="000000"/>
        </w:rPr>
        <w:t>%网民没有看过网购直播</w:t>
      </w:r>
      <w:r>
        <w:rPr>
          <w:rFonts w:hint="eastAsia" w:asciiTheme="minorEastAsia" w:hAnsiTheme="minorEastAsia" w:cstheme="minorEastAsia"/>
          <w:color w:val="000000"/>
        </w:rPr>
        <w:t>，8</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25.33</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2454"/>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51.28</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29.49</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19.23</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网络游戏（渗透率69.81%），网络视频（渗透率60.38%），在线教育（渗透率45.28%）。</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43.84%，38.36%认为一般，17.81%认为作用较小或非常小。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69.23%网民认为功能不完善，可轻易延长使用时限，排第一位；69.23%的网民认为青少年保护模式流于形式，和一般模式版块设置完全相同，排第二位；61.54%的网民认为未推出强制实名认证规定，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家庭是第一位，然后是未成年人自己和互联网平台，</w:t>
      </w:r>
      <w:r>
        <w:rPr>
          <w:rFonts w:hint="eastAsia" w:asciiTheme="minorEastAsia" w:hAnsiTheme="minorEastAsia" w:cstheme="minorEastAsia"/>
        </w:rPr>
        <w:t>以及是学校</w:t>
      </w:r>
      <w:r>
        <w:t>。公众网民对引导未成年人健康上网起主要作用的角色排序第一位是家庭（选择率75.95%）</w:t>
      </w:r>
      <w:r>
        <w:rPr>
          <w:rFonts w:hint="eastAsia" w:asciiTheme="minorEastAsia" w:hAnsiTheme="minorEastAsia" w:cstheme="minorEastAsia"/>
        </w:rPr>
        <w:t>，第二位是</w:t>
      </w:r>
      <w:r>
        <w:t>未成年人自己（选择率63.29%）</w:t>
      </w:r>
      <w:r>
        <w:rPr>
          <w:rFonts w:hint="eastAsia" w:asciiTheme="minorEastAsia" w:hAnsiTheme="minorEastAsia" w:cstheme="minorEastAsia"/>
        </w:rPr>
        <w:t>，第三位是</w:t>
      </w:r>
      <w:r>
        <w:t>互联网平台（选择率60.76%）</w:t>
      </w:r>
      <w:r>
        <w:rPr>
          <w:rFonts w:hint="eastAsia" w:asciiTheme="minorEastAsia" w:hAnsiTheme="minorEastAsia" w:cstheme="minorEastAsia"/>
        </w:rPr>
        <w:t>，第四位是</w:t>
      </w:r>
      <w:r>
        <w:t>学校（选择率59.49%）。</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0012"/>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lang w:val="en-US" w:eastAsia="zh-CN"/>
        </w:rPr>
        <w:t>大</w:t>
      </w:r>
      <w:r>
        <w:rPr>
          <w:rFonts w:hint="eastAsia" w:asciiTheme="minorEastAsia" w:hAnsiTheme="minorEastAsia" w:cstheme="minorEastAsia"/>
        </w:rPr>
        <w:t>部分（</w:t>
      </w:r>
      <w:r>
        <w:t>60.78%）公众网民认为网络欺凌情况比较严重或非常严重。</w:t>
      </w:r>
      <w:r>
        <w:rPr>
          <w:rFonts w:hint="eastAsia"/>
        </w:rPr>
        <w:t>少</w:t>
      </w:r>
      <w:r>
        <w:rPr>
          <w:rFonts w:hint="eastAsia" w:asciiTheme="minorEastAsia" w:hAnsiTheme="minorEastAsia" w:cstheme="minorEastAsia"/>
        </w:rPr>
        <w:t>部分（</w:t>
      </w:r>
      <w:r>
        <w:rPr>
          <w:rFonts w:hint="eastAsia" w:asciiTheme="minorEastAsia" w:hAnsiTheme="minorEastAsia" w:cstheme="minorEastAsia"/>
          <w:color w:val="000000"/>
        </w:rPr>
        <w:t>15.68</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不认可，认为效果不大或基本无效。少部分（</w:t>
      </w:r>
      <w:r>
        <w:rPr>
          <w:rFonts w:hint="eastAsia" w:asciiTheme="minorEastAsia" w:hAnsiTheme="minorEastAsia" w:cstheme="minorEastAsia"/>
          <w:color w:val="000000"/>
        </w:rPr>
        <w:t>29.41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000000"/>
          <w:lang w:val="en-US" w:eastAsia="zh-CN"/>
        </w:rPr>
        <w:t>大</w:t>
      </w:r>
      <w:r>
        <w:rPr>
          <w:rFonts w:hint="eastAsia" w:asciiTheme="minorEastAsia" w:hAnsiTheme="minorEastAsia" w:cstheme="minorEastAsia"/>
        </w:rPr>
        <w:t>部分</w:t>
      </w:r>
      <w:r>
        <w:rPr>
          <w:rFonts w:hint="eastAsia" w:asciiTheme="minorEastAsia" w:hAnsiTheme="minorEastAsia" w:cstheme="minorEastAsia"/>
          <w:color w:val="000000"/>
        </w:rPr>
        <w:t>（</w:t>
      </w:r>
      <w:r>
        <w:rPr>
          <w:color w:val="000000"/>
        </w:rPr>
        <w:t>60.79%）的公众网民认为对网络谣言的监管或辟谣措施有一定成效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lang w:val="en-US" w:eastAsia="zh-CN"/>
        </w:rPr>
        <w:t>四成</w:t>
      </w:r>
      <w:r>
        <w:rPr>
          <w:rFonts w:hint="eastAsia" w:asciiTheme="minorEastAsia" w:hAnsiTheme="minorEastAsia" w:cstheme="minorEastAsia"/>
          <w:color w:val="000000"/>
        </w:rPr>
        <w:t>（</w:t>
      </w:r>
      <w:r>
        <w:rPr>
          <w:color w:val="000000"/>
        </w:rPr>
        <w:t>40%）公众网民认为权威信息供应不足，主管部门、专家权威声音弱或缺位是措施效果不好的主要原因。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互联网平台投诉处理满意度有待提升。公众网民对互联网平台投诉处理结果的评价为：小</w:t>
      </w:r>
      <w:r>
        <w:rPr>
          <w:rFonts w:hint="eastAsia" w:asciiTheme="minorEastAsia" w:hAnsiTheme="minorEastAsia" w:cstheme="minorEastAsia"/>
        </w:rPr>
        <w:t>部分</w:t>
      </w:r>
      <w:r>
        <w:rPr>
          <w:rFonts w:hint="eastAsia" w:asciiTheme="minorEastAsia" w:hAnsiTheme="minorEastAsia" w:cstheme="minorEastAsia"/>
          <w:color w:val="000000"/>
        </w:rPr>
        <w:t>的（</w:t>
      </w:r>
      <w:r>
        <w:rPr>
          <w:color w:val="000000"/>
        </w:rPr>
        <w:t>37.26%）公众网民对投诉结果不满意，只有49.02%网民对投诉结果满意。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加大网络环境的监管力度（选择率66.67%），第二位是建立并完善相关管理制度规范（选择率64.71%），第三位是通过教育提升网民网络素养（选择率58.82%）</w:t>
      </w:r>
      <w:r>
        <w:rPr>
          <w:rFonts w:hint="eastAsia" w:asciiTheme="minorEastAsia" w:hAnsiTheme="minorEastAsia" w:cstheme="minorEastAsia"/>
        </w:rPr>
        <w:t>，第四位是</w:t>
      </w:r>
      <w:r>
        <w:t>培养大量的“把关人”，全流程把关（选择率50.98%），第五位是增强技术手段对网络信息实时监控（选择率50.98%），认为不需要引导，应维持现状的占11.76%，认为低调处理，等有问题的时候再引导的占11.76%。</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2316"/>
      <w:r>
        <w:rPr>
          <w:rFonts w:hint="eastAsia" w:cstheme="minorEastAsia"/>
          <w:sz w:val="24"/>
          <w:szCs w:val="24"/>
        </w:rPr>
        <w:t>2.1.10 数字政府服务满意度高，信息化建设效果明显</w:t>
      </w:r>
      <w:bookmarkEnd w:id="28"/>
    </w:p>
    <w:p>
      <w:r>
        <w:rPr>
          <w:rFonts w:hint="eastAsia" w:asciiTheme="minorEastAsia" w:hAnsiTheme="minorEastAsia" w:cstheme="minorEastAsia"/>
        </w:rPr>
        <w:t>（28）政府网上服务应用越来越广泛，交通、社保、教育、医疗领域渗透率超过五成。政府网上服务的渗透率排序：第一位是</w:t>
      </w:r>
      <w:r>
        <w:t>社保领域（渗透率69.39%）</w:t>
      </w:r>
      <w:r>
        <w:rPr>
          <w:rFonts w:hint="eastAsia" w:asciiTheme="minorEastAsia" w:hAnsiTheme="minorEastAsia" w:cstheme="minorEastAsia"/>
        </w:rPr>
        <w:t>，第二位是</w:t>
      </w:r>
      <w:r>
        <w:t>医疗领域（渗透率65.31%）</w:t>
      </w:r>
      <w:r>
        <w:rPr>
          <w:rFonts w:hint="eastAsia" w:asciiTheme="minorEastAsia" w:hAnsiTheme="minorEastAsia" w:cstheme="minorEastAsia"/>
        </w:rPr>
        <w:t>，第三位是</w:t>
      </w:r>
      <w:r>
        <w:t>教育领域（渗透率59.18%）</w:t>
      </w:r>
      <w:r>
        <w:rPr>
          <w:rFonts w:hint="eastAsia" w:asciiTheme="minorEastAsia" w:hAnsiTheme="minorEastAsia" w:cstheme="minorEastAsia"/>
        </w:rPr>
        <w:t>，第四位是</w:t>
      </w:r>
      <w:r>
        <w:t>交通领域（渗透率55.1%），第五位是税务领域（渗透率42.86%）。</w:t>
      </w:r>
    </w:p>
    <w:p>
      <w:pPr>
        <w:rPr>
          <w:rFonts w:hint="eastAsia" w:asciiTheme="minorEastAsia" w:hAnsiTheme="minorEastAsia" w:cstheme="minorEastAsia"/>
          <w:highlight w:val="yellow"/>
        </w:rPr>
      </w:pP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六成。网民办理政务服务事项的渠道选择：排第一位是</w:t>
      </w:r>
      <w:r>
        <w:t>政务服务网站（选择率61.22%）</w:t>
      </w:r>
      <w:r>
        <w:rPr>
          <w:rFonts w:hint="eastAsia" w:asciiTheme="minorEastAsia" w:hAnsiTheme="minorEastAsia" w:cstheme="minorEastAsia"/>
        </w:rPr>
        <w:t>，第二位是</w:t>
      </w:r>
      <w:r>
        <w:t>政务服务APP（选择率57.14%）</w:t>
      </w:r>
      <w:r>
        <w:rPr>
          <w:rFonts w:hint="eastAsia" w:asciiTheme="minorEastAsia" w:hAnsiTheme="minorEastAsia" w:cstheme="minorEastAsia"/>
        </w:rPr>
        <w:t>，第三位是</w:t>
      </w:r>
      <w:r>
        <w:t>政务小程序（选择率40.82%）</w:t>
      </w:r>
      <w:r>
        <w:rPr>
          <w:rFonts w:hint="eastAsia" w:asciiTheme="minorEastAsia" w:hAnsiTheme="minorEastAsia" w:cstheme="minorEastAsia"/>
        </w:rPr>
        <w:t>，第四位是</w:t>
      </w:r>
      <w:r>
        <w:t>人工服务办事大厅（选择率36.73%）。</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85.71</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87.75</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67.35%，表示不满意或非常不满的只占4.08%，总体上评价是满意的。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13959"/>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w:t>
      </w:r>
      <w:r>
        <w:t>72.09%）网民对认为互联网应用对推动乡村经济发展带来了较大影响，表示影响比较小或没有影响的只占11.63%，总体上肯定了互联网应用对乡村经济发展的推动效果。</w:t>
      </w:r>
      <w:r>
        <w:rPr>
          <w:rFonts w:hint="eastAsia" w:asciiTheme="minorEastAsia" w:hAnsiTheme="minorEastAsia" w:cstheme="minorEastAsia"/>
          <w:lang w:val="en-US" w:eastAsia="zh-CN"/>
        </w:rPr>
        <w:t>超七成</w:t>
      </w:r>
      <w:r>
        <w:rPr>
          <w:rFonts w:hint="eastAsia" w:asciiTheme="minorEastAsia" w:hAnsiTheme="minorEastAsia" w:cstheme="minorEastAsia"/>
        </w:rPr>
        <w:t>（</w:t>
      </w:r>
      <w:r>
        <w:t>74.42%）网民认为乡村振兴政策的实施给乡村发展带来了较大变化。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乡村文化娱乐设施改善（选择率69.77%），第二位是乡村新兴产业发展，农民收入增加（选择率62.79%），第三位是乡村生态环境条件改善（选择率60.47%）</w:t>
      </w:r>
      <w:r>
        <w:rPr>
          <w:rFonts w:hint="eastAsia" w:asciiTheme="minorEastAsia" w:hAnsiTheme="minorEastAsia" w:cstheme="minorEastAsia"/>
        </w:rPr>
        <w:t>，第四位是</w:t>
      </w:r>
      <w:r>
        <w:t>乡村网络通信条件改善（选择率55.81%）</w:t>
      </w:r>
      <w:r>
        <w:rPr>
          <w:rFonts w:hint="eastAsia" w:asciiTheme="minorEastAsia" w:hAnsiTheme="minorEastAsia" w:cstheme="minorEastAsia"/>
        </w:rPr>
        <w:t>，第五位是</w:t>
      </w:r>
      <w:r>
        <w:t>乡村医疗卫生等公共服务水平提高（选择率53.49%）</w:t>
      </w:r>
      <w:r>
        <w:rPr>
          <w:rFonts w:hint="eastAsia" w:asciiTheme="minorEastAsia" w:hAnsiTheme="minorEastAsia" w:cstheme="minorEastAsia"/>
        </w:rPr>
        <w:t>，此外是乡村基层组织人员素质提高</w:t>
      </w:r>
      <w:r>
        <w:t>（51.16%）、乡村教育条件改善（选择率48.84%）、城乡差异减少（41.86%）等。</w:t>
      </w:r>
    </w:p>
    <w:p>
      <w:pPr>
        <w:rPr>
          <w:rFonts w:asciiTheme="minorEastAsia" w:hAnsiTheme="minorEastAsia" w:cstheme="minorEastAsia"/>
        </w:rPr>
      </w:pPr>
    </w:p>
    <w:p>
      <w:pPr>
        <w:pStyle w:val="4"/>
        <w:ind w:firstLine="482"/>
        <w:rPr>
          <w:rFonts w:cstheme="minorEastAsia"/>
          <w:sz w:val="24"/>
          <w:szCs w:val="24"/>
        </w:rPr>
      </w:pPr>
      <w:bookmarkStart w:id="30" w:name="_Toc27137"/>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36.36%公众网民表示非常满意</w:t>
      </w:r>
      <w:r>
        <w:rPr>
          <w:rFonts w:hint="eastAsia" w:asciiTheme="minorEastAsia" w:hAnsiTheme="minorEastAsia" w:cstheme="minorEastAsia"/>
        </w:rPr>
        <w:t>，36.36</w:t>
      </w:r>
      <w:r>
        <w:t>%网民表示满意</w:t>
      </w:r>
      <w:r>
        <w:rPr>
          <w:rFonts w:hint="eastAsia" w:asciiTheme="minorEastAsia" w:hAnsiTheme="minorEastAsia" w:cstheme="minorEastAsia"/>
        </w:rPr>
        <w:t>，25</w:t>
      </w:r>
      <w:r>
        <w:t>%网民表示一般</w:t>
      </w:r>
      <w:r>
        <w:rPr>
          <w:rFonts w:hint="eastAsia" w:asciiTheme="minorEastAsia" w:hAnsiTheme="minorEastAsia" w:cstheme="minorEastAsia"/>
        </w:rPr>
        <w:t>，2.27</w:t>
      </w:r>
      <w:r>
        <w:t>%网民表示不满意</w:t>
      </w:r>
      <w:r>
        <w:rPr>
          <w:rFonts w:hint="eastAsia" w:asciiTheme="minorEastAsia" w:hAnsiTheme="minorEastAsia" w:cstheme="minorEastAsia"/>
        </w:rPr>
        <w:t>，0</w:t>
      </w:r>
      <w:r>
        <w:t>%网民表示非常不满意。数据显示网民对家乡互联网安全状况表示满意或非常满意的网民占72.72%，表示不满意或非常不满的占2.27%。</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物流网络覆盖不到（关注度67.44%）</w:t>
      </w:r>
      <w:r>
        <w:rPr>
          <w:rFonts w:hint="eastAsia" w:asciiTheme="minorEastAsia" w:hAnsiTheme="minorEastAsia" w:cstheme="minorEastAsia"/>
        </w:rPr>
        <w:t>，第二位是</w:t>
      </w:r>
      <w:r>
        <w:t>网络速度太慢体验不好（关注度62.79%）</w:t>
      </w:r>
      <w:r>
        <w:rPr>
          <w:rFonts w:hint="eastAsia" w:asciiTheme="minorEastAsia" w:hAnsiTheme="minorEastAsia" w:cstheme="minorEastAsia"/>
        </w:rPr>
        <w:t>，第三位是</w:t>
      </w:r>
      <w:r>
        <w:t>网络流量费用太贵（关注度48.84%）</w:t>
      </w:r>
      <w:r>
        <w:rPr>
          <w:rFonts w:hint="eastAsia" w:asciiTheme="minorEastAsia" w:hAnsiTheme="minorEastAsia" w:cstheme="minorEastAsia"/>
        </w:rPr>
        <w:t>，第四位是</w:t>
      </w:r>
      <w:r>
        <w:t>身份认证手续繁琐（关注度37.21%），第五位是APP不会使用（关注度30.23%）等。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发展农村经济，提高农民生活水平（选择率74.42%），第二位是加强农村基层组织建设，提高人员素质（选择率74.42%），第三位是改善基础设施与公共服务，缩小城乡差距（选择率72.09%）</w:t>
      </w:r>
      <w:r>
        <w:rPr>
          <w:rFonts w:hint="eastAsia" w:asciiTheme="minorEastAsia" w:hAnsiTheme="minorEastAsia" w:cstheme="minorEastAsia"/>
        </w:rPr>
        <w:t>，第四位是</w:t>
      </w:r>
      <w:r>
        <w:t>保护和改善农村生态环境（选择率67.44%）</w:t>
      </w:r>
      <w:r>
        <w:rPr>
          <w:rFonts w:hint="eastAsia" w:asciiTheme="minorEastAsia" w:hAnsiTheme="minorEastAsia" w:cstheme="minorEastAsia"/>
        </w:rPr>
        <w:t>，第五位是</w:t>
      </w:r>
      <w:r>
        <w:t>大力建设并保护发扬乡村传统文化（选择率53.49%）。</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网络赌博（选择率79.07%），第二位是网络诈骗（选择率79.07%），第三位是网络色情（选择率39.53%）</w:t>
      </w:r>
      <w:r>
        <w:rPr>
          <w:rFonts w:hint="eastAsia" w:asciiTheme="minorEastAsia" w:hAnsiTheme="minorEastAsia" w:cstheme="minorEastAsia"/>
        </w:rPr>
        <w:t>，第四位是</w:t>
      </w:r>
      <w:r>
        <w:t>网络毒品（选择率32.56%）。网民认为乡村最迫切需要解决的网络安全问题主要为网络诈骗、网络赌博、网络色情。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pStyle w:val="2"/>
      </w:pPr>
      <w:bookmarkStart w:id="31" w:name="_Toc19207407"/>
      <w:bookmarkStart w:id="32" w:name="_Toc22800"/>
      <w:r>
        <w:rPr>
          <w:rFonts w:hint="eastAsia"/>
        </w:rPr>
        <w:t>三、公众网民基本情况</w:t>
      </w:r>
      <w:bookmarkEnd w:id="31"/>
      <w:bookmarkEnd w:id="32"/>
    </w:p>
    <w:p>
      <w:pPr>
        <w:rPr>
          <w:rFonts w:ascii="宋体" w:hAnsi="宋体" w:eastAsia="宋体" w:cs="宋体"/>
        </w:rPr>
      </w:pPr>
      <w:r>
        <w:rPr>
          <w:rFonts w:hint="eastAsia"/>
        </w:rPr>
        <w:t>本次问卷调查共收回</w:t>
      </w:r>
      <w:r>
        <w:rPr>
          <w:rFonts w:cstheme="minorHAnsi"/>
        </w:rPr>
        <w:t>宁波市</w:t>
      </w:r>
      <w:r>
        <w:rPr>
          <w:rFonts w:hint="eastAsia"/>
        </w:rPr>
        <w:t>公众版网民网络安全感满意度调查问卷</w:t>
      </w:r>
      <w:r>
        <w:t>2361</w:t>
      </w:r>
      <w:r>
        <w:rPr>
          <w:rFonts w:hint="eastAsia"/>
        </w:rPr>
        <w:t>份，经数据清洗消除无效数据后，共有</w:t>
      </w:r>
      <w:r>
        <w:t>1756</w:t>
      </w:r>
      <w:r>
        <w:rPr>
          <w:rFonts w:hint="eastAsia"/>
        </w:rPr>
        <w:t>份问卷数据纳入统计。</w:t>
      </w:r>
      <w:r>
        <w:t>数据样本有效性为：</w:t>
      </w:r>
      <w:r>
        <w:rPr>
          <w:rFonts w:hint="eastAsia" w:ascii="宋体" w:hAnsi="宋体" w:eastAsia="宋体" w:cs="宋体"/>
        </w:rPr>
        <w:t>74.38%。</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宁波市</w:t>
      </w:r>
      <w:r>
        <w:rPr>
          <w:rFonts w:hint="eastAsia" w:cstheme="minorHAnsi"/>
        </w:rPr>
        <w:t>报告，数据统计范围涵盖</w:t>
      </w:r>
      <w:r>
        <w:rPr>
          <w:rFonts w:cstheme="minorHAnsi"/>
        </w:rPr>
        <w:t>宁波市</w:t>
      </w:r>
      <w:r>
        <w:rPr>
          <w:rFonts w:hint="eastAsia" w:cstheme="minorHAnsi"/>
        </w:rPr>
        <w:t>。</w:t>
      </w:r>
    </w:p>
    <w:p/>
    <w:p>
      <w:pPr>
        <w:pStyle w:val="3"/>
      </w:pPr>
      <w:bookmarkStart w:id="33" w:name="_Toc5723"/>
      <w:r>
        <w:rPr>
          <w:rFonts w:hint="eastAsia"/>
        </w:rPr>
        <w:t>3.1性别分布</w:t>
      </w:r>
      <w:bookmarkEnd w:id="33"/>
    </w:p>
    <w:p>
      <w:pPr>
        <w:widowControl/>
      </w:pPr>
      <w:r>
        <w:rPr>
          <w:rFonts w:hint="eastAsia"/>
        </w:rPr>
        <w:t>参与调查的男网民占</w:t>
      </w:r>
      <w:r>
        <w:t>58.83</w:t>
      </w:r>
      <w:r>
        <w:rPr>
          <w:rFonts w:hint="eastAsia"/>
        </w:rPr>
        <w:t>%，女网民占</w:t>
      </w:r>
      <w:r>
        <w:t>41.17</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4" w:name="_Toc19305585"/>
      <w:bookmarkStart w:id="35"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sz w:val="24"/>
          <w:szCs w:val="24"/>
        </w:rPr>
        <w:t>1</w:t>
      </w:r>
      <w:r>
        <w:rPr>
          <w:sz w:val="24"/>
          <w:szCs w:val="24"/>
        </w:rPr>
        <w:fldChar w:fldCharType="end"/>
      </w:r>
      <w:bookmarkStart w:id="36" w:name="_Toc26295"/>
      <w:r>
        <w:rPr>
          <w:rFonts w:hint="eastAsia"/>
          <w:sz w:val="24"/>
          <w:szCs w:val="24"/>
        </w:rPr>
        <w:t>：公众网民性别</w:t>
      </w:r>
      <w:bookmarkEnd w:id="34"/>
      <w:bookmarkEnd w:id="35"/>
      <w:r>
        <w:rPr>
          <w:rFonts w:hint="eastAsia"/>
          <w:sz w:val="24"/>
          <w:szCs w:val="24"/>
        </w:rPr>
        <w:t>分布图</w:t>
      </w:r>
      <w:bookmarkEnd w:id="36"/>
    </w:p>
    <w:p>
      <w:pPr>
        <w:ind w:firstLine="0" w:firstLineChars="0"/>
        <w:jc w:val="center"/>
      </w:pPr>
      <w:r>
        <w:rPr>
          <w:rFonts w:hint="eastAsia"/>
        </w:rPr>
        <w:t>（图表数据来源：公众网民版一级问卷第1题：您的性别？）</w:t>
      </w:r>
    </w:p>
    <w:p>
      <w:pPr>
        <w:ind w:firstLine="0" w:firstLineChars="0"/>
      </w:pPr>
    </w:p>
    <w:p>
      <w:pPr>
        <w:pStyle w:val="3"/>
      </w:pPr>
      <w:bookmarkStart w:id="37" w:name="_Toc2623"/>
      <w:r>
        <w:rPr>
          <w:rFonts w:hint="eastAsia"/>
        </w:rPr>
        <w:t>3.2年龄分布</w:t>
      </w:r>
      <w:bookmarkEnd w:id="37"/>
    </w:p>
    <w:p>
      <w:pPr>
        <w:rPr>
          <w:b/>
          <w:bCs/>
        </w:rPr>
      </w:pPr>
      <w:r>
        <w:rPr>
          <w:rFonts w:hint="eastAsia"/>
        </w:rPr>
        <w:t>受调查网民以中青年人占大多数，其中12岁以下占比</w:t>
      </w:r>
      <w:r>
        <w:t>4.50%，12岁到18岁占17.88%，19岁到24岁占24.03%，25岁到30岁占16.34%，31岁到45岁占31.78%。30岁以下年轻人占比达62.75%。</w:t>
      </w:r>
      <w:r>
        <w:rPr>
          <w:rFonts w:hint="eastAsia"/>
          <w:b/>
          <w:bCs/>
        </w:rPr>
        <w:t>与全省数据相比，表示31-45岁比例要低4.32个百分点，表示19-24岁比例要高4.32个百分点。与全国数据相比，表示46-60岁比例要低2.42个百分点，表示31-45岁比例要高2.59个百分点。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8" w:name="_Toc19305586"/>
      <w:bookmarkStart w:id="39"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sz w:val="24"/>
          <w:szCs w:val="24"/>
        </w:rPr>
        <w:t>2</w:t>
      </w:r>
      <w:r>
        <w:rPr>
          <w:rFonts w:hint="eastAsia"/>
          <w:sz w:val="24"/>
          <w:szCs w:val="24"/>
        </w:rPr>
        <w:fldChar w:fldCharType="end"/>
      </w:r>
      <w:bookmarkStart w:id="40" w:name="_Toc32011"/>
      <w:r>
        <w:rPr>
          <w:rFonts w:hint="eastAsia"/>
          <w:sz w:val="24"/>
          <w:szCs w:val="24"/>
        </w:rPr>
        <w:t>：公众网民年龄分布图</w:t>
      </w:r>
      <w:bookmarkEnd w:id="38"/>
      <w:bookmarkEnd w:id="39"/>
      <w:bookmarkEnd w:id="40"/>
    </w:p>
    <w:p>
      <w:pPr>
        <w:ind w:firstLine="0" w:firstLineChars="0"/>
        <w:jc w:val="center"/>
      </w:pPr>
      <w:r>
        <w:rPr>
          <w:rFonts w:hint="eastAsia"/>
        </w:rPr>
        <w:t>（图表数据来源：公众网民版一级问卷第2题：您的年龄？）</w:t>
      </w:r>
    </w:p>
    <w:p/>
    <w:p>
      <w:pPr>
        <w:pStyle w:val="3"/>
      </w:pPr>
      <w:bookmarkStart w:id="41" w:name="_Toc2486"/>
      <w:r>
        <w:rPr>
          <w:rFonts w:hint="eastAsia"/>
        </w:rPr>
        <w:t>3.3学历分布</w:t>
      </w:r>
      <w:bookmarkEnd w:id="41"/>
    </w:p>
    <w:p>
      <w:pPr>
        <w:rPr>
          <w:b/>
          <w:bCs/>
        </w:rPr>
      </w:pPr>
      <w:r>
        <w:rPr>
          <w:rFonts w:hint="eastAsia"/>
        </w:rPr>
        <w:t>参与调查的网民中</w:t>
      </w:r>
      <w:r>
        <w:t>初中及以下</w:t>
      </w:r>
      <w:r>
        <w:rPr>
          <w:rFonts w:hint="eastAsia"/>
        </w:rPr>
        <w:t>学历人数最多，占比</w:t>
      </w:r>
      <w:r>
        <w:t>31.04%</w:t>
      </w:r>
      <w:r>
        <w:rPr>
          <w:rFonts w:hint="eastAsia"/>
        </w:rPr>
        <w:t>，其次是</w:t>
      </w:r>
      <w:r>
        <w:t>本科</w:t>
      </w:r>
      <w:r>
        <w:rPr>
          <w:rFonts w:hint="eastAsia"/>
        </w:rPr>
        <w:t>学历占</w:t>
      </w:r>
      <w:r>
        <w:t>23.69%</w:t>
      </w:r>
      <w:r>
        <w:rPr>
          <w:rFonts w:hint="eastAsia"/>
        </w:rPr>
        <w:t>，第三是</w:t>
      </w:r>
      <w:r>
        <w:t>高中</w:t>
      </w:r>
      <w:r>
        <w:rPr>
          <w:rFonts w:hint="eastAsia"/>
        </w:rPr>
        <w:t>占</w:t>
      </w:r>
      <w:r>
        <w:t>18.17</w:t>
      </w:r>
      <w:r>
        <w:rPr>
          <w:rFonts w:hint="eastAsia"/>
        </w:rPr>
        <w:t>%。</w:t>
      </w:r>
      <w:bookmarkStart w:id="42" w:name="_Hlk18879221"/>
      <w:r>
        <w:rPr>
          <w:rFonts w:hint="eastAsia"/>
        </w:rPr>
        <w:t>普遍网民群体中受教育的程度，</w:t>
      </w:r>
      <w:r>
        <w:t>初中及以下</w:t>
      </w:r>
      <w:r>
        <w:rPr>
          <w:rFonts w:hint="eastAsia"/>
        </w:rPr>
        <w:t>及</w:t>
      </w:r>
      <w:r>
        <w:t>本科</w:t>
      </w:r>
      <w:r>
        <w:rPr>
          <w:rFonts w:hint="eastAsia"/>
        </w:rPr>
        <w:t>学历占比较高</w:t>
      </w:r>
      <w:bookmarkEnd w:id="42"/>
      <w:r>
        <w:rPr>
          <w:rFonts w:hint="eastAsia"/>
        </w:rPr>
        <w:t>，显示网民受教育程度</w:t>
      </w:r>
      <w:r>
        <w:t>较低</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43" w:name="_Toc19203683"/>
      <w:bookmarkStart w:id="44"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sz w:val="24"/>
          <w:szCs w:val="24"/>
        </w:rPr>
        <w:t>3</w:t>
      </w:r>
      <w:r>
        <w:rPr>
          <w:rFonts w:hint="eastAsia"/>
          <w:sz w:val="24"/>
          <w:szCs w:val="24"/>
        </w:rPr>
        <w:fldChar w:fldCharType="end"/>
      </w:r>
      <w:bookmarkStart w:id="45" w:name="_Toc26649"/>
      <w:r>
        <w:rPr>
          <w:rFonts w:hint="eastAsia"/>
          <w:sz w:val="24"/>
          <w:szCs w:val="24"/>
        </w:rPr>
        <w:t>：公众网民学历分布图</w:t>
      </w:r>
      <w:bookmarkEnd w:id="43"/>
      <w:bookmarkEnd w:id="44"/>
      <w:bookmarkEnd w:id="45"/>
    </w:p>
    <w:p>
      <w:pPr>
        <w:ind w:firstLine="0" w:firstLineChars="0"/>
        <w:jc w:val="center"/>
      </w:pPr>
      <w:r>
        <w:rPr>
          <w:rFonts w:hint="eastAsia"/>
        </w:rPr>
        <w:t>（图表数据来源：公众网民版一级问卷第3题：您的学历？）</w:t>
      </w:r>
    </w:p>
    <w:p/>
    <w:p>
      <w:pPr>
        <w:pStyle w:val="3"/>
      </w:pPr>
      <w:bookmarkStart w:id="46" w:name="_Toc7838"/>
      <w:r>
        <w:rPr>
          <w:rFonts w:hint="eastAsia"/>
        </w:rPr>
        <w:t>3.4职业分布</w:t>
      </w:r>
      <w:bookmarkEnd w:id="46"/>
    </w:p>
    <w:p>
      <w:pPr>
        <w:rPr>
          <w:b/>
          <w:bCs/>
        </w:rPr>
      </w:pPr>
      <w:r>
        <w:rPr>
          <w:rFonts w:hint="eastAsia"/>
        </w:rPr>
        <w:t>参与调查的网民职业中最高为</w:t>
      </w:r>
      <w:r>
        <w:t>学生</w:t>
      </w:r>
      <w:r>
        <w:rPr>
          <w:rFonts w:hint="eastAsia"/>
        </w:rPr>
        <w:t>，占比</w:t>
      </w:r>
      <w:r>
        <w:t>30.18</w:t>
      </w:r>
      <w:r>
        <w:rPr>
          <w:rFonts w:hint="eastAsia"/>
        </w:rPr>
        <w:t>%，其次是</w:t>
      </w:r>
      <w:r>
        <w:t>企业/公司一般人员</w:t>
      </w:r>
      <w:r>
        <w:rPr>
          <w:rFonts w:hint="eastAsia"/>
        </w:rPr>
        <w:t>占比</w:t>
      </w:r>
      <w:r>
        <w:t>19.13</w:t>
      </w:r>
      <w:r>
        <w:rPr>
          <w:rFonts w:hint="eastAsia"/>
        </w:rPr>
        <w:t>%，</w:t>
      </w:r>
      <w:r>
        <w:t>自由职业者</w:t>
      </w:r>
      <w:r>
        <w:rPr>
          <w:rFonts w:hint="eastAsia"/>
        </w:rPr>
        <w:t>占比</w:t>
      </w:r>
      <w:r>
        <w:t>11.16</w:t>
      </w:r>
      <w:r>
        <w:rPr>
          <w:rFonts w:hint="eastAsia"/>
        </w:rPr>
        <w:t>%，</w:t>
      </w:r>
      <w:r>
        <w:t>专业技术人员</w:t>
      </w:r>
      <w:r>
        <w:rPr>
          <w:rFonts w:hint="eastAsia"/>
        </w:rPr>
        <w:t>占比</w:t>
      </w:r>
      <w:r>
        <w:t>9.57</w:t>
      </w:r>
      <w:r>
        <w:rPr>
          <w:rFonts w:hint="eastAsia"/>
        </w:rPr>
        <w:t>%，</w:t>
      </w:r>
      <w:r>
        <w:t>其他</w:t>
      </w:r>
      <w:r>
        <w:rPr>
          <w:rFonts w:hint="eastAsia"/>
        </w:rPr>
        <w:t>占比</w:t>
      </w:r>
      <w:r>
        <w:t>8.2</w:t>
      </w:r>
      <w:r>
        <w:rPr>
          <w:rFonts w:hint="eastAsia"/>
        </w:rPr>
        <w:t>%，</w:t>
      </w:r>
      <w:r>
        <w:t>商业/服务业人员</w:t>
      </w:r>
      <w:r>
        <w:rPr>
          <w:rFonts w:hint="eastAsia"/>
        </w:rPr>
        <w:t>占比</w:t>
      </w:r>
      <w:r>
        <w:t>6.04</w:t>
      </w:r>
      <w:r>
        <w:rPr>
          <w:rFonts w:hint="eastAsia"/>
        </w:rPr>
        <w:t>%。</w:t>
      </w:r>
      <w:r>
        <w:rPr>
          <w:rFonts w:hint="eastAsia"/>
          <w:b/>
          <w:bCs/>
        </w:rPr>
        <w:t>与全省数据相比，表示党政机关事业单位一般人员比例要低6.2个百分点，表示企业/公司一般人员比例要高5.56个百分点。与全国数据相比，表示党政机关事业单位一般人员比例要低3.68个百分点，表示企业/公司一般人员比例要高2.15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47" w:name="_Toc19305589"/>
      <w:bookmarkStart w:id="48"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sz w:val="24"/>
          <w:szCs w:val="24"/>
        </w:rPr>
        <w:t>4</w:t>
      </w:r>
      <w:r>
        <w:rPr>
          <w:rFonts w:hint="eastAsia"/>
          <w:sz w:val="24"/>
          <w:szCs w:val="24"/>
        </w:rPr>
        <w:fldChar w:fldCharType="end"/>
      </w:r>
      <w:bookmarkStart w:id="49" w:name="_Toc5343"/>
      <w:r>
        <w:rPr>
          <w:rFonts w:hint="eastAsia"/>
          <w:sz w:val="24"/>
          <w:szCs w:val="24"/>
        </w:rPr>
        <w:t>：公众网民职业分布图</w:t>
      </w:r>
      <w:bookmarkEnd w:id="47"/>
      <w:bookmarkEnd w:id="48"/>
      <w:bookmarkEnd w:id="49"/>
    </w:p>
    <w:p>
      <w:pPr>
        <w:ind w:firstLine="0" w:firstLineChars="0"/>
        <w:jc w:val="center"/>
      </w:pPr>
      <w:r>
        <w:rPr>
          <w:rFonts w:hint="eastAsia"/>
        </w:rPr>
        <w:t>（图表数据来源：公众网民版一级问卷第4题：您的职业身份？）</w:t>
      </w:r>
    </w:p>
    <w:p/>
    <w:p>
      <w:pPr>
        <w:pStyle w:val="3"/>
      </w:pPr>
      <w:bookmarkStart w:id="50" w:name="_Toc30706"/>
      <w:r>
        <w:rPr>
          <w:rFonts w:hint="eastAsia"/>
        </w:rPr>
        <w:t>3.5担任角色</w:t>
      </w:r>
      <w:bookmarkEnd w:id="50"/>
    </w:p>
    <w:p>
      <w:pPr>
        <w:rPr>
          <w:b/>
          <w:bCs/>
        </w:rPr>
      </w:pPr>
      <w:r>
        <w:rPr>
          <w:rFonts w:hint="eastAsia"/>
        </w:rPr>
        <w:t>参与调查的网民中</w:t>
      </w:r>
      <w:r>
        <w:t>普通网民（消费者）</w:t>
      </w:r>
      <w:r>
        <w:rPr>
          <w:rFonts w:hint="eastAsia"/>
        </w:rPr>
        <w:t>占</w:t>
      </w:r>
      <w:r>
        <w:t>89.81</w:t>
      </w:r>
      <w:r>
        <w:rPr>
          <w:rFonts w:hint="eastAsia"/>
        </w:rPr>
        <w:t>%，</w:t>
      </w:r>
      <w:r>
        <w:t>互联网平台运营商从业人员（平台服务者）</w:t>
      </w:r>
      <w:r>
        <w:rPr>
          <w:rFonts w:hint="eastAsia"/>
        </w:rPr>
        <w:t>占比</w:t>
      </w:r>
      <w:r>
        <w:t>6.04</w:t>
      </w:r>
      <w:r>
        <w:rPr>
          <w:rFonts w:hint="eastAsia"/>
        </w:rPr>
        <w:t>%，</w:t>
      </w:r>
      <w:r>
        <w:t>依托电商平台的物流和跑腿等人员（个体服务者）</w:t>
      </w:r>
      <w:r>
        <w:rPr>
          <w:rFonts w:hint="eastAsia"/>
        </w:rPr>
        <w:t>占比</w:t>
      </w:r>
      <w:r>
        <w:t>5.52</w:t>
      </w:r>
      <w:r>
        <w:rPr>
          <w:rFonts w:hint="eastAsia"/>
        </w:rPr>
        <w:t>%，</w:t>
      </w:r>
      <w:r>
        <w:t>其它互联网行业一般从业人员（其它服务者）</w:t>
      </w:r>
      <w:r>
        <w:rPr>
          <w:rFonts w:hint="eastAsia"/>
        </w:rPr>
        <w:t>占比</w:t>
      </w:r>
      <w:r>
        <w:t>4.95</w:t>
      </w:r>
      <w:r>
        <w:rPr>
          <w:rFonts w:hint="eastAsia"/>
        </w:rPr>
        <w:t>%。调查显示，有</w:t>
      </w:r>
      <w:r>
        <w:t>3.82</w:t>
      </w:r>
      <w:r>
        <w:rPr>
          <w:rFonts w:hint="eastAsia"/>
        </w:rPr>
        <w:t>%的人在与网络安全相关的岗位工作，有</w:t>
      </w:r>
      <w:r>
        <w:t>1.37</w:t>
      </w:r>
      <w:r>
        <w:rPr>
          <w:rFonts w:hint="eastAsia"/>
        </w:rPr>
        <w:t>%的人是互联网行业监管人员。</w:t>
      </w:r>
      <w:r>
        <w:rPr>
          <w:rFonts w:hint="eastAsia"/>
          <w:b/>
          <w:bCs/>
        </w:rPr>
        <w:t>与全省数据相比，表示普通网民（消费者）比例要低2.86个百分点，表示互联网平台运营商从业人员（平台服务者）比例要高1.77个百分点。与全国数据相比，表示其它互联网行业一般从业人员（其它服务者）比例要低1.87个百分点，表示依托电商平台的物流和跑腿等人员（个体服务者）比例要高1.03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sz w:val="24"/>
          <w:szCs w:val="24"/>
        </w:rPr>
        <w:t>5</w:t>
      </w:r>
      <w:r>
        <w:rPr>
          <w:rFonts w:hint="eastAsia"/>
          <w:sz w:val="24"/>
          <w:szCs w:val="24"/>
        </w:rPr>
        <w:fldChar w:fldCharType="end"/>
      </w:r>
      <w:bookmarkStart w:id="51" w:name="_Toc17872"/>
      <w:r>
        <w:rPr>
          <w:rFonts w:hint="eastAsia"/>
          <w:sz w:val="24"/>
          <w:szCs w:val="24"/>
        </w:rPr>
        <w:t>：公众网民在互联网中担任角色比例</w:t>
      </w:r>
      <w:bookmarkEnd w:id="51"/>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52" w:name="_Toc19207410"/>
      <w:r>
        <w:rPr>
          <w:rFonts w:hint="eastAsia"/>
        </w:rPr>
        <w:br w:type="page"/>
      </w:r>
    </w:p>
    <w:p>
      <w:pPr>
        <w:pStyle w:val="2"/>
      </w:pPr>
      <w:bookmarkStart w:id="53" w:name="_Toc28159"/>
      <w:r>
        <w:rPr>
          <w:rFonts w:hint="eastAsia"/>
        </w:rPr>
        <w:t>四、网络安全</w:t>
      </w:r>
      <w:bookmarkEnd w:id="52"/>
      <w:r>
        <w:rPr>
          <w:rFonts w:hint="eastAsia"/>
        </w:rPr>
        <w:t>基本情况</w:t>
      </w:r>
      <w:bookmarkEnd w:id="53"/>
    </w:p>
    <w:p>
      <w:pPr>
        <w:pStyle w:val="3"/>
      </w:pPr>
      <w:bookmarkStart w:id="54" w:name="_Toc26412"/>
      <w:r>
        <w:rPr>
          <w:rFonts w:hint="eastAsia"/>
        </w:rPr>
        <w:t>4.1网民上网行为</w:t>
      </w:r>
      <w:bookmarkEnd w:id="54"/>
    </w:p>
    <w:p>
      <w:r>
        <w:rPr>
          <w:rFonts w:hint="eastAsia"/>
        </w:rPr>
        <w:t>（1）网龄分布</w:t>
      </w:r>
    </w:p>
    <w:p>
      <w:r>
        <w:rPr>
          <w:rFonts w:hint="eastAsia"/>
        </w:rPr>
        <w:t>大部分受调查网民有多年上网、用网经验，有</w:t>
      </w:r>
      <w:r>
        <w:t>59.46</w:t>
      </w:r>
      <w:r>
        <w:rPr>
          <w:rFonts w:hint="eastAsia"/>
        </w:rPr>
        <w:t>%网龄在4-12年之间，其中网龄4-6年占</w:t>
      </w:r>
      <w:r>
        <w:t>22.61</w:t>
      </w:r>
      <w:r>
        <w:rPr>
          <w:rFonts w:hint="eastAsia"/>
        </w:rPr>
        <w:t>%，7-9年占</w:t>
      </w:r>
      <w:r>
        <w:t>13.10</w:t>
      </w:r>
      <w:r>
        <w:rPr>
          <w:rFonts w:hint="eastAsia"/>
        </w:rPr>
        <w:t>%，10-12年占</w:t>
      </w:r>
      <w:r>
        <w:t>23.75</w:t>
      </w:r>
      <w:r>
        <w:rPr>
          <w:rFonts w:hint="eastAsia"/>
        </w:rPr>
        <w:t>%。10年以上网龄人数占</w:t>
      </w:r>
      <w:r>
        <w:t>46.87</w:t>
      </w:r>
      <w:r>
        <w:rPr>
          <w:rFonts w:hint="eastAsia"/>
        </w:rPr>
        <w:t>%。</w:t>
      </w:r>
      <w:r>
        <w:rPr>
          <w:rFonts w:hint="eastAsia"/>
          <w:b/>
          <w:bCs/>
        </w:rPr>
        <w:t>与全省数据相比，表示13-15年比例要低3.15个百分点，表示1-3年比例要高2.72个百分点。与全国数据相比，表示7-9年比例要低1.01个百分点，表示10-12年比例要高2.99个百分点。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sz w:val="24"/>
          <w:szCs w:val="24"/>
        </w:rPr>
        <w:t>6</w:t>
      </w:r>
      <w:r>
        <w:rPr>
          <w:rFonts w:hint="eastAsia"/>
          <w:sz w:val="24"/>
          <w:szCs w:val="24"/>
        </w:rPr>
        <w:fldChar w:fldCharType="end"/>
      </w:r>
      <w:bookmarkStart w:id="55" w:name="_Toc19094"/>
      <w:r>
        <w:rPr>
          <w:rFonts w:hint="eastAsia"/>
          <w:sz w:val="24"/>
          <w:szCs w:val="24"/>
        </w:rPr>
        <w:t>：公众网民网龄分布</w:t>
      </w:r>
      <w:bookmarkEnd w:id="55"/>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67.83</w:t>
      </w:r>
      <w:r>
        <w:rPr>
          <w:rFonts w:hint="eastAsia"/>
        </w:rPr>
        <w:t>%网民上网时间为4小时以内，3小时以上为</w:t>
      </w:r>
      <w:r>
        <w:t>63.21</w:t>
      </w:r>
      <w:r>
        <w:rPr>
          <w:rFonts w:hint="eastAsia"/>
        </w:rPr>
        <w:t>%，2小时以下为</w:t>
      </w:r>
      <w:r>
        <w:t>36.79</w:t>
      </w:r>
      <w:r>
        <w:rPr>
          <w:rFonts w:hint="eastAsia"/>
        </w:rPr>
        <w:t>%。</w:t>
      </w:r>
      <w:r>
        <w:t>16.91</w:t>
      </w:r>
      <w:r>
        <w:rPr>
          <w:rFonts w:hint="eastAsia"/>
        </w:rPr>
        <w:t>%的网民上网时间5-6小时，</w:t>
      </w:r>
      <w:r>
        <w:t>15.26</w:t>
      </w:r>
      <w:r>
        <w:rPr>
          <w:rFonts w:hint="eastAsia"/>
        </w:rPr>
        <w:t>%的网民上网时间超过7小时。合计每天上网超过5小时的网民有</w:t>
      </w:r>
      <w:r>
        <w:t>32.17%</w:t>
      </w:r>
      <w:r>
        <w:rPr>
          <w:rFonts w:hint="eastAsia"/>
        </w:rPr>
        <w:t>。</w:t>
      </w:r>
      <w:r>
        <w:rPr>
          <w:rFonts w:hint="eastAsia"/>
          <w:b/>
          <w:bCs/>
        </w:rPr>
        <w:t>相较于全省数据，除了个别数据顺序互换外，排名基本一致。各选项数据接近于全国数据。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7</w:t>
      </w:r>
      <w:r>
        <w:rPr>
          <w:sz w:val="24"/>
        </w:rPr>
        <w:fldChar w:fldCharType="end"/>
      </w:r>
      <w:bookmarkStart w:id="56" w:name="_Toc22274"/>
      <w:r>
        <w:rPr>
          <w:rFonts w:hint="eastAsia"/>
          <w:sz w:val="24"/>
        </w:rPr>
        <w:t>：公众网民每天上网时长</w:t>
      </w:r>
      <w:bookmarkEnd w:id="56"/>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52.56</w:t>
      </w:r>
      <w:r>
        <w:rPr>
          <w:rFonts w:hint="eastAsia"/>
        </w:rPr>
        <w:t>%每月上网费用在99元以下；</w:t>
      </w:r>
      <w:r>
        <w:t>28.47</w:t>
      </w:r>
      <w:r>
        <w:rPr>
          <w:rFonts w:hint="eastAsia"/>
        </w:rPr>
        <w:t>%每月上网费用在100元—199元；</w:t>
      </w:r>
      <w:r>
        <w:t>10.14</w:t>
      </w:r>
      <w:r>
        <w:rPr>
          <w:rFonts w:hint="eastAsia"/>
        </w:rPr>
        <w:t>%每月上网费用在200元—299元；超过</w:t>
      </w:r>
      <w:r>
        <w:t>8.83</w:t>
      </w:r>
      <w:r>
        <w:rPr>
          <w:rFonts w:hint="eastAsia"/>
        </w:rPr>
        <w:t>%每月上网费用在300元以上。</w:t>
      </w:r>
      <w:r>
        <w:rPr>
          <w:rFonts w:hint="eastAsia"/>
          <w:b/>
          <w:bCs/>
        </w:rPr>
        <w:t>与全省数据相比，表示0-99元比例要低5.79个百分点，表示100-199元比例要高1.31个百分点。与全国数据相比，表示0-99元比例要低5.63个百分点，表示100-199元比例要高2.74个百分点。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8</w:t>
      </w:r>
      <w:r>
        <w:rPr>
          <w:sz w:val="24"/>
        </w:rPr>
        <w:fldChar w:fldCharType="end"/>
      </w:r>
      <w:bookmarkStart w:id="57" w:name="_Toc31290"/>
      <w:r>
        <w:rPr>
          <w:rFonts w:hint="eastAsia"/>
          <w:sz w:val="24"/>
        </w:rPr>
        <w:t>：公众网民每月上网费用分布</w:t>
      </w:r>
      <w:bookmarkEnd w:id="57"/>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近一半的参与调查的公众网民对每月使用手机流程和宽带的上网费用感到适中且够用，超过七成网民感到每月上网费用比较便宜，显示网费支出水平在大致可以接受的范围。其中费用适中，已经够用占比</w:t>
      </w:r>
      <w:r>
        <w:t>43.17%</w:t>
      </w:r>
      <w:r>
        <w:rPr>
          <w:rFonts w:hint="eastAsia"/>
        </w:rPr>
        <w:t>；比较便宜，敞开使用占比</w:t>
      </w:r>
      <w:r>
        <w:t>14.24%</w:t>
      </w:r>
      <w:r>
        <w:rPr>
          <w:rFonts w:hint="eastAsia"/>
        </w:rPr>
        <w:t>；费用便宜，考虑升级占比</w:t>
      </w:r>
      <w:r>
        <w:t>14.58%</w:t>
      </w:r>
      <w:r>
        <w:rPr>
          <w:rFonts w:hint="eastAsia"/>
        </w:rPr>
        <w:t>。在负面评价方面，比较贵，只能省着用占比</w:t>
      </w:r>
      <w:r>
        <w:t>19.36%</w:t>
      </w:r>
      <w:r>
        <w:rPr>
          <w:rFonts w:hint="eastAsia"/>
        </w:rPr>
        <w:t>；太贵了，考虑换套餐或服务商占比</w:t>
      </w:r>
      <w:r>
        <w:t>8.66</w:t>
      </w:r>
      <w:r>
        <w:rPr>
          <w:rFonts w:hint="eastAsia"/>
        </w:rPr>
        <w:t>%；两者相加，持比较贵评价或太贵评价的占</w:t>
      </w:r>
      <w:r>
        <w:t>28.02%</w:t>
      </w:r>
      <w:r>
        <w:rPr>
          <w:rFonts w:hint="eastAsia"/>
        </w:rPr>
        <w:t>。</w:t>
      </w:r>
      <w:r>
        <w:rPr>
          <w:rFonts w:hint="eastAsia"/>
          <w:b/>
          <w:bCs/>
        </w:rPr>
        <w:t>与全省数据相比，表示费用适中，已经够用比例要低2.55个百分点，表示比较便宜，敞开用比例要高2.76个百分点。与全国数据相比，表示费用便宜，考虑升级比例要低1.1个百分点，表示比较便宜，敞开用比例要高1.58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9</w:t>
      </w:r>
      <w:r>
        <w:rPr>
          <w:sz w:val="24"/>
        </w:rPr>
        <w:fldChar w:fldCharType="end"/>
      </w:r>
      <w:bookmarkStart w:id="58" w:name="_Toc173"/>
      <w:r>
        <w:rPr>
          <w:rFonts w:hint="eastAsia"/>
          <w:sz w:val="24"/>
        </w:rPr>
        <w:t>：公众网民每月上网费用负担评价</w:t>
      </w:r>
      <w:bookmarkEnd w:id="58"/>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70.9</w:t>
      </w:r>
      <w:r>
        <w:rPr>
          <w:rFonts w:hint="eastAsia"/>
        </w:rPr>
        <w:t>%）、</w:t>
      </w:r>
      <w:r>
        <w:t>数字娱乐（网络游戏、网络音乐、网络视频等）</w:t>
      </w:r>
      <w:r>
        <w:rPr>
          <w:rFonts w:hint="eastAsia"/>
        </w:rPr>
        <w:t>（</w:t>
      </w:r>
      <w:r>
        <w:t>57.52</w:t>
      </w:r>
      <w:r>
        <w:rPr>
          <w:rFonts w:hint="eastAsia"/>
        </w:rPr>
        <w:t>%）、</w:t>
      </w:r>
      <w:r>
        <w:t>网络媒体（新闻资讯、网上阅读、视频直播等）</w:t>
      </w:r>
      <w:r>
        <w:rPr>
          <w:rFonts w:hint="eastAsia"/>
        </w:rPr>
        <w:t>（</w:t>
      </w:r>
      <w:r>
        <w:t>56.55</w:t>
      </w:r>
      <w:r>
        <w:rPr>
          <w:rFonts w:hint="eastAsia"/>
        </w:rPr>
        <w:t>%）、</w:t>
      </w:r>
      <w:r>
        <w:t>电子商务（网络购物、网上支付、网上银行等）</w:t>
      </w:r>
      <w:r>
        <w:rPr>
          <w:rFonts w:hint="eastAsia"/>
        </w:rPr>
        <w:t>（</w:t>
      </w:r>
      <w:r>
        <w:t>48.01</w:t>
      </w:r>
      <w:r>
        <w:rPr>
          <w:rFonts w:hint="eastAsia"/>
        </w:rPr>
        <w:t>%）、</w:t>
      </w:r>
      <w:r>
        <w:t>生活服务（搜索引擎、出行、导航、网约车、外卖、旅游预定、美图等）</w:t>
      </w:r>
      <w:r>
        <w:rPr>
          <w:rFonts w:hint="eastAsia"/>
        </w:rPr>
        <w:t>（</w:t>
      </w:r>
      <w:r>
        <w:t>40.77</w:t>
      </w:r>
      <w:r>
        <w:rPr>
          <w:rFonts w:hint="eastAsia"/>
        </w:rPr>
        <w:t>%）。其次为，</w:t>
      </w:r>
      <w:r>
        <w:t>教育培训（在线教育、网上作业、网上考试）24.66</w:t>
      </w:r>
      <w:r>
        <w:rPr>
          <w:rFonts w:hint="eastAsia"/>
        </w:rPr>
        <w:t>%；</w:t>
      </w:r>
      <w:r>
        <w:t>健康医疗（运动、医疗、卫生等）22.78</w:t>
      </w:r>
      <w:r>
        <w:rPr>
          <w:rFonts w:hint="eastAsia"/>
        </w:rPr>
        <w:t>%；</w:t>
      </w:r>
      <w:r>
        <w:t>电子政务（公共服务、办证、缴费等）21.01</w:t>
      </w:r>
      <w:r>
        <w:rPr>
          <w:rFonts w:hint="eastAsia"/>
        </w:rPr>
        <w:t>%；</w:t>
      </w:r>
      <w:r>
        <w:t>办公业务（远程办公、网上会议、线上打卡、招聘等）20.44</w:t>
      </w:r>
      <w:r>
        <w:rPr>
          <w:rFonts w:hint="eastAsia"/>
        </w:rPr>
        <w:t>%。</w:t>
      </w:r>
      <w:r>
        <w:rPr>
          <w:rFonts w:hint="eastAsia"/>
          <w:b/>
          <w:bCs/>
        </w:rPr>
        <w:t>与全省数据相比，表示社交应用（即时通讯、博客、短视频等）比例要低2.57个百分点，表示数字娱乐（网络游戏、网络音乐、网络视频等）比例要高2.25个百分点。相较于全国数据，社交应用（即时通讯、博客、短视频等）、网络媒体（新闻资讯、网上阅读、视频直播等）、健康医疗（运动、医疗、卫生等）分别比全国数据低1.87、1.57、1.31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10</w:t>
      </w:r>
      <w:r>
        <w:rPr>
          <w:sz w:val="24"/>
        </w:rPr>
        <w:fldChar w:fldCharType="end"/>
      </w:r>
      <w:bookmarkStart w:id="59" w:name="_Toc7765"/>
      <w:r>
        <w:rPr>
          <w:rFonts w:hint="eastAsia"/>
          <w:sz w:val="24"/>
        </w:rPr>
        <w:t>：公众网民常用的网络应用服务</w:t>
      </w:r>
      <w:bookmarkEnd w:id="59"/>
    </w:p>
    <w:p>
      <w:pPr>
        <w:ind w:firstLine="0" w:firstLineChars="0"/>
      </w:pPr>
      <w:r>
        <w:rPr>
          <w:rFonts w:hint="eastAsia"/>
        </w:rPr>
        <w:t>（图表数据来源：公众网民版一级问卷第11题：您经常使用的网络应用服务有哪些？）</w:t>
      </w:r>
    </w:p>
    <w:p/>
    <w:p>
      <w:pPr>
        <w:pStyle w:val="3"/>
      </w:pPr>
      <w:bookmarkStart w:id="60" w:name="_Toc1370"/>
      <w:r>
        <w:rPr>
          <w:rFonts w:hint="eastAsia"/>
        </w:rPr>
        <w:t>4.2网络安全认知</w:t>
      </w:r>
      <w:bookmarkEnd w:id="60"/>
    </w:p>
    <w:p>
      <w:r>
        <w:rPr>
          <w:rFonts w:hint="eastAsia"/>
        </w:rPr>
        <w:t>（1）不安全网络行为</w:t>
      </w:r>
    </w:p>
    <w:p>
      <w:r>
        <w:rPr>
          <w:rFonts w:hint="eastAsia"/>
        </w:rPr>
        <w:t>参与调查的公众网民有不安全的网络行为的比例：有</w:t>
      </w:r>
      <w:r>
        <w:t>35.65</w:t>
      </w:r>
      <w:r>
        <w:rPr>
          <w:rFonts w:hint="eastAsia"/>
        </w:rPr>
        <w:t>%网民</w:t>
      </w:r>
      <w:r>
        <w:t>在公共场所登录Wi-Fi</w:t>
      </w:r>
      <w:r>
        <w:rPr>
          <w:rFonts w:hint="eastAsia"/>
        </w:rPr>
        <w:t>，</w:t>
      </w:r>
      <w:r>
        <w:t>34.68</w:t>
      </w:r>
      <w:r>
        <w:rPr>
          <w:rFonts w:hint="eastAsia"/>
        </w:rPr>
        <w:t>%网民</w:t>
      </w:r>
      <w:r>
        <w:t>没有做过以上行为</w:t>
      </w:r>
      <w:r>
        <w:rPr>
          <w:rFonts w:hint="eastAsia"/>
        </w:rPr>
        <w:t>，</w:t>
      </w:r>
      <w:r>
        <w:t>34.23</w:t>
      </w:r>
      <w:r>
        <w:rPr>
          <w:rFonts w:hint="eastAsia"/>
        </w:rPr>
        <w:t>%网民</w:t>
      </w:r>
      <w:r>
        <w:t>注册网络账户时使用手机号、身份证号码等个人信息</w:t>
      </w:r>
      <w:r>
        <w:rPr>
          <w:rFonts w:hint="eastAsia"/>
        </w:rPr>
        <w:t>，</w:t>
      </w:r>
      <w:r>
        <w:t>18.22</w:t>
      </w:r>
      <w:r>
        <w:rPr>
          <w:rFonts w:hint="eastAsia"/>
        </w:rPr>
        <w:t>%网民</w:t>
      </w:r>
      <w:r>
        <w:t>长期不做文件备份</w:t>
      </w:r>
      <w:r>
        <w:rPr>
          <w:rFonts w:hint="eastAsia"/>
        </w:rPr>
        <w:t>，分别排名第一、二、三、四位。</w:t>
      </w:r>
      <w:r>
        <w:rPr>
          <w:rFonts w:hint="eastAsia"/>
          <w:b/>
          <w:bCs/>
        </w:rPr>
        <w:t>与全省数据相比，表示在公共场所登录Wi-Fi比例要低2.26个百分点，表示打开来源不明的电子邮件或网站链接比例要高3.81个百分点。与全国数据相比，表示使用未安装防火墙的手机或电脑上网比例要低1.18个百分点，表示没有做过以上行为比例要高2.79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11</w:t>
      </w:r>
      <w:r>
        <w:rPr>
          <w:sz w:val="24"/>
        </w:rPr>
        <w:fldChar w:fldCharType="end"/>
      </w:r>
      <w:bookmarkStart w:id="61" w:name="_Toc27721"/>
      <w:r>
        <w:rPr>
          <w:rFonts w:hint="eastAsia"/>
          <w:sz w:val="24"/>
        </w:rPr>
        <w:t>：网民中有不安全的网络行为的比例</w:t>
      </w:r>
      <w:bookmarkEnd w:id="61"/>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35.54</w:t>
      </w:r>
      <w:r>
        <w:rPr>
          <w:rFonts w:hint="eastAsia"/>
        </w:rPr>
        <w:t>%，</w:t>
      </w:r>
      <w:r>
        <w:t>向网信办“12377”举报中心举报</w:t>
      </w:r>
      <w:r>
        <w:rPr>
          <w:rFonts w:hint="eastAsia"/>
        </w:rPr>
        <w:t>占</w:t>
      </w:r>
      <w:r>
        <w:t>28.3</w:t>
      </w:r>
      <w:r>
        <w:rPr>
          <w:rFonts w:hint="eastAsia"/>
        </w:rPr>
        <w:t>%，</w:t>
      </w:r>
      <w:r>
        <w:t>不再使用该服务</w:t>
      </w:r>
      <w:r>
        <w:rPr>
          <w:rFonts w:hint="eastAsia"/>
        </w:rPr>
        <w:t>占</w:t>
      </w:r>
      <w:r>
        <w:t>28.08</w:t>
      </w:r>
      <w:r>
        <w:rPr>
          <w:rFonts w:hint="eastAsia"/>
        </w:rPr>
        <w:t>%，</w:t>
      </w:r>
      <w:r>
        <w:t>向公安部“网络违法犯罪举报网站”举报</w:t>
      </w:r>
      <w:r>
        <w:rPr>
          <w:rFonts w:hint="eastAsia"/>
        </w:rPr>
        <w:t>占</w:t>
      </w:r>
      <w:r>
        <w:t>25.91</w:t>
      </w:r>
      <w:r>
        <w:rPr>
          <w:rFonts w:hint="eastAsia"/>
        </w:rPr>
        <w:t>%，</w:t>
      </w:r>
      <w:r>
        <w:t>打110报警</w:t>
      </w:r>
      <w:r>
        <w:rPr>
          <w:rFonts w:hint="eastAsia"/>
        </w:rPr>
        <w:t>占</w:t>
      </w:r>
      <w:r>
        <w:t>23.97</w:t>
      </w:r>
      <w:r>
        <w:rPr>
          <w:rFonts w:hint="eastAsia"/>
        </w:rPr>
        <w:t>%，</w:t>
      </w:r>
      <w:r>
        <w:t>自救或向朋友求助</w:t>
      </w:r>
      <w:r>
        <w:rPr>
          <w:rFonts w:hint="eastAsia"/>
        </w:rPr>
        <w:t>占</w:t>
      </w:r>
      <w:r>
        <w:t>23.97</w:t>
      </w:r>
      <w:r>
        <w:rPr>
          <w:rFonts w:hint="eastAsia"/>
        </w:rPr>
        <w:t>%，</w:t>
      </w:r>
      <w:r>
        <w:t>向工信部通管局“12300”投诉</w:t>
      </w:r>
      <w:r>
        <w:rPr>
          <w:rFonts w:hint="eastAsia"/>
        </w:rPr>
        <w:t>占</w:t>
      </w:r>
      <w:r>
        <w:t>18.91</w:t>
      </w:r>
      <w:r>
        <w:rPr>
          <w:rFonts w:hint="eastAsia"/>
        </w:rPr>
        <w:t>%。</w:t>
      </w:r>
      <w:r>
        <w:rPr>
          <w:rFonts w:hint="eastAsia"/>
          <w:b/>
          <w:bCs/>
        </w:rPr>
        <w:t>与全省数据相比，表示打110报警比例要低2.05个百分点，表示向互联网服务提供者投诉比例要高2.0个百分点。与全国数据相比，表示自救或向朋友求助比例要低3.55个百分点，表示向网信办“12377”举报中心举报比例要高1.93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12</w:t>
      </w:r>
      <w:r>
        <w:rPr>
          <w:sz w:val="24"/>
        </w:rPr>
        <w:fldChar w:fldCharType="end"/>
      </w:r>
      <w:bookmarkStart w:id="62" w:name="_Toc23476"/>
      <w:r>
        <w:rPr>
          <w:rFonts w:hint="eastAsia"/>
          <w:sz w:val="24"/>
        </w:rPr>
        <w:t>：网民遭遇网络安全问题的应对选择</w:t>
      </w:r>
      <w:bookmarkEnd w:id="62"/>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63" w:name="_Toc19207411"/>
      <w:bookmarkStart w:id="64" w:name="_Toc31390"/>
      <w:r>
        <w:rPr>
          <w:rFonts w:hint="eastAsia"/>
        </w:rPr>
        <w:t>4.3网络安全态势与网络安全感</w:t>
      </w:r>
      <w:bookmarkEnd w:id="63"/>
      <w:bookmarkEnd w:id="64"/>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42.88%，非常安全占</w:t>
      </w:r>
      <w:r>
        <w:rPr>
          <w:color w:val="000000"/>
        </w:rPr>
        <w:t>17.31</w:t>
      </w:r>
      <w:r>
        <w:rPr>
          <w:rFonts w:hint="eastAsia"/>
          <w:color w:val="000000" w:themeColor="text1"/>
          <w14:textFill>
            <w14:solidFill>
              <w14:schemeClr w14:val="tx1"/>
            </w14:solidFill>
          </w14:textFill>
        </w:rPr>
        <w:t>%，两者相加占</w:t>
      </w:r>
      <w:r>
        <w:rPr>
          <w:color w:val="000000"/>
        </w:rPr>
        <w:t>60.19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32.74</w:t>
      </w:r>
      <w:r>
        <w:rPr>
          <w:rFonts w:hint="eastAsia"/>
          <w:color w:val="000000" w:themeColor="text1"/>
          <w14:textFill>
            <w14:solidFill>
              <w14:schemeClr w14:val="tx1"/>
            </w14:solidFill>
          </w14:textFill>
        </w:rPr>
        <w:t>%。</w:t>
      </w:r>
      <w:r>
        <w:rPr>
          <w:rFonts w:hint="eastAsia"/>
        </w:rPr>
        <w:t>持中间的评价占第二位，显示有超过三成的网民对网络安全持保留态度。在负面评价方面，持不安全评价的占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5.07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1.99</w:t>
      </w:r>
      <w:r>
        <w:rPr>
          <w:rFonts w:hint="eastAsia"/>
          <w:color w:val="000000" w:themeColor="text1"/>
          <w14:textFill>
            <w14:solidFill>
              <w14:schemeClr w14:val="tx1"/>
            </w14:solidFill>
          </w14:textFill>
        </w:rPr>
        <w:t>%，两者相加，持不安全评价或非常不安全评价的占</w:t>
      </w:r>
      <w:r>
        <w:rPr>
          <w:color w:val="000000"/>
        </w:rPr>
        <w:t>7.06</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与全省数据相比，表示安全比例要低3.15个百分点，表示非常安全比例要高3.93个百分点。相较于全国数据，除非常安全和安全比全国数据分别高出2.91个百分点、2.7个百分点外，其他数据值均少于全国数据。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13</w:t>
      </w:r>
      <w:r>
        <w:rPr>
          <w:sz w:val="24"/>
        </w:rPr>
        <w:fldChar w:fldCharType="end"/>
      </w:r>
      <w:bookmarkStart w:id="65" w:name="_Toc4521"/>
      <w:r>
        <w:rPr>
          <w:rFonts w:hint="eastAsia"/>
          <w:sz w:val="24"/>
        </w:rPr>
        <w:t>：2021年公众网民网络安全感评价</w:t>
      </w:r>
      <w:bookmarkEnd w:id="65"/>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19.99%</w:t>
      </w:r>
      <w:r>
        <w:rPr>
          <w:rFonts w:hint="eastAsia"/>
        </w:rPr>
        <w:t>的网民认为网络安全感有明显提升，</w:t>
      </w:r>
      <w:r>
        <w:rPr>
          <w:rFonts w:hint="eastAsia"/>
          <w:color w:val="000000" w:themeColor="text1"/>
          <w14:textFill>
            <w14:solidFill>
              <w14:schemeClr w14:val="tx1"/>
            </w14:solidFill>
          </w14:textFill>
        </w:rPr>
        <w:t>34.51%</w:t>
      </w:r>
      <w:r>
        <w:rPr>
          <w:rFonts w:hint="eastAsia"/>
        </w:rPr>
        <w:t>网民认为有略有改善，两者相加达</w:t>
      </w:r>
      <w:r>
        <w:rPr>
          <w:rFonts w:hint="eastAsia"/>
          <w:color w:val="000000" w:themeColor="text1"/>
          <w14:textFill>
            <w14:solidFill>
              <w14:schemeClr w14:val="tx1"/>
            </w14:solidFill>
          </w14:textFill>
        </w:rPr>
        <w:t>54.50%。</w:t>
      </w:r>
      <w:r>
        <w:rPr>
          <w:rFonts w:hint="eastAsia"/>
          <w:b/>
          <w:bCs/>
        </w:rPr>
        <w:t>与全省数据相比，表示有提升比例要低2.73个百分点，表示明显提升比例要高4.11个百分点。与全国数据相比，表示有提升比例要低1.59个百分点，表示明显提升比例要高2.3个百分点。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14</w:t>
      </w:r>
      <w:r>
        <w:rPr>
          <w:sz w:val="24"/>
        </w:rPr>
        <w:fldChar w:fldCharType="end"/>
      </w:r>
      <w:bookmarkStart w:id="66" w:name="_Toc31339"/>
      <w:r>
        <w:rPr>
          <w:rFonts w:hint="eastAsia" w:ascii="黑体" w:hAnsi="黑体"/>
          <w:sz w:val="24"/>
          <w:szCs w:val="24"/>
        </w:rPr>
        <w:t>：公众网民对网络安全感变化的评价</w:t>
      </w:r>
      <w:bookmarkEnd w:id="66"/>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2021年和2020年宁波市</w:t>
      </w:r>
      <w:r>
        <w:t>公众网民对网络安全感的</w:t>
      </w:r>
      <w:r>
        <w:rPr>
          <w:rFonts w:hint="eastAsia"/>
        </w:rPr>
        <w:t>变化评价相比，认为明显提升和有提升的比例高8.96个百分点；认为没有变化的比例低2.29个百分点；认为有下降和明显下降的比例低6.67个百分点。</w:t>
      </w:r>
    </w:p>
    <w:p>
      <w:pPr>
        <w:pStyle w:val="6"/>
        <w:ind w:firstLine="0" w:firstLineChars="0"/>
        <w:jc w:val="center"/>
        <w:rPr>
          <w:sz w:val="24"/>
        </w:rPr>
      </w:pPr>
      <w:r>
        <w:drawing>
          <wp:inline distT="0" distB="0" distL="0" distR="0">
            <wp:extent cx="4549775" cy="2396490"/>
            <wp:effectExtent l="0" t="0" r="3175" b="381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15</w:t>
      </w:r>
      <w:r>
        <w:rPr>
          <w:sz w:val="24"/>
        </w:rPr>
        <w:fldChar w:fldCharType="end"/>
      </w:r>
      <w:bookmarkStart w:id="67" w:name="_Toc6179"/>
      <w:r>
        <w:rPr>
          <w:rFonts w:hint="eastAsia"/>
          <w:sz w:val="24"/>
        </w:rPr>
        <w:t>：2021年与2020年公众网民网络安全感变化评价比较</w:t>
      </w:r>
      <w:bookmarkEnd w:id="67"/>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58.66%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52.51%</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39.86%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28.53%</w:t>
      </w:r>
      <w:r>
        <w:rPr>
          <w:rFonts w:hint="eastAsia" w:asciiTheme="minorEastAsia" w:hAnsiTheme="minorEastAsia"/>
        </w:rPr>
        <w:t>。</w:t>
      </w:r>
      <w:r>
        <w:rPr>
          <w:rFonts w:hint="eastAsia"/>
          <w:b/>
          <w:bCs/>
        </w:rPr>
        <w:t>与全省数据相比，表示侵犯个人信息（采集规则不规范、过度采集、个人信息泄露、个人信息滥用、注销规则不完善）比例要低2.95个百分点，表示违法有害信息（淫秽色情、网络赌博、网络谣言、侮辱诽谤、违禁物品信息、暴恐音视频、虚假广告）比例要高3.31个百分点。与全国数据相比，表示侵犯个人信息（采集规则不规范、过度采集、个人信息泄露、个人信息滥用、注销规则不完善）比例要低4.56个百分点，表示违法有害信息（淫秽色情、网络赌博、网络谣言、侮辱诽谤、违禁物品信息、暴恐音视频、虚假广告）比例要高2.53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68" w:name="_Toc19305608"/>
      <w:bookmarkStart w:id="6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16</w:t>
      </w:r>
      <w:r>
        <w:rPr>
          <w:sz w:val="24"/>
        </w:rPr>
        <w:fldChar w:fldCharType="end"/>
      </w:r>
      <w:bookmarkStart w:id="70" w:name="_Toc28698"/>
      <w:r>
        <w:rPr>
          <w:rFonts w:hint="eastAsia"/>
          <w:sz w:val="24"/>
        </w:rPr>
        <w:t>：公众网民常遇见的网络安全问题</w:t>
      </w:r>
      <w:bookmarkEnd w:id="68"/>
      <w:bookmarkEnd w:id="69"/>
      <w:bookmarkEnd w:id="70"/>
    </w:p>
    <w:p>
      <w:pPr>
        <w:ind w:firstLine="0" w:firstLineChars="0"/>
      </w:pPr>
      <w:r>
        <w:rPr>
          <w:rFonts w:hint="eastAsia"/>
        </w:rPr>
        <w:t>（图表数据来源：公众网民版主问卷第16题：您经常遇到哪些网络安全问题？（多选））</w:t>
      </w:r>
    </w:p>
    <w:p/>
    <w:p>
      <w:pPr>
        <w:pStyle w:val="3"/>
      </w:pPr>
      <w:bookmarkStart w:id="71" w:name="_Toc23985"/>
      <w:r>
        <w:rPr>
          <w:rFonts w:hint="eastAsia"/>
        </w:rPr>
        <w:t>4.4网络安全治理成效评价</w:t>
      </w:r>
      <w:bookmarkEnd w:id="71"/>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38.33</w:t>
      </w:r>
      <w:r>
        <w:rPr>
          <w:rFonts w:hint="eastAsia"/>
        </w:rPr>
        <w:t>%，其次是</w:t>
      </w:r>
      <w:r>
        <w:t>满意</w:t>
      </w:r>
      <w:r>
        <w:rPr>
          <w:rFonts w:hint="eastAsia"/>
        </w:rPr>
        <w:t>占</w:t>
      </w:r>
      <w:r>
        <w:t>28.87</w:t>
      </w:r>
      <w:r>
        <w:rPr>
          <w:rFonts w:hint="eastAsia"/>
        </w:rPr>
        <w:t>%，第三是</w:t>
      </w:r>
      <w:r>
        <w:t>很满意</w:t>
      </w:r>
      <w:r>
        <w:rPr>
          <w:rFonts w:hint="eastAsia"/>
        </w:rPr>
        <w:t>占</w:t>
      </w:r>
      <w:r>
        <w:t>21.92</w:t>
      </w:r>
      <w:r>
        <w:rPr>
          <w:rFonts w:hint="eastAsia"/>
        </w:rPr>
        <w:t>%。认为好评（很满意和满意）的占</w:t>
      </w:r>
      <w:r>
        <w:t>50.79</w:t>
      </w:r>
      <w:r>
        <w:rPr>
          <w:rFonts w:hint="eastAsia"/>
        </w:rPr>
        <w:t>%，高于评价为一般的比例，负面评价的共占</w:t>
      </w:r>
      <w:r>
        <w:t>10.88</w:t>
      </w:r>
      <w:r>
        <w:rPr>
          <w:rFonts w:hint="eastAsia"/>
        </w:rPr>
        <w:t>%；总体评价是好评。</w:t>
      </w:r>
      <w:r>
        <w:rPr>
          <w:rFonts w:hint="eastAsia"/>
          <w:b/>
          <w:bCs/>
        </w:rPr>
        <w:t>与全省数据相比，表示一般比例要低3.43个百分点，表示很满意比例要高3.44个百分点。相较于全国数据，除很满意和满意比全国数据分别高出2.86个百分点、0.65个百分点外，其他数据值均少于全国数据。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72" w:name="_Toc19203703"/>
      <w:bookmarkStart w:id="73"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17</w:t>
      </w:r>
      <w:r>
        <w:rPr>
          <w:sz w:val="24"/>
        </w:rPr>
        <w:fldChar w:fldCharType="end"/>
      </w:r>
      <w:bookmarkStart w:id="74" w:name="_Toc21232"/>
      <w:r>
        <w:rPr>
          <w:rFonts w:hint="eastAsia"/>
          <w:sz w:val="24"/>
        </w:rPr>
        <w:t>：</w:t>
      </w:r>
      <w:bookmarkEnd w:id="72"/>
      <w:bookmarkEnd w:id="73"/>
      <w:r>
        <w:rPr>
          <w:rFonts w:hint="eastAsia"/>
          <w:sz w:val="24"/>
        </w:rPr>
        <w:t>互联网企业履行网络安全责任方面满意度评价</w:t>
      </w:r>
      <w:bookmarkEnd w:id="74"/>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34.34</w:t>
      </w:r>
      <w:r>
        <w:rPr>
          <w:rFonts w:hint="eastAsia"/>
        </w:rPr>
        <w:t>%，其次是</w:t>
      </w:r>
      <w:r>
        <w:t>满意</w:t>
      </w:r>
      <w:r>
        <w:rPr>
          <w:rFonts w:hint="eastAsia"/>
        </w:rPr>
        <w:t>占</w:t>
      </w:r>
      <w:r>
        <w:t>33.54</w:t>
      </w:r>
      <w:r>
        <w:rPr>
          <w:rFonts w:hint="eastAsia"/>
        </w:rPr>
        <w:t>%，第三是</w:t>
      </w:r>
      <w:r>
        <w:t>很满意</w:t>
      </w:r>
      <w:r>
        <w:rPr>
          <w:rFonts w:hint="eastAsia"/>
        </w:rPr>
        <w:t>占</w:t>
      </w:r>
      <w:r>
        <w:t>23.75</w:t>
      </w:r>
      <w:r>
        <w:rPr>
          <w:rFonts w:hint="eastAsia"/>
        </w:rPr>
        <w:t>%。认为好评的占</w:t>
      </w:r>
      <w:r>
        <w:t>57.29</w:t>
      </w:r>
      <w:r>
        <w:rPr>
          <w:rFonts w:hint="eastAsia"/>
        </w:rPr>
        <w:t>%，接近六成，总体评价是好评为主。</w:t>
      </w:r>
      <w:r>
        <w:rPr>
          <w:rFonts w:hint="eastAsia"/>
          <w:b/>
          <w:bCs/>
        </w:rPr>
        <w:t>与全省数据相比，表示满意比例要低3.14个百分点，表示很满意比例要高3.07个百分点。相较于全省数据，很满意的占比高了3.18个百分点。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18</w:t>
      </w:r>
      <w:r>
        <w:rPr>
          <w:sz w:val="24"/>
        </w:rPr>
        <w:fldChar w:fldCharType="end"/>
      </w:r>
      <w:bookmarkStart w:id="75" w:name="_Toc24430"/>
      <w:r>
        <w:rPr>
          <w:rFonts w:hint="eastAsia"/>
          <w:sz w:val="24"/>
        </w:rPr>
        <w:t>：网络安全法治社会建设与依法治理满意度评价</w:t>
      </w:r>
      <w:bookmarkEnd w:id="75"/>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34.85</w:t>
      </w:r>
      <w:r>
        <w:rPr>
          <w:rFonts w:hint="eastAsia"/>
        </w:rPr>
        <w:t>%，其次是</w:t>
      </w:r>
      <w:r>
        <w:t>一般</w:t>
      </w:r>
      <w:r>
        <w:rPr>
          <w:rFonts w:hint="eastAsia"/>
        </w:rPr>
        <w:t>占</w:t>
      </w:r>
      <w:r>
        <w:t>31.83</w:t>
      </w:r>
      <w:r>
        <w:rPr>
          <w:rFonts w:hint="eastAsia"/>
        </w:rPr>
        <w:t>%，第三是</w:t>
      </w:r>
      <w:r>
        <w:t>很满意</w:t>
      </w:r>
      <w:r>
        <w:rPr>
          <w:rFonts w:hint="eastAsia"/>
        </w:rPr>
        <w:t>占</w:t>
      </w:r>
      <w:r>
        <w:t>25.23</w:t>
      </w:r>
      <w:r>
        <w:rPr>
          <w:rFonts w:hint="eastAsia"/>
        </w:rPr>
        <w:t>%。认为好评（很满意和满意）的占</w:t>
      </w:r>
      <w:r>
        <w:t>60.08</w:t>
      </w:r>
      <w:r>
        <w:rPr>
          <w:rFonts w:hint="eastAsia"/>
        </w:rPr>
        <w:t>%，超过六</w:t>
      </w:r>
      <w:r>
        <w:t>成</w:t>
      </w:r>
      <w:r>
        <w:rPr>
          <w:rFonts w:hint="eastAsia"/>
        </w:rPr>
        <w:t>，总体评价是好评为主。</w:t>
      </w:r>
      <w:r>
        <w:rPr>
          <w:rFonts w:hint="eastAsia"/>
          <w:b/>
          <w:bCs/>
        </w:rPr>
        <w:t>与全省数据相比，表示满意比例要低3.32个百分点，表示很满意比例要高2.75个百分点。相较于全省数据，很满意的占比高了3.17个百分点。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19</w:t>
      </w:r>
      <w:r>
        <w:rPr>
          <w:sz w:val="24"/>
        </w:rPr>
        <w:fldChar w:fldCharType="end"/>
      </w:r>
      <w:bookmarkStart w:id="76" w:name="_Toc23765"/>
      <w:r>
        <w:rPr>
          <w:rFonts w:hint="eastAsia"/>
          <w:sz w:val="24"/>
        </w:rPr>
        <w:t>：政府在网络监管和执法表现的满意度评价</w:t>
      </w:r>
      <w:bookmarkEnd w:id="76"/>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36.62</w:t>
      </w:r>
      <w:r>
        <w:rPr>
          <w:rFonts w:hint="eastAsia"/>
        </w:rPr>
        <w:t>%，其次是</w:t>
      </w:r>
      <w:r>
        <w:t>一般</w:t>
      </w:r>
      <w:r>
        <w:rPr>
          <w:rFonts w:hint="eastAsia"/>
        </w:rPr>
        <w:t>占</w:t>
      </w:r>
      <w:r>
        <w:t>33.03</w:t>
      </w:r>
      <w:r>
        <w:rPr>
          <w:rFonts w:hint="eastAsia"/>
        </w:rPr>
        <w:t>%，第三是</w:t>
      </w:r>
      <w:r>
        <w:t>很满意</w:t>
      </w:r>
      <w:r>
        <w:rPr>
          <w:rFonts w:hint="eastAsia"/>
        </w:rPr>
        <w:t>占</w:t>
      </w:r>
      <w:r>
        <w:t>23.63</w:t>
      </w:r>
      <w:r>
        <w:rPr>
          <w:rFonts w:hint="eastAsia"/>
        </w:rPr>
        <w:t>%。认为好评（很满意和满意）的占</w:t>
      </w:r>
      <w:r>
        <w:t>60.25</w:t>
      </w:r>
      <w:r>
        <w:rPr>
          <w:rFonts w:hint="eastAsia"/>
        </w:rPr>
        <w:t>%，超过六成，总体评价是好评为主。</w:t>
      </w:r>
      <w:r>
        <w:rPr>
          <w:rFonts w:hint="eastAsia"/>
          <w:b/>
          <w:bCs/>
        </w:rPr>
        <w:t>与全省数据相比，表示满意比例要低3.72个百分点，表示很满意比例要高1.46个百分点。相较于全国数据，除很满意和满意比全国数据分别高出2.03个百分点、0.24个百分点外，其他数据值均少于全国数据。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20</w:t>
      </w:r>
      <w:r>
        <w:rPr>
          <w:sz w:val="24"/>
        </w:rPr>
        <w:fldChar w:fldCharType="end"/>
      </w:r>
      <w:bookmarkStart w:id="77" w:name="_Toc12522"/>
      <w:r>
        <w:rPr>
          <w:rFonts w:hint="eastAsia"/>
          <w:sz w:val="24"/>
        </w:rPr>
        <w:t>：政府网上服务的满意度评价</w:t>
      </w:r>
      <w:bookmarkEnd w:id="77"/>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35.88</w:t>
      </w:r>
      <w:r>
        <w:rPr>
          <w:rFonts w:hint="eastAsia"/>
        </w:rPr>
        <w:t>%，其次是</w:t>
      </w:r>
      <w:r>
        <w:t>一般</w:t>
      </w:r>
      <w:r>
        <w:rPr>
          <w:rFonts w:hint="eastAsia"/>
        </w:rPr>
        <w:t>占</w:t>
      </w:r>
      <w:r>
        <w:t>30.75</w:t>
      </w:r>
      <w:r>
        <w:rPr>
          <w:rFonts w:hint="eastAsia"/>
        </w:rPr>
        <w:t>%，第三是</w:t>
      </w:r>
      <w:r>
        <w:t>很满意</w:t>
      </w:r>
      <w:r>
        <w:rPr>
          <w:rFonts w:hint="eastAsia"/>
        </w:rPr>
        <w:t>占</w:t>
      </w:r>
      <w:r>
        <w:t>25.23</w:t>
      </w:r>
      <w:r>
        <w:rPr>
          <w:rFonts w:hint="eastAsia"/>
        </w:rPr>
        <w:t>%。认为满意以上的评价（很满意和满意）的占</w:t>
      </w:r>
      <w:r>
        <w:rPr>
          <w:rFonts w:hint="eastAsia"/>
          <w:color w:val="000000" w:themeColor="text1"/>
          <w14:textFill>
            <w14:solidFill>
              <w14:schemeClr w14:val="tx1"/>
            </w14:solidFill>
          </w14:textFill>
        </w:rPr>
        <w:t>61.11</w:t>
      </w:r>
      <w:r>
        <w:rPr>
          <w:rFonts w:hint="eastAsia"/>
        </w:rPr>
        <w:t>%，超过六成，总体评价是满意为主。</w:t>
      </w:r>
      <w:r>
        <w:rPr>
          <w:rFonts w:hint="eastAsia"/>
          <w:b/>
          <w:bCs/>
        </w:rPr>
        <w:t>与全省数据相比，表示满意比例要低3.08个百分点，表示很满意比例要高2.53个百分点。与全国数据相比，表示一般比例要低2.05个百分点，表示很满意比例要高2.78个百分点。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t>21</w:t>
      </w:r>
      <w:r>
        <w:fldChar w:fldCharType="end"/>
      </w:r>
      <w:bookmarkStart w:id="78" w:name="_Toc5891"/>
      <w:r>
        <w:rPr>
          <w:rFonts w:hint="eastAsia"/>
        </w:rPr>
        <w:t>：网络安全治理总体状况的评价</w:t>
      </w:r>
      <w:bookmarkEnd w:id="78"/>
    </w:p>
    <w:p>
      <w:pPr>
        <w:ind w:firstLine="0" w:firstLineChars="0"/>
      </w:pPr>
      <w:r>
        <w:rPr>
          <w:rFonts w:hint="eastAsia"/>
        </w:rPr>
        <w:t>（图表数据来源：公众网民版主问卷第21题：您对我国网络安全治理总体状况感到满意吗？）</w:t>
      </w:r>
    </w:p>
    <w:p>
      <w:pPr>
        <w:ind w:firstLine="0" w:firstLineChars="0"/>
      </w:pPr>
    </w:p>
    <w:p>
      <w:bookmarkStart w:id="79" w:name="_Toc19207416"/>
    </w:p>
    <w:p>
      <w:r>
        <w:rPr>
          <w:rFonts w:hint="eastAsia"/>
        </w:rPr>
        <w:br w:type="page"/>
      </w:r>
    </w:p>
    <w:p>
      <w:pPr>
        <w:pStyle w:val="2"/>
      </w:pPr>
      <w:bookmarkStart w:id="80" w:name="_Toc20465"/>
      <w:r>
        <w:rPr>
          <w:rFonts w:hint="eastAsia"/>
        </w:rPr>
        <w:t>五、公众网民版专题分析</w:t>
      </w:r>
      <w:bookmarkEnd w:id="79"/>
      <w:bookmarkEnd w:id="80"/>
    </w:p>
    <w:p>
      <w:pPr>
        <w:pStyle w:val="3"/>
      </w:pPr>
      <w:bookmarkStart w:id="81" w:name="_Toc19207417"/>
      <w:bookmarkStart w:id="82" w:name="_Toc6313"/>
      <w:r>
        <w:rPr>
          <w:rFonts w:hint="eastAsia"/>
        </w:rPr>
        <w:t>5.1专题1：网络安全法治社会建设专题</w:t>
      </w:r>
      <w:bookmarkEnd w:id="81"/>
      <w:bookmarkEnd w:id="82"/>
    </w:p>
    <w:p>
      <w:r>
        <w:rPr>
          <w:rFonts w:hint="eastAsia"/>
        </w:rPr>
        <w:t>参加本专题调查的公众网民数量为</w:t>
      </w:r>
      <w:r>
        <w:t>475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84.62</w:t>
      </w:r>
      <w:r>
        <w:rPr>
          <w:rFonts w:hint="eastAsia"/>
        </w:rPr>
        <w:t>%了解</w:t>
      </w:r>
      <w:r>
        <w:t>《中华人民共和国网络安全法》</w:t>
      </w:r>
      <w:r>
        <w:rPr>
          <w:rFonts w:hint="eastAsia"/>
        </w:rPr>
        <w:t>，</w:t>
      </w:r>
      <w:r>
        <w:t>60.36</w:t>
      </w:r>
      <w:r>
        <w:rPr>
          <w:rFonts w:hint="eastAsia"/>
        </w:rPr>
        <w:t>%公众网民了解</w:t>
      </w:r>
      <w:r>
        <w:t>《儿童个人信息网络保护规定》</w:t>
      </w:r>
      <w:r>
        <w:rPr>
          <w:rFonts w:hint="eastAsia"/>
        </w:rPr>
        <w:t>、</w:t>
      </w:r>
      <w:r>
        <w:t>59.17</w:t>
      </w:r>
      <w:r>
        <w:rPr>
          <w:rFonts w:hint="eastAsia"/>
        </w:rPr>
        <w:t>%网民了解</w:t>
      </w:r>
      <w:r>
        <w:t>《互联网个人信息安全保护指南》</w:t>
      </w:r>
      <w:r>
        <w:rPr>
          <w:rFonts w:hint="eastAsia"/>
        </w:rPr>
        <w:t>；</w:t>
      </w:r>
      <w:r>
        <w:t>《网络信息内容生态治理规定》</w:t>
      </w:r>
      <w:r>
        <w:rPr>
          <w:rFonts w:hint="eastAsia"/>
        </w:rPr>
        <w:t>、</w:t>
      </w:r>
      <w:r>
        <w:t>《中华人民共和国电子商务法》</w:t>
      </w:r>
      <w:r>
        <w:rPr>
          <w:rFonts w:hint="eastAsia"/>
        </w:rPr>
        <w:t>了解的人也比较多，分别占</w:t>
      </w:r>
      <w:r>
        <w:t>49.7</w:t>
      </w:r>
      <w:r>
        <w:rPr>
          <w:rFonts w:hint="eastAsia"/>
        </w:rPr>
        <w:t>%和</w:t>
      </w:r>
      <w:r>
        <w:t>49.7</w:t>
      </w:r>
      <w:r>
        <w:rPr>
          <w:rFonts w:hint="eastAsia"/>
        </w:rPr>
        <w:t>%。数据显示网络安全领域的普法工作取得一定的成效。</w:t>
      </w:r>
      <w:r>
        <w:rPr>
          <w:rFonts w:hint="eastAsia"/>
          <w:b/>
          <w:bCs/>
        </w:rPr>
        <w:t>相较于全省数据，除了个别数据顺序互换外，排名基本一致。相较于全国数据，本题的排名完全一致。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3" w:name="_Toc19203715"/>
      <w:bookmarkStart w:id="84"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22</w:t>
      </w:r>
      <w:r>
        <w:rPr>
          <w:sz w:val="24"/>
        </w:rPr>
        <w:fldChar w:fldCharType="end"/>
      </w:r>
      <w:bookmarkStart w:id="85" w:name="_Toc10471"/>
      <w:r>
        <w:rPr>
          <w:rFonts w:hint="eastAsia"/>
          <w:sz w:val="24"/>
        </w:rPr>
        <w:t>：</w:t>
      </w:r>
      <w:bookmarkEnd w:id="83"/>
      <w:bookmarkEnd w:id="84"/>
      <w:r>
        <w:rPr>
          <w:rFonts w:hint="eastAsia"/>
          <w:sz w:val="24"/>
        </w:rPr>
        <w:t>公众网民对网络安全法律、规章及政策标准的了解</w:t>
      </w:r>
      <w:bookmarkEnd w:id="85"/>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79.65</w:t>
      </w:r>
      <w:r>
        <w:rPr>
          <w:rFonts w:hint="eastAsia"/>
        </w:rPr>
        <w:t>%，</w:t>
      </w:r>
      <w:r>
        <w:t>互联网</w:t>
      </w:r>
      <w:r>
        <w:rPr>
          <w:rFonts w:hint="eastAsia"/>
        </w:rPr>
        <w:t>的达</w:t>
      </w:r>
      <w:r>
        <w:t>72.09</w:t>
      </w:r>
      <w:r>
        <w:rPr>
          <w:rFonts w:hint="eastAsia"/>
        </w:rPr>
        <w:t>%，</w:t>
      </w:r>
      <w:r>
        <w:t>政府(普法宣传活动)</w:t>
      </w:r>
      <w:r>
        <w:rPr>
          <w:rFonts w:hint="eastAsia"/>
        </w:rPr>
        <w:t>61.05%，</w:t>
      </w:r>
      <w:r>
        <w:t>学校(网络安全专业课、竞赛)</w:t>
      </w:r>
      <w:r>
        <w:rPr>
          <w:rFonts w:hint="eastAsia"/>
        </w:rPr>
        <w:t>56.4%，</w:t>
      </w:r>
      <w:r>
        <w:t>单位(内部培训、宣传)</w:t>
      </w:r>
      <w:r>
        <w:rPr>
          <w:rFonts w:hint="eastAsia"/>
        </w:rPr>
        <w:t>44.77%，</w:t>
      </w:r>
      <w:r>
        <w:t>互联网行业协会(网络安全讲座、培训班)</w:t>
      </w:r>
      <w:r>
        <w:rPr>
          <w:rFonts w:hint="eastAsia"/>
        </w:rPr>
        <w:t>38.95%。</w:t>
      </w:r>
      <w:r>
        <w:rPr>
          <w:rFonts w:hint="eastAsia"/>
          <w:b/>
          <w:bCs/>
        </w:rPr>
        <w:t>与全省数据相比，表示其他比例要低1.17个百分点，表示大众媒体(报刊、杂志、电视、广播)比例要高6.01个百分点。与全国数据相比，表示其他比例要低2.71个百分点，表示大众媒体(报刊、杂志、电视、广播)比例要高2.48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86" w:name="_Toc19305622"/>
      <w:bookmarkStart w:id="87"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23</w:t>
      </w:r>
      <w:r>
        <w:rPr>
          <w:sz w:val="24"/>
        </w:rPr>
        <w:fldChar w:fldCharType="end"/>
      </w:r>
      <w:bookmarkEnd w:id="86"/>
      <w:bookmarkEnd w:id="87"/>
      <w:bookmarkStart w:id="88" w:name="_Toc3901"/>
      <w:r>
        <w:rPr>
          <w:rFonts w:hint="eastAsia"/>
          <w:sz w:val="24"/>
        </w:rPr>
        <w:t>：网络安全法律法规知识来源渠道</w:t>
      </w:r>
      <w:bookmarkEnd w:id="88"/>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66.67</w:t>
      </w:r>
      <w:r>
        <w:rPr>
          <w:rFonts w:hint="eastAsia"/>
        </w:rPr>
        <w:t>%），第二位是</w:t>
      </w:r>
      <w:r>
        <w:t>媒体(宣传)</w:t>
      </w:r>
      <w:r>
        <w:rPr>
          <w:rFonts w:hint="eastAsia"/>
        </w:rPr>
        <w:t>（关注度</w:t>
      </w:r>
      <w:r>
        <w:t>63.16</w:t>
      </w:r>
      <w:r>
        <w:rPr>
          <w:rFonts w:hint="eastAsia"/>
        </w:rPr>
        <w:t>%），第三位是</w:t>
      </w:r>
      <w:r>
        <w:t>学校(教育)</w:t>
      </w:r>
      <w:r>
        <w:rPr>
          <w:rFonts w:hint="eastAsia"/>
        </w:rPr>
        <w:t>（关注度</w:t>
      </w:r>
      <w:r>
        <w:t>59.65</w:t>
      </w:r>
      <w:r>
        <w:rPr>
          <w:rFonts w:hint="eastAsia"/>
        </w:rPr>
        <w:t>%）。</w:t>
      </w:r>
      <w:r>
        <w:rPr>
          <w:rFonts w:hint="eastAsia"/>
          <w:b/>
          <w:bCs/>
        </w:rPr>
        <w:t>与全省数据相比，表示学校(教育)比例要低1.47个百分点，表示政府(规划)比例要高4.75个百分点。与全国数据相比，表示媒体(宣传)比例要低3.24个百分点，表示企业(渠道)比例要高7.07个百分点。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89" w:name="_Toc19203717"/>
      <w:bookmarkStart w:id="90"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24</w:t>
      </w:r>
      <w:r>
        <w:rPr>
          <w:sz w:val="24"/>
        </w:rPr>
        <w:fldChar w:fldCharType="end"/>
      </w:r>
      <w:bookmarkStart w:id="91" w:name="_Toc7897"/>
      <w:r>
        <w:rPr>
          <w:rFonts w:hint="eastAsia"/>
          <w:sz w:val="24"/>
        </w:rPr>
        <w:t>：</w:t>
      </w:r>
      <w:bookmarkEnd w:id="89"/>
      <w:bookmarkEnd w:id="90"/>
      <w:r>
        <w:rPr>
          <w:rFonts w:hint="eastAsia"/>
          <w:sz w:val="24"/>
        </w:rPr>
        <w:t>网络安全普法教育工作的薄弱环节</w:t>
      </w:r>
      <w:bookmarkEnd w:id="91"/>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83.82</w:t>
      </w:r>
      <w:r>
        <w:rPr>
          <w:rFonts w:hint="eastAsia"/>
        </w:rPr>
        <w:t>%），第二位是</w:t>
      </w:r>
      <w:r>
        <w:t>互联网络平台安全责任监管细则</w:t>
      </w:r>
      <w:r>
        <w:rPr>
          <w:rFonts w:hint="eastAsia"/>
        </w:rPr>
        <w:t>（关注度</w:t>
      </w:r>
      <w:r>
        <w:t>64.74</w:t>
      </w:r>
      <w:r>
        <w:rPr>
          <w:rFonts w:hint="eastAsia"/>
        </w:rPr>
        <w:t>%），第三位是</w:t>
      </w:r>
      <w:r>
        <w:t>数据安全保护实施细则</w:t>
      </w:r>
      <w:r>
        <w:rPr>
          <w:rFonts w:hint="eastAsia"/>
        </w:rPr>
        <w:t>（关注度</w:t>
      </w:r>
      <w:r>
        <w:t>61.85</w:t>
      </w:r>
      <w:r>
        <w:rPr>
          <w:rFonts w:hint="eastAsia"/>
        </w:rPr>
        <w:t>%），第四位是</w:t>
      </w:r>
      <w:r>
        <w:t>未成年人上网保护</w:t>
      </w:r>
      <w:r>
        <w:rPr>
          <w:rFonts w:hint="eastAsia"/>
        </w:rPr>
        <w:t>（关注度</w:t>
      </w:r>
      <w:r>
        <w:t>61.27</w:t>
      </w:r>
      <w:r>
        <w:rPr>
          <w:rFonts w:hint="eastAsia"/>
        </w:rPr>
        <w:t>%），第五位是</w:t>
      </w:r>
      <w:r>
        <w:t>网络违法犯罪综合防治</w:t>
      </w:r>
      <w:r>
        <w:rPr>
          <w:rFonts w:hint="eastAsia"/>
        </w:rPr>
        <w:t>（关注度</w:t>
      </w:r>
      <w:r>
        <w:t>57.23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53.76</w:t>
      </w:r>
      <w:r>
        <w:rPr>
          <w:rFonts w:hint="eastAsia"/>
        </w:rPr>
        <w:t>%、</w:t>
      </w:r>
      <w:r>
        <w:t>49.71</w:t>
      </w:r>
      <w:r>
        <w:rPr>
          <w:rFonts w:hint="eastAsia"/>
        </w:rPr>
        <w:t>%、</w:t>
      </w:r>
      <w:r>
        <w:t>40.46</w:t>
      </w:r>
      <w:r>
        <w:rPr>
          <w:rFonts w:hint="eastAsia"/>
        </w:rPr>
        <w:t>%的网民关注。</w:t>
      </w:r>
      <w:r>
        <w:rPr>
          <w:rFonts w:hint="eastAsia"/>
          <w:b/>
          <w:bCs/>
        </w:rPr>
        <w:t>与全省数据相比，表示未成年人上网保护比例要低3.29个百分点，表示互联网络平台安全责任监管细则比例要高3.12个百分点。与全国数据相比，表示互联网络平台安全责任监管细则比例要低2.23个百分点，表示数据安全保护实施细则比例要高5.53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92" w:name="_Toc19305624"/>
      <w:bookmarkStart w:id="93"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t>25</w:t>
      </w:r>
      <w:r>
        <w:fldChar w:fldCharType="end"/>
      </w:r>
      <w:bookmarkStart w:id="94" w:name="_Toc4408"/>
      <w:r>
        <w:rPr>
          <w:rFonts w:hint="eastAsia"/>
        </w:rPr>
        <w:t>：</w:t>
      </w:r>
      <w:bookmarkEnd w:id="92"/>
      <w:bookmarkEnd w:id="93"/>
      <w:r>
        <w:rPr>
          <w:rFonts w:hint="eastAsia"/>
        </w:rPr>
        <w:t>亟待加强网络安全立法的内容</w:t>
      </w:r>
      <w:bookmarkEnd w:id="94"/>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95" w:name="_Toc19203719"/>
      <w:bookmarkStart w:id="96"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59.88%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38.95%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38.37%</w:t>
      </w:r>
      <w:r>
        <w:rPr>
          <w:rFonts w:hint="eastAsia" w:asciiTheme="minorEastAsia" w:hAnsiTheme="minorEastAsia"/>
        </w:rPr>
        <w:t>）</w:t>
      </w:r>
      <w:r>
        <w:rPr>
          <w:rFonts w:hint="eastAsia"/>
        </w:rPr>
        <w:t>。其余是</w:t>
      </w:r>
      <w:r>
        <w:t>网络服务合同纠纷</w:t>
      </w:r>
      <w:r>
        <w:rPr>
          <w:rFonts w:hint="eastAsia"/>
        </w:rPr>
        <w:t>、</w:t>
      </w:r>
      <w:r>
        <w:t>网络投资理财（如P2P等）</w:t>
      </w:r>
      <w:r>
        <w:rPr>
          <w:rFonts w:hint="eastAsia"/>
        </w:rPr>
        <w:t>、</w:t>
      </w:r>
      <w:r>
        <w:t>网络著作权纠纷</w:t>
      </w:r>
      <w:r>
        <w:rPr>
          <w:rFonts w:hint="eastAsia"/>
        </w:rPr>
        <w:t>，分别有</w:t>
      </w:r>
      <w:r>
        <w:t>27.91</w:t>
      </w:r>
      <w:r>
        <w:rPr>
          <w:rFonts w:hint="eastAsia"/>
        </w:rPr>
        <w:t>%、</w:t>
      </w:r>
      <w:r>
        <w:t>27.33</w:t>
      </w:r>
      <w:r>
        <w:rPr>
          <w:rFonts w:hint="eastAsia"/>
        </w:rPr>
        <w:t>%、</w:t>
      </w:r>
      <w:r>
        <w:t>25</w:t>
      </w:r>
      <w:r>
        <w:rPr>
          <w:rFonts w:hint="eastAsia"/>
        </w:rPr>
        <w:t>%的网民遇到过。</w:t>
      </w:r>
      <w:r>
        <w:rPr>
          <w:rFonts w:hint="eastAsia"/>
          <w:b/>
          <w:bCs/>
        </w:rPr>
        <w:t>相较于全省数据，本题的排名完全一致。各选项数据接近于全国数据。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ascii="黑体" w:hAnsi="黑体"/>
          <w:sz w:val="24"/>
          <w:szCs w:val="24"/>
        </w:rPr>
        <w:t>26</w:t>
      </w:r>
      <w:r>
        <w:rPr>
          <w:rFonts w:ascii="黑体" w:hAnsi="黑体"/>
          <w:sz w:val="24"/>
          <w:szCs w:val="24"/>
        </w:rPr>
        <w:fldChar w:fldCharType="end"/>
      </w:r>
      <w:bookmarkStart w:id="97" w:name="_Toc14805"/>
      <w:r>
        <w:rPr>
          <w:rFonts w:hint="eastAsia" w:ascii="黑体" w:hAnsi="黑体"/>
          <w:sz w:val="24"/>
          <w:szCs w:val="24"/>
        </w:rPr>
        <w:t>：</w:t>
      </w:r>
      <w:bookmarkEnd w:id="95"/>
      <w:bookmarkEnd w:id="96"/>
      <w:r>
        <w:rPr>
          <w:rFonts w:hint="eastAsia" w:ascii="黑体" w:hAnsi="黑体"/>
          <w:sz w:val="24"/>
          <w:szCs w:val="24"/>
        </w:rPr>
        <w:t>公众网民遇到网络纠纷发生率排序</w:t>
      </w:r>
      <w:bookmarkEnd w:id="97"/>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70.93</w:t>
      </w:r>
      <w:r>
        <w:rPr>
          <w:rFonts w:hint="eastAsia"/>
        </w:rPr>
        <w:t>%），第二位是</w:t>
      </w:r>
      <w:r>
        <w:t>向主管部门(网信办、公安、工信、工商等)投诉</w:t>
      </w:r>
      <w:r>
        <w:rPr>
          <w:rFonts w:hint="eastAsia"/>
        </w:rPr>
        <w:t>（选择率</w:t>
      </w:r>
      <w:r>
        <w:t>48.84</w:t>
      </w:r>
      <w:r>
        <w:rPr>
          <w:rFonts w:hint="eastAsia"/>
        </w:rPr>
        <w:t>%），第三位是</w:t>
      </w:r>
      <w:r>
        <w:t>向消费者协会投诉</w:t>
      </w:r>
      <w:r>
        <w:rPr>
          <w:rFonts w:hint="eastAsia"/>
        </w:rPr>
        <w:t>（选择率</w:t>
      </w:r>
      <w:r>
        <w:t>47.67</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42.44</w:t>
      </w:r>
      <w:r>
        <w:rPr>
          <w:rFonts w:hint="eastAsia"/>
        </w:rPr>
        <w:t>%、</w:t>
      </w:r>
      <w:r>
        <w:t>36.63</w:t>
      </w:r>
      <w:r>
        <w:rPr>
          <w:rFonts w:hint="eastAsia"/>
        </w:rPr>
        <w:t>%、</w:t>
      </w:r>
      <w:r>
        <w:t>30.81</w:t>
      </w:r>
      <w:r>
        <w:rPr>
          <w:rFonts w:hint="eastAsia"/>
        </w:rPr>
        <w:t>%的应对方式。</w:t>
      </w:r>
      <w:r>
        <w:rPr>
          <w:rFonts w:hint="eastAsia"/>
          <w:b/>
          <w:bCs/>
        </w:rPr>
        <w:t>与全省数据相比，表示向有关服务商或平台投诉比例要低2.99个百分点，表示向网络行业协会等社会组织投诉比例要高8.59个百分点。与全国数据相比，表示向有关服务商或平台投诉比例要低4.0个百分点，表示向网络行业协会等社会组织投诉比例要高6.62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98" w:name="_Toc19305627"/>
      <w:bookmarkStart w:id="99"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27</w:t>
      </w:r>
      <w:r>
        <w:rPr>
          <w:sz w:val="24"/>
        </w:rPr>
        <w:fldChar w:fldCharType="end"/>
      </w:r>
      <w:bookmarkStart w:id="100" w:name="_Toc26439"/>
      <w:r>
        <w:rPr>
          <w:rFonts w:hint="eastAsia"/>
          <w:sz w:val="24"/>
        </w:rPr>
        <w:t>：</w:t>
      </w:r>
      <w:bookmarkEnd w:id="98"/>
      <w:bookmarkEnd w:id="99"/>
      <w:r>
        <w:rPr>
          <w:rFonts w:hint="eastAsia"/>
          <w:sz w:val="24"/>
        </w:rPr>
        <w:t>网民对网络纠纷的应对选择</w:t>
      </w:r>
      <w:bookmarkEnd w:id="100"/>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t>超过</w:t>
      </w:r>
      <w:r>
        <w:rPr>
          <w:rFonts w:hint="eastAsia"/>
        </w:rPr>
        <w:t>四</w:t>
      </w:r>
      <w:r>
        <w:t>成</w:t>
      </w:r>
      <w:r>
        <w:rPr>
          <w:rFonts w:hint="eastAsia"/>
        </w:rPr>
        <w:t>（</w:t>
      </w:r>
      <w:r>
        <w:t>41.86</w:t>
      </w:r>
      <w:r>
        <w:rPr>
          <w:rFonts w:hint="eastAsia"/>
        </w:rPr>
        <w:t>%）的网民表示不了解，完全不知道有这类机构；</w:t>
      </w:r>
      <w:r>
        <w:t>33.72</w:t>
      </w:r>
      <w:r>
        <w:rPr>
          <w:rFonts w:hint="eastAsia"/>
        </w:rPr>
        <w:t>%网民表示</w:t>
      </w:r>
      <w:r>
        <w:t>这类机构是民间自治组织</w:t>
      </w:r>
      <w:r>
        <w:rPr>
          <w:rFonts w:hint="eastAsia"/>
        </w:rPr>
        <w:t>，</w:t>
      </w:r>
      <w:r>
        <w:t>33.72</w:t>
      </w:r>
      <w:r>
        <w:rPr>
          <w:rFonts w:hint="eastAsia"/>
        </w:rPr>
        <w:t>%网民表示</w:t>
      </w:r>
      <w:r>
        <w:t>调解的结果是有法律效力的</w:t>
      </w:r>
      <w:r>
        <w:rPr>
          <w:rFonts w:hint="eastAsia"/>
        </w:rPr>
        <w:t>；</w:t>
      </w:r>
      <w:r>
        <w:t>32.56</w:t>
      </w:r>
      <w:r>
        <w:rPr>
          <w:rFonts w:hint="eastAsia"/>
        </w:rPr>
        <w:t>%网民担心</w:t>
      </w:r>
      <w:r>
        <w:t>担心个人信息会泄露</w:t>
      </w:r>
      <w:r>
        <w:rPr>
          <w:rFonts w:hint="eastAsia"/>
        </w:rPr>
        <w:t>，</w:t>
      </w:r>
      <w:r>
        <w:t>30.81</w:t>
      </w:r>
      <w:r>
        <w:rPr>
          <w:rFonts w:hint="eastAsia"/>
        </w:rPr>
        <w:t>%网民认为</w:t>
      </w:r>
      <w:r>
        <w:t>调解结果执行难，不能解决问题</w:t>
      </w:r>
      <w:r>
        <w:rPr>
          <w:rFonts w:hint="eastAsia"/>
        </w:rPr>
        <w:t>。仅有</w:t>
      </w:r>
      <w:r>
        <w:t>27.33</w:t>
      </w:r>
      <w:r>
        <w:rPr>
          <w:rFonts w:hint="eastAsia"/>
        </w:rPr>
        <w:t>%网民认为</w:t>
      </w:r>
      <w:r>
        <w:t>担心调解机构的公信力不足</w:t>
      </w:r>
      <w:r>
        <w:rPr>
          <w:rFonts w:hint="eastAsia"/>
        </w:rPr>
        <w:t>；</w:t>
      </w:r>
      <w:r>
        <w:t>23.84</w:t>
      </w:r>
      <w:r>
        <w:rPr>
          <w:rFonts w:hint="eastAsia"/>
        </w:rPr>
        <w:t>%网民表示</w:t>
      </w:r>
      <w:r>
        <w:t>担心调解员是兼职的不能保证公正性</w:t>
      </w:r>
      <w:r>
        <w:rPr>
          <w:rFonts w:hint="eastAsia"/>
        </w:rPr>
        <w:t>。持保留态度的比持肯定的比例高。</w:t>
      </w:r>
      <w:r>
        <w:rPr>
          <w:rFonts w:hint="eastAsia"/>
          <w:b/>
          <w:bCs/>
        </w:rPr>
        <w:t>与全省数据相比，表示不了解，完全不知道有这类机构比例要低4.86个百分点，表示这类机构是民间自治组织比例要高8.35个百分点。与全国数据相比，表示不了解，完全不知道有这类机构比例要低4.82个百分点，表示这类机构是民间自治组织比例要高5.8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28</w:t>
      </w:r>
      <w:r>
        <w:rPr>
          <w:sz w:val="24"/>
        </w:rPr>
        <w:fldChar w:fldCharType="end"/>
      </w:r>
      <w:bookmarkStart w:id="101" w:name="_Toc22096"/>
      <w:r>
        <w:rPr>
          <w:rFonts w:hint="eastAsia"/>
          <w:sz w:val="24"/>
        </w:rPr>
        <w:t>：网民对互联网纠纷人民调解委员会等机构的看法</w:t>
      </w:r>
      <w:bookmarkEnd w:id="101"/>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38.6</w:t>
      </w:r>
      <w:r>
        <w:rPr>
          <w:rFonts w:hint="eastAsia"/>
        </w:rPr>
        <w:t>%），其次是认为</w:t>
      </w:r>
      <w:r>
        <w:t>非常满意</w:t>
      </w:r>
      <w:r>
        <w:rPr>
          <w:rFonts w:hint="eastAsia"/>
        </w:rPr>
        <w:t>（占</w:t>
      </w:r>
      <w:r>
        <w:t>27.49</w:t>
      </w:r>
      <w:r>
        <w:rPr>
          <w:rFonts w:hint="eastAsia"/>
        </w:rPr>
        <w:t>%），再次是认为</w:t>
      </w:r>
      <w:r>
        <w:t>一般</w:t>
      </w:r>
      <w:r>
        <w:rPr>
          <w:rFonts w:hint="eastAsia"/>
        </w:rPr>
        <w:t>（占</w:t>
      </w:r>
      <w:r>
        <w:t>26.32</w:t>
      </w:r>
      <w:r>
        <w:rPr>
          <w:rFonts w:hint="eastAsia"/>
        </w:rPr>
        <w:t>%）。即认为满意以上接近七</w:t>
      </w:r>
      <w:r>
        <w:t>成</w:t>
      </w:r>
      <w:r>
        <w:rPr>
          <w:rFonts w:hint="eastAsia"/>
        </w:rPr>
        <w:t>（</w:t>
      </w:r>
      <w:r>
        <w:t>66.09</w:t>
      </w:r>
      <w:r>
        <w:rPr>
          <w:rFonts w:hint="eastAsia"/>
        </w:rPr>
        <w:t>%），总体评价是满意以上。</w:t>
      </w:r>
      <w:r>
        <w:rPr>
          <w:rFonts w:hint="eastAsia"/>
          <w:b/>
          <w:bCs/>
        </w:rPr>
        <w:t>相较于全省数据，非常满意的占比高了7.55个百分点。相较于全省数据，非常满意的占比高了10.88个百分点。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29</w:t>
      </w:r>
      <w:r>
        <w:rPr>
          <w:sz w:val="24"/>
        </w:rPr>
        <w:fldChar w:fldCharType="end"/>
      </w:r>
      <w:bookmarkStart w:id="102" w:name="_Toc3640"/>
      <w:r>
        <w:rPr>
          <w:rFonts w:hint="eastAsia"/>
          <w:sz w:val="24"/>
        </w:rPr>
        <w:t>：网民对网络安全方面司法工作满意度评价</w:t>
      </w:r>
      <w:bookmarkEnd w:id="102"/>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41.28</w:t>
      </w:r>
      <w:r>
        <w:rPr>
          <w:rFonts w:hint="eastAsia"/>
        </w:rPr>
        <w:t>%），其次是认为</w:t>
      </w:r>
      <w:r>
        <w:t>非常满意</w:t>
      </w:r>
      <w:r>
        <w:rPr>
          <w:rFonts w:hint="eastAsia"/>
        </w:rPr>
        <w:t>（占</w:t>
      </w:r>
      <w:r>
        <w:t>27.33</w:t>
      </w:r>
      <w:r>
        <w:rPr>
          <w:rFonts w:hint="eastAsia"/>
        </w:rPr>
        <w:t>%），再次是认为</w:t>
      </w:r>
      <w:r>
        <w:t>一般</w:t>
      </w:r>
      <w:r>
        <w:rPr>
          <w:rFonts w:hint="eastAsia"/>
        </w:rPr>
        <w:t>（占</w:t>
      </w:r>
      <w:r>
        <w:t>22.67</w:t>
      </w:r>
      <w:r>
        <w:rPr>
          <w:rFonts w:hint="eastAsia"/>
        </w:rPr>
        <w:t>%）。即认为满意以上</w:t>
      </w:r>
      <w:r>
        <w:t>接</w:t>
      </w:r>
      <w:r>
        <w:rPr>
          <w:rFonts w:hint="eastAsia"/>
        </w:rPr>
        <w:t>近七成（</w:t>
      </w:r>
      <w:r>
        <w:t>68.61</w:t>
      </w:r>
      <w:r>
        <w:rPr>
          <w:rFonts w:hint="eastAsia"/>
        </w:rPr>
        <w:t>%），总体评价是满意以上。</w:t>
      </w:r>
      <w:r>
        <w:rPr>
          <w:rFonts w:hint="eastAsia"/>
          <w:b/>
          <w:bCs/>
        </w:rPr>
        <w:t>相较于全省数据，除非常满意和满意比全省数据分别高出6.96个百分点、1.53个百分点外，其他数据值均少于全省数据。与全国数据相比，表示满意比例要低1.77个百分点，表示非常满意比例要高10.94个百分点。</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sz w:val="24"/>
        </w:rPr>
        <w:t>30</w:t>
      </w:r>
      <w:r>
        <w:rPr>
          <w:sz w:val="24"/>
        </w:rPr>
        <w:fldChar w:fldCharType="end"/>
      </w:r>
      <w:bookmarkStart w:id="103" w:name="_Toc31018"/>
      <w:r>
        <w:rPr>
          <w:rFonts w:hint="eastAsia"/>
          <w:sz w:val="24"/>
        </w:rPr>
        <w:t>：网络安全领域中社会层面参与协同治理状况满意度评价</w:t>
      </w:r>
      <w:bookmarkEnd w:id="103"/>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47.65</w:t>
      </w:r>
      <w:r>
        <w:rPr>
          <w:rFonts w:hint="eastAsia"/>
        </w:rPr>
        <w:t>%）；第二位是</w:t>
      </w:r>
      <w:r>
        <w:t>人大代表、政协委员</w:t>
      </w:r>
      <w:r>
        <w:rPr>
          <w:rFonts w:hint="eastAsia"/>
        </w:rPr>
        <w:t>（认同率</w:t>
      </w:r>
      <w:r>
        <w:t>44.12</w:t>
      </w:r>
      <w:r>
        <w:rPr>
          <w:rFonts w:hint="eastAsia"/>
        </w:rPr>
        <w:t>%）；第三位是</w:t>
      </w:r>
      <w:r>
        <w:t>网民自己</w:t>
      </w:r>
      <w:r>
        <w:rPr>
          <w:rFonts w:hint="eastAsia"/>
        </w:rPr>
        <w:t>（认同率</w:t>
      </w:r>
      <w:r>
        <w:t>32.35</w:t>
      </w:r>
      <w:r>
        <w:rPr>
          <w:rFonts w:hint="eastAsia"/>
        </w:rPr>
        <w:t>%）；第四位是</w:t>
      </w:r>
      <w:r>
        <w:t>新闻媒体</w:t>
      </w:r>
      <w:r>
        <w:rPr>
          <w:rFonts w:hint="eastAsia"/>
        </w:rPr>
        <w:t>（认同率</w:t>
      </w:r>
      <w:r>
        <w:t>25.88</w:t>
      </w:r>
      <w:r>
        <w:rPr>
          <w:rFonts w:hint="eastAsia"/>
        </w:rPr>
        <w:t>%）；第五位是</w:t>
      </w:r>
      <w:r>
        <w:t>网络社会组织</w:t>
      </w:r>
      <w:r>
        <w:rPr>
          <w:rFonts w:hint="eastAsia"/>
        </w:rPr>
        <w:t>（认同率</w:t>
      </w:r>
      <w:r>
        <w:t>25.29</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23.53</w:t>
      </w:r>
      <w:r>
        <w:rPr>
          <w:rFonts w:hint="eastAsia"/>
        </w:rPr>
        <w:t>%、</w:t>
      </w:r>
      <w:r>
        <w:t>14.71</w:t>
      </w:r>
      <w:r>
        <w:rPr>
          <w:rFonts w:hint="eastAsia"/>
        </w:rPr>
        <w:t>%、</w:t>
      </w:r>
      <w:r>
        <w:t>10.59</w:t>
      </w:r>
      <w:r>
        <w:rPr>
          <w:rFonts w:hint="eastAsia"/>
        </w:rPr>
        <w:t>%、</w:t>
      </w:r>
      <w:r>
        <w:t>7.65</w:t>
      </w:r>
      <w:r>
        <w:rPr>
          <w:rFonts w:hint="eastAsia"/>
        </w:rPr>
        <w:t>%、</w:t>
      </w:r>
      <w:r>
        <w:t>4.71</w:t>
      </w:r>
      <w:r>
        <w:rPr>
          <w:rFonts w:hint="eastAsia"/>
        </w:rPr>
        <w:t>%的认同率。</w:t>
      </w:r>
      <w:r>
        <w:rPr>
          <w:rFonts w:hint="eastAsia"/>
          <w:b/>
          <w:bCs/>
        </w:rPr>
        <w:t>与全省数据相比，表示网民自己比例要低1.04个百分点，表示基层组织负责人比例要高1.62个百分点。与全国数据相比，表示人大代表、政协委员比例要低1.06个百分点，表示行业协会比例要高2.23个百分点。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sz w:val="24"/>
        </w:rPr>
        <w:t>31</w:t>
      </w:r>
      <w:r>
        <w:rPr>
          <w:rFonts w:hint="eastAsia"/>
          <w:sz w:val="24"/>
        </w:rPr>
        <w:fldChar w:fldCharType="end"/>
      </w:r>
      <w:bookmarkStart w:id="104" w:name="_Toc24696"/>
      <w:r>
        <w:rPr>
          <w:rFonts w:hint="eastAsia"/>
          <w:sz w:val="24"/>
        </w:rPr>
        <w:t>：代表网民利益说话的构成主体</w:t>
      </w:r>
      <w:bookmarkEnd w:id="104"/>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pPr>
      <w:bookmarkStart w:id="106" w:name="_Toc14408"/>
      <w:r>
        <w:rPr>
          <w:rFonts w:hint="eastAsia"/>
        </w:rPr>
        <w:t>5.2</w:t>
      </w:r>
      <w:bookmarkEnd w:id="105"/>
      <w:r>
        <w:rPr>
          <w:rFonts w:hint="eastAsia"/>
        </w:rPr>
        <w:t>专题2：</w:t>
      </w:r>
      <w:r>
        <w:t>遏制网络违法犯罪行为</w:t>
      </w:r>
      <w:r>
        <w:rPr>
          <w:rFonts w:hint="eastAsia"/>
        </w:rPr>
        <w:t>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403</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68.37%），第二位是侵犯个人信息（强制采集人脸信息、个人资料被出售牟利、数据泄露或违法出售、软件非法获取信息等）（遇见率47.96%），第三位是网络诈骗犯罪（金融诈骗、电信诈骗、杀猪盘、助贷套路、假刷单等）（遇见率36.73%），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34.69%和29.59%。数据显示网络违法犯罪态势仍然比较严峻。</w:t>
      </w:r>
      <w:r>
        <w:rPr>
          <w:rFonts w:ascii="宋体" w:hAnsi="宋体" w:eastAsia="宋体"/>
          <w:b/>
          <w:bCs/>
          <w:color w:val="000000"/>
        </w:rPr>
        <w:t>与全省数据相比，表示网络入侵（木马入侵、数据泄露、Wi-Fi蹭网、账号被盗等）比例要低1.47个百分点，表示违法有害信息（黄、赌、毒、暴、谣言、诽谤、分裂、泄密等）比例要高4.85个百分点。与全国数据相比，表示网络入侵（木马入侵、数据泄露、Wi-Fi蹭网、账号被盗等）比例要低4.99个百分点，表示违法有害信息（黄、赌、毒、暴、谣言、诽谤、分裂、泄密等）比例要高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32</w:t>
      </w:r>
      <w:r>
        <w:rPr>
          <w:rFonts w:hint="eastAsia"/>
        </w:rPr>
        <w:fldChar w:fldCharType="end"/>
      </w:r>
      <w:bookmarkStart w:id="107" w:name="_Toc29675"/>
      <w:r>
        <w:rPr>
          <w:rFonts w:ascii="宋体" w:hAnsi="宋体" w:eastAsia="宋体"/>
          <w:color w:val="000000"/>
        </w:rPr>
        <w:t>：网络违法犯罪态势</w:t>
      </w:r>
      <w:bookmarkEnd w:id="10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关注度75.76%），第二位侵犯个人信息（强制采集人脸信息、个人资料被出售牟利、数据泄露或违法出售、软件非法获取信息等）（关注度70.71%），第三位网络诈骗犯罪（金融诈骗、电信诈骗、杀猪盘、助贷套路、假刷单等）（关注度58.59%），第四位是网络黑灰色产业犯罪（虚假账号注册、非法交易平台、木马等恶意软件等）（关注度50.51%），第五位是网络入侵（木马入侵、数据泄露、Wi-Fi蹭网、账号被盗等）（关注度49.49%）。</w:t>
      </w:r>
      <w:r>
        <w:rPr>
          <w:rFonts w:ascii="宋体" w:hAnsi="宋体" w:eastAsia="宋体"/>
          <w:b/>
          <w:bCs/>
          <w:color w:val="000000"/>
        </w:rPr>
        <w:t>与全省数据相比，表示侵犯个人信息（强制采集人脸信息、个人资料被出售牟利、数据泄露或违法出售、软件非法获取信息等）比例要低2.67个百分点，表示违法有害信息（黄、赌、毒、暴、谣言、诽谤、分裂、泄密等）比例要高7.47个百分点。与全国数据相比，表示网络入侵（木马入侵、数据泄露、Wi-Fi蹭网、账号被盗等）比例要低3.4个百分点，表示违法有害信息（黄、赌、毒、暴、谣言、诽谤、分裂、泄密等）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33</w:t>
      </w:r>
      <w:r>
        <w:rPr>
          <w:rFonts w:hint="eastAsia"/>
        </w:rPr>
        <w:fldChar w:fldCharType="end"/>
      </w:r>
      <w:bookmarkStart w:id="108" w:name="_Toc31870"/>
      <w:r>
        <w:rPr>
          <w:rFonts w:ascii="宋体" w:hAnsi="宋体" w:eastAsia="宋体"/>
          <w:color w:val="000000"/>
        </w:rPr>
        <w:t>：需加强打击的网络违法犯罪行为</w:t>
      </w:r>
      <w:bookmarkEnd w:id="10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28.28%的公众网民认为差不多，16.16%公众网民认为有所减少，24.24%认为有所增加，认为有所增加和明显增加的占40.40%，认为有所减少或明显减少的占31.31%。</w:t>
      </w:r>
      <w:r>
        <w:rPr>
          <w:rFonts w:ascii="宋体" w:hAnsi="宋体" w:eastAsia="宋体"/>
          <w:b/>
          <w:bCs/>
          <w:color w:val="000000"/>
        </w:rPr>
        <w:t>与全省数据相比，表示差不多比例要低1.17个百分点，表示明显增加比例要高1.17个百分点。与全国数据相比，表示有所减少比例要低7.41个百分点，表示明显增加比例要高1.76个百分点。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34</w:t>
      </w:r>
      <w:r>
        <w:rPr>
          <w:rFonts w:hint="eastAsia"/>
        </w:rPr>
        <w:fldChar w:fldCharType="end"/>
      </w:r>
      <w:bookmarkStart w:id="109" w:name="_Toc7756"/>
      <w:r>
        <w:rPr>
          <w:rFonts w:ascii="宋体" w:hAnsi="宋体" w:eastAsia="宋体"/>
          <w:color w:val="000000"/>
        </w:rPr>
        <w:t>：网络诈骗发案率变化</w:t>
      </w:r>
      <w:bookmarkEnd w:id="10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贷款诈骗（校园贷、助贷套路、金融投资等）（遇见率49.49%），第二位是电话欠费、积分兑换、中奖诈骗（遇见率45.45%），第三位是网络购物诈骗（低价诱惑、下单退款解冻套路、网络钓鱼等）（遇见率38.38%）。</w:t>
      </w:r>
      <w:r>
        <w:rPr>
          <w:rFonts w:ascii="宋体" w:hAnsi="宋体" w:eastAsia="宋体"/>
          <w:b/>
          <w:bCs/>
          <w:color w:val="000000"/>
        </w:rPr>
        <w:t>与全省数据相比，表示冒充公、检、法、司、电信局等领导熟人、工作人员诈骗比例要低1.2个百分点，表示贷款诈骗（校园贷、助贷套路、金融投资等）比例要高7.03个百分点。与全国数据相比，表示电话欠费、积分兑换、中奖诈骗比例要低4.04个百分点，表示贷款诈骗（校园贷、助贷套路、金融投资等）比例要高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35</w:t>
      </w:r>
      <w:r>
        <w:rPr>
          <w:rFonts w:hint="eastAsia"/>
        </w:rPr>
        <w:fldChar w:fldCharType="end"/>
      </w:r>
      <w:bookmarkStart w:id="110" w:name="_Toc27239"/>
      <w:r>
        <w:rPr>
          <w:rFonts w:ascii="宋体" w:hAnsi="宋体" w:eastAsia="宋体"/>
          <w:color w:val="000000"/>
        </w:rPr>
        <w:t>：电信网络诈骗态势</w:t>
      </w:r>
      <w:bookmarkEnd w:id="11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微信朋友圈（选择率48.78%），第二位是短视频APP（选择率48.78%），第三位是购物APP（选择率31.71%），第四位是交友APP（选择率31.71%），第五位是游戏平台（选择率29.27%）。</w:t>
      </w:r>
      <w:r>
        <w:rPr>
          <w:rFonts w:ascii="宋体" w:hAnsi="宋体" w:eastAsia="宋体"/>
          <w:b/>
          <w:bCs/>
          <w:color w:val="000000"/>
        </w:rPr>
        <w:t>与全省数据相比，表示支付APP信息推送比例要低1.17个百分点，表示短视频APP比例要高7.55个百分点。与全国数据相比，表示微信朋友圈比例要低1.39个百分点，表示短视频APP比例要高4.91个百分点。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36</w:t>
      </w:r>
      <w:r>
        <w:rPr>
          <w:rFonts w:hint="eastAsia"/>
        </w:rPr>
        <w:fldChar w:fldCharType="end"/>
      </w:r>
      <w:bookmarkStart w:id="111" w:name="_Toc18681"/>
      <w:r>
        <w:rPr>
          <w:rFonts w:ascii="宋体" w:hAnsi="宋体" w:eastAsia="宋体"/>
          <w:color w:val="000000"/>
        </w:rPr>
        <w:t>：网民遭遇网络诈骗的情形</w:t>
      </w:r>
      <w:bookmarkEnd w:id="11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向网站投诉（选择率53.09%），第二位是告诉家人、朋友、同事（选择率40.74%），第三位是向监管部门举报（选择率37.04%），第四位和第五位分别是向公安部门报警（选择率35.8%</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不管它（选择率18.52%）。</w:t>
      </w:r>
      <w:r>
        <w:rPr>
          <w:rFonts w:ascii="宋体" w:hAnsi="宋体" w:eastAsia="宋体"/>
          <w:b/>
          <w:bCs/>
          <w:color w:val="000000"/>
        </w:rPr>
        <w:t>与全省数据相比，表示不管它比例要低5.79个百分点，表示向网站投诉比例要高4.33个百分点。相较于全省数据，向网站投诉的占比高了2.54个百分点。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37</w:t>
      </w:r>
      <w:r>
        <w:rPr>
          <w:rFonts w:hint="eastAsia"/>
        </w:rPr>
        <w:fldChar w:fldCharType="end"/>
      </w:r>
      <w:bookmarkStart w:id="112" w:name="_Toc17630"/>
      <w:r>
        <w:rPr>
          <w:rFonts w:ascii="宋体" w:hAnsi="宋体" w:eastAsia="宋体"/>
          <w:color w:val="000000"/>
        </w:rPr>
        <w:t>：网民对电信诈骗的应对</w:t>
      </w:r>
      <w:bookmarkEnd w:id="11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62.71%，其中30.51%的网民表示满意，32.2%的网民表示非常满意。28.81%的网民表示一般，表示不满意或非常不满意的占8.47%，其中表示不满意的占0%，表示非常不满意的占8.47%。总体上来说表示满意的占主要部分。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38</w:t>
      </w:r>
      <w:r>
        <w:rPr>
          <w:rFonts w:hint="eastAsia"/>
        </w:rPr>
        <w:fldChar w:fldCharType="end"/>
      </w:r>
      <w:bookmarkStart w:id="113" w:name="_Toc19861"/>
      <w:r>
        <w:rPr>
          <w:rFonts w:ascii="宋体" w:hAnsi="宋体" w:eastAsia="宋体"/>
          <w:color w:val="000000"/>
        </w:rPr>
        <w:t>：网民对投诉或举报的处理结果评价</w:t>
      </w:r>
      <w:bookmarkEnd w:id="11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防诈骗专线“96110”（认知度54.55%）；第二位是知道“国家反诈中心”APP（认知度53.54%），第三位是国家反诈中心与工信部反诈中心反诈预警短信12381（认知度37.37%），第四位网络违法犯罪举报网站http://cyberpolice.cn的网民占34.34%。</w:t>
      </w:r>
      <w:r>
        <w:rPr>
          <w:rFonts w:ascii="宋体" w:hAnsi="宋体" w:eastAsia="宋体"/>
        </w:rPr>
        <w:t>过半数</w:t>
      </w:r>
      <w:r>
        <w:rPr>
          <w:rFonts w:ascii="宋体" w:hAnsi="宋体" w:eastAsia="宋体"/>
          <w:color w:val="000000"/>
        </w:rPr>
        <w:t>网民知道“国家反诈中心”APP。</w:t>
      </w:r>
      <w:r>
        <w:rPr>
          <w:rFonts w:ascii="宋体" w:hAnsi="宋体" w:eastAsia="宋体"/>
          <w:b/>
          <w:bCs/>
          <w:color w:val="000000"/>
        </w:rPr>
        <w:t>相较于全省数据，除了个别数据顺序互换外，排名基本一致。与全国数据相比，表示知道“国家反诈中心”APP比例要低6.39个百分点，表示知道防诈骗专线“96110”比例要高13.21个百分点。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39</w:t>
      </w:r>
      <w:r>
        <w:rPr>
          <w:rFonts w:hint="eastAsia"/>
        </w:rPr>
        <w:fldChar w:fldCharType="end"/>
      </w:r>
      <w:bookmarkStart w:id="114" w:name="_Toc26943"/>
      <w:r>
        <w:rPr>
          <w:rFonts w:ascii="宋体" w:hAnsi="宋体" w:eastAsia="宋体"/>
          <w:color w:val="000000"/>
        </w:rPr>
        <w:t>：网民对官方反诈服务渠道和工具的认知度</w:t>
      </w:r>
      <w:bookmarkEnd w:id="11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28.87%的网民所在社区经常开展防诈骗宣传活动，19.59%的网民所在社区较多开展防诈骗宣传活动，30.93%的网民表示一般，8.25%的网民所在社区较少开展防诈骗宣传活动，即有开展的占比为87.64%。12.37%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40</w:t>
      </w:r>
      <w:r>
        <w:rPr>
          <w:rFonts w:hint="eastAsia"/>
        </w:rPr>
        <w:fldChar w:fldCharType="end"/>
      </w:r>
      <w:bookmarkStart w:id="115" w:name="_Toc24574"/>
      <w:r>
        <w:rPr>
          <w:rFonts w:ascii="宋体" w:hAnsi="宋体" w:eastAsia="宋体"/>
          <w:color w:val="000000"/>
        </w:rPr>
        <w:t>：所在社区、校园及企业开展防诈骗宣传活动的情况</w:t>
      </w:r>
      <w:bookmarkEnd w:id="11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69.7</w:t>
      </w:r>
      <w:r>
        <w:rPr>
          <w:rFonts w:ascii="宋体" w:hAnsi="宋体" w:eastAsia="宋体" w:cs="宋体"/>
          <w:color w:val="000000"/>
        </w:rPr>
        <w:t>%公众网民没有参与过；4.04%公众网民有遭遇10万元以上的严重损失、6.06%公众网民有遭遇1-10万元之间的较多损失、10.1%公众网民有遭遇1万元以下的较少损失，有财产损失的占20.20%；10.1%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41</w:t>
      </w:r>
      <w:r>
        <w:rPr>
          <w:rFonts w:hint="eastAsia"/>
        </w:rPr>
        <w:fldChar w:fldCharType="end"/>
      </w:r>
      <w:bookmarkStart w:id="116" w:name="_Toc29436"/>
      <w:r>
        <w:rPr>
          <w:rFonts w:ascii="宋体" w:hAnsi="宋体" w:eastAsia="宋体"/>
          <w:color w:val="000000"/>
        </w:rPr>
        <w:t>：“金融投资”类APP导致财产损失的情况</w:t>
      </w:r>
      <w:bookmarkEnd w:id="11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68.69%，有遇到被盗刷的占23.23%，一般的占8.08%。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42</w:t>
      </w:r>
      <w:r>
        <w:rPr>
          <w:rFonts w:hint="eastAsia"/>
        </w:rPr>
        <w:fldChar w:fldCharType="end"/>
      </w:r>
      <w:bookmarkStart w:id="117" w:name="_Toc1235"/>
      <w:r>
        <w:rPr>
          <w:rFonts w:ascii="宋体" w:hAnsi="宋体" w:eastAsia="宋体"/>
          <w:color w:val="000000"/>
        </w:rPr>
        <w:t>：网民电子支付被盗刷的现状</w:t>
      </w:r>
      <w:bookmarkEnd w:id="11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47.96%的公众网民没有遇到；10.2%的公众网民经常遇到，7.14%较多遇到，27.55%较少遇到，7.14%的公众网民表示一般。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43</w:t>
      </w:r>
      <w:r>
        <w:rPr>
          <w:rFonts w:hint="eastAsia"/>
        </w:rPr>
        <w:fldChar w:fldCharType="end"/>
      </w:r>
      <w:bookmarkStart w:id="118" w:name="_Toc1599"/>
      <w:r>
        <w:rPr>
          <w:rFonts w:ascii="宋体" w:hAnsi="宋体" w:eastAsia="宋体"/>
          <w:color w:val="000000"/>
        </w:rPr>
        <w:t>：网络博彩或网络赌博渗透程度</w:t>
      </w:r>
      <w:bookmarkEnd w:id="11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43.43%网民没有遇到；11.11%网民经常遇到、4.04%网民较多遇到、28.28%网民较少遇到。网络勒索病毒、木马等的渗透率达到56.56%。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44</w:t>
      </w:r>
      <w:r>
        <w:rPr>
          <w:rFonts w:hint="eastAsia"/>
        </w:rPr>
        <w:fldChar w:fldCharType="end"/>
      </w:r>
      <w:bookmarkStart w:id="119" w:name="_Toc20788"/>
      <w:r>
        <w:rPr>
          <w:rFonts w:ascii="宋体" w:hAnsi="宋体" w:eastAsia="宋体"/>
          <w:color w:val="000000"/>
        </w:rPr>
        <w:t>：网络勒索病毒、木马等破坏性程序渗透程度</w:t>
      </w:r>
      <w:bookmarkEnd w:id="11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36.36%能够定期杀毒和更新补丁，26.26%能够不定期（经常）进行杀毒和更新补丁，16.16%不定期（偶尔）进行杀毒和更新补丁，14.14%很少进行杀毒和更新补丁，还有7.07%从不杀毒和更新补丁。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45</w:t>
      </w:r>
      <w:r>
        <w:rPr>
          <w:rFonts w:hint="eastAsia"/>
        </w:rPr>
        <w:fldChar w:fldCharType="end"/>
      </w:r>
      <w:bookmarkStart w:id="120" w:name="_Toc11729"/>
      <w:r>
        <w:rPr>
          <w:rFonts w:ascii="宋体" w:hAnsi="宋体" w:eastAsia="宋体"/>
          <w:color w:val="000000"/>
        </w:rPr>
        <w:t>：个人网络安全防范措施的落实</w:t>
      </w:r>
      <w:bookmarkEnd w:id="12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71.72%），第二位是标题党、内容虚假、流量造假（网民遇见率63.64%），第三位是散布谣言、封建迷信（网民遇见率62.63%），第四位是炒作绯闻丑闻、劣迹、宣扬低俗文化（网民遇见率58.59%），第五位是APP内置广告无法关闭、诱导点击跳转（网民遇见率57.58%）。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与全省数据相比，表示煽动歧视、极端思想、鼓吹分裂比例要低2.22个百分点，表示传播色情、赌博、涉毒、暴力比例要高3.46个百分点。相较于全国数据，排名基本一致。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46</w:t>
      </w:r>
      <w:r>
        <w:rPr>
          <w:rFonts w:hint="eastAsia"/>
        </w:rPr>
        <w:fldChar w:fldCharType="end"/>
      </w:r>
      <w:bookmarkStart w:id="121" w:name="_Toc22473"/>
      <w:r>
        <w:rPr>
          <w:rFonts w:ascii="宋体" w:hAnsi="宋体" w:eastAsia="宋体"/>
          <w:color w:val="000000"/>
        </w:rPr>
        <w:t>：不良信息乱象泛滥现状</w:t>
      </w:r>
      <w:bookmarkEnd w:id="12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27.55%，其中8.16%公众网民认为明显增加，19.39%认为有所增加。26.53%认为差不多，35.72%认为减少，其中21.43%认为有所减少，14.29%认为明显减少，10.2%没有遇到。认为减少的网民比例较高。</w:t>
      </w:r>
      <w:r>
        <w:rPr>
          <w:rFonts w:ascii="宋体" w:hAnsi="宋体" w:eastAsia="宋体"/>
          <w:b/>
          <w:bCs/>
          <w:color w:val="000000"/>
        </w:rPr>
        <w:t>与全省数据相比，表示明显增加比例要低2.79个百分点，表示有所增加比例要高4.82个百分点。与全国数据相比，表示有所减少比例要低4.96个百分点，表示有所增加比例要高6.81个百分点。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47</w:t>
      </w:r>
      <w:r>
        <w:rPr>
          <w:rFonts w:hint="eastAsia"/>
        </w:rPr>
        <w:fldChar w:fldCharType="end"/>
      </w:r>
      <w:bookmarkStart w:id="122" w:name="_Toc20538"/>
      <w:r>
        <w:rPr>
          <w:rFonts w:ascii="宋体" w:hAnsi="宋体" w:eastAsia="宋体"/>
          <w:color w:val="000000"/>
        </w:rPr>
        <w:t>：色情暴力等低俗网络信息数量变化情况</w:t>
      </w:r>
      <w:bookmarkEnd w:id="12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网站广告（渗透率78.16%），第二位是App内广告（渗透率51.72%），第三位是视频平台（渗透率45.98%），第四位是短信（渗透率36.78%），第五位是邮件（渗透率33.33%）。还有的是朋友圈渗透率为26.44%。</w:t>
      </w:r>
      <w:r>
        <w:rPr>
          <w:rFonts w:ascii="宋体" w:hAnsi="宋体" w:eastAsia="宋体"/>
          <w:b/>
          <w:bCs/>
          <w:color w:val="000000"/>
        </w:rPr>
        <w:t>与全省数据相比，表示网站广告比例要低3.3个百分点，表示朋友圈比例要高6.66个百分点。与全国数据相比，表示网站广告比例要低1.87个百分点，表示朋友圈比例要高3.73个百分点。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48</w:t>
      </w:r>
      <w:r>
        <w:rPr>
          <w:rFonts w:hint="eastAsia"/>
        </w:rPr>
        <w:fldChar w:fldCharType="end"/>
      </w:r>
      <w:bookmarkStart w:id="123" w:name="_Toc26374"/>
      <w:r>
        <w:rPr>
          <w:rFonts w:ascii="宋体" w:hAnsi="宋体" w:eastAsia="宋体"/>
          <w:color w:val="000000"/>
        </w:rPr>
        <w:t>：遇到低俗网络信息渠道的渗透率</w:t>
      </w:r>
      <w:bookmarkEnd w:id="12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44.19%），第二位是向网信部门举报（选择率32.56%），第三位是直接忽略（选择率29.07%），第四位是给予差评（选择率26.74%），第五位是向公安部门报警（选择率19.77%），显示公众网民对低俗网络信息有较强的抵制意识。</w:t>
      </w:r>
      <w:r>
        <w:rPr>
          <w:rFonts w:ascii="宋体" w:hAnsi="宋体" w:eastAsia="宋体"/>
          <w:b/>
          <w:bCs/>
          <w:color w:val="000000"/>
        </w:rPr>
        <w:t>与全省数据相比，表示直接忽略比例要低4.8个百分点，表示向网站投诉比例要高2.5个百分点。与全国数据相比，表示向工信部门投诉比例要低1.34个百分点，表示向网站投诉比例要高3.52个百分点。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49</w:t>
      </w:r>
      <w:r>
        <w:rPr>
          <w:rFonts w:hint="eastAsia"/>
        </w:rPr>
        <w:fldChar w:fldCharType="end"/>
      </w:r>
      <w:bookmarkStart w:id="124" w:name="_Toc42"/>
      <w:r>
        <w:rPr>
          <w:rFonts w:ascii="宋体" w:hAnsi="宋体" w:eastAsia="宋体"/>
          <w:color w:val="000000"/>
        </w:rPr>
        <w:t>：遇到低俗网络信息的应对措施</w:t>
      </w:r>
      <w:bookmarkEnd w:id="12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59.18%，其中34.69%公众网民认为非常满意，24.49%认为满意。34.69%认为一般</w:t>
      </w:r>
      <w:r>
        <w:rPr>
          <w:rFonts w:hint="eastAsia" w:ascii="宋体" w:hAnsi="宋体" w:eastAsia="宋体"/>
          <w:color w:val="000000"/>
        </w:rPr>
        <w:t>。</w:t>
      </w:r>
      <w:r>
        <w:rPr>
          <w:rFonts w:ascii="宋体" w:hAnsi="宋体" w:eastAsia="宋体"/>
          <w:color w:val="000000"/>
        </w:rPr>
        <w:t>6.12</w:t>
      </w:r>
      <w:r>
        <w:rPr>
          <w:rFonts w:ascii="宋体" w:hAnsi="宋体" w:eastAsia="宋体" w:cs="宋体"/>
          <w:color w:val="000000"/>
        </w:rPr>
        <w:t>%认为不满意或非常不满意，其中4.08%认为不满意，2.04%认为非常不满意。相较于全省数据，非常满意的占比高了15.7个百分点。相较于全省数据，非常满意的占比高了18.9个百分点。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50</w:t>
      </w:r>
      <w:r>
        <w:rPr>
          <w:rFonts w:hint="eastAsia"/>
        </w:rPr>
        <w:fldChar w:fldCharType="end"/>
      </w:r>
      <w:bookmarkStart w:id="125" w:name="_Toc31917"/>
      <w:r>
        <w:rPr>
          <w:rFonts w:ascii="宋体" w:hAnsi="宋体" w:eastAsia="宋体"/>
          <w:color w:val="000000"/>
        </w:rPr>
        <w:t>：网民对低俗网络信息投诉效果的评价</w:t>
      </w:r>
      <w:bookmarkEnd w:id="12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63.92%，其中31.96%公众网民认为非常满意，31.96%认为满意。23.71%认为一般</w:t>
      </w:r>
      <w:r>
        <w:rPr>
          <w:rFonts w:hint="eastAsia" w:ascii="宋体" w:hAnsi="宋体" w:eastAsia="宋体"/>
          <w:color w:val="000000"/>
        </w:rPr>
        <w:t>。</w:t>
      </w:r>
      <w:r>
        <w:rPr>
          <w:rFonts w:ascii="宋体" w:hAnsi="宋体" w:eastAsia="宋体"/>
          <w:color w:val="000000"/>
        </w:rPr>
        <w:t>8.24</w:t>
      </w:r>
      <w:r>
        <w:rPr>
          <w:rFonts w:ascii="宋体" w:hAnsi="宋体" w:eastAsia="宋体" w:cs="宋体"/>
          <w:color w:val="000000"/>
        </w:rPr>
        <w:t>%认为不满意或非常不满意，其中4.12%认为不满意，4.12%认为非常不满意。与全省数据相比，表示满意比例要低6.44个百分点，表示非常满意比例要高9.09个百分点。与全国数据相比，表示满意比例要低7.1个百分点，表示非常满意比例要高11.68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51</w:t>
      </w:r>
      <w:r>
        <w:rPr>
          <w:rFonts w:hint="eastAsia"/>
        </w:rPr>
        <w:fldChar w:fldCharType="end"/>
      </w:r>
      <w:bookmarkStart w:id="126" w:name="_Toc11287"/>
      <w:r>
        <w:rPr>
          <w:rFonts w:ascii="宋体" w:hAnsi="宋体" w:eastAsia="宋体"/>
          <w:color w:val="000000"/>
        </w:rPr>
        <w:t>：“清朗”、“净网”等专项行动成效</w:t>
      </w:r>
      <w:bookmarkEnd w:id="12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70.97%），第二位为治标不治本（选择率58.06%），第三位为黑灰产业仍然在（选择率54.84%），第四位只有短时效应（选择率51.61%），第五位抓的多是小虾，大鳄没有打掉（选择率51.61%）。</w:t>
      </w:r>
      <w:r>
        <w:rPr>
          <w:rFonts w:ascii="宋体" w:hAnsi="宋体" w:eastAsia="宋体"/>
          <w:b/>
          <w:bCs/>
          <w:color w:val="000000"/>
        </w:rPr>
        <w:t>与全省数据相比，表示网络安全状况没有根本改变比例要低4.24个百分点，表示网络违法行为还是很多比例要高6.32个百分点。与全国数据相比，表示其他比例要低4.23个百分点，表示网络违法行为还是很多比例要高10.67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52</w:t>
      </w:r>
      <w:r>
        <w:rPr>
          <w:rFonts w:hint="eastAsia"/>
        </w:rPr>
        <w:fldChar w:fldCharType="end"/>
      </w:r>
      <w:bookmarkStart w:id="127" w:name="_Toc4756"/>
      <w:r>
        <w:rPr>
          <w:rFonts w:ascii="宋体" w:hAnsi="宋体" w:eastAsia="宋体"/>
          <w:color w:val="000000"/>
        </w:rPr>
        <w:t>：公众网民对遏制网络违法犯罪不满意的领域</w:t>
      </w:r>
      <w:bookmarkEnd w:id="12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78.79%），第二位是加强追收被骗款项（选择率49.49%），第三位是完善预防和防范联动机制（选择率49.49%），第四位是改善报案服务（选择率34.34%），第五位是改善办案进度反馈（选择率34.34%）。</w:t>
      </w:r>
      <w:r>
        <w:rPr>
          <w:rFonts w:ascii="宋体" w:hAnsi="宋体" w:eastAsia="宋体"/>
          <w:b/>
          <w:bCs/>
          <w:color w:val="000000"/>
        </w:rPr>
        <w:t>与全省数据相比，表示改善报案服务比例要低1.78个百分点，表示进一步加强打击力度比例要高3.95个百分点。与全国数据相比，表示改善报案服务比例要低4.19个百分点，表示进一步加强打击力度比例要高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53</w:t>
      </w:r>
      <w:r>
        <w:rPr>
          <w:rFonts w:hint="eastAsia"/>
        </w:rPr>
        <w:fldChar w:fldCharType="end"/>
      </w:r>
      <w:bookmarkStart w:id="128" w:name="_Toc28968"/>
      <w:r>
        <w:rPr>
          <w:rFonts w:ascii="宋体" w:hAnsi="宋体" w:eastAsia="宋体"/>
          <w:color w:val="000000"/>
        </w:rPr>
        <w:t>：对公安部门打击网络犯罪的期望</w:t>
      </w:r>
      <w:bookmarkEnd w:id="12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29" w:name="_Toc9095"/>
      <w:r>
        <w:rPr>
          <w:rFonts w:hint="eastAsia"/>
        </w:rPr>
        <w:t>5.3专题3：个人信息保护专题</w:t>
      </w:r>
      <w:bookmarkEnd w:id="129"/>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501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40.51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18.1</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22.41</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30.17</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29.31</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17.24</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12.07</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w:t>
      </w:r>
      <w:r>
        <w:rPr>
          <w:rFonts w:ascii="宋体" w:hAnsi="宋体" w:eastAsia="宋体"/>
          <w:color w:val="000000"/>
        </w:rPr>
        <w:t>的评价稍多。</w:t>
      </w:r>
      <w:r>
        <w:rPr>
          <w:rFonts w:ascii="Calibri" w:hAnsi="Calibri" w:eastAsia="Calibri"/>
          <w:b/>
          <w:bCs/>
          <w:color w:val="000000"/>
        </w:rPr>
        <w:t>与全省数据相比，表示比较好比例要低3.9个百分点，表示非常好比例要高5.75个百分点。与全国数据相比，表示比较好比例要低5.09个百分点，表示非常好比例要高8.08个百分点。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54</w:t>
      </w:r>
      <w:r>
        <w:rPr>
          <w:rFonts w:hint="eastAsia"/>
        </w:rPr>
        <w:fldChar w:fldCharType="end"/>
      </w:r>
      <w:bookmarkStart w:id="130" w:name="_Toc10408"/>
      <w:r>
        <w:rPr>
          <w:rFonts w:ascii="宋体" w:hAnsi="宋体" w:eastAsia="宋体"/>
          <w:color w:val="000000"/>
        </w:rPr>
        <w:t>：网民对我国个人信息保护状况评价</w:t>
      </w:r>
      <w:bookmarkEnd w:id="13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43.22</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15.25</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27.97</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44.91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28.81</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16.1</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11.86</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与全省数据相比，表示有一些比例要低2.83个百分点，表示很少比例要高2.38个百分点。与全国数据相比，表示有一些比例要低6.85个百分点，表示非常多比例要高1.32个百分点。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55</w:t>
      </w:r>
      <w:r>
        <w:rPr>
          <w:rFonts w:hint="eastAsia"/>
        </w:rPr>
        <w:fldChar w:fldCharType="end"/>
      </w:r>
      <w:bookmarkStart w:id="131" w:name="_Toc5458"/>
      <w:r>
        <w:rPr>
          <w:rFonts w:ascii="宋体" w:hAnsi="宋体" w:eastAsia="宋体"/>
          <w:color w:val="000000"/>
        </w:rPr>
        <w:t>：网民对我国个人信息泄露情况评价</w:t>
      </w:r>
      <w:bookmarkEnd w:id="13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62.39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50.43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50.43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47.01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45.3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社交应用(即时通讯、短视频等)比例要低3.38个百分点，表示网络媒体(新闻资讯、网上阅读、视频直播等)比例要高2.13个百分点。与全国数据相比，表示健康医疗(网上教育、运动、医疗等)比例要低1.76个百分点，表示社交应用(即时通讯、短视频等)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56</w:t>
      </w:r>
      <w:r>
        <w:rPr>
          <w:rFonts w:hint="eastAsia"/>
        </w:rPr>
        <w:fldChar w:fldCharType="end"/>
      </w:r>
      <w:bookmarkStart w:id="132" w:name="_Toc12338"/>
      <w:r>
        <w:rPr>
          <w:rFonts w:ascii="宋体" w:hAnsi="宋体" w:eastAsia="宋体"/>
          <w:color w:val="000000"/>
        </w:rPr>
        <w:t>：个人信息保护做得不好的应用领域</w:t>
      </w:r>
      <w:bookmarkEnd w:id="13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74.36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50.43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41.88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38.46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37.61</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5.3个百分点，表示点击网上不明二维码、链接比例要高6.0个百分点。与全国数据相比，表示注册APP账户，App要求获取相机、位置等隐私权限比例要低2.29个百分点，表示点击网上不明二维码、链接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57</w:t>
      </w:r>
      <w:r>
        <w:rPr>
          <w:rFonts w:hint="eastAsia"/>
        </w:rPr>
        <w:fldChar w:fldCharType="end"/>
      </w:r>
      <w:bookmarkStart w:id="133" w:name="_Toc27841"/>
      <w:r>
        <w:rPr>
          <w:rFonts w:ascii="宋体" w:hAnsi="宋体" w:eastAsia="宋体"/>
          <w:color w:val="000000"/>
        </w:rPr>
        <w:t>：个人信息泄露的场景</w:t>
      </w:r>
      <w:bookmarkEnd w:id="13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61.21</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57.76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56.9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56.03</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42.24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38.79</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58</w:t>
      </w:r>
      <w:r>
        <w:rPr>
          <w:rFonts w:hint="eastAsia"/>
        </w:rPr>
        <w:fldChar w:fldCharType="end"/>
      </w:r>
      <w:bookmarkStart w:id="134" w:name="_Toc15449"/>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34"/>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63.79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62.93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46.55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43.1</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收到垃圾邮件、匿名注册却被熟人加好友（小红书等社交软件）、其他分别比全省数据低1.25、1.93、1.34个百分点。与全国数据相比，表示接到各类中介的推销电话比例要低1.86个百分点，表示身份证被他人用来注册公司比例要高1.87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59</w:t>
      </w:r>
      <w:r>
        <w:rPr>
          <w:rFonts w:hint="eastAsia"/>
        </w:rPr>
        <w:fldChar w:fldCharType="end"/>
      </w:r>
      <w:bookmarkStart w:id="135" w:name="_Toc11897"/>
      <w:r>
        <w:rPr>
          <w:rFonts w:ascii="宋体" w:hAnsi="宋体" w:eastAsia="宋体"/>
          <w:color w:val="000000"/>
        </w:rPr>
        <w:t>：个人信息被泄露或被滥用的情况</w:t>
      </w:r>
      <w:bookmarkEnd w:id="13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67.52</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60.68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42.74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16.24</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4.27%</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60</w:t>
      </w:r>
      <w:r>
        <w:rPr>
          <w:rFonts w:hint="eastAsia"/>
        </w:rPr>
        <w:fldChar w:fldCharType="end"/>
      </w:r>
      <w:bookmarkStart w:id="136" w:name="_Toc7144"/>
      <w:r>
        <w:rPr>
          <w:rFonts w:ascii="宋体" w:hAnsi="宋体" w:eastAsia="宋体"/>
          <w:color w:val="000000"/>
        </w:rPr>
        <w:t>：个人信息泄露的应对措施</w:t>
      </w:r>
      <w:bookmarkEnd w:id="13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78.63</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50.43</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41.88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31.62</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61</w:t>
      </w:r>
      <w:r>
        <w:rPr>
          <w:rFonts w:hint="eastAsia"/>
        </w:rPr>
        <w:fldChar w:fldCharType="end"/>
      </w:r>
      <w:bookmarkStart w:id="137" w:name="_Toc31805"/>
      <w:r>
        <w:rPr>
          <w:rFonts w:ascii="宋体" w:hAnsi="宋体" w:eastAsia="宋体"/>
          <w:color w:val="000000"/>
        </w:rPr>
        <w:t>：在线上支付时采取的身份认证方式</w:t>
      </w:r>
      <w:bookmarkEnd w:id="13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53.84</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20.51</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33.33</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23.93</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22.22</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与全省数据相比，表示一般比例要低1.25个百分点，表示非常担心比例要高1.18个百分点。相较于全省数据，很少担心的占比高了5.96个百分点。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62</w:t>
      </w:r>
      <w:r>
        <w:rPr>
          <w:rFonts w:hint="eastAsia"/>
        </w:rPr>
        <w:fldChar w:fldCharType="end"/>
      </w:r>
      <w:bookmarkStart w:id="138" w:name="_Toc16466"/>
      <w:r>
        <w:rPr>
          <w:rFonts w:ascii="宋体" w:hAnsi="宋体" w:eastAsia="宋体"/>
          <w:color w:val="000000"/>
        </w:rPr>
        <w:t>：生物识别技术个人信息泄露风险</w:t>
      </w:r>
      <w:bookmarkEnd w:id="13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57.26</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27.35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29.91</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28.21</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14.53</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63</w:t>
      </w:r>
      <w:r>
        <w:rPr>
          <w:rFonts w:hint="eastAsia"/>
        </w:rPr>
        <w:fldChar w:fldCharType="end"/>
      </w:r>
      <w:bookmarkStart w:id="139" w:name="_Toc8623"/>
      <w:r>
        <w:rPr>
          <w:rFonts w:ascii="宋体" w:hAnsi="宋体" w:eastAsia="宋体"/>
          <w:color w:val="000000"/>
        </w:rPr>
        <w:t>：日常上网中收到精准广告推送情况</w:t>
      </w:r>
      <w:bookmarkEnd w:id="13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41.03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18.8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17.09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10.26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7.69</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5.13%</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4.37个百分点，表示全部都征得了同意比例要高1.96个百分点。与全国数据相比，表示小部分征得了同意比例要低3.42个百分点，表示全部都征得了同意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64</w:t>
      </w:r>
      <w:r>
        <w:rPr>
          <w:rFonts w:hint="eastAsia"/>
        </w:rPr>
        <w:fldChar w:fldCharType="end"/>
      </w:r>
      <w:bookmarkStart w:id="140" w:name="_Toc5620"/>
      <w:r>
        <w:rPr>
          <w:rFonts w:ascii="宋体" w:hAnsi="宋体" w:eastAsia="宋体"/>
          <w:color w:val="000000"/>
        </w:rPr>
        <w:t>：发布精准广告事前征求同意的情况</w:t>
      </w:r>
      <w:bookmarkEnd w:id="14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23.28</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15.52</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13.79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16.38</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8.62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22.41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与全省数据相比，表示大部分提供了比例要低3.99个百分点，表示全部都提供了比例要高3.07个百分点。与全国数据相比，表示大部分提供了比例要低2.71个百分点，表示全部都提供了比例要高3.24个百分点。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65</w:t>
      </w:r>
      <w:r>
        <w:rPr>
          <w:rFonts w:hint="eastAsia"/>
        </w:rPr>
        <w:fldChar w:fldCharType="end"/>
      </w:r>
      <w:bookmarkStart w:id="141" w:name="_Toc20154"/>
      <w:r>
        <w:rPr>
          <w:rFonts w:ascii="宋体" w:hAnsi="宋体" w:eastAsia="宋体"/>
          <w:color w:val="000000"/>
        </w:rPr>
        <w:t>：精准广告提供退出机制的情况</w:t>
      </w:r>
      <w:bookmarkEnd w:id="14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32.48%</w:t>
      </w:r>
      <w:r>
        <w:rPr>
          <w:rFonts w:ascii="宋体" w:hAnsi="宋体" w:eastAsia="宋体"/>
          <w:color w:val="000000"/>
        </w:rPr>
        <w:t>，其次</w:t>
      </w:r>
      <w:r>
        <w:rPr>
          <w:rFonts w:ascii="Calibri" w:hAnsi="Calibri" w:eastAsia="Calibri"/>
          <w:color w:val="000000"/>
        </w:rPr>
        <w:t>31.62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18.8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与全省数据相比，表示根据APP的大众使用程度，不被普遍使用的会认真看比例要低4.82个百分点，表示都会认真阅读比例要高1.38个百分点。与全国数据相比，表示根据APP的大众使用程度，不被普遍使用的会认真看比例要低2.82个百分点，表示极个别会认真阅读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66</w:t>
      </w:r>
      <w:r>
        <w:rPr>
          <w:rFonts w:hint="eastAsia"/>
        </w:rPr>
        <w:fldChar w:fldCharType="end"/>
      </w:r>
      <w:bookmarkStart w:id="142" w:name="_Toc12697"/>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4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56.14%</w:t>
      </w:r>
      <w:r>
        <w:rPr>
          <w:rFonts w:ascii="宋体" w:hAnsi="宋体" w:eastAsia="宋体"/>
          <w:color w:val="000000"/>
        </w:rPr>
        <w:t>，其中认为明显改善的占</w:t>
      </w:r>
      <w:r>
        <w:rPr>
          <w:rFonts w:ascii="Calibri" w:hAnsi="Calibri" w:eastAsia="Calibri"/>
          <w:color w:val="000000"/>
        </w:rPr>
        <w:t>21.05%</w:t>
      </w:r>
      <w:r>
        <w:rPr>
          <w:rFonts w:ascii="宋体" w:hAnsi="宋体" w:eastAsia="宋体"/>
          <w:color w:val="000000"/>
        </w:rPr>
        <w:t>，认为有所改善占</w:t>
      </w:r>
      <w:r>
        <w:rPr>
          <w:rFonts w:ascii="Calibri" w:hAnsi="Calibri" w:eastAsia="Calibri"/>
          <w:color w:val="000000"/>
        </w:rPr>
        <w:t>35.09%</w:t>
      </w:r>
      <w:r>
        <w:rPr>
          <w:rFonts w:ascii="宋体" w:hAnsi="宋体" w:eastAsia="宋体"/>
          <w:color w:val="000000"/>
        </w:rPr>
        <w:t>。认为一般占</w:t>
      </w:r>
      <w:r>
        <w:rPr>
          <w:rFonts w:ascii="Calibri" w:hAnsi="Calibri" w:eastAsia="Calibri"/>
          <w:color w:val="000000"/>
        </w:rPr>
        <w:t>37.72%</w:t>
      </w:r>
      <w:r>
        <w:rPr>
          <w:rFonts w:ascii="宋体" w:hAnsi="宋体" w:eastAsia="宋体"/>
          <w:color w:val="000000"/>
        </w:rPr>
        <w:t>。认为有所变差或明显变差的占</w:t>
      </w:r>
      <w:r>
        <w:rPr>
          <w:rFonts w:ascii="Calibri" w:hAnsi="Calibri" w:eastAsia="Calibri"/>
          <w:color w:val="000000"/>
        </w:rPr>
        <w:t>6.14%</w:t>
      </w:r>
      <w:r>
        <w:rPr>
          <w:rFonts w:ascii="宋体" w:hAnsi="宋体" w:eastAsia="宋体"/>
          <w:color w:val="000000"/>
        </w:rPr>
        <w:t>，其中认为有所变差的占</w:t>
      </w:r>
      <w:r>
        <w:rPr>
          <w:rFonts w:ascii="Calibri" w:hAnsi="Calibri" w:eastAsia="Calibri"/>
          <w:color w:val="000000"/>
        </w:rPr>
        <w:t>3.51%</w:t>
      </w:r>
      <w:r>
        <w:rPr>
          <w:rFonts w:ascii="宋体" w:hAnsi="宋体" w:eastAsia="宋体"/>
          <w:color w:val="000000"/>
        </w:rPr>
        <w:t>，认为明显变差的占</w:t>
      </w:r>
      <w:r>
        <w:rPr>
          <w:rFonts w:ascii="Calibri" w:hAnsi="Calibri" w:eastAsia="Calibri"/>
          <w:color w:val="000000"/>
        </w:rPr>
        <w:t>2.63%</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与全省数据相比，表示有所改善比例要低3.59个百分点，表示明显改善比例要高8.7个百分点。与全国数据相比，表示有所改善比例要低3.52个百分点，表示明显改善比例要高10.6个百分点。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67</w:t>
      </w:r>
      <w:r>
        <w:rPr>
          <w:rFonts w:hint="eastAsia"/>
        </w:rPr>
        <w:fldChar w:fldCharType="end"/>
      </w:r>
      <w:bookmarkStart w:id="143" w:name="_Toc20781"/>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4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73.5%</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69.23%</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58.97%</w:t>
      </w:r>
      <w:r>
        <w:rPr>
          <w:rFonts w:ascii="宋体" w:hAnsi="宋体" w:eastAsia="宋体"/>
          <w:color w:val="000000"/>
        </w:rPr>
        <w:t>和</w:t>
      </w:r>
      <w:r>
        <w:rPr>
          <w:rFonts w:ascii="Calibri" w:hAnsi="Calibri" w:eastAsia="Calibri"/>
          <w:color w:val="000000"/>
        </w:rPr>
        <w:t>57.26%</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53.85%</w:t>
      </w:r>
      <w:r>
        <w:rPr>
          <w:rFonts w:ascii="宋体" w:hAnsi="宋体" w:eastAsia="宋体"/>
          <w:color w:val="000000"/>
        </w:rPr>
        <w:t>。数据显示公众网民期望政府发挥更大的作用。</w:t>
      </w:r>
      <w:r>
        <w:rPr>
          <w:rFonts w:ascii="Calibri" w:hAnsi="Calibri" w:eastAsia="Calibri"/>
          <w:b/>
          <w:bCs/>
          <w:color w:val="000000"/>
        </w:rPr>
        <w:t>与全省数据相比，表示有所改善比例要低3.59个百分点，表示明显改善比例要高8.7个百分点。与全国数据相比，表示有所改善比例要低3.52个百分点，表示明显改善比例要高10.6个百分点。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68</w:t>
      </w:r>
      <w:r>
        <w:rPr>
          <w:rFonts w:hint="eastAsia"/>
        </w:rPr>
        <w:fldChar w:fldCharType="end"/>
      </w:r>
      <w:bookmarkStart w:id="144" w:name="_Toc30531"/>
      <w:r>
        <w:rPr>
          <w:rFonts w:ascii="宋体" w:hAnsi="宋体" w:eastAsia="宋体"/>
          <w:color w:val="000000"/>
        </w:rPr>
        <w:t>：应加强个人信息保护方面的措施</w:t>
      </w:r>
      <w:bookmarkEnd w:id="14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52.99%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29.91%</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23.93%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23.93%</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1.1个百分点，表示中介服务供应不足比例要高4.04个百分点。与全国数据相比，表示数据应用程度低比例要低4.29个百分点，表示中介服务供应不足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69</w:t>
      </w:r>
      <w:r>
        <w:rPr>
          <w:rFonts w:hint="eastAsia"/>
        </w:rPr>
        <w:fldChar w:fldCharType="end"/>
      </w:r>
      <w:bookmarkStart w:id="145" w:name="_Toc4520"/>
      <w:r>
        <w:rPr>
          <w:rFonts w:ascii="宋体" w:hAnsi="宋体" w:eastAsia="宋体"/>
          <w:color w:val="000000"/>
        </w:rPr>
        <w:t>：数据安全保护现状的情况</w:t>
      </w:r>
      <w:bookmarkEnd w:id="14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46" w:name="_Toc7466"/>
      <w:r>
        <w:rPr>
          <w:rFonts w:hint="eastAsia"/>
        </w:rPr>
        <w:t>5.4</w:t>
      </w:r>
      <w:bookmarkStart w:id="147" w:name="_Hlk49084733"/>
      <w:r>
        <w:rPr>
          <w:rFonts w:hint="eastAsia"/>
        </w:rPr>
        <w:t>专题4：网络购物</w:t>
      </w:r>
      <w:r>
        <w:t>安全权益</w:t>
      </w:r>
      <w:r>
        <w:rPr>
          <w:rFonts w:hint="eastAsia"/>
        </w:rPr>
        <w:t>保护专题</w:t>
      </w:r>
      <w:bookmarkEnd w:id="146"/>
      <w:bookmarkEnd w:id="147"/>
    </w:p>
    <w:p>
      <w:pPr>
        <w:rPr>
          <w:rFonts w:ascii="微软雅黑" w:hAnsi="微软雅黑" w:eastAsia="微软雅黑"/>
          <w:color w:val="333333"/>
          <w:sz w:val="22"/>
          <w:szCs w:val="22"/>
        </w:rPr>
      </w:pPr>
      <w:bookmarkStart w:id="148" w:name="_Hlk49092760"/>
      <w:r>
        <w:rPr>
          <w:rFonts w:ascii="宋体" w:hAnsi="宋体" w:eastAsia="宋体"/>
          <w:color w:val="000000"/>
        </w:rPr>
        <w:t>参与本专题答题的公众网民人数量为</w:t>
      </w:r>
      <w:r>
        <w:t>394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70.27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21.62</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48.65%</w:t>
      </w:r>
      <w:r>
        <w:rPr>
          <w:rFonts w:ascii="宋体" w:hAnsi="宋体" w:eastAsia="宋体"/>
          <w:color w:val="000000"/>
        </w:rPr>
        <w:t>认为满意。</w:t>
      </w:r>
      <w:r>
        <w:rPr>
          <w:rFonts w:ascii="Calibri" w:hAnsi="Calibri" w:eastAsia="Calibri"/>
          <w:color w:val="000000"/>
        </w:rPr>
        <w:t>28.38</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1.35</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1.35</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相较于全省数据，除非常满意和满意比全省数据分别高出8.54个百分点、0.83个百分点外，其他数据值均少于全省数据。相较于全国数据，除非常满意和满意比全国数据分别高出11.66个百分点、1.77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70</w:t>
      </w:r>
      <w:r>
        <w:rPr>
          <w:rFonts w:hint="eastAsia"/>
        </w:rPr>
        <w:fldChar w:fldCharType="end"/>
      </w:r>
      <w:bookmarkStart w:id="149" w:name="_Toc7721"/>
      <w:r>
        <w:rPr>
          <w:rFonts w:ascii="宋体" w:hAnsi="宋体" w:eastAsia="宋体"/>
          <w:color w:val="000000"/>
        </w:rPr>
        <w:t>：网络购物安全状况满意度评价</w:t>
      </w:r>
      <w:bookmarkEnd w:id="14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37.33</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26.67</w:t>
      </w:r>
      <w:r>
        <w:rPr>
          <w:rFonts w:ascii="宋体" w:hAnsi="宋体" w:eastAsia="宋体"/>
          <w:color w:val="000000"/>
        </w:rPr>
        <w:t>%公众网民网络购物年平均消费1-5千元，</w:t>
      </w:r>
      <w:r>
        <w:rPr>
          <w:rFonts w:ascii="Calibri" w:hAnsi="Calibri" w:eastAsia="Calibri"/>
          <w:color w:val="000000"/>
        </w:rPr>
        <w:t>18.67</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13.33%</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相较于全省数据，1千元或以下的占比高了8.21个百分点。与全国数据相比，表示1-5千元比例要低1.96个百分点，表示1千元或以下比例要高2.01个百分点。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71</w:t>
      </w:r>
      <w:r>
        <w:rPr>
          <w:rFonts w:hint="eastAsia"/>
        </w:rPr>
        <w:fldChar w:fldCharType="end"/>
      </w:r>
      <w:bookmarkStart w:id="150" w:name="_Toc22460"/>
      <w:r>
        <w:rPr>
          <w:rFonts w:ascii="宋体" w:hAnsi="宋体" w:eastAsia="宋体"/>
          <w:color w:val="000000"/>
        </w:rPr>
        <w:t>：网民网络购物年平均消费情况</w:t>
      </w:r>
      <w:bookmarkEnd w:id="15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64.00</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34.67</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29.33</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17.33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18.67</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12%</w:t>
      </w:r>
      <w:r>
        <w:rPr>
          <w:rFonts w:ascii="宋体" w:hAnsi="宋体" w:eastAsia="宋体"/>
          <w:color w:val="000000"/>
        </w:rPr>
        <w:t>表示经常遇到，</w:t>
      </w:r>
      <w:r>
        <w:rPr>
          <w:rFonts w:ascii="Calibri" w:hAnsi="Calibri" w:eastAsia="Calibri"/>
          <w:color w:val="000000"/>
        </w:rPr>
        <w:t>6.67</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与全省数据相比，表示很少遇到比例要低2.98个百分点，表示总是遇到比例要高2.71个百分点。与全国数据相比，表示很少遇到比例要低6.06个百分点，表示总是遇到比例要高2.57个百分点。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72</w:t>
      </w:r>
      <w:r>
        <w:rPr>
          <w:rFonts w:hint="eastAsia"/>
        </w:rPr>
        <w:fldChar w:fldCharType="end"/>
      </w:r>
      <w:bookmarkStart w:id="151" w:name="_Toc13820"/>
      <w:r>
        <w:rPr>
          <w:rFonts w:ascii="宋体" w:hAnsi="宋体" w:eastAsia="宋体"/>
          <w:color w:val="000000"/>
        </w:rPr>
        <w:t>：网络购物时遇到商家拒接7天无理由退货的情况</w:t>
      </w:r>
      <w:bookmarkEnd w:id="15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31.08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16.22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14.86%</w:t>
      </w:r>
      <w:r>
        <w:rPr>
          <w:rFonts w:ascii="宋体" w:hAnsi="宋体" w:eastAsia="宋体"/>
          <w:color w:val="000000"/>
        </w:rPr>
        <w:t>表示较普遍。</w:t>
      </w:r>
      <w:r>
        <w:rPr>
          <w:rFonts w:ascii="Calibri" w:hAnsi="Calibri" w:eastAsia="Calibri"/>
          <w:color w:val="000000"/>
        </w:rPr>
        <w:t>10.81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58.11</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18.92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39.19</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与全省数据相比，表示很普遍比例要低1.27个百分点，表示很少、几乎没有比例要高5.58个百分点。与全国数据相比，表示一般比例要低3.56个百分点，表示很普遍比例要高1.61个百分点。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73</w:t>
      </w:r>
      <w:r>
        <w:rPr>
          <w:rFonts w:hint="eastAsia"/>
        </w:rPr>
        <w:fldChar w:fldCharType="end"/>
      </w:r>
      <w:bookmarkStart w:id="152" w:name="_Toc6478"/>
      <w:r>
        <w:rPr>
          <w:rFonts w:ascii="宋体" w:hAnsi="宋体" w:eastAsia="宋体"/>
          <w:color w:val="000000"/>
        </w:rPr>
        <w:t>：需要退货时遇到告知更换退货理由的情况</w:t>
      </w:r>
      <w:bookmarkEnd w:id="15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26.67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14.67</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14.67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30.66</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13.33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17.33</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与全省数据相比，表示很普遍比例要低2.68个百分点，表示一般比例要高4.83个百分点。与全国数据相比，表示较普遍比例要低2.73个百分点，表示一般比例要高1.81个百分点。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74</w:t>
      </w:r>
      <w:r>
        <w:rPr>
          <w:rFonts w:hint="eastAsia"/>
        </w:rPr>
        <w:fldChar w:fldCharType="end"/>
      </w:r>
      <w:bookmarkStart w:id="153" w:name="_Toc6919"/>
      <w:r>
        <w:rPr>
          <w:rFonts w:ascii="宋体" w:hAnsi="宋体" w:eastAsia="宋体"/>
          <w:color w:val="000000"/>
        </w:rPr>
        <w:t>：商家对网络购物评价干预的情况</w:t>
      </w:r>
      <w:bookmarkEnd w:id="15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57.33</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18.67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习惯性给好评比例要低3.23个百分点，表示商品质量好比例要高1.34个百分点。与全国数据相比，表示商品质量好比例要低2.75个百分点，表示卖家打电话、发消息请求给好评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75</w:t>
      </w:r>
      <w:r>
        <w:rPr>
          <w:rFonts w:hint="eastAsia"/>
        </w:rPr>
        <w:fldChar w:fldCharType="end"/>
      </w:r>
      <w:bookmarkStart w:id="154" w:name="_Toc4814"/>
      <w:r>
        <w:rPr>
          <w:rFonts w:ascii="宋体" w:hAnsi="宋体" w:eastAsia="宋体"/>
          <w:color w:val="000000"/>
        </w:rPr>
        <w:t>：网络购物给予商品好评的情况</w:t>
      </w:r>
      <w:bookmarkEnd w:id="15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64.00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37.33</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26.67%</w:t>
      </w:r>
      <w:r>
        <w:rPr>
          <w:rFonts w:ascii="宋体" w:hAnsi="宋体" w:eastAsia="宋体"/>
          <w:color w:val="000000"/>
        </w:rPr>
        <w:t>表示较普遍。</w:t>
      </w:r>
      <w:r>
        <w:rPr>
          <w:rFonts w:ascii="Calibri" w:hAnsi="Calibri" w:eastAsia="Calibri"/>
          <w:color w:val="000000"/>
        </w:rPr>
        <w:t>24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12</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8</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4</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与全省数据相比，表示很普遍比例要低3.95个百分点，表示一般比例要高3.97个百分点。与全国数据相比，表示很普遍比例要低4.83个百分点，表示一般比例要高3.41个百分点。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76</w:t>
      </w:r>
      <w:r>
        <w:rPr>
          <w:rFonts w:hint="eastAsia"/>
        </w:rPr>
        <w:fldChar w:fldCharType="end"/>
      </w:r>
      <w:bookmarkStart w:id="155" w:name="_Toc30620"/>
      <w:r>
        <w:rPr>
          <w:rFonts w:ascii="宋体" w:hAnsi="宋体" w:eastAsia="宋体"/>
          <w:color w:val="000000"/>
        </w:rPr>
        <w:t>：电商平台刷单现象的情况</w:t>
      </w:r>
      <w:bookmarkEnd w:id="15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40.00%</w:t>
      </w:r>
      <w:r>
        <w:rPr>
          <w:rFonts w:ascii="宋体" w:hAnsi="宋体" w:eastAsia="宋体"/>
          <w:color w:val="000000"/>
        </w:rPr>
        <w:t>网民表示很好或较好，其中</w:t>
      </w:r>
      <w:r>
        <w:rPr>
          <w:rFonts w:ascii="Calibri" w:hAnsi="Calibri" w:eastAsia="Calibri"/>
          <w:color w:val="000000"/>
        </w:rPr>
        <w:t>18.67</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21.33%</w:t>
      </w:r>
      <w:r>
        <w:rPr>
          <w:rFonts w:ascii="宋体" w:hAnsi="宋体" w:eastAsia="宋体"/>
          <w:color w:val="000000"/>
        </w:rPr>
        <w:t>表示较好。</w:t>
      </w:r>
      <w:r>
        <w:rPr>
          <w:rFonts w:ascii="Calibri" w:hAnsi="Calibri" w:eastAsia="Calibri"/>
          <w:color w:val="000000"/>
        </w:rPr>
        <w:t>38.67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21.33</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12</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9.33</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与全省数据相比，表示一般比例要低8.73个百分点，表示很好比例要高9.77个百分点。与全国数据相比，表示一般比例要低14.68个百分点，表示很好比例要高10.6个百分点。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77</w:t>
      </w:r>
      <w:r>
        <w:rPr>
          <w:rFonts w:hint="eastAsia"/>
        </w:rPr>
        <w:fldChar w:fldCharType="end"/>
      </w:r>
      <w:bookmarkStart w:id="156" w:name="_Toc2218"/>
      <w:r>
        <w:rPr>
          <w:rFonts w:ascii="宋体" w:hAnsi="宋体" w:eastAsia="宋体"/>
          <w:color w:val="000000"/>
        </w:rPr>
        <w:t>：公众网民对治理电商平台刷单现象的评价</w:t>
      </w:r>
      <w:bookmarkEnd w:id="15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37.34</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6.67</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30.67</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46.67%</w:t>
      </w:r>
      <w:r>
        <w:rPr>
          <w:rFonts w:ascii="宋体" w:hAnsi="宋体" w:eastAsia="宋体"/>
          <w:color w:val="000000"/>
        </w:rPr>
        <w:t>表示一般。</w:t>
      </w:r>
      <w:r>
        <w:rPr>
          <w:rFonts w:ascii="Calibri" w:hAnsi="Calibri" w:eastAsia="Calibri"/>
          <w:color w:val="000000"/>
        </w:rPr>
        <w:t>16.00</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13.33</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2.67</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与全省数据相比，表示较不信任比例要低5.85个百分点，表示很信任比例要高1.46个百分点。相较于全国数据，除很信任和较信任比全国数据分别高出1.89个百分点、10.39个百分点外，其他数据值均少于全国数据。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78</w:t>
      </w:r>
      <w:r>
        <w:rPr>
          <w:rFonts w:hint="eastAsia"/>
        </w:rPr>
        <w:fldChar w:fldCharType="end"/>
      </w:r>
      <w:bookmarkStart w:id="157" w:name="_Toc15124"/>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42.67</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37.33</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12</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w:t>
      </w:r>
      <w:r>
        <w:rPr>
          <w:rFonts w:ascii="宋体" w:hAnsi="宋体" w:eastAsia="宋体"/>
          <w:color w:val="000000"/>
        </w:rPr>
        <w:t>网民看过直播，而且经常通过直播购物。显示电商购物直播的渗透率比较高（</w:t>
      </w:r>
      <w:r>
        <w:rPr>
          <w:rFonts w:ascii="Calibri" w:hAnsi="Calibri" w:eastAsia="Calibri"/>
          <w:color w:val="000000"/>
        </w:rPr>
        <w:t>88.00</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经常通过直播购物比例要低1.3个百分点，表示看过，偶尔参与购物比例要高1.36个百分点。与全国数据相比，表示看过，经常通过直播购物比例要低1.72个百分点，表示看过，偶尔参与购物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79</w:t>
      </w:r>
      <w:r>
        <w:rPr>
          <w:rFonts w:hint="eastAsia"/>
        </w:rPr>
        <w:fldChar w:fldCharType="end"/>
      </w:r>
      <w:bookmarkStart w:id="158" w:name="_Toc27009"/>
      <w:r>
        <w:rPr>
          <w:rFonts w:ascii="宋体" w:hAnsi="宋体" w:eastAsia="宋体"/>
          <w:color w:val="000000"/>
        </w:rPr>
        <w:t>：电商直播购物发展现状</w:t>
      </w:r>
      <w:bookmarkEnd w:id="15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40%</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58.67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49.33</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；70.67%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虚假宣传，推荐商品与实物不一致/夸大产品功效/虚假刷流量；40%</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17.33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1.33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与全省数据相比，表示个人反感比例要低1.63个百分点，表示产品体验感较弱比例要高8.08个百分点。与全国数据相比，表示其他比例要低2.67个百分点，表示产品体验感较弱比例要高8.26个百分点。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80</w:t>
      </w:r>
      <w:r>
        <w:rPr>
          <w:rFonts w:hint="eastAsia"/>
        </w:rPr>
        <w:fldChar w:fldCharType="end"/>
      </w:r>
      <w:bookmarkStart w:id="159" w:name="_Toc1578"/>
      <w:r>
        <w:rPr>
          <w:rFonts w:ascii="宋体" w:hAnsi="宋体" w:eastAsia="宋体"/>
          <w:color w:val="000000"/>
        </w:rPr>
        <w:t>：直播购物行为影响因素</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29.33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16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9.33</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25.33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4.63个百分点，表示比较接受，对感兴趣的商品会主动询问比例要高1.68个百分点。与全国数据相比，表示不感兴趣，选择置之不理比例要低6.16个百分点，表示有点好奇，会浏览其中内容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81</w:t>
      </w:r>
      <w:r>
        <w:rPr>
          <w:rFonts w:hint="eastAsia"/>
        </w:rPr>
        <w:fldChar w:fldCharType="end"/>
      </w:r>
      <w:bookmarkStart w:id="160" w:name="_Toc2556"/>
      <w:r>
        <w:rPr>
          <w:rFonts w:ascii="宋体" w:hAnsi="宋体" w:eastAsia="宋体"/>
          <w:color w:val="000000"/>
        </w:rPr>
        <w:t>：公众网民对网红带货的反应</w:t>
      </w:r>
      <w:bookmarkEnd w:id="16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45.33</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38.67</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22.67</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与全省数据相比，表示实际需求比例要低3.07个百分点，表示售后服务比例要高5.77个百分点。与全国数据相比，表示产品来源比例要低1.81个百分点，表示售后服务比例要高1.43个百分点。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82</w:t>
      </w:r>
      <w:r>
        <w:rPr>
          <w:rFonts w:hint="eastAsia"/>
        </w:rPr>
        <w:fldChar w:fldCharType="end"/>
      </w:r>
      <w:bookmarkStart w:id="161" w:name="_Toc7408"/>
      <w:r>
        <w:rPr>
          <w:rFonts w:ascii="宋体" w:hAnsi="宋体" w:eastAsia="宋体"/>
          <w:color w:val="000000"/>
        </w:rPr>
        <w:t>：公众网民对电商直播网购的考虑因素</w:t>
      </w:r>
      <w:bookmarkEnd w:id="16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30.67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18.67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6.67</w:t>
      </w:r>
      <w:r>
        <w:rPr>
          <w:rFonts w:ascii="Calibri" w:hAnsi="Calibri" w:eastAsia="Calibri" w:cs="Calibri"/>
          <w:color w:val="000000"/>
        </w:rPr>
        <w:t>%</w:t>
      </w:r>
      <w:r>
        <w:rPr>
          <w:rFonts w:ascii="宋体" w:hAnsi="宋体" w:eastAsia="宋体"/>
          <w:color w:val="000000"/>
        </w:rPr>
        <w:t>）。数据显示</w:t>
      </w:r>
      <w:r>
        <w:rPr>
          <w:rFonts w:ascii="宋体" w:hAnsi="宋体" w:eastAsia="宋体"/>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我愿意在二手闲置交易平台上购买二手商品比例要低5.67个百分点，表示当某商品价格低于市场价时，我会考虑购买二手商品比例要高9.57个百分点。与全国数据相比，表示不会参与比例要低12.8个百分点，表示当某商品价格低于市场价时，我会考虑购买二手商品比例要高14.09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83</w:t>
      </w:r>
      <w:r>
        <w:rPr>
          <w:rFonts w:hint="eastAsia"/>
        </w:rPr>
        <w:fldChar w:fldCharType="end"/>
      </w:r>
      <w:bookmarkStart w:id="162" w:name="_Toc5263"/>
      <w:r>
        <w:rPr>
          <w:rFonts w:ascii="宋体" w:hAnsi="宋体" w:eastAsia="宋体"/>
          <w:color w:val="000000"/>
        </w:rPr>
        <w:t>：公众网民对参与网上二手商品买卖的意愿</w:t>
      </w:r>
      <w:bookmarkEnd w:id="16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53.33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50.67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33.33</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购买的二手商品出现问题时无法退货比例要低4.09个百分点，表示二手物品交易平台上购买的商品不值这个价比例要高2.99个百分点。与全国数据相比，表示购买的二手商品出现问题时无法退货比例要低2.32个百分点，表示二手物品交易平台上购买的商品不值这个价比例要高1.9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84</w:t>
      </w:r>
      <w:r>
        <w:rPr>
          <w:rFonts w:hint="eastAsia"/>
        </w:rPr>
        <w:fldChar w:fldCharType="end"/>
      </w:r>
      <w:bookmarkStart w:id="163" w:name="_Toc28711"/>
      <w:r>
        <w:rPr>
          <w:rFonts w:ascii="宋体" w:hAnsi="宋体" w:eastAsia="宋体"/>
          <w:color w:val="000000"/>
        </w:rPr>
        <w:t>：公众网民对二手商品交易风险的认识</w:t>
      </w:r>
      <w:bookmarkEnd w:id="16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17.33</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9.33</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69.33</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21.33</w:t>
      </w:r>
      <w:r>
        <w:rPr>
          <w:rFonts w:ascii="Calibri" w:hAnsi="Calibri" w:eastAsia="Calibri" w:cs="Calibri"/>
          <w:color w:val="000000"/>
        </w:rPr>
        <w:t>%</w:t>
      </w:r>
      <w:r>
        <w:rPr>
          <w:rFonts w:ascii="宋体" w:hAnsi="宋体" w:eastAsia="宋体"/>
          <w:color w:val="000000"/>
        </w:rPr>
        <w:t>，</w:t>
      </w:r>
      <w:r>
        <w:rPr>
          <w:rFonts w:hint="eastAsia" w:ascii="宋体" w:hAnsi="宋体" w:eastAsia="宋体"/>
        </w:rPr>
        <w:t>超过</w:t>
      </w:r>
      <w:r>
        <w:rPr>
          <w:rFonts w:ascii="宋体" w:hAnsi="宋体" w:eastAsia="宋体"/>
        </w:rPr>
        <w:t>两成</w:t>
      </w:r>
      <w:r>
        <w:rPr>
          <w:rFonts w:ascii="宋体" w:hAnsi="宋体" w:eastAsia="宋体"/>
          <w:color w:val="000000"/>
        </w:rPr>
        <w:t>）。</w:t>
      </w:r>
      <w:r>
        <w:rPr>
          <w:rFonts w:ascii="Calibri" w:hAnsi="Calibri" w:eastAsia="Calibri"/>
          <w:b/>
          <w:bCs/>
          <w:color w:val="000000"/>
        </w:rPr>
        <w:t>与全省数据相比，表示不会，以后也不会用比例要低5.19个百分点，表示会，偶尔使用比例要高4.24个百分点。与全国数据相比，表示会，经常使用比例要低1.0个百分点，表示会，偶尔使用比例要高3.35个百分点。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85</w:t>
      </w:r>
      <w:r>
        <w:rPr>
          <w:rFonts w:hint="eastAsia"/>
        </w:rPr>
        <w:fldChar w:fldCharType="end"/>
      </w:r>
      <w:bookmarkStart w:id="164" w:name="_Toc1567"/>
      <w:r>
        <w:rPr>
          <w:rFonts w:ascii="宋体" w:hAnsi="宋体" w:eastAsia="宋体"/>
          <w:color w:val="000000"/>
        </w:rPr>
        <w:t>：网贷应用软件接受度和使用频率</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18.75</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18.75</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12.5</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37.5</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与全省数据相比，表示没有遇到比例要低16.54个百分点，表示总是遇到比例要高3.26个百分点。与全国数据相比，表示很少遇到比例要低2.72个百分点，表示总是遇到比例要高1.99个百分点。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86</w:t>
      </w:r>
      <w:r>
        <w:rPr>
          <w:rFonts w:hint="eastAsia"/>
        </w:rPr>
        <w:fldChar w:fldCharType="end"/>
      </w:r>
      <w:bookmarkStart w:id="165" w:name="_Toc2246"/>
      <w:r>
        <w:rPr>
          <w:rFonts w:ascii="宋体" w:hAnsi="宋体" w:eastAsia="宋体"/>
          <w:color w:val="000000"/>
        </w:rPr>
        <w:t>：网络借贷消费还款风险</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r>
        <w:t>（本题目答题16人）</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60</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53.33%</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42.67</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相较于全省数据，不知道怎么办的占比高了0.64个百分点。相较于全省数据，向有关部门投诉的占比高了1.18个百分点。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87</w:t>
      </w:r>
      <w:r>
        <w:rPr>
          <w:rFonts w:hint="eastAsia"/>
        </w:rPr>
        <w:fldChar w:fldCharType="end"/>
      </w:r>
      <w:bookmarkStart w:id="166" w:name="_Toc19428"/>
      <w:r>
        <w:rPr>
          <w:rFonts w:ascii="宋体" w:hAnsi="宋体" w:eastAsia="宋体"/>
          <w:color w:val="000000"/>
        </w:rPr>
        <w:t>：遇到商家拒绝无理由退货后的应对措施</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与全省数据相比，表示金额不大没必要比例要低7.69个百分点，表示过程太麻烦比例要高15.38个百分点。与全国数据相比，表示金额不大没必要比例要低21.1个百分点，表示不想自理邮费比例要高3.62个百分点。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88</w:t>
      </w:r>
      <w:r>
        <w:rPr>
          <w:rFonts w:hint="eastAsia"/>
        </w:rPr>
        <w:fldChar w:fldCharType="end"/>
      </w:r>
      <w:bookmarkStart w:id="167" w:name="_Toc26476"/>
      <w:r>
        <w:rPr>
          <w:rFonts w:ascii="宋体" w:hAnsi="宋体" w:eastAsia="宋体"/>
          <w:color w:val="000000"/>
        </w:rPr>
        <w:t>：放弃无理由退货的原因</w:t>
      </w:r>
      <w:bookmarkEnd w:id="1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r>
        <w:t>（本题目答题10人）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73.33%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69.33%</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65.33%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45.33%</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与全省数据相比，表示打击假货比例要低1.4个百分点，表示打击虚假宣传比例要高1.96个百分点。与全国数据相比，表示打击假货比例要低2.22个百分点，表示打击大数据杀熟比例要高10.44个百分点。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t>89</w:t>
      </w:r>
      <w:r>
        <w:rPr>
          <w:rFonts w:hint="eastAsia"/>
        </w:rPr>
        <w:fldChar w:fldCharType="end"/>
      </w:r>
      <w:bookmarkStart w:id="168" w:name="_Toc10523"/>
      <w:r>
        <w:rPr>
          <w:rFonts w:ascii="宋体" w:hAnsi="宋体" w:eastAsia="宋体"/>
          <w:color w:val="000000"/>
        </w:rPr>
        <w:t>：网络购物安全权益保障亟需改进的问题</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48"/>
    <w:p>
      <w:r>
        <w:rPr>
          <w:rFonts w:hint="eastAsia"/>
        </w:rPr>
        <w:br w:type="page"/>
      </w:r>
    </w:p>
    <w:p>
      <w:pPr>
        <w:pStyle w:val="3"/>
        <w:ind w:firstLine="0" w:firstLineChars="0"/>
      </w:pPr>
      <w:bookmarkStart w:id="169" w:name="_Toc28945"/>
      <w:r>
        <w:rPr>
          <w:rFonts w:hint="eastAsia"/>
        </w:rPr>
        <w:t>5.5专题5：未成年人网络权益保护专题</w:t>
      </w:r>
      <w:bookmarkEnd w:id="16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432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51.28%，其中26.92%公众网民认为非常满意，24.36%认为满意。29.49%认为一般，19.23%认为不满意或非常不满意，其中14.1%认为不满意，5.13%认为非常不满意。总体上满意的比例</w:t>
      </w:r>
      <w:r>
        <w:rPr>
          <w:rFonts w:ascii="宋体" w:hAnsi="宋体" w:eastAsia="宋体"/>
        </w:rPr>
        <w:t>不高</w:t>
      </w:r>
      <w:r>
        <w:rPr>
          <w:rFonts w:ascii="宋体" w:hAnsi="宋体" w:eastAsia="宋体"/>
          <w:color w:val="000000"/>
        </w:rPr>
        <w:t>，主要评价是</w:t>
      </w:r>
      <w:r>
        <w:rPr>
          <w:rFonts w:ascii="宋体" w:hAnsi="宋体" w:eastAsia="宋体"/>
        </w:rPr>
        <w:t>一般</w:t>
      </w:r>
      <w:r>
        <w:rPr>
          <w:rFonts w:ascii="宋体" w:hAnsi="宋体" w:eastAsia="宋体"/>
          <w:color w:val="000000"/>
        </w:rPr>
        <w:t>。</w:t>
      </w:r>
      <w:r>
        <w:rPr>
          <w:rFonts w:ascii="宋体" w:hAnsi="宋体" w:eastAsia="宋体"/>
          <w:b/>
          <w:bCs/>
          <w:color w:val="000000"/>
        </w:rPr>
        <w:t>相较于全省数据，非常满意的占比高了13.9个百分点。相较于全省数据，非常满意的占比高了16.96个百分点。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90</w:t>
      </w:r>
      <w:r>
        <w:rPr>
          <w:rFonts w:hint="eastAsia" w:ascii="宋体" w:hAnsi="宋体" w:eastAsia="宋体"/>
        </w:rPr>
        <w:fldChar w:fldCharType="end"/>
      </w:r>
      <w:bookmarkStart w:id="170" w:name="_Toc5074"/>
      <w:r>
        <w:rPr>
          <w:rFonts w:hint="eastAsia" w:ascii="宋体" w:hAnsi="宋体" w:eastAsia="宋体"/>
        </w:rPr>
        <w:t>：</w:t>
      </w:r>
      <w:r>
        <w:rPr>
          <w:rFonts w:ascii="宋体" w:hAnsi="宋体" w:eastAsia="宋体"/>
          <w:color w:val="000000"/>
        </w:rPr>
        <w:t>未成年人网络权益保护状况满意度评价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68.35%公众网民家庭中有未成年人上网的情况，没有的占31.65%。</w:t>
      </w:r>
      <w:r>
        <w:rPr>
          <w:rFonts w:ascii="宋体" w:hAnsi="宋体" w:eastAsia="宋体"/>
          <w:b/>
          <w:bCs/>
          <w:color w:val="000000"/>
        </w:rPr>
        <w:t>相较于全省数据，否的占比高了0.08个百分点。相较于全省数据，否的占比高了2.36个百分点。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91</w:t>
      </w:r>
      <w:r>
        <w:rPr>
          <w:rFonts w:hint="eastAsia" w:ascii="宋体" w:hAnsi="宋体" w:eastAsia="宋体"/>
        </w:rPr>
        <w:fldChar w:fldCharType="end"/>
      </w:r>
      <w:bookmarkStart w:id="171" w:name="_Toc25314"/>
      <w:r>
        <w:rPr>
          <w:rFonts w:hint="eastAsia" w:ascii="宋体" w:hAnsi="宋体" w:eastAsia="宋体"/>
        </w:rPr>
        <w:t>：</w:t>
      </w:r>
      <w:r>
        <w:rPr>
          <w:rFonts w:ascii="宋体" w:hAnsi="宋体" w:eastAsia="宋体"/>
          <w:color w:val="000000"/>
        </w:rPr>
        <w:t>未成年人上网的情况</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网络游戏（渗透率69.81%），第二位是网络视频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60.38%），第三位是在线教育（渗透率45.28%），第四位是网络音乐渗透率</w:t>
      </w:r>
      <w:r>
        <w:rPr>
          <w:rFonts w:hint="eastAsia" w:ascii="宋体" w:hAnsi="宋体" w:eastAsia="宋体"/>
          <w:color w:val="000000"/>
        </w:rPr>
        <w:t>（</w:t>
      </w:r>
      <w:r>
        <w:rPr>
          <w:rFonts w:ascii="宋体" w:hAnsi="宋体" w:eastAsia="宋体"/>
          <w:color w:val="000000"/>
        </w:rPr>
        <w:t>45.28</w:t>
      </w:r>
      <w:r>
        <w:rPr>
          <w:rFonts w:ascii="宋体" w:hAnsi="宋体" w:eastAsia="宋体" w:cs="宋体"/>
          <w:color w:val="000000"/>
        </w:rPr>
        <w:t>%），第五位是搜索引擎（渗透率43.4%），第六位是社交应用（渗透率43.4</w:t>
      </w:r>
      <w:r>
        <w:rPr>
          <w:rFonts w:ascii="宋体" w:hAnsi="宋体" w:eastAsia="宋体"/>
        </w:rPr>
        <w:t>%）。数据显示</w:t>
      </w:r>
      <w:r>
        <w:rPr>
          <w:rFonts w:ascii="宋体" w:hAnsi="宋体" w:eastAsia="宋体" w:cs="宋体"/>
        </w:rPr>
        <w:t>网络游戏、网络视频、在线教育、网络音乐等应用是未成年人上网最普及使用的应用，搜索引擎</w:t>
      </w:r>
      <w:r>
        <w:rPr>
          <w:rFonts w:ascii="宋体" w:hAnsi="宋体" w:eastAsia="宋体"/>
          <w:color w:val="000000"/>
        </w:rPr>
        <w:t>和</w:t>
      </w:r>
      <w:r>
        <w:rPr>
          <w:rFonts w:ascii="宋体" w:hAnsi="宋体" w:eastAsia="宋体" w:cs="宋体"/>
          <w:color w:val="000000"/>
        </w:rPr>
        <w:t>社交应用在未成年人中也有一定的渗透率。</w:t>
      </w:r>
      <w:r>
        <w:rPr>
          <w:rFonts w:ascii="宋体" w:hAnsi="宋体" w:eastAsia="宋体"/>
          <w:b/>
          <w:bCs/>
          <w:color w:val="000000"/>
        </w:rPr>
        <w:t>与全省数据相比，表示在线教育比例要低4.0个百分点，表示搜索引擎比例要高3.36个百分点。与全国数据相比，表示在线教育比例要低2.72个百分点，表示即时通讯比例要高3.65个百分点。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92</w:t>
      </w:r>
      <w:r>
        <w:rPr>
          <w:rFonts w:hint="eastAsia" w:ascii="宋体" w:hAnsi="宋体" w:eastAsia="宋体"/>
        </w:rPr>
        <w:fldChar w:fldCharType="end"/>
      </w:r>
      <w:bookmarkStart w:id="172" w:name="_Toc30893"/>
      <w:r>
        <w:rPr>
          <w:rFonts w:ascii="宋体" w:hAnsi="宋体" w:eastAsia="宋体"/>
          <w:color w:val="000000"/>
        </w:rPr>
        <w:t>：未成年人中网络应用服务渗透率</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规定了上网的时间限制（选择率62.26</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47.17%），第三位是陪伴上网（选择率20.75%），第四位是只能学习不能玩游戏（选择率15.09%），第五位是安装了儿童上网监控和过滤软件（选择率11.32%）。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相较于全省数据，安装了儿童上网监控和过滤软件、陪伴上网、完全禁止分别比全省数据低1.75、1.94、1.2个百分点。相较于全省数据，只能学习不能玩游戏的占比高了0.08个百分点。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93</w:t>
      </w:r>
      <w:r>
        <w:rPr>
          <w:rFonts w:hint="eastAsia" w:ascii="宋体" w:hAnsi="宋体" w:eastAsia="宋体"/>
        </w:rPr>
        <w:fldChar w:fldCharType="end"/>
      </w:r>
      <w:bookmarkStart w:id="173" w:name="_Toc15134"/>
      <w:r>
        <w:rPr>
          <w:rFonts w:ascii="宋体" w:hAnsi="宋体" w:eastAsia="宋体"/>
          <w:color w:val="000000"/>
        </w:rPr>
        <w:t>：家长对未成年人上网采取的引导和管理措施</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49.37</w:t>
      </w:r>
      <w:r>
        <w:rPr>
          <w:rFonts w:ascii="宋体" w:hAnsi="宋体" w:eastAsia="宋体"/>
        </w:rPr>
        <w:t>%，</w:t>
      </w:r>
      <w:r>
        <w:rPr>
          <w:rFonts w:ascii="宋体" w:hAnsi="宋体" w:eastAsia="宋体"/>
          <w:color w:val="000000"/>
        </w:rPr>
        <w:t>其中</w:t>
      </w:r>
      <w:r>
        <w:rPr>
          <w:rFonts w:ascii="宋体" w:hAnsi="宋体" w:eastAsia="宋体" w:cs="宋体"/>
          <w:color w:val="000000"/>
        </w:rPr>
        <w:t>25.32%的网民表示非常满意，功能较多，过滤效果好，24.05%的网民表示较满意，基本能达到预期效果；29.11%的网民表示使用体验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15.18%，其中7.59%的网民表示较不满意，功能少，与预期效</w:t>
      </w:r>
      <w:r>
        <w:rPr>
          <w:rFonts w:ascii="宋体" w:hAnsi="宋体" w:eastAsia="宋体"/>
        </w:rPr>
        <w:t>果差太多，</w:t>
      </w:r>
      <w:r>
        <w:rPr>
          <w:rFonts w:ascii="宋体" w:hAnsi="宋体" w:eastAsia="宋体"/>
          <w:color w:val="000000"/>
        </w:rPr>
        <w:t>7.59</w:t>
      </w:r>
      <w:r>
        <w:rPr>
          <w:rFonts w:ascii="宋体" w:hAnsi="宋体" w:eastAsia="宋体" w:cs="宋体"/>
          <w:color w:val="000000"/>
        </w:rPr>
        <w:t>%的网民表示非常不满意，不能过滤相关APP、网址，起不到应有作用；6.33%的网民没有使用过相关软件。数据显示</w:t>
      </w:r>
      <w:r>
        <w:rPr>
          <w:rFonts w:hint="eastAsia" w:ascii="宋体" w:hAnsi="宋体" w:eastAsia="宋体"/>
        </w:rPr>
        <w:t>超过两</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94</w:t>
      </w:r>
      <w:r>
        <w:rPr>
          <w:rFonts w:hint="eastAsia" w:ascii="宋体" w:hAnsi="宋体" w:eastAsia="宋体"/>
        </w:rPr>
        <w:fldChar w:fldCharType="end"/>
      </w:r>
      <w:bookmarkStart w:id="174" w:name="_Toc23786"/>
      <w:r>
        <w:rPr>
          <w:rFonts w:ascii="宋体" w:hAnsi="宋体" w:eastAsia="宋体"/>
          <w:color w:val="000000"/>
        </w:rPr>
        <w:t>：网民对未成年人保护软件的使用体验评价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93.59%的网民表示了解该模式，其中33.33%的网民了解并经常使用，29.49%的网民了解并偶尔使用，30.77%的网民了解但没有使用过；不了解的网民占比，6.41%。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95</w:t>
      </w:r>
      <w:r>
        <w:rPr>
          <w:rFonts w:hint="eastAsia" w:ascii="宋体" w:hAnsi="宋体" w:eastAsia="宋体"/>
        </w:rPr>
        <w:fldChar w:fldCharType="end"/>
      </w:r>
      <w:bookmarkStart w:id="175" w:name="_Toc2167"/>
      <w:r>
        <w:rPr>
          <w:rFonts w:ascii="宋体" w:hAnsi="宋体" w:eastAsia="宋体"/>
          <w:color w:val="000000"/>
        </w:rPr>
        <w:t>：网民对网络应用服务中“青少年保护模式/防沉迷模式”的了解及使用情况</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43.84%，其中26.03%公众网民认为作用非常大，17.81%认为作用比较大。38.36%认为一般，17.81%认为作用较小或非常小，其中12.33%认为作用比较小，5.48%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96</w:t>
      </w:r>
      <w:r>
        <w:rPr>
          <w:rFonts w:hint="eastAsia" w:ascii="宋体" w:hAnsi="宋体" w:eastAsia="宋体"/>
        </w:rPr>
        <w:fldChar w:fldCharType="end"/>
      </w:r>
      <w:bookmarkStart w:id="176" w:name="_Toc22295"/>
      <w:r>
        <w:rPr>
          <w:rFonts w:ascii="宋体" w:hAnsi="宋体" w:eastAsia="宋体"/>
          <w:color w:val="000000"/>
        </w:rPr>
        <w:t>：对“青少年保护模式/防沉迷模式”效用的评价</w:t>
      </w:r>
      <w:bookmarkEnd w:id="176"/>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69.23%网民认为功能不完善，可轻易延长使用时限，排第一位；69.23%的网民认为青少年保护模式流于形式，和一般模式版块设置完全相同，排第二位；61.54%的网民认为未推出强制实名认证规定，排第三位；46.15%网民认为机制存有漏洞，系统无法自动跳转青少年模式，排第四位；38.46%网民认为内容极少，没有吸引力，长期不更新，外观界面幼稚，排第五位；30.77%网民认为保护能力有限，不能防止直播平台主播诱导打赏，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2.28个百分点，表示功能不完善，可轻易延长使用时限比例要高29.61个百分点。与全国数据相比，表示机制存有漏洞，系统无法自动跳转青少年模式比例要低1.51个百分点，表示功能不完善，可轻易延长使用时限比例要高22.33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97</w:t>
      </w:r>
      <w:r>
        <w:rPr>
          <w:rFonts w:hint="eastAsia" w:ascii="宋体" w:hAnsi="宋体" w:eastAsia="宋体"/>
        </w:rPr>
        <w:fldChar w:fldCharType="end"/>
      </w:r>
      <w:bookmarkStart w:id="177" w:name="_Toc2892"/>
      <w:r>
        <w:rPr>
          <w:rFonts w:ascii="宋体" w:hAnsi="宋体" w:eastAsia="宋体"/>
          <w:color w:val="000000"/>
        </w:rPr>
        <w:t>：“青少年保护模式/防沉迷模式”不起作用的原因</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34.18%公众网民表示十分有作用，孩子有很大改善，很支持；26.58%网民表示比较有作用，有一定改善，比较支持；有24.05%网民表示一般，没有多大的改善，不是很认同；有10.13%网民表示有很小的作用，没改善，不认同；5.06%网民表示没有作用，无所谓。数据显示</w:t>
      </w:r>
      <w:r>
        <w:rPr>
          <w:rFonts w:hint="eastAsia" w:ascii="宋体" w:hAnsi="宋体" w:eastAsia="宋体"/>
        </w:rPr>
        <w:t>六</w:t>
      </w:r>
      <w:r>
        <w:rPr>
          <w:rFonts w:ascii="宋体" w:hAnsi="宋体" w:eastAsia="宋体"/>
        </w:rPr>
        <w:t>成以上</w:t>
      </w:r>
      <w:r>
        <w:rPr>
          <w:rFonts w:ascii="宋体" w:hAnsi="宋体" w:eastAsia="宋体"/>
          <w:color w:val="000000"/>
        </w:rPr>
        <w:t>公众网民对有关限制措施是支持的。</w:t>
      </w:r>
      <w:r>
        <w:rPr>
          <w:rFonts w:ascii="宋体" w:hAnsi="宋体" w:eastAsia="宋体"/>
          <w:b/>
          <w:bCs/>
          <w:color w:val="000000"/>
        </w:rPr>
        <w:t>与全省数据相比，表示比较有作用，有一定改善，比较支持比例要低12.41个百分点，表示十分有作用，孩子有很大改善，很支持比例要高12.03个百分点。与全国数据相比，表示比较有作用，有一定改善，比较支持比例要低13.06个百分点，表示十分有作用，孩子有很大改善，很支持比例要高11.41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98</w:t>
      </w:r>
      <w:r>
        <w:rPr>
          <w:rFonts w:hint="eastAsia" w:ascii="宋体" w:hAnsi="宋体" w:eastAsia="宋体"/>
        </w:rPr>
        <w:fldChar w:fldCharType="end"/>
      </w:r>
      <w:bookmarkStart w:id="178" w:name="_Toc28371"/>
      <w:r>
        <w:rPr>
          <w:rFonts w:ascii="宋体" w:hAnsi="宋体" w:eastAsia="宋体"/>
          <w:color w:val="000000"/>
        </w:rPr>
        <w:t>：对“网络宵禁”、未成年人实名认证和限时令措施效果的看法</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60.76%）；第二位是限制未成年人开设网络账户（选择率41.77%）；第三位是限制未成年人浏览不适宜的网站和信息（选择率39.24%）；第四位是规定在可受监督的地方上网（选择率35.44%）；第五位是上网使用的软硬件有明确保护未成年人的要求（选择率32.91%）。数据显示网民认为限制上网时长是防止未成年人网络沉迷的主要措施。</w:t>
      </w:r>
      <w:r>
        <w:rPr>
          <w:rFonts w:ascii="宋体" w:hAnsi="宋体" w:eastAsia="宋体"/>
          <w:b/>
          <w:bCs/>
          <w:color w:val="000000"/>
        </w:rPr>
        <w:t>与全省数据相比，表示限制未成年人浏览不适宜的网站和信息比例要低8.59个百分点，表示限制上网时间和时长比例要高3.26个百分点。与全国数据相比，表示限制未成年人开设网络账户比例要低7.35个百分点，表示规定在可受监督的地方上网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99</w:t>
      </w:r>
      <w:r>
        <w:rPr>
          <w:rFonts w:hint="eastAsia" w:ascii="宋体" w:hAnsi="宋体" w:eastAsia="宋体"/>
        </w:rPr>
        <w:fldChar w:fldCharType="end"/>
      </w:r>
      <w:bookmarkStart w:id="179" w:name="_Toc17968"/>
      <w:r>
        <w:rPr>
          <w:rFonts w:ascii="宋体" w:hAnsi="宋体" w:eastAsia="宋体"/>
          <w:color w:val="000000"/>
        </w:rPr>
        <w:t>：网民对防止未成年人网络沉迷措施有效性评价</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65.82%）；第二位是缺乏辨识能力，容易被网友欺骗（选择率58.23%）；第三位是容易受网络暴力、色情等低俗不良信息影响（选择率54.43%）；第四位是可能影响在校学生学习（选择率50.63%）；第五位是可能导致不良生活习惯，影响身体健康成长（选择率50.63%）；第六位是可能花费大量金钱（选择率43.04%）。数据显示公众网民对未成年人上网的负面影响比较关注，倾向于加强管理。</w:t>
      </w:r>
      <w:r>
        <w:rPr>
          <w:rFonts w:ascii="宋体" w:hAnsi="宋体" w:eastAsia="宋体"/>
          <w:b/>
          <w:bCs/>
          <w:color w:val="000000"/>
        </w:rPr>
        <w:t>与全省数据相比，表示容易沉迷在网络游戏网络短视频中比例要低4.27个百分点，表示是学习知识的重要途径比例要高5.26个百分点。与全国数据相比，表示容易沉迷在网络游戏网络短视频中比例要低6.59个百分点，表示可能花费大量金钱比例要高5.57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100</w:t>
      </w:r>
      <w:r>
        <w:rPr>
          <w:rFonts w:hint="eastAsia" w:ascii="宋体" w:hAnsi="宋体" w:eastAsia="宋体"/>
        </w:rPr>
        <w:fldChar w:fldCharType="end"/>
      </w:r>
      <w:bookmarkStart w:id="180" w:name="_Toc11637"/>
      <w:r>
        <w:rPr>
          <w:rFonts w:ascii="宋体" w:hAnsi="宋体" w:eastAsia="宋体"/>
          <w:color w:val="000000"/>
        </w:rPr>
        <w:t>：对未成年人上网的看法</w:t>
      </w:r>
      <w:bookmarkEnd w:id="180"/>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72.15%）；第二位是接触色情、赌博、毒品、暴力等不良信息（选择率64.56%）；第三位是个人隐私泄露（关注度62.03%）；第四位是盲目追星、粉丝应援（关注度60.76%）；第五位是网络欺凌（关注度58.23%）。数据显示公众网民对未成年人上网相关问题的关注点主要在不良信息影响、网络沉迷、过度消费等方面。</w:t>
      </w:r>
      <w:r>
        <w:rPr>
          <w:rFonts w:ascii="宋体" w:hAnsi="宋体" w:eastAsia="宋体"/>
          <w:b/>
          <w:bCs/>
          <w:color w:val="000000"/>
        </w:rPr>
        <w:t>与全省数据相比，表示接触色情、赌博、毒品、暴力等不良信息比例要低6.62个百分点，表示个人隐私泄露比例要高5.63个百分点。与全国数据相比，表示网络沉迷比例要低5.18个百分点，表示个人隐私泄露比例要高7.44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101</w:t>
      </w:r>
      <w:r>
        <w:rPr>
          <w:rFonts w:hint="eastAsia" w:ascii="宋体" w:hAnsi="宋体" w:eastAsia="宋体"/>
        </w:rPr>
        <w:fldChar w:fldCharType="end"/>
      </w:r>
      <w:bookmarkStart w:id="181" w:name="_Toc4179"/>
      <w:r>
        <w:rPr>
          <w:rFonts w:ascii="宋体" w:hAnsi="宋体" w:eastAsia="宋体"/>
          <w:color w:val="000000"/>
        </w:rPr>
        <w:t>：未成年人上网相关问题的关注度</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10.39%的网民很了解，是“饭圈”资深成员；有7.79%的网民很了解，是“饭圈”底层普通成员；有11.69%的网民较了解，是没有入圈的散粉；有38.96%的网民一般，知道但不是粉丝；有16.88%的网民不大了解，不感兴趣；有14.29%的网民完全不知道什么叫“饭圈”。数据显示</w:t>
      </w:r>
      <w:r>
        <w:rPr>
          <w:rFonts w:hint="eastAsia" w:ascii="宋体" w:hAnsi="宋体" w:eastAsia="宋体"/>
        </w:rPr>
        <w:t>接近四成</w:t>
      </w:r>
      <w:r>
        <w:rPr>
          <w:rFonts w:ascii="宋体" w:hAnsi="宋体" w:eastAsia="宋体"/>
          <w:color w:val="000000"/>
        </w:rPr>
        <w:t>（</w:t>
      </w:r>
      <w:r>
        <w:rPr>
          <w:rFonts w:ascii="宋体" w:hAnsi="宋体" w:eastAsia="宋体" w:cs="宋体"/>
          <w:color w:val="000000"/>
        </w:rPr>
        <w:t>38.96</w:t>
      </w:r>
      <w:r>
        <w:rPr>
          <w:rFonts w:ascii="宋体" w:hAnsi="宋体" w:eastAsia="宋体"/>
          <w:color w:val="000000"/>
        </w:rPr>
        <w:t>%）网民对“饭圈”文化了解一般。</w:t>
      </w:r>
      <w:r>
        <w:rPr>
          <w:rFonts w:ascii="宋体" w:hAnsi="宋体" w:eastAsia="宋体"/>
          <w:b/>
          <w:bCs/>
          <w:color w:val="000000"/>
        </w:rPr>
        <w:t>相较于全省数据，除很了解，是“饭圈”资深成员和很了解，是“饭圈”底层普通成员比全省数据分别高出5.15个百分点、3.67个百分点外，其他数据值均少于全省数据。与全国数据相比，表示不大了解，不感兴趣比例要低11.87个百分点，表示很了解，是“饭圈”资深成员比例要高6.47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102</w:t>
      </w:r>
      <w:r>
        <w:rPr>
          <w:rFonts w:hint="eastAsia" w:ascii="宋体" w:hAnsi="宋体" w:eastAsia="宋体"/>
        </w:rPr>
        <w:fldChar w:fldCharType="end"/>
      </w:r>
      <w:bookmarkStart w:id="182" w:name="_Toc16319"/>
      <w:r>
        <w:rPr>
          <w:rFonts w:ascii="宋体" w:hAnsi="宋体" w:eastAsia="宋体"/>
          <w:color w:val="000000"/>
        </w:rPr>
        <w:t>：公众网民对“饭圈”（粉丝圈）文化的</w:t>
      </w:r>
      <w:r>
        <w:rPr>
          <w:rFonts w:hint="eastAsia" w:ascii="宋体" w:hAnsi="宋体" w:eastAsia="宋体"/>
          <w:color w:val="000000"/>
        </w:rPr>
        <w:t>渗透率</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57.14%的网民参与过集资应援，排第一位；有42.86%的网民参与过转发控评，排第二位；有35.71%的网民参与过购买代言产品，排第三位；有28.57%的网民参与过投票打榜，排第四位；有28.57%的网民参与过现场打气，排第五位。数据显示网民在“饭圈”中参与的活动以集资应援、转发控评为主。</w:t>
      </w:r>
      <w:r>
        <w:rPr>
          <w:rFonts w:ascii="宋体" w:hAnsi="宋体" w:eastAsia="宋体"/>
          <w:b/>
          <w:bCs/>
          <w:color w:val="000000"/>
        </w:rPr>
        <w:t>与全省数据相比，表示投票打榜比例要低16.76个百分点，表示集资应援比例要高21.14个百分点。与全国数据相比，表示投票打榜比例要低19.61个百分点，表示集资应援比例要高25.57个百分点。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103</w:t>
      </w:r>
      <w:r>
        <w:rPr>
          <w:rFonts w:hint="eastAsia" w:ascii="宋体" w:hAnsi="宋体" w:eastAsia="宋体"/>
        </w:rPr>
        <w:fldChar w:fldCharType="end"/>
      </w:r>
      <w:bookmarkStart w:id="183" w:name="_Toc31152"/>
      <w:r>
        <w:rPr>
          <w:rFonts w:ascii="宋体" w:hAnsi="宋体" w:eastAsia="宋体"/>
          <w:color w:val="000000"/>
        </w:rPr>
        <w:t>：公众网民在“饭圈”中曾参与活动的情况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追求偶像，体验爱和被爱的感觉（选择率50%）；排第二位是找到组织有归属感、荣誉感（选择率42.86%）；排第三位是想交朋友，寻找理解和认同感（选择率35.71%）；排第四位是寂寞无聊（选择率21.43%）；排第五位是好奇想体验（选择率21.43%）。数据显示公众网民参与“饭圈”活动主要以寻求归属感、荣誉感、交友、寻找理解和认同为目的。</w:t>
      </w:r>
      <w:r>
        <w:rPr>
          <w:rFonts w:ascii="宋体" w:hAnsi="宋体" w:eastAsia="宋体"/>
          <w:b/>
          <w:bCs/>
          <w:color w:val="000000"/>
        </w:rPr>
        <w:t>与全省数据相比，表示想交朋友，寻找理解和认同感比例要低12.29个百分点，表示找到组织有归属感、荣誉感比例要高5.53个百分点。与全国数据相比，表示想交朋友，寻找理解和认同感比例要低2.65个百分点，表示找到组织有归属感、荣誉感比例要高5.12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104</w:t>
      </w:r>
      <w:r>
        <w:rPr>
          <w:rFonts w:hint="eastAsia" w:ascii="宋体" w:hAnsi="宋体" w:eastAsia="宋体"/>
        </w:rPr>
        <w:fldChar w:fldCharType="end"/>
      </w:r>
      <w:bookmarkStart w:id="184" w:name="_Toc7094"/>
      <w:r>
        <w:rPr>
          <w:rFonts w:ascii="宋体" w:hAnsi="宋体" w:eastAsia="宋体"/>
          <w:color w:val="000000"/>
        </w:rPr>
        <w:t>：公众网民参与“饭圈”活动的原因</w:t>
      </w:r>
      <w:bookmarkEnd w:id="184"/>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33.33%）；排第二位是粉丝因喜爱聚集，但在组织中逐渐演变成了说一不二，攻击反对者，经常打口水仗的群体（选择率31.82%）；排第三位是粉丝因喜爱相同事务，自发的聚集，会共同探讨发展它（选择率18.18%）；排第四位是粉丝自发或被动组织起来，有组织化的行动。保护但不限于表达支持，集体消费。而其他则有3.03%选择率。</w:t>
      </w:r>
      <w:r>
        <w:rPr>
          <w:rFonts w:ascii="宋体" w:hAnsi="宋体" w:eastAsia="宋体"/>
          <w:b/>
          <w:bCs/>
          <w:color w:val="000000"/>
        </w:rPr>
        <w:t>与全省数据相比，表示资本操纵的结果，平台、娱乐公司、明星、APP利用粉丝热情谋取利益比例要低8.89个百分点，表示粉丝因喜爱相同事务，自发的聚集，会共同探讨发展它比例要高4.85个百分点。与全国数据相比，表示资本操纵的结果，平台、娱乐公司、明星、APP利用粉丝热情谋取利益比例要低4.0个百分点，表示粉丝因喜爱相同事务，自发的聚集，会共同探讨发展它比例要高2.64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105</w:t>
      </w:r>
      <w:r>
        <w:rPr>
          <w:rFonts w:hint="eastAsia" w:ascii="宋体" w:hAnsi="宋体" w:eastAsia="宋体"/>
        </w:rPr>
        <w:fldChar w:fldCharType="end"/>
      </w:r>
      <w:bookmarkStart w:id="185" w:name="_Toc16263"/>
      <w:r>
        <w:rPr>
          <w:rFonts w:ascii="宋体" w:hAnsi="宋体" w:eastAsia="宋体"/>
          <w:color w:val="000000"/>
        </w:rPr>
        <w:t>：公众网民对“饭圈”文化的看法</w:t>
      </w:r>
      <w:bookmarkEnd w:id="185"/>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10.61%的网民认为“饭圈”对青少年有很好影响；有6.06%的网民认为“饭圈”对青少年有较好影响；有21.21%的网民认为“饭圈”对青少年一般，没有影响；有43.94%的网民认为“饭圈”对青少年有较坏影响；有18.18%的网民认为“饭圈”对青少年有很坏影响，数据显示</w:t>
      </w:r>
      <w:r>
        <w:rPr>
          <w:rFonts w:hint="eastAsia" w:ascii="宋体" w:hAnsi="宋体" w:eastAsia="宋体"/>
        </w:rPr>
        <w:t>超过六</w:t>
      </w:r>
      <w:r>
        <w:rPr>
          <w:rFonts w:ascii="宋体" w:hAnsi="宋体" w:eastAsia="宋体"/>
        </w:rPr>
        <w:t>成</w:t>
      </w:r>
      <w:r>
        <w:rPr>
          <w:rFonts w:ascii="宋体" w:hAnsi="宋体" w:eastAsia="宋体"/>
          <w:color w:val="000000"/>
        </w:rPr>
        <w:t>（</w:t>
      </w:r>
      <w:r>
        <w:rPr>
          <w:rFonts w:ascii="宋体" w:hAnsi="宋体" w:eastAsia="宋体" w:cs="宋体"/>
          <w:color w:val="000000"/>
        </w:rPr>
        <w:t>62.12%）网民认为“饭圈”文化泛滥对青少年会带来负面影响。</w:t>
      </w:r>
      <w:r>
        <w:rPr>
          <w:rFonts w:ascii="宋体" w:hAnsi="宋体" w:eastAsia="宋体"/>
          <w:b/>
          <w:bCs/>
          <w:color w:val="000000"/>
        </w:rPr>
        <w:t>与全省数据相比，表示较好影响比例要低2.12个百分点，表示很好影响比例要高5.7个百分点。与全国数据相比，表示较好影响比例要低3.89个百分点，表示很好影响比例要高5.7个百分点。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106</w:t>
      </w:r>
      <w:r>
        <w:rPr>
          <w:rFonts w:hint="eastAsia" w:ascii="宋体" w:hAnsi="宋体" w:eastAsia="宋体"/>
        </w:rPr>
        <w:fldChar w:fldCharType="end"/>
      </w:r>
      <w:bookmarkStart w:id="186" w:name="_Toc14513"/>
      <w:r>
        <w:rPr>
          <w:rFonts w:ascii="宋体" w:hAnsi="宋体" w:eastAsia="宋体"/>
          <w:color w:val="000000"/>
        </w:rPr>
        <w:t>：“饭圈”文化泛滥的影响性</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19.7%的网民认为卓有成效；有24.24%的网民认为略有成效；有27.27%的网民认为收效甚微；有15.15%的网民认为没有明显感觉有相关动作；有13.64%的网民认为虽然短暂有效，但很快以其他形式出现，死灰复燃。</w:t>
      </w:r>
      <w:r>
        <w:rPr>
          <w:rFonts w:ascii="宋体" w:hAnsi="宋体" w:eastAsia="宋体"/>
          <w:b/>
          <w:bCs/>
          <w:color w:val="000000"/>
        </w:rPr>
        <w:t>与全省数据相比，表示略有成效比例要低2.32个百分点，表示卓有成效比例要高10.65个百分点。与全国数据相比，表示略有成效比例要低4.37个百分点，表示卓有成效比例要高9.8个百分点。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107</w:t>
      </w:r>
      <w:r>
        <w:rPr>
          <w:rFonts w:hint="eastAsia" w:ascii="宋体" w:hAnsi="宋体" w:eastAsia="宋体"/>
        </w:rPr>
        <w:fldChar w:fldCharType="end"/>
      </w:r>
      <w:bookmarkStart w:id="187" w:name="_Toc25870"/>
      <w:r>
        <w:rPr>
          <w:rFonts w:ascii="宋体" w:hAnsi="宋体" w:eastAsia="宋体"/>
          <w:color w:val="000000"/>
        </w:rPr>
        <w:t>：“饭圈”文化和相关网络综艺整治的成效</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74.24%的网民认为需要加强社交媒体平台舆情控制，排第一位；有72.73%的网民认为需要加强娱乐公司和明星自律要求，排第二位；有63.64%的网民认为需要加强追星类 APP的监管，排第三位；有62.12%的网民认为需要加强粉丝素质教育，排第四位。数据显示网民认为“饭圈”文化整治需从社交媒体舆情控制、明星自律、追星类APP方面加强。</w:t>
      </w:r>
      <w:r>
        <w:rPr>
          <w:rFonts w:ascii="宋体" w:hAnsi="宋体" w:eastAsia="宋体"/>
          <w:b/>
          <w:bCs/>
          <w:color w:val="000000"/>
        </w:rPr>
        <w:t>相较于全省数据，除社交媒体平台舆情控制和娱乐公司和明星自律要求比全省数据分别高出2.83个百分点、2.51个百分点外，其他数据值均少于全省数据。与全国数据相比，表示其他比例要低4.03个百分点，表示社交媒体平台舆情控制比例要高4.53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108</w:t>
      </w:r>
      <w:r>
        <w:rPr>
          <w:rFonts w:hint="eastAsia" w:ascii="宋体" w:hAnsi="宋体" w:eastAsia="宋体"/>
        </w:rPr>
        <w:fldChar w:fldCharType="end"/>
      </w:r>
      <w:bookmarkStart w:id="188" w:name="_Toc3505"/>
      <w:r>
        <w:rPr>
          <w:rFonts w:ascii="宋体" w:hAnsi="宋体" w:eastAsia="宋体"/>
          <w:color w:val="000000"/>
        </w:rPr>
        <w:t>：对“饭圈”文化整治措施的有效性</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17.72%的网民非常了解；有24.05%的网民比较了解；有31.65%的网民一般了解；有17.72%的网民较不了解；有8.86%的网民不了解。数据显示近一半网民对《未成年人保护法》的了解程度一般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相较于全省数据，除非常了解和比较了解比全省数据分别高出8.29个百分点、2.34个百分点外，其他数据值均少于全省数据。与全国数据相比，表示一般比例要低10.47个百分点，表示非常了解比例要高10.59个百分点。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109</w:t>
      </w:r>
      <w:r>
        <w:rPr>
          <w:rFonts w:hint="eastAsia" w:ascii="宋体" w:hAnsi="宋体" w:eastAsia="宋体"/>
        </w:rPr>
        <w:fldChar w:fldCharType="end"/>
      </w:r>
      <w:bookmarkStart w:id="189" w:name="_Toc17508"/>
      <w:r>
        <w:rPr>
          <w:rFonts w:ascii="宋体" w:hAnsi="宋体" w:eastAsia="宋体"/>
          <w:color w:val="000000"/>
        </w:rPr>
        <w:t>：对《未成年人保护法》的了解程度</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75.95%）、第二位是未成年人自己（选择率63.29%）、第三位是互联网平台（选择率60.76%）、第四位是学校（选择率59.49%），第五位是政府（选择率45.57%），第六、七、八位是媒体、社会、社区或朋友圈，选择率分别为41.77%、39.24%、34.18%。数据显示公众网民认为引导未成年人上网责任方面家庭是第一位，其次是未成年人自己和互联网平台，学校。</w:t>
      </w:r>
      <w:r>
        <w:rPr>
          <w:rFonts w:ascii="宋体" w:hAnsi="宋体" w:eastAsia="宋体"/>
          <w:b/>
          <w:bCs/>
          <w:color w:val="000000"/>
        </w:rPr>
        <w:t>与全省数据相比，表示家庭比例要低1.97个百分点，表示未成年人自己比例要高5.1个百分点。与全国数据相比，表示家庭比例要低5.01个百分点，表示未成年人自己比例要高6.89个百分点。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110</w:t>
      </w:r>
      <w:r>
        <w:rPr>
          <w:rFonts w:hint="eastAsia" w:ascii="宋体" w:hAnsi="宋体" w:eastAsia="宋体"/>
        </w:rPr>
        <w:fldChar w:fldCharType="end"/>
      </w:r>
      <w:bookmarkStart w:id="190" w:name="_Toc18928"/>
      <w:r>
        <w:rPr>
          <w:rFonts w:ascii="宋体" w:hAnsi="宋体" w:eastAsia="宋体"/>
          <w:color w:val="000000"/>
        </w:rPr>
        <w:t>：对引导未成年人健康上网起主要作用的角色</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45.57%，其中20.25%公众网民认为非常满意，25.32%认为满意。40.51%认为一般</w:t>
      </w:r>
      <w:r>
        <w:rPr>
          <w:rFonts w:hint="eastAsia" w:ascii="宋体" w:hAnsi="宋体" w:eastAsia="宋体"/>
          <w:color w:val="000000"/>
        </w:rPr>
        <w:t>。</w:t>
      </w:r>
      <w:r>
        <w:rPr>
          <w:rFonts w:ascii="宋体" w:hAnsi="宋体" w:eastAsia="宋体"/>
          <w:color w:val="000000"/>
        </w:rPr>
        <w:t>8.86</w:t>
      </w:r>
      <w:r>
        <w:rPr>
          <w:rFonts w:ascii="宋体" w:hAnsi="宋体" w:eastAsia="宋体" w:cs="宋体"/>
          <w:color w:val="000000"/>
        </w:rPr>
        <w:t>%认为不满意或非常不满意，其中2.53%认为不满意，6.33%认为非常不满意。有5.06</w:t>
      </w:r>
      <w:r>
        <w:rPr>
          <w:rFonts w:ascii="宋体" w:hAnsi="宋体" w:eastAsia="宋体"/>
          <w:color w:val="000000"/>
        </w:rPr>
        <w:t>%的网民表示未听过，不清楚。总体评价</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与全省数据相比，表示满意比例要低3.2个百分点，表示非常满意比例要高7.05个百分点。与全国数据相比，表示满意比例要低3.07个百分点，表示非常满意比例要高9.27个百分点。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111</w:t>
      </w:r>
      <w:r>
        <w:rPr>
          <w:rFonts w:hint="eastAsia" w:ascii="宋体" w:hAnsi="宋体" w:eastAsia="宋体"/>
        </w:rPr>
        <w:fldChar w:fldCharType="end"/>
      </w:r>
      <w:bookmarkStart w:id="191" w:name="_Toc11206"/>
      <w:r>
        <w:rPr>
          <w:rFonts w:ascii="宋体" w:hAnsi="宋体" w:eastAsia="宋体"/>
          <w:color w:val="000000"/>
        </w:rPr>
        <w:t>：未成年人网络权益保护宣传/网络素养教育课程等工作的评价</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73.08%）、第二位是互联网基本知识（选择率66.67%）、第三位是网络使用规范、道德修养培养（选择率66.67%）、第四位是网络安全有关法律知识（选择率58.97%），第五位是网络安全典型案例宣传教育（选择率57.69%），第六位是网络使用技能（选择率48.72%）。数据显示公众网民比较关注有关信息辨别能力、规范修养、法律法规等方面、网络知识技能的培养。</w:t>
      </w:r>
      <w:r>
        <w:rPr>
          <w:rFonts w:ascii="宋体" w:hAnsi="宋体" w:eastAsia="宋体"/>
          <w:b/>
          <w:bCs/>
          <w:color w:val="000000"/>
        </w:rPr>
        <w:t>与全省数据相比，表示网络安全有关法律知识比例要低2.89个百分点，表示互联网基本知识比例要高11.51个百分点。与全国数据相比，表示网络安全有关法律知识比例要低2.33个百分点，表示互联网基本知识比例要高9.47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112</w:t>
      </w:r>
      <w:r>
        <w:rPr>
          <w:rFonts w:hint="eastAsia" w:ascii="宋体" w:hAnsi="宋体" w:eastAsia="宋体"/>
        </w:rPr>
        <w:fldChar w:fldCharType="end"/>
      </w:r>
      <w:bookmarkStart w:id="192" w:name="_Toc31677"/>
      <w:r>
        <w:rPr>
          <w:rFonts w:ascii="宋体" w:hAnsi="宋体" w:eastAsia="宋体"/>
          <w:color w:val="000000"/>
        </w:rPr>
        <w:t>：网络素养教育课程需要加强的部分</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193" w:name="_Toc6683"/>
      <w:r>
        <w:rPr>
          <w:rFonts w:hint="eastAsia"/>
        </w:rPr>
        <w:t>5.6专题6：互联网平台监</w:t>
      </w:r>
      <w:r>
        <w:rPr>
          <w:rFonts w:hint="eastAsia" w:ascii="宋体" w:hAnsi="宋体" w:eastAsia="宋体"/>
        </w:rPr>
        <w:t>管与企业自律专题</w:t>
      </w:r>
      <w:bookmarkEnd w:id="19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321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58.82%）、第二位是低俗、恶意炒作、违反公序良俗的言论（选择率54.9%）、第三位是散布谣言，扰乱社会秩序（选择率50.98%）、第四位是侮辱或毁谤他人或侵犯他人隐私（选择率49.02%），第五位是个人信息非法买卖（选择率41.18%）。数据显示网络上不良信息主要是传播色情、暴力、赌博，低俗、恶意炒作、违反公序良俗的言论，散布谣言，扰乱社会秩序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危害国家安全(政治煽动、恐怖主义)比例要低1.9个百分点，表示宣扬邪教和封建迷信比例要高2.71个百分点。与全国数据相比，表示侮辱或毁谤他人或侵犯他人隐私比例要低5.41个百分点，表示危害国家安全(政治煽动、恐怖主义)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113</w:t>
      </w:r>
      <w:r>
        <w:rPr>
          <w:rFonts w:hint="eastAsia" w:ascii="宋体" w:hAnsi="宋体" w:eastAsia="宋体"/>
        </w:rPr>
        <w:fldChar w:fldCharType="end"/>
      </w:r>
      <w:bookmarkStart w:id="194" w:name="_Toc23301"/>
      <w:r>
        <w:rPr>
          <w:rFonts w:ascii="宋体" w:hAnsi="宋体" w:eastAsia="宋体"/>
          <w:color w:val="000000"/>
        </w:rPr>
        <w:t>：不良信息渗透率</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27.45%公众网民认为非常严重，33.33%的网民认为比较严重，29.41%网民认为一般，5.88%认为比较少，3.92%认为没有见过。数据显示</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w:t>
      </w:r>
      <w:r>
        <w:rPr>
          <w:rFonts w:ascii="宋体" w:hAnsi="宋体" w:eastAsia="宋体" w:cs="宋体"/>
          <w:color w:val="000000"/>
        </w:rPr>
        <w:t>60.78%）公众网民认为网络欺凌情况比较严重或非常严重。</w:t>
      </w:r>
      <w:r>
        <w:rPr>
          <w:rFonts w:ascii="宋体" w:hAnsi="宋体" w:eastAsia="宋体"/>
          <w:b/>
          <w:bCs/>
          <w:color w:val="000000"/>
        </w:rPr>
        <w:t>与全省数据相比，表示非常严重比例要低6.78个百分点，表示一般比例要高11.17个百分点。相较于全省数据，一般的占比高了3.63个百分点。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114</w:t>
      </w:r>
      <w:r>
        <w:rPr>
          <w:rFonts w:hint="eastAsia" w:ascii="宋体" w:hAnsi="宋体" w:eastAsia="宋体"/>
        </w:rPr>
        <w:fldChar w:fldCharType="end"/>
      </w:r>
      <w:bookmarkStart w:id="195" w:name="_Toc6534"/>
      <w:r>
        <w:rPr>
          <w:rFonts w:ascii="宋体" w:hAnsi="宋体" w:eastAsia="宋体"/>
          <w:color w:val="000000"/>
        </w:rPr>
        <w:t>：网络欺凌情况严重性的评价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23.53%网民表示非常有效，27.45%的网民表示比较有效，33.33%的网民表示一般，9.8%网民认为效果不大，5.88%网民基本无效。数据显示15.68%的公众网民对有关部门对网络营销账号的监管和引导效果不认可，认为效果不大或基本无效。</w:t>
      </w:r>
      <w:r>
        <w:rPr>
          <w:rFonts w:ascii="宋体" w:hAnsi="宋体" w:eastAsia="宋体"/>
          <w:b/>
          <w:bCs/>
          <w:color w:val="000000"/>
        </w:rPr>
        <w:t>相较于全省数据，非常有效的占比高了15.65个百分点。相较于全省数据，非常有效的占比高了13.3个百分点。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115</w:t>
      </w:r>
      <w:r>
        <w:rPr>
          <w:rFonts w:hint="eastAsia" w:ascii="宋体" w:hAnsi="宋体" w:eastAsia="宋体"/>
        </w:rPr>
        <w:fldChar w:fldCharType="end"/>
      </w:r>
      <w:bookmarkStart w:id="196" w:name="_Toc30007"/>
      <w:r>
        <w:rPr>
          <w:rFonts w:ascii="宋体" w:hAnsi="宋体" w:eastAsia="宋体"/>
          <w:color w:val="000000"/>
        </w:rPr>
        <w:t>：网民对有关部门监管和引导网络营销账号有效性的评价</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行业自律不足（选择率60%），第二位是平台责任不落实（选择率60%），第三位是没有感觉有什么措施（选择率56%）、第四位是执行上简单化、一刀切（选择率52%），第五位是监管要求不够具体，操作性不强（选择率44%）。数据显示，公众网民认为有关部门监管引导效果不好的主要原因是行业自律不足。</w:t>
      </w:r>
      <w:r>
        <w:rPr>
          <w:rFonts w:ascii="宋体" w:hAnsi="宋体" w:eastAsia="宋体"/>
          <w:b/>
          <w:bCs/>
          <w:color w:val="000000"/>
        </w:rPr>
        <w:t>与全省数据相比，表示监管要求不够具体，操作性不强比例要低8.13个百分点，表示没有感觉有什么措施比例要高1.74个百分点。与全国数据相比，表示监管要求不够具体，操作性不强比例要低8.23个百分点，表示没有感觉有什么措施比例要高6.47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116</w:t>
      </w:r>
      <w:r>
        <w:rPr>
          <w:rFonts w:hint="eastAsia" w:ascii="宋体" w:hAnsi="宋体" w:eastAsia="宋体"/>
        </w:rPr>
        <w:fldChar w:fldCharType="end"/>
      </w:r>
      <w:bookmarkStart w:id="197" w:name="_Toc8503"/>
      <w:r>
        <w:rPr>
          <w:rFonts w:ascii="宋体" w:hAnsi="宋体" w:eastAsia="宋体"/>
          <w:color w:val="000000"/>
        </w:rPr>
        <w:t>：网民对有关部门监管失效的原因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25.49%公众网民表示非常有效；31.37%网民表示比较有效；有29.41%网民表示一般；有7.84%网民表示效果不大；5.88%网民表示基本无效。数据显示，</w:t>
      </w:r>
      <w:r>
        <w:rPr>
          <w:rFonts w:ascii="宋体" w:hAnsi="宋体" w:eastAsia="宋体"/>
        </w:rPr>
        <w:t>接近</w:t>
      </w:r>
      <w:r>
        <w:rPr>
          <w:rFonts w:hint="eastAsia" w:ascii="宋体" w:hAnsi="宋体" w:eastAsia="宋体"/>
        </w:rPr>
        <w:t>三</w:t>
      </w:r>
      <w:r>
        <w:rPr>
          <w:rFonts w:ascii="宋体" w:hAnsi="宋体" w:eastAsia="宋体"/>
        </w:rPr>
        <w:t>成</w:t>
      </w:r>
      <w:r>
        <w:rPr>
          <w:rFonts w:ascii="宋体" w:hAnsi="宋体" w:eastAsia="宋体"/>
          <w:color w:val="000000"/>
        </w:rPr>
        <w:t>（</w:t>
      </w:r>
      <w:r>
        <w:rPr>
          <w:rFonts w:ascii="宋体" w:hAnsi="宋体" w:eastAsia="宋体" w:cs="宋体"/>
          <w:color w:val="000000"/>
        </w:rPr>
        <w:t>29.41%）的公众网民认为对自媒体平台有关内容检查措施的效果比较有效</w:t>
      </w:r>
      <w:r>
        <w:rPr>
          <w:rFonts w:ascii="宋体" w:hAnsi="宋体" w:eastAsia="宋体"/>
          <w:color w:val="000000"/>
        </w:rPr>
        <w:t>。</w:t>
      </w:r>
      <w:r>
        <w:rPr>
          <w:rFonts w:ascii="宋体" w:hAnsi="宋体" w:eastAsia="宋体"/>
          <w:b/>
          <w:bCs/>
          <w:color w:val="000000"/>
        </w:rPr>
        <w:t>相较于全省数据，除非常有效和比较有效比全省数据分别高出14.61个百分点、4.39个百分点外，其他数据值均少于全省数据。相较于全国数据，除非常有效和比较有效比全国数据分别高出14.95个百分点、2.1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117</w:t>
      </w:r>
      <w:r>
        <w:rPr>
          <w:rFonts w:hint="eastAsia" w:ascii="宋体" w:hAnsi="宋体" w:eastAsia="宋体"/>
        </w:rPr>
        <w:fldChar w:fldCharType="end"/>
      </w:r>
      <w:bookmarkStart w:id="198" w:name="_Toc15021"/>
      <w:r>
        <w:rPr>
          <w:rFonts w:ascii="宋体" w:hAnsi="宋体" w:eastAsia="宋体"/>
          <w:color w:val="000000"/>
        </w:rPr>
        <w:t>：网民对自媒体平台有关内容检查措施的有效性评价</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过于宽松（选择率50%），第二位是尺度不准确（选择率50%），第三位是尺度不清晰（选择率50%）、第四位是执行上机械化、一刀切（选择率40.91%），第五位是检查反应太慢（选择率36.36%）。数据显示，公众网民认为过于宽松是平台检查措施效果不好的主要原因。</w:t>
      </w:r>
      <w:r>
        <w:rPr>
          <w:rFonts w:ascii="宋体" w:hAnsi="宋体" w:eastAsia="宋体"/>
          <w:b/>
          <w:bCs/>
          <w:color w:val="000000"/>
        </w:rPr>
        <w:t>与全省数据相比，表示尺度不准确比例要低1.46个百分点，表示过于宽松比例要高9.85个百分点。与全国数据相比，表示尺度不清晰比例要低4.12个百分点，表示过于宽松比例要高9.85个百分点。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118</w:t>
      </w:r>
      <w:r>
        <w:rPr>
          <w:rFonts w:hint="eastAsia" w:ascii="宋体" w:hAnsi="宋体" w:eastAsia="宋体"/>
        </w:rPr>
        <w:fldChar w:fldCharType="end"/>
      </w:r>
      <w:bookmarkStart w:id="199" w:name="_Toc16835"/>
      <w:r>
        <w:rPr>
          <w:rFonts w:ascii="宋体" w:hAnsi="宋体" w:eastAsia="宋体"/>
          <w:color w:val="000000"/>
        </w:rPr>
        <w:t>：网民对平台检查措施失效的原因</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21.57%公众网民表示非常有效；39.22%网民表示比较有效；有27.45%网民表示一般；有7.84%网民表示效果不大；3.92%网民表示基本无效。数据显示，</w:t>
      </w:r>
      <w:r>
        <w:rPr>
          <w:rFonts w:ascii="宋体" w:hAnsi="宋体" w:eastAsia="宋体"/>
        </w:rPr>
        <w:t>超过</w:t>
      </w:r>
      <w:r>
        <w:rPr>
          <w:rFonts w:hint="eastAsia" w:ascii="宋体" w:hAnsi="宋体" w:eastAsia="宋体"/>
        </w:rPr>
        <w:t>六成</w:t>
      </w:r>
      <w:r>
        <w:rPr>
          <w:rFonts w:ascii="宋体" w:hAnsi="宋体" w:eastAsia="宋体"/>
          <w:color w:val="000000"/>
        </w:rPr>
        <w:t>（</w:t>
      </w:r>
      <w:r>
        <w:rPr>
          <w:rFonts w:ascii="宋体" w:hAnsi="宋体" w:eastAsia="宋体" w:cs="宋体"/>
          <w:color w:val="000000"/>
        </w:rPr>
        <w:t>60.79%）的公众网民认为对网络谣言的监管或辟谣措施有一定成效。</w:t>
      </w:r>
      <w:r>
        <w:rPr>
          <w:rFonts w:ascii="宋体" w:hAnsi="宋体" w:eastAsia="宋体"/>
          <w:b/>
          <w:bCs/>
          <w:color w:val="000000"/>
        </w:rPr>
        <w:t>相较于全省数据，非常有效的占比高了10.66个百分点。相较于全国数据，除非常有效和比较有效比全国数据分别高出8.05个百分点、1.58个百分点外，其他数据值均少于全国数据。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119</w:t>
      </w:r>
      <w:r>
        <w:rPr>
          <w:rFonts w:hint="eastAsia" w:ascii="宋体" w:hAnsi="宋体" w:eastAsia="宋体"/>
        </w:rPr>
        <w:fldChar w:fldCharType="end"/>
      </w:r>
      <w:bookmarkStart w:id="200" w:name="_Toc7974"/>
      <w:r>
        <w:rPr>
          <w:rFonts w:ascii="宋体" w:hAnsi="宋体" w:eastAsia="宋体"/>
          <w:color w:val="000000"/>
        </w:rPr>
        <w:t>：网民对网络谣言的监管或辟谣措施有效性的评价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响应太慢（选择率50%），第二位是官方及其授权媒体辟谣主渠道作用发挥不足（选择率45%），第三位是有关部门对舆情把控能力不足（选择率40%）、第四位是权威信息供应不足，主管部门、专家权威声音弱或缺位（选择率40%），第五位是公众知情权和个人隐私权的保护需要落实与平衡（选择率35%）</w:t>
      </w:r>
      <w:r>
        <w:rPr>
          <w:rFonts w:hint="eastAsia" w:ascii="宋体" w:hAnsi="宋体" w:eastAsia="宋体"/>
          <w:color w:val="000000"/>
        </w:rPr>
        <w:t>。</w:t>
      </w:r>
      <w:r>
        <w:rPr>
          <w:rFonts w:ascii="宋体" w:hAnsi="宋体" w:eastAsia="宋体"/>
          <w:color w:val="000000"/>
        </w:rPr>
        <w:t>数据显示，</w:t>
      </w:r>
      <w:r>
        <w:rPr>
          <w:rFonts w:ascii="宋体" w:hAnsi="宋体" w:eastAsia="宋体"/>
        </w:rPr>
        <w:t>近半数</w:t>
      </w:r>
      <w:r>
        <w:rPr>
          <w:rFonts w:ascii="宋体" w:hAnsi="宋体" w:eastAsia="宋体"/>
          <w:color w:val="000000"/>
        </w:rPr>
        <w:t>（</w:t>
      </w:r>
      <w:r>
        <w:rPr>
          <w:rFonts w:hint="eastAsia" w:asciiTheme="minorEastAsia" w:hAnsiTheme="minorEastAsia" w:cstheme="minorEastAsia"/>
          <w:color w:val="000000"/>
        </w:rPr>
        <w:t>40</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有关部门对舆情把控能力不足比例要低5.93个百分点，表示响应太慢比例要高6.46个百分点。与全国数据相比，表示有关部门对舆情把控能力不足比例要低8.07个百分点，表示响应太慢比例要高9.44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120</w:t>
      </w:r>
      <w:r>
        <w:rPr>
          <w:rFonts w:hint="eastAsia" w:ascii="宋体" w:hAnsi="宋体" w:eastAsia="宋体"/>
        </w:rPr>
        <w:fldChar w:fldCharType="end"/>
      </w:r>
      <w:bookmarkStart w:id="201" w:name="_Toc17151"/>
      <w:r>
        <w:rPr>
          <w:rFonts w:ascii="宋体" w:hAnsi="宋体" w:eastAsia="宋体"/>
          <w:color w:val="000000"/>
        </w:rPr>
        <w:t>：网民对网络谣言的监管或辟谣措施失效的原因</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13.73%公众网民表示没有投诉过，不评价；23.53%网民表示投诉处理周期长，结果不满意；13.73%网民表示投诉处理周期短，结果不满意；27.45%网民表示投诉处理周期短，结果满意；21.57%网民表示投诉处理周期长，结果满意。数据显示37.26%公众网民对投诉结果不满意，49.02%网民对投诉结果满意，满意与不满意的比例</w:t>
      </w:r>
      <w:r>
        <w:rPr>
          <w:rFonts w:ascii="宋体" w:hAnsi="宋体" w:eastAsia="宋体"/>
        </w:rPr>
        <w:t>有所差别</w:t>
      </w:r>
      <w:r>
        <w:rPr>
          <w:rFonts w:ascii="宋体" w:hAnsi="宋体" w:eastAsia="宋体"/>
          <w:color w:val="000000"/>
        </w:rPr>
        <w:t>。</w:t>
      </w:r>
      <w:r>
        <w:rPr>
          <w:rFonts w:ascii="宋体" w:hAnsi="宋体" w:eastAsia="宋体"/>
          <w:b/>
          <w:bCs/>
          <w:color w:val="000000"/>
        </w:rPr>
        <w:t>与全省数据相比，表示没有投诉过，不评价比例要低19.83个百分点，表示投诉处理周期短，结果满意比例要高8.76个百分点。与全国数据相比，表示没有投诉过，不评价比例要低21.11个百分点，表示投诉处理周期短，结果满意比例要高8.58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121</w:t>
      </w:r>
      <w:r>
        <w:rPr>
          <w:rFonts w:hint="eastAsia" w:ascii="宋体" w:hAnsi="宋体" w:eastAsia="宋体"/>
        </w:rPr>
        <w:fldChar w:fldCharType="end"/>
      </w:r>
      <w:bookmarkStart w:id="202" w:name="_Toc4162"/>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加大网络环境的监管力度（选择率66.67%），第二位是建立并完善相关管理制度规范（选择率64.71%），第三位是通过教育提升网民网络素养（选择率58.82%）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培养大量的“把关人”，全流程把关（选择率50.98%），第五位是增强技术手段对网络信息实时监控（选择率50.98%），认为不需要引导，应维持现状的占11.76%，认为低调处理，等有问题的时候再引导的占11.76%。数据显示，大部分公众网民认为应该通过加强监管、采取教育、完善制度等方式引导网络舆情正确发展。</w:t>
      </w:r>
      <w:r>
        <w:rPr>
          <w:rFonts w:ascii="宋体" w:hAnsi="宋体" w:eastAsia="宋体"/>
          <w:b/>
          <w:bCs/>
          <w:color w:val="000000"/>
        </w:rPr>
        <w:t>与全省数据相比，表示加大网络环境的监管力度比例要低1.5个百分点，表示培养大量的“把关人”，全流程把关比例要高6.06个百分点。与全国数据相比，表示加大网络环境的监管力度比例要低3.21个百分点，表示培养大量的“把关人”，全流程把关比例要高3.95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122</w:t>
      </w:r>
      <w:r>
        <w:rPr>
          <w:rFonts w:hint="eastAsia" w:ascii="宋体" w:hAnsi="宋体" w:eastAsia="宋体"/>
        </w:rPr>
        <w:fldChar w:fldCharType="end"/>
      </w:r>
      <w:bookmarkStart w:id="203" w:name="_Toc8119"/>
      <w:r>
        <w:rPr>
          <w:rFonts w:ascii="宋体" w:hAnsi="宋体" w:eastAsia="宋体"/>
          <w:color w:val="000000"/>
        </w:rPr>
        <w:t>：网民对引导网络舆情正确发展的需求</w:t>
      </w:r>
      <w:r>
        <w:rPr>
          <w:rFonts w:hint="eastAsia" w:ascii="宋体" w:hAnsi="宋体" w:eastAsia="宋体"/>
          <w:color w:val="000000"/>
        </w:rPr>
        <w:t>痛点</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加强服务监督：减少缺斤少两、缺货漏货、配送出错等问题（选择率76.47%），第二位是供应链监管：肉质类生鲜需要落实源头品控和后续的冷链条件，给出一定门槛（选择率66.67%），第三位是监管经营行为：严防伪劣产品打着“优选”的旗号进行倾销（选择率64.71%）</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60.78%），第五位是加强售后服务：减少平台不作为，售后服务不到位，退货不及时等现象（选择率54.9%），认为现在措施已经足够，不需要增加监管占7.84%。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加强市场监管：市场不正当竞争严重，价格需要控制不宜过低比例要低1.3个百分点，表示加强服务监督：减少缺斤少两、缺货漏货、配送出错等问题比例要高8.98个百分点。与全国数据相比，表示加强市场监管：市场不正当竞争严重，价格需要控制不宜过低比例要低1.35个百分点，表示加强服务监督：减少缺斤少两、缺货漏货、配送出错等问题比例要高9.11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123</w:t>
      </w:r>
      <w:r>
        <w:rPr>
          <w:rFonts w:hint="eastAsia" w:ascii="宋体" w:hAnsi="宋体" w:eastAsia="宋体"/>
        </w:rPr>
        <w:fldChar w:fldCharType="end"/>
      </w:r>
      <w:bookmarkStart w:id="204" w:name="_Toc58"/>
      <w:r>
        <w:rPr>
          <w:rFonts w:ascii="宋体" w:hAnsi="宋体" w:eastAsia="宋体"/>
          <w:color w:val="000000"/>
        </w:rPr>
        <w:t>：当前社区团购规范管理存在问题</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3.92%公众网民表示几乎没有遇到过；13.73%网民表示出现频率较少；37.25%网民表示一般，有一定比例；23.53%网民表示比较普遍，感觉频率较多；21.57%网民表示几乎每个平台都出现。数据显示，</w:t>
      </w:r>
      <w:r>
        <w:rPr>
          <w:rFonts w:ascii="宋体" w:hAnsi="宋体" w:eastAsia="宋体"/>
        </w:rPr>
        <w:t>近一半</w:t>
      </w:r>
      <w:r>
        <w:rPr>
          <w:rFonts w:ascii="宋体" w:hAnsi="宋体" w:eastAsia="宋体"/>
          <w:color w:val="000000"/>
        </w:rPr>
        <w:t>（</w:t>
      </w:r>
      <w:r>
        <w:rPr>
          <w:rFonts w:ascii="宋体" w:hAnsi="宋体" w:eastAsia="宋体" w:cs="宋体"/>
          <w:color w:val="000000"/>
        </w:rPr>
        <w:t>45.10%）的公众网民经常遇到大数据杀熟现象。</w:t>
      </w:r>
      <w:r>
        <w:rPr>
          <w:rFonts w:ascii="宋体" w:hAnsi="宋体" w:eastAsia="宋体"/>
          <w:b/>
          <w:bCs/>
          <w:color w:val="000000"/>
        </w:rPr>
        <w:t>与全省数据相比，表示比较普遍，感觉频率较多比例要低5.95个百分点，表示几乎每个都出现比例要高2.07个百分点。与全国数据相比，表示比较普遍，感觉频率较多比例要低6.58个百分点，表示几乎每个都出现比例要高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124</w:t>
      </w:r>
      <w:r>
        <w:rPr>
          <w:rFonts w:hint="eastAsia" w:ascii="宋体" w:hAnsi="宋体" w:eastAsia="宋体"/>
        </w:rPr>
        <w:fldChar w:fldCharType="end"/>
      </w:r>
      <w:bookmarkStart w:id="205" w:name="_Toc1532"/>
      <w:r>
        <w:rPr>
          <w:rFonts w:ascii="宋体" w:hAnsi="宋体" w:eastAsia="宋体"/>
          <w:color w:val="000000"/>
        </w:rPr>
        <w:t>：平台大数据杀熟现象的情况</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网络社交（选择率62.75%）；第二位是网络直播（选择率62.75%）；第三位是网络游戏（选择率56.86%）；第四位是网络支付（选择率45.1%）；打车出行（选择率41.18%）</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（选择率27.45%）领域分别排在第五、第六位。数据显示，网络社交、网络直播、网络游戏是公众网民认为存在问题较多、亟需加大力度整治的领域。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与全省数据相比，表示网络社交比例要低4.22个百分点，表示网络支付比例要高5.51个百分点。与全国数据相比，表示网络社交比例要低5.43个百分点，表示网络音乐比例要高3.41个百分点。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125</w:t>
      </w:r>
      <w:r>
        <w:rPr>
          <w:rFonts w:hint="eastAsia" w:ascii="宋体" w:hAnsi="宋体" w:eastAsia="宋体"/>
        </w:rPr>
        <w:fldChar w:fldCharType="end"/>
      </w:r>
      <w:bookmarkStart w:id="206" w:name="_Toc2253"/>
      <w:r>
        <w:rPr>
          <w:rFonts w:ascii="宋体" w:hAnsi="宋体" w:eastAsia="宋体"/>
          <w:color w:val="000000"/>
        </w:rPr>
        <w:t>：当前互联网应用领域关注点</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霸王条款，强制二选一等市场垄断（选择率66.67%）；第二位是频繁弹窗广告，强制跳转，强行推销（选择率60.78%）；第三位是过度索取个人信息，谋取私利（选择率58.82%）；第四位是大数据杀熟，价格歧视（选择率49.02%）；第五位是平台收费高，压制小商户和配套服务的从业人员（选择率47.06%）；数据显示，公众网民认为霸王条款，强制二选一等市场垄断、频繁弹窗广告，强制跳转，强行推销、过度索取个人信息，谋取私利是互联网平台企业垄断行为和不规范经营比较严重的问题。</w:t>
      </w:r>
      <w:r>
        <w:rPr>
          <w:rFonts w:ascii="宋体" w:hAnsi="宋体" w:eastAsia="宋体"/>
          <w:b/>
          <w:bCs/>
          <w:color w:val="000000"/>
        </w:rPr>
        <w:t>与全省数据相比，表示过度索取个人信息，谋取私利比例要低5.35个百分点，表示霸王条款，强制二选一等市场垄断比例要高7.49个百分点。与全国数据相比，表示过度索取个人信息，谋取私利比例要低7.92个百分点，表示霸王条款，强制二选一等市场垄断比例要高9.25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126</w:t>
      </w:r>
      <w:r>
        <w:rPr>
          <w:rFonts w:hint="eastAsia" w:ascii="宋体" w:hAnsi="宋体" w:eastAsia="宋体"/>
        </w:rPr>
        <w:fldChar w:fldCharType="end"/>
      </w:r>
      <w:bookmarkStart w:id="207" w:name="_Toc12731"/>
      <w:r>
        <w:rPr>
          <w:rFonts w:ascii="宋体" w:hAnsi="宋体" w:eastAsia="宋体"/>
          <w:color w:val="000000"/>
        </w:rPr>
        <w:t>：互联网平台企业垄断行为和不规范经营关注点</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72.55%，其中27.45%的网民认为明显改善，45.1%的网民认为有点改善；19.61%的公众网民表示没有变化；5.88%网民认为效果有点变差，1.96%网民表示效果明显变差。数据显示，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72.55%）的公众网民认为互联网行业反垄断治理措施效果有所改善或有明显改善。</w:t>
      </w:r>
      <w:r>
        <w:rPr>
          <w:rFonts w:ascii="宋体" w:hAnsi="宋体" w:eastAsia="宋体"/>
          <w:b/>
          <w:bCs/>
          <w:color w:val="000000"/>
        </w:rPr>
        <w:t>与全省数据相比，表示有点改善比例要低8.87个百分点，表示明显改善比例要高11.58个百分点。与全国数据相比，表示有点改善比例要低8.47个百分点，表示明显改善比例要高11.36个百分点。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127</w:t>
      </w:r>
      <w:r>
        <w:rPr>
          <w:rFonts w:hint="eastAsia" w:ascii="宋体" w:hAnsi="宋体" w:eastAsia="宋体"/>
        </w:rPr>
        <w:fldChar w:fldCharType="end"/>
      </w:r>
      <w:bookmarkStart w:id="208" w:name="_Toc14974"/>
      <w:r>
        <w:rPr>
          <w:rFonts w:ascii="宋体" w:hAnsi="宋体" w:eastAsia="宋体"/>
          <w:color w:val="000000"/>
        </w:rPr>
        <w:t>：网民对互联网行业反垄断治理措施效果的评价</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62.75%，其中17.65%的网民认为明显改善，45.1%的网民认为有点改善；31.37%的公众网民表示没有变化；3.92%网民认为效果有点变差，1.96%网民表示效果明显变差。数据显示，</w:t>
      </w:r>
      <w:r>
        <w:rPr>
          <w:rFonts w:hint="eastAsia" w:ascii="宋体" w:hAnsi="宋体" w:eastAsia="宋体"/>
        </w:rPr>
        <w:t>不足两成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与全省数据相比，表示有点变差比例要低2.66个百分点，表示明显改善比例要高4.95个百分点。与全国数据相比，表示有点改善比例要低1.5个百分点，表示明显改善比例要高3.48个百分点。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128</w:t>
      </w:r>
      <w:r>
        <w:rPr>
          <w:rFonts w:hint="eastAsia" w:ascii="宋体" w:hAnsi="宋体" w:eastAsia="宋体"/>
        </w:rPr>
        <w:fldChar w:fldCharType="end"/>
      </w:r>
      <w:bookmarkStart w:id="209" w:name="_Toc21908"/>
      <w:r>
        <w:rPr>
          <w:rFonts w:ascii="宋体" w:hAnsi="宋体" w:eastAsia="宋体"/>
          <w:color w:val="000000"/>
        </w:rPr>
        <w:t>：网民对互联网企业在合规自律方面的评价</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ascii="宋体" w:hAnsi="宋体" w:eastAsia="宋体"/>
        </w:rPr>
      </w:pPr>
      <w:bookmarkStart w:id="210" w:name="_Toc15148"/>
      <w:r>
        <w:rPr>
          <w:rFonts w:hint="eastAsia"/>
        </w:rPr>
        <w:t>5.7专题7：数字政府服务</w:t>
      </w:r>
      <w:r>
        <w:rPr>
          <w:rFonts w:hint="eastAsia" w:ascii="宋体" w:hAnsi="宋体" w:eastAsia="宋体"/>
        </w:rPr>
        <w:t>与治理能力提升专题</w:t>
      </w:r>
      <w:bookmarkEnd w:id="210"/>
    </w:p>
    <w:p>
      <w:pPr>
        <w:rPr>
          <w:rFonts w:ascii="宋体" w:hAnsi="宋体" w:eastAsia="宋体"/>
          <w:color w:val="333333"/>
          <w:sz w:val="22"/>
          <w:szCs w:val="22"/>
        </w:rPr>
      </w:pPr>
      <w:bookmarkStart w:id="211" w:name="_Toc24837917"/>
      <w:bookmarkStart w:id="212" w:name="_Toc24490106"/>
      <w:bookmarkStart w:id="213" w:name="_Toc24836916"/>
      <w:r>
        <w:rPr>
          <w:rFonts w:ascii="宋体" w:hAnsi="宋体" w:eastAsia="宋体"/>
          <w:color w:val="000000"/>
        </w:rPr>
        <w:t>参与本专题答题的公众网民数量为</w:t>
      </w:r>
      <w:r>
        <w:rPr>
          <w:rFonts w:ascii="宋体" w:hAnsi="宋体" w:eastAsia="宋体"/>
        </w:rPr>
        <w:t>296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69.39%）、第二位是医疗领域（渗透率65.31%）、第三位是教育领域（渗透率59.18%）、第四位是交通领域（渗透率55.1%），第五位是税务领域（渗透率42.86%）。数据显示，政府网上服务应用越来越广泛，社保、医疗、教育、交通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与全省数据相比，表示旅游比例要低1.22个百分点，表示社保比例要高3.44个百分点。与全国数据相比，表示旅游比例要低1.14个百分点，表示社保比例要高4.44个百分点。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129</w:t>
      </w:r>
      <w:r>
        <w:rPr>
          <w:rFonts w:hint="eastAsia" w:ascii="宋体" w:hAnsi="宋体" w:eastAsia="宋体"/>
        </w:rPr>
        <w:fldChar w:fldCharType="end"/>
      </w:r>
      <w:bookmarkStart w:id="214" w:name="_Toc27644"/>
      <w:r>
        <w:rPr>
          <w:rFonts w:ascii="宋体" w:hAnsi="宋体" w:eastAsia="宋体"/>
          <w:color w:val="333333"/>
        </w:rPr>
        <w:t>：</w:t>
      </w:r>
      <w:r>
        <w:rPr>
          <w:rFonts w:ascii="宋体" w:hAnsi="宋体" w:eastAsia="宋体"/>
          <w:color w:val="000000"/>
        </w:rPr>
        <w:t>政府网上服务的渗透率</w:t>
      </w:r>
      <w:bookmarkEnd w:id="21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政务服务网站（选择率61.22%）</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政务服务APP（选择率57.14%）</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政务小程序（选择率40.82%）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人工服务办事大厅（选择率36.73%）。数据显示，电子政务服务应用越来越广泛，政务服务APP的选择率超过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与全省数据相比，表示政务服务APP比例要低7.62个百分点，表示政务服务网站比例要高1.46个百分点。相较于全省数据，政务服务网站的占比高了3.92个百分点。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130</w:t>
      </w:r>
      <w:r>
        <w:rPr>
          <w:rFonts w:hint="eastAsia" w:ascii="宋体" w:hAnsi="宋体" w:eastAsia="宋体"/>
        </w:rPr>
        <w:fldChar w:fldCharType="end"/>
      </w:r>
      <w:bookmarkStart w:id="215" w:name="_Toc1512"/>
      <w:r>
        <w:rPr>
          <w:rFonts w:ascii="宋体" w:hAnsi="宋体" w:eastAsia="宋体"/>
          <w:color w:val="000000"/>
        </w:rPr>
        <w:t>：网民办理政务服务事项的渠道选择</w:t>
      </w:r>
      <w:bookmarkEnd w:id="21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55.56%）、第二位是没有这个业务（选择率44.44%）、第三位是不方便（选择率22.22%）、第四位是不会使用（选择率11.11%）。数据显示，不知道去哪个平台可以办理是网民不选择政府网上服务办理事项的主要原因。</w:t>
      </w:r>
      <w:r>
        <w:rPr>
          <w:rFonts w:ascii="宋体" w:hAnsi="宋体" w:eastAsia="宋体"/>
          <w:b/>
          <w:bCs/>
          <w:color w:val="000000"/>
        </w:rPr>
        <w:t>相较于全省数据，除没有这个业务和不知道去哪个平台可以办理比全省数据分别高出9.19个百分点、4.48个百分点外，其他数据值均少于全省数据。相较于全省数据，没有这个业务的占比高了13.96个百分点。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131</w:t>
      </w:r>
      <w:r>
        <w:rPr>
          <w:rFonts w:hint="eastAsia" w:ascii="宋体" w:hAnsi="宋体" w:eastAsia="宋体"/>
        </w:rPr>
        <w:fldChar w:fldCharType="end"/>
      </w:r>
      <w:bookmarkStart w:id="216" w:name="_Toc7650"/>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1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24.49%网民表示全部实现，48.98%的网民表示较多实现，18.37%的网民表示一般，8.16%网民表示较少实现，0%网民表示全都没有实现。数据显示，</w:t>
      </w:r>
      <w:r>
        <w:rPr>
          <w:rFonts w:hint="eastAsia" w:ascii="宋体" w:hAnsi="宋体" w:eastAsia="宋体"/>
        </w:rPr>
        <w:t>七</w:t>
      </w:r>
      <w:r>
        <w:rPr>
          <w:rFonts w:ascii="宋体" w:hAnsi="宋体" w:eastAsia="宋体"/>
        </w:rPr>
        <w:t>成</w:t>
      </w:r>
      <w:r>
        <w:rPr>
          <w:rFonts w:ascii="宋体" w:hAnsi="宋体" w:eastAsia="宋体"/>
          <w:color w:val="000000"/>
        </w:rPr>
        <w:t>以上（</w:t>
      </w:r>
      <w:r>
        <w:rPr>
          <w:rFonts w:ascii="宋体" w:hAnsi="宋体" w:eastAsia="宋体" w:cs="宋体"/>
          <w:color w:val="000000"/>
        </w:rPr>
        <w:t>73.47%）公众网民认为政务服务事项全程网上办理实现情况较好。</w:t>
      </w:r>
      <w:r>
        <w:rPr>
          <w:rFonts w:ascii="宋体" w:hAnsi="宋体" w:eastAsia="宋体"/>
          <w:b/>
          <w:bCs/>
          <w:color w:val="000000"/>
        </w:rPr>
        <w:t>与全省数据相比，表示较多实现比例要低4.02个百分点，表示全部实现比例要高7.94个百分点。相较于全国数据，除全部实现和较多实现比全国数据分别高出11.68个百分点、4.16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132</w:t>
      </w:r>
      <w:r>
        <w:rPr>
          <w:rFonts w:hint="eastAsia" w:ascii="宋体" w:hAnsi="宋体" w:eastAsia="宋体"/>
        </w:rPr>
        <w:fldChar w:fldCharType="end"/>
      </w:r>
      <w:bookmarkStart w:id="217" w:name="_Toc23092"/>
      <w:r>
        <w:rPr>
          <w:rFonts w:ascii="宋体" w:hAnsi="宋体" w:eastAsia="宋体"/>
          <w:color w:val="000000"/>
        </w:rPr>
        <w:t>：政务服务事项全程网上办理实现情况</w:t>
      </w:r>
      <w:bookmarkEnd w:id="21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68.75%）、第二位是政务服务事项的业务共性数据应统一采集（选择率62.5%）、第三位是信息填报多表合一，各审批部门数据共享互认（选择率60.42%）、第四位是各部门并联审批，同步办理，限时办结（选择率58.33%），第五位是各类资格证件多证合一（选择率43.75%）。数据显示，提供统一操作指南，统一办理标准、政务服务事项的业务共性数据应统一采集、信息填报多表合一，各审批部门数据共享互认是</w:t>
      </w:r>
      <w:r>
        <w:rPr>
          <w:rFonts w:ascii="宋体" w:hAnsi="宋体" w:eastAsia="宋体"/>
        </w:rPr>
        <w:t>绝大多数（超过六成）</w:t>
      </w:r>
      <w:r>
        <w:rPr>
          <w:rFonts w:ascii="宋体" w:hAnsi="宋体" w:eastAsia="宋体"/>
          <w:color w:val="000000"/>
        </w:rPr>
        <w:t>网民的建议和诉求。</w:t>
      </w:r>
      <w:r>
        <w:rPr>
          <w:rFonts w:ascii="宋体" w:hAnsi="宋体" w:eastAsia="宋体"/>
          <w:b/>
          <w:bCs/>
          <w:color w:val="000000"/>
        </w:rPr>
        <w:t>与全省数据相比，表示提供统一操作指南，统一办理标准比例要低4.02个百分点，表示政务服务事项的业务共性数据应统一采集比例要高2.98个百分点。相较于全省数据，政务服务事项的业务共性数据应统一采集的占比高了2.49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133</w:t>
      </w:r>
      <w:r>
        <w:rPr>
          <w:rFonts w:hint="eastAsia" w:ascii="宋体" w:hAnsi="宋体" w:eastAsia="宋体"/>
        </w:rPr>
        <w:fldChar w:fldCharType="end"/>
      </w:r>
      <w:bookmarkStart w:id="218" w:name="_Toc18080"/>
      <w:r>
        <w:rPr>
          <w:rFonts w:ascii="宋体" w:hAnsi="宋体" w:eastAsia="宋体"/>
          <w:color w:val="000000"/>
        </w:rPr>
        <w:t>：网民对实现政务服务“一网通”的建议</w:t>
      </w:r>
      <w:bookmarkEnd w:id="21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32.65%网民表示非常便利，53.06%的网民表示比较便利，8.16%的网民表示一般，2.04%网民认为比较不便利，4.08%网民表示非常不便利。数据显示，</w:t>
      </w:r>
      <w:r>
        <w:rPr>
          <w:rFonts w:ascii="宋体" w:hAnsi="宋体" w:eastAsia="宋体"/>
        </w:rPr>
        <w:t>大部分</w:t>
      </w:r>
      <w:r>
        <w:rPr>
          <w:rFonts w:ascii="宋体" w:hAnsi="宋体" w:eastAsia="宋体"/>
          <w:color w:val="000000"/>
        </w:rPr>
        <w:t>（</w:t>
      </w:r>
      <w:r>
        <w:rPr>
          <w:rFonts w:ascii="宋体" w:hAnsi="宋体" w:eastAsia="宋体" w:cs="宋体"/>
          <w:color w:val="000000"/>
        </w:rPr>
        <w:t>85.71%）公众网民认为政府网上服务便利或非常便利。</w:t>
      </w:r>
      <w:r>
        <w:rPr>
          <w:rFonts w:ascii="宋体" w:hAnsi="宋体" w:eastAsia="宋体"/>
          <w:b/>
          <w:bCs/>
          <w:color w:val="000000"/>
        </w:rPr>
        <w:t>与全省数据相比，表示比较便利比例要低1.51个百分点，表示非常便利比例要高5.97个百分点。与全国数据相比，表示一般比例要低14.66个百分点，表示非常便利比例要高11.29个百分点。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134</w:t>
      </w:r>
      <w:r>
        <w:rPr>
          <w:rFonts w:hint="eastAsia" w:ascii="宋体" w:hAnsi="宋体" w:eastAsia="宋体"/>
        </w:rPr>
        <w:fldChar w:fldCharType="end"/>
      </w:r>
      <w:bookmarkStart w:id="219" w:name="_Toc14494"/>
      <w:r>
        <w:rPr>
          <w:rFonts w:ascii="宋体" w:hAnsi="宋体" w:eastAsia="宋体"/>
          <w:color w:val="000000"/>
        </w:rPr>
        <w:t>：网民对政府网上服务便利性的评价</w:t>
      </w:r>
      <w:bookmarkEnd w:id="21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57.14%）、第二位是资料提交（关注度42.86%）、第三位是信息公开（关注度28.57%）、第四位是结果反馈（关注度28.57%），第五位是业务投诉（关注度28.57%）。数据显示，政府网上服务需要在办理时效、资料提交、信息公开等方面进一步改善，以提高数字政府网上服务的便利性。</w:t>
      </w:r>
      <w:r>
        <w:rPr>
          <w:rFonts w:ascii="宋体" w:hAnsi="宋体" w:eastAsia="宋体"/>
          <w:b/>
          <w:bCs/>
          <w:color w:val="000000"/>
        </w:rPr>
        <w:t>相较于全省数据，无障碍功能的占比高了3.89个百分点。相较于全国数据，本题的排名完全一致。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135</w:t>
      </w:r>
      <w:r>
        <w:rPr>
          <w:rFonts w:hint="eastAsia" w:ascii="宋体" w:hAnsi="宋体" w:eastAsia="宋体"/>
        </w:rPr>
        <w:fldChar w:fldCharType="end"/>
      </w:r>
      <w:bookmarkStart w:id="220" w:name="_Toc6841"/>
      <w:r>
        <w:rPr>
          <w:rFonts w:ascii="宋体" w:hAnsi="宋体" w:eastAsia="宋体"/>
          <w:color w:val="000000"/>
        </w:rPr>
        <w:t>：网民对政府网上服务便利性需求</w:t>
      </w:r>
      <w:bookmarkEnd w:id="22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34.69%网民表示非常安全，53.06%的网民表示比较安全，12.24%的网民表示一般，0%网民认为比较不安全，0%网民表示非常不安全。数据显示，</w:t>
      </w:r>
      <w:r>
        <w:rPr>
          <w:rFonts w:ascii="宋体" w:hAnsi="宋体" w:eastAsia="宋体"/>
        </w:rPr>
        <w:t>超过四分之三</w:t>
      </w:r>
      <w:r>
        <w:rPr>
          <w:rFonts w:ascii="宋体" w:hAnsi="宋体" w:eastAsia="宋体"/>
          <w:color w:val="000000"/>
        </w:rPr>
        <w:t>的（</w:t>
      </w:r>
      <w:r>
        <w:rPr>
          <w:rFonts w:ascii="宋体" w:hAnsi="宋体" w:eastAsia="宋体" w:cs="宋体"/>
          <w:color w:val="000000"/>
        </w:rPr>
        <w:t>87.75%）公众网民认为政府网上服务比较安全或非常安全。</w:t>
      </w:r>
      <w:r>
        <w:rPr>
          <w:rFonts w:ascii="宋体" w:hAnsi="宋体" w:eastAsia="宋体"/>
          <w:b/>
          <w:bCs/>
          <w:color w:val="000000"/>
        </w:rPr>
        <w:t>相较于全省数据，非常安全的占比高了6.71个百分点。相较于全省数据，非常安全的占比高了11.31个百分点。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136</w:t>
      </w:r>
      <w:r>
        <w:rPr>
          <w:rFonts w:hint="eastAsia" w:ascii="宋体" w:hAnsi="宋体" w:eastAsia="宋体"/>
        </w:rPr>
        <w:fldChar w:fldCharType="end"/>
      </w:r>
      <w:bookmarkStart w:id="221" w:name="_Toc32718"/>
      <w:r>
        <w:rPr>
          <w:rFonts w:ascii="宋体" w:hAnsi="宋体" w:eastAsia="宋体"/>
          <w:color w:val="000000"/>
        </w:rPr>
        <w:t>：政府网上服务安全性的评价</w:t>
      </w:r>
      <w:bookmarkEnd w:id="22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维服务安全保障（关注度60%）、第二位是业务集中（关注度20%）、第三位是运营机构人员管理（关注度20%）、第四位是跨部门业务协同（关注度20%），第五位是个人信息泄露（关注度20%）。数据显示，政府网上服务需要在个人信息保护、人员管理、业务协同、运维保障、数据安全等方面进一步改善，以提高数字政府网上服务的安全性。</w:t>
      </w:r>
      <w:r>
        <w:rPr>
          <w:rFonts w:ascii="宋体" w:hAnsi="宋体" w:eastAsia="宋体"/>
          <w:b/>
          <w:bCs/>
          <w:color w:val="000000"/>
        </w:rPr>
        <w:t>相较于全省数据，运维服务安全保障的占比高了23.64个百分点。相较于全省数据，运维服务安全保障的占比高了28.84个百分点。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137</w:t>
      </w:r>
      <w:r>
        <w:rPr>
          <w:rFonts w:hint="eastAsia" w:ascii="宋体" w:hAnsi="宋体" w:eastAsia="宋体"/>
        </w:rPr>
        <w:fldChar w:fldCharType="end"/>
      </w:r>
      <w:bookmarkStart w:id="222" w:name="_Toc9520"/>
      <w:r>
        <w:rPr>
          <w:rFonts w:ascii="宋体" w:hAnsi="宋体" w:eastAsia="宋体"/>
          <w:color w:val="000000"/>
        </w:rPr>
        <w:t>：政府网上服务安全性需求痛点</w:t>
      </w:r>
      <w:bookmarkEnd w:id="22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r>
        <w:t>（本题目答题7人）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交通（关注度100%）、第二位是医疗（关注度100%）、第三位是住房（关注度100%）、第四位是旅游（关注度100%），第五位是工商（关注度100%），余下的是社保（0%），教育（0%）就业（0%），税务（0%）。数据显示，网民对交通、医疗、住房、旅游等领域保护个人信息安全比较关注。</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138</w:t>
      </w:r>
      <w:r>
        <w:rPr>
          <w:rFonts w:hint="eastAsia" w:ascii="宋体" w:hAnsi="宋体" w:eastAsia="宋体"/>
        </w:rPr>
        <w:fldChar w:fldCharType="end"/>
      </w:r>
      <w:bookmarkStart w:id="223" w:name="_Toc767"/>
      <w:r>
        <w:rPr>
          <w:rFonts w:ascii="宋体" w:hAnsi="宋体" w:eastAsia="宋体"/>
          <w:color w:val="000000"/>
        </w:rPr>
        <w:t>：容易发生信息泄露的服务领域</w:t>
      </w:r>
      <w:bookmarkEnd w:id="22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r>
        <w:t>（本题目答题5人）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53.19%）、第二位是知识普及（选择率46.81%）、第三位是协调处理（选择率42.55%）、第四位是投诉举报（选择率38.3%），第五位是监督检查（选择率31.91%）。数据显示网民对信息查询、知识普及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与全省数据相比，表示知识普及比例要低4.16个百分点，表示协调处理比例要高16.22个百分点。与全国数据相比，表示知识普及比例要低8.74个百分点，表示投诉举报比例要高5.37个百分点。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139</w:t>
      </w:r>
      <w:r>
        <w:rPr>
          <w:rFonts w:hint="eastAsia" w:ascii="宋体" w:hAnsi="宋体" w:eastAsia="宋体"/>
        </w:rPr>
        <w:fldChar w:fldCharType="end"/>
      </w:r>
      <w:bookmarkStart w:id="224" w:name="_Toc17468"/>
      <w:r>
        <w:rPr>
          <w:rFonts w:ascii="宋体" w:hAnsi="宋体" w:eastAsia="宋体"/>
          <w:color w:val="000000"/>
        </w:rPr>
        <w:t>：政府监管部门提供的各种网络安全服务的满意度评价</w:t>
      </w:r>
      <w:bookmarkEnd w:id="22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77.55%）；排第二位的是市长热线/政府热线12345（选择率61.22%）；排第三位的是铁路客户服务中心12306（选择率44.9%）；知道网信部门投诉电话12377的网民占42.86%。数据显示，网民对网络安全管理部门和机构的投诉热线有一定了解，但仍需普及推广。</w:t>
      </w:r>
      <w:r>
        <w:rPr>
          <w:rFonts w:ascii="宋体" w:hAnsi="宋体" w:eastAsia="宋体"/>
          <w:b/>
          <w:bCs/>
          <w:color w:val="000000"/>
        </w:rPr>
        <w:t>与全省数据相比，表示市长热线/政府热线12345比例要低3.6个百分点，表示消费者投诉电话12315比例要高1.16个百分点。与全国数据相比，表示市长热线/政府热线12345比例要低6.16个百分点，表示网信部门投诉电话12377比例要高12.24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140</w:t>
      </w:r>
      <w:r>
        <w:rPr>
          <w:rFonts w:hint="eastAsia" w:ascii="宋体" w:hAnsi="宋体" w:eastAsia="宋体"/>
        </w:rPr>
        <w:fldChar w:fldCharType="end"/>
      </w:r>
      <w:bookmarkStart w:id="225" w:name="_Toc3158"/>
      <w:r>
        <w:rPr>
          <w:rFonts w:ascii="宋体" w:hAnsi="宋体" w:eastAsia="宋体"/>
          <w:color w:val="000000"/>
        </w:rPr>
        <w:t>：公众网民对政府部门或机构投诉热线的了解</w:t>
      </w:r>
      <w:bookmarkEnd w:id="22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34.69%公众网民表示非常满意；26.53%网民表示比较满意；16.33%网民表示一般；6.12%网民表示不满意；6.12%网民表示非常不满意，10.2%的网民表示不清楚，没有投诉过。数据显示对处理结果表示满意或非常满意的网民占61.22%，表示不满意或非常不满的只占12.24%，总体上评价是满意为主。</w:t>
      </w:r>
      <w:r>
        <w:rPr>
          <w:rFonts w:ascii="宋体" w:hAnsi="宋体" w:eastAsia="宋体"/>
          <w:b/>
          <w:bCs/>
          <w:color w:val="000000"/>
        </w:rPr>
        <w:t>与全省数据相比，表示满意比例要低10.1个百分点，表示非常满意比例要高17.58个百分点。与全国数据相比，表示满意比例要低6.33个百分点，表示非常满意比例要高19.97个百分点。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141</w:t>
      </w:r>
      <w:r>
        <w:rPr>
          <w:rFonts w:hint="eastAsia" w:ascii="宋体" w:hAnsi="宋体" w:eastAsia="宋体"/>
        </w:rPr>
        <w:fldChar w:fldCharType="end"/>
      </w:r>
      <w:bookmarkStart w:id="226" w:name="_Toc24131"/>
      <w:r>
        <w:rPr>
          <w:rFonts w:ascii="宋体" w:hAnsi="宋体" w:eastAsia="宋体"/>
          <w:color w:val="000000"/>
        </w:rPr>
        <w:t>：政府部门举报平台处理举报投诉的结果满意度评价</w:t>
      </w:r>
      <w:bookmarkEnd w:id="22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38.78%公众网民表示非常满意；28.57%网民表示比较满意；22.45%网民表示一般；2.04%网民表示不满意；2.04%网民表示非常不满意，6.12%的网民表示不了解。数据显示对政府提升治理能力的信息化工程成效表示满意或非常满意的网民占67.35%，表示不满意或非常不满的只占4.08%，总体上评价是满意的。</w:t>
      </w:r>
      <w:r>
        <w:rPr>
          <w:rFonts w:ascii="宋体" w:hAnsi="宋体" w:eastAsia="宋体"/>
          <w:b/>
          <w:bCs/>
          <w:color w:val="000000"/>
        </w:rPr>
        <w:t>与全省数据相比，表示满意比例要低16.01个百分点，表示非常满意比例要高21.19个百分点。与全国数据相比，表示满意比例要低9.65个百分点，表示非常满意比例要高22.98个百分点。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142</w:t>
      </w:r>
      <w:r>
        <w:rPr>
          <w:rFonts w:hint="eastAsia" w:ascii="宋体" w:hAnsi="宋体" w:eastAsia="宋体"/>
        </w:rPr>
        <w:fldChar w:fldCharType="end"/>
      </w:r>
      <w:bookmarkStart w:id="227" w:name="_Toc22898"/>
      <w:r>
        <w:rPr>
          <w:rFonts w:ascii="宋体" w:hAnsi="宋体" w:eastAsia="宋体"/>
          <w:color w:val="000000"/>
        </w:rPr>
        <w:t>：政府提升治理能力的信息化工程成效的满意度评价</w:t>
      </w:r>
      <w:bookmarkEnd w:id="22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ascii="宋体" w:hAnsi="宋体" w:eastAsia="宋体"/>
        </w:rPr>
      </w:pPr>
      <w:bookmarkStart w:id="228" w:name="_Toc9241"/>
      <w:r>
        <w:rPr>
          <w:rFonts w:hint="eastAsia"/>
        </w:rPr>
        <w:t>5.8专题8：</w:t>
      </w:r>
      <w:r>
        <w:t>数字鸿沟</w:t>
      </w:r>
      <w:r>
        <w:rPr>
          <w:rFonts w:ascii="宋体" w:hAnsi="宋体" w:eastAsia="宋体"/>
        </w:rPr>
        <w:t>消除与乡村振兴</w:t>
      </w:r>
      <w:r>
        <w:rPr>
          <w:rFonts w:hint="eastAsia" w:ascii="宋体" w:hAnsi="宋体" w:eastAsia="宋体"/>
        </w:rPr>
        <w:t>专题</w:t>
      </w:r>
      <w:bookmarkEnd w:id="22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27.27%的网民一直在乡村生活，25%的网民经常在乡村生活，22.73%的网民偶尔在乡村，6.82%的网民很少在乡村，18.18%的网民基本不在乡村。数据显示</w:t>
      </w:r>
      <w:r>
        <w:rPr>
          <w:rFonts w:hint="eastAsia" w:ascii="宋体" w:hAnsi="宋体" w:eastAsia="宋体"/>
        </w:rPr>
        <w:t>四分之三</w:t>
      </w:r>
      <w:r>
        <w:rPr>
          <w:rFonts w:ascii="宋体" w:hAnsi="宋体" w:eastAsia="宋体"/>
          <w:color w:val="000000"/>
        </w:rPr>
        <w:t>（</w:t>
      </w:r>
      <w:r>
        <w:rPr>
          <w:rFonts w:ascii="宋体" w:hAnsi="宋体" w:eastAsia="宋体" w:cs="宋体"/>
          <w:color w:val="000000"/>
        </w:rPr>
        <w:t>75.00%）网民有在乡村生活的经验。</w:t>
      </w:r>
      <w:r>
        <w:rPr>
          <w:rFonts w:ascii="宋体" w:hAnsi="宋体" w:eastAsia="宋体"/>
          <w:b/>
          <w:bCs/>
          <w:color w:val="000000"/>
        </w:rPr>
        <w:t>与全省数据相比，表示偶尔在乡村(每年10~20天以上)比例要低2.39个百分点，表示一直在乡村生活比例要高7.07个百分点。与全国数据相比，表示很少在乡村(每年5~10天)比例要低8.59个百分点，表示一直在乡村生活比例要高8.19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143</w:t>
      </w:r>
      <w:r>
        <w:rPr>
          <w:rFonts w:hint="eastAsia" w:ascii="宋体" w:hAnsi="宋体" w:eastAsia="宋体"/>
        </w:rPr>
        <w:fldChar w:fldCharType="end"/>
      </w:r>
      <w:bookmarkStart w:id="229" w:name="_Toc25350"/>
      <w:r>
        <w:rPr>
          <w:rFonts w:hint="eastAsia" w:ascii="宋体" w:hAnsi="宋体" w:eastAsia="宋体"/>
          <w:color w:val="000000"/>
        </w:rPr>
        <w:t>：</w:t>
      </w:r>
      <w:r>
        <w:rPr>
          <w:rFonts w:ascii="宋体" w:hAnsi="宋体" w:eastAsia="宋体"/>
          <w:color w:val="000000"/>
        </w:rPr>
        <w:t>曾在乡村（县城以下）生活过的网民比例</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52.27%网民的家中老人或近亲一直在乡村生活，经常在乡村生活的占31.82%，偶尔在乡村的占6.82%，很少在乡村的占4.55%，基本不在乡村的占4.55%。数据显示</w:t>
      </w:r>
      <w:r>
        <w:rPr>
          <w:rFonts w:ascii="宋体" w:hAnsi="宋体" w:eastAsia="宋体"/>
        </w:rPr>
        <w:t>超过</w:t>
      </w:r>
      <w:r>
        <w:rPr>
          <w:rFonts w:hint="eastAsia" w:ascii="宋体" w:hAnsi="宋体" w:eastAsia="宋体"/>
        </w:rPr>
        <w:t>八</w:t>
      </w:r>
      <w:r>
        <w:rPr>
          <w:rFonts w:ascii="宋体" w:hAnsi="宋体" w:eastAsia="宋体"/>
        </w:rPr>
        <w:t>成</w:t>
      </w:r>
      <w:r>
        <w:rPr>
          <w:rFonts w:ascii="宋体" w:hAnsi="宋体" w:eastAsia="宋体"/>
          <w:color w:val="000000"/>
        </w:rPr>
        <w:t>（</w:t>
      </w:r>
      <w:r>
        <w:rPr>
          <w:rFonts w:ascii="宋体" w:hAnsi="宋体" w:eastAsia="宋体" w:cs="宋体"/>
          <w:color w:val="000000"/>
        </w:rPr>
        <w:t>84.09%）网民的家中老人或近亲一直或经常在乡村生活。</w:t>
      </w:r>
      <w:r>
        <w:rPr>
          <w:rFonts w:ascii="宋体" w:hAnsi="宋体" w:eastAsia="宋体"/>
          <w:b/>
          <w:bCs/>
          <w:color w:val="000000"/>
        </w:rPr>
        <w:t>相较于全省数据，除一直在乡村生活和经常在乡村生活比全省数据分别高出2.88个百分点、10.2个百分点外，其他数据值均少于全省数据。相较于全国数据，除一直在乡村生活和经常在乡村生活比全国数据分别高出5.01个百分点、12.13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144</w:t>
      </w:r>
      <w:r>
        <w:rPr>
          <w:rFonts w:hint="eastAsia" w:ascii="宋体" w:hAnsi="宋体" w:eastAsia="宋体"/>
        </w:rPr>
        <w:fldChar w:fldCharType="end"/>
      </w:r>
      <w:bookmarkStart w:id="230" w:name="_Toc17988"/>
      <w:r>
        <w:rPr>
          <w:rFonts w:hint="eastAsia" w:ascii="宋体" w:hAnsi="宋体" w:eastAsia="宋体"/>
          <w:color w:val="000000"/>
        </w:rPr>
        <w:t>：</w:t>
      </w:r>
      <w:r>
        <w:rPr>
          <w:rFonts w:ascii="宋体" w:hAnsi="宋体" w:eastAsia="宋体"/>
          <w:color w:val="000000"/>
        </w:rPr>
        <w:t>家中老人或近亲在乡村（县城以下）生活的比例</w:t>
      </w:r>
      <w:bookmarkEnd w:id="23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36.36%公众网民表示非常满意；36.36%网民表示满意；25%网民表示一般；2.27%网民表示不满意；0%网民表示非常不满意。数据显示网民对家乡互联网安全状况表示满意或非常满意的网民占72.72%，表示不满意或非常不满的占2.27%。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相较于全省数据，非常满意的占比高了20.06个百分点。相较于全国数据，除非常满意和满意比全国数据分别高出23.27个百分点、3.23个百分点外，其他数据值均少于全国数据。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145</w:t>
      </w:r>
      <w:r>
        <w:rPr>
          <w:rFonts w:hint="eastAsia" w:ascii="宋体" w:hAnsi="宋体" w:eastAsia="宋体"/>
        </w:rPr>
        <w:fldChar w:fldCharType="end"/>
      </w:r>
      <w:bookmarkStart w:id="231" w:name="_Toc27930"/>
      <w:r>
        <w:rPr>
          <w:rFonts w:hint="eastAsia" w:ascii="宋体" w:hAnsi="宋体" w:eastAsia="宋体"/>
          <w:color w:val="000000"/>
        </w:rPr>
        <w:t>：</w:t>
      </w:r>
      <w:r>
        <w:rPr>
          <w:rFonts w:ascii="宋体" w:hAnsi="宋体" w:eastAsia="宋体"/>
          <w:color w:val="000000"/>
        </w:rPr>
        <w:t>网民对家乡互联网安全状况满意度评价</w:t>
      </w:r>
      <w:bookmarkEnd w:id="23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信号时好时坏，卡机，断线（选择率52.27%），排第二位是网速慢，不能正常使用（选择率40.91%），第三位是信号差，链接不了网络（选择率38.64%），第四位是没有问题（选择率29.55%），有25</w:t>
      </w:r>
      <w:r>
        <w:rPr>
          <w:rFonts w:ascii="宋体" w:hAnsi="宋体" w:eastAsia="宋体"/>
          <w:color w:val="000000"/>
        </w:rPr>
        <w:t>%网民认为乡村网络</w:t>
      </w:r>
      <w:r>
        <w:rPr>
          <w:rFonts w:ascii="宋体" w:hAnsi="宋体" w:eastAsia="宋体" w:cs="宋体"/>
          <w:color w:val="000000"/>
        </w:rPr>
        <w:t>经常出现网络配置错误，DNS出现问题，认为家乡宽带互联网络未覆盖到、家乡移动网络通信未覆盖到的比例分别15.91%、13.64%。数据显示信号时好时坏，卡机，断线、网速慢，不能正常使用是网民反馈较多的乡村网络问题，仍有一定比例29.55</w:t>
      </w:r>
      <w:r>
        <w:rPr>
          <w:rFonts w:ascii="宋体" w:hAnsi="宋体" w:eastAsia="宋体"/>
          <w:color w:val="000000"/>
        </w:rPr>
        <w:t>%的乡村未能覆盖到移动通信或宽带互联网。</w:t>
      </w:r>
      <w:r>
        <w:rPr>
          <w:rFonts w:ascii="宋体" w:hAnsi="宋体" w:eastAsia="宋体"/>
          <w:b/>
          <w:bCs/>
          <w:color w:val="000000"/>
        </w:rPr>
        <w:t>与全省数据相比，表示没有问题比例要低5.28个百分点，表示信号差，链接不了网络比例要高8.29个百分点。与全国数据相比，表示家乡移动网络通信未覆盖到比例要低1.24个百分点，表示信号差，链接不了网络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146</w:t>
      </w:r>
      <w:r>
        <w:rPr>
          <w:rFonts w:hint="eastAsia" w:ascii="宋体" w:hAnsi="宋体" w:eastAsia="宋体"/>
        </w:rPr>
        <w:fldChar w:fldCharType="end"/>
      </w:r>
      <w:bookmarkStart w:id="232" w:name="_Toc6689"/>
      <w:r>
        <w:rPr>
          <w:rFonts w:hint="eastAsia" w:ascii="宋体" w:hAnsi="宋体" w:eastAsia="宋体"/>
          <w:color w:val="000000"/>
        </w:rPr>
        <w:t>：</w:t>
      </w:r>
      <w:r>
        <w:rPr>
          <w:rFonts w:ascii="宋体" w:hAnsi="宋体" w:eastAsia="宋体"/>
          <w:color w:val="000000"/>
        </w:rPr>
        <w:t>乡村网络存在问题</w:t>
      </w:r>
      <w:bookmarkEnd w:id="23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86.05%）、第二位是直播平台(如抖音、快手等)（渗透率60.47%）、第三位是电商平台(如淘宝、京东等)（渗透率60.47%）、第四位是视频平台(如腾讯视频、爱奇艺等)（渗透率60.47%），第五位是学习平台(如学习强国、腾讯课堂等)（选择率46.51%）</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游戏平台(如腾讯游戏、网易游戏等)（41.86%），新闻平台(如腾讯新闻、头条等)（39.53%），生活平台(如货拉拉、美团等)（32.56%）。数据显示社交平台(如微信、QQ等)、直播平台(如抖音、快手等)、电商平台(如淘宝、京东等)、视频平台(如腾讯视频、爱奇艺等)是乡村上网的主要应用，渗透率均</w:t>
      </w:r>
      <w:r>
        <w:rPr>
          <w:rFonts w:ascii="宋体" w:hAnsi="宋体" w:eastAsia="宋体"/>
        </w:rPr>
        <w:t>超</w:t>
      </w:r>
      <w:r>
        <w:rPr>
          <w:rFonts w:hint="eastAsia" w:ascii="宋体" w:hAnsi="宋体" w:eastAsia="宋体"/>
        </w:rPr>
        <w:t>六成</w:t>
      </w:r>
      <w:r>
        <w:rPr>
          <w:rFonts w:ascii="宋体" w:hAnsi="宋体" w:eastAsia="宋体"/>
          <w:color w:val="000000"/>
        </w:rPr>
        <w:t>。</w:t>
      </w:r>
      <w:r>
        <w:rPr>
          <w:rFonts w:ascii="宋体" w:hAnsi="宋体" w:eastAsia="宋体"/>
          <w:b/>
          <w:bCs/>
          <w:color w:val="000000"/>
        </w:rPr>
        <w:t>与全省数据相比，表示新闻平台(如腾讯新闻、头条等)比例要低1.62个百分点，表示直播平台(如抖音、快手等)比例要高6.36个百分点。与全国数据相比，表示其他比例要低1.18个百分点，表示社交平台(如微信、QQ等)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147</w:t>
      </w:r>
      <w:r>
        <w:rPr>
          <w:rFonts w:hint="eastAsia" w:ascii="宋体" w:hAnsi="宋体" w:eastAsia="宋体"/>
        </w:rPr>
        <w:fldChar w:fldCharType="end"/>
      </w:r>
      <w:bookmarkStart w:id="233" w:name="_Toc6039"/>
      <w:r>
        <w:rPr>
          <w:rFonts w:hint="eastAsia" w:ascii="宋体" w:hAnsi="宋体" w:eastAsia="宋体"/>
          <w:color w:val="000000"/>
        </w:rPr>
        <w:t>：</w:t>
      </w:r>
      <w:r>
        <w:rPr>
          <w:rFonts w:ascii="宋体" w:hAnsi="宋体" w:eastAsia="宋体"/>
          <w:color w:val="000000"/>
        </w:rPr>
        <w:t>乡村网络应用渗透率</w:t>
      </w:r>
      <w:bookmarkEnd w:id="23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67.44%）、第二位是网络速度太慢体验不好（关注度62.79%）、第三位是网络流量费用太贵（关注度48.84%）、第四位是身份认证手续繁琐（关注度37.21%），第五位是APP不会使用（关注度30.23%）等。数据显示网民认为物流网络覆盖不到、网络速度太慢体验不好、网络流量费用太贵是农村生活中网络应用上的主要障碍。</w:t>
      </w:r>
      <w:r>
        <w:rPr>
          <w:rFonts w:ascii="宋体" w:hAnsi="宋体" w:eastAsia="宋体"/>
          <w:b/>
          <w:bCs/>
          <w:color w:val="000000"/>
        </w:rPr>
        <w:t>与全省数据相比，表示APP不会使用比例要低3.36个百分点，表示物流网络覆盖不到比例要高17.44个百分点。与全国数据相比，表示APP不会使用比例要低4.28个百分点，表示物流网络覆盖不到比例要高11.41个百分点。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148</w:t>
      </w:r>
      <w:r>
        <w:rPr>
          <w:rFonts w:hint="eastAsia" w:ascii="宋体" w:hAnsi="宋体" w:eastAsia="宋体"/>
        </w:rPr>
        <w:fldChar w:fldCharType="end"/>
      </w:r>
      <w:bookmarkStart w:id="234" w:name="_Toc11029"/>
      <w:r>
        <w:rPr>
          <w:rFonts w:hint="eastAsia" w:ascii="宋体" w:hAnsi="宋体" w:eastAsia="宋体"/>
          <w:color w:val="000000"/>
        </w:rPr>
        <w:t>：</w:t>
      </w:r>
      <w:r>
        <w:rPr>
          <w:rFonts w:ascii="宋体" w:hAnsi="宋体" w:eastAsia="宋体"/>
          <w:color w:val="000000"/>
        </w:rPr>
        <w:t>乡村网络应用使用障碍情况</w:t>
      </w:r>
      <w:bookmarkEnd w:id="23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65.91%）、第二位是对移动支付方式不熟悉，担心被错扣钱（选择率59.09%）、第三位是不会查找网上信息，发挥不了智能手机的作用（选择率52.27%）、第四位是个人信息泄露，受到广告推销的骚扰，不知如何应对（选择率40.91%），第五位是网购担心被骗，不会维权（选择率31.82%）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1.83个百分点，表示不会查找网上信息，发挥不了智能手机的作用比例要高7.85个百分点。与全国数据相比，表示对移动支付方式不熟悉，担心被错扣钱比例要低3.86个百分点，表示不会查找网上信息，发挥不了智能手机的作用比例要高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149</w:t>
      </w:r>
      <w:r>
        <w:rPr>
          <w:rFonts w:hint="eastAsia" w:ascii="宋体" w:hAnsi="宋体" w:eastAsia="宋体"/>
        </w:rPr>
        <w:fldChar w:fldCharType="end"/>
      </w:r>
      <w:bookmarkStart w:id="235" w:name="_Toc23572"/>
      <w:r>
        <w:rPr>
          <w:rFonts w:hint="eastAsia" w:ascii="宋体" w:hAnsi="宋体" w:eastAsia="宋体"/>
          <w:color w:val="000000"/>
        </w:rPr>
        <w:t>：</w:t>
      </w:r>
      <w:r>
        <w:rPr>
          <w:rFonts w:ascii="宋体" w:hAnsi="宋体" w:eastAsia="宋体"/>
          <w:color w:val="000000"/>
        </w:rPr>
        <w:t>乡村居民在适应数字化生活中的顾虑</w:t>
      </w:r>
      <w:bookmarkEnd w:id="23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20.93%公众网民表示影响非常大；37.21%网民表示影响比较大；30.23%网民表示影响一般；9.3%网民表示影响比较小；2.33%网民表示没有影响。数据显示58.14%网民对认为网络应用上的障碍对乡村居民的生活带来了较大影响，表示影响比较小或没有影响的只占11.63%。</w:t>
      </w:r>
      <w:r>
        <w:rPr>
          <w:rFonts w:ascii="宋体" w:hAnsi="宋体" w:eastAsia="宋体"/>
          <w:b/>
          <w:bCs/>
          <w:color w:val="000000"/>
        </w:rPr>
        <w:t>与全省数据相比，表示影响比较大比例要低2.94个百分点，表示影响非常大比例要高3.47个百分点。与全国数据相比，表示影响比较大比例要低2.57个百分点，表示影响非常大比例要高3.01个百分点。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150</w:t>
      </w:r>
      <w:r>
        <w:rPr>
          <w:rFonts w:hint="eastAsia" w:ascii="宋体" w:hAnsi="宋体" w:eastAsia="宋体"/>
        </w:rPr>
        <w:fldChar w:fldCharType="end"/>
      </w:r>
      <w:bookmarkStart w:id="236" w:name="_Toc19323"/>
      <w:r>
        <w:rPr>
          <w:rFonts w:hint="eastAsia" w:ascii="宋体" w:hAnsi="宋体" w:eastAsia="宋体"/>
          <w:color w:val="000000"/>
        </w:rPr>
        <w:t>：</w:t>
      </w:r>
      <w:r>
        <w:rPr>
          <w:rFonts w:ascii="宋体" w:hAnsi="宋体" w:eastAsia="宋体"/>
          <w:color w:val="000000"/>
        </w:rPr>
        <w:t>网络应用使用障碍对乡村居民生活的影响程度</w:t>
      </w:r>
      <w:bookmarkEnd w:id="23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37.21%公众网民表示影响非常大；34.88%网民表示影响比较大；16.28%网民表示影响一般；9.3%网民表示影响比较小；2.33%网民表示没有影响。数据显示</w:t>
      </w:r>
      <w:r>
        <w:rPr>
          <w:rFonts w:ascii="宋体" w:hAnsi="宋体" w:eastAsia="宋体"/>
        </w:rPr>
        <w:t>绝大多数</w:t>
      </w:r>
      <w:r>
        <w:rPr>
          <w:rFonts w:ascii="宋体" w:hAnsi="宋体" w:eastAsia="宋体"/>
          <w:color w:val="000000"/>
        </w:rPr>
        <w:t>（</w:t>
      </w:r>
      <w:r>
        <w:rPr>
          <w:rFonts w:ascii="宋体" w:hAnsi="宋体" w:eastAsia="宋体" w:cs="宋体"/>
          <w:color w:val="000000"/>
        </w:rPr>
        <w:t>72.09%）网民对认为互联网应用对推动乡村经济发展带来了较大影响，表示影响比较小或没有影响的只占11.63%，总体上肯定了互联网应用对乡村经济发展的推动效果。</w:t>
      </w:r>
      <w:r>
        <w:rPr>
          <w:rFonts w:ascii="宋体" w:hAnsi="宋体" w:eastAsia="宋体"/>
          <w:b/>
          <w:bCs/>
          <w:color w:val="000000"/>
        </w:rPr>
        <w:t>与全省数据相比，表示影响比较大比例要低10.14个百分点，表示影响非常大比例要高6.86个百分点。与全国数据相比，表示影响比较大比例要低9.32个百分点，表示影响非常大比例要高9.56个百分点。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151</w:t>
      </w:r>
      <w:r>
        <w:rPr>
          <w:rFonts w:hint="eastAsia" w:ascii="宋体" w:hAnsi="宋体" w:eastAsia="宋体"/>
        </w:rPr>
        <w:fldChar w:fldCharType="end"/>
      </w:r>
      <w:bookmarkStart w:id="237" w:name="_Toc3282"/>
      <w:r>
        <w:rPr>
          <w:rFonts w:hint="eastAsia" w:ascii="宋体" w:hAnsi="宋体" w:eastAsia="宋体"/>
          <w:color w:val="000000"/>
        </w:rPr>
        <w:t>：</w:t>
      </w:r>
      <w:r>
        <w:rPr>
          <w:rFonts w:ascii="宋体" w:hAnsi="宋体" w:eastAsia="宋体"/>
          <w:color w:val="000000"/>
        </w:rPr>
        <w:t>互联网应用对乡村经济发展的推动效果评价</w:t>
      </w:r>
      <w:bookmarkEnd w:id="23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32.56%公众网民表示变化非常大；41.86%网民表示变化较大；11.63%网民表示变化一般；11.63%网民表示变化较小；2.33%网民表示没有变化。数据显示</w:t>
      </w:r>
      <w:r>
        <w:rPr>
          <w:rFonts w:ascii="宋体" w:hAnsi="宋体" w:eastAsia="宋体"/>
        </w:rPr>
        <w:t>绝大多数</w:t>
      </w:r>
      <w:r>
        <w:rPr>
          <w:rFonts w:ascii="宋体" w:hAnsi="宋体" w:eastAsia="宋体"/>
          <w:color w:val="000000"/>
        </w:rPr>
        <w:t>（</w:t>
      </w:r>
      <w:r>
        <w:rPr>
          <w:rFonts w:ascii="宋体" w:hAnsi="宋体" w:eastAsia="宋体" w:cs="宋体"/>
          <w:color w:val="000000"/>
        </w:rPr>
        <w:t>74.42%）网民认为乡村振兴政策的实施给乡村发展带来了较大变化。</w:t>
      </w:r>
      <w:r>
        <w:rPr>
          <w:rFonts w:ascii="宋体" w:hAnsi="宋体" w:eastAsia="宋体"/>
          <w:b/>
          <w:bCs/>
          <w:color w:val="000000"/>
        </w:rPr>
        <w:t>与全省数据相比，表示一般比例要低14.31个百分点，表示非常大比例要高9.12个百分点。与全国数据相比，表示一般比例要低17.67个百分点，表示非常大比例要高11.47个百分点。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152</w:t>
      </w:r>
      <w:r>
        <w:rPr>
          <w:rFonts w:hint="eastAsia" w:ascii="宋体" w:hAnsi="宋体" w:eastAsia="宋体"/>
        </w:rPr>
        <w:fldChar w:fldCharType="end"/>
      </w:r>
      <w:bookmarkStart w:id="238" w:name="_Toc13770"/>
      <w:r>
        <w:rPr>
          <w:rFonts w:hint="eastAsia" w:ascii="宋体" w:hAnsi="宋体" w:eastAsia="宋体"/>
          <w:color w:val="000000"/>
        </w:rPr>
        <w:t>：</w:t>
      </w:r>
      <w:r>
        <w:rPr>
          <w:rFonts w:ascii="宋体" w:hAnsi="宋体" w:eastAsia="宋体"/>
          <w:color w:val="000000"/>
        </w:rPr>
        <w:t>乡村发展变化情况评价</w:t>
      </w:r>
      <w:bookmarkEnd w:id="23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乡村文化娱乐设施改善（选择率69.77%），第二位是乡村新兴产业发展，农民收入增加（选择率62.79%），第三位是乡村生态环境条件改善（选择率60.47%）</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乡村网络通信条件改善（选择率55.81%）</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乡村医疗卫生等公共服务水平提高（选择率53.49%）</w:t>
      </w:r>
      <w:r>
        <w:rPr>
          <w:rFonts w:hint="eastAsia" w:ascii="宋体" w:hAnsi="宋体" w:eastAsia="宋体"/>
          <w:color w:val="000000"/>
        </w:rPr>
        <w:t>，此外是</w:t>
      </w:r>
      <w:r>
        <w:rPr>
          <w:rFonts w:ascii="宋体" w:hAnsi="宋体" w:eastAsia="宋体"/>
          <w:color w:val="000000"/>
        </w:rPr>
        <w:t>乡村基层组织人员素质提高</w:t>
      </w:r>
      <w:r>
        <w:rPr>
          <w:rFonts w:ascii="宋体" w:hAnsi="宋体" w:eastAsia="宋体" w:cs="宋体"/>
          <w:color w:val="000000"/>
        </w:rPr>
        <w:t>（51.16%）、乡村教育条件改善（选择率48.84%）、城乡差异减少（41.86%）等。数据显示乡村振兴政策对农村经济、文化、娱乐、生态环境等方面都有所改善。</w:t>
      </w:r>
      <w:r>
        <w:rPr>
          <w:rFonts w:ascii="宋体" w:hAnsi="宋体" w:eastAsia="宋体"/>
          <w:b/>
          <w:bCs/>
          <w:color w:val="000000"/>
        </w:rPr>
        <w:t>与全省数据相比，表示其他比例要低1.14个百分点，表示乡村新兴产业发展，农民收入增加比例要高2.74个百分点。与全国数据相比，表示乡村教育条件改善比例要低5.16个百分点，表示乡村新兴产业发展，农民收入增加比例要高3.69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153</w:t>
      </w:r>
      <w:r>
        <w:rPr>
          <w:rFonts w:hint="eastAsia" w:ascii="宋体" w:hAnsi="宋体" w:eastAsia="宋体"/>
        </w:rPr>
        <w:fldChar w:fldCharType="end"/>
      </w:r>
      <w:bookmarkStart w:id="239" w:name="_Toc16183"/>
      <w:r>
        <w:rPr>
          <w:rFonts w:hint="eastAsia" w:ascii="宋体" w:hAnsi="宋体" w:eastAsia="宋体"/>
        </w:rPr>
        <w:t>：</w:t>
      </w:r>
      <w:r>
        <w:rPr>
          <w:rFonts w:ascii="宋体" w:hAnsi="宋体" w:eastAsia="宋体"/>
          <w:color w:val="000000"/>
        </w:rPr>
        <w:t>乡村振兴措施带来的变化</w:t>
      </w:r>
      <w:bookmarkEnd w:id="23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74.42%），第二位是加强农村基层组织建设，提高人员素质（选择率74.42%），第三位是改善基础设施与公共服务，缩小城乡差距（选择率72.09%）、第四位是保护和改善农村生态环境（选择率67.44%）、第五位是大力建设并保护发扬乡村传统文化（选择率53.49%）。数据显示发展农村经济，提高农民生活水平、加强农村基层组织建设，提高人员素质是网民对乡村振兴期望最大的两项。</w:t>
      </w:r>
      <w:r>
        <w:rPr>
          <w:rFonts w:ascii="宋体" w:hAnsi="宋体" w:eastAsia="宋体"/>
          <w:b/>
          <w:bCs/>
          <w:color w:val="000000"/>
        </w:rPr>
        <w:t>相较于全省数据，加强农村基层组织建设，提高人员素质的占比高了7.26个百分点。相较于全省数据，加强农村基层组织建设，提高人员素质的占比高了5.64个百分点。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154</w:t>
      </w:r>
      <w:r>
        <w:rPr>
          <w:rFonts w:hint="eastAsia" w:ascii="宋体" w:hAnsi="宋体" w:eastAsia="宋体"/>
        </w:rPr>
        <w:fldChar w:fldCharType="end"/>
      </w:r>
      <w:bookmarkStart w:id="240" w:name="_Toc27314"/>
      <w:r>
        <w:rPr>
          <w:rFonts w:hint="eastAsia" w:ascii="宋体" w:hAnsi="宋体" w:eastAsia="宋体"/>
          <w:color w:val="000000"/>
        </w:rPr>
        <w:t>：</w:t>
      </w:r>
      <w:r>
        <w:rPr>
          <w:rFonts w:ascii="宋体" w:hAnsi="宋体" w:eastAsia="宋体"/>
          <w:color w:val="000000"/>
        </w:rPr>
        <w:t>公众网民对乡村振兴的服务需求</w:t>
      </w:r>
      <w:bookmarkEnd w:id="24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67.44%），第二位是剩余劳动力趋于老龄化（选择率67.44%），第三位是乡村信息化建设滞后（选择率62.79%）、第四位是乡村人员数字化素养和网络安全意识有待提高（选择率62.79%）、第五位是交通及通讯不够便捷（选择率51.16%）。数据显示人才缺乏，科技含量不高、剩余劳动力趋于老龄化、乡村信息化建设滞后是网民认为实现乡村振兴的主要困难。</w:t>
      </w:r>
      <w:r>
        <w:rPr>
          <w:rFonts w:ascii="宋体" w:hAnsi="宋体" w:eastAsia="宋体"/>
          <w:b/>
          <w:bCs/>
          <w:color w:val="000000"/>
        </w:rPr>
        <w:t>与全省数据相比，表示人才缺乏，科技含量不高比例要低3.7个百分点，表示交通及通讯不够便捷比例要高2.4个百分点。与全国数据相比，表示人才缺乏，科技含量不高比例要低5.62个百分点，表示国家政策和资金扶持力度不够比例要高3.55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155</w:t>
      </w:r>
      <w:r>
        <w:rPr>
          <w:rFonts w:hint="eastAsia" w:ascii="宋体" w:hAnsi="宋体" w:eastAsia="宋体"/>
        </w:rPr>
        <w:fldChar w:fldCharType="end"/>
      </w:r>
      <w:bookmarkStart w:id="241" w:name="_Toc5584"/>
      <w:r>
        <w:rPr>
          <w:rFonts w:hint="eastAsia" w:ascii="宋体" w:hAnsi="宋体" w:eastAsia="宋体"/>
          <w:color w:val="000000"/>
        </w:rPr>
        <w:t>：</w:t>
      </w:r>
      <w:r>
        <w:rPr>
          <w:rFonts w:ascii="宋体" w:hAnsi="宋体" w:eastAsia="宋体"/>
          <w:color w:val="000000"/>
        </w:rPr>
        <w:t>实现乡村振兴的面临问题</w:t>
      </w:r>
      <w:bookmarkEnd w:id="24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赌博（选择率79.07%），第二位是网络诈骗（选择率79.07%），第三位是网络色情（选择率39.53%）、第四位是网络毒品（选择率32.56%）。数据显示网民认为乡村最迫切需要解决的网络安全问题主要为网络赌博、网络诈骗、网络色情。</w:t>
      </w:r>
      <w:r>
        <w:rPr>
          <w:rFonts w:ascii="宋体" w:hAnsi="宋体" w:eastAsia="宋体"/>
          <w:b/>
          <w:bCs/>
          <w:color w:val="000000"/>
        </w:rPr>
        <w:t>与全省数据相比，表示网络诈骗比例要低4.22个百分点，表示网络赌博比例要高20.72个百分点。相较于全省数据，网络赌博的占比高了15.73个百分点。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156</w:t>
      </w:r>
      <w:r>
        <w:rPr>
          <w:rFonts w:hint="eastAsia" w:ascii="宋体" w:hAnsi="宋体" w:eastAsia="宋体"/>
        </w:rPr>
        <w:fldChar w:fldCharType="end"/>
      </w:r>
      <w:bookmarkStart w:id="242" w:name="_Toc19819"/>
      <w:r>
        <w:rPr>
          <w:rFonts w:hint="eastAsia" w:ascii="宋体" w:hAnsi="宋体" w:eastAsia="宋体"/>
          <w:color w:val="000000"/>
        </w:rPr>
        <w:t>：</w:t>
      </w:r>
      <w:r>
        <w:rPr>
          <w:rFonts w:ascii="宋体" w:hAnsi="宋体" w:eastAsia="宋体"/>
          <w:color w:val="000000"/>
        </w:rPr>
        <w:t>乡村网络安全犯罪行为</w:t>
      </w:r>
      <w:bookmarkEnd w:id="24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老人（选择率87.88%），其次是少年（选择率60.61%），第三是儿童（选择率51.52%），第四是中年（选择率30.3%），第五是青年（选择率27.27%）。数据显示网民认为农村中最容易遇到网络诈骗的群体是老人。</w:t>
      </w:r>
      <w:r>
        <w:rPr>
          <w:rFonts w:ascii="宋体" w:hAnsi="宋体" w:eastAsia="宋体"/>
          <w:b/>
          <w:bCs/>
          <w:color w:val="000000"/>
        </w:rPr>
        <w:t>相较于全省数据，排名基本一致。与全国数据相比，表示青年比例要低2.58个百分点，表示儿童比例要高3.87个百分点。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157</w:t>
      </w:r>
      <w:r>
        <w:rPr>
          <w:rFonts w:hint="eastAsia" w:ascii="宋体" w:hAnsi="宋体" w:eastAsia="宋体"/>
        </w:rPr>
        <w:fldChar w:fldCharType="end"/>
      </w:r>
      <w:bookmarkStart w:id="243" w:name="_Toc9712"/>
      <w:r>
        <w:rPr>
          <w:rFonts w:hint="eastAsia" w:ascii="宋体" w:hAnsi="宋体" w:eastAsia="宋体"/>
          <w:color w:val="000000"/>
        </w:rPr>
        <w:t>：</w:t>
      </w:r>
      <w:r>
        <w:rPr>
          <w:rFonts w:ascii="宋体" w:hAnsi="宋体" w:eastAsia="宋体"/>
          <w:color w:val="000000"/>
        </w:rPr>
        <w:t>乡村网络诈骗群体特征</w:t>
      </w:r>
      <w:bookmarkEnd w:id="24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93.94%），其次是村民信息获取渠道窄（选择率84.85%），第三是村民的投机心理（选择率78.79%），第四是个人信息泄露（选择率72.73%），第五是封建迷信（选择率57.58%）。数据显示网民认为农村网络诈骗多发的主要与村民受教育程度相对较低、村民信息获取渠道窄、村民的投机心理有关。</w:t>
      </w:r>
      <w:r>
        <w:rPr>
          <w:rFonts w:ascii="宋体" w:hAnsi="宋体" w:eastAsia="宋体"/>
          <w:b/>
          <w:bCs/>
          <w:color w:val="000000"/>
        </w:rPr>
        <w:t>相较于全省数据，本题的排名完全一致。与全国数据相比，表示其他比例要低1.66个百分点，表示个人信息泄露比例要高5.31个百分点。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158</w:t>
      </w:r>
      <w:r>
        <w:rPr>
          <w:rFonts w:hint="eastAsia" w:ascii="宋体" w:hAnsi="宋体" w:eastAsia="宋体"/>
        </w:rPr>
        <w:fldChar w:fldCharType="end"/>
      </w:r>
      <w:bookmarkStart w:id="244" w:name="_Toc28038"/>
      <w:r>
        <w:rPr>
          <w:rFonts w:hint="eastAsia" w:ascii="宋体" w:hAnsi="宋体" w:eastAsia="宋体"/>
          <w:color w:val="000000"/>
        </w:rPr>
        <w:t>：</w:t>
      </w:r>
      <w:r>
        <w:rPr>
          <w:rFonts w:ascii="宋体" w:hAnsi="宋体" w:eastAsia="宋体"/>
          <w:color w:val="000000"/>
        </w:rPr>
        <w:t>农村网络诈骗多发的原因</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安全基础知识培训（选择率79.07%），第二位是开展网络诈骗典型案例宣讲（选择率76.74%），第三位是宣传网络安全政策法规（选择率72.09%）、第四位是加强农村网络健康文化建设（选择率72.09%）。数据显示网民认为解决网络农村地区网络安全问题需要开展网络安全基础知识培训、开展网络诈骗典型案例宣讲、宣传网络安全政策法规。</w:t>
      </w:r>
      <w:r>
        <w:rPr>
          <w:rFonts w:ascii="宋体" w:hAnsi="宋体" w:eastAsia="宋体"/>
          <w:b/>
          <w:bCs/>
          <w:color w:val="000000"/>
        </w:rPr>
        <w:t>与全省数据相比，表示加强农村网络健康文化建设比例要低6.77个百分点，表示开展网络安全基础知识培训比例要高7.18个百分点。相较于全省数据，开展网络安全基础知识培训的占比高了6.92个百分点。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ascii="宋体" w:hAnsi="宋体" w:eastAsia="宋体"/>
        </w:rPr>
        <w:t>159</w:t>
      </w:r>
      <w:r>
        <w:rPr>
          <w:rFonts w:hint="eastAsia" w:ascii="宋体" w:hAnsi="宋体" w:eastAsia="宋体"/>
        </w:rPr>
        <w:fldChar w:fldCharType="end"/>
      </w:r>
      <w:bookmarkStart w:id="245" w:name="_Toc20126"/>
      <w:r>
        <w:rPr>
          <w:rFonts w:hint="eastAsia" w:ascii="宋体" w:hAnsi="宋体" w:eastAsia="宋体"/>
          <w:color w:val="000000"/>
        </w:rPr>
        <w:t>：</w:t>
      </w:r>
      <w:r>
        <w:rPr>
          <w:rFonts w:ascii="宋体" w:hAnsi="宋体" w:eastAsia="宋体"/>
          <w:color w:val="000000"/>
        </w:rPr>
        <w:t>乡村网络安全犯罪行为的应对</w:t>
      </w:r>
      <w:bookmarkEnd w:id="24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p>
    <w:bookmarkEnd w:id="211"/>
    <w:bookmarkEnd w:id="212"/>
    <w:bookmarkEnd w:id="213"/>
    <w:p>
      <w:pPr>
        <w:pStyle w:val="2"/>
        <w:rPr>
          <w:rFonts w:asciiTheme="minorHAnsi" w:hAnsiTheme="minorHAnsi" w:cstheme="minorHAnsi"/>
        </w:rPr>
      </w:pPr>
      <w:bookmarkStart w:id="246" w:name="_Toc25318"/>
      <w:r>
        <w:rPr>
          <w:rFonts w:hint="eastAsia" w:asciiTheme="minorHAnsi" w:hAnsiTheme="minorHAnsi" w:cstheme="minorHAnsi"/>
        </w:rPr>
        <w:t>附件一：调查方法与数据样本情况</w:t>
      </w:r>
      <w:bookmarkEnd w:id="246"/>
    </w:p>
    <w:p>
      <w:bookmarkStart w:id="247" w:name="_Toc19207435"/>
      <w:bookmarkStart w:id="248" w:name="_Toc19203354"/>
      <w:bookmarkStart w:id="249" w:name="_Hlk83743068"/>
      <w:r>
        <w:rPr>
          <w:rFonts w:hint="eastAsia"/>
        </w:rPr>
        <w:t>一、背景</w:t>
      </w:r>
      <w:bookmarkEnd w:id="247"/>
      <w:bookmarkEnd w:id="248"/>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250" w:name="_Toc19203355"/>
      <w:bookmarkStart w:id="251" w:name="_Toc19207436"/>
      <w:r>
        <w:rPr>
          <w:rFonts w:hint="eastAsia"/>
        </w:rPr>
        <w:t>二、目的</w:t>
      </w:r>
      <w:bookmarkEnd w:id="250"/>
      <w:bookmarkEnd w:id="251"/>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252" w:name="_Toc19207437"/>
      <w:bookmarkStart w:id="253" w:name="_Toc19203356"/>
      <w:r>
        <w:rPr>
          <w:rFonts w:hint="eastAsia"/>
        </w:rPr>
        <w:t>三、调查方式</w:t>
      </w:r>
      <w:bookmarkEnd w:id="252"/>
      <w:bookmarkEnd w:id="253"/>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254" w:name="_Hlk81832911"/>
      <w:r>
        <w:rPr>
          <w:rFonts w:hint="eastAsia"/>
        </w:rPr>
        <w:t>数字鸿沟消除与乡村振兴</w:t>
      </w:r>
      <w:bookmarkEnd w:id="254"/>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255"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255"/>
      <w:r>
        <w:rPr>
          <w:rFonts w:hint="eastAsia"/>
        </w:rPr>
        <w:t>活动取得圆满成功。</w:t>
      </w:r>
    </w:p>
    <w:p/>
    <w:bookmarkEnd w:id="249"/>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256" w:name="_Toc50903908"/>
      <w:bookmarkStart w:id="257" w:name="_Toc50885002"/>
      <w:bookmarkStart w:id="258" w:name="_Toc24563"/>
      <w:r>
        <w:rPr>
          <w:rFonts w:hint="eastAsia" w:asciiTheme="minorHAnsi" w:hAnsiTheme="minorHAnsi" w:cstheme="minorHAnsi"/>
        </w:rPr>
        <w:t>附件二：调查报告致谢词</w:t>
      </w:r>
      <w:bookmarkEnd w:id="256"/>
      <w:bookmarkEnd w:id="257"/>
      <w:bookmarkEnd w:id="258"/>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259"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259"/>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260" w:name="_Toc49439774"/>
      <w:bookmarkStart w:id="261" w:name="_Toc50903909"/>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262" w:name="_Hlk83740128"/>
      <w:r>
        <w:rPr>
          <w:rFonts w:hint="eastAsia" w:eastAsia="宋体" w:cstheme="minorHAnsi"/>
        </w:rPr>
        <w:t>（组长）</w:t>
      </w:r>
      <w:bookmarkEnd w:id="262"/>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263" w:name="_Toc2526"/>
      <w:r>
        <w:rPr>
          <w:rFonts w:hint="eastAsia" w:asciiTheme="minorHAnsi" w:hAnsiTheme="minorHAnsi" w:cstheme="minorHAnsi"/>
        </w:rPr>
        <w:t>附件三：调查活动组委会名单</w:t>
      </w:r>
      <w:bookmarkEnd w:id="260"/>
      <w:bookmarkEnd w:id="261"/>
      <w:bookmarkEnd w:id="263"/>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264" w:name="_Toc50903910"/>
      <w:bookmarkStart w:id="265" w:name="_Toc49439775"/>
      <w:bookmarkStart w:id="266" w:name="_Toc150"/>
      <w:r>
        <w:rPr>
          <w:rFonts w:hint="eastAsia" w:asciiTheme="minorHAnsi" w:hAnsiTheme="minorHAnsi" w:cstheme="minorHAnsi"/>
        </w:rPr>
        <w:t>附件四：调查活动发起单位及支持单位名单</w:t>
      </w:r>
      <w:bookmarkEnd w:id="264"/>
      <w:bookmarkEnd w:id="265"/>
      <w:bookmarkEnd w:id="266"/>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201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151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151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1EA6"/>
    <w:rsid w:val="00104351"/>
    <w:rsid w:val="001073E3"/>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1B94"/>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1752"/>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580B"/>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2836"/>
    <w:rsid w:val="0034332E"/>
    <w:rsid w:val="003510DC"/>
    <w:rsid w:val="00352A23"/>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0D7B"/>
    <w:rsid w:val="003E6536"/>
    <w:rsid w:val="003E7BB9"/>
    <w:rsid w:val="003E7D0D"/>
    <w:rsid w:val="003E7E02"/>
    <w:rsid w:val="003F09E8"/>
    <w:rsid w:val="003F2DAA"/>
    <w:rsid w:val="003F39C9"/>
    <w:rsid w:val="0040170B"/>
    <w:rsid w:val="00402B71"/>
    <w:rsid w:val="00404B5F"/>
    <w:rsid w:val="00407DF7"/>
    <w:rsid w:val="00411CBB"/>
    <w:rsid w:val="004124A1"/>
    <w:rsid w:val="00413294"/>
    <w:rsid w:val="004156C6"/>
    <w:rsid w:val="00422AD4"/>
    <w:rsid w:val="00422F50"/>
    <w:rsid w:val="0042435E"/>
    <w:rsid w:val="0042471C"/>
    <w:rsid w:val="0042575C"/>
    <w:rsid w:val="00425ACC"/>
    <w:rsid w:val="00426ECE"/>
    <w:rsid w:val="00427EBE"/>
    <w:rsid w:val="00430A5D"/>
    <w:rsid w:val="00432D24"/>
    <w:rsid w:val="00436F8D"/>
    <w:rsid w:val="00437EDE"/>
    <w:rsid w:val="00440300"/>
    <w:rsid w:val="00444FFB"/>
    <w:rsid w:val="00445A6F"/>
    <w:rsid w:val="00447F69"/>
    <w:rsid w:val="00455DAA"/>
    <w:rsid w:val="0045725C"/>
    <w:rsid w:val="00461B7B"/>
    <w:rsid w:val="00461D4D"/>
    <w:rsid w:val="00463204"/>
    <w:rsid w:val="004648A3"/>
    <w:rsid w:val="00465478"/>
    <w:rsid w:val="004655F9"/>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20A"/>
    <w:rsid w:val="004D09B0"/>
    <w:rsid w:val="004D12DA"/>
    <w:rsid w:val="004D3802"/>
    <w:rsid w:val="004D68A7"/>
    <w:rsid w:val="004D6F58"/>
    <w:rsid w:val="004D7CEE"/>
    <w:rsid w:val="004E0F1D"/>
    <w:rsid w:val="004E2BB8"/>
    <w:rsid w:val="004E37E4"/>
    <w:rsid w:val="004E5F2F"/>
    <w:rsid w:val="004E6377"/>
    <w:rsid w:val="004E6BB1"/>
    <w:rsid w:val="004F1463"/>
    <w:rsid w:val="004F697E"/>
    <w:rsid w:val="004F7D03"/>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260C"/>
    <w:rsid w:val="00555D22"/>
    <w:rsid w:val="005573F1"/>
    <w:rsid w:val="00557FCF"/>
    <w:rsid w:val="00563C7E"/>
    <w:rsid w:val="005733D8"/>
    <w:rsid w:val="00573565"/>
    <w:rsid w:val="00575C7C"/>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3D18"/>
    <w:rsid w:val="005E4A9C"/>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5D92"/>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1D67"/>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A3B"/>
    <w:rsid w:val="006F3F78"/>
    <w:rsid w:val="006F4942"/>
    <w:rsid w:val="00700B79"/>
    <w:rsid w:val="007036AE"/>
    <w:rsid w:val="007036DA"/>
    <w:rsid w:val="007056D4"/>
    <w:rsid w:val="007152CA"/>
    <w:rsid w:val="0072067B"/>
    <w:rsid w:val="00724FB0"/>
    <w:rsid w:val="00725399"/>
    <w:rsid w:val="00727D15"/>
    <w:rsid w:val="007346A8"/>
    <w:rsid w:val="0073543C"/>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0F5B"/>
    <w:rsid w:val="00781DBE"/>
    <w:rsid w:val="00783AFA"/>
    <w:rsid w:val="00790402"/>
    <w:rsid w:val="00792285"/>
    <w:rsid w:val="0079249F"/>
    <w:rsid w:val="00793E5A"/>
    <w:rsid w:val="00794319"/>
    <w:rsid w:val="00795466"/>
    <w:rsid w:val="00795BE6"/>
    <w:rsid w:val="007A04D4"/>
    <w:rsid w:val="007A071D"/>
    <w:rsid w:val="007A3C67"/>
    <w:rsid w:val="007A442D"/>
    <w:rsid w:val="007A6478"/>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3F48"/>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59F"/>
    <w:rsid w:val="00877E2F"/>
    <w:rsid w:val="0088253D"/>
    <w:rsid w:val="008863D8"/>
    <w:rsid w:val="00887594"/>
    <w:rsid w:val="00890E6C"/>
    <w:rsid w:val="00894486"/>
    <w:rsid w:val="00895C3D"/>
    <w:rsid w:val="0089661F"/>
    <w:rsid w:val="008967A7"/>
    <w:rsid w:val="008A1F4C"/>
    <w:rsid w:val="008A4B58"/>
    <w:rsid w:val="008B13E0"/>
    <w:rsid w:val="008B22BC"/>
    <w:rsid w:val="008B3534"/>
    <w:rsid w:val="008B45EB"/>
    <w:rsid w:val="008C29F0"/>
    <w:rsid w:val="008C4B92"/>
    <w:rsid w:val="008D0443"/>
    <w:rsid w:val="008D437C"/>
    <w:rsid w:val="008E5299"/>
    <w:rsid w:val="0090281C"/>
    <w:rsid w:val="009046A2"/>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A7AFF"/>
    <w:rsid w:val="009B1EC5"/>
    <w:rsid w:val="009B7AFD"/>
    <w:rsid w:val="009C00AF"/>
    <w:rsid w:val="009C038D"/>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378"/>
    <w:rsid w:val="00A41531"/>
    <w:rsid w:val="00A41F6F"/>
    <w:rsid w:val="00A4407C"/>
    <w:rsid w:val="00A45EB9"/>
    <w:rsid w:val="00A5172E"/>
    <w:rsid w:val="00A55DE3"/>
    <w:rsid w:val="00A5603F"/>
    <w:rsid w:val="00A56E91"/>
    <w:rsid w:val="00A56F45"/>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4E7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834E8"/>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409"/>
    <w:rsid w:val="00BE5DE5"/>
    <w:rsid w:val="00BE616F"/>
    <w:rsid w:val="00BF001D"/>
    <w:rsid w:val="00BF5013"/>
    <w:rsid w:val="00BF70A5"/>
    <w:rsid w:val="00BF7307"/>
    <w:rsid w:val="00C03BCC"/>
    <w:rsid w:val="00C11EB4"/>
    <w:rsid w:val="00C140D4"/>
    <w:rsid w:val="00C15149"/>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0D3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36F"/>
    <w:rsid w:val="00CC367E"/>
    <w:rsid w:val="00CC476B"/>
    <w:rsid w:val="00CC785A"/>
    <w:rsid w:val="00CD469C"/>
    <w:rsid w:val="00CE0FB8"/>
    <w:rsid w:val="00CE4142"/>
    <w:rsid w:val="00CE4B0D"/>
    <w:rsid w:val="00CE5264"/>
    <w:rsid w:val="00CE71C1"/>
    <w:rsid w:val="00CE7E14"/>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573C7"/>
    <w:rsid w:val="00D61541"/>
    <w:rsid w:val="00D623DA"/>
    <w:rsid w:val="00D63CE5"/>
    <w:rsid w:val="00D64E6C"/>
    <w:rsid w:val="00D6749B"/>
    <w:rsid w:val="00D711B8"/>
    <w:rsid w:val="00D7148D"/>
    <w:rsid w:val="00D72A98"/>
    <w:rsid w:val="00D74A48"/>
    <w:rsid w:val="00D7634C"/>
    <w:rsid w:val="00D80083"/>
    <w:rsid w:val="00D802F7"/>
    <w:rsid w:val="00D82C04"/>
    <w:rsid w:val="00D905FA"/>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58F"/>
    <w:rsid w:val="00DC2BEC"/>
    <w:rsid w:val="00DC3022"/>
    <w:rsid w:val="00DC6547"/>
    <w:rsid w:val="00DC6F29"/>
    <w:rsid w:val="00DC767C"/>
    <w:rsid w:val="00DC7F2D"/>
    <w:rsid w:val="00DD061B"/>
    <w:rsid w:val="00DD0A87"/>
    <w:rsid w:val="00DD2EEF"/>
    <w:rsid w:val="00DD2FA3"/>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899"/>
    <w:rsid w:val="00E40E41"/>
    <w:rsid w:val="00E41CDD"/>
    <w:rsid w:val="00E41D97"/>
    <w:rsid w:val="00E42559"/>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C7F2C"/>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11E"/>
    <w:rsid w:val="00F54580"/>
    <w:rsid w:val="00F55113"/>
    <w:rsid w:val="00F56B37"/>
    <w:rsid w:val="00F61541"/>
    <w:rsid w:val="00F61D9F"/>
    <w:rsid w:val="00F658AF"/>
    <w:rsid w:val="00F674F3"/>
    <w:rsid w:val="00F70C5A"/>
    <w:rsid w:val="00F70D55"/>
    <w:rsid w:val="00F74110"/>
    <w:rsid w:val="00F77678"/>
    <w:rsid w:val="00F83924"/>
    <w:rsid w:val="00F84063"/>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A9413D"/>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791D3C"/>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156D4"/>
    <w:rsid w:val="5BCB6C74"/>
    <w:rsid w:val="5BD40D15"/>
    <w:rsid w:val="5C430926"/>
    <w:rsid w:val="5C9E3258"/>
    <w:rsid w:val="5C9F6E04"/>
    <w:rsid w:val="5CC245D3"/>
    <w:rsid w:val="5D160C29"/>
    <w:rsid w:val="5D306DEE"/>
    <w:rsid w:val="5D445E06"/>
    <w:rsid w:val="5D702CB2"/>
    <w:rsid w:val="5DA92B96"/>
    <w:rsid w:val="5DD0536B"/>
    <w:rsid w:val="5DD852BC"/>
    <w:rsid w:val="5DE66724"/>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101A6B"/>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C0284B"/>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8" Type="http://schemas.openxmlformats.org/officeDocument/2006/relationships/fontTable" Target="fontTable.xml"/><Relationship Id="rId187" Type="http://schemas.openxmlformats.org/officeDocument/2006/relationships/customXml" Target="../customXml/item2.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0.1999</c:v>
                </c:pt>
                <c:pt idx="1">
                  <c:v>0.3451</c:v>
                </c:pt>
                <c:pt idx="2">
                  <c:v>0.3673</c:v>
                </c:pt>
                <c:pt idx="3">
                  <c:v>0.0547</c:v>
                </c:pt>
                <c:pt idx="4">
                  <c:v>0.033</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0.112</c:v>
                </c:pt>
                <c:pt idx="1">
                  <c:v>0.3434</c:v>
                </c:pt>
                <c:pt idx="2">
                  <c:v>0.3902</c:v>
                </c:pt>
                <c:pt idx="3">
                  <c:v>0.0977</c:v>
                </c:pt>
                <c:pt idx="4">
                  <c:v>0.0567</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C02BCC-5C45-43C8-A4DD-69B1714F5622}">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212</Pages>
  <Words>15199</Words>
  <Characters>86640</Characters>
  <Lines>722</Lines>
  <Paragraphs>203</Paragraphs>
  <TotalTime>0</TotalTime>
  <ScaleCrop>false</ScaleCrop>
  <LinksUpToDate>false</LinksUpToDate>
  <CharactersWithSpaces>101636</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2021-10-26T01:52:23Z</dcterms:modified>
  <dc:title>网民网络安全感满意度调查统计报告</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