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9373"/>
      <w:bookmarkStart w:id="1" w:name="_Toc32664"/>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17826"/>
      <w:bookmarkStart w:id="5" w:name="_Toc8951"/>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bookmarkStart w:id="489" w:name="_GoBack"/>
      <w:bookmarkEnd w:id="489"/>
    </w:p>
    <w:p>
      <w:pPr>
        <w:ind w:firstLine="0" w:firstLineChars="0"/>
        <w:jc w:val="center"/>
        <w:rPr>
          <w:rFonts w:ascii="黑体" w:hAnsi="黑体" w:eastAsia="黑体"/>
          <w:b/>
          <w:bCs/>
          <w:sz w:val="36"/>
          <w:szCs w:val="36"/>
        </w:rPr>
      </w:pPr>
      <w:r>
        <w:rPr>
          <w:rFonts w:hint="eastAsia" w:ascii="黑体" w:hAnsi="黑体" w:eastAsia="黑体"/>
          <w:b/>
          <w:bCs/>
          <w:sz w:val="44"/>
          <w:szCs w:val="44"/>
        </w:rPr>
        <w:t>佛山市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佛山市信息协会等全国135家网络安全行业协会及相关社会组织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hint="default" w:ascii="黑体" w:hAnsi="黑体" w:eastAsia="黑体"/>
          <w:b/>
          <w:sz w:val="28"/>
          <w:szCs w:val="28"/>
          <w:lang w:val="en-US" w:eastAsia="zh-CN"/>
        </w:rPr>
      </w:pPr>
      <w:r>
        <w:rPr>
          <w:rFonts w:hint="eastAsia" w:ascii="黑体" w:hAnsi="黑体" w:eastAsia="黑体" w:cs="黑体"/>
          <w:bCs/>
          <w:sz w:val="28"/>
          <w:szCs w:val="28"/>
          <w:lang w:val="en-US" w:eastAsia="zh-CN"/>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_Toc18340 </w:instrText>
          </w:r>
          <w:r>
            <w:fldChar w:fldCharType="separate"/>
          </w:r>
          <w:r>
            <w:rPr>
              <w:rFonts w:hint="eastAsia"/>
            </w:rPr>
            <w:t>一、 前言</w:t>
          </w:r>
          <w:r>
            <w:tab/>
          </w:r>
          <w:r>
            <w:fldChar w:fldCharType="begin"/>
          </w:r>
          <w:r>
            <w:instrText xml:space="preserve"> PAGEREF _Toc18340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_Toc21255 </w:instrText>
          </w:r>
          <w:r>
            <w:fldChar w:fldCharType="separate"/>
          </w:r>
          <w:r>
            <w:rPr>
              <w:rFonts w:hint="eastAsia"/>
            </w:rPr>
            <w:t>二、 主要发现</w:t>
          </w:r>
          <w:r>
            <w:tab/>
          </w:r>
          <w:r>
            <w:fldChar w:fldCharType="begin"/>
          </w:r>
          <w:r>
            <w:instrText xml:space="preserve"> PAGEREF _Toc21255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_Toc21272 </w:instrText>
          </w:r>
          <w:r>
            <w:fldChar w:fldCharType="separate"/>
          </w:r>
          <w:r>
            <w:rPr>
              <w:rFonts w:hint="eastAsia"/>
            </w:rPr>
            <w:t>2.1 公众网民版主要发现</w:t>
          </w:r>
          <w:r>
            <w:tab/>
          </w:r>
          <w:r>
            <w:fldChar w:fldCharType="begin"/>
          </w:r>
          <w:r>
            <w:instrText xml:space="preserve"> PAGEREF _Toc21272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_Toc10855 </w:instrText>
          </w:r>
          <w:r>
            <w:fldChar w:fldCharType="separate"/>
          </w:r>
          <w:r>
            <w:rPr>
              <w:rFonts w:hint="eastAsia"/>
              <w:szCs w:val="24"/>
            </w:rPr>
            <w:t>2.1.1 网民网络安全感</w:t>
          </w:r>
          <w:r>
            <w:rPr>
              <w:rFonts w:hint="eastAsia"/>
              <w:szCs w:val="24"/>
              <w:lang w:val="en-US" w:eastAsia="zh-CN"/>
            </w:rPr>
            <w:t>基本持平</w:t>
          </w:r>
          <w:r>
            <w:rPr>
              <w:rFonts w:hint="eastAsia"/>
              <w:szCs w:val="24"/>
            </w:rPr>
            <w:t>，网民网络安全意识有所下降</w:t>
          </w:r>
          <w:r>
            <w:tab/>
          </w:r>
          <w:r>
            <w:fldChar w:fldCharType="begin"/>
          </w:r>
          <w:r>
            <w:instrText xml:space="preserve"> PAGEREF _Toc10855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_Toc9060 </w:instrText>
          </w:r>
          <w:r>
            <w:fldChar w:fldCharType="separate"/>
          </w:r>
          <w:r>
            <w:rPr>
              <w:rFonts w:hint="eastAsia" w:cstheme="minorEastAsia"/>
              <w:szCs w:val="24"/>
            </w:rPr>
            <w:t>2.1.2 网络安全态势依然严峻，但部分领域有所改善</w:t>
          </w:r>
          <w:r>
            <w:tab/>
          </w:r>
          <w:r>
            <w:fldChar w:fldCharType="begin"/>
          </w:r>
          <w:r>
            <w:instrText xml:space="preserve"> PAGEREF _Toc9060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_Toc27492 </w:instrText>
          </w:r>
          <w:r>
            <w:fldChar w:fldCharType="separate"/>
          </w:r>
          <w:r>
            <w:rPr>
              <w:rFonts w:hint="eastAsia" w:cstheme="minorEastAsia"/>
              <w:szCs w:val="24"/>
            </w:rPr>
            <w:t>2.1.3 网络安全治理初见成效，网民总体评价满意</w:t>
          </w:r>
          <w:r>
            <w:tab/>
          </w:r>
          <w:r>
            <w:fldChar w:fldCharType="begin"/>
          </w:r>
          <w:r>
            <w:instrText xml:space="preserve"> PAGEREF _Toc27492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_Toc11116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_Toc11116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_Toc20583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_Toc20583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_Toc27308 </w:instrText>
          </w:r>
          <w:r>
            <w:fldChar w:fldCharType="separate"/>
          </w:r>
          <w:r>
            <w:rPr>
              <w:rFonts w:hint="eastAsia" w:cstheme="minorEastAsia"/>
              <w:szCs w:val="24"/>
            </w:rPr>
            <w:t>2.1.6 社交、电商、网媒等领域个人信息保护问题较多</w:t>
          </w:r>
          <w:r>
            <w:tab/>
          </w:r>
          <w:r>
            <w:fldChar w:fldCharType="begin"/>
          </w:r>
          <w:r>
            <w:instrText xml:space="preserve"> PAGEREF _Toc27308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_Toc5868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_Toc5868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_Toc7408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_Toc7408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_Toc14021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_Toc14021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_Toc16663 </w:instrText>
          </w:r>
          <w:r>
            <w:fldChar w:fldCharType="separate"/>
          </w:r>
          <w:r>
            <w:rPr>
              <w:rFonts w:hint="eastAsia" w:cstheme="minorEastAsia"/>
              <w:szCs w:val="24"/>
            </w:rPr>
            <w:t>2.1.10 数字政府服务满意度高，信息化建设效果明显</w:t>
          </w:r>
          <w:r>
            <w:tab/>
          </w:r>
          <w:r>
            <w:fldChar w:fldCharType="begin"/>
          </w:r>
          <w:r>
            <w:instrText xml:space="preserve"> PAGEREF _Toc16663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_Toc18529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_Toc18529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_Toc30384 </w:instrText>
          </w:r>
          <w:r>
            <w:fldChar w:fldCharType="separate"/>
          </w:r>
          <w:r>
            <w:rPr>
              <w:rFonts w:hint="eastAsia" w:cstheme="minorEastAsia"/>
              <w:szCs w:val="24"/>
            </w:rPr>
            <w:t>2.1.12公众网民认为乡村互联网安全状况有所改善但仍待加强，主要存有网络应用障碍、服务需求</w:t>
          </w:r>
          <w:r>
            <w:rPr>
              <w:rFonts w:hint="eastAsia" w:cstheme="minorEastAsia"/>
              <w:szCs w:val="24"/>
              <w:lang w:val="en-US" w:eastAsia="zh-CN"/>
            </w:rPr>
            <w:t>待满足</w:t>
          </w:r>
          <w:r>
            <w:rPr>
              <w:rFonts w:hint="eastAsia" w:cstheme="minorEastAsia"/>
              <w:szCs w:val="24"/>
            </w:rPr>
            <w:t>、网络安全犯罪行为方面的顾虑</w:t>
          </w:r>
          <w:r>
            <w:tab/>
          </w:r>
          <w:r>
            <w:fldChar w:fldCharType="begin"/>
          </w:r>
          <w:r>
            <w:instrText xml:space="preserve"> PAGEREF _Toc30384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_Toc14957 </w:instrText>
          </w:r>
          <w:r>
            <w:fldChar w:fldCharType="separate"/>
          </w:r>
          <w:r>
            <w:rPr>
              <w:rFonts w:hint="eastAsia" w:cstheme="minorEastAsia"/>
              <w:bCs/>
            </w:rPr>
            <w:t>2.2 从业人员版主要发现</w:t>
          </w:r>
          <w:r>
            <w:tab/>
          </w:r>
          <w:r>
            <w:fldChar w:fldCharType="begin"/>
          </w:r>
          <w:r>
            <w:instrText xml:space="preserve"> PAGEREF _Toc14957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_Toc29098 </w:instrText>
          </w:r>
          <w:r>
            <w:fldChar w:fldCharType="separate"/>
          </w:r>
          <w:r>
            <w:rPr>
              <w:rFonts w:hint="eastAsia" w:cstheme="minorEastAsia"/>
              <w:szCs w:val="24"/>
            </w:rPr>
            <w:t>2.2.1 从业人员网络安全感</w:t>
          </w:r>
          <w:r>
            <w:rPr>
              <w:rFonts w:hint="eastAsia" w:cstheme="minorEastAsia"/>
              <w:szCs w:val="24"/>
              <w:lang w:eastAsia="zh-CN"/>
            </w:rPr>
            <w:t>基本持平</w:t>
          </w:r>
          <w:r>
            <w:tab/>
          </w:r>
          <w:r>
            <w:fldChar w:fldCharType="begin"/>
          </w:r>
          <w:r>
            <w:instrText xml:space="preserve"> PAGEREF _Toc29098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_Toc14658 </w:instrText>
          </w:r>
          <w:r>
            <w:fldChar w:fldCharType="separate"/>
          </w:r>
          <w:r>
            <w:rPr>
              <w:rFonts w:hint="eastAsia" w:cstheme="minorEastAsia"/>
              <w:szCs w:val="24"/>
            </w:rPr>
            <w:t>2.2.2网络安全态势严峻，供应链安全风险受到关注</w:t>
          </w:r>
          <w:r>
            <w:tab/>
          </w:r>
          <w:r>
            <w:fldChar w:fldCharType="begin"/>
          </w:r>
          <w:r>
            <w:instrText xml:space="preserve"> PAGEREF _Toc14658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_Toc31867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_Toc31867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_Toc32511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_Toc32511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_Toc1115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_Toc1115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_Toc18572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_Toc18572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_Toc23005 </w:instrText>
          </w:r>
          <w:r>
            <w:fldChar w:fldCharType="separate"/>
          </w:r>
          <w:r>
            <w:rPr>
              <w:rFonts w:hint="eastAsia" w:cstheme="minorEastAsia"/>
              <w:szCs w:val="24"/>
            </w:rPr>
            <w:t>2.2.7新技术应用发展迅速，安全风险受到关注</w:t>
          </w:r>
          <w:r>
            <w:tab/>
          </w:r>
          <w:r>
            <w:fldChar w:fldCharType="begin"/>
          </w:r>
          <w:r>
            <w:instrText xml:space="preserve"> PAGEREF _Toc23005 \h </w:instrText>
          </w:r>
          <w:r>
            <w:fldChar w:fldCharType="separate"/>
          </w:r>
          <w:r>
            <w:t>15</w:t>
          </w:r>
          <w:r>
            <w:fldChar w:fldCharType="end"/>
          </w:r>
          <w:r>
            <w:fldChar w:fldCharType="end"/>
          </w:r>
        </w:p>
        <w:p>
          <w:pPr>
            <w:pStyle w:val="7"/>
            <w:tabs>
              <w:tab w:val="right" w:leader="dot" w:pos="8312"/>
            </w:tabs>
          </w:pPr>
          <w:r>
            <w:fldChar w:fldCharType="begin"/>
          </w:r>
          <w:r>
            <w:instrText xml:space="preserve"> HYPERLINK \l _Toc19663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_Toc19663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_Toc4601 </w:instrText>
          </w:r>
          <w:r>
            <w:fldChar w:fldCharType="separate"/>
          </w:r>
          <w:r>
            <w:rPr>
              <w:rFonts w:hint="eastAsia"/>
            </w:rPr>
            <w:t>三、公众网民基本情况</w:t>
          </w:r>
          <w:r>
            <w:tab/>
          </w:r>
          <w:r>
            <w:fldChar w:fldCharType="begin"/>
          </w:r>
          <w:r>
            <w:instrText xml:space="preserve"> PAGEREF _Toc4601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_Toc28778 </w:instrText>
          </w:r>
          <w:r>
            <w:fldChar w:fldCharType="separate"/>
          </w:r>
          <w:r>
            <w:rPr>
              <w:rFonts w:hint="eastAsia"/>
            </w:rPr>
            <w:t>3.1性别分布</w:t>
          </w:r>
          <w:r>
            <w:tab/>
          </w:r>
          <w:r>
            <w:fldChar w:fldCharType="begin"/>
          </w:r>
          <w:r>
            <w:instrText xml:space="preserve"> PAGEREF _Toc28778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_Toc29570 </w:instrText>
          </w:r>
          <w:r>
            <w:fldChar w:fldCharType="separate"/>
          </w:r>
          <w:r>
            <w:rPr>
              <w:rFonts w:hint="eastAsia"/>
            </w:rPr>
            <w:t>3.2年龄分布</w:t>
          </w:r>
          <w:r>
            <w:tab/>
          </w:r>
          <w:r>
            <w:fldChar w:fldCharType="begin"/>
          </w:r>
          <w:r>
            <w:instrText xml:space="preserve"> PAGEREF _Toc29570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_Toc22120 </w:instrText>
          </w:r>
          <w:r>
            <w:fldChar w:fldCharType="separate"/>
          </w:r>
          <w:r>
            <w:rPr>
              <w:rFonts w:hint="eastAsia"/>
            </w:rPr>
            <w:t>3.3学历分布</w:t>
          </w:r>
          <w:r>
            <w:tab/>
          </w:r>
          <w:r>
            <w:fldChar w:fldCharType="begin"/>
          </w:r>
          <w:r>
            <w:instrText xml:space="preserve"> PAGEREF _Toc22120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_Toc21208 </w:instrText>
          </w:r>
          <w:r>
            <w:fldChar w:fldCharType="separate"/>
          </w:r>
          <w:r>
            <w:rPr>
              <w:rFonts w:hint="eastAsia"/>
            </w:rPr>
            <w:t>3.4职业分布</w:t>
          </w:r>
          <w:r>
            <w:tab/>
          </w:r>
          <w:r>
            <w:fldChar w:fldCharType="begin"/>
          </w:r>
          <w:r>
            <w:instrText xml:space="preserve"> PAGEREF _Toc21208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_Toc28940 </w:instrText>
          </w:r>
          <w:r>
            <w:fldChar w:fldCharType="separate"/>
          </w:r>
          <w:r>
            <w:rPr>
              <w:rFonts w:hint="eastAsia"/>
            </w:rPr>
            <w:t>3.5担任角色</w:t>
          </w:r>
          <w:r>
            <w:tab/>
          </w:r>
          <w:r>
            <w:fldChar w:fldCharType="begin"/>
          </w:r>
          <w:r>
            <w:instrText xml:space="preserve"> PAGEREF _Toc28940 \h </w:instrText>
          </w:r>
          <w:r>
            <w:fldChar w:fldCharType="separate"/>
          </w:r>
          <w:r>
            <w:t>20</w:t>
          </w:r>
          <w:r>
            <w:fldChar w:fldCharType="end"/>
          </w:r>
          <w:r>
            <w:fldChar w:fldCharType="end"/>
          </w:r>
        </w:p>
        <w:p>
          <w:pPr>
            <w:pStyle w:val="11"/>
            <w:tabs>
              <w:tab w:val="right" w:leader="dot" w:pos="8312"/>
            </w:tabs>
          </w:pPr>
          <w:r>
            <w:fldChar w:fldCharType="begin"/>
          </w:r>
          <w:r>
            <w:instrText xml:space="preserve"> HYPERLINK \l _Toc4885 </w:instrText>
          </w:r>
          <w:r>
            <w:fldChar w:fldCharType="separate"/>
          </w:r>
          <w:r>
            <w:rPr>
              <w:rFonts w:hint="eastAsia"/>
            </w:rPr>
            <w:t>四、网络安全基本情况</w:t>
          </w:r>
          <w:r>
            <w:tab/>
          </w:r>
          <w:r>
            <w:fldChar w:fldCharType="begin"/>
          </w:r>
          <w:r>
            <w:instrText xml:space="preserve"> PAGEREF _Toc4885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_Toc20863 </w:instrText>
          </w:r>
          <w:r>
            <w:fldChar w:fldCharType="separate"/>
          </w:r>
          <w:r>
            <w:rPr>
              <w:rFonts w:hint="eastAsia"/>
            </w:rPr>
            <w:t>4.1网民上网行为</w:t>
          </w:r>
          <w:r>
            <w:tab/>
          </w:r>
          <w:r>
            <w:fldChar w:fldCharType="begin"/>
          </w:r>
          <w:r>
            <w:instrText xml:space="preserve"> PAGEREF _Toc20863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_Toc6498 </w:instrText>
          </w:r>
          <w:r>
            <w:fldChar w:fldCharType="separate"/>
          </w:r>
          <w:r>
            <w:rPr>
              <w:rFonts w:hint="eastAsia"/>
            </w:rPr>
            <w:t>4.2网络安全认知</w:t>
          </w:r>
          <w:r>
            <w:tab/>
          </w:r>
          <w:r>
            <w:fldChar w:fldCharType="begin"/>
          </w:r>
          <w:r>
            <w:instrText xml:space="preserve"> PAGEREF _Toc6498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_Toc9793 </w:instrText>
          </w:r>
          <w:r>
            <w:fldChar w:fldCharType="separate"/>
          </w:r>
          <w:r>
            <w:rPr>
              <w:rFonts w:hint="eastAsia"/>
            </w:rPr>
            <w:t>4.3网络安全态势与网络安全感</w:t>
          </w:r>
          <w:r>
            <w:tab/>
          </w:r>
          <w:r>
            <w:fldChar w:fldCharType="begin"/>
          </w:r>
          <w:r>
            <w:instrText xml:space="preserve"> PAGEREF _Toc9793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_Toc18493 </w:instrText>
          </w:r>
          <w:r>
            <w:fldChar w:fldCharType="separate"/>
          </w:r>
          <w:r>
            <w:rPr>
              <w:rFonts w:hint="eastAsia"/>
            </w:rPr>
            <w:t>4.4网络安全治理成效评价</w:t>
          </w:r>
          <w:r>
            <w:tab/>
          </w:r>
          <w:r>
            <w:fldChar w:fldCharType="begin"/>
          </w:r>
          <w:r>
            <w:instrText xml:space="preserve"> PAGEREF _Toc18493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_Toc26094 </w:instrText>
          </w:r>
          <w:r>
            <w:fldChar w:fldCharType="separate"/>
          </w:r>
          <w:r>
            <w:rPr>
              <w:rFonts w:hint="eastAsia"/>
            </w:rPr>
            <w:t>五、公众网民版专题分析</w:t>
          </w:r>
          <w:r>
            <w:tab/>
          </w:r>
          <w:r>
            <w:fldChar w:fldCharType="begin"/>
          </w:r>
          <w:r>
            <w:instrText xml:space="preserve"> PAGEREF _Toc26094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_Toc10649 </w:instrText>
          </w:r>
          <w:r>
            <w:fldChar w:fldCharType="separate"/>
          </w:r>
          <w:r>
            <w:rPr>
              <w:rFonts w:hint="eastAsia"/>
            </w:rPr>
            <w:t>5.1专题1：网络安全法治社会建设专题</w:t>
          </w:r>
          <w:r>
            <w:tab/>
          </w:r>
          <w:r>
            <w:fldChar w:fldCharType="begin"/>
          </w:r>
          <w:r>
            <w:instrText xml:space="preserve"> PAGEREF _Toc10649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_Toc20815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_Toc20815 \h </w:instrText>
          </w:r>
          <w:r>
            <w:fldChar w:fldCharType="separate"/>
          </w:r>
          <w:r>
            <w:t>49</w:t>
          </w:r>
          <w:r>
            <w:fldChar w:fldCharType="end"/>
          </w:r>
          <w:r>
            <w:fldChar w:fldCharType="end"/>
          </w:r>
        </w:p>
        <w:p>
          <w:pPr>
            <w:pStyle w:val="13"/>
            <w:tabs>
              <w:tab w:val="right" w:leader="dot" w:pos="8312"/>
            </w:tabs>
          </w:pPr>
          <w:r>
            <w:fldChar w:fldCharType="begin"/>
          </w:r>
          <w:r>
            <w:instrText xml:space="preserve"> HYPERLINK \l _Toc26424 </w:instrText>
          </w:r>
          <w:r>
            <w:fldChar w:fldCharType="separate"/>
          </w:r>
          <w:r>
            <w:rPr>
              <w:rFonts w:hint="eastAsia"/>
            </w:rPr>
            <w:t>5.3专题3：个人信息保护专题</w:t>
          </w:r>
          <w:r>
            <w:tab/>
          </w:r>
          <w:r>
            <w:fldChar w:fldCharType="begin"/>
          </w:r>
          <w:r>
            <w:instrText xml:space="preserve"> PAGEREF _Toc26424 \h </w:instrText>
          </w:r>
          <w:r>
            <w:fldChar w:fldCharType="separate"/>
          </w:r>
          <w:r>
            <w:t>71</w:t>
          </w:r>
          <w:r>
            <w:fldChar w:fldCharType="end"/>
          </w:r>
          <w:r>
            <w:fldChar w:fldCharType="end"/>
          </w:r>
        </w:p>
        <w:p>
          <w:pPr>
            <w:pStyle w:val="13"/>
            <w:tabs>
              <w:tab w:val="right" w:leader="dot" w:pos="8312"/>
            </w:tabs>
          </w:pPr>
          <w:r>
            <w:fldChar w:fldCharType="begin"/>
          </w:r>
          <w:r>
            <w:instrText xml:space="preserve"> HYPERLINK \l _Toc3794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_Toc3794 \h </w:instrText>
          </w:r>
          <w:r>
            <w:fldChar w:fldCharType="separate"/>
          </w:r>
          <w:r>
            <w:t>88</w:t>
          </w:r>
          <w:r>
            <w:fldChar w:fldCharType="end"/>
          </w:r>
          <w:r>
            <w:fldChar w:fldCharType="end"/>
          </w:r>
        </w:p>
        <w:p>
          <w:pPr>
            <w:pStyle w:val="13"/>
            <w:tabs>
              <w:tab w:val="right" w:leader="dot" w:pos="8312"/>
            </w:tabs>
          </w:pPr>
          <w:r>
            <w:fldChar w:fldCharType="begin"/>
          </w:r>
          <w:r>
            <w:instrText xml:space="preserve"> HYPERLINK \l _Toc27319 </w:instrText>
          </w:r>
          <w:r>
            <w:fldChar w:fldCharType="separate"/>
          </w:r>
          <w:r>
            <w:rPr>
              <w:rFonts w:hint="eastAsia"/>
            </w:rPr>
            <w:t>5.5专题5：未成年人网络权益保护专题</w:t>
          </w:r>
          <w:r>
            <w:tab/>
          </w:r>
          <w:r>
            <w:fldChar w:fldCharType="begin"/>
          </w:r>
          <w:r>
            <w:instrText xml:space="preserve"> PAGEREF _Toc27319 \h </w:instrText>
          </w:r>
          <w:r>
            <w:fldChar w:fldCharType="separate"/>
          </w:r>
          <w:r>
            <w:t>108</w:t>
          </w:r>
          <w:r>
            <w:fldChar w:fldCharType="end"/>
          </w:r>
          <w:r>
            <w:fldChar w:fldCharType="end"/>
          </w:r>
        </w:p>
        <w:p>
          <w:pPr>
            <w:pStyle w:val="13"/>
            <w:tabs>
              <w:tab w:val="right" w:leader="dot" w:pos="8312"/>
            </w:tabs>
          </w:pPr>
          <w:r>
            <w:fldChar w:fldCharType="begin"/>
          </w:r>
          <w:r>
            <w:instrText xml:space="preserve"> HYPERLINK \l _Toc29402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_Toc29402 \h </w:instrText>
          </w:r>
          <w:r>
            <w:fldChar w:fldCharType="separate"/>
          </w:r>
          <w:r>
            <w:t>132</w:t>
          </w:r>
          <w:r>
            <w:fldChar w:fldCharType="end"/>
          </w:r>
          <w:r>
            <w:fldChar w:fldCharType="end"/>
          </w:r>
        </w:p>
        <w:p>
          <w:pPr>
            <w:pStyle w:val="13"/>
            <w:tabs>
              <w:tab w:val="right" w:leader="dot" w:pos="8312"/>
            </w:tabs>
          </w:pPr>
          <w:r>
            <w:fldChar w:fldCharType="begin"/>
          </w:r>
          <w:r>
            <w:instrText xml:space="preserve"> HYPERLINK \l _Toc2855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_Toc2855 \h </w:instrText>
          </w:r>
          <w:r>
            <w:fldChar w:fldCharType="separate"/>
          </w:r>
          <w:r>
            <w:t>148</w:t>
          </w:r>
          <w:r>
            <w:fldChar w:fldCharType="end"/>
          </w:r>
          <w:r>
            <w:fldChar w:fldCharType="end"/>
          </w:r>
        </w:p>
        <w:p>
          <w:pPr>
            <w:pStyle w:val="13"/>
            <w:tabs>
              <w:tab w:val="right" w:leader="dot" w:pos="8312"/>
            </w:tabs>
          </w:pPr>
          <w:r>
            <w:fldChar w:fldCharType="begin"/>
          </w:r>
          <w:r>
            <w:instrText xml:space="preserve"> HYPERLINK \l _Toc25487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_Toc25487 \h </w:instrText>
          </w:r>
          <w:r>
            <w:fldChar w:fldCharType="separate"/>
          </w:r>
          <w:r>
            <w:t>163</w:t>
          </w:r>
          <w:r>
            <w:fldChar w:fldCharType="end"/>
          </w:r>
          <w:r>
            <w:fldChar w:fldCharType="end"/>
          </w:r>
        </w:p>
        <w:p>
          <w:pPr>
            <w:pStyle w:val="11"/>
            <w:tabs>
              <w:tab w:val="right" w:leader="dot" w:pos="8312"/>
            </w:tabs>
          </w:pPr>
          <w:r>
            <w:fldChar w:fldCharType="begin"/>
          </w:r>
          <w:r>
            <w:instrText xml:space="preserve"> HYPERLINK \l _Toc7199 </w:instrText>
          </w:r>
          <w:r>
            <w:fldChar w:fldCharType="separate"/>
          </w:r>
          <w:r>
            <w:rPr>
              <w:rFonts w:hint="eastAsia"/>
            </w:rPr>
            <w:t>六、从业人员版网民基本情况</w:t>
          </w:r>
          <w:r>
            <w:tab/>
          </w:r>
          <w:r>
            <w:fldChar w:fldCharType="begin"/>
          </w:r>
          <w:r>
            <w:instrText xml:space="preserve"> PAGEREF _Toc7199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_Toc31752 </w:instrText>
          </w:r>
          <w:r>
            <w:fldChar w:fldCharType="separate"/>
          </w:r>
          <w:r>
            <w:rPr>
              <w:rFonts w:hint="eastAsia"/>
            </w:rPr>
            <w:t>6.1性别分布</w:t>
          </w:r>
          <w:r>
            <w:tab/>
          </w:r>
          <w:r>
            <w:fldChar w:fldCharType="begin"/>
          </w:r>
          <w:r>
            <w:instrText xml:space="preserve"> PAGEREF _Toc31752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_Toc4780 </w:instrText>
          </w:r>
          <w:r>
            <w:fldChar w:fldCharType="separate"/>
          </w:r>
          <w:r>
            <w:rPr>
              <w:rFonts w:hint="eastAsia"/>
            </w:rPr>
            <w:t>6.2年龄分布</w:t>
          </w:r>
          <w:r>
            <w:tab/>
          </w:r>
          <w:r>
            <w:fldChar w:fldCharType="begin"/>
          </w:r>
          <w:r>
            <w:instrText xml:space="preserve"> PAGEREF _Toc4780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_Toc29204 </w:instrText>
          </w:r>
          <w:r>
            <w:fldChar w:fldCharType="separate"/>
          </w:r>
          <w:r>
            <w:rPr>
              <w:rFonts w:hint="eastAsia"/>
            </w:rPr>
            <w:t>6.3从业时间</w:t>
          </w:r>
          <w:r>
            <w:tab/>
          </w:r>
          <w:r>
            <w:fldChar w:fldCharType="begin"/>
          </w:r>
          <w:r>
            <w:instrText xml:space="preserve"> PAGEREF _Toc29204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_Toc22163 </w:instrText>
          </w:r>
          <w:r>
            <w:fldChar w:fldCharType="separate"/>
          </w:r>
          <w:r>
            <w:rPr>
              <w:rFonts w:hint="eastAsia"/>
            </w:rPr>
            <w:t>6.4学历分布</w:t>
          </w:r>
          <w:r>
            <w:tab/>
          </w:r>
          <w:r>
            <w:fldChar w:fldCharType="begin"/>
          </w:r>
          <w:r>
            <w:instrText xml:space="preserve"> PAGEREF _Toc22163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_Toc6883 </w:instrText>
          </w:r>
          <w:r>
            <w:fldChar w:fldCharType="separate"/>
          </w:r>
          <w:r>
            <w:rPr>
              <w:rFonts w:hint="eastAsia"/>
            </w:rPr>
            <w:t>6.5工作单位</w:t>
          </w:r>
          <w:r>
            <w:tab/>
          </w:r>
          <w:r>
            <w:fldChar w:fldCharType="begin"/>
          </w:r>
          <w:r>
            <w:instrText xml:space="preserve"> PAGEREF _Toc6883 \h </w:instrText>
          </w:r>
          <w:r>
            <w:fldChar w:fldCharType="separate"/>
          </w:r>
          <w:r>
            <w:t>184</w:t>
          </w:r>
          <w:r>
            <w:fldChar w:fldCharType="end"/>
          </w:r>
          <w:r>
            <w:fldChar w:fldCharType="end"/>
          </w:r>
        </w:p>
        <w:p>
          <w:pPr>
            <w:pStyle w:val="11"/>
            <w:tabs>
              <w:tab w:val="right" w:leader="dot" w:pos="8312"/>
            </w:tabs>
          </w:pPr>
          <w:r>
            <w:fldChar w:fldCharType="begin"/>
          </w:r>
          <w:r>
            <w:instrText xml:space="preserve"> HYPERLINK \l _Toc19127 </w:instrText>
          </w:r>
          <w:r>
            <w:fldChar w:fldCharType="separate"/>
          </w:r>
          <w:r>
            <w:rPr>
              <w:rFonts w:hint="eastAsia"/>
            </w:rPr>
            <w:t>七、网络安全共性问题</w:t>
          </w:r>
          <w:r>
            <w:tab/>
          </w:r>
          <w:r>
            <w:fldChar w:fldCharType="begin"/>
          </w:r>
          <w:r>
            <w:instrText xml:space="preserve"> PAGEREF _Toc19127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_Toc3680 </w:instrText>
          </w:r>
          <w:r>
            <w:fldChar w:fldCharType="separate"/>
          </w:r>
          <w:r>
            <w:rPr>
              <w:rFonts w:hint="eastAsia"/>
            </w:rPr>
            <w:t>7.1安全感总体感受</w:t>
          </w:r>
          <w:r>
            <w:tab/>
          </w:r>
          <w:r>
            <w:fldChar w:fldCharType="begin"/>
          </w:r>
          <w:r>
            <w:instrText xml:space="preserve"> PAGEREF _Toc3680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_Toc11687 </w:instrText>
          </w:r>
          <w:r>
            <w:fldChar w:fldCharType="separate"/>
          </w:r>
          <w:r>
            <w:rPr>
              <w:rFonts w:hint="eastAsia"/>
            </w:rPr>
            <w:t>7.2网络安全态势感受</w:t>
          </w:r>
          <w:r>
            <w:tab/>
          </w:r>
          <w:r>
            <w:fldChar w:fldCharType="begin"/>
          </w:r>
          <w:r>
            <w:instrText xml:space="preserve"> PAGEREF _Toc11687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_Toc9727 </w:instrText>
          </w:r>
          <w:r>
            <w:fldChar w:fldCharType="separate"/>
          </w:r>
          <w:r>
            <w:rPr>
              <w:rFonts w:hint="eastAsia"/>
            </w:rPr>
            <w:t>7.3打击网络黑灰产业</w:t>
          </w:r>
          <w:r>
            <w:tab/>
          </w:r>
          <w:r>
            <w:fldChar w:fldCharType="begin"/>
          </w:r>
          <w:r>
            <w:instrText xml:space="preserve"> PAGEREF _Toc9727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_Toc15261 </w:instrText>
          </w:r>
          <w:r>
            <w:fldChar w:fldCharType="separate"/>
          </w:r>
          <w:r>
            <w:rPr>
              <w:rFonts w:hint="eastAsia"/>
            </w:rPr>
            <w:t>7.4网络安全的治理</w:t>
          </w:r>
          <w:r>
            <w:tab/>
          </w:r>
          <w:r>
            <w:fldChar w:fldCharType="begin"/>
          </w:r>
          <w:r>
            <w:instrText xml:space="preserve"> PAGEREF _Toc15261 \h </w:instrText>
          </w:r>
          <w:r>
            <w:fldChar w:fldCharType="separate"/>
          </w:r>
          <w:r>
            <w:t>193</w:t>
          </w:r>
          <w:r>
            <w:fldChar w:fldCharType="end"/>
          </w:r>
          <w:r>
            <w:fldChar w:fldCharType="end"/>
          </w:r>
        </w:p>
        <w:p>
          <w:pPr>
            <w:pStyle w:val="11"/>
            <w:tabs>
              <w:tab w:val="right" w:leader="dot" w:pos="8312"/>
            </w:tabs>
          </w:pPr>
          <w:r>
            <w:fldChar w:fldCharType="begin"/>
          </w:r>
          <w:r>
            <w:instrText xml:space="preserve"> HYPERLINK \l _Toc15172 </w:instrText>
          </w:r>
          <w:r>
            <w:fldChar w:fldCharType="separate"/>
          </w:r>
          <w:r>
            <w:rPr>
              <w:rFonts w:hint="eastAsia"/>
            </w:rPr>
            <w:t>八、从业人员版专题分析</w:t>
          </w:r>
          <w:r>
            <w:tab/>
          </w:r>
          <w:r>
            <w:fldChar w:fldCharType="begin"/>
          </w:r>
          <w:r>
            <w:instrText xml:space="preserve"> PAGEREF _Toc15172 \h </w:instrText>
          </w:r>
          <w:r>
            <w:fldChar w:fldCharType="separate"/>
          </w:r>
          <w:r>
            <w:t>200</w:t>
          </w:r>
          <w:r>
            <w:fldChar w:fldCharType="end"/>
          </w:r>
          <w:r>
            <w:fldChar w:fldCharType="end"/>
          </w:r>
        </w:p>
        <w:p>
          <w:pPr>
            <w:pStyle w:val="13"/>
            <w:tabs>
              <w:tab w:val="right" w:leader="dot" w:pos="8312"/>
            </w:tabs>
          </w:pPr>
          <w:r>
            <w:fldChar w:fldCharType="begin"/>
          </w:r>
          <w:r>
            <w:instrText xml:space="preserve"> HYPERLINK \l _Toc1398 </w:instrText>
          </w:r>
          <w:r>
            <w:fldChar w:fldCharType="separate"/>
          </w:r>
          <w:r>
            <w:rPr>
              <w:rFonts w:hint="eastAsia"/>
            </w:rPr>
            <w:t>8.1专题A：等级保护实施与企业合规专题</w:t>
          </w:r>
          <w:r>
            <w:tab/>
          </w:r>
          <w:r>
            <w:fldChar w:fldCharType="begin"/>
          </w:r>
          <w:r>
            <w:instrText xml:space="preserve"> PAGEREF _Toc1398 \h </w:instrText>
          </w:r>
          <w:r>
            <w:fldChar w:fldCharType="separate"/>
          </w:r>
          <w:r>
            <w:t>200</w:t>
          </w:r>
          <w:r>
            <w:fldChar w:fldCharType="end"/>
          </w:r>
          <w:r>
            <w:fldChar w:fldCharType="end"/>
          </w:r>
        </w:p>
        <w:p>
          <w:pPr>
            <w:pStyle w:val="13"/>
            <w:tabs>
              <w:tab w:val="right" w:leader="dot" w:pos="8312"/>
            </w:tabs>
          </w:pPr>
          <w:r>
            <w:fldChar w:fldCharType="begin"/>
          </w:r>
          <w:r>
            <w:instrText xml:space="preserve"> HYPERLINK \l _Toc27484 </w:instrText>
          </w:r>
          <w: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_Toc27484 \h </w:instrText>
          </w:r>
          <w:r>
            <w:fldChar w:fldCharType="separate"/>
          </w:r>
          <w:r>
            <w:t>227</w:t>
          </w:r>
          <w:r>
            <w:fldChar w:fldCharType="end"/>
          </w:r>
          <w:r>
            <w:fldChar w:fldCharType="end"/>
          </w:r>
        </w:p>
        <w:p>
          <w:pPr>
            <w:pStyle w:val="13"/>
            <w:tabs>
              <w:tab w:val="right" w:leader="dot" w:pos="8312"/>
            </w:tabs>
          </w:pPr>
          <w:r>
            <w:fldChar w:fldCharType="begin"/>
          </w:r>
          <w:r>
            <w:instrText xml:space="preserve"> HYPERLINK \l _Toc19563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_Toc19563 \h </w:instrText>
          </w:r>
          <w:r>
            <w:fldChar w:fldCharType="separate"/>
          </w:r>
          <w:r>
            <w:t>242</w:t>
          </w:r>
          <w:r>
            <w:fldChar w:fldCharType="end"/>
          </w:r>
          <w:r>
            <w:fldChar w:fldCharType="end"/>
          </w:r>
        </w:p>
        <w:p>
          <w:pPr>
            <w:pStyle w:val="11"/>
            <w:tabs>
              <w:tab w:val="right" w:leader="dot" w:pos="8312"/>
            </w:tabs>
          </w:pPr>
          <w:r>
            <w:fldChar w:fldCharType="begin"/>
          </w:r>
          <w:r>
            <w:instrText xml:space="preserve"> HYPERLINK \l _Toc4203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_Toc4203 \h </w:instrText>
          </w:r>
          <w:r>
            <w:fldChar w:fldCharType="separate"/>
          </w:r>
          <w:r>
            <w:t>261</w:t>
          </w:r>
          <w:r>
            <w:fldChar w:fldCharType="end"/>
          </w:r>
          <w:r>
            <w:fldChar w:fldCharType="end"/>
          </w:r>
        </w:p>
        <w:p>
          <w:pPr>
            <w:pStyle w:val="11"/>
            <w:tabs>
              <w:tab w:val="right" w:leader="dot" w:pos="8312"/>
            </w:tabs>
          </w:pPr>
          <w:r>
            <w:fldChar w:fldCharType="begin"/>
          </w:r>
          <w:r>
            <w:instrText xml:space="preserve"> HYPERLINK \l _Toc28819 </w:instrText>
          </w:r>
          <w:r>
            <w:fldChar w:fldCharType="separate"/>
          </w:r>
          <w:r>
            <w:rPr>
              <w:rFonts w:hint="eastAsia" w:asciiTheme="minorHAnsi" w:hAnsiTheme="minorHAnsi" w:cstheme="minorHAnsi"/>
            </w:rPr>
            <w:t>附件二：调查报告致谢词</w:t>
          </w:r>
          <w:r>
            <w:tab/>
          </w:r>
          <w:r>
            <w:fldChar w:fldCharType="begin"/>
          </w:r>
          <w:r>
            <w:instrText xml:space="preserve"> PAGEREF _Toc28819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_Toc26253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_Toc26253 \h </w:instrText>
          </w:r>
          <w:r>
            <w:fldChar w:fldCharType="separate"/>
          </w:r>
          <w:r>
            <w:t>268</w:t>
          </w:r>
          <w:r>
            <w:fldChar w:fldCharType="end"/>
          </w:r>
          <w:r>
            <w:fldChar w:fldCharType="end"/>
          </w:r>
        </w:p>
        <w:p>
          <w:pPr>
            <w:pStyle w:val="11"/>
            <w:tabs>
              <w:tab w:val="right" w:leader="dot" w:pos="8312"/>
            </w:tabs>
          </w:pPr>
          <w:r>
            <w:fldChar w:fldCharType="begin"/>
          </w:r>
          <w:r>
            <w:instrText xml:space="preserve"> HYPERLINK \l _Toc12409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_Toc12409 \h </w:instrText>
          </w:r>
          <w:r>
            <w:fldChar w:fldCharType="separate"/>
          </w:r>
          <w:r>
            <w:t>270</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_Toc8420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_Toc13027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_Toc13027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_Toc10954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_Toc10954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_Toc11217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_Toc11217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_Toc13982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_Toc21093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_Toc27616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_Toc27616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_Toc313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_Toc10786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_Toc17824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_Toc17824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_Toc9057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_Toc27796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_Toc27796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_Toc28821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_Toc28821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_Toc14987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_Toc14987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_Toc20127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w:t>
      </w:r>
      <w:r>
        <w:rPr>
          <w:rFonts w:hint="eastAsia"/>
          <w:lang w:val="en-US" w:eastAsia="zh-CN"/>
        </w:rPr>
        <w:t>与</w:t>
      </w:r>
      <w:r>
        <w:rPr>
          <w:rFonts w:hint="eastAsia"/>
        </w:rPr>
        <w:t>2020年公众网民网络安全感</w:t>
      </w:r>
      <w:r>
        <w:rPr>
          <w:rFonts w:hint="eastAsia"/>
          <w:lang w:val="en-US" w:eastAsia="zh-CN"/>
        </w:rPr>
        <w:t>变化</w:t>
      </w:r>
      <w:r>
        <w:rPr>
          <w:rFonts w:hint="eastAsia"/>
        </w:rPr>
        <w:t>评价比较</w:t>
      </w:r>
      <w:r>
        <w:tab/>
      </w:r>
      <w:r>
        <w:fldChar w:fldCharType="begin"/>
      </w:r>
      <w:r>
        <w:instrText xml:space="preserve"> PAGEREF _Toc20127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_Toc1652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_Toc3969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_Toc3969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_Toc12925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_Toc12925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_Toc18800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_Toc18800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_Toc18287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_Toc18287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_Toc26406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_Toc26406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_Toc32395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_Toc32395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_Toc10623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_Toc10623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_Toc18984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_Toc18984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_Toc5435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_Toc5435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_Toc20893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_Toc28159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_Toc25697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_Toc25697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_Toc25246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_Toc25246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_Toc10353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_Toc10353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_Toc20119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_Toc20119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_Toc2034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_Toc2034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_Toc13535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_Toc13535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_Toc8728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_Toc8728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_Toc22496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_Toc22496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_Toc17222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_Toc17222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_Toc4801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_Toc4801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_Toc10359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_Toc10359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_Toc22504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_Toc22504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_Toc4572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_Toc4572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_Toc30909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_Toc30909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_Toc26822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_Toc26822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_Toc6833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_Toc6833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_Toc31943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_Toc31943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_Toc32128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_Toc32128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_Toc7188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_Toc7188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_Toc30386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_Toc30386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_Toc2862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_Toc18024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_Toc18024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_Toc8130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_Toc8130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_Toc10581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_Toc10581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_Toc717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_Toc717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_Toc19467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_Toc19467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_Toc24067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_Toc24067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_Toc888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_Toc888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_Toc30834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_Toc30834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_Toc28336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_Toc28336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_Toc1635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_Toc26093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_Toc26093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_Toc12417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_Toc12417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_Toc23251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_Toc23251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_Toc5693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_Toc5693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_Toc3577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_Toc3577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_Toc20336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_Toc20336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_Toc15782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_Toc15782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_Toc12610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_Toc12610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_Toc12760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_Toc12760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_Toc23116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_Toc23116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_Toc18827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_Toc18827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_Toc18937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_Toc18937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_Toc27959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_Toc27959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_Toc1842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_Toc2715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_Toc6714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_Toc6714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_Toc32185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_Toc32185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_Toc24022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_Toc24022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_Toc2850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_Toc27570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_Toc27570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_Toc20339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_Toc10240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_Toc18464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_Toc12386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_Toc12386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_Toc22896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_Toc22896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_Toc12810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_Toc12810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_Toc30153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_Toc30153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_Toc27423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_Toc18990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_Toc23395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_Toc23395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_Toc5126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_Toc5126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_Toc26644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_Toc20251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_Toc20251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_Toc28583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_Toc9868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_Toc9868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_Toc9959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_Toc17225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_Toc17225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_Toc15881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_Toc15881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_Toc16653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_Toc16653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_Toc24783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_Toc27825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_Toc7905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_Toc7905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_Toc4183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_Toc14765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_Toc20457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_Toc1137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_Toc10690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_Toc2710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_Toc28586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_Toc28736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_Toc28736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_Toc19464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_Toc19464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_Toc16675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_Toc10067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_Toc8600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_Toc8600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_Toc458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_Toc5616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_Toc5616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_Toc5477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_Toc21512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_Toc21515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_Toc21277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_Toc21277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_Toc5637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_Toc5637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_Toc3554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_Toc3251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_Toc10960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lang w:eastAsia="zh-CN"/>
        </w:rPr>
        <w:t>痛点</w:t>
      </w:r>
      <w:r>
        <w:tab/>
      </w:r>
      <w:r>
        <w:fldChar w:fldCharType="begin"/>
      </w:r>
      <w:r>
        <w:instrText xml:space="preserve"> PAGEREF _Toc10960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_Toc19837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_Toc19837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_Toc32446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_Toc2317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_Toc7601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_Toc7601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_Toc17083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_Toc17083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_Toc28149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_Toc7241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_Toc29037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_Toc2513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_Toc14631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_Toc507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_Toc14131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_Toc32371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_Toc25270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_Toc25270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_Toc24731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_Toc25146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_Toc25146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_Toc3709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_Toc12360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_Toc23555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_Toc28217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_Toc5226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_Toc5226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_Toc22857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_Toc14324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_Toc5613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_Toc16861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_Toc16861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_Toc17767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_Toc17767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_Toc2705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_Toc6551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_Toc6684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_Toc6684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_Toc23316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_Toc23316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_Toc32482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_Toc5499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_Toc5499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_Toc31888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_Toc31888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_Toc24071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_Toc10066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_Toc26722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_Toc16199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_Toc16199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_Toc23995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：从业人员网民性别分布图</w:t>
      </w:r>
      <w:r>
        <w:tab/>
      </w:r>
      <w:r>
        <w:fldChar w:fldCharType="begin"/>
      </w:r>
      <w:r>
        <w:instrText xml:space="preserve"> PAGEREF _Toc23995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_Toc24626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：从业人员网民年龄分布图</w:t>
      </w:r>
      <w:r>
        <w:tab/>
      </w:r>
      <w:r>
        <w:fldChar w:fldCharType="begin"/>
      </w:r>
      <w:r>
        <w:instrText xml:space="preserve"> PAGEREF _Toc24626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_Toc10777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：从业人员网民从业时间分布图</w:t>
      </w:r>
      <w:r>
        <w:tab/>
      </w:r>
      <w:r>
        <w:fldChar w:fldCharType="begin"/>
      </w:r>
      <w:r>
        <w:instrText xml:space="preserve"> PAGEREF _Toc10777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_Toc22898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：从业人员学历分布图</w:t>
      </w:r>
      <w:r>
        <w:tab/>
      </w:r>
      <w:r>
        <w:fldChar w:fldCharType="begin"/>
      </w:r>
      <w:r>
        <w:instrText xml:space="preserve"> PAGEREF _Toc22898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_Toc13295 </w:instrText>
      </w:r>
      <w:r>
        <w:rPr>
          <w:rFonts w:hint="eastAsia" w:ascii="黑体" w:hAnsi="黑体" w:eastAsia="黑体"/>
          <w:bCs/>
          <w:kern w:val="44"/>
          <w:szCs w:val="28"/>
        </w:rPr>
        <w:fldChar w:fldCharType="separate"/>
      </w:r>
      <w:r>
        <w:rPr>
          <w:rFonts w:hint="eastAsia"/>
        </w:rPr>
        <w:t>图表</w:t>
      </w:r>
      <w:r>
        <w:t xml:space="preserve">164 </w:t>
      </w:r>
      <w:r>
        <w:rPr>
          <w:rFonts w:hint="eastAsia"/>
        </w:rPr>
        <w:t>：</w:t>
      </w:r>
      <w:r>
        <w:t>从业人员工作单位分布占比</w:t>
      </w:r>
      <w:r>
        <w:tab/>
      </w:r>
      <w:r>
        <w:fldChar w:fldCharType="begin"/>
      </w:r>
      <w:r>
        <w:instrText xml:space="preserve"> PAGEREF _Toc13295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_Toc16948 </w:instrText>
      </w:r>
      <w:r>
        <w:rPr>
          <w:rFonts w:hint="eastAsia" w:ascii="黑体" w:hAnsi="黑体" w:eastAsia="黑体"/>
          <w:bCs/>
          <w:kern w:val="44"/>
          <w:szCs w:val="28"/>
        </w:rPr>
        <w:fldChar w:fldCharType="separate"/>
      </w:r>
      <w:r>
        <w:rPr>
          <w:rFonts w:hint="eastAsia" w:ascii="宋体" w:eastAsia="宋体"/>
        </w:rPr>
        <w:t>图表</w:t>
      </w:r>
      <w:r>
        <w:t xml:space="preserve">165 </w:t>
      </w:r>
      <w:r>
        <w:rPr>
          <w:rFonts w:hint="eastAsia" w:ascii="宋体" w:eastAsia="宋体"/>
        </w:rPr>
        <w:t>：</w:t>
      </w:r>
      <w:r>
        <w:rPr>
          <w:rFonts w:ascii="宋体" w:eastAsia="宋体"/>
        </w:rPr>
        <w:t>从业人员网民安全感评价分布图</w:t>
      </w:r>
      <w:r>
        <w:tab/>
      </w:r>
      <w:r>
        <w:fldChar w:fldCharType="begin"/>
      </w:r>
      <w:r>
        <w:instrText xml:space="preserve"> PAGEREF _Toc16948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_Toc12784 </w:instrText>
      </w:r>
      <w:r>
        <w:rPr>
          <w:rFonts w:hint="eastAsia" w:ascii="黑体" w:hAnsi="黑体" w:eastAsia="黑体"/>
          <w:bCs/>
          <w:kern w:val="44"/>
          <w:szCs w:val="28"/>
        </w:rPr>
        <w:fldChar w:fldCharType="separate"/>
      </w:r>
      <w:r>
        <w:rPr>
          <w:rFonts w:hint="eastAsia" w:asciiTheme="minorEastAsia" w:hAnsiTheme="minorEastAsia"/>
        </w:rPr>
        <w:t>图表</w:t>
      </w:r>
      <w:r>
        <w:t xml:space="preserve">166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_Toc12784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：在工作中最常面对的网络安全威胁遇见率</w:t>
      </w:r>
      <w:r>
        <w:tab/>
      </w:r>
      <w:r>
        <w:fldChar w:fldCharType="begin"/>
      </w:r>
      <w:r>
        <w:instrText xml:space="preserve"> PAGEREF _Toc7655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_Toc4900 </w:instrText>
      </w:r>
      <w:r>
        <w:rPr>
          <w:rFonts w:hint="eastAsia" w:ascii="黑体" w:hAnsi="黑体" w:eastAsia="黑体"/>
          <w:bCs/>
          <w:kern w:val="44"/>
          <w:szCs w:val="28"/>
        </w:rPr>
        <w:fldChar w:fldCharType="separate"/>
      </w:r>
      <w:r>
        <w:rPr>
          <w:rFonts w:hint="eastAsia"/>
        </w:rPr>
        <w:t>图表</w:t>
      </w:r>
      <w:r>
        <w:t xml:space="preserve">168 </w:t>
      </w:r>
      <w:r>
        <w:rPr>
          <w:rFonts w:hint="eastAsia"/>
        </w:rPr>
        <w:t>：网民遇到的违法有害信息</w:t>
      </w:r>
      <w:r>
        <w:tab/>
      </w:r>
      <w:r>
        <w:fldChar w:fldCharType="begin"/>
      </w:r>
      <w:r>
        <w:instrText xml:space="preserve"> PAGEREF _Toc4900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169 </w:t>
      </w:r>
      <w:r>
        <w:rPr>
          <w:rFonts w:hint="eastAsia" w:asciiTheme="minorEastAsia" w:hAnsiTheme="minorEastAsia" w:eastAsiaTheme="minorEastAsia"/>
        </w:rPr>
        <w:t>：互联网黑灰产业活跃情况</w:t>
      </w:r>
      <w:r>
        <w:tab/>
      </w:r>
      <w:r>
        <w:fldChar w:fldCharType="begin"/>
      </w:r>
      <w:r>
        <w:instrText xml:space="preserve"> PAGEREF _Toc9456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_Toc32304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171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_Toc24415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_Toc12608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172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_Toc12608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173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_Toc17877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_Toc2617 </w:instrText>
      </w:r>
      <w:r>
        <w:rPr>
          <w:rFonts w:hint="eastAsia" w:ascii="黑体" w:hAnsi="黑体" w:eastAsia="黑体"/>
          <w:bCs/>
          <w:kern w:val="44"/>
          <w:szCs w:val="28"/>
        </w:rPr>
        <w:fldChar w:fldCharType="separate"/>
      </w:r>
      <w:r>
        <w:rPr>
          <w:rFonts w:hint="eastAsia"/>
        </w:rPr>
        <w:t>图表</w:t>
      </w:r>
      <w:r>
        <w:t xml:space="preserve">174 </w:t>
      </w:r>
      <w:r>
        <w:rPr>
          <w:rFonts w:hint="eastAsia"/>
        </w:rPr>
        <w:t>：维护网络安全最需要采取的措施</w:t>
      </w:r>
      <w:r>
        <w:tab/>
      </w:r>
      <w:r>
        <w:fldChar w:fldCharType="begin"/>
      </w:r>
      <w:r>
        <w:instrText xml:space="preserve"> PAGEREF _Toc2617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_Toc14708 </w:instrText>
      </w:r>
      <w:r>
        <w:rPr>
          <w:rFonts w:hint="eastAsia" w:ascii="黑体" w:hAnsi="黑体" w:eastAsia="黑体"/>
          <w:bCs/>
          <w:kern w:val="44"/>
          <w:szCs w:val="28"/>
        </w:rPr>
        <w:fldChar w:fldCharType="separate"/>
      </w:r>
      <w:r>
        <w:rPr>
          <w:rFonts w:hint="eastAsia"/>
        </w:rPr>
        <w:t>图表</w:t>
      </w:r>
      <w:r>
        <w:t xml:space="preserve">175 </w:t>
      </w:r>
      <w:r>
        <w:rPr>
          <w:rFonts w:hint="eastAsia"/>
        </w:rPr>
        <w:t>：亟待加强的网络安全立法内容</w:t>
      </w:r>
      <w:r>
        <w:tab/>
      </w:r>
      <w:r>
        <w:fldChar w:fldCharType="begin"/>
      </w:r>
      <w:r>
        <w:instrText xml:space="preserve"> PAGEREF _Toc14708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_Toc1130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rPr>
          <w:rFonts w:ascii="Times New Roman" w:eastAsiaTheme="minorEastAsia"/>
          <w:szCs w:val="24"/>
        </w:rPr>
        <w:t>网络安全的相关管理部门认知度</w:t>
      </w:r>
      <w:r>
        <w:tab/>
      </w:r>
      <w:r>
        <w:fldChar w:fldCharType="begin"/>
      </w:r>
      <w:r>
        <w:instrText xml:space="preserve"> PAGEREF _Toc1130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_Toc22681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t>政府部门网络安全监管力度评价</w:t>
      </w:r>
      <w:r>
        <w:tab/>
      </w:r>
      <w:r>
        <w:fldChar w:fldCharType="begin"/>
      </w:r>
      <w:r>
        <w:instrText xml:space="preserve"> PAGEREF _Toc22681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_Toc4214 </w:instrText>
      </w:r>
      <w:r>
        <w:rPr>
          <w:rFonts w:hint="eastAsia" w:ascii="黑体" w:hAnsi="黑体" w:eastAsia="黑体"/>
          <w:bCs/>
          <w:kern w:val="44"/>
          <w:szCs w:val="28"/>
        </w:rPr>
        <w:fldChar w:fldCharType="separate"/>
      </w:r>
      <w:r>
        <w:rPr>
          <w:rFonts w:hint="eastAsia" w:ascii="宋体" w:eastAsia="宋体"/>
          <w:szCs w:val="18"/>
        </w:rPr>
        <w:t>图表</w:t>
      </w:r>
      <w:r>
        <w:t xml:space="preserve">178 </w:t>
      </w:r>
      <w:r>
        <w:rPr>
          <w:rFonts w:hint="eastAsia" w:ascii="宋体" w:eastAsia="宋体"/>
          <w:szCs w:val="18"/>
        </w:rPr>
        <w:t>：从业人员所在行业占比</w:t>
      </w:r>
      <w:r>
        <w:tab/>
      </w:r>
      <w:r>
        <w:fldChar w:fldCharType="begin"/>
      </w:r>
      <w:r>
        <w:instrText xml:space="preserve"> PAGEREF _Toc4214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：网络安全对单位重要性认识</w:t>
      </w:r>
      <w:r>
        <w:tab/>
      </w:r>
      <w:r>
        <w:fldChar w:fldCharType="begin"/>
      </w:r>
      <w:r>
        <w:instrText xml:space="preserve"> PAGEREF _Toc1000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_Toc24907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：所在行业对等级保护工作指导现状</w:t>
      </w:r>
      <w:r>
        <w:tab/>
      </w:r>
      <w:r>
        <w:fldChar w:fldCharType="begin"/>
      </w:r>
      <w:r>
        <w:instrText xml:space="preserve"> PAGEREF _Toc24907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_Toc15335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_Toc15335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_Toc25275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：所在单位的网络安全管理需要改善的地方</w:t>
      </w:r>
      <w:r>
        <w:tab/>
      </w:r>
      <w:r>
        <w:fldChar w:fldCharType="begin"/>
      </w:r>
      <w:r>
        <w:instrText xml:space="preserve"> PAGEREF _Toc25275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：所在单位网络安全保护专门机构设置情况</w:t>
      </w:r>
      <w:r>
        <w:tab/>
      </w:r>
      <w:r>
        <w:fldChar w:fldCharType="begin"/>
      </w:r>
      <w:r>
        <w:instrText xml:space="preserve"> PAGEREF _Toc27408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：所在单位网络安全负责人的情况</w:t>
      </w:r>
      <w:r>
        <w:tab/>
      </w:r>
      <w:r>
        <w:fldChar w:fldCharType="begin"/>
      </w:r>
      <w:r>
        <w:instrText xml:space="preserve"> PAGEREF _Toc29741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：所在单位落实责任追究措施的情况</w:t>
      </w:r>
      <w:r>
        <w:tab/>
      </w:r>
      <w:r>
        <w:fldChar w:fldCharType="begin"/>
      </w:r>
      <w:r>
        <w:instrText xml:space="preserve"> PAGEREF _Toc5668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：所在单位进行安全检查情况</w:t>
      </w:r>
      <w:r>
        <w:tab/>
      </w:r>
      <w:r>
        <w:fldChar w:fldCharType="begin"/>
      </w:r>
      <w:r>
        <w:instrText xml:space="preserve"> PAGEREF _Toc15251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_Toc26307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：所在单位网络安全相关费用在信息化建设中占比</w:t>
      </w:r>
      <w:r>
        <w:tab/>
      </w:r>
      <w:r>
        <w:fldChar w:fldCharType="begin"/>
      </w:r>
      <w:r>
        <w:instrText xml:space="preserve"> PAGEREF _Toc26307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_Toc9372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：企业网络安全合规要求认识情况</w:t>
      </w:r>
      <w:r>
        <w:tab/>
      </w:r>
      <w:r>
        <w:fldChar w:fldCharType="begin"/>
      </w:r>
      <w:r>
        <w:instrText xml:space="preserve"> PAGEREF _Toc9372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_Toc17466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：政府部门提供的网络安全服务对行业帮助</w:t>
      </w:r>
      <w:r>
        <w:tab/>
      </w:r>
      <w:r>
        <w:fldChar w:fldCharType="begin"/>
      </w:r>
      <w:r>
        <w:instrText xml:space="preserve"> PAGEREF _Toc17466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_Toc24618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_Toc24618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_Toc28316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：网络安全等级保护对产业、企业发展的推动作用</w:t>
      </w:r>
      <w:r>
        <w:tab/>
      </w:r>
      <w:r>
        <w:fldChar w:fldCharType="begin"/>
      </w:r>
      <w:r>
        <w:instrText xml:space="preserve"> PAGEREF _Toc28316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_Toc30726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：所在单位网络安全等级保护开展情况</w:t>
      </w:r>
      <w:r>
        <w:tab/>
      </w:r>
      <w:r>
        <w:fldChar w:fldCharType="begin"/>
      </w:r>
      <w:r>
        <w:instrText xml:space="preserve"> PAGEREF _Toc30726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_Toc20500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：对测评机构服务满意度评价</w:t>
      </w:r>
      <w:r>
        <w:tab/>
      </w:r>
      <w:r>
        <w:fldChar w:fldCharType="begin"/>
      </w:r>
      <w:r>
        <w:instrText xml:space="preserve"> PAGEREF _Toc20500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_Toc19155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：对测评服务不满意的原因</w:t>
      </w:r>
      <w:r>
        <w:tab/>
      </w:r>
      <w:r>
        <w:fldChar w:fldCharType="begin"/>
      </w:r>
      <w:r>
        <w:instrText xml:space="preserve"> PAGEREF _Toc19155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：所在单位发生网络安全事件</w:t>
      </w:r>
      <w:r>
        <w:tab/>
      </w:r>
      <w:r>
        <w:fldChar w:fldCharType="begin"/>
      </w:r>
      <w:r>
        <w:instrText xml:space="preserve"> PAGEREF _Toc30841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：单位发生网络安全事件种类</w:t>
      </w:r>
      <w:r>
        <w:tab/>
      </w:r>
      <w:r>
        <w:fldChar w:fldCharType="begin"/>
      </w:r>
      <w:r>
        <w:instrText xml:space="preserve"> PAGEREF _Toc1088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_Toc30499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：单位网络安全应急预案完善度</w:t>
      </w:r>
      <w:r>
        <w:tab/>
      </w:r>
      <w:r>
        <w:fldChar w:fldCharType="begin"/>
      </w:r>
      <w:r>
        <w:instrText xml:space="preserve"> PAGEREF _Toc30499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_Toc25986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：单位网络安全事件报案情况</w:t>
      </w:r>
      <w:r>
        <w:tab/>
      </w:r>
      <w:r>
        <w:fldChar w:fldCharType="begin"/>
      </w:r>
      <w:r>
        <w:instrText xml:space="preserve"> PAGEREF _Toc25986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：公安机关网络安全案件受理工作评价</w:t>
      </w:r>
      <w:r>
        <w:tab/>
      </w:r>
      <w:r>
        <w:fldChar w:fldCharType="begin"/>
      </w:r>
      <w:r>
        <w:instrText xml:space="preserve"> PAGEREF _Toc1789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_Toc29186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：对公安机关网络安全案件受理不满意的原因</w:t>
      </w:r>
      <w:r>
        <w:tab/>
      </w:r>
      <w:r>
        <w:fldChar w:fldCharType="begin"/>
      </w:r>
      <w:r>
        <w:instrText xml:space="preserve"> PAGEREF _Toc29186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_Toc16604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：对关键信息基础设施安全保护要求的认识</w:t>
      </w:r>
      <w:r>
        <w:tab/>
      </w:r>
      <w:r>
        <w:fldChar w:fldCharType="begin"/>
      </w:r>
      <w:r>
        <w:instrText xml:space="preserve"> PAGEREF _Toc16604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_Toc21586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：对关键信息基础设施安全保护核心岗位人员管理要求的认识</w:t>
      </w:r>
      <w:r>
        <w:tab/>
      </w:r>
      <w:r>
        <w:fldChar w:fldCharType="begin"/>
      </w:r>
      <w:r>
        <w:instrText xml:space="preserve"> PAGEREF _Toc21586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_Toc18447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：对关键信息基础设施安全保护供应链安全管理要求认识</w:t>
      </w:r>
      <w:r>
        <w:tab/>
      </w:r>
      <w:r>
        <w:fldChar w:fldCharType="begin"/>
      </w:r>
      <w:r>
        <w:instrText xml:space="preserve"> PAGEREF _Toc18447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_Toc3942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：对关键信息基础设施安全保护对象（客体）的管理和保护方面划分等级意见</w:t>
      </w:r>
      <w:r>
        <w:tab/>
      </w:r>
      <w:r>
        <w:fldChar w:fldCharType="begin"/>
      </w:r>
      <w:r>
        <w:instrText xml:space="preserve"> PAGEREF _Toc3942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_Toc32315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：行业发展的政策环境</w:t>
      </w:r>
      <w:r>
        <w:tab/>
      </w:r>
      <w:r>
        <w:fldChar w:fldCharType="begin"/>
      </w:r>
      <w:r>
        <w:instrText xml:space="preserve"> PAGEREF _Toc32315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：当前网络安全行业市场的需求变化</w:t>
      </w:r>
      <w:r>
        <w:tab/>
      </w:r>
      <w:r>
        <w:fldChar w:fldCharType="begin"/>
      </w:r>
      <w:r>
        <w:instrText xml:space="preserve"> PAGEREF _Toc6447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_Toc12331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：目前网络安全行业提供的网络安全保障水平评价</w:t>
      </w:r>
      <w:r>
        <w:tab/>
      </w:r>
      <w:r>
        <w:fldChar w:fldCharType="begin"/>
      </w:r>
      <w:r>
        <w:instrText xml:space="preserve"> PAGEREF _Toc12331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_Toc29043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：当前信息技术产业供应链安全问题的威胁</w:t>
      </w:r>
      <w:r>
        <w:tab/>
      </w:r>
      <w:r>
        <w:fldChar w:fldCharType="begin"/>
      </w:r>
      <w:r>
        <w:instrText xml:space="preserve"> PAGEREF _Toc29043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：当前网络安全产品与服务的资费水平</w:t>
      </w:r>
      <w:r>
        <w:tab/>
      </w:r>
      <w:r>
        <w:fldChar w:fldCharType="begin"/>
      </w:r>
      <w:r>
        <w:instrText xml:space="preserve"> PAGEREF _Toc16625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_Toc8886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：当前网络安全产品与服务存在问题</w:t>
      </w:r>
      <w:r>
        <w:tab/>
      </w:r>
      <w:r>
        <w:fldChar w:fldCharType="begin"/>
      </w:r>
      <w:r>
        <w:instrText xml:space="preserve"> PAGEREF _Toc8886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_Toc25151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：当前网络安全产品与服务实行等级评价管理看法</w:t>
      </w:r>
      <w:r>
        <w:tab/>
      </w:r>
      <w:r>
        <w:fldChar w:fldCharType="begin"/>
      </w:r>
      <w:r>
        <w:instrText xml:space="preserve"> PAGEREF _Toc25151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_Toc10061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：当前网络安全技术人才数量评价</w:t>
      </w:r>
      <w:r>
        <w:tab/>
      </w:r>
      <w:r>
        <w:fldChar w:fldCharType="begin"/>
      </w:r>
      <w:r>
        <w:instrText xml:space="preserve"> PAGEREF _Toc10061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_Toc18211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ascii="宋体" w:hAnsi="宋体" w:eastAsia="宋体"/>
        </w:rPr>
        <w:t>：当前网络安全测评机构数量评价</w:t>
      </w:r>
      <w:r>
        <w:tab/>
      </w:r>
      <w:r>
        <w:fldChar w:fldCharType="begin"/>
      </w:r>
      <w:r>
        <w:instrText xml:space="preserve"> PAGEREF _Toc18211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_Toc20245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ascii="宋体" w:hAnsi="宋体" w:eastAsia="宋体"/>
        </w:rPr>
        <w:t>：对测评机构提供服务的需求</w:t>
      </w:r>
      <w:r>
        <w:tab/>
      </w:r>
      <w:r>
        <w:fldChar w:fldCharType="begin"/>
      </w:r>
      <w:r>
        <w:instrText xml:space="preserve"> PAGEREF _Toc20245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_Toc2005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ascii="宋体" w:hAnsi="宋体" w:eastAsia="宋体"/>
        </w:rPr>
        <w:t>：制约网络安全行业发展的主要障碍</w:t>
      </w:r>
      <w:r>
        <w:tab/>
      </w:r>
      <w:r>
        <w:fldChar w:fldCharType="begin"/>
      </w:r>
      <w:r>
        <w:instrText xml:space="preserve"> PAGEREF _Toc2005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_Toc8715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ascii="宋体" w:hAnsi="宋体" w:eastAsia="宋体"/>
        </w:rPr>
        <w:t>：创业园区、孵化器等创新基地和平台对企业帮助不大的原因</w:t>
      </w:r>
      <w:r>
        <w:tab/>
      </w:r>
      <w:r>
        <w:fldChar w:fldCharType="begin"/>
      </w:r>
      <w:r>
        <w:instrText xml:space="preserve"> PAGEREF _Toc8715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_Toc10694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ascii="宋体" w:hAnsi="宋体" w:eastAsia="宋体"/>
        </w:rPr>
        <w:t>：制约网络安全行业发展的主要因素</w:t>
      </w:r>
      <w:r>
        <w:tab/>
      </w:r>
      <w:r>
        <w:fldChar w:fldCharType="begin"/>
      </w:r>
      <w:r>
        <w:instrText xml:space="preserve"> PAGEREF _Toc10694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ascii="宋体" w:hAnsi="宋体" w:eastAsia="宋体"/>
        </w:rPr>
        <w:t>：网络安全行业未来一年发展的趋势评价</w:t>
      </w:r>
      <w:r>
        <w:tab/>
      </w:r>
      <w:r>
        <w:fldChar w:fldCharType="begin"/>
      </w:r>
      <w:r>
        <w:instrText xml:space="preserve"> PAGEREF _Toc1930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_Toc2615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ascii="宋体" w:hAnsi="宋体" w:eastAsia="宋体"/>
        </w:rPr>
        <w:t>：网络安全行业协会等社会组织服务情况</w:t>
      </w:r>
      <w:r>
        <w:tab/>
      </w:r>
      <w:r>
        <w:fldChar w:fldCharType="begin"/>
      </w:r>
      <w:r>
        <w:instrText xml:space="preserve"> PAGEREF _Toc2615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：对新技术新应用的网络安全问题的关注度</w:t>
      </w:r>
      <w:r>
        <w:tab/>
      </w:r>
      <w:r>
        <w:fldChar w:fldCharType="begin"/>
      </w:r>
      <w:r>
        <w:instrText xml:space="preserve"> PAGEREF _Toc24555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：对5G技术的顾虑</w:t>
      </w:r>
      <w:r>
        <w:tab/>
      </w:r>
      <w:r>
        <w:fldChar w:fldCharType="begin"/>
      </w:r>
      <w:r>
        <w:instrText xml:space="preserve"> PAGEREF _Toc12323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：工控领域网络安全存在的问题</w:t>
      </w:r>
      <w:r>
        <w:tab/>
      </w:r>
      <w:r>
        <w:fldChar w:fldCharType="begin"/>
      </w:r>
      <w:r>
        <w:instrText xml:space="preserve"> PAGEREF _Toc27820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223 </w:t>
      </w:r>
      <w:r>
        <w:rPr>
          <w:rFonts w:hint="eastAsia" w:ascii="宋体" w:hAnsi="宋体" w:eastAsia="宋体" w:cs="宋体"/>
        </w:rPr>
        <w:t>：人工智能(AI)可以发挥优势的领域</w:t>
      </w:r>
      <w:r>
        <w:tab/>
      </w:r>
      <w:r>
        <w:fldChar w:fldCharType="begin"/>
      </w:r>
      <w:r>
        <w:instrText xml:space="preserve"> PAGEREF _Toc14160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224 </w:t>
      </w:r>
      <w:r>
        <w:rPr>
          <w:rFonts w:hint="eastAsia" w:ascii="宋体" w:hAnsi="宋体" w:eastAsia="宋体" w:cs="宋体"/>
        </w:rPr>
        <w:t>：目前人工智能应用发展面临的阻力</w:t>
      </w:r>
      <w:r>
        <w:tab/>
      </w:r>
      <w:r>
        <w:fldChar w:fldCharType="begin"/>
      </w:r>
      <w:r>
        <w:instrText xml:space="preserve"> PAGEREF _Toc3505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225 </w:t>
      </w:r>
      <w:r>
        <w:rPr>
          <w:rFonts w:hint="eastAsia" w:ascii="宋体" w:hAnsi="宋体" w:eastAsia="宋体" w:cs="宋体"/>
        </w:rPr>
        <w:t>：对“AI换脸”应用等“深度伪造”为代表的新技术新应用的看法</w:t>
      </w:r>
      <w:r>
        <w:tab/>
      </w:r>
      <w:r>
        <w:fldChar w:fldCharType="begin"/>
      </w:r>
      <w:r>
        <w:instrText xml:space="preserve"> PAGEREF _Toc13659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226 </w:t>
      </w:r>
      <w:r>
        <w:rPr>
          <w:rFonts w:hint="eastAsia" w:ascii="宋体" w:hAnsi="宋体" w:eastAsia="宋体" w:cs="宋体"/>
        </w:rPr>
        <w:t>：对区块链的认识</w:t>
      </w:r>
      <w:r>
        <w:tab/>
      </w:r>
      <w:r>
        <w:fldChar w:fldCharType="begin"/>
      </w:r>
      <w:r>
        <w:instrText xml:space="preserve"> PAGEREF _Toc28951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227 </w:t>
      </w:r>
      <w:r>
        <w:rPr>
          <w:rFonts w:hint="eastAsia" w:ascii="宋体" w:hAnsi="宋体" w:eastAsia="宋体" w:cs="宋体"/>
        </w:rPr>
        <w:t>：区块链未来发展趋势</w:t>
      </w:r>
      <w:r>
        <w:tab/>
      </w:r>
      <w:r>
        <w:fldChar w:fldCharType="begin"/>
      </w:r>
      <w:r>
        <w:instrText xml:space="preserve"> PAGEREF _Toc4598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228 </w:t>
      </w:r>
      <w:r>
        <w:rPr>
          <w:rFonts w:hint="eastAsia" w:ascii="宋体" w:hAnsi="宋体" w:eastAsia="宋体" w:cs="宋体"/>
        </w:rPr>
        <w:t>：所在单位对大数据技术应用情况</w:t>
      </w:r>
      <w:r>
        <w:tab/>
      </w:r>
      <w:r>
        <w:fldChar w:fldCharType="begin"/>
      </w:r>
      <w:r>
        <w:instrText xml:space="preserve"> PAGEREF _Toc18876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229 </w:t>
      </w:r>
      <w:r>
        <w:rPr>
          <w:rFonts w:hint="eastAsia" w:ascii="宋体" w:hAnsi="宋体" w:eastAsia="宋体" w:cs="宋体"/>
        </w:rPr>
        <w:t>：目前大数据技术应用存在的问题</w:t>
      </w:r>
      <w:r>
        <w:tab/>
      </w:r>
      <w:r>
        <w:fldChar w:fldCharType="begin"/>
      </w:r>
      <w:r>
        <w:instrText xml:space="preserve"> PAGEREF _Toc4491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230 </w:t>
      </w:r>
      <w:r>
        <w:rPr>
          <w:rFonts w:hint="eastAsia" w:ascii="宋体" w:hAnsi="宋体" w:eastAsia="宋体" w:cs="宋体"/>
        </w:rPr>
        <w:t>：对物联网的应用的感受</w:t>
      </w:r>
      <w:r>
        <w:tab/>
      </w:r>
      <w:r>
        <w:fldChar w:fldCharType="begin"/>
      </w:r>
      <w:r>
        <w:instrText xml:space="preserve"> PAGEREF _Toc20225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231 </w:t>
      </w:r>
      <w:r>
        <w:rPr>
          <w:rFonts w:hint="eastAsia" w:ascii="宋体" w:hAnsi="宋体" w:eastAsia="宋体" w:cs="宋体"/>
        </w:rPr>
        <w:t>：物联网安全风险的认知</w:t>
      </w:r>
      <w:r>
        <w:tab/>
      </w:r>
      <w:r>
        <w:fldChar w:fldCharType="begin"/>
      </w:r>
      <w:r>
        <w:instrText xml:space="preserve"> PAGEREF _Toc29475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232 </w:t>
      </w:r>
      <w:r>
        <w:rPr>
          <w:rFonts w:hint="eastAsia" w:ascii="宋体" w:hAnsi="宋体" w:eastAsia="宋体" w:cs="宋体"/>
        </w:rPr>
        <w:t>：数字政府和智慧城市的网络安全状况评价</w:t>
      </w:r>
      <w:r>
        <w:tab/>
      </w:r>
      <w:r>
        <w:fldChar w:fldCharType="begin"/>
      </w:r>
      <w:r>
        <w:instrText xml:space="preserve"> PAGEREF _Toc27086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233 </w:t>
      </w:r>
      <w:r>
        <w:rPr>
          <w:rFonts w:hint="eastAsia" w:ascii="宋体" w:hAnsi="宋体" w:eastAsia="宋体" w:cs="宋体"/>
        </w:rPr>
        <w:t>：数字政府和智慧城市存在的隐患</w:t>
      </w:r>
      <w:r>
        <w:tab/>
      </w:r>
      <w:r>
        <w:fldChar w:fldCharType="begin"/>
      </w:r>
      <w:r>
        <w:instrText xml:space="preserve"> PAGEREF _Toc9607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234 </w:t>
      </w:r>
      <w:r>
        <w:rPr>
          <w:rFonts w:hint="eastAsia" w:ascii="宋体" w:hAnsi="宋体" w:eastAsia="宋体" w:cs="宋体"/>
        </w:rPr>
        <w:t>：数字政府和智慧城市中新技术的应用效果评价</w:t>
      </w:r>
      <w:r>
        <w:tab/>
      </w:r>
      <w:r>
        <w:fldChar w:fldCharType="begin"/>
      </w:r>
      <w:r>
        <w:instrText xml:space="preserve"> PAGEREF _Toc13015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235 </w:t>
      </w:r>
      <w:r>
        <w:rPr>
          <w:rFonts w:hint="eastAsia" w:ascii="宋体" w:hAnsi="宋体" w:eastAsia="宋体" w:cs="宋体"/>
        </w:rPr>
        <w:t>：数字政府和智慧城市新技术应用存在问题</w:t>
      </w:r>
      <w:r>
        <w:tab/>
      </w:r>
      <w:r>
        <w:fldChar w:fldCharType="begin"/>
      </w:r>
      <w:r>
        <w:instrText xml:space="preserve"> PAGEREF _Toc22436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236 </w:t>
      </w:r>
      <w:r>
        <w:rPr>
          <w:rFonts w:hint="eastAsia" w:ascii="宋体" w:hAnsi="宋体" w:eastAsia="宋体" w:cs="宋体"/>
        </w:rPr>
        <w:t>：网络安全相关技术未来发展的热点</w:t>
      </w:r>
      <w:r>
        <w:tab/>
      </w:r>
      <w:r>
        <w:fldChar w:fldCharType="begin"/>
      </w:r>
      <w:r>
        <w:instrText xml:space="preserve"> PAGEREF _Toc9758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237 </w:t>
      </w:r>
      <w:r>
        <w:rPr>
          <w:rFonts w:hint="eastAsia" w:ascii="宋体" w:hAnsi="宋体" w:eastAsia="宋体" w:cs="宋体"/>
        </w:rPr>
        <w:t>：加强新技术应用的网络安全保障的建议</w:t>
      </w:r>
      <w:r>
        <w:tab/>
      </w:r>
      <w:r>
        <w:fldChar w:fldCharType="begin"/>
      </w:r>
      <w:r>
        <w:instrText xml:space="preserve"> PAGEREF _Toc26676 \h </w:instrText>
      </w:r>
      <w:r>
        <w:fldChar w:fldCharType="separate"/>
      </w:r>
      <w:r>
        <w:t>260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18340"/>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w:t>
      </w:r>
      <w:r>
        <w:rPr>
          <w:rFonts w:hint="eastAsia" w:cstheme="minorHAnsi"/>
          <w:lang w:val="en-US" w:eastAsia="zh-CN"/>
        </w:rPr>
        <w:t>全国</w:t>
      </w:r>
      <w:r>
        <w:rPr>
          <w:rFonts w:hint="eastAsia" w:cstheme="minorHAnsi"/>
        </w:rPr>
        <w:t>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hint="eastAsia" w:cstheme="minorHAnsi"/>
        </w:rPr>
      </w:pPr>
      <w:r>
        <w:rPr>
          <w:rFonts w:hint="eastAsia" w:cstheme="minorHAnsi"/>
        </w:rPr>
        <w:br w:type="page"/>
      </w:r>
    </w:p>
    <w:p>
      <w:pPr>
        <w:pStyle w:val="2"/>
        <w:numPr>
          <w:ilvl w:val="0"/>
          <w:numId w:val="2"/>
        </w:numPr>
      </w:pPr>
      <w:bookmarkStart w:id="17" w:name="_Toc21255"/>
      <w:r>
        <w:rPr>
          <w:rFonts w:hint="eastAsia"/>
        </w:rPr>
        <w:t>主要发现</w:t>
      </w:r>
      <w:bookmarkEnd w:id="17"/>
    </w:p>
    <w:p>
      <w:pPr>
        <w:pStyle w:val="3"/>
      </w:pPr>
      <w:bookmarkStart w:id="18" w:name="_Toc21272"/>
      <w:r>
        <w:rPr>
          <w:rFonts w:hint="eastAsia"/>
        </w:rPr>
        <w:t>2.1 公众网民版主要发现</w:t>
      </w:r>
      <w:bookmarkEnd w:id="18"/>
    </w:p>
    <w:p>
      <w:pPr>
        <w:rPr>
          <w:rFonts w:hint="default" w:eastAsiaTheme="minorEastAsia"/>
          <w:lang w:val="en-US" w:eastAsia="zh-CN"/>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佛山市</w:t>
      </w:r>
      <w:r>
        <w:rPr>
          <w:rFonts w:hint="eastAsia"/>
        </w:rPr>
        <w:t>公众版网民网络安全感满意度调查问卷总计</w:t>
      </w:r>
      <w:r>
        <w:t>42203</w:t>
      </w:r>
      <w:r>
        <w:rPr>
          <w:rFonts w:hint="eastAsia"/>
        </w:rPr>
        <w:t>份，经数据清洗消除无效数据后，有</w:t>
      </w:r>
      <w:r>
        <w:t>41207</w:t>
      </w:r>
      <w:r>
        <w:rPr>
          <w:rFonts w:hint="eastAsia"/>
        </w:rPr>
        <w:t>份问卷数据纳入统计，数据样本有效性为</w:t>
      </w:r>
      <w:r>
        <w:t>97.64%。</w:t>
      </w:r>
    </w:p>
    <w:p>
      <w:r>
        <w:rPr>
          <w:rFonts w:hint="eastAsia"/>
        </w:rPr>
        <w:t>经过对调查数据统计、初步分析后，有以下发现：</w:t>
      </w:r>
    </w:p>
    <w:p>
      <w:pPr>
        <w:pStyle w:val="4"/>
        <w:ind w:firstLine="482"/>
        <w:rPr>
          <w:rFonts w:hint="default" w:eastAsiaTheme="minorEastAsia"/>
          <w:color w:val="auto"/>
          <w:sz w:val="24"/>
          <w:szCs w:val="24"/>
          <w:lang w:val="en-US" w:eastAsia="zh-CN"/>
        </w:rPr>
      </w:pPr>
      <w:bookmarkStart w:id="19" w:name="_Toc10855"/>
      <w:r>
        <w:rPr>
          <w:rFonts w:hint="eastAsia"/>
          <w:sz w:val="24"/>
          <w:szCs w:val="24"/>
        </w:rPr>
        <w:t>2.1.1</w:t>
      </w:r>
      <w:r>
        <w:rPr>
          <w:rFonts w:hint="eastAsia"/>
          <w:color w:val="auto"/>
          <w:sz w:val="24"/>
          <w:szCs w:val="24"/>
        </w:rPr>
        <w:t xml:space="preserve"> 网民网络安全感</w:t>
      </w:r>
      <w:r>
        <w:rPr>
          <w:rFonts w:hint="eastAsia"/>
          <w:color w:val="auto"/>
          <w:sz w:val="24"/>
          <w:szCs w:val="24"/>
          <w:lang w:val="en-US" w:eastAsia="zh-CN"/>
        </w:rPr>
        <w:t>基本持平</w:t>
      </w:r>
      <w:r>
        <w:rPr>
          <w:rFonts w:hint="eastAsia"/>
          <w:color w:val="auto"/>
          <w:sz w:val="24"/>
          <w:szCs w:val="24"/>
        </w:rPr>
        <w:t>，网民网络安全意识有所下降</w:t>
      </w:r>
      <w:bookmarkEnd w:id="19"/>
    </w:p>
    <w:p>
      <w:r>
        <w:rPr>
          <w:color w:val="auto"/>
        </w:rPr>
        <w:t>（1）公众网民网络安全感基本持平，认为网络安全（安全+非常安全）的占</w:t>
      </w:r>
      <w:r>
        <w:rPr>
          <w:rFonts w:hint="eastAsia"/>
          <w:color w:val="auto"/>
        </w:rPr>
        <w:t>48.73%</w:t>
      </w:r>
      <w:r>
        <w:rPr>
          <w:color w:val="auto"/>
        </w:rPr>
        <w:t>，比去年</w:t>
      </w:r>
      <w:r>
        <w:rPr>
          <w:rFonts w:hint="eastAsia"/>
          <w:color w:val="auto"/>
          <w:lang w:eastAsia="zh-CN"/>
        </w:rPr>
        <w:t>（</w:t>
      </w:r>
      <w:r>
        <w:rPr>
          <w:rFonts w:hint="eastAsia"/>
          <w:color w:val="auto"/>
          <w:lang w:val="en-US" w:eastAsia="zh-CN"/>
        </w:rPr>
        <w:t>2020年</w:t>
      </w:r>
      <w:r>
        <w:rPr>
          <w:rFonts w:hint="eastAsia"/>
          <w:color w:val="auto"/>
          <w:lang w:eastAsia="zh-CN"/>
        </w:rPr>
        <w:t>）下降</w:t>
      </w:r>
      <w:r>
        <w:rPr>
          <w:color w:val="auto"/>
        </w:rPr>
        <w:t>了</w:t>
      </w:r>
      <w:r>
        <w:rPr>
          <w:rFonts w:hint="eastAsia"/>
          <w:color w:val="auto"/>
          <w:lang w:val="en-US" w:eastAsia="zh-CN"/>
        </w:rPr>
        <w:t>1.32</w:t>
      </w:r>
      <w:r>
        <w:rPr>
          <w:color w:val="auto"/>
        </w:rPr>
        <w:t>个百分点</w:t>
      </w:r>
      <w:r>
        <w:rPr>
          <w:rFonts w:hint="eastAsia"/>
          <w:color w:val="auto"/>
        </w:rPr>
        <w:t>，显示</w:t>
      </w:r>
      <w:r>
        <w:rPr>
          <w:color w:val="auto"/>
        </w:rPr>
        <w:t>持认同的评价</w:t>
      </w:r>
      <w:r>
        <w:rPr>
          <w:rFonts w:hint="eastAsia"/>
          <w:color w:val="auto"/>
        </w:rPr>
        <w:t>减少</w:t>
      </w:r>
      <w:r>
        <w:rPr>
          <w:color w:val="auto"/>
        </w:rPr>
        <w:t>。评价一般的占</w:t>
      </w:r>
      <w:r>
        <w:rPr>
          <w:rFonts w:hint="eastAsia" w:ascii="Calibri" w:hAnsi="Calibri" w:eastAsia="宋体" w:cs="Times New Roman"/>
          <w:color w:val="auto"/>
          <w:lang w:bidi="ar"/>
        </w:rPr>
        <w:t>43.26</w:t>
      </w:r>
      <w:r>
        <w:rPr>
          <w:rFonts w:hint="eastAsia"/>
          <w:color w:val="auto"/>
        </w:rPr>
        <w:t>%</w:t>
      </w:r>
      <w:r>
        <w:rPr>
          <w:color w:val="auto"/>
        </w:rPr>
        <w:t>，比去年的</w:t>
      </w:r>
      <w:r>
        <w:rPr>
          <w:rFonts w:hint="eastAsia"/>
          <w:color w:val="auto"/>
          <w:lang w:val="en-US" w:eastAsia="zh-CN"/>
        </w:rPr>
        <w:t>41.7</w:t>
      </w:r>
      <w:r>
        <w:rPr>
          <w:color w:val="auto"/>
        </w:rPr>
        <w:t>%提升了</w:t>
      </w:r>
      <w:r>
        <w:rPr>
          <w:rFonts w:hint="eastAsia"/>
          <w:color w:val="auto"/>
          <w:lang w:val="en-US" w:eastAsia="zh-CN"/>
        </w:rPr>
        <w:t>1.56</w:t>
      </w:r>
      <w:r>
        <w:rPr>
          <w:color w:val="auto"/>
        </w:rPr>
        <w:t>个百分点</w:t>
      </w:r>
      <w:r>
        <w:rPr>
          <w:rFonts w:hint="eastAsia"/>
          <w:color w:val="auto"/>
        </w:rPr>
        <w:t>，显示</w:t>
      </w:r>
      <w:r>
        <w:rPr>
          <w:color w:val="auto"/>
        </w:rPr>
        <w:t>持中间的评价增加。在负面评价方面，持不安全评价或非常不安全评价的占</w:t>
      </w:r>
      <w:r>
        <w:rPr>
          <w:rFonts w:hint="eastAsia"/>
          <w:color w:val="auto"/>
        </w:rPr>
        <w:t>8.00%</w:t>
      </w:r>
      <w:r>
        <w:rPr>
          <w:color w:val="auto"/>
        </w:rPr>
        <w:t>，比去年降低了</w:t>
      </w:r>
      <w:r>
        <w:rPr>
          <w:rFonts w:hint="eastAsia"/>
          <w:color w:val="auto"/>
          <w:lang w:val="en-US" w:eastAsia="zh-CN"/>
        </w:rPr>
        <w:t>0.25</w:t>
      </w:r>
      <w:r>
        <w:rPr>
          <w:color w:val="auto"/>
        </w:rPr>
        <w:t>个百分点。</w:t>
      </w:r>
    </w:p>
    <w:p>
      <w:pPr>
        <w:ind w:firstLine="0" w:firstLineChars="0"/>
        <w:rPr>
          <w:color w:val="auto"/>
        </w:rPr>
      </w:pPr>
    </w:p>
    <w:p>
      <w:pPr>
        <w:rPr>
          <w:color w:val="auto"/>
        </w:rPr>
      </w:pPr>
      <w:r>
        <w:rPr>
          <w:color w:val="auto"/>
        </w:rPr>
        <w:t>（2）安全上网方面网民的安全意识</w:t>
      </w:r>
      <w:r>
        <w:rPr>
          <w:rFonts w:hint="eastAsia"/>
          <w:color w:val="auto"/>
        </w:rPr>
        <w:t>略为下降</w:t>
      </w:r>
      <w:r>
        <w:rPr>
          <w:color w:val="auto"/>
        </w:rPr>
        <w:t>。没有做过不安全网络行为的网民占</w:t>
      </w:r>
      <w:r>
        <w:rPr>
          <w:rFonts w:hint="eastAsia"/>
          <w:color w:val="auto"/>
        </w:rPr>
        <w:t>28.13%</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相比，没有做过不安全网络行为的比例</w:t>
      </w:r>
      <w:r>
        <w:rPr>
          <w:rFonts w:hint="eastAsia"/>
          <w:color w:val="auto"/>
        </w:rPr>
        <w:t>下降</w:t>
      </w:r>
      <w:r>
        <w:rPr>
          <w:color w:val="auto"/>
        </w:rPr>
        <w:t>。而且在公共场所登录</w:t>
      </w:r>
      <w:r>
        <w:rPr>
          <w:rFonts w:hint="eastAsia"/>
          <w:color w:val="auto"/>
          <w:lang w:eastAsia="zh-CN"/>
        </w:rPr>
        <w:t>Wi-Fi</w:t>
      </w:r>
      <w:r>
        <w:rPr>
          <w:color w:val="auto"/>
        </w:rPr>
        <w:t>、其它不安全行为等选项的比例都有上升。但个别不安全行为没有得到改善，仍有</w:t>
      </w:r>
      <w:r>
        <w:rPr>
          <w:rFonts w:hint="eastAsia"/>
          <w:color w:val="auto"/>
        </w:rPr>
        <w:t>51.58%</w:t>
      </w:r>
      <w:r>
        <w:rPr>
          <w:color w:val="auto"/>
        </w:rPr>
        <w:t>网民曾在公共场所登录</w:t>
      </w:r>
      <w:r>
        <w:rPr>
          <w:rFonts w:hint="eastAsia"/>
          <w:color w:val="auto"/>
          <w:lang w:eastAsia="zh-CN"/>
        </w:rPr>
        <w:t>Wi-Fi</w:t>
      </w:r>
      <w:r>
        <w:rPr>
          <w:color w:val="auto"/>
        </w:rPr>
        <w:t>，</w:t>
      </w:r>
      <w:r>
        <w:rPr>
          <w:rFonts w:hint="eastAsia"/>
          <w:color w:val="auto"/>
        </w:rPr>
        <w:t>36.75%</w:t>
      </w:r>
      <w:r>
        <w:rPr>
          <w:color w:val="auto"/>
        </w:rPr>
        <w:t>的网民注册网络账号时使用手机号</w:t>
      </w:r>
      <w:r>
        <w:rPr>
          <w:rFonts w:hint="eastAsia"/>
          <w:color w:val="auto"/>
          <w:lang w:eastAsia="zh-CN"/>
        </w:rPr>
        <w:t>、</w:t>
      </w:r>
      <w:r>
        <w:rPr>
          <w:color w:val="auto"/>
        </w:rPr>
        <w:t>身份证号等个人信息。</w:t>
      </w:r>
    </w:p>
    <w:p>
      <w:pPr>
        <w:ind w:firstLine="0" w:firstLineChars="0"/>
        <w:rPr>
          <w:color w:val="auto"/>
        </w:rPr>
      </w:pPr>
    </w:p>
    <w:p>
      <w:pPr>
        <w:rPr>
          <w:color w:val="auto"/>
        </w:rPr>
      </w:pPr>
      <w:r>
        <w:rPr>
          <w:color w:val="auto"/>
        </w:rPr>
        <w:t>（3）网民网络安全维权意识</w:t>
      </w:r>
      <w:r>
        <w:rPr>
          <w:rFonts w:hint="eastAsia"/>
          <w:color w:val="auto"/>
          <w:lang w:val="en-US" w:eastAsia="zh-CN"/>
        </w:rPr>
        <w:t>基本持平</w:t>
      </w:r>
      <w:r>
        <w:rPr>
          <w:color w:val="auto"/>
        </w:rPr>
        <w:t>。遇到网络安全问题时</w:t>
      </w:r>
      <w:r>
        <w:rPr>
          <w:rFonts w:hint="eastAsia"/>
          <w:color w:val="auto"/>
        </w:rPr>
        <w:t>39.33%</w:t>
      </w:r>
      <w:r>
        <w:rPr>
          <w:color w:val="auto"/>
        </w:rPr>
        <w:t>网民选择向互联网服务提供者投诉，</w:t>
      </w:r>
      <w:r>
        <w:rPr>
          <w:rFonts w:hint="eastAsia"/>
          <w:color w:val="auto"/>
        </w:rPr>
        <w:t>32.65%</w:t>
      </w:r>
      <w:r>
        <w:rPr>
          <w:color w:val="auto"/>
        </w:rPr>
        <w:t>的网民选择自救或向朋友求助，</w:t>
      </w:r>
      <w:r>
        <w:rPr>
          <w:rFonts w:hint="eastAsia"/>
          <w:color w:val="auto"/>
        </w:rPr>
        <w:t>31.99%</w:t>
      </w:r>
      <w:r>
        <w:rPr>
          <w:color w:val="auto"/>
        </w:rPr>
        <w:t>选择不再使用该服务。选择向110、举报网站、12377举报中心举报的分别有</w:t>
      </w:r>
      <w:r>
        <w:rPr>
          <w:rFonts w:hint="eastAsia"/>
          <w:color w:val="auto"/>
        </w:rPr>
        <w:t>22.94%</w:t>
      </w:r>
      <w:r>
        <w:rPr>
          <w:color w:val="auto"/>
        </w:rPr>
        <w:t>、</w:t>
      </w:r>
      <w:r>
        <w:rPr>
          <w:rFonts w:hint="eastAsia"/>
          <w:color w:val="auto"/>
        </w:rPr>
        <w:t>20.14%</w:t>
      </w:r>
      <w:r>
        <w:rPr>
          <w:color w:val="auto"/>
        </w:rPr>
        <w:t>、</w:t>
      </w:r>
      <w:r>
        <w:rPr>
          <w:rFonts w:hint="eastAsia"/>
          <w:color w:val="auto"/>
        </w:rPr>
        <w:t>21.4%</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数据相比，选择投诉和积极维权的比例</w:t>
      </w:r>
      <w:r>
        <w:rPr>
          <w:rFonts w:hint="eastAsia"/>
          <w:color w:val="auto"/>
          <w:lang w:val="en-US" w:eastAsia="zh-CN"/>
        </w:rPr>
        <w:t>下降</w:t>
      </w:r>
      <w:r>
        <w:rPr>
          <w:color w:val="auto"/>
        </w:rPr>
        <w:t>，显示网民的维权意识</w:t>
      </w:r>
      <w:r>
        <w:rPr>
          <w:rFonts w:hint="eastAsia"/>
          <w:color w:val="auto"/>
          <w:lang w:val="en-US" w:eastAsia="zh-CN"/>
        </w:rPr>
        <w:t>基本持平</w:t>
      </w:r>
      <w:r>
        <w:rPr>
          <w:color w:val="auto"/>
        </w:rPr>
        <w:t>。</w:t>
      </w:r>
    </w:p>
    <w:p>
      <w:pPr>
        <w:ind w:firstLine="0" w:firstLineChars="0"/>
        <w:rPr>
          <w:color w:val="auto"/>
        </w:rPr>
      </w:pPr>
    </w:p>
    <w:p>
      <w:pPr>
        <w:pStyle w:val="4"/>
        <w:ind w:firstLine="482"/>
        <w:rPr>
          <w:rFonts w:cstheme="minorEastAsia"/>
          <w:sz w:val="24"/>
          <w:szCs w:val="24"/>
        </w:rPr>
      </w:pPr>
      <w:bookmarkStart w:id="20" w:name="_Toc9060"/>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73.02</w:t>
      </w:r>
      <w:r>
        <w:t>%公众网民常遇到网络骚扰行为（垃圾邮件、垃圾短信、骚扰电话、弹窗广告、捆绑下载、霸王条款）， 55.69%网民曾遇到侵犯个人信息（采集规则不规范、过度采集、个人信息泄露、个人信息滥用、注销规则不完善），52.8%曾遇到违法有害信息（淫秽色情、网络赌博、网络谣言、侮辱诽谤、违禁物品信息、暴恐音视频、虚假广告），29.03%曾遇到网络入侵攻击（病毒木马、Wi-Fi蹭网、账号被盗）。</w:t>
      </w:r>
    </w:p>
    <w:p>
      <w:pPr>
        <w:ind w:firstLine="0" w:firstLineChars="0"/>
        <w:rPr>
          <w:rFonts w:asciiTheme="minorEastAsia" w:hAnsiTheme="minorEastAsia" w:cstheme="minorEastAsia"/>
        </w:rPr>
      </w:pPr>
    </w:p>
    <w:p>
      <w:pPr>
        <w:numPr>
          <w:ilvl w:val="0"/>
          <w:numId w:val="3"/>
        </w:numPr>
        <w:rPr>
          <w:rFonts w:hint="eastAsia" w:asciiTheme="minorEastAsia" w:hAnsiTheme="minorEastAsia" w:cstheme="minorEastAsia"/>
          <w:color w:val="auto"/>
        </w:rPr>
      </w:pPr>
      <w:r>
        <w:rPr>
          <w:rFonts w:hint="eastAsia" w:asciiTheme="minorEastAsia" w:hAnsiTheme="minorEastAsia" w:cstheme="minorEastAsia"/>
          <w:color w:val="auto"/>
        </w:rPr>
        <w:t>网络安全态势变化方面，</w:t>
      </w:r>
      <w:r>
        <w:rPr>
          <w:rFonts w:hint="eastAsia" w:asciiTheme="minorEastAsia" w:hAnsiTheme="minorEastAsia" w:cstheme="minorEastAsia"/>
          <w:color w:val="auto"/>
          <w:lang w:val="en-US" w:eastAsia="zh-CN"/>
        </w:rPr>
        <w:t>与</w:t>
      </w:r>
      <w:r>
        <w:rPr>
          <w:rFonts w:hint="eastAsia" w:asciiTheme="minorEastAsia" w:hAnsiTheme="minorEastAsia" w:cstheme="minorEastAsia"/>
          <w:color w:val="auto"/>
        </w:rPr>
        <w:t>去年（2020年）数据比较，公众网民遇见违法有害信息、侵犯个人信息、利用网络实施违法犯罪等的比例，分别下降</w:t>
      </w:r>
      <w:r>
        <w:rPr>
          <w:rFonts w:hint="eastAsia" w:asciiTheme="minorEastAsia" w:hAnsiTheme="minorEastAsia" w:cstheme="minorEastAsia"/>
          <w:color w:val="auto"/>
          <w:lang w:val="en-US" w:eastAsia="zh-CN"/>
        </w:rPr>
        <w:t>4.41个百分点</w:t>
      </w:r>
      <w:r>
        <w:rPr>
          <w:rFonts w:hint="eastAsia" w:asciiTheme="minorEastAsia" w:hAnsiTheme="minorEastAsia" w:cstheme="minorEastAsia"/>
          <w:color w:val="auto"/>
        </w:rPr>
        <w:t>、提升</w:t>
      </w:r>
      <w:r>
        <w:rPr>
          <w:rFonts w:hint="eastAsia" w:asciiTheme="minorEastAsia" w:hAnsiTheme="minorEastAsia" w:cstheme="minorEastAsia"/>
          <w:color w:val="auto"/>
          <w:lang w:val="en-US" w:eastAsia="zh-CN"/>
        </w:rPr>
        <w:t>5.52个百分点</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3.96</w:t>
      </w:r>
      <w:r>
        <w:rPr>
          <w:rFonts w:hint="eastAsia" w:asciiTheme="minorEastAsia" w:hAnsiTheme="minorEastAsia" w:cstheme="minorEastAsia"/>
          <w:color w:val="auto"/>
        </w:rPr>
        <w:t>个百分点，而网络骚扰行为则和去年</w:t>
      </w:r>
      <w:r>
        <w:rPr>
          <w:rFonts w:hint="eastAsia" w:asciiTheme="minorEastAsia" w:hAnsiTheme="minorEastAsia" w:cstheme="minorEastAsia"/>
          <w:color w:val="auto"/>
          <w:lang w:eastAsia="zh-CN"/>
        </w:rPr>
        <w:t>（</w:t>
      </w:r>
      <w:r>
        <w:rPr>
          <w:rFonts w:hint="eastAsia" w:asciiTheme="minorEastAsia" w:hAnsiTheme="minorEastAsia" w:cstheme="minorEastAsia"/>
          <w:color w:val="auto"/>
          <w:lang w:val="en-US" w:eastAsia="zh-CN"/>
        </w:rPr>
        <w:t>2020年</w:t>
      </w:r>
      <w:r>
        <w:rPr>
          <w:rFonts w:hint="eastAsia" w:asciiTheme="minorEastAsia" w:hAnsiTheme="minorEastAsia" w:cstheme="minorEastAsia"/>
          <w:color w:val="auto"/>
          <w:lang w:eastAsia="zh-CN"/>
        </w:rPr>
        <w:t>）</w:t>
      </w:r>
      <w:r>
        <w:rPr>
          <w:rFonts w:hint="eastAsia" w:asciiTheme="minorEastAsia" w:hAnsiTheme="minorEastAsia" w:cstheme="minorEastAsia"/>
          <w:color w:val="auto"/>
          <w:lang w:val="en-US" w:eastAsia="zh-CN"/>
        </w:rPr>
        <w:t>基本</w:t>
      </w:r>
      <w:r>
        <w:rPr>
          <w:rFonts w:hint="eastAsia" w:asciiTheme="minorEastAsia" w:hAnsiTheme="minorEastAsia" w:cstheme="minorEastAsia"/>
          <w:color w:val="auto"/>
        </w:rPr>
        <w:t>持平。</w:t>
      </w:r>
    </w:p>
    <w:p>
      <w:pPr>
        <w:numPr>
          <w:numId w:val="0"/>
        </w:numPr>
        <w:rPr>
          <w:rFonts w:hint="eastAsia" w:asciiTheme="minorEastAsia" w:hAnsiTheme="minorEastAsia" w:cstheme="minorEastAsia"/>
          <w:color w:val="auto"/>
        </w:rPr>
      </w:pPr>
    </w:p>
    <w:p>
      <w:pPr>
        <w:pStyle w:val="4"/>
        <w:ind w:firstLine="482"/>
        <w:rPr>
          <w:rFonts w:cstheme="minorEastAsia"/>
          <w:sz w:val="24"/>
          <w:szCs w:val="24"/>
        </w:rPr>
      </w:pPr>
      <w:bookmarkStart w:id="21" w:name="_Toc27492"/>
      <w:r>
        <w:rPr>
          <w:rFonts w:hint="eastAsia" w:cstheme="minorEastAsia"/>
          <w:sz w:val="24"/>
          <w:szCs w:val="24"/>
        </w:rPr>
        <w:t>2.1.3 网络安全治理初见成效，网民总体评价满意</w:t>
      </w:r>
      <w:bookmarkEnd w:id="21"/>
    </w:p>
    <w:p>
      <w:pPr>
        <w:rPr>
          <w:rFonts w:hint="eastAsia"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一般的最多占42.68%，其次是满意占40.01%，第三是很满意占10.44%。认为满意以上的评价（很满意和满意）的占</w:t>
      </w:r>
      <w:r>
        <w:rPr>
          <w:rFonts w:hint="eastAsia" w:asciiTheme="minorEastAsia" w:hAnsiTheme="minorEastAsia" w:cstheme="minorEastAsia"/>
          <w:color w:val="000000" w:themeColor="text1"/>
          <w14:textFill>
            <w14:solidFill>
              <w14:schemeClr w14:val="tx1"/>
            </w14:solidFill>
          </w14:textFill>
        </w:rPr>
        <w:t>50.45</w:t>
      </w:r>
      <w:r>
        <w:rPr>
          <w:rFonts w:hint="eastAsia" w:asciiTheme="minorEastAsia" w:hAnsiTheme="minorEastAsia" w:cstheme="minorEastAsia"/>
        </w:rPr>
        <w:t>%，</w:t>
      </w:r>
      <w:r>
        <w:rPr>
          <w:rFonts w:hint="eastAsia" w:asciiTheme="minorEastAsia" w:hAnsiTheme="minorEastAsia" w:cstheme="minorEastAsia"/>
          <w:color w:val="auto"/>
        </w:rPr>
        <w:t>超过一半</w:t>
      </w:r>
      <w:r>
        <w:rPr>
          <w:rFonts w:hint="eastAsia" w:asciiTheme="minorEastAsia" w:hAnsiTheme="minorEastAsia" w:cstheme="minorEastAsia"/>
        </w:rPr>
        <w:t>，总体评价</w:t>
      </w:r>
      <w:r>
        <w:rPr>
          <w:rFonts w:hint="eastAsia" w:asciiTheme="minorEastAsia" w:hAnsiTheme="minorEastAsia" w:cstheme="minorEastAsia"/>
          <w:color w:val="auto"/>
        </w:rPr>
        <w:t>是满意</w:t>
      </w:r>
      <w:r>
        <w:rPr>
          <w:rFonts w:hint="eastAsia" w:asciiTheme="minorEastAsia" w:hAnsiTheme="minorEastAsia" w:cstheme="minorEastAsia"/>
        </w:rPr>
        <w:t>为主。</w:t>
      </w:r>
    </w:p>
    <w:p>
      <w:pPr>
        <w:rPr>
          <w:rFonts w:hint="eastAsia" w:asciiTheme="minorEastAsia" w:hAnsiTheme="minorEastAsia" w:cstheme="minorEastAsia"/>
        </w:rPr>
      </w:pPr>
    </w:p>
    <w:p>
      <w:pPr>
        <w:numPr>
          <w:ilvl w:val="0"/>
          <w:numId w:val="4"/>
        </w:numPr>
        <w:rPr>
          <w:rFonts w:hint="eastAsia" w:asciiTheme="minorEastAsia" w:hAnsiTheme="minorEastAsia" w:cstheme="minorEastAsia"/>
          <w:highlight w:val="none"/>
        </w:rPr>
      </w:pPr>
      <w:r>
        <w:rPr>
          <w:rFonts w:hint="eastAsia" w:asciiTheme="minorEastAsia" w:hAnsiTheme="minorEastAsia" w:cstheme="minorEastAsia"/>
          <w:highlight w:val="none"/>
        </w:rPr>
        <w:t>各领域满意度评价：互联网企业履行网络安全责任方面好评度为</w:t>
      </w:r>
      <w:r>
        <w:t>37.57</w:t>
      </w:r>
      <w:r>
        <w:rPr>
          <w:rFonts w:hint="eastAsia" w:asciiTheme="minorEastAsia" w:hAnsiTheme="minorEastAsia" w:cstheme="minorEastAsia"/>
          <w:highlight w:val="none"/>
        </w:rPr>
        <w:t>%，法治社会建设和依法治理状况好评度为</w:t>
      </w:r>
      <w:r>
        <w:t>46.92%，政府在网络监管和执法表现好评度为50.36%，政府网上服务好评度为53.08%。</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11116"/>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个人信息保护（关注度83.8%），互联网络平台安全责任监管细则（关注度71.57%），数据安全保护实施细则（关注度62.56%），未成年人上网保护（关注度60.91%），网络违法犯罪综合防治（关注度54.72%）等。和去年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rPr>
        <w:t>相比，</w:t>
      </w:r>
      <w:r>
        <w:rPr>
          <w:rFonts w:hint="eastAsia" w:asciiTheme="minorEastAsia" w:hAnsiTheme="minorEastAsia" w:cstheme="minorEastAsia"/>
          <w:color w:val="auto"/>
        </w:rPr>
        <w:t>关键信息基础设施保护、网络安全标准化建设等关注</w:t>
      </w:r>
      <w:r>
        <w:rPr>
          <w:rFonts w:hint="eastAsia" w:asciiTheme="minorEastAsia" w:hAnsiTheme="minorEastAsia" w:cstheme="minorEastAsia"/>
        </w:rPr>
        <w:t>度上升。</w:t>
      </w:r>
    </w:p>
    <w:p>
      <w:pPr>
        <w:rPr>
          <w:rFonts w:asciiTheme="minorEastAsia" w:hAnsiTheme="minorEastAsia" w:cstheme="minorEastAsia"/>
        </w:rPr>
      </w:pPr>
    </w:p>
    <w:p>
      <w:pPr>
        <w:rPr>
          <w:rFonts w:hint="eastAsia" w:asciiTheme="minorEastAsia" w:hAnsiTheme="minorEastAsia" w:eastAsiaTheme="minorEastAsia" w:cstheme="minorEastAsia"/>
          <w:highlight w:val="yellow"/>
          <w:lang w:val="en-US" w:eastAsia="zh-CN"/>
        </w:rPr>
      </w:pPr>
      <w:r>
        <w:rPr>
          <w:rFonts w:hint="eastAsia" w:asciiTheme="minorEastAsia" w:hAnsiTheme="minorEastAsia" w:cstheme="minorEastAsia"/>
        </w:rPr>
        <w:t>（9）互联网纠纷出现</w:t>
      </w:r>
      <w:r>
        <w:t>76.94%网民选择向服务商或平台投诉，但如何维权方面，53.77%对互联网纠纷人民调解委员会不了解。</w:t>
      </w:r>
      <w:r>
        <w:rPr>
          <w:rFonts w:hint="eastAsia"/>
        </w:rPr>
        <w:t>公众网民认为能代表网民利益说话的人或组织</w:t>
      </w:r>
      <w:r>
        <w:rPr>
          <w:rFonts w:hint="eastAsia"/>
          <w:lang w:val="en-US" w:eastAsia="zh-CN"/>
        </w:rPr>
        <w:t>方面</w:t>
      </w:r>
      <w:r>
        <w:rPr>
          <w:rFonts w:hint="eastAsia"/>
          <w:lang w:eastAsia="zh-CN"/>
        </w:rPr>
        <w:t>，</w:t>
      </w:r>
      <w:r>
        <w:rPr>
          <w:rFonts w:hint="eastAsia"/>
        </w:rPr>
        <w:t>48.25%</w:t>
      </w:r>
      <w:r>
        <w:rPr>
          <w:rFonts w:hint="eastAsia"/>
          <w:lang w:val="en-US" w:eastAsia="zh-CN"/>
        </w:rPr>
        <w:t>公众网民认为是</w:t>
      </w:r>
      <w:r>
        <w:rPr>
          <w:rFonts w:hint="eastAsia"/>
        </w:rPr>
        <w:t>基层组织负责人</w:t>
      </w:r>
      <w:r>
        <w:rPr>
          <w:rFonts w:hint="eastAsia"/>
          <w:lang w:eastAsia="zh-CN"/>
        </w:rPr>
        <w:t>，</w:t>
      </w:r>
      <w:r>
        <w:rPr>
          <w:rFonts w:hint="eastAsia"/>
        </w:rPr>
        <w:t>44.75%</w:t>
      </w:r>
      <w:r>
        <w:rPr>
          <w:rFonts w:hint="eastAsia"/>
          <w:lang w:val="en-US" w:eastAsia="zh-CN"/>
        </w:rPr>
        <w:t>公众网民认为是</w:t>
      </w:r>
      <w:r>
        <w:rPr>
          <w:rFonts w:hint="eastAsia"/>
        </w:rPr>
        <w:t>人大代表、政协委员</w:t>
      </w:r>
      <w:r>
        <w:rPr>
          <w:rFonts w:hint="eastAsia"/>
          <w:lang w:eastAsia="zh-CN"/>
        </w:rPr>
        <w:t>，</w:t>
      </w:r>
      <w:r>
        <w:rPr>
          <w:rFonts w:hint="eastAsia"/>
        </w:rPr>
        <w:t>27.91%</w:t>
      </w:r>
      <w:r>
        <w:rPr>
          <w:rFonts w:hint="eastAsia"/>
          <w:lang w:val="en-US" w:eastAsia="zh-CN"/>
        </w:rPr>
        <w:t>公众网民认为是</w:t>
      </w:r>
      <w:r>
        <w:rPr>
          <w:rFonts w:hint="eastAsia"/>
        </w:rPr>
        <w:t>新闻媒体</w:t>
      </w:r>
      <w:r>
        <w:rPr>
          <w:rFonts w:hint="eastAsia"/>
          <w:lang w:eastAsia="zh-CN"/>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20583"/>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77.83%），违法有害信息（黄、赌、毒、暴、谣言、诽谤、分裂、泄密等）（关注度71.2%），网络诈骗犯罪（金融诈骗、电信诈骗、杀猪盘、助贷套路、假刷单等）（关注度63.96%），网络入侵（木马入侵、数据泄露、Wi-Fi蹭网、账号被盗等）（关注度55.74%），网络攻击（黑客攻击、DDOS攻击、勒索病毒、数据破坏等）（关注度49.56%）。</w:t>
      </w:r>
    </w:p>
    <w:p>
      <w:pPr>
        <w:rPr>
          <w:rFonts w:asciiTheme="minorEastAsia" w:hAnsiTheme="minorEastAsia" w:cstheme="minorEastAsia"/>
        </w:rPr>
      </w:pPr>
      <w:r>
        <w:rPr>
          <w:rFonts w:hint="eastAsia" w:asciiTheme="minorEastAsia" w:hAnsiTheme="minorEastAsia" w:cstheme="minorEastAsia"/>
        </w:rPr>
        <w:t xml:space="preserve">  </w:t>
      </w:r>
    </w:p>
    <w:p>
      <w:pPr>
        <w:rPr>
          <w:rFonts w:hint="eastAsia" w:eastAsia="宋体" w:asciiTheme="minorEastAsia" w:hAnsiTheme="minorEastAsia" w:cstheme="minorEastAsia"/>
          <w:highlight w:val="none"/>
          <w:lang w:val="en-US" w:eastAsia="zh-CN"/>
        </w:rPr>
      </w:pPr>
      <w:r>
        <w:rPr>
          <w:rFonts w:hint="eastAsia" w:asciiTheme="minorEastAsia" w:hAnsiTheme="minorEastAsia" w:cstheme="minorEastAsia"/>
        </w:rPr>
        <w:t>（11）各种电信网络诈骗在网民中渗透度为：</w:t>
      </w:r>
      <w:r>
        <w:t>电话欠费、积分兑换、中奖诈骗（50.62%），贷款诈骗（校园贷、助贷套路、金融投资等）（46.84%），网络购物诈骗（低价诱惑、下单退款解冻套路、网络钓鱼等）（36.47%）。</w:t>
      </w:r>
      <w:r>
        <w:rPr>
          <w:rFonts w:hint="eastAsia" w:asciiTheme="minorEastAsia" w:hAnsiTheme="minorEastAsia" w:cstheme="minorEastAsia"/>
          <w:color w:val="000000" w:themeColor="text1"/>
          <w:highlight w:val="none"/>
          <w:lang w:val="en-US" w:eastAsia="zh-CN"/>
          <w14:textFill>
            <w14:solidFill>
              <w14:schemeClr w14:val="tx1"/>
            </w14:solidFill>
          </w14:textFill>
        </w:rPr>
        <w:t>而</w:t>
      </w:r>
      <w:r>
        <w:rPr>
          <w:rFonts w:ascii="宋体" w:hAnsi="宋体" w:eastAsia="宋体"/>
          <w:color w:val="000000"/>
        </w:rPr>
        <w:t>29.25%公众网民</w:t>
      </w:r>
      <w:r>
        <w:rPr>
          <w:rFonts w:hint="eastAsia" w:ascii="宋体" w:hAnsi="宋体" w:eastAsia="宋体"/>
          <w:color w:val="000000"/>
          <w:lang w:val="en-US" w:eastAsia="zh-CN"/>
        </w:rPr>
        <w:t>有</w:t>
      </w:r>
      <w:r>
        <w:rPr>
          <w:rFonts w:ascii="宋体" w:hAnsi="宋体" w:eastAsia="宋体"/>
          <w:color w:val="000000"/>
        </w:rPr>
        <w:t>遇到电子支付被盗刷的情况</w:t>
      </w:r>
      <w:r>
        <w:rPr>
          <w:rFonts w:hint="eastAsia" w:ascii="宋体" w:hAnsi="宋体" w:eastAsia="宋体"/>
          <w:color w:val="000000"/>
          <w:lang w:eastAsia="zh-CN"/>
        </w:rPr>
        <w:t>。</w:t>
      </w:r>
      <w:r>
        <w:rPr>
          <w:rFonts w:hint="eastAsia" w:asciiTheme="minorEastAsia" w:hAnsiTheme="minorEastAsia" w:cstheme="minorEastAsia"/>
          <w:highlight w:val="none"/>
          <w:lang w:val="en-US" w:eastAsia="zh-CN"/>
        </w:rPr>
        <w:t>此外，</w:t>
      </w:r>
      <w:r>
        <w:rPr>
          <w:rFonts w:ascii="宋体" w:hAnsi="宋体" w:eastAsia="宋体"/>
          <w:color w:val="000000"/>
        </w:rPr>
        <w:t>公众网民在“金融投资”类APP上充值而导致财产损失</w:t>
      </w:r>
      <w:r>
        <w:rPr>
          <w:rFonts w:hint="eastAsia" w:ascii="宋体" w:hAnsi="宋体" w:eastAsia="宋体"/>
          <w:color w:val="000000"/>
          <w:lang w:val="en-US" w:eastAsia="zh-CN"/>
        </w:rPr>
        <w:t>的占比</w:t>
      </w:r>
      <w:r>
        <w:rPr>
          <w:rFonts w:ascii="宋体" w:hAnsi="宋体" w:eastAsia="宋体"/>
          <w:color w:val="000000"/>
        </w:rPr>
        <w:t>17.77</w:t>
      </w:r>
      <w:r>
        <w:rPr>
          <w:rFonts w:ascii="宋体" w:hAnsi="宋体" w:eastAsia="宋体" w:cs="宋体"/>
          <w:color w:val="000000"/>
        </w:rPr>
        <w:t>%</w:t>
      </w:r>
      <w:r>
        <w:rPr>
          <w:rFonts w:hint="eastAsia" w:ascii="宋体" w:hAnsi="宋体" w:eastAsia="宋体"/>
          <w:color w:val="000000"/>
          <w:lang w:eastAsia="zh-CN"/>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51.42%向网站投诉，44.34%告诉家人、朋友</w:t>
      </w:r>
      <w:r>
        <w:rPr>
          <w:color w:val="auto"/>
        </w:rPr>
        <w:t>、同事，40.96%向监管部门举报，只有36.93%向公安部门报警和23.09%不管它</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实际上公众网民对</w:t>
      </w:r>
      <w:r>
        <w:rPr>
          <w:color w:val="auto"/>
        </w:rPr>
        <w:t>知道“国家反诈中心”APP的认知度</w:t>
      </w:r>
      <w:r>
        <w:rPr>
          <w:rFonts w:hint="eastAsia" w:asciiTheme="minorEastAsia" w:hAnsiTheme="minorEastAsia" w:cstheme="minorEastAsia"/>
          <w:color w:val="auto"/>
        </w:rPr>
        <w:t>中等，仅有</w:t>
      </w:r>
      <w:r>
        <w:rPr>
          <w:color w:val="auto"/>
        </w:rPr>
        <w:t>75.92%的网民知道“国家反诈中心”APP；对于知道防诈骗专线“96110”的，有网民认知36.99%，认知度</w:t>
      </w:r>
      <w:r>
        <w:rPr>
          <w:rFonts w:hint="eastAsia" w:asciiTheme="minorEastAsia" w:hAnsiTheme="minorEastAsia" w:cstheme="minorEastAsia"/>
          <w:color w:val="auto"/>
        </w:rPr>
        <w:t>较低。</w:t>
      </w:r>
    </w:p>
    <w:p>
      <w:pPr>
        <w:rPr>
          <w:rFonts w:asciiTheme="minorEastAsia" w:hAnsiTheme="minorEastAsia" w:cstheme="minorEastAsia"/>
        </w:rPr>
      </w:pPr>
    </w:p>
    <w:p>
      <w:pPr>
        <w:rPr>
          <w:rFonts w:asciiTheme="minorEastAsia" w:hAnsiTheme="minorEastAsia" w:cstheme="minorEastAsia"/>
          <w:color w:val="auto"/>
          <w:highlight w:val="yellow"/>
        </w:rPr>
      </w:pPr>
      <w:r>
        <w:rPr>
          <w:rFonts w:hint="eastAsia" w:asciiTheme="minorEastAsia" w:hAnsiTheme="minorEastAsia" w:cstheme="minorEastAsia"/>
        </w:rPr>
        <w:t>（13）公众网民对“清朗”、“净网”等专项行动成效的评价</w:t>
      </w:r>
      <w:r>
        <w:rPr>
          <w:rFonts w:hint="eastAsia" w:asciiTheme="minorEastAsia" w:hAnsiTheme="minorEastAsia" w:cstheme="minorEastAsia"/>
          <w:color w:val="auto"/>
        </w:rPr>
        <w:t>：认为满意以上的占</w:t>
      </w:r>
      <w:r>
        <w:rPr>
          <w:color w:val="auto"/>
        </w:rPr>
        <w:t>56.74%。34.58%认为一般</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5.36</w:t>
      </w:r>
      <w:r>
        <w:rPr>
          <w:color w:val="auto"/>
        </w:rPr>
        <w:t>%认为不满意或非常不满意。总体上是</w:t>
      </w:r>
      <w:r>
        <w:rPr>
          <w:rFonts w:hint="eastAsia" w:asciiTheme="minorEastAsia" w:hAnsiTheme="minorEastAsia" w:cstheme="minorEastAsia"/>
          <w:color w:val="auto"/>
        </w:rPr>
        <w:t>满意为主。</w:t>
      </w:r>
    </w:p>
    <w:p>
      <w:pPr>
        <w:rPr>
          <w:rFonts w:asciiTheme="minorEastAsia" w:hAnsiTheme="minorEastAsia" w:cstheme="minorEastAsia"/>
        </w:rPr>
      </w:pPr>
    </w:p>
    <w:p>
      <w:pPr>
        <w:pStyle w:val="4"/>
        <w:ind w:firstLine="482"/>
        <w:rPr>
          <w:rFonts w:cstheme="minorEastAsia"/>
          <w:sz w:val="24"/>
          <w:szCs w:val="24"/>
        </w:rPr>
      </w:pPr>
      <w:bookmarkStart w:id="24" w:name="_Toc27308"/>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26.91%，其中4.95%公众</w:t>
      </w:r>
      <w:r>
        <w:rPr>
          <w:color w:val="auto"/>
        </w:rPr>
        <w:t>网民认为非常好，21.96%认为比较好。39.56%认为一般</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33.53</w:t>
      </w:r>
      <w:r>
        <w:rPr>
          <w:color w:val="auto"/>
        </w:rPr>
        <w:t>%认为不太好或非常不好，其中23.19%认为不太好，10.34%认为非常不好。总体评价</w:t>
      </w:r>
      <w:r>
        <w:rPr>
          <w:rFonts w:hint="eastAsia" w:asciiTheme="minorEastAsia" w:hAnsiTheme="minorEastAsia" w:cstheme="minorEastAsia"/>
          <w:color w:val="auto"/>
        </w:rPr>
        <w:t>一般。</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67.26%），电子商务（选择率60.45%），网络媒体（选择率47.98%），数字娱乐（选择率41.07%），生活服务（选择率49.95%），显示和网民日常生活密切相关领域的网络应用在个人信息保护方面仍存在较多问题。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82.33%），第二位是收到垃圾邮件（选择率67.34%），第三位是收到相关性的推销短信（选择率66.55%），第四位是大数据杀熟（选择率59.01%），第五位是默认勾选同意《服务协议》，允许应用收集用户信息，包括在第三方保存（选择率47.1%）。</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5"/>
        </w:numPr>
        <w:rPr>
          <w:rFonts w:hint="eastAsia"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42.77%，其中认为明显改善的占5.73%，认为有所改善占37.04%。认为一般占53.24%。认为有所变差或明显变差的占3.99%，其中认为有所变差的占</w:t>
      </w:r>
      <w:r>
        <w:rPr>
          <w:color w:val="auto"/>
        </w:rPr>
        <w:t>2.44%，认为明显变差的占1.55%。数据显示公众网民对APP在个人信息保护方面改善的评价是</w:t>
      </w:r>
      <w:r>
        <w:rPr>
          <w:rFonts w:hint="eastAsia" w:asciiTheme="minorEastAsia" w:hAnsiTheme="minorEastAsia" w:cstheme="minorEastAsia"/>
          <w:color w:val="auto"/>
        </w:rPr>
        <w:t>一般</w:t>
      </w:r>
      <w:r>
        <w:rPr>
          <w:rFonts w:hint="eastAsia" w:asciiTheme="minorEastAsia" w:hAnsiTheme="minorEastAsia" w:cstheme="minorEastAsia"/>
        </w:rPr>
        <w:t>。</w:t>
      </w:r>
    </w:p>
    <w:p>
      <w:pPr>
        <w:numPr>
          <w:ilvl w:val="0"/>
          <w:numId w:val="0"/>
        </w:numPr>
        <w:rPr>
          <w:rFonts w:hint="eastAsia" w:asciiTheme="minorEastAsia" w:hAnsiTheme="minorEastAsia" w:cstheme="minorEastAsia"/>
        </w:rPr>
      </w:pPr>
    </w:p>
    <w:p>
      <w:pPr>
        <w:pStyle w:val="4"/>
        <w:ind w:firstLine="482"/>
        <w:rPr>
          <w:rFonts w:cstheme="minorEastAsia"/>
          <w:sz w:val="24"/>
          <w:szCs w:val="24"/>
        </w:rPr>
      </w:pPr>
      <w:bookmarkStart w:id="25" w:name="_Toc5868"/>
      <w:r>
        <w:rPr>
          <w:rFonts w:hint="eastAsia" w:cstheme="minorEastAsia"/>
          <w:sz w:val="24"/>
          <w:szCs w:val="24"/>
        </w:rPr>
        <w:t>2.1.7 网络购物权益保护满意度较高，新业态面临新问题</w:t>
      </w:r>
      <w:bookmarkEnd w:id="25"/>
    </w:p>
    <w:p>
      <w:pPr>
        <w:rPr>
          <w:rFonts w:hint="eastAsia"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58.05%，其中5.37%公众网民认为非常满意，52.68%认为满意。38.15%认为一般</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3.80</w:t>
      </w:r>
      <w:r>
        <w:rPr>
          <w:color w:val="000000"/>
        </w:rPr>
        <w:t>%认为</w:t>
      </w:r>
      <w:r>
        <w:rPr>
          <w:color w:val="auto"/>
        </w:rPr>
        <w:t>不满意或非常不满意，其中2.73%认为不满意，1.07%认为非常不满意。总体上满意评价</w:t>
      </w:r>
      <w:r>
        <w:rPr>
          <w:rFonts w:hint="eastAsia" w:asciiTheme="minorEastAsia" w:hAnsiTheme="minorEastAsia" w:cstheme="minorEastAsia"/>
          <w:color w:val="auto"/>
        </w:rPr>
        <w:t>接近</w:t>
      </w:r>
      <w:r>
        <w:rPr>
          <w:rFonts w:hint="eastAsia" w:asciiTheme="minorEastAsia" w:hAnsiTheme="minorEastAsia" w:cstheme="minorEastAsia"/>
          <w:color w:val="auto"/>
          <w:lang w:eastAsia="zh-CN"/>
        </w:rPr>
        <w:t>六</w:t>
      </w:r>
      <w:r>
        <w:rPr>
          <w:rFonts w:hint="eastAsia" w:asciiTheme="minorEastAsia" w:hAnsiTheme="minorEastAsia" w:cstheme="minorEastAsia"/>
          <w:color w:val="auto"/>
        </w:rPr>
        <w:t>成，占大部分</w:t>
      </w:r>
      <w:r>
        <w:rPr>
          <w:rFonts w:hint="eastAsia" w:asciiTheme="minorEastAsia" w:hAnsiTheme="minorEastAsia" w:cstheme="minorEastAsia"/>
          <w:color w:val="000000"/>
        </w:rPr>
        <w:t>。</w:t>
      </w:r>
    </w:p>
    <w:p>
      <w:pPr>
        <w:rPr>
          <w:rFonts w:asciiTheme="minorEastAsia" w:hAnsiTheme="minorEastAsia" w:cstheme="minorEastAsia"/>
        </w:rPr>
      </w:pPr>
    </w:p>
    <w:p>
      <w:pPr>
        <w:rPr>
          <w:rFonts w:hint="eastAsia" w:asciiTheme="minorEastAsia" w:hAnsiTheme="minorEastAsia" w:eastAsiaTheme="minorEastAsia" w:cstheme="minorEastAsia"/>
          <w:lang w:eastAsia="zh-CN"/>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30.17</w:t>
      </w:r>
      <w:r>
        <w:rPr>
          <w:color w:val="000000"/>
        </w:rPr>
        <w:t>%公众网民网络购物年平均消费1千元或以下，29.59%公众网民网络购物年平均消费1-5千元，17.99%公众网民网络购物年平均消费5千元-1万元，17.99%公众网民网络购物年平均消费1-5万元，4.26%公众网民网络购物年平均消费5万元以上</w:t>
      </w:r>
      <w:r>
        <w:rPr>
          <w:rFonts w:hint="eastAsia" w:asciiTheme="minorEastAsia" w:hAnsiTheme="minorEastAsia" w:cstheme="minorEastAsia"/>
          <w:color w:val="000000"/>
          <w:lang w:eastAsia="zh-CN"/>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w:t>
      </w:r>
      <w:r>
        <w:rPr>
          <w:rFonts w:hint="eastAsia" w:asciiTheme="minorEastAsia" w:hAnsiTheme="minorEastAsia" w:cstheme="minorEastAsia"/>
          <w:color w:val="auto"/>
        </w:rPr>
        <w:t>较低</w:t>
      </w:r>
      <w:r>
        <w:rPr>
          <w:rFonts w:hint="eastAsia" w:asciiTheme="minorEastAsia" w:hAnsiTheme="minorEastAsia" w:cstheme="minorEastAsia"/>
        </w:rPr>
        <w:t>，</w:t>
      </w:r>
      <w:r>
        <w:rPr>
          <w:rFonts w:hint="eastAsia" w:asciiTheme="minorEastAsia" w:hAnsiTheme="minorEastAsia" w:cstheme="minorEastAsia"/>
          <w:color w:val="000000"/>
        </w:rPr>
        <w:t>18.58</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18.52</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22.22</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85.15</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40.68</w:t>
      </w:r>
      <w:r>
        <w:rPr>
          <w:color w:val="000000"/>
        </w:rPr>
        <w:t>%网民看过直播，只是偶尔参与购物</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37.38</w:t>
      </w:r>
      <w:r>
        <w:rPr>
          <w:color w:val="000000"/>
        </w:rPr>
        <w:t>%网民看过直播，但没有买过</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14.85</w:t>
      </w:r>
      <w:r>
        <w:rPr>
          <w:color w:val="000000"/>
        </w:rPr>
        <w:t>%网民没有看过网购直播</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7.09</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29.66</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7408"/>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28.42</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46.26</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25.33</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网络游戏（渗透率66%），网络视频（渗透率59.63%），在线教育（渗透率53.27%）。</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37.89%，41.41%认为一般，20.70%认为作用较小或非常小。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64.05%网民认为青少年保护模式流于形式，和一般模式版块设置完全相同，排第一位；58.82%的网民认为保护能力有限，不能防止直播平台主播诱导打赏，排第二位；55.56%的网民认为功能不完善，可轻易延长使用时限，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家庭是第一位，然后是学校和互联网平台，</w:t>
      </w:r>
      <w:r>
        <w:rPr>
          <w:rFonts w:hint="eastAsia" w:asciiTheme="minorEastAsia" w:hAnsiTheme="minorEastAsia" w:cstheme="minorEastAsia"/>
          <w:lang w:val="en-US" w:eastAsia="zh-CN"/>
        </w:rPr>
        <w:t>以及是</w:t>
      </w:r>
      <w:r>
        <w:rPr>
          <w:rFonts w:hint="eastAsia" w:asciiTheme="minorEastAsia" w:hAnsiTheme="minorEastAsia" w:cstheme="minorEastAsia"/>
        </w:rPr>
        <w:t>未成年人自己</w:t>
      </w:r>
      <w:r>
        <w:t>。公众网民对引导未成年人健康上网起主要作用的角色排序第一位是家庭（选择率84.27%）</w:t>
      </w:r>
      <w:r>
        <w:rPr>
          <w:rFonts w:hint="eastAsia" w:asciiTheme="minorEastAsia" w:hAnsiTheme="minorEastAsia" w:cstheme="minorEastAsia"/>
          <w:lang w:eastAsia="zh-CN"/>
        </w:rPr>
        <w:t>，</w:t>
      </w:r>
      <w:r>
        <w:rPr>
          <w:rFonts w:hint="eastAsia" w:asciiTheme="minorEastAsia" w:hAnsiTheme="minorEastAsia" w:cstheme="minorEastAsia"/>
        </w:rPr>
        <w:t>第二位是</w:t>
      </w:r>
      <w:r>
        <w:t>学校（选择率70.43%）</w:t>
      </w:r>
      <w:r>
        <w:rPr>
          <w:rFonts w:hint="eastAsia" w:asciiTheme="minorEastAsia" w:hAnsiTheme="minorEastAsia" w:cstheme="minorEastAsia"/>
          <w:lang w:eastAsia="zh-CN"/>
        </w:rPr>
        <w:t>，</w:t>
      </w:r>
      <w:r>
        <w:rPr>
          <w:rFonts w:hint="eastAsia" w:asciiTheme="minorEastAsia" w:hAnsiTheme="minorEastAsia" w:cstheme="minorEastAsia"/>
        </w:rPr>
        <w:t>第三位是</w:t>
      </w:r>
      <w:r>
        <w:t>互联网平台（选择率63.12%）</w:t>
      </w:r>
      <w:r>
        <w:rPr>
          <w:rFonts w:hint="eastAsia" w:asciiTheme="minorEastAsia" w:hAnsiTheme="minorEastAsia" w:cstheme="minorEastAsia"/>
          <w:lang w:eastAsia="zh-CN"/>
        </w:rPr>
        <w:t>，</w:t>
      </w:r>
      <w:r>
        <w:rPr>
          <w:rFonts w:hint="eastAsia" w:asciiTheme="minorEastAsia" w:hAnsiTheme="minorEastAsia" w:cstheme="minorEastAsia"/>
        </w:rPr>
        <w:t>第四位是</w:t>
      </w:r>
      <w:r>
        <w:t>未成年人自己（选择率58.03%）。</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14021"/>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w:t>
      </w:r>
      <w:r>
        <w:rPr>
          <w:rFonts w:hint="eastAsia" w:asciiTheme="minorEastAsia" w:hAnsiTheme="minorEastAsia" w:cstheme="minorEastAsia"/>
          <w:color w:val="auto"/>
        </w:rPr>
        <w:t>大部分</w:t>
      </w:r>
      <w:r>
        <w:rPr>
          <w:rFonts w:hint="eastAsia" w:asciiTheme="minorEastAsia" w:hAnsiTheme="minorEastAsia" w:cstheme="minorEastAsia"/>
        </w:rPr>
        <w:t>（</w:t>
      </w:r>
      <w:r>
        <w:t>68.33%）公众网民认为网络欺凌情况比较严重或非常严重。</w:t>
      </w:r>
      <w:r>
        <w:rPr>
          <w:rFonts w:hint="eastAsia"/>
          <w:lang w:eastAsia="zh-CN"/>
        </w:rPr>
        <w:t>少</w:t>
      </w:r>
      <w:r>
        <w:rPr>
          <w:rFonts w:hint="eastAsia" w:asciiTheme="minorEastAsia" w:hAnsiTheme="minorEastAsia" w:cstheme="minorEastAsia"/>
          <w:color w:val="auto"/>
        </w:rPr>
        <w:t>部分</w:t>
      </w:r>
      <w:r>
        <w:rPr>
          <w:rFonts w:hint="eastAsia" w:asciiTheme="minorEastAsia" w:hAnsiTheme="minorEastAsia" w:cstheme="minorEastAsia"/>
        </w:rPr>
        <w:t>（</w:t>
      </w:r>
      <w:r>
        <w:rPr>
          <w:rFonts w:hint="eastAsia" w:asciiTheme="minorEastAsia" w:hAnsiTheme="minorEastAsia" w:cstheme="minorEastAsia"/>
          <w:color w:val="000000"/>
        </w:rPr>
        <w:t>25.17</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w:t>
      </w:r>
      <w:r>
        <w:rPr>
          <w:rFonts w:hint="eastAsia" w:asciiTheme="minorEastAsia" w:hAnsiTheme="minorEastAsia" w:cstheme="minorEastAsia"/>
          <w:lang w:eastAsia="zh-CN"/>
        </w:rPr>
        <w:t>，超过四成</w:t>
      </w:r>
      <w:r>
        <w:rPr>
          <w:rFonts w:hint="eastAsia" w:asciiTheme="minorEastAsia" w:hAnsiTheme="minorEastAsia" w:cstheme="minorEastAsia"/>
        </w:rPr>
        <w:t>（</w:t>
      </w:r>
      <w:r>
        <w:rPr>
          <w:rFonts w:hint="eastAsia" w:asciiTheme="minorEastAsia" w:hAnsiTheme="minorEastAsia" w:cstheme="minorEastAsia"/>
          <w:color w:val="000000"/>
        </w:rPr>
        <w:t>41.4</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color w:val="000000"/>
          <w:lang w:eastAsia="zh-CN"/>
        </w:rPr>
        <w:t>接近一半</w:t>
      </w:r>
      <w:r>
        <w:rPr>
          <w:rFonts w:hint="eastAsia" w:asciiTheme="minorEastAsia" w:hAnsiTheme="minorEastAsia" w:cstheme="minorEastAsia"/>
          <w:color w:val="000000"/>
        </w:rPr>
        <w:t>（</w:t>
      </w:r>
      <w:r>
        <w:rPr>
          <w:color w:val="000000"/>
        </w:rPr>
        <w:t>49.09%）的公众网民认为对网络谣言的监管或辟谣措施有一定成效</w:t>
      </w:r>
      <w:r>
        <w:rPr>
          <w:rFonts w:hint="eastAsia" w:asciiTheme="minorEastAsia" w:hAnsiTheme="minorEastAsia" w:cstheme="minorEastAsia"/>
          <w:color w:val="000000"/>
          <w:lang w:eastAsia="zh-CN"/>
        </w:rPr>
        <w:t>，</w:t>
      </w:r>
      <w:r>
        <w:rPr>
          <w:rFonts w:hint="eastAsia" w:asciiTheme="minorEastAsia" w:hAnsiTheme="minorEastAsia" w:cstheme="minorEastAsia"/>
          <w:color w:val="auto"/>
          <w:lang w:eastAsia="zh-CN"/>
        </w:rPr>
        <w:t>超过一半</w:t>
      </w:r>
      <w:r>
        <w:rPr>
          <w:rFonts w:hint="eastAsia" w:asciiTheme="minorEastAsia" w:hAnsiTheme="minorEastAsia" w:cstheme="minorEastAsia"/>
          <w:color w:val="000000"/>
        </w:rPr>
        <w:t>（</w:t>
      </w:r>
      <w:r>
        <w:rPr>
          <w:color w:val="000000"/>
        </w:rPr>
        <w:t>53.78%）公众网民认为权威信息供应不足，主管部门、专家权威声音弱或缺位是措施效果不好的主要原因。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w:t>
      </w:r>
      <w:r>
        <w:rPr>
          <w:rFonts w:hint="eastAsia" w:asciiTheme="minorEastAsia" w:hAnsiTheme="minorEastAsia" w:cstheme="minorEastAsia"/>
          <w:color w:val="000000"/>
          <w:lang w:val="en-US" w:eastAsia="zh-CN"/>
        </w:rPr>
        <w:t>为：少</w:t>
      </w:r>
      <w:r>
        <w:rPr>
          <w:rFonts w:hint="eastAsia" w:asciiTheme="minorEastAsia" w:hAnsiTheme="minorEastAsia" w:cstheme="minorEastAsia"/>
          <w:color w:val="auto"/>
        </w:rPr>
        <w:t>部分</w:t>
      </w:r>
      <w:r>
        <w:rPr>
          <w:rFonts w:hint="eastAsia" w:asciiTheme="minorEastAsia" w:hAnsiTheme="minorEastAsia" w:cstheme="minorEastAsia"/>
          <w:color w:val="000000"/>
        </w:rPr>
        <w:t>的（</w:t>
      </w:r>
      <w:r>
        <w:rPr>
          <w:color w:val="000000"/>
        </w:rPr>
        <w:t>35.90%）公众网民对投诉结果不满意，只有26.41%网民对投诉结果满意。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w:t>
      </w:r>
      <w:r>
        <w:rPr>
          <w:rFonts w:hint="eastAsia" w:asciiTheme="minorEastAsia" w:hAnsiTheme="minorEastAsia" w:cstheme="minorEastAsia"/>
          <w:lang w:eastAsia="zh-CN"/>
        </w:rPr>
        <w:t>：</w:t>
      </w:r>
      <w:r>
        <w:rPr>
          <w:rFonts w:hint="eastAsia" w:asciiTheme="minorEastAsia" w:hAnsiTheme="minorEastAsia" w:cstheme="minorEastAsia"/>
        </w:rPr>
        <w:t>第一位是希望</w:t>
      </w:r>
      <w:r>
        <w:t>加大网络环境的监管力度（选择率71.11%），第二位是通过教育提升网民网络素养（选择率69.3%），第三位是建立并完善相关管理制度规范（选择率66.59%）</w:t>
      </w:r>
      <w:r>
        <w:rPr>
          <w:rFonts w:hint="eastAsia" w:asciiTheme="minorEastAsia" w:hAnsiTheme="minorEastAsia" w:cstheme="minorEastAsia"/>
          <w:lang w:eastAsia="zh-CN"/>
        </w:rPr>
        <w:t>，</w:t>
      </w:r>
      <w:r>
        <w:rPr>
          <w:rFonts w:hint="eastAsia" w:asciiTheme="minorEastAsia" w:hAnsiTheme="minorEastAsia" w:cstheme="minorEastAsia"/>
        </w:rPr>
        <w:t>第四位是</w:t>
      </w:r>
      <w:r>
        <w:t>增强技术手段对网络信息实时监控（选择率65.46%），第五位是培养大量的“把关人”，全流程把关（选择率49.21%），认为低调处理，等有问题的时候再引导的占7.45%，认为不需要引导，应维持现状的占6.77%。</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16663"/>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w:t>
      </w:r>
      <w:r>
        <w:rPr>
          <w:rFonts w:hint="eastAsia" w:asciiTheme="minorEastAsia" w:hAnsiTheme="minorEastAsia" w:cstheme="minorEastAsia"/>
          <w:color w:val="auto"/>
        </w:rPr>
        <w:t>交通、社保、教育、医疗</w:t>
      </w:r>
      <w:r>
        <w:rPr>
          <w:rFonts w:hint="eastAsia" w:asciiTheme="minorEastAsia" w:hAnsiTheme="minorEastAsia" w:cstheme="minorEastAsia"/>
        </w:rPr>
        <w:t>领域渗透率</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w:t>
      </w:r>
      <w:r>
        <w:rPr>
          <w:rFonts w:hint="eastAsia" w:asciiTheme="minorEastAsia" w:hAnsiTheme="minorEastAsia" w:cstheme="minorEastAsia"/>
        </w:rPr>
        <w:t>。政府网上服务的渗透率排序：第一位是</w:t>
      </w:r>
      <w:r>
        <w:t>社保领域（渗透率71.4%）</w:t>
      </w:r>
      <w:r>
        <w:rPr>
          <w:rFonts w:hint="eastAsia" w:asciiTheme="minorEastAsia" w:hAnsiTheme="minorEastAsia" w:cstheme="minorEastAsia"/>
          <w:lang w:eastAsia="zh-CN"/>
        </w:rPr>
        <w:t>，</w:t>
      </w:r>
      <w:r>
        <w:rPr>
          <w:rFonts w:hint="eastAsia" w:asciiTheme="minorEastAsia" w:hAnsiTheme="minorEastAsia" w:cstheme="minorEastAsia"/>
        </w:rPr>
        <w:t>第二位是</w:t>
      </w:r>
      <w:r>
        <w:t>医疗领域（渗透率67.44%）</w:t>
      </w:r>
      <w:r>
        <w:rPr>
          <w:rFonts w:hint="eastAsia" w:asciiTheme="minorEastAsia" w:hAnsiTheme="minorEastAsia" w:cstheme="minorEastAsia"/>
          <w:lang w:eastAsia="zh-CN"/>
        </w:rPr>
        <w:t>，</w:t>
      </w:r>
      <w:r>
        <w:rPr>
          <w:rFonts w:hint="eastAsia" w:asciiTheme="minorEastAsia" w:hAnsiTheme="minorEastAsia" w:cstheme="minorEastAsia"/>
        </w:rPr>
        <w:t>第三位是</w:t>
      </w:r>
      <w:r>
        <w:t>交通领域（渗透率61.16%）</w:t>
      </w:r>
      <w:r>
        <w:rPr>
          <w:rFonts w:hint="eastAsia" w:asciiTheme="minorEastAsia" w:hAnsiTheme="minorEastAsia" w:cstheme="minorEastAsia"/>
          <w:lang w:eastAsia="zh-CN"/>
        </w:rPr>
        <w:t>，</w:t>
      </w:r>
      <w:r>
        <w:rPr>
          <w:rFonts w:hint="eastAsia" w:asciiTheme="minorEastAsia" w:hAnsiTheme="minorEastAsia" w:cstheme="minorEastAsia"/>
        </w:rPr>
        <w:t>第四位是</w:t>
      </w:r>
      <w:r>
        <w:t>教育领域（渗透率52.33%），第五位是税务领域（渗透率41.86%）。</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w:t>
      </w:r>
      <w:r>
        <w:t>政务小程序</w:t>
      </w:r>
      <w:r>
        <w:rPr>
          <w:rFonts w:hint="eastAsia"/>
          <w:lang w:eastAsia="zh-CN"/>
        </w:rPr>
        <w:t>、</w:t>
      </w:r>
      <w:r>
        <w:rPr>
          <w:rFonts w:hint="eastAsia" w:asciiTheme="minorEastAsia" w:hAnsiTheme="minorEastAsia" w:cstheme="minorEastAsia"/>
          <w:color w:val="000000"/>
        </w:rPr>
        <w:t>政务服务APP的选择率超过</w:t>
      </w:r>
      <w:r>
        <w:rPr>
          <w:rFonts w:hint="eastAsia" w:asciiTheme="minorEastAsia" w:hAnsiTheme="minorEastAsia" w:cstheme="minorEastAsia"/>
          <w:color w:val="auto"/>
        </w:rPr>
        <w:t>六成</w:t>
      </w:r>
      <w:r>
        <w:rPr>
          <w:rFonts w:hint="eastAsia" w:asciiTheme="minorEastAsia" w:hAnsiTheme="minorEastAsia" w:cstheme="minorEastAsia"/>
        </w:rPr>
        <w:t>。网民办理政务服务事项的渠道选择：排第一位是</w:t>
      </w:r>
      <w:r>
        <w:t>政务小程序（选择率71.69%）</w:t>
      </w:r>
      <w:r>
        <w:rPr>
          <w:rFonts w:hint="eastAsia" w:asciiTheme="minorEastAsia" w:hAnsiTheme="minorEastAsia" w:cstheme="minorEastAsia"/>
          <w:lang w:eastAsia="zh-CN"/>
        </w:rPr>
        <w:t>，</w:t>
      </w:r>
      <w:r>
        <w:rPr>
          <w:rFonts w:hint="eastAsia" w:asciiTheme="minorEastAsia" w:hAnsiTheme="minorEastAsia" w:cstheme="minorEastAsia"/>
        </w:rPr>
        <w:t>第二位是</w:t>
      </w:r>
      <w:r>
        <w:t>政务服务APP（选择率63.57%）</w:t>
      </w:r>
      <w:r>
        <w:rPr>
          <w:rFonts w:hint="eastAsia" w:asciiTheme="minorEastAsia" w:hAnsiTheme="minorEastAsia" w:cstheme="minorEastAsia"/>
          <w:lang w:eastAsia="zh-CN"/>
        </w:rPr>
        <w:t>，</w:t>
      </w:r>
      <w:r>
        <w:rPr>
          <w:rFonts w:hint="eastAsia" w:asciiTheme="minorEastAsia" w:hAnsiTheme="minorEastAsia" w:cstheme="minorEastAsia"/>
        </w:rPr>
        <w:t>第三位是</w:t>
      </w:r>
      <w:r>
        <w:t>政务服务网站（选择率57.31%）</w:t>
      </w:r>
      <w:r>
        <w:rPr>
          <w:rFonts w:hint="eastAsia" w:asciiTheme="minorEastAsia" w:hAnsiTheme="minorEastAsia" w:cstheme="minorEastAsia"/>
          <w:lang w:eastAsia="zh-CN"/>
        </w:rPr>
        <w:t>，</w:t>
      </w:r>
      <w:r>
        <w:rPr>
          <w:rFonts w:hint="eastAsia" w:asciiTheme="minorEastAsia" w:hAnsiTheme="minorEastAsia" w:cstheme="minorEastAsia"/>
        </w:rPr>
        <w:t>第四位是</w:t>
      </w:r>
      <w:r>
        <w:t>人工服务办事大厅（选择率37.59%）。</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w:t>
      </w:r>
      <w:r>
        <w:rPr>
          <w:rFonts w:hint="eastAsia" w:asciiTheme="minorEastAsia" w:hAnsiTheme="minorEastAsia" w:cstheme="minorEastAsia"/>
          <w:color w:val="auto"/>
        </w:rPr>
        <w:t>大部分</w:t>
      </w:r>
      <w:r>
        <w:rPr>
          <w:rFonts w:hint="eastAsia" w:asciiTheme="minorEastAsia" w:hAnsiTheme="minorEastAsia" w:cstheme="minorEastAsia"/>
        </w:rPr>
        <w:t>（</w:t>
      </w:r>
      <w:r>
        <w:rPr>
          <w:rFonts w:hint="eastAsia" w:asciiTheme="minorEastAsia" w:hAnsiTheme="minorEastAsia" w:cstheme="minorEastAsia"/>
          <w:color w:val="000000"/>
        </w:rPr>
        <w:t>73.60</w:t>
      </w:r>
      <w:r>
        <w:rPr>
          <w:color w:val="000000"/>
        </w:rPr>
        <w:t>%</w:t>
      </w:r>
      <w:r>
        <w:rPr>
          <w:rFonts w:hint="eastAsia" w:asciiTheme="minorEastAsia" w:hAnsiTheme="minorEastAsia" w:cstheme="minorEastAsia"/>
        </w:rPr>
        <w:t>）公众网民认为政府网上服务便利或非常便利，</w:t>
      </w:r>
      <w:r>
        <w:rPr>
          <w:rFonts w:hint="eastAsia" w:asciiTheme="minorEastAsia" w:hAnsiTheme="minorEastAsia" w:cstheme="minorEastAsia"/>
          <w:color w:val="auto"/>
        </w:rPr>
        <w:t>超过四分之三</w:t>
      </w:r>
      <w:r>
        <w:rPr>
          <w:rFonts w:hint="eastAsia" w:asciiTheme="minorEastAsia" w:hAnsiTheme="minorEastAsia" w:cstheme="minorEastAsia"/>
        </w:rPr>
        <w:t>的（</w:t>
      </w:r>
      <w:r>
        <w:rPr>
          <w:rFonts w:hint="eastAsia" w:asciiTheme="minorEastAsia" w:hAnsiTheme="minorEastAsia" w:cstheme="minorEastAsia"/>
          <w:color w:val="000000"/>
        </w:rPr>
        <w:t>81.99</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53.02%，表示不满意或非常不满的只占5.12%，总体上评价是满意的。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18529"/>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color w:val="auto"/>
        </w:rPr>
        <w:t>大多数</w:t>
      </w:r>
      <w:r>
        <w:rPr>
          <w:rFonts w:hint="eastAsia" w:asciiTheme="minorEastAsia" w:hAnsiTheme="minorEastAsia" w:cstheme="minorEastAsia"/>
        </w:rPr>
        <w:t>（</w:t>
      </w:r>
      <w:r>
        <w:t>72.86%）网民对认为互联网应用对推动乡村经济发展带来了较大影响，表示影响比较小或没有影响的只占4.89%，总体上肯定了互联网应用对乡村经济发展的推动效果。</w:t>
      </w:r>
      <w:r>
        <w:rPr>
          <w:rFonts w:hint="eastAsia" w:asciiTheme="minorEastAsia" w:hAnsiTheme="minorEastAsia" w:cstheme="minorEastAsia"/>
          <w:color w:val="auto"/>
          <w:lang w:eastAsia="zh-CN"/>
        </w:rPr>
        <w:t>超过六</w:t>
      </w:r>
      <w:r>
        <w:rPr>
          <w:rFonts w:hint="eastAsia" w:asciiTheme="minorEastAsia" w:hAnsiTheme="minorEastAsia" w:cstheme="minorEastAsia"/>
          <w:color w:val="auto"/>
          <w:lang w:val="en-US" w:eastAsia="zh-CN"/>
        </w:rPr>
        <w:t>成</w:t>
      </w:r>
      <w:r>
        <w:rPr>
          <w:rFonts w:hint="eastAsia" w:asciiTheme="minorEastAsia" w:hAnsiTheme="minorEastAsia" w:cstheme="minorEastAsia"/>
        </w:rPr>
        <w:t>（</w:t>
      </w:r>
      <w:r>
        <w:t>62.92%）网民认为乡村振兴政策的实施给乡村发展带来了较大变化。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乡村文化娱乐设施改善（选择率66.83%），第二位是乡村新兴产业发展，农民收入增加（选择率58.48%），第三位是乡村生态环境条件改善（选择率57.99%）</w:t>
      </w:r>
      <w:r>
        <w:rPr>
          <w:rFonts w:hint="eastAsia" w:asciiTheme="minorEastAsia" w:hAnsiTheme="minorEastAsia" w:cstheme="minorEastAsia"/>
          <w:lang w:eastAsia="zh-CN"/>
        </w:rPr>
        <w:t>，</w:t>
      </w:r>
      <w:r>
        <w:rPr>
          <w:rFonts w:hint="eastAsia" w:asciiTheme="minorEastAsia" w:hAnsiTheme="minorEastAsia" w:cstheme="minorEastAsia"/>
        </w:rPr>
        <w:t>第四位是</w:t>
      </w:r>
      <w:r>
        <w:t>乡村教育条件改善（选择率54.55%）</w:t>
      </w:r>
      <w:r>
        <w:rPr>
          <w:rFonts w:hint="eastAsia" w:asciiTheme="minorEastAsia" w:hAnsiTheme="minorEastAsia" w:cstheme="minorEastAsia"/>
          <w:lang w:eastAsia="zh-CN"/>
        </w:rPr>
        <w:t>，</w:t>
      </w:r>
      <w:r>
        <w:rPr>
          <w:rFonts w:hint="eastAsia" w:asciiTheme="minorEastAsia" w:hAnsiTheme="minorEastAsia" w:cstheme="minorEastAsia"/>
        </w:rPr>
        <w:t>第五位是</w:t>
      </w:r>
      <w:r>
        <w:t>乡村网络通信条件改善（选择率48.4%）</w:t>
      </w:r>
      <w:r>
        <w:rPr>
          <w:rFonts w:hint="eastAsia" w:asciiTheme="minorEastAsia" w:hAnsiTheme="minorEastAsia" w:cstheme="minorEastAsia"/>
          <w:lang w:eastAsia="zh-CN"/>
        </w:rPr>
        <w:t>，</w:t>
      </w:r>
      <w:r>
        <w:rPr>
          <w:rFonts w:hint="eastAsia" w:asciiTheme="minorEastAsia" w:hAnsiTheme="minorEastAsia" w:cstheme="minorEastAsia"/>
          <w:lang w:val="en-US" w:eastAsia="zh-CN"/>
        </w:rPr>
        <w:t>此外是</w:t>
      </w:r>
      <w:r>
        <w:rPr>
          <w:rFonts w:hint="eastAsia" w:asciiTheme="minorEastAsia" w:hAnsiTheme="minorEastAsia" w:cstheme="minorEastAsia"/>
        </w:rPr>
        <w:t>乡村医疗卫生等公共服务水平提高</w:t>
      </w:r>
      <w:r>
        <w:t>（45.45%）、乡村基层组织人员素质提高（选择率40.54%）、城乡差异减少（33.42%）等。</w:t>
      </w:r>
    </w:p>
    <w:p>
      <w:pPr>
        <w:rPr>
          <w:rFonts w:asciiTheme="minorEastAsia" w:hAnsiTheme="minorEastAsia" w:cstheme="minorEastAsia"/>
        </w:rPr>
      </w:pPr>
    </w:p>
    <w:p>
      <w:pPr>
        <w:pStyle w:val="4"/>
        <w:ind w:firstLine="482"/>
        <w:rPr>
          <w:rFonts w:cstheme="minorEastAsia"/>
          <w:sz w:val="24"/>
          <w:szCs w:val="24"/>
        </w:rPr>
      </w:pPr>
      <w:bookmarkStart w:id="30" w:name="_Toc30384"/>
      <w:r>
        <w:rPr>
          <w:rFonts w:hint="eastAsia" w:cstheme="minorEastAsia"/>
          <w:sz w:val="24"/>
          <w:szCs w:val="24"/>
        </w:rPr>
        <w:t>2.1.12公众网民认为乡村互联网安全状况有所改善但仍待加强，主要存有网络应用障碍、服务需求</w:t>
      </w:r>
      <w:r>
        <w:rPr>
          <w:rFonts w:hint="eastAsia" w:cstheme="minorEastAsia"/>
          <w:sz w:val="24"/>
          <w:szCs w:val="24"/>
          <w:lang w:val="en-US" w:eastAsia="zh-CN"/>
        </w:rPr>
        <w:t>待满足</w:t>
      </w:r>
      <w:r>
        <w:rPr>
          <w:rFonts w:hint="eastAsia" w:cstheme="minorEastAsia"/>
          <w:sz w:val="24"/>
          <w:szCs w:val="24"/>
        </w:rPr>
        <w:t>、网络安全犯罪行为方面的顾虑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w:t>
      </w:r>
      <w:r>
        <w:rPr>
          <w:rFonts w:hint="eastAsia" w:asciiTheme="minorEastAsia" w:hAnsiTheme="minorEastAsia" w:cstheme="minorEastAsia"/>
          <w:lang w:val="en-US" w:eastAsia="zh-CN"/>
        </w:rPr>
        <w:t>评价</w:t>
      </w:r>
      <w:r>
        <w:rPr>
          <w:rFonts w:hint="eastAsia" w:asciiTheme="minorEastAsia" w:hAnsiTheme="minorEastAsia" w:cstheme="minorEastAsia"/>
        </w:rPr>
        <w:t>较为满意。</w:t>
      </w:r>
      <w:r>
        <w:t>8.58%公众网民表示非常满意</w:t>
      </w:r>
      <w:r>
        <w:rPr>
          <w:rFonts w:hint="eastAsia" w:asciiTheme="minorEastAsia" w:hAnsiTheme="minorEastAsia" w:cstheme="minorEastAsia"/>
          <w:lang w:eastAsia="zh-CN"/>
        </w:rPr>
        <w:t>，</w:t>
      </w:r>
      <w:r>
        <w:rPr>
          <w:rFonts w:hint="eastAsia" w:asciiTheme="minorEastAsia" w:hAnsiTheme="minorEastAsia" w:cstheme="minorEastAsia"/>
        </w:rPr>
        <w:t>30.88</w:t>
      </w:r>
      <w:r>
        <w:t>%网民表示满意</w:t>
      </w:r>
      <w:r>
        <w:rPr>
          <w:rFonts w:hint="eastAsia" w:asciiTheme="minorEastAsia" w:hAnsiTheme="minorEastAsia" w:cstheme="minorEastAsia"/>
          <w:lang w:eastAsia="zh-CN"/>
        </w:rPr>
        <w:t>，</w:t>
      </w:r>
      <w:r>
        <w:rPr>
          <w:rFonts w:hint="eastAsia" w:asciiTheme="minorEastAsia" w:hAnsiTheme="minorEastAsia" w:cstheme="minorEastAsia"/>
        </w:rPr>
        <w:t>47.79</w:t>
      </w:r>
      <w:r>
        <w:t>%网民表示一般</w:t>
      </w:r>
      <w:r>
        <w:rPr>
          <w:rFonts w:hint="eastAsia" w:asciiTheme="minorEastAsia" w:hAnsiTheme="minorEastAsia" w:cstheme="minorEastAsia"/>
          <w:lang w:eastAsia="zh-CN"/>
        </w:rPr>
        <w:t>，</w:t>
      </w:r>
      <w:r>
        <w:rPr>
          <w:rFonts w:hint="eastAsia" w:asciiTheme="minorEastAsia" w:hAnsiTheme="minorEastAsia" w:cstheme="minorEastAsia"/>
        </w:rPr>
        <w:t>8.58</w:t>
      </w:r>
      <w:r>
        <w:t>%网民表示不满意</w:t>
      </w:r>
      <w:r>
        <w:rPr>
          <w:rFonts w:hint="eastAsia" w:asciiTheme="minorEastAsia" w:hAnsiTheme="minorEastAsia" w:cstheme="minorEastAsia"/>
          <w:lang w:eastAsia="zh-CN"/>
        </w:rPr>
        <w:t>，</w:t>
      </w:r>
      <w:r>
        <w:rPr>
          <w:rFonts w:hint="eastAsia" w:asciiTheme="minorEastAsia" w:hAnsiTheme="minorEastAsia" w:cstheme="minorEastAsia"/>
        </w:rPr>
        <w:t>4.17</w:t>
      </w:r>
      <w:r>
        <w:t>%网民表示非常不满意。数据显示网民对家乡互联网安全状况表示满意或非常满意的网民占39.46%，表示不满意或非常不满的占12.75%。</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网络速度太慢体验不好（关注度65.44%）</w:t>
      </w:r>
      <w:r>
        <w:rPr>
          <w:rFonts w:hint="eastAsia" w:asciiTheme="minorEastAsia" w:hAnsiTheme="minorEastAsia" w:cstheme="minorEastAsia"/>
          <w:lang w:eastAsia="zh-CN"/>
        </w:rPr>
        <w:t>，</w:t>
      </w:r>
      <w:r>
        <w:rPr>
          <w:rFonts w:hint="eastAsia" w:asciiTheme="minorEastAsia" w:hAnsiTheme="minorEastAsia" w:cstheme="minorEastAsia"/>
        </w:rPr>
        <w:t>第二位是</w:t>
      </w:r>
      <w:r>
        <w:t>物流网络覆盖不到（关注度58.33%）</w:t>
      </w:r>
      <w:r>
        <w:rPr>
          <w:rFonts w:hint="eastAsia" w:asciiTheme="minorEastAsia" w:hAnsiTheme="minorEastAsia" w:cstheme="minorEastAsia"/>
          <w:lang w:eastAsia="zh-CN"/>
        </w:rPr>
        <w:t>，</w:t>
      </w:r>
      <w:r>
        <w:rPr>
          <w:rFonts w:hint="eastAsia" w:asciiTheme="minorEastAsia" w:hAnsiTheme="minorEastAsia" w:cstheme="minorEastAsia"/>
        </w:rPr>
        <w:t>第三位是</w:t>
      </w:r>
      <w:r>
        <w:t>网络流量费用太贵（关注度47.55%）</w:t>
      </w:r>
      <w:r>
        <w:rPr>
          <w:rFonts w:hint="eastAsia" w:asciiTheme="minorEastAsia" w:hAnsiTheme="minorEastAsia" w:cstheme="minorEastAsia"/>
          <w:lang w:eastAsia="zh-CN"/>
        </w:rPr>
        <w:t>，</w:t>
      </w:r>
      <w:r>
        <w:rPr>
          <w:rFonts w:hint="eastAsia" w:asciiTheme="minorEastAsia" w:hAnsiTheme="minorEastAsia" w:cstheme="minorEastAsia"/>
        </w:rPr>
        <w:t>第四位是</w:t>
      </w:r>
      <w:r>
        <w:t>APP不会使用（关注度30.15%），第五位是身份认证手续繁琐（关注度28.43%）等。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改善基础设施与公共服务，缩小城乡差距（选择率83.09%），第二位是发展农村经济，提高农民生活水平（选择率80.88%），第三位是保护和改善农村生态环境（选择率75.49%）</w:t>
      </w:r>
      <w:r>
        <w:rPr>
          <w:rFonts w:hint="eastAsia" w:asciiTheme="minorEastAsia" w:hAnsiTheme="minorEastAsia" w:cstheme="minorEastAsia"/>
          <w:lang w:eastAsia="zh-CN"/>
        </w:rPr>
        <w:t>，</w:t>
      </w:r>
      <w:r>
        <w:rPr>
          <w:rFonts w:hint="eastAsia" w:asciiTheme="minorEastAsia" w:hAnsiTheme="minorEastAsia" w:cstheme="minorEastAsia"/>
        </w:rPr>
        <w:t>第四位是</w:t>
      </w:r>
      <w:r>
        <w:t>加强农村基层组织建设，提高人员素质（选择率71.08%）</w:t>
      </w:r>
      <w:r>
        <w:rPr>
          <w:rFonts w:hint="eastAsia" w:asciiTheme="minorEastAsia" w:hAnsiTheme="minorEastAsia" w:cstheme="minorEastAsia"/>
          <w:lang w:eastAsia="zh-CN"/>
        </w:rPr>
        <w:t>，</w:t>
      </w:r>
      <w:r>
        <w:rPr>
          <w:rFonts w:hint="eastAsia" w:asciiTheme="minorEastAsia" w:hAnsiTheme="minorEastAsia" w:cstheme="minorEastAsia"/>
        </w:rPr>
        <w:t>第五位是</w:t>
      </w:r>
      <w:r>
        <w:t>大力建设并保护发扬乡村传统文化（选择率65.44%）。</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网络诈骗（选择率83.91%），第二位是网络赌博（选择率68.07%），第三位是网络色情（选择率44.06%）</w:t>
      </w:r>
      <w:r>
        <w:rPr>
          <w:rFonts w:hint="eastAsia" w:asciiTheme="minorEastAsia" w:hAnsiTheme="minorEastAsia" w:cstheme="minorEastAsia"/>
          <w:lang w:eastAsia="zh-CN"/>
        </w:rPr>
        <w:t>，</w:t>
      </w:r>
      <w:r>
        <w:rPr>
          <w:rFonts w:hint="eastAsia" w:asciiTheme="minorEastAsia" w:hAnsiTheme="minorEastAsia" w:cstheme="minorEastAsia"/>
        </w:rPr>
        <w:t>第四位是</w:t>
      </w:r>
      <w:r>
        <w:t>网络毒品（选择率38.86%）。网民认为乡村最迫切需要解决的网络安全问题主要为网络诈骗、网络赌博、网络色情。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14957"/>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佛山市从业人员版网民网络安全感满意度调查问卷总计5863份，经数据清洗消除无效数据后，有5516份问卷数据纳入统计，数据样本有效性为94.08%</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hint="eastAsia" w:eastAsiaTheme="minorEastAsia" w:cstheme="minorEastAsia"/>
          <w:sz w:val="24"/>
          <w:szCs w:val="24"/>
          <w:lang w:val="en-US" w:eastAsia="zh-CN"/>
        </w:rPr>
      </w:pPr>
      <w:bookmarkStart w:id="32" w:name="_Toc17087"/>
      <w:bookmarkStart w:id="33" w:name="_Toc11674"/>
      <w:bookmarkStart w:id="34" w:name="_Toc7339"/>
      <w:bookmarkStart w:id="35" w:name="_Toc48725376"/>
      <w:bookmarkStart w:id="36" w:name="_Toc29098"/>
      <w:r>
        <w:rPr>
          <w:rFonts w:hint="eastAsia" w:cstheme="minorEastAsia"/>
          <w:sz w:val="24"/>
          <w:szCs w:val="24"/>
        </w:rPr>
        <w:t>2.2.1 从</w:t>
      </w:r>
      <w:r>
        <w:rPr>
          <w:rFonts w:hint="eastAsia" w:cstheme="minorEastAsia"/>
          <w:color w:val="auto"/>
          <w:sz w:val="24"/>
          <w:szCs w:val="24"/>
        </w:rPr>
        <w:t>业人员网络安全感</w:t>
      </w:r>
      <w:bookmarkEnd w:id="32"/>
      <w:bookmarkEnd w:id="33"/>
      <w:bookmarkEnd w:id="34"/>
      <w:bookmarkEnd w:id="35"/>
      <w:r>
        <w:rPr>
          <w:rFonts w:hint="eastAsia" w:cstheme="minorEastAsia"/>
          <w:color w:val="auto"/>
          <w:sz w:val="24"/>
          <w:szCs w:val="24"/>
          <w:lang w:eastAsia="zh-CN"/>
        </w:rPr>
        <w:t>基本持平</w:t>
      </w:r>
      <w:bookmarkEnd w:id="36"/>
    </w:p>
    <w:p>
      <w:pPr>
        <w:rPr>
          <w:rFonts w:asciiTheme="minorEastAsia" w:hAnsiTheme="minorEastAsia" w:cstheme="minorEastAsia"/>
          <w:highlight w:val="yellow"/>
        </w:rPr>
      </w:pPr>
      <w:r>
        <w:rPr>
          <w:rFonts w:hint="eastAsia" w:asciiTheme="minorEastAsia" w:hAnsiTheme="minorEastAsia" w:cstheme="minorEastAsia"/>
        </w:rPr>
        <w:t>（1）从业人员网络安全感</w:t>
      </w:r>
      <w:r>
        <w:rPr>
          <w:rFonts w:hint="eastAsia" w:asciiTheme="minorEastAsia" w:hAnsiTheme="minorEastAsia" w:cstheme="minorEastAsia"/>
          <w:lang w:val="en-US" w:eastAsia="zh-CN"/>
        </w:rPr>
        <w:t>状况方面</w:t>
      </w:r>
      <w:r>
        <w:rPr>
          <w:rFonts w:hint="eastAsia" w:asciiTheme="minorEastAsia" w:hAnsiTheme="minorEastAsia" w:cstheme="minorEastAsia"/>
        </w:rPr>
        <w:t>，认为网络安全（安全+非常安全）的占</w:t>
      </w:r>
      <w:r>
        <w:t>57.00%</w:t>
      </w:r>
      <w:r>
        <w:rPr>
          <w:rFonts w:hint="eastAsia" w:asciiTheme="minorEastAsia" w:hAnsiTheme="minorEastAsia" w:cstheme="minorEastAsia"/>
          <w:lang w:eastAsia="zh-CN"/>
        </w:rPr>
        <w:t>，</w:t>
      </w:r>
      <w:r>
        <w:rPr>
          <w:rFonts w:hint="eastAsia" w:asciiTheme="minorEastAsia" w:hAnsiTheme="minorEastAsia"/>
        </w:rPr>
        <w:t>其中非常安全占</w:t>
      </w:r>
      <w:r>
        <w:rPr>
          <w:rFonts w:hint="eastAsia"/>
        </w:rPr>
        <w:t>17.13%</w:t>
      </w:r>
      <w:r>
        <w:rPr>
          <w:rFonts w:hint="eastAsia" w:asciiTheme="minorEastAsia" w:hAnsiTheme="minorEastAsia"/>
        </w:rPr>
        <w:t>，感到安全占</w:t>
      </w:r>
      <w:r>
        <w:rPr>
          <w:rFonts w:hint="eastAsia"/>
        </w:rPr>
        <w:t>39.87%</w:t>
      </w:r>
      <w:r>
        <w:rPr>
          <w:rFonts w:hint="eastAsia" w:asciiTheme="minorEastAsia" w:hAnsiTheme="minorEastAsia"/>
        </w:rPr>
        <w:t>。评价一般的占</w:t>
      </w:r>
      <w:r>
        <w:rPr>
          <w:rFonts w:hint="eastAsia"/>
        </w:rPr>
        <w:t>31.53%</w:t>
      </w:r>
      <w:r>
        <w:rPr>
          <w:rFonts w:hint="eastAsia" w:asciiTheme="minorEastAsia" w:hAnsiTheme="minorEastAsia"/>
        </w:rPr>
        <w:t>，显示</w:t>
      </w:r>
      <w:r>
        <w:rPr>
          <w:rFonts w:hint="eastAsia" w:asciiTheme="minorEastAsia" w:hAnsiTheme="minorEastAsia"/>
          <w:color w:val="auto"/>
        </w:rPr>
        <w:t>有接近三分之一</w:t>
      </w:r>
      <w:r>
        <w:rPr>
          <w:rFonts w:hint="eastAsia" w:asciiTheme="minorEastAsia" w:hAnsiTheme="minorEastAsia"/>
        </w:rPr>
        <w:t>的网民对网络安全持保留态度。</w:t>
      </w:r>
    </w:p>
    <w:p>
      <w:pPr>
        <w:rPr>
          <w:rFonts w:asciiTheme="minorEastAsia" w:hAnsiTheme="minorEastAsia" w:cstheme="minorEastAsia"/>
          <w:highlight w:val="yellow"/>
        </w:rPr>
      </w:pPr>
    </w:p>
    <w:p>
      <w:pPr>
        <w:rPr>
          <w:rFonts w:asciiTheme="minorEastAsia" w:hAnsiTheme="minorEastAsia" w:cstheme="minorEastAsia"/>
        </w:rPr>
      </w:pPr>
      <w:r>
        <w:rPr>
          <w:rFonts w:hint="eastAsia" w:asciiTheme="minorEastAsia" w:hAnsiTheme="minorEastAsia" w:cstheme="minorEastAsia"/>
          <w:highlight w:val="none"/>
        </w:rPr>
        <w:t>（</w:t>
      </w:r>
      <w:r>
        <w:rPr>
          <w:rFonts w:hint="eastAsia" w:asciiTheme="minorEastAsia" w:hAnsiTheme="minorEastAsia" w:cstheme="minorEastAsia"/>
          <w:color w:val="auto"/>
          <w:highlight w:val="none"/>
        </w:rPr>
        <w:t>2）与</w:t>
      </w:r>
      <w:r>
        <w:rPr>
          <w:rFonts w:hint="eastAsia" w:asciiTheme="minorEastAsia" w:hAnsiTheme="minorEastAsia" w:cstheme="minorEastAsia"/>
          <w:color w:val="auto"/>
          <w:highlight w:val="none"/>
          <w:lang w:val="en-US" w:eastAsia="zh-CN"/>
        </w:rPr>
        <w:t>去年（</w:t>
      </w:r>
      <w:r>
        <w:rPr>
          <w:rFonts w:hint="eastAsia" w:asciiTheme="minorEastAsia" w:hAnsiTheme="minorEastAsia" w:cstheme="minorEastAsia"/>
          <w:color w:val="auto"/>
          <w:highlight w:val="none"/>
        </w:rPr>
        <w:t>2020年</w:t>
      </w:r>
      <w:r>
        <w:rPr>
          <w:rFonts w:hint="eastAsia" w:asciiTheme="minorEastAsia" w:hAnsiTheme="minorEastAsia" w:cstheme="minorEastAsia"/>
          <w:color w:val="auto"/>
          <w:highlight w:val="none"/>
          <w:lang w:val="en-US" w:eastAsia="zh-CN"/>
        </w:rPr>
        <w:t>）</w:t>
      </w:r>
      <w:r>
        <w:rPr>
          <w:rFonts w:hint="eastAsia"/>
          <w:color w:val="auto"/>
          <w:highlight w:val="none"/>
        </w:rPr>
        <w:t>佛山市</w:t>
      </w:r>
      <w:r>
        <w:rPr>
          <w:rFonts w:hint="eastAsia" w:asciiTheme="minorEastAsia" w:hAnsiTheme="minorEastAsia" w:cstheme="minorEastAsia"/>
          <w:color w:val="auto"/>
          <w:highlight w:val="none"/>
        </w:rPr>
        <w:t>从业人员对网络安全</w:t>
      </w:r>
      <w:r>
        <w:rPr>
          <w:rFonts w:hint="eastAsia" w:asciiTheme="minorEastAsia" w:hAnsiTheme="minorEastAsia" w:cstheme="minorEastAsia"/>
          <w:color w:val="auto"/>
          <w:highlight w:val="none"/>
          <w:lang w:val="en-US" w:eastAsia="zh-CN"/>
        </w:rPr>
        <w:t>状况</w:t>
      </w:r>
      <w:r>
        <w:rPr>
          <w:rFonts w:hint="eastAsia" w:asciiTheme="minorEastAsia" w:hAnsiTheme="minorEastAsia" w:cstheme="minorEastAsia"/>
          <w:color w:val="auto"/>
          <w:highlight w:val="none"/>
        </w:rPr>
        <w:t>的评价数据相比，2021年从业人员的网络安全</w:t>
      </w:r>
      <w:r>
        <w:rPr>
          <w:rFonts w:hint="eastAsia" w:asciiTheme="minorEastAsia" w:hAnsiTheme="minorEastAsia" w:cstheme="minorEastAsia"/>
          <w:color w:val="auto"/>
          <w:highlight w:val="none"/>
          <w:lang w:val="en-US" w:eastAsia="zh-CN"/>
        </w:rPr>
        <w:t>状况</w:t>
      </w:r>
      <w:r>
        <w:rPr>
          <w:rFonts w:hint="eastAsia" w:asciiTheme="minorEastAsia" w:hAnsiTheme="minorEastAsia" w:cstheme="minorEastAsia"/>
          <w:color w:val="auto"/>
          <w:highlight w:val="none"/>
          <w:lang w:eastAsia="zh-CN"/>
        </w:rPr>
        <w:t>基本</w:t>
      </w:r>
      <w:r>
        <w:rPr>
          <w:rFonts w:hint="eastAsia" w:asciiTheme="minorEastAsia" w:hAnsiTheme="minorEastAsia" w:cstheme="minorEastAsia"/>
          <w:color w:val="auto"/>
          <w:highlight w:val="none"/>
          <w:lang w:val="en-US" w:eastAsia="zh-CN"/>
        </w:rPr>
        <w:t>持平</w:t>
      </w:r>
      <w:r>
        <w:rPr>
          <w:rFonts w:hint="eastAsia" w:asciiTheme="minorEastAsia" w:hAnsiTheme="minorEastAsia" w:cstheme="minorEastAsia"/>
          <w:color w:val="auto"/>
          <w:highlight w:val="none"/>
        </w:rPr>
        <w:t>。认为网络非常安全的从业人员为</w:t>
      </w:r>
      <w:r>
        <w:rPr>
          <w:rFonts w:hint="eastAsia" w:asciiTheme="minorEastAsia" w:hAnsiTheme="minorEastAsia" w:cstheme="minorEastAsia"/>
          <w:color w:val="auto"/>
          <w:highlight w:val="none"/>
          <w:lang w:val="en-US" w:eastAsia="zh-CN"/>
        </w:rPr>
        <w:t>17.13</w:t>
      </w:r>
      <w:r>
        <w:rPr>
          <w:rFonts w:hint="eastAsia" w:asciiTheme="minorEastAsia" w:hAnsiTheme="minorEastAsia" w:cstheme="minorEastAsia"/>
          <w:color w:val="auto"/>
          <w:highlight w:val="none"/>
        </w:rPr>
        <w:t>%，比去年高</w:t>
      </w:r>
      <w:r>
        <w:rPr>
          <w:rFonts w:hint="eastAsia" w:asciiTheme="minorEastAsia" w:hAnsiTheme="minorEastAsia" w:cstheme="minorEastAsia"/>
          <w:color w:val="auto"/>
          <w:highlight w:val="none"/>
          <w:lang w:val="en-US" w:eastAsia="zh-CN"/>
        </w:rPr>
        <w:t>0.15</w:t>
      </w:r>
      <w:r>
        <w:rPr>
          <w:rFonts w:hint="eastAsia" w:asciiTheme="minorEastAsia" w:hAnsiTheme="minorEastAsia" w:cstheme="minorEastAsia"/>
          <w:color w:val="auto"/>
          <w:highlight w:val="none"/>
        </w:rPr>
        <w:t>个百分点；认为网络安全一般的比例，比去年下降</w:t>
      </w:r>
      <w:r>
        <w:rPr>
          <w:rFonts w:hint="eastAsia" w:asciiTheme="minorEastAsia" w:hAnsiTheme="minorEastAsia" w:cstheme="minorEastAsia"/>
          <w:color w:val="auto"/>
          <w:highlight w:val="none"/>
          <w:lang w:val="en-US" w:eastAsia="zh-CN"/>
        </w:rPr>
        <w:t>2.51</w:t>
      </w:r>
      <w:r>
        <w:rPr>
          <w:rFonts w:hint="eastAsia" w:asciiTheme="minorEastAsia" w:hAnsiTheme="minorEastAsia" w:cstheme="minorEastAsia"/>
          <w:color w:val="auto"/>
          <w:highlight w:val="none"/>
        </w:rPr>
        <w:t>个百分点</w:t>
      </w:r>
      <w:r>
        <w:rPr>
          <w:rFonts w:hint="eastAsia" w:asciiTheme="minorEastAsia" w:hAnsiTheme="minorEastAsia" w:cstheme="minorEastAsia"/>
          <w:highlight w:val="none"/>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48725377"/>
      <w:bookmarkStart w:id="39" w:name="_Toc11100"/>
      <w:bookmarkStart w:id="40" w:name="_Toc7737"/>
      <w:bookmarkStart w:id="41" w:name="_Toc9118"/>
      <w:bookmarkStart w:id="42" w:name="_Toc14658"/>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48.84%的从业人员在工作中最常遇到的网络安全问题是安全隐患（硬件漏洞、代码漏洞、业务逻辑漏洞、弱口令、后门等），43.36%从业人员遇到恶意程序（勒索病毒、挖矿勒索、供应链木马、蠕虫病毒、僵尸网络等），安全事件（主机受控、数据泄露、网页篡改、网络监听等）遇到率为42.11%，恶意网络资源（恶意IP地址、恶意域名、恶意URL、网络钓鱼等）遇到率为39.21%。</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63.50%从业人员认为供应链安全威胁比较高和非常高。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12960"/>
      <w:bookmarkStart w:id="44" w:name="_Toc48725378"/>
      <w:bookmarkStart w:id="45" w:name="_Toc24975"/>
      <w:bookmarkStart w:id="46" w:name="_Toc12601"/>
      <w:bookmarkStart w:id="47" w:name="_Toc31867"/>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65.57%</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63.65%</w:t>
      </w:r>
      <w:r>
        <w:rPr>
          <w:rFonts w:hint="eastAsia" w:asciiTheme="minorEastAsia" w:hAnsiTheme="minorEastAsia"/>
        </w:rPr>
        <w:t>和</w:t>
      </w:r>
      <w:r>
        <w:rPr>
          <w:rFonts w:hint="eastAsia"/>
        </w:rPr>
        <w:t>52.07%</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47.28%</w:t>
      </w:r>
      <w:r>
        <w:rPr>
          <w:rFonts w:hint="eastAsia" w:asciiTheme="minorEastAsia" w:hAnsiTheme="minorEastAsia"/>
        </w:rPr>
        <w:t>、</w:t>
      </w:r>
      <w:r>
        <w:rPr>
          <w:rFonts w:hint="eastAsia"/>
        </w:rPr>
        <w:t>45.43%</w:t>
      </w:r>
      <w:r>
        <w:rPr>
          <w:rFonts w:hint="eastAsia" w:asciiTheme="minorEastAsia" w:hAnsiTheme="minorEastAsia"/>
        </w:rPr>
        <w:t>、</w:t>
      </w:r>
      <w:r>
        <w:rPr>
          <w:rFonts w:hint="eastAsia"/>
        </w:rPr>
        <w:t>44.63%</w:t>
      </w:r>
      <w:r>
        <w:rPr>
          <w:rFonts w:hint="eastAsia" w:asciiTheme="minorEastAsia" w:hAnsiTheme="minorEastAsia"/>
        </w:rPr>
        <w:t>、</w:t>
      </w:r>
      <w:r>
        <w:rPr>
          <w:rFonts w:hint="eastAsia"/>
        </w:rPr>
        <w:t>41.68%</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61.73%</w:t>
      </w:r>
      <w:r>
        <w:rPr>
          <w:rFonts w:hint="eastAsia" w:asciiTheme="minorEastAsia" w:hAnsiTheme="minorEastAsia"/>
        </w:rPr>
        <w:t>的从业人员认为</w:t>
      </w:r>
      <w:r>
        <w:rPr>
          <w:rFonts w:hint="eastAsia"/>
        </w:rPr>
        <w:t>监管力度不够</w:t>
      </w:r>
      <w:r>
        <w:rPr>
          <w:rFonts w:hint="eastAsia" w:asciiTheme="minorEastAsia" w:hAnsiTheme="minorEastAsia"/>
          <w:lang w:eastAsia="zh-CN"/>
        </w:rPr>
        <w:t>。</w:t>
      </w:r>
      <w:r>
        <w:rPr>
          <w:rFonts w:hint="eastAsia"/>
        </w:rPr>
        <w:t>相关法律欠缺</w:t>
      </w:r>
      <w:r>
        <w:rPr>
          <w:rFonts w:hint="eastAsia" w:asciiTheme="minorEastAsia" w:hAnsiTheme="minorEastAsia"/>
          <w:lang w:eastAsia="zh-CN"/>
        </w:rPr>
        <w:t>；</w:t>
      </w:r>
      <w:r>
        <w:rPr>
          <w:rFonts w:hint="eastAsia"/>
        </w:rPr>
        <w:t>平台管理漏洞</w:t>
      </w:r>
      <w:r>
        <w:rPr>
          <w:rFonts w:hint="eastAsia" w:asciiTheme="minorEastAsia" w:hAnsiTheme="minorEastAsia"/>
          <w:lang w:eastAsia="zh-CN"/>
        </w:rPr>
        <w:t>；</w:t>
      </w:r>
      <w:r>
        <w:rPr>
          <w:rFonts w:hint="eastAsia"/>
        </w:rPr>
        <w:t>利益驱动</w:t>
      </w:r>
      <w:r>
        <w:rPr>
          <w:rFonts w:hint="eastAsia" w:asciiTheme="minorEastAsia" w:hAnsiTheme="minorEastAsia"/>
        </w:rPr>
        <w:t>则位列2、3、4位，关注度分别为</w:t>
      </w:r>
      <w:r>
        <w:rPr>
          <w:rFonts w:hint="eastAsia"/>
        </w:rPr>
        <w:t>56.74%</w:t>
      </w:r>
      <w:r>
        <w:rPr>
          <w:rFonts w:hint="eastAsia" w:asciiTheme="minorEastAsia" w:hAnsiTheme="minorEastAsia"/>
        </w:rPr>
        <w:t>、</w:t>
      </w:r>
      <w:r>
        <w:rPr>
          <w:rFonts w:hint="eastAsia"/>
        </w:rPr>
        <w:t>56.4%</w:t>
      </w:r>
      <w:r>
        <w:rPr>
          <w:rFonts w:hint="eastAsia" w:asciiTheme="minorEastAsia" w:hAnsiTheme="minorEastAsia"/>
        </w:rPr>
        <w:t>、</w:t>
      </w:r>
      <w:r>
        <w:rPr>
          <w:rFonts w:hint="eastAsia"/>
        </w:rPr>
        <w:t>47.19%</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31912"/>
      <w:bookmarkStart w:id="49" w:name="_Toc24437"/>
      <w:bookmarkStart w:id="50" w:name="_Toc16954"/>
      <w:bookmarkStart w:id="51" w:name="_Toc48725379"/>
      <w:bookmarkStart w:id="52" w:name="_Toc32511"/>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69.04%</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58.94%</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54.08%</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color w:val="auto"/>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66.97%</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60.5%</w:t>
      </w:r>
      <w:r>
        <w:rPr>
          <w:rFonts w:hint="eastAsia" w:asciiTheme="minorEastAsia" w:hAnsiTheme="minorEastAsia" w:cstheme="minorEastAsia"/>
        </w:rPr>
        <w:t>）、</w:t>
      </w:r>
      <w:r>
        <w:rPr>
          <w:rFonts w:hint="eastAsia"/>
        </w:rPr>
        <w:t>未成年人上网保护</w:t>
      </w:r>
      <w:r>
        <w:rPr>
          <w:rFonts w:hint="eastAsia" w:asciiTheme="minorEastAsia" w:hAnsiTheme="minorEastAsia" w:cstheme="minorEastAsia"/>
        </w:rPr>
        <w:t>（关注度</w:t>
      </w:r>
      <w:r>
        <w:rPr>
          <w:rFonts w:hint="eastAsia"/>
        </w:rPr>
        <w:t>46.41%</w:t>
      </w:r>
      <w:r>
        <w:rPr>
          <w:rFonts w:hint="eastAsia" w:asciiTheme="minorEastAsia" w:hAnsiTheme="minorEastAsia" w:cstheme="minorEastAsia"/>
        </w:rPr>
        <w:t>）。</w:t>
      </w:r>
      <w:r>
        <w:rPr>
          <w:rFonts w:hint="eastAsia" w:asciiTheme="minorEastAsia" w:hAnsiTheme="minorEastAsia" w:cstheme="minorEastAsia"/>
          <w:color w:val="auto"/>
        </w:rPr>
        <w:t>网络违法犯罪防治、网络安全各领域监管、网络安全等级保护、关键信息基础设施保护等方面的立法关注度也比较高（关注度40%以上）。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22561"/>
      <w:bookmarkStart w:id="54" w:name="_Toc6854"/>
      <w:bookmarkStart w:id="55" w:name="_Toc48725380"/>
      <w:bookmarkStart w:id="56" w:name="_Toc22664"/>
      <w:bookmarkStart w:id="57" w:name="_Toc1115"/>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16.57%</w:t>
      </w:r>
      <w:r>
        <w:rPr>
          <w:rFonts w:hint="eastAsia" w:asciiTheme="minorEastAsia" w:hAnsiTheme="minorEastAsia" w:cstheme="minorEastAsia"/>
        </w:rPr>
        <w:t>，认为比较强占</w:t>
      </w:r>
      <w:r>
        <w:rPr>
          <w:rFonts w:hint="eastAsia"/>
        </w:rPr>
        <w:t>38.43%</w:t>
      </w:r>
      <w:r>
        <w:rPr>
          <w:rFonts w:hint="eastAsia" w:asciiTheme="minorEastAsia" w:hAnsiTheme="minorEastAsia" w:cstheme="minorEastAsia"/>
        </w:rPr>
        <w:t>，合起来占</w:t>
      </w:r>
      <w:r>
        <w:rPr>
          <w:rFonts w:hint="eastAsia"/>
        </w:rPr>
        <w:t>55.00%</w:t>
      </w:r>
      <w:r>
        <w:rPr>
          <w:rFonts w:hint="eastAsia" w:asciiTheme="minorEastAsia" w:hAnsiTheme="minorEastAsia" w:cstheme="minorEastAsia"/>
        </w:rPr>
        <w:t>，</w:t>
      </w:r>
      <w:r>
        <w:rPr>
          <w:rFonts w:hint="eastAsia" w:asciiTheme="minorEastAsia" w:hAnsiTheme="minorEastAsia" w:cstheme="minorEastAsia"/>
          <w:color w:val="auto"/>
        </w:rPr>
        <w:t>超过一半</w:t>
      </w:r>
      <w:r>
        <w:rPr>
          <w:rFonts w:hint="eastAsia" w:asciiTheme="minorEastAsia" w:hAnsiTheme="minorEastAsia" w:cstheme="minorEastAsia"/>
        </w:rPr>
        <w:t>。认为一般有</w:t>
      </w:r>
      <w:r>
        <w:rPr>
          <w:rFonts w:hint="eastAsia"/>
        </w:rPr>
        <w:t>33.54%</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85.00</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47.69</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37.31</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36.86</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40.39</w:t>
      </w:r>
      <w:r>
        <w:rPr>
          <w:rFonts w:ascii="宋体" w:hAnsi="宋体" w:eastAsia="宋体" w:cs="宋体"/>
          <w:color w:val="000000"/>
        </w:rPr>
        <w:t>%</w:t>
      </w:r>
      <w:r>
        <w:rPr>
          <w:rFonts w:hint="eastAsia" w:asciiTheme="minorEastAsia" w:hAnsiTheme="minorEastAsia" w:cstheme="minorEastAsia"/>
          <w:color w:val="auto"/>
        </w:rPr>
        <w:t>从业人员表示知道等级保护，但不了解等级保护2.0，完全不了解的占</w:t>
      </w:r>
      <w:r>
        <w:rPr>
          <w:rFonts w:ascii="宋体" w:hAnsi="宋体" w:eastAsia="宋体"/>
          <w:color w:val="auto"/>
        </w:rPr>
        <w:t>22.75</w:t>
      </w:r>
      <w:r>
        <w:rPr>
          <w:rFonts w:ascii="宋体" w:hAnsi="宋体" w:eastAsia="宋体" w:cs="宋体"/>
          <w:color w:val="auto"/>
        </w:rPr>
        <w:t>%</w:t>
      </w:r>
      <w:r>
        <w:rPr>
          <w:rFonts w:hint="eastAsia" w:asciiTheme="minorEastAsia" w:hAnsiTheme="minorEastAsia" w:cstheme="minorEastAsia"/>
          <w:color w:val="auto"/>
        </w:rPr>
        <w:t>。大部分</w:t>
      </w:r>
      <w:r>
        <w:rPr>
          <w:rFonts w:hint="eastAsia" w:asciiTheme="minorEastAsia" w:hAnsiTheme="minorEastAsia" w:cstheme="minorEastAsia"/>
        </w:rPr>
        <w:t>从业人员（</w:t>
      </w:r>
      <w:r>
        <w:rPr>
          <w:rFonts w:ascii="宋体" w:hAnsi="宋体" w:eastAsia="宋体"/>
          <w:color w:val="000000"/>
        </w:rPr>
        <w:t>77.25%</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1833"/>
      <w:bookmarkStart w:id="59" w:name="_Toc1765"/>
      <w:bookmarkStart w:id="60" w:name="_Toc48725381"/>
      <w:bookmarkStart w:id="61" w:name="_Toc14521"/>
      <w:bookmarkStart w:id="62" w:name="_Toc18572"/>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83.46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75.38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3</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73.46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65.77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60.38</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75.39</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83.53</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44.23%</w:t>
      </w:r>
      <w:r>
        <w:rPr>
          <w:rFonts w:hint="eastAsia" w:asciiTheme="minorEastAsia" w:hAnsiTheme="minorEastAsia" w:cstheme="minorEastAsia"/>
        </w:rPr>
        <w:t>从业人员所在单位落实了网络安全经费预算。</w:t>
      </w:r>
      <w:r>
        <w:rPr>
          <w:rFonts w:ascii="宋体" w:hAnsi="宋体" w:eastAsia="宋体"/>
          <w:color w:val="000000"/>
        </w:rPr>
        <w:t>68.30</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85</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rPr>
          <w:rFonts w:asciiTheme="minorEastAsia" w:hAnsiTheme="minorEastAsia" w:cstheme="minorEastAsia"/>
        </w:rPr>
      </w:pPr>
    </w:p>
    <w:p>
      <w:pPr>
        <w:numPr>
          <w:ilvl w:val="0"/>
          <w:numId w:val="6"/>
        </w:numPr>
        <w:rPr>
          <w:rFonts w:hint="eastAsia" w:asciiTheme="minorEastAsia" w:hAnsiTheme="minorEastAsia" w:cstheme="minorEastAsia"/>
        </w:rPr>
      </w:pP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本单位组织的培训</w:t>
      </w:r>
      <w:r>
        <w:rPr>
          <w:rFonts w:hint="eastAsia" w:asciiTheme="minorEastAsia" w:hAnsiTheme="minorEastAsia" w:cstheme="minorEastAsia"/>
        </w:rPr>
        <w:t>（覆盖率</w:t>
      </w:r>
      <w:r>
        <w:rPr>
          <w:rFonts w:hint="eastAsia" w:ascii="宋体" w:hAnsi="宋体" w:eastAsia="宋体" w:cs="宋体"/>
          <w:color w:val="000000"/>
        </w:rPr>
        <w:t>80</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政府部门组织的培训</w:t>
      </w:r>
      <w:r>
        <w:rPr>
          <w:rFonts w:hint="eastAsia" w:asciiTheme="minorEastAsia" w:hAnsiTheme="minorEastAsia" w:cstheme="minorEastAsia"/>
        </w:rPr>
        <w:t>（覆盖率</w:t>
      </w:r>
      <w:r>
        <w:rPr>
          <w:rFonts w:hint="eastAsia" w:ascii="宋体" w:hAnsi="宋体" w:eastAsia="宋体" w:cs="宋体"/>
          <w:color w:val="000000"/>
        </w:rPr>
        <w:t>60</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专业机构组织的培训</w:t>
      </w:r>
      <w:r>
        <w:rPr>
          <w:rFonts w:hint="eastAsia" w:asciiTheme="minorEastAsia" w:hAnsiTheme="minorEastAsia" w:cstheme="minorEastAsia"/>
        </w:rPr>
        <w:t>（覆盖率</w:t>
      </w:r>
      <w:r>
        <w:rPr>
          <w:rFonts w:hint="eastAsia" w:ascii="宋体" w:hAnsi="宋体" w:eastAsia="宋体" w:cs="宋体"/>
          <w:color w:val="000000"/>
        </w:rPr>
        <w:t>40</w:t>
      </w:r>
      <w:r>
        <w:rPr>
          <w:rFonts w:ascii="宋体" w:hAnsi="宋体" w:eastAsia="宋体" w:cs="宋体"/>
          <w:color w:val="000000"/>
        </w:rPr>
        <w:t>%</w:t>
      </w:r>
      <w:r>
        <w:rPr>
          <w:rFonts w:hint="eastAsia" w:asciiTheme="minorEastAsia" w:hAnsiTheme="minorEastAsia" w:cstheme="minorEastAsia"/>
        </w:rPr>
        <w:t>）。</w:t>
      </w:r>
    </w:p>
    <w:p>
      <w:pPr>
        <w:numPr>
          <w:ilvl w:val="0"/>
          <w:numId w:val="0"/>
        </w:numPr>
        <w:rPr>
          <w:rFonts w:hint="eastAsia"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（15）从业人员对所在单位安全管理状况满意度评价方面，</w:t>
      </w:r>
      <w:r>
        <w:rPr>
          <w:rFonts w:ascii="宋体" w:hAnsi="宋体" w:eastAsia="宋体"/>
          <w:color w:val="000000"/>
        </w:rPr>
        <w:t>79.92</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46.33</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33.59</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8354"/>
      <w:bookmarkStart w:id="65" w:name="_Toc32296"/>
      <w:bookmarkStart w:id="66" w:name="_Toc28457"/>
      <w:bookmarkStart w:id="67" w:name="_Toc48725382"/>
      <w:bookmarkStart w:id="68" w:name="_Toc23005"/>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rPr>
          <w:rFonts w:asciiTheme="minorEastAsia" w:hAnsiTheme="minorEastAsia" w:cstheme="minorEastAsia"/>
        </w:rPr>
      </w:pPr>
      <w:r>
        <w:rPr>
          <w:rFonts w:hint="eastAsia" w:asciiTheme="minorEastAsia" w:hAnsiTheme="minorEastAsia" w:cstheme="minorEastAsia"/>
        </w:rPr>
        <w:t>（16）从业人员对新技术的网络安全问题是比较关注。关注度排列前5位为：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（78.38%）</w:t>
      </w:r>
      <w:r>
        <w:rPr>
          <w:rFonts w:hint="eastAsia" w:ascii="宋体" w:hAnsi="宋体" w:eastAsia="宋体" w:cs="宋体"/>
          <w:color w:val="000000"/>
          <w:lang w:eastAsia="zh-CN"/>
        </w:rPr>
        <w:t>，</w:t>
      </w:r>
      <w:r>
        <w:rPr>
          <w:rFonts w:hint="eastAsia" w:ascii="宋体" w:hAnsi="宋体" w:eastAsia="宋体" w:cs="宋体"/>
          <w:color w:val="000000"/>
        </w:rPr>
        <w:t>大数据</w:t>
      </w:r>
      <w:r>
        <w:rPr>
          <w:rFonts w:ascii="宋体" w:hAnsi="宋体" w:eastAsia="宋体" w:cs="宋体"/>
          <w:color w:val="000000"/>
        </w:rPr>
        <w:t>（62.55%）</w:t>
      </w:r>
      <w:r>
        <w:rPr>
          <w:rFonts w:hint="eastAsia" w:ascii="宋体" w:hAnsi="宋体" w:eastAsia="宋体" w:cs="宋体"/>
          <w:color w:val="000000"/>
          <w:lang w:eastAsia="zh-CN"/>
        </w:rPr>
        <w:t>，</w:t>
      </w:r>
      <w:r>
        <w:rPr>
          <w:rFonts w:hint="eastAsia" w:ascii="宋体" w:hAnsi="宋体" w:eastAsia="宋体" w:cs="宋体"/>
          <w:color w:val="000000"/>
        </w:rPr>
        <w:t>人工智能</w:t>
      </w:r>
      <w:r>
        <w:rPr>
          <w:rFonts w:ascii="宋体" w:hAnsi="宋体" w:eastAsia="宋体" w:cs="宋体"/>
          <w:color w:val="000000"/>
        </w:rPr>
        <w:t>（53.67%）</w:t>
      </w:r>
      <w:r>
        <w:rPr>
          <w:rFonts w:hint="eastAsia" w:ascii="宋体" w:hAnsi="宋体" w:eastAsia="宋体" w:cs="宋体"/>
          <w:color w:val="000000"/>
          <w:lang w:eastAsia="zh-CN"/>
        </w:rPr>
        <w:t>，</w:t>
      </w:r>
      <w:r>
        <w:rPr>
          <w:rFonts w:hint="eastAsia" w:ascii="宋体" w:hAnsi="宋体" w:eastAsia="宋体" w:cs="宋体"/>
          <w:color w:val="000000"/>
        </w:rPr>
        <w:t>物联网</w:t>
      </w:r>
      <w:r>
        <w:rPr>
          <w:rFonts w:ascii="宋体" w:hAnsi="宋体" w:eastAsia="宋体" w:cs="宋体"/>
          <w:color w:val="000000"/>
        </w:rPr>
        <w:t>（43.24%）</w:t>
      </w:r>
      <w:r>
        <w:rPr>
          <w:rFonts w:hint="eastAsia" w:ascii="宋体" w:hAnsi="宋体" w:eastAsia="宋体" w:cs="宋体"/>
          <w:color w:val="000000"/>
          <w:lang w:eastAsia="zh-CN"/>
        </w:rPr>
        <w:t>，</w:t>
      </w:r>
      <w:r>
        <w:rPr>
          <w:rFonts w:hint="eastAsia" w:ascii="宋体" w:hAnsi="宋体" w:eastAsia="宋体" w:cs="宋体"/>
          <w:color w:val="000000"/>
        </w:rPr>
        <w:t>云计算</w:t>
      </w:r>
      <w:r>
        <w:rPr>
          <w:rFonts w:ascii="宋体" w:hAnsi="宋体" w:eastAsia="宋体" w:cs="宋体"/>
          <w:color w:val="000000"/>
        </w:rPr>
        <w:t>（40.54%）</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（17）5G网络应用安全成为行业内关注热点，从业人员对5G技术的顾虑主要有：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（65.63%），网络覆盖面小（65.23%），技术不成熟，出现网络错误/卡顿（52.34%），网络不够安全（36.33%）。</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（18）人工智能的技术成熟度、安全隐私保护问题等是从业人员关注的重点。从业人员认为目前人工智能应用发展面临的阻力主要有：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安全隐私问题（74.8%），2技术有待成熟（72.44%），3应用普及（37.57%）</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9" w:name="_Toc48725383"/>
      <w:bookmarkStart w:id="70" w:name="_Toc24368"/>
      <w:bookmarkStart w:id="71" w:name="_Toc15101"/>
      <w:bookmarkStart w:id="72" w:name="_Toc19207406"/>
      <w:bookmarkStart w:id="73" w:name="_Toc28522"/>
      <w:bookmarkStart w:id="74" w:name="_Toc19663"/>
      <w:r>
        <w:rPr>
          <w:rFonts w:hint="eastAsia" w:cstheme="minorEastAsia"/>
          <w:sz w:val="24"/>
          <w:szCs w:val="24"/>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rPr>
      </w:pPr>
      <w:r>
        <w:rPr>
          <w:rFonts w:hint="eastAsia" w:asciiTheme="minorEastAsia" w:hAnsiTheme="minorEastAsia" w:cstheme="minorEastAsia"/>
        </w:rPr>
        <w:t>（19）网络安全产品服务需求大幅上涨，对网络产品和服务划分等级得到行业认可。行业内人员信心提高，</w:t>
      </w:r>
      <w:r>
        <w:rPr>
          <w:rFonts w:ascii="宋体" w:hAnsi="宋体" w:eastAsia="宋体"/>
          <w:color w:val="000000"/>
        </w:rPr>
        <w:t>91.08</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asciiTheme="minorEastAsia" w:hAnsiTheme="minorEastAsia" w:cstheme="minorEastAsia"/>
        </w:rPr>
      </w:pPr>
      <w:r>
        <w:rPr>
          <w:rFonts w:hint="eastAsia" w:asciiTheme="minorEastAsia" w:hAnsiTheme="minorEastAsia" w:cstheme="minorEastAsia"/>
          <w:color w:val="auto"/>
          <w:lang w:eastAsia="zh-CN"/>
        </w:rPr>
        <w:t>超过六成</w:t>
      </w:r>
      <w:r>
        <w:rPr>
          <w:rFonts w:hint="eastAsia" w:asciiTheme="minorEastAsia" w:hAnsiTheme="minorEastAsia" w:cstheme="minorEastAsia"/>
        </w:rPr>
        <w:t>（</w:t>
      </w:r>
      <w:r>
        <w:rPr>
          <w:rFonts w:ascii="宋体" w:hAnsi="宋体" w:eastAsia="宋体"/>
          <w:color w:val="000000"/>
        </w:rPr>
        <w:t>61.79</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（20）网络安全科研管理有待改善，需要进一步加大研发经费和人才培养的投入。大部分（</w:t>
      </w:r>
      <w:r>
        <w:rPr>
          <w:rFonts w:hint="eastAsia" w:ascii="宋体" w:hAnsi="宋体" w:eastAsia="宋体" w:cs="宋体"/>
          <w:color w:val="000000"/>
        </w:rPr>
        <w:t>66.67</w:t>
      </w:r>
      <w:r>
        <w:rPr>
          <w:rFonts w:ascii="宋体" w:hAnsi="宋体" w:eastAsia="宋体" w:cs="宋体"/>
          <w:color w:val="000000"/>
        </w:rPr>
        <w:t>%</w:t>
      </w:r>
      <w:r>
        <w:rPr>
          <w:rFonts w:hint="eastAsia" w:asciiTheme="minorEastAsia" w:hAnsiTheme="minorEastAsia" w:cstheme="minorEastAsia"/>
        </w:rPr>
        <w:t>）从业人员所在单位网络安全科研经费一般或较少。网络安全领域科研工作在</w:t>
      </w:r>
      <w:r>
        <w:rPr>
          <w:rFonts w:hint="eastAsia" w:ascii="宋体" w:hAnsi="宋体" w:eastAsia="宋体" w:cs="宋体"/>
          <w:color w:val="000000"/>
        </w:rPr>
        <w:t>立项评选</w:t>
      </w:r>
      <w:r>
        <w:rPr>
          <w:rFonts w:ascii="宋体" w:hAnsi="宋体" w:eastAsia="宋体" w:cs="宋体"/>
          <w:color w:val="000000"/>
        </w:rPr>
        <w:t>（关注度100%）、经费管理（关注度80%）、课题规划（关注度60%）</w:t>
      </w:r>
      <w:r>
        <w:rPr>
          <w:rFonts w:hint="eastAsia" w:asciiTheme="minorEastAsia" w:hAnsiTheme="minorEastAsia" w:cstheme="minorEastAsia"/>
        </w:rPr>
        <w:t>等方面需要改善。科研成果转化方面在</w:t>
      </w:r>
      <w:r>
        <w:rPr>
          <w:rFonts w:hint="eastAsia" w:ascii="宋体" w:hAnsi="宋体" w:eastAsia="宋体" w:cs="宋体"/>
          <w:color w:val="000000"/>
        </w:rPr>
        <w:t>市场渠道</w:t>
      </w:r>
      <w:r>
        <w:rPr>
          <w:rFonts w:ascii="宋体" w:hAnsi="宋体" w:eastAsia="宋体" w:cs="宋体"/>
          <w:color w:val="000000"/>
        </w:rPr>
        <w:t>（关注度100%）、政策支持（关注度0%））、成果保护（关注度0%）</w:t>
      </w:r>
      <w:r>
        <w:rPr>
          <w:rFonts w:hint="eastAsia" w:asciiTheme="minorEastAsia" w:hAnsiTheme="minorEastAsia" w:cstheme="minorEastAsia"/>
        </w:rPr>
        <w:t>等方面需要改善。在网络安全专业人才评价和队伍建设方面从业人员主要关注</w:t>
      </w:r>
      <w:r>
        <w:rPr>
          <w:rFonts w:hint="eastAsia" w:asciiTheme="minorEastAsia" w:hAnsiTheme="minorEastAsia" w:cstheme="minorEastAsia"/>
          <w:lang w:eastAsia="zh-CN"/>
        </w:rPr>
        <w:t>：</w:t>
      </w:r>
      <w:r>
        <w:rPr>
          <w:rFonts w:hint="eastAsia" w:ascii="宋体" w:hAnsi="宋体" w:eastAsia="宋体" w:cs="宋体"/>
          <w:color w:val="000000"/>
        </w:rPr>
        <w:t>1</w:t>
      </w:r>
      <w:r>
        <w:rPr>
          <w:rFonts w:ascii="宋体" w:hAnsi="宋体" w:eastAsia="宋体" w:cs="宋体"/>
          <w:color w:val="000000"/>
        </w:rPr>
        <w:t>网络安全职称不完善，晋升渠道不畅（占比80%）</w:t>
      </w:r>
      <w:r>
        <w:rPr>
          <w:rFonts w:hint="eastAsia" w:ascii="宋体" w:hAnsi="宋体" w:eastAsia="宋体" w:cs="宋体"/>
          <w:color w:val="000000"/>
          <w:lang w:eastAsia="zh-CN"/>
        </w:rPr>
        <w:t>，</w:t>
      </w:r>
      <w:r>
        <w:rPr>
          <w:rFonts w:hint="eastAsia" w:ascii="宋体" w:hAnsi="宋体" w:eastAsia="宋体" w:cs="宋体"/>
          <w:color w:val="000000"/>
        </w:rPr>
        <w:t>2</w:t>
      </w:r>
      <w:r>
        <w:rPr>
          <w:rFonts w:ascii="宋体" w:hAnsi="宋体" w:eastAsia="宋体" w:cs="宋体"/>
          <w:color w:val="000000"/>
        </w:rPr>
        <w:t>专业不对口（占比60%）</w:t>
      </w:r>
      <w:r>
        <w:rPr>
          <w:rFonts w:hint="eastAsia" w:ascii="宋体" w:hAnsi="宋体" w:eastAsia="宋体" w:cs="宋体"/>
          <w:color w:val="000000"/>
          <w:lang w:eastAsia="zh-CN"/>
        </w:rPr>
        <w:t>，</w:t>
      </w:r>
      <w:r>
        <w:rPr>
          <w:rFonts w:hint="eastAsia" w:ascii="宋体" w:hAnsi="宋体" w:eastAsia="宋体" w:cs="宋体"/>
          <w:color w:val="000000"/>
        </w:rPr>
        <w:t>3</w:t>
      </w:r>
      <w:r>
        <w:rPr>
          <w:rFonts w:ascii="宋体" w:hAnsi="宋体" w:eastAsia="宋体" w:cs="宋体"/>
          <w:color w:val="000000"/>
        </w:rPr>
        <w:t>任职资格管理不完善（占比60%）</w:t>
      </w:r>
      <w:r>
        <w:rPr>
          <w:rFonts w:hint="eastAsia" w:asciiTheme="minorEastAsia" w:hAnsiTheme="minorEastAsia" w:cstheme="minorEastAsia"/>
        </w:rPr>
        <w:t>问题。</w:t>
      </w:r>
    </w:p>
    <w:p>
      <w:pPr>
        <w:rPr>
          <w:rFonts w:hint="eastAsia"/>
        </w:rPr>
      </w:pPr>
      <w:bookmarkStart w:id="75" w:name="_Toc19207407"/>
      <w:r>
        <w:rPr>
          <w:rFonts w:hint="eastAsia"/>
        </w:rPr>
        <w:br w:type="page"/>
      </w:r>
    </w:p>
    <w:p>
      <w:pPr>
        <w:pStyle w:val="2"/>
      </w:pPr>
      <w:bookmarkStart w:id="76" w:name="_Toc4601"/>
      <w:r>
        <w:rPr>
          <w:rFonts w:hint="eastAsia"/>
        </w:rPr>
        <w:t>三、公众网民基本情况</w:t>
      </w:r>
      <w:bookmarkEnd w:id="75"/>
      <w:bookmarkEnd w:id="76"/>
    </w:p>
    <w:p>
      <w:pPr>
        <w:rPr>
          <w:rFonts w:ascii="宋体" w:hAnsi="宋体" w:eastAsia="宋体" w:cs="宋体"/>
        </w:rPr>
      </w:pPr>
      <w:r>
        <w:rPr>
          <w:rFonts w:hint="eastAsia"/>
        </w:rPr>
        <w:t>本次问卷调查共收回</w:t>
      </w:r>
      <w:r>
        <w:rPr>
          <w:rFonts w:cstheme="minorHAnsi"/>
        </w:rPr>
        <w:t>佛山市</w:t>
      </w:r>
      <w:r>
        <w:rPr>
          <w:rFonts w:hint="eastAsia"/>
        </w:rPr>
        <w:t>公众版网民网络安全感满意度调查问卷</w:t>
      </w:r>
      <w:r>
        <w:t>42203</w:t>
      </w:r>
      <w:r>
        <w:rPr>
          <w:rFonts w:hint="eastAsia"/>
        </w:rPr>
        <w:t>份，经数据清洗消除无效数据后，共有</w:t>
      </w:r>
      <w:r>
        <w:t>41207</w:t>
      </w:r>
      <w:r>
        <w:rPr>
          <w:rFonts w:hint="eastAsia"/>
        </w:rPr>
        <w:t>份问卷数据纳入统计。</w:t>
      </w:r>
      <w:r>
        <w:t>数据样本有效性为：</w:t>
      </w:r>
      <w:r>
        <w:rPr>
          <w:rFonts w:hint="eastAsia" w:ascii="宋体" w:hAnsi="宋体" w:eastAsia="宋体" w:cs="宋体"/>
        </w:rPr>
        <w:t>97.64%。</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佛山市</w:t>
      </w:r>
      <w:r>
        <w:rPr>
          <w:rFonts w:hint="eastAsia" w:cstheme="minorHAnsi"/>
        </w:rPr>
        <w:t>报告，数据统计范围涵盖</w:t>
      </w:r>
      <w:r>
        <w:rPr>
          <w:rFonts w:cstheme="minorHAnsi"/>
        </w:rPr>
        <w:t>佛山市</w:t>
      </w:r>
      <w:r>
        <w:rPr>
          <w:rFonts w:hint="eastAsia" w:cstheme="minorHAnsi"/>
        </w:rPr>
        <w:t>。</w:t>
      </w:r>
    </w:p>
    <w:p/>
    <w:p>
      <w:pPr>
        <w:pStyle w:val="3"/>
      </w:pPr>
      <w:bookmarkStart w:id="77" w:name="_Toc28778"/>
      <w:r>
        <w:rPr>
          <w:rFonts w:hint="eastAsia"/>
        </w:rPr>
        <w:t>3.1性别分布</w:t>
      </w:r>
      <w:bookmarkEnd w:id="77"/>
    </w:p>
    <w:p>
      <w:pPr>
        <w:widowControl/>
      </w:pPr>
      <w:r>
        <w:rPr>
          <w:rFonts w:hint="eastAsia"/>
        </w:rPr>
        <w:t>参与调查的男网民占</w:t>
      </w:r>
      <w:r>
        <w:t>50.74</w:t>
      </w:r>
      <w:r>
        <w:rPr>
          <w:rFonts w:hint="eastAsia"/>
        </w:rPr>
        <w:t>%，女网民占</w:t>
      </w:r>
      <w:r>
        <w:t>49.26</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78" w:name="_Toc19305585"/>
      <w:bookmarkStart w:id="79"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0" w:name="_Toc8420"/>
      <w:r>
        <w:rPr>
          <w:rFonts w:hint="eastAsia"/>
          <w:sz w:val="24"/>
          <w:szCs w:val="24"/>
        </w:rPr>
        <w:t>：公众网民性别</w:t>
      </w:r>
      <w:bookmarkEnd w:id="78"/>
      <w:bookmarkEnd w:id="79"/>
      <w:r>
        <w:rPr>
          <w:rFonts w:hint="eastAsia"/>
          <w:sz w:val="24"/>
          <w:szCs w:val="24"/>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29570"/>
      <w:r>
        <w:rPr>
          <w:rFonts w:hint="eastAsia"/>
        </w:rPr>
        <w:t>3.2年龄分布</w:t>
      </w:r>
      <w:bookmarkEnd w:id="81"/>
    </w:p>
    <w:p>
      <w:pPr>
        <w:rPr>
          <w:b/>
          <w:bCs/>
        </w:rPr>
      </w:pPr>
      <w:r>
        <w:rPr>
          <w:rFonts w:hint="eastAsia"/>
        </w:rPr>
        <w:t>受调查网民以中青年人占大多数，其中12岁以下占比</w:t>
      </w:r>
      <w:r>
        <w:t>0.50%，12岁到18岁占5.70%，19岁到24岁占31.04%，25岁到30岁占15.46%，31岁到45岁占33.27%。30岁以下年轻人占比达52.70%。</w:t>
      </w:r>
      <w:r>
        <w:rPr>
          <w:rFonts w:hint="eastAsia"/>
          <w:b/>
          <w:bCs/>
        </w:rPr>
        <w:t>与全省数据相比，表示31-45岁比例要低6.78个百分点，表示19-24岁比例要高12.78个百分点。相较于全国数据，排名基本一致。</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2" w:name="_Toc19203681"/>
      <w:bookmarkStart w:id="83"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4" w:name="_Toc13027"/>
      <w:r>
        <w:rPr>
          <w:rFonts w:hint="eastAsia"/>
          <w:sz w:val="24"/>
          <w:szCs w:val="24"/>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22120"/>
      <w:r>
        <w:rPr>
          <w:rFonts w:hint="eastAsia"/>
        </w:rPr>
        <w:t>3.3学历分布</w:t>
      </w:r>
      <w:bookmarkEnd w:id="85"/>
    </w:p>
    <w:p>
      <w:pPr>
        <w:rPr>
          <w:b/>
          <w:bCs/>
        </w:rPr>
      </w:pPr>
      <w:r>
        <w:rPr>
          <w:rFonts w:hint="eastAsia"/>
        </w:rPr>
        <w:t>参与调查的网民中</w:t>
      </w:r>
      <w:r>
        <w:t>本科</w:t>
      </w:r>
      <w:r>
        <w:rPr>
          <w:rFonts w:hint="eastAsia"/>
        </w:rPr>
        <w:t>学历人数最多，占比</w:t>
      </w:r>
      <w:r>
        <w:t>48.25%</w:t>
      </w:r>
      <w:r>
        <w:rPr>
          <w:rFonts w:hint="eastAsia"/>
        </w:rPr>
        <w:t>，其次是</w:t>
      </w:r>
      <w:r>
        <w:t>大专</w:t>
      </w:r>
      <w:r>
        <w:rPr>
          <w:rFonts w:hint="eastAsia"/>
        </w:rPr>
        <w:t>学历占</w:t>
      </w:r>
      <w:r>
        <w:t>29.24%</w:t>
      </w:r>
      <w:r>
        <w:rPr>
          <w:rFonts w:hint="eastAsia"/>
        </w:rPr>
        <w:t>，第三是</w:t>
      </w:r>
      <w:r>
        <w:t>初中及以下</w:t>
      </w:r>
      <w:r>
        <w:rPr>
          <w:rFonts w:hint="eastAsia"/>
        </w:rPr>
        <w:t>占</w:t>
      </w:r>
      <w:r>
        <w:t>7.45</w:t>
      </w:r>
      <w:r>
        <w:rPr>
          <w:rFonts w:hint="eastAsia"/>
        </w:rPr>
        <w:t>%。</w:t>
      </w:r>
      <w:bookmarkStart w:id="86" w:name="_Hlk18879221"/>
      <w:r>
        <w:rPr>
          <w:rFonts w:hint="eastAsia"/>
        </w:rPr>
        <w:t>普遍网民群体中受教育的程度，</w:t>
      </w:r>
      <w:r>
        <w:t>本科</w:t>
      </w:r>
      <w:r>
        <w:rPr>
          <w:rFonts w:hint="eastAsia"/>
        </w:rPr>
        <w:t>及</w:t>
      </w:r>
      <w:r>
        <w:t>大专</w:t>
      </w:r>
      <w:r>
        <w:rPr>
          <w:rFonts w:hint="eastAsia"/>
        </w:rPr>
        <w:t>学历占比较高</w:t>
      </w:r>
      <w:bookmarkEnd w:id="86"/>
      <w:r>
        <w:rPr>
          <w:rFonts w:hint="eastAsia"/>
        </w:rPr>
        <w:t>，显示网民受教</w:t>
      </w:r>
      <w:r>
        <w:rPr>
          <w:rFonts w:hint="eastAsia"/>
          <w:color w:val="auto"/>
        </w:rPr>
        <w:t>育程度</w:t>
      </w:r>
      <w:r>
        <w:rPr>
          <w:color w:val="auto"/>
        </w:rPr>
        <w:t>中等</w:t>
      </w:r>
      <w:r>
        <w:rPr>
          <w:rFonts w:hint="eastAsia"/>
        </w:rPr>
        <w:t>。</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7" w:name="_Toc19203683"/>
      <w:bookmarkStart w:id="88"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9" w:name="_Toc10954"/>
      <w:r>
        <w:rPr>
          <w:rFonts w:hint="eastAsia"/>
          <w:sz w:val="24"/>
          <w:szCs w:val="24"/>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21208"/>
      <w:r>
        <w:rPr>
          <w:rFonts w:hint="eastAsia"/>
        </w:rPr>
        <w:t>3.4职业分布</w:t>
      </w:r>
      <w:bookmarkEnd w:id="90"/>
    </w:p>
    <w:p>
      <w:pPr>
        <w:rPr>
          <w:b/>
          <w:bCs/>
        </w:rPr>
      </w:pPr>
      <w:r>
        <w:rPr>
          <w:rFonts w:hint="eastAsia"/>
        </w:rPr>
        <w:t>参与调查的网民职业中最高为</w:t>
      </w:r>
      <w:r>
        <w:t>学生</w:t>
      </w:r>
      <w:r>
        <w:rPr>
          <w:rFonts w:hint="eastAsia"/>
        </w:rPr>
        <w:t>，占比</w:t>
      </w:r>
      <w:r>
        <w:t>30.77</w:t>
      </w:r>
      <w:r>
        <w:rPr>
          <w:rFonts w:hint="eastAsia"/>
        </w:rPr>
        <w:t>%，其次是</w:t>
      </w:r>
      <w:r>
        <w:t>党政机关事业单位一般人员</w:t>
      </w:r>
      <w:r>
        <w:rPr>
          <w:rFonts w:hint="eastAsia"/>
        </w:rPr>
        <w:t>占比</w:t>
      </w:r>
      <w:r>
        <w:t>21.75</w:t>
      </w:r>
      <w:r>
        <w:rPr>
          <w:rFonts w:hint="eastAsia"/>
        </w:rPr>
        <w:t>%，</w:t>
      </w:r>
      <w:r>
        <w:t>企业/公司一般人员</w:t>
      </w:r>
      <w:r>
        <w:rPr>
          <w:rFonts w:hint="eastAsia"/>
        </w:rPr>
        <w:t>占比</w:t>
      </w:r>
      <w:r>
        <w:t>15.74</w:t>
      </w:r>
      <w:r>
        <w:rPr>
          <w:rFonts w:hint="eastAsia"/>
        </w:rPr>
        <w:t>%，</w:t>
      </w:r>
      <w:r>
        <w:t>其他</w:t>
      </w:r>
      <w:r>
        <w:rPr>
          <w:rFonts w:hint="eastAsia"/>
        </w:rPr>
        <w:t>占比</w:t>
      </w:r>
      <w:r>
        <w:t>10.45</w:t>
      </w:r>
      <w:r>
        <w:rPr>
          <w:rFonts w:hint="eastAsia"/>
        </w:rPr>
        <w:t>%，</w:t>
      </w:r>
      <w:r>
        <w:t>专业技术人员</w:t>
      </w:r>
      <w:r>
        <w:rPr>
          <w:rFonts w:hint="eastAsia"/>
        </w:rPr>
        <w:t>占比</w:t>
      </w:r>
      <w:r>
        <w:t>7.22</w:t>
      </w:r>
      <w:r>
        <w:rPr>
          <w:rFonts w:hint="eastAsia"/>
        </w:rPr>
        <w:t>%，</w:t>
      </w:r>
      <w:r>
        <w:t>商业/服务业人员</w:t>
      </w:r>
      <w:r>
        <w:rPr>
          <w:rFonts w:hint="eastAsia"/>
        </w:rPr>
        <w:t>占比</w:t>
      </w:r>
      <w:r>
        <w:t>3.83</w:t>
      </w:r>
      <w:r>
        <w:rPr>
          <w:rFonts w:hint="eastAsia"/>
        </w:rPr>
        <w:t>%。</w:t>
      </w:r>
      <w:r>
        <w:rPr>
          <w:rFonts w:hint="eastAsia"/>
          <w:b/>
          <w:bCs/>
        </w:rPr>
        <w:t>与全省数据相比，表示企业/公司管理人员比例要低1.41个百分点，表示党政机关事业单位一般人员比例要高10.96个百分点。相较于全国数据，企业/公司一般人员、专业技术人员、无业/下岗/失业人员分别比全国数据低1.24、1.26、1.15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91" w:name="_Toc19203684"/>
      <w:bookmarkStart w:id="92"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3" w:name="_Toc11217"/>
      <w:r>
        <w:rPr>
          <w:rFonts w:hint="eastAsia"/>
          <w:sz w:val="24"/>
          <w:szCs w:val="24"/>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28940"/>
      <w:r>
        <w:rPr>
          <w:rFonts w:hint="eastAsia"/>
        </w:rPr>
        <w:t>3.5担任角色</w:t>
      </w:r>
      <w:bookmarkEnd w:id="94"/>
    </w:p>
    <w:p>
      <w:pPr>
        <w:rPr>
          <w:b/>
          <w:bCs/>
        </w:rPr>
      </w:pPr>
      <w:r>
        <w:rPr>
          <w:rFonts w:hint="eastAsia"/>
        </w:rPr>
        <w:t>参与调查的网民中</w:t>
      </w:r>
      <w:r>
        <w:t>普通网民（消费者）</w:t>
      </w:r>
      <w:r>
        <w:rPr>
          <w:rFonts w:hint="eastAsia"/>
        </w:rPr>
        <w:t>占</w:t>
      </w:r>
      <w:r>
        <w:t>97.94</w:t>
      </w:r>
      <w:r>
        <w:rPr>
          <w:rFonts w:hint="eastAsia"/>
        </w:rPr>
        <w:t>%，</w:t>
      </w:r>
      <w:r>
        <w:t>其它互联网行业一般从业人员（其它服务者）</w:t>
      </w:r>
      <w:r>
        <w:rPr>
          <w:rFonts w:hint="eastAsia"/>
        </w:rPr>
        <w:t>占比</w:t>
      </w:r>
      <w:r>
        <w:t>3.24</w:t>
      </w:r>
      <w:r>
        <w:rPr>
          <w:rFonts w:hint="eastAsia"/>
        </w:rPr>
        <w:t>%，</w:t>
      </w:r>
      <w:r>
        <w:t>互联网平台运营商从业人员（平台服务者）</w:t>
      </w:r>
      <w:r>
        <w:rPr>
          <w:rFonts w:hint="eastAsia"/>
        </w:rPr>
        <w:t>占比</w:t>
      </w:r>
      <w:r>
        <w:t>2.29</w:t>
      </w:r>
      <w:r>
        <w:rPr>
          <w:rFonts w:hint="eastAsia"/>
        </w:rPr>
        <w:t>%，</w:t>
      </w:r>
      <w:r>
        <w:t>互联网媒体和自媒体人员（信息服务者）</w:t>
      </w:r>
      <w:r>
        <w:rPr>
          <w:rFonts w:hint="eastAsia"/>
        </w:rPr>
        <w:t>占比</w:t>
      </w:r>
      <w:r>
        <w:t>1.5</w:t>
      </w:r>
      <w:r>
        <w:rPr>
          <w:rFonts w:hint="eastAsia"/>
        </w:rPr>
        <w:t>%。调查显示，有</w:t>
      </w:r>
      <w:r>
        <w:t>1.3</w:t>
      </w:r>
      <w:r>
        <w:rPr>
          <w:rFonts w:hint="eastAsia"/>
        </w:rPr>
        <w:t>%的人在与网络安全相关的岗位工作，有</w:t>
      </w:r>
      <w:r>
        <w:t>0.83</w:t>
      </w:r>
      <w:r>
        <w:rPr>
          <w:rFonts w:hint="eastAsia"/>
        </w:rPr>
        <w:t>%的人是互联网行业监管人员。</w:t>
      </w:r>
      <w:r>
        <w:rPr>
          <w:rFonts w:hint="eastAsia"/>
          <w:b/>
          <w:bCs/>
        </w:rPr>
        <w:t>相较于全省数据，普通网民（消费者）的占比高了0.92个百分点。相较于全省数据，普通网民（消费者）的占比高了8.42个百分点。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5" w:name="_Toc13982"/>
      <w:r>
        <w:rPr>
          <w:rFonts w:hint="eastAsia"/>
          <w:sz w:val="24"/>
          <w:szCs w:val="24"/>
        </w:rPr>
        <w:t>：公众网民在互联网中担任角色比例</w:t>
      </w:r>
      <w:bookmarkEnd w:id="95"/>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96" w:name="_Toc19207410"/>
      <w:r>
        <w:rPr>
          <w:rFonts w:hint="eastAsia"/>
        </w:rPr>
        <w:br w:type="page"/>
      </w:r>
    </w:p>
    <w:p>
      <w:pPr>
        <w:pStyle w:val="2"/>
      </w:pPr>
      <w:bookmarkStart w:id="97" w:name="_Toc4885"/>
      <w:r>
        <w:rPr>
          <w:rFonts w:hint="eastAsia"/>
        </w:rPr>
        <w:t>四、网络安全</w:t>
      </w:r>
      <w:bookmarkEnd w:id="96"/>
      <w:r>
        <w:rPr>
          <w:rFonts w:hint="eastAsia"/>
        </w:rPr>
        <w:t>基本情况</w:t>
      </w:r>
      <w:bookmarkEnd w:id="97"/>
    </w:p>
    <w:p>
      <w:pPr>
        <w:pStyle w:val="3"/>
      </w:pPr>
      <w:bookmarkStart w:id="98" w:name="_Toc20863"/>
      <w:r>
        <w:rPr>
          <w:rFonts w:hint="eastAsia"/>
        </w:rPr>
        <w:t>4.1网民上网行为</w:t>
      </w:r>
      <w:bookmarkEnd w:id="98"/>
    </w:p>
    <w:p>
      <w:r>
        <w:rPr>
          <w:rFonts w:hint="eastAsia"/>
        </w:rPr>
        <w:t>（1）网龄分布</w:t>
      </w:r>
    </w:p>
    <w:p>
      <w:r>
        <w:rPr>
          <w:rFonts w:hint="eastAsia"/>
          <w:color w:val="auto"/>
        </w:rPr>
        <w:t>大部分</w:t>
      </w:r>
      <w:r>
        <w:rPr>
          <w:rFonts w:hint="eastAsia"/>
        </w:rPr>
        <w:t>受调查网民有多年上网、用网经验，有</w:t>
      </w:r>
      <w:r>
        <w:t>53.16</w:t>
      </w:r>
      <w:r>
        <w:rPr>
          <w:rFonts w:hint="eastAsia"/>
        </w:rPr>
        <w:t>%网龄在4-12年之间，其中网龄4-6年占</w:t>
      </w:r>
      <w:r>
        <w:t>13.57</w:t>
      </w:r>
      <w:r>
        <w:rPr>
          <w:rFonts w:hint="eastAsia"/>
        </w:rPr>
        <w:t>%，7-9年占</w:t>
      </w:r>
      <w:r>
        <w:t>12.50</w:t>
      </w:r>
      <w:r>
        <w:rPr>
          <w:rFonts w:hint="eastAsia"/>
        </w:rPr>
        <w:t>%，10-12年占</w:t>
      </w:r>
      <w:r>
        <w:t>27.09</w:t>
      </w:r>
      <w:r>
        <w:rPr>
          <w:rFonts w:hint="eastAsia"/>
        </w:rPr>
        <w:t>%。10年以上网龄人数占</w:t>
      </w:r>
      <w:r>
        <w:t>68.98</w:t>
      </w:r>
      <w:r>
        <w:rPr>
          <w:rFonts w:hint="eastAsia"/>
        </w:rPr>
        <w:t>%。</w:t>
      </w:r>
      <w:r>
        <w:rPr>
          <w:rFonts w:hint="eastAsia"/>
          <w:b/>
          <w:bCs/>
        </w:rPr>
        <w:t>与全省数据相比，表示1-3年比例要低9.45个百分点，表示10-12年比例要高5.13个百分点。与全国数据相比，表示1-3年比例要低11.58个百分点，表示10-12年比例要高6.33个百分点。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9" w:name="_Toc21093"/>
      <w:r>
        <w:rPr>
          <w:rFonts w:hint="eastAsia"/>
          <w:sz w:val="24"/>
          <w:szCs w:val="24"/>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64.80</w:t>
      </w:r>
      <w:r>
        <w:rPr>
          <w:rFonts w:hint="eastAsia"/>
        </w:rPr>
        <w:t>%网民上网时间为4小时以内，3小时以上为</w:t>
      </w:r>
      <w:r>
        <w:t>67.80</w:t>
      </w:r>
      <w:r>
        <w:rPr>
          <w:rFonts w:hint="eastAsia"/>
        </w:rPr>
        <w:t>%，2小时以下为</w:t>
      </w:r>
      <w:r>
        <w:t>32.20</w:t>
      </w:r>
      <w:r>
        <w:rPr>
          <w:rFonts w:hint="eastAsia"/>
        </w:rPr>
        <w:t>%。</w:t>
      </w:r>
      <w:r>
        <w:t>19.56</w:t>
      </w:r>
      <w:r>
        <w:rPr>
          <w:rFonts w:hint="eastAsia"/>
        </w:rPr>
        <w:t>%的网民上网时间5-6小时，</w:t>
      </w:r>
      <w:r>
        <w:t>15.64</w:t>
      </w:r>
      <w:r>
        <w:rPr>
          <w:rFonts w:hint="eastAsia"/>
        </w:rPr>
        <w:t>%的网民上网时间超过7小时。合计每天上网超过5小时的网民有</w:t>
      </w:r>
      <w:r>
        <w:t>35.20%</w:t>
      </w:r>
      <w:r>
        <w:rPr>
          <w:rFonts w:hint="eastAsia"/>
        </w:rPr>
        <w:t>。</w:t>
      </w:r>
      <w:r>
        <w:rPr>
          <w:rFonts w:hint="eastAsia"/>
          <w:b/>
          <w:bCs/>
        </w:rPr>
        <w:t>与全省数据相比，表示少于1小时比例要低4.81个百分点，表示3-4小时比例要高1.85个百分点。与全国数据相比，表示少于1小时比例要低3.15个百分点，表示3-4小时比例要高1.48个百分点。</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100" w:name="_Toc27616"/>
      <w:r>
        <w:rPr>
          <w:rFonts w:hint="eastAsia"/>
          <w:sz w:val="24"/>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59.49</w:t>
      </w:r>
      <w:r>
        <w:rPr>
          <w:rFonts w:hint="eastAsia"/>
        </w:rPr>
        <w:t>%每月上网费用在99元以下；</w:t>
      </w:r>
      <w:r>
        <w:t>28.96</w:t>
      </w:r>
      <w:r>
        <w:rPr>
          <w:rFonts w:hint="eastAsia"/>
        </w:rPr>
        <w:t>%每月上网费用在100元—199元；</w:t>
      </w:r>
      <w:r>
        <w:t>6.85</w:t>
      </w:r>
      <w:r>
        <w:rPr>
          <w:rFonts w:hint="eastAsia"/>
        </w:rPr>
        <w:t>%每月上网费用在200元—299元；超过</w:t>
      </w:r>
      <w:r>
        <w:t>4.7</w:t>
      </w:r>
      <w:r>
        <w:rPr>
          <w:rFonts w:hint="eastAsia"/>
        </w:rPr>
        <w:t>%每月上网费用在300元以上。</w:t>
      </w:r>
      <w:r>
        <w:rPr>
          <w:rFonts w:hint="eastAsia"/>
          <w:b/>
          <w:bCs/>
        </w:rPr>
        <w:t>与全省数据相比，表示0-99元比例要低3.7个百分点，表示100-199元比例要高2.97个百分点。相较于全国数据，200-299元、300-399元、400元或以上分别比全国数据低1.53、1.52、1.47个百分点。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1" w:name="_Toc313"/>
      <w:r>
        <w:rPr>
          <w:rFonts w:hint="eastAsia"/>
          <w:sz w:val="24"/>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eastAsia="zh-CN"/>
        </w:rPr>
        <w:t>超过四成</w:t>
      </w:r>
      <w:r>
        <w:rPr>
          <w:rFonts w:hint="eastAsia"/>
        </w:rPr>
        <w:t>的参与调查的公众网民对每月使用手机流程和宽带的上网费用感到适中且够用，近</w:t>
      </w:r>
      <w:r>
        <w:rPr>
          <w:rFonts w:hint="eastAsia"/>
          <w:color w:val="auto"/>
          <w:lang w:val="en-US" w:eastAsia="zh-CN"/>
        </w:rPr>
        <w:t>两成</w:t>
      </w:r>
      <w:r>
        <w:rPr>
          <w:rFonts w:hint="eastAsia"/>
        </w:rPr>
        <w:t>网民感到每月上网费用比较便宜，显示网费支出水平在大致可以接受的范围。其中费用适中，已经够用占比</w:t>
      </w:r>
      <w:r>
        <w:t>43.6%</w:t>
      </w:r>
      <w:r>
        <w:rPr>
          <w:rFonts w:hint="eastAsia"/>
        </w:rPr>
        <w:t>；比较便宜，敞开使用占比</w:t>
      </w:r>
      <w:r>
        <w:t>8.68%</w:t>
      </w:r>
      <w:r>
        <w:rPr>
          <w:rFonts w:hint="eastAsia"/>
        </w:rPr>
        <w:t>；费用便宜，考虑升级占比</w:t>
      </w:r>
      <w:r>
        <w:t>9.66%</w:t>
      </w:r>
      <w:r>
        <w:rPr>
          <w:rFonts w:hint="eastAsia"/>
        </w:rPr>
        <w:t>。在负面评价方面，比较贵，只能省着用占比</w:t>
      </w:r>
      <w:r>
        <w:t>27.87%</w:t>
      </w:r>
      <w:r>
        <w:rPr>
          <w:rFonts w:hint="eastAsia"/>
        </w:rPr>
        <w:t>；太贵了，考虑换套餐或服务商占比</w:t>
      </w:r>
      <w:r>
        <w:t>10.2</w:t>
      </w:r>
      <w:r>
        <w:rPr>
          <w:rFonts w:hint="eastAsia"/>
        </w:rPr>
        <w:t>%；两者相加，持比较贵评价或太贵评价的占</w:t>
      </w:r>
      <w:r>
        <w:t>38.07%</w:t>
      </w:r>
      <w:r>
        <w:rPr>
          <w:rFonts w:hint="eastAsia"/>
        </w:rPr>
        <w:t>。</w:t>
      </w:r>
      <w:r>
        <w:rPr>
          <w:rFonts w:hint="eastAsia"/>
          <w:b/>
          <w:bCs/>
        </w:rPr>
        <w:t>与全省数据相比，表示费用适中，已经够用比例要低1.41个百分点，表示太贵了，考虑换套餐或服务商比例要高1.39个百分点。与全国数据相比，表示费用便宜，考虑升级比例要低6.02个百分点，表示费用适中，已经够用比例要高1.93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2" w:name="_Toc10786"/>
      <w:r>
        <w:rPr>
          <w:rFonts w:hint="eastAsia"/>
          <w:sz w:val="24"/>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w:t>
      </w:r>
      <w:r>
        <w:rPr>
          <w:rFonts w:hint="eastAsia"/>
          <w:lang w:eastAsia="zh-CN"/>
        </w:rPr>
        <w:t>八</w:t>
      </w:r>
      <w:r>
        <w:rPr>
          <w:rFonts w:hint="eastAsia"/>
          <w:color w:val="auto"/>
        </w:rPr>
        <w:t>成</w:t>
      </w:r>
      <w:r>
        <w:rPr>
          <w:rFonts w:hint="eastAsia"/>
        </w:rPr>
        <w:t>以上。排名前五位的分别是</w:t>
      </w:r>
      <w:r>
        <w:t>社交应用（即时通讯、博客、短视频等）</w:t>
      </w:r>
      <w:r>
        <w:rPr>
          <w:rFonts w:hint="eastAsia"/>
        </w:rPr>
        <w:t>（</w:t>
      </w:r>
      <w:r>
        <w:t>82.47</w:t>
      </w:r>
      <w:r>
        <w:rPr>
          <w:rFonts w:hint="eastAsia"/>
        </w:rPr>
        <w:t>%）、</w:t>
      </w:r>
      <w:r>
        <w:t>网络媒体（新闻资讯、网上阅读、视频直播等）</w:t>
      </w:r>
      <w:r>
        <w:rPr>
          <w:rFonts w:hint="eastAsia"/>
        </w:rPr>
        <w:t>（</w:t>
      </w:r>
      <w:r>
        <w:t>70.86</w:t>
      </w:r>
      <w:r>
        <w:rPr>
          <w:rFonts w:hint="eastAsia"/>
        </w:rPr>
        <w:t>%）、</w:t>
      </w:r>
      <w:r>
        <w:t>电子商务（网络购物、网上支付、网上银行等）</w:t>
      </w:r>
      <w:r>
        <w:rPr>
          <w:rFonts w:hint="eastAsia"/>
        </w:rPr>
        <w:t>（</w:t>
      </w:r>
      <w:r>
        <w:t>63.76</w:t>
      </w:r>
      <w:r>
        <w:rPr>
          <w:rFonts w:hint="eastAsia"/>
        </w:rPr>
        <w:t>%）、</w:t>
      </w:r>
      <w:r>
        <w:t>数字娱乐（网络游戏、网络音乐、网络视频等）</w:t>
      </w:r>
      <w:r>
        <w:rPr>
          <w:rFonts w:hint="eastAsia"/>
        </w:rPr>
        <w:t>（</w:t>
      </w:r>
      <w:r>
        <w:t>56.38</w:t>
      </w:r>
      <w:r>
        <w:rPr>
          <w:rFonts w:hint="eastAsia"/>
        </w:rPr>
        <w:t>%）、</w:t>
      </w:r>
      <w:r>
        <w:t>生活服务（搜索引擎、出行、导航、网约车、外卖、旅游预定、美图等）</w:t>
      </w:r>
      <w:r>
        <w:rPr>
          <w:rFonts w:hint="eastAsia"/>
        </w:rPr>
        <w:t>（</w:t>
      </w:r>
      <w:r>
        <w:t>55.78</w:t>
      </w:r>
      <w:r>
        <w:rPr>
          <w:rFonts w:hint="eastAsia"/>
        </w:rPr>
        <w:t>%）。其次为，</w:t>
      </w:r>
      <w:r>
        <w:t>教育培训（在线教育、网上作业、网上考试）34.34</w:t>
      </w:r>
      <w:r>
        <w:rPr>
          <w:rFonts w:hint="eastAsia"/>
        </w:rPr>
        <w:t>%；</w:t>
      </w:r>
      <w:r>
        <w:t>办公业务（远程办公、网上会议、线上打卡、招聘等）31.96</w:t>
      </w:r>
      <w:r>
        <w:rPr>
          <w:rFonts w:hint="eastAsia"/>
        </w:rPr>
        <w:t>%；</w:t>
      </w:r>
      <w:r>
        <w:t>健康医疗（运动、医疗、卫生等）29.69</w:t>
      </w:r>
      <w:r>
        <w:rPr>
          <w:rFonts w:hint="eastAsia"/>
        </w:rPr>
        <w:t>%；</w:t>
      </w:r>
      <w:r>
        <w:t>电子政务（公共服务、办证、缴费等）29.63</w:t>
      </w:r>
      <w:r>
        <w:rPr>
          <w:rFonts w:hint="eastAsia"/>
        </w:rPr>
        <w:t>%。</w:t>
      </w:r>
      <w:r>
        <w:rPr>
          <w:rFonts w:hint="eastAsia"/>
          <w:b/>
          <w:bCs/>
        </w:rPr>
        <w:t>与全省数据相比，表示其他比例要低3.7个百分点，表示社交应用（即时通讯、博客、短视频等）比例要高8.2个百分点。与全国数据相比，表示其他比例要低3.57个百分点，表示社交应用（即时通讯、博客、短视频等）比例要高9.7个百分点。</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3" w:name="_Toc17824"/>
      <w:r>
        <w:rPr>
          <w:rFonts w:hint="eastAsia"/>
          <w:sz w:val="24"/>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6498"/>
      <w:r>
        <w:rPr>
          <w:rFonts w:hint="eastAsia"/>
        </w:rPr>
        <w:t>4.2网络安全认知</w:t>
      </w:r>
      <w:bookmarkEnd w:id="104"/>
    </w:p>
    <w:p>
      <w:r>
        <w:rPr>
          <w:rFonts w:hint="eastAsia"/>
        </w:rPr>
        <w:t>（1）不安全网络行为</w:t>
      </w:r>
    </w:p>
    <w:p>
      <w:r>
        <w:rPr>
          <w:rFonts w:hint="eastAsia"/>
        </w:rPr>
        <w:t>参与调查的公众网民有不安全的网络行为的比例：有</w:t>
      </w:r>
      <w:r>
        <w:t>51.58</w:t>
      </w:r>
      <w:r>
        <w:rPr>
          <w:rFonts w:hint="eastAsia"/>
        </w:rPr>
        <w:t>%网民</w:t>
      </w:r>
      <w:r>
        <w:t>在公共场所登录Wi-Fi</w:t>
      </w:r>
      <w:r>
        <w:rPr>
          <w:rFonts w:hint="eastAsia"/>
        </w:rPr>
        <w:t>，</w:t>
      </w:r>
      <w:r>
        <w:t>36.75</w:t>
      </w:r>
      <w:r>
        <w:rPr>
          <w:rFonts w:hint="eastAsia"/>
        </w:rPr>
        <w:t>%网民</w:t>
      </w:r>
      <w:r>
        <w:t>注册网络账户时使用手机号、身份证号码等个人信息</w:t>
      </w:r>
      <w:r>
        <w:rPr>
          <w:rFonts w:hint="eastAsia"/>
        </w:rPr>
        <w:t>，</w:t>
      </w:r>
      <w:r>
        <w:t>28.13</w:t>
      </w:r>
      <w:r>
        <w:rPr>
          <w:rFonts w:hint="eastAsia"/>
        </w:rPr>
        <w:t>%网民</w:t>
      </w:r>
      <w:r>
        <w:t>没有做过以上行为</w:t>
      </w:r>
      <w:r>
        <w:rPr>
          <w:rFonts w:hint="eastAsia"/>
        </w:rPr>
        <w:t>，</w:t>
      </w:r>
      <w:r>
        <w:t>21.93</w:t>
      </w:r>
      <w:r>
        <w:rPr>
          <w:rFonts w:hint="eastAsia"/>
        </w:rPr>
        <w:t>%网民</w:t>
      </w:r>
      <w:r>
        <w:t>长期不做文件备份</w:t>
      </w:r>
      <w:r>
        <w:rPr>
          <w:rFonts w:hint="eastAsia"/>
        </w:rPr>
        <w:t>，分别排名第一、二、三、四位。</w:t>
      </w:r>
      <w:r>
        <w:rPr>
          <w:rFonts w:hint="eastAsia"/>
          <w:b/>
          <w:bCs/>
        </w:rPr>
        <w:t>与全省数据相比，表示没有做过以上行为比例要低8.9个百分点，表示注册网络账户时使用手机号、身份证号码等个人信息比例要高5.24个百分点。相较于全国数据，卸载网络防火墙或杀毒软件、为提高浏览速度降低浏览器的安全等级、将计算机中的文件都设为网络共享分别比全国数据低1.27、1.6、1.65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5" w:name="_Toc9057"/>
      <w:r>
        <w:rPr>
          <w:rFonts w:hint="eastAsia"/>
          <w:sz w:val="24"/>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39.33</w:t>
      </w:r>
      <w:r>
        <w:rPr>
          <w:rFonts w:hint="eastAsia"/>
        </w:rPr>
        <w:t>%，</w:t>
      </w:r>
      <w:r>
        <w:t>自救或向朋友求助</w:t>
      </w:r>
      <w:r>
        <w:rPr>
          <w:rFonts w:hint="eastAsia"/>
        </w:rPr>
        <w:t>占</w:t>
      </w:r>
      <w:r>
        <w:t>32.65</w:t>
      </w:r>
      <w:r>
        <w:rPr>
          <w:rFonts w:hint="eastAsia"/>
        </w:rPr>
        <w:t>%，</w:t>
      </w:r>
      <w:r>
        <w:t>不再使用该服务</w:t>
      </w:r>
      <w:r>
        <w:rPr>
          <w:rFonts w:hint="eastAsia"/>
        </w:rPr>
        <w:t>占</w:t>
      </w:r>
      <w:r>
        <w:t>31.99</w:t>
      </w:r>
      <w:r>
        <w:rPr>
          <w:rFonts w:hint="eastAsia"/>
        </w:rPr>
        <w:t>%，</w:t>
      </w:r>
      <w:r>
        <w:t>打110报警</w:t>
      </w:r>
      <w:r>
        <w:rPr>
          <w:rFonts w:hint="eastAsia"/>
        </w:rPr>
        <w:t>占</w:t>
      </w:r>
      <w:r>
        <w:t>22.94</w:t>
      </w:r>
      <w:r>
        <w:rPr>
          <w:rFonts w:hint="eastAsia"/>
        </w:rPr>
        <w:t>%，</w:t>
      </w:r>
      <w:r>
        <w:t>向网信办“12377”举报中心举报</w:t>
      </w:r>
      <w:r>
        <w:rPr>
          <w:rFonts w:hint="eastAsia"/>
        </w:rPr>
        <w:t>占</w:t>
      </w:r>
      <w:r>
        <w:t>21.4</w:t>
      </w:r>
      <w:r>
        <w:rPr>
          <w:rFonts w:hint="eastAsia"/>
        </w:rPr>
        <w:t>%，</w:t>
      </w:r>
      <w:r>
        <w:t>向公安部“网络违法犯罪举报网站”举报</w:t>
      </w:r>
      <w:r>
        <w:rPr>
          <w:rFonts w:hint="eastAsia"/>
        </w:rPr>
        <w:t>占</w:t>
      </w:r>
      <w:r>
        <w:t>20.14</w:t>
      </w:r>
      <w:r>
        <w:rPr>
          <w:rFonts w:hint="eastAsia"/>
        </w:rPr>
        <w:t>%，</w:t>
      </w:r>
      <w:r>
        <w:t>向工信部通管局“12300”投诉</w:t>
      </w:r>
      <w:r>
        <w:rPr>
          <w:rFonts w:hint="eastAsia"/>
        </w:rPr>
        <w:t>占</w:t>
      </w:r>
      <w:r>
        <w:t>13.56</w:t>
      </w:r>
      <w:r>
        <w:rPr>
          <w:rFonts w:hint="eastAsia"/>
        </w:rPr>
        <w:t>%。</w:t>
      </w:r>
      <w:r>
        <w:rPr>
          <w:rFonts w:hint="eastAsia"/>
          <w:b/>
          <w:bCs/>
        </w:rPr>
        <w:t>与全省数据相比，表示向网络安全相关社会组织反映比例要低1.81个百分点，表示自救或向朋友求助比例要高3.35个百分点。与全国数据相比，表示向网信办“12377”举报中心举报比例要低4.97个百分点，表示向互联网服务提供者投诉比例要高3.03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6" w:name="_Toc27796"/>
      <w:r>
        <w:rPr>
          <w:rFonts w:hint="eastAsia"/>
          <w:sz w:val="24"/>
        </w:rPr>
        <w:t>：网民遭遇网络安全问题的应对选择</w:t>
      </w:r>
      <w:bookmarkEnd w:id="106"/>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7" w:name="_Toc19207411"/>
      <w:bookmarkStart w:id="108" w:name="_Toc9793"/>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color w:val="auto"/>
        </w:rPr>
        <w:t>将近一半</w:t>
      </w:r>
      <w:r>
        <w:rPr>
          <w:rFonts w:hint="eastAsia"/>
        </w:rPr>
        <w:t>网民对使用网络时的总体安全感觉是安全或非常安全的。其中感到安全占</w:t>
      </w:r>
      <w:r>
        <w:rPr>
          <w:rFonts w:hint="eastAsia"/>
          <w:color w:val="000000" w:themeColor="text1"/>
          <w14:textFill>
            <w14:solidFill>
              <w14:schemeClr w14:val="tx1"/>
            </w14:solidFill>
          </w14:textFill>
        </w:rPr>
        <w:t>42.22%，非常安全占</w:t>
      </w:r>
      <w:r>
        <w:rPr>
          <w:color w:val="000000"/>
        </w:rPr>
        <w:t>6.51</w:t>
      </w:r>
      <w:r>
        <w:rPr>
          <w:rFonts w:hint="eastAsia"/>
          <w:color w:val="000000" w:themeColor="text1"/>
          <w14:textFill>
            <w14:solidFill>
              <w14:schemeClr w14:val="tx1"/>
            </w14:solidFill>
          </w14:textFill>
        </w:rPr>
        <w:t>%，两者相加占</w:t>
      </w:r>
      <w:r>
        <w:rPr>
          <w:color w:val="000000"/>
        </w:rPr>
        <w:t>48.73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43.26</w:t>
      </w:r>
      <w:r>
        <w:rPr>
          <w:rFonts w:hint="eastAsia"/>
          <w:color w:val="000000" w:themeColor="text1"/>
          <w14:textFill>
            <w14:solidFill>
              <w14:schemeClr w14:val="tx1"/>
            </w14:solidFill>
          </w14:textFill>
        </w:rPr>
        <w:t>%。</w:t>
      </w:r>
      <w:r>
        <w:rPr>
          <w:rFonts w:hint="eastAsia"/>
        </w:rPr>
        <w:t>持中间的评价占第</w:t>
      </w:r>
      <w:r>
        <w:rPr>
          <w:rFonts w:hint="eastAsia"/>
          <w:lang w:eastAsia="zh-CN"/>
        </w:rPr>
        <w:t>一</w:t>
      </w:r>
      <w:r>
        <w:rPr>
          <w:rFonts w:hint="eastAsia"/>
        </w:rPr>
        <w:t>位，显示有</w:t>
      </w:r>
      <w:r>
        <w:rPr>
          <w:rFonts w:hint="eastAsia"/>
          <w:color w:val="auto"/>
        </w:rPr>
        <w:t>超过</w:t>
      </w:r>
      <w:r>
        <w:rPr>
          <w:rFonts w:hint="eastAsia"/>
          <w:color w:val="auto"/>
          <w:lang w:eastAsia="zh-CN"/>
        </w:rPr>
        <w:t>四</w:t>
      </w:r>
      <w:r>
        <w:rPr>
          <w:color w:val="auto"/>
        </w:rPr>
        <w:t>成</w:t>
      </w:r>
      <w:r>
        <w:rPr>
          <w:rFonts w:hint="eastAsia"/>
        </w:rPr>
        <w:t>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6.25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1.75</w:t>
      </w:r>
      <w:r>
        <w:rPr>
          <w:rFonts w:hint="eastAsia"/>
          <w:color w:val="000000" w:themeColor="text1"/>
          <w14:textFill>
            <w14:solidFill>
              <w14:schemeClr w14:val="tx1"/>
            </w14:solidFill>
          </w14:textFill>
        </w:rPr>
        <w:t>%，两者相加，持不安全评价或非常不安全评价的占</w:t>
      </w:r>
      <w:r>
        <w:rPr>
          <w:color w:val="000000"/>
        </w:rPr>
        <w:t>8.00</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与全省数据相比，表示非常安全比例要低2.06个百分点，表示一般比例要高2.07个百分点。与全国数据相比，表示非常安全比例要低7.89个百分点，表示安全比例要高2.04个百分点。</w:t>
      </w:r>
    </w:p>
    <w:p>
      <w:pPr>
        <w:ind w:firstLine="0" w:firstLineChars="0"/>
        <w:jc w:val="center"/>
      </w:pPr>
      <w:r>
        <w:rPr>
          <w:rFonts w:ascii="等线" w:hAnsi="等线" w:eastAsia="等线"/>
          <w:color w:val="000000"/>
        </w:rPr>
        <w:drawing>
          <wp:inline distT="0" distB="0" distL="0" distR="0">
            <wp:extent cx="5095875"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9" w:name="_Toc28821"/>
      <w:r>
        <w:rPr>
          <w:rFonts w:hint="eastAsia"/>
          <w:sz w:val="24"/>
        </w:rPr>
        <w:t>：2021年公众网民网络安全感评价</w:t>
      </w:r>
      <w:bookmarkEnd w:id="109"/>
    </w:p>
    <w:p>
      <w:pPr>
        <w:ind w:firstLine="0" w:firstLineChars="0"/>
      </w:pPr>
      <w:r>
        <w:rPr>
          <w:rFonts w:hint="eastAsia"/>
        </w:rPr>
        <w:t>（图表数据来源：公众网民版主问卷第14题：您日常使用网络时总体感觉安全吗？）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2020年</w:t>
      </w:r>
      <w:r>
        <w:rPr>
          <w:rFonts w:hint="eastAsia"/>
          <w:lang w:eastAsia="zh-CN"/>
        </w:rPr>
        <w:t>）</w:t>
      </w:r>
      <w:r>
        <w:rPr>
          <w:rFonts w:hint="eastAsia"/>
        </w:rPr>
        <w:t>相比网络安全感有较明显的提升。其中</w:t>
      </w:r>
      <w:r>
        <w:rPr>
          <w:rFonts w:hint="eastAsia"/>
          <w:color w:val="000000" w:themeColor="text1"/>
          <w14:textFill>
            <w14:solidFill>
              <w14:schemeClr w14:val="tx1"/>
            </w14:solidFill>
          </w14:textFill>
        </w:rPr>
        <w:t>9.65%</w:t>
      </w:r>
      <w:r>
        <w:rPr>
          <w:rFonts w:hint="eastAsia"/>
        </w:rPr>
        <w:t>的网民认为网络安全感有明显提升，</w:t>
      </w:r>
      <w:r>
        <w:rPr>
          <w:rFonts w:hint="eastAsia"/>
          <w:color w:val="000000" w:themeColor="text1"/>
          <w14:textFill>
            <w14:solidFill>
              <w14:schemeClr w14:val="tx1"/>
            </w14:solidFill>
          </w14:textFill>
        </w:rPr>
        <w:t>37.27%</w:t>
      </w:r>
      <w:r>
        <w:rPr>
          <w:rFonts w:hint="eastAsia"/>
        </w:rPr>
        <w:t>网民认为有略有改善，两者相加达</w:t>
      </w:r>
      <w:r>
        <w:rPr>
          <w:rFonts w:hint="eastAsia"/>
          <w:color w:val="000000" w:themeColor="text1"/>
          <w14:textFill>
            <w14:solidFill>
              <w14:schemeClr w14:val="tx1"/>
            </w14:solidFill>
          </w14:textFill>
        </w:rPr>
        <w:t>46.92%。</w:t>
      </w:r>
      <w:r>
        <w:rPr>
          <w:rFonts w:hint="eastAsia"/>
          <w:b/>
          <w:bCs/>
        </w:rPr>
        <w:t>与全省数据相比，表示明显提升比例要低3.49个百分点，表示没有变化比例要高3.73个百分点。与全国数据相比，表示明显提升比例要低8.04个百分点，表示有提升比例要高1.17个百分点。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0" w:name="_Toc14987"/>
      <w:r>
        <w:rPr>
          <w:rFonts w:hint="eastAsia" w:ascii="黑体" w:hAnsi="黑体"/>
          <w:sz w:val="24"/>
          <w:szCs w:val="24"/>
        </w:rPr>
        <w:t>：公众网民对网络安全感变化的评价</w:t>
      </w:r>
      <w:bookmarkEnd w:id="110"/>
    </w:p>
    <w:p>
      <w:pPr>
        <w:ind w:firstLine="0" w:firstLineChars="0"/>
        <w:rPr>
          <w:rFonts w:hint="eastAsia"/>
        </w:rPr>
      </w:pPr>
      <w:r>
        <w:rPr>
          <w:rFonts w:hint="eastAsia"/>
        </w:rPr>
        <w:t>（图表数据来源：公众网民版一级问卷第15题：与去年相比，您使用网络时安全感是否有变化？）</w:t>
      </w:r>
    </w:p>
    <w:p>
      <w:pPr>
        <w:ind w:firstLine="0" w:firstLineChars="0"/>
        <w:rPr>
          <w:rFonts w:hint="eastAsia"/>
        </w:rPr>
      </w:pPr>
    </w:p>
    <w:p>
      <w:pPr>
        <w:widowControl/>
        <w:rPr>
          <w:b/>
          <w:bCs/>
          <w:highlight w:val="none"/>
        </w:rPr>
      </w:pPr>
      <w:r>
        <w:rPr>
          <w:rFonts w:hint="eastAsia"/>
          <w:color w:val="auto"/>
          <w:highlight w:val="none"/>
          <w:lang w:val="en-US" w:eastAsia="zh-CN"/>
        </w:rPr>
        <w:t>2021年和2020年</w:t>
      </w:r>
      <w:r>
        <w:rPr>
          <w:rFonts w:hint="eastAsia"/>
          <w:color w:val="auto"/>
          <w:highlight w:val="none"/>
        </w:rPr>
        <w:t>佛山市</w:t>
      </w:r>
      <w:r>
        <w:rPr>
          <w:color w:val="auto"/>
        </w:rPr>
        <w:t>公众网民对网络安全感的</w:t>
      </w:r>
      <w:r>
        <w:rPr>
          <w:rFonts w:hint="eastAsia"/>
          <w:color w:val="auto"/>
          <w:highlight w:val="none"/>
          <w:lang w:val="en-US" w:eastAsia="zh-CN"/>
        </w:rPr>
        <w:t>变化</w:t>
      </w:r>
      <w:r>
        <w:rPr>
          <w:rFonts w:hint="eastAsia"/>
          <w:color w:val="auto"/>
          <w:highlight w:val="none"/>
        </w:rPr>
        <w:t>评价相比，认为</w:t>
      </w:r>
      <w:r>
        <w:rPr>
          <w:rFonts w:hint="eastAsia"/>
          <w:color w:val="auto"/>
          <w:highlight w:val="none"/>
          <w:lang w:val="en-US" w:eastAsia="zh-CN"/>
        </w:rPr>
        <w:t>明显提升和有提升</w:t>
      </w:r>
      <w:r>
        <w:rPr>
          <w:rFonts w:hint="eastAsia"/>
          <w:color w:val="auto"/>
          <w:highlight w:val="none"/>
        </w:rPr>
        <w:t>的</w:t>
      </w:r>
      <w:r>
        <w:rPr>
          <w:rFonts w:hint="eastAsia"/>
          <w:color w:val="auto"/>
          <w:highlight w:val="none"/>
          <w:lang w:val="en-US" w:eastAsia="zh-CN"/>
        </w:rPr>
        <w:t>比例高0.94</w:t>
      </w:r>
      <w:r>
        <w:rPr>
          <w:rFonts w:hint="eastAsia"/>
          <w:color w:val="auto"/>
          <w:highlight w:val="none"/>
        </w:rPr>
        <w:t>个百分点；认为</w:t>
      </w:r>
      <w:r>
        <w:rPr>
          <w:rFonts w:hint="eastAsia"/>
          <w:color w:val="auto"/>
          <w:highlight w:val="none"/>
          <w:lang w:val="en-US" w:eastAsia="zh-CN"/>
        </w:rPr>
        <w:t>没有变化的比例</w:t>
      </w:r>
      <w:r>
        <w:rPr>
          <w:rFonts w:hint="eastAsia"/>
          <w:color w:val="auto"/>
          <w:highlight w:val="none"/>
        </w:rPr>
        <w:t>高</w:t>
      </w:r>
      <w:r>
        <w:rPr>
          <w:rFonts w:hint="eastAsia"/>
          <w:color w:val="auto"/>
          <w:highlight w:val="none"/>
          <w:lang w:val="en-US" w:eastAsia="zh-CN"/>
        </w:rPr>
        <w:t>2.17</w:t>
      </w:r>
      <w:r>
        <w:rPr>
          <w:rFonts w:hint="eastAsia"/>
          <w:color w:val="auto"/>
          <w:highlight w:val="none"/>
        </w:rPr>
        <w:t>个百分点；认为</w:t>
      </w:r>
      <w:r>
        <w:rPr>
          <w:rFonts w:hint="eastAsia"/>
          <w:color w:val="auto"/>
          <w:highlight w:val="none"/>
          <w:lang w:val="en-US" w:eastAsia="zh-CN"/>
        </w:rPr>
        <w:t>有下降和明显下降</w:t>
      </w:r>
      <w:r>
        <w:rPr>
          <w:rFonts w:hint="eastAsia"/>
          <w:color w:val="auto"/>
          <w:highlight w:val="none"/>
        </w:rPr>
        <w:t>的比例</w:t>
      </w:r>
      <w:r>
        <w:rPr>
          <w:rFonts w:hint="eastAsia"/>
          <w:color w:val="auto"/>
          <w:highlight w:val="none"/>
          <w:lang w:val="en-US" w:eastAsia="zh-CN"/>
        </w:rPr>
        <w:t>低0.8个百分点</w:t>
      </w:r>
      <w:r>
        <w:rPr>
          <w:rFonts w:hint="eastAsia"/>
          <w:highlight w:val="none"/>
        </w:rPr>
        <w:t>。</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095750" cy="2200275"/>
            <wp:effectExtent l="0" t="0" r="0" b="9525"/>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40"/>
                    <a:stretch>
                      <a:fillRect/>
                    </a:stretch>
                  </pic:blipFill>
                  <pic:spPr>
                    <a:xfrm>
                      <a:off x="0" y="0"/>
                      <a:ext cx="4095750" cy="2200275"/>
                    </a:xfrm>
                    <a:prstGeom prst="rect">
                      <a:avLst/>
                    </a:prstGeom>
                    <a:noFill/>
                    <a:ln w="9525">
                      <a:noFill/>
                    </a:ln>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1" w:name="_Toc20127"/>
      <w:r>
        <w:rPr>
          <w:rFonts w:hint="eastAsia"/>
          <w:sz w:val="24"/>
        </w:rPr>
        <w:t>：2021年</w:t>
      </w:r>
      <w:r>
        <w:rPr>
          <w:rFonts w:hint="eastAsia"/>
          <w:sz w:val="24"/>
          <w:lang w:val="en-US" w:eastAsia="zh-CN"/>
        </w:rPr>
        <w:t>与</w:t>
      </w:r>
      <w:r>
        <w:rPr>
          <w:rFonts w:hint="eastAsia"/>
          <w:sz w:val="24"/>
        </w:rPr>
        <w:t>2020年公众网民网络安全感</w:t>
      </w:r>
      <w:r>
        <w:rPr>
          <w:rFonts w:hint="eastAsia"/>
          <w:sz w:val="24"/>
          <w:lang w:val="en-US" w:eastAsia="zh-CN"/>
        </w:rPr>
        <w:t>变化</w:t>
      </w:r>
      <w:r>
        <w:rPr>
          <w:rFonts w:hint="eastAsia"/>
          <w:sz w:val="24"/>
        </w:rPr>
        <w:t>评价比较</w:t>
      </w:r>
      <w:bookmarkEnd w:id="111"/>
    </w:p>
    <w:p>
      <w:pPr>
        <w:ind w:left="0" w:leftChars="0"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73.02%</w:t>
      </w:r>
      <w:r>
        <w:rPr>
          <w:rFonts w:hint="eastAsia" w:asciiTheme="minorEastAsia" w:hAnsiTheme="minorEastAsia"/>
        </w:rPr>
        <w:t>，其次是</w:t>
      </w:r>
      <w:r>
        <w:rPr>
          <w:rFonts w:hint="eastAsia"/>
        </w:rPr>
        <w:t>侵犯个人信息（采集规则不规范、过度采集、个人信息泄露、个人信息滥用、注销规则不完善）</w:t>
      </w:r>
      <w:r>
        <w:rPr>
          <w:rFonts w:hint="eastAsia" w:asciiTheme="minorEastAsia" w:hAnsiTheme="minorEastAsia"/>
        </w:rPr>
        <w:t>发生率</w:t>
      </w:r>
      <w:r>
        <w:rPr>
          <w:rFonts w:hint="eastAsia"/>
        </w:rPr>
        <w:t>55.69%</w:t>
      </w:r>
      <w:r>
        <w:rPr>
          <w:rFonts w:hint="eastAsia" w:asciiTheme="minorEastAsia" w:hAnsiTheme="minorEastAsia"/>
        </w:rPr>
        <w:t>，第三是</w:t>
      </w:r>
      <w:r>
        <w:rPr>
          <w:rFonts w:hint="eastAsia"/>
        </w:rPr>
        <w:t>违法有害信息（淫秽色情、网络赌博、网络谣言、侮辱诽谤、违禁物品信息、暴恐音视频、虚假广告）</w:t>
      </w:r>
      <w:r>
        <w:rPr>
          <w:rFonts w:hint="eastAsia" w:asciiTheme="minorEastAsia" w:hAnsiTheme="minorEastAsia"/>
        </w:rPr>
        <w:t>发生率为</w:t>
      </w:r>
      <w:r>
        <w:rPr>
          <w:rFonts w:hint="eastAsia"/>
        </w:rPr>
        <w:t>52.8%</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29.03%</w:t>
      </w:r>
      <w:r>
        <w:rPr>
          <w:rFonts w:hint="eastAsia" w:asciiTheme="minorEastAsia" w:hAnsiTheme="minorEastAsia"/>
        </w:rPr>
        <w:t>。</w:t>
      </w:r>
      <w:r>
        <w:rPr>
          <w:rFonts w:hint="eastAsia"/>
          <w:b/>
          <w:bCs/>
        </w:rPr>
        <w:t>与全省数据相比，表示其他比例要低5.91个百分点，表示违法有害信息（淫秽色情、网络赌博、网络谣言、侮辱诽谤、违禁物品信息、暴恐音视频、虚假广告）比例要高7.3个百分点。与全国数据相比，表示其他比例要低4.75个百分点，表示违法有害信息（淫秽色情、网络赌博、网络谣言、侮辱诽谤、违禁物品信息、暴恐音视频、虚假广告）比例要高2.82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2" w:name="_Toc19305608"/>
      <w:bookmarkStart w:id="113"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14" w:name="_Toc1652"/>
      <w:r>
        <w:rPr>
          <w:rFonts w:hint="eastAsia"/>
          <w:sz w:val="24"/>
        </w:rPr>
        <w:t>：公众网民常遇见的网络安全问题</w:t>
      </w:r>
      <w:bookmarkEnd w:id="112"/>
      <w:bookmarkEnd w:id="113"/>
      <w:bookmarkEnd w:id="114"/>
    </w:p>
    <w:p>
      <w:pPr>
        <w:ind w:firstLine="0" w:firstLineChars="0"/>
      </w:pPr>
      <w:r>
        <w:rPr>
          <w:rFonts w:hint="eastAsia"/>
        </w:rPr>
        <w:t>（图表数据来源：公众网民版主问卷第16题</w:t>
      </w:r>
      <w:r>
        <w:rPr>
          <w:rFonts w:hint="eastAsia"/>
          <w:lang w:eastAsia="zh-CN"/>
        </w:rPr>
        <w:t>：</w:t>
      </w:r>
      <w:r>
        <w:rPr>
          <w:rFonts w:hint="eastAsia"/>
        </w:rPr>
        <w:t>您经常遇到哪些网络安全问题？（多选））</w:t>
      </w:r>
    </w:p>
    <w:p/>
    <w:p>
      <w:pPr>
        <w:pStyle w:val="3"/>
      </w:pPr>
      <w:bookmarkStart w:id="115" w:name="_Toc18493"/>
      <w:r>
        <w:rPr>
          <w:rFonts w:hint="eastAsia"/>
        </w:rPr>
        <w:t>4.4网络安全治理成效评价</w:t>
      </w:r>
      <w:bookmarkEnd w:id="115"/>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51</w:t>
      </w:r>
      <w:r>
        <w:rPr>
          <w:rFonts w:hint="eastAsia"/>
        </w:rPr>
        <w:t>%，其次是</w:t>
      </w:r>
      <w:r>
        <w:t>满意</w:t>
      </w:r>
      <w:r>
        <w:rPr>
          <w:rFonts w:hint="eastAsia"/>
        </w:rPr>
        <w:t>占</w:t>
      </w:r>
      <w:r>
        <w:t>28.92</w:t>
      </w:r>
      <w:r>
        <w:rPr>
          <w:rFonts w:hint="eastAsia"/>
        </w:rPr>
        <w:t>%，第三是</w:t>
      </w:r>
      <w:r>
        <w:t>很满意</w:t>
      </w:r>
      <w:r>
        <w:rPr>
          <w:rFonts w:hint="eastAsia"/>
        </w:rPr>
        <w:t>占</w:t>
      </w:r>
      <w:r>
        <w:t>8.65</w:t>
      </w:r>
      <w:r>
        <w:rPr>
          <w:rFonts w:hint="eastAsia"/>
        </w:rPr>
        <w:t>%。认为好评（很满意和满意）的占</w:t>
      </w:r>
      <w:r>
        <w:t>37.</w:t>
      </w:r>
      <w:r>
        <w:rPr>
          <w:color w:val="auto"/>
        </w:rPr>
        <w:t>57</w:t>
      </w:r>
      <w:r>
        <w:rPr>
          <w:rFonts w:hint="eastAsia"/>
          <w:color w:val="auto"/>
        </w:rPr>
        <w:t>%，低于评价为一般的比例，负面评价的共占</w:t>
      </w:r>
      <w:r>
        <w:rPr>
          <w:color w:val="auto"/>
        </w:rPr>
        <w:t>11.42</w:t>
      </w:r>
      <w:r>
        <w:rPr>
          <w:rFonts w:hint="eastAsia"/>
          <w:color w:val="auto"/>
        </w:rPr>
        <w:t>%；总体评价是</w:t>
      </w:r>
      <w:r>
        <w:rPr>
          <w:color w:val="auto"/>
        </w:rPr>
        <w:t>一般</w:t>
      </w:r>
      <w:r>
        <w:rPr>
          <w:rFonts w:hint="eastAsia"/>
          <w:color w:val="auto"/>
        </w:rPr>
        <w:t>。</w:t>
      </w:r>
      <w:r>
        <w:rPr>
          <w:rFonts w:hint="eastAsia"/>
          <w:b/>
          <w:bCs/>
          <w:color w:val="auto"/>
        </w:rPr>
        <w:t>与全</w:t>
      </w:r>
      <w:r>
        <w:rPr>
          <w:rFonts w:hint="eastAsia"/>
          <w:b/>
          <w:bCs/>
        </w:rPr>
        <w:t>省数据相比，表示很满意比例要低2.33个百分点，表示一般比例要高1.61个百分点。与全国数据相比，表示很满意比例要低10.41个百分点，表示一般比例要高10.17个百分点。</w:t>
      </w:r>
    </w:p>
    <w:p>
      <w:pPr>
        <w:ind w:firstLine="0" w:firstLineChars="0"/>
        <w:jc w:val="center"/>
      </w:pPr>
      <w:r>
        <w:rPr>
          <w:rFonts w:ascii="等线" w:hAnsi="等线" w:eastAsia="等线"/>
          <w:color w:val="000000"/>
        </w:rPr>
        <w:drawing>
          <wp:inline distT="0" distB="0" distL="0" distR="0">
            <wp:extent cx="5095875"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6" w:name="_Toc19203703"/>
      <w:bookmarkStart w:id="117"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8" w:name="_Toc3969"/>
      <w:r>
        <w:rPr>
          <w:rFonts w:hint="eastAsia"/>
          <w:sz w:val="24"/>
        </w:rPr>
        <w:t>：</w:t>
      </w:r>
      <w:bookmarkEnd w:id="116"/>
      <w:bookmarkEnd w:id="117"/>
      <w:r>
        <w:rPr>
          <w:rFonts w:hint="eastAsia"/>
          <w:sz w:val="24"/>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45.43</w:t>
      </w:r>
      <w:r>
        <w:rPr>
          <w:rFonts w:hint="eastAsia"/>
        </w:rPr>
        <w:t>%，其次是</w:t>
      </w:r>
      <w:r>
        <w:t>满意</w:t>
      </w:r>
      <w:r>
        <w:rPr>
          <w:rFonts w:hint="eastAsia"/>
        </w:rPr>
        <w:t>占</w:t>
      </w:r>
      <w:r>
        <w:t>36.99</w:t>
      </w:r>
      <w:r>
        <w:rPr>
          <w:rFonts w:hint="eastAsia"/>
        </w:rPr>
        <w:t>%，第三是</w:t>
      </w:r>
      <w:r>
        <w:t>很满意</w:t>
      </w:r>
      <w:r>
        <w:rPr>
          <w:rFonts w:hint="eastAsia"/>
        </w:rPr>
        <w:t>占</w:t>
      </w:r>
      <w:r>
        <w:t>9.93</w:t>
      </w:r>
      <w:r>
        <w:rPr>
          <w:rFonts w:hint="eastAsia"/>
        </w:rPr>
        <w:t>%。认为好评的占</w:t>
      </w:r>
      <w:r>
        <w:t>46</w:t>
      </w:r>
      <w:r>
        <w:rPr>
          <w:color w:val="auto"/>
        </w:rPr>
        <w:t>.92</w:t>
      </w:r>
      <w:r>
        <w:rPr>
          <w:rFonts w:hint="eastAsia"/>
          <w:color w:val="auto"/>
        </w:rPr>
        <w:t>%，接近一半，总体评价是</w:t>
      </w:r>
      <w:r>
        <w:rPr>
          <w:rFonts w:hint="eastAsia"/>
          <w:color w:val="auto"/>
          <w:lang w:eastAsia="zh-CN"/>
        </w:rPr>
        <w:t>一般</w:t>
      </w:r>
      <w:r>
        <w:rPr>
          <w:rFonts w:hint="eastAsia"/>
          <w:color w:val="auto"/>
        </w:rPr>
        <w:t>为主。</w:t>
      </w:r>
      <w:r>
        <w:rPr>
          <w:rFonts w:hint="eastAsia"/>
          <w:b/>
          <w:bCs/>
          <w:color w:val="auto"/>
        </w:rPr>
        <w:t>与全</w:t>
      </w:r>
      <w:r>
        <w:rPr>
          <w:rFonts w:hint="eastAsia"/>
          <w:b/>
          <w:bCs/>
        </w:rPr>
        <w:t>省数据相比，表示很满意比例要低2.3个百分点，表示一般比例要高2.53个百分点。与全国数据相比，表示很满意比例要低10.64个百分点，表示满意比例要高2.59个百分点。</w:t>
      </w:r>
    </w:p>
    <w:p>
      <w:pPr>
        <w:ind w:firstLine="0" w:firstLineChars="0"/>
        <w:jc w:val="center"/>
      </w:pPr>
      <w:r>
        <w:rPr>
          <w:rFonts w:ascii="等线" w:hAnsi="等线" w:eastAsia="等线"/>
          <w:color w:val="000000"/>
        </w:rPr>
        <w:drawing>
          <wp:inline distT="0" distB="0" distL="0" distR="0">
            <wp:extent cx="5095875"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9" w:name="_Toc12925"/>
      <w:r>
        <w:rPr>
          <w:rFonts w:hint="eastAsia"/>
          <w:sz w:val="24"/>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42.34</w:t>
      </w:r>
      <w:r>
        <w:rPr>
          <w:rFonts w:hint="eastAsia"/>
        </w:rPr>
        <w:t>%，其次是</w:t>
      </w:r>
      <w:r>
        <w:t>满意</w:t>
      </w:r>
      <w:r>
        <w:rPr>
          <w:rFonts w:hint="eastAsia"/>
        </w:rPr>
        <w:t>占</w:t>
      </w:r>
      <w:r>
        <w:t>39.44</w:t>
      </w:r>
      <w:r>
        <w:rPr>
          <w:rFonts w:hint="eastAsia"/>
        </w:rPr>
        <w:t>%，第三是</w:t>
      </w:r>
      <w:r>
        <w:t>很满意</w:t>
      </w:r>
      <w:r>
        <w:rPr>
          <w:rFonts w:hint="eastAsia"/>
        </w:rPr>
        <w:t>占</w:t>
      </w:r>
      <w:r>
        <w:t>10.92</w:t>
      </w:r>
      <w:r>
        <w:rPr>
          <w:rFonts w:hint="eastAsia"/>
        </w:rPr>
        <w:t>%。认为好评（很满意和满意）的占</w:t>
      </w:r>
      <w:r>
        <w:t>50.</w:t>
      </w:r>
      <w:r>
        <w:rPr>
          <w:color w:val="auto"/>
        </w:rPr>
        <w:t>36</w:t>
      </w:r>
      <w:r>
        <w:rPr>
          <w:rFonts w:hint="eastAsia"/>
          <w:color w:val="auto"/>
        </w:rPr>
        <w:t>%，超过一半，总体评价是好评为主。</w:t>
      </w:r>
      <w:r>
        <w:rPr>
          <w:rFonts w:hint="eastAsia"/>
          <w:b/>
          <w:bCs/>
          <w:color w:val="auto"/>
        </w:rPr>
        <w:t>与</w:t>
      </w:r>
      <w:r>
        <w:rPr>
          <w:rFonts w:hint="eastAsia"/>
          <w:b/>
          <w:bCs/>
        </w:rPr>
        <w:t>全省数据相比，表示很满意比例要低2.68个百分点，表示一般比例要高2.5个百分点。与全国数据相比，表示很满意比例要低11.14个百分点，表示满意比例要高3.89个百分点。</w:t>
      </w:r>
    </w:p>
    <w:p>
      <w:pPr>
        <w:ind w:firstLine="0" w:firstLineChars="0"/>
        <w:jc w:val="center"/>
      </w:pPr>
      <w:r>
        <w:rPr>
          <w:rFonts w:ascii="等线" w:hAnsi="等线" w:eastAsia="等线"/>
          <w:color w:val="000000"/>
        </w:rPr>
        <w:drawing>
          <wp:inline distT="0" distB="0" distL="0" distR="0">
            <wp:extent cx="5095875"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0" w:name="_Toc18800"/>
      <w:r>
        <w:rPr>
          <w:rFonts w:hint="eastAsia"/>
          <w:sz w:val="24"/>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41.79</w:t>
      </w:r>
      <w:r>
        <w:rPr>
          <w:rFonts w:hint="eastAsia"/>
        </w:rPr>
        <w:t>%，其次是</w:t>
      </w:r>
      <w:r>
        <w:t>一般</w:t>
      </w:r>
      <w:r>
        <w:rPr>
          <w:rFonts w:hint="eastAsia"/>
        </w:rPr>
        <w:t>占</w:t>
      </w:r>
      <w:r>
        <w:t>40.92</w:t>
      </w:r>
      <w:r>
        <w:rPr>
          <w:rFonts w:hint="eastAsia"/>
        </w:rPr>
        <w:t>%，第三是</w:t>
      </w:r>
      <w:r>
        <w:t>很满意</w:t>
      </w:r>
      <w:r>
        <w:rPr>
          <w:rFonts w:hint="eastAsia"/>
        </w:rPr>
        <w:t>占</w:t>
      </w:r>
      <w:r>
        <w:t>11.29</w:t>
      </w:r>
      <w:r>
        <w:rPr>
          <w:rFonts w:hint="eastAsia"/>
        </w:rPr>
        <w:t>%。认为好评（很满意和满意）的占</w:t>
      </w:r>
      <w:r>
        <w:t>53.08</w:t>
      </w:r>
      <w:r>
        <w:rPr>
          <w:rFonts w:hint="eastAsia"/>
        </w:rPr>
        <w:t>%，</w:t>
      </w:r>
      <w:r>
        <w:rPr>
          <w:rFonts w:hint="eastAsia"/>
          <w:color w:val="auto"/>
        </w:rPr>
        <w:t>超过一半，总体评价是好评为主。</w:t>
      </w:r>
      <w:r>
        <w:rPr>
          <w:rFonts w:hint="eastAsia"/>
          <w:b/>
          <w:bCs/>
          <w:color w:val="auto"/>
        </w:rPr>
        <w:t>与全</w:t>
      </w:r>
      <w:r>
        <w:rPr>
          <w:rFonts w:hint="eastAsia"/>
          <w:b/>
          <w:bCs/>
        </w:rPr>
        <w:t>省数据相比，表示很满意比例要低2.61个百分点，表示一般比例要高1.29个百分点。与全国数据相比，表示很满意比例要低10.31个百分点，表示满意比例要高5.41个百分点。</w:t>
      </w:r>
    </w:p>
    <w:p>
      <w:pPr>
        <w:ind w:firstLine="0" w:firstLineChars="0"/>
        <w:jc w:val="center"/>
      </w:pPr>
      <w:r>
        <w:rPr>
          <w:rFonts w:ascii="等线" w:hAnsi="等线" w:eastAsia="等线"/>
          <w:color w:val="000000"/>
        </w:rPr>
        <w:drawing>
          <wp:inline distT="0" distB="0" distL="0" distR="0">
            <wp:extent cx="5095875"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1" w:name="_Toc18287"/>
      <w:r>
        <w:rPr>
          <w:rFonts w:hint="eastAsia"/>
          <w:sz w:val="24"/>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42.68</w:t>
      </w:r>
      <w:r>
        <w:rPr>
          <w:rFonts w:hint="eastAsia"/>
        </w:rPr>
        <w:t>%，其次是</w:t>
      </w:r>
      <w:r>
        <w:t>满意</w:t>
      </w:r>
      <w:r>
        <w:rPr>
          <w:rFonts w:hint="eastAsia"/>
        </w:rPr>
        <w:t>占</w:t>
      </w:r>
      <w:r>
        <w:t>40.01</w:t>
      </w:r>
      <w:r>
        <w:rPr>
          <w:rFonts w:hint="eastAsia"/>
        </w:rPr>
        <w:t>%，第三是</w:t>
      </w:r>
      <w:r>
        <w:t>很满意</w:t>
      </w:r>
      <w:r>
        <w:rPr>
          <w:rFonts w:hint="eastAsia"/>
        </w:rPr>
        <w:t>占</w:t>
      </w:r>
      <w:r>
        <w:t>10.44</w:t>
      </w:r>
      <w:r>
        <w:rPr>
          <w:rFonts w:hint="eastAsia"/>
        </w:rPr>
        <w:t>%。认为满意以上的评价（很满意和满意）</w:t>
      </w:r>
      <w:r>
        <w:rPr>
          <w:rFonts w:hint="eastAsia"/>
          <w:color w:val="auto"/>
        </w:rPr>
        <w:t>的占50.45%，超过一半，总体评价是满意为</w:t>
      </w:r>
      <w:r>
        <w:rPr>
          <w:rFonts w:hint="eastAsia"/>
        </w:rPr>
        <w:t>主。</w:t>
      </w:r>
      <w:r>
        <w:rPr>
          <w:rFonts w:hint="eastAsia"/>
          <w:b/>
          <w:bCs/>
        </w:rPr>
        <w:t>与全省数据相比，表示很满意比例要低3.36个百分点，表示一般比例要高2.97个百分点。与全国数据相比，表示很满意比例要低12.01个百分点，表示满意比例要高3.6个百分点。</w:t>
      </w:r>
    </w:p>
    <w:p>
      <w:pPr>
        <w:ind w:firstLine="0" w:firstLineChars="0"/>
        <w:jc w:val="center"/>
      </w:pPr>
      <w:r>
        <w:rPr>
          <w:rFonts w:ascii="等线" w:hAnsi="等线" w:eastAsia="等线"/>
          <w:color w:val="000000"/>
        </w:rPr>
        <w:drawing>
          <wp:inline distT="0" distB="0" distL="0" distR="0">
            <wp:extent cx="5095875"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2" w:name="_Toc26406"/>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pPr>
        <w:rPr>
          <w:rFonts w:hint="eastAsia"/>
        </w:rPr>
      </w:pPr>
      <w:bookmarkStart w:id="123" w:name="_Toc19207416"/>
    </w:p>
    <w:p>
      <w:pPr>
        <w:rPr>
          <w:rFonts w:hint="eastAsia"/>
        </w:rPr>
      </w:pPr>
      <w:r>
        <w:rPr>
          <w:rFonts w:hint="eastAsia"/>
        </w:rPr>
        <w:br w:type="page"/>
      </w:r>
    </w:p>
    <w:p>
      <w:pPr>
        <w:pStyle w:val="2"/>
      </w:pPr>
      <w:bookmarkStart w:id="124" w:name="_Toc26094"/>
      <w:r>
        <w:rPr>
          <w:rFonts w:hint="eastAsia"/>
        </w:rPr>
        <w:t>五、公众网民版专题分析</w:t>
      </w:r>
      <w:bookmarkEnd w:id="123"/>
      <w:bookmarkEnd w:id="124"/>
    </w:p>
    <w:p>
      <w:pPr>
        <w:pStyle w:val="3"/>
        <w:rPr>
          <w:rFonts w:hint="eastAsia"/>
        </w:rPr>
      </w:pPr>
      <w:bookmarkStart w:id="125" w:name="_Toc19207417"/>
      <w:bookmarkStart w:id="126" w:name="_Toc10649"/>
      <w:r>
        <w:rPr>
          <w:rFonts w:hint="eastAsia"/>
        </w:rPr>
        <w:t>5.1专题1：网络安全法治社会建设专题</w:t>
      </w:r>
      <w:bookmarkEnd w:id="125"/>
      <w:bookmarkEnd w:id="126"/>
    </w:p>
    <w:p>
      <w:r>
        <w:rPr>
          <w:rFonts w:hint="eastAsia"/>
        </w:rPr>
        <w:t>参加本专题调查的公众网民数量为</w:t>
      </w:r>
      <w:r>
        <w:t>7792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84.52</w:t>
      </w:r>
      <w:r>
        <w:rPr>
          <w:rFonts w:hint="eastAsia"/>
        </w:rPr>
        <w:t>%了解</w:t>
      </w:r>
      <w:r>
        <w:t>《中华人民共和国网络安全法》</w:t>
      </w:r>
      <w:r>
        <w:rPr>
          <w:rFonts w:hint="eastAsia"/>
        </w:rPr>
        <w:t>，</w:t>
      </w:r>
      <w:r>
        <w:t>44.11</w:t>
      </w:r>
      <w:r>
        <w:rPr>
          <w:rFonts w:hint="eastAsia"/>
        </w:rPr>
        <w:t>%公众网民了解</w:t>
      </w:r>
      <w:r>
        <w:t>《互联网个人信息安全保护指南》</w:t>
      </w:r>
      <w:r>
        <w:rPr>
          <w:rFonts w:hint="eastAsia"/>
        </w:rPr>
        <w:t>、</w:t>
      </w:r>
      <w:r>
        <w:t>40.63</w:t>
      </w:r>
      <w:r>
        <w:rPr>
          <w:rFonts w:hint="eastAsia"/>
        </w:rPr>
        <w:t>%网民了解</w:t>
      </w:r>
      <w:r>
        <w:t>《儿童个人信息网络保护规定》</w:t>
      </w:r>
      <w:r>
        <w:rPr>
          <w:rFonts w:hint="eastAsia"/>
        </w:rPr>
        <w:t>；</w:t>
      </w:r>
      <w:r>
        <w:t>《网络信息内容生态治理规定》</w:t>
      </w:r>
      <w:r>
        <w:rPr>
          <w:rFonts w:hint="eastAsia"/>
        </w:rPr>
        <w:t>、</w:t>
      </w:r>
      <w:r>
        <w:t>《中华人民共和国电子商务法》</w:t>
      </w:r>
      <w:r>
        <w:rPr>
          <w:rFonts w:hint="eastAsia"/>
        </w:rPr>
        <w:t>了解的人也比较多，分别占</w:t>
      </w:r>
      <w:r>
        <w:t>38.49</w:t>
      </w:r>
      <w:r>
        <w:rPr>
          <w:rFonts w:hint="eastAsia"/>
        </w:rPr>
        <w:t>%和</w:t>
      </w:r>
      <w:r>
        <w:t>32.75</w:t>
      </w:r>
      <w:r>
        <w:rPr>
          <w:rFonts w:hint="eastAsia"/>
        </w:rPr>
        <w:t>%。数据显示网络安全领域的普法工作取得一定的成效。</w:t>
      </w:r>
      <w:r>
        <w:rPr>
          <w:rFonts w:hint="eastAsia"/>
          <w:b/>
          <w:bCs/>
        </w:rPr>
        <w:t>相较于全省数据，《网络信息内容生态治理规定》、《中华人民共和国电子商务法》、《互联网用户公众账号信息服务管理规定》分别比全省数据低1.44、1.74、1.25个百分点。相较于全省数据，《网络信息内容生态治理规定》的占比高了0.38个百分点。</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27" w:name="_Toc19305621"/>
      <w:bookmarkStart w:id="128"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9" w:name="_Toc32395"/>
      <w:r>
        <w:rPr>
          <w:rFonts w:hint="eastAsia"/>
          <w:sz w:val="24"/>
        </w:rPr>
        <w:t>：</w:t>
      </w:r>
      <w:bookmarkEnd w:id="127"/>
      <w:bookmarkEnd w:id="128"/>
      <w:r>
        <w:rPr>
          <w:rFonts w:hint="eastAsia"/>
          <w:sz w:val="24"/>
        </w:rPr>
        <w:t>公众网民对网络安全法律、规章及政策标准的了解</w:t>
      </w:r>
      <w:bookmarkEnd w:id="129"/>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80.33</w:t>
      </w:r>
      <w:r>
        <w:rPr>
          <w:rFonts w:hint="eastAsia"/>
        </w:rPr>
        <w:t>%，</w:t>
      </w:r>
      <w:r>
        <w:t>政府(普法宣传活动)</w:t>
      </w:r>
      <w:r>
        <w:rPr>
          <w:rFonts w:hint="eastAsia"/>
        </w:rPr>
        <w:t>的达</w:t>
      </w:r>
      <w:r>
        <w:t>61.67</w:t>
      </w:r>
      <w:r>
        <w:rPr>
          <w:rFonts w:hint="eastAsia"/>
        </w:rPr>
        <w:t>%，</w:t>
      </w:r>
      <w:r>
        <w:t>互联网</w:t>
      </w:r>
      <w:r>
        <w:rPr>
          <w:rFonts w:hint="eastAsia"/>
        </w:rPr>
        <w:t>56.42%，</w:t>
      </w:r>
      <w:r>
        <w:t>单位(内部培训、宣传)</w:t>
      </w:r>
      <w:r>
        <w:rPr>
          <w:rFonts w:hint="eastAsia"/>
        </w:rPr>
        <w:t>46.43%，</w:t>
      </w:r>
      <w:r>
        <w:t>学校(网络安全专业课、竞赛)</w:t>
      </w:r>
      <w:r>
        <w:rPr>
          <w:rFonts w:hint="eastAsia"/>
        </w:rPr>
        <w:t>40.95%，</w:t>
      </w:r>
      <w:r>
        <w:t>互联网行业协会(网络安全讲座、培训班)</w:t>
      </w:r>
      <w:r>
        <w:rPr>
          <w:rFonts w:hint="eastAsia"/>
        </w:rPr>
        <w:t>28.16%。</w:t>
      </w:r>
      <w:r>
        <w:rPr>
          <w:rFonts w:hint="eastAsia"/>
          <w:b/>
          <w:bCs/>
        </w:rPr>
        <w:t>与全省数据相比，表示学校(网络安全专业课、竞赛)比例要低9.55个百分点，表示大众媒体(报刊、杂志、电视、广播)比例要高2.19个百分点。与全国数据相比，表示学校(网络安全专业课、竞赛)比例要低7.55个百分点，表示大众媒体(报刊、杂志、电视、广播)比例要高3.16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130" w:name="_Toc19305622"/>
      <w:bookmarkStart w:id="131"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30"/>
      <w:bookmarkEnd w:id="131"/>
      <w:bookmarkStart w:id="132" w:name="_Toc10623"/>
      <w:r>
        <w:rPr>
          <w:rFonts w:hint="eastAsia"/>
          <w:sz w:val="24"/>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73.7</w:t>
      </w:r>
      <w:r>
        <w:rPr>
          <w:rFonts w:hint="eastAsia"/>
        </w:rPr>
        <w:t>%），第二位是</w:t>
      </w:r>
      <w:r>
        <w:t>媒体(宣传)</w:t>
      </w:r>
      <w:r>
        <w:rPr>
          <w:rFonts w:hint="eastAsia"/>
        </w:rPr>
        <w:t>（关注度</w:t>
      </w:r>
      <w:r>
        <w:t>73.09</w:t>
      </w:r>
      <w:r>
        <w:rPr>
          <w:rFonts w:hint="eastAsia"/>
        </w:rPr>
        <w:t>%），第三位是</w:t>
      </w:r>
      <w:r>
        <w:t>学校(教育)</w:t>
      </w:r>
      <w:r>
        <w:rPr>
          <w:rFonts w:hint="eastAsia"/>
        </w:rPr>
        <w:t>（关注度</w:t>
      </w:r>
      <w:r>
        <w:t>62.58</w:t>
      </w:r>
      <w:r>
        <w:rPr>
          <w:rFonts w:hint="eastAsia"/>
        </w:rPr>
        <w:t>%）。</w:t>
      </w:r>
      <w:r>
        <w:rPr>
          <w:rFonts w:hint="eastAsia"/>
          <w:b/>
          <w:bCs/>
        </w:rPr>
        <w:t>与全省数据相比，表示学校(教育)比例要低4.93个百分点，表示政府(规划)比例要高4.98个百分点。与全国数据相比，表示学校(教育)比例要低2.37个百分点，表示政府(规划)比例要高7.33个百分点。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33" w:name="_Toc19305623"/>
      <w:bookmarkStart w:id="134"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35" w:name="_Toc18984"/>
      <w:r>
        <w:rPr>
          <w:rFonts w:hint="eastAsia"/>
          <w:sz w:val="24"/>
        </w:rPr>
        <w:t>：</w:t>
      </w:r>
      <w:bookmarkEnd w:id="133"/>
      <w:bookmarkEnd w:id="134"/>
      <w:r>
        <w:rPr>
          <w:rFonts w:hint="eastAsia"/>
          <w:sz w:val="24"/>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83.8</w:t>
      </w:r>
      <w:r>
        <w:rPr>
          <w:rFonts w:hint="eastAsia"/>
        </w:rPr>
        <w:t>%），第二位是</w:t>
      </w:r>
      <w:r>
        <w:t>互联网络平台安全责任监管细则</w:t>
      </w:r>
      <w:r>
        <w:rPr>
          <w:rFonts w:hint="eastAsia"/>
        </w:rPr>
        <w:t>（关注度</w:t>
      </w:r>
      <w:r>
        <w:t>71.57</w:t>
      </w:r>
      <w:r>
        <w:rPr>
          <w:rFonts w:hint="eastAsia"/>
        </w:rPr>
        <w:t>%），第三位是</w:t>
      </w:r>
      <w:r>
        <w:t>数据安全保护实施细则</w:t>
      </w:r>
      <w:r>
        <w:rPr>
          <w:rFonts w:hint="eastAsia"/>
        </w:rPr>
        <w:t>（关注度</w:t>
      </w:r>
      <w:r>
        <w:t>62.56</w:t>
      </w:r>
      <w:r>
        <w:rPr>
          <w:rFonts w:hint="eastAsia"/>
        </w:rPr>
        <w:t>%），第四位是</w:t>
      </w:r>
      <w:r>
        <w:t>未成年人上网保护</w:t>
      </w:r>
      <w:r>
        <w:rPr>
          <w:rFonts w:hint="eastAsia"/>
        </w:rPr>
        <w:t>（关注度</w:t>
      </w:r>
      <w:r>
        <w:t>60.91</w:t>
      </w:r>
      <w:r>
        <w:rPr>
          <w:rFonts w:hint="eastAsia"/>
        </w:rPr>
        <w:t>%），第五位是</w:t>
      </w:r>
      <w:r>
        <w:t>网络违法犯罪综合防治</w:t>
      </w:r>
      <w:r>
        <w:rPr>
          <w:rFonts w:hint="eastAsia"/>
        </w:rPr>
        <w:t>（关注度</w:t>
      </w:r>
      <w:r>
        <w:t>54.72</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47.8</w:t>
      </w:r>
      <w:r>
        <w:rPr>
          <w:rFonts w:hint="eastAsia"/>
        </w:rPr>
        <w:t>%、</w:t>
      </w:r>
      <w:r>
        <w:t>40.31</w:t>
      </w:r>
      <w:r>
        <w:rPr>
          <w:rFonts w:hint="eastAsia"/>
        </w:rPr>
        <w:t>%、</w:t>
      </w:r>
      <w:r>
        <w:t>38.75</w:t>
      </w:r>
      <w:r>
        <w:rPr>
          <w:rFonts w:hint="eastAsia"/>
        </w:rPr>
        <w:t>%的网民关注。</w:t>
      </w:r>
      <w:r>
        <w:rPr>
          <w:rFonts w:hint="eastAsia"/>
          <w:b/>
          <w:bCs/>
        </w:rPr>
        <w:t>与全省数据相比，表示个人信息保护比例要低1.19个百分点，表示互联网络平台安全责任监管细则比例要高2.17个百分点。与全国数据相比，表示未成年人上网保护比例要低3.33个百分点，表示互联网络平台安全责任监管细则比例要高4.6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136" w:name="_Toc19305624"/>
      <w:bookmarkStart w:id="137"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8" w:name="_Toc5435"/>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305625"/>
      <w:bookmarkStart w:id="140"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62.35%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39.66%</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37.56%</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30.26</w:t>
      </w:r>
      <w:r>
        <w:rPr>
          <w:rFonts w:hint="eastAsia"/>
        </w:rPr>
        <w:t>%、</w:t>
      </w:r>
      <w:r>
        <w:t>27.77</w:t>
      </w:r>
      <w:r>
        <w:rPr>
          <w:rFonts w:hint="eastAsia"/>
        </w:rPr>
        <w:t>%、</w:t>
      </w:r>
      <w:r>
        <w:t>24.79</w:t>
      </w:r>
      <w:r>
        <w:rPr>
          <w:rFonts w:hint="eastAsia"/>
        </w:rPr>
        <w:t>%的网民遇到过。</w:t>
      </w:r>
      <w:r>
        <w:rPr>
          <w:rFonts w:hint="eastAsia"/>
          <w:b/>
          <w:bCs/>
        </w:rPr>
        <w:t>与全省数据相比，表示其他比例要低1.56个百分点，表示网络交易纠纷比例要高7.99个百分点。与全国数据相比，表示其他比例要低1.6个百分点，表示网络交易纠纷比例要高8.49个百分点。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41" w:name="_Toc20893"/>
      <w:r>
        <w:rPr>
          <w:rFonts w:hint="eastAsia" w:ascii="黑体" w:hAnsi="黑体"/>
          <w:sz w:val="24"/>
          <w:szCs w:val="24"/>
        </w:rPr>
        <w:t>：</w:t>
      </w:r>
      <w:bookmarkEnd w:id="139"/>
      <w:bookmarkEnd w:id="140"/>
      <w:r>
        <w:rPr>
          <w:rFonts w:hint="eastAsia" w:ascii="黑体" w:hAnsi="黑体"/>
          <w:sz w:val="24"/>
          <w:szCs w:val="24"/>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76.94</w:t>
      </w:r>
      <w:r>
        <w:rPr>
          <w:rFonts w:hint="eastAsia"/>
        </w:rPr>
        <w:t>%），第二位是</w:t>
      </w:r>
      <w:r>
        <w:t>向消费者协会投诉</w:t>
      </w:r>
      <w:r>
        <w:rPr>
          <w:rFonts w:hint="eastAsia"/>
        </w:rPr>
        <w:t>（选择率</w:t>
      </w:r>
      <w:r>
        <w:t>45.41</w:t>
      </w:r>
      <w:r>
        <w:rPr>
          <w:rFonts w:hint="eastAsia"/>
        </w:rPr>
        <w:t>%），第三位是</w:t>
      </w:r>
      <w:r>
        <w:t>向主管部门(网信办、公安、工信、工商等)投诉</w:t>
      </w:r>
      <w:r>
        <w:rPr>
          <w:rFonts w:hint="eastAsia"/>
        </w:rPr>
        <w:t>（选择率</w:t>
      </w:r>
      <w:r>
        <w:t>44.15</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39.26</w:t>
      </w:r>
      <w:r>
        <w:rPr>
          <w:rFonts w:hint="eastAsia"/>
        </w:rPr>
        <w:t>%、</w:t>
      </w:r>
      <w:r>
        <w:t>28.73</w:t>
      </w:r>
      <w:r>
        <w:rPr>
          <w:rFonts w:hint="eastAsia"/>
        </w:rPr>
        <w:t>%、</w:t>
      </w:r>
      <w:r>
        <w:t>23.71</w:t>
      </w:r>
      <w:r>
        <w:rPr>
          <w:rFonts w:hint="eastAsia"/>
        </w:rPr>
        <w:t>%的应对方式。</w:t>
      </w:r>
      <w:r>
        <w:rPr>
          <w:rFonts w:hint="eastAsia"/>
          <w:b/>
          <w:bCs/>
        </w:rPr>
        <w:t>与全省数据相比，表示向律师咨询比例要低1.29个百分点，表示向网络行业协会等社会组织投诉比例要高1.2个百分点。与全国数据相比，表示向律师咨询比例要低2.16个百分点，表示向有关服务商或平台投诉比例要高2.01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42" w:name="_Toc19203721"/>
      <w:bookmarkStart w:id="143"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44" w:name="_Toc28159"/>
      <w:r>
        <w:rPr>
          <w:rFonts w:hint="eastAsia"/>
          <w:sz w:val="24"/>
        </w:rPr>
        <w:t>：</w:t>
      </w:r>
      <w:bookmarkEnd w:id="142"/>
      <w:bookmarkEnd w:id="143"/>
      <w:r>
        <w:rPr>
          <w:rFonts w:hint="eastAsia"/>
          <w:sz w:val="24"/>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w:t>
      </w:r>
      <w:r>
        <w:rPr>
          <w:rFonts w:hint="eastAsia"/>
          <w:color w:val="auto"/>
        </w:rPr>
        <w:t>过一半</w:t>
      </w:r>
      <w:r>
        <w:rPr>
          <w:rFonts w:hint="eastAsia"/>
        </w:rPr>
        <w:t>（</w:t>
      </w:r>
      <w:r>
        <w:t>53.77</w:t>
      </w:r>
      <w:r>
        <w:rPr>
          <w:rFonts w:hint="eastAsia"/>
        </w:rPr>
        <w:t>%）的网民表示不了解，完全不知道有这类机构；</w:t>
      </w:r>
      <w:r>
        <w:t>28.9</w:t>
      </w:r>
      <w:r>
        <w:rPr>
          <w:rFonts w:hint="eastAsia"/>
        </w:rPr>
        <w:t>%网民表示</w:t>
      </w:r>
      <w:r>
        <w:t>这类机构是民间自治组织</w:t>
      </w:r>
      <w:r>
        <w:rPr>
          <w:rFonts w:hint="eastAsia"/>
        </w:rPr>
        <w:t>，</w:t>
      </w:r>
      <w:r>
        <w:t>28.02</w:t>
      </w:r>
      <w:r>
        <w:rPr>
          <w:rFonts w:hint="eastAsia"/>
        </w:rPr>
        <w:t>%网民表示</w:t>
      </w:r>
      <w:r>
        <w:t>担心个人信息会泄露</w:t>
      </w:r>
      <w:r>
        <w:rPr>
          <w:rFonts w:hint="eastAsia"/>
        </w:rPr>
        <w:t>；</w:t>
      </w:r>
      <w:r>
        <w:t>25.96</w:t>
      </w:r>
      <w:r>
        <w:rPr>
          <w:rFonts w:hint="eastAsia"/>
        </w:rPr>
        <w:t>%网民担心</w:t>
      </w:r>
      <w:r>
        <w:t>调解的结果是有法律效力的</w:t>
      </w:r>
      <w:r>
        <w:rPr>
          <w:rFonts w:hint="eastAsia"/>
        </w:rPr>
        <w:t>，</w:t>
      </w:r>
      <w:r>
        <w:t>25.22</w:t>
      </w:r>
      <w:r>
        <w:rPr>
          <w:rFonts w:hint="eastAsia"/>
        </w:rPr>
        <w:t>%网民认为</w:t>
      </w:r>
      <w:r>
        <w:t>调解结果执行难，不能解决问题</w:t>
      </w:r>
      <w:r>
        <w:rPr>
          <w:rFonts w:hint="eastAsia"/>
        </w:rPr>
        <w:t>。仅有</w:t>
      </w:r>
      <w:r>
        <w:t>24.74</w:t>
      </w:r>
      <w:r>
        <w:rPr>
          <w:rFonts w:hint="eastAsia"/>
        </w:rPr>
        <w:t>%网民认为</w:t>
      </w:r>
      <w:r>
        <w:t>担心调解机构的公信力不足</w:t>
      </w:r>
      <w:r>
        <w:rPr>
          <w:rFonts w:hint="eastAsia"/>
        </w:rPr>
        <w:t>；</w:t>
      </w:r>
      <w:r>
        <w:t>19.66</w:t>
      </w:r>
      <w:r>
        <w:rPr>
          <w:rFonts w:hint="eastAsia"/>
        </w:rPr>
        <w:t>%网民表示</w:t>
      </w:r>
      <w:r>
        <w:t>调解花费比较低</w:t>
      </w:r>
      <w:r>
        <w:rPr>
          <w:rFonts w:hint="eastAsia"/>
        </w:rPr>
        <w:t>。持保留态度的比持肯定的比例高。</w:t>
      </w:r>
      <w:r>
        <w:rPr>
          <w:rFonts w:hint="eastAsia"/>
          <w:b/>
          <w:bCs/>
        </w:rPr>
        <w:t>与全省数据相比，表示调解的结果是有法律效力的比例要低1.88个百分点，表示不了解，完全不知道有这类机构比例要高6.16个百分点。与全国数据相比，表示担心个人信息会泄露比例要低2.32个百分点，表示不了解，完全不知道有这类机构比例要高7.09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5" w:name="_Toc25697"/>
      <w:r>
        <w:rPr>
          <w:rFonts w:hint="eastAsia"/>
          <w:sz w:val="24"/>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42.17</w:t>
      </w:r>
      <w:r>
        <w:rPr>
          <w:rFonts w:hint="eastAsia"/>
        </w:rPr>
        <w:t>%），其次是认为</w:t>
      </w:r>
      <w:r>
        <w:t>一般</w:t>
      </w:r>
      <w:r>
        <w:rPr>
          <w:rFonts w:hint="eastAsia"/>
        </w:rPr>
        <w:t>（占</w:t>
      </w:r>
      <w:r>
        <w:t>32.08</w:t>
      </w:r>
      <w:r>
        <w:rPr>
          <w:rFonts w:hint="eastAsia"/>
        </w:rPr>
        <w:t>%），再次是认为</w:t>
      </w:r>
      <w:r>
        <w:t>非常满意</w:t>
      </w:r>
      <w:r>
        <w:rPr>
          <w:rFonts w:hint="eastAsia"/>
        </w:rPr>
        <w:t>（占</w:t>
      </w:r>
      <w:r>
        <w:t>13.38</w:t>
      </w:r>
      <w:r>
        <w:rPr>
          <w:rFonts w:hint="eastAsia"/>
        </w:rPr>
        <w:t>%）。即认为满意以上</w:t>
      </w:r>
      <w:r>
        <w:rPr>
          <w:rFonts w:hint="eastAsia"/>
          <w:color w:val="auto"/>
        </w:rPr>
        <w:t>超过一半（</w:t>
      </w:r>
      <w:r>
        <w:rPr>
          <w:color w:val="auto"/>
        </w:rPr>
        <w:t>55.55</w:t>
      </w:r>
      <w:r>
        <w:rPr>
          <w:rFonts w:hint="eastAsia"/>
          <w:color w:val="auto"/>
        </w:rPr>
        <w:t>%），总体评价是满意以上。</w:t>
      </w:r>
      <w:r>
        <w:rPr>
          <w:rFonts w:hint="eastAsia"/>
          <w:b/>
          <w:bCs/>
        </w:rPr>
        <w:t>与全省数据相比，表示非常满意比例要低1.21个百分点，表示不满意比例要高1.09个百分点。与全国数据相比，表示非常满意比例要低3.23个百分点，表示一般比例要高1.76个百分点。</w:t>
      </w:r>
    </w:p>
    <w:p>
      <w:pPr>
        <w:ind w:firstLine="0" w:firstLineChars="0"/>
        <w:jc w:val="center"/>
      </w:pPr>
      <w:r>
        <w:rPr>
          <w:rFonts w:ascii="等线" w:hAnsi="等线" w:eastAsia="等线"/>
          <w:color w:val="000000"/>
        </w:rPr>
        <w:drawing>
          <wp:inline distT="0" distB="0" distL="0" distR="0">
            <wp:extent cx="5095875"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6" w:name="_Toc25246"/>
      <w:r>
        <w:rPr>
          <w:rFonts w:hint="eastAsia"/>
          <w:sz w:val="24"/>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7"/>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42.86</w:t>
      </w:r>
      <w:r>
        <w:rPr>
          <w:rFonts w:hint="eastAsia"/>
        </w:rPr>
        <w:t>%），其次是认为</w:t>
      </w:r>
      <w:r>
        <w:t>一般</w:t>
      </w:r>
      <w:r>
        <w:rPr>
          <w:rFonts w:hint="eastAsia"/>
        </w:rPr>
        <w:t>（占</w:t>
      </w:r>
      <w:r>
        <w:t>34.78</w:t>
      </w:r>
      <w:r>
        <w:rPr>
          <w:rFonts w:hint="eastAsia"/>
        </w:rPr>
        <w:t>%），再次是认为</w:t>
      </w:r>
      <w:r>
        <w:t>非常满意</w:t>
      </w:r>
      <w:r>
        <w:rPr>
          <w:rFonts w:hint="eastAsia"/>
        </w:rPr>
        <w:t>（占</w:t>
      </w:r>
      <w:r>
        <w:t>12.65</w:t>
      </w:r>
      <w:r>
        <w:rPr>
          <w:rFonts w:hint="eastAsia"/>
        </w:rPr>
        <w:t>%）。即认为满意以上</w:t>
      </w:r>
      <w:r>
        <w:rPr>
          <w:rFonts w:hint="eastAsia"/>
          <w:color w:val="auto"/>
        </w:rPr>
        <w:t>超过一半（</w:t>
      </w:r>
      <w:r>
        <w:rPr>
          <w:color w:val="auto"/>
        </w:rPr>
        <w:t>55.51</w:t>
      </w:r>
      <w:r>
        <w:rPr>
          <w:rFonts w:hint="eastAsia"/>
          <w:color w:val="auto"/>
        </w:rPr>
        <w:t>%），总体评价是满</w:t>
      </w:r>
      <w:r>
        <w:rPr>
          <w:rFonts w:hint="eastAsia"/>
        </w:rPr>
        <w:t>意以上。</w:t>
      </w:r>
      <w:r>
        <w:rPr>
          <w:rFonts w:hint="eastAsia"/>
          <w:b/>
          <w:bCs/>
        </w:rPr>
        <w:t>与全省数据相比，表示非常满意比例要低1.73个百分点，表示一般比例要高1.92个百分点。与全国数据相比，表示非常满意比例要低3.74个百分点，表示一般比例要高3.24个百分点。</w:t>
      </w:r>
    </w:p>
    <w:p>
      <w:pPr>
        <w:ind w:firstLine="0" w:firstLineChars="0"/>
        <w:jc w:val="center"/>
      </w:pPr>
      <w:r>
        <w:rPr>
          <w:rFonts w:ascii="等线" w:hAnsi="等线" w:eastAsia="等线"/>
          <w:color w:val="000000"/>
        </w:rPr>
        <w:drawing>
          <wp:inline distT="0" distB="0" distL="0" distR="0">
            <wp:extent cx="5095875"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7" w:name="_Toc10353"/>
      <w:r>
        <w:rPr>
          <w:rFonts w:hint="eastAsia"/>
          <w:sz w:val="24"/>
        </w:rPr>
        <w:t>：网络安全领域中社会层面参与协同治理状况满意度评价</w:t>
      </w:r>
      <w:bookmarkEnd w:id="147"/>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7"/>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48.25</w:t>
      </w:r>
      <w:r>
        <w:rPr>
          <w:rFonts w:hint="eastAsia"/>
        </w:rPr>
        <w:t>%）；第二位是</w:t>
      </w:r>
      <w:r>
        <w:t>人大代表、政协委员</w:t>
      </w:r>
      <w:r>
        <w:rPr>
          <w:rFonts w:hint="eastAsia"/>
        </w:rPr>
        <w:t>（认同率</w:t>
      </w:r>
      <w:r>
        <w:t>44.75</w:t>
      </w:r>
      <w:r>
        <w:rPr>
          <w:rFonts w:hint="eastAsia"/>
        </w:rPr>
        <w:t>%）；第三位是</w:t>
      </w:r>
      <w:r>
        <w:t>新闻媒体</w:t>
      </w:r>
      <w:r>
        <w:rPr>
          <w:rFonts w:hint="eastAsia"/>
        </w:rPr>
        <w:t>（认同率</w:t>
      </w:r>
      <w:r>
        <w:t>27.91</w:t>
      </w:r>
      <w:r>
        <w:rPr>
          <w:rFonts w:hint="eastAsia"/>
        </w:rPr>
        <w:t>%）；第四位是</w:t>
      </w:r>
      <w:r>
        <w:t>网民自己</w:t>
      </w:r>
      <w:r>
        <w:rPr>
          <w:rFonts w:hint="eastAsia"/>
        </w:rPr>
        <w:t>（认同率</w:t>
      </w:r>
      <w:r>
        <w:t>27.69</w:t>
      </w:r>
      <w:r>
        <w:rPr>
          <w:rFonts w:hint="eastAsia"/>
        </w:rPr>
        <w:t>%）；第五位是</w:t>
      </w:r>
      <w:r>
        <w:t>行业协会</w:t>
      </w:r>
      <w:r>
        <w:rPr>
          <w:rFonts w:hint="eastAsia"/>
        </w:rPr>
        <w:t>（认同率</w:t>
      </w:r>
      <w:r>
        <w:t>26.77</w:t>
      </w:r>
      <w:r>
        <w:rPr>
          <w:rFonts w:hint="eastAsia"/>
        </w:rPr>
        <w:t>%）。其次为</w:t>
      </w:r>
      <w:r>
        <w:t>网络社会组织</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22.31</w:t>
      </w:r>
      <w:r>
        <w:rPr>
          <w:rFonts w:hint="eastAsia"/>
        </w:rPr>
        <w:t>%、</w:t>
      </w:r>
      <w:r>
        <w:t>12.6</w:t>
      </w:r>
      <w:r>
        <w:rPr>
          <w:rFonts w:hint="eastAsia"/>
        </w:rPr>
        <w:t>%、</w:t>
      </w:r>
      <w:r>
        <w:t>9.01</w:t>
      </w:r>
      <w:r>
        <w:rPr>
          <w:rFonts w:hint="eastAsia"/>
        </w:rPr>
        <w:t>%、</w:t>
      </w:r>
      <w:r>
        <w:t>5.56</w:t>
      </w:r>
      <w:r>
        <w:rPr>
          <w:rFonts w:hint="eastAsia"/>
        </w:rPr>
        <w:t>%、</w:t>
      </w:r>
      <w:r>
        <w:t>2.1</w:t>
      </w:r>
      <w:r>
        <w:rPr>
          <w:rFonts w:hint="eastAsia"/>
        </w:rPr>
        <w:t>%的认同率。</w:t>
      </w:r>
      <w:r>
        <w:rPr>
          <w:rFonts w:hint="eastAsia"/>
          <w:b/>
          <w:bCs/>
        </w:rPr>
        <w:t>与全省数据相比，表示人大代表、政协委员比例要低3.11个百分点，表示行业协会比例要高4.58个百分点。与全国数据相比，表示新闻媒体比例要低1.57个百分点，表示行业协会比例要高5.47个百分点。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8" w:name="_Toc20119"/>
      <w:r>
        <w:rPr>
          <w:rFonts w:hint="eastAsia"/>
          <w:sz w:val="24"/>
        </w:rPr>
        <w:t>：代表网民利益说话的构成主体</w:t>
      </w:r>
      <w:bookmarkEnd w:id="148"/>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rPr>
          <w:rFonts w:hint="eastAsia"/>
        </w:rPr>
      </w:pPr>
      <w:bookmarkStart w:id="150" w:name="_Toc20815"/>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5936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65.02%），第二位是侵犯个人信息（强制采集人脸信息、个人资料被出售牟利、数据泄露或违法出售、软件非法获取信息等）（遇见率61.59%），第三位是网络诈骗犯罪（金融诈骗、电信诈骗、杀猪盘、助贷套路、假刷单等）（遇见率43%），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39.82%和29.87%。数据显示网络违法犯罪态势仍然比较严峻。</w:t>
      </w:r>
      <w:r>
        <w:rPr>
          <w:rFonts w:ascii="宋体" w:hAnsi="宋体" w:eastAsia="宋体"/>
          <w:b/>
          <w:bCs/>
          <w:color w:val="000000"/>
        </w:rPr>
        <w:t>与全省数据相比，表示网络入侵（木马入侵、数据泄露、Wi-Fi蹭网、账号被盗等）比例要低1.14个百分点，表示违法有害信息（黄、赌、毒、暴、谣言、诽谤、分裂、泄密等）比例要高4.19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51" w:name="_Toc2034"/>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77.83%），第二位违法有害信息（黄、赌、毒、暴、谣言、诽谤、分裂、泄密等）（关注度71.2%），第三位网络诈骗犯罪（金融诈骗、电信诈骗、杀猪盘、助贷套路、假刷单等）（关注度63.96%），第四位是网络入侵（木马入侵、数据泄露、Wi-Fi蹭网、账号被盗等）（关注度55.74%），第五位是网络攻击（黑客攻击、DDOS攻击、勒索病毒、数据破坏等）（关注度49.56%）。</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2" w:name="_Toc13535"/>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32.92%的公众网民认为差不多，17.78%公众网民认为有所减少，24.12%认为有所增加，认为有所增加和明显增加的占41.11%，认为有所减少或明显减少的占25.97%。</w:t>
      </w:r>
      <w:r>
        <w:rPr>
          <w:rFonts w:ascii="宋体" w:hAnsi="宋体" w:eastAsia="宋体"/>
          <w:b/>
          <w:bCs/>
          <w:color w:val="000000"/>
        </w:rPr>
        <w:t>与全省数据相比，表示有所减少比例要低4.8个百分点，表示明显增加比例要高2.01个百分点。与全国数据相比，表示有所减少比例要低5.79个百分点，表示明显增加比例要高2.59个百分点。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3" w:name="_Toc8728"/>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电话欠费、积分兑换、中奖诈骗（遇见率50.62%），第二位是贷款诈骗（校园贷、助贷套路、金融投资等）（遇见率46.84%），第三位是网络购物诈骗（低价诱惑、下单退款解冻套路、网络钓鱼等）（遇见率36.47%）。</w:t>
      </w:r>
      <w:r>
        <w:rPr>
          <w:rFonts w:ascii="宋体" w:hAnsi="宋体" w:eastAsia="宋体"/>
          <w:b/>
          <w:bCs/>
          <w:color w:val="000000"/>
        </w:rPr>
        <w:t>与全省数据相比，表示没有遇到比例要低3.83个百分点，表示贷款诈骗（校园贷、助贷套路、金融投资等）比例要高2.4个百分点。与全国数据相比，表示其他比例要低1.02个百分点，表示贷款诈骗（校园贷、助贷套路、金融投资等）比例要高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4" w:name="_Toc22496"/>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微信朋友圈（选择率51.45%），第二位是短视频APP（选择率43.49%），第三位是购物APP（选择率37.57%），第四位是交友APP（选择率27.77%），第五位是支付APP信息推送（选择率23.79%）。</w:t>
      </w:r>
      <w:r>
        <w:rPr>
          <w:rFonts w:ascii="宋体" w:hAnsi="宋体" w:eastAsia="宋体"/>
          <w:b/>
          <w:bCs/>
          <w:color w:val="000000"/>
        </w:rPr>
        <w:t>相较于全省数据，短视频APP、支付APP信息推送、游戏平台分别比全省数据低1.25、1.19、1.7个百分点。与全国数据相比，表示游戏平台比例要低1.91个百分点，表示微信朋友圈比例要高1.28个百分点。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5" w:name="_Toc17222"/>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向网站投诉（选择率51.42%），第二位是告诉家人、朋友、同事（选择率44.34%），第三位是向监管部门举报（选择率40.96%），第四位和第五位分别是向公安部门报警（选择率36.93%</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不管它（选择率23.09%）。</w:t>
      </w:r>
      <w:r>
        <w:rPr>
          <w:rFonts w:ascii="宋体" w:hAnsi="宋体" w:eastAsia="宋体"/>
          <w:b/>
          <w:bCs/>
          <w:color w:val="000000"/>
        </w:rPr>
        <w:t>相较于全省数据，不管它的占比高了3.79个百分点。相较于全国数据，除了个别数据顺序互换外，排名基本一致。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6" w:name="_Toc4801"/>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46.61%，其中33.38%的网民表示满意，13.23%的网民表示非常满意。43.85%的网民表示一般，表示不满意或非常不满意的占9.54%，其中表示不满意的占5.85%，表示非常不满意的占3.69%。总体上来说表示满意的占主要部分。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7" w:name="_Toc10359"/>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75.92%）；第二位是知道防诈骗专线“96110”（认知度36.99%），第三位是国家反诈中心与工信部反诈中心反诈预警短信12381（认知度32.25%），第四位网络违法犯罪举报网站http://cyberpolice.cn的网民占24.78%。</w:t>
      </w:r>
      <w:r>
        <w:rPr>
          <w:rFonts w:hint="eastAsia" w:ascii="宋体" w:hAnsi="宋体" w:eastAsia="宋体"/>
          <w:color w:val="auto"/>
          <w:lang w:eastAsia="zh-CN"/>
        </w:rPr>
        <w:t>超过七成</w:t>
      </w:r>
      <w:r>
        <w:rPr>
          <w:rFonts w:ascii="宋体" w:hAnsi="宋体" w:eastAsia="宋体"/>
          <w:color w:val="000000"/>
        </w:rPr>
        <w:t>网民知道“国家反诈中心”APP。</w:t>
      </w:r>
      <w:r>
        <w:rPr>
          <w:rFonts w:ascii="宋体" w:hAnsi="宋体" w:eastAsia="宋体"/>
          <w:b/>
          <w:bCs/>
          <w:color w:val="000000"/>
        </w:rPr>
        <w:t>相较于全省数据，知道“国家反诈中心”APP的占比高了5.93个百分点。相较于全省数据，知道“国家反诈中心”APP的占比高了15.99个百分点。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8" w:name="_Toc22504"/>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24.01%的网民所在社区经常开展防诈骗宣传活动，29.39%的网民所在社区较多开展防诈骗宣传活动，30.19%的网民表示一般，10.94%的网民所在社区较少开展防诈骗宣传活动，即有开展的占比为94.53%。5.47%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9" w:name="_Toc4572"/>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color w:val="auto"/>
        </w:rPr>
        <w:t>大部分</w:t>
      </w:r>
      <w:r>
        <w:rPr>
          <w:rFonts w:ascii="宋体" w:hAnsi="宋体" w:eastAsia="宋体"/>
          <w:color w:val="000000"/>
        </w:rPr>
        <w:t>74.32</w:t>
      </w:r>
      <w:r>
        <w:rPr>
          <w:rFonts w:ascii="宋体" w:hAnsi="宋体" w:eastAsia="宋体" w:cs="宋体"/>
          <w:color w:val="000000"/>
        </w:rPr>
        <w:t>%公众网民没有参与过；4.31%公众网民有遭遇10万元以上的严重损失、5.54%公众网民有遭遇1-10万元之间的较多损失、7.92%公众网民有遭遇1万元以下的较少损失，有财产损失的占17.77%；7.92%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0" w:name="_Toc30909"/>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70.76%，有遇到被盗刷的占19.97%，一般的占9.28%。</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1" w:name="_Toc26822"/>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50.71%的公众网民没有遇到；4.94%的公众网民经常遇到，5.03%较多遇到，23.63%较少遇到，15.7%的公众网民表示一般。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2" w:name="_Toc6833"/>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42.26%网民没有遇到；6.1%网民经常遇到、7.52%网民较多遇到、27.41%网民较少遇到。网络勒索病毒、木马等的渗透率达到57.74%。</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3" w:name="_Toc31943"/>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25.53%能够定期杀毒和更新补丁，21.29%能够不定期（经常）进行杀毒和更新补丁，29.86%不定期（偶尔）进行杀毒和更新补丁，14.31%很少进行杀毒和更新补丁，还有9.01%从不杀毒和更新补丁。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4" w:name="_Toc32128"/>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67.4%），第二位是APP内置广告无法关闭、诱导点击跳转（网民遇见率60.7%），第三位是标题党、内容虚假、流量造假（网民遇见率57.62%），第四位是散布谣言、封建迷信（网民遇见率56.04%），第五位是炒作绯闻丑闻、劣迹、宣扬低俗文化（网民遇见率52.6%）。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5" w:name="_Toc7188"/>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24.98%，其中10.46%公众网民认为明显增加，14.52%认为有所增加。32.91%认为差不多，34.36%认为减少，其中23.99%认为有所减少，10.37%认为明显减少，7.75%没有遇到。认为减少的网民比例较高。</w:t>
      </w:r>
      <w:r>
        <w:rPr>
          <w:rFonts w:ascii="宋体" w:hAnsi="宋体" w:eastAsia="宋体"/>
          <w:b/>
          <w:bCs/>
          <w:color w:val="000000"/>
        </w:rPr>
        <w:t>与全省数据相比，表示有所减少比例要低2.53个百分点，表示明显增加比例要高1.9个百分点。与全国数据相比，表示有所减少比例要低2.4个百分点，表示明显增加比例要高1.39个百分点。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6" w:name="_Toc30386"/>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网站广告（渗透率81.28%），第二位是App内广告（渗透率50.44%），第三位是短信（渗透率37.73%），第四位是视频平台（渗透率36.85%），第五位是邮件（渗透率27.49%）。还有的是朋友圈渗透率为22.76%。</w:t>
      </w:r>
      <w:r>
        <w:rPr>
          <w:rFonts w:ascii="宋体" w:hAnsi="宋体" w:eastAsia="宋体"/>
          <w:b/>
          <w:bCs/>
          <w:color w:val="000000"/>
        </w:rPr>
        <w:t>与全省数据相比，表示朋友圈比例要低1.08个百分点，表示网站广告比例要高1.04个百分点。与全国数据相比，表示其他比例要低2.28个百分点，表示网站广告比例要高1.25个百分点。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7" w:name="_Toc2862"/>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40.06%），第二位是直接忽略（选择率35.71%），第三位是给予差评（选择率27%），第四位是向网信部门举报（选择率23.05%），第五位是向公安部门报警（选择率18.3%），显示公众网民对低俗网络信息有较强的抵制意识。</w:t>
      </w:r>
      <w:r>
        <w:rPr>
          <w:rFonts w:ascii="宋体" w:hAnsi="宋体" w:eastAsia="宋体"/>
          <w:b/>
          <w:bCs/>
          <w:color w:val="000000"/>
        </w:rPr>
        <w:t>与全省数据相比，表示向网站投诉比例要低1.37个百分点，表示给予差评比例要高1.39个百分点。与全国数据相比，表示向网信部门举报比例要低2.46个百分点，表示直接忽略比例要高2.65个百分点。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8" w:name="_Toc18024"/>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48.54%，其中10.68%公众网民认为非常满意，37.86%认为满意。40.97%认为一般</w:t>
      </w:r>
      <w:r>
        <w:rPr>
          <w:rFonts w:hint="eastAsia" w:ascii="宋体" w:hAnsi="宋体" w:eastAsia="宋体"/>
          <w:color w:val="000000"/>
          <w:lang w:eastAsia="zh-CN"/>
        </w:rPr>
        <w:t>。</w:t>
      </w:r>
      <w:r>
        <w:rPr>
          <w:rFonts w:ascii="宋体" w:hAnsi="宋体" w:eastAsia="宋体"/>
          <w:color w:val="000000"/>
        </w:rPr>
        <w:t>10.49</w:t>
      </w:r>
      <w:r>
        <w:rPr>
          <w:rFonts w:ascii="宋体" w:hAnsi="宋体" w:eastAsia="宋体" w:cs="宋体"/>
          <w:color w:val="000000"/>
        </w:rPr>
        <w:t>%认为不满意或非常不满意，其中7.38%认为不满意，3.11%认为非常不满意。与全省数据相比，表示非常满意比例要低2.85个百分点，表示不满意比例要高1.04个百分点。与全国数据相比，表示非常满意比例要低5.11个百分点，表示满意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9" w:name="_Toc8130"/>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56.74%，其中15.19%公众网民认为非常满意，41.55%认为满意。34.58%认为一般</w:t>
      </w:r>
      <w:r>
        <w:rPr>
          <w:rFonts w:hint="eastAsia" w:ascii="宋体" w:hAnsi="宋体" w:eastAsia="宋体"/>
          <w:color w:val="000000"/>
          <w:lang w:eastAsia="zh-CN"/>
        </w:rPr>
        <w:t>。</w:t>
      </w:r>
      <w:r>
        <w:rPr>
          <w:rFonts w:ascii="宋体" w:hAnsi="宋体" w:eastAsia="宋体"/>
          <w:color w:val="000000"/>
        </w:rPr>
        <w:t>5.36</w:t>
      </w:r>
      <w:r>
        <w:rPr>
          <w:rFonts w:ascii="宋体" w:hAnsi="宋体" w:eastAsia="宋体" w:cs="宋体"/>
          <w:color w:val="000000"/>
        </w:rPr>
        <w:t>%认为不满意或非常不满意，其中4.02%认为不满意，1.34%认为非常不满意。与全省数据相比，表示非常满意比例要低2.75个百分点，表示一般比例要高2.27个百分点。与全国数据相比，表示非常满意比例要低5.09个百分点，表示满意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0" w:name="_Toc10581"/>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63.74%），第二位为治标不治本（选择率56.08%），第三位为黑灰产业仍然在（选择率54.73%），第四位只有短时效应（选择率48.42%），第五位抓的多是小虾，大鳄没有打掉（选择率47.52%）。</w:t>
      </w:r>
      <w:r>
        <w:rPr>
          <w:rFonts w:ascii="宋体" w:hAnsi="宋体" w:eastAsia="宋体"/>
          <w:b/>
          <w:bCs/>
          <w:color w:val="000000"/>
        </w:rPr>
        <w:t>与全省数据相比，表示没有想过比例要低3.69个百分点，表示网络违法行为还是很多比例要高3.81个百分点。与全国数据相比，表示没有想过比例要低3.13个百分点，表示网络违法行为还是很多比例要高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1" w:name="_Toc717"/>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72.95%），第二位是完善预防和防范联动机制（选择率49.16%），第三位是加强追收被骗款项（选择率47.84%），第四位是改善报案服务（选择率41.15%），第五位是改善办案进度反馈（选择率32.33%）。</w:t>
      </w:r>
      <w:r>
        <w:rPr>
          <w:rFonts w:ascii="宋体" w:hAnsi="宋体" w:eastAsia="宋体"/>
          <w:b/>
          <w:bCs/>
          <w:color w:val="000000"/>
        </w:rPr>
        <w:t>相较于全省数据，进一步加强打击力度、提高破案效率、加强网络安全宣传推广分别比全省数据低1.46、1.26、1.65个百分点。相较于全国数据，进一步加强打击力度、提高破案效率、没有想过分别比全国数据低1.22、1.24、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2" w:name="_Toc19467"/>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3" w:name="_Toc26424"/>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8194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26.91</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4.95</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21.96</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39.56</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33.53</w:t>
      </w:r>
      <w:r>
        <w:rPr>
          <w:rFonts w:ascii="Calibri" w:hAnsi="Calibri" w:eastAsia="Calibri" w:cs="Calibri"/>
          <w:color w:val="000000"/>
        </w:rPr>
        <w:t>%</w:t>
      </w:r>
      <w:r>
        <w:rPr>
          <w:rFonts w:ascii="宋体" w:hAnsi="宋体" w:eastAsia="宋体"/>
          <w:color w:val="000000"/>
        </w:rPr>
        <w:t>认为不</w:t>
      </w:r>
      <w:r>
        <w:rPr>
          <w:rFonts w:ascii="宋体" w:hAnsi="宋体" w:eastAsia="宋体"/>
          <w:color w:val="auto"/>
        </w:rPr>
        <w:t>太好或非常不好，其中</w:t>
      </w:r>
      <w:r>
        <w:rPr>
          <w:rFonts w:ascii="Calibri" w:hAnsi="Calibri" w:eastAsia="Calibri"/>
          <w:color w:val="auto"/>
        </w:rPr>
        <w:t>23.19</w:t>
      </w:r>
      <w:r>
        <w:rPr>
          <w:rFonts w:ascii="Calibri" w:hAnsi="Calibri" w:eastAsia="Calibri" w:cs="Calibri"/>
          <w:color w:val="auto"/>
        </w:rPr>
        <w:t>%</w:t>
      </w:r>
      <w:r>
        <w:rPr>
          <w:rFonts w:ascii="宋体" w:hAnsi="宋体" w:eastAsia="宋体"/>
          <w:color w:val="auto"/>
        </w:rPr>
        <w:t>认为不太好，</w:t>
      </w:r>
      <w:r>
        <w:rPr>
          <w:rFonts w:ascii="Calibri" w:hAnsi="Calibri" w:eastAsia="Calibri"/>
          <w:color w:val="auto"/>
        </w:rPr>
        <w:t>10.34</w:t>
      </w:r>
      <w:r>
        <w:rPr>
          <w:rFonts w:ascii="Calibri" w:hAnsi="Calibri" w:eastAsia="Calibri" w:cs="Calibri"/>
          <w:color w:val="auto"/>
        </w:rPr>
        <w:t>%</w:t>
      </w:r>
      <w:r>
        <w:rPr>
          <w:rFonts w:ascii="宋体" w:hAnsi="宋体" w:eastAsia="宋体"/>
          <w:color w:val="auto"/>
        </w:rPr>
        <w:t>认为非常不好。总体上认为较好以上</w:t>
      </w:r>
      <w:r>
        <w:rPr>
          <w:rFonts w:ascii="宋体" w:hAnsi="宋体" w:eastAsia="宋体"/>
          <w:color w:val="000000"/>
        </w:rPr>
        <w:t>的评价稍</w:t>
      </w:r>
      <w:r>
        <w:rPr>
          <w:rFonts w:hint="eastAsia" w:ascii="宋体" w:hAnsi="宋体" w:eastAsia="宋体"/>
          <w:color w:val="000000"/>
          <w:lang w:eastAsia="zh-CN"/>
        </w:rPr>
        <w:t>少</w:t>
      </w:r>
      <w:r>
        <w:rPr>
          <w:rFonts w:ascii="宋体" w:hAnsi="宋体" w:eastAsia="宋体"/>
          <w:color w:val="000000"/>
        </w:rPr>
        <w:t>。</w:t>
      </w:r>
      <w:r>
        <w:rPr>
          <w:rFonts w:ascii="Calibri" w:hAnsi="Calibri" w:eastAsia="Calibri"/>
          <w:b/>
          <w:bCs/>
          <w:color w:val="000000"/>
        </w:rPr>
        <w:t>与全省数据相比，表示非常好比例要低3.75个百分点，表示一般比例要高1.6个百分点。与全国数据相比，表示非常好比例要低5.07个百分点，表示一般比例要高3.7个百分点。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4" w:name="_Toc24067"/>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50.41</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16.41</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34</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46.40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37.58</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8.82</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3.18</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与全省数据相比，表示很少比例要低4.57个百分点，表示非常多比例要高3.54个百分点。与全国数据相比，表示很少比例要低5.0个百分点，表示非常多比例要高2.48个百分点。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5" w:name="_Toc888"/>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67.26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60.45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49.95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47.98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41.07</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相比，表示其他比例要低1.87个百分点，表示社交应用(即时通讯、短视频等)比例要高6.25个百分点。与全国数据相比，表示其他比例要低1.99个百分点，表示社交应用(即时通讯、短视频等)比例要高6.21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6" w:name="_Toc30834"/>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84.02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58.95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44.45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43.17</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36.01</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点击网上不明二维码、链接比例要低5.56个百分点，表示注册APP账户，App要求获取相机、位置等隐私权限比例要高7.42个百分点。与全国数据相比，表示点击网上不明二维码、链接比例要低4.69个百分点，表示注册APP账户，App要求获取相机、位置等隐私权限比例要高7.37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7" w:name="_Toc28336"/>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71.1</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67.48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60.13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56.45</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51.69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31.68</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8" w:name="_Toc163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82.33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67.34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66.55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59.01</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47.1</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相比，表示身份证被他人用来注册公司比例要低1.23个百分点，表示接到各类中介的推销电话比例要高4.98个百分点。与全国数据相比，表示身份证被他人用来办理贷款比例要低1.25个百分点，表示接到各类中介的推销电话比例要高5.47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9" w:name="_Toc26093"/>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66.27</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60.66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33.43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11.87</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11.53%</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0" w:name="_Toc12417"/>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84.98</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58.21</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39.12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35.75</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1" w:name="_Toc23251"/>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61.30</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23.54</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37.76</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26.56</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12.14</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与全省数据相比，表示很少担心比例要低1.46个百分点，表示非常担心比例要高2.14个百分点。与全国数据相比，表示很少担心比例要低2.72个百分点，表示非常担心比例要高2.2个百分点。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2" w:name="_Toc5693"/>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63.06</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27.66</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35.4</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28.46</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8.48</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3" w:name="_Toc3577"/>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45.34</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23.54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16.01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7.04</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5.8</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2.28%</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1.01个百分点，表示小部分征得了同意比例要高1.69个百分点。与全国数据相比，表示大部分征得了同意比例要低1.16个百分点，表示小部分征得了同意比例要高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4" w:name="_Toc20336"/>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25.2</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19.27</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12.2</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11.5</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3.93</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27.89</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与全省数据相比，表示全部都提供了比例要低1.13个百分点，表示大部分提供了比例要高1.3个百分点。与全国数据相比，表示全部都提供了比例要低1.45个百分点，表示大部分提供了比例要高1.04个百分点。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5" w:name="_Toc15782"/>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极个别会认真阅读</w:t>
      </w:r>
      <w:r>
        <w:rPr>
          <w:rFonts w:ascii="Calibri" w:hAnsi="Calibri" w:eastAsia="Calibri" w:cs="Calibri"/>
          <w:color w:val="000000"/>
        </w:rPr>
        <w:t>32.44%</w:t>
      </w:r>
      <w:r>
        <w:rPr>
          <w:rFonts w:ascii="宋体" w:hAnsi="宋体" w:eastAsia="宋体"/>
          <w:color w:val="000000"/>
        </w:rPr>
        <w:t>，其次</w:t>
      </w:r>
      <w:r>
        <w:rPr>
          <w:rFonts w:ascii="Calibri" w:hAnsi="Calibri" w:eastAsia="Calibri"/>
          <w:color w:val="000000"/>
        </w:rPr>
        <w:t>32.09</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22.35</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与全省数据相比，表示都会认真阅读比例要低7.52个百分点，表示极个别会认真阅读比例要高1.48个百分点。与全国数据相比，表示都会认真阅读比例要低6.57个百分点，表示极个别会认真阅读比例要高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6" w:name="_Toc12610"/>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42.77%</w:t>
      </w:r>
      <w:r>
        <w:rPr>
          <w:rFonts w:ascii="宋体" w:hAnsi="宋体" w:eastAsia="宋体"/>
          <w:color w:val="000000"/>
        </w:rPr>
        <w:t>，其中认为明显改善的占</w:t>
      </w:r>
      <w:r>
        <w:rPr>
          <w:rFonts w:ascii="Calibri" w:hAnsi="Calibri" w:eastAsia="Calibri"/>
          <w:color w:val="000000"/>
        </w:rPr>
        <w:t>5.73%</w:t>
      </w:r>
      <w:r>
        <w:rPr>
          <w:rFonts w:ascii="宋体" w:hAnsi="宋体" w:eastAsia="宋体"/>
          <w:color w:val="000000"/>
        </w:rPr>
        <w:t>，认为有所改善占</w:t>
      </w:r>
      <w:r>
        <w:rPr>
          <w:rFonts w:ascii="Calibri" w:hAnsi="Calibri" w:eastAsia="Calibri"/>
          <w:color w:val="000000"/>
        </w:rPr>
        <w:t>37.04%</w:t>
      </w:r>
      <w:r>
        <w:rPr>
          <w:rFonts w:ascii="宋体" w:hAnsi="宋体" w:eastAsia="宋体"/>
          <w:color w:val="000000"/>
        </w:rPr>
        <w:t>。认为一般占</w:t>
      </w:r>
      <w:r>
        <w:rPr>
          <w:rFonts w:ascii="Calibri" w:hAnsi="Calibri" w:eastAsia="Calibri"/>
          <w:color w:val="000000"/>
        </w:rPr>
        <w:t>53.24%</w:t>
      </w:r>
      <w:r>
        <w:rPr>
          <w:rFonts w:ascii="宋体" w:hAnsi="宋体" w:eastAsia="宋体"/>
          <w:color w:val="000000"/>
        </w:rPr>
        <w:t>。认为有所变差或明显变差的占</w:t>
      </w:r>
      <w:r>
        <w:rPr>
          <w:rFonts w:ascii="Calibri" w:hAnsi="Calibri" w:eastAsia="Calibri"/>
          <w:color w:val="000000"/>
        </w:rPr>
        <w:t>3.99%</w:t>
      </w:r>
      <w:r>
        <w:rPr>
          <w:rFonts w:ascii="宋体" w:hAnsi="宋体" w:eastAsia="宋体"/>
          <w:color w:val="000000"/>
        </w:rPr>
        <w:t>，其中认为有所变差的占</w:t>
      </w:r>
      <w:r>
        <w:rPr>
          <w:rFonts w:ascii="Calibri" w:hAnsi="Calibri" w:eastAsia="Calibri"/>
          <w:color w:val="000000"/>
        </w:rPr>
        <w:t>2.44%</w:t>
      </w:r>
      <w:r>
        <w:rPr>
          <w:rFonts w:ascii="宋体" w:hAnsi="宋体" w:eastAsia="宋体"/>
          <w:color w:val="000000"/>
        </w:rPr>
        <w:t>，认为明显变差的占</w:t>
      </w:r>
      <w:r>
        <w:rPr>
          <w:rFonts w:ascii="Calibri" w:hAnsi="Calibri" w:eastAsia="Calibri"/>
          <w:color w:val="000000"/>
        </w:rPr>
        <w:t>1.55%</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与全省数据相比，表示明显改善比例要低4.17个百分点，表示一般比例要高5.82个百分点。与全国数据相比，表示明显改善比例要低4.72个百分点，表示一般比例要高6.25个百分点。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7" w:name="_Toc12760"/>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81.98%</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73.32%</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65.21%</w:t>
      </w:r>
      <w:r>
        <w:rPr>
          <w:rFonts w:ascii="宋体" w:hAnsi="宋体" w:eastAsia="宋体"/>
          <w:color w:val="000000"/>
        </w:rPr>
        <w:t>和</w:t>
      </w:r>
      <w:r>
        <w:rPr>
          <w:rFonts w:ascii="Calibri" w:hAnsi="Calibri" w:eastAsia="Calibri"/>
          <w:color w:val="000000"/>
        </w:rPr>
        <w:t>62.82%</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57.59%</w:t>
      </w:r>
      <w:r>
        <w:rPr>
          <w:rFonts w:ascii="宋体" w:hAnsi="宋体" w:eastAsia="宋体"/>
          <w:color w:val="000000"/>
        </w:rPr>
        <w:t>。数据显示公众网民期望政府发挥更大的作用。</w:t>
      </w:r>
      <w:r>
        <w:rPr>
          <w:rFonts w:ascii="Calibri" w:hAnsi="Calibri" w:eastAsia="Calibri"/>
          <w:b/>
          <w:bCs/>
          <w:color w:val="000000"/>
        </w:rPr>
        <w:t>与全省数据相比，表示明显改善比例要低4.17个百分点，表示一般比例要高5.82个百分点。与全国数据相比，表示明显改善比例要低4.72个百分点，表示一般比例要高6.25个百分点。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8" w:name="_Toc23116"/>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54.57%</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53.77%</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48.83%</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37.48%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26.39%</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24.79%</w:t>
      </w:r>
      <w:r>
        <w:rPr>
          <w:rFonts w:ascii="宋体" w:hAnsi="宋体" w:eastAsia="宋体"/>
          <w:color w:val="000000"/>
        </w:rPr>
        <w:t>。数据显示公众网民期望行业合规并按标准建设。</w:t>
      </w:r>
      <w:r>
        <w:rPr>
          <w:rFonts w:ascii="Calibri" w:hAnsi="Calibri" w:eastAsia="Calibri"/>
          <w:b/>
          <w:bCs/>
          <w:color w:val="000000"/>
        </w:rPr>
        <w:t>与全省数据相比，表示其它比例要低1.8个百分点，表示数据应用程度低比例要高1.4个百分点。与全国数据相比，表示其它比例要低1.75个百分点，表示数据应用程度低比例要高3.28个百分点。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9" w:name="_Toc18827"/>
      <w:r>
        <w:rPr>
          <w:rFonts w:ascii="宋体" w:hAnsi="宋体" w:eastAsia="宋体"/>
          <w:color w:val="000000"/>
        </w:rPr>
        <w:t>：数据安全保护现状的情况</w:t>
      </w:r>
      <w:bookmarkEnd w:id="189"/>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90" w:name="_Toc3794"/>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6097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58.05</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5.37</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52.68%</w:t>
      </w:r>
      <w:r>
        <w:rPr>
          <w:rFonts w:ascii="宋体" w:hAnsi="宋体" w:eastAsia="宋体"/>
          <w:color w:val="000000"/>
        </w:rPr>
        <w:t>认为满意。</w:t>
      </w:r>
      <w:r>
        <w:rPr>
          <w:rFonts w:ascii="Calibri" w:hAnsi="Calibri" w:eastAsia="Calibri"/>
          <w:color w:val="000000"/>
        </w:rPr>
        <w:t>38.15</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3.80</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2.73</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1.07</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color w:val="auto"/>
        </w:rPr>
        <w:t>接近</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，占</w:t>
      </w:r>
      <w:r>
        <w:rPr>
          <w:rFonts w:ascii="宋体" w:hAnsi="宋体" w:eastAsia="宋体"/>
          <w:color w:val="auto"/>
        </w:rPr>
        <w:t>大部分</w:t>
      </w:r>
      <w:r>
        <w:rPr>
          <w:rFonts w:ascii="宋体" w:hAnsi="宋体" w:eastAsia="宋体"/>
          <w:color w:val="000000"/>
        </w:rPr>
        <w:t>。</w:t>
      </w:r>
      <w:r>
        <w:rPr>
          <w:rFonts w:ascii="Calibri" w:hAnsi="Calibri" w:eastAsia="Calibri"/>
          <w:b/>
          <w:bCs/>
          <w:color w:val="000000"/>
        </w:rPr>
        <w:t>相较于全省数据，满意的占比高了4.56个百分点。与全国数据相比，表示非常满意比例要低4.59个百分点，表示满意比例要高5.8个百分点。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3" w:name="_Toc18937"/>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30.17</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29.59</w:t>
      </w:r>
      <w:r>
        <w:rPr>
          <w:rFonts w:ascii="宋体" w:hAnsi="宋体" w:eastAsia="宋体"/>
          <w:color w:val="000000"/>
        </w:rPr>
        <w:t>%公众网民网络购物年平均消费1-5千元，</w:t>
      </w:r>
      <w:r>
        <w:rPr>
          <w:rFonts w:ascii="Calibri" w:hAnsi="Calibri" w:eastAsia="Calibri"/>
          <w:color w:val="000000"/>
        </w:rPr>
        <w:t>17.99</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17.99%</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4.26%</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与全省数据相比，表示1千元或以下比例要低6.35个百分点，表示5千-1万元比例要高1.57个百分点。与全国数据相比，表示1千元或以下比例要低5.15个百分点，表示1-5万元比例要高2.64个百分点。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4" w:name="_Toc27959"/>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70.71</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40.45</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30.26</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19.59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9.70</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6.98%</w:t>
      </w:r>
      <w:r>
        <w:rPr>
          <w:rFonts w:ascii="宋体" w:hAnsi="宋体" w:eastAsia="宋体"/>
          <w:color w:val="000000"/>
        </w:rPr>
        <w:t>表示经常遇到，</w:t>
      </w:r>
      <w:r>
        <w:rPr>
          <w:rFonts w:ascii="Calibri" w:hAnsi="Calibri" w:eastAsia="Calibri"/>
          <w:color w:val="000000"/>
        </w:rPr>
        <w:t>2.72</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相较于全省数据，一般的占比高了2.42个百分点。相较于全省数据，一般的占比高了3.01个百分点。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5" w:name="_Toc1842"/>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31.00</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15.55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15.45%</w:t>
      </w:r>
      <w:r>
        <w:rPr>
          <w:rFonts w:ascii="宋体" w:hAnsi="宋体" w:eastAsia="宋体"/>
          <w:color w:val="000000"/>
        </w:rPr>
        <w:t>表示较普遍。</w:t>
      </w:r>
      <w:r>
        <w:rPr>
          <w:rFonts w:ascii="Calibri" w:hAnsi="Calibri" w:eastAsia="Calibri"/>
          <w:color w:val="000000"/>
        </w:rPr>
        <w:t>15.94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53.06</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26.04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27.02</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与全省数据相比，表示较普遍比例要低1.0个百分点，表示很普遍比例要高1.39个百分点。与全国数据相比，表示很少、几乎没有比例要低3.71个百分点，表示一般比例要高1.57个百分点。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6" w:name="_Toc2715"/>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30.78</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13.5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17.28</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14.76</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27.18</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13.88</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13.3</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27.28</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与全省数据相比，表示较少比例要低2.81个百分点，表示较普遍比例要高2.12个百分点。与全国数据相比，表示很普遍比例要低1.23个百分点，表示较普遍比例要高2.55个百分点。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7" w:name="_Toc6714"/>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59.01</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48.45</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23.74</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18.51</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与全省数据相比，表示商品质量好比例要低3.07个百分点，表示卖家打电话、发消息请求给好评比例要高2.31个百分点。与全国数据相比，表示商品质量好比例要低1.07个百分点，表示卖家打电话、发消息请求给好评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8" w:name="_Toc32185"/>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77.90</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42.34</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35.56%</w:t>
      </w:r>
      <w:r>
        <w:rPr>
          <w:rFonts w:ascii="宋体" w:hAnsi="宋体" w:eastAsia="宋体"/>
          <w:color w:val="000000"/>
        </w:rPr>
        <w:t>表示较普遍。</w:t>
      </w:r>
      <w:r>
        <w:rPr>
          <w:rFonts w:ascii="Calibri" w:hAnsi="Calibri" w:eastAsia="Calibri"/>
          <w:color w:val="000000"/>
        </w:rPr>
        <w:t>18.22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3.88</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2.52</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1.36</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相较于全省数据，除很普遍和较普遍比全省数据分别高出0.45个百分点、4.59个百分点外，其他数据值均少于全省数据。相较于全国数据，除很普遍和较普遍比全国数据分别高出0.18个百分点、5.53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9" w:name="_Toc24022"/>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18.58%</w:t>
      </w:r>
      <w:r>
        <w:rPr>
          <w:rFonts w:ascii="宋体" w:hAnsi="宋体" w:eastAsia="宋体"/>
          <w:color w:val="000000"/>
        </w:rPr>
        <w:t>网民表示很好或较好，其中</w:t>
      </w:r>
      <w:r>
        <w:rPr>
          <w:rFonts w:ascii="Calibri" w:hAnsi="Calibri" w:eastAsia="Calibri"/>
          <w:color w:val="000000"/>
        </w:rPr>
        <w:t>3.99</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14.59%</w:t>
      </w:r>
      <w:r>
        <w:rPr>
          <w:rFonts w:ascii="宋体" w:hAnsi="宋体" w:eastAsia="宋体"/>
          <w:color w:val="000000"/>
        </w:rPr>
        <w:t>表示较好。</w:t>
      </w:r>
      <w:r>
        <w:rPr>
          <w:rFonts w:ascii="Calibri" w:hAnsi="Calibri" w:eastAsia="Calibri"/>
          <w:color w:val="000000"/>
        </w:rPr>
        <w:t>55.54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25.88</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16.44</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9.44</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与全省数据相比，表示很好比例要低3.18个百分点，表示较差比例要高2.72个百分点。与全国数据相比，表示很好比例要低4.08个百分点，表示一般比例要高2.19个百分点。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0" w:name="_Toc2850"/>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23.01</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2.43</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20.58</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58.83%</w:t>
      </w:r>
      <w:r>
        <w:rPr>
          <w:rFonts w:ascii="宋体" w:hAnsi="宋体" w:eastAsia="宋体"/>
          <w:color w:val="000000"/>
        </w:rPr>
        <w:t>表示一般。</w:t>
      </w:r>
      <w:r>
        <w:rPr>
          <w:rFonts w:ascii="Calibri" w:hAnsi="Calibri" w:eastAsia="Calibri"/>
          <w:color w:val="000000"/>
        </w:rPr>
        <w:t>18.16</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12.43</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5.73</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与全省数据相比，表示很信任比例要低1.72个百分点，表示一般比例要高2.85个百分点。与全国数据相比，表示很信任比例要低2.35个百分点，表示一般比例要高5.44个百分点。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1" w:name="_Toc27570"/>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40.68</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37.38</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14.85</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7.09%</w:t>
      </w:r>
      <w:r>
        <w:rPr>
          <w:rFonts w:ascii="宋体" w:hAnsi="宋体" w:eastAsia="宋体"/>
          <w:color w:val="000000"/>
        </w:rPr>
        <w:t>网民看过直播，而且经常通过直播购物。显示电商购物直播的渗透率比较高（</w:t>
      </w:r>
      <w:r>
        <w:rPr>
          <w:rFonts w:ascii="Calibri" w:hAnsi="Calibri" w:eastAsia="Calibri"/>
          <w:color w:val="000000"/>
        </w:rPr>
        <w:t>85.15</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看过，经常通过直播购物比例要低1.37个百分点，表示看过，但没买过比例要高2.31个百分点。与全国数据相比，表示看过，经常通过直播购物比例要低2.63个百分点，表示看过，但没买过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2" w:name="_Toc20339"/>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31.49%</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56.27</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39.16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53.06</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44.61</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；50.83%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虚假宣传，推荐商品与实物不一致/夸大产品功效/虚假刷流量；32.46%</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19.53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1.94</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与全省数据相比，表示其他比例要低2.48个百分点，表示产品质量参差不齐比例要高1.66个百分点。与全国数据相比，表示其他比例要低2.06个百分点，表示产品质量参差不齐比例要高1.86个百分点。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3" w:name="_Toc10240"/>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32.08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31.79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22.22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7.44</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29.66</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2.37个百分点，表示有点好奇，会浏览其中内容比例要高3.97个百分点。与全国数据相比，表示比较接受，对感兴趣的商品会主动询问比例要低2.61个百分点，表示有点好奇，会浏览其中内容比例要高4.95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4" w:name="_Toc18464"/>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83.72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46.32</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42.25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38.86</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27.03</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与全省数据相比，表示产品来源比例要低3.37个百分点，表示实际需求比例要高4.43个百分点。与全国数据相比，表示产品来源比例要低1.62个百分点，表示产品质量比例要高1.81个百分点。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5" w:name="_Toc12386"/>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34.92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34.34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34.14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10.89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10.7</w:t>
      </w:r>
      <w:r>
        <w:rPr>
          <w:rFonts w:ascii="Calibri" w:hAnsi="Calibri" w:eastAsia="Calibri" w:cs="Calibri"/>
          <w:color w:val="000000"/>
        </w:rPr>
        <w:t>%</w:t>
      </w:r>
      <w:r>
        <w:rPr>
          <w:rFonts w:ascii="宋体" w:hAnsi="宋体" w:eastAsia="宋体"/>
          <w:color w:val="000000"/>
        </w:rPr>
        <w:t>）。数据显示</w:t>
      </w:r>
      <w:r>
        <w:rPr>
          <w:rFonts w:ascii="宋体" w:hAnsi="宋体" w:eastAsia="宋体"/>
          <w:color w:val="auto"/>
        </w:rPr>
        <w:t>超过三分之一</w:t>
      </w:r>
      <w:r>
        <w:rPr>
          <w:rFonts w:ascii="宋体" w:hAnsi="宋体" w:eastAsia="宋体"/>
          <w:color w:val="000000"/>
        </w:rPr>
        <w:t>的公众网民有网上二手商品买卖意愿，而价格是主要考虑因素。</w:t>
      </w:r>
      <w:r>
        <w:rPr>
          <w:rFonts w:ascii="Calibri" w:hAnsi="Calibri" w:eastAsia="Calibri"/>
          <w:b/>
          <w:bCs/>
          <w:color w:val="000000"/>
        </w:rPr>
        <w:t>相较于全省数据，除当某商品价格低于市场价时，我会考虑购买二手商品和我愿意在二手闲置交易平台上购买二手商品比全省数据分别高出4.97个百分点、5.26个百分点外，其他数据值均少于全省数据。相较于全国数据，除当某商品价格低于市场价时，我会考虑购买二手商品和我愿意在二手闲置交易平台上购买二手商品比全国数据分别高出4.43个百分点、4.76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6" w:name="_Toc22896"/>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58.54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57.28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53.79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36.12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32.52</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相较于全省数据，排名基本一致。相较于全国数据，排名基本一致。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7" w:name="_Toc12810"/>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4.47</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14.11</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6.52</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74.9</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color w:val="auto"/>
        </w:rPr>
        <w:t>较低</w:t>
      </w:r>
      <w:r>
        <w:rPr>
          <w:rFonts w:ascii="宋体" w:hAnsi="宋体" w:eastAsia="宋体"/>
          <w:color w:val="000000"/>
        </w:rPr>
        <w:t>（</w:t>
      </w:r>
      <w:r>
        <w:rPr>
          <w:rFonts w:ascii="Calibri" w:hAnsi="Calibri" w:eastAsia="Calibri"/>
          <w:color w:val="000000"/>
        </w:rPr>
        <w:t>18.58</w:t>
      </w:r>
      <w:r>
        <w:rPr>
          <w:rFonts w:ascii="Calibri" w:hAnsi="Calibri" w:eastAsia="Calibri" w:cs="Calibri"/>
          <w:color w:val="000000"/>
        </w:rPr>
        <w:t>%</w:t>
      </w:r>
      <w:r>
        <w:rPr>
          <w:rFonts w:ascii="宋体" w:hAnsi="宋体" w:eastAsia="宋体"/>
          <w:color w:val="000000"/>
        </w:rPr>
        <w:t>，</w:t>
      </w:r>
      <w:r>
        <w:rPr>
          <w:rFonts w:ascii="宋体" w:hAnsi="宋体" w:eastAsia="宋体"/>
          <w:color w:val="auto"/>
        </w:rPr>
        <w:t>低于两成</w:t>
      </w:r>
      <w:r>
        <w:rPr>
          <w:rFonts w:ascii="宋体" w:hAnsi="宋体" w:eastAsia="宋体"/>
          <w:color w:val="000000"/>
        </w:rPr>
        <w:t>）。</w:t>
      </w:r>
      <w:r>
        <w:rPr>
          <w:rFonts w:ascii="Calibri" w:hAnsi="Calibri" w:eastAsia="Calibri"/>
          <w:b/>
          <w:bCs/>
          <w:color w:val="000000"/>
        </w:rPr>
        <w:t>相较于全省数据，不会，以后也不会用的占比高了2.5个百分点。与全国数据相比，表示不会，但想要尝试比例要低2.14个百分点，表示不会，以后也不会用比例要高2.54个百分点。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8" w:name="_Toc30153"/>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39.15</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20.11</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22.22</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10.58</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7.94</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18.52</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与全省数据相比，表示总是遇到比例要低1.48个百分点，表示没有遇到比例要高3.68个百分点。与全国数据相比，表示总是遇到比例要低2.57个百分点，表示没有遇到比例要高5.41个百分点。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9" w:name="_Toc27423"/>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69.59</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68.03%</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39.86</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相较于全省数据，除找店铺客服理论和找第三方购物网站客服介入比全省数据分别高出4.51个百分点、5.71个百分点外，其他数据值均少于全省数据。相较于全国数据，除找店铺客服理论和找第三方购物网站客服介入比全国数据分别高出6.99个百分点、7.78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0" w:name="_Toc18990"/>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79.22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55.84%</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54.55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50.65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41.56%</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与全省数据排序一致。相较于全国数据，除了个别数据顺序互换外，排名基本一致。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1" w:name="_Toc23395"/>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78.2%</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77.13%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74.81%</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61.92%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52.03%</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lang w:eastAsia="zh-CN"/>
        </w:rPr>
        <w:t>痛点</w:t>
      </w:r>
      <w:r>
        <w:rPr>
          <w:rFonts w:ascii="宋体" w:hAnsi="宋体" w:eastAsia="宋体"/>
          <w:color w:val="000000"/>
        </w:rPr>
        <w:t>。</w:t>
      </w:r>
      <w:r>
        <w:rPr>
          <w:rFonts w:ascii="Calibri" w:hAnsi="Calibri" w:eastAsia="Calibri"/>
          <w:b/>
          <w:bCs/>
          <w:color w:val="000000"/>
        </w:rPr>
        <w:t>与全省数据相比，表示不清楚比例要低1.03个百分点，表示打击虚假宣传比例要高1.18个百分点。相较于全国数据，本题的排名完全一致。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2" w:name="_Toc5126"/>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rPr>
          <w:rFonts w:hint="eastAsia"/>
        </w:rPr>
      </w:pPr>
      <w:bookmarkStart w:id="213" w:name="_Toc27319"/>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5826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28.42%，其中5.4%公众网民认为非常满意，23.02%认为满意。46.26%认为一般，25.33%认为不满意或非常不满意，其中18.72%认为不满意，6.61%认为非常不满意。总体上满意的比例</w:t>
      </w:r>
      <w:r>
        <w:rPr>
          <w:rFonts w:ascii="宋体" w:hAnsi="宋体" w:eastAsia="宋体"/>
          <w:color w:val="auto"/>
        </w:rPr>
        <w:t>不高</w:t>
      </w:r>
      <w:r>
        <w:rPr>
          <w:rFonts w:ascii="宋体" w:hAnsi="宋体" w:eastAsia="宋体"/>
          <w:color w:val="000000"/>
        </w:rPr>
        <w:t>，主要评价是</w:t>
      </w:r>
      <w:r>
        <w:rPr>
          <w:rFonts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与全省数据相比，表示非常满意比例要低2.98个百分点，表示一般比例要高5.01个百分点。与全国数据相比，表示非常满意比例要低4.56个百分点，表示一般比例要高6.99个百分点。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14" w:name="_Toc26644"/>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66.23%公众网民家庭中有未成年人上网的情况，没有的占33.77%。</w:t>
      </w:r>
      <w:r>
        <w:rPr>
          <w:rFonts w:ascii="宋体" w:hAnsi="宋体" w:eastAsia="宋体"/>
          <w:b/>
          <w:bCs/>
          <w:color w:val="000000"/>
        </w:rPr>
        <w:t>相较于全省数据，否的占比高了5.53个百分点。相较于全省数据，否的占比高了4.48个百分点。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5" w:name="_Toc20251"/>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网络游戏（渗透率66%），第二位是网络视频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59.63%），第三位是在线教育（渗透率53.27%），第四位是网络音乐渗透率</w:t>
      </w:r>
      <w:r>
        <w:rPr>
          <w:rFonts w:hint="eastAsia" w:ascii="宋体" w:hAnsi="宋体" w:eastAsia="宋体"/>
          <w:color w:val="000000"/>
        </w:rPr>
        <w:t>（</w:t>
      </w:r>
      <w:r>
        <w:rPr>
          <w:rFonts w:ascii="宋体" w:hAnsi="宋体" w:eastAsia="宋体"/>
          <w:color w:val="000000"/>
        </w:rPr>
        <w:t>42.21</w:t>
      </w:r>
      <w:r>
        <w:rPr>
          <w:rFonts w:ascii="宋体" w:hAnsi="宋体" w:eastAsia="宋体" w:cs="宋体"/>
          <w:color w:val="000000"/>
        </w:rPr>
        <w:t>%），第五位是社交应用（渗透率41.71%），第六位是即时通讯（渗透率38.53</w:t>
      </w:r>
      <w:r>
        <w:rPr>
          <w:rFonts w:ascii="宋体" w:hAnsi="宋体" w:eastAsia="宋体"/>
        </w:rPr>
        <w:t>%）。数据显示</w:t>
      </w:r>
      <w:r>
        <w:rPr>
          <w:rFonts w:ascii="宋体" w:hAnsi="宋体" w:eastAsia="宋体" w:cs="宋体"/>
        </w:rPr>
        <w:t>网络游戏、网络视频、在线教育、网络音乐等应用是未成年人上网最普及使用的应用，社交应用</w:t>
      </w:r>
      <w:r>
        <w:rPr>
          <w:rFonts w:ascii="宋体" w:hAnsi="宋体" w:eastAsia="宋体"/>
          <w:color w:val="000000"/>
        </w:rPr>
        <w:t>和</w:t>
      </w:r>
      <w:r>
        <w:rPr>
          <w:rFonts w:ascii="宋体" w:hAnsi="宋体" w:eastAsia="宋体" w:cs="宋体"/>
          <w:color w:val="000000"/>
        </w:rPr>
        <w:t>即时通讯在未成年人中也有一定的渗透率。</w:t>
      </w:r>
      <w:r>
        <w:rPr>
          <w:rFonts w:ascii="宋体" w:hAnsi="宋体" w:eastAsia="宋体"/>
          <w:b/>
          <w:bCs/>
          <w:color w:val="000000"/>
        </w:rPr>
        <w:t>与全省数据相比，表示网络购物比例要低1.55个百分点，表示即时通讯比例要高7.57个百分点。与全国数据相比，表示网络音乐比例要低2.66个百分点，表示即时通讯比例要高8.22个百分点。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6" w:name="_Toc28583"/>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规定了上网的时间限制（选择率66</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55.28%），第三位是陪伴上网（选择率25.13%），第四位是安装了儿童上网监控和过滤软件（选择率18.59%），第五位是只能学习不能玩游戏（选择率16.92%）。数据显示绝大部家长对家里的未成年人上网都采取了一定的引导和管理措施，基本没有采用完全禁止未成年人上网的做法，但也有</w:t>
      </w:r>
      <w:r>
        <w:rPr>
          <w:rFonts w:hint="eastAsia" w:ascii="宋体" w:hAnsi="宋体" w:eastAsia="宋体" w:cs="宋体"/>
          <w:color w:val="000000"/>
          <w:lang w:eastAsia="zh-CN"/>
        </w:rPr>
        <w:t>极</w:t>
      </w:r>
      <w:r>
        <w:rPr>
          <w:rFonts w:ascii="宋体" w:hAnsi="宋体" w:eastAsia="宋体"/>
          <w:color w:val="auto"/>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规定了上网的时间限制比例要低5.07个百分点，表示安装了儿童上网监控和过滤软件比例要高2.56个百分点。与全国数据相比，表示规定了上网的时间限制比例要低2.86个百分点，表示安装了儿童上网监控和过滤软件比例要高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7" w:name="_Toc9868"/>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27.12</w:t>
      </w:r>
      <w:r>
        <w:rPr>
          <w:rFonts w:ascii="宋体" w:hAnsi="宋体" w:eastAsia="宋体"/>
        </w:rPr>
        <w:t>%，</w:t>
      </w:r>
      <w:r>
        <w:rPr>
          <w:rFonts w:ascii="宋体" w:hAnsi="宋体" w:eastAsia="宋体"/>
          <w:color w:val="000000"/>
        </w:rPr>
        <w:t>其中</w:t>
      </w:r>
      <w:r>
        <w:rPr>
          <w:rFonts w:ascii="宋体" w:hAnsi="宋体" w:eastAsia="宋体" w:cs="宋体"/>
          <w:color w:val="000000"/>
        </w:rPr>
        <w:t>5.51%的网民表示非常满意，功能较多，过滤效果好，21.61%的网民表示较满意，基本能达到预期效果；35.28%的网民表示使用体验</w:t>
      </w:r>
      <w:r>
        <w:rPr>
          <w:rFonts w:hint="eastAsia" w:ascii="宋体" w:hAnsi="宋体" w:eastAsia="宋体"/>
          <w:color w:val="000000"/>
          <w:lang w:val="en-US" w:eastAsia="zh-CN"/>
        </w:rPr>
        <w:t>一般</w:t>
      </w:r>
      <w:r>
        <w:rPr>
          <w:rFonts w:ascii="宋体" w:hAnsi="宋体" w:eastAsia="宋体"/>
          <w:color w:val="000000"/>
        </w:rPr>
        <w:t>；使用体验不满意的网民占</w:t>
      </w:r>
      <w:r>
        <w:rPr>
          <w:rFonts w:ascii="宋体" w:hAnsi="宋体" w:eastAsia="宋体" w:cs="宋体"/>
          <w:color w:val="000000"/>
        </w:rPr>
        <w:t>20.07%，其中11.69%的网民表示较不满意，功能少，与预期效</w:t>
      </w:r>
      <w:r>
        <w:rPr>
          <w:rFonts w:ascii="宋体" w:hAnsi="宋体" w:eastAsia="宋体"/>
        </w:rPr>
        <w:t>果差太多，</w:t>
      </w:r>
      <w:r>
        <w:rPr>
          <w:rFonts w:ascii="宋体" w:hAnsi="宋体" w:eastAsia="宋体"/>
          <w:color w:val="000000"/>
        </w:rPr>
        <w:t>8.38</w:t>
      </w:r>
      <w:r>
        <w:rPr>
          <w:rFonts w:ascii="宋体" w:hAnsi="宋体" w:eastAsia="宋体" w:cs="宋体"/>
          <w:color w:val="000000"/>
        </w:rPr>
        <w:t>%的网民表示非常不满意，不能过滤相关APP、网址，起不到应有作用；17.53%的网民</w:t>
      </w:r>
      <w:r>
        <w:rPr>
          <w:rFonts w:ascii="宋体" w:hAnsi="宋体" w:eastAsia="宋体" w:cs="宋体"/>
          <w:color w:val="auto"/>
        </w:rPr>
        <w:t>没有使用过相关软件。数据显示</w:t>
      </w:r>
      <w:r>
        <w:rPr>
          <w:rFonts w:ascii="宋体" w:hAnsi="宋体" w:eastAsia="宋体"/>
          <w:color w:val="auto"/>
        </w:rPr>
        <w:t>接近</w:t>
      </w:r>
      <w:r>
        <w:rPr>
          <w:rFonts w:hint="eastAsia" w:ascii="宋体" w:hAnsi="宋体" w:eastAsia="宋体"/>
          <w:color w:val="auto"/>
          <w:lang w:eastAsia="zh-CN"/>
        </w:rPr>
        <w:t>三</w:t>
      </w:r>
      <w:r>
        <w:rPr>
          <w:rFonts w:ascii="宋体" w:hAnsi="宋体" w:eastAsia="宋体"/>
          <w:color w:val="auto"/>
        </w:rPr>
        <w:t>成网民对未成年保护软件的使用体验较为满意</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8" w:name="_Toc9959"/>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82.34%的网民表示了解该模式，其中15.56%的网民了解并经常使用，32.22%的网民了解并偶尔使用，34.56%的网民了解但没有使用过；不了解的网民占比，17.67%。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9" w:name="_Toc17225"/>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37.89%，其中10.42%公众网民认为作用非常大，27.47%认为作用比较大。41.41%认为一般，20.70%认为作用较小或非常小，其中14.48%认为作用比较小，6.22%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0" w:name="_Toc15881"/>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64.05%网民认为青少年保护模式流于形式，和一般模式版块设置完全相同，排第一位；58.82%的网民认为保护能力有限，不能防止直播平台主播诱导打赏，排第二位；55.56%的网民认为功能不完善，可轻易延长使用时限，排第三位；49.02%网民认为机制存有漏洞，系统无法自动跳转青少年模式，排第四位；45.75%网民认为未推出强制实名认证规定，排第五位；30.07%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相较于全省数据，本题的排名完全一致。与全国数据相比，表示内容极少，没有吸引力，长期不更新，外观界面幼稚比例要低2.9个百分点，表示机制存有漏洞，系统无法自动跳转青少年模式比例要高1.36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1" w:name="_Toc16653"/>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14.11%公众网民表示十分有作用，孩子有很大改善，很支持；43.55%网民表示比较有作用，有一定改善，比较支持；有24.92%网民表示一般，没有多大的改善，不是很认同；有12.02%网民表示有很小的作用，没改善，不认同；5.4%网民表示没有作用，无所谓。数据显示</w:t>
      </w:r>
      <w:r>
        <w:rPr>
          <w:rFonts w:hint="eastAsia" w:ascii="宋体" w:hAnsi="宋体" w:eastAsia="宋体"/>
          <w:color w:val="auto"/>
          <w:lang w:eastAsia="zh-CN"/>
        </w:rPr>
        <w:t>接近六成</w:t>
      </w:r>
      <w:r>
        <w:rPr>
          <w:rFonts w:ascii="宋体" w:hAnsi="宋体" w:eastAsia="宋体"/>
          <w:color w:val="000000"/>
        </w:rPr>
        <w:t>公众网民对有关限制措施是支持的。</w:t>
      </w:r>
      <w:r>
        <w:rPr>
          <w:rFonts w:ascii="宋体" w:hAnsi="宋体" w:eastAsia="宋体"/>
          <w:b/>
          <w:bCs/>
          <w:color w:val="000000"/>
        </w:rPr>
        <w:t>与全省数据相比，表示十分有作用，孩子有很大改善，很支持比例要低7.86个百分点，表示比较有作用，有一定改善，比较支持比例要高2.26个百分点。与全国数据相比，表示十分有作用，孩子有很大改善，很支持比例要低8.66个百分点，表示比较有作用，有一定改善，比较支持比例要高3.91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2" w:name="_Toc24783"/>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63.13%）；第二位是限制未成年人开设网络账户（选择率57.06%）；第三位是限制未成年人浏览不适宜的网站和信息（选择率50.33%）；第四位是规定在可受监督的地方上网（选择率38.85%）；第五位是上网使用的软硬件有明确保护未成年人的要求（选择率36.31%）。数据显示网民认为限制上网时长是防止未成年人网络沉迷的主要措施。</w:t>
      </w:r>
      <w:r>
        <w:rPr>
          <w:rFonts w:ascii="宋体" w:hAnsi="宋体" w:eastAsia="宋体"/>
          <w:b/>
          <w:bCs/>
          <w:color w:val="000000"/>
        </w:rPr>
        <w:t>与全省数据相比，表示学校进行宣传教育并采取适当措施比例要低1.78个百分点，表示规定在可受监督的地方上网比例要高3.59个百分点。与全国数据相比，表示学校进行宣传教育并采取适当措施比例要低1.49个百分点，表示限制上网时间和时长比例要高2.32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3" w:name="_Toc27825"/>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79.3%）；第二位是缺乏辨识能力，容易被网友欺骗（选择率72.91%）；第三位是容易受网络暴力、色情等低俗不良信息影响（选择率72.03%）；第四位是可能导致不良生活习惯，影响身体健康成长（选择率66.3%）；第五位是可能影响在校学生学习（选择率53.19%）；第六位是可能花费大量金钱（选择率45.59%）。数据显示公众网民对未成年人上网的负面影响比较关注，倾向于加强管理。</w:t>
      </w:r>
      <w:r>
        <w:rPr>
          <w:rFonts w:ascii="宋体" w:hAnsi="宋体" w:eastAsia="宋体"/>
          <w:b/>
          <w:bCs/>
          <w:color w:val="000000"/>
        </w:rPr>
        <w:t>与全省数据相比，表示可能影响在校学生学习比例要低1.77个百分点，表示容易沉迷在网络游戏网络短视频中比例要高3.69个百分点。相较于全国数据，除了个别数据顺序互换外，排名基本一致。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4" w:name="_Toc7905"/>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81.9%）；第二位是接触色情、赌博、毒品、暴力等不良信息（选择率79.03%）；第三位是盲目追星、粉丝应援（关注度60.93%）；第四位是被诱导大额充值或过度消费（关注度60.71%）；第五位是虚假信息或网络谣言（关注度60.04%）。数据显示公众网民对未成年人上网相关问题的关注点主要在不良信息影响、网络沉迷、过度消费等方面。</w:t>
      </w:r>
      <w:r>
        <w:rPr>
          <w:rFonts w:ascii="宋体" w:hAnsi="宋体" w:eastAsia="宋体"/>
          <w:b/>
          <w:bCs/>
          <w:color w:val="000000"/>
        </w:rPr>
        <w:t>与全省数据相比，表示其他比例要低1.15个百分点，表示网络沉迷比例要高1.89个百分点。与全国数据相比，表示其他比例要低1.08个百分点，表示网络沉迷比例要高4.57个百分点。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5" w:name="_Toc4183"/>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2.67%的网民很了解，是“饭圈”资深成员；有5.01%的网民很了解，是“饭圈”底层普通成员；有13.81%的网民较了解，是没有入圈的散粉；有38.53%的网民一般，知道但不是粉丝；有26.28%的网民不大了解，不感兴趣；有13.7%的网民完全不知道什么叫“饭圈”。数据显示</w:t>
      </w:r>
      <w:r>
        <w:rPr>
          <w:rFonts w:ascii="宋体" w:hAnsi="宋体" w:eastAsia="宋体"/>
          <w:color w:val="auto"/>
        </w:rPr>
        <w:t>少部分</w:t>
      </w:r>
      <w:r>
        <w:rPr>
          <w:rFonts w:ascii="宋体" w:hAnsi="宋体" w:eastAsia="宋体"/>
          <w:color w:val="000000"/>
        </w:rPr>
        <w:t>（</w:t>
      </w:r>
      <w:r>
        <w:rPr>
          <w:rFonts w:ascii="宋体" w:hAnsi="宋体" w:eastAsia="宋体" w:cs="宋体"/>
          <w:color w:val="000000"/>
        </w:rPr>
        <w:t>38.53</w:t>
      </w:r>
      <w:r>
        <w:rPr>
          <w:rFonts w:ascii="宋体" w:hAnsi="宋体" w:eastAsia="宋体"/>
          <w:color w:val="000000"/>
        </w:rPr>
        <w:t>%）网民对“饭圈”文化了解一般。</w:t>
      </w:r>
      <w:r>
        <w:rPr>
          <w:rFonts w:ascii="宋体" w:hAnsi="宋体" w:eastAsia="宋体"/>
          <w:b/>
          <w:bCs/>
          <w:color w:val="000000"/>
        </w:rPr>
        <w:t>与全省数据相比，表示不大了解，不感兴趣比例要低3.85个百分点，表示较了解，是没有入圈的散粉比例要高1.94个百分点。与全国数据相比，表示很了解，是“饭圈”资深成员比例要低1.25个百分点，表示较了解，是没有入圈的散粉比例要高1.55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6" w:name="_Toc14765"/>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55.88%的网民参与过投票打榜，排第一位；有38.24%的网民参与过集资应援，排第二位；有32.35%的网民参与过购买代言产品，排第三位；有30.88%的网民参与过转发控评，排第四位；有22.06%的网民参与过都没有参加过，排第五位。数据显示网民在“饭圈”中参与的活动以投票打榜、集资应援为主。</w:t>
      </w:r>
      <w:r>
        <w:rPr>
          <w:rFonts w:ascii="宋体" w:hAnsi="宋体" w:eastAsia="宋体"/>
          <w:b/>
          <w:bCs/>
          <w:color w:val="000000"/>
        </w:rPr>
        <w:t>与全省数据相比，表示网上口水战比例要低4.35个百分点，表示集资应援比例要高4.57个百分点。与全国数据相比，表示网上口水战比例要低4.82个百分点，表示集资应援比例要高6.67个百分点。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7" w:name="_Toc20457"/>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找到组织有归属感、荣誉感（选择率44.78%）；排第二位是想交朋友，寻找理解和认同感（选择率44.78%）；排第三位是追求偶像，体验爱和被爱的感觉（选择率28.36%）；排第四位是好奇想体验（选择率17.91%）；排第五位是寂寞无聊（选择率13.43%）。数据显示公众网民参与“饭圈”活动主要以寻求归属感、荣誉感、交友、寻找理解和认同为目的。</w:t>
      </w:r>
      <w:r>
        <w:rPr>
          <w:rFonts w:ascii="宋体" w:hAnsi="宋体" w:eastAsia="宋体"/>
          <w:b/>
          <w:bCs/>
          <w:color w:val="000000"/>
        </w:rPr>
        <w:t>与全省数据相比，表示追求偶像，体验爱和被爱的感觉比例要低5.04个百分点，表示找到组织有归属感、荣誉感比例要高5.26个百分点。与全国数据相比，表示追求偶像，体验爱和被爱的感觉比例要低5.21个百分点，表示找到组织有归属感、荣誉感比例要高7.04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8" w:name="_Toc1137"/>
      <w:r>
        <w:rPr>
          <w:rFonts w:ascii="宋体" w:hAnsi="宋体" w:eastAsia="宋体"/>
          <w:color w:val="000000"/>
        </w:rPr>
        <w:t>：公众网民参与“饭圈”活动的原因</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42.24%）；排第二位是粉丝因喜爱聚集，但在组织中逐渐演变成了说一不二，攻击反对者，经常打口水仗的群体（选择率28.16%）；排第三位是粉丝自发或被动组织起来，有组织化的行动。保护但不限于表达支持，集体消费（选择率12.91%）；排第四位是粉丝因喜爱相同事务，自发的聚集，会共同探讨发展它。而其他则有4.69%选择率。</w:t>
      </w:r>
      <w:r>
        <w:rPr>
          <w:rFonts w:ascii="宋体" w:hAnsi="宋体" w:eastAsia="宋体"/>
          <w:b/>
          <w:bCs/>
          <w:color w:val="000000"/>
        </w:rPr>
        <w:t>与全省数据相比，表示粉丝因喜爱相同事务，自发的聚集，会共同探讨发展它比例要低4.11个百分点，表示粉丝因喜爱聚集，但在组织中逐渐演变成了说一不二，攻击反对者，经常打口水仗的群体比例要高3.39个百分点。与全国数据相比，表示粉丝因喜爱相同事务，自发的聚集，会共同探讨发展它比例要低3.55个百分点，表示粉丝因喜爱聚集，但在组织中逐渐演变成了说一不二，攻击反对者，经常打口水仗的群体比例要高3.31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9" w:name="_Toc10690"/>
      <w:r>
        <w:rPr>
          <w:rFonts w:ascii="宋体" w:hAnsi="宋体" w:eastAsia="宋体"/>
          <w:color w:val="000000"/>
        </w:rPr>
        <w:t>：公众网民对“饭圈”文化的看法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3.75%的网民认为“饭圈”对青少年有很好影响；有9.18%的网民认为“饭圈”对青少年有较好影响；有14.75%的网民认为“饭圈”对青少年一般，没有影响；有50.58%的网民认为“饭圈”对青少年有较坏影响；有21.73%的网民认为“饭圈”对青少年有很坏影响，数据显示</w:t>
      </w:r>
      <w:r>
        <w:rPr>
          <w:rFonts w:hint="eastAsia" w:ascii="宋体" w:hAnsi="宋体" w:eastAsia="宋体"/>
          <w:color w:val="auto"/>
        </w:rPr>
        <w:t>超过七</w:t>
      </w:r>
      <w:r>
        <w:rPr>
          <w:rFonts w:ascii="宋体" w:hAnsi="宋体" w:eastAsia="宋体"/>
          <w:color w:val="auto"/>
        </w:rPr>
        <w:t>成</w:t>
      </w:r>
      <w:r>
        <w:rPr>
          <w:rFonts w:ascii="宋体" w:hAnsi="宋体" w:eastAsia="宋体"/>
          <w:color w:val="000000"/>
        </w:rPr>
        <w:t>（</w:t>
      </w:r>
      <w:r>
        <w:rPr>
          <w:rFonts w:ascii="宋体" w:hAnsi="宋体" w:eastAsia="宋体" w:cs="宋体"/>
          <w:color w:val="000000"/>
        </w:rPr>
        <w:t>72.31%）网民认为“饭圈”文化泛滥对青少年会带来负面影响。</w:t>
      </w:r>
      <w:r>
        <w:rPr>
          <w:rFonts w:ascii="宋体" w:hAnsi="宋体" w:eastAsia="宋体"/>
          <w:b/>
          <w:bCs/>
          <w:color w:val="000000"/>
        </w:rPr>
        <w:t>与全省数据相比，表示较好影响比例要低1.79个百分点，表示较坏影响比例要高5.86个百分点。相较于全省数据，较坏影响的占比高了8.08个百分点。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0" w:name="_Toc2710"/>
      <w:r>
        <w:rPr>
          <w:rFonts w:ascii="宋体" w:hAnsi="宋体" w:eastAsia="宋体"/>
          <w:color w:val="000000"/>
        </w:rPr>
        <w:t>：“饭圈”文化泛滥的影响性</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4.92%的网民认为卓有成效；有26.78%的网民认为略有成效；有27.81%的网民认为收效甚微；有25.61%的网民认为没有明显感觉有相关动作；有14.88%的网民认为虽然短暂有效，但很快以其他形式出现，死灰复燃。</w:t>
      </w:r>
      <w:r>
        <w:rPr>
          <w:rFonts w:ascii="宋体" w:hAnsi="宋体" w:eastAsia="宋体"/>
          <w:b/>
          <w:bCs/>
          <w:color w:val="000000"/>
        </w:rPr>
        <w:t>与全省数据相比，表示卓有成效比例要低3.87个百分点，表示收效甚微比例要高1.76个百分点。与全国数据相比，表示卓有成效比例要低4.98个百分点，表示收效甚微比例要高2.34个百分点。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1" w:name="_Toc28586"/>
      <w:r>
        <w:rPr>
          <w:rFonts w:ascii="宋体" w:hAnsi="宋体" w:eastAsia="宋体"/>
          <w:color w:val="000000"/>
        </w:rPr>
        <w:t>：“饭圈”文化和相关网络综艺整治的成效</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76.81%的网民认为需要加强社交媒体平台舆情控制，排第一位；有76.17%的网民认为需要加强娱乐公司和明星自律要求，排第二位；有69.56%的网民认为需要加强追星类 APP的监管，排第三位；有67.1%的网民认为需要加强粉丝组织行为规管，排第四位。数据显示网民认为“饭圈”文化整治需从社交媒体舆情控制、明星自律、追星类APP方面加强。</w:t>
      </w:r>
      <w:r>
        <w:rPr>
          <w:rFonts w:ascii="宋体" w:hAnsi="宋体" w:eastAsia="宋体"/>
          <w:b/>
          <w:bCs/>
          <w:color w:val="000000"/>
        </w:rPr>
        <w:t>与全省数据相比，表示其他比例要低2.28个百分点，表示社交媒体平台舆情控制比例要高6.19个百分点。与全国数据相比，表示其他比例要低2.44个百分点，表示社交媒体平台舆情控制比例要高7.1个百分点。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2" w:name="_Toc28736"/>
      <w:r>
        <w:rPr>
          <w:rFonts w:ascii="宋体" w:hAnsi="宋体" w:eastAsia="宋体"/>
          <w:color w:val="000000"/>
        </w:rPr>
        <w:t>：对“饭圈”文化整治措施的有效性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3.32%的网民非常了解；有16.37%的网民比较了解；有46.46%的网民一般了解；有20.13%的网民较不了解；有13.72%的网民不了解。数据显示近一半网民对《未成年人保护法》的了解程度一般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与全省数据相比，表示非常了解比例要低2.64个百分点，表示一般比例要高2.57个百分点。与全国数据相比，表示非常了解比例要低3.81个百分点，表示一般比例要高4.34个百分点。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3" w:name="_Toc19464"/>
      <w:r>
        <w:rPr>
          <w:rFonts w:ascii="宋体" w:hAnsi="宋体" w:eastAsia="宋体"/>
          <w:color w:val="000000"/>
        </w:rPr>
        <w:t>：对《未成年人保护法》的了解程度</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84.27%）、第二位是学校（选择率70.43%）、第三位是互联网平台（选择率63.12%）、第四位是未成年人自己（选择率58.03%），第五位是政府（选择率49.06%），第六、七、八位是媒体、社会、社区或朋友圈，选择率分别为44.96%、43.3%、31.12%。数据显示公众网民认为引导未成年人上网责任方面家庭是第一位，其次是学校和互联网平台，未成年人自己。</w:t>
      </w:r>
      <w:r>
        <w:rPr>
          <w:rFonts w:ascii="宋体" w:hAnsi="宋体" w:eastAsia="宋体"/>
          <w:b/>
          <w:bCs/>
          <w:color w:val="000000"/>
        </w:rPr>
        <w:t>与全省数据相比，表示学校比例要低1.38个百分点，表示家庭比例要高1.56个百分点。相较于全国数据，排名基本一致。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4" w:name="_Toc16675"/>
      <w:r>
        <w:rPr>
          <w:rFonts w:ascii="宋体" w:hAnsi="宋体" w:eastAsia="宋体"/>
          <w:color w:val="000000"/>
        </w:rPr>
        <w:t>：对引导未成年人健康上网起主要作用的角色</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31.18%，其中5.68%公众网民认为非常满意，25.5%认为满意。47.22%认为一般</w:t>
      </w:r>
      <w:r>
        <w:rPr>
          <w:rFonts w:hint="eastAsia" w:ascii="宋体" w:hAnsi="宋体" w:eastAsia="宋体"/>
          <w:color w:val="000000"/>
        </w:rPr>
        <w:t>。</w:t>
      </w:r>
      <w:r>
        <w:rPr>
          <w:rFonts w:ascii="宋体" w:hAnsi="宋体" w:eastAsia="宋体"/>
          <w:color w:val="000000"/>
        </w:rPr>
        <w:t>9.91</w:t>
      </w:r>
      <w:r>
        <w:rPr>
          <w:rFonts w:ascii="宋体" w:hAnsi="宋体" w:eastAsia="宋体" w:cs="宋体"/>
          <w:color w:val="000000"/>
        </w:rPr>
        <w:t>%认为不满意或非常不满意，其中6.68%认为不满意，3.23%认为非常不满意。有11.69</w:t>
      </w:r>
      <w:r>
        <w:rPr>
          <w:rFonts w:ascii="宋体" w:hAnsi="宋体" w:eastAsia="宋体"/>
          <w:color w:val="000000"/>
        </w:rPr>
        <w:t>%的网民表示未听过，不清楚。总体评</w:t>
      </w:r>
      <w:r>
        <w:rPr>
          <w:rFonts w:ascii="宋体" w:hAnsi="宋体" w:eastAsia="宋体"/>
          <w:color w:val="auto"/>
        </w:rPr>
        <w:t>价一般</w:t>
      </w:r>
      <w:r>
        <w:rPr>
          <w:rFonts w:ascii="宋体" w:hAnsi="宋体" w:eastAsia="宋体"/>
          <w:color w:val="000000"/>
        </w:rPr>
        <w:t>。</w:t>
      </w:r>
      <w:r>
        <w:rPr>
          <w:rFonts w:ascii="宋体" w:hAnsi="宋体" w:eastAsia="宋体"/>
          <w:b/>
          <w:bCs/>
          <w:color w:val="000000"/>
        </w:rPr>
        <w:t>与全省数据相比，表示非常满意比例要低3.79个百分点，表示一般比例要高2.18个百分点。与全国数据相比，表示非常满意比例要低5.3个百分点，表示一般比例要高4.59个百分点。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5" w:name="_Toc10067"/>
      <w:r>
        <w:rPr>
          <w:rFonts w:ascii="宋体" w:hAnsi="宋体" w:eastAsia="宋体"/>
          <w:color w:val="000000"/>
        </w:rPr>
        <w:t>：未成年人网络权益保护宣传/网络素养教育课程等工作的评价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75.44%）、第二位是网络使用规范、道德修养培养（选择率68.03%）、第三位是网络安全有关法律知识（选择率65.38%）、第四位是网络安全典型案例宣传教育（选择率59.73%），第五位是互联网基本知识（选择率58.52%），第六位是网络使用技能（选择率46.24%）。数据显示公众网民比较关注有关信息辨别能力、规范修养、法律法规等方面、网络知识技能的培养。</w:t>
      </w:r>
      <w:r>
        <w:rPr>
          <w:rFonts w:ascii="宋体" w:hAnsi="宋体" w:eastAsia="宋体"/>
          <w:b/>
          <w:bCs/>
          <w:color w:val="000000"/>
        </w:rPr>
        <w:t>与全省数据相比，表示不了解情况，没有意见比例要低1.57个百分点，表示网络使用技能比例要高1.25个百分点。与全国数据相比，表示不了解情况，没有意见比例要低1.59个百分点，表示互联网基本知识比例要高1.32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6" w:name="_Toc8600"/>
      <w:r>
        <w:rPr>
          <w:rFonts w:ascii="宋体" w:hAnsi="宋体" w:eastAsia="宋体"/>
          <w:color w:val="000000"/>
        </w:rPr>
        <w:t>：网络素养教育课程需要加强的部分</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7" w:name="_Toc29402"/>
      <w:r>
        <w:rPr>
          <w:rFonts w:hint="eastAsia"/>
        </w:rPr>
        <w:t>5.6专题6：互联网平台监</w:t>
      </w:r>
      <w:r>
        <w:rPr>
          <w:rFonts w:hint="eastAsia" w:ascii="宋体" w:hAnsi="宋体" w:eastAsia="宋体"/>
        </w:rPr>
        <w:t>管与企业自律专题</w:t>
      </w:r>
      <w:bookmarkEnd w:id="23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3954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低俗、恶意炒作、违反公序良俗的言论（选择率61.3%）、第二位是侮辱或毁谤他人或侵犯他人隐私（选择率60.63%）、第三位是散布谣言，扰乱社会秩序（选择率58.39%）、第四位是传播色情、暴力、赌博（选择率52.8%），第五位是网络诈骗（选择率42.95%）。数据显示网络上不良信息主要是低俗、恶意炒作、违反公序良俗的言论，侮辱或毁谤他人或侵犯他人隐私，散布谣言，扰乱社会秩序</w:t>
      </w:r>
      <w:r>
        <w:rPr>
          <w:rFonts w:hint="eastAsia" w:ascii="宋体" w:hAnsi="宋体" w:eastAsia="宋体" w:cs="宋体"/>
          <w:color w:val="000000"/>
          <w:lang w:eastAsia="zh-CN"/>
        </w:rPr>
        <w:t>、</w:t>
      </w:r>
      <w:r>
        <w:rPr>
          <w:rFonts w:ascii="宋体" w:hAnsi="宋体" w:eastAsia="宋体" w:cs="宋体"/>
          <w:color w:val="000000"/>
        </w:rPr>
        <w:t>传播色情、暴力、赌博比较泛滥，渗透率超过</w:t>
      </w:r>
      <w:r>
        <w:rPr>
          <w:rFonts w:hint="eastAsia" w:ascii="宋体" w:hAnsi="宋体" w:eastAsia="宋体"/>
          <w:color w:val="auto"/>
        </w:rPr>
        <w:t>五</w:t>
      </w:r>
      <w:r>
        <w:rPr>
          <w:rFonts w:ascii="宋体" w:hAnsi="宋体" w:eastAsia="宋体"/>
          <w:color w:val="auto"/>
        </w:rPr>
        <w:t>成</w:t>
      </w:r>
      <w:r>
        <w:rPr>
          <w:rFonts w:ascii="宋体" w:hAnsi="宋体" w:eastAsia="宋体"/>
          <w:color w:val="000000"/>
        </w:rPr>
        <w:t>。</w:t>
      </w:r>
      <w:r>
        <w:rPr>
          <w:rFonts w:ascii="宋体" w:hAnsi="宋体" w:eastAsia="宋体"/>
          <w:b/>
          <w:bCs/>
          <w:color w:val="000000"/>
        </w:rPr>
        <w:t>与全省数据相比，表示传播色情、暴力、赌博比例要低3.78个百分点，表示侮辱或毁谤他人或侵犯他人隐私比例要高6.78个百分点。与全国数据相比，表示传播色情、暴力、赌博比例要低3.72个百分点，表示危害国家安全(政治煽动、恐怖主义)比例要高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8" w:name="_Toc458"/>
      <w:r>
        <w:rPr>
          <w:rFonts w:ascii="宋体" w:hAnsi="宋体" w:eastAsia="宋体"/>
          <w:color w:val="000000"/>
        </w:rPr>
        <w:t>：不良信息渗透率</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30.09%公众网民认为非常严重，38.24%的网民认为比较严重，25.79%网民认为一般，3.85%认为比较少，2.04%认为没有见过。数据显示</w:t>
      </w:r>
      <w:r>
        <w:rPr>
          <w:rFonts w:ascii="宋体" w:hAnsi="宋体" w:eastAsia="宋体"/>
          <w:color w:val="auto"/>
        </w:rPr>
        <w:t>接近</w:t>
      </w:r>
      <w:r>
        <w:rPr>
          <w:rFonts w:hint="eastAsia" w:ascii="宋体" w:hAnsi="宋体" w:eastAsia="宋体"/>
          <w:color w:val="auto"/>
          <w:lang w:eastAsia="zh-CN"/>
        </w:rPr>
        <w:t>七</w:t>
      </w:r>
      <w:r>
        <w:rPr>
          <w:rFonts w:ascii="宋体" w:hAnsi="宋体" w:eastAsia="宋体"/>
          <w:color w:val="auto"/>
        </w:rPr>
        <w:t>成</w:t>
      </w:r>
      <w:r>
        <w:rPr>
          <w:rFonts w:ascii="宋体" w:hAnsi="宋体" w:eastAsia="宋体"/>
          <w:color w:val="000000"/>
        </w:rPr>
        <w:t>（</w:t>
      </w:r>
      <w:r>
        <w:rPr>
          <w:rFonts w:ascii="宋体" w:hAnsi="宋体" w:eastAsia="宋体" w:cs="宋体"/>
          <w:color w:val="000000"/>
        </w:rPr>
        <w:t>68.33%）公众网民认为网络欺凌情况比较严重或非常严重。</w:t>
      </w:r>
      <w:r>
        <w:rPr>
          <w:rFonts w:ascii="宋体" w:hAnsi="宋体" w:eastAsia="宋体"/>
          <w:b/>
          <w:bCs/>
          <w:color w:val="000000"/>
        </w:rPr>
        <w:t>相较于全省数据，除非常严重和比较严重比全省数据分别高出6.08个百分点、2.12个百分点外，其他数据值均少于全省数据。与全国数据相比，表示比较少比例要低2.89个百分点，表示非常严重比例要高2.26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9" w:name="_Toc5616"/>
      <w:r>
        <w:rPr>
          <w:rFonts w:ascii="宋体" w:hAnsi="宋体" w:eastAsia="宋体"/>
          <w:color w:val="000000"/>
        </w:rPr>
        <w:t>：网络欺凌情况严重性的评价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5.84%网民表示非常有效，27.42%的网民表示比较有效，41.57%的网民表示一般，17.75%网民认为效果不大，7.42%网民基本无效。数据显示25.17%的公众网民对有关部门对网络营销账号的监管和引导效果不认可，认为效果不大或基本无效。</w:t>
      </w:r>
      <w:r>
        <w:rPr>
          <w:rFonts w:ascii="宋体" w:hAnsi="宋体" w:eastAsia="宋体"/>
          <w:b/>
          <w:bCs/>
          <w:color w:val="000000"/>
        </w:rPr>
        <w:t>与全省数据相比，表示非常有效比例要低4.33个百分点，表示效果不大比例要高4.02个百分点。与全国数据相比，表示非常有效比例要低4.39个百分点，表示一般比例要高3.05个百分点。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0" w:name="_Toc5477"/>
      <w:r>
        <w:rPr>
          <w:rFonts w:ascii="宋体" w:hAnsi="宋体" w:eastAsia="宋体"/>
          <w:color w:val="000000"/>
        </w:rPr>
        <w:t>：网民对有关部门监管和引导网络营销账号有效性的评价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65.66%），第二位是行业自律不足（选择率60.94%），第三位是没有感觉有什么措施（选择率57.91%）、第四位是监管要求不够具体，操作性不强（选择率56.9%），第五位是监管方式手段落后（选择率46.46%）。数据显示，公众网民认为有关部门监管引导效果不好的主要原因是平台责任不落实。</w:t>
      </w:r>
      <w:r>
        <w:rPr>
          <w:rFonts w:ascii="宋体" w:hAnsi="宋体" w:eastAsia="宋体"/>
          <w:b/>
          <w:bCs/>
          <w:color w:val="000000"/>
        </w:rPr>
        <w:t>与全省数据相比，表示政府管得太多，不需要引导，交给市场比例要低1.08个百分点，表示没有感觉有什么措施比例要高8.93个百分点。与全国数据相比，表示从业人员素质需要提高比例要低1.08个百分点，表示没有感觉有什么措施比例要高8.38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1" w:name="_Toc21512"/>
      <w:r>
        <w:rPr>
          <w:rFonts w:ascii="宋体" w:hAnsi="宋体" w:eastAsia="宋体"/>
          <w:color w:val="000000"/>
        </w:rPr>
        <w:t>：网民对有关部门监管失效的原因</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6.79%公众网民表示非常有效；26.92%网民表示比较有效；有41.4%网民表示一般；有16.74%网民表示效果不大；8.14%网民表示基本无效。数据显示，</w:t>
      </w:r>
      <w:r>
        <w:rPr>
          <w:rFonts w:ascii="宋体" w:hAnsi="宋体" w:eastAsia="宋体"/>
          <w:color w:val="auto"/>
        </w:rPr>
        <w:t>超过</w:t>
      </w:r>
      <w:r>
        <w:rPr>
          <w:rFonts w:hint="eastAsia" w:ascii="宋体" w:hAnsi="宋体" w:eastAsia="宋体"/>
          <w:color w:val="auto"/>
          <w:lang w:eastAsia="zh-CN"/>
        </w:rPr>
        <w:t>四</w:t>
      </w:r>
      <w:r>
        <w:rPr>
          <w:rFonts w:ascii="宋体" w:hAnsi="宋体" w:eastAsia="宋体"/>
          <w:color w:val="auto"/>
        </w:rPr>
        <w:t>成</w:t>
      </w:r>
      <w:r>
        <w:rPr>
          <w:rFonts w:ascii="宋体" w:hAnsi="宋体" w:eastAsia="宋体"/>
          <w:color w:val="000000"/>
        </w:rPr>
        <w:t>（</w:t>
      </w:r>
      <w:r>
        <w:rPr>
          <w:rFonts w:ascii="宋体" w:hAnsi="宋体" w:eastAsia="宋体" w:cs="宋体"/>
          <w:color w:val="000000"/>
        </w:rPr>
        <w:t>41.4%）的公众网民认为对自媒体平台有关内容检查措施的效果一般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与全省数据相比，表示非常有效比例要低2.96个百分点，表示效果不大比例要高4.66个百分点。与全国数据相比，表示非常有效比例要低3.75个百分点，表示一般比例要高2.39个百分点。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2" w:name="_Toc21515"/>
      <w:r>
        <w:rPr>
          <w:rFonts w:ascii="宋体" w:hAnsi="宋体" w:eastAsia="宋体"/>
          <w:color w:val="000000"/>
        </w:rPr>
        <w:t>：网民对自媒体平台有关内容检查措施的有效性评价</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55.14%），第二位是尺度不准确（选择率51.71%），第三位是监管处罚力度不够（选择率45.89%）、第四位是过于宽松（选择率43.15%），第五位是平台责任不落实（选择率41.78%）。数据显示，公众网民认为尺度不清晰是平台检查措施效果不好的主要原因。</w:t>
      </w:r>
      <w:r>
        <w:rPr>
          <w:rFonts w:ascii="宋体" w:hAnsi="宋体" w:eastAsia="宋体"/>
          <w:b/>
          <w:bCs/>
          <w:color w:val="000000"/>
        </w:rPr>
        <w:t>与全省数据相比，表示过于严格比例要低1.81个百分点，表示过于宽松比例要高1.49个百分点。与全国数据相比，表示过于严格比例要低1.05个百分点，表示过于宽松比例要高3.0个百分点。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3" w:name="_Toc21277"/>
      <w:r>
        <w:rPr>
          <w:rFonts w:ascii="宋体" w:hAnsi="宋体" w:eastAsia="宋体"/>
          <w:color w:val="000000"/>
        </w:rPr>
        <w:t>：网民对平台检查措施失效的原因</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8.82%公众网民表示非常有效；40.27%网民表示比较有效；有35.29%网民表示一般；有10.41%网民表示效果不大；5.2%网民表示基本无效。数据显示，</w:t>
      </w:r>
      <w:r>
        <w:rPr>
          <w:rFonts w:hint="eastAsia" w:ascii="宋体" w:hAnsi="宋体" w:eastAsia="宋体"/>
          <w:color w:val="auto"/>
          <w:lang w:eastAsia="zh-CN"/>
        </w:rPr>
        <w:t>接近</w:t>
      </w:r>
      <w:r>
        <w:rPr>
          <w:rFonts w:ascii="宋体" w:hAnsi="宋体" w:eastAsia="宋体"/>
          <w:color w:val="auto"/>
        </w:rPr>
        <w:t>一半</w:t>
      </w:r>
      <w:r>
        <w:rPr>
          <w:rFonts w:ascii="宋体" w:hAnsi="宋体" w:eastAsia="宋体"/>
          <w:color w:val="000000"/>
        </w:rPr>
        <w:t>（</w:t>
      </w:r>
      <w:r>
        <w:rPr>
          <w:rFonts w:ascii="宋体" w:hAnsi="宋体" w:eastAsia="宋体" w:cs="宋体"/>
          <w:color w:val="000000"/>
        </w:rPr>
        <w:t>49.09%）的公众网民认为对网络谣言的监管或辟谣措施有一定成效。</w:t>
      </w:r>
      <w:r>
        <w:rPr>
          <w:rFonts w:ascii="宋体" w:hAnsi="宋体" w:eastAsia="宋体"/>
          <w:b/>
          <w:bCs/>
          <w:color w:val="000000"/>
        </w:rPr>
        <w:t>与全省数据相比，表示非常有效比例要低4.08个百分点，表示比较有效比例要高1.67个百分点。与全国数据相比，表示非常有效比例要低4.7个百分点，表示比较有效比例要高2.63个百分点。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4" w:name="_Toc5637"/>
      <w:r>
        <w:rPr>
          <w:rFonts w:ascii="宋体" w:hAnsi="宋体" w:eastAsia="宋体"/>
          <w:color w:val="000000"/>
        </w:rPr>
        <w:t>：网民对网络谣言的监管或辟谣措施有效性的评价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权威信息供应不足，主管部门、专家权威声音弱或缺位（选择率53.78%），第二位是有关部门对舆情把控能力不足（选择率51.56%），第三位是官方及其授权媒体辟谣主渠道作用发挥不足（选择率48%）、第四位是响应太慢（选择率44%），第五位是网络谣言的识别、过滤、提醒、溯源等技术需要提升（选择率43.11%）</w:t>
      </w:r>
      <w:r>
        <w:rPr>
          <w:rFonts w:hint="eastAsia" w:ascii="宋体" w:hAnsi="宋体" w:eastAsia="宋体"/>
          <w:color w:val="000000"/>
          <w:lang w:eastAsia="zh-CN"/>
        </w:rPr>
        <w:t>。</w:t>
      </w:r>
      <w:r>
        <w:rPr>
          <w:rFonts w:ascii="宋体" w:hAnsi="宋体" w:eastAsia="宋体"/>
          <w:color w:val="000000"/>
        </w:rPr>
        <w:t>数据显示，</w:t>
      </w:r>
      <w:r>
        <w:rPr>
          <w:rFonts w:hint="eastAsia" w:ascii="宋体" w:hAnsi="宋体" w:eastAsia="宋体"/>
          <w:color w:val="auto"/>
          <w:lang w:eastAsia="zh-CN"/>
        </w:rPr>
        <w:t>超过</w:t>
      </w:r>
      <w:r>
        <w:rPr>
          <w:rFonts w:ascii="宋体" w:hAnsi="宋体" w:eastAsia="宋体"/>
          <w:color w:val="auto"/>
        </w:rPr>
        <w:t>半数</w:t>
      </w:r>
      <w:r>
        <w:rPr>
          <w:rFonts w:ascii="宋体" w:hAnsi="宋体" w:eastAsia="宋体"/>
          <w:color w:val="000000"/>
        </w:rPr>
        <w:t>（</w:t>
      </w:r>
      <w:r>
        <w:rPr>
          <w:rFonts w:hint="eastAsia" w:asciiTheme="minorEastAsia" w:hAnsiTheme="minorEastAsia" w:cstheme="minorEastAsia"/>
          <w:color w:val="000000"/>
        </w:rPr>
        <w:t>53.78</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与全省数据相比，表示公众知情权和个人隐私权的保护需要落实与平衡比例要低1.84个百分点，表示响应太慢比例要高2.38个百分点。相较于全国数据，除了个别数据顺序互换外，排名基本一致。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5" w:name="_Toc3554"/>
      <w:r>
        <w:rPr>
          <w:rFonts w:ascii="宋体" w:hAnsi="宋体" w:eastAsia="宋体"/>
          <w:color w:val="000000"/>
        </w:rPr>
        <w:t>：网民对网络谣言的监管或辟谣措施失效的原因</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37.7%公众网民表示没有投诉过，不评价；23.48%网民表示投诉处理周期长，结果不满意；12.42%网民表示投诉处理周期短，结果不满意；13.54%网民表示投诉处理周期短，结果满意；12.87%网民表示投诉处理周期长，结果满意。数据显示35.90%公众网民对投诉结果不满意，26.41%网民对投诉结果满意，满意与不满意的比例</w:t>
      </w:r>
      <w:r>
        <w:rPr>
          <w:rFonts w:ascii="宋体" w:hAnsi="宋体" w:eastAsia="宋体"/>
          <w:color w:val="auto"/>
        </w:rPr>
        <w:t>有所差别</w:t>
      </w:r>
      <w:r>
        <w:rPr>
          <w:rFonts w:ascii="宋体" w:hAnsi="宋体" w:eastAsia="宋体"/>
          <w:color w:val="000000"/>
        </w:rPr>
        <w:t>。</w:t>
      </w:r>
      <w:r>
        <w:rPr>
          <w:rFonts w:ascii="宋体" w:hAnsi="宋体" w:eastAsia="宋体"/>
          <w:b/>
          <w:bCs/>
          <w:color w:val="000000"/>
        </w:rPr>
        <w:t>与全省数据相比，表示投诉处理周期短，结果满意比例要低5.0个百分点，表示投诉处理周期长，结果不满意比例要高3.87个百分点。与全国数据相比，表示投诉处理周期短，结果满意比例要低5.33个百分点，表示投诉处理周期长，结果不满意比例要高2.53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6" w:name="_Toc3251"/>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eastAsia" w:ascii="宋体" w:hAnsi="宋体" w:eastAsia="宋体"/>
          <w:color w:val="333333"/>
          <w:sz w:val="22"/>
          <w:szCs w:val="22"/>
          <w:lang w:eastAsia="zh-CN"/>
        </w:rPr>
      </w:pPr>
      <w:r>
        <w:rPr>
          <w:rFonts w:ascii="宋体" w:hAnsi="宋体" w:eastAsia="宋体"/>
          <w:color w:val="000000"/>
        </w:rPr>
        <w:t>（7）网民对引导网络舆情正确发展的需求</w:t>
      </w:r>
      <w:r>
        <w:rPr>
          <w:rFonts w:hint="eastAsia" w:ascii="宋体" w:hAnsi="宋体" w:eastAsia="宋体"/>
          <w:color w:val="000000"/>
          <w:lang w:eastAsia="zh-CN"/>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加大网络环境的监管力度（选择率71.11%），第二位是通过教育提升网民网络素养（选择率69.3%），第三位是建立并完善相关管理制度规范（选择率66.59%）</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增强技术手段对网络信息实时监控（选择率65.46%），第五位是培养大量的“把关人”，全流程把关（选择率49.21%），认为低调处理，等有问题的时候再引导的占7.45%，认为不需要引导，应维持现状的占6.77%。数据显示，大部分公众网民认为应该通过加强监管、采取教育、完善制度等方式引导网络舆情正确发展。</w:t>
      </w:r>
      <w:r>
        <w:rPr>
          <w:rFonts w:ascii="宋体" w:hAnsi="宋体" w:eastAsia="宋体"/>
          <w:b/>
          <w:bCs/>
          <w:color w:val="000000"/>
        </w:rPr>
        <w:t>与全省数据相比，表示不需要引导，应维持现状比例要低3.05个百分点，表示通过教育提升网民网络素养比例要高1.35个百分点。与全国数据相比，表示不需要引导，应维持现状比例要低2.57个百分点，表示加大网络环境的监管力度比例要高1.23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7" w:name="_Toc10960"/>
      <w:r>
        <w:rPr>
          <w:rFonts w:ascii="宋体" w:hAnsi="宋体" w:eastAsia="宋体"/>
          <w:color w:val="000000"/>
        </w:rPr>
        <w:t>：网民对引导网络舆情正确发展的需求</w:t>
      </w:r>
      <w:r>
        <w:rPr>
          <w:rFonts w:hint="eastAsia" w:ascii="宋体" w:hAnsi="宋体" w:eastAsia="宋体"/>
          <w:color w:val="000000"/>
          <w:lang w:eastAsia="zh-CN"/>
        </w:rPr>
        <w:t>痛点</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76.35%），第二位是加强服务监督：减少缺斤少两、缺货漏货、配送出错等问题（选择率75.45%），第三位是供应链监管：肉质类生鲜需要落实源头品控和后续的冷链条件，给出一定门槛（选择率73.2%）</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加强售后服务：减少平台不作为，售后服务不到位，退货不及时等现象（选择率64.19%），第五位是加强市场监管：市场不正当竞争严重，价格需要控制不宜过低（选择率63.96%），认为现在措施已经足够，不需要增加监管占6.31%。数据显示，</w:t>
      </w:r>
      <w:r>
        <w:rPr>
          <w:rFonts w:ascii="宋体" w:hAnsi="宋体" w:eastAsia="宋体"/>
          <w:color w:val="auto"/>
        </w:rPr>
        <w:t>大部分</w:t>
      </w:r>
      <w:r>
        <w:rPr>
          <w:rFonts w:ascii="宋体" w:hAnsi="宋体" w:eastAsia="宋体"/>
          <w:color w:val="000000"/>
        </w:rPr>
        <w:t>公众网民认为“买菜”类社区团购需从经营行</w:t>
      </w:r>
      <w:r>
        <w:rPr>
          <w:rFonts w:hint="eastAsia" w:ascii="宋体" w:hAnsi="宋体" w:eastAsia="宋体"/>
          <w:color w:val="000000"/>
          <w:lang w:val="en-US" w:eastAsia="zh-CN"/>
        </w:rPr>
        <w:t>为</w:t>
      </w:r>
      <w:r>
        <w:rPr>
          <w:rFonts w:ascii="宋体" w:hAnsi="宋体" w:eastAsia="宋体"/>
          <w:color w:val="000000"/>
        </w:rPr>
        <w:t>、服务、供应链等方面加强监管。</w:t>
      </w:r>
      <w:r>
        <w:rPr>
          <w:rFonts w:ascii="宋体" w:hAnsi="宋体" w:eastAsia="宋体"/>
          <w:b/>
          <w:bCs/>
          <w:color w:val="000000"/>
        </w:rPr>
        <w:t>与全省数据排序一致。相较于全国数据，本题的排名完全一致。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8" w:name="_Toc19837"/>
      <w:r>
        <w:rPr>
          <w:rFonts w:ascii="宋体" w:hAnsi="宋体" w:eastAsia="宋体"/>
          <w:color w:val="000000"/>
        </w:rPr>
        <w:t>：当前社区团购规范管理存在问题</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8.39%公众网民表示几乎没有遇到过；9.52%网民表示出现频率较少；28.8%网民表示一般，有一定比例；36.28%网民表示比较普遍，感觉频率较多；17.01%网民表示几乎每个平台都出现。数据显示，</w:t>
      </w:r>
      <w:r>
        <w:rPr>
          <w:rFonts w:hint="eastAsia" w:ascii="宋体" w:hAnsi="宋体" w:eastAsia="宋体" w:cs="宋体"/>
          <w:color w:val="000000"/>
          <w:lang w:eastAsia="zh-CN"/>
        </w:rPr>
        <w:t>超过</w:t>
      </w:r>
      <w:r>
        <w:rPr>
          <w:rFonts w:ascii="宋体" w:hAnsi="宋体" w:eastAsia="宋体"/>
          <w:color w:val="auto"/>
        </w:rPr>
        <w:t>一半</w:t>
      </w:r>
      <w:r>
        <w:rPr>
          <w:rFonts w:ascii="宋体" w:hAnsi="宋体" w:eastAsia="宋体"/>
          <w:color w:val="000000"/>
        </w:rPr>
        <w:t>（</w:t>
      </w:r>
      <w:r>
        <w:rPr>
          <w:rFonts w:ascii="宋体" w:hAnsi="宋体" w:eastAsia="宋体" w:cs="宋体"/>
          <w:color w:val="000000"/>
        </w:rPr>
        <w:t>53.29%）的公众网民经常遇到大数据杀熟现象。</w:t>
      </w:r>
      <w:r>
        <w:rPr>
          <w:rFonts w:ascii="宋体" w:hAnsi="宋体" w:eastAsia="宋体"/>
          <w:b/>
          <w:bCs/>
          <w:color w:val="000000"/>
        </w:rPr>
        <w:t>相较于全省数据，比较普遍，感觉频率较多的占比高了6.23个百分点。与全国数据相比，表示几乎每个都出现比例要低1.16个百分点，表示比较普遍，感觉频率较多比例要高6.17个百分点。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9" w:name="_Toc32446"/>
      <w:r>
        <w:rPr>
          <w:rFonts w:ascii="宋体" w:hAnsi="宋体" w:eastAsia="宋体"/>
          <w:color w:val="000000"/>
        </w:rPr>
        <w:t>：平台大数据杀熟现象的情况</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网络社交（选择率74.1%）；第二位是网络直播（选择率72.07%）；第三位是网络游戏（选择率61.71%）；第四位是网络支付（选择率50.9%）；打车出行（选择率45.72%）</w:t>
      </w:r>
      <w:r>
        <w:rPr>
          <w:rFonts w:hint="eastAsia" w:ascii="宋体" w:hAnsi="宋体" w:eastAsia="宋体"/>
          <w:color w:val="000000"/>
          <w:lang w:eastAsia="zh-CN"/>
        </w:rPr>
        <w:t>；</w:t>
      </w:r>
      <w:r>
        <w:rPr>
          <w:rFonts w:ascii="宋体" w:hAnsi="宋体" w:eastAsia="宋体"/>
          <w:color w:val="000000"/>
        </w:rPr>
        <w:t>网络音乐</w:t>
      </w:r>
      <w:r>
        <w:rPr>
          <w:rFonts w:ascii="宋体" w:hAnsi="宋体" w:eastAsia="宋体" w:cs="宋体"/>
          <w:color w:val="000000"/>
        </w:rPr>
        <w:t>（选择率25.9%）领域分别排在第五、第六位。数据显示，网络社交、网络直播、网络游戏是公众网民认为存在问题较多、亟需加大力度整治的领域。</w:t>
      </w:r>
      <w:r>
        <w:rPr>
          <w:rFonts w:ascii="宋体" w:hAnsi="宋体" w:eastAsia="宋体"/>
          <w:b/>
          <w:bCs/>
          <w:color w:val="000000"/>
        </w:rPr>
        <w:t>与全省数据相比，表示其他比例要低1.75个百分点，表示网络社交比例要高5.34个百分点。与全国数据相比，表示其他比例要低1.71个百分点，表示网络社交比例要高5.92个百分点。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0" w:name="_Toc2317"/>
      <w:r>
        <w:rPr>
          <w:rFonts w:ascii="宋体" w:hAnsi="宋体" w:eastAsia="宋体"/>
          <w:color w:val="000000"/>
        </w:rPr>
        <w:t>：当前互联网应用领域关注点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68.92%）；第二位是频繁弹窗广告，强制跳转，强行推销（选择率65.99%）；第三位是霸王条款，强制二选一等市场垄断（选择率62.39%）；第四位是大数据杀熟，价格歧视（选择率60.59%）；第五位是平台收费高，压制小商户和配套服务的从业人员（选择率52.93%）；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1" w:name="_Toc7601"/>
      <w:r>
        <w:rPr>
          <w:rFonts w:ascii="宋体" w:hAnsi="宋体" w:eastAsia="宋体"/>
          <w:color w:val="000000"/>
        </w:rPr>
        <w:t>：互联网平台企业垄断行为和不规范经营关注点</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64.11%，其中10.61%的网民认为明显改善，53.5%的网民认为有点改善；30.7%的公众网民表示没有变化；3.61%网民认为效果有点变差，1.58%网民表示效果明显变差。数据显示，</w:t>
      </w:r>
      <w:r>
        <w:rPr>
          <w:rFonts w:ascii="宋体" w:hAnsi="宋体" w:eastAsia="宋体"/>
          <w:color w:val="auto"/>
        </w:rPr>
        <w:t>超过</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64.11%）的公众网民认为互联网行业反垄断治理措施效果有所改善或有明显改善。</w:t>
      </w:r>
      <w:r>
        <w:rPr>
          <w:rFonts w:ascii="宋体" w:hAnsi="宋体" w:eastAsia="宋体"/>
          <w:b/>
          <w:bCs/>
          <w:color w:val="000000"/>
        </w:rPr>
        <w:t>相较于全省数据，没有变化的占比高了7.87个百分点。相较于全省数据，没有变化的占比高了7.21个百分点。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2" w:name="_Toc17083"/>
      <w:r>
        <w:rPr>
          <w:rFonts w:ascii="宋体" w:hAnsi="宋体" w:eastAsia="宋体"/>
          <w:color w:val="000000"/>
        </w:rPr>
        <w:t>：网民对互联网行业反垄断治理措施效果的评价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51.69%，其中7.22%的网民认为明显改善，44.47%的网民认为有点改善；37.47%的公众网民表示没有变化；6.09%网民认为效果有点变差，4.74%网民表示效果明显变差。数据显示，</w:t>
      </w:r>
      <w:r>
        <w:rPr>
          <w:rFonts w:hint="eastAsia" w:ascii="宋体" w:hAnsi="宋体" w:eastAsia="宋体"/>
          <w:color w:val="auto"/>
          <w:lang w:val="en-US" w:eastAsia="zh-CN"/>
        </w:rPr>
        <w:t>超过五成</w:t>
      </w:r>
      <w:r>
        <w:rPr>
          <w:rFonts w:ascii="宋体" w:hAnsi="宋体" w:eastAsia="宋体"/>
          <w:color w:val="000000"/>
        </w:rPr>
        <w:t>的公众网民认为互联网企业在合规自律方面有明显改善。</w:t>
      </w:r>
      <w:r>
        <w:rPr>
          <w:rFonts w:ascii="宋体" w:hAnsi="宋体" w:eastAsia="宋体"/>
          <w:b/>
          <w:bCs/>
          <w:color w:val="000000"/>
        </w:rPr>
        <w:t>与全省数据相比，表示明显改善比例要低7.01个百分点，表示没有变化比例要高8.82个百分点。与全国数据相比，表示明显改善比例要低6.95个百分点，表示没有变化比例要高7.78个百分点。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3" w:name="_Toc28149"/>
      <w:r>
        <w:rPr>
          <w:rFonts w:ascii="宋体" w:hAnsi="宋体" w:eastAsia="宋体"/>
          <w:color w:val="000000"/>
        </w:rPr>
        <w:t>：网民对互联网企业在合规自律方面的评价</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pStyle w:val="3"/>
        <w:rPr>
          <w:rFonts w:hint="eastAsia" w:ascii="宋体" w:hAnsi="宋体" w:eastAsia="宋体"/>
        </w:rPr>
      </w:pPr>
      <w:bookmarkStart w:id="254" w:name="_Toc2855"/>
      <w:r>
        <w:rPr>
          <w:rFonts w:hint="eastAsia"/>
        </w:rPr>
        <w:t>5.7专题7：数字政府服务</w:t>
      </w:r>
      <w:r>
        <w:rPr>
          <w:rFonts w:hint="eastAsia" w:ascii="宋体" w:hAnsi="宋体" w:eastAsia="宋体"/>
        </w:rPr>
        <w:t>与治理能力提升专题</w:t>
      </w:r>
      <w:bookmarkEnd w:id="254"/>
    </w:p>
    <w:p>
      <w:pPr>
        <w:rPr>
          <w:rFonts w:ascii="宋体" w:hAnsi="宋体" w:eastAsia="宋体"/>
          <w:color w:val="333333"/>
          <w:sz w:val="22"/>
          <w:szCs w:val="22"/>
        </w:rPr>
      </w:pPr>
      <w:bookmarkStart w:id="255" w:name="_Toc24490106"/>
      <w:bookmarkStart w:id="256" w:name="_Toc24836916"/>
      <w:bookmarkStart w:id="257" w:name="_Toc24837917"/>
      <w:r>
        <w:rPr>
          <w:rFonts w:ascii="宋体" w:hAnsi="宋体" w:eastAsia="宋体"/>
          <w:color w:val="000000"/>
        </w:rPr>
        <w:t>参与本专题答题的公众网民数量为</w:t>
      </w:r>
      <w:r>
        <w:rPr>
          <w:rFonts w:ascii="宋体" w:hAnsi="宋体" w:eastAsia="宋体"/>
        </w:rPr>
        <w:t>3666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71.4%）、第二位是医疗领域（渗透率67.44%）、第三位是交通领域（渗透率61.16%）、第四位是教育领域（渗透率52.33%），第五位是税务领域（渗透率41.86%）。数据显示，政府网上服务应用越来越广泛，社保、医疗、交通、教育领域渗透率超过</w:t>
      </w:r>
      <w:r>
        <w:rPr>
          <w:rFonts w:ascii="宋体" w:hAnsi="宋体" w:eastAsia="宋体"/>
          <w:color w:val="auto"/>
        </w:rPr>
        <w:t>五成</w:t>
      </w:r>
      <w:r>
        <w:rPr>
          <w:rFonts w:ascii="宋体" w:hAnsi="宋体" w:eastAsia="宋体"/>
          <w:color w:val="000000"/>
        </w:rPr>
        <w:t>。</w:t>
      </w:r>
      <w:r>
        <w:rPr>
          <w:rFonts w:ascii="宋体" w:hAnsi="宋体" w:eastAsia="宋体"/>
          <w:b/>
          <w:bCs/>
          <w:color w:val="000000"/>
        </w:rPr>
        <w:t>与全省数据相比，表示教育比例要低3.25个百分点，表示社保比例要高3.88个百分点。与全国数据相比，表示教育比例要低2.29个百分点，表示社保比例要高6.45个百分点。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7241"/>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政务小程序（选择率71.69%）</w:t>
      </w:r>
      <w:r>
        <w:rPr>
          <w:rFonts w:hint="eastAsia" w:ascii="宋体" w:hAnsi="宋体" w:eastAsia="宋体"/>
          <w:color w:val="000000"/>
          <w:lang w:eastAsia="zh-CN"/>
        </w:rPr>
        <w:t>，</w:t>
      </w:r>
      <w:r>
        <w:rPr>
          <w:rFonts w:ascii="宋体" w:hAnsi="宋体" w:eastAsia="宋体"/>
          <w:color w:val="000000"/>
        </w:rPr>
        <w:t>第二位是</w:t>
      </w:r>
      <w:r>
        <w:rPr>
          <w:rFonts w:ascii="宋体" w:hAnsi="宋体" w:eastAsia="宋体" w:cs="宋体"/>
          <w:color w:val="000000"/>
        </w:rPr>
        <w:t>政务服务APP（选择率63.57%）</w:t>
      </w:r>
      <w:r>
        <w:rPr>
          <w:rFonts w:hint="eastAsia" w:ascii="宋体" w:hAnsi="宋体" w:eastAsia="宋体"/>
          <w:color w:val="000000"/>
          <w:lang w:eastAsia="zh-CN"/>
        </w:rPr>
        <w:t>，</w:t>
      </w:r>
      <w:r>
        <w:rPr>
          <w:rFonts w:ascii="宋体" w:hAnsi="宋体" w:eastAsia="宋体"/>
          <w:color w:val="000000"/>
        </w:rPr>
        <w:t>第三位是</w:t>
      </w:r>
      <w:r>
        <w:rPr>
          <w:rFonts w:ascii="宋体" w:hAnsi="宋体" w:eastAsia="宋体" w:cs="宋体"/>
          <w:color w:val="000000"/>
        </w:rPr>
        <w:t>政务服务网站（选择率57.31%）</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人工服务办事大厅（选择率37.59%）。数据显示，电子政务服务应用越来越广泛，政务服务APP的选择率超过</w:t>
      </w:r>
      <w:r>
        <w:rPr>
          <w:rFonts w:ascii="宋体" w:hAnsi="宋体" w:eastAsia="宋体"/>
          <w:color w:val="auto"/>
        </w:rPr>
        <w:t>六成</w:t>
      </w:r>
      <w:r>
        <w:rPr>
          <w:rFonts w:ascii="宋体" w:hAnsi="宋体" w:eastAsia="宋体"/>
          <w:color w:val="000000"/>
        </w:rPr>
        <w:t>。</w:t>
      </w:r>
      <w:r>
        <w:rPr>
          <w:rFonts w:ascii="宋体" w:hAnsi="宋体" w:eastAsia="宋体"/>
          <w:b/>
          <w:bCs/>
          <w:color w:val="000000"/>
        </w:rPr>
        <w:t>与全省数据相比，表示政务服务网站比例要低1.55个百分点，表示政务小程序比例要高6.74个百分点。与全国数据相比，表示其他比例要低2.46个百分点，表示政务小程序比例要高14.85个百分点。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9" w:name="_Toc29037"/>
      <w:r>
        <w:rPr>
          <w:rFonts w:ascii="宋体" w:hAnsi="宋体" w:eastAsia="宋体"/>
          <w:color w:val="000000"/>
        </w:rPr>
        <w:t>：网民办理政务服务事项的渠道选择</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63.58%）、第二位是没有这个业务（选择率33.95%）、第三位是不会使用（选择率24.07%）、第四位是不方便（选择率24.07%）。数据显示，不知道去哪个平台可以办理是网民不选择政府网上服务办理事项的主要原因。</w:t>
      </w:r>
      <w:r>
        <w:rPr>
          <w:rFonts w:ascii="宋体" w:hAnsi="宋体" w:eastAsia="宋体"/>
          <w:b/>
          <w:bCs/>
          <w:color w:val="000000"/>
        </w:rPr>
        <w:t>与全省数据相比，表示不会使用比例要低6.81个百分点，表示不知道去哪个平台可以办理比例要高2.21个百分点。相较于全国数据，除没有这个业务和不知道去哪个平台可以办理比全国数据分别高出3.47个百分点、3.75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0" w:name="_Toc2513"/>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7.71%网民表示全部实现，51.4%的网民表示较多实现，28.97%的网民表示一般，10.05%网民表示较少实现，1.87%网民表示全都没有实现。数据显示，</w:t>
      </w:r>
      <w:r>
        <w:rPr>
          <w:rFonts w:hint="eastAsia" w:ascii="宋体" w:hAnsi="宋体" w:eastAsia="宋体"/>
          <w:color w:val="auto"/>
          <w:lang w:eastAsia="zh-CN"/>
        </w:rPr>
        <w:t>接近六成</w:t>
      </w:r>
      <w:r>
        <w:rPr>
          <w:rFonts w:ascii="宋体" w:hAnsi="宋体" w:eastAsia="宋体"/>
          <w:color w:val="000000"/>
        </w:rPr>
        <w:t>（</w:t>
      </w:r>
      <w:r>
        <w:rPr>
          <w:rFonts w:ascii="宋体" w:hAnsi="宋体" w:eastAsia="宋体" w:cs="宋体"/>
          <w:color w:val="000000"/>
        </w:rPr>
        <w:t>59.11%）公众网民认为政务服务事项全程网上办理实现情况较好。</w:t>
      </w:r>
      <w:r>
        <w:rPr>
          <w:rFonts w:ascii="宋体" w:hAnsi="宋体" w:eastAsia="宋体"/>
          <w:b/>
          <w:bCs/>
          <w:color w:val="000000"/>
        </w:rPr>
        <w:t>与全省数据相比，表示全部实现比例要低4.25个百分点，表示较多实现比例要高5.23个百分点。与全国数据相比，表示全部实现比例要低5.1个百分点，表示较多实现比例要高6.58个百分点。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1" w:name="_Toc14631"/>
      <w:r>
        <w:rPr>
          <w:rFonts w:ascii="宋体" w:hAnsi="宋体" w:eastAsia="宋体"/>
          <w:color w:val="000000"/>
        </w:rPr>
        <w:t>：政务服务事项全程网上办理实现情况</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74.3%）、第二位是信息填报多表合一，各审批部门数据共享互认（选择率73.6%）、第三位是政务服务事项的业务共性数据应统一采集（选择率68.69%）、第四位是各部门并联审批，同步办理，限时办结（选择率63.79%），第五位是各类资格证件多证合一（选择率53.04%）。数据显示，提供统一操作指南，统一办理标准、信息填报多表合一，各审批部门数据共享互认、政务服务事项的业务共性数据应统一采集</w:t>
      </w:r>
      <w:r>
        <w:rPr>
          <w:rFonts w:hint="eastAsia" w:ascii="宋体" w:hAnsi="宋体" w:eastAsia="宋体" w:cs="宋体"/>
          <w:color w:val="000000"/>
          <w:lang w:eastAsia="zh-CN"/>
        </w:rPr>
        <w:t>、</w:t>
      </w:r>
      <w:r>
        <w:rPr>
          <w:rFonts w:ascii="宋体" w:hAnsi="宋体" w:eastAsia="宋体" w:cs="宋体"/>
          <w:color w:val="000000"/>
        </w:rPr>
        <w:t>各部门并联审批，同步办理，限时办结是</w:t>
      </w:r>
      <w:r>
        <w:rPr>
          <w:rFonts w:ascii="宋体" w:hAnsi="宋体" w:eastAsia="宋体"/>
          <w:color w:val="auto"/>
        </w:rPr>
        <w:t>绝大多数（超过六成）</w:t>
      </w:r>
      <w:r>
        <w:rPr>
          <w:rFonts w:ascii="宋体" w:hAnsi="宋体" w:eastAsia="宋体"/>
          <w:color w:val="000000"/>
        </w:rPr>
        <w:t>网民的建议和诉求。</w:t>
      </w:r>
      <w:r>
        <w:rPr>
          <w:rFonts w:ascii="宋体" w:hAnsi="宋体" w:eastAsia="宋体"/>
          <w:b/>
          <w:bCs/>
          <w:color w:val="000000"/>
        </w:rPr>
        <w:t>与全省数据相比，表示其他比例要低3.79个百分点，表示政务服务事项的业务共性数据应统一采集比例要高6.31个百分点。与全国数据相比，表示其他比例要低3.9个百分点，表示提供统一操作指南，统一办理标准比例要高3.42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2" w:name="_Toc507"/>
      <w:r>
        <w:rPr>
          <w:rFonts w:ascii="宋体" w:hAnsi="宋体" w:eastAsia="宋体"/>
          <w:color w:val="000000"/>
        </w:rPr>
        <w:t>：网民对实现政务服务“一网通”的建议</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17.06%网民表示非常便利，56.54%的网民表示比较便利，20.09%的网民表示一般，3.97%网民认为比较不便利，2.34%网民表示非常不便利。数据显示，</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73.60%）公众网民认为政府网上服务便利或非常便利。</w:t>
      </w:r>
      <w:r>
        <w:rPr>
          <w:rFonts w:ascii="宋体" w:hAnsi="宋体" w:eastAsia="宋体"/>
          <w:b/>
          <w:bCs/>
          <w:color w:val="000000"/>
        </w:rPr>
        <w:t>与全省数据相比，表示非常便利比例要低3.36个百分点，表示比较便利比例要高4.71个百分点。与全国数据相比，表示非常便利比例要低4.3个百分点，表示比较便利比例要高6.6个百分点。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3" w:name="_Toc14131"/>
      <w:r>
        <w:rPr>
          <w:rFonts w:ascii="宋体" w:hAnsi="宋体" w:eastAsia="宋体"/>
          <w:color w:val="000000"/>
        </w:rPr>
        <w:t>：网民对政府网上服务便利性的评价</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72.57%）、第二位是资料提交（关注度57.52%）、第三位是结果反馈（关注度57.52%）、第四位是信息公开（关注度53.1%），第五位是业务投诉（关注度52.21%）。数据显示，政府网上服务需要在办理时效、资料提交、结果反馈等方面进一步改善，以提高数字政府网上服务的便利性。</w:t>
      </w:r>
      <w:r>
        <w:rPr>
          <w:rFonts w:ascii="宋体" w:hAnsi="宋体" w:eastAsia="宋体"/>
          <w:b/>
          <w:bCs/>
          <w:color w:val="000000"/>
        </w:rPr>
        <w:t>与全省数据相比，表示无障碍功能比例要低2.42个百分点，表示信息公开比例要高1.86个百分点。与全国数据相比，表示无障碍功能比例要低3.07个百分点，表示信息公开比例要高2.36个百分点。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4" w:name="_Toc32371"/>
      <w:r>
        <w:rPr>
          <w:rFonts w:ascii="宋体" w:hAnsi="宋体" w:eastAsia="宋体"/>
          <w:color w:val="000000"/>
        </w:rPr>
        <w:t>：网民对政府网上服务便利性需求</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19.43%网民表示非常安全，62.56%的网民表示比较安全，13.98%的网民表示一般，2.84%网民认为比较不安全，1.18%网民表示非常不安全。数据显示，</w:t>
      </w:r>
      <w:r>
        <w:rPr>
          <w:rFonts w:ascii="宋体" w:hAnsi="宋体" w:eastAsia="宋体"/>
          <w:color w:val="auto"/>
        </w:rPr>
        <w:t>超过</w:t>
      </w:r>
      <w:r>
        <w:rPr>
          <w:rFonts w:hint="eastAsia" w:ascii="宋体" w:hAnsi="宋体" w:eastAsia="宋体"/>
          <w:color w:val="auto"/>
          <w:lang w:eastAsia="zh-CN"/>
        </w:rPr>
        <w:t>八成</w:t>
      </w:r>
      <w:r>
        <w:rPr>
          <w:rFonts w:ascii="宋体" w:hAnsi="宋体" w:eastAsia="宋体"/>
          <w:color w:val="000000"/>
        </w:rPr>
        <w:t>的（</w:t>
      </w:r>
      <w:r>
        <w:rPr>
          <w:rFonts w:ascii="宋体" w:hAnsi="宋体" w:eastAsia="宋体" w:cs="宋体"/>
          <w:color w:val="000000"/>
        </w:rPr>
        <w:t>81.99%）公众网民认为政府网上服务比较安全或非常安全。</w:t>
      </w:r>
      <w:r>
        <w:rPr>
          <w:rFonts w:ascii="宋体" w:hAnsi="宋体" w:eastAsia="宋体"/>
          <w:b/>
          <w:bCs/>
          <w:color w:val="000000"/>
        </w:rPr>
        <w:t>与全省数据相比，表示非常安全比例要低2.43个百分点，表示比较安全比例要高6.61个百分点。与全国数据相比，表示非常安全比例要低3.95个百分点，表示比较安全比例要高8.43个百分点。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5" w:name="_Toc25270"/>
      <w:r>
        <w:rPr>
          <w:rFonts w:ascii="宋体" w:hAnsi="宋体" w:eastAsia="宋体"/>
          <w:color w:val="000000"/>
        </w:rPr>
        <w:t>：政府网上服务安全性的评价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数据集中（关注度40.54%）、第二位是个人信息泄露（关注度40.54%）、第三位是运维服务安全保障（关注度33.78%）、第四位是业务集中（关注度31.08%），第五位是运营机构人员管理（关注度31.08%）。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与全省数据相比，表示业务集中比例要低2.67个百分点，表示硬件集中比例要高4.56个百分点。与全国数据相比，表示运营机构人员管理比例要低1.85个百分点，表示硬件集中比例要高5.02个百分点。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6" w:name="_Toc24731"/>
      <w:r>
        <w:rPr>
          <w:rFonts w:ascii="宋体" w:hAnsi="宋体" w:eastAsia="宋体"/>
          <w:color w:val="000000"/>
        </w:rPr>
        <w:t>：政府网上服务安全性需求痛点</w:t>
      </w:r>
      <w:bookmarkEnd w:id="26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教育（关注度73.33%）、第二位是社保（关注度63.33%）、第三位是就业（关注度63.33%）、第四位是医疗（关注度60%），第五位是住房（关注度56.67%），余下的是旅游（50%），税务（46.67%）交通（43.33%），工商（30%）。数据显示，网民对教育、社保、就业、医疗等领域保护个人信息安全比较关注。</w:t>
      </w:r>
      <w:r>
        <w:rPr>
          <w:rFonts w:ascii="宋体" w:hAnsi="宋体" w:eastAsia="宋体"/>
          <w:b/>
          <w:bCs/>
          <w:color w:val="000000"/>
        </w:rPr>
        <w:t>与全省数据相比，表示其他比例要低17.65个百分点，表示社保比例要高15.29个百分点。与全国数据相比，表示其他比例要低16.47个百分点，表示社保比例要高16.32个百分点。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7" w:name="_Toc25146"/>
      <w:r>
        <w:rPr>
          <w:rFonts w:ascii="宋体" w:hAnsi="宋体" w:eastAsia="宋体"/>
          <w:color w:val="000000"/>
        </w:rPr>
        <w:t>：容易发生信息泄露的服务领域</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64.57%）、第二位是知识普及（选择率57.34%）、第三位是投诉举报（选择率34.03%）、第四位是风险提示（选择率30.54%），第五位是教育培训（选择率29.14%）。数据显示网民对信息查询、知识普及服务满意度</w:t>
      </w:r>
      <w:r>
        <w:rPr>
          <w:rFonts w:ascii="宋体" w:hAnsi="宋体" w:eastAsia="宋体"/>
          <w:color w:val="auto"/>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与全省数据相比，表示教育培训比例要低5.69个百分点，表示知识普及比例要高1.02个百分点。与全国数据相比，表示教育培训比例要低4.3个百分点，表示知识普及比例要高1.79个百分点。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8" w:name="_Toc3709"/>
      <w:r>
        <w:rPr>
          <w:rFonts w:ascii="宋体" w:hAnsi="宋体" w:eastAsia="宋体"/>
          <w:color w:val="000000"/>
        </w:rPr>
        <w:t>：政府监管部门提供的各种网络安全服务的满意度评价</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82.24%）；排第二位的是市长热线/政府热线12345（选择率70.33%）；排第三位的是铁路客户服务中心12306（选择率45.33%）；知道网信部门投诉电话12377的网民占28.74%。数据显示，网民对网络安全管理部门和机构的投诉热线有一定了解，但仍需普及推广。</w:t>
      </w:r>
      <w:r>
        <w:rPr>
          <w:rFonts w:ascii="宋体" w:hAnsi="宋体" w:eastAsia="宋体"/>
          <w:b/>
          <w:bCs/>
          <w:color w:val="000000"/>
        </w:rPr>
        <w:t>相较于全省数据，网信部门投诉电话12377、环保举报热线12369、其他分别比全省数据低1.82、1.99、1.46个百分点。相较于全国数据，网信部门投诉电话12377、中华全国总工会职工维权热线12351、其他分别比全国数据低1.88、1.95、1.14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9" w:name="_Toc12360"/>
      <w:r>
        <w:rPr>
          <w:rFonts w:ascii="宋体" w:hAnsi="宋体" w:eastAsia="宋体"/>
          <w:color w:val="000000"/>
        </w:rPr>
        <w:t>：公众网民对政府部门或机构投诉热线的了解</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9.58%公众网民表示非常满意；37.85%网民表示比较满意；30.14%网民表示一般；3.5%网民表示不满意；2.1%网民表示非常不满意，16.82%的网民表示不清楚，没有投诉过。数据显示对处理结果表示满意或非常满意的网民占47.43%，表示不满意或非常不满的只占5.6%，总体上评价是满意为主。</w:t>
      </w:r>
      <w:r>
        <w:rPr>
          <w:rFonts w:ascii="宋体" w:hAnsi="宋体" w:eastAsia="宋体"/>
          <w:b/>
          <w:bCs/>
          <w:color w:val="000000"/>
        </w:rPr>
        <w:t>与全省数据相比，表示非常满意比例要低3.4个百分点，表示满意比例要高3.71个百分点。与全国数据相比，表示非常满意比例要低5.14个百分点，表示满意比例要高4.99个百分点。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0" w:name="_Toc23555"/>
      <w:r>
        <w:rPr>
          <w:rFonts w:ascii="宋体" w:hAnsi="宋体" w:eastAsia="宋体"/>
          <w:color w:val="000000"/>
        </w:rPr>
        <w:t>：政府部门举报平台处理举报投诉的结果满意度评价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11.86%公众网民表示非常满意；41.16%网民表示比较满意；29.07%网民表示一般；2.33%网民表示不满意；2.79%网民表示非常不满意，12.79%的网民表示不了解。数据显示对政府提升治理能力的信息化工程成效表示满意或非常满意的网民占53.02%，表示不满意或非常不满的只占5.12%，总体上评价是满意的。</w:t>
      </w:r>
      <w:r>
        <w:rPr>
          <w:rFonts w:ascii="宋体" w:hAnsi="宋体" w:eastAsia="宋体"/>
          <w:b/>
          <w:bCs/>
          <w:color w:val="000000"/>
        </w:rPr>
        <w:t>与全省数据相比，表示非常满意比例要低2.13个百分点，表示满意比例要高1.18个百分点。与全国数据相比，表示非常满意比例要低3.94个百分点，表示满意比例要高2.94个百分点。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1" w:name="_Toc28217"/>
      <w:r>
        <w:rPr>
          <w:rFonts w:ascii="宋体" w:hAnsi="宋体" w:eastAsia="宋体"/>
          <w:color w:val="000000"/>
        </w:rPr>
        <w:t>：政府提升治理能力的信息化工程成效的满意度评价</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pStyle w:val="3"/>
        <w:rPr>
          <w:rFonts w:hint="eastAsia" w:ascii="宋体" w:hAnsi="宋体" w:eastAsia="宋体"/>
        </w:rPr>
      </w:pPr>
      <w:bookmarkStart w:id="272" w:name="_Toc25487"/>
      <w:r>
        <w:rPr>
          <w:rFonts w:hint="eastAsia"/>
        </w:rPr>
        <w:t>5.8专题8：</w:t>
      </w:r>
      <w:r>
        <w:t>数字鸿沟</w:t>
      </w:r>
      <w:r>
        <w:rPr>
          <w:rFonts w:ascii="宋体" w:hAnsi="宋体" w:eastAsia="宋体"/>
        </w:rPr>
        <w:t>消除与乡村振兴</w:t>
      </w:r>
      <w:r>
        <w:rPr>
          <w:rFonts w:hint="eastAsia" w:ascii="宋体" w:hAnsi="宋体" w:eastAsia="宋体"/>
        </w:rPr>
        <w:t>专题</w:t>
      </w:r>
      <w:bookmarkEnd w:id="27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3102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18.54%的网民一直在乡村生活，12.68%的网民经常在乡村生活，22.68%的网民偶尔在乡村，21.22%的网民很少在乡村，24.88%的网民基本不在乡村。数据显示</w:t>
      </w:r>
      <w:r>
        <w:rPr>
          <w:rFonts w:hint="eastAsia" w:ascii="宋体" w:hAnsi="宋体" w:eastAsia="宋体"/>
          <w:color w:val="auto"/>
          <w:lang w:eastAsia="zh-CN"/>
        </w:rPr>
        <w:t>超过五</w:t>
      </w:r>
      <w:r>
        <w:rPr>
          <w:rFonts w:ascii="宋体" w:hAnsi="宋体" w:eastAsia="宋体"/>
          <w:color w:val="auto"/>
        </w:rPr>
        <w:t>成</w:t>
      </w:r>
      <w:r>
        <w:rPr>
          <w:rFonts w:ascii="宋体" w:hAnsi="宋体" w:eastAsia="宋体"/>
          <w:color w:val="000000"/>
        </w:rPr>
        <w:t>（</w:t>
      </w:r>
      <w:r>
        <w:rPr>
          <w:rFonts w:ascii="宋体" w:hAnsi="宋体" w:eastAsia="宋体" w:cs="宋体"/>
          <w:color w:val="000000"/>
        </w:rPr>
        <w:t>53.90%）网民有在乡村生活的经验。</w:t>
      </w:r>
      <w:r>
        <w:rPr>
          <w:rFonts w:ascii="宋体" w:hAnsi="宋体" w:eastAsia="宋体"/>
          <w:b/>
          <w:bCs/>
          <w:color w:val="000000"/>
        </w:rPr>
        <w:t>与全省数据相比，表示一直在乡村生活比例要低1.34个百分点，表示偶尔在乡村(每年10~20天以上)比例要高1.27个百分点。与全国数据相比，表示经常在乡村生活比例要低6.57个百分点，表示偶尔在乡村(每年10~20天以上)比例要高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3" w:name="_Toc5226"/>
      <w:r>
        <w:rPr>
          <w:rFonts w:hint="eastAsia" w:ascii="宋体" w:hAnsi="宋体" w:eastAsia="宋体"/>
          <w:color w:val="000000"/>
        </w:rPr>
        <w:t>：</w:t>
      </w:r>
      <w:r>
        <w:rPr>
          <w:rFonts w:ascii="宋体" w:hAnsi="宋体" w:eastAsia="宋体"/>
          <w:color w:val="000000"/>
        </w:rPr>
        <w:t>曾在乡村（县城以下）生活过的网民比例</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45.97%网民的家中老人或近亲一直在乡村生活，经常在乡村生活的占18.09%，偶尔在乡村的占9.54%，很少在乡村的占6.6%，基本不在乡村的占19.8%。数据显示</w:t>
      </w:r>
      <w:r>
        <w:rPr>
          <w:rFonts w:ascii="宋体" w:hAnsi="宋体" w:eastAsia="宋体"/>
          <w:color w:val="auto"/>
        </w:rPr>
        <w:t>超过</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64.06%）网民的家中老人或近亲一直或经常在乡村生活。</w:t>
      </w:r>
      <w:r>
        <w:rPr>
          <w:rFonts w:ascii="宋体" w:hAnsi="宋体" w:eastAsia="宋体"/>
          <w:b/>
          <w:bCs/>
          <w:color w:val="000000"/>
        </w:rPr>
        <w:t>与全省数据相比，表示一直在乡村生活比例要低2.03个百分点，表示基本不在乡村比例要高1.42个百分点。与全国数据相比，表示一直在乡村生活比例要低1.29个百分点，表示基本不在乡村比例要高1.71个百分点。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4" w:name="_Toc22857"/>
      <w:r>
        <w:rPr>
          <w:rFonts w:hint="eastAsia" w:ascii="宋体" w:hAnsi="宋体" w:eastAsia="宋体"/>
          <w:color w:val="000000"/>
        </w:rPr>
        <w:t>：</w:t>
      </w:r>
      <w:r>
        <w:rPr>
          <w:rFonts w:ascii="宋体" w:hAnsi="宋体" w:eastAsia="宋体"/>
          <w:color w:val="000000"/>
        </w:rPr>
        <w:t>家中老人或近亲在乡村（县城以下）生活的比例</w:t>
      </w:r>
      <w:bookmarkEnd w:id="27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8.58%公众网民表示非常满意；30.88%网民表示满意；47.79%网民表示一般；8.58%网民表示不满意；4.17%网民表示非常不满意。数据显示网民对家乡互联网安全状况表示满意或非常满意的网民占39.46%，表示不满意或非常不满的占12.75%。数据显示乡村互联网安全状况满意程度</w:t>
      </w:r>
      <w:r>
        <w:rPr>
          <w:rFonts w:hint="eastAsia"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与全省数据相比，表示非常满意比例要低2.34个百分点，表示一般比例要高1.07个百分点。与全国数据相比，表示非常满意比例要低4.51个百分点，表示一般比例要高3.86个百分点。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5" w:name="_Toc14324"/>
      <w:r>
        <w:rPr>
          <w:rFonts w:hint="eastAsia" w:ascii="宋体" w:hAnsi="宋体" w:eastAsia="宋体"/>
          <w:color w:val="000000"/>
        </w:rPr>
        <w:t>：</w:t>
      </w:r>
      <w:r>
        <w:rPr>
          <w:rFonts w:ascii="宋体" w:hAnsi="宋体" w:eastAsia="宋体"/>
          <w:color w:val="000000"/>
        </w:rPr>
        <w:t>网民对家乡互联网安全状况满意度评价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信号时好时坏，卡机，断线（选择率54.55%），排第二位是信号差，链接不了网络（选择率44.96%），第三位是网速慢，不能正常使用（选择率38.82%），第四位是没有问题（选择率23.83%），有23.34</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17.2%、14%。数据显示信号时好时坏，卡机，断线、信号差，链接不了网络是网民反馈较多的乡村网络问题，仍有一定比例31.2</w:t>
      </w:r>
      <w:r>
        <w:rPr>
          <w:rFonts w:ascii="宋体" w:hAnsi="宋体" w:eastAsia="宋体"/>
          <w:color w:val="000000"/>
        </w:rPr>
        <w:t>%的乡村未能覆盖到移动通信或宽带互联网。</w:t>
      </w:r>
      <w:r>
        <w:rPr>
          <w:rFonts w:ascii="宋体" w:hAnsi="宋体" w:eastAsia="宋体"/>
          <w:b/>
          <w:bCs/>
          <w:color w:val="000000"/>
        </w:rPr>
        <w:t>与全省数据相比，表示家乡宽带互联网络未覆盖到比例要低1.46个百分点，表示信号差，链接不了网络比例要高1.74个百分点。与全国数据相比，表示没有问题比例要低2.07个百分点，表示信号差，链接不了网络比例要高7.51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6" w:name="_Toc5613"/>
      <w:r>
        <w:rPr>
          <w:rFonts w:hint="eastAsia" w:ascii="宋体" w:hAnsi="宋体" w:eastAsia="宋体"/>
          <w:color w:val="000000"/>
        </w:rPr>
        <w:t>：</w:t>
      </w:r>
      <w:r>
        <w:rPr>
          <w:rFonts w:ascii="宋体" w:hAnsi="宋体" w:eastAsia="宋体"/>
          <w:color w:val="000000"/>
        </w:rPr>
        <w:t>乡村网络存在问题</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87.47%）、第二位是电商平台(如淘宝、京东等)（渗透率64.62%）、第三位是直播平台(如抖音、快手等)（渗透率57.74%）、第四位是视频平台(如腾讯视频、爱奇艺等)（渗透率49.14%），第五位是新闻平台(如腾讯新闻、头条等)（选择率42.01%）</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游戏平台(如腾讯游戏、网易游戏等)（39.56%），学习平台(如学习强国、腾讯课堂等)（38.08%），生活平台(如货拉拉、美团等)（28.5%）。数据显示社交平台(如微信、QQ等)、电商平台(如淘宝、京东等)、直播平台(如抖音、快手等)是乡村上网的主要应用，渗透</w:t>
      </w:r>
      <w:r>
        <w:rPr>
          <w:rFonts w:ascii="宋体" w:hAnsi="宋体" w:eastAsia="宋体" w:cs="宋体"/>
          <w:color w:val="auto"/>
        </w:rPr>
        <w:t>率均</w:t>
      </w:r>
      <w:r>
        <w:rPr>
          <w:rFonts w:ascii="宋体" w:hAnsi="宋体" w:eastAsia="宋体"/>
          <w:color w:val="auto"/>
        </w:rPr>
        <w:t>超半数</w:t>
      </w:r>
      <w:r>
        <w:rPr>
          <w:rFonts w:ascii="宋体" w:hAnsi="宋体" w:eastAsia="宋体"/>
          <w:color w:val="000000"/>
        </w:rPr>
        <w:t>。</w:t>
      </w:r>
      <w:r>
        <w:rPr>
          <w:rFonts w:ascii="宋体" w:hAnsi="宋体" w:eastAsia="宋体"/>
          <w:b/>
          <w:bCs/>
          <w:color w:val="000000"/>
        </w:rPr>
        <w:t>与全省数据相比，表示视频平台(如腾讯视频、爱奇艺等)比例要低1.15个百分点，表示社交平台(如微信、QQ等)比例要高1.3个百分点。与全国数据相比，表示视频平台(如腾讯视频、爱奇艺等)比例要低2.69个百分点，表示社交平台(如微信、QQ等)比例要高2.63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7" w:name="_Toc16861"/>
      <w:r>
        <w:rPr>
          <w:rFonts w:hint="eastAsia" w:ascii="宋体" w:hAnsi="宋体" w:eastAsia="宋体"/>
          <w:color w:val="000000"/>
        </w:rPr>
        <w:t>：</w:t>
      </w:r>
      <w:r>
        <w:rPr>
          <w:rFonts w:ascii="宋体" w:hAnsi="宋体" w:eastAsia="宋体"/>
          <w:color w:val="000000"/>
        </w:rPr>
        <w:t>乡村网络应用渗透率</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网络速度太慢体验不好（关注度65.44%）、第二位是物流网络覆盖不到（关注度58.33%）、第三位是网络流量费用太贵（关注度47.55%）、第四位是APP不会使用（关注度30.15%），第五位是身份认证手续繁琐（关注度28.43%）等。数据显示网民认为网络速度太慢体验不好、物流网络覆盖不到、网络流量费用太贵是农村生活中网络应用上的主要障碍。</w:t>
      </w:r>
      <w:r>
        <w:rPr>
          <w:rFonts w:ascii="宋体" w:hAnsi="宋体" w:eastAsia="宋体"/>
          <w:b/>
          <w:bCs/>
          <w:color w:val="000000"/>
        </w:rPr>
        <w:t>与全省数据相比，表示APP不会使用比例要低3.41个百分点，表示网络流量费用太贵比例要高2.79个百分点。与全国数据相比，表示APP不会使用比例要低4.36个百分点，表示物流网络覆盖不到比例要高2.3个百分点。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8" w:name="_Toc17767"/>
      <w:r>
        <w:rPr>
          <w:rFonts w:hint="eastAsia" w:ascii="宋体" w:hAnsi="宋体" w:eastAsia="宋体"/>
          <w:color w:val="000000"/>
        </w:rPr>
        <w:t>：</w:t>
      </w:r>
      <w:r>
        <w:rPr>
          <w:rFonts w:ascii="宋体" w:hAnsi="宋体" w:eastAsia="宋体"/>
          <w:color w:val="000000"/>
        </w:rPr>
        <w:t>乡村网络应用使用障碍情况</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69.93%）、第二位是对移动支付方式不熟悉，担心被错扣钱（选择率62.35%）、第三位是不会查找网上信息，发挥不了智能手机的作用（选择率47.19%）、第四位是个人信息泄露，受到广告推销的骚扰，不知如何应对（选择率35.45%），第五位是移动应用要注册，太麻烦（选择率27.14%）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对移动支付方式不熟悉，担心被错扣钱比例要低1.39个百分点，表示移动应用要注册，太麻烦比例要高2.43个百分点。与全国数据相比，表示其他比例要低1.35个百分点，表示网络信息真假难辨，容易上当比例要高1.84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9" w:name="_Toc2705"/>
      <w:r>
        <w:rPr>
          <w:rFonts w:hint="eastAsia" w:ascii="宋体" w:hAnsi="宋体" w:eastAsia="宋体"/>
          <w:color w:val="000000"/>
        </w:rPr>
        <w:t>：</w:t>
      </w:r>
      <w:r>
        <w:rPr>
          <w:rFonts w:ascii="宋体" w:hAnsi="宋体" w:eastAsia="宋体"/>
          <w:color w:val="000000"/>
        </w:rPr>
        <w:t>乡村居民在适应数字化生活中的顾虑</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17.36%公众网民表示影响非常大；42.79%网民表示影响比较大；29.58%网民表示影响一般；8.07%网民表示影响比较小；2.2%网民表示没有影响。数据显示60.15%网民对认为网络应用上的障碍对乡村居民的生活带来了较大影响，表示影响比较小或没有影响的只占10.27%。</w:t>
      </w:r>
      <w:r>
        <w:rPr>
          <w:rFonts w:ascii="宋体" w:hAnsi="宋体" w:eastAsia="宋体"/>
          <w:b/>
          <w:bCs/>
          <w:color w:val="000000"/>
        </w:rPr>
        <w:t>与全省数据相比，表示影响一般比例要低3.08个百分点，表示影响比较大比例要高1.73个百分点。与全国数据相比，表示影响一般比例要低3.16个百分点，表示影响比较大比例要高3.01个百分点。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0" w:name="_Toc6551"/>
      <w:r>
        <w:rPr>
          <w:rFonts w:hint="eastAsia" w:ascii="宋体" w:hAnsi="宋体" w:eastAsia="宋体"/>
          <w:color w:val="000000"/>
        </w:rPr>
        <w:t>：</w:t>
      </w:r>
      <w:r>
        <w:rPr>
          <w:rFonts w:ascii="宋体" w:hAnsi="宋体" w:eastAsia="宋体"/>
          <w:color w:val="000000"/>
        </w:rPr>
        <w:t>网络应用使用障碍对乡村居民生活的影响程度</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28.61%公众网民表示影响非常大；44.25%网民表示影响比较大；22.2</w:t>
      </w:r>
      <w:r>
        <w:rPr>
          <w:rFonts w:ascii="宋体" w:hAnsi="宋体" w:eastAsia="宋体" w:cs="宋体"/>
          <w:color w:val="auto"/>
        </w:rPr>
        <w:t>5%网民表示影响一般；2.69%网民表示影响比较小；2.2%网民表示没有影响。数据显示</w:t>
      </w:r>
      <w:r>
        <w:rPr>
          <w:rFonts w:ascii="宋体" w:hAnsi="宋体" w:eastAsia="宋体"/>
          <w:color w:val="auto"/>
        </w:rPr>
        <w:t>大多数（</w:t>
      </w:r>
      <w:r>
        <w:rPr>
          <w:rFonts w:ascii="宋体" w:hAnsi="宋体" w:eastAsia="宋体" w:cs="宋体"/>
          <w:color w:val="auto"/>
        </w:rPr>
        <w:t>72.</w:t>
      </w:r>
      <w:r>
        <w:rPr>
          <w:rFonts w:ascii="宋体" w:hAnsi="宋体" w:eastAsia="宋体" w:cs="宋体"/>
          <w:color w:val="000000"/>
        </w:rPr>
        <w:t>86%）网民对认为互联网应用对推动乡村经济发展带来了较大影响，表示影响比较小或没有影响的只占4.89%，总体上肯定了互联网应用对乡村经济发展的推动效果。</w:t>
      </w:r>
      <w:r>
        <w:rPr>
          <w:rFonts w:ascii="宋体" w:hAnsi="宋体" w:eastAsia="宋体"/>
          <w:b/>
          <w:bCs/>
          <w:color w:val="000000"/>
        </w:rPr>
        <w:t>与全省数据相比，表示影响比较大比例要低1.08个百分点，表示影响非常大比例要高1.27个百分点。相较于全国数据，除了个别数据顺序互换外，排名基本一致。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1" w:name="_Toc6684"/>
      <w:r>
        <w:rPr>
          <w:rFonts w:hint="eastAsia" w:ascii="宋体" w:hAnsi="宋体" w:eastAsia="宋体"/>
          <w:color w:val="000000"/>
        </w:rPr>
        <w:t>：</w:t>
      </w:r>
      <w:r>
        <w:rPr>
          <w:rFonts w:ascii="宋体" w:hAnsi="宋体" w:eastAsia="宋体"/>
          <w:color w:val="000000"/>
        </w:rPr>
        <w:t>互联网应用对乡村经济发展的推动效果评价</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19.51%公众网民表示变化非常大；43.41%网民表示变化较大；30.24%网民表示变化一般；3.9%网民表示变化较小；2.93%网民表示没有变化。数据显示</w:t>
      </w:r>
      <w:r>
        <w:rPr>
          <w:rFonts w:ascii="宋体" w:hAnsi="宋体" w:eastAsia="宋体"/>
          <w:color w:val="auto"/>
        </w:rPr>
        <w:t>绝大多数（</w:t>
      </w:r>
      <w:r>
        <w:rPr>
          <w:rFonts w:ascii="宋体" w:hAnsi="宋体" w:eastAsia="宋体" w:cs="宋体"/>
          <w:color w:val="000000"/>
        </w:rPr>
        <w:t>62.92%）网民认为乡村振兴政策的实施给乡村发展带来了较大变化。</w:t>
      </w:r>
      <w:r>
        <w:rPr>
          <w:rFonts w:ascii="宋体" w:hAnsi="宋体" w:eastAsia="宋体"/>
          <w:b/>
          <w:bCs/>
          <w:color w:val="000000"/>
        </w:rPr>
        <w:t>相较于全省数据，除了个别数据顺序互换外，排名基本一致。与全国数据相比，表示非常大比例要低1.58个百分点，表示较大比例要高1.31个百分点。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2" w:name="_Toc23316"/>
      <w:r>
        <w:rPr>
          <w:rFonts w:hint="eastAsia" w:ascii="宋体" w:hAnsi="宋体" w:eastAsia="宋体"/>
          <w:color w:val="000000"/>
        </w:rPr>
        <w:t>：</w:t>
      </w:r>
      <w:r>
        <w:rPr>
          <w:rFonts w:ascii="宋体" w:hAnsi="宋体" w:eastAsia="宋体"/>
          <w:color w:val="000000"/>
        </w:rPr>
        <w:t>乡村发展变化情况评价</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乡村文化娱乐设施改善（选择率66.83%），第二位是乡村新兴产业发展，农民收入增加（选择率58.48%），第三位是乡村生态环境条件改善（选择率57.99%）</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乡村教育条件改善（选择率54.55%）</w:t>
      </w:r>
      <w:r>
        <w:rPr>
          <w:rFonts w:hint="eastAsia" w:ascii="宋体" w:hAnsi="宋体" w:eastAsia="宋体"/>
          <w:color w:val="000000"/>
          <w:lang w:eastAsia="zh-CN"/>
        </w:rPr>
        <w:t>，</w:t>
      </w:r>
      <w:r>
        <w:rPr>
          <w:rFonts w:ascii="宋体" w:hAnsi="宋体" w:eastAsia="宋体"/>
          <w:color w:val="000000"/>
        </w:rPr>
        <w:t>第五位是</w:t>
      </w:r>
      <w:r>
        <w:rPr>
          <w:rFonts w:ascii="宋体" w:hAnsi="宋体" w:eastAsia="宋体" w:cs="宋体"/>
          <w:color w:val="000000"/>
        </w:rPr>
        <w:t>乡村网络通信条件改善（选择率48.4%）</w:t>
      </w:r>
      <w:r>
        <w:rPr>
          <w:rFonts w:hint="eastAsia" w:ascii="宋体" w:hAnsi="宋体" w:eastAsia="宋体"/>
          <w:color w:val="000000"/>
          <w:lang w:eastAsia="zh-CN"/>
        </w:rPr>
        <w:t>，</w:t>
      </w:r>
      <w:r>
        <w:rPr>
          <w:rFonts w:hint="eastAsia" w:ascii="宋体" w:hAnsi="宋体" w:eastAsia="宋体"/>
          <w:color w:val="000000"/>
          <w:lang w:val="en-US" w:eastAsia="zh-CN"/>
        </w:rPr>
        <w:t>此外是</w:t>
      </w:r>
      <w:r>
        <w:rPr>
          <w:rFonts w:ascii="宋体" w:hAnsi="宋体" w:eastAsia="宋体"/>
          <w:color w:val="000000"/>
        </w:rPr>
        <w:t>乡村医疗卫生等公共服务水平提高</w:t>
      </w:r>
      <w:r>
        <w:rPr>
          <w:rFonts w:ascii="宋体" w:hAnsi="宋体" w:eastAsia="宋体" w:cs="宋体"/>
          <w:color w:val="000000"/>
        </w:rPr>
        <w:t>（45.45%）、乡村基层组织人员素质提高（选择率40.54%）、城乡差异减少（33.42%）等。数据显示乡村振兴政策对农村经济、文化、娱乐、生态环境等方面都有所改善。</w:t>
      </w:r>
      <w:r>
        <w:rPr>
          <w:rFonts w:ascii="宋体" w:hAnsi="宋体" w:eastAsia="宋体"/>
          <w:b/>
          <w:bCs/>
          <w:color w:val="000000"/>
        </w:rPr>
        <w:t>相较于全省数据，乡村教育条件改善、乡村基层组织人员素质提高、乡村医疗卫生等公共服务水平提高分别比全省数据低1.73、1.68、1.37个百分点。与全国数据相比，表示乡村网络通信条件改善比例要低2.78个百分点，表示乡村文化娱乐设施改善比例要高8.78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3" w:name="_Toc32482"/>
      <w:r>
        <w:rPr>
          <w:rFonts w:hint="eastAsia" w:ascii="宋体" w:hAnsi="宋体" w:eastAsia="宋体"/>
        </w:rPr>
        <w:t>：</w:t>
      </w:r>
      <w:r>
        <w:rPr>
          <w:rFonts w:ascii="宋体" w:hAnsi="宋体" w:eastAsia="宋体"/>
          <w:color w:val="000000"/>
        </w:rPr>
        <w:t>乡村振兴措施带来的变化</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改善基础设施与公共服务，缩小城乡差距（选择率83.09%），第二位是发展农村经济，提高农民生活水平（选择率80.88%），第三位是保护和改善农村生态环境（选择率75.49%）、第四位是加强农村基层组织建设，提高人员素质（选择率71.08%）、第五位是大力建设并保护发扬乡村传统文化（选择率65.44%）。数据显示改善基础设施与公共服务，缩小城乡差距、发展农村经济，提高农民生活水平是网民对乡村振兴期望最大的两项。</w:t>
      </w:r>
      <w:r>
        <w:rPr>
          <w:rFonts w:ascii="宋体" w:hAnsi="宋体" w:eastAsia="宋体"/>
          <w:b/>
          <w:bCs/>
          <w:color w:val="000000"/>
        </w:rPr>
        <w:t>与全省数据相比，表示其他比例要低1.06个百分点，表示改善基础设施与公共服务，缩小城乡差距比例要高2.87个百分点。与全国数据相比，表示其他比例要低1.03个百分点，表示发展农村经济，提高农民生活水平比例要高1.74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4" w:name="_Toc5499"/>
      <w:r>
        <w:rPr>
          <w:rFonts w:hint="eastAsia" w:ascii="宋体" w:hAnsi="宋体" w:eastAsia="宋体"/>
          <w:color w:val="000000"/>
        </w:rPr>
        <w:t>：</w:t>
      </w:r>
      <w:r>
        <w:rPr>
          <w:rFonts w:ascii="宋体" w:hAnsi="宋体" w:eastAsia="宋体"/>
          <w:color w:val="000000"/>
        </w:rPr>
        <w:t>公众网民对乡村振兴的服务需求</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72.17%），第二位是剩余劳动力趋于老龄化（选择率68.72%），第三位是交通及通讯不够便捷（选择率63.55%）、第四位是乡村信息化建设滞后（选择率60.34%）、第五位是乡村人员数字化素养和网络安全意识有待提高（选择率58.13%）。数据显示人才缺乏，科技含量不高、剩余劳动力趋于老龄化、交通及通讯不够便捷是网民认为实现乡村振兴的主要困难。</w:t>
      </w:r>
      <w:r>
        <w:rPr>
          <w:rFonts w:ascii="宋体" w:hAnsi="宋体" w:eastAsia="宋体"/>
          <w:b/>
          <w:bCs/>
          <w:color w:val="000000"/>
        </w:rPr>
        <w:t>与全省数据相比，表示人才缺乏，科技含量不高比例要低2.21个百分点，表示交通及通讯不够便捷比例要高3.58个百分点。与全国数据相比，表示其他比例要低1.67个百分点，表示交通及通讯不够便捷比例要高8.41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5" w:name="_Toc31888"/>
      <w:r>
        <w:rPr>
          <w:rFonts w:hint="eastAsia" w:ascii="宋体" w:hAnsi="宋体" w:eastAsia="宋体"/>
          <w:color w:val="000000"/>
        </w:rPr>
        <w:t>：</w:t>
      </w:r>
      <w:r>
        <w:rPr>
          <w:rFonts w:ascii="宋体" w:hAnsi="宋体" w:eastAsia="宋体"/>
          <w:color w:val="000000"/>
        </w:rPr>
        <w:t>实现乡村振兴的面临问题</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83.91%），第二位是网络赌博（选择率68.07%），第三位是网络色情（选择率44.06%）、第四位是网络毒品（选择率38.86%）。数据显示网民认为乡村最迫切需要解决的网络安全问题主要为网络诈骗、网络赌博、网络色情。</w:t>
      </w:r>
      <w:r>
        <w:rPr>
          <w:rFonts w:ascii="宋体" w:hAnsi="宋体" w:eastAsia="宋体"/>
          <w:b/>
          <w:bCs/>
          <w:color w:val="000000"/>
        </w:rPr>
        <w:t>相较于全省数据，网络诈骗的占比高了1.23个百分点。与全国数据相比，表示网络色情比例要低1.03个百分点，表示网络赌博比例要高4.73个百分点。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6" w:name="_Toc24071"/>
      <w:r>
        <w:rPr>
          <w:rFonts w:hint="eastAsia" w:ascii="宋体" w:hAnsi="宋体" w:eastAsia="宋体"/>
          <w:color w:val="000000"/>
        </w:rPr>
        <w:t>：</w:t>
      </w:r>
      <w:r>
        <w:rPr>
          <w:rFonts w:ascii="宋体" w:hAnsi="宋体" w:eastAsia="宋体"/>
          <w:color w:val="000000"/>
        </w:rPr>
        <w:t>乡村网络安全犯罪行为</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老人（选择率83.78%），其次是少年（选择率55.16%），第三是儿童（选择率48.67%），第四是青年（选择率35.69%），第五是中年（选择率35.69%）。数据显示网民认为农村中最容易遇到网络诈骗的群体是老人。</w:t>
      </w:r>
      <w:r>
        <w:rPr>
          <w:rFonts w:ascii="宋体" w:hAnsi="宋体" w:eastAsia="宋体"/>
          <w:b/>
          <w:bCs/>
          <w:color w:val="000000"/>
        </w:rPr>
        <w:t>与全省数据相比，表示少年比例要低1.84个百分点，表示青年比例要高2.22个百分点。与全国数据相比，表示老人比例要低1.2个百分点，表示儿童比例要高1.02个百分点。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7" w:name="_Toc10066"/>
      <w:r>
        <w:rPr>
          <w:rFonts w:hint="eastAsia" w:ascii="宋体" w:hAnsi="宋体" w:eastAsia="宋体"/>
          <w:color w:val="000000"/>
        </w:rPr>
        <w:t>：</w:t>
      </w:r>
      <w:r>
        <w:rPr>
          <w:rFonts w:ascii="宋体" w:hAnsi="宋体" w:eastAsia="宋体"/>
          <w:color w:val="000000"/>
        </w:rPr>
        <w:t>乡村网络诈骗群体特征</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82.54%），其次是村民信息获取渠道窄（选择率78.11%），第三是村民的投机心理（选择率75.44%），第四是个人信息泄露（选择率70.12%），第五是封建迷信（选择率57.69%）。数据显示网民认为农村网络诈骗多发的主要与村民受教育程度相对较低、村民信息获取渠道窄、村民的投机心理有关。</w:t>
      </w:r>
      <w:r>
        <w:rPr>
          <w:rFonts w:ascii="宋体" w:hAnsi="宋体" w:eastAsia="宋体"/>
          <w:b/>
          <w:bCs/>
          <w:color w:val="000000"/>
        </w:rPr>
        <w:t>与全省数据相比，表示村民受教育程度相对较低比例要低1.04个百分点，表示村民的投机心理比例要高2.12个百分点。与全国数据相比，表示其他比例要低1.07个百分点，表示个人信息泄露比例要高2.7个百分点。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8" w:name="_Toc26722"/>
      <w:r>
        <w:rPr>
          <w:rFonts w:hint="eastAsia" w:ascii="宋体" w:hAnsi="宋体" w:eastAsia="宋体"/>
          <w:color w:val="000000"/>
        </w:rPr>
        <w:t>：</w:t>
      </w:r>
      <w:r>
        <w:rPr>
          <w:rFonts w:ascii="宋体" w:hAnsi="宋体" w:eastAsia="宋体"/>
          <w:color w:val="000000"/>
        </w:rPr>
        <w:t>农村网络诈骗多发的原因</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开展网络诈骗典型案例宣讲（选择率80.44%），第二位是加强农村网络健康文化建设（选择率79.22%），第三位是开展网络安全基础知识培训（选择率75.79%）、第四位是宣传网络安全政策法规（选择率75.31%）。数据显示网民认为解决网络农村地区网络安全问题需要开展网络诈骗典型案例宣讲、加强农村网络健康文化建设、开展网络安全基础知识培训。</w:t>
      </w:r>
      <w:r>
        <w:rPr>
          <w:rFonts w:ascii="宋体" w:hAnsi="宋体" w:eastAsia="宋体"/>
          <w:b/>
          <w:bCs/>
          <w:color w:val="000000"/>
        </w:rPr>
        <w:t>与全省数据排序一致。相较于全国数据，排名基本一致。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9" w:name="_Toc16199"/>
      <w:r>
        <w:rPr>
          <w:rFonts w:hint="eastAsia" w:ascii="宋体" w:hAnsi="宋体" w:eastAsia="宋体"/>
          <w:color w:val="000000"/>
        </w:rPr>
        <w:t>：</w:t>
      </w:r>
      <w:r>
        <w:rPr>
          <w:rFonts w:ascii="宋体" w:hAnsi="宋体" w:eastAsia="宋体"/>
          <w:color w:val="000000"/>
        </w:rPr>
        <w:t>乡村网络安全犯罪行为的应对</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55"/>
    <w:bookmarkEnd w:id="256"/>
    <w:bookmarkEnd w:id="257"/>
    <w:p>
      <w:pPr>
        <w:pStyle w:val="2"/>
      </w:pPr>
      <w:bookmarkStart w:id="290" w:name="_Toc48725384"/>
      <w:bookmarkStart w:id="291" w:name="_Toc26668"/>
      <w:bookmarkStart w:id="292" w:name="_Toc15868"/>
      <w:bookmarkStart w:id="293" w:name="_Toc7199"/>
      <w:r>
        <w:rPr>
          <w:rFonts w:hint="eastAsia"/>
        </w:rPr>
        <w:t>六、从业人员版网民基本情况</w:t>
      </w:r>
      <w:bookmarkEnd w:id="290"/>
      <w:bookmarkEnd w:id="291"/>
      <w:bookmarkEnd w:id="292"/>
      <w:bookmarkEnd w:id="293"/>
    </w:p>
    <w:p>
      <w:pPr>
        <w:rPr>
          <w:rFonts w:asciiTheme="minorEastAsia" w:hAnsiTheme="minorEastAsia"/>
        </w:rPr>
      </w:pPr>
      <w:bookmarkStart w:id="294" w:name="_Toc48725385"/>
      <w:bookmarkStart w:id="295" w:name="_Toc4879"/>
      <w:bookmarkStart w:id="296" w:name="_Toc24605"/>
      <w:r>
        <w:rPr>
          <w:rFonts w:hint="eastAsia" w:asciiTheme="minorEastAsia" w:hAnsiTheme="minorEastAsia"/>
        </w:rPr>
        <w:t>本次问卷调查共收回</w:t>
      </w:r>
      <w:r>
        <w:rPr>
          <w:rFonts w:asciiTheme="minorEastAsia" w:hAnsiTheme="minorEastAsia"/>
        </w:rPr>
        <w:t>佛山市</w:t>
      </w:r>
      <w:r>
        <w:rPr>
          <w:rFonts w:hint="eastAsia" w:asciiTheme="minorEastAsia" w:hAnsiTheme="minorEastAsia"/>
        </w:rPr>
        <w:t>从业人员版网络安全感满意度调查问卷</w:t>
      </w:r>
      <w:r>
        <w:rPr>
          <w:rFonts w:asciiTheme="minorEastAsia" w:hAnsiTheme="minorEastAsia"/>
        </w:rPr>
        <w:t>5863</w:t>
      </w:r>
      <w:r>
        <w:rPr>
          <w:rFonts w:hint="eastAsia" w:asciiTheme="minorEastAsia" w:hAnsiTheme="minorEastAsia"/>
        </w:rPr>
        <w:t>份，经数据清洗消除无效数据后，共有</w:t>
      </w:r>
      <w:r>
        <w:rPr>
          <w:rFonts w:asciiTheme="minorEastAsia" w:hAnsiTheme="minorEastAsia"/>
        </w:rPr>
        <w:t>5516</w:t>
      </w:r>
      <w:r>
        <w:rPr>
          <w:rFonts w:hint="eastAsia" w:asciiTheme="minorEastAsia" w:hAnsiTheme="minorEastAsia"/>
        </w:rPr>
        <w:t>份问卷数据纳入统计。</w:t>
      </w:r>
      <w:r>
        <w:t>数据样本有效性为：</w:t>
      </w:r>
      <w:r>
        <w:rPr>
          <w:rFonts w:hint="eastAsia" w:ascii="宋体" w:hAnsi="宋体" w:eastAsia="宋体" w:cs="宋体"/>
        </w:rPr>
        <w:t>94.08%。</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佛山市</w:t>
      </w:r>
      <w:r>
        <w:rPr>
          <w:rFonts w:hint="eastAsia" w:asciiTheme="minorEastAsia" w:hAnsiTheme="minorEastAsia"/>
        </w:rPr>
        <w:t>报告，数据统计范围涵盖</w:t>
      </w:r>
      <w:r>
        <w:rPr>
          <w:rFonts w:asciiTheme="minorEastAsia" w:hAnsiTheme="minorEastAsia"/>
        </w:rPr>
        <w:t>佛山市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31752"/>
      <w:r>
        <w:rPr>
          <w:rFonts w:hint="eastAsia"/>
        </w:rPr>
        <w:t>6.1性别分布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55.84%</w:t>
      </w:r>
      <w:r>
        <w:rPr>
          <w:rFonts w:hint="eastAsia" w:asciiTheme="minorEastAsia" w:hAnsiTheme="minorEastAsia"/>
        </w:rPr>
        <w:t>，女性网民占</w:t>
      </w:r>
      <w:r>
        <w:rPr>
          <w:rFonts w:hint="eastAsia"/>
        </w:rPr>
        <w:t>44.16%</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98" w:name="_Toc6235"/>
      <w:bookmarkStart w:id="299" w:name="_Toc23995"/>
      <w:r>
        <w:rPr>
          <w:rFonts w:hint="eastAsia"/>
          <w:sz w:val="24"/>
        </w:rPr>
        <w:t>：从业人员网民性别分布图</w:t>
      </w:r>
      <w:bookmarkEnd w:id="298"/>
      <w:bookmarkEnd w:id="299"/>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00" w:name="_Toc12696"/>
      <w:bookmarkStart w:id="301" w:name="_Toc48725386"/>
      <w:bookmarkStart w:id="302" w:name="_Toc17797"/>
      <w:bookmarkStart w:id="303" w:name="_Toc4780"/>
      <w:r>
        <w:rPr>
          <w:rFonts w:hint="eastAsia"/>
        </w:rPr>
        <w:t>6.2年龄分布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12.80</w:t>
      </w:r>
      <w:r>
        <w:rPr>
          <w:rFonts w:hint="eastAsia"/>
        </w:rPr>
        <w:t>%，25岁到30岁占</w:t>
      </w:r>
      <w:r>
        <w:t>20.79</w:t>
      </w:r>
      <w:r>
        <w:rPr>
          <w:rFonts w:hint="eastAsia"/>
        </w:rPr>
        <w:t>%，31岁到45岁占</w:t>
      </w:r>
      <w:r>
        <w:t>42.17</w:t>
      </w:r>
      <w:r>
        <w:rPr>
          <w:rFonts w:hint="eastAsia"/>
        </w:rPr>
        <w:t>%</w:t>
      </w:r>
      <w:r>
        <w:rPr>
          <w:rFonts w:hint="eastAsia" w:asciiTheme="minorEastAsia" w:hAnsiTheme="minorEastAsia"/>
        </w:rPr>
        <w:t>，即30岁以下年轻人占</w:t>
      </w:r>
      <w:r>
        <w:rPr>
          <w:rFonts w:hint="eastAsia"/>
        </w:rPr>
        <w:t>39.46%</w:t>
      </w:r>
      <w:r>
        <w:rPr>
          <w:rFonts w:hint="eastAsia" w:asciiTheme="minorEastAsia" w:hAnsiTheme="minorEastAsia"/>
        </w:rPr>
        <w:t>。45岁以下占</w:t>
      </w:r>
      <w:r>
        <w:rPr>
          <w:rFonts w:hint="eastAsia"/>
        </w:rPr>
        <w:t>81.63%</w:t>
      </w:r>
      <w:r>
        <w:rPr>
          <w:rFonts w:hint="eastAsia" w:asciiTheme="minorEastAsia" w:hAnsiTheme="minorEastAsia"/>
        </w:rPr>
        <w:t>，从业人员年龄以中青年为主，其中30岁以下年轻人占比</w:t>
      </w:r>
      <w:r>
        <w:rPr>
          <w:rFonts w:hint="eastAsia" w:asciiTheme="minorEastAsia" w:hAnsiTheme="minorEastAsia"/>
          <w:color w:val="auto"/>
        </w:rPr>
        <w:t>超过三分之一。</w:t>
      </w:r>
      <w:r>
        <w:rPr>
          <w:rFonts w:hint="eastAsia"/>
          <w:b/>
          <w:bCs/>
          <w:color w:val="auto"/>
        </w:rPr>
        <w:t>与全省数据相比，表示31-45岁比例要低3.5个百分点，表示19-24</w:t>
      </w:r>
      <w:r>
        <w:rPr>
          <w:rFonts w:hint="eastAsia"/>
          <w:b/>
          <w:bCs/>
        </w:rPr>
        <w:t>岁比例要高1.33个百分点。与全国数据相比，表示25-30岁比例要低3.77个百分点，表示46-60岁比例要高2.35个百分点。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04" w:name="_Toc9726"/>
      <w:bookmarkStart w:id="305" w:name="_Toc16310"/>
      <w:bookmarkStart w:id="306" w:name="_Toc24626"/>
      <w:r>
        <w:rPr>
          <w:rFonts w:hint="eastAsia"/>
          <w:sz w:val="24"/>
        </w:rPr>
        <w:t>：从业人员网民年龄分布图</w:t>
      </w:r>
      <w:bookmarkEnd w:id="304"/>
      <w:bookmarkEnd w:id="305"/>
      <w:bookmarkEnd w:id="306"/>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07" w:name="_Toc31552"/>
      <w:bookmarkStart w:id="308" w:name="_Toc30067"/>
      <w:bookmarkStart w:id="309" w:name="_Toc48725387"/>
      <w:bookmarkStart w:id="310" w:name="_Toc29204"/>
      <w:r>
        <w:rPr>
          <w:rFonts w:hint="eastAsia"/>
        </w:rPr>
        <w:t>6.3从业时间</w:t>
      </w:r>
      <w:bookmarkEnd w:id="307"/>
      <w:bookmarkEnd w:id="308"/>
      <w:bookmarkEnd w:id="309"/>
      <w:bookmarkEnd w:id="310"/>
    </w:p>
    <w:p>
      <w:r>
        <w:rPr>
          <w:rFonts w:hint="eastAsia" w:asciiTheme="minorEastAsia" w:hAnsiTheme="minorEastAsia"/>
          <w:color w:val="auto"/>
          <w:lang w:eastAsia="zh-CN"/>
        </w:rPr>
        <w:t>少</w:t>
      </w:r>
      <w:r>
        <w:rPr>
          <w:rFonts w:hint="eastAsia" w:asciiTheme="minorEastAsia" w:hAnsiTheme="minorEastAsia"/>
          <w:color w:val="auto"/>
        </w:rPr>
        <w:t>部分</w:t>
      </w:r>
      <w:r>
        <w:rPr>
          <w:rFonts w:hint="eastAsia" w:asciiTheme="minorEastAsia" w:hAnsiTheme="minorEastAsia"/>
        </w:rPr>
        <w:t>从业人员从业时间较短，有</w:t>
      </w:r>
      <w:r>
        <w:rPr>
          <w:rFonts w:hint="eastAsia"/>
        </w:rPr>
        <w:t>36.13%</w:t>
      </w:r>
      <w:r>
        <w:rPr>
          <w:rFonts w:hint="eastAsia" w:asciiTheme="minorEastAsia" w:hAnsiTheme="minorEastAsia"/>
        </w:rPr>
        <w:t>的从业人员从业时间在1-3年，从业时间4-6年的占</w:t>
      </w:r>
      <w:r>
        <w:rPr>
          <w:rFonts w:hint="eastAsia"/>
        </w:rPr>
        <w:t>18.93%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11" w:name="_Toc918"/>
      <w:bookmarkStart w:id="312" w:name="_Toc25165"/>
      <w:bookmarkStart w:id="313" w:name="_Toc10777"/>
      <w:r>
        <w:rPr>
          <w:rFonts w:hint="eastAsia"/>
          <w:sz w:val="24"/>
        </w:rPr>
        <w:t>：从业人员网民从业时间分布图</w:t>
      </w:r>
      <w:bookmarkEnd w:id="311"/>
      <w:bookmarkEnd w:id="312"/>
      <w:bookmarkEnd w:id="313"/>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4" w:name="_Toc11693"/>
      <w:bookmarkStart w:id="315" w:name="_Toc29426"/>
      <w:bookmarkStart w:id="316" w:name="_Toc48725388"/>
      <w:bookmarkStart w:id="317" w:name="_Toc22163"/>
      <w:r>
        <w:rPr>
          <w:rFonts w:hint="eastAsia"/>
        </w:rPr>
        <w:t>6.4学历分布</w:t>
      </w:r>
      <w:bookmarkEnd w:id="314"/>
      <w:bookmarkEnd w:id="315"/>
      <w:bookmarkEnd w:id="316"/>
      <w:bookmarkEnd w:id="317"/>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39.41%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22.46%</w:t>
      </w:r>
      <w:r>
        <w:rPr>
          <w:rFonts w:hint="eastAsia" w:asciiTheme="minorEastAsia" w:hAnsiTheme="minorEastAsia"/>
        </w:rPr>
        <w:t>。大专以上学历占</w:t>
      </w:r>
      <w:r>
        <w:rPr>
          <w:rFonts w:hint="eastAsia"/>
        </w:rPr>
        <w:t>68.65%</w:t>
      </w:r>
      <w:r>
        <w:rPr>
          <w:rFonts w:hint="eastAsia" w:asciiTheme="minorEastAsia" w:hAnsiTheme="minorEastAsia"/>
        </w:rPr>
        <w:t>，在普通网民群体中受教育的程度相对来说不算低，但在IT领域里学历水平并不算高，</w:t>
      </w:r>
      <w:r>
        <w:rPr>
          <w:rFonts w:hint="eastAsia"/>
        </w:rPr>
        <w:t>大学本科、</w:t>
      </w:r>
      <w:r>
        <w:t>大学专科</w:t>
      </w:r>
      <w:r>
        <w:rPr>
          <w:rFonts w:hint="eastAsia" w:asciiTheme="minorEastAsia" w:hAnsiTheme="minorEastAsia"/>
        </w:rPr>
        <w:t>等学历的从业人员占比</w:t>
      </w:r>
      <w:r>
        <w:rPr>
          <w:rFonts w:hint="eastAsia" w:asciiTheme="minorEastAsia" w:hAnsiTheme="minorEastAsia"/>
          <w:color w:val="auto"/>
        </w:rPr>
        <w:t>较高</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8" w:name="_Toc3467"/>
      <w:bookmarkStart w:id="319" w:name="_Toc13038"/>
      <w:bookmarkStart w:id="320" w:name="_Toc22898"/>
      <w:r>
        <w:rPr>
          <w:rFonts w:hint="eastAsia"/>
          <w:sz w:val="24"/>
        </w:rPr>
        <w:t>：从业人员学历分布图</w:t>
      </w:r>
      <w:bookmarkEnd w:id="318"/>
      <w:bookmarkEnd w:id="319"/>
      <w:bookmarkEnd w:id="320"/>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21" w:name="_Toc48725389"/>
      <w:bookmarkStart w:id="322" w:name="_Toc4898"/>
      <w:bookmarkStart w:id="323" w:name="_Toc8458"/>
      <w:bookmarkStart w:id="324" w:name="_Toc6883"/>
      <w:r>
        <w:rPr>
          <w:rFonts w:hint="eastAsia"/>
        </w:rPr>
        <w:t>6.5工作单位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30.49%</w:t>
      </w:r>
      <w:r>
        <w:rPr>
          <w:rFonts w:hint="eastAsia" w:asciiTheme="minorEastAsia" w:hAnsiTheme="minorEastAsia"/>
        </w:rPr>
        <w:t>和</w:t>
      </w:r>
      <w:r>
        <w:rPr>
          <w:rFonts w:hint="eastAsia"/>
        </w:rPr>
        <w:t>29.91%</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15.63%</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7.67%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6.27%</w:t>
      </w:r>
      <w:r>
        <w:rPr>
          <w:rFonts w:hint="eastAsia" w:asciiTheme="minorEastAsia" w:hAnsiTheme="minorEastAsia"/>
        </w:rPr>
        <w:t>。</w:t>
      </w:r>
      <w:r>
        <w:rPr>
          <w:rFonts w:hint="eastAsia"/>
          <w:b/>
          <w:bCs/>
        </w:rPr>
        <w:t>与全省数据相比，表示一般互联网用户单位比例要低4.52个百分点，表示国有企事业单位用户比例要高1.95个百分点。与全国数据相比，表示一般互联网用户单位比例要低4.49个百分点，表示国有企事业单位用户比例要高6.21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25" w:name="_Toc29780"/>
      <w:bookmarkStart w:id="326" w:name="_Toc23253"/>
      <w:bookmarkStart w:id="327" w:name="_Toc13295"/>
      <w:r>
        <w:rPr>
          <w:rFonts w:hint="eastAsia"/>
          <w:sz w:val="24"/>
        </w:rPr>
        <w:t>：</w:t>
      </w:r>
      <w:r>
        <w:rPr>
          <w:sz w:val="24"/>
        </w:rPr>
        <w:t>从业人员工作单位分布占比</w:t>
      </w:r>
      <w:bookmarkEnd w:id="325"/>
      <w:bookmarkEnd w:id="326"/>
      <w:bookmarkEnd w:id="327"/>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pPr>
        <w:rPr>
          <w:rFonts w:hint="eastAsia"/>
        </w:rPr>
      </w:pPr>
      <w:bookmarkStart w:id="328" w:name="_Toc17862"/>
      <w:bookmarkStart w:id="329" w:name="_Toc23974"/>
      <w:bookmarkStart w:id="330" w:name="_Toc48725391"/>
      <w:r>
        <w:rPr>
          <w:rFonts w:hint="eastAsia"/>
        </w:rPr>
        <w:br w:type="page"/>
      </w:r>
    </w:p>
    <w:p>
      <w:pPr>
        <w:pStyle w:val="2"/>
      </w:pPr>
      <w:bookmarkStart w:id="331" w:name="_Toc19127"/>
      <w:r>
        <w:rPr>
          <w:rFonts w:hint="eastAsia"/>
        </w:rPr>
        <w:t>七、网络安全共性问题</w:t>
      </w:r>
      <w:bookmarkEnd w:id="328"/>
      <w:bookmarkEnd w:id="329"/>
      <w:bookmarkEnd w:id="330"/>
      <w:bookmarkEnd w:id="331"/>
    </w:p>
    <w:p>
      <w:pPr>
        <w:pStyle w:val="3"/>
      </w:pPr>
      <w:bookmarkStart w:id="332" w:name="_Toc48725392"/>
      <w:bookmarkStart w:id="333" w:name="_Toc32727"/>
      <w:bookmarkStart w:id="334" w:name="_Toc7299"/>
      <w:bookmarkStart w:id="335" w:name="_Toc3680"/>
      <w:r>
        <w:rPr>
          <w:rFonts w:hint="eastAsia"/>
        </w:rPr>
        <w:t>7.1安全感总体感受</w:t>
      </w:r>
      <w:bookmarkEnd w:id="332"/>
      <w:bookmarkEnd w:id="333"/>
      <w:bookmarkEnd w:id="334"/>
      <w:bookmarkEnd w:id="335"/>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color w:val="auto"/>
        </w:rPr>
        <w:t>接近六成</w:t>
      </w:r>
      <w:r>
        <w:rPr>
          <w:rFonts w:hint="eastAsia" w:asciiTheme="minorEastAsia" w:hAnsiTheme="minorEastAsia"/>
        </w:rPr>
        <w:t>参与调查的从业人员网民对使用网络时的总体安全感觉是安全或非常安全的。其中感到安全占</w:t>
      </w:r>
      <w:r>
        <w:rPr>
          <w:rFonts w:hint="eastAsia"/>
        </w:rPr>
        <w:t>39.87%</w:t>
      </w:r>
      <w:r>
        <w:rPr>
          <w:rFonts w:hint="eastAsia" w:asciiTheme="minorEastAsia" w:hAnsiTheme="minorEastAsia"/>
        </w:rPr>
        <w:t>，非常安全占</w:t>
      </w:r>
      <w:r>
        <w:rPr>
          <w:rFonts w:hint="eastAsia"/>
        </w:rPr>
        <w:t>17.13%</w:t>
      </w:r>
      <w:r>
        <w:rPr>
          <w:rFonts w:hint="eastAsia" w:asciiTheme="minorEastAsia" w:hAnsiTheme="minorEastAsia"/>
        </w:rPr>
        <w:t>，两者相加占</w:t>
      </w:r>
      <w:r>
        <w:rPr>
          <w:rFonts w:hint="eastAsia"/>
        </w:rPr>
        <w:t>57.00%</w:t>
      </w:r>
      <w:r>
        <w:rPr>
          <w:rFonts w:hint="eastAsia" w:asciiTheme="minorEastAsia" w:hAnsiTheme="minorEastAsia"/>
        </w:rPr>
        <w:t>。评价一般的占</w:t>
      </w:r>
      <w:r>
        <w:rPr>
          <w:rFonts w:hint="eastAsia"/>
        </w:rPr>
        <w:t>31.53%</w:t>
      </w:r>
      <w:r>
        <w:rPr>
          <w:rFonts w:hint="eastAsia" w:asciiTheme="minorEastAsia" w:hAnsiTheme="minorEastAsia"/>
        </w:rPr>
        <w:t>，持中间的评价占第</w:t>
      </w:r>
      <w:r>
        <w:rPr>
          <w:rFonts w:hint="eastAsia" w:asciiTheme="minorEastAsia" w:hAnsiTheme="minorEastAsia"/>
          <w:color w:val="auto"/>
        </w:rPr>
        <w:t>二</w:t>
      </w:r>
      <w:r>
        <w:rPr>
          <w:rFonts w:hint="eastAsia" w:asciiTheme="minorEastAsia" w:hAnsiTheme="minorEastAsia"/>
        </w:rPr>
        <w:t>位，显示有</w:t>
      </w:r>
      <w:r>
        <w:rPr>
          <w:rFonts w:hint="eastAsia" w:asciiTheme="minorEastAsia" w:hAnsiTheme="minorEastAsia"/>
          <w:color w:val="auto"/>
        </w:rPr>
        <w:t>接近三分之一</w:t>
      </w:r>
      <w:r>
        <w:rPr>
          <w:rFonts w:hint="eastAsia" w:asciiTheme="minorEastAsia" w:hAnsiTheme="minorEastAsia"/>
        </w:rPr>
        <w:t>的网民对网络安全持保留态度。在负面评价方面，持不安全评价的占</w:t>
      </w:r>
      <w:r>
        <w:rPr>
          <w:rFonts w:hint="eastAsia"/>
        </w:rPr>
        <w:t>6.93%</w:t>
      </w:r>
      <w:r>
        <w:rPr>
          <w:rFonts w:hint="eastAsia" w:asciiTheme="minorEastAsia" w:hAnsiTheme="minorEastAsia"/>
        </w:rPr>
        <w:t>，非常不安全的评价占</w:t>
      </w:r>
      <w:r>
        <w:rPr>
          <w:rFonts w:hint="eastAsia"/>
        </w:rPr>
        <w:t>4.55%</w:t>
      </w:r>
      <w:r>
        <w:rPr>
          <w:rFonts w:hint="eastAsia" w:asciiTheme="minorEastAsia" w:hAnsiTheme="minorEastAsia"/>
        </w:rPr>
        <w:t>，两者相加，持不安全评价或非常不安全评价的占</w:t>
      </w:r>
      <w:r>
        <w:rPr>
          <w:rFonts w:hint="eastAsia"/>
        </w:rPr>
        <w:t>11.48%</w:t>
      </w:r>
      <w:r>
        <w:rPr>
          <w:rFonts w:hint="eastAsia" w:asciiTheme="minorEastAsia" w:hAnsiTheme="minorEastAsia"/>
        </w:rPr>
        <w:t>。</w:t>
      </w:r>
      <w:r>
        <w:rPr>
          <w:rFonts w:hint="eastAsia"/>
          <w:b/>
          <w:bCs/>
        </w:rPr>
        <w:t>与全省数据相比，表示安全比例要低2.81个百分点，表示非常不安全比例要高2.23个百分点。与全国数据相比，表示非常安全比例要低2.89个百分点，表示安全比例要高1.65个百分点。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36" w:name="_Toc29671"/>
      <w:bookmarkStart w:id="337" w:name="_Toc28977"/>
      <w:bookmarkStart w:id="338" w:name="_Toc16948"/>
      <w:r>
        <w:rPr>
          <w:rFonts w:hint="eastAsia" w:ascii="宋体" w:eastAsia="宋体"/>
        </w:rPr>
        <w:t>：</w:t>
      </w:r>
      <w:r>
        <w:rPr>
          <w:rFonts w:ascii="宋体" w:eastAsia="宋体"/>
        </w:rPr>
        <w:t>从业人员网民安全感评价分布图</w:t>
      </w:r>
      <w:bookmarkEnd w:id="336"/>
      <w:bookmarkEnd w:id="337"/>
      <w:bookmarkEnd w:id="338"/>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Theme="minorEastAsia" w:hAnsiTheme="minorEastAsia"/>
          <w:color w:val="auto"/>
          <w:highlight w:val="none"/>
        </w:rPr>
      </w:pP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佛山市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w:t>
      </w:r>
      <w:r>
        <w:rPr>
          <w:rFonts w:hint="eastAsia" w:asciiTheme="minorEastAsia" w:hAnsiTheme="minorEastAsia"/>
          <w:color w:val="auto"/>
          <w:highlight w:val="none"/>
          <w:lang w:val="en-US" w:eastAsia="zh-CN"/>
        </w:rPr>
        <w:t>基本持平</w:t>
      </w:r>
      <w:r>
        <w:rPr>
          <w:rFonts w:hint="eastAsia" w:asciiTheme="minorEastAsia" w:hAnsiTheme="minorEastAsia"/>
          <w:color w:val="auto"/>
          <w:highlight w:val="none"/>
        </w:rPr>
        <w:t>。认为网络非常安全的从业人员</w:t>
      </w:r>
      <w:r>
        <w:rPr>
          <w:rFonts w:hint="eastAsia"/>
          <w:color w:val="auto"/>
          <w:highlight w:val="none"/>
        </w:rPr>
        <w:t>为</w:t>
      </w:r>
      <w:r>
        <w:rPr>
          <w:rFonts w:hint="eastAsia" w:asciiTheme="minorEastAsia" w:hAnsiTheme="minorEastAsia" w:cstheme="minorEastAsia"/>
          <w:color w:val="auto"/>
          <w:highlight w:val="none"/>
          <w:lang w:val="en-US" w:eastAsia="zh-CN"/>
        </w:rPr>
        <w:t>17.13</w:t>
      </w:r>
      <w:r>
        <w:rPr>
          <w:rFonts w:hint="eastAsia"/>
          <w:color w:val="auto"/>
          <w:highlight w:val="none"/>
        </w:rPr>
        <w:t>%，比去年</w:t>
      </w:r>
      <w:r>
        <w:rPr>
          <w:rFonts w:hint="eastAsia" w:asciiTheme="minorEastAsia" w:hAnsiTheme="minorEastAsia"/>
          <w:color w:val="auto"/>
          <w:highlight w:val="none"/>
        </w:rPr>
        <w:t>高</w:t>
      </w:r>
      <w:r>
        <w:rPr>
          <w:rFonts w:hint="eastAsia" w:asciiTheme="minorEastAsia" w:hAnsiTheme="minorEastAsia" w:cstheme="minorEastAsia"/>
          <w:color w:val="auto"/>
          <w:highlight w:val="none"/>
          <w:lang w:val="en-US" w:eastAsia="zh-CN"/>
        </w:rPr>
        <w:t>0.15</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比去年下降</w:t>
      </w:r>
      <w:r>
        <w:rPr>
          <w:rFonts w:hint="eastAsia" w:asciiTheme="minorEastAsia" w:hAnsiTheme="minorEastAsia" w:cstheme="minorEastAsia"/>
          <w:color w:val="auto"/>
          <w:highlight w:val="none"/>
          <w:lang w:val="en-US" w:eastAsia="zh-CN"/>
        </w:rPr>
        <w:t>2.51</w:t>
      </w:r>
      <w:r>
        <w:rPr>
          <w:rFonts w:hint="eastAsia" w:asciiTheme="minorEastAsia" w:hAnsiTheme="minorEastAsia"/>
          <w:color w:val="auto"/>
          <w:highlight w:val="none"/>
        </w:rPr>
        <w:t>个百分点。</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w:t>
      </w:r>
      <w:r>
        <w:rPr>
          <w:rFonts w:hint="eastAsia" w:asciiTheme="minorEastAsia" w:hAnsiTheme="minorEastAsia"/>
          <w:lang w:eastAsia="zh-CN"/>
        </w:rPr>
        <w:t>（</w:t>
      </w:r>
      <w:r>
        <w:rPr>
          <w:rFonts w:hint="eastAsia" w:asciiTheme="minorEastAsia" w:hAnsiTheme="minorEastAsia"/>
          <w:lang w:val="en-US" w:eastAsia="zh-CN"/>
        </w:rPr>
        <w:t>2020年</w:t>
      </w:r>
      <w:r>
        <w:rPr>
          <w:rFonts w:hint="eastAsia" w:asciiTheme="minorEastAsia" w:hAnsiTheme="minorEastAsia"/>
          <w:lang w:eastAsia="zh-CN"/>
        </w:rPr>
        <w:t>）</w:t>
      </w:r>
      <w:r>
        <w:rPr>
          <w:rFonts w:hint="eastAsia" w:asciiTheme="minorEastAsia" w:hAnsiTheme="minorEastAsia"/>
        </w:rPr>
        <w:t>相比，网络安全感有</w:t>
      </w:r>
      <w:r>
        <w:rPr>
          <w:rFonts w:hint="eastAsia" w:asciiTheme="minorEastAsia" w:hAnsiTheme="minorEastAsia"/>
          <w:color w:val="auto"/>
        </w:rPr>
        <w:t>较明显</w:t>
      </w:r>
      <w:r>
        <w:rPr>
          <w:rFonts w:hint="eastAsia" w:asciiTheme="minorEastAsia" w:hAnsiTheme="minorEastAsia"/>
        </w:rPr>
        <w:t>的提升。其中,</w:t>
      </w:r>
      <w:r>
        <w:rPr>
          <w:rFonts w:hint="eastAsia"/>
        </w:rPr>
        <w:t>35.91%</w:t>
      </w:r>
      <w:r>
        <w:rPr>
          <w:rFonts w:hint="eastAsia" w:asciiTheme="minorEastAsia" w:hAnsiTheme="minorEastAsia"/>
        </w:rPr>
        <w:t>的网民认为网络安全感有明显改善，</w:t>
      </w:r>
      <w:r>
        <w:rPr>
          <w:rFonts w:hint="eastAsia"/>
        </w:rPr>
        <w:t>41.26%</w:t>
      </w:r>
      <w:r>
        <w:rPr>
          <w:rFonts w:hint="eastAsia" w:asciiTheme="minorEastAsia" w:hAnsiTheme="minorEastAsia"/>
        </w:rPr>
        <w:t>网民认为有略有改善，两者相加达</w:t>
      </w:r>
      <w:r>
        <w:rPr>
          <w:rFonts w:hint="eastAsia"/>
        </w:rPr>
        <w:t>77.17%</w:t>
      </w:r>
      <w:r>
        <w:rPr>
          <w:rFonts w:hint="eastAsia" w:asciiTheme="minorEastAsia" w:hAnsiTheme="minorEastAsia"/>
        </w:rPr>
        <w:t>，</w:t>
      </w:r>
      <w:r>
        <w:rPr>
          <w:rFonts w:hint="eastAsia" w:asciiTheme="minorEastAsia" w:hAnsiTheme="minorEastAsia"/>
          <w:color w:val="auto"/>
        </w:rPr>
        <w:t>接近</w:t>
      </w:r>
      <w:r>
        <w:rPr>
          <w:rFonts w:hint="eastAsia" w:asciiTheme="minorEastAsia" w:hAnsiTheme="minorEastAsia"/>
          <w:color w:val="auto"/>
          <w:lang w:eastAsia="zh-CN"/>
        </w:rPr>
        <w:t>八</w:t>
      </w:r>
      <w:r>
        <w:rPr>
          <w:rFonts w:hint="eastAsia" w:asciiTheme="minorEastAsia" w:hAnsiTheme="minorEastAsia"/>
          <w:color w:val="auto"/>
        </w:rPr>
        <w:t>成</w:t>
      </w:r>
      <w:r>
        <w:rPr>
          <w:rFonts w:hint="eastAsia" w:asciiTheme="minorEastAsia" w:hAnsiTheme="minorEastAsia"/>
        </w:rPr>
        <w:t>从业人员网民认为网络安全感有提升。</w:t>
      </w:r>
      <w:r>
        <w:rPr>
          <w:rFonts w:hint="eastAsia"/>
          <w:b/>
          <w:bCs/>
        </w:rPr>
        <w:t>与全省数据排序一致。与全国数据相比，表示明显改善比例要低9.02个百分点，表示略有改善比例要高4.38个百分点。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9" w:name="_Toc24363"/>
      <w:bookmarkStart w:id="340" w:name="_Toc23034"/>
      <w:bookmarkStart w:id="341" w:name="_Toc12784"/>
      <w:r>
        <w:rPr>
          <w:rFonts w:hint="eastAsia" w:asciiTheme="minorEastAsia" w:hAnsiTheme="minorEastAsia"/>
        </w:rPr>
        <w:t>：</w:t>
      </w:r>
      <w:r>
        <w:rPr>
          <w:rFonts w:asciiTheme="minorEastAsia" w:hAnsiTheme="minorEastAsia"/>
        </w:rPr>
        <w:t>从业人员网民安全感变化评价图</w:t>
      </w:r>
      <w:bookmarkEnd w:id="339"/>
      <w:bookmarkEnd w:id="340"/>
      <w:bookmarkEnd w:id="3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2" w:name="_Toc19207414"/>
      <w:bookmarkStart w:id="343" w:name="_Toc17728"/>
      <w:bookmarkStart w:id="344" w:name="_Toc48725393"/>
      <w:bookmarkStart w:id="345" w:name="_Toc19236"/>
      <w:bookmarkStart w:id="346" w:name="_Toc11687"/>
      <w:r>
        <w:rPr>
          <w:rFonts w:hint="eastAsia"/>
        </w:rPr>
        <w:t>7.2网络安全态势感受</w:t>
      </w:r>
      <w:bookmarkEnd w:id="342"/>
      <w:bookmarkEnd w:id="343"/>
      <w:bookmarkEnd w:id="344"/>
      <w:bookmarkEnd w:id="345"/>
      <w:bookmarkEnd w:id="34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48.84%</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43.36%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42.11%</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39.21%</w:t>
      </w:r>
      <w:r>
        <w:rPr>
          <w:rFonts w:hint="eastAsia" w:asciiTheme="minorEastAsia" w:hAnsiTheme="minorEastAsia"/>
        </w:rPr>
        <w:t>。</w:t>
      </w:r>
      <w:r>
        <w:rPr>
          <w:rFonts w:hint="eastAsia"/>
          <w:b/>
          <w:bCs/>
        </w:rPr>
        <w:t>与全省数据相比，表示其他比例要低1.63个百分点，表示安全事件（主机受控、数据泄露、网页篡改、网络监听等）比例要高1.84个百分点。与全国数据相比，表示其他比例要低2.18个百分点，表示安全事件（主机受控、数据泄露、网页篡改、网络监听等）比例要高5.07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47" w:name="_Toc7342"/>
      <w:bookmarkStart w:id="348" w:name="_Toc31699"/>
      <w:bookmarkStart w:id="349" w:name="_Toc7655"/>
      <w:r>
        <w:rPr>
          <w:rFonts w:hint="eastAsia" w:asciiTheme="minorEastAsia" w:hAnsiTheme="minorEastAsia" w:eastAsiaTheme="minorEastAsia"/>
          <w:sz w:val="24"/>
        </w:rPr>
        <w:t>：</w:t>
      </w:r>
      <w:bookmarkEnd w:id="347"/>
      <w:bookmarkEnd w:id="348"/>
      <w:r>
        <w:rPr>
          <w:rFonts w:hint="eastAsia" w:asciiTheme="minorEastAsia" w:hAnsiTheme="minorEastAsia" w:eastAsiaTheme="minorEastAsia"/>
          <w:sz w:val="24"/>
        </w:rPr>
        <w:t>在工作中最常面对的网络安全威胁遇见率</w:t>
      </w:r>
      <w:bookmarkEnd w:id="349"/>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47.92%</w:t>
      </w:r>
      <w:r>
        <w:rPr>
          <w:rFonts w:hint="eastAsia" w:asciiTheme="minorEastAsia" w:hAnsiTheme="minorEastAsia"/>
        </w:rPr>
        <w:t>、</w:t>
      </w:r>
      <w:r>
        <w:rPr>
          <w:rFonts w:hint="eastAsia"/>
        </w:rPr>
        <w:t>36.55%</w:t>
      </w:r>
      <w:r>
        <w:rPr>
          <w:rFonts w:hint="eastAsia" w:asciiTheme="minorEastAsia" w:hAnsiTheme="minorEastAsia"/>
        </w:rPr>
        <w:t>、</w:t>
      </w:r>
      <w:r>
        <w:rPr>
          <w:rFonts w:hint="eastAsia"/>
        </w:rPr>
        <w:t>35.5%</w:t>
      </w:r>
      <w:r>
        <w:rPr>
          <w:rFonts w:hint="eastAsia" w:asciiTheme="minorEastAsia" w:hAnsiTheme="minorEastAsia"/>
        </w:rPr>
        <w:t>、</w:t>
      </w:r>
      <w:r>
        <w:rPr>
          <w:rFonts w:hint="eastAsia"/>
        </w:rPr>
        <w:t>29.75%</w:t>
      </w:r>
      <w:r>
        <w:rPr>
          <w:rFonts w:hint="eastAsia" w:asciiTheme="minorEastAsia" w:hAnsiTheme="minorEastAsia"/>
        </w:rPr>
        <w:t>、</w:t>
      </w:r>
      <w:r>
        <w:rPr>
          <w:rFonts w:hint="eastAsia"/>
        </w:rPr>
        <w:t>29.66%</w:t>
      </w:r>
      <w:r>
        <w:rPr>
          <w:rFonts w:hint="eastAsia" w:asciiTheme="minorEastAsia" w:hAnsiTheme="minorEastAsia"/>
        </w:rPr>
        <w:t>；反映了管理、培训、威胁等方面是主要的原因。</w:t>
      </w:r>
      <w:r>
        <w:rPr>
          <w:rFonts w:hint="eastAsia"/>
          <w:b/>
          <w:bCs/>
        </w:rPr>
        <w:t>与全省数据相比，表示缺少管理和风险评估机制比例要低1.17个百分点，表示内部威胁（无意的操作、信息错放、配置错误等）比例要高1.9个百分点。与全国数据相比，表示员工缺乏安全培训比例要低2.64个百分点，表示缺少管理和风险评估机制比例要高3.09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095875" cy="6191250"/>
                    </a:xfrm>
                    <a:prstGeom prst="rect">
                      <a:avLst/>
                    </a:prstGeom>
                  </pic:spPr>
                </pic:pic>
              </a:graphicData>
            </a:graphic>
          </wp:inline>
        </w:drawing>
      </w:r>
    </w:p>
    <w:p>
      <w:pPr>
        <w:pStyle w:val="6"/>
        <w:jc w:val="center"/>
        <w:rPr>
          <w:sz w:val="24"/>
        </w:rPr>
      </w:pPr>
      <w:bookmarkStart w:id="35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51" w:name="_Toc16458"/>
      <w:bookmarkStart w:id="352" w:name="_Toc30084"/>
      <w:bookmarkStart w:id="353" w:name="_Toc15496"/>
      <w:bookmarkStart w:id="354" w:name="_Toc5054"/>
      <w:bookmarkStart w:id="355" w:name="_Toc1420"/>
      <w:bookmarkStart w:id="356" w:name="_Toc4900"/>
      <w:r>
        <w:rPr>
          <w:rFonts w:hint="eastAsia"/>
          <w:sz w:val="24"/>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7" w:name="_Toc26064"/>
      <w:bookmarkStart w:id="358" w:name="_Toc6493"/>
      <w:bookmarkStart w:id="359" w:name="_Toc48725394"/>
      <w:bookmarkStart w:id="360" w:name="_Toc9727"/>
      <w:r>
        <w:rPr>
          <w:rFonts w:hint="eastAsia"/>
        </w:rPr>
        <w:t>7.3打击网络黑灰产业</w:t>
      </w:r>
      <w:bookmarkEnd w:id="357"/>
      <w:bookmarkEnd w:id="358"/>
      <w:bookmarkEnd w:id="359"/>
      <w:bookmarkEnd w:id="3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37.40%</w:t>
      </w:r>
      <w:r>
        <w:rPr>
          <w:rFonts w:hint="eastAsia" w:asciiTheme="minorEastAsia" w:hAnsiTheme="minorEastAsia"/>
        </w:rPr>
        <w:t>，其中认为明显增加的有</w:t>
      </w:r>
      <w:r>
        <w:rPr>
          <w:rFonts w:hint="eastAsia"/>
        </w:rPr>
        <w:t>17.24%</w:t>
      </w:r>
      <w:r>
        <w:rPr>
          <w:rFonts w:hint="eastAsia" w:asciiTheme="minorEastAsia" w:hAnsiTheme="minorEastAsia"/>
        </w:rPr>
        <w:t>，略有增加有</w:t>
      </w:r>
      <w:r>
        <w:rPr>
          <w:rFonts w:hint="eastAsia"/>
        </w:rPr>
        <w:t>20.16%</w:t>
      </w:r>
      <w:r>
        <w:rPr>
          <w:rFonts w:hint="eastAsia" w:asciiTheme="minorEastAsia" w:hAnsiTheme="minorEastAsia"/>
        </w:rPr>
        <w:t>。认为减少的也有</w:t>
      </w:r>
      <w:r>
        <w:rPr>
          <w:rFonts w:hint="eastAsia"/>
        </w:rPr>
        <w:t>33.16%</w:t>
      </w:r>
      <w:r>
        <w:rPr>
          <w:rFonts w:hint="eastAsia" w:asciiTheme="minorEastAsia" w:hAnsiTheme="minorEastAsia"/>
        </w:rPr>
        <w:t>，而认为不了解也有</w:t>
      </w:r>
      <w:r>
        <w:rPr>
          <w:rFonts w:hint="eastAsia"/>
        </w:rPr>
        <w:t>17.22%</w:t>
      </w:r>
      <w:r>
        <w:rPr>
          <w:rFonts w:hint="eastAsia" w:asciiTheme="minorEastAsia" w:hAnsiTheme="minorEastAsia"/>
        </w:rPr>
        <w:t>。</w:t>
      </w:r>
      <w:r>
        <w:rPr>
          <w:rFonts w:hint="eastAsia"/>
          <w:b/>
          <w:bCs/>
        </w:rPr>
        <w:t>与全省数据相比，表示明显减少比例要低1.19个百分点，表示略有增加比例要高1.12个百分点。与全国数据相比，表示明显减少比例要低3.39个百分点，表示略有增加比例要高3.67个百分点。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61" w:name="_Toc5339"/>
      <w:bookmarkStart w:id="362" w:name="_Toc22885"/>
      <w:bookmarkStart w:id="363" w:name="_Toc9456"/>
      <w:r>
        <w:rPr>
          <w:rFonts w:hint="eastAsia" w:asciiTheme="minorEastAsia" w:hAnsiTheme="minorEastAsia" w:eastAsiaTheme="minorEastAsia"/>
          <w:sz w:val="24"/>
        </w:rPr>
        <w:t>：互联网黑灰产业</w:t>
      </w:r>
      <w:bookmarkEnd w:id="361"/>
      <w:bookmarkEnd w:id="362"/>
      <w:r>
        <w:rPr>
          <w:rFonts w:hint="eastAsia" w:asciiTheme="minorEastAsia" w:hAnsiTheme="minorEastAsia" w:eastAsiaTheme="minorEastAsia"/>
          <w:sz w:val="24"/>
        </w:rPr>
        <w:t>活跃情况</w:t>
      </w:r>
      <w:bookmarkEnd w:id="363"/>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47.75%</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38.23%</w:t>
      </w:r>
      <w:r>
        <w:rPr>
          <w:rFonts w:hint="eastAsia" w:asciiTheme="minorEastAsia" w:hAnsiTheme="minorEastAsia"/>
        </w:rPr>
        <w:t>和</w:t>
      </w:r>
      <w:r>
        <w:rPr>
          <w:rFonts w:hint="eastAsia"/>
        </w:rPr>
        <w:t>35.22%</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27.34%</w:t>
      </w:r>
      <w:r>
        <w:rPr>
          <w:rFonts w:hint="eastAsia" w:asciiTheme="minorEastAsia" w:hAnsiTheme="minorEastAsia"/>
        </w:rPr>
        <w:t>和</w:t>
      </w:r>
      <w:r>
        <w:rPr>
          <w:rFonts w:hint="eastAsia"/>
        </w:rPr>
        <w:t>26.83%</w:t>
      </w:r>
      <w:r>
        <w:rPr>
          <w:rFonts w:hint="eastAsia" w:asciiTheme="minorEastAsia" w:hAnsiTheme="minorEastAsia"/>
        </w:rPr>
        <w:t>。</w:t>
      </w:r>
      <w:r>
        <w:rPr>
          <w:rFonts w:hint="eastAsia"/>
          <w:b/>
          <w:bCs/>
        </w:rPr>
        <w:t>相较于全省数据，暗扣话费、虚假流量、其他分别比全省数据低1.94、1.56、1.18个百分点。与全国数据相比，表示“薅羊毛”比例要低3.97个百分点，表示暗扣话费比例要高1.9个百分点。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9525"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4" w:name="_Toc6766"/>
      <w:bookmarkStart w:id="365" w:name="_Toc9489"/>
      <w:bookmarkStart w:id="366" w:name="_Toc32304"/>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4"/>
      <w:bookmarkEnd w:id="365"/>
      <w:r>
        <w:rPr>
          <w:rFonts w:hint="eastAsia" w:asciiTheme="minorEastAsia" w:hAnsiTheme="minorEastAsia" w:eastAsiaTheme="minorEastAsia"/>
          <w:bCs/>
          <w:sz w:val="24"/>
          <w:szCs w:val="21"/>
        </w:rPr>
        <w:t>类别</w:t>
      </w:r>
      <w:bookmarkEnd w:id="366"/>
    </w:p>
    <w:p>
      <w:pPr>
        <w:ind w:firstLine="0" w:firstLineChars="0"/>
        <w:jc w:val="left"/>
      </w:pPr>
      <w:r>
        <w:rPr>
          <w:rFonts w:hint="eastAsia"/>
        </w:rPr>
        <w:t>（图表数据来源：</w:t>
      </w:r>
      <w:bookmarkStart w:id="367" w:name="_Hlk48322068"/>
      <w:r>
        <w:rPr>
          <w:rFonts w:hint="eastAsia"/>
        </w:rPr>
        <w:t>从业人员版主问卷第11题：</w:t>
      </w:r>
      <w:bookmarkEnd w:id="367"/>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61.73%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56.74%</w:t>
      </w:r>
      <w:r>
        <w:rPr>
          <w:rFonts w:hint="eastAsia" w:asciiTheme="minorEastAsia" w:hAnsiTheme="minorEastAsia"/>
        </w:rPr>
        <w:t>、</w:t>
      </w:r>
      <w:r>
        <w:rPr>
          <w:rFonts w:hint="eastAsia"/>
        </w:rPr>
        <w:t>56.4%</w:t>
      </w:r>
      <w:r>
        <w:rPr>
          <w:rFonts w:hint="eastAsia" w:asciiTheme="minorEastAsia" w:hAnsiTheme="minorEastAsia"/>
        </w:rPr>
        <w:t>、</w:t>
      </w:r>
      <w:r>
        <w:rPr>
          <w:rFonts w:hint="eastAsia"/>
        </w:rPr>
        <w:t>47.19%</w:t>
      </w:r>
      <w:r>
        <w:rPr>
          <w:rFonts w:hint="eastAsia" w:asciiTheme="minorEastAsia" w:hAnsiTheme="minorEastAsia"/>
        </w:rPr>
        <w:t>。</w:t>
      </w:r>
      <w:r>
        <w:rPr>
          <w:rFonts w:hint="eastAsia"/>
          <w:b/>
          <w:bCs/>
        </w:rPr>
        <w:t>与全省数据相比，表示公众缺乏安全意识，网络安全文化宣教不够比例要低1.41个百分点，表示相关法律欠缺比例要高1.27个百分点。与全国数据相比，表示社会监督不足比例要低1.14个百分点，表示平台管理漏洞比例要高6.92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8" w:name="_Toc32131"/>
      <w:bookmarkStart w:id="369" w:name="_Toc29586"/>
      <w:bookmarkStart w:id="370" w:name="_Toc24415"/>
      <w:r>
        <w:rPr>
          <w:rFonts w:hint="eastAsia" w:asciiTheme="minorEastAsia" w:hAnsiTheme="minorEastAsia" w:eastAsiaTheme="minorEastAsia" w:cstheme="minorEastAsia"/>
          <w:sz w:val="24"/>
          <w:szCs w:val="21"/>
        </w:rPr>
        <w:t>：刷流量网络水军现象屡禁不绝的原因</w:t>
      </w:r>
      <w:bookmarkEnd w:id="368"/>
      <w:bookmarkEnd w:id="369"/>
      <w:bookmarkEnd w:id="3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65.32%</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52.08%</w:t>
      </w:r>
      <w:r>
        <w:rPr>
          <w:rFonts w:hint="eastAsia" w:asciiTheme="minorEastAsia" w:hAnsiTheme="minorEastAsia"/>
        </w:rPr>
        <w:t>、</w:t>
      </w:r>
      <w:r>
        <w:rPr>
          <w:rFonts w:hint="eastAsia"/>
        </w:rPr>
        <w:t>46.97%</w:t>
      </w:r>
      <w:r>
        <w:rPr>
          <w:rFonts w:hint="eastAsia" w:asciiTheme="minorEastAsia" w:hAnsiTheme="minorEastAsia"/>
        </w:rPr>
        <w:t>、</w:t>
      </w:r>
      <w:r>
        <w:rPr>
          <w:rFonts w:hint="eastAsia"/>
        </w:rPr>
        <w:t>45.25%</w:t>
      </w:r>
      <w:r>
        <w:rPr>
          <w:rFonts w:hint="eastAsia" w:asciiTheme="minorEastAsia" w:hAnsiTheme="minorEastAsia"/>
        </w:rPr>
        <w:t>、</w:t>
      </w:r>
      <w:r>
        <w:rPr>
          <w:rFonts w:hint="eastAsia"/>
        </w:rPr>
        <w:t>44.42%</w:t>
      </w:r>
      <w:r>
        <w:rPr>
          <w:rFonts w:hint="eastAsia" w:asciiTheme="minorEastAsia" w:hAnsiTheme="minorEastAsia"/>
        </w:rPr>
        <w:t>。</w:t>
      </w:r>
      <w:r>
        <w:rPr>
          <w:rFonts w:hint="eastAsia"/>
          <w:b/>
          <w:bCs/>
        </w:rPr>
        <w:t>与全省数据相比，表示信息链条比例要低2.99个百分点，表示流量链条比例要高1.06个百分点。与全国数据相比，表示信息链条比例要低2.56个百分点，表示流量链条比例要高1.08个百分点。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71" w:name="_Toc30971"/>
      <w:bookmarkStart w:id="372" w:name="_Toc16134"/>
      <w:bookmarkStart w:id="373" w:name="_Toc1260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1"/>
      <w:bookmarkEnd w:id="372"/>
      <w:bookmarkEnd w:id="373"/>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4" w:name="_Toc19207415"/>
      <w:bookmarkStart w:id="375" w:name="_Toc29302"/>
      <w:bookmarkStart w:id="376" w:name="_Toc48725395"/>
      <w:bookmarkStart w:id="377" w:name="_Toc10627"/>
      <w:bookmarkStart w:id="378" w:name="_Toc15261"/>
      <w:r>
        <w:rPr>
          <w:rFonts w:hint="eastAsia"/>
        </w:rPr>
        <w:t>7.</w:t>
      </w:r>
      <w:bookmarkEnd w:id="374"/>
      <w:r>
        <w:rPr>
          <w:rFonts w:hint="eastAsia"/>
        </w:rPr>
        <w:t>4网络安全的治理</w:t>
      </w:r>
      <w:bookmarkEnd w:id="375"/>
      <w:bookmarkEnd w:id="376"/>
      <w:bookmarkEnd w:id="377"/>
      <w:bookmarkEnd w:id="3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65.57%</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63.65%</w:t>
      </w:r>
      <w:r>
        <w:rPr>
          <w:rFonts w:hint="eastAsia" w:asciiTheme="minorEastAsia" w:hAnsiTheme="minorEastAsia"/>
        </w:rPr>
        <w:t>和</w:t>
      </w:r>
      <w:r>
        <w:rPr>
          <w:rFonts w:hint="eastAsia"/>
        </w:rPr>
        <w:t>52.07%</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47.28%</w:t>
      </w:r>
      <w:r>
        <w:rPr>
          <w:rFonts w:hint="eastAsia" w:asciiTheme="minorEastAsia" w:hAnsiTheme="minorEastAsia"/>
        </w:rPr>
        <w:t>、</w:t>
      </w:r>
      <w:r>
        <w:rPr>
          <w:rFonts w:hint="eastAsia"/>
        </w:rPr>
        <w:t>45.43%</w:t>
      </w:r>
      <w:r>
        <w:rPr>
          <w:rFonts w:hint="eastAsia" w:asciiTheme="minorEastAsia" w:hAnsiTheme="minorEastAsia"/>
        </w:rPr>
        <w:t>、</w:t>
      </w:r>
      <w:r>
        <w:rPr>
          <w:rFonts w:hint="eastAsia"/>
        </w:rPr>
        <w:t>44.63%</w:t>
      </w:r>
      <w:r>
        <w:rPr>
          <w:rFonts w:hint="eastAsia" w:asciiTheme="minorEastAsia" w:hAnsiTheme="minorEastAsia"/>
        </w:rPr>
        <w:t>、</w:t>
      </w:r>
      <w:r>
        <w:rPr>
          <w:rFonts w:hint="eastAsia"/>
        </w:rPr>
        <w:t>41.68%</w:t>
      </w:r>
      <w:r>
        <w:rPr>
          <w:rFonts w:hint="eastAsia" w:asciiTheme="minorEastAsia" w:hAnsiTheme="minorEastAsia"/>
        </w:rPr>
        <w:t>。数据显示数据保护、打击诈骗、网络欺凌、打击涉黄涉赌等是主要的痛点。</w:t>
      </w:r>
      <w:r>
        <w:rPr>
          <w:rFonts w:hint="eastAsia"/>
          <w:b/>
          <w:bCs/>
        </w:rPr>
        <w:t>相较于全省数据，数据泄露、网络沉迷、网络赌博分别比全省数据低1.44、1.75、1.79个百分点。与全国数据相比，表示网络沉迷比例要低2.29个百分点，表示数据泄露比例要高4.72个百分点。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9" w:name="_Toc19203708"/>
      <w:bookmarkStart w:id="380"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81" w:name="_Toc23750"/>
      <w:bookmarkStart w:id="382" w:name="_Toc7748"/>
      <w:bookmarkStart w:id="383" w:name="_Toc17877"/>
      <w:r>
        <w:rPr>
          <w:rFonts w:hint="eastAsia" w:asciiTheme="minorEastAsia" w:hAnsiTheme="minorEastAsia" w:eastAsiaTheme="minorEastAsia" w:cstheme="minorEastAsia"/>
          <w:sz w:val="24"/>
        </w:rPr>
        <w:t>：</w:t>
      </w:r>
      <w:bookmarkEnd w:id="379"/>
      <w:bookmarkEnd w:id="380"/>
      <w:r>
        <w:rPr>
          <w:rFonts w:hint="eastAsia" w:asciiTheme="minorEastAsia" w:hAnsiTheme="minorEastAsia" w:eastAsiaTheme="minorEastAsia" w:cstheme="minorEastAsia"/>
          <w:sz w:val="24"/>
        </w:rPr>
        <w:t>网络安全最突出或亟需治理问题</w:t>
      </w:r>
      <w:bookmarkEnd w:id="381"/>
      <w:bookmarkEnd w:id="382"/>
      <w:bookmarkEnd w:id="383"/>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69.04%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58.94%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54.08%</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50.42%</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47.9%</w:t>
      </w:r>
      <w:r>
        <w:rPr>
          <w:rFonts w:hint="eastAsia" w:asciiTheme="minorEastAsia" w:hAnsiTheme="minorEastAsia"/>
        </w:rPr>
        <w:t>）。</w:t>
      </w:r>
      <w:r>
        <w:rPr>
          <w:rFonts w:hint="eastAsia"/>
          <w:b/>
          <w:bCs/>
        </w:rPr>
        <w:t>相较于全省数据，强化网络安全监管、严厉打击网络违法犯罪行为、加强未成年人上网保护分别比全省数据低1.72、1.15、1.61个百分点。与全国数据相比，表示严厉打击网络违法犯罪行为比例要低1.51个百分点，表示加强网络安全法制建设比例要高1.17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pStyle w:val="6"/>
        <w:jc w:val="center"/>
        <w:rPr>
          <w:sz w:val="24"/>
        </w:rPr>
      </w:pPr>
      <w:bookmarkStart w:id="384" w:name="_Toc19305615"/>
      <w:bookmarkStart w:id="385"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6" w:name="_Toc17341"/>
      <w:bookmarkStart w:id="387" w:name="_Toc11254"/>
      <w:bookmarkStart w:id="388" w:name="_Toc2617"/>
      <w:r>
        <w:rPr>
          <w:rFonts w:hint="eastAsia"/>
          <w:sz w:val="24"/>
        </w:rPr>
        <w:t>：</w:t>
      </w:r>
      <w:bookmarkEnd w:id="384"/>
      <w:bookmarkEnd w:id="385"/>
      <w:r>
        <w:rPr>
          <w:rFonts w:hint="eastAsia"/>
          <w:sz w:val="24"/>
        </w:rPr>
        <w:t>维护网络安全最需要采取的措施</w:t>
      </w:r>
      <w:bookmarkEnd w:id="386"/>
      <w:bookmarkEnd w:id="387"/>
      <w:bookmarkEnd w:id="388"/>
    </w:p>
    <w:p>
      <w:pPr>
        <w:ind w:firstLine="0" w:firstLineChars="0"/>
        <w:jc w:val="left"/>
      </w:pPr>
      <w:r>
        <w:rPr>
          <w:rFonts w:hint="eastAsia"/>
        </w:rPr>
        <w:t>（图表数据来源：</w:t>
      </w:r>
      <w:bookmarkStart w:id="389" w:name="_Hlk48325143"/>
      <w:r>
        <w:rPr>
          <w:rFonts w:hint="eastAsia"/>
        </w:rPr>
        <w:t>从业人员版主问卷第15题：</w:t>
      </w:r>
      <w:bookmarkEnd w:id="389"/>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66.97%</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60.5%</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46.41%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平台责任比例要低1.55个百分点，表示数据权利的民事立法比例要高1.12个百分点。相较于全国数据，网络信息内容治理、网络安全从业人员管理、人工智能管理分别比全国数据低1.32、1.79、1.84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0" w:name="_Toc23137"/>
      <w:bookmarkStart w:id="391" w:name="_Toc15020"/>
      <w:bookmarkStart w:id="392" w:name="_Toc14708"/>
      <w:r>
        <w:rPr>
          <w:rFonts w:hint="eastAsia"/>
          <w:sz w:val="24"/>
        </w:rPr>
        <w:t>：</w:t>
      </w:r>
      <w:bookmarkEnd w:id="390"/>
      <w:r>
        <w:rPr>
          <w:rFonts w:hint="eastAsia"/>
          <w:sz w:val="24"/>
        </w:rPr>
        <w:t>亟待加强的网络安全立法内容</w:t>
      </w:r>
      <w:bookmarkEnd w:id="391"/>
      <w:bookmarkEnd w:id="392"/>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68.04%</w:t>
      </w:r>
      <w:r>
        <w:rPr>
          <w:rFonts w:hint="eastAsia" w:asciiTheme="minorEastAsia" w:hAnsiTheme="minorEastAsia"/>
        </w:rPr>
        <w:t>）、</w:t>
      </w:r>
      <w:r>
        <w:rPr>
          <w:rFonts w:hint="eastAsia"/>
        </w:rPr>
        <w:t>公安</w:t>
      </w:r>
      <w:r>
        <w:rPr>
          <w:rFonts w:hint="eastAsia" w:asciiTheme="minorEastAsia" w:hAnsiTheme="minorEastAsia"/>
        </w:rPr>
        <w:t>（</w:t>
      </w:r>
      <w:r>
        <w:rPr>
          <w:rFonts w:hint="eastAsia"/>
        </w:rPr>
        <w:t>67.55%</w:t>
      </w:r>
      <w:r>
        <w:rPr>
          <w:rFonts w:hint="eastAsia" w:asciiTheme="minorEastAsia" w:hAnsiTheme="minorEastAsia"/>
        </w:rPr>
        <w:t>）、</w:t>
      </w:r>
      <w:r>
        <w:rPr>
          <w:rFonts w:hint="eastAsia"/>
        </w:rPr>
        <w:t>国安</w:t>
      </w:r>
      <w:r>
        <w:rPr>
          <w:rFonts w:hint="eastAsia" w:asciiTheme="minorEastAsia" w:hAnsiTheme="minorEastAsia"/>
        </w:rPr>
        <w:t>（</w:t>
      </w:r>
      <w:r>
        <w:rPr>
          <w:rFonts w:hint="eastAsia"/>
        </w:rPr>
        <w:t>45.88%</w:t>
      </w:r>
      <w:r>
        <w:rPr>
          <w:rFonts w:hint="eastAsia" w:asciiTheme="minorEastAsia" w:hAnsiTheme="minorEastAsia"/>
        </w:rPr>
        <w:t>）、</w:t>
      </w:r>
      <w:r>
        <w:rPr>
          <w:rFonts w:hint="eastAsia"/>
        </w:rPr>
        <w:t>工信</w:t>
      </w:r>
      <w:r>
        <w:rPr>
          <w:rFonts w:hint="eastAsia" w:asciiTheme="minorEastAsia" w:hAnsiTheme="minorEastAsia"/>
        </w:rPr>
        <w:t>（</w:t>
      </w:r>
      <w:r>
        <w:rPr>
          <w:rFonts w:hint="eastAsia"/>
        </w:rPr>
        <w:t>44.96%</w:t>
      </w:r>
      <w:r>
        <w:rPr>
          <w:rFonts w:hint="eastAsia" w:asciiTheme="minorEastAsia" w:hAnsiTheme="minorEastAsia"/>
        </w:rPr>
        <w:t>）、</w:t>
      </w:r>
      <w:r>
        <w:rPr>
          <w:rFonts w:hint="eastAsia"/>
        </w:rPr>
        <w:t>保密</w:t>
      </w:r>
      <w:r>
        <w:rPr>
          <w:rFonts w:hint="eastAsia" w:asciiTheme="minorEastAsia" w:hAnsiTheme="minorEastAsia"/>
        </w:rPr>
        <w:t>（</w:t>
      </w:r>
      <w:r>
        <w:rPr>
          <w:rFonts w:hint="eastAsia"/>
        </w:rPr>
        <w:t>34.93%</w:t>
      </w:r>
      <w:r>
        <w:rPr>
          <w:rFonts w:hint="eastAsia" w:asciiTheme="minorEastAsia" w:hAnsiTheme="minorEastAsia"/>
        </w:rPr>
        <w:t>）。</w:t>
      </w:r>
      <w:r>
        <w:rPr>
          <w:rFonts w:hint="eastAsia"/>
          <w:b/>
          <w:bCs/>
        </w:rPr>
        <w:t>与全省数据相比，表示网信比例要低2.67个百分点，表示工信比例要高2.02个百分点。与全国数据相比，表示国安比例要低1.65个百分点，表示网信比例要高3.04个百分点。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93" w:name="_Toc18974"/>
      <w:bookmarkStart w:id="394" w:name="_Toc1130"/>
      <w:r>
        <w:rPr>
          <w:rFonts w:hint="eastAsia"/>
          <w:sz w:val="24"/>
        </w:rPr>
        <w:t>：</w:t>
      </w:r>
      <w:r>
        <w:rPr>
          <w:rFonts w:ascii="Times New Roman" w:eastAsiaTheme="minorEastAsia"/>
          <w:sz w:val="24"/>
          <w:szCs w:val="24"/>
        </w:rPr>
        <w:t>网络安全的相关管理部门认知度</w:t>
      </w:r>
      <w:bookmarkEnd w:id="393"/>
      <w:bookmarkEnd w:id="394"/>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color w:val="auto"/>
        </w:rPr>
        <w:t>比较好</w:t>
      </w:r>
      <w:r>
        <w:rPr>
          <w:rFonts w:hint="eastAsia" w:asciiTheme="minorEastAsia" w:hAnsiTheme="minorEastAsia"/>
        </w:rPr>
        <w:t>，认为非常强占</w:t>
      </w:r>
      <w:r>
        <w:rPr>
          <w:rFonts w:hint="eastAsia"/>
        </w:rPr>
        <w:t>16.57%</w:t>
      </w:r>
      <w:r>
        <w:rPr>
          <w:rFonts w:hint="eastAsia" w:asciiTheme="minorEastAsia" w:hAnsiTheme="minorEastAsia"/>
        </w:rPr>
        <w:t>，认为比较强占</w:t>
      </w:r>
      <w:r>
        <w:rPr>
          <w:rFonts w:hint="eastAsia"/>
        </w:rPr>
        <w:t>38.43%</w:t>
      </w:r>
      <w:r>
        <w:rPr>
          <w:rFonts w:hint="eastAsia" w:asciiTheme="minorEastAsia" w:hAnsiTheme="minorEastAsia"/>
        </w:rPr>
        <w:t>，即认为强的占</w:t>
      </w:r>
      <w:r>
        <w:rPr>
          <w:rFonts w:hint="eastAsia"/>
        </w:rPr>
        <w:t>55.00</w:t>
      </w:r>
      <w:r>
        <w:rPr>
          <w:rFonts w:hint="eastAsia"/>
          <w:color w:val="auto"/>
        </w:rPr>
        <w:t>%</w:t>
      </w:r>
      <w:r>
        <w:rPr>
          <w:rFonts w:hint="eastAsia" w:asciiTheme="minorEastAsia" w:hAnsiTheme="minorEastAsia"/>
          <w:color w:val="auto"/>
        </w:rPr>
        <w:t>，超过一半</w:t>
      </w:r>
      <w:r>
        <w:rPr>
          <w:rFonts w:hint="eastAsia" w:asciiTheme="minorEastAsia" w:hAnsiTheme="minorEastAsia"/>
        </w:rPr>
        <w:t>。认为一般有</w:t>
      </w:r>
      <w:r>
        <w:rPr>
          <w:rFonts w:hint="eastAsia"/>
        </w:rPr>
        <w:t>33.54%</w:t>
      </w:r>
      <w:r>
        <w:rPr>
          <w:rFonts w:hint="eastAsia" w:asciiTheme="minorEastAsia" w:hAnsiTheme="minorEastAsia"/>
        </w:rPr>
        <w:t>。</w:t>
      </w:r>
      <w:r>
        <w:rPr>
          <w:rFonts w:hint="eastAsia"/>
          <w:b/>
          <w:bCs/>
        </w:rPr>
        <w:t>与全省数据相比，表示非常强比例要低1.28个百分点，表示严重不足比例要高2.18个百分点。与全国数据相比，表示非常强比例要低4.09个百分点，表示比较强比例要高3.21个百分点。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95" w:name="_Toc20236"/>
      <w:bookmarkStart w:id="396" w:name="_Toc1071"/>
      <w:bookmarkStart w:id="397" w:name="_Toc22681"/>
      <w:r>
        <w:rPr>
          <w:rFonts w:hint="eastAsia"/>
          <w:sz w:val="24"/>
        </w:rPr>
        <w:t>：</w:t>
      </w:r>
      <w:r>
        <w:rPr>
          <w:sz w:val="24"/>
        </w:rPr>
        <w:t>政府部门网络安全监管力度评价</w:t>
      </w:r>
      <w:bookmarkEnd w:id="395"/>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pPr>
        <w:rPr>
          <w:rFonts w:hint="eastAsia"/>
        </w:rPr>
      </w:pPr>
      <w:bookmarkStart w:id="398" w:name="_Toc25995"/>
      <w:bookmarkStart w:id="399" w:name="_Toc48725396"/>
      <w:bookmarkStart w:id="400" w:name="_Toc18169"/>
      <w:r>
        <w:rPr>
          <w:rFonts w:hint="eastAsia"/>
        </w:rPr>
        <w:br w:type="page"/>
      </w:r>
    </w:p>
    <w:p>
      <w:pPr>
        <w:pStyle w:val="2"/>
      </w:pPr>
      <w:bookmarkStart w:id="401" w:name="_Toc15172"/>
      <w:r>
        <w:rPr>
          <w:rFonts w:hint="eastAsia"/>
        </w:rPr>
        <w:t>八、从业人员版专题分析</w:t>
      </w:r>
      <w:bookmarkEnd w:id="398"/>
      <w:bookmarkEnd w:id="399"/>
      <w:bookmarkEnd w:id="400"/>
      <w:bookmarkEnd w:id="401"/>
    </w:p>
    <w:p>
      <w:pPr>
        <w:pStyle w:val="3"/>
        <w:rPr>
          <w:rFonts w:hint="eastAsia"/>
        </w:rPr>
      </w:pPr>
      <w:bookmarkStart w:id="402" w:name="_Toc21789"/>
      <w:bookmarkStart w:id="403" w:name="_Toc2518"/>
      <w:bookmarkStart w:id="404" w:name="_Toc48725397"/>
      <w:bookmarkStart w:id="405" w:name="_Toc1398"/>
      <w:r>
        <w:rPr>
          <w:rFonts w:hint="eastAsia"/>
        </w:rPr>
        <w:t>8.1专题A：等级保护实施与企业合规专题</w:t>
      </w:r>
      <w:bookmarkEnd w:id="402"/>
      <w:bookmarkEnd w:id="403"/>
      <w:bookmarkEnd w:id="404"/>
      <w:bookmarkEnd w:id="405"/>
    </w:p>
    <w:p>
      <w:pPr>
        <w:rPr>
          <w:rFonts w:ascii="微软雅黑" w:hAnsi="微软雅黑" w:eastAsia="微软雅黑"/>
          <w:color w:val="333333"/>
          <w:sz w:val="22"/>
          <w:szCs w:val="22"/>
        </w:rPr>
      </w:pPr>
      <w:r>
        <w:rPr>
          <w:rFonts w:ascii="宋体" w:hAnsi="宋体" w:eastAsia="宋体"/>
          <w:color w:val="000000"/>
        </w:rPr>
        <w:t>参加本专题调查的从业人员数量为</w:t>
      </w:r>
      <w:r>
        <w:t>264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18.58</w:t>
      </w:r>
      <w:r>
        <w:rPr>
          <w:rFonts w:ascii="宋体" w:hAnsi="宋体" w:eastAsia="宋体"/>
          <w:color w:val="000000"/>
        </w:rPr>
        <w:t>%）、</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17.79</w:t>
      </w:r>
      <w:r>
        <w:rPr>
          <w:rFonts w:ascii="宋体" w:hAnsi="宋体" w:eastAsia="宋体"/>
          <w:color w:val="000000"/>
        </w:rPr>
        <w:t>%）、</w:t>
      </w:r>
      <w:r>
        <w:rPr>
          <w:rFonts w:ascii="宋体" w:hAnsi="宋体" w:eastAsia="宋体" w:cs="宋体"/>
          <w:color w:val="000000"/>
        </w:rPr>
        <w:t>金融业</w:t>
      </w:r>
      <w:r>
        <w:rPr>
          <w:rFonts w:ascii="宋体" w:hAnsi="宋体" w:eastAsia="宋体"/>
          <w:color w:val="000000"/>
        </w:rPr>
        <w:t>（</w:t>
      </w:r>
      <w:r>
        <w:rPr>
          <w:rFonts w:ascii="宋体" w:hAnsi="宋体" w:eastAsia="宋体" w:cs="宋体"/>
          <w:color w:val="000000"/>
        </w:rPr>
        <w:t>11.86</w:t>
      </w:r>
      <w:r>
        <w:rPr>
          <w:rFonts w:ascii="宋体" w:hAnsi="宋体" w:eastAsia="宋体"/>
          <w:color w:val="000000"/>
        </w:rPr>
        <w:t>%）、</w:t>
      </w:r>
      <w:r>
        <w:rPr>
          <w:rFonts w:ascii="宋体" w:hAnsi="宋体" w:eastAsia="宋体" w:cs="宋体"/>
          <w:color w:val="000000"/>
        </w:rPr>
        <w:t>制造业</w:t>
      </w:r>
      <w:r>
        <w:rPr>
          <w:rFonts w:ascii="宋体" w:hAnsi="宋体" w:eastAsia="宋体"/>
          <w:color w:val="000000"/>
        </w:rPr>
        <w:t>（</w:t>
      </w:r>
      <w:r>
        <w:rPr>
          <w:rFonts w:ascii="宋体" w:hAnsi="宋体" w:eastAsia="宋体" w:cs="宋体"/>
          <w:color w:val="000000"/>
        </w:rPr>
        <w:t>7.11</w:t>
      </w:r>
      <w:r>
        <w:rPr>
          <w:rFonts w:ascii="宋体" w:hAnsi="宋体" w:eastAsia="宋体"/>
          <w:color w:val="000000"/>
        </w:rPr>
        <w:t>%）</w:t>
      </w:r>
      <w:r>
        <w:rPr>
          <w:rFonts w:ascii="宋体" w:hAnsi="宋体" w:eastAsia="宋体" w:cs="宋体"/>
          <w:color w:val="000000"/>
        </w:rPr>
        <w:t>卫生医疗</w:t>
      </w:r>
      <w:r>
        <w:rPr>
          <w:rFonts w:ascii="宋体" w:hAnsi="宋体" w:eastAsia="宋体"/>
          <w:color w:val="000000"/>
        </w:rPr>
        <w:t>（</w:t>
      </w:r>
      <w:r>
        <w:rPr>
          <w:rFonts w:ascii="宋体" w:hAnsi="宋体" w:eastAsia="宋体" w:cs="宋体"/>
          <w:color w:val="000000"/>
        </w:rPr>
        <w:t>7.11</w:t>
      </w:r>
      <w:r>
        <w:rPr>
          <w:rFonts w:ascii="宋体" w:hAnsi="宋体" w:eastAsia="宋体"/>
          <w:color w:val="000000"/>
        </w:rPr>
        <w:t>%）等。</w:t>
      </w:r>
      <w:r>
        <w:rPr>
          <w:rFonts w:hint="eastAsia"/>
          <w:b/>
          <w:bCs/>
        </w:rPr>
        <w:t>与全省数据相比，表示农、林、牧、渔业比例要低2.27个百分点，表示建筑业和房地产比例要高1.05个百分点。与全国数据相比，表示农、林、牧、渔业比例要低3.13个百分点，表示交通运输比例要高1.73个百分点。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6" w:name="_Toc4214"/>
      <w:r>
        <w:rPr>
          <w:rFonts w:hint="eastAsia" w:ascii="宋体" w:eastAsia="宋体"/>
          <w:szCs w:val="18"/>
        </w:rPr>
        <w:t>：从业人员所在行业占比</w:t>
      </w:r>
      <w:bookmarkEnd w:id="406"/>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color w:val="auto"/>
        </w:rPr>
        <w:t>绝大部分</w:t>
      </w:r>
      <w:r>
        <w:rPr>
          <w:rFonts w:ascii="宋体" w:hAnsi="宋体" w:eastAsia="宋体"/>
          <w:color w:val="000000"/>
        </w:rPr>
        <w:t>（</w:t>
      </w:r>
      <w:r>
        <w:rPr>
          <w:rFonts w:ascii="宋体" w:hAnsi="宋体" w:eastAsia="宋体" w:cs="宋体"/>
          <w:color w:val="000000"/>
        </w:rPr>
        <w:t>95.81%）从业人员认为重要和非常重要，其中69.47%从业人员认为非常重要，26.34%从业人员认为重要。</w:t>
      </w:r>
      <w:r>
        <w:rPr>
          <w:rFonts w:hint="eastAsia"/>
          <w:b/>
          <w:bCs/>
        </w:rPr>
        <w:t>相较于全省数据，重要的占比高了3.89个百分点。相较于全省数据，重要的占比高了4.55个百分点。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7" w:name="_Toc1000"/>
      <w:r>
        <w:rPr>
          <w:rFonts w:ascii="宋体" w:hAnsi="宋体" w:eastAsia="宋体"/>
          <w:color w:val="000000"/>
        </w:rPr>
        <w:t>：网络安全对单位重要性认识</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ascii="宋体" w:hAnsi="宋体" w:eastAsia="宋体"/>
          <w:color w:val="auto"/>
        </w:rPr>
        <w:t>超过</w:t>
      </w:r>
      <w:r>
        <w:rPr>
          <w:rFonts w:hint="eastAsia" w:ascii="宋体" w:hAnsi="宋体" w:eastAsia="宋体"/>
          <w:color w:val="auto"/>
          <w:lang w:eastAsia="zh-CN"/>
        </w:rPr>
        <w:t>八</w:t>
      </w:r>
      <w:r>
        <w:rPr>
          <w:rFonts w:ascii="宋体" w:hAnsi="宋体" w:eastAsia="宋体"/>
          <w:color w:val="auto"/>
        </w:rPr>
        <w:t>成</w:t>
      </w:r>
      <w:r>
        <w:rPr>
          <w:rFonts w:ascii="宋体" w:hAnsi="宋体" w:eastAsia="宋体"/>
          <w:color w:val="000000"/>
        </w:rPr>
        <w:t>（</w:t>
      </w:r>
      <w:r>
        <w:rPr>
          <w:rFonts w:ascii="宋体" w:hAnsi="宋体" w:eastAsia="宋体" w:cs="宋体"/>
          <w:color w:val="000000"/>
        </w:rPr>
        <w:t>85.00%）的从业人员所在行业出台了具体的指导意见，其中47.69%从业人员所在行业有明确细致的指导意见，37.31%有较为简单指导意见。</w:t>
      </w:r>
      <w:r>
        <w:rPr>
          <w:rFonts w:hint="eastAsia"/>
          <w:b/>
          <w:bCs/>
        </w:rPr>
        <w:t>相较于全省数据，有，明确细致的占比高了4.26个百分点。相较于全省数据，有，明确细致的占比高了4.72个百分点。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8" w:name="_Toc24907"/>
      <w:r>
        <w:rPr>
          <w:rFonts w:ascii="宋体" w:hAnsi="宋体" w:eastAsia="宋体"/>
          <w:color w:val="000000"/>
        </w:rPr>
        <w:t>：所在行业对等级保护工作指导现状</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79.92%从业人员表示满意或非常满意，其中46.33%从业人员表示满意，33.59%从业人员表示非常满意。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9" w:name="_Toc1533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监测评估</w:t>
      </w:r>
      <w:r>
        <w:rPr>
          <w:rFonts w:ascii="宋体" w:hAnsi="宋体" w:eastAsia="宋体"/>
          <w:color w:val="000000"/>
        </w:rPr>
        <w:t>（</w:t>
      </w:r>
      <w:r>
        <w:rPr>
          <w:rFonts w:ascii="宋体" w:hAnsi="宋体" w:eastAsia="宋体" w:cs="宋体"/>
          <w:color w:val="000000"/>
        </w:rPr>
        <w:t>60.78</w:t>
      </w:r>
      <w:r>
        <w:rPr>
          <w:rFonts w:ascii="宋体" w:hAnsi="宋体" w:eastAsia="宋体"/>
          <w:color w:val="000000"/>
        </w:rPr>
        <w:t>%）、2</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58.82</w:t>
      </w:r>
      <w:r>
        <w:rPr>
          <w:rFonts w:ascii="宋体" w:hAnsi="宋体" w:eastAsia="宋体"/>
          <w:color w:val="000000"/>
        </w:rPr>
        <w:t>%）、3</w:t>
      </w:r>
      <w:r>
        <w:rPr>
          <w:rFonts w:ascii="宋体" w:hAnsi="宋体" w:eastAsia="宋体" w:cs="宋体"/>
          <w:color w:val="000000"/>
        </w:rPr>
        <w:t>安全运维能力</w:t>
      </w:r>
      <w:r>
        <w:rPr>
          <w:rFonts w:ascii="宋体" w:hAnsi="宋体" w:eastAsia="宋体"/>
          <w:color w:val="000000"/>
        </w:rPr>
        <w:t>（</w:t>
      </w:r>
      <w:r>
        <w:rPr>
          <w:rFonts w:ascii="宋体" w:hAnsi="宋体" w:eastAsia="宋体" w:cs="宋体"/>
          <w:color w:val="000000"/>
        </w:rPr>
        <w:t>58.82</w:t>
      </w:r>
      <w:r>
        <w:rPr>
          <w:rFonts w:ascii="宋体" w:hAnsi="宋体" w:eastAsia="宋体"/>
          <w:color w:val="000000"/>
        </w:rPr>
        <w:t>%）、4</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54.9</w:t>
      </w:r>
      <w:r>
        <w:rPr>
          <w:rFonts w:ascii="宋体" w:hAnsi="宋体" w:eastAsia="宋体"/>
          <w:color w:val="000000"/>
        </w:rPr>
        <w:t>%）、5</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52.94</w:t>
      </w:r>
      <w:r>
        <w:rPr>
          <w:rFonts w:ascii="宋体" w:hAnsi="宋体" w:eastAsia="宋体"/>
          <w:color w:val="000000"/>
        </w:rPr>
        <w:t>%）。</w:t>
      </w:r>
      <w:r>
        <w:rPr>
          <w:rFonts w:hint="eastAsia"/>
          <w:b/>
          <w:bCs/>
        </w:rPr>
        <w:t>与全省数据相比，表示规章制度比例要低5.73个百分点，表示监测评估比例要高9.66个百分点。与全国数据相比，表示规章制度比例要低5.14个百分点，表示标准规范比例要高1.5个百分点。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10" w:name="_Toc25275"/>
      <w:r>
        <w:rPr>
          <w:rFonts w:ascii="宋体" w:hAnsi="宋体" w:eastAsia="宋体"/>
          <w:color w:val="000000"/>
        </w:rPr>
        <w:t>：所在单位的网络安全管理需要改善的地方</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75.39</w:t>
      </w:r>
      <w:r>
        <w:rPr>
          <w:rFonts w:ascii="宋体" w:hAnsi="宋体" w:eastAsia="宋体" w:cs="宋体"/>
          <w:color w:val="000000"/>
        </w:rPr>
        <w:t>%从业人员所在单位设置了网络安全专门机构，13.67%的从业人员单位没有设置专门的网络安全保护机构。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1" w:name="_Toc27408"/>
      <w:r>
        <w:rPr>
          <w:rFonts w:ascii="宋体" w:hAnsi="宋体" w:eastAsia="宋体"/>
          <w:color w:val="000000"/>
        </w:rPr>
        <w:t>：所在单位网络安全保护专门机构设置情况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83.53</w:t>
      </w:r>
      <w:r>
        <w:rPr>
          <w:rFonts w:ascii="宋体" w:hAnsi="宋体" w:eastAsia="宋体" w:cs="宋体"/>
          <w:color w:val="000000"/>
        </w:rPr>
        <w:t>%从业人员所在单位落实了网络安全责任人，9.8%的从业人员单位没有落实。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2" w:name="_Toc29741"/>
      <w:r>
        <w:rPr>
          <w:rFonts w:ascii="宋体" w:hAnsi="宋体" w:eastAsia="宋体"/>
          <w:color w:val="000000"/>
        </w:rPr>
        <w:t>：所在单位网络安全负责人的情况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85.43</w:t>
      </w:r>
      <w:r>
        <w:rPr>
          <w:rFonts w:ascii="宋体" w:hAnsi="宋体" w:eastAsia="宋体" w:cs="宋体"/>
          <w:color w:val="000000"/>
        </w:rPr>
        <w:t>%从业人员所在单位有效地落实了责任追究措施，6.3%的从业人员单位没有落实。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3" w:name="_Toc5668"/>
      <w:r>
        <w:rPr>
          <w:rFonts w:ascii="宋体" w:hAnsi="宋体" w:eastAsia="宋体"/>
          <w:color w:val="000000"/>
        </w:rPr>
        <w:t>：所在单位落实责任追究措施的情况</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85</w:t>
      </w:r>
      <w:r>
        <w:rPr>
          <w:rFonts w:ascii="宋体" w:hAnsi="宋体" w:eastAsia="宋体" w:cs="宋体"/>
          <w:color w:val="000000"/>
        </w:rPr>
        <w:t>%从业人员所在单位定期对重要的信息系统/业务系统进行安全检查，6.92%从业人员所在单位没有定期进行安全检查，8.08%从业人员表示不了解。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4" w:name="_Toc15251"/>
      <w:r>
        <w:rPr>
          <w:rFonts w:ascii="宋体" w:hAnsi="宋体" w:eastAsia="宋体"/>
          <w:color w:val="000000"/>
        </w:rPr>
        <w:t>：所在单位进行安全检查情况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41.92</w:t>
      </w:r>
      <w:r>
        <w:rPr>
          <w:rFonts w:ascii="宋体" w:hAnsi="宋体" w:eastAsia="宋体" w:cs="宋体"/>
          <w:color w:val="000000"/>
        </w:rPr>
        <w:t>%从业人员不知道所在单位的网络安全相关的经费预算在信息化建设中的占比情况，14.23%从业人员所在单位的网络安全相关的经费预算在信息化建设中的占比为1-4%，15.38%从业人员所在单位的网络安全相关的经费预算在信息化建设中的占比为10-15%，14.62%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5" w:name="_Toc26307"/>
      <w:r>
        <w:rPr>
          <w:rFonts w:ascii="宋体" w:hAnsi="宋体" w:eastAsia="宋体"/>
          <w:color w:val="000000"/>
        </w:rPr>
        <w:t>：所在单位网络安全相关费用在信息化建设中占比</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83.46</w:t>
      </w:r>
      <w:r>
        <w:rPr>
          <w:rFonts w:ascii="宋体" w:hAnsi="宋体" w:eastAsia="宋体"/>
          <w:color w:val="000000"/>
        </w:rPr>
        <w:t>%）、2</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75.38</w:t>
      </w:r>
      <w:r>
        <w:rPr>
          <w:rFonts w:ascii="宋体" w:hAnsi="宋体" w:eastAsia="宋体"/>
          <w:color w:val="000000"/>
        </w:rPr>
        <w:t>%）、3 </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73.46</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65.77</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60.38</w:t>
      </w:r>
      <w:r>
        <w:rPr>
          <w:rFonts w:ascii="宋体" w:hAnsi="宋体" w:eastAsia="宋体"/>
          <w:color w:val="000000"/>
        </w:rPr>
        <w:t>%）。</w:t>
      </w:r>
      <w:r>
        <w:rPr>
          <w:rFonts w:hint="eastAsia"/>
          <w:b/>
          <w:bCs/>
        </w:rPr>
        <w:t>与全省数据相比，表示《中华人民共和国网络安全法》比例要低2.46个百分点，表示《信息安全等级保护管理办法》比例要高3.5个百分点。与全国数据相比，表示《中华人民共和国网络安全法》比例要低1.41个百分点，表示《计算机信息系统安全保护条例》比例要高1.54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6" w:name="_Toc9372"/>
      <w:r>
        <w:rPr>
          <w:rFonts w:ascii="宋体" w:hAnsi="宋体" w:eastAsia="宋体"/>
          <w:color w:val="000000"/>
        </w:rPr>
        <w:t>：企业网络安全合规要求认识情况</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72.69</w:t>
      </w:r>
      <w:r>
        <w:rPr>
          <w:rFonts w:ascii="宋体" w:hAnsi="宋体" w:eastAsia="宋体"/>
          <w:color w:val="000000"/>
        </w:rPr>
        <w:t>%）、2</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58.85</w:t>
      </w:r>
      <w:r>
        <w:rPr>
          <w:rFonts w:ascii="宋体" w:hAnsi="宋体" w:eastAsia="宋体"/>
          <w:color w:val="000000"/>
        </w:rPr>
        <w:t>%）、3</w:t>
      </w:r>
      <w:r>
        <w:rPr>
          <w:rFonts w:ascii="宋体" w:hAnsi="宋体" w:eastAsia="宋体" w:cs="宋体"/>
          <w:color w:val="000000"/>
        </w:rPr>
        <w:t>投诉举报</w:t>
      </w:r>
      <w:r>
        <w:rPr>
          <w:rFonts w:ascii="宋体" w:hAnsi="宋体" w:eastAsia="宋体"/>
          <w:color w:val="000000"/>
        </w:rPr>
        <w:t>（</w:t>
      </w:r>
      <w:r>
        <w:rPr>
          <w:rFonts w:ascii="宋体" w:hAnsi="宋体" w:eastAsia="宋体" w:cs="宋体"/>
          <w:color w:val="000000"/>
        </w:rPr>
        <w:t>46.15</w:t>
      </w:r>
      <w:r>
        <w:rPr>
          <w:rFonts w:ascii="宋体" w:hAnsi="宋体" w:eastAsia="宋体"/>
          <w:color w:val="000000"/>
        </w:rPr>
        <w:t>%）、4</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51.15</w:t>
      </w:r>
      <w:r>
        <w:rPr>
          <w:rFonts w:ascii="宋体" w:hAnsi="宋体" w:eastAsia="宋体"/>
          <w:color w:val="000000"/>
        </w:rPr>
        <w:t>%）、5</w:t>
      </w:r>
      <w:r>
        <w:rPr>
          <w:rFonts w:ascii="宋体" w:hAnsi="宋体" w:eastAsia="宋体" w:cs="宋体"/>
          <w:color w:val="000000"/>
        </w:rPr>
        <w:t>安全通报和风险提示</w:t>
      </w:r>
      <w:r>
        <w:rPr>
          <w:rFonts w:ascii="宋体" w:hAnsi="宋体" w:eastAsia="宋体"/>
          <w:color w:val="000000"/>
        </w:rPr>
        <w:t>（</w:t>
      </w:r>
      <w:r>
        <w:rPr>
          <w:rFonts w:ascii="宋体" w:hAnsi="宋体" w:eastAsia="宋体" w:cs="宋体"/>
          <w:color w:val="000000"/>
        </w:rPr>
        <w:t>38.46</w:t>
      </w:r>
      <w:r>
        <w:rPr>
          <w:rFonts w:ascii="宋体" w:hAnsi="宋体" w:eastAsia="宋体"/>
          <w:color w:val="000000"/>
        </w:rPr>
        <w:t>%）。大部分从业人员认为政府部门提供网络安全服务对行业有较大帮助。</w:t>
      </w:r>
      <w:r>
        <w:rPr>
          <w:rFonts w:hint="eastAsia"/>
          <w:b/>
          <w:bCs/>
        </w:rPr>
        <w:t>与全省数据相比，表示知识普及比例要低3.03个百分点，表示教育培训比例要高3.38个百分点。与全国数据相比，表示标准制定实施比例要低2.51个百分点，表示教育培训比例要高5.07个百分点。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7" w:name="_Toc17466"/>
      <w:r>
        <w:rPr>
          <w:rFonts w:ascii="宋体" w:hAnsi="宋体" w:eastAsia="宋体"/>
          <w:color w:val="000000"/>
        </w:rPr>
        <w:t>：政府部门提供的网络安全服务对行业帮助</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36.86%从业人员了解网络安全等级保护制度2.0国家标准的要求，40.39%从业人员知道等级保护但不了解等级保护2.0，22.75%从业人员表示完全不了解。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8" w:name="_Toc24618"/>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53.16%从业人员认为网络安全等级保护对产业、企业发展具有很大的推动作用，35.26%从业人员认为推动作用比较大，即88.42%从业人员认为推动作用很大或比较大。10.53%从业人员认为作用一般。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9" w:name="_Toc28316"/>
      <w:r>
        <w:rPr>
          <w:rFonts w:ascii="宋体" w:hAnsi="宋体" w:eastAsia="宋体"/>
          <w:color w:val="000000"/>
        </w:rPr>
        <w:t>：网络安全等级保护对产业、企业发展的推动作用</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62.8%从业人员所在单位做了信息系统定级备案，59.2%开展了信息系统安全建设整改，59.6%开展了网络安全自查，54%进行了信息系统安全测评，但仍有9.6%从业人员所在单位没有进行过网络安全等级保护工作。</w:t>
      </w:r>
      <w:r>
        <w:rPr>
          <w:rFonts w:hint="eastAsia"/>
          <w:b/>
          <w:bCs/>
        </w:rPr>
        <w:t>各选项数据接近于全省数据。相较于全国数据，本题的排名完全一致。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20" w:name="_Toc30726"/>
      <w:r>
        <w:rPr>
          <w:rFonts w:ascii="宋体" w:hAnsi="宋体" w:eastAsia="宋体"/>
          <w:color w:val="000000"/>
        </w:rPr>
        <w:t>：所在单位网络安全等级保护开展情况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48.89%从业人员评价为满意，34.81%从业人员评价为非常满意，合计83.70%从业人员对测评服务表示满意和非常满意，认为一般的有14.07%。</w:t>
      </w:r>
      <w:r>
        <w:rPr>
          <w:rFonts w:hint="eastAsia"/>
          <w:b/>
          <w:bCs/>
        </w:rPr>
        <w:t>与全省数据相比，表示一般比例要低2.1个百分点，表示满意比例要高1.03个百分点。与全国数据相比，表示非常满意比例要低4.51个百分点，表示满意比例要高4.72个百分点。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1" w:name="_Toc20500"/>
      <w:r>
        <w:rPr>
          <w:rFonts w:ascii="宋体" w:hAnsi="宋体" w:eastAsia="宋体"/>
          <w:color w:val="000000"/>
        </w:rPr>
        <w:t>：对测评机构服务满意度评价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（11.2）对测评服务不满意的原因</w:t>
      </w:r>
    </w:p>
    <w:p>
      <w:pPr>
        <w:rPr>
          <w:rFonts w:ascii="微软雅黑" w:hAnsi="微软雅黑" w:eastAsia="微软雅黑"/>
          <w:color w:val="000000"/>
          <w:sz w:val="22"/>
          <w:szCs w:val="22"/>
        </w:rPr>
      </w:pPr>
      <w:r>
        <w:rPr>
          <w:rFonts w:ascii="宋体" w:hAnsi="宋体" w:eastAsia="宋体"/>
          <w:color w:val="000000"/>
        </w:rPr>
        <w:t>对测评服务不满意的原因方面：</w:t>
      </w:r>
      <w:r>
        <w:rPr>
          <w:rFonts w:ascii="宋体" w:hAnsi="宋体" w:eastAsia="宋体" w:cs="宋体"/>
          <w:color w:val="000000"/>
        </w:rPr>
        <w:t>33.33</w:t>
      </w:r>
      <w:r>
        <w:rPr>
          <w:rFonts w:ascii="宋体" w:hAnsi="宋体" w:eastAsia="宋体"/>
          <w:color w:val="000000"/>
        </w:rPr>
        <w:t>%从业人员认为是专业能力欠缺，</w:t>
      </w:r>
      <w:r>
        <w:rPr>
          <w:rFonts w:ascii="宋体" w:hAnsi="宋体" w:eastAsia="宋体" w:cs="宋体"/>
          <w:color w:val="000000"/>
        </w:rPr>
        <w:t>0</w:t>
      </w:r>
      <w:r>
        <w:rPr>
          <w:rFonts w:ascii="宋体" w:hAnsi="宋体" w:eastAsia="宋体"/>
          <w:color w:val="000000"/>
        </w:rPr>
        <w:t>%从业人员认为是整改措施不切实际，</w:t>
      </w:r>
      <w:r>
        <w:rPr>
          <w:rFonts w:ascii="宋体" w:hAnsi="宋体" w:eastAsia="宋体" w:cs="宋体"/>
          <w:color w:val="000000"/>
        </w:rPr>
        <w:t>0</w:t>
      </w:r>
      <w:r>
        <w:rPr>
          <w:rFonts w:ascii="宋体" w:hAnsi="宋体" w:eastAsia="宋体"/>
          <w:color w:val="000000"/>
        </w:rPr>
        <w:t>%从业人员认为是服务态度差，</w:t>
      </w:r>
      <w:r>
        <w:rPr>
          <w:rFonts w:ascii="宋体" w:hAnsi="宋体" w:eastAsia="宋体" w:cs="宋体"/>
          <w:color w:val="000000"/>
        </w:rPr>
        <w:t>66.67</w:t>
      </w:r>
      <w:r>
        <w:rPr>
          <w:rFonts w:ascii="宋体" w:hAnsi="宋体" w:eastAsia="宋体"/>
          <w:color w:val="000000"/>
        </w:rPr>
        <w:t>%从业人员认为收费不合理，</w:t>
      </w:r>
      <w:r>
        <w:rPr>
          <w:rFonts w:ascii="宋体" w:hAnsi="宋体" w:eastAsia="宋体" w:cs="宋体"/>
          <w:color w:val="000000"/>
        </w:rPr>
        <w:t>0</w:t>
      </w:r>
      <w:r>
        <w:rPr>
          <w:rFonts w:ascii="宋体" w:hAnsi="宋体" w:eastAsia="宋体"/>
          <w:color w:val="000000"/>
        </w:rPr>
        <w:t>%从业人员认为过程复杂，效率低。</w:t>
      </w:r>
      <w:r>
        <w:rPr>
          <w:rFonts w:hint="eastAsia"/>
          <w:b/>
          <w:bCs/>
        </w:rPr>
        <w:t>与全省数据相比，表示时间周期长比例要低16.67个百分点，表示专业能力欠缺比例要高3.33个百分点。与全国数据相比，表示时间周期长比例要低13.83个百分点，表示专业能力欠缺比例要高1.42个百分点。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2" w:name="_Toc19155"/>
      <w:r>
        <w:rPr>
          <w:rFonts w:ascii="宋体" w:hAnsi="宋体" w:eastAsia="宋体"/>
          <w:color w:val="000000"/>
        </w:rPr>
        <w:t>：对测评服务不满意的原因</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r>
        <w:t>（本题目答题3人）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16.6%从业人员所在单位发生过网络安全事件，57.89%从业人员所在单位没有发生过网络安全事件，还有25.51%从业人员表示不清楚。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3" w:name="_Toc30841"/>
      <w:r>
        <w:rPr>
          <w:rFonts w:ascii="宋体" w:hAnsi="宋体" w:eastAsia="宋体"/>
          <w:color w:val="000000"/>
        </w:rPr>
        <w:t>：所在单位发生网络安全事件</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48.78%从业人员所在单位发生过单位网站被攻击，41.46%从业人员单位发生过感染病毒或恶意程序，53.66%发生过网络和信息系统瘫痪，43.9%发生过网站被挂马或植入暗链，31.71%发生过数据信息泄露。</w:t>
      </w:r>
      <w:r>
        <w:rPr>
          <w:rFonts w:hint="eastAsia"/>
          <w:b/>
          <w:bCs/>
        </w:rPr>
        <w:t>与全省数据相比，表示单位网站被攻击比例要低8.38个百分点，表示网站被挂马或植入暗链比例要高12.18个百分点。与全国数据相比，表示单位网站被攻击比例要低7.14个百分点，表示网站被挂马或植入暗链比例要高13.77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4" w:name="_Toc1088"/>
      <w:r>
        <w:rPr>
          <w:rFonts w:ascii="宋体" w:hAnsi="宋体" w:eastAsia="宋体"/>
          <w:color w:val="000000"/>
        </w:rPr>
        <w:t>：单位发生网络安全事件种类</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31.71%从业人员认为很完善，36.59%认为较完善，即68.30%从业人员认为单位网络安全应急预案完善或较为完善。24.39%从业人员认为一般。</w:t>
      </w:r>
      <w:r>
        <w:rPr>
          <w:rFonts w:hint="eastAsia"/>
          <w:b/>
          <w:bCs/>
        </w:rPr>
        <w:t>与全省数据相比，表示较不完善比例要低1.47个百分点，表示较完善比例要高1.38个百分点。与全国数据相比，表示很完善比例要低2.76个百分点，表示较完善比例要高4.19个百分点。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5" w:name="_Toc30499"/>
      <w:r>
        <w:rPr>
          <w:rFonts w:ascii="宋体" w:hAnsi="宋体" w:eastAsia="宋体"/>
          <w:color w:val="000000"/>
        </w:rPr>
        <w:t>：单位网络安全应急预案完善度</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60.98%从业人员所在单位报案了，17.07%从业人员所在单位没有报案，14.63%担心被处罚不敢报案，7.32%不知道如何报案。</w:t>
      </w:r>
      <w:r>
        <w:rPr>
          <w:rFonts w:hint="eastAsia"/>
          <w:b/>
          <w:bCs/>
        </w:rPr>
        <w:t>与全省数据相比，表示没有报案比例要低13.56个百分点，表示报案了比例要高7.5个百分点。与全国数据相比，表示没有报案比例要低11.63个百分点，表示报案了比例要高5.44个百分点。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6" w:name="_Toc25986"/>
      <w:r>
        <w:rPr>
          <w:rFonts w:ascii="宋体" w:hAnsi="宋体" w:eastAsia="宋体"/>
          <w:color w:val="000000"/>
        </w:rPr>
        <w:t>：单位网络安全事件报案情况</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48%从业人员认为非常满意，48%从业人员表示满意，即</w:t>
      </w:r>
      <w:r>
        <w:rPr>
          <w:rFonts w:hint="eastAsia" w:ascii="宋体" w:hAnsi="宋体" w:eastAsia="宋体" w:cs="宋体"/>
          <w:color w:val="000000"/>
          <w:lang w:eastAsia="zh-CN"/>
        </w:rPr>
        <w:t>绝</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96%）从业人员对公安机关网络安全案件受理工作是满意或非常满意的。4%从业人员表示一般。</w:t>
      </w:r>
      <w:r>
        <w:rPr>
          <w:rFonts w:hint="eastAsia"/>
          <w:b/>
          <w:bCs/>
        </w:rPr>
        <w:t>相较于全省数据，满意的占比高了17.28个百分点。相较于全省数据，满意的占比高了20.97个百分点。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7" w:name="_Toc1789"/>
      <w:r>
        <w:rPr>
          <w:rFonts w:ascii="宋体" w:hAnsi="宋体" w:eastAsia="宋体"/>
          <w:color w:val="000000"/>
        </w:rPr>
        <w:t>：公安机关网络安全案件受理工作评价</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（12.5）公安机关网络安全案件受理不满意的原因</w:t>
      </w:r>
    </w:p>
    <w:p>
      <w:pPr>
        <w:rPr>
          <w:rFonts w:ascii="微软雅黑" w:hAnsi="微软雅黑" w:eastAsia="微软雅黑"/>
          <w:color w:val="333333"/>
          <w:sz w:val="22"/>
          <w:szCs w:val="22"/>
        </w:rPr>
      </w:pPr>
      <w:r>
        <w:rPr>
          <w:rFonts w:ascii="宋体" w:hAnsi="宋体" w:eastAsia="宋体"/>
          <w:color w:val="000000"/>
        </w:rPr>
        <w:t>对公安机关网络安全案件受理工作不满意的原因，</w:t>
      </w:r>
      <w:r>
        <w:rPr>
          <w:rFonts w:ascii="宋体" w:hAnsi="宋体" w:eastAsia="宋体" w:cs="宋体"/>
          <w:color w:val="000000"/>
        </w:rPr>
        <w:t>0%从业人员认为打击力度不够，效果不明显，0%从业人员认为没有结果，100%认为执法范围小，立案门槛高和专业能力欠缺。</w:t>
      </w:r>
      <w:r>
        <w:rPr>
          <w:rFonts w:hint="eastAsia"/>
          <w:b/>
          <w:bCs/>
        </w:rPr>
        <w:t>相较于全省数据，没有结果的占比高了85.19个百分点。相较于全省数据，没有结果的占比高了83.05个百分点。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361950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8" w:name="_Toc29186"/>
      <w:r>
        <w:rPr>
          <w:rFonts w:ascii="宋体" w:hAnsi="宋体" w:eastAsia="宋体"/>
          <w:color w:val="000000"/>
        </w:rPr>
        <w:t>：对公安机关网络安全案件受理不满意的原因</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53.2%从业人员认为了解而且单位已经实施，12%从业人员认为了解但还没有实施，14.8%认为知道但不清楚具体要求，20%认为不了解。</w:t>
      </w:r>
      <w:r>
        <w:rPr>
          <w:rFonts w:hint="eastAsia"/>
          <w:b/>
          <w:bCs/>
        </w:rPr>
        <w:t>相较于全省数据，了解，单位已经实施的占比高了5.72个百分点。相较于全省数据，了解，单位已经实施的占比高了4.23个百分点。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9" w:name="_Toc16604"/>
      <w:r>
        <w:rPr>
          <w:rFonts w:ascii="宋体" w:hAnsi="宋体" w:eastAsia="宋体"/>
          <w:color w:val="000000"/>
        </w:rPr>
        <w:t>：对关键信息基础设施安全保护要求的认识</w:t>
      </w:r>
      <w:bookmarkEnd w:id="42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67.01%从业人员认为了解而且单位已经实施，12.69%从业人员认为了解但还没有实施，16.24%认为知道但不清楚具体要求，4.06%认为不了解。</w:t>
      </w:r>
      <w:r>
        <w:rPr>
          <w:rFonts w:hint="eastAsia"/>
          <w:b/>
          <w:bCs/>
        </w:rPr>
        <w:t>相较于全省数据，了解，单位已经实施的占比高了3.95个百分点。相较于全省数据，了解，单位已经实施的占比高了3.87个百分点。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30" w:name="_Toc21586"/>
      <w:r>
        <w:rPr>
          <w:rFonts w:ascii="宋体" w:hAnsi="宋体" w:eastAsia="宋体"/>
          <w:color w:val="000000"/>
        </w:rPr>
        <w:t>：对关键信息基础设施安全保护核心岗位人员管理要求的认识</w:t>
      </w:r>
      <w:bookmarkEnd w:id="43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64.32%从业人员认为了解而且单位已经实施，12.06%从业人员认为了解但还没有实施，18.59%认为知道但不清楚具体要求，5.03%认为不了解。</w:t>
      </w:r>
      <w:r>
        <w:rPr>
          <w:rFonts w:hint="eastAsia"/>
          <w:b/>
          <w:bCs/>
        </w:rPr>
        <w:t>与全省数据相比，表示了解，还没有实施比例要低1.22个百分点，表示了解，单位已经实施比例要高2.0个百分点。与全国数据相比，表示了解，还没有实施比例要低2.59个百分点，表示了解，单位已经实施比例要高1.86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8"/>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1" w:name="_Toc18447"/>
      <w:r>
        <w:rPr>
          <w:rFonts w:ascii="宋体" w:hAnsi="宋体" w:eastAsia="宋体"/>
          <w:color w:val="000000"/>
        </w:rPr>
        <w:t>：对关键信息基础设施安全保护供应链安全管理要求认识</w:t>
      </w:r>
      <w:bookmarkEnd w:id="43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30.3%从业人员认为已经足够，管理和保护不用再分等级，22.73%从业人员认为设施管理不分级（只有国家级关键信息基础设施），保护分等（一二三等），19.7%从业人员认为设施管理分三级（分国家级、省级、市级），保护分等。</w:t>
      </w:r>
      <w:r>
        <w:rPr>
          <w:rFonts w:hint="eastAsia"/>
          <w:b/>
          <w:bCs/>
        </w:rPr>
        <w:t>与全省数据相比，表示没有意见比例要低3.39个百分点，表示设施管理分二级（分国家级和省级），保护分等（一二三等）比例要高2.65个百分点。与全国数据相比，表示没有意见比例要低3.18个百分点，表示设施管理分二级（分国家级和省级），保护分等（一二三等）比例要高1.9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2" w:name="_Toc3942"/>
      <w:r>
        <w:rPr>
          <w:rFonts w:ascii="宋体" w:hAnsi="宋体" w:eastAsia="宋体"/>
          <w:color w:val="000000"/>
        </w:rPr>
        <w:t>：对关键信息基础设施安全保护对象（客体）的管理和保护方面划分等级意见</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pStyle w:val="3"/>
        <w:rPr>
          <w:rFonts w:ascii="宋体" w:hAnsi="宋体" w:eastAsia="宋体"/>
          <w:bCs/>
          <w:color w:val="000000"/>
        </w:rPr>
      </w:pPr>
      <w:bookmarkStart w:id="433" w:name="_Toc27484"/>
      <w:r>
        <w:rPr>
          <w:rFonts w:hint="eastAsia"/>
        </w:rPr>
        <w:t>8.2专题B：行业发展与</w:t>
      </w:r>
      <w:r>
        <w:rPr>
          <w:rFonts w:ascii="宋体" w:hAnsi="宋体" w:eastAsia="宋体"/>
          <w:bCs/>
          <w:color w:val="000000"/>
        </w:rPr>
        <w:t>生态建设专题</w:t>
      </w:r>
      <w:bookmarkEnd w:id="433"/>
    </w:p>
    <w:p>
      <w:pPr>
        <w:rPr>
          <w:rFonts w:ascii="微软雅黑" w:hAnsi="微软雅黑" w:eastAsia="微软雅黑"/>
          <w:color w:val="333333"/>
          <w:sz w:val="22"/>
          <w:szCs w:val="22"/>
        </w:rPr>
      </w:pPr>
      <w:r>
        <w:rPr>
          <w:rFonts w:ascii="宋体" w:hAnsi="宋体" w:eastAsia="宋体"/>
          <w:color w:val="000000"/>
        </w:rPr>
        <w:t>参与本专题答题的从业人员数量为</w:t>
      </w:r>
      <w:r>
        <w:t>217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ascii="宋体" w:hAnsi="宋体" w:eastAsia="宋体"/>
          <w:color w:val="000000"/>
        </w:rPr>
        <w:t>从业人员对当前促进网络安全产品与服务发展的政策环境评价为：</w:t>
      </w:r>
      <w:r>
        <w:rPr>
          <w:rFonts w:ascii="宋体" w:hAnsi="宋体" w:eastAsia="宋体" w:cs="宋体"/>
          <w:color w:val="000000"/>
        </w:rPr>
        <w:t>25.82%从业人员认为非常好，44.6%认为好，28.17%认为一般，持肯定态度的占大部分(70.42%)。但也有</w:t>
      </w:r>
      <w:r>
        <w:rPr>
          <w:rFonts w:hint="eastAsia" w:ascii="宋体" w:hAnsi="宋体" w:eastAsia="宋体" w:cs="宋体"/>
          <w:color w:val="000000"/>
          <w:lang w:eastAsia="zh-CN"/>
        </w:rPr>
        <w:t>极</w:t>
      </w:r>
      <w:r>
        <w:rPr>
          <w:rFonts w:ascii="宋体" w:hAnsi="宋体" w:eastAsia="宋体"/>
          <w:color w:val="auto"/>
        </w:rPr>
        <w:t>少部分</w:t>
      </w:r>
      <w:r>
        <w:rPr>
          <w:rFonts w:ascii="宋体" w:hAnsi="宋体" w:eastAsia="宋体"/>
          <w:color w:val="000000"/>
        </w:rPr>
        <w:t>的从业人员评价不高。</w:t>
      </w:r>
      <w:r>
        <w:rPr>
          <w:rFonts w:hint="eastAsia"/>
          <w:b/>
          <w:bCs/>
        </w:rPr>
        <w:t>相较于全省数据，非常好的占比高了2.11个百分点。与全国数据相比，表示非常好比例要低1.87个百分点，表示好比例要高2.96个百分点。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30"/>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205</w:t>
      </w:r>
      <w:r>
        <w:fldChar w:fldCharType="end"/>
      </w:r>
      <w:bookmarkStart w:id="434" w:name="_Toc32315"/>
      <w:r>
        <w:rPr>
          <w:rFonts w:ascii="宋体" w:hAnsi="宋体" w:eastAsia="宋体"/>
          <w:color w:val="000000"/>
        </w:rPr>
        <w:t>：行业发展的政策环境</w:t>
      </w:r>
      <w:bookmarkEnd w:id="43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rPr>
          <w:rFonts w:ascii="宋体" w:hAnsi="宋体" w:eastAsia="宋体"/>
          <w:color w:val="000000"/>
        </w:rPr>
      </w:pPr>
      <w:r>
        <w:rPr>
          <w:rFonts w:hint="eastAsia" w:ascii="宋体" w:hAnsi="宋体" w:eastAsia="宋体"/>
          <w:color w:val="000000"/>
        </w:rPr>
        <w:t>（2）当前网络安全行业市场的需求变化</w:t>
      </w:r>
    </w:p>
    <w:p>
      <w:pPr>
        <w:rPr>
          <w:rFonts w:ascii="宋体" w:hAnsi="宋体" w:eastAsia="宋体"/>
          <w:color w:val="333333"/>
          <w:sz w:val="22"/>
          <w:szCs w:val="22"/>
        </w:rPr>
      </w:pPr>
      <w:r>
        <w:rPr>
          <w:rFonts w:ascii="宋体" w:hAnsi="宋体" w:eastAsia="宋体"/>
          <w:color w:val="000000"/>
        </w:rPr>
        <w:t>从业人员当前网络安全行业市场的需求变化评价为：</w:t>
      </w:r>
      <w:r>
        <w:rPr>
          <w:rFonts w:ascii="宋体" w:hAnsi="宋体" w:eastAsia="宋体" w:cs="宋体"/>
          <w:color w:val="000000"/>
        </w:rPr>
        <w:t>52.11%从业人员认为明显上涨，38.97%从业人员认为略有上涨，7.98%认为没有变化，持上涨看法的占</w:t>
      </w:r>
      <w:r>
        <w:rPr>
          <w:rFonts w:ascii="宋体" w:hAnsi="宋体" w:eastAsia="宋体"/>
          <w:color w:val="auto"/>
        </w:rPr>
        <w:t>绝大部分</w:t>
      </w:r>
      <w:r>
        <w:rPr>
          <w:rFonts w:ascii="宋体" w:hAnsi="宋体" w:eastAsia="宋体"/>
          <w:color w:val="000000"/>
        </w:rPr>
        <w:t>（</w:t>
      </w:r>
      <w:r>
        <w:rPr>
          <w:rFonts w:ascii="宋体" w:hAnsi="宋体" w:eastAsia="宋体" w:cs="宋体"/>
          <w:color w:val="000000"/>
        </w:rPr>
        <w:t>91.08%）。显示从业人员对网络安全市场看法比较</w:t>
      </w:r>
      <w:r>
        <w:rPr>
          <w:rFonts w:ascii="宋体" w:hAnsi="宋体" w:eastAsia="宋体"/>
          <w:color w:val="auto"/>
        </w:rPr>
        <w:t>乐观</w:t>
      </w:r>
      <w:r>
        <w:rPr>
          <w:rFonts w:ascii="宋体" w:hAnsi="宋体" w:eastAsia="宋体"/>
          <w:color w:val="000000"/>
        </w:rPr>
        <w:t>。</w:t>
      </w:r>
      <w:r>
        <w:rPr>
          <w:rFonts w:hint="eastAsia"/>
          <w:b/>
          <w:bCs/>
        </w:rPr>
        <w:t>与全省数据相比，表示略有下降比例要低1.31个百分点，表示略有上涨比例要高1.54个百分点。与全国数据相比，表示明显上涨比例要低2.51个百分点，表示略有上涨比例要高3.64个百分点。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206</w:t>
      </w:r>
      <w:r>
        <w:fldChar w:fldCharType="end"/>
      </w:r>
      <w:bookmarkStart w:id="435" w:name="_Toc6447"/>
      <w:r>
        <w:rPr>
          <w:rFonts w:ascii="宋体" w:hAnsi="宋体" w:eastAsia="宋体"/>
          <w:color w:val="000000"/>
        </w:rPr>
        <w:t>：当前网络安全行业市场的需求变化</w:t>
      </w:r>
      <w:bookmarkEnd w:id="43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（3）目前网络安全行业提供的网络安全保障水平</w:t>
      </w:r>
    </w:p>
    <w:p>
      <w:pPr>
        <w:rPr>
          <w:rFonts w:ascii="宋体" w:hAnsi="宋体" w:eastAsia="宋体"/>
          <w:color w:val="333333"/>
          <w:sz w:val="22"/>
          <w:szCs w:val="22"/>
        </w:rPr>
      </w:pPr>
      <w:r>
        <w:rPr>
          <w:rFonts w:ascii="宋体" w:hAnsi="宋体" w:eastAsia="宋体"/>
          <w:color w:val="000000"/>
        </w:rPr>
        <w:t>从业人员对据您了解目前网络安全行业提供的网络安全保障水平评价为：</w:t>
      </w:r>
      <w:r>
        <w:rPr>
          <w:rFonts w:ascii="宋体" w:hAnsi="宋体" w:eastAsia="宋体" w:cs="宋体"/>
          <w:color w:val="000000"/>
        </w:rPr>
        <w:t>18.87%从业人员认为非常高，42.92%从业人员认为比较高，33.96%认为中等，认为行业的网络安全保障水平比较高和非常高看法的占大部分（61.79%）。显示大部分从业人员对网络安全行业提供网络安全保障水平是比较认可的。</w:t>
      </w:r>
      <w:r>
        <w:rPr>
          <w:rFonts w:hint="eastAsia"/>
          <w:b/>
          <w:bCs/>
        </w:rPr>
        <w:t>与全省数据相比，表示非常高比例要低1.08个百分点，表示中等比例要高2.2个百分点。与全国数据相比，表示非常高比例要低4.54个百分点，表示比较高比例要高1.22个百分点。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2"/>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207</w:t>
      </w:r>
      <w:r>
        <w:fldChar w:fldCharType="end"/>
      </w:r>
      <w:bookmarkStart w:id="436" w:name="_Toc12331"/>
      <w:r>
        <w:rPr>
          <w:rFonts w:ascii="宋体" w:hAnsi="宋体" w:eastAsia="宋体"/>
          <w:color w:val="000000"/>
        </w:rPr>
        <w:t>：目前网络安全行业提供的网络安全保障水平评价</w:t>
      </w:r>
      <w:bookmarkEnd w:id="43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（4）信息技术产业供应链安全威胁</w:t>
      </w:r>
    </w:p>
    <w:p>
      <w:pPr>
        <w:rPr>
          <w:rFonts w:ascii="宋体" w:hAnsi="宋体" w:eastAsia="宋体"/>
          <w:color w:val="333333"/>
          <w:sz w:val="22"/>
          <w:szCs w:val="22"/>
        </w:rPr>
      </w:pPr>
      <w:r>
        <w:rPr>
          <w:rFonts w:ascii="宋体" w:hAnsi="宋体" w:eastAsia="宋体"/>
          <w:color w:val="000000"/>
        </w:rPr>
        <w:t>从业人员对信息技术产业供应链安全威胁评价为：</w:t>
      </w:r>
      <w:r>
        <w:rPr>
          <w:rFonts w:ascii="宋体" w:hAnsi="宋体" w:eastAsia="宋体" w:cs="宋体"/>
          <w:color w:val="000000"/>
        </w:rPr>
        <w:t>22.27%从业人员认为威胁非常高，41.23%从业人员认为比较高，29.38%认为中等，持威胁比较高和非常高看法的占大部分（63.50%）。显示信息技术产业供应链安全的威胁是</w:t>
      </w:r>
      <w:r>
        <w:rPr>
          <w:rFonts w:ascii="宋体" w:hAnsi="宋体" w:eastAsia="宋体"/>
          <w:color w:val="auto"/>
        </w:rPr>
        <w:t>比较高</w:t>
      </w:r>
      <w:r>
        <w:rPr>
          <w:rFonts w:ascii="宋体" w:hAnsi="宋体" w:eastAsia="宋体"/>
          <w:color w:val="000000"/>
        </w:rPr>
        <w:t>的。</w:t>
      </w:r>
      <w:r>
        <w:rPr>
          <w:rFonts w:hint="eastAsia"/>
          <w:b/>
          <w:bCs/>
        </w:rPr>
        <w:t>与全省数据相比，表示中等比例要低2.14个百分点，表示非常高比例要高2.16个百分点。相较于全省数据，比较高的占比高了2.33个百分点。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3"/>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208</w:t>
      </w:r>
      <w:r>
        <w:fldChar w:fldCharType="end"/>
      </w:r>
      <w:bookmarkStart w:id="437" w:name="_Toc29043"/>
      <w:r>
        <w:rPr>
          <w:rFonts w:ascii="宋体" w:hAnsi="宋体" w:eastAsia="宋体"/>
          <w:color w:val="000000"/>
        </w:rPr>
        <w:t>：当前信息技术产业供应链安全问题的威胁</w:t>
      </w:r>
      <w:bookmarkEnd w:id="43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（5）当前网络安全产品与服务的资费水平</w:t>
      </w:r>
    </w:p>
    <w:p>
      <w:pPr>
        <w:rPr>
          <w:rFonts w:ascii="宋体" w:hAnsi="宋体" w:eastAsia="宋体"/>
          <w:color w:val="333333"/>
          <w:sz w:val="22"/>
          <w:szCs w:val="22"/>
        </w:rPr>
      </w:pPr>
      <w:r>
        <w:rPr>
          <w:rFonts w:ascii="宋体" w:hAnsi="宋体" w:eastAsia="宋体"/>
          <w:color w:val="000000"/>
        </w:rPr>
        <w:t>从业人员对当前网络安全产品与服务的资费水平评价为：</w:t>
      </w:r>
      <w:r>
        <w:rPr>
          <w:rFonts w:ascii="宋体" w:hAnsi="宋体" w:eastAsia="宋体" w:cs="宋体"/>
          <w:color w:val="000000"/>
        </w:rPr>
        <w:t>21.23%从业人员认为非常高，44.81%从业人员认为比较高，28.77%认为适中，持比较高和非常高看法的占</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66.04%)。显示网络安全行业产品和服务收费</w:t>
      </w:r>
      <w:r>
        <w:rPr>
          <w:rFonts w:ascii="宋体" w:hAnsi="宋体" w:eastAsia="宋体" w:cs="宋体"/>
          <w:color w:val="auto"/>
        </w:rPr>
        <w:t>是</w:t>
      </w:r>
      <w:r>
        <w:rPr>
          <w:rFonts w:ascii="宋体" w:hAnsi="宋体" w:eastAsia="宋体"/>
          <w:color w:val="auto"/>
        </w:rPr>
        <w:t>比较高的</w:t>
      </w:r>
      <w:r>
        <w:rPr>
          <w:rFonts w:ascii="宋体" w:hAnsi="宋体" w:eastAsia="宋体"/>
          <w:color w:val="000000"/>
        </w:rPr>
        <w:t>。</w:t>
      </w:r>
      <w:r>
        <w:rPr>
          <w:rFonts w:hint="eastAsia"/>
          <w:b/>
          <w:bCs/>
        </w:rPr>
        <w:t>与全省数据相比，表示适中比例要低2.76个百分点，表示非常高比例要高1.85个百分点。与全国数据相比，表示适中比例要低3.75个百分点，表示比较高比例要高5.24个百分点。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4"/>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209</w:t>
      </w:r>
      <w:r>
        <w:fldChar w:fldCharType="end"/>
      </w:r>
      <w:bookmarkStart w:id="438" w:name="_Toc16625"/>
      <w:r>
        <w:rPr>
          <w:rFonts w:ascii="宋体" w:hAnsi="宋体" w:eastAsia="宋体"/>
          <w:color w:val="000000"/>
        </w:rPr>
        <w:t>：当前网络安全产品与服务的资费水平</w:t>
      </w:r>
      <w:bookmarkEnd w:id="43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（6）当前网络安全产品与服务存在问题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创新能力不足（59.72%）、2核心技术依赖进口（56.87%）、3可靠性差（44.08%）、4性能低（41.23%）、5服务不到位（40.28%）。</w:t>
      </w:r>
      <w:r>
        <w:rPr>
          <w:rFonts w:hint="eastAsia"/>
          <w:b/>
          <w:bCs/>
        </w:rPr>
        <w:t>与全省数据相比，表示创新能力不足比例要低3.15个百分点，表示性能低比例要高1.74个百分点。与全国数据相比，表示创新能力不足比例要低2.17个百分点，表示核心技术依赖进口比例要高3.95个百分点。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5"/>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210</w:t>
      </w:r>
      <w:r>
        <w:fldChar w:fldCharType="end"/>
      </w:r>
      <w:bookmarkStart w:id="439" w:name="_Toc8886"/>
      <w:r>
        <w:rPr>
          <w:rFonts w:ascii="宋体" w:hAnsi="宋体" w:eastAsia="宋体"/>
          <w:color w:val="000000"/>
        </w:rPr>
        <w:t>：当前网络安全产品与服务存在问题</w:t>
      </w:r>
      <w:bookmarkEnd w:id="439"/>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行业发展与生态建设专题第6题：您认为当前网络安全产品与服务存在的不足之处是？（多选））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（7）对当前网络安全产品与服务实行等级管理看法</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olor w:val="auto"/>
        </w:rPr>
        <w:t>绝大部分</w:t>
      </w:r>
      <w:r>
        <w:rPr>
          <w:rFonts w:ascii="宋体" w:hAnsi="宋体" w:eastAsia="宋体"/>
          <w:color w:val="000000"/>
        </w:rPr>
        <w:t>90.43</w:t>
      </w:r>
      <w:r>
        <w:rPr>
          <w:rFonts w:ascii="宋体" w:hAnsi="宋体" w:eastAsia="宋体" w:cs="宋体"/>
          <w:color w:val="000000"/>
        </w:rPr>
        <w:t>%从业人员认为应该实行等级管理，</w:t>
      </w:r>
      <w:r>
        <w:rPr>
          <w:rFonts w:ascii="宋体" w:hAnsi="宋体" w:eastAsia="宋体"/>
          <w:color w:val="auto"/>
        </w:rPr>
        <w:t>小部分</w:t>
      </w:r>
      <w:r>
        <w:rPr>
          <w:rFonts w:ascii="宋体" w:hAnsi="宋体" w:eastAsia="宋体"/>
          <w:color w:val="000000"/>
        </w:rPr>
        <w:t>9.57</w:t>
      </w:r>
      <w:r>
        <w:rPr>
          <w:rFonts w:ascii="宋体" w:hAnsi="宋体" w:eastAsia="宋体" w:cs="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6"/>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211</w:t>
      </w:r>
      <w:r>
        <w:fldChar w:fldCharType="end"/>
      </w:r>
      <w:bookmarkStart w:id="440" w:name="_Toc25151"/>
      <w:r>
        <w:rPr>
          <w:rFonts w:ascii="宋体" w:hAnsi="宋体" w:eastAsia="宋体"/>
          <w:color w:val="000000"/>
        </w:rPr>
        <w:t>：当前网络安全产品与服务实行等级评价管理看法</w:t>
      </w:r>
      <w:bookmarkEnd w:id="44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行业发展与生态建设专题第7题：您认为当前网络安全产品与服务是否应该实行等级评价管理？）</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（8）当前网络安全技术人才数量评价</w:t>
      </w:r>
    </w:p>
    <w:p>
      <w:pPr>
        <w:rPr>
          <w:rFonts w:ascii="宋体" w:hAnsi="宋体" w:eastAsia="宋体"/>
          <w:color w:val="333333"/>
          <w:sz w:val="22"/>
          <w:szCs w:val="22"/>
        </w:rPr>
      </w:pPr>
      <w:r>
        <w:rPr>
          <w:rFonts w:ascii="宋体" w:hAnsi="宋体" w:eastAsia="宋体"/>
          <w:color w:val="000000"/>
        </w:rPr>
        <w:t>从业人员对当前网络安全技术人才数量评价基本呈持平的状态，认为</w:t>
      </w:r>
      <w:r>
        <w:rPr>
          <w:rFonts w:ascii="宋体" w:hAnsi="宋体" w:eastAsia="宋体" w:cs="宋体"/>
          <w:color w:val="000000"/>
        </w:rPr>
        <w:t>一般</w:t>
      </w:r>
      <w:r>
        <w:rPr>
          <w:rFonts w:ascii="宋体" w:hAnsi="宋体" w:eastAsia="宋体"/>
          <w:color w:val="000000"/>
        </w:rPr>
        <w:t>最多，占</w:t>
      </w:r>
      <w:r>
        <w:rPr>
          <w:rFonts w:ascii="宋体" w:hAnsi="宋体" w:eastAsia="宋体" w:cs="宋体"/>
          <w:color w:val="000000"/>
        </w:rPr>
        <w:t>39.34</w:t>
      </w:r>
      <w:r>
        <w:rPr>
          <w:rFonts w:ascii="宋体" w:hAnsi="宋体" w:eastAsia="宋体"/>
          <w:color w:val="000000"/>
        </w:rPr>
        <w:t>%，认为比较充足的</w:t>
      </w:r>
      <w:r>
        <w:rPr>
          <w:rFonts w:ascii="宋体" w:hAnsi="宋体" w:eastAsia="宋体" w:cs="宋体"/>
          <w:color w:val="000000"/>
        </w:rPr>
        <w:t>26.54%和认</w:t>
      </w:r>
      <w:r>
        <w:rPr>
          <w:rFonts w:ascii="宋体" w:hAnsi="宋体" w:eastAsia="宋体" w:cs="宋体"/>
          <w:color w:val="auto"/>
        </w:rPr>
        <w:t>为有些缺乏的16.59%</w:t>
      </w:r>
      <w:r>
        <w:rPr>
          <w:rFonts w:ascii="宋体" w:hAnsi="宋体" w:eastAsia="宋体"/>
          <w:color w:val="auto"/>
        </w:rPr>
        <w:t>相差较大，认为非常充足的</w:t>
      </w:r>
      <w:r>
        <w:rPr>
          <w:rFonts w:ascii="宋体" w:hAnsi="宋体" w:eastAsia="宋体" w:cs="宋体"/>
          <w:color w:val="auto"/>
        </w:rPr>
        <w:t>14.22%和认为严重不足的3.32%</w:t>
      </w:r>
      <w:r>
        <w:rPr>
          <w:rFonts w:ascii="宋体" w:hAnsi="宋体" w:eastAsia="宋体"/>
          <w:color w:val="auto"/>
        </w:rPr>
        <w:t>相差较大。技</w:t>
      </w:r>
      <w:r>
        <w:rPr>
          <w:rFonts w:ascii="宋体" w:hAnsi="宋体" w:eastAsia="宋体"/>
          <w:color w:val="000000"/>
        </w:rPr>
        <w:t>术人才问题不仅是数量问题，还有质量和结构的问题。</w:t>
      </w:r>
      <w:r>
        <w:rPr>
          <w:rFonts w:hint="eastAsia"/>
          <w:b/>
          <w:bCs/>
        </w:rPr>
        <w:t>与全省数据相比，表示有些缺乏比例要低1.79个百分点，表示非常充足比例要高1.77个百分点。与全国数据相比，表示有些缺乏比例要低1.81个百分点，表示比较充足比例要高2.06个百分点。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7"/>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212</w:t>
      </w:r>
      <w:r>
        <w:fldChar w:fldCharType="end"/>
      </w:r>
      <w:bookmarkStart w:id="441" w:name="_Toc10061"/>
      <w:r>
        <w:rPr>
          <w:rFonts w:ascii="宋体" w:hAnsi="宋体" w:eastAsia="宋体"/>
          <w:color w:val="000000"/>
        </w:rPr>
        <w:t>：当前网络安全技术人才数量评价</w:t>
      </w:r>
      <w:bookmarkEnd w:id="44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行业发展与生态建设专题第8题：您认为当前网络安全技术人才数量如何？）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（9）当前网络安全测评机构数量评价</w:t>
      </w:r>
    </w:p>
    <w:p>
      <w:pPr>
        <w:rPr>
          <w:rFonts w:ascii="宋体" w:hAnsi="宋体" w:eastAsia="宋体"/>
          <w:color w:val="333333"/>
          <w:sz w:val="22"/>
          <w:szCs w:val="22"/>
        </w:rPr>
      </w:pPr>
      <w:r>
        <w:rPr>
          <w:rFonts w:ascii="宋体" w:hAnsi="宋体" w:eastAsia="宋体"/>
          <w:color w:val="000000"/>
        </w:rPr>
        <w:t>从业人员中对当前网络安全测评机构数量评价方面，</w:t>
      </w:r>
      <w:r>
        <w:rPr>
          <w:rFonts w:ascii="宋体" w:hAnsi="宋体" w:eastAsia="宋体" w:cs="宋体"/>
          <w:color w:val="000000"/>
        </w:rPr>
        <w:t>46.45%的从业人员网民认为数量一般。22.75%认为数量比较充足，13.74%认为有些缺乏，15.17%认为非常充足，1.9%认为严重不足。</w:t>
      </w:r>
      <w:r>
        <w:rPr>
          <w:rFonts w:hint="eastAsia"/>
          <w:b/>
          <w:bCs/>
        </w:rPr>
        <w:t>与全省数据相比，表示比较充足比例要低3.22个百分点，表示非常充足比例要高2.23个百分点。相较于全省数据，一般的占比高了4.46个百分点。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8"/>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213</w:t>
      </w:r>
      <w:r>
        <w:fldChar w:fldCharType="end"/>
      </w:r>
      <w:bookmarkStart w:id="442" w:name="_Toc18211"/>
      <w:r>
        <w:rPr>
          <w:rFonts w:ascii="宋体" w:hAnsi="宋体" w:eastAsia="宋体"/>
          <w:color w:val="000000"/>
        </w:rPr>
        <w:t>：当前网络安全测评机构数量评价</w:t>
      </w:r>
      <w:bookmarkEnd w:id="44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行业发展与生态建设专题第9题：您认为当前网络安全测评机构数量如何？）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（10）对测评机构提供服务的需求</w:t>
      </w:r>
    </w:p>
    <w:p>
      <w:pPr>
        <w:rPr>
          <w:rFonts w:ascii="宋体" w:hAnsi="宋体" w:eastAsia="宋体"/>
          <w:color w:val="333333"/>
          <w:sz w:val="22"/>
          <w:szCs w:val="22"/>
        </w:rPr>
      </w:pPr>
      <w:r>
        <w:rPr>
          <w:rFonts w:ascii="宋体" w:hAnsi="宋体" w:eastAsia="宋体"/>
          <w:color w:val="000000"/>
        </w:rPr>
        <w:t>从业人员对测评机构提供服务的需求排前5位是：1</w:t>
      </w:r>
      <w:r>
        <w:rPr>
          <w:rFonts w:ascii="宋体" w:hAnsi="宋体" w:eastAsia="宋体" w:cs="宋体"/>
          <w:color w:val="000000"/>
        </w:rPr>
        <w:t>安全运维66.98%，2安全监理56.6%，3应急演练52.36%，4安全咨询50.47%，5整改方案设计44.34%。</w:t>
      </w:r>
      <w:r>
        <w:rPr>
          <w:rFonts w:hint="eastAsia"/>
          <w:b/>
          <w:bCs/>
        </w:rPr>
        <w:t>与全省数据相比，表示其他比例要低1.07个百分点，表示安全运维比例要高3.4个百分点。与全国数据相比，表示其他比例要低1.65个百分点，表示攻防演练比例要高2.18个百分点。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214</w:t>
      </w:r>
      <w:r>
        <w:fldChar w:fldCharType="end"/>
      </w:r>
      <w:bookmarkStart w:id="443" w:name="_Toc20245"/>
      <w:r>
        <w:rPr>
          <w:rFonts w:ascii="宋体" w:hAnsi="宋体" w:eastAsia="宋体"/>
          <w:color w:val="000000"/>
        </w:rPr>
        <w:t>：对测评机构提供服务的需求</w:t>
      </w:r>
      <w:bookmarkEnd w:id="44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行业发展与生态建设专题第10题：您所在单位还需要测评机构提供哪些服务？（多选））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（11）创业园区、孵化器等创新基地和平台对企业的影响</w:t>
      </w:r>
    </w:p>
    <w:p>
      <w:pPr>
        <w:rPr>
          <w:rFonts w:ascii="宋体" w:hAnsi="宋体" w:eastAsia="宋体"/>
          <w:color w:val="333333"/>
          <w:sz w:val="22"/>
          <w:szCs w:val="22"/>
        </w:rPr>
      </w:pPr>
      <w:r>
        <w:rPr>
          <w:rFonts w:ascii="宋体" w:hAnsi="宋体" w:eastAsia="宋体"/>
          <w:color w:val="000000"/>
        </w:rPr>
        <w:t>从业人员认为创业园区、孵化器等创新基地和平台对企业的影响：</w:t>
      </w:r>
      <w:r>
        <w:rPr>
          <w:rFonts w:ascii="宋体" w:hAnsi="宋体" w:eastAsia="宋体" w:cs="宋体"/>
          <w:color w:val="000000"/>
        </w:rPr>
        <w:t>36.84%认为有较大帮助，23.92%认为有很大帮助，31.1%认为一般，显示创业园区、孵化器等创新基地和平台对企业有帮助的占</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60.76%）。</w:t>
      </w:r>
      <w:r>
        <w:rPr>
          <w:rFonts w:hint="eastAsia"/>
          <w:b/>
          <w:bCs/>
        </w:rPr>
        <w:t>与全省数据相比，表示较大帮助比例要低3.08个百分点，表示一般比例要高5.76个百分点。与全国数据相比，表示很大帮助比例要低3.62个百分点，表示一般比例要高6.02个百分点。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215</w:t>
      </w:r>
      <w:r>
        <w:fldChar w:fldCharType="end"/>
      </w:r>
      <w:bookmarkStart w:id="444" w:name="_Toc2005"/>
      <w:r>
        <w:rPr>
          <w:rFonts w:ascii="宋体" w:hAnsi="宋体" w:eastAsia="宋体"/>
          <w:color w:val="000000"/>
        </w:rPr>
        <w:t>：制约网络安全行业发展的主要障碍</w:t>
      </w:r>
      <w:bookmarkEnd w:id="44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（11.1）创业园区、孵化器等创新基地和平台对企业帮助不大的原因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从业人员认为创业园区、孵化器等创新基地和平台对企业帮助不大的原因排前3是：</w:t>
      </w:r>
      <w:r>
        <w:rPr>
          <w:rFonts w:ascii="宋体" w:hAnsi="宋体" w:eastAsia="宋体" w:cs="宋体"/>
          <w:color w:val="000000"/>
        </w:rPr>
        <w:t>56.16%认为缺乏专业型人才，57.53%认为孵化服务体系不规范，63.01%认为资源整合不到位。</w:t>
      </w:r>
      <w:r>
        <w:rPr>
          <w:rFonts w:hint="eastAsia"/>
          <w:b/>
          <w:bCs/>
        </w:rPr>
        <w:t>相较于全省数据，除资源整合不到位和孵化服务体系不规范比全省数据分别高出3.48个百分点、7.85个百分点外，其他数据值均少于全省数据。与全国数据相比，表示缺乏专业型人才比例要低4.49个百分点，表示资源整合不到位比例要高5.93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4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216</w:t>
      </w:r>
      <w:r>
        <w:fldChar w:fldCharType="end"/>
      </w:r>
      <w:bookmarkStart w:id="445" w:name="_Toc8715"/>
      <w:r>
        <w:rPr>
          <w:rFonts w:ascii="宋体" w:hAnsi="宋体" w:eastAsia="宋体"/>
          <w:color w:val="000000"/>
        </w:rPr>
        <w:t>：创业园区、孵化器等创新基地和平台对企业帮助不大的原因</w:t>
      </w:r>
      <w:bookmarkEnd w:id="44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行业发展与生态建设专题第11.1题：您认为没有帮助或作用不大的原因是？（多选））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（12）制约网络安全行业发展的主要因素</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人才80.48%，2技术73.81%，3资金62.38%。</w:t>
      </w:r>
      <w:r>
        <w:rPr>
          <w:rFonts w:hint="eastAsia"/>
          <w:b/>
          <w:bCs/>
        </w:rPr>
        <w:t>与全省数据相比，表示宏观环境比例要低2.65个百分点，表示人才比例要高2.37个百分点。与全国数据相比，表示宏观环境比例要低2.0个百分点，表示人才比例要高4.29个百分点。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2"/>
                    <a:stretch>
                      <a:fillRect/>
                    </a:stretch>
                  </pic:blipFill>
                  <pic:spPr>
                    <a:xfrm>
                      <a:off x="0" y="0"/>
                      <a:ext cx="5095875" cy="3619500"/>
                    </a:xfrm>
                    <a:prstGeom prst="rect">
                      <a:avLst/>
                    </a:prstGeom>
                  </pic:spPr>
                </pic:pic>
              </a:graphicData>
            </a:graphic>
          </wp:inline>
        </w:drawing>
      </w:r>
    </w:p>
    <w:p>
      <w:pPr>
        <w:ind w:firstLine="720" w:firstLineChars="30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217</w:t>
      </w:r>
      <w:r>
        <w:fldChar w:fldCharType="end"/>
      </w:r>
      <w:bookmarkStart w:id="446" w:name="_Toc10694"/>
      <w:r>
        <w:rPr>
          <w:rFonts w:ascii="宋体" w:hAnsi="宋体" w:eastAsia="宋体"/>
          <w:color w:val="000000"/>
        </w:rPr>
        <w:t>：制约网络安全行业发展的主要因素</w:t>
      </w:r>
      <w:bookmarkEnd w:id="44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行业发展与生态建设专题第12题：您认为制约网络安全行业发展的主要因素是什么？（多选））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（13）网络安全行业未来一年发展的趋势评价</w:t>
      </w:r>
    </w:p>
    <w:p>
      <w:pPr>
        <w:rPr>
          <w:rFonts w:ascii="宋体" w:hAnsi="宋体" w:eastAsia="宋体"/>
          <w:color w:val="333333"/>
          <w:sz w:val="22"/>
          <w:szCs w:val="22"/>
        </w:rPr>
      </w:pPr>
      <w:r>
        <w:rPr>
          <w:rFonts w:ascii="宋体" w:hAnsi="宋体" w:eastAsia="宋体"/>
          <w:color w:val="000000"/>
        </w:rPr>
        <w:t>从业人员对网络安全行业未来一年发展的趋势评价</w:t>
      </w:r>
      <w:r>
        <w:rPr>
          <w:rFonts w:ascii="宋体" w:hAnsi="宋体" w:eastAsia="宋体" w:cs="宋体"/>
          <w:color w:val="000000"/>
        </w:rPr>
        <w:t>35.41%认为明显增长，50.72%认为略有增长，</w:t>
      </w:r>
      <w:r>
        <w:rPr>
          <w:rFonts w:ascii="宋体" w:hAnsi="宋体" w:eastAsia="宋体"/>
          <w:color w:val="auto"/>
        </w:rPr>
        <w:t>八成</w:t>
      </w:r>
      <w:r>
        <w:rPr>
          <w:rFonts w:hint="eastAsia" w:ascii="宋体" w:hAnsi="宋体" w:eastAsia="宋体"/>
          <w:color w:val="auto"/>
          <w:lang w:eastAsia="zh-CN"/>
        </w:rPr>
        <w:t>以上</w:t>
      </w:r>
      <w:r>
        <w:rPr>
          <w:rFonts w:ascii="宋体" w:hAnsi="宋体" w:eastAsia="宋体"/>
          <w:color w:val="000000"/>
        </w:rPr>
        <w:t>（</w:t>
      </w:r>
      <w:r>
        <w:rPr>
          <w:rFonts w:ascii="宋体" w:hAnsi="宋体" w:eastAsia="宋体" w:cs="宋体"/>
          <w:color w:val="000000"/>
        </w:rPr>
        <w:t>86.13%）从业人员认为未来有增长。</w:t>
      </w:r>
      <w:r>
        <w:rPr>
          <w:rFonts w:hint="eastAsia"/>
          <w:b/>
          <w:bCs/>
        </w:rPr>
        <w:t>与全省数据相比，表示明显增长比例要低3.43个百分点，表示略有增长比例要高5.69个百分点。与全国数据相比，表示明显增长比例要低6.22个百分点，表示略有增长比例要高9.01个百分点。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218</w:t>
      </w:r>
      <w:r>
        <w:fldChar w:fldCharType="end"/>
      </w:r>
      <w:bookmarkStart w:id="447" w:name="_Toc1930"/>
      <w:r>
        <w:rPr>
          <w:rFonts w:ascii="宋体" w:hAnsi="宋体" w:eastAsia="宋体"/>
          <w:color w:val="000000"/>
        </w:rPr>
        <w:t>：网络安全行业未来一年发展的趋势评价</w:t>
      </w:r>
      <w:bookmarkEnd w:id="44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行业发展与生态建设专题第13题：您认为网络安全行业未来一年发展的趋势如何？）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（14）网络安全行业协会等社会组织服务情况</w:t>
      </w:r>
    </w:p>
    <w:p>
      <w:pPr>
        <w:rPr>
          <w:rFonts w:ascii="宋体" w:hAnsi="宋体" w:eastAsia="宋体"/>
          <w:color w:val="333333"/>
          <w:sz w:val="22"/>
          <w:szCs w:val="22"/>
        </w:rPr>
      </w:pPr>
      <w:r>
        <w:rPr>
          <w:rFonts w:ascii="宋体" w:hAnsi="宋体" w:eastAsia="宋体"/>
          <w:color w:val="000000"/>
        </w:rPr>
        <w:t>从业人员对网络安全行业协会等社会组织服务情况评价：</w:t>
      </w:r>
      <w:r>
        <w:rPr>
          <w:rFonts w:ascii="宋体" w:hAnsi="宋体" w:eastAsia="宋体" w:cs="宋体"/>
          <w:color w:val="000000"/>
        </w:rPr>
        <w:t>58.49%从业人员使用过技术培训服务，39.62%使用过继续教育服务，48.58%使用过资质认证服务，37.26%使用过政策宣贯服务，显示技术培训是覆盖率最高的服务，其它服务还有一定的提升空间。</w:t>
      </w:r>
      <w:r>
        <w:rPr>
          <w:rFonts w:hint="eastAsia"/>
          <w:b/>
          <w:bCs/>
        </w:rPr>
        <w:t>与全省数据相比，表示没有使用过比例要低1.45个百分点，表示资质认证比例要高1.11个百分点。各选项数据接近于全国数据。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219</w:t>
      </w:r>
      <w:r>
        <w:fldChar w:fldCharType="end"/>
      </w:r>
      <w:bookmarkStart w:id="448" w:name="_Toc2615"/>
      <w:r>
        <w:rPr>
          <w:rFonts w:ascii="宋体" w:hAnsi="宋体" w:eastAsia="宋体"/>
          <w:color w:val="000000"/>
        </w:rPr>
        <w:t>：网络安全行业协会等社会组织服务情况</w:t>
      </w:r>
      <w:bookmarkEnd w:id="44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行业发展与生态建设专题第14题：您使用过哪些由网络安全相关行业协会、技术联盟等社会组织提供的服务？（多选））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pStyle w:val="3"/>
        <w:rPr>
          <w:rFonts w:hint="eastAsia" w:ascii="宋体" w:hAnsi="宋体" w:eastAsia="宋体" w:cs="宋体"/>
          <w:bCs/>
          <w:color w:val="000000"/>
        </w:rPr>
      </w:pPr>
      <w:bookmarkStart w:id="449" w:name="_Toc19563"/>
      <w:r>
        <w:rPr>
          <w:rFonts w:hint="eastAsia"/>
        </w:rPr>
        <w:t>8.3专题C：新技术应用与</w:t>
      </w:r>
      <w:r>
        <w:rPr>
          <w:rFonts w:hint="eastAsia" w:ascii="宋体" w:hAnsi="宋体" w:eastAsia="宋体" w:cs="宋体"/>
          <w:bCs/>
          <w:color w:val="000000"/>
        </w:rPr>
        <w:t>网络安全专题</w:t>
      </w:r>
      <w:bookmarkEnd w:id="44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266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5G移动网络（78.38%）、大数据（62.55%）、人工智能（53.67%）、物联网（43.24%）、云计算（40.54%）。数据显示从业人员对新技术的网络安全问题是比较关注的。</w:t>
      </w:r>
      <w:r>
        <w:rPr>
          <w:rFonts w:hint="eastAsia"/>
          <w:b/>
          <w:bCs/>
        </w:rPr>
        <w:t>相较于全省数据，大数据、人工智能、工控网络分别比全省数据低1.22、1.44、1.44个百分点。与全国数据相比，表示大数据比例要低1.69个百分点，表示5G移动网络比例要高4.65个百分点。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5"/>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50" w:name="_Toc24555"/>
      <w:r>
        <w:rPr>
          <w:rFonts w:hint="eastAsia" w:ascii="宋体" w:hAnsi="宋体" w:eastAsia="宋体" w:cs="宋体"/>
          <w:color w:val="000000"/>
        </w:rPr>
        <w:t>：对新技术新应用的网络安全问题的关注度</w:t>
      </w:r>
      <w:bookmarkEnd w:id="45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比4G服务收费更高（65.63%），2网络覆盖面小（65.23%），3技术不成熟，出现网络错误/卡顿（52.34%），4网络不够安全（36.33%）。</w:t>
      </w:r>
      <w:r>
        <w:rPr>
          <w:rFonts w:hint="eastAsia"/>
          <w:b/>
          <w:bCs/>
        </w:rPr>
        <w:t>与全省数据相比，表示其他比例要低1.46个百分点，表示技术不成熟，出现网络错误/卡顿比例要高4.43个百分点。与全国数据相比，表示其他比例要低1.92个百分点，表示比4G服务收费更高比例要高1.59个百分点。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1" w:name="_Toc12323"/>
      <w:r>
        <w:rPr>
          <w:rFonts w:hint="eastAsia" w:ascii="宋体" w:hAnsi="宋体" w:eastAsia="宋体" w:cs="宋体"/>
          <w:color w:val="000000"/>
        </w:rPr>
        <w:t>：对5G技术的顾虑</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核心技术自主可控度不高（63.14%），2工控领域网络安全建设水平偏低（62.35%），3工控领域网络安全监管力度不够（58.82%），4资产暴露数量多（40.78%）。</w:t>
      </w:r>
      <w:r>
        <w:rPr>
          <w:rFonts w:hint="eastAsia"/>
          <w:b/>
          <w:bCs/>
        </w:rPr>
        <w:t>与全省数据相比，表示资产暴露数量多比例要低1.43个百分点，表示工控领域网络安全监管力度不够比例要高3.95个百分点。与全国数据相比，表示资产暴露数量多比例要低1.03个百分点，表示核心技术自主可控度不高比例要高1.58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2" w:name="_Toc27820"/>
      <w:r>
        <w:rPr>
          <w:rFonts w:hint="eastAsia" w:ascii="宋体" w:hAnsi="宋体" w:eastAsia="宋体" w:cs="宋体"/>
          <w:color w:val="000000"/>
        </w:rPr>
        <w:t>：工控领域网络安全存在的问题</w:t>
      </w:r>
      <w:bookmarkEnd w:id="45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医疗（75.1%）、交通（68.87%）、工业制造（50.19%）、教育（49.42%）和网络安全（28.12%）等领域人工智能可以发挥优势。</w:t>
      </w:r>
      <w:r>
        <w:rPr>
          <w:rFonts w:hint="eastAsia"/>
          <w:b/>
          <w:bCs/>
        </w:rPr>
        <w:t>与全省数据相比，表示交通比例要低3.51个百分点，表示医疗比例要高3.73个百分点。相较于全国数据，交通、教育、社会安全治理分别比全国数据低1.61、1.57、1.08个百分点。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223</w:t>
      </w:r>
      <w:r>
        <w:rPr>
          <w:rFonts w:hint="eastAsia" w:ascii="宋体" w:hAnsi="宋体" w:eastAsia="宋体" w:cs="宋体"/>
        </w:rPr>
        <w:fldChar w:fldCharType="end"/>
      </w:r>
      <w:bookmarkStart w:id="453" w:name="_Toc14160"/>
      <w:r>
        <w:rPr>
          <w:rFonts w:hint="eastAsia" w:ascii="宋体" w:hAnsi="宋体" w:eastAsia="宋体" w:cs="宋体"/>
          <w:color w:val="000000"/>
        </w:rPr>
        <w:t>：人工智能(AI)可以发挥优势的领域</w:t>
      </w:r>
      <w:bookmarkEnd w:id="45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安全隐私问题（74.8%），2技术有待成熟（72.44%），3应用普及（55.91</w:t>
      </w:r>
      <w:r>
        <w:rPr>
          <w:rFonts w:hint="eastAsia" w:ascii="宋体" w:hAnsi="宋体" w:eastAsia="宋体" w:cs="宋体"/>
          <w:color w:val="000000"/>
        </w:rPr>
        <w:t>%），数据显示技术成熟度、安全隐私保护问题等是从业人员关注的重点。</w:t>
      </w:r>
      <w:r>
        <w:rPr>
          <w:rFonts w:hint="eastAsia"/>
          <w:b/>
          <w:bCs/>
        </w:rPr>
        <w:t>与全省数据相比，表示技术有待成熟比例要低3.97个百分点，表示安全隐私问题比例要高1.65个百分点。与全国数据相比，表示技术有待成熟比例要低2.67个百分点，表示安全隐私问题比例要高3.76个百分点。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224</w:t>
      </w:r>
      <w:r>
        <w:rPr>
          <w:rFonts w:hint="eastAsia" w:ascii="宋体" w:hAnsi="宋体" w:eastAsia="宋体" w:cs="宋体"/>
        </w:rPr>
        <w:fldChar w:fldCharType="end"/>
      </w:r>
      <w:bookmarkStart w:id="454" w:name="_Toc3505"/>
      <w:r>
        <w:rPr>
          <w:rFonts w:hint="eastAsia" w:ascii="宋体" w:hAnsi="宋体" w:eastAsia="宋体" w:cs="宋体"/>
          <w:color w:val="000000"/>
        </w:rPr>
        <w:t>：目前人工智能应用发展面临的阻力</w:t>
      </w:r>
      <w:bookmarkEnd w:id="45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降低了生物特征识别技术可信度，引发网络安全风险（78.52%）、2催生网络黑灰产，带来社会安全风险（74.22%）、3深度伪造技术滥用危害国家安全（58.98%）。数据显示从业人员对深度伪造技术是比较担心的。</w:t>
      </w:r>
      <w:r>
        <w:rPr>
          <w:rFonts w:hint="eastAsia"/>
          <w:b/>
          <w:bCs/>
        </w:rPr>
        <w:t>相较于全省数据，深度伪造技术滥用危害国家安全、该技术多用在恶搞视频，影响不大、不清楚什么是深度伪造技术分别比全省数据低1.13、1.2、1.07个百分点。与全国数据相比，表示不清楚什么是深度伪造技术比例要低1.52个百分点，表示降低了生物特征识别技术可信度，引发网络安全风险比例要高3.67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50"/>
                    <a:stretch>
                      <a:fillRect/>
                    </a:stretch>
                  </pic:blipFill>
                  <pic:spPr>
                    <a:xfrm>
                      <a:off x="0" y="0"/>
                      <a:ext cx="5095875"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225</w:t>
      </w:r>
      <w:r>
        <w:rPr>
          <w:rFonts w:hint="eastAsia" w:ascii="宋体" w:hAnsi="宋体" w:eastAsia="宋体" w:cs="宋体"/>
        </w:rPr>
        <w:fldChar w:fldCharType="end"/>
      </w:r>
      <w:bookmarkStart w:id="455" w:name="_Toc13659"/>
      <w:r>
        <w:rPr>
          <w:rFonts w:hint="eastAsia" w:ascii="宋体" w:hAnsi="宋体" w:eastAsia="宋体" w:cs="宋体"/>
          <w:color w:val="000000"/>
        </w:rPr>
        <w:t>：对“AI换脸”应用等“深度伪造”为代表的新技术新应用的看法</w:t>
      </w:r>
      <w:bookmarkEnd w:id="45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51.78%从业人员认为一般，偶尔看到区块链的信息；18.58%从业人员对区块链不了解，听说过；也有10.67%完全不了解。数据显示从业人员对区块链了解程度一般或不高。</w:t>
      </w:r>
      <w:r>
        <w:rPr>
          <w:rFonts w:hint="eastAsia"/>
          <w:b/>
          <w:bCs/>
        </w:rPr>
        <w:t>与全省数据相比，表示了解，我经常关注区块链相关资讯比例要低1.55个百分点，表示一般，偶尔看到区块链的信息比例要高1.82个百分点。与全国数据相比，表示了解，我经常关注区块链相关资讯比例要低2.37个百分点，表示一般，偶尔看到区块链的信息比例要高3.08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5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226</w:t>
      </w:r>
      <w:r>
        <w:rPr>
          <w:rFonts w:hint="eastAsia" w:ascii="宋体" w:hAnsi="宋体" w:eastAsia="宋体" w:cs="宋体"/>
        </w:rPr>
        <w:fldChar w:fldCharType="end"/>
      </w:r>
      <w:bookmarkStart w:id="456" w:name="_Toc28951"/>
      <w:r>
        <w:rPr>
          <w:rFonts w:hint="eastAsia" w:ascii="宋体" w:hAnsi="宋体" w:eastAsia="宋体" w:cs="宋体"/>
          <w:color w:val="000000"/>
        </w:rPr>
        <w:t>：对区块链的认识</w:t>
      </w:r>
      <w:bookmarkEnd w:id="45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47.22%，认为只会在某些领域（金融）兴盛的占29.76%和认为无法预料的占18.25%，认为只是一时兴起，最终会被淘汰的4.76%。看好区块链发展的比例不低。</w:t>
      </w:r>
      <w:r>
        <w:rPr>
          <w:rFonts w:hint="eastAsia"/>
          <w:b/>
          <w:bCs/>
        </w:rPr>
        <w:t>相较于全省数据，只会在某些领域(如金融)兴盛的占比高了4.45个百分点。相较于全省数据，只会在某些领域(如金融)兴盛的占比高了3.47个百分点。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5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227</w:t>
      </w:r>
      <w:r>
        <w:rPr>
          <w:rFonts w:hint="eastAsia" w:ascii="宋体" w:hAnsi="宋体" w:eastAsia="宋体" w:cs="宋体"/>
        </w:rPr>
        <w:fldChar w:fldCharType="end"/>
      </w:r>
      <w:bookmarkStart w:id="457" w:name="_Toc4598"/>
      <w:r>
        <w:rPr>
          <w:rFonts w:hint="eastAsia" w:ascii="宋体" w:hAnsi="宋体" w:eastAsia="宋体" w:cs="宋体"/>
          <w:color w:val="000000"/>
        </w:rPr>
        <w:t>：区块链未来发展趋势</w:t>
      </w:r>
      <w:bookmarkEnd w:id="45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52.78%的从业人员所在单位有应用了大数据技术；26.19%的从业人员所在单位没有应用大数据技术，21.03%表示不清楚。数据显示大数据开始在从业人员单位得到较广泛的应用。</w:t>
      </w:r>
      <w:r>
        <w:rPr>
          <w:rFonts w:hint="eastAsia"/>
          <w:b/>
          <w:bCs/>
        </w:rPr>
        <w:t>相较于全省数据，除是和否比全省数据分别高出0.86个百分点、2.14个百分点外，其他数据值均少于全省数据。相较于全省数据，否的占比高了2.9个百分点。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228</w:t>
      </w:r>
      <w:r>
        <w:rPr>
          <w:rFonts w:hint="eastAsia" w:ascii="宋体" w:hAnsi="宋体" w:eastAsia="宋体" w:cs="宋体"/>
        </w:rPr>
        <w:fldChar w:fldCharType="end"/>
      </w:r>
      <w:bookmarkStart w:id="458" w:name="_Toc18876"/>
      <w:r>
        <w:rPr>
          <w:rFonts w:hint="eastAsia" w:ascii="宋体" w:hAnsi="宋体" w:eastAsia="宋体" w:cs="宋体"/>
          <w:color w:val="000000"/>
        </w:rPr>
        <w:t>：所在单位对大数据技术应用情况</w:t>
      </w:r>
      <w:bookmarkEnd w:id="45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61.02%），2数据采集渠道不畅（59.06%），3监管制度不完善，担心数据安全问题，（59.06%），4缺少数据共享政策规范支持（58.66%），5没有相关预算（38.58%）。数据显示人才、制度、渠道、规范等问题是大家比较关注的。</w:t>
      </w:r>
      <w:r>
        <w:rPr>
          <w:rFonts w:hint="eastAsia"/>
          <w:b/>
          <w:bCs/>
        </w:rPr>
        <w:t>相较于全省数据，本题的排名完全一致。与全国数据相比，表示其他比例要低1.06个百分点，表示数据采集渠道不畅比例要高4.03个百分点。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229</w:t>
      </w:r>
      <w:r>
        <w:rPr>
          <w:rFonts w:hint="eastAsia" w:ascii="宋体" w:hAnsi="宋体" w:eastAsia="宋体" w:cs="宋体"/>
        </w:rPr>
        <w:fldChar w:fldCharType="end"/>
      </w:r>
      <w:bookmarkStart w:id="459" w:name="_Toc4491"/>
      <w:r>
        <w:rPr>
          <w:rFonts w:hint="eastAsia" w:ascii="宋体" w:hAnsi="宋体" w:eastAsia="宋体" w:cs="宋体"/>
          <w:color w:val="000000"/>
        </w:rPr>
        <w:t>：目前大数据技术应用存在的问题</w:t>
      </w:r>
      <w:bookmarkEnd w:id="45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智能家居（关注度73.02%）2智能交通（54.76%），3智能物流（46.83%）。显示在智能家居、物流、交通等领域物联网技术应用比较广泛。</w:t>
      </w:r>
      <w:r>
        <w:rPr>
          <w:rFonts w:hint="eastAsia"/>
          <w:b/>
          <w:bCs/>
        </w:rPr>
        <w:t>与全省数据相比，表示智能家居比例要低1.99个百分点，表示智能社区比例要高3.68个百分点。与全国数据相比，表示智能物流比例要低1.09个百分点，表示智能医疗比例要高1.4个百分点。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230</w:t>
      </w:r>
      <w:r>
        <w:rPr>
          <w:rFonts w:hint="eastAsia" w:ascii="宋体" w:hAnsi="宋体" w:eastAsia="宋体" w:cs="宋体"/>
        </w:rPr>
        <w:fldChar w:fldCharType="end"/>
      </w:r>
      <w:bookmarkStart w:id="460" w:name="_Toc20225"/>
      <w:r>
        <w:rPr>
          <w:rFonts w:hint="eastAsia" w:ascii="宋体" w:hAnsi="宋体" w:eastAsia="宋体" w:cs="宋体"/>
          <w:color w:val="000000"/>
        </w:rPr>
        <w:t>：对物联网的应用的感受</w:t>
      </w:r>
      <w:bookmarkEnd w:id="46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68.77%认为信息安全风险高，79.45%认为物联网设备不安全，58.5%认为企业未完善的安全管理机制，53.36%从业人员认为物联网使用人员易误操作。数据显示从业人员对物联网的安全风险是比较担心的。</w:t>
      </w:r>
      <w:r>
        <w:rPr>
          <w:rFonts w:hint="eastAsia"/>
          <w:b/>
          <w:bCs/>
        </w:rPr>
        <w:t>相较于全省数据，除了个别数据顺序互换外，排名基本一致。相较于全国数据，除了个别数据顺序互换外，排名基本一致。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231</w:t>
      </w:r>
      <w:r>
        <w:rPr>
          <w:rFonts w:hint="eastAsia" w:ascii="宋体" w:hAnsi="宋体" w:eastAsia="宋体" w:cs="宋体"/>
        </w:rPr>
        <w:fldChar w:fldCharType="end"/>
      </w:r>
      <w:bookmarkStart w:id="461" w:name="_Toc29475"/>
      <w:r>
        <w:rPr>
          <w:rFonts w:hint="eastAsia" w:ascii="宋体" w:hAnsi="宋体" w:eastAsia="宋体" w:cs="宋体"/>
          <w:color w:val="000000"/>
        </w:rPr>
        <w:t>：物联网安全风险的认知</w:t>
      </w:r>
      <w:bookmarkEnd w:id="46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12%从业人员认为非常安全，49.6%认为比较安全，33.2%认为一般。数据显示94.8%的从业人员认为数字政府和智慧城市的网络安全状况是比较安全的。</w:t>
      </w:r>
      <w:r>
        <w:rPr>
          <w:rFonts w:hint="eastAsia"/>
          <w:b/>
          <w:bCs/>
        </w:rPr>
        <w:t>与全省数据相比，表示非常安全比例要低2.02个百分点，表示非常不安全比例要高1.21个百分点。与全国数据相比，表示非常安全比例要低3.33个百分点，表示比较安全比例要高3.95个百分点。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232</w:t>
      </w:r>
      <w:r>
        <w:rPr>
          <w:rFonts w:hint="eastAsia" w:ascii="宋体" w:hAnsi="宋体" w:eastAsia="宋体" w:cs="宋体"/>
        </w:rPr>
        <w:fldChar w:fldCharType="end"/>
      </w:r>
      <w:bookmarkStart w:id="462" w:name="_Toc27086"/>
      <w:r>
        <w:rPr>
          <w:rFonts w:hint="eastAsia" w:ascii="宋体" w:hAnsi="宋体" w:eastAsia="宋体" w:cs="宋体"/>
          <w:color w:val="000000"/>
        </w:rPr>
        <w:t>：数字政府和智慧城市的网络安全状况评价</w:t>
      </w:r>
      <w:bookmarkEnd w:id="46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51.61%认为业务数字化和数据集中带来集中的风险，41.94%认为数据不合规管理和利用，46.24%认为支撑服务和安全保障不够，34.41%认为信息基础设施建设。</w:t>
      </w:r>
      <w:r>
        <w:rPr>
          <w:rFonts w:hint="eastAsia"/>
          <w:b/>
          <w:bCs/>
        </w:rPr>
        <w:t>与全省数据相比，表示业务数字化和数据集中带来集中的风险比例要低9.3个百分点，表示信息基础设施建设比例要高5.0个百分点。与全国数据相比，表示业务数字化和数据集中带来集中的风险比例要低6.62个百分点，表示信息基础设施建设比例要高4.58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233</w:t>
      </w:r>
      <w:r>
        <w:rPr>
          <w:rFonts w:hint="eastAsia" w:ascii="宋体" w:hAnsi="宋体" w:eastAsia="宋体" w:cs="宋体"/>
        </w:rPr>
        <w:fldChar w:fldCharType="end"/>
      </w:r>
      <w:bookmarkStart w:id="463" w:name="_Toc9607"/>
      <w:r>
        <w:rPr>
          <w:rFonts w:hint="eastAsia" w:ascii="宋体" w:hAnsi="宋体" w:eastAsia="宋体" w:cs="宋体"/>
          <w:color w:val="000000"/>
        </w:rPr>
        <w:t>：数字政府和智慧城市存在的隐患</w:t>
      </w:r>
      <w:bookmarkEnd w:id="46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15.48%从业人员认为非常满意，44.77%认为满意，35.56%认为一般。数据显</w:t>
      </w:r>
      <w:r>
        <w:rPr>
          <w:rFonts w:ascii="宋体" w:hAnsi="宋体" w:eastAsia="宋体" w:cs="宋体"/>
          <w:color w:val="auto"/>
        </w:rPr>
        <w:t>示</w:t>
      </w:r>
      <w:r>
        <w:rPr>
          <w:rFonts w:hint="eastAsia" w:ascii="宋体" w:hAnsi="宋体" w:eastAsia="宋体" w:cs="宋体"/>
          <w:color w:val="auto"/>
        </w:rPr>
        <w:t>超过一半的</w:t>
      </w:r>
      <w:r>
        <w:rPr>
          <w:rFonts w:hint="eastAsia" w:ascii="宋体" w:hAnsi="宋体" w:eastAsia="宋体" w:cs="宋体"/>
          <w:color w:val="000000"/>
        </w:rPr>
        <w:t>从业人员认为数字政府和智慧城市中新技术的应用效果是令人满意的。</w:t>
      </w:r>
      <w:r>
        <w:rPr>
          <w:rFonts w:hint="eastAsia"/>
          <w:b/>
          <w:bCs/>
        </w:rPr>
        <w:t>与全省数据相比，表示满意比例要低2.52个百分点，表示不满意比例要高1.37个百分点。与全国数据排序一致。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234</w:t>
      </w:r>
      <w:r>
        <w:rPr>
          <w:rFonts w:hint="eastAsia" w:ascii="宋体" w:hAnsi="宋体" w:eastAsia="宋体" w:cs="宋体"/>
        </w:rPr>
        <w:fldChar w:fldCharType="end"/>
      </w:r>
      <w:bookmarkStart w:id="464" w:name="_Toc13015"/>
      <w:r>
        <w:rPr>
          <w:rFonts w:hint="eastAsia" w:ascii="宋体" w:hAnsi="宋体" w:eastAsia="宋体" w:cs="宋体"/>
          <w:color w:val="000000"/>
        </w:rPr>
        <w:t>：数字政府和智慧城市中新技术的应用效果评价</w:t>
      </w:r>
      <w:bookmarkEnd w:id="46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52.63%认为过度强调数字化技术，忽略弱势群体对传统服务的需要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42.11%认为技术不成熟，不实用</w:t>
      </w:r>
      <w:r>
        <w:rPr>
          <w:rFonts w:hint="eastAsia" w:ascii="宋体" w:hAnsi="宋体" w:eastAsia="宋体" w:cs="宋体"/>
          <w:color w:val="000000"/>
        </w:rPr>
        <w:t>，</w:t>
      </w:r>
      <w:r>
        <w:rPr>
          <w:rFonts w:ascii="宋体" w:hAnsi="宋体" w:eastAsia="宋体" w:cs="宋体"/>
          <w:color w:val="000000"/>
        </w:rPr>
        <w:t>37.89%认为核心技术和关键产品自主可控</w:t>
      </w:r>
      <w:r>
        <w:rPr>
          <w:rFonts w:hint="eastAsia" w:ascii="宋体" w:hAnsi="宋体" w:eastAsia="宋体" w:cs="宋体"/>
          <w:color w:val="000000"/>
        </w:rPr>
        <w:t>。</w:t>
      </w:r>
      <w:r>
        <w:rPr>
          <w:rFonts w:hint="eastAsia"/>
          <w:b/>
          <w:bCs/>
        </w:rPr>
        <w:t>与全省数据相比，表示过度强调数字化技术，忽略弱势群体对传统服务的需要比例要低4.14个百分点，表示技术不成熟，不实用比例要高1.23个百分点。相较于全国数据，除技术不成熟，不实用和核心技术和关键产品自主可控比全国数据分别高出0.81个百分点、7.64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60"/>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235</w:t>
      </w:r>
      <w:r>
        <w:rPr>
          <w:rFonts w:hint="eastAsia" w:ascii="宋体" w:hAnsi="宋体" w:eastAsia="宋体" w:cs="宋体"/>
        </w:rPr>
        <w:fldChar w:fldCharType="end"/>
      </w:r>
      <w:bookmarkStart w:id="465" w:name="_Toc22436"/>
      <w:r>
        <w:rPr>
          <w:rFonts w:hint="eastAsia" w:ascii="宋体" w:hAnsi="宋体" w:eastAsia="宋体" w:cs="宋体"/>
          <w:color w:val="000000"/>
        </w:rPr>
        <w:t>：数字政府和智慧城市新技术应用存在问题</w:t>
      </w:r>
      <w:bookmarkEnd w:id="46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芯片、OS、云平台等关键领域自主创新技术（74.02%），2.5G/6G高速无线网络技术（70.08%），3.物联网、车联网与工控领域基础网络安全（57.87%）。</w:t>
      </w:r>
      <w:r>
        <w:rPr>
          <w:rFonts w:hint="eastAsia"/>
          <w:b/>
          <w:bCs/>
        </w:rPr>
        <w:t>与全省数据相比，表示大数据平台与安全数据底座比例要低3.47个百分点，表示芯片、OS、云平台等关键领域自主创新技术比例要高1.34个百分点。与全国数据相比，表示大数据平台与安全数据底座比例要低2.13个百分点，表示芯片、OS、云平台等关键领域自主创新技术比例要高3.4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61"/>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236</w:t>
      </w:r>
      <w:r>
        <w:rPr>
          <w:rFonts w:hint="eastAsia" w:ascii="宋体" w:hAnsi="宋体" w:eastAsia="宋体" w:cs="宋体"/>
        </w:rPr>
        <w:fldChar w:fldCharType="end"/>
      </w:r>
      <w:bookmarkStart w:id="466" w:name="_Toc9758"/>
      <w:r>
        <w:rPr>
          <w:rFonts w:hint="eastAsia" w:ascii="宋体" w:hAnsi="宋体" w:eastAsia="宋体" w:cs="宋体"/>
          <w:color w:val="000000"/>
        </w:rPr>
        <w:t>：网络安全相关技术未来发展的热点</w:t>
      </w:r>
      <w:bookmarkEnd w:id="46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79.13%）、2完善法律法规，制定伦理道德规范（认同率77.56%）、3健全行业监管，加大执法与惩戒力度（认同率70.47%）。数据显示从业人员对加快自主创新、完善法规、坚强监管等方面比较关注。</w:t>
      </w:r>
      <w:r>
        <w:rPr>
          <w:rFonts w:hint="eastAsia"/>
          <w:b/>
          <w:bCs/>
        </w:rPr>
        <w:t>与全省数据相比，表示加强自主创新，加快技术研发比例要低1.42个百分点，表示完善法律法规，制定伦理道德规范比例要高2.27个百分点。与全国数据相比，表示其他比例要低1.5个百分点，表示完善法律法规，制定伦理道德规范比例要高4.58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6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237</w:t>
      </w:r>
      <w:r>
        <w:rPr>
          <w:rFonts w:hint="eastAsia" w:ascii="宋体" w:hAnsi="宋体" w:eastAsia="宋体" w:cs="宋体"/>
        </w:rPr>
        <w:fldChar w:fldCharType="end"/>
      </w:r>
      <w:bookmarkStart w:id="467" w:name="_Toc26676"/>
      <w:r>
        <w:rPr>
          <w:rFonts w:hint="eastAsia" w:ascii="宋体" w:hAnsi="宋体" w:eastAsia="宋体" w:cs="宋体"/>
          <w:color w:val="000000"/>
        </w:rPr>
        <w:t>：加强新技术应用的网络安全保障的建议</w:t>
      </w:r>
      <w:bookmarkEnd w:id="46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
      <w:r>
        <w:rPr>
          <w:rFonts w:hint="eastAsia"/>
        </w:rPr>
        <w:br w:type="page"/>
      </w:r>
    </w:p>
    <w:p>
      <w:pPr>
        <w:pStyle w:val="2"/>
        <w:rPr>
          <w:rFonts w:hint="eastAsia" w:asciiTheme="minorHAnsi" w:hAnsiTheme="minorHAnsi" w:cstheme="minorHAnsi"/>
        </w:rPr>
      </w:pPr>
      <w:bookmarkStart w:id="468" w:name="_Toc4203"/>
      <w:r>
        <w:rPr>
          <w:rFonts w:hint="eastAsia" w:asciiTheme="minorHAnsi" w:hAnsiTheme="minorHAnsi" w:cstheme="minorHAnsi"/>
        </w:rPr>
        <w:t>附件一：调查方法与数据样本情况</w:t>
      </w:r>
      <w:bookmarkEnd w:id="468"/>
    </w:p>
    <w:p>
      <w:bookmarkStart w:id="469" w:name="_Toc19207435"/>
      <w:bookmarkStart w:id="470" w:name="_Toc19203354"/>
      <w:bookmarkStart w:id="471" w:name="_Hlk83743068"/>
      <w:r>
        <w:rPr>
          <w:rFonts w:hint="eastAsia"/>
        </w:rPr>
        <w:t>一、背景</w:t>
      </w:r>
      <w:bookmarkEnd w:id="469"/>
      <w:bookmarkEnd w:id="470"/>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72" w:name="_Toc19203355"/>
      <w:bookmarkStart w:id="473" w:name="_Toc19207436"/>
      <w:r>
        <w:rPr>
          <w:rFonts w:hint="eastAsia"/>
        </w:rPr>
        <w:t>二、目的</w:t>
      </w:r>
      <w:bookmarkEnd w:id="472"/>
      <w:bookmarkEnd w:id="473"/>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74" w:name="_Toc19203356"/>
      <w:bookmarkStart w:id="475" w:name="_Toc19207437"/>
      <w:r>
        <w:rPr>
          <w:rFonts w:hint="eastAsia"/>
        </w:rPr>
        <w:t>三、调查方式</w:t>
      </w:r>
      <w:bookmarkEnd w:id="474"/>
      <w:bookmarkEnd w:id="475"/>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76" w:name="_Hlk81832911"/>
      <w:r>
        <w:rPr>
          <w:rFonts w:hint="eastAsia"/>
        </w:rPr>
        <w:t>数字鸿沟消除与乡村振兴</w:t>
      </w:r>
      <w:bookmarkEnd w:id="476"/>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w:t>
      </w:r>
      <w:r>
        <w:rPr>
          <w:rFonts w:hint="eastAsia"/>
          <w:lang w:eastAsia="zh-CN"/>
        </w:rPr>
        <w:t>、</w:t>
      </w:r>
      <w:r>
        <w:rPr>
          <w:rFonts w:hint="eastAsia"/>
        </w:rPr>
        <w:t>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77" w:name="_Hlk81832812"/>
      <w:r>
        <w:rPr>
          <w:rFonts w:hint="eastAsia"/>
        </w:rPr>
        <w:t>本次调查活动问卷</w:t>
      </w:r>
      <w:r>
        <w:rPr>
          <w:rFonts w:hint="eastAsia"/>
          <w:lang w:val="en-US" w:eastAsia="zh-CN"/>
        </w:rPr>
        <w:t>全国</w:t>
      </w:r>
      <w:r>
        <w:rPr>
          <w:rFonts w:hint="eastAsia"/>
        </w:rPr>
        <w:t>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77"/>
      <w:r>
        <w:rPr>
          <w:rFonts w:hint="eastAsia"/>
        </w:rPr>
        <w:t>活动取得圆满成功。</w:t>
      </w:r>
    </w:p>
    <w:p/>
    <w:bookmarkEnd w:id="471"/>
    <w:p>
      <w:r>
        <w:rPr>
          <w:rFonts w:hint="eastAsia"/>
        </w:rPr>
        <w:t>四、调查样本数据的有效性</w:t>
      </w:r>
    </w:p>
    <w:p>
      <w:r>
        <w:rPr>
          <w:rFonts w:hint="eastAsia"/>
        </w:rPr>
        <w:t>经分析和评估，本次调查活动收集的数据具有以下特点：</w:t>
      </w:r>
    </w:p>
    <w:p>
      <w:r>
        <w:rPr>
          <w:rFonts w:hint="eastAsia"/>
          <w:lang w:eastAsia="zh-CN"/>
        </w:rPr>
        <w:t>（</w:t>
      </w:r>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lang w:eastAsia="zh-CN"/>
        </w:rPr>
        <w:t>（</w:t>
      </w:r>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lang w:eastAsia="zh-CN"/>
        </w:rPr>
        <w:t>（</w:t>
      </w:r>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pPr>
        <w:rPr>
          <w:rFonts w:hint="eastAsia"/>
        </w:rPr>
      </w:pPr>
      <w:r>
        <w:rPr>
          <w:rFonts w:hint="eastAsia"/>
          <w:lang w:eastAsia="zh-CN"/>
        </w:rPr>
        <w:t>（</w:t>
      </w:r>
      <w:r>
        <w:t>4</w:t>
      </w:r>
      <w:r>
        <w:rPr>
          <w:rFonts w:hint="eastAsia"/>
        </w:rPr>
        <w:t>）调查样本数据有效率较高</w:t>
      </w:r>
    </w:p>
    <w:p>
      <w:pPr>
        <w:rPr>
          <w:rFonts w:hint="eastAsia"/>
        </w:rPr>
      </w:pPr>
      <w:r>
        <w:rPr>
          <w:rFonts w:hint="eastAsia"/>
        </w:rPr>
        <w:t xml:space="preserve">从数据清洗的结果来看，总体数据有效率93%左右，总体上样本数据的有效率较高。绝大多数参与者都认真答题，有不少网民提交了意见和建议。 </w:t>
      </w:r>
    </w:p>
    <w:p>
      <w:pPr>
        <w:rPr>
          <w:rFonts w:hint="eastAsia"/>
        </w:rPr>
      </w:pPr>
      <w:r>
        <w:rPr>
          <w:rFonts w:hint="eastAsia"/>
        </w:rPr>
        <w:t xml:space="preserve">从以上分析，本次问卷调查数据的样本基本符合网民分布的主要特性，具有较高的代表性。   </w:t>
      </w:r>
      <w:r>
        <w:rPr>
          <w:rFonts w:hint="eastAsia"/>
        </w:rPr>
        <w:br w:type="page"/>
      </w:r>
    </w:p>
    <w:p>
      <w:pPr>
        <w:pStyle w:val="2"/>
        <w:rPr>
          <w:rFonts w:hint="eastAsia" w:asciiTheme="minorHAnsi" w:hAnsiTheme="minorHAnsi" w:cstheme="minorHAnsi"/>
        </w:rPr>
      </w:pPr>
      <w:bookmarkStart w:id="478" w:name="_Toc50885002"/>
      <w:bookmarkStart w:id="479" w:name="_Toc50903908"/>
      <w:bookmarkStart w:id="480" w:name="_Toc28819"/>
      <w:r>
        <w:rPr>
          <w:rFonts w:hint="eastAsia" w:asciiTheme="minorHAnsi" w:hAnsiTheme="minorHAnsi" w:cstheme="minorHAnsi"/>
        </w:rPr>
        <w:t>附件二：调查报告致谢词</w:t>
      </w:r>
      <w:bookmarkEnd w:id="478"/>
      <w:bookmarkEnd w:id="479"/>
      <w:bookmarkEnd w:id="480"/>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81"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w:t>
      </w:r>
      <w:r>
        <w:rPr>
          <w:rFonts w:hint="eastAsia" w:asciiTheme="minorEastAsia" w:hAnsiTheme="minorEastAsia" w:cstheme="minorHAnsi"/>
          <w:kern w:val="44"/>
          <w:sz w:val="28"/>
          <w:szCs w:val="28"/>
          <w:lang w:val="en-US" w:eastAsia="zh-CN"/>
        </w:rPr>
        <w:t>监管</w:t>
      </w:r>
      <w:r>
        <w:rPr>
          <w:rFonts w:hint="eastAsia" w:asciiTheme="minorEastAsia" w:hAnsiTheme="minorEastAsia" w:cstheme="minorHAnsi"/>
          <w:kern w:val="44"/>
          <w:sz w:val="28"/>
          <w:szCs w:val="28"/>
        </w:rPr>
        <w:t>等政府部门的精心指导和大力支持下，在参与调查的各机构和团队的共同努力下</w:t>
      </w:r>
      <w:r>
        <w:rPr>
          <w:rFonts w:hint="eastAsia" w:asciiTheme="minorEastAsia" w:hAnsiTheme="minorEastAsia" w:cstheme="minorHAnsi"/>
          <w:kern w:val="44"/>
          <w:sz w:val="28"/>
          <w:szCs w:val="28"/>
          <w:lang w:eastAsia="zh-CN"/>
        </w:rPr>
        <w:t>，</w:t>
      </w:r>
      <w:r>
        <w:rPr>
          <w:rFonts w:hint="eastAsia" w:asciiTheme="minorEastAsia" w:hAnsiTheme="minorEastAsia" w:cstheme="minorHAnsi"/>
          <w:kern w:val="44"/>
          <w:sz w:val="28"/>
          <w:szCs w:val="28"/>
        </w:rPr>
        <w:t>调查活动取得</w:t>
      </w:r>
      <w:r>
        <w:rPr>
          <w:rFonts w:hint="eastAsia" w:asciiTheme="minorEastAsia" w:hAnsiTheme="minorEastAsia" w:cstheme="minorHAnsi"/>
          <w:kern w:val="44"/>
          <w:sz w:val="28"/>
          <w:szCs w:val="28"/>
          <w:lang w:val="en-US" w:eastAsia="zh-CN"/>
        </w:rPr>
        <w:t>圆</w:t>
      </w:r>
      <w:r>
        <w:rPr>
          <w:rFonts w:hint="eastAsia" w:asciiTheme="minorEastAsia" w:hAnsiTheme="minorEastAsia" w:cstheme="minorHAnsi"/>
          <w:kern w:val="44"/>
          <w:sz w:val="28"/>
          <w:szCs w:val="28"/>
        </w:rPr>
        <w:t>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81"/>
    <w:p>
      <w:pPr>
        <w:widowControl/>
        <w:adjustRightInd/>
        <w:snapToGrid/>
        <w:spacing w:line="240" w:lineRule="auto"/>
        <w:ind w:firstLine="0" w:firstLineChars="0"/>
        <w:jc w:val="left"/>
        <w:rPr>
          <w:rFonts w:cstheme="minorHAnsi"/>
        </w:rPr>
      </w:pPr>
    </w:p>
    <w:p>
      <w:pPr>
        <w:ind w:left="0" w:leftChars="0" w:firstLine="0" w:firstLineChars="0"/>
        <w:jc w:val="center"/>
        <w:rPr>
          <w:rFonts w:asciiTheme="minorEastAsia" w:hAnsiTheme="minorEastAsia" w:cstheme="minorHAnsi"/>
          <w:b/>
          <w:bCs/>
          <w:kern w:val="44"/>
          <w:sz w:val="32"/>
          <w:szCs w:val="32"/>
        </w:rPr>
      </w:pPr>
      <w:bookmarkStart w:id="482" w:name="_Toc49439774"/>
      <w:bookmarkStart w:id="483" w:name="_Toc50903909"/>
      <w:r>
        <w:rPr>
          <w:rFonts w:hint="eastAsia" w:asciiTheme="minorHAnsi" w:hAnsiTheme="minorHAnsi"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84" w:name="_Hlk83740128"/>
      <w:r>
        <w:rPr>
          <w:rFonts w:hint="eastAsia" w:eastAsia="宋体" w:cstheme="minorHAnsi"/>
        </w:rPr>
        <w:t>（组长）</w:t>
      </w:r>
      <w:bookmarkEnd w:id="484"/>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rPr>
          <w:rFonts w:hint="eastAsia" w:asciiTheme="minorHAnsi" w:hAnsiTheme="minorHAnsi"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85" w:name="_Toc26253"/>
      <w:r>
        <w:rPr>
          <w:rFonts w:hint="eastAsia" w:asciiTheme="minorHAnsi" w:hAnsiTheme="minorHAnsi" w:cstheme="minorHAnsi"/>
        </w:rPr>
        <w:t>附件三：调查活动组委会名单</w:t>
      </w:r>
      <w:bookmarkEnd w:id="482"/>
      <w:bookmarkEnd w:id="483"/>
      <w:bookmarkEnd w:id="485"/>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86" w:name="_Toc50903910"/>
      <w:bookmarkStart w:id="487" w:name="_Toc49439775"/>
      <w:bookmarkStart w:id="488" w:name="_Toc12409"/>
      <w:r>
        <w:rPr>
          <w:rFonts w:hint="eastAsia" w:asciiTheme="minorHAnsi" w:hAnsiTheme="minorHAnsi" w:cstheme="minorHAnsi"/>
        </w:rPr>
        <w:t>附件四：调查活动发起单位及支持单位名单</w:t>
      </w:r>
      <w:bookmarkEnd w:id="486"/>
      <w:bookmarkEnd w:id="487"/>
      <w:bookmarkEnd w:id="488"/>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rPr>
          <w:rFonts w:hint="eastAsia"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left="0" w:leftChars="0"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jc w:val="both"/>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jc w:val="both"/>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left="0" w:leftChars="0" w:firstLine="3373" w:firstLineChars="1400"/>
        <w:jc w:val="both"/>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jc w:val="both"/>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jc w:val="both"/>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left="0" w:leftChars="0" w:firstLine="3373" w:firstLineChars="1400"/>
        <w:jc w:val="both"/>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hint="eastAsia" w:asciiTheme="minorEastAsia" w:hAnsiTheme="minorEastAsia" w:eastAsiaTheme="minorEastAsia" w:cstheme="minorEastAsia"/>
          <w:sz w:val="21"/>
          <w:szCs w:val="21"/>
          <w:lang w:val="en-US" w:eastAsia="zh-CN"/>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杭州海康威视数字技术股份有限公司</w:t>
      </w:r>
      <w:r>
        <w:rPr>
          <w:rFonts w:hint="eastAsia" w:asciiTheme="minorEastAsia" w:hAnsiTheme="minorEastAsia" w:cstheme="minorEastAsia"/>
          <w:sz w:val="21"/>
          <w:szCs w:val="21"/>
          <w:lang w:val="en-US" w:eastAsia="zh-CN"/>
        </w:rPr>
        <w:t xml:space="preserve"> </w:t>
      </w:r>
    </w:p>
    <w:p>
      <w:pPr>
        <w:ind w:firstLine="3373" w:firstLineChars="1400"/>
        <w:jc w:val="both"/>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jc w:val="both"/>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left="0" w:leftChars="0" w:firstLine="3534" w:firstLineChars="1100"/>
        <w:jc w:val="both"/>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jc w:val="both"/>
        <w:rPr>
          <w:rFonts w:hint="eastAsia"/>
          <w:b/>
          <w:bCs/>
          <w:sz w:val="32"/>
          <w:szCs w:val="40"/>
        </w:rPr>
      </w:pPr>
    </w:p>
    <w:p>
      <w:pPr>
        <w:ind w:firstLine="3534" w:firstLineChars="1100"/>
        <w:jc w:val="both"/>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49C31ED"/>
    <w:multiLevelType w:val="singleLevel"/>
    <w:tmpl w:val="349C31ED"/>
    <w:lvl w:ilvl="0" w:tentative="0">
      <w:start w:val="14"/>
      <w:numFmt w:val="decimal"/>
      <w:suff w:val="nothing"/>
      <w:lvlText w:val="（%1）"/>
      <w:lvlJc w:val="left"/>
    </w:lvl>
  </w:abstractNum>
  <w:abstractNum w:abstractNumId="4">
    <w:nsid w:val="3E6F9DF9"/>
    <w:multiLevelType w:val="singleLevel"/>
    <w:tmpl w:val="3E6F9DF9"/>
    <w:lvl w:ilvl="0" w:tentative="0">
      <w:start w:val="7"/>
      <w:numFmt w:val="decimal"/>
      <w:suff w:val="nothing"/>
      <w:lvlText w:val="（%1）"/>
      <w:lvlJc w:val="left"/>
    </w:lvl>
  </w:abstractNum>
  <w:abstractNum w:abstractNumId="5">
    <w:nsid w:val="65C9FC55"/>
    <w:multiLevelType w:val="singleLevel"/>
    <w:tmpl w:val="65C9FC55"/>
    <w:lvl w:ilvl="0" w:tentative="0">
      <w:start w:val="9"/>
      <w:numFmt w:val="decimal"/>
      <w:suff w:val="nothing"/>
      <w:lvlText w:val="（%1）"/>
      <w:lvlJc w:val="left"/>
    </w:lvl>
  </w:abstractNum>
  <w:abstractNum w:abstractNumId="6">
    <w:nsid w:val="6FEDB250"/>
    <w:multiLevelType w:val="singleLevel"/>
    <w:tmpl w:val="6FEDB250"/>
    <w:lvl w:ilvl="0" w:tentative="0">
      <w:start w:val="5"/>
      <w:numFmt w:val="decimal"/>
      <w:suff w:val="nothing"/>
      <w:lvlText w:val="（%1）"/>
      <w:lvlJc w:val="left"/>
    </w:lvl>
  </w:abstractNum>
  <w:num w:numId="1">
    <w:abstractNumId w:val="0"/>
  </w:num>
  <w:num w:numId="2">
    <w:abstractNumId w:val="1"/>
  </w:num>
  <w:num w:numId="3">
    <w:abstractNumId w:val="6"/>
  </w:num>
  <w:num w:numId="4">
    <w:abstractNumId w:val="4"/>
  </w:num>
  <w:num w:numId="5">
    <w:abstractNumId w:val="2"/>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E86F38"/>
    <w:rsid w:val="0EF358D7"/>
    <w:rsid w:val="0F203EE1"/>
    <w:rsid w:val="0F303249"/>
    <w:rsid w:val="0F555FC0"/>
    <w:rsid w:val="0F7C43B3"/>
    <w:rsid w:val="0FE72BC9"/>
    <w:rsid w:val="0FFB644A"/>
    <w:rsid w:val="0FFD2580"/>
    <w:rsid w:val="0FFE47CB"/>
    <w:rsid w:val="10CD0FF9"/>
    <w:rsid w:val="10E83A36"/>
    <w:rsid w:val="11045C1D"/>
    <w:rsid w:val="11227A4E"/>
    <w:rsid w:val="11524E8F"/>
    <w:rsid w:val="118A62D3"/>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480481"/>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73FD9"/>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6C5209"/>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481022"/>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0E66CDE"/>
    <w:rsid w:val="31086B5D"/>
    <w:rsid w:val="31A00F09"/>
    <w:rsid w:val="31FF7276"/>
    <w:rsid w:val="322A333F"/>
    <w:rsid w:val="326E00EF"/>
    <w:rsid w:val="329B3DF2"/>
    <w:rsid w:val="32A10331"/>
    <w:rsid w:val="32B46550"/>
    <w:rsid w:val="335944A5"/>
    <w:rsid w:val="336B41A1"/>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98075D"/>
    <w:rsid w:val="52DC4634"/>
    <w:rsid w:val="52F33692"/>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6A102EA"/>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footer" Target="footer2.xml"/><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png"/><Relationship Id="rId81" Type="http://schemas.openxmlformats.org/officeDocument/2006/relationships/image" Target="media/image58.png"/><Relationship Id="rId80" Type="http://schemas.openxmlformats.org/officeDocument/2006/relationships/image" Target="media/image57.png"/><Relationship Id="rId8" Type="http://schemas.openxmlformats.org/officeDocument/2006/relationships/footer" Target="footer1.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header" Target="header2.xml"/><Relationship Id="rId59" Type="http://schemas.openxmlformats.org/officeDocument/2006/relationships/image" Target="media/image36.pn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header" Target="header1.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5" Type="http://schemas.openxmlformats.org/officeDocument/2006/relationships/fontTable" Target="fontTable.xml"/><Relationship Id="rId264" Type="http://schemas.openxmlformats.org/officeDocument/2006/relationships/numbering" Target="numbering.xml"/><Relationship Id="rId263" Type="http://schemas.openxmlformats.org/officeDocument/2006/relationships/customXml" Target="../customXml/item1.xml"/><Relationship Id="rId262" Type="http://schemas.openxmlformats.org/officeDocument/2006/relationships/image" Target="media/image239.png"/><Relationship Id="rId261" Type="http://schemas.openxmlformats.org/officeDocument/2006/relationships/image" Target="media/image238.png"/><Relationship Id="rId260" Type="http://schemas.openxmlformats.org/officeDocument/2006/relationships/image" Target="media/image237.png"/><Relationship Id="rId26" Type="http://schemas.openxmlformats.org/officeDocument/2006/relationships/image" Target="media/image3.png"/><Relationship Id="rId259" Type="http://schemas.openxmlformats.org/officeDocument/2006/relationships/image" Target="media/image236.png"/><Relationship Id="rId258" Type="http://schemas.openxmlformats.org/officeDocument/2006/relationships/image" Target="media/image235.png"/><Relationship Id="rId257" Type="http://schemas.openxmlformats.org/officeDocument/2006/relationships/image" Target="media/image234.png"/><Relationship Id="rId256" Type="http://schemas.openxmlformats.org/officeDocument/2006/relationships/image" Target="media/image233.png"/><Relationship Id="rId255" Type="http://schemas.openxmlformats.org/officeDocument/2006/relationships/image" Target="media/image232.png"/><Relationship Id="rId254" Type="http://schemas.openxmlformats.org/officeDocument/2006/relationships/image" Target="media/image231.png"/><Relationship Id="rId253" Type="http://schemas.openxmlformats.org/officeDocument/2006/relationships/image" Target="media/image230.png"/><Relationship Id="rId252" Type="http://schemas.openxmlformats.org/officeDocument/2006/relationships/image" Target="media/image229.png"/><Relationship Id="rId251" Type="http://schemas.openxmlformats.org/officeDocument/2006/relationships/image" Target="media/image228.png"/><Relationship Id="rId250" Type="http://schemas.openxmlformats.org/officeDocument/2006/relationships/image" Target="media/image227.png"/><Relationship Id="rId25" Type="http://schemas.openxmlformats.org/officeDocument/2006/relationships/image" Target="media/image2.png"/><Relationship Id="rId249" Type="http://schemas.openxmlformats.org/officeDocument/2006/relationships/image" Target="media/image226.png"/><Relationship Id="rId248" Type="http://schemas.openxmlformats.org/officeDocument/2006/relationships/image" Target="media/image225.png"/><Relationship Id="rId247" Type="http://schemas.openxmlformats.org/officeDocument/2006/relationships/image" Target="media/image224.png"/><Relationship Id="rId246" Type="http://schemas.openxmlformats.org/officeDocument/2006/relationships/image" Target="media/image223.png"/><Relationship Id="rId245" Type="http://schemas.openxmlformats.org/officeDocument/2006/relationships/image" Target="media/image222.png"/><Relationship Id="rId244" Type="http://schemas.openxmlformats.org/officeDocument/2006/relationships/image" Target="media/image221.png"/><Relationship Id="rId243" Type="http://schemas.openxmlformats.org/officeDocument/2006/relationships/image" Target="media/image220.png"/><Relationship Id="rId242" Type="http://schemas.openxmlformats.org/officeDocument/2006/relationships/image" Target="media/image219.png"/><Relationship Id="rId241" Type="http://schemas.openxmlformats.org/officeDocument/2006/relationships/image" Target="media/image218.png"/><Relationship Id="rId240" Type="http://schemas.openxmlformats.org/officeDocument/2006/relationships/image" Target="media/image217.png"/><Relationship Id="rId24" Type="http://schemas.openxmlformats.org/officeDocument/2006/relationships/theme" Target="theme/theme1.xml"/><Relationship Id="rId239" Type="http://schemas.openxmlformats.org/officeDocument/2006/relationships/image" Target="media/image216.png"/><Relationship Id="rId238" Type="http://schemas.openxmlformats.org/officeDocument/2006/relationships/image" Target="media/image215.png"/><Relationship Id="rId237" Type="http://schemas.openxmlformats.org/officeDocument/2006/relationships/image" Target="media/image214.png"/><Relationship Id="rId236" Type="http://schemas.openxmlformats.org/officeDocument/2006/relationships/image" Target="media/image213.png"/><Relationship Id="rId235" Type="http://schemas.openxmlformats.org/officeDocument/2006/relationships/image" Target="media/image212.png"/><Relationship Id="rId234" Type="http://schemas.openxmlformats.org/officeDocument/2006/relationships/image" Target="media/image211.png"/><Relationship Id="rId233" Type="http://schemas.openxmlformats.org/officeDocument/2006/relationships/image" Target="media/image210.png"/><Relationship Id="rId232" Type="http://schemas.openxmlformats.org/officeDocument/2006/relationships/image" Target="media/image209.png"/><Relationship Id="rId231" Type="http://schemas.openxmlformats.org/officeDocument/2006/relationships/image" Target="media/image208.png"/><Relationship Id="rId230" Type="http://schemas.openxmlformats.org/officeDocument/2006/relationships/image" Target="media/image207.png"/><Relationship Id="rId23" Type="http://schemas.openxmlformats.org/officeDocument/2006/relationships/footer" Target="footer11.xml"/><Relationship Id="rId229" Type="http://schemas.openxmlformats.org/officeDocument/2006/relationships/image" Target="media/image206.png"/><Relationship Id="rId228" Type="http://schemas.openxmlformats.org/officeDocument/2006/relationships/image" Target="media/image205.png"/><Relationship Id="rId227" Type="http://schemas.openxmlformats.org/officeDocument/2006/relationships/image" Target="media/image204.png"/><Relationship Id="rId226" Type="http://schemas.openxmlformats.org/officeDocument/2006/relationships/image" Target="media/image203.png"/><Relationship Id="rId225" Type="http://schemas.openxmlformats.org/officeDocument/2006/relationships/image" Target="media/image202.png"/><Relationship Id="rId224" Type="http://schemas.openxmlformats.org/officeDocument/2006/relationships/image" Target="media/image201.png"/><Relationship Id="rId223" Type="http://schemas.openxmlformats.org/officeDocument/2006/relationships/image" Target="media/image200.png"/><Relationship Id="rId222" Type="http://schemas.openxmlformats.org/officeDocument/2006/relationships/image" Target="media/image199.png"/><Relationship Id="rId221" Type="http://schemas.openxmlformats.org/officeDocument/2006/relationships/image" Target="media/image198.png"/><Relationship Id="rId220" Type="http://schemas.openxmlformats.org/officeDocument/2006/relationships/image" Target="media/image197.png"/><Relationship Id="rId22" Type="http://schemas.openxmlformats.org/officeDocument/2006/relationships/header" Target="header8.xml"/><Relationship Id="rId219" Type="http://schemas.openxmlformats.org/officeDocument/2006/relationships/image" Target="media/image196.png"/><Relationship Id="rId218" Type="http://schemas.openxmlformats.org/officeDocument/2006/relationships/image" Target="media/image195.png"/><Relationship Id="rId217" Type="http://schemas.openxmlformats.org/officeDocument/2006/relationships/image" Target="media/image194.png"/><Relationship Id="rId216" Type="http://schemas.openxmlformats.org/officeDocument/2006/relationships/image" Target="media/image193.png"/><Relationship Id="rId215" Type="http://schemas.openxmlformats.org/officeDocument/2006/relationships/image" Target="media/image192.png"/><Relationship Id="rId214" Type="http://schemas.openxmlformats.org/officeDocument/2006/relationships/image" Target="media/image191.png"/><Relationship Id="rId213" Type="http://schemas.openxmlformats.org/officeDocument/2006/relationships/image" Target="media/image190.png"/><Relationship Id="rId212" Type="http://schemas.openxmlformats.org/officeDocument/2006/relationships/image" Target="media/image189.png"/><Relationship Id="rId211" Type="http://schemas.openxmlformats.org/officeDocument/2006/relationships/image" Target="media/image188.png"/><Relationship Id="rId210" Type="http://schemas.openxmlformats.org/officeDocument/2006/relationships/image" Target="media/image187.png"/><Relationship Id="rId21" Type="http://schemas.openxmlformats.org/officeDocument/2006/relationships/footer" Target="footer10.xml"/><Relationship Id="rId209" Type="http://schemas.openxmlformats.org/officeDocument/2006/relationships/image" Target="media/image186.png"/><Relationship Id="rId208" Type="http://schemas.openxmlformats.org/officeDocument/2006/relationships/image" Target="media/image185.png"/><Relationship Id="rId207" Type="http://schemas.openxmlformats.org/officeDocument/2006/relationships/image" Target="media/image184.png"/><Relationship Id="rId206" Type="http://schemas.openxmlformats.org/officeDocument/2006/relationships/image" Target="media/image183.png"/><Relationship Id="rId205" Type="http://schemas.openxmlformats.org/officeDocument/2006/relationships/image" Target="media/image182.png"/><Relationship Id="rId204" Type="http://schemas.openxmlformats.org/officeDocument/2006/relationships/image" Target="media/image181.png"/><Relationship Id="rId203" Type="http://schemas.openxmlformats.org/officeDocument/2006/relationships/image" Target="media/image180.png"/><Relationship Id="rId202" Type="http://schemas.openxmlformats.org/officeDocument/2006/relationships/image" Target="media/image179.png"/><Relationship Id="rId201" Type="http://schemas.openxmlformats.org/officeDocument/2006/relationships/image" Target="media/image178.png"/><Relationship Id="rId200" Type="http://schemas.openxmlformats.org/officeDocument/2006/relationships/image" Target="media/image177.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6.png"/><Relationship Id="rId198" Type="http://schemas.openxmlformats.org/officeDocument/2006/relationships/image" Target="media/image175.png"/><Relationship Id="rId197" Type="http://schemas.openxmlformats.org/officeDocument/2006/relationships/image" Target="media/image174.png"/><Relationship Id="rId196" Type="http://schemas.openxmlformats.org/officeDocument/2006/relationships/image" Target="media/image173.png"/><Relationship Id="rId195" Type="http://schemas.openxmlformats.org/officeDocument/2006/relationships/image" Target="media/image172.png"/><Relationship Id="rId194" Type="http://schemas.openxmlformats.org/officeDocument/2006/relationships/image" Target="media/image171.png"/><Relationship Id="rId193" Type="http://schemas.openxmlformats.org/officeDocument/2006/relationships/image" Target="media/image170.png"/><Relationship Id="rId192" Type="http://schemas.openxmlformats.org/officeDocument/2006/relationships/image" Target="media/image169.png"/><Relationship Id="rId191" Type="http://schemas.openxmlformats.org/officeDocument/2006/relationships/image" Target="media/image168.png"/><Relationship Id="rId190" Type="http://schemas.openxmlformats.org/officeDocument/2006/relationships/image" Target="media/image167.png"/><Relationship Id="rId19" Type="http://schemas.openxmlformats.org/officeDocument/2006/relationships/footer" Target="footer9.xml"/><Relationship Id="rId189" Type="http://schemas.openxmlformats.org/officeDocument/2006/relationships/image" Target="media/image166.png"/><Relationship Id="rId188" Type="http://schemas.openxmlformats.org/officeDocument/2006/relationships/image" Target="media/image165.png"/><Relationship Id="rId187" Type="http://schemas.openxmlformats.org/officeDocument/2006/relationships/image" Target="media/image164.png"/><Relationship Id="rId186" Type="http://schemas.openxmlformats.org/officeDocument/2006/relationships/image" Target="media/image163.png"/><Relationship Id="rId185" Type="http://schemas.openxmlformats.org/officeDocument/2006/relationships/image" Target="media/image162.png"/><Relationship Id="rId184" Type="http://schemas.openxmlformats.org/officeDocument/2006/relationships/image" Target="media/image161.png"/><Relationship Id="rId183" Type="http://schemas.openxmlformats.org/officeDocument/2006/relationships/image" Target="media/image160.png"/><Relationship Id="rId182" Type="http://schemas.openxmlformats.org/officeDocument/2006/relationships/image" Target="media/image159.png"/><Relationship Id="rId181" Type="http://schemas.openxmlformats.org/officeDocument/2006/relationships/image" Target="media/image158.png"/><Relationship Id="rId180" Type="http://schemas.openxmlformats.org/officeDocument/2006/relationships/image" Target="media/image157.png"/><Relationship Id="rId18" Type="http://schemas.openxmlformats.org/officeDocument/2006/relationships/footer" Target="footer8.xml"/><Relationship Id="rId179" Type="http://schemas.openxmlformats.org/officeDocument/2006/relationships/image" Target="media/image156.png"/><Relationship Id="rId178" Type="http://schemas.openxmlformats.org/officeDocument/2006/relationships/image" Target="media/image155.png"/><Relationship Id="rId177" Type="http://schemas.openxmlformats.org/officeDocument/2006/relationships/image" Target="media/image154.png"/><Relationship Id="rId176" Type="http://schemas.openxmlformats.org/officeDocument/2006/relationships/image" Target="media/image153.png"/><Relationship Id="rId175" Type="http://schemas.openxmlformats.org/officeDocument/2006/relationships/image" Target="media/image152.png"/><Relationship Id="rId174" Type="http://schemas.openxmlformats.org/officeDocument/2006/relationships/image" Target="media/image151.png"/><Relationship Id="rId173" Type="http://schemas.openxmlformats.org/officeDocument/2006/relationships/image" Target="media/image150.png"/><Relationship Id="rId172" Type="http://schemas.openxmlformats.org/officeDocument/2006/relationships/image" Target="media/image149.png"/><Relationship Id="rId171" Type="http://schemas.openxmlformats.org/officeDocument/2006/relationships/image" Target="media/image148.png"/><Relationship Id="rId170" Type="http://schemas.openxmlformats.org/officeDocument/2006/relationships/image" Target="media/image147.png"/><Relationship Id="rId17" Type="http://schemas.openxmlformats.org/officeDocument/2006/relationships/footer" Target="footer7.xml"/><Relationship Id="rId169" Type="http://schemas.openxmlformats.org/officeDocument/2006/relationships/image" Target="media/image146.png"/><Relationship Id="rId168" Type="http://schemas.openxmlformats.org/officeDocument/2006/relationships/image" Target="media/image145.png"/><Relationship Id="rId167" Type="http://schemas.openxmlformats.org/officeDocument/2006/relationships/image" Target="media/image144.png"/><Relationship Id="rId166" Type="http://schemas.openxmlformats.org/officeDocument/2006/relationships/image" Target="media/image143.png"/><Relationship Id="rId165" Type="http://schemas.openxmlformats.org/officeDocument/2006/relationships/image" Target="media/image142.png"/><Relationship Id="rId164" Type="http://schemas.openxmlformats.org/officeDocument/2006/relationships/image" Target="media/image141.png"/><Relationship Id="rId163" Type="http://schemas.openxmlformats.org/officeDocument/2006/relationships/image" Target="media/image140.png"/><Relationship Id="rId162" Type="http://schemas.openxmlformats.org/officeDocument/2006/relationships/image" Target="media/image139.png"/><Relationship Id="rId161" Type="http://schemas.openxmlformats.org/officeDocument/2006/relationships/image" Target="media/image138.png"/><Relationship Id="rId160" Type="http://schemas.openxmlformats.org/officeDocument/2006/relationships/image" Target="media/image137.png"/><Relationship Id="rId16" Type="http://schemas.openxmlformats.org/officeDocument/2006/relationships/footer" Target="footer6.xml"/><Relationship Id="rId159" Type="http://schemas.openxmlformats.org/officeDocument/2006/relationships/image" Target="media/image136.png"/><Relationship Id="rId158" Type="http://schemas.openxmlformats.org/officeDocument/2006/relationships/image" Target="media/image135.png"/><Relationship Id="rId157" Type="http://schemas.openxmlformats.org/officeDocument/2006/relationships/image" Target="media/image134.png"/><Relationship Id="rId156" Type="http://schemas.openxmlformats.org/officeDocument/2006/relationships/image" Target="media/image133.png"/><Relationship Id="rId155" Type="http://schemas.openxmlformats.org/officeDocument/2006/relationships/image" Target="media/image132.png"/><Relationship Id="rId154" Type="http://schemas.openxmlformats.org/officeDocument/2006/relationships/image" Target="media/image131.png"/><Relationship Id="rId153" Type="http://schemas.openxmlformats.org/officeDocument/2006/relationships/image" Target="media/image130.png"/><Relationship Id="rId152" Type="http://schemas.openxmlformats.org/officeDocument/2006/relationships/image" Target="media/image129.png"/><Relationship Id="rId151" Type="http://schemas.openxmlformats.org/officeDocument/2006/relationships/image" Target="media/image128.png"/><Relationship Id="rId150" Type="http://schemas.openxmlformats.org/officeDocument/2006/relationships/image" Target="media/image127.png"/><Relationship Id="rId15" Type="http://schemas.openxmlformats.org/officeDocument/2006/relationships/footer" Target="footer5.xml"/><Relationship Id="rId149" Type="http://schemas.openxmlformats.org/officeDocument/2006/relationships/image" Target="media/image126.png"/><Relationship Id="rId148" Type="http://schemas.openxmlformats.org/officeDocument/2006/relationships/image" Target="media/image125.png"/><Relationship Id="rId147" Type="http://schemas.openxmlformats.org/officeDocument/2006/relationships/image" Target="media/image124.png"/><Relationship Id="rId146" Type="http://schemas.openxmlformats.org/officeDocument/2006/relationships/image" Target="media/image123.png"/><Relationship Id="rId145" Type="http://schemas.openxmlformats.org/officeDocument/2006/relationships/image" Target="media/image122.png"/><Relationship Id="rId144" Type="http://schemas.openxmlformats.org/officeDocument/2006/relationships/image" Target="media/image121.png"/><Relationship Id="rId143" Type="http://schemas.openxmlformats.org/officeDocument/2006/relationships/image" Target="media/image120.png"/><Relationship Id="rId142" Type="http://schemas.openxmlformats.org/officeDocument/2006/relationships/image" Target="media/image119.png"/><Relationship Id="rId141" Type="http://schemas.openxmlformats.org/officeDocument/2006/relationships/image" Target="media/image118.png"/><Relationship Id="rId140" Type="http://schemas.openxmlformats.org/officeDocument/2006/relationships/image" Target="media/image117.png"/><Relationship Id="rId14" Type="http://schemas.openxmlformats.org/officeDocument/2006/relationships/footer" Target="footer4.xml"/><Relationship Id="rId139" Type="http://schemas.openxmlformats.org/officeDocument/2006/relationships/image" Target="media/image116.png"/><Relationship Id="rId138" Type="http://schemas.openxmlformats.org/officeDocument/2006/relationships/image" Target="media/image115.png"/><Relationship Id="rId137" Type="http://schemas.openxmlformats.org/officeDocument/2006/relationships/image" Target="media/image114.png"/><Relationship Id="rId136" Type="http://schemas.openxmlformats.org/officeDocument/2006/relationships/image" Target="media/image113.png"/><Relationship Id="rId135" Type="http://schemas.openxmlformats.org/officeDocument/2006/relationships/image" Target="media/image112.png"/><Relationship Id="rId134" Type="http://schemas.openxmlformats.org/officeDocument/2006/relationships/image" Target="media/image111.png"/><Relationship Id="rId133" Type="http://schemas.openxmlformats.org/officeDocument/2006/relationships/image" Target="media/image110.png"/><Relationship Id="rId132" Type="http://schemas.openxmlformats.org/officeDocument/2006/relationships/image" Target="media/image109.png"/><Relationship Id="rId131" Type="http://schemas.openxmlformats.org/officeDocument/2006/relationships/image" Target="media/image108.png"/><Relationship Id="rId130" Type="http://schemas.openxmlformats.org/officeDocument/2006/relationships/image" Target="media/image107.png"/><Relationship Id="rId13" Type="http://schemas.openxmlformats.org/officeDocument/2006/relationships/header" Target="header6.xml"/><Relationship Id="rId129" Type="http://schemas.openxmlformats.org/officeDocument/2006/relationships/image" Target="media/image106.png"/><Relationship Id="rId128" Type="http://schemas.openxmlformats.org/officeDocument/2006/relationships/image" Target="media/image105.png"/><Relationship Id="rId127" Type="http://schemas.openxmlformats.org/officeDocument/2006/relationships/image" Target="media/image104.png"/><Relationship Id="rId126" Type="http://schemas.openxmlformats.org/officeDocument/2006/relationships/image" Target="media/image103.png"/><Relationship Id="rId125" Type="http://schemas.openxmlformats.org/officeDocument/2006/relationships/image" Target="media/image102.png"/><Relationship Id="rId124" Type="http://schemas.openxmlformats.org/officeDocument/2006/relationships/image" Target="media/image101.png"/><Relationship Id="rId123" Type="http://schemas.openxmlformats.org/officeDocument/2006/relationships/image" Target="media/image100.png"/><Relationship Id="rId122" Type="http://schemas.openxmlformats.org/officeDocument/2006/relationships/image" Target="media/image99.png"/><Relationship Id="rId121" Type="http://schemas.openxmlformats.org/officeDocument/2006/relationships/image" Target="media/image98.png"/><Relationship Id="rId120" Type="http://schemas.openxmlformats.org/officeDocument/2006/relationships/image" Target="media/image97.png"/><Relationship Id="rId12" Type="http://schemas.openxmlformats.org/officeDocument/2006/relationships/header" Target="header5.xml"/><Relationship Id="rId119" Type="http://schemas.openxmlformats.org/officeDocument/2006/relationships/image" Target="media/image96.png"/><Relationship Id="rId118" Type="http://schemas.openxmlformats.org/officeDocument/2006/relationships/image" Target="media/image95.png"/><Relationship Id="rId117" Type="http://schemas.openxmlformats.org/officeDocument/2006/relationships/image" Target="media/image94.png"/><Relationship Id="rId116" Type="http://schemas.openxmlformats.org/officeDocument/2006/relationships/image" Target="media/image93.png"/><Relationship Id="rId115" Type="http://schemas.openxmlformats.org/officeDocument/2006/relationships/image" Target="media/image92.png"/><Relationship Id="rId114" Type="http://schemas.openxmlformats.org/officeDocument/2006/relationships/image" Target="media/image91.png"/><Relationship Id="rId113" Type="http://schemas.openxmlformats.org/officeDocument/2006/relationships/image" Target="media/image90.png"/><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header" Target="header4.xml"/><Relationship Id="rId109" Type="http://schemas.openxmlformats.org/officeDocument/2006/relationships/image" Target="media/image86.png"/><Relationship Id="rId108" Type="http://schemas.openxmlformats.org/officeDocument/2006/relationships/image" Target="media/image85.pn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193</Pages>
  <Words>74399</Words>
  <Characters>169388</Characters>
  <Lines>1383</Lines>
  <Paragraphs>389</Paragraphs>
  <TotalTime>0</TotalTime>
  <ScaleCrop>false</ScaleCrop>
  <LinksUpToDate>false</LinksUpToDate>
  <CharactersWithSpaces>170520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2021-10-26T02:19:25Z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