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sz w:val="32"/>
          <w:szCs w:val="32"/>
        </w:rPr>
      </w:pPr>
      <w:bookmarkStart w:id="0" w:name="_Toc9373"/>
      <w:bookmarkStart w:id="1" w:name="_Toc32664"/>
      <w:r>
        <w:rPr>
          <w:rFonts w:hint="eastAsia" w:ascii="黑体" w:hAnsi="黑体" w:eastAsia="黑体"/>
          <w:sz w:val="32"/>
          <w:szCs w:val="32"/>
        </w:rPr>
        <w:t xml:space="preserve">  </w:t>
      </w:r>
    </w:p>
    <w:p>
      <w:pPr>
        <w:ind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8951"/>
      <w:bookmarkStart w:id="3" w:name="_Toc17826"/>
      <w:bookmarkStart w:id="4" w:name="_Toc18672"/>
      <w:bookmarkStart w:id="5" w:name="_Toc20618"/>
      <w:r>
        <w:rPr>
          <w:rFonts w:hint="eastAsia" w:ascii="黑体" w:hAnsi="黑体" w:eastAsia="黑体"/>
          <w:b/>
          <w:bCs/>
          <w:sz w:val="44"/>
          <w:szCs w:val="44"/>
        </w:rPr>
        <w:t>2021年全国网民网络安全感满意度调查</w:t>
      </w:r>
      <w:bookmarkEnd w:id="2"/>
      <w:bookmarkEnd w:id="3"/>
      <w:bookmarkEnd w:id="4"/>
      <w:bookmarkEnd w:id="5"/>
    </w:p>
    <w:p>
      <w:pPr>
        <w:ind w:firstLine="0" w:firstLineChars="0"/>
        <w:jc w:val="center"/>
        <w:rPr>
          <w:rFonts w:hint="eastAsia" w:ascii="黑体" w:hAnsi="黑体" w:eastAsia="黑体"/>
          <w:b/>
          <w:bCs/>
          <w:sz w:val="44"/>
          <w:szCs w:val="44"/>
        </w:rPr>
      </w:pPr>
      <w:r>
        <w:rPr>
          <w:rFonts w:hint="eastAsia" w:ascii="黑体" w:hAnsi="黑体" w:eastAsia="黑体"/>
          <w:b/>
          <w:bCs/>
          <w:sz w:val="44"/>
          <w:szCs w:val="44"/>
        </w:rPr>
        <w:t>统计报告</w:t>
      </w:r>
    </w:p>
    <w:p>
      <w:pPr>
        <w:ind w:firstLine="0" w:firstLineChars="0"/>
        <w:jc w:val="center"/>
        <w:rPr>
          <w:rFonts w:hint="eastAsia" w:ascii="黑体" w:hAnsi="黑体" w:eastAsia="黑体"/>
          <w:b/>
          <w:bCs/>
          <w:sz w:val="44"/>
          <w:szCs w:val="44"/>
          <w:lang w:eastAsia="zh-CN"/>
        </w:rPr>
      </w:pPr>
      <w:r>
        <w:rPr>
          <w:rFonts w:hint="eastAsia" w:ascii="黑体" w:hAnsi="黑体" w:eastAsia="黑体"/>
          <w:b/>
          <w:bCs/>
          <w:sz w:val="44"/>
          <w:szCs w:val="44"/>
          <w:lang w:eastAsia="zh-CN"/>
        </w:rPr>
        <w:t>（</w:t>
      </w:r>
      <w:r>
        <w:rPr>
          <w:rFonts w:hint="eastAsia" w:ascii="黑体" w:hAnsi="黑体" w:eastAsia="黑体"/>
          <w:b/>
          <w:bCs/>
          <w:sz w:val="44"/>
          <w:szCs w:val="44"/>
          <w:lang w:val="en-US" w:eastAsia="zh-CN"/>
        </w:rPr>
        <w:t>公众版</w:t>
      </w:r>
      <w:r>
        <w:rPr>
          <w:rFonts w:hint="eastAsia" w:ascii="黑体" w:hAnsi="黑体" w:eastAsia="黑体"/>
          <w:b/>
          <w:bCs/>
          <w:sz w:val="44"/>
          <w:szCs w:val="44"/>
          <w:lang w:eastAsia="zh-CN"/>
        </w:rPr>
        <w:t>）</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rPr>
        <w:t>沈阳市</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沈阳市网络安全协会等</w:t>
            </w:r>
          </w:p>
          <w:p>
            <w:pPr>
              <w:ind w:firstLine="0" w:firstLineChars="0"/>
              <w:rPr>
                <w:rFonts w:ascii="黑体" w:hAnsi="黑体" w:eastAsia="黑体"/>
                <w:sz w:val="30"/>
                <w:szCs w:val="30"/>
              </w:rPr>
            </w:pPr>
            <w:r>
              <w:rPr>
                <w:rFonts w:hint="eastAsia" w:ascii="黑体" w:hAnsi="黑体" w:eastAsia="黑体"/>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rPr>
          <w:rFonts w:hint="default" w:ascii="黑体" w:hAnsi="黑体" w:eastAsia="黑体"/>
          <w:b/>
          <w:sz w:val="28"/>
          <w:szCs w:val="28"/>
          <w:lang w:val="en-US" w:eastAsia="zh-CN"/>
        </w:rPr>
      </w:pPr>
      <w:r>
        <w:rPr>
          <w:rFonts w:hint="eastAsia" w:ascii="黑体" w:hAnsi="黑体" w:eastAsia="黑体" w:cs="黑体"/>
          <w:bCs/>
          <w:sz w:val="28"/>
          <w:szCs w:val="28"/>
          <w:lang w:val="en-US" w:eastAsia="zh-CN"/>
        </w:rPr>
        <w:t>2021年9月</w:t>
      </w:r>
    </w:p>
    <w:p>
      <w:p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ind w:firstLine="482"/>
            <w:jc w:val="center"/>
            <w:rPr>
              <w:rFonts w:asciiTheme="minorHAnsi" w:hAnsiTheme="minorHAnsi" w:eastAsiaTheme="minorEastAsia" w:cstheme="minorBidi"/>
              <w:kern w:val="2"/>
              <w:sz w:val="24"/>
              <w:szCs w:val="24"/>
              <w:lang w:val="en-US" w:eastAsia="zh-CN" w:bidi="ar-SA"/>
            </w:rPr>
          </w:pPr>
          <w:r>
            <w:rPr>
              <w:b/>
              <w:bCs/>
              <w:lang w:val="zh-CN"/>
            </w:rPr>
            <w:t>目录</w:t>
          </w:r>
          <w:r>
            <w:fldChar w:fldCharType="begin"/>
          </w:r>
          <w:r>
            <w:instrText xml:space="preserve"> TOC \o "1-3" \h \z \u </w:instrText>
          </w:r>
          <w:r>
            <w:fldChar w:fldCharType="separate"/>
          </w:r>
        </w:p>
        <w:p>
          <w:pPr>
            <w:pStyle w:val="11"/>
            <w:tabs>
              <w:tab w:val="right" w:leader="dot" w:pos="8312"/>
            </w:tabs>
          </w:pPr>
          <w:r>
            <w:fldChar w:fldCharType="begin"/>
          </w:r>
          <w:r>
            <w:instrText xml:space="preserve"> HYPERLINK \l _Toc19323 </w:instrText>
          </w:r>
          <w:r>
            <w:fldChar w:fldCharType="separate"/>
          </w:r>
          <w:r>
            <w:rPr>
              <w:rFonts w:hint="eastAsia"/>
            </w:rPr>
            <w:t>一、 前言</w:t>
          </w:r>
          <w:r>
            <w:tab/>
          </w:r>
          <w:r>
            <w:fldChar w:fldCharType="begin"/>
          </w:r>
          <w:r>
            <w:instrText xml:space="preserve"> PAGEREF _Toc19323 \h </w:instrText>
          </w:r>
          <w:r>
            <w:fldChar w:fldCharType="separate"/>
          </w:r>
          <w:r>
            <w:t>1</w:t>
          </w:r>
          <w:r>
            <w:fldChar w:fldCharType="end"/>
          </w:r>
          <w:r>
            <w:fldChar w:fldCharType="end"/>
          </w:r>
        </w:p>
        <w:p>
          <w:pPr>
            <w:pStyle w:val="11"/>
            <w:tabs>
              <w:tab w:val="right" w:leader="dot" w:pos="8312"/>
            </w:tabs>
          </w:pPr>
          <w:r>
            <w:fldChar w:fldCharType="begin"/>
          </w:r>
          <w:r>
            <w:instrText xml:space="preserve"> HYPERLINK \l _Toc29353 </w:instrText>
          </w:r>
          <w:r>
            <w:fldChar w:fldCharType="separate"/>
          </w:r>
          <w:r>
            <w:rPr>
              <w:rFonts w:hint="eastAsia"/>
            </w:rPr>
            <w:t>二、 主要发现</w:t>
          </w:r>
          <w:r>
            <w:tab/>
          </w:r>
          <w:r>
            <w:fldChar w:fldCharType="begin"/>
          </w:r>
          <w:r>
            <w:instrText xml:space="preserve"> PAGEREF _Toc29353 \h </w:instrText>
          </w:r>
          <w:r>
            <w:fldChar w:fldCharType="separate"/>
          </w:r>
          <w:r>
            <w:t>4</w:t>
          </w:r>
          <w:r>
            <w:fldChar w:fldCharType="end"/>
          </w:r>
          <w:r>
            <w:fldChar w:fldCharType="end"/>
          </w:r>
        </w:p>
        <w:p>
          <w:pPr>
            <w:pStyle w:val="13"/>
            <w:tabs>
              <w:tab w:val="right" w:leader="dot" w:pos="8312"/>
            </w:tabs>
          </w:pPr>
          <w:r>
            <w:fldChar w:fldCharType="begin"/>
          </w:r>
          <w:r>
            <w:instrText xml:space="preserve"> HYPERLINK \l _Toc11442 </w:instrText>
          </w:r>
          <w:r>
            <w:fldChar w:fldCharType="separate"/>
          </w:r>
          <w:r>
            <w:rPr>
              <w:rFonts w:hint="eastAsia"/>
            </w:rPr>
            <w:t>2.1 公众网民版主要发现</w:t>
          </w:r>
          <w:r>
            <w:tab/>
          </w:r>
          <w:r>
            <w:fldChar w:fldCharType="begin"/>
          </w:r>
          <w:r>
            <w:instrText xml:space="preserve"> PAGEREF _Toc11442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_Toc1612 </w:instrText>
          </w:r>
          <w:r>
            <w:fldChar w:fldCharType="separate"/>
          </w:r>
          <w:r>
            <w:rPr>
              <w:rFonts w:hint="eastAsia"/>
              <w:szCs w:val="24"/>
            </w:rPr>
            <w:t>2.1.1 网民网络安全感有所提升，网民网络安全意识有所增强</w:t>
          </w:r>
          <w:r>
            <w:tab/>
          </w:r>
          <w:r>
            <w:fldChar w:fldCharType="begin"/>
          </w:r>
          <w:r>
            <w:instrText xml:space="preserve"> PAGEREF _Toc1612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_Toc24328 </w:instrText>
          </w:r>
          <w:r>
            <w:fldChar w:fldCharType="separate"/>
          </w:r>
          <w:r>
            <w:rPr>
              <w:rFonts w:hint="eastAsia" w:cstheme="minorEastAsia"/>
              <w:szCs w:val="24"/>
            </w:rPr>
            <w:t>2.1.2 网络安全态势依然严峻，但部分领域有所改善</w:t>
          </w:r>
          <w:r>
            <w:tab/>
          </w:r>
          <w:r>
            <w:fldChar w:fldCharType="begin"/>
          </w:r>
          <w:r>
            <w:instrText xml:space="preserve"> PAGEREF _Toc24328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_Toc28200 </w:instrText>
          </w:r>
          <w:r>
            <w:fldChar w:fldCharType="separate"/>
          </w:r>
          <w:r>
            <w:rPr>
              <w:rFonts w:hint="eastAsia" w:cstheme="minorEastAsia"/>
              <w:szCs w:val="24"/>
            </w:rPr>
            <w:t>2.1.3 网络安全治理初见成效，网民总体评价满意</w:t>
          </w:r>
          <w:r>
            <w:tab/>
          </w:r>
          <w:r>
            <w:fldChar w:fldCharType="begin"/>
          </w:r>
          <w:r>
            <w:instrText xml:space="preserve"> PAGEREF _Toc28200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_Toc22273 </w:instrText>
          </w:r>
          <w:r>
            <w:fldChar w:fldCharType="separate"/>
          </w:r>
          <w:r>
            <w:rPr>
              <w:rFonts w:hint="eastAsia" w:cstheme="minorEastAsia"/>
              <w:szCs w:val="24"/>
            </w:rPr>
            <w:t>2.1.4法治社会建设主要关注加强立法和完善纠纷处理</w:t>
          </w:r>
          <w:r>
            <w:tab/>
          </w:r>
          <w:r>
            <w:fldChar w:fldCharType="begin"/>
          </w:r>
          <w:r>
            <w:instrText xml:space="preserve"> PAGEREF _Toc22273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_Toc29503 </w:instrText>
          </w:r>
          <w:r>
            <w:fldChar w:fldCharType="separate"/>
          </w:r>
          <w:r>
            <w:rPr>
              <w:rFonts w:hint="eastAsia" w:cstheme="minorEastAsia"/>
              <w:szCs w:val="24"/>
            </w:rPr>
            <w:t>2.1.5 打击网络犯罪主要痛点在侵犯个人信息等领域</w:t>
          </w:r>
          <w:r>
            <w:tab/>
          </w:r>
          <w:r>
            <w:fldChar w:fldCharType="begin"/>
          </w:r>
          <w:r>
            <w:instrText xml:space="preserve"> PAGEREF _Toc29503 \h </w:instrText>
          </w:r>
          <w:r>
            <w:fldChar w:fldCharType="separate"/>
          </w:r>
          <w:r>
            <w:t>6</w:t>
          </w:r>
          <w:r>
            <w:fldChar w:fldCharType="end"/>
          </w:r>
          <w:r>
            <w:fldChar w:fldCharType="end"/>
          </w:r>
        </w:p>
        <w:p>
          <w:pPr>
            <w:pStyle w:val="7"/>
            <w:tabs>
              <w:tab w:val="right" w:leader="dot" w:pos="8312"/>
            </w:tabs>
          </w:pPr>
          <w:r>
            <w:fldChar w:fldCharType="begin"/>
          </w:r>
          <w:r>
            <w:instrText xml:space="preserve"> HYPERLINK \l _Toc3544 </w:instrText>
          </w:r>
          <w:r>
            <w:fldChar w:fldCharType="separate"/>
          </w:r>
          <w:r>
            <w:rPr>
              <w:rFonts w:hint="eastAsia" w:cstheme="minorEastAsia"/>
              <w:szCs w:val="24"/>
            </w:rPr>
            <w:t>2.1.6 社交、电商、网媒等领域个人信息保护问题较多</w:t>
          </w:r>
          <w:r>
            <w:tab/>
          </w:r>
          <w:r>
            <w:fldChar w:fldCharType="begin"/>
          </w:r>
          <w:r>
            <w:instrText xml:space="preserve"> PAGEREF _Toc3544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_Toc21759 </w:instrText>
          </w:r>
          <w:r>
            <w:fldChar w:fldCharType="separate"/>
          </w:r>
          <w:r>
            <w:rPr>
              <w:rFonts w:hint="eastAsia" w:cstheme="minorEastAsia"/>
              <w:szCs w:val="24"/>
            </w:rPr>
            <w:t>2.1.7 网络购物权益保护满意度较高，新业态面临新问题</w:t>
          </w:r>
          <w:r>
            <w:tab/>
          </w:r>
          <w:r>
            <w:fldChar w:fldCharType="begin"/>
          </w:r>
          <w:r>
            <w:instrText xml:space="preserve"> PAGEREF _Toc21759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_Toc19426 </w:instrText>
          </w:r>
          <w:r>
            <w:fldChar w:fldCharType="separate"/>
          </w:r>
          <w:r>
            <w:rPr>
              <w:rFonts w:hint="eastAsia" w:cstheme="minorEastAsia"/>
              <w:szCs w:val="24"/>
            </w:rPr>
            <w:t>2.1.8 未成年人权益保护成效小，需加强家、校、企、社合作</w:t>
          </w:r>
          <w:r>
            <w:tab/>
          </w:r>
          <w:r>
            <w:fldChar w:fldCharType="begin"/>
          </w:r>
          <w:r>
            <w:instrText xml:space="preserve"> PAGEREF _Toc19426 \h </w:instrText>
          </w:r>
          <w:r>
            <w:fldChar w:fldCharType="separate"/>
          </w:r>
          <w:r>
            <w:t>8</w:t>
          </w:r>
          <w:r>
            <w:fldChar w:fldCharType="end"/>
          </w:r>
          <w:r>
            <w:fldChar w:fldCharType="end"/>
          </w:r>
        </w:p>
        <w:p>
          <w:pPr>
            <w:pStyle w:val="7"/>
            <w:tabs>
              <w:tab w:val="right" w:leader="dot" w:pos="8312"/>
            </w:tabs>
          </w:pPr>
          <w:r>
            <w:fldChar w:fldCharType="begin"/>
          </w:r>
          <w:r>
            <w:instrText xml:space="preserve"> HYPERLINK \l _Toc3744 </w:instrText>
          </w:r>
          <w:r>
            <w:fldChar w:fldCharType="separate"/>
          </w:r>
          <w:r>
            <w:rPr>
              <w:rFonts w:hint="eastAsia" w:cstheme="minorEastAsia"/>
              <w:szCs w:val="24"/>
            </w:rPr>
            <w:t>2.1.9平台监管与企业自律有待加强，网暴等问题受到关注</w:t>
          </w:r>
          <w:r>
            <w:tab/>
          </w:r>
          <w:r>
            <w:fldChar w:fldCharType="begin"/>
          </w:r>
          <w:r>
            <w:instrText xml:space="preserve"> PAGEREF _Toc3744 \h </w:instrText>
          </w:r>
          <w:r>
            <w:fldChar w:fldCharType="separate"/>
          </w:r>
          <w:r>
            <w:t>9</w:t>
          </w:r>
          <w:r>
            <w:fldChar w:fldCharType="end"/>
          </w:r>
          <w:r>
            <w:fldChar w:fldCharType="end"/>
          </w:r>
        </w:p>
        <w:p>
          <w:pPr>
            <w:pStyle w:val="7"/>
            <w:tabs>
              <w:tab w:val="right" w:leader="dot" w:pos="8312"/>
            </w:tabs>
          </w:pPr>
          <w:r>
            <w:fldChar w:fldCharType="begin"/>
          </w:r>
          <w:r>
            <w:instrText xml:space="preserve"> HYPERLINK \l _Toc27361 </w:instrText>
          </w:r>
          <w:r>
            <w:fldChar w:fldCharType="separate"/>
          </w:r>
          <w:r>
            <w:rPr>
              <w:rFonts w:hint="eastAsia" w:cstheme="minorEastAsia"/>
              <w:szCs w:val="24"/>
            </w:rPr>
            <w:t>2.1.10 数字政府服务满意度高，信息化建设效果明显</w:t>
          </w:r>
          <w:r>
            <w:tab/>
          </w:r>
          <w:r>
            <w:fldChar w:fldCharType="begin"/>
          </w:r>
          <w:r>
            <w:instrText xml:space="preserve"> PAGEREF _Toc27361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_Toc22684 </w:instrText>
          </w:r>
          <w:r>
            <w:fldChar w:fldCharType="separate"/>
          </w:r>
          <w:r>
            <w:rPr>
              <w:rFonts w:hint="eastAsia" w:cstheme="minorEastAsia"/>
              <w:szCs w:val="24"/>
            </w:rPr>
            <w:t>2.1.11数字乡村建设背景下，公众网民对家乡网络安全整体状况表示肯定</w:t>
          </w:r>
          <w:r>
            <w:tab/>
          </w:r>
          <w:r>
            <w:fldChar w:fldCharType="begin"/>
          </w:r>
          <w:r>
            <w:instrText xml:space="preserve"> PAGEREF _Toc22684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_Toc30752 </w:instrText>
          </w:r>
          <w:r>
            <w:fldChar w:fldCharType="separate"/>
          </w:r>
          <w:r>
            <w:rPr>
              <w:rFonts w:hint="eastAsia" w:cstheme="minorEastAsia"/>
              <w:szCs w:val="24"/>
            </w:rPr>
            <w:t>2.1.12公众网民认为乡村互联网安全状况有所改善但仍待加强，主要存有网络应用障碍、服务需求</w:t>
          </w:r>
          <w:r>
            <w:rPr>
              <w:rFonts w:hint="eastAsia" w:cstheme="minorEastAsia"/>
              <w:szCs w:val="24"/>
              <w:lang w:val="en-US" w:eastAsia="zh-CN"/>
            </w:rPr>
            <w:t>待满足</w:t>
          </w:r>
          <w:r>
            <w:rPr>
              <w:rFonts w:hint="eastAsia" w:cstheme="minorEastAsia"/>
              <w:szCs w:val="24"/>
            </w:rPr>
            <w:t>、网络安全犯罪行为方面的顾虑</w:t>
          </w:r>
          <w:r>
            <w:tab/>
          </w:r>
          <w:r>
            <w:fldChar w:fldCharType="begin"/>
          </w:r>
          <w:r>
            <w:instrText xml:space="preserve"> PAGEREF _Toc30752 \h </w:instrText>
          </w:r>
          <w:r>
            <w:fldChar w:fldCharType="separate"/>
          </w:r>
          <w:r>
            <w:t>11</w:t>
          </w:r>
          <w:r>
            <w:fldChar w:fldCharType="end"/>
          </w:r>
          <w:r>
            <w:fldChar w:fldCharType="end"/>
          </w:r>
        </w:p>
        <w:p>
          <w:pPr>
            <w:pStyle w:val="11"/>
            <w:tabs>
              <w:tab w:val="right" w:leader="dot" w:pos="8312"/>
            </w:tabs>
          </w:pPr>
          <w:r>
            <w:fldChar w:fldCharType="begin"/>
          </w:r>
          <w:r>
            <w:instrText xml:space="preserve"> HYPERLINK \l _Toc20197 </w:instrText>
          </w:r>
          <w:r>
            <w:fldChar w:fldCharType="separate"/>
          </w:r>
          <w:r>
            <w:rPr>
              <w:rFonts w:hint="eastAsia"/>
            </w:rPr>
            <w:t>三、公众网民基本情况</w:t>
          </w:r>
          <w:r>
            <w:tab/>
          </w:r>
          <w:r>
            <w:fldChar w:fldCharType="begin"/>
          </w:r>
          <w:r>
            <w:instrText xml:space="preserve"> PAGEREF _Toc20197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_Toc7252 </w:instrText>
          </w:r>
          <w:r>
            <w:fldChar w:fldCharType="separate"/>
          </w:r>
          <w:r>
            <w:rPr>
              <w:rFonts w:hint="eastAsia"/>
            </w:rPr>
            <w:t>3.1性别分布</w:t>
          </w:r>
          <w:r>
            <w:tab/>
          </w:r>
          <w:r>
            <w:fldChar w:fldCharType="begin"/>
          </w:r>
          <w:r>
            <w:instrText xml:space="preserve"> PAGEREF _Toc7252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_Toc8080 </w:instrText>
          </w:r>
          <w:r>
            <w:fldChar w:fldCharType="separate"/>
          </w:r>
          <w:r>
            <w:rPr>
              <w:rFonts w:hint="eastAsia"/>
            </w:rPr>
            <w:t>3.2年龄分布</w:t>
          </w:r>
          <w:r>
            <w:tab/>
          </w:r>
          <w:r>
            <w:fldChar w:fldCharType="begin"/>
          </w:r>
          <w:r>
            <w:instrText xml:space="preserve"> PAGEREF _Toc8080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_Toc9823 </w:instrText>
          </w:r>
          <w:r>
            <w:fldChar w:fldCharType="separate"/>
          </w:r>
          <w:r>
            <w:rPr>
              <w:rFonts w:hint="eastAsia"/>
            </w:rPr>
            <w:t>3.3学历分布</w:t>
          </w:r>
          <w:r>
            <w:tab/>
          </w:r>
          <w:r>
            <w:fldChar w:fldCharType="begin"/>
          </w:r>
          <w:r>
            <w:instrText xml:space="preserve"> PAGEREF _Toc9823 \h </w:instrText>
          </w:r>
          <w:r>
            <w:fldChar w:fldCharType="separate"/>
          </w:r>
          <w:r>
            <w:t>14</w:t>
          </w:r>
          <w:r>
            <w:fldChar w:fldCharType="end"/>
          </w:r>
          <w:r>
            <w:fldChar w:fldCharType="end"/>
          </w:r>
        </w:p>
        <w:p>
          <w:pPr>
            <w:pStyle w:val="13"/>
            <w:tabs>
              <w:tab w:val="right" w:leader="dot" w:pos="8312"/>
            </w:tabs>
          </w:pPr>
          <w:r>
            <w:fldChar w:fldCharType="begin"/>
          </w:r>
          <w:r>
            <w:instrText xml:space="preserve"> HYPERLINK \l _Toc20944 </w:instrText>
          </w:r>
          <w:r>
            <w:fldChar w:fldCharType="separate"/>
          </w:r>
          <w:r>
            <w:rPr>
              <w:rFonts w:hint="eastAsia"/>
            </w:rPr>
            <w:t>3.4职业分布</w:t>
          </w:r>
          <w:r>
            <w:tab/>
          </w:r>
          <w:r>
            <w:fldChar w:fldCharType="begin"/>
          </w:r>
          <w:r>
            <w:instrText xml:space="preserve"> PAGEREF _Toc20944 \h </w:instrText>
          </w:r>
          <w:r>
            <w:fldChar w:fldCharType="separate"/>
          </w:r>
          <w:r>
            <w:t>15</w:t>
          </w:r>
          <w:r>
            <w:fldChar w:fldCharType="end"/>
          </w:r>
          <w:r>
            <w:fldChar w:fldCharType="end"/>
          </w:r>
        </w:p>
        <w:p>
          <w:pPr>
            <w:pStyle w:val="13"/>
            <w:tabs>
              <w:tab w:val="right" w:leader="dot" w:pos="8312"/>
            </w:tabs>
          </w:pPr>
          <w:r>
            <w:fldChar w:fldCharType="begin"/>
          </w:r>
          <w:r>
            <w:instrText xml:space="preserve"> HYPERLINK \l _Toc26070 </w:instrText>
          </w:r>
          <w:r>
            <w:fldChar w:fldCharType="separate"/>
          </w:r>
          <w:r>
            <w:rPr>
              <w:rFonts w:hint="eastAsia"/>
            </w:rPr>
            <w:t>3.5担任角色</w:t>
          </w:r>
          <w:r>
            <w:tab/>
          </w:r>
          <w:r>
            <w:fldChar w:fldCharType="begin"/>
          </w:r>
          <w:r>
            <w:instrText xml:space="preserve"> PAGEREF _Toc26070 \h </w:instrText>
          </w:r>
          <w:r>
            <w:fldChar w:fldCharType="separate"/>
          </w:r>
          <w:r>
            <w:t>16</w:t>
          </w:r>
          <w:r>
            <w:fldChar w:fldCharType="end"/>
          </w:r>
          <w:r>
            <w:fldChar w:fldCharType="end"/>
          </w:r>
        </w:p>
        <w:p>
          <w:pPr>
            <w:pStyle w:val="11"/>
            <w:tabs>
              <w:tab w:val="right" w:leader="dot" w:pos="8312"/>
            </w:tabs>
          </w:pPr>
          <w:r>
            <w:fldChar w:fldCharType="begin"/>
          </w:r>
          <w:r>
            <w:instrText xml:space="preserve"> HYPERLINK \l _Toc9447 </w:instrText>
          </w:r>
          <w:r>
            <w:fldChar w:fldCharType="separate"/>
          </w:r>
          <w:r>
            <w:rPr>
              <w:rFonts w:hint="eastAsia"/>
            </w:rPr>
            <w:t>四、网络安全基本情况</w:t>
          </w:r>
          <w:r>
            <w:tab/>
          </w:r>
          <w:r>
            <w:fldChar w:fldCharType="begin"/>
          </w:r>
          <w:r>
            <w:instrText xml:space="preserve"> PAGEREF _Toc9447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_Toc31675 </w:instrText>
          </w:r>
          <w:r>
            <w:fldChar w:fldCharType="separate"/>
          </w:r>
          <w:r>
            <w:rPr>
              <w:rFonts w:hint="eastAsia"/>
            </w:rPr>
            <w:t>4.1网民上网行为</w:t>
          </w:r>
          <w:r>
            <w:tab/>
          </w:r>
          <w:r>
            <w:fldChar w:fldCharType="begin"/>
          </w:r>
          <w:r>
            <w:instrText xml:space="preserve"> PAGEREF _Toc31675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_Toc27349 </w:instrText>
          </w:r>
          <w:r>
            <w:fldChar w:fldCharType="separate"/>
          </w:r>
          <w:r>
            <w:rPr>
              <w:rFonts w:hint="eastAsia"/>
            </w:rPr>
            <w:t>4.2网络安全认知</w:t>
          </w:r>
          <w:r>
            <w:tab/>
          </w:r>
          <w:r>
            <w:fldChar w:fldCharType="begin"/>
          </w:r>
          <w:r>
            <w:instrText xml:space="preserve"> PAGEREF _Toc27349 \h </w:instrText>
          </w:r>
          <w:r>
            <w:fldChar w:fldCharType="separate"/>
          </w:r>
          <w:r>
            <w:t>22</w:t>
          </w:r>
          <w:r>
            <w:fldChar w:fldCharType="end"/>
          </w:r>
          <w:r>
            <w:fldChar w:fldCharType="end"/>
          </w:r>
        </w:p>
        <w:p>
          <w:pPr>
            <w:pStyle w:val="13"/>
            <w:tabs>
              <w:tab w:val="right" w:leader="dot" w:pos="8312"/>
            </w:tabs>
          </w:pPr>
          <w:r>
            <w:fldChar w:fldCharType="begin"/>
          </w:r>
          <w:r>
            <w:instrText xml:space="preserve"> HYPERLINK \l _Toc29618 </w:instrText>
          </w:r>
          <w:r>
            <w:fldChar w:fldCharType="separate"/>
          </w:r>
          <w:r>
            <w:rPr>
              <w:rFonts w:hint="eastAsia"/>
            </w:rPr>
            <w:t>4.3网络安全态势与网络安全感</w:t>
          </w:r>
          <w:r>
            <w:tab/>
          </w:r>
          <w:r>
            <w:fldChar w:fldCharType="begin"/>
          </w:r>
          <w:r>
            <w:instrText xml:space="preserve"> PAGEREF _Toc29618 \h </w:instrText>
          </w:r>
          <w:r>
            <w:fldChar w:fldCharType="separate"/>
          </w:r>
          <w:r>
            <w:t>25</w:t>
          </w:r>
          <w:r>
            <w:fldChar w:fldCharType="end"/>
          </w:r>
          <w:r>
            <w:fldChar w:fldCharType="end"/>
          </w:r>
        </w:p>
        <w:p>
          <w:pPr>
            <w:pStyle w:val="13"/>
            <w:tabs>
              <w:tab w:val="right" w:leader="dot" w:pos="8312"/>
            </w:tabs>
          </w:pPr>
          <w:r>
            <w:fldChar w:fldCharType="begin"/>
          </w:r>
          <w:r>
            <w:instrText xml:space="preserve"> HYPERLINK \l _Toc974 </w:instrText>
          </w:r>
          <w:r>
            <w:fldChar w:fldCharType="separate"/>
          </w:r>
          <w:r>
            <w:rPr>
              <w:rFonts w:hint="eastAsia"/>
            </w:rPr>
            <w:t>4.4网络安全治理成效评价</w:t>
          </w:r>
          <w:r>
            <w:tab/>
          </w:r>
          <w:r>
            <w:fldChar w:fldCharType="begin"/>
          </w:r>
          <w:r>
            <w:instrText xml:space="preserve"> PAGEREF _Toc974 \h </w:instrText>
          </w:r>
          <w:r>
            <w:fldChar w:fldCharType="separate"/>
          </w:r>
          <w:r>
            <w:t>28</w:t>
          </w:r>
          <w:r>
            <w:fldChar w:fldCharType="end"/>
          </w:r>
          <w:r>
            <w:fldChar w:fldCharType="end"/>
          </w:r>
        </w:p>
        <w:p>
          <w:pPr>
            <w:pStyle w:val="11"/>
            <w:tabs>
              <w:tab w:val="right" w:leader="dot" w:pos="8312"/>
            </w:tabs>
          </w:pPr>
          <w:r>
            <w:fldChar w:fldCharType="begin"/>
          </w:r>
          <w:r>
            <w:instrText xml:space="preserve"> HYPERLINK \l _Toc3023 </w:instrText>
          </w:r>
          <w:r>
            <w:fldChar w:fldCharType="separate"/>
          </w:r>
          <w:r>
            <w:rPr>
              <w:rFonts w:hint="eastAsia"/>
            </w:rPr>
            <w:t>五、公众网民版专题分析</w:t>
          </w:r>
          <w:r>
            <w:tab/>
          </w:r>
          <w:r>
            <w:fldChar w:fldCharType="begin"/>
          </w:r>
          <w:r>
            <w:instrText xml:space="preserve"> PAGEREF _Toc3023 \h </w:instrText>
          </w:r>
          <w:r>
            <w:fldChar w:fldCharType="separate"/>
          </w:r>
          <w:r>
            <w:t>34</w:t>
          </w:r>
          <w:r>
            <w:fldChar w:fldCharType="end"/>
          </w:r>
          <w:r>
            <w:fldChar w:fldCharType="end"/>
          </w:r>
        </w:p>
        <w:p>
          <w:pPr>
            <w:pStyle w:val="13"/>
            <w:tabs>
              <w:tab w:val="right" w:leader="dot" w:pos="8312"/>
            </w:tabs>
          </w:pPr>
          <w:r>
            <w:fldChar w:fldCharType="begin"/>
          </w:r>
          <w:r>
            <w:instrText xml:space="preserve"> HYPERLINK \l _Toc24955 </w:instrText>
          </w:r>
          <w:r>
            <w:fldChar w:fldCharType="separate"/>
          </w:r>
          <w:r>
            <w:rPr>
              <w:rFonts w:hint="eastAsia"/>
            </w:rPr>
            <w:t>5.1专题1：网络安全法治社会建设专题</w:t>
          </w:r>
          <w:r>
            <w:tab/>
          </w:r>
          <w:r>
            <w:fldChar w:fldCharType="begin"/>
          </w:r>
          <w:r>
            <w:instrText xml:space="preserve"> PAGEREF _Toc24955 \h </w:instrText>
          </w:r>
          <w:r>
            <w:fldChar w:fldCharType="separate"/>
          </w:r>
          <w:r>
            <w:t>34</w:t>
          </w:r>
          <w:r>
            <w:fldChar w:fldCharType="end"/>
          </w:r>
          <w:r>
            <w:fldChar w:fldCharType="end"/>
          </w:r>
        </w:p>
        <w:p>
          <w:pPr>
            <w:pStyle w:val="13"/>
            <w:tabs>
              <w:tab w:val="right" w:leader="dot" w:pos="8312"/>
            </w:tabs>
          </w:pPr>
          <w:r>
            <w:fldChar w:fldCharType="begin"/>
          </w:r>
          <w:r>
            <w:instrText xml:space="preserve"> HYPERLINK \l _Toc4956 </w:instrText>
          </w:r>
          <w:r>
            <w:fldChar w:fldCharType="separate"/>
          </w:r>
          <w:r>
            <w:rPr>
              <w:rFonts w:hint="eastAsia"/>
            </w:rPr>
            <w:t>5.2专题2：</w:t>
          </w:r>
          <w:r>
            <w:t>遏制网络违法犯罪行为</w:t>
          </w:r>
          <w:r>
            <w:rPr>
              <w:rFonts w:hint="eastAsia"/>
            </w:rPr>
            <w:t>专题</w:t>
          </w:r>
          <w:r>
            <w:tab/>
          </w:r>
          <w:r>
            <w:fldChar w:fldCharType="begin"/>
          </w:r>
          <w:r>
            <w:instrText xml:space="preserve"> PAGEREF _Toc4956 \h </w:instrText>
          </w:r>
          <w:r>
            <w:fldChar w:fldCharType="separate"/>
          </w:r>
          <w:r>
            <w:t>45</w:t>
          </w:r>
          <w:r>
            <w:fldChar w:fldCharType="end"/>
          </w:r>
          <w:r>
            <w:fldChar w:fldCharType="end"/>
          </w:r>
        </w:p>
        <w:p>
          <w:pPr>
            <w:pStyle w:val="13"/>
            <w:tabs>
              <w:tab w:val="right" w:leader="dot" w:pos="8312"/>
            </w:tabs>
          </w:pPr>
          <w:r>
            <w:fldChar w:fldCharType="begin"/>
          </w:r>
          <w:r>
            <w:instrText xml:space="preserve"> HYPERLINK \l _Toc12601 </w:instrText>
          </w:r>
          <w:r>
            <w:fldChar w:fldCharType="separate"/>
          </w:r>
          <w:r>
            <w:rPr>
              <w:rFonts w:hint="eastAsia"/>
            </w:rPr>
            <w:t>5.3专题3：个人信息保护专题</w:t>
          </w:r>
          <w:r>
            <w:tab/>
          </w:r>
          <w:r>
            <w:fldChar w:fldCharType="begin"/>
          </w:r>
          <w:r>
            <w:instrText xml:space="preserve"> PAGEREF _Toc12601 \h </w:instrText>
          </w:r>
          <w:r>
            <w:fldChar w:fldCharType="separate"/>
          </w:r>
          <w:r>
            <w:t>68</w:t>
          </w:r>
          <w:r>
            <w:fldChar w:fldCharType="end"/>
          </w:r>
          <w:r>
            <w:fldChar w:fldCharType="end"/>
          </w:r>
        </w:p>
        <w:p>
          <w:pPr>
            <w:pStyle w:val="13"/>
            <w:tabs>
              <w:tab w:val="right" w:leader="dot" w:pos="8312"/>
            </w:tabs>
          </w:pPr>
          <w:r>
            <w:fldChar w:fldCharType="begin"/>
          </w:r>
          <w:r>
            <w:instrText xml:space="preserve"> HYPERLINK \l _Toc6292 </w:instrText>
          </w:r>
          <w:r>
            <w:fldChar w:fldCharType="separate"/>
          </w:r>
          <w:r>
            <w:rPr>
              <w:rFonts w:hint="eastAsia"/>
            </w:rPr>
            <w:t>5.4专题4：网络购物</w:t>
          </w:r>
          <w:r>
            <w:t>安全权益</w:t>
          </w:r>
          <w:r>
            <w:rPr>
              <w:rFonts w:hint="eastAsia"/>
            </w:rPr>
            <w:t>保护专题</w:t>
          </w:r>
          <w:r>
            <w:tab/>
          </w:r>
          <w:r>
            <w:fldChar w:fldCharType="begin"/>
          </w:r>
          <w:r>
            <w:instrText xml:space="preserve"> PAGEREF _Toc6292 \h </w:instrText>
          </w:r>
          <w:r>
            <w:fldChar w:fldCharType="separate"/>
          </w:r>
          <w:r>
            <w:t>85</w:t>
          </w:r>
          <w:r>
            <w:fldChar w:fldCharType="end"/>
          </w:r>
          <w:r>
            <w:fldChar w:fldCharType="end"/>
          </w:r>
        </w:p>
        <w:p>
          <w:pPr>
            <w:pStyle w:val="13"/>
            <w:tabs>
              <w:tab w:val="right" w:leader="dot" w:pos="8312"/>
            </w:tabs>
          </w:pPr>
          <w:r>
            <w:fldChar w:fldCharType="begin"/>
          </w:r>
          <w:r>
            <w:instrText xml:space="preserve"> HYPERLINK \l _Toc19812 </w:instrText>
          </w:r>
          <w:r>
            <w:fldChar w:fldCharType="separate"/>
          </w:r>
          <w:r>
            <w:rPr>
              <w:rFonts w:hint="eastAsia"/>
            </w:rPr>
            <w:t>5.5专题5：未成年人网络权益保护专题</w:t>
          </w:r>
          <w:r>
            <w:tab/>
          </w:r>
          <w:r>
            <w:fldChar w:fldCharType="begin"/>
          </w:r>
          <w:r>
            <w:instrText xml:space="preserve"> PAGEREF _Toc19812 \h </w:instrText>
          </w:r>
          <w:r>
            <w:fldChar w:fldCharType="separate"/>
          </w:r>
          <w:r>
            <w:t>103</w:t>
          </w:r>
          <w:r>
            <w:fldChar w:fldCharType="end"/>
          </w:r>
          <w:r>
            <w:fldChar w:fldCharType="end"/>
          </w:r>
        </w:p>
        <w:p>
          <w:pPr>
            <w:pStyle w:val="13"/>
            <w:tabs>
              <w:tab w:val="right" w:leader="dot" w:pos="8312"/>
            </w:tabs>
          </w:pPr>
          <w:r>
            <w:fldChar w:fldCharType="begin"/>
          </w:r>
          <w:r>
            <w:instrText xml:space="preserve"> HYPERLINK \l _Toc9536 </w:instrText>
          </w:r>
          <w:r>
            <w:fldChar w:fldCharType="separate"/>
          </w:r>
          <w:r>
            <w:rPr>
              <w:rFonts w:hint="eastAsia"/>
            </w:rPr>
            <w:t>5.6专题6：互联网平台监</w:t>
          </w:r>
          <w:r>
            <w:rPr>
              <w:rFonts w:hint="eastAsia" w:ascii="宋体" w:hAnsi="宋体" w:eastAsia="宋体"/>
            </w:rPr>
            <w:t>管与企业自律专题</w:t>
          </w:r>
          <w:r>
            <w:tab/>
          </w:r>
          <w:r>
            <w:fldChar w:fldCharType="begin"/>
          </w:r>
          <w:r>
            <w:instrText xml:space="preserve"> PAGEREF _Toc9536 \h </w:instrText>
          </w:r>
          <w:r>
            <w:fldChar w:fldCharType="separate"/>
          </w:r>
          <w:r>
            <w:t>124</w:t>
          </w:r>
          <w:r>
            <w:fldChar w:fldCharType="end"/>
          </w:r>
          <w:r>
            <w:fldChar w:fldCharType="end"/>
          </w:r>
        </w:p>
        <w:p>
          <w:pPr>
            <w:pStyle w:val="13"/>
            <w:tabs>
              <w:tab w:val="right" w:leader="dot" w:pos="8312"/>
            </w:tabs>
          </w:pPr>
          <w:r>
            <w:fldChar w:fldCharType="begin"/>
          </w:r>
          <w:r>
            <w:instrText xml:space="preserve"> HYPERLINK \l _Toc22004 </w:instrText>
          </w:r>
          <w:r>
            <w:fldChar w:fldCharType="separate"/>
          </w:r>
          <w:r>
            <w:rPr>
              <w:rFonts w:hint="eastAsia"/>
            </w:rPr>
            <w:t>5.7专题7：数字政府服务</w:t>
          </w:r>
          <w:r>
            <w:rPr>
              <w:rFonts w:hint="eastAsia" w:ascii="宋体" w:hAnsi="宋体" w:eastAsia="宋体"/>
            </w:rPr>
            <w:t>与治理能力提升专题</w:t>
          </w:r>
          <w:r>
            <w:tab/>
          </w:r>
          <w:r>
            <w:fldChar w:fldCharType="begin"/>
          </w:r>
          <w:r>
            <w:instrText xml:space="preserve"> PAGEREF _Toc22004 \h </w:instrText>
          </w:r>
          <w:r>
            <w:fldChar w:fldCharType="separate"/>
          </w:r>
          <w:r>
            <w:t>140</w:t>
          </w:r>
          <w:r>
            <w:fldChar w:fldCharType="end"/>
          </w:r>
          <w:r>
            <w:fldChar w:fldCharType="end"/>
          </w:r>
        </w:p>
        <w:p>
          <w:pPr>
            <w:pStyle w:val="13"/>
            <w:tabs>
              <w:tab w:val="right" w:leader="dot" w:pos="8312"/>
            </w:tabs>
          </w:pPr>
          <w:r>
            <w:fldChar w:fldCharType="begin"/>
          </w:r>
          <w:r>
            <w:instrText xml:space="preserve"> HYPERLINK \l _Toc2414 </w:instrText>
          </w:r>
          <w:r>
            <w:fldChar w:fldCharType="separate"/>
          </w:r>
          <w:r>
            <w:rPr>
              <w:rFonts w:hint="eastAsia"/>
            </w:rPr>
            <w:t>5.8专题8：</w:t>
          </w:r>
          <w:r>
            <w:t>数字鸿沟</w:t>
          </w:r>
          <w:r>
            <w:rPr>
              <w:rFonts w:ascii="宋体" w:hAnsi="宋体" w:eastAsia="宋体"/>
            </w:rPr>
            <w:t>消除与乡村振兴</w:t>
          </w:r>
          <w:r>
            <w:rPr>
              <w:rFonts w:hint="eastAsia" w:ascii="宋体" w:hAnsi="宋体" w:eastAsia="宋体"/>
            </w:rPr>
            <w:t>专题</w:t>
          </w:r>
          <w:r>
            <w:tab/>
          </w:r>
          <w:r>
            <w:fldChar w:fldCharType="begin"/>
          </w:r>
          <w:r>
            <w:instrText xml:space="preserve"> PAGEREF _Toc2414 \h </w:instrText>
          </w:r>
          <w:r>
            <w:fldChar w:fldCharType="separate"/>
          </w:r>
          <w:r>
            <w:t>140</w:t>
          </w:r>
          <w:r>
            <w:fldChar w:fldCharType="end"/>
          </w:r>
          <w:r>
            <w:fldChar w:fldCharType="end"/>
          </w:r>
        </w:p>
        <w:p>
          <w:pPr>
            <w:pStyle w:val="11"/>
            <w:tabs>
              <w:tab w:val="right" w:leader="dot" w:pos="8312"/>
            </w:tabs>
          </w:pPr>
          <w:r>
            <w:fldChar w:fldCharType="begin"/>
          </w:r>
          <w:r>
            <w:instrText xml:space="preserve"> HYPERLINK \l _Toc4847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_Toc4847 \h </w:instrText>
          </w:r>
          <w:r>
            <w:fldChar w:fldCharType="separate"/>
          </w:r>
          <w:r>
            <w:t>141</w:t>
          </w:r>
          <w:r>
            <w:fldChar w:fldCharType="end"/>
          </w:r>
          <w:r>
            <w:fldChar w:fldCharType="end"/>
          </w:r>
        </w:p>
        <w:p>
          <w:pPr>
            <w:pStyle w:val="11"/>
            <w:tabs>
              <w:tab w:val="right" w:leader="dot" w:pos="8312"/>
            </w:tabs>
          </w:pPr>
          <w:r>
            <w:fldChar w:fldCharType="begin"/>
          </w:r>
          <w:r>
            <w:instrText xml:space="preserve"> HYPERLINK \l _Toc27790 </w:instrText>
          </w:r>
          <w:r>
            <w:fldChar w:fldCharType="separate"/>
          </w:r>
          <w:r>
            <w:rPr>
              <w:rFonts w:hint="eastAsia" w:asciiTheme="minorHAnsi" w:hAnsiTheme="minorHAnsi" w:cstheme="minorHAnsi"/>
            </w:rPr>
            <w:t>附件二：调查报告致谢词</w:t>
          </w:r>
          <w:r>
            <w:tab/>
          </w:r>
          <w:r>
            <w:fldChar w:fldCharType="begin"/>
          </w:r>
          <w:r>
            <w:instrText xml:space="preserve"> PAGEREF _Toc27790 \h </w:instrText>
          </w:r>
          <w:r>
            <w:fldChar w:fldCharType="separate"/>
          </w:r>
          <w:r>
            <w:t>146</w:t>
          </w:r>
          <w:r>
            <w:fldChar w:fldCharType="end"/>
          </w:r>
          <w:r>
            <w:fldChar w:fldCharType="end"/>
          </w:r>
        </w:p>
        <w:p>
          <w:pPr>
            <w:pStyle w:val="11"/>
            <w:tabs>
              <w:tab w:val="right" w:leader="dot" w:pos="8312"/>
            </w:tabs>
          </w:pPr>
          <w:r>
            <w:fldChar w:fldCharType="begin"/>
          </w:r>
          <w:r>
            <w:instrText xml:space="preserve"> HYPERLINK \l _Toc6014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_Toc6014 \h </w:instrText>
          </w:r>
          <w:r>
            <w:fldChar w:fldCharType="separate"/>
          </w:r>
          <w:r>
            <w:t>148</w:t>
          </w:r>
          <w:r>
            <w:fldChar w:fldCharType="end"/>
          </w:r>
          <w:r>
            <w:fldChar w:fldCharType="end"/>
          </w:r>
        </w:p>
        <w:p>
          <w:pPr>
            <w:pStyle w:val="11"/>
            <w:tabs>
              <w:tab w:val="right" w:leader="dot" w:pos="8312"/>
            </w:tabs>
          </w:pPr>
          <w:r>
            <w:fldChar w:fldCharType="begin"/>
          </w:r>
          <w:r>
            <w:instrText xml:space="preserve"> HYPERLINK \l _Toc24756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_Toc24756 \h </w:instrText>
          </w:r>
          <w:r>
            <w:fldChar w:fldCharType="separate"/>
          </w:r>
          <w:r>
            <w:t>150</w:t>
          </w:r>
          <w:r>
            <w:fldChar w:fldCharType="end"/>
          </w:r>
          <w:r>
            <w:fldChar w:fldCharType="end"/>
          </w:r>
        </w:p>
        <w:p>
          <w:pPr>
            <w:pStyle w:val="11"/>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bookmarkStart w:id="230" w:name="_GoBack"/>
      <w:bookmarkEnd w:id="230"/>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_Toc12896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_Toc12896 \h </w:instrText>
      </w:r>
      <w:r>
        <w:fldChar w:fldCharType="separate"/>
      </w:r>
      <w:r>
        <w:t>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_Toc5990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_Toc5990 \h </w:instrText>
      </w:r>
      <w:r>
        <w:fldChar w:fldCharType="separate"/>
      </w:r>
      <w:r>
        <w:t>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_Toc14228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_Toc14228 \h </w:instrText>
      </w:r>
      <w:r>
        <w:fldChar w:fldCharType="separate"/>
      </w:r>
      <w:r>
        <w:t>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_Toc26155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_Toc26155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_Toc29936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_Toc29936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_Toc27449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_Toc27449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_Toc3789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_Toc3789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_Toc5203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_Toc5203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_Toc15519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_Toc15519 \h </w:instrText>
      </w:r>
      <w:r>
        <w:fldChar w:fldCharType="separate"/>
      </w:r>
      <w:r>
        <w:t>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_Toc3374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_Toc3374 \h </w:instrText>
      </w:r>
      <w:r>
        <w:fldChar w:fldCharType="separate"/>
      </w:r>
      <w:r>
        <w:t>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_Toc1403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_Toc1403 \h </w:instrText>
      </w:r>
      <w:r>
        <w:fldChar w:fldCharType="separate"/>
      </w:r>
      <w:r>
        <w:t>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 </w:instrText>
      </w:r>
      <w:r>
        <w:rPr>
          <w:rFonts w:hint="eastAsia" w:ascii="黑体" w:hAnsi="黑体" w:eastAsia="黑体"/>
          <w:bCs/>
          <w:kern w:val="44"/>
          <w:szCs w:val="28"/>
        </w:rPr>
        <w:fldChar w:fldCharType="separate"/>
      </w:r>
      <w:r>
        <w:rPr>
          <w:rFonts w:hint="eastAsia"/>
        </w:rPr>
        <w:t>图表</w:t>
      </w:r>
      <w:r>
        <w:t xml:space="preserve">12 </w:t>
      </w:r>
      <w:r>
        <w:rPr>
          <w:rFonts w:hint="eastAsia"/>
        </w:rPr>
        <w:t>：网民遭遇网络安全问题的应对选择</w:t>
      </w:r>
      <w:r>
        <w:tab/>
      </w:r>
      <w:r>
        <w:fldChar w:fldCharType="begin"/>
      </w:r>
      <w:r>
        <w:instrText xml:space="preserve"> PAGEREF _Toc29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_Toc9686 </w:instrText>
      </w:r>
      <w:r>
        <w:rPr>
          <w:rFonts w:hint="eastAsia" w:ascii="黑体" w:hAnsi="黑体" w:eastAsia="黑体"/>
          <w:bCs/>
          <w:kern w:val="44"/>
          <w:szCs w:val="28"/>
        </w:rPr>
        <w:fldChar w:fldCharType="separate"/>
      </w:r>
      <w:r>
        <w:rPr>
          <w:rFonts w:hint="eastAsia"/>
        </w:rPr>
        <w:t>图表</w:t>
      </w:r>
      <w:r>
        <w:t xml:space="preserve">13 </w:t>
      </w:r>
      <w:r>
        <w:rPr>
          <w:rFonts w:hint="eastAsia"/>
        </w:rPr>
        <w:t>：2021年公众网民网络安全感评价</w:t>
      </w:r>
      <w:r>
        <w:tab/>
      </w:r>
      <w:r>
        <w:fldChar w:fldCharType="begin"/>
      </w:r>
      <w:r>
        <w:instrText xml:space="preserve"> PAGEREF _Toc9686 \h </w:instrText>
      </w:r>
      <w:r>
        <w:fldChar w:fldCharType="separate"/>
      </w:r>
      <w:r>
        <w:t>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_Toc18926 </w:instrText>
      </w:r>
      <w:r>
        <w:rPr>
          <w:rFonts w:hint="eastAsia" w:ascii="黑体" w:hAnsi="黑体" w:eastAsia="黑体"/>
          <w:bCs/>
          <w:kern w:val="44"/>
          <w:szCs w:val="28"/>
        </w:rPr>
        <w:fldChar w:fldCharType="separate"/>
      </w:r>
      <w:r>
        <w:rPr>
          <w:rFonts w:hint="eastAsia" w:ascii="黑体" w:hAnsi="黑体"/>
          <w:szCs w:val="24"/>
        </w:rPr>
        <w:t>图表</w:t>
      </w:r>
      <w:r>
        <w:t xml:space="preserve">14 </w:t>
      </w:r>
      <w:r>
        <w:rPr>
          <w:rFonts w:hint="eastAsia" w:ascii="黑体" w:hAnsi="黑体"/>
          <w:szCs w:val="24"/>
        </w:rPr>
        <w:t>：公众网民对网络安全感变化的评价</w:t>
      </w:r>
      <w:r>
        <w:tab/>
      </w:r>
      <w:r>
        <w:fldChar w:fldCharType="begin"/>
      </w:r>
      <w:r>
        <w:instrText xml:space="preserve"> PAGEREF _Toc18926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_Toc656 </w:instrText>
      </w:r>
      <w:r>
        <w:rPr>
          <w:rFonts w:hint="eastAsia" w:ascii="黑体" w:hAnsi="黑体" w:eastAsia="黑体"/>
          <w:bCs/>
          <w:kern w:val="44"/>
          <w:szCs w:val="28"/>
        </w:rPr>
        <w:fldChar w:fldCharType="separate"/>
      </w:r>
      <w:r>
        <w:rPr>
          <w:rFonts w:hint="eastAsia"/>
        </w:rPr>
        <w:t>图表</w:t>
      </w:r>
      <w:r>
        <w:t xml:space="preserve">15 </w:t>
      </w:r>
      <w:r>
        <w:rPr>
          <w:rFonts w:hint="eastAsia"/>
        </w:rPr>
        <w:t>：2021年</w:t>
      </w:r>
      <w:r>
        <w:rPr>
          <w:rFonts w:hint="eastAsia"/>
          <w:lang w:val="en-US" w:eastAsia="zh-CN"/>
        </w:rPr>
        <w:t>与</w:t>
      </w:r>
      <w:r>
        <w:rPr>
          <w:rFonts w:hint="eastAsia"/>
        </w:rPr>
        <w:t>2020年公众网民网络安全感</w:t>
      </w:r>
      <w:r>
        <w:rPr>
          <w:rFonts w:hint="eastAsia"/>
          <w:lang w:val="en-US" w:eastAsia="zh-CN"/>
        </w:rPr>
        <w:t>变化</w:t>
      </w:r>
      <w:r>
        <w:rPr>
          <w:rFonts w:hint="eastAsia"/>
        </w:rPr>
        <w:t>评价比较</w:t>
      </w:r>
      <w:r>
        <w:tab/>
      </w:r>
      <w:r>
        <w:fldChar w:fldCharType="begin"/>
      </w:r>
      <w:r>
        <w:instrText xml:space="preserve"> PAGEREF _Toc656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_Toc9486 </w:instrText>
      </w:r>
      <w:r>
        <w:rPr>
          <w:rFonts w:hint="eastAsia" w:ascii="黑体" w:hAnsi="黑体" w:eastAsia="黑体"/>
          <w:bCs/>
          <w:kern w:val="44"/>
          <w:szCs w:val="28"/>
        </w:rPr>
        <w:fldChar w:fldCharType="separate"/>
      </w:r>
      <w:r>
        <w:rPr>
          <w:rFonts w:hint="eastAsia"/>
        </w:rPr>
        <w:t>图表</w:t>
      </w:r>
      <w:r>
        <w:t xml:space="preserve">16 </w:t>
      </w:r>
      <w:r>
        <w:rPr>
          <w:rFonts w:hint="eastAsia"/>
        </w:rPr>
        <w:t>：公众网民常遇见的网络安全问题</w:t>
      </w:r>
      <w:r>
        <w:tab/>
      </w:r>
      <w:r>
        <w:fldChar w:fldCharType="begin"/>
      </w:r>
      <w:r>
        <w:instrText xml:space="preserve"> PAGEREF _Toc9486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_Toc19761 </w:instrText>
      </w:r>
      <w:r>
        <w:rPr>
          <w:rFonts w:hint="eastAsia" w:ascii="黑体" w:hAnsi="黑体" w:eastAsia="黑体"/>
          <w:bCs/>
          <w:kern w:val="44"/>
          <w:szCs w:val="28"/>
        </w:rPr>
        <w:fldChar w:fldCharType="separate"/>
      </w:r>
      <w:r>
        <w:rPr>
          <w:rFonts w:hint="eastAsia"/>
        </w:rPr>
        <w:t>图表</w:t>
      </w:r>
      <w:r>
        <w:t xml:space="preserve">17 </w:t>
      </w:r>
      <w:r>
        <w:rPr>
          <w:rFonts w:hint="eastAsia"/>
        </w:rPr>
        <w:t>：互联网企业履行网络安全责任方面满意度评价</w:t>
      </w:r>
      <w:r>
        <w:tab/>
      </w:r>
      <w:r>
        <w:fldChar w:fldCharType="begin"/>
      </w:r>
      <w:r>
        <w:instrText xml:space="preserve"> PAGEREF _Toc19761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_Toc4084 </w:instrText>
      </w:r>
      <w:r>
        <w:rPr>
          <w:rFonts w:hint="eastAsia" w:ascii="黑体" w:hAnsi="黑体" w:eastAsia="黑体"/>
          <w:bCs/>
          <w:kern w:val="44"/>
          <w:szCs w:val="28"/>
        </w:rPr>
        <w:fldChar w:fldCharType="separate"/>
      </w:r>
      <w:r>
        <w:rPr>
          <w:rFonts w:hint="eastAsia"/>
        </w:rPr>
        <w:t>图表</w:t>
      </w:r>
      <w:r>
        <w:t xml:space="preserve">18 </w:t>
      </w:r>
      <w:r>
        <w:rPr>
          <w:rFonts w:hint="eastAsia"/>
        </w:rPr>
        <w:t>：网络安全法治社会建设与依法治理满意度评价</w:t>
      </w:r>
      <w:r>
        <w:tab/>
      </w:r>
      <w:r>
        <w:fldChar w:fldCharType="begin"/>
      </w:r>
      <w:r>
        <w:instrText xml:space="preserve"> PAGEREF _Toc4084 \h </w:instrText>
      </w:r>
      <w:r>
        <w:fldChar w:fldCharType="separate"/>
      </w:r>
      <w:r>
        <w:t>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_Toc15730 </w:instrText>
      </w:r>
      <w:r>
        <w:rPr>
          <w:rFonts w:hint="eastAsia" w:ascii="黑体" w:hAnsi="黑体" w:eastAsia="黑体"/>
          <w:bCs/>
          <w:kern w:val="44"/>
          <w:szCs w:val="28"/>
        </w:rPr>
        <w:fldChar w:fldCharType="separate"/>
      </w:r>
      <w:r>
        <w:rPr>
          <w:rFonts w:hint="eastAsia"/>
        </w:rPr>
        <w:t>图表</w:t>
      </w:r>
      <w:r>
        <w:t xml:space="preserve">19 </w:t>
      </w:r>
      <w:r>
        <w:rPr>
          <w:rFonts w:hint="eastAsia"/>
        </w:rPr>
        <w:t>：政府在网络监管和执法表现的满意度评价</w:t>
      </w:r>
      <w:r>
        <w:tab/>
      </w:r>
      <w:r>
        <w:fldChar w:fldCharType="begin"/>
      </w:r>
      <w:r>
        <w:instrText xml:space="preserve"> PAGEREF _Toc15730 \h </w:instrText>
      </w:r>
      <w:r>
        <w:fldChar w:fldCharType="separate"/>
      </w:r>
      <w:r>
        <w:t>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_Toc29373 </w:instrText>
      </w:r>
      <w:r>
        <w:rPr>
          <w:rFonts w:hint="eastAsia" w:ascii="黑体" w:hAnsi="黑体" w:eastAsia="黑体"/>
          <w:bCs/>
          <w:kern w:val="44"/>
          <w:szCs w:val="28"/>
        </w:rPr>
        <w:fldChar w:fldCharType="separate"/>
      </w:r>
      <w:r>
        <w:rPr>
          <w:rFonts w:hint="eastAsia"/>
        </w:rPr>
        <w:t>图表</w:t>
      </w:r>
      <w:r>
        <w:t xml:space="preserve">20 </w:t>
      </w:r>
      <w:r>
        <w:rPr>
          <w:rFonts w:hint="eastAsia"/>
        </w:rPr>
        <w:t>：政府网上服务的满意度评价</w:t>
      </w:r>
      <w:r>
        <w:tab/>
      </w:r>
      <w:r>
        <w:fldChar w:fldCharType="begin"/>
      </w:r>
      <w:r>
        <w:instrText xml:space="preserve"> PAGEREF _Toc29373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_Toc1023 </w:instrText>
      </w:r>
      <w:r>
        <w:rPr>
          <w:rFonts w:hint="eastAsia" w:ascii="黑体" w:hAnsi="黑体" w:eastAsia="黑体"/>
          <w:bCs/>
          <w:kern w:val="44"/>
          <w:szCs w:val="28"/>
        </w:rPr>
        <w:fldChar w:fldCharType="separate"/>
      </w:r>
      <w:r>
        <w:rPr>
          <w:rFonts w:hint="eastAsia"/>
        </w:rPr>
        <w:t>图表</w:t>
      </w:r>
      <w:r>
        <w:t xml:space="preserve">21 </w:t>
      </w:r>
      <w:r>
        <w:rPr>
          <w:rFonts w:hint="eastAsia"/>
        </w:rPr>
        <w:t>：网络安全治理总体状况的评价</w:t>
      </w:r>
      <w:r>
        <w:tab/>
      </w:r>
      <w:r>
        <w:fldChar w:fldCharType="begin"/>
      </w:r>
      <w:r>
        <w:instrText xml:space="preserve"> PAGEREF _Toc1023 \h </w:instrText>
      </w:r>
      <w:r>
        <w:fldChar w:fldCharType="separate"/>
      </w:r>
      <w:r>
        <w:t>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_Toc18452 </w:instrText>
      </w:r>
      <w:r>
        <w:rPr>
          <w:rFonts w:hint="eastAsia" w:ascii="黑体" w:hAnsi="黑体" w:eastAsia="黑体"/>
          <w:bCs/>
          <w:kern w:val="44"/>
          <w:szCs w:val="28"/>
        </w:rPr>
        <w:fldChar w:fldCharType="separate"/>
      </w:r>
      <w:r>
        <w:rPr>
          <w:rFonts w:hint="eastAsia"/>
        </w:rPr>
        <w:t>图表</w:t>
      </w:r>
      <w:r>
        <w:t xml:space="preserve">22 </w:t>
      </w:r>
      <w:r>
        <w:rPr>
          <w:rFonts w:hint="eastAsia"/>
        </w:rPr>
        <w:t>：公众网民对网络安全法律、规章及政策标准的了解</w:t>
      </w:r>
      <w:r>
        <w:tab/>
      </w:r>
      <w:r>
        <w:fldChar w:fldCharType="begin"/>
      </w:r>
      <w:r>
        <w:instrText xml:space="preserve"> PAGEREF _Toc18452 \h </w:instrText>
      </w:r>
      <w:r>
        <w:fldChar w:fldCharType="separate"/>
      </w:r>
      <w:r>
        <w:t>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_Toc23163 </w:instrText>
      </w:r>
      <w:r>
        <w:rPr>
          <w:rFonts w:hint="eastAsia" w:ascii="黑体" w:hAnsi="黑体" w:eastAsia="黑体"/>
          <w:bCs/>
          <w:kern w:val="44"/>
          <w:szCs w:val="28"/>
        </w:rPr>
        <w:fldChar w:fldCharType="separate"/>
      </w:r>
      <w:r>
        <w:rPr>
          <w:rFonts w:hint="eastAsia"/>
        </w:rPr>
        <w:t>图表</w:t>
      </w:r>
      <w:r>
        <w:t xml:space="preserve">23 </w:t>
      </w:r>
      <w:r>
        <w:rPr>
          <w:rFonts w:hint="eastAsia"/>
        </w:rPr>
        <w:t>：网络安全法律法规知识来源渠道</w:t>
      </w:r>
      <w:r>
        <w:tab/>
      </w:r>
      <w:r>
        <w:fldChar w:fldCharType="begin"/>
      </w:r>
      <w:r>
        <w:instrText xml:space="preserve"> PAGEREF _Toc23163 \h </w:instrText>
      </w:r>
      <w:r>
        <w:fldChar w:fldCharType="separate"/>
      </w:r>
      <w:r>
        <w:t>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_Toc19797 </w:instrText>
      </w:r>
      <w:r>
        <w:rPr>
          <w:rFonts w:hint="eastAsia" w:ascii="黑体" w:hAnsi="黑体" w:eastAsia="黑体"/>
          <w:bCs/>
          <w:kern w:val="44"/>
          <w:szCs w:val="28"/>
        </w:rPr>
        <w:fldChar w:fldCharType="separate"/>
      </w:r>
      <w:r>
        <w:rPr>
          <w:rFonts w:hint="eastAsia"/>
        </w:rPr>
        <w:t>图表</w:t>
      </w:r>
      <w:r>
        <w:t xml:space="preserve">24 </w:t>
      </w:r>
      <w:r>
        <w:rPr>
          <w:rFonts w:hint="eastAsia"/>
        </w:rPr>
        <w:t>：网络安全普法教育工作的薄弱环节</w:t>
      </w:r>
      <w:r>
        <w:tab/>
      </w:r>
      <w:r>
        <w:fldChar w:fldCharType="begin"/>
      </w:r>
      <w:r>
        <w:instrText xml:space="preserve"> PAGEREF _Toc19797 \h </w:instrText>
      </w:r>
      <w:r>
        <w:fldChar w:fldCharType="separate"/>
      </w:r>
      <w:r>
        <w:t>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_Toc21700 </w:instrText>
      </w:r>
      <w:r>
        <w:rPr>
          <w:rFonts w:hint="eastAsia" w:ascii="黑体" w:hAnsi="黑体" w:eastAsia="黑体"/>
          <w:bCs/>
          <w:kern w:val="44"/>
          <w:szCs w:val="28"/>
        </w:rPr>
        <w:fldChar w:fldCharType="separate"/>
      </w:r>
      <w:r>
        <w:rPr>
          <w:rFonts w:hint="eastAsia"/>
        </w:rPr>
        <w:t>图表</w:t>
      </w:r>
      <w:r>
        <w:t xml:space="preserve">25 </w:t>
      </w:r>
      <w:r>
        <w:rPr>
          <w:rFonts w:hint="eastAsia"/>
        </w:rPr>
        <w:t>：亟待加强网络安全立法的内容</w:t>
      </w:r>
      <w:r>
        <w:tab/>
      </w:r>
      <w:r>
        <w:fldChar w:fldCharType="begin"/>
      </w:r>
      <w:r>
        <w:instrText xml:space="preserve"> PAGEREF _Toc21700 \h </w:instrText>
      </w:r>
      <w:r>
        <w:fldChar w:fldCharType="separate"/>
      </w:r>
      <w:r>
        <w:t>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_Toc32242 </w:instrText>
      </w:r>
      <w:r>
        <w:rPr>
          <w:rFonts w:hint="eastAsia" w:ascii="黑体" w:hAnsi="黑体" w:eastAsia="黑体"/>
          <w:bCs/>
          <w:kern w:val="44"/>
          <w:szCs w:val="28"/>
        </w:rPr>
        <w:fldChar w:fldCharType="separate"/>
      </w:r>
      <w:r>
        <w:rPr>
          <w:rFonts w:hint="eastAsia" w:ascii="黑体" w:hAnsi="黑体"/>
          <w:szCs w:val="24"/>
        </w:rPr>
        <w:t>图表</w:t>
      </w:r>
      <w:r>
        <w:t xml:space="preserve">26 </w:t>
      </w:r>
      <w:r>
        <w:rPr>
          <w:rFonts w:hint="eastAsia" w:ascii="黑体" w:hAnsi="黑体"/>
          <w:szCs w:val="24"/>
        </w:rPr>
        <w:t>：公众网民遇到网络纠纷发生率排序</w:t>
      </w:r>
      <w:r>
        <w:tab/>
      </w:r>
      <w:r>
        <w:fldChar w:fldCharType="begin"/>
      </w:r>
      <w:r>
        <w:instrText xml:space="preserve"> PAGEREF _Toc32242 \h </w:instrText>
      </w:r>
      <w:r>
        <w:fldChar w:fldCharType="separate"/>
      </w:r>
      <w:r>
        <w:t>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_Toc22393 </w:instrText>
      </w:r>
      <w:r>
        <w:rPr>
          <w:rFonts w:hint="eastAsia" w:ascii="黑体" w:hAnsi="黑体" w:eastAsia="黑体"/>
          <w:bCs/>
          <w:kern w:val="44"/>
          <w:szCs w:val="28"/>
        </w:rPr>
        <w:fldChar w:fldCharType="separate"/>
      </w:r>
      <w:r>
        <w:rPr>
          <w:rFonts w:hint="eastAsia"/>
        </w:rPr>
        <w:t>图表</w:t>
      </w:r>
      <w:r>
        <w:t xml:space="preserve">27 </w:t>
      </w:r>
      <w:r>
        <w:rPr>
          <w:rFonts w:hint="eastAsia"/>
        </w:rPr>
        <w:t>：网民对网络纠纷的应对选择</w:t>
      </w:r>
      <w:r>
        <w:tab/>
      </w:r>
      <w:r>
        <w:fldChar w:fldCharType="begin"/>
      </w:r>
      <w:r>
        <w:instrText xml:space="preserve"> PAGEREF _Toc22393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_Toc24085 </w:instrText>
      </w:r>
      <w:r>
        <w:rPr>
          <w:rFonts w:hint="eastAsia" w:ascii="黑体" w:hAnsi="黑体" w:eastAsia="黑体"/>
          <w:bCs/>
          <w:kern w:val="44"/>
          <w:szCs w:val="28"/>
        </w:rPr>
        <w:fldChar w:fldCharType="separate"/>
      </w:r>
      <w:r>
        <w:rPr>
          <w:rFonts w:hint="eastAsia"/>
        </w:rPr>
        <w:t>图表</w:t>
      </w:r>
      <w:r>
        <w:t xml:space="preserve">28 </w:t>
      </w:r>
      <w:r>
        <w:rPr>
          <w:rFonts w:hint="eastAsia"/>
        </w:rPr>
        <w:t>：网民对互联网纠纷人民调解委员会等机构的看法</w:t>
      </w:r>
      <w:r>
        <w:tab/>
      </w:r>
      <w:r>
        <w:fldChar w:fldCharType="begin"/>
      </w:r>
      <w:r>
        <w:instrText xml:space="preserve"> PAGEREF _Toc24085 \h </w:instrText>
      </w:r>
      <w:r>
        <w:fldChar w:fldCharType="separate"/>
      </w:r>
      <w:r>
        <w:t>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_Toc22458 </w:instrText>
      </w:r>
      <w:r>
        <w:rPr>
          <w:rFonts w:hint="eastAsia" w:ascii="黑体" w:hAnsi="黑体" w:eastAsia="黑体"/>
          <w:bCs/>
          <w:kern w:val="44"/>
          <w:szCs w:val="28"/>
        </w:rPr>
        <w:fldChar w:fldCharType="separate"/>
      </w:r>
      <w:r>
        <w:rPr>
          <w:rFonts w:hint="eastAsia"/>
        </w:rPr>
        <w:t>图表</w:t>
      </w:r>
      <w:r>
        <w:t xml:space="preserve">29 </w:t>
      </w:r>
      <w:r>
        <w:rPr>
          <w:rFonts w:hint="eastAsia"/>
        </w:rPr>
        <w:t>：网民对网络安全方面司法工作满意度评价</w:t>
      </w:r>
      <w:r>
        <w:tab/>
      </w:r>
      <w:r>
        <w:fldChar w:fldCharType="begin"/>
      </w:r>
      <w:r>
        <w:instrText xml:space="preserve"> PAGEREF _Toc22458 \h </w:instrText>
      </w:r>
      <w:r>
        <w:fldChar w:fldCharType="separate"/>
      </w:r>
      <w:r>
        <w:t>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_Toc22663 </w:instrText>
      </w:r>
      <w:r>
        <w:rPr>
          <w:rFonts w:hint="eastAsia" w:ascii="黑体" w:hAnsi="黑体" w:eastAsia="黑体"/>
          <w:bCs/>
          <w:kern w:val="44"/>
          <w:szCs w:val="28"/>
        </w:rPr>
        <w:fldChar w:fldCharType="separate"/>
      </w:r>
      <w:r>
        <w:rPr>
          <w:rFonts w:hint="eastAsia"/>
        </w:rPr>
        <w:t>图表</w:t>
      </w:r>
      <w:r>
        <w:t xml:space="preserve">30 </w:t>
      </w:r>
      <w:r>
        <w:rPr>
          <w:rFonts w:hint="eastAsia"/>
        </w:rPr>
        <w:t>：网络安全领域中社会层面参与协同治理状况满意度评价</w:t>
      </w:r>
      <w:r>
        <w:tab/>
      </w:r>
      <w:r>
        <w:fldChar w:fldCharType="begin"/>
      </w:r>
      <w:r>
        <w:instrText xml:space="preserve"> PAGEREF _Toc22663 \h </w:instrText>
      </w:r>
      <w:r>
        <w:fldChar w:fldCharType="separate"/>
      </w:r>
      <w:r>
        <w:t>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_Toc18479 </w:instrText>
      </w:r>
      <w:r>
        <w:rPr>
          <w:rFonts w:hint="eastAsia" w:ascii="黑体" w:hAnsi="黑体" w:eastAsia="黑体"/>
          <w:bCs/>
          <w:kern w:val="44"/>
          <w:szCs w:val="28"/>
        </w:rPr>
        <w:fldChar w:fldCharType="separate"/>
      </w:r>
      <w:r>
        <w:rPr>
          <w:rFonts w:hint="eastAsia"/>
        </w:rPr>
        <w:t>图表</w:t>
      </w:r>
      <w:r>
        <w:t xml:space="preserve">31 </w:t>
      </w:r>
      <w:r>
        <w:rPr>
          <w:rFonts w:hint="eastAsia"/>
        </w:rPr>
        <w:t>：代表网民利益说话的构成主体</w:t>
      </w:r>
      <w:r>
        <w:tab/>
      </w:r>
      <w:r>
        <w:fldChar w:fldCharType="begin"/>
      </w:r>
      <w:r>
        <w:instrText xml:space="preserve"> PAGEREF _Toc18479 \h </w:instrText>
      </w:r>
      <w:r>
        <w:fldChar w:fldCharType="separate"/>
      </w:r>
      <w:r>
        <w:t>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_Toc13264 </w:instrText>
      </w:r>
      <w:r>
        <w:rPr>
          <w:rFonts w:hint="eastAsia" w:ascii="黑体" w:hAnsi="黑体" w:eastAsia="黑体"/>
          <w:bCs/>
          <w:kern w:val="44"/>
          <w:szCs w:val="28"/>
        </w:rPr>
        <w:fldChar w:fldCharType="separate"/>
      </w:r>
      <w:r>
        <w:rPr>
          <w:rFonts w:ascii="宋体" w:hAnsi="宋体" w:eastAsia="宋体"/>
        </w:rPr>
        <w:t>图表</w:t>
      </w:r>
      <w:r>
        <w:t xml:space="preserve">32 </w:t>
      </w:r>
      <w:r>
        <w:rPr>
          <w:rFonts w:ascii="宋体" w:hAnsi="宋体" w:eastAsia="宋体"/>
        </w:rPr>
        <w:t>：网络违法犯罪态势</w:t>
      </w:r>
      <w:r>
        <w:tab/>
      </w:r>
      <w:r>
        <w:fldChar w:fldCharType="begin"/>
      </w:r>
      <w:r>
        <w:instrText xml:space="preserve"> PAGEREF _Toc13264 \h </w:instrText>
      </w:r>
      <w:r>
        <w:fldChar w:fldCharType="separate"/>
      </w:r>
      <w:r>
        <w:t>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_Toc22348 </w:instrText>
      </w:r>
      <w:r>
        <w:rPr>
          <w:rFonts w:hint="eastAsia" w:ascii="黑体" w:hAnsi="黑体" w:eastAsia="黑体"/>
          <w:bCs/>
          <w:kern w:val="44"/>
          <w:szCs w:val="28"/>
        </w:rPr>
        <w:fldChar w:fldCharType="separate"/>
      </w:r>
      <w:r>
        <w:rPr>
          <w:rFonts w:ascii="宋体" w:hAnsi="宋体" w:eastAsia="宋体"/>
        </w:rPr>
        <w:t>图表</w:t>
      </w:r>
      <w:r>
        <w:t xml:space="preserve">33 </w:t>
      </w:r>
      <w:r>
        <w:rPr>
          <w:rFonts w:ascii="宋体" w:hAnsi="宋体" w:eastAsia="宋体"/>
        </w:rPr>
        <w:t>：需加强打击的网络违法犯罪行为</w:t>
      </w:r>
      <w:r>
        <w:tab/>
      </w:r>
      <w:r>
        <w:fldChar w:fldCharType="begin"/>
      </w:r>
      <w:r>
        <w:instrText xml:space="preserve"> PAGEREF _Toc22348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_Toc25248 </w:instrText>
      </w:r>
      <w:r>
        <w:rPr>
          <w:rFonts w:hint="eastAsia" w:ascii="黑体" w:hAnsi="黑体" w:eastAsia="黑体"/>
          <w:bCs/>
          <w:kern w:val="44"/>
          <w:szCs w:val="28"/>
        </w:rPr>
        <w:fldChar w:fldCharType="separate"/>
      </w:r>
      <w:r>
        <w:rPr>
          <w:rFonts w:ascii="宋体" w:hAnsi="宋体" w:eastAsia="宋体"/>
        </w:rPr>
        <w:t>图表</w:t>
      </w:r>
      <w:r>
        <w:t xml:space="preserve">34 </w:t>
      </w:r>
      <w:r>
        <w:rPr>
          <w:rFonts w:ascii="宋体" w:hAnsi="宋体" w:eastAsia="宋体"/>
        </w:rPr>
        <w:t>：网络诈骗发案率变化</w:t>
      </w:r>
      <w:r>
        <w:tab/>
      </w:r>
      <w:r>
        <w:fldChar w:fldCharType="begin"/>
      </w:r>
      <w:r>
        <w:instrText xml:space="preserve"> PAGEREF _Toc25248 \h </w:instrText>
      </w:r>
      <w:r>
        <w:fldChar w:fldCharType="separate"/>
      </w:r>
      <w:r>
        <w:t>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_Toc25299 </w:instrText>
      </w:r>
      <w:r>
        <w:rPr>
          <w:rFonts w:hint="eastAsia" w:ascii="黑体" w:hAnsi="黑体" w:eastAsia="黑体"/>
          <w:bCs/>
          <w:kern w:val="44"/>
          <w:szCs w:val="28"/>
        </w:rPr>
        <w:fldChar w:fldCharType="separate"/>
      </w:r>
      <w:r>
        <w:rPr>
          <w:rFonts w:ascii="宋体" w:hAnsi="宋体" w:eastAsia="宋体"/>
        </w:rPr>
        <w:t>图表</w:t>
      </w:r>
      <w:r>
        <w:t xml:space="preserve">35 </w:t>
      </w:r>
      <w:r>
        <w:rPr>
          <w:rFonts w:ascii="宋体" w:hAnsi="宋体" w:eastAsia="宋体"/>
        </w:rPr>
        <w:t>：电信网络诈骗态势</w:t>
      </w:r>
      <w:r>
        <w:tab/>
      </w:r>
      <w:r>
        <w:fldChar w:fldCharType="begin"/>
      </w:r>
      <w:r>
        <w:instrText xml:space="preserve"> PAGEREF _Toc25299 \h </w:instrText>
      </w:r>
      <w:r>
        <w:fldChar w:fldCharType="separate"/>
      </w:r>
      <w:r>
        <w:t>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_Toc13165 </w:instrText>
      </w:r>
      <w:r>
        <w:rPr>
          <w:rFonts w:hint="eastAsia" w:ascii="黑体" w:hAnsi="黑体" w:eastAsia="黑体"/>
          <w:bCs/>
          <w:kern w:val="44"/>
          <w:szCs w:val="28"/>
        </w:rPr>
        <w:fldChar w:fldCharType="separate"/>
      </w:r>
      <w:r>
        <w:rPr>
          <w:rFonts w:ascii="宋体" w:hAnsi="宋体" w:eastAsia="宋体"/>
        </w:rPr>
        <w:t>图表</w:t>
      </w:r>
      <w:r>
        <w:t xml:space="preserve">36 </w:t>
      </w:r>
      <w:r>
        <w:rPr>
          <w:rFonts w:ascii="宋体" w:hAnsi="宋体" w:eastAsia="宋体"/>
        </w:rPr>
        <w:t>：网民遭遇网络诈骗的情形</w:t>
      </w:r>
      <w:r>
        <w:tab/>
      </w:r>
      <w:r>
        <w:fldChar w:fldCharType="begin"/>
      </w:r>
      <w:r>
        <w:instrText xml:space="preserve"> PAGEREF _Toc13165 \h </w:instrText>
      </w:r>
      <w:r>
        <w:fldChar w:fldCharType="separate"/>
      </w:r>
      <w:r>
        <w:t>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_Toc17562 </w:instrText>
      </w:r>
      <w:r>
        <w:rPr>
          <w:rFonts w:hint="eastAsia" w:ascii="黑体" w:hAnsi="黑体" w:eastAsia="黑体"/>
          <w:bCs/>
          <w:kern w:val="44"/>
          <w:szCs w:val="28"/>
        </w:rPr>
        <w:fldChar w:fldCharType="separate"/>
      </w:r>
      <w:r>
        <w:rPr>
          <w:rFonts w:ascii="宋体" w:hAnsi="宋体" w:eastAsia="宋体"/>
        </w:rPr>
        <w:t>图表</w:t>
      </w:r>
      <w:r>
        <w:t xml:space="preserve">37 </w:t>
      </w:r>
      <w:r>
        <w:rPr>
          <w:rFonts w:ascii="宋体" w:hAnsi="宋体" w:eastAsia="宋体"/>
        </w:rPr>
        <w:t>：网民对电信诈骗的应对</w:t>
      </w:r>
      <w:r>
        <w:tab/>
      </w:r>
      <w:r>
        <w:fldChar w:fldCharType="begin"/>
      </w:r>
      <w:r>
        <w:instrText xml:space="preserve"> PAGEREF _Toc17562 \h </w:instrText>
      </w:r>
      <w:r>
        <w:fldChar w:fldCharType="separate"/>
      </w:r>
      <w:r>
        <w:t>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_Toc9054 </w:instrText>
      </w:r>
      <w:r>
        <w:rPr>
          <w:rFonts w:hint="eastAsia" w:ascii="黑体" w:hAnsi="黑体" w:eastAsia="黑体"/>
          <w:bCs/>
          <w:kern w:val="44"/>
          <w:szCs w:val="28"/>
        </w:rPr>
        <w:fldChar w:fldCharType="separate"/>
      </w:r>
      <w:r>
        <w:rPr>
          <w:rFonts w:ascii="宋体" w:hAnsi="宋体" w:eastAsia="宋体"/>
        </w:rPr>
        <w:t>图表</w:t>
      </w:r>
      <w:r>
        <w:t xml:space="preserve">38 </w:t>
      </w:r>
      <w:r>
        <w:rPr>
          <w:rFonts w:ascii="宋体" w:hAnsi="宋体" w:eastAsia="宋体"/>
        </w:rPr>
        <w:t>：网民对投诉或举报的处理结果评价</w:t>
      </w:r>
      <w:r>
        <w:tab/>
      </w:r>
      <w:r>
        <w:fldChar w:fldCharType="begin"/>
      </w:r>
      <w:r>
        <w:instrText xml:space="preserve"> PAGEREF _Toc9054 \h </w:instrText>
      </w:r>
      <w:r>
        <w:fldChar w:fldCharType="separate"/>
      </w:r>
      <w:r>
        <w:t>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_Toc23694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：网民对官方反诈服务渠道和工具的认知度</w:t>
      </w:r>
      <w:r>
        <w:tab/>
      </w:r>
      <w:r>
        <w:fldChar w:fldCharType="begin"/>
      </w:r>
      <w:r>
        <w:instrText xml:space="preserve"> PAGEREF _Toc23694 \h </w:instrText>
      </w:r>
      <w:r>
        <w:fldChar w:fldCharType="separate"/>
      </w:r>
      <w:r>
        <w:t>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_Toc22632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：所在社区、校园及企业开展防诈骗宣传活动的情况</w:t>
      </w:r>
      <w:r>
        <w:tab/>
      </w:r>
      <w:r>
        <w:fldChar w:fldCharType="begin"/>
      </w:r>
      <w:r>
        <w:instrText xml:space="preserve"> PAGEREF _Toc22632 \h </w:instrText>
      </w:r>
      <w:r>
        <w:fldChar w:fldCharType="separate"/>
      </w:r>
      <w:r>
        <w:t>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_Toc31736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：“金融投资”类APP导致财产损失的情况</w:t>
      </w:r>
      <w:r>
        <w:tab/>
      </w:r>
      <w:r>
        <w:fldChar w:fldCharType="begin"/>
      </w:r>
      <w:r>
        <w:instrText xml:space="preserve"> PAGEREF _Toc31736 \h </w:instrText>
      </w:r>
      <w:r>
        <w:fldChar w:fldCharType="separate"/>
      </w:r>
      <w:r>
        <w:t>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_Toc1719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：网民电子支付被盗刷的现状</w:t>
      </w:r>
      <w:r>
        <w:tab/>
      </w:r>
      <w:r>
        <w:fldChar w:fldCharType="begin"/>
      </w:r>
      <w:r>
        <w:instrText xml:space="preserve"> PAGEREF _Toc1719 \h </w:instrText>
      </w:r>
      <w:r>
        <w:fldChar w:fldCharType="separate"/>
      </w:r>
      <w:r>
        <w:t>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_Toc5631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：网络博彩或网络赌博渗透程度</w:t>
      </w:r>
      <w:r>
        <w:tab/>
      </w:r>
      <w:r>
        <w:fldChar w:fldCharType="begin"/>
      </w:r>
      <w:r>
        <w:instrText xml:space="preserve"> PAGEREF _Toc5631 \h </w:instrText>
      </w:r>
      <w:r>
        <w:fldChar w:fldCharType="separate"/>
      </w:r>
      <w:r>
        <w:t>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_Toc17743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：网络勒索病毒、木马等破坏性程序渗透程度</w:t>
      </w:r>
      <w:r>
        <w:tab/>
      </w:r>
      <w:r>
        <w:fldChar w:fldCharType="begin"/>
      </w:r>
      <w:r>
        <w:instrText xml:space="preserve"> PAGEREF _Toc17743 \h </w:instrText>
      </w:r>
      <w:r>
        <w:fldChar w:fldCharType="separate"/>
      </w:r>
      <w:r>
        <w:t>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_Toc22894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：个人网络安全防范措施的落实</w:t>
      </w:r>
      <w:r>
        <w:tab/>
      </w:r>
      <w:r>
        <w:fldChar w:fldCharType="begin"/>
      </w:r>
      <w:r>
        <w:instrText xml:space="preserve"> PAGEREF _Toc22894 \h </w:instrText>
      </w:r>
      <w:r>
        <w:fldChar w:fldCharType="separate"/>
      </w:r>
      <w:r>
        <w:t>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_Toc5619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：不良信息乱象泛滥现状</w:t>
      </w:r>
      <w:r>
        <w:tab/>
      </w:r>
      <w:r>
        <w:fldChar w:fldCharType="begin"/>
      </w:r>
      <w:r>
        <w:instrText xml:space="preserve"> PAGEREF _Toc5619 \h </w:instrText>
      </w:r>
      <w:r>
        <w:fldChar w:fldCharType="separate"/>
      </w:r>
      <w:r>
        <w:t>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_Toc6072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：色情暴力等低俗网络信息数量变化情况</w:t>
      </w:r>
      <w:r>
        <w:tab/>
      </w:r>
      <w:r>
        <w:fldChar w:fldCharType="begin"/>
      </w:r>
      <w:r>
        <w:instrText xml:space="preserve"> PAGEREF _Toc6072 \h </w:instrText>
      </w:r>
      <w:r>
        <w:fldChar w:fldCharType="separate"/>
      </w:r>
      <w:r>
        <w:t>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_Toc9285 </w:instrText>
      </w:r>
      <w:r>
        <w:rPr>
          <w:rFonts w:hint="eastAsia" w:ascii="黑体" w:hAnsi="黑体" w:eastAsia="黑体"/>
          <w:bCs/>
          <w:kern w:val="44"/>
          <w:szCs w:val="28"/>
        </w:rPr>
        <w:fldChar w:fldCharType="separate"/>
      </w:r>
      <w:r>
        <w:rPr>
          <w:rFonts w:ascii="宋体" w:hAnsi="宋体" w:eastAsia="宋体"/>
        </w:rPr>
        <w:t>图表</w:t>
      </w:r>
      <w:r>
        <w:t xml:space="preserve">48 </w:t>
      </w:r>
      <w:r>
        <w:rPr>
          <w:rFonts w:ascii="宋体" w:hAnsi="宋体" w:eastAsia="宋体"/>
        </w:rPr>
        <w:t>：遇到低俗网络信息渠道的渗透率</w:t>
      </w:r>
      <w:r>
        <w:tab/>
      </w:r>
      <w:r>
        <w:fldChar w:fldCharType="begin"/>
      </w:r>
      <w:r>
        <w:instrText xml:space="preserve"> PAGEREF _Toc9285 \h </w:instrText>
      </w:r>
      <w:r>
        <w:fldChar w:fldCharType="separate"/>
      </w:r>
      <w:r>
        <w:t>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_Toc7482 </w:instrText>
      </w:r>
      <w:r>
        <w:rPr>
          <w:rFonts w:hint="eastAsia" w:ascii="黑体" w:hAnsi="黑体" w:eastAsia="黑体"/>
          <w:bCs/>
          <w:kern w:val="44"/>
          <w:szCs w:val="28"/>
        </w:rPr>
        <w:fldChar w:fldCharType="separate"/>
      </w:r>
      <w:r>
        <w:rPr>
          <w:rFonts w:ascii="宋体" w:hAnsi="宋体" w:eastAsia="宋体"/>
        </w:rPr>
        <w:t>图表</w:t>
      </w:r>
      <w:r>
        <w:t xml:space="preserve">49 </w:t>
      </w:r>
      <w:r>
        <w:rPr>
          <w:rFonts w:ascii="宋体" w:hAnsi="宋体" w:eastAsia="宋体"/>
        </w:rPr>
        <w:t>：遇到低俗网络信息的应对措施</w:t>
      </w:r>
      <w:r>
        <w:tab/>
      </w:r>
      <w:r>
        <w:fldChar w:fldCharType="begin"/>
      </w:r>
      <w:r>
        <w:instrText xml:space="preserve"> PAGEREF _Toc7482 \h </w:instrText>
      </w:r>
      <w:r>
        <w:fldChar w:fldCharType="separate"/>
      </w:r>
      <w:r>
        <w:t>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_Toc48 </w:instrText>
      </w:r>
      <w:r>
        <w:rPr>
          <w:rFonts w:hint="eastAsia" w:ascii="黑体" w:hAnsi="黑体" w:eastAsia="黑体"/>
          <w:bCs/>
          <w:kern w:val="44"/>
          <w:szCs w:val="28"/>
        </w:rPr>
        <w:fldChar w:fldCharType="separate"/>
      </w:r>
      <w:r>
        <w:rPr>
          <w:rFonts w:ascii="宋体" w:hAnsi="宋体" w:eastAsia="宋体"/>
        </w:rPr>
        <w:t>图表</w:t>
      </w:r>
      <w:r>
        <w:t xml:space="preserve">50 </w:t>
      </w:r>
      <w:r>
        <w:rPr>
          <w:rFonts w:ascii="宋体" w:hAnsi="宋体" w:eastAsia="宋体"/>
        </w:rPr>
        <w:t>：网民对低俗网络信息投诉效果的评价</w:t>
      </w:r>
      <w:r>
        <w:tab/>
      </w:r>
      <w:r>
        <w:fldChar w:fldCharType="begin"/>
      </w:r>
      <w:r>
        <w:instrText xml:space="preserve"> PAGEREF _Toc48 \h </w:instrText>
      </w:r>
      <w:r>
        <w:fldChar w:fldCharType="separate"/>
      </w:r>
      <w:r>
        <w:t>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_Toc24255 </w:instrText>
      </w:r>
      <w:r>
        <w:rPr>
          <w:rFonts w:hint="eastAsia" w:ascii="黑体" w:hAnsi="黑体" w:eastAsia="黑体"/>
          <w:bCs/>
          <w:kern w:val="44"/>
          <w:szCs w:val="28"/>
        </w:rPr>
        <w:fldChar w:fldCharType="separate"/>
      </w:r>
      <w:r>
        <w:rPr>
          <w:rFonts w:ascii="宋体" w:hAnsi="宋体" w:eastAsia="宋体"/>
        </w:rPr>
        <w:t>图表</w:t>
      </w:r>
      <w:r>
        <w:t xml:space="preserve">51 </w:t>
      </w:r>
      <w:r>
        <w:rPr>
          <w:rFonts w:ascii="宋体" w:hAnsi="宋体" w:eastAsia="宋体"/>
        </w:rPr>
        <w:t>：“清朗”、“净网”等专项行动成效</w:t>
      </w:r>
      <w:r>
        <w:tab/>
      </w:r>
      <w:r>
        <w:fldChar w:fldCharType="begin"/>
      </w:r>
      <w:r>
        <w:instrText xml:space="preserve"> PAGEREF _Toc24255 \h </w:instrText>
      </w:r>
      <w:r>
        <w:fldChar w:fldCharType="separate"/>
      </w:r>
      <w:r>
        <w:t>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_Toc22403 </w:instrText>
      </w:r>
      <w:r>
        <w:rPr>
          <w:rFonts w:hint="eastAsia" w:ascii="黑体" w:hAnsi="黑体" w:eastAsia="黑体"/>
          <w:bCs/>
          <w:kern w:val="44"/>
          <w:szCs w:val="28"/>
        </w:rPr>
        <w:fldChar w:fldCharType="separate"/>
      </w:r>
      <w:r>
        <w:rPr>
          <w:rFonts w:ascii="宋体" w:hAnsi="宋体" w:eastAsia="宋体"/>
        </w:rPr>
        <w:t>图表</w:t>
      </w:r>
      <w:r>
        <w:t xml:space="preserve">52 </w:t>
      </w:r>
      <w:r>
        <w:rPr>
          <w:rFonts w:ascii="宋体" w:hAnsi="宋体" w:eastAsia="宋体"/>
        </w:rPr>
        <w:t>：公众网民对遏制网络违法犯罪不满意的领域</w:t>
      </w:r>
      <w:r>
        <w:tab/>
      </w:r>
      <w:r>
        <w:fldChar w:fldCharType="begin"/>
      </w:r>
      <w:r>
        <w:instrText xml:space="preserve"> PAGEREF _Toc22403 \h </w:instrText>
      </w:r>
      <w:r>
        <w:fldChar w:fldCharType="separate"/>
      </w:r>
      <w:r>
        <w:t>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_Toc8265 </w:instrText>
      </w:r>
      <w:r>
        <w:rPr>
          <w:rFonts w:hint="eastAsia" w:ascii="黑体" w:hAnsi="黑体" w:eastAsia="黑体"/>
          <w:bCs/>
          <w:kern w:val="44"/>
          <w:szCs w:val="28"/>
        </w:rPr>
        <w:fldChar w:fldCharType="separate"/>
      </w:r>
      <w:r>
        <w:rPr>
          <w:rFonts w:ascii="宋体" w:hAnsi="宋体" w:eastAsia="宋体"/>
        </w:rPr>
        <w:t>图表</w:t>
      </w:r>
      <w:r>
        <w:t xml:space="preserve">53 </w:t>
      </w:r>
      <w:r>
        <w:rPr>
          <w:rFonts w:ascii="宋体" w:hAnsi="宋体" w:eastAsia="宋体"/>
        </w:rPr>
        <w:t>：对公安部门打击网络犯罪的期望</w:t>
      </w:r>
      <w:r>
        <w:tab/>
      </w:r>
      <w:r>
        <w:fldChar w:fldCharType="begin"/>
      </w:r>
      <w:r>
        <w:instrText xml:space="preserve"> PAGEREF _Toc8265 \h </w:instrText>
      </w:r>
      <w:r>
        <w:fldChar w:fldCharType="separate"/>
      </w:r>
      <w:r>
        <w:t>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_Toc29406 </w:instrText>
      </w:r>
      <w:r>
        <w:rPr>
          <w:rFonts w:hint="eastAsia" w:ascii="黑体" w:hAnsi="黑体" w:eastAsia="黑体"/>
          <w:bCs/>
          <w:kern w:val="44"/>
          <w:szCs w:val="28"/>
        </w:rPr>
        <w:fldChar w:fldCharType="separate"/>
      </w:r>
      <w:r>
        <w:rPr>
          <w:rFonts w:ascii="宋体" w:hAnsi="宋体" w:eastAsia="宋体"/>
        </w:rPr>
        <w:t>图表</w:t>
      </w:r>
      <w:r>
        <w:t xml:space="preserve">54 </w:t>
      </w:r>
      <w:r>
        <w:rPr>
          <w:rFonts w:ascii="宋体" w:hAnsi="宋体" w:eastAsia="宋体"/>
        </w:rPr>
        <w:t>：网民对我国个人信息保护状况评价</w:t>
      </w:r>
      <w:r>
        <w:tab/>
      </w:r>
      <w:r>
        <w:fldChar w:fldCharType="begin"/>
      </w:r>
      <w:r>
        <w:instrText xml:space="preserve"> PAGEREF _Toc29406 \h </w:instrText>
      </w:r>
      <w:r>
        <w:fldChar w:fldCharType="separate"/>
      </w:r>
      <w:r>
        <w:t>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_Toc30991 </w:instrText>
      </w:r>
      <w:r>
        <w:rPr>
          <w:rFonts w:hint="eastAsia" w:ascii="黑体" w:hAnsi="黑体" w:eastAsia="黑体"/>
          <w:bCs/>
          <w:kern w:val="44"/>
          <w:szCs w:val="28"/>
        </w:rPr>
        <w:fldChar w:fldCharType="separate"/>
      </w:r>
      <w:r>
        <w:rPr>
          <w:rFonts w:ascii="宋体" w:hAnsi="宋体" w:eastAsia="宋体"/>
        </w:rPr>
        <w:t>图表</w:t>
      </w:r>
      <w:r>
        <w:t xml:space="preserve">55 </w:t>
      </w:r>
      <w:r>
        <w:rPr>
          <w:rFonts w:ascii="宋体" w:hAnsi="宋体" w:eastAsia="宋体"/>
        </w:rPr>
        <w:t>：网民对我国个人信息泄露情况评价</w:t>
      </w:r>
      <w:r>
        <w:tab/>
      </w:r>
      <w:r>
        <w:fldChar w:fldCharType="begin"/>
      </w:r>
      <w:r>
        <w:instrText xml:space="preserve"> PAGEREF _Toc30991 \h </w:instrText>
      </w:r>
      <w:r>
        <w:fldChar w:fldCharType="separate"/>
      </w:r>
      <w:r>
        <w:t>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_Toc31186 </w:instrText>
      </w:r>
      <w:r>
        <w:rPr>
          <w:rFonts w:hint="eastAsia" w:ascii="黑体" w:hAnsi="黑体" w:eastAsia="黑体"/>
          <w:bCs/>
          <w:kern w:val="44"/>
          <w:szCs w:val="28"/>
        </w:rPr>
        <w:fldChar w:fldCharType="separate"/>
      </w:r>
      <w:r>
        <w:rPr>
          <w:rFonts w:ascii="宋体" w:hAnsi="宋体" w:eastAsia="宋体"/>
        </w:rPr>
        <w:t>图表</w:t>
      </w:r>
      <w:r>
        <w:t xml:space="preserve">56 </w:t>
      </w:r>
      <w:r>
        <w:rPr>
          <w:rFonts w:ascii="宋体" w:hAnsi="宋体" w:eastAsia="宋体"/>
        </w:rPr>
        <w:t>：个人信息保护做得不好的应用领域</w:t>
      </w:r>
      <w:r>
        <w:tab/>
      </w:r>
      <w:r>
        <w:fldChar w:fldCharType="begin"/>
      </w:r>
      <w:r>
        <w:instrText xml:space="preserve"> PAGEREF _Toc31186 \h </w:instrText>
      </w:r>
      <w:r>
        <w:fldChar w:fldCharType="separate"/>
      </w:r>
      <w:r>
        <w:t>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_Toc22722 </w:instrText>
      </w:r>
      <w:r>
        <w:rPr>
          <w:rFonts w:hint="eastAsia" w:ascii="黑体" w:hAnsi="黑体" w:eastAsia="黑体"/>
          <w:bCs/>
          <w:kern w:val="44"/>
          <w:szCs w:val="28"/>
        </w:rPr>
        <w:fldChar w:fldCharType="separate"/>
      </w:r>
      <w:r>
        <w:rPr>
          <w:rFonts w:ascii="宋体" w:hAnsi="宋体" w:eastAsia="宋体"/>
        </w:rPr>
        <w:t>图表</w:t>
      </w:r>
      <w:r>
        <w:t xml:space="preserve">57 </w:t>
      </w:r>
      <w:r>
        <w:rPr>
          <w:rFonts w:ascii="宋体" w:hAnsi="宋体" w:eastAsia="宋体"/>
        </w:rPr>
        <w:t>：个人信息泄露的场景</w:t>
      </w:r>
      <w:r>
        <w:tab/>
      </w:r>
      <w:r>
        <w:fldChar w:fldCharType="begin"/>
      </w:r>
      <w:r>
        <w:instrText xml:space="preserve"> PAGEREF _Toc22722 \h </w:instrText>
      </w:r>
      <w:r>
        <w:fldChar w:fldCharType="separate"/>
      </w:r>
      <w:r>
        <w:t>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_Toc16964 </w:instrText>
      </w:r>
      <w:r>
        <w:rPr>
          <w:rFonts w:hint="eastAsia" w:ascii="黑体" w:hAnsi="黑体" w:eastAsia="黑体"/>
          <w:bCs/>
          <w:kern w:val="44"/>
          <w:szCs w:val="28"/>
        </w:rPr>
        <w:fldChar w:fldCharType="separate"/>
      </w:r>
      <w:r>
        <w:rPr>
          <w:rFonts w:ascii="宋体" w:hAnsi="宋体" w:eastAsia="宋体"/>
        </w:rPr>
        <w:t>图表</w:t>
      </w:r>
      <w:r>
        <w:t xml:space="preserve">58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_Toc16964 \h </w:instrText>
      </w:r>
      <w:r>
        <w:fldChar w:fldCharType="separate"/>
      </w:r>
      <w:r>
        <w:t>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_Toc29204 </w:instrText>
      </w:r>
      <w:r>
        <w:rPr>
          <w:rFonts w:hint="eastAsia" w:ascii="黑体" w:hAnsi="黑体" w:eastAsia="黑体"/>
          <w:bCs/>
          <w:kern w:val="44"/>
          <w:szCs w:val="28"/>
        </w:rPr>
        <w:fldChar w:fldCharType="separate"/>
      </w:r>
      <w:r>
        <w:rPr>
          <w:rFonts w:ascii="宋体" w:hAnsi="宋体" w:eastAsia="宋体"/>
        </w:rPr>
        <w:t>图表</w:t>
      </w:r>
      <w:r>
        <w:t xml:space="preserve">59 </w:t>
      </w:r>
      <w:r>
        <w:rPr>
          <w:rFonts w:ascii="宋体" w:hAnsi="宋体" w:eastAsia="宋体"/>
        </w:rPr>
        <w:t>：个人信息被泄露或被滥用的情况</w:t>
      </w:r>
      <w:r>
        <w:tab/>
      </w:r>
      <w:r>
        <w:fldChar w:fldCharType="begin"/>
      </w:r>
      <w:r>
        <w:instrText xml:space="preserve"> PAGEREF _Toc29204 \h </w:instrText>
      </w:r>
      <w:r>
        <w:fldChar w:fldCharType="separate"/>
      </w:r>
      <w:r>
        <w:t>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_Toc12050 </w:instrText>
      </w:r>
      <w:r>
        <w:rPr>
          <w:rFonts w:hint="eastAsia" w:ascii="黑体" w:hAnsi="黑体" w:eastAsia="黑体"/>
          <w:bCs/>
          <w:kern w:val="44"/>
          <w:szCs w:val="28"/>
        </w:rPr>
        <w:fldChar w:fldCharType="separate"/>
      </w:r>
      <w:r>
        <w:rPr>
          <w:rFonts w:ascii="宋体" w:hAnsi="宋体" w:eastAsia="宋体"/>
        </w:rPr>
        <w:t>图表</w:t>
      </w:r>
      <w:r>
        <w:t xml:space="preserve">60 </w:t>
      </w:r>
      <w:r>
        <w:rPr>
          <w:rFonts w:ascii="宋体" w:hAnsi="宋体" w:eastAsia="宋体"/>
        </w:rPr>
        <w:t>：个人信息泄露的应对措施</w:t>
      </w:r>
      <w:r>
        <w:tab/>
      </w:r>
      <w:r>
        <w:fldChar w:fldCharType="begin"/>
      </w:r>
      <w:r>
        <w:instrText xml:space="preserve"> PAGEREF _Toc12050 \h </w:instrText>
      </w:r>
      <w:r>
        <w:fldChar w:fldCharType="separate"/>
      </w:r>
      <w:r>
        <w:t>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_Toc11899 </w:instrText>
      </w:r>
      <w:r>
        <w:rPr>
          <w:rFonts w:hint="eastAsia" w:ascii="黑体" w:hAnsi="黑体" w:eastAsia="黑体"/>
          <w:bCs/>
          <w:kern w:val="44"/>
          <w:szCs w:val="28"/>
        </w:rPr>
        <w:fldChar w:fldCharType="separate"/>
      </w:r>
      <w:r>
        <w:rPr>
          <w:rFonts w:ascii="宋体" w:hAnsi="宋体" w:eastAsia="宋体"/>
        </w:rPr>
        <w:t>图表</w:t>
      </w:r>
      <w:r>
        <w:t xml:space="preserve">61 </w:t>
      </w:r>
      <w:r>
        <w:rPr>
          <w:rFonts w:ascii="宋体" w:hAnsi="宋体" w:eastAsia="宋体"/>
        </w:rPr>
        <w:t>：在线上支付时采取的身份认证方式</w:t>
      </w:r>
      <w:r>
        <w:tab/>
      </w:r>
      <w:r>
        <w:fldChar w:fldCharType="begin"/>
      </w:r>
      <w:r>
        <w:instrText xml:space="preserve"> PAGEREF _Toc11899 \h </w:instrText>
      </w:r>
      <w:r>
        <w:fldChar w:fldCharType="separate"/>
      </w:r>
      <w:r>
        <w:t>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_Toc25082 </w:instrText>
      </w:r>
      <w:r>
        <w:rPr>
          <w:rFonts w:hint="eastAsia" w:ascii="黑体" w:hAnsi="黑体" w:eastAsia="黑体"/>
          <w:bCs/>
          <w:kern w:val="44"/>
          <w:szCs w:val="28"/>
        </w:rPr>
        <w:fldChar w:fldCharType="separate"/>
      </w:r>
      <w:r>
        <w:rPr>
          <w:rFonts w:ascii="宋体" w:hAnsi="宋体" w:eastAsia="宋体"/>
        </w:rPr>
        <w:t>图表</w:t>
      </w:r>
      <w:r>
        <w:t xml:space="preserve">62 </w:t>
      </w:r>
      <w:r>
        <w:rPr>
          <w:rFonts w:ascii="宋体" w:hAnsi="宋体" w:eastAsia="宋体"/>
        </w:rPr>
        <w:t>：生物识别技术个人信息泄露风险</w:t>
      </w:r>
      <w:r>
        <w:tab/>
      </w:r>
      <w:r>
        <w:fldChar w:fldCharType="begin"/>
      </w:r>
      <w:r>
        <w:instrText xml:space="preserve"> PAGEREF _Toc25082 \h </w:instrText>
      </w:r>
      <w:r>
        <w:fldChar w:fldCharType="separate"/>
      </w:r>
      <w:r>
        <w:t>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_Toc3890 </w:instrText>
      </w:r>
      <w:r>
        <w:rPr>
          <w:rFonts w:hint="eastAsia" w:ascii="黑体" w:hAnsi="黑体" w:eastAsia="黑体"/>
          <w:bCs/>
          <w:kern w:val="44"/>
          <w:szCs w:val="28"/>
        </w:rPr>
        <w:fldChar w:fldCharType="separate"/>
      </w:r>
      <w:r>
        <w:rPr>
          <w:rFonts w:ascii="宋体" w:hAnsi="宋体" w:eastAsia="宋体"/>
        </w:rPr>
        <w:t>图表</w:t>
      </w:r>
      <w:r>
        <w:t xml:space="preserve">63 </w:t>
      </w:r>
      <w:r>
        <w:rPr>
          <w:rFonts w:ascii="宋体" w:hAnsi="宋体" w:eastAsia="宋体"/>
        </w:rPr>
        <w:t>：日常上网中收到精准广告推送情况</w:t>
      </w:r>
      <w:r>
        <w:tab/>
      </w:r>
      <w:r>
        <w:fldChar w:fldCharType="begin"/>
      </w:r>
      <w:r>
        <w:instrText xml:space="preserve"> PAGEREF _Toc3890 \h </w:instrText>
      </w:r>
      <w:r>
        <w:fldChar w:fldCharType="separate"/>
      </w:r>
      <w:r>
        <w:t>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_Toc17591 </w:instrText>
      </w:r>
      <w:r>
        <w:rPr>
          <w:rFonts w:hint="eastAsia" w:ascii="黑体" w:hAnsi="黑体" w:eastAsia="黑体"/>
          <w:bCs/>
          <w:kern w:val="44"/>
          <w:szCs w:val="28"/>
        </w:rPr>
        <w:fldChar w:fldCharType="separate"/>
      </w:r>
      <w:r>
        <w:rPr>
          <w:rFonts w:ascii="宋体" w:hAnsi="宋体" w:eastAsia="宋体"/>
        </w:rPr>
        <w:t>图表</w:t>
      </w:r>
      <w:r>
        <w:t xml:space="preserve">64 </w:t>
      </w:r>
      <w:r>
        <w:rPr>
          <w:rFonts w:ascii="宋体" w:hAnsi="宋体" w:eastAsia="宋体"/>
        </w:rPr>
        <w:t>：发布精准广告事前征求同意的情况</w:t>
      </w:r>
      <w:r>
        <w:tab/>
      </w:r>
      <w:r>
        <w:fldChar w:fldCharType="begin"/>
      </w:r>
      <w:r>
        <w:instrText xml:space="preserve"> PAGEREF _Toc17591 \h </w:instrText>
      </w:r>
      <w:r>
        <w:fldChar w:fldCharType="separate"/>
      </w:r>
      <w:r>
        <w:t>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_Toc8066 </w:instrText>
      </w:r>
      <w:r>
        <w:rPr>
          <w:rFonts w:hint="eastAsia" w:ascii="黑体" w:hAnsi="黑体" w:eastAsia="黑体"/>
          <w:bCs/>
          <w:kern w:val="44"/>
          <w:szCs w:val="28"/>
        </w:rPr>
        <w:fldChar w:fldCharType="separate"/>
      </w:r>
      <w:r>
        <w:rPr>
          <w:rFonts w:ascii="宋体" w:hAnsi="宋体" w:eastAsia="宋体"/>
        </w:rPr>
        <w:t>图表</w:t>
      </w:r>
      <w:r>
        <w:t xml:space="preserve">65 </w:t>
      </w:r>
      <w:r>
        <w:rPr>
          <w:rFonts w:ascii="宋体" w:hAnsi="宋体" w:eastAsia="宋体"/>
        </w:rPr>
        <w:t>：精准广告提供退出机制的情况</w:t>
      </w:r>
      <w:r>
        <w:tab/>
      </w:r>
      <w:r>
        <w:fldChar w:fldCharType="begin"/>
      </w:r>
      <w:r>
        <w:instrText xml:space="preserve"> PAGEREF _Toc8066 \h </w:instrText>
      </w:r>
      <w:r>
        <w:fldChar w:fldCharType="separate"/>
      </w:r>
      <w:r>
        <w:t>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_Toc11628 </w:instrText>
      </w:r>
      <w:r>
        <w:rPr>
          <w:rFonts w:hint="eastAsia" w:ascii="黑体" w:hAnsi="黑体" w:eastAsia="黑体"/>
          <w:bCs/>
          <w:kern w:val="44"/>
          <w:szCs w:val="28"/>
        </w:rPr>
        <w:fldChar w:fldCharType="separate"/>
      </w:r>
      <w:r>
        <w:rPr>
          <w:rFonts w:ascii="宋体" w:hAnsi="宋体" w:eastAsia="宋体"/>
        </w:rPr>
        <w:t>图表</w:t>
      </w:r>
      <w:r>
        <w:t xml:space="preserve">66 </w:t>
      </w:r>
      <w:r>
        <w:rPr>
          <w:rFonts w:ascii="宋体" w:hAnsi="宋体" w:eastAsia="宋体"/>
        </w:rPr>
        <w:t>：移动应用</w:t>
      </w:r>
      <w:r>
        <w:rPr>
          <w:rFonts w:ascii="Calibri" w:hAnsi="Calibri" w:eastAsia="Calibri"/>
        </w:rPr>
        <w:t>APP</w:t>
      </w:r>
      <w:r>
        <w:rPr>
          <w:rFonts w:ascii="宋体" w:hAnsi="宋体" w:eastAsia="宋体"/>
        </w:rPr>
        <w:t>安全私隐协议事前阅读的情况</w:t>
      </w:r>
      <w:r>
        <w:tab/>
      </w:r>
      <w:r>
        <w:fldChar w:fldCharType="begin"/>
      </w:r>
      <w:r>
        <w:instrText xml:space="preserve"> PAGEREF _Toc11628 \h </w:instrText>
      </w:r>
      <w:r>
        <w:fldChar w:fldCharType="separate"/>
      </w:r>
      <w:r>
        <w:t>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_Toc23615 </w:instrText>
      </w:r>
      <w:r>
        <w:rPr>
          <w:rFonts w:hint="eastAsia" w:ascii="黑体" w:hAnsi="黑体" w:eastAsia="黑体"/>
          <w:bCs/>
          <w:kern w:val="44"/>
          <w:szCs w:val="28"/>
        </w:rPr>
        <w:fldChar w:fldCharType="separate"/>
      </w:r>
      <w:r>
        <w:rPr>
          <w:rFonts w:ascii="宋体" w:hAnsi="宋体" w:eastAsia="宋体"/>
        </w:rPr>
        <w:t>图表</w:t>
      </w:r>
      <w:r>
        <w:t xml:space="preserve">67 </w:t>
      </w:r>
      <w:r>
        <w:rPr>
          <w:rFonts w:ascii="宋体" w:hAnsi="宋体" w:eastAsia="宋体"/>
        </w:rPr>
        <w:t>：公众网民对</w:t>
      </w:r>
      <w:r>
        <w:rPr>
          <w:rFonts w:ascii="Calibri" w:hAnsi="Calibri" w:eastAsia="Calibri"/>
        </w:rPr>
        <w:t>APP</w:t>
      </w:r>
      <w:r>
        <w:rPr>
          <w:rFonts w:ascii="宋体" w:hAnsi="宋体" w:eastAsia="宋体"/>
        </w:rPr>
        <w:t>在个人信息保护方面改善的</w:t>
      </w:r>
      <w:r>
        <w:rPr>
          <w:rFonts w:hint="eastAsia" w:ascii="宋体" w:hAnsi="宋体" w:eastAsia="宋体"/>
        </w:rPr>
        <w:t>评价</w:t>
      </w:r>
      <w:r>
        <w:tab/>
      </w:r>
      <w:r>
        <w:fldChar w:fldCharType="begin"/>
      </w:r>
      <w:r>
        <w:instrText xml:space="preserve"> PAGEREF _Toc23615 \h </w:instrText>
      </w:r>
      <w:r>
        <w:fldChar w:fldCharType="separate"/>
      </w:r>
      <w:r>
        <w:t>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_Toc8774 </w:instrText>
      </w:r>
      <w:r>
        <w:rPr>
          <w:rFonts w:hint="eastAsia" w:ascii="黑体" w:hAnsi="黑体" w:eastAsia="黑体"/>
          <w:bCs/>
          <w:kern w:val="44"/>
          <w:szCs w:val="28"/>
        </w:rPr>
        <w:fldChar w:fldCharType="separate"/>
      </w:r>
      <w:r>
        <w:rPr>
          <w:rFonts w:ascii="宋体" w:hAnsi="宋体" w:eastAsia="宋体"/>
        </w:rPr>
        <w:t>图表</w:t>
      </w:r>
      <w:r>
        <w:t xml:space="preserve">68 </w:t>
      </w:r>
      <w:r>
        <w:rPr>
          <w:rFonts w:ascii="宋体" w:hAnsi="宋体" w:eastAsia="宋体"/>
        </w:rPr>
        <w:t>：应加强个人信息保护方面的措施</w:t>
      </w:r>
      <w:r>
        <w:tab/>
      </w:r>
      <w:r>
        <w:fldChar w:fldCharType="begin"/>
      </w:r>
      <w:r>
        <w:instrText xml:space="preserve"> PAGEREF _Toc8774 \h </w:instrText>
      </w:r>
      <w:r>
        <w:fldChar w:fldCharType="separate"/>
      </w:r>
      <w:r>
        <w:t>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_Toc13461 </w:instrText>
      </w:r>
      <w:r>
        <w:rPr>
          <w:rFonts w:hint="eastAsia" w:ascii="黑体" w:hAnsi="黑体" w:eastAsia="黑体"/>
          <w:bCs/>
          <w:kern w:val="44"/>
          <w:szCs w:val="28"/>
        </w:rPr>
        <w:fldChar w:fldCharType="separate"/>
      </w:r>
      <w:r>
        <w:rPr>
          <w:rFonts w:ascii="宋体" w:hAnsi="宋体" w:eastAsia="宋体"/>
        </w:rPr>
        <w:t>图表</w:t>
      </w:r>
      <w:r>
        <w:t xml:space="preserve">69 </w:t>
      </w:r>
      <w:r>
        <w:rPr>
          <w:rFonts w:ascii="宋体" w:hAnsi="宋体" w:eastAsia="宋体"/>
        </w:rPr>
        <w:t>：数据安全保护现状的情况</w:t>
      </w:r>
      <w:r>
        <w:tab/>
      </w:r>
      <w:r>
        <w:fldChar w:fldCharType="begin"/>
      </w:r>
      <w:r>
        <w:instrText xml:space="preserve"> PAGEREF _Toc13461 \h </w:instrText>
      </w:r>
      <w:r>
        <w:fldChar w:fldCharType="separate"/>
      </w:r>
      <w:r>
        <w:t>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_Toc93 </w:instrText>
      </w:r>
      <w:r>
        <w:rPr>
          <w:rFonts w:hint="eastAsia" w:ascii="黑体" w:hAnsi="黑体" w:eastAsia="黑体"/>
          <w:bCs/>
          <w:kern w:val="44"/>
          <w:szCs w:val="28"/>
        </w:rPr>
        <w:fldChar w:fldCharType="separate"/>
      </w:r>
      <w:r>
        <w:rPr>
          <w:rFonts w:ascii="宋体" w:hAnsi="宋体" w:eastAsia="宋体"/>
        </w:rPr>
        <w:t>图表</w:t>
      </w:r>
      <w:r>
        <w:t xml:space="preserve">70 </w:t>
      </w:r>
      <w:r>
        <w:rPr>
          <w:rFonts w:ascii="宋体" w:hAnsi="宋体" w:eastAsia="宋体"/>
        </w:rPr>
        <w:t>：网络购物安全状况满意度评价</w:t>
      </w:r>
      <w:r>
        <w:tab/>
      </w:r>
      <w:r>
        <w:fldChar w:fldCharType="begin"/>
      </w:r>
      <w:r>
        <w:instrText xml:space="preserve"> PAGEREF _Toc93 \h </w:instrText>
      </w:r>
      <w:r>
        <w:fldChar w:fldCharType="separate"/>
      </w:r>
      <w:r>
        <w:t>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_Toc2053 </w:instrText>
      </w:r>
      <w:r>
        <w:rPr>
          <w:rFonts w:hint="eastAsia" w:ascii="黑体" w:hAnsi="黑体" w:eastAsia="黑体"/>
          <w:bCs/>
          <w:kern w:val="44"/>
          <w:szCs w:val="28"/>
        </w:rPr>
        <w:fldChar w:fldCharType="separate"/>
      </w:r>
      <w:r>
        <w:rPr>
          <w:rFonts w:ascii="宋体" w:hAnsi="宋体" w:eastAsia="宋体"/>
        </w:rPr>
        <w:t>图表</w:t>
      </w:r>
      <w:r>
        <w:t xml:space="preserve">71 </w:t>
      </w:r>
      <w:r>
        <w:rPr>
          <w:rFonts w:ascii="宋体" w:hAnsi="宋体" w:eastAsia="宋体"/>
        </w:rPr>
        <w:t>：网民网络购物年平均消费情况</w:t>
      </w:r>
      <w:r>
        <w:tab/>
      </w:r>
      <w:r>
        <w:fldChar w:fldCharType="begin"/>
      </w:r>
      <w:r>
        <w:instrText xml:space="preserve"> PAGEREF _Toc2053 \h </w:instrText>
      </w:r>
      <w:r>
        <w:fldChar w:fldCharType="separate"/>
      </w:r>
      <w:r>
        <w:t>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_Toc2524 </w:instrText>
      </w:r>
      <w:r>
        <w:rPr>
          <w:rFonts w:hint="eastAsia" w:ascii="黑体" w:hAnsi="黑体" w:eastAsia="黑体"/>
          <w:bCs/>
          <w:kern w:val="44"/>
          <w:szCs w:val="28"/>
        </w:rPr>
        <w:fldChar w:fldCharType="separate"/>
      </w:r>
      <w:r>
        <w:rPr>
          <w:rFonts w:ascii="宋体" w:hAnsi="宋体" w:eastAsia="宋体"/>
        </w:rPr>
        <w:t>图表</w:t>
      </w:r>
      <w:r>
        <w:t xml:space="preserve">72 </w:t>
      </w:r>
      <w:r>
        <w:rPr>
          <w:rFonts w:ascii="宋体" w:hAnsi="宋体" w:eastAsia="宋体"/>
        </w:rPr>
        <w:t>：网络购物时遇到商家拒接7天无理由退货的情况</w:t>
      </w:r>
      <w:r>
        <w:tab/>
      </w:r>
      <w:r>
        <w:fldChar w:fldCharType="begin"/>
      </w:r>
      <w:r>
        <w:instrText xml:space="preserve"> PAGEREF _Toc2524 \h </w:instrText>
      </w:r>
      <w:r>
        <w:fldChar w:fldCharType="separate"/>
      </w:r>
      <w:r>
        <w:t>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_Toc17834 </w:instrText>
      </w:r>
      <w:r>
        <w:rPr>
          <w:rFonts w:hint="eastAsia" w:ascii="黑体" w:hAnsi="黑体" w:eastAsia="黑体"/>
          <w:bCs/>
          <w:kern w:val="44"/>
          <w:szCs w:val="28"/>
        </w:rPr>
        <w:fldChar w:fldCharType="separate"/>
      </w:r>
      <w:r>
        <w:rPr>
          <w:rFonts w:ascii="宋体" w:hAnsi="宋体" w:eastAsia="宋体"/>
        </w:rPr>
        <w:t>图表</w:t>
      </w:r>
      <w:r>
        <w:t xml:space="preserve">73 </w:t>
      </w:r>
      <w:r>
        <w:rPr>
          <w:rFonts w:ascii="宋体" w:hAnsi="宋体" w:eastAsia="宋体"/>
        </w:rPr>
        <w:t>：需要退货时遇到告知更换退货理由的情况</w:t>
      </w:r>
      <w:r>
        <w:tab/>
      </w:r>
      <w:r>
        <w:fldChar w:fldCharType="begin"/>
      </w:r>
      <w:r>
        <w:instrText xml:space="preserve"> PAGEREF _Toc17834 \h </w:instrText>
      </w:r>
      <w:r>
        <w:fldChar w:fldCharType="separate"/>
      </w:r>
      <w:r>
        <w:t>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_Toc8034 </w:instrText>
      </w:r>
      <w:r>
        <w:rPr>
          <w:rFonts w:hint="eastAsia" w:ascii="黑体" w:hAnsi="黑体" w:eastAsia="黑体"/>
          <w:bCs/>
          <w:kern w:val="44"/>
          <w:szCs w:val="28"/>
        </w:rPr>
        <w:fldChar w:fldCharType="separate"/>
      </w:r>
      <w:r>
        <w:rPr>
          <w:rFonts w:ascii="宋体" w:hAnsi="宋体" w:eastAsia="宋体"/>
        </w:rPr>
        <w:t>图表</w:t>
      </w:r>
      <w:r>
        <w:t xml:space="preserve">74 </w:t>
      </w:r>
      <w:r>
        <w:rPr>
          <w:rFonts w:ascii="宋体" w:hAnsi="宋体" w:eastAsia="宋体"/>
        </w:rPr>
        <w:t>：商家对网络购物评价干预的情况</w:t>
      </w:r>
      <w:r>
        <w:tab/>
      </w:r>
      <w:r>
        <w:fldChar w:fldCharType="begin"/>
      </w:r>
      <w:r>
        <w:instrText xml:space="preserve"> PAGEREF _Toc8034 \h </w:instrText>
      </w:r>
      <w:r>
        <w:fldChar w:fldCharType="separate"/>
      </w:r>
      <w:r>
        <w:t>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_Toc4289 </w:instrText>
      </w:r>
      <w:r>
        <w:rPr>
          <w:rFonts w:hint="eastAsia" w:ascii="黑体" w:hAnsi="黑体" w:eastAsia="黑体"/>
          <w:bCs/>
          <w:kern w:val="44"/>
          <w:szCs w:val="28"/>
        </w:rPr>
        <w:fldChar w:fldCharType="separate"/>
      </w:r>
      <w:r>
        <w:rPr>
          <w:rFonts w:ascii="宋体" w:hAnsi="宋体" w:eastAsia="宋体"/>
        </w:rPr>
        <w:t>图表</w:t>
      </w:r>
      <w:r>
        <w:t xml:space="preserve">75 </w:t>
      </w:r>
      <w:r>
        <w:rPr>
          <w:rFonts w:ascii="宋体" w:hAnsi="宋体" w:eastAsia="宋体"/>
        </w:rPr>
        <w:t>：网络购物给予商品好评的情况</w:t>
      </w:r>
      <w:r>
        <w:tab/>
      </w:r>
      <w:r>
        <w:fldChar w:fldCharType="begin"/>
      </w:r>
      <w:r>
        <w:instrText xml:space="preserve"> PAGEREF _Toc4289 \h </w:instrText>
      </w:r>
      <w:r>
        <w:fldChar w:fldCharType="separate"/>
      </w:r>
      <w:r>
        <w:t>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_Toc10408 </w:instrText>
      </w:r>
      <w:r>
        <w:rPr>
          <w:rFonts w:hint="eastAsia" w:ascii="黑体" w:hAnsi="黑体" w:eastAsia="黑体"/>
          <w:bCs/>
          <w:kern w:val="44"/>
          <w:szCs w:val="28"/>
        </w:rPr>
        <w:fldChar w:fldCharType="separate"/>
      </w:r>
      <w:r>
        <w:rPr>
          <w:rFonts w:ascii="宋体" w:hAnsi="宋体" w:eastAsia="宋体"/>
        </w:rPr>
        <w:t>图表</w:t>
      </w:r>
      <w:r>
        <w:t xml:space="preserve">76 </w:t>
      </w:r>
      <w:r>
        <w:rPr>
          <w:rFonts w:ascii="宋体" w:hAnsi="宋体" w:eastAsia="宋体"/>
        </w:rPr>
        <w:t>：电商平台刷单现象的情况</w:t>
      </w:r>
      <w:r>
        <w:tab/>
      </w:r>
      <w:r>
        <w:fldChar w:fldCharType="begin"/>
      </w:r>
      <w:r>
        <w:instrText xml:space="preserve"> PAGEREF _Toc10408 \h </w:instrText>
      </w:r>
      <w:r>
        <w:fldChar w:fldCharType="separate"/>
      </w:r>
      <w:r>
        <w:t>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_Toc3688 </w:instrText>
      </w:r>
      <w:r>
        <w:rPr>
          <w:rFonts w:hint="eastAsia" w:ascii="黑体" w:hAnsi="黑体" w:eastAsia="黑体"/>
          <w:bCs/>
          <w:kern w:val="44"/>
          <w:szCs w:val="28"/>
        </w:rPr>
        <w:fldChar w:fldCharType="separate"/>
      </w:r>
      <w:r>
        <w:rPr>
          <w:rFonts w:ascii="宋体" w:hAnsi="宋体" w:eastAsia="宋体"/>
        </w:rPr>
        <w:t>图表</w:t>
      </w:r>
      <w:r>
        <w:t xml:space="preserve">77 </w:t>
      </w:r>
      <w:r>
        <w:rPr>
          <w:rFonts w:ascii="宋体" w:hAnsi="宋体" w:eastAsia="宋体"/>
        </w:rPr>
        <w:t>：公众网民对治理电商平台刷单现象的评价</w:t>
      </w:r>
      <w:r>
        <w:tab/>
      </w:r>
      <w:r>
        <w:fldChar w:fldCharType="begin"/>
      </w:r>
      <w:r>
        <w:instrText xml:space="preserve"> PAGEREF _Toc3688 \h </w:instrText>
      </w:r>
      <w:r>
        <w:fldChar w:fldCharType="separate"/>
      </w:r>
      <w:r>
        <w:t>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_Toc28771 </w:instrText>
      </w:r>
      <w:r>
        <w:rPr>
          <w:rFonts w:hint="eastAsia" w:ascii="黑体" w:hAnsi="黑体" w:eastAsia="黑体"/>
          <w:bCs/>
          <w:kern w:val="44"/>
          <w:szCs w:val="28"/>
        </w:rPr>
        <w:fldChar w:fldCharType="separate"/>
      </w:r>
      <w:r>
        <w:rPr>
          <w:rFonts w:ascii="宋体" w:hAnsi="宋体" w:eastAsia="宋体"/>
        </w:rPr>
        <w:t>图表</w:t>
      </w:r>
      <w:r>
        <w:t xml:space="preserve">78 </w:t>
      </w:r>
      <w:r>
        <w:rPr>
          <w:rFonts w:ascii="宋体" w:hAnsi="宋体" w:eastAsia="宋体"/>
        </w:rPr>
        <w:t>：公众网民对电商平台</w:t>
      </w:r>
      <w:r>
        <w:rPr>
          <w:rFonts w:hint="eastAsia" w:ascii="宋体" w:hAnsi="宋体" w:eastAsia="宋体"/>
        </w:rPr>
        <w:t>上</w:t>
      </w:r>
      <w:r>
        <w:rPr>
          <w:rFonts w:ascii="宋体" w:hAnsi="宋体" w:eastAsia="宋体"/>
        </w:rPr>
        <w:t>评价数据的</w:t>
      </w:r>
      <w:r>
        <w:rPr>
          <w:rFonts w:hint="eastAsia" w:ascii="宋体" w:hAnsi="宋体" w:eastAsia="宋体"/>
        </w:rPr>
        <w:t>信任</w:t>
      </w:r>
      <w:r>
        <w:rPr>
          <w:rFonts w:ascii="宋体" w:hAnsi="宋体" w:eastAsia="宋体"/>
        </w:rPr>
        <w:t>情况</w:t>
      </w:r>
      <w:r>
        <w:tab/>
      </w:r>
      <w:r>
        <w:fldChar w:fldCharType="begin"/>
      </w:r>
      <w:r>
        <w:instrText xml:space="preserve"> PAGEREF _Toc28771 \h </w:instrText>
      </w:r>
      <w:r>
        <w:fldChar w:fldCharType="separate"/>
      </w:r>
      <w:r>
        <w:t>93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_Toc16550 </w:instrText>
      </w:r>
      <w:r>
        <w:rPr>
          <w:rFonts w:hint="eastAsia" w:ascii="黑体" w:hAnsi="黑体" w:eastAsia="黑体"/>
          <w:bCs/>
          <w:kern w:val="44"/>
          <w:szCs w:val="28"/>
        </w:rPr>
        <w:fldChar w:fldCharType="separate"/>
      </w:r>
      <w:r>
        <w:rPr>
          <w:rFonts w:ascii="宋体" w:hAnsi="宋体" w:eastAsia="宋体"/>
        </w:rPr>
        <w:t>图表</w:t>
      </w:r>
      <w:r>
        <w:t xml:space="preserve">79 </w:t>
      </w:r>
      <w:r>
        <w:rPr>
          <w:rFonts w:ascii="宋体" w:hAnsi="宋体" w:eastAsia="宋体"/>
        </w:rPr>
        <w:t>：电商直播购物发展现状</w:t>
      </w:r>
      <w:r>
        <w:tab/>
      </w:r>
      <w:r>
        <w:fldChar w:fldCharType="begin"/>
      </w:r>
      <w:r>
        <w:instrText xml:space="preserve"> PAGEREF _Toc16550 \h </w:instrText>
      </w:r>
      <w:r>
        <w:fldChar w:fldCharType="separate"/>
      </w:r>
      <w:r>
        <w:t>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_Toc30572 </w:instrText>
      </w:r>
      <w:r>
        <w:rPr>
          <w:rFonts w:hint="eastAsia" w:ascii="黑体" w:hAnsi="黑体" w:eastAsia="黑体"/>
          <w:bCs/>
          <w:kern w:val="44"/>
          <w:szCs w:val="28"/>
        </w:rPr>
        <w:fldChar w:fldCharType="separate"/>
      </w:r>
      <w:r>
        <w:rPr>
          <w:rFonts w:ascii="宋体" w:hAnsi="宋体" w:eastAsia="宋体"/>
        </w:rPr>
        <w:t>图表</w:t>
      </w:r>
      <w:r>
        <w:t xml:space="preserve">80 </w:t>
      </w:r>
      <w:r>
        <w:rPr>
          <w:rFonts w:ascii="宋体" w:hAnsi="宋体" w:eastAsia="宋体"/>
        </w:rPr>
        <w:t>：直播购物行为影响因素</w:t>
      </w:r>
      <w:r>
        <w:tab/>
      </w:r>
      <w:r>
        <w:fldChar w:fldCharType="begin"/>
      </w:r>
      <w:r>
        <w:instrText xml:space="preserve"> PAGEREF _Toc30572 \h </w:instrText>
      </w:r>
      <w:r>
        <w:fldChar w:fldCharType="separate"/>
      </w:r>
      <w:r>
        <w:t>95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_Toc4780 </w:instrText>
      </w:r>
      <w:r>
        <w:rPr>
          <w:rFonts w:hint="eastAsia" w:ascii="黑体" w:hAnsi="黑体" w:eastAsia="黑体"/>
          <w:bCs/>
          <w:kern w:val="44"/>
          <w:szCs w:val="28"/>
        </w:rPr>
        <w:fldChar w:fldCharType="separate"/>
      </w:r>
      <w:r>
        <w:rPr>
          <w:rFonts w:ascii="宋体" w:hAnsi="宋体" w:eastAsia="宋体"/>
        </w:rPr>
        <w:t>图表</w:t>
      </w:r>
      <w:r>
        <w:t xml:space="preserve">81 </w:t>
      </w:r>
      <w:r>
        <w:rPr>
          <w:rFonts w:ascii="宋体" w:hAnsi="宋体" w:eastAsia="宋体"/>
        </w:rPr>
        <w:t>：公众网民对网红带货的反应</w:t>
      </w:r>
      <w:r>
        <w:tab/>
      </w:r>
      <w:r>
        <w:fldChar w:fldCharType="begin"/>
      </w:r>
      <w:r>
        <w:instrText xml:space="preserve"> PAGEREF _Toc4780 \h </w:instrText>
      </w:r>
      <w:r>
        <w:fldChar w:fldCharType="separate"/>
      </w:r>
      <w:r>
        <w:t>96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_Toc798 </w:instrText>
      </w:r>
      <w:r>
        <w:rPr>
          <w:rFonts w:hint="eastAsia" w:ascii="黑体" w:hAnsi="黑体" w:eastAsia="黑体"/>
          <w:bCs/>
          <w:kern w:val="44"/>
          <w:szCs w:val="28"/>
        </w:rPr>
        <w:fldChar w:fldCharType="separate"/>
      </w:r>
      <w:r>
        <w:rPr>
          <w:rFonts w:ascii="宋体" w:hAnsi="宋体" w:eastAsia="宋体"/>
        </w:rPr>
        <w:t>图表</w:t>
      </w:r>
      <w:r>
        <w:t xml:space="preserve">82 </w:t>
      </w:r>
      <w:r>
        <w:rPr>
          <w:rFonts w:ascii="宋体" w:hAnsi="宋体" w:eastAsia="宋体"/>
        </w:rPr>
        <w:t>：公众网民对电商直播网购的考虑因素</w:t>
      </w:r>
      <w:r>
        <w:tab/>
      </w:r>
      <w:r>
        <w:fldChar w:fldCharType="begin"/>
      </w:r>
      <w:r>
        <w:instrText xml:space="preserve"> PAGEREF _Toc798 \h </w:instrText>
      </w:r>
      <w:r>
        <w:fldChar w:fldCharType="separate"/>
      </w:r>
      <w:r>
        <w:t>97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_Toc31322 </w:instrText>
      </w:r>
      <w:r>
        <w:rPr>
          <w:rFonts w:hint="eastAsia" w:ascii="黑体" w:hAnsi="黑体" w:eastAsia="黑体"/>
          <w:bCs/>
          <w:kern w:val="44"/>
          <w:szCs w:val="28"/>
        </w:rPr>
        <w:fldChar w:fldCharType="separate"/>
      </w:r>
      <w:r>
        <w:rPr>
          <w:rFonts w:ascii="宋体" w:hAnsi="宋体" w:eastAsia="宋体"/>
        </w:rPr>
        <w:t>图表</w:t>
      </w:r>
      <w:r>
        <w:t xml:space="preserve">83 </w:t>
      </w:r>
      <w:r>
        <w:rPr>
          <w:rFonts w:ascii="宋体" w:hAnsi="宋体" w:eastAsia="宋体"/>
        </w:rPr>
        <w:t>：公众网民对参与网上二手商品买卖的意愿</w:t>
      </w:r>
      <w:r>
        <w:tab/>
      </w:r>
      <w:r>
        <w:fldChar w:fldCharType="begin"/>
      </w:r>
      <w:r>
        <w:instrText xml:space="preserve"> PAGEREF _Toc31322 \h </w:instrText>
      </w:r>
      <w:r>
        <w:fldChar w:fldCharType="separate"/>
      </w:r>
      <w:r>
        <w:t>98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_Toc27391 </w:instrText>
      </w:r>
      <w:r>
        <w:rPr>
          <w:rFonts w:hint="eastAsia" w:ascii="黑体" w:hAnsi="黑体" w:eastAsia="黑体"/>
          <w:bCs/>
          <w:kern w:val="44"/>
          <w:szCs w:val="28"/>
        </w:rPr>
        <w:fldChar w:fldCharType="separate"/>
      </w:r>
      <w:r>
        <w:rPr>
          <w:rFonts w:ascii="宋体" w:hAnsi="宋体" w:eastAsia="宋体"/>
        </w:rPr>
        <w:t>图表</w:t>
      </w:r>
      <w:r>
        <w:t xml:space="preserve">84 </w:t>
      </w:r>
      <w:r>
        <w:rPr>
          <w:rFonts w:ascii="宋体" w:hAnsi="宋体" w:eastAsia="宋体"/>
        </w:rPr>
        <w:t>：公众网民对二手商品交易风险的认识</w:t>
      </w:r>
      <w:r>
        <w:tab/>
      </w:r>
      <w:r>
        <w:fldChar w:fldCharType="begin"/>
      </w:r>
      <w:r>
        <w:instrText xml:space="preserve"> PAGEREF _Toc27391 \h </w:instrText>
      </w:r>
      <w:r>
        <w:fldChar w:fldCharType="separate"/>
      </w:r>
      <w:r>
        <w:t>99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_Toc21253 </w:instrText>
      </w:r>
      <w:r>
        <w:rPr>
          <w:rFonts w:hint="eastAsia" w:ascii="黑体" w:hAnsi="黑体" w:eastAsia="黑体"/>
          <w:bCs/>
          <w:kern w:val="44"/>
          <w:szCs w:val="28"/>
        </w:rPr>
        <w:fldChar w:fldCharType="separate"/>
      </w:r>
      <w:r>
        <w:rPr>
          <w:rFonts w:ascii="宋体" w:hAnsi="宋体" w:eastAsia="宋体"/>
        </w:rPr>
        <w:t>图表</w:t>
      </w:r>
      <w:r>
        <w:t xml:space="preserve">85 </w:t>
      </w:r>
      <w:r>
        <w:rPr>
          <w:rFonts w:ascii="宋体" w:hAnsi="宋体" w:eastAsia="宋体"/>
        </w:rPr>
        <w:t>：网贷应用软件接受度和使用频率</w:t>
      </w:r>
      <w:r>
        <w:tab/>
      </w:r>
      <w:r>
        <w:fldChar w:fldCharType="begin"/>
      </w:r>
      <w:r>
        <w:instrText xml:space="preserve"> PAGEREF _Toc21253 \h </w:instrText>
      </w:r>
      <w:r>
        <w:fldChar w:fldCharType="separate"/>
      </w:r>
      <w:r>
        <w:t>100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_Toc27043 </w:instrText>
      </w:r>
      <w:r>
        <w:rPr>
          <w:rFonts w:hint="eastAsia" w:ascii="黑体" w:hAnsi="黑体" w:eastAsia="黑体"/>
          <w:bCs/>
          <w:kern w:val="44"/>
          <w:szCs w:val="28"/>
        </w:rPr>
        <w:fldChar w:fldCharType="separate"/>
      </w:r>
      <w:r>
        <w:rPr>
          <w:rFonts w:ascii="宋体" w:hAnsi="宋体" w:eastAsia="宋体"/>
        </w:rPr>
        <w:t>图表</w:t>
      </w:r>
      <w:r>
        <w:t xml:space="preserve">86 </w:t>
      </w:r>
      <w:r>
        <w:rPr>
          <w:rFonts w:ascii="宋体" w:hAnsi="宋体" w:eastAsia="宋体"/>
        </w:rPr>
        <w:t>：遇到商家拒绝无理由退货后的应对措施</w:t>
      </w:r>
      <w:r>
        <w:tab/>
      </w:r>
      <w:r>
        <w:fldChar w:fldCharType="begin"/>
      </w:r>
      <w:r>
        <w:instrText xml:space="preserve"> PAGEREF _Toc27043 \h </w:instrText>
      </w:r>
      <w:r>
        <w:fldChar w:fldCharType="separate"/>
      </w:r>
      <w:r>
        <w:t>101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_Toc21880 </w:instrText>
      </w:r>
      <w:r>
        <w:rPr>
          <w:rFonts w:hint="eastAsia" w:ascii="黑体" w:hAnsi="黑体" w:eastAsia="黑体"/>
          <w:bCs/>
          <w:kern w:val="44"/>
          <w:szCs w:val="28"/>
        </w:rPr>
        <w:fldChar w:fldCharType="separate"/>
      </w:r>
      <w:r>
        <w:rPr>
          <w:rFonts w:ascii="宋体" w:hAnsi="宋体" w:eastAsia="宋体"/>
        </w:rPr>
        <w:t>图表</w:t>
      </w:r>
      <w:r>
        <w:t xml:space="preserve">87 </w:t>
      </w:r>
      <w:r>
        <w:rPr>
          <w:rFonts w:ascii="宋体" w:hAnsi="宋体" w:eastAsia="宋体"/>
        </w:rPr>
        <w:t>：网络购物安全权益保障亟需改进的问题</w:t>
      </w:r>
      <w:r>
        <w:tab/>
      </w:r>
      <w:r>
        <w:fldChar w:fldCharType="begin"/>
      </w:r>
      <w:r>
        <w:instrText xml:space="preserve"> PAGEREF _Toc21880 \h </w:instrText>
      </w:r>
      <w:r>
        <w:fldChar w:fldCharType="separate"/>
      </w:r>
      <w:r>
        <w:t>102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_Toc29902 </w:instrText>
      </w:r>
      <w:r>
        <w:rPr>
          <w:rFonts w:hint="eastAsia" w:ascii="黑体" w:hAnsi="黑体" w:eastAsia="黑体"/>
          <w:bCs/>
          <w:kern w:val="44"/>
          <w:szCs w:val="28"/>
        </w:rPr>
        <w:fldChar w:fldCharType="separate"/>
      </w:r>
      <w:r>
        <w:rPr>
          <w:rFonts w:ascii="宋体" w:hAnsi="宋体" w:eastAsia="宋体"/>
        </w:rPr>
        <w:t>图表</w:t>
      </w:r>
      <w:r>
        <w:t xml:space="preserve">88 </w:t>
      </w:r>
      <w:r>
        <w:rPr>
          <w:rFonts w:hint="eastAsia" w:ascii="宋体" w:hAnsi="宋体" w:eastAsia="宋体"/>
        </w:rPr>
        <w:t>：</w:t>
      </w:r>
      <w:r>
        <w:rPr>
          <w:rFonts w:ascii="宋体" w:hAnsi="宋体" w:eastAsia="宋体"/>
        </w:rPr>
        <w:t>未成年人网络权益保护状况满意度评价</w:t>
      </w:r>
      <w:r>
        <w:tab/>
      </w:r>
      <w:r>
        <w:fldChar w:fldCharType="begin"/>
      </w:r>
      <w:r>
        <w:instrText xml:space="preserve"> PAGEREF _Toc29902 \h </w:instrText>
      </w:r>
      <w:r>
        <w:fldChar w:fldCharType="separate"/>
      </w:r>
      <w:r>
        <w:t>103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_Toc20792 </w:instrText>
      </w:r>
      <w:r>
        <w:rPr>
          <w:rFonts w:hint="eastAsia" w:ascii="黑体" w:hAnsi="黑体" w:eastAsia="黑体"/>
          <w:bCs/>
          <w:kern w:val="44"/>
          <w:szCs w:val="28"/>
        </w:rPr>
        <w:fldChar w:fldCharType="separate"/>
      </w:r>
      <w:r>
        <w:rPr>
          <w:rFonts w:ascii="宋体" w:hAnsi="宋体" w:eastAsia="宋体"/>
        </w:rPr>
        <w:t>图表</w:t>
      </w:r>
      <w:r>
        <w:t xml:space="preserve">89 </w:t>
      </w:r>
      <w:r>
        <w:rPr>
          <w:rFonts w:hint="eastAsia" w:ascii="宋体" w:hAnsi="宋体" w:eastAsia="宋体"/>
        </w:rPr>
        <w:t>：</w:t>
      </w:r>
      <w:r>
        <w:rPr>
          <w:rFonts w:ascii="宋体" w:hAnsi="宋体" w:eastAsia="宋体"/>
        </w:rPr>
        <w:t>未成年人上网的情况</w:t>
      </w:r>
      <w:r>
        <w:tab/>
      </w:r>
      <w:r>
        <w:fldChar w:fldCharType="begin"/>
      </w:r>
      <w:r>
        <w:instrText xml:space="preserve"> PAGEREF _Toc20792 \h </w:instrText>
      </w:r>
      <w:r>
        <w:fldChar w:fldCharType="separate"/>
      </w:r>
      <w:r>
        <w:t>104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_Toc24793 </w:instrText>
      </w:r>
      <w:r>
        <w:rPr>
          <w:rFonts w:hint="eastAsia" w:ascii="黑体" w:hAnsi="黑体" w:eastAsia="黑体"/>
          <w:bCs/>
          <w:kern w:val="44"/>
          <w:szCs w:val="28"/>
        </w:rPr>
        <w:fldChar w:fldCharType="separate"/>
      </w:r>
      <w:r>
        <w:rPr>
          <w:rFonts w:ascii="宋体" w:hAnsi="宋体" w:eastAsia="宋体"/>
        </w:rPr>
        <w:t>图表</w:t>
      </w:r>
      <w:r>
        <w:t xml:space="preserve">90 </w:t>
      </w:r>
      <w:r>
        <w:rPr>
          <w:rFonts w:ascii="宋体" w:hAnsi="宋体" w:eastAsia="宋体"/>
        </w:rPr>
        <w:t>：未成年人中网络应用服务渗透率</w:t>
      </w:r>
      <w:r>
        <w:tab/>
      </w:r>
      <w:r>
        <w:fldChar w:fldCharType="begin"/>
      </w:r>
      <w:r>
        <w:instrText xml:space="preserve"> PAGEREF _Toc24793 \h </w:instrText>
      </w:r>
      <w:r>
        <w:fldChar w:fldCharType="separate"/>
      </w:r>
      <w:r>
        <w:t>105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_Toc2829 </w:instrText>
      </w:r>
      <w:r>
        <w:rPr>
          <w:rFonts w:hint="eastAsia" w:ascii="黑体" w:hAnsi="黑体" w:eastAsia="黑体"/>
          <w:bCs/>
          <w:kern w:val="44"/>
          <w:szCs w:val="28"/>
        </w:rPr>
        <w:fldChar w:fldCharType="separate"/>
      </w:r>
      <w:r>
        <w:rPr>
          <w:rFonts w:ascii="宋体" w:hAnsi="宋体" w:eastAsia="宋体"/>
        </w:rPr>
        <w:t>图表</w:t>
      </w:r>
      <w:r>
        <w:t xml:space="preserve">91 </w:t>
      </w:r>
      <w:r>
        <w:rPr>
          <w:rFonts w:ascii="宋体" w:hAnsi="宋体" w:eastAsia="宋体"/>
        </w:rPr>
        <w:t>：家长对未成年人上网采取的引导和管理措施</w:t>
      </w:r>
      <w:r>
        <w:tab/>
      </w:r>
      <w:r>
        <w:fldChar w:fldCharType="begin"/>
      </w:r>
      <w:r>
        <w:instrText xml:space="preserve"> PAGEREF _Toc2829 \h </w:instrText>
      </w:r>
      <w:r>
        <w:fldChar w:fldCharType="separate"/>
      </w:r>
      <w:r>
        <w:t>106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_Toc21335 </w:instrText>
      </w:r>
      <w:r>
        <w:rPr>
          <w:rFonts w:hint="eastAsia" w:ascii="黑体" w:hAnsi="黑体" w:eastAsia="黑体"/>
          <w:bCs/>
          <w:kern w:val="44"/>
          <w:szCs w:val="28"/>
        </w:rPr>
        <w:fldChar w:fldCharType="separate"/>
      </w:r>
      <w:r>
        <w:rPr>
          <w:rFonts w:ascii="宋体" w:hAnsi="宋体" w:eastAsia="宋体"/>
        </w:rPr>
        <w:t>图表</w:t>
      </w:r>
      <w:r>
        <w:t xml:space="preserve">92 </w:t>
      </w:r>
      <w:r>
        <w:rPr>
          <w:rFonts w:ascii="宋体" w:hAnsi="宋体" w:eastAsia="宋体"/>
        </w:rPr>
        <w:t>：网民对未成年人保护软件的使用体验评价</w:t>
      </w:r>
      <w:r>
        <w:tab/>
      </w:r>
      <w:r>
        <w:fldChar w:fldCharType="begin"/>
      </w:r>
      <w:r>
        <w:instrText xml:space="preserve"> PAGEREF _Toc21335 \h </w:instrText>
      </w:r>
      <w:r>
        <w:fldChar w:fldCharType="separate"/>
      </w:r>
      <w:r>
        <w:t>107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_Toc25789 </w:instrText>
      </w:r>
      <w:r>
        <w:rPr>
          <w:rFonts w:hint="eastAsia" w:ascii="黑体" w:hAnsi="黑体" w:eastAsia="黑体"/>
          <w:bCs/>
          <w:kern w:val="44"/>
          <w:szCs w:val="28"/>
        </w:rPr>
        <w:fldChar w:fldCharType="separate"/>
      </w:r>
      <w:r>
        <w:rPr>
          <w:rFonts w:ascii="宋体" w:hAnsi="宋体" w:eastAsia="宋体"/>
        </w:rPr>
        <w:t>图表</w:t>
      </w:r>
      <w:r>
        <w:t xml:space="preserve">93 </w:t>
      </w:r>
      <w:r>
        <w:rPr>
          <w:rFonts w:ascii="宋体" w:hAnsi="宋体" w:eastAsia="宋体"/>
        </w:rPr>
        <w:t>：网民对网络应用服务中“青少年保护模式/防沉迷模式”的了解及使用情况</w:t>
      </w:r>
      <w:r>
        <w:tab/>
      </w:r>
      <w:r>
        <w:fldChar w:fldCharType="begin"/>
      </w:r>
      <w:r>
        <w:instrText xml:space="preserve"> PAGEREF _Toc25789 \h </w:instrText>
      </w:r>
      <w:r>
        <w:fldChar w:fldCharType="separate"/>
      </w:r>
      <w:r>
        <w:t>108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_Toc18680 </w:instrText>
      </w:r>
      <w:r>
        <w:rPr>
          <w:rFonts w:hint="eastAsia" w:ascii="黑体" w:hAnsi="黑体" w:eastAsia="黑体"/>
          <w:bCs/>
          <w:kern w:val="44"/>
          <w:szCs w:val="28"/>
        </w:rPr>
        <w:fldChar w:fldCharType="separate"/>
      </w:r>
      <w:r>
        <w:rPr>
          <w:rFonts w:ascii="宋体" w:hAnsi="宋体" w:eastAsia="宋体"/>
        </w:rPr>
        <w:t>图表</w:t>
      </w:r>
      <w:r>
        <w:t xml:space="preserve">94 </w:t>
      </w:r>
      <w:r>
        <w:rPr>
          <w:rFonts w:ascii="宋体" w:hAnsi="宋体" w:eastAsia="宋体"/>
        </w:rPr>
        <w:t>：对“青少年保护模式/防沉迷模式”效用的评价</w:t>
      </w:r>
      <w:r>
        <w:tab/>
      </w:r>
      <w:r>
        <w:fldChar w:fldCharType="begin"/>
      </w:r>
      <w:r>
        <w:instrText xml:space="preserve"> PAGEREF _Toc18680 \h </w:instrText>
      </w:r>
      <w:r>
        <w:fldChar w:fldCharType="separate"/>
      </w:r>
      <w:r>
        <w:t>109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_Toc12827 </w:instrText>
      </w:r>
      <w:r>
        <w:rPr>
          <w:rFonts w:hint="eastAsia" w:ascii="黑体" w:hAnsi="黑体" w:eastAsia="黑体"/>
          <w:bCs/>
          <w:kern w:val="44"/>
          <w:szCs w:val="28"/>
        </w:rPr>
        <w:fldChar w:fldCharType="separate"/>
      </w:r>
      <w:r>
        <w:rPr>
          <w:rFonts w:ascii="宋体" w:hAnsi="宋体" w:eastAsia="宋体"/>
        </w:rPr>
        <w:t>图表</w:t>
      </w:r>
      <w:r>
        <w:t xml:space="preserve">95 </w:t>
      </w:r>
      <w:r>
        <w:rPr>
          <w:rFonts w:ascii="宋体" w:hAnsi="宋体" w:eastAsia="宋体"/>
        </w:rPr>
        <w:t>：对“网络宵禁”、未成年人实名认证和限时令措施效果的看法</w:t>
      </w:r>
      <w:r>
        <w:tab/>
      </w:r>
      <w:r>
        <w:fldChar w:fldCharType="begin"/>
      </w:r>
      <w:r>
        <w:instrText xml:space="preserve"> PAGEREF _Toc12827 \h </w:instrText>
      </w:r>
      <w:r>
        <w:fldChar w:fldCharType="separate"/>
      </w:r>
      <w:r>
        <w:t>110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_Toc12973 </w:instrText>
      </w:r>
      <w:r>
        <w:rPr>
          <w:rFonts w:hint="eastAsia" w:ascii="黑体" w:hAnsi="黑体" w:eastAsia="黑体"/>
          <w:bCs/>
          <w:kern w:val="44"/>
          <w:szCs w:val="28"/>
        </w:rPr>
        <w:fldChar w:fldCharType="separate"/>
      </w:r>
      <w:r>
        <w:rPr>
          <w:rFonts w:ascii="宋体" w:hAnsi="宋体" w:eastAsia="宋体"/>
        </w:rPr>
        <w:t>图表</w:t>
      </w:r>
      <w:r>
        <w:t xml:space="preserve">96 </w:t>
      </w:r>
      <w:r>
        <w:rPr>
          <w:rFonts w:ascii="宋体" w:hAnsi="宋体" w:eastAsia="宋体"/>
        </w:rPr>
        <w:t>：网民对防止未成年人网络沉迷措施有效性评价</w:t>
      </w:r>
      <w:r>
        <w:tab/>
      </w:r>
      <w:r>
        <w:fldChar w:fldCharType="begin"/>
      </w:r>
      <w:r>
        <w:instrText xml:space="preserve"> PAGEREF _Toc12973 \h </w:instrText>
      </w:r>
      <w:r>
        <w:fldChar w:fldCharType="separate"/>
      </w:r>
      <w:r>
        <w:t>111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_Toc24384 </w:instrText>
      </w:r>
      <w:r>
        <w:rPr>
          <w:rFonts w:hint="eastAsia" w:ascii="黑体" w:hAnsi="黑体" w:eastAsia="黑体"/>
          <w:bCs/>
          <w:kern w:val="44"/>
          <w:szCs w:val="28"/>
        </w:rPr>
        <w:fldChar w:fldCharType="separate"/>
      </w:r>
      <w:r>
        <w:rPr>
          <w:rFonts w:ascii="宋体" w:hAnsi="宋体" w:eastAsia="宋体"/>
        </w:rPr>
        <w:t>图表</w:t>
      </w:r>
      <w:r>
        <w:t xml:space="preserve">97 </w:t>
      </w:r>
      <w:r>
        <w:rPr>
          <w:rFonts w:ascii="宋体" w:hAnsi="宋体" w:eastAsia="宋体"/>
        </w:rPr>
        <w:t>：对未成年人上网的看法</w:t>
      </w:r>
      <w:r>
        <w:tab/>
      </w:r>
      <w:r>
        <w:fldChar w:fldCharType="begin"/>
      </w:r>
      <w:r>
        <w:instrText xml:space="preserve"> PAGEREF _Toc24384 \h </w:instrText>
      </w:r>
      <w:r>
        <w:fldChar w:fldCharType="separate"/>
      </w:r>
      <w:r>
        <w:t>113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_Toc28172 </w:instrText>
      </w:r>
      <w:r>
        <w:rPr>
          <w:rFonts w:hint="eastAsia" w:ascii="黑体" w:hAnsi="黑体" w:eastAsia="黑体"/>
          <w:bCs/>
          <w:kern w:val="44"/>
          <w:szCs w:val="28"/>
        </w:rPr>
        <w:fldChar w:fldCharType="separate"/>
      </w:r>
      <w:r>
        <w:rPr>
          <w:rFonts w:ascii="宋体" w:hAnsi="宋体" w:eastAsia="宋体"/>
        </w:rPr>
        <w:t>图表</w:t>
      </w:r>
      <w:r>
        <w:t xml:space="preserve">98 </w:t>
      </w:r>
      <w:r>
        <w:rPr>
          <w:rFonts w:ascii="宋体" w:hAnsi="宋体" w:eastAsia="宋体"/>
        </w:rPr>
        <w:t>：未成年人上网相关问题的关注度</w:t>
      </w:r>
      <w:r>
        <w:tab/>
      </w:r>
      <w:r>
        <w:fldChar w:fldCharType="begin"/>
      </w:r>
      <w:r>
        <w:instrText xml:space="preserve"> PAGEREF _Toc28172 \h </w:instrText>
      </w:r>
      <w:r>
        <w:fldChar w:fldCharType="separate"/>
      </w:r>
      <w:r>
        <w:t>114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_Toc19481 </w:instrText>
      </w:r>
      <w:r>
        <w:rPr>
          <w:rFonts w:hint="eastAsia" w:ascii="黑体" w:hAnsi="黑体" w:eastAsia="黑体"/>
          <w:bCs/>
          <w:kern w:val="44"/>
          <w:szCs w:val="28"/>
        </w:rPr>
        <w:fldChar w:fldCharType="separate"/>
      </w:r>
      <w:r>
        <w:rPr>
          <w:rFonts w:ascii="宋体" w:hAnsi="宋体" w:eastAsia="宋体"/>
        </w:rPr>
        <w:t>图表</w:t>
      </w:r>
      <w:r>
        <w:t xml:space="preserve">99 </w:t>
      </w:r>
      <w:r>
        <w:rPr>
          <w:rFonts w:ascii="宋体" w:hAnsi="宋体" w:eastAsia="宋体"/>
        </w:rPr>
        <w:t>：公众网民对“饭圈”（粉丝圈）文化的</w:t>
      </w:r>
      <w:r>
        <w:rPr>
          <w:rFonts w:hint="eastAsia" w:ascii="宋体" w:hAnsi="宋体" w:eastAsia="宋体"/>
        </w:rPr>
        <w:t>渗透率</w:t>
      </w:r>
      <w:r>
        <w:tab/>
      </w:r>
      <w:r>
        <w:fldChar w:fldCharType="begin"/>
      </w:r>
      <w:r>
        <w:instrText xml:space="preserve"> PAGEREF _Toc19481 \h </w:instrText>
      </w:r>
      <w:r>
        <w:fldChar w:fldCharType="separate"/>
      </w:r>
      <w:r>
        <w:t>115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_Toc7415 </w:instrText>
      </w:r>
      <w:r>
        <w:rPr>
          <w:rFonts w:hint="eastAsia" w:ascii="黑体" w:hAnsi="黑体" w:eastAsia="黑体"/>
          <w:bCs/>
          <w:kern w:val="44"/>
          <w:szCs w:val="28"/>
        </w:rPr>
        <w:fldChar w:fldCharType="separate"/>
      </w:r>
      <w:r>
        <w:rPr>
          <w:rFonts w:ascii="宋体" w:hAnsi="宋体" w:eastAsia="宋体"/>
        </w:rPr>
        <w:t>图表</w:t>
      </w:r>
      <w:r>
        <w:t xml:space="preserve">100 </w:t>
      </w:r>
      <w:r>
        <w:rPr>
          <w:rFonts w:ascii="宋体" w:hAnsi="宋体" w:eastAsia="宋体"/>
        </w:rPr>
        <w:t>：公众网民对“饭圈”文化的看法</w:t>
      </w:r>
      <w:r>
        <w:tab/>
      </w:r>
      <w:r>
        <w:fldChar w:fldCharType="begin"/>
      </w:r>
      <w:r>
        <w:instrText xml:space="preserve"> PAGEREF _Toc7415 \h </w:instrText>
      </w:r>
      <w:r>
        <w:fldChar w:fldCharType="separate"/>
      </w:r>
      <w:r>
        <w:t>116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_Toc290 </w:instrText>
      </w:r>
      <w:r>
        <w:rPr>
          <w:rFonts w:hint="eastAsia" w:ascii="黑体" w:hAnsi="黑体" w:eastAsia="黑体"/>
          <w:bCs/>
          <w:kern w:val="44"/>
          <w:szCs w:val="28"/>
        </w:rPr>
        <w:fldChar w:fldCharType="separate"/>
      </w:r>
      <w:r>
        <w:rPr>
          <w:rFonts w:ascii="宋体" w:hAnsi="宋体" w:eastAsia="宋体"/>
        </w:rPr>
        <w:t>图表</w:t>
      </w:r>
      <w:r>
        <w:t xml:space="preserve">101 </w:t>
      </w:r>
      <w:r>
        <w:rPr>
          <w:rFonts w:ascii="宋体" w:hAnsi="宋体" w:eastAsia="宋体"/>
        </w:rPr>
        <w:t>：“饭圈”文化泛滥的影响性</w:t>
      </w:r>
      <w:r>
        <w:tab/>
      </w:r>
      <w:r>
        <w:fldChar w:fldCharType="begin"/>
      </w:r>
      <w:r>
        <w:instrText xml:space="preserve"> PAGEREF _Toc290 \h </w:instrText>
      </w:r>
      <w:r>
        <w:fldChar w:fldCharType="separate"/>
      </w:r>
      <w:r>
        <w:t>117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_Toc8312 </w:instrText>
      </w:r>
      <w:r>
        <w:rPr>
          <w:rFonts w:hint="eastAsia" w:ascii="黑体" w:hAnsi="黑体" w:eastAsia="黑体"/>
          <w:bCs/>
          <w:kern w:val="44"/>
          <w:szCs w:val="28"/>
        </w:rPr>
        <w:fldChar w:fldCharType="separate"/>
      </w:r>
      <w:r>
        <w:rPr>
          <w:rFonts w:ascii="宋体" w:hAnsi="宋体" w:eastAsia="宋体"/>
        </w:rPr>
        <w:t>图表</w:t>
      </w:r>
      <w:r>
        <w:t xml:space="preserve">102 </w:t>
      </w:r>
      <w:r>
        <w:rPr>
          <w:rFonts w:ascii="宋体" w:hAnsi="宋体" w:eastAsia="宋体"/>
        </w:rPr>
        <w:t>：“饭圈”文化和相关网络综艺整治的成效</w:t>
      </w:r>
      <w:r>
        <w:tab/>
      </w:r>
      <w:r>
        <w:fldChar w:fldCharType="begin"/>
      </w:r>
      <w:r>
        <w:instrText xml:space="preserve"> PAGEREF _Toc8312 \h </w:instrText>
      </w:r>
      <w:r>
        <w:fldChar w:fldCharType="separate"/>
      </w:r>
      <w:r>
        <w:t>118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_Toc8560 </w:instrText>
      </w:r>
      <w:r>
        <w:rPr>
          <w:rFonts w:hint="eastAsia" w:ascii="黑体" w:hAnsi="黑体" w:eastAsia="黑体"/>
          <w:bCs/>
          <w:kern w:val="44"/>
          <w:szCs w:val="28"/>
        </w:rPr>
        <w:fldChar w:fldCharType="separate"/>
      </w:r>
      <w:r>
        <w:rPr>
          <w:rFonts w:ascii="宋体" w:hAnsi="宋体" w:eastAsia="宋体"/>
        </w:rPr>
        <w:t>图表</w:t>
      </w:r>
      <w:r>
        <w:t xml:space="preserve">103 </w:t>
      </w:r>
      <w:r>
        <w:rPr>
          <w:rFonts w:ascii="宋体" w:hAnsi="宋体" w:eastAsia="宋体"/>
        </w:rPr>
        <w:t>：对“饭圈”文化整治措施的有效性</w:t>
      </w:r>
      <w:r>
        <w:tab/>
      </w:r>
      <w:r>
        <w:fldChar w:fldCharType="begin"/>
      </w:r>
      <w:r>
        <w:instrText xml:space="preserve"> PAGEREF _Toc8560 \h </w:instrText>
      </w:r>
      <w:r>
        <w:fldChar w:fldCharType="separate"/>
      </w:r>
      <w:r>
        <w:t>119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_Toc15088 </w:instrText>
      </w:r>
      <w:r>
        <w:rPr>
          <w:rFonts w:hint="eastAsia" w:ascii="黑体" w:hAnsi="黑体" w:eastAsia="黑体"/>
          <w:bCs/>
          <w:kern w:val="44"/>
          <w:szCs w:val="28"/>
        </w:rPr>
        <w:fldChar w:fldCharType="separate"/>
      </w:r>
      <w:r>
        <w:rPr>
          <w:rFonts w:ascii="宋体" w:hAnsi="宋体" w:eastAsia="宋体"/>
        </w:rPr>
        <w:t>图表</w:t>
      </w:r>
      <w:r>
        <w:t xml:space="preserve">104 </w:t>
      </w:r>
      <w:r>
        <w:rPr>
          <w:rFonts w:ascii="宋体" w:hAnsi="宋体" w:eastAsia="宋体"/>
        </w:rPr>
        <w:t>：对《未成年人保护法》的了解程度</w:t>
      </w:r>
      <w:r>
        <w:tab/>
      </w:r>
      <w:r>
        <w:fldChar w:fldCharType="begin"/>
      </w:r>
      <w:r>
        <w:instrText xml:space="preserve"> PAGEREF _Toc15088 \h </w:instrText>
      </w:r>
      <w:r>
        <w:fldChar w:fldCharType="separate"/>
      </w:r>
      <w:r>
        <w:t>120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_Toc15861 </w:instrText>
      </w:r>
      <w:r>
        <w:rPr>
          <w:rFonts w:hint="eastAsia" w:ascii="黑体" w:hAnsi="黑体" w:eastAsia="黑体"/>
          <w:bCs/>
          <w:kern w:val="44"/>
          <w:szCs w:val="28"/>
        </w:rPr>
        <w:fldChar w:fldCharType="separate"/>
      </w:r>
      <w:r>
        <w:rPr>
          <w:rFonts w:ascii="宋体" w:hAnsi="宋体" w:eastAsia="宋体"/>
        </w:rPr>
        <w:t>图表</w:t>
      </w:r>
      <w:r>
        <w:t xml:space="preserve">105 </w:t>
      </w:r>
      <w:r>
        <w:rPr>
          <w:rFonts w:ascii="宋体" w:hAnsi="宋体" w:eastAsia="宋体"/>
        </w:rPr>
        <w:t>：对引导未成年人健康上网起主要作用的角色</w:t>
      </w:r>
      <w:r>
        <w:tab/>
      </w:r>
      <w:r>
        <w:fldChar w:fldCharType="begin"/>
      </w:r>
      <w:r>
        <w:instrText xml:space="preserve"> PAGEREF _Toc15861 \h </w:instrText>
      </w:r>
      <w:r>
        <w:fldChar w:fldCharType="separate"/>
      </w:r>
      <w:r>
        <w:t>121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_Toc7537 </w:instrText>
      </w:r>
      <w:r>
        <w:rPr>
          <w:rFonts w:hint="eastAsia" w:ascii="黑体" w:hAnsi="黑体" w:eastAsia="黑体"/>
          <w:bCs/>
          <w:kern w:val="44"/>
          <w:szCs w:val="28"/>
        </w:rPr>
        <w:fldChar w:fldCharType="separate"/>
      </w:r>
      <w:r>
        <w:rPr>
          <w:rFonts w:ascii="宋体" w:hAnsi="宋体" w:eastAsia="宋体"/>
        </w:rPr>
        <w:t>图表</w:t>
      </w:r>
      <w:r>
        <w:t xml:space="preserve">106 </w:t>
      </w:r>
      <w:r>
        <w:rPr>
          <w:rFonts w:ascii="宋体" w:hAnsi="宋体" w:eastAsia="宋体"/>
        </w:rPr>
        <w:t>：未成年人网络权益保护宣传/网络素养教育课程等工作的评价</w:t>
      </w:r>
      <w:r>
        <w:tab/>
      </w:r>
      <w:r>
        <w:fldChar w:fldCharType="begin"/>
      </w:r>
      <w:r>
        <w:instrText xml:space="preserve"> PAGEREF _Toc7537 \h </w:instrText>
      </w:r>
      <w:r>
        <w:fldChar w:fldCharType="separate"/>
      </w:r>
      <w:r>
        <w:t>122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_Toc28160 </w:instrText>
      </w:r>
      <w:r>
        <w:rPr>
          <w:rFonts w:hint="eastAsia" w:ascii="黑体" w:hAnsi="黑体" w:eastAsia="黑体"/>
          <w:bCs/>
          <w:kern w:val="44"/>
          <w:szCs w:val="28"/>
        </w:rPr>
        <w:fldChar w:fldCharType="separate"/>
      </w:r>
      <w:r>
        <w:rPr>
          <w:rFonts w:ascii="宋体" w:hAnsi="宋体" w:eastAsia="宋体"/>
        </w:rPr>
        <w:t>图表</w:t>
      </w:r>
      <w:r>
        <w:t xml:space="preserve">107 </w:t>
      </w:r>
      <w:r>
        <w:rPr>
          <w:rFonts w:ascii="宋体" w:hAnsi="宋体" w:eastAsia="宋体"/>
        </w:rPr>
        <w:t>：网络素养教育课程需要加强的部分</w:t>
      </w:r>
      <w:r>
        <w:tab/>
      </w:r>
      <w:r>
        <w:fldChar w:fldCharType="begin"/>
      </w:r>
      <w:r>
        <w:instrText xml:space="preserve"> PAGEREF _Toc28160 \h </w:instrText>
      </w:r>
      <w:r>
        <w:fldChar w:fldCharType="separate"/>
      </w:r>
      <w:r>
        <w:t>123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_Toc25704 </w:instrText>
      </w:r>
      <w:r>
        <w:rPr>
          <w:rFonts w:hint="eastAsia" w:ascii="黑体" w:hAnsi="黑体" w:eastAsia="黑体"/>
          <w:bCs/>
          <w:kern w:val="44"/>
          <w:szCs w:val="28"/>
        </w:rPr>
        <w:fldChar w:fldCharType="separate"/>
      </w:r>
      <w:r>
        <w:rPr>
          <w:rFonts w:ascii="宋体" w:hAnsi="宋体" w:eastAsia="宋体"/>
        </w:rPr>
        <w:t>图表</w:t>
      </w:r>
      <w:r>
        <w:t xml:space="preserve">108 </w:t>
      </w:r>
      <w:r>
        <w:rPr>
          <w:rFonts w:ascii="宋体" w:hAnsi="宋体" w:eastAsia="宋体"/>
        </w:rPr>
        <w:t>：不良信息渗透率</w:t>
      </w:r>
      <w:r>
        <w:tab/>
      </w:r>
      <w:r>
        <w:fldChar w:fldCharType="begin"/>
      </w:r>
      <w:r>
        <w:instrText xml:space="preserve"> PAGEREF _Toc25704 \h </w:instrText>
      </w:r>
      <w:r>
        <w:fldChar w:fldCharType="separate"/>
      </w:r>
      <w:r>
        <w:t>125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_Toc20739 </w:instrText>
      </w:r>
      <w:r>
        <w:rPr>
          <w:rFonts w:hint="eastAsia" w:ascii="黑体" w:hAnsi="黑体" w:eastAsia="黑体"/>
          <w:bCs/>
          <w:kern w:val="44"/>
          <w:szCs w:val="28"/>
        </w:rPr>
        <w:fldChar w:fldCharType="separate"/>
      </w:r>
      <w:r>
        <w:rPr>
          <w:rFonts w:ascii="宋体" w:hAnsi="宋体" w:eastAsia="宋体"/>
        </w:rPr>
        <w:t>图表</w:t>
      </w:r>
      <w:r>
        <w:t xml:space="preserve">109 </w:t>
      </w:r>
      <w:r>
        <w:rPr>
          <w:rFonts w:ascii="宋体" w:hAnsi="宋体" w:eastAsia="宋体"/>
        </w:rPr>
        <w:t>：网络欺凌情况严重性的评价</w:t>
      </w:r>
      <w:r>
        <w:tab/>
      </w:r>
      <w:r>
        <w:fldChar w:fldCharType="begin"/>
      </w:r>
      <w:r>
        <w:instrText xml:space="preserve"> PAGEREF _Toc20739 \h </w:instrText>
      </w:r>
      <w:r>
        <w:fldChar w:fldCharType="separate"/>
      </w:r>
      <w:r>
        <w:t>126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_Toc18303 </w:instrText>
      </w:r>
      <w:r>
        <w:rPr>
          <w:rFonts w:hint="eastAsia" w:ascii="黑体" w:hAnsi="黑体" w:eastAsia="黑体"/>
          <w:bCs/>
          <w:kern w:val="44"/>
          <w:szCs w:val="28"/>
        </w:rPr>
        <w:fldChar w:fldCharType="separate"/>
      </w:r>
      <w:r>
        <w:rPr>
          <w:rFonts w:ascii="宋体" w:hAnsi="宋体" w:eastAsia="宋体"/>
        </w:rPr>
        <w:t>图表</w:t>
      </w:r>
      <w:r>
        <w:t xml:space="preserve">110 </w:t>
      </w:r>
      <w:r>
        <w:rPr>
          <w:rFonts w:ascii="宋体" w:hAnsi="宋体" w:eastAsia="宋体"/>
        </w:rPr>
        <w:t>：网民对有关部门监管和引导网络营销账号有效性的评价</w:t>
      </w:r>
      <w:r>
        <w:tab/>
      </w:r>
      <w:r>
        <w:fldChar w:fldCharType="begin"/>
      </w:r>
      <w:r>
        <w:instrText xml:space="preserve"> PAGEREF _Toc18303 \h </w:instrText>
      </w:r>
      <w:r>
        <w:fldChar w:fldCharType="separate"/>
      </w:r>
      <w:r>
        <w:t>127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_Toc23961 </w:instrText>
      </w:r>
      <w:r>
        <w:rPr>
          <w:rFonts w:hint="eastAsia" w:ascii="黑体" w:hAnsi="黑体" w:eastAsia="黑体"/>
          <w:bCs/>
          <w:kern w:val="44"/>
          <w:szCs w:val="28"/>
        </w:rPr>
        <w:fldChar w:fldCharType="separate"/>
      </w:r>
      <w:r>
        <w:rPr>
          <w:rFonts w:ascii="宋体" w:hAnsi="宋体" w:eastAsia="宋体"/>
        </w:rPr>
        <w:t>图表</w:t>
      </w:r>
      <w:r>
        <w:t xml:space="preserve">111 </w:t>
      </w:r>
      <w:r>
        <w:rPr>
          <w:rFonts w:ascii="宋体" w:hAnsi="宋体" w:eastAsia="宋体"/>
        </w:rPr>
        <w:t>：网民对有关部门监管失效的原因</w:t>
      </w:r>
      <w:r>
        <w:tab/>
      </w:r>
      <w:r>
        <w:fldChar w:fldCharType="begin"/>
      </w:r>
      <w:r>
        <w:instrText xml:space="preserve"> PAGEREF _Toc23961 \h </w:instrText>
      </w:r>
      <w:r>
        <w:fldChar w:fldCharType="separate"/>
      </w:r>
      <w:r>
        <w:t>128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_Toc193 </w:instrText>
      </w:r>
      <w:r>
        <w:rPr>
          <w:rFonts w:hint="eastAsia" w:ascii="黑体" w:hAnsi="黑体" w:eastAsia="黑体"/>
          <w:bCs/>
          <w:kern w:val="44"/>
          <w:szCs w:val="28"/>
        </w:rPr>
        <w:fldChar w:fldCharType="separate"/>
      </w:r>
      <w:r>
        <w:rPr>
          <w:rFonts w:ascii="宋体" w:hAnsi="宋体" w:eastAsia="宋体"/>
        </w:rPr>
        <w:t>图表</w:t>
      </w:r>
      <w:r>
        <w:t xml:space="preserve">112 </w:t>
      </w:r>
      <w:r>
        <w:rPr>
          <w:rFonts w:ascii="宋体" w:hAnsi="宋体" w:eastAsia="宋体"/>
        </w:rPr>
        <w:t>：网民对自媒体平台有关内容检查措施的有效性评价</w:t>
      </w:r>
      <w:r>
        <w:tab/>
      </w:r>
      <w:r>
        <w:fldChar w:fldCharType="begin"/>
      </w:r>
      <w:r>
        <w:instrText xml:space="preserve"> PAGEREF _Toc193 \h </w:instrText>
      </w:r>
      <w:r>
        <w:fldChar w:fldCharType="separate"/>
      </w:r>
      <w:r>
        <w:t>129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_Toc8647 </w:instrText>
      </w:r>
      <w:r>
        <w:rPr>
          <w:rFonts w:hint="eastAsia" w:ascii="黑体" w:hAnsi="黑体" w:eastAsia="黑体"/>
          <w:bCs/>
          <w:kern w:val="44"/>
          <w:szCs w:val="28"/>
        </w:rPr>
        <w:fldChar w:fldCharType="separate"/>
      </w:r>
      <w:r>
        <w:rPr>
          <w:rFonts w:ascii="宋体" w:hAnsi="宋体" w:eastAsia="宋体"/>
        </w:rPr>
        <w:t>图表</w:t>
      </w:r>
      <w:r>
        <w:t xml:space="preserve">113 </w:t>
      </w:r>
      <w:r>
        <w:rPr>
          <w:rFonts w:ascii="宋体" w:hAnsi="宋体" w:eastAsia="宋体"/>
        </w:rPr>
        <w:t>：网民对平台检查措施失效的原因</w:t>
      </w:r>
      <w:r>
        <w:tab/>
      </w:r>
      <w:r>
        <w:fldChar w:fldCharType="begin"/>
      </w:r>
      <w:r>
        <w:instrText xml:space="preserve"> PAGEREF _Toc8647 \h </w:instrText>
      </w:r>
      <w:r>
        <w:fldChar w:fldCharType="separate"/>
      </w:r>
      <w:r>
        <w:t>130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_Toc12031 </w:instrText>
      </w:r>
      <w:r>
        <w:rPr>
          <w:rFonts w:hint="eastAsia" w:ascii="黑体" w:hAnsi="黑体" w:eastAsia="黑体"/>
          <w:bCs/>
          <w:kern w:val="44"/>
          <w:szCs w:val="28"/>
        </w:rPr>
        <w:fldChar w:fldCharType="separate"/>
      </w:r>
      <w:r>
        <w:rPr>
          <w:rFonts w:ascii="宋体" w:hAnsi="宋体" w:eastAsia="宋体"/>
        </w:rPr>
        <w:t>图表</w:t>
      </w:r>
      <w:r>
        <w:t xml:space="preserve">114 </w:t>
      </w:r>
      <w:r>
        <w:rPr>
          <w:rFonts w:ascii="宋体" w:hAnsi="宋体" w:eastAsia="宋体"/>
        </w:rPr>
        <w:t>：网民对网络谣言的监管或辟谣措施有效性的评价</w:t>
      </w:r>
      <w:r>
        <w:tab/>
      </w:r>
      <w:r>
        <w:fldChar w:fldCharType="begin"/>
      </w:r>
      <w:r>
        <w:instrText xml:space="preserve"> PAGEREF _Toc12031 \h </w:instrText>
      </w:r>
      <w:r>
        <w:fldChar w:fldCharType="separate"/>
      </w:r>
      <w:r>
        <w:t>131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_Toc22658 </w:instrText>
      </w:r>
      <w:r>
        <w:rPr>
          <w:rFonts w:hint="eastAsia" w:ascii="黑体" w:hAnsi="黑体" w:eastAsia="黑体"/>
          <w:bCs/>
          <w:kern w:val="44"/>
          <w:szCs w:val="28"/>
        </w:rPr>
        <w:fldChar w:fldCharType="separate"/>
      </w:r>
      <w:r>
        <w:rPr>
          <w:rFonts w:ascii="宋体" w:hAnsi="宋体" w:eastAsia="宋体"/>
        </w:rPr>
        <w:t>图表</w:t>
      </w:r>
      <w:r>
        <w:t xml:space="preserve">115 </w:t>
      </w:r>
      <w:r>
        <w:rPr>
          <w:rFonts w:ascii="宋体" w:hAnsi="宋体" w:eastAsia="宋体"/>
        </w:rPr>
        <w:t>：网民对网络谣言的监管或辟谣措施失效的原因</w:t>
      </w:r>
      <w:r>
        <w:tab/>
      </w:r>
      <w:r>
        <w:fldChar w:fldCharType="begin"/>
      </w:r>
      <w:r>
        <w:instrText xml:space="preserve"> PAGEREF _Toc22658 \h </w:instrText>
      </w:r>
      <w:r>
        <w:fldChar w:fldCharType="separate"/>
      </w:r>
      <w:r>
        <w:t>132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_Toc14195 </w:instrText>
      </w:r>
      <w:r>
        <w:rPr>
          <w:rFonts w:hint="eastAsia" w:ascii="黑体" w:hAnsi="黑体" w:eastAsia="黑体"/>
          <w:bCs/>
          <w:kern w:val="44"/>
          <w:szCs w:val="28"/>
        </w:rPr>
        <w:fldChar w:fldCharType="separate"/>
      </w:r>
      <w:r>
        <w:rPr>
          <w:rFonts w:ascii="宋体" w:hAnsi="宋体" w:eastAsia="宋体"/>
        </w:rPr>
        <w:t>图表</w:t>
      </w:r>
      <w:r>
        <w:t xml:space="preserve">116 </w:t>
      </w:r>
      <w:r>
        <w:rPr>
          <w:rFonts w:ascii="宋体" w:hAnsi="宋体" w:eastAsia="宋体"/>
        </w:rPr>
        <w:t>：</w:t>
      </w:r>
      <w:r>
        <w:rPr>
          <w:rFonts w:hint="eastAsia" w:ascii="宋体" w:hAnsi="宋体" w:eastAsia="宋体"/>
        </w:rPr>
        <w:t>公众网</w:t>
      </w:r>
      <w:r>
        <w:rPr>
          <w:rFonts w:ascii="宋体" w:hAnsi="宋体" w:eastAsia="宋体"/>
        </w:rPr>
        <w:t>民对互联网平台投诉处理结果的评价</w:t>
      </w:r>
      <w:r>
        <w:tab/>
      </w:r>
      <w:r>
        <w:fldChar w:fldCharType="begin"/>
      </w:r>
      <w:r>
        <w:instrText xml:space="preserve"> PAGEREF _Toc14195 \h </w:instrText>
      </w:r>
      <w:r>
        <w:fldChar w:fldCharType="separate"/>
      </w:r>
      <w:r>
        <w:t>133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_Toc30834 </w:instrText>
      </w:r>
      <w:r>
        <w:rPr>
          <w:rFonts w:hint="eastAsia" w:ascii="黑体" w:hAnsi="黑体" w:eastAsia="黑体"/>
          <w:bCs/>
          <w:kern w:val="44"/>
          <w:szCs w:val="28"/>
        </w:rPr>
        <w:fldChar w:fldCharType="separate"/>
      </w:r>
      <w:r>
        <w:rPr>
          <w:rFonts w:ascii="宋体" w:hAnsi="宋体" w:eastAsia="宋体"/>
        </w:rPr>
        <w:t>图表</w:t>
      </w:r>
      <w:r>
        <w:t xml:space="preserve">117 </w:t>
      </w:r>
      <w:r>
        <w:rPr>
          <w:rFonts w:ascii="宋体" w:hAnsi="宋体" w:eastAsia="宋体"/>
        </w:rPr>
        <w:t>：网民对引导网络舆情正确发展的需求</w:t>
      </w:r>
      <w:r>
        <w:rPr>
          <w:rFonts w:hint="eastAsia" w:ascii="宋体" w:hAnsi="宋体" w:eastAsia="宋体"/>
          <w:lang w:eastAsia="zh-CN"/>
        </w:rPr>
        <w:t>痛点</w:t>
      </w:r>
      <w:r>
        <w:tab/>
      </w:r>
      <w:r>
        <w:fldChar w:fldCharType="begin"/>
      </w:r>
      <w:r>
        <w:instrText xml:space="preserve"> PAGEREF _Toc30834 \h </w:instrText>
      </w:r>
      <w:r>
        <w:fldChar w:fldCharType="separate"/>
      </w:r>
      <w:r>
        <w:t>134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_Toc27300 </w:instrText>
      </w:r>
      <w:r>
        <w:rPr>
          <w:rFonts w:hint="eastAsia" w:ascii="黑体" w:hAnsi="黑体" w:eastAsia="黑体"/>
          <w:bCs/>
          <w:kern w:val="44"/>
          <w:szCs w:val="28"/>
        </w:rPr>
        <w:fldChar w:fldCharType="separate"/>
      </w:r>
      <w:r>
        <w:rPr>
          <w:rFonts w:ascii="宋体" w:hAnsi="宋体" w:eastAsia="宋体"/>
        </w:rPr>
        <w:t>图表</w:t>
      </w:r>
      <w:r>
        <w:t xml:space="preserve">118 </w:t>
      </w:r>
      <w:r>
        <w:rPr>
          <w:rFonts w:ascii="宋体" w:hAnsi="宋体" w:eastAsia="宋体"/>
        </w:rPr>
        <w:t>：当前社区团购规范管理存在问题</w:t>
      </w:r>
      <w:r>
        <w:tab/>
      </w:r>
      <w:r>
        <w:fldChar w:fldCharType="begin"/>
      </w:r>
      <w:r>
        <w:instrText xml:space="preserve"> PAGEREF _Toc27300 \h </w:instrText>
      </w:r>
      <w:r>
        <w:fldChar w:fldCharType="separate"/>
      </w:r>
      <w:r>
        <w:t>135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_Toc8182 </w:instrText>
      </w:r>
      <w:r>
        <w:rPr>
          <w:rFonts w:hint="eastAsia" w:ascii="黑体" w:hAnsi="黑体" w:eastAsia="黑体"/>
          <w:bCs/>
          <w:kern w:val="44"/>
          <w:szCs w:val="28"/>
        </w:rPr>
        <w:fldChar w:fldCharType="separate"/>
      </w:r>
      <w:r>
        <w:rPr>
          <w:rFonts w:ascii="宋体" w:hAnsi="宋体" w:eastAsia="宋体"/>
        </w:rPr>
        <w:t>图表</w:t>
      </w:r>
      <w:r>
        <w:t xml:space="preserve">119 </w:t>
      </w:r>
      <w:r>
        <w:rPr>
          <w:rFonts w:ascii="宋体" w:hAnsi="宋体" w:eastAsia="宋体"/>
        </w:rPr>
        <w:t>：平台大数据杀熟现象的情况</w:t>
      </w:r>
      <w:r>
        <w:tab/>
      </w:r>
      <w:r>
        <w:fldChar w:fldCharType="begin"/>
      </w:r>
      <w:r>
        <w:instrText xml:space="preserve"> PAGEREF _Toc8182 \h </w:instrText>
      </w:r>
      <w:r>
        <w:fldChar w:fldCharType="separate"/>
      </w:r>
      <w:r>
        <w:t>136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_Toc28809 </w:instrText>
      </w:r>
      <w:r>
        <w:rPr>
          <w:rFonts w:hint="eastAsia" w:ascii="黑体" w:hAnsi="黑体" w:eastAsia="黑体"/>
          <w:bCs/>
          <w:kern w:val="44"/>
          <w:szCs w:val="28"/>
        </w:rPr>
        <w:fldChar w:fldCharType="separate"/>
      </w:r>
      <w:r>
        <w:rPr>
          <w:rFonts w:ascii="宋体" w:hAnsi="宋体" w:eastAsia="宋体"/>
        </w:rPr>
        <w:t>图表</w:t>
      </w:r>
      <w:r>
        <w:t xml:space="preserve">120 </w:t>
      </w:r>
      <w:r>
        <w:rPr>
          <w:rFonts w:ascii="宋体" w:hAnsi="宋体" w:eastAsia="宋体"/>
        </w:rPr>
        <w:t>：当前互联网应用领域关注点</w:t>
      </w:r>
      <w:r>
        <w:tab/>
      </w:r>
      <w:r>
        <w:fldChar w:fldCharType="begin"/>
      </w:r>
      <w:r>
        <w:instrText xml:space="preserve"> PAGEREF _Toc28809 \h </w:instrText>
      </w:r>
      <w:r>
        <w:fldChar w:fldCharType="separate"/>
      </w:r>
      <w:r>
        <w:t>137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_Toc616 </w:instrText>
      </w:r>
      <w:r>
        <w:rPr>
          <w:rFonts w:hint="eastAsia" w:ascii="黑体" w:hAnsi="黑体" w:eastAsia="黑体"/>
          <w:bCs/>
          <w:kern w:val="44"/>
          <w:szCs w:val="28"/>
        </w:rPr>
        <w:fldChar w:fldCharType="separate"/>
      </w:r>
      <w:r>
        <w:rPr>
          <w:rFonts w:ascii="宋体" w:hAnsi="宋体" w:eastAsia="宋体"/>
        </w:rPr>
        <w:t>图表</w:t>
      </w:r>
      <w:r>
        <w:t xml:space="preserve">121 </w:t>
      </w:r>
      <w:r>
        <w:rPr>
          <w:rFonts w:ascii="宋体" w:hAnsi="宋体" w:eastAsia="宋体"/>
        </w:rPr>
        <w:t>：互联网平台企业垄断行为和不规范经营关注点</w:t>
      </w:r>
      <w:r>
        <w:tab/>
      </w:r>
      <w:r>
        <w:fldChar w:fldCharType="begin"/>
      </w:r>
      <w:r>
        <w:instrText xml:space="preserve"> PAGEREF _Toc616 \h </w:instrText>
      </w:r>
      <w:r>
        <w:fldChar w:fldCharType="separate"/>
      </w:r>
      <w:r>
        <w:t>138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_Toc16369 </w:instrText>
      </w:r>
      <w:r>
        <w:rPr>
          <w:rFonts w:hint="eastAsia" w:ascii="黑体" w:hAnsi="黑体" w:eastAsia="黑体"/>
          <w:bCs/>
          <w:kern w:val="44"/>
          <w:szCs w:val="28"/>
        </w:rPr>
        <w:fldChar w:fldCharType="separate"/>
      </w:r>
      <w:r>
        <w:rPr>
          <w:rFonts w:ascii="宋体" w:hAnsi="宋体" w:eastAsia="宋体"/>
        </w:rPr>
        <w:t>图表</w:t>
      </w:r>
      <w:r>
        <w:t xml:space="preserve">122 </w:t>
      </w:r>
      <w:r>
        <w:rPr>
          <w:rFonts w:ascii="宋体" w:hAnsi="宋体" w:eastAsia="宋体"/>
        </w:rPr>
        <w:t>：网民对互联网行业反垄断治理措施效果的评价</w:t>
      </w:r>
      <w:r>
        <w:tab/>
      </w:r>
      <w:r>
        <w:fldChar w:fldCharType="begin"/>
      </w:r>
      <w:r>
        <w:instrText xml:space="preserve"> PAGEREF _Toc16369 \h </w:instrText>
      </w:r>
      <w:r>
        <w:fldChar w:fldCharType="separate"/>
      </w:r>
      <w:r>
        <w:t>139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_Toc15010 </w:instrText>
      </w:r>
      <w:r>
        <w:rPr>
          <w:rFonts w:hint="eastAsia" w:ascii="黑体" w:hAnsi="黑体" w:eastAsia="黑体"/>
          <w:bCs/>
          <w:kern w:val="44"/>
          <w:szCs w:val="28"/>
        </w:rPr>
        <w:fldChar w:fldCharType="separate"/>
      </w:r>
      <w:r>
        <w:rPr>
          <w:rFonts w:ascii="宋体" w:hAnsi="宋体" w:eastAsia="宋体"/>
        </w:rPr>
        <w:t>图表</w:t>
      </w:r>
      <w:r>
        <w:t xml:space="preserve">123 </w:t>
      </w:r>
      <w:r>
        <w:rPr>
          <w:rFonts w:ascii="宋体" w:hAnsi="宋体" w:eastAsia="宋体"/>
        </w:rPr>
        <w:t>：网民对互联网企业在合规自律方面的评价</w:t>
      </w:r>
      <w:r>
        <w:tab/>
      </w:r>
      <w:r>
        <w:fldChar w:fldCharType="begin"/>
      </w:r>
      <w:r>
        <w:instrText xml:space="preserve"> PAGEREF _Toc15010 \h </w:instrText>
      </w:r>
      <w:r>
        <w:fldChar w:fldCharType="separate"/>
      </w:r>
      <w:r>
        <w:t>140</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pPr>
        <w:pStyle w:val="2"/>
        <w:numPr>
          <w:ilvl w:val="0"/>
          <w:numId w:val="1"/>
        </w:numPr>
      </w:pPr>
      <w:bookmarkStart w:id="9" w:name="_Toc19323"/>
      <w:r>
        <w:rPr>
          <w:rFonts w:hint="eastAsia"/>
        </w:rPr>
        <w:t>前言</w:t>
      </w:r>
      <w:bookmarkEnd w:id="8"/>
      <w:bookmarkEnd w:id="9"/>
    </w:p>
    <w:p>
      <w:pPr>
        <w:rPr>
          <w:rFonts w:cstheme="minorHAnsi"/>
        </w:rPr>
      </w:pPr>
      <w:bookmarkStart w:id="10" w:name="_Hlk83742786"/>
      <w:r>
        <w:rPr>
          <w:rFonts w:hint="eastAsia" w:cstheme="minorHAnsi"/>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rPr>
      </w:pPr>
      <w:r>
        <w:rPr>
          <w:rFonts w:hint="eastAsia" w:cstheme="minorHAnsi"/>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rPr>
      </w:pPr>
      <w:r>
        <w:rPr>
          <w:rFonts w:hint="eastAsia" w:cstheme="minorHAnsi"/>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2021</w:t>
      </w:r>
      <w:r>
        <w:rPr>
          <w:rFonts w:hint="eastAsia" w:cstheme="minorHAnsi"/>
        </w:rPr>
        <w:t>年度全国网民网络安全感满意度调查活动恰逢中国共产党建党1</w:t>
      </w:r>
      <w:r>
        <w:rPr>
          <w:rFonts w:cstheme="minorHAnsi"/>
        </w:rPr>
        <w:t>00</w:t>
      </w:r>
      <w:r>
        <w:rPr>
          <w:rFonts w:hint="eastAsia" w:cstheme="minorHAnsi"/>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w:t>
      </w:r>
      <w:r>
        <w:rPr>
          <w:rFonts w:hint="eastAsia" w:cstheme="minorHAnsi"/>
          <w:lang w:val="en-US" w:eastAsia="zh-CN"/>
        </w:rPr>
        <w:t>是</w:t>
      </w:r>
      <w:r>
        <w:rPr>
          <w:rFonts w:hint="eastAsia" w:cstheme="minorHAnsi"/>
        </w:rPr>
        <w:t>人民、人民就是江山”的理念，实践“网络安全为人民，网络安全靠人民”重要思想的重要举措。本年度调查活动由全国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FF0000"/>
        </w:rPr>
      </w:pPr>
      <w:r>
        <w:rPr>
          <w:rFonts w:hint="eastAsia" w:cstheme="minorHAnsi"/>
        </w:rPr>
        <w:t>活动组委会在总结</w:t>
      </w:r>
      <w:r>
        <w:rPr>
          <w:rFonts w:cstheme="minorHAnsi"/>
        </w:rPr>
        <w:t>2018</w:t>
      </w:r>
      <w:r>
        <w:rPr>
          <w:rFonts w:hint="eastAsia" w:cstheme="minorHAnsi"/>
        </w:rPr>
        <w:t>、</w:t>
      </w:r>
      <w:r>
        <w:rPr>
          <w:rFonts w:cstheme="minorHAnsi"/>
        </w:rPr>
        <w:t>2019</w:t>
      </w:r>
      <w:r>
        <w:rPr>
          <w:rFonts w:hint="eastAsia" w:cstheme="minorHAnsi"/>
        </w:rPr>
        <w:t>、2</w:t>
      </w:r>
      <w:r>
        <w:rPr>
          <w:rFonts w:cstheme="minorHAnsi"/>
        </w:rPr>
        <w:t>020</w:t>
      </w:r>
      <w:r>
        <w:rPr>
          <w:rFonts w:hint="eastAsia" w:cstheme="minorHAnsi"/>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rPr>
      </w:pPr>
      <w:r>
        <w:rPr>
          <w:rFonts w:cstheme="minorHAnsi"/>
        </w:rPr>
        <w:t>2021</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2021</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日上午</w:t>
      </w:r>
      <w:r>
        <w:rPr>
          <w:rFonts w:cstheme="minorHAnsi"/>
        </w:rPr>
        <w:t>9</w:t>
      </w:r>
      <w:r>
        <w:rPr>
          <w:rFonts w:hint="eastAsia" w:cstheme="minorHAnsi"/>
        </w:rPr>
        <w:t>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r>
        <w:rPr>
          <w:rFonts w:cstheme="minorHAnsi"/>
        </w:rPr>
        <w:t xml:space="preserve"> </w:t>
      </w:r>
    </w:p>
    <w:p>
      <w:pPr>
        <w:rPr>
          <w:rFonts w:cstheme="minorHAnsi"/>
        </w:rPr>
      </w:pPr>
      <w:bookmarkStart w:id="11" w:name="_Hlk80795868"/>
      <w:bookmarkStart w:id="12" w:name="_Hlk81831402"/>
      <w:r>
        <w:rPr>
          <w:rFonts w:hint="eastAsia" w:cstheme="minorHAnsi"/>
        </w:rPr>
        <w:t>本次调查活动</w:t>
      </w:r>
      <w:r>
        <w:rPr>
          <w:rFonts w:hint="eastAsia" w:cstheme="minorHAnsi"/>
          <w:lang w:val="en-US" w:eastAsia="zh-CN"/>
        </w:rPr>
        <w:t>全国</w:t>
      </w:r>
      <w:r>
        <w:rPr>
          <w:rFonts w:hint="eastAsia" w:cstheme="minorHAnsi"/>
        </w:rPr>
        <w:t>收回的问卷总数为</w:t>
      </w:r>
      <w:r>
        <w:rPr>
          <w:rFonts w:cstheme="minorHAnsi"/>
        </w:rPr>
        <w:t>284.5235</w:t>
      </w:r>
      <w:r>
        <w:rPr>
          <w:rFonts w:hint="eastAsia" w:cstheme="minorHAnsi"/>
        </w:rPr>
        <w:t>万份，其中，公众网民版</w:t>
      </w:r>
      <w:bookmarkStart w:id="13" w:name="_Hlk48137665"/>
      <w:r>
        <w:rPr>
          <w:rFonts w:cstheme="minorHAnsi"/>
        </w:rPr>
        <w:t>253.</w:t>
      </w:r>
      <w:bookmarkEnd w:id="13"/>
      <w:r>
        <w:rPr>
          <w:rFonts w:cstheme="minorHAnsi"/>
        </w:rPr>
        <w:t>1278</w:t>
      </w:r>
      <w:r>
        <w:rPr>
          <w:rFonts w:hint="eastAsia" w:cstheme="minorHAnsi"/>
        </w:rPr>
        <w:t>万份，网络从业人员版</w:t>
      </w:r>
      <w:r>
        <w:rPr>
          <w:rFonts w:cstheme="minorHAnsi"/>
        </w:rPr>
        <w:t>31.3957</w:t>
      </w:r>
      <w:r>
        <w:rPr>
          <w:rFonts w:hint="eastAsia" w:cstheme="minorHAnsi"/>
        </w:rPr>
        <w:t>万份</w:t>
      </w:r>
      <w:bookmarkStart w:id="14" w:name="_Hlk80796844"/>
      <w:r>
        <w:rPr>
          <w:rFonts w:hint="eastAsia" w:cstheme="minorHAnsi"/>
        </w:rPr>
        <w:t>。</w:t>
      </w:r>
      <w:bookmarkStart w:id="15" w:name="_Hlk80796409"/>
      <w:r>
        <w:rPr>
          <w:rFonts w:hint="eastAsia" w:cstheme="minorHAnsi"/>
        </w:rPr>
        <w:t>经过数据清洗后，有效问卷总数为</w:t>
      </w:r>
      <w:r>
        <w:rPr>
          <w:rFonts w:cstheme="minorHAnsi"/>
        </w:rPr>
        <w:t>264</w:t>
      </w:r>
      <w:r>
        <w:rPr>
          <w:rFonts w:hint="eastAsia" w:cstheme="minorHAnsi"/>
        </w:rPr>
        <w:t>.</w:t>
      </w:r>
      <w:r>
        <w:rPr>
          <w:rFonts w:cstheme="minorHAnsi"/>
        </w:rPr>
        <w:t>6787</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235.0549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29.6238</w:t>
      </w:r>
      <w:r>
        <w:rPr>
          <w:rFonts w:hint="eastAsia" w:cstheme="minorHAnsi"/>
          <w:color w:val="000000" w:themeColor="text1"/>
          <w14:textFill>
            <w14:solidFill>
              <w14:schemeClr w14:val="tx1"/>
            </w14:solidFill>
          </w14:textFill>
        </w:rPr>
        <w:t>万份</w:t>
      </w:r>
      <w:r>
        <w:rPr>
          <w:rFonts w:hint="eastAsia" w:cstheme="minorHAnsi"/>
        </w:rPr>
        <w:t>。</w:t>
      </w:r>
      <w:bookmarkEnd w:id="11"/>
      <w:bookmarkEnd w:id="14"/>
      <w:bookmarkEnd w:id="15"/>
      <w:r>
        <w:rPr>
          <w:rFonts w:hint="eastAsia" w:cstheme="minorHAnsi"/>
        </w:rPr>
        <w:t>另外，调查活动还收到网民对我国网络安全建设提出的意见和建议1</w:t>
      </w:r>
      <w:r>
        <w:rPr>
          <w:rFonts w:cstheme="minorHAnsi"/>
        </w:rPr>
        <w:t>6.2036</w:t>
      </w:r>
      <w:r>
        <w:rPr>
          <w:rFonts w:hint="eastAsia" w:cstheme="minorHAnsi"/>
        </w:rPr>
        <w:t>万条。</w:t>
      </w:r>
    </w:p>
    <w:bookmarkEnd w:id="12"/>
    <w:p>
      <w:pPr>
        <w:rPr>
          <w:rFonts w:cstheme="minorHAnsi"/>
        </w:rPr>
      </w:pPr>
      <w:r>
        <w:rPr>
          <w:rFonts w:hint="eastAsia" w:cstheme="minorHAnsi"/>
        </w:rPr>
        <w:t>本报告基于</w:t>
      </w:r>
      <w:r>
        <w:rPr>
          <w:rFonts w:cstheme="minorHAnsi"/>
        </w:rPr>
        <w:t>2021</w:t>
      </w:r>
      <w:r>
        <w:rPr>
          <w:rFonts w:hint="eastAsia" w:cstheme="minorHAnsi"/>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hint="eastAsia" w:eastAsiaTheme="minorEastAsia" w:cstheme="minorHAnsi"/>
          <w:lang w:eastAsia="zh-CN"/>
        </w:rPr>
      </w:pPr>
      <w:r>
        <w:rPr>
          <w:rFonts w:hint="eastAsia" w:cstheme="minorHAnsi"/>
        </w:rPr>
        <w:t>调查问卷按访问对象不同分两类问卷：面向普通网民的公众版和面向网络行业人员的从业人员版问卷</w:t>
      </w:r>
      <w:r>
        <w:rPr>
          <w:rFonts w:hint="eastAsia" w:cstheme="minorHAnsi"/>
          <w:lang w:eastAsia="zh-CN"/>
        </w:rPr>
        <w:t>。</w:t>
      </w:r>
    </w:p>
    <w:p>
      <w:pPr>
        <w:rPr>
          <w:rFonts w:cstheme="minorHAnsi"/>
        </w:rPr>
      </w:pPr>
      <w:r>
        <w:rPr>
          <w:rFonts w:hint="eastAsia" w:cstheme="minorHAnsi"/>
        </w:rPr>
        <w:t>公众版的调查问卷除了以共性问题为主的主问卷外，还根据内容主题的不同分了</w:t>
      </w:r>
      <w:r>
        <w:rPr>
          <w:rFonts w:cstheme="minorHAnsi"/>
        </w:rPr>
        <w:t>8</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问卷：遏制网络违法犯罪行为专题</w:t>
      </w:r>
    </w:p>
    <w:p>
      <w:pPr>
        <w:rPr>
          <w:rFonts w:cstheme="minorHAnsi"/>
        </w:rPr>
      </w:pPr>
      <w:r>
        <w:rPr>
          <w:rFonts w:hint="eastAsia" w:cstheme="minorHAnsi"/>
        </w:rPr>
        <w:t>专题</w:t>
      </w:r>
      <w:r>
        <w:rPr>
          <w:rFonts w:cstheme="minorHAnsi"/>
        </w:rPr>
        <w:t>3</w:t>
      </w:r>
      <w:r>
        <w:rPr>
          <w:rFonts w:hint="eastAsia" w:cstheme="minorHAnsi"/>
        </w:rPr>
        <w:t>问卷：个人信息保护和数据安全专题</w:t>
      </w:r>
    </w:p>
    <w:p>
      <w:pPr>
        <w:rPr>
          <w:rFonts w:cstheme="minorHAnsi"/>
        </w:rPr>
      </w:pPr>
      <w:r>
        <w:rPr>
          <w:rFonts w:hint="eastAsia" w:cstheme="minorHAnsi"/>
        </w:rPr>
        <w:t>专题</w:t>
      </w:r>
      <w:r>
        <w:rPr>
          <w:rFonts w:cstheme="minorHAnsi"/>
        </w:rPr>
        <w:t>4</w:t>
      </w:r>
      <w:r>
        <w:rPr>
          <w:rFonts w:hint="eastAsia" w:cstheme="minorHAnsi"/>
        </w:rPr>
        <w:t>问卷：网络购物安全权益保护专题</w:t>
      </w:r>
    </w:p>
    <w:p>
      <w:pPr>
        <w:rPr>
          <w:rFonts w:cstheme="minorHAnsi"/>
        </w:rPr>
      </w:pPr>
      <w:r>
        <w:rPr>
          <w:rFonts w:hint="eastAsia" w:cstheme="minorHAnsi"/>
        </w:rPr>
        <w:t>专题</w:t>
      </w:r>
      <w:r>
        <w:rPr>
          <w:rFonts w:cstheme="minorHAnsi"/>
        </w:rPr>
        <w:t>5</w:t>
      </w:r>
      <w:r>
        <w:rPr>
          <w:rFonts w:hint="eastAsia" w:cstheme="minorHAnsi"/>
        </w:rPr>
        <w:t>问卷：未成年人网络权益保护专题</w:t>
      </w:r>
    </w:p>
    <w:p>
      <w:pPr>
        <w:rPr>
          <w:rFonts w:cstheme="minorHAnsi"/>
        </w:rPr>
      </w:pPr>
      <w:r>
        <w:rPr>
          <w:rFonts w:hint="eastAsia" w:cstheme="minorHAnsi"/>
        </w:rPr>
        <w:t>专题</w:t>
      </w:r>
      <w:r>
        <w:rPr>
          <w:rFonts w:cstheme="minorHAnsi"/>
        </w:rPr>
        <w:t>6</w:t>
      </w:r>
      <w:r>
        <w:rPr>
          <w:rFonts w:hint="eastAsia" w:cstheme="minorHAnsi"/>
        </w:rPr>
        <w:t>问卷：互联网平台监管与企业自律专题</w:t>
      </w:r>
    </w:p>
    <w:p>
      <w:pPr>
        <w:rPr>
          <w:rFonts w:cstheme="minorHAnsi"/>
        </w:rPr>
      </w:pPr>
      <w:r>
        <w:rPr>
          <w:rFonts w:hint="eastAsia" w:cstheme="minorHAnsi"/>
        </w:rPr>
        <w:t>专题</w:t>
      </w:r>
      <w:r>
        <w:rPr>
          <w:rFonts w:cstheme="minorHAnsi"/>
        </w:rPr>
        <w:t>7</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8</w:t>
      </w:r>
      <w:r>
        <w:rPr>
          <w:rFonts w:hint="eastAsia" w:cstheme="minorHAnsi"/>
        </w:rPr>
        <w:t>问卷：数字鸿沟消除与乡村振兴专题</w:t>
      </w:r>
    </w:p>
    <w:p>
      <w:pPr>
        <w:rPr>
          <w:rFonts w:hint="eastAsia" w:cstheme="minorHAnsi"/>
        </w:rPr>
      </w:pPr>
      <w:bookmarkStart w:id="16" w:name="_Hlk48730149"/>
      <w:r>
        <w:rPr>
          <w:rFonts w:hint="eastAsia" w:cstheme="minorHAnsi"/>
        </w:rPr>
        <w:t>本报告的内容主要分为概述、主要发现、基本情况（包括参加调查网民的基本信息）、安全感和共性问题分析（主要为问卷数据详细统计，包括网民整体网络安全感分析等）、专题分析（主要是公众版专题问卷</w:t>
      </w:r>
      <w:r>
        <w:rPr>
          <w:rFonts w:hint="eastAsia" w:cstheme="minorHAnsi"/>
          <w:lang w:val="en-US" w:eastAsia="zh-CN"/>
        </w:rPr>
        <w:t>内容的</w:t>
      </w:r>
      <w:r>
        <w:rPr>
          <w:rFonts w:hint="eastAsia" w:cstheme="minorHAnsi"/>
        </w:rPr>
        <w:t>详细统计和分析结果）等。</w:t>
      </w:r>
      <w:bookmarkEnd w:id="10"/>
      <w:bookmarkEnd w:id="16"/>
    </w:p>
    <w:p>
      <w:pPr>
        <w:rPr>
          <w:rFonts w:hint="eastAsia" w:cstheme="minorHAnsi"/>
        </w:rPr>
      </w:pPr>
      <w:r>
        <w:rPr>
          <w:rFonts w:hint="eastAsia" w:cstheme="minorHAnsi"/>
        </w:rPr>
        <w:br w:type="page"/>
      </w:r>
    </w:p>
    <w:p>
      <w:pPr>
        <w:pStyle w:val="2"/>
        <w:numPr>
          <w:ilvl w:val="0"/>
          <w:numId w:val="2"/>
        </w:numPr>
      </w:pPr>
      <w:bookmarkStart w:id="17" w:name="_Toc29353"/>
      <w:r>
        <w:rPr>
          <w:rFonts w:hint="eastAsia"/>
        </w:rPr>
        <w:t>主要发现</w:t>
      </w:r>
      <w:bookmarkEnd w:id="17"/>
    </w:p>
    <w:p>
      <w:pPr>
        <w:pStyle w:val="3"/>
      </w:pPr>
      <w:bookmarkStart w:id="18" w:name="_Toc11442"/>
      <w:r>
        <w:rPr>
          <w:rFonts w:hint="eastAsia"/>
        </w:rPr>
        <w:t>2.1 公众网民版主要发现</w:t>
      </w:r>
      <w:bookmarkEnd w:id="18"/>
    </w:p>
    <w:p>
      <w:pPr>
        <w:rPr>
          <w:rFonts w:hint="default" w:eastAsiaTheme="minorEastAsia"/>
          <w:lang w:val="en-US" w:eastAsia="zh-CN"/>
        </w:rPr>
      </w:pPr>
      <w:r>
        <w:rPr>
          <w:rFonts w:hint="eastAsia"/>
        </w:rPr>
        <w:t>本报告是基于2021年网民网络安全感满意度调查活动收集回来的问卷数据，经数据清洗、分析研究，最后将结果反映在调查报告中。</w:t>
      </w:r>
      <w:r>
        <w:t>调查活动主要针对面向全局的宏观问题的研究，局部区域的数据统计、分析结果仅供参考。</w:t>
      </w:r>
    </w:p>
    <w:p>
      <w:r>
        <w:rPr>
          <w:rFonts w:hint="eastAsia"/>
        </w:rPr>
        <w:t>本次活动共收回</w:t>
      </w:r>
      <w:r>
        <w:rPr>
          <w:rFonts w:cstheme="minorHAnsi"/>
        </w:rPr>
        <w:t>沈阳市</w:t>
      </w:r>
      <w:r>
        <w:rPr>
          <w:rFonts w:hint="eastAsia"/>
        </w:rPr>
        <w:t>公众版网民网络安全感满意度调查问卷总计</w:t>
      </w:r>
      <w:r>
        <w:t>2086</w:t>
      </w:r>
      <w:r>
        <w:rPr>
          <w:rFonts w:hint="eastAsia"/>
        </w:rPr>
        <w:t>份，经数据清洗消除无效数据后，有</w:t>
      </w:r>
      <w:r>
        <w:t>1203</w:t>
      </w:r>
      <w:r>
        <w:rPr>
          <w:rFonts w:hint="eastAsia"/>
        </w:rPr>
        <w:t>份问卷数据纳入统计，数据样本有效性为</w:t>
      </w:r>
      <w:r>
        <w:t>57.67%。</w:t>
      </w:r>
    </w:p>
    <w:p>
      <w:r>
        <w:rPr>
          <w:rFonts w:hint="eastAsia"/>
        </w:rPr>
        <w:t>经过对调查数据统计、初步分析后，有以下发现：</w:t>
      </w:r>
    </w:p>
    <w:p>
      <w:pPr>
        <w:pStyle w:val="4"/>
        <w:ind w:firstLine="482"/>
        <w:rPr>
          <w:rFonts w:hint="default" w:eastAsiaTheme="minorEastAsia"/>
          <w:color w:val="auto"/>
          <w:sz w:val="24"/>
          <w:szCs w:val="24"/>
          <w:lang w:val="en-US" w:eastAsia="zh-CN"/>
        </w:rPr>
      </w:pPr>
      <w:bookmarkStart w:id="19" w:name="_Toc1612"/>
      <w:r>
        <w:rPr>
          <w:rFonts w:hint="eastAsia"/>
          <w:sz w:val="24"/>
          <w:szCs w:val="24"/>
        </w:rPr>
        <w:t>2.1.1 网民网络安</w:t>
      </w:r>
      <w:r>
        <w:rPr>
          <w:rFonts w:hint="eastAsia"/>
          <w:color w:val="auto"/>
          <w:sz w:val="24"/>
          <w:szCs w:val="24"/>
        </w:rPr>
        <w:t>全感有所提升，网民网络安全意识有所增强</w:t>
      </w:r>
      <w:bookmarkEnd w:id="19"/>
    </w:p>
    <w:p>
      <w:pPr>
        <w:rPr>
          <w:rFonts w:hint="default" w:eastAsiaTheme="minorEastAsia"/>
          <w:color w:val="auto"/>
          <w:lang w:val="en-US" w:eastAsia="zh-CN"/>
        </w:rPr>
      </w:pPr>
      <w:r>
        <w:rPr>
          <w:color w:val="auto"/>
        </w:rPr>
        <w:t>（1）公众网民网络安全感</w:t>
      </w:r>
      <w:r>
        <w:rPr>
          <w:rFonts w:hint="eastAsia"/>
          <w:color w:val="auto"/>
        </w:rPr>
        <w:t>有所提升</w:t>
      </w:r>
      <w:r>
        <w:rPr>
          <w:color w:val="auto"/>
        </w:rPr>
        <w:t>，认为网络安全（安全+非常安全）的占</w:t>
      </w:r>
      <w:r>
        <w:rPr>
          <w:rFonts w:hint="eastAsia"/>
          <w:color w:val="auto"/>
        </w:rPr>
        <w:t>57.52%</w:t>
      </w:r>
      <w:r>
        <w:rPr>
          <w:color w:val="auto"/>
        </w:rPr>
        <w:t>，比去年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上升了</w:t>
      </w:r>
      <w:r>
        <w:rPr>
          <w:rFonts w:hint="eastAsia"/>
          <w:color w:val="auto"/>
          <w:lang w:val="en-US" w:eastAsia="zh-CN"/>
        </w:rPr>
        <w:t>4.94</w:t>
      </w:r>
      <w:r>
        <w:rPr>
          <w:color w:val="auto"/>
        </w:rPr>
        <w:t>个百分点</w:t>
      </w:r>
      <w:r>
        <w:rPr>
          <w:rFonts w:hint="eastAsia"/>
          <w:color w:val="auto"/>
        </w:rPr>
        <w:t>，显示</w:t>
      </w:r>
      <w:r>
        <w:rPr>
          <w:color w:val="auto"/>
        </w:rPr>
        <w:t>持认同的评价增加。评价一般的占</w:t>
      </w:r>
      <w:r>
        <w:rPr>
          <w:rFonts w:hint="eastAsia" w:ascii="Calibri" w:hAnsi="Calibri" w:eastAsia="宋体" w:cs="Times New Roman"/>
          <w:color w:val="auto"/>
          <w:lang w:bidi="ar"/>
        </w:rPr>
        <w:t>33.08</w:t>
      </w:r>
      <w:r>
        <w:rPr>
          <w:rFonts w:hint="eastAsia"/>
          <w:color w:val="auto"/>
        </w:rPr>
        <w:t>%</w:t>
      </w:r>
      <w:r>
        <w:rPr>
          <w:color w:val="auto"/>
        </w:rPr>
        <w:t>，比去年的</w:t>
      </w:r>
      <w:r>
        <w:rPr>
          <w:rFonts w:hint="eastAsia"/>
          <w:color w:val="auto"/>
          <w:lang w:val="en-US" w:eastAsia="zh-CN"/>
        </w:rPr>
        <w:t>37.83</w:t>
      </w:r>
      <w:r>
        <w:rPr>
          <w:color w:val="auto"/>
        </w:rPr>
        <w:t>%</w:t>
      </w:r>
      <w:r>
        <w:rPr>
          <w:rFonts w:hint="eastAsia"/>
          <w:color w:val="auto"/>
          <w:lang w:val="en-US" w:eastAsia="zh-CN"/>
        </w:rPr>
        <w:t>下降</w:t>
      </w:r>
      <w:r>
        <w:rPr>
          <w:color w:val="auto"/>
        </w:rPr>
        <w:t>了</w:t>
      </w:r>
      <w:r>
        <w:rPr>
          <w:rFonts w:hint="eastAsia"/>
          <w:color w:val="auto"/>
          <w:lang w:val="en-US" w:eastAsia="zh-CN"/>
        </w:rPr>
        <w:t>4.75</w:t>
      </w:r>
      <w:r>
        <w:rPr>
          <w:color w:val="auto"/>
        </w:rPr>
        <w:t>个百分点</w:t>
      </w:r>
      <w:r>
        <w:rPr>
          <w:rFonts w:hint="eastAsia"/>
          <w:color w:val="auto"/>
        </w:rPr>
        <w:t>，显示</w:t>
      </w:r>
      <w:r>
        <w:rPr>
          <w:color w:val="auto"/>
        </w:rPr>
        <w:t>持中间的评价</w:t>
      </w:r>
      <w:r>
        <w:rPr>
          <w:rFonts w:hint="eastAsia"/>
          <w:color w:val="auto"/>
        </w:rPr>
        <w:t>减少</w:t>
      </w:r>
      <w:r>
        <w:rPr>
          <w:color w:val="auto"/>
        </w:rPr>
        <w:t>。在负面评价方面，持不安全评价或非常不安全评价的占</w:t>
      </w:r>
      <w:r>
        <w:rPr>
          <w:rFonts w:hint="eastAsia"/>
          <w:color w:val="auto"/>
        </w:rPr>
        <w:t>9.39%</w:t>
      </w:r>
      <w:r>
        <w:rPr>
          <w:color w:val="auto"/>
        </w:rPr>
        <w:t>，</w:t>
      </w:r>
      <w:r>
        <w:rPr>
          <w:rFonts w:hint="eastAsia"/>
          <w:color w:val="auto"/>
          <w:lang w:val="en-US" w:eastAsia="zh-CN"/>
        </w:rPr>
        <w:t>与去年基本持平。</w:t>
      </w:r>
    </w:p>
    <w:p>
      <w:pPr>
        <w:ind w:firstLine="0" w:firstLineChars="0"/>
        <w:rPr>
          <w:color w:val="auto"/>
        </w:rPr>
      </w:pPr>
    </w:p>
    <w:p>
      <w:r>
        <w:rPr>
          <w:color w:val="auto"/>
        </w:rPr>
        <w:t>（2）安全上网方面网民的安全意识</w:t>
      </w:r>
      <w:r>
        <w:rPr>
          <w:rFonts w:hint="eastAsia"/>
          <w:color w:val="auto"/>
        </w:rPr>
        <w:t>有所提升</w:t>
      </w:r>
      <w:r>
        <w:rPr>
          <w:color w:val="auto"/>
        </w:rPr>
        <w:t>。没有做过不安全网络行为的网民占</w:t>
      </w:r>
      <w:r>
        <w:rPr>
          <w:rFonts w:hint="eastAsia"/>
          <w:color w:val="auto"/>
        </w:rPr>
        <w:t>31.92%</w:t>
      </w:r>
      <w:r>
        <w:rPr>
          <w:color w:val="auto"/>
        </w:rPr>
        <w:t>。和去年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相比，没有做过不安全网络行为的比例上升。而且在公共场所登录</w:t>
      </w:r>
      <w:r>
        <w:rPr>
          <w:rFonts w:hint="eastAsia"/>
          <w:color w:val="auto"/>
          <w:lang w:eastAsia="zh-CN"/>
        </w:rPr>
        <w:t>Wi-Fi</w:t>
      </w:r>
      <w:r>
        <w:rPr>
          <w:color w:val="auto"/>
        </w:rPr>
        <w:t>、其它不安全行为等选项的比例都有</w:t>
      </w:r>
      <w:r>
        <w:rPr>
          <w:rFonts w:hint="eastAsia"/>
          <w:color w:val="auto"/>
        </w:rPr>
        <w:t>下降</w:t>
      </w:r>
      <w:r>
        <w:rPr>
          <w:color w:val="auto"/>
        </w:rPr>
        <w:t>。但个别不安全行为没有得到改善，仍有</w:t>
      </w:r>
      <w:r>
        <w:rPr>
          <w:rFonts w:hint="eastAsia"/>
          <w:color w:val="auto"/>
        </w:rPr>
        <w:t>39.57%</w:t>
      </w:r>
      <w:r>
        <w:rPr>
          <w:color w:val="auto"/>
        </w:rPr>
        <w:t>网民曾在公共场所</w:t>
      </w:r>
      <w:r>
        <w:t>登录</w:t>
      </w:r>
      <w:r>
        <w:rPr>
          <w:rFonts w:hint="eastAsia"/>
          <w:lang w:eastAsia="zh-CN"/>
        </w:rPr>
        <w:t>Wi-Fi</w:t>
      </w:r>
      <w:r>
        <w:t>，</w:t>
      </w:r>
      <w:r>
        <w:rPr>
          <w:rFonts w:hint="eastAsia"/>
        </w:rPr>
        <w:t>35.08%</w:t>
      </w:r>
      <w:r>
        <w:t>的网民注册网络账号时使用手机号</w:t>
      </w:r>
      <w:r>
        <w:rPr>
          <w:rFonts w:hint="eastAsia"/>
          <w:lang w:eastAsia="zh-CN"/>
        </w:rPr>
        <w:t>、</w:t>
      </w:r>
      <w:r>
        <w:t>身份证号等个人信息。</w:t>
      </w:r>
    </w:p>
    <w:p>
      <w:pPr>
        <w:ind w:firstLine="0" w:firstLineChars="0"/>
      </w:pPr>
    </w:p>
    <w:p>
      <w:pPr>
        <w:rPr>
          <w:color w:val="auto"/>
        </w:rPr>
      </w:pPr>
      <w:r>
        <w:t>（3）网民网</w:t>
      </w:r>
      <w:r>
        <w:rPr>
          <w:color w:val="auto"/>
        </w:rPr>
        <w:t>络安全维权意识提高。遇到网络安全问题时</w:t>
      </w:r>
      <w:r>
        <w:rPr>
          <w:rFonts w:hint="eastAsia"/>
          <w:color w:val="auto"/>
        </w:rPr>
        <w:t>37.41%</w:t>
      </w:r>
      <w:r>
        <w:rPr>
          <w:color w:val="auto"/>
        </w:rPr>
        <w:t>网民选择向互联网服务提供者投诉，</w:t>
      </w:r>
      <w:r>
        <w:rPr>
          <w:rFonts w:hint="eastAsia"/>
          <w:color w:val="auto"/>
        </w:rPr>
        <w:t>27.02%</w:t>
      </w:r>
      <w:r>
        <w:rPr>
          <w:color w:val="auto"/>
        </w:rPr>
        <w:t>的网民选择自救或向朋友求助，</w:t>
      </w:r>
      <w:r>
        <w:rPr>
          <w:rFonts w:hint="eastAsia"/>
          <w:color w:val="auto"/>
        </w:rPr>
        <w:t>28.26%</w:t>
      </w:r>
      <w:r>
        <w:rPr>
          <w:color w:val="auto"/>
        </w:rPr>
        <w:t>选择不再使用该服务。选择向110、举报网站、12377举报中心举报的分别有</w:t>
      </w:r>
      <w:r>
        <w:rPr>
          <w:rFonts w:hint="eastAsia"/>
          <w:color w:val="auto"/>
        </w:rPr>
        <w:t>24.02%</w:t>
      </w:r>
      <w:r>
        <w:rPr>
          <w:color w:val="auto"/>
        </w:rPr>
        <w:t>、</w:t>
      </w:r>
      <w:r>
        <w:rPr>
          <w:rFonts w:hint="eastAsia"/>
          <w:color w:val="auto"/>
        </w:rPr>
        <w:t>28.6%</w:t>
      </w:r>
      <w:r>
        <w:rPr>
          <w:color w:val="auto"/>
        </w:rPr>
        <w:t>、</w:t>
      </w:r>
      <w:r>
        <w:rPr>
          <w:rFonts w:hint="eastAsia"/>
          <w:color w:val="auto"/>
        </w:rPr>
        <w:t>29.43%</w:t>
      </w:r>
      <w:r>
        <w:rPr>
          <w:color w:val="auto"/>
        </w:rPr>
        <w:t>。和去年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数据相比，选择投诉和积极维权的比例上升，显示网民的维权意识提高。</w:t>
      </w:r>
    </w:p>
    <w:p>
      <w:pPr>
        <w:ind w:firstLine="0" w:firstLineChars="0"/>
      </w:pPr>
    </w:p>
    <w:p>
      <w:pPr>
        <w:pStyle w:val="4"/>
        <w:ind w:firstLine="482"/>
        <w:rPr>
          <w:rFonts w:cstheme="minorEastAsia"/>
          <w:sz w:val="24"/>
          <w:szCs w:val="24"/>
        </w:rPr>
      </w:pPr>
      <w:bookmarkStart w:id="20" w:name="_Toc24328"/>
      <w:r>
        <w:rPr>
          <w:rFonts w:hint="eastAsia" w:cstheme="minorEastAsia"/>
          <w:sz w:val="24"/>
          <w:szCs w:val="24"/>
        </w:rPr>
        <w:t>2.1.2 网络安全态势依然严峻，但部分领域有所改善</w:t>
      </w:r>
      <w:bookmarkEnd w:id="20"/>
    </w:p>
    <w:p>
      <w:pPr>
        <w:rPr>
          <w:rFonts w:asciiTheme="minorEastAsia" w:hAnsiTheme="minorEastAsia" w:cstheme="minorEastAsia"/>
        </w:rPr>
      </w:pPr>
      <w:r>
        <w:rPr>
          <w:rFonts w:hint="eastAsia" w:asciiTheme="minorEastAsia" w:hAnsiTheme="minorEastAsia" w:cstheme="minorEastAsia"/>
        </w:rPr>
        <w:t>（4）网络安全问题和网络安全事件仍呈较高发生率。</w:t>
      </w:r>
    </w:p>
    <w:p>
      <w:pPr>
        <w:rPr>
          <w:rFonts w:asciiTheme="minorEastAsia" w:hAnsiTheme="minorEastAsia" w:cstheme="minorEastAsia"/>
        </w:rPr>
      </w:pPr>
      <w:r>
        <w:rPr>
          <w:rFonts w:hint="eastAsia" w:asciiTheme="minorEastAsia" w:hAnsiTheme="minorEastAsia" w:cstheme="minorEastAsia"/>
        </w:rPr>
        <w:t>59.19</w:t>
      </w:r>
      <w:r>
        <w:t>%公众网民常遇到网络骚扰行为（垃圾邮件、垃圾短信、骚扰电话、弹窗广告、捆绑下载、霸王条款）， 56.44%网民曾遇到违法有害信息（淫秽色情、网络赌博、网络谣言、侮辱诽谤、违禁物品信息、暴恐音视频、虚假广告），48.38%曾遇到侵犯个人信息（采集规则不规范、过度采集、个人信息泄露、个人信息滥用、注销规则不完善），32.5%曾遇到网络入侵攻击（病毒木马、Wi-Fi蹭网、账号被盗）。</w:t>
      </w:r>
    </w:p>
    <w:p>
      <w:pPr>
        <w:ind w:firstLine="0" w:firstLineChars="0"/>
        <w:rPr>
          <w:rFonts w:asciiTheme="minorEastAsia" w:hAnsiTheme="minorEastAsia" w:cstheme="minorEastAsia"/>
        </w:rPr>
      </w:pPr>
    </w:p>
    <w:p>
      <w:pPr>
        <w:rPr>
          <w:rFonts w:asciiTheme="minorEastAsia" w:hAnsiTheme="minorEastAsia" w:cstheme="minorEastAsia"/>
          <w:color w:val="auto"/>
        </w:rPr>
      </w:pPr>
      <w:r>
        <w:rPr>
          <w:rFonts w:hint="eastAsia" w:asciiTheme="minorEastAsia" w:hAnsiTheme="minorEastAsia" w:cstheme="minorEastAsia"/>
          <w:color w:val="auto"/>
        </w:rPr>
        <w:t>（5）网络安全态势变化方面，</w:t>
      </w:r>
      <w:r>
        <w:rPr>
          <w:rFonts w:hint="eastAsia" w:asciiTheme="minorEastAsia" w:hAnsiTheme="minorEastAsia" w:cstheme="minorEastAsia"/>
          <w:color w:val="auto"/>
          <w:lang w:val="en-US" w:eastAsia="zh-CN"/>
        </w:rPr>
        <w:t>与</w:t>
      </w:r>
      <w:r>
        <w:rPr>
          <w:rFonts w:hint="eastAsia" w:asciiTheme="minorEastAsia" w:hAnsiTheme="minorEastAsia" w:cstheme="minorEastAsia"/>
          <w:color w:val="auto"/>
        </w:rPr>
        <w:t>去年（2020年）数据比较，公众网民遇见、侵犯个人信息、网络骚扰行为等的比例，分别下降</w:t>
      </w:r>
      <w:r>
        <w:rPr>
          <w:rFonts w:hint="eastAsia" w:asciiTheme="minorEastAsia" w:hAnsiTheme="minorEastAsia" w:cstheme="minorEastAsia"/>
          <w:color w:val="auto"/>
          <w:lang w:val="en-US" w:eastAsia="zh-CN"/>
        </w:rPr>
        <w:t>3.17</w:t>
      </w:r>
      <w:r>
        <w:rPr>
          <w:rFonts w:hint="eastAsia" w:asciiTheme="minorEastAsia" w:hAnsiTheme="minorEastAsia" w:cstheme="minorEastAsia"/>
          <w:color w:val="auto"/>
        </w:rPr>
        <w:t>、下降</w:t>
      </w:r>
      <w:r>
        <w:rPr>
          <w:rFonts w:hint="eastAsia" w:asciiTheme="minorEastAsia" w:hAnsiTheme="minorEastAsia" w:cstheme="minorEastAsia"/>
          <w:color w:val="auto"/>
          <w:lang w:val="en-US" w:eastAsia="zh-CN"/>
        </w:rPr>
        <w:t>5.31</w:t>
      </w:r>
      <w:r>
        <w:rPr>
          <w:rFonts w:hint="eastAsia" w:asciiTheme="minorEastAsia" w:hAnsiTheme="minorEastAsia" w:cstheme="minorEastAsia"/>
          <w:color w:val="auto"/>
        </w:rPr>
        <w:t>个百分点，而违法有害信息</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利用网络实施违法犯罪</w:t>
      </w:r>
      <w:r>
        <w:rPr>
          <w:rFonts w:hint="eastAsia" w:asciiTheme="minorEastAsia" w:hAnsiTheme="minorEastAsia" w:cstheme="minorEastAsia"/>
          <w:color w:val="auto"/>
          <w:lang w:val="en-US" w:eastAsia="zh-CN"/>
        </w:rPr>
        <w:t>和</w:t>
      </w:r>
      <w:r>
        <w:rPr>
          <w:rFonts w:hint="eastAsia" w:asciiTheme="minorEastAsia" w:hAnsiTheme="minorEastAsia" w:cstheme="minorEastAsia"/>
          <w:color w:val="auto"/>
        </w:rPr>
        <w:t>网络入侵攻击则和去年</w:t>
      </w:r>
      <w:r>
        <w:rPr>
          <w:rFonts w:hint="eastAsia" w:asciiTheme="minorEastAsia" w:hAnsiTheme="minorEastAsia" w:cstheme="minorEastAsia"/>
          <w:color w:val="auto"/>
          <w:lang w:eastAsia="zh-CN"/>
        </w:rPr>
        <w:t>（</w:t>
      </w:r>
      <w:r>
        <w:rPr>
          <w:rFonts w:hint="eastAsia" w:asciiTheme="minorEastAsia" w:hAnsiTheme="minorEastAsia" w:cstheme="minorEastAsia"/>
          <w:color w:val="auto"/>
          <w:lang w:val="en-US" w:eastAsia="zh-CN"/>
        </w:rPr>
        <w:t>2020年</w:t>
      </w:r>
      <w:r>
        <w:rPr>
          <w:rFonts w:hint="eastAsia" w:asciiTheme="minorEastAsia" w:hAnsiTheme="minorEastAsia" w:cstheme="minorEastAsia"/>
          <w:color w:val="auto"/>
          <w:lang w:eastAsia="zh-CN"/>
        </w:rPr>
        <w:t>）</w:t>
      </w:r>
      <w:r>
        <w:rPr>
          <w:rFonts w:hint="eastAsia" w:asciiTheme="minorEastAsia" w:hAnsiTheme="minorEastAsia" w:cstheme="minorEastAsia"/>
          <w:color w:val="auto"/>
          <w:lang w:val="en-US" w:eastAsia="zh-CN"/>
        </w:rPr>
        <w:t>基本</w:t>
      </w:r>
      <w:r>
        <w:rPr>
          <w:rFonts w:hint="eastAsia" w:asciiTheme="minorEastAsia" w:hAnsiTheme="minorEastAsia" w:cstheme="minorEastAsia"/>
          <w:color w:val="auto"/>
        </w:rPr>
        <w:t>持平。显示打击违法有害信息、侵犯个人信息和网络违法犯罪取得一定的效果。</w:t>
      </w:r>
    </w:p>
    <w:p>
      <w:pPr>
        <w:ind w:left="0" w:leftChars="0" w:firstLine="0" w:firstLineChars="0"/>
        <w:rPr>
          <w:rFonts w:asciiTheme="minorEastAsia" w:hAnsiTheme="minorEastAsia" w:cstheme="minorEastAsia"/>
        </w:rPr>
      </w:pPr>
    </w:p>
    <w:p>
      <w:pPr>
        <w:pStyle w:val="4"/>
        <w:ind w:firstLine="482"/>
        <w:rPr>
          <w:rFonts w:cstheme="minorEastAsia"/>
          <w:sz w:val="24"/>
          <w:szCs w:val="24"/>
        </w:rPr>
      </w:pPr>
      <w:bookmarkStart w:id="21" w:name="_Toc28200"/>
      <w:r>
        <w:rPr>
          <w:rFonts w:hint="eastAsia" w:cstheme="minorEastAsia"/>
          <w:sz w:val="24"/>
          <w:szCs w:val="24"/>
        </w:rPr>
        <w:t>2.1.3 网络安全治理初见成效，网民总体评价满意</w:t>
      </w:r>
      <w:bookmarkEnd w:id="21"/>
    </w:p>
    <w:p>
      <w:pPr>
        <w:rPr>
          <w:rFonts w:asciiTheme="minorEastAsia" w:hAnsiTheme="minorEastAsia" w:cstheme="minorEastAsia"/>
          <w:highlight w:val="none"/>
        </w:rPr>
      </w:pPr>
      <w:r>
        <w:rPr>
          <w:rFonts w:hint="eastAsia" w:asciiTheme="minorEastAsia" w:hAnsiTheme="minorEastAsia" w:cstheme="minorEastAsia"/>
        </w:rPr>
        <w:t>（6）</w:t>
      </w:r>
      <w:r>
        <w:rPr>
          <w:rFonts w:hint="eastAsia"/>
        </w:rPr>
        <w:t>公众网民对我国网络安全治理总体状况满意度评价：</w:t>
      </w:r>
      <w:r>
        <w:rPr>
          <w:rFonts w:hint="eastAsia" w:asciiTheme="minorEastAsia" w:hAnsiTheme="minorEastAsia" w:cstheme="minorEastAsia"/>
        </w:rPr>
        <w:t>认为</w:t>
      </w:r>
      <w:r>
        <w:t>一般的最多占30.84%，其次是满意占29.68%，第三是很满意占27.93%。认为满意以上的评价（很满意和满意）的占</w:t>
      </w:r>
      <w:r>
        <w:rPr>
          <w:rFonts w:hint="eastAsia" w:asciiTheme="minorEastAsia" w:hAnsiTheme="minorEastAsia" w:cstheme="minorEastAsia"/>
          <w:color w:val="000000" w:themeColor="text1"/>
          <w14:textFill>
            <w14:solidFill>
              <w14:schemeClr w14:val="tx1"/>
            </w14:solidFill>
          </w14:textFill>
        </w:rPr>
        <w:t>57.61</w:t>
      </w:r>
      <w:r>
        <w:rPr>
          <w:rFonts w:hint="eastAsia" w:asciiTheme="minorEastAsia" w:hAnsiTheme="minorEastAsia" w:cstheme="minorEastAsia"/>
        </w:rPr>
        <w:t>%，</w:t>
      </w:r>
      <w:r>
        <w:rPr>
          <w:rFonts w:hint="eastAsia" w:asciiTheme="minorEastAsia" w:hAnsiTheme="minorEastAsia" w:cstheme="minorEastAsia"/>
          <w:color w:val="auto"/>
        </w:rPr>
        <w:t>超过一半，总体评价是满意为</w:t>
      </w:r>
      <w:r>
        <w:rPr>
          <w:rFonts w:hint="eastAsia" w:asciiTheme="minorEastAsia" w:hAnsiTheme="minorEastAsia" w:cstheme="minorEastAsia"/>
        </w:rPr>
        <w:t>主。</w:t>
      </w:r>
    </w:p>
    <w:p>
      <w:pPr>
        <w:numPr>
          <w:ilvl w:val="0"/>
          <w:numId w:val="3"/>
        </w:numPr>
        <w:rPr>
          <w:rFonts w:hint="eastAsia" w:asciiTheme="minorEastAsia" w:hAnsiTheme="minorEastAsia" w:cstheme="minorEastAsia"/>
          <w:highlight w:val="none"/>
        </w:rPr>
      </w:pPr>
      <w:r>
        <w:rPr>
          <w:rFonts w:hint="eastAsia" w:asciiTheme="minorEastAsia" w:hAnsiTheme="minorEastAsia" w:cstheme="minorEastAsia"/>
          <w:highlight w:val="none"/>
        </w:rPr>
        <w:t>各领域满意度评价：互联网企业履行网络安全责任方面好评度为</w:t>
      </w:r>
      <w:r>
        <w:t>48.21</w:t>
      </w:r>
      <w:r>
        <w:rPr>
          <w:rFonts w:hint="eastAsia" w:asciiTheme="minorEastAsia" w:hAnsiTheme="minorEastAsia" w:cstheme="minorEastAsia"/>
          <w:highlight w:val="none"/>
        </w:rPr>
        <w:t>%，法治社会建设和依法治理状况好评度为</w:t>
      </w:r>
      <w:r>
        <w:t>53.45%，政府在网络监管和执法表现好评度为55.19%，政府网上服务好评度为54.95%。</w:t>
      </w:r>
    </w:p>
    <w:p>
      <w:pPr>
        <w:ind w:firstLine="0" w:firstLineChars="0"/>
        <w:rPr>
          <w:rFonts w:asciiTheme="minorEastAsia" w:hAnsiTheme="minorEastAsia" w:cstheme="minorEastAsia"/>
        </w:rPr>
      </w:pPr>
    </w:p>
    <w:p>
      <w:pPr>
        <w:pStyle w:val="4"/>
        <w:ind w:firstLine="482"/>
        <w:rPr>
          <w:rFonts w:cstheme="minorEastAsia"/>
          <w:sz w:val="24"/>
          <w:szCs w:val="24"/>
        </w:rPr>
      </w:pPr>
      <w:bookmarkStart w:id="22" w:name="_Toc22273"/>
      <w:r>
        <w:rPr>
          <w:rFonts w:hint="eastAsia" w:cstheme="minorEastAsia"/>
          <w:sz w:val="24"/>
          <w:szCs w:val="24"/>
        </w:rPr>
        <w:t>2.1.4法治社会建设主要关注加强立法和完善纠纷处理</w:t>
      </w:r>
      <w:bookmarkEnd w:id="22"/>
    </w:p>
    <w:p>
      <w:pPr>
        <w:rPr>
          <w:rFonts w:asciiTheme="minorEastAsia" w:hAnsiTheme="minorEastAsia" w:cstheme="minorEastAsia"/>
        </w:rPr>
      </w:pPr>
      <w:r>
        <w:rPr>
          <w:rFonts w:hint="eastAsia" w:asciiTheme="minorEastAsia" w:hAnsiTheme="minorEastAsia" w:cstheme="minorEastAsia"/>
        </w:rPr>
        <w:t>（8）加强网络安全立法的主要关注点在：</w:t>
      </w:r>
      <w:r>
        <w:t>个人信息保护（关注度79.1%），未成年人上网保护（关注度62.69%），网络违法犯罪综合防治（关注度60.45%），互联网络平台安全责任监管细则（关注度58.21%），数据安全保护实施细则（关注度58.21%）等。和去年</w:t>
      </w:r>
      <w:r>
        <w:rPr>
          <w:rFonts w:hint="eastAsia" w:asciiTheme="minorEastAsia" w:hAnsiTheme="minorEastAsia" w:cstheme="minorEastAsia"/>
          <w:lang w:eastAsia="zh-CN"/>
        </w:rPr>
        <w:t>（</w:t>
      </w:r>
      <w:r>
        <w:rPr>
          <w:rFonts w:hint="eastAsia" w:asciiTheme="minorEastAsia" w:hAnsiTheme="minorEastAsia" w:cstheme="minorEastAsia"/>
          <w:lang w:val="en-US" w:eastAsia="zh-CN"/>
        </w:rPr>
        <w:t>2020年</w:t>
      </w:r>
      <w:r>
        <w:rPr>
          <w:rFonts w:hint="eastAsia" w:asciiTheme="minorEastAsia" w:hAnsiTheme="minorEastAsia" w:cstheme="minorEastAsia"/>
          <w:lang w:eastAsia="zh-CN"/>
        </w:rPr>
        <w:t>）</w:t>
      </w:r>
      <w:r>
        <w:rPr>
          <w:rFonts w:hint="eastAsia" w:asciiTheme="minorEastAsia" w:hAnsiTheme="minorEastAsia" w:cstheme="minorEastAsia"/>
        </w:rPr>
        <w:t>相比，</w:t>
      </w:r>
      <w:r>
        <w:rPr>
          <w:rFonts w:hint="eastAsia" w:asciiTheme="minorEastAsia" w:hAnsiTheme="minorEastAsia" w:cstheme="minorEastAsia"/>
          <w:color w:val="auto"/>
        </w:rPr>
        <w:t>关键信息基础设施保护、网络安全标准化建设等关注</w:t>
      </w:r>
      <w:r>
        <w:rPr>
          <w:rFonts w:hint="eastAsia" w:asciiTheme="minorEastAsia" w:hAnsiTheme="minorEastAsia" w:cstheme="minorEastAsia"/>
        </w:rPr>
        <w:t>度上升。</w:t>
      </w:r>
    </w:p>
    <w:p>
      <w:pPr>
        <w:rPr>
          <w:rFonts w:asciiTheme="minorEastAsia" w:hAnsiTheme="minorEastAsia" w:cstheme="minorEastAsia"/>
        </w:rPr>
      </w:pPr>
    </w:p>
    <w:p>
      <w:pPr>
        <w:rPr>
          <w:rFonts w:hint="eastAsia" w:asciiTheme="minorEastAsia" w:hAnsiTheme="minorEastAsia" w:eastAsiaTheme="minorEastAsia" w:cstheme="minorEastAsia"/>
          <w:highlight w:val="yellow"/>
          <w:lang w:val="en-US" w:eastAsia="zh-CN"/>
        </w:rPr>
      </w:pPr>
      <w:r>
        <w:rPr>
          <w:rFonts w:hint="eastAsia" w:asciiTheme="minorEastAsia" w:hAnsiTheme="minorEastAsia" w:cstheme="minorEastAsia"/>
        </w:rPr>
        <w:t>（9）互联网纠纷出现</w:t>
      </w:r>
      <w:r>
        <w:t>73.48%网民选择向服务商或平台投诉，但如何维权方面，55.73%对互联网纠纷人民调解委员会不了解。</w:t>
      </w:r>
      <w:r>
        <w:rPr>
          <w:rFonts w:hint="eastAsia"/>
        </w:rPr>
        <w:t>公众网民认为能代表网民利益说话的人或组织</w:t>
      </w:r>
      <w:r>
        <w:rPr>
          <w:rFonts w:hint="eastAsia"/>
          <w:lang w:val="en-US" w:eastAsia="zh-CN"/>
        </w:rPr>
        <w:t>方面</w:t>
      </w:r>
      <w:r>
        <w:rPr>
          <w:rFonts w:hint="eastAsia"/>
          <w:lang w:eastAsia="zh-CN"/>
        </w:rPr>
        <w:t>，</w:t>
      </w:r>
      <w:r>
        <w:rPr>
          <w:rFonts w:hint="eastAsia"/>
        </w:rPr>
        <w:t>44.7%</w:t>
      </w:r>
      <w:r>
        <w:rPr>
          <w:rFonts w:hint="eastAsia"/>
          <w:lang w:val="en-US" w:eastAsia="zh-CN"/>
        </w:rPr>
        <w:t>公众网民认为是</w:t>
      </w:r>
      <w:r>
        <w:rPr>
          <w:rFonts w:hint="eastAsia"/>
        </w:rPr>
        <w:t>基层组织负责人</w:t>
      </w:r>
      <w:r>
        <w:rPr>
          <w:rFonts w:hint="eastAsia"/>
          <w:lang w:eastAsia="zh-CN"/>
        </w:rPr>
        <w:t>，</w:t>
      </w:r>
      <w:r>
        <w:rPr>
          <w:rFonts w:hint="eastAsia"/>
        </w:rPr>
        <w:t>41.67%</w:t>
      </w:r>
      <w:r>
        <w:rPr>
          <w:rFonts w:hint="eastAsia"/>
          <w:lang w:val="en-US" w:eastAsia="zh-CN"/>
        </w:rPr>
        <w:t>公众网民认为是</w:t>
      </w:r>
      <w:r>
        <w:rPr>
          <w:rFonts w:hint="eastAsia"/>
        </w:rPr>
        <w:t>网民自己</w:t>
      </w:r>
      <w:r>
        <w:rPr>
          <w:rFonts w:hint="eastAsia"/>
          <w:lang w:eastAsia="zh-CN"/>
        </w:rPr>
        <w:t>，</w:t>
      </w:r>
      <w:r>
        <w:rPr>
          <w:rFonts w:hint="eastAsia"/>
        </w:rPr>
        <w:t>40.15%</w:t>
      </w:r>
      <w:r>
        <w:rPr>
          <w:rFonts w:hint="eastAsia"/>
          <w:lang w:val="en-US" w:eastAsia="zh-CN"/>
        </w:rPr>
        <w:t>公众网民认为是</w:t>
      </w:r>
      <w:r>
        <w:rPr>
          <w:rFonts w:hint="eastAsia"/>
        </w:rPr>
        <w:t>人大代表、政协委员</w:t>
      </w:r>
      <w:r>
        <w:rPr>
          <w:rFonts w:hint="eastAsia"/>
          <w:lang w:eastAsia="zh-CN"/>
        </w:rPr>
        <w:t>。</w:t>
      </w:r>
    </w:p>
    <w:p>
      <w:pPr>
        <w:ind w:firstLine="0" w:firstLineChars="0"/>
        <w:rPr>
          <w:rFonts w:asciiTheme="minorEastAsia" w:hAnsiTheme="minorEastAsia" w:cstheme="minorEastAsia"/>
        </w:rPr>
      </w:pPr>
    </w:p>
    <w:p>
      <w:pPr>
        <w:pStyle w:val="4"/>
        <w:ind w:firstLine="482"/>
        <w:rPr>
          <w:rFonts w:cstheme="minorEastAsia"/>
          <w:sz w:val="24"/>
          <w:szCs w:val="24"/>
        </w:rPr>
      </w:pPr>
      <w:bookmarkStart w:id="23" w:name="_Toc29503"/>
      <w:r>
        <w:rPr>
          <w:rFonts w:hint="eastAsia" w:cstheme="minorEastAsia"/>
          <w:sz w:val="24"/>
          <w:szCs w:val="24"/>
        </w:rPr>
        <w:t>2.1.5 打击网络犯罪主要痛点在侵犯个人信息等领域</w:t>
      </w:r>
      <w:bookmarkEnd w:id="23"/>
    </w:p>
    <w:p>
      <w:pPr>
        <w:rPr>
          <w:rFonts w:asciiTheme="minorEastAsia" w:hAnsiTheme="minorEastAsia" w:cstheme="minorEastAsia"/>
          <w:highlight w:val="yellow"/>
        </w:rPr>
      </w:pPr>
      <w:r>
        <w:rPr>
          <w:rFonts w:hint="eastAsia" w:asciiTheme="minorEastAsia" w:hAnsiTheme="minorEastAsia" w:cstheme="minorEastAsia"/>
        </w:rPr>
        <w:t>（10）公众网民认为需加强打击的网络违法犯罪行为：</w:t>
      </w:r>
      <w:r>
        <w:t>侵犯个人信息（强制采集人脸信息、个人资料被出售牟利、数据泄露或违法出售、软件非法获取信息等）（关注度80.46%），违法有害信息（黄、赌、毒、暴、谣言、诽谤、分裂、泄密等）（关注度74.71%），网络诈骗犯罪（金融诈骗、电信诈骗、杀猪盘、助贷套路、假刷单等）（关注度65.52%），网络入侵（木马入侵、数据泄露、Wi-Fi蹭网、账号被盗等）（关注度44.83%），网络攻击（黑客攻击、DDOS攻击、勒索病毒、数据破坏等）（关注度43.68%）。</w:t>
      </w:r>
    </w:p>
    <w:p>
      <w:pPr>
        <w:rPr>
          <w:rFonts w:asciiTheme="minorEastAsia" w:hAnsiTheme="minorEastAsia" w:cstheme="minorEastAsia"/>
        </w:rPr>
      </w:pPr>
      <w:r>
        <w:rPr>
          <w:rFonts w:hint="eastAsia" w:asciiTheme="minorEastAsia" w:hAnsiTheme="minorEastAsia" w:cstheme="minorEastAsia"/>
        </w:rPr>
        <w:t xml:space="preserve">  </w:t>
      </w:r>
    </w:p>
    <w:p>
      <w:pPr>
        <w:rPr>
          <w:rFonts w:hint="eastAsia" w:eastAsia="宋体" w:asciiTheme="minorEastAsia" w:hAnsiTheme="minorEastAsia" w:cstheme="minorEastAsia"/>
          <w:highlight w:val="none"/>
          <w:lang w:val="en-US" w:eastAsia="zh-CN"/>
        </w:rPr>
      </w:pPr>
      <w:r>
        <w:rPr>
          <w:rFonts w:hint="eastAsia" w:asciiTheme="minorEastAsia" w:hAnsiTheme="minorEastAsia" w:cstheme="minorEastAsia"/>
        </w:rPr>
        <w:t>（11）各种电信网络诈骗在网民中渗透度为：</w:t>
      </w:r>
      <w:r>
        <w:t>电话欠费、积分兑换、中奖诈骗（56.32%），网络购物诈骗（低价诱惑、下单退款解冻套路、网络钓鱼等）（45.98%），贷款诈骗（校园贷、助贷套路、金融投资等）（41.38%）。</w:t>
      </w:r>
      <w:r>
        <w:rPr>
          <w:rFonts w:hint="eastAsia" w:asciiTheme="minorEastAsia" w:hAnsiTheme="minorEastAsia" w:cstheme="minorEastAsia"/>
          <w:color w:val="000000" w:themeColor="text1"/>
          <w:highlight w:val="none"/>
          <w:lang w:val="en-US" w:eastAsia="zh-CN"/>
          <w14:textFill>
            <w14:solidFill>
              <w14:schemeClr w14:val="tx1"/>
            </w14:solidFill>
          </w14:textFill>
        </w:rPr>
        <w:t>而</w:t>
      </w:r>
      <w:r>
        <w:rPr>
          <w:rFonts w:ascii="宋体" w:hAnsi="宋体" w:eastAsia="宋体"/>
          <w:color w:val="000000"/>
        </w:rPr>
        <w:t>27.59%公众网民</w:t>
      </w:r>
      <w:r>
        <w:rPr>
          <w:rFonts w:hint="eastAsia" w:ascii="宋体" w:hAnsi="宋体" w:eastAsia="宋体"/>
          <w:color w:val="000000"/>
          <w:lang w:val="en-US" w:eastAsia="zh-CN"/>
        </w:rPr>
        <w:t>有</w:t>
      </w:r>
      <w:r>
        <w:rPr>
          <w:rFonts w:ascii="宋体" w:hAnsi="宋体" w:eastAsia="宋体"/>
          <w:color w:val="000000"/>
        </w:rPr>
        <w:t>遇到电子支付被盗刷的情况</w:t>
      </w:r>
      <w:r>
        <w:rPr>
          <w:rFonts w:hint="eastAsia" w:ascii="宋体" w:hAnsi="宋体" w:eastAsia="宋体"/>
          <w:color w:val="000000"/>
          <w:lang w:eastAsia="zh-CN"/>
        </w:rPr>
        <w:t>。</w:t>
      </w:r>
      <w:r>
        <w:rPr>
          <w:rFonts w:hint="eastAsia" w:asciiTheme="minorEastAsia" w:hAnsiTheme="minorEastAsia" w:cstheme="minorEastAsia"/>
          <w:highlight w:val="none"/>
          <w:lang w:val="en-US" w:eastAsia="zh-CN"/>
        </w:rPr>
        <w:t>此外，</w:t>
      </w:r>
      <w:r>
        <w:rPr>
          <w:rFonts w:ascii="宋体" w:hAnsi="宋体" w:eastAsia="宋体"/>
          <w:color w:val="000000"/>
        </w:rPr>
        <w:t>公众网民在“金融投资”类APP上充值而导致财产损失</w:t>
      </w:r>
      <w:r>
        <w:rPr>
          <w:rFonts w:hint="eastAsia" w:ascii="宋体" w:hAnsi="宋体" w:eastAsia="宋体"/>
          <w:color w:val="000000"/>
          <w:lang w:val="en-US" w:eastAsia="zh-CN"/>
        </w:rPr>
        <w:t>的占比</w:t>
      </w:r>
      <w:r>
        <w:rPr>
          <w:rFonts w:ascii="宋体" w:hAnsi="宋体" w:eastAsia="宋体"/>
          <w:color w:val="000000"/>
        </w:rPr>
        <w:t>20.69</w:t>
      </w:r>
      <w:r>
        <w:rPr>
          <w:rFonts w:ascii="宋体" w:hAnsi="宋体" w:eastAsia="宋体" w:cs="宋体"/>
          <w:color w:val="000000"/>
        </w:rPr>
        <w:t>%</w:t>
      </w:r>
      <w:r>
        <w:rPr>
          <w:rFonts w:hint="eastAsia" w:ascii="宋体" w:hAnsi="宋体" w:eastAsia="宋体"/>
          <w:color w:val="000000"/>
          <w:lang w:eastAsia="zh-CN"/>
        </w:rPr>
        <w:t>。</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（12）公众网民对电信诈骗的应对相对保守：</w:t>
      </w:r>
      <w:r>
        <w:t>54.79%向网站投诉，39.73%向监管部门举报，36.99%告诉家人、朋友、同事，只有27.4%向公</w:t>
      </w:r>
      <w:r>
        <w:rPr>
          <w:color w:val="auto"/>
        </w:rPr>
        <w:t>安部门报警和23.29%不管它</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实际上公众网民对</w:t>
      </w:r>
      <w:r>
        <w:rPr>
          <w:color w:val="auto"/>
        </w:rPr>
        <w:t>知道“国家反诈中心”APP的认知度</w:t>
      </w:r>
      <w:r>
        <w:rPr>
          <w:rFonts w:hint="eastAsia" w:asciiTheme="minorEastAsia" w:hAnsiTheme="minorEastAsia" w:cstheme="minorEastAsia"/>
          <w:color w:val="auto"/>
        </w:rPr>
        <w:t>较低，仅有</w:t>
      </w:r>
      <w:r>
        <w:rPr>
          <w:color w:val="auto"/>
        </w:rPr>
        <w:t>40.23%的网民知道“国家反诈中心”APP；对于都不知道的，有网民认知36.78%，认知度</w:t>
      </w:r>
      <w:r>
        <w:rPr>
          <w:rFonts w:hint="eastAsia" w:asciiTheme="minorEastAsia" w:hAnsiTheme="minorEastAsia" w:cstheme="minorEastAsia"/>
          <w:color w:val="auto"/>
        </w:rPr>
        <w:t>较低。</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（13）公众网民对“清朗”、“净网”等专项行动成效的评价：认为满意以上的占</w:t>
      </w:r>
      <w:r>
        <w:t>45.35%。33.72%认为一般</w:t>
      </w:r>
      <w:r>
        <w:rPr>
          <w:rFonts w:hint="eastAsia" w:asciiTheme="minorEastAsia" w:hAnsiTheme="minorEastAsia" w:cstheme="minorEastAsia"/>
          <w:lang w:eastAsia="zh-CN"/>
        </w:rPr>
        <w:t>。</w:t>
      </w:r>
      <w:r>
        <w:rPr>
          <w:rFonts w:hint="eastAsia" w:asciiTheme="minorEastAsia" w:hAnsiTheme="minorEastAsia" w:cstheme="minorEastAsia"/>
        </w:rPr>
        <w:t>17.44</w:t>
      </w:r>
      <w:r>
        <w:t>%认为不满意或非常不满意。总体上是</w:t>
      </w:r>
      <w:r>
        <w:rPr>
          <w:rFonts w:hint="eastAsia" w:asciiTheme="minorEastAsia" w:hAnsiTheme="minorEastAsia" w:cstheme="minorEastAsia"/>
          <w:color w:val="auto"/>
        </w:rPr>
        <w:t>满意为</w:t>
      </w:r>
      <w:r>
        <w:rPr>
          <w:rFonts w:hint="eastAsia" w:asciiTheme="minorEastAsia" w:hAnsiTheme="minorEastAsia" w:cstheme="minorEastAsia"/>
        </w:rPr>
        <w:t>主。</w:t>
      </w:r>
    </w:p>
    <w:p>
      <w:pPr>
        <w:rPr>
          <w:rFonts w:asciiTheme="minorEastAsia" w:hAnsiTheme="minorEastAsia" w:cstheme="minorEastAsia"/>
        </w:rPr>
      </w:pPr>
    </w:p>
    <w:p>
      <w:pPr>
        <w:pStyle w:val="4"/>
        <w:ind w:firstLine="482"/>
        <w:rPr>
          <w:rFonts w:cstheme="minorEastAsia"/>
          <w:sz w:val="24"/>
          <w:szCs w:val="24"/>
        </w:rPr>
      </w:pPr>
      <w:bookmarkStart w:id="24" w:name="_Toc3544"/>
      <w:r>
        <w:rPr>
          <w:rFonts w:hint="eastAsia" w:cstheme="minorEastAsia"/>
          <w:sz w:val="24"/>
          <w:szCs w:val="24"/>
        </w:rPr>
        <w:t>2.1.6 社交、电商、网媒等领域个人信息保护问题较多</w:t>
      </w:r>
      <w:bookmarkEnd w:id="24"/>
    </w:p>
    <w:p>
      <w:pPr>
        <w:rPr>
          <w:rFonts w:asciiTheme="minorEastAsia" w:hAnsiTheme="minorEastAsia" w:cstheme="minorEastAsia"/>
          <w:highlight w:val="yellow"/>
        </w:rPr>
      </w:pPr>
      <w:r>
        <w:rPr>
          <w:rFonts w:hint="eastAsia" w:asciiTheme="minorEastAsia" w:hAnsiTheme="minorEastAsia" w:cstheme="minorEastAsia"/>
        </w:rPr>
        <w:t>（14）公众网民对我国个人信息保护状况的评价：认为较好以上的占</w:t>
      </w:r>
      <w:r>
        <w:t>41.41%，其中17.17%公众网民认为非常好，24.24%认为比较好。27.27%认为一般</w:t>
      </w:r>
      <w:r>
        <w:rPr>
          <w:rFonts w:hint="eastAsia" w:asciiTheme="minorEastAsia" w:hAnsiTheme="minorEastAsia" w:cstheme="minorEastAsia"/>
          <w:lang w:eastAsia="zh-CN"/>
        </w:rPr>
        <w:t>。</w:t>
      </w:r>
      <w:r>
        <w:rPr>
          <w:rFonts w:hint="eastAsia" w:asciiTheme="minorEastAsia" w:hAnsiTheme="minorEastAsia" w:cstheme="minorEastAsia"/>
        </w:rPr>
        <w:t>31.31</w:t>
      </w:r>
      <w:r>
        <w:t>%</w:t>
      </w:r>
      <w:r>
        <w:rPr>
          <w:color w:val="auto"/>
        </w:rPr>
        <w:t>认为不太好或非常不好，其中13.13%认为不太好，18.18%认为非常不好。总体评价</w:t>
      </w:r>
      <w:r>
        <w:rPr>
          <w:rFonts w:hint="eastAsia" w:asciiTheme="minorEastAsia" w:hAnsiTheme="minorEastAsia" w:cstheme="minorEastAsia"/>
          <w:color w:val="auto"/>
        </w:rPr>
        <w:t>较好。</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（15）公众网民认为个人信息保护做得不好的应用领域有：社交应用（选择率</w:t>
      </w:r>
      <w:r>
        <w:t>61.86%），电子商务（选择率47.42%），网络媒体（选择率53.61%），数字娱乐（选择率41.24%），生活服务（选择率38.14%），显示和网民日常生活密切相关领域的网络应用在个人信息保护方面仍存在较多问题。</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（16）公众网民遇到个人信息被泄露或被滥用</w:t>
      </w:r>
      <w:r>
        <w:rPr>
          <w:rFonts w:hint="eastAsia" w:asciiTheme="minorEastAsia" w:hAnsiTheme="minorEastAsia" w:cstheme="minorEastAsia"/>
          <w:color w:val="000000"/>
        </w:rPr>
        <w:t>最多的是</w:t>
      </w:r>
      <w:r>
        <w:rPr>
          <w:color w:val="000000"/>
        </w:rPr>
        <w:t>接到各类中介的推销电话（选择率68.04%），第二位是收到垃圾邮件（选择率56.7%），第三位是收到相关性的推销短信（选择率53.61%），第四位是默认勾选同意《服务协议》，允许应用收集用户信息，包括在第三方保存（选择率47.42%），第五位是大数据杀熟（选择率46.39%）。</w:t>
      </w:r>
      <w:r>
        <w:rPr>
          <w:rFonts w:hint="eastAsia" w:asciiTheme="minorEastAsia" w:hAnsiTheme="minorEastAsia" w:cstheme="minorEastAsia"/>
        </w:rPr>
        <w:t>显示网民受到个人信息被泄露和滥用的情况非常严重。</w:t>
      </w:r>
    </w:p>
    <w:p>
      <w:pPr>
        <w:rPr>
          <w:rFonts w:asciiTheme="minorEastAsia" w:hAnsiTheme="minorEastAsia" w:cstheme="minorEastAsia"/>
        </w:rPr>
      </w:pPr>
    </w:p>
    <w:p>
      <w:pPr>
        <w:numPr>
          <w:ilvl w:val="0"/>
          <w:numId w:val="4"/>
        </w:numPr>
        <w:rPr>
          <w:rFonts w:hint="eastAsia" w:asciiTheme="minorEastAsia" w:hAnsiTheme="minorEastAsia" w:cstheme="minorEastAsia"/>
        </w:rPr>
      </w:pPr>
      <w:r>
        <w:rPr>
          <w:rFonts w:hint="eastAsia" w:asciiTheme="minorEastAsia" w:hAnsiTheme="minorEastAsia" w:cstheme="minorEastAsia"/>
        </w:rPr>
        <w:t>公众网民对APP在个人信息保护方面改善情况的评价：表示有所改善或明显改善的占</w:t>
      </w:r>
      <w:r>
        <w:t>46.23%，其中认为明显改善的占12.9%，认为有所改善占33.33%。认为一般占48.39%。认为有所变差或明显变差的占5.38%，其中认为有所变差的占3.23%，认为明显变差的占2.15%。数据显示公众网民对APP在个人信息保护方面改善的评</w:t>
      </w:r>
      <w:r>
        <w:rPr>
          <w:color w:val="auto"/>
        </w:rPr>
        <w:t>价是</w:t>
      </w:r>
      <w:r>
        <w:rPr>
          <w:rFonts w:hint="eastAsia" w:asciiTheme="minorEastAsia" w:hAnsiTheme="minorEastAsia" w:cstheme="minorEastAsia"/>
          <w:color w:val="auto"/>
        </w:rPr>
        <w:t>有所改善。</w:t>
      </w:r>
    </w:p>
    <w:p>
      <w:pPr>
        <w:numPr>
          <w:ilvl w:val="0"/>
          <w:numId w:val="0"/>
        </w:numPr>
        <w:rPr>
          <w:rFonts w:hint="eastAsia" w:asciiTheme="minorEastAsia" w:hAnsiTheme="minorEastAsia" w:cstheme="minorEastAsia"/>
        </w:rPr>
      </w:pPr>
    </w:p>
    <w:p>
      <w:pPr>
        <w:pStyle w:val="4"/>
        <w:ind w:firstLine="482"/>
        <w:rPr>
          <w:rFonts w:cstheme="minorEastAsia"/>
          <w:sz w:val="24"/>
          <w:szCs w:val="24"/>
        </w:rPr>
      </w:pPr>
      <w:bookmarkStart w:id="25" w:name="_Toc21759"/>
      <w:r>
        <w:rPr>
          <w:rFonts w:hint="eastAsia" w:cstheme="minorEastAsia"/>
          <w:sz w:val="24"/>
          <w:szCs w:val="24"/>
        </w:rPr>
        <w:t>2.1.7 网络购物权益保护满意度较高，新业态面临新问题</w:t>
      </w:r>
      <w:bookmarkEnd w:id="25"/>
    </w:p>
    <w:p>
      <w:pPr>
        <w:rPr>
          <w:rFonts w:hint="eastAsia" w:asciiTheme="minorEastAsia" w:hAnsiTheme="minorEastAsia" w:cstheme="minorEastAsia"/>
          <w:color w:val="000000"/>
        </w:rPr>
      </w:pPr>
      <w:r>
        <w:rPr>
          <w:rFonts w:hint="eastAsia" w:asciiTheme="minorEastAsia" w:hAnsiTheme="minorEastAsia" w:cstheme="minorEastAsia"/>
        </w:rPr>
        <w:t>（18）公众网民对网络购物安全状况满意度评价：</w:t>
      </w:r>
      <w:r>
        <w:rPr>
          <w:rFonts w:hint="eastAsia" w:asciiTheme="minorEastAsia" w:hAnsiTheme="minorEastAsia" w:cstheme="minorEastAsia"/>
          <w:color w:val="000000"/>
        </w:rPr>
        <w:t>认为满意以上的占</w:t>
      </w:r>
      <w:r>
        <w:rPr>
          <w:color w:val="000000"/>
        </w:rPr>
        <w:t>47.37%，其中10.53%公众网民认为非常满意，36.84%认为满意。36.84%认为一般</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15.79</w:t>
      </w:r>
      <w:r>
        <w:rPr>
          <w:color w:val="000000"/>
        </w:rPr>
        <w:t>%认为不满意或非常不满意，其中10.53%认为不满意，5.26%认为非常不满意。总体上满意评价</w:t>
      </w:r>
      <w:r>
        <w:rPr>
          <w:rFonts w:hint="eastAsia" w:asciiTheme="minorEastAsia" w:hAnsiTheme="minorEastAsia" w:cstheme="minorEastAsia"/>
          <w:color w:val="auto"/>
        </w:rPr>
        <w:t>接近</w:t>
      </w:r>
      <w:r>
        <w:rPr>
          <w:rFonts w:hint="eastAsia" w:asciiTheme="minorEastAsia" w:hAnsiTheme="minorEastAsia" w:cstheme="minorEastAsia"/>
          <w:color w:val="auto"/>
          <w:lang w:val="en-US" w:eastAsia="zh-CN"/>
        </w:rPr>
        <w:t>五</w:t>
      </w:r>
      <w:r>
        <w:rPr>
          <w:rFonts w:hint="eastAsia" w:asciiTheme="minorEastAsia" w:hAnsiTheme="minorEastAsia" w:cstheme="minorEastAsia"/>
          <w:color w:val="auto"/>
        </w:rPr>
        <w:t>成</w:t>
      </w:r>
      <w:r>
        <w:rPr>
          <w:rFonts w:hint="eastAsia" w:asciiTheme="minorEastAsia" w:hAnsiTheme="minorEastAsia" w:cstheme="minorEastAsia"/>
          <w:color w:val="auto"/>
          <w:lang w:eastAsia="zh-CN"/>
        </w:rPr>
        <w:t>。</w:t>
      </w:r>
    </w:p>
    <w:p>
      <w:pPr>
        <w:rPr>
          <w:rFonts w:asciiTheme="minorEastAsia" w:hAnsiTheme="minorEastAsia" w:cstheme="minorEastAsia"/>
        </w:rPr>
      </w:pPr>
    </w:p>
    <w:p>
      <w:pPr>
        <w:rPr>
          <w:rFonts w:hint="eastAsia" w:asciiTheme="minorEastAsia" w:hAnsiTheme="minorEastAsia" w:eastAsiaTheme="minorEastAsia" w:cstheme="minorEastAsia"/>
          <w:lang w:eastAsia="zh-CN"/>
        </w:rPr>
      </w:pPr>
      <w:r>
        <w:rPr>
          <w:rFonts w:hint="eastAsia" w:asciiTheme="minorEastAsia" w:hAnsiTheme="minorEastAsia" w:cstheme="minorEastAsia"/>
        </w:rPr>
        <w:t>（19）网民网络购物年平均消费情况：</w:t>
      </w:r>
      <w:r>
        <w:rPr>
          <w:rFonts w:hint="eastAsia" w:asciiTheme="minorEastAsia" w:hAnsiTheme="minorEastAsia" w:cstheme="minorEastAsia"/>
          <w:color w:val="000000"/>
        </w:rPr>
        <w:t>33.33</w:t>
      </w:r>
      <w:r>
        <w:rPr>
          <w:color w:val="000000"/>
        </w:rPr>
        <w:t>%公众网民网络购物年平均消费1千元或以下，31.58%公众网民网络购物年平均消费1-5千元，12.28%公众网民网络购物年平均消费5千元-1万元，22.81%公众网民网络购物年平均消费1-5万元，0%公众网民网络购物年平均消费5万元以上</w:t>
      </w:r>
      <w:r>
        <w:rPr>
          <w:rFonts w:hint="eastAsia" w:asciiTheme="minorEastAsia" w:hAnsiTheme="minorEastAsia" w:cstheme="minorEastAsia"/>
          <w:color w:val="000000"/>
          <w:lang w:eastAsia="zh-CN"/>
        </w:rPr>
        <w:t>。</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（20）公众网民对花呗、白条等网贷新型应用基本接受，网贷应用的渗透率也比</w:t>
      </w:r>
      <w:r>
        <w:rPr>
          <w:rFonts w:hint="eastAsia" w:asciiTheme="minorEastAsia" w:hAnsiTheme="minorEastAsia" w:cstheme="minorEastAsia"/>
          <w:color w:val="auto"/>
        </w:rPr>
        <w:t>较低</w:t>
      </w:r>
      <w:r>
        <w:rPr>
          <w:rFonts w:hint="eastAsia" w:asciiTheme="minorEastAsia" w:hAnsiTheme="minorEastAsia" w:cstheme="minorEastAsia"/>
        </w:rPr>
        <w:t>，</w:t>
      </w:r>
      <w:r>
        <w:rPr>
          <w:rFonts w:hint="eastAsia" w:asciiTheme="minorEastAsia" w:hAnsiTheme="minorEastAsia" w:cstheme="minorEastAsia"/>
          <w:color w:val="000000"/>
        </w:rPr>
        <w:t>21.05</w:t>
      </w:r>
      <w:r>
        <w:rPr>
          <w:color w:val="000000"/>
        </w:rPr>
        <w:t>%</w:t>
      </w:r>
      <w:r>
        <w:rPr>
          <w:rFonts w:hint="eastAsia" w:asciiTheme="minorEastAsia" w:hAnsiTheme="minorEastAsia" w:cstheme="minorEastAsia"/>
        </w:rPr>
        <w:t>网民表示会使用。</w:t>
      </w:r>
    </w:p>
    <w:p>
      <w:pPr>
        <w:rPr>
          <w:rFonts w:asciiTheme="minorEastAsia" w:hAnsiTheme="minorEastAsia" w:cstheme="minorEastAsia"/>
        </w:rPr>
      </w:pPr>
      <w:r>
        <w:rPr>
          <w:rFonts w:hint="eastAsia" w:asciiTheme="minorEastAsia" w:hAnsiTheme="minorEastAsia" w:cstheme="minorEastAsia"/>
        </w:rPr>
        <w:t>有相当比例的公众网民（</w:t>
      </w:r>
      <w:r>
        <w:rPr>
          <w:rFonts w:hint="eastAsia" w:asciiTheme="minorEastAsia" w:hAnsiTheme="minorEastAsia" w:cstheme="minorEastAsia"/>
          <w:color w:val="000000"/>
        </w:rPr>
        <w:t>33.33</w:t>
      </w:r>
      <w:r>
        <w:rPr>
          <w:color w:val="000000"/>
        </w:rPr>
        <w:t>%</w:t>
      </w:r>
      <w:r>
        <w:rPr>
          <w:rFonts w:hint="eastAsia" w:asciiTheme="minorEastAsia" w:hAnsiTheme="minorEastAsia" w:cstheme="minorEastAsia"/>
        </w:rPr>
        <w:t>）会经常遇到无法按时还款的情况，遇到无法还款情况一般的有</w:t>
      </w:r>
      <w:r>
        <w:rPr>
          <w:rFonts w:hint="eastAsia" w:asciiTheme="minorEastAsia" w:hAnsiTheme="minorEastAsia" w:cstheme="minorEastAsia"/>
          <w:color w:val="000000"/>
        </w:rPr>
        <w:t>8.33</w:t>
      </w:r>
      <w:r>
        <w:rPr>
          <w:color w:val="000000"/>
        </w:rPr>
        <w:t>%</w:t>
      </w:r>
      <w:r>
        <w:rPr>
          <w:rFonts w:hint="eastAsia" w:asciiTheme="minorEastAsia" w:hAnsiTheme="minorEastAsia" w:cstheme="minorEastAsia"/>
        </w:rPr>
        <w:t>，网贷出现还款风险值得重视。</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（21）电商购物直播的渗透率比较高（</w:t>
      </w:r>
      <w:r>
        <w:rPr>
          <w:rFonts w:hint="eastAsia" w:asciiTheme="minorEastAsia" w:hAnsiTheme="minorEastAsia" w:cstheme="minorEastAsia"/>
          <w:color w:val="000000"/>
        </w:rPr>
        <w:t>78.95</w:t>
      </w:r>
      <w:r>
        <w:rPr>
          <w:color w:val="000000"/>
        </w:rPr>
        <w:t>%</w:t>
      </w:r>
      <w:r>
        <w:rPr>
          <w:rFonts w:hint="eastAsia" w:asciiTheme="minorEastAsia" w:hAnsiTheme="minorEastAsia" w:cstheme="minorEastAsia"/>
        </w:rPr>
        <w:t>网民看过直播），但成交频次、成交率不算很高。</w:t>
      </w:r>
      <w:r>
        <w:rPr>
          <w:rFonts w:hint="eastAsia" w:asciiTheme="minorEastAsia" w:hAnsiTheme="minorEastAsia" w:cstheme="minorEastAsia"/>
          <w:color w:val="000000"/>
        </w:rPr>
        <w:t>24.56</w:t>
      </w:r>
      <w:r>
        <w:rPr>
          <w:color w:val="000000"/>
        </w:rPr>
        <w:t>%网民看过直播，只是偶尔参与购物</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38.6</w:t>
      </w:r>
      <w:r>
        <w:rPr>
          <w:color w:val="000000"/>
        </w:rPr>
        <w:t>%网民看过直播，但没有买过</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21.05</w:t>
      </w:r>
      <w:r>
        <w:rPr>
          <w:color w:val="000000"/>
        </w:rPr>
        <w:t>%网民没有看过网购直播</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15.79</w:t>
      </w:r>
      <w:r>
        <w:rPr>
          <w:color w:val="000000"/>
        </w:rPr>
        <w:t>%网民看过直播，而且经常通过直播购物。</w:t>
      </w:r>
      <w:r>
        <w:rPr>
          <w:rFonts w:hint="eastAsia" w:asciiTheme="minorEastAsia" w:hAnsiTheme="minorEastAsia" w:cstheme="minorEastAsia"/>
        </w:rPr>
        <w:t>公众网民对网红带货并不十分关注，</w:t>
      </w:r>
      <w:r>
        <w:rPr>
          <w:rFonts w:hint="eastAsia" w:asciiTheme="minorEastAsia" w:hAnsiTheme="minorEastAsia" w:cstheme="minorEastAsia"/>
          <w:color w:val="000000"/>
        </w:rPr>
        <w:t>35.72</w:t>
      </w:r>
      <w:r>
        <w:rPr>
          <w:color w:val="000000"/>
        </w:rPr>
        <w:t>%</w:t>
      </w:r>
      <w:r>
        <w:rPr>
          <w:rFonts w:hint="eastAsia" w:asciiTheme="minorEastAsia" w:hAnsiTheme="minorEastAsia" w:cstheme="minorEastAsia"/>
        </w:rPr>
        <w:t>网民选择不理会或屏蔽。</w:t>
      </w:r>
    </w:p>
    <w:p>
      <w:pPr>
        <w:ind w:firstLine="0" w:firstLineChars="0"/>
        <w:rPr>
          <w:rFonts w:asciiTheme="minorEastAsia" w:hAnsiTheme="minorEastAsia" w:cstheme="minorEastAsia"/>
          <w:b/>
          <w:bCs/>
        </w:rPr>
      </w:pPr>
    </w:p>
    <w:p>
      <w:pPr>
        <w:pStyle w:val="4"/>
        <w:ind w:firstLine="482"/>
        <w:rPr>
          <w:rFonts w:cstheme="minorEastAsia"/>
          <w:sz w:val="24"/>
          <w:szCs w:val="24"/>
        </w:rPr>
      </w:pPr>
      <w:bookmarkStart w:id="26" w:name="_Toc19426"/>
      <w:r>
        <w:rPr>
          <w:rFonts w:hint="eastAsia" w:cstheme="minorEastAsia"/>
          <w:sz w:val="24"/>
          <w:szCs w:val="24"/>
        </w:rPr>
        <w:t>2.1.8 未成年人权益保护成效小，需加强家、校、企、社合作</w:t>
      </w:r>
      <w:bookmarkEnd w:id="26"/>
    </w:p>
    <w:p>
      <w:pPr>
        <w:rPr>
          <w:rFonts w:asciiTheme="minorEastAsia" w:hAnsiTheme="minorEastAsia" w:cstheme="minorEastAsia"/>
        </w:rPr>
      </w:pPr>
      <w:r>
        <w:rPr>
          <w:rFonts w:hint="eastAsia" w:asciiTheme="minorEastAsia" w:hAnsiTheme="minorEastAsia" w:cstheme="minorEastAsia"/>
        </w:rPr>
        <w:t>（22）公众网民对未成年人网络权益保护状况满意度评价总体上满意的比例不高，主要是不满意和一般。认为满意以上的占</w:t>
      </w:r>
      <w:r>
        <w:rPr>
          <w:rFonts w:hint="eastAsia" w:asciiTheme="minorEastAsia" w:hAnsiTheme="minorEastAsia" w:cstheme="minorEastAsia"/>
          <w:color w:val="000000"/>
        </w:rPr>
        <w:t>42.19</w:t>
      </w:r>
      <w:r>
        <w:rPr>
          <w:color w:val="000000"/>
        </w:rPr>
        <w:t>%</w:t>
      </w:r>
      <w:r>
        <w:rPr>
          <w:rFonts w:hint="eastAsia" w:asciiTheme="minorEastAsia" w:hAnsiTheme="minorEastAsia" w:cstheme="minorEastAsia"/>
        </w:rPr>
        <w:t>，</w:t>
      </w:r>
      <w:r>
        <w:rPr>
          <w:rFonts w:hint="eastAsia" w:asciiTheme="minorEastAsia" w:hAnsiTheme="minorEastAsia" w:cstheme="minorEastAsia"/>
          <w:color w:val="000000"/>
        </w:rPr>
        <w:t>34.38</w:t>
      </w:r>
      <w:r>
        <w:rPr>
          <w:color w:val="000000"/>
        </w:rPr>
        <w:t>%</w:t>
      </w:r>
      <w:r>
        <w:rPr>
          <w:rFonts w:hint="eastAsia" w:asciiTheme="minorEastAsia" w:hAnsiTheme="minorEastAsia" w:cstheme="minorEastAsia"/>
        </w:rPr>
        <w:t>认为一般，</w:t>
      </w:r>
      <w:r>
        <w:rPr>
          <w:rFonts w:hint="eastAsia" w:asciiTheme="minorEastAsia" w:hAnsiTheme="minorEastAsia" w:cstheme="minorEastAsia"/>
          <w:color w:val="000000"/>
        </w:rPr>
        <w:t>23.44</w:t>
      </w:r>
      <w:r>
        <w:rPr>
          <w:color w:val="000000"/>
        </w:rPr>
        <w:t>%</w:t>
      </w:r>
      <w:r>
        <w:rPr>
          <w:rFonts w:hint="eastAsia" w:asciiTheme="minorEastAsia" w:hAnsiTheme="minorEastAsia" w:cstheme="minorEastAsia"/>
        </w:rPr>
        <w:t>认为不满意或非常不满意。</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（23）未成年人最常使用的网络应用是</w:t>
      </w:r>
      <w:r>
        <w:t>网络游戏（渗透率79.07%），网络视频（渗透率67.44%），社交应用（渗透率51.16%）。</w:t>
      </w:r>
    </w:p>
    <w:p>
      <w:pPr>
        <w:rPr>
          <w:rFonts w:asciiTheme="minorEastAsia" w:hAnsiTheme="minorEastAsia" w:cstheme="minorEastAsia"/>
        </w:rPr>
      </w:pPr>
      <w:r>
        <w:rPr>
          <w:rFonts w:hint="eastAsia" w:asciiTheme="minorEastAsia" w:hAnsiTheme="minorEastAsia" w:cstheme="minorEastAsia"/>
        </w:rPr>
        <w:t>公众网民对网络应用的“青少年保护模式/防沉迷模式”效用的评价一般到稍好：认为作用比较大或非常大的占</w:t>
      </w:r>
      <w:r>
        <w:t>38.98%，40.68%认为一般，20.34%认为作用较小或非常小。</w:t>
      </w:r>
    </w:p>
    <w:p>
      <w:pPr>
        <w:rPr>
          <w:rFonts w:asciiTheme="minorEastAsia" w:hAnsiTheme="minorEastAsia" w:cstheme="minorEastAsia"/>
          <w:highlight w:val="yellow"/>
        </w:rPr>
      </w:pPr>
      <w:r>
        <w:rPr>
          <w:rFonts w:hint="eastAsia" w:asciiTheme="minorEastAsia" w:hAnsiTheme="minorEastAsia" w:cstheme="minorEastAsia"/>
        </w:rPr>
        <w:t xml:space="preserve">“青少年保护模式/防沉迷模式”不起作用的原因： </w:t>
      </w:r>
      <w:r>
        <w:t>75%网民认为机制存有漏洞，系统无法自动跳转青少年模式，排第一位；75%的网民认为青少年保护模式流于形式，和一般模式版块设置完全相同，排第二位；75%的网民认为保护能力有限，不能防止直播平台主播诱导打赏，排第三位；大部分公众网民认为“青少年保护模式/防沉迷模式”在功能方面有待改善。</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（24）数据显示公众网民认为引导未成年人上网责任方面</w:t>
      </w:r>
      <w:r>
        <w:t>家庭是第一位，然后是未成年人自己和学校，</w:t>
      </w:r>
      <w:r>
        <w:rPr>
          <w:rFonts w:hint="eastAsia" w:asciiTheme="minorEastAsia" w:hAnsiTheme="minorEastAsia" w:cstheme="minorEastAsia"/>
          <w:lang w:val="en-US" w:eastAsia="zh-CN"/>
        </w:rPr>
        <w:t>以及是</w:t>
      </w:r>
      <w:r>
        <w:rPr>
          <w:rFonts w:hint="eastAsia" w:asciiTheme="minorEastAsia" w:hAnsiTheme="minorEastAsia" w:cstheme="minorEastAsia"/>
        </w:rPr>
        <w:t>互联网平台</w:t>
      </w:r>
      <w:r>
        <w:t>。公众网民对引导未成年人健康上网起主要作用的角色排序第一位是家庭（选择率69.84%）</w:t>
      </w:r>
      <w:r>
        <w:rPr>
          <w:rFonts w:hint="eastAsia" w:asciiTheme="minorEastAsia" w:hAnsiTheme="minorEastAsia" w:cstheme="minorEastAsia"/>
          <w:lang w:eastAsia="zh-CN"/>
        </w:rPr>
        <w:t>，</w:t>
      </w:r>
      <w:r>
        <w:rPr>
          <w:rFonts w:hint="eastAsia" w:asciiTheme="minorEastAsia" w:hAnsiTheme="minorEastAsia" w:cstheme="minorEastAsia"/>
        </w:rPr>
        <w:t>第二位是</w:t>
      </w:r>
      <w:r>
        <w:t>未成年人自己（选择率50.79%）</w:t>
      </w:r>
      <w:r>
        <w:rPr>
          <w:rFonts w:hint="eastAsia" w:asciiTheme="minorEastAsia" w:hAnsiTheme="minorEastAsia" w:cstheme="minorEastAsia"/>
          <w:lang w:eastAsia="zh-CN"/>
        </w:rPr>
        <w:t>，</w:t>
      </w:r>
      <w:r>
        <w:rPr>
          <w:rFonts w:hint="eastAsia" w:asciiTheme="minorEastAsia" w:hAnsiTheme="minorEastAsia" w:cstheme="minorEastAsia"/>
        </w:rPr>
        <w:t>第三位是</w:t>
      </w:r>
      <w:r>
        <w:t>学校（选择率49.21%）</w:t>
      </w:r>
      <w:r>
        <w:rPr>
          <w:rFonts w:hint="eastAsia" w:asciiTheme="minorEastAsia" w:hAnsiTheme="minorEastAsia" w:cstheme="minorEastAsia"/>
          <w:lang w:eastAsia="zh-CN"/>
        </w:rPr>
        <w:t>，</w:t>
      </w:r>
      <w:r>
        <w:rPr>
          <w:rFonts w:hint="eastAsia" w:asciiTheme="minorEastAsia" w:hAnsiTheme="minorEastAsia" w:cstheme="minorEastAsia"/>
        </w:rPr>
        <w:t>第四位是</w:t>
      </w:r>
      <w:r>
        <w:t>互联网平台（选择率42.86%）。</w:t>
      </w:r>
    </w:p>
    <w:p>
      <w:pPr>
        <w:ind w:firstLine="0" w:firstLineChars="0"/>
        <w:rPr>
          <w:rFonts w:asciiTheme="minorEastAsia" w:hAnsiTheme="minorEastAsia" w:cstheme="minorEastAsia"/>
        </w:rPr>
      </w:pPr>
    </w:p>
    <w:p>
      <w:pPr>
        <w:pStyle w:val="4"/>
        <w:ind w:firstLine="482"/>
        <w:rPr>
          <w:rFonts w:cstheme="minorEastAsia"/>
          <w:sz w:val="24"/>
          <w:szCs w:val="24"/>
        </w:rPr>
      </w:pPr>
      <w:bookmarkStart w:id="27" w:name="_Toc3744"/>
      <w:r>
        <w:rPr>
          <w:rFonts w:hint="eastAsia" w:cstheme="minorEastAsia"/>
          <w:sz w:val="24"/>
          <w:szCs w:val="24"/>
        </w:rPr>
        <w:t>2.1.9平台监管与企业自律有待加强，网暴等问题受到关注</w:t>
      </w:r>
      <w:bookmarkEnd w:id="27"/>
    </w:p>
    <w:p>
      <w:pPr>
        <w:rPr>
          <w:rFonts w:asciiTheme="minorEastAsia" w:hAnsiTheme="minorEastAsia" w:cstheme="minorEastAsia"/>
          <w:color w:val="auto"/>
          <w:highlight w:val="yellow"/>
        </w:rPr>
      </w:pPr>
      <w:r>
        <w:rPr>
          <w:rFonts w:hint="eastAsia" w:asciiTheme="minorEastAsia" w:hAnsiTheme="minorEastAsia" w:cstheme="minorEastAsia"/>
        </w:rPr>
        <w:t>（25）互联网平台监管方面仍存在不少问题。</w:t>
      </w:r>
      <w:r>
        <w:rPr>
          <w:rFonts w:hint="eastAsia" w:asciiTheme="minorEastAsia" w:hAnsiTheme="minorEastAsia" w:cstheme="minorEastAsia"/>
          <w:color w:val="auto"/>
        </w:rPr>
        <w:t>大部分（</w:t>
      </w:r>
      <w:r>
        <w:rPr>
          <w:color w:val="auto"/>
        </w:rPr>
        <w:t>81.39%）公众网民认为网络欺凌情况比较严重或非常严重。</w:t>
      </w:r>
      <w:r>
        <w:rPr>
          <w:rFonts w:hint="eastAsia" w:asciiTheme="minorEastAsia" w:hAnsiTheme="minorEastAsia" w:cstheme="minorEastAsia"/>
          <w:color w:val="auto"/>
        </w:rPr>
        <w:t>部分（53.49</w:t>
      </w:r>
      <w:r>
        <w:rPr>
          <w:color w:val="auto"/>
        </w:rPr>
        <w:t>%</w:t>
      </w:r>
      <w:r>
        <w:rPr>
          <w:rFonts w:hint="eastAsia" w:asciiTheme="minorEastAsia" w:hAnsiTheme="minorEastAsia" w:cstheme="minorEastAsia"/>
          <w:color w:val="auto"/>
        </w:rPr>
        <w:t>）公众网民对有关部门监管和引导网络营销账号效果不认可，认为效果不大或基本无效。部分（27.91</w:t>
      </w:r>
      <w:r>
        <w:rPr>
          <w:color w:val="auto"/>
        </w:rPr>
        <w:t>%</w:t>
      </w:r>
      <w:r>
        <w:rPr>
          <w:rFonts w:hint="eastAsia" w:asciiTheme="minorEastAsia" w:hAnsiTheme="minorEastAsia" w:cstheme="minorEastAsia"/>
          <w:color w:val="auto"/>
        </w:rPr>
        <w:t>）公众网民对自媒体平台有关内容检查措施的有效性评价为效果一般。部分（</w:t>
      </w:r>
      <w:r>
        <w:rPr>
          <w:color w:val="auto"/>
        </w:rPr>
        <w:t>45.24%）的公众网民认为对网络谣言的监管或辟谣措施有一定成效</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多数（</w:t>
      </w:r>
      <w:r>
        <w:rPr>
          <w:color w:val="auto"/>
        </w:rPr>
        <w:t>52.17%）公众网民认为权威信息供应不足，主管部门、专家权威声音弱或缺位是措施效果不好的主要原因。</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（26）</w:t>
      </w:r>
      <w:r>
        <w:rPr>
          <w:rFonts w:hint="eastAsia" w:asciiTheme="minorEastAsia" w:hAnsiTheme="minorEastAsia" w:cstheme="minorEastAsia"/>
          <w:color w:val="000000"/>
        </w:rPr>
        <w:t>互联网平台投诉处理满意度有待提升。公众网民对互联网平台投诉处理结果的评价</w:t>
      </w:r>
      <w:r>
        <w:rPr>
          <w:rFonts w:hint="eastAsia" w:asciiTheme="minorEastAsia" w:hAnsiTheme="minorEastAsia" w:cstheme="minorEastAsia"/>
          <w:color w:val="000000"/>
          <w:lang w:val="en-US" w:eastAsia="zh-CN"/>
        </w:rPr>
        <w:t>为：</w:t>
      </w:r>
      <w:r>
        <w:rPr>
          <w:rFonts w:hint="eastAsia" w:asciiTheme="minorEastAsia" w:hAnsiTheme="minorEastAsia" w:cstheme="minorEastAsia"/>
          <w:color w:val="auto"/>
        </w:rPr>
        <w:t>部分</w:t>
      </w:r>
      <w:r>
        <w:rPr>
          <w:rFonts w:hint="eastAsia" w:asciiTheme="minorEastAsia" w:hAnsiTheme="minorEastAsia" w:cstheme="minorEastAsia"/>
          <w:color w:val="000000"/>
        </w:rPr>
        <w:t>的（</w:t>
      </w:r>
      <w:r>
        <w:rPr>
          <w:color w:val="000000"/>
        </w:rPr>
        <w:t>51.16%）公众网民对投诉结果不满意，只有34.88%网民对投诉结果满意。</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（27）公众网民对正确引导网络舆情发展的看法</w:t>
      </w:r>
      <w:r>
        <w:rPr>
          <w:rFonts w:hint="eastAsia" w:asciiTheme="minorEastAsia" w:hAnsiTheme="minorEastAsia" w:cstheme="minorEastAsia"/>
          <w:lang w:eastAsia="zh-CN"/>
        </w:rPr>
        <w:t>：</w:t>
      </w:r>
      <w:r>
        <w:rPr>
          <w:rFonts w:hint="eastAsia" w:asciiTheme="minorEastAsia" w:hAnsiTheme="minorEastAsia" w:cstheme="minorEastAsia"/>
        </w:rPr>
        <w:t>第一位是希望</w:t>
      </w:r>
      <w:r>
        <w:t>建立并完善相关管理制度规范（选择率62.79%），第二位是加大网络环境的监管力度（选择率60.47%），第三位是增强技术手段对网络信息实时监控（选择率58.14%）</w:t>
      </w:r>
      <w:r>
        <w:rPr>
          <w:rFonts w:hint="eastAsia" w:asciiTheme="minorEastAsia" w:hAnsiTheme="minorEastAsia" w:cstheme="minorEastAsia"/>
          <w:lang w:eastAsia="zh-CN"/>
        </w:rPr>
        <w:t>，</w:t>
      </w:r>
      <w:r>
        <w:rPr>
          <w:rFonts w:hint="eastAsia" w:asciiTheme="minorEastAsia" w:hAnsiTheme="minorEastAsia" w:cstheme="minorEastAsia"/>
        </w:rPr>
        <w:t>第四位是</w:t>
      </w:r>
      <w:r>
        <w:t>通过教育提升网民网络素养（选择率55.81%），第五位是培养大量的“把关人”，全流程把关（选择率37.21%），认为低调处理，等有问题的时候再引导的占9.3%，认为其他的占9.3%。</w:t>
      </w:r>
      <w:r>
        <w:rPr>
          <w:rFonts w:hint="eastAsia" w:asciiTheme="minorEastAsia" w:hAnsiTheme="minorEastAsia" w:cstheme="minorEastAsia"/>
          <w:color w:val="000000"/>
        </w:rPr>
        <w:t>公众网民认为应该通过加强监管、采取教育、完善制度等方式引导网络舆情正确发展。</w:t>
      </w:r>
    </w:p>
    <w:p>
      <w:pPr>
        <w:rPr>
          <w:rFonts w:asciiTheme="minorEastAsia" w:hAnsiTheme="minorEastAsia" w:cstheme="minorEastAsia"/>
          <w:highlight w:val="yellow"/>
        </w:rPr>
      </w:pPr>
    </w:p>
    <w:p>
      <w:pPr>
        <w:pStyle w:val="4"/>
        <w:ind w:firstLine="482"/>
        <w:rPr>
          <w:rFonts w:cstheme="minorEastAsia"/>
          <w:b w:val="0"/>
          <w:bCs w:val="0"/>
          <w:sz w:val="24"/>
          <w:szCs w:val="24"/>
        </w:rPr>
      </w:pPr>
      <w:bookmarkStart w:id="28" w:name="_Toc27361"/>
      <w:r>
        <w:rPr>
          <w:rFonts w:hint="eastAsia" w:cstheme="minorEastAsia"/>
          <w:sz w:val="24"/>
          <w:szCs w:val="24"/>
        </w:rPr>
        <w:t>2.1.10 数字政府服务满意度高，信息化建设效果明显</w:t>
      </w:r>
      <w:bookmarkEnd w:id="28"/>
    </w:p>
    <w:p>
      <w:pPr>
        <w:rPr>
          <w:rFonts w:asciiTheme="minorEastAsia" w:hAnsiTheme="minorEastAsia" w:cstheme="minorEastAsia"/>
          <w:highlight w:val="yellow"/>
        </w:rPr>
      </w:pPr>
      <w:r>
        <w:rPr>
          <w:rFonts w:hint="eastAsia" w:asciiTheme="minorEastAsia" w:hAnsiTheme="minorEastAsia" w:cstheme="minorEastAsia"/>
        </w:rPr>
        <w:t>（28）</w:t>
      </w:r>
      <w:r>
        <w:rPr>
          <w:rFonts w:hint="eastAsia" w:asciiTheme="minorEastAsia" w:hAnsiTheme="minorEastAsia" w:cstheme="minorEastAsia"/>
          <w:color w:val="auto"/>
        </w:rPr>
        <w:t>政府网上服务应用越来越广泛，交通、社保、教育、医疗领域渗透率超过</w:t>
      </w:r>
      <w:r>
        <w:rPr>
          <w:rFonts w:hint="eastAsia" w:asciiTheme="minorEastAsia" w:hAnsiTheme="minorEastAsia" w:cstheme="minorEastAsia"/>
          <w:color w:val="auto"/>
          <w:lang w:val="en-US" w:eastAsia="zh-CN"/>
        </w:rPr>
        <w:t>四</w:t>
      </w:r>
      <w:r>
        <w:rPr>
          <w:rFonts w:hint="eastAsia" w:asciiTheme="minorEastAsia" w:hAnsiTheme="minorEastAsia" w:cstheme="minorEastAsia"/>
          <w:color w:val="auto"/>
        </w:rPr>
        <w:t>成。政府网上服务的渗透率排序：第一位是</w:t>
      </w:r>
      <w:r>
        <w:rPr>
          <w:color w:val="auto"/>
        </w:rPr>
        <w:t>医疗领域（渗透率65.63%）</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第二位是</w:t>
      </w:r>
      <w:r>
        <w:rPr>
          <w:color w:val="auto"/>
        </w:rPr>
        <w:t>社保领域（渗透</w:t>
      </w:r>
      <w:r>
        <w:t>率50%）</w:t>
      </w:r>
      <w:r>
        <w:rPr>
          <w:rFonts w:hint="eastAsia" w:asciiTheme="minorEastAsia" w:hAnsiTheme="minorEastAsia" w:cstheme="minorEastAsia"/>
          <w:lang w:eastAsia="zh-CN"/>
        </w:rPr>
        <w:t>，</w:t>
      </w:r>
      <w:r>
        <w:rPr>
          <w:rFonts w:hint="eastAsia" w:asciiTheme="minorEastAsia" w:hAnsiTheme="minorEastAsia" w:cstheme="minorEastAsia"/>
        </w:rPr>
        <w:t>第三位是</w:t>
      </w:r>
      <w:r>
        <w:t>教育领域（渗透率50%）</w:t>
      </w:r>
      <w:r>
        <w:rPr>
          <w:rFonts w:hint="eastAsia" w:asciiTheme="minorEastAsia" w:hAnsiTheme="minorEastAsia" w:cstheme="minorEastAsia"/>
          <w:lang w:eastAsia="zh-CN"/>
        </w:rPr>
        <w:t>，</w:t>
      </w:r>
      <w:r>
        <w:rPr>
          <w:rFonts w:hint="eastAsia" w:asciiTheme="minorEastAsia" w:hAnsiTheme="minorEastAsia" w:cstheme="minorEastAsia"/>
        </w:rPr>
        <w:t>第四位是</w:t>
      </w:r>
      <w:r>
        <w:t>交通领域（渗透率46.88%），第五位是税务领域（渗透率31.25%）。</w:t>
      </w:r>
    </w:p>
    <w:p>
      <w:pPr>
        <w:rPr>
          <w:rFonts w:asciiTheme="minorEastAsia" w:hAnsiTheme="minorEastAsia" w:cstheme="minorEastAsia"/>
          <w:highlight w:val="yellow"/>
        </w:rPr>
      </w:pPr>
      <w:r>
        <w:rPr>
          <w:rFonts w:hint="eastAsia" w:asciiTheme="minorEastAsia" w:hAnsiTheme="minorEastAsia" w:cstheme="minorEastAsia"/>
        </w:rPr>
        <w:t>另外，新媒体</w:t>
      </w:r>
      <w:r>
        <w:rPr>
          <w:rFonts w:hint="eastAsia" w:asciiTheme="minorEastAsia" w:hAnsiTheme="minorEastAsia" w:cstheme="minorEastAsia"/>
          <w:color w:val="000000"/>
        </w:rPr>
        <w:t>电子政务服务应用越来越广泛，</w:t>
      </w:r>
      <w:r>
        <w:t>政务服务网站</w:t>
      </w:r>
      <w:r>
        <w:rPr>
          <w:rFonts w:hint="eastAsia" w:asciiTheme="minorEastAsia" w:hAnsiTheme="minorEastAsia" w:cstheme="minorEastAsia"/>
          <w:color w:val="000000"/>
        </w:rPr>
        <w:t>的选择率超过</w:t>
      </w:r>
      <w:r>
        <w:rPr>
          <w:rFonts w:hint="eastAsia" w:asciiTheme="minorEastAsia" w:hAnsiTheme="minorEastAsia" w:cstheme="minorEastAsia"/>
          <w:color w:val="auto"/>
        </w:rPr>
        <w:t>六成</w:t>
      </w:r>
      <w:r>
        <w:rPr>
          <w:rFonts w:hint="eastAsia" w:asciiTheme="minorEastAsia" w:hAnsiTheme="minorEastAsia" w:cstheme="minorEastAsia"/>
        </w:rPr>
        <w:t>。网民办理政务服务事项的渠道选择：排第一位是</w:t>
      </w:r>
      <w:r>
        <w:t>政务服务网站（选择率65.63%）</w:t>
      </w:r>
      <w:r>
        <w:rPr>
          <w:rFonts w:hint="eastAsia" w:asciiTheme="minorEastAsia" w:hAnsiTheme="minorEastAsia" w:cstheme="minorEastAsia"/>
          <w:lang w:eastAsia="zh-CN"/>
        </w:rPr>
        <w:t>，</w:t>
      </w:r>
      <w:r>
        <w:rPr>
          <w:rFonts w:hint="eastAsia" w:asciiTheme="minorEastAsia" w:hAnsiTheme="minorEastAsia" w:cstheme="minorEastAsia"/>
        </w:rPr>
        <w:t>第二位是</w:t>
      </w:r>
      <w:r>
        <w:t>政务小程序（选择率53.13%）</w:t>
      </w:r>
      <w:r>
        <w:rPr>
          <w:rFonts w:hint="eastAsia" w:asciiTheme="minorEastAsia" w:hAnsiTheme="minorEastAsia" w:cstheme="minorEastAsia"/>
          <w:lang w:eastAsia="zh-CN"/>
        </w:rPr>
        <w:t>，</w:t>
      </w:r>
      <w:r>
        <w:rPr>
          <w:rFonts w:hint="eastAsia" w:asciiTheme="minorEastAsia" w:hAnsiTheme="minorEastAsia" w:cstheme="minorEastAsia"/>
        </w:rPr>
        <w:t>第三位是</w:t>
      </w:r>
      <w:r>
        <w:t>政务服务APP（选择率50%）</w:t>
      </w:r>
      <w:r>
        <w:rPr>
          <w:rFonts w:hint="eastAsia" w:asciiTheme="minorEastAsia" w:hAnsiTheme="minorEastAsia" w:cstheme="minorEastAsia"/>
          <w:lang w:eastAsia="zh-CN"/>
        </w:rPr>
        <w:t>，</w:t>
      </w:r>
      <w:r>
        <w:rPr>
          <w:rFonts w:hint="eastAsia" w:asciiTheme="minorEastAsia" w:hAnsiTheme="minorEastAsia" w:cstheme="minorEastAsia"/>
        </w:rPr>
        <w:t>第四位是</w:t>
      </w:r>
      <w:r>
        <w:t>人工服务办事大厅（选择率34.38%）。</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（29）公众网民对政府网上服务便利性和安全评</w:t>
      </w:r>
      <w:r>
        <w:rPr>
          <w:rFonts w:hint="eastAsia" w:asciiTheme="minorEastAsia" w:hAnsiTheme="minorEastAsia" w:cstheme="minorEastAsia"/>
          <w:color w:val="auto"/>
        </w:rPr>
        <w:t>价较高。大部分（56.26</w:t>
      </w:r>
      <w:r>
        <w:rPr>
          <w:color w:val="auto"/>
        </w:rPr>
        <w:t>%</w:t>
      </w:r>
      <w:r>
        <w:rPr>
          <w:rFonts w:hint="eastAsia" w:asciiTheme="minorEastAsia" w:hAnsiTheme="minorEastAsia" w:cstheme="minorEastAsia"/>
          <w:color w:val="auto"/>
        </w:rPr>
        <w:t>）公众网民认为政府网上服务便利或非常便利，超过</w:t>
      </w:r>
      <w:r>
        <w:rPr>
          <w:rFonts w:hint="eastAsia" w:asciiTheme="minorEastAsia" w:hAnsiTheme="minorEastAsia" w:cstheme="minorEastAsia"/>
          <w:color w:val="auto"/>
          <w:lang w:val="en-US" w:eastAsia="zh-CN"/>
        </w:rPr>
        <w:t>六成</w:t>
      </w:r>
      <w:r>
        <w:rPr>
          <w:rFonts w:hint="eastAsia" w:asciiTheme="minorEastAsia" w:hAnsiTheme="minorEastAsia" w:cstheme="minorEastAsia"/>
          <w:color w:val="auto"/>
        </w:rPr>
        <w:t>的（65.63</w:t>
      </w:r>
      <w:r>
        <w:rPr>
          <w:color w:val="auto"/>
        </w:rPr>
        <w:t>%</w:t>
      </w:r>
      <w:r>
        <w:rPr>
          <w:rFonts w:hint="eastAsia" w:asciiTheme="minorEastAsia" w:hAnsiTheme="minorEastAsia" w:cstheme="minorEastAsia"/>
          <w:color w:val="auto"/>
        </w:rPr>
        <w:t>）公众网民认为政府网上服务比较安全或非常安全。</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（30）公众网民对政府提升治理能力的信息化工程（如“智能交通”、“平安社区”、“智慧城市”等）成效表示满意或非常满意的占</w:t>
      </w:r>
      <w:r>
        <w:t>31.26%，表示不满意或非常不满的只占0%，总体上评价是满意的。</w:t>
      </w:r>
    </w:p>
    <w:p>
      <w:pPr>
        <w:ind w:firstLine="0" w:firstLineChars="0"/>
        <w:rPr>
          <w:rFonts w:asciiTheme="minorEastAsia" w:hAnsiTheme="minorEastAsia" w:cstheme="minorEastAsia"/>
        </w:rPr>
      </w:pPr>
    </w:p>
    <w:p>
      <w:pPr>
        <w:pStyle w:val="4"/>
        <w:ind w:firstLine="482"/>
        <w:rPr>
          <w:rFonts w:cstheme="minorEastAsia"/>
          <w:sz w:val="24"/>
          <w:szCs w:val="24"/>
        </w:rPr>
      </w:pPr>
      <w:bookmarkStart w:id="29" w:name="_Toc22684"/>
      <w:r>
        <w:rPr>
          <w:rFonts w:hint="eastAsia" w:cstheme="minorEastAsia"/>
          <w:sz w:val="24"/>
          <w:szCs w:val="24"/>
        </w:rPr>
        <w:t>2.1.11数字乡村建设背景下，公众网民对家乡网络安全整体状况表示肯定</w:t>
      </w:r>
      <w:bookmarkEnd w:id="29"/>
    </w:p>
    <w:p>
      <w:pPr>
        <w:rPr>
          <w:rFonts w:asciiTheme="minorEastAsia" w:hAnsiTheme="minorEastAsia" w:cstheme="minorEastAsia"/>
        </w:rPr>
      </w:pPr>
      <w:r>
        <w:rPr>
          <w:rFonts w:hint="eastAsia" w:asciiTheme="minorEastAsia" w:hAnsiTheme="minorEastAsia" w:cstheme="minorEastAsia"/>
        </w:rPr>
        <w:t>（31）实施乡村振兴战略，是党的十九大作出的重大决策部署，是决胜全面建成小康社会、全面建设社会主义现代化国家的重大历史任务，更是新时代“三农”工作的总抓手。重视和加强农村宽带网络基础建设、推广互联网应用，可有效缩小城乡“数字鸿沟”，加快全国农村现代化推进步伐。</w:t>
      </w:r>
    </w:p>
    <w:p>
      <w:pPr>
        <w:rPr>
          <w:rFonts w:asciiTheme="minorEastAsia" w:hAnsiTheme="minorEastAsia" w:cstheme="minorEastAsia"/>
          <w:color w:val="auto"/>
          <w:highlight w:val="yellow"/>
        </w:rPr>
      </w:pPr>
      <w:r>
        <w:rPr>
          <w:rFonts w:hint="eastAsia" w:asciiTheme="minorEastAsia" w:hAnsiTheme="minorEastAsia" w:cstheme="minorEastAsia"/>
          <w:color w:val="auto"/>
        </w:rPr>
        <w:t>大多数（</w:t>
      </w:r>
      <w:r>
        <w:rPr>
          <w:color w:val="auto"/>
        </w:rPr>
        <w:t>76.67%）网民对认为互联网应用对推动乡村经济发展带来了较大影响，表示影响比较小或没有影响的只占0%，总体上肯定了互联网应用对乡村经济发展的推动效果。</w:t>
      </w:r>
      <w:r>
        <w:rPr>
          <w:rFonts w:hint="eastAsia" w:asciiTheme="minorEastAsia" w:hAnsiTheme="minorEastAsia" w:cstheme="minorEastAsia"/>
          <w:color w:val="auto"/>
        </w:rPr>
        <w:t>大多数（</w:t>
      </w:r>
      <w:r>
        <w:rPr>
          <w:color w:val="auto"/>
        </w:rPr>
        <w:t>66.67%）网民认为乡村振兴政策的实施给乡村发展带来了较大变化。</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（32）公众网民认为乡村振兴带来的变化：排第一位是</w:t>
      </w:r>
      <w:r>
        <w:t>乡村新兴产业发展，农民收入增加（选择率63.33%），第二位是乡村教育条件改善（选择率56.67%），第三位是乡村文化娱乐设施改善（选择率53.33%）</w:t>
      </w:r>
      <w:r>
        <w:rPr>
          <w:rFonts w:hint="eastAsia" w:asciiTheme="minorEastAsia" w:hAnsiTheme="minorEastAsia" w:cstheme="minorEastAsia"/>
          <w:lang w:eastAsia="zh-CN"/>
        </w:rPr>
        <w:t>，</w:t>
      </w:r>
      <w:r>
        <w:rPr>
          <w:rFonts w:hint="eastAsia" w:asciiTheme="minorEastAsia" w:hAnsiTheme="minorEastAsia" w:cstheme="minorEastAsia"/>
        </w:rPr>
        <w:t>第四位是</w:t>
      </w:r>
      <w:r>
        <w:t>乡村网络通信条件改善（选择率53.33%）</w:t>
      </w:r>
      <w:r>
        <w:rPr>
          <w:rFonts w:hint="eastAsia" w:asciiTheme="minorEastAsia" w:hAnsiTheme="minorEastAsia" w:cstheme="minorEastAsia"/>
          <w:lang w:eastAsia="zh-CN"/>
        </w:rPr>
        <w:t>，</w:t>
      </w:r>
      <w:r>
        <w:rPr>
          <w:rFonts w:hint="eastAsia" w:asciiTheme="minorEastAsia" w:hAnsiTheme="minorEastAsia" w:cstheme="minorEastAsia"/>
        </w:rPr>
        <w:t>第五位是</w:t>
      </w:r>
      <w:r>
        <w:t>乡村基层组织人员素质提高（选择率50%）</w:t>
      </w:r>
      <w:r>
        <w:rPr>
          <w:rFonts w:hint="eastAsia" w:asciiTheme="minorEastAsia" w:hAnsiTheme="minorEastAsia" w:cstheme="minorEastAsia"/>
          <w:lang w:eastAsia="zh-CN"/>
        </w:rPr>
        <w:t>，</w:t>
      </w:r>
      <w:r>
        <w:rPr>
          <w:rFonts w:hint="eastAsia" w:asciiTheme="minorEastAsia" w:hAnsiTheme="minorEastAsia" w:cstheme="minorEastAsia"/>
          <w:lang w:val="en-US" w:eastAsia="zh-CN"/>
        </w:rPr>
        <w:t>此外是</w:t>
      </w:r>
      <w:r>
        <w:rPr>
          <w:rFonts w:hint="eastAsia" w:asciiTheme="minorEastAsia" w:hAnsiTheme="minorEastAsia" w:cstheme="minorEastAsia"/>
        </w:rPr>
        <w:t>城乡差异减少</w:t>
      </w:r>
      <w:r>
        <w:t>（36.67%）、乡村医疗卫生等公共服务水平提高（选择率33.33%）、乡村生态环境条件改善（30%）等。</w:t>
      </w:r>
    </w:p>
    <w:p>
      <w:pPr>
        <w:rPr>
          <w:rFonts w:asciiTheme="minorEastAsia" w:hAnsiTheme="minorEastAsia" w:cstheme="minorEastAsia"/>
        </w:rPr>
      </w:pPr>
    </w:p>
    <w:p>
      <w:pPr>
        <w:pStyle w:val="4"/>
        <w:ind w:firstLine="482"/>
        <w:rPr>
          <w:rFonts w:cstheme="minorEastAsia"/>
          <w:sz w:val="24"/>
          <w:szCs w:val="24"/>
        </w:rPr>
      </w:pPr>
      <w:bookmarkStart w:id="30" w:name="_Toc30752"/>
      <w:r>
        <w:rPr>
          <w:rFonts w:hint="eastAsia" w:cstheme="minorEastAsia"/>
          <w:sz w:val="24"/>
          <w:szCs w:val="24"/>
        </w:rPr>
        <w:t>2.1.12公众网民认为乡村互联网安全状况有所改善但仍待加强，主要存有网络应用障碍、服务需求</w:t>
      </w:r>
      <w:r>
        <w:rPr>
          <w:rFonts w:hint="eastAsia" w:cstheme="minorEastAsia"/>
          <w:sz w:val="24"/>
          <w:szCs w:val="24"/>
          <w:lang w:val="en-US" w:eastAsia="zh-CN"/>
        </w:rPr>
        <w:t>待满足</w:t>
      </w:r>
      <w:r>
        <w:rPr>
          <w:rFonts w:hint="eastAsia" w:cstheme="minorEastAsia"/>
          <w:sz w:val="24"/>
          <w:szCs w:val="24"/>
        </w:rPr>
        <w:t>、网络安全犯罪行为方面的顾虑</w:t>
      </w:r>
      <w:bookmarkEnd w:id="30"/>
    </w:p>
    <w:p>
      <w:pPr>
        <w:rPr>
          <w:rFonts w:asciiTheme="minorEastAsia" w:hAnsiTheme="minorEastAsia" w:cstheme="minorEastAsia"/>
          <w:highlight w:val="yellow"/>
        </w:rPr>
      </w:pPr>
      <w:r>
        <w:rPr>
          <w:rFonts w:hint="eastAsia" w:asciiTheme="minorEastAsia" w:hAnsiTheme="minorEastAsia" w:cstheme="minorEastAsia"/>
        </w:rPr>
        <w:t>（33）公众网民对乡村互联网安全状况</w:t>
      </w:r>
      <w:r>
        <w:rPr>
          <w:rFonts w:hint="eastAsia" w:asciiTheme="minorEastAsia" w:hAnsiTheme="minorEastAsia" w:cstheme="minorEastAsia"/>
          <w:lang w:val="en-US" w:eastAsia="zh-CN"/>
        </w:rPr>
        <w:t>评价</w:t>
      </w:r>
      <w:r>
        <w:rPr>
          <w:rFonts w:hint="eastAsia" w:asciiTheme="minorEastAsia" w:hAnsiTheme="minorEastAsia" w:cstheme="minorEastAsia"/>
        </w:rPr>
        <w:t>较为满意。</w:t>
      </w:r>
      <w:r>
        <w:t>12.9%公众网民表示非常满意</w:t>
      </w:r>
      <w:r>
        <w:rPr>
          <w:rFonts w:hint="eastAsia" w:asciiTheme="minorEastAsia" w:hAnsiTheme="minorEastAsia" w:cstheme="minorEastAsia"/>
          <w:lang w:eastAsia="zh-CN"/>
        </w:rPr>
        <w:t>，</w:t>
      </w:r>
      <w:r>
        <w:rPr>
          <w:rFonts w:hint="eastAsia" w:asciiTheme="minorEastAsia" w:hAnsiTheme="minorEastAsia" w:cstheme="minorEastAsia"/>
        </w:rPr>
        <w:t>32.26</w:t>
      </w:r>
      <w:r>
        <w:t>%网民表示满意</w:t>
      </w:r>
      <w:r>
        <w:rPr>
          <w:rFonts w:hint="eastAsia" w:asciiTheme="minorEastAsia" w:hAnsiTheme="minorEastAsia" w:cstheme="minorEastAsia"/>
          <w:lang w:eastAsia="zh-CN"/>
        </w:rPr>
        <w:t>，</w:t>
      </w:r>
      <w:r>
        <w:rPr>
          <w:rFonts w:hint="eastAsia" w:asciiTheme="minorEastAsia" w:hAnsiTheme="minorEastAsia" w:cstheme="minorEastAsia"/>
        </w:rPr>
        <w:t>41.94</w:t>
      </w:r>
      <w:r>
        <w:t>%网民表示一般</w:t>
      </w:r>
      <w:r>
        <w:rPr>
          <w:rFonts w:hint="eastAsia" w:asciiTheme="minorEastAsia" w:hAnsiTheme="minorEastAsia" w:cstheme="minorEastAsia"/>
          <w:lang w:eastAsia="zh-CN"/>
        </w:rPr>
        <w:t>，</w:t>
      </w:r>
      <w:r>
        <w:rPr>
          <w:rFonts w:hint="eastAsia" w:asciiTheme="minorEastAsia" w:hAnsiTheme="minorEastAsia" w:cstheme="minorEastAsia"/>
        </w:rPr>
        <w:t>12.9</w:t>
      </w:r>
      <w:r>
        <w:t>%网民表示不满意</w:t>
      </w:r>
      <w:r>
        <w:rPr>
          <w:rFonts w:hint="eastAsia" w:asciiTheme="minorEastAsia" w:hAnsiTheme="minorEastAsia" w:cstheme="minorEastAsia"/>
          <w:lang w:eastAsia="zh-CN"/>
        </w:rPr>
        <w:t>，</w:t>
      </w:r>
      <w:r>
        <w:rPr>
          <w:rFonts w:hint="eastAsia" w:asciiTheme="minorEastAsia" w:hAnsiTheme="minorEastAsia" w:cstheme="minorEastAsia"/>
        </w:rPr>
        <w:t>0</w:t>
      </w:r>
      <w:r>
        <w:t>%网民表示非常不满意。数据显示网民对家乡互联网安全状况表示满意或非常满意的网民占45.16%，表示不满意或非常不满的占12.9%。</w:t>
      </w:r>
    </w:p>
    <w:p>
      <w:pPr>
        <w:rPr>
          <w:rFonts w:asciiTheme="minorEastAsia" w:hAnsiTheme="minorEastAsia" w:cstheme="minorEastAsia"/>
        </w:rPr>
      </w:pPr>
    </w:p>
    <w:p>
      <w:pPr>
        <w:rPr>
          <w:rFonts w:asciiTheme="minorEastAsia" w:hAnsiTheme="minorEastAsia" w:cstheme="minorEastAsia"/>
          <w:color w:val="000000"/>
        </w:rPr>
      </w:pPr>
      <w:r>
        <w:rPr>
          <w:rFonts w:hint="eastAsia" w:asciiTheme="minorEastAsia" w:hAnsiTheme="minorEastAsia" w:cstheme="minorEastAsia"/>
        </w:rPr>
        <w:t>（34）公众网民认为在农村生活主要存有以下网络应用障碍：第一位是</w:t>
      </w:r>
      <w:r>
        <w:t>物流网络覆盖不到（关注度63.33%）</w:t>
      </w:r>
      <w:r>
        <w:rPr>
          <w:rFonts w:hint="eastAsia" w:asciiTheme="minorEastAsia" w:hAnsiTheme="minorEastAsia" w:cstheme="minorEastAsia"/>
          <w:lang w:eastAsia="zh-CN"/>
        </w:rPr>
        <w:t>，</w:t>
      </w:r>
      <w:r>
        <w:rPr>
          <w:rFonts w:hint="eastAsia" w:asciiTheme="minorEastAsia" w:hAnsiTheme="minorEastAsia" w:cstheme="minorEastAsia"/>
        </w:rPr>
        <w:t>第二位是</w:t>
      </w:r>
      <w:r>
        <w:t>身份认证手续繁琐（关注度43.33%）</w:t>
      </w:r>
      <w:r>
        <w:rPr>
          <w:rFonts w:hint="eastAsia" w:asciiTheme="minorEastAsia" w:hAnsiTheme="minorEastAsia" w:cstheme="minorEastAsia"/>
          <w:lang w:eastAsia="zh-CN"/>
        </w:rPr>
        <w:t>，</w:t>
      </w:r>
      <w:r>
        <w:rPr>
          <w:rFonts w:hint="eastAsia" w:asciiTheme="minorEastAsia" w:hAnsiTheme="minorEastAsia" w:cstheme="minorEastAsia"/>
        </w:rPr>
        <w:t>第三位是</w:t>
      </w:r>
      <w:r>
        <w:t>APP不会使用（关注度40%）</w:t>
      </w:r>
      <w:r>
        <w:rPr>
          <w:rFonts w:hint="eastAsia" w:asciiTheme="minorEastAsia" w:hAnsiTheme="minorEastAsia" w:cstheme="minorEastAsia"/>
          <w:lang w:eastAsia="zh-CN"/>
        </w:rPr>
        <w:t>，</w:t>
      </w:r>
      <w:r>
        <w:rPr>
          <w:rFonts w:hint="eastAsia" w:asciiTheme="minorEastAsia" w:hAnsiTheme="minorEastAsia" w:cstheme="minorEastAsia"/>
        </w:rPr>
        <w:t>第四位是</w:t>
      </w:r>
      <w:r>
        <w:t>网络速度太慢体验不好（关注度40%），第五位是网络流量费用太贵（关注度30%）等。</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（35）发展农村经济，提高农民生活水平、改善基础设施与公共服务，缩小城乡差距是网民对乡村振兴期望最大的两项。公众网民对乡村振兴的服务需求：第一位是</w:t>
      </w:r>
      <w:r>
        <w:t>改善基础设施与公共服务，缩小城乡差距（选择率74.19%），第二位是保护和改善农村生态环境（选择率67.74%），第三位是发展农村经济，提高农民生活水平（选择率64.52%）</w:t>
      </w:r>
      <w:r>
        <w:rPr>
          <w:rFonts w:hint="eastAsia" w:asciiTheme="minorEastAsia" w:hAnsiTheme="minorEastAsia" w:cstheme="minorEastAsia"/>
          <w:lang w:eastAsia="zh-CN"/>
        </w:rPr>
        <w:t>，</w:t>
      </w:r>
      <w:r>
        <w:rPr>
          <w:rFonts w:hint="eastAsia" w:asciiTheme="minorEastAsia" w:hAnsiTheme="minorEastAsia" w:cstheme="minorEastAsia"/>
        </w:rPr>
        <w:t>第四位是</w:t>
      </w:r>
      <w:r>
        <w:t>加强农村基层组织建设，提高人员素质（选择率64.52%）</w:t>
      </w:r>
      <w:r>
        <w:rPr>
          <w:rFonts w:hint="eastAsia" w:asciiTheme="minorEastAsia" w:hAnsiTheme="minorEastAsia" w:cstheme="minorEastAsia"/>
          <w:lang w:eastAsia="zh-CN"/>
        </w:rPr>
        <w:t>，</w:t>
      </w:r>
      <w:r>
        <w:rPr>
          <w:rFonts w:hint="eastAsia" w:asciiTheme="minorEastAsia" w:hAnsiTheme="minorEastAsia" w:cstheme="minorEastAsia"/>
        </w:rPr>
        <w:t>第五位是</w:t>
      </w:r>
      <w:r>
        <w:t>大力建设并保护发扬乡村传统文化（选择率61.29%）。</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（36）公众网民认为乡村最迫切需要解决的网络安全问题：第一位是</w:t>
      </w:r>
      <w:r>
        <w:t>网络诈骗（选择率74.19%），第二位是网络赌博（选择率61.29%），第三位是网络色情（选择率38.71%）</w:t>
      </w:r>
      <w:r>
        <w:rPr>
          <w:rFonts w:hint="eastAsia" w:asciiTheme="minorEastAsia" w:hAnsiTheme="minorEastAsia" w:cstheme="minorEastAsia"/>
          <w:lang w:eastAsia="zh-CN"/>
        </w:rPr>
        <w:t>，</w:t>
      </w:r>
      <w:r>
        <w:rPr>
          <w:rFonts w:hint="eastAsia" w:asciiTheme="minorEastAsia" w:hAnsiTheme="minorEastAsia" w:cstheme="minorEastAsia"/>
        </w:rPr>
        <w:t>第四位是</w:t>
      </w:r>
      <w:r>
        <w:t>网络毒品（选择率29.03%）。网民认为乡村最迫切需要解决的网络安全问题主要为网络诈骗、网络赌博、网络色情。</w:t>
      </w:r>
    </w:p>
    <w:p>
      <w:pPr>
        <w:ind w:firstLine="0" w:firstLineChars="0"/>
        <w:rPr>
          <w:rFonts w:asciiTheme="minorEastAsia" w:hAnsiTheme="minorEastAsia" w:cstheme="minorEastAsia"/>
          <w:highlight w:val="yellow"/>
        </w:rPr>
      </w:pPr>
    </w:p>
    <w:p>
      <w:pPr>
        <w:rPr>
          <w:rFonts w:hint="eastAsia"/>
        </w:rPr>
      </w:pPr>
      <w:bookmarkStart w:id="31" w:name="_Toc19207407"/>
      <w:r>
        <w:rPr>
          <w:rFonts w:hint="eastAsia"/>
        </w:rPr>
        <w:br w:type="page"/>
      </w:r>
    </w:p>
    <w:p>
      <w:pPr>
        <w:pStyle w:val="2"/>
      </w:pPr>
      <w:bookmarkStart w:id="32" w:name="_Toc20197"/>
      <w:r>
        <w:rPr>
          <w:rFonts w:hint="eastAsia"/>
        </w:rPr>
        <w:t>三、公众网民基本情况</w:t>
      </w:r>
      <w:bookmarkEnd w:id="31"/>
      <w:bookmarkEnd w:id="32"/>
    </w:p>
    <w:p>
      <w:pPr>
        <w:rPr>
          <w:rFonts w:ascii="宋体" w:hAnsi="宋体" w:eastAsia="宋体" w:cs="宋体"/>
        </w:rPr>
      </w:pPr>
      <w:r>
        <w:rPr>
          <w:rFonts w:hint="eastAsia"/>
        </w:rPr>
        <w:t>本次问卷调查共收回</w:t>
      </w:r>
      <w:r>
        <w:rPr>
          <w:rFonts w:cstheme="minorHAnsi"/>
        </w:rPr>
        <w:t>沈阳市</w:t>
      </w:r>
      <w:r>
        <w:rPr>
          <w:rFonts w:hint="eastAsia"/>
        </w:rPr>
        <w:t>公众版网民网络安全感满意度调查问卷</w:t>
      </w:r>
      <w:r>
        <w:t>2086</w:t>
      </w:r>
      <w:r>
        <w:rPr>
          <w:rFonts w:hint="eastAsia"/>
        </w:rPr>
        <w:t>份，经数据清洗消除无效数据后，共有</w:t>
      </w:r>
      <w:r>
        <w:t>1203</w:t>
      </w:r>
      <w:r>
        <w:rPr>
          <w:rFonts w:hint="eastAsia"/>
        </w:rPr>
        <w:t>份问卷数据纳入统计。</w:t>
      </w:r>
      <w:r>
        <w:t>数据样本有效性为：</w:t>
      </w:r>
      <w:r>
        <w:rPr>
          <w:rFonts w:hint="eastAsia" w:ascii="宋体" w:hAnsi="宋体" w:eastAsia="宋体" w:cs="宋体"/>
        </w:rPr>
        <w:t>57.67%。</w:t>
      </w:r>
      <w:r>
        <w:t>调查活动主要针对面向全局的宏观问题的研究，局部区域的数据统计、分析结果仅供参考。</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rPr>
        <w:t>沈阳市</w:t>
      </w:r>
      <w:r>
        <w:rPr>
          <w:rFonts w:hint="eastAsia" w:cstheme="minorHAnsi"/>
        </w:rPr>
        <w:t>报告，数据统计范围涵盖</w:t>
      </w:r>
      <w:r>
        <w:rPr>
          <w:rFonts w:cstheme="minorHAnsi"/>
        </w:rPr>
        <w:t>沈阳市</w:t>
      </w:r>
      <w:r>
        <w:rPr>
          <w:rFonts w:hint="eastAsia" w:cstheme="minorHAnsi"/>
        </w:rPr>
        <w:t>。</w:t>
      </w:r>
    </w:p>
    <w:p/>
    <w:p>
      <w:pPr>
        <w:pStyle w:val="3"/>
      </w:pPr>
      <w:bookmarkStart w:id="33" w:name="_Toc7252"/>
      <w:r>
        <w:rPr>
          <w:rFonts w:hint="eastAsia"/>
        </w:rPr>
        <w:t>3.1性别分布</w:t>
      </w:r>
      <w:bookmarkEnd w:id="33"/>
    </w:p>
    <w:p>
      <w:pPr>
        <w:widowControl/>
      </w:pPr>
      <w:r>
        <w:rPr>
          <w:rFonts w:hint="eastAsia"/>
        </w:rPr>
        <w:t>参与调查的男网民占</w:t>
      </w:r>
      <w:r>
        <w:t>58.52</w:t>
      </w:r>
      <w:r>
        <w:rPr>
          <w:rFonts w:hint="eastAsia"/>
        </w:rPr>
        <w:t>%，女网民占</w:t>
      </w:r>
      <w:r>
        <w:t>41.48</w:t>
      </w:r>
      <w:r>
        <w:rPr>
          <w:rFonts w:hint="eastAsia"/>
        </w:rPr>
        <w:t>%。</w:t>
      </w:r>
    </w:p>
    <w:p>
      <w:pPr>
        <w:ind w:firstLine="0" w:firstLineChars="0"/>
        <w:jc w:val="center"/>
      </w:pPr>
      <w:r>
        <w:rPr>
          <w:rFonts w:ascii="等线" w:hAnsi="等线" w:eastAsia="等线"/>
          <w:color w:val="000000"/>
        </w:rPr>
        <w:drawing>
          <wp:inline distT="0" distB="0" distL="0" distR="0">
            <wp:extent cx="5095875"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34" w:name="_Toc19305585"/>
      <w:bookmarkStart w:id="35" w:name="_Toc19203680"/>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36" w:name="_Toc12896"/>
      <w:r>
        <w:rPr>
          <w:rFonts w:hint="eastAsia"/>
          <w:sz w:val="24"/>
          <w:szCs w:val="24"/>
        </w:rPr>
        <w:t>：公众网民性别</w:t>
      </w:r>
      <w:bookmarkEnd w:id="34"/>
      <w:bookmarkEnd w:id="35"/>
      <w:r>
        <w:rPr>
          <w:rFonts w:hint="eastAsia"/>
          <w:sz w:val="24"/>
          <w:szCs w:val="24"/>
        </w:rPr>
        <w:t>分布图</w:t>
      </w:r>
      <w:bookmarkEnd w:id="36"/>
    </w:p>
    <w:p>
      <w:pPr>
        <w:ind w:firstLine="0" w:firstLineChars="0"/>
        <w:jc w:val="center"/>
      </w:pPr>
      <w:r>
        <w:rPr>
          <w:rFonts w:hint="eastAsia"/>
        </w:rPr>
        <w:t>（图表数据来源：公众网民版一级问卷第1题：您的性别？）</w:t>
      </w:r>
    </w:p>
    <w:p>
      <w:pPr>
        <w:ind w:firstLine="0" w:firstLineChars="0"/>
      </w:pPr>
    </w:p>
    <w:p>
      <w:pPr>
        <w:pStyle w:val="3"/>
      </w:pPr>
      <w:bookmarkStart w:id="37" w:name="_Toc8080"/>
      <w:r>
        <w:rPr>
          <w:rFonts w:hint="eastAsia"/>
        </w:rPr>
        <w:t>3.2年龄分布</w:t>
      </w:r>
      <w:bookmarkEnd w:id="37"/>
    </w:p>
    <w:p>
      <w:pPr>
        <w:rPr>
          <w:b/>
          <w:bCs/>
        </w:rPr>
      </w:pPr>
      <w:r>
        <w:rPr>
          <w:rFonts w:hint="eastAsia"/>
        </w:rPr>
        <w:t>受调查网民以中青年人占大多数，其中12岁以下占比</w:t>
      </w:r>
      <w:r>
        <w:t>5.15%，12岁到18岁占20.78%，19岁到24岁占23.28%，25岁到30岁占19.87%，31岁到45岁占25.69%。30岁以下年轻人占比达69.08%。</w:t>
      </w:r>
      <w:r>
        <w:rPr>
          <w:rFonts w:hint="eastAsia"/>
          <w:b/>
          <w:bCs/>
        </w:rPr>
        <w:t>与全省数据相比，表示31-45岁比例要低1.6个百分点，表示25-30岁比例要高1.9个百分点。与全国数据相比，表示31-45岁比例要低3.5个百分点，表示25-30岁比例要高3.83个百分点。</w:t>
      </w:r>
    </w:p>
    <w:p>
      <w:pPr>
        <w:ind w:firstLine="0" w:firstLineChars="0"/>
        <w:jc w:val="center"/>
      </w:pPr>
      <w:r>
        <w:rPr>
          <w:rFonts w:ascii="等线" w:hAnsi="等线" w:eastAsia="等线"/>
          <w:color w:val="000000"/>
        </w:rPr>
        <w:drawing>
          <wp:inline distT="0" distB="0" distL="0" distR="0">
            <wp:extent cx="5095875"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38" w:name="_Toc19305586"/>
      <w:bookmarkStart w:id="39" w:name="_Toc19203681"/>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40" w:name="_Toc5990"/>
      <w:r>
        <w:rPr>
          <w:rFonts w:hint="eastAsia"/>
          <w:sz w:val="24"/>
          <w:szCs w:val="24"/>
        </w:rPr>
        <w:t>：公众网民年龄分布图</w:t>
      </w:r>
      <w:bookmarkEnd w:id="38"/>
      <w:bookmarkEnd w:id="39"/>
      <w:bookmarkEnd w:id="40"/>
    </w:p>
    <w:p>
      <w:pPr>
        <w:ind w:firstLine="0" w:firstLineChars="0"/>
        <w:jc w:val="center"/>
      </w:pPr>
      <w:r>
        <w:rPr>
          <w:rFonts w:hint="eastAsia"/>
        </w:rPr>
        <w:t>（图表数据来源：公众网民版一级问卷第2题：您的年龄？）</w:t>
      </w:r>
    </w:p>
    <w:p/>
    <w:p>
      <w:pPr>
        <w:pStyle w:val="3"/>
      </w:pPr>
      <w:bookmarkStart w:id="41" w:name="_Toc9823"/>
      <w:r>
        <w:rPr>
          <w:rFonts w:hint="eastAsia"/>
        </w:rPr>
        <w:t>3.3学历分布</w:t>
      </w:r>
      <w:bookmarkEnd w:id="41"/>
    </w:p>
    <w:p>
      <w:pPr>
        <w:rPr>
          <w:rFonts w:hint="eastAsia" w:eastAsiaTheme="minorEastAsia"/>
          <w:b/>
          <w:bCs/>
          <w:lang w:eastAsia="zh-CN"/>
        </w:rPr>
      </w:pPr>
      <w:r>
        <w:rPr>
          <w:rFonts w:hint="eastAsia"/>
        </w:rPr>
        <w:t>参与调查的网民中</w:t>
      </w:r>
      <w:r>
        <w:t>本科</w:t>
      </w:r>
      <w:r>
        <w:rPr>
          <w:rFonts w:hint="eastAsia"/>
        </w:rPr>
        <w:t>学历人数最多，占比</w:t>
      </w:r>
      <w:r>
        <w:t>31.01%</w:t>
      </w:r>
      <w:r>
        <w:rPr>
          <w:rFonts w:hint="eastAsia"/>
        </w:rPr>
        <w:t>，其次是</w:t>
      </w:r>
      <w:r>
        <w:t>初中及以下</w:t>
      </w:r>
      <w:r>
        <w:rPr>
          <w:rFonts w:hint="eastAsia"/>
        </w:rPr>
        <w:t>学历占</w:t>
      </w:r>
      <w:r>
        <w:t>24.44%</w:t>
      </w:r>
      <w:r>
        <w:rPr>
          <w:rFonts w:hint="eastAsia"/>
        </w:rPr>
        <w:t>，第三是</w:t>
      </w:r>
      <w:r>
        <w:t>大专</w:t>
      </w:r>
      <w:r>
        <w:rPr>
          <w:rFonts w:hint="eastAsia"/>
        </w:rPr>
        <w:t>占</w:t>
      </w:r>
      <w:r>
        <w:t>19.2</w:t>
      </w:r>
      <w:r>
        <w:rPr>
          <w:rFonts w:hint="eastAsia"/>
        </w:rPr>
        <w:t>%。</w:t>
      </w:r>
      <w:bookmarkStart w:id="42" w:name="_Hlk18879221"/>
      <w:r>
        <w:rPr>
          <w:rFonts w:hint="eastAsia"/>
        </w:rPr>
        <w:t>普遍网民群体中受教育的程度，</w:t>
      </w:r>
      <w:r>
        <w:t>本科</w:t>
      </w:r>
      <w:r>
        <w:rPr>
          <w:rFonts w:hint="eastAsia"/>
        </w:rPr>
        <w:t>及</w:t>
      </w:r>
      <w:r>
        <w:t>初中及以下</w:t>
      </w:r>
      <w:r>
        <w:rPr>
          <w:rFonts w:hint="eastAsia"/>
        </w:rPr>
        <w:t>学历占比较高</w:t>
      </w:r>
      <w:bookmarkEnd w:id="42"/>
      <w:r>
        <w:rPr>
          <w:rFonts w:hint="eastAsia"/>
        </w:rPr>
        <w:t>，显示网民教育程度</w:t>
      </w:r>
      <w:r>
        <w:rPr>
          <w:color w:val="auto"/>
        </w:rPr>
        <w:t>中等</w:t>
      </w:r>
      <w:r>
        <w:rPr>
          <w:rFonts w:hint="eastAsia"/>
          <w:color w:val="auto"/>
          <w:lang w:eastAsia="zh-CN"/>
        </w:rPr>
        <w:t>。</w:t>
      </w:r>
    </w:p>
    <w:p>
      <w:pPr>
        <w:ind w:firstLine="0" w:firstLineChars="0"/>
        <w:jc w:val="center"/>
        <w:rPr>
          <w:b/>
          <w:bCs/>
        </w:rPr>
      </w:pPr>
      <w:r>
        <w:rPr>
          <w:rFonts w:ascii="等线" w:hAnsi="等线" w:eastAsia="等线"/>
          <w:color w:val="000000"/>
        </w:rPr>
        <w:drawing>
          <wp:inline distT="0" distB="0" distL="0" distR="0">
            <wp:extent cx="5095875"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43" w:name="_Toc19203683"/>
      <w:bookmarkStart w:id="44" w:name="_Toc19305588"/>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45" w:name="_Toc14228"/>
      <w:r>
        <w:rPr>
          <w:rFonts w:hint="eastAsia"/>
          <w:sz w:val="24"/>
          <w:szCs w:val="24"/>
        </w:rPr>
        <w:t>：公众网民学历分布图</w:t>
      </w:r>
      <w:bookmarkEnd w:id="43"/>
      <w:bookmarkEnd w:id="44"/>
      <w:bookmarkEnd w:id="45"/>
    </w:p>
    <w:p>
      <w:pPr>
        <w:ind w:firstLine="0" w:firstLineChars="0"/>
        <w:jc w:val="center"/>
      </w:pPr>
      <w:r>
        <w:rPr>
          <w:rFonts w:hint="eastAsia"/>
        </w:rPr>
        <w:t>（图表数据来源：公众网民版一级问卷第3题：您的学历？）</w:t>
      </w:r>
    </w:p>
    <w:p/>
    <w:p>
      <w:pPr>
        <w:pStyle w:val="3"/>
      </w:pPr>
      <w:bookmarkStart w:id="46" w:name="_Toc20944"/>
      <w:r>
        <w:rPr>
          <w:rFonts w:hint="eastAsia"/>
        </w:rPr>
        <w:t>3.4职业分布</w:t>
      </w:r>
      <w:bookmarkEnd w:id="46"/>
    </w:p>
    <w:p>
      <w:pPr>
        <w:rPr>
          <w:b/>
          <w:bCs/>
        </w:rPr>
      </w:pPr>
      <w:r>
        <w:rPr>
          <w:rFonts w:hint="eastAsia"/>
        </w:rPr>
        <w:t>参与调查的网民职业中最高为</w:t>
      </w:r>
      <w:r>
        <w:t>学生</w:t>
      </w:r>
      <w:r>
        <w:rPr>
          <w:rFonts w:hint="eastAsia"/>
        </w:rPr>
        <w:t>，占比</w:t>
      </w:r>
      <w:r>
        <w:t>36.49</w:t>
      </w:r>
      <w:r>
        <w:rPr>
          <w:rFonts w:hint="eastAsia"/>
        </w:rPr>
        <w:t>%，其次是</w:t>
      </w:r>
      <w:r>
        <w:t>企业/公司一般人员</w:t>
      </w:r>
      <w:r>
        <w:rPr>
          <w:rFonts w:hint="eastAsia"/>
        </w:rPr>
        <w:t>占比</w:t>
      </w:r>
      <w:r>
        <w:t>14.38</w:t>
      </w:r>
      <w:r>
        <w:rPr>
          <w:rFonts w:hint="eastAsia"/>
        </w:rPr>
        <w:t>%，</w:t>
      </w:r>
      <w:r>
        <w:t>自由职业者</w:t>
      </w:r>
      <w:r>
        <w:rPr>
          <w:rFonts w:hint="eastAsia"/>
        </w:rPr>
        <w:t>占比</w:t>
      </w:r>
      <w:r>
        <w:t>11.39</w:t>
      </w:r>
      <w:r>
        <w:rPr>
          <w:rFonts w:hint="eastAsia"/>
        </w:rPr>
        <w:t>%，</w:t>
      </w:r>
      <w:r>
        <w:t>专业技术人员</w:t>
      </w:r>
      <w:r>
        <w:rPr>
          <w:rFonts w:hint="eastAsia"/>
        </w:rPr>
        <w:t>占比</w:t>
      </w:r>
      <w:r>
        <w:t>10.31</w:t>
      </w:r>
      <w:r>
        <w:rPr>
          <w:rFonts w:hint="eastAsia"/>
        </w:rPr>
        <w:t>%，</w:t>
      </w:r>
      <w:r>
        <w:t>其他</w:t>
      </w:r>
      <w:r>
        <w:rPr>
          <w:rFonts w:hint="eastAsia"/>
        </w:rPr>
        <w:t>占比</w:t>
      </w:r>
      <w:r>
        <w:t>7.98</w:t>
      </w:r>
      <w:r>
        <w:rPr>
          <w:rFonts w:hint="eastAsia"/>
        </w:rPr>
        <w:t>%，</w:t>
      </w:r>
      <w:r>
        <w:t>企业/公司管理人员</w:t>
      </w:r>
      <w:r>
        <w:rPr>
          <w:rFonts w:hint="eastAsia"/>
        </w:rPr>
        <w:t>占比</w:t>
      </w:r>
      <w:r>
        <w:t>5.99</w:t>
      </w:r>
      <w:r>
        <w:rPr>
          <w:rFonts w:hint="eastAsia"/>
        </w:rPr>
        <w:t>%。</w:t>
      </w:r>
      <w:r>
        <w:rPr>
          <w:rFonts w:hint="eastAsia"/>
          <w:b/>
          <w:bCs/>
        </w:rPr>
        <w:t>相较于全省数据，企业/公司一般人员、专业技术人员、农林牧渔业劳动人员分别比全省数据低1.63、1.04、1.14个百分点。与全国数据相比，表示党政机关事业单位一般人员比例要低4.05个百分点，表示专业技术人员比例要高1.83个百分点。</w:t>
      </w:r>
    </w:p>
    <w:p>
      <w:pPr>
        <w:ind w:firstLine="0" w:firstLineChars="0"/>
        <w:jc w:val="center"/>
      </w:pPr>
      <w:r>
        <w:rPr>
          <w:rFonts w:ascii="等线" w:hAnsi="等线" w:eastAsia="等线"/>
          <w:color w:val="000000"/>
        </w:rPr>
        <w:drawing>
          <wp:inline distT="0" distB="0" distL="0" distR="0">
            <wp:extent cx="5095875" cy="619125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095875" cy="6191250"/>
                    </a:xfrm>
                    <a:prstGeom prst="rect">
                      <a:avLst/>
                    </a:prstGeom>
                  </pic:spPr>
                </pic:pic>
              </a:graphicData>
            </a:graphic>
          </wp:inline>
        </w:drawing>
      </w:r>
    </w:p>
    <w:p>
      <w:pPr>
        <w:pStyle w:val="6"/>
        <w:jc w:val="center"/>
        <w:rPr>
          <w:sz w:val="24"/>
          <w:szCs w:val="24"/>
        </w:rPr>
      </w:pPr>
      <w:bookmarkStart w:id="47" w:name="_Toc19203684"/>
      <w:bookmarkStart w:id="48" w:name="_Toc19305589"/>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49" w:name="_Toc26155"/>
      <w:r>
        <w:rPr>
          <w:rFonts w:hint="eastAsia"/>
          <w:sz w:val="24"/>
          <w:szCs w:val="24"/>
        </w:rPr>
        <w:t>：公众网民职业分布图</w:t>
      </w:r>
      <w:bookmarkEnd w:id="47"/>
      <w:bookmarkEnd w:id="48"/>
      <w:bookmarkEnd w:id="49"/>
    </w:p>
    <w:p>
      <w:pPr>
        <w:ind w:firstLine="0" w:firstLineChars="0"/>
        <w:jc w:val="center"/>
      </w:pPr>
      <w:r>
        <w:rPr>
          <w:rFonts w:hint="eastAsia"/>
        </w:rPr>
        <w:t>（图表数据来源：公众网民版一级问卷第4题：您的职业身份？）</w:t>
      </w:r>
    </w:p>
    <w:p/>
    <w:p>
      <w:pPr>
        <w:pStyle w:val="3"/>
      </w:pPr>
      <w:bookmarkStart w:id="50" w:name="_Toc26070"/>
      <w:r>
        <w:rPr>
          <w:rFonts w:hint="eastAsia"/>
        </w:rPr>
        <w:t>3.5担任角色</w:t>
      </w:r>
      <w:bookmarkEnd w:id="50"/>
    </w:p>
    <w:p>
      <w:pPr>
        <w:rPr>
          <w:b/>
          <w:bCs/>
        </w:rPr>
      </w:pPr>
      <w:r>
        <w:rPr>
          <w:rFonts w:hint="eastAsia"/>
        </w:rPr>
        <w:t>参与调查的网民中</w:t>
      </w:r>
      <w:r>
        <w:t>普通网民（消费者）</w:t>
      </w:r>
      <w:r>
        <w:rPr>
          <w:rFonts w:hint="eastAsia"/>
        </w:rPr>
        <w:t>占</w:t>
      </w:r>
      <w:r>
        <w:t>88.94</w:t>
      </w:r>
      <w:r>
        <w:rPr>
          <w:rFonts w:hint="eastAsia"/>
        </w:rPr>
        <w:t>%，</w:t>
      </w:r>
      <w:r>
        <w:t>互联网平台运营商从业人员（平台服务者）</w:t>
      </w:r>
      <w:r>
        <w:rPr>
          <w:rFonts w:hint="eastAsia"/>
        </w:rPr>
        <w:t>占比</w:t>
      </w:r>
      <w:r>
        <w:t>6.82</w:t>
      </w:r>
      <w:r>
        <w:rPr>
          <w:rFonts w:hint="eastAsia"/>
        </w:rPr>
        <w:t>%，</w:t>
      </w:r>
      <w:r>
        <w:t>依托电商平台的物流和跑腿等人员（个体服务者）</w:t>
      </w:r>
      <w:r>
        <w:rPr>
          <w:rFonts w:hint="eastAsia"/>
        </w:rPr>
        <w:t>占比</w:t>
      </w:r>
      <w:r>
        <w:t>5.74</w:t>
      </w:r>
      <w:r>
        <w:rPr>
          <w:rFonts w:hint="eastAsia"/>
        </w:rPr>
        <w:t>%，</w:t>
      </w:r>
      <w:r>
        <w:t>其它互联网行业一般从业人员（其它服务者）</w:t>
      </w:r>
      <w:r>
        <w:rPr>
          <w:rFonts w:hint="eastAsia"/>
        </w:rPr>
        <w:t>占比</w:t>
      </w:r>
      <w:r>
        <w:t>5.15</w:t>
      </w:r>
      <w:r>
        <w:rPr>
          <w:rFonts w:hint="eastAsia"/>
        </w:rPr>
        <w:t>%。调查显示，有</w:t>
      </w:r>
      <w:r>
        <w:t>4.57</w:t>
      </w:r>
      <w:r>
        <w:rPr>
          <w:rFonts w:hint="eastAsia"/>
        </w:rPr>
        <w:t>%的人在与网络安全相关的岗位工作，有</w:t>
      </w:r>
      <w:r>
        <w:t>1.91</w:t>
      </w:r>
      <w:r>
        <w:rPr>
          <w:rFonts w:hint="eastAsia"/>
        </w:rPr>
        <w:t>%的人是互联网行业监管人员。</w:t>
      </w:r>
      <w:r>
        <w:rPr>
          <w:rFonts w:hint="eastAsia"/>
          <w:b/>
          <w:bCs/>
        </w:rPr>
        <w:t>相较于全省数据，普通网民（消费者）的占比高了11.17个百分点。与全国数据相比，表示其它互联网行业一般从业人员（其它服务者）比例要低1.67个百分点，表示依托电商平台的物流和跑腿等人员（个体服务者）比例要高1.25个百分点。</w:t>
      </w:r>
    </w:p>
    <w:p>
      <w:pPr>
        <w:ind w:firstLine="0" w:firstLineChars="0"/>
        <w:jc w:val="center"/>
      </w:pPr>
      <w:r>
        <w:rPr>
          <w:rFonts w:ascii="等线" w:hAnsi="等线" w:eastAsia="等线"/>
          <w:color w:val="000000"/>
        </w:rPr>
        <w:drawing>
          <wp:inline distT="0" distB="0" distL="0" distR="0">
            <wp:extent cx="5095875" cy="361950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095875" cy="361950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51" w:name="_Toc29936"/>
      <w:r>
        <w:rPr>
          <w:rFonts w:hint="eastAsia"/>
          <w:sz w:val="24"/>
          <w:szCs w:val="24"/>
        </w:rPr>
        <w:t>：公众网民在互联网中担任角色比例</w:t>
      </w:r>
      <w:bookmarkEnd w:id="51"/>
    </w:p>
    <w:p>
      <w:pPr>
        <w:ind w:firstLine="0" w:firstLineChars="0"/>
      </w:pPr>
      <w:r>
        <w:rPr>
          <w:rFonts w:hint="eastAsia"/>
        </w:rPr>
        <w:t>（图表数据来源：公众网民版一级问卷第5题：您在互联网中担任的网民角色？（多选））</w:t>
      </w:r>
    </w:p>
    <w:p/>
    <w:p>
      <w:pPr>
        <w:ind w:firstLine="0" w:firstLineChars="0"/>
        <w:jc w:val="center"/>
      </w:pPr>
      <w:bookmarkStart w:id="52" w:name="_Toc19203686"/>
      <w:bookmarkStart w:id="53" w:name="_Toc19305591"/>
    </w:p>
    <w:bookmarkEnd w:id="52"/>
    <w:bookmarkEnd w:id="53"/>
    <w:p>
      <w:pPr>
        <w:pStyle w:val="6"/>
        <w:ind w:left="0" w:leftChars="0" w:firstLine="0" w:firstLineChars="0"/>
        <w:jc w:val="both"/>
        <w:rPr>
          <w:sz w:val="21"/>
          <w:szCs w:val="21"/>
        </w:rPr>
      </w:pPr>
    </w:p>
    <w:p>
      <w:pPr>
        <w:rPr>
          <w:rFonts w:hint="eastAsia"/>
        </w:rPr>
      </w:pPr>
      <w:bookmarkStart w:id="54" w:name="_Toc19207410"/>
      <w:r>
        <w:rPr>
          <w:rFonts w:hint="eastAsia"/>
        </w:rPr>
        <w:br w:type="page"/>
      </w:r>
    </w:p>
    <w:p>
      <w:pPr>
        <w:pStyle w:val="2"/>
      </w:pPr>
      <w:bookmarkStart w:id="55" w:name="_Toc9447"/>
      <w:r>
        <w:rPr>
          <w:rFonts w:hint="eastAsia"/>
        </w:rPr>
        <w:t>四、网络安全</w:t>
      </w:r>
      <w:bookmarkEnd w:id="54"/>
      <w:r>
        <w:rPr>
          <w:rFonts w:hint="eastAsia"/>
        </w:rPr>
        <w:t>基本情况</w:t>
      </w:r>
      <w:bookmarkEnd w:id="55"/>
    </w:p>
    <w:p>
      <w:pPr>
        <w:pStyle w:val="3"/>
      </w:pPr>
      <w:bookmarkStart w:id="56" w:name="_Toc31675"/>
      <w:r>
        <w:rPr>
          <w:rFonts w:hint="eastAsia"/>
        </w:rPr>
        <w:t>4.1网民上网行为</w:t>
      </w:r>
      <w:bookmarkEnd w:id="56"/>
    </w:p>
    <w:p>
      <w:r>
        <w:rPr>
          <w:rFonts w:hint="eastAsia"/>
        </w:rPr>
        <w:t>（1）网龄分布</w:t>
      </w:r>
    </w:p>
    <w:p>
      <w:r>
        <w:rPr>
          <w:rFonts w:hint="eastAsia"/>
          <w:color w:val="auto"/>
        </w:rPr>
        <w:t>大部分</w:t>
      </w:r>
      <w:r>
        <w:rPr>
          <w:rFonts w:hint="eastAsia"/>
        </w:rPr>
        <w:t>受调查网民有多年上网、用网经验，有</w:t>
      </w:r>
      <w:r>
        <w:t>53.71</w:t>
      </w:r>
      <w:r>
        <w:rPr>
          <w:rFonts w:hint="eastAsia"/>
        </w:rPr>
        <w:t>%网龄在4-12年之间，其中网龄4-6年占</w:t>
      </w:r>
      <w:r>
        <w:t>22.53</w:t>
      </w:r>
      <w:r>
        <w:rPr>
          <w:rFonts w:hint="eastAsia"/>
        </w:rPr>
        <w:t>%，7-9年占</w:t>
      </w:r>
      <w:r>
        <w:t>11.89</w:t>
      </w:r>
      <w:r>
        <w:rPr>
          <w:rFonts w:hint="eastAsia"/>
        </w:rPr>
        <w:t>%，10-12年占</w:t>
      </w:r>
      <w:r>
        <w:t>19.29</w:t>
      </w:r>
      <w:r>
        <w:rPr>
          <w:rFonts w:hint="eastAsia"/>
        </w:rPr>
        <w:t>%。10年以上网龄人数占</w:t>
      </w:r>
      <w:r>
        <w:t>49.39</w:t>
      </w:r>
      <w:r>
        <w:rPr>
          <w:rFonts w:hint="eastAsia"/>
        </w:rPr>
        <w:t>%。</w:t>
      </w:r>
      <w:r>
        <w:rPr>
          <w:rFonts w:hint="eastAsia"/>
          <w:b/>
          <w:bCs/>
        </w:rPr>
        <w:t>与全省数据相比，表示7-9年比例要低7.43个百分点，表示4-6年比例要高1.28个百分点。与全国数据相比，表示7-9年比例要低2.22个百分点，表示13-15年比例要高1.19个百分点。</w:t>
      </w:r>
    </w:p>
    <w:p>
      <w:pPr>
        <w:jc w:val="center"/>
      </w:pPr>
      <w:r>
        <w:rPr>
          <w:rFonts w:ascii="等线" w:hAnsi="等线" w:eastAsia="等线"/>
          <w:color w:val="000000"/>
        </w:rPr>
        <w:drawing>
          <wp:inline distT="0" distB="0" distL="0" distR="0">
            <wp:extent cx="5095875"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57" w:name="_Toc27449"/>
      <w:r>
        <w:rPr>
          <w:rFonts w:hint="eastAsia"/>
          <w:sz w:val="24"/>
          <w:szCs w:val="24"/>
        </w:rPr>
        <w:t>：公众网民网龄分布</w:t>
      </w:r>
      <w:bookmarkEnd w:id="57"/>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w:t>
      </w:r>
      <w:r>
        <w:rPr>
          <w:rFonts w:hint="eastAsia"/>
          <w:lang w:val="en-US" w:eastAsia="zh-CN"/>
        </w:rPr>
        <w:t>四</w:t>
      </w:r>
      <w:r>
        <w:rPr>
          <w:rFonts w:hint="eastAsia"/>
        </w:rPr>
        <w:t>小时以内，小部分</w:t>
      </w:r>
      <w:r>
        <w:rPr>
          <w:rFonts w:hint="eastAsia"/>
          <w:lang w:val="en-US" w:eastAsia="zh-CN"/>
        </w:rPr>
        <w:t>高于7小时</w:t>
      </w:r>
      <w:r>
        <w:rPr>
          <w:rFonts w:hint="eastAsia"/>
        </w:rPr>
        <w:t>。</w:t>
      </w:r>
      <w:r>
        <w:t>58.26</w:t>
      </w:r>
      <w:r>
        <w:rPr>
          <w:rFonts w:hint="eastAsia"/>
        </w:rPr>
        <w:t>%网民上网时间为4小时以内，3小时以上为</w:t>
      </w:r>
      <w:r>
        <w:t>72.15</w:t>
      </w:r>
      <w:r>
        <w:rPr>
          <w:rFonts w:hint="eastAsia"/>
        </w:rPr>
        <w:t>%，2小时以下为</w:t>
      </w:r>
      <w:r>
        <w:t>27.84</w:t>
      </w:r>
      <w:r>
        <w:rPr>
          <w:rFonts w:hint="eastAsia"/>
        </w:rPr>
        <w:t>%。</w:t>
      </w:r>
      <w:r>
        <w:t>19.95</w:t>
      </w:r>
      <w:r>
        <w:rPr>
          <w:rFonts w:hint="eastAsia"/>
        </w:rPr>
        <w:t>%的网民上网时间5-6小时，</w:t>
      </w:r>
      <w:r>
        <w:t>21.78</w:t>
      </w:r>
      <w:r>
        <w:rPr>
          <w:rFonts w:hint="eastAsia"/>
        </w:rPr>
        <w:t>%的网民上网时间超过7小时。合计每天上网超过5小时的网民有</w:t>
      </w:r>
      <w:r>
        <w:t>41.73%</w:t>
      </w:r>
      <w:r>
        <w:rPr>
          <w:rFonts w:hint="eastAsia"/>
        </w:rPr>
        <w:t>。</w:t>
      </w:r>
      <w:r>
        <w:rPr>
          <w:rFonts w:hint="eastAsia"/>
          <w:b/>
          <w:bCs/>
        </w:rPr>
        <w:t>与全省数据相比，表示少于1小时比例要低2.51个百分点，表示3-4小时比例要高1.4个百分点。与全国数据相比，表示少于1小时比例要低3.7个百分点，表示5-6小时比例要高2.85个百分点。</w:t>
      </w:r>
    </w:p>
    <w:p>
      <w:pPr>
        <w:ind w:firstLine="0" w:firstLineChars="0"/>
        <w:jc w:val="center"/>
      </w:pPr>
      <w:r>
        <w:rPr>
          <w:rFonts w:ascii="等线" w:hAnsi="等线" w:eastAsia="等线"/>
          <w:color w:val="000000"/>
        </w:rPr>
        <w:drawing>
          <wp:inline distT="0" distB="0" distL="0" distR="0">
            <wp:extent cx="5095875" cy="36195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2"/>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w:t>
      </w:r>
      <w:r>
        <w:rPr>
          <w:sz w:val="24"/>
        </w:rPr>
        <w:fldChar w:fldCharType="end"/>
      </w:r>
      <w:bookmarkStart w:id="58" w:name="_Toc3789"/>
      <w:r>
        <w:rPr>
          <w:rFonts w:hint="eastAsia"/>
          <w:sz w:val="24"/>
        </w:rPr>
        <w:t>：公众网民每天上网时长</w:t>
      </w:r>
      <w:bookmarkEnd w:id="58"/>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54.2</w:t>
      </w:r>
      <w:r>
        <w:rPr>
          <w:rFonts w:hint="eastAsia"/>
        </w:rPr>
        <w:t>%每月上网费用在99元以下；</w:t>
      </w:r>
      <w:r>
        <w:t>25.6</w:t>
      </w:r>
      <w:r>
        <w:rPr>
          <w:rFonts w:hint="eastAsia"/>
        </w:rPr>
        <w:t>%每月上网费用在100元—199元；</w:t>
      </w:r>
      <w:r>
        <w:t>10.72</w:t>
      </w:r>
      <w:r>
        <w:rPr>
          <w:rFonts w:hint="eastAsia"/>
        </w:rPr>
        <w:t>%每月上网费用在200元—299元；超过</w:t>
      </w:r>
      <w:r>
        <w:t>9.47</w:t>
      </w:r>
      <w:r>
        <w:rPr>
          <w:rFonts w:hint="eastAsia"/>
        </w:rPr>
        <w:t>%每月上网费用在300元以上。</w:t>
      </w:r>
      <w:r>
        <w:rPr>
          <w:rFonts w:hint="eastAsia"/>
          <w:b/>
          <w:bCs/>
        </w:rPr>
        <w:t>相较于全省数据，100-199元的占比高了3.42个百分点。与全国数据相比，表示0-99元比例要低3.99个百分点，表示200-299元比例要高2.34个百分点。</w:t>
      </w:r>
    </w:p>
    <w:p>
      <w:pPr>
        <w:ind w:firstLine="482"/>
        <w:rPr>
          <w:b/>
          <w:bCs/>
        </w:rPr>
      </w:pPr>
    </w:p>
    <w:p>
      <w:pPr>
        <w:ind w:firstLine="0" w:firstLineChars="0"/>
        <w:jc w:val="center"/>
      </w:pPr>
      <w:r>
        <w:rPr>
          <w:rFonts w:ascii="等线" w:hAnsi="等线" w:eastAsia="等线"/>
          <w:color w:val="000000"/>
        </w:rPr>
        <w:drawing>
          <wp:inline distT="0" distB="0" distL="0" distR="0">
            <wp:extent cx="5095875" cy="3619500"/>
            <wp:effectExtent l="0" t="0" r="0"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w:t>
      </w:r>
      <w:r>
        <w:rPr>
          <w:sz w:val="24"/>
        </w:rPr>
        <w:fldChar w:fldCharType="end"/>
      </w:r>
      <w:bookmarkStart w:id="59" w:name="_Toc5203"/>
      <w:r>
        <w:rPr>
          <w:rFonts w:hint="eastAsia"/>
          <w:sz w:val="24"/>
        </w:rPr>
        <w:t>：公众网民每月上网费用分布</w:t>
      </w:r>
      <w:bookmarkEnd w:id="59"/>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b/>
          <w:bCs/>
        </w:rPr>
      </w:pPr>
      <w:r>
        <w:rPr>
          <w:rFonts w:hint="eastAsia"/>
          <w:color w:val="auto"/>
        </w:rPr>
        <w:t>近</w:t>
      </w:r>
      <w:r>
        <w:rPr>
          <w:rFonts w:hint="eastAsia"/>
          <w:color w:val="auto"/>
          <w:lang w:val="en-US" w:eastAsia="zh-CN"/>
        </w:rPr>
        <w:t>四成</w:t>
      </w:r>
      <w:r>
        <w:rPr>
          <w:rFonts w:hint="eastAsia"/>
          <w:color w:val="auto"/>
        </w:rPr>
        <w:t>的参与调查的公众网民对每月使用手机流程和宽带的上网费用感到适中且够用，近</w:t>
      </w:r>
      <w:r>
        <w:rPr>
          <w:rFonts w:hint="eastAsia"/>
          <w:color w:val="auto"/>
          <w:lang w:val="en-US" w:eastAsia="zh-CN"/>
        </w:rPr>
        <w:t>二</w:t>
      </w:r>
      <w:r>
        <w:rPr>
          <w:rFonts w:hint="eastAsia"/>
          <w:color w:val="auto"/>
        </w:rPr>
        <w:t>成网</w:t>
      </w:r>
      <w:r>
        <w:rPr>
          <w:rFonts w:hint="eastAsia"/>
        </w:rPr>
        <w:t>民感到每月上网费用比较便宜，显示网费支出水平在大致可以接受的范围。其中费用适中，已经够用占比</w:t>
      </w:r>
      <w:r>
        <w:t>39.65%</w:t>
      </w:r>
      <w:r>
        <w:rPr>
          <w:rFonts w:hint="eastAsia"/>
        </w:rPr>
        <w:t>；比较便宜，敞开使用占比</w:t>
      </w:r>
      <w:r>
        <w:t>15.79%</w:t>
      </w:r>
      <w:r>
        <w:rPr>
          <w:rFonts w:hint="eastAsia"/>
        </w:rPr>
        <w:t>；费用便宜，考虑升级占比</w:t>
      </w:r>
      <w:r>
        <w:t>22.28%</w:t>
      </w:r>
      <w:r>
        <w:rPr>
          <w:rFonts w:hint="eastAsia"/>
        </w:rPr>
        <w:t>。在负面评价方面，比较贵，只能省着用占比</w:t>
      </w:r>
      <w:r>
        <w:t>16.63%</w:t>
      </w:r>
      <w:r>
        <w:rPr>
          <w:rFonts w:hint="eastAsia"/>
        </w:rPr>
        <w:t>；太贵了，考虑换套餐或服务商占比</w:t>
      </w:r>
      <w:r>
        <w:t>5.65</w:t>
      </w:r>
      <w:r>
        <w:rPr>
          <w:rFonts w:hint="eastAsia"/>
        </w:rPr>
        <w:t>%；两者相加，持比较贵评价或太贵评价的占</w:t>
      </w:r>
      <w:r>
        <w:t>22.28%</w:t>
      </w:r>
      <w:r>
        <w:rPr>
          <w:rFonts w:hint="eastAsia"/>
        </w:rPr>
        <w:t>。</w:t>
      </w:r>
      <w:r>
        <w:rPr>
          <w:rFonts w:hint="eastAsia"/>
          <w:b/>
          <w:bCs/>
        </w:rPr>
        <w:t>与全省数据相比，表示比较贵，只能省着用比例要低1.38个百分点，表示费用适中，已经够用比例要高2.99个百分点。相较于全国数据，除费用便宜，考虑升级和比较便宜，敞开用比全国数据分别高出6.6个百分点、3.13个百分点外，其他数据值均少于全国数据。</w:t>
      </w:r>
    </w:p>
    <w:p>
      <w:pPr>
        <w:ind w:firstLine="0" w:firstLineChars="0"/>
        <w:jc w:val="center"/>
      </w:pPr>
      <w:r>
        <w:rPr>
          <w:rFonts w:ascii="等线" w:hAnsi="等线" w:eastAsia="等线"/>
          <w:color w:val="000000"/>
        </w:rPr>
        <w:drawing>
          <wp:inline distT="0" distB="0" distL="0" distR="0">
            <wp:extent cx="5095875"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60" w:name="_Toc15519"/>
      <w:r>
        <w:rPr>
          <w:rFonts w:hint="eastAsia"/>
          <w:sz w:val="24"/>
        </w:rPr>
        <w:t>：公众网民每月上网费用负担评价</w:t>
      </w:r>
      <w:bookmarkEnd w:id="60"/>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rPr>
        <w:t>社交应用（即时通讯、博客、短视频等）使用人</w:t>
      </w:r>
      <w:r>
        <w:rPr>
          <w:rFonts w:hint="eastAsia"/>
          <w:color w:val="auto"/>
        </w:rPr>
        <w:t>数超</w:t>
      </w:r>
      <w:r>
        <w:rPr>
          <w:rFonts w:hint="eastAsia"/>
          <w:color w:val="auto"/>
          <w:lang w:val="en-US" w:eastAsia="zh-CN"/>
        </w:rPr>
        <w:t>七成</w:t>
      </w:r>
      <w:r>
        <w:rPr>
          <w:rFonts w:hint="eastAsia"/>
          <w:color w:val="auto"/>
        </w:rPr>
        <w:t>以上</w:t>
      </w:r>
      <w:r>
        <w:rPr>
          <w:rFonts w:hint="eastAsia"/>
        </w:rPr>
        <w:t>。排名前五位的分别是</w:t>
      </w:r>
      <w:r>
        <w:t>社交应用（即时通讯、博客、短视频等）</w:t>
      </w:r>
      <w:r>
        <w:rPr>
          <w:rFonts w:hint="eastAsia"/>
        </w:rPr>
        <w:t>（</w:t>
      </w:r>
      <w:r>
        <w:t>75.15</w:t>
      </w:r>
      <w:r>
        <w:rPr>
          <w:rFonts w:hint="eastAsia"/>
        </w:rPr>
        <w:t>%）、</w:t>
      </w:r>
      <w:r>
        <w:t>数字娱乐（网络游戏、网络音乐、网络视频等）</w:t>
      </w:r>
      <w:r>
        <w:rPr>
          <w:rFonts w:hint="eastAsia"/>
        </w:rPr>
        <w:t>（</w:t>
      </w:r>
      <w:r>
        <w:t>64.59</w:t>
      </w:r>
      <w:r>
        <w:rPr>
          <w:rFonts w:hint="eastAsia"/>
        </w:rPr>
        <w:t>%）、</w:t>
      </w:r>
      <w:r>
        <w:t>网络媒体（新闻资讯、网上阅读、视频直播等）</w:t>
      </w:r>
      <w:r>
        <w:rPr>
          <w:rFonts w:hint="eastAsia"/>
        </w:rPr>
        <w:t>（</w:t>
      </w:r>
      <w:r>
        <w:t>57.27</w:t>
      </w:r>
      <w:r>
        <w:rPr>
          <w:rFonts w:hint="eastAsia"/>
        </w:rPr>
        <w:t>%）、</w:t>
      </w:r>
      <w:r>
        <w:t>电子商务（网络购物、网上支付、网上银行等）</w:t>
      </w:r>
      <w:r>
        <w:rPr>
          <w:rFonts w:hint="eastAsia"/>
        </w:rPr>
        <w:t>（</w:t>
      </w:r>
      <w:r>
        <w:t>48.55</w:t>
      </w:r>
      <w:r>
        <w:rPr>
          <w:rFonts w:hint="eastAsia"/>
        </w:rPr>
        <w:t>%）、</w:t>
      </w:r>
      <w:r>
        <w:t>生活服务（搜索引擎、出行、导航、网约车、外卖、旅游预定、美图等）</w:t>
      </w:r>
      <w:r>
        <w:rPr>
          <w:rFonts w:hint="eastAsia"/>
        </w:rPr>
        <w:t>（</w:t>
      </w:r>
      <w:r>
        <w:t>42.31</w:t>
      </w:r>
      <w:r>
        <w:rPr>
          <w:rFonts w:hint="eastAsia"/>
        </w:rPr>
        <w:t>%）。其次为，</w:t>
      </w:r>
      <w:r>
        <w:t>教育培训（在线教育、网上作业、网上考试）24.77</w:t>
      </w:r>
      <w:r>
        <w:rPr>
          <w:rFonts w:hint="eastAsia"/>
        </w:rPr>
        <w:t>%；</w:t>
      </w:r>
      <w:r>
        <w:t>办公业务（远程办公、网上会议、线上打卡、招聘等）23.19</w:t>
      </w:r>
      <w:r>
        <w:rPr>
          <w:rFonts w:hint="eastAsia"/>
        </w:rPr>
        <w:t>%；</w:t>
      </w:r>
      <w:r>
        <w:t>电子政务（公共服务、办证、缴费等）19.78</w:t>
      </w:r>
      <w:r>
        <w:rPr>
          <w:rFonts w:hint="eastAsia"/>
        </w:rPr>
        <w:t>%；</w:t>
      </w:r>
      <w:r>
        <w:t>健康医疗（运动、医疗、卫生等）19.12</w:t>
      </w:r>
      <w:r>
        <w:rPr>
          <w:rFonts w:hint="eastAsia"/>
        </w:rPr>
        <w:t>%。</w:t>
      </w:r>
      <w:r>
        <w:rPr>
          <w:rFonts w:hint="eastAsia"/>
          <w:b/>
          <w:bCs/>
        </w:rPr>
        <w:t>与全省数据排序一致。与全国数据相比，表示电子商务（网络购物、网上支付、网上银行等）比例要低1.57个百分点，表示社交应用（即时通讯、博客、短视频等）比例要高2.38个百分点。</w:t>
      </w:r>
    </w:p>
    <w:p>
      <w:pPr>
        <w:ind w:firstLine="0" w:firstLineChars="0"/>
        <w:jc w:val="center"/>
      </w:pPr>
      <w:r>
        <w:rPr>
          <w:rFonts w:ascii="等线" w:hAnsi="等线" w:eastAsia="等线"/>
          <w:color w:val="000000"/>
        </w:rPr>
        <w:drawing>
          <wp:inline distT="0" distB="0" distL="0" distR="0">
            <wp:extent cx="5095875" cy="619125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5"/>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61" w:name="_Toc3374"/>
      <w:r>
        <w:rPr>
          <w:rFonts w:hint="eastAsia"/>
          <w:sz w:val="24"/>
        </w:rPr>
        <w:t>：公众网民常用的网络应用服务</w:t>
      </w:r>
      <w:bookmarkEnd w:id="61"/>
    </w:p>
    <w:p>
      <w:pPr>
        <w:ind w:firstLine="0" w:firstLineChars="0"/>
      </w:pPr>
      <w:r>
        <w:rPr>
          <w:rFonts w:hint="eastAsia"/>
        </w:rPr>
        <w:t>（图表数据来源：公众网民版一级问卷第11题：您经常使用的网络应用服务有哪些？）</w:t>
      </w:r>
    </w:p>
    <w:p/>
    <w:p>
      <w:pPr>
        <w:pStyle w:val="3"/>
      </w:pPr>
      <w:bookmarkStart w:id="62" w:name="_Toc27349"/>
      <w:r>
        <w:rPr>
          <w:rFonts w:hint="eastAsia"/>
        </w:rPr>
        <w:t>4.2网络安全认知</w:t>
      </w:r>
      <w:bookmarkEnd w:id="62"/>
    </w:p>
    <w:p>
      <w:r>
        <w:rPr>
          <w:rFonts w:hint="eastAsia"/>
        </w:rPr>
        <w:t>（1）不安全网络行为</w:t>
      </w:r>
    </w:p>
    <w:p>
      <w:r>
        <w:rPr>
          <w:rFonts w:hint="eastAsia"/>
        </w:rPr>
        <w:t>参与调查的公众网民有不安全的网络行为的比例：有</w:t>
      </w:r>
      <w:r>
        <w:t>39.57</w:t>
      </w:r>
      <w:r>
        <w:rPr>
          <w:rFonts w:hint="eastAsia"/>
        </w:rPr>
        <w:t>%网民</w:t>
      </w:r>
      <w:r>
        <w:t>在公共场所登录Wi-Fi</w:t>
      </w:r>
      <w:r>
        <w:rPr>
          <w:rFonts w:hint="eastAsia"/>
        </w:rPr>
        <w:t>，</w:t>
      </w:r>
      <w:r>
        <w:t>35.08</w:t>
      </w:r>
      <w:r>
        <w:rPr>
          <w:rFonts w:hint="eastAsia"/>
        </w:rPr>
        <w:t>%网民</w:t>
      </w:r>
      <w:r>
        <w:t>注册网络账户时使用手机号、身份证号码等个人信息</w:t>
      </w:r>
      <w:r>
        <w:rPr>
          <w:rFonts w:hint="eastAsia"/>
        </w:rPr>
        <w:t>，</w:t>
      </w:r>
      <w:r>
        <w:t>31.92</w:t>
      </w:r>
      <w:r>
        <w:rPr>
          <w:rFonts w:hint="eastAsia"/>
        </w:rPr>
        <w:t>%网民</w:t>
      </w:r>
      <w:r>
        <w:t>没有做过以上行为</w:t>
      </w:r>
      <w:r>
        <w:rPr>
          <w:rFonts w:hint="eastAsia"/>
        </w:rPr>
        <w:t>，</w:t>
      </w:r>
      <w:r>
        <w:t>20.62</w:t>
      </w:r>
      <w:r>
        <w:rPr>
          <w:rFonts w:hint="eastAsia"/>
        </w:rPr>
        <w:t>%网民</w:t>
      </w:r>
      <w:r>
        <w:t>注册网络服务账号时使用相同的用户名以及密码</w:t>
      </w:r>
      <w:r>
        <w:rPr>
          <w:rFonts w:hint="eastAsia"/>
        </w:rPr>
        <w:t>，分别排名第一、二、三、四位。</w:t>
      </w:r>
      <w:r>
        <w:rPr>
          <w:rFonts w:hint="eastAsia"/>
          <w:b/>
          <w:bCs/>
        </w:rPr>
        <w:t>相较于全省数据，网络购物时向卖家发送个人银行账号、密码等信息、注册网络账户时使用手机号、身份证号码等个人信息、卸载网络防火墙或杀毒软件分别比全省数据低1.77、1.21、1.51个百分点。相较于全国数据，排名基本一致。</w:t>
      </w:r>
    </w:p>
    <w:p>
      <w:pPr>
        <w:ind w:firstLine="0" w:firstLineChars="0"/>
        <w:jc w:val="center"/>
      </w:pPr>
      <w:r>
        <w:rPr>
          <w:rFonts w:ascii="等线" w:hAnsi="等线" w:eastAsia="等线"/>
          <w:color w:val="000000"/>
        </w:rPr>
        <w:drawing>
          <wp:inline distT="0" distB="0" distL="0" distR="0">
            <wp:extent cx="5095875" cy="619125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6"/>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63" w:name="_Toc1403"/>
      <w:r>
        <w:rPr>
          <w:rFonts w:hint="eastAsia"/>
          <w:sz w:val="24"/>
        </w:rPr>
        <w:t>：网民中有不安全的网络行为的比例</w:t>
      </w:r>
      <w:bookmarkEnd w:id="63"/>
    </w:p>
    <w:p>
      <w:pPr>
        <w:ind w:firstLine="0" w:firstLineChars="0"/>
      </w:pPr>
      <w:r>
        <w:rPr>
          <w:rFonts w:hint="eastAsia"/>
        </w:rPr>
        <w:t>（图表数据来源：公众网民版一级问卷第12题：您在过去的一年里做过以下哪些行为？）</w:t>
      </w:r>
    </w:p>
    <w:p>
      <w:pPr>
        <w:ind w:firstLine="0" w:firstLineChars="0"/>
      </w:pPr>
    </w:p>
    <w:p>
      <w:r>
        <w:rPr>
          <w:rFonts w:hint="eastAsia"/>
        </w:rPr>
        <w:t>（2）遭遇网络安全问题的应对选择</w:t>
      </w:r>
    </w:p>
    <w:p>
      <w:pPr>
        <w:widowControl/>
        <w:rPr>
          <w:b/>
          <w:bCs/>
        </w:rPr>
      </w:pPr>
      <w:r>
        <w:rPr>
          <w:rFonts w:hint="eastAsia"/>
        </w:rPr>
        <w:t>参与调查的公众网民在遭遇网络安全问题的应对选择：遇到网络安全问题，</w:t>
      </w:r>
      <w:r>
        <w:t>向互联网服务提供者投诉</w:t>
      </w:r>
      <w:r>
        <w:rPr>
          <w:rFonts w:hint="eastAsia"/>
        </w:rPr>
        <w:t>占</w:t>
      </w:r>
      <w:r>
        <w:t>37.41</w:t>
      </w:r>
      <w:r>
        <w:rPr>
          <w:rFonts w:hint="eastAsia"/>
        </w:rPr>
        <w:t>%，</w:t>
      </w:r>
      <w:r>
        <w:t>向网信办“12377”举报中心举报</w:t>
      </w:r>
      <w:r>
        <w:rPr>
          <w:rFonts w:hint="eastAsia"/>
        </w:rPr>
        <w:t>占</w:t>
      </w:r>
      <w:r>
        <w:t>29.43</w:t>
      </w:r>
      <w:r>
        <w:rPr>
          <w:rFonts w:hint="eastAsia"/>
        </w:rPr>
        <w:t>%，</w:t>
      </w:r>
      <w:r>
        <w:t>向公安部“网络违法犯罪举报网站”举报</w:t>
      </w:r>
      <w:r>
        <w:rPr>
          <w:rFonts w:hint="eastAsia"/>
        </w:rPr>
        <w:t>占</w:t>
      </w:r>
      <w:r>
        <w:t>28.6</w:t>
      </w:r>
      <w:r>
        <w:rPr>
          <w:rFonts w:hint="eastAsia"/>
        </w:rPr>
        <w:t>%，</w:t>
      </w:r>
      <w:r>
        <w:t>不再使用该服务</w:t>
      </w:r>
      <w:r>
        <w:rPr>
          <w:rFonts w:hint="eastAsia"/>
        </w:rPr>
        <w:t>占</w:t>
      </w:r>
      <w:r>
        <w:t>28.26</w:t>
      </w:r>
      <w:r>
        <w:rPr>
          <w:rFonts w:hint="eastAsia"/>
        </w:rPr>
        <w:t>%，</w:t>
      </w:r>
      <w:r>
        <w:t>自救或向朋友求助</w:t>
      </w:r>
      <w:r>
        <w:rPr>
          <w:rFonts w:hint="eastAsia"/>
        </w:rPr>
        <w:t>占</w:t>
      </w:r>
      <w:r>
        <w:t>27.02</w:t>
      </w:r>
      <w:r>
        <w:rPr>
          <w:rFonts w:hint="eastAsia"/>
        </w:rPr>
        <w:t>%，</w:t>
      </w:r>
      <w:r>
        <w:t>打110报警</w:t>
      </w:r>
      <w:r>
        <w:rPr>
          <w:rFonts w:hint="eastAsia"/>
        </w:rPr>
        <w:t>占</w:t>
      </w:r>
      <w:r>
        <w:t>24.02</w:t>
      </w:r>
      <w:r>
        <w:rPr>
          <w:rFonts w:hint="eastAsia"/>
        </w:rPr>
        <w:t>%，</w:t>
      </w:r>
      <w:r>
        <w:t>向工信部通管局“12300”投诉</w:t>
      </w:r>
      <w:r>
        <w:rPr>
          <w:rFonts w:hint="eastAsia"/>
        </w:rPr>
        <w:t>占</w:t>
      </w:r>
      <w:r>
        <w:t>20.7</w:t>
      </w:r>
      <w:r>
        <w:rPr>
          <w:rFonts w:hint="eastAsia"/>
        </w:rPr>
        <w:t>%。</w:t>
      </w:r>
      <w:r>
        <w:rPr>
          <w:rFonts w:hint="eastAsia"/>
          <w:b/>
          <w:bCs/>
        </w:rPr>
        <w:t>相较于全省数据，向网络安全相关社会组织反映、向网络产品服务提供机构求助、诉诸法律诉讼分别比全省数据低1.49、1.19、1.87个百分点。与全国数据相比，表示向网络产品服务提供机构求助比例要低1.17个百分点，表示向互联网服务提供者投诉比例要高1.11个百分点。</w:t>
      </w:r>
    </w:p>
    <w:p>
      <w:pPr>
        <w:widowControl/>
        <w:ind w:firstLine="0" w:firstLineChars="0"/>
        <w:jc w:val="center"/>
      </w:pPr>
      <w:r>
        <w:rPr>
          <w:rFonts w:ascii="等线" w:hAnsi="等线" w:eastAsia="等线"/>
          <w:color w:val="000000"/>
        </w:rPr>
        <w:drawing>
          <wp:inline distT="0" distB="0" distL="0" distR="0">
            <wp:extent cx="5095875" cy="619125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7"/>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64" w:name="_Toc29"/>
      <w:r>
        <w:rPr>
          <w:rFonts w:hint="eastAsia"/>
          <w:sz w:val="24"/>
        </w:rPr>
        <w:t>：网民遭遇网络安全问题的应对选择</w:t>
      </w:r>
      <w:bookmarkEnd w:id="64"/>
    </w:p>
    <w:p>
      <w:pPr>
        <w:ind w:firstLine="0" w:firstLineChars="0"/>
      </w:pPr>
      <w:r>
        <w:rPr>
          <w:rFonts w:hint="eastAsia"/>
        </w:rPr>
        <w:t>（图表数据来源：公众网民版一级问卷第13题：您遇到网络安全问题后一般会怎么做？）</w:t>
      </w:r>
    </w:p>
    <w:p>
      <w:pPr>
        <w:ind w:firstLine="0" w:firstLineChars="0"/>
      </w:pPr>
    </w:p>
    <w:p>
      <w:pPr>
        <w:pStyle w:val="3"/>
      </w:pPr>
      <w:bookmarkStart w:id="65" w:name="_Toc19207411"/>
      <w:bookmarkStart w:id="66" w:name="_Toc29618"/>
      <w:r>
        <w:rPr>
          <w:rFonts w:hint="eastAsia"/>
        </w:rPr>
        <w:t>4.3网络安全态势与网络安全感</w:t>
      </w:r>
      <w:bookmarkEnd w:id="65"/>
      <w:bookmarkEnd w:id="66"/>
    </w:p>
    <w:p>
      <w:r>
        <w:rPr>
          <w:rFonts w:hint="eastAsia"/>
        </w:rPr>
        <w:t>（1）202</w:t>
      </w:r>
      <w:r>
        <w:t>1</w:t>
      </w:r>
      <w:r>
        <w:rPr>
          <w:rFonts w:hint="eastAsia"/>
        </w:rPr>
        <w:t>年公众网民网络安全感评价</w:t>
      </w:r>
    </w:p>
    <w:p>
      <w:pPr>
        <w:rPr>
          <w:b/>
          <w:bCs/>
        </w:rPr>
      </w:pPr>
      <w:r>
        <w:rPr>
          <w:rFonts w:hint="eastAsia"/>
          <w:color w:val="auto"/>
          <w:lang w:val="en-US" w:eastAsia="zh-CN"/>
        </w:rPr>
        <w:t>超过一半</w:t>
      </w:r>
      <w:r>
        <w:rPr>
          <w:rFonts w:hint="eastAsia"/>
        </w:rPr>
        <w:t>网民对使用网络时的总体安全感觉是安全或非常安全的。其中感到安全占</w:t>
      </w:r>
      <w:r>
        <w:rPr>
          <w:rFonts w:hint="eastAsia"/>
          <w:color w:val="000000" w:themeColor="text1"/>
          <w14:textFill>
            <w14:solidFill>
              <w14:schemeClr w14:val="tx1"/>
            </w14:solidFill>
          </w14:textFill>
        </w:rPr>
        <w:t>39.07%，非常安全占</w:t>
      </w:r>
      <w:r>
        <w:rPr>
          <w:color w:val="000000"/>
        </w:rPr>
        <w:t>18.45</w:t>
      </w:r>
      <w:r>
        <w:rPr>
          <w:rFonts w:hint="eastAsia"/>
          <w:color w:val="000000" w:themeColor="text1"/>
          <w14:textFill>
            <w14:solidFill>
              <w14:schemeClr w14:val="tx1"/>
            </w14:solidFill>
          </w14:textFill>
        </w:rPr>
        <w:t>%，两者相加占</w:t>
      </w:r>
      <w:r>
        <w:rPr>
          <w:color w:val="000000"/>
        </w:rPr>
        <w:t>57.52</w:t>
      </w:r>
      <w:r>
        <w:rPr>
          <w:rFonts w:hint="eastAsia"/>
          <w:color w:val="000000" w:themeColor="text1"/>
          <w14:textFill>
            <w14:solidFill>
              <w14:schemeClr w14:val="tx1"/>
            </w14:solidFill>
          </w14:textFill>
        </w:rPr>
        <w:t>%。评价一般的占</w:t>
      </w:r>
      <w:r>
        <w:rPr>
          <w:rFonts w:hint="eastAsia" w:ascii="Calibri" w:hAnsi="Calibri" w:eastAsia="宋体" w:cs="Times New Roman"/>
          <w:color w:val="000000" w:themeColor="text1"/>
          <w:lang w:bidi="ar"/>
          <w14:textFill>
            <w14:solidFill>
              <w14:schemeClr w14:val="tx1"/>
            </w14:solidFill>
          </w14:textFill>
        </w:rPr>
        <w:t>33.08</w:t>
      </w:r>
      <w:r>
        <w:rPr>
          <w:rFonts w:hint="eastAsia"/>
          <w:color w:val="000000" w:themeColor="text1"/>
          <w14:textFill>
            <w14:solidFill>
              <w14:schemeClr w14:val="tx1"/>
            </w14:solidFill>
          </w14:textFill>
        </w:rPr>
        <w:t>%。</w:t>
      </w:r>
      <w:r>
        <w:rPr>
          <w:rFonts w:hint="eastAsia"/>
        </w:rPr>
        <w:t>持中间的评</w:t>
      </w:r>
      <w:r>
        <w:rPr>
          <w:rFonts w:hint="eastAsia"/>
          <w:color w:val="auto"/>
        </w:rPr>
        <w:t>价占第</w:t>
      </w:r>
      <w:r>
        <w:rPr>
          <w:rFonts w:hint="eastAsia"/>
          <w:color w:val="auto"/>
          <w:lang w:val="en-US" w:eastAsia="zh-CN"/>
        </w:rPr>
        <w:t>二</w:t>
      </w:r>
      <w:r>
        <w:rPr>
          <w:rFonts w:hint="eastAsia"/>
          <w:color w:val="auto"/>
        </w:rPr>
        <w:t>位，显示有超过</w:t>
      </w:r>
      <w:r>
        <w:rPr>
          <w:rFonts w:hint="eastAsia"/>
          <w:color w:val="auto"/>
          <w:lang w:val="en-US" w:eastAsia="zh-CN"/>
        </w:rPr>
        <w:t>三</w:t>
      </w:r>
      <w:r>
        <w:rPr>
          <w:rFonts w:hint="eastAsia"/>
          <w:color w:val="auto"/>
        </w:rPr>
        <w:t>的网</w:t>
      </w:r>
      <w:r>
        <w:rPr>
          <w:rFonts w:hint="eastAsia"/>
        </w:rPr>
        <w:t>民对网络安全持保留态度。在负面评价方面，持不安全评价的占</w:t>
      </w:r>
      <w:r>
        <w:rPr>
          <w:rFonts w:hint="eastAsia" w:ascii="Calibri" w:hAnsi="Calibri" w:eastAsia="宋体" w:cs="Times New Roman"/>
          <w:color w:val="000000" w:themeColor="text1"/>
          <w:lang w:bidi="ar"/>
          <w14:textFill>
            <w14:solidFill>
              <w14:schemeClr w14:val="tx1"/>
            </w14:solidFill>
          </w14:textFill>
        </w:rPr>
        <w:t>6.23</w:t>
      </w:r>
      <w:r>
        <w:rPr>
          <w:rFonts w:hint="eastAsia"/>
          <w:color w:val="000000" w:themeColor="text1"/>
          <w14:textFill>
            <w14:solidFill>
              <w14:schemeClr w14:val="tx1"/>
            </w14:solidFill>
          </w14:textFill>
        </w:rPr>
        <w:t>%，非常不安全的评价占</w:t>
      </w:r>
      <w:r>
        <w:rPr>
          <w:rFonts w:hint="eastAsia" w:ascii="Calibri" w:hAnsi="Calibri" w:eastAsia="宋体" w:cs="Times New Roman"/>
          <w:color w:val="000000" w:themeColor="text1"/>
          <w:lang w:bidi="ar"/>
          <w14:textFill>
            <w14:solidFill>
              <w14:schemeClr w14:val="tx1"/>
            </w14:solidFill>
          </w14:textFill>
        </w:rPr>
        <w:t>3.16</w:t>
      </w:r>
      <w:r>
        <w:rPr>
          <w:rFonts w:hint="eastAsia"/>
          <w:color w:val="000000" w:themeColor="text1"/>
          <w14:textFill>
            <w14:solidFill>
              <w14:schemeClr w14:val="tx1"/>
            </w14:solidFill>
          </w14:textFill>
        </w:rPr>
        <w:t>%，两者相加，持不安全评价或非常不安全评价的占</w:t>
      </w:r>
      <w:r>
        <w:rPr>
          <w:color w:val="000000"/>
        </w:rPr>
        <w:t>9.39</w:t>
      </w:r>
      <w:r>
        <w:rPr>
          <w:rFonts w:hint="eastAsia"/>
          <w:color w:val="000000" w:themeColor="text1"/>
          <w14:textFill>
            <w14:solidFill>
              <w14:schemeClr w14:val="tx1"/>
            </w14:solidFill>
          </w14:textFill>
        </w:rPr>
        <w:t>%</w:t>
      </w:r>
      <w:r>
        <w:rPr>
          <w:rFonts w:hint="eastAsia"/>
        </w:rPr>
        <w:t>。</w:t>
      </w:r>
      <w:r>
        <w:rPr>
          <w:rFonts w:hint="eastAsia"/>
          <w:b/>
          <w:bCs/>
        </w:rPr>
        <w:t>与全省数据相比，表示非常安全比例要低1.32个百分点，表示安全比例要高2.09个百分点。与全国数据相比，表示安全比例要低1.11个百分点，表示非常安全比例要高4.05个百分点。</w:t>
      </w:r>
    </w:p>
    <w:p>
      <w:pPr>
        <w:ind w:firstLine="0" w:firstLineChars="0"/>
        <w:jc w:val="center"/>
      </w:pPr>
      <w:r>
        <w:rPr>
          <w:rFonts w:ascii="等线" w:hAnsi="等线" w:eastAsia="等线"/>
          <w:color w:val="000000"/>
        </w:rPr>
        <w:drawing>
          <wp:inline distT="0" distB="0" distL="0" distR="0">
            <wp:extent cx="5095875" cy="3619500"/>
            <wp:effectExtent l="0" t="0" r="0"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8"/>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67" w:name="_Toc9686"/>
      <w:r>
        <w:rPr>
          <w:rFonts w:hint="eastAsia"/>
          <w:sz w:val="24"/>
        </w:rPr>
        <w:t>：2021年公众网民网络安全感评价</w:t>
      </w:r>
      <w:bookmarkEnd w:id="67"/>
    </w:p>
    <w:p>
      <w:pPr>
        <w:ind w:firstLine="0" w:firstLineChars="0"/>
      </w:pPr>
      <w:r>
        <w:rPr>
          <w:rFonts w:hint="eastAsia"/>
        </w:rPr>
        <w:t>（图表数据来源：公众网民版主问卷第14题：您日常使用网络时总体感觉安全吗？）</w:t>
      </w:r>
    </w:p>
    <w:p>
      <w:pPr>
        <w:ind w:left="0" w:leftChars="0" w:firstLine="0" w:firstLineChars="0"/>
      </w:pPr>
    </w:p>
    <w:p>
      <w:r>
        <w:rPr>
          <w:rFonts w:hint="eastAsia"/>
        </w:rPr>
        <w:t>（2）公众网民对网络安全感的变化的评价</w:t>
      </w:r>
    </w:p>
    <w:p>
      <w:pPr>
        <w:rPr>
          <w:b/>
          <w:bCs/>
        </w:rPr>
      </w:pPr>
      <w:r>
        <w:rPr>
          <w:rFonts w:hint="eastAsia"/>
        </w:rPr>
        <w:t>公众网民认为与去年</w:t>
      </w:r>
      <w:r>
        <w:rPr>
          <w:rFonts w:hint="eastAsia"/>
          <w:lang w:eastAsia="zh-CN"/>
        </w:rPr>
        <w:t>（</w:t>
      </w:r>
      <w:r>
        <w:rPr>
          <w:rFonts w:hint="eastAsia"/>
          <w:lang w:val="en-US" w:eastAsia="zh-CN"/>
        </w:rPr>
        <w:t>2020年</w:t>
      </w:r>
      <w:r>
        <w:rPr>
          <w:rFonts w:hint="eastAsia"/>
          <w:lang w:eastAsia="zh-CN"/>
        </w:rPr>
        <w:t>）</w:t>
      </w:r>
      <w:r>
        <w:rPr>
          <w:rFonts w:hint="eastAsia"/>
        </w:rPr>
        <w:t>相比网络安全感有较明显的提升。其中</w:t>
      </w:r>
      <w:r>
        <w:rPr>
          <w:rFonts w:hint="eastAsia"/>
          <w:color w:val="000000" w:themeColor="text1"/>
          <w14:textFill>
            <w14:solidFill>
              <w14:schemeClr w14:val="tx1"/>
            </w14:solidFill>
          </w14:textFill>
        </w:rPr>
        <w:t>20.28%</w:t>
      </w:r>
      <w:r>
        <w:rPr>
          <w:rFonts w:hint="eastAsia"/>
        </w:rPr>
        <w:t>的网民认为网络安全感有明显提升，</w:t>
      </w:r>
      <w:r>
        <w:rPr>
          <w:rFonts w:hint="eastAsia"/>
          <w:color w:val="000000" w:themeColor="text1"/>
          <w14:textFill>
            <w14:solidFill>
              <w14:schemeClr w14:val="tx1"/>
            </w14:solidFill>
          </w14:textFill>
        </w:rPr>
        <w:t>32.34%</w:t>
      </w:r>
      <w:r>
        <w:rPr>
          <w:rFonts w:hint="eastAsia"/>
        </w:rPr>
        <w:t>网民认为有略有改善，两者相加达</w:t>
      </w:r>
      <w:r>
        <w:rPr>
          <w:rFonts w:hint="eastAsia"/>
          <w:color w:val="000000" w:themeColor="text1"/>
          <w14:textFill>
            <w14:solidFill>
              <w14:schemeClr w14:val="tx1"/>
            </w14:solidFill>
          </w14:textFill>
        </w:rPr>
        <w:t>52.62%。</w:t>
      </w:r>
      <w:r>
        <w:rPr>
          <w:rFonts w:hint="eastAsia"/>
          <w:b/>
          <w:bCs/>
        </w:rPr>
        <w:t>与全省数据相比，表示明显提升比例要低2.26个百分点，表示没有变化比例要高5.06个百分点。与全国数据相比，表示有提升比例要低3.76个百分点，表示明显提升比例要高2.59个百分点。</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39"/>
                    <a:stretch>
                      <a:fillRect/>
                    </a:stretch>
                  </pic:blipFill>
                  <pic:spPr>
                    <a:xfrm>
                      <a:off x="0" y="0"/>
                      <a:ext cx="5095875"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68" w:name="_Toc18926"/>
      <w:r>
        <w:rPr>
          <w:rFonts w:hint="eastAsia" w:ascii="黑体" w:hAnsi="黑体"/>
          <w:sz w:val="24"/>
          <w:szCs w:val="24"/>
        </w:rPr>
        <w:t>：公众网民对网络安全感变化的评价</w:t>
      </w:r>
      <w:bookmarkEnd w:id="68"/>
    </w:p>
    <w:p>
      <w:pPr>
        <w:ind w:firstLine="0" w:firstLineChars="0"/>
        <w:rPr>
          <w:rFonts w:hint="eastAsia"/>
        </w:rPr>
      </w:pPr>
      <w:r>
        <w:rPr>
          <w:rFonts w:hint="eastAsia"/>
        </w:rPr>
        <w:t>（图表数据来源：公众网民版一级问卷第15题：与去年相比，您使用网络时安全感是否有变化？）</w:t>
      </w:r>
    </w:p>
    <w:p>
      <w:pPr>
        <w:ind w:firstLine="0" w:firstLineChars="0"/>
        <w:rPr>
          <w:rFonts w:hint="eastAsia"/>
        </w:rPr>
      </w:pPr>
    </w:p>
    <w:p>
      <w:pPr>
        <w:widowControl/>
        <w:rPr>
          <w:rFonts w:hint="eastAsia"/>
          <w:highlight w:val="none"/>
        </w:rPr>
      </w:pPr>
      <w:r>
        <w:rPr>
          <w:rFonts w:hint="eastAsia"/>
          <w:highlight w:val="none"/>
          <w:lang w:val="en-US" w:eastAsia="zh-CN"/>
        </w:rPr>
        <w:t>2021年和2020年</w:t>
      </w:r>
      <w:r>
        <w:rPr>
          <w:rFonts w:hint="eastAsia"/>
          <w:highlight w:val="none"/>
        </w:rPr>
        <w:t>沈阳市</w:t>
      </w:r>
      <w:r>
        <w:t>公众网民对网络安全感的</w:t>
      </w:r>
      <w:r>
        <w:rPr>
          <w:rFonts w:hint="eastAsia"/>
          <w:highlight w:val="none"/>
          <w:lang w:val="en-US" w:eastAsia="zh-CN"/>
        </w:rPr>
        <w:t>变化</w:t>
      </w:r>
      <w:r>
        <w:rPr>
          <w:rFonts w:hint="eastAsia"/>
          <w:highlight w:val="none"/>
        </w:rPr>
        <w:t>评价相比，认为</w:t>
      </w:r>
      <w:r>
        <w:rPr>
          <w:rFonts w:hint="eastAsia"/>
          <w:highlight w:val="none"/>
          <w:lang w:val="en-US" w:eastAsia="zh-CN"/>
        </w:rPr>
        <w:t>明显提升和有提升</w:t>
      </w:r>
      <w:r>
        <w:rPr>
          <w:rFonts w:hint="eastAsia"/>
          <w:highlight w:val="none"/>
        </w:rPr>
        <w:t>的</w:t>
      </w:r>
      <w:r>
        <w:rPr>
          <w:rFonts w:hint="eastAsia"/>
          <w:highlight w:val="none"/>
          <w:lang w:val="en-US" w:eastAsia="zh-CN"/>
        </w:rPr>
        <w:t>比例</w:t>
      </w:r>
      <w:r>
        <w:rPr>
          <w:rFonts w:hint="eastAsia"/>
          <w:color w:val="auto"/>
          <w:highlight w:val="none"/>
          <w:lang w:val="en-US" w:eastAsia="zh-CN"/>
        </w:rPr>
        <w:t>高4.9</w:t>
      </w:r>
      <w:r>
        <w:rPr>
          <w:rFonts w:hint="eastAsia"/>
          <w:highlight w:val="none"/>
        </w:rPr>
        <w:t>个百分点；认为</w:t>
      </w:r>
      <w:r>
        <w:rPr>
          <w:rFonts w:hint="eastAsia"/>
          <w:highlight w:val="none"/>
          <w:lang w:val="en-US" w:eastAsia="zh-CN"/>
        </w:rPr>
        <w:t>没有变化的比例</w:t>
      </w:r>
      <w:r>
        <w:rPr>
          <w:rFonts w:hint="eastAsia"/>
          <w:color w:val="auto"/>
          <w:highlight w:val="none"/>
          <w:lang w:val="en-US" w:eastAsia="zh-CN"/>
        </w:rPr>
        <w:t>低4.98</w:t>
      </w:r>
      <w:r>
        <w:rPr>
          <w:rFonts w:hint="eastAsia"/>
          <w:highlight w:val="none"/>
        </w:rPr>
        <w:t>个百分点；认为</w:t>
      </w:r>
      <w:r>
        <w:rPr>
          <w:rFonts w:hint="eastAsia"/>
          <w:highlight w:val="none"/>
          <w:lang w:val="en-US" w:eastAsia="zh-CN"/>
        </w:rPr>
        <w:t>有下降和明显下降</w:t>
      </w:r>
      <w:r>
        <w:rPr>
          <w:rFonts w:hint="eastAsia"/>
          <w:highlight w:val="none"/>
        </w:rPr>
        <w:t>的比例</w:t>
      </w:r>
      <w:r>
        <w:rPr>
          <w:rFonts w:hint="eastAsia"/>
          <w:color w:val="auto"/>
          <w:highlight w:val="none"/>
          <w:lang w:val="en-US" w:eastAsia="zh-CN"/>
        </w:rPr>
        <w:t>基本持平</w:t>
      </w:r>
      <w:r>
        <w:rPr>
          <w:rFonts w:hint="eastAsia"/>
          <w:color w:val="auto"/>
          <w:highlight w:val="none"/>
        </w:rPr>
        <w:t>。</w:t>
      </w:r>
    </w:p>
    <w:p>
      <w:pPr>
        <w:widowControl/>
        <w:rPr>
          <w:rFonts w:hint="eastAsia"/>
          <w:highlight w:val="none"/>
        </w:rPr>
      </w:pPr>
      <w:r>
        <w:rPr>
          <w:rFonts w:ascii="宋体" w:hAnsi="宋体" w:eastAsia="宋体" w:cs="宋体"/>
          <w:kern w:val="0"/>
          <w:sz w:val="24"/>
          <w:szCs w:val="24"/>
          <w:lang w:val="en-US" w:eastAsia="zh-CN" w:bidi="ar"/>
        </w:rPr>
        <w:drawing>
          <wp:inline distT="0" distB="0" distL="114300" distR="114300">
            <wp:extent cx="4095750" cy="2190750"/>
            <wp:effectExtent l="0" t="0" r="0" b="0"/>
            <wp:docPr id="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IMG_256"/>
                    <pic:cNvPicPr>
                      <a:picLocks noChangeAspect="1"/>
                    </pic:cNvPicPr>
                  </pic:nvPicPr>
                  <pic:blipFill>
                    <a:blip r:embed="rId40"/>
                    <a:stretch>
                      <a:fillRect/>
                    </a:stretch>
                  </pic:blipFill>
                  <pic:spPr>
                    <a:xfrm>
                      <a:off x="0" y="0"/>
                      <a:ext cx="4095750" cy="2190750"/>
                    </a:xfrm>
                    <a:prstGeom prst="rect">
                      <a:avLst/>
                    </a:prstGeom>
                    <a:noFill/>
                    <a:ln w="9525">
                      <a:noFill/>
                    </a:ln>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w:t>
      </w:r>
      <w:r>
        <w:rPr>
          <w:sz w:val="24"/>
        </w:rPr>
        <w:fldChar w:fldCharType="end"/>
      </w:r>
      <w:bookmarkStart w:id="69" w:name="_Toc656"/>
      <w:r>
        <w:rPr>
          <w:rFonts w:hint="eastAsia"/>
          <w:sz w:val="24"/>
        </w:rPr>
        <w:t>：2021年</w:t>
      </w:r>
      <w:r>
        <w:rPr>
          <w:rFonts w:hint="eastAsia"/>
          <w:sz w:val="24"/>
          <w:lang w:val="en-US" w:eastAsia="zh-CN"/>
        </w:rPr>
        <w:t>与</w:t>
      </w:r>
      <w:r>
        <w:rPr>
          <w:rFonts w:hint="eastAsia"/>
          <w:sz w:val="24"/>
        </w:rPr>
        <w:t>2020年公众网民网络安全感</w:t>
      </w:r>
      <w:r>
        <w:rPr>
          <w:rFonts w:hint="eastAsia"/>
          <w:sz w:val="24"/>
          <w:lang w:val="en-US" w:eastAsia="zh-CN"/>
        </w:rPr>
        <w:t>变化</w:t>
      </w:r>
      <w:r>
        <w:rPr>
          <w:rFonts w:hint="eastAsia"/>
          <w:sz w:val="24"/>
        </w:rPr>
        <w:t>评价比较</w:t>
      </w:r>
      <w:bookmarkEnd w:id="69"/>
    </w:p>
    <w:p>
      <w:pPr>
        <w:ind w:left="0" w:leftChars="0" w:firstLine="0" w:firstLineChars="0"/>
      </w:pPr>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网络骚扰行为（垃圾邮件、垃圾短信、骚扰电话、弹窗广告、捆绑下载、霸王条款）</w:t>
      </w:r>
      <w:r>
        <w:rPr>
          <w:rFonts w:hint="eastAsia" w:asciiTheme="minorEastAsia" w:hAnsiTheme="minorEastAsia"/>
        </w:rPr>
        <w:t>发生率</w:t>
      </w:r>
      <w:r>
        <w:rPr>
          <w:rFonts w:hint="eastAsia"/>
        </w:rPr>
        <w:t>59.19%</w:t>
      </w:r>
      <w:r>
        <w:rPr>
          <w:rFonts w:hint="eastAsia" w:asciiTheme="minorEastAsia" w:hAnsiTheme="minorEastAsia"/>
        </w:rPr>
        <w:t>，其次是</w:t>
      </w:r>
      <w:r>
        <w:rPr>
          <w:rFonts w:hint="eastAsia"/>
        </w:rPr>
        <w:t>违法有害信息（淫秽色情、网络赌博、网络谣言、侮辱诽谤、违禁物品信息、暴恐音视频、虚假广告）</w:t>
      </w:r>
      <w:r>
        <w:rPr>
          <w:rFonts w:hint="eastAsia" w:asciiTheme="minorEastAsia" w:hAnsiTheme="minorEastAsia"/>
        </w:rPr>
        <w:t>发生率</w:t>
      </w:r>
      <w:r>
        <w:rPr>
          <w:rFonts w:hint="eastAsia"/>
        </w:rPr>
        <w:t>56.44%</w:t>
      </w:r>
      <w:r>
        <w:rPr>
          <w:rFonts w:hint="eastAsia" w:asciiTheme="minorEastAsia" w:hAnsiTheme="minorEastAsia"/>
        </w:rPr>
        <w:t>，第三是</w:t>
      </w:r>
      <w:r>
        <w:rPr>
          <w:rFonts w:hint="eastAsia"/>
        </w:rPr>
        <w:t>侵犯个人信息（采集规则不规范、过度采集、个人信息泄露、个人信息滥用、注销规则不完善）</w:t>
      </w:r>
      <w:r>
        <w:rPr>
          <w:rFonts w:hint="eastAsia" w:asciiTheme="minorEastAsia" w:hAnsiTheme="minorEastAsia"/>
        </w:rPr>
        <w:t>发生率为</w:t>
      </w:r>
      <w:r>
        <w:rPr>
          <w:rFonts w:hint="eastAsia"/>
        </w:rPr>
        <w:t>48.38%</w:t>
      </w:r>
      <w:r>
        <w:rPr>
          <w:rFonts w:hint="eastAsia" w:asciiTheme="minorEastAsia" w:hAnsiTheme="minorEastAsia"/>
        </w:rPr>
        <w:t>，第四是</w:t>
      </w:r>
      <w:r>
        <w:rPr>
          <w:rFonts w:hint="eastAsia"/>
        </w:rPr>
        <w:t>网络入侵攻击（病毒木马、Wi-Fi蹭网、账号被盗）</w:t>
      </w:r>
      <w:r>
        <w:rPr>
          <w:rFonts w:hint="eastAsia" w:asciiTheme="minorEastAsia" w:hAnsiTheme="minorEastAsia"/>
        </w:rPr>
        <w:t>发生率为</w:t>
      </w:r>
      <w:r>
        <w:rPr>
          <w:rFonts w:hint="eastAsia"/>
        </w:rPr>
        <w:t>32.5%</w:t>
      </w:r>
      <w:r>
        <w:rPr>
          <w:rFonts w:hint="eastAsia" w:asciiTheme="minorEastAsia" w:hAnsiTheme="minorEastAsia"/>
        </w:rPr>
        <w:t>。</w:t>
      </w:r>
      <w:r>
        <w:rPr>
          <w:rFonts w:hint="eastAsia"/>
          <w:b/>
          <w:bCs/>
        </w:rPr>
        <w:t>相较于全省数据，排名基本一致。与全国数据相比，表示网络骚扰行为（垃圾邮件、垃圾短信、骚扰电话、弹窗广告、捆绑下载、霸王条款）比例要低1.93个百分点，表示违法有害信息（淫秽色情、网络赌博、网络谣言、侮辱诽谤、违禁物品信息、暴恐音视频、虚假广告）比例要高6.46个百分点。</w:t>
      </w:r>
    </w:p>
    <w:p>
      <w:pPr>
        <w:ind w:firstLine="0" w:firstLineChars="0"/>
        <w:jc w:val="center"/>
      </w:pPr>
      <w:r>
        <w:rPr>
          <w:rFonts w:ascii="等线" w:hAnsi="等线" w:eastAsia="等线"/>
          <w:color w:val="000000"/>
        </w:rPr>
        <w:drawing>
          <wp:inline distT="0" distB="0" distL="0" distR="0">
            <wp:extent cx="5095875"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70" w:name="_Toc19203702"/>
      <w:bookmarkStart w:id="71" w:name="_Toc19305608"/>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w:t>
      </w:r>
      <w:r>
        <w:rPr>
          <w:sz w:val="24"/>
        </w:rPr>
        <w:fldChar w:fldCharType="end"/>
      </w:r>
      <w:bookmarkStart w:id="72" w:name="_Toc9486"/>
      <w:r>
        <w:rPr>
          <w:rFonts w:hint="eastAsia"/>
          <w:sz w:val="24"/>
        </w:rPr>
        <w:t>：公众网民常遇见的网络安全问题</w:t>
      </w:r>
      <w:bookmarkEnd w:id="70"/>
      <w:bookmarkEnd w:id="71"/>
      <w:bookmarkEnd w:id="72"/>
    </w:p>
    <w:p>
      <w:pPr>
        <w:ind w:firstLine="0" w:firstLineChars="0"/>
      </w:pPr>
      <w:r>
        <w:rPr>
          <w:rFonts w:hint="eastAsia"/>
        </w:rPr>
        <w:t>（图表数据来源：公众网民版主问卷第16题</w:t>
      </w:r>
      <w:r>
        <w:rPr>
          <w:rFonts w:hint="eastAsia"/>
          <w:lang w:eastAsia="zh-CN"/>
        </w:rPr>
        <w:t>：</w:t>
      </w:r>
      <w:r>
        <w:rPr>
          <w:rFonts w:hint="eastAsia"/>
        </w:rPr>
        <w:t>您经常遇到哪些网络安全问题？（多选））</w:t>
      </w:r>
    </w:p>
    <w:p/>
    <w:p>
      <w:pPr>
        <w:pStyle w:val="3"/>
      </w:pPr>
      <w:bookmarkStart w:id="73" w:name="_Toc974"/>
      <w:r>
        <w:rPr>
          <w:rFonts w:hint="eastAsia"/>
        </w:rPr>
        <w:t>4.4网络安全治理成效评价</w:t>
      </w:r>
      <w:bookmarkEnd w:id="73"/>
    </w:p>
    <w:p>
      <w:r>
        <w:rPr>
          <w:rFonts w:hint="eastAsia"/>
        </w:rPr>
        <w:t>（1）互联网企业履行网络安全责任评价</w:t>
      </w:r>
    </w:p>
    <w:p>
      <w:pPr>
        <w:rPr>
          <w:b/>
          <w:bCs/>
        </w:rPr>
      </w:pPr>
      <w:r>
        <w:rPr>
          <w:rFonts w:hint="eastAsia"/>
        </w:rPr>
        <w:t>公众网民对互联网企业履行网络安全责任方面满意度评价为：认为</w:t>
      </w:r>
      <w:r>
        <w:t>一般</w:t>
      </w:r>
      <w:r>
        <w:rPr>
          <w:rFonts w:hint="eastAsia"/>
        </w:rPr>
        <w:t>的最多占</w:t>
      </w:r>
      <w:r>
        <w:t>37.57</w:t>
      </w:r>
      <w:r>
        <w:rPr>
          <w:rFonts w:hint="eastAsia"/>
        </w:rPr>
        <w:t>%，其次是</w:t>
      </w:r>
      <w:r>
        <w:t>满意</w:t>
      </w:r>
      <w:r>
        <w:rPr>
          <w:rFonts w:hint="eastAsia"/>
        </w:rPr>
        <w:t>占</w:t>
      </w:r>
      <w:r>
        <w:t>24.77</w:t>
      </w:r>
      <w:r>
        <w:rPr>
          <w:rFonts w:hint="eastAsia"/>
        </w:rPr>
        <w:t>%，第三是</w:t>
      </w:r>
      <w:r>
        <w:t>很满意</w:t>
      </w:r>
      <w:r>
        <w:rPr>
          <w:rFonts w:hint="eastAsia"/>
        </w:rPr>
        <w:t>占</w:t>
      </w:r>
      <w:r>
        <w:t>23.44</w:t>
      </w:r>
      <w:r>
        <w:rPr>
          <w:rFonts w:hint="eastAsia"/>
        </w:rPr>
        <w:t>%。认为好评（很满意和满意）的占</w:t>
      </w:r>
      <w:r>
        <w:t>48.21</w:t>
      </w:r>
      <w:r>
        <w:rPr>
          <w:rFonts w:hint="eastAsia"/>
        </w:rPr>
        <w:t>%，</w:t>
      </w:r>
      <w:r>
        <w:rPr>
          <w:rFonts w:hint="eastAsia"/>
          <w:color w:val="auto"/>
        </w:rPr>
        <w:t>高于</w:t>
      </w:r>
      <w:r>
        <w:rPr>
          <w:rFonts w:hint="eastAsia"/>
        </w:rPr>
        <w:t>评价为一般的比例，负面评价的共占</w:t>
      </w:r>
      <w:r>
        <w:t>14.22</w:t>
      </w:r>
      <w:r>
        <w:rPr>
          <w:rFonts w:hint="eastAsia"/>
        </w:rPr>
        <w:t>%；总体评价是</w:t>
      </w:r>
      <w:r>
        <w:rPr>
          <w:color w:val="auto"/>
        </w:rPr>
        <w:t>一般</w:t>
      </w:r>
      <w:r>
        <w:rPr>
          <w:rFonts w:hint="eastAsia"/>
        </w:rPr>
        <w:t>。</w:t>
      </w:r>
      <w:r>
        <w:rPr>
          <w:rFonts w:hint="eastAsia"/>
          <w:b/>
          <w:bCs/>
        </w:rPr>
        <w:t>与全省数据相比，表示很满意比例要低1.61个百分点，表示一般比例要高3.17个百分点。与全国数据相比，表示满意比例要低3.45个百分点，表示很满意比例要高4.38个百分点。</w:t>
      </w:r>
    </w:p>
    <w:p>
      <w:pPr>
        <w:ind w:firstLine="0" w:firstLineChars="0"/>
        <w:jc w:val="center"/>
      </w:pPr>
      <w:r>
        <w:rPr>
          <w:rFonts w:ascii="等线" w:hAnsi="等线" w:eastAsia="等线"/>
          <w:color w:val="000000"/>
        </w:rPr>
        <w:drawing>
          <wp:inline distT="0" distB="0" distL="0" distR="0">
            <wp:extent cx="5095875" cy="3619500"/>
            <wp:effectExtent l="0" t="0" r="0"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2"/>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74" w:name="_Toc19203703"/>
      <w:bookmarkStart w:id="75" w:name="_Toc19305609"/>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76" w:name="_Toc19761"/>
      <w:r>
        <w:rPr>
          <w:rFonts w:hint="eastAsia"/>
          <w:sz w:val="24"/>
        </w:rPr>
        <w:t>：</w:t>
      </w:r>
      <w:bookmarkEnd w:id="74"/>
      <w:bookmarkEnd w:id="75"/>
      <w:r>
        <w:rPr>
          <w:rFonts w:hint="eastAsia"/>
          <w:sz w:val="24"/>
        </w:rPr>
        <w:t>互联网企业履行网络安全责任方面满意度评价</w:t>
      </w:r>
      <w:bookmarkEnd w:id="76"/>
    </w:p>
    <w:p>
      <w:pPr>
        <w:ind w:firstLine="0" w:firstLineChars="0"/>
      </w:pPr>
      <w:r>
        <w:rPr>
          <w:rFonts w:hint="eastAsia"/>
        </w:rPr>
        <w:t>（图表数据来源：公众网民版主问卷第17题：您认为互联网企业履行网络安全责任方面的表现如何？）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一般</w:t>
      </w:r>
      <w:r>
        <w:rPr>
          <w:rFonts w:hint="eastAsia"/>
        </w:rPr>
        <w:t>的最多占</w:t>
      </w:r>
      <w:r>
        <w:t>34.91</w:t>
      </w:r>
      <w:r>
        <w:rPr>
          <w:rFonts w:hint="eastAsia"/>
        </w:rPr>
        <w:t>%，其次是</w:t>
      </w:r>
      <w:r>
        <w:t>满意</w:t>
      </w:r>
      <w:r>
        <w:rPr>
          <w:rFonts w:hint="eastAsia"/>
        </w:rPr>
        <w:t>占</w:t>
      </w:r>
      <w:r>
        <w:t>27.68</w:t>
      </w:r>
      <w:r>
        <w:rPr>
          <w:rFonts w:hint="eastAsia"/>
        </w:rPr>
        <w:t>%，第三是</w:t>
      </w:r>
      <w:r>
        <w:t>很满意</w:t>
      </w:r>
      <w:r>
        <w:rPr>
          <w:rFonts w:hint="eastAsia"/>
        </w:rPr>
        <w:t>占</w:t>
      </w:r>
      <w:r>
        <w:t>25.77</w:t>
      </w:r>
      <w:r>
        <w:rPr>
          <w:rFonts w:hint="eastAsia"/>
        </w:rPr>
        <w:t>%。认为好评的占</w:t>
      </w:r>
      <w:r>
        <w:t>53.45</w:t>
      </w:r>
      <w:r>
        <w:rPr>
          <w:rFonts w:hint="eastAsia"/>
        </w:rPr>
        <w:t>%，</w:t>
      </w:r>
      <w:r>
        <w:rPr>
          <w:rFonts w:hint="eastAsia"/>
          <w:color w:val="auto"/>
        </w:rPr>
        <w:t>超过一半</w:t>
      </w:r>
      <w:r>
        <w:rPr>
          <w:rFonts w:hint="eastAsia"/>
        </w:rPr>
        <w:t>，总体评价是</w:t>
      </w:r>
      <w:r>
        <w:rPr>
          <w:rFonts w:hint="eastAsia"/>
          <w:color w:val="auto"/>
        </w:rPr>
        <w:t>好评为</w:t>
      </w:r>
      <w:r>
        <w:rPr>
          <w:rFonts w:hint="eastAsia"/>
        </w:rPr>
        <w:t>主。</w:t>
      </w:r>
      <w:r>
        <w:rPr>
          <w:rFonts w:hint="eastAsia"/>
          <w:b/>
          <w:bCs/>
        </w:rPr>
        <w:t>相较于全省数据，很满意、不满意、很不满意分别比全省数据低1.7、1.4、1.22个百分点。与全国数据相比，表示满意比例要低6.72个百分点，表示很满意比例要高5.2个百分点。</w:t>
      </w:r>
    </w:p>
    <w:p>
      <w:pPr>
        <w:ind w:firstLine="0" w:firstLineChars="0"/>
        <w:jc w:val="center"/>
      </w:pPr>
      <w:r>
        <w:rPr>
          <w:rFonts w:ascii="等线" w:hAnsi="等线" w:eastAsia="等线"/>
          <w:color w:val="000000"/>
        </w:rPr>
        <w:drawing>
          <wp:inline distT="0" distB="0" distL="0" distR="0">
            <wp:extent cx="5095875" cy="3619500"/>
            <wp:effectExtent l="0" t="0" r="0"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77" w:name="_Toc4084"/>
      <w:r>
        <w:rPr>
          <w:rFonts w:hint="eastAsia"/>
          <w:sz w:val="24"/>
        </w:rPr>
        <w:t>：网络安全法治社会建设与依法治理满意度评价</w:t>
      </w:r>
      <w:bookmarkEnd w:id="77"/>
    </w:p>
    <w:p>
      <w:pPr>
        <w:ind w:firstLine="0" w:firstLineChars="0"/>
      </w:pPr>
      <w:r>
        <w:rPr>
          <w:rFonts w:hint="eastAsia"/>
        </w:rPr>
        <w:t>（图表数据来源：公众网民版主问卷第18题：您认为网络安全方面的法治社会建设和依法治理状况如何？）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一般</w:t>
      </w:r>
      <w:r>
        <w:rPr>
          <w:rFonts w:hint="eastAsia"/>
        </w:rPr>
        <w:t>的最多占</w:t>
      </w:r>
      <w:r>
        <w:t>33.58</w:t>
      </w:r>
      <w:r>
        <w:rPr>
          <w:rFonts w:hint="eastAsia"/>
        </w:rPr>
        <w:t>%，其次是</w:t>
      </w:r>
      <w:r>
        <w:t>满意</w:t>
      </w:r>
      <w:r>
        <w:rPr>
          <w:rFonts w:hint="eastAsia"/>
        </w:rPr>
        <w:t>占</w:t>
      </w:r>
      <w:r>
        <w:t>28.26</w:t>
      </w:r>
      <w:r>
        <w:rPr>
          <w:rFonts w:hint="eastAsia"/>
        </w:rPr>
        <w:t>%，第三是</w:t>
      </w:r>
      <w:r>
        <w:t>很满意</w:t>
      </w:r>
      <w:r>
        <w:rPr>
          <w:rFonts w:hint="eastAsia"/>
        </w:rPr>
        <w:t>占</w:t>
      </w:r>
      <w:r>
        <w:t>26.93</w:t>
      </w:r>
      <w:r>
        <w:rPr>
          <w:rFonts w:hint="eastAsia"/>
        </w:rPr>
        <w:t>%。认为好评（很满意和满意）的占</w:t>
      </w:r>
      <w:r>
        <w:t>55.19</w:t>
      </w:r>
      <w:r>
        <w:rPr>
          <w:rFonts w:hint="eastAsia"/>
        </w:rPr>
        <w:t>%，</w:t>
      </w:r>
      <w:r>
        <w:rPr>
          <w:rFonts w:hint="eastAsia"/>
          <w:color w:val="auto"/>
        </w:rPr>
        <w:t>超过一半</w:t>
      </w:r>
      <w:r>
        <w:rPr>
          <w:rFonts w:hint="eastAsia"/>
        </w:rPr>
        <w:t>，总体评价是</w:t>
      </w:r>
      <w:r>
        <w:rPr>
          <w:color w:val="auto"/>
        </w:rPr>
        <w:t>中到好评</w:t>
      </w:r>
      <w:r>
        <w:rPr>
          <w:rFonts w:hint="eastAsia"/>
        </w:rPr>
        <w:t>为主。</w:t>
      </w:r>
      <w:r>
        <w:rPr>
          <w:rFonts w:hint="eastAsia"/>
          <w:b/>
          <w:bCs/>
        </w:rPr>
        <w:t>相较于全省数据，很满意、不满意、很不满意分别比全省数据低1.09、1.58、1.21个百分点。与全国数据相比，表示满意比例要低7.29个百分点，表示很满意比例要高4.87个百分点。</w:t>
      </w:r>
    </w:p>
    <w:p>
      <w:pPr>
        <w:ind w:firstLine="0" w:firstLineChars="0"/>
        <w:jc w:val="center"/>
      </w:pPr>
      <w:r>
        <w:rPr>
          <w:rFonts w:ascii="等线" w:hAnsi="等线" w:eastAsia="等线"/>
          <w:color w:val="000000"/>
        </w:rPr>
        <w:drawing>
          <wp:inline distT="0" distB="0" distL="0" distR="0">
            <wp:extent cx="5095875" cy="3619500"/>
            <wp:effectExtent l="0" t="0" r="0"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78" w:name="_Toc15730"/>
      <w:r>
        <w:rPr>
          <w:rFonts w:hint="eastAsia"/>
          <w:sz w:val="24"/>
        </w:rPr>
        <w:t>：政府在网络监管和执法表现的满意度评价</w:t>
      </w:r>
      <w:bookmarkEnd w:id="78"/>
    </w:p>
    <w:p>
      <w:pPr>
        <w:ind w:firstLine="0" w:firstLineChars="0"/>
      </w:pPr>
      <w:r>
        <w:rPr>
          <w:rFonts w:hint="eastAsia"/>
        </w:rPr>
        <w:t>（图表数据来源：公众网民版主问卷第19题：您认为政府对网络的监管和执法方面的表现如何？）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公众网民对政府网上服务的评价：认为</w:t>
      </w:r>
      <w:r>
        <w:t>一般</w:t>
      </w:r>
      <w:r>
        <w:rPr>
          <w:rFonts w:hint="eastAsia"/>
        </w:rPr>
        <w:t>的最多占</w:t>
      </w:r>
      <w:r>
        <w:t>34.5</w:t>
      </w:r>
      <w:r>
        <w:rPr>
          <w:rFonts w:hint="eastAsia"/>
        </w:rPr>
        <w:t>%，其次是</w:t>
      </w:r>
      <w:r>
        <w:t>满意</w:t>
      </w:r>
      <w:r>
        <w:rPr>
          <w:rFonts w:hint="eastAsia"/>
        </w:rPr>
        <w:t>占</w:t>
      </w:r>
      <w:r>
        <w:t>29.26</w:t>
      </w:r>
      <w:r>
        <w:rPr>
          <w:rFonts w:hint="eastAsia"/>
        </w:rPr>
        <w:t>%，第三是</w:t>
      </w:r>
      <w:r>
        <w:t>很满意</w:t>
      </w:r>
      <w:r>
        <w:rPr>
          <w:rFonts w:hint="eastAsia"/>
        </w:rPr>
        <w:t>占</w:t>
      </w:r>
      <w:r>
        <w:t>25.69</w:t>
      </w:r>
      <w:r>
        <w:rPr>
          <w:rFonts w:hint="eastAsia"/>
        </w:rPr>
        <w:t>%。认为好评（很满意和满意）的占</w:t>
      </w:r>
      <w:r>
        <w:t>54.95</w:t>
      </w:r>
      <w:r>
        <w:rPr>
          <w:rFonts w:hint="eastAsia"/>
        </w:rPr>
        <w:t>%，</w:t>
      </w:r>
      <w:r>
        <w:rPr>
          <w:rFonts w:hint="eastAsia"/>
          <w:color w:val="auto"/>
        </w:rPr>
        <w:t>超过一半</w:t>
      </w:r>
      <w:r>
        <w:rPr>
          <w:rFonts w:hint="eastAsia"/>
        </w:rPr>
        <w:t>，总体评价是</w:t>
      </w:r>
      <w:r>
        <w:rPr>
          <w:rFonts w:hint="eastAsia"/>
          <w:color w:val="auto"/>
        </w:rPr>
        <w:t>好评</w:t>
      </w:r>
      <w:r>
        <w:rPr>
          <w:rFonts w:hint="eastAsia"/>
        </w:rPr>
        <w:t>为主。</w:t>
      </w:r>
      <w:r>
        <w:rPr>
          <w:rFonts w:hint="eastAsia"/>
          <w:b/>
          <w:bCs/>
        </w:rPr>
        <w:t>与全省数据相比，表示不满意比例要低1.17个百分点，表示一般比例要高2.66个百分点。与全国数据相比，表示满意比例要低7.12个百分点，表示很满意比例要高4.09个百分点。</w:t>
      </w:r>
    </w:p>
    <w:p>
      <w:pPr>
        <w:ind w:firstLine="0" w:firstLineChars="0"/>
        <w:jc w:val="center"/>
      </w:pPr>
      <w:r>
        <w:rPr>
          <w:rFonts w:ascii="等线" w:hAnsi="等线" w:eastAsia="等线"/>
          <w:color w:val="000000"/>
        </w:rPr>
        <w:drawing>
          <wp:inline distT="0" distB="0" distL="0" distR="0">
            <wp:extent cx="5095875" cy="3619500"/>
            <wp:effectExtent l="0" t="0" r="0"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5"/>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20</w:t>
      </w:r>
      <w:r>
        <w:rPr>
          <w:sz w:val="24"/>
        </w:rPr>
        <w:fldChar w:fldCharType="end"/>
      </w:r>
      <w:bookmarkStart w:id="79" w:name="_Toc29373"/>
      <w:r>
        <w:rPr>
          <w:rFonts w:hint="eastAsia"/>
          <w:sz w:val="24"/>
        </w:rPr>
        <w:t>：政府网上服务的满意度评价</w:t>
      </w:r>
      <w:bookmarkEnd w:id="79"/>
    </w:p>
    <w:p>
      <w:pPr>
        <w:ind w:firstLine="0" w:firstLineChars="0"/>
      </w:pPr>
      <w:r>
        <w:rPr>
          <w:rFonts w:hint="eastAsia"/>
        </w:rPr>
        <w:t>（图表数据来源：公众网民版主问卷第20题：您认为政府在网上服务方面的表现如何？）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公众网民对我国网络安全治理总体状况满意度评价：认为</w:t>
      </w:r>
      <w:r>
        <w:t>一般</w:t>
      </w:r>
      <w:r>
        <w:rPr>
          <w:rFonts w:hint="eastAsia"/>
        </w:rPr>
        <w:t>的最多占</w:t>
      </w:r>
      <w:r>
        <w:t>30.84</w:t>
      </w:r>
      <w:r>
        <w:rPr>
          <w:rFonts w:hint="eastAsia"/>
        </w:rPr>
        <w:t>%，其次是</w:t>
      </w:r>
      <w:r>
        <w:t>满意</w:t>
      </w:r>
      <w:r>
        <w:rPr>
          <w:rFonts w:hint="eastAsia"/>
        </w:rPr>
        <w:t>占</w:t>
      </w:r>
      <w:r>
        <w:t>29.68</w:t>
      </w:r>
      <w:r>
        <w:rPr>
          <w:rFonts w:hint="eastAsia"/>
        </w:rPr>
        <w:t>%，第三是</w:t>
      </w:r>
      <w:r>
        <w:t>很满意</w:t>
      </w:r>
      <w:r>
        <w:rPr>
          <w:rFonts w:hint="eastAsia"/>
        </w:rPr>
        <w:t>占</w:t>
      </w:r>
      <w:r>
        <w:t>27.93</w:t>
      </w:r>
      <w:r>
        <w:rPr>
          <w:rFonts w:hint="eastAsia"/>
        </w:rPr>
        <w:t>%。认为满意以上的评价（很满意和满意）的占</w:t>
      </w:r>
      <w:r>
        <w:rPr>
          <w:rFonts w:hint="eastAsia"/>
          <w:color w:val="000000" w:themeColor="text1"/>
          <w14:textFill>
            <w14:solidFill>
              <w14:schemeClr w14:val="tx1"/>
            </w14:solidFill>
          </w14:textFill>
        </w:rPr>
        <w:t>57.61</w:t>
      </w:r>
      <w:r>
        <w:rPr>
          <w:rFonts w:hint="eastAsia"/>
        </w:rPr>
        <w:t>%，</w:t>
      </w:r>
      <w:r>
        <w:rPr>
          <w:rFonts w:hint="eastAsia"/>
          <w:color w:val="auto"/>
        </w:rPr>
        <w:t>超过一半，总体评价是满意</w:t>
      </w:r>
      <w:r>
        <w:rPr>
          <w:rFonts w:hint="eastAsia"/>
        </w:rPr>
        <w:t>为主。</w:t>
      </w:r>
      <w:r>
        <w:rPr>
          <w:rFonts w:hint="eastAsia"/>
          <w:b/>
          <w:bCs/>
        </w:rPr>
        <w:t>与全省数据相比，表示很满意比例要低2.27个百分点，表示一般比例要高3.81个百分点。与全国数据相比，表示满意比例要低6.73个百分点，表示很满意比例要高5.48个百分点。</w:t>
      </w:r>
    </w:p>
    <w:p>
      <w:pPr>
        <w:ind w:firstLine="0" w:firstLineChars="0"/>
        <w:jc w:val="center"/>
      </w:pPr>
      <w:r>
        <w:rPr>
          <w:rFonts w:ascii="等线" w:hAnsi="等线" w:eastAsia="等线"/>
          <w:color w:val="000000"/>
        </w:rPr>
        <w:drawing>
          <wp:inline distT="0" distB="0" distL="0" distR="0">
            <wp:extent cx="5095875" cy="3619500"/>
            <wp:effectExtent l="0" t="0" r="0"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6"/>
                    <a:stretch>
                      <a:fillRect/>
                    </a:stretch>
                  </pic:blipFill>
                  <pic:spPr>
                    <a:xfrm>
                      <a:off x="0" y="0"/>
                      <a:ext cx="5095875" cy="361950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w:t>
      </w:r>
      <w:r>
        <w:fldChar w:fldCharType="end"/>
      </w:r>
      <w:bookmarkStart w:id="80" w:name="_Toc1023"/>
      <w:r>
        <w:rPr>
          <w:rFonts w:hint="eastAsia"/>
        </w:rPr>
        <w:t>：网络安全治理总体状况的评价</w:t>
      </w:r>
      <w:bookmarkEnd w:id="80"/>
    </w:p>
    <w:p>
      <w:pPr>
        <w:ind w:firstLine="0" w:firstLineChars="0"/>
      </w:pPr>
      <w:r>
        <w:rPr>
          <w:rFonts w:hint="eastAsia"/>
        </w:rPr>
        <w:t>（图表数据来源：公众网民版主问卷第21题：您对我国网络安全治理总体状况感到满意吗？）</w:t>
      </w:r>
    </w:p>
    <w:p>
      <w:pPr>
        <w:ind w:firstLine="0" w:firstLineChars="0"/>
      </w:pPr>
    </w:p>
    <w:p>
      <w:pPr>
        <w:rPr>
          <w:rFonts w:hint="eastAsia"/>
        </w:rPr>
      </w:pPr>
      <w:bookmarkStart w:id="81" w:name="_Toc19207416"/>
    </w:p>
    <w:p>
      <w:pPr>
        <w:rPr>
          <w:rFonts w:hint="eastAsia"/>
        </w:rPr>
      </w:pPr>
      <w:r>
        <w:rPr>
          <w:rFonts w:hint="eastAsia"/>
        </w:rPr>
        <w:br w:type="page"/>
      </w:r>
    </w:p>
    <w:p>
      <w:pPr>
        <w:pStyle w:val="2"/>
      </w:pPr>
      <w:bookmarkStart w:id="82" w:name="_Toc3023"/>
      <w:r>
        <w:rPr>
          <w:rFonts w:hint="eastAsia"/>
        </w:rPr>
        <w:t>五、公众网民版专题分析</w:t>
      </w:r>
      <w:bookmarkEnd w:id="81"/>
      <w:bookmarkEnd w:id="82"/>
    </w:p>
    <w:p>
      <w:pPr>
        <w:pStyle w:val="3"/>
        <w:rPr>
          <w:rFonts w:hint="eastAsia"/>
        </w:rPr>
      </w:pPr>
      <w:bookmarkStart w:id="83" w:name="_Toc19207417"/>
      <w:bookmarkStart w:id="84" w:name="_Toc24955"/>
      <w:r>
        <w:rPr>
          <w:rFonts w:hint="eastAsia"/>
        </w:rPr>
        <w:t>5.1专题1：网络安全法治社会建设专题</w:t>
      </w:r>
      <w:bookmarkEnd w:id="83"/>
      <w:bookmarkEnd w:id="84"/>
    </w:p>
    <w:p>
      <w:r>
        <w:rPr>
          <w:rFonts w:hint="eastAsia"/>
        </w:rPr>
        <w:t>参加本专题调查的公众网民数量为</w:t>
      </w:r>
      <w:r>
        <w:t>329</w:t>
      </w:r>
      <w:r>
        <w:rPr>
          <w:rFonts w:hint="eastAsia"/>
        </w:rPr>
        <w:t>人。</w:t>
      </w:r>
    </w:p>
    <w:p>
      <w:r>
        <w:rPr>
          <w:rFonts w:hint="eastAsia"/>
        </w:rPr>
        <w:t>（1）公众网民对网络安全法律、规章及政策标准的了解</w:t>
      </w:r>
    </w:p>
    <w:p>
      <w:pPr>
        <w:rPr>
          <w:b/>
          <w:bCs/>
        </w:rPr>
      </w:pPr>
      <w:r>
        <w:rPr>
          <w:rFonts w:hint="eastAsia"/>
        </w:rPr>
        <w:t>公众网民对网络安全法律、规章及政策标准的了解程度：</w:t>
      </w:r>
      <w:r>
        <w:t>83.33</w:t>
      </w:r>
      <w:r>
        <w:rPr>
          <w:rFonts w:hint="eastAsia"/>
        </w:rPr>
        <w:t>%了解</w:t>
      </w:r>
      <w:r>
        <w:t>《中华人民共和国网络安全法》</w:t>
      </w:r>
      <w:r>
        <w:rPr>
          <w:rFonts w:hint="eastAsia"/>
        </w:rPr>
        <w:t>，</w:t>
      </w:r>
      <w:r>
        <w:t>46.21</w:t>
      </w:r>
      <w:r>
        <w:rPr>
          <w:rFonts w:hint="eastAsia"/>
        </w:rPr>
        <w:t>%公众网民了解</w:t>
      </w:r>
      <w:r>
        <w:t>《互联网个人信息安全保护指南》</w:t>
      </w:r>
      <w:r>
        <w:rPr>
          <w:rFonts w:hint="eastAsia"/>
        </w:rPr>
        <w:t>、</w:t>
      </w:r>
      <w:r>
        <w:t>44.7</w:t>
      </w:r>
      <w:r>
        <w:rPr>
          <w:rFonts w:hint="eastAsia"/>
        </w:rPr>
        <w:t>%网民了解</w:t>
      </w:r>
      <w:r>
        <w:t>《儿童个人信息网络保护规定》</w:t>
      </w:r>
      <w:r>
        <w:rPr>
          <w:rFonts w:hint="eastAsia"/>
        </w:rPr>
        <w:t>；</w:t>
      </w:r>
      <w:r>
        <w:t>《中华人民共和国电子商务法》</w:t>
      </w:r>
      <w:r>
        <w:rPr>
          <w:rFonts w:hint="eastAsia"/>
        </w:rPr>
        <w:t>、</w:t>
      </w:r>
      <w:r>
        <w:t>《网络信息内容生态治理规定》</w:t>
      </w:r>
      <w:r>
        <w:rPr>
          <w:rFonts w:hint="eastAsia"/>
        </w:rPr>
        <w:t>了解的人也比较多，分别占</w:t>
      </w:r>
      <w:r>
        <w:t>34.09</w:t>
      </w:r>
      <w:r>
        <w:rPr>
          <w:rFonts w:hint="eastAsia"/>
        </w:rPr>
        <w:t>%和</w:t>
      </w:r>
      <w:r>
        <w:t>32.58</w:t>
      </w:r>
      <w:r>
        <w:rPr>
          <w:rFonts w:hint="eastAsia"/>
        </w:rPr>
        <w:t>%。数据显示网络安全领域的普法工作取得一定的成效。</w:t>
      </w:r>
      <w:r>
        <w:rPr>
          <w:rFonts w:hint="eastAsia"/>
          <w:b/>
          <w:bCs/>
        </w:rPr>
        <w:t>相较于全省数据，《网络信息内容生态治理规定》、《中华人民共和国电子商务法》、《互联网群组信息服务管理规定》分别比全省数据低1.6、1.01、1.23个百分点。与全国数据相比，表示《中华人民共和国网络安全法》比例要低1.51个百分点，表示《互联网跟帖评论服务管理规定》比例要高1.09个百分点。</w:t>
      </w:r>
    </w:p>
    <w:p>
      <w:pPr>
        <w:ind w:firstLine="0" w:firstLineChars="0"/>
        <w:jc w:val="center"/>
      </w:pPr>
      <w:r>
        <w:rPr>
          <w:rFonts w:ascii="等线" w:hAnsi="等线" w:eastAsia="等线"/>
          <w:color w:val="000000"/>
        </w:rPr>
        <w:drawing>
          <wp:inline distT="0" distB="0" distL="0" distR="0">
            <wp:extent cx="5095875" cy="619125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7"/>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bookmarkStart w:id="85" w:name="_Toc19203715"/>
      <w:bookmarkStart w:id="86" w:name="_Toc19305621"/>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22</w:t>
      </w:r>
      <w:r>
        <w:rPr>
          <w:sz w:val="24"/>
        </w:rPr>
        <w:fldChar w:fldCharType="end"/>
      </w:r>
      <w:bookmarkStart w:id="87" w:name="_Toc18452"/>
      <w:r>
        <w:rPr>
          <w:rFonts w:hint="eastAsia"/>
          <w:sz w:val="24"/>
        </w:rPr>
        <w:t>：</w:t>
      </w:r>
      <w:bookmarkEnd w:id="85"/>
      <w:bookmarkEnd w:id="86"/>
      <w:r>
        <w:rPr>
          <w:rFonts w:hint="eastAsia"/>
          <w:sz w:val="24"/>
        </w:rPr>
        <w:t>公众网民对网络安全法律、规章及政策标准的了解</w:t>
      </w:r>
      <w:bookmarkEnd w:id="87"/>
    </w:p>
    <w:p>
      <w:pPr>
        <w:ind w:firstLine="0" w:firstLineChars="0"/>
        <w:rPr>
          <w:rFonts w:hint="default" w:eastAsiaTheme="minorEastAsia"/>
          <w:lang w:val="en-US" w:eastAsia="zh-CN"/>
        </w:rPr>
      </w:pPr>
      <w:r>
        <w:rPr>
          <w:rFonts w:hint="eastAsia"/>
        </w:rPr>
        <w:t>（图表数据来源：公众网民版专题1网络安全法治社会建设专题第1题：您了解以下哪些网络安全方面的法律法规、部门规章和政策标准？（多选））</w:t>
      </w:r>
    </w:p>
    <w:p>
      <w:pPr>
        <w:ind w:firstLine="0" w:firstLineChars="0"/>
      </w:pPr>
    </w:p>
    <w:p>
      <w:r>
        <w:rPr>
          <w:rFonts w:hint="eastAsia"/>
        </w:rPr>
        <w:t>（2）网络安全法律法规知识来源渠道</w:t>
      </w:r>
    </w:p>
    <w:p>
      <w:pPr>
        <w:rPr>
          <w:b/>
          <w:bCs/>
        </w:rPr>
      </w:pPr>
      <w:r>
        <w:rPr>
          <w:rFonts w:hint="eastAsia"/>
        </w:rPr>
        <w:t>公众网民的网络安全法律法规知识来源渠道方面，</w:t>
      </w:r>
      <w:r>
        <w:t>互联网</w:t>
      </w:r>
      <w:r>
        <w:rPr>
          <w:rFonts w:hint="eastAsia"/>
        </w:rPr>
        <w:t>的渗透度达</w:t>
      </w:r>
      <w:r>
        <w:t>77.61</w:t>
      </w:r>
      <w:r>
        <w:rPr>
          <w:rFonts w:hint="eastAsia"/>
        </w:rPr>
        <w:t>%，</w:t>
      </w:r>
      <w:r>
        <w:t>大众媒体(报刊、杂志、电视、广播)</w:t>
      </w:r>
      <w:r>
        <w:rPr>
          <w:rFonts w:hint="eastAsia"/>
        </w:rPr>
        <w:t>的达</w:t>
      </w:r>
      <w:r>
        <w:t>67.91</w:t>
      </w:r>
      <w:r>
        <w:rPr>
          <w:rFonts w:hint="eastAsia"/>
        </w:rPr>
        <w:t>%，</w:t>
      </w:r>
      <w:r>
        <w:t>政府(普法宣传活动)</w:t>
      </w:r>
      <w:r>
        <w:rPr>
          <w:rFonts w:hint="eastAsia"/>
        </w:rPr>
        <w:t>48.51%，</w:t>
      </w:r>
      <w:r>
        <w:t>学校(网络安全专业课、竞赛)</w:t>
      </w:r>
      <w:r>
        <w:rPr>
          <w:rFonts w:hint="eastAsia"/>
        </w:rPr>
        <w:t>41.79%，</w:t>
      </w:r>
      <w:r>
        <w:t>单位(内部培训、宣传)</w:t>
      </w:r>
      <w:r>
        <w:rPr>
          <w:rFonts w:hint="eastAsia"/>
        </w:rPr>
        <w:t>35.07%，</w:t>
      </w:r>
      <w:r>
        <w:t>互联网行业协会(网络安全讲座、培训班)</w:t>
      </w:r>
      <w:r>
        <w:rPr>
          <w:rFonts w:hint="eastAsia"/>
        </w:rPr>
        <w:t>29.1%。</w:t>
      </w:r>
      <w:r>
        <w:rPr>
          <w:rFonts w:hint="eastAsia"/>
          <w:b/>
          <w:bCs/>
        </w:rPr>
        <w:t>与全省数据相比，表示大众媒体(报刊、杂志、电视、广播)比例要低2.09个百分点，表示政府(普法宣传活动)比例要高3.28个百分点。相较于全省数据，互联网的占比高了18.19个百分点。</w:t>
      </w:r>
    </w:p>
    <w:p>
      <w:pPr>
        <w:ind w:firstLine="0" w:firstLineChars="0"/>
        <w:jc w:val="center"/>
      </w:pPr>
      <w:r>
        <w:rPr>
          <w:rFonts w:ascii="等线" w:hAnsi="等线" w:eastAsia="等线"/>
          <w:color w:val="000000"/>
        </w:rPr>
        <w:drawing>
          <wp:inline distT="0" distB="0" distL="0" distR="0">
            <wp:extent cx="5095875"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8"/>
                    <a:stretch>
                      <a:fillRect/>
                    </a:stretch>
                  </pic:blipFill>
                  <pic:spPr>
                    <a:xfrm>
                      <a:off x="0" y="0"/>
                      <a:ext cx="5095875" cy="3619500"/>
                    </a:xfrm>
                    <a:prstGeom prst="rect">
                      <a:avLst/>
                    </a:prstGeom>
                  </pic:spPr>
                </pic:pic>
              </a:graphicData>
            </a:graphic>
          </wp:inline>
        </w:drawing>
      </w:r>
    </w:p>
    <w:p>
      <w:pPr>
        <w:pStyle w:val="6"/>
        <w:jc w:val="center"/>
        <w:rPr>
          <w:sz w:val="24"/>
        </w:rPr>
      </w:pPr>
      <w:bookmarkStart w:id="88" w:name="_Toc19203716"/>
      <w:bookmarkStart w:id="89" w:name="_Toc19305622"/>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23</w:t>
      </w:r>
      <w:r>
        <w:rPr>
          <w:sz w:val="24"/>
        </w:rPr>
        <w:fldChar w:fldCharType="end"/>
      </w:r>
      <w:bookmarkEnd w:id="88"/>
      <w:bookmarkEnd w:id="89"/>
      <w:bookmarkStart w:id="90" w:name="_Toc23163"/>
      <w:r>
        <w:rPr>
          <w:rFonts w:hint="eastAsia"/>
          <w:sz w:val="24"/>
        </w:rPr>
        <w:t>：网络安全法律法规知识来源渠道</w:t>
      </w:r>
      <w:bookmarkEnd w:id="90"/>
    </w:p>
    <w:p>
      <w:pPr>
        <w:ind w:firstLine="0" w:firstLineChars="0"/>
      </w:pPr>
      <w:r>
        <w:rPr>
          <w:rFonts w:hint="eastAsia"/>
        </w:rPr>
        <w:t>（图表数据来源：公众网民版专题1网络安全法治社会建设专题第2题：您从下列哪些渠道了解到网络安全方面的法律法规？（多选））</w:t>
      </w:r>
    </w:p>
    <w:p>
      <w:pPr>
        <w:ind w:firstLine="0" w:firstLineChars="0"/>
      </w:pPr>
    </w:p>
    <w:p>
      <w:r>
        <w:rPr>
          <w:rFonts w:hint="eastAsia"/>
        </w:rPr>
        <w:t>（3）网络安全普法教育工作的薄弱环节</w:t>
      </w:r>
    </w:p>
    <w:p>
      <w:pPr>
        <w:rPr>
          <w:b/>
          <w:bCs/>
        </w:rPr>
      </w:pPr>
      <w:r>
        <w:rPr>
          <w:rFonts w:hint="eastAsia"/>
        </w:rPr>
        <w:t>网络安全普法教育工作薄弱环节方面，第一位是</w:t>
      </w:r>
      <w:r>
        <w:t>媒体(宣传)</w:t>
      </w:r>
      <w:r>
        <w:rPr>
          <w:rFonts w:hint="eastAsia"/>
        </w:rPr>
        <w:t>（关注度</w:t>
      </w:r>
      <w:r>
        <w:t>70.9</w:t>
      </w:r>
      <w:r>
        <w:rPr>
          <w:rFonts w:hint="eastAsia"/>
        </w:rPr>
        <w:t>%），第二位是</w:t>
      </w:r>
      <w:r>
        <w:t>政府(规划)</w:t>
      </w:r>
      <w:r>
        <w:rPr>
          <w:rFonts w:hint="eastAsia"/>
        </w:rPr>
        <w:t>（关注度</w:t>
      </w:r>
      <w:r>
        <w:t>59.7</w:t>
      </w:r>
      <w:r>
        <w:rPr>
          <w:rFonts w:hint="eastAsia"/>
        </w:rPr>
        <w:t>%），第三位是</w:t>
      </w:r>
      <w:r>
        <w:t>学校(教育)</w:t>
      </w:r>
      <w:r>
        <w:rPr>
          <w:rFonts w:hint="eastAsia"/>
        </w:rPr>
        <w:t>（关注度</w:t>
      </w:r>
      <w:r>
        <w:t>52.99</w:t>
      </w:r>
      <w:r>
        <w:rPr>
          <w:rFonts w:hint="eastAsia"/>
        </w:rPr>
        <w:t>%）。</w:t>
      </w:r>
      <w:r>
        <w:rPr>
          <w:rFonts w:hint="eastAsia"/>
          <w:b/>
          <w:bCs/>
        </w:rPr>
        <w:t>与全省数据相比，表示企业(渠道)比例要低1.16个百分点，表示政府(规划)比例要高1.39个百分点。与全国数据相比，表示政府(规划)比例要低6.67个百分点，表示媒体(宣传)比例要高4.5个百分点。</w:t>
      </w:r>
    </w:p>
    <w:p>
      <w:pPr>
        <w:ind w:firstLine="0" w:firstLineChars="0"/>
        <w:jc w:val="center"/>
      </w:pPr>
      <w:r>
        <w:rPr>
          <w:rFonts w:ascii="等线" w:hAnsi="等线" w:eastAsia="等线"/>
          <w:color w:val="000000"/>
        </w:rPr>
        <w:drawing>
          <wp:inline distT="0" distB="0" distL="0" distR="0">
            <wp:extent cx="5095875"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9"/>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91" w:name="_Toc19305623"/>
      <w:bookmarkStart w:id="92" w:name="_Toc1920371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24</w:t>
      </w:r>
      <w:r>
        <w:rPr>
          <w:sz w:val="24"/>
        </w:rPr>
        <w:fldChar w:fldCharType="end"/>
      </w:r>
      <w:bookmarkStart w:id="93" w:name="_Toc19797"/>
      <w:r>
        <w:rPr>
          <w:rFonts w:hint="eastAsia"/>
          <w:sz w:val="24"/>
        </w:rPr>
        <w:t>：</w:t>
      </w:r>
      <w:bookmarkEnd w:id="91"/>
      <w:bookmarkEnd w:id="92"/>
      <w:r>
        <w:rPr>
          <w:rFonts w:hint="eastAsia"/>
          <w:sz w:val="24"/>
        </w:rPr>
        <w:t>网络安全普法教育工作的薄弱环节</w:t>
      </w:r>
      <w:bookmarkEnd w:id="93"/>
    </w:p>
    <w:p>
      <w:pPr>
        <w:ind w:firstLine="0" w:firstLineChars="0"/>
      </w:pPr>
      <w:r>
        <w:rPr>
          <w:rFonts w:hint="eastAsia"/>
        </w:rPr>
        <w:t>（图表数据来源：公众网民版专题1网络安全法治社会建设专题第3题：您认为在网络安全普法教育工作中哪一方的作用需要加强？（多选））</w:t>
      </w:r>
    </w:p>
    <w:p/>
    <w:p>
      <w:r>
        <w:rPr>
          <w:rFonts w:hint="eastAsia"/>
        </w:rPr>
        <w:t>（4）亟待加强网络安全立法的内容</w:t>
      </w:r>
    </w:p>
    <w:p>
      <w:pPr>
        <w:rPr>
          <w:b/>
          <w:bCs/>
        </w:rPr>
      </w:pPr>
      <w:r>
        <w:rPr>
          <w:rFonts w:hint="eastAsia"/>
        </w:rPr>
        <w:t>公众网民对亟待加强网络安全立法的内容的关注方面，第一位是</w:t>
      </w:r>
      <w:r>
        <w:t>个人信息保护</w:t>
      </w:r>
      <w:r>
        <w:rPr>
          <w:rFonts w:hint="eastAsia"/>
        </w:rPr>
        <w:t>（关注度</w:t>
      </w:r>
      <w:r>
        <w:t>79.1</w:t>
      </w:r>
      <w:r>
        <w:rPr>
          <w:rFonts w:hint="eastAsia"/>
        </w:rPr>
        <w:t>%），第二位是</w:t>
      </w:r>
      <w:r>
        <w:t>未成年人上网保护</w:t>
      </w:r>
      <w:r>
        <w:rPr>
          <w:rFonts w:hint="eastAsia"/>
        </w:rPr>
        <w:t>（关注度</w:t>
      </w:r>
      <w:r>
        <w:t>62.69</w:t>
      </w:r>
      <w:r>
        <w:rPr>
          <w:rFonts w:hint="eastAsia"/>
        </w:rPr>
        <w:t>%），第三位是</w:t>
      </w:r>
      <w:r>
        <w:t>网络违法犯罪综合防治</w:t>
      </w:r>
      <w:r>
        <w:rPr>
          <w:rFonts w:hint="eastAsia"/>
        </w:rPr>
        <w:t>（关注度</w:t>
      </w:r>
      <w:r>
        <w:t>60.45</w:t>
      </w:r>
      <w:r>
        <w:rPr>
          <w:rFonts w:hint="eastAsia"/>
        </w:rPr>
        <w:t>%），第四位是</w:t>
      </w:r>
      <w:r>
        <w:t>互联网络平台安全责任监管细则</w:t>
      </w:r>
      <w:r>
        <w:rPr>
          <w:rFonts w:hint="eastAsia"/>
        </w:rPr>
        <w:t>（关注度</w:t>
      </w:r>
      <w:r>
        <w:t>58.21</w:t>
      </w:r>
      <w:r>
        <w:rPr>
          <w:rFonts w:hint="eastAsia"/>
        </w:rPr>
        <w:t>%），第五位是</w:t>
      </w:r>
      <w:r>
        <w:t>数据安全保护实施细则</w:t>
      </w:r>
      <w:r>
        <w:rPr>
          <w:rFonts w:hint="eastAsia"/>
        </w:rPr>
        <w:t>（关注度</w:t>
      </w:r>
      <w:r>
        <w:t>58.21</w:t>
      </w:r>
      <w:r>
        <w:rPr>
          <w:rFonts w:hint="eastAsia"/>
        </w:rPr>
        <w:t>%）。其余是</w:t>
      </w:r>
      <w:r>
        <w:t>关键信息基础设施保护条例</w:t>
      </w:r>
      <w:r>
        <w:rPr>
          <w:rFonts w:hint="eastAsia"/>
        </w:rPr>
        <w:t>、</w:t>
      </w:r>
      <w:r>
        <w:t>重大网络安全事件应急</w:t>
      </w:r>
      <w:r>
        <w:rPr>
          <w:rFonts w:hint="eastAsia"/>
        </w:rPr>
        <w:t>、</w:t>
      </w:r>
      <w:r>
        <w:t>数据权利的民事立法</w:t>
      </w:r>
      <w:r>
        <w:rPr>
          <w:rFonts w:hint="eastAsia"/>
        </w:rPr>
        <w:t>，分别有</w:t>
      </w:r>
      <w:r>
        <w:t>47.01</w:t>
      </w:r>
      <w:r>
        <w:rPr>
          <w:rFonts w:hint="eastAsia"/>
        </w:rPr>
        <w:t>%、</w:t>
      </w:r>
      <w:r>
        <w:t>45.52</w:t>
      </w:r>
      <w:r>
        <w:rPr>
          <w:rFonts w:hint="eastAsia"/>
        </w:rPr>
        <w:t>%、</w:t>
      </w:r>
      <w:r>
        <w:t>41.79</w:t>
      </w:r>
      <w:r>
        <w:rPr>
          <w:rFonts w:hint="eastAsia"/>
        </w:rPr>
        <w:t>%的网民关注。</w:t>
      </w:r>
      <w:r>
        <w:rPr>
          <w:rFonts w:hint="eastAsia"/>
          <w:b/>
          <w:bCs/>
        </w:rPr>
        <w:t>与全省数据相比，表示个人信息保护比例要低3.89个百分点，表示数据安全保护实施细则比例要高1.75个百分点。与全国数据相比，表示互联网络平台安全责任监管细则比例要低8.76个百分点，表示数据安全保护实施细则比例要高1.89个百分点。</w:t>
      </w:r>
    </w:p>
    <w:p>
      <w:pPr>
        <w:ind w:firstLine="0" w:firstLineChars="0"/>
        <w:jc w:val="center"/>
        <w:rPr>
          <w:b/>
          <w:bCs/>
        </w:rPr>
      </w:pPr>
      <w:r>
        <w:rPr>
          <w:rFonts w:ascii="等线" w:hAnsi="等线" w:eastAsia="等线"/>
          <w:color w:val="000000"/>
        </w:rPr>
        <w:drawing>
          <wp:inline distT="0" distB="0" distL="0" distR="0">
            <wp:extent cx="5095875" cy="619125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0"/>
                    <a:stretch>
                      <a:fillRect/>
                    </a:stretch>
                  </pic:blipFill>
                  <pic:spPr>
                    <a:xfrm>
                      <a:off x="0" y="0"/>
                      <a:ext cx="5095875" cy="6191250"/>
                    </a:xfrm>
                    <a:prstGeom prst="rect">
                      <a:avLst/>
                    </a:prstGeom>
                  </pic:spPr>
                </pic:pic>
              </a:graphicData>
            </a:graphic>
          </wp:inline>
        </w:drawing>
      </w:r>
    </w:p>
    <w:p>
      <w:pPr>
        <w:ind w:firstLine="0" w:firstLineChars="0"/>
        <w:jc w:val="center"/>
      </w:pPr>
      <w:bookmarkStart w:id="94" w:name="_Toc19305624"/>
      <w:bookmarkStart w:id="95" w:name="_Toc19203718"/>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25</w:t>
      </w:r>
      <w:r>
        <w:fldChar w:fldCharType="end"/>
      </w:r>
      <w:bookmarkStart w:id="96" w:name="_Toc21700"/>
      <w:r>
        <w:rPr>
          <w:rFonts w:hint="eastAsia"/>
        </w:rPr>
        <w:t>：</w:t>
      </w:r>
      <w:bookmarkEnd w:id="94"/>
      <w:bookmarkEnd w:id="95"/>
      <w:r>
        <w:rPr>
          <w:rFonts w:hint="eastAsia"/>
        </w:rPr>
        <w:t>亟待加强网络安全立法的内容</w:t>
      </w:r>
      <w:bookmarkEnd w:id="96"/>
    </w:p>
    <w:p>
      <w:pPr>
        <w:ind w:firstLine="0" w:firstLineChars="0"/>
      </w:pPr>
      <w:r>
        <w:rPr>
          <w:rFonts w:hint="eastAsia"/>
        </w:rPr>
        <w:t>（图表数据来源：公众网民版专题1网络安全法治社会建设专题第4题：您认为亟待加强哪些方面的网络安全立法？（多选））</w:t>
      </w:r>
    </w:p>
    <w:p>
      <w:pPr>
        <w:ind w:firstLine="0" w:firstLineChars="0"/>
      </w:pPr>
    </w:p>
    <w:p>
      <w:r>
        <w:rPr>
          <w:rFonts w:hint="eastAsia"/>
        </w:rPr>
        <w:t>（5）网络纠纷的发生的现状</w:t>
      </w:r>
    </w:p>
    <w:p>
      <w:pPr>
        <w:rPr>
          <w:b/>
          <w:bCs/>
        </w:rPr>
      </w:pPr>
      <w:bookmarkStart w:id="97" w:name="_Toc19203719"/>
      <w:bookmarkStart w:id="98" w:name="_Toc19305625"/>
      <w:r>
        <w:rPr>
          <w:rFonts w:hint="eastAsia" w:asciiTheme="minorEastAsia" w:hAnsiTheme="minorEastAsia"/>
        </w:rPr>
        <w:t>公众网民遇到网络纠纷方面，排第一位是</w:t>
      </w:r>
      <w:r>
        <w:rPr>
          <w:rFonts w:hint="eastAsia"/>
        </w:rPr>
        <w:t>网络交易纠纷</w:t>
      </w:r>
      <w:r>
        <w:rPr>
          <w:rFonts w:hint="eastAsia" w:asciiTheme="minorEastAsia" w:hAnsiTheme="minorEastAsia"/>
        </w:rPr>
        <w:t>（遇见率</w:t>
      </w:r>
      <w:r>
        <w:rPr>
          <w:rFonts w:hint="eastAsia"/>
        </w:rPr>
        <w:t>63.91%</w:t>
      </w:r>
      <w:r>
        <w:rPr>
          <w:rFonts w:hint="eastAsia" w:asciiTheme="minorEastAsia" w:hAnsiTheme="minorEastAsia"/>
        </w:rPr>
        <w:t>），第二位是</w:t>
      </w:r>
      <w:r>
        <w:rPr>
          <w:rFonts w:hint="eastAsia"/>
        </w:rPr>
        <w:t>网络虚拟财产纠纷</w:t>
      </w:r>
      <w:r>
        <w:rPr>
          <w:rFonts w:hint="eastAsia" w:asciiTheme="minorEastAsia" w:hAnsiTheme="minorEastAsia"/>
        </w:rPr>
        <w:t>（遇见率</w:t>
      </w:r>
      <w:r>
        <w:rPr>
          <w:rFonts w:hint="eastAsia"/>
        </w:rPr>
        <w:t>47.37%</w:t>
      </w:r>
      <w:r>
        <w:rPr>
          <w:rFonts w:hint="eastAsia" w:asciiTheme="minorEastAsia" w:hAnsiTheme="minorEastAsia"/>
        </w:rPr>
        <w:t>），第三位是</w:t>
      </w:r>
      <w:r>
        <w:rPr>
          <w:rFonts w:hint="eastAsia"/>
        </w:rPr>
        <w:t>网络贷款纠纷</w:t>
      </w:r>
      <w:r>
        <w:rPr>
          <w:rFonts w:hint="eastAsia" w:asciiTheme="minorEastAsia" w:hAnsiTheme="minorEastAsia"/>
        </w:rPr>
        <w:t>（遇见率</w:t>
      </w:r>
      <w:r>
        <w:rPr>
          <w:rFonts w:hint="eastAsia"/>
        </w:rPr>
        <w:t>38.35%</w:t>
      </w:r>
      <w:r>
        <w:rPr>
          <w:rFonts w:hint="eastAsia" w:asciiTheme="minorEastAsia" w:hAnsiTheme="minorEastAsia"/>
        </w:rPr>
        <w:t>）</w:t>
      </w:r>
      <w:r>
        <w:rPr>
          <w:rFonts w:hint="eastAsia"/>
        </w:rPr>
        <w:t>。其余是</w:t>
      </w:r>
      <w:r>
        <w:t>网络投资理财（如P2P等）</w:t>
      </w:r>
      <w:r>
        <w:rPr>
          <w:rFonts w:hint="eastAsia"/>
        </w:rPr>
        <w:t>、</w:t>
      </w:r>
      <w:r>
        <w:t>网络著作权纠纷</w:t>
      </w:r>
      <w:r>
        <w:rPr>
          <w:rFonts w:hint="eastAsia"/>
        </w:rPr>
        <w:t>、</w:t>
      </w:r>
      <w:r>
        <w:t>网络服务合同纠纷</w:t>
      </w:r>
      <w:r>
        <w:rPr>
          <w:rFonts w:hint="eastAsia"/>
        </w:rPr>
        <w:t>，分别有</w:t>
      </w:r>
      <w:r>
        <w:t>33.83</w:t>
      </w:r>
      <w:r>
        <w:rPr>
          <w:rFonts w:hint="eastAsia"/>
        </w:rPr>
        <w:t>%、</w:t>
      </w:r>
      <w:r>
        <w:t>29.32</w:t>
      </w:r>
      <w:r>
        <w:rPr>
          <w:rFonts w:hint="eastAsia"/>
        </w:rPr>
        <w:t>%、</w:t>
      </w:r>
      <w:r>
        <w:t>29.32</w:t>
      </w:r>
      <w:r>
        <w:rPr>
          <w:rFonts w:hint="eastAsia"/>
        </w:rPr>
        <w:t>%的网民遇到过。</w:t>
      </w:r>
      <w:r>
        <w:rPr>
          <w:rFonts w:hint="eastAsia"/>
          <w:b/>
          <w:bCs/>
        </w:rPr>
        <w:t>相较于全省数据，排名基本一致。相较于全国数据，排名基本一致。</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1"/>
                    <a:stretch>
                      <a:fillRect/>
                    </a:stretch>
                  </pic:blipFill>
                  <pic:spPr>
                    <a:xfrm>
                      <a:off x="0" y="0"/>
                      <a:ext cx="5095875" cy="3619500"/>
                    </a:xfrm>
                    <a:prstGeom prst="rect">
                      <a:avLst/>
                    </a:prstGeom>
                  </pic:spPr>
                </pic:pic>
              </a:graphicData>
            </a:graphic>
          </wp:inline>
        </w:drawing>
      </w:r>
    </w:p>
    <w:p>
      <w:pPr>
        <w:pStyle w:val="6"/>
        <w:ind w:left="28" w:leftChars="-59" w:hanging="170" w:hangingChars="71"/>
        <w:jc w:val="center"/>
        <w:rPr>
          <w:rFonts w:ascii="黑体" w:hAnsi="黑体"/>
          <w:sz w:val="24"/>
          <w:szCs w:val="24"/>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26</w:t>
      </w:r>
      <w:r>
        <w:rPr>
          <w:rFonts w:ascii="黑体" w:hAnsi="黑体"/>
          <w:sz w:val="24"/>
          <w:szCs w:val="24"/>
        </w:rPr>
        <w:fldChar w:fldCharType="end"/>
      </w:r>
      <w:bookmarkStart w:id="99" w:name="_Toc32242"/>
      <w:r>
        <w:rPr>
          <w:rFonts w:hint="eastAsia" w:ascii="黑体" w:hAnsi="黑体"/>
          <w:sz w:val="24"/>
          <w:szCs w:val="24"/>
        </w:rPr>
        <w:t>：</w:t>
      </w:r>
      <w:bookmarkEnd w:id="97"/>
      <w:bookmarkEnd w:id="98"/>
      <w:r>
        <w:rPr>
          <w:rFonts w:hint="eastAsia" w:ascii="黑体" w:hAnsi="黑体"/>
          <w:sz w:val="24"/>
          <w:szCs w:val="24"/>
        </w:rPr>
        <w:t>公众网民遇到网络纠纷发生率排序</w:t>
      </w:r>
      <w:bookmarkEnd w:id="99"/>
    </w:p>
    <w:p>
      <w:pPr>
        <w:ind w:firstLine="0" w:firstLineChars="0"/>
      </w:pPr>
      <w:r>
        <w:rPr>
          <w:rFonts w:hint="eastAsia"/>
        </w:rPr>
        <w:t>（图表数据来源：公众网民版专题1网络安全法治社会建设专题第5题：您或周边的人遇到过下列哪类网络纠纷？（多选））</w:t>
      </w:r>
    </w:p>
    <w:p/>
    <w:p>
      <w:r>
        <w:rPr>
          <w:rFonts w:hint="eastAsia"/>
        </w:rPr>
        <w:t>（6）网民对网络纠纷的应对选择</w:t>
      </w:r>
    </w:p>
    <w:p>
      <w:pPr>
        <w:rPr>
          <w:b/>
          <w:bCs/>
        </w:rPr>
      </w:pPr>
      <w:r>
        <w:rPr>
          <w:rFonts w:hint="eastAsia"/>
        </w:rPr>
        <w:t>公众网民对网络纠纷的应对选择方面，排第一位是</w:t>
      </w:r>
      <w:r>
        <w:t>向有关服务商或平台投诉</w:t>
      </w:r>
      <w:r>
        <w:rPr>
          <w:rFonts w:hint="eastAsia"/>
        </w:rPr>
        <w:t>（选择率</w:t>
      </w:r>
      <w:r>
        <w:t>73.48</w:t>
      </w:r>
      <w:r>
        <w:rPr>
          <w:rFonts w:hint="eastAsia"/>
        </w:rPr>
        <w:t>%），第二位是</w:t>
      </w:r>
      <w:r>
        <w:t>向主管部门(网信办、公安、工信、工商等)投诉</w:t>
      </w:r>
      <w:r>
        <w:rPr>
          <w:rFonts w:hint="eastAsia"/>
        </w:rPr>
        <w:t>（选择率</w:t>
      </w:r>
      <w:r>
        <w:t>41.67</w:t>
      </w:r>
      <w:r>
        <w:rPr>
          <w:rFonts w:hint="eastAsia"/>
        </w:rPr>
        <w:t>%），第三位是</w:t>
      </w:r>
      <w:r>
        <w:t>向消费者协会投诉</w:t>
      </w:r>
      <w:r>
        <w:rPr>
          <w:rFonts w:hint="eastAsia"/>
        </w:rPr>
        <w:t>（选择率</w:t>
      </w:r>
      <w:r>
        <w:t>40.15</w:t>
      </w:r>
      <w:r>
        <w:rPr>
          <w:rFonts w:hint="eastAsia"/>
        </w:rPr>
        <w:t>%）。</w:t>
      </w:r>
      <w:r>
        <w:t>向朋友求助</w:t>
      </w:r>
      <w:r>
        <w:rPr>
          <w:rFonts w:hint="eastAsia"/>
        </w:rPr>
        <w:t>、</w:t>
      </w:r>
      <w:r>
        <w:t>向第三方投诉平台(新浪黑猫、聚投诉等)投诉</w:t>
      </w:r>
      <w:r>
        <w:rPr>
          <w:rFonts w:hint="eastAsia"/>
        </w:rPr>
        <w:t>、</w:t>
      </w:r>
      <w:r>
        <w:t>向网络行业协会等社会组织投诉</w:t>
      </w:r>
      <w:r>
        <w:rPr>
          <w:rFonts w:hint="eastAsia"/>
        </w:rPr>
        <w:t>，分别有</w:t>
      </w:r>
      <w:r>
        <w:t>31.06</w:t>
      </w:r>
      <w:r>
        <w:rPr>
          <w:rFonts w:hint="eastAsia"/>
        </w:rPr>
        <w:t>%、</w:t>
      </w:r>
      <w:r>
        <w:t>27.27</w:t>
      </w:r>
      <w:r>
        <w:rPr>
          <w:rFonts w:hint="eastAsia"/>
        </w:rPr>
        <w:t>%、</w:t>
      </w:r>
      <w:r>
        <w:t>24.24</w:t>
      </w:r>
      <w:r>
        <w:rPr>
          <w:rFonts w:hint="eastAsia"/>
        </w:rPr>
        <w:t>%的应对方式。</w:t>
      </w:r>
      <w:r>
        <w:rPr>
          <w:rFonts w:hint="eastAsia"/>
          <w:b/>
          <w:bCs/>
        </w:rPr>
        <w:t>与全省数据相比，表示向网络行业协会等社会组织投诉比例要低4.76个百分点，表示向有关服务商或平台投诉比例要高2.7个百分点。与全国数据相比，表示向有关服务商或平台投诉比例要低1.45个百分点，表示向法院起诉比例要高6.23个百分点。</w:t>
      </w:r>
    </w:p>
    <w:p>
      <w:pPr>
        <w:ind w:firstLine="0" w:firstLineChars="0"/>
        <w:jc w:val="center"/>
        <w:rPr>
          <w:b/>
          <w:bCs/>
        </w:rPr>
      </w:pPr>
      <w:r>
        <w:rPr>
          <w:rFonts w:ascii="等线" w:hAnsi="等线" w:eastAsia="等线"/>
          <w:color w:val="000000"/>
        </w:rPr>
        <w:drawing>
          <wp:inline distT="0" distB="0" distL="0" distR="0">
            <wp:extent cx="5095875" cy="619125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2"/>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bookmarkStart w:id="100" w:name="_Toc19305627"/>
      <w:bookmarkStart w:id="101" w:name="_Toc19203721"/>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27</w:t>
      </w:r>
      <w:r>
        <w:rPr>
          <w:sz w:val="24"/>
        </w:rPr>
        <w:fldChar w:fldCharType="end"/>
      </w:r>
      <w:bookmarkStart w:id="102" w:name="_Toc22393"/>
      <w:r>
        <w:rPr>
          <w:rFonts w:hint="eastAsia"/>
          <w:sz w:val="24"/>
        </w:rPr>
        <w:t>：</w:t>
      </w:r>
      <w:bookmarkEnd w:id="100"/>
      <w:bookmarkEnd w:id="101"/>
      <w:r>
        <w:rPr>
          <w:rFonts w:hint="eastAsia"/>
          <w:sz w:val="24"/>
        </w:rPr>
        <w:t>网民对网络纠纷的应对选择</w:t>
      </w:r>
      <w:bookmarkEnd w:id="102"/>
    </w:p>
    <w:p>
      <w:pPr>
        <w:ind w:firstLine="0" w:firstLineChars="0"/>
      </w:pPr>
      <w:r>
        <w:rPr>
          <w:rFonts w:hint="eastAsia"/>
        </w:rPr>
        <w:t>（图表数据来源：公众网民版专题1网络安全法治社会建设专题第6题：当您遇到网络纠纷时，您通常采用以下哪些方式处理？（多选））</w:t>
      </w:r>
    </w:p>
    <w:p>
      <w:pPr>
        <w:ind w:firstLine="0" w:firstLineChars="0"/>
      </w:pPr>
    </w:p>
    <w:p>
      <w:r>
        <w:rPr>
          <w:rFonts w:hint="eastAsia"/>
        </w:rPr>
        <w:t>（7）互联网纠纷调解机构的认知度</w:t>
      </w:r>
    </w:p>
    <w:p>
      <w:pPr>
        <w:rPr>
          <w:rFonts w:ascii="宋体" w:hAnsi="宋体" w:eastAsia="宋体" w:cs="宋体"/>
          <w:b/>
          <w:bCs/>
        </w:rPr>
      </w:pPr>
      <w:r>
        <w:rPr>
          <w:rFonts w:hint="eastAsia"/>
        </w:rPr>
        <w:t>参与调查的公众网民对互联网纠纷人民调解委员会等机构的认识度不高，超过</w:t>
      </w:r>
      <w:r>
        <w:rPr>
          <w:rFonts w:hint="eastAsia"/>
          <w:lang w:val="en-US" w:eastAsia="zh-CN"/>
        </w:rPr>
        <w:t>五</w:t>
      </w:r>
      <w:r>
        <w:rPr>
          <w:color w:val="auto"/>
        </w:rPr>
        <w:t>成</w:t>
      </w:r>
      <w:r>
        <w:rPr>
          <w:rFonts w:hint="eastAsia"/>
          <w:color w:val="auto"/>
        </w:rPr>
        <w:t>（</w:t>
      </w:r>
      <w:r>
        <w:t>55.73</w:t>
      </w:r>
      <w:r>
        <w:rPr>
          <w:rFonts w:hint="eastAsia"/>
        </w:rPr>
        <w:t>%）的网民表示不了解，完全不知道有这类机构；</w:t>
      </w:r>
      <w:r>
        <w:t>31.3</w:t>
      </w:r>
      <w:r>
        <w:rPr>
          <w:rFonts w:hint="eastAsia"/>
        </w:rPr>
        <w:t>%网民表示</w:t>
      </w:r>
      <w:r>
        <w:t>调解结果执行难，不能解决问题</w:t>
      </w:r>
      <w:r>
        <w:rPr>
          <w:rFonts w:hint="eastAsia"/>
        </w:rPr>
        <w:t>，</w:t>
      </w:r>
      <w:r>
        <w:t>28.24</w:t>
      </w:r>
      <w:r>
        <w:rPr>
          <w:rFonts w:hint="eastAsia"/>
        </w:rPr>
        <w:t>%网民表示</w:t>
      </w:r>
      <w:r>
        <w:t>担心调解机构的公信力不足</w:t>
      </w:r>
      <w:r>
        <w:rPr>
          <w:rFonts w:hint="eastAsia"/>
        </w:rPr>
        <w:t>；</w:t>
      </w:r>
      <w:r>
        <w:t>26.72</w:t>
      </w:r>
      <w:r>
        <w:rPr>
          <w:rFonts w:hint="eastAsia"/>
        </w:rPr>
        <w:t>%网民担心</w:t>
      </w:r>
      <w:r>
        <w:t>调解的结果是有法律效力的</w:t>
      </w:r>
      <w:r>
        <w:rPr>
          <w:rFonts w:hint="eastAsia"/>
        </w:rPr>
        <w:t>，</w:t>
      </w:r>
      <w:r>
        <w:t>26.72</w:t>
      </w:r>
      <w:r>
        <w:rPr>
          <w:rFonts w:hint="eastAsia"/>
        </w:rPr>
        <w:t>%网民认为</w:t>
      </w:r>
      <w:r>
        <w:t>担心个人信息会泄露</w:t>
      </w:r>
      <w:r>
        <w:rPr>
          <w:rFonts w:hint="eastAsia"/>
        </w:rPr>
        <w:t>。仅有</w:t>
      </w:r>
      <w:r>
        <w:t>24.43</w:t>
      </w:r>
      <w:r>
        <w:rPr>
          <w:rFonts w:hint="eastAsia"/>
        </w:rPr>
        <w:t>%网民认为</w:t>
      </w:r>
      <w:r>
        <w:t>这类机构是民间自治组织</w:t>
      </w:r>
      <w:r>
        <w:rPr>
          <w:rFonts w:hint="eastAsia"/>
        </w:rPr>
        <w:t>；</w:t>
      </w:r>
      <w:r>
        <w:t>23.66</w:t>
      </w:r>
      <w:r>
        <w:rPr>
          <w:rFonts w:hint="eastAsia"/>
        </w:rPr>
        <w:t>%网民表示</w:t>
      </w:r>
      <w:r>
        <w:t>担心调解员是兼职的不能保证公正性</w:t>
      </w:r>
      <w:r>
        <w:rPr>
          <w:rFonts w:hint="eastAsia"/>
        </w:rPr>
        <w:t>。持保留态度的比持肯定的比例高。</w:t>
      </w:r>
      <w:r>
        <w:rPr>
          <w:rFonts w:hint="eastAsia"/>
          <w:b/>
          <w:bCs/>
        </w:rPr>
        <w:t>与全省数据相比，表示调解的结果是有法律效力的比例要低1.26个百分点，表示不了解，完全不知道有这类机构比例要高5.73个百分点。与全国数据相比，表示这类机构是民间自治组织比例要低3.49个百分点，表示不了解，完全不知道有这类机构比例要高9.05个百分点。</w:t>
      </w:r>
    </w:p>
    <w:p>
      <w:pPr>
        <w:ind w:firstLine="0" w:firstLineChars="0"/>
        <w:jc w:val="center"/>
      </w:pPr>
      <w:r>
        <w:rPr>
          <w:rFonts w:ascii="等线" w:hAnsi="等线" w:eastAsia="等线"/>
          <w:color w:val="000000"/>
        </w:rPr>
        <w:drawing>
          <wp:inline distT="0" distB="0" distL="0" distR="0">
            <wp:extent cx="5095875" cy="619125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3"/>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28</w:t>
      </w:r>
      <w:r>
        <w:rPr>
          <w:sz w:val="24"/>
        </w:rPr>
        <w:fldChar w:fldCharType="end"/>
      </w:r>
      <w:bookmarkStart w:id="103" w:name="_Toc24085"/>
      <w:r>
        <w:rPr>
          <w:rFonts w:hint="eastAsia"/>
          <w:sz w:val="24"/>
        </w:rPr>
        <w:t>：网民对互联网纠纷人民调解委员会等机构的看法</w:t>
      </w:r>
      <w:bookmarkEnd w:id="103"/>
    </w:p>
    <w:p>
      <w:pPr>
        <w:ind w:firstLine="0" w:firstLineChars="0"/>
      </w:pPr>
      <w:r>
        <w:rPr>
          <w:rFonts w:hint="eastAsia"/>
        </w:rPr>
        <w:t>（图表数据来源：公众网民版专题1网络安全法治社会建设专题第7题：下列哪种说法更符合您对互联网纠纷人民调解委员会等机构的看法？（多选））</w:t>
      </w:r>
    </w:p>
    <w:p>
      <w:pPr>
        <w:ind w:firstLine="0" w:firstLineChars="0"/>
      </w:pPr>
    </w:p>
    <w:p>
      <w:r>
        <w:rPr>
          <w:rFonts w:hint="eastAsia"/>
        </w:rPr>
        <w:t>（8）网络安全方面司法工作满意度评价</w:t>
      </w:r>
    </w:p>
    <w:p>
      <w:pPr>
        <w:rPr>
          <w:b/>
          <w:bCs/>
        </w:rPr>
      </w:pPr>
      <w:r>
        <w:rPr>
          <w:rFonts w:hint="eastAsia"/>
        </w:rPr>
        <w:t>公众网民对网络安全方面司法工作满意度评价：认为</w:t>
      </w:r>
      <w:r>
        <w:t>一般</w:t>
      </w:r>
      <w:r>
        <w:rPr>
          <w:rFonts w:hint="eastAsia"/>
        </w:rPr>
        <w:t>的最多（占</w:t>
      </w:r>
      <w:r>
        <w:t>34.35</w:t>
      </w:r>
      <w:r>
        <w:rPr>
          <w:rFonts w:hint="eastAsia"/>
        </w:rPr>
        <w:t>%），其次是认为</w:t>
      </w:r>
      <w:r>
        <w:t>满意</w:t>
      </w:r>
      <w:r>
        <w:rPr>
          <w:rFonts w:hint="eastAsia"/>
        </w:rPr>
        <w:t>（占</w:t>
      </w:r>
      <w:r>
        <w:t>23.66</w:t>
      </w:r>
      <w:r>
        <w:rPr>
          <w:rFonts w:hint="eastAsia"/>
        </w:rPr>
        <w:t>%），再次是认为</w:t>
      </w:r>
      <w:r>
        <w:t>非常满意</w:t>
      </w:r>
      <w:r>
        <w:rPr>
          <w:rFonts w:hint="eastAsia"/>
        </w:rPr>
        <w:t>（占</w:t>
      </w:r>
      <w:r>
        <w:t>21.37</w:t>
      </w:r>
      <w:r>
        <w:rPr>
          <w:rFonts w:hint="eastAsia"/>
        </w:rPr>
        <w:t>%）。即认为满意以</w:t>
      </w:r>
      <w:r>
        <w:rPr>
          <w:rFonts w:hint="eastAsia"/>
          <w:color w:val="auto"/>
        </w:rPr>
        <w:t>上</w:t>
      </w:r>
      <w:r>
        <w:rPr>
          <w:color w:val="auto"/>
        </w:rPr>
        <w:t>超过</w:t>
      </w:r>
      <w:r>
        <w:rPr>
          <w:rFonts w:hint="eastAsia"/>
          <w:color w:val="auto"/>
          <w:lang w:val="en-US" w:eastAsia="zh-CN"/>
        </w:rPr>
        <w:t>四</w:t>
      </w:r>
      <w:r>
        <w:rPr>
          <w:color w:val="auto"/>
        </w:rPr>
        <w:t>成</w:t>
      </w:r>
      <w:r>
        <w:rPr>
          <w:rFonts w:hint="eastAsia"/>
          <w:color w:val="auto"/>
        </w:rPr>
        <w:t>（</w:t>
      </w:r>
      <w:r>
        <w:rPr>
          <w:color w:val="auto"/>
        </w:rPr>
        <w:t>45.03</w:t>
      </w:r>
      <w:r>
        <w:rPr>
          <w:rFonts w:hint="eastAsia"/>
          <w:color w:val="auto"/>
        </w:rPr>
        <w:t>%），总体评价是满意以</w:t>
      </w:r>
      <w:r>
        <w:rPr>
          <w:rFonts w:hint="eastAsia"/>
        </w:rPr>
        <w:t>上。</w:t>
      </w:r>
      <w:r>
        <w:rPr>
          <w:rFonts w:hint="eastAsia"/>
          <w:b/>
          <w:bCs/>
        </w:rPr>
        <w:t>与全省数据相比，表示满意比例要低6.48个百分点，表示一般比例要高3.07个百分点。与全国数据相比，表示满意比例要低19.01个百分点，表示非常满意比例要高4.76个百分点。</w:t>
      </w:r>
    </w:p>
    <w:p>
      <w:pPr>
        <w:ind w:firstLine="0" w:firstLineChars="0"/>
        <w:jc w:val="center"/>
      </w:pPr>
      <w:r>
        <w:rPr>
          <w:rFonts w:ascii="等线" w:hAnsi="等线" w:eastAsia="等线"/>
          <w:color w:val="000000"/>
        </w:rPr>
        <w:drawing>
          <wp:inline distT="0" distB="0" distL="0" distR="0">
            <wp:extent cx="5095875" cy="3619500"/>
            <wp:effectExtent l="0" t="0" r="0"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4"/>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29</w:t>
      </w:r>
      <w:r>
        <w:rPr>
          <w:sz w:val="24"/>
        </w:rPr>
        <w:fldChar w:fldCharType="end"/>
      </w:r>
      <w:bookmarkStart w:id="104" w:name="_Toc22458"/>
      <w:r>
        <w:rPr>
          <w:rFonts w:hint="eastAsia"/>
          <w:sz w:val="24"/>
        </w:rPr>
        <w:t>：网民对网络安全方面司法工作满意度评价</w:t>
      </w:r>
      <w:bookmarkEnd w:id="104"/>
    </w:p>
    <w:p>
      <w:pPr>
        <w:ind w:firstLine="0" w:firstLineChars="0"/>
      </w:pPr>
      <w:r>
        <w:rPr>
          <w:rFonts w:hint="eastAsia"/>
        </w:rPr>
        <w:t>（图表数据来源：公众网民版专题1网络安全法治社会建设专题第8题：您对网络安全方面的司法工作状况(如出台司法解释及检察院和法院对相关案件的处理)是否满意？）</w:t>
      </w:r>
    </w:p>
    <w:p>
      <w:pPr>
        <w:ind w:firstLine="0" w:firstLineChars="0"/>
      </w:pPr>
    </w:p>
    <w:p>
      <w:pPr>
        <w:numPr>
          <w:ilvl w:val="0"/>
          <w:numId w:val="5"/>
        </w:numPr>
      </w:pPr>
      <w:r>
        <w:rPr>
          <w:rFonts w:hint="eastAsia"/>
        </w:rPr>
        <w:t>网络安全领域中社会层面参与协同治理状况满意度评价</w:t>
      </w:r>
    </w:p>
    <w:p>
      <w:pPr>
        <w:rPr>
          <w:b/>
          <w:bCs/>
        </w:rPr>
      </w:pPr>
      <w:r>
        <w:rPr>
          <w:rFonts w:hint="eastAsia"/>
        </w:rPr>
        <w:t>公众网民对我国社会层面参与网络安全领域协同治理状况满意度评价：认为</w:t>
      </w:r>
      <w:r>
        <w:t>一般</w:t>
      </w:r>
      <w:r>
        <w:rPr>
          <w:rFonts w:hint="eastAsia"/>
        </w:rPr>
        <w:t>的最多（占</w:t>
      </w:r>
      <w:r>
        <w:t>30.3</w:t>
      </w:r>
      <w:r>
        <w:rPr>
          <w:rFonts w:hint="eastAsia"/>
        </w:rPr>
        <w:t>%），其次是认为</w:t>
      </w:r>
      <w:r>
        <w:t>满意</w:t>
      </w:r>
      <w:r>
        <w:rPr>
          <w:rFonts w:hint="eastAsia"/>
        </w:rPr>
        <w:t>（占</w:t>
      </w:r>
      <w:r>
        <w:t>23.48</w:t>
      </w:r>
      <w:r>
        <w:rPr>
          <w:rFonts w:hint="eastAsia"/>
        </w:rPr>
        <w:t>%），再次是认为</w:t>
      </w:r>
      <w:r>
        <w:t>非常满意</w:t>
      </w:r>
      <w:r>
        <w:rPr>
          <w:rFonts w:hint="eastAsia"/>
        </w:rPr>
        <w:t>（占</w:t>
      </w:r>
      <w:r>
        <w:t>21.21</w:t>
      </w:r>
      <w:r>
        <w:rPr>
          <w:rFonts w:hint="eastAsia"/>
        </w:rPr>
        <w:t>%）。即认为满意以上</w:t>
      </w:r>
      <w:r>
        <w:rPr>
          <w:rFonts w:hint="eastAsia"/>
          <w:color w:val="auto"/>
        </w:rPr>
        <w:t>超过</w:t>
      </w:r>
      <w:r>
        <w:rPr>
          <w:rFonts w:hint="eastAsia"/>
          <w:color w:val="auto"/>
          <w:lang w:val="en-US" w:eastAsia="zh-CN"/>
        </w:rPr>
        <w:t>四成</w:t>
      </w:r>
      <w:r>
        <w:rPr>
          <w:rFonts w:hint="eastAsia"/>
        </w:rPr>
        <w:t>（</w:t>
      </w:r>
      <w:r>
        <w:t>44.69</w:t>
      </w:r>
      <w:r>
        <w:rPr>
          <w:rFonts w:hint="eastAsia"/>
        </w:rPr>
        <w:t>%），总体评价是满意以上。</w:t>
      </w:r>
      <w:r>
        <w:rPr>
          <w:rFonts w:hint="eastAsia"/>
          <w:b/>
          <w:bCs/>
        </w:rPr>
        <w:t>与全省数据相比，表示满意比例要低4.5个百分点，表示不满意比例要高3.27个百分点。与全国数据相比，表示满意比例要低19.57个百分点，表示非常满意比例要高4.82个百分点。</w:t>
      </w:r>
    </w:p>
    <w:p>
      <w:pPr>
        <w:ind w:firstLine="0" w:firstLineChars="0"/>
        <w:jc w:val="center"/>
      </w:pPr>
      <w:r>
        <w:rPr>
          <w:rFonts w:ascii="等线" w:hAnsi="等线" w:eastAsia="等线"/>
          <w:color w:val="000000"/>
        </w:rPr>
        <w:drawing>
          <wp:inline distT="0" distB="0" distL="0" distR="0">
            <wp:extent cx="5095875" cy="3619500"/>
            <wp:effectExtent l="0" t="0" r="0"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5"/>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30</w:t>
      </w:r>
      <w:r>
        <w:rPr>
          <w:sz w:val="24"/>
        </w:rPr>
        <w:fldChar w:fldCharType="end"/>
      </w:r>
      <w:bookmarkStart w:id="105" w:name="_Toc22663"/>
      <w:r>
        <w:rPr>
          <w:rFonts w:hint="eastAsia"/>
          <w:sz w:val="24"/>
        </w:rPr>
        <w:t>：网络安全领域中社会层面参与协同治理状况满意度评价</w:t>
      </w:r>
      <w:bookmarkEnd w:id="105"/>
    </w:p>
    <w:p>
      <w:pPr>
        <w:pStyle w:val="6"/>
        <w:ind w:firstLine="0" w:firstLineChars="0"/>
        <w:jc w:val="left"/>
        <w:rPr>
          <w:b/>
          <w:bCs/>
        </w:rPr>
      </w:pPr>
      <w:r>
        <w:rPr>
          <w:rFonts w:hint="eastAsia"/>
          <w:sz w:val="24"/>
        </w:rPr>
        <w:t>（图表数据来源：公众网民版专题1网络安全法治社会建设专题第9题：您认为我国社会组织参与网络安全领域治理的状况是否令人满意？）</w:t>
      </w:r>
    </w:p>
    <w:p/>
    <w:p>
      <w:pPr>
        <w:numPr>
          <w:ilvl w:val="0"/>
          <w:numId w:val="5"/>
        </w:numPr>
      </w:pPr>
      <w:r>
        <w:rPr>
          <w:rFonts w:hint="eastAsia"/>
        </w:rPr>
        <w:t>代表网民利益说话的构成主体</w:t>
      </w:r>
    </w:p>
    <w:p>
      <w:pPr>
        <w:rPr>
          <w:b/>
          <w:bCs/>
        </w:rPr>
      </w:pPr>
      <w:r>
        <w:rPr>
          <w:rFonts w:hint="eastAsia"/>
        </w:rPr>
        <w:t>参与调查的公众网民认为能代表网民利益说话的人或组织：排第一位是</w:t>
      </w:r>
      <w:r>
        <w:t>基层组织负责人</w:t>
      </w:r>
      <w:r>
        <w:rPr>
          <w:rFonts w:hint="eastAsia"/>
        </w:rPr>
        <w:t>（认同率</w:t>
      </w:r>
      <w:r>
        <w:t>44.7</w:t>
      </w:r>
      <w:r>
        <w:rPr>
          <w:rFonts w:hint="eastAsia"/>
        </w:rPr>
        <w:t>%）；第二位是</w:t>
      </w:r>
      <w:r>
        <w:t>网民自己</w:t>
      </w:r>
      <w:r>
        <w:rPr>
          <w:rFonts w:hint="eastAsia"/>
        </w:rPr>
        <w:t>（认同率</w:t>
      </w:r>
      <w:r>
        <w:t>41.67</w:t>
      </w:r>
      <w:r>
        <w:rPr>
          <w:rFonts w:hint="eastAsia"/>
        </w:rPr>
        <w:t>%）；第三位是</w:t>
      </w:r>
      <w:r>
        <w:t>人大代表、政协委员</w:t>
      </w:r>
      <w:r>
        <w:rPr>
          <w:rFonts w:hint="eastAsia"/>
        </w:rPr>
        <w:t>（认同率</w:t>
      </w:r>
      <w:r>
        <w:t>40.15</w:t>
      </w:r>
      <w:r>
        <w:rPr>
          <w:rFonts w:hint="eastAsia"/>
        </w:rPr>
        <w:t>%）；第四位是</w:t>
      </w:r>
      <w:r>
        <w:t>网络社会组织</w:t>
      </w:r>
      <w:r>
        <w:rPr>
          <w:rFonts w:hint="eastAsia"/>
        </w:rPr>
        <w:t>（认同率</w:t>
      </w:r>
      <w:r>
        <w:t>30.3</w:t>
      </w:r>
      <w:r>
        <w:rPr>
          <w:rFonts w:hint="eastAsia"/>
        </w:rPr>
        <w:t>%）；第五位是</w:t>
      </w:r>
      <w:r>
        <w:t>新闻媒体</w:t>
      </w:r>
      <w:r>
        <w:rPr>
          <w:rFonts w:hint="eastAsia"/>
        </w:rPr>
        <w:t>（认同率</w:t>
      </w:r>
      <w:r>
        <w:t>21.97</w:t>
      </w:r>
      <w:r>
        <w:rPr>
          <w:rFonts w:hint="eastAsia"/>
        </w:rPr>
        <w:t>%）。其次为</w:t>
      </w:r>
      <w:r>
        <w:t>行业协会</w:t>
      </w:r>
      <w:r>
        <w:rPr>
          <w:rFonts w:hint="eastAsia"/>
        </w:rPr>
        <w:t>、</w:t>
      </w:r>
      <w:r>
        <w:t>律师</w:t>
      </w:r>
      <w:r>
        <w:rPr>
          <w:rFonts w:hint="eastAsia"/>
        </w:rPr>
        <w:t>、</w:t>
      </w:r>
      <w:r>
        <w:t>网络群组中的群主或意见领袖</w:t>
      </w:r>
      <w:r>
        <w:rPr>
          <w:rFonts w:hint="eastAsia"/>
        </w:rPr>
        <w:t>、</w:t>
      </w:r>
      <w:r>
        <w:t>专家学者</w:t>
      </w:r>
      <w:r>
        <w:rPr>
          <w:rFonts w:hint="eastAsia"/>
        </w:rPr>
        <w:t>、</w:t>
      </w:r>
      <w:r>
        <w:t>网络明星、大咖</w:t>
      </w:r>
      <w:r>
        <w:rPr>
          <w:rFonts w:hint="eastAsia"/>
        </w:rPr>
        <w:t>，分别有</w:t>
      </w:r>
      <w:r>
        <w:t>19.7</w:t>
      </w:r>
      <w:r>
        <w:rPr>
          <w:rFonts w:hint="eastAsia"/>
        </w:rPr>
        <w:t>%、</w:t>
      </w:r>
      <w:r>
        <w:t>16.67</w:t>
      </w:r>
      <w:r>
        <w:rPr>
          <w:rFonts w:hint="eastAsia"/>
        </w:rPr>
        <w:t>%、</w:t>
      </w:r>
      <w:r>
        <w:t>10.61</w:t>
      </w:r>
      <w:r>
        <w:rPr>
          <w:rFonts w:hint="eastAsia"/>
        </w:rPr>
        <w:t>%、</w:t>
      </w:r>
      <w:r>
        <w:t>7.58</w:t>
      </w:r>
      <w:r>
        <w:rPr>
          <w:rFonts w:hint="eastAsia"/>
        </w:rPr>
        <w:t>%、</w:t>
      </w:r>
      <w:r>
        <w:t>4.55</w:t>
      </w:r>
      <w:r>
        <w:rPr>
          <w:rFonts w:hint="eastAsia"/>
        </w:rPr>
        <w:t>%的认同率。</w:t>
      </w:r>
      <w:r>
        <w:rPr>
          <w:rFonts w:hint="eastAsia"/>
          <w:b/>
          <w:bCs/>
        </w:rPr>
        <w:t>与全省数据相比，表示新闻媒体比例要低2.23个百分点，表示基层组织负责人比例要高4.29个百分点。与全国数据相比，表示基层组织负责人比例要低3.25个百分点，表示网络社会组织比例要高7.71个百分点。</w:t>
      </w:r>
    </w:p>
    <w:p>
      <w:pPr>
        <w:ind w:firstLine="0" w:firstLineChars="0"/>
        <w:jc w:val="center"/>
      </w:pPr>
      <w:r>
        <w:rPr>
          <w:rFonts w:ascii="等线" w:hAnsi="等线" w:eastAsia="等线"/>
          <w:color w:val="000000"/>
        </w:rPr>
        <w:drawing>
          <wp:inline distT="0" distB="0" distL="0" distR="0">
            <wp:extent cx="5095875" cy="619125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6"/>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rFonts w:hint="eastAsia"/>
          <w:sz w:val="24"/>
        </w:rPr>
        <w:fldChar w:fldCharType="begin"/>
      </w:r>
      <w:r>
        <w:rPr>
          <w:rFonts w:hint="eastAsia"/>
          <w:sz w:val="24"/>
        </w:rPr>
        <w:instrText xml:space="preserve"> SEQ 图表 \* ARABIC </w:instrText>
      </w:r>
      <w:r>
        <w:rPr>
          <w:rFonts w:hint="eastAsia"/>
          <w:sz w:val="24"/>
        </w:rPr>
        <w:fldChar w:fldCharType="separate"/>
      </w:r>
      <w:r>
        <w:rPr>
          <w:rFonts w:hint="eastAsia"/>
          <w:sz w:val="24"/>
        </w:rPr>
        <w:t>31</w:t>
      </w:r>
      <w:r>
        <w:rPr>
          <w:rFonts w:hint="eastAsia"/>
          <w:sz w:val="24"/>
        </w:rPr>
        <w:fldChar w:fldCharType="end"/>
      </w:r>
      <w:bookmarkStart w:id="106" w:name="_Toc18479"/>
      <w:r>
        <w:rPr>
          <w:rFonts w:hint="eastAsia"/>
          <w:sz w:val="24"/>
        </w:rPr>
        <w:t>：代表网民利益说话的构成主体</w:t>
      </w:r>
      <w:bookmarkEnd w:id="106"/>
    </w:p>
    <w:p>
      <w:pPr>
        <w:pStyle w:val="6"/>
        <w:ind w:firstLine="0" w:firstLineChars="0"/>
        <w:jc w:val="left"/>
        <w:rPr>
          <w:b/>
          <w:bCs/>
        </w:rPr>
      </w:pPr>
      <w:r>
        <w:rPr>
          <w:rFonts w:hint="eastAsia"/>
          <w:sz w:val="24"/>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rPr>
      </w:pPr>
    </w:p>
    <w:p>
      <w:bookmarkStart w:id="107" w:name="_Toc19207418"/>
      <w:r>
        <w:rPr>
          <w:rFonts w:hint="eastAsia"/>
        </w:rPr>
        <w:br w:type="page"/>
      </w:r>
    </w:p>
    <w:p>
      <w:pPr>
        <w:pStyle w:val="3"/>
        <w:ind w:firstLine="723" w:firstLineChars="300"/>
        <w:rPr>
          <w:rFonts w:hint="eastAsia"/>
        </w:rPr>
      </w:pPr>
      <w:bookmarkStart w:id="108" w:name="_Toc4956"/>
      <w:r>
        <w:rPr>
          <w:rFonts w:hint="eastAsia"/>
        </w:rPr>
        <w:t>5.2</w:t>
      </w:r>
      <w:bookmarkEnd w:id="107"/>
      <w:r>
        <w:rPr>
          <w:rFonts w:hint="eastAsia"/>
        </w:rPr>
        <w:t>专题2：</w:t>
      </w:r>
      <w:r>
        <w:t>遏制网络违法犯罪行为</w:t>
      </w:r>
      <w:r>
        <w:rPr>
          <w:rFonts w:hint="eastAsia"/>
        </w:rPr>
        <w:t>专题</w:t>
      </w:r>
      <w:bookmarkEnd w:id="108"/>
    </w:p>
    <w:p>
      <w:pPr>
        <w:rPr>
          <w:rFonts w:ascii="微软雅黑" w:hAnsi="微软雅黑" w:eastAsia="微软雅黑"/>
          <w:color w:val="333333"/>
        </w:rPr>
      </w:pPr>
      <w:r>
        <w:rPr>
          <w:rFonts w:ascii="宋体" w:hAnsi="宋体" w:eastAsia="宋体"/>
          <w:color w:val="000000"/>
        </w:rPr>
        <w:t>参与本专题答题的公众网民数量为</w:t>
      </w:r>
      <w:r>
        <w:t>266</w:t>
      </w:r>
      <w:r>
        <w:rPr>
          <w:rFonts w:ascii="宋体" w:hAnsi="宋体" w:eastAsia="宋体"/>
          <w:color w:val="000000"/>
        </w:rPr>
        <w:t>人。</w:t>
      </w:r>
    </w:p>
    <w:p>
      <w:pPr>
        <w:rPr>
          <w:rFonts w:ascii="宋体" w:hAnsi="宋体" w:eastAsia="宋体"/>
          <w:color w:val="000000"/>
        </w:rPr>
      </w:pPr>
      <w:r>
        <w:rPr>
          <w:rFonts w:ascii="宋体" w:hAnsi="宋体" w:eastAsia="宋体"/>
          <w:color w:val="000000"/>
        </w:rPr>
        <w:t>（1）网络违法犯罪态势</w:t>
      </w:r>
    </w:p>
    <w:p>
      <w:pPr>
        <w:rPr>
          <w:rFonts w:ascii="宋体" w:hAnsi="宋体" w:eastAsia="宋体"/>
          <w:color w:val="000000"/>
        </w:rPr>
      </w:pPr>
      <w:r>
        <w:rPr>
          <w:rFonts w:ascii="宋体" w:hAnsi="宋体" w:eastAsia="宋体"/>
          <w:color w:val="000000"/>
        </w:rPr>
        <w:t>公众网民对各类网络违法犯罪遇见率排列：第一位是</w:t>
      </w:r>
      <w:r>
        <w:rPr>
          <w:rFonts w:ascii="宋体" w:hAnsi="宋体" w:eastAsia="宋体" w:cs="宋体"/>
          <w:color w:val="000000"/>
        </w:rPr>
        <w:t>违法有害信息（黄、赌、毒、暴、谣言、诽谤、分裂、泄密等）（遇见率72.09%），第二位是侵犯个人信息（强制采集人脸信息、个人资料被出售牟利、数据泄露或违法出售、软件非法获取信息等）（遇见率56.98%），第三位是网络诈骗犯罪（金融诈骗、电信诈骗、杀猪盘、助贷套路、假刷单等）（遇见率44.19%），网络攻击（黑客攻击、DDOS攻击、勒索病毒、数据破坏等）和网络入侵（木马入侵、数据泄露、Wi-Fi蹭网、账号被盗等）分列四</w:t>
      </w:r>
      <w:r>
        <w:rPr>
          <w:rFonts w:hint="eastAsia" w:ascii="宋体" w:hAnsi="宋体" w:eastAsia="宋体"/>
          <w:color w:val="000000"/>
        </w:rPr>
        <w:t>、</w:t>
      </w:r>
      <w:r>
        <w:rPr>
          <w:rFonts w:ascii="宋体" w:hAnsi="宋体" w:eastAsia="宋体"/>
          <w:color w:val="000000"/>
        </w:rPr>
        <w:t>五位，遇见率分别为</w:t>
      </w:r>
      <w:r>
        <w:rPr>
          <w:rFonts w:ascii="宋体" w:hAnsi="宋体" w:eastAsia="宋体" w:cs="宋体"/>
          <w:color w:val="000000"/>
        </w:rPr>
        <w:t>30.23%和29.07%。数据显示网络违法犯罪态势仍然比较严峻。</w:t>
      </w:r>
      <w:r>
        <w:rPr>
          <w:rFonts w:ascii="宋体" w:hAnsi="宋体" w:eastAsia="宋体"/>
          <w:b/>
          <w:bCs/>
          <w:color w:val="000000"/>
        </w:rPr>
        <w:t>与全省数据相比，表示网络入侵（木马入侵、数据泄露、Wi-Fi蹭网、账号被盗等）比例要低6.89个百分点，表示违法有害信息（黄、赌、毒、暴、谣言、诽谤、分裂、泄密等）比例要高2.8个百分点。与全国数据相比，表示网络入侵（木马入侵、数据泄露、Wi-Fi蹭网、账号被盗等）比例要低10.61个百分点，表示违法有害信息（黄、赌、毒、暴、谣言、诽谤、分裂、泄密等）比例要高10.99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32</w:t>
      </w:r>
      <w:r>
        <w:rPr>
          <w:rFonts w:hint="eastAsia"/>
        </w:rPr>
        <w:fldChar w:fldCharType="end"/>
      </w:r>
      <w:bookmarkStart w:id="109" w:name="_Toc13264"/>
      <w:r>
        <w:rPr>
          <w:rFonts w:ascii="宋体" w:hAnsi="宋体" w:eastAsia="宋体"/>
          <w:color w:val="000000"/>
        </w:rPr>
        <w:t>：网络违法犯罪态势</w:t>
      </w:r>
      <w:bookmarkEnd w:id="109"/>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专题第1题：过去一年中在使用网络时曾遇到过下列哪些违法犯罪的情况？（多选））</w:t>
      </w:r>
    </w:p>
    <w:p>
      <w:pPr>
        <w:jc w:val="center"/>
        <w:rPr>
          <w:rFonts w:ascii="宋体" w:hAnsi="宋体" w:eastAsia="宋体"/>
          <w:color w:val="333333"/>
        </w:rPr>
      </w:pPr>
    </w:p>
    <w:p>
      <w:pPr>
        <w:rPr>
          <w:rFonts w:ascii="宋体" w:hAnsi="宋体" w:eastAsia="宋体"/>
          <w:color w:val="000000"/>
        </w:rPr>
      </w:pPr>
      <w:r>
        <w:rPr>
          <w:rFonts w:ascii="宋体" w:hAnsi="宋体" w:eastAsia="宋体"/>
          <w:color w:val="000000"/>
        </w:rPr>
        <w:t>（2）需加强打击的网络违法犯罪行为</w:t>
      </w:r>
    </w:p>
    <w:p>
      <w:pPr>
        <w:rPr>
          <w:rFonts w:ascii="宋体" w:hAnsi="宋体" w:eastAsia="宋体"/>
          <w:color w:val="000000"/>
        </w:rPr>
      </w:pPr>
      <w:r>
        <w:rPr>
          <w:rFonts w:ascii="宋体" w:hAnsi="宋体" w:eastAsia="宋体"/>
          <w:color w:val="000000"/>
        </w:rPr>
        <w:t>公众网民对需加强打击的网络违法犯罪行为的关注度为：第一位</w:t>
      </w:r>
      <w:r>
        <w:rPr>
          <w:rFonts w:ascii="宋体" w:hAnsi="宋体" w:eastAsia="宋体" w:cs="宋体"/>
          <w:color w:val="000000"/>
        </w:rPr>
        <w:t>侵犯个人信息（强制采集人脸信息、个人资料被出售牟利、数据泄露或违法出售、软件非法获取信息等）（关注度80.46%），第二位违法有害信息（黄、赌、毒、暴、谣言、诽谤、分裂、泄密等）（关注度74.71%），第三位网络诈骗犯罪（金融诈骗、电信诈骗、杀猪盘、助贷套路、假刷单等）（关注度65.52%），第四位是网络入侵（木马入侵、数据泄露、Wi-Fi蹭网、账号被盗等）（关注度44.83%），第五位是网络攻击（黑客攻击、DDOS攻击、勒索病毒、数据破坏等）（关注度43.68%）。</w:t>
      </w:r>
      <w:r>
        <w:rPr>
          <w:rFonts w:ascii="宋体" w:hAnsi="宋体" w:eastAsia="宋体"/>
          <w:b/>
          <w:bCs/>
          <w:color w:val="000000"/>
        </w:rPr>
        <w:t>与全省数据相比，表示网络入侵（木马入侵、数据泄露、Wi-Fi蹭网、账号被盗等）比例要低5.17个百分点，表示违法有害信息（黄、赌、毒、暴、谣言、诽谤、分裂、泄密等）比例要高3.23个百分点。与全国数据相比，表示网络攻击（黑客攻击、DDOS攻击、勒索病毒、数据破坏等）比例要低3.41个百分点，表示违法有害信息（黄、赌、毒、暴、谣言、诽谤、分裂、泄密等）比例要高4.09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33</w:t>
      </w:r>
      <w:r>
        <w:rPr>
          <w:rFonts w:hint="eastAsia"/>
        </w:rPr>
        <w:fldChar w:fldCharType="end"/>
      </w:r>
      <w:bookmarkStart w:id="110" w:name="_Toc22348"/>
      <w:r>
        <w:rPr>
          <w:rFonts w:ascii="宋体" w:hAnsi="宋体" w:eastAsia="宋体"/>
          <w:color w:val="000000"/>
        </w:rPr>
        <w:t>：需加强打击的网络违法犯罪行为</w:t>
      </w:r>
      <w:bookmarkEnd w:id="110"/>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专题第2题：您认为哪些网络违法犯罪行为愈发严重，需要加强打击？（多选））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（3）网络诈骗发案率变化</w:t>
      </w:r>
    </w:p>
    <w:p>
      <w:pPr>
        <w:rPr>
          <w:rFonts w:ascii="宋体" w:hAnsi="宋体" w:eastAsia="宋体"/>
          <w:color w:val="000000"/>
        </w:rPr>
      </w:pPr>
      <w:r>
        <w:rPr>
          <w:rFonts w:ascii="宋体" w:hAnsi="宋体" w:eastAsia="宋体"/>
          <w:color w:val="000000"/>
        </w:rPr>
        <w:t>参与调查的公众网民对今年网络诈骗发案率变化评价为：</w:t>
      </w:r>
      <w:r>
        <w:rPr>
          <w:rFonts w:ascii="宋体" w:hAnsi="宋体" w:eastAsia="宋体" w:cs="宋体"/>
          <w:color w:val="000000"/>
        </w:rPr>
        <w:t>36.78%的公众网民认为差不多，19.54%公众网民认为有所减少，22.99%认为有所增加，认为有所增加和明显增加的占34.48%，认为有所减少或明显减少的占28.74%。</w:t>
      </w:r>
      <w:r>
        <w:rPr>
          <w:rFonts w:ascii="宋体" w:hAnsi="宋体" w:eastAsia="宋体"/>
          <w:b/>
          <w:bCs/>
          <w:color w:val="000000"/>
        </w:rPr>
        <w:t>与全省数据相比，表示明显减少比例要低2.89个百分点，表示有所增加比例要高2.11个百分点。与全国数据相比，表示明显增加比例要低2.91个百分点，表示有所增加比例要高1.85个百分点。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34</w:t>
      </w:r>
      <w:r>
        <w:rPr>
          <w:rFonts w:hint="eastAsia"/>
        </w:rPr>
        <w:fldChar w:fldCharType="end"/>
      </w:r>
      <w:bookmarkStart w:id="111" w:name="_Toc25248"/>
      <w:r>
        <w:rPr>
          <w:rFonts w:ascii="宋体" w:hAnsi="宋体" w:eastAsia="宋体"/>
          <w:color w:val="000000"/>
        </w:rPr>
        <w:t>：网络诈骗发案率变化</w:t>
      </w:r>
      <w:bookmarkEnd w:id="111"/>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专题第3题：和过去相比，近一年您或身边的朋友遇到网络诈骗的频率？）</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（4）电信网络诈骗态势</w:t>
      </w:r>
    </w:p>
    <w:p>
      <w:pPr>
        <w:rPr>
          <w:rFonts w:ascii="宋体" w:hAnsi="宋体" w:eastAsia="宋体"/>
          <w:color w:val="000000"/>
        </w:rPr>
      </w:pPr>
      <w:r>
        <w:rPr>
          <w:rFonts w:ascii="宋体" w:hAnsi="宋体" w:eastAsia="宋体"/>
          <w:color w:val="000000"/>
        </w:rPr>
        <w:t>参与调查的公众网民对各种电信诈骗、网络诈骗态势评价为：第一位是</w:t>
      </w:r>
      <w:r>
        <w:rPr>
          <w:rFonts w:ascii="宋体" w:hAnsi="宋体" w:eastAsia="宋体" w:cs="宋体"/>
          <w:color w:val="000000"/>
        </w:rPr>
        <w:t>电话欠费、积分兑换、中奖诈骗（遇见率56.32%），第二位是网络购物诈骗（低价诱惑、下单退款解冻套路、网络钓鱼等）（遇见率45.98%），第三位是贷款诈骗（校园贷、助贷套路、金融投资等）（遇见率41.38%）。</w:t>
      </w:r>
      <w:r>
        <w:rPr>
          <w:rFonts w:ascii="宋体" w:hAnsi="宋体" w:eastAsia="宋体"/>
          <w:b/>
          <w:bCs/>
          <w:color w:val="000000"/>
        </w:rPr>
        <w:t>与全省数据相比，表示以征婚交友为名诈骗（杀猪盘、AI变声换脸等）比例要低5.24个百分点，表示电话欠费、积分兑换、中奖诈骗比例要高6.32个百分点。与全国数据相比，表示贷款诈骗（校园贷、助贷套路、金融投资等）比例要低1.96个百分点，表示电话欠费、积分兑换、中奖诈骗比例要高6.83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0"/>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35</w:t>
      </w:r>
      <w:r>
        <w:rPr>
          <w:rFonts w:hint="eastAsia"/>
        </w:rPr>
        <w:fldChar w:fldCharType="end"/>
      </w:r>
      <w:bookmarkStart w:id="112" w:name="_Toc25299"/>
      <w:r>
        <w:rPr>
          <w:rFonts w:ascii="宋体" w:hAnsi="宋体" w:eastAsia="宋体"/>
          <w:color w:val="000000"/>
        </w:rPr>
        <w:t>：电信网络诈骗态势</w:t>
      </w:r>
      <w:bookmarkEnd w:id="112"/>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专题第4题：您遇到过下列哪种形式的网络诈骗？（多选））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（4.1）网民遭遇网络诈骗的情形</w:t>
      </w:r>
    </w:p>
    <w:p>
      <w:pPr>
        <w:rPr>
          <w:rFonts w:ascii="宋体" w:hAnsi="宋体" w:eastAsia="宋体"/>
          <w:color w:val="000000"/>
        </w:rPr>
      </w:pPr>
      <w:r>
        <w:rPr>
          <w:rFonts w:ascii="宋体" w:hAnsi="宋体" w:eastAsia="宋体"/>
          <w:color w:val="000000"/>
        </w:rPr>
        <w:t>公众网民对遭遇网络诈骗的情形为：第一位是</w:t>
      </w:r>
      <w:r>
        <w:rPr>
          <w:rFonts w:ascii="宋体" w:hAnsi="宋体" w:eastAsia="宋体" w:cs="宋体"/>
          <w:color w:val="000000"/>
        </w:rPr>
        <w:t>短视频APP（选择率53.33%），第二位是微信朋友圈（选择率48%），第三位是交友APP（选择率37.33%），第四位是购物APP（选择率36%），第五位是支付APP信息推送（选择率30.67%）。</w:t>
      </w:r>
      <w:r>
        <w:rPr>
          <w:rFonts w:ascii="宋体" w:hAnsi="宋体" w:eastAsia="宋体"/>
          <w:b/>
          <w:bCs/>
          <w:color w:val="000000"/>
        </w:rPr>
        <w:t>与全省数据相比，表示游戏平台比例要低1.93个百分点，表示微信朋友圈比例要高4.58个百分点。与全国数据相比，表示微信朋友圈比例要低2.17个百分点，表示短视频APP比例要高9.46个百分点。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36</w:t>
      </w:r>
      <w:r>
        <w:rPr>
          <w:rFonts w:hint="eastAsia"/>
        </w:rPr>
        <w:fldChar w:fldCharType="end"/>
      </w:r>
      <w:bookmarkStart w:id="113" w:name="_Toc13165"/>
      <w:r>
        <w:rPr>
          <w:rFonts w:ascii="宋体" w:hAnsi="宋体" w:eastAsia="宋体"/>
          <w:color w:val="000000"/>
        </w:rPr>
        <w:t>：网民遭遇网络诈骗的情形</w:t>
      </w:r>
      <w:bookmarkEnd w:id="113"/>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专题第4.1题：对于这些网络诈骗信息，您是在哪里遇到的</w:t>
      </w:r>
      <w:r>
        <w:rPr>
          <w:rFonts w:hint="eastAsia" w:ascii="宋体" w:hAnsi="宋体" w:eastAsia="宋体"/>
          <w:color w:val="000000"/>
        </w:rPr>
        <w:t>（</w:t>
      </w:r>
      <w:r>
        <w:rPr>
          <w:rFonts w:ascii="宋体" w:hAnsi="宋体" w:eastAsia="宋体"/>
          <w:color w:val="000000"/>
        </w:rPr>
        <w:t>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（4.2）网民对电信诈骗的应对</w:t>
      </w:r>
    </w:p>
    <w:p>
      <w:pPr>
        <w:rPr>
          <w:rFonts w:ascii="宋体" w:hAnsi="宋体" w:eastAsia="宋体"/>
          <w:color w:val="000000"/>
        </w:rPr>
      </w:pPr>
      <w:r>
        <w:rPr>
          <w:rFonts w:ascii="宋体" w:hAnsi="宋体" w:eastAsia="宋体"/>
          <w:color w:val="000000"/>
        </w:rPr>
        <w:t>公众网民对电信诈骗的应对选择为：第一位是</w:t>
      </w:r>
      <w:r>
        <w:rPr>
          <w:rFonts w:ascii="宋体" w:hAnsi="宋体" w:eastAsia="宋体" w:cs="宋体"/>
          <w:color w:val="000000"/>
        </w:rPr>
        <w:t>向网站投诉（选择率54.79%），第二位是向监管部门举报（选择率39.73%），第三位是告诉家人、朋友、同事（选择率36.99%），第四位和第五位分别是向公安部门报警（选择率27.4%</w:t>
      </w:r>
      <w:r>
        <w:rPr>
          <w:rFonts w:hint="eastAsia" w:ascii="宋体" w:hAnsi="宋体" w:eastAsia="宋体"/>
          <w:color w:val="000000"/>
        </w:rPr>
        <w:t>）</w:t>
      </w:r>
      <w:r>
        <w:rPr>
          <w:rFonts w:ascii="宋体" w:hAnsi="宋体" w:eastAsia="宋体"/>
          <w:color w:val="000000"/>
        </w:rPr>
        <w:t>和</w:t>
      </w:r>
      <w:r>
        <w:rPr>
          <w:rFonts w:ascii="宋体" w:hAnsi="宋体" w:eastAsia="宋体" w:cs="宋体"/>
          <w:color w:val="000000"/>
        </w:rPr>
        <w:t>不管它（选择率23.29%）。</w:t>
      </w:r>
      <w:r>
        <w:rPr>
          <w:rFonts w:ascii="宋体" w:hAnsi="宋体" w:eastAsia="宋体"/>
          <w:b/>
          <w:bCs/>
          <w:color w:val="000000"/>
        </w:rPr>
        <w:t>与全省数据相比，表示不管它比例要低3.26个百分点，表示向网站投诉比例要高7.0个百分点。与全国数据相比，表示向公安部门报警比例要低9.8个百分点，表示向网站投诉比例要高4.24个百分点。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37</w:t>
      </w:r>
      <w:r>
        <w:rPr>
          <w:rFonts w:hint="eastAsia"/>
        </w:rPr>
        <w:fldChar w:fldCharType="end"/>
      </w:r>
      <w:bookmarkStart w:id="114" w:name="_Toc17562"/>
      <w:r>
        <w:rPr>
          <w:rFonts w:ascii="宋体" w:hAnsi="宋体" w:eastAsia="宋体"/>
          <w:color w:val="000000"/>
        </w:rPr>
        <w:t>：网民对电信诈骗的应对</w:t>
      </w:r>
      <w:bookmarkEnd w:id="114"/>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专题第4.2题：对于这些网络诈骗，您是如何应对的？（多选））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（4.3）网民对投诉或举报的处理结果评价</w:t>
      </w:r>
    </w:p>
    <w:p>
      <w:pPr>
        <w:rPr>
          <w:rFonts w:ascii="宋体" w:hAnsi="宋体" w:eastAsia="宋体"/>
          <w:color w:val="000000"/>
        </w:rPr>
      </w:pPr>
      <w:r>
        <w:rPr>
          <w:rFonts w:ascii="宋体" w:hAnsi="宋体" w:eastAsia="宋体"/>
          <w:color w:val="000000"/>
        </w:rPr>
        <w:t>公众网民对问题解决结果的评价为：表示满意或非常满意的占</w:t>
      </w:r>
      <w:r>
        <w:rPr>
          <w:rFonts w:ascii="宋体" w:hAnsi="宋体" w:eastAsia="宋体" w:cs="宋体"/>
          <w:color w:val="000000"/>
        </w:rPr>
        <w:t>32.69%，其中21.15%的网民表示满意，11.54%的网民表示非常满意。44.23%的网民表示一般，表示不满意或非常不满意的占23.08%，其中表示不满意的占17.31%，表示非常不满意的占5.77%。总体上来说表示满意的占主要部分。</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38</w:t>
      </w:r>
      <w:r>
        <w:rPr>
          <w:rFonts w:hint="eastAsia"/>
        </w:rPr>
        <w:fldChar w:fldCharType="end"/>
      </w:r>
      <w:bookmarkStart w:id="115" w:name="_Toc9054"/>
      <w:r>
        <w:rPr>
          <w:rFonts w:ascii="宋体" w:hAnsi="宋体" w:eastAsia="宋体"/>
          <w:color w:val="000000"/>
        </w:rPr>
        <w:t>：网民对投诉或举报的处理结果评价</w:t>
      </w:r>
      <w:bookmarkEnd w:id="115"/>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专题第4.3题：您对投诉或举报的处理结果是否满意？（多选））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（5）网民对官方反诈服务渠道和工具的认知度</w:t>
      </w:r>
    </w:p>
    <w:p>
      <w:pPr>
        <w:rPr>
          <w:rFonts w:ascii="宋体" w:hAnsi="宋体" w:eastAsia="宋体"/>
          <w:color w:val="000000"/>
        </w:rPr>
      </w:pPr>
      <w:r>
        <w:rPr>
          <w:rFonts w:ascii="宋体" w:hAnsi="宋体" w:eastAsia="宋体"/>
          <w:color w:val="000000"/>
        </w:rPr>
        <w:t>公众网民对官方反诈服务渠道和工具的认知度为：排第一位是</w:t>
      </w:r>
      <w:r>
        <w:rPr>
          <w:rFonts w:ascii="宋体" w:hAnsi="宋体" w:eastAsia="宋体" w:cs="宋体"/>
          <w:color w:val="000000"/>
        </w:rPr>
        <w:t>知道“国家反诈中心”APP（认知度40.23%）；第二位是都不知道（认知度36.78%），第三位是知道防诈骗专线“96110”（认知度35.63%），第四位国家反诈中心与工信部反诈中心反诈预警短信12381的网民占34.48%</w:t>
      </w:r>
      <w:r>
        <w:rPr>
          <w:rFonts w:ascii="宋体" w:hAnsi="宋体" w:eastAsia="宋体" w:cs="宋体"/>
          <w:color w:val="auto"/>
        </w:rPr>
        <w:t>。</w:t>
      </w:r>
      <w:r>
        <w:rPr>
          <w:rFonts w:ascii="宋体" w:hAnsi="宋体" w:eastAsia="宋体"/>
          <w:color w:val="auto"/>
        </w:rPr>
        <w:t>过</w:t>
      </w:r>
      <w:r>
        <w:rPr>
          <w:rFonts w:hint="eastAsia" w:ascii="宋体" w:hAnsi="宋体" w:eastAsia="宋体"/>
          <w:color w:val="auto"/>
          <w:lang w:val="en-US" w:eastAsia="zh-CN"/>
        </w:rPr>
        <w:t>四成</w:t>
      </w:r>
      <w:r>
        <w:rPr>
          <w:rFonts w:ascii="宋体" w:hAnsi="宋体" w:eastAsia="宋体"/>
          <w:color w:val="auto"/>
        </w:rPr>
        <w:t>网民</w:t>
      </w:r>
      <w:r>
        <w:rPr>
          <w:rFonts w:ascii="宋体" w:hAnsi="宋体" w:eastAsia="宋体"/>
          <w:color w:val="000000"/>
        </w:rPr>
        <w:t>知道“国家反诈中心”APP。</w:t>
      </w:r>
      <w:r>
        <w:rPr>
          <w:rFonts w:ascii="宋体" w:hAnsi="宋体" w:eastAsia="宋体"/>
          <w:b/>
          <w:bCs/>
          <w:color w:val="000000"/>
        </w:rPr>
        <w:t>与全省数据相比，表示知道防诈骗专线“96110”比例要低2.83个百分点，表示国家反诈中心与工信部反诈中心反诈预警短信12381比例要高3.34个百分点。与全国数据相比，表示知道防诈骗专线“96110”比例要低5.71个百分点，表示网络违法犯罪举报网站http://cyberpolice.cn比例要高2.57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39</w:t>
      </w:r>
      <w:r>
        <w:rPr>
          <w:rFonts w:hint="eastAsia"/>
        </w:rPr>
        <w:fldChar w:fldCharType="end"/>
      </w:r>
      <w:bookmarkStart w:id="116" w:name="_Toc23694"/>
      <w:r>
        <w:rPr>
          <w:rFonts w:ascii="宋体" w:hAnsi="宋体" w:eastAsia="宋体"/>
          <w:color w:val="000000"/>
        </w:rPr>
        <w:t>：网民对官方反诈服务渠道和工具的认知度</w:t>
      </w:r>
      <w:bookmarkEnd w:id="116"/>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专题第5题：您是否知晓以下官方的反诈服务渠道和平台？（多选））</w:t>
      </w:r>
    </w:p>
    <w:p>
      <w:pPr>
        <w:ind w:firstLine="330" w:firstLineChars="150"/>
        <w:jc w:val="center"/>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（6）所在社区、校园及企业开展防诈骗宣传活动的情况</w:t>
      </w:r>
    </w:p>
    <w:p>
      <w:pPr>
        <w:rPr>
          <w:rFonts w:ascii="宋体" w:hAnsi="宋体" w:eastAsia="宋体"/>
          <w:color w:val="000000"/>
        </w:rPr>
      </w:pPr>
      <w:r>
        <w:rPr>
          <w:rFonts w:ascii="宋体" w:hAnsi="宋体" w:eastAsia="宋体"/>
          <w:color w:val="000000"/>
        </w:rPr>
        <w:t>参与调查的公众网民所在社区、校园及企业开展防诈骗宣传活动的情况为：</w:t>
      </w:r>
      <w:r>
        <w:rPr>
          <w:rFonts w:ascii="宋体" w:hAnsi="宋体" w:eastAsia="宋体" w:cs="宋体"/>
          <w:color w:val="000000"/>
        </w:rPr>
        <w:t>9.2%的网民所在社区经常开展防诈骗宣传活动，14.94%的网民所在社区较多开展防诈骗宣传活动，31.03%的网民表示一般，20.69%的网民所在社区较少开展防诈骗宣传活动，即有开展的占比为75.86%。24.14%网民所在社区基本没有开展防诈骗宣传活动。</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40</w:t>
      </w:r>
      <w:r>
        <w:rPr>
          <w:rFonts w:hint="eastAsia"/>
        </w:rPr>
        <w:fldChar w:fldCharType="end"/>
      </w:r>
      <w:bookmarkStart w:id="117" w:name="_Toc22632"/>
      <w:r>
        <w:rPr>
          <w:rFonts w:ascii="宋体" w:hAnsi="宋体" w:eastAsia="宋体"/>
          <w:color w:val="000000"/>
        </w:rPr>
        <w:t>：所在社区、校园及企业开展防诈骗宣传活动的情况</w:t>
      </w:r>
      <w:bookmarkEnd w:id="11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专题第6题：在您所在社区、校园、企业是否有开展防诈骗宣传活动？）</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（7）“金融投资”类APP导致财产损失的情况</w:t>
      </w:r>
    </w:p>
    <w:p>
      <w:pPr>
        <w:rPr>
          <w:rFonts w:ascii="宋体" w:hAnsi="宋体" w:eastAsia="宋体"/>
          <w:color w:val="000000"/>
        </w:rPr>
      </w:pPr>
      <w:r>
        <w:rPr>
          <w:rFonts w:ascii="宋体" w:hAnsi="宋体" w:eastAsia="宋体"/>
          <w:color w:val="000000"/>
        </w:rPr>
        <w:t>公众网民对在“金融投资”类APP上充值而导致财产损失的现状为：</w:t>
      </w:r>
      <w:r>
        <w:rPr>
          <w:rFonts w:ascii="宋体" w:hAnsi="宋体" w:eastAsia="宋体"/>
          <w:color w:val="auto"/>
        </w:rPr>
        <w:t>大部分</w:t>
      </w:r>
      <w:r>
        <w:rPr>
          <w:rFonts w:ascii="宋体" w:hAnsi="宋体" w:eastAsia="宋体"/>
          <w:color w:val="000000"/>
        </w:rPr>
        <w:t>64.37</w:t>
      </w:r>
      <w:r>
        <w:rPr>
          <w:rFonts w:ascii="宋体" w:hAnsi="宋体" w:eastAsia="宋体" w:cs="宋体"/>
          <w:color w:val="000000"/>
        </w:rPr>
        <w:t>%公众网民没有参与过；5.75%公众网民有遭遇10万元以上的严重损失、3.45%公众网民有遭遇1-10万元之间的较多损失、11.49%公众网民有遭遇1万元以下的较少损失，有财产损失的占20.69%；14.94%公众网民有参与但没有损失。</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41</w:t>
      </w:r>
      <w:r>
        <w:rPr>
          <w:rFonts w:hint="eastAsia"/>
        </w:rPr>
        <w:fldChar w:fldCharType="end"/>
      </w:r>
      <w:bookmarkStart w:id="118" w:name="_Toc31736"/>
      <w:r>
        <w:rPr>
          <w:rFonts w:ascii="宋体" w:hAnsi="宋体" w:eastAsia="宋体"/>
          <w:color w:val="000000"/>
        </w:rPr>
        <w:t>：“金融投资”类APP导致财产损失的情况</w:t>
      </w:r>
      <w:bookmarkEnd w:id="11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专题第7题：您或家人去年是否曾有过在“金融投资”类APP上充值（炒外汇、期货、虚拟货币）而遭遇财产损失？）</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（8）网民电子支付被盗刷的现状</w:t>
      </w:r>
    </w:p>
    <w:p>
      <w:pPr>
        <w:rPr>
          <w:rFonts w:ascii="宋体" w:hAnsi="宋体" w:eastAsia="宋体"/>
          <w:color w:val="000000"/>
        </w:rPr>
      </w:pPr>
      <w:r>
        <w:rPr>
          <w:rFonts w:ascii="宋体" w:hAnsi="宋体" w:eastAsia="宋体"/>
          <w:color w:val="000000"/>
        </w:rPr>
        <w:t>公众网民对遇到被盗刷的情况：没有遇到被盗刷的占</w:t>
      </w:r>
      <w:r>
        <w:rPr>
          <w:rFonts w:ascii="宋体" w:hAnsi="宋体" w:eastAsia="宋体" w:cs="宋体"/>
          <w:color w:val="000000"/>
        </w:rPr>
        <w:t>72.41%，有遇到被盗刷的占18.39%，一般的占9.2%。</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42</w:t>
      </w:r>
      <w:r>
        <w:rPr>
          <w:rFonts w:hint="eastAsia"/>
        </w:rPr>
        <w:fldChar w:fldCharType="end"/>
      </w:r>
      <w:bookmarkStart w:id="119" w:name="_Toc1719"/>
      <w:r>
        <w:rPr>
          <w:rFonts w:ascii="宋体" w:hAnsi="宋体" w:eastAsia="宋体"/>
          <w:color w:val="000000"/>
        </w:rPr>
        <w:t>：网民电子支付被盗刷的现状</w:t>
      </w:r>
      <w:bookmarkEnd w:id="119"/>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专题第8题：在您扫码付款或使用线上支付时，是否遇到过钱财被他人盗刷的情况（如虚假收款码）？）</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（9）网络博彩或网络赌博渗透程度</w:t>
      </w:r>
    </w:p>
    <w:p>
      <w:pPr>
        <w:rPr>
          <w:rFonts w:ascii="宋体" w:hAnsi="宋体" w:eastAsia="宋体"/>
          <w:color w:val="000000"/>
        </w:rPr>
      </w:pPr>
      <w:r>
        <w:rPr>
          <w:rFonts w:ascii="宋体" w:hAnsi="宋体" w:eastAsia="宋体"/>
          <w:color w:val="000000"/>
        </w:rPr>
        <w:t>公众网民生活圈子中有人涉及网络博彩或网络赌博的情况，</w:t>
      </w:r>
      <w:r>
        <w:rPr>
          <w:rFonts w:ascii="宋体" w:hAnsi="宋体" w:eastAsia="宋体" w:cs="宋体"/>
          <w:color w:val="000000"/>
        </w:rPr>
        <w:t>49.43%的公众网民没有遇到；4.6%的公众网民经常遇到，4.6%较多遇到，27.59%较少遇到，13.79%的公众网民表示一般。</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43</w:t>
      </w:r>
      <w:r>
        <w:rPr>
          <w:rFonts w:hint="eastAsia"/>
        </w:rPr>
        <w:fldChar w:fldCharType="end"/>
      </w:r>
      <w:bookmarkStart w:id="120" w:name="_Toc5631"/>
      <w:r>
        <w:rPr>
          <w:rFonts w:ascii="宋体" w:hAnsi="宋体" w:eastAsia="宋体"/>
          <w:color w:val="000000"/>
        </w:rPr>
        <w:t>：网络博彩或网络赌博渗透程度</w:t>
      </w:r>
      <w:bookmarkEnd w:id="120"/>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专题第9题：您周围是否有人参与网络博彩或网络赌博？）</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（10）网络勒索病毒、木马等破坏性程序渗透程度</w:t>
      </w:r>
    </w:p>
    <w:p>
      <w:pPr>
        <w:rPr>
          <w:rFonts w:ascii="宋体" w:hAnsi="宋体" w:eastAsia="宋体"/>
          <w:color w:val="000000"/>
        </w:rPr>
      </w:pPr>
      <w:r>
        <w:rPr>
          <w:rFonts w:ascii="宋体" w:hAnsi="宋体" w:eastAsia="宋体"/>
          <w:color w:val="000000"/>
        </w:rPr>
        <w:t>网络勒索病毒、木马等破坏性程序渗透程度方面：</w:t>
      </w:r>
      <w:r>
        <w:rPr>
          <w:rFonts w:ascii="宋体" w:hAnsi="宋体" w:eastAsia="宋体" w:cs="宋体"/>
          <w:color w:val="000000"/>
        </w:rPr>
        <w:t>31.4%网民没有遇到；8.14%网民经常遇到、13.95%网民较多遇到、25.58%网民较少遇到。网络勒索病毒、木马等的渗透率达到68.60%。</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44</w:t>
      </w:r>
      <w:r>
        <w:rPr>
          <w:rFonts w:hint="eastAsia"/>
        </w:rPr>
        <w:fldChar w:fldCharType="end"/>
      </w:r>
      <w:bookmarkStart w:id="121" w:name="_Toc17743"/>
      <w:r>
        <w:rPr>
          <w:rFonts w:ascii="宋体" w:hAnsi="宋体" w:eastAsia="宋体"/>
          <w:color w:val="000000"/>
        </w:rPr>
        <w:t>：网络勒索病毒、木马等破坏性程序渗透程度</w:t>
      </w:r>
      <w:bookmarkEnd w:id="121"/>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专题第10题：您在上网过程中是否遇到过勒索病毒软件、“流氓”杀毒软件、木马攻击等破坏性程序？）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（11）个人网络安全防范措施的落实</w:t>
      </w:r>
    </w:p>
    <w:p>
      <w:pPr>
        <w:rPr>
          <w:rFonts w:ascii="宋体" w:hAnsi="宋体" w:eastAsia="宋体"/>
          <w:color w:val="000000"/>
        </w:rPr>
      </w:pPr>
      <w:r>
        <w:rPr>
          <w:rFonts w:ascii="宋体" w:hAnsi="宋体" w:eastAsia="宋体"/>
          <w:color w:val="000000"/>
        </w:rPr>
        <w:t>公众网民在网络安全个人防范措施的落实方面：</w:t>
      </w:r>
      <w:r>
        <w:rPr>
          <w:rFonts w:ascii="宋体" w:hAnsi="宋体" w:eastAsia="宋体" w:cs="宋体"/>
          <w:color w:val="000000"/>
        </w:rPr>
        <w:t>34.88%能够定期杀毒和更新补丁，30.23%能够不定期（经常）进行杀毒和更新补丁，19.77%不定期（偶尔）进行杀毒和更新补丁，9.3%很少进行杀毒和更新补丁，还有5.81%从不杀毒和更新补丁。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45</w:t>
      </w:r>
      <w:r>
        <w:rPr>
          <w:rFonts w:hint="eastAsia"/>
        </w:rPr>
        <w:fldChar w:fldCharType="end"/>
      </w:r>
      <w:bookmarkStart w:id="122" w:name="_Toc22894"/>
      <w:r>
        <w:rPr>
          <w:rFonts w:ascii="宋体" w:hAnsi="宋体" w:eastAsia="宋体"/>
          <w:color w:val="000000"/>
        </w:rPr>
        <w:t>：个人网络安全防范措施的落实</w:t>
      </w:r>
      <w:bookmarkEnd w:id="122"/>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专题第11题：您是否定期使用正规杀毒软件或者经常更新系统补丁？）</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（12）不良信息乱象泛滥现状</w:t>
      </w:r>
    </w:p>
    <w:p>
      <w:pPr>
        <w:rPr>
          <w:rFonts w:ascii="宋体" w:hAnsi="宋体" w:eastAsia="宋体"/>
          <w:color w:val="000000"/>
        </w:rPr>
      </w:pPr>
      <w:r>
        <w:rPr>
          <w:rFonts w:ascii="宋体" w:hAnsi="宋体" w:eastAsia="宋体"/>
          <w:color w:val="000000"/>
        </w:rPr>
        <w:t>不良信息乱象泛滥现状：第一位是</w:t>
      </w:r>
      <w:r>
        <w:rPr>
          <w:rFonts w:ascii="宋体" w:hAnsi="宋体" w:eastAsia="宋体" w:cs="宋体"/>
          <w:color w:val="000000"/>
        </w:rPr>
        <w:t>传播色情、赌博、涉毒、暴力（网民遇见率77.01%），第二位是APP内置广告无法关闭、诱导点击跳转（网民遇见率67.82%），第三位是散布谣言、封建迷信（网民遇见率66.67%），第四位是标题党、内容虚假、流量造假（网民遇见率65.52%），第五位是炒作绯闻丑闻、劣迹、宣扬低俗文化（网民遇见率63.22%）。显示不良信息乱象比较</w:t>
      </w:r>
      <w:r>
        <w:rPr>
          <w:rFonts w:hint="eastAsia" w:ascii="宋体" w:hAnsi="宋体" w:eastAsia="宋体"/>
          <w:color w:val="000000"/>
        </w:rPr>
        <w:t>常见</w:t>
      </w:r>
      <w:r>
        <w:rPr>
          <w:rFonts w:ascii="宋体" w:hAnsi="宋体" w:eastAsia="宋体"/>
          <w:color w:val="000000"/>
        </w:rPr>
        <w:t>。</w:t>
      </w:r>
      <w:r>
        <w:rPr>
          <w:rFonts w:ascii="宋体" w:hAnsi="宋体" w:eastAsia="宋体"/>
          <w:b/>
          <w:bCs/>
          <w:color w:val="000000"/>
        </w:rPr>
        <w:t>各选项数据接近于全省数据。相较于全国数据，本题的排名完全一致。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46</w:t>
      </w:r>
      <w:r>
        <w:rPr>
          <w:rFonts w:hint="eastAsia"/>
        </w:rPr>
        <w:fldChar w:fldCharType="end"/>
      </w:r>
      <w:bookmarkStart w:id="123" w:name="_Toc5619"/>
      <w:r>
        <w:rPr>
          <w:rFonts w:ascii="宋体" w:hAnsi="宋体" w:eastAsia="宋体"/>
          <w:color w:val="000000"/>
        </w:rPr>
        <w:t>：不良信息乱象泛滥现状</w:t>
      </w:r>
      <w:bookmarkEnd w:id="123"/>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专题第12题：在上网过程中，曾看到过以下哪些违法有害、不良信息乱象？（多选））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（13）色情暴力等低俗网络信息数量变化情况</w:t>
      </w:r>
    </w:p>
    <w:p>
      <w:pPr>
        <w:rPr>
          <w:rFonts w:ascii="宋体" w:hAnsi="宋体" w:eastAsia="宋体"/>
          <w:color w:val="000000"/>
        </w:rPr>
      </w:pPr>
      <w:r>
        <w:rPr>
          <w:rFonts w:ascii="宋体" w:hAnsi="宋体" w:eastAsia="宋体"/>
          <w:color w:val="000000"/>
        </w:rPr>
        <w:t>公众网民对色情暴力等低俗网络信息数量变化情况的评价：认为增加的占</w:t>
      </w:r>
      <w:r>
        <w:rPr>
          <w:rFonts w:ascii="宋体" w:hAnsi="宋体" w:eastAsia="宋体" w:cs="宋体"/>
          <w:color w:val="000000"/>
        </w:rPr>
        <w:t>34.88%，其中18.6%公众网民认为明显增加，16.28%认为有所增加。29.07%认为差不多，25.58%认为减少，其中16.28%认为有所减少，9.3%认为明显减少，10.47%没有遇到。认为减少的网民比例较高。</w:t>
      </w:r>
      <w:r>
        <w:rPr>
          <w:rFonts w:ascii="宋体" w:hAnsi="宋体" w:eastAsia="宋体"/>
          <w:b/>
          <w:bCs/>
          <w:color w:val="000000"/>
        </w:rPr>
        <w:t>与全省数据相比，表示有所增加比例要低1.06个百分点，表示明显增加比例要高3.84个百分点。与全国数据相比，表示有所减少比例要低10.11个百分点，表示明显增加比例要高9.53个百分点。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47</w:t>
      </w:r>
      <w:r>
        <w:rPr>
          <w:rFonts w:hint="eastAsia"/>
        </w:rPr>
        <w:fldChar w:fldCharType="end"/>
      </w:r>
      <w:bookmarkStart w:id="124" w:name="_Toc6072"/>
      <w:r>
        <w:rPr>
          <w:rFonts w:ascii="宋体" w:hAnsi="宋体" w:eastAsia="宋体"/>
          <w:color w:val="000000"/>
        </w:rPr>
        <w:t>：色情暴力等低俗网络信息数量变化情况</w:t>
      </w:r>
      <w:bookmarkEnd w:id="124"/>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专题第13题：近一年来，您遇到网络色情、赌博、暴力等低俗信息的数量有什么变化？）</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（13.1）遇到低俗网络信息渠道的渗透率</w:t>
      </w:r>
    </w:p>
    <w:p>
      <w:pPr>
        <w:rPr>
          <w:rFonts w:ascii="宋体" w:hAnsi="宋体" w:eastAsia="宋体"/>
          <w:color w:val="000000"/>
        </w:rPr>
      </w:pPr>
      <w:r>
        <w:rPr>
          <w:rFonts w:ascii="宋体" w:hAnsi="宋体" w:eastAsia="宋体"/>
          <w:color w:val="000000"/>
        </w:rPr>
        <w:t>公众网民收到网络色情、赌博、暴力等低俗信息渠道方面，排行第一位是</w:t>
      </w:r>
      <w:r>
        <w:rPr>
          <w:rFonts w:ascii="宋体" w:hAnsi="宋体" w:eastAsia="宋体" w:cs="宋体"/>
          <w:color w:val="000000"/>
        </w:rPr>
        <w:t>网站广告（渗透率81.58%），第二位是App内广告（渗透率59.21%），第三位是短信（渗透率38.16%），第四位是视频平台（渗透率38.16%），第五位是邮件（渗透率31.58%）。还有的是朋友圈渗透率为17.11%。</w:t>
      </w:r>
      <w:r>
        <w:rPr>
          <w:rFonts w:ascii="宋体" w:hAnsi="宋体" w:eastAsia="宋体"/>
          <w:b/>
          <w:bCs/>
          <w:color w:val="000000"/>
        </w:rPr>
        <w:t>与全省数据相比，表示其他比例要低5.85个百分点，表示朋友圈比例要高1.3个百分点。与全国数据相比，表示朋友圈比例要低5.6个百分点，表示网站广告比例要高1.55个百分点。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48</w:t>
      </w:r>
      <w:r>
        <w:rPr>
          <w:rFonts w:hint="eastAsia"/>
        </w:rPr>
        <w:fldChar w:fldCharType="end"/>
      </w:r>
      <w:bookmarkStart w:id="125" w:name="_Toc9285"/>
      <w:r>
        <w:rPr>
          <w:rFonts w:ascii="宋体" w:hAnsi="宋体" w:eastAsia="宋体"/>
          <w:color w:val="000000"/>
        </w:rPr>
        <w:t>：遇到低俗网络信息渠道的渗透率</w:t>
      </w:r>
      <w:bookmarkEnd w:id="125"/>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专题第13.1题：收到网络色情、赌博、暴力等低俗信息的渠道有哪些？（多选））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（13.2）遇到低俗网络信息的应对措施</w:t>
      </w:r>
    </w:p>
    <w:p>
      <w:pPr>
        <w:rPr>
          <w:rFonts w:ascii="宋体" w:hAnsi="宋体" w:eastAsia="宋体"/>
          <w:color w:val="000000"/>
        </w:rPr>
      </w:pPr>
      <w:r>
        <w:rPr>
          <w:rFonts w:ascii="宋体" w:hAnsi="宋体" w:eastAsia="宋体"/>
          <w:color w:val="000000"/>
        </w:rPr>
        <w:t>公众网民遇到低俗网络信息的应对措施方面：最多选择的是</w:t>
      </w:r>
      <w:r>
        <w:rPr>
          <w:rFonts w:ascii="宋体" w:hAnsi="宋体" w:eastAsia="宋体" w:cs="宋体"/>
          <w:color w:val="000000"/>
        </w:rPr>
        <w:t>向网站投诉（选择率44.74%），第二位是直接忽略（选择率34.21%），第三位是给予差评（选择率28.95%），第四位是向网信部门举报（选择率17.11%），第五位是向工信部门投诉（选择率15.79%），显示公众网民对低俗网络信息有较强的抵制意识。</w:t>
      </w:r>
      <w:r>
        <w:rPr>
          <w:rFonts w:ascii="宋体" w:hAnsi="宋体" w:eastAsia="宋体"/>
          <w:b/>
          <w:bCs/>
          <w:color w:val="000000"/>
        </w:rPr>
        <w:t>与全省数据相比，表示向网信部门举报比例要低3.83个百分点，表示向网站投诉比例要高4.57个百分点。与全国数据相比，表示向网信部门举报比例要低8.4个百分点，表示向网站投诉比例要高4.07个百分点。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49</w:t>
      </w:r>
      <w:r>
        <w:rPr>
          <w:rFonts w:hint="eastAsia"/>
        </w:rPr>
        <w:fldChar w:fldCharType="end"/>
      </w:r>
      <w:bookmarkStart w:id="126" w:name="_Toc7482"/>
      <w:r>
        <w:rPr>
          <w:rFonts w:ascii="宋体" w:hAnsi="宋体" w:eastAsia="宋体"/>
          <w:color w:val="000000"/>
        </w:rPr>
        <w:t>：遇到低俗网络信息的应对措施</w:t>
      </w:r>
      <w:bookmarkEnd w:id="126"/>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专题第13.2题：遇到低俗网络信息时您会怎么做？（多选））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（13.3）网民对低俗网络信息投诉效果的评价</w:t>
      </w:r>
    </w:p>
    <w:p>
      <w:pPr>
        <w:rPr>
          <w:rFonts w:ascii="宋体" w:hAnsi="宋体" w:eastAsia="宋体"/>
          <w:color w:val="000000"/>
        </w:rPr>
      </w:pPr>
      <w:r>
        <w:rPr>
          <w:rFonts w:ascii="宋体" w:hAnsi="宋体" w:eastAsia="宋体"/>
          <w:color w:val="000000"/>
        </w:rPr>
        <w:t>公众网民对低俗网络信息投诉效果的评价：认为满意以上的占</w:t>
      </w:r>
      <w:r>
        <w:rPr>
          <w:rFonts w:ascii="宋体" w:hAnsi="宋体" w:eastAsia="宋体" w:cs="宋体"/>
          <w:color w:val="000000"/>
        </w:rPr>
        <w:t>41.46%，其中17.07%公众网民认为非常满意，24.39%认为满意。39.02%认为一般</w:t>
      </w:r>
      <w:r>
        <w:rPr>
          <w:rFonts w:hint="eastAsia" w:ascii="宋体" w:hAnsi="宋体" w:eastAsia="宋体"/>
          <w:color w:val="000000"/>
          <w:lang w:eastAsia="zh-CN"/>
        </w:rPr>
        <w:t>。</w:t>
      </w:r>
      <w:r>
        <w:rPr>
          <w:rFonts w:ascii="宋体" w:hAnsi="宋体" w:eastAsia="宋体"/>
          <w:color w:val="000000"/>
        </w:rPr>
        <w:t>19.52</w:t>
      </w:r>
      <w:r>
        <w:rPr>
          <w:rFonts w:ascii="宋体" w:hAnsi="宋体" w:eastAsia="宋体" w:cs="宋体"/>
          <w:color w:val="000000"/>
        </w:rPr>
        <w:t>%认为不满意或非常不满意，其中12.2%认为不满意，7.32%认为非常不满意。与全省数据相比，表示满意比例要低9.21个百分点，表示非常满意比例要高1.87个百分点。与全国数据相比，表示满意比例要低11.38个百分点，表示非常满意比例要高1.28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50</w:t>
      </w:r>
      <w:r>
        <w:rPr>
          <w:rFonts w:hint="eastAsia"/>
        </w:rPr>
        <w:fldChar w:fldCharType="end"/>
      </w:r>
      <w:bookmarkStart w:id="127" w:name="_Toc48"/>
      <w:r>
        <w:rPr>
          <w:rFonts w:ascii="宋体" w:hAnsi="宋体" w:eastAsia="宋体"/>
          <w:color w:val="000000"/>
        </w:rPr>
        <w:t>：网民对低俗网络信息投诉效果的评价</w:t>
      </w:r>
      <w:bookmarkEnd w:id="12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专题第13.3题：进行投诉后，您对整治网络低俗信息的效果是否满意？）</w:t>
      </w:r>
    </w:p>
    <w:p>
      <w:pPr>
        <w:rPr>
          <w:rFonts w:ascii="宋体" w:hAnsi="宋体" w:eastAsia="宋体"/>
          <w:color w:val="000000"/>
        </w:rPr>
      </w:pPr>
    </w:p>
    <w:p>
      <w:pPr>
        <w:rPr>
          <w:rFonts w:ascii="宋体" w:hAnsi="宋体" w:eastAsia="宋体"/>
          <w:color w:val="000000"/>
        </w:rPr>
      </w:pPr>
      <w:r>
        <w:rPr>
          <w:rFonts w:ascii="宋体" w:hAnsi="宋体" w:eastAsia="宋体"/>
          <w:color w:val="000000"/>
        </w:rPr>
        <w:t>（14）“清朗”、“净网”等专项行动成效</w:t>
      </w:r>
    </w:p>
    <w:p>
      <w:pPr>
        <w:rPr>
          <w:rFonts w:ascii="宋体" w:hAnsi="宋体" w:eastAsia="宋体"/>
          <w:color w:val="000000"/>
        </w:rPr>
      </w:pPr>
      <w:r>
        <w:rPr>
          <w:rFonts w:ascii="宋体" w:hAnsi="宋体" w:eastAsia="宋体"/>
          <w:color w:val="000000"/>
        </w:rPr>
        <w:t>公众网民对“清朗”、“净网”等专项行动成效的评价：认为满意以上的占</w:t>
      </w:r>
      <w:r>
        <w:rPr>
          <w:rFonts w:ascii="宋体" w:hAnsi="宋体" w:eastAsia="宋体" w:cs="宋体"/>
          <w:color w:val="000000"/>
        </w:rPr>
        <w:t>45.35%，其中17.44%公众网民认为非常满意，27.91%认为满意。33.72%认为一般</w:t>
      </w:r>
      <w:r>
        <w:rPr>
          <w:rFonts w:hint="eastAsia" w:ascii="宋体" w:hAnsi="宋体" w:eastAsia="宋体"/>
          <w:color w:val="000000"/>
          <w:lang w:eastAsia="zh-CN"/>
        </w:rPr>
        <w:t>。</w:t>
      </w:r>
      <w:r>
        <w:rPr>
          <w:rFonts w:ascii="宋体" w:hAnsi="宋体" w:eastAsia="宋体"/>
          <w:color w:val="000000"/>
        </w:rPr>
        <w:t>17.44</w:t>
      </w:r>
      <w:r>
        <w:rPr>
          <w:rFonts w:ascii="宋体" w:hAnsi="宋体" w:eastAsia="宋体" w:cs="宋体"/>
          <w:color w:val="000000"/>
        </w:rPr>
        <w:t>%认为不满意或非常不满意，其中11.63%认为不满意，5.81%认为非常不满意。与全省数据相比，表示非常满意比例要低5.72个百分点，表示一般比例要高3.94个百分点。与全国数据相比，表示非常满意比例要低2.84个百分点，表示一般比例要高2.74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51</w:t>
      </w:r>
      <w:r>
        <w:rPr>
          <w:rFonts w:hint="eastAsia"/>
        </w:rPr>
        <w:fldChar w:fldCharType="end"/>
      </w:r>
      <w:bookmarkStart w:id="128" w:name="_Toc24255"/>
      <w:r>
        <w:rPr>
          <w:rFonts w:ascii="宋体" w:hAnsi="宋体" w:eastAsia="宋体"/>
          <w:color w:val="000000"/>
        </w:rPr>
        <w:t>：“清朗”、“净网”等专项行动成效</w:t>
      </w:r>
      <w:bookmarkEnd w:id="12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专题第14题：过去一年，公安、网信等部门开展了“清朗”、“净网”等专项行动，您对当前遏制网络违法违规行为的工作成效是否满意？）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（14.1）公众网民对遏制网络违法犯罪不满意的领域</w:t>
      </w:r>
    </w:p>
    <w:p>
      <w:pPr>
        <w:rPr>
          <w:rFonts w:ascii="宋体" w:hAnsi="宋体" w:eastAsia="宋体"/>
          <w:color w:val="000000"/>
        </w:rPr>
      </w:pPr>
      <w:r>
        <w:rPr>
          <w:rFonts w:ascii="宋体" w:hAnsi="宋体" w:eastAsia="宋体"/>
          <w:color w:val="000000"/>
        </w:rPr>
        <w:t>公众网民对遏制惩处网络违法犯罪不满意的领域：排行第一位为</w:t>
      </w:r>
      <w:r>
        <w:rPr>
          <w:rFonts w:ascii="宋体" w:hAnsi="宋体" w:eastAsia="宋体" w:cs="宋体"/>
          <w:color w:val="000000"/>
        </w:rPr>
        <w:t>网络违法行为还是很多（选择率68.18%），第二位为只有短时效应（选择率63.64%），第三位为治标不治本（选择率61.36%），第四位黑灰产业仍然在（选择率59.09%），第五位抓的多是小虾，大鳄没有打掉（选择率59.09%）。</w:t>
      </w:r>
      <w:r>
        <w:rPr>
          <w:rFonts w:ascii="宋体" w:hAnsi="宋体" w:eastAsia="宋体"/>
          <w:b/>
          <w:bCs/>
          <w:color w:val="000000"/>
        </w:rPr>
        <w:t>与全省数据相比，表示治标不治本比例要低4.45个百分点，表示只有短时效应比例要高8.08个百分点。与全国数据相比，表示没有想过比例要低4.01个百分点，表示网络违法行为还是很多比例要高7.88个百分点。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7"/>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52</w:t>
      </w:r>
      <w:r>
        <w:rPr>
          <w:rFonts w:hint="eastAsia"/>
        </w:rPr>
        <w:fldChar w:fldCharType="end"/>
      </w:r>
      <w:bookmarkStart w:id="129" w:name="_Toc22403"/>
      <w:r>
        <w:rPr>
          <w:rFonts w:ascii="宋体" w:hAnsi="宋体" w:eastAsia="宋体"/>
          <w:color w:val="000000"/>
        </w:rPr>
        <w:t>：公众网民对遏制网络违法犯罪不满意的领域</w:t>
      </w:r>
      <w:bookmarkEnd w:id="129"/>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专题第14.1题：有哪些不满意的地方？（多选））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（15）对公安部门打击网络犯罪的期望</w:t>
      </w:r>
    </w:p>
    <w:p>
      <w:pPr>
        <w:rPr>
          <w:rFonts w:ascii="宋体" w:hAnsi="宋体" w:eastAsia="宋体"/>
          <w:color w:val="000000"/>
        </w:rPr>
      </w:pPr>
      <w:r>
        <w:rPr>
          <w:rFonts w:ascii="宋体" w:hAnsi="宋体" w:eastAsia="宋体"/>
          <w:color w:val="000000"/>
        </w:rPr>
        <w:t>公众网民对公安部门打击网络犯罪的期望：最多选择的是</w:t>
      </w:r>
      <w:r>
        <w:rPr>
          <w:rFonts w:ascii="宋体" w:hAnsi="宋体" w:eastAsia="宋体" w:cs="宋体"/>
          <w:color w:val="000000"/>
        </w:rPr>
        <w:t>进一步加强打击力度（选择率71.26%），第二位是完善预防和防范联动机制（选择率49.43%），第三位是加强追收被骗款项（选择率42.53%），第四位是改善报案服务（选择率40.23%），第五位是加强监察，改进投诉服务（选择率34.48%）。</w:t>
      </w:r>
      <w:r>
        <w:rPr>
          <w:rFonts w:ascii="宋体" w:hAnsi="宋体" w:eastAsia="宋体"/>
          <w:b/>
          <w:bCs/>
          <w:color w:val="000000"/>
        </w:rPr>
        <w:t>与全省数据相比，表示改善办案进度反馈比例要低5.06个百分点，表示进一步加强打击力度比例要高1.19个百分点。与全国数据相比，表示进一步加强打击力度比例要低2.91个百分点，表示改善报案服务比例要高1.7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8"/>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53</w:t>
      </w:r>
      <w:r>
        <w:rPr>
          <w:rFonts w:hint="eastAsia"/>
        </w:rPr>
        <w:fldChar w:fldCharType="end"/>
      </w:r>
      <w:bookmarkStart w:id="130" w:name="_Toc8265"/>
      <w:r>
        <w:rPr>
          <w:rFonts w:ascii="宋体" w:hAnsi="宋体" w:eastAsia="宋体"/>
          <w:color w:val="000000"/>
        </w:rPr>
        <w:t>：对公安部门打击网络犯罪的期望</w:t>
      </w:r>
      <w:bookmarkEnd w:id="130"/>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专题第15题：你对公安部门打击和遏制网络犯罪行为工作有什么期望？（多选））</w:t>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rPr>
          <w:rFonts w:hint="eastAsia"/>
        </w:rPr>
      </w:pPr>
      <w:bookmarkStart w:id="131" w:name="_Toc12601"/>
      <w:r>
        <w:rPr>
          <w:rFonts w:hint="eastAsia"/>
        </w:rPr>
        <w:t>5.3专题3：个人信息保护专题</w:t>
      </w:r>
      <w:bookmarkEnd w:id="131"/>
    </w:p>
    <w:p>
      <w:pPr>
        <w:rPr>
          <w:rFonts w:ascii="微软雅黑" w:hAnsi="微软雅黑" w:eastAsia="微软雅黑"/>
          <w:color w:val="333333"/>
          <w:sz w:val="22"/>
          <w:szCs w:val="22"/>
        </w:rPr>
      </w:pPr>
      <w:r>
        <w:rPr>
          <w:rFonts w:ascii="宋体" w:hAnsi="宋体" w:eastAsia="宋体"/>
          <w:color w:val="000000"/>
        </w:rPr>
        <w:t>参与本专题答题的公众网民人数量为</w:t>
      </w:r>
      <w:r>
        <w:t>331</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）网民对我国个人信息保护状况评价</w:t>
      </w:r>
    </w:p>
    <w:p>
      <w:pPr>
        <w:rPr>
          <w:rFonts w:ascii="宋体" w:hAnsi="宋体" w:eastAsia="宋体"/>
          <w:b/>
          <w:bCs/>
          <w:color w:val="000000"/>
        </w:rPr>
      </w:pPr>
      <w:r>
        <w:rPr>
          <w:rFonts w:ascii="宋体" w:hAnsi="宋体" w:eastAsia="宋体"/>
          <w:color w:val="000000"/>
        </w:rPr>
        <w:t>公众网民对我国个人信息保护状况的评价：认为较好以上的占</w:t>
      </w:r>
      <w:r>
        <w:rPr>
          <w:rFonts w:ascii="Calibri" w:hAnsi="Calibri" w:eastAsia="Calibri"/>
          <w:color w:val="000000"/>
        </w:rPr>
        <w:t>41.41</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17.17</w:t>
      </w:r>
      <w:r>
        <w:rPr>
          <w:rFonts w:ascii="Calibri" w:hAnsi="Calibri" w:eastAsia="Calibri" w:cs="Calibri"/>
          <w:color w:val="000000"/>
        </w:rPr>
        <w:t>%</w:t>
      </w:r>
      <w:r>
        <w:rPr>
          <w:rFonts w:ascii="宋体" w:hAnsi="宋体" w:eastAsia="宋体"/>
          <w:color w:val="000000"/>
        </w:rPr>
        <w:t>公众网民认为非常好，</w:t>
      </w:r>
      <w:r>
        <w:rPr>
          <w:rFonts w:ascii="Calibri" w:hAnsi="Calibri" w:eastAsia="Calibri"/>
          <w:color w:val="000000"/>
        </w:rPr>
        <w:t>24.24</w:t>
      </w:r>
      <w:r>
        <w:rPr>
          <w:rFonts w:ascii="Calibri" w:hAnsi="Calibri" w:eastAsia="Calibri" w:cs="Calibri"/>
          <w:color w:val="000000"/>
        </w:rPr>
        <w:t>%</w:t>
      </w:r>
      <w:r>
        <w:rPr>
          <w:rFonts w:ascii="宋体" w:hAnsi="宋体" w:eastAsia="宋体"/>
          <w:color w:val="000000"/>
        </w:rPr>
        <w:t>认为比较好。</w:t>
      </w:r>
      <w:r>
        <w:rPr>
          <w:rFonts w:ascii="Calibri" w:hAnsi="Calibri" w:eastAsia="Calibri"/>
          <w:color w:val="000000"/>
        </w:rPr>
        <w:t>27.27</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31.31</w:t>
      </w:r>
      <w:r>
        <w:rPr>
          <w:rFonts w:ascii="Calibri" w:hAnsi="Calibri" w:eastAsia="Calibri" w:cs="Calibri"/>
          <w:color w:val="000000"/>
        </w:rPr>
        <w:t>%</w:t>
      </w:r>
      <w:r>
        <w:rPr>
          <w:rFonts w:ascii="宋体" w:hAnsi="宋体" w:eastAsia="宋体"/>
          <w:color w:val="000000"/>
        </w:rPr>
        <w:t>认为不太好或非常不好，其中</w:t>
      </w:r>
      <w:r>
        <w:rPr>
          <w:rFonts w:ascii="Calibri" w:hAnsi="Calibri" w:eastAsia="Calibri"/>
          <w:color w:val="000000"/>
        </w:rPr>
        <w:t>13.13</w:t>
      </w:r>
      <w:r>
        <w:rPr>
          <w:rFonts w:ascii="Calibri" w:hAnsi="Calibri" w:eastAsia="Calibri" w:cs="Calibri"/>
          <w:color w:val="000000"/>
        </w:rPr>
        <w:t>%</w:t>
      </w:r>
      <w:r>
        <w:rPr>
          <w:rFonts w:ascii="宋体" w:hAnsi="宋体" w:eastAsia="宋体"/>
          <w:color w:val="000000"/>
        </w:rPr>
        <w:t>认为不太好，</w:t>
      </w:r>
      <w:r>
        <w:rPr>
          <w:rFonts w:ascii="Calibri" w:hAnsi="Calibri" w:eastAsia="Calibri"/>
          <w:color w:val="000000"/>
        </w:rPr>
        <w:t>18.18</w:t>
      </w:r>
      <w:r>
        <w:rPr>
          <w:rFonts w:ascii="Calibri" w:hAnsi="Calibri" w:eastAsia="Calibri" w:cs="Calibri"/>
          <w:color w:val="000000"/>
        </w:rPr>
        <w:t>%</w:t>
      </w:r>
      <w:r>
        <w:rPr>
          <w:rFonts w:ascii="宋体" w:hAnsi="宋体" w:eastAsia="宋体"/>
          <w:color w:val="000000"/>
        </w:rPr>
        <w:t>认为非常不好。总体上认为</w:t>
      </w:r>
      <w:r>
        <w:rPr>
          <w:rFonts w:ascii="宋体" w:hAnsi="宋体" w:eastAsia="宋体"/>
          <w:color w:val="auto"/>
        </w:rPr>
        <w:t>较好以上</w:t>
      </w:r>
      <w:r>
        <w:rPr>
          <w:rFonts w:ascii="宋体" w:hAnsi="宋体" w:eastAsia="宋体"/>
          <w:color w:val="000000"/>
        </w:rPr>
        <w:t>的评价稍多。</w:t>
      </w:r>
      <w:r>
        <w:rPr>
          <w:rFonts w:ascii="Calibri" w:hAnsi="Calibri" w:eastAsia="Calibri"/>
          <w:b/>
          <w:bCs/>
          <w:color w:val="000000"/>
        </w:rPr>
        <w:t>与全省数据相比，表示不太好比例要低3.08个百分点，表示非常好比例要高2.19个百分点。与全国数据相比，表示比较好比例要低3.26个百分点，表示非常好比例要高7.15个百分点。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54</w:t>
      </w:r>
      <w:r>
        <w:rPr>
          <w:rFonts w:hint="eastAsia"/>
        </w:rPr>
        <w:fldChar w:fldCharType="end"/>
      </w:r>
      <w:bookmarkStart w:id="132" w:name="_Toc29406"/>
      <w:r>
        <w:rPr>
          <w:rFonts w:ascii="宋体" w:hAnsi="宋体" w:eastAsia="宋体"/>
          <w:color w:val="000000"/>
        </w:rPr>
        <w:t>：网民对我国个人信息保护状况评价</w:t>
      </w:r>
      <w:bookmarkEnd w:id="13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（图表数据来源：公众网民版专题3个人信息保护专题第1题：您认为当前我国个人信息保护的状况如何？）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）网民对我国个人信息泄露情况评价</w:t>
      </w:r>
    </w:p>
    <w:p>
      <w:pPr>
        <w:rPr>
          <w:rFonts w:ascii="微软雅黑" w:hAnsi="微软雅黑" w:eastAsia="微软雅黑"/>
          <w:color w:val="333333"/>
          <w:sz w:val="22"/>
          <w:szCs w:val="22"/>
        </w:rPr>
      </w:pPr>
      <w:r>
        <w:rPr>
          <w:rFonts w:ascii="宋体" w:hAnsi="宋体" w:eastAsia="宋体"/>
          <w:color w:val="000000"/>
        </w:rPr>
        <w:t>公众网民对我国个人信息泄露情况的评价：认为比较多以上的占</w:t>
      </w:r>
      <w:r>
        <w:rPr>
          <w:rFonts w:ascii="Calibri" w:hAnsi="Calibri" w:eastAsia="Calibri"/>
          <w:color w:val="000000"/>
        </w:rPr>
        <w:t>44.44</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18.18</w:t>
      </w:r>
      <w:r>
        <w:rPr>
          <w:rFonts w:ascii="Calibri" w:hAnsi="Calibri" w:eastAsia="Calibri" w:cs="Calibri"/>
          <w:color w:val="000000"/>
        </w:rPr>
        <w:t>%</w:t>
      </w:r>
      <w:r>
        <w:rPr>
          <w:rFonts w:ascii="宋体" w:hAnsi="宋体" w:eastAsia="宋体"/>
          <w:color w:val="000000"/>
        </w:rPr>
        <w:t>公众网民认为非常多，</w:t>
      </w:r>
      <w:r>
        <w:rPr>
          <w:rFonts w:ascii="Calibri" w:hAnsi="Calibri" w:eastAsia="Calibri"/>
          <w:color w:val="000000"/>
        </w:rPr>
        <w:t>26.26</w:t>
      </w:r>
      <w:r>
        <w:rPr>
          <w:rFonts w:ascii="Calibri" w:hAnsi="Calibri" w:eastAsia="Calibri" w:cs="Calibri"/>
          <w:color w:val="000000"/>
        </w:rPr>
        <w:t>%</w:t>
      </w:r>
      <w:r>
        <w:rPr>
          <w:rFonts w:ascii="宋体" w:hAnsi="宋体" w:eastAsia="宋体"/>
          <w:color w:val="000000"/>
        </w:rPr>
        <w:t>认为比较多。</w:t>
      </w:r>
      <w:r>
        <w:rPr>
          <w:rFonts w:ascii="Calibri" w:hAnsi="Calibri" w:eastAsia="Calibri"/>
          <w:color w:val="000000"/>
          <w:sz w:val="26"/>
          <w:szCs w:val="26"/>
        </w:rPr>
        <w:t>43.43</w:t>
      </w:r>
      <w:r>
        <w:rPr>
          <w:rFonts w:ascii="Calibri" w:hAnsi="Calibri" w:eastAsia="Calibri"/>
          <w:color w:val="000000"/>
        </w:rPr>
        <w:t>%</w:t>
      </w:r>
      <w:r>
        <w:rPr>
          <w:rFonts w:ascii="宋体" w:hAnsi="宋体" w:eastAsia="宋体"/>
          <w:color w:val="000000"/>
        </w:rPr>
        <w:t>认为很少或有一些，其中</w:t>
      </w:r>
      <w:r>
        <w:rPr>
          <w:rFonts w:ascii="Calibri" w:hAnsi="Calibri" w:eastAsia="Calibri"/>
          <w:color w:val="000000"/>
        </w:rPr>
        <w:t>30.3</w:t>
      </w:r>
      <w:r>
        <w:rPr>
          <w:rFonts w:ascii="Calibri" w:hAnsi="Calibri" w:eastAsia="Calibri" w:cs="Calibri"/>
          <w:color w:val="000000"/>
        </w:rPr>
        <w:t>%</w:t>
      </w:r>
      <w:r>
        <w:rPr>
          <w:rFonts w:ascii="宋体" w:hAnsi="宋体" w:eastAsia="宋体"/>
          <w:color w:val="000000"/>
        </w:rPr>
        <w:t>认为有一些，</w:t>
      </w:r>
      <w:r>
        <w:rPr>
          <w:rFonts w:ascii="Calibri" w:hAnsi="Calibri" w:eastAsia="Calibri"/>
          <w:color w:val="000000"/>
        </w:rPr>
        <w:t>13.13</w:t>
      </w:r>
      <w:r>
        <w:rPr>
          <w:rFonts w:ascii="Calibri" w:hAnsi="Calibri" w:eastAsia="Calibri" w:cs="Calibri"/>
          <w:color w:val="000000"/>
        </w:rPr>
        <w:t>%</w:t>
      </w:r>
      <w:r>
        <w:rPr>
          <w:rFonts w:ascii="宋体" w:hAnsi="宋体" w:eastAsia="宋体"/>
          <w:color w:val="000000"/>
        </w:rPr>
        <w:t>认为很少。</w:t>
      </w:r>
      <w:r>
        <w:rPr>
          <w:rFonts w:ascii="Calibri" w:hAnsi="Calibri" w:eastAsia="Calibri"/>
          <w:color w:val="000000"/>
        </w:rPr>
        <w:t>12.12</w:t>
      </w:r>
      <w:r>
        <w:rPr>
          <w:rFonts w:ascii="Calibri" w:hAnsi="Calibri" w:eastAsia="Calibri" w:cs="Calibri"/>
          <w:color w:val="000000"/>
        </w:rPr>
        <w:t>%</w:t>
      </w:r>
      <w:r>
        <w:rPr>
          <w:rFonts w:ascii="宋体" w:hAnsi="宋体" w:eastAsia="宋体"/>
          <w:color w:val="000000"/>
        </w:rPr>
        <w:t>公众网民没有遇到过。总体上认为比较多和有一些的评价占绝大部分。</w:t>
      </w:r>
      <w:r>
        <w:rPr>
          <w:rFonts w:ascii="Calibri" w:hAnsi="Calibri" w:eastAsia="Calibri"/>
          <w:b/>
          <w:bCs/>
          <w:color w:val="000000"/>
        </w:rPr>
        <w:t>与全省数据相比，表示非常多比例要低1.51个百分点，表示比较多比例要高2.26个百分点。与全国数据相比，表示比较多比例要低1.06个百分点，表示非常多比例要高4.25个百分点。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55</w:t>
      </w:r>
      <w:r>
        <w:rPr>
          <w:rFonts w:hint="eastAsia"/>
        </w:rPr>
        <w:fldChar w:fldCharType="end"/>
      </w:r>
      <w:bookmarkStart w:id="133" w:name="_Toc30991"/>
      <w:r>
        <w:rPr>
          <w:rFonts w:ascii="宋体" w:hAnsi="宋体" w:eastAsia="宋体"/>
          <w:color w:val="000000"/>
        </w:rPr>
        <w:t>：网民对我国个人信息泄露情况评价</w:t>
      </w:r>
      <w:bookmarkEnd w:id="133"/>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（图表数据来源：公众网民版专题3个人信息保护专题第2题：近一年，您遇到网络个人信息泄露的情况如何？）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）个人信息保护做得不好的应用领域</w:t>
      </w:r>
    </w:p>
    <w:p>
      <w:pPr>
        <w:rPr>
          <w:rFonts w:ascii="宋体" w:hAnsi="宋体" w:eastAsia="宋体"/>
          <w:b/>
          <w:bCs/>
          <w:color w:val="000000"/>
        </w:rPr>
      </w:pPr>
      <w:r>
        <w:rPr>
          <w:rFonts w:ascii="宋体" w:hAnsi="宋体" w:eastAsia="宋体"/>
          <w:color w:val="000000"/>
        </w:rPr>
        <w:t>近一年，公众网民认为个人信息保护做得不好的应用领域有：最多选择的是</w:t>
      </w:r>
      <w:r>
        <w:rPr>
          <w:rFonts w:ascii="Calibri" w:hAnsi="Calibri" w:eastAsia="Calibri"/>
          <w:color w:val="000000"/>
        </w:rPr>
        <w:t>社交应用(即时通讯、短视频等)</w:t>
      </w:r>
      <w:r>
        <w:rPr>
          <w:rFonts w:ascii="宋体" w:hAnsi="宋体" w:eastAsia="宋体"/>
          <w:color w:val="000000"/>
        </w:rPr>
        <w:t>（选择率</w:t>
      </w:r>
      <w:r>
        <w:rPr>
          <w:rFonts w:ascii="Calibri" w:hAnsi="Calibri" w:eastAsia="Calibri"/>
          <w:color w:val="000000"/>
        </w:rPr>
        <w:t>61.86</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网络媒体(新闻资讯、网上阅读、视频直播等)</w:t>
      </w:r>
      <w:r>
        <w:rPr>
          <w:rFonts w:ascii="宋体" w:hAnsi="宋体" w:eastAsia="宋体"/>
          <w:color w:val="000000"/>
        </w:rPr>
        <w:t>（选择率</w:t>
      </w:r>
      <w:r>
        <w:rPr>
          <w:rFonts w:ascii="Calibri" w:hAnsi="Calibri" w:eastAsia="Calibri"/>
          <w:color w:val="000000"/>
        </w:rPr>
        <w:t>53.61</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电子商务(网络购物、网上支付、网上银行等)</w:t>
      </w:r>
      <w:r>
        <w:rPr>
          <w:rFonts w:ascii="宋体" w:hAnsi="宋体" w:eastAsia="宋体"/>
          <w:color w:val="000000"/>
        </w:rPr>
        <w:t>（选择率</w:t>
      </w:r>
      <w:r>
        <w:rPr>
          <w:rFonts w:ascii="Calibri" w:hAnsi="Calibri" w:eastAsia="Calibri"/>
          <w:color w:val="000000"/>
        </w:rPr>
        <w:t>47.42</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数字娱乐(网络游戏、网络音乐、网络视频等)</w:t>
      </w:r>
      <w:r>
        <w:rPr>
          <w:rFonts w:ascii="宋体" w:hAnsi="宋体" w:eastAsia="宋体"/>
          <w:color w:val="000000"/>
        </w:rPr>
        <w:t>（选择率</w:t>
      </w:r>
      <w:r>
        <w:rPr>
          <w:rFonts w:ascii="Calibri" w:hAnsi="Calibri" w:eastAsia="Calibri"/>
          <w:color w:val="000000"/>
        </w:rPr>
        <w:t>41.24</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生活服务(搜索引擎、出行、导航、网约车、旅游、美图等)</w:t>
      </w:r>
      <w:r>
        <w:rPr>
          <w:rFonts w:ascii="宋体" w:hAnsi="宋体" w:eastAsia="宋体"/>
          <w:color w:val="000000"/>
        </w:rPr>
        <w:t>（选择率</w:t>
      </w:r>
      <w:r>
        <w:rPr>
          <w:rFonts w:ascii="Calibri" w:hAnsi="Calibri" w:eastAsia="Calibri"/>
          <w:color w:val="000000"/>
        </w:rPr>
        <w:t>38.14</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显示和网民日常生活密切相关领域的网络应用在个人信息保护方面仍存在较多问题。</w:t>
      </w:r>
      <w:r>
        <w:rPr>
          <w:rFonts w:ascii="Calibri" w:hAnsi="Calibri" w:eastAsia="Calibri"/>
          <w:b/>
          <w:bCs/>
          <w:color w:val="000000"/>
        </w:rPr>
        <w:t>与全省数据相比，表示电子商务(网络购物、网上支付、网上银行等)比例要低5.24个百分点，表示社交应用(即时通讯、短视频等)比例要高4.18个百分点。与全国数据相比，表示电子商务(网络购物、网上支付、网上银行等)比例要低3.67个百分点，表示网络媒体(新闻资讯、网上阅读、视频直播等)比例要高10.93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8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56</w:t>
      </w:r>
      <w:r>
        <w:rPr>
          <w:rFonts w:hint="eastAsia"/>
        </w:rPr>
        <w:fldChar w:fldCharType="end"/>
      </w:r>
      <w:bookmarkStart w:id="134" w:name="_Toc31186"/>
      <w:r>
        <w:rPr>
          <w:rFonts w:ascii="宋体" w:hAnsi="宋体" w:eastAsia="宋体"/>
          <w:color w:val="000000"/>
        </w:rPr>
        <w:t>：个人信息保护做得不好的应用领域</w:t>
      </w:r>
      <w:bookmarkEnd w:id="13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（图表数据来源：公众网民版专题3个人信息保护专题第3题： 您认为下列哪类应用的个人信息保护做得不太好？（多选））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（4）个人信息泄露的场景</w:t>
      </w:r>
    </w:p>
    <w:p>
      <w:pPr>
        <w:rPr>
          <w:rFonts w:ascii="微软雅黑" w:hAnsi="微软雅黑" w:eastAsia="微软雅黑"/>
          <w:color w:val="333333"/>
          <w:sz w:val="22"/>
          <w:szCs w:val="22"/>
        </w:rPr>
      </w:pPr>
      <w:r>
        <w:rPr>
          <w:rFonts w:ascii="宋体" w:hAnsi="宋体" w:eastAsia="宋体"/>
          <w:color w:val="000000"/>
        </w:rPr>
        <w:t>公众网民认为个人信息泄露的场景有：排行第一位是</w:t>
      </w:r>
      <w:r>
        <w:rPr>
          <w:rFonts w:ascii="Calibri" w:hAnsi="Calibri" w:eastAsia="Calibri"/>
          <w:color w:val="000000"/>
        </w:rPr>
        <w:t>注册APP账户，App要求获取相机、位置等隐私权限</w:t>
      </w:r>
      <w:r>
        <w:rPr>
          <w:rFonts w:ascii="宋体" w:hAnsi="宋体" w:eastAsia="宋体"/>
          <w:color w:val="000000"/>
        </w:rPr>
        <w:t>（选择率</w:t>
      </w:r>
      <w:r>
        <w:rPr>
          <w:rFonts w:ascii="Calibri" w:hAnsi="Calibri" w:eastAsia="Calibri"/>
          <w:color w:val="000000"/>
        </w:rPr>
        <w:t>79.8</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参与网上测试、投票、抽奖活动</w:t>
      </w:r>
      <w:r>
        <w:rPr>
          <w:rFonts w:ascii="宋体" w:hAnsi="宋体" w:eastAsia="宋体"/>
          <w:color w:val="000000"/>
        </w:rPr>
        <w:t>（选择率</w:t>
      </w:r>
      <w:r>
        <w:rPr>
          <w:rFonts w:ascii="Calibri" w:hAnsi="Calibri" w:eastAsia="Calibri"/>
          <w:color w:val="000000"/>
        </w:rPr>
        <w:t>49.49</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浏览器截取敏感信息</w:t>
      </w:r>
      <w:r>
        <w:rPr>
          <w:rFonts w:ascii="宋体" w:hAnsi="宋体" w:eastAsia="宋体"/>
          <w:color w:val="000000"/>
        </w:rPr>
        <w:t>（选择率</w:t>
      </w:r>
      <w:r>
        <w:rPr>
          <w:rFonts w:ascii="Calibri" w:hAnsi="Calibri" w:eastAsia="Calibri"/>
          <w:color w:val="000000"/>
        </w:rPr>
        <w:t>45.45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点击网上不明二维码、链接</w:t>
      </w:r>
      <w:r>
        <w:rPr>
          <w:rFonts w:ascii="宋体" w:hAnsi="宋体" w:eastAsia="宋体"/>
          <w:color w:val="000000"/>
        </w:rPr>
        <w:t>（选择率</w:t>
      </w:r>
      <w:r>
        <w:rPr>
          <w:rFonts w:ascii="Calibri" w:hAnsi="Calibri" w:eastAsia="Calibri"/>
          <w:color w:val="000000"/>
        </w:rPr>
        <w:t>40.4</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使用公共WiFi</w:t>
      </w:r>
      <w:r>
        <w:rPr>
          <w:rFonts w:ascii="宋体" w:hAnsi="宋体" w:eastAsia="宋体"/>
          <w:color w:val="000000"/>
        </w:rPr>
        <w:t>（选择率</w:t>
      </w:r>
      <w:r>
        <w:rPr>
          <w:rFonts w:ascii="Calibri" w:hAnsi="Calibri" w:eastAsia="Calibri"/>
          <w:color w:val="000000"/>
        </w:rPr>
        <w:t>31.31</w:t>
      </w:r>
      <w:r>
        <w:rPr>
          <w:rFonts w:ascii="Calibri" w:hAnsi="Calibri" w:eastAsia="Calibri" w:cs="Calibri"/>
          <w:color w:val="000000"/>
        </w:rPr>
        <w:t>%</w:t>
      </w:r>
      <w:r>
        <w:rPr>
          <w:rFonts w:ascii="宋体" w:hAnsi="宋体" w:eastAsia="宋体"/>
          <w:color w:val="000000"/>
        </w:rPr>
        <w:t>）。</w:t>
      </w:r>
      <w:r>
        <w:rPr>
          <w:rFonts w:ascii="Calibri" w:hAnsi="Calibri" w:eastAsia="Calibri"/>
          <w:b/>
          <w:bCs/>
          <w:color w:val="000000"/>
        </w:rPr>
        <w:t>与全省数据相比，表示将个人信息上传网络云端储存比例要低2.08个百分点，表示参与网上测试、投票、抽奖活动比例要高1.35个百分点。与全国数据相比，表示参与网上测试、投票、抽奖活动比例要低2.35个百分点，表示注册APP账户，App要求获取相机、位置等隐私权限比例要高3.15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2"/>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57</w:t>
      </w:r>
      <w:r>
        <w:rPr>
          <w:rFonts w:hint="eastAsia"/>
        </w:rPr>
        <w:fldChar w:fldCharType="end"/>
      </w:r>
      <w:bookmarkStart w:id="135" w:name="_Toc22722"/>
      <w:r>
        <w:rPr>
          <w:rFonts w:ascii="宋体" w:hAnsi="宋体" w:eastAsia="宋体"/>
          <w:color w:val="000000"/>
        </w:rPr>
        <w:t>：个人信息泄露的场景</w:t>
      </w:r>
      <w:bookmarkEnd w:id="135"/>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（图表数据来源：公众网民版专题3个人信息保护专题第4题：您觉得您的个人信息有可能是从下列哪个环节泄露的？（多选））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（5）公众网民遭遇</w:t>
      </w:r>
      <w:r>
        <w:rPr>
          <w:rFonts w:ascii="Calibri" w:hAnsi="Calibri" w:eastAsia="Calibri"/>
          <w:color w:val="000000"/>
        </w:rPr>
        <w:t>APP</w:t>
      </w:r>
      <w:r>
        <w:rPr>
          <w:rFonts w:ascii="宋体" w:hAnsi="宋体" w:eastAsia="宋体"/>
          <w:color w:val="000000"/>
        </w:rPr>
        <w:t>收集信息的情况</w:t>
      </w:r>
    </w:p>
    <w:p>
      <w:pPr>
        <w:rPr>
          <w:rFonts w:ascii="微软雅黑" w:hAnsi="微软雅黑" w:eastAsia="微软雅黑"/>
          <w:color w:val="333333"/>
          <w:sz w:val="22"/>
          <w:szCs w:val="22"/>
        </w:rPr>
      </w:pPr>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r>
        <w:rPr>
          <w:rFonts w:hint="eastAsia" w:ascii="宋体" w:hAnsi="宋体" w:eastAsia="宋体"/>
          <w:color w:val="000000"/>
        </w:rPr>
        <w:t>，</w:t>
      </w:r>
      <w:r>
        <w:rPr>
          <w:rFonts w:ascii="宋体" w:hAnsi="宋体" w:eastAsia="宋体"/>
          <w:color w:val="000000"/>
        </w:rPr>
        <w:t>最多选择的是</w:t>
      </w:r>
      <w:r>
        <w:rPr>
          <w:rFonts w:ascii="Calibri" w:hAnsi="Calibri" w:eastAsia="Calibri"/>
          <w:color w:val="000000"/>
        </w:rPr>
        <w:t>频繁索要无关权限</w:t>
      </w:r>
      <w:r>
        <w:rPr>
          <w:rFonts w:ascii="宋体" w:hAnsi="宋体" w:eastAsia="宋体"/>
          <w:color w:val="000000"/>
        </w:rPr>
        <w:t>（选择率，</w:t>
      </w:r>
      <w:r>
        <w:rPr>
          <w:rFonts w:ascii="Calibri" w:hAnsi="Calibri" w:eastAsia="Calibri"/>
          <w:color w:val="000000"/>
        </w:rPr>
        <w:t>67.37</w:t>
      </w:r>
      <w:r>
        <w:rPr>
          <w:rFonts w:ascii="Calibri" w:hAnsi="Calibri" w:eastAsia="Calibri" w:cs="Calibri"/>
          <w:color w:val="000000"/>
        </w:rPr>
        <w:t>%</w:t>
      </w:r>
      <w:r>
        <w:rPr>
          <w:rFonts w:ascii="宋体" w:hAnsi="宋体" w:eastAsia="宋体"/>
          <w:color w:val="000000"/>
        </w:rPr>
        <w:t>），其次</w:t>
      </w:r>
      <w:r>
        <w:rPr>
          <w:rFonts w:ascii="Calibri" w:hAnsi="Calibri" w:eastAsia="Calibri"/>
          <w:color w:val="000000"/>
        </w:rPr>
        <w:t>超出收集与功能无关个人信息</w:t>
      </w:r>
      <w:r>
        <w:rPr>
          <w:rFonts w:ascii="宋体" w:hAnsi="宋体" w:eastAsia="宋体"/>
          <w:color w:val="000000"/>
        </w:rPr>
        <w:t>（选择率，</w:t>
      </w:r>
      <w:r>
        <w:rPr>
          <w:rFonts w:ascii="Calibri" w:hAnsi="Calibri" w:eastAsia="Calibri"/>
          <w:color w:val="000000"/>
        </w:rPr>
        <w:t>62.11</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强制索取无关权限，不授权就闪退</w:t>
      </w:r>
      <w:r>
        <w:rPr>
          <w:rFonts w:ascii="宋体" w:hAnsi="宋体" w:eastAsia="宋体"/>
          <w:color w:val="000000"/>
        </w:rPr>
        <w:t>（选择率</w:t>
      </w:r>
      <w:r>
        <w:rPr>
          <w:rFonts w:ascii="Calibri" w:hAnsi="Calibri" w:eastAsia="Calibri"/>
          <w:color w:val="000000"/>
        </w:rPr>
        <w:t>62.11</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默认捆绑功能并一揽子同意</w:t>
      </w:r>
      <w:r>
        <w:rPr>
          <w:rFonts w:ascii="宋体" w:hAnsi="宋体" w:eastAsia="宋体"/>
          <w:color w:val="000000"/>
        </w:rPr>
        <w:t>（选择率，</w:t>
      </w:r>
      <w:r>
        <w:rPr>
          <w:rFonts w:ascii="Calibri" w:hAnsi="Calibri" w:eastAsia="Calibri"/>
          <w:color w:val="000000"/>
        </w:rPr>
        <w:t>60</w:t>
      </w:r>
      <w:r>
        <w:rPr>
          <w:rFonts w:ascii="Calibri" w:hAnsi="Calibri" w:eastAsia="Calibri" w:cs="Calibri"/>
          <w:color w:val="000000"/>
        </w:rPr>
        <w:t>%</w:t>
      </w:r>
      <w:r>
        <w:rPr>
          <w:rFonts w:ascii="宋体" w:hAnsi="宋体" w:eastAsia="宋体"/>
          <w:color w:val="000000"/>
        </w:rPr>
        <w:t>），而</w:t>
      </w:r>
      <w:r>
        <w:rPr>
          <w:rFonts w:ascii="Calibri" w:hAnsi="Calibri" w:eastAsia="Calibri"/>
          <w:color w:val="000000"/>
        </w:rPr>
        <w:t>存在不合理免责条款</w:t>
      </w:r>
      <w:r>
        <w:rPr>
          <w:rFonts w:ascii="宋体" w:hAnsi="宋体" w:eastAsia="宋体"/>
          <w:color w:val="000000"/>
        </w:rPr>
        <w:t>（选择率，</w:t>
      </w:r>
      <w:r>
        <w:rPr>
          <w:rFonts w:ascii="Calibri" w:hAnsi="Calibri" w:eastAsia="Calibri"/>
          <w:color w:val="000000"/>
        </w:rPr>
        <w:t>43.16</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无法注销账户</w:t>
      </w:r>
      <w:r>
        <w:rPr>
          <w:rFonts w:ascii="宋体" w:hAnsi="宋体" w:eastAsia="宋体"/>
          <w:color w:val="000000"/>
        </w:rPr>
        <w:t>（选择率，</w:t>
      </w:r>
      <w:r>
        <w:rPr>
          <w:rFonts w:ascii="Calibri" w:hAnsi="Calibri" w:eastAsia="Calibri"/>
          <w:color w:val="000000"/>
        </w:rPr>
        <w:t>40</w:t>
      </w:r>
      <w:r>
        <w:rPr>
          <w:rFonts w:ascii="Calibri" w:hAnsi="Calibri" w:eastAsia="Calibri" w:cs="Calibri"/>
          <w:color w:val="000000"/>
        </w:rPr>
        <w:t>%</w:t>
      </w:r>
      <w:r>
        <w:rPr>
          <w:rFonts w:ascii="宋体" w:hAnsi="宋体" w:eastAsia="宋体"/>
          <w:color w:val="000000"/>
        </w:rPr>
        <w:t>）也有较多公众网民遇到过。</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3"/>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58</w:t>
      </w:r>
      <w:r>
        <w:rPr>
          <w:rFonts w:hint="eastAsia"/>
        </w:rPr>
        <w:fldChar w:fldCharType="end"/>
      </w:r>
      <w:bookmarkStart w:id="136" w:name="_Toc16964"/>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bookmarkEnd w:id="136"/>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（图表数据来源：公众网民版专题3个人信息保护专题第5题：关于APP收集信息，您遇到过下列哪些问题？（多选））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6</w:t>
      </w:r>
      <w:r>
        <w:rPr>
          <w:rFonts w:ascii="宋体" w:hAnsi="宋体" w:eastAsia="宋体"/>
          <w:color w:val="000000"/>
        </w:rPr>
        <w:t>）个人信息被泄露或被滥用的情况</w:t>
      </w:r>
    </w:p>
    <w:p>
      <w:pPr>
        <w:rPr>
          <w:rFonts w:ascii="Calibri" w:hAnsi="Calibri" w:eastAsia="Calibri"/>
          <w:color w:val="333333"/>
          <w:sz w:val="22"/>
          <w:szCs w:val="22"/>
        </w:rPr>
      </w:pPr>
      <w:r>
        <w:rPr>
          <w:rFonts w:ascii="宋体" w:hAnsi="宋体" w:eastAsia="宋体"/>
          <w:color w:val="000000"/>
        </w:rPr>
        <w:t>公众网民遇到个人信息被泄露或被滥用的情况：最多的是</w:t>
      </w:r>
      <w:r>
        <w:rPr>
          <w:rFonts w:ascii="Calibri" w:hAnsi="Calibri" w:eastAsia="Calibri"/>
          <w:color w:val="000000"/>
        </w:rPr>
        <w:t>接到各类中介的推销电话</w:t>
      </w:r>
      <w:r>
        <w:rPr>
          <w:rFonts w:ascii="宋体" w:hAnsi="宋体" w:eastAsia="宋体"/>
          <w:color w:val="000000"/>
        </w:rPr>
        <w:t>（选择率</w:t>
      </w:r>
      <w:r>
        <w:rPr>
          <w:rFonts w:ascii="Calibri" w:hAnsi="Calibri" w:eastAsia="Calibri"/>
          <w:color w:val="000000"/>
        </w:rPr>
        <w:t>68.04</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收到垃圾邮件</w:t>
      </w:r>
      <w:r>
        <w:rPr>
          <w:rFonts w:ascii="宋体" w:hAnsi="宋体" w:eastAsia="宋体"/>
          <w:color w:val="000000"/>
        </w:rPr>
        <w:t>（选择率</w:t>
      </w:r>
      <w:r>
        <w:rPr>
          <w:rFonts w:ascii="Calibri" w:hAnsi="Calibri" w:eastAsia="Calibri"/>
          <w:color w:val="000000"/>
        </w:rPr>
        <w:t>56.7</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收到相关性的推销短信</w:t>
      </w:r>
      <w:r>
        <w:rPr>
          <w:rFonts w:ascii="宋体" w:hAnsi="宋体" w:eastAsia="宋体"/>
          <w:color w:val="000000"/>
        </w:rPr>
        <w:t>（选择率</w:t>
      </w:r>
      <w:r>
        <w:rPr>
          <w:rFonts w:ascii="Calibri" w:hAnsi="Calibri" w:eastAsia="Calibri"/>
          <w:color w:val="000000"/>
        </w:rPr>
        <w:t>53.61</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默认勾选同意《服务协议》，允许应用收集用户信息，包括在第三方保存</w:t>
      </w:r>
      <w:r>
        <w:rPr>
          <w:rFonts w:ascii="宋体" w:hAnsi="宋体" w:eastAsia="宋体"/>
          <w:color w:val="000000"/>
        </w:rPr>
        <w:t>（选择率</w:t>
      </w:r>
      <w:r>
        <w:rPr>
          <w:rFonts w:ascii="Calibri" w:hAnsi="Calibri" w:eastAsia="Calibri"/>
          <w:color w:val="000000"/>
        </w:rPr>
        <w:t>47.42</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大数据杀熟</w:t>
      </w:r>
      <w:r>
        <w:rPr>
          <w:rFonts w:ascii="宋体" w:hAnsi="宋体" w:eastAsia="宋体"/>
          <w:color w:val="000000"/>
        </w:rPr>
        <w:t>（选择率</w:t>
      </w:r>
      <w:r>
        <w:rPr>
          <w:rFonts w:ascii="Calibri" w:hAnsi="Calibri" w:eastAsia="Calibri"/>
          <w:color w:val="000000"/>
        </w:rPr>
        <w:t>46.39</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显示和网民受到个人信息被泄露和滥用的情况非常严重。</w:t>
      </w:r>
      <w:r>
        <w:rPr>
          <w:rFonts w:ascii="Calibri" w:hAnsi="Calibri" w:eastAsia="Calibri"/>
          <w:b/>
          <w:bCs/>
          <w:color w:val="000000"/>
        </w:rPr>
        <w:t>相较于全省数据，本题的排名完全一致。与全国数据相比，表示接到各类中介的推销电话比例要低8.82个百分点，表示大数据杀熟比例要高2.61个百分点。</w:t>
      </w:r>
    </w:p>
    <w:p>
      <w:pPr>
        <w:spacing w:before="60" w:after="60" w:line="312" w:lineRule="auto"/>
        <w:ind w:firstLine="0" w:firstLineChars="0"/>
        <w:jc w:val="center"/>
        <w:rPr>
          <w:rFonts w:ascii="等线" w:hAnsi="等线" w:eastAsia="等线"/>
          <w:color w:val="0563C1"/>
          <w:u w:val="single"/>
        </w:rPr>
      </w:pPr>
      <w:r>
        <w:rPr>
          <w:rFonts w:ascii="微软雅黑" w:hAnsi="微软雅黑" w:eastAsia="微软雅黑"/>
          <w:color w:val="333333"/>
          <w:sz w:val="22"/>
          <w:szCs w:val="22"/>
        </w:rPr>
        <w:drawing>
          <wp:inline distT="0" distB="0" distL="0" distR="0">
            <wp:extent cx="5095875" cy="619125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4"/>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59</w:t>
      </w:r>
      <w:r>
        <w:rPr>
          <w:rFonts w:hint="eastAsia"/>
        </w:rPr>
        <w:fldChar w:fldCharType="end"/>
      </w:r>
      <w:bookmarkStart w:id="137" w:name="_Toc29204"/>
      <w:r>
        <w:rPr>
          <w:rFonts w:ascii="宋体" w:hAnsi="宋体" w:eastAsia="宋体"/>
          <w:color w:val="000000"/>
        </w:rPr>
        <w:t>：个人信息被泄露或被滥用的情况</w:t>
      </w:r>
      <w:bookmarkEnd w:id="13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w:t>
      </w:r>
      <w:r>
        <w:rPr>
          <w:rFonts w:ascii="宋体" w:hAnsi="宋体" w:eastAsia="宋体"/>
          <w:color w:val="000000"/>
        </w:rPr>
        <w:t>）个人信息泄露的应对措施</w:t>
      </w:r>
    </w:p>
    <w:p>
      <w:pPr>
        <w:rPr>
          <w:rFonts w:ascii="微软雅黑" w:hAnsi="微软雅黑" w:eastAsia="微软雅黑"/>
          <w:color w:val="333333"/>
          <w:sz w:val="22"/>
          <w:szCs w:val="22"/>
        </w:rPr>
      </w:pPr>
      <w:r>
        <w:rPr>
          <w:rFonts w:ascii="宋体" w:hAnsi="宋体" w:eastAsia="宋体"/>
          <w:color w:val="000000"/>
        </w:rPr>
        <w:t>公众网民察觉或遇到个人信息泄露时选择最多的是</w:t>
      </w:r>
      <w:r>
        <w:rPr>
          <w:rFonts w:ascii="Calibri" w:hAnsi="Calibri" w:eastAsia="Calibri"/>
          <w:color w:val="000000"/>
        </w:rPr>
        <w:t>更换账号、密码等</w:t>
      </w:r>
      <w:r>
        <w:rPr>
          <w:rFonts w:ascii="宋体" w:hAnsi="宋体" w:eastAsia="宋体"/>
          <w:color w:val="000000"/>
        </w:rPr>
        <w:t>，达到</w:t>
      </w:r>
      <w:r>
        <w:rPr>
          <w:rFonts w:hint="eastAsia" w:ascii="Calibri" w:hAnsi="Calibri" w:eastAsia="宋体"/>
          <w:color w:val="000000"/>
        </w:rPr>
        <w:t>（</w:t>
      </w:r>
      <w:r>
        <w:rPr>
          <w:rFonts w:ascii="Calibri" w:hAnsi="Calibri" w:eastAsia="Calibri"/>
          <w:color w:val="000000"/>
        </w:rPr>
        <w:t>60.42</w:t>
      </w:r>
      <w:r>
        <w:rPr>
          <w:rFonts w:ascii="Calibri" w:hAnsi="Calibri" w:eastAsia="Calibri" w:cs="Calibri"/>
          <w:color w:val="000000"/>
        </w:rPr>
        <w:t>%</w:t>
      </w:r>
      <w:r>
        <w:rPr>
          <w:rFonts w:ascii="宋体" w:hAnsi="宋体" w:eastAsia="宋体"/>
          <w:color w:val="000000"/>
        </w:rPr>
        <w:t>）；其次是</w:t>
      </w:r>
      <w:r>
        <w:rPr>
          <w:rFonts w:ascii="Calibri" w:hAnsi="Calibri" w:eastAsia="Calibri"/>
          <w:color w:val="000000"/>
        </w:rPr>
        <w:t>提醒身边的亲朋好友防止被骗</w:t>
      </w:r>
      <w:r>
        <w:rPr>
          <w:rFonts w:hint="eastAsia" w:ascii="Calibri" w:hAnsi="Calibri" w:eastAsia="宋体"/>
          <w:color w:val="000000"/>
        </w:rPr>
        <w:t>（</w:t>
      </w:r>
      <w:r>
        <w:rPr>
          <w:rFonts w:ascii="Calibri" w:hAnsi="Calibri" w:eastAsia="Calibri"/>
          <w:color w:val="000000"/>
        </w:rPr>
        <w:t>58.33</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报警保护自身权益</w:t>
      </w:r>
      <w:r>
        <w:rPr>
          <w:rFonts w:hint="eastAsia" w:ascii="Calibri" w:hAnsi="Calibri" w:eastAsia="宋体"/>
          <w:color w:val="000000"/>
        </w:rPr>
        <w:t>（</w:t>
      </w:r>
      <w:r>
        <w:rPr>
          <w:rFonts w:ascii="Calibri" w:hAnsi="Calibri" w:eastAsia="Calibri"/>
          <w:color w:val="000000"/>
        </w:rPr>
        <w:t>21.88</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找律师维护自己的权益</w:t>
      </w:r>
      <w:r>
        <w:rPr>
          <w:rFonts w:hint="eastAsia" w:ascii="Calibri" w:hAnsi="Calibri" w:eastAsia="宋体"/>
          <w:color w:val="000000"/>
        </w:rPr>
        <w:t>（</w:t>
      </w:r>
      <w:r>
        <w:rPr>
          <w:rFonts w:ascii="Calibri" w:hAnsi="Calibri" w:eastAsia="Calibri"/>
          <w:color w:val="000000"/>
        </w:rPr>
        <w:t>13.54</w:t>
      </w:r>
      <w:r>
        <w:rPr>
          <w:rFonts w:ascii="Calibri" w:hAnsi="Calibri" w:eastAsia="Calibri" w:cs="Calibri"/>
          <w:color w:val="000000"/>
        </w:rPr>
        <w:t>%</w:t>
      </w:r>
      <w:r>
        <w:rPr>
          <w:rFonts w:ascii="宋体" w:hAnsi="宋体" w:eastAsia="宋体"/>
          <w:color w:val="000000"/>
        </w:rPr>
        <w:t>），有</w:t>
      </w:r>
      <w:r>
        <w:rPr>
          <w:rFonts w:ascii="Calibri" w:hAnsi="Calibri" w:eastAsia="Calibri"/>
          <w:color w:val="000000"/>
        </w:rPr>
        <w:t>12.5%</w:t>
      </w:r>
      <w:r>
        <w:rPr>
          <w:rFonts w:ascii="宋体" w:hAnsi="宋体" w:eastAsia="宋体"/>
          <w:color w:val="000000"/>
        </w:rPr>
        <w:t>选择</w:t>
      </w:r>
      <w:r>
        <w:rPr>
          <w:rFonts w:ascii="Calibri" w:hAnsi="Calibri" w:eastAsia="Calibri"/>
          <w:color w:val="000000"/>
        </w:rPr>
        <w:t>不予理会</w:t>
      </w:r>
      <w:r>
        <w:rPr>
          <w:rFonts w:ascii="宋体" w:hAnsi="宋体" w:eastAsia="宋体"/>
          <w:color w:val="000000"/>
        </w:rPr>
        <w:t>。</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5"/>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60</w:t>
      </w:r>
      <w:r>
        <w:rPr>
          <w:rFonts w:hint="eastAsia"/>
        </w:rPr>
        <w:fldChar w:fldCharType="end"/>
      </w:r>
      <w:bookmarkStart w:id="138" w:name="_Toc12050"/>
      <w:r>
        <w:rPr>
          <w:rFonts w:ascii="宋体" w:hAnsi="宋体" w:eastAsia="宋体"/>
          <w:color w:val="000000"/>
        </w:rPr>
        <w:t>：个人信息泄露的应对措施</w:t>
      </w:r>
      <w:bookmarkEnd w:id="13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（图表数据来源：公众网民版专题3个人信息保护专题第7题：发现自己的个人信息出现泄露的情况，您会怎么解决？（多选））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）在线上支付时采取的身份认证方式</w:t>
      </w:r>
    </w:p>
    <w:p>
      <w:pPr>
        <w:rPr>
          <w:rFonts w:ascii="微软雅黑" w:hAnsi="微软雅黑" w:eastAsia="微软雅黑"/>
          <w:color w:val="333333"/>
          <w:sz w:val="22"/>
          <w:szCs w:val="22"/>
        </w:rPr>
      </w:pPr>
      <w:r>
        <w:rPr>
          <w:rFonts w:ascii="宋体" w:hAnsi="宋体" w:eastAsia="宋体"/>
          <w:color w:val="000000"/>
        </w:rPr>
        <w:t>公众网民在线上支付时采取的身份认证方式：最常用的是</w:t>
      </w:r>
      <w:r>
        <w:rPr>
          <w:rFonts w:ascii="Calibri" w:hAnsi="Calibri" w:eastAsia="Calibri"/>
          <w:color w:val="000000"/>
        </w:rPr>
        <w:t>密码</w:t>
      </w:r>
      <w:r>
        <w:rPr>
          <w:rFonts w:ascii="宋体" w:hAnsi="宋体" w:eastAsia="宋体"/>
          <w:color w:val="000000"/>
        </w:rPr>
        <w:t>（选择率</w:t>
      </w:r>
      <w:r>
        <w:rPr>
          <w:rFonts w:ascii="Calibri" w:hAnsi="Calibri" w:eastAsia="Calibri"/>
          <w:color w:val="000000"/>
        </w:rPr>
        <w:t>82.47</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第二位是</w:t>
      </w:r>
      <w:r>
        <w:rPr>
          <w:rFonts w:ascii="Calibri" w:hAnsi="Calibri" w:eastAsia="Calibri"/>
          <w:color w:val="000000"/>
        </w:rPr>
        <w:t>指纹</w:t>
      </w:r>
      <w:r>
        <w:rPr>
          <w:rFonts w:ascii="宋体" w:hAnsi="宋体" w:eastAsia="宋体"/>
          <w:color w:val="000000"/>
        </w:rPr>
        <w:t>（选择率</w:t>
      </w:r>
      <w:r>
        <w:rPr>
          <w:rFonts w:ascii="Calibri" w:hAnsi="Calibri" w:eastAsia="Calibri"/>
          <w:color w:val="000000"/>
        </w:rPr>
        <w:t>51.55</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第三位是</w:t>
      </w:r>
      <w:r>
        <w:rPr>
          <w:rFonts w:ascii="Calibri" w:hAnsi="Calibri" w:eastAsia="Calibri"/>
          <w:color w:val="000000"/>
        </w:rPr>
        <w:t>刷脸</w:t>
      </w:r>
      <w:r>
        <w:rPr>
          <w:rFonts w:ascii="宋体" w:hAnsi="宋体" w:eastAsia="宋体"/>
          <w:color w:val="000000"/>
        </w:rPr>
        <w:t>（选择率</w:t>
      </w:r>
      <w:r>
        <w:rPr>
          <w:rFonts w:ascii="Calibri" w:hAnsi="Calibri" w:eastAsia="Calibri"/>
          <w:color w:val="000000"/>
        </w:rPr>
        <w:t>34.02</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短信认证</w:t>
      </w:r>
      <w:r>
        <w:rPr>
          <w:rFonts w:ascii="宋体" w:hAnsi="宋体" w:eastAsia="宋体"/>
          <w:color w:val="000000"/>
        </w:rPr>
        <w:t>（选择率为</w:t>
      </w:r>
      <w:r>
        <w:rPr>
          <w:rFonts w:ascii="Calibri" w:hAnsi="Calibri" w:eastAsia="Calibri"/>
          <w:color w:val="000000"/>
        </w:rPr>
        <w:t>27.84</w:t>
      </w:r>
      <w:r>
        <w:rPr>
          <w:rFonts w:ascii="Calibri" w:hAnsi="Calibri" w:eastAsia="Calibri" w:cs="Calibri"/>
          <w:color w:val="000000"/>
        </w:rPr>
        <w:t>%</w:t>
      </w:r>
      <w:r>
        <w:rPr>
          <w:rFonts w:ascii="宋体" w:hAnsi="宋体" w:eastAsia="宋体"/>
          <w:color w:val="000000"/>
        </w:rPr>
        <w:t>），数据显示密码保护是最常用的方式。</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6"/>
                    <a:stretch>
                      <a:fillRect/>
                    </a:stretch>
                  </pic:blipFill>
                  <pic:spPr>
                    <a:xfrm>
                      <a:off x="0" y="0"/>
                      <a:ext cx="5095875" cy="3619500"/>
                    </a:xfrm>
                    <a:prstGeom prst="rect">
                      <a:avLst/>
                    </a:prstGeom>
                  </pic:spPr>
                </pic:pic>
              </a:graphicData>
            </a:graphic>
          </wp:inline>
        </w:drawing>
      </w:r>
    </w:p>
    <w:p>
      <w:pPr>
        <w:ind w:left="480" w:leftChars="200"/>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61</w:t>
      </w:r>
      <w:r>
        <w:rPr>
          <w:rFonts w:hint="eastAsia"/>
        </w:rPr>
        <w:fldChar w:fldCharType="end"/>
      </w:r>
      <w:bookmarkStart w:id="139" w:name="_Toc11899"/>
      <w:r>
        <w:rPr>
          <w:rFonts w:ascii="宋体" w:hAnsi="宋体" w:eastAsia="宋体"/>
          <w:color w:val="000000"/>
        </w:rPr>
        <w:t>：在线上支付时采取的身份认证方式</w:t>
      </w:r>
      <w:bookmarkEnd w:id="13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）生物识别技术个人信息泄露风险</w:t>
      </w:r>
    </w:p>
    <w:p>
      <w:pPr>
        <w:rPr>
          <w:rFonts w:ascii="微软雅黑" w:hAnsi="微软雅黑" w:eastAsia="微软雅黑"/>
          <w:color w:val="333333"/>
          <w:sz w:val="22"/>
          <w:szCs w:val="22"/>
        </w:rPr>
      </w:pPr>
      <w:r>
        <w:rPr>
          <w:rFonts w:ascii="宋体" w:hAnsi="宋体" w:eastAsia="宋体"/>
          <w:color w:val="000000"/>
        </w:rPr>
        <w:t>公众网民对使用生物识别技术</w:t>
      </w:r>
      <w:r>
        <w:rPr>
          <w:rFonts w:hint="eastAsia" w:ascii="Calibri" w:hAnsi="Calibri" w:eastAsia="宋体"/>
          <w:color w:val="000000"/>
        </w:rPr>
        <w:t>（</w:t>
      </w:r>
      <w:r>
        <w:rPr>
          <w:rFonts w:ascii="宋体" w:hAnsi="宋体" w:eastAsia="宋体"/>
          <w:color w:val="000000"/>
        </w:rPr>
        <w:t>如人脸识别、指纹识别</w:t>
      </w:r>
      <w:r>
        <w:rPr>
          <w:rFonts w:hint="eastAsia" w:ascii="Calibri" w:hAnsi="Calibri" w:eastAsia="宋体"/>
          <w:color w:val="000000"/>
        </w:rPr>
        <w:t>）</w:t>
      </w:r>
      <w:r>
        <w:rPr>
          <w:rFonts w:ascii="宋体" w:hAnsi="宋体" w:eastAsia="宋体"/>
          <w:color w:val="000000"/>
        </w:rPr>
        <w:t>时个人信息泄露担心评价：表示比较担心或非常担心的占</w:t>
      </w:r>
      <w:r>
        <w:rPr>
          <w:rFonts w:ascii="Calibri" w:hAnsi="Calibri" w:eastAsia="Calibri"/>
          <w:color w:val="000000"/>
        </w:rPr>
        <w:t>54.64</w:t>
      </w:r>
      <w:r>
        <w:rPr>
          <w:rFonts w:ascii="Calibri" w:hAnsi="Calibri" w:eastAsia="Calibri" w:cs="Calibri"/>
          <w:color w:val="000000"/>
        </w:rPr>
        <w:t>%</w:t>
      </w:r>
      <w:r>
        <w:rPr>
          <w:rFonts w:ascii="宋体" w:hAnsi="宋体" w:eastAsia="宋体"/>
          <w:color w:val="000000"/>
        </w:rPr>
        <w:t>，其中认为非常担心的占</w:t>
      </w:r>
      <w:r>
        <w:rPr>
          <w:rFonts w:ascii="Calibri" w:hAnsi="Calibri" w:eastAsia="Calibri"/>
          <w:color w:val="000000"/>
        </w:rPr>
        <w:t>26.8</w:t>
      </w:r>
      <w:r>
        <w:rPr>
          <w:rFonts w:ascii="Calibri" w:hAnsi="Calibri" w:eastAsia="Calibri" w:cs="Calibri"/>
          <w:color w:val="000000"/>
        </w:rPr>
        <w:t>%</w:t>
      </w:r>
      <w:r>
        <w:rPr>
          <w:rFonts w:ascii="宋体" w:hAnsi="宋体" w:eastAsia="宋体"/>
          <w:color w:val="000000"/>
        </w:rPr>
        <w:t>，认为比较担心占</w:t>
      </w:r>
      <w:r>
        <w:rPr>
          <w:rFonts w:ascii="Calibri" w:hAnsi="Calibri" w:eastAsia="Calibri"/>
          <w:color w:val="000000"/>
        </w:rPr>
        <w:t>27.84</w:t>
      </w:r>
      <w:r>
        <w:rPr>
          <w:rFonts w:ascii="Calibri" w:hAnsi="Calibri" w:eastAsia="Calibri" w:cs="Calibri"/>
          <w:color w:val="000000"/>
        </w:rPr>
        <w:t>%</w:t>
      </w:r>
      <w:r>
        <w:rPr>
          <w:rFonts w:ascii="宋体" w:hAnsi="宋体" w:eastAsia="宋体"/>
          <w:color w:val="000000"/>
        </w:rPr>
        <w:t>。认为一般占</w:t>
      </w:r>
      <w:r>
        <w:rPr>
          <w:rFonts w:ascii="Calibri" w:hAnsi="Calibri" w:eastAsia="Calibri"/>
          <w:color w:val="000000"/>
        </w:rPr>
        <w:t>26.8</w:t>
      </w:r>
      <w:r>
        <w:rPr>
          <w:rFonts w:ascii="Calibri" w:hAnsi="Calibri" w:eastAsia="Calibri" w:cs="Calibri"/>
          <w:color w:val="000000"/>
        </w:rPr>
        <w:t>%</w:t>
      </w:r>
      <w:r>
        <w:rPr>
          <w:rFonts w:ascii="宋体" w:hAnsi="宋体" w:eastAsia="宋体"/>
          <w:color w:val="000000"/>
        </w:rPr>
        <w:t>。认为很少担心或没有担心的占</w:t>
      </w:r>
      <w:r>
        <w:rPr>
          <w:rFonts w:ascii="Calibri" w:hAnsi="Calibri" w:eastAsia="Calibri"/>
          <w:color w:val="000000"/>
        </w:rPr>
        <w:t>18.56</w:t>
      </w:r>
      <w:r>
        <w:rPr>
          <w:rFonts w:ascii="Calibri" w:hAnsi="Calibri" w:eastAsia="Calibri" w:cs="Calibri"/>
          <w:color w:val="000000"/>
        </w:rPr>
        <w:t>%</w:t>
      </w:r>
      <w:r>
        <w:rPr>
          <w:rFonts w:ascii="宋体" w:hAnsi="宋体" w:eastAsia="宋体"/>
          <w:color w:val="000000"/>
        </w:rPr>
        <w:t>。数据显示公众网民对生物识别技术涉及的个人信息泄露风险是比较担心的。</w:t>
      </w:r>
      <w:r>
        <w:rPr>
          <w:rFonts w:ascii="Calibri" w:hAnsi="Calibri" w:eastAsia="Calibri"/>
          <w:b/>
          <w:bCs/>
          <w:color w:val="000000"/>
        </w:rPr>
        <w:t>与全省数据相比，表示比较担心比例要低2.25个百分点，表示非常担心比例要高3.6个百分点。与全国数据相比，表示比较担心比例要低8.78个百分点，表示非常担心比例要高5.46个百分点。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62</w:t>
      </w:r>
      <w:r>
        <w:rPr>
          <w:rFonts w:hint="eastAsia"/>
        </w:rPr>
        <w:fldChar w:fldCharType="end"/>
      </w:r>
      <w:bookmarkStart w:id="140" w:name="_Toc25082"/>
      <w:r>
        <w:rPr>
          <w:rFonts w:ascii="宋体" w:hAnsi="宋体" w:eastAsia="宋体"/>
          <w:color w:val="000000"/>
        </w:rPr>
        <w:t>：生物识别技术个人信息泄露风险</w:t>
      </w:r>
      <w:bookmarkEnd w:id="14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）日常上网中收到精准广告推送情况</w:t>
      </w:r>
    </w:p>
    <w:p>
      <w:pPr>
        <w:rPr>
          <w:rFonts w:ascii="微软雅黑" w:hAnsi="微软雅黑" w:eastAsia="微软雅黑"/>
          <w:color w:val="333333"/>
          <w:sz w:val="22"/>
          <w:szCs w:val="22"/>
        </w:rPr>
      </w:pPr>
      <w:r>
        <w:rPr>
          <w:rFonts w:ascii="宋体" w:hAnsi="宋体" w:eastAsia="宋体"/>
          <w:color w:val="000000"/>
        </w:rPr>
        <w:t>公众网民对日常上网中收到精准广告推送情况：表示比较多或非常多的占</w:t>
      </w:r>
      <w:r>
        <w:rPr>
          <w:rFonts w:ascii="Calibri" w:hAnsi="Calibri" w:eastAsia="Calibri"/>
          <w:color w:val="000000"/>
        </w:rPr>
        <w:t>61.85</w:t>
      </w:r>
      <w:r>
        <w:rPr>
          <w:rFonts w:ascii="Calibri" w:hAnsi="Calibri" w:eastAsia="Calibri" w:cs="Calibri"/>
          <w:color w:val="000000"/>
        </w:rPr>
        <w:t>%</w:t>
      </w:r>
      <w:r>
        <w:rPr>
          <w:rFonts w:ascii="宋体" w:hAnsi="宋体" w:eastAsia="宋体"/>
          <w:color w:val="000000"/>
        </w:rPr>
        <w:t>，其中认为非常多的占</w:t>
      </w:r>
      <w:r>
        <w:rPr>
          <w:rFonts w:ascii="Calibri" w:hAnsi="Calibri" w:eastAsia="Calibri"/>
          <w:color w:val="000000"/>
        </w:rPr>
        <w:t>36.08</w:t>
      </w:r>
      <w:r>
        <w:rPr>
          <w:rFonts w:ascii="Calibri" w:hAnsi="Calibri" w:eastAsia="Calibri" w:cs="Calibri"/>
          <w:color w:val="000000"/>
        </w:rPr>
        <w:t>%</w:t>
      </w:r>
      <w:r>
        <w:rPr>
          <w:rFonts w:ascii="宋体" w:hAnsi="宋体" w:eastAsia="宋体"/>
          <w:color w:val="000000"/>
        </w:rPr>
        <w:t>，认为比较多占</w:t>
      </w:r>
      <w:r>
        <w:rPr>
          <w:rFonts w:ascii="Calibri" w:hAnsi="Calibri" w:eastAsia="Calibri"/>
          <w:color w:val="000000"/>
        </w:rPr>
        <w:t>25.77</w:t>
      </w:r>
      <w:r>
        <w:rPr>
          <w:rFonts w:ascii="Calibri" w:hAnsi="Calibri" w:eastAsia="Calibri" w:cs="Calibri"/>
          <w:color w:val="000000"/>
        </w:rPr>
        <w:t>%</w:t>
      </w:r>
      <w:r>
        <w:rPr>
          <w:rFonts w:ascii="宋体" w:hAnsi="宋体" w:eastAsia="宋体"/>
          <w:color w:val="000000"/>
        </w:rPr>
        <w:t>。认为有一些占</w:t>
      </w:r>
      <w:r>
        <w:rPr>
          <w:rFonts w:ascii="Calibri" w:hAnsi="Calibri" w:eastAsia="Calibri"/>
          <w:color w:val="000000"/>
        </w:rPr>
        <w:t>25.77</w:t>
      </w:r>
      <w:r>
        <w:rPr>
          <w:rFonts w:ascii="Calibri" w:hAnsi="Calibri" w:eastAsia="Calibri" w:cs="Calibri"/>
          <w:color w:val="000000"/>
        </w:rPr>
        <w:t>%</w:t>
      </w:r>
      <w:r>
        <w:rPr>
          <w:rFonts w:ascii="宋体" w:hAnsi="宋体" w:eastAsia="宋体"/>
          <w:color w:val="000000"/>
        </w:rPr>
        <w:t>。认为很少或没有的占</w:t>
      </w:r>
      <w:r>
        <w:rPr>
          <w:rFonts w:ascii="Calibri" w:hAnsi="Calibri" w:eastAsia="Calibri"/>
          <w:color w:val="000000"/>
        </w:rPr>
        <w:t>12.37</w:t>
      </w:r>
      <w:r>
        <w:rPr>
          <w:rFonts w:ascii="Calibri" w:hAnsi="Calibri" w:eastAsia="Calibri" w:cs="Calibri"/>
          <w:color w:val="000000"/>
        </w:rPr>
        <w:t>%</w:t>
      </w:r>
      <w:r>
        <w:rPr>
          <w:rFonts w:ascii="宋体" w:hAnsi="宋体" w:eastAsia="宋体"/>
          <w:color w:val="000000"/>
        </w:rPr>
        <w:t>。数据显示大部分公众网民受到比较多的精准广告推送。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63</w:t>
      </w:r>
      <w:r>
        <w:rPr>
          <w:rFonts w:hint="eastAsia"/>
        </w:rPr>
        <w:fldChar w:fldCharType="end"/>
      </w:r>
      <w:bookmarkStart w:id="141" w:name="_Toc3890"/>
      <w:r>
        <w:rPr>
          <w:rFonts w:ascii="宋体" w:hAnsi="宋体" w:eastAsia="宋体"/>
          <w:color w:val="000000"/>
        </w:rPr>
        <w:t>：日常上网中收到精准广告推送情况</w:t>
      </w:r>
      <w:bookmarkEnd w:id="14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（图表数据来源：公众网民版专题3个人信息保护专题第10题：在日常上网的过程中您是否收到过精准广告？）</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）发布精准广告事前征求同意的情况</w:t>
      </w:r>
    </w:p>
    <w:p>
      <w:pPr>
        <w:rPr>
          <w:rFonts w:ascii="微软雅黑" w:hAnsi="微软雅黑" w:eastAsia="微软雅黑"/>
          <w:color w:val="333333"/>
          <w:sz w:val="22"/>
          <w:szCs w:val="22"/>
        </w:rPr>
      </w:pPr>
      <w:r>
        <w:rPr>
          <w:rFonts w:ascii="宋体" w:hAnsi="宋体" w:eastAsia="宋体"/>
          <w:color w:val="000000"/>
        </w:rPr>
        <w:t>经营者发布精准广告事前征求网民同意的情况：</w:t>
      </w:r>
      <w:r>
        <w:rPr>
          <w:rFonts w:ascii="Calibri" w:hAnsi="Calibri" w:eastAsia="Calibri"/>
          <w:color w:val="000000"/>
        </w:rPr>
        <w:t>44.33</w:t>
      </w:r>
      <w:r>
        <w:rPr>
          <w:rFonts w:ascii="Calibri" w:hAnsi="Calibri" w:eastAsia="Calibri" w:cs="Calibri"/>
          <w:color w:val="000000"/>
        </w:rPr>
        <w:t>%</w:t>
      </w:r>
      <w:r>
        <w:rPr>
          <w:rFonts w:ascii="宋体" w:hAnsi="宋体" w:eastAsia="宋体"/>
          <w:color w:val="000000"/>
        </w:rPr>
        <w:t>网民选择了</w:t>
      </w:r>
      <w:r>
        <w:rPr>
          <w:rFonts w:ascii="Calibri" w:hAnsi="Calibri" w:eastAsia="Calibri"/>
          <w:color w:val="000000"/>
        </w:rPr>
        <w:t>全部没有征得同意</w:t>
      </w:r>
      <w:r>
        <w:rPr>
          <w:rFonts w:ascii="宋体" w:hAnsi="宋体" w:eastAsia="宋体"/>
          <w:color w:val="000000"/>
        </w:rPr>
        <w:t>，占比最多，第二位是</w:t>
      </w:r>
      <w:r>
        <w:rPr>
          <w:rFonts w:ascii="Calibri" w:hAnsi="Calibri" w:eastAsia="Calibri"/>
          <w:color w:val="000000"/>
        </w:rPr>
        <w:t>小部分征得了同意</w:t>
      </w:r>
      <w:r>
        <w:rPr>
          <w:rFonts w:ascii="宋体" w:hAnsi="宋体" w:eastAsia="宋体"/>
          <w:color w:val="000000"/>
        </w:rPr>
        <w:t>，占</w:t>
      </w:r>
      <w:r>
        <w:rPr>
          <w:rFonts w:ascii="Calibri" w:hAnsi="Calibri" w:eastAsia="Calibri"/>
          <w:color w:val="000000"/>
        </w:rPr>
        <w:t>23.71</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不清楚</w:t>
      </w:r>
      <w:r>
        <w:rPr>
          <w:rFonts w:ascii="宋体" w:hAnsi="宋体" w:eastAsia="宋体"/>
          <w:color w:val="000000"/>
        </w:rPr>
        <w:t>，占</w:t>
      </w:r>
      <w:r>
        <w:rPr>
          <w:rFonts w:ascii="Calibri" w:hAnsi="Calibri" w:eastAsia="Calibri"/>
          <w:color w:val="000000"/>
        </w:rPr>
        <w:t>12.37</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大部分征得了同意</w:t>
      </w:r>
      <w:r>
        <w:rPr>
          <w:rFonts w:ascii="宋体" w:hAnsi="宋体" w:eastAsia="宋体"/>
          <w:color w:val="000000"/>
        </w:rPr>
        <w:t>，占</w:t>
      </w:r>
      <w:r>
        <w:rPr>
          <w:rFonts w:ascii="Calibri" w:hAnsi="Calibri" w:eastAsia="Calibri"/>
          <w:color w:val="000000"/>
        </w:rPr>
        <w:t>8.25</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全部都征得了同意</w:t>
      </w:r>
      <w:r>
        <w:rPr>
          <w:rFonts w:ascii="宋体" w:hAnsi="宋体" w:eastAsia="宋体"/>
          <w:color w:val="000000"/>
        </w:rPr>
        <w:t>的占</w:t>
      </w:r>
      <w:r>
        <w:rPr>
          <w:rFonts w:ascii="Calibri" w:hAnsi="Calibri" w:eastAsia="Calibri"/>
          <w:color w:val="000000"/>
        </w:rPr>
        <w:t>7.22</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大约一半征得了同意</w:t>
      </w:r>
      <w:r>
        <w:rPr>
          <w:rFonts w:ascii="宋体" w:hAnsi="宋体" w:eastAsia="宋体"/>
          <w:color w:val="000000"/>
        </w:rPr>
        <w:t>占</w:t>
      </w:r>
      <w:r>
        <w:rPr>
          <w:rFonts w:ascii="Calibri" w:hAnsi="Calibri" w:eastAsia="Calibri"/>
          <w:color w:val="000000"/>
        </w:rPr>
        <w:t>4.12%</w:t>
      </w:r>
      <w:r>
        <w:rPr>
          <w:rFonts w:ascii="宋体" w:hAnsi="宋体" w:eastAsia="宋体"/>
          <w:color w:val="000000"/>
        </w:rPr>
        <w:t>。网民免受骚扰选择权保护还存在较多问题。</w:t>
      </w:r>
      <w:r>
        <w:rPr>
          <w:rFonts w:ascii="Calibri" w:hAnsi="Calibri" w:eastAsia="Calibri"/>
          <w:b/>
          <w:bCs/>
          <w:color w:val="000000"/>
        </w:rPr>
        <w:t>与全省数据相比，表示大约一半征得了同意比例要低3.4个百分点，表示全部都征得了同意比例要高3.46个百分点。与全国数据相比，表示大约一半征得了同意比例要低2.82个百分点，表示全部都征得了同意比例要高3.96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89"/>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64</w:t>
      </w:r>
      <w:r>
        <w:rPr>
          <w:rFonts w:hint="eastAsia"/>
        </w:rPr>
        <w:fldChar w:fldCharType="end"/>
      </w:r>
      <w:bookmarkStart w:id="142" w:name="_Toc17591"/>
      <w:r>
        <w:rPr>
          <w:rFonts w:ascii="宋体" w:hAnsi="宋体" w:eastAsia="宋体"/>
          <w:color w:val="000000"/>
        </w:rPr>
        <w:t>：发布精准广告事前征求同意的情况</w:t>
      </w:r>
      <w:bookmarkEnd w:id="14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（图表数据来源：公众网民版专题3个人信息保护专题第11题： 经营者向您发布精准广告是否征得了您的同意？）</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）精准广告提供退出机制的情况</w:t>
      </w:r>
    </w:p>
    <w:p>
      <w:pPr>
        <w:rPr>
          <w:rFonts w:ascii="Calibri" w:hAnsi="Calibri" w:eastAsia="Calibri"/>
          <w:color w:val="000000"/>
        </w:rPr>
      </w:pPr>
      <w:r>
        <w:rPr>
          <w:rFonts w:ascii="宋体" w:hAnsi="宋体" w:eastAsia="宋体"/>
          <w:color w:val="000000"/>
        </w:rPr>
        <w:t>精准广告服务商提供退出机制方面的情况，</w:t>
      </w:r>
      <w:r>
        <w:rPr>
          <w:rFonts w:ascii="Calibri" w:hAnsi="Calibri" w:eastAsia="Calibri"/>
          <w:color w:val="000000"/>
        </w:rPr>
        <w:t>29.9</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小部分提供了</w:t>
      </w:r>
      <w:r>
        <w:rPr>
          <w:rFonts w:ascii="宋体" w:hAnsi="宋体" w:eastAsia="宋体"/>
          <w:color w:val="000000"/>
        </w:rPr>
        <w:t>；</w:t>
      </w:r>
      <w:r>
        <w:rPr>
          <w:rFonts w:ascii="Calibri" w:hAnsi="Calibri" w:eastAsia="Calibri"/>
          <w:color w:val="000000"/>
        </w:rPr>
        <w:t>22.68</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大部分提供了</w:t>
      </w:r>
      <w:r>
        <w:rPr>
          <w:rFonts w:ascii="宋体" w:hAnsi="宋体" w:eastAsia="宋体"/>
          <w:color w:val="000000"/>
        </w:rPr>
        <w:t>，</w:t>
      </w:r>
      <w:r>
        <w:rPr>
          <w:rFonts w:ascii="Calibri" w:hAnsi="Calibri" w:eastAsia="Calibri"/>
          <w:color w:val="000000"/>
        </w:rPr>
        <w:t>12.37</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全部没有提供</w:t>
      </w:r>
      <w:r>
        <w:rPr>
          <w:rFonts w:ascii="宋体" w:hAnsi="宋体" w:eastAsia="宋体"/>
          <w:color w:val="000000"/>
        </w:rPr>
        <w:t>，</w:t>
      </w:r>
      <w:r>
        <w:rPr>
          <w:rFonts w:ascii="Calibri" w:hAnsi="Calibri" w:eastAsia="Calibri"/>
          <w:color w:val="000000"/>
        </w:rPr>
        <w:t>9.28</w:t>
      </w:r>
      <w:r>
        <w:rPr>
          <w:rFonts w:ascii="Calibri" w:hAnsi="Calibri" w:eastAsia="Calibri" w:cs="Calibri"/>
          <w:color w:val="000000"/>
        </w:rPr>
        <w:t>%</w:t>
      </w:r>
      <w:r>
        <w:rPr>
          <w:rFonts w:ascii="宋体" w:hAnsi="宋体" w:eastAsia="宋体"/>
          <w:color w:val="000000"/>
        </w:rPr>
        <w:t>公众网民认为</w:t>
      </w:r>
      <w:r>
        <w:rPr>
          <w:rFonts w:ascii="Calibri" w:hAnsi="Calibri" w:eastAsia="Calibri"/>
          <w:color w:val="000000"/>
        </w:rPr>
        <w:t>大约一半提供了</w:t>
      </w:r>
      <w:r>
        <w:rPr>
          <w:rFonts w:ascii="宋体" w:hAnsi="宋体" w:eastAsia="宋体"/>
          <w:color w:val="000000"/>
        </w:rPr>
        <w:t>，只有</w:t>
      </w:r>
      <w:r>
        <w:rPr>
          <w:rFonts w:ascii="Calibri" w:hAnsi="Calibri" w:eastAsia="Calibri"/>
          <w:color w:val="000000"/>
        </w:rPr>
        <w:t>5.15</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全部都提供了</w:t>
      </w:r>
      <w:r>
        <w:rPr>
          <w:rFonts w:ascii="宋体" w:hAnsi="宋体" w:eastAsia="宋体"/>
          <w:color w:val="000000"/>
        </w:rPr>
        <w:t>，而有</w:t>
      </w:r>
      <w:r>
        <w:rPr>
          <w:rFonts w:ascii="Calibri" w:hAnsi="Calibri" w:eastAsia="Calibri"/>
          <w:color w:val="000000"/>
        </w:rPr>
        <w:t>20.62</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不清楚</w:t>
      </w:r>
      <w:r>
        <w:rPr>
          <w:rFonts w:ascii="宋体" w:hAnsi="宋体" w:eastAsia="宋体"/>
          <w:color w:val="000000"/>
        </w:rPr>
        <w:t>。数据显示精准广告退出机制落实还有一定改善空间。</w:t>
      </w:r>
      <w:r>
        <w:rPr>
          <w:rFonts w:ascii="Calibri" w:hAnsi="Calibri" w:eastAsia="Calibri"/>
          <w:b/>
          <w:bCs/>
          <w:color w:val="000000"/>
        </w:rPr>
        <w:t>与全省数据相比，表示大约一半提供了比例要低4.56个百分点，表示小部分提供了比例要高2.23个百分点。与全国数据相比，表示大约一半提供了比例要低1.26个百分点，表示大部分提供了比例要高4.45个百分点。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9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65</w:t>
      </w:r>
      <w:r>
        <w:rPr>
          <w:rFonts w:hint="eastAsia"/>
        </w:rPr>
        <w:fldChar w:fldCharType="end"/>
      </w:r>
      <w:bookmarkStart w:id="143" w:name="_Toc8066"/>
      <w:r>
        <w:rPr>
          <w:rFonts w:ascii="宋体" w:hAnsi="宋体" w:eastAsia="宋体"/>
          <w:color w:val="000000"/>
        </w:rPr>
        <w:t>：精准广告提供退出机制的情况</w:t>
      </w:r>
      <w:bookmarkEnd w:id="143"/>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（图表数据来源：公众网民版专题3个人信息保护专题第12题：您所收到的精准广告是否提供了退出机制？）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（13）移动应用</w:t>
      </w:r>
      <w:r>
        <w:rPr>
          <w:rFonts w:ascii="Calibri" w:hAnsi="Calibri" w:eastAsia="Calibri"/>
          <w:color w:val="000000"/>
        </w:rPr>
        <w:t>APP</w:t>
      </w:r>
      <w:r>
        <w:rPr>
          <w:rFonts w:ascii="宋体" w:hAnsi="宋体" w:eastAsia="宋体"/>
          <w:color w:val="000000"/>
        </w:rPr>
        <w:t>安全私隐协议事前阅读的情况</w:t>
      </w:r>
    </w:p>
    <w:p>
      <w:pPr>
        <w:rPr>
          <w:rFonts w:ascii="Calibri" w:hAnsi="Calibri" w:eastAsia="Calibri"/>
          <w:color w:val="333333"/>
          <w:sz w:val="22"/>
          <w:szCs w:val="22"/>
        </w:rPr>
      </w:pPr>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安全私隐协议事前阅读方面的情况，公众网民选择最多的是</w:t>
      </w:r>
      <w:r>
        <w:rPr>
          <w:rFonts w:ascii="Calibri" w:hAnsi="Calibri" w:eastAsia="Calibri"/>
          <w:color w:val="000000"/>
        </w:rPr>
        <w:t>不会留意</w:t>
      </w:r>
      <w:r>
        <w:rPr>
          <w:rFonts w:ascii="Calibri" w:hAnsi="Calibri" w:eastAsia="Calibri" w:cs="Calibri"/>
          <w:color w:val="000000"/>
        </w:rPr>
        <w:t>35.79%</w:t>
      </w:r>
      <w:r>
        <w:rPr>
          <w:rFonts w:ascii="宋体" w:hAnsi="宋体" w:eastAsia="宋体"/>
          <w:color w:val="000000"/>
        </w:rPr>
        <w:t>，其次</w:t>
      </w:r>
      <w:r>
        <w:rPr>
          <w:rFonts w:ascii="Calibri" w:hAnsi="Calibri" w:eastAsia="Calibri"/>
          <w:color w:val="000000"/>
        </w:rPr>
        <w:t>29.47</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根据APP的大众使用程度，不被普遍使用的会认真看</w:t>
      </w:r>
      <w:r>
        <w:rPr>
          <w:rFonts w:ascii="宋体" w:hAnsi="宋体" w:eastAsia="宋体"/>
          <w:color w:val="000000"/>
        </w:rPr>
        <w:t>、</w:t>
      </w:r>
      <w:r>
        <w:rPr>
          <w:rFonts w:ascii="Calibri" w:hAnsi="Calibri" w:eastAsia="Calibri"/>
          <w:color w:val="000000"/>
        </w:rPr>
        <w:t>24.21</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极个别会认真阅读</w:t>
      </w:r>
      <w:r>
        <w:rPr>
          <w:rFonts w:ascii="宋体" w:hAnsi="宋体" w:eastAsia="宋体"/>
          <w:color w:val="000000"/>
        </w:rPr>
        <w:t>。数据显示公众网民对安全私隐协议并不关注。</w:t>
      </w:r>
      <w:r>
        <w:rPr>
          <w:rFonts w:ascii="Calibri" w:hAnsi="Calibri" w:eastAsia="Calibri"/>
          <w:b/>
          <w:bCs/>
          <w:color w:val="000000"/>
        </w:rPr>
        <w:t>与全省数据相比，表示都会认真阅读比例要低4.25个百分点，表示根据APP的大众使用程度，不被普遍使用的会认真看比例要高5.89个百分点。与全国数据相比，表示都会认真阅读比例要低9.15个百分点，表示不会留意比例要高5.46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91"/>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66</w:t>
      </w:r>
      <w:r>
        <w:rPr>
          <w:rFonts w:hint="eastAsia"/>
        </w:rPr>
        <w:fldChar w:fldCharType="end"/>
      </w:r>
      <w:bookmarkStart w:id="144" w:name="_Toc11628"/>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安全私隐协议事前阅读的情况</w:t>
      </w:r>
      <w:bookmarkEnd w:id="14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（图表数据来源：公众网民版专题3个人信息保护专题第13题：您使用移动应用（APP）时是否会认真阅读安全隐私协议？）</w:t>
      </w:r>
    </w:p>
    <w:p>
      <w:pPr>
        <w:ind w:firstLineChars="0"/>
        <w:rPr>
          <w:rFonts w:ascii="等线" w:hAnsi="等线" w:eastAsia="等线"/>
          <w:color w:val="0563C1"/>
          <w:u w:val="single"/>
        </w:rPr>
      </w:pPr>
    </w:p>
    <w:p>
      <w:pPr>
        <w:rPr>
          <w:rFonts w:ascii="微软雅黑" w:hAnsi="微软雅黑" w:eastAsia="宋体"/>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p>
    <w:p>
      <w:pPr>
        <w:rPr>
          <w:rFonts w:ascii="微软雅黑" w:hAnsi="微软雅黑" w:eastAsia="微软雅黑"/>
          <w:color w:val="333333"/>
          <w:sz w:val="22"/>
          <w:szCs w:val="22"/>
        </w:rPr>
      </w:pP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在个人信息保护方面改善情况的评价：表示有所改善或明显改善的占</w:t>
      </w:r>
      <w:r>
        <w:rPr>
          <w:rFonts w:ascii="Calibri" w:hAnsi="Calibri" w:eastAsia="Calibri"/>
          <w:color w:val="000000"/>
        </w:rPr>
        <w:t>46.23%</w:t>
      </w:r>
      <w:r>
        <w:rPr>
          <w:rFonts w:ascii="宋体" w:hAnsi="宋体" w:eastAsia="宋体"/>
          <w:color w:val="000000"/>
        </w:rPr>
        <w:t>，其中认为明显改善的占</w:t>
      </w:r>
      <w:r>
        <w:rPr>
          <w:rFonts w:ascii="Calibri" w:hAnsi="Calibri" w:eastAsia="Calibri"/>
          <w:color w:val="000000"/>
        </w:rPr>
        <w:t>12.9%</w:t>
      </w:r>
      <w:r>
        <w:rPr>
          <w:rFonts w:ascii="宋体" w:hAnsi="宋体" w:eastAsia="宋体"/>
          <w:color w:val="000000"/>
        </w:rPr>
        <w:t>，认为有所改善占</w:t>
      </w:r>
      <w:r>
        <w:rPr>
          <w:rFonts w:ascii="Calibri" w:hAnsi="Calibri" w:eastAsia="Calibri"/>
          <w:color w:val="000000"/>
        </w:rPr>
        <w:t>33.33%</w:t>
      </w:r>
      <w:r>
        <w:rPr>
          <w:rFonts w:ascii="宋体" w:hAnsi="宋体" w:eastAsia="宋体"/>
          <w:color w:val="000000"/>
        </w:rPr>
        <w:t>。认为一般占</w:t>
      </w:r>
      <w:r>
        <w:rPr>
          <w:rFonts w:ascii="Calibri" w:hAnsi="Calibri" w:eastAsia="Calibri"/>
          <w:color w:val="000000"/>
        </w:rPr>
        <w:t>48.39%</w:t>
      </w:r>
      <w:r>
        <w:rPr>
          <w:rFonts w:ascii="宋体" w:hAnsi="宋体" w:eastAsia="宋体"/>
          <w:color w:val="000000"/>
        </w:rPr>
        <w:t>。认为有所变差或明显变差的占</w:t>
      </w:r>
      <w:r>
        <w:rPr>
          <w:rFonts w:ascii="Calibri" w:hAnsi="Calibri" w:eastAsia="Calibri"/>
          <w:color w:val="000000"/>
        </w:rPr>
        <w:t>5.38%</w:t>
      </w:r>
      <w:r>
        <w:rPr>
          <w:rFonts w:ascii="宋体" w:hAnsi="宋体" w:eastAsia="宋体"/>
          <w:color w:val="000000"/>
        </w:rPr>
        <w:t>，其中认为有所变差的占</w:t>
      </w:r>
      <w:r>
        <w:rPr>
          <w:rFonts w:ascii="Calibri" w:hAnsi="Calibri" w:eastAsia="Calibri"/>
          <w:color w:val="000000"/>
        </w:rPr>
        <w:t>3.23%</w:t>
      </w:r>
      <w:r>
        <w:rPr>
          <w:rFonts w:ascii="宋体" w:hAnsi="宋体" w:eastAsia="宋体"/>
          <w:color w:val="000000"/>
        </w:rPr>
        <w:t>，认为明显变差的占</w:t>
      </w:r>
      <w:r>
        <w:rPr>
          <w:rFonts w:ascii="Calibri" w:hAnsi="Calibri" w:eastAsia="Calibri"/>
          <w:color w:val="000000"/>
        </w:rPr>
        <w:t>2.15%</w:t>
      </w:r>
      <w:r>
        <w:rPr>
          <w:rFonts w:ascii="宋体" w:hAnsi="宋体" w:eastAsia="宋体"/>
          <w:color w:val="000000"/>
        </w:rPr>
        <w:t>。数据显示公众网民对</w:t>
      </w:r>
      <w:r>
        <w:rPr>
          <w:rFonts w:ascii="Calibri" w:hAnsi="Calibri" w:eastAsia="Calibri"/>
          <w:color w:val="000000"/>
        </w:rPr>
        <w:t>APP</w:t>
      </w:r>
      <w:r>
        <w:rPr>
          <w:rFonts w:ascii="宋体" w:hAnsi="宋体" w:eastAsia="宋体"/>
          <w:color w:val="000000"/>
        </w:rPr>
        <w:t>在个人信息保护方面改善的评价是一般到有所改善。</w:t>
      </w:r>
      <w:r>
        <w:rPr>
          <w:rFonts w:ascii="Calibri" w:hAnsi="Calibri" w:eastAsia="Calibri"/>
          <w:b/>
          <w:bCs/>
          <w:color w:val="000000"/>
        </w:rPr>
        <w:t>与全省数据相比，表示一般比例要低3.99个百分点，表示明显改善比例要高3.69个百分点。与全国数据相比，表示有所改善比例要低5.28个百分点，表示明显改善比例要高2.45个百分点。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92"/>
                    <a:stretch>
                      <a:fillRect/>
                    </a:stretch>
                  </pic:blipFill>
                  <pic:spPr>
                    <a:xfrm>
                      <a:off x="0" y="0"/>
                      <a:ext cx="5095875" cy="3619500"/>
                    </a:xfrm>
                    <a:prstGeom prst="rect">
                      <a:avLst/>
                    </a:prstGeom>
                  </pic:spPr>
                </pic:pic>
              </a:graphicData>
            </a:graphic>
          </wp:inline>
        </w:drawing>
      </w:r>
    </w:p>
    <w:p>
      <w:pPr>
        <w:jc w:val="center"/>
        <w:rPr>
          <w:rFonts w:ascii="微软雅黑" w:hAnsi="微软雅黑" w:eastAsia="宋体"/>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67</w:t>
      </w:r>
      <w:r>
        <w:rPr>
          <w:rFonts w:hint="eastAsia"/>
        </w:rPr>
        <w:fldChar w:fldCharType="end"/>
      </w:r>
      <w:bookmarkStart w:id="145" w:name="_Toc23615"/>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bookmarkEnd w:id="14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）应加强个人信息保护方面的措施</w:t>
      </w:r>
    </w:p>
    <w:p>
      <w:pPr>
        <w:rPr>
          <w:rFonts w:ascii="微软雅黑" w:hAnsi="微软雅黑" w:eastAsia="微软雅黑"/>
          <w:color w:val="333333"/>
          <w:sz w:val="22"/>
          <w:szCs w:val="22"/>
        </w:rPr>
      </w:pPr>
      <w:r>
        <w:rPr>
          <w:rFonts w:ascii="宋体" w:hAnsi="宋体" w:eastAsia="宋体"/>
          <w:color w:val="000000"/>
        </w:rPr>
        <w:t>公众网民认为重点加强个人信息保护方面的选择为：第一位是</w:t>
      </w:r>
      <w:r>
        <w:rPr>
          <w:rFonts w:ascii="Calibri" w:hAnsi="Calibri" w:eastAsia="Calibri"/>
          <w:color w:val="000000"/>
        </w:rPr>
        <w:t>国家加强立法保护个人信息安全</w:t>
      </w:r>
      <w:r>
        <w:rPr>
          <w:rFonts w:ascii="宋体" w:hAnsi="宋体" w:eastAsia="宋体"/>
          <w:color w:val="000000"/>
        </w:rPr>
        <w:t>，选择率为</w:t>
      </w:r>
      <w:r>
        <w:rPr>
          <w:rFonts w:ascii="Calibri" w:hAnsi="Calibri" w:eastAsia="Calibri"/>
          <w:color w:val="000000"/>
        </w:rPr>
        <w:t>76.34%</w:t>
      </w:r>
      <w:r>
        <w:rPr>
          <w:rFonts w:ascii="宋体" w:hAnsi="宋体" w:eastAsia="宋体"/>
          <w:color w:val="000000"/>
        </w:rPr>
        <w:t>，第二位为</w:t>
      </w:r>
      <w:r>
        <w:rPr>
          <w:rFonts w:ascii="Calibri" w:hAnsi="Calibri" w:eastAsia="Calibri"/>
          <w:color w:val="000000"/>
        </w:rPr>
        <w:t>企业减少非必要的个人信息的收集和使用</w:t>
      </w:r>
      <w:r>
        <w:rPr>
          <w:rFonts w:ascii="宋体" w:hAnsi="宋体" w:eastAsia="宋体"/>
          <w:color w:val="000000"/>
        </w:rPr>
        <w:t>，选择率为</w:t>
      </w:r>
      <w:r>
        <w:rPr>
          <w:rFonts w:ascii="Calibri" w:hAnsi="Calibri" w:eastAsia="Calibri"/>
          <w:color w:val="000000"/>
        </w:rPr>
        <w:t>67.74%</w:t>
      </w:r>
      <w:r>
        <w:rPr>
          <w:rFonts w:ascii="宋体" w:hAnsi="宋体" w:eastAsia="宋体"/>
          <w:color w:val="000000"/>
        </w:rPr>
        <w:t>，第三位、第四位为</w:t>
      </w:r>
      <w:r>
        <w:rPr>
          <w:rFonts w:ascii="Calibri" w:hAnsi="Calibri" w:eastAsia="Calibri"/>
          <w:color w:val="000000"/>
        </w:rPr>
        <w:t>建立APP个人信息保护合规认证和监控制度，要求持证上线，违者停牌</w:t>
      </w:r>
      <w:r>
        <w:rPr>
          <w:rFonts w:ascii="宋体" w:hAnsi="宋体" w:eastAsia="宋体"/>
          <w:color w:val="000000"/>
        </w:rPr>
        <w:t>和</w:t>
      </w:r>
      <w:r>
        <w:rPr>
          <w:rFonts w:ascii="Calibri" w:hAnsi="Calibri" w:eastAsia="Calibri"/>
          <w:color w:val="000000"/>
        </w:rPr>
        <w:t>监管部门增加更多的渠道通报违法收集者信息</w:t>
      </w:r>
      <w:r>
        <w:rPr>
          <w:rFonts w:ascii="宋体" w:hAnsi="宋体" w:eastAsia="宋体"/>
          <w:color w:val="000000"/>
        </w:rPr>
        <w:t>，选择率为</w:t>
      </w:r>
      <w:r>
        <w:rPr>
          <w:rFonts w:ascii="Calibri" w:hAnsi="Calibri" w:eastAsia="Calibri"/>
          <w:color w:val="000000"/>
        </w:rPr>
        <w:t>62.37%</w:t>
      </w:r>
      <w:r>
        <w:rPr>
          <w:rFonts w:ascii="宋体" w:hAnsi="宋体" w:eastAsia="宋体"/>
          <w:color w:val="000000"/>
        </w:rPr>
        <w:t>和</w:t>
      </w:r>
      <w:r>
        <w:rPr>
          <w:rFonts w:ascii="Calibri" w:hAnsi="Calibri" w:eastAsia="Calibri"/>
          <w:color w:val="000000"/>
        </w:rPr>
        <w:t>61.29%</w:t>
      </w:r>
      <w:r>
        <w:rPr>
          <w:rFonts w:ascii="宋体" w:hAnsi="宋体" w:eastAsia="宋体"/>
          <w:color w:val="000000"/>
        </w:rPr>
        <w:t>，第五位为</w:t>
      </w:r>
      <w:r>
        <w:rPr>
          <w:rFonts w:ascii="Calibri" w:hAnsi="Calibri" w:eastAsia="Calibri"/>
          <w:color w:val="000000"/>
        </w:rPr>
        <w:t>监管部门增加更多举报平台可以让老百姓申诉</w:t>
      </w:r>
      <w:r>
        <w:rPr>
          <w:rFonts w:ascii="宋体" w:hAnsi="宋体" w:eastAsia="宋体"/>
          <w:color w:val="000000"/>
        </w:rPr>
        <w:t>，选择率为</w:t>
      </w:r>
      <w:r>
        <w:rPr>
          <w:rFonts w:ascii="Calibri" w:hAnsi="Calibri" w:eastAsia="Calibri"/>
          <w:color w:val="000000"/>
        </w:rPr>
        <w:t>56.99%</w:t>
      </w:r>
      <w:r>
        <w:rPr>
          <w:rFonts w:ascii="宋体" w:hAnsi="宋体" w:eastAsia="宋体"/>
          <w:color w:val="000000"/>
        </w:rPr>
        <w:t>。数据显示公众网民期望政府发挥更大的作用。</w:t>
      </w:r>
      <w:r>
        <w:rPr>
          <w:rFonts w:ascii="Calibri" w:hAnsi="Calibri" w:eastAsia="Calibri"/>
          <w:b/>
          <w:bCs/>
          <w:color w:val="000000"/>
        </w:rPr>
        <w:t>与全省数据相比，表示一般比例要低3.99个百分点，表示明显改善比例要高3.69个百分点。与全国数据相比，表示有所改善比例要低5.28个百分点，表示明显改善比例要高2.45个百分点。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93"/>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68</w:t>
      </w:r>
      <w:r>
        <w:rPr>
          <w:rFonts w:hint="eastAsia"/>
        </w:rPr>
        <w:fldChar w:fldCharType="end"/>
      </w:r>
      <w:bookmarkStart w:id="146" w:name="_Toc8774"/>
      <w:r>
        <w:rPr>
          <w:rFonts w:ascii="宋体" w:hAnsi="宋体" w:eastAsia="宋体"/>
          <w:color w:val="000000"/>
        </w:rPr>
        <w:t>：应加强个人信息保护方面的措施</w:t>
      </w:r>
      <w:bookmarkEnd w:id="14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（图表数据来源：公众网民版专题3个人信息保护专题第16题：您认为应重点在哪些方面加强数据安全保护？（多选））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）数据安全保护现状的情况</w:t>
      </w:r>
    </w:p>
    <w:p>
      <w:pPr>
        <w:rPr>
          <w:rFonts w:ascii="微软雅黑" w:hAnsi="微软雅黑" w:eastAsia="微软雅黑"/>
          <w:color w:val="333333"/>
          <w:sz w:val="22"/>
          <w:szCs w:val="22"/>
        </w:rPr>
      </w:pPr>
      <w:r>
        <w:rPr>
          <w:rFonts w:ascii="宋体" w:hAnsi="宋体" w:eastAsia="宋体"/>
          <w:color w:val="000000"/>
        </w:rPr>
        <w:t>公众网民认为对于目前数据安全保护存有以下问题：第一位是</w:t>
      </w:r>
      <w:r>
        <w:rPr>
          <w:rFonts w:ascii="Calibri" w:hAnsi="Calibri" w:eastAsia="Calibri"/>
          <w:color w:val="000000"/>
        </w:rPr>
        <w:t>数据交易市场比较乱</w:t>
      </w:r>
      <w:r>
        <w:rPr>
          <w:rFonts w:ascii="宋体" w:hAnsi="宋体" w:eastAsia="宋体"/>
          <w:color w:val="000000"/>
        </w:rPr>
        <w:t>（选择率</w:t>
      </w:r>
      <w:r>
        <w:rPr>
          <w:rFonts w:ascii="Calibri" w:hAnsi="Calibri" w:eastAsia="Calibri"/>
          <w:color w:val="000000"/>
        </w:rPr>
        <w:t>45.65%</w:t>
      </w:r>
      <w:r>
        <w:rPr>
          <w:rFonts w:ascii="宋体" w:hAnsi="宋体" w:eastAsia="宋体"/>
          <w:color w:val="000000"/>
        </w:rPr>
        <w:t>），第二位是</w:t>
      </w:r>
      <w:r>
        <w:rPr>
          <w:rFonts w:ascii="Calibri" w:hAnsi="Calibri" w:eastAsia="Calibri"/>
          <w:color w:val="000000"/>
        </w:rPr>
        <w:t>数据安全标准规范建设滞后</w:t>
      </w:r>
      <w:r>
        <w:rPr>
          <w:rFonts w:ascii="宋体" w:hAnsi="宋体" w:eastAsia="宋体"/>
          <w:color w:val="000000"/>
        </w:rPr>
        <w:t>（选择率</w:t>
      </w:r>
      <w:r>
        <w:rPr>
          <w:rFonts w:ascii="Calibri" w:hAnsi="Calibri" w:eastAsia="Calibri"/>
          <w:color w:val="000000"/>
        </w:rPr>
        <w:t>40.22%</w:t>
      </w:r>
      <w:r>
        <w:rPr>
          <w:rFonts w:ascii="宋体" w:hAnsi="宋体" w:eastAsia="宋体"/>
          <w:color w:val="000000"/>
        </w:rPr>
        <w:t>），第三位是</w:t>
      </w:r>
      <w:r>
        <w:rPr>
          <w:rFonts w:ascii="Calibri" w:hAnsi="Calibri" w:eastAsia="Calibri"/>
          <w:color w:val="000000"/>
        </w:rPr>
        <w:t>数据不规范</w:t>
      </w:r>
      <w:r>
        <w:rPr>
          <w:rFonts w:ascii="宋体" w:hAnsi="宋体" w:eastAsia="宋体"/>
          <w:color w:val="000000"/>
        </w:rPr>
        <w:t>（选择率</w:t>
      </w:r>
      <w:r>
        <w:rPr>
          <w:rFonts w:ascii="Calibri" w:hAnsi="Calibri" w:eastAsia="Calibri"/>
          <w:color w:val="000000"/>
        </w:rPr>
        <w:t>39.13%</w:t>
      </w:r>
      <w:r>
        <w:rPr>
          <w:rFonts w:ascii="宋体" w:hAnsi="宋体" w:eastAsia="宋体"/>
          <w:color w:val="000000"/>
        </w:rPr>
        <w:t>），第四位是</w:t>
      </w:r>
      <w:r>
        <w:rPr>
          <w:rFonts w:ascii="Calibri" w:hAnsi="Calibri" w:eastAsia="Calibri"/>
          <w:color w:val="000000"/>
        </w:rPr>
        <w:t>数据应用程度低</w:t>
      </w:r>
      <w:r>
        <w:rPr>
          <w:rFonts w:ascii="宋体" w:hAnsi="宋体" w:eastAsia="宋体"/>
          <w:color w:val="000000"/>
        </w:rPr>
        <w:t>（选择率</w:t>
      </w:r>
      <w:r>
        <w:rPr>
          <w:rFonts w:ascii="Calibri" w:hAnsi="Calibri" w:eastAsia="Calibri"/>
          <w:color w:val="000000"/>
        </w:rPr>
        <w:t>26.09%</w:t>
      </w:r>
      <w:r>
        <w:rPr>
          <w:rFonts w:ascii="宋体" w:hAnsi="宋体" w:eastAsia="宋体"/>
          <w:color w:val="000000"/>
        </w:rPr>
        <w:t>），第五位是</w:t>
      </w:r>
      <w:r>
        <w:rPr>
          <w:rFonts w:ascii="Calibri" w:hAnsi="Calibri" w:eastAsia="Calibri"/>
          <w:color w:val="000000"/>
        </w:rPr>
        <w:t>中介服务供应不足</w:t>
      </w:r>
      <w:r>
        <w:rPr>
          <w:rFonts w:ascii="宋体" w:hAnsi="宋体" w:eastAsia="宋体"/>
          <w:color w:val="000000"/>
        </w:rPr>
        <w:t>（选择率</w:t>
      </w:r>
      <w:r>
        <w:rPr>
          <w:rFonts w:ascii="Calibri" w:hAnsi="Calibri" w:eastAsia="Calibri"/>
          <w:color w:val="000000"/>
        </w:rPr>
        <w:t>23.91%</w:t>
      </w:r>
      <w:r>
        <w:rPr>
          <w:rFonts w:ascii="宋体" w:hAnsi="宋体" w:eastAsia="宋体"/>
          <w:color w:val="000000"/>
        </w:rPr>
        <w:t>）。认为</w:t>
      </w:r>
      <w:r>
        <w:rPr>
          <w:rFonts w:ascii="Calibri" w:hAnsi="Calibri" w:eastAsia="Calibri"/>
          <w:color w:val="000000"/>
        </w:rPr>
        <w:t>政府数据不开放</w:t>
      </w:r>
      <w:r>
        <w:rPr>
          <w:rFonts w:ascii="宋体" w:hAnsi="宋体" w:eastAsia="宋体"/>
          <w:color w:val="000000"/>
        </w:rPr>
        <w:t>选择率为</w:t>
      </w:r>
      <w:r>
        <w:rPr>
          <w:rFonts w:ascii="Calibri" w:hAnsi="Calibri" w:eastAsia="Calibri"/>
          <w:color w:val="000000"/>
        </w:rPr>
        <w:t>21.74%</w:t>
      </w:r>
      <w:r>
        <w:rPr>
          <w:rFonts w:ascii="宋体" w:hAnsi="宋体" w:eastAsia="宋体"/>
          <w:color w:val="000000"/>
        </w:rPr>
        <w:t>。数据显示公众网民期望行业合规并按标准建设。</w:t>
      </w:r>
      <w:r>
        <w:rPr>
          <w:rFonts w:ascii="Calibri" w:hAnsi="Calibri" w:eastAsia="Calibri"/>
          <w:b/>
          <w:bCs/>
          <w:color w:val="000000"/>
        </w:rPr>
        <w:t>与全省数据相比，表示数据应用程度低比例要低3.53个百分点，表示中介服务供应不足比例要高2.57个百分点。与全国数据相比，表示数据应用程度低比例要低8.11个百分点，表示中介服务供应不足比例要高2.6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94"/>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69</w:t>
      </w:r>
      <w:r>
        <w:rPr>
          <w:rFonts w:hint="eastAsia"/>
        </w:rPr>
        <w:fldChar w:fldCharType="end"/>
      </w:r>
      <w:bookmarkStart w:id="147" w:name="_Toc13461"/>
      <w:r>
        <w:rPr>
          <w:rFonts w:ascii="宋体" w:hAnsi="宋体" w:eastAsia="宋体"/>
          <w:color w:val="000000"/>
        </w:rPr>
        <w:t>：数据安全保护现状的情况</w:t>
      </w:r>
      <w:bookmarkEnd w:id="147"/>
    </w:p>
    <w:p>
      <w:pPr>
        <w:ind w:firstLine="0" w:firstLineChars="0"/>
        <w:jc w:val="left"/>
        <w:rPr>
          <w:rFonts w:hint="eastAsia" w:ascii="宋体" w:hAnsi="宋体" w:eastAsia="宋体"/>
          <w:color w:val="000000"/>
          <w:lang w:val="en-US" w:eastAsia="zh-CN"/>
        </w:rPr>
      </w:pPr>
      <w:r>
        <w:rPr>
          <w:rFonts w:ascii="宋体" w:hAnsi="宋体" w:eastAsia="宋体"/>
          <w:color w:val="000000"/>
        </w:rPr>
        <w:t>（图表数据来源：公众网民版专题3个人信息保护专题第17题：您认为目前数据安全保护现状存在什么问题？（多选））</w:t>
      </w:r>
      <w:r>
        <w:rPr>
          <w:rFonts w:hint="eastAsia" w:ascii="宋体" w:hAnsi="宋体" w:eastAsia="宋体"/>
          <w:color w:val="000000"/>
          <w:lang w:val="en-US" w:eastAsia="zh-CN"/>
        </w:rPr>
        <w:t xml:space="preserve"> </w:t>
      </w:r>
    </w:p>
    <w:p>
      <w:r>
        <w:rPr>
          <w:rFonts w:hint="eastAsia"/>
        </w:rPr>
        <w:br w:type="page"/>
      </w:r>
    </w:p>
    <w:p>
      <w:pPr>
        <w:pStyle w:val="3"/>
        <w:rPr>
          <w:rFonts w:hint="eastAsia"/>
        </w:rPr>
      </w:pPr>
      <w:bookmarkStart w:id="148" w:name="_Toc6292"/>
      <w:r>
        <w:rPr>
          <w:rFonts w:hint="eastAsia"/>
        </w:rPr>
        <w:t>5.4</w:t>
      </w:r>
      <w:bookmarkStart w:id="149" w:name="_Hlk49084733"/>
      <w:r>
        <w:rPr>
          <w:rFonts w:hint="eastAsia"/>
        </w:rPr>
        <w:t>专题4：网络购物</w:t>
      </w:r>
      <w:r>
        <w:t>安全权益</w:t>
      </w:r>
      <w:r>
        <w:rPr>
          <w:rFonts w:hint="eastAsia"/>
        </w:rPr>
        <w:t>保护专题</w:t>
      </w:r>
      <w:bookmarkEnd w:id="148"/>
      <w:bookmarkEnd w:id="149"/>
    </w:p>
    <w:p>
      <w:pPr>
        <w:rPr>
          <w:rFonts w:ascii="微软雅黑" w:hAnsi="微软雅黑" w:eastAsia="微软雅黑"/>
          <w:color w:val="333333"/>
          <w:sz w:val="22"/>
          <w:szCs w:val="22"/>
        </w:rPr>
      </w:pPr>
      <w:bookmarkStart w:id="150" w:name="_Hlk49092760"/>
      <w:r>
        <w:rPr>
          <w:rFonts w:ascii="宋体" w:hAnsi="宋体" w:eastAsia="宋体"/>
          <w:color w:val="000000"/>
        </w:rPr>
        <w:t>参与本专题答题的公众网民人数量为</w:t>
      </w:r>
      <w:r>
        <w:t>264</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）网络购物安全状况满意度评价</w:t>
      </w:r>
    </w:p>
    <w:p>
      <w:pPr>
        <w:rPr>
          <w:rFonts w:ascii="微软雅黑" w:hAnsi="微软雅黑" w:eastAsia="微软雅黑"/>
          <w:b/>
          <w:bCs/>
          <w:color w:val="333333"/>
          <w:sz w:val="22"/>
          <w:szCs w:val="22"/>
        </w:rPr>
      </w:pPr>
      <w:r>
        <w:rPr>
          <w:rFonts w:ascii="宋体" w:hAnsi="宋体" w:eastAsia="宋体"/>
          <w:color w:val="000000"/>
        </w:rPr>
        <w:t>公众网民对网络购物安全状况满意度评价：认为满意以上的占</w:t>
      </w:r>
      <w:r>
        <w:rPr>
          <w:rFonts w:ascii="Calibri" w:hAnsi="Calibri" w:eastAsia="Calibri"/>
          <w:color w:val="000000"/>
        </w:rPr>
        <w:t>47.37</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10.53</w:t>
      </w:r>
      <w:r>
        <w:rPr>
          <w:rFonts w:ascii="Calibri" w:hAnsi="Calibri" w:eastAsia="Calibri" w:cs="Calibri"/>
          <w:color w:val="000000"/>
        </w:rPr>
        <w:t>%</w:t>
      </w:r>
      <w:r>
        <w:rPr>
          <w:rFonts w:ascii="宋体" w:hAnsi="宋体" w:eastAsia="宋体"/>
          <w:color w:val="000000"/>
        </w:rPr>
        <w:t>公众网民认为非常满意</w:t>
      </w:r>
      <w:r>
        <w:rPr>
          <w:rFonts w:ascii="Calibri" w:hAnsi="Calibri" w:eastAsia="Calibri"/>
          <w:color w:val="000000"/>
        </w:rPr>
        <w:t>，</w:t>
      </w:r>
      <w:r>
        <w:rPr>
          <w:rFonts w:ascii="Calibri" w:hAnsi="Calibri" w:eastAsia="Calibri" w:cs="Calibri"/>
          <w:color w:val="000000"/>
        </w:rPr>
        <w:t>36.84%</w:t>
      </w:r>
      <w:r>
        <w:rPr>
          <w:rFonts w:ascii="宋体" w:hAnsi="宋体" w:eastAsia="宋体"/>
          <w:color w:val="000000"/>
        </w:rPr>
        <w:t>认为满意。</w:t>
      </w:r>
      <w:r>
        <w:rPr>
          <w:rFonts w:ascii="Calibri" w:hAnsi="Calibri" w:eastAsia="Calibri"/>
          <w:color w:val="000000"/>
        </w:rPr>
        <w:t>36.84</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15.79</w:t>
      </w:r>
      <w:r>
        <w:rPr>
          <w:rFonts w:ascii="Calibri" w:hAnsi="Calibri" w:eastAsia="Calibri" w:cs="Calibri"/>
          <w:color w:val="000000"/>
        </w:rPr>
        <w:t>%</w:t>
      </w:r>
      <w:r>
        <w:rPr>
          <w:rFonts w:ascii="宋体" w:hAnsi="宋体" w:eastAsia="宋体"/>
          <w:color w:val="000000"/>
        </w:rPr>
        <w:t>认为不满意或非常不满意，其中</w:t>
      </w:r>
      <w:r>
        <w:rPr>
          <w:rFonts w:ascii="Calibri" w:hAnsi="Calibri" w:eastAsia="Calibri"/>
          <w:color w:val="000000"/>
        </w:rPr>
        <w:t>10.53</w:t>
      </w:r>
      <w:r>
        <w:rPr>
          <w:rFonts w:ascii="Calibri" w:hAnsi="Calibri" w:eastAsia="Calibri" w:cs="Calibri"/>
          <w:color w:val="000000"/>
        </w:rPr>
        <w:t>%</w:t>
      </w:r>
      <w:r>
        <w:rPr>
          <w:rFonts w:ascii="宋体" w:hAnsi="宋体" w:eastAsia="宋体"/>
          <w:color w:val="000000"/>
        </w:rPr>
        <w:t>认为不满意，</w:t>
      </w:r>
      <w:r>
        <w:rPr>
          <w:rFonts w:ascii="Calibri" w:hAnsi="Calibri" w:eastAsia="Calibri"/>
          <w:color w:val="000000"/>
        </w:rPr>
        <w:t>5.26</w:t>
      </w:r>
      <w:r>
        <w:rPr>
          <w:rFonts w:ascii="Calibri" w:hAnsi="Calibri" w:eastAsia="Calibri" w:cs="Calibri"/>
          <w:color w:val="000000"/>
        </w:rPr>
        <w:t>%</w:t>
      </w:r>
      <w:r>
        <w:rPr>
          <w:rFonts w:ascii="宋体" w:hAnsi="宋体" w:eastAsia="宋体"/>
          <w:color w:val="000000"/>
        </w:rPr>
        <w:t>认为非常不满意。总体上满意评</w:t>
      </w:r>
      <w:r>
        <w:rPr>
          <w:rFonts w:ascii="宋体" w:hAnsi="宋体" w:eastAsia="宋体"/>
          <w:color w:val="auto"/>
        </w:rPr>
        <w:t>价接近</w:t>
      </w:r>
      <w:r>
        <w:rPr>
          <w:rFonts w:hint="eastAsia" w:ascii="宋体" w:hAnsi="宋体" w:eastAsia="宋体"/>
          <w:color w:val="auto"/>
          <w:lang w:val="en-US" w:eastAsia="zh-CN"/>
        </w:rPr>
        <w:t>五成</w:t>
      </w:r>
      <w:r>
        <w:rPr>
          <w:rFonts w:ascii="宋体" w:hAnsi="宋体" w:eastAsia="宋体"/>
          <w:color w:val="000000"/>
        </w:rPr>
        <w:t>。</w:t>
      </w:r>
      <w:r>
        <w:rPr>
          <w:rFonts w:ascii="Calibri" w:hAnsi="Calibri" w:eastAsia="Calibri"/>
          <w:b/>
          <w:bCs/>
          <w:color w:val="000000"/>
        </w:rPr>
        <w:t>与全省数据相比，表示非常满意比例要低5.7个百分点，表示满意比例要高2.29个百分点。与全国数据相比，表示满意比例要低10.04个百分点，表示不满意比例要高6.62个百分点。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70</w:t>
      </w:r>
      <w:r>
        <w:rPr>
          <w:rFonts w:hint="eastAsia"/>
        </w:rPr>
        <w:fldChar w:fldCharType="end"/>
      </w:r>
      <w:bookmarkStart w:id="151" w:name="_Toc93"/>
      <w:r>
        <w:rPr>
          <w:rFonts w:ascii="宋体" w:hAnsi="宋体" w:eastAsia="宋体"/>
          <w:color w:val="000000"/>
        </w:rPr>
        <w:t>：网络购物安全状况满意度评价</w:t>
      </w:r>
      <w:bookmarkEnd w:id="15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（图表数据来源：公众网民版专题4网络购物权益保护专题第1题：您对当前网络购物安全状况的满意程度？）</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）网民网络购物年平均消费情况</w:t>
      </w:r>
    </w:p>
    <w:p>
      <w:pPr>
        <w:rPr>
          <w:rFonts w:ascii="Calibri" w:hAnsi="Calibri" w:eastAsia="Calibri"/>
          <w:b/>
          <w:bCs/>
          <w:color w:val="000000"/>
        </w:rPr>
      </w:pPr>
      <w:r>
        <w:rPr>
          <w:rFonts w:ascii="宋体" w:hAnsi="宋体" w:eastAsia="宋体"/>
          <w:color w:val="000000"/>
        </w:rPr>
        <w:t>网民网络购物年平均消费情况：</w:t>
      </w:r>
      <w:r>
        <w:rPr>
          <w:rFonts w:ascii="Calibri" w:hAnsi="Calibri" w:eastAsia="Calibri"/>
          <w:color w:val="000000"/>
        </w:rPr>
        <w:t>33.33</w:t>
      </w:r>
      <w:r>
        <w:rPr>
          <w:rFonts w:ascii="Calibri" w:hAnsi="Calibri" w:eastAsia="Calibri" w:cs="Calibri"/>
          <w:color w:val="000000"/>
        </w:rPr>
        <w:t>%</w:t>
      </w:r>
      <w:r>
        <w:rPr>
          <w:rFonts w:ascii="宋体" w:hAnsi="宋体" w:eastAsia="宋体"/>
          <w:color w:val="000000"/>
        </w:rPr>
        <w:t>公众网民网络购物年平均消费1千元或以下，</w:t>
      </w:r>
      <w:r>
        <w:rPr>
          <w:rFonts w:ascii="Calibri" w:hAnsi="Calibri" w:eastAsia="Calibri"/>
          <w:color w:val="000000"/>
        </w:rPr>
        <w:t>31.58</w:t>
      </w:r>
      <w:r>
        <w:rPr>
          <w:rFonts w:ascii="宋体" w:hAnsi="宋体" w:eastAsia="宋体"/>
          <w:color w:val="000000"/>
        </w:rPr>
        <w:t>%公众网民网络购物年平均消费1-5千元，</w:t>
      </w:r>
      <w:r>
        <w:rPr>
          <w:rFonts w:ascii="Calibri" w:hAnsi="Calibri" w:eastAsia="Calibri"/>
          <w:color w:val="000000"/>
        </w:rPr>
        <w:t>12.28</w:t>
      </w:r>
      <w:r>
        <w:rPr>
          <w:rFonts w:ascii="Calibri" w:hAnsi="Calibri" w:eastAsia="Calibri" w:cs="Calibri"/>
          <w:color w:val="000000"/>
        </w:rPr>
        <w:t>%</w:t>
      </w:r>
      <w:r>
        <w:rPr>
          <w:rFonts w:ascii="宋体" w:hAnsi="宋体" w:eastAsia="宋体"/>
          <w:color w:val="000000"/>
        </w:rPr>
        <w:t>公众网民网络购物年平均消费5千元-1万元</w:t>
      </w:r>
      <w:r>
        <w:rPr>
          <w:rFonts w:ascii="Calibri" w:hAnsi="Calibri" w:eastAsia="Calibri"/>
          <w:color w:val="000000"/>
        </w:rPr>
        <w:t>，</w:t>
      </w:r>
      <w:r>
        <w:rPr>
          <w:rFonts w:ascii="Calibri" w:hAnsi="Calibri" w:eastAsia="Calibri" w:cs="Calibri"/>
          <w:color w:val="000000"/>
        </w:rPr>
        <w:t>22.81%</w:t>
      </w:r>
      <w:r>
        <w:rPr>
          <w:rFonts w:ascii="宋体" w:hAnsi="宋体" w:eastAsia="宋体"/>
          <w:color w:val="000000"/>
        </w:rPr>
        <w:t>公众网民网络购物年平均消费1-5万元</w:t>
      </w:r>
      <w:r>
        <w:rPr>
          <w:rFonts w:ascii="Calibri" w:hAnsi="Calibri" w:eastAsia="Calibri"/>
          <w:color w:val="000000"/>
        </w:rPr>
        <w:t>，</w:t>
      </w:r>
      <w:r>
        <w:rPr>
          <w:rFonts w:ascii="Calibri" w:hAnsi="Calibri" w:eastAsia="Calibri" w:cs="Calibri"/>
          <w:color w:val="000000"/>
        </w:rPr>
        <w:t>0%</w:t>
      </w:r>
      <w:r>
        <w:rPr>
          <w:rFonts w:ascii="宋体" w:hAnsi="宋体" w:eastAsia="宋体"/>
          <w:color w:val="000000"/>
        </w:rPr>
        <w:t>公众网民网络购物年平均消费5万元以上。数据显示公众网民网络购物消费呈现分层化，高、中、低比例相差不大。</w:t>
      </w:r>
      <w:r>
        <w:rPr>
          <w:rFonts w:ascii="Calibri" w:hAnsi="Calibri" w:eastAsia="Calibri"/>
          <w:b/>
          <w:bCs/>
          <w:color w:val="000000"/>
        </w:rPr>
        <w:t>与全省数据相比，表示1千元或以下比例要低3.65个百分点，表示1-5万元比例要高7.71个百分点。与全国数据相比，表示1千元或以下比例要低1.99个百分点，表示1-5千元比例要高2.95个百分点。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71</w:t>
      </w:r>
      <w:r>
        <w:rPr>
          <w:rFonts w:hint="eastAsia"/>
        </w:rPr>
        <w:fldChar w:fldCharType="end"/>
      </w:r>
      <w:bookmarkStart w:id="152" w:name="_Toc2053"/>
      <w:r>
        <w:rPr>
          <w:rFonts w:ascii="宋体" w:hAnsi="宋体" w:eastAsia="宋体"/>
          <w:color w:val="000000"/>
        </w:rPr>
        <w:t>：网民网络购物年平均消费情况</w:t>
      </w:r>
      <w:bookmarkEnd w:id="15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（图表数据来源：公众网民版专题4网络购物权益保护专题第2题：您每年平均在网上购物的消费总额在哪个档次？）</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）网络购物时遇到商家拒绝</w:t>
      </w:r>
      <w:r>
        <w:rPr>
          <w:rFonts w:ascii="Calibri" w:hAnsi="Calibri" w:eastAsia="Calibri"/>
          <w:color w:val="000000"/>
        </w:rPr>
        <w:t>7</w:t>
      </w:r>
      <w:r>
        <w:rPr>
          <w:rFonts w:ascii="宋体" w:hAnsi="宋体" w:eastAsia="宋体"/>
          <w:color w:val="000000"/>
        </w:rPr>
        <w:t>天无理由退货的情况</w:t>
      </w:r>
    </w:p>
    <w:p>
      <w:pPr>
        <w:rPr>
          <w:rFonts w:ascii="Calibri" w:hAnsi="Calibri" w:eastAsia="Calibri"/>
          <w:b/>
          <w:bCs/>
          <w:color w:val="000000"/>
        </w:rPr>
      </w:pPr>
      <w:r>
        <w:rPr>
          <w:rFonts w:ascii="宋体" w:hAnsi="宋体" w:eastAsia="宋体"/>
          <w:color w:val="000000"/>
        </w:rPr>
        <w:t>公众网民在网络购物时遇到商家拒绝</w:t>
      </w:r>
      <w:r>
        <w:rPr>
          <w:rFonts w:ascii="Calibri" w:hAnsi="Calibri" w:eastAsia="Calibri"/>
          <w:color w:val="000000"/>
        </w:rPr>
        <w:t>7</w:t>
      </w:r>
      <w:r>
        <w:rPr>
          <w:rFonts w:ascii="宋体" w:hAnsi="宋体" w:eastAsia="宋体"/>
          <w:color w:val="000000"/>
        </w:rPr>
        <w:t>天无理由退货的情况：</w:t>
      </w:r>
      <w:r>
        <w:rPr>
          <w:rFonts w:ascii="Calibri" w:hAnsi="Calibri" w:eastAsia="Calibri"/>
          <w:color w:val="000000"/>
        </w:rPr>
        <w:t>66.67</w:t>
      </w:r>
      <w:r>
        <w:rPr>
          <w:rFonts w:ascii="Calibri" w:hAnsi="Calibri" w:eastAsia="Calibri" w:cs="Calibri"/>
          <w:color w:val="000000"/>
        </w:rPr>
        <w:t>%</w:t>
      </w:r>
      <w:r>
        <w:rPr>
          <w:rFonts w:ascii="宋体" w:hAnsi="宋体" w:eastAsia="宋体"/>
          <w:color w:val="000000"/>
        </w:rPr>
        <w:t>网民表示很少遇到或没有遇到，其中</w:t>
      </w:r>
      <w:r>
        <w:rPr>
          <w:rFonts w:ascii="Calibri" w:hAnsi="Calibri" w:eastAsia="Calibri"/>
          <w:color w:val="000000"/>
        </w:rPr>
        <w:t>40.35</w:t>
      </w:r>
      <w:r>
        <w:rPr>
          <w:rFonts w:ascii="Calibri" w:hAnsi="Calibri" w:eastAsia="Calibri" w:cs="Calibri"/>
          <w:color w:val="000000"/>
        </w:rPr>
        <w:t>%</w:t>
      </w:r>
      <w:r>
        <w:rPr>
          <w:rFonts w:ascii="宋体" w:hAnsi="宋体" w:eastAsia="宋体"/>
          <w:color w:val="000000"/>
        </w:rPr>
        <w:t>表示很少遇到，</w:t>
      </w:r>
      <w:r>
        <w:rPr>
          <w:rFonts w:ascii="Calibri" w:hAnsi="Calibri" w:eastAsia="Calibri"/>
          <w:color w:val="000000"/>
        </w:rPr>
        <w:t>26.32</w:t>
      </w:r>
      <w:r>
        <w:rPr>
          <w:rFonts w:ascii="Calibri" w:hAnsi="Calibri" w:eastAsia="Calibri" w:cs="Calibri"/>
          <w:color w:val="000000"/>
        </w:rPr>
        <w:t>%</w:t>
      </w:r>
      <w:r>
        <w:rPr>
          <w:rFonts w:ascii="宋体" w:hAnsi="宋体" w:eastAsia="宋体"/>
          <w:color w:val="000000"/>
        </w:rPr>
        <w:t>表示没有遇到。</w:t>
      </w:r>
      <w:r>
        <w:rPr>
          <w:rFonts w:ascii="Calibri" w:hAnsi="Calibri" w:eastAsia="Calibri"/>
          <w:color w:val="000000"/>
        </w:rPr>
        <w:t>14.04</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19.30</w:t>
      </w:r>
      <w:r>
        <w:rPr>
          <w:rFonts w:ascii="Calibri" w:hAnsi="Calibri" w:eastAsia="Calibri" w:cs="Calibri"/>
          <w:color w:val="000000"/>
        </w:rPr>
        <w:t>%</w:t>
      </w:r>
      <w:r>
        <w:rPr>
          <w:rFonts w:ascii="宋体" w:hAnsi="宋体" w:eastAsia="宋体"/>
          <w:color w:val="000000"/>
        </w:rPr>
        <w:t>表示经常遇到或总是遇到，其</w:t>
      </w:r>
      <w:r>
        <w:rPr>
          <w:rFonts w:ascii="Calibri" w:hAnsi="Calibri" w:eastAsia="Calibri"/>
          <w:color w:val="000000"/>
        </w:rPr>
        <w:t>中</w:t>
      </w:r>
      <w:r>
        <w:rPr>
          <w:rFonts w:ascii="Calibri" w:hAnsi="Calibri" w:eastAsia="Calibri" w:cs="Calibri"/>
          <w:color w:val="000000"/>
        </w:rPr>
        <w:t>12.28%</w:t>
      </w:r>
      <w:r>
        <w:rPr>
          <w:rFonts w:ascii="宋体" w:hAnsi="宋体" w:eastAsia="宋体"/>
          <w:color w:val="000000"/>
        </w:rPr>
        <w:t>表示经常遇到，</w:t>
      </w:r>
      <w:r>
        <w:rPr>
          <w:rFonts w:ascii="Calibri" w:hAnsi="Calibri" w:eastAsia="Calibri"/>
          <w:color w:val="000000"/>
        </w:rPr>
        <w:t>7.02</w:t>
      </w:r>
      <w:r>
        <w:rPr>
          <w:rFonts w:ascii="Calibri" w:hAnsi="Calibri" w:eastAsia="Calibri" w:cs="Calibri"/>
          <w:color w:val="000000"/>
        </w:rPr>
        <w:t>%</w:t>
      </w:r>
      <w:r>
        <w:rPr>
          <w:rFonts w:ascii="宋体" w:hAnsi="宋体" w:eastAsia="宋体"/>
          <w:color w:val="000000"/>
        </w:rPr>
        <w:t>表示总是遇到。数据显示网络购物</w:t>
      </w:r>
      <w:r>
        <w:rPr>
          <w:rFonts w:ascii="Calibri" w:hAnsi="Calibri" w:eastAsia="Calibri"/>
          <w:color w:val="000000"/>
        </w:rPr>
        <w:t>7</w:t>
      </w:r>
      <w:r>
        <w:rPr>
          <w:rFonts w:ascii="宋体" w:hAnsi="宋体" w:eastAsia="宋体"/>
          <w:color w:val="000000"/>
        </w:rPr>
        <w:t>天无理由退货保障基本得到落实</w:t>
      </w:r>
      <w:r>
        <w:rPr>
          <w:rFonts w:ascii="宋体" w:hAnsi="宋体" w:eastAsia="宋体"/>
          <w:b/>
          <w:bCs/>
          <w:color w:val="000000"/>
        </w:rPr>
        <w:t>。</w:t>
      </w:r>
      <w:r>
        <w:rPr>
          <w:rFonts w:ascii="Calibri" w:hAnsi="Calibri" w:eastAsia="Calibri"/>
          <w:b/>
          <w:bCs/>
          <w:color w:val="000000"/>
        </w:rPr>
        <w:t>与全省数据相比，表示一般比例要低2.8个百分点，表示总是遇到比例要高1.23个百分点。相较于全国数据，除总是遇到和经常遇到比全国数据分别高出2.92个百分点、4.49个百分点外，其他数据值均少于全国数据。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72</w:t>
      </w:r>
      <w:r>
        <w:rPr>
          <w:rFonts w:hint="eastAsia"/>
        </w:rPr>
        <w:fldChar w:fldCharType="end"/>
      </w:r>
      <w:bookmarkStart w:id="153" w:name="_Toc2524"/>
      <w:r>
        <w:rPr>
          <w:rFonts w:ascii="宋体" w:hAnsi="宋体" w:eastAsia="宋体"/>
          <w:color w:val="000000"/>
        </w:rPr>
        <w:t>：网络购物时遇到商家拒接7天无理由退货的情况</w:t>
      </w:r>
      <w:bookmarkEnd w:id="15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（图表数据来源：公众网民版专题4网络购物权益保护专题第3题：当您上网购物时，是否遇到过商家拒绝7天无理由退货？）</w:t>
      </w:r>
    </w:p>
    <w:p>
      <w:pPr>
        <w:ind w:firstLine="440"/>
        <w:jc w:val="left"/>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（4）需要退货时遇到告知更换退货理由的情况</w:t>
      </w:r>
    </w:p>
    <w:p>
      <w:pPr>
        <w:rPr>
          <w:rFonts w:ascii="Calibri" w:hAnsi="Calibri" w:eastAsia="Calibri"/>
          <w:b/>
          <w:bCs/>
          <w:color w:val="000000"/>
        </w:rPr>
      </w:pPr>
      <w:r>
        <w:rPr>
          <w:rFonts w:ascii="宋体" w:hAnsi="宋体" w:eastAsia="宋体"/>
          <w:color w:val="000000"/>
        </w:rPr>
        <w:t>公众网民在网络购物后需要退货，遇到商家告知更换退货理由的情况：</w:t>
      </w:r>
      <w:r>
        <w:rPr>
          <w:rFonts w:ascii="Calibri" w:hAnsi="Calibri" w:eastAsia="Calibri"/>
          <w:color w:val="000000"/>
        </w:rPr>
        <w:t>45.61</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33.33</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12.28%</w:t>
      </w:r>
      <w:r>
        <w:rPr>
          <w:rFonts w:ascii="宋体" w:hAnsi="宋体" w:eastAsia="宋体"/>
          <w:color w:val="000000"/>
        </w:rPr>
        <w:t>表示较普遍。</w:t>
      </w:r>
      <w:r>
        <w:rPr>
          <w:rFonts w:ascii="Calibri" w:hAnsi="Calibri" w:eastAsia="Calibri"/>
          <w:color w:val="000000"/>
        </w:rPr>
        <w:t>8.77</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45.61</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24.56</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21.05</w:t>
      </w:r>
      <w:r>
        <w:rPr>
          <w:rFonts w:ascii="Calibri" w:hAnsi="Calibri" w:eastAsia="Calibri" w:cs="Calibri"/>
          <w:color w:val="000000"/>
        </w:rPr>
        <w:t>%</w:t>
      </w:r>
      <w:r>
        <w:rPr>
          <w:rFonts w:ascii="宋体" w:hAnsi="宋体" w:eastAsia="宋体"/>
          <w:color w:val="000000"/>
        </w:rPr>
        <w:t>表示很少几乎没有。数据显示网络购物</w:t>
      </w:r>
      <w:r>
        <w:rPr>
          <w:rFonts w:ascii="Calibri" w:hAnsi="Calibri" w:eastAsia="Calibri"/>
          <w:color w:val="000000"/>
        </w:rPr>
        <w:t>7</w:t>
      </w:r>
      <w:r>
        <w:rPr>
          <w:rFonts w:ascii="宋体" w:hAnsi="宋体" w:eastAsia="宋体"/>
          <w:color w:val="000000"/>
        </w:rPr>
        <w:t>天无理由退货保障基本得到落实。</w:t>
      </w:r>
      <w:r>
        <w:rPr>
          <w:rFonts w:ascii="Calibri" w:hAnsi="Calibri" w:eastAsia="Calibri"/>
          <w:b/>
          <w:bCs/>
          <w:color w:val="000000"/>
        </w:rPr>
        <w:t>与全省数据相比，表示一般比例要低4.84个百分点，表示很普遍比例要高10.29个百分点。与全国数据相比，表示较普遍比例要低3.52个百分点，表示很普遍比例要高18.72个百分点。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73</w:t>
      </w:r>
      <w:r>
        <w:rPr>
          <w:rFonts w:hint="eastAsia"/>
        </w:rPr>
        <w:fldChar w:fldCharType="end"/>
      </w:r>
      <w:bookmarkStart w:id="154" w:name="_Toc17834"/>
      <w:r>
        <w:rPr>
          <w:rFonts w:ascii="宋体" w:hAnsi="宋体" w:eastAsia="宋体"/>
          <w:color w:val="000000"/>
        </w:rPr>
        <w:t>：需要退货时遇到告知更换退货理由的情况</w:t>
      </w:r>
      <w:bookmarkEnd w:id="15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（图表数据来源：公众网民版专题4网络购物权益保护专题第4题：当您需要退货时，是否遇到过因填写不利于商家的退货理由，卖家让您更换退货理由？）</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（5）商家对网络购物评价干预的情况</w:t>
      </w:r>
    </w:p>
    <w:p>
      <w:pPr>
        <w:rPr>
          <w:rFonts w:ascii="Calibri" w:hAnsi="Calibri" w:eastAsia="Calibri"/>
          <w:b/>
          <w:bCs/>
          <w:color w:val="000000"/>
        </w:rPr>
      </w:pPr>
      <w:r>
        <w:rPr>
          <w:rFonts w:ascii="宋体" w:hAnsi="宋体" w:eastAsia="宋体"/>
          <w:color w:val="000000"/>
        </w:rPr>
        <w:t>公众网民在网络购物后给差评商家干预的情况：</w:t>
      </w:r>
      <w:r>
        <w:rPr>
          <w:rFonts w:ascii="Calibri" w:hAnsi="Calibri" w:eastAsia="Calibri"/>
          <w:color w:val="000000"/>
        </w:rPr>
        <w:t>40.35</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31.58</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8.77</w:t>
      </w:r>
      <w:r>
        <w:rPr>
          <w:rFonts w:ascii="Calibri" w:hAnsi="Calibri" w:eastAsia="Calibri" w:cs="Calibri"/>
          <w:color w:val="000000"/>
        </w:rPr>
        <w:t>%</w:t>
      </w:r>
      <w:r>
        <w:rPr>
          <w:rFonts w:ascii="宋体" w:hAnsi="宋体" w:eastAsia="宋体"/>
          <w:color w:val="000000"/>
        </w:rPr>
        <w:t>表示较普遍。</w:t>
      </w:r>
      <w:r>
        <w:rPr>
          <w:rFonts w:ascii="Calibri" w:hAnsi="Calibri" w:eastAsia="Calibri"/>
          <w:color w:val="000000"/>
        </w:rPr>
        <w:t>8.77</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19.30</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10.53</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8.77</w:t>
      </w:r>
      <w:r>
        <w:rPr>
          <w:rFonts w:ascii="Calibri" w:hAnsi="Calibri" w:eastAsia="Calibri" w:cs="Calibri"/>
          <w:color w:val="000000"/>
        </w:rPr>
        <w:t>%</w:t>
      </w:r>
      <w:r>
        <w:rPr>
          <w:rFonts w:ascii="宋体" w:hAnsi="宋体" w:eastAsia="宋体"/>
          <w:color w:val="000000"/>
        </w:rPr>
        <w:t>表示很少几乎没有。有</w:t>
      </w:r>
      <w:r>
        <w:rPr>
          <w:rFonts w:ascii="Calibri" w:hAnsi="Calibri" w:eastAsia="Calibri"/>
          <w:color w:val="000000"/>
        </w:rPr>
        <w:t>31.58</w:t>
      </w:r>
      <w:r>
        <w:rPr>
          <w:rFonts w:ascii="Calibri" w:hAnsi="Calibri" w:eastAsia="Calibri" w:cs="Calibri"/>
          <w:color w:val="000000"/>
        </w:rPr>
        <w:t>%</w:t>
      </w:r>
      <w:r>
        <w:rPr>
          <w:rFonts w:ascii="宋体" w:hAnsi="宋体" w:eastAsia="宋体"/>
          <w:color w:val="000000"/>
        </w:rPr>
        <w:t>公众网民表示没有给过差评。数据显示网络购物虚假评价的不正当手段时有发生</w:t>
      </w:r>
      <w:r>
        <w:rPr>
          <w:rFonts w:ascii="Calibri" w:hAnsi="Calibri" w:eastAsia="Calibri"/>
          <w:color w:val="000000"/>
        </w:rPr>
        <w:t>。</w:t>
      </w:r>
      <w:r>
        <w:rPr>
          <w:rFonts w:ascii="Calibri" w:hAnsi="Calibri" w:eastAsia="Calibri"/>
          <w:b/>
          <w:bCs/>
          <w:color w:val="000000"/>
        </w:rPr>
        <w:t>相较于全省数据，很普遍的占比高了10.11个百分点。与全国数据相比，表示较普遍比例要低5.96个百分点，表示很普遍比例要高16.85个百分点。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99"/>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74</w:t>
      </w:r>
      <w:r>
        <w:rPr>
          <w:rFonts w:hint="eastAsia"/>
        </w:rPr>
        <w:fldChar w:fldCharType="end"/>
      </w:r>
      <w:bookmarkStart w:id="155" w:name="_Toc8034"/>
      <w:r>
        <w:rPr>
          <w:rFonts w:ascii="宋体" w:hAnsi="宋体" w:eastAsia="宋体"/>
          <w:color w:val="000000"/>
        </w:rPr>
        <w:t>：商家对网络购物评价干预的情况</w:t>
      </w:r>
      <w:bookmarkEnd w:id="15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（图表数据来源：公众网民版专题4网络购物权益保护专题第5题：当您给出差评后，是否受到过卖家的干预叫您将差评改为好评？）</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（6）网络购物给予商品好评的情况</w:t>
      </w:r>
    </w:p>
    <w:p>
      <w:pPr>
        <w:rPr>
          <w:rFonts w:ascii="Calibri" w:hAnsi="Calibri" w:eastAsia="Calibri"/>
          <w:b/>
          <w:bCs/>
          <w:color w:val="000000"/>
        </w:rPr>
      </w:pPr>
      <w:r>
        <w:rPr>
          <w:rFonts w:ascii="宋体" w:hAnsi="宋体" w:eastAsia="宋体"/>
          <w:color w:val="000000"/>
        </w:rPr>
        <w:t>公众网民在网络购物后给商品好评的情况：</w:t>
      </w:r>
      <w:r>
        <w:rPr>
          <w:rFonts w:ascii="Calibri" w:hAnsi="Calibri" w:eastAsia="Calibri"/>
          <w:color w:val="000000"/>
        </w:rPr>
        <w:t>57.89</w:t>
      </w:r>
      <w:r>
        <w:rPr>
          <w:rFonts w:ascii="Calibri" w:hAnsi="Calibri" w:eastAsia="Calibri" w:cs="Calibri"/>
          <w:color w:val="000000"/>
        </w:rPr>
        <w:t>%</w:t>
      </w:r>
      <w:r>
        <w:rPr>
          <w:rFonts w:ascii="宋体" w:hAnsi="宋体" w:eastAsia="宋体"/>
          <w:color w:val="000000"/>
        </w:rPr>
        <w:t>公众网民选择最多的为</w:t>
      </w:r>
      <w:r>
        <w:rPr>
          <w:rFonts w:ascii="Calibri" w:hAnsi="Calibri" w:eastAsia="Calibri"/>
          <w:color w:val="000000"/>
        </w:rPr>
        <w:t>商品质量好</w:t>
      </w:r>
      <w:r>
        <w:rPr>
          <w:rFonts w:ascii="宋体" w:hAnsi="宋体" w:eastAsia="宋体"/>
          <w:color w:val="000000"/>
        </w:rPr>
        <w:t>，</w:t>
      </w:r>
      <w:r>
        <w:rPr>
          <w:rFonts w:ascii="Calibri" w:hAnsi="Calibri" w:eastAsia="Calibri"/>
          <w:color w:val="000000"/>
        </w:rPr>
        <w:t>56.14</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习惯性给好评</w:t>
      </w:r>
      <w:r>
        <w:rPr>
          <w:rFonts w:ascii="宋体" w:hAnsi="宋体" w:eastAsia="宋体"/>
          <w:color w:val="000000"/>
        </w:rPr>
        <w:t>，</w:t>
      </w:r>
      <w:r>
        <w:rPr>
          <w:rFonts w:ascii="Calibri" w:hAnsi="Calibri" w:eastAsia="Calibri"/>
          <w:color w:val="000000"/>
        </w:rPr>
        <w:t>22.81</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为了得到卖家的好评返现的现金</w:t>
      </w:r>
      <w:r>
        <w:rPr>
          <w:rFonts w:ascii="宋体" w:hAnsi="宋体" w:eastAsia="宋体"/>
          <w:color w:val="000000"/>
        </w:rPr>
        <w:t>，</w:t>
      </w:r>
      <w:r>
        <w:rPr>
          <w:rFonts w:ascii="Calibri" w:hAnsi="Calibri" w:eastAsia="Calibri"/>
          <w:color w:val="000000"/>
        </w:rPr>
        <w:t>21.05</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卖家打电话、发消息请求给好评</w:t>
      </w:r>
      <w:r>
        <w:rPr>
          <w:rFonts w:ascii="宋体" w:hAnsi="宋体" w:eastAsia="宋体"/>
          <w:color w:val="000000"/>
        </w:rPr>
        <w:t>。数据显示网络购物公众网民对商品给予真实评价较普遍。</w:t>
      </w:r>
      <w:r>
        <w:rPr>
          <w:rFonts w:ascii="Calibri" w:hAnsi="Calibri" w:eastAsia="Calibri"/>
          <w:b/>
          <w:bCs/>
          <w:color w:val="000000"/>
        </w:rPr>
        <w:t>与全省数据相比，表示商品质量好比例要低4.22个百分点，表示习惯性给好评比例要高7.19个百分点。与全国数据相比，表示商品质量好比例要低2.19个百分点，表示习惯性给好评比例要高8.22个百分点。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10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75</w:t>
      </w:r>
      <w:r>
        <w:rPr>
          <w:rFonts w:hint="eastAsia"/>
        </w:rPr>
        <w:fldChar w:fldCharType="end"/>
      </w:r>
      <w:bookmarkStart w:id="156" w:name="_Toc4289"/>
      <w:r>
        <w:rPr>
          <w:rFonts w:ascii="宋体" w:hAnsi="宋体" w:eastAsia="宋体"/>
          <w:color w:val="000000"/>
        </w:rPr>
        <w:t>：网络购物给予商品好评的情况</w:t>
      </w:r>
      <w:bookmarkEnd w:id="15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（图表数据来源：公众网民版专题4网络购物权益保护专题第6题：您一般因为什么给卖家好评？（多选））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（7）电商平台刷单现象的情况</w:t>
      </w:r>
    </w:p>
    <w:p>
      <w:pPr>
        <w:rPr>
          <w:rFonts w:ascii="Calibri" w:hAnsi="Calibri" w:eastAsia="Calibri"/>
          <w:b/>
          <w:bCs/>
          <w:color w:val="000000"/>
        </w:rPr>
      </w:pPr>
      <w:r>
        <w:rPr>
          <w:rFonts w:ascii="宋体" w:hAnsi="宋体" w:eastAsia="宋体"/>
          <w:color w:val="000000"/>
        </w:rPr>
        <w:t>公众网民认为目前电商平台刷单现象的情况：</w:t>
      </w:r>
      <w:r>
        <w:rPr>
          <w:rFonts w:ascii="Calibri" w:hAnsi="Calibri" w:eastAsia="Calibri"/>
          <w:color w:val="000000"/>
        </w:rPr>
        <w:t>77.19</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59.65</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17.54%</w:t>
      </w:r>
      <w:r>
        <w:rPr>
          <w:rFonts w:ascii="宋体" w:hAnsi="宋体" w:eastAsia="宋体"/>
          <w:color w:val="000000"/>
        </w:rPr>
        <w:t>表示较普遍。</w:t>
      </w:r>
      <w:r>
        <w:rPr>
          <w:rFonts w:ascii="Calibri" w:hAnsi="Calibri" w:eastAsia="Calibri"/>
          <w:color w:val="000000"/>
        </w:rPr>
        <w:t>15.79</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7.01</w:t>
      </w:r>
      <w:r>
        <w:rPr>
          <w:rFonts w:ascii="Calibri" w:hAnsi="Calibri" w:eastAsia="Calibri" w:cs="Calibri"/>
          <w:color w:val="000000"/>
        </w:rPr>
        <w:t>%</w:t>
      </w:r>
      <w:r>
        <w:rPr>
          <w:rFonts w:ascii="宋体" w:hAnsi="宋体" w:eastAsia="宋体"/>
          <w:color w:val="000000"/>
        </w:rPr>
        <w:t>表示较少或很少，其中</w:t>
      </w:r>
      <w:r>
        <w:rPr>
          <w:rFonts w:ascii="Calibri" w:hAnsi="Calibri" w:eastAsia="Calibri"/>
          <w:color w:val="000000"/>
        </w:rPr>
        <w:t>5.26</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1.75</w:t>
      </w:r>
      <w:r>
        <w:rPr>
          <w:rFonts w:ascii="Calibri" w:hAnsi="Calibri" w:eastAsia="Calibri" w:cs="Calibri"/>
          <w:color w:val="000000"/>
        </w:rPr>
        <w:t>%</w:t>
      </w:r>
      <w:r>
        <w:rPr>
          <w:rFonts w:ascii="宋体" w:hAnsi="宋体" w:eastAsia="宋体"/>
          <w:color w:val="000000"/>
        </w:rPr>
        <w:t>表示很少。数据显示电商平台刷单现象较为普遍</w:t>
      </w:r>
      <w:r>
        <w:rPr>
          <w:rFonts w:ascii="Calibri" w:hAnsi="Calibri" w:eastAsia="Calibri"/>
          <w:color w:val="000000"/>
        </w:rPr>
        <w:t>。</w:t>
      </w:r>
      <w:r>
        <w:rPr>
          <w:rFonts w:ascii="Calibri" w:hAnsi="Calibri" w:eastAsia="Calibri"/>
          <w:b/>
          <w:bCs/>
          <w:color w:val="000000"/>
        </w:rPr>
        <w:t>与全省数据相比，表示较普遍比例要低8.11个百分点，表示很普遍比例要高7.29个百分点。与全国数据相比，表示较普遍比例要低12.49个百分点，表示很普遍比例要高17.49个百分点。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10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76</w:t>
      </w:r>
      <w:r>
        <w:rPr>
          <w:rFonts w:hint="eastAsia"/>
        </w:rPr>
        <w:fldChar w:fldCharType="end"/>
      </w:r>
      <w:bookmarkStart w:id="157" w:name="_Toc10408"/>
      <w:r>
        <w:rPr>
          <w:rFonts w:ascii="宋体" w:hAnsi="宋体" w:eastAsia="宋体"/>
          <w:color w:val="000000"/>
        </w:rPr>
        <w:t>：电商平台刷单现象的情况</w:t>
      </w:r>
      <w:bookmarkEnd w:id="15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（图表数据来源：公众网民版专题4网络购物权益保护专题第7题：您认为目前淘宝等电商平台刷单现象普遍吗？）</w:t>
      </w:r>
    </w:p>
    <w:p>
      <w:pPr>
        <w:ind w:firstLine="0" w:firstLineChars="0"/>
        <w:rPr>
          <w:rFonts w:ascii="宋体" w:hAnsi="宋体" w:eastAsia="宋体"/>
          <w:color w:val="000000"/>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7.1</w:t>
      </w:r>
      <w:r>
        <w:rPr>
          <w:rFonts w:ascii="宋体" w:hAnsi="宋体" w:eastAsia="宋体"/>
          <w:color w:val="000000"/>
        </w:rPr>
        <w:t>）公众网民对治理电商平台刷单现象的评价</w:t>
      </w:r>
    </w:p>
    <w:p>
      <w:pPr>
        <w:rPr>
          <w:rFonts w:ascii="Calibri" w:hAnsi="Calibri" w:eastAsia="Calibri"/>
          <w:b/>
          <w:bCs/>
          <w:color w:val="000000"/>
        </w:rPr>
      </w:pPr>
      <w:r>
        <w:rPr>
          <w:rFonts w:ascii="宋体" w:hAnsi="宋体" w:eastAsia="宋体"/>
          <w:color w:val="000000"/>
        </w:rPr>
        <w:t>公众网民认为治理电商平台刷单现象的情况</w:t>
      </w:r>
      <w:r>
        <w:rPr>
          <w:rFonts w:ascii="Calibri" w:hAnsi="Calibri" w:eastAsia="Calibri"/>
          <w:color w:val="000000"/>
        </w:rPr>
        <w:t>：</w:t>
      </w:r>
      <w:r>
        <w:rPr>
          <w:rFonts w:ascii="Calibri" w:hAnsi="Calibri" w:eastAsia="Calibri" w:cs="Calibri"/>
          <w:color w:val="000000"/>
        </w:rPr>
        <w:t>19.30%</w:t>
      </w:r>
      <w:r>
        <w:rPr>
          <w:rFonts w:ascii="宋体" w:hAnsi="宋体" w:eastAsia="宋体"/>
          <w:color w:val="000000"/>
        </w:rPr>
        <w:t>网民表示很好或较好，其中</w:t>
      </w:r>
      <w:r>
        <w:rPr>
          <w:rFonts w:ascii="Calibri" w:hAnsi="Calibri" w:eastAsia="Calibri"/>
          <w:color w:val="000000"/>
        </w:rPr>
        <w:t>8.77</w:t>
      </w:r>
      <w:r>
        <w:rPr>
          <w:rFonts w:ascii="Calibri" w:hAnsi="Calibri" w:eastAsia="Calibri" w:cs="Calibri"/>
          <w:color w:val="000000"/>
        </w:rPr>
        <w:t>%</w:t>
      </w:r>
      <w:r>
        <w:rPr>
          <w:rFonts w:ascii="宋体" w:hAnsi="宋体" w:eastAsia="宋体"/>
          <w:color w:val="000000"/>
        </w:rPr>
        <w:t>表示很好</w:t>
      </w:r>
      <w:r>
        <w:rPr>
          <w:rFonts w:ascii="Calibri" w:hAnsi="Calibri" w:eastAsia="Calibri"/>
          <w:color w:val="000000"/>
        </w:rPr>
        <w:t>，</w:t>
      </w:r>
      <w:r>
        <w:rPr>
          <w:rFonts w:ascii="Calibri" w:hAnsi="Calibri" w:eastAsia="Calibri" w:cs="Calibri"/>
          <w:color w:val="000000"/>
        </w:rPr>
        <w:t>10.53%</w:t>
      </w:r>
      <w:r>
        <w:rPr>
          <w:rFonts w:ascii="宋体" w:hAnsi="宋体" w:eastAsia="宋体"/>
          <w:color w:val="000000"/>
        </w:rPr>
        <w:t>表示较好。</w:t>
      </w:r>
      <w:r>
        <w:rPr>
          <w:rFonts w:ascii="Calibri" w:hAnsi="Calibri" w:eastAsia="Calibri"/>
          <w:color w:val="000000"/>
        </w:rPr>
        <w:t>38.6</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42.10</w:t>
      </w:r>
      <w:r>
        <w:rPr>
          <w:rFonts w:ascii="Calibri" w:hAnsi="Calibri" w:eastAsia="Calibri" w:cs="Calibri"/>
          <w:color w:val="000000"/>
        </w:rPr>
        <w:t>%</w:t>
      </w:r>
      <w:r>
        <w:rPr>
          <w:rFonts w:ascii="宋体" w:hAnsi="宋体" w:eastAsia="宋体"/>
          <w:color w:val="000000"/>
        </w:rPr>
        <w:t>表示较差或很差，其中</w:t>
      </w:r>
      <w:r>
        <w:rPr>
          <w:rFonts w:ascii="Calibri" w:hAnsi="Calibri" w:eastAsia="Calibri"/>
          <w:color w:val="000000"/>
        </w:rPr>
        <w:t>24.56</w:t>
      </w:r>
      <w:r>
        <w:rPr>
          <w:rFonts w:ascii="Calibri" w:hAnsi="Calibri" w:eastAsia="Calibri" w:cs="Calibri"/>
          <w:color w:val="000000"/>
        </w:rPr>
        <w:t>%</w:t>
      </w:r>
      <w:r>
        <w:rPr>
          <w:rFonts w:ascii="宋体" w:hAnsi="宋体" w:eastAsia="宋体"/>
          <w:color w:val="000000"/>
        </w:rPr>
        <w:t>表示较差，</w:t>
      </w:r>
      <w:r>
        <w:rPr>
          <w:rFonts w:ascii="Calibri" w:hAnsi="Calibri" w:eastAsia="Calibri"/>
          <w:color w:val="000000"/>
        </w:rPr>
        <w:t>17.54</w:t>
      </w:r>
      <w:r>
        <w:rPr>
          <w:rFonts w:ascii="Calibri" w:hAnsi="Calibri" w:eastAsia="Calibri" w:cs="Calibri"/>
          <w:color w:val="000000"/>
        </w:rPr>
        <w:t>%</w:t>
      </w:r>
      <w:r>
        <w:rPr>
          <w:rFonts w:ascii="宋体" w:hAnsi="宋体" w:eastAsia="宋体"/>
          <w:color w:val="000000"/>
        </w:rPr>
        <w:t>表示很差。数据显示治理电商平台刷单现象公众网民表示较好及一般。</w:t>
      </w:r>
      <w:r>
        <w:rPr>
          <w:rFonts w:ascii="Calibri" w:hAnsi="Calibri" w:eastAsia="Calibri"/>
          <w:b/>
          <w:bCs/>
          <w:color w:val="000000"/>
        </w:rPr>
        <w:t>与全省数据相比，表示较好比例要低5.18个百分点，表示较差比例要高5.19个百分点。与全国数据相比，表示较好比例要低5.46个百分点，表示较差比例要高10.93个百分点。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102"/>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77</w:t>
      </w:r>
      <w:r>
        <w:rPr>
          <w:rFonts w:hint="eastAsia"/>
        </w:rPr>
        <w:fldChar w:fldCharType="end"/>
      </w:r>
      <w:bookmarkStart w:id="158" w:name="_Toc3688"/>
      <w:r>
        <w:rPr>
          <w:rFonts w:ascii="宋体" w:hAnsi="宋体" w:eastAsia="宋体"/>
          <w:color w:val="000000"/>
        </w:rPr>
        <w:t>：公众网民对治理电商平台刷单现象的评价</w:t>
      </w:r>
      <w:bookmarkEnd w:id="15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（图表数据来源：公众网民版专题4网络购物权益保护专题第7.1题：您认为电商平台治理刷单的效果好不好？）</w:t>
      </w:r>
    </w:p>
    <w:p>
      <w:pPr>
        <w:ind w:firstLine="0"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7.2</w:t>
      </w:r>
      <w:r>
        <w:rPr>
          <w:rFonts w:ascii="宋体" w:hAnsi="宋体" w:eastAsia="宋体"/>
          <w:color w:val="000000"/>
        </w:rPr>
        <w:t>）公众网民对信任电商平台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p>
    <w:p>
      <w:pPr>
        <w:rPr>
          <w:rFonts w:ascii="Calibri" w:hAnsi="Calibri" w:eastAsia="Calibri"/>
          <w:b/>
          <w:bCs/>
          <w:color w:val="000000"/>
        </w:rPr>
      </w:pPr>
      <w:r>
        <w:rPr>
          <w:rFonts w:ascii="宋体" w:hAnsi="宋体" w:eastAsia="宋体"/>
          <w:color w:val="000000"/>
        </w:rPr>
        <w:t>公众网民对信任电商平台上商家评价数据的情况：</w:t>
      </w:r>
      <w:r>
        <w:rPr>
          <w:rFonts w:ascii="Calibri" w:hAnsi="Calibri" w:eastAsia="Calibri"/>
          <w:color w:val="000000"/>
        </w:rPr>
        <w:t>21.06</w:t>
      </w:r>
      <w:r>
        <w:rPr>
          <w:rFonts w:ascii="Calibri" w:hAnsi="Calibri" w:eastAsia="Calibri" w:cs="Calibri"/>
          <w:color w:val="000000"/>
        </w:rPr>
        <w:t>%</w:t>
      </w:r>
      <w:r>
        <w:rPr>
          <w:rFonts w:ascii="宋体" w:hAnsi="宋体" w:eastAsia="宋体"/>
          <w:color w:val="000000"/>
        </w:rPr>
        <w:t>网民表示很信任或较信任，其中</w:t>
      </w:r>
      <w:r>
        <w:rPr>
          <w:rFonts w:ascii="Calibri" w:hAnsi="Calibri" w:eastAsia="Calibri"/>
          <w:color w:val="000000"/>
        </w:rPr>
        <w:t>7.02</w:t>
      </w:r>
      <w:r>
        <w:rPr>
          <w:rFonts w:ascii="Calibri" w:hAnsi="Calibri" w:eastAsia="Calibri" w:cs="Calibri"/>
          <w:color w:val="000000"/>
        </w:rPr>
        <w:t>%</w:t>
      </w:r>
      <w:r>
        <w:rPr>
          <w:rFonts w:ascii="宋体" w:hAnsi="宋体" w:eastAsia="宋体"/>
          <w:color w:val="000000"/>
        </w:rPr>
        <w:t>表示很信任，</w:t>
      </w:r>
      <w:r>
        <w:rPr>
          <w:rFonts w:ascii="Calibri" w:hAnsi="Calibri" w:eastAsia="Calibri"/>
          <w:color w:val="000000"/>
        </w:rPr>
        <w:t>14.04</w:t>
      </w:r>
      <w:r>
        <w:rPr>
          <w:rFonts w:ascii="Calibri" w:hAnsi="Calibri" w:eastAsia="Calibri" w:cs="Calibri"/>
          <w:color w:val="000000"/>
        </w:rPr>
        <w:t>%</w:t>
      </w:r>
      <w:r>
        <w:rPr>
          <w:rFonts w:ascii="宋体" w:hAnsi="宋体" w:eastAsia="宋体"/>
          <w:color w:val="000000"/>
        </w:rPr>
        <w:t>表示较信任</w:t>
      </w:r>
      <w:r>
        <w:rPr>
          <w:rFonts w:ascii="Calibri" w:hAnsi="Calibri" w:eastAsia="Calibri"/>
          <w:color w:val="000000"/>
        </w:rPr>
        <w:t>。</w:t>
      </w:r>
      <w:r>
        <w:rPr>
          <w:rFonts w:ascii="Calibri" w:hAnsi="Calibri" w:eastAsia="Calibri" w:cs="Calibri"/>
          <w:color w:val="000000"/>
        </w:rPr>
        <w:t>38.6%</w:t>
      </w:r>
      <w:r>
        <w:rPr>
          <w:rFonts w:ascii="宋体" w:hAnsi="宋体" w:eastAsia="宋体"/>
          <w:color w:val="000000"/>
        </w:rPr>
        <w:t>表示一般。</w:t>
      </w:r>
      <w:r>
        <w:rPr>
          <w:rFonts w:ascii="Calibri" w:hAnsi="Calibri" w:eastAsia="Calibri"/>
          <w:color w:val="000000"/>
        </w:rPr>
        <w:t>40.35</w:t>
      </w:r>
      <w:r>
        <w:rPr>
          <w:rFonts w:ascii="Calibri" w:hAnsi="Calibri" w:eastAsia="Calibri" w:cs="Calibri"/>
          <w:color w:val="000000"/>
        </w:rPr>
        <w:t>%</w:t>
      </w:r>
      <w:r>
        <w:rPr>
          <w:rFonts w:ascii="宋体" w:hAnsi="宋体" w:eastAsia="宋体"/>
          <w:color w:val="000000"/>
        </w:rPr>
        <w:t>表示较不信任或不信任，其中</w:t>
      </w:r>
      <w:r>
        <w:rPr>
          <w:rFonts w:ascii="Calibri" w:hAnsi="Calibri" w:eastAsia="Calibri"/>
          <w:color w:val="000000"/>
        </w:rPr>
        <w:t>24.56</w:t>
      </w:r>
      <w:r>
        <w:rPr>
          <w:rFonts w:ascii="Calibri" w:hAnsi="Calibri" w:eastAsia="Calibri" w:cs="Calibri"/>
          <w:color w:val="000000"/>
        </w:rPr>
        <w:t>%</w:t>
      </w:r>
      <w:r>
        <w:rPr>
          <w:rFonts w:ascii="宋体" w:hAnsi="宋体" w:eastAsia="宋体"/>
          <w:color w:val="000000"/>
        </w:rPr>
        <w:t>表示较不信任，</w:t>
      </w:r>
      <w:r>
        <w:rPr>
          <w:rFonts w:ascii="Calibri" w:hAnsi="Calibri" w:eastAsia="Calibri"/>
          <w:color w:val="000000"/>
        </w:rPr>
        <w:t>15.79</w:t>
      </w:r>
      <w:r>
        <w:rPr>
          <w:rFonts w:ascii="Calibri" w:hAnsi="Calibri" w:eastAsia="Calibri" w:cs="Calibri"/>
          <w:color w:val="000000"/>
        </w:rPr>
        <w:t>%</w:t>
      </w:r>
      <w:r>
        <w:rPr>
          <w:rFonts w:ascii="宋体" w:hAnsi="宋体" w:eastAsia="宋体"/>
          <w:color w:val="000000"/>
        </w:rPr>
        <w:t>表示不信任。数据显示公众网民对信任电商平台上商家评价一般居多</w:t>
      </w:r>
      <w:r>
        <w:rPr>
          <w:rFonts w:ascii="Calibri" w:hAnsi="Calibri" w:eastAsia="Calibri"/>
          <w:color w:val="000000"/>
        </w:rPr>
        <w:t>。</w:t>
      </w:r>
      <w:r>
        <w:rPr>
          <w:rFonts w:ascii="Calibri" w:hAnsi="Calibri" w:eastAsia="Calibri"/>
          <w:b/>
          <w:bCs/>
          <w:color w:val="000000"/>
        </w:rPr>
        <w:t>与全省数据相比，表示较信任比例要低1.22个百分点，表示很信任比例要高1.23个百分点。与全国数据相比，表示较信任比例要低6.24个百分点，表示很信任比例要高2.24个百分点。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10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78</w:t>
      </w:r>
      <w:r>
        <w:rPr>
          <w:rFonts w:hint="eastAsia"/>
        </w:rPr>
        <w:fldChar w:fldCharType="end"/>
      </w:r>
      <w:bookmarkStart w:id="159" w:name="_Toc28771"/>
      <w:r>
        <w:rPr>
          <w:rFonts w:ascii="宋体" w:hAnsi="宋体" w:eastAsia="宋体"/>
          <w:color w:val="000000"/>
        </w:rPr>
        <w:t>：公众网民对电商平台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bookmarkEnd w:id="15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（图表数据来源：公众网民版专题4网络购物权益保护专题第7.2题：您是否信任淘宝等电商平台上商家的评价数据？）</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）电商直播购物发展现状</w:t>
      </w:r>
    </w:p>
    <w:p>
      <w:pPr>
        <w:rPr>
          <w:rFonts w:ascii="Calibri" w:hAnsi="Calibri" w:eastAsia="Calibri"/>
          <w:b/>
          <w:bCs/>
          <w:color w:val="000000"/>
        </w:rPr>
      </w:pPr>
      <w:r>
        <w:rPr>
          <w:rFonts w:ascii="宋体" w:hAnsi="宋体" w:eastAsia="宋体"/>
          <w:color w:val="000000"/>
        </w:rPr>
        <w:t>公众网民对电商直播购物的接受程度：</w:t>
      </w:r>
      <w:r>
        <w:rPr>
          <w:rFonts w:ascii="Calibri" w:hAnsi="Calibri" w:eastAsia="Calibri"/>
          <w:color w:val="000000"/>
        </w:rPr>
        <w:t>24.56</w:t>
      </w:r>
      <w:r>
        <w:rPr>
          <w:rFonts w:ascii="Calibri" w:hAnsi="Calibri" w:eastAsia="Calibri" w:cs="Calibri"/>
          <w:color w:val="000000"/>
        </w:rPr>
        <w:t>%</w:t>
      </w:r>
      <w:r>
        <w:rPr>
          <w:rFonts w:ascii="宋体" w:hAnsi="宋体" w:eastAsia="宋体"/>
          <w:color w:val="000000"/>
        </w:rPr>
        <w:t>网民看过直播，只是偶尔参与购物；</w:t>
      </w:r>
      <w:r>
        <w:rPr>
          <w:rFonts w:ascii="Calibri" w:hAnsi="Calibri" w:eastAsia="Calibri"/>
          <w:color w:val="000000"/>
        </w:rPr>
        <w:t>38.6</w:t>
      </w:r>
      <w:r>
        <w:rPr>
          <w:rFonts w:ascii="Calibri" w:hAnsi="Calibri" w:eastAsia="Calibri" w:cs="Calibri"/>
          <w:color w:val="000000"/>
        </w:rPr>
        <w:t>%</w:t>
      </w:r>
      <w:r>
        <w:rPr>
          <w:rFonts w:ascii="宋体" w:hAnsi="宋体" w:eastAsia="宋体"/>
          <w:color w:val="000000"/>
        </w:rPr>
        <w:t>网民看过直播，但没有买过；</w:t>
      </w:r>
      <w:r>
        <w:rPr>
          <w:rFonts w:ascii="Calibri" w:hAnsi="Calibri" w:eastAsia="Calibri"/>
          <w:color w:val="000000"/>
        </w:rPr>
        <w:t>21.05</w:t>
      </w:r>
      <w:r>
        <w:rPr>
          <w:rFonts w:ascii="Calibri" w:hAnsi="Calibri" w:eastAsia="Calibri" w:cs="Calibri"/>
          <w:color w:val="000000"/>
        </w:rPr>
        <w:t>%</w:t>
      </w:r>
      <w:r>
        <w:rPr>
          <w:rFonts w:ascii="宋体" w:hAnsi="宋体" w:eastAsia="宋体"/>
          <w:color w:val="000000"/>
        </w:rPr>
        <w:t>网民没有看过网购直播</w:t>
      </w:r>
      <w:r>
        <w:rPr>
          <w:rFonts w:ascii="Calibri" w:hAnsi="Calibri" w:eastAsia="Calibri"/>
          <w:color w:val="000000"/>
        </w:rPr>
        <w:t>；</w:t>
      </w:r>
      <w:r>
        <w:rPr>
          <w:rFonts w:ascii="Calibri" w:hAnsi="Calibri" w:eastAsia="Calibri" w:cs="Calibri"/>
          <w:color w:val="000000"/>
        </w:rPr>
        <w:t>15.79%</w:t>
      </w:r>
      <w:r>
        <w:rPr>
          <w:rFonts w:ascii="宋体" w:hAnsi="宋体" w:eastAsia="宋体"/>
          <w:color w:val="000000"/>
        </w:rPr>
        <w:t>网民看过直播，而且经常通过直播购物。显示电商购物直播的渗透率比较高（</w:t>
      </w:r>
      <w:r>
        <w:rPr>
          <w:rFonts w:ascii="Calibri" w:hAnsi="Calibri" w:eastAsia="Calibri"/>
          <w:color w:val="000000"/>
        </w:rPr>
        <w:t>78.95</w:t>
      </w:r>
      <w:r>
        <w:rPr>
          <w:rFonts w:ascii="Calibri" w:hAnsi="Calibri" w:eastAsia="Calibri" w:cs="Calibri"/>
          <w:color w:val="000000"/>
        </w:rPr>
        <w:t>%</w:t>
      </w:r>
      <w:r>
        <w:rPr>
          <w:rFonts w:ascii="宋体" w:hAnsi="宋体" w:eastAsia="宋体"/>
          <w:color w:val="000000"/>
        </w:rPr>
        <w:t>），但成交频次、成交率较高</w:t>
      </w:r>
      <w:r>
        <w:rPr>
          <w:rFonts w:ascii="Calibri" w:hAnsi="Calibri" w:eastAsia="Calibri"/>
          <w:color w:val="000000"/>
        </w:rPr>
        <w:t>。</w:t>
      </w:r>
      <w:r>
        <w:rPr>
          <w:rFonts w:ascii="Calibri" w:hAnsi="Calibri" w:eastAsia="Calibri"/>
          <w:b/>
          <w:bCs/>
          <w:color w:val="000000"/>
        </w:rPr>
        <w:t>与全省数据相比，表示看过，偶尔参与购物比例要低5.97个百分点，表示看过，经常通过直播购物比例要高4.21个百分点。与全国数据相比，表示看过，偶尔参与购物比例要低15.95个百分点，表示看过，经常通过直播购物比例要高6.07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10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79</w:t>
      </w:r>
      <w:r>
        <w:rPr>
          <w:rFonts w:hint="eastAsia"/>
        </w:rPr>
        <w:fldChar w:fldCharType="end"/>
      </w:r>
      <w:bookmarkStart w:id="160" w:name="_Toc16550"/>
      <w:r>
        <w:rPr>
          <w:rFonts w:ascii="宋体" w:hAnsi="宋体" w:eastAsia="宋体"/>
          <w:color w:val="000000"/>
        </w:rPr>
        <w:t>：电商直播购物发展现状</w:t>
      </w:r>
      <w:bookmarkEnd w:id="16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（图表数据来源：公众网民版专题4网络购物权益保护专题第8题：您是否有通过电商直播进行购物的经历？）</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）直播购物行为影响因素</w:t>
      </w:r>
    </w:p>
    <w:p>
      <w:pPr>
        <w:rPr>
          <w:rFonts w:ascii="Calibri" w:hAnsi="Calibri" w:eastAsia="Calibri"/>
          <w:b/>
          <w:bCs/>
          <w:color w:val="000000"/>
        </w:rPr>
      </w:pPr>
      <w:r>
        <w:rPr>
          <w:rFonts w:ascii="宋体" w:hAnsi="宋体" w:eastAsia="宋体"/>
          <w:color w:val="000000"/>
        </w:rPr>
        <w:t>公众网民对电商直播购物的不满意的情况</w:t>
      </w:r>
      <w:r>
        <w:rPr>
          <w:rFonts w:ascii="Calibri" w:hAnsi="Calibri" w:eastAsia="Calibri"/>
          <w:color w:val="000000"/>
        </w:rPr>
        <w:t>：</w:t>
      </w:r>
      <w:r>
        <w:rPr>
          <w:rFonts w:ascii="Calibri" w:hAnsi="Calibri" w:eastAsia="Calibri" w:cs="Calibri"/>
          <w:color w:val="000000"/>
        </w:rPr>
        <w:t>31.58%</w:t>
      </w:r>
      <w:r>
        <w:rPr>
          <w:rFonts w:ascii="宋体" w:hAnsi="宋体" w:eastAsia="宋体"/>
          <w:color w:val="000000"/>
        </w:rPr>
        <w:t>网民认为</w:t>
      </w:r>
      <w:r>
        <w:rPr>
          <w:rFonts w:ascii="Calibri" w:hAnsi="Calibri" w:eastAsia="Calibri"/>
          <w:color w:val="000000"/>
        </w:rPr>
        <w:t>产品体验感较弱</w:t>
      </w:r>
      <w:r>
        <w:rPr>
          <w:rFonts w:ascii="宋体" w:hAnsi="宋体" w:eastAsia="宋体"/>
          <w:color w:val="000000"/>
        </w:rPr>
        <w:t>；</w:t>
      </w:r>
      <w:r>
        <w:rPr>
          <w:rFonts w:ascii="Calibri" w:hAnsi="Calibri" w:eastAsia="Calibri"/>
          <w:color w:val="000000"/>
        </w:rPr>
        <w:t>64.91</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产品质量参差不齐</w:t>
      </w:r>
      <w:r>
        <w:rPr>
          <w:rFonts w:ascii="宋体" w:hAnsi="宋体" w:eastAsia="宋体"/>
          <w:color w:val="000000"/>
        </w:rPr>
        <w:t>；</w:t>
      </w:r>
      <w:r>
        <w:rPr>
          <w:rFonts w:ascii="Calibri" w:hAnsi="Calibri" w:eastAsia="Calibri"/>
          <w:color w:val="000000"/>
        </w:rPr>
        <w:t>42.11</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产品售后服务不完善</w:t>
      </w:r>
      <w:r>
        <w:rPr>
          <w:rFonts w:ascii="宋体" w:hAnsi="宋体" w:eastAsia="宋体"/>
          <w:color w:val="000000"/>
        </w:rPr>
        <w:t>；</w:t>
      </w:r>
      <w:r>
        <w:rPr>
          <w:rFonts w:ascii="Calibri" w:hAnsi="Calibri" w:eastAsia="Calibri"/>
          <w:color w:val="000000"/>
        </w:rPr>
        <w:t>42.11</w:t>
      </w:r>
      <w:r>
        <w:rPr>
          <w:rFonts w:ascii="Calibri" w:hAnsi="Calibri" w:eastAsia="Calibri" w:cs="Calibri"/>
          <w:color w:val="000000"/>
        </w:rPr>
        <w:t>%</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容易产生冲动消费</w:t>
      </w:r>
      <w:r>
        <w:rPr>
          <w:rFonts w:ascii="宋体" w:hAnsi="宋体" w:eastAsia="宋体"/>
          <w:color w:val="000000"/>
        </w:rPr>
        <w:t>；</w:t>
      </w:r>
      <w:r>
        <w:rPr>
          <w:rFonts w:ascii="Calibri" w:hAnsi="Calibri" w:eastAsia="Calibri"/>
          <w:color w:val="000000"/>
        </w:rPr>
        <w:t>36.84</w:t>
      </w:r>
      <w:r>
        <w:rPr>
          <w:rFonts w:ascii="Calibri" w:hAnsi="Calibri" w:eastAsia="Calibri" w:cs="Calibri"/>
          <w:color w:val="000000"/>
        </w:rPr>
        <w:t>%网</w:t>
      </w:r>
      <w:r>
        <w:rPr>
          <w:rFonts w:ascii="宋体" w:hAnsi="宋体" w:eastAsia="宋体"/>
          <w:color w:val="000000"/>
        </w:rPr>
        <w:t>民认为</w:t>
      </w:r>
      <w:r>
        <w:rPr>
          <w:rFonts w:ascii="Calibri" w:hAnsi="Calibri" w:eastAsia="Calibri"/>
          <w:color w:val="000000"/>
        </w:rPr>
        <w:t>推销商品过多，使人眼花缭乱</w:t>
      </w:r>
      <w:r>
        <w:rPr>
          <w:rFonts w:ascii="Calibri" w:hAnsi="Calibri" w:eastAsia="Calibri" w:cs="Calibri"/>
          <w:color w:val="000000"/>
        </w:rPr>
        <w:t>；52.63%</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虚假宣传，推荐商品与实物不一致/夸大产品功效/虚假刷流量；54.39%</w:t>
      </w:r>
      <w:r>
        <w:rPr>
          <w:rFonts w:ascii="宋体" w:hAnsi="宋体" w:eastAsia="宋体"/>
          <w:color w:val="000000"/>
        </w:rPr>
        <w:t>网民认为</w:t>
      </w:r>
      <w:r>
        <w:rPr>
          <w:rFonts w:ascii="Calibri" w:hAnsi="Calibri" w:eastAsia="Calibri"/>
          <w:color w:val="000000"/>
        </w:rPr>
        <w:t>门槛太低，从业人员素质参差不齐</w:t>
      </w:r>
      <w:r>
        <w:rPr>
          <w:rFonts w:ascii="宋体" w:hAnsi="宋体" w:eastAsia="宋体"/>
          <w:color w:val="000000"/>
        </w:rPr>
        <w:t>；</w:t>
      </w:r>
      <w:r>
        <w:rPr>
          <w:rFonts w:ascii="Calibri" w:hAnsi="Calibri" w:eastAsia="Calibri"/>
          <w:color w:val="000000"/>
        </w:rPr>
        <w:t>33.33</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个人反感</w:t>
      </w:r>
      <w:r>
        <w:rPr>
          <w:rFonts w:ascii="宋体" w:hAnsi="宋体" w:eastAsia="宋体"/>
          <w:color w:val="000000"/>
        </w:rPr>
        <w:t>；</w:t>
      </w:r>
      <w:r>
        <w:rPr>
          <w:rFonts w:ascii="Calibri" w:hAnsi="Calibri" w:eastAsia="Calibri"/>
          <w:color w:val="000000"/>
        </w:rPr>
        <w:t>3.51</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其他</w:t>
      </w:r>
      <w:r>
        <w:rPr>
          <w:rFonts w:ascii="Calibri" w:hAnsi="Calibri" w:eastAsia="Calibri" w:cs="Calibri"/>
          <w:color w:val="000000"/>
        </w:rPr>
        <w:t>。</w:t>
      </w:r>
      <w:r>
        <w:rPr>
          <w:rFonts w:ascii="Calibri" w:hAnsi="Calibri" w:eastAsia="Calibri"/>
          <w:b/>
          <w:bCs/>
          <w:color w:val="000000"/>
        </w:rPr>
        <w:t>与全省数据相比，表示容易产生冲动消费比例要低2.92个百分点，表示产品体验感较弱比例要高1.21个百分点。与全国数据相比，表示容易产生冲动消费比例要低4.18个百分点，表示产品质量参差不齐比例要高10.5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5"/>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80</w:t>
      </w:r>
      <w:r>
        <w:rPr>
          <w:rFonts w:hint="eastAsia"/>
        </w:rPr>
        <w:fldChar w:fldCharType="end"/>
      </w:r>
      <w:bookmarkStart w:id="161" w:name="_Toc30572"/>
      <w:r>
        <w:rPr>
          <w:rFonts w:ascii="宋体" w:hAnsi="宋体" w:eastAsia="宋体"/>
          <w:color w:val="000000"/>
        </w:rPr>
        <w:t>：直播购物行为影响因素</w:t>
      </w:r>
      <w:bookmarkEnd w:id="16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（图表数据来源：公众网民版专题4网络购物权益保护专题第9题：您认为以下哪些原因导致您对直播购物不满意？（多选））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）公众网民对网红带货的反应</w:t>
      </w:r>
    </w:p>
    <w:p>
      <w:pPr>
        <w:rPr>
          <w:rFonts w:ascii="微软雅黑" w:hAnsi="微软雅黑" w:eastAsia="微软雅黑"/>
          <w:color w:val="333333"/>
          <w:sz w:val="22"/>
          <w:szCs w:val="22"/>
        </w:rPr>
      </w:pPr>
      <w:r>
        <w:rPr>
          <w:rFonts w:ascii="宋体" w:hAnsi="宋体" w:eastAsia="宋体"/>
          <w:color w:val="000000"/>
        </w:rPr>
        <w:t>公众网民对网红带货的反应：排第一位是不大信任，选择</w:t>
      </w:r>
      <w:r>
        <w:rPr>
          <w:rFonts w:ascii="Calibri" w:hAnsi="Calibri" w:eastAsia="Calibri"/>
          <w:color w:val="000000"/>
        </w:rPr>
        <w:t>不大信任，提防套路</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33.93</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不感兴趣，选择置之不理</w:t>
      </w:r>
      <w:r>
        <w:rPr>
          <w:rFonts w:ascii="宋体" w:hAnsi="宋体" w:eastAsia="宋体"/>
          <w:color w:val="000000"/>
        </w:rPr>
        <w:t>（选择率</w:t>
      </w:r>
      <w:r>
        <w:rPr>
          <w:rFonts w:ascii="Calibri" w:hAnsi="Calibri" w:eastAsia="Calibri"/>
          <w:color w:val="000000"/>
        </w:rPr>
        <w:t>17.86</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心生厌恶，选择屏蔽</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17.86</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有点好奇，会浏览其中内容</w:t>
      </w:r>
      <w:r>
        <w:rPr>
          <w:rFonts w:ascii="宋体" w:hAnsi="宋体" w:eastAsia="宋体"/>
          <w:color w:val="000000"/>
        </w:rPr>
        <w:t>（选择率</w:t>
      </w:r>
      <w:r>
        <w:rPr>
          <w:rFonts w:ascii="Calibri" w:hAnsi="Calibri" w:eastAsia="Calibri"/>
          <w:color w:val="000000"/>
        </w:rPr>
        <w:t>16.07</w:t>
      </w:r>
      <w:r>
        <w:rPr>
          <w:rFonts w:ascii="Calibri" w:hAnsi="Calibri" w:eastAsia="Calibri" w:cs="Calibri"/>
          <w:color w:val="000000"/>
        </w:rPr>
        <w:t>%</w:t>
      </w:r>
      <w:r>
        <w:rPr>
          <w:rFonts w:ascii="宋体" w:hAnsi="宋体" w:eastAsia="宋体"/>
          <w:color w:val="000000"/>
        </w:rPr>
        <w:t>）。数据显示公众网民对网红带货并不十分关注，</w:t>
      </w:r>
      <w:r>
        <w:rPr>
          <w:rFonts w:hint="eastAsia" w:asciiTheme="minorEastAsia" w:hAnsiTheme="minorEastAsia" w:cstheme="minorEastAsia"/>
          <w:color w:val="000000"/>
        </w:rPr>
        <w:t>35.72</w:t>
      </w:r>
      <w:r>
        <w:rPr>
          <w:rFonts w:ascii="Calibri" w:hAnsi="Calibri" w:eastAsia="Calibri"/>
          <w:color w:val="000000"/>
        </w:rPr>
        <w:t>%</w:t>
      </w:r>
      <w:r>
        <w:rPr>
          <w:rFonts w:ascii="宋体" w:hAnsi="宋体" w:eastAsia="宋体"/>
          <w:color w:val="000000"/>
        </w:rPr>
        <w:t>网民选择不理会或屏蔽。</w:t>
      </w:r>
      <w:r>
        <w:rPr>
          <w:rFonts w:ascii="Calibri" w:hAnsi="Calibri" w:eastAsia="Calibri"/>
          <w:b/>
          <w:bCs/>
          <w:color w:val="000000"/>
        </w:rPr>
        <w:t>与全省数据相比，表示有点好奇，会浏览其中内容比例要低6.15个百分点，表示比较接受，对感兴趣的商品会主动询问比例要高2.65个百分点。与全国数据相比，表示有点好奇，会浏览其中内容比例要低10.77个百分点，表示比较接受，对感兴趣的商品会主动询问比例要高5.21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81</w:t>
      </w:r>
      <w:r>
        <w:rPr>
          <w:rFonts w:hint="eastAsia"/>
        </w:rPr>
        <w:fldChar w:fldCharType="end"/>
      </w:r>
      <w:bookmarkStart w:id="162" w:name="_Toc4780"/>
      <w:r>
        <w:rPr>
          <w:rFonts w:ascii="宋体" w:hAnsi="宋体" w:eastAsia="宋体"/>
          <w:color w:val="000000"/>
        </w:rPr>
        <w:t>：公众网民对网红带货的反应</w:t>
      </w:r>
      <w:bookmarkEnd w:id="16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（图表数据来源：公众网民版专题4网络购物权益保护专题第10题：看到网红带货，您的反应是？）</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）公众网民对电商直播网购的考虑因素</w:t>
      </w:r>
    </w:p>
    <w:p>
      <w:pPr>
        <w:rPr>
          <w:rFonts w:ascii="微软雅黑" w:hAnsi="微软雅黑" w:eastAsia="微软雅黑"/>
          <w:color w:val="333333"/>
          <w:sz w:val="22"/>
          <w:szCs w:val="22"/>
        </w:rPr>
      </w:pPr>
      <w:r>
        <w:rPr>
          <w:rFonts w:ascii="宋体" w:hAnsi="宋体" w:eastAsia="宋体"/>
          <w:color w:val="000000"/>
        </w:rPr>
        <w:t>公众网民对电商直播网购的考虑因素：排第一位是</w:t>
      </w:r>
      <w:r>
        <w:rPr>
          <w:rFonts w:ascii="Calibri" w:hAnsi="Calibri" w:eastAsia="Calibri"/>
          <w:color w:val="000000"/>
        </w:rPr>
        <w:t>产品质量</w:t>
      </w:r>
      <w:r>
        <w:rPr>
          <w:rFonts w:ascii="宋体" w:hAnsi="宋体" w:eastAsia="宋体"/>
          <w:color w:val="000000"/>
        </w:rPr>
        <w:t>（选择率</w:t>
      </w:r>
      <w:r>
        <w:rPr>
          <w:rFonts w:ascii="Calibri" w:hAnsi="Calibri" w:eastAsia="Calibri"/>
          <w:color w:val="000000"/>
        </w:rPr>
        <w:t>78.95</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实际需求</w:t>
      </w:r>
      <w:r>
        <w:rPr>
          <w:rFonts w:ascii="宋体" w:hAnsi="宋体" w:eastAsia="宋体"/>
          <w:color w:val="000000"/>
        </w:rPr>
        <w:t>（选择率</w:t>
      </w:r>
      <w:r>
        <w:rPr>
          <w:rFonts w:ascii="Calibri" w:hAnsi="Calibri" w:eastAsia="Calibri"/>
          <w:color w:val="000000"/>
        </w:rPr>
        <w:t>47.37</w:t>
      </w:r>
      <w:r>
        <w:rPr>
          <w:rFonts w:ascii="Calibri" w:hAnsi="Calibri" w:eastAsia="Calibri" w:cs="Calibri"/>
          <w:color w:val="000000"/>
        </w:rPr>
        <w:t>%</w:t>
      </w:r>
      <w:r>
        <w:rPr>
          <w:rFonts w:ascii="宋体" w:hAnsi="宋体" w:eastAsia="宋体"/>
          <w:color w:val="000000"/>
        </w:rPr>
        <w:t>）、第三位的是</w:t>
      </w:r>
      <w:r>
        <w:rPr>
          <w:rFonts w:ascii="Calibri" w:hAnsi="Calibri" w:eastAsia="Calibri"/>
          <w:color w:val="000000"/>
        </w:rPr>
        <w:t>售后服务</w:t>
      </w:r>
      <w:r>
        <w:rPr>
          <w:rFonts w:ascii="宋体" w:hAnsi="宋体" w:eastAsia="宋体"/>
          <w:color w:val="000000"/>
        </w:rPr>
        <w:t>（选择率</w:t>
      </w:r>
      <w:r>
        <w:rPr>
          <w:rFonts w:ascii="Calibri" w:hAnsi="Calibri" w:eastAsia="Calibri"/>
          <w:color w:val="000000"/>
        </w:rPr>
        <w:t>43.86</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产品来源</w:t>
      </w:r>
      <w:r>
        <w:rPr>
          <w:rFonts w:ascii="宋体" w:hAnsi="宋体" w:eastAsia="宋体"/>
          <w:color w:val="000000"/>
        </w:rPr>
        <w:t>（选择率</w:t>
      </w:r>
      <w:r>
        <w:rPr>
          <w:rFonts w:ascii="Calibri" w:hAnsi="Calibri" w:eastAsia="Calibri"/>
          <w:color w:val="000000"/>
        </w:rPr>
        <w:t>36.84</w:t>
      </w:r>
      <w:r>
        <w:rPr>
          <w:rFonts w:ascii="Calibri" w:hAnsi="Calibri" w:eastAsia="Calibri" w:cs="Calibri"/>
          <w:color w:val="000000"/>
        </w:rPr>
        <w:t>%</w:t>
      </w:r>
      <w:r>
        <w:rPr>
          <w:rFonts w:ascii="宋体" w:hAnsi="宋体" w:eastAsia="宋体"/>
          <w:color w:val="000000"/>
        </w:rPr>
        <w:t>）、第五位是在</w:t>
      </w:r>
      <w:r>
        <w:rPr>
          <w:rFonts w:ascii="Calibri" w:hAnsi="Calibri" w:eastAsia="Calibri"/>
          <w:color w:val="000000"/>
        </w:rPr>
        <w:t>产品价格或有大折扣</w:t>
      </w:r>
      <w:r>
        <w:rPr>
          <w:rFonts w:ascii="宋体" w:hAnsi="宋体" w:eastAsia="宋体"/>
          <w:color w:val="000000"/>
        </w:rPr>
        <w:t>（选择率</w:t>
      </w:r>
      <w:r>
        <w:rPr>
          <w:rFonts w:ascii="Calibri" w:hAnsi="Calibri" w:eastAsia="Calibri"/>
          <w:color w:val="000000"/>
        </w:rPr>
        <w:t>29.82</w:t>
      </w:r>
      <w:r>
        <w:rPr>
          <w:rFonts w:ascii="Calibri" w:hAnsi="Calibri" w:eastAsia="Calibri" w:cs="Calibri"/>
          <w:color w:val="000000"/>
        </w:rPr>
        <w:t>%</w:t>
      </w:r>
      <w:r>
        <w:rPr>
          <w:rFonts w:ascii="宋体" w:hAnsi="宋体" w:eastAsia="宋体"/>
          <w:color w:val="000000"/>
        </w:rPr>
        <w:t>）。数据显示公众网民对产品质量、售后服务、符合实际需求等最关注。</w:t>
      </w:r>
      <w:r>
        <w:rPr>
          <w:rFonts w:ascii="Calibri" w:hAnsi="Calibri" w:eastAsia="Calibri"/>
          <w:b/>
          <w:bCs/>
          <w:color w:val="000000"/>
        </w:rPr>
        <w:t>与全省数据相比，表示产品质量比例要低1.68个百分点，表示售后服务比例要高1.45个百分点。与全国数据相比，表示产品来源比例要低3.64个百分点，表示对卖家的熟悉程度比例要高10.62个百分点。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7"/>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82</w:t>
      </w:r>
      <w:r>
        <w:rPr>
          <w:rFonts w:hint="eastAsia"/>
        </w:rPr>
        <w:fldChar w:fldCharType="end"/>
      </w:r>
      <w:bookmarkStart w:id="163" w:name="_Toc798"/>
      <w:r>
        <w:rPr>
          <w:rFonts w:ascii="宋体" w:hAnsi="宋体" w:eastAsia="宋体"/>
          <w:color w:val="000000"/>
        </w:rPr>
        <w:t>：公众网民对电商直播网购的考虑因素</w:t>
      </w:r>
      <w:bookmarkEnd w:id="16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（图表数据来源：公众网民版专题4网络购物权益保护专题第11题：假如您通过电商直播渠道购买商品，您首先考虑的是？（多选））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）公众网民对参与网上二手商品买卖的意愿</w:t>
      </w:r>
    </w:p>
    <w:p>
      <w:pPr>
        <w:rPr>
          <w:rFonts w:ascii="Calibri" w:hAnsi="Calibri" w:eastAsia="Calibri"/>
          <w:color w:val="000000"/>
        </w:rPr>
      </w:pPr>
      <w:r>
        <w:rPr>
          <w:rFonts w:ascii="宋体" w:hAnsi="宋体" w:eastAsia="宋体"/>
          <w:color w:val="000000"/>
        </w:rPr>
        <w:t>公众网民对参与网上二手商品买卖的意愿：排第一位是</w:t>
      </w:r>
      <w:r>
        <w:rPr>
          <w:rFonts w:ascii="Calibri" w:hAnsi="Calibri" w:eastAsia="Calibri"/>
          <w:color w:val="000000"/>
        </w:rPr>
        <w:t>当某商品价格低于市场价时，我会考虑购买二手商品</w:t>
      </w:r>
      <w:r>
        <w:rPr>
          <w:rFonts w:ascii="宋体" w:hAnsi="宋体" w:eastAsia="宋体"/>
          <w:color w:val="000000"/>
        </w:rPr>
        <w:t>（选择率</w:t>
      </w:r>
      <w:r>
        <w:rPr>
          <w:rFonts w:ascii="Calibri" w:hAnsi="Calibri" w:eastAsia="Calibri"/>
          <w:color w:val="000000"/>
        </w:rPr>
        <w:t>38.6</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不会参与</w:t>
      </w:r>
      <w:r>
        <w:rPr>
          <w:rFonts w:ascii="宋体" w:hAnsi="宋体" w:eastAsia="宋体"/>
          <w:color w:val="000000"/>
        </w:rPr>
        <w:t>（选择率</w:t>
      </w:r>
      <w:r>
        <w:rPr>
          <w:rFonts w:ascii="Calibri" w:hAnsi="Calibri" w:eastAsia="Calibri"/>
          <w:color w:val="000000"/>
        </w:rPr>
        <w:t>35.09</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我愿意在二手闲置交易平台上购买二手商品</w:t>
      </w:r>
      <w:r>
        <w:rPr>
          <w:rFonts w:ascii="宋体" w:hAnsi="宋体" w:eastAsia="宋体"/>
          <w:color w:val="000000"/>
        </w:rPr>
        <w:t>（选择率</w:t>
      </w:r>
      <w:r>
        <w:rPr>
          <w:rFonts w:ascii="Calibri" w:hAnsi="Calibri" w:eastAsia="Calibri"/>
          <w:color w:val="000000"/>
        </w:rPr>
        <w:t>31.58</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我乐于向他人推荐二手闲置交易平台</w:t>
      </w:r>
      <w:r>
        <w:rPr>
          <w:rFonts w:ascii="宋体" w:hAnsi="宋体" w:eastAsia="宋体"/>
          <w:color w:val="000000"/>
        </w:rPr>
        <w:t>（选择率</w:t>
      </w:r>
      <w:r>
        <w:rPr>
          <w:rFonts w:ascii="Calibri" w:hAnsi="Calibri" w:eastAsia="Calibri"/>
          <w:color w:val="000000"/>
        </w:rPr>
        <w:t>14.04</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不了解</w:t>
      </w:r>
      <w:r>
        <w:rPr>
          <w:rFonts w:ascii="宋体" w:hAnsi="宋体" w:eastAsia="宋体"/>
          <w:color w:val="000000"/>
        </w:rPr>
        <w:t>（选择率</w:t>
      </w:r>
      <w:r>
        <w:rPr>
          <w:rFonts w:ascii="Calibri" w:hAnsi="Calibri" w:eastAsia="Calibri"/>
          <w:color w:val="000000"/>
        </w:rPr>
        <w:t>10.53</w:t>
      </w:r>
      <w:r>
        <w:rPr>
          <w:rFonts w:ascii="Calibri" w:hAnsi="Calibri" w:eastAsia="Calibri" w:cs="Calibri"/>
          <w:color w:val="000000"/>
        </w:rPr>
        <w:t>%</w:t>
      </w:r>
      <w:r>
        <w:rPr>
          <w:rFonts w:ascii="宋体" w:hAnsi="宋体" w:eastAsia="宋体"/>
          <w:color w:val="000000"/>
        </w:rPr>
        <w:t>）。数据显示</w:t>
      </w:r>
      <w:r>
        <w:rPr>
          <w:rFonts w:ascii="宋体" w:hAnsi="宋体" w:eastAsia="宋体"/>
          <w:color w:val="auto"/>
        </w:rPr>
        <w:t>超过三分之</w:t>
      </w:r>
      <w:r>
        <w:rPr>
          <w:rFonts w:hint="eastAsia" w:ascii="宋体" w:hAnsi="宋体" w:eastAsia="宋体"/>
          <w:color w:val="auto"/>
          <w:lang w:val="en-US" w:eastAsia="zh-CN"/>
        </w:rPr>
        <w:t>二</w:t>
      </w:r>
      <w:r>
        <w:rPr>
          <w:rFonts w:ascii="宋体" w:hAnsi="宋体" w:eastAsia="宋体"/>
          <w:color w:val="000000"/>
        </w:rPr>
        <w:t>的公众网民有网上二手商品买卖意愿，而价格是主要考虑因素。</w:t>
      </w:r>
      <w:r>
        <w:rPr>
          <w:rFonts w:ascii="Calibri" w:hAnsi="Calibri" w:eastAsia="Calibri"/>
          <w:b/>
          <w:bCs/>
          <w:color w:val="000000"/>
        </w:rPr>
        <w:t>相较于全省数据，排名基本一致。与全国数据相比，表示不会参与比例要低1.71个百分点，表示当某商品价格低于市场价时，我会考虑购买二手商品比例要高8.69个百分点。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0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83</w:t>
      </w:r>
      <w:r>
        <w:rPr>
          <w:rFonts w:hint="eastAsia"/>
        </w:rPr>
        <w:fldChar w:fldCharType="end"/>
      </w:r>
      <w:bookmarkStart w:id="164" w:name="_Toc31322"/>
      <w:r>
        <w:rPr>
          <w:rFonts w:ascii="宋体" w:hAnsi="宋体" w:eastAsia="宋体"/>
          <w:color w:val="000000"/>
        </w:rPr>
        <w:t>：公众网民对参与网上二手商品买卖的意愿</w:t>
      </w:r>
      <w:bookmarkEnd w:id="16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（图表数据来源：公众网民版专题4网络购物权益保护专题第12题：您是否愿意参与网上二手商品买卖？（多选））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13</w:t>
      </w:r>
      <w:r>
        <w:rPr>
          <w:rFonts w:ascii="宋体" w:hAnsi="宋体" w:eastAsia="宋体"/>
          <w:color w:val="000000"/>
        </w:rPr>
        <w:t>）公众网民对二手商品交易风险的认识</w:t>
      </w:r>
    </w:p>
    <w:p>
      <w:pPr>
        <w:rPr>
          <w:rFonts w:ascii="Calibri" w:hAnsi="Calibri" w:eastAsia="Calibri"/>
          <w:color w:val="000000"/>
        </w:rPr>
      </w:pPr>
      <w:r>
        <w:rPr>
          <w:rFonts w:ascii="宋体" w:hAnsi="宋体" w:eastAsia="宋体"/>
          <w:color w:val="000000"/>
        </w:rPr>
        <w:t>公众网民对二手商品交易风险的认识：排第一位是</w:t>
      </w:r>
      <w:r>
        <w:rPr>
          <w:rFonts w:ascii="Calibri" w:hAnsi="Calibri" w:eastAsia="Calibri"/>
          <w:color w:val="000000"/>
        </w:rPr>
        <w:t>购买的二手商品出现问题时无法退货</w:t>
      </w:r>
      <w:r>
        <w:rPr>
          <w:rFonts w:ascii="宋体" w:hAnsi="宋体" w:eastAsia="宋体"/>
          <w:color w:val="000000"/>
        </w:rPr>
        <w:t>（选择率</w:t>
      </w:r>
      <w:r>
        <w:rPr>
          <w:rFonts w:ascii="Calibri" w:hAnsi="Calibri" w:eastAsia="Calibri"/>
          <w:color w:val="000000"/>
        </w:rPr>
        <w:t>66.07</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二手物品交易平台没有对商品进行质检就直接售卖，隐藏潜在风险</w:t>
      </w:r>
      <w:r>
        <w:rPr>
          <w:rFonts w:ascii="宋体" w:hAnsi="宋体" w:eastAsia="宋体"/>
          <w:color w:val="000000"/>
        </w:rPr>
        <w:t>（选择率</w:t>
      </w:r>
      <w:r>
        <w:rPr>
          <w:rFonts w:ascii="Calibri" w:hAnsi="Calibri" w:eastAsia="Calibri"/>
          <w:color w:val="000000"/>
        </w:rPr>
        <w:t>60.71</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对二手商品不满意时，退货要自己承担运费</w:t>
      </w:r>
      <w:r>
        <w:rPr>
          <w:rFonts w:ascii="宋体" w:hAnsi="宋体" w:eastAsia="宋体"/>
          <w:color w:val="000000"/>
        </w:rPr>
        <w:t>（选择率</w:t>
      </w:r>
      <w:r>
        <w:rPr>
          <w:rFonts w:ascii="Calibri" w:hAnsi="Calibri" w:eastAsia="Calibri"/>
          <w:color w:val="000000"/>
        </w:rPr>
        <w:t>46.43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二手物品交易平台没有对卖家进行审核，导致我财产损失</w:t>
      </w:r>
      <w:r>
        <w:rPr>
          <w:rFonts w:ascii="宋体" w:hAnsi="宋体" w:eastAsia="宋体"/>
          <w:color w:val="000000"/>
        </w:rPr>
        <w:t>（选择率</w:t>
      </w:r>
      <w:r>
        <w:rPr>
          <w:rFonts w:ascii="Calibri" w:hAnsi="Calibri" w:eastAsia="Calibri"/>
          <w:color w:val="000000"/>
        </w:rPr>
        <w:t>46.43</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二手物品交易平台上购买的商品不值这个价</w:t>
      </w:r>
      <w:r>
        <w:rPr>
          <w:rFonts w:ascii="宋体" w:hAnsi="宋体" w:eastAsia="宋体"/>
          <w:color w:val="000000"/>
        </w:rPr>
        <w:t>（选择率</w:t>
      </w:r>
      <w:r>
        <w:rPr>
          <w:rFonts w:ascii="Calibri" w:hAnsi="Calibri" w:eastAsia="Calibri"/>
          <w:color w:val="000000"/>
        </w:rPr>
        <w:t>30.36</w:t>
      </w:r>
      <w:r>
        <w:rPr>
          <w:rFonts w:ascii="Calibri" w:hAnsi="Calibri" w:eastAsia="Calibri" w:cs="Calibri"/>
          <w:color w:val="000000"/>
        </w:rPr>
        <w:t>%</w:t>
      </w:r>
      <w:r>
        <w:rPr>
          <w:rFonts w:ascii="宋体" w:hAnsi="宋体" w:eastAsia="宋体"/>
          <w:color w:val="000000"/>
        </w:rPr>
        <w:t>）。数据显示公众网民对网上二手商品买卖风险主要关注货品质量、退货保障、交易安全等问题</w:t>
      </w:r>
      <w:r>
        <w:rPr>
          <w:rFonts w:ascii="Calibri" w:hAnsi="Calibri" w:eastAsia="Calibri"/>
          <w:color w:val="000000"/>
        </w:rPr>
        <w:t>。</w:t>
      </w:r>
      <w:r>
        <w:rPr>
          <w:rFonts w:ascii="Calibri" w:hAnsi="Calibri" w:eastAsia="Calibri"/>
          <w:b/>
          <w:bCs/>
          <w:color w:val="000000"/>
        </w:rPr>
        <w:t>与全省数据相比，表示二手物品交易平台上购买的商品不值这个价比例要低2.44个百分点，表示购买的二手商品出现问题时无法退货比例要高8.01个百分点。与全国数据相比，表示二手物品交易平台上购买的商品不值这个价比例要低1.07个百分点，表示购买的二手商品出现问题时无法退货比例要高13.08个百分点。</w:t>
      </w:r>
    </w:p>
    <w:p>
      <w:pPr>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09"/>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84</w:t>
      </w:r>
      <w:r>
        <w:rPr>
          <w:rFonts w:hint="eastAsia"/>
        </w:rPr>
        <w:fldChar w:fldCharType="end"/>
      </w:r>
      <w:bookmarkStart w:id="165" w:name="_Toc27391"/>
      <w:r>
        <w:rPr>
          <w:rFonts w:ascii="宋体" w:hAnsi="宋体" w:eastAsia="宋体"/>
          <w:color w:val="000000"/>
        </w:rPr>
        <w:t>：公众网民对二手商品交易风险的认识</w:t>
      </w:r>
      <w:bookmarkEnd w:id="16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（图表数据来源：公众网民版专题4网络购物权益保护专题第13题：您是否同意下列网络二手商品交易风险的描述？（多选））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）网贷应用软件接受度和使用频率</w:t>
      </w:r>
    </w:p>
    <w:p>
      <w:pPr>
        <w:rPr>
          <w:rFonts w:ascii="Calibri" w:hAnsi="Calibri" w:eastAsia="Calibri"/>
          <w:color w:val="000000"/>
        </w:rPr>
      </w:pPr>
      <w:r>
        <w:rPr>
          <w:rFonts w:ascii="宋体" w:hAnsi="宋体" w:eastAsia="宋体"/>
          <w:color w:val="000000"/>
        </w:rPr>
        <w:t>公众网民对花呗、白条等网贷新型接受度和使用频率方面：</w:t>
      </w:r>
      <w:r>
        <w:rPr>
          <w:rFonts w:ascii="Calibri" w:hAnsi="Calibri" w:eastAsia="Calibri"/>
          <w:color w:val="000000"/>
        </w:rPr>
        <w:t>5.26</w:t>
      </w:r>
      <w:r>
        <w:rPr>
          <w:rFonts w:ascii="Calibri" w:hAnsi="Calibri" w:eastAsia="Calibri" w:cs="Calibri"/>
          <w:color w:val="000000"/>
        </w:rPr>
        <w:t>%</w:t>
      </w:r>
      <w:r>
        <w:rPr>
          <w:rFonts w:ascii="宋体" w:hAnsi="宋体" w:eastAsia="宋体"/>
          <w:color w:val="000000"/>
        </w:rPr>
        <w:t>公众网民表示会经常使用，</w:t>
      </w:r>
      <w:r>
        <w:rPr>
          <w:rFonts w:ascii="Calibri" w:hAnsi="Calibri" w:eastAsia="Calibri"/>
          <w:color w:val="000000"/>
        </w:rPr>
        <w:t>15.79</w:t>
      </w:r>
      <w:r>
        <w:rPr>
          <w:rFonts w:ascii="Calibri" w:hAnsi="Calibri" w:eastAsia="Calibri" w:cs="Calibri"/>
          <w:color w:val="000000"/>
        </w:rPr>
        <w:t>%</w:t>
      </w:r>
      <w:r>
        <w:rPr>
          <w:rFonts w:ascii="宋体" w:hAnsi="宋体" w:eastAsia="宋体"/>
          <w:color w:val="000000"/>
        </w:rPr>
        <w:t>网民表示会偶尔使用，有</w:t>
      </w:r>
      <w:r>
        <w:rPr>
          <w:rFonts w:ascii="Calibri" w:hAnsi="Calibri" w:eastAsia="Calibri"/>
          <w:color w:val="000000"/>
        </w:rPr>
        <w:t>8.77</w:t>
      </w:r>
      <w:r>
        <w:rPr>
          <w:rFonts w:ascii="Calibri" w:hAnsi="Calibri" w:eastAsia="Calibri" w:cs="Calibri"/>
          <w:color w:val="000000"/>
        </w:rPr>
        <w:t>%</w:t>
      </w:r>
      <w:r>
        <w:rPr>
          <w:rFonts w:ascii="宋体" w:hAnsi="宋体" w:eastAsia="宋体"/>
          <w:color w:val="000000"/>
        </w:rPr>
        <w:t>网民表示不会使用，但想要尝试，有</w:t>
      </w:r>
      <w:r>
        <w:rPr>
          <w:rFonts w:ascii="Calibri" w:hAnsi="Calibri" w:eastAsia="Calibri"/>
          <w:color w:val="000000"/>
        </w:rPr>
        <w:t>70.18</w:t>
      </w:r>
      <w:r>
        <w:rPr>
          <w:rFonts w:ascii="Calibri" w:hAnsi="Calibri" w:eastAsia="Calibri" w:cs="Calibri"/>
          <w:color w:val="000000"/>
        </w:rPr>
        <w:t>%</w:t>
      </w:r>
      <w:r>
        <w:rPr>
          <w:rFonts w:ascii="宋体" w:hAnsi="宋体" w:eastAsia="宋体"/>
          <w:color w:val="000000"/>
        </w:rPr>
        <w:t>网民表示不会使用，以后也不会使用。数据显示公众网民对网贷应用基本不接受，网贷应用的渗透率</w:t>
      </w:r>
      <w:r>
        <w:rPr>
          <w:rFonts w:ascii="宋体" w:hAnsi="宋体" w:eastAsia="宋体"/>
          <w:color w:val="auto"/>
        </w:rPr>
        <w:t>也比较低（</w:t>
      </w:r>
      <w:r>
        <w:rPr>
          <w:rFonts w:ascii="Calibri" w:hAnsi="Calibri" w:eastAsia="Calibri"/>
          <w:color w:val="auto"/>
        </w:rPr>
        <w:t>21.05</w:t>
      </w:r>
      <w:r>
        <w:rPr>
          <w:rFonts w:ascii="Calibri" w:hAnsi="Calibri" w:eastAsia="Calibri" w:cs="Calibri"/>
          <w:color w:val="auto"/>
        </w:rPr>
        <w:t>%</w:t>
      </w:r>
      <w:r>
        <w:rPr>
          <w:rFonts w:ascii="宋体" w:hAnsi="宋体" w:eastAsia="宋体"/>
          <w:color w:val="auto"/>
        </w:rPr>
        <w:t>，</w:t>
      </w:r>
      <w:r>
        <w:rPr>
          <w:rFonts w:hint="eastAsia" w:ascii="宋体" w:hAnsi="宋体" w:eastAsia="宋体"/>
          <w:color w:val="auto"/>
          <w:lang w:val="en-US" w:eastAsia="zh-CN"/>
        </w:rPr>
        <w:t>超</w:t>
      </w:r>
      <w:r>
        <w:rPr>
          <w:rFonts w:ascii="宋体" w:hAnsi="宋体" w:eastAsia="宋体"/>
          <w:color w:val="auto"/>
        </w:rPr>
        <w:t>两成）</w:t>
      </w:r>
      <w:r>
        <w:rPr>
          <w:rFonts w:ascii="宋体" w:hAnsi="宋体" w:eastAsia="宋体"/>
          <w:color w:val="000000"/>
        </w:rPr>
        <w:t>。</w:t>
      </w:r>
      <w:r>
        <w:rPr>
          <w:rFonts w:ascii="Calibri" w:hAnsi="Calibri" w:eastAsia="Calibri"/>
          <w:b/>
          <w:bCs/>
          <w:color w:val="000000"/>
        </w:rPr>
        <w:t>与全省数据相比，表示不会，以后也不会用比例要低4.69个百分点，表示会，经常使用比例要高1.6个百分点。与全国数据相比，表示不会，以后也不会用比例要低2.18个百分点，表示会，偶尔使用比例要高1.81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1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85</w:t>
      </w:r>
      <w:r>
        <w:rPr>
          <w:rFonts w:hint="eastAsia"/>
        </w:rPr>
        <w:fldChar w:fldCharType="end"/>
      </w:r>
      <w:bookmarkStart w:id="166" w:name="_Toc21253"/>
      <w:r>
        <w:rPr>
          <w:rFonts w:ascii="宋体" w:hAnsi="宋体" w:eastAsia="宋体"/>
          <w:color w:val="000000"/>
        </w:rPr>
        <w:t>：网贷应用软件接受度和使用频率</w:t>
      </w:r>
      <w:bookmarkEnd w:id="16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（图表数据来源：公众网民版专题4网络购物权益保护专题第14题：当您在支付时是否会使用网贷APP软件？）</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）遇到商家拒绝无理由退货后的应对措施</w:t>
      </w:r>
    </w:p>
    <w:p>
      <w:pPr>
        <w:rPr>
          <w:rFonts w:ascii="Calibri" w:hAnsi="Calibri" w:eastAsia="Calibri"/>
          <w:color w:val="000000"/>
        </w:rPr>
      </w:pPr>
      <w:r>
        <w:rPr>
          <w:rFonts w:ascii="Calibri" w:hAnsi="Calibri" w:eastAsia="Calibri"/>
          <w:color w:val="000000"/>
        </w:rPr>
        <w:t>73.21</w:t>
      </w:r>
      <w:r>
        <w:rPr>
          <w:rFonts w:ascii="Calibri" w:hAnsi="Calibri" w:eastAsia="Calibri" w:cs="Calibri"/>
          <w:color w:val="000000"/>
        </w:rPr>
        <w:t>%</w:t>
      </w:r>
      <w:r>
        <w:rPr>
          <w:rFonts w:ascii="宋体" w:hAnsi="宋体" w:eastAsia="宋体"/>
          <w:color w:val="000000"/>
        </w:rPr>
        <w:t>公众网民在遇到商家拒绝无理由退货后通常会</w:t>
      </w:r>
      <w:r>
        <w:rPr>
          <w:rFonts w:ascii="Calibri" w:hAnsi="Calibri" w:eastAsia="Calibri"/>
          <w:color w:val="000000"/>
        </w:rPr>
        <w:t>找第三方购物网站客服介入</w:t>
      </w:r>
      <w:r>
        <w:rPr>
          <w:rFonts w:ascii="宋体" w:hAnsi="宋体" w:eastAsia="宋体"/>
          <w:color w:val="000000"/>
        </w:rPr>
        <w:t>，其次是</w:t>
      </w:r>
      <w:r>
        <w:rPr>
          <w:rFonts w:ascii="Calibri" w:hAnsi="Calibri" w:eastAsia="Calibri"/>
          <w:color w:val="000000"/>
        </w:rPr>
        <w:t>找店铺客服理论</w:t>
      </w:r>
      <w:r>
        <w:rPr>
          <w:rFonts w:ascii="Calibri" w:hAnsi="Calibri" w:eastAsia="Calibri" w:cs="Calibri"/>
          <w:color w:val="000000"/>
        </w:rPr>
        <w:t>58.93%</w:t>
      </w:r>
      <w:r>
        <w:rPr>
          <w:rFonts w:ascii="宋体" w:hAnsi="宋体" w:eastAsia="宋体"/>
          <w:color w:val="000000"/>
        </w:rPr>
        <w:t>，</w:t>
      </w:r>
      <w:r>
        <w:rPr>
          <w:rFonts w:ascii="Calibri" w:hAnsi="Calibri" w:eastAsia="Calibri"/>
          <w:color w:val="000000"/>
        </w:rPr>
        <w:t>向有关部门投诉</w:t>
      </w:r>
      <w:r>
        <w:rPr>
          <w:rFonts w:ascii="宋体" w:hAnsi="宋体" w:eastAsia="宋体"/>
          <w:color w:val="000000"/>
        </w:rPr>
        <w:t>的占</w:t>
      </w:r>
      <w:r>
        <w:rPr>
          <w:rFonts w:ascii="Calibri" w:hAnsi="Calibri" w:eastAsia="Calibri"/>
          <w:color w:val="000000"/>
        </w:rPr>
        <w:t>37.5</w:t>
      </w:r>
      <w:r>
        <w:rPr>
          <w:rFonts w:ascii="Calibri" w:hAnsi="Calibri" w:eastAsia="Calibri" w:cs="Calibri"/>
          <w:color w:val="000000"/>
        </w:rPr>
        <w:t>%</w:t>
      </w:r>
      <w:r>
        <w:rPr>
          <w:rFonts w:ascii="宋体" w:hAnsi="宋体" w:eastAsia="宋体"/>
          <w:color w:val="000000"/>
        </w:rPr>
        <w:t>。数据显示公众网民对维护自身合法权益方面比较重视，第三方购物网站的介入起了相当重要的作用。</w:t>
      </w:r>
      <w:r>
        <w:rPr>
          <w:rFonts w:ascii="Calibri" w:hAnsi="Calibri" w:eastAsia="Calibri"/>
          <w:b/>
          <w:bCs/>
          <w:color w:val="000000"/>
        </w:rPr>
        <w:t>与全省数据相比，表示向有关部门投诉比例要低4.52个百分点，表示找第三方购物网站客服介入比例要高8.85个百分点。与全国数据相比，表示找店铺客服理论比例要低3.67个百分点，表示找第三方购物网站客服介入比例要高12.96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1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86</w:t>
      </w:r>
      <w:r>
        <w:rPr>
          <w:rFonts w:hint="eastAsia"/>
        </w:rPr>
        <w:fldChar w:fldCharType="end"/>
      </w:r>
      <w:bookmarkStart w:id="167" w:name="_Toc27043"/>
      <w:r>
        <w:rPr>
          <w:rFonts w:ascii="宋体" w:hAnsi="宋体" w:eastAsia="宋体"/>
          <w:color w:val="000000"/>
        </w:rPr>
        <w:t>：遇到商家拒绝无理由退货后的应对措施</w:t>
      </w:r>
      <w:bookmarkEnd w:id="16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（图表数据来源：公众网民版专题4网络购物权益保护专题第15题：您遇到网上购物纠纷时（如拒绝无理由退货、虚假广告、货不对板等）通常采取的措施？（多选））</w:t>
      </w:r>
    </w:p>
    <w:p>
      <w:pPr>
        <w:ind w:left="0" w:leftChars="0"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）网络购物安全权益保障亟需改进的问题</w:t>
      </w:r>
    </w:p>
    <w:p>
      <w:pPr>
        <w:rPr>
          <w:rFonts w:ascii="Calibri" w:hAnsi="Calibri" w:eastAsia="Calibri"/>
          <w:color w:val="000000"/>
        </w:rPr>
      </w:pPr>
      <w:r>
        <w:rPr>
          <w:rFonts w:ascii="宋体" w:hAnsi="宋体" w:eastAsia="宋体"/>
          <w:color w:val="000000"/>
        </w:rPr>
        <w:t>公众网民认为网络购物安全权益保障亟需改进的问题：排第一位的是</w:t>
      </w:r>
      <w:r>
        <w:rPr>
          <w:rFonts w:ascii="Calibri" w:hAnsi="Calibri" w:eastAsia="Calibri"/>
          <w:color w:val="000000"/>
        </w:rPr>
        <w:t>打击虚假宣传</w:t>
      </w:r>
      <w:r>
        <w:rPr>
          <w:rFonts w:ascii="宋体" w:hAnsi="宋体" w:eastAsia="宋体"/>
          <w:color w:val="000000"/>
        </w:rPr>
        <w:t>（选择率</w:t>
      </w:r>
      <w:r>
        <w:rPr>
          <w:rFonts w:ascii="Calibri" w:hAnsi="Calibri" w:eastAsia="Calibri"/>
          <w:color w:val="000000"/>
        </w:rPr>
        <w:t>71.93%</w:t>
      </w:r>
      <w:r>
        <w:rPr>
          <w:rFonts w:ascii="宋体" w:hAnsi="宋体" w:eastAsia="宋体"/>
          <w:color w:val="000000"/>
        </w:rPr>
        <w:t>），第二位是</w:t>
      </w:r>
      <w:r>
        <w:rPr>
          <w:rFonts w:ascii="Calibri" w:hAnsi="Calibri" w:eastAsia="Calibri"/>
          <w:color w:val="000000"/>
        </w:rPr>
        <w:t>个人信息泄露</w:t>
      </w:r>
      <w:r>
        <w:rPr>
          <w:rFonts w:ascii="宋体" w:hAnsi="宋体" w:eastAsia="宋体"/>
          <w:color w:val="000000"/>
        </w:rPr>
        <w:t>（选择率</w:t>
      </w:r>
      <w:r>
        <w:rPr>
          <w:rFonts w:ascii="Calibri" w:hAnsi="Calibri" w:eastAsia="Calibri"/>
          <w:color w:val="000000"/>
        </w:rPr>
        <w:t>71.93%</w:t>
      </w:r>
      <w:r>
        <w:rPr>
          <w:rFonts w:ascii="宋体" w:hAnsi="宋体" w:eastAsia="宋体"/>
          <w:color w:val="000000"/>
        </w:rPr>
        <w:t>），第三位是</w:t>
      </w:r>
      <w:r>
        <w:rPr>
          <w:rFonts w:ascii="Calibri" w:hAnsi="Calibri" w:eastAsia="Calibri"/>
          <w:color w:val="000000"/>
        </w:rPr>
        <w:t>打击假货</w:t>
      </w:r>
      <w:r>
        <w:rPr>
          <w:rFonts w:ascii="宋体" w:hAnsi="宋体" w:eastAsia="宋体"/>
          <w:color w:val="000000"/>
        </w:rPr>
        <w:t>（选择率</w:t>
      </w:r>
      <w:r>
        <w:rPr>
          <w:rFonts w:ascii="Calibri" w:hAnsi="Calibri" w:eastAsia="Calibri"/>
          <w:color w:val="000000"/>
        </w:rPr>
        <w:t>64.91%</w:t>
      </w:r>
      <w:r>
        <w:rPr>
          <w:rFonts w:ascii="宋体" w:hAnsi="宋体" w:eastAsia="宋体"/>
          <w:color w:val="000000"/>
        </w:rPr>
        <w:t>），第四位是</w:t>
      </w:r>
      <w:r>
        <w:rPr>
          <w:rFonts w:ascii="Calibri" w:hAnsi="Calibri" w:eastAsia="Calibri"/>
          <w:color w:val="000000"/>
        </w:rPr>
        <w:t>打击大数据杀熟</w:t>
      </w:r>
      <w:r>
        <w:rPr>
          <w:rFonts w:ascii="宋体" w:hAnsi="宋体" w:eastAsia="宋体"/>
          <w:color w:val="000000"/>
        </w:rPr>
        <w:t>（选择率</w:t>
      </w:r>
      <w:r>
        <w:rPr>
          <w:rFonts w:ascii="Calibri" w:hAnsi="Calibri" w:eastAsia="Calibri"/>
          <w:color w:val="000000"/>
        </w:rPr>
        <w:t>61.4%</w:t>
      </w:r>
      <w:r>
        <w:rPr>
          <w:rFonts w:ascii="宋体" w:hAnsi="宋体" w:eastAsia="宋体"/>
          <w:color w:val="000000"/>
        </w:rPr>
        <w:t>），第五位是</w:t>
      </w:r>
      <w:r>
        <w:rPr>
          <w:rFonts w:ascii="Calibri" w:hAnsi="Calibri" w:eastAsia="Calibri"/>
          <w:color w:val="000000"/>
        </w:rPr>
        <w:t>消费者维权</w:t>
      </w:r>
      <w:r>
        <w:rPr>
          <w:rFonts w:ascii="宋体" w:hAnsi="宋体" w:eastAsia="宋体"/>
          <w:color w:val="000000"/>
        </w:rPr>
        <w:t>（选择率</w:t>
      </w:r>
      <w:r>
        <w:rPr>
          <w:rFonts w:ascii="Calibri" w:hAnsi="Calibri" w:eastAsia="Calibri"/>
          <w:color w:val="000000"/>
        </w:rPr>
        <w:t>49.12%</w:t>
      </w:r>
      <w:r>
        <w:rPr>
          <w:rFonts w:ascii="宋体" w:hAnsi="宋体" w:eastAsia="宋体"/>
          <w:color w:val="000000"/>
        </w:rPr>
        <w:t>）。数据显示公众网民认为网络购物安全权益保障中虚假宣传、假货等成为首要关注点，个人信息泄露、大数据杀熟、垄断等成为主要</w:t>
      </w:r>
      <w:r>
        <w:rPr>
          <w:rFonts w:hint="eastAsia" w:ascii="宋体" w:hAnsi="宋体" w:eastAsia="宋体"/>
          <w:color w:val="000000"/>
          <w:lang w:eastAsia="zh-CN"/>
        </w:rPr>
        <w:t>痛点</w:t>
      </w:r>
      <w:r>
        <w:rPr>
          <w:rFonts w:ascii="宋体" w:hAnsi="宋体" w:eastAsia="宋体"/>
          <w:color w:val="000000"/>
        </w:rPr>
        <w:t>。</w:t>
      </w:r>
      <w:r>
        <w:rPr>
          <w:rFonts w:ascii="Calibri" w:hAnsi="Calibri" w:eastAsia="Calibri"/>
          <w:b/>
          <w:bCs/>
          <w:color w:val="000000"/>
        </w:rPr>
        <w:t>与全省数据相比，表示打击假货比例要低5.62个百分点，表示个人信息泄露比例要高1.4个百分点。相较于全国数据，信用管理、其他、不清楚分别比全国数据低1.57、1.33、1.4个百分点。</w:t>
      </w:r>
    </w:p>
    <w:p>
      <w:pPr>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12"/>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87</w:t>
      </w:r>
      <w:r>
        <w:rPr>
          <w:rFonts w:hint="eastAsia"/>
        </w:rPr>
        <w:fldChar w:fldCharType="end"/>
      </w:r>
      <w:bookmarkStart w:id="168" w:name="_Toc21880"/>
      <w:r>
        <w:rPr>
          <w:rFonts w:ascii="宋体" w:hAnsi="宋体" w:eastAsia="宋体"/>
          <w:color w:val="000000"/>
        </w:rPr>
        <w:t>：网络购物安全权益保障亟需改进的问题</w:t>
      </w:r>
      <w:bookmarkEnd w:id="16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（图表数据来源：公众网民版专题4网络购物权益保护专题第17题：您认为网络购物安全权益保障在哪些方面亟需改进？（多选））</w:t>
      </w:r>
    </w:p>
    <w:bookmarkEnd w:id="150"/>
    <w:p>
      <w:r>
        <w:rPr>
          <w:rFonts w:hint="eastAsia"/>
        </w:rPr>
        <w:br w:type="page"/>
      </w:r>
    </w:p>
    <w:p>
      <w:pPr>
        <w:pStyle w:val="3"/>
        <w:ind w:firstLine="0" w:firstLineChars="0"/>
        <w:rPr>
          <w:rFonts w:hint="eastAsia"/>
        </w:rPr>
      </w:pPr>
      <w:bookmarkStart w:id="169" w:name="_Toc19812"/>
      <w:r>
        <w:rPr>
          <w:rFonts w:hint="eastAsia"/>
        </w:rPr>
        <w:t>5.5专题5：未成年人网络权益保护专题</w:t>
      </w:r>
      <w:bookmarkEnd w:id="169"/>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287</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（1）未成年人网络权益保护状况满意度评价</w:t>
      </w:r>
    </w:p>
    <w:p>
      <w:pPr>
        <w:rPr>
          <w:rFonts w:ascii="宋体" w:hAnsi="宋体" w:eastAsia="宋体"/>
          <w:b/>
          <w:bCs/>
          <w:color w:val="000000"/>
        </w:rPr>
      </w:pPr>
      <w:r>
        <w:rPr>
          <w:rFonts w:ascii="宋体" w:hAnsi="宋体" w:eastAsia="宋体"/>
          <w:color w:val="000000"/>
        </w:rPr>
        <w:t>公众网民对未成年人网络权益保护状况满意度评价：认为满意以上的占</w:t>
      </w:r>
      <w:r>
        <w:rPr>
          <w:rFonts w:ascii="宋体" w:hAnsi="宋体" w:eastAsia="宋体" w:cs="宋体"/>
          <w:color w:val="000000"/>
        </w:rPr>
        <w:t>42.19%，其中20.31%公众网民认为非常满意，21.88%认为满意。34.38%认为一般，23.44%认为不满意或非常不满意，其中18.75%认为不满意，4.69%认为非常不满意。总体上满意的比例</w:t>
      </w:r>
      <w:r>
        <w:rPr>
          <w:rFonts w:hint="eastAsia" w:ascii="宋体" w:hAnsi="宋体" w:eastAsia="宋体" w:cs="宋体"/>
          <w:color w:val="000000"/>
          <w:lang w:val="en-US" w:eastAsia="zh-CN"/>
        </w:rPr>
        <w:t>较好</w:t>
      </w:r>
      <w:r>
        <w:rPr>
          <w:rFonts w:ascii="宋体" w:hAnsi="宋体" w:eastAsia="宋体"/>
          <w:color w:val="000000"/>
        </w:rPr>
        <w:t>，主要评价是</w:t>
      </w:r>
      <w:r>
        <w:rPr>
          <w:rFonts w:hint="eastAsia" w:ascii="宋体" w:hAnsi="宋体" w:eastAsia="宋体"/>
          <w:color w:val="000000"/>
          <w:lang w:val="en-US" w:eastAsia="zh-CN"/>
        </w:rPr>
        <w:t>满意为主</w:t>
      </w:r>
      <w:r>
        <w:rPr>
          <w:rFonts w:ascii="宋体" w:hAnsi="宋体" w:eastAsia="宋体"/>
          <w:color w:val="000000"/>
        </w:rPr>
        <w:t>。</w:t>
      </w:r>
      <w:r>
        <w:rPr>
          <w:rFonts w:ascii="宋体" w:hAnsi="宋体" w:eastAsia="宋体"/>
          <w:b/>
          <w:bCs/>
          <w:color w:val="000000"/>
        </w:rPr>
        <w:t>与全省数据相比，表示满意比例要低4.27个百分点，表示一般比例要高2.46个百分点。与全国数据相比，表示满意比例要低5.01个百分点，表示非常满意比例要高10.35个百分点。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88</w:t>
      </w:r>
      <w:r>
        <w:rPr>
          <w:rFonts w:hint="eastAsia" w:ascii="宋体" w:hAnsi="宋体" w:eastAsia="宋体"/>
        </w:rPr>
        <w:fldChar w:fldCharType="end"/>
      </w:r>
      <w:bookmarkStart w:id="170" w:name="_Toc29902"/>
      <w:r>
        <w:rPr>
          <w:rFonts w:hint="eastAsia" w:ascii="宋体" w:hAnsi="宋体" w:eastAsia="宋体"/>
        </w:rPr>
        <w:t>：</w:t>
      </w:r>
      <w:r>
        <w:rPr>
          <w:rFonts w:ascii="宋体" w:hAnsi="宋体" w:eastAsia="宋体"/>
          <w:color w:val="000000"/>
        </w:rPr>
        <w:t>未成年人网络权益保护状况满意度评价</w:t>
      </w:r>
      <w:bookmarkEnd w:id="17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（图表数据来源：公众网民版专题5未成年人网络权益保护第1题：您对当前未成年人网络权益保护状况的满意程度？）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（2）未成年人上网的情况</w:t>
      </w:r>
    </w:p>
    <w:p>
      <w:pPr>
        <w:rPr>
          <w:rFonts w:ascii="宋体" w:hAnsi="宋体" w:eastAsia="宋体"/>
          <w:b/>
          <w:bCs/>
          <w:color w:val="000000"/>
        </w:rPr>
      </w:pPr>
      <w:r>
        <w:rPr>
          <w:rFonts w:ascii="宋体" w:hAnsi="宋体" w:eastAsia="宋体"/>
          <w:color w:val="000000"/>
        </w:rPr>
        <w:t>有未成年人上网的公众网民家庭比例：</w:t>
      </w:r>
      <w:r>
        <w:rPr>
          <w:rFonts w:ascii="宋体" w:hAnsi="宋体" w:eastAsia="宋体" w:cs="宋体"/>
          <w:color w:val="000000"/>
        </w:rPr>
        <w:t>68.75%公众网民家庭中有未成年人上网的情况，没有的占31.25%。</w:t>
      </w:r>
      <w:r>
        <w:rPr>
          <w:rFonts w:ascii="宋体" w:hAnsi="宋体" w:eastAsia="宋体"/>
          <w:b/>
          <w:bCs/>
          <w:color w:val="000000"/>
        </w:rPr>
        <w:t>相较于全省数据，是的占比高了0.8个百分点。相较于全省数据，否的占比高了1.96个百分点。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89</w:t>
      </w:r>
      <w:r>
        <w:rPr>
          <w:rFonts w:hint="eastAsia" w:ascii="宋体" w:hAnsi="宋体" w:eastAsia="宋体"/>
        </w:rPr>
        <w:fldChar w:fldCharType="end"/>
      </w:r>
      <w:bookmarkStart w:id="171" w:name="_Toc20792"/>
      <w:r>
        <w:rPr>
          <w:rFonts w:hint="eastAsia" w:ascii="宋体" w:hAnsi="宋体" w:eastAsia="宋体"/>
        </w:rPr>
        <w:t>：</w:t>
      </w:r>
      <w:r>
        <w:rPr>
          <w:rFonts w:ascii="宋体" w:hAnsi="宋体" w:eastAsia="宋体"/>
          <w:color w:val="000000"/>
        </w:rPr>
        <w:t>未成年人上网的情况</w:t>
      </w:r>
      <w:bookmarkEnd w:id="17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（图表数据来源：公众网民版专题5未成年人网络权益保护第2题：您的家庭是否存在未成年人上网的情况？）</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（2.1）未成年人中网络应用服务渗透率</w:t>
      </w:r>
    </w:p>
    <w:p>
      <w:pPr>
        <w:rPr>
          <w:rFonts w:ascii="宋体" w:hAnsi="宋体" w:eastAsia="宋体"/>
          <w:b/>
          <w:bCs/>
          <w:color w:val="000000"/>
        </w:rPr>
      </w:pPr>
      <w:r>
        <w:rPr>
          <w:rFonts w:ascii="宋体" w:hAnsi="宋体" w:eastAsia="宋体"/>
          <w:color w:val="000000"/>
        </w:rPr>
        <w:t>未成年人中网络应用服务渗透率的情况：排第一位是</w:t>
      </w:r>
      <w:r>
        <w:rPr>
          <w:rFonts w:ascii="宋体" w:hAnsi="宋体" w:eastAsia="宋体" w:cs="宋体"/>
          <w:color w:val="000000"/>
        </w:rPr>
        <w:t>网络游戏（渗透率79.07%），第二位是网络视频</w:t>
      </w:r>
      <w:r>
        <w:rPr>
          <w:rFonts w:hint="eastAsia" w:ascii="宋体" w:hAnsi="宋体" w:eastAsia="宋体"/>
          <w:color w:val="000000"/>
        </w:rPr>
        <w:t>（</w:t>
      </w:r>
      <w:r>
        <w:rPr>
          <w:rFonts w:ascii="宋体" w:hAnsi="宋体" w:eastAsia="宋体"/>
          <w:color w:val="000000"/>
        </w:rPr>
        <w:t>渗透率</w:t>
      </w:r>
      <w:r>
        <w:rPr>
          <w:rFonts w:ascii="宋体" w:hAnsi="宋体" w:eastAsia="宋体" w:cs="宋体"/>
          <w:color w:val="000000"/>
        </w:rPr>
        <w:t>67.44%），第三位是社交应用（渗透率51.16%），第四位是网络音乐渗透率</w:t>
      </w:r>
      <w:r>
        <w:rPr>
          <w:rFonts w:hint="eastAsia" w:ascii="宋体" w:hAnsi="宋体" w:eastAsia="宋体"/>
          <w:color w:val="000000"/>
        </w:rPr>
        <w:t>（</w:t>
      </w:r>
      <w:r>
        <w:rPr>
          <w:rFonts w:ascii="宋体" w:hAnsi="宋体" w:eastAsia="宋体"/>
          <w:color w:val="000000"/>
        </w:rPr>
        <w:t>51.16</w:t>
      </w:r>
      <w:r>
        <w:rPr>
          <w:rFonts w:ascii="宋体" w:hAnsi="宋体" w:eastAsia="宋体" w:cs="宋体"/>
          <w:color w:val="000000"/>
        </w:rPr>
        <w:t>%），第五位是即时通讯（渗透率46.51%），第六位是搜索引擎（渗透率39.53</w:t>
      </w:r>
      <w:r>
        <w:rPr>
          <w:rFonts w:ascii="宋体" w:hAnsi="宋体" w:eastAsia="宋体"/>
        </w:rPr>
        <w:t>%）。数据显示</w:t>
      </w:r>
      <w:r>
        <w:rPr>
          <w:rFonts w:ascii="宋体" w:hAnsi="宋体" w:eastAsia="宋体" w:cs="宋体"/>
        </w:rPr>
        <w:t>网络游戏、网络视频、社交应用、网络音乐等应用是未成年人上网最普及使用的应用，即时通讯</w:t>
      </w:r>
      <w:r>
        <w:rPr>
          <w:rFonts w:ascii="宋体" w:hAnsi="宋体" w:eastAsia="宋体"/>
          <w:color w:val="000000"/>
        </w:rPr>
        <w:t>和</w:t>
      </w:r>
      <w:r>
        <w:rPr>
          <w:rFonts w:ascii="宋体" w:hAnsi="宋体" w:eastAsia="宋体" w:cs="宋体"/>
          <w:color w:val="000000"/>
        </w:rPr>
        <w:t>搜索引擎在未成年人中也有一定的渗透率。</w:t>
      </w:r>
      <w:r>
        <w:rPr>
          <w:rFonts w:ascii="宋体" w:hAnsi="宋体" w:eastAsia="宋体"/>
          <w:b/>
          <w:bCs/>
          <w:color w:val="000000"/>
        </w:rPr>
        <w:t>相较于全省数据，社交应用、网络视频、其他分别比全省数据低1.71、1.53、1.15个百分点。与全国数据相比，表示在线教育比例要低10.79个百分点，表示即时通讯比例要高16.2个百分点。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15"/>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90</w:t>
      </w:r>
      <w:r>
        <w:rPr>
          <w:rFonts w:hint="eastAsia" w:ascii="宋体" w:hAnsi="宋体" w:eastAsia="宋体"/>
        </w:rPr>
        <w:fldChar w:fldCharType="end"/>
      </w:r>
      <w:bookmarkStart w:id="172" w:name="_Toc24793"/>
      <w:r>
        <w:rPr>
          <w:rFonts w:ascii="宋体" w:hAnsi="宋体" w:eastAsia="宋体"/>
          <w:color w:val="000000"/>
        </w:rPr>
        <w:t>：未成年人中网络应用服务渗透率</w:t>
      </w:r>
      <w:bookmarkEnd w:id="17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（图表数据来源：公众网民版专题5未成年人网络权益保护第2.1题：您家中的未成年人经常使用哪些网络应用服务？（多选））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（2.2）家长对未成年人上网采取的引导和管理措施</w:t>
      </w:r>
    </w:p>
    <w:p>
      <w:pPr>
        <w:rPr>
          <w:rFonts w:ascii="宋体" w:hAnsi="宋体" w:eastAsia="宋体"/>
          <w:b/>
          <w:bCs/>
          <w:color w:val="000000"/>
        </w:rPr>
      </w:pPr>
      <w:r>
        <w:rPr>
          <w:rFonts w:ascii="宋体" w:hAnsi="宋体" w:eastAsia="宋体"/>
          <w:color w:val="000000"/>
        </w:rPr>
        <w:t>家长对未成年人上网采取的引导和管理措施：排第一位是</w:t>
      </w:r>
      <w:r>
        <w:rPr>
          <w:rFonts w:ascii="宋体" w:hAnsi="宋体" w:eastAsia="宋体" w:cs="宋体"/>
          <w:color w:val="000000"/>
        </w:rPr>
        <w:t>规定了上网的时间限制（选择率66.67</w:t>
      </w:r>
      <w:r>
        <w:rPr>
          <w:rFonts w:ascii="宋体" w:hAnsi="宋体" w:eastAsia="宋体"/>
        </w:rPr>
        <w:t>%），</w:t>
      </w:r>
      <w:r>
        <w:rPr>
          <w:rFonts w:ascii="宋体" w:hAnsi="宋体" w:eastAsia="宋体"/>
          <w:color w:val="000000"/>
        </w:rPr>
        <w:t>第二位是</w:t>
      </w:r>
      <w:r>
        <w:rPr>
          <w:rFonts w:ascii="宋体" w:hAnsi="宋体" w:eastAsia="宋体" w:cs="宋体"/>
          <w:color w:val="000000"/>
        </w:rPr>
        <w:t>规定了上网前提(如先完成作业)（选择率61.9%），第三位是安装了儿童上网监控和过滤软件（选择率21.43%），第四位是陪伴上网（选择率19.05%），第五位是只能学习不能玩游戏（选择率14.29%）。数据显示绝大部家长对家里的未成年人上网都采取了一定的引导和管理措施，基本没有采用完全禁止未成年人上网的做法，但也有</w:t>
      </w:r>
      <w:r>
        <w:rPr>
          <w:rFonts w:ascii="宋体" w:hAnsi="宋体" w:eastAsia="宋体"/>
          <w:color w:val="auto"/>
        </w:rPr>
        <w:t>较少</w:t>
      </w:r>
      <w:r>
        <w:rPr>
          <w:rFonts w:ascii="宋体" w:hAnsi="宋体" w:eastAsia="宋体"/>
          <w:color w:val="000000"/>
        </w:rPr>
        <w:t>的家长没有采用引导和管理措施，采用技术防范措施的比例也不算高。</w:t>
      </w:r>
      <w:r>
        <w:rPr>
          <w:rFonts w:ascii="宋体" w:hAnsi="宋体" w:eastAsia="宋体"/>
          <w:b/>
          <w:bCs/>
          <w:color w:val="000000"/>
        </w:rPr>
        <w:t>与全省数据相比，表示完全禁止比例要低1.16个百分点，表示规定了上网的时间限制比例要高6.79个百分点。与全国数据相比，表示规定了上网的时间限制比例要低2.19个百分点，表示规定了上网前提(如先完成作业)比例要高6.33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1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91</w:t>
      </w:r>
      <w:r>
        <w:rPr>
          <w:rFonts w:hint="eastAsia" w:ascii="宋体" w:hAnsi="宋体" w:eastAsia="宋体"/>
        </w:rPr>
        <w:fldChar w:fldCharType="end"/>
      </w:r>
      <w:bookmarkStart w:id="173" w:name="_Toc2829"/>
      <w:r>
        <w:rPr>
          <w:rFonts w:ascii="宋体" w:hAnsi="宋体" w:eastAsia="宋体"/>
          <w:color w:val="000000"/>
        </w:rPr>
        <w:t>：家长对未成年人上网采取的引导和管理措施</w:t>
      </w:r>
      <w:bookmarkEnd w:id="17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（图表数据来源：公众网民版专题5未成年人网络权益保护第2.2题：您对家中未成年人上网采取了以下哪种方式的引导和管理？（多选））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（3）网民对未成年人保护软件的使用体验评价</w:t>
      </w:r>
    </w:p>
    <w:p>
      <w:pPr>
        <w:rPr>
          <w:rFonts w:ascii="宋体" w:hAnsi="宋体" w:eastAsia="宋体"/>
          <w:b/>
          <w:bCs/>
          <w:color w:val="000000"/>
        </w:rPr>
      </w:pPr>
      <w:r>
        <w:rPr>
          <w:rFonts w:ascii="宋体" w:hAnsi="宋体" w:eastAsia="宋体"/>
          <w:color w:val="000000"/>
        </w:rPr>
        <w:t>公众网民对未成年人保护软件的使用体验：使用体验在满意以上的网民占</w:t>
      </w:r>
      <w:r>
        <w:rPr>
          <w:rFonts w:ascii="宋体" w:hAnsi="宋体" w:eastAsia="宋体" w:cs="宋体"/>
          <w:color w:val="000000"/>
        </w:rPr>
        <w:t>39.06</w:t>
      </w:r>
      <w:r>
        <w:rPr>
          <w:rFonts w:ascii="宋体" w:hAnsi="宋体" w:eastAsia="宋体"/>
        </w:rPr>
        <w:t>%，</w:t>
      </w:r>
      <w:r>
        <w:rPr>
          <w:rFonts w:ascii="宋体" w:hAnsi="宋体" w:eastAsia="宋体"/>
          <w:color w:val="000000"/>
        </w:rPr>
        <w:t>其中</w:t>
      </w:r>
      <w:r>
        <w:rPr>
          <w:rFonts w:ascii="宋体" w:hAnsi="宋体" w:eastAsia="宋体" w:cs="宋体"/>
          <w:color w:val="000000"/>
        </w:rPr>
        <w:t>18.75%的网民表示非常满意，功能较多，过滤效果好，20.31%的网民表示较满意，基本能达到预期效果；25%的网民表示使用体验</w:t>
      </w:r>
      <w:r>
        <w:rPr>
          <w:rFonts w:hint="eastAsia" w:ascii="宋体" w:hAnsi="宋体" w:eastAsia="宋体"/>
          <w:color w:val="000000"/>
          <w:lang w:val="en-US" w:eastAsia="zh-CN"/>
        </w:rPr>
        <w:t>一般</w:t>
      </w:r>
      <w:r>
        <w:rPr>
          <w:rFonts w:ascii="宋体" w:hAnsi="宋体" w:eastAsia="宋体"/>
          <w:color w:val="000000"/>
        </w:rPr>
        <w:t>；使用体验不满意的网民占</w:t>
      </w:r>
      <w:r>
        <w:rPr>
          <w:rFonts w:ascii="宋体" w:hAnsi="宋体" w:eastAsia="宋体" w:cs="宋体"/>
          <w:color w:val="000000"/>
        </w:rPr>
        <w:t>23.44%，其中10.94%的网民表示较不满意，功能少，与预期效</w:t>
      </w:r>
      <w:r>
        <w:rPr>
          <w:rFonts w:ascii="宋体" w:hAnsi="宋体" w:eastAsia="宋体"/>
        </w:rPr>
        <w:t>果差太多，</w:t>
      </w:r>
      <w:r>
        <w:rPr>
          <w:rFonts w:ascii="宋体" w:hAnsi="宋体" w:eastAsia="宋体"/>
          <w:color w:val="000000"/>
        </w:rPr>
        <w:t>12.5</w:t>
      </w:r>
      <w:r>
        <w:rPr>
          <w:rFonts w:ascii="宋体" w:hAnsi="宋体" w:eastAsia="宋体" w:cs="宋体"/>
          <w:color w:val="000000"/>
        </w:rPr>
        <w:t>%的网民表示非常不满意，不能过滤相关APP、网址，起不到应有作用；12.5%的网民没有使用过相关软件。数据显示</w:t>
      </w:r>
      <w:r>
        <w:rPr>
          <w:rFonts w:ascii="宋体" w:hAnsi="宋体" w:eastAsia="宋体"/>
          <w:color w:val="auto"/>
        </w:rPr>
        <w:t>接近</w:t>
      </w:r>
      <w:r>
        <w:rPr>
          <w:rFonts w:hint="eastAsia" w:ascii="宋体" w:hAnsi="宋体" w:eastAsia="宋体"/>
          <w:color w:val="auto"/>
          <w:lang w:val="en-US" w:eastAsia="zh-CN"/>
        </w:rPr>
        <w:t>四</w:t>
      </w:r>
      <w:r>
        <w:rPr>
          <w:rFonts w:ascii="宋体" w:hAnsi="宋体" w:eastAsia="宋体"/>
          <w:color w:val="auto"/>
        </w:rPr>
        <w:t>成</w:t>
      </w:r>
      <w:r>
        <w:rPr>
          <w:rFonts w:ascii="宋体" w:hAnsi="宋体" w:eastAsia="宋体"/>
          <w:color w:val="000000"/>
        </w:rPr>
        <w:t>网民对未成年保护软件的使用体验较</w:t>
      </w:r>
      <w:r>
        <w:rPr>
          <w:rFonts w:ascii="宋体" w:hAnsi="宋体" w:eastAsia="宋体"/>
          <w:color w:val="auto"/>
        </w:rPr>
        <w:t>为满意</w:t>
      </w:r>
      <w:r>
        <w:rPr>
          <w:rFonts w:hint="eastAsia" w:ascii="宋体" w:hAnsi="宋体" w:eastAsia="宋体"/>
          <w:color w:val="auto"/>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9525"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1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92</w:t>
      </w:r>
      <w:r>
        <w:rPr>
          <w:rFonts w:hint="eastAsia" w:ascii="宋体" w:hAnsi="宋体" w:eastAsia="宋体"/>
        </w:rPr>
        <w:fldChar w:fldCharType="end"/>
      </w:r>
      <w:bookmarkStart w:id="174" w:name="_Toc21335"/>
      <w:r>
        <w:rPr>
          <w:rFonts w:ascii="宋体" w:hAnsi="宋体" w:eastAsia="宋体"/>
          <w:color w:val="000000"/>
        </w:rPr>
        <w:t>：网民对未成年人保护软件的使用体验评价</w:t>
      </w:r>
      <w:bookmarkEnd w:id="17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（图表数据来源：公众网民版专题5未成年人网络权益保护第3题：对未成年人保护软件的使用体验是否满意？）</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（4）网民对网络应用服务中“青少年保护模式/防沉迷模式”的了解及使用情况</w:t>
      </w:r>
    </w:p>
    <w:p>
      <w:pPr>
        <w:rPr>
          <w:rFonts w:ascii="宋体" w:hAnsi="宋体" w:eastAsia="宋体"/>
          <w:color w:val="333333"/>
          <w:sz w:val="22"/>
          <w:szCs w:val="22"/>
        </w:rPr>
      </w:pPr>
      <w:r>
        <w:rPr>
          <w:rFonts w:ascii="宋体" w:hAnsi="宋体" w:eastAsia="宋体"/>
          <w:color w:val="000000"/>
        </w:rPr>
        <w:t>网民对网络应用服务中“青少年保护模式/防沉迷模式”的了解及使用情况：</w:t>
      </w:r>
      <w:r>
        <w:rPr>
          <w:rFonts w:ascii="宋体" w:hAnsi="宋体" w:eastAsia="宋体" w:cs="宋体"/>
          <w:color w:val="000000"/>
        </w:rPr>
        <w:t>95.16%的网民表示了解该模式，其中24.19%的网民了解并经常使用，45.16%的网民了解并偶尔使用，25.81%的网民了解但没有使用过；不了解的网民占比，4.84%。数据显示半数以上的网民对网络应用服务中“青少年保护模式/防沉迷模式”有所了解及使用</w:t>
      </w:r>
      <w:r>
        <w:rPr>
          <w:rFonts w:hint="eastAsia" w:ascii="宋体" w:hAnsi="宋体" w:eastAsia="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18"/>
                    <a:stretch>
                      <a:fillRect/>
                    </a:stretch>
                  </pic:blipFill>
                  <pic:spPr>
                    <a:xfrm>
                      <a:off x="0" y="0"/>
                      <a:ext cx="5095875" cy="3619500"/>
                    </a:xfrm>
                    <a:prstGeom prst="rect">
                      <a:avLst/>
                    </a:prstGeom>
                  </pic:spPr>
                </pic:pic>
              </a:graphicData>
            </a:graphic>
          </wp:inline>
        </w:drawing>
      </w:r>
    </w:p>
    <w:p>
      <w:pP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93</w:t>
      </w:r>
      <w:r>
        <w:rPr>
          <w:rFonts w:hint="eastAsia" w:ascii="宋体" w:hAnsi="宋体" w:eastAsia="宋体"/>
        </w:rPr>
        <w:fldChar w:fldCharType="end"/>
      </w:r>
      <w:bookmarkStart w:id="175" w:name="_Toc25789"/>
      <w:r>
        <w:rPr>
          <w:rFonts w:ascii="宋体" w:hAnsi="宋体" w:eastAsia="宋体"/>
          <w:color w:val="000000"/>
        </w:rPr>
        <w:t>：网民对网络应用服务中“青少年保护模式/防沉迷模式”的了解及使用情况</w:t>
      </w:r>
      <w:bookmarkEnd w:id="17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（图表数据来源：公众网民版专题5未成年人网络权益保护第4题：您是否了解一些网络应用服务的“青少年保护模式/防沉迷模式”？）</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（4.1）对“青少年保护模式/防沉迷模式”效用的评价</w:t>
      </w:r>
    </w:p>
    <w:p>
      <w:pPr>
        <w:rPr>
          <w:rFonts w:ascii="宋体" w:hAnsi="宋体" w:eastAsia="宋体"/>
          <w:b/>
          <w:bCs/>
          <w:color w:val="000000"/>
        </w:rPr>
      </w:pPr>
      <w:r>
        <w:rPr>
          <w:rFonts w:ascii="宋体" w:hAnsi="宋体" w:eastAsia="宋体"/>
          <w:color w:val="000000"/>
        </w:rPr>
        <w:t>公众网民对“青少年保护模式/防沉迷模式”效用的评价：认为作用比较大或非常大的占</w:t>
      </w:r>
      <w:r>
        <w:rPr>
          <w:rFonts w:ascii="宋体" w:hAnsi="宋体" w:eastAsia="宋体" w:cs="宋体"/>
          <w:color w:val="000000"/>
        </w:rPr>
        <w:t>38.98%，其中13.56%公众网民认为作用非常大，25.42%认为作用比较大。40.68%认为一般，20.34%认为作用较小或非常小，其中10.17%认为作用比较小，10.17%认为作用非常小。数据显示多数公众网民肯定了“青少年保护模式/防沉迷模式”的效用</w:t>
      </w:r>
      <w:r>
        <w:rPr>
          <w:rFonts w:ascii="宋体" w:hAnsi="宋体" w:eastAsia="宋体"/>
          <w:b/>
          <w:bCs/>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2" name="Drawing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2" descr="Generated"/>
                    <pic:cNvPicPr>
                      <a:picLocks noChangeAspect="1"/>
                    </pic:cNvPicPr>
                  </pic:nvPicPr>
                  <pic:blipFill>
                    <a:blip r:embed="rId11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94</w:t>
      </w:r>
      <w:r>
        <w:rPr>
          <w:rFonts w:hint="eastAsia" w:ascii="宋体" w:hAnsi="宋体" w:eastAsia="宋体"/>
        </w:rPr>
        <w:fldChar w:fldCharType="end"/>
      </w:r>
      <w:bookmarkStart w:id="176" w:name="_Toc18680"/>
      <w:r>
        <w:rPr>
          <w:rFonts w:ascii="宋体" w:hAnsi="宋体" w:eastAsia="宋体"/>
          <w:color w:val="000000"/>
        </w:rPr>
        <w:t>：对“青少年保护模式/防沉迷模式”效用的评价</w:t>
      </w:r>
      <w:bookmarkEnd w:id="176"/>
    </w:p>
    <w:p>
      <w:pPr>
        <w:ind w:firstLine="0" w:firstLineChars="0"/>
        <w:jc w:val="left"/>
        <w:rPr>
          <w:rFonts w:ascii="宋体" w:hAnsi="宋体" w:eastAsia="宋体"/>
          <w:b/>
          <w:bCs/>
          <w:color w:val="000000"/>
        </w:rPr>
      </w:pPr>
      <w:r>
        <w:rPr>
          <w:rFonts w:ascii="宋体" w:hAnsi="宋体" w:eastAsia="宋体"/>
          <w:color w:val="000000"/>
        </w:rPr>
        <w:t>（图表数据来源：公众网民版专题5未成年人网络权益保护第4.1题：您觉得现行“青少年保护模式/防沉迷模式”起到了什么作用？）</w:t>
      </w:r>
    </w:p>
    <w:p>
      <w:pPr>
        <w:ind w:left="0" w:leftChars="0" w:firstLine="0"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（5）对“网络宵禁”、未成年人实名认证和限时令措施效果的看法</w:t>
      </w:r>
    </w:p>
    <w:p>
      <w:pPr>
        <w:rPr>
          <w:rFonts w:ascii="宋体" w:hAnsi="宋体" w:eastAsia="宋体"/>
          <w:b/>
          <w:bCs/>
          <w:color w:val="000000"/>
        </w:rPr>
      </w:pPr>
      <w:r>
        <w:rPr>
          <w:rFonts w:ascii="宋体" w:hAnsi="宋体" w:eastAsia="宋体"/>
          <w:color w:val="000000"/>
        </w:rPr>
        <w:t>公众网民对“网络宵禁”、未成年人实名认证和限时令措施效果的看法：</w:t>
      </w:r>
      <w:r>
        <w:rPr>
          <w:rFonts w:ascii="宋体" w:hAnsi="宋体" w:eastAsia="宋体" w:cs="宋体"/>
          <w:color w:val="000000"/>
        </w:rPr>
        <w:t>22.22%公众网民表示十分有作用，孩子有很大改善，很支持；41.27%网民表示比较有作用，有一定改善，比较支持；有22.22%网民表示一般，没有多大的改善，不是很认同；有7.94%网民表示有很小的作用，没改善，不认同；6.35%网民表示没有作用，无所谓。数据显</w:t>
      </w:r>
      <w:r>
        <w:rPr>
          <w:rFonts w:ascii="宋体" w:hAnsi="宋体" w:eastAsia="宋体" w:cs="宋体"/>
          <w:color w:val="auto"/>
        </w:rPr>
        <w:t>示</w:t>
      </w:r>
      <w:r>
        <w:rPr>
          <w:rFonts w:hint="eastAsia" w:ascii="宋体" w:hAnsi="宋体" w:eastAsia="宋体"/>
          <w:color w:val="auto"/>
          <w:lang w:val="en-US" w:eastAsia="zh-CN"/>
        </w:rPr>
        <w:t>四成</w:t>
      </w:r>
      <w:r>
        <w:rPr>
          <w:rFonts w:ascii="宋体" w:hAnsi="宋体" w:eastAsia="宋体"/>
          <w:color w:val="auto"/>
        </w:rPr>
        <w:t>以上公</w:t>
      </w:r>
      <w:r>
        <w:rPr>
          <w:rFonts w:ascii="宋体" w:hAnsi="宋体" w:eastAsia="宋体"/>
          <w:color w:val="000000"/>
        </w:rPr>
        <w:t>众网民对有关限制措施是支持的。</w:t>
      </w:r>
      <w:r>
        <w:rPr>
          <w:rFonts w:ascii="宋体" w:hAnsi="宋体" w:eastAsia="宋体"/>
          <w:b/>
          <w:bCs/>
          <w:color w:val="000000"/>
        </w:rPr>
        <w:t>相较于全省数据，比较有作用，有一定改善，比较支持的占比高了6.64个百分点。与全国数据相比，表示有很小的作用，没改善，不认同比例要低1.73个百分点，表示比较有作用，有一定改善，比较支持比例要高1.63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2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95</w:t>
      </w:r>
      <w:r>
        <w:rPr>
          <w:rFonts w:hint="eastAsia" w:ascii="宋体" w:hAnsi="宋体" w:eastAsia="宋体"/>
        </w:rPr>
        <w:fldChar w:fldCharType="end"/>
      </w:r>
      <w:bookmarkStart w:id="177" w:name="_Toc12827"/>
      <w:r>
        <w:rPr>
          <w:rFonts w:ascii="宋体" w:hAnsi="宋体" w:eastAsia="宋体"/>
          <w:color w:val="000000"/>
        </w:rPr>
        <w:t>：对“网络宵禁”、未成年人实名认证和限时令措施效果的看法</w:t>
      </w:r>
      <w:bookmarkEnd w:id="17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（图表数据来源：公众网民版专题5未成年人网络权益保护第5题：各大游戏公司逐步推出了“网络宵禁”、未成年人实名认证和限时令的措施，您对这些措施效果怎么看？）</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（6）网民对防止未成年人网络沉迷措施有效性评价</w:t>
      </w:r>
    </w:p>
    <w:p>
      <w:pPr>
        <w:rPr>
          <w:rFonts w:ascii="宋体" w:hAnsi="宋体" w:eastAsia="宋体"/>
          <w:b/>
          <w:bCs/>
          <w:color w:val="000000"/>
        </w:rPr>
      </w:pPr>
      <w:r>
        <w:rPr>
          <w:rFonts w:ascii="宋体" w:hAnsi="宋体" w:eastAsia="宋体"/>
          <w:color w:val="000000"/>
        </w:rPr>
        <w:t>公众网民对防止未成年人网络沉迷措施有效性评价：第一位是</w:t>
      </w:r>
      <w:r>
        <w:rPr>
          <w:rFonts w:ascii="宋体" w:hAnsi="宋体" w:eastAsia="宋体" w:cs="宋体"/>
          <w:color w:val="000000"/>
        </w:rPr>
        <w:t>限制未成年人浏览不适宜的网站和信息（选择率53.97%）；第二位是信息服务商对信息进行分级管理，控制未成年人访问（选择率44.44%）；第三位是限制上网时间和时长（选择率42.86%）；第四位是限制未成年人开设网络账户（选择率39.68%）；第五位是上网使用的软硬件有明确保护未成年人的要求（选择率36.51%）。数据显示网民认为限制上网时长是防止未成年人网络沉迷的主要措施。</w:t>
      </w:r>
      <w:r>
        <w:rPr>
          <w:rFonts w:ascii="宋体" w:hAnsi="宋体" w:eastAsia="宋体"/>
          <w:b/>
          <w:bCs/>
          <w:color w:val="000000"/>
        </w:rPr>
        <w:t>与全省数据相比，表示限制上网时间和时长比例要低5.0个百分点，表示限制未成年人开设网络账户比例要高2.33个百分点。与全国数据相比，表示限制上网时间和时长比例要低17.95个百分点，表示上网使用的软硬件有明确保护未成年人的要求比例要高2.19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2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96</w:t>
      </w:r>
      <w:r>
        <w:rPr>
          <w:rFonts w:hint="eastAsia" w:ascii="宋体" w:hAnsi="宋体" w:eastAsia="宋体"/>
        </w:rPr>
        <w:fldChar w:fldCharType="end"/>
      </w:r>
      <w:bookmarkStart w:id="178" w:name="_Toc12973"/>
      <w:r>
        <w:rPr>
          <w:rFonts w:ascii="宋体" w:hAnsi="宋体" w:eastAsia="宋体"/>
          <w:color w:val="000000"/>
        </w:rPr>
        <w:t>：网民对防止未成年人网络沉迷措施有效性评价</w:t>
      </w:r>
      <w:bookmarkEnd w:id="17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（图表数据来源：公众网民版专题5未成年人网络权益保护第6题：您认为哪些防止未成年人网络沉迷的措施比较有效？（多选））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（7）对未成年人上网的看法</w:t>
      </w:r>
    </w:p>
    <w:p>
      <w:pPr>
        <w:rPr>
          <w:rFonts w:ascii="宋体" w:hAnsi="宋体" w:eastAsia="宋体"/>
          <w:b/>
          <w:bCs/>
          <w:color w:val="000000"/>
        </w:rPr>
      </w:pPr>
      <w:r>
        <w:rPr>
          <w:rFonts w:ascii="宋体" w:hAnsi="宋体" w:eastAsia="宋体"/>
          <w:color w:val="000000"/>
        </w:rPr>
        <w:t>公众网民对未成年人上网的看法：排第一位观点是</w:t>
      </w:r>
      <w:r>
        <w:rPr>
          <w:rFonts w:ascii="宋体" w:hAnsi="宋体" w:eastAsia="宋体" w:cs="宋体"/>
          <w:color w:val="000000"/>
        </w:rPr>
        <w:t>容易受网络暴力、色情等低俗不良信息影响（选择率64.52%）；第二位是容易沉迷在网络游戏网络短视频中（选择率54.84%）；第三位是缺乏辨识能力，容易被网友欺骗（选择率53.23%）；第四位是不应当反对，但应合理安排上网时间（选择率50%）；第五位是可能导致不良生活习惯，影响身体健康成长（选择率46.77%）；第六位是可以拓宽视野，激发和培养创造力（选择率43.55%）。数据显示公众网民对未成年人上网的负面影响比较关注，倾向于加强管理。</w:t>
      </w:r>
      <w:r>
        <w:rPr>
          <w:rFonts w:ascii="宋体" w:hAnsi="宋体" w:eastAsia="宋体"/>
          <w:b/>
          <w:bCs/>
          <w:color w:val="000000"/>
        </w:rPr>
        <w:t>与全省数据相比，表示容易沉迷在网络游戏网络短视频中比例要低3.59个百分点，表示容易受网络暴力、色情等低俗不良信息影响比例要高7.27个百分点。与全国数据相比，表示容易沉迷在网络游戏网络短视频中比例要低17.57个百分点，表示容易受网络暴力、色情等低俗不良信息影响比例要高1.44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22"/>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97</w:t>
      </w:r>
      <w:r>
        <w:rPr>
          <w:rFonts w:hint="eastAsia" w:ascii="宋体" w:hAnsi="宋体" w:eastAsia="宋体"/>
        </w:rPr>
        <w:fldChar w:fldCharType="end"/>
      </w:r>
      <w:bookmarkStart w:id="179" w:name="_Toc24384"/>
      <w:r>
        <w:rPr>
          <w:rFonts w:ascii="宋体" w:hAnsi="宋体" w:eastAsia="宋体"/>
          <w:color w:val="000000"/>
        </w:rPr>
        <w:t>：对未成年人上网的看法</w:t>
      </w:r>
      <w:bookmarkEnd w:id="179"/>
    </w:p>
    <w:p>
      <w:pPr>
        <w:jc w:val="left"/>
        <w:rPr>
          <w:rFonts w:ascii="宋体" w:hAnsi="宋体" w:eastAsia="宋体"/>
          <w:color w:val="000000"/>
        </w:rPr>
      </w:pPr>
      <w:r>
        <w:rPr>
          <w:rFonts w:ascii="宋体" w:hAnsi="宋体" w:eastAsia="宋体"/>
          <w:color w:val="000000"/>
        </w:rPr>
        <w:t>（图表数据来源：公众网民版专题5未成年人网络权益保护第7题：您对未成年人上网怎么看？（多选））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（8）未成年人上网相关问题的关注度</w:t>
      </w:r>
    </w:p>
    <w:p>
      <w:pPr>
        <w:rPr>
          <w:rFonts w:ascii="宋体" w:hAnsi="宋体" w:eastAsia="宋体"/>
          <w:b/>
          <w:bCs/>
          <w:color w:val="000000"/>
        </w:rPr>
      </w:pPr>
      <w:r>
        <w:rPr>
          <w:rFonts w:ascii="宋体" w:hAnsi="宋体" w:eastAsia="宋体"/>
          <w:color w:val="000000"/>
        </w:rPr>
        <w:t>公众网民对未成年人上网相关问题的关注度：排第一位是</w:t>
      </w:r>
      <w:r>
        <w:rPr>
          <w:rFonts w:ascii="宋体" w:hAnsi="宋体" w:eastAsia="宋体" w:cs="宋体"/>
          <w:color w:val="000000"/>
        </w:rPr>
        <w:t>被诱导大额充值或过度消费（关注度68.25%）；第二位是网络沉迷（选择率65.08%）；第三位是接触色情、赌博、毒品、暴力等不良信息（关注度65.08%）；第四位是盲目追星、粉丝应援（关注度61.9%）；第五位是网络心理健康（关注度58.73%）。数据显示公众网民对未成年人上网相关问题的关注点主要在不良信息影响、网络沉迷、过度消费等方面。</w:t>
      </w:r>
      <w:r>
        <w:rPr>
          <w:rFonts w:ascii="宋体" w:hAnsi="宋体" w:eastAsia="宋体"/>
          <w:b/>
          <w:bCs/>
          <w:color w:val="000000"/>
        </w:rPr>
        <w:t>与全省数据相比，表示个人隐私泄露比例要低8.29个百分点，表示网络沉迷比例要高4.38个百分点。与全国数据相比，表示网络沉迷比例要低12.25个百分点，表示网络欺凌比例要高7.9个百分点。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23"/>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98</w:t>
      </w:r>
      <w:r>
        <w:rPr>
          <w:rFonts w:hint="eastAsia" w:ascii="宋体" w:hAnsi="宋体" w:eastAsia="宋体"/>
        </w:rPr>
        <w:fldChar w:fldCharType="end"/>
      </w:r>
      <w:bookmarkStart w:id="180" w:name="_Toc28172"/>
      <w:r>
        <w:rPr>
          <w:rFonts w:ascii="宋体" w:hAnsi="宋体" w:eastAsia="宋体"/>
          <w:color w:val="000000"/>
        </w:rPr>
        <w:t>：未成年人上网相关问题的关注度</w:t>
      </w:r>
      <w:bookmarkEnd w:id="18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（图表数据来源：公众网民版专题5未成年人网络权益保护第8题：您最关心哪些与未成年人上网相关的问题？（多选））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（9）公众网民对“饭圈”（粉丝圈）文化的</w:t>
      </w:r>
      <w:r>
        <w:rPr>
          <w:rFonts w:hint="eastAsia" w:ascii="宋体" w:hAnsi="宋体" w:eastAsia="宋体"/>
          <w:color w:val="000000"/>
        </w:rPr>
        <w:t>渗透率</w:t>
      </w:r>
    </w:p>
    <w:p>
      <w:pPr>
        <w:rPr>
          <w:rFonts w:ascii="宋体" w:hAnsi="宋体" w:eastAsia="宋体"/>
          <w:b/>
          <w:bCs/>
          <w:color w:val="000000"/>
        </w:rPr>
      </w:pPr>
      <w:r>
        <w:rPr>
          <w:rFonts w:ascii="宋体" w:hAnsi="宋体" w:eastAsia="宋体"/>
          <w:color w:val="000000"/>
        </w:rPr>
        <w:t>公众网民对网络上“饭圈”（粉丝圈）文化的</w:t>
      </w:r>
      <w:r>
        <w:rPr>
          <w:rFonts w:hint="eastAsia" w:ascii="宋体" w:hAnsi="宋体" w:eastAsia="宋体"/>
          <w:color w:val="000000"/>
        </w:rPr>
        <w:t>渗透率</w:t>
      </w:r>
      <w:r>
        <w:rPr>
          <w:rFonts w:ascii="宋体" w:hAnsi="宋体" w:eastAsia="宋体"/>
          <w:color w:val="000000"/>
        </w:rPr>
        <w:t>：有</w:t>
      </w:r>
      <w:r>
        <w:rPr>
          <w:rFonts w:ascii="宋体" w:hAnsi="宋体" w:eastAsia="宋体" w:cs="宋体"/>
          <w:color w:val="000000"/>
        </w:rPr>
        <w:t>3.23%的网民很了解，是“饭圈”资深成员；有12.9%的网民很了解，是“饭圈”底层普通成员；有12.9%的网民较了解，是没有入圈的散粉；有38.71%的网民一般，知道但不是粉丝；有20.97%的网民不大了解，不感兴趣；有11.29%的网民完全不知道什么叫“饭圈”。数据显示</w:t>
      </w:r>
      <w:r>
        <w:rPr>
          <w:rFonts w:ascii="宋体" w:hAnsi="宋体" w:eastAsia="宋体"/>
          <w:color w:val="auto"/>
        </w:rPr>
        <w:t>少部分</w:t>
      </w:r>
      <w:r>
        <w:rPr>
          <w:rFonts w:ascii="宋体" w:hAnsi="宋体" w:eastAsia="宋体"/>
          <w:color w:val="000000"/>
        </w:rPr>
        <w:t>（</w:t>
      </w:r>
      <w:r>
        <w:rPr>
          <w:rFonts w:ascii="宋体" w:hAnsi="宋体" w:eastAsia="宋体" w:cs="宋体"/>
          <w:color w:val="000000"/>
        </w:rPr>
        <w:t>38.71</w:t>
      </w:r>
      <w:r>
        <w:rPr>
          <w:rFonts w:ascii="宋体" w:hAnsi="宋体" w:eastAsia="宋体"/>
          <w:color w:val="000000"/>
        </w:rPr>
        <w:t>%）网民对“饭圈”文化了解一般。</w:t>
      </w:r>
      <w:r>
        <w:rPr>
          <w:rFonts w:ascii="宋体" w:hAnsi="宋体" w:eastAsia="宋体"/>
          <w:b/>
          <w:bCs/>
          <w:color w:val="000000"/>
        </w:rPr>
        <w:t>与全省数据相比，表示很了解，是“饭圈”资深成员比例要低3.46个百分点，表示很了解，是“饭圈”底层普通成员比例要高5.81个百分点。与全国数据相比，表示不大了解，不感兴趣比例要低7.78个百分点，表示很了解，是“饭圈”底层普通成员比例要高8.31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8" name="Drawing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8" descr="Generated"/>
                    <pic:cNvPicPr>
                      <a:picLocks noChangeAspect="1"/>
                    </pic:cNvPicPr>
                  </pic:nvPicPr>
                  <pic:blipFill>
                    <a:blip r:embed="rId12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99</w:t>
      </w:r>
      <w:r>
        <w:rPr>
          <w:rFonts w:hint="eastAsia" w:ascii="宋体" w:hAnsi="宋体" w:eastAsia="宋体"/>
        </w:rPr>
        <w:fldChar w:fldCharType="end"/>
      </w:r>
      <w:bookmarkStart w:id="181" w:name="_Toc19481"/>
      <w:r>
        <w:rPr>
          <w:rFonts w:ascii="宋体" w:hAnsi="宋体" w:eastAsia="宋体"/>
          <w:color w:val="000000"/>
        </w:rPr>
        <w:t>：公众网民对“饭圈”（粉丝圈）文化的</w:t>
      </w:r>
      <w:r>
        <w:rPr>
          <w:rFonts w:hint="eastAsia" w:ascii="宋体" w:hAnsi="宋体" w:eastAsia="宋体"/>
          <w:color w:val="000000"/>
        </w:rPr>
        <w:t>渗透率</w:t>
      </w:r>
      <w:bookmarkEnd w:id="181"/>
    </w:p>
    <w:p>
      <w:pPr>
        <w:ind w:firstLine="0" w:firstLineChars="0"/>
        <w:jc w:val="left"/>
        <w:rPr>
          <w:rFonts w:hint="eastAsia" w:ascii="宋体" w:hAnsi="宋体" w:eastAsia="宋体"/>
          <w:color w:val="000000"/>
        </w:rPr>
      </w:pPr>
      <w:r>
        <w:rPr>
          <w:rFonts w:ascii="宋体" w:hAnsi="宋体" w:eastAsia="宋体"/>
          <w:color w:val="000000"/>
        </w:rPr>
        <w:t>（图表数据来源：公众网民版专题5未成年人网络权益保护第9题：您对网络上“饭圈”（粉丝圈）文化了解吗？</w:t>
      </w:r>
      <w:r>
        <w:rPr>
          <w:rFonts w:hint="eastAsia" w:ascii="宋体" w:hAnsi="宋体" w:eastAsia="宋体"/>
          <w:color w:val="000000"/>
        </w:rPr>
        <w:t>）</w:t>
      </w:r>
    </w:p>
    <w:p>
      <w:pPr>
        <w:ind w:firstLine="0" w:firstLineChars="0"/>
        <w:jc w:val="left"/>
        <w:rPr>
          <w:rFonts w:hint="eastAsia" w:ascii="宋体" w:hAnsi="宋体" w:eastAsia="宋体"/>
          <w:color w:val="000000"/>
        </w:rPr>
      </w:pPr>
    </w:p>
    <w:p>
      <w:pPr>
        <w:rPr>
          <w:rFonts w:ascii="宋体" w:hAnsi="宋体" w:eastAsia="宋体"/>
          <w:color w:val="333333"/>
          <w:sz w:val="22"/>
          <w:szCs w:val="22"/>
        </w:rPr>
      </w:pPr>
      <w:r>
        <w:rPr>
          <w:rFonts w:ascii="宋体" w:hAnsi="宋体" w:eastAsia="宋体"/>
          <w:color w:val="000000"/>
        </w:rPr>
        <w:t>（9.</w:t>
      </w:r>
      <w:r>
        <w:rPr>
          <w:rFonts w:hint="eastAsia" w:ascii="宋体" w:hAnsi="宋体" w:eastAsia="宋体"/>
          <w:color w:val="000000"/>
          <w:lang w:val="en-US" w:eastAsia="zh-CN"/>
        </w:rPr>
        <w:t>1</w:t>
      </w:r>
      <w:r>
        <w:rPr>
          <w:rFonts w:ascii="宋体" w:hAnsi="宋体" w:eastAsia="宋体"/>
          <w:color w:val="000000"/>
        </w:rPr>
        <w:t>）公众网民对“饭圈”文化的看法</w:t>
      </w:r>
    </w:p>
    <w:p>
      <w:pPr>
        <w:rPr>
          <w:rFonts w:ascii="宋体" w:hAnsi="宋体" w:eastAsia="宋体"/>
          <w:b/>
          <w:bCs/>
          <w:color w:val="000000"/>
        </w:rPr>
      </w:pPr>
      <w:r>
        <w:rPr>
          <w:rFonts w:ascii="宋体" w:hAnsi="宋体" w:eastAsia="宋体"/>
          <w:color w:val="000000"/>
        </w:rPr>
        <w:t>了解“饭圈”文化的公众网民对“饭圈”文化看法的排序：排第一位是</w:t>
      </w:r>
      <w:r>
        <w:rPr>
          <w:rFonts w:ascii="宋体" w:hAnsi="宋体" w:eastAsia="宋体" w:cs="宋体"/>
          <w:color w:val="000000"/>
        </w:rPr>
        <w:t>资本操纵的结果，平台、娱乐公司、明星、APP利用粉丝热情谋取利益（选择率47.27%）；排第二位是粉丝因喜爱聚集，但在组织中逐渐演变成了说一不二，攻击反对者，经常打口水仗的群体（选择率25.45%）；排第三位是粉丝因喜爱相同事务，自发的聚集，会共同探讨发展它（选择率12.73%）；排第四位是粉丝自发或被动组织起来，有组织化的行动。保护但不限于表达支持，集体消费。而其他则有3.64%选择率。</w:t>
      </w:r>
      <w:r>
        <w:rPr>
          <w:rFonts w:ascii="宋体" w:hAnsi="宋体" w:eastAsia="宋体"/>
          <w:b/>
          <w:bCs/>
          <w:color w:val="000000"/>
        </w:rPr>
        <w:t>与全省数据相比，表示粉丝因喜爱相同事务，自发的聚集，会共同探讨发展它比例要低5.63个百分点，表示资本操纵的结果，平台、娱乐公司、明星、APP利用粉丝热情谋取利益比例要高7.66个百分点。与全国数据相比，表示粉丝因喜爱相同事务，自发的聚集，会共同探讨发展它比例要低2.81个百分点，表示资本操纵的结果，平台、娱乐公司、明星、APP利用粉丝热情谋取利益比例要高9.94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2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100</w:t>
      </w:r>
      <w:r>
        <w:rPr>
          <w:rFonts w:hint="eastAsia" w:ascii="宋体" w:hAnsi="宋体" w:eastAsia="宋体"/>
        </w:rPr>
        <w:fldChar w:fldCharType="end"/>
      </w:r>
      <w:bookmarkStart w:id="182" w:name="_Toc7415"/>
      <w:r>
        <w:rPr>
          <w:rFonts w:ascii="宋体" w:hAnsi="宋体" w:eastAsia="宋体"/>
          <w:color w:val="000000"/>
        </w:rPr>
        <w:t>：公众网民对“饭圈”文化的看法</w:t>
      </w:r>
      <w:bookmarkEnd w:id="182"/>
    </w:p>
    <w:p>
      <w:pPr>
        <w:jc w:val="left"/>
        <w:rPr>
          <w:rFonts w:ascii="宋体" w:hAnsi="宋体" w:eastAsia="宋体"/>
          <w:color w:val="000000"/>
        </w:rPr>
      </w:pPr>
      <w:r>
        <w:rPr>
          <w:rFonts w:ascii="宋体" w:hAnsi="宋体" w:eastAsia="宋体"/>
          <w:color w:val="000000"/>
        </w:rPr>
        <w:t>（图表数据来源：公众网民版专题5未成年人网络权益保护第9.3题：你对“饭圈”文化看法是？）</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w:t>
      </w:r>
      <w:r>
        <w:rPr>
          <w:rFonts w:hint="eastAsia" w:ascii="宋体" w:hAnsi="宋体" w:eastAsia="宋体"/>
          <w:color w:val="000000"/>
          <w:lang w:val="en-US" w:eastAsia="zh-CN"/>
        </w:rPr>
        <w:t>2</w:t>
      </w:r>
      <w:r>
        <w:rPr>
          <w:rFonts w:ascii="宋体" w:hAnsi="宋体" w:eastAsia="宋体"/>
          <w:color w:val="000000"/>
        </w:rPr>
        <w:t>）“饭圈”文化泛滥的影响性</w:t>
      </w:r>
    </w:p>
    <w:p>
      <w:pPr>
        <w:rPr>
          <w:rFonts w:ascii="宋体" w:hAnsi="宋体" w:eastAsia="宋体"/>
          <w:b/>
          <w:bCs/>
          <w:color w:val="000000"/>
        </w:rPr>
      </w:pPr>
      <w:r>
        <w:rPr>
          <w:rFonts w:ascii="宋体" w:hAnsi="宋体" w:eastAsia="宋体"/>
          <w:color w:val="000000"/>
        </w:rPr>
        <w:t>公众网民对“饭圈”文化影响青少年的世界观、价值观程度的看法：有</w:t>
      </w:r>
      <w:r>
        <w:rPr>
          <w:rFonts w:ascii="宋体" w:hAnsi="宋体" w:eastAsia="宋体" w:cs="宋体"/>
          <w:color w:val="000000"/>
        </w:rPr>
        <w:t>5.56%的网民认为“饭圈”对青少年有很好影响；有3.7%的网民认为“饭圈”对青少年有较好影响；有18.52%的网民认</w:t>
      </w:r>
      <w:r>
        <w:rPr>
          <w:rFonts w:ascii="宋体" w:hAnsi="宋体" w:eastAsia="宋体" w:cs="宋体"/>
          <w:color w:val="auto"/>
        </w:rPr>
        <w:t>为“饭圈”对青少年一般，没有影响；有31.48%的网民认为“饭圈”对青少年有较坏影响；有40.74%的网民认为“饭圈”对青少年有很坏影响，数据显示</w:t>
      </w:r>
      <w:r>
        <w:rPr>
          <w:rFonts w:hint="eastAsia" w:ascii="宋体" w:hAnsi="宋体" w:eastAsia="宋体"/>
          <w:color w:val="auto"/>
        </w:rPr>
        <w:t>超过七</w:t>
      </w:r>
      <w:r>
        <w:rPr>
          <w:rFonts w:ascii="宋体" w:hAnsi="宋体" w:eastAsia="宋体"/>
          <w:color w:val="auto"/>
        </w:rPr>
        <w:t>成（</w:t>
      </w:r>
      <w:r>
        <w:rPr>
          <w:rFonts w:ascii="宋体" w:hAnsi="宋体" w:eastAsia="宋体" w:cs="宋体"/>
          <w:color w:val="auto"/>
        </w:rPr>
        <w:t>72.22%）网民认为“饭圈”文化泛滥对青少年会带来负面影响。</w:t>
      </w:r>
      <w:r>
        <w:rPr>
          <w:rFonts w:ascii="宋体" w:hAnsi="宋体" w:eastAsia="宋体"/>
          <w:b/>
          <w:bCs/>
          <w:color w:val="auto"/>
        </w:rPr>
        <w:t>与全省数据相比，</w:t>
      </w:r>
      <w:r>
        <w:rPr>
          <w:rFonts w:ascii="宋体" w:hAnsi="宋体" w:eastAsia="宋体"/>
          <w:b/>
          <w:bCs/>
          <w:color w:val="000000"/>
        </w:rPr>
        <w:t>表示较好影响比例要低8.5个百分点，表示较坏影响比例要高1.72个百分点。与全国数据相比，表示较好影响比例要低6.25个百分点，表示很坏影响比例要高18.45个百分点。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2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101</w:t>
      </w:r>
      <w:r>
        <w:rPr>
          <w:rFonts w:hint="eastAsia" w:ascii="宋体" w:hAnsi="宋体" w:eastAsia="宋体"/>
        </w:rPr>
        <w:fldChar w:fldCharType="end"/>
      </w:r>
      <w:bookmarkStart w:id="183" w:name="_Toc290"/>
      <w:r>
        <w:rPr>
          <w:rFonts w:ascii="宋体" w:hAnsi="宋体" w:eastAsia="宋体"/>
          <w:color w:val="000000"/>
        </w:rPr>
        <w:t>：“饭圈”文化泛滥的影响性</w:t>
      </w:r>
      <w:bookmarkEnd w:id="18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（图表数据来源：公众网民版专题5未成年人网络权益保护第9.4题：您觉得网络上“饭圈”文化的泛滥对青少年的世界观、价值观有影响吗？）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w:t>
      </w:r>
      <w:r>
        <w:rPr>
          <w:rFonts w:hint="eastAsia" w:ascii="宋体" w:hAnsi="宋体" w:eastAsia="宋体"/>
          <w:color w:val="000000"/>
          <w:lang w:val="en-US" w:eastAsia="zh-CN"/>
        </w:rPr>
        <w:t>3</w:t>
      </w:r>
      <w:r>
        <w:rPr>
          <w:rFonts w:ascii="宋体" w:hAnsi="宋体" w:eastAsia="宋体"/>
          <w:color w:val="000000"/>
        </w:rPr>
        <w:t>）“饭圈”文化和相关网络综艺整治的成效</w:t>
      </w:r>
    </w:p>
    <w:p>
      <w:pPr>
        <w:rPr>
          <w:rFonts w:ascii="宋体" w:hAnsi="宋体" w:eastAsia="宋体"/>
          <w:b/>
          <w:bCs/>
          <w:color w:val="000000"/>
        </w:rPr>
      </w:pPr>
      <w:r>
        <w:rPr>
          <w:rFonts w:ascii="宋体" w:hAnsi="宋体" w:eastAsia="宋体"/>
          <w:color w:val="000000"/>
        </w:rPr>
        <w:t>公众网民对国家相关部门对“饭圈”文化和相关网络综艺的整治行动成效看法：有</w:t>
      </w:r>
      <w:r>
        <w:rPr>
          <w:rFonts w:ascii="宋体" w:hAnsi="宋体" w:eastAsia="宋体" w:cs="宋体"/>
          <w:color w:val="000000"/>
        </w:rPr>
        <w:t>7.27%的网民认为卓有成效；有21.82%的网民认为略有成效；有27.27%的网民认为收效甚微；有21.82%的网民认为没有明显感觉有相关动作；有21.82%的网民认为虽然短暂有效，但很快以其他形式出现，死灰复燃。</w:t>
      </w:r>
      <w:r>
        <w:rPr>
          <w:rFonts w:ascii="宋体" w:hAnsi="宋体" w:eastAsia="宋体"/>
          <w:b/>
          <w:bCs/>
          <w:color w:val="000000"/>
        </w:rPr>
        <w:t>与全省数据相比，表示卓有成效比例要低3.84个百分点，表示收效甚微比例要高5.53个百分点。与全国数据相比，表示卓有成效比例要低2.63个百分点，表示收效甚微比例要高1.8个百分点。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2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102</w:t>
      </w:r>
      <w:r>
        <w:rPr>
          <w:rFonts w:hint="eastAsia" w:ascii="宋体" w:hAnsi="宋体" w:eastAsia="宋体"/>
        </w:rPr>
        <w:fldChar w:fldCharType="end"/>
      </w:r>
      <w:bookmarkStart w:id="184" w:name="_Toc8312"/>
      <w:r>
        <w:rPr>
          <w:rFonts w:ascii="宋体" w:hAnsi="宋体" w:eastAsia="宋体"/>
          <w:color w:val="000000"/>
        </w:rPr>
        <w:t>：“饭圈”文化和相关网络综艺整治的成效</w:t>
      </w:r>
      <w:bookmarkEnd w:id="18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（图表数据来源：公众网民版专题5未成年人网络权益保护第9.5题：您认为国家相关部门在整治“饭圈”文化以及相关网络综艺的行动有成效吗？）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w:t>
      </w:r>
      <w:r>
        <w:rPr>
          <w:rFonts w:hint="eastAsia" w:ascii="宋体" w:hAnsi="宋体" w:eastAsia="宋体"/>
          <w:color w:val="000000"/>
          <w:lang w:val="en-US" w:eastAsia="zh-CN"/>
        </w:rPr>
        <w:t>4</w:t>
      </w:r>
      <w:r>
        <w:rPr>
          <w:rFonts w:ascii="宋体" w:hAnsi="宋体" w:eastAsia="宋体"/>
          <w:color w:val="000000"/>
        </w:rPr>
        <w:t>）对“饭圈”文化整治措施的有效性</w:t>
      </w:r>
    </w:p>
    <w:p>
      <w:pPr>
        <w:rPr>
          <w:rFonts w:ascii="宋体" w:hAnsi="宋体" w:eastAsia="宋体"/>
          <w:b/>
          <w:bCs/>
          <w:color w:val="000000"/>
        </w:rPr>
      </w:pPr>
      <w:r>
        <w:rPr>
          <w:rFonts w:ascii="宋体" w:hAnsi="宋体" w:eastAsia="宋体"/>
          <w:color w:val="000000"/>
        </w:rPr>
        <w:t>公众网民认为需要加强对“饭圈”文化整治措施的方面排行：有</w:t>
      </w:r>
      <w:r>
        <w:rPr>
          <w:rFonts w:ascii="宋体" w:hAnsi="宋体" w:eastAsia="宋体" w:cs="宋体"/>
          <w:color w:val="000000"/>
        </w:rPr>
        <w:t>69.09%的网民认为需要加强粉丝素质教育，排第一位；有65.45%的网民认为需要加强娱乐公司和明星自律要求，排第二位；有61.82%的网民认为需要加强社交媒体平台舆情控制，排第三位；有61.82%的网民认为需要加强追星类 APP的监管，排第四位。数据显示网民认为“饭圈”文化整治需从社交媒体舆情控制、明星自律、追星类APP方面加强。</w:t>
      </w:r>
      <w:r>
        <w:rPr>
          <w:rFonts w:ascii="宋体" w:hAnsi="宋体" w:eastAsia="宋体"/>
          <w:b/>
          <w:bCs/>
          <w:color w:val="000000"/>
        </w:rPr>
        <w:t>相较于全省数据，其他的占比高了2.81个百分点。与全国数据相比，表示社交媒体平台舆情控制比例要低7.89个百分点，表示追星类 APP的监管比例要高1.19个百分点。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2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103</w:t>
      </w:r>
      <w:r>
        <w:rPr>
          <w:rFonts w:hint="eastAsia" w:ascii="宋体" w:hAnsi="宋体" w:eastAsia="宋体"/>
        </w:rPr>
        <w:fldChar w:fldCharType="end"/>
      </w:r>
      <w:bookmarkStart w:id="185" w:name="_Toc8560"/>
      <w:r>
        <w:rPr>
          <w:rFonts w:ascii="宋体" w:hAnsi="宋体" w:eastAsia="宋体"/>
          <w:color w:val="000000"/>
        </w:rPr>
        <w:t>：对“饭圈”文化整治措施的有效性</w:t>
      </w:r>
      <w:bookmarkEnd w:id="18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（图表数据来源：公众网民版专题5未成年人网络权益保护第9.6题：您觉得要加强哪个方面的对“饭圈”文化的整治措施？（多选））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（10）对《未成年人保护法》的了解程度</w:t>
      </w:r>
    </w:p>
    <w:p>
      <w:pPr>
        <w:rPr>
          <w:rFonts w:ascii="宋体" w:hAnsi="宋体" w:eastAsia="宋体"/>
          <w:b/>
          <w:bCs/>
          <w:color w:val="000000"/>
        </w:rPr>
      </w:pPr>
      <w:r>
        <w:rPr>
          <w:rFonts w:ascii="宋体" w:hAnsi="宋体" w:eastAsia="宋体"/>
          <w:color w:val="000000"/>
        </w:rPr>
        <w:t>公众网民对《未成年人保护法》的了解程度：有</w:t>
      </w:r>
      <w:r>
        <w:rPr>
          <w:rFonts w:ascii="宋体" w:hAnsi="宋体" w:eastAsia="宋体" w:cs="宋体"/>
          <w:color w:val="000000"/>
        </w:rPr>
        <w:t>11.11%的网民非常了解；有22.22%的网民比较了解；有33.33%的网民一般了解；有25.4%的网民较不了解；有7.94%的网民不了解。数据显示近一半网民对《未成年人保护法》的了解程度一般</w:t>
      </w:r>
      <w:r>
        <w:rPr>
          <w:rFonts w:ascii="宋体" w:hAnsi="宋体" w:eastAsia="宋体"/>
          <w:color w:val="000000"/>
        </w:rPr>
        <w:t>。</w:t>
      </w:r>
      <w:r>
        <w:rPr>
          <w:rFonts w:ascii="宋体" w:hAnsi="宋体" w:eastAsia="宋体"/>
          <w:b/>
          <w:bCs/>
          <w:color w:val="000000"/>
        </w:rPr>
        <w:t>与全省数据相比，表示非常了解比例要低1.49个百分点，表示一般比例要高2.62个百分点。与全国数据相比，表示一般比例要低8.79个百分点，表示非常了解比例要高3.98个百分点。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2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104</w:t>
      </w:r>
      <w:r>
        <w:rPr>
          <w:rFonts w:hint="eastAsia" w:ascii="宋体" w:hAnsi="宋体" w:eastAsia="宋体"/>
        </w:rPr>
        <w:fldChar w:fldCharType="end"/>
      </w:r>
      <w:bookmarkStart w:id="186" w:name="_Toc15088"/>
      <w:r>
        <w:rPr>
          <w:rFonts w:ascii="宋体" w:hAnsi="宋体" w:eastAsia="宋体"/>
          <w:color w:val="000000"/>
        </w:rPr>
        <w:t>：对《未成年人保护法》的了解程度</w:t>
      </w:r>
      <w:bookmarkEnd w:id="18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（图表数据来源：公众网民版专题5未成年人网络权益保护第10题：您对新修订的《未成年人保护法》了解多少？）</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（11）对引导未成年人健康上网起主要作用的角色</w:t>
      </w:r>
    </w:p>
    <w:p>
      <w:pPr>
        <w:rPr>
          <w:rFonts w:ascii="宋体" w:hAnsi="宋体" w:eastAsia="宋体"/>
          <w:b/>
          <w:bCs/>
          <w:color w:val="000000"/>
        </w:rPr>
      </w:pPr>
      <w:r>
        <w:rPr>
          <w:rFonts w:ascii="宋体" w:hAnsi="宋体" w:eastAsia="宋体"/>
          <w:color w:val="000000"/>
        </w:rPr>
        <w:t>公众网民对引导未成年人健康上网起主要作用的角色排序：排第一位是</w:t>
      </w:r>
      <w:r>
        <w:rPr>
          <w:rFonts w:ascii="宋体" w:hAnsi="宋体" w:eastAsia="宋体" w:cs="宋体"/>
          <w:color w:val="000000"/>
        </w:rPr>
        <w:t>家庭（选择率69.84%）、第二位是未成年人自己（选择率50.79%）、第三位是学校（选择率49.21%）、第四位是互联网平台（选择率42.86%），第五位是社会（选择率34.92%），第六、七、八位是媒体、社区或朋友圈、政府，选择率分别为31.75%、22.22%、22.22%。数据显示公众网民认为引导未成年人上网责任方面家庭是第一位，其次是未成年人自己和学校，互联网平台。</w:t>
      </w:r>
      <w:r>
        <w:rPr>
          <w:rFonts w:ascii="宋体" w:hAnsi="宋体" w:eastAsia="宋体"/>
          <w:b/>
          <w:bCs/>
          <w:color w:val="000000"/>
        </w:rPr>
        <w:t>与全省数据相比，表示未成年人自己比例要低9.6个百分点，表示学校比例要高4.11个百分点。与全国数据排序一致。</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6" name="Drawing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6" descr="Generated"/>
                    <pic:cNvPicPr>
                      <a:picLocks noChangeAspect="1"/>
                    </pic:cNvPicPr>
                  </pic:nvPicPr>
                  <pic:blipFill>
                    <a:blip r:embed="rId13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105</w:t>
      </w:r>
      <w:r>
        <w:rPr>
          <w:rFonts w:hint="eastAsia" w:ascii="宋体" w:hAnsi="宋体" w:eastAsia="宋体"/>
        </w:rPr>
        <w:fldChar w:fldCharType="end"/>
      </w:r>
      <w:bookmarkStart w:id="187" w:name="_Toc15861"/>
      <w:r>
        <w:rPr>
          <w:rFonts w:ascii="宋体" w:hAnsi="宋体" w:eastAsia="宋体"/>
          <w:color w:val="000000"/>
        </w:rPr>
        <w:t>：对引导未成年人健康上网起主要作用的角色</w:t>
      </w:r>
      <w:bookmarkEnd w:id="18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（图表数据来源：公众网民版专题5未成年人网络权益保护第11题：在引导未成年人健康上网方面，你认为以下哪方应扮演主要角色？（多选））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（12）未成年人网络权益保护宣传/网络素养教育课程等工作的评价</w:t>
      </w:r>
    </w:p>
    <w:p>
      <w:pPr>
        <w:rPr>
          <w:rFonts w:ascii="宋体" w:hAnsi="宋体" w:eastAsia="宋体"/>
          <w:b/>
          <w:bCs/>
          <w:color w:val="000000"/>
        </w:rPr>
      </w:pPr>
      <w:r>
        <w:rPr>
          <w:rFonts w:ascii="宋体" w:hAnsi="宋体" w:eastAsia="宋体"/>
          <w:color w:val="000000"/>
        </w:rPr>
        <w:t>公众网民对本地学校/社区开展的未成年人网络权益保护宣传/网络素养教育课程等相关工作的评价：认为满意以上的占</w:t>
      </w:r>
      <w:r>
        <w:rPr>
          <w:rFonts w:ascii="宋体" w:hAnsi="宋体" w:eastAsia="宋体" w:cs="宋体"/>
          <w:color w:val="000000"/>
        </w:rPr>
        <w:t>35.48%，其中16.13%公众网民认为非常满意，19.35%认为满意。35.48%认为一般</w:t>
      </w:r>
      <w:r>
        <w:rPr>
          <w:rFonts w:hint="eastAsia" w:ascii="宋体" w:hAnsi="宋体" w:eastAsia="宋体"/>
          <w:color w:val="000000"/>
        </w:rPr>
        <w:t>。</w:t>
      </w:r>
      <w:r>
        <w:rPr>
          <w:rFonts w:ascii="宋体" w:hAnsi="宋体" w:eastAsia="宋体"/>
          <w:color w:val="000000"/>
        </w:rPr>
        <w:t>19.35</w:t>
      </w:r>
      <w:r>
        <w:rPr>
          <w:rFonts w:ascii="宋体" w:hAnsi="宋体" w:eastAsia="宋体" w:cs="宋体"/>
          <w:color w:val="000000"/>
        </w:rPr>
        <w:t>%认为不满意或非常不满意，其中11.29%认为不</w:t>
      </w:r>
      <w:r>
        <w:rPr>
          <w:rFonts w:ascii="宋体" w:hAnsi="宋体" w:eastAsia="宋体" w:cs="宋体"/>
          <w:color w:val="auto"/>
        </w:rPr>
        <w:t>满意，8.06%认为非常不满意。有9.68</w:t>
      </w:r>
      <w:r>
        <w:rPr>
          <w:rFonts w:ascii="宋体" w:hAnsi="宋体" w:eastAsia="宋体"/>
          <w:color w:val="auto"/>
        </w:rPr>
        <w:t>%的网民表示未听过，不清楚。总体评价较为满意</w:t>
      </w:r>
      <w:r>
        <w:rPr>
          <w:rFonts w:ascii="宋体" w:hAnsi="宋体" w:eastAsia="宋体"/>
          <w:color w:val="000000"/>
        </w:rPr>
        <w:t>。</w:t>
      </w:r>
      <w:r>
        <w:rPr>
          <w:rFonts w:ascii="宋体" w:hAnsi="宋体" w:eastAsia="宋体"/>
          <w:b/>
          <w:bCs/>
          <w:color w:val="000000"/>
        </w:rPr>
        <w:t>与全省数据相比，表示一般比例要低3.26个百分点，表示非常满意比例要高1.11个百分点。与全国数据相比，表示满意比例要低9.04个百分点，表示非常满意比例要高5.15个百分点。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7" name="Drawing 1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7" descr="Generated"/>
                    <pic:cNvPicPr>
                      <a:picLocks noChangeAspect="1"/>
                    </pic:cNvPicPr>
                  </pic:nvPicPr>
                  <pic:blipFill>
                    <a:blip r:embed="rId13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106</w:t>
      </w:r>
      <w:r>
        <w:rPr>
          <w:rFonts w:hint="eastAsia" w:ascii="宋体" w:hAnsi="宋体" w:eastAsia="宋体"/>
        </w:rPr>
        <w:fldChar w:fldCharType="end"/>
      </w:r>
      <w:bookmarkStart w:id="188" w:name="_Toc7537"/>
      <w:r>
        <w:rPr>
          <w:rFonts w:ascii="宋体" w:hAnsi="宋体" w:eastAsia="宋体"/>
          <w:color w:val="000000"/>
        </w:rPr>
        <w:t>：未成年人网络权益保护宣传/网络素养教育课程等工作的评价</w:t>
      </w:r>
      <w:bookmarkEnd w:id="18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（图表数据来源：公众网民版专题5未成年人网络权益保护第12题：您对本地学校/社区开展的未成年人网络权益保护宣传/网络素养教育课程的相关工作评价如何？）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（13）网络素养教育课程需要加强的部分</w:t>
      </w:r>
    </w:p>
    <w:p>
      <w:pPr>
        <w:rPr>
          <w:rFonts w:ascii="宋体" w:hAnsi="宋体" w:eastAsia="宋体"/>
          <w:b/>
          <w:bCs/>
          <w:color w:val="000000"/>
        </w:rPr>
      </w:pPr>
      <w:r>
        <w:rPr>
          <w:rFonts w:ascii="宋体" w:hAnsi="宋体" w:eastAsia="宋体"/>
          <w:color w:val="000000"/>
        </w:rPr>
        <w:t>公众网民对网络素养教育课程需要加强的部分：排第一位是</w:t>
      </w:r>
      <w:r>
        <w:rPr>
          <w:rFonts w:ascii="宋体" w:hAnsi="宋体" w:eastAsia="宋体" w:cs="宋体"/>
          <w:color w:val="000000"/>
        </w:rPr>
        <w:t>网络使用规范、道德修养培养（选择率70.97%）、第二位是网络信息辨别能力培养（选择率66.13%）、第三位是网络安全有关法律知识（选择率64.52%）、第四位是互联网基本知识（选择率46.77%），第五位是网络安全典型案例宣传教育（选择率40.32%），第六位是网络使用技能（选择率27.42%）。数据显示公众网民比较关注有关信息辨别能力、规范修养、法律法规等方面、网络知识技能的培养。</w:t>
      </w:r>
      <w:r>
        <w:rPr>
          <w:rFonts w:ascii="宋体" w:hAnsi="宋体" w:eastAsia="宋体"/>
          <w:b/>
          <w:bCs/>
          <w:color w:val="000000"/>
        </w:rPr>
        <w:t>与全省数据相比，表示互联网基本知识比例要低5.59个百分点，表示网络使用规范、道德修养培养比例要高4.83个百分点。与全国数据相比，表示互联网基本知识比例要低10.43个百分点，表示网络使用规范、道德修养培养比例要高7.08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8" name="Drawing 1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8" descr="Generated"/>
                    <pic:cNvPicPr>
                      <a:picLocks noChangeAspect="1"/>
                    </pic:cNvPicPr>
                  </pic:nvPicPr>
                  <pic:blipFill>
                    <a:blip r:embed="rId13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107</w:t>
      </w:r>
      <w:r>
        <w:rPr>
          <w:rFonts w:hint="eastAsia" w:ascii="宋体" w:hAnsi="宋体" w:eastAsia="宋体"/>
        </w:rPr>
        <w:fldChar w:fldCharType="end"/>
      </w:r>
      <w:bookmarkStart w:id="189" w:name="_Toc28160"/>
      <w:r>
        <w:rPr>
          <w:rFonts w:ascii="宋体" w:hAnsi="宋体" w:eastAsia="宋体"/>
          <w:color w:val="000000"/>
        </w:rPr>
        <w:t>：网络素养教育课程需要加强的部分</w:t>
      </w:r>
      <w:bookmarkEnd w:id="18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（图表数据来源：公众网民版专题5未成年人网络权益保护第13题：您认为学校和社区开设的网络素养教育课程应加强哪些方面的教育？（多选））</w:t>
      </w:r>
    </w:p>
    <w:p>
      <w:pPr>
        <w:rPr>
          <w:rFonts w:ascii="宋体" w:hAnsi="宋体" w:eastAsia="宋体"/>
        </w:rPr>
      </w:pPr>
      <w:r>
        <w:rPr>
          <w:rFonts w:hint="eastAsia" w:ascii="宋体" w:hAnsi="宋体" w:eastAsia="宋体"/>
        </w:rPr>
        <w:br w:type="page"/>
      </w:r>
    </w:p>
    <w:p>
      <w:pPr>
        <w:pStyle w:val="3"/>
        <w:rPr>
          <w:rFonts w:hint="eastAsia" w:ascii="宋体" w:hAnsi="宋体" w:eastAsia="宋体"/>
        </w:rPr>
      </w:pPr>
      <w:bookmarkStart w:id="190" w:name="_Toc9536"/>
      <w:r>
        <w:rPr>
          <w:rFonts w:hint="eastAsia"/>
        </w:rPr>
        <w:t>5.6专题6：互联网平台监</w:t>
      </w:r>
      <w:r>
        <w:rPr>
          <w:rFonts w:hint="eastAsia" w:ascii="宋体" w:hAnsi="宋体" w:eastAsia="宋体"/>
        </w:rPr>
        <w:t>管与企业自律专题</w:t>
      </w:r>
      <w:bookmarkEnd w:id="190"/>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219</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（1）不良信息渗透率</w:t>
      </w:r>
    </w:p>
    <w:p>
      <w:pPr>
        <w:rPr>
          <w:rFonts w:ascii="宋体" w:hAnsi="宋体" w:eastAsia="宋体"/>
          <w:b/>
          <w:bCs/>
          <w:color w:val="000000"/>
        </w:rPr>
      </w:pPr>
      <w:r>
        <w:rPr>
          <w:rFonts w:ascii="宋体" w:hAnsi="宋体" w:eastAsia="宋体"/>
          <w:color w:val="000000"/>
        </w:rPr>
        <w:t>近一年来不良信息渗透率排序：排第一位是</w:t>
      </w:r>
      <w:r>
        <w:rPr>
          <w:rFonts w:ascii="宋体" w:hAnsi="宋体" w:eastAsia="宋体" w:cs="宋体"/>
          <w:color w:val="000000"/>
        </w:rPr>
        <w:t>散布谣言，扰乱社会秩序（选择率74.42%）、第二位是低俗、恶意炒作、违反公序良俗的言论（选择率74.42%）、第三位是侮辱或毁谤他人或侵犯他人隐私（选择率65.12%）、第四位是传播色情、暴力、赌博（选择率58.14%），第五位是危害国家安全(政治煽动、恐怖主义)（选择率51.16%）。数据显示网络上不良信息主要是散布谣言，扰乱社会秩序，低俗、恶意炒作、违反公序良俗的言论，侮辱或毁谤他人或侵犯他人隐私比较泛滥，渗透率超过</w:t>
      </w:r>
      <w:r>
        <w:rPr>
          <w:rFonts w:hint="eastAsia" w:ascii="宋体" w:hAnsi="宋体" w:eastAsia="宋体"/>
          <w:color w:val="auto"/>
        </w:rPr>
        <w:t>五</w:t>
      </w:r>
      <w:r>
        <w:rPr>
          <w:rFonts w:ascii="宋体" w:hAnsi="宋体" w:eastAsia="宋体"/>
          <w:color w:val="auto"/>
        </w:rPr>
        <w:t>成</w:t>
      </w:r>
      <w:r>
        <w:rPr>
          <w:rFonts w:ascii="宋体" w:hAnsi="宋体" w:eastAsia="宋体"/>
          <w:color w:val="000000"/>
        </w:rPr>
        <w:t>。</w:t>
      </w:r>
      <w:r>
        <w:rPr>
          <w:rFonts w:ascii="宋体" w:hAnsi="宋体" w:eastAsia="宋体"/>
          <w:b/>
          <w:bCs/>
          <w:color w:val="000000"/>
        </w:rPr>
        <w:t>与全省数据相比，表示没有见到任何不良信息比例要低3.55个百分点，表示危害国家安全(政治煽动、恐怖主义)比例要高11.44个百分点。与全国数据相比，表示没有见到任何不良信息比例要低6.68个百分点，表示危害国家安全(政治煽动、恐怖主义)比例要高13.2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2" name="Drawing 1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rawing 122" descr="Generated"/>
                    <pic:cNvPicPr>
                      <a:picLocks noChangeAspect="1"/>
                    </pic:cNvPicPr>
                  </pic:nvPicPr>
                  <pic:blipFill>
                    <a:blip r:embed="rId133"/>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108</w:t>
      </w:r>
      <w:r>
        <w:rPr>
          <w:rFonts w:hint="eastAsia" w:ascii="宋体" w:hAnsi="宋体" w:eastAsia="宋体"/>
        </w:rPr>
        <w:fldChar w:fldCharType="end"/>
      </w:r>
      <w:bookmarkStart w:id="191" w:name="_Toc25704"/>
      <w:r>
        <w:rPr>
          <w:rFonts w:ascii="宋体" w:hAnsi="宋体" w:eastAsia="宋体"/>
          <w:color w:val="000000"/>
        </w:rPr>
        <w:t>：不良信息渗透率</w:t>
      </w:r>
      <w:bookmarkEnd w:id="19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与企业自律专题第1题：近一年，您在使用社交网络平台、自媒体平台、视频平台、网络联系中查看过哪些类不良信息？（多选））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（2）网络欺凌情况严重性的评价</w:t>
      </w:r>
    </w:p>
    <w:p>
      <w:pPr>
        <w:rPr>
          <w:rFonts w:ascii="宋体" w:hAnsi="宋体" w:eastAsia="宋体"/>
          <w:color w:val="333333"/>
          <w:sz w:val="22"/>
          <w:szCs w:val="22"/>
        </w:rPr>
      </w:pPr>
      <w:r>
        <w:rPr>
          <w:rFonts w:ascii="宋体" w:hAnsi="宋体" w:eastAsia="宋体"/>
          <w:color w:val="000000"/>
        </w:rPr>
        <w:t>网民对目前网络欺凌情况严重性的评价：</w:t>
      </w:r>
      <w:r>
        <w:rPr>
          <w:rFonts w:ascii="宋体" w:hAnsi="宋体" w:eastAsia="宋体" w:cs="宋体"/>
          <w:color w:val="000000"/>
        </w:rPr>
        <w:t>46.51%公众网民认为非常严重，34.88%的网民认为比较严重，16.28%网民认为一般，2.33%认为比较少，0%认为没有见过。数据显示</w:t>
      </w:r>
      <w:r>
        <w:rPr>
          <w:rFonts w:ascii="宋体" w:hAnsi="宋体" w:eastAsia="宋体"/>
          <w:color w:val="auto"/>
        </w:rPr>
        <w:t>超过</w:t>
      </w:r>
      <w:r>
        <w:rPr>
          <w:rFonts w:hint="eastAsia" w:ascii="宋体" w:hAnsi="宋体" w:eastAsia="宋体"/>
          <w:color w:val="auto"/>
          <w:lang w:val="en-US" w:eastAsia="zh-CN"/>
        </w:rPr>
        <w:t>八</w:t>
      </w:r>
      <w:r>
        <w:rPr>
          <w:rFonts w:ascii="宋体" w:hAnsi="宋体" w:eastAsia="宋体"/>
          <w:color w:val="auto"/>
        </w:rPr>
        <w:t>成（</w:t>
      </w:r>
      <w:r>
        <w:rPr>
          <w:rFonts w:ascii="宋体" w:hAnsi="宋体" w:eastAsia="宋体" w:cs="宋体"/>
          <w:color w:val="000000"/>
        </w:rPr>
        <w:t>81.39%）公众网民认为网络欺凌情况比较严重或非常严重。</w:t>
      </w:r>
      <w:r>
        <w:rPr>
          <w:rFonts w:ascii="宋体" w:hAnsi="宋体" w:eastAsia="宋体"/>
          <w:b/>
          <w:bCs/>
          <w:color w:val="000000"/>
        </w:rPr>
        <w:t>与全省数据相比，表示没有见过比例要低4.35个百分点，表示非常严重比例要高1.58个百分点。相较于全省数据，非常严重的占比高了18.68个百分点。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3" name="Drawing 1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rawing 123" descr="Generated"/>
                    <pic:cNvPicPr>
                      <a:picLocks noChangeAspect="1"/>
                    </pic:cNvPicPr>
                  </pic:nvPicPr>
                  <pic:blipFill>
                    <a:blip r:embed="rId13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109</w:t>
      </w:r>
      <w:r>
        <w:rPr>
          <w:rFonts w:hint="eastAsia" w:ascii="宋体" w:hAnsi="宋体" w:eastAsia="宋体"/>
        </w:rPr>
        <w:fldChar w:fldCharType="end"/>
      </w:r>
      <w:bookmarkStart w:id="192" w:name="_Toc20739"/>
      <w:r>
        <w:rPr>
          <w:rFonts w:ascii="宋体" w:hAnsi="宋体" w:eastAsia="宋体"/>
          <w:color w:val="000000"/>
        </w:rPr>
        <w:t>：网络欺凌情况严重性的评价</w:t>
      </w:r>
      <w:bookmarkEnd w:id="19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监管与</w:t>
      </w:r>
      <w:r>
        <w:rPr>
          <w:rFonts w:ascii="宋体" w:hAnsi="宋体" w:eastAsia="宋体"/>
          <w:color w:val="000000"/>
        </w:rPr>
        <w:t>企业自律专题第2题：您认为现在社交网络、自媒体平台、</w:t>
      </w:r>
      <w:r>
        <w:rPr>
          <w:rFonts w:hint="eastAsia" w:ascii="宋体" w:hAnsi="宋体" w:eastAsia="宋体"/>
          <w:color w:val="000000"/>
          <w:lang w:val="en-US" w:eastAsia="zh-CN"/>
        </w:rPr>
        <w:t>短</w:t>
      </w:r>
      <w:r>
        <w:rPr>
          <w:rFonts w:ascii="宋体" w:hAnsi="宋体" w:eastAsia="宋体"/>
          <w:color w:val="000000"/>
        </w:rPr>
        <w:t>视频平台存在恶俗网红、喷子黑粉横行、网络欺凌的情况是否严重？）</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（3）网民对有关部门监管和引导网络营销账号有效性的评价</w:t>
      </w:r>
    </w:p>
    <w:p>
      <w:pPr>
        <w:rPr>
          <w:rFonts w:ascii="宋体" w:hAnsi="宋体" w:eastAsia="宋体"/>
          <w:color w:val="333333"/>
          <w:sz w:val="22"/>
          <w:szCs w:val="22"/>
        </w:rPr>
      </w:pPr>
      <w:r>
        <w:rPr>
          <w:rFonts w:ascii="宋体" w:hAnsi="宋体" w:eastAsia="宋体"/>
          <w:color w:val="000000"/>
        </w:rPr>
        <w:t>公众网民对有关部门监管和引导网络营销账号效果的评价：</w:t>
      </w:r>
      <w:r>
        <w:rPr>
          <w:rFonts w:ascii="宋体" w:hAnsi="宋体" w:eastAsia="宋体" w:cs="宋体"/>
          <w:color w:val="000000"/>
        </w:rPr>
        <w:t>4.65%网民表示非常有效，18.6%的网民表示比较有效，23.26%的网民表示一般，30.23%网民认为效果不大，23.26%网民基本无效。数据显示53.49%的公众网民对有关部门对网络营销账号的监管和引导效果不认可，认为效果不大或基本无效。</w:t>
      </w:r>
      <w:r>
        <w:rPr>
          <w:rFonts w:ascii="宋体" w:hAnsi="宋体" w:eastAsia="宋体"/>
          <w:b/>
          <w:bCs/>
          <w:color w:val="000000"/>
        </w:rPr>
        <w:t>与全省数据相比，表示非常有效比例要低1.87个百分点，表示效果不大比例要高4.87个百分点。与全国数据相比，表示非常有效比例要低5.58个百分点，表示效果不大比例要高15.26个百分点。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4" name="Drawing 1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rawing 124" descr="Generated"/>
                    <pic:cNvPicPr>
                      <a:picLocks noChangeAspect="1"/>
                    </pic:cNvPicPr>
                  </pic:nvPicPr>
                  <pic:blipFill>
                    <a:blip r:embed="rId13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110</w:t>
      </w:r>
      <w:r>
        <w:rPr>
          <w:rFonts w:hint="eastAsia" w:ascii="宋体" w:hAnsi="宋体" w:eastAsia="宋体"/>
        </w:rPr>
        <w:fldChar w:fldCharType="end"/>
      </w:r>
      <w:bookmarkStart w:id="193" w:name="_Toc18303"/>
      <w:r>
        <w:rPr>
          <w:rFonts w:ascii="宋体" w:hAnsi="宋体" w:eastAsia="宋体"/>
          <w:color w:val="000000"/>
        </w:rPr>
        <w:t>：网民对有关部门监管和引导网络营销账号有效性的评价</w:t>
      </w:r>
      <w:bookmarkEnd w:id="19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与企业自律专题第3题：您认为现在有关方面对网络营销业务的监管和引导是否有效？）</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（3.1）网民对有关部门监管失效的原因</w:t>
      </w:r>
    </w:p>
    <w:p>
      <w:pPr>
        <w:rPr>
          <w:rFonts w:ascii="宋体" w:hAnsi="宋体" w:eastAsia="宋体"/>
          <w:color w:val="333333"/>
          <w:sz w:val="22"/>
          <w:szCs w:val="22"/>
        </w:rPr>
      </w:pPr>
      <w:r>
        <w:rPr>
          <w:rFonts w:ascii="宋体" w:hAnsi="宋体" w:eastAsia="宋体"/>
          <w:color w:val="000000"/>
        </w:rPr>
        <w:t>公众网民认为有关部门监管引导效果不好的原因：排第一位是</w:t>
      </w:r>
      <w:r>
        <w:rPr>
          <w:rFonts w:ascii="宋体" w:hAnsi="宋体" w:eastAsia="宋体" w:cs="宋体"/>
          <w:color w:val="000000"/>
        </w:rPr>
        <w:t>平台责任不落实（选择率75.76%），第二位是行业自律不足（选择率63.64%），第三位是监管要求不够具体，操作性不强（选择率51.52%）、第四位是没有感觉有什么措施（选择率45.45%），第五位是从业人员素质需要提高（选择率45.45%）。数据显示，公众网民认为有关部门监管引导效果不好的主要原因是平台责任不落实。</w:t>
      </w:r>
      <w:r>
        <w:rPr>
          <w:rFonts w:ascii="宋体" w:hAnsi="宋体" w:eastAsia="宋体"/>
          <w:b/>
          <w:bCs/>
          <w:color w:val="000000"/>
        </w:rPr>
        <w:t>与全省数据相比，表示没有感觉有什么措施比例要低7.13个百分点，表示行业自律不足比例要高3.85个百分点。与全国数据相比，表示没有感觉有什么措施比例要低4.08个百分点，表示行业自律不足比例要高10.09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5" name="Drawing 12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rawing 125" descr="Generated"/>
                    <pic:cNvPicPr>
                      <a:picLocks noChangeAspect="1"/>
                    </pic:cNvPicPr>
                  </pic:nvPicPr>
                  <pic:blipFill>
                    <a:blip r:embed="rId136"/>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111</w:t>
      </w:r>
      <w:r>
        <w:rPr>
          <w:rFonts w:hint="eastAsia" w:ascii="宋体" w:hAnsi="宋体" w:eastAsia="宋体"/>
        </w:rPr>
        <w:fldChar w:fldCharType="end"/>
      </w:r>
      <w:bookmarkStart w:id="194" w:name="_Toc23961"/>
      <w:r>
        <w:rPr>
          <w:rFonts w:ascii="宋体" w:hAnsi="宋体" w:eastAsia="宋体"/>
          <w:color w:val="000000"/>
        </w:rPr>
        <w:t>：网民对有关部门监管失效的原因</w:t>
      </w:r>
      <w:bookmarkEnd w:id="19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与企业自律专题第3.1题：监管引导效果不好的地方在于：（多选））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（4）网民对自媒体平台有关内容检查措施的有效性评价</w:t>
      </w:r>
    </w:p>
    <w:p>
      <w:pPr>
        <w:rPr>
          <w:rFonts w:ascii="宋体" w:hAnsi="宋体" w:eastAsia="宋体"/>
          <w:color w:val="333333"/>
          <w:sz w:val="22"/>
          <w:szCs w:val="22"/>
        </w:rPr>
      </w:pPr>
      <w:r>
        <w:rPr>
          <w:rFonts w:ascii="宋体" w:hAnsi="宋体" w:eastAsia="宋体"/>
          <w:color w:val="000000"/>
        </w:rPr>
        <w:t>公众网民对自媒体平台有关内容检查措施的有效性评价：</w:t>
      </w:r>
      <w:r>
        <w:rPr>
          <w:rFonts w:ascii="宋体" w:hAnsi="宋体" w:eastAsia="宋体" w:cs="宋体"/>
          <w:color w:val="000000"/>
        </w:rPr>
        <w:t>11.63%公众网民表示非常有效；16.28%网民表示比较有效；有27.91%网民表示一般；有25.58%网民表示效果不大；18.6%网民表示基本无效。数据显</w:t>
      </w:r>
      <w:r>
        <w:rPr>
          <w:rFonts w:ascii="宋体" w:hAnsi="宋体" w:eastAsia="宋体" w:cs="宋体"/>
          <w:color w:val="auto"/>
        </w:rPr>
        <w:t>示，</w:t>
      </w:r>
      <w:r>
        <w:rPr>
          <w:rFonts w:ascii="宋体" w:hAnsi="宋体" w:eastAsia="宋体"/>
          <w:color w:val="auto"/>
        </w:rPr>
        <w:t>接近</w:t>
      </w:r>
      <w:r>
        <w:rPr>
          <w:rFonts w:hint="eastAsia" w:ascii="宋体" w:hAnsi="宋体" w:eastAsia="宋体"/>
          <w:color w:val="auto"/>
          <w:lang w:val="en-US" w:eastAsia="zh-CN"/>
        </w:rPr>
        <w:t>三</w:t>
      </w:r>
      <w:r>
        <w:rPr>
          <w:rFonts w:ascii="宋体" w:hAnsi="宋体" w:eastAsia="宋体"/>
          <w:color w:val="auto"/>
        </w:rPr>
        <w:t>成</w:t>
      </w:r>
      <w:r>
        <w:rPr>
          <w:rFonts w:ascii="宋体" w:hAnsi="宋体" w:eastAsia="宋体" w:cs="宋体"/>
          <w:color w:val="auto"/>
        </w:rPr>
        <w:t>27</w:t>
      </w:r>
      <w:r>
        <w:rPr>
          <w:rFonts w:ascii="宋体" w:hAnsi="宋体" w:eastAsia="宋体" w:cs="宋体"/>
          <w:color w:val="000000"/>
        </w:rPr>
        <w:t>.91%）的公众网民认为对自媒体平台有关内容检查措施的效果一般</w:t>
      </w:r>
      <w:r>
        <w:rPr>
          <w:rFonts w:ascii="宋体" w:hAnsi="宋体" w:eastAsia="宋体"/>
          <w:color w:val="000000"/>
        </w:rPr>
        <w:t>。</w:t>
      </w:r>
      <w:r>
        <w:rPr>
          <w:rFonts w:ascii="宋体" w:hAnsi="宋体" w:eastAsia="宋体"/>
          <w:b/>
          <w:bCs/>
          <w:color w:val="000000"/>
        </w:rPr>
        <w:t>与全省数据相比，表示比较有效比例要低13.22个百分点，表示非常有效比例要高1.56个百分点。与全国数据相比，表示比较有效比例要低12.99个百分点，表示非常有效比例要高1.09个百分点。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6" name="Drawing 1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rawing 126" descr="Generated"/>
                    <pic:cNvPicPr>
                      <a:picLocks noChangeAspect="1"/>
                    </pic:cNvPicPr>
                  </pic:nvPicPr>
                  <pic:blipFill>
                    <a:blip r:embed="rId13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112</w:t>
      </w:r>
      <w:r>
        <w:rPr>
          <w:rFonts w:hint="eastAsia" w:ascii="宋体" w:hAnsi="宋体" w:eastAsia="宋体"/>
        </w:rPr>
        <w:fldChar w:fldCharType="end"/>
      </w:r>
      <w:bookmarkStart w:id="195" w:name="_Toc193"/>
      <w:r>
        <w:rPr>
          <w:rFonts w:ascii="宋体" w:hAnsi="宋体" w:eastAsia="宋体"/>
          <w:color w:val="000000"/>
        </w:rPr>
        <w:t>：网民对自媒体平台有关内容检查措施的有效性评价</w:t>
      </w:r>
      <w:bookmarkEnd w:id="19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与企业自律专题第4题：您认为自媒体平台（微博、公众号、博客、贴吧等）对网民发布的信息或视频的合规检查措施是否有效？）</w:t>
      </w:r>
    </w:p>
    <w:p>
      <w:pPr>
        <w:ind w:firstLineChars="0"/>
        <w:jc w:val="left"/>
        <w:rPr>
          <w:rFonts w:ascii="宋体" w:hAnsi="宋体" w:eastAsia="宋体"/>
          <w:color w:val="000000"/>
        </w:rPr>
      </w:pPr>
    </w:p>
    <w:p>
      <w:pPr>
        <w:rPr>
          <w:rFonts w:ascii="宋体" w:hAnsi="宋体" w:eastAsia="宋体"/>
          <w:color w:val="000000"/>
        </w:rPr>
      </w:pPr>
      <w:r>
        <w:rPr>
          <w:rFonts w:ascii="宋体" w:hAnsi="宋体" w:eastAsia="宋体"/>
          <w:color w:val="000000"/>
        </w:rPr>
        <w:t>（4.1）网民对平台检查措施失效的原因</w:t>
      </w:r>
    </w:p>
    <w:p>
      <w:pPr>
        <w:rPr>
          <w:rFonts w:ascii="宋体" w:hAnsi="宋体" w:eastAsia="宋体"/>
          <w:color w:val="333333"/>
          <w:sz w:val="22"/>
          <w:szCs w:val="22"/>
        </w:rPr>
      </w:pPr>
      <w:r>
        <w:rPr>
          <w:rFonts w:ascii="宋体" w:hAnsi="宋体" w:eastAsia="宋体"/>
          <w:color w:val="000000"/>
        </w:rPr>
        <w:t>公众网民认为平台检查措施效果不好的地方：排第一位是</w:t>
      </w:r>
      <w:r>
        <w:rPr>
          <w:rFonts w:ascii="宋体" w:hAnsi="宋体" w:eastAsia="宋体" w:cs="宋体"/>
          <w:color w:val="000000"/>
        </w:rPr>
        <w:t>尺度不清晰（选择率61.29%），第二位是平台责任不落实（选择率61.29%），第三位是监管处罚力度不够（选择率61.29%）、第四位是尺度不准确（选择率41.94%），第五位是执行上机械化、一刀切（选择率38.71%）。数据显示，公众网民认为尺度不清晰是平台检查措施效果不好的主要原因。</w:t>
      </w:r>
      <w:r>
        <w:rPr>
          <w:rFonts w:ascii="宋体" w:hAnsi="宋体" w:eastAsia="宋体"/>
          <w:b/>
          <w:bCs/>
          <w:color w:val="000000"/>
        </w:rPr>
        <w:t>与全省数据相比，表示过于宽松比例要低2.62个百分点，表示尺度不清晰比例要高7.72个百分点。与全国数据相比，表示过于宽松比例要低4.67个百分点，表示尺度不清晰比例要高7.17个百分点。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7" name="Drawing 1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Drawing 127" descr="Generated"/>
                    <pic:cNvPicPr>
                      <a:picLocks noChangeAspect="1"/>
                    </pic:cNvPicPr>
                  </pic:nvPicPr>
                  <pic:blipFill>
                    <a:blip r:embed="rId138"/>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113</w:t>
      </w:r>
      <w:r>
        <w:rPr>
          <w:rFonts w:hint="eastAsia" w:ascii="宋体" w:hAnsi="宋体" w:eastAsia="宋体"/>
        </w:rPr>
        <w:fldChar w:fldCharType="end"/>
      </w:r>
      <w:bookmarkStart w:id="196" w:name="_Toc8647"/>
      <w:r>
        <w:rPr>
          <w:rFonts w:ascii="宋体" w:hAnsi="宋体" w:eastAsia="宋体"/>
          <w:color w:val="000000"/>
        </w:rPr>
        <w:t>：网民对平台检查措施失效的原因</w:t>
      </w:r>
      <w:bookmarkEnd w:id="19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与企业自律专题第4.1题：平台检查措施有效的地方在于：（多选））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（5）网民对网络谣言的监管或辟谣措施有效性的评价</w:t>
      </w:r>
    </w:p>
    <w:p>
      <w:pPr>
        <w:rPr>
          <w:rFonts w:ascii="宋体" w:hAnsi="宋体" w:eastAsia="宋体"/>
          <w:color w:val="333333"/>
          <w:sz w:val="22"/>
          <w:szCs w:val="22"/>
        </w:rPr>
      </w:pPr>
      <w:r>
        <w:rPr>
          <w:rFonts w:ascii="宋体" w:hAnsi="宋体" w:eastAsia="宋体"/>
          <w:color w:val="000000"/>
        </w:rPr>
        <w:t>公众网民对网络谣言的监管或辟谣措施有效性的评价：</w:t>
      </w:r>
      <w:r>
        <w:rPr>
          <w:rFonts w:ascii="宋体" w:hAnsi="宋体" w:eastAsia="宋体" w:cs="宋体"/>
          <w:color w:val="000000"/>
        </w:rPr>
        <w:t>19.05%公众网民表示非常有效；26.19%网民表示比较有效；有38.1%网民表示一般；有9.52%网民表示效果不大；7.14%网民表示基本无效。数据显示，</w:t>
      </w:r>
      <w:r>
        <w:rPr>
          <w:rFonts w:ascii="宋体" w:hAnsi="宋体" w:eastAsia="宋体"/>
          <w:color w:val="auto"/>
        </w:rPr>
        <w:t>超过</w:t>
      </w:r>
      <w:r>
        <w:rPr>
          <w:rFonts w:hint="eastAsia" w:ascii="宋体" w:hAnsi="宋体" w:eastAsia="宋体"/>
          <w:color w:val="auto"/>
          <w:lang w:val="en-US" w:eastAsia="zh-CN"/>
        </w:rPr>
        <w:t>四成</w:t>
      </w:r>
      <w:r>
        <w:rPr>
          <w:rFonts w:ascii="宋体" w:hAnsi="宋体" w:eastAsia="宋体"/>
          <w:color w:val="000000"/>
        </w:rPr>
        <w:t>（</w:t>
      </w:r>
      <w:r>
        <w:rPr>
          <w:rFonts w:ascii="宋体" w:hAnsi="宋体" w:eastAsia="宋体" w:cs="宋体"/>
          <w:color w:val="000000"/>
        </w:rPr>
        <w:t>45.24%）的公众网民认为对网络谣言的监管或辟谣措施有一定成效。</w:t>
      </w:r>
      <w:r>
        <w:rPr>
          <w:rFonts w:ascii="宋体" w:hAnsi="宋体" w:eastAsia="宋体"/>
          <w:b/>
          <w:bCs/>
          <w:color w:val="000000"/>
        </w:rPr>
        <w:t>与全省数据相比，表示比较有效比例要低6.16个百分点，表示非常有效比例要高7.29个百分点。与全国数据相比，表示比较有效比例要低11.45个百分点，表示非常有效比例要高5.53个百分点。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8" name="Drawing 1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rawing 128" descr="Generated"/>
                    <pic:cNvPicPr>
                      <a:picLocks noChangeAspect="1"/>
                    </pic:cNvPicPr>
                  </pic:nvPicPr>
                  <pic:blipFill>
                    <a:blip r:embed="rId13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114</w:t>
      </w:r>
      <w:r>
        <w:rPr>
          <w:rFonts w:hint="eastAsia" w:ascii="宋体" w:hAnsi="宋体" w:eastAsia="宋体"/>
        </w:rPr>
        <w:fldChar w:fldCharType="end"/>
      </w:r>
      <w:bookmarkStart w:id="197" w:name="_Toc12031"/>
      <w:r>
        <w:rPr>
          <w:rFonts w:ascii="宋体" w:hAnsi="宋体" w:eastAsia="宋体"/>
          <w:color w:val="000000"/>
        </w:rPr>
        <w:t>：网民对网络谣言的监管或辟谣措施有效性的评价</w:t>
      </w:r>
      <w:bookmarkEnd w:id="19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与企业自律专题第5题：您认为网络谣言的补充或预防措施是否有效？）</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（5.1）网民对网络谣言的监管或辟谣措施失效的原因</w:t>
      </w:r>
    </w:p>
    <w:p>
      <w:pPr>
        <w:rPr>
          <w:rFonts w:ascii="宋体" w:hAnsi="宋体" w:eastAsia="宋体"/>
          <w:color w:val="333333"/>
          <w:sz w:val="22"/>
          <w:szCs w:val="22"/>
        </w:rPr>
      </w:pPr>
      <w:r>
        <w:rPr>
          <w:rFonts w:ascii="宋体" w:hAnsi="宋体" w:eastAsia="宋体"/>
          <w:color w:val="000000"/>
        </w:rPr>
        <w:t>公众网民认为对网络谣言的监管或辟谣措施不好的地方：排第一位是</w:t>
      </w:r>
      <w:r>
        <w:rPr>
          <w:rFonts w:ascii="宋体" w:hAnsi="宋体" w:eastAsia="宋体" w:cs="宋体"/>
          <w:color w:val="000000"/>
        </w:rPr>
        <w:t>官方及其授权媒体辟谣主渠道作用发挥不足（选择率56.52%），第二位是权威信息供应不足，主管部门、专家权威声音弱或缺位（选择率52.17%），第三位是网络谣言的识别、过滤、提醒、溯源等技术需要提升（选择率52.17%）、第四位是传播渠道责任不落实（选择率47.83%），第五位是监管处罚力度不够（选择率47.83%）</w:t>
      </w:r>
      <w:r>
        <w:rPr>
          <w:rFonts w:hint="eastAsia" w:ascii="宋体" w:hAnsi="宋体" w:eastAsia="宋体"/>
          <w:color w:val="000000"/>
          <w:lang w:eastAsia="zh-CN"/>
        </w:rPr>
        <w:t>。</w:t>
      </w:r>
      <w:r>
        <w:rPr>
          <w:rFonts w:ascii="宋体" w:hAnsi="宋体" w:eastAsia="宋体"/>
          <w:color w:val="000000"/>
        </w:rPr>
        <w:t>数据显示，</w:t>
      </w:r>
      <w:r>
        <w:rPr>
          <w:rFonts w:hint="eastAsia" w:ascii="宋体" w:hAnsi="宋体" w:eastAsia="宋体"/>
          <w:color w:val="auto"/>
          <w:lang w:val="en-US" w:eastAsia="zh-CN"/>
        </w:rPr>
        <w:t>超过一半</w:t>
      </w:r>
      <w:r>
        <w:rPr>
          <w:rFonts w:ascii="宋体" w:hAnsi="宋体" w:eastAsia="宋体"/>
          <w:color w:val="auto"/>
        </w:rPr>
        <w:t>（</w:t>
      </w:r>
      <w:r>
        <w:rPr>
          <w:rFonts w:hint="eastAsia" w:asciiTheme="minorEastAsia" w:hAnsiTheme="minorEastAsia" w:cstheme="minorEastAsia"/>
          <w:color w:val="000000"/>
        </w:rPr>
        <w:t>52.17</w:t>
      </w:r>
      <w:r>
        <w:rPr>
          <w:rFonts w:hint="eastAsia" w:ascii="宋体" w:hAnsi="宋体" w:eastAsia="宋体" w:cs="Times New Roman"/>
          <w:color w:val="000000"/>
          <w:lang w:bidi="ar"/>
        </w:rPr>
        <w:t>%</w:t>
      </w:r>
      <w:r>
        <w:rPr>
          <w:rFonts w:ascii="宋体" w:hAnsi="宋体" w:eastAsia="宋体" w:cs="Times New Roman"/>
          <w:color w:val="000000"/>
          <w:lang w:bidi="ar"/>
        </w:rPr>
        <w:t>）</w:t>
      </w:r>
      <w:r>
        <w:rPr>
          <w:rFonts w:ascii="宋体" w:hAnsi="宋体" w:eastAsia="宋体"/>
          <w:color w:val="000000"/>
        </w:rPr>
        <w:t>公众网民认为权威信息供应不足，主管部门、专家权威声音弱或缺位是措施效果不好的主要原因。</w:t>
      </w:r>
      <w:r>
        <w:rPr>
          <w:rFonts w:ascii="宋体" w:hAnsi="宋体" w:eastAsia="宋体"/>
          <w:b/>
          <w:bCs/>
          <w:color w:val="000000"/>
        </w:rPr>
        <w:t>与全省数据相比，表示响应太慢比例要低12.19个百分点，表示权威信息供应不足，主管部门、专家权威声音弱或缺位比例要高3.49个百分点。与全国数据相比，表示响应太慢比例要低1.43个百分点，表示官方及其授权媒体辟谣主渠道作用发挥不足比例要高11.97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9" name="Drawing 1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Drawing 129" descr="Generated"/>
                    <pic:cNvPicPr>
                      <a:picLocks noChangeAspect="1"/>
                    </pic:cNvPicPr>
                  </pic:nvPicPr>
                  <pic:blipFill>
                    <a:blip r:embed="rId140"/>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115</w:t>
      </w:r>
      <w:r>
        <w:rPr>
          <w:rFonts w:hint="eastAsia" w:ascii="宋体" w:hAnsi="宋体" w:eastAsia="宋体"/>
        </w:rPr>
        <w:fldChar w:fldCharType="end"/>
      </w:r>
      <w:bookmarkStart w:id="198" w:name="_Toc22658"/>
      <w:r>
        <w:rPr>
          <w:rFonts w:ascii="宋体" w:hAnsi="宋体" w:eastAsia="宋体"/>
          <w:color w:val="000000"/>
        </w:rPr>
        <w:t>：网民对网络谣言的监管或辟谣措施失效的原因</w:t>
      </w:r>
      <w:bookmarkEnd w:id="19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与企业自律专题第5.1题：措施效果不好的地方在于：（多选））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w:t>
      </w:r>
      <w:r>
        <w:rPr>
          <w:rFonts w:hint="eastAsia" w:ascii="宋体" w:hAnsi="宋体" w:eastAsia="宋体"/>
          <w:color w:val="000000"/>
        </w:rPr>
        <w:t>公众</w:t>
      </w:r>
      <w:r>
        <w:rPr>
          <w:rFonts w:ascii="宋体" w:hAnsi="宋体" w:eastAsia="宋体"/>
          <w:color w:val="000000"/>
        </w:rPr>
        <w:t>网民对互联网平台投诉处理结果的评价</w:t>
      </w:r>
    </w:p>
    <w:p>
      <w:pPr>
        <w:rPr>
          <w:rFonts w:ascii="宋体" w:hAnsi="宋体" w:eastAsia="宋体"/>
          <w:color w:val="333333"/>
          <w:sz w:val="22"/>
          <w:szCs w:val="22"/>
        </w:rPr>
      </w:pPr>
      <w:r>
        <w:rPr>
          <w:rFonts w:ascii="宋体" w:hAnsi="宋体" w:eastAsia="宋体"/>
          <w:color w:val="000000"/>
        </w:rPr>
        <w:t>公众网民对互联网平台投诉处理结果的评价：</w:t>
      </w:r>
      <w:r>
        <w:rPr>
          <w:rFonts w:ascii="宋体" w:hAnsi="宋体" w:eastAsia="宋体" w:cs="宋体"/>
          <w:color w:val="000000"/>
        </w:rPr>
        <w:t>13.95%公众网民表示没有投诉过，不评价；37.21%网民表示投诉处理周期长，结果不满意；13.95%网民表示投诉处理周期短，结果不满意；18.6%网民表示投诉处理周期短，结果满意；16.28%网民表示投诉处理周期长，结果满意。数据显示51.16%公众网民对投诉结果不满意，34.88%网民对投诉结果满意，满意与不满意的比</w:t>
      </w:r>
      <w:r>
        <w:rPr>
          <w:rFonts w:ascii="宋体" w:hAnsi="宋体" w:eastAsia="宋体" w:cs="宋体"/>
          <w:color w:val="auto"/>
        </w:rPr>
        <w:t>例</w:t>
      </w:r>
      <w:r>
        <w:rPr>
          <w:rFonts w:ascii="宋体" w:hAnsi="宋体" w:eastAsia="宋体"/>
          <w:color w:val="auto"/>
        </w:rPr>
        <w:t>有所差别</w:t>
      </w:r>
      <w:r>
        <w:rPr>
          <w:rFonts w:ascii="宋体" w:hAnsi="宋体" w:eastAsia="宋体"/>
          <w:color w:val="000000"/>
        </w:rPr>
        <w:t>。</w:t>
      </w:r>
      <w:r>
        <w:rPr>
          <w:rFonts w:ascii="宋体" w:hAnsi="宋体" w:eastAsia="宋体"/>
          <w:b/>
          <w:bCs/>
          <w:color w:val="000000"/>
        </w:rPr>
        <w:t>与全省数据相比，表示没有投诉过，不评价比例要低6.49个百分点，表示投诉处理周期短，结果不满意比例要高2.27个百分点。与全国数据相比，表示没有投诉过，不评价比例要低20.89个百分点，表示投诉处理周期短，结果不满意比例要高1.55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0" name="Drawing 1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rawing 130" descr="Generated"/>
                    <pic:cNvPicPr>
                      <a:picLocks noChangeAspect="1"/>
                    </pic:cNvPicPr>
                  </pic:nvPicPr>
                  <pic:blipFill>
                    <a:blip r:embed="rId14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116</w:t>
      </w:r>
      <w:r>
        <w:rPr>
          <w:rFonts w:hint="eastAsia" w:ascii="宋体" w:hAnsi="宋体" w:eastAsia="宋体"/>
        </w:rPr>
        <w:fldChar w:fldCharType="end"/>
      </w:r>
      <w:bookmarkStart w:id="199" w:name="_Toc14195"/>
      <w:r>
        <w:rPr>
          <w:rFonts w:ascii="宋体" w:hAnsi="宋体" w:eastAsia="宋体"/>
          <w:color w:val="000000"/>
        </w:rPr>
        <w:t>：</w:t>
      </w:r>
      <w:r>
        <w:rPr>
          <w:rFonts w:hint="eastAsia" w:ascii="宋体" w:hAnsi="宋体" w:eastAsia="宋体"/>
          <w:color w:val="000000"/>
        </w:rPr>
        <w:t>公众网</w:t>
      </w:r>
      <w:r>
        <w:rPr>
          <w:rFonts w:ascii="宋体" w:hAnsi="宋体" w:eastAsia="宋体"/>
          <w:color w:val="000000"/>
        </w:rPr>
        <w:t>民对互联网平台投诉处理结果的评价</w:t>
      </w:r>
      <w:bookmarkEnd w:id="19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与企业自律专题第6题：您对互联网平台处理投诉的结果满意吗？）</w:t>
      </w:r>
    </w:p>
    <w:p>
      <w:pPr>
        <w:ind w:firstLineChars="0"/>
        <w:jc w:val="left"/>
        <w:rPr>
          <w:rFonts w:ascii="宋体" w:hAnsi="宋体" w:eastAsia="宋体"/>
          <w:color w:val="000000"/>
        </w:rPr>
      </w:pPr>
    </w:p>
    <w:p>
      <w:pPr>
        <w:rPr>
          <w:rFonts w:hint="eastAsia" w:ascii="宋体" w:hAnsi="宋体" w:eastAsia="宋体"/>
          <w:color w:val="333333"/>
          <w:sz w:val="22"/>
          <w:szCs w:val="22"/>
          <w:lang w:eastAsia="zh-CN"/>
        </w:rPr>
      </w:pPr>
      <w:r>
        <w:rPr>
          <w:rFonts w:ascii="宋体" w:hAnsi="宋体" w:eastAsia="宋体"/>
          <w:color w:val="000000"/>
        </w:rPr>
        <w:t>（7）网民对引导网络舆情正确发展的需求</w:t>
      </w:r>
      <w:r>
        <w:rPr>
          <w:rFonts w:hint="eastAsia" w:ascii="宋体" w:hAnsi="宋体" w:eastAsia="宋体"/>
          <w:color w:val="000000"/>
          <w:lang w:eastAsia="zh-CN"/>
        </w:rPr>
        <w:t>痛点</w:t>
      </w:r>
    </w:p>
    <w:p>
      <w:pPr>
        <w:rPr>
          <w:rFonts w:ascii="宋体" w:hAnsi="宋体" w:eastAsia="宋体"/>
          <w:color w:val="333333"/>
          <w:sz w:val="22"/>
          <w:szCs w:val="22"/>
        </w:rPr>
      </w:pPr>
      <w:r>
        <w:rPr>
          <w:rFonts w:ascii="宋体" w:hAnsi="宋体" w:eastAsia="宋体"/>
          <w:color w:val="000000"/>
        </w:rPr>
        <w:t>公众网民对引导网络舆情正确发展的看法：排第一位是希望</w:t>
      </w:r>
      <w:r>
        <w:rPr>
          <w:rFonts w:ascii="宋体" w:hAnsi="宋体" w:eastAsia="宋体" w:cs="宋体"/>
          <w:color w:val="000000"/>
        </w:rPr>
        <w:t>建立并完善相关管理制度规范（选择率62.79%），第二位是加大网络环境的监管力度（选择率60.47%），第三位是增强技术手段对网络信息实时监控（选择率58.14%）</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通过教育提升网民网络素养（选择率55.81%），第五位是培养大量的“把关人”，全流程把关（选择率37.21%），认为低调处理，等有问题的时候再引导的占9.3%，认为其他的占9.3%。数据显示，大部分公众网民认为应该通过加强监管、采取教育、完善制度等方式引导网络舆情正确发展。</w:t>
      </w:r>
      <w:r>
        <w:rPr>
          <w:rFonts w:ascii="宋体" w:hAnsi="宋体" w:eastAsia="宋体"/>
          <w:b/>
          <w:bCs/>
          <w:color w:val="000000"/>
        </w:rPr>
        <w:t>与全省数据相比，表示通过教育提升网民网络素养比例要低2.76个百分点，表示建立并完善相关管理制度规范比例要高5.65个百分点。与全国数据相比，表示加大网络环境的监管力度比例要低9.41个百分点，表示建立并完善相关管理制度规范比例要高2.17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1" name="Drawing 1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rawing 131" descr="Generated"/>
                    <pic:cNvPicPr>
                      <a:picLocks noChangeAspect="1"/>
                    </pic:cNvPicPr>
                  </pic:nvPicPr>
                  <pic:blipFill>
                    <a:blip r:embed="rId142"/>
                    <a:stretch>
                      <a:fillRect/>
                    </a:stretch>
                  </pic:blipFill>
                  <pic:spPr>
                    <a:xfrm>
                      <a:off x="0" y="0"/>
                      <a:ext cx="5095875" cy="3619500"/>
                    </a:xfrm>
                    <a:prstGeom prst="rect">
                      <a:avLst/>
                    </a:prstGeom>
                  </pic:spPr>
                </pic:pic>
              </a:graphicData>
            </a:graphic>
          </wp:inline>
        </w:drawing>
      </w:r>
    </w:p>
    <w:p>
      <w:pPr>
        <w:jc w:val="center"/>
        <w:rPr>
          <w:rFonts w:hint="eastAsia" w:ascii="宋体" w:hAnsi="宋体" w:eastAsia="宋体"/>
          <w:color w:val="000000"/>
          <w:lang w:eastAsia="zh-CN"/>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117</w:t>
      </w:r>
      <w:r>
        <w:rPr>
          <w:rFonts w:hint="eastAsia" w:ascii="宋体" w:hAnsi="宋体" w:eastAsia="宋体"/>
        </w:rPr>
        <w:fldChar w:fldCharType="end"/>
      </w:r>
      <w:bookmarkStart w:id="200" w:name="_Toc30834"/>
      <w:r>
        <w:rPr>
          <w:rFonts w:ascii="宋体" w:hAnsi="宋体" w:eastAsia="宋体"/>
          <w:color w:val="000000"/>
        </w:rPr>
        <w:t>：网民对引导网络舆情正确发展的需求</w:t>
      </w:r>
      <w:r>
        <w:rPr>
          <w:rFonts w:hint="eastAsia" w:ascii="宋体" w:hAnsi="宋体" w:eastAsia="宋体"/>
          <w:color w:val="000000"/>
          <w:lang w:eastAsia="zh-CN"/>
        </w:rPr>
        <w:t>痛点</w:t>
      </w:r>
      <w:bookmarkEnd w:id="20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与企业自律专题第7题：您引导网络舆情正确发展的看法？（多选））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（8）当前社区团购规范管理存在问题</w:t>
      </w:r>
    </w:p>
    <w:p>
      <w:pPr>
        <w:rPr>
          <w:rFonts w:ascii="宋体" w:hAnsi="宋体" w:eastAsia="宋体"/>
          <w:color w:val="333333"/>
          <w:sz w:val="22"/>
          <w:szCs w:val="22"/>
        </w:rPr>
      </w:pPr>
      <w:r>
        <w:rPr>
          <w:rFonts w:ascii="宋体" w:hAnsi="宋体" w:eastAsia="宋体"/>
          <w:color w:val="000000"/>
        </w:rPr>
        <w:t>公众网民认为“买菜”类社区团购需要进一步监管规范的方面</w:t>
      </w:r>
      <w:r>
        <w:rPr>
          <w:rFonts w:hint="eastAsia" w:ascii="宋体" w:hAnsi="宋体" w:eastAsia="宋体"/>
          <w:color w:val="000000"/>
        </w:rPr>
        <w:t>：</w:t>
      </w:r>
      <w:r>
        <w:rPr>
          <w:rFonts w:ascii="宋体" w:hAnsi="宋体" w:eastAsia="宋体"/>
          <w:color w:val="000000"/>
        </w:rPr>
        <w:t>排第一位是</w:t>
      </w:r>
      <w:r>
        <w:rPr>
          <w:rFonts w:ascii="宋体" w:hAnsi="宋体" w:eastAsia="宋体" w:cs="宋体"/>
          <w:color w:val="000000"/>
        </w:rPr>
        <w:t>监管经营行为：严防伪劣产品打着“优选”的旗号进行倾销（选择率80.95%），第二位是加强服务监督：减少缺斤少两、缺货漏货、配送出错等问题（选择率64.29%），第三位是加强市场监管：市场不正当竞争严重，价格需要控制不宜过低（选择率52.38%）</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供应链监管：肉质类生鲜需要落实源头品控和后续的冷链条件，给出一定门槛（选择率52.38%），第五位是加强售后服务：减少平台不作为，售后服务不到位，退货不及时等现象（选择率52.38%），认为其他占4.76%。数据显示，</w:t>
      </w:r>
      <w:r>
        <w:rPr>
          <w:rFonts w:ascii="宋体" w:hAnsi="宋体" w:eastAsia="宋体"/>
          <w:color w:val="auto"/>
        </w:rPr>
        <w:t>大部分公</w:t>
      </w:r>
      <w:r>
        <w:rPr>
          <w:rFonts w:ascii="宋体" w:hAnsi="宋体" w:eastAsia="宋体"/>
          <w:color w:val="000000"/>
        </w:rPr>
        <w:t>众网民认为“买菜”类社区团购需从经营行</w:t>
      </w:r>
      <w:r>
        <w:rPr>
          <w:rFonts w:hint="eastAsia" w:ascii="宋体" w:hAnsi="宋体" w:eastAsia="宋体"/>
          <w:color w:val="000000"/>
          <w:lang w:val="en-US" w:eastAsia="zh-CN"/>
        </w:rPr>
        <w:t>为</w:t>
      </w:r>
      <w:r>
        <w:rPr>
          <w:rFonts w:ascii="宋体" w:hAnsi="宋体" w:eastAsia="宋体"/>
          <w:color w:val="000000"/>
        </w:rPr>
        <w:t>、服务、供应链等方面加强监管。</w:t>
      </w:r>
      <w:r>
        <w:rPr>
          <w:rFonts w:ascii="宋体" w:hAnsi="宋体" w:eastAsia="宋体"/>
          <w:b/>
          <w:bCs/>
          <w:color w:val="000000"/>
        </w:rPr>
        <w:t>与全省数据相比，表示加强市场监管：市场不正当竞争严重，价格需要控制不宜过低比例要低3.02个百分点，表示监管经营行为：严防伪劣产品打着“优选”的旗号进行倾销比例要高6.85个百分点。与全国数据相比，表示加强市场监管：市场不正当竞争严重，价格需要控制不宜过低比例要低9.75个百分点，表示监管经营行为：严防伪劣产品打着“优选”的旗号进行倾销比例要高7.92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2" name="Drawing 1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rawing 132" descr="Generated"/>
                    <pic:cNvPicPr>
                      <a:picLocks noChangeAspect="1"/>
                    </pic:cNvPicPr>
                  </pic:nvPicPr>
                  <pic:blipFill>
                    <a:blip r:embed="rId14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118</w:t>
      </w:r>
      <w:r>
        <w:rPr>
          <w:rFonts w:hint="eastAsia" w:ascii="宋体" w:hAnsi="宋体" w:eastAsia="宋体"/>
        </w:rPr>
        <w:fldChar w:fldCharType="end"/>
      </w:r>
      <w:bookmarkStart w:id="201" w:name="_Toc27300"/>
      <w:r>
        <w:rPr>
          <w:rFonts w:ascii="宋体" w:hAnsi="宋体" w:eastAsia="宋体"/>
          <w:color w:val="000000"/>
        </w:rPr>
        <w:t>：当前社区团购规范管理存在问题</w:t>
      </w:r>
      <w:bookmarkEnd w:id="20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与企业自律专题第8题：随着“买菜”类社区的兴起，您认为哪些方面需要进一步发展规范？（多选））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（9）平台大数据杀熟现象的情况</w:t>
      </w:r>
    </w:p>
    <w:p>
      <w:pPr>
        <w:rPr>
          <w:rFonts w:ascii="宋体" w:hAnsi="宋体" w:eastAsia="宋体"/>
          <w:color w:val="333333"/>
          <w:sz w:val="22"/>
          <w:szCs w:val="22"/>
        </w:rPr>
      </w:pPr>
      <w:r>
        <w:rPr>
          <w:rFonts w:ascii="宋体" w:hAnsi="宋体" w:eastAsia="宋体"/>
          <w:color w:val="000000"/>
        </w:rPr>
        <w:t>公众网民对平台大数据杀熟现象的评价：</w:t>
      </w:r>
      <w:r>
        <w:rPr>
          <w:rFonts w:ascii="宋体" w:hAnsi="宋体" w:eastAsia="宋体" w:cs="宋体"/>
          <w:color w:val="000000"/>
        </w:rPr>
        <w:t>11.63%公众网民表示几乎没有遇到过；6.98%网民表示出现频率较少；16.28%网民表示一般，有一定比例；39.53%网民表示比较普遍，感觉频率较多；25.58%网民表示几乎每个平台都出现。数据显示，</w:t>
      </w:r>
      <w:r>
        <w:rPr>
          <w:rFonts w:hint="eastAsia" w:ascii="宋体" w:hAnsi="宋体" w:eastAsia="宋体"/>
          <w:color w:val="auto"/>
          <w:lang w:val="en-US" w:eastAsia="zh-CN"/>
        </w:rPr>
        <w:t>超过</w:t>
      </w:r>
      <w:r>
        <w:rPr>
          <w:rFonts w:ascii="宋体" w:hAnsi="宋体" w:eastAsia="宋体"/>
          <w:color w:val="auto"/>
        </w:rPr>
        <w:t>一半（</w:t>
      </w:r>
      <w:r>
        <w:rPr>
          <w:rFonts w:ascii="宋体" w:hAnsi="宋体" w:eastAsia="宋体" w:cs="宋体"/>
          <w:color w:val="000000"/>
        </w:rPr>
        <w:t>65.11%）的公众网民经常遇到大数据杀熟现象。</w:t>
      </w:r>
      <w:r>
        <w:rPr>
          <w:rFonts w:ascii="宋体" w:hAnsi="宋体" w:eastAsia="宋体"/>
          <w:b/>
          <w:bCs/>
          <w:color w:val="000000"/>
        </w:rPr>
        <w:t>与全省数据相比，表示一般，有一定比例比例要低7.29个百分点，表示比较普遍，感觉频率较多比例要高6.67个百分点。相较于全国数据，除几乎每个都出现和比较普遍，感觉频率较多比全国数据分别高出7.41个百分点、9.42个百分点外，其他数据值均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3" name="Drawing 1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rawing 133" descr="Generated"/>
                    <pic:cNvPicPr>
                      <a:picLocks noChangeAspect="1"/>
                    </pic:cNvPicPr>
                  </pic:nvPicPr>
                  <pic:blipFill>
                    <a:blip r:embed="rId14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119</w:t>
      </w:r>
      <w:r>
        <w:rPr>
          <w:rFonts w:hint="eastAsia" w:ascii="宋体" w:hAnsi="宋体" w:eastAsia="宋体"/>
        </w:rPr>
        <w:fldChar w:fldCharType="end"/>
      </w:r>
      <w:bookmarkStart w:id="202" w:name="_Toc8182"/>
      <w:r>
        <w:rPr>
          <w:rFonts w:ascii="宋体" w:hAnsi="宋体" w:eastAsia="宋体"/>
          <w:color w:val="000000"/>
        </w:rPr>
        <w:t>：平台大数据杀熟现象的情况</w:t>
      </w:r>
      <w:bookmarkEnd w:id="20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与企业自律专题第9题：您是否遭遇过大数据熟杀被区别对待的现象（例如：对新老用户发送的通知或不同的报价）？）</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（10）当前互联网应用领域关注点</w:t>
      </w:r>
    </w:p>
    <w:p>
      <w:pPr>
        <w:rPr>
          <w:rFonts w:ascii="宋体" w:hAnsi="宋体" w:eastAsia="宋体"/>
          <w:color w:val="333333"/>
          <w:sz w:val="22"/>
          <w:szCs w:val="22"/>
        </w:rPr>
      </w:pPr>
      <w:r>
        <w:rPr>
          <w:rFonts w:ascii="宋体" w:hAnsi="宋体" w:eastAsia="宋体"/>
          <w:color w:val="000000"/>
        </w:rPr>
        <w:t>公众网民认为存在问题较多、应加大力度整治的互联网领域：排第一位是</w:t>
      </w:r>
      <w:r>
        <w:rPr>
          <w:rFonts w:ascii="宋体" w:hAnsi="宋体" w:eastAsia="宋体" w:cs="宋体"/>
          <w:color w:val="000000"/>
        </w:rPr>
        <w:t>网络直播（选择率69.77%）；第二位是网络社交（选择率60.47%）；第三位是网络支付（选择率44.19%）；第四位是网络游戏（选择率41.86%）；打车出行（选择率34.88%）</w:t>
      </w:r>
      <w:r>
        <w:rPr>
          <w:rFonts w:hint="eastAsia" w:ascii="宋体" w:hAnsi="宋体" w:eastAsia="宋体"/>
          <w:color w:val="000000"/>
          <w:lang w:eastAsia="zh-CN"/>
        </w:rPr>
        <w:t>；</w:t>
      </w:r>
      <w:r>
        <w:rPr>
          <w:rFonts w:ascii="宋体" w:hAnsi="宋体" w:eastAsia="宋体"/>
          <w:color w:val="000000"/>
        </w:rPr>
        <w:t>网络音乐</w:t>
      </w:r>
      <w:r>
        <w:rPr>
          <w:rFonts w:ascii="宋体" w:hAnsi="宋体" w:eastAsia="宋体" w:cs="宋体"/>
          <w:color w:val="000000"/>
        </w:rPr>
        <w:t>（选择率25.58%）领域分别排在第五、第六位。数据显示，网络直播、网络社交、网络支付是公众网民认为存在问题较多、亟需加大力度整治的领域。</w:t>
      </w:r>
      <w:r>
        <w:rPr>
          <w:rFonts w:ascii="宋体" w:hAnsi="宋体" w:eastAsia="宋体"/>
          <w:b/>
          <w:bCs/>
          <w:color w:val="000000"/>
        </w:rPr>
        <w:t>与全省数据相比，表示网络社交比例要低6.44个百分点，表示网络直播比例要高2.14个百分点。与全国数据相比，表示网络社交比例要低7.71个百分点，表示网络音乐比例要高1.54个百分点。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4" name="Drawing 1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Drawing 134" descr="Generated"/>
                    <pic:cNvPicPr>
                      <a:picLocks noChangeAspect="1"/>
                    </pic:cNvPicPr>
                  </pic:nvPicPr>
                  <pic:blipFill>
                    <a:blip r:embed="rId14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120</w:t>
      </w:r>
      <w:r>
        <w:rPr>
          <w:rFonts w:hint="eastAsia" w:ascii="宋体" w:hAnsi="宋体" w:eastAsia="宋体"/>
        </w:rPr>
        <w:fldChar w:fldCharType="end"/>
      </w:r>
      <w:bookmarkStart w:id="203" w:name="_Toc28809"/>
      <w:r>
        <w:rPr>
          <w:rFonts w:ascii="宋体" w:hAnsi="宋体" w:eastAsia="宋体"/>
          <w:color w:val="000000"/>
        </w:rPr>
        <w:t>：当前互联网应用领域关注点</w:t>
      </w:r>
      <w:bookmarkEnd w:id="20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与企业自律专题第10题：您认为当前哪个互联网应用领域存在问题，我们应该关注哪些领域？）</w:t>
      </w:r>
    </w:p>
    <w:p>
      <w:pPr>
        <w:ind w:firstLineChars="0"/>
        <w:jc w:val="left"/>
        <w:rPr>
          <w:rFonts w:ascii="宋体" w:hAnsi="宋体" w:eastAsia="宋体"/>
          <w:color w:val="000000"/>
        </w:rPr>
      </w:pPr>
    </w:p>
    <w:p>
      <w:pPr>
        <w:ind w:left="480" w:leftChars="200"/>
        <w:rPr>
          <w:rFonts w:ascii="宋体" w:hAnsi="宋体" w:eastAsia="宋体"/>
          <w:color w:val="333333"/>
          <w:sz w:val="22"/>
          <w:szCs w:val="22"/>
        </w:rPr>
      </w:pPr>
      <w:r>
        <w:rPr>
          <w:rFonts w:ascii="宋体" w:hAnsi="宋体" w:eastAsia="宋体"/>
          <w:color w:val="000000"/>
        </w:rPr>
        <w:t>（11）互联网平台企业垄断行为和不规范经营关注点</w:t>
      </w:r>
    </w:p>
    <w:p>
      <w:pPr>
        <w:rPr>
          <w:rFonts w:ascii="宋体" w:hAnsi="宋体" w:eastAsia="宋体"/>
          <w:color w:val="333333"/>
          <w:sz w:val="22"/>
          <w:szCs w:val="22"/>
        </w:rPr>
      </w:pPr>
      <w:r>
        <w:rPr>
          <w:rFonts w:ascii="宋体" w:hAnsi="宋体" w:eastAsia="宋体"/>
          <w:color w:val="000000"/>
        </w:rPr>
        <w:t>公众网民对认为互联网平台企业垄断行为和不规范经营比较严重的问题：排第一位是</w:t>
      </w:r>
      <w:r>
        <w:rPr>
          <w:rFonts w:ascii="宋体" w:hAnsi="宋体" w:eastAsia="宋体" w:cs="宋体"/>
          <w:color w:val="000000"/>
        </w:rPr>
        <w:t>过度索取个人信息，谋取私利（选择率74.42%）；第二位是霸王条款，强制二选一等市场垄断（选择率74.42%）；第三位是频繁弹窗广告，强制跳转，强行推销（选择率72.09%）；第四位是大数据杀熟，价格歧视（选择率60.47%）；第五位是平台监管不力，对消费者保护不足（选择率55.81%）；数据显示，公众网民认为过度索取个人信息，谋取私利、霸王条款，强制二选一等市场垄断、频繁弹窗广告，强制跳转，强行推销是互联网平台企业垄断行为和不规范经营比较严重的问题。</w:t>
      </w:r>
      <w:r>
        <w:rPr>
          <w:rFonts w:ascii="宋体" w:hAnsi="宋体" w:eastAsia="宋体"/>
          <w:b/>
          <w:bCs/>
          <w:color w:val="000000"/>
        </w:rPr>
        <w:t>与全省数据相比，表示平台收费高，压制小商户和配套服务的从业人员比例要低2.92个百分点，表示过度索取个人信息，谋取私利比例要高6.79个百分点。与全国数据相比，表示平台收费高，压制小商户和配套服务的从业人员比例要低6.8个百分点，表示过度索取个人信息，谋取私利比例要高7.68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5" name="Drawing 1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Drawing 135" descr="Generated"/>
                    <pic:cNvPicPr>
                      <a:picLocks noChangeAspect="1"/>
                    </pic:cNvPicPr>
                  </pic:nvPicPr>
                  <pic:blipFill>
                    <a:blip r:embed="rId14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121</w:t>
      </w:r>
      <w:r>
        <w:rPr>
          <w:rFonts w:hint="eastAsia" w:ascii="宋体" w:hAnsi="宋体" w:eastAsia="宋体"/>
        </w:rPr>
        <w:fldChar w:fldCharType="end"/>
      </w:r>
      <w:bookmarkStart w:id="204" w:name="_Toc616"/>
      <w:r>
        <w:rPr>
          <w:rFonts w:ascii="宋体" w:hAnsi="宋体" w:eastAsia="宋体"/>
          <w:color w:val="000000"/>
        </w:rPr>
        <w:t>：互联网平台企业垄断行为和不规范经营关注点</w:t>
      </w:r>
      <w:bookmarkEnd w:id="20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与企业自律专题第11题：是否有以下哪些互联网问题，你有哪些特定的行为和不规范的严肃问题？（多选））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（12）网民对互联网行业反垄断治理措施效果的评价</w:t>
      </w:r>
    </w:p>
    <w:p>
      <w:pPr>
        <w:rPr>
          <w:rFonts w:ascii="宋体" w:hAnsi="宋体" w:eastAsia="宋体"/>
          <w:color w:val="333333"/>
          <w:sz w:val="22"/>
          <w:szCs w:val="22"/>
        </w:rPr>
      </w:pPr>
      <w:r>
        <w:rPr>
          <w:rFonts w:ascii="宋体" w:hAnsi="宋体" w:eastAsia="宋体"/>
          <w:color w:val="000000"/>
        </w:rPr>
        <w:t>公众网民对目前政府部门对互联网行业反垄断治理措施效果的评价：认为有所改善的网民占</w:t>
      </w:r>
      <w:r>
        <w:rPr>
          <w:rFonts w:ascii="宋体" w:hAnsi="宋体" w:eastAsia="宋体" w:cs="宋体"/>
          <w:color w:val="000000"/>
        </w:rPr>
        <w:t>62.79%，其中13.95%的网民认为明显改善，48.84%的网民认为有点改善；25.58%的公众网民表示没有变化；6.98%网民认为效果有点变差，4.65%网民表示效果明显变差。数据显示，</w:t>
      </w:r>
      <w:r>
        <w:rPr>
          <w:rFonts w:ascii="宋体" w:hAnsi="宋体" w:eastAsia="宋体"/>
          <w:color w:val="auto"/>
        </w:rPr>
        <w:t>超过</w:t>
      </w:r>
      <w:r>
        <w:rPr>
          <w:rFonts w:hint="eastAsia" w:ascii="宋体" w:hAnsi="宋体" w:eastAsia="宋体"/>
          <w:color w:val="auto"/>
          <w:lang w:val="en-US" w:eastAsia="zh-CN"/>
        </w:rPr>
        <w:t>六</w:t>
      </w:r>
      <w:r>
        <w:rPr>
          <w:rFonts w:ascii="宋体" w:hAnsi="宋体" w:eastAsia="宋体"/>
          <w:color w:val="auto"/>
        </w:rPr>
        <w:t>成</w:t>
      </w:r>
      <w:r>
        <w:rPr>
          <w:rFonts w:ascii="宋体" w:hAnsi="宋体" w:eastAsia="宋体"/>
          <w:color w:val="000000"/>
        </w:rPr>
        <w:t>（</w:t>
      </w:r>
      <w:r>
        <w:rPr>
          <w:rFonts w:ascii="宋体" w:hAnsi="宋体" w:eastAsia="宋体" w:cs="宋体"/>
          <w:color w:val="000000"/>
        </w:rPr>
        <w:t>62.79%）的公众网民认为互联网行业反垄断治理措施效果有所改善或有明显改善。</w:t>
      </w:r>
      <w:r>
        <w:rPr>
          <w:rFonts w:ascii="宋体" w:hAnsi="宋体" w:eastAsia="宋体"/>
          <w:b/>
          <w:bCs/>
          <w:color w:val="000000"/>
        </w:rPr>
        <w:t>与全省数据相比，表示没有变化比例要低7.28个百分点，表示有点改善比例要高2.41个百分点。与全国数据相比，表示明显改善比例要低2.14个百分点，表示没有变化比例要高2.09个百分点。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6" name="Drawing 1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Drawing 136" descr="Generated"/>
                    <pic:cNvPicPr>
                      <a:picLocks noChangeAspect="1"/>
                    </pic:cNvPicPr>
                  </pic:nvPicPr>
                  <pic:blipFill>
                    <a:blip r:embed="rId14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122</w:t>
      </w:r>
      <w:r>
        <w:rPr>
          <w:rFonts w:hint="eastAsia" w:ascii="宋体" w:hAnsi="宋体" w:eastAsia="宋体"/>
        </w:rPr>
        <w:fldChar w:fldCharType="end"/>
      </w:r>
      <w:bookmarkStart w:id="205" w:name="_Toc16369"/>
      <w:r>
        <w:rPr>
          <w:rFonts w:ascii="宋体" w:hAnsi="宋体" w:eastAsia="宋体"/>
          <w:color w:val="000000"/>
        </w:rPr>
        <w:t>：网民对互联网行业反垄断治理措施效果的评价</w:t>
      </w:r>
      <w:bookmarkEnd w:id="20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与企业自律专题第12题：您认为当前政府部门对互联网行业反对的具体措施如何？）</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（13）网民对互联网企业在合规自律方面的评价</w:t>
      </w:r>
    </w:p>
    <w:p>
      <w:pPr>
        <w:rPr>
          <w:rFonts w:ascii="宋体" w:hAnsi="宋体" w:eastAsia="宋体"/>
          <w:color w:val="333333"/>
          <w:sz w:val="22"/>
          <w:szCs w:val="22"/>
        </w:rPr>
      </w:pPr>
      <w:r>
        <w:rPr>
          <w:rFonts w:ascii="宋体" w:hAnsi="宋体" w:eastAsia="宋体"/>
          <w:color w:val="000000"/>
        </w:rPr>
        <w:t>公众网民对目前互联网企业在合规自律方面的评价：认为有所改善的网民占</w:t>
      </w:r>
      <w:r>
        <w:rPr>
          <w:rFonts w:ascii="宋体" w:hAnsi="宋体" w:eastAsia="宋体" w:cs="宋体"/>
          <w:color w:val="000000"/>
        </w:rPr>
        <w:t>39.54%，其中6.98%的网民认为明显改善，32.56%的网民认为有点改善；37.21%的公众网民表示没有变化；9.3%网民认为效果有点变差，13.95%网民表示效果明显变差。数据显示，</w:t>
      </w:r>
      <w:r>
        <w:rPr>
          <w:rFonts w:hint="eastAsia" w:ascii="宋体" w:hAnsi="宋体" w:eastAsia="宋体"/>
          <w:color w:val="auto"/>
          <w:lang w:val="en-US" w:eastAsia="zh-CN"/>
        </w:rPr>
        <w:t>不足一成</w:t>
      </w:r>
      <w:r>
        <w:rPr>
          <w:rFonts w:ascii="宋体" w:hAnsi="宋体" w:eastAsia="宋体"/>
          <w:color w:val="000000"/>
        </w:rPr>
        <w:t>的公众网民认为互联网企业在合规自律方面有明显改善。</w:t>
      </w:r>
      <w:r>
        <w:rPr>
          <w:rFonts w:ascii="宋体" w:hAnsi="宋体" w:eastAsia="宋体"/>
          <w:b/>
          <w:bCs/>
          <w:color w:val="000000"/>
        </w:rPr>
        <w:t>与全省数据相比，表示明显改善比例要低3.81个百分点，表示没有变化比例要高3.4个百分点。与全国数据相比，表示明显改善比例要低7.19个百分点，表示没有变化比例要高7.52个百分点。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7" name="Drawing 1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Drawing 137" descr="Generated"/>
                    <pic:cNvPicPr>
                      <a:picLocks noChangeAspect="1"/>
                    </pic:cNvPicPr>
                  </pic:nvPicPr>
                  <pic:blipFill>
                    <a:blip r:embed="rId14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123</w:t>
      </w:r>
      <w:r>
        <w:rPr>
          <w:rFonts w:hint="eastAsia" w:ascii="宋体" w:hAnsi="宋体" w:eastAsia="宋体"/>
        </w:rPr>
        <w:fldChar w:fldCharType="end"/>
      </w:r>
      <w:bookmarkStart w:id="206" w:name="_Toc15010"/>
      <w:r>
        <w:rPr>
          <w:rFonts w:ascii="宋体" w:hAnsi="宋体" w:eastAsia="宋体"/>
          <w:color w:val="000000"/>
        </w:rPr>
        <w:t>：网民对互联网企业在合规自律方面的评价</w:t>
      </w:r>
      <w:bookmarkEnd w:id="20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与企业自律专题第13题：您认为目前互联网企业在合规自律方面有什么变化？）</w:t>
      </w:r>
    </w:p>
    <w:p>
      <w:pPr>
        <w:ind w:firstLine="0" w:firstLineChars="0"/>
        <w:jc w:val="left"/>
        <w:rPr>
          <w:rFonts w:ascii="宋体" w:hAnsi="宋体" w:eastAsia="宋体"/>
          <w:color w:val="000000"/>
        </w:rPr>
      </w:pPr>
    </w:p>
    <w:p>
      <w:pPr>
        <w:pStyle w:val="3"/>
        <w:rPr>
          <w:rFonts w:hint="eastAsia" w:ascii="宋体" w:hAnsi="宋体" w:eastAsia="宋体"/>
        </w:rPr>
      </w:pPr>
      <w:bookmarkStart w:id="207" w:name="_Toc22004"/>
      <w:r>
        <w:rPr>
          <w:rFonts w:hint="eastAsia"/>
        </w:rPr>
        <w:t>5.7专题7：数字政府服务</w:t>
      </w:r>
      <w:r>
        <w:rPr>
          <w:rFonts w:hint="eastAsia" w:ascii="宋体" w:hAnsi="宋体" w:eastAsia="宋体"/>
        </w:rPr>
        <w:t>与治理能力提升专题</w:t>
      </w:r>
      <w:bookmarkEnd w:id="207"/>
    </w:p>
    <w:p>
      <w:pPr>
        <w:rPr>
          <w:rFonts w:hint="eastAsia"/>
        </w:rPr>
      </w:pPr>
      <w:r>
        <w:t>因采集人数较少，本报告不作详细分析，相关专题主要发现和统计结果可参考《2021年全国网民网络安全感满意度调查统计报告（总报告）》。</w:t>
      </w:r>
      <w:r>
        <w:cr/>
      </w:r>
    </w:p>
    <w:p>
      <w:pPr>
        <w:pStyle w:val="3"/>
        <w:rPr>
          <w:rFonts w:hint="eastAsia" w:ascii="宋体" w:hAnsi="宋体" w:eastAsia="宋体"/>
        </w:rPr>
      </w:pPr>
      <w:bookmarkStart w:id="208" w:name="_Toc2414"/>
      <w:r>
        <w:rPr>
          <w:rFonts w:hint="eastAsia"/>
        </w:rPr>
        <w:t>5.8专题8：</w:t>
      </w:r>
      <w:r>
        <w:t>数字鸿沟</w:t>
      </w:r>
      <w:r>
        <w:rPr>
          <w:rFonts w:ascii="宋体" w:hAnsi="宋体" w:eastAsia="宋体"/>
        </w:rPr>
        <w:t>消除与乡村振兴</w:t>
      </w:r>
      <w:r>
        <w:rPr>
          <w:rFonts w:hint="eastAsia" w:ascii="宋体" w:hAnsi="宋体" w:eastAsia="宋体"/>
        </w:rPr>
        <w:t>专题</w:t>
      </w:r>
      <w:bookmarkEnd w:id="208"/>
    </w:p>
    <w:p>
      <w:pPr>
        <w:rPr>
          <w:rFonts w:hint="eastAsia"/>
        </w:rPr>
      </w:pPr>
      <w:r>
        <w:t>因采集人数较少，本报告不作详细分析，相关专题主要发现和统计结果可参考《2021年全国网民网络安全感满意度调查统计报告（总报告）》。</w:t>
      </w:r>
      <w:r>
        <w:cr/>
      </w:r>
    </w:p>
    <w:p>
      <w:pPr>
        <w:ind w:firstLine="440"/>
        <w:rPr>
          <w:rFonts w:ascii="微软雅黑" w:hAnsi="微软雅黑" w:eastAsia="微软雅黑"/>
          <w:color w:val="333333"/>
          <w:sz w:val="22"/>
          <w:szCs w:val="22"/>
        </w:rPr>
      </w:pPr>
    </w:p>
    <w:p>
      <w:pPr>
        <w:ind w:firstLine="0" w:firstLineChars="0"/>
      </w:pPr>
    </w:p>
    <w:p>
      <w:pPr>
        <w:widowControl/>
        <w:adjustRightInd/>
        <w:snapToGrid/>
        <w:spacing w:line="240" w:lineRule="auto"/>
        <w:ind w:firstLine="0" w:firstLineChars="0"/>
        <w:jc w:val="left"/>
      </w:pPr>
      <w:r>
        <w:rPr>
          <w:rFonts w:hint="eastAsia"/>
        </w:rPr>
        <w:br w:type="page"/>
      </w:r>
    </w:p>
    <w:p>
      <w:pPr>
        <w:pStyle w:val="2"/>
        <w:rPr>
          <w:rFonts w:hint="eastAsia" w:asciiTheme="minorHAnsi" w:hAnsiTheme="minorHAnsi" w:cstheme="minorHAnsi"/>
        </w:rPr>
      </w:pPr>
      <w:bookmarkStart w:id="209" w:name="_Toc4847"/>
      <w:r>
        <w:rPr>
          <w:rFonts w:hint="eastAsia" w:asciiTheme="minorHAnsi" w:hAnsiTheme="minorHAnsi" w:cstheme="minorHAnsi"/>
        </w:rPr>
        <w:t>附件一：调查方法与数据样本情况</w:t>
      </w:r>
      <w:bookmarkEnd w:id="209"/>
    </w:p>
    <w:p>
      <w:bookmarkStart w:id="210" w:name="_Toc19207435"/>
      <w:bookmarkStart w:id="211" w:name="_Toc19203354"/>
      <w:bookmarkStart w:id="212" w:name="_Hlk83743068"/>
      <w:r>
        <w:rPr>
          <w:rFonts w:hint="eastAsia"/>
        </w:rPr>
        <w:t>一、背景</w:t>
      </w:r>
      <w:bookmarkEnd w:id="210"/>
      <w:bookmarkEnd w:id="211"/>
    </w:p>
    <w:p>
      <w:r>
        <w:rPr>
          <w:rFonts w:hint="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t>1</w:t>
      </w:r>
      <w:r>
        <w:rPr>
          <w:rFonts w:hint="eastAsia"/>
        </w:rPr>
        <w:t>网民网络安全感满意度调查活动。</w:t>
      </w:r>
    </w:p>
    <w:p/>
    <w:p>
      <w:bookmarkStart w:id="213" w:name="_Toc19207436"/>
      <w:bookmarkStart w:id="214" w:name="_Toc19203355"/>
      <w:r>
        <w:rPr>
          <w:rFonts w:hint="eastAsia"/>
        </w:rPr>
        <w:t>二、目的</w:t>
      </w:r>
      <w:bookmarkEnd w:id="213"/>
      <w:bookmarkEnd w:id="214"/>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r>
        <w:rPr>
          <w:rFonts w:hint="eastAsia"/>
        </w:rPr>
        <w:t>开展网民安全感满意度调查活动的具体目的有以下几点：</w:t>
      </w:r>
    </w:p>
    <w:p>
      <w:r>
        <w:rPr>
          <w:rFonts w:hint="eastAsia"/>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r>
        <w:rPr>
          <w:rFonts w:hint="eastAsia"/>
        </w:rPr>
        <w:t>（2）通过发挥社会组织的桥梁作用，调动社会各方力量，广泛发动广大网络用户积极参与，齐心协力，贡献智慧，共建良好网络生态，共筑网络安全屏障。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215" w:name="_Toc19203356"/>
      <w:bookmarkStart w:id="216" w:name="_Toc19207437"/>
      <w:r>
        <w:rPr>
          <w:rFonts w:hint="eastAsia"/>
        </w:rPr>
        <w:t>三、调查方式</w:t>
      </w:r>
      <w:bookmarkEnd w:id="215"/>
      <w:bookmarkEnd w:id="216"/>
    </w:p>
    <w:p>
      <w:r>
        <w:rPr>
          <w:rFonts w:hint="eastAsia"/>
        </w:rPr>
        <w:t>（1）调查时间</w:t>
      </w:r>
    </w:p>
    <w:p>
      <w:r>
        <w:rPr>
          <w:rFonts w:hint="eastAsia"/>
        </w:rPr>
        <w:t>2021年</w:t>
      </w:r>
      <w:r>
        <w:t>8</w:t>
      </w:r>
      <w:r>
        <w:rPr>
          <w:rFonts w:hint="eastAsia"/>
        </w:rPr>
        <w:t>月，以“网络安全为人民， 网络安全靠人民”为活动主题的202</w:t>
      </w:r>
      <w:r>
        <w:t>1</w:t>
      </w:r>
      <w:r>
        <w:rPr>
          <w:rFonts w:hint="eastAsia"/>
        </w:rPr>
        <w:t>网民网络安全感满意度调查活动正式启动。2021年</w:t>
      </w:r>
      <w:r>
        <w:t>8</w:t>
      </w:r>
      <w:r>
        <w:rPr>
          <w:rFonts w:hint="eastAsia"/>
        </w:rPr>
        <w:t>月</w:t>
      </w:r>
      <w:r>
        <w:t>3</w:t>
      </w:r>
      <w:r>
        <w:rPr>
          <w:rFonts w:hint="eastAsia"/>
        </w:rPr>
        <w:t>日正式上线采集数据。到2021年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从业人员。普通网民主要面向在中国境内有上网经验，熟悉中国互联网情况的互联网使用者。他们的意见主要体现互联网普通用户的感受。网络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两类调查对象的意见的综合可以较为全面地反映各类网民的真实感受，为数据采集、分析提供坚实的基础。</w:t>
      </w:r>
    </w:p>
    <w:p>
      <w:r>
        <w:rPr>
          <w:rFonts w:hint="eastAsia"/>
        </w:rPr>
        <w:t>（3）调查内容</w:t>
      </w:r>
    </w:p>
    <w:p>
      <w:r>
        <w:rPr>
          <w:rFonts w:hint="eastAsia"/>
        </w:rPr>
        <w:t>本次网民网络安全感满意度调查内容丰富，以问卷的形式提出了2</w:t>
      </w:r>
      <w:r>
        <w:t>62</w:t>
      </w:r>
      <w:r>
        <w:rPr>
          <w:rFonts w:hint="eastAsia"/>
        </w:rPr>
        <w:t>道题（小题），内容涵盖个2个主问卷、12大专题领域。调查问卷按访问对象不同分两类问卷：面向普通网民的公众版和面向网络行业人员的从业人员版问卷。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公众版的调查问卷除了以共性问题为主的主问卷外，还根据内容主题的不同分了8个专题问卷，具体名称如下：</w:t>
      </w:r>
    </w:p>
    <w:p>
      <w:r>
        <w:rPr>
          <w:rFonts w:hint="eastAsia"/>
        </w:rPr>
        <w:t>专题1问卷：网络安全法治社会建设专题</w:t>
      </w:r>
    </w:p>
    <w:p>
      <w:r>
        <w:rPr>
          <w:rFonts w:hint="eastAsia"/>
        </w:rPr>
        <w:t>专题2问卷：遏制网络违法犯罪行为专题</w:t>
      </w:r>
    </w:p>
    <w:p>
      <w:r>
        <w:rPr>
          <w:rFonts w:hint="eastAsia"/>
        </w:rPr>
        <w:t>专题3问卷：个人信息保护与数据安全专题</w:t>
      </w:r>
    </w:p>
    <w:p>
      <w:r>
        <w:rPr>
          <w:rFonts w:hint="eastAsia"/>
        </w:rPr>
        <w:t>专题4问卷：网络购物安全权益保护专题</w:t>
      </w:r>
    </w:p>
    <w:p>
      <w:r>
        <w:rPr>
          <w:rFonts w:hint="eastAsia"/>
        </w:rPr>
        <w:t>专题5问卷：未成年人网络权益保护专题</w:t>
      </w:r>
    </w:p>
    <w:p>
      <w:r>
        <w:rPr>
          <w:rFonts w:hint="eastAsia"/>
        </w:rPr>
        <w:t>专题6问卷：互联网平台监管与企业自律专题</w:t>
      </w:r>
    </w:p>
    <w:p>
      <w:r>
        <w:rPr>
          <w:rFonts w:hint="eastAsia"/>
        </w:rPr>
        <w:t>专题7问卷：数字政府服务与治理能力提升专题</w:t>
      </w:r>
    </w:p>
    <w:p>
      <w:r>
        <w:rPr>
          <w:rFonts w:hint="eastAsia"/>
        </w:rPr>
        <w:t>专题8问卷：</w:t>
      </w:r>
      <w:bookmarkStart w:id="217" w:name="_Hlk81832911"/>
      <w:r>
        <w:rPr>
          <w:rFonts w:hint="eastAsia"/>
        </w:rPr>
        <w:t>数字鸿沟消除与乡村振兴</w:t>
      </w:r>
      <w:bookmarkEnd w:id="217"/>
      <w:r>
        <w:rPr>
          <w:rFonts w:hint="eastAsia"/>
        </w:rPr>
        <w:t>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由于疫情防控需要，本次调查形式为线上方式。全国统一部署，各省分别组织落实，企业机构参与，网民自愿参加。</w:t>
      </w:r>
    </w:p>
    <w:p>
      <w:r>
        <w:rPr>
          <w:rFonts w:hint="eastAsia"/>
        </w:rPr>
        <w:t>线上方式主要是依托在基于云平台问卷调查云服务，建立</w:t>
      </w:r>
      <w:r>
        <w:t>2021</w:t>
      </w:r>
      <w:r>
        <w:rPr>
          <w:rFonts w:hint="eastAsia"/>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w:t>
      </w:r>
      <w:r>
        <w:rPr>
          <w:rFonts w:hint="eastAsia"/>
          <w:lang w:eastAsia="zh-CN"/>
        </w:rPr>
        <w:t>、</w:t>
      </w:r>
      <w:r>
        <w:rPr>
          <w:rFonts w:hint="eastAsia"/>
        </w:rPr>
        <w:t>发起单位网安联主要领导组成，负责调查活动重大事项的决策。</w:t>
      </w:r>
    </w:p>
    <w:p>
      <w:r>
        <w:rPr>
          <w:rFonts w:hint="eastAsia"/>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t>019</w:t>
      </w:r>
      <w:r>
        <w:rPr>
          <w:rFonts w:hint="eastAsia"/>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r>
        <w:rPr>
          <w:rFonts w:hint="eastAsia"/>
        </w:rPr>
        <w:t>在领导小组、组委会、承办单位、课题小组和各地参与发动单位的共同努力下，本次调查活动，按既定计划推进，采集了大量的网民数据，</w:t>
      </w:r>
      <w:bookmarkStart w:id="218" w:name="_Hlk81832812"/>
      <w:r>
        <w:rPr>
          <w:rFonts w:hint="eastAsia"/>
        </w:rPr>
        <w:t>本次调查活动问卷</w:t>
      </w:r>
      <w:r>
        <w:rPr>
          <w:rFonts w:hint="eastAsia"/>
          <w:lang w:val="en-US" w:eastAsia="zh-CN"/>
        </w:rPr>
        <w:t>全国</w:t>
      </w:r>
      <w:r>
        <w:rPr>
          <w:rFonts w:hint="eastAsia"/>
        </w:rPr>
        <w:t>收回总量为</w:t>
      </w:r>
      <w:r>
        <w:t>284.5235</w:t>
      </w:r>
      <w:r>
        <w:rPr>
          <w:rFonts w:hint="eastAsia"/>
        </w:rPr>
        <w:t>万份，其中，公众网民版</w:t>
      </w:r>
      <w:r>
        <w:t>253.1278</w:t>
      </w:r>
      <w:r>
        <w:rPr>
          <w:rFonts w:hint="eastAsia"/>
        </w:rPr>
        <w:t>万份，网络从业人员版</w:t>
      </w:r>
      <w:r>
        <w:t>31.3957</w:t>
      </w:r>
      <w:r>
        <w:rPr>
          <w:rFonts w:hint="eastAsia"/>
        </w:rPr>
        <w:t>万份。数据的采集量比上一年度增长接近1倍，</w:t>
      </w:r>
      <w:bookmarkEnd w:id="218"/>
      <w:r>
        <w:rPr>
          <w:rFonts w:hint="eastAsia"/>
        </w:rPr>
        <w:t>活动取得圆满成功。</w:t>
      </w:r>
    </w:p>
    <w:p/>
    <w:bookmarkEnd w:id="212"/>
    <w:p>
      <w:r>
        <w:rPr>
          <w:rFonts w:hint="eastAsia"/>
        </w:rPr>
        <w:t>四、调查样本数据的有效性</w:t>
      </w:r>
    </w:p>
    <w:p>
      <w:r>
        <w:rPr>
          <w:rFonts w:hint="eastAsia"/>
        </w:rPr>
        <w:t>经分析和评估，本次调查活动收集的数据具有以下特点：</w:t>
      </w:r>
    </w:p>
    <w:p>
      <w:r>
        <w:rPr>
          <w:rFonts w:hint="eastAsia"/>
          <w:lang w:eastAsia="zh-CN"/>
        </w:rPr>
        <w:t>（</w:t>
      </w:r>
      <w:r>
        <w:rPr>
          <w:rFonts w:hint="eastAsia"/>
        </w:rPr>
        <w:t>1）调查样本数据量大</w:t>
      </w:r>
    </w:p>
    <w:p>
      <w:r>
        <w:rPr>
          <w:rFonts w:hint="eastAsia"/>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r>
        <w:rPr>
          <w:rFonts w:hint="eastAsia"/>
          <w:lang w:eastAsia="zh-CN"/>
        </w:rPr>
        <w:t>（</w:t>
      </w:r>
      <w:r>
        <w:rPr>
          <w:rFonts w:hint="eastAsia"/>
        </w:rPr>
        <w:t>2）调查样本数据覆盖面广</w:t>
      </w:r>
    </w:p>
    <w:p>
      <w:r>
        <w:rPr>
          <w:rFonts w:hint="eastAsia"/>
        </w:rPr>
        <w:t>从调查数据来源来看，地区的分布广泛，全国34个省、直辖市、自治区（包括港澳台），393个地市（区），2888个县区均有数据样本分布，县区级地区的样本覆盖率达9</w:t>
      </w:r>
      <w:r>
        <w:t>8.97%</w:t>
      </w:r>
      <w:r>
        <w:rPr>
          <w:rFonts w:hint="eastAsia"/>
        </w:rPr>
        <w:t>。其中还有小部分数据来自海外，涉及6</w:t>
      </w:r>
      <w:r>
        <w:t>8</w:t>
      </w:r>
      <w:r>
        <w:rPr>
          <w:rFonts w:hint="eastAsia"/>
        </w:rPr>
        <w:t xml:space="preserve">个国家和地区。 </w:t>
      </w:r>
    </w:p>
    <w:p>
      <w:r>
        <w:rPr>
          <w:rFonts w:hint="eastAsia"/>
          <w:lang w:eastAsia="zh-CN"/>
        </w:rPr>
        <w:t>（</w:t>
      </w:r>
      <w:r>
        <w:rPr>
          <w:rFonts w:hint="eastAsia"/>
        </w:rPr>
        <w:t>3）调查样本数据地区分布有差异</w:t>
      </w:r>
    </w:p>
    <w:p>
      <w:r>
        <w:rPr>
          <w:rFonts w:hint="eastAsia"/>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pPr>
        <w:rPr>
          <w:rFonts w:hint="eastAsia"/>
        </w:rPr>
      </w:pPr>
      <w:r>
        <w:rPr>
          <w:rFonts w:hint="eastAsia"/>
          <w:lang w:eastAsia="zh-CN"/>
        </w:rPr>
        <w:t>（</w:t>
      </w:r>
      <w:r>
        <w:t>4</w:t>
      </w:r>
      <w:r>
        <w:rPr>
          <w:rFonts w:hint="eastAsia"/>
        </w:rPr>
        <w:t>）调查样本数据有效率较高</w:t>
      </w:r>
    </w:p>
    <w:p>
      <w:pPr>
        <w:rPr>
          <w:rFonts w:hint="eastAsia"/>
        </w:rPr>
      </w:pPr>
      <w:r>
        <w:rPr>
          <w:rFonts w:hint="eastAsia"/>
        </w:rPr>
        <w:t xml:space="preserve">从数据清洗的结果来看，总体数据有效率93%左右，总体上样本数据的有效率较高。绝大多数参与者都认真答题，有不少网民提交了意见和建议。 </w:t>
      </w:r>
    </w:p>
    <w:p>
      <w:pPr>
        <w:rPr>
          <w:rFonts w:hint="eastAsia"/>
        </w:rPr>
      </w:pPr>
      <w:r>
        <w:rPr>
          <w:rFonts w:hint="eastAsia"/>
        </w:rPr>
        <w:t xml:space="preserve">从以上分析，本次问卷调查数据的样本基本符合网民分布的主要特性，具有较高的代表性。   </w:t>
      </w:r>
      <w:r>
        <w:rPr>
          <w:rFonts w:hint="eastAsia"/>
        </w:rPr>
        <w:br w:type="page"/>
      </w:r>
    </w:p>
    <w:p>
      <w:pPr>
        <w:pStyle w:val="2"/>
        <w:rPr>
          <w:rFonts w:hint="eastAsia" w:asciiTheme="minorHAnsi" w:hAnsiTheme="minorHAnsi" w:cstheme="minorHAnsi"/>
        </w:rPr>
      </w:pPr>
      <w:bookmarkStart w:id="219" w:name="_Toc50903908"/>
      <w:bookmarkStart w:id="220" w:name="_Toc50885002"/>
      <w:bookmarkStart w:id="221" w:name="_Toc27790"/>
      <w:r>
        <w:rPr>
          <w:rFonts w:hint="eastAsia" w:asciiTheme="minorHAnsi" w:hAnsiTheme="minorHAnsi" w:cstheme="minorHAnsi"/>
        </w:rPr>
        <w:t>附件二：调查报告致谢词</w:t>
      </w:r>
      <w:bookmarkEnd w:id="219"/>
      <w:bookmarkEnd w:id="220"/>
      <w:bookmarkEnd w:id="221"/>
    </w:p>
    <w:p>
      <w:pPr>
        <w:widowControl/>
        <w:adjustRightInd/>
        <w:snapToGrid/>
        <w:spacing w:line="240" w:lineRule="auto"/>
        <w:ind w:firstLine="0" w:firstLineChars="0"/>
        <w:jc w:val="left"/>
        <w:rPr>
          <w:rFonts w:eastAsia="宋体" w:cstheme="minorHAnsi"/>
          <w:b/>
          <w:bCs/>
          <w:color w:val="FF0000"/>
          <w:kern w:val="44"/>
          <w:sz w:val="32"/>
          <w:szCs w:val="32"/>
        </w:rPr>
      </w:pPr>
    </w:p>
    <w:p>
      <w:pPr>
        <w:widowControl/>
        <w:adjustRightInd/>
        <w:snapToGrid/>
        <w:spacing w:line="240" w:lineRule="auto"/>
        <w:ind w:firstLine="0" w:firstLineChars="0"/>
        <w:jc w:val="center"/>
        <w:rPr>
          <w:rFonts w:eastAsia="宋体" w:cstheme="minorHAnsi"/>
          <w:b/>
          <w:bCs/>
          <w:kern w:val="44"/>
          <w:sz w:val="36"/>
          <w:szCs w:val="36"/>
        </w:rPr>
      </w:pPr>
      <w:r>
        <w:rPr>
          <w:rFonts w:hint="eastAsia" w:eastAsia="宋体" w:cstheme="minorHAnsi"/>
          <w:b/>
          <w:bCs/>
          <w:kern w:val="44"/>
          <w:sz w:val="36"/>
          <w:szCs w:val="36"/>
        </w:rPr>
        <w:t>致谢词</w:t>
      </w:r>
    </w:p>
    <w:p>
      <w:pPr>
        <w:widowControl/>
        <w:adjustRightInd/>
        <w:snapToGrid/>
        <w:spacing w:line="240" w:lineRule="auto"/>
        <w:ind w:firstLine="0" w:firstLineChars="0"/>
        <w:jc w:val="center"/>
        <w:rPr>
          <w:rFonts w:eastAsia="宋体" w:cstheme="minorHAnsi"/>
          <w:b/>
          <w:bCs/>
          <w:kern w:val="44"/>
          <w:sz w:val="32"/>
          <w:szCs w:val="32"/>
        </w:rPr>
      </w:pPr>
    </w:p>
    <w:p>
      <w:pPr>
        <w:widowControl/>
        <w:adjustRightInd/>
        <w:snapToGrid/>
        <w:ind w:firstLine="565" w:firstLineChars="202"/>
        <w:jc w:val="left"/>
        <w:rPr>
          <w:rFonts w:asciiTheme="minorEastAsia" w:hAnsiTheme="minorEastAsia" w:cstheme="minorHAnsi"/>
          <w:kern w:val="44"/>
          <w:sz w:val="28"/>
          <w:szCs w:val="28"/>
        </w:rPr>
      </w:pPr>
      <w:bookmarkStart w:id="222" w:name="_Hlk83743538"/>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网民网络安全感满意度调查活动已顺利完成，在全国各级网信、公安、工信、市场</w:t>
      </w:r>
      <w:r>
        <w:rPr>
          <w:rFonts w:hint="eastAsia" w:asciiTheme="minorEastAsia" w:hAnsiTheme="minorEastAsia" w:cstheme="minorHAnsi"/>
          <w:kern w:val="44"/>
          <w:sz w:val="28"/>
          <w:szCs w:val="28"/>
          <w:lang w:val="en-US" w:eastAsia="zh-CN"/>
        </w:rPr>
        <w:t>监管</w:t>
      </w:r>
      <w:r>
        <w:rPr>
          <w:rFonts w:hint="eastAsia" w:asciiTheme="minorEastAsia" w:hAnsiTheme="minorEastAsia" w:cstheme="minorHAnsi"/>
          <w:kern w:val="44"/>
          <w:sz w:val="28"/>
          <w:szCs w:val="28"/>
        </w:rPr>
        <w:t>等政府部门的精心指导和大力支持下，在参与调查的各机构和团队的共同努力下</w:t>
      </w:r>
      <w:r>
        <w:rPr>
          <w:rFonts w:hint="eastAsia" w:asciiTheme="minorEastAsia" w:hAnsiTheme="minorEastAsia" w:cstheme="minorHAnsi"/>
          <w:kern w:val="44"/>
          <w:sz w:val="28"/>
          <w:szCs w:val="28"/>
          <w:lang w:eastAsia="zh-CN"/>
        </w:rPr>
        <w:t>，</w:t>
      </w:r>
      <w:r>
        <w:rPr>
          <w:rFonts w:hint="eastAsia" w:asciiTheme="minorEastAsia" w:hAnsiTheme="minorEastAsia" w:cstheme="minorHAnsi"/>
          <w:kern w:val="44"/>
          <w:sz w:val="28"/>
          <w:szCs w:val="28"/>
        </w:rPr>
        <w:t>调查活动取得</w:t>
      </w:r>
      <w:r>
        <w:rPr>
          <w:rFonts w:hint="eastAsia" w:asciiTheme="minorEastAsia" w:hAnsiTheme="minorEastAsia" w:cstheme="minorHAnsi"/>
          <w:kern w:val="44"/>
          <w:sz w:val="28"/>
          <w:szCs w:val="28"/>
          <w:lang w:val="en-US" w:eastAsia="zh-CN"/>
        </w:rPr>
        <w:t>圆</w:t>
      </w:r>
      <w:r>
        <w:rPr>
          <w:rFonts w:hint="eastAsia" w:asciiTheme="minorEastAsia" w:hAnsiTheme="minorEastAsia" w:cstheme="minorHAnsi"/>
          <w:kern w:val="44"/>
          <w:sz w:val="28"/>
          <w:szCs w:val="28"/>
        </w:rPr>
        <w:t>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2021年9</w:t>
      </w:r>
      <w:r>
        <w:rPr>
          <w:rFonts w:hint="eastAsia" w:asciiTheme="minorEastAsia" w:hAnsiTheme="minorEastAsia" w:cstheme="minorHAnsi"/>
          <w:kern w:val="44"/>
          <w:sz w:val="28"/>
          <w:szCs w:val="28"/>
        </w:rPr>
        <w:t>月</w:t>
      </w:r>
    </w:p>
    <w:bookmarkEnd w:id="222"/>
    <w:p>
      <w:pPr>
        <w:widowControl/>
        <w:adjustRightInd/>
        <w:snapToGrid/>
        <w:spacing w:line="240" w:lineRule="auto"/>
        <w:ind w:firstLine="0" w:firstLineChars="0"/>
        <w:jc w:val="left"/>
        <w:rPr>
          <w:rFonts w:cstheme="minorHAnsi"/>
        </w:rPr>
      </w:pPr>
    </w:p>
    <w:p>
      <w:pPr>
        <w:ind w:left="0" w:leftChars="0" w:firstLine="0" w:firstLineChars="0"/>
        <w:jc w:val="center"/>
        <w:rPr>
          <w:rFonts w:asciiTheme="minorEastAsia" w:hAnsiTheme="minorEastAsia" w:cstheme="minorHAnsi"/>
          <w:b/>
          <w:bCs/>
          <w:kern w:val="44"/>
          <w:sz w:val="32"/>
          <w:szCs w:val="32"/>
        </w:rPr>
      </w:pPr>
      <w:bookmarkStart w:id="223" w:name="_Toc49439774"/>
      <w:bookmarkStart w:id="224" w:name="_Toc50903909"/>
      <w:r>
        <w:rPr>
          <w:rFonts w:hint="eastAsia" w:asciiTheme="minorHAnsi" w:hAnsiTheme="minorHAnsi" w:cstheme="minorHAnsi"/>
        </w:rPr>
        <w:br w:type="page"/>
      </w:r>
      <w:r>
        <w:rPr>
          <w:rFonts w:asciiTheme="minorEastAsia" w:hAnsiTheme="minorEastAsia" w:cstheme="minorHAnsi"/>
          <w:b/>
          <w:bCs/>
          <w:kern w:val="44"/>
          <w:sz w:val="32"/>
          <w:szCs w:val="32"/>
        </w:rPr>
        <w:t>2021年</w:t>
      </w:r>
      <w:r>
        <w:rPr>
          <w:rFonts w:hint="eastAsia" w:asciiTheme="minorEastAsia" w:hAnsiTheme="minorEastAsia" w:cstheme="minorHAnsi"/>
          <w:b/>
          <w:bCs/>
          <w:kern w:val="44"/>
          <w:sz w:val="32"/>
          <w:szCs w:val="32"/>
        </w:rPr>
        <w:t>网民网络安全感满意度调查课题组人员名单</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 xml:space="preserve">总 负 责：高宁  </w:t>
      </w:r>
    </w:p>
    <w:p>
      <w:pPr>
        <w:ind w:firstLine="0" w:firstLineChars="0"/>
        <w:jc w:val="left"/>
        <w:rPr>
          <w:rFonts w:eastAsia="宋体" w:cstheme="minorHAnsi"/>
        </w:rPr>
      </w:pPr>
      <w:r>
        <w:rPr>
          <w:rFonts w:hint="eastAsia" w:eastAsia="宋体" w:cstheme="minorHAnsi"/>
        </w:rPr>
        <w:t>报告编制：</w:t>
      </w:r>
      <w:r>
        <w:rPr>
          <w:rFonts w:eastAsia="宋体" w:cstheme="minorHAnsi"/>
        </w:rPr>
        <w:t xml:space="preserve"> </w:t>
      </w:r>
    </w:p>
    <w:p>
      <w:pPr>
        <w:ind w:firstLine="720" w:firstLineChars="300"/>
        <w:jc w:val="left"/>
        <w:rPr>
          <w:rFonts w:eastAsia="宋体" w:cstheme="minorHAnsi"/>
        </w:rPr>
      </w:pPr>
      <w:r>
        <w:rPr>
          <w:rFonts w:hint="eastAsia" w:eastAsia="宋体" w:cstheme="minorHAnsi"/>
        </w:rPr>
        <w:t>全国报告：高宁（组长）、毛翠芳</w:t>
      </w:r>
    </w:p>
    <w:p>
      <w:pPr>
        <w:ind w:left="667" w:leftChars="278" w:firstLine="0" w:firstLineChars="0"/>
        <w:jc w:val="left"/>
        <w:rPr>
          <w:rFonts w:eastAsia="宋体" w:cstheme="minorHAnsi"/>
        </w:rPr>
      </w:pPr>
      <w:r>
        <w:rPr>
          <w:rFonts w:hint="eastAsia" w:eastAsia="宋体" w:cstheme="minorHAnsi"/>
        </w:rPr>
        <w:t>地区报告：黎明瑶（组长）、郭家正、吴志鹏、徐志滨、高梓源、陈嘉琪、 黄锡铭、刘宇晖、郑雅贤、黄业洪、蔡美玲、郑钺、李思嘉</w:t>
      </w:r>
    </w:p>
    <w:p>
      <w:pPr>
        <w:ind w:left="1274" w:leftChars="1" w:hanging="1272" w:hangingChars="530"/>
        <w:jc w:val="left"/>
        <w:rPr>
          <w:rFonts w:eastAsia="宋体" w:cstheme="minorHAnsi"/>
        </w:rPr>
      </w:pPr>
      <w:r>
        <w:rPr>
          <w:rFonts w:hint="eastAsia" w:eastAsia="宋体" w:cstheme="minorHAnsi"/>
        </w:rPr>
        <w:t>问卷设计：高宁</w:t>
      </w:r>
      <w:bookmarkStart w:id="225" w:name="_Hlk83740128"/>
      <w:r>
        <w:rPr>
          <w:rFonts w:hint="eastAsia" w:eastAsia="宋体" w:cstheme="minorHAnsi"/>
        </w:rPr>
        <w:t>（组长）</w:t>
      </w:r>
      <w:bookmarkEnd w:id="225"/>
      <w:r>
        <w:rPr>
          <w:rFonts w:hint="eastAsia" w:eastAsia="宋体" w:cstheme="minorHAnsi"/>
        </w:rPr>
        <w:t>、黎明瑶、邢静、孙翊伦、周瑞欣、毛翠芳、曾威、崔瑶</w:t>
      </w:r>
    </w:p>
    <w:p>
      <w:pPr>
        <w:ind w:firstLine="0" w:firstLineChars="0"/>
        <w:jc w:val="left"/>
        <w:rPr>
          <w:rFonts w:eastAsia="宋体" w:cstheme="minorHAnsi"/>
        </w:rPr>
      </w:pPr>
      <w:r>
        <w:rPr>
          <w:rFonts w:hint="eastAsia" w:eastAsia="宋体" w:cstheme="minorHAnsi"/>
        </w:rPr>
        <w:t>问卷管理：周贵招（组长）、吴志鹏</w:t>
      </w:r>
    </w:p>
    <w:p>
      <w:pPr>
        <w:ind w:firstLine="0" w:firstLineChars="0"/>
        <w:jc w:val="left"/>
        <w:rPr>
          <w:rFonts w:eastAsia="宋体" w:cstheme="minorHAnsi"/>
        </w:rPr>
      </w:pPr>
      <w:r>
        <w:rPr>
          <w:rFonts w:hint="eastAsia" w:eastAsia="宋体" w:cstheme="minorHAnsi"/>
        </w:rPr>
        <w:t>平台开发：黄盛（组长）、李学明、郭苑媚、姚桂龙</w:t>
      </w:r>
    </w:p>
    <w:p>
      <w:pPr>
        <w:ind w:firstLine="0" w:firstLineChars="0"/>
        <w:jc w:val="left"/>
        <w:rPr>
          <w:rFonts w:eastAsia="宋体" w:cstheme="minorHAnsi"/>
        </w:rPr>
      </w:pPr>
      <w:r>
        <w:rPr>
          <w:rFonts w:hint="eastAsia" w:eastAsia="宋体" w:cstheme="minorHAnsi"/>
        </w:rPr>
        <w:t>数据分析：高宁（组长）、黄盛、毛翠芳、李学明</w:t>
      </w:r>
    </w:p>
    <w:p>
      <w:pPr>
        <w:ind w:left="1133" w:hanging="1132" w:hangingChars="472"/>
        <w:jc w:val="left"/>
        <w:rPr>
          <w:rFonts w:eastAsia="宋体" w:cstheme="minorHAnsi"/>
        </w:rPr>
      </w:pPr>
      <w:r>
        <w:rPr>
          <w:rFonts w:hint="eastAsia" w:eastAsia="宋体" w:cstheme="minorHAnsi"/>
        </w:rPr>
        <w:t>数据整理：毛翠芳（组长）、吕妍瑾、黎明瑶、黄锡铭、陈嘉琪、郑雅贤、刘舜知、吴志鹏、徐志斌、高梓源、刘宇晖、郑钺、黄业洪、蔡美玲、郭家正、李思嘉</w:t>
      </w:r>
    </w:p>
    <w:p>
      <w:pPr>
        <w:rPr>
          <w:rFonts w:hint="eastAsia" w:asciiTheme="minorHAnsi" w:hAnsiTheme="minorHAnsi" w:cstheme="minorHAnsi"/>
        </w:rPr>
      </w:pPr>
      <w:r>
        <w:rPr>
          <w:rFonts w:asciiTheme="minorEastAsia" w:hAnsiTheme="minorEastAsia" w:cstheme="minorHAnsi"/>
          <w:kern w:val="44"/>
          <w:sz w:val="32"/>
          <w:szCs w:val="32"/>
        </w:rPr>
        <w:br w:type="page"/>
      </w:r>
    </w:p>
    <w:p>
      <w:pPr>
        <w:pStyle w:val="2"/>
        <w:rPr>
          <w:rFonts w:asciiTheme="minorHAnsi" w:hAnsiTheme="minorHAnsi" w:cstheme="minorHAnsi"/>
        </w:rPr>
      </w:pPr>
      <w:bookmarkStart w:id="226" w:name="_Toc6014"/>
      <w:r>
        <w:rPr>
          <w:rFonts w:hint="eastAsia" w:asciiTheme="minorHAnsi" w:hAnsiTheme="minorHAnsi" w:cstheme="minorHAnsi"/>
        </w:rPr>
        <w:t>附件三：调查活动组委会名单</w:t>
      </w:r>
      <w:bookmarkEnd w:id="223"/>
      <w:bookmarkEnd w:id="224"/>
      <w:bookmarkEnd w:id="226"/>
    </w:p>
    <w:p/>
    <w:p>
      <w:pPr>
        <w:ind w:firstLine="0" w:firstLineChars="0"/>
        <w:jc w:val="center"/>
        <w:rPr>
          <w:rFonts w:eastAsia="宋体" w:cstheme="minorHAnsi"/>
          <w:b/>
          <w:bCs/>
          <w:sz w:val="32"/>
          <w:szCs w:val="28"/>
        </w:rPr>
      </w:pPr>
      <w:r>
        <w:rPr>
          <w:rFonts w:hint="eastAsia" w:eastAsia="宋体" w:cstheme="minorHAnsi"/>
          <w:b/>
          <w:bCs/>
          <w:sz w:val="32"/>
          <w:szCs w:val="28"/>
        </w:rPr>
        <w:t>2</w:t>
      </w:r>
      <w:r>
        <w:rPr>
          <w:rFonts w:eastAsia="宋体" w:cstheme="minorHAnsi"/>
          <w:b/>
          <w:bCs/>
          <w:sz w:val="32"/>
          <w:szCs w:val="28"/>
        </w:rPr>
        <w:t>02</w:t>
      </w:r>
      <w:r>
        <w:rPr>
          <w:rFonts w:hint="eastAsia" w:eastAsia="宋体" w:cstheme="minorHAnsi"/>
          <w:b/>
          <w:bCs/>
          <w:sz w:val="32"/>
          <w:szCs w:val="28"/>
        </w:rPr>
        <w:t>1网民网络安全感满意度调查活动组委会</w:t>
      </w:r>
    </w:p>
    <w:p>
      <w:pPr>
        <w:ind w:firstLine="0" w:firstLineChars="0"/>
        <w:jc w:val="left"/>
        <w:rPr>
          <w:rFonts w:eastAsia="宋体" w:cstheme="minorHAnsi"/>
        </w:rPr>
      </w:pPr>
      <w:r>
        <w:rPr>
          <w:rFonts w:hint="eastAsia" w:eastAsia="宋体" w:cstheme="minorHAnsi"/>
        </w:rPr>
        <w:t>主任：</w:t>
      </w:r>
    </w:p>
    <w:p>
      <w:pPr>
        <w:jc w:val="left"/>
        <w:rPr>
          <w:rFonts w:eastAsia="宋体" w:cstheme="minorHAnsi"/>
        </w:rPr>
      </w:pPr>
      <w:r>
        <w:rPr>
          <w:rFonts w:hint="eastAsia" w:eastAsia="宋体" w:cstheme="minorHAnsi"/>
        </w:rPr>
        <w:t>严明    公安部第一、三研究所原所长</w:t>
      </w:r>
    </w:p>
    <w:p>
      <w:pPr>
        <w:ind w:firstLine="0" w:firstLineChars="0"/>
        <w:jc w:val="left"/>
        <w:rPr>
          <w:rFonts w:eastAsia="宋体" w:cstheme="minorHAnsi"/>
        </w:rPr>
      </w:pPr>
      <w:r>
        <w:rPr>
          <w:rFonts w:hint="eastAsia" w:eastAsia="宋体" w:cstheme="minorHAnsi"/>
        </w:rPr>
        <w:t>常务副主任兼秘书长：</w:t>
      </w:r>
    </w:p>
    <w:p>
      <w:pPr>
        <w:jc w:val="left"/>
        <w:rPr>
          <w:rFonts w:eastAsia="宋体" w:cstheme="minorHAnsi"/>
        </w:rPr>
      </w:pPr>
      <w:r>
        <w:rPr>
          <w:rFonts w:hint="eastAsia" w:eastAsia="宋体" w:cstheme="minorHAnsi"/>
        </w:rPr>
        <w:t>黄丽玲  北京网络空间安全协会理事长</w:t>
      </w:r>
    </w:p>
    <w:p>
      <w:pPr>
        <w:ind w:firstLine="1440" w:firstLineChars="600"/>
        <w:jc w:val="left"/>
        <w:rPr>
          <w:rFonts w:eastAsia="宋体" w:cstheme="minorHAnsi"/>
        </w:rPr>
      </w:pPr>
      <w:r>
        <w:rPr>
          <w:rFonts w:hint="eastAsia" w:eastAsia="宋体" w:cstheme="minorHAnsi"/>
        </w:rPr>
        <w:t>广东省网络空间安全协会会长</w:t>
      </w:r>
    </w:p>
    <w:p>
      <w:pPr>
        <w:ind w:firstLine="0" w:firstLineChars="0"/>
        <w:jc w:val="left"/>
        <w:rPr>
          <w:rFonts w:eastAsia="宋体" w:cstheme="minorHAnsi"/>
        </w:rPr>
      </w:pPr>
      <w:r>
        <w:rPr>
          <w:rFonts w:hint="eastAsia" w:eastAsia="宋体" w:cstheme="minorHAnsi"/>
        </w:rPr>
        <w:t>副主任：</w:t>
      </w:r>
    </w:p>
    <w:p>
      <w:pPr>
        <w:jc w:val="left"/>
        <w:rPr>
          <w:rFonts w:eastAsia="宋体" w:cstheme="minorHAnsi"/>
        </w:rPr>
      </w:pPr>
      <w:r>
        <w:rPr>
          <w:rFonts w:hint="eastAsia" w:eastAsia="宋体" w:cstheme="minorHAnsi"/>
        </w:rPr>
        <w:t>谢毅平  广东新兴国家网络安全和信息化发展研究院院长</w:t>
      </w:r>
    </w:p>
    <w:p>
      <w:pPr>
        <w:ind w:firstLine="1440" w:firstLineChars="600"/>
        <w:jc w:val="left"/>
        <w:rPr>
          <w:rFonts w:eastAsia="宋体" w:cstheme="minorHAnsi"/>
        </w:rPr>
      </w:pPr>
      <w:r>
        <w:rPr>
          <w:rFonts w:hint="eastAsia" w:eastAsia="宋体" w:cstheme="minorHAnsi"/>
        </w:rPr>
        <w:t>公安部科技信息化局原局长</w:t>
      </w:r>
    </w:p>
    <w:p>
      <w:pPr>
        <w:jc w:val="left"/>
        <w:rPr>
          <w:rFonts w:eastAsia="宋体" w:cstheme="minorHAnsi"/>
        </w:rPr>
      </w:pPr>
      <w:r>
        <w:rPr>
          <w:rFonts w:hint="eastAsia" w:eastAsia="宋体" w:cstheme="minorHAnsi"/>
        </w:rPr>
        <w:t>袁旭阳  北京网络行业协会会长</w:t>
      </w:r>
    </w:p>
    <w:p>
      <w:pPr>
        <w:ind w:firstLine="1440" w:firstLineChars="600"/>
        <w:jc w:val="left"/>
        <w:rPr>
          <w:rFonts w:eastAsia="宋体" w:cstheme="minorHAnsi"/>
        </w:rPr>
      </w:pPr>
      <w:r>
        <w:rPr>
          <w:rFonts w:hint="eastAsia" w:eastAsia="宋体" w:cstheme="minorHAnsi"/>
        </w:rPr>
        <w:t>公安部网络安全保卫局原副局长</w:t>
      </w:r>
    </w:p>
    <w:p>
      <w:pPr>
        <w:jc w:val="left"/>
        <w:rPr>
          <w:rFonts w:eastAsia="宋体" w:cstheme="minorHAnsi"/>
        </w:rPr>
      </w:pPr>
      <w:r>
        <w:rPr>
          <w:rFonts w:hint="eastAsia" w:eastAsia="宋体" w:cstheme="minorHAnsi"/>
        </w:rPr>
        <w:t>陈钟    北京大学网络和信息安全实验室主任</w:t>
      </w:r>
    </w:p>
    <w:p>
      <w:pPr>
        <w:jc w:val="left"/>
        <w:rPr>
          <w:rFonts w:eastAsia="宋体" w:cstheme="minorHAnsi"/>
        </w:rPr>
      </w:pPr>
      <w:r>
        <w:rPr>
          <w:rFonts w:hint="eastAsia" w:eastAsia="宋体" w:cstheme="minorHAnsi"/>
        </w:rPr>
        <w:t>杨建军  中国电子技术标准化研究院副院长</w:t>
      </w:r>
    </w:p>
    <w:p>
      <w:pPr>
        <w:jc w:val="left"/>
        <w:rPr>
          <w:rFonts w:eastAsia="宋体" w:cstheme="minorHAnsi"/>
        </w:rPr>
      </w:pPr>
      <w:r>
        <w:rPr>
          <w:rFonts w:hint="eastAsia" w:eastAsia="宋体" w:cstheme="minorHAnsi"/>
        </w:rPr>
        <w:t>宋茂恩  中国互联网协会常务副秘书长</w:t>
      </w:r>
    </w:p>
    <w:p>
      <w:pPr>
        <w:ind w:firstLine="0" w:firstLineChars="0"/>
        <w:jc w:val="left"/>
        <w:rPr>
          <w:rFonts w:eastAsia="宋体" w:cstheme="minorHAnsi"/>
        </w:rPr>
      </w:pPr>
      <w:r>
        <w:rPr>
          <w:rFonts w:hint="eastAsia" w:eastAsia="宋体" w:cstheme="minorHAnsi"/>
        </w:rPr>
        <w:t>秘书长助理：</w:t>
      </w:r>
    </w:p>
    <w:p>
      <w:pPr>
        <w:jc w:val="left"/>
        <w:rPr>
          <w:rFonts w:eastAsia="宋体" w:cstheme="minorHAnsi"/>
        </w:rPr>
      </w:pPr>
      <w:r>
        <w:rPr>
          <w:rFonts w:hint="eastAsia" w:eastAsia="宋体" w:cstheme="minorHAnsi"/>
        </w:rPr>
        <w:t>周贵招   广东省网络空间安全协会会长助理</w:t>
      </w:r>
    </w:p>
    <w:p>
      <w:pPr>
        <w:ind w:firstLine="0" w:firstLineChars="0"/>
        <w:jc w:val="left"/>
        <w:rPr>
          <w:rFonts w:eastAsia="宋体" w:cstheme="minorHAnsi"/>
        </w:rPr>
      </w:pPr>
      <w:r>
        <w:rPr>
          <w:rFonts w:hint="eastAsia" w:eastAsia="宋体" w:cstheme="minorHAnsi"/>
        </w:rPr>
        <w:t>委员：</w:t>
      </w:r>
    </w:p>
    <w:p>
      <w:pPr>
        <w:jc w:val="left"/>
        <w:rPr>
          <w:rFonts w:eastAsia="宋体" w:cstheme="minorHAnsi"/>
        </w:rPr>
      </w:pPr>
      <w:r>
        <w:rPr>
          <w:rFonts w:hint="eastAsia" w:eastAsia="宋体" w:cstheme="minorHAnsi"/>
        </w:rPr>
        <w:t>胡俊涛   郑州市网络安全协会常务副会长兼秘书长</w:t>
      </w:r>
    </w:p>
    <w:p>
      <w:pPr>
        <w:jc w:val="left"/>
        <w:rPr>
          <w:rFonts w:eastAsia="宋体" w:cstheme="minorHAnsi"/>
        </w:rPr>
      </w:pPr>
      <w:r>
        <w:rPr>
          <w:rFonts w:eastAsia="宋体" w:cstheme="minorHAnsi"/>
        </w:rPr>
        <w:t>尤文杰</w:t>
      </w:r>
      <w:r>
        <w:rPr>
          <w:rFonts w:hint="eastAsia" w:eastAsia="宋体" w:cstheme="minorHAnsi"/>
        </w:rPr>
        <w:t xml:space="preserve">   </w:t>
      </w:r>
      <w:r>
        <w:rPr>
          <w:rFonts w:eastAsia="宋体" w:cstheme="minorHAnsi"/>
        </w:rPr>
        <w:t>江苏省信息网络安全协会副会长</w:t>
      </w:r>
    </w:p>
    <w:p>
      <w:pPr>
        <w:jc w:val="left"/>
        <w:rPr>
          <w:rFonts w:eastAsia="宋体" w:cstheme="minorHAnsi"/>
        </w:rPr>
      </w:pPr>
      <w:r>
        <w:rPr>
          <w:rFonts w:hint="eastAsia" w:eastAsia="宋体" w:cstheme="minorHAnsi"/>
        </w:rPr>
        <w:t>肖慧林   北京网络空间安全协会秘书长</w:t>
      </w:r>
    </w:p>
    <w:p>
      <w:pPr>
        <w:jc w:val="left"/>
        <w:rPr>
          <w:rFonts w:eastAsia="宋体" w:cstheme="minorHAnsi"/>
        </w:rPr>
      </w:pPr>
      <w:r>
        <w:rPr>
          <w:rFonts w:eastAsia="宋体" w:cstheme="minorHAnsi"/>
        </w:rPr>
        <w:t>张彦</w:t>
      </w:r>
      <w:r>
        <w:rPr>
          <w:rFonts w:hint="eastAsia" w:eastAsia="宋体" w:cstheme="minorHAnsi"/>
        </w:rPr>
        <w:t xml:space="preserve">     </w:t>
      </w:r>
      <w:r>
        <w:rPr>
          <w:rFonts w:eastAsia="宋体" w:cstheme="minorHAnsi"/>
        </w:rPr>
        <w:t>黑龙江省网络安全协会会长</w:t>
      </w:r>
    </w:p>
    <w:p>
      <w:pPr>
        <w:jc w:val="left"/>
        <w:rPr>
          <w:rFonts w:eastAsia="宋体" w:cstheme="minorHAnsi"/>
        </w:rPr>
      </w:pPr>
      <w:r>
        <w:rPr>
          <w:rFonts w:eastAsia="宋体" w:cstheme="minorHAnsi"/>
        </w:rPr>
        <w:t>李任贵</w:t>
      </w:r>
      <w:r>
        <w:rPr>
          <w:rFonts w:hint="eastAsia" w:eastAsia="宋体" w:cstheme="minorHAnsi"/>
        </w:rPr>
        <w:t xml:space="preserve">   </w:t>
      </w:r>
      <w:r>
        <w:rPr>
          <w:rFonts w:eastAsia="宋体" w:cstheme="minorHAnsi"/>
        </w:rPr>
        <w:t>广西网络安全协会理事长</w:t>
      </w:r>
    </w:p>
    <w:p>
      <w:pPr>
        <w:jc w:val="left"/>
        <w:rPr>
          <w:rFonts w:eastAsia="宋体" w:cstheme="minorHAnsi"/>
        </w:rPr>
      </w:pPr>
      <w:r>
        <w:rPr>
          <w:rFonts w:eastAsia="宋体" w:cstheme="minorHAnsi"/>
        </w:rPr>
        <w:t>王胜军</w:t>
      </w:r>
      <w:r>
        <w:rPr>
          <w:rFonts w:hint="eastAsia" w:eastAsia="宋体" w:cstheme="minorHAnsi"/>
        </w:rPr>
        <w:t xml:space="preserve">   </w:t>
      </w:r>
      <w:r>
        <w:rPr>
          <w:rFonts w:eastAsia="宋体" w:cstheme="minorHAnsi"/>
        </w:rPr>
        <w:t>南宁市信息网络安全协会会长</w:t>
      </w:r>
    </w:p>
    <w:p>
      <w:pPr>
        <w:jc w:val="left"/>
        <w:rPr>
          <w:rFonts w:eastAsia="宋体" w:cstheme="minorHAnsi"/>
        </w:rPr>
      </w:pPr>
      <w:r>
        <w:rPr>
          <w:rFonts w:eastAsia="宋体" w:cstheme="minorHAnsi"/>
        </w:rPr>
        <w:t>刘春梅</w:t>
      </w:r>
      <w:r>
        <w:rPr>
          <w:rFonts w:hint="eastAsia" w:eastAsia="宋体" w:cstheme="minorHAnsi"/>
        </w:rPr>
        <w:t xml:space="preserve">   </w:t>
      </w:r>
      <w:r>
        <w:rPr>
          <w:rFonts w:eastAsia="宋体" w:cstheme="minorHAnsi"/>
        </w:rPr>
        <w:t>上海市信息网络安全管理协会秘书长</w:t>
      </w:r>
    </w:p>
    <w:p>
      <w:pPr>
        <w:jc w:val="left"/>
        <w:rPr>
          <w:rFonts w:eastAsia="宋体" w:cstheme="minorHAnsi"/>
        </w:rPr>
      </w:pPr>
      <w:r>
        <w:rPr>
          <w:rFonts w:eastAsia="宋体" w:cstheme="minorHAnsi"/>
        </w:rPr>
        <w:t>王建</w:t>
      </w:r>
      <w:r>
        <w:rPr>
          <w:rFonts w:hint="eastAsia" w:eastAsia="宋体" w:cstheme="minorHAnsi"/>
        </w:rPr>
        <w:t xml:space="preserve">     </w:t>
      </w:r>
      <w:r>
        <w:rPr>
          <w:rFonts w:eastAsia="宋体" w:cstheme="minorHAnsi"/>
        </w:rPr>
        <w:t>重庆市信息安全协会秘书长</w:t>
      </w:r>
    </w:p>
    <w:p>
      <w:pPr>
        <w:jc w:val="left"/>
        <w:rPr>
          <w:rFonts w:eastAsia="宋体" w:cstheme="minorHAnsi"/>
        </w:rPr>
      </w:pPr>
      <w:r>
        <w:rPr>
          <w:rFonts w:eastAsia="宋体" w:cstheme="minorHAnsi"/>
        </w:rPr>
        <w:t>陈建设</w:t>
      </w:r>
      <w:r>
        <w:rPr>
          <w:rFonts w:hint="eastAsia" w:eastAsia="宋体" w:cstheme="minorHAnsi"/>
        </w:rPr>
        <w:t xml:space="preserve">   </w:t>
      </w:r>
      <w:r>
        <w:rPr>
          <w:rFonts w:eastAsia="宋体" w:cstheme="minorHAnsi"/>
        </w:rPr>
        <w:t>贵阳市信息网络安全协会秘书长</w:t>
      </w:r>
    </w:p>
    <w:p>
      <w:pPr>
        <w:jc w:val="left"/>
        <w:rPr>
          <w:rFonts w:eastAsia="宋体" w:cstheme="minorHAnsi"/>
        </w:rPr>
      </w:pPr>
      <w:r>
        <w:rPr>
          <w:rFonts w:eastAsia="宋体" w:cstheme="minorHAnsi"/>
        </w:rPr>
        <w:t>严茂丰</w:t>
      </w:r>
      <w:r>
        <w:rPr>
          <w:rFonts w:hint="eastAsia" w:eastAsia="宋体" w:cstheme="minorHAnsi"/>
        </w:rPr>
        <w:t xml:space="preserve">   浙江省计算机信息系统安全协会</w:t>
      </w:r>
      <w:r>
        <w:rPr>
          <w:rFonts w:eastAsia="宋体" w:cstheme="minorHAnsi"/>
        </w:rPr>
        <w:t>秘书长</w:t>
      </w:r>
    </w:p>
    <w:p>
      <w:pPr>
        <w:jc w:val="left"/>
        <w:rPr>
          <w:rFonts w:eastAsia="宋体" w:cstheme="minorHAnsi"/>
        </w:rPr>
      </w:pPr>
      <w:r>
        <w:rPr>
          <w:rFonts w:hint="eastAsia" w:eastAsia="宋体" w:cstheme="minorHAnsi"/>
        </w:rPr>
        <w:t>张丹丹  江西省网络空间安全协会发起负责人（筹）</w:t>
      </w:r>
    </w:p>
    <w:p>
      <w:pPr>
        <w:jc w:val="left"/>
        <w:rPr>
          <w:rFonts w:eastAsia="宋体" w:cstheme="minorHAnsi"/>
        </w:rPr>
      </w:pPr>
      <w:r>
        <w:rPr>
          <w:rFonts w:eastAsia="宋体" w:cstheme="minorHAnsi"/>
        </w:rPr>
        <w:t>孙大跃</w:t>
      </w:r>
      <w:r>
        <w:rPr>
          <w:rFonts w:hint="eastAsia" w:eastAsia="宋体" w:cstheme="minorHAnsi"/>
        </w:rPr>
        <w:t xml:space="preserve">  </w:t>
      </w:r>
      <w:r>
        <w:rPr>
          <w:rFonts w:eastAsia="宋体" w:cstheme="minorHAnsi"/>
        </w:rPr>
        <w:t>陕西省信息网络安全协会会长</w:t>
      </w:r>
    </w:p>
    <w:p>
      <w:pPr>
        <w:jc w:val="left"/>
        <w:rPr>
          <w:rFonts w:eastAsia="宋体" w:cstheme="minorHAnsi"/>
        </w:rPr>
      </w:pPr>
      <w:r>
        <w:rPr>
          <w:rFonts w:eastAsia="宋体" w:cstheme="minorHAnsi"/>
        </w:rPr>
        <w:t>马树平</w:t>
      </w:r>
      <w:r>
        <w:rPr>
          <w:rFonts w:hint="eastAsia" w:eastAsia="宋体" w:cstheme="minorHAnsi"/>
        </w:rPr>
        <w:t xml:space="preserve">  曲靖市网络安全协</w:t>
      </w:r>
      <w:r>
        <w:rPr>
          <w:rFonts w:eastAsia="宋体" w:cstheme="minorHAnsi"/>
        </w:rPr>
        <w:t>会会长</w:t>
      </w:r>
    </w:p>
    <w:p>
      <w:pPr>
        <w:jc w:val="left"/>
        <w:rPr>
          <w:rFonts w:eastAsia="宋体" w:cstheme="minorHAnsi"/>
        </w:rPr>
      </w:pPr>
      <w:r>
        <w:rPr>
          <w:rFonts w:eastAsia="宋体" w:cstheme="minorHAnsi"/>
        </w:rPr>
        <w:t>毛得至</w:t>
      </w:r>
      <w:r>
        <w:rPr>
          <w:rFonts w:hint="eastAsia" w:eastAsia="宋体" w:cstheme="minorHAnsi"/>
        </w:rPr>
        <w:t xml:space="preserve">  </w:t>
      </w:r>
      <w:r>
        <w:rPr>
          <w:rFonts w:eastAsia="宋体" w:cstheme="minorHAnsi"/>
        </w:rPr>
        <w:t>四川省计算机信息安全行业协会秘书长</w:t>
      </w:r>
    </w:p>
    <w:p>
      <w:pPr>
        <w:jc w:val="left"/>
        <w:rPr>
          <w:rFonts w:eastAsia="宋体" w:cstheme="minorHAnsi"/>
        </w:rPr>
      </w:pPr>
      <w:r>
        <w:rPr>
          <w:rFonts w:hint="eastAsia" w:eastAsia="宋体" w:cstheme="minorHAnsi"/>
        </w:rPr>
        <w:t>朱江霞  成都信息网络安全协会名誉会长</w:t>
      </w:r>
    </w:p>
    <w:p>
      <w:pPr>
        <w:jc w:val="left"/>
        <w:rPr>
          <w:rFonts w:eastAsia="宋体" w:cstheme="minorHAnsi"/>
        </w:rPr>
      </w:pPr>
      <w:r>
        <w:rPr>
          <w:rFonts w:eastAsia="宋体" w:cstheme="minorHAnsi"/>
        </w:rPr>
        <w:t>邓庭波</w:t>
      </w:r>
      <w:r>
        <w:rPr>
          <w:rFonts w:hint="eastAsia" w:eastAsia="宋体" w:cstheme="minorHAnsi"/>
        </w:rPr>
        <w:t xml:space="preserve">  </w:t>
      </w:r>
      <w:r>
        <w:rPr>
          <w:rFonts w:eastAsia="宋体" w:cstheme="minorHAnsi"/>
        </w:rPr>
        <w:t>湖南省网络空间安全协会秘书长</w:t>
      </w:r>
    </w:p>
    <w:p>
      <w:pPr>
        <w:jc w:val="left"/>
        <w:rPr>
          <w:rFonts w:eastAsia="宋体" w:cstheme="minorHAnsi"/>
        </w:rPr>
      </w:pPr>
      <w:r>
        <w:rPr>
          <w:rFonts w:eastAsia="宋体" w:cstheme="minorHAnsi"/>
        </w:rPr>
        <w:t>丁后山</w:t>
      </w:r>
      <w:r>
        <w:rPr>
          <w:rFonts w:hint="eastAsia" w:eastAsia="宋体" w:cstheme="minorHAnsi"/>
        </w:rPr>
        <w:t xml:space="preserve">  </w:t>
      </w:r>
      <w:r>
        <w:rPr>
          <w:rFonts w:eastAsia="宋体" w:cstheme="minorHAnsi"/>
        </w:rPr>
        <w:t>安徽省计算机网络与信息安全协会秘书长</w:t>
      </w:r>
    </w:p>
    <w:p>
      <w:pPr>
        <w:jc w:val="left"/>
        <w:rPr>
          <w:rFonts w:eastAsia="宋体" w:cstheme="minorHAnsi"/>
        </w:rPr>
      </w:pPr>
      <w:r>
        <w:rPr>
          <w:rFonts w:eastAsia="宋体" w:cstheme="minorHAnsi"/>
        </w:rPr>
        <w:t>王耀发</w:t>
      </w:r>
      <w:r>
        <w:rPr>
          <w:rFonts w:hint="eastAsia" w:eastAsia="宋体" w:cstheme="minorHAnsi"/>
        </w:rPr>
        <w:t xml:space="preserve">  </w:t>
      </w:r>
      <w:r>
        <w:rPr>
          <w:rFonts w:eastAsia="宋体" w:cstheme="minorHAnsi"/>
        </w:rPr>
        <w:t>湖北省信息网络安全协会会长</w:t>
      </w:r>
    </w:p>
    <w:p>
      <w:pPr>
        <w:jc w:val="left"/>
        <w:rPr>
          <w:rFonts w:eastAsia="宋体" w:cstheme="minorHAnsi"/>
        </w:rPr>
      </w:pPr>
      <w:r>
        <w:rPr>
          <w:rFonts w:eastAsia="宋体" w:cstheme="minorHAnsi"/>
        </w:rPr>
        <w:t>孙震</w:t>
      </w:r>
      <w:r>
        <w:rPr>
          <w:rFonts w:hint="eastAsia" w:eastAsia="宋体" w:cstheme="minorHAnsi"/>
        </w:rPr>
        <w:t xml:space="preserve">    </w:t>
      </w:r>
      <w:r>
        <w:rPr>
          <w:rFonts w:eastAsia="宋体" w:cstheme="minorHAnsi"/>
        </w:rPr>
        <w:t>河南省网络营销协会秘书长</w:t>
      </w:r>
    </w:p>
    <w:p>
      <w:pPr>
        <w:jc w:val="left"/>
        <w:rPr>
          <w:rFonts w:eastAsia="宋体" w:cstheme="minorHAnsi"/>
        </w:rPr>
      </w:pPr>
      <w:r>
        <w:rPr>
          <w:rFonts w:eastAsia="宋体" w:cstheme="minorHAnsi"/>
        </w:rPr>
        <w:t>张宗席</w:t>
      </w:r>
      <w:r>
        <w:rPr>
          <w:rFonts w:hint="eastAsia" w:eastAsia="宋体" w:cstheme="minorHAnsi"/>
        </w:rPr>
        <w:t xml:space="preserve">  </w:t>
      </w:r>
      <w:r>
        <w:rPr>
          <w:rFonts w:eastAsia="宋体" w:cstheme="minorHAnsi"/>
        </w:rPr>
        <w:t>山东省信息网络安全协会会长</w:t>
      </w:r>
    </w:p>
    <w:p>
      <w:pPr>
        <w:jc w:val="left"/>
        <w:rPr>
          <w:rFonts w:eastAsia="宋体" w:cstheme="minorHAnsi"/>
        </w:rPr>
      </w:pPr>
      <w:r>
        <w:rPr>
          <w:rFonts w:eastAsia="宋体" w:cstheme="minorHAnsi"/>
        </w:rPr>
        <w:t>李文曙</w:t>
      </w:r>
      <w:r>
        <w:rPr>
          <w:rFonts w:hint="eastAsia" w:eastAsia="宋体" w:cstheme="minorHAnsi"/>
        </w:rPr>
        <w:t xml:space="preserve">  </w:t>
      </w:r>
      <w:r>
        <w:rPr>
          <w:rFonts w:eastAsia="宋体" w:cstheme="minorHAnsi"/>
        </w:rPr>
        <w:t>辽宁省信息网络安全协会会长</w:t>
      </w:r>
    </w:p>
    <w:p>
      <w:pPr>
        <w:jc w:val="left"/>
        <w:rPr>
          <w:rFonts w:eastAsia="宋体" w:cstheme="minorHAnsi"/>
          <w:color w:val="FF0000"/>
        </w:rPr>
      </w:pPr>
      <w:r>
        <w:rPr>
          <w:rFonts w:hint="eastAsia" w:eastAsia="宋体" w:cstheme="minorHAnsi"/>
        </w:rPr>
        <w:t xml:space="preserve">何湘伟  </w:t>
      </w:r>
      <w:r>
        <w:rPr>
          <w:rFonts w:eastAsia="宋体" w:cstheme="minorHAnsi"/>
        </w:rPr>
        <w:t>内蒙古网络安全行业协会副会长</w:t>
      </w:r>
    </w:p>
    <w:p>
      <w:pPr>
        <w:jc w:val="left"/>
        <w:rPr>
          <w:rFonts w:eastAsia="宋体" w:cstheme="minorHAnsi"/>
        </w:rPr>
      </w:pPr>
      <w:r>
        <w:rPr>
          <w:rFonts w:eastAsia="宋体" w:cstheme="minorHAnsi"/>
        </w:rPr>
        <w:t>杜瑞忠</w:t>
      </w:r>
      <w:r>
        <w:rPr>
          <w:rFonts w:hint="eastAsia" w:eastAsia="宋体" w:cstheme="minorHAnsi"/>
        </w:rPr>
        <w:t xml:space="preserve">  </w:t>
      </w:r>
      <w:r>
        <w:rPr>
          <w:rFonts w:eastAsia="宋体" w:cstheme="minorHAnsi"/>
        </w:rPr>
        <w:t>河北省网络空间安全学会秘书长</w:t>
      </w:r>
    </w:p>
    <w:p>
      <w:pPr>
        <w:jc w:val="left"/>
        <w:rPr>
          <w:rFonts w:eastAsia="宋体" w:cstheme="minorHAnsi"/>
        </w:rPr>
      </w:pPr>
      <w:r>
        <w:rPr>
          <w:rFonts w:eastAsia="宋体" w:cstheme="minorHAnsi"/>
        </w:rPr>
        <w:t>邹冬</w:t>
      </w:r>
      <w:r>
        <w:rPr>
          <w:rFonts w:hint="eastAsia" w:eastAsia="宋体" w:cstheme="minorHAnsi"/>
        </w:rPr>
        <w:t xml:space="preserve">    </w:t>
      </w:r>
      <w:r>
        <w:rPr>
          <w:rFonts w:eastAsia="宋体" w:cstheme="minorHAnsi"/>
        </w:rPr>
        <w:t>中关村网络安全与信息化产业联盟副秘书长</w:t>
      </w:r>
    </w:p>
    <w:p>
      <w:pPr>
        <w:jc w:val="left"/>
        <w:rPr>
          <w:rFonts w:eastAsia="宋体" w:cstheme="minorHAnsi"/>
        </w:rPr>
      </w:pPr>
      <w:r>
        <w:rPr>
          <w:rFonts w:eastAsia="宋体" w:cstheme="minorHAnsi"/>
        </w:rPr>
        <w:t>吴敏</w:t>
      </w:r>
      <w:r>
        <w:rPr>
          <w:rFonts w:hint="eastAsia" w:eastAsia="宋体" w:cstheme="minorHAnsi"/>
        </w:rPr>
        <w:t xml:space="preserve">    </w:t>
      </w:r>
      <w:r>
        <w:rPr>
          <w:rFonts w:eastAsia="宋体" w:cstheme="minorHAnsi"/>
        </w:rPr>
        <w:t>金华市信息产业协会驻会副会长</w:t>
      </w:r>
    </w:p>
    <w:p>
      <w:pPr>
        <w:jc w:val="left"/>
        <w:rPr>
          <w:rFonts w:eastAsia="宋体" w:cstheme="minorHAnsi"/>
        </w:rPr>
      </w:pPr>
      <w:r>
        <w:rPr>
          <w:rFonts w:eastAsia="宋体" w:cstheme="minorHAnsi"/>
        </w:rPr>
        <w:t>沈泓</w:t>
      </w:r>
      <w:r>
        <w:rPr>
          <w:rFonts w:hint="eastAsia" w:eastAsia="宋体" w:cstheme="minorHAnsi"/>
        </w:rPr>
        <w:t xml:space="preserve">    </w:t>
      </w:r>
      <w:r>
        <w:rPr>
          <w:rFonts w:eastAsia="宋体" w:cstheme="minorHAnsi"/>
        </w:rPr>
        <w:t>宁波市计算机信息网络安全协会秘书长</w:t>
      </w:r>
    </w:p>
    <w:p>
      <w:pPr>
        <w:jc w:val="left"/>
        <w:rPr>
          <w:rFonts w:eastAsia="宋体" w:cstheme="minorHAnsi"/>
        </w:rPr>
      </w:pPr>
      <w:r>
        <w:rPr>
          <w:rFonts w:eastAsia="宋体" w:cstheme="minorHAnsi"/>
        </w:rPr>
        <w:t>王建国</w:t>
      </w:r>
      <w:r>
        <w:rPr>
          <w:rFonts w:hint="eastAsia" w:eastAsia="宋体" w:cstheme="minorHAnsi"/>
        </w:rPr>
        <w:t xml:space="preserve">  </w:t>
      </w:r>
      <w:r>
        <w:rPr>
          <w:rFonts w:eastAsia="宋体" w:cstheme="minorHAnsi"/>
        </w:rPr>
        <w:t>聊城市网络空间安全协会秘书长</w:t>
      </w:r>
    </w:p>
    <w:p>
      <w:pPr>
        <w:jc w:val="left"/>
        <w:rPr>
          <w:rFonts w:eastAsia="宋体" w:cstheme="minorHAnsi"/>
        </w:rPr>
      </w:pPr>
      <w:r>
        <w:rPr>
          <w:rFonts w:eastAsia="宋体" w:cstheme="minorHAnsi"/>
        </w:rPr>
        <w:t>马涛</w:t>
      </w:r>
      <w:r>
        <w:rPr>
          <w:rFonts w:hint="eastAsia" w:eastAsia="宋体" w:cstheme="minorHAnsi"/>
        </w:rPr>
        <w:t xml:space="preserve">    </w:t>
      </w:r>
      <w:r>
        <w:rPr>
          <w:rFonts w:eastAsia="宋体" w:cstheme="minorHAnsi"/>
        </w:rPr>
        <w:t>潍坊市网络空间安全协会会长</w:t>
      </w:r>
    </w:p>
    <w:p>
      <w:pPr>
        <w:jc w:val="left"/>
        <w:rPr>
          <w:rFonts w:eastAsia="宋体" w:cstheme="minorHAnsi"/>
        </w:rPr>
      </w:pPr>
      <w:r>
        <w:rPr>
          <w:rFonts w:eastAsia="宋体" w:cstheme="minorHAnsi"/>
        </w:rPr>
        <w:t>白健</w:t>
      </w:r>
      <w:r>
        <w:rPr>
          <w:rFonts w:hint="eastAsia" w:eastAsia="宋体" w:cstheme="minorHAnsi"/>
        </w:rPr>
        <w:t xml:space="preserve">    </w:t>
      </w:r>
      <w:r>
        <w:rPr>
          <w:rFonts w:eastAsia="宋体" w:cstheme="minorHAnsi"/>
        </w:rPr>
        <w:t>深圳市网络与信息安全行业协会秘书长</w:t>
      </w:r>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hint="eastAsia" w:asciiTheme="minorHAnsi" w:hAnsiTheme="minorHAnsi" w:cstheme="minorHAnsi"/>
        </w:rPr>
      </w:pPr>
      <w:bookmarkStart w:id="227" w:name="_Toc50903910"/>
      <w:bookmarkStart w:id="228" w:name="_Toc49439775"/>
      <w:bookmarkStart w:id="229" w:name="_Toc24756"/>
      <w:r>
        <w:rPr>
          <w:rFonts w:hint="eastAsia" w:asciiTheme="minorHAnsi" w:hAnsiTheme="minorHAnsi" w:cstheme="minorHAnsi"/>
        </w:rPr>
        <w:t>附件四：调查活动发起单位及支持单位名单</w:t>
      </w:r>
      <w:bookmarkEnd w:id="227"/>
      <w:bookmarkEnd w:id="228"/>
      <w:bookmarkEnd w:id="229"/>
    </w:p>
    <w:p>
      <w:pPr>
        <w:spacing w:before="120" w:beforeLines="50" w:after="120" w:afterLines="50"/>
        <w:ind w:firstLine="643"/>
        <w:jc w:val="center"/>
        <w:rPr>
          <w:rFonts w:eastAsia="宋体" w:cstheme="minorHAnsi"/>
        </w:rPr>
        <w:sectPr>
          <w:footerReference r:id="rId19" w:type="default"/>
          <w:pgSz w:w="11906" w:h="16838"/>
          <w:pgMar w:top="1440" w:right="1797" w:bottom="1440" w:left="1797" w:header="709" w:footer="709" w:gutter="0"/>
          <w:pgNumType w:start="1"/>
          <w:cols w:space="708" w:num="1"/>
          <w:docGrid w:linePitch="360" w:charSpace="0"/>
        </w:sectPr>
      </w:pPr>
      <w:r>
        <w:rPr>
          <w:rFonts w:hint="eastAsia" w:eastAsia="宋体" w:cstheme="minorHAnsi"/>
          <w:b/>
          <w:bCs/>
          <w:sz w:val="32"/>
          <w:szCs w:val="28"/>
        </w:rPr>
        <w:t>发起单位</w:t>
      </w:r>
      <w:r>
        <w:rPr>
          <w:rFonts w:hint="eastAsia" w:eastAsia="宋体" w:cstheme="minorHAnsi"/>
          <w:sz w:val="32"/>
          <w:szCs w:val="28"/>
        </w:rPr>
        <w:t>（排名不分先后）</w:t>
      </w:r>
    </w:p>
    <w:p>
      <w:pPr>
        <w:ind w:firstLine="0" w:firstLineChars="0"/>
        <w:rPr>
          <w:sz w:val="22"/>
          <w:szCs w:val="28"/>
        </w:rPr>
      </w:pPr>
      <w:r>
        <w:rPr>
          <w:sz w:val="22"/>
          <w:szCs w:val="28"/>
        </w:rPr>
        <w:t>1北京网络行业协会</w:t>
      </w:r>
    </w:p>
    <w:p>
      <w:pPr>
        <w:ind w:firstLine="0" w:firstLineChars="0"/>
        <w:rPr>
          <w:sz w:val="22"/>
          <w:szCs w:val="28"/>
        </w:rPr>
      </w:pPr>
      <w:r>
        <w:rPr>
          <w:sz w:val="22"/>
          <w:szCs w:val="28"/>
        </w:rPr>
        <w:t>2北京网络空间安全协会</w:t>
      </w:r>
    </w:p>
    <w:p>
      <w:pPr>
        <w:ind w:firstLine="0" w:firstLineChars="0"/>
        <w:rPr>
          <w:sz w:val="22"/>
          <w:szCs w:val="28"/>
        </w:rPr>
      </w:pPr>
      <w:r>
        <w:rPr>
          <w:sz w:val="22"/>
          <w:szCs w:val="28"/>
        </w:rPr>
        <w:t>3中关村可信计算产业联盟</w:t>
      </w:r>
    </w:p>
    <w:p>
      <w:pPr>
        <w:ind w:firstLine="0" w:firstLineChars="0"/>
        <w:rPr>
          <w:sz w:val="22"/>
          <w:szCs w:val="28"/>
        </w:rPr>
      </w:pPr>
      <w:r>
        <w:rPr>
          <w:sz w:val="22"/>
          <w:szCs w:val="28"/>
        </w:rPr>
        <w:t>4中关村网络安全与信息化产业联盟</w:t>
      </w:r>
    </w:p>
    <w:p>
      <w:pPr>
        <w:ind w:firstLine="0" w:firstLineChars="0"/>
        <w:rPr>
          <w:sz w:val="22"/>
          <w:szCs w:val="28"/>
        </w:rPr>
      </w:pPr>
      <w:r>
        <w:rPr>
          <w:sz w:val="22"/>
          <w:szCs w:val="28"/>
        </w:rPr>
        <w:t>5中关村信息安全测评联盟</w:t>
      </w:r>
    </w:p>
    <w:p>
      <w:pPr>
        <w:ind w:firstLine="0" w:firstLineChars="0"/>
        <w:rPr>
          <w:sz w:val="22"/>
          <w:szCs w:val="28"/>
        </w:rPr>
      </w:pPr>
      <w:r>
        <w:rPr>
          <w:sz w:val="22"/>
          <w:szCs w:val="28"/>
        </w:rPr>
        <w:t>6北京关键信息基础设施安全保护中心</w:t>
      </w:r>
    </w:p>
    <w:p>
      <w:pPr>
        <w:ind w:firstLine="0" w:firstLineChars="0"/>
        <w:rPr>
          <w:sz w:val="22"/>
          <w:szCs w:val="28"/>
        </w:rPr>
      </w:pPr>
      <w:r>
        <w:rPr>
          <w:sz w:val="22"/>
          <w:szCs w:val="28"/>
        </w:rPr>
        <w:t>7上海市信息网络安全管理协会</w:t>
      </w:r>
    </w:p>
    <w:p>
      <w:pPr>
        <w:ind w:firstLine="0" w:firstLineChars="0"/>
        <w:rPr>
          <w:sz w:val="22"/>
          <w:szCs w:val="28"/>
        </w:rPr>
      </w:pPr>
      <w:r>
        <w:rPr>
          <w:sz w:val="22"/>
          <w:szCs w:val="28"/>
        </w:rPr>
        <w:t>8上海市信息安全行业协会</w:t>
      </w:r>
    </w:p>
    <w:p>
      <w:pPr>
        <w:ind w:firstLine="0" w:firstLineChars="0"/>
        <w:rPr>
          <w:sz w:val="22"/>
          <w:szCs w:val="28"/>
        </w:rPr>
      </w:pPr>
      <w:r>
        <w:rPr>
          <w:sz w:val="22"/>
          <w:szCs w:val="28"/>
        </w:rPr>
        <w:t>9天津市网络文化行业协会</w:t>
      </w:r>
    </w:p>
    <w:p>
      <w:pPr>
        <w:ind w:firstLine="0" w:firstLineChars="0"/>
        <w:rPr>
          <w:sz w:val="22"/>
          <w:szCs w:val="28"/>
        </w:rPr>
      </w:pPr>
      <w:r>
        <w:rPr>
          <w:sz w:val="22"/>
          <w:szCs w:val="28"/>
        </w:rPr>
        <w:t>10天津市青少年网络协会</w:t>
      </w:r>
    </w:p>
    <w:p>
      <w:pPr>
        <w:ind w:firstLine="0" w:firstLineChars="0"/>
        <w:rPr>
          <w:sz w:val="22"/>
          <w:szCs w:val="28"/>
        </w:rPr>
      </w:pPr>
      <w:r>
        <w:rPr>
          <w:sz w:val="22"/>
          <w:szCs w:val="28"/>
        </w:rPr>
        <w:t>11天津市软件行业协会</w:t>
      </w:r>
    </w:p>
    <w:p>
      <w:pPr>
        <w:ind w:firstLine="0" w:firstLineChars="0"/>
        <w:rPr>
          <w:sz w:val="22"/>
          <w:szCs w:val="28"/>
        </w:rPr>
      </w:pPr>
      <w:r>
        <w:rPr>
          <w:sz w:val="22"/>
          <w:szCs w:val="28"/>
        </w:rPr>
        <w:t>12天津市互联网协会</w:t>
      </w:r>
    </w:p>
    <w:p>
      <w:pPr>
        <w:ind w:firstLine="0" w:firstLineChars="0"/>
        <w:rPr>
          <w:sz w:val="22"/>
          <w:szCs w:val="28"/>
        </w:rPr>
      </w:pPr>
      <w:r>
        <w:rPr>
          <w:sz w:val="22"/>
          <w:szCs w:val="28"/>
        </w:rPr>
        <w:t>13天津市大数据协会</w:t>
      </w:r>
    </w:p>
    <w:p>
      <w:pPr>
        <w:ind w:firstLine="0" w:firstLineChars="0"/>
        <w:rPr>
          <w:sz w:val="22"/>
          <w:szCs w:val="28"/>
        </w:rPr>
      </w:pPr>
      <w:r>
        <w:rPr>
          <w:sz w:val="22"/>
          <w:szCs w:val="28"/>
        </w:rPr>
        <w:t>14重庆市信息安全协会</w:t>
      </w:r>
    </w:p>
    <w:p>
      <w:pPr>
        <w:ind w:firstLine="0" w:firstLineChars="0"/>
        <w:rPr>
          <w:sz w:val="22"/>
          <w:szCs w:val="28"/>
        </w:rPr>
      </w:pPr>
      <w:r>
        <w:rPr>
          <w:sz w:val="22"/>
          <w:szCs w:val="28"/>
        </w:rPr>
        <w:t>15重庆计算机安全学会</w:t>
      </w:r>
    </w:p>
    <w:p>
      <w:pPr>
        <w:ind w:firstLine="0" w:firstLineChars="0"/>
        <w:rPr>
          <w:sz w:val="22"/>
          <w:szCs w:val="28"/>
        </w:rPr>
      </w:pPr>
      <w:r>
        <w:rPr>
          <w:sz w:val="22"/>
          <w:szCs w:val="28"/>
        </w:rPr>
        <w:t>16</w:t>
      </w:r>
      <w:r>
        <w:rPr>
          <w:sz w:val="22"/>
          <w:szCs w:val="28"/>
        </w:rPr>
        <w:tab/>
      </w:r>
      <w:r>
        <w:rPr>
          <w:sz w:val="22"/>
          <w:szCs w:val="28"/>
        </w:rPr>
        <w:t>重庆市互联网界联合会</w:t>
      </w:r>
    </w:p>
    <w:p>
      <w:pPr>
        <w:ind w:firstLine="0" w:firstLineChars="0"/>
        <w:rPr>
          <w:sz w:val="22"/>
          <w:szCs w:val="28"/>
        </w:rPr>
      </w:pPr>
      <w:r>
        <w:rPr>
          <w:sz w:val="22"/>
          <w:szCs w:val="28"/>
        </w:rPr>
        <w:t>17</w:t>
      </w:r>
      <w:r>
        <w:rPr>
          <w:sz w:val="22"/>
          <w:szCs w:val="28"/>
        </w:rPr>
        <w:tab/>
      </w:r>
      <w:r>
        <w:rPr>
          <w:sz w:val="22"/>
          <w:szCs w:val="28"/>
        </w:rPr>
        <w:t>河北省网络空间安全学会</w:t>
      </w:r>
    </w:p>
    <w:p>
      <w:pPr>
        <w:ind w:firstLine="0" w:firstLineChars="0"/>
        <w:rPr>
          <w:sz w:val="22"/>
          <w:szCs w:val="28"/>
        </w:rPr>
      </w:pPr>
      <w:r>
        <w:rPr>
          <w:sz w:val="22"/>
          <w:szCs w:val="28"/>
        </w:rPr>
        <w:t>18</w:t>
      </w:r>
      <w:r>
        <w:rPr>
          <w:sz w:val="22"/>
          <w:szCs w:val="28"/>
        </w:rPr>
        <w:tab/>
      </w:r>
      <w:r>
        <w:rPr>
          <w:sz w:val="22"/>
          <w:szCs w:val="28"/>
        </w:rPr>
        <w:t>山西省互联网协会</w:t>
      </w:r>
    </w:p>
    <w:p>
      <w:pPr>
        <w:ind w:firstLine="0" w:firstLineChars="0"/>
        <w:rPr>
          <w:sz w:val="22"/>
          <w:szCs w:val="28"/>
        </w:rPr>
      </w:pPr>
      <w:r>
        <w:rPr>
          <w:sz w:val="22"/>
          <w:szCs w:val="28"/>
        </w:rPr>
        <w:t>19</w:t>
      </w:r>
      <w:r>
        <w:rPr>
          <w:sz w:val="22"/>
          <w:szCs w:val="28"/>
        </w:rPr>
        <w:tab/>
      </w:r>
      <w:r>
        <w:rPr>
          <w:sz w:val="22"/>
          <w:szCs w:val="28"/>
        </w:rPr>
        <w:t>吉林省信息技术应用协会</w:t>
      </w:r>
    </w:p>
    <w:p>
      <w:pPr>
        <w:ind w:firstLine="0" w:firstLineChars="0"/>
        <w:rPr>
          <w:sz w:val="22"/>
          <w:szCs w:val="28"/>
        </w:rPr>
      </w:pPr>
      <w:r>
        <w:rPr>
          <w:sz w:val="22"/>
          <w:szCs w:val="28"/>
        </w:rPr>
        <w:t>20</w:t>
      </w:r>
      <w:r>
        <w:rPr>
          <w:sz w:val="22"/>
          <w:szCs w:val="28"/>
        </w:rPr>
        <w:tab/>
      </w:r>
      <w:r>
        <w:rPr>
          <w:sz w:val="22"/>
          <w:szCs w:val="28"/>
        </w:rPr>
        <w:t>吉林省电子信息行业联合会</w:t>
      </w:r>
    </w:p>
    <w:p>
      <w:pPr>
        <w:ind w:firstLine="0" w:firstLineChars="0"/>
        <w:rPr>
          <w:sz w:val="22"/>
          <w:szCs w:val="28"/>
        </w:rPr>
      </w:pPr>
      <w:r>
        <w:rPr>
          <w:sz w:val="22"/>
          <w:szCs w:val="28"/>
        </w:rPr>
        <w:t>21</w:t>
      </w:r>
      <w:r>
        <w:rPr>
          <w:sz w:val="22"/>
          <w:szCs w:val="28"/>
        </w:rPr>
        <w:tab/>
      </w:r>
      <w:r>
        <w:rPr>
          <w:sz w:val="22"/>
          <w:szCs w:val="28"/>
        </w:rPr>
        <w:t>吉林省计算机行业商会</w:t>
      </w:r>
    </w:p>
    <w:p>
      <w:pPr>
        <w:ind w:firstLine="0" w:firstLineChars="0"/>
        <w:rPr>
          <w:sz w:val="22"/>
          <w:szCs w:val="28"/>
        </w:rPr>
      </w:pPr>
      <w:r>
        <w:rPr>
          <w:sz w:val="22"/>
          <w:szCs w:val="28"/>
        </w:rPr>
        <w:t>22</w:t>
      </w:r>
      <w:r>
        <w:rPr>
          <w:sz w:val="22"/>
          <w:szCs w:val="28"/>
        </w:rPr>
        <w:tab/>
      </w:r>
      <w:r>
        <w:rPr>
          <w:sz w:val="22"/>
          <w:szCs w:val="28"/>
        </w:rPr>
        <w:t>辽宁省信息网络安全协会</w:t>
      </w:r>
    </w:p>
    <w:p>
      <w:pPr>
        <w:ind w:firstLine="0" w:firstLineChars="0"/>
        <w:rPr>
          <w:sz w:val="22"/>
          <w:szCs w:val="28"/>
        </w:rPr>
      </w:pPr>
      <w:r>
        <w:rPr>
          <w:sz w:val="22"/>
          <w:szCs w:val="28"/>
        </w:rPr>
        <w:t>23</w:t>
      </w:r>
      <w:r>
        <w:rPr>
          <w:sz w:val="22"/>
          <w:szCs w:val="28"/>
        </w:rPr>
        <w:tab/>
      </w:r>
      <w:r>
        <w:rPr>
          <w:sz w:val="22"/>
          <w:szCs w:val="28"/>
        </w:rPr>
        <w:t>辽宁网络安全保障工作联盟</w:t>
      </w:r>
    </w:p>
    <w:p>
      <w:pPr>
        <w:ind w:firstLine="0" w:firstLineChars="0"/>
        <w:rPr>
          <w:sz w:val="22"/>
          <w:szCs w:val="28"/>
        </w:rPr>
      </w:pPr>
      <w:r>
        <w:rPr>
          <w:sz w:val="22"/>
          <w:szCs w:val="28"/>
        </w:rPr>
        <w:t>24</w:t>
      </w:r>
      <w:r>
        <w:rPr>
          <w:sz w:val="22"/>
          <w:szCs w:val="28"/>
        </w:rPr>
        <w:tab/>
      </w:r>
      <w:r>
        <w:rPr>
          <w:sz w:val="22"/>
          <w:szCs w:val="28"/>
        </w:rPr>
        <w:t>黑龙江省网络安全协会</w:t>
      </w:r>
    </w:p>
    <w:p>
      <w:pPr>
        <w:ind w:firstLine="0" w:firstLineChars="0"/>
        <w:rPr>
          <w:sz w:val="22"/>
          <w:szCs w:val="28"/>
        </w:rPr>
      </w:pPr>
      <w:r>
        <w:rPr>
          <w:sz w:val="22"/>
          <w:szCs w:val="28"/>
        </w:rPr>
        <w:t>25</w:t>
      </w:r>
      <w:r>
        <w:rPr>
          <w:sz w:val="22"/>
          <w:szCs w:val="28"/>
        </w:rPr>
        <w:tab/>
      </w:r>
      <w:r>
        <w:rPr>
          <w:sz w:val="22"/>
          <w:szCs w:val="28"/>
        </w:rPr>
        <w:t>黑龙江省旅游产业发展促进会</w:t>
      </w:r>
    </w:p>
    <w:p>
      <w:pPr>
        <w:ind w:firstLine="0" w:firstLineChars="0"/>
        <w:rPr>
          <w:sz w:val="22"/>
          <w:szCs w:val="28"/>
        </w:rPr>
      </w:pPr>
      <w:r>
        <w:rPr>
          <w:sz w:val="22"/>
          <w:szCs w:val="28"/>
        </w:rPr>
        <w:t>26</w:t>
      </w:r>
      <w:r>
        <w:rPr>
          <w:sz w:val="22"/>
          <w:szCs w:val="28"/>
        </w:rPr>
        <w:tab/>
      </w:r>
      <w:r>
        <w:rPr>
          <w:sz w:val="22"/>
          <w:szCs w:val="28"/>
        </w:rPr>
        <w:t>黑龙江省虚拟现实科技学会</w:t>
      </w:r>
    </w:p>
    <w:p>
      <w:pPr>
        <w:ind w:firstLine="0" w:firstLineChars="0"/>
        <w:rPr>
          <w:sz w:val="22"/>
          <w:szCs w:val="28"/>
        </w:rPr>
      </w:pPr>
      <w:r>
        <w:rPr>
          <w:sz w:val="22"/>
          <w:szCs w:val="28"/>
        </w:rPr>
        <w:t>27</w:t>
      </w:r>
      <w:r>
        <w:rPr>
          <w:sz w:val="22"/>
          <w:szCs w:val="28"/>
        </w:rPr>
        <w:tab/>
      </w:r>
      <w:r>
        <w:rPr>
          <w:sz w:val="22"/>
          <w:szCs w:val="28"/>
        </w:rPr>
        <w:t>黑龙江省网络安全和信息化协会</w:t>
      </w:r>
    </w:p>
    <w:p>
      <w:pPr>
        <w:ind w:firstLine="0" w:firstLineChars="0"/>
        <w:rPr>
          <w:sz w:val="22"/>
          <w:szCs w:val="28"/>
        </w:rPr>
      </w:pPr>
      <w:r>
        <w:rPr>
          <w:sz w:val="22"/>
          <w:szCs w:val="28"/>
        </w:rPr>
        <w:t>28</w:t>
      </w:r>
      <w:r>
        <w:rPr>
          <w:sz w:val="22"/>
          <w:szCs w:val="28"/>
        </w:rPr>
        <w:tab/>
      </w:r>
      <w:r>
        <w:rPr>
          <w:sz w:val="22"/>
          <w:szCs w:val="28"/>
        </w:rPr>
        <w:t>陕西省信息网络安全协会</w:t>
      </w:r>
    </w:p>
    <w:p>
      <w:pPr>
        <w:ind w:firstLine="0" w:firstLineChars="0"/>
        <w:rPr>
          <w:sz w:val="22"/>
          <w:szCs w:val="28"/>
        </w:rPr>
      </w:pPr>
      <w:r>
        <w:rPr>
          <w:sz w:val="22"/>
          <w:szCs w:val="28"/>
        </w:rPr>
        <w:t>29甘肃省商用密码行业协会</w:t>
      </w:r>
    </w:p>
    <w:p>
      <w:pPr>
        <w:ind w:firstLine="0" w:firstLineChars="0"/>
        <w:rPr>
          <w:sz w:val="22"/>
          <w:szCs w:val="28"/>
        </w:rPr>
      </w:pPr>
      <w:r>
        <w:rPr>
          <w:sz w:val="22"/>
          <w:szCs w:val="28"/>
        </w:rPr>
        <w:t>30山东省信息网络安全协会</w:t>
      </w:r>
    </w:p>
    <w:p>
      <w:pPr>
        <w:ind w:firstLine="0" w:firstLineChars="0"/>
        <w:rPr>
          <w:sz w:val="22"/>
          <w:szCs w:val="28"/>
        </w:rPr>
      </w:pPr>
      <w:r>
        <w:rPr>
          <w:sz w:val="22"/>
          <w:szCs w:val="28"/>
        </w:rPr>
        <w:t>31福建省网络与信息安全产业发展进会</w:t>
      </w:r>
    </w:p>
    <w:p>
      <w:pPr>
        <w:ind w:firstLine="0" w:firstLineChars="0"/>
        <w:rPr>
          <w:sz w:val="22"/>
          <w:szCs w:val="28"/>
        </w:rPr>
      </w:pPr>
      <w:r>
        <w:rPr>
          <w:rFonts w:hint="eastAsia"/>
          <w:sz w:val="22"/>
          <w:szCs w:val="28"/>
        </w:rPr>
        <w:t>32</w:t>
      </w:r>
      <w:r>
        <w:rPr>
          <w:sz w:val="22"/>
          <w:szCs w:val="28"/>
        </w:rPr>
        <w:t>福建省青少年网络协会</w:t>
      </w:r>
    </w:p>
    <w:p>
      <w:pPr>
        <w:ind w:firstLine="0" w:firstLineChars="0"/>
        <w:rPr>
          <w:sz w:val="22"/>
          <w:szCs w:val="28"/>
        </w:rPr>
      </w:pPr>
      <w:r>
        <w:rPr>
          <w:sz w:val="22"/>
          <w:szCs w:val="28"/>
        </w:rPr>
        <w:t>3</w:t>
      </w:r>
      <w:r>
        <w:rPr>
          <w:rFonts w:hint="eastAsia"/>
          <w:sz w:val="22"/>
          <w:szCs w:val="28"/>
        </w:rPr>
        <w:t>3</w:t>
      </w:r>
      <w:r>
        <w:rPr>
          <w:sz w:val="22"/>
          <w:szCs w:val="28"/>
        </w:rPr>
        <w:t>浙江省计算机系统安全协会</w:t>
      </w:r>
    </w:p>
    <w:p>
      <w:pPr>
        <w:ind w:firstLine="0" w:firstLineChars="0"/>
        <w:rPr>
          <w:sz w:val="22"/>
          <w:szCs w:val="28"/>
        </w:rPr>
      </w:pPr>
      <w:r>
        <w:rPr>
          <w:sz w:val="22"/>
          <w:szCs w:val="28"/>
        </w:rPr>
        <w:t>3</w:t>
      </w:r>
      <w:r>
        <w:rPr>
          <w:rFonts w:hint="eastAsia"/>
          <w:sz w:val="22"/>
          <w:szCs w:val="28"/>
        </w:rPr>
        <w:t>4</w:t>
      </w:r>
      <w:r>
        <w:rPr>
          <w:sz w:val="22"/>
          <w:szCs w:val="28"/>
        </w:rPr>
        <w:t>河南省网络营销协会</w:t>
      </w:r>
    </w:p>
    <w:p>
      <w:pPr>
        <w:ind w:firstLine="0" w:firstLineChars="0"/>
        <w:rPr>
          <w:sz w:val="22"/>
          <w:szCs w:val="28"/>
        </w:rPr>
      </w:pPr>
      <w:r>
        <w:rPr>
          <w:sz w:val="22"/>
          <w:szCs w:val="28"/>
        </w:rPr>
        <w:t>3</w:t>
      </w:r>
      <w:r>
        <w:rPr>
          <w:rFonts w:hint="eastAsia"/>
          <w:sz w:val="22"/>
          <w:szCs w:val="28"/>
        </w:rPr>
        <w:t>5</w:t>
      </w:r>
      <w:r>
        <w:rPr>
          <w:sz w:val="22"/>
          <w:szCs w:val="28"/>
        </w:rPr>
        <w:t>河南省网络文化协会</w:t>
      </w:r>
    </w:p>
    <w:p>
      <w:pPr>
        <w:ind w:firstLine="0" w:firstLineChars="0"/>
        <w:rPr>
          <w:sz w:val="22"/>
          <w:szCs w:val="28"/>
        </w:rPr>
      </w:pPr>
      <w:r>
        <w:rPr>
          <w:sz w:val="22"/>
          <w:szCs w:val="28"/>
        </w:rPr>
        <w:t>3</w:t>
      </w:r>
      <w:r>
        <w:rPr>
          <w:rFonts w:hint="eastAsia"/>
          <w:sz w:val="22"/>
          <w:szCs w:val="28"/>
        </w:rPr>
        <w:t>6</w:t>
      </w:r>
      <w:r>
        <w:rPr>
          <w:sz w:val="22"/>
          <w:szCs w:val="28"/>
        </w:rPr>
        <w:t>河南省国际贸易网商协会</w:t>
      </w:r>
    </w:p>
    <w:p>
      <w:pPr>
        <w:ind w:firstLine="0" w:firstLineChars="0"/>
        <w:rPr>
          <w:sz w:val="22"/>
          <w:szCs w:val="28"/>
        </w:rPr>
      </w:pPr>
      <w:r>
        <w:rPr>
          <w:sz w:val="22"/>
          <w:szCs w:val="28"/>
        </w:rPr>
        <w:t>3</w:t>
      </w:r>
      <w:r>
        <w:rPr>
          <w:rFonts w:hint="eastAsia"/>
          <w:sz w:val="22"/>
          <w:szCs w:val="28"/>
        </w:rPr>
        <w:t>7</w:t>
      </w:r>
      <w:r>
        <w:rPr>
          <w:sz w:val="22"/>
          <w:szCs w:val="28"/>
        </w:rPr>
        <w:t>湖北省信息网络安全协会</w:t>
      </w:r>
    </w:p>
    <w:p>
      <w:pPr>
        <w:ind w:firstLine="0" w:firstLineChars="0"/>
        <w:rPr>
          <w:sz w:val="22"/>
          <w:szCs w:val="28"/>
        </w:rPr>
      </w:pPr>
      <w:r>
        <w:rPr>
          <w:sz w:val="22"/>
          <w:szCs w:val="28"/>
        </w:rPr>
        <w:t>3</w:t>
      </w:r>
      <w:r>
        <w:rPr>
          <w:rFonts w:hint="eastAsia"/>
          <w:sz w:val="22"/>
          <w:szCs w:val="28"/>
        </w:rPr>
        <w:t>8</w:t>
      </w:r>
      <w:r>
        <w:rPr>
          <w:sz w:val="22"/>
          <w:szCs w:val="28"/>
        </w:rPr>
        <w:t>湖北省安全技术防范行业协会</w:t>
      </w:r>
    </w:p>
    <w:p>
      <w:pPr>
        <w:ind w:firstLine="0" w:firstLineChars="0"/>
        <w:rPr>
          <w:sz w:val="22"/>
          <w:szCs w:val="28"/>
        </w:rPr>
      </w:pPr>
      <w:r>
        <w:rPr>
          <w:sz w:val="22"/>
          <w:szCs w:val="28"/>
        </w:rPr>
        <w:t>3</w:t>
      </w:r>
      <w:r>
        <w:rPr>
          <w:rFonts w:hint="eastAsia"/>
          <w:sz w:val="22"/>
          <w:szCs w:val="28"/>
        </w:rPr>
        <w:t>9</w:t>
      </w:r>
      <w:r>
        <w:rPr>
          <w:sz w:val="22"/>
          <w:szCs w:val="28"/>
        </w:rPr>
        <w:t>湖南省网络空间安全协会</w:t>
      </w:r>
    </w:p>
    <w:p>
      <w:pPr>
        <w:ind w:firstLine="0" w:firstLineChars="0"/>
        <w:rPr>
          <w:sz w:val="22"/>
          <w:szCs w:val="28"/>
        </w:rPr>
      </w:pPr>
      <w:r>
        <w:rPr>
          <w:rFonts w:hint="eastAsia"/>
          <w:sz w:val="22"/>
          <w:szCs w:val="28"/>
        </w:rPr>
        <w:t>40</w:t>
      </w:r>
      <w:r>
        <w:rPr>
          <w:sz w:val="22"/>
          <w:szCs w:val="28"/>
        </w:rPr>
        <w:t>江西省网络空间安全协会（筹）</w:t>
      </w:r>
    </w:p>
    <w:p>
      <w:pPr>
        <w:ind w:firstLine="0" w:firstLineChars="0"/>
        <w:rPr>
          <w:sz w:val="22"/>
          <w:szCs w:val="28"/>
        </w:rPr>
      </w:pPr>
      <w:r>
        <w:rPr>
          <w:sz w:val="22"/>
          <w:szCs w:val="28"/>
        </w:rPr>
        <w:t>4</w:t>
      </w:r>
      <w:r>
        <w:rPr>
          <w:rFonts w:hint="eastAsia"/>
          <w:sz w:val="22"/>
          <w:szCs w:val="28"/>
        </w:rPr>
        <w:t>1</w:t>
      </w:r>
      <w:r>
        <w:rPr>
          <w:sz w:val="22"/>
          <w:szCs w:val="28"/>
        </w:rPr>
        <w:t>江苏省信息网络安全协会</w:t>
      </w:r>
    </w:p>
    <w:p>
      <w:pPr>
        <w:ind w:firstLine="0" w:firstLineChars="0"/>
        <w:rPr>
          <w:sz w:val="22"/>
          <w:szCs w:val="28"/>
        </w:rPr>
      </w:pPr>
      <w:r>
        <w:rPr>
          <w:sz w:val="22"/>
          <w:szCs w:val="28"/>
        </w:rPr>
        <w:t>4</w:t>
      </w:r>
      <w:r>
        <w:rPr>
          <w:rFonts w:hint="eastAsia"/>
          <w:sz w:val="22"/>
          <w:szCs w:val="28"/>
        </w:rPr>
        <w:t>2</w:t>
      </w:r>
      <w:r>
        <w:rPr>
          <w:sz w:val="22"/>
          <w:szCs w:val="28"/>
        </w:rPr>
        <w:t>安徽省计算机网络与信息安全协会</w:t>
      </w:r>
    </w:p>
    <w:p>
      <w:pPr>
        <w:ind w:firstLine="0" w:firstLineChars="0"/>
        <w:rPr>
          <w:sz w:val="22"/>
          <w:szCs w:val="28"/>
        </w:rPr>
      </w:pPr>
      <w:r>
        <w:rPr>
          <w:sz w:val="22"/>
          <w:szCs w:val="28"/>
        </w:rPr>
        <w:t>4</w:t>
      </w:r>
      <w:r>
        <w:rPr>
          <w:rFonts w:hint="eastAsia"/>
          <w:sz w:val="22"/>
          <w:szCs w:val="28"/>
        </w:rPr>
        <w:t>3</w:t>
      </w:r>
      <w:r>
        <w:rPr>
          <w:sz w:val="22"/>
          <w:szCs w:val="28"/>
        </w:rPr>
        <w:t>广东省计算机信息网络安全协会</w:t>
      </w:r>
    </w:p>
    <w:p>
      <w:pPr>
        <w:ind w:firstLine="0" w:firstLineChars="0"/>
        <w:rPr>
          <w:sz w:val="22"/>
          <w:szCs w:val="28"/>
        </w:rPr>
      </w:pPr>
      <w:r>
        <w:rPr>
          <w:sz w:val="22"/>
          <w:szCs w:val="28"/>
        </w:rPr>
        <w:t>4</w:t>
      </w:r>
      <w:r>
        <w:rPr>
          <w:rFonts w:hint="eastAsia"/>
          <w:sz w:val="22"/>
          <w:szCs w:val="28"/>
        </w:rPr>
        <w:t>4</w:t>
      </w:r>
      <w:r>
        <w:rPr>
          <w:sz w:val="22"/>
          <w:szCs w:val="28"/>
        </w:rPr>
        <w:t>广东省网络空间安全协会</w:t>
      </w:r>
    </w:p>
    <w:p>
      <w:pPr>
        <w:ind w:firstLine="0" w:firstLineChars="0"/>
        <w:rPr>
          <w:sz w:val="22"/>
          <w:szCs w:val="28"/>
        </w:rPr>
      </w:pPr>
      <w:r>
        <w:rPr>
          <w:sz w:val="22"/>
          <w:szCs w:val="28"/>
        </w:rPr>
        <w:t>4</w:t>
      </w:r>
      <w:r>
        <w:rPr>
          <w:rFonts w:hint="eastAsia"/>
          <w:sz w:val="22"/>
          <w:szCs w:val="28"/>
        </w:rPr>
        <w:t>5</w:t>
      </w:r>
      <w:r>
        <w:rPr>
          <w:sz w:val="22"/>
          <w:szCs w:val="28"/>
        </w:rPr>
        <w:t>广东关键信息基础设施保护中心</w:t>
      </w:r>
    </w:p>
    <w:p>
      <w:pPr>
        <w:ind w:firstLine="0" w:firstLineChars="0"/>
        <w:rPr>
          <w:sz w:val="22"/>
          <w:szCs w:val="28"/>
        </w:rPr>
      </w:pPr>
      <w:r>
        <w:rPr>
          <w:sz w:val="22"/>
          <w:szCs w:val="28"/>
        </w:rPr>
        <w:t>4</w:t>
      </w:r>
      <w:r>
        <w:rPr>
          <w:rFonts w:hint="eastAsia"/>
          <w:sz w:val="22"/>
          <w:szCs w:val="28"/>
        </w:rPr>
        <w:t>6</w:t>
      </w:r>
      <w:r>
        <w:rPr>
          <w:sz w:val="22"/>
          <w:szCs w:val="28"/>
        </w:rPr>
        <w:t>广东省电子政务协会</w:t>
      </w:r>
    </w:p>
    <w:p>
      <w:pPr>
        <w:ind w:firstLine="0" w:firstLineChars="0"/>
        <w:rPr>
          <w:sz w:val="22"/>
          <w:szCs w:val="28"/>
        </w:rPr>
      </w:pPr>
      <w:r>
        <w:rPr>
          <w:sz w:val="22"/>
          <w:szCs w:val="28"/>
        </w:rPr>
        <w:t>4</w:t>
      </w:r>
      <w:r>
        <w:rPr>
          <w:rFonts w:hint="eastAsia"/>
          <w:sz w:val="22"/>
          <w:szCs w:val="28"/>
        </w:rPr>
        <w:t>7</w:t>
      </w:r>
      <w:r>
        <w:rPr>
          <w:sz w:val="22"/>
          <w:szCs w:val="28"/>
        </w:rPr>
        <w:t>广东软件行业协会</w:t>
      </w:r>
    </w:p>
    <w:p>
      <w:pPr>
        <w:ind w:firstLine="0" w:firstLineChars="0"/>
        <w:rPr>
          <w:sz w:val="22"/>
          <w:szCs w:val="28"/>
        </w:rPr>
      </w:pPr>
      <w:r>
        <w:rPr>
          <w:sz w:val="22"/>
          <w:szCs w:val="28"/>
        </w:rPr>
        <w:t>4</w:t>
      </w:r>
      <w:r>
        <w:rPr>
          <w:rFonts w:hint="eastAsia"/>
          <w:sz w:val="22"/>
          <w:szCs w:val="28"/>
        </w:rPr>
        <w:t>8</w:t>
      </w:r>
      <w:r>
        <w:rPr>
          <w:sz w:val="22"/>
          <w:szCs w:val="28"/>
        </w:rPr>
        <w:t>广东省首席信息官协会</w:t>
      </w:r>
    </w:p>
    <w:p>
      <w:pPr>
        <w:ind w:firstLine="0" w:firstLineChars="0"/>
        <w:rPr>
          <w:sz w:val="22"/>
          <w:szCs w:val="28"/>
        </w:rPr>
      </w:pPr>
      <w:r>
        <w:rPr>
          <w:sz w:val="22"/>
          <w:szCs w:val="28"/>
        </w:rPr>
        <w:t>4</w:t>
      </w:r>
      <w:r>
        <w:rPr>
          <w:rFonts w:hint="eastAsia"/>
          <w:sz w:val="22"/>
          <w:szCs w:val="28"/>
        </w:rPr>
        <w:t>9</w:t>
      </w:r>
      <w:r>
        <w:rPr>
          <w:sz w:val="22"/>
          <w:szCs w:val="28"/>
        </w:rPr>
        <w:t>广东省版权保护联合会</w:t>
      </w:r>
    </w:p>
    <w:p>
      <w:pPr>
        <w:ind w:firstLine="0" w:firstLineChars="0"/>
        <w:rPr>
          <w:sz w:val="22"/>
          <w:szCs w:val="28"/>
        </w:rPr>
      </w:pPr>
      <w:r>
        <w:rPr>
          <w:rFonts w:hint="eastAsia"/>
          <w:sz w:val="22"/>
          <w:szCs w:val="28"/>
        </w:rPr>
        <w:t>50</w:t>
      </w:r>
      <w:r>
        <w:rPr>
          <w:sz w:val="22"/>
          <w:szCs w:val="28"/>
        </w:rPr>
        <w:t>广东省互联网协会</w:t>
      </w:r>
    </w:p>
    <w:p>
      <w:pPr>
        <w:ind w:firstLine="0" w:firstLineChars="0"/>
        <w:rPr>
          <w:sz w:val="22"/>
          <w:szCs w:val="28"/>
        </w:rPr>
      </w:pPr>
      <w:r>
        <w:rPr>
          <w:sz w:val="22"/>
          <w:szCs w:val="28"/>
        </w:rPr>
        <w:t>5</w:t>
      </w:r>
      <w:r>
        <w:rPr>
          <w:rFonts w:hint="eastAsia"/>
          <w:sz w:val="22"/>
          <w:szCs w:val="28"/>
        </w:rPr>
        <w:t>1</w:t>
      </w:r>
      <w:r>
        <w:rPr>
          <w:sz w:val="22"/>
          <w:szCs w:val="28"/>
        </w:rPr>
        <w:t>广东省信息消费协会</w:t>
      </w:r>
    </w:p>
    <w:p>
      <w:pPr>
        <w:ind w:firstLine="0" w:firstLineChars="0"/>
        <w:rPr>
          <w:sz w:val="22"/>
          <w:szCs w:val="28"/>
        </w:rPr>
      </w:pPr>
      <w:r>
        <w:rPr>
          <w:sz w:val="22"/>
          <w:szCs w:val="28"/>
        </w:rPr>
        <w:t>5</w:t>
      </w:r>
      <w:r>
        <w:rPr>
          <w:rFonts w:hint="eastAsia"/>
          <w:sz w:val="22"/>
          <w:szCs w:val="28"/>
        </w:rPr>
        <w:t>2</w:t>
      </w:r>
      <w:r>
        <w:rPr>
          <w:sz w:val="22"/>
          <w:szCs w:val="28"/>
        </w:rPr>
        <w:t>广东省图书文化信息协会</w:t>
      </w:r>
    </w:p>
    <w:p>
      <w:pPr>
        <w:ind w:firstLine="0" w:firstLineChars="0"/>
        <w:rPr>
          <w:sz w:val="22"/>
          <w:szCs w:val="28"/>
        </w:rPr>
      </w:pPr>
      <w:r>
        <w:rPr>
          <w:sz w:val="22"/>
          <w:szCs w:val="28"/>
        </w:rPr>
        <w:t>5</w:t>
      </w:r>
      <w:r>
        <w:rPr>
          <w:rFonts w:hint="eastAsia"/>
          <w:sz w:val="22"/>
          <w:szCs w:val="28"/>
        </w:rPr>
        <w:t>3</w:t>
      </w:r>
      <w:r>
        <w:rPr>
          <w:sz w:val="22"/>
          <w:szCs w:val="28"/>
        </w:rPr>
        <w:t>广东省物联网协会</w:t>
      </w:r>
    </w:p>
    <w:p>
      <w:pPr>
        <w:ind w:firstLine="0" w:firstLineChars="0"/>
        <w:rPr>
          <w:sz w:val="22"/>
          <w:szCs w:val="28"/>
        </w:rPr>
      </w:pPr>
      <w:r>
        <w:rPr>
          <w:sz w:val="22"/>
          <w:szCs w:val="28"/>
        </w:rPr>
        <w:t>5</w:t>
      </w:r>
      <w:r>
        <w:rPr>
          <w:rFonts w:hint="eastAsia"/>
          <w:sz w:val="22"/>
          <w:szCs w:val="28"/>
        </w:rPr>
        <w:t>4</w:t>
      </w:r>
      <w:r>
        <w:rPr>
          <w:sz w:val="22"/>
          <w:szCs w:val="28"/>
        </w:rPr>
        <w:t>广东省网商协会</w:t>
      </w:r>
    </w:p>
    <w:p>
      <w:pPr>
        <w:ind w:firstLine="0" w:firstLineChars="0"/>
        <w:rPr>
          <w:sz w:val="22"/>
          <w:szCs w:val="28"/>
        </w:rPr>
      </w:pPr>
      <w:r>
        <w:rPr>
          <w:sz w:val="22"/>
          <w:szCs w:val="28"/>
        </w:rPr>
        <w:t>5</w:t>
      </w:r>
      <w:r>
        <w:rPr>
          <w:rFonts w:hint="eastAsia"/>
          <w:sz w:val="22"/>
          <w:szCs w:val="28"/>
        </w:rPr>
        <w:t>5</w:t>
      </w:r>
      <w:r>
        <w:rPr>
          <w:sz w:val="22"/>
          <w:szCs w:val="28"/>
        </w:rPr>
        <w:t>广东省电子信息行业协会</w:t>
      </w:r>
    </w:p>
    <w:p>
      <w:pPr>
        <w:ind w:firstLine="0" w:firstLineChars="0"/>
        <w:rPr>
          <w:sz w:val="22"/>
          <w:szCs w:val="28"/>
        </w:rPr>
      </w:pPr>
      <w:r>
        <w:rPr>
          <w:sz w:val="22"/>
          <w:szCs w:val="28"/>
        </w:rPr>
        <w:t>5</w:t>
      </w:r>
      <w:r>
        <w:rPr>
          <w:rFonts w:hint="eastAsia"/>
          <w:sz w:val="22"/>
          <w:szCs w:val="28"/>
        </w:rPr>
        <w:t>6</w:t>
      </w:r>
      <w:r>
        <w:rPr>
          <w:sz w:val="22"/>
          <w:szCs w:val="28"/>
        </w:rPr>
        <w:t>海南省计算机学会</w:t>
      </w:r>
    </w:p>
    <w:p>
      <w:pPr>
        <w:ind w:firstLine="0" w:firstLineChars="0"/>
        <w:rPr>
          <w:sz w:val="22"/>
          <w:szCs w:val="28"/>
        </w:rPr>
      </w:pPr>
      <w:r>
        <w:rPr>
          <w:sz w:val="22"/>
          <w:szCs w:val="28"/>
        </w:rPr>
        <w:t>5</w:t>
      </w:r>
      <w:r>
        <w:rPr>
          <w:rFonts w:hint="eastAsia"/>
          <w:sz w:val="22"/>
          <w:szCs w:val="28"/>
        </w:rPr>
        <w:t>7</w:t>
      </w:r>
      <w:r>
        <w:rPr>
          <w:sz w:val="22"/>
          <w:szCs w:val="28"/>
        </w:rPr>
        <w:t>海南省网络安全协会</w:t>
      </w:r>
    </w:p>
    <w:p>
      <w:pPr>
        <w:ind w:firstLine="0" w:firstLineChars="0"/>
        <w:rPr>
          <w:sz w:val="22"/>
          <w:szCs w:val="28"/>
        </w:rPr>
      </w:pPr>
      <w:r>
        <w:rPr>
          <w:sz w:val="22"/>
          <w:szCs w:val="28"/>
        </w:rPr>
        <w:t>5</w:t>
      </w:r>
      <w:r>
        <w:rPr>
          <w:rFonts w:hint="eastAsia"/>
          <w:sz w:val="22"/>
          <w:szCs w:val="28"/>
        </w:rPr>
        <w:t>8</w:t>
      </w:r>
      <w:r>
        <w:rPr>
          <w:sz w:val="22"/>
          <w:szCs w:val="28"/>
        </w:rPr>
        <w:t>四川省计算机信息安全行业协会</w:t>
      </w:r>
    </w:p>
    <w:p>
      <w:pPr>
        <w:ind w:firstLine="0" w:firstLineChars="0"/>
        <w:rPr>
          <w:sz w:val="22"/>
          <w:szCs w:val="28"/>
        </w:rPr>
      </w:pPr>
      <w:r>
        <w:rPr>
          <w:sz w:val="22"/>
          <w:szCs w:val="28"/>
        </w:rPr>
        <w:t>5</w:t>
      </w:r>
      <w:r>
        <w:rPr>
          <w:rFonts w:hint="eastAsia"/>
          <w:sz w:val="22"/>
          <w:szCs w:val="28"/>
        </w:rPr>
        <w:t>9</w:t>
      </w:r>
      <w:r>
        <w:rPr>
          <w:sz w:val="22"/>
          <w:szCs w:val="28"/>
        </w:rPr>
        <w:t>贵州省互联网上网服务行业协会</w:t>
      </w:r>
    </w:p>
    <w:p>
      <w:pPr>
        <w:ind w:firstLine="0" w:firstLineChars="0"/>
        <w:rPr>
          <w:sz w:val="22"/>
          <w:szCs w:val="28"/>
        </w:rPr>
      </w:pPr>
      <w:r>
        <w:rPr>
          <w:rFonts w:hint="eastAsia"/>
          <w:sz w:val="22"/>
          <w:szCs w:val="28"/>
        </w:rPr>
        <w:t>60</w:t>
      </w:r>
      <w:r>
        <w:rPr>
          <w:sz w:val="22"/>
          <w:szCs w:val="28"/>
        </w:rPr>
        <w:t>云南省信息安全协会</w:t>
      </w:r>
    </w:p>
    <w:p>
      <w:pPr>
        <w:ind w:firstLine="0" w:firstLineChars="0"/>
        <w:rPr>
          <w:sz w:val="22"/>
          <w:szCs w:val="28"/>
        </w:rPr>
      </w:pPr>
      <w:r>
        <w:rPr>
          <w:sz w:val="22"/>
          <w:szCs w:val="28"/>
        </w:rPr>
        <w:t>6</w:t>
      </w:r>
      <w:r>
        <w:rPr>
          <w:rFonts w:hint="eastAsia"/>
          <w:sz w:val="22"/>
          <w:szCs w:val="28"/>
        </w:rPr>
        <w:t>1</w:t>
      </w:r>
      <w:r>
        <w:rPr>
          <w:sz w:val="22"/>
          <w:szCs w:val="28"/>
        </w:rPr>
        <w:t>内蒙古网络安全行业协会</w:t>
      </w:r>
    </w:p>
    <w:p>
      <w:pPr>
        <w:ind w:firstLine="0" w:firstLineChars="0"/>
        <w:rPr>
          <w:sz w:val="22"/>
          <w:szCs w:val="28"/>
        </w:rPr>
      </w:pPr>
      <w:r>
        <w:rPr>
          <w:sz w:val="22"/>
          <w:szCs w:val="28"/>
        </w:rPr>
        <w:t>6</w:t>
      </w:r>
      <w:r>
        <w:rPr>
          <w:rFonts w:hint="eastAsia"/>
          <w:sz w:val="22"/>
          <w:szCs w:val="28"/>
        </w:rPr>
        <w:t>2</w:t>
      </w:r>
      <w:r>
        <w:rPr>
          <w:sz w:val="22"/>
          <w:szCs w:val="28"/>
        </w:rPr>
        <w:t>宁夏网络与信息安全行业协会</w:t>
      </w:r>
    </w:p>
    <w:p>
      <w:pPr>
        <w:ind w:firstLine="0" w:firstLineChars="0"/>
        <w:rPr>
          <w:sz w:val="22"/>
          <w:szCs w:val="28"/>
        </w:rPr>
      </w:pPr>
      <w:r>
        <w:rPr>
          <w:sz w:val="22"/>
          <w:szCs w:val="28"/>
        </w:rPr>
        <w:t>6</w:t>
      </w:r>
      <w:r>
        <w:rPr>
          <w:rFonts w:hint="eastAsia"/>
          <w:sz w:val="22"/>
          <w:szCs w:val="28"/>
        </w:rPr>
        <w:t>3</w:t>
      </w:r>
      <w:r>
        <w:rPr>
          <w:sz w:val="22"/>
          <w:szCs w:val="28"/>
        </w:rPr>
        <w:t>广西网络安全协会</w:t>
      </w:r>
    </w:p>
    <w:p>
      <w:pPr>
        <w:ind w:firstLine="0" w:firstLineChars="0"/>
        <w:rPr>
          <w:sz w:val="22"/>
          <w:szCs w:val="28"/>
        </w:rPr>
      </w:pPr>
      <w:r>
        <w:rPr>
          <w:sz w:val="22"/>
          <w:szCs w:val="28"/>
        </w:rPr>
        <w:t>6</w:t>
      </w:r>
      <w:r>
        <w:rPr>
          <w:rFonts w:hint="eastAsia"/>
          <w:sz w:val="22"/>
          <w:szCs w:val="28"/>
        </w:rPr>
        <w:t>4</w:t>
      </w:r>
      <w:r>
        <w:rPr>
          <w:sz w:val="22"/>
          <w:szCs w:val="28"/>
        </w:rPr>
        <w:t>广西互联网协会</w:t>
      </w:r>
    </w:p>
    <w:p>
      <w:pPr>
        <w:ind w:firstLine="0" w:firstLineChars="0"/>
        <w:rPr>
          <w:sz w:val="22"/>
          <w:szCs w:val="28"/>
        </w:rPr>
      </w:pPr>
      <w:r>
        <w:rPr>
          <w:sz w:val="22"/>
          <w:szCs w:val="28"/>
        </w:rPr>
        <w:t>6</w:t>
      </w:r>
      <w:r>
        <w:rPr>
          <w:rFonts w:hint="eastAsia"/>
          <w:sz w:val="22"/>
          <w:szCs w:val="28"/>
        </w:rPr>
        <w:t>5</w:t>
      </w:r>
      <w:r>
        <w:rPr>
          <w:sz w:val="22"/>
          <w:szCs w:val="28"/>
        </w:rPr>
        <w:t>广西信息化发展组织联合会</w:t>
      </w:r>
    </w:p>
    <w:p>
      <w:pPr>
        <w:ind w:firstLine="0" w:firstLineChars="0"/>
        <w:rPr>
          <w:sz w:val="22"/>
          <w:szCs w:val="28"/>
        </w:rPr>
      </w:pPr>
      <w:r>
        <w:rPr>
          <w:sz w:val="22"/>
          <w:szCs w:val="28"/>
        </w:rPr>
        <w:t>6</w:t>
      </w:r>
      <w:r>
        <w:rPr>
          <w:rFonts w:hint="eastAsia"/>
          <w:sz w:val="22"/>
          <w:szCs w:val="28"/>
        </w:rPr>
        <w:t>6</w:t>
      </w:r>
      <w:r>
        <w:rPr>
          <w:sz w:val="22"/>
          <w:szCs w:val="28"/>
        </w:rPr>
        <w:t>西藏自治区互联网协会</w:t>
      </w:r>
    </w:p>
    <w:p>
      <w:pPr>
        <w:ind w:firstLine="0" w:firstLineChars="0"/>
        <w:rPr>
          <w:sz w:val="22"/>
          <w:szCs w:val="28"/>
        </w:rPr>
      </w:pPr>
      <w:r>
        <w:rPr>
          <w:sz w:val="22"/>
          <w:szCs w:val="28"/>
        </w:rPr>
        <w:t>6</w:t>
      </w:r>
      <w:r>
        <w:rPr>
          <w:rFonts w:hint="eastAsia"/>
          <w:sz w:val="22"/>
          <w:szCs w:val="28"/>
        </w:rPr>
        <w:t>7</w:t>
      </w:r>
      <w:r>
        <w:rPr>
          <w:sz w:val="22"/>
          <w:szCs w:val="28"/>
        </w:rPr>
        <w:t>新疆维吾尔自治区互联网协会</w:t>
      </w:r>
    </w:p>
    <w:p>
      <w:pPr>
        <w:ind w:firstLine="0" w:firstLineChars="0"/>
        <w:rPr>
          <w:sz w:val="22"/>
          <w:szCs w:val="28"/>
        </w:rPr>
      </w:pPr>
      <w:r>
        <w:rPr>
          <w:sz w:val="22"/>
          <w:szCs w:val="28"/>
        </w:rPr>
        <w:t>6</w:t>
      </w:r>
      <w:r>
        <w:rPr>
          <w:rFonts w:hint="eastAsia"/>
          <w:sz w:val="22"/>
          <w:szCs w:val="28"/>
        </w:rPr>
        <w:t>8</w:t>
      </w:r>
      <w:r>
        <w:rPr>
          <w:sz w:val="22"/>
          <w:szCs w:val="28"/>
        </w:rPr>
        <w:t>澳门电脑学会</w:t>
      </w:r>
    </w:p>
    <w:p>
      <w:pPr>
        <w:ind w:firstLine="0" w:firstLineChars="0"/>
        <w:rPr>
          <w:sz w:val="22"/>
          <w:szCs w:val="28"/>
        </w:rPr>
      </w:pPr>
      <w:r>
        <w:rPr>
          <w:sz w:val="22"/>
          <w:szCs w:val="28"/>
        </w:rPr>
        <w:t>6</w:t>
      </w:r>
      <w:r>
        <w:rPr>
          <w:rFonts w:hint="eastAsia"/>
          <w:sz w:val="22"/>
          <w:szCs w:val="28"/>
        </w:rPr>
        <w:t>9</w:t>
      </w:r>
      <w:r>
        <w:rPr>
          <w:sz w:val="22"/>
          <w:szCs w:val="28"/>
        </w:rPr>
        <w:t>长春市计算机信息网络安全协会</w:t>
      </w:r>
    </w:p>
    <w:p>
      <w:pPr>
        <w:ind w:firstLine="0" w:firstLineChars="0"/>
        <w:rPr>
          <w:sz w:val="22"/>
          <w:szCs w:val="28"/>
        </w:rPr>
      </w:pPr>
      <w:r>
        <w:rPr>
          <w:rFonts w:hint="eastAsia"/>
          <w:sz w:val="22"/>
          <w:szCs w:val="28"/>
        </w:rPr>
        <w:t>70</w:t>
      </w:r>
      <w:r>
        <w:rPr>
          <w:sz w:val="22"/>
          <w:szCs w:val="28"/>
        </w:rPr>
        <w:t>沈阳市网络安全协会</w:t>
      </w:r>
    </w:p>
    <w:p>
      <w:pPr>
        <w:ind w:firstLine="0" w:firstLineChars="0"/>
        <w:rPr>
          <w:sz w:val="22"/>
          <w:szCs w:val="28"/>
        </w:rPr>
      </w:pPr>
      <w:r>
        <w:rPr>
          <w:sz w:val="22"/>
          <w:szCs w:val="28"/>
        </w:rPr>
        <w:t>7</w:t>
      </w:r>
      <w:r>
        <w:rPr>
          <w:rFonts w:hint="eastAsia"/>
          <w:sz w:val="22"/>
          <w:szCs w:val="28"/>
        </w:rPr>
        <w:t>1</w:t>
      </w:r>
      <w:r>
        <w:rPr>
          <w:sz w:val="22"/>
          <w:szCs w:val="28"/>
        </w:rPr>
        <w:t>大连市信息网络安全协会</w:t>
      </w:r>
    </w:p>
    <w:p>
      <w:pPr>
        <w:ind w:firstLine="0" w:firstLineChars="0"/>
        <w:rPr>
          <w:sz w:val="22"/>
          <w:szCs w:val="28"/>
        </w:rPr>
      </w:pPr>
      <w:r>
        <w:rPr>
          <w:sz w:val="22"/>
          <w:szCs w:val="28"/>
        </w:rPr>
        <w:t>7</w:t>
      </w:r>
      <w:r>
        <w:rPr>
          <w:rFonts w:hint="eastAsia"/>
          <w:sz w:val="22"/>
          <w:szCs w:val="28"/>
        </w:rPr>
        <w:t>2</w:t>
      </w:r>
      <w:r>
        <w:rPr>
          <w:sz w:val="22"/>
          <w:szCs w:val="28"/>
        </w:rPr>
        <w:t>渭南市互联网协会</w:t>
      </w:r>
    </w:p>
    <w:p>
      <w:pPr>
        <w:ind w:firstLine="0" w:firstLineChars="0"/>
        <w:rPr>
          <w:sz w:val="22"/>
          <w:szCs w:val="28"/>
        </w:rPr>
      </w:pPr>
      <w:r>
        <w:rPr>
          <w:sz w:val="22"/>
          <w:szCs w:val="28"/>
        </w:rPr>
        <w:t>7</w:t>
      </w:r>
      <w:r>
        <w:rPr>
          <w:rFonts w:hint="eastAsia"/>
          <w:sz w:val="22"/>
          <w:szCs w:val="28"/>
        </w:rPr>
        <w:t>3</w:t>
      </w:r>
      <w:r>
        <w:rPr>
          <w:sz w:val="22"/>
          <w:szCs w:val="28"/>
        </w:rPr>
        <w:t>榆林市网络安全协会</w:t>
      </w:r>
    </w:p>
    <w:p>
      <w:pPr>
        <w:ind w:firstLine="0" w:firstLineChars="0"/>
        <w:rPr>
          <w:sz w:val="22"/>
          <w:szCs w:val="28"/>
        </w:rPr>
      </w:pPr>
      <w:r>
        <w:rPr>
          <w:sz w:val="22"/>
          <w:szCs w:val="28"/>
        </w:rPr>
        <w:t>7</w:t>
      </w:r>
      <w:r>
        <w:rPr>
          <w:rFonts w:hint="eastAsia"/>
          <w:sz w:val="22"/>
          <w:szCs w:val="28"/>
        </w:rPr>
        <w:t>4</w:t>
      </w:r>
      <w:r>
        <w:rPr>
          <w:sz w:val="22"/>
          <w:szCs w:val="28"/>
        </w:rPr>
        <w:t>商洛市信息网络安全协会</w:t>
      </w:r>
    </w:p>
    <w:p>
      <w:pPr>
        <w:ind w:firstLine="0" w:firstLineChars="0"/>
        <w:rPr>
          <w:sz w:val="22"/>
          <w:szCs w:val="28"/>
        </w:rPr>
      </w:pPr>
      <w:r>
        <w:rPr>
          <w:sz w:val="22"/>
          <w:szCs w:val="28"/>
        </w:rPr>
        <w:t>7</w:t>
      </w:r>
      <w:r>
        <w:rPr>
          <w:rFonts w:hint="eastAsia"/>
          <w:sz w:val="22"/>
          <w:szCs w:val="28"/>
        </w:rPr>
        <w:t>5</w:t>
      </w:r>
      <w:r>
        <w:rPr>
          <w:sz w:val="22"/>
          <w:szCs w:val="28"/>
        </w:rPr>
        <w:t>青岛市计算机学会</w:t>
      </w:r>
    </w:p>
    <w:p>
      <w:pPr>
        <w:ind w:firstLine="0" w:firstLineChars="0"/>
        <w:rPr>
          <w:sz w:val="22"/>
          <w:szCs w:val="28"/>
        </w:rPr>
      </w:pPr>
      <w:r>
        <w:rPr>
          <w:sz w:val="22"/>
          <w:szCs w:val="28"/>
        </w:rPr>
        <w:t>7</w:t>
      </w:r>
      <w:r>
        <w:rPr>
          <w:rFonts w:hint="eastAsia"/>
          <w:sz w:val="22"/>
          <w:szCs w:val="28"/>
        </w:rPr>
        <w:t>6</w:t>
      </w:r>
      <w:r>
        <w:rPr>
          <w:sz w:val="22"/>
          <w:szCs w:val="28"/>
        </w:rPr>
        <w:t>潍坊市网络空间安全协会</w:t>
      </w:r>
    </w:p>
    <w:p>
      <w:pPr>
        <w:ind w:firstLine="0" w:firstLineChars="0"/>
        <w:rPr>
          <w:sz w:val="22"/>
          <w:szCs w:val="28"/>
        </w:rPr>
      </w:pPr>
      <w:r>
        <w:rPr>
          <w:sz w:val="22"/>
          <w:szCs w:val="28"/>
        </w:rPr>
        <w:t>7</w:t>
      </w:r>
      <w:r>
        <w:rPr>
          <w:rFonts w:hint="eastAsia"/>
          <w:sz w:val="22"/>
          <w:szCs w:val="28"/>
        </w:rPr>
        <w:t>7</w:t>
      </w:r>
      <w:r>
        <w:rPr>
          <w:sz w:val="22"/>
          <w:szCs w:val="28"/>
        </w:rPr>
        <w:t>曲阜市信息网络安全协会</w:t>
      </w:r>
    </w:p>
    <w:p>
      <w:pPr>
        <w:ind w:firstLine="0" w:firstLineChars="0"/>
        <w:rPr>
          <w:sz w:val="22"/>
          <w:szCs w:val="28"/>
        </w:rPr>
      </w:pPr>
      <w:r>
        <w:rPr>
          <w:sz w:val="22"/>
          <w:szCs w:val="28"/>
        </w:rPr>
        <w:t>7</w:t>
      </w:r>
      <w:r>
        <w:rPr>
          <w:rFonts w:hint="eastAsia"/>
          <w:sz w:val="22"/>
          <w:szCs w:val="28"/>
        </w:rPr>
        <w:t>8</w:t>
      </w:r>
      <w:r>
        <w:rPr>
          <w:sz w:val="22"/>
          <w:szCs w:val="28"/>
        </w:rPr>
        <w:t>聊城市网络空间安全协会</w:t>
      </w:r>
    </w:p>
    <w:p>
      <w:pPr>
        <w:ind w:firstLine="0" w:firstLineChars="0"/>
        <w:rPr>
          <w:sz w:val="22"/>
          <w:szCs w:val="28"/>
        </w:rPr>
      </w:pPr>
      <w:r>
        <w:rPr>
          <w:sz w:val="22"/>
          <w:szCs w:val="28"/>
        </w:rPr>
        <w:t>7</w:t>
      </w:r>
      <w:r>
        <w:rPr>
          <w:rFonts w:hint="eastAsia"/>
          <w:sz w:val="22"/>
          <w:szCs w:val="28"/>
        </w:rPr>
        <w:t>9</w:t>
      </w:r>
      <w:r>
        <w:rPr>
          <w:sz w:val="22"/>
          <w:szCs w:val="28"/>
        </w:rPr>
        <w:t>郑州市网络安全协会</w:t>
      </w:r>
    </w:p>
    <w:p>
      <w:pPr>
        <w:ind w:firstLine="0" w:firstLineChars="0"/>
        <w:rPr>
          <w:sz w:val="22"/>
          <w:szCs w:val="28"/>
        </w:rPr>
      </w:pPr>
      <w:r>
        <w:rPr>
          <w:rFonts w:hint="eastAsia"/>
          <w:sz w:val="22"/>
          <w:szCs w:val="28"/>
        </w:rPr>
        <w:t>80</w:t>
      </w:r>
      <w:r>
        <w:rPr>
          <w:sz w:val="22"/>
          <w:szCs w:val="28"/>
        </w:rPr>
        <w:t>宁波市计算机信息网络安全协会</w:t>
      </w:r>
    </w:p>
    <w:p>
      <w:pPr>
        <w:ind w:firstLine="0" w:firstLineChars="0"/>
        <w:rPr>
          <w:sz w:val="22"/>
          <w:szCs w:val="28"/>
        </w:rPr>
      </w:pPr>
      <w:r>
        <w:rPr>
          <w:sz w:val="22"/>
          <w:szCs w:val="28"/>
        </w:rPr>
        <w:t>8</w:t>
      </w:r>
      <w:r>
        <w:rPr>
          <w:rFonts w:hint="eastAsia"/>
          <w:sz w:val="22"/>
          <w:szCs w:val="28"/>
        </w:rPr>
        <w:t>1</w:t>
      </w:r>
      <w:r>
        <w:rPr>
          <w:sz w:val="22"/>
          <w:szCs w:val="28"/>
        </w:rPr>
        <w:t>温州市网络空间安全协会</w:t>
      </w:r>
    </w:p>
    <w:p>
      <w:pPr>
        <w:ind w:firstLine="0" w:firstLineChars="0"/>
        <w:rPr>
          <w:sz w:val="22"/>
          <w:szCs w:val="28"/>
        </w:rPr>
      </w:pPr>
      <w:r>
        <w:rPr>
          <w:sz w:val="22"/>
          <w:szCs w:val="28"/>
        </w:rPr>
        <w:t>8</w:t>
      </w:r>
      <w:r>
        <w:rPr>
          <w:rFonts w:hint="eastAsia"/>
          <w:sz w:val="22"/>
          <w:szCs w:val="28"/>
        </w:rPr>
        <w:t>2</w:t>
      </w:r>
      <w:r>
        <w:rPr>
          <w:sz w:val="22"/>
          <w:szCs w:val="28"/>
        </w:rPr>
        <w:t>金华市信息安全协会</w:t>
      </w:r>
    </w:p>
    <w:p>
      <w:pPr>
        <w:ind w:firstLine="0" w:firstLineChars="0"/>
        <w:rPr>
          <w:sz w:val="22"/>
          <w:szCs w:val="28"/>
        </w:rPr>
      </w:pPr>
      <w:r>
        <w:rPr>
          <w:sz w:val="22"/>
          <w:szCs w:val="28"/>
        </w:rPr>
        <w:t>8</w:t>
      </w:r>
      <w:r>
        <w:rPr>
          <w:rFonts w:hint="eastAsia"/>
          <w:sz w:val="22"/>
          <w:szCs w:val="28"/>
        </w:rPr>
        <w:t>3</w:t>
      </w:r>
      <w:r>
        <w:rPr>
          <w:sz w:val="22"/>
          <w:szCs w:val="28"/>
        </w:rPr>
        <w:t>丽水市信息网络安全协会</w:t>
      </w:r>
    </w:p>
    <w:p>
      <w:pPr>
        <w:ind w:firstLine="0" w:firstLineChars="0"/>
        <w:rPr>
          <w:sz w:val="22"/>
          <w:szCs w:val="28"/>
        </w:rPr>
      </w:pPr>
      <w:r>
        <w:rPr>
          <w:sz w:val="22"/>
          <w:szCs w:val="28"/>
        </w:rPr>
        <w:t>8</w:t>
      </w:r>
      <w:r>
        <w:rPr>
          <w:rFonts w:hint="eastAsia"/>
          <w:sz w:val="22"/>
          <w:szCs w:val="28"/>
        </w:rPr>
        <w:t>4</w:t>
      </w:r>
      <w:r>
        <w:rPr>
          <w:sz w:val="22"/>
          <w:szCs w:val="28"/>
        </w:rPr>
        <w:t>洛阳市信息网络安全协会</w:t>
      </w:r>
    </w:p>
    <w:p>
      <w:pPr>
        <w:ind w:firstLine="0" w:firstLineChars="0"/>
        <w:rPr>
          <w:sz w:val="22"/>
          <w:szCs w:val="28"/>
        </w:rPr>
      </w:pPr>
      <w:r>
        <w:rPr>
          <w:sz w:val="22"/>
          <w:szCs w:val="28"/>
        </w:rPr>
        <w:t>8</w:t>
      </w:r>
      <w:r>
        <w:rPr>
          <w:rFonts w:hint="eastAsia"/>
          <w:sz w:val="22"/>
          <w:szCs w:val="28"/>
        </w:rPr>
        <w:t>5</w:t>
      </w:r>
      <w:r>
        <w:rPr>
          <w:sz w:val="22"/>
          <w:szCs w:val="28"/>
        </w:rPr>
        <w:t>南昌市网络信息安全协会</w:t>
      </w:r>
    </w:p>
    <w:p>
      <w:pPr>
        <w:ind w:firstLine="0" w:firstLineChars="0"/>
        <w:rPr>
          <w:sz w:val="22"/>
          <w:szCs w:val="28"/>
        </w:rPr>
      </w:pPr>
      <w:r>
        <w:rPr>
          <w:sz w:val="22"/>
          <w:szCs w:val="28"/>
        </w:rPr>
        <w:t>8</w:t>
      </w:r>
      <w:r>
        <w:rPr>
          <w:rFonts w:hint="eastAsia"/>
          <w:sz w:val="22"/>
          <w:szCs w:val="28"/>
        </w:rPr>
        <w:t>6</w:t>
      </w:r>
      <w:r>
        <w:rPr>
          <w:sz w:val="22"/>
          <w:szCs w:val="28"/>
        </w:rPr>
        <w:t>南昌市互联网创业协会</w:t>
      </w:r>
    </w:p>
    <w:p>
      <w:pPr>
        <w:ind w:firstLine="0" w:firstLineChars="0"/>
        <w:rPr>
          <w:sz w:val="22"/>
          <w:szCs w:val="28"/>
        </w:rPr>
      </w:pPr>
      <w:r>
        <w:rPr>
          <w:sz w:val="22"/>
          <w:szCs w:val="28"/>
        </w:rPr>
        <w:t>8</w:t>
      </w:r>
      <w:r>
        <w:rPr>
          <w:rFonts w:hint="eastAsia"/>
          <w:sz w:val="22"/>
          <w:szCs w:val="28"/>
        </w:rPr>
        <w:t>7</w:t>
      </w:r>
      <w:r>
        <w:rPr>
          <w:sz w:val="22"/>
          <w:szCs w:val="28"/>
        </w:rPr>
        <w:t>扬州市信息网络安全协会</w:t>
      </w:r>
    </w:p>
    <w:p>
      <w:pPr>
        <w:ind w:firstLine="0" w:firstLineChars="0"/>
        <w:rPr>
          <w:sz w:val="22"/>
          <w:szCs w:val="28"/>
        </w:rPr>
      </w:pPr>
      <w:r>
        <w:rPr>
          <w:sz w:val="22"/>
          <w:szCs w:val="28"/>
        </w:rPr>
        <w:t>8</w:t>
      </w:r>
      <w:r>
        <w:rPr>
          <w:rFonts w:hint="eastAsia"/>
          <w:sz w:val="22"/>
          <w:szCs w:val="28"/>
        </w:rPr>
        <w:t>8</w:t>
      </w:r>
      <w:r>
        <w:rPr>
          <w:sz w:val="22"/>
          <w:szCs w:val="28"/>
        </w:rPr>
        <w:t>南通市信息网络安全协会</w:t>
      </w:r>
    </w:p>
    <w:p>
      <w:pPr>
        <w:ind w:firstLine="0" w:firstLineChars="0"/>
        <w:rPr>
          <w:sz w:val="22"/>
          <w:szCs w:val="28"/>
        </w:rPr>
      </w:pPr>
      <w:r>
        <w:rPr>
          <w:sz w:val="22"/>
          <w:szCs w:val="28"/>
        </w:rPr>
        <w:t>8</w:t>
      </w:r>
      <w:r>
        <w:rPr>
          <w:rFonts w:hint="eastAsia"/>
          <w:sz w:val="22"/>
          <w:szCs w:val="28"/>
        </w:rPr>
        <w:t>9</w:t>
      </w:r>
      <w:r>
        <w:rPr>
          <w:sz w:val="22"/>
          <w:szCs w:val="28"/>
        </w:rPr>
        <w:t>泰州市信息网络安全协会</w:t>
      </w:r>
    </w:p>
    <w:p>
      <w:pPr>
        <w:ind w:firstLine="0" w:firstLineChars="0"/>
        <w:rPr>
          <w:sz w:val="22"/>
          <w:szCs w:val="28"/>
        </w:rPr>
      </w:pPr>
      <w:r>
        <w:rPr>
          <w:rFonts w:hint="eastAsia"/>
          <w:sz w:val="22"/>
          <w:szCs w:val="28"/>
        </w:rPr>
        <w:t>90</w:t>
      </w:r>
      <w:r>
        <w:rPr>
          <w:sz w:val="22"/>
          <w:szCs w:val="28"/>
        </w:rPr>
        <w:t>苏州市互联网协会</w:t>
      </w:r>
    </w:p>
    <w:p>
      <w:pPr>
        <w:ind w:firstLine="0" w:firstLineChars="0"/>
        <w:rPr>
          <w:sz w:val="22"/>
          <w:szCs w:val="28"/>
        </w:rPr>
      </w:pPr>
      <w:r>
        <w:rPr>
          <w:sz w:val="22"/>
          <w:szCs w:val="28"/>
        </w:rPr>
        <w:t>9</w:t>
      </w:r>
      <w:r>
        <w:rPr>
          <w:rFonts w:hint="eastAsia"/>
          <w:sz w:val="22"/>
          <w:szCs w:val="28"/>
        </w:rPr>
        <w:t>1</w:t>
      </w:r>
      <w:r>
        <w:rPr>
          <w:sz w:val="22"/>
          <w:szCs w:val="28"/>
        </w:rPr>
        <w:t>苏州市新媒体联合会</w:t>
      </w:r>
    </w:p>
    <w:p>
      <w:pPr>
        <w:ind w:firstLine="0" w:firstLineChars="0"/>
        <w:rPr>
          <w:sz w:val="22"/>
          <w:szCs w:val="28"/>
        </w:rPr>
      </w:pPr>
      <w:r>
        <w:rPr>
          <w:sz w:val="22"/>
          <w:szCs w:val="28"/>
        </w:rPr>
        <w:t>9</w:t>
      </w:r>
      <w:r>
        <w:rPr>
          <w:rFonts w:hint="eastAsia"/>
          <w:sz w:val="22"/>
          <w:szCs w:val="28"/>
        </w:rPr>
        <w:t>2</w:t>
      </w:r>
      <w:r>
        <w:rPr>
          <w:sz w:val="22"/>
          <w:szCs w:val="28"/>
        </w:rPr>
        <w:t>湘谭市计算机学会</w:t>
      </w:r>
    </w:p>
    <w:p>
      <w:pPr>
        <w:ind w:firstLine="0" w:firstLineChars="0"/>
        <w:rPr>
          <w:sz w:val="22"/>
          <w:szCs w:val="28"/>
        </w:rPr>
      </w:pPr>
      <w:r>
        <w:rPr>
          <w:sz w:val="22"/>
          <w:szCs w:val="28"/>
        </w:rPr>
        <w:t>9</w:t>
      </w:r>
      <w:r>
        <w:rPr>
          <w:rFonts w:hint="eastAsia"/>
          <w:sz w:val="22"/>
          <w:szCs w:val="28"/>
        </w:rPr>
        <w:t>3</w:t>
      </w:r>
      <w:r>
        <w:rPr>
          <w:sz w:val="22"/>
          <w:szCs w:val="28"/>
        </w:rPr>
        <w:t>长沙市开福区网络安全协会</w:t>
      </w:r>
    </w:p>
    <w:p>
      <w:pPr>
        <w:ind w:firstLine="0" w:firstLineChars="0"/>
        <w:rPr>
          <w:sz w:val="22"/>
          <w:szCs w:val="28"/>
        </w:rPr>
      </w:pPr>
      <w:r>
        <w:rPr>
          <w:sz w:val="22"/>
          <w:szCs w:val="28"/>
        </w:rPr>
        <w:t>9</w:t>
      </w:r>
      <w:r>
        <w:rPr>
          <w:rFonts w:hint="eastAsia"/>
          <w:sz w:val="22"/>
          <w:szCs w:val="28"/>
        </w:rPr>
        <w:t>4</w:t>
      </w:r>
      <w:r>
        <w:rPr>
          <w:sz w:val="22"/>
          <w:szCs w:val="28"/>
        </w:rPr>
        <w:t>广州市信息网络安全协会</w:t>
      </w:r>
    </w:p>
    <w:p>
      <w:pPr>
        <w:ind w:firstLine="0" w:firstLineChars="0"/>
        <w:rPr>
          <w:sz w:val="22"/>
          <w:szCs w:val="28"/>
        </w:rPr>
      </w:pPr>
      <w:r>
        <w:rPr>
          <w:sz w:val="22"/>
          <w:szCs w:val="28"/>
        </w:rPr>
        <w:t>9</w:t>
      </w:r>
      <w:r>
        <w:rPr>
          <w:rFonts w:hint="eastAsia"/>
          <w:sz w:val="22"/>
          <w:szCs w:val="28"/>
        </w:rPr>
        <w:t>5</w:t>
      </w:r>
      <w:r>
        <w:rPr>
          <w:sz w:val="22"/>
          <w:szCs w:val="28"/>
        </w:rPr>
        <w:t>广州市信息基础协会</w:t>
      </w:r>
    </w:p>
    <w:p>
      <w:pPr>
        <w:ind w:firstLine="0" w:firstLineChars="0"/>
        <w:rPr>
          <w:sz w:val="22"/>
          <w:szCs w:val="28"/>
        </w:rPr>
      </w:pPr>
      <w:r>
        <w:rPr>
          <w:sz w:val="22"/>
          <w:szCs w:val="28"/>
        </w:rPr>
        <w:t>9</w:t>
      </w:r>
      <w:r>
        <w:rPr>
          <w:rFonts w:hint="eastAsia"/>
          <w:sz w:val="22"/>
          <w:szCs w:val="28"/>
        </w:rPr>
        <w:t>6</w:t>
      </w:r>
      <w:r>
        <w:rPr>
          <w:sz w:val="22"/>
          <w:szCs w:val="28"/>
        </w:rPr>
        <w:t>广州市网络安全产业促进会</w:t>
      </w:r>
    </w:p>
    <w:p>
      <w:pPr>
        <w:ind w:firstLine="0" w:firstLineChars="0"/>
        <w:rPr>
          <w:sz w:val="22"/>
          <w:szCs w:val="28"/>
        </w:rPr>
      </w:pPr>
      <w:r>
        <w:rPr>
          <w:sz w:val="22"/>
          <w:szCs w:val="28"/>
        </w:rPr>
        <w:t>9</w:t>
      </w:r>
      <w:r>
        <w:rPr>
          <w:rFonts w:hint="eastAsia"/>
          <w:sz w:val="22"/>
          <w:szCs w:val="28"/>
        </w:rPr>
        <w:t>7</w:t>
      </w:r>
      <w:r>
        <w:rPr>
          <w:sz w:val="22"/>
          <w:szCs w:val="28"/>
        </w:rPr>
        <w:t>广州市数字金融协会</w:t>
      </w:r>
    </w:p>
    <w:p>
      <w:pPr>
        <w:ind w:firstLine="0" w:firstLineChars="0"/>
        <w:rPr>
          <w:sz w:val="22"/>
          <w:szCs w:val="28"/>
        </w:rPr>
      </w:pPr>
      <w:r>
        <w:rPr>
          <w:sz w:val="22"/>
          <w:szCs w:val="28"/>
        </w:rPr>
        <w:t>9</w:t>
      </w:r>
      <w:r>
        <w:rPr>
          <w:rFonts w:hint="eastAsia"/>
          <w:sz w:val="22"/>
          <w:szCs w:val="28"/>
        </w:rPr>
        <w:t>8</w:t>
      </w:r>
      <w:r>
        <w:rPr>
          <w:sz w:val="22"/>
          <w:szCs w:val="28"/>
        </w:rPr>
        <w:t>深圳市网络与信息安全行业协会</w:t>
      </w:r>
    </w:p>
    <w:p>
      <w:pPr>
        <w:ind w:firstLine="0" w:firstLineChars="0"/>
        <w:rPr>
          <w:sz w:val="22"/>
          <w:szCs w:val="28"/>
        </w:rPr>
      </w:pPr>
      <w:r>
        <w:rPr>
          <w:sz w:val="22"/>
          <w:szCs w:val="28"/>
        </w:rPr>
        <w:t>9</w:t>
      </w:r>
      <w:r>
        <w:rPr>
          <w:rFonts w:hint="eastAsia"/>
          <w:sz w:val="22"/>
          <w:szCs w:val="28"/>
        </w:rPr>
        <w:t>9</w:t>
      </w:r>
      <w:r>
        <w:rPr>
          <w:sz w:val="22"/>
          <w:szCs w:val="28"/>
        </w:rPr>
        <w:t>深圳市南山区大数据产业协会</w:t>
      </w:r>
    </w:p>
    <w:p>
      <w:pPr>
        <w:ind w:firstLine="0" w:firstLineChars="0"/>
        <w:rPr>
          <w:sz w:val="22"/>
          <w:szCs w:val="28"/>
        </w:rPr>
      </w:pPr>
      <w:r>
        <w:rPr>
          <w:rFonts w:hint="eastAsia"/>
          <w:sz w:val="22"/>
          <w:szCs w:val="28"/>
        </w:rPr>
        <w:t>100</w:t>
      </w:r>
      <w:r>
        <w:rPr>
          <w:sz w:val="22"/>
          <w:szCs w:val="28"/>
        </w:rPr>
        <w:t>佛山市信息协会</w:t>
      </w:r>
    </w:p>
    <w:p>
      <w:pPr>
        <w:ind w:firstLine="0" w:firstLineChars="0"/>
        <w:rPr>
          <w:sz w:val="22"/>
          <w:szCs w:val="28"/>
        </w:rPr>
      </w:pPr>
      <w:r>
        <w:rPr>
          <w:sz w:val="22"/>
          <w:szCs w:val="28"/>
        </w:rPr>
        <w:t>10</w:t>
      </w:r>
      <w:r>
        <w:rPr>
          <w:rFonts w:hint="eastAsia"/>
          <w:sz w:val="22"/>
          <w:szCs w:val="28"/>
        </w:rPr>
        <w:t>1</w:t>
      </w:r>
      <w:r>
        <w:rPr>
          <w:sz w:val="22"/>
          <w:szCs w:val="28"/>
        </w:rPr>
        <w:t>揭阳网络空间安全协会</w:t>
      </w:r>
    </w:p>
    <w:p>
      <w:pPr>
        <w:ind w:firstLine="0" w:firstLineChars="0"/>
        <w:rPr>
          <w:sz w:val="22"/>
          <w:szCs w:val="28"/>
        </w:rPr>
      </w:pPr>
      <w:r>
        <w:rPr>
          <w:sz w:val="22"/>
          <w:szCs w:val="28"/>
        </w:rPr>
        <w:t>10</w:t>
      </w:r>
      <w:r>
        <w:rPr>
          <w:rFonts w:hint="eastAsia"/>
          <w:sz w:val="22"/>
          <w:szCs w:val="28"/>
        </w:rPr>
        <w:t>2</w:t>
      </w:r>
      <w:r>
        <w:rPr>
          <w:sz w:val="22"/>
          <w:szCs w:val="28"/>
        </w:rPr>
        <w:t>揭阳市网络文化协会</w:t>
      </w:r>
    </w:p>
    <w:p>
      <w:pPr>
        <w:ind w:firstLine="0" w:firstLineChars="0"/>
        <w:rPr>
          <w:sz w:val="22"/>
          <w:szCs w:val="28"/>
        </w:rPr>
      </w:pPr>
      <w:r>
        <w:rPr>
          <w:sz w:val="22"/>
          <w:szCs w:val="28"/>
        </w:rPr>
        <w:t>10</w:t>
      </w:r>
      <w:r>
        <w:rPr>
          <w:rFonts w:hint="eastAsia"/>
          <w:sz w:val="22"/>
          <w:szCs w:val="28"/>
        </w:rPr>
        <w:t>3</w:t>
      </w:r>
      <w:r>
        <w:rPr>
          <w:sz w:val="22"/>
          <w:szCs w:val="28"/>
        </w:rPr>
        <w:t>清远市网络安全协会</w:t>
      </w:r>
    </w:p>
    <w:p>
      <w:pPr>
        <w:ind w:firstLine="0" w:firstLineChars="0"/>
        <w:rPr>
          <w:sz w:val="22"/>
          <w:szCs w:val="28"/>
        </w:rPr>
      </w:pPr>
      <w:r>
        <w:rPr>
          <w:sz w:val="22"/>
          <w:szCs w:val="28"/>
        </w:rPr>
        <w:t>10</w:t>
      </w:r>
      <w:r>
        <w:rPr>
          <w:rFonts w:hint="eastAsia"/>
          <w:sz w:val="22"/>
          <w:szCs w:val="28"/>
        </w:rPr>
        <w:t>4</w:t>
      </w:r>
      <w:r>
        <w:rPr>
          <w:sz w:val="22"/>
          <w:szCs w:val="28"/>
        </w:rPr>
        <w:t>茂名市计算机信息网络安全协会</w:t>
      </w:r>
    </w:p>
    <w:p>
      <w:pPr>
        <w:ind w:firstLine="0" w:firstLineChars="0"/>
        <w:rPr>
          <w:sz w:val="22"/>
          <w:szCs w:val="28"/>
        </w:rPr>
      </w:pPr>
      <w:r>
        <w:rPr>
          <w:sz w:val="22"/>
          <w:szCs w:val="28"/>
        </w:rPr>
        <w:t>10</w:t>
      </w:r>
      <w:r>
        <w:rPr>
          <w:rFonts w:hint="eastAsia"/>
          <w:sz w:val="22"/>
          <w:szCs w:val="28"/>
        </w:rPr>
        <w:t>5</w:t>
      </w:r>
      <w:r>
        <w:rPr>
          <w:sz w:val="22"/>
          <w:szCs w:val="28"/>
        </w:rPr>
        <w:t>茂名市网络文化协会</w:t>
      </w:r>
    </w:p>
    <w:p>
      <w:pPr>
        <w:ind w:firstLine="0" w:firstLineChars="0"/>
        <w:rPr>
          <w:sz w:val="22"/>
          <w:szCs w:val="28"/>
        </w:rPr>
      </w:pPr>
      <w:r>
        <w:rPr>
          <w:sz w:val="22"/>
          <w:szCs w:val="28"/>
        </w:rPr>
        <w:t>10</w:t>
      </w:r>
      <w:r>
        <w:rPr>
          <w:rFonts w:hint="eastAsia"/>
          <w:sz w:val="22"/>
          <w:szCs w:val="28"/>
        </w:rPr>
        <w:t>6</w:t>
      </w:r>
      <w:r>
        <w:rPr>
          <w:sz w:val="22"/>
          <w:szCs w:val="28"/>
        </w:rPr>
        <w:t>河源市计算机信息网络安全协会</w:t>
      </w:r>
    </w:p>
    <w:p>
      <w:pPr>
        <w:ind w:firstLine="0" w:firstLineChars="0"/>
        <w:rPr>
          <w:sz w:val="22"/>
          <w:szCs w:val="28"/>
        </w:rPr>
      </w:pPr>
      <w:r>
        <w:rPr>
          <w:sz w:val="22"/>
          <w:szCs w:val="28"/>
        </w:rPr>
        <w:t>10</w:t>
      </w:r>
      <w:r>
        <w:rPr>
          <w:rFonts w:hint="eastAsia"/>
          <w:sz w:val="22"/>
          <w:szCs w:val="28"/>
        </w:rPr>
        <w:t>7</w:t>
      </w:r>
      <w:r>
        <w:rPr>
          <w:sz w:val="22"/>
          <w:szCs w:val="28"/>
        </w:rPr>
        <w:t>惠州市计算机信息网络安全协会</w:t>
      </w:r>
    </w:p>
    <w:p>
      <w:pPr>
        <w:ind w:firstLine="0" w:firstLineChars="0"/>
        <w:rPr>
          <w:sz w:val="22"/>
          <w:szCs w:val="28"/>
        </w:rPr>
      </w:pPr>
      <w:r>
        <w:rPr>
          <w:sz w:val="22"/>
          <w:szCs w:val="28"/>
        </w:rPr>
        <w:t>10</w:t>
      </w:r>
      <w:r>
        <w:rPr>
          <w:rFonts w:hint="eastAsia"/>
          <w:sz w:val="22"/>
          <w:szCs w:val="28"/>
        </w:rPr>
        <w:t>8</w:t>
      </w:r>
      <w:r>
        <w:rPr>
          <w:sz w:val="22"/>
          <w:szCs w:val="28"/>
        </w:rPr>
        <w:t>韶关市计算机信息网络安全协会</w:t>
      </w:r>
    </w:p>
    <w:p>
      <w:pPr>
        <w:ind w:firstLine="0" w:firstLineChars="0"/>
        <w:rPr>
          <w:sz w:val="22"/>
          <w:szCs w:val="28"/>
        </w:rPr>
      </w:pPr>
      <w:r>
        <w:rPr>
          <w:sz w:val="22"/>
          <w:szCs w:val="28"/>
        </w:rPr>
        <w:t>10</w:t>
      </w:r>
      <w:r>
        <w:rPr>
          <w:rFonts w:hint="eastAsia"/>
          <w:sz w:val="22"/>
          <w:szCs w:val="28"/>
        </w:rPr>
        <w:t>9</w:t>
      </w:r>
      <w:r>
        <w:rPr>
          <w:sz w:val="22"/>
          <w:szCs w:val="28"/>
        </w:rPr>
        <w:t>东莞市信息技术联合会</w:t>
      </w:r>
    </w:p>
    <w:p>
      <w:pPr>
        <w:ind w:firstLine="0" w:firstLineChars="0"/>
        <w:rPr>
          <w:sz w:val="22"/>
          <w:szCs w:val="28"/>
        </w:rPr>
      </w:pPr>
      <w:r>
        <w:rPr>
          <w:sz w:val="22"/>
          <w:szCs w:val="28"/>
        </w:rPr>
        <w:t>1</w:t>
      </w:r>
      <w:r>
        <w:rPr>
          <w:rFonts w:hint="eastAsia"/>
          <w:sz w:val="22"/>
          <w:szCs w:val="28"/>
        </w:rPr>
        <w:t>10</w:t>
      </w:r>
      <w:r>
        <w:rPr>
          <w:sz w:val="22"/>
          <w:szCs w:val="28"/>
        </w:rPr>
        <w:tab/>
      </w:r>
      <w:r>
        <w:rPr>
          <w:sz w:val="22"/>
          <w:szCs w:val="28"/>
        </w:rPr>
        <w:t>东莞市信息与网络安全协会</w:t>
      </w:r>
    </w:p>
    <w:p>
      <w:pPr>
        <w:ind w:firstLine="0" w:firstLineChars="0"/>
        <w:rPr>
          <w:sz w:val="22"/>
          <w:szCs w:val="28"/>
        </w:rPr>
      </w:pPr>
      <w:r>
        <w:rPr>
          <w:sz w:val="22"/>
          <w:szCs w:val="28"/>
        </w:rPr>
        <w:t>11</w:t>
      </w:r>
      <w:r>
        <w:rPr>
          <w:rFonts w:hint="eastAsia"/>
          <w:sz w:val="22"/>
          <w:szCs w:val="28"/>
        </w:rPr>
        <w:t>1</w:t>
      </w:r>
      <w:r>
        <w:rPr>
          <w:sz w:val="22"/>
          <w:szCs w:val="28"/>
        </w:rPr>
        <w:t>肇庆市计算机学会</w:t>
      </w:r>
    </w:p>
    <w:p>
      <w:pPr>
        <w:ind w:firstLine="0" w:firstLineChars="0"/>
        <w:rPr>
          <w:sz w:val="22"/>
          <w:szCs w:val="28"/>
        </w:rPr>
      </w:pPr>
      <w:r>
        <w:rPr>
          <w:sz w:val="22"/>
          <w:szCs w:val="28"/>
        </w:rPr>
        <w:t>11</w:t>
      </w:r>
      <w:r>
        <w:rPr>
          <w:rFonts w:hint="eastAsia"/>
          <w:sz w:val="22"/>
          <w:szCs w:val="28"/>
        </w:rPr>
        <w:t>2</w:t>
      </w:r>
      <w:r>
        <w:rPr>
          <w:sz w:val="22"/>
          <w:szCs w:val="28"/>
        </w:rPr>
        <w:t>肇庆市信息协会</w:t>
      </w:r>
    </w:p>
    <w:p>
      <w:pPr>
        <w:ind w:firstLine="0" w:firstLineChars="0"/>
        <w:rPr>
          <w:sz w:val="22"/>
          <w:szCs w:val="28"/>
        </w:rPr>
      </w:pPr>
      <w:r>
        <w:rPr>
          <w:sz w:val="22"/>
          <w:szCs w:val="28"/>
        </w:rPr>
        <w:t>11</w:t>
      </w:r>
      <w:r>
        <w:rPr>
          <w:rFonts w:hint="eastAsia"/>
          <w:sz w:val="22"/>
          <w:szCs w:val="28"/>
        </w:rPr>
        <w:t>3</w:t>
      </w:r>
      <w:r>
        <w:rPr>
          <w:sz w:val="22"/>
          <w:szCs w:val="28"/>
        </w:rPr>
        <w:t>汕尾市计算机学会</w:t>
      </w:r>
    </w:p>
    <w:p>
      <w:pPr>
        <w:ind w:firstLine="0" w:firstLineChars="0"/>
        <w:rPr>
          <w:sz w:val="22"/>
          <w:szCs w:val="28"/>
        </w:rPr>
      </w:pPr>
      <w:r>
        <w:rPr>
          <w:sz w:val="22"/>
          <w:szCs w:val="28"/>
        </w:rPr>
        <w:t>11</w:t>
      </w:r>
      <w:r>
        <w:rPr>
          <w:rFonts w:hint="eastAsia"/>
          <w:sz w:val="22"/>
          <w:szCs w:val="28"/>
        </w:rPr>
        <w:t>4</w:t>
      </w:r>
      <w:r>
        <w:rPr>
          <w:sz w:val="22"/>
          <w:szCs w:val="28"/>
        </w:rPr>
        <w:t>成都信息网络安全协会</w:t>
      </w:r>
    </w:p>
    <w:p>
      <w:pPr>
        <w:ind w:firstLine="0" w:firstLineChars="0"/>
        <w:rPr>
          <w:sz w:val="22"/>
          <w:szCs w:val="28"/>
        </w:rPr>
      </w:pPr>
      <w:r>
        <w:rPr>
          <w:sz w:val="22"/>
          <w:szCs w:val="28"/>
        </w:rPr>
        <w:t>11</w:t>
      </w:r>
      <w:r>
        <w:rPr>
          <w:rFonts w:hint="eastAsia"/>
          <w:sz w:val="22"/>
          <w:szCs w:val="28"/>
        </w:rPr>
        <w:t>5</w:t>
      </w:r>
      <w:r>
        <w:rPr>
          <w:sz w:val="22"/>
          <w:szCs w:val="28"/>
        </w:rPr>
        <w:t>成都安全可靠信息技术联合会</w:t>
      </w:r>
    </w:p>
    <w:p>
      <w:pPr>
        <w:ind w:firstLine="0" w:firstLineChars="0"/>
        <w:rPr>
          <w:sz w:val="22"/>
          <w:szCs w:val="28"/>
        </w:rPr>
      </w:pPr>
      <w:r>
        <w:rPr>
          <w:sz w:val="22"/>
          <w:szCs w:val="28"/>
        </w:rPr>
        <w:t>11</w:t>
      </w:r>
      <w:r>
        <w:rPr>
          <w:rFonts w:hint="eastAsia"/>
          <w:sz w:val="22"/>
          <w:szCs w:val="28"/>
        </w:rPr>
        <w:t>6</w:t>
      </w:r>
      <w:r>
        <w:rPr>
          <w:sz w:val="22"/>
          <w:szCs w:val="28"/>
        </w:rPr>
        <w:t>成都物联网产业发展联盟</w:t>
      </w:r>
    </w:p>
    <w:p>
      <w:pPr>
        <w:ind w:firstLine="0" w:firstLineChars="0"/>
        <w:rPr>
          <w:sz w:val="22"/>
          <w:szCs w:val="28"/>
        </w:rPr>
      </w:pPr>
      <w:r>
        <w:rPr>
          <w:sz w:val="22"/>
          <w:szCs w:val="28"/>
        </w:rPr>
        <w:t>11</w:t>
      </w:r>
      <w:r>
        <w:rPr>
          <w:rFonts w:hint="eastAsia"/>
          <w:sz w:val="22"/>
          <w:szCs w:val="28"/>
        </w:rPr>
        <w:t>7</w:t>
      </w:r>
      <w:r>
        <w:rPr>
          <w:sz w:val="22"/>
          <w:szCs w:val="28"/>
        </w:rPr>
        <w:t>贵阳市信息网络安全协会</w:t>
      </w:r>
    </w:p>
    <w:p>
      <w:pPr>
        <w:ind w:firstLine="0" w:firstLineChars="0"/>
        <w:rPr>
          <w:sz w:val="22"/>
          <w:szCs w:val="28"/>
        </w:rPr>
      </w:pPr>
      <w:r>
        <w:rPr>
          <w:sz w:val="22"/>
          <w:szCs w:val="28"/>
        </w:rPr>
        <w:t>11</w:t>
      </w:r>
      <w:r>
        <w:rPr>
          <w:rFonts w:hint="eastAsia"/>
          <w:sz w:val="22"/>
          <w:szCs w:val="28"/>
        </w:rPr>
        <w:t>8</w:t>
      </w:r>
      <w:r>
        <w:rPr>
          <w:sz w:val="22"/>
          <w:szCs w:val="28"/>
        </w:rPr>
        <w:t>贵阳市大数据产业协会</w:t>
      </w:r>
    </w:p>
    <w:p>
      <w:pPr>
        <w:ind w:firstLine="0" w:firstLineChars="0"/>
        <w:rPr>
          <w:sz w:val="22"/>
          <w:szCs w:val="28"/>
        </w:rPr>
      </w:pPr>
      <w:r>
        <w:rPr>
          <w:sz w:val="22"/>
          <w:szCs w:val="28"/>
        </w:rPr>
        <w:t>11</w:t>
      </w:r>
      <w:r>
        <w:rPr>
          <w:rFonts w:hint="eastAsia"/>
          <w:sz w:val="22"/>
          <w:szCs w:val="28"/>
        </w:rPr>
        <w:t xml:space="preserve">9曲靖市网络安全协会 </w:t>
      </w:r>
    </w:p>
    <w:p>
      <w:pPr>
        <w:ind w:firstLine="0" w:firstLineChars="0"/>
        <w:rPr>
          <w:sz w:val="22"/>
          <w:szCs w:val="28"/>
        </w:rPr>
      </w:pPr>
      <w:r>
        <w:rPr>
          <w:sz w:val="22"/>
          <w:szCs w:val="28"/>
        </w:rPr>
        <w:t>1</w:t>
      </w:r>
      <w:r>
        <w:rPr>
          <w:rFonts w:hint="eastAsia"/>
          <w:sz w:val="22"/>
          <w:szCs w:val="28"/>
        </w:rPr>
        <w:t>20</w:t>
      </w:r>
      <w:r>
        <w:rPr>
          <w:sz w:val="22"/>
          <w:szCs w:val="28"/>
        </w:rPr>
        <w:t>兰州市网络空间安全协会（筹）</w:t>
      </w:r>
    </w:p>
    <w:p>
      <w:pPr>
        <w:ind w:firstLine="0" w:firstLineChars="0"/>
        <w:rPr>
          <w:sz w:val="22"/>
          <w:szCs w:val="28"/>
        </w:rPr>
      </w:pPr>
      <w:r>
        <w:rPr>
          <w:sz w:val="22"/>
          <w:szCs w:val="28"/>
        </w:rPr>
        <w:t>12</w:t>
      </w:r>
      <w:r>
        <w:rPr>
          <w:rFonts w:hint="eastAsia"/>
          <w:sz w:val="22"/>
          <w:szCs w:val="28"/>
        </w:rPr>
        <w:t>1</w:t>
      </w:r>
      <w:r>
        <w:rPr>
          <w:sz w:val="22"/>
          <w:szCs w:val="28"/>
        </w:rPr>
        <w:tab/>
      </w:r>
      <w:r>
        <w:rPr>
          <w:sz w:val="22"/>
          <w:szCs w:val="28"/>
        </w:rPr>
        <w:t>包头市计算机公共网络安全协会</w:t>
      </w:r>
    </w:p>
    <w:p>
      <w:pPr>
        <w:ind w:firstLine="0" w:firstLineChars="0"/>
        <w:rPr>
          <w:sz w:val="22"/>
          <w:szCs w:val="28"/>
        </w:rPr>
      </w:pPr>
      <w:r>
        <w:rPr>
          <w:sz w:val="22"/>
          <w:szCs w:val="28"/>
        </w:rPr>
        <w:t>12</w:t>
      </w:r>
      <w:r>
        <w:rPr>
          <w:rFonts w:hint="eastAsia"/>
          <w:sz w:val="22"/>
          <w:szCs w:val="28"/>
        </w:rPr>
        <w:t>2</w:t>
      </w:r>
      <w:r>
        <w:rPr>
          <w:sz w:val="22"/>
          <w:szCs w:val="28"/>
        </w:rPr>
        <w:tab/>
      </w:r>
      <w:r>
        <w:rPr>
          <w:sz w:val="22"/>
          <w:szCs w:val="28"/>
        </w:rPr>
        <w:t>通辽市信息网络安全协会</w:t>
      </w:r>
    </w:p>
    <w:p>
      <w:pPr>
        <w:ind w:firstLine="0" w:firstLineChars="0"/>
        <w:rPr>
          <w:sz w:val="22"/>
          <w:szCs w:val="28"/>
        </w:rPr>
      </w:pPr>
      <w:r>
        <w:rPr>
          <w:sz w:val="22"/>
          <w:szCs w:val="28"/>
        </w:rPr>
        <w:t>12</w:t>
      </w:r>
      <w:r>
        <w:rPr>
          <w:rFonts w:hint="eastAsia"/>
          <w:sz w:val="22"/>
          <w:szCs w:val="28"/>
        </w:rPr>
        <w:t>3</w:t>
      </w:r>
      <w:r>
        <w:rPr>
          <w:sz w:val="22"/>
          <w:szCs w:val="28"/>
        </w:rPr>
        <w:tab/>
      </w:r>
      <w:r>
        <w:rPr>
          <w:sz w:val="22"/>
          <w:szCs w:val="28"/>
        </w:rPr>
        <w:t>南宁市信息网络安全协会</w:t>
      </w:r>
    </w:p>
    <w:p>
      <w:pPr>
        <w:ind w:firstLine="0" w:firstLineChars="0"/>
        <w:rPr>
          <w:sz w:val="22"/>
          <w:szCs w:val="28"/>
        </w:rPr>
      </w:pPr>
      <w:r>
        <w:rPr>
          <w:sz w:val="22"/>
          <w:szCs w:val="28"/>
        </w:rPr>
        <w:t>12</w:t>
      </w:r>
      <w:r>
        <w:rPr>
          <w:rFonts w:hint="eastAsia"/>
          <w:sz w:val="22"/>
          <w:szCs w:val="28"/>
        </w:rPr>
        <w:t>4</w:t>
      </w:r>
      <w:r>
        <w:rPr>
          <w:sz w:val="22"/>
          <w:szCs w:val="28"/>
        </w:rPr>
        <w:tab/>
      </w:r>
      <w:r>
        <w:rPr>
          <w:sz w:val="22"/>
          <w:szCs w:val="28"/>
        </w:rPr>
        <w:t>网络安全（天津）检测中心</w:t>
      </w:r>
    </w:p>
    <w:p>
      <w:pPr>
        <w:ind w:firstLine="0" w:firstLineChars="0"/>
        <w:rPr>
          <w:sz w:val="22"/>
          <w:szCs w:val="28"/>
        </w:rPr>
      </w:pPr>
      <w:r>
        <w:rPr>
          <w:sz w:val="22"/>
          <w:szCs w:val="28"/>
        </w:rPr>
        <w:t>12</w:t>
      </w:r>
      <w:r>
        <w:rPr>
          <w:rFonts w:hint="eastAsia"/>
          <w:sz w:val="22"/>
          <w:szCs w:val="28"/>
        </w:rPr>
        <w:t>5</w:t>
      </w:r>
      <w:r>
        <w:rPr>
          <w:sz w:val="22"/>
          <w:szCs w:val="28"/>
        </w:rPr>
        <w:tab/>
      </w:r>
      <w:r>
        <w:rPr>
          <w:sz w:val="22"/>
          <w:szCs w:val="28"/>
        </w:rPr>
        <w:t>青海省网络与信息安全信息通报中心</w:t>
      </w:r>
    </w:p>
    <w:p>
      <w:pPr>
        <w:ind w:firstLine="0" w:firstLineChars="0"/>
        <w:rPr>
          <w:sz w:val="22"/>
          <w:szCs w:val="28"/>
        </w:rPr>
      </w:pPr>
      <w:r>
        <w:rPr>
          <w:sz w:val="22"/>
          <w:szCs w:val="28"/>
        </w:rPr>
        <w:t>12</w:t>
      </w:r>
      <w:r>
        <w:rPr>
          <w:rFonts w:hint="eastAsia"/>
          <w:sz w:val="22"/>
          <w:szCs w:val="28"/>
        </w:rPr>
        <w:t>6</w:t>
      </w:r>
      <w:r>
        <w:rPr>
          <w:sz w:val="22"/>
          <w:szCs w:val="28"/>
        </w:rPr>
        <w:tab/>
      </w:r>
      <w:r>
        <w:rPr>
          <w:sz w:val="22"/>
          <w:szCs w:val="28"/>
        </w:rPr>
        <w:t>宁夏大学信息工程学院</w:t>
      </w:r>
    </w:p>
    <w:p>
      <w:pPr>
        <w:ind w:firstLine="0" w:firstLineChars="0"/>
        <w:rPr>
          <w:sz w:val="22"/>
          <w:szCs w:val="28"/>
        </w:rPr>
      </w:pPr>
      <w:r>
        <w:rPr>
          <w:sz w:val="22"/>
          <w:szCs w:val="28"/>
        </w:rPr>
        <w:t>12</w:t>
      </w:r>
      <w:r>
        <w:rPr>
          <w:rFonts w:hint="eastAsia"/>
          <w:sz w:val="22"/>
          <w:szCs w:val="28"/>
        </w:rPr>
        <w:t>7</w:t>
      </w:r>
      <w:r>
        <w:rPr>
          <w:sz w:val="22"/>
          <w:szCs w:val="28"/>
        </w:rPr>
        <w:tab/>
      </w:r>
      <w:r>
        <w:rPr>
          <w:sz w:val="22"/>
          <w:szCs w:val="28"/>
        </w:rPr>
        <w:t>重庆信息安全产业研究院</w:t>
      </w:r>
    </w:p>
    <w:p>
      <w:pPr>
        <w:ind w:firstLine="0" w:firstLineChars="0"/>
        <w:rPr>
          <w:sz w:val="22"/>
          <w:szCs w:val="28"/>
        </w:rPr>
      </w:pPr>
      <w:r>
        <w:rPr>
          <w:sz w:val="22"/>
          <w:szCs w:val="28"/>
        </w:rPr>
        <w:t>12</w:t>
      </w:r>
      <w:r>
        <w:rPr>
          <w:rFonts w:hint="eastAsia"/>
          <w:sz w:val="22"/>
          <w:szCs w:val="28"/>
        </w:rPr>
        <w:t>8</w:t>
      </w:r>
      <w:r>
        <w:rPr>
          <w:sz w:val="22"/>
          <w:szCs w:val="28"/>
        </w:rPr>
        <w:tab/>
      </w:r>
      <w:r>
        <w:rPr>
          <w:sz w:val="22"/>
          <w:szCs w:val="28"/>
        </w:rPr>
        <w:t>甘肃烽侦网络安全研究院</w:t>
      </w:r>
    </w:p>
    <w:p>
      <w:pPr>
        <w:ind w:firstLine="0" w:firstLineChars="0"/>
        <w:rPr>
          <w:sz w:val="22"/>
          <w:szCs w:val="28"/>
        </w:rPr>
      </w:pPr>
      <w:r>
        <w:rPr>
          <w:sz w:val="22"/>
          <w:szCs w:val="28"/>
        </w:rPr>
        <w:t>12</w:t>
      </w:r>
      <w:r>
        <w:rPr>
          <w:rFonts w:hint="eastAsia"/>
          <w:sz w:val="22"/>
          <w:szCs w:val="28"/>
        </w:rPr>
        <w:t>9</w:t>
      </w:r>
      <w:r>
        <w:rPr>
          <w:sz w:val="22"/>
          <w:szCs w:val="28"/>
        </w:rPr>
        <w:tab/>
      </w:r>
      <w:r>
        <w:rPr>
          <w:sz w:val="22"/>
          <w:szCs w:val="28"/>
        </w:rPr>
        <w:t>广东省现代社会评价科学研究院</w:t>
      </w:r>
    </w:p>
    <w:p>
      <w:pPr>
        <w:ind w:firstLine="0" w:firstLineChars="0"/>
        <w:rPr>
          <w:sz w:val="22"/>
          <w:szCs w:val="28"/>
        </w:rPr>
      </w:pPr>
      <w:r>
        <w:rPr>
          <w:sz w:val="22"/>
          <w:szCs w:val="28"/>
        </w:rPr>
        <w:t>1</w:t>
      </w:r>
      <w:r>
        <w:rPr>
          <w:rFonts w:hint="eastAsia"/>
          <w:sz w:val="22"/>
          <w:szCs w:val="28"/>
        </w:rPr>
        <w:t>30</w:t>
      </w:r>
      <w:r>
        <w:rPr>
          <w:sz w:val="22"/>
          <w:szCs w:val="28"/>
        </w:rPr>
        <w:t>广东中证声像资料司法鉴定所</w:t>
      </w:r>
    </w:p>
    <w:p>
      <w:pPr>
        <w:ind w:firstLine="0" w:firstLineChars="0"/>
        <w:rPr>
          <w:sz w:val="22"/>
          <w:szCs w:val="28"/>
        </w:rPr>
      </w:pPr>
      <w:r>
        <w:rPr>
          <w:sz w:val="22"/>
          <w:szCs w:val="28"/>
        </w:rPr>
        <w:t>13</w:t>
      </w:r>
      <w:r>
        <w:rPr>
          <w:rFonts w:hint="eastAsia"/>
          <w:sz w:val="22"/>
          <w:szCs w:val="28"/>
        </w:rPr>
        <w:t>1</w:t>
      </w:r>
      <w:r>
        <w:rPr>
          <w:sz w:val="22"/>
          <w:szCs w:val="28"/>
        </w:rPr>
        <w:t>江西中证电子数据司法鉴定中心</w:t>
      </w:r>
    </w:p>
    <w:p>
      <w:pPr>
        <w:ind w:firstLine="0" w:firstLineChars="0"/>
        <w:rPr>
          <w:sz w:val="22"/>
          <w:szCs w:val="28"/>
        </w:rPr>
      </w:pPr>
      <w:r>
        <w:rPr>
          <w:sz w:val="22"/>
          <w:szCs w:val="28"/>
        </w:rPr>
        <w:t>13</w:t>
      </w:r>
      <w:r>
        <w:rPr>
          <w:rFonts w:hint="eastAsia"/>
          <w:sz w:val="22"/>
          <w:szCs w:val="28"/>
        </w:rPr>
        <w:t>2</w:t>
      </w:r>
      <w:r>
        <w:rPr>
          <w:sz w:val="22"/>
          <w:szCs w:val="28"/>
        </w:rPr>
        <w:t>杭州市网络安全研究所</w:t>
      </w:r>
    </w:p>
    <w:p>
      <w:pPr>
        <w:ind w:firstLine="0" w:firstLineChars="0"/>
        <w:rPr>
          <w:sz w:val="22"/>
          <w:szCs w:val="28"/>
        </w:rPr>
      </w:pPr>
      <w:r>
        <w:rPr>
          <w:sz w:val="22"/>
          <w:szCs w:val="28"/>
        </w:rPr>
        <w:t>13</w:t>
      </w:r>
      <w:r>
        <w:rPr>
          <w:rFonts w:hint="eastAsia"/>
          <w:sz w:val="22"/>
          <w:szCs w:val="28"/>
        </w:rPr>
        <w:t>3</w:t>
      </w:r>
      <w:r>
        <w:rPr>
          <w:sz w:val="22"/>
          <w:szCs w:val="28"/>
        </w:rPr>
        <w:t>四川大学信息安全研究所</w:t>
      </w:r>
    </w:p>
    <w:p>
      <w:pPr>
        <w:ind w:firstLine="0" w:firstLineChars="0"/>
        <w:rPr>
          <w:sz w:val="22"/>
          <w:szCs w:val="28"/>
        </w:rPr>
      </w:pPr>
      <w:r>
        <w:rPr>
          <w:sz w:val="22"/>
          <w:szCs w:val="28"/>
        </w:rPr>
        <w:t>13</w:t>
      </w:r>
      <w:r>
        <w:rPr>
          <w:rFonts w:hint="eastAsia"/>
          <w:sz w:val="22"/>
          <w:szCs w:val="28"/>
        </w:rPr>
        <w:t>4</w:t>
      </w:r>
      <w:r>
        <w:rPr>
          <w:sz w:val="22"/>
          <w:szCs w:val="28"/>
        </w:rPr>
        <w:t>中国计算机学会计算机安全专委会</w:t>
      </w:r>
    </w:p>
    <w:p>
      <w:pPr>
        <w:ind w:firstLine="0" w:firstLineChars="0"/>
        <w:rPr>
          <w:sz w:val="22"/>
          <w:szCs w:val="28"/>
        </w:rPr>
      </w:pPr>
      <w:r>
        <w:rPr>
          <w:sz w:val="22"/>
          <w:szCs w:val="28"/>
        </w:rPr>
        <w:t>13</w:t>
      </w:r>
      <w:r>
        <w:rPr>
          <w:rFonts w:hint="eastAsia"/>
          <w:sz w:val="22"/>
          <w:szCs w:val="28"/>
        </w:rPr>
        <w:t>5</w:t>
      </w:r>
      <w:r>
        <w:rPr>
          <w:sz w:val="22"/>
          <w:szCs w:val="28"/>
        </w:rPr>
        <w:t>中国联合国采购促进会网信分会</w:t>
      </w:r>
    </w:p>
    <w:p>
      <w:pPr>
        <w:ind w:firstLine="0" w:firstLineChars="0"/>
        <w:rPr>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sz w:val="22"/>
          <w:szCs w:val="28"/>
        </w:rPr>
      </w:pPr>
    </w:p>
    <w:p>
      <w:pPr>
        <w:ind w:firstLine="0" w:firstLineChars="0"/>
        <w:rPr>
          <w:sz w:val="22"/>
          <w:szCs w:val="28"/>
        </w:rPr>
      </w:pPr>
    </w:p>
    <w:p>
      <w:pPr>
        <w:ind w:firstLine="0" w:firstLineChars="0"/>
        <w:rPr>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sz w:val="28"/>
          <w:szCs w:val="28"/>
        </w:rPr>
      </w:pPr>
      <w:r>
        <w:rPr>
          <w:rFonts w:cstheme="minorHAnsi"/>
          <w:b/>
          <w:bCs/>
          <w:sz w:val="28"/>
          <w:szCs w:val="28"/>
        </w:rPr>
        <w:t>牵头实施单位</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北京网络空间安全协会</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网安联发展工作委员会</w:t>
      </w:r>
    </w:p>
    <w:p>
      <w:pPr>
        <w:ind w:firstLine="0" w:firstLineChars="0"/>
        <w:jc w:val="center"/>
        <w:rPr>
          <w:rFonts w:cstheme="minorHAnsi"/>
          <w:b/>
          <w:bCs/>
          <w:sz w:val="28"/>
          <w:szCs w:val="28"/>
        </w:rPr>
      </w:pPr>
      <w:r>
        <w:rPr>
          <w:rFonts w:hint="eastAsia" w:cstheme="minorHAnsi"/>
          <w:b/>
          <w:bCs/>
          <w:sz w:val="28"/>
          <w:szCs w:val="28"/>
        </w:rPr>
        <w:t>秘书处单位</w:t>
      </w:r>
    </w:p>
    <w:p>
      <w:pPr>
        <w:ind w:firstLine="0" w:firstLineChars="0"/>
        <w:jc w:val="center"/>
        <w:rPr>
          <w:rFonts w:cstheme="minorHAnsi"/>
          <w:b/>
          <w:bCs/>
          <w:sz w:val="28"/>
          <w:szCs w:val="28"/>
        </w:rPr>
      </w:pPr>
      <w:r>
        <w:rPr>
          <w:rFonts w:hint="eastAsia" w:ascii="仿宋" w:hAnsi="仿宋" w:eastAsia="仿宋" w:cs="仿宋"/>
          <w:color w:val="000000" w:themeColor="text1"/>
          <w:sz w:val="32"/>
          <w:szCs w:val="32"/>
          <w14:textFill>
            <w14:solidFill>
              <w14:schemeClr w14:val="tx1"/>
            </w14:solidFill>
          </w14:textFill>
        </w:rPr>
        <w:t>广东省网络空间安全协会</w:t>
      </w:r>
    </w:p>
    <w:p>
      <w:pPr>
        <w:ind w:firstLine="0" w:firstLineChars="0"/>
        <w:jc w:val="center"/>
        <w:rPr>
          <w:rFonts w:cstheme="minorHAnsi"/>
          <w:b/>
          <w:bCs/>
          <w:sz w:val="28"/>
          <w:szCs w:val="28"/>
        </w:rPr>
      </w:pPr>
      <w:r>
        <w:rPr>
          <w:rFonts w:hint="eastAsia" w:cstheme="minorHAnsi"/>
          <w:b/>
          <w:bCs/>
          <w:sz w:val="28"/>
          <w:szCs w:val="28"/>
        </w:rPr>
        <w:t>承办单位</w:t>
      </w:r>
    </w:p>
    <w:p>
      <w:pPr>
        <w:ind w:firstLine="0" w:firstLineChars="0"/>
        <w:jc w:val="center"/>
        <w:rPr>
          <w:rFonts w:cstheme="minorHAnsi"/>
          <w:sz w:val="28"/>
          <w:szCs w:val="28"/>
        </w:rPr>
      </w:pPr>
      <w:r>
        <w:rPr>
          <w:rFonts w:hint="eastAsia" w:cstheme="minorHAnsi"/>
          <w:sz w:val="28"/>
          <w:szCs w:val="28"/>
        </w:rPr>
        <w:t>广东新兴国家网络安全和信息化发展研究院</w:t>
      </w:r>
    </w:p>
    <w:p>
      <w:pPr>
        <w:ind w:firstLine="0" w:firstLineChars="0"/>
        <w:jc w:val="center"/>
        <w:rPr>
          <w:rFonts w:cstheme="minorHAnsi"/>
          <w:b/>
          <w:bCs/>
          <w:sz w:val="28"/>
          <w:szCs w:val="28"/>
        </w:rPr>
      </w:pPr>
      <w:r>
        <w:rPr>
          <w:rFonts w:hint="eastAsia" w:cstheme="minorHAnsi"/>
          <w:b/>
          <w:bCs/>
          <w:sz w:val="28"/>
          <w:szCs w:val="28"/>
        </w:rPr>
        <w:t>技术支撑单位</w:t>
      </w:r>
    </w:p>
    <w:p>
      <w:pPr>
        <w:ind w:firstLine="0" w:firstLineChars="0"/>
        <w:jc w:val="center"/>
        <w:rPr>
          <w:rFonts w:cstheme="minorHAnsi"/>
          <w:sz w:val="28"/>
          <w:szCs w:val="28"/>
        </w:rPr>
      </w:pPr>
      <w:r>
        <w:rPr>
          <w:rFonts w:hint="eastAsia" w:cstheme="minorHAnsi"/>
          <w:sz w:val="28"/>
          <w:szCs w:val="28"/>
        </w:rPr>
        <w:t>国源天顺安全服务有限公司</w:t>
      </w:r>
    </w:p>
    <w:p>
      <w:pPr>
        <w:ind w:firstLine="0" w:firstLineChars="0"/>
        <w:jc w:val="center"/>
        <w:rPr>
          <w:rFonts w:cstheme="minorHAnsi"/>
          <w:sz w:val="28"/>
          <w:szCs w:val="28"/>
        </w:rPr>
      </w:pPr>
      <w:r>
        <w:rPr>
          <w:rFonts w:hint="eastAsia" w:cstheme="minorHAnsi"/>
          <w:sz w:val="28"/>
          <w:szCs w:val="28"/>
        </w:rPr>
        <w:t>广州华南信息安全测评中心</w:t>
      </w:r>
    </w:p>
    <w:p>
      <w:pPr>
        <w:ind w:firstLine="0" w:firstLineChars="0"/>
        <w:jc w:val="center"/>
        <w:rPr>
          <w:rFonts w:cstheme="minorHAnsi"/>
          <w:sz w:val="28"/>
          <w:szCs w:val="28"/>
        </w:rPr>
      </w:pPr>
      <w:r>
        <w:rPr>
          <w:rFonts w:hint="eastAsia" w:cstheme="minorHAnsi"/>
          <w:sz w:val="28"/>
          <w:szCs w:val="28"/>
        </w:rPr>
        <w:t>广东中证声像资料司法鉴定所</w:t>
      </w: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rPr>
          <w:rFonts w:hint="eastAsia" w:ascii="黑体" w:hAnsi="黑体" w:eastAsia="宋体" w:cstheme="minorHAnsi"/>
          <w:b/>
          <w:bCs/>
          <w:kern w:val="44"/>
          <w:sz w:val="32"/>
          <w:szCs w:val="28"/>
        </w:rPr>
      </w:pPr>
      <w:r>
        <w:rPr>
          <w:rFonts w:hint="eastAsia" w:ascii="黑体" w:hAnsi="黑体" w:eastAsia="宋体" w:cstheme="minorHAnsi"/>
          <w:b/>
          <w:bCs/>
          <w:kern w:val="44"/>
          <w:sz w:val="32"/>
          <w:szCs w:val="28"/>
        </w:rPr>
        <w:br w:type="page"/>
      </w:r>
    </w:p>
    <w:p>
      <w:pPr>
        <w:spacing w:line="240" w:lineRule="auto"/>
        <w:ind w:left="0" w:leftChars="0" w:firstLine="0" w:firstLineChars="0"/>
        <w:jc w:val="center"/>
        <w:rPr>
          <w:rFonts w:eastAsia="宋体" w:cstheme="minorHAnsi"/>
          <w:kern w:val="44"/>
          <w:sz w:val="32"/>
          <w:szCs w:val="32"/>
        </w:rPr>
      </w:pPr>
      <w:r>
        <w:rPr>
          <w:rFonts w:hint="eastAsia" w:ascii="黑体" w:hAnsi="黑体" w:eastAsia="宋体" w:cstheme="minorHAnsi"/>
          <w:b/>
          <w:bCs/>
          <w:kern w:val="44"/>
          <w:sz w:val="32"/>
          <w:szCs w:val="28"/>
        </w:rPr>
        <w:t>各省支持单位</w:t>
      </w:r>
      <w:r>
        <w:rPr>
          <w:rFonts w:hint="eastAsia" w:eastAsia="宋体" w:cstheme="minorHAnsi"/>
          <w:kern w:val="44"/>
          <w:sz w:val="32"/>
          <w:szCs w:val="32"/>
        </w:rPr>
        <w:t>（按采集量排序）</w:t>
      </w:r>
    </w:p>
    <w:p>
      <w:pPr>
        <w:spacing w:line="480" w:lineRule="auto"/>
        <w:ind w:firstLine="0" w:firstLineChars="0"/>
        <w:jc w:val="center"/>
        <w:rPr>
          <w:b/>
          <w:bCs/>
        </w:rPr>
      </w:pPr>
    </w:p>
    <w:p>
      <w:pPr>
        <w:spacing w:line="480" w:lineRule="auto"/>
        <w:ind w:firstLine="3614" w:firstLineChars="1500"/>
        <w:jc w:val="both"/>
        <w:rPr>
          <w:rFonts w:ascii="宋体" w:hAnsi="宋体" w:eastAsia="宋体" w:cs="宋体"/>
        </w:rPr>
        <w:sectPr>
          <w:type w:val="continuous"/>
          <w:pgSz w:w="11906" w:h="16838"/>
          <w:pgMar w:top="1440" w:right="865" w:bottom="1440" w:left="1380" w:header="851" w:footer="992" w:gutter="0"/>
          <w:cols w:space="425" w:num="1"/>
          <w:docGrid w:type="lines" w:linePitch="312" w:charSpace="0"/>
        </w:sectPr>
      </w:pPr>
      <w:r>
        <w:rPr>
          <w:rFonts w:hint="eastAsia"/>
          <w:b/>
          <w:bCs/>
        </w:rPr>
        <w:t>广东省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广东银保监局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广东省水利厅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广东省能源局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广东省文联</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广东省文化和旅游厅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黄埔海关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国家税务总局广东省税务局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广东省戒毒管理局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中国人民银行广东分行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工商银行广东省分行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招商银行股份有限公司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广东省农村信用合作联社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中国石油化工股份有限公司广州分公司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广东省建设信息中心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广东广信通信服务有限公司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广东省广晟控股集团有限公司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水利部珠江水利委员会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交通运输部珠江航务管理局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广东省科学院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广东金融学院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广东财经大学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广东广晟通信技术有限公司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中国南方航空股份有限公司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共青团广州市委员会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广东省网络安全应急响应中心教育分中心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广东省网络安全应急响应中心医疗分中心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广州市越秀区委宣传部网信科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广东省网络空间安全标准化技术委员会</w:t>
      </w:r>
    </w:p>
    <w:p>
      <w:pPr>
        <w:ind w:firstLine="170" w:firstLineChars="100"/>
        <w:jc w:val="left"/>
        <w:rPr>
          <w:rFonts w:asciiTheme="minorEastAsia" w:hAnsiTheme="minorEastAsia" w:cstheme="minorEastAsia"/>
          <w:spacing w:val="-20"/>
          <w:sz w:val="21"/>
          <w:szCs w:val="21"/>
        </w:rPr>
      </w:pPr>
      <w:r>
        <w:rPr>
          <w:rFonts w:hint="eastAsia" w:asciiTheme="minorEastAsia" w:hAnsiTheme="minorEastAsia" w:cstheme="minorEastAsia"/>
          <w:spacing w:val="-20"/>
          <w:sz w:val="21"/>
          <w:szCs w:val="21"/>
        </w:rPr>
        <w:t>广东省网络空间安全工程职称评审委员会办公室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广州地铁集团有限公司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广州趣丸网络科技有限公司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广州津虹网络传媒有限公司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唯品会（中国）有限公司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广州花生日记网络科技有限公司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广州市百果园网络科技有限公司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广州悦跑信息科技有限公司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广州荔支网络技术有限公司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广州宸祺出行科技有限公司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广州医学院附属第五医院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广州港集团有限公司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广州华多网络科技有限公司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广州市动景计算机科技有限公司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广州超级周末科技有限公司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广州君海网络科技有限公司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广东奥园奥买家电子商务有限公司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广东盈世计算机科技有限公司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广东袋鼠妈妈集团有限公司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广州非凡信息安全技术有限公司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广州易点智慧出行科技有限公司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广州金十信息科技有限公司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广州珠江实业集团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广州市增城区各高校中职和医院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广东水电二局股份有限公司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广州珠江钢琴集团股份有限公司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索菲亚家居股份有限公司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广汽本田汽车有限公司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北汽（广州）汽车有限公司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广州豪进摩托车股份有限公司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广州中新汽车零部件有限公司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广州市花都区教育局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广东培正学院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广东华文航空艺术职业学院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广州工商学院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广东行政职业学院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广州市华风技术学院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广东省岭南工商第一技师学院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华南理工大学广州学院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州棒谷科技股份有限公司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广州广之旅国际旅行社股份有限公司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辛选集团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广州市南沙区教育局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中国电信广州市南沙区分公司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广汽丰田汽车有限公司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广州市南之物物业管理有限公司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广州造纸集团有限公司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中建二局第二建筑工程有限公司广州分公司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广州云硕科技发展有限公司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广东港建工程股份有限公司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广州南沙现代农业产业集团公司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广州锦兴纺织漂染有限公司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广州长嘉电子有限公司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广东女子职业技术学院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广州市番禺区保安服务公司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广州启合科技有限公司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广州梦映动漫网络科技有限公司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仲恺农业工程学院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广州公交集团广交出租车公司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广州播种网络科技有限公司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广州荔智科技文化传媒有限公司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上海派博软件有限公司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广州安士维信息科技有限公司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广州市晨峰贸易有限公司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广州市奥威亚电子科技有限公司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华南农业大学珠江学院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广州华夏职业学院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广州城建职业学院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广州市懋凯贸易有限公司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贝乐（广州）智能信息科技股份有限公司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广州鼎鼎信息科技有限公司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广州工程技术职业学院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广东华侨中学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中山大学孙逸仙纪念医院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中国平安保险（集团）股份有限公司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比亚迪股份有限公司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深圳市爱聊科技有限公司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深圳雷霆信息技术有限公司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深圳中青宝互动网络股份有限公司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深圳市珍爱网信息技术有限公司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深圳市逗娱科技有限公司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佛山南海西樵论坛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佛山南海九江社区论坛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佛山C2000论坛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珠海格力电器股份有限公司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珠海冠宇电池股份有限公司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珠海魅族科技有限公司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工商银行珠海分行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揭阳市科学技术协会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揭阳日报社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揭阳广播电视台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中国移动通信集团广东有限公司揭阳分公司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广东海鸥医疗器械股份有限公司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普宁职业技术学校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揭阳市卫生学校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揭阳捷和职业技术学院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潮汕职业技术学院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揭阳市综合中等专业学校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揭阳市图书馆</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博通科学技术职业培训学校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揭阳市乐韵电子设备有限公司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云浮市卫生健康局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云浮市华翼信息科技技术开发有限公司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肇庆市工贸学校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肇庆学院附属中学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肇庆市外语学校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工商银行肇庆分行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汕尾市委宣传部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汕尾日报</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汕尾市民网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汕尾新鲜事</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汕尾市网络社会组织联合会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汕尾在线网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陆丰市教育局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汕尾市蓝帆贸易有限公司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阳江市商友资讯科技有限公司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广东药科大学中山校区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广东理工职业学院中山校区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中山开放大学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中山市政数局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中山市市场监督管理局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广东省广播电视网络股份有限公司中山分公司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湛江市教育局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广东海洋大学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惠州市软件行业协会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方正公司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工商银行惠州分行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惠州市西子湖畔网络有限公司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惠州学院计算机科学与工程学院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惠州市计算机学会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惠州市互联网业联合会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惠州城市职业学院</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河南省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郑州时空隧道信息技术有限公司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中国联通郑州市分公司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上海云辰信息科技有限公司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上海赛可出行郑州分公司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上海钧正网络科技有限公司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河南省鼎信信息安全等级测评有限公司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河南金途科技集团股份有限公司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映象网</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sz w:val="21"/>
          <w:szCs w:val="21"/>
        </w:rPr>
        <w:t>大河网</w:t>
      </w: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江苏省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苏州市公安局新闻中心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江苏江南农村商业银行股份有限公司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江苏汇鸿国际集团股份有限公司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华泰证券股份有限公司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江苏省国信集团有限公司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苏州市职业大学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南京领行科技股份有限公司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中国江苏国际经济技术合作集团有限公司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亚信科技（成都）有限公司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南京网思科平科技有限公司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北京启明星辰信息安全技术有限公司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南京广电猫猫新媒体有限公司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江苏省农垦集团有限公司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徐州医科大学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北京网御星云信息技术有限公司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中通服咨询设计研究院有限公司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江苏鑫瑞德智慧产业有限公司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龙虎网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西祠胡同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美篇APP</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南京365淘房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中国人民银行南通中心支行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江苏晟晖信息科技有限公司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江苏省烟草公司南通市公司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南通市公路事业发展中心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中国联合网络通信有限公司南通分公司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江苏睿广信息技术有限公司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江苏如东农村商业银行股份有限公司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南通市通州区区域治理现代化指挥中心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濠滨论坛</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扬州市政府信息资源管理中心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扬州新闻网传媒有限公司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中国移动江苏公司扬州分公司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扬州市医疗保险基金管理中心</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扬州市工商业联合会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扬州广播电视传媒集团（总台）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扬州报业传媒集团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扬帆APP</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扬州发布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扬大信息化微信公众号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江海职业技术学院公众号</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江苏田湾核电站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国网连云港供电公司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紫光云数科技（连云港）有限公司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江苏鸿奥信息科技有限公司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江苏新海发电有限公司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宿迁市教育局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共青团宿迁市委员会</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北京市</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人民网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中国青年网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凤凰网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百度在线网络技术(北京)有限公司（百度）</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阿里巴巴网络技术有限公司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深圳市腾讯计算机系统有限公司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北京字节跳动科技有限公司（今日头条）</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北京字节跳动科技有限公司（抖音）</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北京快手科技有限公司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小米科技有限责任公司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北京爱奇艺科技有限公司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贝壳找房（北京）科技有限公司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北京奇虎科技有限公司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北京新浪互联信息服务有限公司（新浪微博）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网之易信息技术（北京）有限公司（网易）</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北京卓越晨星科技有限公司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北京智联三珂人才服务有限公司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北京嘀嘀无限科技发展有限公司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武汉斗鱼网络科技有限公司（斗鱼直播）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上海星艾网络科技有限公司（么么直播）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北京一点网聚科技有限公司（一点资讯）</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北京京东世纪贸易有限公司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国网思极网安科技（北京）有限公司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北京三快在线科技有限公司（美团）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北京优贝在线网络科技有限公司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北京思享时光科技有限公司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北京中润互联信息技术有限公司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北京湛源律师事务所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北京市京师律师事务所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北京厚大轩成教育科技股份公司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北京亿赛通科技发展有限责任公司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北京华清信安科技有限公司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北京策腾教育科技集团有限公司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北京再佳学教育科技有限公司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北京中体彩市场营销推广有限公司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北京中人卫康科技有限公司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北京利天网通科贸有限责任公司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北京启天和科技有限公司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心网（北京）科技有限公司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北京鲸航科技有限公司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英医慧通（北京）信息技术有限公司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跟我学（北京）教育科技有限公司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北京红铅笔教育科技有限公司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北京一森科技有限公司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北京鸢飞科技有限公司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北京金和网络股份有限公司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北京今朝在线科技有限公司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北京明博教育股份有限公司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北京拓课网络科技股份有限公司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北京龙文教育股份有限公司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北京天普教育股份有限公司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北京赢鼎教育股份有限公司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北京明德新思路科技有限公司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神州云腾（北京）科技有限公司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中科热备（北京）云计算技术有限公司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北京数盾信息科技有限公司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北京云堤科技有限公司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北京安赛创想科技有限公司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北京海量数据技术股份有限公司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北京快帮科技集团有限公司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中科天御（苏州）科技有限公司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凯新认证北京有限公司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北京汽车技师学院团委</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华北电力大学新能源学院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北京邮电大学世纪学院外语系</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石油化工学院机械</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青山绿水青年志愿服务队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华电能动学院青年志愿者服务队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中国社会科学院大学青年志愿者协会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润达馨社会服务</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巨匠应急</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清源洁润</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共青团北京市古城中学委员会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北京七彩阳光志愿服务总队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北京市绿色使者志愿服务总队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京徽志愿服务总队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北京航空航天大学守锷书院志愿服务队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北京彩虹志愿服务队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北京易用联友科技有限公司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北京云维互联信息技术有限公司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共青团华北电力大学能源动力与机械工程学院委员会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北京艺友品牌策划有限公司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北京永妍禹睿志愿服务总队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北京永红志愿服务总队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北京白家姐妹志愿服务总队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北京宏利慈善义工队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北京大学历史学系青年志愿者服务队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北京第二外国语东方语学院青年志愿者服务队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朝阳区东坝乡福园第一社区管城理市志愿者服务队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北京瓦云科技有限公司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北京周神商贸有限公司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忠警安泰科技发展（北京）有限公司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黑龙江工商学院</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黑龙江省高盛投资发展有限公司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黑龙江方为信息技术有限公司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黑龙江省金盾保安守护押运有限责任公司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黑龙江蓝郡物业管理有限公司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原黑龙江生产建设兵团四师四十三团值班一连老知青</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哈尔滨工大中奥生物工程有限公司北京分公司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哈尔滨峰范女装服饰</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w:t>
      </w:r>
    </w:p>
    <w:p>
      <w:pPr>
        <w:ind w:left="0" w:leftChars="0"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深圳市科盾科技有限公司</w:t>
      </w:r>
    </w:p>
    <w:p>
      <w:pPr>
        <w:ind w:left="0" w:leftChars="0"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深圳市宜辰中聚信息技术科技有限公司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中瑞酒店管理学院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中宝智运科技有限公司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石景山杂谈志愿者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中国农业大学信电支队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爱同行志愿服务总队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内蒙古第一机械集团公司公会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内蒙古信息系统安全等级测评中心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中国红客联盟-红盟网络安全工作室</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红十字急救志愿联盟北京应急救援团</w:t>
      </w:r>
    </w:p>
    <w:p>
      <w:pPr>
        <w:ind w:firstLine="239" w:firstLineChars="114"/>
        <w:jc w:val="left"/>
        <w:rPr>
          <w:rFonts w:asciiTheme="minorEastAsia" w:hAnsiTheme="minorEastAsia" w:cstheme="minorEastAsia"/>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黑龙江</w:t>
      </w:r>
    </w:p>
    <w:p>
      <w:pPr>
        <w:ind w:firstLine="0" w:firstLineChars="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黑龙江省教育厅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大兴安岭地区行署教育局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中国劳动保障报黑龙江记者站</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人民网·黑龙江频道</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黑龙江广播电视台极光新闻事业部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黑龙江广播电视台东北网事业部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腾讯区域发展部·黑龙江文旅事业部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黑龙江亿林股份有限公司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哈尔滨安天科技集团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黑龙江安信与诚科技开发有限公司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黑龙江安盟网域科技发展有限公司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哈尔滨蓝易科技有限公司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哈尔滨创新远航科技有限公司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哈尔滨工业大学信息网络中心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哈尔滨工业大学保卫处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龙视新闻联播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黑龙江交通广播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龙事影响力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微观北大荒</w:t>
      </w:r>
    </w:p>
    <w:p>
      <w:pPr>
        <w:spacing w:line="480" w:lineRule="auto"/>
        <w:ind w:firstLine="3373" w:firstLineChars="1400"/>
        <w:jc w:val="both"/>
        <w:rPr>
          <w:b/>
          <w:bCs/>
        </w:rPr>
      </w:pPr>
      <w:r>
        <w:rPr>
          <w:rFonts w:hint="eastAsia"/>
          <w:b/>
          <w:bCs/>
        </w:rPr>
        <w:t>广西省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广西金普威信息系统有限公司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广西弘正信息技术有限公司（原桂林诚悦）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广西巨拓电子科技有限公司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广西新豪智云技术股份有限公司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桂林理工大学南宁分校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广西顶佳计算机信息有限公司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防城港市群英电脑有限公司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北京神州绿盟信息安全科技股份有限公司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珠海网博科技股份有限公司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广西体育高等专科学校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启明星辰信息技术集团股份有限公司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360企业安全技术（北京）集团有限公司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阿里云计算有限公司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杭州迪普科技股份有限公司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新华三技术有限公司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北京山石网科信息技术有限公司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南宁市交通运输局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广西长泰网络报警服务有限责任公司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广西高等教育自学考试网络助学平台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广西阳光壹佰置业投资有限公司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广西思辨教育科技有限公司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广西网锦科技有限公司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广西喜相逢投资有限公司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广西劲承维欣教育发展有限公司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中国商业联合会购物中心分会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才智（深圳）教育集团有限公司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广西瑶脉山食品贸易有限公司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新华通讯社广西分社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人民网广西频道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央广网广西频道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中国商报广西记者站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南国早报社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南宁晚报社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南宁广播电视台</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天津市</w:t>
      </w:r>
    </w:p>
    <w:p>
      <w:pPr>
        <w:ind w:firstLine="210" w:firstLineChars="100"/>
        <w:jc w:val="center"/>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阳泉市教育局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河北工业大学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天津市奕冠科技有限公司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等级保护2.0测评交流群群主</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left="0" w:leftChars="0" w:firstLine="3373" w:firstLineChars="1400"/>
        <w:jc w:val="both"/>
        <w:rPr>
          <w:b/>
          <w:bCs/>
        </w:rPr>
      </w:pPr>
      <w:r>
        <w:rPr>
          <w:rFonts w:hint="eastAsia"/>
          <w:b/>
          <w:bCs/>
        </w:rPr>
        <w:t>上海市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万达信息股份有限公司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波克科技股份有限公司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杭州孝道科技有限公司</w:t>
      </w:r>
    </w:p>
    <w:p>
      <w:pPr>
        <w:spacing w:line="480" w:lineRule="auto"/>
        <w:ind w:firstLine="3373" w:firstLineChars="1400"/>
        <w:jc w:val="both"/>
        <w:rPr>
          <w:b/>
          <w:bCs/>
        </w:rPr>
      </w:pPr>
      <w:r>
        <w:rPr>
          <w:rFonts w:hint="eastAsia"/>
          <w:b/>
          <w:bCs/>
        </w:rPr>
        <w:t>重庆市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重庆智多信息发展有限公司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重庆跃动网络技术有限公司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重庆马上消费金融股份有限公司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重庆南华中天信息技术有限公司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重庆长安汽车股份有限公司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重庆电子工程职业学院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重庆航天信息有限公司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重庆工商大学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重庆市网络作家协会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奇安信科技集团股份有限公司重庆分公司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贝壳找房重庆站（重庆闹海科技有限公司）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重庆智佳信息科技有限公司</w:t>
      </w:r>
    </w:p>
    <w:p>
      <w:pPr>
        <w:spacing w:line="480" w:lineRule="auto"/>
        <w:ind w:firstLine="3373" w:firstLineChars="1400"/>
        <w:jc w:val="both"/>
        <w:rPr>
          <w:b/>
          <w:bCs/>
        </w:rPr>
      </w:pPr>
      <w:r>
        <w:rPr>
          <w:rFonts w:hint="eastAsia"/>
          <w:b/>
          <w:bCs/>
        </w:rPr>
        <w:t>贵州省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贵阳金蜂星际网络科技有限公司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贵州众城云科技发展有限公司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贵州英恩普瑞信息技术有限公司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贵州信安志恒信息技术有限公司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贵州日报天眼新闻</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平安贵阳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知知贵阳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贵州网咖云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多彩宝</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甘肃省</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甘肃省交通厅</w:t>
      </w:r>
    </w:p>
    <w:p>
      <w:pPr>
        <w:ind w:left="0" w:leftChars="0" w:firstLine="3373" w:firstLineChars="1400"/>
        <w:jc w:val="both"/>
        <w:rPr>
          <w:rFonts w:asciiTheme="minorEastAsia" w:hAnsiTheme="minorEastAsia" w:cstheme="minorEastAsia"/>
          <w:sz w:val="21"/>
          <w:szCs w:val="21"/>
        </w:rPr>
      </w:pPr>
      <w:r>
        <w:rPr>
          <w:rFonts w:hint="eastAsia"/>
          <w:b/>
          <w:bCs/>
        </w:rPr>
        <w:t>浙江省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浙江省住房和城乡建设厅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浙江省教育厅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hint="eastAsia" w:asciiTheme="minorEastAsia" w:hAnsiTheme="minorEastAsia" w:eastAsiaTheme="minorEastAsia" w:cstheme="minorEastAsia"/>
          <w:sz w:val="21"/>
          <w:szCs w:val="21"/>
          <w:lang w:val="en-US" w:eastAsia="zh-CN"/>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杭州海康威视数字技术股份有限公司</w:t>
      </w:r>
      <w:r>
        <w:rPr>
          <w:rFonts w:hint="eastAsia" w:asciiTheme="minorEastAsia" w:hAnsiTheme="minorEastAsia" w:cstheme="minorEastAsia"/>
          <w:sz w:val="21"/>
          <w:szCs w:val="21"/>
          <w:lang w:val="en-US" w:eastAsia="zh-CN"/>
        </w:rPr>
        <w:t xml:space="preserve"> </w:t>
      </w:r>
    </w:p>
    <w:p>
      <w:pPr>
        <w:ind w:firstLine="3373" w:firstLineChars="1400"/>
        <w:jc w:val="both"/>
        <w:rPr>
          <w:b/>
          <w:bCs/>
        </w:rPr>
      </w:pPr>
      <w:r>
        <w:rPr>
          <w:rFonts w:hint="eastAsia"/>
          <w:b/>
          <w:bCs/>
        </w:rPr>
        <w:t>云南省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曲靖师范学院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云南驰宏锌锗股份有限公司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曲靖智润体育发展有限公司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曲靖市第三人民医院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云南电网有限责任公司曲靖供电局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中国人民银行曲靖市中心支行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昆明艺卓教育集团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曲靖技师学院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曲靖市第一人民医院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云南平航律师事务所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曲靖M</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珠江网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曲靖新闻网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掌上曲靖</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江西省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江西中和证信息安全技术有限公司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江西安服信息产业有限公司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北京知道创宇信息技术股份有限公司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北京梆梆安全科技有限公司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江苏极元信息技术有限公司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陕西省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西安软件园发展中心（软件新城管理办公室）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西安市雁塔区投资合作局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西安外国语大学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西安理工大学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西安未来国际信息股份有限公司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西安尚易安华信息科技有限责任公司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西安四叶草信息技术有限公司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陕西网</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四川省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电子科技大学成都学院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西华大学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成都信息工程大学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吉利学院</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rFonts w:asciiTheme="minorEastAsia" w:hAnsiTheme="minorEastAsia" w:cstheme="minorEastAsia"/>
          <w:sz w:val="21"/>
          <w:szCs w:val="21"/>
        </w:rPr>
      </w:pPr>
      <w:r>
        <w:rPr>
          <w:rFonts w:hint="eastAsia"/>
          <w:b/>
          <w:bCs/>
        </w:rPr>
        <w:t>湖南省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湖南省教育厅信息中心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湖南省邵阳市卫健委</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湖南省社会组织促进会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中国移动通信集团湖南有限公司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中国电信股份有限公司湖南分公司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中国联合网络通信有限公司湖南省分公司</w:t>
      </w:r>
    </w:p>
    <w:p>
      <w:pPr>
        <w:ind w:firstLine="188" w:firstLineChars="100"/>
        <w:jc w:val="left"/>
        <w:rPr>
          <w:rFonts w:asciiTheme="minorEastAsia" w:hAnsiTheme="minorEastAsia" w:cstheme="minorEastAsia"/>
          <w:spacing w:val="-11"/>
          <w:sz w:val="21"/>
          <w:szCs w:val="21"/>
        </w:rPr>
      </w:pPr>
      <w:r>
        <w:rPr>
          <w:rFonts w:hint="eastAsia" w:asciiTheme="minorEastAsia" w:hAnsiTheme="minorEastAsia" w:cstheme="minorEastAsia"/>
          <w:spacing w:val="-11"/>
          <w:sz w:val="21"/>
          <w:szCs w:val="21"/>
        </w:rPr>
        <w:t>湖南省金盾信息安全等级保护评估中心有限公司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中国信息安全测评中心华中测评中心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中通服创发科技有限责任公司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湖南红网新媒体集团有限公司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湖南雨人网络安全技术股份有限公司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湖南华声在线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长沙星辰在线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长沙长雅中学</w:t>
      </w:r>
    </w:p>
    <w:p>
      <w:pPr>
        <w:ind w:left="209" w:leftChars="87"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湖南省信息通信行业协会网络安全专业委员会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长沙市开福区民政局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闪捷信息科技有限公司湖南办事处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湖南联通开福区分公司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湖南网创科技信息有限公司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湖南捷亿信科技有限公司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湖南天普云网络有限公司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云南联创网安科技有限公司（湖南分公司）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安徽省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安徽云探索网络科技有限公司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万家热线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合肥论坛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sz w:val="21"/>
          <w:szCs w:val="21"/>
        </w:rPr>
      </w:pPr>
    </w:p>
    <w:p>
      <w:pPr>
        <w:ind w:firstLine="4096" w:firstLineChars="1700"/>
        <w:jc w:val="both"/>
        <w:rPr>
          <w:b/>
          <w:bCs/>
        </w:rPr>
      </w:pPr>
      <w:r>
        <w:rPr>
          <w:rFonts w:hint="eastAsia"/>
          <w:b/>
          <w:bCs/>
        </w:rPr>
        <w:t>湖北省</w:t>
      </w:r>
    </w:p>
    <w:p>
      <w:pPr>
        <w:ind w:firstLine="210" w:firstLineChars="100"/>
        <w:jc w:val="left"/>
        <w:rPr>
          <w:rFonts w:asciiTheme="minorEastAsia" w:hAnsiTheme="minorEastAsia" w:cstheme="minorEastAsia"/>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湖北天融信网络安全技术有限公司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湖北星野科技发展有限公司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湖北东方网盾信息安全技术有限公司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湖北珞格科技发展有限公司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湖北省楚天云有限公司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武汉安域信息安全技术有限公司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武汉等保测评有限公司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武汉明嘉信信息安全技术有限公司</w:t>
      </w:r>
    </w:p>
    <w:p>
      <w:pPr>
        <w:spacing w:line="240" w:lineRule="auto"/>
        <w:ind w:firstLine="640"/>
        <w:jc w:val="left"/>
        <w:rPr>
          <w:rFonts w:ascii="仿宋" w:hAnsi="仿宋" w:eastAsia="仿宋" w:cs="仿宋"/>
          <w:color w:val="000000" w:themeColor="text1"/>
          <w:kern w:val="0"/>
          <w:sz w:val="32"/>
          <w:szCs w:val="32"/>
          <w14:textFill>
            <w14:solidFill>
              <w14:schemeClr w14:val="tx1"/>
            </w14:solidFill>
          </w14:textFill>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kern w:val="0"/>
          <w:sz w:val="32"/>
          <w:szCs w:val="32"/>
        </w:rPr>
      </w:pP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left="0" w:leftChars="0" w:firstLine="3534" w:firstLineChars="1100"/>
        <w:jc w:val="both"/>
        <w:rPr>
          <w:rFonts w:ascii="黑体" w:hAnsi="黑体" w:eastAsia="宋体" w:cstheme="minorHAnsi"/>
          <w:b/>
          <w:bCs/>
          <w:kern w:val="44"/>
          <w:sz w:val="32"/>
          <w:szCs w:val="28"/>
        </w:rPr>
      </w:pPr>
      <w:r>
        <w:rPr>
          <w:rFonts w:hint="eastAsia" w:ascii="黑体" w:hAnsi="黑体" w:eastAsia="宋体" w:cstheme="minorHAnsi"/>
          <w:b/>
          <w:bCs/>
          <w:kern w:val="44"/>
          <w:sz w:val="32"/>
          <w:szCs w:val="28"/>
        </w:rPr>
        <w:t>奖品提供单位</w:t>
      </w: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深圳高竞文化传媒有限公司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智联招聘网络安全部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jc w:val="left"/>
        <w:rPr>
          <w:rFonts w:ascii="宋体" w:hAnsi="宋体" w:eastAsia="宋体" w:cs="宋体"/>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szCs w:val="32"/>
        </w:rPr>
      </w:pPr>
    </w:p>
    <w:p>
      <w:pPr>
        <w:ind w:firstLine="0" w:firstLineChars="0"/>
        <w:jc w:val="both"/>
        <w:rPr>
          <w:rFonts w:hint="eastAsia"/>
          <w:b/>
          <w:bCs/>
          <w:sz w:val="32"/>
          <w:szCs w:val="40"/>
        </w:rPr>
      </w:pPr>
    </w:p>
    <w:p>
      <w:pPr>
        <w:ind w:firstLine="3534" w:firstLineChars="1100"/>
        <w:jc w:val="both"/>
        <w:rPr>
          <w:b/>
          <w:bCs/>
          <w:sz w:val="32"/>
          <w:szCs w:val="40"/>
        </w:rPr>
      </w:pPr>
      <w:r>
        <w:rPr>
          <w:rFonts w:hint="eastAsia"/>
          <w:b/>
          <w:bCs/>
          <w:sz w:val="32"/>
          <w:szCs w:val="40"/>
        </w:rPr>
        <w:t>特别鸣谢</w:t>
      </w:r>
    </w:p>
    <w:p>
      <w:pPr>
        <w:ind w:firstLine="0" w:firstLineChars="0"/>
        <w:jc w:val="center"/>
        <w:rPr>
          <w:rFonts w:ascii="仿宋" w:hAnsi="仿宋" w:eastAsia="仿宋" w:cs="仿宋"/>
          <w:kern w:val="0"/>
          <w:sz w:val="32"/>
          <w:szCs w:val="32"/>
        </w:rPr>
      </w:pPr>
      <w:r>
        <w:rPr>
          <w:rFonts w:hint="eastAsia" w:ascii="仿宋" w:hAnsi="仿宋" w:eastAsia="仿宋" w:cs="仿宋"/>
          <w:kern w:val="0"/>
          <w:sz w:val="32"/>
          <w:szCs w:val="32"/>
        </w:rPr>
        <w:t>全国各级公安网安部门</w:t>
      </w:r>
    </w:p>
    <w:p>
      <w:pPr>
        <w:ind w:firstLine="0" w:firstLineChars="0"/>
        <w:jc w:val="center"/>
        <w:rPr>
          <w:rFonts w:asciiTheme="minorEastAsia" w:hAnsiTheme="minorEastAsia" w:cstheme="minorHAnsi"/>
          <w:kern w:val="44"/>
          <w:sz w:val="32"/>
          <w:szCs w:val="32"/>
        </w:rPr>
      </w:pPr>
      <w:r>
        <w:rPr>
          <w:rFonts w:hint="eastAsia" w:ascii="仿宋" w:hAnsi="仿宋" w:eastAsia="仿宋" w:cs="仿宋"/>
          <w:kern w:val="0"/>
          <w:sz w:val="32"/>
          <w:szCs w:val="32"/>
        </w:rPr>
        <w:t>全国各级网信部门</w:t>
      </w:r>
    </w:p>
    <w:p>
      <w:pPr>
        <w:widowControl/>
        <w:adjustRightInd/>
        <w:snapToGrid/>
        <w:spacing w:line="240" w:lineRule="auto"/>
        <w:ind w:firstLine="0" w:firstLineChars="0"/>
        <w:jc w:val="left"/>
        <w:rPr>
          <w:rFonts w:asciiTheme="minorEastAsia" w:hAnsiTheme="minorEastAsia"/>
          <w:b/>
          <w:bCs/>
          <w:kern w:val="44"/>
          <w:sz w:val="28"/>
          <w:szCs w:val="28"/>
        </w:rPr>
      </w:pPr>
    </w:p>
    <w:p>
      <w:pPr>
        <w:widowControl/>
        <w:adjustRightInd/>
        <w:snapToGrid/>
        <w:spacing w:line="240" w:lineRule="auto"/>
        <w:ind w:firstLine="0" w:firstLineChars="0"/>
        <w:jc w:val="left"/>
        <w:rPr>
          <w:rFonts w:asciiTheme="minorEastAsia" w:hAnsiTheme="minorEastAsia"/>
          <w:b/>
          <w:bCs/>
          <w:kern w:val="44"/>
          <w:sz w:val="28"/>
          <w:szCs w:val="28"/>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B062E4"/>
    <w:multiLevelType w:val="singleLevel"/>
    <w:tmpl w:val="EAB062E4"/>
    <w:lvl w:ilvl="0" w:tentative="0">
      <w:start w:val="1"/>
      <w:numFmt w:val="chineseCounting"/>
      <w:suff w:val="nothing"/>
      <w:lvlText w:val="%1、"/>
      <w:lvlJc w:val="left"/>
      <w:rPr>
        <w:rFonts w:hint="eastAsia"/>
      </w:rPr>
    </w:lvl>
  </w:abstractNum>
  <w:abstractNum w:abstractNumId="1">
    <w:nsid w:val="0739B5FD"/>
    <w:multiLevelType w:val="singleLevel"/>
    <w:tmpl w:val="0739B5FD"/>
    <w:lvl w:ilvl="0" w:tentative="0">
      <w:start w:val="2"/>
      <w:numFmt w:val="chineseCounting"/>
      <w:suff w:val="nothing"/>
      <w:lvlText w:val="%1、"/>
      <w:lvlJc w:val="left"/>
      <w:rPr>
        <w:rFonts w:hint="eastAsia"/>
      </w:rPr>
    </w:lvl>
  </w:abstractNum>
  <w:abstractNum w:abstractNumId="2">
    <w:nsid w:val="24AC419B"/>
    <w:multiLevelType w:val="singleLevel"/>
    <w:tmpl w:val="24AC419B"/>
    <w:lvl w:ilvl="0" w:tentative="0">
      <w:start w:val="17"/>
      <w:numFmt w:val="decimal"/>
      <w:suff w:val="nothing"/>
      <w:lvlText w:val="（%1）"/>
      <w:lvlJc w:val="left"/>
    </w:lvl>
  </w:abstractNum>
  <w:abstractNum w:abstractNumId="3">
    <w:nsid w:val="3E6F9DF9"/>
    <w:multiLevelType w:val="singleLevel"/>
    <w:tmpl w:val="3E6F9DF9"/>
    <w:lvl w:ilvl="0" w:tentative="0">
      <w:start w:val="7"/>
      <w:numFmt w:val="decimal"/>
      <w:suff w:val="nothing"/>
      <w:lvlText w:val="（%1）"/>
      <w:lvlJc w:val="left"/>
    </w:lvl>
  </w:abstractNum>
  <w:abstractNum w:abstractNumId="4">
    <w:nsid w:val="65C9FC55"/>
    <w:multiLevelType w:val="singleLevel"/>
    <w:tmpl w:val="65C9FC55"/>
    <w:lvl w:ilvl="0" w:tentative="0">
      <w:start w:val="9"/>
      <w:numFmt w:val="decimal"/>
      <w:suff w:val="nothing"/>
      <w:lvlText w:val="（%1）"/>
      <w:lvlJc w:val="left"/>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0935"/>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9187A"/>
    <w:rsid w:val="01A372EF"/>
    <w:rsid w:val="01BD01C6"/>
    <w:rsid w:val="01CD71BE"/>
    <w:rsid w:val="02365393"/>
    <w:rsid w:val="024C618C"/>
    <w:rsid w:val="02A75A6A"/>
    <w:rsid w:val="02AA474C"/>
    <w:rsid w:val="02C40A8B"/>
    <w:rsid w:val="02DA493A"/>
    <w:rsid w:val="02EA651E"/>
    <w:rsid w:val="02F40809"/>
    <w:rsid w:val="030547C3"/>
    <w:rsid w:val="033275AC"/>
    <w:rsid w:val="033A5F80"/>
    <w:rsid w:val="034824CE"/>
    <w:rsid w:val="0382650D"/>
    <w:rsid w:val="043109EE"/>
    <w:rsid w:val="043C66EC"/>
    <w:rsid w:val="046D5B7D"/>
    <w:rsid w:val="04992AE5"/>
    <w:rsid w:val="04BD7272"/>
    <w:rsid w:val="04C40193"/>
    <w:rsid w:val="053718A9"/>
    <w:rsid w:val="05415B71"/>
    <w:rsid w:val="057D4A24"/>
    <w:rsid w:val="05C07220"/>
    <w:rsid w:val="05C34C9C"/>
    <w:rsid w:val="05C72838"/>
    <w:rsid w:val="061C3E7D"/>
    <w:rsid w:val="062322B1"/>
    <w:rsid w:val="0642752F"/>
    <w:rsid w:val="06625FC1"/>
    <w:rsid w:val="068F68D9"/>
    <w:rsid w:val="06A61636"/>
    <w:rsid w:val="06C24AF7"/>
    <w:rsid w:val="06C97D72"/>
    <w:rsid w:val="06E54160"/>
    <w:rsid w:val="06F3279E"/>
    <w:rsid w:val="06F46F37"/>
    <w:rsid w:val="072E1C4D"/>
    <w:rsid w:val="07651067"/>
    <w:rsid w:val="07A478C8"/>
    <w:rsid w:val="07DB0E13"/>
    <w:rsid w:val="080142A3"/>
    <w:rsid w:val="08057C73"/>
    <w:rsid w:val="08292BA7"/>
    <w:rsid w:val="08352D0E"/>
    <w:rsid w:val="083C41F0"/>
    <w:rsid w:val="089E1E7F"/>
    <w:rsid w:val="08A53840"/>
    <w:rsid w:val="08B11CAA"/>
    <w:rsid w:val="08C624BC"/>
    <w:rsid w:val="08E33072"/>
    <w:rsid w:val="093200FC"/>
    <w:rsid w:val="0952788E"/>
    <w:rsid w:val="095679E3"/>
    <w:rsid w:val="09B95F21"/>
    <w:rsid w:val="09DD35AC"/>
    <w:rsid w:val="09EC4112"/>
    <w:rsid w:val="09ED3B32"/>
    <w:rsid w:val="09F9502D"/>
    <w:rsid w:val="0A0B5100"/>
    <w:rsid w:val="0A451F79"/>
    <w:rsid w:val="0A9C50D8"/>
    <w:rsid w:val="0AB97929"/>
    <w:rsid w:val="0AC67CBF"/>
    <w:rsid w:val="0ACB7A37"/>
    <w:rsid w:val="0AF639A6"/>
    <w:rsid w:val="0B884125"/>
    <w:rsid w:val="0C2F0BDD"/>
    <w:rsid w:val="0C480E98"/>
    <w:rsid w:val="0CAA2FC2"/>
    <w:rsid w:val="0CE01E74"/>
    <w:rsid w:val="0CFC02EE"/>
    <w:rsid w:val="0D1020FE"/>
    <w:rsid w:val="0D123E89"/>
    <w:rsid w:val="0D97DAF5"/>
    <w:rsid w:val="0DD80825"/>
    <w:rsid w:val="0E182450"/>
    <w:rsid w:val="0E3B76EA"/>
    <w:rsid w:val="0EB03ACA"/>
    <w:rsid w:val="0EC615B1"/>
    <w:rsid w:val="0EC9739F"/>
    <w:rsid w:val="0EF358D7"/>
    <w:rsid w:val="0F203EE1"/>
    <w:rsid w:val="0F303249"/>
    <w:rsid w:val="0F767D88"/>
    <w:rsid w:val="0F7C43B3"/>
    <w:rsid w:val="0FE72BC9"/>
    <w:rsid w:val="0FFB644A"/>
    <w:rsid w:val="0FFD2580"/>
    <w:rsid w:val="0FFE47CB"/>
    <w:rsid w:val="10CD0FF9"/>
    <w:rsid w:val="10E83A36"/>
    <w:rsid w:val="11045C1D"/>
    <w:rsid w:val="11227A4E"/>
    <w:rsid w:val="11524E8F"/>
    <w:rsid w:val="11AA49EA"/>
    <w:rsid w:val="11C11FD2"/>
    <w:rsid w:val="11D06C3A"/>
    <w:rsid w:val="12054CFF"/>
    <w:rsid w:val="1216340C"/>
    <w:rsid w:val="1235186F"/>
    <w:rsid w:val="12960B9C"/>
    <w:rsid w:val="129C489B"/>
    <w:rsid w:val="12EC6415"/>
    <w:rsid w:val="1307746F"/>
    <w:rsid w:val="130B58B8"/>
    <w:rsid w:val="131066DD"/>
    <w:rsid w:val="13466542"/>
    <w:rsid w:val="13871642"/>
    <w:rsid w:val="13A93C5F"/>
    <w:rsid w:val="13B913A0"/>
    <w:rsid w:val="13BD1E99"/>
    <w:rsid w:val="14025EBC"/>
    <w:rsid w:val="145447BE"/>
    <w:rsid w:val="14F75393"/>
    <w:rsid w:val="1568157B"/>
    <w:rsid w:val="157931F6"/>
    <w:rsid w:val="15B96829"/>
    <w:rsid w:val="16167ABF"/>
    <w:rsid w:val="16A042F9"/>
    <w:rsid w:val="16A73818"/>
    <w:rsid w:val="16C62156"/>
    <w:rsid w:val="16D0211B"/>
    <w:rsid w:val="171A6BC2"/>
    <w:rsid w:val="177C2EEE"/>
    <w:rsid w:val="17807FE2"/>
    <w:rsid w:val="179958D6"/>
    <w:rsid w:val="17AC1DA4"/>
    <w:rsid w:val="17D83AFB"/>
    <w:rsid w:val="17DD6024"/>
    <w:rsid w:val="18CA0730"/>
    <w:rsid w:val="18ED2FDF"/>
    <w:rsid w:val="192626D4"/>
    <w:rsid w:val="19F90A15"/>
    <w:rsid w:val="1A0F2298"/>
    <w:rsid w:val="1A3A7C8E"/>
    <w:rsid w:val="1A5D47E0"/>
    <w:rsid w:val="1ACB522A"/>
    <w:rsid w:val="1AF003AD"/>
    <w:rsid w:val="1AF2450E"/>
    <w:rsid w:val="1AF87135"/>
    <w:rsid w:val="1B5D4C83"/>
    <w:rsid w:val="1B5F3C5F"/>
    <w:rsid w:val="1BA46C52"/>
    <w:rsid w:val="1BC832D8"/>
    <w:rsid w:val="1C497EE5"/>
    <w:rsid w:val="1C4E52B7"/>
    <w:rsid w:val="1C501ED3"/>
    <w:rsid w:val="1C7B47F3"/>
    <w:rsid w:val="1C8C57DB"/>
    <w:rsid w:val="1C9825C3"/>
    <w:rsid w:val="1CE91EBC"/>
    <w:rsid w:val="1D0C1A52"/>
    <w:rsid w:val="1D225751"/>
    <w:rsid w:val="1D245443"/>
    <w:rsid w:val="1D501B01"/>
    <w:rsid w:val="1D7B3E78"/>
    <w:rsid w:val="1D9C277A"/>
    <w:rsid w:val="1DE90C61"/>
    <w:rsid w:val="1E097AB6"/>
    <w:rsid w:val="1E4A1B6B"/>
    <w:rsid w:val="1E646380"/>
    <w:rsid w:val="1F2C7C85"/>
    <w:rsid w:val="1F58787F"/>
    <w:rsid w:val="1F596694"/>
    <w:rsid w:val="1F6E59D7"/>
    <w:rsid w:val="1F733290"/>
    <w:rsid w:val="1FA23C98"/>
    <w:rsid w:val="201238B6"/>
    <w:rsid w:val="201440B4"/>
    <w:rsid w:val="201928DB"/>
    <w:rsid w:val="20317523"/>
    <w:rsid w:val="207A6C5A"/>
    <w:rsid w:val="20DA70E9"/>
    <w:rsid w:val="2155688D"/>
    <w:rsid w:val="21BF7BF2"/>
    <w:rsid w:val="21CB128C"/>
    <w:rsid w:val="21F007E3"/>
    <w:rsid w:val="221C624B"/>
    <w:rsid w:val="226E6298"/>
    <w:rsid w:val="227C003B"/>
    <w:rsid w:val="228C2595"/>
    <w:rsid w:val="22C466AE"/>
    <w:rsid w:val="23233A84"/>
    <w:rsid w:val="232960BF"/>
    <w:rsid w:val="235732DB"/>
    <w:rsid w:val="23C27003"/>
    <w:rsid w:val="23DC2F7E"/>
    <w:rsid w:val="23F55634"/>
    <w:rsid w:val="24007F65"/>
    <w:rsid w:val="240E02E4"/>
    <w:rsid w:val="2422387A"/>
    <w:rsid w:val="244A5133"/>
    <w:rsid w:val="24511F61"/>
    <w:rsid w:val="24571BC3"/>
    <w:rsid w:val="246632A8"/>
    <w:rsid w:val="24877763"/>
    <w:rsid w:val="24AF081D"/>
    <w:rsid w:val="24B12ADB"/>
    <w:rsid w:val="25067F31"/>
    <w:rsid w:val="25193C42"/>
    <w:rsid w:val="25965C9B"/>
    <w:rsid w:val="25B34F1F"/>
    <w:rsid w:val="25C26D27"/>
    <w:rsid w:val="25EE06BB"/>
    <w:rsid w:val="25F039DF"/>
    <w:rsid w:val="25FB234F"/>
    <w:rsid w:val="262C56DE"/>
    <w:rsid w:val="264D6C30"/>
    <w:rsid w:val="269331FA"/>
    <w:rsid w:val="269C5710"/>
    <w:rsid w:val="26A14793"/>
    <w:rsid w:val="26C95E34"/>
    <w:rsid w:val="2714139B"/>
    <w:rsid w:val="27253FAF"/>
    <w:rsid w:val="2730278E"/>
    <w:rsid w:val="27336F9B"/>
    <w:rsid w:val="273E6A94"/>
    <w:rsid w:val="276E3C63"/>
    <w:rsid w:val="28140AB1"/>
    <w:rsid w:val="286844B3"/>
    <w:rsid w:val="28762B91"/>
    <w:rsid w:val="28770939"/>
    <w:rsid w:val="28805AEB"/>
    <w:rsid w:val="28F165E4"/>
    <w:rsid w:val="29341B78"/>
    <w:rsid w:val="29416CA0"/>
    <w:rsid w:val="29443E13"/>
    <w:rsid w:val="2956026E"/>
    <w:rsid w:val="299353D6"/>
    <w:rsid w:val="29A909B0"/>
    <w:rsid w:val="2A46106E"/>
    <w:rsid w:val="2A4E6662"/>
    <w:rsid w:val="2A530A23"/>
    <w:rsid w:val="2A73274D"/>
    <w:rsid w:val="2A75178F"/>
    <w:rsid w:val="2A9F6729"/>
    <w:rsid w:val="2ADE5B29"/>
    <w:rsid w:val="2B276949"/>
    <w:rsid w:val="2B2F3ACC"/>
    <w:rsid w:val="2B8D7E8B"/>
    <w:rsid w:val="2BDA5526"/>
    <w:rsid w:val="2BE670B5"/>
    <w:rsid w:val="2BEF12BF"/>
    <w:rsid w:val="2C08503C"/>
    <w:rsid w:val="2C5434B9"/>
    <w:rsid w:val="2C6D4FAD"/>
    <w:rsid w:val="2C9F6985"/>
    <w:rsid w:val="2CCF12D7"/>
    <w:rsid w:val="2CED235E"/>
    <w:rsid w:val="2D144F43"/>
    <w:rsid w:val="2D25610B"/>
    <w:rsid w:val="2D4B3E61"/>
    <w:rsid w:val="2D520602"/>
    <w:rsid w:val="2D922A0D"/>
    <w:rsid w:val="2DC36994"/>
    <w:rsid w:val="2DF65D05"/>
    <w:rsid w:val="2E2F6005"/>
    <w:rsid w:val="2E832FC8"/>
    <w:rsid w:val="2ED83459"/>
    <w:rsid w:val="2EE5394A"/>
    <w:rsid w:val="2EF9A2F9"/>
    <w:rsid w:val="2F1D6ECC"/>
    <w:rsid w:val="2F210822"/>
    <w:rsid w:val="2F2D7203"/>
    <w:rsid w:val="2F4532E4"/>
    <w:rsid w:val="2F46215B"/>
    <w:rsid w:val="2F6D707F"/>
    <w:rsid w:val="2FC32DF7"/>
    <w:rsid w:val="2FCA3115"/>
    <w:rsid w:val="2FD62CA6"/>
    <w:rsid w:val="300872AA"/>
    <w:rsid w:val="30AA04E1"/>
    <w:rsid w:val="30E156E3"/>
    <w:rsid w:val="31086B5D"/>
    <w:rsid w:val="31A00F09"/>
    <w:rsid w:val="31FF7276"/>
    <w:rsid w:val="322A333F"/>
    <w:rsid w:val="326E00EF"/>
    <w:rsid w:val="329B3DF2"/>
    <w:rsid w:val="32A10331"/>
    <w:rsid w:val="32B46550"/>
    <w:rsid w:val="335944A5"/>
    <w:rsid w:val="33867B7D"/>
    <w:rsid w:val="339A42C9"/>
    <w:rsid w:val="33A35ADA"/>
    <w:rsid w:val="33E275BA"/>
    <w:rsid w:val="33E743DC"/>
    <w:rsid w:val="34352CA6"/>
    <w:rsid w:val="3438522C"/>
    <w:rsid w:val="34465488"/>
    <w:rsid w:val="346253DD"/>
    <w:rsid w:val="3488322E"/>
    <w:rsid w:val="34F55F8F"/>
    <w:rsid w:val="35152C3E"/>
    <w:rsid w:val="352F2F59"/>
    <w:rsid w:val="356E7D6E"/>
    <w:rsid w:val="35752598"/>
    <w:rsid w:val="35756AA0"/>
    <w:rsid w:val="35AC02DD"/>
    <w:rsid w:val="35C36EA1"/>
    <w:rsid w:val="36100C64"/>
    <w:rsid w:val="36E67C30"/>
    <w:rsid w:val="36F05D6A"/>
    <w:rsid w:val="371D28D7"/>
    <w:rsid w:val="372E0013"/>
    <w:rsid w:val="37395C80"/>
    <w:rsid w:val="37574D86"/>
    <w:rsid w:val="37B3253B"/>
    <w:rsid w:val="37F10A22"/>
    <w:rsid w:val="38166CF9"/>
    <w:rsid w:val="383A5C7F"/>
    <w:rsid w:val="384C602F"/>
    <w:rsid w:val="38825EF4"/>
    <w:rsid w:val="38A6759F"/>
    <w:rsid w:val="38DF1068"/>
    <w:rsid w:val="393C1A87"/>
    <w:rsid w:val="39894C88"/>
    <w:rsid w:val="3A3805C9"/>
    <w:rsid w:val="3A8377CD"/>
    <w:rsid w:val="3A8D627A"/>
    <w:rsid w:val="3AA32676"/>
    <w:rsid w:val="3AAD6017"/>
    <w:rsid w:val="3AB62D50"/>
    <w:rsid w:val="3ACA1BF4"/>
    <w:rsid w:val="3ACD7212"/>
    <w:rsid w:val="3AE31932"/>
    <w:rsid w:val="3AFC04CA"/>
    <w:rsid w:val="3B6B7B5A"/>
    <w:rsid w:val="3BA44539"/>
    <w:rsid w:val="3BAB6BA7"/>
    <w:rsid w:val="3BBD40E8"/>
    <w:rsid w:val="3BD45B8E"/>
    <w:rsid w:val="3BD86313"/>
    <w:rsid w:val="3BEC3330"/>
    <w:rsid w:val="3BEC3FC3"/>
    <w:rsid w:val="3BF76C08"/>
    <w:rsid w:val="3BFB3ED4"/>
    <w:rsid w:val="3C602A54"/>
    <w:rsid w:val="3C7F0F4D"/>
    <w:rsid w:val="3C9F481F"/>
    <w:rsid w:val="3CCB1FE8"/>
    <w:rsid w:val="3CF14BEE"/>
    <w:rsid w:val="3CF623B8"/>
    <w:rsid w:val="3D0E7059"/>
    <w:rsid w:val="3D120E0D"/>
    <w:rsid w:val="3D250F68"/>
    <w:rsid w:val="3D586314"/>
    <w:rsid w:val="3D843A6D"/>
    <w:rsid w:val="3DA52C88"/>
    <w:rsid w:val="3DDF3203"/>
    <w:rsid w:val="3DED3CF9"/>
    <w:rsid w:val="3E0B6D2D"/>
    <w:rsid w:val="3E292E80"/>
    <w:rsid w:val="3E6F1DC0"/>
    <w:rsid w:val="3E94159D"/>
    <w:rsid w:val="3EDC683B"/>
    <w:rsid w:val="3F051D6A"/>
    <w:rsid w:val="3F144BB9"/>
    <w:rsid w:val="3F184AFF"/>
    <w:rsid w:val="3FA78258"/>
    <w:rsid w:val="3FCD4757"/>
    <w:rsid w:val="3FE50493"/>
    <w:rsid w:val="3FEB71AA"/>
    <w:rsid w:val="3FFDDF5D"/>
    <w:rsid w:val="402853F5"/>
    <w:rsid w:val="40300F4A"/>
    <w:rsid w:val="40461D8B"/>
    <w:rsid w:val="4055600E"/>
    <w:rsid w:val="40A14808"/>
    <w:rsid w:val="40A851FE"/>
    <w:rsid w:val="40C17BBD"/>
    <w:rsid w:val="40E34C01"/>
    <w:rsid w:val="41734D10"/>
    <w:rsid w:val="41A81A32"/>
    <w:rsid w:val="41C55957"/>
    <w:rsid w:val="41CC6905"/>
    <w:rsid w:val="41FC524B"/>
    <w:rsid w:val="420C73F3"/>
    <w:rsid w:val="42703DD4"/>
    <w:rsid w:val="42891E9F"/>
    <w:rsid w:val="42FF69E6"/>
    <w:rsid w:val="4308283D"/>
    <w:rsid w:val="432A13DC"/>
    <w:rsid w:val="434B0827"/>
    <w:rsid w:val="43676739"/>
    <w:rsid w:val="437F42B1"/>
    <w:rsid w:val="43862F4F"/>
    <w:rsid w:val="440E6B38"/>
    <w:rsid w:val="44243A5A"/>
    <w:rsid w:val="44362337"/>
    <w:rsid w:val="443A39B0"/>
    <w:rsid w:val="44430C97"/>
    <w:rsid w:val="4446764A"/>
    <w:rsid w:val="447F172D"/>
    <w:rsid w:val="44900D15"/>
    <w:rsid w:val="44A9789A"/>
    <w:rsid w:val="44EF0EEF"/>
    <w:rsid w:val="452E7EAD"/>
    <w:rsid w:val="455E7431"/>
    <w:rsid w:val="4568209A"/>
    <w:rsid w:val="45F73905"/>
    <w:rsid w:val="460078E0"/>
    <w:rsid w:val="46076D13"/>
    <w:rsid w:val="46304EA9"/>
    <w:rsid w:val="4667519A"/>
    <w:rsid w:val="468154D6"/>
    <w:rsid w:val="4686205A"/>
    <w:rsid w:val="46D874BF"/>
    <w:rsid w:val="46E21A94"/>
    <w:rsid w:val="46E84D92"/>
    <w:rsid w:val="46EC19CA"/>
    <w:rsid w:val="47226BBC"/>
    <w:rsid w:val="472A7723"/>
    <w:rsid w:val="472C7D8A"/>
    <w:rsid w:val="47422D1F"/>
    <w:rsid w:val="474E652E"/>
    <w:rsid w:val="476E28DD"/>
    <w:rsid w:val="478716B0"/>
    <w:rsid w:val="47C72205"/>
    <w:rsid w:val="47D14A8C"/>
    <w:rsid w:val="47D52FFD"/>
    <w:rsid w:val="47F47AA6"/>
    <w:rsid w:val="482454F2"/>
    <w:rsid w:val="482F783E"/>
    <w:rsid w:val="483930BE"/>
    <w:rsid w:val="4844561A"/>
    <w:rsid w:val="48A830A5"/>
    <w:rsid w:val="48AD355F"/>
    <w:rsid w:val="48DA7268"/>
    <w:rsid w:val="490F2C13"/>
    <w:rsid w:val="49103FE5"/>
    <w:rsid w:val="49156AA4"/>
    <w:rsid w:val="49706861"/>
    <w:rsid w:val="49A17F24"/>
    <w:rsid w:val="49C1341D"/>
    <w:rsid w:val="49CA11EA"/>
    <w:rsid w:val="49DC5F68"/>
    <w:rsid w:val="4A724C11"/>
    <w:rsid w:val="4AAC0D0A"/>
    <w:rsid w:val="4ABC17F2"/>
    <w:rsid w:val="4AF0134B"/>
    <w:rsid w:val="4AF349A3"/>
    <w:rsid w:val="4B7BF892"/>
    <w:rsid w:val="4BD63994"/>
    <w:rsid w:val="4BED2CE3"/>
    <w:rsid w:val="4C040C23"/>
    <w:rsid w:val="4C0E6EA1"/>
    <w:rsid w:val="4C1111C3"/>
    <w:rsid w:val="4C2F60E1"/>
    <w:rsid w:val="4C611544"/>
    <w:rsid w:val="4CA472A0"/>
    <w:rsid w:val="4CAE1905"/>
    <w:rsid w:val="4CFA66B0"/>
    <w:rsid w:val="4D322F5D"/>
    <w:rsid w:val="4D3B1673"/>
    <w:rsid w:val="4D3F0AF0"/>
    <w:rsid w:val="4D4C380A"/>
    <w:rsid w:val="4D535732"/>
    <w:rsid w:val="4D6A621C"/>
    <w:rsid w:val="4D6E5A82"/>
    <w:rsid w:val="4DA82F1A"/>
    <w:rsid w:val="4DFFEC52"/>
    <w:rsid w:val="4E8270B0"/>
    <w:rsid w:val="4E933E5C"/>
    <w:rsid w:val="4F1816AC"/>
    <w:rsid w:val="4F33675B"/>
    <w:rsid w:val="4F4510B3"/>
    <w:rsid w:val="4F52789B"/>
    <w:rsid w:val="4F5F6BAC"/>
    <w:rsid w:val="4F870CBF"/>
    <w:rsid w:val="4FA21BBD"/>
    <w:rsid w:val="4FA3011D"/>
    <w:rsid w:val="50005B42"/>
    <w:rsid w:val="50150543"/>
    <w:rsid w:val="501A1C46"/>
    <w:rsid w:val="503F4F0F"/>
    <w:rsid w:val="50AA644F"/>
    <w:rsid w:val="50CB78C4"/>
    <w:rsid w:val="50E85E2E"/>
    <w:rsid w:val="50F66455"/>
    <w:rsid w:val="510160D7"/>
    <w:rsid w:val="510602D1"/>
    <w:rsid w:val="51107324"/>
    <w:rsid w:val="51111198"/>
    <w:rsid w:val="51447F1D"/>
    <w:rsid w:val="51464EB3"/>
    <w:rsid w:val="51515C7C"/>
    <w:rsid w:val="517C7607"/>
    <w:rsid w:val="519274BF"/>
    <w:rsid w:val="51DE7E99"/>
    <w:rsid w:val="522C24BF"/>
    <w:rsid w:val="52350BDD"/>
    <w:rsid w:val="528D0141"/>
    <w:rsid w:val="528D20BB"/>
    <w:rsid w:val="52DC4634"/>
    <w:rsid w:val="53101A13"/>
    <w:rsid w:val="535205EE"/>
    <w:rsid w:val="53607414"/>
    <w:rsid w:val="53964B76"/>
    <w:rsid w:val="539A4C12"/>
    <w:rsid w:val="539C2D25"/>
    <w:rsid w:val="53B442B0"/>
    <w:rsid w:val="53D56515"/>
    <w:rsid w:val="53F56F52"/>
    <w:rsid w:val="54057409"/>
    <w:rsid w:val="54544569"/>
    <w:rsid w:val="54584C08"/>
    <w:rsid w:val="546F08B5"/>
    <w:rsid w:val="54AB1B79"/>
    <w:rsid w:val="54CC371C"/>
    <w:rsid w:val="54D46BCE"/>
    <w:rsid w:val="54F043DD"/>
    <w:rsid w:val="54F27881"/>
    <w:rsid w:val="54FE4BB9"/>
    <w:rsid w:val="550E58B0"/>
    <w:rsid w:val="55160260"/>
    <w:rsid w:val="55686144"/>
    <w:rsid w:val="55687FB1"/>
    <w:rsid w:val="55BD652B"/>
    <w:rsid w:val="56011CEF"/>
    <w:rsid w:val="560D2986"/>
    <w:rsid w:val="561D1E63"/>
    <w:rsid w:val="563A12AD"/>
    <w:rsid w:val="56407056"/>
    <w:rsid w:val="56487172"/>
    <w:rsid w:val="564A3166"/>
    <w:rsid w:val="568242AE"/>
    <w:rsid w:val="575D2882"/>
    <w:rsid w:val="57764685"/>
    <w:rsid w:val="57912119"/>
    <w:rsid w:val="57964383"/>
    <w:rsid w:val="57A7688C"/>
    <w:rsid w:val="57F470A4"/>
    <w:rsid w:val="57FE3792"/>
    <w:rsid w:val="58327FF1"/>
    <w:rsid w:val="589A711F"/>
    <w:rsid w:val="593D2B95"/>
    <w:rsid w:val="59A73EEF"/>
    <w:rsid w:val="59F132CB"/>
    <w:rsid w:val="5A0918DF"/>
    <w:rsid w:val="5A0B3156"/>
    <w:rsid w:val="5A131823"/>
    <w:rsid w:val="5A2E5B2E"/>
    <w:rsid w:val="5A8413FE"/>
    <w:rsid w:val="5AF41CA8"/>
    <w:rsid w:val="5AFC6713"/>
    <w:rsid w:val="5B7D7E11"/>
    <w:rsid w:val="5B9421CA"/>
    <w:rsid w:val="5BCB6C74"/>
    <w:rsid w:val="5BD40D15"/>
    <w:rsid w:val="5C430926"/>
    <w:rsid w:val="5C9E3258"/>
    <w:rsid w:val="5C9F6E04"/>
    <w:rsid w:val="5CC245D3"/>
    <w:rsid w:val="5D160C29"/>
    <w:rsid w:val="5D306DEE"/>
    <w:rsid w:val="5D445E06"/>
    <w:rsid w:val="5D702CB2"/>
    <w:rsid w:val="5DA92B96"/>
    <w:rsid w:val="5DD0536B"/>
    <w:rsid w:val="5DD852BC"/>
    <w:rsid w:val="5DF243F9"/>
    <w:rsid w:val="5E647C29"/>
    <w:rsid w:val="5E7728D6"/>
    <w:rsid w:val="5E842981"/>
    <w:rsid w:val="5ECA79BF"/>
    <w:rsid w:val="5ED37EC0"/>
    <w:rsid w:val="5EE35715"/>
    <w:rsid w:val="5EEF3A59"/>
    <w:rsid w:val="5EEF4220"/>
    <w:rsid w:val="5EF04772"/>
    <w:rsid w:val="5EFA763E"/>
    <w:rsid w:val="5F0177F9"/>
    <w:rsid w:val="5F29597A"/>
    <w:rsid w:val="5F3823EE"/>
    <w:rsid w:val="5F9042E0"/>
    <w:rsid w:val="5FA33558"/>
    <w:rsid w:val="5FD27A49"/>
    <w:rsid w:val="5FDF714F"/>
    <w:rsid w:val="60041836"/>
    <w:rsid w:val="60221B36"/>
    <w:rsid w:val="603A01B0"/>
    <w:rsid w:val="606D0829"/>
    <w:rsid w:val="60A15B98"/>
    <w:rsid w:val="60A35CB9"/>
    <w:rsid w:val="60DC5FBF"/>
    <w:rsid w:val="61346746"/>
    <w:rsid w:val="61787AAA"/>
    <w:rsid w:val="617A391D"/>
    <w:rsid w:val="61C84F14"/>
    <w:rsid w:val="61D158CF"/>
    <w:rsid w:val="61E03DE9"/>
    <w:rsid w:val="61E74634"/>
    <w:rsid w:val="62057540"/>
    <w:rsid w:val="621C11A6"/>
    <w:rsid w:val="62200A94"/>
    <w:rsid w:val="626800A2"/>
    <w:rsid w:val="628E401E"/>
    <w:rsid w:val="62B3781F"/>
    <w:rsid w:val="62BC713B"/>
    <w:rsid w:val="62CB2054"/>
    <w:rsid w:val="62D91D78"/>
    <w:rsid w:val="62FC2B9B"/>
    <w:rsid w:val="62FE2103"/>
    <w:rsid w:val="63660922"/>
    <w:rsid w:val="639F0A75"/>
    <w:rsid w:val="63AE49C1"/>
    <w:rsid w:val="63D70880"/>
    <w:rsid w:val="64057C43"/>
    <w:rsid w:val="64147915"/>
    <w:rsid w:val="64215174"/>
    <w:rsid w:val="642A415D"/>
    <w:rsid w:val="64617E68"/>
    <w:rsid w:val="64645C07"/>
    <w:rsid w:val="64853C5A"/>
    <w:rsid w:val="64AB27CC"/>
    <w:rsid w:val="64CC5CBF"/>
    <w:rsid w:val="64D7381C"/>
    <w:rsid w:val="64F63296"/>
    <w:rsid w:val="64FB0DAF"/>
    <w:rsid w:val="651B7339"/>
    <w:rsid w:val="65262C72"/>
    <w:rsid w:val="654B2B37"/>
    <w:rsid w:val="65656AA8"/>
    <w:rsid w:val="65716C01"/>
    <w:rsid w:val="65BC4E1D"/>
    <w:rsid w:val="66024853"/>
    <w:rsid w:val="6632648A"/>
    <w:rsid w:val="66352899"/>
    <w:rsid w:val="665761AD"/>
    <w:rsid w:val="6691308E"/>
    <w:rsid w:val="66AA13B8"/>
    <w:rsid w:val="66C050F7"/>
    <w:rsid w:val="67581120"/>
    <w:rsid w:val="67611B14"/>
    <w:rsid w:val="67647A50"/>
    <w:rsid w:val="67684AB8"/>
    <w:rsid w:val="67707537"/>
    <w:rsid w:val="677B2315"/>
    <w:rsid w:val="677D2B33"/>
    <w:rsid w:val="67DF129C"/>
    <w:rsid w:val="67E011EF"/>
    <w:rsid w:val="68771602"/>
    <w:rsid w:val="687F3DF5"/>
    <w:rsid w:val="68C16AA7"/>
    <w:rsid w:val="690C395A"/>
    <w:rsid w:val="6939658E"/>
    <w:rsid w:val="6953275A"/>
    <w:rsid w:val="69642430"/>
    <w:rsid w:val="6983751D"/>
    <w:rsid w:val="69D07185"/>
    <w:rsid w:val="69DD1751"/>
    <w:rsid w:val="69DE376A"/>
    <w:rsid w:val="6A0C1E5A"/>
    <w:rsid w:val="6A195B6F"/>
    <w:rsid w:val="6A4A0D3B"/>
    <w:rsid w:val="6A602349"/>
    <w:rsid w:val="6A762E92"/>
    <w:rsid w:val="6A912779"/>
    <w:rsid w:val="6A9D28AE"/>
    <w:rsid w:val="6AEA4FDD"/>
    <w:rsid w:val="6B1520B9"/>
    <w:rsid w:val="6B246B03"/>
    <w:rsid w:val="6B4675FB"/>
    <w:rsid w:val="6BC4358F"/>
    <w:rsid w:val="6BFC44B0"/>
    <w:rsid w:val="6C1E710F"/>
    <w:rsid w:val="6C43775E"/>
    <w:rsid w:val="6C4E47E3"/>
    <w:rsid w:val="6C7B255E"/>
    <w:rsid w:val="6C883FAB"/>
    <w:rsid w:val="6C9408FC"/>
    <w:rsid w:val="6CB6687A"/>
    <w:rsid w:val="6CF502C5"/>
    <w:rsid w:val="6D100059"/>
    <w:rsid w:val="6D271130"/>
    <w:rsid w:val="6DF9D0B0"/>
    <w:rsid w:val="6E8C4633"/>
    <w:rsid w:val="6E917A32"/>
    <w:rsid w:val="6EC1590D"/>
    <w:rsid w:val="6EFC1051"/>
    <w:rsid w:val="6F264670"/>
    <w:rsid w:val="6F2BB0F2"/>
    <w:rsid w:val="6F5F5F09"/>
    <w:rsid w:val="6F6746B4"/>
    <w:rsid w:val="6F681EE0"/>
    <w:rsid w:val="6F704868"/>
    <w:rsid w:val="6F7A5819"/>
    <w:rsid w:val="6F896B2E"/>
    <w:rsid w:val="6F9D7F22"/>
    <w:rsid w:val="6FE7AAE2"/>
    <w:rsid w:val="6FF9F6C1"/>
    <w:rsid w:val="6FFF61AC"/>
    <w:rsid w:val="7002758F"/>
    <w:rsid w:val="700D09D4"/>
    <w:rsid w:val="70200807"/>
    <w:rsid w:val="70444C35"/>
    <w:rsid w:val="70651E14"/>
    <w:rsid w:val="70776325"/>
    <w:rsid w:val="707E0EA7"/>
    <w:rsid w:val="709F4B44"/>
    <w:rsid w:val="70B30893"/>
    <w:rsid w:val="70B73F51"/>
    <w:rsid w:val="70CB66D3"/>
    <w:rsid w:val="7105606F"/>
    <w:rsid w:val="716E6C35"/>
    <w:rsid w:val="718A3FCA"/>
    <w:rsid w:val="71927E78"/>
    <w:rsid w:val="71BD503C"/>
    <w:rsid w:val="71F9346D"/>
    <w:rsid w:val="7216180A"/>
    <w:rsid w:val="72213895"/>
    <w:rsid w:val="722B7CA7"/>
    <w:rsid w:val="72606E36"/>
    <w:rsid w:val="72921DE5"/>
    <w:rsid w:val="72A63AE4"/>
    <w:rsid w:val="72BFB1A2"/>
    <w:rsid w:val="730B1063"/>
    <w:rsid w:val="730E5138"/>
    <w:rsid w:val="73343669"/>
    <w:rsid w:val="733C4C69"/>
    <w:rsid w:val="734F7B72"/>
    <w:rsid w:val="735D61D6"/>
    <w:rsid w:val="73890480"/>
    <w:rsid w:val="74004691"/>
    <w:rsid w:val="741819F5"/>
    <w:rsid w:val="74722AAB"/>
    <w:rsid w:val="7475680E"/>
    <w:rsid w:val="749A11ED"/>
    <w:rsid w:val="74AA788A"/>
    <w:rsid w:val="74BE6001"/>
    <w:rsid w:val="74C13532"/>
    <w:rsid w:val="74E11CDC"/>
    <w:rsid w:val="74E47F23"/>
    <w:rsid w:val="75186BEC"/>
    <w:rsid w:val="75332706"/>
    <w:rsid w:val="75364907"/>
    <w:rsid w:val="75582D92"/>
    <w:rsid w:val="75A55297"/>
    <w:rsid w:val="75C90AEB"/>
    <w:rsid w:val="75CF6786"/>
    <w:rsid w:val="75F269D7"/>
    <w:rsid w:val="760E3B25"/>
    <w:rsid w:val="76171B45"/>
    <w:rsid w:val="764140C0"/>
    <w:rsid w:val="766F281A"/>
    <w:rsid w:val="76785919"/>
    <w:rsid w:val="767FDF14"/>
    <w:rsid w:val="76AA66CD"/>
    <w:rsid w:val="76DC2350"/>
    <w:rsid w:val="76F12D82"/>
    <w:rsid w:val="77166110"/>
    <w:rsid w:val="773E0D3E"/>
    <w:rsid w:val="7766FBC0"/>
    <w:rsid w:val="7775230F"/>
    <w:rsid w:val="777C1249"/>
    <w:rsid w:val="777D2689"/>
    <w:rsid w:val="77B46242"/>
    <w:rsid w:val="77E609EC"/>
    <w:rsid w:val="77EB49EC"/>
    <w:rsid w:val="77FB87AD"/>
    <w:rsid w:val="77FD1920"/>
    <w:rsid w:val="7809376D"/>
    <w:rsid w:val="78227762"/>
    <w:rsid w:val="78234D16"/>
    <w:rsid w:val="78247672"/>
    <w:rsid w:val="782B4BA2"/>
    <w:rsid w:val="78486B61"/>
    <w:rsid w:val="79681D18"/>
    <w:rsid w:val="799B4943"/>
    <w:rsid w:val="799F13A6"/>
    <w:rsid w:val="79AF539F"/>
    <w:rsid w:val="79B34862"/>
    <w:rsid w:val="79D11FDD"/>
    <w:rsid w:val="79F166A7"/>
    <w:rsid w:val="79F77862"/>
    <w:rsid w:val="79FE7A8C"/>
    <w:rsid w:val="79FF0D5D"/>
    <w:rsid w:val="7A1F5BD4"/>
    <w:rsid w:val="7A217D00"/>
    <w:rsid w:val="7A327142"/>
    <w:rsid w:val="7A4160FD"/>
    <w:rsid w:val="7A8226D6"/>
    <w:rsid w:val="7AF06EBB"/>
    <w:rsid w:val="7B097B5E"/>
    <w:rsid w:val="7B1D701A"/>
    <w:rsid w:val="7B3042B0"/>
    <w:rsid w:val="7BB37672"/>
    <w:rsid w:val="7BD340AC"/>
    <w:rsid w:val="7BD653CF"/>
    <w:rsid w:val="7BF01670"/>
    <w:rsid w:val="7BFE59F3"/>
    <w:rsid w:val="7C3A5DD9"/>
    <w:rsid w:val="7CA62470"/>
    <w:rsid w:val="7CAF35BE"/>
    <w:rsid w:val="7CAF3C1C"/>
    <w:rsid w:val="7CC02A70"/>
    <w:rsid w:val="7CD2C1A1"/>
    <w:rsid w:val="7CE14F4F"/>
    <w:rsid w:val="7CE26693"/>
    <w:rsid w:val="7CEA3376"/>
    <w:rsid w:val="7CFB755A"/>
    <w:rsid w:val="7CFB8E8C"/>
    <w:rsid w:val="7D587FB9"/>
    <w:rsid w:val="7D61C31B"/>
    <w:rsid w:val="7D676CBC"/>
    <w:rsid w:val="7D6E77FA"/>
    <w:rsid w:val="7D7FD704"/>
    <w:rsid w:val="7D861D50"/>
    <w:rsid w:val="7DDA1A5D"/>
    <w:rsid w:val="7DE636EC"/>
    <w:rsid w:val="7DFC17D5"/>
    <w:rsid w:val="7E4B20BB"/>
    <w:rsid w:val="7E5B5A75"/>
    <w:rsid w:val="7E5E0C2D"/>
    <w:rsid w:val="7E6260A4"/>
    <w:rsid w:val="7E677957"/>
    <w:rsid w:val="7E682731"/>
    <w:rsid w:val="7F398E01"/>
    <w:rsid w:val="7F646B2B"/>
    <w:rsid w:val="7F77DC32"/>
    <w:rsid w:val="7F7F5D60"/>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6.png"/><Relationship Id="rId98" Type="http://schemas.openxmlformats.org/officeDocument/2006/relationships/image" Target="media/image75.png"/><Relationship Id="rId97" Type="http://schemas.openxmlformats.org/officeDocument/2006/relationships/image" Target="media/image74.png"/><Relationship Id="rId96" Type="http://schemas.openxmlformats.org/officeDocument/2006/relationships/image" Target="media/image73.png"/><Relationship Id="rId95" Type="http://schemas.openxmlformats.org/officeDocument/2006/relationships/image" Target="media/image72.png"/><Relationship Id="rId94" Type="http://schemas.openxmlformats.org/officeDocument/2006/relationships/image" Target="media/image71.png"/><Relationship Id="rId93" Type="http://schemas.openxmlformats.org/officeDocument/2006/relationships/image" Target="media/image70.png"/><Relationship Id="rId92" Type="http://schemas.openxmlformats.org/officeDocument/2006/relationships/image" Target="media/image69.png"/><Relationship Id="rId91" Type="http://schemas.openxmlformats.org/officeDocument/2006/relationships/image" Target="media/image68.png"/><Relationship Id="rId90" Type="http://schemas.openxmlformats.org/officeDocument/2006/relationships/image" Target="media/image67.png"/><Relationship Id="rId9" Type="http://schemas.openxmlformats.org/officeDocument/2006/relationships/footer" Target="footer2.xml"/><Relationship Id="rId89" Type="http://schemas.openxmlformats.org/officeDocument/2006/relationships/image" Target="media/image66.png"/><Relationship Id="rId88" Type="http://schemas.openxmlformats.org/officeDocument/2006/relationships/image" Target="media/image65.png"/><Relationship Id="rId87" Type="http://schemas.openxmlformats.org/officeDocument/2006/relationships/image" Target="media/image64.png"/><Relationship Id="rId86" Type="http://schemas.openxmlformats.org/officeDocument/2006/relationships/image" Target="media/image63.png"/><Relationship Id="rId85" Type="http://schemas.openxmlformats.org/officeDocument/2006/relationships/image" Target="media/image62.png"/><Relationship Id="rId84" Type="http://schemas.openxmlformats.org/officeDocument/2006/relationships/image" Target="media/image61.png"/><Relationship Id="rId83" Type="http://schemas.openxmlformats.org/officeDocument/2006/relationships/image" Target="media/image60.png"/><Relationship Id="rId82" Type="http://schemas.openxmlformats.org/officeDocument/2006/relationships/image" Target="media/image59.png"/><Relationship Id="rId81" Type="http://schemas.openxmlformats.org/officeDocument/2006/relationships/image" Target="media/image58.png"/><Relationship Id="rId80" Type="http://schemas.openxmlformats.org/officeDocument/2006/relationships/image" Target="media/image57.png"/><Relationship Id="rId8" Type="http://schemas.openxmlformats.org/officeDocument/2006/relationships/footer" Target="footer1.xml"/><Relationship Id="rId79" Type="http://schemas.openxmlformats.org/officeDocument/2006/relationships/image" Target="media/image56.png"/><Relationship Id="rId78" Type="http://schemas.openxmlformats.org/officeDocument/2006/relationships/image" Target="media/image55.png"/><Relationship Id="rId77" Type="http://schemas.openxmlformats.org/officeDocument/2006/relationships/image" Target="media/image54.png"/><Relationship Id="rId76" Type="http://schemas.openxmlformats.org/officeDocument/2006/relationships/image" Target="media/image53.png"/><Relationship Id="rId75" Type="http://schemas.openxmlformats.org/officeDocument/2006/relationships/image" Target="media/image52.png"/><Relationship Id="rId74" Type="http://schemas.openxmlformats.org/officeDocument/2006/relationships/image" Target="media/image51.png"/><Relationship Id="rId73" Type="http://schemas.openxmlformats.org/officeDocument/2006/relationships/image" Target="media/image50.png"/><Relationship Id="rId72" Type="http://schemas.openxmlformats.org/officeDocument/2006/relationships/image" Target="media/image49.png"/><Relationship Id="rId71" Type="http://schemas.openxmlformats.org/officeDocument/2006/relationships/image" Target="media/image48.png"/><Relationship Id="rId70" Type="http://schemas.openxmlformats.org/officeDocument/2006/relationships/image" Target="media/image47.png"/><Relationship Id="rId7" Type="http://schemas.openxmlformats.org/officeDocument/2006/relationships/header" Target="header3.xml"/><Relationship Id="rId69" Type="http://schemas.openxmlformats.org/officeDocument/2006/relationships/image" Target="media/image46.png"/><Relationship Id="rId68" Type="http://schemas.openxmlformats.org/officeDocument/2006/relationships/image" Target="media/image45.png"/><Relationship Id="rId67" Type="http://schemas.openxmlformats.org/officeDocument/2006/relationships/image" Target="media/image44.png"/><Relationship Id="rId66" Type="http://schemas.openxmlformats.org/officeDocument/2006/relationships/image" Target="media/image43.png"/><Relationship Id="rId65" Type="http://schemas.openxmlformats.org/officeDocument/2006/relationships/image" Target="media/image42.png"/><Relationship Id="rId64" Type="http://schemas.openxmlformats.org/officeDocument/2006/relationships/image" Target="media/image41.png"/><Relationship Id="rId63" Type="http://schemas.openxmlformats.org/officeDocument/2006/relationships/image" Target="media/image40.png"/><Relationship Id="rId62" Type="http://schemas.openxmlformats.org/officeDocument/2006/relationships/image" Target="media/image39.png"/><Relationship Id="rId61" Type="http://schemas.openxmlformats.org/officeDocument/2006/relationships/image" Target="media/image38.png"/><Relationship Id="rId60" Type="http://schemas.openxmlformats.org/officeDocument/2006/relationships/image" Target="media/image37.png"/><Relationship Id="rId6" Type="http://schemas.openxmlformats.org/officeDocument/2006/relationships/header" Target="header2.xml"/><Relationship Id="rId59" Type="http://schemas.openxmlformats.org/officeDocument/2006/relationships/image" Target="media/image36.png"/><Relationship Id="rId58" Type="http://schemas.openxmlformats.org/officeDocument/2006/relationships/image" Target="media/image35.png"/><Relationship Id="rId57" Type="http://schemas.openxmlformats.org/officeDocument/2006/relationships/image" Target="media/image34.png"/><Relationship Id="rId56" Type="http://schemas.openxmlformats.org/officeDocument/2006/relationships/image" Target="media/image33.png"/><Relationship Id="rId55" Type="http://schemas.openxmlformats.org/officeDocument/2006/relationships/image" Target="media/image32.png"/><Relationship Id="rId54" Type="http://schemas.openxmlformats.org/officeDocument/2006/relationships/image" Target="media/image31.png"/><Relationship Id="rId53" Type="http://schemas.openxmlformats.org/officeDocument/2006/relationships/image" Target="media/image30.png"/><Relationship Id="rId52" Type="http://schemas.openxmlformats.org/officeDocument/2006/relationships/image" Target="media/image29.png"/><Relationship Id="rId51" Type="http://schemas.openxmlformats.org/officeDocument/2006/relationships/image" Target="media/image28.png"/><Relationship Id="rId50" Type="http://schemas.openxmlformats.org/officeDocument/2006/relationships/image" Target="media/image27.png"/><Relationship Id="rId5" Type="http://schemas.openxmlformats.org/officeDocument/2006/relationships/header" Target="header1.xml"/><Relationship Id="rId49" Type="http://schemas.openxmlformats.org/officeDocument/2006/relationships/image" Target="media/image26.png"/><Relationship Id="rId48" Type="http://schemas.openxmlformats.org/officeDocument/2006/relationships/image" Target="media/image25.png"/><Relationship Id="rId47" Type="http://schemas.openxmlformats.org/officeDocument/2006/relationships/image" Target="media/image24.png"/><Relationship Id="rId46" Type="http://schemas.openxmlformats.org/officeDocument/2006/relationships/image" Target="media/image23.png"/><Relationship Id="rId45" Type="http://schemas.openxmlformats.org/officeDocument/2006/relationships/image" Target="media/image22.png"/><Relationship Id="rId44" Type="http://schemas.openxmlformats.org/officeDocument/2006/relationships/image" Target="media/image21.png"/><Relationship Id="rId43" Type="http://schemas.openxmlformats.org/officeDocument/2006/relationships/image" Target="media/image20.png"/><Relationship Id="rId42" Type="http://schemas.openxmlformats.org/officeDocument/2006/relationships/image" Target="media/image19.png"/><Relationship Id="rId41" Type="http://schemas.openxmlformats.org/officeDocument/2006/relationships/image" Target="media/image18.png"/><Relationship Id="rId40" Type="http://schemas.openxmlformats.org/officeDocument/2006/relationships/image" Target="media/image17.png"/><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footer" Target="footer6.xml"/><Relationship Id="rId151" Type="http://schemas.openxmlformats.org/officeDocument/2006/relationships/fontTable" Target="fontTable.xml"/><Relationship Id="rId150" Type="http://schemas.openxmlformats.org/officeDocument/2006/relationships/numbering" Target="numbering.xml"/><Relationship Id="rId15" Type="http://schemas.openxmlformats.org/officeDocument/2006/relationships/footer" Target="footer5.xml"/><Relationship Id="rId149" Type="http://schemas.openxmlformats.org/officeDocument/2006/relationships/customXml" Target="../customXml/item1.xml"/><Relationship Id="rId148" Type="http://schemas.openxmlformats.org/officeDocument/2006/relationships/image" Target="media/image125.png"/><Relationship Id="rId147" Type="http://schemas.openxmlformats.org/officeDocument/2006/relationships/image" Target="media/image124.png"/><Relationship Id="rId146" Type="http://schemas.openxmlformats.org/officeDocument/2006/relationships/image" Target="media/image123.png"/><Relationship Id="rId145" Type="http://schemas.openxmlformats.org/officeDocument/2006/relationships/image" Target="media/image122.png"/><Relationship Id="rId144" Type="http://schemas.openxmlformats.org/officeDocument/2006/relationships/image" Target="media/image121.png"/><Relationship Id="rId143" Type="http://schemas.openxmlformats.org/officeDocument/2006/relationships/image" Target="media/image120.png"/><Relationship Id="rId142" Type="http://schemas.openxmlformats.org/officeDocument/2006/relationships/image" Target="media/image119.png"/><Relationship Id="rId141" Type="http://schemas.openxmlformats.org/officeDocument/2006/relationships/image" Target="media/image118.png"/><Relationship Id="rId140" Type="http://schemas.openxmlformats.org/officeDocument/2006/relationships/image" Target="media/image117.png"/><Relationship Id="rId14" Type="http://schemas.openxmlformats.org/officeDocument/2006/relationships/footer" Target="footer4.xml"/><Relationship Id="rId139" Type="http://schemas.openxmlformats.org/officeDocument/2006/relationships/image" Target="media/image116.png"/><Relationship Id="rId138" Type="http://schemas.openxmlformats.org/officeDocument/2006/relationships/image" Target="media/image115.png"/><Relationship Id="rId137" Type="http://schemas.openxmlformats.org/officeDocument/2006/relationships/image" Target="media/image114.png"/><Relationship Id="rId136" Type="http://schemas.openxmlformats.org/officeDocument/2006/relationships/image" Target="media/image113.png"/><Relationship Id="rId135" Type="http://schemas.openxmlformats.org/officeDocument/2006/relationships/image" Target="media/image112.png"/><Relationship Id="rId134" Type="http://schemas.openxmlformats.org/officeDocument/2006/relationships/image" Target="media/image111.png"/><Relationship Id="rId133" Type="http://schemas.openxmlformats.org/officeDocument/2006/relationships/image" Target="media/image110.png"/><Relationship Id="rId132" Type="http://schemas.openxmlformats.org/officeDocument/2006/relationships/image" Target="media/image109.png"/><Relationship Id="rId131" Type="http://schemas.openxmlformats.org/officeDocument/2006/relationships/image" Target="media/image108.png"/><Relationship Id="rId130" Type="http://schemas.openxmlformats.org/officeDocument/2006/relationships/image" Target="media/image107.png"/><Relationship Id="rId13" Type="http://schemas.openxmlformats.org/officeDocument/2006/relationships/header" Target="header6.xml"/><Relationship Id="rId129" Type="http://schemas.openxmlformats.org/officeDocument/2006/relationships/image" Target="media/image106.png"/><Relationship Id="rId128" Type="http://schemas.openxmlformats.org/officeDocument/2006/relationships/image" Target="media/image105.png"/><Relationship Id="rId127" Type="http://schemas.openxmlformats.org/officeDocument/2006/relationships/image" Target="media/image104.png"/><Relationship Id="rId126" Type="http://schemas.openxmlformats.org/officeDocument/2006/relationships/image" Target="media/image103.png"/><Relationship Id="rId125" Type="http://schemas.openxmlformats.org/officeDocument/2006/relationships/image" Target="media/image102.png"/><Relationship Id="rId124" Type="http://schemas.openxmlformats.org/officeDocument/2006/relationships/image" Target="media/image101.png"/><Relationship Id="rId123" Type="http://schemas.openxmlformats.org/officeDocument/2006/relationships/image" Target="media/image100.png"/><Relationship Id="rId122" Type="http://schemas.openxmlformats.org/officeDocument/2006/relationships/image" Target="media/image99.png"/><Relationship Id="rId121" Type="http://schemas.openxmlformats.org/officeDocument/2006/relationships/image" Target="media/image98.png"/><Relationship Id="rId120" Type="http://schemas.openxmlformats.org/officeDocument/2006/relationships/image" Target="media/image97.png"/><Relationship Id="rId12" Type="http://schemas.openxmlformats.org/officeDocument/2006/relationships/header" Target="header5.xml"/><Relationship Id="rId119" Type="http://schemas.openxmlformats.org/officeDocument/2006/relationships/image" Target="media/image96.png"/><Relationship Id="rId118" Type="http://schemas.openxmlformats.org/officeDocument/2006/relationships/image" Target="media/image95.png"/><Relationship Id="rId117" Type="http://schemas.openxmlformats.org/officeDocument/2006/relationships/image" Target="media/image94.png"/><Relationship Id="rId116" Type="http://schemas.openxmlformats.org/officeDocument/2006/relationships/image" Target="media/image93.png"/><Relationship Id="rId115" Type="http://schemas.openxmlformats.org/officeDocument/2006/relationships/image" Target="media/image92.png"/><Relationship Id="rId114" Type="http://schemas.openxmlformats.org/officeDocument/2006/relationships/image" Target="media/image91.png"/><Relationship Id="rId113" Type="http://schemas.openxmlformats.org/officeDocument/2006/relationships/image" Target="media/image90.png"/><Relationship Id="rId112" Type="http://schemas.openxmlformats.org/officeDocument/2006/relationships/image" Target="media/image89.png"/><Relationship Id="rId111" Type="http://schemas.openxmlformats.org/officeDocument/2006/relationships/image" Target="media/image88.png"/><Relationship Id="rId110" Type="http://schemas.openxmlformats.org/officeDocument/2006/relationships/image" Target="media/image87.png"/><Relationship Id="rId11" Type="http://schemas.openxmlformats.org/officeDocument/2006/relationships/header" Target="header4.xml"/><Relationship Id="rId109" Type="http://schemas.openxmlformats.org/officeDocument/2006/relationships/image" Target="media/image86.png"/><Relationship Id="rId108" Type="http://schemas.openxmlformats.org/officeDocument/2006/relationships/image" Target="media/image85.png"/><Relationship Id="rId107" Type="http://schemas.openxmlformats.org/officeDocument/2006/relationships/image" Target="media/image84.png"/><Relationship Id="rId106" Type="http://schemas.openxmlformats.org/officeDocument/2006/relationships/image" Target="media/image83.png"/><Relationship Id="rId105" Type="http://schemas.openxmlformats.org/officeDocument/2006/relationships/image" Target="media/image82.png"/><Relationship Id="rId104" Type="http://schemas.openxmlformats.org/officeDocument/2006/relationships/image" Target="media/image81.png"/><Relationship Id="rId103" Type="http://schemas.openxmlformats.org/officeDocument/2006/relationships/image" Target="media/image80.png"/><Relationship Id="rId102" Type="http://schemas.openxmlformats.org/officeDocument/2006/relationships/image" Target="media/image79.png"/><Relationship Id="rId101" Type="http://schemas.openxmlformats.org/officeDocument/2006/relationships/image" Target="media/image78.png"/><Relationship Id="rId100" Type="http://schemas.openxmlformats.org/officeDocument/2006/relationships/image" Target="media/image77.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171</Pages>
  <Words>61774</Words>
  <Characters>68697</Characters>
  <Lines>1383</Lines>
  <Paragraphs>389</Paragraphs>
  <TotalTime>1</TotalTime>
  <ScaleCrop>false</ScaleCrop>
  <LinksUpToDate>false</LinksUpToDate>
  <CharactersWithSpaces>72484</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广东新兴国家网络安全和信息化发展研究院</dc:creator>
  <cp:keywords>网络安全感、满意度、调查</cp:keywords>
  <cp:lastModifiedBy>珍珠</cp:lastModifiedBy>
  <cp:lastPrinted>2021-09-25T11:02:00Z</cp:lastPrinted>
  <dcterms:modified xsi:type="dcterms:W3CDTF">2021-10-27T09:18:58Z</dcterms:modified>
  <dc:title>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163694309EF64AB0A12C639AAED9827F</vt:lpwstr>
  </property>
</Properties>
</file>