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8672"/>
      <w:bookmarkStart w:id="4" w:name="_Toc20618"/>
      <w:bookmarkStart w:id="5" w:name="_Toc17826"/>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平顶山市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6"/>
        <w:tblW w:w="8312" w:type="dxa"/>
        <w:tblInd w:w="0" w:type="dxa"/>
        <w:tblLayout w:type="fixed"/>
        <w:tblCellMar>
          <w:top w:w="0" w:type="dxa"/>
          <w:left w:w="108" w:type="dxa"/>
          <w:bottom w:w="0" w:type="dxa"/>
          <w:right w:w="108" w:type="dxa"/>
        </w:tblCellMar>
      </w:tblPr>
      <w:tblGrid>
        <w:gridCol w:w="1701"/>
        <w:gridCol w:w="6611"/>
      </w:tblGrid>
      <w:tr>
        <w:tblPrEx>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ascii="黑体" w:hAnsi="黑体" w:eastAsia="黑体" w:cs="黑体"/>
        </w:rPr>
        <w:drawing>
          <wp:anchor distT="0" distB="0" distL="114300" distR="114300" simplePos="0" relativeHeight="251660288" behindDoc="0" locked="0" layoutInCell="1" allowOverlap="1">
            <wp:simplePos x="0" y="0"/>
            <wp:positionH relativeFrom="column">
              <wp:posOffset>4062730</wp:posOffset>
            </wp:positionH>
            <wp:positionV relativeFrom="paragraph">
              <wp:posOffset>431800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hint="eastAsia" w:ascii="黑体" w:hAnsi="黑体" w:eastAsia="黑体" w:cs="黑体"/>
        </w:rPr>
        <w:t>组委会欢迎有关研究机构合作，深入挖掘调查数据价值，有需要者请与组委会秘书处联系。</w:t>
      </w:r>
    </w:p>
    <w:p>
      <w:pPr>
        <w:pStyle w:val="9"/>
        <w:spacing w:before="120" w:beforeLines="50" w:line="420" w:lineRule="exact"/>
        <w:rPr>
          <w:rFonts w:ascii="黑体" w:hAnsi="黑体" w:eastAsia="黑体" w:cs="黑体"/>
        </w:rPr>
      </w:pPr>
      <w:bookmarkStart w:id="6" w:name="_Toc19203631"/>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9"/>
        <w:spacing w:line="420" w:lineRule="exact"/>
        <w:ind w:firstLine="360"/>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7"/>
        <w:spacing w:line="240" w:lineRule="auto"/>
        <w:ind w:left="960"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rFonts w:asciiTheme="minorHAnsi" w:hAnsiTheme="minorHAnsi" w:eastAsiaTheme="minorEastAsia" w:cstheme="minorBidi"/>
          <w:b/>
          <w:bCs/>
          <w:kern w:val="2"/>
          <w:sz w:val="24"/>
          <w:szCs w:val="24"/>
          <w:lang w:val="zh-CN" w:eastAsia="zh-CN" w:bidi="ar-SA"/>
        </w:rPr>
        <w:id w:val="3374630"/>
        <w:docPartObj>
          <w:docPartGallery w:val="Table of Contents"/>
          <w:docPartUnique/>
        </w:docPartObj>
      </w:sdtPr>
      <w:sdtEndPr>
        <w:rPr>
          <w:rFonts w:hint="eastAsia"/>
          <w:lang w:val="en-US"/>
        </w:rPr>
      </w:sdtEndPr>
      <w:sdtContent>
        <w:p>
          <w:pPr>
            <w:pStyle w:val="11"/>
            <w:tabs>
              <w:tab w:val="right" w:leader="dot" w:pos="8312"/>
            </w:tabs>
            <w:jc w:val="center"/>
            <w:rPr>
              <w:rFonts w:hint="eastAsia" w:asciiTheme="minorHAnsi" w:hAnsiTheme="minorHAnsi" w:eastAsiaTheme="minorEastAsia" w:cstheme="minorBidi"/>
              <w:kern w:val="2"/>
              <w:sz w:val="24"/>
              <w:szCs w:val="24"/>
              <w:lang w:val="en-US" w:eastAsia="zh-CN" w:bidi="ar-SA"/>
            </w:rPr>
          </w:pPr>
          <w:r>
            <w:rPr>
              <w:rFonts w:asciiTheme="minorHAnsi" w:hAnsiTheme="minorHAnsi" w:eastAsiaTheme="minorEastAsia" w:cstheme="minorBidi"/>
              <w:b/>
              <w:bCs/>
              <w:kern w:val="2"/>
              <w:sz w:val="24"/>
              <w:szCs w:val="24"/>
              <w:lang w:val="zh-CN" w:eastAsia="zh-CN" w:bidi="ar-SA"/>
            </w:rPr>
            <w:t>目录</w:t>
          </w:r>
          <w:r>
            <w:rPr>
              <w:rFonts w:hint="eastAsia"/>
            </w:rPr>
            <w:fldChar w:fldCharType="begin"/>
          </w:r>
          <w:r>
            <w:rPr>
              <w:rFonts w:hint="eastAsia"/>
            </w:rPr>
            <w:instrText xml:space="preserve"> TOC \o "1-3" \h \z \u </w:instrText>
          </w:r>
          <w:r>
            <w:rPr>
              <w:rFonts w:hint="eastAsia"/>
            </w:rPr>
            <w:fldChar w:fldCharType="separate"/>
          </w:r>
        </w:p>
        <w:p>
          <w:pPr>
            <w:pStyle w:val="11"/>
            <w:tabs>
              <w:tab w:val="right" w:leader="dot" w:pos="8312"/>
            </w:tabs>
          </w:pPr>
          <w:r>
            <w:rPr>
              <w:rFonts w:hint="eastAsia"/>
            </w:rPr>
            <w:fldChar w:fldCharType="begin"/>
          </w:r>
          <w:r>
            <w:rPr>
              <w:rFonts w:hint="eastAsia"/>
            </w:rPr>
            <w:instrText xml:space="preserve"> HYPERLINK \l _Toc11944 </w:instrText>
          </w:r>
          <w:r>
            <w:rPr>
              <w:rFonts w:hint="eastAsia"/>
            </w:rPr>
            <w:fldChar w:fldCharType="separate"/>
          </w:r>
          <w:r>
            <w:rPr>
              <w:rFonts w:hint="eastAsia"/>
            </w:rPr>
            <w:t>一、 前言</w:t>
          </w:r>
          <w:r>
            <w:tab/>
          </w:r>
          <w:r>
            <w:fldChar w:fldCharType="begin"/>
          </w:r>
          <w:r>
            <w:instrText xml:space="preserve"> PAGEREF _Toc11944 \h </w:instrText>
          </w:r>
          <w:r>
            <w:fldChar w:fldCharType="separate"/>
          </w:r>
          <w:r>
            <w:t>1</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_Toc31222 </w:instrText>
          </w:r>
          <w:r>
            <w:rPr>
              <w:rFonts w:hint="eastAsia"/>
            </w:rPr>
            <w:fldChar w:fldCharType="separate"/>
          </w:r>
          <w:r>
            <w:rPr>
              <w:rFonts w:hint="eastAsia"/>
            </w:rPr>
            <w:t>二、 主要发现</w:t>
          </w:r>
          <w:r>
            <w:tab/>
          </w:r>
          <w:r>
            <w:fldChar w:fldCharType="begin"/>
          </w:r>
          <w:r>
            <w:instrText xml:space="preserve"> PAGEREF _Toc31222 \h </w:instrText>
          </w:r>
          <w:r>
            <w:fldChar w:fldCharType="separate"/>
          </w:r>
          <w:r>
            <w:t>4</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_Toc16251 </w:instrText>
          </w:r>
          <w:r>
            <w:rPr>
              <w:rFonts w:hint="eastAsia"/>
            </w:rPr>
            <w:fldChar w:fldCharType="separate"/>
          </w:r>
          <w:r>
            <w:rPr>
              <w:rFonts w:hint="eastAsia"/>
            </w:rPr>
            <w:t>2.1 公众网民版主要发现</w:t>
          </w:r>
          <w:r>
            <w:tab/>
          </w:r>
          <w:r>
            <w:fldChar w:fldCharType="begin"/>
          </w:r>
          <w:r>
            <w:instrText xml:space="preserve"> PAGEREF _Toc16251 \h </w:instrText>
          </w:r>
          <w:r>
            <w:fldChar w:fldCharType="separate"/>
          </w:r>
          <w:r>
            <w:t>4</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_Toc25168 </w:instrText>
          </w:r>
          <w:r>
            <w:rPr>
              <w:rFonts w:hint="eastAsia"/>
            </w:rPr>
            <w:fldChar w:fldCharType="separate"/>
          </w:r>
          <w:r>
            <w:rPr>
              <w:rFonts w:hint="eastAsia"/>
              <w:szCs w:val="24"/>
            </w:rPr>
            <w:t>2.1.1 网民网络安全感有所提升，网民网络安全意识有所增强</w:t>
          </w:r>
          <w:r>
            <w:tab/>
          </w:r>
          <w:r>
            <w:fldChar w:fldCharType="begin"/>
          </w:r>
          <w:r>
            <w:instrText xml:space="preserve"> PAGEREF _Toc25168 \h </w:instrText>
          </w:r>
          <w:r>
            <w:fldChar w:fldCharType="separate"/>
          </w:r>
          <w:r>
            <w:t>4</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_Toc8854 </w:instrText>
          </w:r>
          <w:r>
            <w:rPr>
              <w:rFonts w:hint="eastAsia"/>
            </w:rPr>
            <w:fldChar w:fldCharType="separate"/>
          </w:r>
          <w:r>
            <w:rPr>
              <w:rFonts w:hint="eastAsia" w:cstheme="minorEastAsia"/>
              <w:szCs w:val="24"/>
            </w:rPr>
            <w:t>2.1.2 网络安全态势依然严峻，但部分领域有所改善</w:t>
          </w:r>
          <w:r>
            <w:tab/>
          </w:r>
          <w:r>
            <w:fldChar w:fldCharType="begin"/>
          </w:r>
          <w:r>
            <w:instrText xml:space="preserve"> PAGEREF _Toc8854 \h </w:instrText>
          </w:r>
          <w:r>
            <w:fldChar w:fldCharType="separate"/>
          </w:r>
          <w:r>
            <w:t>5</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_Toc7846 </w:instrText>
          </w:r>
          <w:r>
            <w:rPr>
              <w:rFonts w:hint="eastAsia"/>
            </w:rPr>
            <w:fldChar w:fldCharType="separate"/>
          </w:r>
          <w:r>
            <w:rPr>
              <w:rFonts w:hint="eastAsia" w:cstheme="minorEastAsia"/>
              <w:szCs w:val="24"/>
            </w:rPr>
            <w:t>2.1.3 网络安全治理初见成效，网民总体评价满意</w:t>
          </w:r>
          <w:r>
            <w:tab/>
          </w:r>
          <w:r>
            <w:fldChar w:fldCharType="begin"/>
          </w:r>
          <w:r>
            <w:instrText xml:space="preserve"> PAGEREF _Toc7846 \h </w:instrText>
          </w:r>
          <w:r>
            <w:fldChar w:fldCharType="separate"/>
          </w:r>
          <w:r>
            <w:t>5</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_Toc3644 </w:instrText>
          </w:r>
          <w:r>
            <w:rPr>
              <w:rFonts w:hint="eastAsia"/>
            </w:rPr>
            <w:fldChar w:fldCharType="separate"/>
          </w:r>
          <w:r>
            <w:rPr>
              <w:rFonts w:hint="eastAsia" w:cstheme="minorEastAsia"/>
              <w:szCs w:val="24"/>
            </w:rPr>
            <w:t>2.1.4法治社会建设主要关注加强立法和完善纠纷处理</w:t>
          </w:r>
          <w:r>
            <w:tab/>
          </w:r>
          <w:r>
            <w:fldChar w:fldCharType="begin"/>
          </w:r>
          <w:r>
            <w:instrText xml:space="preserve"> PAGEREF _Toc3644 \h </w:instrText>
          </w:r>
          <w:r>
            <w:fldChar w:fldCharType="separate"/>
          </w:r>
          <w:r>
            <w:t>5</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_Toc1244 </w:instrText>
          </w:r>
          <w:r>
            <w:rPr>
              <w:rFonts w:hint="eastAsia"/>
            </w:rPr>
            <w:fldChar w:fldCharType="separate"/>
          </w:r>
          <w:r>
            <w:rPr>
              <w:rFonts w:hint="eastAsia" w:cstheme="minorEastAsia"/>
              <w:szCs w:val="24"/>
            </w:rPr>
            <w:t>2.1.5 打击网络犯罪主要痛点在侵犯个人信息等领域</w:t>
          </w:r>
          <w:r>
            <w:tab/>
          </w:r>
          <w:r>
            <w:fldChar w:fldCharType="begin"/>
          </w:r>
          <w:r>
            <w:instrText xml:space="preserve"> PAGEREF _Toc1244 \h </w:instrText>
          </w:r>
          <w:r>
            <w:fldChar w:fldCharType="separate"/>
          </w:r>
          <w:r>
            <w:t>6</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_Toc16067 </w:instrText>
          </w:r>
          <w:r>
            <w:rPr>
              <w:rFonts w:hint="eastAsia"/>
            </w:rPr>
            <w:fldChar w:fldCharType="separate"/>
          </w:r>
          <w:r>
            <w:rPr>
              <w:rFonts w:hint="eastAsia" w:cstheme="minorEastAsia"/>
              <w:szCs w:val="24"/>
            </w:rPr>
            <w:t>2.1.6 社交、电商、网媒等领域个人信息保护问题较多</w:t>
          </w:r>
          <w:r>
            <w:tab/>
          </w:r>
          <w:r>
            <w:fldChar w:fldCharType="begin"/>
          </w:r>
          <w:r>
            <w:instrText xml:space="preserve"> PAGEREF _Toc16067 \h </w:instrText>
          </w:r>
          <w:r>
            <w:fldChar w:fldCharType="separate"/>
          </w:r>
          <w:r>
            <w:t>7</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_Toc11751 </w:instrText>
          </w:r>
          <w:r>
            <w:rPr>
              <w:rFonts w:hint="eastAsia"/>
            </w:rPr>
            <w:fldChar w:fldCharType="separate"/>
          </w:r>
          <w:r>
            <w:rPr>
              <w:rFonts w:hint="eastAsia" w:cstheme="minorEastAsia"/>
              <w:szCs w:val="24"/>
            </w:rPr>
            <w:t>2.1.7 网络购物权益保护满意度较高，新业态面临新问题</w:t>
          </w:r>
          <w:r>
            <w:tab/>
          </w:r>
          <w:r>
            <w:fldChar w:fldCharType="begin"/>
          </w:r>
          <w:r>
            <w:instrText xml:space="preserve"> PAGEREF _Toc11751 \h </w:instrText>
          </w:r>
          <w:r>
            <w:fldChar w:fldCharType="separate"/>
          </w:r>
          <w:r>
            <w:t>7</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_Toc26465 </w:instrText>
          </w:r>
          <w:r>
            <w:rPr>
              <w:rFonts w:hint="eastAsia"/>
            </w:rPr>
            <w:fldChar w:fldCharType="separate"/>
          </w:r>
          <w:r>
            <w:rPr>
              <w:rFonts w:hint="eastAsia" w:cstheme="minorEastAsia"/>
              <w:szCs w:val="24"/>
            </w:rPr>
            <w:t>2.1.8 未成年人权益保护成效小，需加强家、校、企、社合作</w:t>
          </w:r>
          <w:r>
            <w:tab/>
          </w:r>
          <w:r>
            <w:fldChar w:fldCharType="begin"/>
          </w:r>
          <w:r>
            <w:instrText xml:space="preserve"> PAGEREF _Toc26465 \h </w:instrText>
          </w:r>
          <w:r>
            <w:fldChar w:fldCharType="separate"/>
          </w:r>
          <w:r>
            <w:t>8</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_Toc19954 </w:instrText>
          </w:r>
          <w:r>
            <w:rPr>
              <w:rFonts w:hint="eastAsia"/>
            </w:rPr>
            <w:fldChar w:fldCharType="separate"/>
          </w:r>
          <w:r>
            <w:rPr>
              <w:rFonts w:hint="eastAsia" w:cstheme="minorEastAsia"/>
              <w:szCs w:val="24"/>
            </w:rPr>
            <w:t>2.1.9平台监管与企业自律有待加强，网暴等问题受到关注</w:t>
          </w:r>
          <w:r>
            <w:tab/>
          </w:r>
          <w:r>
            <w:fldChar w:fldCharType="begin"/>
          </w:r>
          <w:r>
            <w:instrText xml:space="preserve"> PAGEREF _Toc19954 \h </w:instrText>
          </w:r>
          <w:r>
            <w:fldChar w:fldCharType="separate"/>
          </w:r>
          <w:r>
            <w:t>9</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_Toc10805 </w:instrText>
          </w:r>
          <w:r>
            <w:rPr>
              <w:rFonts w:hint="eastAsia"/>
            </w:rPr>
            <w:fldChar w:fldCharType="separate"/>
          </w:r>
          <w:r>
            <w:rPr>
              <w:rFonts w:hint="eastAsia" w:cstheme="minorEastAsia"/>
              <w:szCs w:val="24"/>
            </w:rPr>
            <w:t>2.1.10 数字政府服务满意度高，信息化建设效果明显</w:t>
          </w:r>
          <w:r>
            <w:tab/>
          </w:r>
          <w:r>
            <w:fldChar w:fldCharType="begin"/>
          </w:r>
          <w:r>
            <w:instrText xml:space="preserve"> PAGEREF _Toc10805 \h </w:instrText>
          </w:r>
          <w:r>
            <w:fldChar w:fldCharType="separate"/>
          </w:r>
          <w:r>
            <w:t>10</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_Toc19126 </w:instrText>
          </w:r>
          <w:r>
            <w:rPr>
              <w:rFonts w:hint="eastAsia"/>
            </w:rP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_Toc19126 \h </w:instrText>
          </w:r>
          <w:r>
            <w:fldChar w:fldCharType="separate"/>
          </w:r>
          <w:r>
            <w:t>10</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_Toc22982 </w:instrText>
          </w:r>
          <w:r>
            <w:rPr>
              <w:rFonts w:hint="eastAsia"/>
            </w:rP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_Toc22982 \h </w:instrText>
          </w:r>
          <w:r>
            <w:fldChar w:fldCharType="separate"/>
          </w:r>
          <w:r>
            <w:t>11</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_Toc27019 </w:instrText>
          </w:r>
          <w:r>
            <w:rPr>
              <w:rFonts w:hint="eastAsia"/>
            </w:rPr>
            <w:fldChar w:fldCharType="separate"/>
          </w:r>
          <w:r>
            <w:rPr>
              <w:rFonts w:hint="eastAsia" w:cstheme="minorEastAsia"/>
              <w:bCs/>
            </w:rPr>
            <w:t>2.2 从业人员版主要发现</w:t>
          </w:r>
          <w:r>
            <w:tab/>
          </w:r>
          <w:r>
            <w:fldChar w:fldCharType="begin"/>
          </w:r>
          <w:r>
            <w:instrText xml:space="preserve"> PAGEREF _Toc27019 \h </w:instrText>
          </w:r>
          <w:r>
            <w:fldChar w:fldCharType="separate"/>
          </w:r>
          <w:r>
            <w:t>12</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_Toc5968 </w:instrText>
          </w:r>
          <w:r>
            <w:rPr>
              <w:rFonts w:hint="eastAsia"/>
            </w:rPr>
            <w:fldChar w:fldCharType="separate"/>
          </w:r>
          <w:r>
            <w:rPr>
              <w:rFonts w:hint="eastAsia" w:cstheme="minorEastAsia"/>
              <w:szCs w:val="24"/>
            </w:rPr>
            <w:t>2.2.1 从业人员网络安全感有所提升</w:t>
          </w:r>
          <w:r>
            <w:tab/>
          </w:r>
          <w:r>
            <w:fldChar w:fldCharType="begin"/>
          </w:r>
          <w:r>
            <w:instrText xml:space="preserve"> PAGEREF _Toc5968 \h </w:instrText>
          </w:r>
          <w:r>
            <w:fldChar w:fldCharType="separate"/>
          </w:r>
          <w:r>
            <w:t>12</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_Toc31479 </w:instrText>
          </w:r>
          <w:r>
            <w:rPr>
              <w:rFonts w:hint="eastAsia"/>
            </w:rPr>
            <w:fldChar w:fldCharType="separate"/>
          </w:r>
          <w:r>
            <w:rPr>
              <w:rFonts w:hint="eastAsia" w:cstheme="minorEastAsia"/>
              <w:szCs w:val="24"/>
            </w:rPr>
            <w:t>2.2.2网络安全态势严峻，供应链安全风险受到关注</w:t>
          </w:r>
          <w:r>
            <w:tab/>
          </w:r>
          <w:r>
            <w:fldChar w:fldCharType="begin"/>
          </w:r>
          <w:r>
            <w:instrText xml:space="preserve"> PAGEREF _Toc31479 \h </w:instrText>
          </w:r>
          <w:r>
            <w:fldChar w:fldCharType="separate"/>
          </w:r>
          <w:r>
            <w:t>12</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_Toc15505 </w:instrText>
          </w:r>
          <w:r>
            <w:rPr>
              <w:rFonts w:hint="eastAsia"/>
            </w:rP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_Toc15505 \h </w:instrText>
          </w:r>
          <w:r>
            <w:fldChar w:fldCharType="separate"/>
          </w:r>
          <w:r>
            <w:t>13</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_Toc22474 </w:instrText>
          </w:r>
          <w:r>
            <w:rPr>
              <w:rFonts w:hint="eastAsia"/>
            </w:rPr>
            <w:fldChar w:fldCharType="separate"/>
          </w:r>
          <w:r>
            <w:rPr>
              <w:rFonts w:hint="eastAsia" w:cstheme="minorEastAsia"/>
              <w:szCs w:val="24"/>
            </w:rPr>
            <w:t>2.2.4网络安全依法治理不断完善，加强法制建设成为主要诉求</w:t>
          </w:r>
          <w:r>
            <w:tab/>
          </w:r>
          <w:r>
            <w:fldChar w:fldCharType="begin"/>
          </w:r>
          <w:r>
            <w:instrText xml:space="preserve"> PAGEREF _Toc22474 \h </w:instrText>
          </w:r>
          <w:r>
            <w:fldChar w:fldCharType="separate"/>
          </w:r>
          <w:r>
            <w:t>13</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_Toc13562 </w:instrText>
          </w:r>
          <w:r>
            <w:rPr>
              <w:rFonts w:hint="eastAsia"/>
            </w:rPr>
            <w:fldChar w:fldCharType="separate"/>
          </w:r>
          <w:r>
            <w:rPr>
              <w:rFonts w:hint="eastAsia" w:cstheme="minorEastAsia"/>
              <w:szCs w:val="24"/>
            </w:rPr>
            <w:t>2.2.5网络安全监管取得成效，网络安全等级保护制度进一步落实</w:t>
          </w:r>
          <w:r>
            <w:tab/>
          </w:r>
          <w:r>
            <w:fldChar w:fldCharType="begin"/>
          </w:r>
          <w:r>
            <w:instrText xml:space="preserve"> PAGEREF _Toc13562 \h </w:instrText>
          </w:r>
          <w:r>
            <w:fldChar w:fldCharType="separate"/>
          </w:r>
          <w:r>
            <w:t>14</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_Toc25608 </w:instrText>
          </w:r>
          <w:r>
            <w:rPr>
              <w:rFonts w:hint="eastAsia"/>
            </w:rPr>
            <w:fldChar w:fldCharType="separate"/>
          </w:r>
          <w:r>
            <w:rPr>
              <w:rFonts w:hint="eastAsia" w:cstheme="minorEastAsia"/>
              <w:szCs w:val="24"/>
            </w:rPr>
            <w:t>2.2.6企业网络安全合规遵循有所加强，网络安全管理有所改善</w:t>
          </w:r>
          <w:r>
            <w:tab/>
          </w:r>
          <w:r>
            <w:fldChar w:fldCharType="begin"/>
          </w:r>
          <w:r>
            <w:instrText xml:space="preserve"> PAGEREF _Toc25608 \h </w:instrText>
          </w:r>
          <w:r>
            <w:fldChar w:fldCharType="separate"/>
          </w:r>
          <w:r>
            <w:t>14</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_Toc18799 </w:instrText>
          </w:r>
          <w:r>
            <w:rPr>
              <w:rFonts w:hint="eastAsia"/>
            </w:rPr>
            <w:fldChar w:fldCharType="separate"/>
          </w:r>
          <w:r>
            <w:rPr>
              <w:rFonts w:hint="eastAsia" w:cstheme="minorEastAsia"/>
              <w:szCs w:val="24"/>
            </w:rPr>
            <w:t>2.2.7新技术应用发展迅速，安全风险受到关注</w:t>
          </w:r>
          <w:r>
            <w:tab/>
          </w:r>
          <w:r>
            <w:fldChar w:fldCharType="begin"/>
          </w:r>
          <w:r>
            <w:instrText xml:space="preserve"> PAGEREF _Toc18799 \h </w:instrText>
          </w:r>
          <w:r>
            <w:fldChar w:fldCharType="separate"/>
          </w:r>
          <w:r>
            <w:t>15</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_Toc11824 </w:instrText>
          </w:r>
          <w:r>
            <w:rPr>
              <w:rFonts w:hint="eastAsia"/>
            </w:rP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_Toc11824 \h </w:instrText>
          </w:r>
          <w:r>
            <w:fldChar w:fldCharType="separate"/>
          </w:r>
          <w:r>
            <w:t>15</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_Toc15100 </w:instrText>
          </w:r>
          <w:r>
            <w:rPr>
              <w:rFonts w:hint="eastAsia"/>
            </w:rPr>
            <w:fldChar w:fldCharType="separate"/>
          </w:r>
          <w:r>
            <w:rPr>
              <w:rFonts w:hint="eastAsia"/>
            </w:rPr>
            <w:t>三、公众网民基本情况</w:t>
          </w:r>
          <w:r>
            <w:tab/>
          </w:r>
          <w:r>
            <w:fldChar w:fldCharType="begin"/>
          </w:r>
          <w:r>
            <w:instrText xml:space="preserve"> PAGEREF _Toc15100 \h </w:instrText>
          </w:r>
          <w:r>
            <w:fldChar w:fldCharType="separate"/>
          </w:r>
          <w:r>
            <w:t>16</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_Toc13724 </w:instrText>
          </w:r>
          <w:r>
            <w:rPr>
              <w:rFonts w:hint="eastAsia"/>
            </w:rPr>
            <w:fldChar w:fldCharType="separate"/>
          </w:r>
          <w:r>
            <w:rPr>
              <w:rFonts w:hint="eastAsia"/>
            </w:rPr>
            <w:t>3.1性别分布</w:t>
          </w:r>
          <w:r>
            <w:tab/>
          </w:r>
          <w:r>
            <w:fldChar w:fldCharType="begin"/>
          </w:r>
          <w:r>
            <w:instrText xml:space="preserve"> PAGEREF _Toc13724 \h </w:instrText>
          </w:r>
          <w:r>
            <w:fldChar w:fldCharType="separate"/>
          </w:r>
          <w:r>
            <w:t>16</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_Toc11297 </w:instrText>
          </w:r>
          <w:r>
            <w:rPr>
              <w:rFonts w:hint="eastAsia"/>
            </w:rPr>
            <w:fldChar w:fldCharType="separate"/>
          </w:r>
          <w:r>
            <w:rPr>
              <w:rFonts w:hint="eastAsia"/>
            </w:rPr>
            <w:t>3.2年龄分布</w:t>
          </w:r>
          <w:r>
            <w:tab/>
          </w:r>
          <w:r>
            <w:fldChar w:fldCharType="begin"/>
          </w:r>
          <w:r>
            <w:instrText xml:space="preserve"> PAGEREF _Toc11297 \h </w:instrText>
          </w:r>
          <w:r>
            <w:fldChar w:fldCharType="separate"/>
          </w:r>
          <w:r>
            <w:t>16</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_Toc30995 </w:instrText>
          </w:r>
          <w:r>
            <w:rPr>
              <w:rFonts w:hint="eastAsia"/>
            </w:rPr>
            <w:fldChar w:fldCharType="separate"/>
          </w:r>
          <w:r>
            <w:rPr>
              <w:rFonts w:hint="eastAsia"/>
            </w:rPr>
            <w:t>3.3学历分布</w:t>
          </w:r>
          <w:r>
            <w:tab/>
          </w:r>
          <w:r>
            <w:fldChar w:fldCharType="begin"/>
          </w:r>
          <w:r>
            <w:instrText xml:space="preserve"> PAGEREF _Toc30995 \h </w:instrText>
          </w:r>
          <w:r>
            <w:fldChar w:fldCharType="separate"/>
          </w:r>
          <w:r>
            <w:t>17</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_Toc5547 </w:instrText>
          </w:r>
          <w:r>
            <w:rPr>
              <w:rFonts w:hint="eastAsia"/>
            </w:rPr>
            <w:fldChar w:fldCharType="separate"/>
          </w:r>
          <w:r>
            <w:rPr>
              <w:rFonts w:hint="eastAsia"/>
            </w:rPr>
            <w:t>3.4职业分布</w:t>
          </w:r>
          <w:r>
            <w:tab/>
          </w:r>
          <w:r>
            <w:fldChar w:fldCharType="begin"/>
          </w:r>
          <w:r>
            <w:instrText xml:space="preserve"> PAGEREF _Toc5547 \h </w:instrText>
          </w:r>
          <w:r>
            <w:fldChar w:fldCharType="separate"/>
          </w:r>
          <w:r>
            <w:t>18</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_Toc14023 </w:instrText>
          </w:r>
          <w:r>
            <w:rPr>
              <w:rFonts w:hint="eastAsia"/>
            </w:rPr>
            <w:fldChar w:fldCharType="separate"/>
          </w:r>
          <w:r>
            <w:rPr>
              <w:rFonts w:hint="eastAsia"/>
            </w:rPr>
            <w:t>3.5担任角色</w:t>
          </w:r>
          <w:r>
            <w:tab/>
          </w:r>
          <w:r>
            <w:fldChar w:fldCharType="begin"/>
          </w:r>
          <w:r>
            <w:instrText xml:space="preserve"> PAGEREF _Toc14023 \h </w:instrText>
          </w:r>
          <w:r>
            <w:fldChar w:fldCharType="separate"/>
          </w:r>
          <w:r>
            <w:t>19</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_Toc11064 </w:instrText>
          </w:r>
          <w:r>
            <w:rPr>
              <w:rFonts w:hint="eastAsia"/>
            </w:rPr>
            <w:fldChar w:fldCharType="separate"/>
          </w:r>
          <w:r>
            <w:rPr>
              <w:rFonts w:hint="eastAsia"/>
            </w:rPr>
            <w:t>四、网络安全基本情况</w:t>
          </w:r>
          <w:r>
            <w:tab/>
          </w:r>
          <w:r>
            <w:fldChar w:fldCharType="begin"/>
          </w:r>
          <w:r>
            <w:instrText xml:space="preserve"> PAGEREF _Toc11064 \h </w:instrText>
          </w:r>
          <w:r>
            <w:fldChar w:fldCharType="separate"/>
          </w:r>
          <w:r>
            <w:t>21</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_Toc20812 </w:instrText>
          </w:r>
          <w:r>
            <w:rPr>
              <w:rFonts w:hint="eastAsia"/>
            </w:rPr>
            <w:fldChar w:fldCharType="separate"/>
          </w:r>
          <w:r>
            <w:rPr>
              <w:rFonts w:hint="eastAsia"/>
            </w:rPr>
            <w:t>4.1网民上网行为</w:t>
          </w:r>
          <w:r>
            <w:tab/>
          </w:r>
          <w:r>
            <w:fldChar w:fldCharType="begin"/>
          </w:r>
          <w:r>
            <w:instrText xml:space="preserve"> PAGEREF _Toc20812 \h </w:instrText>
          </w:r>
          <w:r>
            <w:fldChar w:fldCharType="separate"/>
          </w:r>
          <w:r>
            <w:t>21</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_Toc29897 </w:instrText>
          </w:r>
          <w:r>
            <w:rPr>
              <w:rFonts w:hint="eastAsia"/>
            </w:rPr>
            <w:fldChar w:fldCharType="separate"/>
          </w:r>
          <w:r>
            <w:rPr>
              <w:rFonts w:hint="eastAsia"/>
            </w:rPr>
            <w:t>4.2网络安全认知</w:t>
          </w:r>
          <w:r>
            <w:tab/>
          </w:r>
          <w:r>
            <w:fldChar w:fldCharType="begin"/>
          </w:r>
          <w:r>
            <w:instrText xml:space="preserve"> PAGEREF _Toc29897 \h </w:instrText>
          </w:r>
          <w:r>
            <w:fldChar w:fldCharType="separate"/>
          </w:r>
          <w:r>
            <w:t>25</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_Toc10581 </w:instrText>
          </w:r>
          <w:r>
            <w:rPr>
              <w:rFonts w:hint="eastAsia"/>
            </w:rPr>
            <w:fldChar w:fldCharType="separate"/>
          </w:r>
          <w:r>
            <w:rPr>
              <w:rFonts w:hint="eastAsia"/>
            </w:rPr>
            <w:t>4.3网络安全态势与网络安全感</w:t>
          </w:r>
          <w:r>
            <w:tab/>
          </w:r>
          <w:r>
            <w:fldChar w:fldCharType="begin"/>
          </w:r>
          <w:r>
            <w:instrText xml:space="preserve"> PAGEREF _Toc10581 \h </w:instrText>
          </w:r>
          <w:r>
            <w:fldChar w:fldCharType="separate"/>
          </w:r>
          <w:r>
            <w:t>28</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_Toc19996 </w:instrText>
          </w:r>
          <w:r>
            <w:rPr>
              <w:rFonts w:hint="eastAsia"/>
            </w:rPr>
            <w:fldChar w:fldCharType="separate"/>
          </w:r>
          <w:r>
            <w:rPr>
              <w:rFonts w:hint="eastAsia"/>
            </w:rPr>
            <w:t>4.4网络安全治理成效评价</w:t>
          </w:r>
          <w:r>
            <w:tab/>
          </w:r>
          <w:r>
            <w:fldChar w:fldCharType="begin"/>
          </w:r>
          <w:r>
            <w:instrText xml:space="preserve"> PAGEREF _Toc19996 \h </w:instrText>
          </w:r>
          <w:r>
            <w:fldChar w:fldCharType="separate"/>
          </w:r>
          <w:r>
            <w:t>32</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_Toc31281 </w:instrText>
          </w:r>
          <w:r>
            <w:rPr>
              <w:rFonts w:hint="eastAsia"/>
            </w:rPr>
            <w:fldChar w:fldCharType="separate"/>
          </w:r>
          <w:r>
            <w:rPr>
              <w:rFonts w:hint="eastAsia"/>
            </w:rPr>
            <w:t>五、公众网民版专题分析</w:t>
          </w:r>
          <w:r>
            <w:tab/>
          </w:r>
          <w:r>
            <w:fldChar w:fldCharType="begin"/>
          </w:r>
          <w:r>
            <w:instrText xml:space="preserve"> PAGEREF _Toc31281 \h </w:instrText>
          </w:r>
          <w:r>
            <w:fldChar w:fldCharType="separate"/>
          </w:r>
          <w:r>
            <w:t>37</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_Toc16806 </w:instrText>
          </w:r>
          <w:r>
            <w:rPr>
              <w:rFonts w:hint="eastAsia"/>
            </w:rPr>
            <w:fldChar w:fldCharType="separate"/>
          </w:r>
          <w:r>
            <w:rPr>
              <w:rFonts w:hint="eastAsia"/>
            </w:rPr>
            <w:t>5.1专题1：网络安全法治社会建设专题</w:t>
          </w:r>
          <w:r>
            <w:tab/>
          </w:r>
          <w:r>
            <w:fldChar w:fldCharType="begin"/>
          </w:r>
          <w:r>
            <w:instrText xml:space="preserve"> PAGEREF _Toc16806 \h </w:instrText>
          </w:r>
          <w:r>
            <w:fldChar w:fldCharType="separate"/>
          </w:r>
          <w:r>
            <w:t>37</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_Toc30560 </w:instrText>
          </w:r>
          <w:r>
            <w:rPr>
              <w:rFonts w:hint="eastAsia"/>
            </w:rPr>
            <w:fldChar w:fldCharType="separate"/>
          </w:r>
          <w:r>
            <w:rPr>
              <w:rFonts w:hint="eastAsia"/>
            </w:rPr>
            <w:t>5.2专题2：</w:t>
          </w:r>
          <w:r>
            <w:t>遏制网络违法犯罪行为</w:t>
          </w:r>
          <w:r>
            <w:rPr>
              <w:rFonts w:hint="eastAsia"/>
            </w:rPr>
            <w:t>专题</w:t>
          </w:r>
          <w:r>
            <w:tab/>
          </w:r>
          <w:r>
            <w:fldChar w:fldCharType="begin"/>
          </w:r>
          <w:r>
            <w:instrText xml:space="preserve"> PAGEREF _Toc30560 \h </w:instrText>
          </w:r>
          <w:r>
            <w:fldChar w:fldCharType="separate"/>
          </w:r>
          <w:r>
            <w:t>48</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_Toc9299 </w:instrText>
          </w:r>
          <w:r>
            <w:rPr>
              <w:rFonts w:hint="eastAsia"/>
            </w:rPr>
            <w:fldChar w:fldCharType="separate"/>
          </w:r>
          <w:r>
            <w:rPr>
              <w:rFonts w:hint="eastAsia"/>
            </w:rPr>
            <w:t>5.3专题3：个人信息保护专题</w:t>
          </w:r>
          <w:r>
            <w:tab/>
          </w:r>
          <w:r>
            <w:fldChar w:fldCharType="begin"/>
          </w:r>
          <w:r>
            <w:instrText xml:space="preserve"> PAGEREF _Toc9299 \h </w:instrText>
          </w:r>
          <w:r>
            <w:fldChar w:fldCharType="separate"/>
          </w:r>
          <w:r>
            <w:t>70</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_Toc7107 </w:instrText>
          </w:r>
          <w:r>
            <w:rPr>
              <w:rFonts w:hint="eastAsia"/>
            </w:rPr>
            <w:fldChar w:fldCharType="separate"/>
          </w:r>
          <w:r>
            <w:rPr>
              <w:rFonts w:hint="eastAsia"/>
            </w:rPr>
            <w:t>5.4专题4：网络购物</w:t>
          </w:r>
          <w:r>
            <w:t>安全权益</w:t>
          </w:r>
          <w:r>
            <w:rPr>
              <w:rFonts w:hint="eastAsia"/>
            </w:rPr>
            <w:t>保护专题</w:t>
          </w:r>
          <w:r>
            <w:tab/>
          </w:r>
          <w:r>
            <w:fldChar w:fldCharType="begin"/>
          </w:r>
          <w:r>
            <w:instrText xml:space="preserve"> PAGEREF _Toc7107 \h </w:instrText>
          </w:r>
          <w:r>
            <w:fldChar w:fldCharType="separate"/>
          </w:r>
          <w:r>
            <w:t>87</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_Toc16522 </w:instrText>
          </w:r>
          <w:r>
            <w:rPr>
              <w:rFonts w:hint="eastAsia"/>
            </w:rPr>
            <w:fldChar w:fldCharType="separate"/>
          </w:r>
          <w:r>
            <w:rPr>
              <w:rFonts w:hint="eastAsia"/>
            </w:rPr>
            <w:t>5.5专题5：未成年人网络权益保护专题</w:t>
          </w:r>
          <w:r>
            <w:tab/>
          </w:r>
          <w:r>
            <w:fldChar w:fldCharType="begin"/>
          </w:r>
          <w:r>
            <w:instrText xml:space="preserve"> PAGEREF _Toc16522 \h </w:instrText>
          </w:r>
          <w:r>
            <w:fldChar w:fldCharType="separate"/>
          </w:r>
          <w:r>
            <w:t>107</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_Toc24354 </w:instrText>
          </w:r>
          <w:r>
            <w:rPr>
              <w:rFonts w:hint="eastAsia"/>
            </w:rP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_Toc24354 \h </w:instrText>
          </w:r>
          <w:r>
            <w:fldChar w:fldCharType="separate"/>
          </w:r>
          <w:r>
            <w:t>131</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_Toc4608 </w:instrText>
          </w:r>
          <w:r>
            <w:rPr>
              <w:rFonts w:hint="eastAsia"/>
            </w:rP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_Toc4608 \h </w:instrText>
          </w:r>
          <w:r>
            <w:fldChar w:fldCharType="separate"/>
          </w:r>
          <w:r>
            <w:t>147</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_Toc27944 </w:instrText>
          </w:r>
          <w:r>
            <w:rPr>
              <w:rFonts w:hint="eastAsia"/>
            </w:rP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_Toc27944 \h </w:instrText>
          </w:r>
          <w:r>
            <w:fldChar w:fldCharType="separate"/>
          </w:r>
          <w:r>
            <w:t>162</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_Toc24919 </w:instrText>
          </w:r>
          <w:r>
            <w:rPr>
              <w:rFonts w:hint="eastAsia"/>
            </w:rPr>
            <w:fldChar w:fldCharType="separate"/>
          </w:r>
          <w:r>
            <w:rPr>
              <w:rFonts w:hint="eastAsia"/>
            </w:rPr>
            <w:t>六、从业人员版网民基本情况</w:t>
          </w:r>
          <w:r>
            <w:tab/>
          </w:r>
          <w:r>
            <w:fldChar w:fldCharType="begin"/>
          </w:r>
          <w:r>
            <w:instrText xml:space="preserve"> PAGEREF _Toc24919 \h </w:instrText>
          </w:r>
          <w:r>
            <w:fldChar w:fldCharType="separate"/>
          </w:r>
          <w:r>
            <w:t>180</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_Toc4359 </w:instrText>
          </w:r>
          <w:r>
            <w:rPr>
              <w:rFonts w:hint="eastAsia"/>
            </w:rPr>
            <w:fldChar w:fldCharType="separate"/>
          </w:r>
          <w:r>
            <w:rPr>
              <w:rFonts w:hint="eastAsia"/>
            </w:rPr>
            <w:t>6.1性别分布</w:t>
          </w:r>
          <w:r>
            <w:tab/>
          </w:r>
          <w:r>
            <w:fldChar w:fldCharType="begin"/>
          </w:r>
          <w:r>
            <w:instrText xml:space="preserve"> PAGEREF _Toc4359 \h </w:instrText>
          </w:r>
          <w:r>
            <w:fldChar w:fldCharType="separate"/>
          </w:r>
          <w:r>
            <w:t>180</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_Toc17834 </w:instrText>
          </w:r>
          <w:r>
            <w:rPr>
              <w:rFonts w:hint="eastAsia"/>
            </w:rPr>
            <w:fldChar w:fldCharType="separate"/>
          </w:r>
          <w:r>
            <w:rPr>
              <w:rFonts w:hint="eastAsia"/>
            </w:rPr>
            <w:t>6.2年龄分布</w:t>
          </w:r>
          <w:r>
            <w:tab/>
          </w:r>
          <w:r>
            <w:fldChar w:fldCharType="begin"/>
          </w:r>
          <w:r>
            <w:instrText xml:space="preserve"> PAGEREF _Toc17834 \h </w:instrText>
          </w:r>
          <w:r>
            <w:fldChar w:fldCharType="separate"/>
          </w:r>
          <w:r>
            <w:t>180</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_Toc25435 </w:instrText>
          </w:r>
          <w:r>
            <w:rPr>
              <w:rFonts w:hint="eastAsia"/>
            </w:rPr>
            <w:fldChar w:fldCharType="separate"/>
          </w:r>
          <w:r>
            <w:rPr>
              <w:rFonts w:hint="eastAsia"/>
            </w:rPr>
            <w:t>6.3从业时间</w:t>
          </w:r>
          <w:r>
            <w:tab/>
          </w:r>
          <w:r>
            <w:fldChar w:fldCharType="begin"/>
          </w:r>
          <w:r>
            <w:instrText xml:space="preserve"> PAGEREF _Toc25435 \h </w:instrText>
          </w:r>
          <w:r>
            <w:fldChar w:fldCharType="separate"/>
          </w:r>
          <w:r>
            <w:t>181</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_Toc875 </w:instrText>
          </w:r>
          <w:r>
            <w:rPr>
              <w:rFonts w:hint="eastAsia"/>
            </w:rPr>
            <w:fldChar w:fldCharType="separate"/>
          </w:r>
          <w:r>
            <w:rPr>
              <w:rFonts w:hint="eastAsia"/>
            </w:rPr>
            <w:t>6.4学历分布</w:t>
          </w:r>
          <w:r>
            <w:tab/>
          </w:r>
          <w:r>
            <w:fldChar w:fldCharType="begin"/>
          </w:r>
          <w:r>
            <w:instrText xml:space="preserve"> PAGEREF _Toc875 \h </w:instrText>
          </w:r>
          <w:r>
            <w:fldChar w:fldCharType="separate"/>
          </w:r>
          <w:r>
            <w:t>182</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_Toc29702 </w:instrText>
          </w:r>
          <w:r>
            <w:rPr>
              <w:rFonts w:hint="eastAsia"/>
            </w:rPr>
            <w:fldChar w:fldCharType="separate"/>
          </w:r>
          <w:r>
            <w:rPr>
              <w:rFonts w:hint="eastAsia"/>
            </w:rPr>
            <w:t>6.5工作单位</w:t>
          </w:r>
          <w:r>
            <w:tab/>
          </w:r>
          <w:r>
            <w:fldChar w:fldCharType="begin"/>
          </w:r>
          <w:r>
            <w:instrText xml:space="preserve"> PAGEREF _Toc29702 \h </w:instrText>
          </w:r>
          <w:r>
            <w:fldChar w:fldCharType="separate"/>
          </w:r>
          <w:r>
            <w:t>183</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_Toc15167 </w:instrText>
          </w:r>
          <w:r>
            <w:rPr>
              <w:rFonts w:hint="eastAsia"/>
            </w:rPr>
            <w:fldChar w:fldCharType="separate"/>
          </w:r>
          <w:r>
            <w:rPr>
              <w:rFonts w:hint="eastAsia"/>
            </w:rPr>
            <w:t>七、网络安全共性问题</w:t>
          </w:r>
          <w:r>
            <w:tab/>
          </w:r>
          <w:r>
            <w:fldChar w:fldCharType="begin"/>
          </w:r>
          <w:r>
            <w:instrText xml:space="preserve"> PAGEREF _Toc15167 \h </w:instrText>
          </w:r>
          <w:r>
            <w:fldChar w:fldCharType="separate"/>
          </w:r>
          <w:r>
            <w:t>185</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_Toc14370 </w:instrText>
          </w:r>
          <w:r>
            <w:rPr>
              <w:rFonts w:hint="eastAsia"/>
            </w:rPr>
            <w:fldChar w:fldCharType="separate"/>
          </w:r>
          <w:r>
            <w:rPr>
              <w:rFonts w:hint="eastAsia"/>
            </w:rPr>
            <w:t>7.1安全感总体感受</w:t>
          </w:r>
          <w:r>
            <w:tab/>
          </w:r>
          <w:r>
            <w:fldChar w:fldCharType="begin"/>
          </w:r>
          <w:r>
            <w:instrText xml:space="preserve"> PAGEREF _Toc14370 \h </w:instrText>
          </w:r>
          <w:r>
            <w:fldChar w:fldCharType="separate"/>
          </w:r>
          <w:r>
            <w:t>185</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_Toc12484 </w:instrText>
          </w:r>
          <w:r>
            <w:rPr>
              <w:rFonts w:hint="eastAsia"/>
            </w:rPr>
            <w:fldChar w:fldCharType="separate"/>
          </w:r>
          <w:r>
            <w:rPr>
              <w:rFonts w:hint="eastAsia"/>
            </w:rPr>
            <w:t>7.2网络安全态势感受</w:t>
          </w:r>
          <w:r>
            <w:tab/>
          </w:r>
          <w:r>
            <w:fldChar w:fldCharType="begin"/>
          </w:r>
          <w:r>
            <w:instrText xml:space="preserve"> PAGEREF _Toc12484 \h </w:instrText>
          </w:r>
          <w:r>
            <w:fldChar w:fldCharType="separate"/>
          </w:r>
          <w:r>
            <w:t>186</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_Toc1074 </w:instrText>
          </w:r>
          <w:r>
            <w:rPr>
              <w:rFonts w:hint="eastAsia"/>
            </w:rPr>
            <w:fldChar w:fldCharType="separate"/>
          </w:r>
          <w:r>
            <w:rPr>
              <w:rFonts w:hint="eastAsia"/>
            </w:rPr>
            <w:t>7.3打击网络黑灰产业</w:t>
          </w:r>
          <w:r>
            <w:tab/>
          </w:r>
          <w:r>
            <w:fldChar w:fldCharType="begin"/>
          </w:r>
          <w:r>
            <w:instrText xml:space="preserve"> PAGEREF _Toc1074 \h </w:instrText>
          </w:r>
          <w:r>
            <w:fldChar w:fldCharType="separate"/>
          </w:r>
          <w:r>
            <w:t>188</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_Toc28761 </w:instrText>
          </w:r>
          <w:r>
            <w:rPr>
              <w:rFonts w:hint="eastAsia"/>
            </w:rPr>
            <w:fldChar w:fldCharType="separate"/>
          </w:r>
          <w:r>
            <w:rPr>
              <w:rFonts w:hint="eastAsia"/>
            </w:rPr>
            <w:t>7.4网络安全的治理</w:t>
          </w:r>
          <w:r>
            <w:tab/>
          </w:r>
          <w:r>
            <w:fldChar w:fldCharType="begin"/>
          </w:r>
          <w:r>
            <w:instrText xml:space="preserve"> PAGEREF _Toc28761 \h </w:instrText>
          </w:r>
          <w:r>
            <w:fldChar w:fldCharType="separate"/>
          </w:r>
          <w:r>
            <w:t>192</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_Toc23872 </w:instrText>
          </w:r>
          <w:r>
            <w:rPr>
              <w:rFonts w:hint="eastAsia"/>
            </w:rPr>
            <w:fldChar w:fldCharType="separate"/>
          </w:r>
          <w:r>
            <w:rPr>
              <w:rFonts w:hint="eastAsia"/>
            </w:rPr>
            <w:t>八、从业人员版专题分析</w:t>
          </w:r>
          <w:r>
            <w:tab/>
          </w:r>
          <w:r>
            <w:fldChar w:fldCharType="begin"/>
          </w:r>
          <w:r>
            <w:instrText xml:space="preserve"> PAGEREF _Toc23872 \h </w:instrText>
          </w:r>
          <w:r>
            <w:fldChar w:fldCharType="separate"/>
          </w:r>
          <w:r>
            <w:t>199</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_Toc5223 </w:instrText>
          </w:r>
          <w:r>
            <w:rPr>
              <w:rFonts w:hint="eastAsia"/>
            </w:rPr>
            <w:fldChar w:fldCharType="separate"/>
          </w:r>
          <w:r>
            <w:rPr>
              <w:rFonts w:hint="eastAsia"/>
            </w:rPr>
            <w:t>8.1专题A：等级保护实施与企业合规专题</w:t>
          </w:r>
          <w:r>
            <w:tab/>
          </w:r>
          <w:r>
            <w:fldChar w:fldCharType="begin"/>
          </w:r>
          <w:r>
            <w:instrText xml:space="preserve"> PAGEREF _Toc5223 \h </w:instrText>
          </w:r>
          <w:r>
            <w:fldChar w:fldCharType="separate"/>
          </w:r>
          <w:r>
            <w:t>199</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_Toc32652 </w:instrText>
          </w:r>
          <w:r>
            <w:rPr>
              <w:rFonts w:hint="eastAsia"/>
            </w:rP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_Toc32652 \h </w:instrText>
          </w:r>
          <w:r>
            <w:fldChar w:fldCharType="separate"/>
          </w:r>
          <w:r>
            <w:t>226</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_Toc11711 </w:instrText>
          </w:r>
          <w:r>
            <w:rPr>
              <w:rFonts w:hint="eastAsia"/>
            </w:rP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_Toc11711 \h </w:instrText>
          </w:r>
          <w:r>
            <w:fldChar w:fldCharType="separate"/>
          </w:r>
          <w:r>
            <w:t>241</w:t>
          </w:r>
          <w:r>
            <w:fldChar w:fldCharType="end"/>
          </w:r>
          <w:r>
            <w:rPr>
              <w:rFonts w:hint="eastAsia"/>
            </w:rPr>
            <w:fldChar w:fldCharType="end"/>
          </w:r>
        </w:p>
        <w:p>
          <w:pPr>
            <w:pStyle w:val="13"/>
            <w:tabs>
              <w:tab w:val="right" w:leader="dot" w:pos="8312"/>
            </w:tabs>
          </w:pPr>
          <w:r>
            <w:rPr>
              <w:rFonts w:hint="eastAsia"/>
            </w:rPr>
            <w:fldChar w:fldCharType="begin"/>
          </w:r>
          <w:r>
            <w:rPr>
              <w:rFonts w:hint="eastAsia"/>
            </w:rPr>
            <w:instrText xml:space="preserve"> HYPERLINK \l _Toc12268 </w:instrText>
          </w:r>
          <w:r>
            <w:rPr>
              <w:rFonts w:hint="eastAsia"/>
            </w:rP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_Toc12268 \h </w:instrText>
          </w:r>
          <w:r>
            <w:fldChar w:fldCharType="separate"/>
          </w:r>
          <w:r>
            <w:t>259</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_Toc12290 </w:instrText>
          </w:r>
          <w:r>
            <w:rPr>
              <w:rFonts w:hint="eastAsia"/>
            </w:rPr>
            <w:fldChar w:fldCharType="separate"/>
          </w:r>
          <w:r>
            <w:rPr>
              <w:rFonts w:hint="eastAsia" w:asciiTheme="minorHAnsi" w:hAnsiTheme="minorHAnsi" w:cstheme="minorHAnsi"/>
            </w:rPr>
            <w:t>附件一：调查方法与数据样本情况</w:t>
          </w:r>
          <w:r>
            <w:tab/>
          </w:r>
          <w:r>
            <w:fldChar w:fldCharType="begin"/>
          </w:r>
          <w:r>
            <w:instrText xml:space="preserve"> PAGEREF _Toc12290 \h </w:instrText>
          </w:r>
          <w:r>
            <w:fldChar w:fldCharType="separate"/>
          </w:r>
          <w:r>
            <w:t>260</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_Toc21788 </w:instrText>
          </w:r>
          <w:r>
            <w:rPr>
              <w:rFonts w:hint="eastAsia"/>
            </w:rPr>
            <w:fldChar w:fldCharType="separate"/>
          </w:r>
          <w:r>
            <w:rPr>
              <w:rFonts w:hint="eastAsia" w:asciiTheme="minorHAnsi" w:hAnsiTheme="minorHAnsi" w:cstheme="minorHAnsi"/>
            </w:rPr>
            <w:t>附件二：调查报告致谢词</w:t>
          </w:r>
          <w:r>
            <w:tab/>
          </w:r>
          <w:r>
            <w:fldChar w:fldCharType="begin"/>
          </w:r>
          <w:r>
            <w:instrText xml:space="preserve"> PAGEREF _Toc21788 \h </w:instrText>
          </w:r>
          <w:r>
            <w:fldChar w:fldCharType="separate"/>
          </w:r>
          <w:r>
            <w:t>265</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_Toc2607 </w:instrText>
          </w:r>
          <w:r>
            <w:rPr>
              <w:rFonts w:hint="eastAsia"/>
            </w:rPr>
            <w:fldChar w:fldCharType="separate"/>
          </w:r>
          <w:r>
            <w:rPr>
              <w:rFonts w:hint="eastAsia" w:asciiTheme="minorHAnsi" w:hAnsiTheme="minorHAnsi" w:cstheme="minorHAnsi"/>
            </w:rPr>
            <w:t>附件三：调查活动组委会名单</w:t>
          </w:r>
          <w:r>
            <w:tab/>
          </w:r>
          <w:r>
            <w:fldChar w:fldCharType="begin"/>
          </w:r>
          <w:r>
            <w:instrText xml:space="preserve"> PAGEREF _Toc2607 \h </w:instrText>
          </w:r>
          <w:r>
            <w:fldChar w:fldCharType="separate"/>
          </w:r>
          <w:r>
            <w:t>267</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_Toc131 </w:instrText>
          </w:r>
          <w:r>
            <w:rPr>
              <w:rFonts w:hint="eastAsia"/>
            </w:rP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_Toc131 \h </w:instrText>
          </w:r>
          <w:r>
            <w:fldChar w:fldCharType="separate"/>
          </w:r>
          <w:r>
            <w:t>269</w:t>
          </w:r>
          <w:r>
            <w:fldChar w:fldCharType="end"/>
          </w:r>
          <w:r>
            <w:rPr>
              <w:rFonts w:hint="eastAsia"/>
            </w:rPr>
            <w:fldChar w:fldCharType="end"/>
          </w:r>
        </w:p>
        <w:p>
          <w:pPr>
            <w:pStyle w:val="11"/>
            <w:tabs>
              <w:tab w:val="right" w:leader="dot" w:pos="8312"/>
            </w:tabs>
            <w:rPr>
              <w:rFonts w:hint="eastAsia"/>
            </w:rPr>
          </w:pPr>
          <w:r>
            <w:rPr>
              <w:rFonts w:hint="eastAsia"/>
            </w:rPr>
            <w:fldChar w:fldCharType="end"/>
          </w:r>
        </w:p>
      </w:sdtContent>
    </w:sdt>
    <w:p>
      <w:pPr>
        <w:pStyle w:val="11"/>
        <w:tabs>
          <w:tab w:val="right" w:leader="dot" w:pos="8312"/>
        </w:tabs>
        <w:rPr>
          <w:rFonts w:hint="eastAsia"/>
        </w:rPr>
      </w:pPr>
      <w:r>
        <w:rPr>
          <w:rFonts w:hint="eastAsia"/>
        </w:rPr>
        <w:br w:type="page"/>
      </w:r>
    </w:p>
    <w:p>
      <w:pPr>
        <w:pStyle w:val="11"/>
        <w:tabs>
          <w:tab w:val="right" w:leader="dot" w:pos="8312"/>
        </w:tabs>
        <w:jc w:val="center"/>
        <w:rPr>
          <w:rFonts w:hint="eastAsia" w:asciiTheme="minorHAnsi" w:hAnsiTheme="minorHAnsi" w:eastAsiaTheme="minorEastAsia" w:cstheme="minorBidi"/>
          <w:b/>
          <w:bCs/>
          <w:kern w:val="2"/>
          <w:sz w:val="24"/>
          <w:szCs w:val="24"/>
          <w:lang w:val="zh-CN" w:eastAsia="zh-CN" w:bidi="ar-SA"/>
        </w:rPr>
      </w:pPr>
      <w:r>
        <w:rPr>
          <w:rFonts w:hint="eastAsia" w:asciiTheme="minorHAnsi" w:hAnsiTheme="minorHAnsi" w:eastAsiaTheme="minorEastAsia" w:cstheme="minorBidi"/>
          <w:b/>
          <w:bCs/>
          <w:kern w:val="2"/>
          <w:sz w:val="24"/>
          <w:szCs w:val="24"/>
          <w:lang w:val="zh-CN" w:eastAsia="zh-CN" w:bidi="ar-SA"/>
        </w:rPr>
        <w:t>图表目录</w:t>
      </w:r>
    </w:p>
    <w:p>
      <w:pPr>
        <w:pStyle w:val="12"/>
        <w:tabs>
          <w:tab w:val="right" w:leader="dot" w:pos="8312"/>
        </w:tabs>
      </w:pPr>
      <w:r>
        <w:rPr>
          <w:rFonts w:hint="eastAsia"/>
        </w:rPr>
        <w:fldChar w:fldCharType="begin"/>
      </w:r>
      <w:r>
        <w:rPr>
          <w:rFonts w:hint="eastAsia"/>
        </w:rPr>
        <w:instrText xml:space="preserve"> TOC \h \z \c "图表" </w:instrText>
      </w:r>
      <w:r>
        <w:rPr>
          <w:rFonts w:hint="eastAsia"/>
        </w:rPr>
        <w:fldChar w:fldCharType="separate"/>
      </w:r>
      <w:r>
        <w:rPr>
          <w:rFonts w:hint="eastAsia"/>
        </w:rPr>
        <w:fldChar w:fldCharType="begin"/>
      </w:r>
      <w:r>
        <w:rPr>
          <w:rFonts w:hint="eastAsia"/>
        </w:rPr>
        <w:instrText xml:space="preserve"> HYPERLINK \l _Toc18568 </w:instrText>
      </w:r>
      <w:r>
        <w:rPr>
          <w:rFonts w:hint="eastAsia"/>
        </w:rPr>
        <w:fldChar w:fldCharType="separate"/>
      </w:r>
      <w:r>
        <w:rPr>
          <w:rFonts w:hint="eastAsia"/>
        </w:rPr>
        <w:t>图表</w:t>
      </w:r>
      <w:r>
        <w:t xml:space="preserve">1 </w:t>
      </w:r>
      <w:r>
        <w:rPr>
          <w:rFonts w:hint="eastAsia"/>
        </w:rPr>
        <w:t>：公众网民性别分布图</w:t>
      </w:r>
      <w:r>
        <w:tab/>
      </w:r>
      <w:r>
        <w:fldChar w:fldCharType="begin"/>
      </w:r>
      <w:r>
        <w:instrText xml:space="preserve"> PAGEREF _Toc18568 \h </w:instrText>
      </w:r>
      <w:r>
        <w:fldChar w:fldCharType="separate"/>
      </w:r>
      <w:r>
        <w:t>16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_Toc12080 </w:instrText>
      </w:r>
      <w:r>
        <w:rPr>
          <w:rFonts w:hint="eastAsia"/>
        </w:rPr>
        <w:fldChar w:fldCharType="separate"/>
      </w:r>
      <w:r>
        <w:rPr>
          <w:rFonts w:hint="eastAsia"/>
        </w:rPr>
        <w:t>图表</w:t>
      </w:r>
      <w:r>
        <w:t xml:space="preserve">2 </w:t>
      </w:r>
      <w:r>
        <w:rPr>
          <w:rFonts w:hint="eastAsia"/>
        </w:rPr>
        <w:t>：公众网民年龄分布图</w:t>
      </w:r>
      <w:r>
        <w:tab/>
      </w:r>
      <w:r>
        <w:fldChar w:fldCharType="begin"/>
      </w:r>
      <w:r>
        <w:instrText xml:space="preserve"> PAGEREF _Toc12080 \h </w:instrText>
      </w:r>
      <w:r>
        <w:fldChar w:fldCharType="separate"/>
      </w:r>
      <w:r>
        <w:t>17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_Toc31688 </w:instrText>
      </w:r>
      <w:r>
        <w:rPr>
          <w:rFonts w:hint="eastAsia"/>
        </w:rPr>
        <w:fldChar w:fldCharType="separate"/>
      </w:r>
      <w:r>
        <w:rPr>
          <w:rFonts w:hint="eastAsia"/>
        </w:rPr>
        <w:t>图表</w:t>
      </w:r>
      <w:r>
        <w:t xml:space="preserve">3 </w:t>
      </w:r>
      <w:r>
        <w:rPr>
          <w:rFonts w:hint="eastAsia"/>
        </w:rPr>
        <w:t>：公众网民学历分布图</w:t>
      </w:r>
      <w:r>
        <w:tab/>
      </w:r>
      <w:r>
        <w:fldChar w:fldCharType="begin"/>
      </w:r>
      <w:r>
        <w:instrText xml:space="preserve"> PAGEREF _Toc31688 \h </w:instrText>
      </w:r>
      <w:r>
        <w:fldChar w:fldCharType="separate"/>
      </w:r>
      <w:r>
        <w:t>18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_Toc7715 </w:instrText>
      </w:r>
      <w:r>
        <w:rPr>
          <w:rFonts w:hint="eastAsia"/>
        </w:rPr>
        <w:fldChar w:fldCharType="separate"/>
      </w:r>
      <w:r>
        <w:rPr>
          <w:rFonts w:hint="eastAsia"/>
        </w:rPr>
        <w:t>图表</w:t>
      </w:r>
      <w:r>
        <w:t xml:space="preserve">4 </w:t>
      </w:r>
      <w:r>
        <w:rPr>
          <w:rFonts w:hint="eastAsia"/>
        </w:rPr>
        <w:t>：公众网民职业分布图</w:t>
      </w:r>
      <w:r>
        <w:tab/>
      </w:r>
      <w:r>
        <w:fldChar w:fldCharType="begin"/>
      </w:r>
      <w:r>
        <w:instrText xml:space="preserve"> PAGEREF _Toc7715 \h </w:instrText>
      </w:r>
      <w:r>
        <w:fldChar w:fldCharType="separate"/>
      </w:r>
      <w:r>
        <w:t>19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_Toc23223 </w:instrText>
      </w:r>
      <w:r>
        <w:rPr>
          <w:rFonts w:hint="eastAsia"/>
        </w:rPr>
        <w:fldChar w:fldCharType="separate"/>
      </w:r>
      <w:r>
        <w:rPr>
          <w:rFonts w:hint="eastAsia"/>
        </w:rPr>
        <w:t>图表</w:t>
      </w:r>
      <w:r>
        <w:t xml:space="preserve">5 </w:t>
      </w:r>
      <w:r>
        <w:rPr>
          <w:rFonts w:hint="eastAsia"/>
        </w:rPr>
        <w:t>：公众网民在互联网中担任角色比例</w:t>
      </w:r>
      <w:r>
        <w:tab/>
      </w:r>
      <w:r>
        <w:fldChar w:fldCharType="begin"/>
      </w:r>
      <w:r>
        <w:instrText xml:space="preserve"> PAGEREF _Toc23223 \h </w:instrText>
      </w:r>
      <w:r>
        <w:fldChar w:fldCharType="separate"/>
      </w:r>
      <w:r>
        <w:t>20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_Toc16644 </w:instrText>
      </w:r>
      <w:r>
        <w:rPr>
          <w:rFonts w:hint="eastAsia"/>
        </w:rPr>
        <w:fldChar w:fldCharType="separate"/>
      </w:r>
      <w:r>
        <w:rPr>
          <w:rFonts w:hint="eastAsia"/>
        </w:rPr>
        <w:t>图表</w:t>
      </w:r>
      <w:r>
        <w:t xml:space="preserve">7 </w:t>
      </w:r>
      <w:r>
        <w:rPr>
          <w:rFonts w:hint="eastAsia"/>
        </w:rPr>
        <w:t>：公众网民网龄分布</w:t>
      </w:r>
      <w:r>
        <w:tab/>
      </w:r>
      <w:r>
        <w:fldChar w:fldCharType="begin"/>
      </w:r>
      <w:r>
        <w:instrText xml:space="preserve"> PAGEREF _Toc16644 \h </w:instrText>
      </w:r>
      <w:r>
        <w:fldChar w:fldCharType="separate"/>
      </w:r>
      <w:r>
        <w:t>21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_Toc24021 </w:instrText>
      </w:r>
      <w:r>
        <w:rPr>
          <w:rFonts w:hint="eastAsia"/>
        </w:rPr>
        <w:fldChar w:fldCharType="separate"/>
      </w:r>
      <w:r>
        <w:rPr>
          <w:rFonts w:hint="eastAsia"/>
        </w:rPr>
        <w:t>图表</w:t>
      </w:r>
      <w:r>
        <w:t xml:space="preserve">8 </w:t>
      </w:r>
      <w:r>
        <w:rPr>
          <w:rFonts w:hint="eastAsia"/>
        </w:rPr>
        <w:t>：公众网民每天上网时长</w:t>
      </w:r>
      <w:r>
        <w:tab/>
      </w:r>
      <w:r>
        <w:fldChar w:fldCharType="begin"/>
      </w:r>
      <w:r>
        <w:instrText xml:space="preserve"> PAGEREF _Toc24021 \h </w:instrText>
      </w:r>
      <w:r>
        <w:fldChar w:fldCharType="separate"/>
      </w:r>
      <w:r>
        <w:t>22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_Toc20713 </w:instrText>
      </w:r>
      <w:r>
        <w:rPr>
          <w:rFonts w:hint="eastAsia"/>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_Toc20713 \h </w:instrText>
      </w:r>
      <w:r>
        <w:fldChar w:fldCharType="separate"/>
      </w:r>
      <w:r>
        <w:t>23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_Toc26759 </w:instrText>
      </w:r>
      <w:r>
        <w:rPr>
          <w:rFonts w:hint="eastAsia"/>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_Toc26759 \h </w:instrText>
      </w:r>
      <w:r>
        <w:fldChar w:fldCharType="separate"/>
      </w:r>
      <w:r>
        <w:t>24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_Toc15113 </w:instrText>
      </w:r>
      <w:r>
        <w:rPr>
          <w:rFonts w:hint="eastAsia"/>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_Toc15113 \h </w:instrText>
      </w:r>
      <w:r>
        <w:fldChar w:fldCharType="separate"/>
      </w:r>
      <w:r>
        <w:t>25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_Toc13664 </w:instrText>
      </w:r>
      <w:r>
        <w:rPr>
          <w:rFonts w:hint="eastAsia"/>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_Toc13664 \h </w:instrText>
      </w:r>
      <w:r>
        <w:fldChar w:fldCharType="separate"/>
      </w:r>
      <w:r>
        <w:t>26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_Toc3872 </w:instrText>
      </w:r>
      <w:r>
        <w:rPr>
          <w:rFonts w:hint="eastAsia"/>
        </w:rPr>
        <w:fldChar w:fldCharType="separate"/>
      </w:r>
      <w:r>
        <w:rPr>
          <w:rFonts w:hint="eastAsia"/>
        </w:rPr>
        <w:t>图表</w:t>
      </w:r>
      <w:r>
        <w:t xml:space="preserve">13 </w:t>
      </w:r>
      <w:r>
        <w:rPr>
          <w:rFonts w:hint="eastAsia"/>
        </w:rPr>
        <w:t>：网民遭遇网络安全问题的应对选择</w:t>
      </w:r>
      <w:r>
        <w:tab/>
      </w:r>
      <w:r>
        <w:fldChar w:fldCharType="begin"/>
      </w:r>
      <w:r>
        <w:instrText xml:space="preserve"> PAGEREF _Toc3872 \h </w:instrText>
      </w:r>
      <w:r>
        <w:fldChar w:fldCharType="separate"/>
      </w:r>
      <w:r>
        <w:t>28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_Toc22430 </w:instrText>
      </w:r>
      <w:r>
        <w:rPr>
          <w:rFonts w:hint="eastAsia"/>
        </w:rPr>
        <w:fldChar w:fldCharType="separate"/>
      </w:r>
      <w:r>
        <w:rPr>
          <w:rFonts w:hint="eastAsia"/>
        </w:rPr>
        <w:t>图表</w:t>
      </w:r>
      <w:r>
        <w:t xml:space="preserve">14 </w:t>
      </w:r>
      <w:r>
        <w:rPr>
          <w:rFonts w:hint="eastAsia"/>
        </w:rPr>
        <w:t>：2021年公众网民网络安全感评价</w:t>
      </w:r>
      <w:r>
        <w:tab/>
      </w:r>
      <w:r>
        <w:fldChar w:fldCharType="begin"/>
      </w:r>
      <w:r>
        <w:instrText xml:space="preserve"> PAGEREF _Toc22430 \h </w:instrText>
      </w:r>
      <w:r>
        <w:fldChar w:fldCharType="separate"/>
      </w:r>
      <w:r>
        <w:t>29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_Toc11541 </w:instrText>
      </w:r>
      <w:r>
        <w:rPr>
          <w:rFonts w:hint="eastAsia"/>
        </w:rPr>
        <w:fldChar w:fldCharType="separate"/>
      </w:r>
      <w:r>
        <w:rPr>
          <w:rFonts w:hint="eastAsia" w:ascii="黑体" w:hAnsi="黑体"/>
        </w:rPr>
        <w:t>图表</w:t>
      </w:r>
      <w:r>
        <w:t xml:space="preserve">15 </w:t>
      </w:r>
      <w:r>
        <w:rPr>
          <w:rFonts w:hint="eastAsia" w:ascii="黑体" w:hAnsi="黑体"/>
        </w:rPr>
        <w:t>：公众网民对网络安全感变化的评价</w:t>
      </w:r>
      <w:r>
        <w:tab/>
      </w:r>
      <w:r>
        <w:fldChar w:fldCharType="begin"/>
      </w:r>
      <w:r>
        <w:instrText xml:space="preserve"> PAGEREF _Toc11541 \h </w:instrText>
      </w:r>
      <w:r>
        <w:fldChar w:fldCharType="separate"/>
      </w:r>
      <w:r>
        <w:t>30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_Toc30200 </w:instrText>
      </w:r>
      <w:r>
        <w:rPr>
          <w:rFonts w:hint="eastAsia"/>
        </w:rPr>
        <w:fldChar w:fldCharType="separate"/>
      </w:r>
      <w:r>
        <w:rPr>
          <w:rFonts w:hint="eastAsia"/>
        </w:rPr>
        <w:t>图表</w:t>
      </w:r>
      <w:r>
        <w:t xml:space="preserve">16 </w:t>
      </w:r>
      <w:r>
        <w:rPr>
          <w:rFonts w:hint="eastAsia"/>
        </w:rPr>
        <w:t>：2021年与2020年公众网民网络安全感变化评价比较</w:t>
      </w:r>
      <w:r>
        <w:tab/>
      </w:r>
      <w:r>
        <w:fldChar w:fldCharType="begin"/>
      </w:r>
      <w:r>
        <w:instrText xml:space="preserve"> PAGEREF _Toc30200 \h </w:instrText>
      </w:r>
      <w:r>
        <w:fldChar w:fldCharType="separate"/>
      </w:r>
      <w:r>
        <w:t>31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_Toc30170 </w:instrText>
      </w:r>
      <w:r>
        <w:rPr>
          <w:rFonts w:hint="eastAsia"/>
        </w:rPr>
        <w:fldChar w:fldCharType="separate"/>
      </w:r>
      <w:r>
        <w:rPr>
          <w:rFonts w:hint="eastAsia"/>
        </w:rPr>
        <w:t>图表</w:t>
      </w:r>
      <w:r>
        <w:t xml:space="preserve">17 </w:t>
      </w:r>
      <w:r>
        <w:rPr>
          <w:rFonts w:hint="eastAsia"/>
        </w:rPr>
        <w:t>：公众网民常遇见的网络安全问题</w:t>
      </w:r>
      <w:r>
        <w:tab/>
      </w:r>
      <w:r>
        <w:fldChar w:fldCharType="begin"/>
      </w:r>
      <w:r>
        <w:instrText xml:space="preserve"> PAGEREF _Toc30170 \h </w:instrText>
      </w:r>
      <w:r>
        <w:fldChar w:fldCharType="separate"/>
      </w:r>
      <w:r>
        <w:t>31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_Toc8855 </w:instrText>
      </w:r>
      <w:r>
        <w:rPr>
          <w:rFonts w:hint="eastAsia"/>
        </w:rPr>
        <w:fldChar w:fldCharType="separate"/>
      </w:r>
      <w:r>
        <w:rPr>
          <w:rFonts w:hint="eastAsia"/>
        </w:rPr>
        <w:t>图表</w:t>
      </w:r>
      <w:r>
        <w:t xml:space="preserve">18 </w:t>
      </w:r>
      <w:r>
        <w:rPr>
          <w:rFonts w:hint="eastAsia"/>
        </w:rPr>
        <w:t>：互联网企业履行网络安全责任方面满意度评价</w:t>
      </w:r>
      <w:r>
        <w:tab/>
      </w:r>
      <w:r>
        <w:fldChar w:fldCharType="begin"/>
      </w:r>
      <w:r>
        <w:instrText xml:space="preserve"> PAGEREF _Toc8855 \h </w:instrText>
      </w:r>
      <w:r>
        <w:fldChar w:fldCharType="separate"/>
      </w:r>
      <w:r>
        <w:t>32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_Toc917 </w:instrText>
      </w:r>
      <w:r>
        <w:rPr>
          <w:rFonts w:hint="eastAsia"/>
        </w:rPr>
        <w:fldChar w:fldCharType="separate"/>
      </w:r>
      <w:r>
        <w:rPr>
          <w:rFonts w:hint="eastAsia"/>
        </w:rPr>
        <w:t>图表</w:t>
      </w:r>
      <w:r>
        <w:t xml:space="preserve">19 </w:t>
      </w:r>
      <w:r>
        <w:rPr>
          <w:rFonts w:hint="eastAsia"/>
        </w:rPr>
        <w:t>：网络安全法治社会建设与依法治理满意度评价</w:t>
      </w:r>
      <w:r>
        <w:tab/>
      </w:r>
      <w:r>
        <w:fldChar w:fldCharType="begin"/>
      </w:r>
      <w:r>
        <w:instrText xml:space="preserve"> PAGEREF _Toc917 \h </w:instrText>
      </w:r>
      <w:r>
        <w:fldChar w:fldCharType="separate"/>
      </w:r>
      <w:r>
        <w:t>33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_Toc29794 </w:instrText>
      </w:r>
      <w:r>
        <w:rPr>
          <w:rFonts w:hint="eastAsia"/>
        </w:rPr>
        <w:fldChar w:fldCharType="separate"/>
      </w:r>
      <w:r>
        <w:rPr>
          <w:rFonts w:hint="eastAsia"/>
        </w:rPr>
        <w:t>图表</w:t>
      </w:r>
      <w:r>
        <w:t xml:space="preserve">20 </w:t>
      </w:r>
      <w:r>
        <w:rPr>
          <w:rFonts w:hint="eastAsia"/>
        </w:rPr>
        <w:t>：政府在网络监管和执法表现的满意度评价</w:t>
      </w:r>
      <w:r>
        <w:tab/>
      </w:r>
      <w:r>
        <w:fldChar w:fldCharType="begin"/>
      </w:r>
      <w:r>
        <w:instrText xml:space="preserve"> PAGEREF _Toc29794 \h </w:instrText>
      </w:r>
      <w:r>
        <w:fldChar w:fldCharType="separate"/>
      </w:r>
      <w:r>
        <w:t>34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_Toc11517 </w:instrText>
      </w:r>
      <w:r>
        <w:rPr>
          <w:rFonts w:hint="eastAsia"/>
        </w:rPr>
        <w:fldChar w:fldCharType="separate"/>
      </w:r>
      <w:r>
        <w:rPr>
          <w:rFonts w:hint="eastAsia"/>
        </w:rPr>
        <w:t>图表</w:t>
      </w:r>
      <w:r>
        <w:t xml:space="preserve">21 </w:t>
      </w:r>
      <w:r>
        <w:rPr>
          <w:rFonts w:hint="eastAsia"/>
        </w:rPr>
        <w:t>：政府网上服务的满意度评价</w:t>
      </w:r>
      <w:r>
        <w:tab/>
      </w:r>
      <w:r>
        <w:fldChar w:fldCharType="begin"/>
      </w:r>
      <w:r>
        <w:instrText xml:space="preserve"> PAGEREF _Toc11517 \h </w:instrText>
      </w:r>
      <w:r>
        <w:fldChar w:fldCharType="separate"/>
      </w:r>
      <w:r>
        <w:t>35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_Toc17790 </w:instrText>
      </w:r>
      <w:r>
        <w:rPr>
          <w:rFonts w:hint="eastAsia"/>
        </w:rPr>
        <w:fldChar w:fldCharType="separate"/>
      </w:r>
      <w:r>
        <w:rPr>
          <w:rFonts w:hint="eastAsia"/>
        </w:rPr>
        <w:t>图表</w:t>
      </w:r>
      <w:r>
        <w:t xml:space="preserve">22 </w:t>
      </w:r>
      <w:r>
        <w:rPr>
          <w:rFonts w:hint="eastAsia"/>
        </w:rPr>
        <w:t>：网络安全治理总体状况的评价</w:t>
      </w:r>
      <w:r>
        <w:tab/>
      </w:r>
      <w:r>
        <w:fldChar w:fldCharType="begin"/>
      </w:r>
      <w:r>
        <w:instrText xml:space="preserve"> PAGEREF _Toc17790 \h </w:instrText>
      </w:r>
      <w:r>
        <w:fldChar w:fldCharType="separate"/>
      </w:r>
      <w:r>
        <w:t>36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_Toc22534 </w:instrText>
      </w:r>
      <w:r>
        <w:rPr>
          <w:rFonts w:hint="eastAsia"/>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_Toc22534 \h </w:instrText>
      </w:r>
      <w:r>
        <w:fldChar w:fldCharType="separate"/>
      </w:r>
      <w:r>
        <w:t>38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_Toc15125 </w:instrText>
      </w:r>
      <w:r>
        <w:rPr>
          <w:rFonts w:hint="eastAsia"/>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_Toc15125 \h </w:instrText>
      </w:r>
      <w:r>
        <w:fldChar w:fldCharType="separate"/>
      </w:r>
      <w:r>
        <w:t>39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_Toc24512 </w:instrText>
      </w:r>
      <w:r>
        <w:rPr>
          <w:rFonts w:hint="eastAsia"/>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_Toc24512 \h </w:instrText>
      </w:r>
      <w:r>
        <w:fldChar w:fldCharType="separate"/>
      </w:r>
      <w:r>
        <w:t>40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_Toc31319 </w:instrText>
      </w:r>
      <w:r>
        <w:rPr>
          <w:rFonts w:hint="eastAsia"/>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_Toc31319 \h </w:instrText>
      </w:r>
      <w:r>
        <w:fldChar w:fldCharType="separate"/>
      </w:r>
      <w:r>
        <w:t>41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_Toc4476 </w:instrText>
      </w:r>
      <w:r>
        <w:rPr>
          <w:rFonts w:hint="eastAsia"/>
        </w:rPr>
        <w:fldChar w:fldCharType="separate"/>
      </w:r>
      <w:r>
        <w:rPr>
          <w:rFonts w:hint="eastAsia" w:ascii="黑体" w:hAnsi="黑体"/>
        </w:rPr>
        <w:t>图表</w:t>
      </w:r>
      <w:r>
        <w:t xml:space="preserve">27 </w:t>
      </w:r>
      <w:r>
        <w:rPr>
          <w:rFonts w:hint="eastAsia" w:ascii="黑体" w:hAnsi="黑体"/>
        </w:rPr>
        <w:t>：公众网民遇到网络纠纷发生率排序</w:t>
      </w:r>
      <w:r>
        <w:tab/>
      </w:r>
      <w:r>
        <w:fldChar w:fldCharType="begin"/>
      </w:r>
      <w:r>
        <w:instrText xml:space="preserve"> PAGEREF _Toc4476 \h </w:instrText>
      </w:r>
      <w:r>
        <w:fldChar w:fldCharType="separate"/>
      </w:r>
      <w:r>
        <w:t>42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_Toc11967 </w:instrText>
      </w:r>
      <w:r>
        <w:rPr>
          <w:rFonts w:hint="eastAsia"/>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_Toc11967 \h </w:instrText>
      </w:r>
      <w:r>
        <w:fldChar w:fldCharType="separate"/>
      </w:r>
      <w:r>
        <w:t>43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_Toc1330 </w:instrText>
      </w:r>
      <w:r>
        <w:rPr>
          <w:rFonts w:hint="eastAsia"/>
        </w:rPr>
        <w:fldChar w:fldCharType="separate"/>
      </w:r>
      <w:r>
        <w:rPr>
          <w:rFonts w:hint="eastAsia"/>
        </w:rPr>
        <w:t>图表</w:t>
      </w:r>
      <w:r>
        <w:t xml:space="preserve">29 </w:t>
      </w:r>
      <w:r>
        <w:rPr>
          <w:rFonts w:hint="eastAsia"/>
        </w:rPr>
        <w:t>：网民对互联网纠纷人民调解委员会等机构的看法</w:t>
      </w:r>
      <w:r>
        <w:tab/>
      </w:r>
      <w:r>
        <w:fldChar w:fldCharType="begin"/>
      </w:r>
      <w:r>
        <w:instrText xml:space="preserve"> PAGEREF _Toc1330 \h </w:instrText>
      </w:r>
      <w:r>
        <w:fldChar w:fldCharType="separate"/>
      </w:r>
      <w:r>
        <w:t>44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_Toc17816 </w:instrText>
      </w:r>
      <w:r>
        <w:rPr>
          <w:rFonts w:hint="eastAsia"/>
        </w:rPr>
        <w:fldChar w:fldCharType="separate"/>
      </w:r>
      <w:r>
        <w:rPr>
          <w:rFonts w:hint="eastAsia"/>
        </w:rPr>
        <w:t>图表</w:t>
      </w:r>
      <w:r>
        <w:t xml:space="preserve">30 </w:t>
      </w:r>
      <w:r>
        <w:rPr>
          <w:rFonts w:hint="eastAsia"/>
        </w:rPr>
        <w:t>：网民对网络安全方面司法工作满意度评价</w:t>
      </w:r>
      <w:r>
        <w:tab/>
      </w:r>
      <w:r>
        <w:fldChar w:fldCharType="begin"/>
      </w:r>
      <w:r>
        <w:instrText xml:space="preserve"> PAGEREF _Toc17816 \h </w:instrText>
      </w:r>
      <w:r>
        <w:fldChar w:fldCharType="separate"/>
      </w:r>
      <w:r>
        <w:t>45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_Toc21791 </w:instrText>
      </w:r>
      <w:r>
        <w:rPr>
          <w:rFonts w:hint="eastAsia"/>
        </w:rPr>
        <w:fldChar w:fldCharType="separate"/>
      </w:r>
      <w:r>
        <w:rPr>
          <w:rFonts w:hint="eastAsia"/>
        </w:rPr>
        <w:t>图表</w:t>
      </w:r>
      <w:r>
        <w:t xml:space="preserve">31 </w:t>
      </w:r>
      <w:r>
        <w:rPr>
          <w:rFonts w:hint="eastAsia"/>
        </w:rPr>
        <w:t>：网络安全领域中社会层面参与协同治理状况满意度评价</w:t>
      </w:r>
      <w:r>
        <w:tab/>
      </w:r>
      <w:r>
        <w:fldChar w:fldCharType="begin"/>
      </w:r>
      <w:r>
        <w:instrText xml:space="preserve"> PAGEREF _Toc21791 \h </w:instrText>
      </w:r>
      <w:r>
        <w:fldChar w:fldCharType="separate"/>
      </w:r>
      <w:r>
        <w:t>46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_Toc703 </w:instrText>
      </w:r>
      <w:r>
        <w:rPr>
          <w:rFonts w:hint="eastAsia"/>
        </w:rPr>
        <w:fldChar w:fldCharType="separate"/>
      </w:r>
      <w:r>
        <w:rPr>
          <w:rFonts w:hint="eastAsia"/>
        </w:rPr>
        <w:t>图表</w:t>
      </w:r>
      <w:r>
        <w:t xml:space="preserve">32 </w:t>
      </w:r>
      <w:r>
        <w:rPr>
          <w:rFonts w:hint="eastAsia"/>
        </w:rPr>
        <w:t>：代表网民利益说话的构成主体</w:t>
      </w:r>
      <w:r>
        <w:tab/>
      </w:r>
      <w:r>
        <w:fldChar w:fldCharType="begin"/>
      </w:r>
      <w:r>
        <w:instrText xml:space="preserve"> PAGEREF _Toc703 \h </w:instrText>
      </w:r>
      <w:r>
        <w:fldChar w:fldCharType="separate"/>
      </w:r>
      <w:r>
        <w:t>47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_Toc30898 </w:instrText>
      </w:r>
      <w:r>
        <w:rPr>
          <w:rFonts w:hint="eastAsia"/>
        </w:rPr>
        <w:fldChar w:fldCharType="separate"/>
      </w:r>
      <w:r>
        <w:rPr>
          <w:rFonts w:ascii="宋体" w:hAnsi="宋体" w:eastAsia="宋体"/>
        </w:rPr>
        <w:t>图表</w:t>
      </w:r>
      <w:r>
        <w:t xml:space="preserve">33 </w:t>
      </w:r>
      <w:r>
        <w:rPr>
          <w:rFonts w:ascii="宋体" w:hAnsi="宋体" w:eastAsia="宋体"/>
        </w:rPr>
        <w:t>：网络违法犯罪态势</w:t>
      </w:r>
      <w:r>
        <w:tab/>
      </w:r>
      <w:r>
        <w:fldChar w:fldCharType="begin"/>
      </w:r>
      <w:r>
        <w:instrText xml:space="preserve"> PAGEREF _Toc30898 \h </w:instrText>
      </w:r>
      <w:r>
        <w:fldChar w:fldCharType="separate"/>
      </w:r>
      <w:r>
        <w:t>48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_Toc21162 </w:instrText>
      </w:r>
      <w:r>
        <w:rPr>
          <w:rFonts w:hint="eastAsia"/>
        </w:rPr>
        <w:fldChar w:fldCharType="separate"/>
      </w:r>
      <w:r>
        <w:rPr>
          <w:rFonts w:ascii="宋体" w:hAnsi="宋体" w:eastAsia="宋体"/>
        </w:rPr>
        <w:t>图表</w:t>
      </w:r>
      <w:r>
        <w:t xml:space="preserve">34 </w:t>
      </w:r>
      <w:r>
        <w:rPr>
          <w:rFonts w:ascii="宋体" w:hAnsi="宋体" w:eastAsia="宋体"/>
        </w:rPr>
        <w:t>：需加强打击的网络违法犯罪行为</w:t>
      </w:r>
      <w:r>
        <w:tab/>
      </w:r>
      <w:r>
        <w:fldChar w:fldCharType="begin"/>
      </w:r>
      <w:r>
        <w:instrText xml:space="preserve"> PAGEREF _Toc21162 \h </w:instrText>
      </w:r>
      <w:r>
        <w:fldChar w:fldCharType="separate"/>
      </w:r>
      <w:r>
        <w:t>49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_Toc18089 </w:instrText>
      </w:r>
      <w:r>
        <w:rPr>
          <w:rFonts w:hint="eastAsia"/>
        </w:rPr>
        <w:fldChar w:fldCharType="separate"/>
      </w:r>
      <w:r>
        <w:rPr>
          <w:rFonts w:ascii="宋体" w:hAnsi="宋体" w:eastAsia="宋体"/>
        </w:rPr>
        <w:t>图表</w:t>
      </w:r>
      <w:r>
        <w:t xml:space="preserve">35 </w:t>
      </w:r>
      <w:r>
        <w:rPr>
          <w:rFonts w:ascii="宋体" w:hAnsi="宋体" w:eastAsia="宋体"/>
        </w:rPr>
        <w:t>：网络诈骗发案率变化</w:t>
      </w:r>
      <w:r>
        <w:tab/>
      </w:r>
      <w:r>
        <w:fldChar w:fldCharType="begin"/>
      </w:r>
      <w:r>
        <w:instrText xml:space="preserve"> PAGEREF _Toc18089 \h </w:instrText>
      </w:r>
      <w:r>
        <w:fldChar w:fldCharType="separate"/>
      </w:r>
      <w:r>
        <w:t>50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_Toc32169 </w:instrText>
      </w:r>
      <w:r>
        <w:rPr>
          <w:rFonts w:hint="eastAsia"/>
        </w:rPr>
        <w:fldChar w:fldCharType="separate"/>
      </w:r>
      <w:r>
        <w:rPr>
          <w:rFonts w:ascii="宋体" w:hAnsi="宋体" w:eastAsia="宋体"/>
        </w:rPr>
        <w:t>图表</w:t>
      </w:r>
      <w:r>
        <w:t xml:space="preserve">36 </w:t>
      </w:r>
      <w:r>
        <w:rPr>
          <w:rFonts w:ascii="宋体" w:hAnsi="宋体" w:eastAsia="宋体"/>
        </w:rPr>
        <w:t>：电信网络诈骗态势</w:t>
      </w:r>
      <w:r>
        <w:tab/>
      </w:r>
      <w:r>
        <w:fldChar w:fldCharType="begin"/>
      </w:r>
      <w:r>
        <w:instrText xml:space="preserve"> PAGEREF _Toc32169 \h </w:instrText>
      </w:r>
      <w:r>
        <w:fldChar w:fldCharType="separate"/>
      </w:r>
      <w:r>
        <w:t>51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_Toc25208 </w:instrText>
      </w:r>
      <w:r>
        <w:rPr>
          <w:rFonts w:hint="eastAsia"/>
        </w:rPr>
        <w:fldChar w:fldCharType="separate"/>
      </w:r>
      <w:r>
        <w:rPr>
          <w:rFonts w:ascii="宋体" w:hAnsi="宋体" w:eastAsia="宋体"/>
        </w:rPr>
        <w:t>图表</w:t>
      </w:r>
      <w:r>
        <w:t xml:space="preserve">37 </w:t>
      </w:r>
      <w:r>
        <w:rPr>
          <w:rFonts w:ascii="宋体" w:hAnsi="宋体" w:eastAsia="宋体"/>
        </w:rPr>
        <w:t>：网民遭遇网络诈骗的情形</w:t>
      </w:r>
      <w:r>
        <w:tab/>
      </w:r>
      <w:r>
        <w:fldChar w:fldCharType="begin"/>
      </w:r>
      <w:r>
        <w:instrText xml:space="preserve"> PAGEREF _Toc25208 \h </w:instrText>
      </w:r>
      <w:r>
        <w:fldChar w:fldCharType="separate"/>
      </w:r>
      <w:r>
        <w:t>52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_Toc8300 </w:instrText>
      </w:r>
      <w:r>
        <w:rPr>
          <w:rFonts w:hint="eastAsia"/>
        </w:rPr>
        <w:fldChar w:fldCharType="separate"/>
      </w:r>
      <w:r>
        <w:rPr>
          <w:rFonts w:ascii="宋体" w:hAnsi="宋体" w:eastAsia="宋体"/>
        </w:rPr>
        <w:t>图表</w:t>
      </w:r>
      <w:r>
        <w:t xml:space="preserve">38 </w:t>
      </w:r>
      <w:r>
        <w:rPr>
          <w:rFonts w:ascii="宋体" w:hAnsi="宋体" w:eastAsia="宋体"/>
        </w:rPr>
        <w:t>：网民对电信诈骗的应对</w:t>
      </w:r>
      <w:r>
        <w:tab/>
      </w:r>
      <w:r>
        <w:fldChar w:fldCharType="begin"/>
      </w:r>
      <w:r>
        <w:instrText xml:space="preserve"> PAGEREF _Toc8300 \h </w:instrText>
      </w:r>
      <w:r>
        <w:fldChar w:fldCharType="separate"/>
      </w:r>
      <w:r>
        <w:t>53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_Toc6378 </w:instrText>
      </w:r>
      <w:r>
        <w:rPr>
          <w:rFonts w:hint="eastAsia"/>
        </w:rPr>
        <w:fldChar w:fldCharType="separate"/>
      </w:r>
      <w:r>
        <w:rPr>
          <w:rFonts w:ascii="宋体" w:hAnsi="宋体" w:eastAsia="宋体"/>
        </w:rPr>
        <w:t>图表</w:t>
      </w:r>
      <w:r>
        <w:t xml:space="preserve">39 </w:t>
      </w:r>
      <w:r>
        <w:rPr>
          <w:rFonts w:ascii="宋体" w:hAnsi="宋体" w:eastAsia="宋体"/>
        </w:rPr>
        <w:t>：网民对投诉或举报的处理结果评价</w:t>
      </w:r>
      <w:r>
        <w:tab/>
      </w:r>
      <w:r>
        <w:fldChar w:fldCharType="begin"/>
      </w:r>
      <w:r>
        <w:instrText xml:space="preserve"> PAGEREF _Toc6378 \h </w:instrText>
      </w:r>
      <w:r>
        <w:fldChar w:fldCharType="separate"/>
      </w:r>
      <w:r>
        <w:t>54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_Toc3526 </w:instrText>
      </w:r>
      <w:r>
        <w:rPr>
          <w:rFonts w:hint="eastAsia"/>
        </w:rPr>
        <w:fldChar w:fldCharType="separate"/>
      </w:r>
      <w:r>
        <w:rPr>
          <w:rFonts w:ascii="宋体" w:hAnsi="宋体" w:eastAsia="宋体"/>
        </w:rPr>
        <w:t>图表</w:t>
      </w:r>
      <w:r>
        <w:t xml:space="preserve">40 </w:t>
      </w:r>
      <w:r>
        <w:rPr>
          <w:rFonts w:ascii="宋体" w:hAnsi="宋体" w:eastAsia="宋体"/>
        </w:rPr>
        <w:t>：网民对官方反诈服务渠道和工具的认知度</w:t>
      </w:r>
      <w:r>
        <w:tab/>
      </w:r>
      <w:r>
        <w:fldChar w:fldCharType="begin"/>
      </w:r>
      <w:r>
        <w:instrText xml:space="preserve"> PAGEREF _Toc3526 \h </w:instrText>
      </w:r>
      <w:r>
        <w:fldChar w:fldCharType="separate"/>
      </w:r>
      <w:r>
        <w:t>55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_Toc28682 </w:instrText>
      </w:r>
      <w:r>
        <w:rPr>
          <w:rFonts w:hint="eastAsia"/>
        </w:rPr>
        <w:fldChar w:fldCharType="separate"/>
      </w:r>
      <w:r>
        <w:rPr>
          <w:rFonts w:ascii="宋体" w:hAnsi="宋体" w:eastAsia="宋体"/>
        </w:rPr>
        <w:t>图表</w:t>
      </w:r>
      <w:r>
        <w:t xml:space="preserve">41 </w:t>
      </w:r>
      <w:r>
        <w:rPr>
          <w:rFonts w:ascii="宋体" w:hAnsi="宋体" w:eastAsia="宋体"/>
        </w:rPr>
        <w:t>：所在社区、校园及企业开展防诈骗宣传活动的情况</w:t>
      </w:r>
      <w:r>
        <w:tab/>
      </w:r>
      <w:r>
        <w:fldChar w:fldCharType="begin"/>
      </w:r>
      <w:r>
        <w:instrText xml:space="preserve"> PAGEREF _Toc28682 \h </w:instrText>
      </w:r>
      <w:r>
        <w:fldChar w:fldCharType="separate"/>
      </w:r>
      <w:r>
        <w:t>56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_Toc32176 </w:instrText>
      </w:r>
      <w:r>
        <w:rPr>
          <w:rFonts w:hint="eastAsia"/>
        </w:rPr>
        <w:fldChar w:fldCharType="separate"/>
      </w:r>
      <w:r>
        <w:rPr>
          <w:rFonts w:ascii="宋体" w:hAnsi="宋体" w:eastAsia="宋体"/>
        </w:rPr>
        <w:t>图表</w:t>
      </w:r>
      <w:r>
        <w:t xml:space="preserve">42 </w:t>
      </w:r>
      <w:r>
        <w:rPr>
          <w:rFonts w:ascii="宋体" w:hAnsi="宋体" w:eastAsia="宋体"/>
        </w:rPr>
        <w:t>：“金融投资”类APP导致财产损失的情况</w:t>
      </w:r>
      <w:r>
        <w:tab/>
      </w:r>
      <w:r>
        <w:fldChar w:fldCharType="begin"/>
      </w:r>
      <w:r>
        <w:instrText xml:space="preserve"> PAGEREF _Toc32176 \h </w:instrText>
      </w:r>
      <w:r>
        <w:fldChar w:fldCharType="separate"/>
      </w:r>
      <w:r>
        <w:t>57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_Toc28228 </w:instrText>
      </w:r>
      <w:r>
        <w:rPr>
          <w:rFonts w:hint="eastAsia"/>
        </w:rPr>
        <w:fldChar w:fldCharType="separate"/>
      </w:r>
      <w:r>
        <w:rPr>
          <w:rFonts w:ascii="宋体" w:hAnsi="宋体" w:eastAsia="宋体"/>
        </w:rPr>
        <w:t>图表</w:t>
      </w:r>
      <w:r>
        <w:t xml:space="preserve">43 </w:t>
      </w:r>
      <w:r>
        <w:rPr>
          <w:rFonts w:ascii="宋体" w:hAnsi="宋体" w:eastAsia="宋体"/>
        </w:rPr>
        <w:t>：网民电子支付被盗刷的现状</w:t>
      </w:r>
      <w:r>
        <w:tab/>
      </w:r>
      <w:r>
        <w:fldChar w:fldCharType="begin"/>
      </w:r>
      <w:r>
        <w:instrText xml:space="preserve"> PAGEREF _Toc28228 \h </w:instrText>
      </w:r>
      <w:r>
        <w:fldChar w:fldCharType="separate"/>
      </w:r>
      <w:r>
        <w:t>58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_Toc11665 </w:instrText>
      </w:r>
      <w:r>
        <w:rPr>
          <w:rFonts w:hint="eastAsia"/>
        </w:rPr>
        <w:fldChar w:fldCharType="separate"/>
      </w:r>
      <w:r>
        <w:rPr>
          <w:rFonts w:ascii="宋体" w:hAnsi="宋体" w:eastAsia="宋体"/>
        </w:rPr>
        <w:t>图表</w:t>
      </w:r>
      <w:r>
        <w:t xml:space="preserve">44 </w:t>
      </w:r>
      <w:r>
        <w:rPr>
          <w:rFonts w:ascii="宋体" w:hAnsi="宋体" w:eastAsia="宋体"/>
        </w:rPr>
        <w:t>：网络博彩或网络赌博渗透程度</w:t>
      </w:r>
      <w:r>
        <w:tab/>
      </w:r>
      <w:r>
        <w:fldChar w:fldCharType="begin"/>
      </w:r>
      <w:r>
        <w:instrText xml:space="preserve"> PAGEREF _Toc11665 \h </w:instrText>
      </w:r>
      <w:r>
        <w:fldChar w:fldCharType="separate"/>
      </w:r>
      <w:r>
        <w:t>59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_Toc23752 </w:instrText>
      </w:r>
      <w:r>
        <w:rPr>
          <w:rFonts w:hint="eastAsia"/>
        </w:rPr>
        <w:fldChar w:fldCharType="separate"/>
      </w:r>
      <w:r>
        <w:rPr>
          <w:rFonts w:ascii="宋体" w:hAnsi="宋体" w:eastAsia="宋体"/>
        </w:rPr>
        <w:t>图表</w:t>
      </w:r>
      <w:r>
        <w:t xml:space="preserve">45 </w:t>
      </w:r>
      <w:r>
        <w:rPr>
          <w:rFonts w:ascii="宋体" w:hAnsi="宋体" w:eastAsia="宋体"/>
        </w:rPr>
        <w:t>：网络勒索病毒、木马等破坏性程序渗透程度</w:t>
      </w:r>
      <w:r>
        <w:tab/>
      </w:r>
      <w:r>
        <w:fldChar w:fldCharType="begin"/>
      </w:r>
      <w:r>
        <w:instrText xml:space="preserve"> PAGEREF _Toc23752 \h </w:instrText>
      </w:r>
      <w:r>
        <w:fldChar w:fldCharType="separate"/>
      </w:r>
      <w:r>
        <w:t>60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_Toc21949 </w:instrText>
      </w:r>
      <w:r>
        <w:rPr>
          <w:rFonts w:hint="eastAsia"/>
        </w:rPr>
        <w:fldChar w:fldCharType="separate"/>
      </w:r>
      <w:r>
        <w:rPr>
          <w:rFonts w:ascii="宋体" w:hAnsi="宋体" w:eastAsia="宋体"/>
        </w:rPr>
        <w:t>图表</w:t>
      </w:r>
      <w:r>
        <w:t xml:space="preserve">46 </w:t>
      </w:r>
      <w:r>
        <w:rPr>
          <w:rFonts w:ascii="宋体" w:hAnsi="宋体" w:eastAsia="宋体"/>
        </w:rPr>
        <w:t>：个人网络安全防范措施的落实</w:t>
      </w:r>
      <w:r>
        <w:tab/>
      </w:r>
      <w:r>
        <w:fldChar w:fldCharType="begin"/>
      </w:r>
      <w:r>
        <w:instrText xml:space="preserve"> PAGEREF _Toc21949 \h </w:instrText>
      </w:r>
      <w:r>
        <w:fldChar w:fldCharType="separate"/>
      </w:r>
      <w:r>
        <w:t>61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_Toc4524 </w:instrText>
      </w:r>
      <w:r>
        <w:rPr>
          <w:rFonts w:hint="eastAsia"/>
        </w:rPr>
        <w:fldChar w:fldCharType="separate"/>
      </w:r>
      <w:r>
        <w:rPr>
          <w:rFonts w:ascii="宋体" w:hAnsi="宋体" w:eastAsia="宋体"/>
        </w:rPr>
        <w:t>图表</w:t>
      </w:r>
      <w:r>
        <w:t xml:space="preserve">47 </w:t>
      </w:r>
      <w:r>
        <w:rPr>
          <w:rFonts w:ascii="宋体" w:hAnsi="宋体" w:eastAsia="宋体"/>
        </w:rPr>
        <w:t>：不良信息乱象泛滥现状</w:t>
      </w:r>
      <w:r>
        <w:tab/>
      </w:r>
      <w:r>
        <w:fldChar w:fldCharType="begin"/>
      </w:r>
      <w:r>
        <w:instrText xml:space="preserve"> PAGEREF _Toc4524 \h </w:instrText>
      </w:r>
      <w:r>
        <w:fldChar w:fldCharType="separate"/>
      </w:r>
      <w:r>
        <w:t>62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_Toc14126 </w:instrText>
      </w:r>
      <w:r>
        <w:rPr>
          <w:rFonts w:hint="eastAsia"/>
        </w:rPr>
        <w:fldChar w:fldCharType="separate"/>
      </w:r>
      <w:r>
        <w:rPr>
          <w:rFonts w:ascii="宋体" w:hAnsi="宋体" w:eastAsia="宋体"/>
        </w:rPr>
        <w:t>图表</w:t>
      </w:r>
      <w:r>
        <w:t xml:space="preserve">48 </w:t>
      </w:r>
      <w:r>
        <w:rPr>
          <w:rFonts w:ascii="宋体" w:hAnsi="宋体" w:eastAsia="宋体"/>
        </w:rPr>
        <w:t>：色情暴力等低俗网络信息数量变化情况</w:t>
      </w:r>
      <w:r>
        <w:tab/>
      </w:r>
      <w:r>
        <w:fldChar w:fldCharType="begin"/>
      </w:r>
      <w:r>
        <w:instrText xml:space="preserve"> PAGEREF _Toc14126 \h </w:instrText>
      </w:r>
      <w:r>
        <w:fldChar w:fldCharType="separate"/>
      </w:r>
      <w:r>
        <w:t>63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_Toc26835 </w:instrText>
      </w:r>
      <w:r>
        <w:rPr>
          <w:rFonts w:hint="eastAsia"/>
        </w:rPr>
        <w:fldChar w:fldCharType="separate"/>
      </w:r>
      <w:r>
        <w:rPr>
          <w:rFonts w:ascii="宋体" w:hAnsi="宋体" w:eastAsia="宋体"/>
        </w:rPr>
        <w:t>图表</w:t>
      </w:r>
      <w:r>
        <w:t xml:space="preserve">49 </w:t>
      </w:r>
      <w:r>
        <w:rPr>
          <w:rFonts w:ascii="宋体" w:hAnsi="宋体" w:eastAsia="宋体"/>
        </w:rPr>
        <w:t>：遇到低俗网络信息渠道的渗透率</w:t>
      </w:r>
      <w:r>
        <w:tab/>
      </w:r>
      <w:r>
        <w:fldChar w:fldCharType="begin"/>
      </w:r>
      <w:r>
        <w:instrText xml:space="preserve"> PAGEREF _Toc26835 \h </w:instrText>
      </w:r>
      <w:r>
        <w:fldChar w:fldCharType="separate"/>
      </w:r>
      <w:r>
        <w:t>64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_Toc19624 </w:instrText>
      </w:r>
      <w:r>
        <w:rPr>
          <w:rFonts w:hint="eastAsia"/>
        </w:rPr>
        <w:fldChar w:fldCharType="separate"/>
      </w:r>
      <w:r>
        <w:rPr>
          <w:rFonts w:ascii="宋体" w:hAnsi="宋体" w:eastAsia="宋体"/>
        </w:rPr>
        <w:t>图表</w:t>
      </w:r>
      <w:r>
        <w:t xml:space="preserve">50 </w:t>
      </w:r>
      <w:r>
        <w:rPr>
          <w:rFonts w:ascii="宋体" w:hAnsi="宋体" w:eastAsia="宋体"/>
        </w:rPr>
        <w:t>：遇到低俗网络信息的应对措施</w:t>
      </w:r>
      <w:r>
        <w:tab/>
      </w:r>
      <w:r>
        <w:fldChar w:fldCharType="begin"/>
      </w:r>
      <w:r>
        <w:instrText xml:space="preserve"> PAGEREF _Toc19624 \h </w:instrText>
      </w:r>
      <w:r>
        <w:fldChar w:fldCharType="separate"/>
      </w:r>
      <w:r>
        <w:t>65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_Toc1231 </w:instrText>
      </w:r>
      <w:r>
        <w:rPr>
          <w:rFonts w:hint="eastAsia"/>
        </w:rPr>
        <w:fldChar w:fldCharType="separate"/>
      </w:r>
      <w:r>
        <w:rPr>
          <w:rFonts w:ascii="宋体" w:hAnsi="宋体" w:eastAsia="宋体"/>
        </w:rPr>
        <w:t>图表</w:t>
      </w:r>
      <w:r>
        <w:t xml:space="preserve">51 </w:t>
      </w:r>
      <w:r>
        <w:rPr>
          <w:rFonts w:ascii="宋体" w:hAnsi="宋体" w:eastAsia="宋体"/>
        </w:rPr>
        <w:t>：网民对低俗网络信息投诉效果的评价</w:t>
      </w:r>
      <w:r>
        <w:tab/>
      </w:r>
      <w:r>
        <w:fldChar w:fldCharType="begin"/>
      </w:r>
      <w:r>
        <w:instrText xml:space="preserve"> PAGEREF _Toc1231 \h </w:instrText>
      </w:r>
      <w:r>
        <w:fldChar w:fldCharType="separate"/>
      </w:r>
      <w:r>
        <w:t>66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_Toc3554 </w:instrText>
      </w:r>
      <w:r>
        <w:rPr>
          <w:rFonts w:hint="eastAsia"/>
        </w:rPr>
        <w:fldChar w:fldCharType="separate"/>
      </w:r>
      <w:r>
        <w:rPr>
          <w:rFonts w:ascii="宋体" w:hAnsi="宋体" w:eastAsia="宋体"/>
        </w:rPr>
        <w:t>图表</w:t>
      </w:r>
      <w:r>
        <w:t xml:space="preserve">52 </w:t>
      </w:r>
      <w:r>
        <w:rPr>
          <w:rFonts w:ascii="宋体" w:hAnsi="宋体" w:eastAsia="宋体"/>
        </w:rPr>
        <w:t>：“清朗”、“净网”等专项行动成效</w:t>
      </w:r>
      <w:r>
        <w:tab/>
      </w:r>
      <w:r>
        <w:fldChar w:fldCharType="begin"/>
      </w:r>
      <w:r>
        <w:instrText xml:space="preserve"> PAGEREF _Toc3554 \h </w:instrText>
      </w:r>
      <w:r>
        <w:fldChar w:fldCharType="separate"/>
      </w:r>
      <w:r>
        <w:t>67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_Toc32039 </w:instrText>
      </w:r>
      <w:r>
        <w:rPr>
          <w:rFonts w:hint="eastAsia"/>
        </w:rPr>
        <w:fldChar w:fldCharType="separate"/>
      </w:r>
      <w:r>
        <w:rPr>
          <w:rFonts w:ascii="宋体" w:hAnsi="宋体" w:eastAsia="宋体"/>
        </w:rPr>
        <w:t>图表</w:t>
      </w:r>
      <w:r>
        <w:t xml:space="preserve">53 </w:t>
      </w:r>
      <w:r>
        <w:rPr>
          <w:rFonts w:ascii="宋体" w:hAnsi="宋体" w:eastAsia="宋体"/>
        </w:rPr>
        <w:t>：公众网民对遏制网络违法犯罪不满意的领域</w:t>
      </w:r>
      <w:r>
        <w:tab/>
      </w:r>
      <w:r>
        <w:fldChar w:fldCharType="begin"/>
      </w:r>
      <w:r>
        <w:instrText xml:space="preserve"> PAGEREF _Toc32039 \h </w:instrText>
      </w:r>
      <w:r>
        <w:fldChar w:fldCharType="separate"/>
      </w:r>
      <w:r>
        <w:t>68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_Toc1471 </w:instrText>
      </w:r>
      <w:r>
        <w:rPr>
          <w:rFonts w:hint="eastAsia"/>
        </w:rPr>
        <w:fldChar w:fldCharType="separate"/>
      </w:r>
      <w:r>
        <w:rPr>
          <w:rFonts w:ascii="宋体" w:hAnsi="宋体" w:eastAsia="宋体"/>
        </w:rPr>
        <w:t>图表</w:t>
      </w:r>
      <w:r>
        <w:t xml:space="preserve">54 </w:t>
      </w:r>
      <w:r>
        <w:rPr>
          <w:rFonts w:ascii="宋体" w:hAnsi="宋体" w:eastAsia="宋体"/>
        </w:rPr>
        <w:t>：对公安部门打击网络犯罪的期望</w:t>
      </w:r>
      <w:r>
        <w:tab/>
      </w:r>
      <w:r>
        <w:fldChar w:fldCharType="begin"/>
      </w:r>
      <w:r>
        <w:instrText xml:space="preserve"> PAGEREF _Toc1471 \h </w:instrText>
      </w:r>
      <w:r>
        <w:fldChar w:fldCharType="separate"/>
      </w:r>
      <w:r>
        <w:t>69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_Toc9206 </w:instrText>
      </w:r>
      <w:r>
        <w:rPr>
          <w:rFonts w:hint="eastAsia"/>
        </w:rPr>
        <w:fldChar w:fldCharType="separate"/>
      </w:r>
      <w:r>
        <w:rPr>
          <w:rFonts w:ascii="宋体" w:hAnsi="宋体" w:eastAsia="宋体"/>
        </w:rPr>
        <w:t>图表</w:t>
      </w:r>
      <w:r>
        <w:t xml:space="preserve">55 </w:t>
      </w:r>
      <w:r>
        <w:rPr>
          <w:rFonts w:ascii="宋体" w:hAnsi="宋体" w:eastAsia="宋体"/>
        </w:rPr>
        <w:t>：网民对我国个人信息保护状况评价</w:t>
      </w:r>
      <w:r>
        <w:tab/>
      </w:r>
      <w:r>
        <w:fldChar w:fldCharType="begin"/>
      </w:r>
      <w:r>
        <w:instrText xml:space="preserve"> PAGEREF _Toc9206 \h </w:instrText>
      </w:r>
      <w:r>
        <w:fldChar w:fldCharType="separate"/>
      </w:r>
      <w:r>
        <w:t>70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_Toc2136 </w:instrText>
      </w:r>
      <w:r>
        <w:rPr>
          <w:rFonts w:hint="eastAsia"/>
        </w:rPr>
        <w:fldChar w:fldCharType="separate"/>
      </w:r>
      <w:r>
        <w:rPr>
          <w:rFonts w:ascii="宋体" w:hAnsi="宋体" w:eastAsia="宋体"/>
        </w:rPr>
        <w:t>图表</w:t>
      </w:r>
      <w:r>
        <w:t xml:space="preserve">56 </w:t>
      </w:r>
      <w:r>
        <w:rPr>
          <w:rFonts w:ascii="宋体" w:hAnsi="宋体" w:eastAsia="宋体"/>
        </w:rPr>
        <w:t>：网民对我国个人信息泄露情况评价</w:t>
      </w:r>
      <w:r>
        <w:tab/>
      </w:r>
      <w:r>
        <w:fldChar w:fldCharType="begin"/>
      </w:r>
      <w:r>
        <w:instrText xml:space="preserve"> PAGEREF _Toc2136 \h </w:instrText>
      </w:r>
      <w:r>
        <w:fldChar w:fldCharType="separate"/>
      </w:r>
      <w:r>
        <w:t>71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_Toc26688 </w:instrText>
      </w:r>
      <w:r>
        <w:rPr>
          <w:rFonts w:hint="eastAsia"/>
        </w:rPr>
        <w:fldChar w:fldCharType="separate"/>
      </w:r>
      <w:r>
        <w:rPr>
          <w:rFonts w:ascii="宋体" w:hAnsi="宋体" w:eastAsia="宋体"/>
        </w:rPr>
        <w:t>图表</w:t>
      </w:r>
      <w:r>
        <w:t xml:space="preserve">57 </w:t>
      </w:r>
      <w:r>
        <w:rPr>
          <w:rFonts w:ascii="宋体" w:hAnsi="宋体" w:eastAsia="宋体"/>
        </w:rPr>
        <w:t>：个人信息保护做得不好的应用领域</w:t>
      </w:r>
      <w:r>
        <w:tab/>
      </w:r>
      <w:r>
        <w:fldChar w:fldCharType="begin"/>
      </w:r>
      <w:r>
        <w:instrText xml:space="preserve"> PAGEREF _Toc26688 \h </w:instrText>
      </w:r>
      <w:r>
        <w:fldChar w:fldCharType="separate"/>
      </w:r>
      <w:r>
        <w:t>72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_Toc18418 </w:instrText>
      </w:r>
      <w:r>
        <w:rPr>
          <w:rFonts w:hint="eastAsia"/>
        </w:rPr>
        <w:fldChar w:fldCharType="separate"/>
      </w:r>
      <w:r>
        <w:rPr>
          <w:rFonts w:ascii="宋体" w:hAnsi="宋体" w:eastAsia="宋体"/>
        </w:rPr>
        <w:t>图表</w:t>
      </w:r>
      <w:r>
        <w:t xml:space="preserve">58 </w:t>
      </w:r>
      <w:r>
        <w:rPr>
          <w:rFonts w:ascii="宋体" w:hAnsi="宋体" w:eastAsia="宋体"/>
        </w:rPr>
        <w:t>：个人信息泄露的场景</w:t>
      </w:r>
      <w:r>
        <w:tab/>
      </w:r>
      <w:r>
        <w:fldChar w:fldCharType="begin"/>
      </w:r>
      <w:r>
        <w:instrText xml:space="preserve"> PAGEREF _Toc18418 \h </w:instrText>
      </w:r>
      <w:r>
        <w:fldChar w:fldCharType="separate"/>
      </w:r>
      <w:r>
        <w:t>74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_Toc12934 </w:instrText>
      </w:r>
      <w:r>
        <w:rPr>
          <w:rFonts w:hint="eastAsia"/>
        </w:rPr>
        <w:fldChar w:fldCharType="separate"/>
      </w:r>
      <w:r>
        <w:rPr>
          <w:rFonts w:ascii="宋体" w:hAnsi="宋体" w:eastAsia="宋体"/>
        </w:rPr>
        <w:t>图表</w:t>
      </w:r>
      <w:r>
        <w:t xml:space="preserve">59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_Toc12934 \h </w:instrText>
      </w:r>
      <w:r>
        <w:fldChar w:fldCharType="separate"/>
      </w:r>
      <w:r>
        <w:t>75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_Toc13870 </w:instrText>
      </w:r>
      <w:r>
        <w:rPr>
          <w:rFonts w:hint="eastAsia"/>
        </w:rPr>
        <w:fldChar w:fldCharType="separate"/>
      </w:r>
      <w:r>
        <w:rPr>
          <w:rFonts w:ascii="宋体" w:hAnsi="宋体" w:eastAsia="宋体"/>
        </w:rPr>
        <w:t>图表</w:t>
      </w:r>
      <w:r>
        <w:t xml:space="preserve">60 </w:t>
      </w:r>
      <w:r>
        <w:rPr>
          <w:rFonts w:ascii="宋体" w:hAnsi="宋体" w:eastAsia="宋体"/>
        </w:rPr>
        <w:t>：个人信息被泄露或被滥用的情况</w:t>
      </w:r>
      <w:r>
        <w:tab/>
      </w:r>
      <w:r>
        <w:fldChar w:fldCharType="begin"/>
      </w:r>
      <w:r>
        <w:instrText xml:space="preserve"> PAGEREF _Toc13870 \h </w:instrText>
      </w:r>
      <w:r>
        <w:fldChar w:fldCharType="separate"/>
      </w:r>
      <w:r>
        <w:t>76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_Toc28568 </w:instrText>
      </w:r>
      <w:r>
        <w:rPr>
          <w:rFonts w:hint="eastAsia"/>
        </w:rPr>
        <w:fldChar w:fldCharType="separate"/>
      </w:r>
      <w:r>
        <w:rPr>
          <w:rFonts w:ascii="宋体" w:hAnsi="宋体" w:eastAsia="宋体"/>
        </w:rPr>
        <w:t>图表</w:t>
      </w:r>
      <w:r>
        <w:t xml:space="preserve">61 </w:t>
      </w:r>
      <w:r>
        <w:rPr>
          <w:rFonts w:ascii="宋体" w:hAnsi="宋体" w:eastAsia="宋体"/>
        </w:rPr>
        <w:t>：个人信息泄露的应对措施</w:t>
      </w:r>
      <w:r>
        <w:tab/>
      </w:r>
      <w:r>
        <w:fldChar w:fldCharType="begin"/>
      </w:r>
      <w:r>
        <w:instrText xml:space="preserve"> PAGEREF _Toc28568 \h </w:instrText>
      </w:r>
      <w:r>
        <w:fldChar w:fldCharType="separate"/>
      </w:r>
      <w:r>
        <w:t>77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_Toc1408 </w:instrText>
      </w:r>
      <w:r>
        <w:rPr>
          <w:rFonts w:hint="eastAsia"/>
        </w:rPr>
        <w:fldChar w:fldCharType="separate"/>
      </w:r>
      <w:r>
        <w:rPr>
          <w:rFonts w:ascii="宋体" w:hAnsi="宋体" w:eastAsia="宋体"/>
        </w:rPr>
        <w:t>图表</w:t>
      </w:r>
      <w:r>
        <w:t xml:space="preserve">62 </w:t>
      </w:r>
      <w:r>
        <w:rPr>
          <w:rFonts w:ascii="宋体" w:hAnsi="宋体" w:eastAsia="宋体"/>
        </w:rPr>
        <w:t>：在线上支付时采取的身份认证方式</w:t>
      </w:r>
      <w:r>
        <w:tab/>
      </w:r>
      <w:r>
        <w:fldChar w:fldCharType="begin"/>
      </w:r>
      <w:r>
        <w:instrText xml:space="preserve"> PAGEREF _Toc1408 \h </w:instrText>
      </w:r>
      <w:r>
        <w:fldChar w:fldCharType="separate"/>
      </w:r>
      <w:r>
        <w:t>78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_Toc15787 </w:instrText>
      </w:r>
      <w:r>
        <w:rPr>
          <w:rFonts w:hint="eastAsia"/>
        </w:rPr>
        <w:fldChar w:fldCharType="separate"/>
      </w:r>
      <w:r>
        <w:rPr>
          <w:rFonts w:ascii="宋体" w:hAnsi="宋体" w:eastAsia="宋体"/>
        </w:rPr>
        <w:t>图表</w:t>
      </w:r>
      <w:r>
        <w:t xml:space="preserve">63 </w:t>
      </w:r>
      <w:r>
        <w:rPr>
          <w:rFonts w:ascii="宋体" w:hAnsi="宋体" w:eastAsia="宋体"/>
        </w:rPr>
        <w:t>：生物识别技术个人信息泄露风险</w:t>
      </w:r>
      <w:r>
        <w:tab/>
      </w:r>
      <w:r>
        <w:fldChar w:fldCharType="begin"/>
      </w:r>
      <w:r>
        <w:instrText xml:space="preserve"> PAGEREF _Toc15787 \h </w:instrText>
      </w:r>
      <w:r>
        <w:fldChar w:fldCharType="separate"/>
      </w:r>
      <w:r>
        <w:t>79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_Toc24290 </w:instrText>
      </w:r>
      <w:r>
        <w:rPr>
          <w:rFonts w:hint="eastAsia"/>
        </w:rPr>
        <w:fldChar w:fldCharType="separate"/>
      </w:r>
      <w:r>
        <w:rPr>
          <w:rFonts w:ascii="宋体" w:hAnsi="宋体" w:eastAsia="宋体"/>
        </w:rPr>
        <w:t>图表</w:t>
      </w:r>
      <w:r>
        <w:t xml:space="preserve">64 </w:t>
      </w:r>
      <w:r>
        <w:rPr>
          <w:rFonts w:ascii="宋体" w:hAnsi="宋体" w:eastAsia="宋体"/>
        </w:rPr>
        <w:t>：日常上网中收到精准广告推送情况</w:t>
      </w:r>
      <w:r>
        <w:tab/>
      </w:r>
      <w:r>
        <w:fldChar w:fldCharType="begin"/>
      </w:r>
      <w:r>
        <w:instrText xml:space="preserve"> PAGEREF _Toc24290 \h </w:instrText>
      </w:r>
      <w:r>
        <w:fldChar w:fldCharType="separate"/>
      </w:r>
      <w:r>
        <w:t>80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_Toc28587 </w:instrText>
      </w:r>
      <w:r>
        <w:rPr>
          <w:rFonts w:hint="eastAsia"/>
        </w:rPr>
        <w:fldChar w:fldCharType="separate"/>
      </w:r>
      <w:r>
        <w:rPr>
          <w:rFonts w:ascii="宋体" w:hAnsi="宋体" w:eastAsia="宋体"/>
        </w:rPr>
        <w:t>图表</w:t>
      </w:r>
      <w:r>
        <w:t xml:space="preserve">65 </w:t>
      </w:r>
      <w:r>
        <w:rPr>
          <w:rFonts w:ascii="宋体" w:hAnsi="宋体" w:eastAsia="宋体"/>
        </w:rPr>
        <w:t>：发布精准广告事前征求同意的情况</w:t>
      </w:r>
      <w:r>
        <w:tab/>
      </w:r>
      <w:r>
        <w:fldChar w:fldCharType="begin"/>
      </w:r>
      <w:r>
        <w:instrText xml:space="preserve"> PAGEREF _Toc28587 \h </w:instrText>
      </w:r>
      <w:r>
        <w:fldChar w:fldCharType="separate"/>
      </w:r>
      <w:r>
        <w:t>81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_Toc8138 </w:instrText>
      </w:r>
      <w:r>
        <w:rPr>
          <w:rFonts w:hint="eastAsia"/>
        </w:rPr>
        <w:fldChar w:fldCharType="separate"/>
      </w:r>
      <w:r>
        <w:rPr>
          <w:rFonts w:ascii="宋体" w:hAnsi="宋体" w:eastAsia="宋体"/>
        </w:rPr>
        <w:t>图表</w:t>
      </w:r>
      <w:r>
        <w:t xml:space="preserve">66 </w:t>
      </w:r>
      <w:r>
        <w:rPr>
          <w:rFonts w:ascii="宋体" w:hAnsi="宋体" w:eastAsia="宋体"/>
        </w:rPr>
        <w:t>：精准广告提供退出机制的情况</w:t>
      </w:r>
      <w:r>
        <w:tab/>
      </w:r>
      <w:r>
        <w:fldChar w:fldCharType="begin"/>
      </w:r>
      <w:r>
        <w:instrText xml:space="preserve"> PAGEREF _Toc8138 \h </w:instrText>
      </w:r>
      <w:r>
        <w:fldChar w:fldCharType="separate"/>
      </w:r>
      <w:r>
        <w:t>82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_Toc23251 </w:instrText>
      </w:r>
      <w:r>
        <w:rPr>
          <w:rFonts w:hint="eastAsia"/>
        </w:rPr>
        <w:fldChar w:fldCharType="separate"/>
      </w:r>
      <w:r>
        <w:rPr>
          <w:rFonts w:ascii="宋体" w:hAnsi="宋体" w:eastAsia="宋体"/>
        </w:rPr>
        <w:t>图表</w:t>
      </w:r>
      <w:r>
        <w:t xml:space="preserve">67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_Toc23251 \h </w:instrText>
      </w:r>
      <w:r>
        <w:fldChar w:fldCharType="separate"/>
      </w:r>
      <w:r>
        <w:t>83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_Toc13401 </w:instrText>
      </w:r>
      <w:r>
        <w:rPr>
          <w:rFonts w:hint="eastAsia"/>
        </w:rPr>
        <w:fldChar w:fldCharType="separate"/>
      </w:r>
      <w:r>
        <w:rPr>
          <w:rFonts w:ascii="宋体" w:hAnsi="宋体" w:eastAsia="宋体"/>
        </w:rPr>
        <w:t>图表</w:t>
      </w:r>
      <w:r>
        <w:t xml:space="preserve">68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_Toc13401 \h </w:instrText>
      </w:r>
      <w:r>
        <w:fldChar w:fldCharType="separate"/>
      </w:r>
      <w:r>
        <w:t>84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_Toc8826 </w:instrText>
      </w:r>
      <w:r>
        <w:rPr>
          <w:rFonts w:hint="eastAsia"/>
        </w:rPr>
        <w:fldChar w:fldCharType="separate"/>
      </w:r>
      <w:r>
        <w:rPr>
          <w:rFonts w:ascii="宋体" w:hAnsi="宋体" w:eastAsia="宋体"/>
        </w:rPr>
        <w:t>图表</w:t>
      </w:r>
      <w:r>
        <w:t xml:space="preserve">69 </w:t>
      </w:r>
      <w:r>
        <w:rPr>
          <w:rFonts w:ascii="宋体" w:hAnsi="宋体" w:eastAsia="宋体"/>
        </w:rPr>
        <w:t>：应加强个人信息保护方面的措施</w:t>
      </w:r>
      <w:r>
        <w:tab/>
      </w:r>
      <w:r>
        <w:fldChar w:fldCharType="begin"/>
      </w:r>
      <w:r>
        <w:instrText xml:space="preserve"> PAGEREF _Toc8826 \h </w:instrText>
      </w:r>
      <w:r>
        <w:fldChar w:fldCharType="separate"/>
      </w:r>
      <w:r>
        <w:t>85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_Toc25045 </w:instrText>
      </w:r>
      <w:r>
        <w:rPr>
          <w:rFonts w:hint="eastAsia"/>
        </w:rPr>
        <w:fldChar w:fldCharType="separate"/>
      </w:r>
      <w:r>
        <w:rPr>
          <w:rFonts w:ascii="宋体" w:hAnsi="宋体" w:eastAsia="宋体"/>
        </w:rPr>
        <w:t>图表</w:t>
      </w:r>
      <w:r>
        <w:t xml:space="preserve">70 </w:t>
      </w:r>
      <w:r>
        <w:rPr>
          <w:rFonts w:ascii="宋体" w:hAnsi="宋体" w:eastAsia="宋体"/>
        </w:rPr>
        <w:t>：数据安全保护现状的情况</w:t>
      </w:r>
      <w:r>
        <w:tab/>
      </w:r>
      <w:r>
        <w:fldChar w:fldCharType="begin"/>
      </w:r>
      <w:r>
        <w:instrText xml:space="preserve"> PAGEREF _Toc25045 \h </w:instrText>
      </w:r>
      <w:r>
        <w:fldChar w:fldCharType="separate"/>
      </w:r>
      <w:r>
        <w:t>86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_Toc30256 </w:instrText>
      </w:r>
      <w:r>
        <w:rPr>
          <w:rFonts w:hint="eastAsia"/>
        </w:rPr>
        <w:fldChar w:fldCharType="separate"/>
      </w:r>
      <w:r>
        <w:rPr>
          <w:rFonts w:ascii="宋体" w:hAnsi="宋体" w:eastAsia="宋体"/>
        </w:rPr>
        <w:t>图表</w:t>
      </w:r>
      <w:r>
        <w:t xml:space="preserve">71 </w:t>
      </w:r>
      <w:r>
        <w:rPr>
          <w:rFonts w:ascii="宋体" w:hAnsi="宋体" w:eastAsia="宋体"/>
        </w:rPr>
        <w:t>：网络购物安全状况满意度评价</w:t>
      </w:r>
      <w:r>
        <w:tab/>
      </w:r>
      <w:r>
        <w:fldChar w:fldCharType="begin"/>
      </w:r>
      <w:r>
        <w:instrText xml:space="preserve"> PAGEREF _Toc30256 \h </w:instrText>
      </w:r>
      <w:r>
        <w:fldChar w:fldCharType="separate"/>
      </w:r>
      <w:r>
        <w:t>87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_Toc5465 </w:instrText>
      </w:r>
      <w:r>
        <w:rPr>
          <w:rFonts w:hint="eastAsia"/>
        </w:rPr>
        <w:fldChar w:fldCharType="separate"/>
      </w:r>
      <w:r>
        <w:rPr>
          <w:rFonts w:ascii="宋体" w:hAnsi="宋体" w:eastAsia="宋体"/>
        </w:rPr>
        <w:t>图表</w:t>
      </w:r>
      <w:r>
        <w:t xml:space="preserve">72 </w:t>
      </w:r>
      <w:r>
        <w:rPr>
          <w:rFonts w:ascii="宋体" w:hAnsi="宋体" w:eastAsia="宋体"/>
        </w:rPr>
        <w:t>：网民网络购物年平均消费情况</w:t>
      </w:r>
      <w:r>
        <w:tab/>
      </w:r>
      <w:r>
        <w:fldChar w:fldCharType="begin"/>
      </w:r>
      <w:r>
        <w:instrText xml:space="preserve"> PAGEREF _Toc5465 \h </w:instrText>
      </w:r>
      <w:r>
        <w:fldChar w:fldCharType="separate"/>
      </w:r>
      <w:r>
        <w:t>88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_Toc30217 </w:instrText>
      </w:r>
      <w:r>
        <w:rPr>
          <w:rFonts w:hint="eastAsia"/>
        </w:rPr>
        <w:fldChar w:fldCharType="separate"/>
      </w:r>
      <w:r>
        <w:rPr>
          <w:rFonts w:ascii="宋体" w:hAnsi="宋体" w:eastAsia="宋体"/>
        </w:rPr>
        <w:t>图表</w:t>
      </w:r>
      <w:r>
        <w:t xml:space="preserve">73 </w:t>
      </w:r>
      <w:r>
        <w:rPr>
          <w:rFonts w:ascii="宋体" w:hAnsi="宋体" w:eastAsia="宋体"/>
        </w:rPr>
        <w:t>：网络购物时遇到商家拒接7天无理由退货的情况</w:t>
      </w:r>
      <w:r>
        <w:tab/>
      </w:r>
      <w:r>
        <w:fldChar w:fldCharType="begin"/>
      </w:r>
      <w:r>
        <w:instrText xml:space="preserve"> PAGEREF _Toc30217 \h </w:instrText>
      </w:r>
      <w:r>
        <w:fldChar w:fldCharType="separate"/>
      </w:r>
      <w:r>
        <w:t>89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_Toc2763 </w:instrText>
      </w:r>
      <w:r>
        <w:rPr>
          <w:rFonts w:hint="eastAsia"/>
        </w:rPr>
        <w:fldChar w:fldCharType="separate"/>
      </w:r>
      <w:r>
        <w:rPr>
          <w:rFonts w:ascii="宋体" w:hAnsi="宋体" w:eastAsia="宋体"/>
        </w:rPr>
        <w:t>图表</w:t>
      </w:r>
      <w:r>
        <w:t xml:space="preserve">74 </w:t>
      </w:r>
      <w:r>
        <w:rPr>
          <w:rFonts w:ascii="宋体" w:hAnsi="宋体" w:eastAsia="宋体"/>
        </w:rPr>
        <w:t>：需要退货时遇到告知更换退货理由的情况</w:t>
      </w:r>
      <w:r>
        <w:tab/>
      </w:r>
      <w:r>
        <w:fldChar w:fldCharType="begin"/>
      </w:r>
      <w:r>
        <w:instrText xml:space="preserve"> PAGEREF _Toc2763 \h </w:instrText>
      </w:r>
      <w:r>
        <w:fldChar w:fldCharType="separate"/>
      </w:r>
      <w:r>
        <w:t>90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_Toc12716 </w:instrText>
      </w:r>
      <w:r>
        <w:rPr>
          <w:rFonts w:hint="eastAsia"/>
        </w:rPr>
        <w:fldChar w:fldCharType="separate"/>
      </w:r>
      <w:r>
        <w:rPr>
          <w:rFonts w:ascii="宋体" w:hAnsi="宋体" w:eastAsia="宋体"/>
        </w:rPr>
        <w:t>图表</w:t>
      </w:r>
      <w:r>
        <w:t xml:space="preserve">75 </w:t>
      </w:r>
      <w:r>
        <w:rPr>
          <w:rFonts w:ascii="宋体" w:hAnsi="宋体" w:eastAsia="宋体"/>
        </w:rPr>
        <w:t>：商家对网络购物评价干预的情况</w:t>
      </w:r>
      <w:r>
        <w:tab/>
      </w:r>
      <w:r>
        <w:fldChar w:fldCharType="begin"/>
      </w:r>
      <w:r>
        <w:instrText xml:space="preserve"> PAGEREF _Toc12716 \h </w:instrText>
      </w:r>
      <w:r>
        <w:fldChar w:fldCharType="separate"/>
      </w:r>
      <w:r>
        <w:t>91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_Toc22435 </w:instrText>
      </w:r>
      <w:r>
        <w:rPr>
          <w:rFonts w:hint="eastAsia"/>
        </w:rPr>
        <w:fldChar w:fldCharType="separate"/>
      </w:r>
      <w:r>
        <w:rPr>
          <w:rFonts w:ascii="宋体" w:hAnsi="宋体" w:eastAsia="宋体"/>
        </w:rPr>
        <w:t>图表</w:t>
      </w:r>
      <w:r>
        <w:t xml:space="preserve">76 </w:t>
      </w:r>
      <w:r>
        <w:rPr>
          <w:rFonts w:ascii="宋体" w:hAnsi="宋体" w:eastAsia="宋体"/>
        </w:rPr>
        <w:t>：网络购物给予商品好评的情况</w:t>
      </w:r>
      <w:r>
        <w:tab/>
      </w:r>
      <w:r>
        <w:fldChar w:fldCharType="begin"/>
      </w:r>
      <w:r>
        <w:instrText xml:space="preserve"> PAGEREF _Toc22435 \h </w:instrText>
      </w:r>
      <w:r>
        <w:fldChar w:fldCharType="separate"/>
      </w:r>
      <w:r>
        <w:t>92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_Toc26746 </w:instrText>
      </w:r>
      <w:r>
        <w:rPr>
          <w:rFonts w:hint="eastAsia"/>
        </w:rPr>
        <w:fldChar w:fldCharType="separate"/>
      </w:r>
      <w:r>
        <w:rPr>
          <w:rFonts w:ascii="宋体" w:hAnsi="宋体" w:eastAsia="宋体"/>
        </w:rPr>
        <w:t>图表</w:t>
      </w:r>
      <w:r>
        <w:t xml:space="preserve">77 </w:t>
      </w:r>
      <w:r>
        <w:rPr>
          <w:rFonts w:ascii="宋体" w:hAnsi="宋体" w:eastAsia="宋体"/>
        </w:rPr>
        <w:t>：电商平台刷单现象的情况</w:t>
      </w:r>
      <w:r>
        <w:tab/>
      </w:r>
      <w:r>
        <w:fldChar w:fldCharType="begin"/>
      </w:r>
      <w:r>
        <w:instrText xml:space="preserve"> PAGEREF _Toc26746 \h </w:instrText>
      </w:r>
      <w:r>
        <w:fldChar w:fldCharType="separate"/>
      </w:r>
      <w:r>
        <w:t>93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_Toc20777 </w:instrText>
      </w:r>
      <w:r>
        <w:rPr>
          <w:rFonts w:hint="eastAsia"/>
        </w:rPr>
        <w:fldChar w:fldCharType="separate"/>
      </w:r>
      <w:r>
        <w:rPr>
          <w:rFonts w:ascii="宋体" w:hAnsi="宋体" w:eastAsia="宋体"/>
        </w:rPr>
        <w:t>图表</w:t>
      </w:r>
      <w:r>
        <w:t xml:space="preserve">78 </w:t>
      </w:r>
      <w:r>
        <w:rPr>
          <w:rFonts w:ascii="宋体" w:hAnsi="宋体" w:eastAsia="宋体"/>
        </w:rPr>
        <w:t>：公众网民对治理电商平台刷单现象的评价</w:t>
      </w:r>
      <w:r>
        <w:tab/>
      </w:r>
      <w:r>
        <w:fldChar w:fldCharType="begin"/>
      </w:r>
      <w:r>
        <w:instrText xml:space="preserve"> PAGEREF _Toc20777 \h </w:instrText>
      </w:r>
      <w:r>
        <w:fldChar w:fldCharType="separate"/>
      </w:r>
      <w:r>
        <w:t>94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_Toc21642 </w:instrText>
      </w:r>
      <w:r>
        <w:rPr>
          <w:rFonts w:hint="eastAsia"/>
        </w:rPr>
        <w:fldChar w:fldCharType="separate"/>
      </w:r>
      <w:r>
        <w:rPr>
          <w:rFonts w:ascii="宋体" w:hAnsi="宋体" w:eastAsia="宋体"/>
        </w:rPr>
        <w:t>图表</w:t>
      </w:r>
      <w:r>
        <w:t xml:space="preserve">79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_Toc21642 \h </w:instrText>
      </w:r>
      <w:r>
        <w:fldChar w:fldCharType="separate"/>
      </w:r>
      <w:r>
        <w:t>95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_Toc12943 </w:instrText>
      </w:r>
      <w:r>
        <w:rPr>
          <w:rFonts w:hint="eastAsia"/>
        </w:rPr>
        <w:fldChar w:fldCharType="separate"/>
      </w:r>
      <w:r>
        <w:rPr>
          <w:rFonts w:ascii="宋体" w:hAnsi="宋体" w:eastAsia="宋体"/>
        </w:rPr>
        <w:t>图表</w:t>
      </w:r>
      <w:r>
        <w:t xml:space="preserve">80 </w:t>
      </w:r>
      <w:r>
        <w:rPr>
          <w:rFonts w:ascii="宋体" w:hAnsi="宋体" w:eastAsia="宋体"/>
        </w:rPr>
        <w:t>：电商直播购物发展现状</w:t>
      </w:r>
      <w:r>
        <w:tab/>
      </w:r>
      <w:r>
        <w:fldChar w:fldCharType="begin"/>
      </w:r>
      <w:r>
        <w:instrText xml:space="preserve"> PAGEREF _Toc12943 \h </w:instrText>
      </w:r>
      <w:r>
        <w:fldChar w:fldCharType="separate"/>
      </w:r>
      <w:r>
        <w:t>96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_Toc468 </w:instrText>
      </w:r>
      <w:r>
        <w:rPr>
          <w:rFonts w:hint="eastAsia"/>
        </w:rPr>
        <w:fldChar w:fldCharType="separate"/>
      </w:r>
      <w:r>
        <w:rPr>
          <w:rFonts w:ascii="宋体" w:hAnsi="宋体" w:eastAsia="宋体"/>
        </w:rPr>
        <w:t>图表</w:t>
      </w:r>
      <w:r>
        <w:t xml:space="preserve">81 </w:t>
      </w:r>
      <w:r>
        <w:rPr>
          <w:rFonts w:ascii="宋体" w:hAnsi="宋体" w:eastAsia="宋体"/>
        </w:rPr>
        <w:t>：直播购物行为影响因素</w:t>
      </w:r>
      <w:r>
        <w:tab/>
      </w:r>
      <w:r>
        <w:fldChar w:fldCharType="begin"/>
      </w:r>
      <w:r>
        <w:instrText xml:space="preserve"> PAGEREF _Toc468 \h </w:instrText>
      </w:r>
      <w:r>
        <w:fldChar w:fldCharType="separate"/>
      </w:r>
      <w:r>
        <w:t>97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_Toc15743 </w:instrText>
      </w:r>
      <w:r>
        <w:rPr>
          <w:rFonts w:hint="eastAsia"/>
        </w:rPr>
        <w:fldChar w:fldCharType="separate"/>
      </w:r>
      <w:r>
        <w:rPr>
          <w:rFonts w:ascii="宋体" w:hAnsi="宋体" w:eastAsia="宋体"/>
        </w:rPr>
        <w:t>图表</w:t>
      </w:r>
      <w:r>
        <w:t xml:space="preserve">82 </w:t>
      </w:r>
      <w:r>
        <w:rPr>
          <w:rFonts w:ascii="宋体" w:hAnsi="宋体" w:eastAsia="宋体"/>
        </w:rPr>
        <w:t>：公众网民对网红带货的反应</w:t>
      </w:r>
      <w:r>
        <w:tab/>
      </w:r>
      <w:r>
        <w:fldChar w:fldCharType="begin"/>
      </w:r>
      <w:r>
        <w:instrText xml:space="preserve"> PAGEREF _Toc15743 \h </w:instrText>
      </w:r>
      <w:r>
        <w:fldChar w:fldCharType="separate"/>
      </w:r>
      <w:r>
        <w:t>98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_Toc1853 </w:instrText>
      </w:r>
      <w:r>
        <w:rPr>
          <w:rFonts w:hint="eastAsia"/>
        </w:rPr>
        <w:fldChar w:fldCharType="separate"/>
      </w:r>
      <w:r>
        <w:rPr>
          <w:rFonts w:ascii="宋体" w:hAnsi="宋体" w:eastAsia="宋体"/>
        </w:rPr>
        <w:t>图表</w:t>
      </w:r>
      <w:r>
        <w:t xml:space="preserve">83 </w:t>
      </w:r>
      <w:r>
        <w:rPr>
          <w:rFonts w:ascii="宋体" w:hAnsi="宋体" w:eastAsia="宋体"/>
        </w:rPr>
        <w:t>：公众网民对电商直播网购的考虑因素</w:t>
      </w:r>
      <w:r>
        <w:tab/>
      </w:r>
      <w:r>
        <w:fldChar w:fldCharType="begin"/>
      </w:r>
      <w:r>
        <w:instrText xml:space="preserve"> PAGEREF _Toc1853 \h </w:instrText>
      </w:r>
      <w:r>
        <w:fldChar w:fldCharType="separate"/>
      </w:r>
      <w:r>
        <w:t>99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_Toc26147 </w:instrText>
      </w:r>
      <w:r>
        <w:rPr>
          <w:rFonts w:hint="eastAsia"/>
        </w:rPr>
        <w:fldChar w:fldCharType="separate"/>
      </w:r>
      <w:r>
        <w:rPr>
          <w:rFonts w:ascii="宋体" w:hAnsi="宋体" w:eastAsia="宋体"/>
        </w:rPr>
        <w:t>图表</w:t>
      </w:r>
      <w:r>
        <w:t xml:space="preserve">84 </w:t>
      </w:r>
      <w:r>
        <w:rPr>
          <w:rFonts w:ascii="宋体" w:hAnsi="宋体" w:eastAsia="宋体"/>
        </w:rPr>
        <w:t>：公众网民对参与网上二手商品买卖的意愿</w:t>
      </w:r>
      <w:r>
        <w:tab/>
      </w:r>
      <w:r>
        <w:fldChar w:fldCharType="begin"/>
      </w:r>
      <w:r>
        <w:instrText xml:space="preserve"> PAGEREF _Toc26147 \h </w:instrText>
      </w:r>
      <w:r>
        <w:fldChar w:fldCharType="separate"/>
      </w:r>
      <w:r>
        <w:t>100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_Toc20845 </w:instrText>
      </w:r>
      <w:r>
        <w:rPr>
          <w:rFonts w:hint="eastAsia"/>
        </w:rPr>
        <w:fldChar w:fldCharType="separate"/>
      </w:r>
      <w:r>
        <w:rPr>
          <w:rFonts w:ascii="宋体" w:hAnsi="宋体" w:eastAsia="宋体"/>
        </w:rPr>
        <w:t>图表</w:t>
      </w:r>
      <w:r>
        <w:t xml:space="preserve">85 </w:t>
      </w:r>
      <w:r>
        <w:rPr>
          <w:rFonts w:ascii="宋体" w:hAnsi="宋体" w:eastAsia="宋体"/>
        </w:rPr>
        <w:t>：公众网民对二手商品交易风险的认识</w:t>
      </w:r>
      <w:r>
        <w:tab/>
      </w:r>
      <w:r>
        <w:fldChar w:fldCharType="begin"/>
      </w:r>
      <w:r>
        <w:instrText xml:space="preserve"> PAGEREF _Toc20845 \h </w:instrText>
      </w:r>
      <w:r>
        <w:fldChar w:fldCharType="separate"/>
      </w:r>
      <w:r>
        <w:t>101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_Toc3708 </w:instrText>
      </w:r>
      <w:r>
        <w:rPr>
          <w:rFonts w:hint="eastAsia"/>
        </w:rPr>
        <w:fldChar w:fldCharType="separate"/>
      </w:r>
      <w:r>
        <w:rPr>
          <w:rFonts w:ascii="宋体" w:hAnsi="宋体" w:eastAsia="宋体"/>
        </w:rPr>
        <w:t>图表</w:t>
      </w:r>
      <w:r>
        <w:t xml:space="preserve">86 </w:t>
      </w:r>
      <w:r>
        <w:rPr>
          <w:rFonts w:ascii="宋体" w:hAnsi="宋体" w:eastAsia="宋体"/>
        </w:rPr>
        <w:t>：网贷应用软件接受度和使用频率</w:t>
      </w:r>
      <w:r>
        <w:tab/>
      </w:r>
      <w:r>
        <w:fldChar w:fldCharType="begin"/>
      </w:r>
      <w:r>
        <w:instrText xml:space="preserve"> PAGEREF _Toc3708 \h </w:instrText>
      </w:r>
      <w:r>
        <w:fldChar w:fldCharType="separate"/>
      </w:r>
      <w:r>
        <w:t>102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_Toc25473 </w:instrText>
      </w:r>
      <w:r>
        <w:rPr>
          <w:rFonts w:hint="eastAsia"/>
        </w:rPr>
        <w:fldChar w:fldCharType="separate"/>
      </w:r>
      <w:r>
        <w:rPr>
          <w:rFonts w:ascii="宋体" w:hAnsi="宋体" w:eastAsia="宋体"/>
        </w:rPr>
        <w:t>图表</w:t>
      </w:r>
      <w:r>
        <w:t xml:space="preserve">87 </w:t>
      </w:r>
      <w:r>
        <w:rPr>
          <w:rFonts w:ascii="宋体" w:hAnsi="宋体" w:eastAsia="宋体"/>
        </w:rPr>
        <w:t>：网络借贷消费还款风险</w:t>
      </w:r>
      <w:r>
        <w:tab/>
      </w:r>
      <w:r>
        <w:fldChar w:fldCharType="begin"/>
      </w:r>
      <w:r>
        <w:instrText xml:space="preserve"> PAGEREF _Toc25473 \h </w:instrText>
      </w:r>
      <w:r>
        <w:fldChar w:fldCharType="separate"/>
      </w:r>
      <w:r>
        <w:t>103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_Toc27826 </w:instrText>
      </w:r>
      <w:r>
        <w:rPr>
          <w:rFonts w:hint="eastAsia"/>
        </w:rPr>
        <w:fldChar w:fldCharType="separate"/>
      </w:r>
      <w:r>
        <w:rPr>
          <w:rFonts w:ascii="宋体" w:hAnsi="宋体" w:eastAsia="宋体"/>
        </w:rPr>
        <w:t>图表</w:t>
      </w:r>
      <w:r>
        <w:t xml:space="preserve">88 </w:t>
      </w:r>
      <w:r>
        <w:rPr>
          <w:rFonts w:ascii="宋体" w:hAnsi="宋体" w:eastAsia="宋体"/>
        </w:rPr>
        <w:t>：遇到商家拒绝无理由退货后的应对措施</w:t>
      </w:r>
      <w:r>
        <w:tab/>
      </w:r>
      <w:r>
        <w:fldChar w:fldCharType="begin"/>
      </w:r>
      <w:r>
        <w:instrText xml:space="preserve"> PAGEREF _Toc27826 \h </w:instrText>
      </w:r>
      <w:r>
        <w:fldChar w:fldCharType="separate"/>
      </w:r>
      <w:r>
        <w:t>104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_Toc4096 </w:instrText>
      </w:r>
      <w:r>
        <w:rPr>
          <w:rFonts w:hint="eastAsia"/>
        </w:rPr>
        <w:fldChar w:fldCharType="separate"/>
      </w:r>
      <w:r>
        <w:rPr>
          <w:rFonts w:ascii="宋体" w:hAnsi="宋体" w:eastAsia="宋体"/>
        </w:rPr>
        <w:t>图表</w:t>
      </w:r>
      <w:r>
        <w:t xml:space="preserve">89 </w:t>
      </w:r>
      <w:r>
        <w:rPr>
          <w:rFonts w:ascii="宋体" w:hAnsi="宋体" w:eastAsia="宋体"/>
        </w:rPr>
        <w:t>：放弃无理由退货的原因</w:t>
      </w:r>
      <w:r>
        <w:tab/>
      </w:r>
      <w:r>
        <w:fldChar w:fldCharType="begin"/>
      </w:r>
      <w:r>
        <w:instrText xml:space="preserve"> PAGEREF _Toc4096 \h </w:instrText>
      </w:r>
      <w:r>
        <w:fldChar w:fldCharType="separate"/>
      </w:r>
      <w:r>
        <w:t>105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_Toc11176 </w:instrText>
      </w:r>
      <w:r>
        <w:rPr>
          <w:rFonts w:hint="eastAsia"/>
        </w:rPr>
        <w:fldChar w:fldCharType="separate"/>
      </w:r>
      <w:r>
        <w:rPr>
          <w:rFonts w:ascii="宋体" w:hAnsi="宋体" w:eastAsia="宋体"/>
        </w:rPr>
        <w:t>图表</w:t>
      </w:r>
      <w:r>
        <w:t xml:space="preserve">90 </w:t>
      </w:r>
      <w:r>
        <w:rPr>
          <w:rFonts w:ascii="宋体" w:hAnsi="宋体" w:eastAsia="宋体"/>
        </w:rPr>
        <w:t>：网络购物安全权益保障亟需改进的问题</w:t>
      </w:r>
      <w:r>
        <w:tab/>
      </w:r>
      <w:r>
        <w:fldChar w:fldCharType="begin"/>
      </w:r>
      <w:r>
        <w:instrText xml:space="preserve"> PAGEREF _Toc11176 \h </w:instrText>
      </w:r>
      <w:r>
        <w:fldChar w:fldCharType="separate"/>
      </w:r>
      <w:r>
        <w:t>106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_Toc15889 </w:instrText>
      </w:r>
      <w:r>
        <w:rPr>
          <w:rFonts w:hint="eastAsia"/>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_Toc15889 \h </w:instrText>
      </w:r>
      <w:r>
        <w:fldChar w:fldCharType="separate"/>
      </w:r>
      <w:r>
        <w:t>107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_Toc31188 </w:instrText>
      </w:r>
      <w:r>
        <w:rPr>
          <w:rFonts w:hint="eastAsia"/>
        </w:rPr>
        <w:fldChar w:fldCharType="separate"/>
      </w:r>
      <w:r>
        <w:rPr>
          <w:rFonts w:ascii="宋体" w:hAnsi="宋体" w:eastAsia="宋体"/>
        </w:rPr>
        <w:t>图表</w:t>
      </w:r>
      <w:r>
        <w:t xml:space="preserve">92 </w:t>
      </w:r>
      <w:r>
        <w:rPr>
          <w:rFonts w:hint="eastAsia" w:ascii="宋体" w:hAnsi="宋体" w:eastAsia="宋体"/>
        </w:rPr>
        <w:t>：</w:t>
      </w:r>
      <w:r>
        <w:rPr>
          <w:rFonts w:ascii="宋体" w:hAnsi="宋体" w:eastAsia="宋体"/>
        </w:rPr>
        <w:t>未成年人上网的情况</w:t>
      </w:r>
      <w:r>
        <w:tab/>
      </w:r>
      <w:r>
        <w:fldChar w:fldCharType="begin"/>
      </w:r>
      <w:r>
        <w:instrText xml:space="preserve"> PAGEREF _Toc31188 \h </w:instrText>
      </w:r>
      <w:r>
        <w:fldChar w:fldCharType="separate"/>
      </w:r>
      <w:r>
        <w:t>108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_Toc3819 </w:instrText>
      </w:r>
      <w:r>
        <w:rPr>
          <w:rFonts w:hint="eastAsia"/>
        </w:rPr>
        <w:fldChar w:fldCharType="separate"/>
      </w:r>
      <w:r>
        <w:rPr>
          <w:rFonts w:ascii="宋体" w:hAnsi="宋体" w:eastAsia="宋体"/>
        </w:rPr>
        <w:t>图表</w:t>
      </w:r>
      <w:r>
        <w:t xml:space="preserve">93 </w:t>
      </w:r>
      <w:r>
        <w:rPr>
          <w:rFonts w:ascii="宋体" w:hAnsi="宋体" w:eastAsia="宋体"/>
        </w:rPr>
        <w:t>：未成年人中网络应用服务渗透率</w:t>
      </w:r>
      <w:r>
        <w:tab/>
      </w:r>
      <w:r>
        <w:fldChar w:fldCharType="begin"/>
      </w:r>
      <w:r>
        <w:instrText xml:space="preserve"> PAGEREF _Toc3819 \h </w:instrText>
      </w:r>
      <w:r>
        <w:fldChar w:fldCharType="separate"/>
      </w:r>
      <w:r>
        <w:t>109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_Toc31310 </w:instrText>
      </w:r>
      <w:r>
        <w:rPr>
          <w:rFonts w:hint="eastAsia"/>
        </w:rPr>
        <w:fldChar w:fldCharType="separate"/>
      </w:r>
      <w:r>
        <w:rPr>
          <w:rFonts w:ascii="宋体" w:hAnsi="宋体" w:eastAsia="宋体"/>
        </w:rPr>
        <w:t>图表</w:t>
      </w:r>
      <w:r>
        <w:t xml:space="preserve">94 </w:t>
      </w:r>
      <w:r>
        <w:rPr>
          <w:rFonts w:ascii="宋体" w:hAnsi="宋体" w:eastAsia="宋体"/>
        </w:rPr>
        <w:t>：家长对未成年人上网采取的引导和管理措施</w:t>
      </w:r>
      <w:r>
        <w:tab/>
      </w:r>
      <w:r>
        <w:fldChar w:fldCharType="begin"/>
      </w:r>
      <w:r>
        <w:instrText xml:space="preserve"> PAGEREF _Toc31310 \h </w:instrText>
      </w:r>
      <w:r>
        <w:fldChar w:fldCharType="separate"/>
      </w:r>
      <w:r>
        <w:t>110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_Toc30604 </w:instrText>
      </w:r>
      <w:r>
        <w:rPr>
          <w:rFonts w:hint="eastAsia"/>
        </w:rPr>
        <w:fldChar w:fldCharType="separate"/>
      </w:r>
      <w:r>
        <w:rPr>
          <w:rFonts w:ascii="宋体" w:hAnsi="宋体" w:eastAsia="宋体"/>
        </w:rPr>
        <w:t>图表</w:t>
      </w:r>
      <w:r>
        <w:t xml:space="preserve">95 </w:t>
      </w:r>
      <w:r>
        <w:rPr>
          <w:rFonts w:ascii="宋体" w:hAnsi="宋体" w:eastAsia="宋体"/>
        </w:rPr>
        <w:t>：网民对未成年人保护软件的使用体验评价</w:t>
      </w:r>
      <w:r>
        <w:tab/>
      </w:r>
      <w:r>
        <w:fldChar w:fldCharType="begin"/>
      </w:r>
      <w:r>
        <w:instrText xml:space="preserve"> PAGEREF _Toc30604 \h </w:instrText>
      </w:r>
      <w:r>
        <w:fldChar w:fldCharType="separate"/>
      </w:r>
      <w:r>
        <w:t>111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_Toc19494 </w:instrText>
      </w:r>
      <w:r>
        <w:rPr>
          <w:rFonts w:hint="eastAsia"/>
        </w:rPr>
        <w:fldChar w:fldCharType="separate"/>
      </w:r>
      <w:r>
        <w:rPr>
          <w:rFonts w:ascii="宋体" w:hAnsi="宋体" w:eastAsia="宋体"/>
        </w:rPr>
        <w:t>图表</w:t>
      </w:r>
      <w:r>
        <w:t xml:space="preserve">96 </w:t>
      </w:r>
      <w:r>
        <w:rPr>
          <w:rFonts w:ascii="宋体" w:hAnsi="宋体" w:eastAsia="宋体"/>
        </w:rPr>
        <w:t>：网民对网络应用服务中“青少年保护模式/防沉迷模式”的了解及使用情况</w:t>
      </w:r>
      <w:r>
        <w:tab/>
      </w:r>
      <w:r>
        <w:fldChar w:fldCharType="begin"/>
      </w:r>
      <w:r>
        <w:instrText xml:space="preserve"> PAGEREF _Toc19494 \h </w:instrText>
      </w:r>
      <w:r>
        <w:fldChar w:fldCharType="separate"/>
      </w:r>
      <w:r>
        <w:t>112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_Toc8878 </w:instrText>
      </w:r>
      <w:r>
        <w:rPr>
          <w:rFonts w:hint="eastAsia"/>
        </w:rPr>
        <w:fldChar w:fldCharType="separate"/>
      </w:r>
      <w:r>
        <w:rPr>
          <w:rFonts w:ascii="宋体" w:hAnsi="宋体" w:eastAsia="宋体"/>
        </w:rPr>
        <w:t>图表</w:t>
      </w:r>
      <w:r>
        <w:t xml:space="preserve">97 </w:t>
      </w:r>
      <w:r>
        <w:rPr>
          <w:rFonts w:ascii="宋体" w:hAnsi="宋体" w:eastAsia="宋体"/>
        </w:rPr>
        <w:t>：对“青少年保护模式/防沉迷模式”效用的评价</w:t>
      </w:r>
      <w:r>
        <w:tab/>
      </w:r>
      <w:r>
        <w:fldChar w:fldCharType="begin"/>
      </w:r>
      <w:r>
        <w:instrText xml:space="preserve"> PAGEREF _Toc8878 \h </w:instrText>
      </w:r>
      <w:r>
        <w:fldChar w:fldCharType="separate"/>
      </w:r>
      <w:r>
        <w:t>113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_Toc7163 </w:instrText>
      </w:r>
      <w:r>
        <w:rPr>
          <w:rFonts w:hint="eastAsia"/>
        </w:rPr>
        <w:fldChar w:fldCharType="separate"/>
      </w:r>
      <w:r>
        <w:rPr>
          <w:rFonts w:ascii="宋体" w:hAnsi="宋体" w:eastAsia="宋体"/>
        </w:rPr>
        <w:t>图表</w:t>
      </w:r>
      <w:r>
        <w:t xml:space="preserve">98 </w:t>
      </w:r>
      <w:r>
        <w:rPr>
          <w:rFonts w:ascii="宋体" w:hAnsi="宋体" w:eastAsia="宋体"/>
        </w:rPr>
        <w:t>：“青少年保护模式/防沉迷模式”不起作用的原因</w:t>
      </w:r>
      <w:r>
        <w:tab/>
      </w:r>
      <w:r>
        <w:fldChar w:fldCharType="begin"/>
      </w:r>
      <w:r>
        <w:instrText xml:space="preserve"> PAGEREF _Toc7163 \h </w:instrText>
      </w:r>
      <w:r>
        <w:fldChar w:fldCharType="separate"/>
      </w:r>
      <w:r>
        <w:t>114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_Toc12023 </w:instrText>
      </w:r>
      <w:r>
        <w:rPr>
          <w:rFonts w:hint="eastAsia"/>
        </w:rPr>
        <w:fldChar w:fldCharType="separate"/>
      </w:r>
      <w:r>
        <w:rPr>
          <w:rFonts w:ascii="宋体" w:hAnsi="宋体" w:eastAsia="宋体"/>
        </w:rPr>
        <w:t>图表</w:t>
      </w:r>
      <w:r>
        <w:t xml:space="preserve">99 </w:t>
      </w:r>
      <w:r>
        <w:rPr>
          <w:rFonts w:ascii="宋体" w:hAnsi="宋体" w:eastAsia="宋体"/>
        </w:rPr>
        <w:t>：对“网络宵禁”、未成年人实名认证和限时令措施效果的看法</w:t>
      </w:r>
      <w:r>
        <w:tab/>
      </w:r>
      <w:r>
        <w:fldChar w:fldCharType="begin"/>
      </w:r>
      <w:r>
        <w:instrText xml:space="preserve"> PAGEREF _Toc12023 \h </w:instrText>
      </w:r>
      <w:r>
        <w:fldChar w:fldCharType="separate"/>
      </w:r>
      <w:r>
        <w:t>115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_Toc29641 </w:instrText>
      </w:r>
      <w:r>
        <w:rPr>
          <w:rFonts w:hint="eastAsia"/>
        </w:rPr>
        <w:fldChar w:fldCharType="separate"/>
      </w:r>
      <w:r>
        <w:rPr>
          <w:rFonts w:ascii="宋体" w:hAnsi="宋体" w:eastAsia="宋体"/>
        </w:rPr>
        <w:t>图表</w:t>
      </w:r>
      <w:r>
        <w:t xml:space="preserve">100 </w:t>
      </w:r>
      <w:r>
        <w:rPr>
          <w:rFonts w:ascii="宋体" w:hAnsi="宋体" w:eastAsia="宋体"/>
        </w:rPr>
        <w:t>：网民对防止未成年人网络沉迷措施有效性评价</w:t>
      </w:r>
      <w:r>
        <w:tab/>
      </w:r>
      <w:r>
        <w:fldChar w:fldCharType="begin"/>
      </w:r>
      <w:r>
        <w:instrText xml:space="preserve"> PAGEREF _Toc29641 \h </w:instrText>
      </w:r>
      <w:r>
        <w:fldChar w:fldCharType="separate"/>
      </w:r>
      <w:r>
        <w:t>116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_Toc7536 </w:instrText>
      </w:r>
      <w:r>
        <w:rPr>
          <w:rFonts w:hint="eastAsia"/>
        </w:rPr>
        <w:fldChar w:fldCharType="separate"/>
      </w:r>
      <w:r>
        <w:rPr>
          <w:rFonts w:ascii="宋体" w:hAnsi="宋体" w:eastAsia="宋体"/>
        </w:rPr>
        <w:t>图表</w:t>
      </w:r>
      <w:r>
        <w:t xml:space="preserve">101 </w:t>
      </w:r>
      <w:r>
        <w:rPr>
          <w:rFonts w:ascii="宋体" w:hAnsi="宋体" w:eastAsia="宋体"/>
        </w:rPr>
        <w:t>：对未成年人上网的看法</w:t>
      </w:r>
      <w:r>
        <w:tab/>
      </w:r>
      <w:r>
        <w:fldChar w:fldCharType="begin"/>
      </w:r>
      <w:r>
        <w:instrText xml:space="preserve"> PAGEREF _Toc7536 \h </w:instrText>
      </w:r>
      <w:r>
        <w:fldChar w:fldCharType="separate"/>
      </w:r>
      <w:r>
        <w:t>118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_Toc15619 </w:instrText>
      </w:r>
      <w:r>
        <w:rPr>
          <w:rFonts w:hint="eastAsia"/>
        </w:rPr>
        <w:fldChar w:fldCharType="separate"/>
      </w:r>
      <w:r>
        <w:rPr>
          <w:rFonts w:ascii="宋体" w:hAnsi="宋体" w:eastAsia="宋体"/>
        </w:rPr>
        <w:t>图表</w:t>
      </w:r>
      <w:r>
        <w:t xml:space="preserve">102 </w:t>
      </w:r>
      <w:r>
        <w:rPr>
          <w:rFonts w:ascii="宋体" w:hAnsi="宋体" w:eastAsia="宋体"/>
        </w:rPr>
        <w:t>：未成年人上网相关问题的关注度</w:t>
      </w:r>
      <w:r>
        <w:tab/>
      </w:r>
      <w:r>
        <w:fldChar w:fldCharType="begin"/>
      </w:r>
      <w:r>
        <w:instrText xml:space="preserve"> PAGEREF _Toc15619 \h </w:instrText>
      </w:r>
      <w:r>
        <w:fldChar w:fldCharType="separate"/>
      </w:r>
      <w:r>
        <w:t>119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_Toc1080 </w:instrText>
      </w:r>
      <w:r>
        <w:rPr>
          <w:rFonts w:hint="eastAsia"/>
        </w:rPr>
        <w:fldChar w:fldCharType="separate"/>
      </w:r>
      <w:r>
        <w:rPr>
          <w:rFonts w:ascii="宋体" w:hAnsi="宋体" w:eastAsia="宋体"/>
        </w:rPr>
        <w:t>图表</w:t>
      </w:r>
      <w:r>
        <w:t xml:space="preserve">103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_Toc1080 \h </w:instrText>
      </w:r>
      <w:r>
        <w:fldChar w:fldCharType="separate"/>
      </w:r>
      <w:r>
        <w:t>120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_Toc10466 </w:instrText>
      </w:r>
      <w:r>
        <w:rPr>
          <w:rFonts w:hint="eastAsia"/>
        </w:rPr>
        <w:fldChar w:fldCharType="separate"/>
      </w:r>
      <w:r>
        <w:rPr>
          <w:rFonts w:ascii="宋体" w:hAnsi="宋体" w:eastAsia="宋体"/>
        </w:rPr>
        <w:t>图表</w:t>
      </w:r>
      <w:r>
        <w:t xml:space="preserve">104 </w:t>
      </w:r>
      <w:r>
        <w:rPr>
          <w:rFonts w:ascii="宋体" w:hAnsi="宋体" w:eastAsia="宋体"/>
        </w:rPr>
        <w:t>：公众网民在“饭圈”中曾参与活动的情况</w:t>
      </w:r>
      <w:r>
        <w:tab/>
      </w:r>
      <w:r>
        <w:fldChar w:fldCharType="begin"/>
      </w:r>
      <w:r>
        <w:instrText xml:space="preserve"> PAGEREF _Toc10466 \h </w:instrText>
      </w:r>
      <w:r>
        <w:fldChar w:fldCharType="separate"/>
      </w:r>
      <w:r>
        <w:t>121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_Toc22906 </w:instrText>
      </w:r>
      <w:r>
        <w:rPr>
          <w:rFonts w:hint="eastAsia"/>
        </w:rPr>
        <w:fldChar w:fldCharType="separate"/>
      </w:r>
      <w:r>
        <w:rPr>
          <w:rFonts w:ascii="宋体" w:hAnsi="宋体" w:eastAsia="宋体"/>
        </w:rPr>
        <w:t>图表</w:t>
      </w:r>
      <w:r>
        <w:t xml:space="preserve">105 </w:t>
      </w:r>
      <w:r>
        <w:rPr>
          <w:rFonts w:ascii="宋体" w:hAnsi="宋体" w:eastAsia="宋体"/>
        </w:rPr>
        <w:t>：公众网民参与“饭圈”活动的原因</w:t>
      </w:r>
      <w:r>
        <w:tab/>
      </w:r>
      <w:r>
        <w:fldChar w:fldCharType="begin"/>
      </w:r>
      <w:r>
        <w:instrText xml:space="preserve"> PAGEREF _Toc22906 \h </w:instrText>
      </w:r>
      <w:r>
        <w:fldChar w:fldCharType="separate"/>
      </w:r>
      <w:r>
        <w:t>123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_Toc29436 </w:instrText>
      </w:r>
      <w:r>
        <w:rPr>
          <w:rFonts w:hint="eastAsia"/>
        </w:rPr>
        <w:fldChar w:fldCharType="separate"/>
      </w:r>
      <w:r>
        <w:rPr>
          <w:rFonts w:ascii="宋体" w:hAnsi="宋体" w:eastAsia="宋体"/>
        </w:rPr>
        <w:t>图表</w:t>
      </w:r>
      <w:r>
        <w:t xml:space="preserve">106 </w:t>
      </w:r>
      <w:r>
        <w:rPr>
          <w:rFonts w:ascii="宋体" w:hAnsi="宋体" w:eastAsia="宋体"/>
        </w:rPr>
        <w:t>：公众网民对“饭圈”文化的看法</w:t>
      </w:r>
      <w:r>
        <w:tab/>
      </w:r>
      <w:r>
        <w:fldChar w:fldCharType="begin"/>
      </w:r>
      <w:r>
        <w:instrText xml:space="preserve"> PAGEREF _Toc29436 \h </w:instrText>
      </w:r>
      <w:r>
        <w:fldChar w:fldCharType="separate"/>
      </w:r>
      <w:r>
        <w:t>123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_Toc27292 </w:instrText>
      </w:r>
      <w:r>
        <w:rPr>
          <w:rFonts w:hint="eastAsia"/>
        </w:rPr>
        <w:fldChar w:fldCharType="separate"/>
      </w:r>
      <w:r>
        <w:rPr>
          <w:rFonts w:ascii="宋体" w:hAnsi="宋体" w:eastAsia="宋体"/>
        </w:rPr>
        <w:t>图表</w:t>
      </w:r>
      <w:r>
        <w:t xml:space="preserve">107 </w:t>
      </w:r>
      <w:r>
        <w:rPr>
          <w:rFonts w:ascii="宋体" w:hAnsi="宋体" w:eastAsia="宋体"/>
        </w:rPr>
        <w:t>：“饭圈”文化泛滥的影响性</w:t>
      </w:r>
      <w:r>
        <w:tab/>
      </w:r>
      <w:r>
        <w:fldChar w:fldCharType="begin"/>
      </w:r>
      <w:r>
        <w:instrText xml:space="preserve"> PAGEREF _Toc27292 \h </w:instrText>
      </w:r>
      <w:r>
        <w:fldChar w:fldCharType="separate"/>
      </w:r>
      <w:r>
        <w:t>124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_Toc12824 </w:instrText>
      </w:r>
      <w:r>
        <w:rPr>
          <w:rFonts w:hint="eastAsia"/>
        </w:rPr>
        <w:fldChar w:fldCharType="separate"/>
      </w:r>
      <w:r>
        <w:rPr>
          <w:rFonts w:ascii="宋体" w:hAnsi="宋体" w:eastAsia="宋体"/>
        </w:rPr>
        <w:t>图表</w:t>
      </w:r>
      <w:r>
        <w:t xml:space="preserve">108 </w:t>
      </w:r>
      <w:r>
        <w:rPr>
          <w:rFonts w:ascii="宋体" w:hAnsi="宋体" w:eastAsia="宋体"/>
        </w:rPr>
        <w:t>：“饭圈”文化和相关网络综艺整治的成效</w:t>
      </w:r>
      <w:r>
        <w:tab/>
      </w:r>
      <w:r>
        <w:fldChar w:fldCharType="begin"/>
      </w:r>
      <w:r>
        <w:instrText xml:space="preserve"> PAGEREF _Toc12824 \h </w:instrText>
      </w:r>
      <w:r>
        <w:fldChar w:fldCharType="separate"/>
      </w:r>
      <w:r>
        <w:t>125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_Toc21433 </w:instrText>
      </w:r>
      <w:r>
        <w:rPr>
          <w:rFonts w:hint="eastAsia"/>
        </w:rPr>
        <w:fldChar w:fldCharType="separate"/>
      </w:r>
      <w:r>
        <w:rPr>
          <w:rFonts w:ascii="宋体" w:hAnsi="宋体" w:eastAsia="宋体"/>
        </w:rPr>
        <w:t>图表</w:t>
      </w:r>
      <w:r>
        <w:t xml:space="preserve">109 </w:t>
      </w:r>
      <w:r>
        <w:rPr>
          <w:rFonts w:ascii="宋体" w:hAnsi="宋体" w:eastAsia="宋体"/>
        </w:rPr>
        <w:t>：对“饭圈”文化整治措施的有效性</w:t>
      </w:r>
      <w:r>
        <w:tab/>
      </w:r>
      <w:r>
        <w:fldChar w:fldCharType="begin"/>
      </w:r>
      <w:r>
        <w:instrText xml:space="preserve"> PAGEREF _Toc21433 \h </w:instrText>
      </w:r>
      <w:r>
        <w:fldChar w:fldCharType="separate"/>
      </w:r>
      <w:r>
        <w:t>126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_Toc11073 </w:instrText>
      </w:r>
      <w:r>
        <w:rPr>
          <w:rFonts w:hint="eastAsia"/>
        </w:rPr>
        <w:fldChar w:fldCharType="separate"/>
      </w:r>
      <w:r>
        <w:rPr>
          <w:rFonts w:ascii="宋体" w:hAnsi="宋体" w:eastAsia="宋体"/>
        </w:rPr>
        <w:t>图表</w:t>
      </w:r>
      <w:r>
        <w:t xml:space="preserve">110 </w:t>
      </w:r>
      <w:r>
        <w:rPr>
          <w:rFonts w:ascii="宋体" w:hAnsi="宋体" w:eastAsia="宋体"/>
        </w:rPr>
        <w:t>：对《未成年人保护法》的了解程度</w:t>
      </w:r>
      <w:r>
        <w:tab/>
      </w:r>
      <w:r>
        <w:fldChar w:fldCharType="begin"/>
      </w:r>
      <w:r>
        <w:instrText xml:space="preserve"> PAGEREF _Toc11073 \h </w:instrText>
      </w:r>
      <w:r>
        <w:fldChar w:fldCharType="separate"/>
      </w:r>
      <w:r>
        <w:t>127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_Toc2898 </w:instrText>
      </w:r>
      <w:r>
        <w:rPr>
          <w:rFonts w:hint="eastAsia"/>
        </w:rPr>
        <w:fldChar w:fldCharType="separate"/>
      </w:r>
      <w:r>
        <w:rPr>
          <w:rFonts w:ascii="宋体" w:hAnsi="宋体" w:eastAsia="宋体"/>
        </w:rPr>
        <w:t>图表</w:t>
      </w:r>
      <w:r>
        <w:t xml:space="preserve">111 </w:t>
      </w:r>
      <w:r>
        <w:rPr>
          <w:rFonts w:ascii="宋体" w:hAnsi="宋体" w:eastAsia="宋体"/>
        </w:rPr>
        <w:t>：对引导未成年人健康上网起主要作用的角色</w:t>
      </w:r>
      <w:r>
        <w:tab/>
      </w:r>
      <w:r>
        <w:fldChar w:fldCharType="begin"/>
      </w:r>
      <w:r>
        <w:instrText xml:space="preserve"> PAGEREF _Toc2898 \h </w:instrText>
      </w:r>
      <w:r>
        <w:fldChar w:fldCharType="separate"/>
      </w:r>
      <w:r>
        <w:t>128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_Toc23321 </w:instrText>
      </w:r>
      <w:r>
        <w:rPr>
          <w:rFonts w:hint="eastAsia"/>
        </w:rPr>
        <w:fldChar w:fldCharType="separate"/>
      </w:r>
      <w:r>
        <w:rPr>
          <w:rFonts w:ascii="宋体" w:hAnsi="宋体" w:eastAsia="宋体"/>
        </w:rPr>
        <w:t>图表</w:t>
      </w:r>
      <w:r>
        <w:t xml:space="preserve">112 </w:t>
      </w:r>
      <w:r>
        <w:rPr>
          <w:rFonts w:ascii="宋体" w:hAnsi="宋体" w:eastAsia="宋体"/>
        </w:rPr>
        <w:t>：未成年人网络权益保护宣传/网络素养教育课程等工作的评价</w:t>
      </w:r>
      <w:r>
        <w:tab/>
      </w:r>
      <w:r>
        <w:fldChar w:fldCharType="begin"/>
      </w:r>
      <w:r>
        <w:instrText xml:space="preserve"> PAGEREF _Toc23321 \h </w:instrText>
      </w:r>
      <w:r>
        <w:fldChar w:fldCharType="separate"/>
      </w:r>
      <w:r>
        <w:t>129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_Toc22080 </w:instrText>
      </w:r>
      <w:r>
        <w:rPr>
          <w:rFonts w:hint="eastAsia"/>
        </w:rPr>
        <w:fldChar w:fldCharType="separate"/>
      </w:r>
      <w:r>
        <w:rPr>
          <w:rFonts w:ascii="宋体" w:hAnsi="宋体" w:eastAsia="宋体"/>
        </w:rPr>
        <w:t>图表</w:t>
      </w:r>
      <w:r>
        <w:t xml:space="preserve">113 </w:t>
      </w:r>
      <w:r>
        <w:rPr>
          <w:rFonts w:ascii="宋体" w:hAnsi="宋体" w:eastAsia="宋体"/>
        </w:rPr>
        <w:t>：网络素养教育课程需要加强的部分</w:t>
      </w:r>
      <w:r>
        <w:tab/>
      </w:r>
      <w:r>
        <w:fldChar w:fldCharType="begin"/>
      </w:r>
      <w:r>
        <w:instrText xml:space="preserve"> PAGEREF _Toc22080 \h </w:instrText>
      </w:r>
      <w:r>
        <w:fldChar w:fldCharType="separate"/>
      </w:r>
      <w:r>
        <w:t>130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_Toc10608 </w:instrText>
      </w:r>
      <w:r>
        <w:rPr>
          <w:rFonts w:hint="eastAsia"/>
        </w:rPr>
        <w:fldChar w:fldCharType="separate"/>
      </w:r>
      <w:r>
        <w:rPr>
          <w:rFonts w:ascii="宋体" w:hAnsi="宋体" w:eastAsia="宋体"/>
        </w:rPr>
        <w:t>图表</w:t>
      </w:r>
      <w:r>
        <w:t xml:space="preserve">114 </w:t>
      </w:r>
      <w:r>
        <w:rPr>
          <w:rFonts w:ascii="宋体" w:hAnsi="宋体" w:eastAsia="宋体"/>
        </w:rPr>
        <w:t>：不良信息渗透率</w:t>
      </w:r>
      <w:r>
        <w:tab/>
      </w:r>
      <w:r>
        <w:fldChar w:fldCharType="begin"/>
      </w:r>
      <w:r>
        <w:instrText xml:space="preserve"> PAGEREF _Toc10608 \h </w:instrText>
      </w:r>
      <w:r>
        <w:fldChar w:fldCharType="separate"/>
      </w:r>
      <w:r>
        <w:t>132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_Toc14317 </w:instrText>
      </w:r>
      <w:r>
        <w:rPr>
          <w:rFonts w:hint="eastAsia"/>
        </w:rPr>
        <w:fldChar w:fldCharType="separate"/>
      </w:r>
      <w:r>
        <w:rPr>
          <w:rFonts w:ascii="宋体" w:hAnsi="宋体" w:eastAsia="宋体"/>
        </w:rPr>
        <w:t>图表</w:t>
      </w:r>
      <w:r>
        <w:t xml:space="preserve">115 </w:t>
      </w:r>
      <w:r>
        <w:rPr>
          <w:rFonts w:ascii="宋体" w:hAnsi="宋体" w:eastAsia="宋体"/>
        </w:rPr>
        <w:t>：网络欺凌情况严重性的评价</w:t>
      </w:r>
      <w:r>
        <w:tab/>
      </w:r>
      <w:r>
        <w:fldChar w:fldCharType="begin"/>
      </w:r>
      <w:r>
        <w:instrText xml:space="preserve"> PAGEREF _Toc14317 \h </w:instrText>
      </w:r>
      <w:r>
        <w:fldChar w:fldCharType="separate"/>
      </w:r>
      <w:r>
        <w:t>133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_Toc31509 </w:instrText>
      </w:r>
      <w:r>
        <w:rPr>
          <w:rFonts w:hint="eastAsia"/>
        </w:rPr>
        <w:fldChar w:fldCharType="separate"/>
      </w:r>
      <w:r>
        <w:rPr>
          <w:rFonts w:ascii="宋体" w:hAnsi="宋体" w:eastAsia="宋体"/>
        </w:rPr>
        <w:t>图表</w:t>
      </w:r>
      <w:r>
        <w:t xml:space="preserve">116 </w:t>
      </w:r>
      <w:r>
        <w:rPr>
          <w:rFonts w:ascii="宋体" w:hAnsi="宋体" w:eastAsia="宋体"/>
        </w:rPr>
        <w:t>：网民对有关部门监管和引导网络营销账号有效性的评价</w:t>
      </w:r>
      <w:r>
        <w:tab/>
      </w:r>
      <w:r>
        <w:fldChar w:fldCharType="begin"/>
      </w:r>
      <w:r>
        <w:instrText xml:space="preserve"> PAGEREF _Toc31509 \h </w:instrText>
      </w:r>
      <w:r>
        <w:fldChar w:fldCharType="separate"/>
      </w:r>
      <w:r>
        <w:t>134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_Toc12996 </w:instrText>
      </w:r>
      <w:r>
        <w:rPr>
          <w:rFonts w:hint="eastAsia"/>
        </w:rPr>
        <w:fldChar w:fldCharType="separate"/>
      </w:r>
      <w:r>
        <w:rPr>
          <w:rFonts w:ascii="宋体" w:hAnsi="宋体" w:eastAsia="宋体"/>
        </w:rPr>
        <w:t>图表</w:t>
      </w:r>
      <w:r>
        <w:t xml:space="preserve">117 </w:t>
      </w:r>
      <w:r>
        <w:rPr>
          <w:rFonts w:ascii="宋体" w:hAnsi="宋体" w:eastAsia="宋体"/>
        </w:rPr>
        <w:t>：网民对有关部门监管失效的原因</w:t>
      </w:r>
      <w:r>
        <w:tab/>
      </w:r>
      <w:r>
        <w:fldChar w:fldCharType="begin"/>
      </w:r>
      <w:r>
        <w:instrText xml:space="preserve"> PAGEREF _Toc12996 \h </w:instrText>
      </w:r>
      <w:r>
        <w:fldChar w:fldCharType="separate"/>
      </w:r>
      <w:r>
        <w:t>135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_Toc5612 </w:instrText>
      </w:r>
      <w:r>
        <w:rPr>
          <w:rFonts w:hint="eastAsia"/>
        </w:rPr>
        <w:fldChar w:fldCharType="separate"/>
      </w:r>
      <w:r>
        <w:rPr>
          <w:rFonts w:ascii="宋体" w:hAnsi="宋体" w:eastAsia="宋体"/>
        </w:rPr>
        <w:t>图表</w:t>
      </w:r>
      <w:r>
        <w:t xml:space="preserve">118 </w:t>
      </w:r>
      <w:r>
        <w:rPr>
          <w:rFonts w:ascii="宋体" w:hAnsi="宋体" w:eastAsia="宋体"/>
        </w:rPr>
        <w:t>：网民对自媒体平台有关内容检查措施的有效性评价</w:t>
      </w:r>
      <w:r>
        <w:tab/>
      </w:r>
      <w:r>
        <w:fldChar w:fldCharType="begin"/>
      </w:r>
      <w:r>
        <w:instrText xml:space="preserve"> PAGEREF _Toc5612 \h </w:instrText>
      </w:r>
      <w:r>
        <w:fldChar w:fldCharType="separate"/>
      </w:r>
      <w:r>
        <w:t>136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_Toc27878 </w:instrText>
      </w:r>
      <w:r>
        <w:rPr>
          <w:rFonts w:hint="eastAsia"/>
        </w:rPr>
        <w:fldChar w:fldCharType="separate"/>
      </w:r>
      <w:r>
        <w:rPr>
          <w:rFonts w:ascii="宋体" w:hAnsi="宋体" w:eastAsia="宋体"/>
        </w:rPr>
        <w:t>图表</w:t>
      </w:r>
      <w:r>
        <w:t xml:space="preserve">119 </w:t>
      </w:r>
      <w:r>
        <w:rPr>
          <w:rFonts w:ascii="宋体" w:hAnsi="宋体" w:eastAsia="宋体"/>
        </w:rPr>
        <w:t>：网民对平台检查措施失效的原因</w:t>
      </w:r>
      <w:r>
        <w:tab/>
      </w:r>
      <w:r>
        <w:fldChar w:fldCharType="begin"/>
      </w:r>
      <w:r>
        <w:instrText xml:space="preserve"> PAGEREF _Toc27878 \h </w:instrText>
      </w:r>
      <w:r>
        <w:fldChar w:fldCharType="separate"/>
      </w:r>
      <w:r>
        <w:t>137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_Toc2881 </w:instrText>
      </w:r>
      <w:r>
        <w:rPr>
          <w:rFonts w:hint="eastAsia"/>
        </w:rPr>
        <w:fldChar w:fldCharType="separate"/>
      </w:r>
      <w:r>
        <w:rPr>
          <w:rFonts w:ascii="宋体" w:hAnsi="宋体" w:eastAsia="宋体"/>
        </w:rPr>
        <w:t>图表</w:t>
      </w:r>
      <w:r>
        <w:t xml:space="preserve">120 </w:t>
      </w:r>
      <w:r>
        <w:rPr>
          <w:rFonts w:ascii="宋体" w:hAnsi="宋体" w:eastAsia="宋体"/>
        </w:rPr>
        <w:t>：网民对网络谣言的监管或辟谣措施有效性的评价</w:t>
      </w:r>
      <w:r>
        <w:tab/>
      </w:r>
      <w:r>
        <w:fldChar w:fldCharType="begin"/>
      </w:r>
      <w:r>
        <w:instrText xml:space="preserve"> PAGEREF _Toc2881 \h </w:instrText>
      </w:r>
      <w:r>
        <w:fldChar w:fldCharType="separate"/>
      </w:r>
      <w:r>
        <w:t>138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_Toc3359 </w:instrText>
      </w:r>
      <w:r>
        <w:rPr>
          <w:rFonts w:hint="eastAsia"/>
        </w:rPr>
        <w:fldChar w:fldCharType="separate"/>
      </w:r>
      <w:r>
        <w:rPr>
          <w:rFonts w:ascii="宋体" w:hAnsi="宋体" w:eastAsia="宋体"/>
        </w:rPr>
        <w:t>图表</w:t>
      </w:r>
      <w:r>
        <w:t xml:space="preserve">121 </w:t>
      </w:r>
      <w:r>
        <w:rPr>
          <w:rFonts w:ascii="宋体" w:hAnsi="宋体" w:eastAsia="宋体"/>
        </w:rPr>
        <w:t>：网民对网络谣言的监管或辟谣措施失效的原因</w:t>
      </w:r>
      <w:r>
        <w:tab/>
      </w:r>
      <w:r>
        <w:fldChar w:fldCharType="begin"/>
      </w:r>
      <w:r>
        <w:instrText xml:space="preserve"> PAGEREF _Toc3359 \h </w:instrText>
      </w:r>
      <w:r>
        <w:fldChar w:fldCharType="separate"/>
      </w:r>
      <w:r>
        <w:t>139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_Toc7260 </w:instrText>
      </w:r>
      <w:r>
        <w:rPr>
          <w:rFonts w:hint="eastAsia"/>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_Toc7260 \h </w:instrText>
      </w:r>
      <w:r>
        <w:fldChar w:fldCharType="separate"/>
      </w:r>
      <w:r>
        <w:t>140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_Toc25624 </w:instrText>
      </w:r>
      <w:r>
        <w:rPr>
          <w:rFonts w:hint="eastAsia"/>
        </w:rPr>
        <w:fldChar w:fldCharType="separate"/>
      </w:r>
      <w:r>
        <w:rPr>
          <w:rFonts w:ascii="宋体" w:hAnsi="宋体" w:eastAsia="宋体"/>
        </w:rPr>
        <w:t>图表</w:t>
      </w:r>
      <w:r>
        <w:t xml:space="preserve">123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_Toc25624 \h </w:instrText>
      </w:r>
      <w:r>
        <w:fldChar w:fldCharType="separate"/>
      </w:r>
      <w:r>
        <w:t>141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_Toc19798 </w:instrText>
      </w:r>
      <w:r>
        <w:rPr>
          <w:rFonts w:hint="eastAsia"/>
        </w:rPr>
        <w:fldChar w:fldCharType="separate"/>
      </w:r>
      <w:r>
        <w:rPr>
          <w:rFonts w:ascii="宋体" w:hAnsi="宋体" w:eastAsia="宋体"/>
        </w:rPr>
        <w:t>图表</w:t>
      </w:r>
      <w:r>
        <w:t xml:space="preserve">124 </w:t>
      </w:r>
      <w:r>
        <w:rPr>
          <w:rFonts w:ascii="宋体" w:hAnsi="宋体" w:eastAsia="宋体"/>
        </w:rPr>
        <w:t>：当前社区团购规范管理存在问题</w:t>
      </w:r>
      <w:r>
        <w:tab/>
      </w:r>
      <w:r>
        <w:fldChar w:fldCharType="begin"/>
      </w:r>
      <w:r>
        <w:instrText xml:space="preserve"> PAGEREF _Toc19798 \h </w:instrText>
      </w:r>
      <w:r>
        <w:fldChar w:fldCharType="separate"/>
      </w:r>
      <w:r>
        <w:t>142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_Toc13774 </w:instrText>
      </w:r>
      <w:r>
        <w:rPr>
          <w:rFonts w:hint="eastAsia"/>
        </w:rPr>
        <w:fldChar w:fldCharType="separate"/>
      </w:r>
      <w:r>
        <w:rPr>
          <w:rFonts w:ascii="宋体" w:hAnsi="宋体" w:eastAsia="宋体"/>
        </w:rPr>
        <w:t>图表</w:t>
      </w:r>
      <w:r>
        <w:t xml:space="preserve">125 </w:t>
      </w:r>
      <w:r>
        <w:rPr>
          <w:rFonts w:ascii="宋体" w:hAnsi="宋体" w:eastAsia="宋体"/>
        </w:rPr>
        <w:t>：平台大数据杀熟现象的情况</w:t>
      </w:r>
      <w:r>
        <w:tab/>
      </w:r>
      <w:r>
        <w:fldChar w:fldCharType="begin"/>
      </w:r>
      <w:r>
        <w:instrText xml:space="preserve"> PAGEREF _Toc13774 \h </w:instrText>
      </w:r>
      <w:r>
        <w:fldChar w:fldCharType="separate"/>
      </w:r>
      <w:r>
        <w:t>143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_Toc6699 </w:instrText>
      </w:r>
      <w:r>
        <w:rPr>
          <w:rFonts w:hint="eastAsia"/>
        </w:rPr>
        <w:fldChar w:fldCharType="separate"/>
      </w:r>
      <w:r>
        <w:rPr>
          <w:rFonts w:ascii="宋体" w:hAnsi="宋体" w:eastAsia="宋体"/>
        </w:rPr>
        <w:t>图表</w:t>
      </w:r>
      <w:r>
        <w:t xml:space="preserve">126 </w:t>
      </w:r>
      <w:r>
        <w:rPr>
          <w:rFonts w:ascii="宋体" w:hAnsi="宋体" w:eastAsia="宋体"/>
        </w:rPr>
        <w:t>：当前互联网应用领域关注点</w:t>
      </w:r>
      <w:r>
        <w:tab/>
      </w:r>
      <w:r>
        <w:fldChar w:fldCharType="begin"/>
      </w:r>
      <w:r>
        <w:instrText xml:space="preserve"> PAGEREF _Toc6699 \h </w:instrText>
      </w:r>
      <w:r>
        <w:fldChar w:fldCharType="separate"/>
      </w:r>
      <w:r>
        <w:t>144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_Toc14146 </w:instrText>
      </w:r>
      <w:r>
        <w:rPr>
          <w:rFonts w:hint="eastAsia"/>
        </w:rPr>
        <w:fldChar w:fldCharType="separate"/>
      </w:r>
      <w:r>
        <w:rPr>
          <w:rFonts w:ascii="宋体" w:hAnsi="宋体" w:eastAsia="宋体"/>
        </w:rPr>
        <w:t>图表</w:t>
      </w:r>
      <w:r>
        <w:t xml:space="preserve">127 </w:t>
      </w:r>
      <w:r>
        <w:rPr>
          <w:rFonts w:ascii="宋体" w:hAnsi="宋体" w:eastAsia="宋体"/>
        </w:rPr>
        <w:t>：互联网平台企业垄断行为和不规范经营关注点</w:t>
      </w:r>
      <w:r>
        <w:tab/>
      </w:r>
      <w:r>
        <w:fldChar w:fldCharType="begin"/>
      </w:r>
      <w:r>
        <w:instrText xml:space="preserve"> PAGEREF _Toc14146 \h </w:instrText>
      </w:r>
      <w:r>
        <w:fldChar w:fldCharType="separate"/>
      </w:r>
      <w:r>
        <w:t>145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_Toc527 </w:instrText>
      </w:r>
      <w:r>
        <w:rPr>
          <w:rFonts w:hint="eastAsia"/>
        </w:rPr>
        <w:fldChar w:fldCharType="separate"/>
      </w:r>
      <w:r>
        <w:rPr>
          <w:rFonts w:ascii="宋体" w:hAnsi="宋体" w:eastAsia="宋体"/>
        </w:rPr>
        <w:t>图表</w:t>
      </w:r>
      <w:r>
        <w:t xml:space="preserve">128 </w:t>
      </w:r>
      <w:r>
        <w:rPr>
          <w:rFonts w:ascii="宋体" w:hAnsi="宋体" w:eastAsia="宋体"/>
        </w:rPr>
        <w:t>：网民对互联网行业反垄断治理措施效果的评价</w:t>
      </w:r>
      <w:r>
        <w:tab/>
      </w:r>
      <w:r>
        <w:fldChar w:fldCharType="begin"/>
      </w:r>
      <w:r>
        <w:instrText xml:space="preserve"> PAGEREF _Toc527 \h </w:instrText>
      </w:r>
      <w:r>
        <w:fldChar w:fldCharType="separate"/>
      </w:r>
      <w:r>
        <w:t>146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_Toc5235 </w:instrText>
      </w:r>
      <w:r>
        <w:rPr>
          <w:rFonts w:hint="eastAsia"/>
        </w:rPr>
        <w:fldChar w:fldCharType="separate"/>
      </w:r>
      <w:r>
        <w:rPr>
          <w:rFonts w:ascii="宋体" w:hAnsi="宋体" w:eastAsia="宋体"/>
        </w:rPr>
        <w:t>图表</w:t>
      </w:r>
      <w:r>
        <w:t xml:space="preserve">129 </w:t>
      </w:r>
      <w:r>
        <w:rPr>
          <w:rFonts w:ascii="宋体" w:hAnsi="宋体" w:eastAsia="宋体"/>
        </w:rPr>
        <w:t>：网民对互联网企业在合规自律方面的评价</w:t>
      </w:r>
      <w:r>
        <w:tab/>
      </w:r>
      <w:r>
        <w:fldChar w:fldCharType="begin"/>
      </w:r>
      <w:r>
        <w:instrText xml:space="preserve"> PAGEREF _Toc5235 \h </w:instrText>
      </w:r>
      <w:r>
        <w:fldChar w:fldCharType="separate"/>
      </w:r>
      <w:r>
        <w:t>147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_Toc23814 </w:instrText>
      </w:r>
      <w:r>
        <w:rPr>
          <w:rFonts w:hint="eastAsia"/>
        </w:rPr>
        <w:fldChar w:fldCharType="separate"/>
      </w:r>
      <w:r>
        <w:rPr>
          <w:rFonts w:ascii="宋体" w:hAnsi="宋体" w:eastAsia="宋体"/>
        </w:rPr>
        <w:t>图表</w:t>
      </w:r>
      <w:r>
        <w:t xml:space="preserve">130 </w:t>
      </w:r>
      <w:r>
        <w:rPr>
          <w:rFonts w:ascii="宋体" w:hAnsi="宋体" w:eastAsia="宋体"/>
        </w:rPr>
        <w:t>：政府网上服务的渗透率</w:t>
      </w:r>
      <w:r>
        <w:tab/>
      </w:r>
      <w:r>
        <w:fldChar w:fldCharType="begin"/>
      </w:r>
      <w:r>
        <w:instrText xml:space="preserve"> PAGEREF _Toc23814 \h </w:instrText>
      </w:r>
      <w:r>
        <w:fldChar w:fldCharType="separate"/>
      </w:r>
      <w:r>
        <w:t>148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_Toc4745 </w:instrText>
      </w:r>
      <w:r>
        <w:rPr>
          <w:rFonts w:hint="eastAsia"/>
        </w:rPr>
        <w:fldChar w:fldCharType="separate"/>
      </w:r>
      <w:r>
        <w:rPr>
          <w:rFonts w:ascii="宋体" w:hAnsi="宋体" w:eastAsia="宋体"/>
        </w:rPr>
        <w:t>图表</w:t>
      </w:r>
      <w:r>
        <w:t xml:space="preserve">131 </w:t>
      </w:r>
      <w:r>
        <w:rPr>
          <w:rFonts w:ascii="宋体" w:hAnsi="宋体" w:eastAsia="宋体"/>
        </w:rPr>
        <w:t>：网民办理政务服务事项的渠道选择</w:t>
      </w:r>
      <w:r>
        <w:tab/>
      </w:r>
      <w:r>
        <w:fldChar w:fldCharType="begin"/>
      </w:r>
      <w:r>
        <w:instrText xml:space="preserve"> PAGEREF _Toc4745 \h </w:instrText>
      </w:r>
      <w:r>
        <w:fldChar w:fldCharType="separate"/>
      </w:r>
      <w:r>
        <w:t>149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_Toc12207 </w:instrText>
      </w:r>
      <w:r>
        <w:rPr>
          <w:rFonts w:hint="eastAsia"/>
        </w:rPr>
        <w:fldChar w:fldCharType="separate"/>
      </w:r>
      <w:r>
        <w:rPr>
          <w:rFonts w:ascii="宋体" w:hAnsi="宋体" w:eastAsia="宋体"/>
        </w:rPr>
        <w:t>图表</w:t>
      </w:r>
      <w:r>
        <w:t xml:space="preserve">132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_Toc12207 \h </w:instrText>
      </w:r>
      <w:r>
        <w:fldChar w:fldCharType="separate"/>
      </w:r>
      <w:r>
        <w:t>150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_Toc8787 </w:instrText>
      </w:r>
      <w:r>
        <w:rPr>
          <w:rFonts w:hint="eastAsia"/>
        </w:rPr>
        <w:fldChar w:fldCharType="separate"/>
      </w:r>
      <w:r>
        <w:rPr>
          <w:rFonts w:ascii="宋体" w:hAnsi="宋体" w:eastAsia="宋体"/>
        </w:rPr>
        <w:t>图表</w:t>
      </w:r>
      <w:r>
        <w:t xml:space="preserve">133 </w:t>
      </w:r>
      <w:r>
        <w:rPr>
          <w:rFonts w:ascii="宋体" w:hAnsi="宋体" w:eastAsia="宋体"/>
        </w:rPr>
        <w:t>：政务服务事项全程网上办理实现情况</w:t>
      </w:r>
      <w:r>
        <w:tab/>
      </w:r>
      <w:r>
        <w:fldChar w:fldCharType="begin"/>
      </w:r>
      <w:r>
        <w:instrText xml:space="preserve"> PAGEREF _Toc8787 \h </w:instrText>
      </w:r>
      <w:r>
        <w:fldChar w:fldCharType="separate"/>
      </w:r>
      <w:r>
        <w:t>151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_Toc29024 </w:instrText>
      </w:r>
      <w:r>
        <w:rPr>
          <w:rFonts w:hint="eastAsia"/>
        </w:rPr>
        <w:fldChar w:fldCharType="separate"/>
      </w:r>
      <w:r>
        <w:rPr>
          <w:rFonts w:ascii="宋体" w:hAnsi="宋体" w:eastAsia="宋体"/>
        </w:rPr>
        <w:t>图表</w:t>
      </w:r>
      <w:r>
        <w:t xml:space="preserve">134 </w:t>
      </w:r>
      <w:r>
        <w:rPr>
          <w:rFonts w:ascii="宋体" w:hAnsi="宋体" w:eastAsia="宋体"/>
        </w:rPr>
        <w:t>：网民对实现政务服务“一网通”的建议</w:t>
      </w:r>
      <w:r>
        <w:tab/>
      </w:r>
      <w:r>
        <w:fldChar w:fldCharType="begin"/>
      </w:r>
      <w:r>
        <w:instrText xml:space="preserve"> PAGEREF _Toc29024 \h </w:instrText>
      </w:r>
      <w:r>
        <w:fldChar w:fldCharType="separate"/>
      </w:r>
      <w:r>
        <w:t>152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_Toc30451 </w:instrText>
      </w:r>
      <w:r>
        <w:rPr>
          <w:rFonts w:hint="eastAsia"/>
        </w:rPr>
        <w:fldChar w:fldCharType="separate"/>
      </w:r>
      <w:r>
        <w:rPr>
          <w:rFonts w:ascii="宋体" w:hAnsi="宋体" w:eastAsia="宋体"/>
        </w:rPr>
        <w:t>图表</w:t>
      </w:r>
      <w:r>
        <w:t xml:space="preserve">135 </w:t>
      </w:r>
      <w:r>
        <w:rPr>
          <w:rFonts w:ascii="宋体" w:hAnsi="宋体" w:eastAsia="宋体"/>
        </w:rPr>
        <w:t>：网民对政府网上服务便利性的评价</w:t>
      </w:r>
      <w:r>
        <w:tab/>
      </w:r>
      <w:r>
        <w:fldChar w:fldCharType="begin"/>
      </w:r>
      <w:r>
        <w:instrText xml:space="preserve"> PAGEREF _Toc30451 \h </w:instrText>
      </w:r>
      <w:r>
        <w:fldChar w:fldCharType="separate"/>
      </w:r>
      <w:r>
        <w:t>153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_Toc30840 </w:instrText>
      </w:r>
      <w:r>
        <w:rPr>
          <w:rFonts w:hint="eastAsia"/>
        </w:rPr>
        <w:fldChar w:fldCharType="separate"/>
      </w:r>
      <w:r>
        <w:rPr>
          <w:rFonts w:ascii="宋体" w:hAnsi="宋体" w:eastAsia="宋体"/>
        </w:rPr>
        <w:t>图表</w:t>
      </w:r>
      <w:r>
        <w:t xml:space="preserve">136 </w:t>
      </w:r>
      <w:r>
        <w:rPr>
          <w:rFonts w:ascii="宋体" w:hAnsi="宋体" w:eastAsia="宋体"/>
        </w:rPr>
        <w:t>：网民对政府网上服务便利性需求</w:t>
      </w:r>
      <w:r>
        <w:tab/>
      </w:r>
      <w:r>
        <w:fldChar w:fldCharType="begin"/>
      </w:r>
      <w:r>
        <w:instrText xml:space="preserve"> PAGEREF _Toc30840 \h </w:instrText>
      </w:r>
      <w:r>
        <w:fldChar w:fldCharType="separate"/>
      </w:r>
      <w:r>
        <w:t>154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_Toc29912 </w:instrText>
      </w:r>
      <w:r>
        <w:rPr>
          <w:rFonts w:hint="eastAsia"/>
        </w:rPr>
        <w:fldChar w:fldCharType="separate"/>
      </w:r>
      <w:r>
        <w:rPr>
          <w:rFonts w:ascii="宋体" w:hAnsi="宋体" w:eastAsia="宋体"/>
        </w:rPr>
        <w:t>图表</w:t>
      </w:r>
      <w:r>
        <w:t xml:space="preserve">137 </w:t>
      </w:r>
      <w:r>
        <w:rPr>
          <w:rFonts w:ascii="宋体" w:hAnsi="宋体" w:eastAsia="宋体"/>
        </w:rPr>
        <w:t>：政府网上服务安全性的评价</w:t>
      </w:r>
      <w:r>
        <w:tab/>
      </w:r>
      <w:r>
        <w:fldChar w:fldCharType="begin"/>
      </w:r>
      <w:r>
        <w:instrText xml:space="preserve"> PAGEREF _Toc29912 \h </w:instrText>
      </w:r>
      <w:r>
        <w:fldChar w:fldCharType="separate"/>
      </w:r>
      <w:r>
        <w:t>155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_Toc241 </w:instrText>
      </w:r>
      <w:r>
        <w:rPr>
          <w:rFonts w:hint="eastAsia"/>
        </w:rPr>
        <w:fldChar w:fldCharType="separate"/>
      </w:r>
      <w:r>
        <w:rPr>
          <w:rFonts w:ascii="宋体" w:hAnsi="宋体" w:eastAsia="宋体"/>
        </w:rPr>
        <w:t>图表</w:t>
      </w:r>
      <w:r>
        <w:t xml:space="preserve">138 </w:t>
      </w:r>
      <w:r>
        <w:rPr>
          <w:rFonts w:ascii="宋体" w:hAnsi="宋体" w:eastAsia="宋体"/>
        </w:rPr>
        <w:t>：政府网上服务安全性需求痛点</w:t>
      </w:r>
      <w:r>
        <w:tab/>
      </w:r>
      <w:r>
        <w:fldChar w:fldCharType="begin"/>
      </w:r>
      <w:r>
        <w:instrText xml:space="preserve"> PAGEREF _Toc241 \h </w:instrText>
      </w:r>
      <w:r>
        <w:fldChar w:fldCharType="separate"/>
      </w:r>
      <w:r>
        <w:t>156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_Toc3309 </w:instrText>
      </w:r>
      <w:r>
        <w:rPr>
          <w:rFonts w:hint="eastAsia"/>
        </w:rPr>
        <w:fldChar w:fldCharType="separate"/>
      </w:r>
      <w:r>
        <w:rPr>
          <w:rFonts w:ascii="宋体" w:hAnsi="宋体" w:eastAsia="宋体"/>
        </w:rPr>
        <w:t>图表</w:t>
      </w:r>
      <w:r>
        <w:t xml:space="preserve">139 </w:t>
      </w:r>
      <w:r>
        <w:rPr>
          <w:rFonts w:ascii="宋体" w:hAnsi="宋体" w:eastAsia="宋体"/>
        </w:rPr>
        <w:t>：容易发生信息泄露的服务领域</w:t>
      </w:r>
      <w:r>
        <w:tab/>
      </w:r>
      <w:r>
        <w:fldChar w:fldCharType="begin"/>
      </w:r>
      <w:r>
        <w:instrText xml:space="preserve"> PAGEREF _Toc3309 \h </w:instrText>
      </w:r>
      <w:r>
        <w:fldChar w:fldCharType="separate"/>
      </w:r>
      <w:r>
        <w:t>157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_Toc309 </w:instrText>
      </w:r>
      <w:r>
        <w:rPr>
          <w:rFonts w:hint="eastAsia"/>
        </w:rPr>
        <w:fldChar w:fldCharType="separate"/>
      </w:r>
      <w:r>
        <w:rPr>
          <w:rFonts w:ascii="宋体" w:hAnsi="宋体" w:eastAsia="宋体"/>
        </w:rPr>
        <w:t>图表</w:t>
      </w:r>
      <w:r>
        <w:t xml:space="preserve">140 </w:t>
      </w:r>
      <w:r>
        <w:rPr>
          <w:rFonts w:ascii="宋体" w:hAnsi="宋体" w:eastAsia="宋体"/>
        </w:rPr>
        <w:t>：政府监管部门提供的各种网络安全服务的满意度评价</w:t>
      </w:r>
      <w:r>
        <w:tab/>
      </w:r>
      <w:r>
        <w:fldChar w:fldCharType="begin"/>
      </w:r>
      <w:r>
        <w:instrText xml:space="preserve"> PAGEREF _Toc309 \h </w:instrText>
      </w:r>
      <w:r>
        <w:fldChar w:fldCharType="separate"/>
      </w:r>
      <w:r>
        <w:t>158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_Toc22544 </w:instrText>
      </w:r>
      <w:r>
        <w:rPr>
          <w:rFonts w:hint="eastAsia"/>
        </w:rPr>
        <w:fldChar w:fldCharType="separate"/>
      </w:r>
      <w:r>
        <w:rPr>
          <w:rFonts w:ascii="宋体" w:hAnsi="宋体" w:eastAsia="宋体"/>
        </w:rPr>
        <w:t>图表</w:t>
      </w:r>
      <w:r>
        <w:t xml:space="preserve">141 </w:t>
      </w:r>
      <w:r>
        <w:rPr>
          <w:rFonts w:ascii="宋体" w:hAnsi="宋体" w:eastAsia="宋体"/>
        </w:rPr>
        <w:t>：公众网民对政府部门或机构投诉热线的了解</w:t>
      </w:r>
      <w:r>
        <w:tab/>
      </w:r>
      <w:r>
        <w:fldChar w:fldCharType="begin"/>
      </w:r>
      <w:r>
        <w:instrText xml:space="preserve"> PAGEREF _Toc22544 \h </w:instrText>
      </w:r>
      <w:r>
        <w:fldChar w:fldCharType="separate"/>
      </w:r>
      <w:r>
        <w:t>160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_Toc16691 </w:instrText>
      </w:r>
      <w:r>
        <w:rPr>
          <w:rFonts w:hint="eastAsia"/>
        </w:rPr>
        <w:fldChar w:fldCharType="separate"/>
      </w:r>
      <w:r>
        <w:rPr>
          <w:rFonts w:ascii="宋体" w:hAnsi="宋体" w:eastAsia="宋体"/>
        </w:rPr>
        <w:t>图表</w:t>
      </w:r>
      <w:r>
        <w:t xml:space="preserve">142 </w:t>
      </w:r>
      <w:r>
        <w:rPr>
          <w:rFonts w:ascii="宋体" w:hAnsi="宋体" w:eastAsia="宋体"/>
        </w:rPr>
        <w:t>：政府部门举报平台处理举报投诉的结果满意度评价</w:t>
      </w:r>
      <w:r>
        <w:tab/>
      </w:r>
      <w:r>
        <w:fldChar w:fldCharType="begin"/>
      </w:r>
      <w:r>
        <w:instrText xml:space="preserve"> PAGEREF _Toc16691 \h </w:instrText>
      </w:r>
      <w:r>
        <w:fldChar w:fldCharType="separate"/>
      </w:r>
      <w:r>
        <w:t>161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_Toc1734 </w:instrText>
      </w:r>
      <w:r>
        <w:rPr>
          <w:rFonts w:hint="eastAsia"/>
        </w:rPr>
        <w:fldChar w:fldCharType="separate"/>
      </w:r>
      <w:r>
        <w:rPr>
          <w:rFonts w:ascii="宋体" w:hAnsi="宋体" w:eastAsia="宋体"/>
        </w:rPr>
        <w:t>图表</w:t>
      </w:r>
      <w:r>
        <w:t xml:space="preserve">143 </w:t>
      </w:r>
      <w:r>
        <w:rPr>
          <w:rFonts w:ascii="宋体" w:hAnsi="宋体" w:eastAsia="宋体"/>
        </w:rPr>
        <w:t>：政府提升治理能力的信息化工程成效的满意度评价</w:t>
      </w:r>
      <w:r>
        <w:tab/>
      </w:r>
      <w:r>
        <w:fldChar w:fldCharType="begin"/>
      </w:r>
      <w:r>
        <w:instrText xml:space="preserve"> PAGEREF _Toc1734 \h </w:instrText>
      </w:r>
      <w:r>
        <w:fldChar w:fldCharType="separate"/>
      </w:r>
      <w:r>
        <w:t>162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_Toc26545 </w:instrText>
      </w:r>
      <w:r>
        <w:rPr>
          <w:rFonts w:hint="eastAsia"/>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_Toc26545 \h </w:instrText>
      </w:r>
      <w:r>
        <w:fldChar w:fldCharType="separate"/>
      </w:r>
      <w:r>
        <w:t>163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_Toc31021 </w:instrText>
      </w:r>
      <w:r>
        <w:rPr>
          <w:rFonts w:hint="eastAsia"/>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_Toc31021 \h </w:instrText>
      </w:r>
      <w:r>
        <w:fldChar w:fldCharType="separate"/>
      </w:r>
      <w:r>
        <w:t>164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_Toc29156 </w:instrText>
      </w:r>
      <w:r>
        <w:rPr>
          <w:rFonts w:hint="eastAsia"/>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_Toc29156 \h </w:instrText>
      </w:r>
      <w:r>
        <w:fldChar w:fldCharType="separate"/>
      </w:r>
      <w:r>
        <w:t>165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_Toc4914 </w:instrText>
      </w:r>
      <w:r>
        <w:rPr>
          <w:rFonts w:hint="eastAsia"/>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乡村网络存在问题</w:t>
      </w:r>
      <w:r>
        <w:tab/>
      </w:r>
      <w:r>
        <w:fldChar w:fldCharType="begin"/>
      </w:r>
      <w:r>
        <w:instrText xml:space="preserve"> PAGEREF _Toc4914 \h </w:instrText>
      </w:r>
      <w:r>
        <w:fldChar w:fldCharType="separate"/>
      </w:r>
      <w:r>
        <w:t>166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_Toc18750 </w:instrText>
      </w:r>
      <w:r>
        <w:rPr>
          <w:rFonts w:hint="eastAsia"/>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乡村网络应用渗透率</w:t>
      </w:r>
      <w:r>
        <w:tab/>
      </w:r>
      <w:r>
        <w:fldChar w:fldCharType="begin"/>
      </w:r>
      <w:r>
        <w:instrText xml:space="preserve"> PAGEREF _Toc18750 \h </w:instrText>
      </w:r>
      <w:r>
        <w:fldChar w:fldCharType="separate"/>
      </w:r>
      <w:r>
        <w:t>167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_Toc8451 </w:instrText>
      </w:r>
      <w:r>
        <w:rPr>
          <w:rFonts w:hint="eastAsia"/>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_Toc8451 \h </w:instrText>
      </w:r>
      <w:r>
        <w:fldChar w:fldCharType="separate"/>
      </w:r>
      <w:r>
        <w:t>168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_Toc27527 </w:instrText>
      </w:r>
      <w:r>
        <w:rPr>
          <w:rFonts w:hint="eastAsia"/>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_Toc27527 \h </w:instrText>
      </w:r>
      <w:r>
        <w:fldChar w:fldCharType="separate"/>
      </w:r>
      <w:r>
        <w:t>169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_Toc4161 </w:instrText>
      </w:r>
      <w:r>
        <w:rPr>
          <w:rFonts w:hint="eastAsia"/>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_Toc4161 \h </w:instrText>
      </w:r>
      <w:r>
        <w:fldChar w:fldCharType="separate"/>
      </w:r>
      <w:r>
        <w:t>170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_Toc12997 </w:instrText>
      </w:r>
      <w:r>
        <w:rPr>
          <w:rFonts w:hint="eastAsia"/>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_Toc12997 \h </w:instrText>
      </w:r>
      <w:r>
        <w:fldChar w:fldCharType="separate"/>
      </w:r>
      <w:r>
        <w:t>171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_Toc28804 </w:instrText>
      </w:r>
      <w:r>
        <w:rPr>
          <w:rFonts w:hint="eastAsia"/>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_Toc28804 \h </w:instrText>
      </w:r>
      <w:r>
        <w:fldChar w:fldCharType="separate"/>
      </w:r>
      <w:r>
        <w:t>172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_Toc17007 </w:instrText>
      </w:r>
      <w:r>
        <w:rPr>
          <w:rFonts w:hint="eastAsia"/>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_Toc17007 \h </w:instrText>
      </w:r>
      <w:r>
        <w:fldChar w:fldCharType="separate"/>
      </w:r>
      <w:r>
        <w:t>173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_Toc5642 </w:instrText>
      </w:r>
      <w:r>
        <w:rPr>
          <w:rFonts w:hint="eastAsia"/>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_Toc5642 \h </w:instrText>
      </w:r>
      <w:r>
        <w:fldChar w:fldCharType="separate"/>
      </w:r>
      <w:r>
        <w:t>174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_Toc31259 </w:instrText>
      </w:r>
      <w:r>
        <w:rPr>
          <w:rFonts w:hint="eastAsia"/>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_Toc31259 \h </w:instrText>
      </w:r>
      <w:r>
        <w:fldChar w:fldCharType="separate"/>
      </w:r>
      <w:r>
        <w:t>175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_Toc29153 </w:instrText>
      </w:r>
      <w:r>
        <w:rPr>
          <w:rFonts w:hint="eastAsia"/>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_Toc29153 \h </w:instrText>
      </w:r>
      <w:r>
        <w:fldChar w:fldCharType="separate"/>
      </w:r>
      <w:r>
        <w:t>176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_Toc10998 </w:instrText>
      </w:r>
      <w:r>
        <w:rPr>
          <w:rFonts w:hint="eastAsia"/>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_Toc10998 \h </w:instrText>
      </w:r>
      <w:r>
        <w:fldChar w:fldCharType="separate"/>
      </w:r>
      <w:r>
        <w:t>177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_Toc29510 </w:instrText>
      </w:r>
      <w:r>
        <w:rPr>
          <w:rFonts w:hint="eastAsia"/>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_Toc29510 \h </w:instrText>
      </w:r>
      <w:r>
        <w:fldChar w:fldCharType="separate"/>
      </w:r>
      <w:r>
        <w:t>178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_Toc30662 </w:instrText>
      </w:r>
      <w:r>
        <w:rPr>
          <w:rFonts w:hint="eastAsia"/>
        </w:rPr>
        <w:fldChar w:fldCharType="separate"/>
      </w:r>
      <w:r>
        <w:rPr>
          <w:rFonts w:ascii="宋体" w:hAnsi="宋体" w:eastAsia="宋体"/>
        </w:rPr>
        <w:t>图表</w:t>
      </w:r>
      <w:r>
        <w:t xml:space="preserve">160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_Toc30662 \h </w:instrText>
      </w:r>
      <w:r>
        <w:fldChar w:fldCharType="separate"/>
      </w:r>
      <w:r>
        <w:t>179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_Toc22985 </w:instrText>
      </w:r>
      <w:r>
        <w:rPr>
          <w:rFonts w:hint="eastAsia"/>
        </w:rPr>
        <w:fldChar w:fldCharType="separate"/>
      </w:r>
      <w:r>
        <w:rPr>
          <w:rFonts w:hint="eastAsia"/>
        </w:rPr>
        <w:t>图表</w:t>
      </w:r>
      <w:r>
        <w:t xml:space="preserve">161 </w:t>
      </w:r>
      <w:r>
        <w:rPr>
          <w:rFonts w:hint="eastAsia"/>
        </w:rPr>
        <w:t>：从业人员网民性别分布图</w:t>
      </w:r>
      <w:r>
        <w:tab/>
      </w:r>
      <w:r>
        <w:fldChar w:fldCharType="begin"/>
      </w:r>
      <w:r>
        <w:instrText xml:space="preserve"> PAGEREF _Toc22985 \h </w:instrText>
      </w:r>
      <w:r>
        <w:fldChar w:fldCharType="separate"/>
      </w:r>
      <w:r>
        <w:t>180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_Toc22571 </w:instrText>
      </w:r>
      <w:r>
        <w:rPr>
          <w:rFonts w:hint="eastAsia"/>
        </w:rPr>
        <w:fldChar w:fldCharType="separate"/>
      </w:r>
      <w:r>
        <w:rPr>
          <w:rFonts w:hint="eastAsia"/>
        </w:rPr>
        <w:t>图表</w:t>
      </w:r>
      <w:r>
        <w:t xml:space="preserve">162 </w:t>
      </w:r>
      <w:r>
        <w:rPr>
          <w:rFonts w:hint="eastAsia"/>
        </w:rPr>
        <w:t>：从业人员网民年龄分布图</w:t>
      </w:r>
      <w:r>
        <w:tab/>
      </w:r>
      <w:r>
        <w:fldChar w:fldCharType="begin"/>
      </w:r>
      <w:r>
        <w:instrText xml:space="preserve"> PAGEREF _Toc22571 \h </w:instrText>
      </w:r>
      <w:r>
        <w:fldChar w:fldCharType="separate"/>
      </w:r>
      <w:r>
        <w:t>181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_Toc29355 </w:instrText>
      </w:r>
      <w:r>
        <w:rPr>
          <w:rFonts w:hint="eastAsia"/>
        </w:rPr>
        <w:fldChar w:fldCharType="separate"/>
      </w:r>
      <w:r>
        <w:rPr>
          <w:rFonts w:hint="eastAsia"/>
        </w:rPr>
        <w:t>图表</w:t>
      </w:r>
      <w:r>
        <w:t xml:space="preserve">163 </w:t>
      </w:r>
      <w:r>
        <w:rPr>
          <w:rFonts w:hint="eastAsia"/>
        </w:rPr>
        <w:t>：从业人员网民从业时间分布图</w:t>
      </w:r>
      <w:r>
        <w:tab/>
      </w:r>
      <w:r>
        <w:fldChar w:fldCharType="begin"/>
      </w:r>
      <w:r>
        <w:instrText xml:space="preserve"> PAGEREF _Toc29355 \h </w:instrText>
      </w:r>
      <w:r>
        <w:fldChar w:fldCharType="separate"/>
      </w:r>
      <w:r>
        <w:t>182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_Toc24868 </w:instrText>
      </w:r>
      <w:r>
        <w:rPr>
          <w:rFonts w:hint="eastAsia"/>
        </w:rPr>
        <w:fldChar w:fldCharType="separate"/>
      </w:r>
      <w:r>
        <w:rPr>
          <w:rFonts w:hint="eastAsia"/>
        </w:rPr>
        <w:t>图表</w:t>
      </w:r>
      <w:r>
        <w:t xml:space="preserve">164 </w:t>
      </w:r>
      <w:r>
        <w:rPr>
          <w:rFonts w:hint="eastAsia"/>
        </w:rPr>
        <w:t>：从业人员学历分布图</w:t>
      </w:r>
      <w:r>
        <w:tab/>
      </w:r>
      <w:r>
        <w:fldChar w:fldCharType="begin"/>
      </w:r>
      <w:r>
        <w:instrText xml:space="preserve"> PAGEREF _Toc24868 \h </w:instrText>
      </w:r>
      <w:r>
        <w:fldChar w:fldCharType="separate"/>
      </w:r>
      <w:r>
        <w:t>183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_Toc17803 </w:instrText>
      </w:r>
      <w:r>
        <w:rPr>
          <w:rFonts w:hint="eastAsia"/>
        </w:rPr>
        <w:fldChar w:fldCharType="separate"/>
      </w:r>
      <w:r>
        <w:rPr>
          <w:rFonts w:hint="eastAsia"/>
        </w:rPr>
        <w:t>图表</w:t>
      </w:r>
      <w:r>
        <w:t xml:space="preserve">165 </w:t>
      </w:r>
      <w:r>
        <w:rPr>
          <w:rFonts w:hint="eastAsia"/>
        </w:rPr>
        <w:t>：</w:t>
      </w:r>
      <w:r>
        <w:t>从业人员工作单位分布占比</w:t>
      </w:r>
      <w:r>
        <w:tab/>
      </w:r>
      <w:r>
        <w:fldChar w:fldCharType="begin"/>
      </w:r>
      <w:r>
        <w:instrText xml:space="preserve"> PAGEREF _Toc17803 \h </w:instrText>
      </w:r>
      <w:r>
        <w:fldChar w:fldCharType="separate"/>
      </w:r>
      <w:r>
        <w:t>184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_Toc30422 </w:instrText>
      </w:r>
      <w:r>
        <w:rPr>
          <w:rFonts w:hint="eastAsia"/>
        </w:rPr>
        <w:fldChar w:fldCharType="separate"/>
      </w:r>
      <w:r>
        <w:rPr>
          <w:rFonts w:hint="eastAsia" w:ascii="宋体" w:eastAsia="宋体"/>
        </w:rPr>
        <w:t>图表</w:t>
      </w:r>
      <w:r>
        <w:t xml:space="preserve">166 </w:t>
      </w:r>
      <w:r>
        <w:rPr>
          <w:rFonts w:hint="eastAsia" w:ascii="宋体" w:eastAsia="宋体"/>
        </w:rPr>
        <w:t>：</w:t>
      </w:r>
      <w:r>
        <w:rPr>
          <w:rFonts w:ascii="宋体" w:eastAsia="宋体"/>
        </w:rPr>
        <w:t>从业人员网民安全感评价分布图</w:t>
      </w:r>
      <w:r>
        <w:tab/>
      </w:r>
      <w:r>
        <w:fldChar w:fldCharType="begin"/>
      </w:r>
      <w:r>
        <w:instrText xml:space="preserve"> PAGEREF _Toc30422 \h </w:instrText>
      </w:r>
      <w:r>
        <w:fldChar w:fldCharType="separate"/>
      </w:r>
      <w:r>
        <w:t>185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_Toc29761 </w:instrText>
      </w:r>
      <w:r>
        <w:rPr>
          <w:rFonts w:hint="eastAsia"/>
        </w:rPr>
        <w:fldChar w:fldCharType="separate"/>
      </w:r>
      <w:r>
        <w:rPr>
          <w:rFonts w:hint="eastAsia" w:asciiTheme="minorEastAsia" w:hAnsiTheme="minorEastAsia"/>
        </w:rPr>
        <w:t>图表</w:t>
      </w:r>
      <w:r>
        <w:t xml:space="preserve">167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_Toc29761 \h </w:instrText>
      </w:r>
      <w:r>
        <w:fldChar w:fldCharType="separate"/>
      </w:r>
      <w:r>
        <w:t>186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_Toc19337 </w:instrText>
      </w:r>
      <w:r>
        <w:rPr>
          <w:rFonts w:hint="eastAsia"/>
        </w:rPr>
        <w:fldChar w:fldCharType="separate"/>
      </w:r>
      <w:r>
        <w:rPr>
          <w:rFonts w:hint="eastAsia" w:asciiTheme="minorEastAsia" w:hAnsiTheme="minorEastAsia"/>
        </w:rPr>
        <w:t>图表</w:t>
      </w:r>
      <w:r>
        <w:t xml:space="preserve">168 </w:t>
      </w:r>
      <w:r>
        <w:rPr>
          <w:rFonts w:hint="eastAsia" w:asciiTheme="minorEastAsia" w:hAnsiTheme="minorEastAsia"/>
        </w:rPr>
        <w:t>：在工作中最常面对的网络安全威胁遇见率</w:t>
      </w:r>
      <w:r>
        <w:tab/>
      </w:r>
      <w:r>
        <w:fldChar w:fldCharType="begin"/>
      </w:r>
      <w:r>
        <w:instrText xml:space="preserve"> PAGEREF _Toc19337 \h </w:instrText>
      </w:r>
      <w:r>
        <w:fldChar w:fldCharType="separate"/>
      </w:r>
      <w:r>
        <w:t>187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_Toc21003 </w:instrText>
      </w:r>
      <w:r>
        <w:rPr>
          <w:rFonts w:hint="eastAsia"/>
        </w:rPr>
        <w:fldChar w:fldCharType="separate"/>
      </w:r>
      <w:r>
        <w:rPr>
          <w:rFonts w:hint="eastAsia"/>
        </w:rPr>
        <w:t>图表</w:t>
      </w:r>
      <w:r>
        <w:t xml:space="preserve">169 </w:t>
      </w:r>
      <w:r>
        <w:rPr>
          <w:rFonts w:hint="eastAsia"/>
        </w:rPr>
        <w:t>：网民遇到的违法有害信息</w:t>
      </w:r>
      <w:r>
        <w:tab/>
      </w:r>
      <w:r>
        <w:fldChar w:fldCharType="begin"/>
      </w:r>
      <w:r>
        <w:instrText xml:space="preserve"> PAGEREF _Toc21003 \h </w:instrText>
      </w:r>
      <w:r>
        <w:fldChar w:fldCharType="separate"/>
      </w:r>
      <w:r>
        <w:t>188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_Toc27203 </w:instrText>
      </w:r>
      <w:r>
        <w:rPr>
          <w:rFonts w:hint="eastAsia"/>
        </w:rPr>
        <w:fldChar w:fldCharType="separate"/>
      </w:r>
      <w:r>
        <w:rPr>
          <w:rFonts w:hint="eastAsia" w:asciiTheme="minorEastAsia" w:hAnsiTheme="minorEastAsia"/>
        </w:rPr>
        <w:t>图表</w:t>
      </w:r>
      <w:r>
        <w:t xml:space="preserve">170 </w:t>
      </w:r>
      <w:r>
        <w:rPr>
          <w:rFonts w:hint="eastAsia" w:asciiTheme="minorEastAsia" w:hAnsiTheme="minorEastAsia"/>
        </w:rPr>
        <w:t>：互联网黑灰产业活跃情况</w:t>
      </w:r>
      <w:r>
        <w:tab/>
      </w:r>
      <w:r>
        <w:fldChar w:fldCharType="begin"/>
      </w:r>
      <w:r>
        <w:instrText xml:space="preserve"> PAGEREF _Toc27203 \h </w:instrText>
      </w:r>
      <w:r>
        <w:fldChar w:fldCharType="separate"/>
      </w:r>
      <w:r>
        <w:t>189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_Toc7544 </w:instrText>
      </w:r>
      <w:r>
        <w:rPr>
          <w:rFonts w:hint="eastAsia"/>
        </w:rPr>
        <w:fldChar w:fldCharType="separate"/>
      </w:r>
      <w:r>
        <w:rPr>
          <w:rFonts w:hint="eastAsia" w:asciiTheme="minorEastAsia" w:hAnsiTheme="minorEastAsia"/>
          <w:szCs w:val="21"/>
        </w:rPr>
        <w:t>图表</w:t>
      </w:r>
      <w:r>
        <w:t xml:space="preserve">171 </w:t>
      </w:r>
      <w:r>
        <w:rPr>
          <w:rFonts w:hint="eastAsia" w:asciiTheme="minorEastAsia" w:hAnsiTheme="minorEastAsia"/>
          <w:szCs w:val="21"/>
        </w:rPr>
        <w:t>：</w:t>
      </w:r>
      <w:r>
        <w:rPr>
          <w:rFonts w:asciiTheme="minorEastAsia" w:hAnsiTheme="minorEastAsia"/>
          <w:bCs/>
          <w:szCs w:val="21"/>
        </w:rPr>
        <w:t>常见黑灰产业犯罪</w:t>
      </w:r>
      <w:r>
        <w:rPr>
          <w:rFonts w:hint="eastAsia" w:asciiTheme="minorEastAsia" w:hAnsiTheme="minorEastAsia"/>
          <w:bCs/>
          <w:szCs w:val="21"/>
        </w:rPr>
        <w:t>类别</w:t>
      </w:r>
      <w:r>
        <w:tab/>
      </w:r>
      <w:r>
        <w:fldChar w:fldCharType="begin"/>
      </w:r>
      <w:r>
        <w:instrText xml:space="preserve"> PAGEREF _Toc7544 \h </w:instrText>
      </w:r>
      <w:r>
        <w:fldChar w:fldCharType="separate"/>
      </w:r>
      <w:r>
        <w:t>190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_Toc7360 </w:instrText>
      </w:r>
      <w:r>
        <w:rPr>
          <w:rFonts w:hint="eastAsia"/>
        </w:rPr>
        <w:fldChar w:fldCharType="separate"/>
      </w:r>
      <w:r>
        <w:rPr>
          <w:rFonts w:hint="eastAsia" w:asciiTheme="minorEastAsia" w:hAnsiTheme="minorEastAsia" w:cstheme="minorEastAsia"/>
          <w:szCs w:val="21"/>
        </w:rPr>
        <w:t>图表</w:t>
      </w:r>
      <w:r>
        <w:t xml:space="preserve">172 </w:t>
      </w:r>
      <w:r>
        <w:rPr>
          <w:rFonts w:hint="eastAsia" w:asciiTheme="minorEastAsia" w:hAnsiTheme="minorEastAsia" w:cstheme="minorEastAsia"/>
          <w:szCs w:val="21"/>
        </w:rPr>
        <w:t>：刷流量网络水军现象屡禁不绝的原因</w:t>
      </w:r>
      <w:r>
        <w:tab/>
      </w:r>
      <w:r>
        <w:fldChar w:fldCharType="begin"/>
      </w:r>
      <w:r>
        <w:instrText xml:space="preserve"> PAGEREF _Toc7360 \h </w:instrText>
      </w:r>
      <w:r>
        <w:fldChar w:fldCharType="separate"/>
      </w:r>
      <w:r>
        <w:t>191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_Toc29759 </w:instrText>
      </w:r>
      <w:r>
        <w:rPr>
          <w:rFonts w:hint="eastAsia"/>
        </w:rPr>
        <w:fldChar w:fldCharType="separate"/>
      </w:r>
      <w:r>
        <w:rPr>
          <w:rFonts w:hint="eastAsia" w:asciiTheme="minorEastAsia" w:hAnsiTheme="minorEastAsia"/>
          <w:szCs w:val="21"/>
        </w:rPr>
        <w:t>图表</w:t>
      </w:r>
      <w:r>
        <w:t xml:space="preserve">173 </w:t>
      </w:r>
      <w:r>
        <w:rPr>
          <w:rFonts w:hint="eastAsia" w:asciiTheme="minorEastAsia" w:hAnsiTheme="minorEastAsia"/>
          <w:szCs w:val="21"/>
        </w:rPr>
        <w:t>：</w:t>
      </w:r>
      <w:r>
        <w:rPr>
          <w:rFonts w:asciiTheme="minorEastAsia" w:hAnsiTheme="minorEastAsia"/>
          <w:szCs w:val="21"/>
        </w:rPr>
        <w:t>整治网络黑灰产业关键手段评价</w:t>
      </w:r>
      <w:r>
        <w:tab/>
      </w:r>
      <w:r>
        <w:fldChar w:fldCharType="begin"/>
      </w:r>
      <w:r>
        <w:instrText xml:space="preserve"> PAGEREF _Toc29759 \h </w:instrText>
      </w:r>
      <w:r>
        <w:fldChar w:fldCharType="separate"/>
      </w:r>
      <w:r>
        <w:t>192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_Toc12839 </w:instrText>
      </w:r>
      <w:r>
        <w:rPr>
          <w:rFonts w:hint="eastAsia"/>
        </w:rPr>
        <w:fldChar w:fldCharType="separate"/>
      </w:r>
      <w:r>
        <w:rPr>
          <w:rFonts w:hint="eastAsia" w:asciiTheme="minorEastAsia" w:hAnsiTheme="minorEastAsia" w:cstheme="minorEastAsia"/>
        </w:rPr>
        <w:t>图表</w:t>
      </w:r>
      <w:r>
        <w:t xml:space="preserve">174 </w:t>
      </w:r>
      <w:r>
        <w:rPr>
          <w:rFonts w:hint="eastAsia" w:asciiTheme="minorEastAsia" w:hAnsiTheme="minorEastAsia" w:cstheme="minorEastAsia"/>
        </w:rPr>
        <w:t>：网络安全最突出或亟需治理问题</w:t>
      </w:r>
      <w:r>
        <w:tab/>
      </w:r>
      <w:r>
        <w:fldChar w:fldCharType="begin"/>
      </w:r>
      <w:r>
        <w:instrText xml:space="preserve"> PAGEREF _Toc12839 \h </w:instrText>
      </w:r>
      <w:r>
        <w:fldChar w:fldCharType="separate"/>
      </w:r>
      <w:r>
        <w:t>193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_Toc7576 </w:instrText>
      </w:r>
      <w:r>
        <w:rPr>
          <w:rFonts w:hint="eastAsia"/>
        </w:rPr>
        <w:fldChar w:fldCharType="separate"/>
      </w:r>
      <w:r>
        <w:rPr>
          <w:rFonts w:hint="eastAsia"/>
        </w:rPr>
        <w:t>图表</w:t>
      </w:r>
      <w:r>
        <w:t xml:space="preserve">175 </w:t>
      </w:r>
      <w:r>
        <w:rPr>
          <w:rFonts w:hint="eastAsia"/>
        </w:rPr>
        <w:t>：维护网络安全最需要采取的措施</w:t>
      </w:r>
      <w:r>
        <w:tab/>
      </w:r>
      <w:r>
        <w:fldChar w:fldCharType="begin"/>
      </w:r>
      <w:r>
        <w:instrText xml:space="preserve"> PAGEREF _Toc7576 \h </w:instrText>
      </w:r>
      <w:r>
        <w:fldChar w:fldCharType="separate"/>
      </w:r>
      <w:r>
        <w:t>194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_Toc23002 </w:instrText>
      </w:r>
      <w:r>
        <w:rPr>
          <w:rFonts w:hint="eastAsia"/>
        </w:rPr>
        <w:fldChar w:fldCharType="separate"/>
      </w:r>
      <w:r>
        <w:rPr>
          <w:rFonts w:hint="eastAsia"/>
        </w:rPr>
        <w:t>图表</w:t>
      </w:r>
      <w:r>
        <w:t xml:space="preserve">176 </w:t>
      </w:r>
      <w:r>
        <w:rPr>
          <w:rFonts w:hint="eastAsia"/>
        </w:rPr>
        <w:t>：亟待加强的网络安全立法内容</w:t>
      </w:r>
      <w:r>
        <w:tab/>
      </w:r>
      <w:r>
        <w:fldChar w:fldCharType="begin"/>
      </w:r>
      <w:r>
        <w:instrText xml:space="preserve"> PAGEREF _Toc23002 \h </w:instrText>
      </w:r>
      <w:r>
        <w:fldChar w:fldCharType="separate"/>
      </w:r>
      <w:r>
        <w:t>195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 </w:instrText>
      </w:r>
      <w:r>
        <w:rPr>
          <w:rFonts w:hint="eastAsia"/>
        </w:rPr>
        <w:fldChar w:fldCharType="separate"/>
      </w:r>
      <w:r>
        <w:rPr>
          <w:rFonts w:hint="eastAsia"/>
        </w:rPr>
        <w:t>图表</w:t>
      </w:r>
      <w:r>
        <w:t xml:space="preserve">177 </w:t>
      </w:r>
      <w:r>
        <w:rPr>
          <w:rFonts w:hint="eastAsia"/>
        </w:rPr>
        <w:t>：</w:t>
      </w:r>
      <w:r>
        <w:rPr>
          <w:rFonts w:ascii="Times New Roman"/>
        </w:rPr>
        <w:t>网络安全的相关管理部门认知度</w:t>
      </w:r>
      <w:r>
        <w:tab/>
      </w:r>
      <w:r>
        <w:fldChar w:fldCharType="begin"/>
      </w:r>
      <w:r>
        <w:instrText xml:space="preserve"> PAGEREF _Toc26 \h </w:instrText>
      </w:r>
      <w:r>
        <w:fldChar w:fldCharType="separate"/>
      </w:r>
      <w:r>
        <w:t>197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_Toc19530 </w:instrText>
      </w:r>
      <w:r>
        <w:rPr>
          <w:rFonts w:hint="eastAsia"/>
        </w:rPr>
        <w:fldChar w:fldCharType="separate"/>
      </w:r>
      <w:r>
        <w:rPr>
          <w:rFonts w:hint="eastAsia"/>
        </w:rPr>
        <w:t>图表</w:t>
      </w:r>
      <w:r>
        <w:t xml:space="preserve">178 </w:t>
      </w:r>
      <w:r>
        <w:rPr>
          <w:rFonts w:hint="eastAsia"/>
        </w:rPr>
        <w:t>：</w:t>
      </w:r>
      <w:r>
        <w:t>政府部门网络安全监管力度评价</w:t>
      </w:r>
      <w:r>
        <w:tab/>
      </w:r>
      <w:r>
        <w:fldChar w:fldCharType="begin"/>
      </w:r>
      <w:r>
        <w:instrText xml:space="preserve"> PAGEREF _Toc19530 \h </w:instrText>
      </w:r>
      <w:r>
        <w:fldChar w:fldCharType="separate"/>
      </w:r>
      <w:r>
        <w:t>198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_Toc7645 </w:instrText>
      </w:r>
      <w:r>
        <w:rPr>
          <w:rFonts w:hint="eastAsia"/>
        </w:rPr>
        <w:fldChar w:fldCharType="separate"/>
      </w:r>
      <w:r>
        <w:rPr>
          <w:rFonts w:hint="eastAsia" w:ascii="宋体" w:eastAsia="宋体"/>
          <w:szCs w:val="18"/>
        </w:rPr>
        <w:t>图表</w:t>
      </w:r>
      <w:r>
        <w:t xml:space="preserve">179 </w:t>
      </w:r>
      <w:r>
        <w:rPr>
          <w:rFonts w:hint="eastAsia" w:ascii="宋体" w:eastAsia="宋体"/>
          <w:szCs w:val="18"/>
        </w:rPr>
        <w:t>：从业人员所在行业占比</w:t>
      </w:r>
      <w:r>
        <w:tab/>
      </w:r>
      <w:r>
        <w:fldChar w:fldCharType="begin"/>
      </w:r>
      <w:r>
        <w:instrText xml:space="preserve"> PAGEREF _Toc7645 \h </w:instrText>
      </w:r>
      <w:r>
        <w:fldChar w:fldCharType="separate"/>
      </w:r>
      <w:r>
        <w:t>200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_Toc21355 </w:instrText>
      </w:r>
      <w:r>
        <w:rPr>
          <w:rFonts w:hint="eastAsia"/>
        </w:rPr>
        <w:fldChar w:fldCharType="separate"/>
      </w:r>
      <w:r>
        <w:rPr>
          <w:rFonts w:ascii="宋体" w:hAnsi="宋体" w:eastAsia="宋体"/>
        </w:rPr>
        <w:t>图表</w:t>
      </w:r>
      <w:r>
        <w:t xml:space="preserve">180 </w:t>
      </w:r>
      <w:r>
        <w:rPr>
          <w:rFonts w:ascii="宋体" w:hAnsi="宋体" w:eastAsia="宋体"/>
        </w:rPr>
        <w:t>：网络安全对单位重要性认识</w:t>
      </w:r>
      <w:r>
        <w:tab/>
      </w:r>
      <w:r>
        <w:fldChar w:fldCharType="begin"/>
      </w:r>
      <w:r>
        <w:instrText xml:space="preserve"> PAGEREF _Toc21355 \h </w:instrText>
      </w:r>
      <w:r>
        <w:fldChar w:fldCharType="separate"/>
      </w:r>
      <w:r>
        <w:t>201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_Toc140 </w:instrText>
      </w:r>
      <w:r>
        <w:rPr>
          <w:rFonts w:hint="eastAsia"/>
        </w:rPr>
        <w:fldChar w:fldCharType="separate"/>
      </w:r>
      <w:r>
        <w:rPr>
          <w:rFonts w:ascii="宋体" w:hAnsi="宋体" w:eastAsia="宋体"/>
        </w:rPr>
        <w:t>图表</w:t>
      </w:r>
      <w:r>
        <w:t xml:space="preserve">181 </w:t>
      </w:r>
      <w:r>
        <w:rPr>
          <w:rFonts w:ascii="宋体" w:hAnsi="宋体" w:eastAsia="宋体"/>
        </w:rPr>
        <w:t>：所在行业对等级保护工作指导现状</w:t>
      </w:r>
      <w:r>
        <w:tab/>
      </w:r>
      <w:r>
        <w:fldChar w:fldCharType="begin"/>
      </w:r>
      <w:r>
        <w:instrText xml:space="preserve"> PAGEREF _Toc140 \h </w:instrText>
      </w:r>
      <w:r>
        <w:fldChar w:fldCharType="separate"/>
      </w:r>
      <w:r>
        <w:t>202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_Toc14181 </w:instrText>
      </w:r>
      <w:r>
        <w:rPr>
          <w:rFonts w:hint="eastAsia"/>
        </w:rPr>
        <w:fldChar w:fldCharType="separate"/>
      </w:r>
      <w:r>
        <w:rPr>
          <w:rFonts w:ascii="宋体" w:hAnsi="宋体" w:eastAsia="宋体"/>
        </w:rPr>
        <w:t>图表</w:t>
      </w:r>
      <w:r>
        <w:t xml:space="preserve">182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_Toc14181 \h </w:instrText>
      </w:r>
      <w:r>
        <w:fldChar w:fldCharType="separate"/>
      </w:r>
      <w:r>
        <w:t>203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_Toc11195 </w:instrText>
      </w:r>
      <w:r>
        <w:rPr>
          <w:rFonts w:hint="eastAsia"/>
        </w:rPr>
        <w:fldChar w:fldCharType="separate"/>
      </w:r>
      <w:r>
        <w:rPr>
          <w:rFonts w:ascii="宋体" w:hAnsi="宋体" w:eastAsia="宋体"/>
        </w:rPr>
        <w:t>图表</w:t>
      </w:r>
      <w:r>
        <w:t xml:space="preserve">183 </w:t>
      </w:r>
      <w:r>
        <w:rPr>
          <w:rFonts w:ascii="宋体" w:hAnsi="宋体" w:eastAsia="宋体"/>
        </w:rPr>
        <w:t>：所在单位的网络安全管理需要改善的地方</w:t>
      </w:r>
      <w:r>
        <w:tab/>
      </w:r>
      <w:r>
        <w:fldChar w:fldCharType="begin"/>
      </w:r>
      <w:r>
        <w:instrText xml:space="preserve"> PAGEREF _Toc11195 \h </w:instrText>
      </w:r>
      <w:r>
        <w:fldChar w:fldCharType="separate"/>
      </w:r>
      <w:r>
        <w:t>204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_Toc25485 </w:instrText>
      </w:r>
      <w:r>
        <w:rPr>
          <w:rFonts w:hint="eastAsia"/>
        </w:rPr>
        <w:fldChar w:fldCharType="separate"/>
      </w:r>
      <w:r>
        <w:rPr>
          <w:rFonts w:ascii="宋体" w:hAnsi="宋体" w:eastAsia="宋体"/>
        </w:rPr>
        <w:t>图表</w:t>
      </w:r>
      <w:r>
        <w:t xml:space="preserve">184 </w:t>
      </w:r>
      <w:r>
        <w:rPr>
          <w:rFonts w:ascii="宋体" w:hAnsi="宋体" w:eastAsia="宋体"/>
        </w:rPr>
        <w:t>：所在单位网络安全保护专门机构设置情况</w:t>
      </w:r>
      <w:r>
        <w:tab/>
      </w:r>
      <w:r>
        <w:fldChar w:fldCharType="begin"/>
      </w:r>
      <w:r>
        <w:instrText xml:space="preserve"> PAGEREF _Toc25485 \h </w:instrText>
      </w:r>
      <w:r>
        <w:fldChar w:fldCharType="separate"/>
      </w:r>
      <w:r>
        <w:t>205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_Toc2427 </w:instrText>
      </w:r>
      <w:r>
        <w:rPr>
          <w:rFonts w:hint="eastAsia"/>
        </w:rPr>
        <w:fldChar w:fldCharType="separate"/>
      </w:r>
      <w:r>
        <w:rPr>
          <w:rFonts w:ascii="宋体" w:hAnsi="宋体" w:eastAsia="宋体"/>
        </w:rPr>
        <w:t>图表</w:t>
      </w:r>
      <w:r>
        <w:t xml:space="preserve">185 </w:t>
      </w:r>
      <w:r>
        <w:rPr>
          <w:rFonts w:ascii="宋体" w:hAnsi="宋体" w:eastAsia="宋体"/>
        </w:rPr>
        <w:t>：所在单位网络安全负责人的情况</w:t>
      </w:r>
      <w:r>
        <w:tab/>
      </w:r>
      <w:r>
        <w:fldChar w:fldCharType="begin"/>
      </w:r>
      <w:r>
        <w:instrText xml:space="preserve"> PAGEREF _Toc2427 \h </w:instrText>
      </w:r>
      <w:r>
        <w:fldChar w:fldCharType="separate"/>
      </w:r>
      <w:r>
        <w:t>206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_Toc22419 </w:instrText>
      </w:r>
      <w:r>
        <w:rPr>
          <w:rFonts w:hint="eastAsia"/>
        </w:rPr>
        <w:fldChar w:fldCharType="separate"/>
      </w:r>
      <w:r>
        <w:rPr>
          <w:rFonts w:ascii="宋体" w:hAnsi="宋体" w:eastAsia="宋体"/>
        </w:rPr>
        <w:t>图表</w:t>
      </w:r>
      <w:r>
        <w:t xml:space="preserve">186 </w:t>
      </w:r>
      <w:r>
        <w:rPr>
          <w:rFonts w:ascii="宋体" w:hAnsi="宋体" w:eastAsia="宋体"/>
        </w:rPr>
        <w:t>：所在单位落实责任追究措施的情况</w:t>
      </w:r>
      <w:r>
        <w:tab/>
      </w:r>
      <w:r>
        <w:fldChar w:fldCharType="begin"/>
      </w:r>
      <w:r>
        <w:instrText xml:space="preserve"> PAGEREF _Toc22419 \h </w:instrText>
      </w:r>
      <w:r>
        <w:fldChar w:fldCharType="separate"/>
      </w:r>
      <w:r>
        <w:t>207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_Toc1324 </w:instrText>
      </w:r>
      <w:r>
        <w:rPr>
          <w:rFonts w:hint="eastAsia"/>
        </w:rPr>
        <w:fldChar w:fldCharType="separate"/>
      </w:r>
      <w:r>
        <w:rPr>
          <w:rFonts w:ascii="宋体" w:hAnsi="宋体" w:eastAsia="宋体"/>
        </w:rPr>
        <w:t>图表</w:t>
      </w:r>
      <w:r>
        <w:t xml:space="preserve">187 </w:t>
      </w:r>
      <w:r>
        <w:rPr>
          <w:rFonts w:ascii="宋体" w:hAnsi="宋体" w:eastAsia="宋体"/>
        </w:rPr>
        <w:t>：所在单位进行安全检查情况</w:t>
      </w:r>
      <w:r>
        <w:tab/>
      </w:r>
      <w:r>
        <w:fldChar w:fldCharType="begin"/>
      </w:r>
      <w:r>
        <w:instrText xml:space="preserve"> PAGEREF _Toc1324 \h </w:instrText>
      </w:r>
      <w:r>
        <w:fldChar w:fldCharType="separate"/>
      </w:r>
      <w:r>
        <w:t>208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_Toc14588 </w:instrText>
      </w:r>
      <w:r>
        <w:rPr>
          <w:rFonts w:hint="eastAsia"/>
        </w:rPr>
        <w:fldChar w:fldCharType="separate"/>
      </w:r>
      <w:r>
        <w:rPr>
          <w:rFonts w:ascii="宋体" w:hAnsi="宋体" w:eastAsia="宋体"/>
        </w:rPr>
        <w:t>图表</w:t>
      </w:r>
      <w:r>
        <w:t xml:space="preserve">188 </w:t>
      </w:r>
      <w:r>
        <w:rPr>
          <w:rFonts w:ascii="宋体" w:hAnsi="宋体" w:eastAsia="宋体"/>
        </w:rPr>
        <w:t>：所在单位网络安全相关费用在信息化建设中占比</w:t>
      </w:r>
      <w:r>
        <w:tab/>
      </w:r>
      <w:r>
        <w:fldChar w:fldCharType="begin"/>
      </w:r>
      <w:r>
        <w:instrText xml:space="preserve"> PAGEREF _Toc14588 \h </w:instrText>
      </w:r>
      <w:r>
        <w:fldChar w:fldCharType="separate"/>
      </w:r>
      <w:r>
        <w:t>209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_Toc18579 </w:instrText>
      </w:r>
      <w:r>
        <w:rPr>
          <w:rFonts w:hint="eastAsia"/>
        </w:rPr>
        <w:fldChar w:fldCharType="separate"/>
      </w:r>
      <w:r>
        <w:rPr>
          <w:rFonts w:ascii="宋体" w:hAnsi="宋体" w:eastAsia="宋体"/>
        </w:rPr>
        <w:t>图表</w:t>
      </w:r>
      <w:r>
        <w:t xml:space="preserve">189 </w:t>
      </w:r>
      <w:r>
        <w:rPr>
          <w:rFonts w:ascii="宋体" w:hAnsi="宋体" w:eastAsia="宋体"/>
        </w:rPr>
        <w:t>：企业网络安全合规要求认识情况</w:t>
      </w:r>
      <w:r>
        <w:tab/>
      </w:r>
      <w:r>
        <w:fldChar w:fldCharType="begin"/>
      </w:r>
      <w:r>
        <w:instrText xml:space="preserve"> PAGEREF _Toc18579 \h </w:instrText>
      </w:r>
      <w:r>
        <w:fldChar w:fldCharType="separate"/>
      </w:r>
      <w:r>
        <w:t>210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_Toc6355 </w:instrText>
      </w:r>
      <w:r>
        <w:rPr>
          <w:rFonts w:hint="eastAsia"/>
        </w:rPr>
        <w:fldChar w:fldCharType="separate"/>
      </w:r>
      <w:r>
        <w:rPr>
          <w:rFonts w:ascii="宋体" w:hAnsi="宋体" w:eastAsia="宋体"/>
        </w:rPr>
        <w:t>图表</w:t>
      </w:r>
      <w:r>
        <w:t xml:space="preserve">190 </w:t>
      </w:r>
      <w:r>
        <w:rPr>
          <w:rFonts w:ascii="宋体" w:hAnsi="宋体" w:eastAsia="宋体"/>
        </w:rPr>
        <w:t>：政府部门提供的网络安全服务对行业帮助</w:t>
      </w:r>
      <w:r>
        <w:tab/>
      </w:r>
      <w:r>
        <w:fldChar w:fldCharType="begin"/>
      </w:r>
      <w:r>
        <w:instrText xml:space="preserve"> PAGEREF _Toc6355 \h </w:instrText>
      </w:r>
      <w:r>
        <w:fldChar w:fldCharType="separate"/>
      </w:r>
      <w:r>
        <w:t>211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_Toc20269 </w:instrText>
      </w:r>
      <w:r>
        <w:rPr>
          <w:rFonts w:hint="eastAsia"/>
        </w:rPr>
        <w:fldChar w:fldCharType="separate"/>
      </w:r>
      <w:r>
        <w:rPr>
          <w:rFonts w:ascii="宋体" w:hAnsi="宋体" w:eastAsia="宋体"/>
        </w:rPr>
        <w:t>图表</w:t>
      </w:r>
      <w:r>
        <w:t xml:space="preserve">191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_Toc20269 \h </w:instrText>
      </w:r>
      <w:r>
        <w:fldChar w:fldCharType="separate"/>
      </w:r>
      <w:r>
        <w:t>212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_Toc16796 </w:instrText>
      </w:r>
      <w:r>
        <w:rPr>
          <w:rFonts w:hint="eastAsia"/>
        </w:rPr>
        <w:fldChar w:fldCharType="separate"/>
      </w:r>
      <w:r>
        <w:rPr>
          <w:rFonts w:ascii="宋体" w:hAnsi="宋体" w:eastAsia="宋体"/>
        </w:rPr>
        <w:t>图表</w:t>
      </w:r>
      <w:r>
        <w:t xml:space="preserve">192 </w:t>
      </w:r>
      <w:r>
        <w:rPr>
          <w:rFonts w:ascii="宋体" w:hAnsi="宋体" w:eastAsia="宋体"/>
        </w:rPr>
        <w:t>：网络安全等级保护对产业、企业发展的推动作用</w:t>
      </w:r>
      <w:r>
        <w:tab/>
      </w:r>
      <w:r>
        <w:fldChar w:fldCharType="begin"/>
      </w:r>
      <w:r>
        <w:instrText xml:space="preserve"> PAGEREF _Toc16796 \h </w:instrText>
      </w:r>
      <w:r>
        <w:fldChar w:fldCharType="separate"/>
      </w:r>
      <w:r>
        <w:t>213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_Toc17346 </w:instrText>
      </w:r>
      <w:r>
        <w:rPr>
          <w:rFonts w:hint="eastAsia"/>
        </w:rPr>
        <w:fldChar w:fldCharType="separate"/>
      </w:r>
      <w:r>
        <w:rPr>
          <w:rFonts w:ascii="宋体" w:hAnsi="宋体" w:eastAsia="宋体"/>
        </w:rPr>
        <w:t>图表</w:t>
      </w:r>
      <w:r>
        <w:t xml:space="preserve">193 </w:t>
      </w:r>
      <w:r>
        <w:rPr>
          <w:rFonts w:ascii="宋体" w:hAnsi="宋体" w:eastAsia="宋体"/>
        </w:rPr>
        <w:t>：所在单位网络安全等级保护开展情况</w:t>
      </w:r>
      <w:r>
        <w:tab/>
      </w:r>
      <w:r>
        <w:fldChar w:fldCharType="begin"/>
      </w:r>
      <w:r>
        <w:instrText xml:space="preserve"> PAGEREF _Toc17346 \h </w:instrText>
      </w:r>
      <w:r>
        <w:fldChar w:fldCharType="separate"/>
      </w:r>
      <w:r>
        <w:t>214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_Toc8586 </w:instrText>
      </w:r>
      <w:r>
        <w:rPr>
          <w:rFonts w:hint="eastAsia"/>
        </w:rPr>
        <w:fldChar w:fldCharType="separate"/>
      </w:r>
      <w:r>
        <w:rPr>
          <w:rFonts w:ascii="宋体" w:hAnsi="宋体" w:eastAsia="宋体"/>
        </w:rPr>
        <w:t>图表</w:t>
      </w:r>
      <w:r>
        <w:t xml:space="preserve">194 </w:t>
      </w:r>
      <w:r>
        <w:rPr>
          <w:rFonts w:ascii="宋体" w:hAnsi="宋体" w:eastAsia="宋体"/>
        </w:rPr>
        <w:t>：对测评机构服务满意度评价</w:t>
      </w:r>
      <w:r>
        <w:tab/>
      </w:r>
      <w:r>
        <w:fldChar w:fldCharType="begin"/>
      </w:r>
      <w:r>
        <w:instrText xml:space="preserve"> PAGEREF _Toc8586 \h </w:instrText>
      </w:r>
      <w:r>
        <w:fldChar w:fldCharType="separate"/>
      </w:r>
      <w:r>
        <w:t>215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_Toc23612 </w:instrText>
      </w:r>
      <w:r>
        <w:rPr>
          <w:rFonts w:hint="eastAsia"/>
        </w:rPr>
        <w:fldChar w:fldCharType="separate"/>
      </w:r>
      <w:r>
        <w:rPr>
          <w:rFonts w:ascii="宋体" w:hAnsi="宋体" w:eastAsia="宋体"/>
        </w:rPr>
        <w:t>图表</w:t>
      </w:r>
      <w:r>
        <w:t xml:space="preserve">195 </w:t>
      </w:r>
      <w:r>
        <w:rPr>
          <w:rFonts w:ascii="宋体" w:hAnsi="宋体" w:eastAsia="宋体"/>
        </w:rPr>
        <w:t>：对测评服务不满意的原因</w:t>
      </w:r>
      <w:r>
        <w:tab/>
      </w:r>
      <w:r>
        <w:fldChar w:fldCharType="begin"/>
      </w:r>
      <w:r>
        <w:instrText xml:space="preserve"> PAGEREF _Toc23612 \h </w:instrText>
      </w:r>
      <w:r>
        <w:fldChar w:fldCharType="separate"/>
      </w:r>
      <w:r>
        <w:t>216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_Toc9458 </w:instrText>
      </w:r>
      <w:r>
        <w:rPr>
          <w:rFonts w:hint="eastAsia"/>
        </w:rPr>
        <w:fldChar w:fldCharType="separate"/>
      </w:r>
      <w:r>
        <w:rPr>
          <w:rFonts w:ascii="宋体" w:hAnsi="宋体" w:eastAsia="宋体"/>
        </w:rPr>
        <w:t>图表</w:t>
      </w:r>
      <w:r>
        <w:t xml:space="preserve">196 </w:t>
      </w:r>
      <w:r>
        <w:rPr>
          <w:rFonts w:ascii="宋体" w:hAnsi="宋体" w:eastAsia="宋体"/>
        </w:rPr>
        <w:t>：所在单位发生网络安全事件</w:t>
      </w:r>
      <w:r>
        <w:tab/>
      </w:r>
      <w:r>
        <w:fldChar w:fldCharType="begin"/>
      </w:r>
      <w:r>
        <w:instrText xml:space="preserve"> PAGEREF _Toc9458 \h </w:instrText>
      </w:r>
      <w:r>
        <w:fldChar w:fldCharType="separate"/>
      </w:r>
      <w:r>
        <w:t>217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_Toc10170 </w:instrText>
      </w:r>
      <w:r>
        <w:rPr>
          <w:rFonts w:hint="eastAsia"/>
        </w:rPr>
        <w:fldChar w:fldCharType="separate"/>
      </w:r>
      <w:r>
        <w:rPr>
          <w:rFonts w:ascii="宋体" w:hAnsi="宋体" w:eastAsia="宋体"/>
        </w:rPr>
        <w:t>图表</w:t>
      </w:r>
      <w:r>
        <w:t xml:space="preserve">197 </w:t>
      </w:r>
      <w:r>
        <w:rPr>
          <w:rFonts w:ascii="宋体" w:hAnsi="宋体" w:eastAsia="宋体"/>
        </w:rPr>
        <w:t>：单位发生网络安全事件种类</w:t>
      </w:r>
      <w:r>
        <w:tab/>
      </w:r>
      <w:r>
        <w:fldChar w:fldCharType="begin"/>
      </w:r>
      <w:r>
        <w:instrText xml:space="preserve"> PAGEREF _Toc10170 \h </w:instrText>
      </w:r>
      <w:r>
        <w:fldChar w:fldCharType="separate"/>
      </w:r>
      <w:r>
        <w:t>218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_Toc5374 </w:instrText>
      </w:r>
      <w:r>
        <w:rPr>
          <w:rFonts w:hint="eastAsia"/>
        </w:rPr>
        <w:fldChar w:fldCharType="separate"/>
      </w:r>
      <w:r>
        <w:rPr>
          <w:rFonts w:ascii="宋体" w:hAnsi="宋体" w:eastAsia="宋体"/>
        </w:rPr>
        <w:t>图表</w:t>
      </w:r>
      <w:r>
        <w:t xml:space="preserve">198 </w:t>
      </w:r>
      <w:r>
        <w:rPr>
          <w:rFonts w:ascii="宋体" w:hAnsi="宋体" w:eastAsia="宋体"/>
        </w:rPr>
        <w:t>：单位网络安全应急预案完善度</w:t>
      </w:r>
      <w:r>
        <w:tab/>
      </w:r>
      <w:r>
        <w:fldChar w:fldCharType="begin"/>
      </w:r>
      <w:r>
        <w:instrText xml:space="preserve"> PAGEREF _Toc5374 \h </w:instrText>
      </w:r>
      <w:r>
        <w:fldChar w:fldCharType="separate"/>
      </w:r>
      <w:r>
        <w:t>219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_Toc737 </w:instrText>
      </w:r>
      <w:r>
        <w:rPr>
          <w:rFonts w:hint="eastAsia"/>
        </w:rPr>
        <w:fldChar w:fldCharType="separate"/>
      </w:r>
      <w:r>
        <w:rPr>
          <w:rFonts w:ascii="宋体" w:hAnsi="宋体" w:eastAsia="宋体"/>
        </w:rPr>
        <w:t>图表</w:t>
      </w:r>
      <w:r>
        <w:t xml:space="preserve">199 </w:t>
      </w:r>
      <w:r>
        <w:rPr>
          <w:rFonts w:ascii="宋体" w:hAnsi="宋体" w:eastAsia="宋体"/>
        </w:rPr>
        <w:t>：单位网络安全事件报案情况</w:t>
      </w:r>
      <w:r>
        <w:tab/>
      </w:r>
      <w:r>
        <w:fldChar w:fldCharType="begin"/>
      </w:r>
      <w:r>
        <w:instrText xml:space="preserve"> PAGEREF _Toc737 \h </w:instrText>
      </w:r>
      <w:r>
        <w:fldChar w:fldCharType="separate"/>
      </w:r>
      <w:r>
        <w:t>220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_Toc20134 </w:instrText>
      </w:r>
      <w:r>
        <w:rPr>
          <w:rFonts w:hint="eastAsia"/>
        </w:rPr>
        <w:fldChar w:fldCharType="separate"/>
      </w:r>
      <w:r>
        <w:rPr>
          <w:rFonts w:ascii="宋体" w:hAnsi="宋体" w:eastAsia="宋体"/>
        </w:rPr>
        <w:t>图表</w:t>
      </w:r>
      <w:r>
        <w:t xml:space="preserve">200 </w:t>
      </w:r>
      <w:r>
        <w:rPr>
          <w:rFonts w:ascii="宋体" w:hAnsi="宋体" w:eastAsia="宋体"/>
        </w:rPr>
        <w:t>：公安机关网络安全案件受理工作评价</w:t>
      </w:r>
      <w:r>
        <w:tab/>
      </w:r>
      <w:r>
        <w:fldChar w:fldCharType="begin"/>
      </w:r>
      <w:r>
        <w:instrText xml:space="preserve"> PAGEREF _Toc20134 \h </w:instrText>
      </w:r>
      <w:r>
        <w:fldChar w:fldCharType="separate"/>
      </w:r>
      <w:r>
        <w:t>221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_Toc9842 </w:instrText>
      </w:r>
      <w:r>
        <w:rPr>
          <w:rFonts w:hint="eastAsia"/>
        </w:rPr>
        <w:fldChar w:fldCharType="separate"/>
      </w:r>
      <w:r>
        <w:rPr>
          <w:rFonts w:ascii="宋体" w:hAnsi="宋体" w:eastAsia="宋体"/>
        </w:rPr>
        <w:t>图表</w:t>
      </w:r>
      <w:r>
        <w:t xml:space="preserve">201 </w:t>
      </w:r>
      <w:r>
        <w:rPr>
          <w:rFonts w:ascii="宋体" w:hAnsi="宋体" w:eastAsia="宋体"/>
        </w:rPr>
        <w:t>：对公安机关网络安全案件受理不满意的原因</w:t>
      </w:r>
      <w:r>
        <w:tab/>
      </w:r>
      <w:r>
        <w:fldChar w:fldCharType="begin"/>
      </w:r>
      <w:r>
        <w:instrText xml:space="preserve"> PAGEREF _Toc9842 \h </w:instrText>
      </w:r>
      <w:r>
        <w:fldChar w:fldCharType="separate"/>
      </w:r>
      <w:r>
        <w:t>222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_Toc26076 </w:instrText>
      </w:r>
      <w:r>
        <w:rPr>
          <w:rFonts w:hint="eastAsia"/>
        </w:rPr>
        <w:fldChar w:fldCharType="separate"/>
      </w:r>
      <w:r>
        <w:rPr>
          <w:rFonts w:ascii="宋体" w:hAnsi="宋体" w:eastAsia="宋体"/>
        </w:rPr>
        <w:t>图表</w:t>
      </w:r>
      <w:r>
        <w:t xml:space="preserve">202 </w:t>
      </w:r>
      <w:r>
        <w:rPr>
          <w:rFonts w:ascii="宋体" w:hAnsi="宋体" w:eastAsia="宋体"/>
        </w:rPr>
        <w:t>：对关键信息基础设施安全保护要求的认识</w:t>
      </w:r>
      <w:r>
        <w:tab/>
      </w:r>
      <w:r>
        <w:fldChar w:fldCharType="begin"/>
      </w:r>
      <w:r>
        <w:instrText xml:space="preserve"> PAGEREF _Toc26076 \h </w:instrText>
      </w:r>
      <w:r>
        <w:fldChar w:fldCharType="separate"/>
      </w:r>
      <w:r>
        <w:t>223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_Toc1058 </w:instrText>
      </w:r>
      <w:r>
        <w:rPr>
          <w:rFonts w:hint="eastAsia"/>
        </w:rPr>
        <w:fldChar w:fldCharType="separate"/>
      </w:r>
      <w:r>
        <w:rPr>
          <w:rFonts w:ascii="宋体" w:hAnsi="宋体" w:eastAsia="宋体"/>
        </w:rPr>
        <w:t>图表</w:t>
      </w:r>
      <w:r>
        <w:t xml:space="preserve">203 </w:t>
      </w:r>
      <w:r>
        <w:rPr>
          <w:rFonts w:ascii="宋体" w:hAnsi="宋体" w:eastAsia="宋体"/>
        </w:rPr>
        <w:t>：对关键信息基础设施安全保护核心岗位人员管理要求的认识</w:t>
      </w:r>
      <w:r>
        <w:tab/>
      </w:r>
      <w:r>
        <w:fldChar w:fldCharType="begin"/>
      </w:r>
      <w:r>
        <w:instrText xml:space="preserve"> PAGEREF _Toc1058 \h </w:instrText>
      </w:r>
      <w:r>
        <w:fldChar w:fldCharType="separate"/>
      </w:r>
      <w:r>
        <w:t>224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_Toc2311 </w:instrText>
      </w:r>
      <w:r>
        <w:rPr>
          <w:rFonts w:hint="eastAsia"/>
        </w:rPr>
        <w:fldChar w:fldCharType="separate"/>
      </w:r>
      <w:r>
        <w:rPr>
          <w:rFonts w:ascii="宋体" w:hAnsi="宋体" w:eastAsia="宋体"/>
        </w:rPr>
        <w:t>图表</w:t>
      </w:r>
      <w:r>
        <w:t xml:space="preserve">204 </w:t>
      </w:r>
      <w:r>
        <w:rPr>
          <w:rFonts w:ascii="宋体" w:hAnsi="宋体" w:eastAsia="宋体"/>
        </w:rPr>
        <w:t>：对关键信息基础设施安全保护供应链安全管理要求认识</w:t>
      </w:r>
      <w:r>
        <w:tab/>
      </w:r>
      <w:r>
        <w:fldChar w:fldCharType="begin"/>
      </w:r>
      <w:r>
        <w:instrText xml:space="preserve"> PAGEREF _Toc2311 \h </w:instrText>
      </w:r>
      <w:r>
        <w:fldChar w:fldCharType="separate"/>
      </w:r>
      <w:r>
        <w:t>225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_Toc26022 </w:instrText>
      </w:r>
      <w:r>
        <w:rPr>
          <w:rFonts w:hint="eastAsia"/>
        </w:rPr>
        <w:fldChar w:fldCharType="separate"/>
      </w:r>
      <w:r>
        <w:rPr>
          <w:rFonts w:ascii="宋体" w:hAnsi="宋体" w:eastAsia="宋体"/>
        </w:rPr>
        <w:t>图表</w:t>
      </w:r>
      <w:r>
        <w:t xml:space="preserve">205 </w:t>
      </w:r>
      <w:r>
        <w:rPr>
          <w:rFonts w:ascii="宋体" w:hAnsi="宋体" w:eastAsia="宋体"/>
        </w:rPr>
        <w:t>：对关键信息基础设施安全保护对象（客体）的管理和保护方面划分等级意见</w:t>
      </w:r>
      <w:r>
        <w:tab/>
      </w:r>
      <w:r>
        <w:fldChar w:fldCharType="begin"/>
      </w:r>
      <w:r>
        <w:instrText xml:space="preserve"> PAGEREF _Toc26022 \h </w:instrText>
      </w:r>
      <w:r>
        <w:fldChar w:fldCharType="separate"/>
      </w:r>
      <w:r>
        <w:t>226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_Toc14515 </w:instrText>
      </w:r>
      <w:r>
        <w:rPr>
          <w:rFonts w:hint="eastAsia"/>
        </w:rPr>
        <w:fldChar w:fldCharType="separate"/>
      </w:r>
      <w:r>
        <w:rPr>
          <w:rFonts w:ascii="宋体" w:hAnsi="宋体" w:eastAsia="宋体"/>
        </w:rPr>
        <w:t>图表</w:t>
      </w:r>
      <w:r>
        <w:t xml:space="preserve">206 </w:t>
      </w:r>
      <w:r>
        <w:rPr>
          <w:rFonts w:ascii="宋体" w:hAnsi="宋体" w:eastAsia="宋体"/>
        </w:rPr>
        <w:t>：行业发展的政策环境</w:t>
      </w:r>
      <w:r>
        <w:tab/>
      </w:r>
      <w:r>
        <w:fldChar w:fldCharType="begin"/>
      </w:r>
      <w:r>
        <w:instrText xml:space="preserve"> PAGEREF _Toc14515 \h </w:instrText>
      </w:r>
      <w:r>
        <w:fldChar w:fldCharType="separate"/>
      </w:r>
      <w:r>
        <w:t>227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_Toc525 </w:instrText>
      </w:r>
      <w:r>
        <w:rPr>
          <w:rFonts w:hint="eastAsia"/>
        </w:rPr>
        <w:fldChar w:fldCharType="separate"/>
      </w:r>
      <w:r>
        <w:rPr>
          <w:rFonts w:ascii="宋体" w:hAnsi="宋体" w:eastAsia="宋体"/>
        </w:rPr>
        <w:t>图表</w:t>
      </w:r>
      <w:r>
        <w:t xml:space="preserve">207 </w:t>
      </w:r>
      <w:r>
        <w:rPr>
          <w:rFonts w:ascii="宋体" w:hAnsi="宋体" w:eastAsia="宋体"/>
        </w:rPr>
        <w:t>：当前网络安全行业市场的需求变化</w:t>
      </w:r>
      <w:r>
        <w:tab/>
      </w:r>
      <w:r>
        <w:fldChar w:fldCharType="begin"/>
      </w:r>
      <w:r>
        <w:instrText xml:space="preserve"> PAGEREF _Toc525 \h </w:instrText>
      </w:r>
      <w:r>
        <w:fldChar w:fldCharType="separate"/>
      </w:r>
      <w:r>
        <w:t>228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_Toc10119 </w:instrText>
      </w:r>
      <w:r>
        <w:rPr>
          <w:rFonts w:hint="eastAsia"/>
        </w:rPr>
        <w:fldChar w:fldCharType="separate"/>
      </w:r>
      <w:r>
        <w:rPr>
          <w:rFonts w:ascii="宋体" w:hAnsi="宋体" w:eastAsia="宋体"/>
        </w:rPr>
        <w:t>图表</w:t>
      </w:r>
      <w:r>
        <w:t xml:space="preserve">208 </w:t>
      </w:r>
      <w:r>
        <w:rPr>
          <w:rFonts w:ascii="宋体" w:hAnsi="宋体" w:eastAsia="宋体"/>
        </w:rPr>
        <w:t>：目前网络安全行业提供的网络安全保障水平评价</w:t>
      </w:r>
      <w:r>
        <w:tab/>
      </w:r>
      <w:r>
        <w:fldChar w:fldCharType="begin"/>
      </w:r>
      <w:r>
        <w:instrText xml:space="preserve"> PAGEREF _Toc10119 \h </w:instrText>
      </w:r>
      <w:r>
        <w:fldChar w:fldCharType="separate"/>
      </w:r>
      <w:r>
        <w:t>229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_Toc32082 </w:instrText>
      </w:r>
      <w:r>
        <w:rPr>
          <w:rFonts w:hint="eastAsia"/>
        </w:rPr>
        <w:fldChar w:fldCharType="separate"/>
      </w:r>
      <w:r>
        <w:rPr>
          <w:rFonts w:ascii="宋体" w:hAnsi="宋体" w:eastAsia="宋体"/>
        </w:rPr>
        <w:t>图表</w:t>
      </w:r>
      <w:r>
        <w:t xml:space="preserve">209 </w:t>
      </w:r>
      <w:r>
        <w:rPr>
          <w:rFonts w:ascii="宋体" w:hAnsi="宋体" w:eastAsia="宋体"/>
        </w:rPr>
        <w:t>：当前信息技术产业供应链安全问题的威胁</w:t>
      </w:r>
      <w:r>
        <w:tab/>
      </w:r>
      <w:r>
        <w:fldChar w:fldCharType="begin"/>
      </w:r>
      <w:r>
        <w:instrText xml:space="preserve"> PAGEREF _Toc32082 \h </w:instrText>
      </w:r>
      <w:r>
        <w:fldChar w:fldCharType="separate"/>
      </w:r>
      <w:r>
        <w:t>230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_Toc22135 </w:instrText>
      </w:r>
      <w:r>
        <w:rPr>
          <w:rFonts w:hint="eastAsia"/>
        </w:rPr>
        <w:fldChar w:fldCharType="separate"/>
      </w:r>
      <w:r>
        <w:rPr>
          <w:rFonts w:ascii="宋体" w:hAnsi="宋体" w:eastAsia="宋体"/>
        </w:rPr>
        <w:t>图表</w:t>
      </w:r>
      <w:r>
        <w:t xml:space="preserve">210 </w:t>
      </w:r>
      <w:r>
        <w:rPr>
          <w:rFonts w:ascii="宋体" w:hAnsi="宋体" w:eastAsia="宋体"/>
        </w:rPr>
        <w:t>：当前网络安全产品与服务的资费水平</w:t>
      </w:r>
      <w:r>
        <w:tab/>
      </w:r>
      <w:r>
        <w:fldChar w:fldCharType="begin"/>
      </w:r>
      <w:r>
        <w:instrText xml:space="preserve"> PAGEREF _Toc22135 \h </w:instrText>
      </w:r>
      <w:r>
        <w:fldChar w:fldCharType="separate"/>
      </w:r>
      <w:r>
        <w:t>231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_Toc1586 </w:instrText>
      </w:r>
      <w:r>
        <w:rPr>
          <w:rFonts w:hint="eastAsia"/>
        </w:rPr>
        <w:fldChar w:fldCharType="separate"/>
      </w:r>
      <w:r>
        <w:rPr>
          <w:rFonts w:ascii="宋体" w:hAnsi="宋体" w:eastAsia="宋体"/>
        </w:rPr>
        <w:t>图表</w:t>
      </w:r>
      <w:r>
        <w:t xml:space="preserve">211 </w:t>
      </w:r>
      <w:r>
        <w:rPr>
          <w:rFonts w:ascii="宋体" w:hAnsi="宋体" w:eastAsia="宋体"/>
        </w:rPr>
        <w:t>：当前网络安全产品与服务存在问题</w:t>
      </w:r>
      <w:r>
        <w:tab/>
      </w:r>
      <w:r>
        <w:fldChar w:fldCharType="begin"/>
      </w:r>
      <w:r>
        <w:instrText xml:space="preserve"> PAGEREF _Toc1586 \h </w:instrText>
      </w:r>
      <w:r>
        <w:fldChar w:fldCharType="separate"/>
      </w:r>
      <w:r>
        <w:t>232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_Toc16699 </w:instrText>
      </w:r>
      <w:r>
        <w:rPr>
          <w:rFonts w:hint="eastAsia"/>
        </w:rPr>
        <w:fldChar w:fldCharType="separate"/>
      </w:r>
      <w:r>
        <w:rPr>
          <w:rFonts w:ascii="宋体" w:hAnsi="宋体" w:eastAsia="宋体"/>
        </w:rPr>
        <w:t>图表</w:t>
      </w:r>
      <w:r>
        <w:t xml:space="preserve">212 </w:t>
      </w:r>
      <w:r>
        <w:rPr>
          <w:rFonts w:ascii="宋体" w:hAnsi="宋体" w:eastAsia="宋体"/>
        </w:rPr>
        <w:t>：当前网络安全产品与服务实行等级评价管理看法</w:t>
      </w:r>
      <w:r>
        <w:tab/>
      </w:r>
      <w:r>
        <w:fldChar w:fldCharType="begin"/>
      </w:r>
      <w:r>
        <w:instrText xml:space="preserve"> PAGEREF _Toc16699 \h </w:instrText>
      </w:r>
      <w:r>
        <w:fldChar w:fldCharType="separate"/>
      </w:r>
      <w:r>
        <w:t>233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_Toc1595 </w:instrText>
      </w:r>
      <w:r>
        <w:rPr>
          <w:rFonts w:hint="eastAsia"/>
        </w:rPr>
        <w:fldChar w:fldCharType="separate"/>
      </w:r>
      <w:r>
        <w:rPr>
          <w:rFonts w:ascii="宋体" w:hAnsi="宋体" w:eastAsia="宋体"/>
        </w:rPr>
        <w:t>图表</w:t>
      </w:r>
      <w:r>
        <w:t xml:space="preserve">213 </w:t>
      </w:r>
      <w:r>
        <w:rPr>
          <w:rFonts w:ascii="宋体" w:hAnsi="宋体" w:eastAsia="宋体"/>
        </w:rPr>
        <w:t>：当前网络安全技术人才数量评价</w:t>
      </w:r>
      <w:r>
        <w:tab/>
      </w:r>
      <w:r>
        <w:fldChar w:fldCharType="begin"/>
      </w:r>
      <w:r>
        <w:instrText xml:space="preserve"> PAGEREF _Toc1595 \h </w:instrText>
      </w:r>
      <w:r>
        <w:fldChar w:fldCharType="separate"/>
      </w:r>
      <w:r>
        <w:t>234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_Toc12031 </w:instrText>
      </w:r>
      <w:r>
        <w:rPr>
          <w:rFonts w:hint="eastAsia"/>
        </w:rPr>
        <w:fldChar w:fldCharType="separate"/>
      </w:r>
      <w:r>
        <w:rPr>
          <w:rFonts w:ascii="宋体" w:hAnsi="宋体" w:eastAsia="宋体"/>
        </w:rPr>
        <w:t>图表</w:t>
      </w:r>
      <w:r>
        <w:t xml:space="preserve">214 </w:t>
      </w:r>
      <w:r>
        <w:rPr>
          <w:rFonts w:ascii="宋体" w:hAnsi="宋体" w:eastAsia="宋体"/>
        </w:rPr>
        <w:t>：当前网络安全测评机构数量评价</w:t>
      </w:r>
      <w:r>
        <w:tab/>
      </w:r>
      <w:r>
        <w:fldChar w:fldCharType="begin"/>
      </w:r>
      <w:r>
        <w:instrText xml:space="preserve"> PAGEREF _Toc12031 \h </w:instrText>
      </w:r>
      <w:r>
        <w:fldChar w:fldCharType="separate"/>
      </w:r>
      <w:r>
        <w:t>235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_Toc20700 </w:instrText>
      </w:r>
      <w:r>
        <w:rPr>
          <w:rFonts w:hint="eastAsia"/>
        </w:rPr>
        <w:fldChar w:fldCharType="separate"/>
      </w:r>
      <w:r>
        <w:rPr>
          <w:rFonts w:ascii="宋体" w:hAnsi="宋体" w:eastAsia="宋体"/>
        </w:rPr>
        <w:t>图表</w:t>
      </w:r>
      <w:r>
        <w:t xml:space="preserve">215 </w:t>
      </w:r>
      <w:r>
        <w:rPr>
          <w:rFonts w:ascii="宋体" w:hAnsi="宋体" w:eastAsia="宋体"/>
        </w:rPr>
        <w:t>：对测评机构提供服务的需求</w:t>
      </w:r>
      <w:r>
        <w:tab/>
      </w:r>
      <w:r>
        <w:fldChar w:fldCharType="begin"/>
      </w:r>
      <w:r>
        <w:instrText xml:space="preserve"> PAGEREF _Toc20700 \h </w:instrText>
      </w:r>
      <w:r>
        <w:fldChar w:fldCharType="separate"/>
      </w:r>
      <w:r>
        <w:t>236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_Toc15588 </w:instrText>
      </w:r>
      <w:r>
        <w:rPr>
          <w:rFonts w:hint="eastAsia"/>
        </w:rPr>
        <w:fldChar w:fldCharType="separate"/>
      </w:r>
      <w:r>
        <w:rPr>
          <w:rFonts w:ascii="宋体" w:hAnsi="宋体" w:eastAsia="宋体"/>
        </w:rPr>
        <w:t>图表</w:t>
      </w:r>
      <w:r>
        <w:t xml:space="preserve">216 </w:t>
      </w:r>
      <w:r>
        <w:rPr>
          <w:rFonts w:ascii="宋体" w:hAnsi="宋体" w:eastAsia="宋体"/>
        </w:rPr>
        <w:t>：制约网络安全行业发展的主要障碍</w:t>
      </w:r>
      <w:r>
        <w:tab/>
      </w:r>
      <w:r>
        <w:fldChar w:fldCharType="begin"/>
      </w:r>
      <w:r>
        <w:instrText xml:space="preserve"> PAGEREF _Toc15588 \h </w:instrText>
      </w:r>
      <w:r>
        <w:fldChar w:fldCharType="separate"/>
      </w:r>
      <w:r>
        <w:t>237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_Toc15359 </w:instrText>
      </w:r>
      <w:r>
        <w:rPr>
          <w:rFonts w:hint="eastAsia"/>
        </w:rPr>
        <w:fldChar w:fldCharType="separate"/>
      </w:r>
      <w:r>
        <w:rPr>
          <w:rFonts w:ascii="宋体" w:hAnsi="宋体" w:eastAsia="宋体"/>
        </w:rPr>
        <w:t>图表</w:t>
      </w:r>
      <w:r>
        <w:t xml:space="preserve">217 </w:t>
      </w:r>
      <w:r>
        <w:rPr>
          <w:rFonts w:ascii="宋体" w:hAnsi="宋体" w:eastAsia="宋体"/>
        </w:rPr>
        <w:t>：创业园区、孵化器等创新基地和平台对企业帮助不大的原因</w:t>
      </w:r>
      <w:r>
        <w:tab/>
      </w:r>
      <w:r>
        <w:fldChar w:fldCharType="begin"/>
      </w:r>
      <w:r>
        <w:instrText xml:space="preserve"> PAGEREF _Toc15359 \h </w:instrText>
      </w:r>
      <w:r>
        <w:fldChar w:fldCharType="separate"/>
      </w:r>
      <w:r>
        <w:t>238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_Toc25601 </w:instrText>
      </w:r>
      <w:r>
        <w:rPr>
          <w:rFonts w:hint="eastAsia"/>
        </w:rPr>
        <w:fldChar w:fldCharType="separate"/>
      </w:r>
      <w:r>
        <w:rPr>
          <w:rFonts w:ascii="宋体" w:hAnsi="宋体" w:eastAsia="宋体"/>
        </w:rPr>
        <w:t>图表</w:t>
      </w:r>
      <w:r>
        <w:t xml:space="preserve">218 </w:t>
      </w:r>
      <w:r>
        <w:rPr>
          <w:rFonts w:ascii="宋体" w:hAnsi="宋体" w:eastAsia="宋体"/>
        </w:rPr>
        <w:t>：制约网络安全行业发展的主要因素</w:t>
      </w:r>
      <w:r>
        <w:tab/>
      </w:r>
      <w:r>
        <w:fldChar w:fldCharType="begin"/>
      </w:r>
      <w:r>
        <w:instrText xml:space="preserve"> PAGEREF _Toc25601 \h </w:instrText>
      </w:r>
      <w:r>
        <w:fldChar w:fldCharType="separate"/>
      </w:r>
      <w:r>
        <w:t>239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_Toc25544 </w:instrText>
      </w:r>
      <w:r>
        <w:rPr>
          <w:rFonts w:hint="eastAsia"/>
        </w:rPr>
        <w:fldChar w:fldCharType="separate"/>
      </w:r>
      <w:r>
        <w:rPr>
          <w:rFonts w:ascii="宋体" w:hAnsi="宋体" w:eastAsia="宋体"/>
        </w:rPr>
        <w:t>图表</w:t>
      </w:r>
      <w:r>
        <w:t xml:space="preserve">219 </w:t>
      </w:r>
      <w:r>
        <w:rPr>
          <w:rFonts w:ascii="宋体" w:hAnsi="宋体" w:eastAsia="宋体"/>
        </w:rPr>
        <w:t>：网络安全行业未来一年发展的趋势评价</w:t>
      </w:r>
      <w:r>
        <w:tab/>
      </w:r>
      <w:r>
        <w:fldChar w:fldCharType="begin"/>
      </w:r>
      <w:r>
        <w:instrText xml:space="preserve"> PAGEREF _Toc25544 \h </w:instrText>
      </w:r>
      <w:r>
        <w:fldChar w:fldCharType="separate"/>
      </w:r>
      <w:r>
        <w:t>240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_Toc6559 </w:instrText>
      </w:r>
      <w:r>
        <w:rPr>
          <w:rFonts w:hint="eastAsia"/>
        </w:rPr>
        <w:fldChar w:fldCharType="separate"/>
      </w:r>
      <w:r>
        <w:rPr>
          <w:rFonts w:ascii="宋体" w:hAnsi="宋体" w:eastAsia="宋体"/>
        </w:rPr>
        <w:t>图表</w:t>
      </w:r>
      <w:r>
        <w:t xml:space="preserve">220 </w:t>
      </w:r>
      <w:r>
        <w:rPr>
          <w:rFonts w:ascii="宋体" w:hAnsi="宋体" w:eastAsia="宋体"/>
        </w:rPr>
        <w:t>：网络安全行业协会等社会组织服务情况</w:t>
      </w:r>
      <w:r>
        <w:tab/>
      </w:r>
      <w:r>
        <w:fldChar w:fldCharType="begin"/>
      </w:r>
      <w:r>
        <w:instrText xml:space="preserve"> PAGEREF _Toc6559 \h </w:instrText>
      </w:r>
      <w:r>
        <w:fldChar w:fldCharType="separate"/>
      </w:r>
      <w:r>
        <w:t>241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_Toc4398 </w:instrText>
      </w:r>
      <w:r>
        <w:rPr>
          <w:rFonts w:hint="eastAsia"/>
        </w:rPr>
        <w:fldChar w:fldCharType="separate"/>
      </w:r>
      <w:r>
        <w:rPr>
          <w:rFonts w:hint="eastAsia" w:ascii="宋体" w:hAnsi="宋体" w:eastAsia="宋体" w:cs="宋体"/>
        </w:rPr>
        <w:t>图表</w:t>
      </w:r>
      <w:r>
        <w:t xml:space="preserve">221 </w:t>
      </w:r>
      <w:r>
        <w:rPr>
          <w:rFonts w:hint="eastAsia" w:ascii="宋体" w:hAnsi="宋体" w:eastAsia="宋体" w:cs="宋体"/>
        </w:rPr>
        <w:t>：对新技术新应用的网络安全问题的关注度</w:t>
      </w:r>
      <w:r>
        <w:tab/>
      </w:r>
      <w:r>
        <w:fldChar w:fldCharType="begin"/>
      </w:r>
      <w:r>
        <w:instrText xml:space="preserve"> PAGEREF _Toc4398 \h </w:instrText>
      </w:r>
      <w:r>
        <w:fldChar w:fldCharType="separate"/>
      </w:r>
      <w:r>
        <w:t>242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_Toc28896 </w:instrText>
      </w:r>
      <w:r>
        <w:rPr>
          <w:rFonts w:hint="eastAsia"/>
        </w:rPr>
        <w:fldChar w:fldCharType="separate"/>
      </w:r>
      <w:r>
        <w:rPr>
          <w:rFonts w:hint="eastAsia" w:ascii="宋体" w:hAnsi="宋体" w:eastAsia="宋体" w:cs="宋体"/>
        </w:rPr>
        <w:t>图表</w:t>
      </w:r>
      <w:r>
        <w:t xml:space="preserve">222 </w:t>
      </w:r>
      <w:r>
        <w:rPr>
          <w:rFonts w:hint="eastAsia" w:ascii="宋体" w:hAnsi="宋体" w:eastAsia="宋体" w:cs="宋体"/>
        </w:rPr>
        <w:t>：对5G技术的顾虑</w:t>
      </w:r>
      <w:r>
        <w:tab/>
      </w:r>
      <w:r>
        <w:fldChar w:fldCharType="begin"/>
      </w:r>
      <w:r>
        <w:instrText xml:space="preserve"> PAGEREF _Toc28896 \h </w:instrText>
      </w:r>
      <w:r>
        <w:fldChar w:fldCharType="separate"/>
      </w:r>
      <w:r>
        <w:t>243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_Toc23426 </w:instrText>
      </w:r>
      <w:r>
        <w:rPr>
          <w:rFonts w:hint="eastAsia"/>
        </w:rPr>
        <w:fldChar w:fldCharType="separate"/>
      </w:r>
      <w:r>
        <w:rPr>
          <w:rFonts w:hint="eastAsia" w:ascii="宋体" w:hAnsi="宋体" w:eastAsia="宋体" w:cs="宋体"/>
        </w:rPr>
        <w:t>图表</w:t>
      </w:r>
      <w:r>
        <w:t xml:space="preserve">223 </w:t>
      </w:r>
      <w:r>
        <w:rPr>
          <w:rFonts w:hint="eastAsia" w:ascii="宋体" w:hAnsi="宋体" w:eastAsia="宋体" w:cs="宋体"/>
        </w:rPr>
        <w:t>：工控领域网络安全存在的问题</w:t>
      </w:r>
      <w:r>
        <w:tab/>
      </w:r>
      <w:r>
        <w:fldChar w:fldCharType="begin"/>
      </w:r>
      <w:r>
        <w:instrText xml:space="preserve"> PAGEREF _Toc23426 \h </w:instrText>
      </w:r>
      <w:r>
        <w:fldChar w:fldCharType="separate"/>
      </w:r>
      <w:r>
        <w:t>244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_Toc15347 </w:instrText>
      </w:r>
      <w:r>
        <w:rPr>
          <w:rFonts w:hint="eastAsia"/>
        </w:rPr>
        <w:fldChar w:fldCharType="separate"/>
      </w:r>
      <w:r>
        <w:rPr>
          <w:rFonts w:hint="eastAsia" w:ascii="宋体" w:hAnsi="宋体" w:eastAsia="宋体" w:cs="宋体"/>
        </w:rPr>
        <w:t>图表</w:t>
      </w:r>
      <w:r>
        <w:t xml:space="preserve">224 </w:t>
      </w:r>
      <w:r>
        <w:rPr>
          <w:rFonts w:hint="eastAsia" w:ascii="宋体" w:hAnsi="宋体" w:eastAsia="宋体" w:cs="宋体"/>
        </w:rPr>
        <w:t>：人工智能(AI)可以发挥优势的领域</w:t>
      </w:r>
      <w:r>
        <w:tab/>
      </w:r>
      <w:r>
        <w:fldChar w:fldCharType="begin"/>
      </w:r>
      <w:r>
        <w:instrText xml:space="preserve"> PAGEREF _Toc15347 \h </w:instrText>
      </w:r>
      <w:r>
        <w:fldChar w:fldCharType="separate"/>
      </w:r>
      <w:r>
        <w:t>245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_Toc13177 </w:instrText>
      </w:r>
      <w:r>
        <w:rPr>
          <w:rFonts w:hint="eastAsia"/>
        </w:rPr>
        <w:fldChar w:fldCharType="separate"/>
      </w:r>
      <w:r>
        <w:rPr>
          <w:rFonts w:hint="eastAsia" w:ascii="宋体" w:hAnsi="宋体" w:eastAsia="宋体" w:cs="宋体"/>
        </w:rPr>
        <w:t>图表</w:t>
      </w:r>
      <w:r>
        <w:t xml:space="preserve">225 </w:t>
      </w:r>
      <w:r>
        <w:rPr>
          <w:rFonts w:hint="eastAsia" w:ascii="宋体" w:hAnsi="宋体" w:eastAsia="宋体" w:cs="宋体"/>
        </w:rPr>
        <w:t>：目前人工智能应用发展面临的阻力</w:t>
      </w:r>
      <w:r>
        <w:tab/>
      </w:r>
      <w:r>
        <w:fldChar w:fldCharType="begin"/>
      </w:r>
      <w:r>
        <w:instrText xml:space="preserve"> PAGEREF _Toc13177 \h </w:instrText>
      </w:r>
      <w:r>
        <w:fldChar w:fldCharType="separate"/>
      </w:r>
      <w:r>
        <w:t>246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_Toc26469 </w:instrText>
      </w:r>
      <w:r>
        <w:rPr>
          <w:rFonts w:hint="eastAsia"/>
        </w:rPr>
        <w:fldChar w:fldCharType="separate"/>
      </w:r>
      <w:r>
        <w:rPr>
          <w:rFonts w:hint="eastAsia" w:ascii="宋体" w:hAnsi="宋体" w:eastAsia="宋体" w:cs="宋体"/>
        </w:rPr>
        <w:t>图表</w:t>
      </w:r>
      <w:r>
        <w:t xml:space="preserve">226 </w:t>
      </w:r>
      <w:r>
        <w:rPr>
          <w:rFonts w:hint="eastAsia" w:ascii="宋体" w:hAnsi="宋体" w:eastAsia="宋体" w:cs="宋体"/>
        </w:rPr>
        <w:t>：对“AI换脸”应用等“深度伪造”为代表的新技术新应用的看法</w:t>
      </w:r>
      <w:r>
        <w:tab/>
      </w:r>
      <w:r>
        <w:fldChar w:fldCharType="begin"/>
      </w:r>
      <w:r>
        <w:instrText xml:space="preserve"> PAGEREF _Toc26469 \h </w:instrText>
      </w:r>
      <w:r>
        <w:fldChar w:fldCharType="separate"/>
      </w:r>
      <w:r>
        <w:t>247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_Toc4397 </w:instrText>
      </w:r>
      <w:r>
        <w:rPr>
          <w:rFonts w:hint="eastAsia"/>
        </w:rPr>
        <w:fldChar w:fldCharType="separate"/>
      </w:r>
      <w:r>
        <w:rPr>
          <w:rFonts w:hint="eastAsia" w:ascii="宋体" w:hAnsi="宋体" w:eastAsia="宋体" w:cs="宋体"/>
        </w:rPr>
        <w:t>图表</w:t>
      </w:r>
      <w:r>
        <w:t xml:space="preserve">227 </w:t>
      </w:r>
      <w:r>
        <w:rPr>
          <w:rFonts w:hint="eastAsia" w:ascii="宋体" w:hAnsi="宋体" w:eastAsia="宋体" w:cs="宋体"/>
        </w:rPr>
        <w:t>：对区块链的认识</w:t>
      </w:r>
      <w:r>
        <w:tab/>
      </w:r>
      <w:r>
        <w:fldChar w:fldCharType="begin"/>
      </w:r>
      <w:r>
        <w:instrText xml:space="preserve"> PAGEREF _Toc4397 \h </w:instrText>
      </w:r>
      <w:r>
        <w:fldChar w:fldCharType="separate"/>
      </w:r>
      <w:r>
        <w:t>248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_Toc3126 </w:instrText>
      </w:r>
      <w:r>
        <w:rPr>
          <w:rFonts w:hint="eastAsia"/>
        </w:rPr>
        <w:fldChar w:fldCharType="separate"/>
      </w:r>
      <w:r>
        <w:rPr>
          <w:rFonts w:hint="eastAsia" w:ascii="宋体" w:hAnsi="宋体" w:eastAsia="宋体" w:cs="宋体"/>
        </w:rPr>
        <w:t>图表</w:t>
      </w:r>
      <w:r>
        <w:t xml:space="preserve">228 </w:t>
      </w:r>
      <w:r>
        <w:rPr>
          <w:rFonts w:hint="eastAsia" w:ascii="宋体" w:hAnsi="宋体" w:eastAsia="宋体" w:cs="宋体"/>
        </w:rPr>
        <w:t>：区块链未来发展趋势</w:t>
      </w:r>
      <w:r>
        <w:tab/>
      </w:r>
      <w:r>
        <w:fldChar w:fldCharType="begin"/>
      </w:r>
      <w:r>
        <w:instrText xml:space="preserve"> PAGEREF _Toc3126 \h </w:instrText>
      </w:r>
      <w:r>
        <w:fldChar w:fldCharType="separate"/>
      </w:r>
      <w:r>
        <w:t>249</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_Toc14030 </w:instrText>
      </w:r>
      <w:r>
        <w:rPr>
          <w:rFonts w:hint="eastAsia"/>
        </w:rPr>
        <w:fldChar w:fldCharType="separate"/>
      </w:r>
      <w:r>
        <w:rPr>
          <w:rFonts w:hint="eastAsia" w:ascii="宋体" w:hAnsi="宋体" w:eastAsia="宋体" w:cs="宋体"/>
        </w:rPr>
        <w:t>图表</w:t>
      </w:r>
      <w:r>
        <w:t xml:space="preserve">229 </w:t>
      </w:r>
      <w:r>
        <w:rPr>
          <w:rFonts w:hint="eastAsia" w:ascii="宋体" w:hAnsi="宋体" w:eastAsia="宋体" w:cs="宋体"/>
        </w:rPr>
        <w:t>：所在单位对大数据技术应用情况</w:t>
      </w:r>
      <w:r>
        <w:tab/>
      </w:r>
      <w:r>
        <w:fldChar w:fldCharType="begin"/>
      </w:r>
      <w:r>
        <w:instrText xml:space="preserve"> PAGEREF _Toc14030 \h </w:instrText>
      </w:r>
      <w:r>
        <w:fldChar w:fldCharType="separate"/>
      </w:r>
      <w:r>
        <w:t>250</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_Toc26674 </w:instrText>
      </w:r>
      <w:r>
        <w:rPr>
          <w:rFonts w:hint="eastAsia"/>
        </w:rPr>
        <w:fldChar w:fldCharType="separate"/>
      </w:r>
      <w:r>
        <w:rPr>
          <w:rFonts w:hint="eastAsia" w:ascii="宋体" w:hAnsi="宋体" w:eastAsia="宋体" w:cs="宋体"/>
        </w:rPr>
        <w:t>图表</w:t>
      </w:r>
      <w:r>
        <w:t xml:space="preserve">230 </w:t>
      </w:r>
      <w:r>
        <w:rPr>
          <w:rFonts w:hint="eastAsia" w:ascii="宋体" w:hAnsi="宋体" w:eastAsia="宋体" w:cs="宋体"/>
        </w:rPr>
        <w:t>：目前大数据技术应用存在的问题</w:t>
      </w:r>
      <w:r>
        <w:tab/>
      </w:r>
      <w:r>
        <w:fldChar w:fldCharType="begin"/>
      </w:r>
      <w:r>
        <w:instrText xml:space="preserve"> PAGEREF _Toc26674 \h </w:instrText>
      </w:r>
      <w:r>
        <w:fldChar w:fldCharType="separate"/>
      </w:r>
      <w:r>
        <w:t>251</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_Toc2965 </w:instrText>
      </w:r>
      <w:r>
        <w:rPr>
          <w:rFonts w:hint="eastAsia"/>
        </w:rPr>
        <w:fldChar w:fldCharType="separate"/>
      </w:r>
      <w:r>
        <w:rPr>
          <w:rFonts w:hint="eastAsia" w:ascii="宋体" w:hAnsi="宋体" w:eastAsia="宋体" w:cs="宋体"/>
        </w:rPr>
        <w:t>图表</w:t>
      </w:r>
      <w:r>
        <w:t xml:space="preserve">231 </w:t>
      </w:r>
      <w:r>
        <w:rPr>
          <w:rFonts w:hint="eastAsia" w:ascii="宋体" w:hAnsi="宋体" w:eastAsia="宋体" w:cs="宋体"/>
        </w:rPr>
        <w:t>：对物联网的应用的感受</w:t>
      </w:r>
      <w:r>
        <w:tab/>
      </w:r>
      <w:r>
        <w:fldChar w:fldCharType="begin"/>
      </w:r>
      <w:r>
        <w:instrText xml:space="preserve"> PAGEREF _Toc2965 \h </w:instrText>
      </w:r>
      <w:r>
        <w:fldChar w:fldCharType="separate"/>
      </w:r>
      <w:r>
        <w:t>252</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_Toc12414 </w:instrText>
      </w:r>
      <w:r>
        <w:rPr>
          <w:rFonts w:hint="eastAsia"/>
        </w:rPr>
        <w:fldChar w:fldCharType="separate"/>
      </w:r>
      <w:r>
        <w:rPr>
          <w:rFonts w:hint="eastAsia" w:ascii="宋体" w:hAnsi="宋体" w:eastAsia="宋体" w:cs="宋体"/>
        </w:rPr>
        <w:t>图表</w:t>
      </w:r>
      <w:r>
        <w:t xml:space="preserve">232 </w:t>
      </w:r>
      <w:r>
        <w:rPr>
          <w:rFonts w:hint="eastAsia" w:ascii="宋体" w:hAnsi="宋体" w:eastAsia="宋体" w:cs="宋体"/>
        </w:rPr>
        <w:t>：物联网安全风险的认知</w:t>
      </w:r>
      <w:r>
        <w:tab/>
      </w:r>
      <w:r>
        <w:fldChar w:fldCharType="begin"/>
      </w:r>
      <w:r>
        <w:instrText xml:space="preserve"> PAGEREF _Toc12414 \h </w:instrText>
      </w:r>
      <w:r>
        <w:fldChar w:fldCharType="separate"/>
      </w:r>
      <w:r>
        <w:t>253</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_Toc8954 </w:instrText>
      </w:r>
      <w:r>
        <w:rPr>
          <w:rFonts w:hint="eastAsia"/>
        </w:rPr>
        <w:fldChar w:fldCharType="separate"/>
      </w:r>
      <w:r>
        <w:rPr>
          <w:rFonts w:hint="eastAsia" w:ascii="宋体" w:hAnsi="宋体" w:eastAsia="宋体" w:cs="宋体"/>
        </w:rPr>
        <w:t>图表</w:t>
      </w:r>
      <w:r>
        <w:t xml:space="preserve">233 </w:t>
      </w:r>
      <w:r>
        <w:rPr>
          <w:rFonts w:hint="eastAsia" w:ascii="宋体" w:hAnsi="宋体" w:eastAsia="宋体" w:cs="宋体"/>
        </w:rPr>
        <w:t>：数字政府和智慧城市的网络安全状况评价</w:t>
      </w:r>
      <w:r>
        <w:tab/>
      </w:r>
      <w:r>
        <w:fldChar w:fldCharType="begin"/>
      </w:r>
      <w:r>
        <w:instrText xml:space="preserve"> PAGEREF _Toc8954 \h </w:instrText>
      </w:r>
      <w:r>
        <w:fldChar w:fldCharType="separate"/>
      </w:r>
      <w:r>
        <w:t>254</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_Toc29298 </w:instrText>
      </w:r>
      <w:r>
        <w:rPr>
          <w:rFonts w:hint="eastAsia"/>
        </w:rPr>
        <w:fldChar w:fldCharType="separate"/>
      </w:r>
      <w:r>
        <w:rPr>
          <w:rFonts w:hint="eastAsia" w:ascii="宋体" w:hAnsi="宋体" w:eastAsia="宋体" w:cs="宋体"/>
        </w:rPr>
        <w:t>图表</w:t>
      </w:r>
      <w:r>
        <w:t xml:space="preserve">234 </w:t>
      </w:r>
      <w:r>
        <w:rPr>
          <w:rFonts w:hint="eastAsia" w:ascii="宋体" w:hAnsi="宋体" w:eastAsia="宋体" w:cs="宋体"/>
        </w:rPr>
        <w:t>：数字政府和智慧城市存在的隐患</w:t>
      </w:r>
      <w:r>
        <w:tab/>
      </w:r>
      <w:r>
        <w:fldChar w:fldCharType="begin"/>
      </w:r>
      <w:r>
        <w:instrText xml:space="preserve"> PAGEREF _Toc29298 \h </w:instrText>
      </w:r>
      <w:r>
        <w:fldChar w:fldCharType="separate"/>
      </w:r>
      <w:r>
        <w:t>255</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_Toc17447 </w:instrText>
      </w:r>
      <w:r>
        <w:rPr>
          <w:rFonts w:hint="eastAsia"/>
        </w:rPr>
        <w:fldChar w:fldCharType="separate"/>
      </w:r>
      <w:r>
        <w:rPr>
          <w:rFonts w:hint="eastAsia" w:ascii="宋体" w:hAnsi="宋体" w:eastAsia="宋体" w:cs="宋体"/>
        </w:rPr>
        <w:t>图表</w:t>
      </w:r>
      <w:r>
        <w:t xml:space="preserve">235 </w:t>
      </w:r>
      <w:r>
        <w:rPr>
          <w:rFonts w:hint="eastAsia" w:ascii="宋体" w:hAnsi="宋体" w:eastAsia="宋体" w:cs="宋体"/>
        </w:rPr>
        <w:t>：数字政府和智慧城市中新技术的应用效果评价</w:t>
      </w:r>
      <w:r>
        <w:tab/>
      </w:r>
      <w:r>
        <w:fldChar w:fldCharType="begin"/>
      </w:r>
      <w:r>
        <w:instrText xml:space="preserve"> PAGEREF _Toc17447 \h </w:instrText>
      </w:r>
      <w:r>
        <w:fldChar w:fldCharType="separate"/>
      </w:r>
      <w:r>
        <w:t>256</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_Toc30374 </w:instrText>
      </w:r>
      <w:r>
        <w:rPr>
          <w:rFonts w:hint="eastAsia"/>
        </w:rPr>
        <w:fldChar w:fldCharType="separate"/>
      </w:r>
      <w:r>
        <w:rPr>
          <w:rFonts w:hint="eastAsia" w:ascii="宋体" w:hAnsi="宋体" w:eastAsia="宋体" w:cs="宋体"/>
        </w:rPr>
        <w:t>图表</w:t>
      </w:r>
      <w:r>
        <w:t xml:space="preserve">236 </w:t>
      </w:r>
      <w:r>
        <w:rPr>
          <w:rFonts w:hint="eastAsia" w:ascii="宋体" w:hAnsi="宋体" w:eastAsia="宋体" w:cs="宋体"/>
        </w:rPr>
        <w:t>：数字政府和智慧城市新技术应用存在问题</w:t>
      </w:r>
      <w:r>
        <w:tab/>
      </w:r>
      <w:r>
        <w:fldChar w:fldCharType="begin"/>
      </w:r>
      <w:r>
        <w:instrText xml:space="preserve"> PAGEREF _Toc30374 \h </w:instrText>
      </w:r>
      <w:r>
        <w:fldChar w:fldCharType="separate"/>
      </w:r>
      <w:r>
        <w:t>257</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_Toc1452 </w:instrText>
      </w:r>
      <w:r>
        <w:rPr>
          <w:rFonts w:hint="eastAsia"/>
        </w:rPr>
        <w:fldChar w:fldCharType="separate"/>
      </w:r>
      <w:r>
        <w:rPr>
          <w:rFonts w:hint="eastAsia" w:ascii="宋体" w:hAnsi="宋体" w:eastAsia="宋体" w:cs="宋体"/>
        </w:rPr>
        <w:t>图表</w:t>
      </w:r>
      <w:r>
        <w:t xml:space="preserve">237 </w:t>
      </w:r>
      <w:r>
        <w:rPr>
          <w:rFonts w:hint="eastAsia" w:ascii="宋体" w:hAnsi="宋体" w:eastAsia="宋体" w:cs="宋体"/>
        </w:rPr>
        <w:t>：网络安全相关技术未来发展的热点</w:t>
      </w:r>
      <w:r>
        <w:tab/>
      </w:r>
      <w:r>
        <w:fldChar w:fldCharType="begin"/>
      </w:r>
      <w:r>
        <w:instrText xml:space="preserve"> PAGEREF _Toc1452 \h </w:instrText>
      </w:r>
      <w:r>
        <w:fldChar w:fldCharType="separate"/>
      </w:r>
      <w:r>
        <w:t>258</w:t>
      </w:r>
      <w:r>
        <w:fldChar w:fldCharType="end"/>
      </w:r>
      <w:r>
        <w:rPr>
          <w:rFonts w:hint="eastAsia"/>
        </w:rPr>
        <w:fldChar w:fldCharType="end"/>
      </w:r>
    </w:p>
    <w:p>
      <w:pPr>
        <w:pStyle w:val="12"/>
        <w:tabs>
          <w:tab w:val="right" w:leader="dot" w:pos="8312"/>
        </w:tabs>
      </w:pPr>
      <w:r>
        <w:rPr>
          <w:rFonts w:hint="eastAsia"/>
        </w:rPr>
        <w:fldChar w:fldCharType="begin"/>
      </w:r>
      <w:r>
        <w:rPr>
          <w:rFonts w:hint="eastAsia"/>
        </w:rPr>
        <w:instrText xml:space="preserve"> HYPERLINK \l _Toc23120 </w:instrText>
      </w:r>
      <w:r>
        <w:rPr>
          <w:rFonts w:hint="eastAsia"/>
        </w:rPr>
        <w:fldChar w:fldCharType="separate"/>
      </w:r>
      <w:r>
        <w:rPr>
          <w:rFonts w:hint="eastAsia" w:ascii="宋体" w:hAnsi="宋体" w:eastAsia="宋体" w:cs="宋体"/>
        </w:rPr>
        <w:t>图表</w:t>
      </w:r>
      <w:r>
        <w:t xml:space="preserve">238 </w:t>
      </w:r>
      <w:r>
        <w:rPr>
          <w:rFonts w:hint="eastAsia" w:ascii="宋体" w:hAnsi="宋体" w:eastAsia="宋体" w:cs="宋体"/>
        </w:rPr>
        <w:t>：加强新技术应用的网络安全保障的建议</w:t>
      </w:r>
      <w:r>
        <w:tab/>
      </w:r>
      <w:r>
        <w:fldChar w:fldCharType="begin"/>
      </w:r>
      <w:r>
        <w:instrText xml:space="preserve"> PAGEREF _Toc23120 \h </w:instrText>
      </w:r>
      <w:r>
        <w:fldChar w:fldCharType="separate"/>
      </w:r>
      <w:r>
        <w:t>259</w:t>
      </w:r>
      <w:r>
        <w:fldChar w:fldCharType="end"/>
      </w:r>
      <w:r>
        <w:rPr>
          <w:rFonts w:hint="eastAsia"/>
        </w:rPr>
        <w:fldChar w:fldCharType="end"/>
      </w:r>
    </w:p>
    <w:p>
      <w:pPr>
        <w:pStyle w:val="11"/>
        <w:tabs>
          <w:tab w:val="right" w:leader="dot" w:pos="8312"/>
        </w:tabs>
        <w:rPr>
          <w:rFonts w:hint="eastAsia"/>
        </w:rPr>
      </w:pPr>
      <w:r>
        <w:rPr>
          <w:rFonts w:hint="eastAsia"/>
        </w:rPr>
        <w:fldChar w:fldCharType="end"/>
      </w:r>
    </w:p>
    <w:p>
      <w:pPr>
        <w:pStyle w:val="11"/>
        <w:tabs>
          <w:tab w:val="right" w:leader="dot" w:pos="8312"/>
        </w:tabs>
        <w:rPr>
          <w:rFonts w:hint="eastAsia"/>
        </w:rPr>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11944"/>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rPr>
        <w:t>调查问卷按访问对象不同分两类问卷：面向普通网民的公众版和面向网络行业人员的从业人员版问卷。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31222"/>
      <w:r>
        <w:rPr>
          <w:rFonts w:hint="eastAsia"/>
        </w:rPr>
        <w:t>主要发现</w:t>
      </w:r>
      <w:bookmarkEnd w:id="17"/>
    </w:p>
    <w:p>
      <w:pPr>
        <w:pStyle w:val="3"/>
      </w:pPr>
      <w:bookmarkStart w:id="18" w:name="_Toc16251"/>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平顶山市</w:t>
      </w:r>
      <w:r>
        <w:rPr>
          <w:rFonts w:hint="eastAsia"/>
        </w:rPr>
        <w:t>公众版网民网络安全感满意度调查问卷总计</w:t>
      </w:r>
      <w:r>
        <w:t>109554</w:t>
      </w:r>
      <w:r>
        <w:rPr>
          <w:rFonts w:hint="eastAsia"/>
        </w:rPr>
        <w:t>份，经数据清洗消除无效数据后，有</w:t>
      </w:r>
      <w:r>
        <w:t>106875</w:t>
      </w:r>
      <w:r>
        <w:rPr>
          <w:rFonts w:hint="eastAsia"/>
        </w:rPr>
        <w:t>份问卷数据纳入统计，数据样本有效性为</w:t>
      </w:r>
      <w:r>
        <w:t>97.55%。</w:t>
      </w:r>
    </w:p>
    <w:p>
      <w:r>
        <w:rPr>
          <w:rFonts w:hint="eastAsia"/>
        </w:rPr>
        <w:t>经过对调查数据统计、初步分析后，有以下发现：</w:t>
      </w:r>
    </w:p>
    <w:p>
      <w:pPr>
        <w:pStyle w:val="4"/>
        <w:ind w:firstLine="482"/>
        <w:rPr>
          <w:sz w:val="24"/>
          <w:szCs w:val="24"/>
        </w:rPr>
      </w:pPr>
      <w:bookmarkStart w:id="19" w:name="_Toc25168"/>
      <w:r>
        <w:rPr>
          <w:rFonts w:hint="eastAsia"/>
          <w:sz w:val="24"/>
          <w:szCs w:val="24"/>
        </w:rPr>
        <w:t>2.1.1 网民网络安全感有所提升，网民网络安全意识有所增强</w:t>
      </w:r>
      <w:bookmarkEnd w:id="19"/>
    </w:p>
    <w:p>
      <w:r>
        <w:t>（1）公众网民网络安全感</w:t>
      </w:r>
      <w:r>
        <w:rPr>
          <w:rFonts w:hint="eastAsia"/>
        </w:rPr>
        <w:t>有所提升</w:t>
      </w:r>
      <w:r>
        <w:t>，认为网络安全（安全+非常安全）的占</w:t>
      </w:r>
      <w:r>
        <w:rPr>
          <w:rFonts w:hint="eastAsia"/>
        </w:rPr>
        <w:t>52.24%</w:t>
      </w:r>
      <w:r>
        <w:t>，比去年</w:t>
      </w:r>
      <w:r>
        <w:rPr>
          <w:rFonts w:hint="eastAsia"/>
        </w:rPr>
        <w:t>（2020年）</w:t>
      </w:r>
      <w:r>
        <w:t>上升了</w:t>
      </w:r>
      <w:r>
        <w:rPr>
          <w:rFonts w:hint="eastAsia"/>
        </w:rPr>
        <w:t>6</w:t>
      </w:r>
      <w:r>
        <w:t>.5个百分点</w:t>
      </w:r>
      <w:r>
        <w:rPr>
          <w:rFonts w:hint="eastAsia"/>
        </w:rPr>
        <w:t>，显示</w:t>
      </w:r>
      <w:r>
        <w:t>持认同的评价增加。评价一般的占</w:t>
      </w:r>
      <w:r>
        <w:rPr>
          <w:rFonts w:hint="eastAsia" w:ascii="Calibri" w:hAnsi="Calibri" w:eastAsia="宋体" w:cs="Times New Roman"/>
          <w:lang w:bidi="ar"/>
        </w:rPr>
        <w:t>41.94</w:t>
      </w:r>
      <w:r>
        <w:rPr>
          <w:rFonts w:hint="eastAsia"/>
        </w:rPr>
        <w:t>%</w:t>
      </w:r>
      <w:r>
        <w:t>，比去年的46.78%</w:t>
      </w:r>
      <w:r>
        <w:rPr>
          <w:rFonts w:hint="eastAsia"/>
        </w:rPr>
        <w:t>下降</w:t>
      </w:r>
      <w:r>
        <w:t>了4.84个百分点</w:t>
      </w:r>
      <w:r>
        <w:rPr>
          <w:rFonts w:hint="eastAsia"/>
        </w:rPr>
        <w:t>，显示</w:t>
      </w:r>
      <w:r>
        <w:t>持中间的评价</w:t>
      </w:r>
      <w:r>
        <w:rPr>
          <w:rFonts w:hint="eastAsia"/>
        </w:rPr>
        <w:t>减少</w:t>
      </w:r>
      <w:r>
        <w:t>。在负面评价方面，持不安全评价或非常不安全评价的占</w:t>
      </w:r>
      <w:r>
        <w:rPr>
          <w:rFonts w:hint="eastAsia"/>
        </w:rPr>
        <w:t>5.82%</w:t>
      </w:r>
      <w:r>
        <w:t>，比去年降低了1.66个百分点。</w:t>
      </w:r>
    </w:p>
    <w:p>
      <w:pPr>
        <w:ind w:firstLine="0" w:firstLineChars="0"/>
      </w:pPr>
    </w:p>
    <w:p>
      <w:r>
        <w:t>（2）安全上网方面网民的安全意识</w:t>
      </w:r>
      <w:r>
        <w:rPr>
          <w:rFonts w:hint="eastAsia"/>
        </w:rPr>
        <w:t>有所提升</w:t>
      </w:r>
      <w:r>
        <w:t>。没有做过不安全网络行为的网民占</w:t>
      </w:r>
      <w:r>
        <w:rPr>
          <w:rFonts w:hint="eastAsia"/>
        </w:rPr>
        <w:t>45.12%</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37.41%</w:t>
      </w:r>
      <w:r>
        <w:t>网民曾在公共场所登录</w:t>
      </w:r>
      <w:r>
        <w:rPr>
          <w:rFonts w:hint="eastAsia"/>
        </w:rPr>
        <w:t>Wi-Fi</w:t>
      </w:r>
      <w:r>
        <w:t>，</w:t>
      </w:r>
      <w:r>
        <w:rPr>
          <w:rFonts w:hint="eastAsia"/>
        </w:rPr>
        <w:t>27.13%</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34.45%</w:t>
      </w:r>
      <w:r>
        <w:t>网民选择向互联网服务提供者投诉，</w:t>
      </w:r>
      <w:r>
        <w:rPr>
          <w:rFonts w:hint="eastAsia"/>
        </w:rPr>
        <w:t>23.71%</w:t>
      </w:r>
      <w:r>
        <w:t>的网民选择自救或向朋友求助，</w:t>
      </w:r>
      <w:r>
        <w:rPr>
          <w:rFonts w:hint="eastAsia"/>
        </w:rPr>
        <w:t>32.25%</w:t>
      </w:r>
      <w:r>
        <w:t>选择不再使用该服务。选择向110、举报网站、12377举报中心举报的分别有</w:t>
      </w:r>
      <w:r>
        <w:rPr>
          <w:rFonts w:hint="eastAsia"/>
        </w:rPr>
        <w:t>23.96%</w:t>
      </w:r>
      <w:r>
        <w:t>、</w:t>
      </w:r>
      <w:r>
        <w:rPr>
          <w:rFonts w:hint="eastAsia"/>
        </w:rPr>
        <w:t>20.26%</w:t>
      </w:r>
      <w:r>
        <w:t>、</w:t>
      </w:r>
      <w:r>
        <w:rPr>
          <w:rFonts w:hint="eastAsia"/>
        </w:rPr>
        <w:t>21.55%</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8854"/>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61.86</w:t>
      </w:r>
      <w:r>
        <w:t>%公众网民常遇到网络骚扰行为（垃圾邮件、垃圾短信、骚扰电话、弹窗广告、捆绑下载、霸王条款）， 36.86%网民曾遇到违法有害信息（淫秽色情、网络赌博、网络谣言、侮辱诽谤、违禁物品信息、暴恐音视频、虚假广告），34.21%曾遇到侵犯个人信息（采集规则不规范、过度采集、个人信息泄露、个人信息滥用、注销规则不完善），22.32%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（5）网络安全态势变化方面，与去年（2020年）数据比较，公众网民遇见违法有害信息、侵犯个人信息、利用网络实施违法犯罪等的比例，分别下降</w:t>
      </w:r>
      <w:r>
        <w:rPr>
          <w:rFonts w:hint="eastAsia" w:asciiTheme="minorEastAsia" w:hAnsiTheme="minorEastAsia" w:cstheme="minorEastAsia"/>
          <w:lang w:val="en-US" w:eastAsia="zh-CN"/>
        </w:rPr>
        <w:t>了</w:t>
      </w:r>
      <w:r>
        <w:rPr>
          <w:rFonts w:asciiTheme="minorEastAsia" w:hAnsiTheme="minorEastAsia" w:cstheme="minorEastAsia"/>
        </w:rPr>
        <w:t>7.91</w:t>
      </w:r>
      <w:r>
        <w:rPr>
          <w:rFonts w:hint="eastAsia" w:asciiTheme="minorEastAsia" w:hAnsiTheme="minorEastAsia" w:cstheme="minorEastAsia"/>
        </w:rPr>
        <w:t>、</w:t>
      </w:r>
      <w:r>
        <w:rPr>
          <w:rFonts w:asciiTheme="minorEastAsia" w:hAnsiTheme="minorEastAsia" w:cstheme="minorEastAsia"/>
        </w:rPr>
        <w:t>5.97</w:t>
      </w:r>
      <w:r>
        <w:rPr>
          <w:rFonts w:hint="eastAsia" w:asciiTheme="minorEastAsia" w:hAnsiTheme="minorEastAsia" w:cstheme="minorEastAsia"/>
        </w:rPr>
        <w:t>、</w:t>
      </w:r>
      <w:r>
        <w:rPr>
          <w:rFonts w:asciiTheme="minorEastAsia" w:hAnsiTheme="minorEastAsia" w:cstheme="minorEastAsia"/>
        </w:rPr>
        <w:t>4.96</w:t>
      </w:r>
      <w:r>
        <w:rPr>
          <w:rFonts w:hint="eastAsia" w:asciiTheme="minorEastAsia" w:hAnsiTheme="minorEastAsia" w:cstheme="minorEastAsia"/>
        </w:rPr>
        <w:t>个百分点。显示打击违法有害信息、侵犯个人信息和网络违法犯罪取得一定的效果。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7846"/>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满意的最多占42.44%，其次是一般占36.39%，第三是很满意占16.7%。认为满意以上的评价（很满意和满意）的占</w:t>
      </w:r>
      <w:r>
        <w:rPr>
          <w:rFonts w:hint="eastAsia" w:asciiTheme="minorEastAsia" w:hAnsiTheme="minorEastAsia" w:cstheme="minorEastAsia"/>
          <w:color w:val="000000" w:themeColor="text1"/>
          <w14:textFill>
            <w14:solidFill>
              <w14:schemeClr w14:val="tx1"/>
            </w14:solidFill>
          </w14:textFill>
        </w:rPr>
        <w:t>59.14</w:t>
      </w:r>
      <w:r>
        <w:rPr>
          <w:rFonts w:hint="eastAsia" w:asciiTheme="minorEastAsia" w:hAnsiTheme="minorEastAsia" w:cstheme="minorEastAsia"/>
        </w:rPr>
        <w:t>%，超过一半，总体评价是满意为主。</w:t>
      </w:r>
    </w:p>
    <w:p>
      <w:pPr>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43.94</w:t>
      </w:r>
      <w:r>
        <w:rPr>
          <w:rFonts w:hint="eastAsia" w:asciiTheme="minorEastAsia" w:hAnsiTheme="minorEastAsia" w:cstheme="minorEastAsia"/>
        </w:rPr>
        <w:t>%，法治社会建设和依法治理状况好评度为</w:t>
      </w:r>
      <w:r>
        <w:t>54.14%，政府在网络监管和执法表现好评度为57.53%，政府网上服务好评度为57.91%。</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3644"/>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个人信息保护（关注度83.95%），未成年人上网保护（关注度69.65%），互联网络平台安全责任监管细则（关注度64.79%），数据安全保护实施细则（关注度53.62%），网络违法犯罪综合防治（关注度48.55%）等。和去年</w:t>
      </w:r>
      <w:r>
        <w:rPr>
          <w:rFonts w:hint="eastAsia" w:asciiTheme="minorEastAsia" w:hAnsiTheme="minorEastAsia" w:cstheme="minorEastAsia"/>
        </w:rPr>
        <w:t>（2020年）相比，关键信息基础设施保护、网络安全标准化建设等关注度上升。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74.14%网民选择向服务商或平台投诉，但如何维权方面，42.01%对互联网纠纷人民调解委员会不了解。</w:t>
      </w:r>
      <w:r>
        <w:rPr>
          <w:rFonts w:hint="eastAsia"/>
        </w:rPr>
        <w:t>公众网民认为能代表网民利益说话的人或组织方面，45.78%公众网民认为是基层组织负责人，44.47%公众网民认为是人大代表、政协委员，34.08%公众网民认为是新闻媒体。</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1244"/>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违法有害信息（黄、赌、毒、暴、谣言、诽谤、分裂、泄密等）（关注度68.1%），侵犯个人信息（强制采集人脸信息、个人资料被出售牟利、数据泄露或违法出售、软件非法获取信息等）（关注度67.86%），网络诈骗犯罪（金融诈骗、电信诈骗、杀猪盘、助贷套路、假刷单等）（关注度58.77%），网络入侵（木马入侵、数据泄露、Wi-Fi蹭网、账号被盗等）（关注度48.33%），网络攻击（黑客攻击、DDOS攻击、勒索病毒、数据破坏等）（关注度40.79%）。</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电话欠费、积分兑换、中奖诈骗（50.85%），贷款诈骗（校园贷、助贷套路、金融投资等）（36.78%），网络购物诈骗（低价诱惑、下单退款解冻套路、网络钓鱼等）（29.24%）。</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25.28%公众网民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14.15</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48.87%向网站投诉，43.05%告诉家人、朋友、同事，38.47%向监管部门举报，只有35.9%向公安部门报警和16.17%不管它</w:t>
      </w:r>
      <w:r>
        <w:rPr>
          <w:rFonts w:hint="eastAsia" w:asciiTheme="minorEastAsia" w:hAnsiTheme="minorEastAsia" w:cstheme="minorEastAsia"/>
        </w:rPr>
        <w:t>。实际上公众网民对</w:t>
      </w:r>
      <w:r>
        <w:t>知道“国家反诈中心”APP的认知度</w:t>
      </w:r>
      <w:r>
        <w:rPr>
          <w:rFonts w:hint="eastAsia" w:asciiTheme="minorEastAsia" w:hAnsiTheme="minorEastAsia" w:cstheme="minorEastAsia"/>
        </w:rPr>
        <w:t>中等，仅有</w:t>
      </w:r>
      <w:r>
        <w:t>44.12%的网民知道“国家反诈中心”APP；对于知道防诈骗专线“96110”的，有网民认知40.25%，认知度</w:t>
      </w:r>
      <w:r>
        <w:rPr>
          <w:rFonts w:hint="eastAsia" w:asciiTheme="minorEastAsia" w:hAnsiTheme="minorEastAsia" w:cstheme="minorEastAsia"/>
        </w:rPr>
        <w:t>中等。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61.62%。30.49%认为一般</w:t>
      </w:r>
      <w:r>
        <w:rPr>
          <w:rFonts w:hint="eastAsia" w:asciiTheme="minorEastAsia" w:hAnsiTheme="minorEastAsia" w:cstheme="minorEastAsia"/>
        </w:rPr>
        <w:t>。2.82</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16067"/>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44.87%，其中13.08%公众网民认为非常好，31.79%认为比较好。36.81%认为一般</w:t>
      </w:r>
      <w:r>
        <w:rPr>
          <w:rFonts w:hint="eastAsia" w:asciiTheme="minorEastAsia" w:hAnsiTheme="minorEastAsia" w:cstheme="minorEastAsia"/>
        </w:rPr>
        <w:t>。18.32</w:t>
      </w:r>
      <w:r>
        <w:t>%认为不太好或非常不好，其中13.42%认为不太好，4.9%认为非常不好。总体评价</w:t>
      </w:r>
      <w:r>
        <w:rPr>
          <w:rFonts w:hint="eastAsia" w:asciiTheme="minorEastAsia" w:hAnsiTheme="minorEastAsia" w:cstheme="minorEastAsia"/>
        </w:rPr>
        <w:t>一般。</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53.86%），电子商务（选择率39.17%），网络媒体（选择率34.63%），数字娱乐（选择率32.45%），生活服务（选择率27.78%），显示和网民日常生活密切相关领域的网络应用在个人信息保护方面仍存在较多问题。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75.19%），第二位是收到垃圾邮件（选择率53.71%），第三位是收到相关性的推销短信（选择率52.31%），第四位是默认勾选同意《服务协议》，允许应用收集用户信息，包括在第三方保存（选择率33.61%），第五位是大数据杀熟（选择率30.29%）。</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52.63%，其中认为明显改善的占14.29%，认为有所改善占38.34%。认为一般占44.21%。认为有所变差或明显变差的占3.17%，其中认为有所变差的占1.88%，认为明显变差的占1.29%。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11751"/>
      <w:r>
        <w:rPr>
          <w:rFonts w:hint="eastAsia" w:cstheme="minorEastAsia"/>
          <w:sz w:val="24"/>
          <w:szCs w:val="24"/>
        </w:rPr>
        <w:t>2.1.7 网络购物权益保护满意度较高，新业态面临新问题</w:t>
      </w:r>
      <w:bookmarkEnd w:id="25"/>
    </w:p>
    <w:p>
      <w:pPr>
        <w:rPr>
          <w:rFonts w:asciiTheme="minorEastAsia" w:hAnsiTheme="minorEastAsia" w:cstheme="minorEastAsia"/>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55.78%，其中10.58%公众网民认为非常满意，45.2%认为满意。40.54%认为一般</w:t>
      </w:r>
      <w:r>
        <w:rPr>
          <w:rFonts w:hint="eastAsia" w:asciiTheme="minorEastAsia" w:hAnsiTheme="minorEastAsia" w:cstheme="minorEastAsia"/>
          <w:color w:val="000000"/>
        </w:rPr>
        <w:t>。3.68</w:t>
      </w:r>
      <w:r>
        <w:rPr>
          <w:color w:val="000000"/>
        </w:rPr>
        <w:t>%认为不满意或非常不满意，其中2.23%认为不满意，1.45%认为非常不满意。总体上满意</w:t>
      </w:r>
      <w:r>
        <w:t>评价</w:t>
      </w:r>
      <w:r>
        <w:rPr>
          <w:rFonts w:hint="eastAsia" w:asciiTheme="minorEastAsia" w:hAnsiTheme="minorEastAsia" w:cstheme="minorEastAsia"/>
        </w:rPr>
        <w:t>超过五成，占大部分。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46.82</w:t>
      </w:r>
      <w:r>
        <w:rPr>
          <w:color w:val="000000"/>
        </w:rPr>
        <w:t>%公众网民网络购物年平均消费1千元或以下，29.51%公众网民网络购物年平均消费1-5千元，13.44%公众网民网络购物年平均消费5千元-1万元，9.25%公众网民网络购物年平均消费1-5万元，0.98%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14.79</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16.44</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27.85</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86.08</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44.06</w:t>
      </w:r>
      <w:r>
        <w:rPr>
          <w:color w:val="000000"/>
        </w:rPr>
        <w:t>%网民看过直播，只是偶尔参与购物</w:t>
      </w:r>
      <w:r>
        <w:rPr>
          <w:rFonts w:hint="eastAsia" w:asciiTheme="minorEastAsia" w:hAnsiTheme="minorEastAsia" w:cstheme="minorEastAsia"/>
          <w:color w:val="000000"/>
        </w:rPr>
        <w:t>，29.68</w:t>
      </w:r>
      <w:r>
        <w:rPr>
          <w:color w:val="000000"/>
        </w:rPr>
        <w:t>%网民看过直播，但没有买过</w:t>
      </w:r>
      <w:r>
        <w:rPr>
          <w:rFonts w:hint="eastAsia" w:asciiTheme="minorEastAsia" w:hAnsiTheme="minorEastAsia" w:cstheme="minorEastAsia"/>
          <w:color w:val="000000"/>
        </w:rPr>
        <w:t>，13.92</w:t>
      </w:r>
      <w:r>
        <w:rPr>
          <w:color w:val="000000"/>
        </w:rPr>
        <w:t>%网民没有看过网购直播</w:t>
      </w:r>
      <w:r>
        <w:rPr>
          <w:rFonts w:hint="eastAsia" w:asciiTheme="minorEastAsia" w:hAnsiTheme="minorEastAsia" w:cstheme="minorEastAsia"/>
          <w:color w:val="000000"/>
        </w:rPr>
        <w:t>，12.34</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27.11</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6465"/>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34.20</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39.87</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25.93</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网络游戏（渗透率59.69%），网络视频（渗透率55.22%），在线教育（渗透率44.78%）。</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52.24%，35.83%认为一般，11.93%认为作用较小或非常小。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47.46%网民认为青少年保护模式流于形式，和一般模式版块设置完全相同，排第一位；42.94%的网民认为机制存有漏洞，系统无法自动跳转青少年模式，排第二位；41.24%的网民认为功能不完善，可轻易延长使用时限，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rPr>
        <w:t>以及是未成年人自己</w:t>
      </w:r>
      <w:r>
        <w:t>。公众网民对引导未成年人健康上网起主要作用的角色排序第一位是家庭（选择率79.97%）</w:t>
      </w:r>
      <w:r>
        <w:rPr>
          <w:rFonts w:hint="eastAsia" w:asciiTheme="minorEastAsia" w:hAnsiTheme="minorEastAsia" w:cstheme="minorEastAsia"/>
        </w:rPr>
        <w:t>，第二位是</w:t>
      </w:r>
      <w:r>
        <w:t>学校（选择率68.56%）</w:t>
      </w:r>
      <w:r>
        <w:rPr>
          <w:rFonts w:hint="eastAsia" w:asciiTheme="minorEastAsia" w:hAnsiTheme="minorEastAsia" w:cstheme="minorEastAsia"/>
        </w:rPr>
        <w:t>，第三位是</w:t>
      </w:r>
      <w:r>
        <w:t>互联网平台（选择率55.39%）</w:t>
      </w:r>
      <w:r>
        <w:rPr>
          <w:rFonts w:hint="eastAsia" w:asciiTheme="minorEastAsia" w:hAnsiTheme="minorEastAsia" w:cstheme="minorEastAsia"/>
        </w:rPr>
        <w:t>，第四位是</w:t>
      </w:r>
      <w:r>
        <w:t>未成年人自己（选择率50.69%）。</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19954"/>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（25）互联网平台监管方面仍存在不少问题。部分（</w:t>
      </w:r>
      <w:r>
        <w:t>47.24%）公众网民认为网络欺凌情况比较严重或非常严重。</w:t>
      </w:r>
      <w:r>
        <w:rPr>
          <w:rFonts w:hint="eastAsia"/>
        </w:rPr>
        <w:t>少</w:t>
      </w:r>
      <w:r>
        <w:rPr>
          <w:rFonts w:hint="eastAsia" w:asciiTheme="minorEastAsia" w:hAnsiTheme="minorEastAsia" w:cstheme="minorEastAsia"/>
        </w:rPr>
        <w:t>部分（13.12</w:t>
      </w:r>
      <w:r>
        <w:t>%</w:t>
      </w:r>
      <w:r>
        <w:rPr>
          <w:rFonts w:hint="eastAsia" w:asciiTheme="minorEastAsia" w:hAnsiTheme="minorEastAsia" w:cstheme="minorEastAsia"/>
        </w:rPr>
        <w:t>）公众网民对有关部门监管和引导网络营销账号效果不认可，认为效果不大或基本无效。部分（43.73</w:t>
      </w:r>
      <w:r>
        <w:t>%</w:t>
      </w:r>
      <w:r>
        <w:rPr>
          <w:rFonts w:hint="eastAsia" w:asciiTheme="minorEastAsia" w:hAnsiTheme="minorEastAsia" w:cstheme="minorEastAsia"/>
        </w:rPr>
        <w:t>）公众网民对自媒体平台有关内容检查措施的有效性评价为效果一般。大部分（</w:t>
      </w:r>
      <w:r>
        <w:t>53.61%）的公众网民认为对网络谣言的监管或辟谣措施有一定成效</w:t>
      </w:r>
      <w:r>
        <w:rPr>
          <w:rFonts w:hint="eastAsia" w:asciiTheme="minorEastAsia" w:hAnsiTheme="minorEastAsia" w:cstheme="minorEastAsia"/>
        </w:rPr>
        <w:t>，部分（</w:t>
      </w:r>
      <w:r>
        <w:t>45.14%）公众网民认为权威信息供应不足，主管部门、专家权威声音弱或缺位</w:t>
      </w:r>
      <w:r>
        <w:rPr>
          <w:color w:val="000000"/>
        </w:rPr>
        <w:t>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：少部分的</w:t>
      </w:r>
      <w:r>
        <w:rPr>
          <w:rFonts w:hint="eastAsia" w:asciiTheme="minorEastAsia" w:hAnsiTheme="minorEastAsia" w:cstheme="minorEastAsia"/>
          <w:color w:val="000000"/>
        </w:rPr>
        <w:t>（</w:t>
      </w:r>
      <w:r>
        <w:rPr>
          <w:color w:val="000000"/>
        </w:rPr>
        <w:t>23.54%）公众网民对投诉结果不满意，只有35.76%网民对投诉结果满意。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加大网络环境的监管力度（选择率72.24%），第二位是通过教育提升网民网络素养（选择率63.17%），第三位是建立并完善相关管理制度规范（选择率54.63%）</w:t>
      </w:r>
      <w:r>
        <w:rPr>
          <w:rFonts w:hint="eastAsia" w:asciiTheme="minorEastAsia" w:hAnsiTheme="minorEastAsia" w:cstheme="minorEastAsia"/>
        </w:rPr>
        <w:t>，第四位是</w:t>
      </w:r>
      <w:r>
        <w:t>增强技术手段对网络信息实时监控（选择率52.67%），第五位是培养大量的“把关人”，全流程把关（选择率51.07%），认为低调处理，等有问题的时候再引导的占10.68%，认为不需要引导，应维持现状的占9.96%。</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0805"/>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（28）政府网上服务应用越来越广泛社保、医疗领域渗透率超过五成。政府网上服务的渗透率排序：第一位是</w:t>
      </w:r>
      <w:r>
        <w:t>社保领域（渗透率66.36%）</w:t>
      </w:r>
      <w:r>
        <w:rPr>
          <w:rFonts w:hint="eastAsia" w:asciiTheme="minorEastAsia" w:hAnsiTheme="minorEastAsia" w:cstheme="minorEastAsia"/>
        </w:rPr>
        <w:t>，第二位是</w:t>
      </w:r>
      <w:r>
        <w:t>医疗领域（渗透率56.67%）</w:t>
      </w:r>
      <w:r>
        <w:rPr>
          <w:rFonts w:hint="eastAsia" w:asciiTheme="minorEastAsia" w:hAnsiTheme="minorEastAsia" w:cstheme="minorEastAsia"/>
        </w:rPr>
        <w:t>，第三位是</w:t>
      </w:r>
      <w:r>
        <w:t>教育领域（渗透率48.99%）</w:t>
      </w:r>
      <w:r>
        <w:rPr>
          <w:rFonts w:hint="eastAsia" w:asciiTheme="minorEastAsia" w:hAnsiTheme="minorEastAsia" w:cstheme="minorEastAsia"/>
        </w:rPr>
        <w:t>，第四位是</w:t>
      </w:r>
      <w:r>
        <w:t>交通领域（渗透率45.34%），第五位是税务领域（渗透率27.79%）。</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五成。网民办理政务服务事项的渠道选择：排第一位是</w:t>
      </w:r>
      <w:r>
        <w:t>政务服务网站（选择率58.83%）</w:t>
      </w:r>
      <w:r>
        <w:rPr>
          <w:rFonts w:hint="eastAsia" w:asciiTheme="minorEastAsia" w:hAnsiTheme="minorEastAsia" w:cstheme="minorEastAsia"/>
        </w:rPr>
        <w:t>，第二位是</w:t>
      </w:r>
      <w:r>
        <w:t>政务服务APP（选择率52.28%）</w:t>
      </w:r>
      <w:r>
        <w:rPr>
          <w:rFonts w:hint="eastAsia" w:asciiTheme="minorEastAsia" w:hAnsiTheme="minorEastAsia" w:cstheme="minorEastAsia"/>
        </w:rPr>
        <w:t>，第三位是</w:t>
      </w:r>
      <w:r>
        <w:t>人工服务办事大厅（选择率42.08%）</w:t>
      </w:r>
      <w:r>
        <w:rPr>
          <w:rFonts w:hint="eastAsia" w:asciiTheme="minorEastAsia" w:hAnsiTheme="minorEastAsia" w:cstheme="minorEastAsia"/>
        </w:rPr>
        <w:t>，第四位是</w:t>
      </w:r>
      <w:r>
        <w:t>政务小程序（选择率39.16%）。</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（29）公众网民对政府网上服务便利性和安全评价较高。大部分（69.27</w:t>
      </w:r>
      <w:r>
        <w:t>%</w:t>
      </w:r>
      <w:r>
        <w:rPr>
          <w:rFonts w:hint="eastAsia" w:asciiTheme="minorEastAsia" w:hAnsiTheme="minorEastAsia" w:cstheme="minorEastAsia"/>
        </w:rPr>
        <w:t>）公众网民认为政府网上服务便利或非常便利，接近四分之三的（</w:t>
      </w:r>
      <w:r>
        <w:rPr>
          <w:rFonts w:hint="eastAsia" w:asciiTheme="minorEastAsia" w:hAnsiTheme="minorEastAsia" w:cstheme="minorEastAsia"/>
          <w:color w:val="000000"/>
        </w:rPr>
        <w:t>71.77</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55.62%，表示不满意或非常不满的只占3.31%，总体上评价是满意的。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19126"/>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六成（</w:t>
      </w:r>
      <w:r>
        <w:t>65.40%）网民对认为互联网应用对推动乡村经济发展带来了较大影响，表示影响比较小或没有影响的只占6.34%，总体上肯定了互联网应用对乡村经济发展的推动效果。</w:t>
      </w:r>
      <w:r>
        <w:rPr>
          <w:rFonts w:hint="eastAsia" w:asciiTheme="minorEastAsia" w:hAnsiTheme="minorEastAsia" w:cstheme="minorEastAsia"/>
        </w:rPr>
        <w:t>六成（</w:t>
      </w:r>
      <w:r>
        <w:t>61.16%）网民认为乡村振兴政策的实施给乡村发展带来了较大变化。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乡村文化娱乐设施改善（选择率58.61%），第二位是乡村新兴产业发展，农民收入增加（选择率58.06%），第三位是乡村生态环境条件改善（选择率56.59%）</w:t>
      </w:r>
      <w:r>
        <w:rPr>
          <w:rFonts w:hint="eastAsia" w:asciiTheme="minorEastAsia" w:hAnsiTheme="minorEastAsia" w:cstheme="minorEastAsia"/>
        </w:rPr>
        <w:t>，第四位是</w:t>
      </w:r>
      <w:r>
        <w:t>乡村教育条件改善（选择率54.95%）</w:t>
      </w:r>
      <w:r>
        <w:rPr>
          <w:rFonts w:hint="eastAsia" w:asciiTheme="minorEastAsia" w:hAnsiTheme="minorEastAsia" w:cstheme="minorEastAsia"/>
        </w:rPr>
        <w:t>，第五位是</w:t>
      </w:r>
      <w:r>
        <w:t>乡村网络通信条件改善（选择率49.63%）</w:t>
      </w:r>
      <w:r>
        <w:rPr>
          <w:rFonts w:hint="eastAsia" w:asciiTheme="minorEastAsia" w:hAnsiTheme="minorEastAsia" w:cstheme="minorEastAsia"/>
        </w:rPr>
        <w:t>，此外是乡村医疗卫生等公共服务水平提高</w:t>
      </w:r>
      <w:r>
        <w:t>（45.79%）、乡村基层组织人员素质提高（选择率40.29%）、城乡差异减少（34.07%）等。</w:t>
      </w:r>
    </w:p>
    <w:p>
      <w:pPr>
        <w:rPr>
          <w:rFonts w:asciiTheme="minorEastAsia" w:hAnsiTheme="minorEastAsia" w:cstheme="minorEastAsia"/>
        </w:rPr>
      </w:pPr>
    </w:p>
    <w:p>
      <w:pPr>
        <w:pStyle w:val="4"/>
        <w:ind w:firstLine="482"/>
        <w:rPr>
          <w:rFonts w:cstheme="minorEastAsia"/>
          <w:sz w:val="24"/>
          <w:szCs w:val="24"/>
        </w:rPr>
      </w:pPr>
      <w:bookmarkStart w:id="30" w:name="_Toc22982"/>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17.03%公众网民表示非常满意</w:t>
      </w:r>
      <w:r>
        <w:rPr>
          <w:rFonts w:hint="eastAsia" w:asciiTheme="minorEastAsia" w:hAnsiTheme="minorEastAsia" w:cstheme="minorEastAsia"/>
        </w:rPr>
        <w:t>，34.42</w:t>
      </w:r>
      <w:r>
        <w:t>%网民表示满意</w:t>
      </w:r>
      <w:r>
        <w:rPr>
          <w:rFonts w:hint="eastAsia" w:asciiTheme="minorEastAsia" w:hAnsiTheme="minorEastAsia" w:cstheme="minorEastAsia"/>
        </w:rPr>
        <w:t>，43.84</w:t>
      </w:r>
      <w:r>
        <w:t>%网民表示一般</w:t>
      </w:r>
      <w:r>
        <w:rPr>
          <w:rFonts w:hint="eastAsia" w:asciiTheme="minorEastAsia" w:hAnsiTheme="minorEastAsia" w:cstheme="minorEastAsia"/>
        </w:rPr>
        <w:t>，3.26</w:t>
      </w:r>
      <w:r>
        <w:t>%网民表示不满意</w:t>
      </w:r>
      <w:r>
        <w:rPr>
          <w:rFonts w:hint="eastAsia" w:asciiTheme="minorEastAsia" w:hAnsiTheme="minorEastAsia" w:cstheme="minorEastAsia"/>
        </w:rPr>
        <w:t>，1.45</w:t>
      </w:r>
      <w:r>
        <w:t>%网民表示非常不满意。数据显示网民对家乡互联网安全状况表示满意或非常满意的网民占51.45%，表示不满意或非常不满的占4.71%。</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网络速度太慢体验不好（关注度49.55%）</w:t>
      </w:r>
      <w:r>
        <w:rPr>
          <w:rFonts w:hint="eastAsia" w:asciiTheme="minorEastAsia" w:hAnsiTheme="minorEastAsia" w:cstheme="minorEastAsia"/>
        </w:rPr>
        <w:t>，第二位是</w:t>
      </w:r>
      <w:r>
        <w:t>物流网络覆盖不到（关注度47.01%）</w:t>
      </w:r>
      <w:r>
        <w:rPr>
          <w:rFonts w:hint="eastAsia" w:asciiTheme="minorEastAsia" w:hAnsiTheme="minorEastAsia" w:cstheme="minorEastAsia"/>
        </w:rPr>
        <w:t>，第三位是</w:t>
      </w:r>
      <w:r>
        <w:t>网络流量费用太贵（关注度44.46%）</w:t>
      </w:r>
      <w:r>
        <w:rPr>
          <w:rFonts w:hint="eastAsia" w:asciiTheme="minorEastAsia" w:hAnsiTheme="minorEastAsia" w:cstheme="minorEastAsia"/>
        </w:rPr>
        <w:t>，第四位是</w:t>
      </w:r>
      <w:r>
        <w:t>APP不会使用（关注度30.85%），第五位是身份认证手续繁琐（关注度25.77%）等。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发展农村经济，提高农民生活水平（选择率80.66%），第二位是改善基础设施与公共服务，缩小城乡差距（选择率74.27%），第三位是保护和改善农村生态环境（选择率70.44%）</w:t>
      </w:r>
      <w:r>
        <w:rPr>
          <w:rFonts w:hint="eastAsia" w:asciiTheme="minorEastAsia" w:hAnsiTheme="minorEastAsia" w:cstheme="minorEastAsia"/>
        </w:rPr>
        <w:t>，第四位是</w:t>
      </w:r>
      <w:r>
        <w:t>加强农村基层组织建设，提高人员素质（选择率65.15%）</w:t>
      </w:r>
      <w:r>
        <w:rPr>
          <w:rFonts w:hint="eastAsia" w:asciiTheme="minorEastAsia" w:hAnsiTheme="minorEastAsia" w:cstheme="minorEastAsia"/>
        </w:rPr>
        <w:t>，第五位是</w:t>
      </w:r>
      <w:r>
        <w:t>大力建设并保护发扬乡村传统文化（选择率58.21%）。</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网络诈骗（选择率78.43%），第二位是网络赌博（选择率56.67%），第三位是网络色情（选择率43.51%）</w:t>
      </w:r>
      <w:r>
        <w:rPr>
          <w:rFonts w:hint="eastAsia" w:asciiTheme="minorEastAsia" w:hAnsiTheme="minorEastAsia" w:cstheme="minorEastAsia"/>
        </w:rPr>
        <w:t>，第四位是</w:t>
      </w:r>
      <w:r>
        <w:t>网络毒品（选择率33.46%）。网民认为乡村最迫切需要解决的网络安全问题主要为网络诈骗、网络赌博、网络色情。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27019"/>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平顶山市从业人员版网民网络安全感满意度调查问卷总计7760份，经数据清洗消除无效数据后，有7497份问卷数据纳入统计，数据样本有效性为96.61%</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cstheme="minorEastAsia"/>
          <w:sz w:val="24"/>
          <w:szCs w:val="24"/>
        </w:rPr>
      </w:pPr>
      <w:bookmarkStart w:id="32" w:name="_Toc48725376"/>
      <w:bookmarkStart w:id="33" w:name="_Toc17087"/>
      <w:bookmarkStart w:id="34" w:name="_Toc7339"/>
      <w:bookmarkStart w:id="35" w:name="_Toc11674"/>
      <w:bookmarkStart w:id="36" w:name="_Toc5968"/>
      <w:r>
        <w:rPr>
          <w:rFonts w:hint="eastAsia" w:cstheme="minorEastAsia"/>
          <w:sz w:val="24"/>
          <w:szCs w:val="24"/>
        </w:rPr>
        <w:t>2.2.1 从业人员网络安全感有所提升</w:t>
      </w:r>
      <w:bookmarkEnd w:id="32"/>
      <w:bookmarkEnd w:id="33"/>
      <w:bookmarkEnd w:id="34"/>
      <w:bookmarkEnd w:id="35"/>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（1）从业人员网络安全感状况方面，认为网络安全（安全+非常安全）的占</w:t>
      </w:r>
      <w:r>
        <w:t>60.94%</w:t>
      </w:r>
      <w:r>
        <w:rPr>
          <w:rFonts w:hint="eastAsia" w:asciiTheme="minorEastAsia" w:hAnsiTheme="minorEastAsia" w:cstheme="minorEastAsia"/>
        </w:rPr>
        <w:t>，</w:t>
      </w:r>
      <w:r>
        <w:rPr>
          <w:rFonts w:hint="eastAsia" w:asciiTheme="minorEastAsia" w:hAnsiTheme="minorEastAsia"/>
        </w:rPr>
        <w:t>其中非常安全占</w:t>
      </w:r>
      <w:r>
        <w:rPr>
          <w:rFonts w:hint="eastAsia"/>
        </w:rPr>
        <w:t>17.23%</w:t>
      </w:r>
      <w:r>
        <w:rPr>
          <w:rFonts w:hint="eastAsia" w:asciiTheme="minorEastAsia" w:hAnsiTheme="minorEastAsia"/>
        </w:rPr>
        <w:t>，感到安全占</w:t>
      </w:r>
      <w:r>
        <w:rPr>
          <w:rFonts w:hint="eastAsia"/>
        </w:rPr>
        <w:t>43.71%</w:t>
      </w:r>
      <w:r>
        <w:rPr>
          <w:rFonts w:hint="eastAsia" w:asciiTheme="minorEastAsia" w:hAnsiTheme="minorEastAsia"/>
        </w:rPr>
        <w:t>。评价一般的占</w:t>
      </w:r>
      <w:r>
        <w:rPr>
          <w:rFonts w:hint="eastAsia"/>
        </w:rPr>
        <w:t>33.33%</w:t>
      </w:r>
      <w:r>
        <w:rPr>
          <w:rFonts w:hint="eastAsia" w:asciiTheme="minorEastAsia" w:hAnsiTheme="minorEastAsia"/>
        </w:rPr>
        <w:t>，显示有超过三分之一的网民对网络安全持保留态度。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rPr>
        <w:t>（2）与去年（2020年）</w:t>
      </w:r>
      <w:r>
        <w:rPr>
          <w:rFonts w:hint="eastAsia"/>
        </w:rPr>
        <w:t>平顶山市</w:t>
      </w:r>
      <w:r>
        <w:rPr>
          <w:rFonts w:hint="eastAsia" w:asciiTheme="minorEastAsia" w:hAnsiTheme="minorEastAsia" w:cstheme="minorEastAsia"/>
        </w:rPr>
        <w:t>从业人员对网络安全状况的评价数据相比，2021年从业人员的网络安全状况有所提高。认为网络非常安全的从业人员为</w:t>
      </w:r>
      <w:r>
        <w:rPr>
          <w:rFonts w:asciiTheme="minorEastAsia" w:hAnsiTheme="minorEastAsia" w:cstheme="minorEastAsia"/>
        </w:rPr>
        <w:t>17.23</w:t>
      </w:r>
      <w:r>
        <w:rPr>
          <w:rFonts w:hint="eastAsia" w:asciiTheme="minorEastAsia" w:hAnsiTheme="minorEastAsia" w:cstheme="minorEastAsia"/>
        </w:rPr>
        <w:t>%，比去年高</w:t>
      </w:r>
      <w:r>
        <w:rPr>
          <w:rFonts w:asciiTheme="minorEastAsia" w:hAnsiTheme="minorEastAsia" w:cstheme="minorEastAsia"/>
        </w:rPr>
        <w:t>0.44</w:t>
      </w:r>
      <w:r>
        <w:rPr>
          <w:rFonts w:hint="eastAsia" w:asciiTheme="minorEastAsia" w:hAnsiTheme="minorEastAsia" w:cstheme="minorEastAsia"/>
        </w:rPr>
        <w:t>个百分点；认为网络安全一般的比例，比去年有所下降4</w:t>
      </w:r>
      <w:r>
        <w:rPr>
          <w:rFonts w:asciiTheme="minorEastAsia" w:hAnsiTheme="minorEastAsia" w:cstheme="minorEastAsia"/>
        </w:rPr>
        <w:t>.21</w:t>
      </w:r>
      <w:r>
        <w:rPr>
          <w:rFonts w:hint="eastAsia" w:asciiTheme="minorEastAsia" w:hAnsiTheme="minorEastAsia" w:cstheme="minorEastAsia"/>
        </w:rPr>
        <w:t>个百分点。</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48725377"/>
      <w:bookmarkStart w:id="39" w:name="_Toc7737"/>
      <w:bookmarkStart w:id="40" w:name="_Toc9118"/>
      <w:bookmarkStart w:id="41" w:name="_Toc11100"/>
      <w:bookmarkStart w:id="42" w:name="_Toc31479"/>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31.51%的从业人员在工作中最常遇到的网络安全问题是恶意程序（勒索病毒、挖矿勒索、供应链木马、蠕虫病毒、僵尸网络等），29.28%从业人员遇到安全事件（主机受控、数据泄露、网页篡改、网络监听等），不清楚遇到率为29.16%，安全隐患（硬件漏洞、代码漏洞、业务逻辑漏洞、弱口令、后门等）遇到率为28.9%。</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53.41%从业人员认为供应链安全威胁比较高和非常高。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24975"/>
      <w:bookmarkStart w:id="44" w:name="_Toc12601"/>
      <w:bookmarkStart w:id="45" w:name="_Toc48725378"/>
      <w:bookmarkStart w:id="46" w:name="_Toc12960"/>
      <w:bookmarkStart w:id="47" w:name="_Toc15505"/>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62.75%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59.33%</w:t>
      </w:r>
      <w:r>
        <w:rPr>
          <w:rFonts w:hint="eastAsia" w:asciiTheme="minorEastAsia" w:hAnsiTheme="minorEastAsia"/>
        </w:rPr>
        <w:t>和</w:t>
      </w:r>
      <w:r>
        <w:rPr>
          <w:rFonts w:hint="eastAsia"/>
        </w:rPr>
        <w:t>50.1%</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43.64%</w:t>
      </w:r>
      <w:r>
        <w:rPr>
          <w:rFonts w:hint="eastAsia" w:asciiTheme="minorEastAsia" w:hAnsiTheme="minorEastAsia"/>
        </w:rPr>
        <w:t>、</w:t>
      </w:r>
      <w:r>
        <w:rPr>
          <w:rFonts w:hint="eastAsia"/>
        </w:rPr>
        <w:t>39.47%</w:t>
      </w:r>
      <w:r>
        <w:rPr>
          <w:rFonts w:hint="eastAsia" w:asciiTheme="minorEastAsia" w:hAnsiTheme="minorEastAsia"/>
        </w:rPr>
        <w:t>、</w:t>
      </w:r>
      <w:r>
        <w:rPr>
          <w:rFonts w:hint="eastAsia"/>
        </w:rPr>
        <w:t>39.44%</w:t>
      </w:r>
      <w:r>
        <w:rPr>
          <w:rFonts w:hint="eastAsia" w:asciiTheme="minorEastAsia" w:hAnsiTheme="minorEastAsia"/>
        </w:rPr>
        <w:t>、</w:t>
      </w:r>
      <w:r>
        <w:rPr>
          <w:rFonts w:hint="eastAsia"/>
        </w:rPr>
        <w:t>37.25%</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53.31%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49.75%</w:t>
      </w:r>
      <w:r>
        <w:rPr>
          <w:rFonts w:hint="eastAsia" w:asciiTheme="minorEastAsia" w:hAnsiTheme="minorEastAsia"/>
        </w:rPr>
        <w:t>、</w:t>
      </w:r>
      <w:r>
        <w:rPr>
          <w:rFonts w:hint="eastAsia"/>
        </w:rPr>
        <w:t>48.46%</w:t>
      </w:r>
      <w:r>
        <w:rPr>
          <w:rFonts w:hint="eastAsia" w:asciiTheme="minorEastAsia" w:hAnsiTheme="minorEastAsia"/>
        </w:rPr>
        <w:t>、</w:t>
      </w:r>
      <w:r>
        <w:rPr>
          <w:rFonts w:hint="eastAsia"/>
        </w:rPr>
        <w:t>46.91%</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24437"/>
      <w:bookmarkStart w:id="49" w:name="_Toc16954"/>
      <w:bookmarkStart w:id="50" w:name="_Toc31912"/>
      <w:bookmarkStart w:id="51" w:name="_Toc48725379"/>
      <w:bookmarkStart w:id="52" w:name="_Toc22474"/>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75.67%</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58.98%</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52.34%</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71.26%</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56.36%</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50.14%</w:t>
      </w:r>
      <w:r>
        <w:rPr>
          <w:rFonts w:hint="eastAsia" w:asciiTheme="minorEastAsia" w:hAnsiTheme="minorEastAsia" w:cstheme="minorEastAsia"/>
        </w:rPr>
        <w:t>）。网络违法犯罪防治、网络安全等级保护等方面的立法关注度也比较高（关注度40%以上）。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22561"/>
      <w:bookmarkStart w:id="54" w:name="_Toc48725380"/>
      <w:bookmarkStart w:id="55" w:name="_Toc22664"/>
      <w:bookmarkStart w:id="56" w:name="_Toc6854"/>
      <w:bookmarkStart w:id="57" w:name="_Toc13562"/>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20.29%</w:t>
      </w:r>
      <w:r>
        <w:rPr>
          <w:rFonts w:hint="eastAsia" w:asciiTheme="minorEastAsia" w:hAnsiTheme="minorEastAsia" w:cstheme="minorEastAsia"/>
        </w:rPr>
        <w:t>，认为比较强占</w:t>
      </w:r>
      <w:r>
        <w:rPr>
          <w:rFonts w:hint="eastAsia"/>
        </w:rPr>
        <w:t>36.2%</w:t>
      </w:r>
      <w:r>
        <w:rPr>
          <w:rFonts w:hint="eastAsia" w:asciiTheme="minorEastAsia" w:hAnsiTheme="minorEastAsia" w:cstheme="minorEastAsia"/>
        </w:rPr>
        <w:t>，合起来占</w:t>
      </w:r>
      <w:r>
        <w:rPr>
          <w:rFonts w:hint="eastAsia"/>
        </w:rPr>
        <w:t>56.49%</w:t>
      </w:r>
      <w:r>
        <w:rPr>
          <w:rFonts w:hint="eastAsia" w:asciiTheme="minorEastAsia" w:hAnsiTheme="minorEastAsia" w:cstheme="minorEastAsia"/>
        </w:rPr>
        <w:t>，超过一半。认为一般有</w:t>
      </w:r>
      <w:r>
        <w:rPr>
          <w:rFonts w:hint="eastAsia"/>
        </w:rPr>
        <w:t>38.23%</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73.28</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33.21</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40.07</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33.7</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43.84</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22.46</w:t>
      </w:r>
      <w:r>
        <w:rPr>
          <w:rFonts w:ascii="宋体" w:hAnsi="宋体" w:eastAsia="宋体" w:cs="宋体"/>
          <w:color w:val="000000"/>
        </w:rPr>
        <w:t>%</w:t>
      </w:r>
      <w:r>
        <w:rPr>
          <w:rFonts w:hint="eastAsia" w:asciiTheme="minorEastAsia" w:hAnsiTheme="minorEastAsia" w:cstheme="minorEastAsia"/>
        </w:rPr>
        <w:t>。大部分从业人员（</w:t>
      </w:r>
      <w:r>
        <w:rPr>
          <w:rFonts w:ascii="宋体" w:hAnsi="宋体" w:eastAsia="宋体"/>
          <w:color w:val="000000"/>
        </w:rPr>
        <w:t>77.54%</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833"/>
      <w:bookmarkStart w:id="59" w:name="_Toc48725381"/>
      <w:bookmarkStart w:id="60" w:name="_Toc1765"/>
      <w:bookmarkStart w:id="61" w:name="_Toc14521"/>
      <w:bookmarkStart w:id="62" w:name="_Toc25608"/>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80.65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63.08</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59.5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52.33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48.39</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65.94</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 xml:space="preserve"> 71.27</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 xml:space="preserve"> 45.89%</w:t>
      </w:r>
      <w:r>
        <w:rPr>
          <w:rFonts w:hint="eastAsia" w:asciiTheme="minorEastAsia" w:hAnsiTheme="minorEastAsia" w:cstheme="minorEastAsia"/>
        </w:rPr>
        <w:t>从业人员所在单位落实了网络安全经费预算。</w:t>
      </w:r>
      <w:r>
        <w:rPr>
          <w:rFonts w:ascii="宋体" w:hAnsi="宋体" w:eastAsia="宋体"/>
          <w:color w:val="000000"/>
        </w:rPr>
        <w:t>70.59</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72.92</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ind w:firstLine="0" w:firstLineChars="0"/>
        <w:rPr>
          <w:rFonts w:hint="eastAsia"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4</w:t>
      </w:r>
      <w:r>
        <w:rPr>
          <w:rFonts w:hint="eastAsia" w:asciiTheme="minorEastAsia" w:hAnsiTheme="minorEastAsia" w:cstheme="minorEastAsia"/>
        </w:rPr>
        <w:t>）从业人员对所在单位安全管理状况满意度评价方面，</w:t>
      </w:r>
      <w:r>
        <w:rPr>
          <w:rFonts w:ascii="宋体" w:hAnsi="宋体" w:eastAsia="宋体"/>
          <w:color w:val="000000"/>
        </w:rPr>
        <w:t>74.28</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43.12</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31.16</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8354"/>
      <w:bookmarkStart w:id="65" w:name="_Toc28457"/>
      <w:bookmarkStart w:id="66" w:name="_Toc48725382"/>
      <w:bookmarkStart w:id="67" w:name="_Toc32296"/>
      <w:bookmarkStart w:id="68" w:name="_Toc18799"/>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5</w:t>
      </w: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（74.59%）</w:t>
      </w:r>
      <w:r>
        <w:rPr>
          <w:rFonts w:hint="eastAsia" w:ascii="宋体" w:hAnsi="宋体" w:eastAsia="宋体" w:cs="宋体"/>
          <w:color w:val="000000"/>
        </w:rPr>
        <w:t>，大数据</w:t>
      </w:r>
      <w:r>
        <w:rPr>
          <w:rFonts w:ascii="宋体" w:hAnsi="宋体" w:eastAsia="宋体" w:cs="宋体"/>
          <w:color w:val="000000"/>
        </w:rPr>
        <w:t>（56.03%）</w:t>
      </w:r>
      <w:r>
        <w:rPr>
          <w:rFonts w:hint="eastAsia" w:ascii="宋体" w:hAnsi="宋体" w:eastAsia="宋体" w:cs="宋体"/>
          <w:color w:val="000000"/>
        </w:rPr>
        <w:t>，人工智能</w:t>
      </w:r>
      <w:r>
        <w:rPr>
          <w:rFonts w:ascii="宋体" w:hAnsi="宋体" w:eastAsia="宋体" w:cs="宋体"/>
          <w:color w:val="000000"/>
        </w:rPr>
        <w:t>（49.84%）</w:t>
      </w:r>
      <w:r>
        <w:rPr>
          <w:rFonts w:hint="eastAsia" w:ascii="宋体" w:hAnsi="宋体" w:eastAsia="宋体" w:cs="宋体"/>
          <w:color w:val="000000"/>
        </w:rPr>
        <w:t>，物联网</w:t>
      </w:r>
      <w:r>
        <w:rPr>
          <w:rFonts w:ascii="宋体" w:hAnsi="宋体" w:eastAsia="宋体" w:cs="宋体"/>
          <w:color w:val="000000"/>
        </w:rPr>
        <w:t>（33.88%）</w:t>
      </w:r>
      <w:r>
        <w:rPr>
          <w:rFonts w:hint="eastAsia" w:ascii="宋体" w:hAnsi="宋体" w:eastAsia="宋体" w:cs="宋体"/>
          <w:color w:val="000000"/>
        </w:rPr>
        <w:t>，云计算</w:t>
      </w:r>
      <w:r>
        <w:rPr>
          <w:rFonts w:ascii="宋体" w:hAnsi="宋体" w:eastAsia="宋体" w:cs="宋体"/>
          <w:color w:val="000000"/>
        </w:rPr>
        <w:t>（27.69%）</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6</w:t>
      </w:r>
      <w:r>
        <w:rPr>
          <w:rFonts w:hint="eastAsia" w:asciiTheme="minorEastAsia" w:hAnsiTheme="minorEastAsia" w:cstheme="minorEastAsia"/>
        </w:rPr>
        <w:t>）5G网络应用安全成为行业内关注热点，从业人员对5G技术的顾虑主要有：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（66.45%），网络覆盖面小（49.51%），技术不成熟，出现网络错误/卡顿（42.35%），网络不够安全（40.39%）。</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7</w:t>
      </w:r>
      <w:r>
        <w:rPr>
          <w:rFonts w:hint="eastAsia" w:asciiTheme="minorEastAsia" w:hAnsiTheme="minorEastAsia" w:cstheme="minorEastAsia"/>
        </w:rPr>
        <w:t>）人工智能的技术成熟度、安全隐私保护问题等是从业人员关注的重点。从业人员认为目前人工智能应用发展面临的阻力主要有：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安全隐私问题（71.15%），2技术有待成熟（70.16%），3应用普及（54.43%）</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28522"/>
      <w:bookmarkStart w:id="70" w:name="_Toc24368"/>
      <w:bookmarkStart w:id="71" w:name="_Toc19207406"/>
      <w:bookmarkStart w:id="72" w:name="_Toc48725383"/>
      <w:bookmarkStart w:id="73" w:name="_Toc15101"/>
      <w:bookmarkStart w:id="74" w:name="_Toc11824"/>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8</w:t>
      </w:r>
      <w:r>
        <w:rPr>
          <w:rFonts w:hint="eastAsia" w:asciiTheme="minorEastAsia" w:hAnsiTheme="minorEastAsia" w:cstheme="minorEastAsia"/>
        </w:rPr>
        <w:t>）网络安全产品服务需求大幅上涨，对网络产品和服务划分等级得到行业认可。行业内人员信心提高，</w:t>
      </w:r>
      <w:r>
        <w:rPr>
          <w:rFonts w:ascii="宋体" w:hAnsi="宋体" w:eastAsia="宋体"/>
          <w:color w:val="000000"/>
        </w:rPr>
        <w:t>89.75</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rPr>
        <w:t>大部分（</w:t>
      </w:r>
      <w:r>
        <w:rPr>
          <w:rFonts w:ascii="宋体" w:hAnsi="宋体" w:eastAsia="宋体"/>
          <w:color w:val="000000"/>
        </w:rPr>
        <w:t>68.81</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asciiTheme="minorEastAsia" w:hAnsiTheme="minorEastAsia" w:cstheme="minorEastAsia"/>
        </w:rPr>
      </w:pPr>
    </w:p>
    <w:p>
      <w:bookmarkStart w:id="75" w:name="_Toc19207407"/>
      <w:r>
        <w:rPr>
          <w:rFonts w:hint="eastAsia"/>
        </w:rPr>
        <w:br w:type="page"/>
      </w:r>
    </w:p>
    <w:p>
      <w:pPr>
        <w:pStyle w:val="2"/>
      </w:pPr>
      <w:bookmarkStart w:id="76" w:name="_Toc15100"/>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平顶山市</w:t>
      </w:r>
      <w:r>
        <w:rPr>
          <w:rFonts w:hint="eastAsia"/>
        </w:rPr>
        <w:t>公众版网民网络安全感满意度调查问卷</w:t>
      </w:r>
      <w:r>
        <w:t>109554</w:t>
      </w:r>
      <w:r>
        <w:rPr>
          <w:rFonts w:hint="eastAsia"/>
        </w:rPr>
        <w:t>份，经数据清洗消除无效数据后，共有</w:t>
      </w:r>
      <w:r>
        <w:t>106875</w:t>
      </w:r>
      <w:r>
        <w:rPr>
          <w:rFonts w:hint="eastAsia"/>
        </w:rPr>
        <w:t>份问卷数据纳入统计。</w:t>
      </w:r>
      <w:r>
        <w:t>数据样本有效性为：</w:t>
      </w:r>
      <w:r>
        <w:rPr>
          <w:rFonts w:hint="eastAsia" w:ascii="宋体" w:hAnsi="宋体" w:eastAsia="宋体" w:cs="宋体"/>
        </w:rPr>
        <w:t>97.55%。</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平顶山市</w:t>
      </w:r>
      <w:r>
        <w:rPr>
          <w:rFonts w:hint="eastAsia" w:cstheme="minorHAnsi"/>
        </w:rPr>
        <w:t>报告，数据统计范围涵盖</w:t>
      </w:r>
      <w:r>
        <w:rPr>
          <w:rFonts w:cstheme="minorHAnsi"/>
        </w:rPr>
        <w:t>平顶山市</w:t>
      </w:r>
      <w:r>
        <w:rPr>
          <w:rFonts w:hint="eastAsia" w:cstheme="minorHAnsi"/>
        </w:rPr>
        <w:t>。</w:t>
      </w:r>
    </w:p>
    <w:p/>
    <w:p>
      <w:pPr>
        <w:pStyle w:val="3"/>
      </w:pPr>
      <w:bookmarkStart w:id="77" w:name="_Toc13724"/>
      <w:r>
        <w:rPr>
          <w:rFonts w:hint="eastAsia"/>
        </w:rPr>
        <w:t>3.1性别分布</w:t>
      </w:r>
      <w:bookmarkEnd w:id="77"/>
    </w:p>
    <w:p>
      <w:pPr>
        <w:widowControl/>
      </w:pPr>
      <w:r>
        <w:rPr>
          <w:rFonts w:hint="eastAsia"/>
        </w:rPr>
        <w:t>参与调查的男网民占</w:t>
      </w:r>
      <w:r>
        <w:t>42.25</w:t>
      </w:r>
      <w:r>
        <w:rPr>
          <w:rFonts w:hint="eastAsia"/>
        </w:rPr>
        <w:t>%，女网民占</w:t>
      </w:r>
      <w:r>
        <w:t>57.75</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jc w:val="center"/>
      </w:pPr>
      <w:bookmarkStart w:id="78" w:name="_Toc19203680"/>
      <w:bookmarkStart w:id="79" w:name="_Toc19305585"/>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w:t>
      </w:r>
      <w:r>
        <w:fldChar w:fldCharType="end"/>
      </w:r>
      <w:bookmarkStart w:id="80" w:name="_Toc18568"/>
      <w:r>
        <w:rPr>
          <w:rFonts w:hint="eastAsia"/>
        </w:rPr>
        <w:t>：公众网民性别</w:t>
      </w:r>
      <w:bookmarkEnd w:id="78"/>
      <w:bookmarkEnd w:id="79"/>
      <w:r>
        <w:rPr>
          <w:rFonts w:hint="eastAsia"/>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11297"/>
      <w:r>
        <w:rPr>
          <w:rFonts w:hint="eastAsia"/>
        </w:rPr>
        <w:t>3.2年龄分布</w:t>
      </w:r>
      <w:bookmarkEnd w:id="81"/>
    </w:p>
    <w:p>
      <w:pPr>
        <w:rPr>
          <w:b/>
          <w:bCs/>
        </w:rPr>
      </w:pPr>
      <w:r>
        <w:rPr>
          <w:rFonts w:hint="eastAsia"/>
        </w:rPr>
        <w:t>受调查网民以中青年人占大多数，其中12岁以下占比</w:t>
      </w:r>
      <w:r>
        <w:t>6.79%，12岁到18岁占20.78%，19岁到24岁占7.74%，25岁到30岁占7.04%，31岁到45岁占44.25%。30岁以下年轻人占比达42.35%。</w:t>
      </w:r>
      <w:r>
        <w:rPr>
          <w:rFonts w:hint="eastAsia"/>
          <w:b/>
          <w:bCs/>
        </w:rPr>
        <w:t>与全省数据相比，表示19-24岁比例要低8.05个百分点，表示31-45岁比例要高5.58个百分点。与全国数据相比，表示19-24岁比例要低16.37个百分点，表示31-45岁比例要高15.06个百分点。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jc w:val="center"/>
      </w:pPr>
      <w:bookmarkStart w:id="82" w:name="_Toc19305586"/>
      <w:bookmarkStart w:id="83" w:name="_Toc19203681"/>
      <w:r>
        <w:rPr>
          <w:rFonts w:hint="eastAsia"/>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2</w:t>
      </w:r>
      <w:r>
        <w:rPr>
          <w:rFonts w:hint="eastAsia"/>
        </w:rPr>
        <w:fldChar w:fldCharType="end"/>
      </w:r>
      <w:bookmarkStart w:id="84" w:name="_Toc12080"/>
      <w:r>
        <w:rPr>
          <w:rFonts w:hint="eastAsia"/>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30995"/>
      <w:r>
        <w:rPr>
          <w:rFonts w:hint="eastAsia"/>
        </w:rPr>
        <w:t>3.3学历分布</w:t>
      </w:r>
      <w:bookmarkEnd w:id="85"/>
    </w:p>
    <w:p>
      <w:pPr>
        <w:rPr>
          <w:b/>
          <w:bCs/>
        </w:rPr>
      </w:pPr>
      <w:r>
        <w:rPr>
          <w:rFonts w:hint="eastAsia"/>
        </w:rPr>
        <w:t>参与调查的网民中</w:t>
      </w:r>
      <w:r>
        <w:t>初中及以下</w:t>
      </w:r>
      <w:r>
        <w:rPr>
          <w:rFonts w:hint="eastAsia"/>
        </w:rPr>
        <w:t>学历人数最多，占比</w:t>
      </w:r>
      <w:r>
        <w:t>34.17%</w:t>
      </w:r>
      <w:r>
        <w:rPr>
          <w:rFonts w:hint="eastAsia"/>
        </w:rPr>
        <w:t>，其次是</w:t>
      </w:r>
      <w:r>
        <w:t>本科</w:t>
      </w:r>
      <w:r>
        <w:rPr>
          <w:rFonts w:hint="eastAsia"/>
        </w:rPr>
        <w:t>学历占</w:t>
      </w:r>
      <w:r>
        <w:t>19.42%</w:t>
      </w:r>
      <w:r>
        <w:rPr>
          <w:rFonts w:hint="eastAsia"/>
        </w:rPr>
        <w:t>，第三是</w:t>
      </w:r>
      <w:r>
        <w:t>大专</w:t>
      </w:r>
      <w:r>
        <w:rPr>
          <w:rFonts w:hint="eastAsia"/>
        </w:rPr>
        <w:t>占</w:t>
      </w:r>
      <w:r>
        <w:t>17.83</w:t>
      </w:r>
      <w:r>
        <w:rPr>
          <w:rFonts w:hint="eastAsia"/>
        </w:rPr>
        <w:t>%。</w:t>
      </w:r>
      <w:bookmarkStart w:id="86" w:name="_Hlk18879221"/>
      <w:r>
        <w:rPr>
          <w:rFonts w:hint="eastAsia"/>
        </w:rPr>
        <w:t>普遍网民群体中受教育的程度，</w:t>
      </w:r>
      <w:r>
        <w:t>初中及以下</w:t>
      </w:r>
      <w:r>
        <w:rPr>
          <w:rFonts w:hint="eastAsia"/>
        </w:rPr>
        <w:t>及</w:t>
      </w:r>
      <w:r>
        <w:t>本科</w:t>
      </w:r>
      <w:r>
        <w:rPr>
          <w:rFonts w:hint="eastAsia"/>
        </w:rPr>
        <w:t>学历占比较高</w:t>
      </w:r>
      <w:bookmarkEnd w:id="86"/>
      <w:r>
        <w:rPr>
          <w:rFonts w:hint="eastAsia"/>
        </w:rPr>
        <w:t>，显示网民受教育程度</w:t>
      </w:r>
      <w: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jc w:val="center"/>
      </w:pPr>
      <w:bookmarkStart w:id="87" w:name="_Toc19203683"/>
      <w:bookmarkStart w:id="88" w:name="_Toc19305588"/>
      <w:r>
        <w:rPr>
          <w:rFonts w:hint="eastAsia"/>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w:t>
      </w:r>
      <w:r>
        <w:rPr>
          <w:rFonts w:hint="eastAsia"/>
        </w:rPr>
        <w:fldChar w:fldCharType="end"/>
      </w:r>
      <w:bookmarkStart w:id="89" w:name="_Toc31688"/>
      <w:r>
        <w:rPr>
          <w:rFonts w:hint="eastAsia"/>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5547"/>
      <w:r>
        <w:rPr>
          <w:rFonts w:hint="eastAsia"/>
        </w:rPr>
        <w:t>3.4职业分布</w:t>
      </w:r>
      <w:bookmarkEnd w:id="90"/>
    </w:p>
    <w:p>
      <w:pPr>
        <w:rPr>
          <w:b/>
          <w:bCs/>
        </w:rPr>
      </w:pPr>
      <w:r>
        <w:rPr>
          <w:rFonts w:hint="eastAsia"/>
        </w:rPr>
        <w:t>参与调查的网民职业中最高为</w:t>
      </w:r>
      <w:r>
        <w:t>学生</w:t>
      </w:r>
      <w:r>
        <w:rPr>
          <w:rFonts w:hint="eastAsia"/>
        </w:rPr>
        <w:t>，占比</w:t>
      </w:r>
      <w:r>
        <w:t>32.18</w:t>
      </w:r>
      <w:r>
        <w:rPr>
          <w:rFonts w:hint="eastAsia"/>
        </w:rPr>
        <w:t>%，其次是</w:t>
      </w:r>
      <w:r>
        <w:t>其他</w:t>
      </w:r>
      <w:r>
        <w:rPr>
          <w:rFonts w:hint="eastAsia"/>
        </w:rPr>
        <w:t>占比</w:t>
      </w:r>
      <w:r>
        <w:t>14.55</w:t>
      </w:r>
      <w:r>
        <w:rPr>
          <w:rFonts w:hint="eastAsia"/>
        </w:rPr>
        <w:t>%，</w:t>
      </w:r>
      <w:r>
        <w:t>企业/公司一般人员</w:t>
      </w:r>
      <w:r>
        <w:rPr>
          <w:rFonts w:hint="eastAsia"/>
        </w:rPr>
        <w:t>占比</w:t>
      </w:r>
      <w:r>
        <w:t>12.67</w:t>
      </w:r>
      <w:r>
        <w:rPr>
          <w:rFonts w:hint="eastAsia"/>
        </w:rPr>
        <w:t>%，</w:t>
      </w:r>
      <w:r>
        <w:t>自由职业者</w:t>
      </w:r>
      <w:r>
        <w:rPr>
          <w:rFonts w:hint="eastAsia"/>
        </w:rPr>
        <w:t>占比</w:t>
      </w:r>
      <w:r>
        <w:t>12.66</w:t>
      </w:r>
      <w:r>
        <w:rPr>
          <w:rFonts w:hint="eastAsia"/>
        </w:rPr>
        <w:t>%，</w:t>
      </w:r>
      <w:r>
        <w:t>党政机关事业单位一般人员</w:t>
      </w:r>
      <w:r>
        <w:rPr>
          <w:rFonts w:hint="eastAsia"/>
        </w:rPr>
        <w:t>占比</w:t>
      </w:r>
      <w:r>
        <w:t>8.87</w:t>
      </w:r>
      <w:r>
        <w:rPr>
          <w:rFonts w:hint="eastAsia"/>
        </w:rPr>
        <w:t>%，</w:t>
      </w:r>
      <w:r>
        <w:t>专业技术人员</w:t>
      </w:r>
      <w:r>
        <w:rPr>
          <w:rFonts w:hint="eastAsia"/>
        </w:rPr>
        <w:t>占比</w:t>
      </w:r>
      <w:r>
        <w:t>7.01</w:t>
      </w:r>
      <w:r>
        <w:rPr>
          <w:rFonts w:hint="eastAsia"/>
        </w:rPr>
        <w:t>%。</w:t>
      </w:r>
      <w:r>
        <w:rPr>
          <w:rFonts w:hint="eastAsia"/>
          <w:b/>
          <w:bCs/>
        </w:rPr>
        <w:t>与全省数据相比，表示党政机关事业单位一般人员比例要低4.85个百分点，表示企业/公司一般人员比例要高3.15个百分点。与全国数据相比，表示企业/公司管理人员比例要低2.52个百分点，表示党政机关事业单位一般人员比例要高1.49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jc w:val="center"/>
      </w:pPr>
      <w:bookmarkStart w:id="91" w:name="_Toc19203684"/>
      <w:bookmarkStart w:id="92" w:name="_Toc19305589"/>
      <w:r>
        <w:rPr>
          <w:rFonts w:hint="eastAsia"/>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w:t>
      </w:r>
      <w:r>
        <w:rPr>
          <w:rFonts w:hint="eastAsia"/>
        </w:rPr>
        <w:fldChar w:fldCharType="end"/>
      </w:r>
      <w:bookmarkStart w:id="93" w:name="_Toc7715"/>
      <w:r>
        <w:rPr>
          <w:rFonts w:hint="eastAsia"/>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14023"/>
      <w:r>
        <w:rPr>
          <w:rFonts w:hint="eastAsia"/>
        </w:rPr>
        <w:t>3.5担任角色</w:t>
      </w:r>
      <w:bookmarkEnd w:id="94"/>
    </w:p>
    <w:p>
      <w:pPr>
        <w:rPr>
          <w:b/>
          <w:bCs/>
        </w:rPr>
      </w:pPr>
      <w:r>
        <w:rPr>
          <w:rFonts w:hint="eastAsia"/>
        </w:rPr>
        <w:t>参与调查的网民中</w:t>
      </w:r>
      <w:r>
        <w:t>普通网民（消费者）</w:t>
      </w:r>
      <w:r>
        <w:rPr>
          <w:rFonts w:hint="eastAsia"/>
        </w:rPr>
        <w:t>占</w:t>
      </w:r>
      <w:r>
        <w:t>97.66</w:t>
      </w:r>
      <w:r>
        <w:rPr>
          <w:rFonts w:hint="eastAsia"/>
        </w:rPr>
        <w:t>%，</w:t>
      </w:r>
      <w:r>
        <w:t>其它互联网行业一般从业人员（其它服务者）</w:t>
      </w:r>
      <w:r>
        <w:rPr>
          <w:rFonts w:hint="eastAsia"/>
        </w:rPr>
        <w:t>占比</w:t>
      </w:r>
      <w:r>
        <w:t>4.52</w:t>
      </w:r>
      <w:r>
        <w:rPr>
          <w:rFonts w:hint="eastAsia"/>
        </w:rPr>
        <w:t>%，</w:t>
      </w:r>
      <w:r>
        <w:t>互联网平台运营商从业人员（平台服务者）</w:t>
      </w:r>
      <w:r>
        <w:rPr>
          <w:rFonts w:hint="eastAsia"/>
        </w:rPr>
        <w:t>占比</w:t>
      </w:r>
      <w:r>
        <w:t>1.89</w:t>
      </w:r>
      <w:r>
        <w:rPr>
          <w:rFonts w:hint="eastAsia"/>
        </w:rPr>
        <w:t>%，</w:t>
      </w:r>
      <w:r>
        <w:t>互联网媒体和自媒体人员（信息服务者）</w:t>
      </w:r>
      <w:r>
        <w:rPr>
          <w:rFonts w:hint="eastAsia"/>
        </w:rPr>
        <w:t>占比</w:t>
      </w:r>
      <w:r>
        <w:t>1.39</w:t>
      </w:r>
      <w:r>
        <w:rPr>
          <w:rFonts w:hint="eastAsia"/>
        </w:rPr>
        <w:t>%。调查显示，有</w:t>
      </w:r>
      <w:r>
        <w:t>1.11</w:t>
      </w:r>
      <w:r>
        <w:rPr>
          <w:rFonts w:hint="eastAsia"/>
        </w:rPr>
        <w:t>%的人在与网络安全相关的岗位工作，有</w:t>
      </w:r>
      <w:r>
        <w:t>1.17</w:t>
      </w:r>
      <w:r>
        <w:rPr>
          <w:rFonts w:hint="eastAsia"/>
        </w:rPr>
        <w:t>%的人是互联网行业监管人员。</w:t>
      </w:r>
      <w:r>
        <w:rPr>
          <w:rFonts w:hint="eastAsia"/>
          <w:b/>
          <w:bCs/>
        </w:rPr>
        <w:t>相较于全省数据，排名基本一致。相较于全省数据，普通网民（消费者）的占比高了8.14个百分点。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jc w:val="center"/>
      </w:pPr>
      <w:r>
        <w:rPr>
          <w:rFonts w:hint="eastAsia"/>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w:t>
      </w:r>
      <w:r>
        <w:rPr>
          <w:rFonts w:hint="eastAsia"/>
        </w:rPr>
        <w:fldChar w:fldCharType="end"/>
      </w:r>
      <w:bookmarkStart w:id="95" w:name="_Toc23223"/>
      <w:r>
        <w:rPr>
          <w:rFonts w:hint="eastAsia"/>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ind w:firstLine="420"/>
        <w:jc w:val="center"/>
        <w:rPr>
          <w:sz w:val="21"/>
          <w:szCs w:val="21"/>
        </w:rPr>
      </w:pPr>
    </w:p>
    <w:p>
      <w:bookmarkStart w:id="96" w:name="_Toc19207410"/>
      <w:r>
        <w:rPr>
          <w:rFonts w:hint="eastAsia"/>
        </w:rPr>
        <w:br w:type="page"/>
      </w:r>
    </w:p>
    <w:p>
      <w:pPr>
        <w:pStyle w:val="2"/>
      </w:pPr>
      <w:bookmarkStart w:id="97" w:name="_Toc11064"/>
      <w:r>
        <w:rPr>
          <w:rFonts w:hint="eastAsia"/>
        </w:rPr>
        <w:t>四、网络安全</w:t>
      </w:r>
      <w:bookmarkEnd w:id="96"/>
      <w:r>
        <w:rPr>
          <w:rFonts w:hint="eastAsia"/>
        </w:rPr>
        <w:t>基本情况</w:t>
      </w:r>
      <w:bookmarkEnd w:id="97"/>
    </w:p>
    <w:p>
      <w:pPr>
        <w:pStyle w:val="3"/>
      </w:pPr>
      <w:bookmarkStart w:id="98" w:name="_Toc20812"/>
      <w:r>
        <w:rPr>
          <w:rFonts w:hint="eastAsia"/>
        </w:rPr>
        <w:t>4.1网民上网行为</w:t>
      </w:r>
      <w:bookmarkEnd w:id="98"/>
    </w:p>
    <w:p>
      <w:r>
        <w:rPr>
          <w:rFonts w:hint="eastAsia"/>
        </w:rPr>
        <w:t>（1）网龄分布</w:t>
      </w:r>
    </w:p>
    <w:p>
      <w:r>
        <w:rPr>
          <w:rFonts w:hint="eastAsia"/>
        </w:rPr>
        <w:t>大部分受调查网民有多年上网、用网经验，有</w:t>
      </w:r>
      <w:r>
        <w:t>50.60</w:t>
      </w:r>
      <w:r>
        <w:rPr>
          <w:rFonts w:hint="eastAsia"/>
        </w:rPr>
        <w:t>%网龄在4-12年之间，其中网龄4-6年占</w:t>
      </w:r>
      <w:r>
        <w:t>21.85</w:t>
      </w:r>
      <w:r>
        <w:rPr>
          <w:rFonts w:hint="eastAsia"/>
        </w:rPr>
        <w:t>%，7-9年占</w:t>
      </w:r>
      <w:r>
        <w:t>8.92</w:t>
      </w:r>
      <w:r>
        <w:rPr>
          <w:rFonts w:hint="eastAsia"/>
        </w:rPr>
        <w:t>%，10-12年占</w:t>
      </w:r>
      <w:r>
        <w:t>19.83</w:t>
      </w:r>
      <w:r>
        <w:rPr>
          <w:rFonts w:hint="eastAsia"/>
        </w:rPr>
        <w:t>%。10年以上网龄人数占</w:t>
      </w:r>
      <w:r>
        <w:t>43.90</w:t>
      </w:r>
      <w:r>
        <w:rPr>
          <w:rFonts w:hint="eastAsia"/>
        </w:rPr>
        <w:t>%。</w:t>
      </w:r>
      <w:r>
        <w:rPr>
          <w:rFonts w:hint="eastAsia"/>
          <w:b/>
          <w:bCs/>
        </w:rPr>
        <w:t>与全省数据相比，表示4-6年比例要低1.57个百分点，表示1-3年比例要高4.85个百分点。与全国数据相比，表示7-9年比例要低5.19个百分点，表示1-3年比例要高8.78个百分点。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ind w:firstLine="0" w:firstLineChars="0"/>
        <w:jc w:val="center"/>
      </w:pPr>
      <w:r>
        <w:rPr>
          <w:rFonts w:hint="eastAsia"/>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w:t>
      </w:r>
      <w:r>
        <w:rPr>
          <w:rFonts w:hint="eastAsia"/>
        </w:rPr>
        <w:fldChar w:fldCharType="end"/>
      </w:r>
      <w:bookmarkStart w:id="99" w:name="_Toc16644"/>
      <w:r>
        <w:rPr>
          <w:rFonts w:hint="eastAsia"/>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84.88</w:t>
      </w:r>
      <w:r>
        <w:rPr>
          <w:rFonts w:hint="eastAsia"/>
        </w:rPr>
        <w:t>%网民上网时间为4小时以内，3小时以上为</w:t>
      </w:r>
      <w:r>
        <w:t>41.69</w:t>
      </w:r>
      <w:r>
        <w:rPr>
          <w:rFonts w:hint="eastAsia"/>
        </w:rPr>
        <w:t>%，2小时以下为</w:t>
      </w:r>
      <w:r>
        <w:t>58.31</w:t>
      </w:r>
      <w:r>
        <w:rPr>
          <w:rFonts w:hint="eastAsia"/>
        </w:rPr>
        <w:t>%。</w:t>
      </w:r>
      <w:r>
        <w:t>9.79</w:t>
      </w:r>
      <w:r>
        <w:rPr>
          <w:rFonts w:hint="eastAsia"/>
        </w:rPr>
        <w:t>%的网民上网时间5-6小时，</w:t>
      </w:r>
      <w:r>
        <w:t>5.33</w:t>
      </w:r>
      <w:r>
        <w:rPr>
          <w:rFonts w:hint="eastAsia"/>
        </w:rPr>
        <w:t>%的网民上网时间超过7小时。合计每天上网超过5小时的网民有</w:t>
      </w:r>
      <w:r>
        <w:t>15.12%</w:t>
      </w:r>
      <w:r>
        <w:rPr>
          <w:rFonts w:hint="eastAsia"/>
        </w:rPr>
        <w:t>。</w:t>
      </w:r>
      <w:r>
        <w:rPr>
          <w:rFonts w:hint="eastAsia"/>
          <w:b/>
          <w:bCs/>
        </w:rPr>
        <w:t>相较于全省数据，除少于1小时和1-2小时比全省数据分别高出5.08个百分点、2.5个百分点外，其他数据值均少于全省数据。相较于全国数据，除少于1小时和1-2小时比全国数据分别高出10.57个百分点、10.35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w:t>
      </w:r>
      <w:r>
        <w:fldChar w:fldCharType="end"/>
      </w:r>
      <w:bookmarkStart w:id="100" w:name="_Toc24021"/>
      <w:r>
        <w:rPr>
          <w:rFonts w:hint="eastAsia"/>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79.24</w:t>
      </w:r>
      <w:r>
        <w:rPr>
          <w:rFonts w:hint="eastAsia"/>
        </w:rPr>
        <w:t>%每月上网费用在99元以下；</w:t>
      </w:r>
      <w:r>
        <w:t>15.85</w:t>
      </w:r>
      <w:r>
        <w:rPr>
          <w:rFonts w:hint="eastAsia"/>
        </w:rPr>
        <w:t>%每月上网费用在100元—199元；</w:t>
      </w:r>
      <w:r>
        <w:t>2.58</w:t>
      </w:r>
      <w:r>
        <w:rPr>
          <w:rFonts w:hint="eastAsia"/>
        </w:rPr>
        <w:t>%每月上网费用在200元—299元；超过</w:t>
      </w:r>
      <w:r>
        <w:t>2.34</w:t>
      </w:r>
      <w:r>
        <w:rPr>
          <w:rFonts w:hint="eastAsia"/>
        </w:rPr>
        <w:t>%每月上网费用在300元以上。</w:t>
      </w:r>
      <w:r>
        <w:rPr>
          <w:rFonts w:hint="eastAsia"/>
          <w:b/>
          <w:bCs/>
        </w:rPr>
        <w:t>相较于全省数据，0-99元的占比高了5.88个百分点。相较于全省数据，0-99元的占比高了21.05个百分点。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w:t>
      </w:r>
      <w:r>
        <w:fldChar w:fldCharType="end"/>
      </w:r>
      <w:bookmarkStart w:id="101" w:name="_Toc20713"/>
      <w:r>
        <w:rPr>
          <w:rFonts w:hint="eastAsia"/>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近一半的参与调查的公众网民对每月使用手机流程和宽带的上网费用感到适中且够用，近两成网民感到每月上网费用比较便宜，显示网费支出水平在大致可以接受的范围。其中费用适中，已经够用占比</w:t>
      </w:r>
      <w:r>
        <w:t>49.56%</w:t>
      </w:r>
      <w:r>
        <w:rPr>
          <w:rFonts w:hint="eastAsia"/>
        </w:rPr>
        <w:t>；比较便宜，敞开使用占比</w:t>
      </w:r>
      <w:r>
        <w:t>6.99%</w:t>
      </w:r>
      <w:r>
        <w:rPr>
          <w:rFonts w:hint="eastAsia"/>
        </w:rPr>
        <w:t>；费用便宜，考虑升级占比</w:t>
      </w:r>
      <w:r>
        <w:t>9.52%</w:t>
      </w:r>
      <w:r>
        <w:rPr>
          <w:rFonts w:hint="eastAsia"/>
        </w:rPr>
        <w:t>。在负面评价方面，比较贵，只能省着用占比</w:t>
      </w:r>
      <w:r>
        <w:t>26.4%</w:t>
      </w:r>
      <w:r>
        <w:rPr>
          <w:rFonts w:hint="eastAsia"/>
        </w:rPr>
        <w:t>；太贵了，考虑换套餐或服务商占比</w:t>
      </w:r>
      <w:r>
        <w:t>7.53</w:t>
      </w:r>
      <w:r>
        <w:rPr>
          <w:rFonts w:hint="eastAsia"/>
        </w:rPr>
        <w:t>%；两者相加，持比较贵评价或太贵评价的占</w:t>
      </w:r>
      <w:r>
        <w:t>33.93%</w:t>
      </w:r>
      <w:r>
        <w:rPr>
          <w:rFonts w:hint="eastAsia"/>
        </w:rPr>
        <w:t>。</w:t>
      </w:r>
      <w:r>
        <w:rPr>
          <w:rFonts w:hint="eastAsia"/>
          <w:b/>
          <w:bCs/>
        </w:rPr>
        <w:t>与全省数据相比，表示费用便宜，考虑升级比例要低1.59个百分点，表示费用适中，已经够用比例要高1.93个百分点。与全国数据相比，表示费用便宜，考虑升级比例要低6.16个百分点，表示费用适中，已经够用比例要高7.89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w:t>
      </w:r>
      <w:r>
        <w:fldChar w:fldCharType="end"/>
      </w:r>
      <w:bookmarkStart w:id="102" w:name="_Toc26759"/>
      <w:r>
        <w:rPr>
          <w:rFonts w:hint="eastAsia"/>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社交应用（即时通讯、博客、短视频等）使用人数超六成以上。排名前五位的分别是</w:t>
      </w:r>
      <w:r>
        <w:t>社交应用（即时通讯、博客、短视频等）</w:t>
      </w:r>
      <w:r>
        <w:rPr>
          <w:rFonts w:hint="eastAsia"/>
        </w:rPr>
        <w:t>（</w:t>
      </w:r>
      <w:r>
        <w:t>66.3</w:t>
      </w:r>
      <w:r>
        <w:rPr>
          <w:rFonts w:hint="eastAsia"/>
        </w:rPr>
        <w:t>%）、</w:t>
      </w:r>
      <w:r>
        <w:t>网络媒体（新闻资讯、网上阅读、视频直播等）</w:t>
      </w:r>
      <w:r>
        <w:rPr>
          <w:rFonts w:hint="eastAsia"/>
        </w:rPr>
        <w:t>（</w:t>
      </w:r>
      <w:r>
        <w:t>53.28</w:t>
      </w:r>
      <w:r>
        <w:rPr>
          <w:rFonts w:hint="eastAsia"/>
        </w:rPr>
        <w:t>%）、</w:t>
      </w:r>
      <w:r>
        <w:t>电子商务（网络购物、网上支付、网上银行等）</w:t>
      </w:r>
      <w:r>
        <w:rPr>
          <w:rFonts w:hint="eastAsia"/>
        </w:rPr>
        <w:t>（</w:t>
      </w:r>
      <w:r>
        <w:t>46.38</w:t>
      </w:r>
      <w:r>
        <w:rPr>
          <w:rFonts w:hint="eastAsia"/>
        </w:rPr>
        <w:t>%）、</w:t>
      </w:r>
      <w:r>
        <w:t>数字娱乐（网络游戏、网络音乐、网络视频等）</w:t>
      </w:r>
      <w:r>
        <w:rPr>
          <w:rFonts w:hint="eastAsia"/>
        </w:rPr>
        <w:t>（</w:t>
      </w:r>
      <w:r>
        <w:t>35.98</w:t>
      </w:r>
      <w:r>
        <w:rPr>
          <w:rFonts w:hint="eastAsia"/>
        </w:rPr>
        <w:t>%）、</w:t>
      </w:r>
      <w:r>
        <w:t>生活服务（搜索引擎、出行、导航、网约车、外卖、旅游预定、美图等）</w:t>
      </w:r>
      <w:r>
        <w:rPr>
          <w:rFonts w:hint="eastAsia"/>
        </w:rPr>
        <w:t>（</w:t>
      </w:r>
      <w:r>
        <w:t>33.98</w:t>
      </w:r>
      <w:r>
        <w:rPr>
          <w:rFonts w:hint="eastAsia"/>
        </w:rPr>
        <w:t>%）。其次为，</w:t>
      </w:r>
      <w:r>
        <w:t>教育培训（在线教育、网上作业、网上考试）32.17</w:t>
      </w:r>
      <w:r>
        <w:rPr>
          <w:rFonts w:hint="eastAsia"/>
        </w:rPr>
        <w:t>%；</w:t>
      </w:r>
      <w:r>
        <w:t>健康医疗（运动、医疗、卫生等）22.49</w:t>
      </w:r>
      <w:r>
        <w:rPr>
          <w:rFonts w:hint="eastAsia"/>
        </w:rPr>
        <w:t>%；</w:t>
      </w:r>
      <w:r>
        <w:t>电子政务（公共服务、办证、缴费等）19.75</w:t>
      </w:r>
      <w:r>
        <w:rPr>
          <w:rFonts w:hint="eastAsia"/>
        </w:rPr>
        <w:t>%；</w:t>
      </w:r>
      <w:r>
        <w:t>办公业务（远程办公、网上会议、线上打卡、招聘等）17.21</w:t>
      </w:r>
      <w:r>
        <w:rPr>
          <w:rFonts w:hint="eastAsia"/>
        </w:rPr>
        <w:t>%。</w:t>
      </w:r>
      <w:r>
        <w:rPr>
          <w:rFonts w:hint="eastAsia"/>
          <w:b/>
          <w:bCs/>
        </w:rPr>
        <w:t>相较于全省数据，网络媒体（新闻资讯、网上阅读、视频直播等）、生活服务（搜索引擎、出行、导航、网约车、外卖、旅游预定、美图等）、办公业务（远程办公、网上会议、线上打卡、招聘等）分别比全省数据低1.53、1.49、1.71个百分点。与全国数据相比，表示社交应用（即时通讯、博客、短视频等）比例要低6.47个百分点，表示教育培训（在线教育、网上作业、网上考试）比例要高2.6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ind w:firstLine="0" w:firstLineChars="0"/>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w:t>
      </w:r>
      <w:r>
        <w:fldChar w:fldCharType="end"/>
      </w:r>
      <w:bookmarkStart w:id="103" w:name="_Toc15113"/>
      <w:r>
        <w:rPr>
          <w:rFonts w:hint="eastAsia"/>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29897"/>
      <w:r>
        <w:rPr>
          <w:rFonts w:hint="eastAsia"/>
        </w:rPr>
        <w:t>4.2网络安全认知</w:t>
      </w:r>
      <w:bookmarkEnd w:id="104"/>
    </w:p>
    <w:p>
      <w:r>
        <w:rPr>
          <w:rFonts w:hint="eastAsia"/>
        </w:rPr>
        <w:t>（1）不安全网络行为</w:t>
      </w:r>
    </w:p>
    <w:p>
      <w:r>
        <w:rPr>
          <w:rFonts w:hint="eastAsia"/>
        </w:rPr>
        <w:t>参与调查的公众网民有不安全的网络行为的比例：有</w:t>
      </w:r>
      <w:r>
        <w:t>45.12</w:t>
      </w:r>
      <w:r>
        <w:rPr>
          <w:rFonts w:hint="eastAsia"/>
        </w:rPr>
        <w:t>%网民</w:t>
      </w:r>
      <w:r>
        <w:t>没有做过以上行为</w:t>
      </w:r>
      <w:r>
        <w:rPr>
          <w:rFonts w:hint="eastAsia"/>
        </w:rPr>
        <w:t>，</w:t>
      </w:r>
      <w:r>
        <w:t>37.41</w:t>
      </w:r>
      <w:r>
        <w:rPr>
          <w:rFonts w:hint="eastAsia"/>
        </w:rPr>
        <w:t>%网民</w:t>
      </w:r>
      <w:r>
        <w:t>在公共场所登录Wi-Fi</w:t>
      </w:r>
      <w:r>
        <w:rPr>
          <w:rFonts w:hint="eastAsia"/>
        </w:rPr>
        <w:t>，</w:t>
      </w:r>
      <w:r>
        <w:t>27.13</w:t>
      </w:r>
      <w:r>
        <w:rPr>
          <w:rFonts w:hint="eastAsia"/>
        </w:rPr>
        <w:t>%网民</w:t>
      </w:r>
      <w:r>
        <w:t>注册网络账户时使用手机号、身份证号码等个人信息</w:t>
      </w:r>
      <w:r>
        <w:rPr>
          <w:rFonts w:hint="eastAsia"/>
        </w:rPr>
        <w:t>，</w:t>
      </w:r>
      <w:r>
        <w:t>13.52</w:t>
      </w:r>
      <w:r>
        <w:rPr>
          <w:rFonts w:hint="eastAsia"/>
        </w:rPr>
        <w:t>%网民</w:t>
      </w:r>
      <w:r>
        <w:t>长期不做文件备份</w:t>
      </w:r>
      <w:r>
        <w:rPr>
          <w:rFonts w:hint="eastAsia"/>
        </w:rPr>
        <w:t>，分别排名第一、二、三、四位。</w:t>
      </w:r>
      <w:r>
        <w:rPr>
          <w:rFonts w:hint="eastAsia"/>
          <w:b/>
          <w:bCs/>
        </w:rPr>
        <w:t>相较于全省数据，使用未安装防火墙的手机或电脑上网、注册网络服务账号时使用相同的用户名以及密码、使用盗版软件分别比全省数据低1.87、1.95、1.0个百分点。相较于全省数据，没有做过以上行为的占比高了13.23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w:t>
      </w:r>
      <w:r>
        <w:fldChar w:fldCharType="end"/>
      </w:r>
      <w:bookmarkStart w:id="105" w:name="_Toc13664"/>
      <w:r>
        <w:rPr>
          <w:rFonts w:hint="eastAsia"/>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34.45</w:t>
      </w:r>
      <w:r>
        <w:rPr>
          <w:rFonts w:hint="eastAsia"/>
        </w:rPr>
        <w:t>%，</w:t>
      </w:r>
      <w:r>
        <w:t>不再使用该服务</w:t>
      </w:r>
      <w:r>
        <w:rPr>
          <w:rFonts w:hint="eastAsia"/>
        </w:rPr>
        <w:t>占</w:t>
      </w:r>
      <w:r>
        <w:t>32.25</w:t>
      </w:r>
      <w:r>
        <w:rPr>
          <w:rFonts w:hint="eastAsia"/>
        </w:rPr>
        <w:t>%，</w:t>
      </w:r>
      <w:r>
        <w:t>打110报警</w:t>
      </w:r>
      <w:r>
        <w:rPr>
          <w:rFonts w:hint="eastAsia"/>
        </w:rPr>
        <w:t>占</w:t>
      </w:r>
      <w:r>
        <w:t>23.96</w:t>
      </w:r>
      <w:r>
        <w:rPr>
          <w:rFonts w:hint="eastAsia"/>
        </w:rPr>
        <w:t>%，</w:t>
      </w:r>
      <w:r>
        <w:t>自救或向朋友求助</w:t>
      </w:r>
      <w:r>
        <w:rPr>
          <w:rFonts w:hint="eastAsia"/>
        </w:rPr>
        <w:t>占</w:t>
      </w:r>
      <w:r>
        <w:t>23.71</w:t>
      </w:r>
      <w:r>
        <w:rPr>
          <w:rFonts w:hint="eastAsia"/>
        </w:rPr>
        <w:t>%，</w:t>
      </w:r>
      <w:r>
        <w:t>向网信办“12377”举报中心举报</w:t>
      </w:r>
      <w:r>
        <w:rPr>
          <w:rFonts w:hint="eastAsia"/>
        </w:rPr>
        <w:t>占</w:t>
      </w:r>
      <w:r>
        <w:t>21.55</w:t>
      </w:r>
      <w:r>
        <w:rPr>
          <w:rFonts w:hint="eastAsia"/>
        </w:rPr>
        <w:t>%，</w:t>
      </w:r>
      <w:r>
        <w:t>向公安部“网络违法犯罪举报网站”举报</w:t>
      </w:r>
      <w:r>
        <w:rPr>
          <w:rFonts w:hint="eastAsia"/>
        </w:rPr>
        <w:t>占</w:t>
      </w:r>
      <w:r>
        <w:t>20.26</w:t>
      </w:r>
      <w:r>
        <w:rPr>
          <w:rFonts w:hint="eastAsia"/>
        </w:rPr>
        <w:t>%，</w:t>
      </w:r>
      <w:r>
        <w:t>向工信部通管局“12300”投诉</w:t>
      </w:r>
      <w:r>
        <w:rPr>
          <w:rFonts w:hint="eastAsia"/>
        </w:rPr>
        <w:t>占</w:t>
      </w:r>
      <w:r>
        <w:t>13.11</w:t>
      </w:r>
      <w:r>
        <w:rPr>
          <w:rFonts w:hint="eastAsia"/>
        </w:rPr>
        <w:t>%。</w:t>
      </w:r>
      <w:r>
        <w:rPr>
          <w:rFonts w:hint="eastAsia"/>
          <w:b/>
          <w:bCs/>
        </w:rPr>
        <w:t>与全省数据相比，表示打110报警比例要低1.12个百分点，表示不再使用该服务比例要高2.96个百分点。相较于全国数据，向互联网服务提供者投诉、找律师咨询、不采取任何措施分别比全国数据低1.85、1.74、1.0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ind w:firstLine="0" w:firstLineChars="0"/>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13</w:t>
      </w:r>
      <w:r>
        <w:fldChar w:fldCharType="end"/>
      </w:r>
      <w:bookmarkStart w:id="106" w:name="_Toc3872"/>
      <w:r>
        <w:rPr>
          <w:rFonts w:hint="eastAsia"/>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10581"/>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43.12%，非常安全占</w:t>
      </w:r>
      <w:r>
        <w:rPr>
          <w:color w:val="000000"/>
        </w:rPr>
        <w:t>9.12</w:t>
      </w:r>
      <w:r>
        <w:rPr>
          <w:rFonts w:hint="eastAsia"/>
          <w:color w:val="000000" w:themeColor="text1"/>
          <w14:textFill>
            <w14:solidFill>
              <w14:schemeClr w14:val="tx1"/>
            </w14:solidFill>
          </w14:textFill>
        </w:rPr>
        <w:t>%，两者相加占</w:t>
      </w:r>
      <w:r>
        <w:rPr>
          <w:color w:val="000000"/>
        </w:rPr>
        <w:t>52.24</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41.94</w:t>
      </w:r>
      <w:r>
        <w:rPr>
          <w:rFonts w:hint="eastAsia"/>
          <w:color w:val="000000" w:themeColor="text1"/>
          <w14:textFill>
            <w14:solidFill>
              <w14:schemeClr w14:val="tx1"/>
            </w14:solidFill>
          </w14:textFill>
        </w:rPr>
        <w:t>%。</w:t>
      </w:r>
      <w:r>
        <w:rPr>
          <w:rFonts w:hint="eastAsia"/>
        </w:rPr>
        <w:t>持中间的评价占第二位，显示有超过四成的网民对网络安全持保留态度。在负面评价方面，持不安全评价的占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4.71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1.11</w:t>
      </w:r>
      <w:r>
        <w:rPr>
          <w:rFonts w:hint="eastAsia"/>
          <w:color w:val="000000" w:themeColor="text1"/>
          <w14:textFill>
            <w14:solidFill>
              <w14:schemeClr w14:val="tx1"/>
            </w14:solidFill>
          </w14:textFill>
        </w:rPr>
        <w:t>%，两者相加，持不安全评价或非常不安全评价的占</w:t>
      </w:r>
      <w:r>
        <w:rPr>
          <w:color w:val="000000"/>
        </w:rPr>
        <w:t>5.82</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与全省数据相比，表示非常安全比例要低3.06个百分点，表示一般比例要高3.21个百分点。与全国数据相比，表示非常安全比例要低5.28个百分点，表示安全比例要高2.94个百分点。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14</w:t>
      </w:r>
      <w:r>
        <w:fldChar w:fldCharType="end"/>
      </w:r>
      <w:bookmarkStart w:id="109" w:name="_Toc22430"/>
      <w:r>
        <w:rPr>
          <w:rFonts w:hint="eastAsia"/>
        </w:rPr>
        <w:t>：2021年公众网民网络安全感评价</w:t>
      </w:r>
      <w:bookmarkEnd w:id="109"/>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14.28%</w:t>
      </w:r>
      <w:r>
        <w:rPr>
          <w:rFonts w:hint="eastAsia"/>
        </w:rPr>
        <w:t>的网民认为网络安全感有明显提升，</w:t>
      </w:r>
      <w:r>
        <w:rPr>
          <w:rFonts w:hint="eastAsia"/>
          <w:color w:val="000000" w:themeColor="text1"/>
          <w14:textFill>
            <w14:solidFill>
              <w14:schemeClr w14:val="tx1"/>
            </w14:solidFill>
          </w14:textFill>
        </w:rPr>
        <w:t>39.19%</w:t>
      </w:r>
      <w:r>
        <w:rPr>
          <w:rFonts w:hint="eastAsia"/>
        </w:rPr>
        <w:t>网民认为有略有改善，两者相加达</w:t>
      </w:r>
      <w:r>
        <w:rPr>
          <w:rFonts w:hint="eastAsia"/>
          <w:color w:val="000000" w:themeColor="text1"/>
          <w14:textFill>
            <w14:solidFill>
              <w14:schemeClr w14:val="tx1"/>
            </w14:solidFill>
          </w14:textFill>
        </w:rPr>
        <w:t>53.47%。</w:t>
      </w:r>
      <w:r>
        <w:rPr>
          <w:rFonts w:hint="eastAsia"/>
          <w:b/>
          <w:bCs/>
        </w:rPr>
        <w:t>相较于全省数据，没有变化的占比高了4.65个百分点。与全国数据相比，表示明显提升比例要低3.41个百分点，表示有提升比例要高3.09个百分点。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tabs>
          <w:tab w:val="left" w:pos="2035"/>
          <w:tab w:val="center" w:pos="4456"/>
        </w:tabs>
        <w:ind w:firstLine="0" w:firstLineChars="0"/>
        <w:jc w:val="center"/>
        <w:rPr>
          <w:rFonts w:ascii="黑体" w:hAnsi="黑体"/>
        </w:rPr>
      </w:pPr>
      <w:r>
        <w:rPr>
          <w:rFonts w:hint="eastAsia" w:ascii="黑体" w:hAnsi="黑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15</w:t>
      </w:r>
      <w:r>
        <w:fldChar w:fldCharType="end"/>
      </w:r>
      <w:bookmarkStart w:id="110" w:name="_Toc11541"/>
      <w:r>
        <w:rPr>
          <w:rFonts w:hint="eastAsia" w:ascii="黑体" w:hAnsi="黑体"/>
        </w:rPr>
        <w:t>：公众网民对网络安全感变化的评价</w:t>
      </w:r>
      <w:bookmarkEnd w:id="110"/>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2021年和2020年平顶山市</w:t>
      </w:r>
      <w:r>
        <w:t>公众网民对网络安全感的</w:t>
      </w:r>
      <w:r>
        <w:rPr>
          <w:rFonts w:hint="eastAsia"/>
        </w:rPr>
        <w:t>变化评价相比，认为明显提升和有提升的比例高</w:t>
      </w:r>
      <w:r>
        <w:t>4.43</w:t>
      </w:r>
      <w:r>
        <w:rPr>
          <w:rFonts w:hint="eastAsia"/>
        </w:rPr>
        <w:t>个百分点；认为没有变化的比例低3</w:t>
      </w:r>
      <w:r>
        <w:t>.5</w:t>
      </w:r>
      <w:r>
        <w:rPr>
          <w:rFonts w:hint="eastAsia"/>
        </w:rPr>
        <w:t>个百分点；认为有下降和明显下降的比例低0</w:t>
      </w:r>
      <w:r>
        <w:t>.93</w:t>
      </w:r>
      <w:r>
        <w:rPr>
          <w:rFonts w:hint="eastAsia"/>
        </w:rPr>
        <w:t>个百分点。</w:t>
      </w:r>
    </w:p>
    <w:p>
      <w:pPr>
        <w:ind w:firstLine="0" w:firstLineChars="0"/>
        <w:jc w:val="center"/>
      </w:pPr>
      <w:r>
        <w:drawing>
          <wp:inline distT="0" distB="0" distL="0" distR="0">
            <wp:extent cx="5094605" cy="2781935"/>
            <wp:effectExtent l="0" t="0" r="10795" b="18415"/>
            <wp:docPr id="247" name="图表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ind w:firstLine="0" w:firstLineChars="0"/>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w:t>
      </w:r>
      <w:r>
        <w:fldChar w:fldCharType="end"/>
      </w:r>
      <w:bookmarkStart w:id="111" w:name="_Toc30200"/>
      <w:r>
        <w:rPr>
          <w:rFonts w:hint="eastAsia"/>
        </w:rPr>
        <w:t>：2021年与2020年公众网民网络安全感变化评价比较</w:t>
      </w:r>
      <w:bookmarkEnd w:id="111"/>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61.86%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36.86%</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34.21%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22.32%</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4.68个百分点，表示网络骚扰行为（垃圾邮件、垃圾短信、骚扰电话、弹窗广告、捆绑下载、霸王条款）比例要高2.16个百分点。与全国数据相比，表示违法有害信息（淫秽色情、网络赌博、网络谣言、侮辱诽谤、违禁物品信息、暴恐音视频、虚假广告）比例要低13.12个百分点，表示其他比例要高8.92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ind w:firstLine="0" w:firstLineChars="0"/>
        <w:jc w:val="center"/>
      </w:pPr>
      <w:bookmarkStart w:id="112" w:name="_Toc19203702"/>
      <w:bookmarkStart w:id="113" w:name="_Toc1930560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w:t>
      </w:r>
      <w:r>
        <w:fldChar w:fldCharType="end"/>
      </w:r>
      <w:bookmarkStart w:id="114" w:name="_Toc30170"/>
      <w:r>
        <w:rPr>
          <w:rFonts w:hint="eastAsia"/>
        </w:rPr>
        <w:t>：公众网民常遇见的网络安全问题</w:t>
      </w:r>
      <w:bookmarkEnd w:id="112"/>
      <w:bookmarkEnd w:id="113"/>
      <w:bookmarkEnd w:id="114"/>
    </w:p>
    <w:p>
      <w:pPr>
        <w:ind w:firstLine="0" w:firstLineChars="0"/>
      </w:pPr>
      <w:r>
        <w:rPr>
          <w:rFonts w:hint="eastAsia"/>
        </w:rPr>
        <w:t>（图表数据来源：公众网民版主问卷第16题：您经常遇到哪些网络安全问题？（多选））</w:t>
      </w:r>
    </w:p>
    <w:p/>
    <w:p>
      <w:pPr>
        <w:pStyle w:val="3"/>
      </w:pPr>
      <w:bookmarkStart w:id="115" w:name="_Toc19996"/>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49</w:t>
      </w:r>
      <w:r>
        <w:rPr>
          <w:rFonts w:hint="eastAsia"/>
        </w:rPr>
        <w:t>%，其次是</w:t>
      </w:r>
      <w:r>
        <w:t>满意</w:t>
      </w:r>
      <w:r>
        <w:rPr>
          <w:rFonts w:hint="eastAsia"/>
        </w:rPr>
        <w:t>占</w:t>
      </w:r>
      <w:r>
        <w:t>31.41</w:t>
      </w:r>
      <w:r>
        <w:rPr>
          <w:rFonts w:hint="eastAsia"/>
        </w:rPr>
        <w:t>%，第三是</w:t>
      </w:r>
      <w:r>
        <w:t>很满意</w:t>
      </w:r>
      <w:r>
        <w:rPr>
          <w:rFonts w:hint="eastAsia"/>
        </w:rPr>
        <w:t>占</w:t>
      </w:r>
      <w:r>
        <w:t>12.53</w:t>
      </w:r>
      <w:r>
        <w:rPr>
          <w:rFonts w:hint="eastAsia"/>
        </w:rPr>
        <w:t>%。认为好评（很满意和满意）的占</w:t>
      </w:r>
      <w:r>
        <w:t>43.94</w:t>
      </w:r>
      <w:r>
        <w:rPr>
          <w:rFonts w:hint="eastAsia"/>
        </w:rPr>
        <w:t>%，低于评价为一般的比例，负面评价的共占</w:t>
      </w:r>
      <w:r>
        <w:t>7.06</w:t>
      </w:r>
      <w:r>
        <w:rPr>
          <w:rFonts w:hint="eastAsia"/>
        </w:rPr>
        <w:t>%；总体评价是</w:t>
      </w:r>
      <w:r>
        <w:t>一般</w:t>
      </w:r>
      <w:r>
        <w:rPr>
          <w:rFonts w:hint="eastAsia"/>
        </w:rPr>
        <w:t>。</w:t>
      </w:r>
      <w:r>
        <w:rPr>
          <w:rFonts w:hint="eastAsia"/>
          <w:b/>
          <w:bCs/>
        </w:rPr>
        <w:t>相较于全省数据，一般的占比高了5.52个百分点。与全国数据相比，表示很满意比例要低6.53个百分点，表示满意比例要高3.19个百分点。</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ind w:firstLine="0" w:firstLineChars="0"/>
        <w:jc w:val="center"/>
      </w:pPr>
      <w:bookmarkStart w:id="116" w:name="_Toc19203703"/>
      <w:bookmarkStart w:id="117" w:name="_Toc19305609"/>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w:t>
      </w:r>
      <w:r>
        <w:fldChar w:fldCharType="end"/>
      </w:r>
      <w:bookmarkStart w:id="118" w:name="_Toc8855"/>
      <w:r>
        <w:rPr>
          <w:rFonts w:hint="eastAsia"/>
        </w:rPr>
        <w:t>：</w:t>
      </w:r>
      <w:bookmarkEnd w:id="116"/>
      <w:bookmarkEnd w:id="117"/>
      <w:r>
        <w:rPr>
          <w:rFonts w:hint="eastAsia"/>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40.71</w:t>
      </w:r>
      <w:r>
        <w:rPr>
          <w:rFonts w:hint="eastAsia"/>
        </w:rPr>
        <w:t>%，其次是</w:t>
      </w:r>
      <w:r>
        <w:t>满意</w:t>
      </w:r>
      <w:r>
        <w:rPr>
          <w:rFonts w:hint="eastAsia"/>
        </w:rPr>
        <w:t>占</w:t>
      </w:r>
      <w:r>
        <w:t>39.74</w:t>
      </w:r>
      <w:r>
        <w:rPr>
          <w:rFonts w:hint="eastAsia"/>
        </w:rPr>
        <w:t>%，第三是</w:t>
      </w:r>
      <w:r>
        <w:t>很满意</w:t>
      </w:r>
      <w:r>
        <w:rPr>
          <w:rFonts w:hint="eastAsia"/>
        </w:rPr>
        <w:t>占</w:t>
      </w:r>
      <w:r>
        <w:t>14.4</w:t>
      </w:r>
      <w:r>
        <w:rPr>
          <w:rFonts w:hint="eastAsia"/>
        </w:rPr>
        <w:t>%。认为好评的占</w:t>
      </w:r>
      <w:r>
        <w:t>54.14</w:t>
      </w:r>
      <w:r>
        <w:rPr>
          <w:rFonts w:hint="eastAsia"/>
        </w:rPr>
        <w:t>%，超过一半，总体评价是好评为主。</w:t>
      </w:r>
      <w:r>
        <w:rPr>
          <w:rFonts w:hint="eastAsia"/>
          <w:b/>
          <w:bCs/>
        </w:rPr>
        <w:t>相较于全省数据，一般的占比高了4.73个百分点。与全国数据相比，表示很满意比例要低6.17个百分点，表示满意比例要高5.34个百分点。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w:t>
      </w:r>
      <w:r>
        <w:fldChar w:fldCharType="end"/>
      </w:r>
      <w:bookmarkStart w:id="119" w:name="_Toc917"/>
      <w:r>
        <w:rPr>
          <w:rFonts w:hint="eastAsia"/>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41.41</w:t>
      </w:r>
      <w:r>
        <w:rPr>
          <w:rFonts w:hint="eastAsia"/>
        </w:rPr>
        <w:t>%，其次是</w:t>
      </w:r>
      <w:r>
        <w:t>一般</w:t>
      </w:r>
      <w:r>
        <w:rPr>
          <w:rFonts w:hint="eastAsia"/>
        </w:rPr>
        <w:t>占</w:t>
      </w:r>
      <w:r>
        <w:t>37.46</w:t>
      </w:r>
      <w:r>
        <w:rPr>
          <w:rFonts w:hint="eastAsia"/>
        </w:rPr>
        <w:t>%，第三是</w:t>
      </w:r>
      <w:r>
        <w:t>很满意</w:t>
      </w:r>
      <w:r>
        <w:rPr>
          <w:rFonts w:hint="eastAsia"/>
        </w:rPr>
        <w:t>占</w:t>
      </w:r>
      <w:r>
        <w:t>16.12</w:t>
      </w:r>
      <w:r>
        <w:rPr>
          <w:rFonts w:hint="eastAsia"/>
        </w:rPr>
        <w:t>%。认为好评（很满意和满意）的占</w:t>
      </w:r>
      <w:r>
        <w:t>57.53</w:t>
      </w:r>
      <w:r>
        <w:rPr>
          <w:rFonts w:hint="eastAsia"/>
        </w:rPr>
        <w:t>%，超过一半，总体评价是好评为主。</w:t>
      </w:r>
      <w:r>
        <w:rPr>
          <w:rFonts w:hint="eastAsia"/>
          <w:b/>
          <w:bCs/>
        </w:rPr>
        <w:t>与全省数据相比，表示很满意比例要低4.39个百分点，表示一般比例要高4.4个百分点。与全国数据相比，表示很满意比例要低5.94个百分点，表示满意比例要高5.86个百分点。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120" w:name="_Toc29794"/>
      <w:r>
        <w:rPr>
          <w:rFonts w:hint="eastAsia"/>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42.05</w:t>
      </w:r>
      <w:r>
        <w:rPr>
          <w:rFonts w:hint="eastAsia"/>
        </w:rPr>
        <w:t>%，其次是</w:t>
      </w:r>
      <w:r>
        <w:t>一般</w:t>
      </w:r>
      <w:r>
        <w:rPr>
          <w:rFonts w:hint="eastAsia"/>
        </w:rPr>
        <w:t>占</w:t>
      </w:r>
      <w:r>
        <w:t>37.94</w:t>
      </w:r>
      <w:r>
        <w:rPr>
          <w:rFonts w:hint="eastAsia"/>
        </w:rPr>
        <w:t>%，第三是</w:t>
      </w:r>
      <w:r>
        <w:t>很满意</w:t>
      </w:r>
      <w:r>
        <w:rPr>
          <w:rFonts w:hint="eastAsia"/>
        </w:rPr>
        <w:t>占</w:t>
      </w:r>
      <w:r>
        <w:t>15.86</w:t>
      </w:r>
      <w:r>
        <w:rPr>
          <w:rFonts w:hint="eastAsia"/>
        </w:rPr>
        <w:t>%。认为好评（很满意和满意）的占</w:t>
      </w:r>
      <w:r>
        <w:t>57.91</w:t>
      </w:r>
      <w:r>
        <w:rPr>
          <w:rFonts w:hint="eastAsia"/>
        </w:rPr>
        <w:t>%，超过一半，总体评价是好评为主。</w:t>
      </w:r>
      <w:r>
        <w:rPr>
          <w:rFonts w:hint="eastAsia"/>
          <w:b/>
          <w:bCs/>
        </w:rPr>
        <w:t>与全省数据相比，表示很满意比例要低4.76个百分点，表示一般比例要高4.65个百分点。与全国数据相比，表示很满意比例要低5.74个百分点，表示满意比例要高5.67个百分点。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1" w:name="_Toc11517"/>
      <w:r>
        <w:rPr>
          <w:rFonts w:hint="eastAsia"/>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42.44</w:t>
      </w:r>
      <w:r>
        <w:rPr>
          <w:rFonts w:hint="eastAsia"/>
        </w:rPr>
        <w:t>%，其次是</w:t>
      </w:r>
      <w:r>
        <w:t>一般</w:t>
      </w:r>
      <w:r>
        <w:rPr>
          <w:rFonts w:hint="eastAsia"/>
        </w:rPr>
        <w:t>占</w:t>
      </w:r>
      <w:r>
        <w:t>36.39</w:t>
      </w:r>
      <w:r>
        <w:rPr>
          <w:rFonts w:hint="eastAsia"/>
        </w:rPr>
        <w:t>%，第三是</w:t>
      </w:r>
      <w:r>
        <w:t>很满意</w:t>
      </w:r>
      <w:r>
        <w:rPr>
          <w:rFonts w:hint="eastAsia"/>
        </w:rPr>
        <w:t>占</w:t>
      </w:r>
      <w:r>
        <w:t>16.7</w:t>
      </w:r>
      <w:r>
        <w:rPr>
          <w:rFonts w:hint="eastAsia"/>
        </w:rPr>
        <w:t>%。认为满意以上的评价（很满意和满意）的占</w:t>
      </w:r>
      <w:r>
        <w:rPr>
          <w:rFonts w:hint="eastAsia"/>
          <w:color w:val="000000" w:themeColor="text1"/>
          <w14:textFill>
            <w14:solidFill>
              <w14:schemeClr w14:val="tx1"/>
            </w14:solidFill>
          </w14:textFill>
        </w:rPr>
        <w:t>59.14</w:t>
      </w:r>
      <w:r>
        <w:rPr>
          <w:rFonts w:hint="eastAsia"/>
        </w:rPr>
        <w:t>%，超过一半，总体评价是满意为主。</w:t>
      </w:r>
      <w:r>
        <w:rPr>
          <w:rFonts w:hint="eastAsia"/>
          <w:b/>
          <w:bCs/>
        </w:rPr>
        <w:t>与全省数据相比，表示很满意比例要低4.17个百分点，表示一般比例要高3.67个百分点。与全国数据相比，表示很满意比例要低5.75个百分点，表示满意比例要高6.03个百分点。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122" w:name="_Toc17790"/>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bookmarkStart w:id="123" w:name="_Toc19207416"/>
    </w:p>
    <w:p>
      <w:r>
        <w:rPr>
          <w:rFonts w:hint="eastAsia"/>
        </w:rPr>
        <w:br w:type="page"/>
      </w:r>
    </w:p>
    <w:p>
      <w:pPr>
        <w:pStyle w:val="2"/>
      </w:pPr>
      <w:bookmarkStart w:id="124" w:name="_Toc31281"/>
      <w:r>
        <w:rPr>
          <w:rFonts w:hint="eastAsia"/>
        </w:rPr>
        <w:t>五、公众网民版专题分析</w:t>
      </w:r>
      <w:bookmarkEnd w:id="123"/>
      <w:bookmarkEnd w:id="124"/>
    </w:p>
    <w:p>
      <w:pPr>
        <w:pStyle w:val="3"/>
      </w:pPr>
      <w:bookmarkStart w:id="125" w:name="_Toc19207417"/>
      <w:bookmarkStart w:id="126" w:name="_Toc16806"/>
      <w:r>
        <w:rPr>
          <w:rFonts w:hint="eastAsia"/>
        </w:rPr>
        <w:t>5.1专题1：网络安全法治社会建设专题</w:t>
      </w:r>
      <w:bookmarkEnd w:id="125"/>
      <w:bookmarkEnd w:id="126"/>
    </w:p>
    <w:p>
      <w:r>
        <w:rPr>
          <w:rFonts w:hint="eastAsia"/>
        </w:rPr>
        <w:t>参加本专题调查的公众网民数量为</w:t>
      </w:r>
      <w:r>
        <w:t>19887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85.19</w:t>
      </w:r>
      <w:r>
        <w:rPr>
          <w:rFonts w:hint="eastAsia"/>
        </w:rPr>
        <w:t>%了解</w:t>
      </w:r>
      <w:r>
        <w:t>《中华人民共和国网络安全法》</w:t>
      </w:r>
      <w:r>
        <w:rPr>
          <w:rFonts w:hint="eastAsia"/>
        </w:rPr>
        <w:t>，</w:t>
      </w:r>
      <w:r>
        <w:t>50.99</w:t>
      </w:r>
      <w:r>
        <w:rPr>
          <w:rFonts w:hint="eastAsia"/>
        </w:rPr>
        <w:t>%公众网民了解</w:t>
      </w:r>
      <w:r>
        <w:t>《儿童个人信息网络保护规定》</w:t>
      </w:r>
      <w:r>
        <w:rPr>
          <w:rFonts w:hint="eastAsia"/>
        </w:rPr>
        <w:t>、</w:t>
      </w:r>
      <w:r>
        <w:t>48.45</w:t>
      </w:r>
      <w:r>
        <w:rPr>
          <w:rFonts w:hint="eastAsia"/>
        </w:rPr>
        <w:t>%网民了解</w:t>
      </w:r>
      <w:r>
        <w:t>《互联网个人信息安全保护指南》</w:t>
      </w:r>
      <w:r>
        <w:rPr>
          <w:rFonts w:hint="eastAsia"/>
        </w:rPr>
        <w:t>；</w:t>
      </w:r>
      <w:r>
        <w:t>《中华人民共和国数据安全保护法》</w:t>
      </w:r>
      <w:r>
        <w:rPr>
          <w:rFonts w:hint="eastAsia"/>
        </w:rPr>
        <w:t>、</w:t>
      </w:r>
      <w:r>
        <w:t>《网络信息内容生态治理规定》</w:t>
      </w:r>
      <w:r>
        <w:rPr>
          <w:rFonts w:hint="eastAsia"/>
        </w:rPr>
        <w:t>了解的人也比较多，分别占</w:t>
      </w:r>
      <w:r>
        <w:t>37.85</w:t>
      </w:r>
      <w:r>
        <w:rPr>
          <w:rFonts w:hint="eastAsia"/>
        </w:rPr>
        <w:t>%和</w:t>
      </w:r>
      <w:r>
        <w:t>37.12</w:t>
      </w:r>
      <w:r>
        <w:rPr>
          <w:rFonts w:hint="eastAsia"/>
        </w:rPr>
        <w:t>%。数据显示网络安全领域的普法工作取得一定的成效。</w:t>
      </w:r>
      <w:r>
        <w:rPr>
          <w:rFonts w:hint="eastAsia"/>
          <w:b/>
          <w:bCs/>
        </w:rPr>
        <w:t>相较于全省数据，本题的排名完全一致。各选项数据接近于全国数据。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ind w:firstLine="0" w:firstLineChars="0"/>
        <w:jc w:val="center"/>
      </w:pPr>
      <w:bookmarkStart w:id="127" w:name="_Toc19203715"/>
      <w:bookmarkStart w:id="128" w:name="_Toc19305621"/>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23</w:t>
      </w:r>
      <w:r>
        <w:fldChar w:fldCharType="end"/>
      </w:r>
      <w:bookmarkStart w:id="129" w:name="_Toc22534"/>
      <w:r>
        <w:rPr>
          <w:rFonts w:hint="eastAsia"/>
        </w:rPr>
        <w:t>：</w:t>
      </w:r>
      <w:bookmarkEnd w:id="127"/>
      <w:bookmarkEnd w:id="128"/>
      <w:r>
        <w:rPr>
          <w:rFonts w:hint="eastAsia"/>
        </w:rPr>
        <w:t>公众网民对网络安全法律、规章及政策标准的了解</w:t>
      </w:r>
      <w:bookmarkEnd w:id="129"/>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77.43</w:t>
      </w:r>
      <w:r>
        <w:rPr>
          <w:rFonts w:hint="eastAsia"/>
        </w:rPr>
        <w:t>%，</w:t>
      </w:r>
      <w:r>
        <w:t>互联网</w:t>
      </w:r>
      <w:r>
        <w:rPr>
          <w:rFonts w:hint="eastAsia"/>
        </w:rPr>
        <w:t>的达</w:t>
      </w:r>
      <w:r>
        <w:t>58.47</w:t>
      </w:r>
      <w:r>
        <w:rPr>
          <w:rFonts w:hint="eastAsia"/>
        </w:rPr>
        <w:t>%，</w:t>
      </w:r>
      <w:r>
        <w:t>政府(普法宣传活动)</w:t>
      </w:r>
      <w:r>
        <w:rPr>
          <w:rFonts w:hint="eastAsia"/>
        </w:rPr>
        <w:t>55.67%，</w:t>
      </w:r>
      <w:r>
        <w:t>学校(网络安全专业课、竞赛)</w:t>
      </w:r>
      <w:r>
        <w:rPr>
          <w:rFonts w:hint="eastAsia"/>
        </w:rPr>
        <w:t>49.54%，</w:t>
      </w:r>
      <w:r>
        <w:t>单位(内部培训、宣传)</w:t>
      </w:r>
      <w:r>
        <w:rPr>
          <w:rFonts w:hint="eastAsia"/>
        </w:rPr>
        <w:t>39.17%，</w:t>
      </w:r>
      <w:r>
        <w:t>互联网行业协会(网络安全讲座、培训班)</w:t>
      </w:r>
      <w:r>
        <w:rPr>
          <w:rFonts w:hint="eastAsia"/>
        </w:rPr>
        <w:t>27.69%。</w:t>
      </w:r>
      <w:r>
        <w:rPr>
          <w:rFonts w:hint="eastAsia"/>
          <w:b/>
          <w:bCs/>
        </w:rPr>
        <w:t>与全省数据相比，表示政府(普法宣传活动)比例要低1.57个百分点，表示学校(网络安全专业课、竞赛)比例要高3.01个百分点。与全国数据相比，表示政府(普法宣传活动)比例要低2.11个百分点，表示学校(网络安全专业课、竞赛)比例要高1.04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jc w:val="center"/>
      </w:pPr>
      <w:bookmarkStart w:id="130" w:name="_Toc19305622"/>
      <w:bookmarkStart w:id="131" w:name="_Toc19203716"/>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w:t>
      </w:r>
      <w:r>
        <w:fldChar w:fldCharType="end"/>
      </w:r>
      <w:bookmarkEnd w:id="130"/>
      <w:bookmarkEnd w:id="131"/>
      <w:bookmarkStart w:id="132" w:name="_Toc15125"/>
      <w:r>
        <w:rPr>
          <w:rFonts w:hint="eastAsia"/>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65.93</w:t>
      </w:r>
      <w:r>
        <w:rPr>
          <w:rFonts w:hint="eastAsia"/>
        </w:rPr>
        <w:t>%），第二位是</w:t>
      </w:r>
      <w:r>
        <w:t>媒体(宣传)</w:t>
      </w:r>
      <w:r>
        <w:rPr>
          <w:rFonts w:hint="eastAsia"/>
        </w:rPr>
        <w:t>（关注度</w:t>
      </w:r>
      <w:r>
        <w:t>62.04</w:t>
      </w:r>
      <w:r>
        <w:rPr>
          <w:rFonts w:hint="eastAsia"/>
        </w:rPr>
        <w:t>%），第三位是</w:t>
      </w:r>
      <w:r>
        <w:t>政府(规划)</w:t>
      </w:r>
      <w:r>
        <w:rPr>
          <w:rFonts w:hint="eastAsia"/>
        </w:rPr>
        <w:t>（关注度</w:t>
      </w:r>
      <w:r>
        <w:t>62</w:t>
      </w:r>
      <w:r>
        <w:rPr>
          <w:rFonts w:hint="eastAsia"/>
        </w:rPr>
        <w:t>%）。</w:t>
      </w:r>
      <w:r>
        <w:rPr>
          <w:rFonts w:hint="eastAsia"/>
          <w:b/>
          <w:bCs/>
        </w:rPr>
        <w:t>与全省数据相比，表示政府(规划)比例要低1.92个百分点，表示学校(教育)比例要高3.74个百分点。相较于全省数据，学校(教育)的占比高了0.98个百分点。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ind w:firstLine="0" w:firstLineChars="0"/>
        <w:jc w:val="center"/>
      </w:pPr>
      <w:bookmarkStart w:id="133" w:name="_Toc19203717"/>
      <w:bookmarkStart w:id="134" w:name="_Toc19305623"/>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5" w:name="_Toc24512"/>
      <w:r>
        <w:rPr>
          <w:rFonts w:hint="eastAsia"/>
        </w:rPr>
        <w:t>：</w:t>
      </w:r>
      <w:bookmarkEnd w:id="133"/>
      <w:bookmarkEnd w:id="134"/>
      <w:r>
        <w:rPr>
          <w:rFonts w:hint="eastAsia"/>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83.95</w:t>
      </w:r>
      <w:r>
        <w:rPr>
          <w:rFonts w:hint="eastAsia"/>
        </w:rPr>
        <w:t>%），第二位是</w:t>
      </w:r>
      <w:r>
        <w:t>未成年人上网保护</w:t>
      </w:r>
      <w:r>
        <w:rPr>
          <w:rFonts w:hint="eastAsia"/>
        </w:rPr>
        <w:t>（关注度</w:t>
      </w:r>
      <w:r>
        <w:t>69.65</w:t>
      </w:r>
      <w:r>
        <w:rPr>
          <w:rFonts w:hint="eastAsia"/>
        </w:rPr>
        <w:t>%），第三位是</w:t>
      </w:r>
      <w:r>
        <w:t>互联网络平台安全责任监管细则</w:t>
      </w:r>
      <w:r>
        <w:rPr>
          <w:rFonts w:hint="eastAsia"/>
        </w:rPr>
        <w:t>（关注度</w:t>
      </w:r>
      <w:r>
        <w:t>64.79</w:t>
      </w:r>
      <w:r>
        <w:rPr>
          <w:rFonts w:hint="eastAsia"/>
        </w:rPr>
        <w:t>%），第四位是</w:t>
      </w:r>
      <w:r>
        <w:t>数据安全保护实施细则</w:t>
      </w:r>
      <w:r>
        <w:rPr>
          <w:rFonts w:hint="eastAsia"/>
        </w:rPr>
        <w:t>（关注度</w:t>
      </w:r>
      <w:r>
        <w:t>53.62</w:t>
      </w:r>
      <w:r>
        <w:rPr>
          <w:rFonts w:hint="eastAsia"/>
        </w:rPr>
        <w:t>%），第五位是</w:t>
      </w:r>
      <w:r>
        <w:t>网络违法犯罪综合防治</w:t>
      </w:r>
      <w:r>
        <w:rPr>
          <w:rFonts w:hint="eastAsia"/>
        </w:rPr>
        <w:t>（关注度</w:t>
      </w:r>
      <w:r>
        <w:t>48.55</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41.81</w:t>
      </w:r>
      <w:r>
        <w:rPr>
          <w:rFonts w:hint="eastAsia"/>
        </w:rPr>
        <w:t>%、</w:t>
      </w:r>
      <w:r>
        <w:t>38.01</w:t>
      </w:r>
      <w:r>
        <w:rPr>
          <w:rFonts w:hint="eastAsia"/>
        </w:rPr>
        <w:t>%、</w:t>
      </w:r>
      <w:r>
        <w:t>31.46</w:t>
      </w:r>
      <w:r>
        <w:rPr>
          <w:rFonts w:hint="eastAsia"/>
        </w:rPr>
        <w:t>%的网民关注。</w:t>
      </w:r>
      <w:r>
        <w:rPr>
          <w:rFonts w:hint="eastAsia"/>
          <w:b/>
          <w:bCs/>
        </w:rPr>
        <w:t>相较于全省数据，除了个别数据顺序互换外，排名基本一致。与全国数据相比，表示互联网络平台安全责任监管细则比例要低2.18个百分点，表示未成年人上网保护比例要高5.41个百分点。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36" w:name="_Toc19203718"/>
      <w:bookmarkStart w:id="137"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138" w:name="_Toc31319"/>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203719"/>
      <w:bookmarkStart w:id="140"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48.1%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27.45%</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22.75</w:t>
      </w:r>
      <w:r>
        <w:rPr>
          <w:rFonts w:hint="eastAsia"/>
        </w:rPr>
        <w:t>%、</w:t>
      </w:r>
      <w:r>
        <w:t>17.66</w:t>
      </w:r>
      <w:r>
        <w:rPr>
          <w:rFonts w:hint="eastAsia"/>
        </w:rPr>
        <w:t>%、</w:t>
      </w:r>
      <w:r>
        <w:t>15.79</w:t>
      </w:r>
      <w:r>
        <w:rPr>
          <w:rFonts w:hint="eastAsia"/>
        </w:rPr>
        <w:t>%的网民遇到过。</w:t>
      </w:r>
      <w:r>
        <w:rPr>
          <w:rFonts w:hint="eastAsia"/>
          <w:b/>
          <w:bCs/>
        </w:rPr>
        <w:t>有48.1%网民网络交易纠纷，排名第一位，与全省数据的51.41%，低了3.31个百分点。相较于全省数据，其他的占比高了1.57个百分点。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ind w:left="28" w:leftChars="-59" w:hanging="170" w:hangingChars="71"/>
        <w:jc w:val="center"/>
        <w:rPr>
          <w:rFonts w:ascii="黑体" w:hAnsi="黑体"/>
        </w:rPr>
      </w:pPr>
      <w:r>
        <w:rPr>
          <w:rFonts w:hint="eastAsia" w:ascii="黑体" w:hAnsi="黑体"/>
        </w:rPr>
        <w:t>图表</w:t>
      </w:r>
      <w:r>
        <w:rPr>
          <w:rFonts w:ascii="黑体" w:hAnsi="黑体"/>
        </w:rPr>
        <w:fldChar w:fldCharType="begin"/>
      </w:r>
      <w:r>
        <w:rPr>
          <w:rFonts w:ascii="黑体" w:hAnsi="黑体"/>
        </w:rPr>
        <w:instrText xml:space="preserve"> </w:instrText>
      </w:r>
      <w:r>
        <w:rPr>
          <w:rFonts w:hint="eastAsia" w:ascii="黑体" w:hAnsi="黑体"/>
        </w:rPr>
        <w:instrText xml:space="preserve">SEQ 图表 \* ARABIC</w:instrText>
      </w:r>
      <w:r>
        <w:rPr>
          <w:rFonts w:ascii="黑体" w:hAnsi="黑体"/>
        </w:rPr>
        <w:instrText xml:space="preserve"> </w:instrText>
      </w:r>
      <w:r>
        <w:rPr>
          <w:rFonts w:ascii="黑体" w:hAnsi="黑体"/>
        </w:rPr>
        <w:fldChar w:fldCharType="separate"/>
      </w:r>
      <w:r>
        <w:rPr>
          <w:rFonts w:hint="eastAsia" w:ascii="黑体" w:hAnsi="黑体"/>
        </w:rPr>
        <w:t>27</w:t>
      </w:r>
      <w:r>
        <w:rPr>
          <w:rFonts w:ascii="黑体" w:hAnsi="黑体"/>
        </w:rPr>
        <w:fldChar w:fldCharType="end"/>
      </w:r>
      <w:bookmarkStart w:id="141" w:name="_Toc4476"/>
      <w:r>
        <w:rPr>
          <w:rFonts w:hint="eastAsia" w:ascii="黑体" w:hAnsi="黑体"/>
        </w:rPr>
        <w:t>：</w:t>
      </w:r>
      <w:bookmarkEnd w:id="139"/>
      <w:bookmarkEnd w:id="140"/>
      <w:r>
        <w:rPr>
          <w:rFonts w:hint="eastAsia" w:ascii="黑体" w:hAnsi="黑体"/>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74.14</w:t>
      </w:r>
      <w:r>
        <w:rPr>
          <w:rFonts w:hint="eastAsia"/>
        </w:rPr>
        <w:t>%），第二位是</w:t>
      </w:r>
      <w:r>
        <w:t>向主管部门(网信办、公安、工信、工商等)投诉</w:t>
      </w:r>
      <w:r>
        <w:rPr>
          <w:rFonts w:hint="eastAsia"/>
        </w:rPr>
        <w:t>（选择率</w:t>
      </w:r>
      <w:r>
        <w:t>40.36</w:t>
      </w:r>
      <w:r>
        <w:rPr>
          <w:rFonts w:hint="eastAsia"/>
        </w:rPr>
        <w:t>%），第三位是</w:t>
      </w:r>
      <w:r>
        <w:t>向消费者协会投诉</w:t>
      </w:r>
      <w:r>
        <w:rPr>
          <w:rFonts w:hint="eastAsia"/>
        </w:rPr>
        <w:t>（选择率</w:t>
      </w:r>
      <w:r>
        <w:t>37.81</w:t>
      </w:r>
      <w:r>
        <w:rPr>
          <w:rFonts w:hint="eastAsia"/>
        </w:rPr>
        <w:t>%）。</w:t>
      </w:r>
      <w:r>
        <w:t>向网络行业协会等社会组织投诉</w:t>
      </w:r>
      <w:r>
        <w:rPr>
          <w:rFonts w:hint="eastAsia"/>
        </w:rPr>
        <w:t>、</w:t>
      </w:r>
      <w:r>
        <w:t>向律师咨询</w:t>
      </w:r>
      <w:r>
        <w:rPr>
          <w:rFonts w:hint="eastAsia"/>
        </w:rPr>
        <w:t>、</w:t>
      </w:r>
      <w:r>
        <w:t>向朋友求助</w:t>
      </w:r>
      <w:r>
        <w:rPr>
          <w:rFonts w:hint="eastAsia"/>
        </w:rPr>
        <w:t>，分别有</w:t>
      </w:r>
      <w:r>
        <w:t>32.05</w:t>
      </w:r>
      <w:r>
        <w:rPr>
          <w:rFonts w:hint="eastAsia"/>
        </w:rPr>
        <w:t>%、</w:t>
      </w:r>
      <w:r>
        <w:t>23.79</w:t>
      </w:r>
      <w:r>
        <w:rPr>
          <w:rFonts w:hint="eastAsia"/>
        </w:rPr>
        <w:t>%、</w:t>
      </w:r>
      <w:r>
        <w:t>23.05</w:t>
      </w:r>
      <w:r>
        <w:rPr>
          <w:rFonts w:hint="eastAsia"/>
        </w:rPr>
        <w:t>%的应对方式。</w:t>
      </w:r>
      <w:r>
        <w:rPr>
          <w:rFonts w:hint="eastAsia"/>
          <w:b/>
          <w:bCs/>
        </w:rPr>
        <w:t>与全省数据相比，表示向朋友求助比例要低1.08个百分点，表示向有关服务商或平台投诉比例要高1.42个百分点。相较于全国数据，向主管部门(网信办、公安、工信、工商等)投诉、向法院起诉、向自媒体曝光分别比全国数据低1.96、1.4、1.36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ind w:firstLine="0" w:firstLineChars="0"/>
        <w:jc w:val="center"/>
      </w:pPr>
      <w:bookmarkStart w:id="142" w:name="_Toc19305627"/>
      <w:bookmarkStart w:id="143" w:name="_Toc19203721"/>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w:t>
      </w:r>
      <w:r>
        <w:fldChar w:fldCharType="end"/>
      </w:r>
      <w:bookmarkStart w:id="144" w:name="_Toc11967"/>
      <w:r>
        <w:rPr>
          <w:rFonts w:hint="eastAsia"/>
        </w:rPr>
        <w:t>：</w:t>
      </w:r>
      <w:bookmarkEnd w:id="142"/>
      <w:bookmarkEnd w:id="143"/>
      <w:r>
        <w:rPr>
          <w:rFonts w:hint="eastAsia"/>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参与调查的公众网民对互联网纠纷人民调解委员会等机构的认识度不高，超过四</w:t>
      </w:r>
      <w:r>
        <w:t>成</w:t>
      </w:r>
      <w:r>
        <w:rPr>
          <w:rFonts w:hint="eastAsia"/>
        </w:rPr>
        <w:t>（</w:t>
      </w:r>
      <w:r>
        <w:t>42.01</w:t>
      </w:r>
      <w:r>
        <w:rPr>
          <w:rFonts w:hint="eastAsia"/>
        </w:rPr>
        <w:t>%）的网民表示不了解，完全不知道有这类机构；</w:t>
      </w:r>
      <w:r>
        <w:t>31.66</w:t>
      </w:r>
      <w:r>
        <w:rPr>
          <w:rFonts w:hint="eastAsia"/>
        </w:rPr>
        <w:t>%网民表示</w:t>
      </w:r>
      <w:r>
        <w:t>担心个人信息会泄露</w:t>
      </w:r>
      <w:r>
        <w:rPr>
          <w:rFonts w:hint="eastAsia"/>
        </w:rPr>
        <w:t>，</w:t>
      </w:r>
      <w:r>
        <w:t>28.57</w:t>
      </w:r>
      <w:r>
        <w:rPr>
          <w:rFonts w:hint="eastAsia"/>
        </w:rPr>
        <w:t>%网民表示</w:t>
      </w:r>
      <w:r>
        <w:t>调解的结果是有法律效力的</w:t>
      </w:r>
      <w:r>
        <w:rPr>
          <w:rFonts w:hint="eastAsia"/>
        </w:rPr>
        <w:t>；</w:t>
      </w:r>
      <w:r>
        <w:t>25.15</w:t>
      </w:r>
      <w:r>
        <w:rPr>
          <w:rFonts w:hint="eastAsia"/>
        </w:rPr>
        <w:t>%网民担心</w:t>
      </w:r>
      <w:r>
        <w:t>这类机构是民间自治组织</w:t>
      </w:r>
      <w:r>
        <w:rPr>
          <w:rFonts w:hint="eastAsia"/>
        </w:rPr>
        <w:t>，</w:t>
      </w:r>
      <w:r>
        <w:t>22.33</w:t>
      </w:r>
      <w:r>
        <w:rPr>
          <w:rFonts w:hint="eastAsia"/>
        </w:rPr>
        <w:t>%网民认为</w:t>
      </w:r>
      <w:r>
        <w:t>调解结果执行难，不能解决问题</w:t>
      </w:r>
      <w:r>
        <w:rPr>
          <w:rFonts w:hint="eastAsia"/>
        </w:rPr>
        <w:t>。仅有</w:t>
      </w:r>
      <w:r>
        <w:t>21.97</w:t>
      </w:r>
      <w:r>
        <w:rPr>
          <w:rFonts w:hint="eastAsia"/>
        </w:rPr>
        <w:t>%网民认为</w:t>
      </w:r>
      <w:r>
        <w:t>担心调解机构的公信力不足</w:t>
      </w:r>
      <w:r>
        <w:rPr>
          <w:rFonts w:hint="eastAsia"/>
        </w:rPr>
        <w:t>；</w:t>
      </w:r>
      <w:r>
        <w:t>19.43</w:t>
      </w:r>
      <w:r>
        <w:rPr>
          <w:rFonts w:hint="eastAsia"/>
        </w:rPr>
        <w:t>%网民表示</w:t>
      </w:r>
      <w:r>
        <w:t>担心调解员是兼职的不能保证公正性</w:t>
      </w:r>
      <w:r>
        <w:rPr>
          <w:rFonts w:hint="eastAsia"/>
        </w:rPr>
        <w:t>。持保留态度的比持肯定的比例高。</w:t>
      </w:r>
      <w:r>
        <w:rPr>
          <w:rFonts w:hint="eastAsia"/>
          <w:b/>
          <w:bCs/>
        </w:rPr>
        <w:t>与全省数据相比，表示这类机构是民间自治组织比例要低1.6个百分点，表示调解的结果是有法律效力的比例要高2.42个百分点。与全国数据相比，表示这类机构是民间自治组织比例要低2.77个百分点，表示调解的结果是有法律效力的比例要高1.62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w:t>
      </w:r>
      <w:r>
        <w:fldChar w:fldCharType="end"/>
      </w:r>
      <w:bookmarkStart w:id="145" w:name="_Toc1330"/>
      <w:r>
        <w:rPr>
          <w:rFonts w:hint="eastAsia"/>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43.5</w:t>
      </w:r>
      <w:r>
        <w:rPr>
          <w:rFonts w:hint="eastAsia"/>
        </w:rPr>
        <w:t>%），其次是认为</w:t>
      </w:r>
      <w:r>
        <w:t>一般</w:t>
      </w:r>
      <w:r>
        <w:rPr>
          <w:rFonts w:hint="eastAsia"/>
        </w:rPr>
        <w:t>（占</w:t>
      </w:r>
      <w:r>
        <w:t>30.49</w:t>
      </w:r>
      <w:r>
        <w:rPr>
          <w:rFonts w:hint="eastAsia"/>
        </w:rPr>
        <w:t>%），再次是认为</w:t>
      </w:r>
      <w:r>
        <w:t>非常满意</w:t>
      </w:r>
      <w:r>
        <w:rPr>
          <w:rFonts w:hint="eastAsia"/>
        </w:rPr>
        <w:t>（占</w:t>
      </w:r>
      <w:r>
        <w:t>16.06</w:t>
      </w:r>
      <w:r>
        <w:rPr>
          <w:rFonts w:hint="eastAsia"/>
        </w:rPr>
        <w:t>%）。即认为满意以上超过一半（</w:t>
      </w:r>
      <w:r>
        <w:t>59.56</w:t>
      </w:r>
      <w:r>
        <w:rPr>
          <w:rFonts w:hint="eastAsia"/>
        </w:rPr>
        <w:t>%），总体评价是满意以上。</w:t>
      </w:r>
      <w:r>
        <w:rPr>
          <w:rFonts w:hint="eastAsia"/>
          <w:b/>
          <w:bCs/>
        </w:rPr>
        <w:t>与全省数据相比，表示非常满意比例要低2.54个百分点，表示一般比例要高2.52个百分点。各选项数据接近于全国数据。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ind w:firstLine="0" w:firstLineChars="0"/>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w:t>
      </w:r>
      <w:r>
        <w:fldChar w:fldCharType="end"/>
      </w:r>
      <w:bookmarkStart w:id="146" w:name="_Toc17816"/>
      <w:r>
        <w:rPr>
          <w:rFonts w:hint="eastAsia"/>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44.29</w:t>
      </w:r>
      <w:r>
        <w:rPr>
          <w:rFonts w:hint="eastAsia"/>
        </w:rPr>
        <w:t>%），其次是认为</w:t>
      </w:r>
      <w:r>
        <w:t>一般</w:t>
      </w:r>
      <w:r>
        <w:rPr>
          <w:rFonts w:hint="eastAsia"/>
        </w:rPr>
        <w:t>（占</w:t>
      </w:r>
      <w:r>
        <w:t>31.47</w:t>
      </w:r>
      <w:r>
        <w:rPr>
          <w:rFonts w:hint="eastAsia"/>
        </w:rPr>
        <w:t>%），再次是认为</w:t>
      </w:r>
      <w:r>
        <w:t>非常满意</w:t>
      </w:r>
      <w:r>
        <w:rPr>
          <w:rFonts w:hint="eastAsia"/>
        </w:rPr>
        <w:t>（占</w:t>
      </w:r>
      <w:r>
        <w:t>16.1</w:t>
      </w:r>
      <w:r>
        <w:rPr>
          <w:rFonts w:hint="eastAsia"/>
        </w:rPr>
        <w:t>%）。即认为满意以上超过一半（</w:t>
      </w:r>
      <w:r>
        <w:t>60.39</w:t>
      </w:r>
      <w:r>
        <w:rPr>
          <w:rFonts w:hint="eastAsia"/>
        </w:rPr>
        <w:t>%），总体评价是满意以上。</w:t>
      </w:r>
      <w:r>
        <w:rPr>
          <w:rFonts w:hint="eastAsia"/>
          <w:b/>
          <w:bCs/>
        </w:rPr>
        <w:t>与全省数据相比，表示非常满意比例要低2.15个百分点，表示一般比例要高2.33个百分点。相较于全国数据，除了个别数据顺序互换外，排名基本一致。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ind w:firstLine="0" w:firstLineChars="0"/>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31</w:t>
      </w:r>
      <w:r>
        <w:fldChar w:fldCharType="end"/>
      </w:r>
      <w:bookmarkStart w:id="147" w:name="_Toc21791"/>
      <w:r>
        <w:rPr>
          <w:rFonts w:hint="eastAsia"/>
        </w:rPr>
        <w:t>：网络安全领域中社会层面参与协同治理状况满意度评价</w:t>
      </w:r>
      <w:bookmarkEnd w:id="147"/>
    </w:p>
    <w:p>
      <w:pPr>
        <w:ind w:firstLine="0" w:firstLineChars="0"/>
        <w:jc w:val="left"/>
        <w:rPr>
          <w:b/>
          <w:bCs/>
        </w:rPr>
      </w:pPr>
      <w:r>
        <w:rPr>
          <w:rFonts w:hint="eastAsia"/>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45.78</w:t>
      </w:r>
      <w:r>
        <w:rPr>
          <w:rFonts w:hint="eastAsia"/>
        </w:rPr>
        <w:t>%）；第二位是</w:t>
      </w:r>
      <w:r>
        <w:t>人大代表、政协委员</w:t>
      </w:r>
      <w:r>
        <w:rPr>
          <w:rFonts w:hint="eastAsia"/>
        </w:rPr>
        <w:t>（认同率</w:t>
      </w:r>
      <w:r>
        <w:t>44.47</w:t>
      </w:r>
      <w:r>
        <w:rPr>
          <w:rFonts w:hint="eastAsia"/>
        </w:rPr>
        <w:t>%）；第三位是</w:t>
      </w:r>
      <w:r>
        <w:t>新闻媒体</w:t>
      </w:r>
      <w:r>
        <w:rPr>
          <w:rFonts w:hint="eastAsia"/>
        </w:rPr>
        <w:t>（认同率</w:t>
      </w:r>
      <w:r>
        <w:t>34.08</w:t>
      </w:r>
      <w:r>
        <w:rPr>
          <w:rFonts w:hint="eastAsia"/>
        </w:rPr>
        <w:t>%）；第四位是</w:t>
      </w:r>
      <w:r>
        <w:t>网民自己</w:t>
      </w:r>
      <w:r>
        <w:rPr>
          <w:rFonts w:hint="eastAsia"/>
        </w:rPr>
        <w:t>（认同率</w:t>
      </w:r>
      <w:r>
        <w:t>30.42</w:t>
      </w:r>
      <w:r>
        <w:rPr>
          <w:rFonts w:hint="eastAsia"/>
        </w:rPr>
        <w:t>%）；第五位是</w:t>
      </w:r>
      <w:r>
        <w:t>网络社会组织</w:t>
      </w:r>
      <w:r>
        <w:rPr>
          <w:rFonts w:hint="eastAsia"/>
        </w:rPr>
        <w:t>（认同率</w:t>
      </w:r>
      <w:r>
        <w:t>20.48</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17.47</w:t>
      </w:r>
      <w:r>
        <w:rPr>
          <w:rFonts w:hint="eastAsia"/>
        </w:rPr>
        <w:t>%、</w:t>
      </w:r>
      <w:r>
        <w:t>14.34</w:t>
      </w:r>
      <w:r>
        <w:rPr>
          <w:rFonts w:hint="eastAsia"/>
        </w:rPr>
        <w:t>%、</w:t>
      </w:r>
      <w:r>
        <w:t>8.98</w:t>
      </w:r>
      <w:r>
        <w:rPr>
          <w:rFonts w:hint="eastAsia"/>
        </w:rPr>
        <w:t>%、</w:t>
      </w:r>
      <w:r>
        <w:t>6.93</w:t>
      </w:r>
      <w:r>
        <w:rPr>
          <w:rFonts w:hint="eastAsia"/>
        </w:rPr>
        <w:t>%、</w:t>
      </w:r>
      <w:r>
        <w:t>2.07</w:t>
      </w:r>
      <w:r>
        <w:rPr>
          <w:rFonts w:hint="eastAsia"/>
        </w:rPr>
        <w:t>%的认同率。</w:t>
      </w:r>
      <w:r>
        <w:rPr>
          <w:rFonts w:hint="eastAsia"/>
          <w:b/>
          <w:bCs/>
        </w:rPr>
        <w:t>与全省数据相比，表示基层组织负责人比例要低2.03个百分点，表示人大代表、政协委员比例要高1.68个百分点。与全国数据相比，表示基层组织负责人比例要低2.17个百分点，表示新闻媒体比例要高4.6个百分点。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ind w:firstLine="0" w:firstLineChars="0"/>
        <w:jc w:val="center"/>
      </w:pPr>
      <w:r>
        <w:rPr>
          <w:rFonts w:hint="eastAsia"/>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48" w:name="_Toc703"/>
      <w:r>
        <w:rPr>
          <w:rFonts w:hint="eastAsia"/>
        </w:rPr>
        <w:t>：代表网民利益说话的构成主体</w:t>
      </w:r>
      <w:bookmarkEnd w:id="148"/>
    </w:p>
    <w:p>
      <w:pPr>
        <w:ind w:firstLine="0" w:firstLineChars="0"/>
        <w:jc w:val="left"/>
        <w:rPr>
          <w:b/>
          <w:bCs/>
        </w:rPr>
      </w:pPr>
      <w:r>
        <w:rPr>
          <w:rFonts w:hint="eastAsia"/>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pPr>
      <w:bookmarkStart w:id="150" w:name="_Toc30560"/>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14176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55.35%），第二位是侵犯个人信息（强制采集人脸信息、个人资料被出售牟利、数据泄露或违法出售、软件非法获取信息等）（遇见率48.38%），第三位是网络诈骗犯罪（金融诈骗、电信诈骗、杀猪盘、助贷套路、假刷单等）（遇见率41.85%），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38.47%和24.58%。数据显示网络违法犯罪态势仍然比较严峻。</w:t>
      </w:r>
      <w:r>
        <w:rPr>
          <w:rFonts w:ascii="宋体" w:hAnsi="宋体" w:eastAsia="宋体"/>
          <w:b/>
          <w:bCs/>
          <w:color w:val="000000"/>
        </w:rPr>
        <w:t>相较于全省数据，网络入侵（木马入侵、数据泄露、Wi-Fi蹭网、账号被盗等）的占比高了0.02个百分点。相较于全国数据，除了个别数据顺序互换外，排名基本一致。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1" w:name="_Toc30898"/>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关注度68.1%），第二位侵犯个人信息（强制采集人脸信息、个人资料被出售牟利、数据泄露或违法出售、软件非法获取信息等）（关注度67.86%），第三位网络诈骗犯罪（金融诈骗、电信诈骗、杀猪盘、助贷套路、假刷单等）（关注度58.77%），第四位是网络入侵（木马入侵、数据泄露、Wi-Fi蹭网、账号被盗等）（关注度48.33%），第五位是网络攻击（黑客攻击、DDOS攻击、勒索病毒、数据破坏等）（关注度40.79%）。</w:t>
      </w:r>
      <w:r>
        <w:rPr>
          <w:rFonts w:ascii="宋体" w:hAnsi="宋体" w:eastAsia="宋体"/>
          <w:b/>
          <w:bCs/>
          <w:color w:val="000000"/>
        </w:rPr>
        <w:t>各选项数据接近于全省数据。各选项数据接近于全国数据。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2" w:name="_Toc21162"/>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25.11%的公众网民认为差不多，31.6%公众网民认为有所减少，15.8%认为有所增加，认为有所增加和明显增加的占26.9%，认为有所减少或明显减少的占47.98%。</w:t>
      </w:r>
      <w:r>
        <w:rPr>
          <w:rFonts w:ascii="宋体" w:hAnsi="宋体" w:eastAsia="宋体"/>
          <w:b/>
          <w:bCs/>
          <w:color w:val="000000"/>
        </w:rPr>
        <w:t>与全省数据相比，表示明显增加比例要低2.82个百分点，表示有所减少比例要高4.17个百分点。与全国数据相比，表示明显增加比例要低3.3个百分点，表示有所减少比例要高8.03个百分点。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3" w:name="_Toc18089"/>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电话欠费、积分兑换、中奖诈骗（遇见率50.85%），第二位是贷款诈骗（校园贷、助贷套路、金融投资等）（遇见率36.78%），第三位是网络购物诈骗（低价诱惑、下单退款解冻套路、网络钓鱼等）（遇见率29.24%）。</w:t>
      </w:r>
      <w:r>
        <w:rPr>
          <w:rFonts w:ascii="宋体" w:hAnsi="宋体" w:eastAsia="宋体"/>
          <w:b/>
          <w:bCs/>
          <w:color w:val="000000"/>
        </w:rPr>
        <w:t>相较于全省数据，疫情诈骗圈套（假冒医护人员索取医疗费、假爱心捐款、疫苗项目投资等）、网络购物诈骗（低价诱惑、下单退款解冻套路、网络钓鱼等）、假评选假投票（诱导充值刷票、刷礼物、窃取个人信息等）分别比全省数据低1.09、1.97、1.59个百分点。与全国数据相比，表示贷款诈骗（校园贷、助贷套路、金融投资等）比例要低6.56个百分点，表示电话欠费、积分兑换、中奖诈骗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4" w:name="_Toc32169"/>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微信朋友圈（选择率51.49%），第二位是短视频APP（选择率41.93%），第三位是购物APP（选择率33.48%），第四位是游戏平台（选择率23.6%），第五位是视频平台（选择率22.42%）。</w:t>
      </w:r>
      <w:r>
        <w:rPr>
          <w:rFonts w:ascii="宋体" w:hAnsi="宋体" w:eastAsia="宋体"/>
          <w:b/>
          <w:bCs/>
          <w:color w:val="000000"/>
        </w:rPr>
        <w:t>与全省数据相比，表示交友APP比例要低4.05个百分点，表示直播平台比例要高1.73个百分点。相较于全国数据，短视频APP、购物APP、投资类APP分别比全国数据低1.94、1.92、1.9个百分点。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5" w:name="_Toc25208"/>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向网站投诉（选择率48.87%），第二位是告诉家人、朋友、同事（选择率43.05%），第三位是向监管部门举报（选择率38.47%），第四位和第五位分别是向公安部门报警（选择率35.9%</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不管它（选择率16.17%）。</w:t>
      </w:r>
      <w:r>
        <w:rPr>
          <w:rFonts w:ascii="宋体" w:hAnsi="宋体" w:eastAsia="宋体"/>
          <w:b/>
          <w:bCs/>
          <w:color w:val="000000"/>
        </w:rPr>
        <w:t>相较于全省数据，除向网站投诉和向监管部门举报比全省数据分别高出1.28个百分点、0.87个百分点外，其他数据值均少于全省数据。相较于全国数据，向网站投诉、向公安部门报警、告诉家人、朋友、同事分别比全国数据低1.68、1.3、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6" w:name="_Toc8300"/>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52.91%，其中37.19%的网民表示满意，15.72%的网民表示非常满意。38.52%的网民表示一般，表示不满意或非常不满意的占8.57%，其中表示不满意的占5.83%，表示非常不满意的占2.74%。总体上来说表示满意的占主要部分。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7" w:name="_Toc6378"/>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知道“国家反诈中心”APP（认知度44.12%）；第二位是知道防诈骗专线“96110”（认知度40.25%），第三位是都不知道（认知度33.09%），第四位国家反诈中心与工信部反诈中心反诈预警短信12381的网民占32.41%。</w:t>
      </w:r>
      <w:r>
        <w:rPr>
          <w:rFonts w:hint="eastAsia" w:ascii="宋体" w:hAnsi="宋体" w:eastAsia="宋体"/>
        </w:rPr>
        <w:t>超过四成</w:t>
      </w:r>
      <w:r>
        <w:rPr>
          <w:rFonts w:ascii="宋体" w:hAnsi="宋体" w:eastAsia="宋体"/>
        </w:rPr>
        <w:t>网民</w:t>
      </w:r>
      <w:r>
        <w:rPr>
          <w:rFonts w:ascii="宋体" w:hAnsi="宋体" w:eastAsia="宋体"/>
          <w:color w:val="000000"/>
        </w:rPr>
        <w:t>知道“国家反诈中心”APP。</w:t>
      </w:r>
      <w:r>
        <w:rPr>
          <w:rFonts w:ascii="宋体" w:hAnsi="宋体" w:eastAsia="宋体"/>
          <w:b/>
          <w:bCs/>
          <w:color w:val="000000"/>
        </w:rPr>
        <w:t>相较于全省数据，都不知道的占比高了5.66个百分点。相较于全省数据，都不知道的占比高了10.9个百分点。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8" w:name="_Toc3526"/>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24.33%的网民所在社区经常开展防诈骗宣传活动，15.38%的网民所在社区较多开展防诈骗宣传活动，31.79%的网民表示一般，16.35%的网民所在社区较少开展防诈骗宣传活动，即有开展的占比为87.85%。12.14%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59" w:name="_Toc28682"/>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rPr>
        <w:t>公众网民对在“金融投资”类APP上充值而导致财产损失的现状为：大部分</w:t>
      </w:r>
      <w:r>
        <w:rPr>
          <w:rFonts w:ascii="宋体" w:hAnsi="宋体" w:eastAsia="宋体"/>
          <w:color w:val="000000"/>
        </w:rPr>
        <w:t>76.73</w:t>
      </w:r>
      <w:r>
        <w:rPr>
          <w:rFonts w:ascii="宋体" w:hAnsi="宋体" w:eastAsia="宋体" w:cs="宋体"/>
          <w:color w:val="000000"/>
        </w:rPr>
        <w:t>%公众网民没有参与过；2.7%公众网民有遭遇10万元以上的严重损失、4.59%公众网民有遭遇1-10万元之间的较多损失、6.86%公众网民有遭遇1万元以下的较少损失，有财产损失的占14.15%；9.13%公众网民有参与但没有损失。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0" w:name="_Toc32176"/>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74.71%，有遇到被盗刷的占16.87%，一般的占8.41%。</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1" w:name="_Toc28228"/>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61.31%的公众网民没有遇到；4.26%的公众网民经常遇到，3%较多遇到，20.44%较少遇到，10.99%的公众网民表示一般。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2" w:name="_Toc11665"/>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51.38%网民没有遇到；5.47%网民经常遇到、5.18%网民较多遇到、23.73%网民较少遇到。网络勒索病毒、木马等的渗透率达到48.62%。</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3" w:name="_Toc23752"/>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28.78%能够定期杀毒和更新补丁，18.99%能够不定期（经常）进行杀毒和更新补丁，24.52%不定期（偶尔）进行杀毒和更新补丁，14.68%很少进行杀毒和更新补丁，还有13.03%从不杀毒和更新补丁。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4" w:name="_Toc21949"/>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54.59%），第二位是散布谣言、封建迷信（网民遇见率48.81%），第三位是APP内置广告无法关闭、诱导点击跳转（网民遇见率47.94%），第四位是炒作绯闻丑闻、劣迹、宣扬低俗文化（网民遇见率40.51%），第五位是标题党、内容虚假、流量造假（网民遇见率39.3%）。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有54.59%网民传播色情、赌博、涉毒、暴力，排名第一位，与全省数据的58.97%，低了4.38个百分点。相较于全国数据，本题的排名完全一致。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5" w:name="_Toc4524"/>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15.39%，其中7.08%公众网民认为明显增加，8.31%认为有所增加。21.54%认为差不多，43.09%认为减少，其中28.28%认为有所减少，14.81%认为明显减少，19.97%没有遇到。认为减少的网民比例较高。</w:t>
      </w:r>
      <w:r>
        <w:rPr>
          <w:rFonts w:ascii="宋体" w:hAnsi="宋体" w:eastAsia="宋体"/>
          <w:b/>
          <w:bCs/>
          <w:color w:val="000000"/>
        </w:rPr>
        <w:t>相较于全省数据，没有遇到的占比高了3.87个百分点。与全国数据相比，表示明显增加比例要低1.99个百分点，表示有所减少比例要高1.89个百分点。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6" w:name="_Toc14126"/>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网站广告（渗透率76.53%），第二位是App内广告（渗透率44.64%），第三位是视频平台（渗透率34.55%），第四位是短信（渗透率26.69%），第五位是朋友圈（渗透率19.88%）。还有的是邮件渗透率为17.46%。</w:t>
      </w:r>
      <w:r>
        <w:rPr>
          <w:rFonts w:ascii="宋体" w:hAnsi="宋体" w:eastAsia="宋体"/>
          <w:b/>
          <w:bCs/>
          <w:color w:val="000000"/>
        </w:rPr>
        <w:t>相较于全省数据，朋友圈、邮件、App内广告分别比全省数据低1.28、1.53、1.9个百分点。相较于全省数据，其他的占比高了3.01个百分点。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7" w:name="_Toc26835"/>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40.25%），第二位是直接忽略（选择率31.93%），第三位是向网信部门举报（选择率26.52%），第四位是给予差评（选择率25.9%），第五位是向公安部门报警（选择率22.48%），显示公众网民对低俗网络信息有较强的抵制意识。</w:t>
      </w:r>
      <w:r>
        <w:rPr>
          <w:rFonts w:ascii="宋体" w:hAnsi="宋体" w:eastAsia="宋体"/>
          <w:b/>
          <w:bCs/>
          <w:color w:val="000000"/>
        </w:rPr>
        <w:t>相较于全省数据，排名基本一致。与全国数据相比，表示直接忽略比例要低1.13个百分点，表示向网信部门举报比例要高1.01个百分点。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8" w:name="_Toc19624"/>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53.26%，其中15.51%公众网民认为非常满意，37.75%认为满意。38.54%认为一般</w:t>
      </w:r>
      <w:r>
        <w:rPr>
          <w:rFonts w:hint="eastAsia" w:ascii="宋体" w:hAnsi="宋体" w:eastAsia="宋体"/>
          <w:color w:val="000000"/>
        </w:rPr>
        <w:t>。</w:t>
      </w:r>
      <w:r>
        <w:rPr>
          <w:rFonts w:ascii="宋体" w:hAnsi="宋体" w:eastAsia="宋体"/>
          <w:color w:val="000000"/>
        </w:rPr>
        <w:t>8.21</w:t>
      </w:r>
      <w:r>
        <w:rPr>
          <w:rFonts w:ascii="宋体" w:hAnsi="宋体" w:eastAsia="宋体" w:cs="宋体"/>
          <w:color w:val="000000"/>
        </w:rPr>
        <w:t>%认为不满意或非常不满意，其中5.51%认为不满意，2.7%认为非常不满意。与全省数据相比，表示非常满意比例要低1.85个百分点，表示一般比例要高1.56个百分点。与全国数据相比，表示不满意比例要低1.41个百分点，表示满意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69" w:name="_Toc1231"/>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61.62%，其中24.21%公众网民认为非常满意，37.41%认为满意。30.49%认为一般</w:t>
      </w:r>
      <w:r>
        <w:rPr>
          <w:rFonts w:hint="eastAsia" w:ascii="宋体" w:hAnsi="宋体" w:eastAsia="宋体"/>
          <w:color w:val="000000"/>
        </w:rPr>
        <w:t>。</w:t>
      </w:r>
      <w:r>
        <w:rPr>
          <w:rFonts w:ascii="宋体" w:hAnsi="宋体" w:eastAsia="宋体"/>
          <w:color w:val="000000"/>
        </w:rPr>
        <w:t>2.82</w:t>
      </w:r>
      <w:r>
        <w:rPr>
          <w:rFonts w:ascii="宋体" w:hAnsi="宋体" w:eastAsia="宋体" w:cs="宋体"/>
          <w:color w:val="000000"/>
        </w:rPr>
        <w:t>%认为不满意或非常不满意，其中2.14%认为不满意，0.68%认为非常不满意。与全省数据相比，表示非常满意比例要低1.1个百分点，表示一般比例要高3.08个百分点。与全国数据相比，表示满意比例要低1.65个百分点，表示非常满意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0" w:name="_Toc3554"/>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52.57%），第二位为治标不治本（选择率44.79%），第三位为黑灰产业仍然在（选择率34.95%），第四位抓的多是小虾，大鳄没有打掉（选择率34.36%），第五位只有短时效应（选择率32.6%）。</w:t>
      </w:r>
      <w:r>
        <w:rPr>
          <w:rFonts w:ascii="宋体" w:hAnsi="宋体" w:eastAsia="宋体"/>
          <w:b/>
          <w:bCs/>
          <w:color w:val="000000"/>
        </w:rPr>
        <w:t>与全省数据相比，表示网络违法行为还是很多比例要低5.02个百分点，表示没有想过比例要高3.98个百分点。与全国数据相比，表示网络违法行为还是很多比例要低7.73个百分点，表示没有想过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1" w:name="_Toc32039"/>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76.61%），第二位是加强追收被骗款项（选择率42.56%），第三位是完善预防和防范联动机制（选择率42.36%），第四位是改善报案服务（选择率33.38%），第五位是加强网络安全宣传推广（选择率31.17%）。</w:t>
      </w:r>
      <w:r>
        <w:rPr>
          <w:rFonts w:ascii="宋体" w:hAnsi="宋体" w:eastAsia="宋体"/>
          <w:b/>
          <w:bCs/>
          <w:color w:val="000000"/>
        </w:rPr>
        <w:t>与全省数据相比，表示完善预防和防范联动机制比例要低1.93个百分点，表示加强监察，改进投诉服务比例要高1.77个百分点。与全国数据相比，表示改善报案服务比例要低5.15个百分点，表示进一步加强打击力度比例要高2.44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2" w:name="_Toc1471"/>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73" w:name="_Toc9299"/>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19637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44.87</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13.08</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31.79</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36.81</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18.32</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13.42</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4.9</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rPr>
        <w:t>较好以上的评</w:t>
      </w:r>
      <w:r>
        <w:rPr>
          <w:rFonts w:ascii="宋体" w:hAnsi="宋体" w:eastAsia="宋体"/>
          <w:color w:val="000000"/>
        </w:rPr>
        <w:t>价稍多。</w:t>
      </w:r>
      <w:r>
        <w:rPr>
          <w:rFonts w:ascii="Calibri" w:hAnsi="Calibri" w:eastAsia="Calibri"/>
          <w:b/>
          <w:bCs/>
          <w:color w:val="000000"/>
        </w:rPr>
        <w:t>相较于全省数据，除了个别数据顺序互换外，排名基本一致。与全国数据相比，表示不太好比例要低4.22个百分点，表示非常好比例要高3.06个百分点。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4" w:name="_Toc9206"/>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29.07</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9.54</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19.53</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55.96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36.61</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19.35</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14.96</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与全省数据相比，表示非常多比例要低1.6个百分点，表示很少比例要高1.73个百分点。与全国数据相比，表示非常多比例要低4.39个百分点，表示很少比例要高5.53个百分点。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5" w:name="_Toc2136"/>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53.86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39.17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34.63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32.45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27.78</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有53.86%网民社交应用(即时通讯、短视频等)，排名第一位，与全省数据的56.67%，低了2.81个百分点。相较于全省数据，其他的占比高了3.02个百分点。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6" w:name="_Toc26688"/>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68.02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48.67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43.19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37.68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28.61</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4.22个百分点，表示点击网上不明二维码、链接比例要高1.56个百分点。与全国数据相比，表示注册APP账户，App要求获取相机、位置等隐私权限比例要低8.63个百分点，表示点击网上不明二维码、链接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7" w:name="_Toc18418"/>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51.56</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50.59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43.96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42.15</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35.23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27.94</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8" w:name="_Toc12934"/>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75.19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53.71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52.31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33.61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30.29</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与全省数据相比，表示大数据杀熟比例要低5.29个百分点，表示其他比例要高1.99个百分点。与全国数据相比，表示接到各类中介的推销电话比例要低1.67个百分点，表示其他比例要高3.47个百分点。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79" w:name="_Toc13870"/>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62.46</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58.32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13.46</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7.26%</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0" w:name="_Toc28568"/>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82.34</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44.9</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36.88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28.92</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1" w:name="_Toc1408"/>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55.20</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20.37</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34.83</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23.58</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21.22</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各选项数据接近于全省数据。与全国数据相比，表示比较担心比例要低1.79个百分点，表示很少担心比例要高2.81个百分点。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2" w:name="_Toc15787"/>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43.45</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18.95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24.5</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38.48</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18.07</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3" w:name="_Toc24290"/>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36.99</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24.59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20.41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7.92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6.14</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3.96%</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与全省数据相比，表示小部分征得了同意比例要低1.81个百分点，表示不清楚比例要高1.04个百分点。与全国数据相比，表示小部分征得了同意比例要低1.81个百分点，表示不清楚比例要高4.8个百分点。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4" w:name="_Toc28587"/>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21.75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17.14</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9.59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8.05</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6.52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36.95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与全省数据相比，表示大约一半提供了比例要低1.52个百分点，表示不清楚比例要高2.5个百分点。相较于全国数据，大部分提供了、小部分提供了、全部没有提供分别比全国数据低1.09、1.74、1.82个百分点。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5" w:name="_Toc8138"/>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极个别会认真阅读</w:t>
      </w:r>
      <w:r>
        <w:rPr>
          <w:rFonts w:ascii="Calibri" w:hAnsi="Calibri" w:eastAsia="Calibri" w:cs="Calibri"/>
          <w:color w:val="000000"/>
        </w:rPr>
        <w:t>28.51%</w:t>
      </w:r>
      <w:r>
        <w:rPr>
          <w:rFonts w:ascii="宋体" w:hAnsi="宋体" w:eastAsia="宋体"/>
          <w:color w:val="000000"/>
        </w:rPr>
        <w:t>，其次</w:t>
      </w:r>
      <w:r>
        <w:rPr>
          <w:rFonts w:ascii="Calibri" w:hAnsi="Calibri" w:eastAsia="Calibri"/>
          <w:color w:val="000000"/>
        </w:rPr>
        <w:t>28.17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25.28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。数据显示公众网民对安全私隐协议并不关注。</w:t>
      </w:r>
      <w:r>
        <w:rPr>
          <w:rFonts w:ascii="Calibri" w:hAnsi="Calibri" w:eastAsia="Calibri"/>
          <w:b/>
          <w:bCs/>
          <w:color w:val="000000"/>
        </w:rPr>
        <w:t>相较于全省数据，都会认真阅读的占比高了3.86个百分点。相较于全省数据，都会认真阅读的占比高了5.6个百分点。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6" w:name="_Toc23251"/>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52.63%</w:t>
      </w:r>
      <w:r>
        <w:rPr>
          <w:rFonts w:ascii="宋体" w:hAnsi="宋体" w:eastAsia="宋体"/>
          <w:color w:val="000000"/>
        </w:rPr>
        <w:t>，其中认为明显改善的占</w:t>
      </w:r>
      <w:r>
        <w:rPr>
          <w:rFonts w:ascii="Calibri" w:hAnsi="Calibri" w:eastAsia="Calibri"/>
          <w:color w:val="000000"/>
        </w:rPr>
        <w:t>14.29%</w:t>
      </w:r>
      <w:r>
        <w:rPr>
          <w:rFonts w:ascii="宋体" w:hAnsi="宋体" w:eastAsia="宋体"/>
          <w:color w:val="000000"/>
        </w:rPr>
        <w:t>，认为有所改善占</w:t>
      </w:r>
      <w:r>
        <w:rPr>
          <w:rFonts w:ascii="Calibri" w:hAnsi="Calibri" w:eastAsia="Calibri"/>
          <w:color w:val="000000"/>
        </w:rPr>
        <w:t>38.34%</w:t>
      </w:r>
      <w:r>
        <w:rPr>
          <w:rFonts w:ascii="宋体" w:hAnsi="宋体" w:eastAsia="宋体"/>
          <w:color w:val="000000"/>
        </w:rPr>
        <w:t>。认为一般占</w:t>
      </w:r>
      <w:r>
        <w:rPr>
          <w:rFonts w:ascii="Calibri" w:hAnsi="Calibri" w:eastAsia="Calibri"/>
          <w:color w:val="000000"/>
        </w:rPr>
        <w:t>44.21%</w:t>
      </w:r>
      <w:r>
        <w:rPr>
          <w:rFonts w:ascii="宋体" w:hAnsi="宋体" w:eastAsia="宋体"/>
          <w:color w:val="000000"/>
        </w:rPr>
        <w:t>。认为有所变差或明显变差的占</w:t>
      </w:r>
      <w:r>
        <w:rPr>
          <w:rFonts w:ascii="Calibri" w:hAnsi="Calibri" w:eastAsia="Calibri"/>
          <w:color w:val="000000"/>
        </w:rPr>
        <w:t>3.17%</w:t>
      </w:r>
      <w:r>
        <w:rPr>
          <w:rFonts w:ascii="宋体" w:hAnsi="宋体" w:eastAsia="宋体"/>
          <w:color w:val="000000"/>
        </w:rPr>
        <w:t>，其中认为有所变差的占</w:t>
      </w:r>
      <w:r>
        <w:rPr>
          <w:rFonts w:ascii="Calibri" w:hAnsi="Calibri" w:eastAsia="Calibri"/>
          <w:color w:val="000000"/>
        </w:rPr>
        <w:t>1.88%</w:t>
      </w:r>
      <w:r>
        <w:rPr>
          <w:rFonts w:ascii="宋体" w:hAnsi="宋体" w:eastAsia="宋体"/>
          <w:color w:val="000000"/>
        </w:rPr>
        <w:t>，认为明显变差的占</w:t>
      </w:r>
      <w:r>
        <w:rPr>
          <w:rFonts w:ascii="Calibri" w:hAnsi="Calibri" w:eastAsia="Calibri"/>
          <w:color w:val="000000"/>
        </w:rPr>
        <w:t>1.29%</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与全省数据相比，表示有所改善比例要低2.45个百分点，表示一般比例要高1.9个百分点。相较于全省数据，明显改善的占比高了3.84个百分点。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7" w:name="_Toc13401"/>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81.86%</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57.16%</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52.62%</w:t>
      </w:r>
      <w:r>
        <w:rPr>
          <w:rFonts w:ascii="宋体" w:hAnsi="宋体" w:eastAsia="宋体"/>
          <w:color w:val="000000"/>
        </w:rPr>
        <w:t>和</w:t>
      </w:r>
      <w:r>
        <w:rPr>
          <w:rFonts w:ascii="Calibri" w:hAnsi="Calibri" w:eastAsia="Calibri"/>
          <w:color w:val="000000"/>
        </w:rPr>
        <w:t>46.79%</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46.16%</w:t>
      </w:r>
      <w:r>
        <w:rPr>
          <w:rFonts w:ascii="宋体" w:hAnsi="宋体" w:eastAsia="宋体"/>
          <w:color w:val="000000"/>
        </w:rPr>
        <w:t>。数据显示公众网民期望政府发挥更大的作用。</w:t>
      </w:r>
      <w:r>
        <w:rPr>
          <w:rFonts w:ascii="Calibri" w:hAnsi="Calibri" w:eastAsia="Calibri"/>
          <w:b/>
          <w:bCs/>
          <w:color w:val="000000"/>
        </w:rPr>
        <w:t>与全省数据相比，表示有所改善比例要低2.45个百分点，表示一般比例要高1.9个百分点。相较于全省数据，明显改善的占比高了3.84个百分点。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8" w:name="_Toc8826"/>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36.53%</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35.5%</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29.28%</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28.59%</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28.56%</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18.42%</w:t>
      </w:r>
      <w:r>
        <w:rPr>
          <w:rFonts w:ascii="宋体" w:hAnsi="宋体" w:eastAsia="宋体"/>
          <w:color w:val="000000"/>
        </w:rPr>
        <w:t>。数据显示公众网民期望行业合规并按标准建设。</w:t>
      </w:r>
      <w:r>
        <w:rPr>
          <w:rFonts w:ascii="Calibri" w:hAnsi="Calibri" w:eastAsia="Calibri"/>
          <w:b/>
          <w:bCs/>
          <w:color w:val="000000"/>
        </w:rPr>
        <w:t>有36.53%网民数据不规范，排名第一位，与全省数据的39.75%，低了3.22个百分点。与全国数据相比，表示数据应用程度低比例要低4.92个百分点，表示其它比例要高2.91个百分点。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89" w:name="_Toc25045"/>
      <w:r>
        <w:rPr>
          <w:rFonts w:ascii="宋体" w:hAnsi="宋体" w:eastAsia="宋体"/>
          <w:color w:val="000000"/>
        </w:rPr>
        <w:t>：数据安全保护现状的情况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90" w:name="_Toc7107"/>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14883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55.78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10.58</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45.2%</w:t>
      </w:r>
      <w:r>
        <w:rPr>
          <w:rFonts w:ascii="宋体" w:hAnsi="宋体" w:eastAsia="宋体"/>
          <w:color w:val="000000"/>
        </w:rPr>
        <w:t>认为满意。</w:t>
      </w:r>
      <w:r>
        <w:rPr>
          <w:rFonts w:ascii="Calibri" w:hAnsi="Calibri" w:eastAsia="Calibri"/>
          <w:color w:val="000000"/>
        </w:rPr>
        <w:t>40.54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3.68</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2.23</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1.45</w:t>
      </w:r>
      <w:r>
        <w:rPr>
          <w:rFonts w:ascii="Calibri" w:hAnsi="Calibri" w:eastAsia="Calibri" w:cs="Calibri"/>
          <w:color w:val="000000"/>
        </w:rPr>
        <w:t>%</w:t>
      </w:r>
      <w:r>
        <w:rPr>
          <w:rFonts w:ascii="宋体" w:hAnsi="宋体" w:eastAsia="宋体"/>
          <w:color w:val="000000"/>
        </w:rPr>
        <w:t>认为非常不满意。总体上满意评</w:t>
      </w:r>
      <w:r>
        <w:rPr>
          <w:rFonts w:ascii="宋体" w:hAnsi="宋体" w:eastAsia="宋体"/>
        </w:rPr>
        <w:t>价超过</w:t>
      </w:r>
      <w:r>
        <w:rPr>
          <w:rFonts w:hint="eastAsia" w:ascii="宋体" w:hAnsi="宋体" w:eastAsia="宋体"/>
        </w:rPr>
        <w:t>五</w:t>
      </w:r>
      <w:r>
        <w:rPr>
          <w:rFonts w:ascii="宋体" w:hAnsi="宋体" w:eastAsia="宋体"/>
        </w:rPr>
        <w:t>成，占大部分。</w:t>
      </w:r>
      <w:r>
        <w:rPr>
          <w:rFonts w:ascii="Calibri" w:hAnsi="Calibri" w:eastAsia="Calibri"/>
          <w:b/>
          <w:bCs/>
        </w:rPr>
        <w:t>与全</w:t>
      </w:r>
      <w:r>
        <w:rPr>
          <w:rFonts w:ascii="Calibri" w:hAnsi="Calibri" w:eastAsia="Calibri"/>
          <w:b/>
          <w:bCs/>
          <w:color w:val="000000"/>
        </w:rPr>
        <w:t>省数据相比，表示非常满意比例要低1.28个百分点，表示一般比例要高2.81个百分点。与全国数据相比，表示满意比例要低1.68个百分点，表示一般比例要高2.69个百分点。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3" w:name="_Toc30256"/>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46.82</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29.51</w:t>
      </w:r>
      <w:r>
        <w:rPr>
          <w:rFonts w:ascii="宋体" w:hAnsi="宋体" w:eastAsia="宋体"/>
          <w:color w:val="000000"/>
        </w:rPr>
        <w:t>%公众网民网络购物年平均消费1-5千元，</w:t>
      </w:r>
      <w:r>
        <w:rPr>
          <w:rFonts w:ascii="Calibri" w:hAnsi="Calibri" w:eastAsia="Calibri"/>
          <w:color w:val="000000"/>
        </w:rPr>
        <w:t>13.44</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9.25%</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0.98%</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省数据，除1千元或以下和1-5千元比全省数据分别高出3.62个百分点、0.5个百分点外，其他数据值均少于全省数据。相较于全国数据，除1千元或以下和1-5千元比全国数据分别高出11.5个百分点、0.88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4" w:name="_Toc5465"/>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74.54</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43.18</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31.36</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15.03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10.43</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7.15%</w:t>
      </w:r>
      <w:r>
        <w:rPr>
          <w:rFonts w:ascii="宋体" w:hAnsi="宋体" w:eastAsia="宋体"/>
          <w:color w:val="000000"/>
        </w:rPr>
        <w:t>表示经常遇到，</w:t>
      </w:r>
      <w:r>
        <w:rPr>
          <w:rFonts w:ascii="Calibri" w:hAnsi="Calibri" w:eastAsia="Calibri"/>
          <w:color w:val="000000"/>
        </w:rPr>
        <w:t>3.28</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与全省数据相比，表示总是遇到比例要低1.36个百分点，表示很少遇到比例要高1.27个百分点。与全国数据相比，表示一般比例要低1.55个百分点，表示很少遇到比例要高2.45个百分点。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5" w:name="_Toc30217"/>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26.32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12.24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14.08%</w:t>
      </w:r>
      <w:r>
        <w:rPr>
          <w:rFonts w:ascii="宋体" w:hAnsi="宋体" w:eastAsia="宋体"/>
          <w:color w:val="000000"/>
        </w:rPr>
        <w:t>表示较普遍。</w:t>
      </w:r>
      <w:r>
        <w:rPr>
          <w:rFonts w:ascii="Calibri" w:hAnsi="Calibri" w:eastAsia="Calibri"/>
          <w:color w:val="000000"/>
        </w:rPr>
        <w:t>12.7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60.99</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28.42</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32.57</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与全省数据相比，表示很普遍比例要低2.0个百分点，表示较少比例要高4.05个百分点。与全国数据相比，表示很普遍比例要低2.37个百分点，表示较少比例要高3.93个百分点。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6" w:name="_Toc2763"/>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22.22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10.98</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11.24</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12.36</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35.31</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19</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16.31</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30.11</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与全省数据相比，表示很普遍比例要低2.61个百分点，表示较少比例要高2.29个百分点。与全国数据相比，表示很普遍比例要低3.75个百分点，表示较少比例要高2.85个百分点。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7" w:name="_Toc12716"/>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58.75</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47.57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19.67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13.68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相较于全省数据，除习惯性给好评和商品质量好比全省数据分别高出0.79个百分点、1.77个百分点外，其他数据值均少于全省数据。相较于全国数据，本题的排名完全一致。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8" w:name="_Toc22435"/>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65.61</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41.04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24.57%</w:t>
      </w:r>
      <w:r>
        <w:rPr>
          <w:rFonts w:ascii="宋体" w:hAnsi="宋体" w:eastAsia="宋体"/>
          <w:color w:val="000000"/>
        </w:rPr>
        <w:t>表示较普遍。</w:t>
      </w:r>
      <w:r>
        <w:rPr>
          <w:rFonts w:ascii="Calibri" w:hAnsi="Calibri" w:eastAsia="Calibri"/>
          <w:color w:val="000000"/>
        </w:rPr>
        <w:t>24.7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9.68</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5.4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4.28</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与全省数据相比，表示很普遍比例要低1.02个百分点，表示一般比例要高2.57个百分点。与全国数据相比，表示很普遍比例要低1.12个百分点，表示一般比例要高4.11个百分点。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199" w:name="_Toc26746"/>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24.29%</w:t>
      </w:r>
      <w:r>
        <w:rPr>
          <w:rFonts w:ascii="宋体" w:hAnsi="宋体" w:eastAsia="宋体"/>
          <w:color w:val="000000"/>
        </w:rPr>
        <w:t>网民表示很好或较好，其中</w:t>
      </w:r>
      <w:r>
        <w:rPr>
          <w:rFonts w:ascii="Calibri" w:hAnsi="Calibri" w:eastAsia="Calibri"/>
          <w:color w:val="000000"/>
        </w:rPr>
        <w:t>10.52</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13.77%</w:t>
      </w:r>
      <w:r>
        <w:rPr>
          <w:rFonts w:ascii="宋体" w:hAnsi="宋体" w:eastAsia="宋体"/>
          <w:color w:val="000000"/>
        </w:rPr>
        <w:t>表示较好。</w:t>
      </w:r>
      <w:r>
        <w:rPr>
          <w:rFonts w:ascii="Calibri" w:hAnsi="Calibri" w:eastAsia="Calibri"/>
          <w:color w:val="000000"/>
        </w:rPr>
        <w:t>57.97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17.74</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10.39</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7.35</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相较于全省数据，一般的占比高了5.06个百分点。与全国数据相比，表示较好比例要低2.22个百分点，表示很好比例要高2.45个百分点。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0" w:name="_Toc20777"/>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23.15</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5.16</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17.99</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55.75%</w:t>
      </w:r>
      <w:r>
        <w:rPr>
          <w:rFonts w:ascii="宋体" w:hAnsi="宋体" w:eastAsia="宋体"/>
          <w:color w:val="000000"/>
        </w:rPr>
        <w:t>表示一般。</w:t>
      </w:r>
      <w:r>
        <w:rPr>
          <w:rFonts w:ascii="Calibri" w:hAnsi="Calibri" w:eastAsia="Calibri"/>
          <w:color w:val="000000"/>
        </w:rPr>
        <w:t>21.10</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13.43</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7.67</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与全省数据相比，表示很信任比例要低1.06个百分点，表示一般比例要高2.38个百分点。与全国数据相比，表示较信任比例要低2.29个百分点，表示一般比例要高2.36个百分点。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1" w:name="_Toc21642"/>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44.06</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29.68</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13.92</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12.34%</w:t>
      </w:r>
      <w:r>
        <w:rPr>
          <w:rFonts w:ascii="宋体" w:hAnsi="宋体" w:eastAsia="宋体"/>
          <w:color w:val="000000"/>
        </w:rPr>
        <w:t>网民看过直播，而且经常通过直播购物。显示电商购物直播的渗透率比较高（</w:t>
      </w:r>
      <w:r>
        <w:rPr>
          <w:rFonts w:ascii="Calibri" w:hAnsi="Calibri" w:eastAsia="Calibri"/>
          <w:color w:val="000000"/>
        </w:rPr>
        <w:t>86.08</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相较于全省数据，除看过，经常通过直播购物和看过，偶尔参与购物比全省数据分别高出0.11个百分点、1.57个百分点外，其他数据值均少于全省数据。相较于全国数据，除看过，经常通过直播购物和看过，偶尔参与购物比全国数据分别高出2.62个百分点、3.55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2" w:name="_Toc12943"/>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29.69%</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55.76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35.55</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41.87</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37.13</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虚假宣传，推荐商品与实物不一致/夸大产品功效/虚假刷流量；28.7%</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13.43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5.46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相较于全省数据，产品体验感较弱、容易产生冲动消费、个人反感分别比全省数据低1.15、1.15、1.09个百分点。与全国数据相比，表示产品体验感较弱比例要低2.05个百分点，表示产品质量参差不齐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3" w:name="_Toc468"/>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37.76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24.21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20.63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10.91</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27.11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1.34个百分点，表示不大信任，提防套路比例要高3.03个百分点。与全国数据相比，表示有点好奇，会浏览其中内容比例要低2.63个百分点，表示比较接受，对感兴趣的商品会主动询问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4" w:name="_Toc15743"/>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82.93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48.06</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39.29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39.16</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16.61</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相较于全省数据，除了个别数据顺序互换外，排名基本一致。与全国数据相比，表示产品来源比例要低1.19个百分点，表示产品质量比例要高1.02个百分点。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5" w:name="_Toc1853"/>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44.59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22.63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22.36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17.12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7.43</w:t>
      </w:r>
      <w:r>
        <w:rPr>
          <w:rFonts w:ascii="Calibri" w:hAnsi="Calibri" w:eastAsia="Calibri" w:cs="Calibri"/>
          <w:color w:val="000000"/>
        </w:rPr>
        <w:t>%</w:t>
      </w:r>
      <w:r>
        <w:rPr>
          <w:rFonts w:ascii="宋体" w:hAnsi="宋体" w:eastAsia="宋体"/>
          <w:color w:val="000000"/>
        </w:rPr>
        <w:t>）。数据显示</w:t>
      </w:r>
      <w:r>
        <w:rPr>
          <w:rFonts w:ascii="宋体" w:hAnsi="宋体" w:eastAsia="宋体"/>
        </w:rPr>
        <w:t>超过三分之一的公</w:t>
      </w:r>
      <w:r>
        <w:rPr>
          <w:rFonts w:ascii="宋体" w:hAnsi="宋体" w:eastAsia="宋体"/>
          <w:color w:val="000000"/>
        </w:rPr>
        <w:t>众网民有网上二手商品买卖意愿，而价格是主要考虑因素。</w:t>
      </w:r>
      <w:r>
        <w:rPr>
          <w:rFonts w:ascii="Calibri" w:hAnsi="Calibri" w:eastAsia="Calibri"/>
          <w:b/>
          <w:bCs/>
          <w:color w:val="000000"/>
        </w:rPr>
        <w:t>与全省数据相比，表示当某商品价格低于市场价时，我会考虑购买二手商品比例要低3.15个百分点，表示不会参与比例要高4.21个百分点。与全国数据相比，表示当某商品价格低于市场价时，我会考虑购买二手商品比例要低7.55个百分点，表示不会参与比例要高7.79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6" w:name="_Toc26147"/>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51.91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49.23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43.87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30.68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22.84</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各选项数据接近于全省数据。有51.91%网民二手物品交易平台没有对商品进行质检就直接售卖，隐藏潜在风险，排名第一位，与全国数据的54.44%，低了2.53个百分点。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7" w:name="_Toc20845"/>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4.33</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10.46</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7.46</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77.75</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w:t>
      </w:r>
      <w:r>
        <w:rPr>
          <w:rFonts w:ascii="宋体" w:hAnsi="宋体" w:eastAsia="宋体"/>
        </w:rPr>
        <w:t>比较低（</w:t>
      </w:r>
      <w:r>
        <w:rPr>
          <w:rFonts w:ascii="Calibri" w:hAnsi="Calibri" w:eastAsia="Calibri"/>
        </w:rPr>
        <w:t>14.79</w:t>
      </w:r>
      <w:r>
        <w:rPr>
          <w:rFonts w:ascii="Calibri" w:hAnsi="Calibri" w:eastAsia="Calibri" w:cs="Calibri"/>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相较于全省数据，不会，以后也不会用的占比高了4.66个百分点。相较于全省数据，不会，以后也不会用的占比高了5.39个百分点。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8" w:name="_Toc3708"/>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34.25</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21.46</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27.85</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4.11</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12.33</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16.44</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与全省数据相比，表示总是遇到比例要低1.64个百分点，表示一般比例要高3.36个百分点。与全国数据相比，表示经常遇到比例要低7.96个百分点，表示总是遇到比例要高1.82个百分点。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09" w:name="_Toc25473"/>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55.11</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52.3%</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41.88</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与全省数据相比，表示找店铺客服理论比例要低1.93个百分点，表示向有关部门投诉比例要高1.6个百分点。与全国数据相比，表示找店铺客服理论比例要低7.49个百分点，表示不知道怎么办比例要高2.55个百分点。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0" w:name="_Toc27826"/>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67.29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42.99%</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40.19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40.19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29.91%</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相较于全省数据，商品问题不大，可以凑合接受的占比高了5.56个百分点。相较于全省数据，商品问题不大，可以凑合接受的占比高了1.62个百分点。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1" w:name="_Toc4096"/>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76.94%</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76.21%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60.7%</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44.86%</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41.29%</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与全省数据相比，表示个人信息泄露比例要低1.83个百分点，表示打击假货比例要高2.02个百分点。与全国数据相比，表示个人信息泄露比例要低8.11个百分点，表示打击虚假宣传比例要高1.25个百分点。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212" w:name="_Toc11176"/>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pPr>
      <w:bookmarkStart w:id="213" w:name="_Toc16522"/>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17614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34.20%，其中8.23%公众网民认为非常满意，25.97%认为满意。39.87%认为一般，25.93%认为不满意或非常不满意，其中20.3%认为不满意，5.63%认为非常不满意。总体上满意的比例</w:t>
      </w:r>
      <w:r>
        <w:rPr>
          <w:rFonts w:ascii="宋体" w:hAnsi="宋体" w:eastAsia="宋体"/>
        </w:rPr>
        <w:t>不高，主要评价是一般</w:t>
      </w:r>
      <w:r>
        <w:rPr>
          <w:rFonts w:ascii="宋体" w:hAnsi="宋体" w:eastAsia="宋体"/>
          <w:color w:val="000000"/>
        </w:rPr>
        <w:t>。</w:t>
      </w:r>
      <w:r>
        <w:rPr>
          <w:rFonts w:ascii="宋体" w:hAnsi="宋体" w:eastAsia="宋体"/>
          <w:b/>
          <w:bCs/>
          <w:color w:val="000000"/>
        </w:rPr>
        <w:t>与全省数据相比，表示非常满意比例要低1.74个百分点，表示一般比例要高1.96个百分点。与全国数据相比，表示非常满意比例要低1.73个百分点，表示不满意比例要高2.44个百分点。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4" w:name="_Toc15889"/>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71.23%公众网民家庭中有未成年人上网的情况，没有的占28.77%。</w:t>
      </w:r>
      <w:r>
        <w:rPr>
          <w:rFonts w:ascii="宋体" w:hAnsi="宋体" w:eastAsia="宋体"/>
          <w:b/>
          <w:bCs/>
          <w:color w:val="000000"/>
        </w:rPr>
        <w:t>相较于全省数据，否的占比高了0.55个百分点。相较于全省数据，是的占比高了0.52个百分点。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5" w:name="_Toc31188"/>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网络游戏（渗透率59.69%），第二位是网络视频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55.22%），第三位是在线教育（渗透率44.78%），第四位是网络音乐渗透率</w:t>
      </w:r>
      <w:r>
        <w:rPr>
          <w:rFonts w:hint="eastAsia" w:ascii="宋体" w:hAnsi="宋体" w:eastAsia="宋体"/>
          <w:color w:val="000000"/>
        </w:rPr>
        <w:t>（</w:t>
      </w:r>
      <w:r>
        <w:rPr>
          <w:rFonts w:ascii="宋体" w:hAnsi="宋体" w:eastAsia="宋体"/>
          <w:color w:val="000000"/>
        </w:rPr>
        <w:t>38.14</w:t>
      </w:r>
      <w:r>
        <w:rPr>
          <w:rFonts w:ascii="宋体" w:hAnsi="宋体" w:eastAsia="宋体" w:cs="宋体"/>
          <w:color w:val="000000"/>
        </w:rPr>
        <w:t>%），第五位是网上阅读（渗透率28.93%），第六位是搜索引擎（渗透率24.39</w:t>
      </w:r>
      <w:r>
        <w:rPr>
          <w:rFonts w:ascii="宋体" w:hAnsi="宋体" w:eastAsia="宋体"/>
        </w:rPr>
        <w:t>%）。数据显示</w:t>
      </w:r>
      <w:r>
        <w:rPr>
          <w:rFonts w:ascii="宋体" w:hAnsi="宋体" w:eastAsia="宋体" w:cs="宋体"/>
        </w:rPr>
        <w:t>网络游戏、网络视频、在线教育、网络音乐等应用是未成年人上网最普及使用的应用，网上阅读</w:t>
      </w:r>
      <w:r>
        <w:rPr>
          <w:rFonts w:ascii="宋体" w:hAnsi="宋体" w:eastAsia="宋体"/>
          <w:color w:val="000000"/>
        </w:rPr>
        <w:t>和</w:t>
      </w:r>
      <w:r>
        <w:rPr>
          <w:rFonts w:ascii="宋体" w:hAnsi="宋体" w:eastAsia="宋体" w:cs="宋体"/>
          <w:color w:val="000000"/>
        </w:rPr>
        <w:t>搜索引擎在未成年人中也有一定的渗透率。</w:t>
      </w:r>
      <w:r>
        <w:rPr>
          <w:rFonts w:ascii="宋体" w:hAnsi="宋体" w:eastAsia="宋体"/>
          <w:b/>
          <w:bCs/>
          <w:color w:val="000000"/>
        </w:rPr>
        <w:t>各选项数据接近于全省数据。相较于全省数据，其他的占比高了1.21个百分点。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6" w:name="_Toc3819"/>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规定了上网的时间限制（选择率74.47</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57.47%），第三位是陪伴上网（选择率21.91%），第四位是只能学习不能玩游戏（选择率18.77%），第五位是安装了儿童上网监控和过滤软件（选择率12.49%）。数据显示绝大部家长对家里的未成年人上网都采取了一定的引导和管理措施，基本没有采用完全禁止未成年人上网的做法，但也有</w:t>
      </w:r>
      <w:r>
        <w:rPr>
          <w:rFonts w:hint="eastAsia" w:ascii="宋体" w:hAnsi="宋体" w:eastAsia="宋体"/>
        </w:rPr>
        <w:t>极</w:t>
      </w:r>
      <w:r>
        <w:rPr>
          <w:rFonts w:ascii="宋体" w:hAnsi="宋体" w:eastAsia="宋体"/>
        </w:rPr>
        <w:t>少部分的家</w:t>
      </w:r>
      <w:r>
        <w:rPr>
          <w:rFonts w:ascii="宋体" w:hAnsi="宋体" w:eastAsia="宋体"/>
          <w:color w:val="000000"/>
        </w:rPr>
        <w:t>长没有采用引导和管理措施，采用技术防范措施的比例也不算高。</w:t>
      </w:r>
      <w:r>
        <w:rPr>
          <w:rFonts w:ascii="宋体" w:hAnsi="宋体" w:eastAsia="宋体"/>
          <w:b/>
          <w:bCs/>
          <w:color w:val="000000"/>
        </w:rPr>
        <w:t>与全省数据相比，表示没有引导和管理比例要低2.05个百分点，表示规定了上网的时间限制比例要高4.06个百分点。与全国数据相比，表示安装了儿童上网监控和过滤软件比例要低3.0个百分点，表示规定了上网的时间限制比例要高5.61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7" w:name="_Toc31310"/>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35.93</w:t>
      </w:r>
      <w:r>
        <w:rPr>
          <w:rFonts w:ascii="宋体" w:hAnsi="宋体" w:eastAsia="宋体"/>
        </w:rPr>
        <w:t>%，</w:t>
      </w:r>
      <w:r>
        <w:rPr>
          <w:rFonts w:ascii="宋体" w:hAnsi="宋体" w:eastAsia="宋体"/>
          <w:color w:val="000000"/>
        </w:rPr>
        <w:t>其中</w:t>
      </w:r>
      <w:r>
        <w:rPr>
          <w:rFonts w:ascii="宋体" w:hAnsi="宋体" w:eastAsia="宋体" w:cs="宋体"/>
          <w:color w:val="000000"/>
        </w:rPr>
        <w:t>12.7%的网民表示非常满意，功能较多，过滤效果好，23.23%的网民表示较满意，基本能达到预期效果；35.25%的网民表示使用体验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12.55%，其中6.13%的网民表示较不满意，功能少，与预期效</w:t>
      </w:r>
      <w:r>
        <w:rPr>
          <w:rFonts w:ascii="宋体" w:hAnsi="宋体" w:eastAsia="宋体"/>
        </w:rPr>
        <w:t>果差太多，</w:t>
      </w:r>
      <w:r>
        <w:rPr>
          <w:rFonts w:ascii="宋体" w:hAnsi="宋体" w:eastAsia="宋体"/>
          <w:color w:val="000000"/>
        </w:rPr>
        <w:t>6.42</w:t>
      </w:r>
      <w:r>
        <w:rPr>
          <w:rFonts w:ascii="宋体" w:hAnsi="宋体" w:eastAsia="宋体" w:cs="宋体"/>
          <w:color w:val="000000"/>
        </w:rPr>
        <w:t>%的网民表示非常不满意，不能过滤相关APP、网址，起不到应有作用；16.27%的网民没有使用过相关软件。数据</w:t>
      </w:r>
      <w:r>
        <w:rPr>
          <w:rFonts w:ascii="宋体" w:hAnsi="宋体" w:eastAsia="宋体" w:cs="宋体"/>
        </w:rPr>
        <w:t>显示</w:t>
      </w:r>
      <w:r>
        <w:rPr>
          <w:rFonts w:ascii="宋体" w:hAnsi="宋体" w:eastAsia="宋体"/>
        </w:rPr>
        <w:t>接近</w:t>
      </w:r>
      <w:r>
        <w:rPr>
          <w:rFonts w:hint="eastAsia" w:ascii="宋体" w:hAnsi="宋体" w:eastAsia="宋体"/>
        </w:rPr>
        <w:t>四</w:t>
      </w:r>
      <w:r>
        <w:rPr>
          <w:rFonts w:ascii="宋体" w:hAnsi="宋体" w:eastAsia="宋体"/>
        </w:rPr>
        <w:t>成网民对未成年保护软件的使用体验较为满意</w:t>
      </w:r>
      <w:r>
        <w:rPr>
          <w:rFonts w:hint="eastAsia" w:ascii="宋体" w:hAnsi="宋体" w:eastAsia="宋体"/>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8" w:name="_Toc30604"/>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72.93%的网民表示了解该模式，其中23.37%的网民了解并经常使用，29.25%的网民了解并偶尔使用，20.31%的网民了解但没有使用过；不了解的网民占比，27.07%。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19" w:name="_Toc19494"/>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52.24%，其中22.17%公众网民认为作用非常大，30.07%认为作用比较大。35.83%认为一般，11.93%认为作用较小或非常小，其中8.31%认为作用比较小，3.62%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0" w:name="_Toc8878"/>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47.46%网民认为青少年保护模式流于形式，和一般模式版块设置完全相同，排第一位；42.94%的网民认为机制存有漏洞，系统无法自动跳转青少年模式，排第二位；41.24%的网民认为功能不完善，可轻易延长使用时限，排第三位；37.85%网民认为保护能力有限，不能防止直播平台主播诱导打赏，排第四位；36.16%网民认为未推出强制实名认证规定，排第五位；27.68%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与全省数据相比，表示机制存有漏洞，系统无法自动跳转青少年模式比例要低3.83个百分点，表示其他比例要高2.85个百分点。相较于全省数据，其他的占比高了4.16个百分点。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1" w:name="_Toc7163"/>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26.68%公众网民表示十分有作用，孩子有很大改善，很支持；34.76%网民表示比较有作用，有一定改善，比较支持；有23.95%网民表示一般，没有多大的改善，不是很认同；有9.3%网民表示有很小的作用，没改善，不认同；5.31%网民表示没有作用，无所谓。数据显</w:t>
      </w:r>
      <w:r>
        <w:rPr>
          <w:rFonts w:ascii="宋体" w:hAnsi="宋体" w:eastAsia="宋体" w:cs="宋体"/>
        </w:rPr>
        <w:t>示</w:t>
      </w:r>
      <w:r>
        <w:rPr>
          <w:rFonts w:ascii="宋体" w:hAnsi="宋体" w:eastAsia="宋体"/>
        </w:rPr>
        <w:t>半数以上公</w:t>
      </w:r>
      <w:r>
        <w:rPr>
          <w:rFonts w:ascii="宋体" w:hAnsi="宋体" w:eastAsia="宋体"/>
          <w:color w:val="000000"/>
        </w:rPr>
        <w:t>众网民对有关限制措施是支持的。</w:t>
      </w:r>
      <w:r>
        <w:rPr>
          <w:rFonts w:ascii="宋体" w:hAnsi="宋体" w:eastAsia="宋体"/>
          <w:b/>
          <w:bCs/>
          <w:color w:val="000000"/>
        </w:rPr>
        <w:t>与全省数据相比，表示比较有作用，有一定改善，比较支持比例要低1.8个百分点，表示十分有作用，孩子有很大改善，很支持比例要高1.3个百分点。与全国数据相比，表示比较有作用，有一定改善，比较支持比例要低4.88个百分点，表示十分有作用，孩子有很大改善，很支持比例要高3.91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2" w:name="_Toc12023"/>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61.2%）；第二位是限制未成年人开设网络账户（选择率51.41%）；第三位是限制未成年人浏览不适宜的网站和信息（选择率47.72%）；第四位是上网使用的软硬件有明确保护未成年人的要求（选择率33.51%）；第五位是规定在可受监督的地方上网（选择率30.8%）。数据显示网民认为限制上网时长是防止未成年人网络沉迷的主要措施。</w:t>
      </w:r>
      <w:r>
        <w:rPr>
          <w:rFonts w:ascii="宋体" w:hAnsi="宋体" w:eastAsia="宋体"/>
          <w:b/>
          <w:bCs/>
          <w:color w:val="000000"/>
        </w:rPr>
        <w:t>与全省数据相比，表示规定在可受监督的地方上网比例要低1.16个百分点，表示限制未成年人开设网络账户比例要高2.03个百分点。与全国数据相比，表示规定在可受监督的地方上网比例要低3.18个百分点，表示限制未成年人开设网络账户比例要高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3" w:name="_Toc29641"/>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73.11%）；第二位是缺乏辨识能力，容易被网友欺骗（选择率64.22%）；第三位是可能导致不良生活习惯，影响身体健康成长（选择率62.72%）；第四位是容易受网络暴力、色情等低俗不良信息影响（选择率58.88%）；第五位是可能影响在校学生学习（选择率58.25%）；第六位是需要对未成年人上网进行严格管理（选择率35%）。数据显示公众网民对未成年人上网的负面影响比较关注，倾向于加强管理。</w:t>
      </w:r>
      <w:r>
        <w:rPr>
          <w:rFonts w:ascii="宋体" w:hAnsi="宋体" w:eastAsia="宋体"/>
          <w:b/>
          <w:bCs/>
          <w:color w:val="000000"/>
        </w:rPr>
        <w:t>相较于全省数据，缺乏辨识能力，容易被网友欺骗、容易受网络暴力、色情等低俗不良信息影响、可能花费大量金钱分别比全省数据低1.14、1.46、1.95个百分点。与全国数据相比，表示缺乏辨识能力，容易被网友欺骗比例要低1.3个百分点，表示可能影响在校学生学习比例要高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4" w:name="_Toc7536"/>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80.04%）；第二位是接触色情、赌博、毒品、暴力等不良信息（选择率69.72%）；第三位是网络诈骗（关注度53.02%）；第四位是个人隐私泄露（关注度48.78%）；第五位是被诱导大额充值或过度消费（关注度48.54%）。数据显示公众网民对未成年人上网相关问题的关注点主要在不良信息影响、网络沉迷、过度消费等方面。</w:t>
      </w:r>
      <w:r>
        <w:rPr>
          <w:rFonts w:ascii="宋体" w:hAnsi="宋体" w:eastAsia="宋体"/>
          <w:b/>
          <w:bCs/>
          <w:color w:val="000000"/>
        </w:rPr>
        <w:t>与全省数据相比，表示盲目追星、粉丝应援比例要低2.21个百分点，表示网络沉迷比例要高2.25个百分点。与全国数据相比，表示个人隐私泄露比例要低5.81个百分点，表示网络沉迷比例要高2.71个百分点。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5" w:name="_Toc15619"/>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2.84%的网民很了解，是“饭圈”资深成员；有2.84%的网民很了解，是“饭圈”底层普通成员；有8.33%的网民较了解，是没有入圈的散粉；有30.1%的网民一般，知道但不是粉丝；有33.97%的网民不大了解，不感兴趣；有21.91%的网民完全不知道什么叫“饭圈”。数据显示</w:t>
      </w:r>
      <w:r>
        <w:rPr>
          <w:rFonts w:ascii="宋体" w:hAnsi="宋体" w:eastAsia="宋体"/>
        </w:rPr>
        <w:t>部分</w:t>
      </w:r>
      <w:r>
        <w:rPr>
          <w:rFonts w:ascii="宋体" w:hAnsi="宋体" w:eastAsia="宋体"/>
          <w:color w:val="000000"/>
        </w:rPr>
        <w:t>（</w:t>
      </w:r>
      <w:r>
        <w:rPr>
          <w:rFonts w:ascii="宋体" w:hAnsi="宋体" w:eastAsia="宋体" w:cs="宋体"/>
          <w:color w:val="000000"/>
        </w:rPr>
        <w:t>30.1</w:t>
      </w:r>
      <w:r>
        <w:rPr>
          <w:rFonts w:ascii="宋体" w:hAnsi="宋体" w:eastAsia="宋体"/>
          <w:color w:val="000000"/>
        </w:rPr>
        <w:t>%）网民对“饭圈”文化了解一般。</w:t>
      </w:r>
      <w:r>
        <w:rPr>
          <w:rFonts w:ascii="宋体" w:hAnsi="宋体" w:eastAsia="宋体"/>
          <w:b/>
          <w:bCs/>
          <w:color w:val="000000"/>
        </w:rPr>
        <w:t>与全省数据相比，表示较了解，是没有入圈的散粉比例要低1.8个百分点，表示不大了解，不感兴趣比例要高2.82个百分点。与全国数据相比，表示很了解，是“饭圈”资深成员比例要低1.08个百分点，表示不大了解，不感兴趣比例要高5.22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6" w:name="_Toc1080"/>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35.96%的网民参与过投票打榜，排第一位；有33.33%的网民参与过集资应援，排第二位；有26.32%的网民参与过都没有参加过，排第三位；有19.3%的网民参与过购买代言产品，排第四位；有16.67%的网民参与过网上口水战，排第五位。数据显示网民在“饭圈”中参与的活动以投票打榜、集资应援为主。</w:t>
      </w:r>
      <w:r>
        <w:rPr>
          <w:rFonts w:ascii="宋体" w:hAnsi="宋体" w:eastAsia="宋体"/>
          <w:b/>
          <w:bCs/>
          <w:color w:val="000000"/>
        </w:rPr>
        <w:t>与全省数据相比，表示投票打榜比例要低7.65个百分点，表示集资应援比例要高1.69个百分点。与全国数据相比，表示投票打榜比例要低12.22个百分点，表示集资应援比例要高1.76个百分点。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7" w:name="_Toc10466"/>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32.74%）；排第二位是追求偶像，体验爱和被爱的感觉（选择率30.09%）；排第三位是想交朋友，寻找理解和认同感（选择率26.55%）；排第四位是其他（选择率18.58%）；排第五位是寂寞无聊（选择率12.39%）。数据显示公众网民参与“饭圈”活动主要以寻求归属感、荣誉感、交友、寻找理解和认同为目的。</w:t>
      </w:r>
      <w:r>
        <w:rPr>
          <w:rFonts w:ascii="宋体" w:hAnsi="宋体" w:eastAsia="宋体"/>
          <w:b/>
          <w:bCs/>
          <w:color w:val="000000"/>
        </w:rPr>
        <w:t>与全省数据相比，表示找到组织有归属感、荣誉感比例要低1.14个百分点，表示追求偶像，体验爱和被爱的感觉比例要高1.11个百分点。与全国数据相比，表示找到组织有归属感、荣誉感比例要低5.0个百分点，表示受朋友影响比例要高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8" w:name="_Toc22906"/>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32.48%）；排第二位是粉丝因喜爱聚集，但在组织中逐渐演变成了说一不二，攻击反对者，经常打口水仗的群体（选择率23.1%）；排第三位是其他（选择率17.61%）；排第四位是粉丝因喜爱相同事务，自发的聚集，会共同探讨发展它。而粉丝自发或被动组织起来，有组织化的行动。保护但不限于表达支持，集体消费则有10.98%选择率。</w:t>
      </w:r>
      <w:r>
        <w:rPr>
          <w:rFonts w:ascii="宋体" w:hAnsi="宋体" w:eastAsia="宋体"/>
          <w:b/>
          <w:bCs/>
          <w:color w:val="000000"/>
        </w:rPr>
        <w:t>与全省数据相比，表示资本操纵的结果，平台、娱乐公司、明星、APP利用粉丝热情谋取利益比例要低2.51个百分点，表示其他比例要高2.99个百分点。与全国数据相比，表示粉丝自发或被动组织起来，有组织化的行动。保护但不限于表达支持，集体消费比例要低1.76个百分点，表示其他比例要高8.06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29" w:name="_Toc29436"/>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3.89%的网民认为“饭圈”对青少年有很好影响；有7.59%的网民认为“饭圈”对青少年有较好影响；有25.59%的网民认为“饭圈”对青少年一般，没有影响；有45.5%的网民认为“饭圈”对青少年有较坏影响；有17.42%的网民认为“饭圈”对青少年有很坏影响，数</w:t>
      </w:r>
      <w:r>
        <w:rPr>
          <w:rFonts w:ascii="宋体" w:hAnsi="宋体" w:eastAsia="宋体" w:cs="宋体"/>
        </w:rPr>
        <w:t>据显示</w:t>
      </w:r>
      <w:r>
        <w:rPr>
          <w:rFonts w:hint="eastAsia" w:ascii="宋体" w:hAnsi="宋体" w:eastAsia="宋体"/>
        </w:rPr>
        <w:t>超过六</w:t>
      </w:r>
      <w:r>
        <w:rPr>
          <w:rFonts w:ascii="宋体" w:hAnsi="宋体" w:eastAsia="宋体"/>
        </w:rPr>
        <w:t>成</w:t>
      </w:r>
      <w:r>
        <w:rPr>
          <w:rFonts w:ascii="宋体" w:hAnsi="宋体" w:eastAsia="宋体"/>
          <w:color w:val="000000"/>
        </w:rPr>
        <w:t>（</w:t>
      </w:r>
      <w:r>
        <w:rPr>
          <w:rFonts w:ascii="宋体" w:hAnsi="宋体" w:eastAsia="宋体" w:cs="宋体"/>
          <w:color w:val="000000"/>
        </w:rPr>
        <w:t>62.92%）网民认为“饭圈”文化泛滥对青少年会带来负面影响。</w:t>
      </w:r>
      <w:r>
        <w:rPr>
          <w:rFonts w:ascii="宋体" w:hAnsi="宋体" w:eastAsia="宋体"/>
          <w:b/>
          <w:bCs/>
          <w:color w:val="000000"/>
        </w:rPr>
        <w:t>与全省数据相比，表示较好影响比例要低1.19个百分点，表示一般，没有影响比例要高2.31个百分点。与全国数据相比，表示很好影响比例要低1.02个百分点，表示一般，没有影响比例要高5.25个百分点。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0" w:name="_Toc27292"/>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12.87%的网民认为卓有成效；有31.93%的网民认为略有成效；有23.71%的网民认为收效甚微；有19.69%的网民认为没有明显感觉有相关动作；有11.79%的网民认为虽然短暂有效，但很快以其他形式出现，死灰复燃。</w:t>
      </w:r>
      <w:r>
        <w:rPr>
          <w:rFonts w:ascii="宋体" w:hAnsi="宋体" w:eastAsia="宋体"/>
          <w:b/>
          <w:bCs/>
          <w:color w:val="000000"/>
        </w:rPr>
        <w:t>相较于全省数据，排名基本一致。相较于全国数据，除卓有成效和略有成效比全国数据分别高出2.97个百分点、3.32个百分点外，其他数据值均少于全国数据。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1" w:name="_Toc12824"/>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64.9%的网民认为需要加强社交媒体平台舆情控制，排第一位；有61.02%的网民认为需要加强娱乐公司和明星自律要求，排第二位；有54.52%的网民认为需要加强追星类 APP的监管，排第三位；有52.61%的网民认为需要加强粉丝组织行为规管，排第四位。数据显示网民认为“饭圈”文化整治需从社交媒体舆情控制、明星自律、追星类APP方面加强。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与全省数据相比，表示娱乐公司和明星自律要求比例要低1.79个百分点，表示其他比例要高1.95个百分点。与全国数据相比，表示社交媒体平台舆情控制比例要低4.81个百分点，表示其他比例要高2.92个百分点。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2" w:name="_Toc21433"/>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6.4%的网民非常了解；有17.25%的网民比较了解；有43.89%的网民一般了解；有13.83%的网民较不了解；有18.62%的网民不了解。数据显示近一半网民对《未成年人保护法》的了解程度一般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与全省数据相比，表示比较了解比例要低1.5个百分点，表示不了解比例要高2.09个百分点。与全国数据相比，表示比较了解比例要低1.91个百分点，表示一般比例要高1.77个百分点。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3" w:name="_Toc11073"/>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79.97%）、第二位是学校（选择率68.56%）、第三位是互联网平台（选择率55.39%）、第四位是未成年人自己（选择率50.69%），第五位是社会（选择率35.95%），第六、七、八位是政府、媒体、社区或朋友圈，选择率分别为35.7%、35.46%、21.79%。数据显示公众网民认为引导未成年人上网责任方面家庭是第一位，其次是学校和互联网平台，未成年人自己。</w:t>
      </w:r>
      <w:r>
        <w:rPr>
          <w:rFonts w:ascii="宋体" w:hAnsi="宋体" w:eastAsia="宋体"/>
          <w:b/>
          <w:bCs/>
          <w:color w:val="000000"/>
        </w:rPr>
        <w:t>与全省数据相比，表示未成年人自己比例要低1.75个百分点，表示学校比例要高1.84个百分点。相较于全省数据，学校的占比高了0.43个百分点。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4" w:name="_Toc2898"/>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41.32%，其中11.17%公众网民认为非常满意，30.15%认为满意。43.68%认为一般</w:t>
      </w:r>
      <w:r>
        <w:rPr>
          <w:rFonts w:hint="eastAsia" w:ascii="宋体" w:hAnsi="宋体" w:eastAsia="宋体"/>
          <w:color w:val="000000"/>
        </w:rPr>
        <w:t>。</w:t>
      </w:r>
      <w:r>
        <w:rPr>
          <w:rFonts w:ascii="宋体" w:hAnsi="宋体" w:eastAsia="宋体"/>
          <w:color w:val="000000"/>
        </w:rPr>
        <w:t>6.99</w:t>
      </w:r>
      <w:r>
        <w:rPr>
          <w:rFonts w:ascii="宋体" w:hAnsi="宋体" w:eastAsia="宋体" w:cs="宋体"/>
          <w:color w:val="000000"/>
        </w:rPr>
        <w:t>%认为不满意或非常不满意，其中5.56%认为不满意，1.43%认为非常不满意。有8.02</w:t>
      </w:r>
      <w:r>
        <w:rPr>
          <w:rFonts w:ascii="宋体" w:hAnsi="宋体" w:eastAsia="宋体"/>
          <w:color w:val="000000"/>
        </w:rPr>
        <w:t>%的网民表示未听过，不清楚。总体评</w:t>
      </w:r>
      <w:r>
        <w:rPr>
          <w:rFonts w:ascii="宋体" w:hAnsi="宋体" w:eastAsia="宋体"/>
        </w:rPr>
        <w:t>价一般</w:t>
      </w:r>
      <w:r>
        <w:rPr>
          <w:rFonts w:ascii="宋体" w:hAnsi="宋体" w:eastAsia="宋体"/>
          <w:color w:val="000000"/>
        </w:rPr>
        <w:t>。</w:t>
      </w:r>
      <w:r>
        <w:rPr>
          <w:rFonts w:ascii="宋体" w:hAnsi="宋体" w:eastAsia="宋体"/>
          <w:b/>
          <w:bCs/>
          <w:color w:val="000000"/>
        </w:rPr>
        <w:t>相较于全省数据，一般的占比高了2.0个百分点。与全国数据相比，表示不清楚比例要低1.61个百分点，表示满意比例要高1.76个百分点。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5" w:name="_Toc23321"/>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63.76%）、第二位是网络安全有关法律知识（选择率61.17%）、第三位是网络使用规范、道德修养培养（选择率60.63%）、第四位是互联网基本知识（选择率58.37%），第五位是网络安全典型案例宣传教育（选择率55.24%），第六位是网络使用技能（选择率41.72%）。数据显示公众网民比较关注有关信息辨别能力、规范修养、法律法规等方面、网络知识技能的培养。</w:t>
      </w:r>
      <w:r>
        <w:rPr>
          <w:rFonts w:ascii="宋体" w:hAnsi="宋体" w:eastAsia="宋体"/>
          <w:b/>
          <w:bCs/>
          <w:color w:val="000000"/>
        </w:rPr>
        <w:t>与全省数据相比，表示网络信息辨别能力培养比例要低1.26个百分点，表示网络安全有关法律知识比例要高2.16个百分点。与全国数据相比，表示网络使用技能比例要低2.21个百分点，表示互联网基本知识比例要高1.17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6" w:name="_Toc22080"/>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237" w:name="_Toc24354"/>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10255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47.54%）、第二位是侮辱或毁谤他人或侵犯他人隐私（选择率46.67%）、第三位是低俗、恶意炒作、违反公序良俗的言论（选择率42.28%）、第四位是散布谣言，扰乱社会秩序（选择率41.23%），第五位是网络诈骗（选择率30.7%）。数据显示网络上不良信息主要是传播色情、暴力、赌博，侮辱或毁谤他人或侵犯他人隐私，低俗、恶意炒作、违反公序良俗的言论比较泛滥，渗透率超</w:t>
      </w:r>
      <w:r>
        <w:rPr>
          <w:rFonts w:ascii="宋体" w:hAnsi="宋体" w:eastAsia="宋体" w:cs="宋体"/>
        </w:rPr>
        <w:t>过</w:t>
      </w:r>
      <w:r>
        <w:rPr>
          <w:rFonts w:hint="eastAsia" w:ascii="宋体" w:hAnsi="宋体" w:eastAsia="宋体"/>
        </w:rPr>
        <w:t>四</w:t>
      </w:r>
      <w:r>
        <w:rPr>
          <w:rFonts w:ascii="宋体" w:hAnsi="宋体" w:eastAsia="宋体"/>
        </w:rPr>
        <w:t>成。</w:t>
      </w:r>
      <w:r>
        <w:rPr>
          <w:rFonts w:ascii="宋体" w:hAnsi="宋体" w:eastAsia="宋体"/>
          <w:b/>
          <w:bCs/>
          <w:color w:val="000000"/>
        </w:rPr>
        <w:t>相较于全省数据，没有见到任何不良信息的占比高了4.35个百分点。相较于全省数据，没有见到任何不良信息的占比高了5.78个百分点。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8" w:name="_Toc10608"/>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18.36%公众网民认为非常严重，28.88%的网民认为比较严重，33.16%网民认为一般，11.59%认为比较少，8.02%认为没有见过。数据显</w:t>
      </w:r>
      <w:r>
        <w:rPr>
          <w:rFonts w:ascii="宋体" w:hAnsi="宋体" w:eastAsia="宋体" w:cs="宋体"/>
        </w:rPr>
        <w:t>示</w:t>
      </w:r>
      <w:r>
        <w:rPr>
          <w:rFonts w:ascii="宋体" w:hAnsi="宋体" w:eastAsia="宋体"/>
        </w:rPr>
        <w:t>接近</w:t>
      </w:r>
      <w:r>
        <w:rPr>
          <w:rFonts w:hint="eastAsia" w:ascii="宋体" w:hAnsi="宋体" w:eastAsia="宋体"/>
        </w:rPr>
        <w:t>五</w:t>
      </w:r>
      <w:r>
        <w:rPr>
          <w:rFonts w:ascii="宋体" w:hAnsi="宋体" w:eastAsia="宋体"/>
        </w:rPr>
        <w:t>成（</w:t>
      </w:r>
      <w:r>
        <w:rPr>
          <w:rFonts w:ascii="宋体" w:hAnsi="宋体" w:eastAsia="宋体" w:cs="宋体"/>
        </w:rPr>
        <w:t>47.24%）</w:t>
      </w:r>
      <w:r>
        <w:rPr>
          <w:rFonts w:ascii="宋体" w:hAnsi="宋体" w:eastAsia="宋体" w:cs="宋体"/>
          <w:color w:val="000000"/>
        </w:rPr>
        <w:t>公众网民认为网络欺凌情况比较严重或非常严重。</w:t>
      </w:r>
      <w:r>
        <w:rPr>
          <w:rFonts w:ascii="宋体" w:hAnsi="宋体" w:eastAsia="宋体"/>
          <w:b/>
          <w:bCs/>
          <w:color w:val="000000"/>
        </w:rPr>
        <w:t>与全省数据相比，表示非常严重比例要低5.32个百分点，表示一般比例要高4.16个百分点。与全国数据相比，表示非常严重比例要低9.47个百分点，表示一般比例要高7.38个百分点。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39" w:name="_Toc14317"/>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15.6%网民表示非常有效，30.67%的网民表示比较有效，40.6%的网民表示一般，8.16%网民认为效果不大，4.96%网民基本无效。数据显示13.12%的公众网民对有关部门对网络营销账号的监管和引导效果不认可，认为效果不大或基本无效。</w:t>
      </w:r>
      <w:r>
        <w:rPr>
          <w:rFonts w:ascii="宋体" w:hAnsi="宋体" w:eastAsia="宋体"/>
          <w:b/>
          <w:bCs/>
          <w:color w:val="000000"/>
        </w:rPr>
        <w:t>与全省数据相比，表示效果不大比例要低2.97个百分点，表示非常有效比例要高3.27个百分点。与全国数据相比，表示效果不大比例要低6.81个百分点，表示非常有效比例要高5.37个百分点。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0" w:name="_Toc31509"/>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51.82%），第二位是监管要求不够具体，操作性不强（选择率47.52%），第三位是行业自律不足（选择率44.55%）、第四位是没有感觉有什么措施（选择率40.59%），第五位是从业人员素质需要提高（选择率40.59%）。数据显示，公众网民认为有关部门监管引导效果不好的主要原因是平台责任不落实。</w:t>
      </w:r>
      <w:r>
        <w:rPr>
          <w:rFonts w:ascii="宋体" w:hAnsi="宋体" w:eastAsia="宋体"/>
          <w:b/>
          <w:bCs/>
          <w:color w:val="000000"/>
        </w:rPr>
        <w:t>与全省数据相比，表示没有感觉有什么措施比例要低1.93个百分点，表示从业人员素质需要提高比例要高3.08个百分点。与全国数据相比，表示没有感觉有什么措施比例要低8.94个百分点，表示政府管得太多，不需要引导，交给市场比例要高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1" w:name="_Toc12996"/>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14.34%公众网民表示非常有效；29.21%网民表示比较有效；有43.73%网民表示一般；有9.68%网民表示效果不大；3.05%网民表示基本无效。数据显示</w:t>
      </w:r>
      <w:r>
        <w:rPr>
          <w:rFonts w:ascii="宋体" w:hAnsi="宋体" w:eastAsia="宋体" w:cs="宋体"/>
        </w:rPr>
        <w:t>，</w:t>
      </w:r>
      <w:r>
        <w:rPr>
          <w:rFonts w:ascii="宋体" w:hAnsi="宋体" w:eastAsia="宋体"/>
        </w:rPr>
        <w:t>超过</w:t>
      </w:r>
      <w:r>
        <w:rPr>
          <w:rFonts w:hint="eastAsia" w:ascii="宋体" w:hAnsi="宋体" w:eastAsia="宋体"/>
        </w:rPr>
        <w:t>四</w:t>
      </w:r>
      <w:r>
        <w:rPr>
          <w:rFonts w:ascii="宋体" w:hAnsi="宋体" w:eastAsia="宋体"/>
        </w:rPr>
        <w:t>成</w:t>
      </w:r>
      <w:r>
        <w:rPr>
          <w:rFonts w:ascii="宋体" w:hAnsi="宋体" w:eastAsia="宋体"/>
          <w:color w:val="000000"/>
        </w:rPr>
        <w:t>（</w:t>
      </w:r>
      <w:r>
        <w:rPr>
          <w:rFonts w:ascii="宋体" w:hAnsi="宋体" w:eastAsia="宋体" w:cs="宋体"/>
          <w:color w:val="000000"/>
        </w:rPr>
        <w:t>43.73%）的公众网民认为对自媒体平台有关内容检查措施的效果一般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与全省数据相比，表示比较有效比例要低2.11个百分点，表示非常有效比例要高2.11个百分点。与全国数据相比，表示效果不大比例要低3.72个百分点，表示非常有效比例要高3.8个百分点。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2" w:name="_Toc5612"/>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过于宽松（选择率47.45%），第二位是尺度不准确（选择率45.54%），第三位是尺度不清晰（选择率44.59%）、第四位是监管处罚力度不够（选择率39.81%），第五位是平台责任不落实（选择率38.54%）。数据显示，公众网民认为过于宽松是平台检查措施效果不好的主要原因。</w:t>
      </w:r>
      <w:r>
        <w:rPr>
          <w:rFonts w:ascii="宋体" w:hAnsi="宋体" w:eastAsia="宋体"/>
          <w:b/>
          <w:bCs/>
          <w:color w:val="000000"/>
        </w:rPr>
        <w:t>与全省数据相比，表示尺度不清晰比例要低4.33个百分点，表示过于宽松比例要高6.14个百分点。与全国数据相比，表示过于严格比例要低1.95个百分点，表示过于宽松比例要高7.3个百分点。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3" w:name="_Toc27878"/>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18.05%公众网民表示非常有效；35.56%网民表示比较有效；有39.35%网民表示一般；有4.51%网民表示效果不大；2.53%网民表示基本无效。数据显示</w:t>
      </w:r>
      <w:r>
        <w:rPr>
          <w:rFonts w:ascii="宋体" w:hAnsi="宋体" w:eastAsia="宋体" w:cs="宋体"/>
        </w:rPr>
        <w:t>，</w:t>
      </w:r>
      <w:r>
        <w:rPr>
          <w:rFonts w:ascii="宋体" w:hAnsi="宋体" w:eastAsia="宋体"/>
        </w:rPr>
        <w:t>超过一半（</w:t>
      </w:r>
      <w:r>
        <w:rPr>
          <w:rFonts w:ascii="宋体" w:hAnsi="宋体" w:eastAsia="宋体" w:cs="宋体"/>
          <w:color w:val="000000"/>
        </w:rPr>
        <w:t>53.61%）的公众网民认为对网络谣言的监管或辟谣措施有一定成效。</w:t>
      </w:r>
      <w:r>
        <w:rPr>
          <w:rFonts w:ascii="宋体" w:hAnsi="宋体" w:eastAsia="宋体"/>
          <w:b/>
          <w:bCs/>
          <w:color w:val="000000"/>
        </w:rPr>
        <w:t>与全省数据相比，表示比较有效比例要低2.64个百分点，表示非常有效比例要高1.59个百分点。与全国数据相比，表示比较有效比例要低2.08个百分点，表示非常有效比例要高4.53个百分点。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4" w:name="_Toc2881"/>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有关部门对舆情把控能力不足（选择率45.53%），第二位是权威信息供应不足，主管部门、专家权威声音弱或缺位（选择率45.14%），第三位是公众知情权和个人隐私权的保护需要落实与平衡（选择率39.69%）、第四位是响应太慢（选择率38.52%），第五位是官方及其授权媒体辟谣主渠道作用发挥不足（选择率38.13%）</w:t>
      </w:r>
      <w:r>
        <w:rPr>
          <w:rFonts w:hint="eastAsia" w:ascii="宋体" w:hAnsi="宋体" w:eastAsia="宋体"/>
          <w:color w:val="000000"/>
        </w:rPr>
        <w:t>。</w:t>
      </w:r>
      <w:r>
        <w:rPr>
          <w:rFonts w:ascii="宋体" w:hAnsi="宋体" w:eastAsia="宋体"/>
          <w:color w:val="000000"/>
        </w:rPr>
        <w:t>数据显</w:t>
      </w:r>
      <w:r>
        <w:rPr>
          <w:rFonts w:ascii="宋体" w:hAnsi="宋体" w:eastAsia="宋体"/>
        </w:rPr>
        <w:t>示，近半数（</w:t>
      </w:r>
      <w:r>
        <w:rPr>
          <w:rFonts w:hint="eastAsia" w:asciiTheme="minorEastAsia" w:hAnsiTheme="minorEastAsia" w:cstheme="minorEastAsia"/>
          <w:color w:val="000000"/>
        </w:rPr>
        <w:t>45.14</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官方及其授权媒体辟谣主渠道作用发挥不足比例要低2.41个百分点，表示响应太慢比例要高3.25个百分点。有45.53%网民有关部门对舆情把控能力不足，排名第一位，与全国数据的48.07%，低了2.54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5" w:name="_Toc3359"/>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40.71%公众网民表示没有投诉过，不评价；13.98%网民表示投诉处理周期长，结果不满意；9.56%网民表示投诉处理周期短，结果不满意；23.72%网民表示投诉处理周期短，结果满意；12.04%网民表示投诉处理周期长，结果满意。数据显示23.54%公众网民对投诉结果不满意，35.76%网民对投诉结果满意，满意与不满意的比</w:t>
      </w:r>
      <w:r>
        <w:rPr>
          <w:rFonts w:ascii="宋体" w:hAnsi="宋体" w:eastAsia="宋体" w:cs="宋体"/>
        </w:rPr>
        <w:t>例</w:t>
      </w:r>
      <w:r>
        <w:rPr>
          <w:rFonts w:ascii="宋体" w:hAnsi="宋体" w:eastAsia="宋体"/>
        </w:rPr>
        <w:t>有所差别</w:t>
      </w:r>
      <w:r>
        <w:rPr>
          <w:rFonts w:ascii="宋体" w:hAnsi="宋体" w:eastAsia="宋体"/>
          <w:color w:val="000000"/>
        </w:rPr>
        <w:t>。</w:t>
      </w:r>
      <w:r>
        <w:rPr>
          <w:rFonts w:ascii="宋体" w:hAnsi="宋体" w:eastAsia="宋体"/>
          <w:b/>
          <w:bCs/>
          <w:color w:val="000000"/>
        </w:rPr>
        <w:t>与全省数据相比，表示投诉处理周期短，结果不满意比例要低2.29个百分点，表示投诉处理周期短，结果满意比例要高2.69个百分点。与全国数据相比，表示投诉处理周期短，结果不满意比例要低2.84个百分点，表示投诉处理周期短，结果满意比例要高4.85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6" w:name="_Toc7260"/>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加大网络环境的监管力度（选择率72.24%），第二位是通过教育提升网民网络素养（选择率63.17%），第三位是建立并完善相关管理制度规范（选择率54.63%）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增强技术手段对网络信息实时监控（选择率52.67%），第五位是培养大量的“把关人”，全流程把关（选择率51.07%），认为低调处理，等有问题的时候再引导的占10.68%，认为不需要引导，应维持现状的占9.96%。数据显示，大部分公众网民认为应该通过加强监管、采取教育、完善制度等方式引导网络舆情正确发展。</w:t>
      </w:r>
      <w:r>
        <w:rPr>
          <w:rFonts w:ascii="宋体" w:hAnsi="宋体" w:eastAsia="宋体"/>
          <w:b/>
          <w:bCs/>
          <w:color w:val="000000"/>
        </w:rPr>
        <w:t>与全省数据相比，表示增强技术手段对网络信息实时监控比例要低2.46个百分点，表示加大网络环境的监管力度比例要高1.51个百分点。与全国数据相比，表示通过教育提升网民网络素养比例要低3.71个百分点，表示加大网络环境的监管力度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7" w:name="_Toc25624"/>
      <w:r>
        <w:rPr>
          <w:rFonts w:ascii="宋体" w:hAnsi="宋体" w:eastAsia="宋体"/>
          <w:color w:val="000000"/>
        </w:rPr>
        <w:t>：网民对引导网络舆情正确发展的需求</w:t>
      </w:r>
      <w:r>
        <w:rPr>
          <w:rFonts w:hint="eastAsia" w:ascii="宋体" w:hAnsi="宋体" w:eastAsia="宋体"/>
          <w:color w:val="000000"/>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69.73%），第二位是加强服务监督：减少缺斤少两、缺货漏货、配送出错等问题（选择率62.65%），第三位是加强市场监管：市场不正当竞争严重，价格需要控制不宜过低（选择率61.06%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供应链监管：肉质类生鲜需要落实源头品控和后续的冷链条件，给出一定门槛（选择率57.52%），第五位是加强售后服务：减少平台不作为，售后服务不到位，退货不及时等现象（选择率51.68%），认为现在措施已经足够，不需要增加监管占6.02%。数据显示</w:t>
      </w:r>
      <w:r>
        <w:rPr>
          <w:rFonts w:ascii="宋体" w:hAnsi="宋体" w:eastAsia="宋体" w:cs="宋体"/>
        </w:rPr>
        <w:t>，</w:t>
      </w:r>
      <w:r>
        <w:rPr>
          <w:rFonts w:ascii="宋体" w:hAnsi="宋体" w:eastAsia="宋体"/>
        </w:rPr>
        <w:t>大部分公</w:t>
      </w:r>
      <w:r>
        <w:rPr>
          <w:rFonts w:ascii="宋体" w:hAnsi="宋体" w:eastAsia="宋体"/>
          <w:color w:val="000000"/>
        </w:rPr>
        <w:t>众网民认为“买菜”类社区团购需从经营行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与全省数据相比，表示供应链监管：肉质类生鲜需要落实源头品控和后续的冷链条件，给出一定门槛比例要低2.59个百分点，表示加强市场监管：市场不正当竞争严重，价格需要控制不宜过低比例要高1.43个百分点。相较于全省数据，其他的占比高了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8" w:name="_Toc19798"/>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22.2%公众网民表示几乎没有遇到过；12.43%网民表示出现频率较少；29.31%网民表示一般，有一定比例；22.2%网民表示比较普遍，感觉频率较多；13.85%网民表示几乎每个平台都出现。数据显示，</w:t>
      </w:r>
      <w:r>
        <w:rPr>
          <w:rFonts w:hint="eastAsia" w:ascii="宋体" w:hAnsi="宋体" w:eastAsia="宋体"/>
        </w:rPr>
        <w:t>接近四成</w:t>
      </w:r>
      <w:r>
        <w:rPr>
          <w:rFonts w:ascii="宋体" w:hAnsi="宋体" w:eastAsia="宋体"/>
        </w:rPr>
        <w:t>（</w:t>
      </w:r>
      <w:r>
        <w:rPr>
          <w:rFonts w:ascii="宋体" w:hAnsi="宋体" w:eastAsia="宋体" w:cs="宋体"/>
        </w:rPr>
        <w:t>3</w:t>
      </w:r>
      <w:r>
        <w:rPr>
          <w:rFonts w:ascii="宋体" w:hAnsi="宋体" w:eastAsia="宋体" w:cs="宋体"/>
          <w:color w:val="000000"/>
        </w:rPr>
        <w:t>6.05%）的公众网民经常遇到大数据杀熟现象。</w:t>
      </w:r>
      <w:r>
        <w:rPr>
          <w:rFonts w:ascii="宋体" w:hAnsi="宋体" w:eastAsia="宋体"/>
          <w:b/>
          <w:bCs/>
          <w:color w:val="000000"/>
        </w:rPr>
        <w:t>与全省数据相比，表示几乎每个都出现比例要低2.55个百分点，表示一般，有一定比例比例要高1.79个百分点。与全国数据相比，表示几乎每个都出现比例要低4.32个百分点，表示出现频率较少比例要高2.55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49" w:name="_Toc13774"/>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网络游戏（选择率63.83%）；第二位是网络直播（选择率60.64%）；第三位是网络社交（选择率58.87%）；第四位是网络支付（选择率41.13%）；打车出行（选择率23.76%）</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（选择率18.09%）领域分别排在第五、第六位。数据显示，网络游戏、网络直播、网络社交是公众网民认为存在问题较多、亟需加大力度整治的领域。</w:t>
      </w:r>
      <w:r>
        <w:rPr>
          <w:rFonts w:ascii="宋体" w:hAnsi="宋体" w:eastAsia="宋体"/>
          <w:b/>
          <w:bCs/>
          <w:color w:val="000000"/>
        </w:rPr>
        <w:t>与全省数据相比，表示网络社交比例要低4.21个百分点，表示网络游戏比例要高2.48个百分点。与全国数据相比，表示网络社交比例要低9.31个百分点，表示网络游戏比例要高3.93个百分点。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0" w:name="_Toc6699"/>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60.5%）；第二位是频繁弹窗广告，强制跳转，强行推销（选择率57.12%）；第三位是霸王条款，强制二选一等市场垄断（选择率44.31%）；第四位是平台监管不力，对消费者保护不足（选择率40.39%）；第五位是大数据杀熟，价格歧视（选择率39.15%）；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相较于全省数据，其他的占比高了1.39个百分点。相较于全省数据，其他的占比高了3.11个百分点。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1" w:name="_Toc14146"/>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73.88%，其中21.11%的网民认为明显改善，52.77%的网民认为有点改善；20.93%的公众网民表示没有变化；3.04%网民认为效果有点变差，2.15%网民表示效果明显变差。数据显示，</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s="宋体"/>
          <w:color w:val="000000"/>
        </w:rPr>
        <w:t>73.88%）的公众网民认为互联网行业反垄断治理措施效果有所改善或有明显改善。</w:t>
      </w:r>
      <w:r>
        <w:rPr>
          <w:rFonts w:ascii="宋体" w:hAnsi="宋体" w:eastAsia="宋体"/>
          <w:b/>
          <w:bCs/>
          <w:color w:val="000000"/>
        </w:rPr>
        <w:t>相较于全省数据，除明显改善和有点改善比全省数据分别高出0.29个百分点、1.38个百分点外，其他数据值均少于全省数据。相较于全省数据，明显改善的占比高了5.02个百分点。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2" w:name="_Toc527"/>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66.84%，其中20.32%的网民认为明显改善，46.52%的网民认为有点改善；26.02%的公众网民表示没有变化；4.1%网民认为效果有点变差，3.03%网民表示效果明显变差。数据显示</w:t>
      </w:r>
      <w:r>
        <w:rPr>
          <w:rFonts w:ascii="宋体" w:hAnsi="宋体" w:eastAsia="宋体" w:cs="宋体"/>
        </w:rPr>
        <w:t>，</w:t>
      </w:r>
      <w:r>
        <w:rPr>
          <w:rFonts w:hint="eastAsia" w:ascii="宋体" w:hAnsi="宋体" w:eastAsia="宋体"/>
        </w:rPr>
        <w:t>超过两成</w:t>
      </w:r>
      <w:r>
        <w:rPr>
          <w:rFonts w:ascii="宋体" w:hAnsi="宋体" w:eastAsia="宋体"/>
        </w:rPr>
        <w:t>的</w:t>
      </w:r>
      <w:r>
        <w:rPr>
          <w:rFonts w:ascii="宋体" w:hAnsi="宋体" w:eastAsia="宋体"/>
          <w:color w:val="000000"/>
        </w:rPr>
        <w:t>公众网民认为互联网企业在合规自律方面有明显改善。</w:t>
      </w:r>
      <w:r>
        <w:rPr>
          <w:rFonts w:ascii="宋体" w:hAnsi="宋体" w:eastAsia="宋体"/>
          <w:b/>
          <w:bCs/>
          <w:color w:val="000000"/>
        </w:rPr>
        <w:t>相较于全省数据，除明显改善和有点改善比全省数据分别高出1.49个百分点、0.31个百分点外，其他数据值均少于全省数据。相较于全省数据，明显改善的占比高了6.15个百分点。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3" w:name="_Toc5235"/>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bookmarkStart w:id="254" w:name="_Toc4608"/>
      <w:r>
        <w:rPr>
          <w:rFonts w:hint="eastAsia"/>
        </w:rPr>
        <w:br w:type="page"/>
      </w:r>
    </w:p>
    <w:p>
      <w:pPr>
        <w:pStyle w:val="3"/>
        <w:rPr>
          <w:rFonts w:ascii="宋体" w:hAnsi="宋体" w:eastAsia="宋体"/>
        </w:rPr>
      </w:pPr>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7917"/>
      <w:bookmarkStart w:id="256" w:name="_Toc24490106"/>
      <w:bookmarkStart w:id="257" w:name="_Toc24836916"/>
      <w:r>
        <w:rPr>
          <w:rFonts w:ascii="宋体" w:hAnsi="宋体" w:eastAsia="宋体"/>
          <w:color w:val="000000"/>
        </w:rPr>
        <w:t>参与本专题答题的公众网民数量为</w:t>
      </w:r>
      <w:r>
        <w:rPr>
          <w:rFonts w:ascii="宋体" w:hAnsi="宋体" w:eastAsia="宋体"/>
        </w:rPr>
        <w:t>9624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66.36%）、第二位是医疗领域（渗透率56.67%）、第三位是教育领域（渗透率48.99%）、第四位是交通领域（渗透率45.34%），第五位是税务领域（渗透率27.79%）。数据显示，政府网上服务应用越来越广泛，社保、医疗、教育、交通领域渗透率超过</w:t>
      </w:r>
      <w:r>
        <w:rPr>
          <w:rFonts w:hint="eastAsia" w:ascii="宋体" w:hAnsi="宋体" w:eastAsia="宋体"/>
        </w:rPr>
        <w:t>四</w:t>
      </w:r>
      <w:r>
        <w:rPr>
          <w:rFonts w:ascii="宋体" w:hAnsi="宋体" w:eastAsia="宋体"/>
        </w:rPr>
        <w:t>成。</w:t>
      </w:r>
      <w:r>
        <w:rPr>
          <w:rFonts w:ascii="宋体" w:hAnsi="宋体" w:eastAsia="宋体"/>
          <w:b/>
          <w:bCs/>
        </w:rPr>
        <w:t>与</w:t>
      </w:r>
      <w:r>
        <w:rPr>
          <w:rFonts w:ascii="宋体" w:hAnsi="宋体" w:eastAsia="宋体"/>
          <w:b/>
          <w:bCs/>
          <w:color w:val="000000"/>
        </w:rPr>
        <w:t>全省数据相比，表示交通比例要低6.33个百分点，表示社保比例要高2.1个百分点。与全国数据相比，表示交通比例要低10.17个百分点，表示社保比例要高1.41个百分点。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8" w:name="_Toc23814"/>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政务服务网站（选择率58.83%）</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政务服务APP（选择率52.28%）</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人工服务办事大厅（选择率42.08%）</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政务小程序（选择率39.16%）。数据显示，电子政务服务应用越来越广泛，政务服务APP的选择率</w:t>
      </w:r>
      <w:r>
        <w:rPr>
          <w:rFonts w:ascii="宋体" w:hAnsi="宋体" w:eastAsia="宋体" w:cs="宋体"/>
        </w:rPr>
        <w:t>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与全省数据相比，表示政务小程序比例要低4.28个百分点，表示政务服务网站比例要高3.13个百分点。与全国数据相比，表示政务小程序比例要低17.68个百分点，表示政务服务网站比例要高1.53个百分点。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59" w:name="_Toc4745"/>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56.14%）、第二位是不会使用（选择率36.84%）、第三位是没有这个业务（选择率25.44%）、第四位是不方便（选择率24.12%）。数据显示，不知道去哪个平台可以办理是网民不选择政府网上服务办理事项的主要原因。</w:t>
      </w:r>
      <w:r>
        <w:rPr>
          <w:rFonts w:ascii="宋体" w:hAnsi="宋体" w:eastAsia="宋体"/>
          <w:b/>
          <w:bCs/>
          <w:color w:val="000000"/>
        </w:rPr>
        <w:t>与全省数据相比，表示没有这个业务比例要低1.95个百分点，表示不会使用比例要高6.87个百分点。与全国数据相比，表示没有这个业务比例要低5.04个百分点，表示不会使用比例要高8.73个百分点。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0" w:name="_Toc12207"/>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14.84%网民表示全部实现，35.62%的网民表示较多实现，34.51%的网民表示一般，12.62%网民表示较少实现，2.41%网民表示全都没有实现。数据显示</w:t>
      </w:r>
      <w:r>
        <w:rPr>
          <w:rFonts w:ascii="宋体" w:hAnsi="宋体" w:eastAsia="宋体" w:cs="宋体"/>
        </w:rPr>
        <w:t>，</w:t>
      </w:r>
      <w:r>
        <w:rPr>
          <w:rFonts w:ascii="宋体" w:hAnsi="宋体" w:eastAsia="宋体"/>
        </w:rPr>
        <w:t>五成以</w:t>
      </w:r>
      <w:r>
        <w:rPr>
          <w:rFonts w:ascii="宋体" w:hAnsi="宋体" w:eastAsia="宋体"/>
          <w:color w:val="000000"/>
        </w:rPr>
        <w:t>上（</w:t>
      </w:r>
      <w:r>
        <w:rPr>
          <w:rFonts w:ascii="宋体" w:hAnsi="宋体" w:eastAsia="宋体" w:cs="宋体"/>
          <w:color w:val="000000"/>
        </w:rPr>
        <w:t>50.46%）公众网民认为政务服务事项全程网上办理实现情况较好。</w:t>
      </w:r>
      <w:r>
        <w:rPr>
          <w:rFonts w:ascii="宋体" w:hAnsi="宋体" w:eastAsia="宋体"/>
          <w:b/>
          <w:bCs/>
          <w:color w:val="000000"/>
        </w:rPr>
        <w:t>与全省数据相比，表示较多实现比例要低4.84个百分点，表示一般比例要高3.01个百分点。与全国数据相比，表示较多实现比例要低9.2个百分点，表示全部实现比例要高2.03个百分点。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1" w:name="_Toc8787"/>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67.1%）、第二位是信息填报多表合一，各审批部门数据共享互认（选择率59.89%）、第三位是政务服务事项的业务共性数据应统一采集（选择率51.94%）、第四位是各部门并联审批，同步办理，限时办结（选择率50.65%），第五位是各类资格证件多证合一（选择率43.07%）。数据显示，提供统一操作指南，统一办理标准、信息填报多表合一，各审批部门数据共享互认、政务服务事项的业务共性数据应统一采集是</w:t>
      </w:r>
      <w:r>
        <w:rPr>
          <w:rFonts w:ascii="宋体" w:hAnsi="宋体" w:eastAsia="宋体"/>
        </w:rPr>
        <w:t>大多数（超过</w:t>
      </w:r>
      <w:r>
        <w:rPr>
          <w:rFonts w:hint="eastAsia" w:ascii="宋体" w:hAnsi="宋体" w:eastAsia="宋体"/>
        </w:rPr>
        <w:t>五</w:t>
      </w:r>
      <w:r>
        <w:rPr>
          <w:rFonts w:ascii="宋体" w:hAnsi="宋体" w:eastAsia="宋体"/>
        </w:rPr>
        <w:t>成）</w:t>
      </w:r>
      <w:r>
        <w:rPr>
          <w:rFonts w:ascii="宋体" w:hAnsi="宋体" w:eastAsia="宋体"/>
          <w:color w:val="000000"/>
        </w:rPr>
        <w:t>网民的建议和诉求。</w:t>
      </w:r>
      <w:r>
        <w:rPr>
          <w:rFonts w:ascii="宋体" w:hAnsi="宋体" w:eastAsia="宋体"/>
          <w:b/>
          <w:bCs/>
          <w:color w:val="000000"/>
        </w:rPr>
        <w:t>相较于全省数据，其他的占比高了2.88个百分点。相较于全省数据，其他的占比高了4.97个百分点。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2" w:name="_Toc29024"/>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27.93%网民表示非常便利，41.34%的网民表示比较便利，26.26%的网民表示一般，3.54%网民认为比较不便利，0.93%网民表示非常不便利。数据显示</w:t>
      </w:r>
      <w:r>
        <w:rPr>
          <w:rFonts w:ascii="宋体" w:hAnsi="宋体" w:eastAsia="宋体" w:cs="宋体"/>
        </w:rPr>
        <w:t>，</w:t>
      </w:r>
      <w:r>
        <w:rPr>
          <w:rFonts w:ascii="宋体" w:hAnsi="宋体" w:eastAsia="宋体"/>
        </w:rPr>
        <w:t>大部分（</w:t>
      </w:r>
      <w:r>
        <w:rPr>
          <w:rFonts w:ascii="宋体" w:hAnsi="宋体" w:eastAsia="宋体" w:cs="宋体"/>
        </w:rPr>
        <w:t>69</w:t>
      </w:r>
      <w:r>
        <w:rPr>
          <w:rFonts w:ascii="宋体" w:hAnsi="宋体" w:eastAsia="宋体" w:cs="宋体"/>
          <w:color w:val="000000"/>
        </w:rPr>
        <w:t>.27%）公众网民认为政府网上服务便利或非常便利。</w:t>
      </w:r>
      <w:r>
        <w:rPr>
          <w:rFonts w:ascii="宋体" w:hAnsi="宋体" w:eastAsia="宋体"/>
          <w:b/>
          <w:bCs/>
          <w:color w:val="000000"/>
        </w:rPr>
        <w:t>与全省数据相比，表示比较便利比例要低4.69个百分点，表示非常便利比例要高3.3个百分点。与全国数据相比，表示比较便利比例要低8.6个百分点，表示非常便利比例要高6.57个百分点。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3" w:name="_Toc30451"/>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信息公开（关注度48.75%）、第二位是资料提交（关注度47.5%）、第三位是办理时效（关注度46.88%）、第四位是结果反馈（关注度43.75%），第五位是信息关联（关注度35.63%）。数据显示，政府网上服务需要在信息公开、资料提交、办理时效等方面进一步改善，以提高数字政府网上服务的便利性。</w:t>
      </w:r>
      <w:r>
        <w:rPr>
          <w:rFonts w:ascii="宋体" w:hAnsi="宋体" w:eastAsia="宋体"/>
          <w:b/>
          <w:bCs/>
          <w:color w:val="000000"/>
        </w:rPr>
        <w:t>与全省数据相比，表示信息公开比例要低2.3个百分点，表示资料提交比例要高2.17个百分点。相较于全省数据，个性推送的占比高了2.15个百分点。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4" w:name="_Toc30840"/>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25.79%网民表示非常安全，45.98%的网民表示比较安全，24.49%的网民表示一般，2.99%网民认为比较不安全，0.75%网民表示非常不安全。数据显示，</w:t>
      </w:r>
      <w:r>
        <w:rPr>
          <w:rFonts w:hint="eastAsia" w:ascii="宋体" w:hAnsi="宋体" w:eastAsia="宋体"/>
        </w:rPr>
        <w:t>接近</w:t>
      </w:r>
      <w:r>
        <w:rPr>
          <w:rFonts w:ascii="宋体" w:hAnsi="宋体" w:eastAsia="宋体"/>
        </w:rPr>
        <w:t>四分之三</w:t>
      </w:r>
      <w:r>
        <w:rPr>
          <w:rFonts w:ascii="宋体" w:hAnsi="宋体" w:eastAsia="宋体"/>
          <w:color w:val="000000"/>
        </w:rPr>
        <w:t>的（</w:t>
      </w:r>
      <w:r>
        <w:rPr>
          <w:rFonts w:ascii="宋体" w:hAnsi="宋体" w:eastAsia="宋体" w:cs="宋体"/>
          <w:color w:val="000000"/>
        </w:rPr>
        <w:t>71.77%）公众网民认为政府网上服务比较安全或非常安全。</w:t>
      </w:r>
      <w:r>
        <w:rPr>
          <w:rFonts w:ascii="宋体" w:hAnsi="宋体" w:eastAsia="宋体"/>
          <w:b/>
          <w:bCs/>
          <w:color w:val="000000"/>
        </w:rPr>
        <w:t>与全省数据相比，表示比较安全比例要低4.75个百分点，表示一般比例要高4.25个百分点。与全国数据相比，表示比较安全比例要低8.15个百分点，表示非常安全比例要高2.41个百分点。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5" w:name="_Toc29912"/>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个人信息泄露（关注度36.81%）、第二位是数据集中（关注度34.72%）、第三位是业务集中（关注度33.33%）、第四位是运营机构人员管理（关注度28.47%），第五位是运维服务安全保障（关注度24.31%）。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与全省数据相比，表示业务集中比例要低1.41个百分点，表示硬件集中比例要高3.36个百分点。与全国数据相比，表示运营机构人员管理比例要低4.46个百分点，表示硬件集中比例要高5.58个百分点。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6" w:name="_Toc241"/>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社保（关注度40.38%）、第二位是住房（关注度34.62%）、第三位是医疗（关注度32.69%）、第四位是教育（关注度32.69%），第五位是就业（关注度28.85%），余下的是旅游（26.92%），其他（26.92%）税务（25%），交通（19.23%）。数据显示，网民对社保、住房、医疗、教育等领域保护个人信息安全比较关注。</w:t>
      </w:r>
      <w:r>
        <w:rPr>
          <w:rFonts w:ascii="宋体" w:hAnsi="宋体" w:eastAsia="宋体"/>
          <w:b/>
          <w:bCs/>
          <w:color w:val="000000"/>
        </w:rPr>
        <w:t>与全省数据相比，表示社保比例要低6.93个百分点，表示税务比例要高2.96个百分点。相较于全省数据，其他的占比高了10.45个百分点。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7" w:name="_Toc3309"/>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知识普及（选择率62.43%）、第二位是信息查询（选择率60.56%）、第三位是教育培训（选择率42.24%）、第四位是投诉举报（选择率29.16%），第五位是风险提示（选择率26.17%）。数据显示网民对知识普及、信息查询服务满意度</w:t>
      </w:r>
      <w:r>
        <w:rPr>
          <w:rFonts w:ascii="宋体" w:hAnsi="宋体" w:eastAsia="宋体"/>
        </w:rPr>
        <w:t>较高，对投诉处理、监督检查等服务满意</w:t>
      </w:r>
      <w:r>
        <w:rPr>
          <w:rFonts w:hint="eastAsia" w:ascii="宋体" w:hAnsi="宋体" w:eastAsia="宋体"/>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与全省数据相比，表示监督检查比例要低2.51个百分点，表示知识普及比例要高3.79个百分点。与全国数据相比，表示投诉举报比例要低3.77个百分点，表示知识普及比例要高6.88个百分点。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8" w:name="_Toc309"/>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74.91%）；排第二位的是市长热线/政府热线12345（选择率73.43%）；排第三位的是网信部门投诉电话12377（选择率31.92%）；知道铁路客户服务中心12306的网民占30.07%。数据显示，网民对网络安全管理部门和机构的投诉热线有一定了解，但仍需普及推广。</w:t>
      </w:r>
      <w:r>
        <w:rPr>
          <w:rFonts w:ascii="宋体" w:hAnsi="宋体" w:eastAsia="宋体"/>
          <w:b/>
          <w:bCs/>
          <w:color w:val="000000"/>
        </w:rPr>
        <w:t>与全省数据相比，表示铁路客户服务中心12306比例要低8.72个百分点，表示市长热线/政府热线12345比例要高4.4个百分点。与全国数据相比，表示消费者投诉电话12315比例要低2.46个百分点，表示市长热线/政府热线12345比例要高6.05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69" w:name="_Toc22544"/>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19.52%公众网民表示非常满意；29.47%网民表示比较满意；27.99%网民表示一般；4.97%网民表示不满意；1.1%网民表示非常不满意，16.94%的网民表示不清楚，没有投诉过。数据显示对处理结果表示满意或非常满意的网民占48.99%，表示不满意或非常不满的只占6.07%，总体上评价是满意为主。</w:t>
      </w:r>
      <w:r>
        <w:rPr>
          <w:rFonts w:ascii="宋体" w:hAnsi="宋体" w:eastAsia="宋体"/>
          <w:b/>
          <w:bCs/>
          <w:color w:val="000000"/>
        </w:rPr>
        <w:t>与全省数据相比，表示满意比例要低3.1个百分点，表示非常满意比例要高1.87个百分点。与全国数据相比，表示满意比例要低3.39个百分点，表示非常满意比例要高4.8个百分点。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0" w:name="_Toc16691"/>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20.26%公众网民表示非常满意；35.36%网民表示比较满意；31.49%网民表示一般；2.76%网民表示不满意；0.55%网民表示非常不满意，9.58%的网民表示不了解。数据显示对政府提升治理能力的信息化工程成效表示满意或非常满意的网民占55.62%，表示不满意或非常不满的只占3.31%，总体上评价是满意的。</w:t>
      </w:r>
      <w:r>
        <w:rPr>
          <w:rFonts w:ascii="宋体" w:hAnsi="宋体" w:eastAsia="宋体"/>
          <w:b/>
          <w:bCs/>
          <w:color w:val="000000"/>
        </w:rPr>
        <w:t>与全省数据相比，表示满意比例要低2.46个百分点，表示一般比例要高3.7个百分点。与全国数据相比，表示满意比例要低2.86个百分点，表示非常满意比例要高4.46个百分点。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1" w:name="_Toc1734"/>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bookmarkStart w:id="272" w:name="_Toc27944"/>
      <w:r>
        <w:rPr>
          <w:rFonts w:hint="eastAsia"/>
        </w:rPr>
        <w:br w:type="page"/>
      </w:r>
    </w:p>
    <w:p>
      <w:pPr>
        <w:pStyle w:val="3"/>
        <w:rPr>
          <w:rFonts w:ascii="宋体" w:hAnsi="宋体" w:eastAsia="宋体"/>
        </w:rPr>
      </w:pPr>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8347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27.26%的网民一直在乡村生活，17.69%的网民经常在乡村生活，17.51%的网民偶尔在乡村，13.18%的网民很少在乡村，24.37%的网民基本不在乡村。数据显示</w:t>
      </w:r>
      <w:r>
        <w:rPr>
          <w:rFonts w:hint="eastAsia" w:ascii="宋体" w:hAnsi="宋体" w:eastAsia="宋体"/>
        </w:rPr>
        <w:t>超过</w:t>
      </w:r>
      <w:r>
        <w:rPr>
          <w:rFonts w:ascii="宋体" w:hAnsi="宋体" w:eastAsia="宋体"/>
        </w:rPr>
        <w:t>六成</w:t>
      </w:r>
      <w:r>
        <w:rPr>
          <w:rFonts w:ascii="宋体" w:hAnsi="宋体" w:eastAsia="宋体"/>
          <w:color w:val="000000"/>
        </w:rPr>
        <w:t>（</w:t>
      </w:r>
      <w:r>
        <w:rPr>
          <w:rFonts w:ascii="宋体" w:hAnsi="宋体" w:eastAsia="宋体" w:cs="宋体"/>
          <w:color w:val="000000"/>
        </w:rPr>
        <w:t>62.46%）网民有在乡村生活的经验。</w:t>
      </w:r>
      <w:r>
        <w:rPr>
          <w:rFonts w:ascii="宋体" w:hAnsi="宋体" w:eastAsia="宋体"/>
          <w:b/>
          <w:bCs/>
          <w:color w:val="000000"/>
        </w:rPr>
        <w:t>与全省数据相比，表示一直在乡村生活比例要低1.59个百分点，表示很少在乡村(每年5~10天)比例要高1.73个百分点。相较于全省数据，一直在乡村生活的占比高了8.18个百分点。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3" w:name="_Toc26545"/>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53.76%网民的家中老人或近亲一直在乡村生活，经常在乡村生活的占16.67%，偶尔在乡村的占7.35%，很少在乡村的占6.45%，基本不在乡村的占15.77%。数据显</w:t>
      </w:r>
      <w:r>
        <w:rPr>
          <w:rFonts w:ascii="宋体" w:hAnsi="宋体" w:eastAsia="宋体" w:cs="宋体"/>
        </w:rPr>
        <w:t>示</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70.43%）网民的家中老人或近亲一直或经常在乡村生活。</w:t>
      </w:r>
      <w:r>
        <w:rPr>
          <w:rFonts w:ascii="宋体" w:hAnsi="宋体" w:eastAsia="宋体"/>
          <w:b/>
          <w:bCs/>
          <w:color w:val="000000"/>
        </w:rPr>
        <w:t>与全省数据相比，表示经常在乡村生活比例要低2.88个百分点，表示很少在乡村(每年5~10天)比例要高1.8个百分点。与全国数据相比，表示经常在乡村生活比例要低3.02个百分点，表示一直在乡村生活比例要高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4" w:name="_Toc31021"/>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17.03%公众网民表示非常满意；34.42%网民表示满意；43.84%网民表示一般；3.26%网民表示不满意；1.45%网民表示非常不满意。数据显示网民对家乡互联网安全状况表示满意或非常满意的网民占51.45%，表示不满意或非常不满的占4.71%。数据显示乡村互联网安全状况满意程度</w:t>
      </w:r>
      <w:r>
        <w:rPr>
          <w:rFonts w:hint="eastAsia" w:ascii="宋体" w:hAnsi="宋体" w:eastAsia="宋体"/>
        </w:rPr>
        <w:t>中到好评</w:t>
      </w:r>
      <w:r>
        <w:rPr>
          <w:rFonts w:ascii="宋体" w:hAnsi="宋体" w:eastAsia="宋体"/>
        </w:rPr>
        <w:t>。</w:t>
      </w:r>
      <w:r>
        <w:rPr>
          <w:rFonts w:ascii="宋体" w:hAnsi="宋体" w:eastAsia="宋体"/>
          <w:b/>
          <w:bCs/>
          <w:color w:val="000000"/>
        </w:rPr>
        <w:t>与全省数据相比，表示不满意比例要低1.98个百分点，表示一般比例要高3.41个百分点。相较于全国数据，除非常满意和满意比全国数据分别高出3.94个百分点、1.29个百分点外，其他数据值均少于全国数据。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5" w:name="_Toc29156"/>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信号时好时坏，卡机，断线（选择率47.91%），排第二位是信号差，链接不了网络（选择率31.94%），第三位是网速慢，不能正常使用（选择率30.49%），第四位是没有问题（选择率29.4%），有18.69</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8.71%、7.08%。数据显示信号时好时坏，卡机，断线、信号差，链接不了网络是网民反馈较多的乡村网络问题，仍有一定比例15.79</w:t>
      </w:r>
      <w:r>
        <w:rPr>
          <w:rFonts w:ascii="宋体" w:hAnsi="宋体" w:eastAsia="宋体"/>
          <w:color w:val="000000"/>
        </w:rPr>
        <w:t>%的乡村未能覆盖到移动通信或宽带互联网。</w:t>
      </w:r>
      <w:r>
        <w:rPr>
          <w:rFonts w:ascii="宋体" w:hAnsi="宋体" w:eastAsia="宋体"/>
          <w:b/>
          <w:bCs/>
          <w:color w:val="000000"/>
        </w:rPr>
        <w:t>相较于全省数据，信号差，链接不了网络、家乡移动网络通信未覆盖到、家乡宽带互联网络未覆盖到分别比全省数据低1.16、1.47、1.64个百分点。与全国数据相比，表示信号差，链接不了网络比例要低5.51个百分点，表示没有问题比例要高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6" w:name="_Toc4914"/>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79.02%）、第二位是直播平台(如抖音、快手等)（渗透率61.12%）、第三位是电商平台(如淘宝、京东等)（渗透率54.43%）、第四位是视频平台(如腾讯视频、爱奇艺等)（渗透率46.29%），第五位是学习平台(如学习强国、腾讯课堂等)（选择率42.68%）</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38.34%），游戏平台(如腾讯游戏、网易游戏等)（31.83%），生活平台(如货拉拉、美团等)（19.89%）。数据显示社交平台(如微信、QQ等)、直播平台(如抖音、快手等)、电商平台(如淘宝、京东等)、视频平台(如腾讯视频、爱奇艺等)是乡村上网的主要应用，渗透率均</w:t>
      </w:r>
      <w:r>
        <w:rPr>
          <w:rFonts w:ascii="宋体" w:hAnsi="宋体" w:eastAsia="宋体"/>
        </w:rPr>
        <w:t>超</w:t>
      </w:r>
      <w:r>
        <w:rPr>
          <w:rFonts w:hint="eastAsia" w:ascii="宋体" w:hAnsi="宋体" w:eastAsia="宋体"/>
        </w:rPr>
        <w:t>过四成</w:t>
      </w:r>
      <w:r>
        <w:rPr>
          <w:rFonts w:ascii="宋体" w:hAnsi="宋体" w:eastAsia="宋体"/>
        </w:rPr>
        <w:t>。</w:t>
      </w:r>
      <w:r>
        <w:rPr>
          <w:rFonts w:ascii="宋体" w:hAnsi="宋体" w:eastAsia="宋体"/>
          <w:b/>
          <w:bCs/>
          <w:color w:val="000000"/>
        </w:rPr>
        <w:t>与全省数据相比，表示社交平台(如微信、QQ等)比例要低3.06个百分点，表示其他比例要高2.18个百分点。与全国数据相比，表示社交平台(如微信、QQ等)比例要低5.82个百分点，表示直播平台(如抖音、快手等)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7" w:name="_Toc18750"/>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49.55%）、第二位是物流网络覆盖不到（关注度47.01%）、第三位是网络流量费用太贵（关注度44.46%）、第四位是APP不会使用（关注度30.85%），第五位是身份认证手续繁琐（关注度25.77%）等。数据显示网民认为网络速度太慢体验不好、物流网络覆盖不到、网络流量费用太贵是农村生活中网络应用上的主要障碍。</w:t>
      </w:r>
      <w:r>
        <w:rPr>
          <w:rFonts w:ascii="宋体" w:hAnsi="宋体" w:eastAsia="宋体"/>
          <w:b/>
          <w:bCs/>
          <w:color w:val="000000"/>
        </w:rPr>
        <w:t>与全省数据相比，表示物流网络覆盖不到比例要低2.07个百分点，表示网络流量费用太贵比例要高3.6个百分点。与全国数据相比，表示物流网络覆盖不到比例要低9.02个百分点，表示网络流量费用太贵比例要高2.64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8" w:name="_Toc8451"/>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对移动支付方式不熟悉，担心被错扣钱（选择率63.45%）、第二位是网络信息真假难辨，容易上当（选择率61.09%）、第三位是不会查找网上信息，发挥不了智能手机的作用（选择率39.64%）、第四位是个人信息泄露，受到广告推销的骚扰，不知如何应对（选择率30.73%），第五位是上网费用不好控制，很容易就超支（选择率25.27%）等。数据显示对移动支付方式不熟悉，担心被错扣钱、网络信息真假难辨，容易上当、不会查找网上信息，发挥不了智能手机的作用是乡村居民在适应数字化生活中主要的顾虑。</w:t>
      </w:r>
      <w:r>
        <w:rPr>
          <w:rFonts w:ascii="宋体" w:hAnsi="宋体" w:eastAsia="宋体"/>
          <w:b/>
          <w:bCs/>
          <w:color w:val="000000"/>
        </w:rPr>
        <w:t>与全省数据相比，表示网络信息真假难辨，容易上当比例要低3.43个百分点，表示其他比例要高2.04个百分点。与全国数据相比，表示网络信息真假难辨，容易上当比例要低7.0个百分点，表示上网费用不好控制，很容易就超支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79" w:name="_Toc27527"/>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19.75%公众网民表示影响非常大；30.62%网民表示影响比较大；34.96%网民表示影响一般；10.87%网民表示影响比较小；3.8%网民表示没有影响。数据显示50.37%网民对认为网络应用上的障碍对乡村居民的生活带来了较大影响，表示影响比较小或没有影响的只占14.67%。</w:t>
      </w:r>
      <w:r>
        <w:rPr>
          <w:rFonts w:ascii="宋体" w:hAnsi="宋体" w:eastAsia="宋体"/>
          <w:b/>
          <w:bCs/>
          <w:color w:val="000000"/>
        </w:rPr>
        <w:t>与全省数据相比，表示影响比较大比例要低4.75个百分点，表示影响比较小比例要高4.16个百分点。与全国数据相比，表示影响比较大比例要低9.16个百分点，表示影响非常大比例要高1.83个百分点。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0" w:name="_Toc4161"/>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28.08%公众网民表示影响非常大；37.32%网民表示影响比较大；28.26%网民表示影响一般；3.62%网民表示影响比较小；2.72%网民表示没有影响。数据显示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65.40%）网民对认为互联网应用对推动乡村经济发展带来了较大影响，表示影响比较小或没有影响的只占6.34%，总体上肯定了互联网应用对乡村经济发展的推动效果。</w:t>
      </w:r>
      <w:r>
        <w:rPr>
          <w:rFonts w:ascii="宋体" w:hAnsi="宋体" w:eastAsia="宋体"/>
          <w:b/>
          <w:bCs/>
          <w:color w:val="000000"/>
        </w:rPr>
        <w:t>相较于全省数据，影响一般的占比高了5.1个百分点。与全国数据相比，表示影响比较大比例要低6.88个百分点，表示影响一般比例要高6.04个百分点。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1" w:name="_Toc12997"/>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27.04%公众网民表示变化非常大；34.12%网民表示变化较大；30.67%网民表示变化一般；4.54%网民表示变化较小；3.63%网民表示没有变化。数</w:t>
      </w:r>
      <w:r>
        <w:rPr>
          <w:rFonts w:ascii="宋体" w:hAnsi="宋体" w:eastAsia="宋体" w:cs="宋体"/>
        </w:rPr>
        <w:t>据显示</w:t>
      </w:r>
      <w:r>
        <w:rPr>
          <w:rFonts w:ascii="宋体" w:hAnsi="宋体" w:eastAsia="宋体"/>
        </w:rPr>
        <w:t>大多数</w:t>
      </w:r>
      <w:r>
        <w:rPr>
          <w:rFonts w:ascii="宋体" w:hAnsi="宋体" w:eastAsia="宋体"/>
          <w:color w:val="000000"/>
        </w:rPr>
        <w:t>（</w:t>
      </w:r>
      <w:r>
        <w:rPr>
          <w:rFonts w:ascii="宋体" w:hAnsi="宋体" w:eastAsia="宋体" w:cs="宋体"/>
          <w:color w:val="000000"/>
        </w:rPr>
        <w:t>61.16%）网民认为乡村振兴政策的实施给乡村发展带来了较大变化。</w:t>
      </w:r>
      <w:r>
        <w:rPr>
          <w:rFonts w:ascii="宋体" w:hAnsi="宋体" w:eastAsia="宋体"/>
          <w:b/>
          <w:bCs/>
          <w:color w:val="000000"/>
        </w:rPr>
        <w:t>与全省数据相比，表示较大比例要低4.36个百分点，表示非常大比例要高2.21个百分点。与全国数据相比，表示较大比例要低7.98个百分点，表示非常大比例要高5.95个百分点。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2" w:name="_Toc28804"/>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乡村文化娱乐设施改善（选择率58.61%），第二位是乡村新兴产业发展，农民收入增加（选择率58.06%），第三位是乡村生态环境条件改善（选择率56.59%）</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乡村教育条件改善（选择率54.95%）</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乡村网络通信条件改善（选择率49.63%）</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（45.79%）、乡村基层组织人员素质提高（选择率40.29%）、城乡差异减少（34.07%）等。数据显示乡村振兴政策对农村经济、文化、娱乐、生态环境等方面都有所改善。</w:t>
      </w:r>
      <w:r>
        <w:rPr>
          <w:rFonts w:ascii="宋体" w:hAnsi="宋体" w:eastAsia="宋体"/>
          <w:b/>
          <w:bCs/>
          <w:color w:val="000000"/>
        </w:rPr>
        <w:t>相较于全省数据，本题的排名完全一致。与全国数据相比，表示乡村新兴产业发展，农民收入增加比例要低1.04个百分点，表示乡村生态环境条件改善比例要高2.6个百分点。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3" w:name="_Toc17007"/>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80.66%），第二位是改善基础设施与公共服务，缩小城乡差距（选择率74.27%），第三位是保护和改善农村生态环境（选择率70.44%）、第四位是加强农村基层组织建设，提高人员素质（选择率65.15%）、第五位是大力建设并保护发扬乡村传统文化（选择率58.21%）。数据显示发展农村经济，提高农民生活水平、改善基础设施与公共服务，缩小城乡差距是网民对乡村振兴期望最大的两项。</w:t>
      </w:r>
      <w:r>
        <w:rPr>
          <w:rFonts w:ascii="宋体" w:hAnsi="宋体" w:eastAsia="宋体"/>
          <w:b/>
          <w:bCs/>
          <w:color w:val="000000"/>
        </w:rPr>
        <w:t>与全省数据相比，表示改善基础设施与公共服务，缩小城乡差距比例要低2.71个百分点，表示发展农村经济，提高农民生活水平比例要高1.8个百分点。与全国数据相比，表示改善基础设施与公共服务，缩小城乡差距比例要低4.55个百分点，表示发展农村经济，提高农民生活水平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4" w:name="_Toc5642"/>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74%），第二位是剩余劳动力趋于老龄化（选择率64.73%），第三位是乡村人员数字化素养和网络安全意识有待提高（选择率53.45%）、第四位是乡村信息化建设滞后（选择率46.36%）、第五位是国家政策和资金扶持力度不够（选择率45.64%）。数据显示人才缺乏，科技含量不高、剩余劳动力趋于老龄化、乡村人员数字化素养和网络安全意识有待提高是网民认为实现乡村振兴的主要困难。</w:t>
      </w:r>
      <w:r>
        <w:rPr>
          <w:rFonts w:ascii="宋体" w:hAnsi="宋体" w:eastAsia="宋体"/>
          <w:b/>
          <w:bCs/>
          <w:color w:val="000000"/>
        </w:rPr>
        <w:t>相较于全省数据，交通及通讯不够便捷、国家政策和资金扶持力度不够、剩余劳动力趋于老龄化分别比全省数据低1.06、1.17、1.0个百分点。与全国数据相比，表示交通及通讯不够便捷比例要低10.05个百分点，表示其他比例要高2.06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5" w:name="_Toc31259"/>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78.43%），第二位是网络赌博（选择率56.67%），第三位是网络色情（选择率43.51%）、第四位是网络毒品（选择率33.46%）。数据显示网民认为乡村最迫切需要解决的网络安全问题主要为网络诈骗、网络赌博、网络色情。</w:t>
      </w:r>
      <w:r>
        <w:rPr>
          <w:rFonts w:ascii="宋体" w:hAnsi="宋体" w:eastAsia="宋体"/>
          <w:b/>
          <w:bCs/>
          <w:color w:val="000000"/>
        </w:rPr>
        <w:t>与全省数据相比，表示网络诈骗比例要低2.66个百分点，表示网络赌博比例要高1.01个百分点。相较于全省数据，其他的占比高了5.72个百分点。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6" w:name="_Toc29153"/>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老人（选择率84.27%），其次是少年（选择率51.17%），第三是儿童（选择率48.59%），第四是中年（选择率28.64%），第五是青年（选择率26.06%）。数据显示网民认为农村中最容易遇到网络诈骗的群体是老人。</w:t>
      </w:r>
      <w:r>
        <w:rPr>
          <w:rFonts w:ascii="宋体" w:hAnsi="宋体" w:eastAsia="宋体"/>
          <w:b/>
          <w:bCs/>
          <w:color w:val="000000"/>
        </w:rPr>
        <w:t>与全省数据相比，表示青年比例要低1.48个百分点，表示儿童比例要高1.03个百分点。相较于全省数据，儿童的占比高了0.94个百分点。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7" w:name="_Toc10998"/>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77.36%），其次是村民的投机心理（选择率69.81%），第三是个人信息泄露（选择率66.04%），第四是村民信息获取渠道窄（选择率61.08%），第五是封建迷信（选择率46.46%）。数据显示网民认为农村网络诈骗多发的主要与村民受教育程度相对较低、村民的投机心理、个人信息泄露有关。</w:t>
      </w:r>
      <w:r>
        <w:rPr>
          <w:rFonts w:ascii="宋体" w:hAnsi="宋体" w:eastAsia="宋体"/>
          <w:b/>
          <w:bCs/>
          <w:color w:val="000000"/>
        </w:rPr>
        <w:t>与全省数据相比，表示个人信息泄露比例要低2.24个百分点，表示封建迷信比例要高2.08个百分点。相较于全省数据，其他的占比高了1.41个百分点。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8" w:name="_Toc29510"/>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宣传网络安全政策法规（选择率74.82%），第二位是开展网络诈骗典型案例宣讲（选择率74.09%），第三位是加强农村网络健康文化建设（选择率74.09%）、第四位是开展网络安全基础知识培训（选择率70.83%）。数据显示网民认为解决网络农村地区网络安全问题需要宣传网络安全政策法规、开展网络诈骗典型案例宣讲、加强农村网络健康文化建设。</w:t>
      </w:r>
      <w:r>
        <w:rPr>
          <w:rFonts w:ascii="宋体" w:hAnsi="宋体" w:eastAsia="宋体"/>
          <w:b/>
          <w:bCs/>
          <w:color w:val="000000"/>
        </w:rPr>
        <w:t>与全省数据相比，表示开展网络诈骗典型案例宣讲比例要低2.02个百分点，表示加强农村网络健康文化建设比例要高2.13个百分点。与全国数据相比，表示开展网络诈骗典型案例宣讲比例要低4.15个百分点，表示宣传网络安全政策法规比例要高1.18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89" w:name="_Toc30662"/>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5"/>
    <w:bookmarkEnd w:id="256"/>
    <w:bookmarkEnd w:id="257"/>
    <w:p>
      <w:pPr>
        <w:pStyle w:val="2"/>
      </w:pPr>
      <w:bookmarkStart w:id="290" w:name="_Toc48725384"/>
      <w:bookmarkStart w:id="291" w:name="_Toc15868"/>
      <w:bookmarkStart w:id="292" w:name="_Toc26668"/>
      <w:bookmarkStart w:id="293" w:name="_Toc24919"/>
      <w:r>
        <w:rPr>
          <w:rFonts w:hint="eastAsia"/>
        </w:rPr>
        <w:t>六、从业人员版网民基本情况</w:t>
      </w:r>
      <w:bookmarkEnd w:id="290"/>
      <w:bookmarkEnd w:id="291"/>
      <w:bookmarkEnd w:id="292"/>
      <w:bookmarkEnd w:id="293"/>
    </w:p>
    <w:p>
      <w:pPr>
        <w:rPr>
          <w:rFonts w:asciiTheme="minorEastAsia" w:hAnsiTheme="minorEastAsia"/>
        </w:rPr>
      </w:pPr>
      <w:bookmarkStart w:id="294" w:name="_Toc24605"/>
      <w:bookmarkStart w:id="295" w:name="_Toc4879"/>
      <w:bookmarkStart w:id="296" w:name="_Toc48725385"/>
      <w:r>
        <w:rPr>
          <w:rFonts w:hint="eastAsia" w:asciiTheme="minorEastAsia" w:hAnsiTheme="minorEastAsia"/>
        </w:rPr>
        <w:t>本次问卷调查共收回</w:t>
      </w:r>
      <w:r>
        <w:rPr>
          <w:rFonts w:asciiTheme="minorEastAsia" w:hAnsiTheme="minorEastAsia"/>
        </w:rPr>
        <w:t>平顶山市</w:t>
      </w:r>
      <w:r>
        <w:rPr>
          <w:rFonts w:hint="eastAsia" w:asciiTheme="minorEastAsia" w:hAnsiTheme="minorEastAsia"/>
        </w:rPr>
        <w:t>从业人员版网络安全感满意度调查问卷</w:t>
      </w:r>
      <w:r>
        <w:rPr>
          <w:rFonts w:asciiTheme="minorEastAsia" w:hAnsiTheme="minorEastAsia"/>
        </w:rPr>
        <w:t>7760</w:t>
      </w:r>
      <w:r>
        <w:rPr>
          <w:rFonts w:hint="eastAsia" w:asciiTheme="minorEastAsia" w:hAnsiTheme="minorEastAsia"/>
        </w:rPr>
        <w:t>份，经数据清洗消除无效数据后，共有</w:t>
      </w:r>
      <w:r>
        <w:rPr>
          <w:rFonts w:asciiTheme="minorEastAsia" w:hAnsiTheme="minorEastAsia"/>
        </w:rPr>
        <w:t>7497</w:t>
      </w:r>
      <w:r>
        <w:rPr>
          <w:rFonts w:hint="eastAsia" w:asciiTheme="minorEastAsia" w:hAnsiTheme="minorEastAsia"/>
        </w:rPr>
        <w:t>份问卷数据纳入统计。</w:t>
      </w:r>
      <w:r>
        <w:t>数据样本有效性为：</w:t>
      </w:r>
      <w:r>
        <w:rPr>
          <w:rFonts w:hint="eastAsia" w:ascii="宋体" w:hAnsi="宋体" w:eastAsia="宋体" w:cs="宋体"/>
        </w:rPr>
        <w:t>96.61%。</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平顶山市</w:t>
      </w:r>
      <w:r>
        <w:rPr>
          <w:rFonts w:hint="eastAsia" w:asciiTheme="minorEastAsia" w:hAnsiTheme="minorEastAsia"/>
        </w:rPr>
        <w:t>报告，数据统计范围涵盖</w:t>
      </w:r>
      <w:r>
        <w:rPr>
          <w:rFonts w:asciiTheme="minorEastAsia" w:hAnsiTheme="minorEastAsia"/>
        </w:rPr>
        <w:t>平顶山市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4359"/>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42.51%</w:t>
      </w:r>
      <w:r>
        <w:rPr>
          <w:rFonts w:hint="eastAsia" w:asciiTheme="minorEastAsia" w:hAnsiTheme="minorEastAsia"/>
        </w:rPr>
        <w:t>，女性网民占</w:t>
      </w:r>
      <w:r>
        <w:rPr>
          <w:rFonts w:hint="eastAsia"/>
        </w:rPr>
        <w:t>57.49%</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9"/>
        <w:spacing w:line="23" w:lineRule="atLeast"/>
        <w:ind w:firstLine="360"/>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161</w:t>
      </w:r>
      <w:r>
        <w:fldChar w:fldCharType="end"/>
      </w:r>
      <w:bookmarkStart w:id="298" w:name="_Toc6235"/>
      <w:bookmarkStart w:id="299" w:name="_Toc22985"/>
      <w:r>
        <w:rPr>
          <w:rFonts w:hint="eastAsia"/>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ind w:firstLine="0" w:firstLineChars="0"/>
        <w:rPr>
          <w:rFonts w:asciiTheme="minorEastAsia" w:hAnsiTheme="minorEastAsia"/>
        </w:rPr>
      </w:pPr>
    </w:p>
    <w:p>
      <w:pPr>
        <w:pStyle w:val="3"/>
        <w:ind w:firstLine="361" w:firstLineChars="150"/>
      </w:pPr>
      <w:bookmarkStart w:id="300" w:name="_Toc12696"/>
      <w:bookmarkStart w:id="301" w:name="_Toc17797"/>
      <w:bookmarkStart w:id="302" w:name="_Toc48725386"/>
      <w:bookmarkStart w:id="303" w:name="_Toc17834"/>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6.88</w:t>
      </w:r>
      <w:r>
        <w:rPr>
          <w:rFonts w:hint="eastAsia"/>
        </w:rPr>
        <w:t>%，25岁到30岁占</w:t>
      </w:r>
      <w:r>
        <w:t>12.40</w:t>
      </w:r>
      <w:r>
        <w:rPr>
          <w:rFonts w:hint="eastAsia"/>
        </w:rPr>
        <w:t>%，31岁到45岁占</w:t>
      </w:r>
      <w:r>
        <w:t>39.50</w:t>
      </w:r>
      <w:r>
        <w:rPr>
          <w:rFonts w:hint="eastAsia"/>
        </w:rPr>
        <w:t>%</w:t>
      </w:r>
      <w:r>
        <w:rPr>
          <w:rFonts w:hint="eastAsia" w:asciiTheme="minorEastAsia" w:hAnsiTheme="minorEastAsia"/>
        </w:rPr>
        <w:t>，即30岁以下年轻人占</w:t>
      </w:r>
      <w:r>
        <w:rPr>
          <w:rFonts w:hint="eastAsia"/>
        </w:rPr>
        <w:t>47.19%</w:t>
      </w:r>
      <w:r>
        <w:rPr>
          <w:rFonts w:hint="eastAsia" w:asciiTheme="minorEastAsia" w:hAnsiTheme="minorEastAsia"/>
        </w:rPr>
        <w:t>。45岁以下占</w:t>
      </w:r>
      <w:r>
        <w:rPr>
          <w:rFonts w:hint="eastAsia"/>
        </w:rPr>
        <w:t>86.69%</w:t>
      </w:r>
      <w:r>
        <w:rPr>
          <w:rFonts w:hint="eastAsia" w:asciiTheme="minorEastAsia" w:hAnsiTheme="minorEastAsia"/>
        </w:rPr>
        <w:t>，从业人员年龄以中青年为主，其中30岁以下年轻人占比超过三分之一。</w:t>
      </w:r>
      <w:r>
        <w:rPr>
          <w:rFonts w:hint="eastAsia"/>
          <w:b/>
          <w:bCs/>
        </w:rPr>
        <w:t>与全省数据排序一致。相较于全国数据，本题的排名完全一致。</w:t>
      </w:r>
    </w:p>
    <w:p>
      <w:pPr>
        <w:pStyle w:val="9"/>
        <w:spacing w:line="23" w:lineRule="atLeast"/>
        <w:ind w:firstLine="360"/>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162</w:t>
      </w:r>
      <w:r>
        <w:fldChar w:fldCharType="end"/>
      </w:r>
      <w:bookmarkStart w:id="304" w:name="_Toc16310"/>
      <w:bookmarkStart w:id="305" w:name="_Toc9726"/>
      <w:bookmarkStart w:id="306" w:name="_Toc22571"/>
      <w:r>
        <w:rPr>
          <w:rFonts w:hint="eastAsia"/>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ind w:firstLine="360"/>
        <w:jc w:val="center"/>
      </w:pPr>
    </w:p>
    <w:p>
      <w:pPr>
        <w:pStyle w:val="3"/>
        <w:ind w:firstLine="361" w:firstLineChars="150"/>
      </w:pPr>
      <w:bookmarkStart w:id="307" w:name="_Toc30067"/>
      <w:bookmarkStart w:id="308" w:name="_Toc48725387"/>
      <w:bookmarkStart w:id="309" w:name="_Toc31552"/>
      <w:bookmarkStart w:id="310" w:name="_Toc25435"/>
      <w:r>
        <w:rPr>
          <w:rFonts w:hint="eastAsia"/>
        </w:rPr>
        <w:t>6.3从业时间</w:t>
      </w:r>
      <w:bookmarkEnd w:id="307"/>
      <w:bookmarkEnd w:id="308"/>
      <w:bookmarkEnd w:id="309"/>
      <w:bookmarkEnd w:id="310"/>
    </w:p>
    <w:p>
      <w:r>
        <w:rPr>
          <w:rFonts w:hint="eastAsia" w:asciiTheme="minorEastAsia" w:hAnsiTheme="minorEastAsia"/>
        </w:rPr>
        <w:t>部分从业人员从业时间较短，有</w:t>
      </w:r>
      <w:r>
        <w:rPr>
          <w:rFonts w:hint="eastAsia"/>
        </w:rPr>
        <w:t>44.74%</w:t>
      </w:r>
      <w:r>
        <w:rPr>
          <w:rFonts w:hint="eastAsia" w:asciiTheme="minorEastAsia" w:hAnsiTheme="minorEastAsia"/>
        </w:rPr>
        <w:t>的从业人员从业时间在1-3年，从业时间4-6年的占</w:t>
      </w:r>
      <w:r>
        <w:rPr>
          <w:rFonts w:hint="eastAsia"/>
        </w:rPr>
        <w:t>23.72%</w:t>
      </w:r>
      <w:r>
        <w:rPr>
          <w:rFonts w:hint="eastAsia" w:asciiTheme="minorEastAsia" w:hAnsiTheme="minorEastAsia"/>
        </w:rPr>
        <w:t>。</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163</w:t>
      </w:r>
      <w:r>
        <w:fldChar w:fldCharType="end"/>
      </w:r>
      <w:bookmarkStart w:id="311" w:name="_Toc25165"/>
      <w:bookmarkStart w:id="312" w:name="_Toc918"/>
      <w:bookmarkStart w:id="313" w:name="_Toc29355"/>
      <w:r>
        <w:rPr>
          <w:rFonts w:hint="eastAsia"/>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ind w:firstLine="360"/>
        <w:jc w:val="center"/>
      </w:pPr>
    </w:p>
    <w:p>
      <w:pPr>
        <w:pStyle w:val="3"/>
        <w:ind w:firstLine="361" w:firstLineChars="150"/>
      </w:pPr>
      <w:bookmarkStart w:id="314" w:name="_Toc29426"/>
      <w:bookmarkStart w:id="315" w:name="_Toc11693"/>
      <w:bookmarkStart w:id="316" w:name="_Toc48725388"/>
      <w:bookmarkStart w:id="317" w:name="_Toc875"/>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高中（职高、中专、技校）</w:t>
      </w:r>
      <w:r>
        <w:rPr>
          <w:rFonts w:hint="eastAsia" w:asciiTheme="minorEastAsia" w:hAnsiTheme="minorEastAsia"/>
        </w:rPr>
        <w:t>学历人数最多，占</w:t>
      </w:r>
      <w:r>
        <w:rPr>
          <w:rFonts w:hint="eastAsia"/>
        </w:rPr>
        <w:t>30.07%</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29.91%</w:t>
      </w:r>
      <w:r>
        <w:rPr>
          <w:rFonts w:hint="eastAsia" w:asciiTheme="minorEastAsia" w:hAnsiTheme="minorEastAsia"/>
        </w:rPr>
        <w:t>。大专以上学历占</w:t>
      </w:r>
      <w:r>
        <w:rPr>
          <w:rFonts w:hint="eastAsia"/>
        </w:rPr>
        <w:t>40.02%</w:t>
      </w:r>
      <w:r>
        <w:rPr>
          <w:rFonts w:hint="eastAsia" w:asciiTheme="minorEastAsia" w:hAnsiTheme="minorEastAsia"/>
        </w:rPr>
        <w:t>，在普通网民群体中受教育的程度相对来说不算低，但在IT领域里学历水平并不算高，</w:t>
      </w:r>
      <w:r>
        <w:rPr>
          <w:rFonts w:hint="eastAsia"/>
        </w:rPr>
        <w:t>高中（职高、中专、技校）、</w:t>
      </w:r>
      <w:r>
        <w:t>高中以下</w:t>
      </w:r>
      <w:r>
        <w:rPr>
          <w:rFonts w:hint="eastAsia" w:asciiTheme="minorEastAsia" w:hAnsiTheme="minorEastAsia"/>
        </w:rPr>
        <w:t>等学历的从业人员占比较高。</w:t>
      </w:r>
    </w:p>
    <w:p>
      <w:pPr>
        <w:pStyle w:val="9"/>
        <w:spacing w:line="23" w:lineRule="atLeast"/>
        <w:ind w:firstLine="360"/>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164</w:t>
      </w:r>
      <w:r>
        <w:fldChar w:fldCharType="end"/>
      </w:r>
      <w:bookmarkStart w:id="318" w:name="_Toc3467"/>
      <w:bookmarkStart w:id="319" w:name="_Toc13038"/>
      <w:bookmarkStart w:id="320" w:name="_Toc24868"/>
      <w:r>
        <w:rPr>
          <w:rFonts w:hint="eastAsia"/>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jc w:val="center"/>
      </w:pPr>
    </w:p>
    <w:p>
      <w:pPr>
        <w:pStyle w:val="3"/>
        <w:ind w:firstLine="361" w:firstLineChars="150"/>
      </w:pPr>
      <w:bookmarkStart w:id="321" w:name="_Toc48725389"/>
      <w:bookmarkStart w:id="322" w:name="_Toc4898"/>
      <w:bookmarkStart w:id="323" w:name="_Toc8458"/>
      <w:bookmarkStart w:id="324" w:name="_Toc29702"/>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42.07%</w:t>
      </w:r>
      <w:r>
        <w:rPr>
          <w:rFonts w:hint="eastAsia" w:asciiTheme="minorEastAsia" w:hAnsiTheme="minorEastAsia"/>
        </w:rPr>
        <w:t>和</w:t>
      </w:r>
      <w:r>
        <w:rPr>
          <w:rFonts w:hint="eastAsia"/>
        </w:rPr>
        <w:t>24.73%</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13.51%</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10.27%</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4.47%</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4.09个百分点，表示国有企事业单位用户比例要高3.2个百分点。与全国数据相比，表示网络服务营运商（指提供网络接入、数据中心、内容分发、域名服务、互联网信息服务、公共上网服务及其他互联网服务的单位）比例要低2.13个百分点，表示一般互联网用户单位比例要高7.67个百分点。</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25" w:name="_Toc29780"/>
      <w:bookmarkStart w:id="326" w:name="_Toc23253"/>
      <w:bookmarkStart w:id="327" w:name="_Toc17803"/>
      <w:r>
        <w:rPr>
          <w:rFonts w:hint="eastAsia"/>
        </w:rPr>
        <w:t>：</w:t>
      </w:r>
      <w: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ind w:firstLine="0" w:firstLineChars="0"/>
      </w:pPr>
    </w:p>
    <w:p>
      <w:bookmarkStart w:id="328" w:name="_Toc17862"/>
      <w:bookmarkStart w:id="329" w:name="_Toc23974"/>
      <w:bookmarkStart w:id="330" w:name="_Toc48725391"/>
      <w:r>
        <w:rPr>
          <w:rFonts w:hint="eastAsia"/>
        </w:rPr>
        <w:br w:type="page"/>
      </w:r>
    </w:p>
    <w:p>
      <w:pPr>
        <w:pStyle w:val="2"/>
      </w:pPr>
      <w:bookmarkStart w:id="331" w:name="_Toc15167"/>
      <w:r>
        <w:rPr>
          <w:rFonts w:hint="eastAsia"/>
        </w:rPr>
        <w:t>七、网络安全共性问题</w:t>
      </w:r>
      <w:bookmarkEnd w:id="328"/>
      <w:bookmarkEnd w:id="329"/>
      <w:bookmarkEnd w:id="330"/>
      <w:bookmarkEnd w:id="331"/>
    </w:p>
    <w:p>
      <w:pPr>
        <w:pStyle w:val="3"/>
      </w:pPr>
      <w:bookmarkStart w:id="332" w:name="_Toc7299"/>
      <w:bookmarkStart w:id="333" w:name="_Toc48725392"/>
      <w:bookmarkStart w:id="334" w:name="_Toc32727"/>
      <w:bookmarkStart w:id="335" w:name="_Toc14370"/>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rPr>
        <w:t>超过六成参与调查的从业人员网民对使用网络时的总体安全感觉是安全或非常安全的。其中感到安全占</w:t>
      </w:r>
      <w:r>
        <w:rPr>
          <w:rFonts w:hint="eastAsia"/>
        </w:rPr>
        <w:t>43.71%</w:t>
      </w:r>
      <w:r>
        <w:rPr>
          <w:rFonts w:hint="eastAsia" w:asciiTheme="minorEastAsia" w:hAnsiTheme="minorEastAsia"/>
        </w:rPr>
        <w:t>，非常安全占</w:t>
      </w:r>
      <w:r>
        <w:rPr>
          <w:rFonts w:hint="eastAsia"/>
        </w:rPr>
        <w:t>17.23%</w:t>
      </w:r>
      <w:r>
        <w:rPr>
          <w:rFonts w:hint="eastAsia" w:asciiTheme="minorEastAsia" w:hAnsiTheme="minorEastAsia"/>
        </w:rPr>
        <w:t>，两者相加占</w:t>
      </w:r>
      <w:r>
        <w:rPr>
          <w:rFonts w:hint="eastAsia"/>
        </w:rPr>
        <w:t>60.94%</w:t>
      </w:r>
      <w:r>
        <w:rPr>
          <w:rFonts w:hint="eastAsia" w:asciiTheme="minorEastAsia" w:hAnsiTheme="minorEastAsia"/>
        </w:rPr>
        <w:t>。评价一般的占</w:t>
      </w:r>
      <w:r>
        <w:rPr>
          <w:rFonts w:hint="eastAsia"/>
        </w:rPr>
        <w:t>33.33%</w:t>
      </w:r>
      <w:r>
        <w:rPr>
          <w:rFonts w:hint="eastAsia" w:asciiTheme="minorEastAsia" w:hAnsiTheme="minorEastAsia"/>
        </w:rPr>
        <w:t>，持中间的评价占第二位，显示有超过三分之一的网民对网络安全持保留态度。在负面评价方面，持不安全评价的占</w:t>
      </w:r>
      <w:r>
        <w:rPr>
          <w:rFonts w:hint="eastAsia"/>
        </w:rPr>
        <w:t>4.63%</w:t>
      </w:r>
      <w:r>
        <w:rPr>
          <w:rFonts w:hint="eastAsia" w:asciiTheme="minorEastAsia" w:hAnsiTheme="minorEastAsia"/>
        </w:rPr>
        <w:t>，非常不安全的评价占</w:t>
      </w:r>
      <w:r>
        <w:rPr>
          <w:rFonts w:hint="eastAsia"/>
        </w:rPr>
        <w:t>1.09%</w:t>
      </w:r>
      <w:r>
        <w:rPr>
          <w:rFonts w:hint="eastAsia" w:asciiTheme="minorEastAsia" w:hAnsiTheme="minorEastAsia"/>
        </w:rPr>
        <w:t>，两者相加，持不安全评价或非常不安全评价的占</w:t>
      </w:r>
      <w:r>
        <w:rPr>
          <w:rFonts w:hint="eastAsia"/>
        </w:rPr>
        <w:t>5.72%</w:t>
      </w:r>
      <w:r>
        <w:rPr>
          <w:rFonts w:hint="eastAsia" w:asciiTheme="minorEastAsia" w:hAnsiTheme="minorEastAsia"/>
        </w:rPr>
        <w:t>。</w:t>
      </w:r>
      <w:r>
        <w:rPr>
          <w:rFonts w:hint="eastAsia"/>
          <w:b/>
          <w:bCs/>
        </w:rPr>
        <w:t>与全省数据相比，表示非常安全比例要低6.41个百分点，表示安全比例要高1.71个百分点。与全国数据相比，表示非常安全比例要低2.79个百分点，表示安全比例要高5.49个百分点。</w:t>
      </w:r>
    </w:p>
    <w:p>
      <w:pPr>
        <w:pStyle w:val="9"/>
        <w:spacing w:line="23" w:lineRule="atLeast"/>
        <w:ind w:firstLine="360"/>
        <w:jc w:val="center"/>
        <w:rPr>
          <w:sz w:val="28"/>
        </w:rPr>
      </w:pPr>
      <w:r>
        <w:rPr>
          <w:rFonts w:ascii="等线" w:hAnsi="等线" w:eastAsia="等线" w:cs="等线"/>
          <w:color w:val="000000"/>
        </w:rPr>
        <w:drawing>
          <wp:inline distT="0" distB="0" distL="0" distR="0">
            <wp:extent cx="5095875"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6" w:name="_Toc28977"/>
      <w:bookmarkStart w:id="337" w:name="_Toc29671"/>
      <w:bookmarkStart w:id="338" w:name="_Toc30422"/>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rPr>
      </w:pPr>
      <w:r>
        <w:rPr>
          <w:rFonts w:hint="eastAsia" w:asciiTheme="minorEastAsia" w:hAnsiTheme="minorEastAsia"/>
        </w:rPr>
        <w:t>与去年（2020年）</w:t>
      </w:r>
      <w:r>
        <w:rPr>
          <w:rFonts w:hint="eastAsia"/>
        </w:rPr>
        <w:t>平顶山市</w:t>
      </w:r>
      <w:r>
        <w:rPr>
          <w:rFonts w:hint="eastAsia" w:asciiTheme="minorEastAsia" w:hAnsiTheme="minorEastAsia"/>
        </w:rPr>
        <w:t>从业人员对网络安全状况的评价数据相比，2021年从业人员的网络安全状况有所提高。认为网络非常安全的从业人员</w:t>
      </w:r>
      <w:r>
        <w:rPr>
          <w:rFonts w:hint="eastAsia"/>
        </w:rPr>
        <w:t>为</w:t>
      </w:r>
      <w:r>
        <w:t>17.23</w:t>
      </w:r>
      <w:r>
        <w:rPr>
          <w:rFonts w:hint="eastAsia"/>
        </w:rPr>
        <w:t>%，比去年</w:t>
      </w:r>
      <w:r>
        <w:rPr>
          <w:rFonts w:hint="eastAsia" w:asciiTheme="minorEastAsia" w:hAnsiTheme="minorEastAsia"/>
        </w:rPr>
        <w:t>高</w:t>
      </w:r>
      <w:r>
        <w:rPr>
          <w:rFonts w:asciiTheme="minorEastAsia" w:hAnsiTheme="minorEastAsia"/>
        </w:rPr>
        <w:t>0.44</w:t>
      </w:r>
      <w:r>
        <w:rPr>
          <w:rFonts w:hint="eastAsia" w:asciiTheme="minorEastAsia" w:hAnsiTheme="minorEastAsia"/>
        </w:rPr>
        <w:t>个百分点</w:t>
      </w:r>
      <w:r>
        <w:rPr>
          <w:rFonts w:asciiTheme="minorEastAsia" w:hAnsiTheme="minorEastAsia"/>
        </w:rPr>
        <w:t>；</w:t>
      </w:r>
      <w:r>
        <w:rPr>
          <w:rFonts w:hint="eastAsia" w:asciiTheme="minorEastAsia" w:hAnsiTheme="minorEastAsia"/>
        </w:rPr>
        <w:t>认为网络安全一般的比例</w:t>
      </w:r>
      <w:r>
        <w:rPr>
          <w:rFonts w:asciiTheme="minorEastAsia" w:hAnsiTheme="minorEastAsia"/>
        </w:rPr>
        <w:t>，</w:t>
      </w:r>
      <w:r>
        <w:rPr>
          <w:rFonts w:hint="eastAsia" w:asciiTheme="minorEastAsia" w:hAnsiTheme="minorEastAsia"/>
        </w:rPr>
        <w:t>比去年有所下降</w:t>
      </w:r>
      <w:r>
        <w:rPr>
          <w:rFonts w:asciiTheme="minorEastAsia" w:hAnsiTheme="minorEastAsia"/>
        </w:rPr>
        <w:t>4.21</w:t>
      </w:r>
      <w:r>
        <w:rPr>
          <w:rFonts w:hint="eastAsia" w:asciiTheme="minorEastAsia" w:hAnsiTheme="minorEastAsia"/>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从业人员认为与去年（2020年）相比，网络安全感基本持平。其中,</w:t>
      </w:r>
      <w:r>
        <w:rPr>
          <w:rFonts w:hint="eastAsia"/>
        </w:rPr>
        <w:t>39.83%</w:t>
      </w:r>
      <w:r>
        <w:rPr>
          <w:rFonts w:hint="eastAsia" w:asciiTheme="minorEastAsia" w:hAnsiTheme="minorEastAsia"/>
        </w:rPr>
        <w:t>的网民认为网络安全感有明显改善，</w:t>
      </w:r>
      <w:r>
        <w:rPr>
          <w:rFonts w:hint="eastAsia"/>
        </w:rPr>
        <w:t>39.03%</w:t>
      </w:r>
      <w:r>
        <w:rPr>
          <w:rFonts w:hint="eastAsia" w:asciiTheme="minorEastAsia" w:hAnsiTheme="minorEastAsia"/>
        </w:rPr>
        <w:t>网民认为有略有改善，两者相加达</w:t>
      </w:r>
      <w:r>
        <w:rPr>
          <w:rFonts w:hint="eastAsia"/>
        </w:rPr>
        <w:t>78.86%</w:t>
      </w:r>
      <w:r>
        <w:rPr>
          <w:rFonts w:hint="eastAsia" w:asciiTheme="minorEastAsia" w:hAnsiTheme="minorEastAsia"/>
        </w:rPr>
        <w:t>，接近八成从业人员网民认为网络安全感有提升。</w:t>
      </w:r>
      <w:r>
        <w:rPr>
          <w:rFonts w:hint="eastAsia"/>
          <w:b/>
          <w:bCs/>
        </w:rPr>
        <w:t>与全省数据相比，表示明显改善比例要低6.68个百分点，表示略有改善比例要高2.68个百分点。与全国数据相比，表示明显改善比例要低5.1个百分点，表示略有改善比例要高2.15个百分点。</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167</w:t>
      </w:r>
      <w:r>
        <w:fldChar w:fldCharType="end"/>
      </w:r>
      <w:bookmarkStart w:id="339" w:name="_Toc24363"/>
      <w:bookmarkStart w:id="340" w:name="_Toc23034"/>
      <w:bookmarkStart w:id="341" w:name="_Toc29761"/>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48725393"/>
      <w:bookmarkStart w:id="343" w:name="_Toc17728"/>
      <w:bookmarkStart w:id="344" w:name="_Toc19236"/>
      <w:bookmarkStart w:id="345" w:name="_Toc19207414"/>
      <w:bookmarkStart w:id="346" w:name="_Toc12484"/>
      <w:r>
        <w:rPr>
          <w:rFonts w:hint="eastAsia"/>
        </w:rPr>
        <w:t>7.2网络安全态势感受</w:t>
      </w:r>
      <w:bookmarkEnd w:id="342"/>
      <w:bookmarkEnd w:id="343"/>
      <w:bookmarkEnd w:id="344"/>
      <w:bookmarkEnd w:id="345"/>
      <w:bookmarkEnd w:id="346"/>
    </w:p>
    <w:p>
      <w:pPr>
        <w:jc w:val="left"/>
        <w:rPr>
          <w:rFonts w:hAnsi="宋体"/>
          <w:color w:val="000000"/>
        </w:rPr>
      </w:pPr>
      <w:r>
        <w:rPr>
          <w:rFonts w:hint="eastAsia" w:asciiTheme="minorEastAsia" w:hAnsiTheme="minorEastAsia"/>
        </w:rPr>
        <w:t>（1）工作中最常面对的网络安全威胁遇见率</w:t>
      </w:r>
    </w:p>
    <w:p>
      <w:pPr>
        <w:rPr>
          <w:rFonts w:asciiTheme="minorEastAsia" w:hAnsiTheme="minorEastAsia"/>
          <w:szCs w:val="18"/>
        </w:rPr>
      </w:pPr>
      <w:r>
        <w:rPr>
          <w:rFonts w:hint="eastAsia"/>
        </w:rPr>
        <w:t>31.51%</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29.28%</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不清楚</w:t>
      </w:r>
      <w:r>
        <w:rPr>
          <w:rFonts w:hint="eastAsia" w:asciiTheme="minorEastAsia" w:hAnsiTheme="minorEastAsia"/>
        </w:rPr>
        <w:t>遇见率为</w:t>
      </w:r>
      <w:r>
        <w:rPr>
          <w:rFonts w:hint="eastAsia"/>
        </w:rPr>
        <w:t>29.16%</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28.9%</w:t>
      </w:r>
      <w:r>
        <w:rPr>
          <w:rFonts w:hint="eastAsia" w:asciiTheme="minorEastAsia" w:hAnsiTheme="minorEastAsia"/>
        </w:rPr>
        <w:t>。</w:t>
      </w:r>
      <w:r>
        <w:rPr>
          <w:rFonts w:hint="eastAsia"/>
          <w:b/>
          <w:bCs/>
        </w:rPr>
        <w:t>有31.51%网民恶意程序（勒索病毒、挖矿勒索、供应链木马、蠕虫病毒、僵尸网络等），排名第一位，与全省数据的34.93%，低了3.42个百分点。与全国数据相比，表示安全事件（主机受控、数据泄露、网页篡改、网络监听等）比例要低7.76个百分点，表示其他比例要高6.17个百分点。</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168</w:t>
      </w:r>
      <w:r>
        <w:fldChar w:fldCharType="end"/>
      </w:r>
      <w:bookmarkStart w:id="347" w:name="_Toc7342"/>
      <w:bookmarkStart w:id="348" w:name="_Toc31699"/>
      <w:bookmarkStart w:id="349" w:name="_Toc19337"/>
      <w:r>
        <w:rPr>
          <w:rFonts w:hint="eastAsia" w:asciiTheme="minorEastAsia" w:hAnsiTheme="minorEastAsia"/>
        </w:rPr>
        <w:t>：</w:t>
      </w:r>
      <w:bookmarkEnd w:id="347"/>
      <w:bookmarkEnd w:id="348"/>
      <w:r>
        <w:rPr>
          <w:rFonts w:hint="eastAsia" w:asciiTheme="minorEastAsia" w:hAnsiTheme="minorEastAsia"/>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45.23%</w:t>
      </w:r>
      <w:r>
        <w:rPr>
          <w:rFonts w:hint="eastAsia" w:asciiTheme="minorEastAsia" w:hAnsiTheme="minorEastAsia"/>
        </w:rPr>
        <w:t>、</w:t>
      </w:r>
      <w:r>
        <w:rPr>
          <w:rFonts w:hint="eastAsia"/>
        </w:rPr>
        <w:t>33.29%</w:t>
      </w:r>
      <w:r>
        <w:rPr>
          <w:rFonts w:hint="eastAsia" w:asciiTheme="minorEastAsia" w:hAnsiTheme="minorEastAsia"/>
        </w:rPr>
        <w:t>、</w:t>
      </w:r>
      <w:r>
        <w:rPr>
          <w:rFonts w:hint="eastAsia"/>
        </w:rPr>
        <w:t>28.22%</w:t>
      </w:r>
      <w:r>
        <w:rPr>
          <w:rFonts w:hint="eastAsia" w:asciiTheme="minorEastAsia" w:hAnsiTheme="minorEastAsia"/>
        </w:rPr>
        <w:t>、</w:t>
      </w:r>
      <w:r>
        <w:rPr>
          <w:rFonts w:hint="eastAsia"/>
        </w:rPr>
        <w:t>25.57%</w:t>
      </w:r>
      <w:r>
        <w:rPr>
          <w:rFonts w:hint="eastAsia" w:asciiTheme="minorEastAsia" w:hAnsiTheme="minorEastAsia"/>
        </w:rPr>
        <w:t>、</w:t>
      </w:r>
      <w:r>
        <w:rPr>
          <w:rFonts w:hint="eastAsia"/>
        </w:rPr>
        <w:t>22.24%</w:t>
      </w:r>
      <w:r>
        <w:rPr>
          <w:rFonts w:hint="eastAsia" w:asciiTheme="minorEastAsia" w:hAnsiTheme="minorEastAsia"/>
        </w:rPr>
        <w:t>；反映了管理、培训、威胁等方面是主要的原因。</w:t>
      </w:r>
      <w:r>
        <w:rPr>
          <w:rFonts w:hint="eastAsia"/>
          <w:b/>
          <w:bCs/>
        </w:rPr>
        <w:t>与全省数据相比，表示缺少管理和风险评估机制比例要低1.08个百分点，表示对第三方与供应商管理不到位比例要高1.1个百分点。与全国数据相比，表示员工缺乏安全培训比例要低9.92个百分点，表示其他比例要高8.92个百分点。</w:t>
      </w:r>
    </w:p>
    <w:p>
      <w:pPr>
        <w:pStyle w:val="9"/>
        <w:spacing w:line="23" w:lineRule="atLeast"/>
        <w:ind w:firstLine="360"/>
        <w:jc w:val="center"/>
      </w:pPr>
      <w:r>
        <w:rPr>
          <w:rFonts w:ascii="等线" w:hAnsi="等线" w:eastAsia="等线" w:cs="等线"/>
          <w:color w:val="000000"/>
        </w:rPr>
        <w:drawing>
          <wp:inline distT="0" distB="0" distL="0" distR="0">
            <wp:extent cx="5095875"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095875" cy="6191250"/>
                    </a:xfrm>
                    <a:prstGeom prst="rect">
                      <a:avLst/>
                    </a:prstGeom>
                  </pic:spPr>
                </pic:pic>
              </a:graphicData>
            </a:graphic>
          </wp:inline>
        </w:drawing>
      </w:r>
    </w:p>
    <w:p>
      <w:pPr>
        <w:jc w:val="center"/>
      </w:pPr>
      <w:bookmarkStart w:id="350" w:name="_Toc48724967"/>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169</w:t>
      </w:r>
      <w:r>
        <w:fldChar w:fldCharType="end"/>
      </w:r>
      <w:bookmarkStart w:id="351" w:name="_Toc5054"/>
      <w:bookmarkStart w:id="352" w:name="_Toc16458"/>
      <w:bookmarkStart w:id="353" w:name="_Toc30084"/>
      <w:bookmarkStart w:id="354" w:name="_Toc1420"/>
      <w:bookmarkStart w:id="355" w:name="_Toc15496"/>
      <w:bookmarkStart w:id="356" w:name="_Toc21003"/>
      <w:r>
        <w:rPr>
          <w:rFonts w:hint="eastAsia"/>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6493"/>
      <w:bookmarkStart w:id="358" w:name="_Toc26064"/>
      <w:bookmarkStart w:id="359" w:name="_Toc48725394"/>
      <w:bookmarkStart w:id="360" w:name="_Toc1074"/>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28.63%</w:t>
      </w:r>
      <w:r>
        <w:rPr>
          <w:rFonts w:hint="eastAsia" w:asciiTheme="minorEastAsia" w:hAnsiTheme="minorEastAsia"/>
        </w:rPr>
        <w:t>，其中认为明显增加的有</w:t>
      </w:r>
      <w:r>
        <w:rPr>
          <w:rFonts w:hint="eastAsia"/>
        </w:rPr>
        <w:t>13.46%</w:t>
      </w:r>
      <w:r>
        <w:rPr>
          <w:rFonts w:hint="eastAsia" w:asciiTheme="minorEastAsia" w:hAnsiTheme="minorEastAsia"/>
        </w:rPr>
        <w:t>，略有增加有</w:t>
      </w:r>
      <w:r>
        <w:rPr>
          <w:rFonts w:hint="eastAsia"/>
        </w:rPr>
        <w:t>15.17%</w:t>
      </w:r>
      <w:r>
        <w:rPr>
          <w:rFonts w:hint="eastAsia" w:asciiTheme="minorEastAsia" w:hAnsiTheme="minorEastAsia"/>
        </w:rPr>
        <w:t>。认为减少的也有</w:t>
      </w:r>
      <w:r>
        <w:rPr>
          <w:rFonts w:hint="eastAsia"/>
        </w:rPr>
        <w:t>37.32%</w:t>
      </w:r>
      <w:r>
        <w:rPr>
          <w:rFonts w:hint="eastAsia" w:asciiTheme="minorEastAsia" w:hAnsiTheme="minorEastAsia"/>
        </w:rPr>
        <w:t>，而认为不了解也有</w:t>
      </w:r>
      <w:r>
        <w:rPr>
          <w:rFonts w:hint="eastAsia"/>
        </w:rPr>
        <w:t>24.97%</w:t>
      </w:r>
      <w:r>
        <w:rPr>
          <w:rFonts w:hint="eastAsia" w:asciiTheme="minorEastAsia" w:hAnsiTheme="minorEastAsia"/>
        </w:rPr>
        <w:t>。</w:t>
      </w:r>
      <w:r>
        <w:rPr>
          <w:rFonts w:hint="eastAsia"/>
          <w:b/>
          <w:bCs/>
        </w:rPr>
        <w:t>与全省数据相比，表示明显增加比例要低3.74个百分点，表示略有减少比例要高1.47个百分点。与全国数据相比，表示明显增加比例要低3.25个百分点，表示明显减少比例要高1.94个百分点。</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170</w:t>
      </w:r>
      <w:r>
        <w:fldChar w:fldCharType="end"/>
      </w:r>
      <w:bookmarkStart w:id="361" w:name="_Toc5339"/>
      <w:bookmarkStart w:id="362" w:name="_Toc22885"/>
      <w:bookmarkStart w:id="363" w:name="_Toc27203"/>
      <w:r>
        <w:rPr>
          <w:rFonts w:hint="eastAsia" w:asciiTheme="minorEastAsia" w:hAnsiTheme="minorEastAsia"/>
        </w:rPr>
        <w:t>：互联网黑灰产业</w:t>
      </w:r>
      <w:bookmarkEnd w:id="361"/>
      <w:bookmarkEnd w:id="362"/>
      <w:r>
        <w:rPr>
          <w:rFonts w:hint="eastAsia" w:asciiTheme="minorEastAsia" w:hAnsiTheme="minorEastAsia"/>
        </w:rPr>
        <w:t>活跃情况</w:t>
      </w:r>
      <w:bookmarkEnd w:id="363"/>
    </w:p>
    <w:p>
      <w:pPr>
        <w:ind w:firstLine="0" w:firstLineChars="0"/>
        <w:jc w:val="left"/>
        <w:rPr>
          <w:rFonts w:asciiTheme="minorEastAsia" w:hAnsiTheme="minorEastAsia"/>
        </w:rPr>
      </w:pPr>
      <w:r>
        <w:rPr>
          <w:rFonts w:hint="eastAsia" w:asciiTheme="minorEastAsia" w:hAnsiTheme="minorEastAsia"/>
        </w:rPr>
        <w:t>（图表数据来源：从业人员版主问卷第10题：您认为近年来网络数据、账号违法交易，网络色情等互联网黑灰产业的情况是？）</w:t>
      </w:r>
    </w:p>
    <w:p>
      <w:pPr>
        <w:ind w:firstLine="420"/>
        <w:jc w:val="center"/>
        <w:rPr>
          <w:rFonts w:asciiTheme="minorEastAsia" w:hAnsi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46.1%</w:t>
      </w:r>
      <w:r>
        <w:rPr>
          <w:rFonts w:hint="eastAsia" w:asciiTheme="minorEastAsia" w:hAnsiTheme="minorEastAsia"/>
        </w:rPr>
        <w:t>从业人员认为</w:t>
      </w:r>
      <w:r>
        <w:rPr>
          <w:rFonts w:hint="eastAsia"/>
        </w:rPr>
        <w:t>虚假流量是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43.26%</w:t>
      </w:r>
      <w:r>
        <w:rPr>
          <w:rFonts w:hint="eastAsia" w:asciiTheme="minorEastAsia" w:hAnsiTheme="minorEastAsia"/>
        </w:rPr>
        <w:t>和</w:t>
      </w:r>
      <w:r>
        <w:rPr>
          <w:rFonts w:hint="eastAsia"/>
        </w:rPr>
        <w:t>24.49%</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其他</w:t>
      </w:r>
      <w:r>
        <w:rPr>
          <w:rFonts w:hint="eastAsia" w:asciiTheme="minorEastAsia" w:hAnsiTheme="minorEastAsia"/>
        </w:rPr>
        <w:t>列四、五位，分别为</w:t>
      </w:r>
      <w:r>
        <w:rPr>
          <w:rFonts w:hint="eastAsia"/>
        </w:rPr>
        <w:t>23.69%</w:t>
      </w:r>
      <w:r>
        <w:rPr>
          <w:rFonts w:hint="eastAsia" w:asciiTheme="minorEastAsia" w:hAnsiTheme="minorEastAsia"/>
        </w:rPr>
        <w:t>和</w:t>
      </w:r>
      <w:r>
        <w:rPr>
          <w:rFonts w:hint="eastAsia"/>
        </w:rPr>
        <w:t>23.48%</w:t>
      </w:r>
      <w:r>
        <w:rPr>
          <w:rFonts w:hint="eastAsia" w:asciiTheme="minorEastAsia" w:hAnsiTheme="minorEastAsia"/>
        </w:rPr>
        <w:t>。</w:t>
      </w:r>
      <w:r>
        <w:rPr>
          <w:rFonts w:hint="eastAsia"/>
          <w:b/>
          <w:bCs/>
        </w:rPr>
        <w:t>相较于全省数据，肉鸡挖矿、“薅羊毛”、数据非法交易分别比全省数据低1.56、1.06、1.03个百分点。与全国数据相比，表示手机应用分发比例要低11.37个百分点，表示暗扣话费比例要高6.93个百分点。</w:t>
      </w:r>
    </w:p>
    <w:p>
      <w:pPr>
        <w:pStyle w:val="9"/>
        <w:spacing w:line="23" w:lineRule="atLeast"/>
        <w:ind w:firstLine="360"/>
        <w:jc w:val="center"/>
        <w:rPr>
          <w:b/>
          <w:bCs/>
        </w:rPr>
      </w:pPr>
      <w:r>
        <w:rPr>
          <w:rFonts w:ascii="等线" w:hAnsi="等线" w:eastAsia="等线" w:cs="等线"/>
          <w:color w:val="000000"/>
        </w:rPr>
        <w:drawing>
          <wp:inline distT="0" distB="0" distL="0" distR="0">
            <wp:extent cx="5095875"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jc w:val="center"/>
        <w:rPr>
          <w:rFonts w:asciiTheme="minorEastAsia" w:hAnsiTheme="minorEastAsia"/>
          <w:bCs/>
          <w:szCs w:val="21"/>
        </w:rPr>
      </w:pPr>
      <w:r>
        <w:rPr>
          <w:rFonts w:hint="eastAsia" w:asciiTheme="minorEastAsia" w:hAnsiTheme="minorEastAsia"/>
          <w:szCs w:val="21"/>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171</w:t>
      </w:r>
      <w:r>
        <w:fldChar w:fldCharType="end"/>
      </w:r>
      <w:bookmarkStart w:id="364" w:name="_Toc9489"/>
      <w:bookmarkStart w:id="365" w:name="_Toc6766"/>
      <w:bookmarkStart w:id="366" w:name="_Toc7544"/>
      <w:r>
        <w:rPr>
          <w:rFonts w:hint="eastAsia" w:asciiTheme="minorEastAsia" w:hAnsiTheme="minorEastAsia"/>
          <w:szCs w:val="21"/>
        </w:rPr>
        <w:t>：</w:t>
      </w:r>
      <w:r>
        <w:rPr>
          <w:rFonts w:asciiTheme="minorEastAsia" w:hAnsiTheme="minorEastAsia"/>
          <w:bCs/>
          <w:szCs w:val="21"/>
        </w:rPr>
        <w:t>常见黑灰产业犯罪</w:t>
      </w:r>
      <w:bookmarkEnd w:id="364"/>
      <w:bookmarkEnd w:id="365"/>
      <w:r>
        <w:rPr>
          <w:rFonts w:hint="eastAsia" w:asciiTheme="minorEastAsia" w:hAnsiTheme="minorEastAsia"/>
          <w:bCs/>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53.31%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49.75%</w:t>
      </w:r>
      <w:r>
        <w:rPr>
          <w:rFonts w:hint="eastAsia" w:asciiTheme="minorEastAsia" w:hAnsiTheme="minorEastAsia"/>
        </w:rPr>
        <w:t>、</w:t>
      </w:r>
      <w:r>
        <w:rPr>
          <w:rFonts w:hint="eastAsia"/>
        </w:rPr>
        <w:t>48.46%</w:t>
      </w:r>
      <w:r>
        <w:rPr>
          <w:rFonts w:hint="eastAsia" w:asciiTheme="minorEastAsia" w:hAnsiTheme="minorEastAsia"/>
        </w:rPr>
        <w:t>、</w:t>
      </w:r>
      <w:r>
        <w:rPr>
          <w:rFonts w:hint="eastAsia"/>
        </w:rPr>
        <w:t>46.91%</w:t>
      </w:r>
      <w:r>
        <w:rPr>
          <w:rFonts w:hint="eastAsia" w:asciiTheme="minorEastAsia" w:hAnsiTheme="minorEastAsia"/>
        </w:rPr>
        <w:t>。</w:t>
      </w:r>
      <w:r>
        <w:rPr>
          <w:rFonts w:hint="eastAsia"/>
          <w:b/>
          <w:bCs/>
        </w:rPr>
        <w:t>与全省数据相比，表示相关法律欠缺比例要低3.78个百分点，表示平台管理漏洞比例要高2.68个百分点。与全国数据相比，表示相关法律欠缺比例要低8.49个百分点，表示其他比例要高5.95个百分点。</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cstheme="minorEastAsia"/>
          <w:szCs w:val="21"/>
        </w:rPr>
      </w:pPr>
      <w:r>
        <w:rPr>
          <w:rFonts w:hint="eastAsia" w:asciiTheme="minorEastAsia" w:hAnsiTheme="minorEastAsia" w:cstheme="minorEastAsia"/>
          <w:szCs w:val="21"/>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172</w:t>
      </w:r>
      <w:r>
        <w:fldChar w:fldCharType="end"/>
      </w:r>
      <w:bookmarkStart w:id="368" w:name="_Toc32131"/>
      <w:bookmarkStart w:id="369" w:name="_Toc29586"/>
      <w:bookmarkStart w:id="370" w:name="_Toc7360"/>
      <w:r>
        <w:rPr>
          <w:rFonts w:hint="eastAsia" w:asciiTheme="minorEastAsia" w:hAnsiTheme="minorEastAsia" w:cstheme="minorEastAsia"/>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64.45%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43.08%</w:t>
      </w:r>
      <w:r>
        <w:rPr>
          <w:rFonts w:hint="eastAsia" w:asciiTheme="minorEastAsia" w:hAnsiTheme="minorEastAsia"/>
        </w:rPr>
        <w:t>、</w:t>
      </w:r>
      <w:r>
        <w:rPr>
          <w:rFonts w:hint="eastAsia"/>
        </w:rPr>
        <w:t>42.59%</w:t>
      </w:r>
      <w:r>
        <w:rPr>
          <w:rFonts w:hint="eastAsia" w:asciiTheme="minorEastAsia" w:hAnsiTheme="minorEastAsia"/>
        </w:rPr>
        <w:t>、</w:t>
      </w:r>
      <w:r>
        <w:rPr>
          <w:rFonts w:hint="eastAsia"/>
        </w:rPr>
        <w:t>41.38%</w:t>
      </w:r>
      <w:r>
        <w:rPr>
          <w:rFonts w:hint="eastAsia" w:asciiTheme="minorEastAsia" w:hAnsiTheme="minorEastAsia"/>
        </w:rPr>
        <w:t>、</w:t>
      </w:r>
      <w:r>
        <w:rPr>
          <w:rFonts w:hint="eastAsia"/>
        </w:rPr>
        <w:t>34.57%</w:t>
      </w:r>
      <w:r>
        <w:rPr>
          <w:rFonts w:hint="eastAsia" w:asciiTheme="minorEastAsia" w:hAnsiTheme="minorEastAsia"/>
        </w:rPr>
        <w:t>。</w:t>
      </w:r>
      <w:r>
        <w:rPr>
          <w:rFonts w:hint="eastAsia"/>
          <w:b/>
          <w:bCs/>
        </w:rPr>
        <w:t>与全省数据相比，表示资金链条比例要低1.16个百分点，表示帐号链条比例要高1.08个百分点。相较于全省数据，其他的占比高了0.63个百分点。</w:t>
      </w:r>
    </w:p>
    <w:p>
      <w:pPr>
        <w:pStyle w:val="9"/>
        <w:spacing w:line="23" w:lineRule="atLeast"/>
        <w:ind w:firstLine="360"/>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szCs w:val="21"/>
        </w:rPr>
      </w:pPr>
      <w:r>
        <w:rPr>
          <w:rFonts w:hint="eastAsia" w:asciiTheme="minorEastAsia" w:hAnsiTheme="minorEastAsia"/>
          <w:szCs w:val="21"/>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173</w:t>
      </w:r>
      <w:r>
        <w:fldChar w:fldCharType="end"/>
      </w:r>
      <w:bookmarkStart w:id="371" w:name="_Toc30971"/>
      <w:bookmarkStart w:id="372" w:name="_Toc16134"/>
      <w:bookmarkStart w:id="373" w:name="_Toc29759"/>
      <w:r>
        <w:rPr>
          <w:rFonts w:hint="eastAsia" w:asciiTheme="minorEastAsia" w:hAnsiTheme="minorEastAsia"/>
          <w:szCs w:val="21"/>
        </w:rPr>
        <w:t>：</w:t>
      </w:r>
      <w:r>
        <w:rPr>
          <w:rFonts w:asciiTheme="minorEastAsia" w:hAnsiTheme="minorEastAsia"/>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29302"/>
      <w:bookmarkStart w:id="376" w:name="_Toc10627"/>
      <w:bookmarkStart w:id="377" w:name="_Toc48725395"/>
      <w:bookmarkStart w:id="378" w:name="_Toc28761"/>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62.75%</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59.33%</w:t>
      </w:r>
      <w:r>
        <w:rPr>
          <w:rFonts w:hint="eastAsia" w:asciiTheme="minorEastAsia" w:hAnsiTheme="minorEastAsia"/>
        </w:rPr>
        <w:t>和</w:t>
      </w:r>
      <w:r>
        <w:rPr>
          <w:rFonts w:hint="eastAsia"/>
        </w:rPr>
        <w:t>50.1%</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43.64%</w:t>
      </w:r>
      <w:r>
        <w:rPr>
          <w:rFonts w:hint="eastAsia" w:asciiTheme="minorEastAsia" w:hAnsiTheme="minorEastAsia"/>
        </w:rPr>
        <w:t>、</w:t>
      </w:r>
      <w:r>
        <w:rPr>
          <w:rFonts w:hint="eastAsia"/>
        </w:rPr>
        <w:t>39.47%</w:t>
      </w:r>
      <w:r>
        <w:rPr>
          <w:rFonts w:hint="eastAsia" w:asciiTheme="minorEastAsia" w:hAnsiTheme="minorEastAsia"/>
        </w:rPr>
        <w:t>、</w:t>
      </w:r>
      <w:r>
        <w:rPr>
          <w:rFonts w:hint="eastAsia"/>
        </w:rPr>
        <w:t>39.44%</w:t>
      </w:r>
      <w:r>
        <w:rPr>
          <w:rFonts w:hint="eastAsia" w:asciiTheme="minorEastAsia" w:hAnsiTheme="minorEastAsia"/>
        </w:rPr>
        <w:t>、</w:t>
      </w:r>
      <w:r>
        <w:rPr>
          <w:rFonts w:hint="eastAsia"/>
        </w:rPr>
        <w:t>37.25%</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与全省数据相比，表示数据泄露比例要低2.33个百分点，表示网络沉迷比例要高5.25个百分点。相较于全国数据，数据泄露、网络赌博、网络攻击和窃密分别比全国数据低1.52、1.14、1.01个百分点。</w:t>
      </w:r>
    </w:p>
    <w:p>
      <w:pPr>
        <w:pStyle w:val="9"/>
        <w:spacing w:line="23" w:lineRule="atLeast"/>
        <w:ind w:firstLine="360"/>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jc w:val="center"/>
        <w:rPr>
          <w:rFonts w:asciiTheme="minorEastAsia" w:hAnsiTheme="minorEastAsia" w:cstheme="minorEastAsia"/>
        </w:rPr>
      </w:pPr>
      <w:bookmarkStart w:id="379" w:name="_Toc19203708"/>
      <w:bookmarkStart w:id="380" w:name="_Toc19305614"/>
      <w:r>
        <w:rPr>
          <w:rFonts w:hint="eastAsia" w:asciiTheme="minorEastAsia" w:hAnsiTheme="minorEastAsia" w:cs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174</w:t>
      </w:r>
      <w:r>
        <w:fldChar w:fldCharType="end"/>
      </w:r>
      <w:bookmarkStart w:id="381" w:name="_Toc23750"/>
      <w:bookmarkStart w:id="382" w:name="_Toc7748"/>
      <w:bookmarkStart w:id="383" w:name="_Toc12839"/>
      <w:r>
        <w:rPr>
          <w:rFonts w:hint="eastAsia" w:asciiTheme="minorEastAsia" w:hAnsiTheme="minorEastAsia" w:cstheme="minorEastAsia"/>
        </w:rPr>
        <w:t>：</w:t>
      </w:r>
      <w:bookmarkEnd w:id="379"/>
      <w:bookmarkEnd w:id="380"/>
      <w:r>
        <w:rPr>
          <w:rFonts w:hint="eastAsia" w:asciiTheme="minorEastAsia" w:hAnsiTheme="minorEastAsia" w:cstheme="minorEastAsia"/>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75.67%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58.98%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52.34%</w:t>
      </w:r>
      <w:r>
        <w:rPr>
          <w:rFonts w:hint="eastAsia" w:asciiTheme="minorEastAsia" w:hAnsiTheme="minorEastAsia"/>
        </w:rPr>
        <w:t>）、4</w:t>
      </w:r>
      <w:r>
        <w:rPr>
          <w:rFonts w:hint="eastAsia"/>
        </w:rPr>
        <w:t>加强未成年人上网保护</w:t>
      </w:r>
      <w:r>
        <w:rPr>
          <w:rFonts w:hint="eastAsia" w:asciiTheme="minorEastAsia" w:hAnsiTheme="minorEastAsia"/>
        </w:rPr>
        <w:t>（</w:t>
      </w:r>
      <w:r>
        <w:rPr>
          <w:rFonts w:hint="eastAsia"/>
        </w:rPr>
        <w:t>48.23%</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48.01%</w:t>
      </w:r>
      <w:r>
        <w:rPr>
          <w:rFonts w:hint="eastAsia" w:asciiTheme="minorEastAsia" w:hAnsiTheme="minorEastAsia"/>
        </w:rPr>
        <w:t>）。</w:t>
      </w:r>
      <w:r>
        <w:rPr>
          <w:rFonts w:hint="eastAsia"/>
          <w:b/>
          <w:bCs/>
        </w:rPr>
        <w:t>相较于全省数据，本题的排名完全一致。与全国数据相比，表示落实网络平台主体责任比例要低5.52个百分点，表示加强网络安全法制建设比例要高7.8个百分点。</w:t>
      </w:r>
    </w:p>
    <w:p>
      <w:pPr>
        <w:pStyle w:val="9"/>
        <w:spacing w:line="23" w:lineRule="atLeast"/>
        <w:ind w:firstLine="360"/>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pPr>
      <w:bookmarkStart w:id="384" w:name="_Toc19203709"/>
      <w:bookmarkStart w:id="385" w:name="_Toc19305615"/>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175</w:t>
      </w:r>
      <w:r>
        <w:fldChar w:fldCharType="end"/>
      </w:r>
      <w:bookmarkStart w:id="386" w:name="_Toc17341"/>
      <w:bookmarkStart w:id="387" w:name="_Toc11254"/>
      <w:bookmarkStart w:id="388" w:name="_Toc7576"/>
      <w:r>
        <w:rPr>
          <w:rFonts w:hint="eastAsia"/>
        </w:rPr>
        <w:t>：</w:t>
      </w:r>
      <w:bookmarkEnd w:id="384"/>
      <w:bookmarkEnd w:id="385"/>
      <w:r>
        <w:rPr>
          <w:rFonts w:hint="eastAsia"/>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71.26%</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56.36%</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50.14%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与全省数据相比，表示网络平台责任比例要低1.38个百分点，表示个人信息保护比例要高4.3个百分点。与全国数据相比，表示网络安全各领域监管比例要低6.96个百分点，表示个人信息保护比例要高7.7个百分点。</w:t>
      </w:r>
    </w:p>
    <w:p>
      <w:pPr>
        <w:pStyle w:val="9"/>
        <w:spacing w:line="23" w:lineRule="atLeast"/>
        <w:ind w:firstLine="360"/>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176</w:t>
      </w:r>
      <w:r>
        <w:fldChar w:fldCharType="end"/>
      </w:r>
      <w:bookmarkStart w:id="390" w:name="_Toc23137"/>
      <w:bookmarkStart w:id="391" w:name="_Toc15020"/>
      <w:bookmarkStart w:id="392" w:name="_Toc23002"/>
      <w:r>
        <w:rPr>
          <w:rFonts w:hint="eastAsia"/>
        </w:rPr>
        <w:t>：</w:t>
      </w:r>
      <w:bookmarkEnd w:id="390"/>
      <w:r>
        <w:rPr>
          <w:rFonts w:hint="eastAsia"/>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66.23%</w:t>
      </w:r>
      <w:r>
        <w:rPr>
          <w:rFonts w:hint="eastAsia" w:asciiTheme="minorEastAsia" w:hAnsiTheme="minorEastAsia"/>
        </w:rPr>
        <w:t>）、</w:t>
      </w:r>
      <w:r>
        <w:rPr>
          <w:rFonts w:hint="eastAsia"/>
        </w:rPr>
        <w:t>网信</w:t>
      </w:r>
      <w:r>
        <w:rPr>
          <w:rFonts w:hint="eastAsia" w:asciiTheme="minorEastAsia" w:hAnsiTheme="minorEastAsia"/>
        </w:rPr>
        <w:t>（</w:t>
      </w:r>
      <w:r>
        <w:rPr>
          <w:rFonts w:hint="eastAsia"/>
        </w:rPr>
        <w:t>64.13%</w:t>
      </w:r>
      <w:r>
        <w:rPr>
          <w:rFonts w:hint="eastAsia" w:asciiTheme="minorEastAsia" w:hAnsiTheme="minorEastAsia"/>
        </w:rPr>
        <w:t>）、</w:t>
      </w:r>
      <w:r>
        <w:rPr>
          <w:rFonts w:hint="eastAsia"/>
        </w:rPr>
        <w:t>国安</w:t>
      </w:r>
      <w:r>
        <w:rPr>
          <w:rFonts w:hint="eastAsia" w:asciiTheme="minorEastAsia" w:hAnsiTheme="minorEastAsia"/>
        </w:rPr>
        <w:t>（</w:t>
      </w:r>
      <w:r>
        <w:rPr>
          <w:rFonts w:hint="eastAsia"/>
        </w:rPr>
        <w:t>39.51%</w:t>
      </w:r>
      <w:r>
        <w:rPr>
          <w:rFonts w:hint="eastAsia" w:asciiTheme="minorEastAsia" w:hAnsiTheme="minorEastAsia"/>
        </w:rPr>
        <w:t>）、</w:t>
      </w:r>
      <w:r>
        <w:rPr>
          <w:rFonts w:hint="eastAsia"/>
        </w:rPr>
        <w:t>工信</w:t>
      </w:r>
      <w:r>
        <w:rPr>
          <w:rFonts w:hint="eastAsia" w:asciiTheme="minorEastAsia" w:hAnsiTheme="minorEastAsia"/>
        </w:rPr>
        <w:t>（</w:t>
      </w:r>
      <w:r>
        <w:rPr>
          <w:rFonts w:hint="eastAsia"/>
        </w:rPr>
        <w:t>31.65%</w:t>
      </w:r>
      <w:r>
        <w:rPr>
          <w:rFonts w:hint="eastAsia" w:asciiTheme="minorEastAsia" w:hAnsiTheme="minorEastAsia"/>
        </w:rPr>
        <w:t>）、</w:t>
      </w:r>
      <w:r>
        <w:rPr>
          <w:rFonts w:hint="eastAsia"/>
        </w:rPr>
        <w:t>保密</w:t>
      </w:r>
      <w:r>
        <w:rPr>
          <w:rFonts w:hint="eastAsia" w:asciiTheme="minorEastAsia" w:hAnsiTheme="minorEastAsia"/>
        </w:rPr>
        <w:t>（</w:t>
      </w:r>
      <w:r>
        <w:rPr>
          <w:rFonts w:hint="eastAsia"/>
        </w:rPr>
        <w:t>29.71%</w:t>
      </w:r>
      <w:r>
        <w:rPr>
          <w:rFonts w:hint="eastAsia" w:asciiTheme="minorEastAsia" w:hAnsiTheme="minorEastAsia"/>
        </w:rPr>
        <w:t>）。</w:t>
      </w:r>
      <w:r>
        <w:rPr>
          <w:rFonts w:hint="eastAsia"/>
          <w:b/>
          <w:bCs/>
        </w:rPr>
        <w:t>与全省数据相比，表示网信比例要低2.19个百分点，表示保密比例要高1.2个百分点。与全国数据相比，表示工信比例要低6.54个百分点，表示公安比例要高1.1个百分点。</w:t>
      </w:r>
    </w:p>
    <w:p>
      <w:pPr>
        <w:pStyle w:val="9"/>
        <w:spacing w:line="23" w:lineRule="atLeast"/>
        <w:ind w:firstLine="360"/>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177</w:t>
      </w:r>
      <w:r>
        <w:fldChar w:fldCharType="end"/>
      </w:r>
      <w:bookmarkStart w:id="393" w:name="_Toc18974"/>
      <w:bookmarkStart w:id="394" w:name="_Toc26"/>
      <w:r>
        <w:rPr>
          <w:rFonts w:hint="eastAsia"/>
        </w:rPr>
        <w:t>：</w:t>
      </w:r>
      <w:r>
        <w:rPr>
          <w:rFonts w:ascii="Times New Roman"/>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从业人员对政府有关部门对网络安全监管力度评价比较好，认为非常强占</w:t>
      </w:r>
      <w:r>
        <w:rPr>
          <w:rFonts w:hint="eastAsia"/>
        </w:rPr>
        <w:t>20.29%</w:t>
      </w:r>
      <w:r>
        <w:rPr>
          <w:rFonts w:hint="eastAsia" w:asciiTheme="minorEastAsia" w:hAnsiTheme="minorEastAsia"/>
        </w:rPr>
        <w:t>，认为比较强占</w:t>
      </w:r>
      <w:r>
        <w:rPr>
          <w:rFonts w:hint="eastAsia"/>
        </w:rPr>
        <w:t>36.2%</w:t>
      </w:r>
      <w:r>
        <w:rPr>
          <w:rFonts w:hint="eastAsia" w:asciiTheme="minorEastAsia" w:hAnsiTheme="minorEastAsia"/>
        </w:rPr>
        <w:t>，即认为强的占</w:t>
      </w:r>
      <w:r>
        <w:rPr>
          <w:rFonts w:hint="eastAsia"/>
        </w:rPr>
        <w:t>56.49%</w:t>
      </w:r>
      <w:r>
        <w:rPr>
          <w:rFonts w:hint="eastAsia" w:asciiTheme="minorEastAsia" w:hAnsiTheme="minorEastAsia"/>
        </w:rPr>
        <w:t>，超过一半。认为一般有</w:t>
      </w:r>
      <w:r>
        <w:rPr>
          <w:rFonts w:hint="eastAsia"/>
        </w:rPr>
        <w:t>38.23%</w:t>
      </w:r>
      <w:r>
        <w:rPr>
          <w:rFonts w:hint="eastAsia" w:asciiTheme="minorEastAsia" w:hAnsiTheme="minorEastAsia"/>
        </w:rPr>
        <w:t>。</w:t>
      </w:r>
      <w:r>
        <w:rPr>
          <w:rFonts w:hint="eastAsia"/>
          <w:b/>
          <w:bCs/>
        </w:rPr>
        <w:t>与全省数据相比，表示非常强比例要低4.63个百分点，表示一般比例要高4.8个百分点。与全国数据排序一致。</w:t>
      </w:r>
    </w:p>
    <w:p>
      <w:pPr>
        <w:pStyle w:val="9"/>
        <w:spacing w:line="23" w:lineRule="atLeast"/>
        <w:ind w:firstLine="360"/>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395" w:name="_Toc1071"/>
      <w:bookmarkStart w:id="396" w:name="_Toc20236"/>
      <w:bookmarkStart w:id="397" w:name="_Toc19530"/>
      <w:r>
        <w:rPr>
          <w:rFonts w:hint="eastAsia"/>
        </w:rPr>
        <w:t>：</w:t>
      </w:r>
      <w: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bookmarkStart w:id="398" w:name="_Toc18169"/>
      <w:bookmarkStart w:id="399" w:name="_Toc48725396"/>
      <w:bookmarkStart w:id="400" w:name="_Toc25995"/>
      <w:r>
        <w:rPr>
          <w:rFonts w:hint="eastAsia"/>
        </w:rPr>
        <w:br w:type="page"/>
      </w:r>
    </w:p>
    <w:p>
      <w:pPr>
        <w:pStyle w:val="2"/>
      </w:pPr>
      <w:bookmarkStart w:id="401" w:name="_Toc23872"/>
      <w:r>
        <w:rPr>
          <w:rFonts w:hint="eastAsia"/>
        </w:rPr>
        <w:t>八、从业人员版专题分析</w:t>
      </w:r>
      <w:bookmarkEnd w:id="398"/>
      <w:bookmarkEnd w:id="399"/>
      <w:bookmarkEnd w:id="400"/>
      <w:bookmarkEnd w:id="401"/>
    </w:p>
    <w:p>
      <w:pPr>
        <w:pStyle w:val="3"/>
      </w:pPr>
      <w:bookmarkStart w:id="402" w:name="_Toc21789"/>
      <w:bookmarkStart w:id="403" w:name="_Toc48725397"/>
      <w:bookmarkStart w:id="404" w:name="_Toc2518"/>
      <w:bookmarkStart w:id="405" w:name="_Toc5223"/>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293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19.1</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19.1</w:t>
      </w:r>
      <w:r>
        <w:rPr>
          <w:rFonts w:ascii="宋体" w:hAnsi="宋体" w:eastAsia="宋体"/>
          <w:color w:val="000000"/>
        </w:rPr>
        <w:t>%）、</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17.23</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12.36</w:t>
      </w:r>
      <w:r>
        <w:rPr>
          <w:rFonts w:ascii="宋体" w:hAnsi="宋体" w:eastAsia="宋体"/>
          <w:color w:val="000000"/>
        </w:rPr>
        <w:t>%）</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5.99</w:t>
      </w:r>
      <w:r>
        <w:rPr>
          <w:rFonts w:ascii="宋体" w:hAnsi="宋体" w:eastAsia="宋体"/>
          <w:color w:val="000000"/>
        </w:rPr>
        <w:t>%）等。</w:t>
      </w:r>
      <w:r>
        <w:rPr>
          <w:rFonts w:hint="eastAsia"/>
          <w:b/>
          <w:bCs/>
        </w:rPr>
        <w:t>与全省数据相比，表示互联网平台、通信及信息技术服务业比例要低7.14个百分点，表示农、林、牧、渔业比例要高2.04个百分点。与全国数据相比，表示交通运输比例要低1.62个百分点，表示农、林、牧、渔业比例要高9.65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6" w:name="_Toc7645"/>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rPr>
        <w:t>大部分（</w:t>
      </w:r>
      <w:r>
        <w:rPr>
          <w:rFonts w:ascii="宋体" w:hAnsi="宋体" w:eastAsia="宋体" w:cs="宋体"/>
        </w:rPr>
        <w:t>89</w:t>
      </w:r>
      <w:r>
        <w:rPr>
          <w:rFonts w:ascii="宋体" w:hAnsi="宋体" w:eastAsia="宋体" w:cs="宋体"/>
          <w:color w:val="000000"/>
        </w:rPr>
        <w:t>.78%）从业人员认为重要和非常重要，其中60.58%从业人员认为非常重要，29.2%从业人员认为重要。</w:t>
      </w:r>
      <w:r>
        <w:rPr>
          <w:rFonts w:hint="eastAsia"/>
          <w:b/>
          <w:bCs/>
        </w:rPr>
        <w:t>与全省数据相比，表示非常重要比例要低8.39个百分点，表示重要比例要高5.12个百分点。与全国数据相比，表示非常重要比例要低12.44个百分点，表示重要比例要高7.41个百分点。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7" w:name="_Toc21355"/>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s="宋体"/>
        </w:rPr>
        <w:t>73</w:t>
      </w:r>
      <w:r>
        <w:rPr>
          <w:rFonts w:ascii="宋体" w:hAnsi="宋体" w:eastAsia="宋体" w:cs="宋体"/>
          <w:color w:val="000000"/>
        </w:rPr>
        <w:t>.28%）的从业人员所在行业出台了具体的指导意见，其中33.21%从业人员所在行业有明确细致的指导意见，40.07%有较为简单指导意见。</w:t>
      </w:r>
      <w:r>
        <w:rPr>
          <w:rFonts w:hint="eastAsia"/>
          <w:b/>
          <w:bCs/>
        </w:rPr>
        <w:t>与全省数据相比，表示没有比例要低1.76个百分点，表示不知道比例要高4.52个百分点。与全国数据相比，表示有，明确细致比例要低9.76个百分点，表示没有比例要高1.22个百分点。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8" w:name="_Toc140"/>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74.28%从业人员表示满意或非常满意，其中43.12%从业人员表示满意，31.16%从业人员表示非常满意。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09" w:name="_Toc14181"/>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63.38</w:t>
      </w:r>
      <w:r>
        <w:rPr>
          <w:rFonts w:ascii="宋体" w:hAnsi="宋体" w:eastAsia="宋体"/>
          <w:color w:val="000000"/>
        </w:rPr>
        <w:t>%）、2</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54.93</w:t>
      </w:r>
      <w:r>
        <w:rPr>
          <w:rFonts w:ascii="宋体" w:hAnsi="宋体" w:eastAsia="宋体"/>
          <w:color w:val="000000"/>
        </w:rPr>
        <w:t>%）、3</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52.11</w:t>
      </w:r>
      <w:r>
        <w:rPr>
          <w:rFonts w:ascii="宋体" w:hAnsi="宋体" w:eastAsia="宋体"/>
          <w:color w:val="000000"/>
        </w:rPr>
        <w:t>%）、4</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47.89</w:t>
      </w:r>
      <w:r>
        <w:rPr>
          <w:rFonts w:ascii="宋体" w:hAnsi="宋体" w:eastAsia="宋体"/>
          <w:color w:val="000000"/>
        </w:rPr>
        <w:t>%）、5</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39.44</w:t>
      </w:r>
      <w:r>
        <w:rPr>
          <w:rFonts w:ascii="宋体" w:hAnsi="宋体" w:eastAsia="宋体"/>
          <w:color w:val="000000"/>
        </w:rPr>
        <w:t>%）。</w:t>
      </w:r>
      <w:r>
        <w:rPr>
          <w:rFonts w:hint="eastAsia"/>
          <w:b/>
          <w:bCs/>
        </w:rPr>
        <w:t>与全省数据相比，表示贯彻落实比例要低6.26个百分点，表示标准规范比例要高3.34个百分点。相较于全国数据，除规章制度和标准规范比全国数据分别高出3.34个百分点、0.67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0" w:name="_Toc11195"/>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65.94</w:t>
      </w:r>
      <w:r>
        <w:rPr>
          <w:rFonts w:ascii="宋体" w:hAnsi="宋体" w:eastAsia="宋体" w:cs="宋体"/>
          <w:color w:val="000000"/>
        </w:rPr>
        <w:t>%从业人员所在单位设置了网络安全专门机构，13.41%的从业人员单位没有设置专门的网络安全保护机构。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1" w:name="_Toc25485"/>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71.27</w:t>
      </w:r>
      <w:r>
        <w:rPr>
          <w:rFonts w:ascii="宋体" w:hAnsi="宋体" w:eastAsia="宋体" w:cs="宋体"/>
          <w:color w:val="000000"/>
        </w:rPr>
        <w:t>%从业人员所在单位落实了网络安全责任人，10.55%的从业人员单位没有落实。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2" w:name="_Toc2427"/>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73.91</w:t>
      </w:r>
      <w:r>
        <w:rPr>
          <w:rFonts w:ascii="宋体" w:hAnsi="宋体" w:eastAsia="宋体" w:cs="宋体"/>
          <w:color w:val="000000"/>
        </w:rPr>
        <w:t>%从业人员所在单位有效地落实了责任追究措施，9.42%的从业人员单位没有落实。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3" w:name="_Toc22419"/>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72.92</w:t>
      </w:r>
      <w:r>
        <w:rPr>
          <w:rFonts w:ascii="宋体" w:hAnsi="宋体" w:eastAsia="宋体" w:cs="宋体"/>
          <w:color w:val="000000"/>
        </w:rPr>
        <w:t>%从业人员所在单位定期对重要的信息系统/业务系统进行安全检查，9.39%从业人员所在单位没有定期进行安全检查，17.69%从业人员表示不了解。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4" w:name="_Toc1324"/>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49.1</w:t>
      </w:r>
      <w:r>
        <w:rPr>
          <w:rFonts w:ascii="宋体" w:hAnsi="宋体" w:eastAsia="宋体" w:cs="宋体"/>
          <w:color w:val="000000"/>
        </w:rPr>
        <w:t>%从业人员不知道所在单位的网络安全相关的经费预算在信息化建设中的占比情况，13.62%从业人员所在单位的网络安全相关的经费预算在信息化建设中的占比为1-4%，12.19%从业人员所在单位的网络安全相关的经费预算在信息化建设中的占比为10-15%，10.04%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5" w:name="_Toc14588"/>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80.65</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63.08</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59.5</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52.33</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48.39</w:t>
      </w:r>
      <w:r>
        <w:rPr>
          <w:rFonts w:ascii="宋体" w:hAnsi="宋体" w:eastAsia="宋体"/>
          <w:color w:val="000000"/>
        </w:rPr>
        <w:t>%）。</w:t>
      </w:r>
      <w:r>
        <w:rPr>
          <w:rFonts w:hint="eastAsia"/>
          <w:b/>
          <w:bCs/>
        </w:rPr>
        <w:t>与全省数据相比，表示《中华人民共和国网络安全法》比例要低4.11个百分点，表示《全国人大常委会关于维护互联网安全的决定》比例要高1.38个百分点。相较于全省数据，不知道的占比高了3.25个百分点。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6" w:name="_Toc18579"/>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73.38</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54.68</w:t>
      </w:r>
      <w:r>
        <w:rPr>
          <w:rFonts w:ascii="宋体" w:hAnsi="宋体" w:eastAsia="宋体"/>
          <w:color w:val="000000"/>
        </w:rPr>
        <w:t>%）、3</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38.49</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51.44</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31.29</w:t>
      </w:r>
      <w:r>
        <w:rPr>
          <w:rFonts w:ascii="宋体" w:hAnsi="宋体" w:eastAsia="宋体"/>
          <w:color w:val="000000"/>
        </w:rPr>
        <w:t>%）。大部分从业人员认为政府部门提供网络安全服务对行业有较大帮助。</w:t>
      </w:r>
      <w:r>
        <w:rPr>
          <w:rFonts w:hint="eastAsia"/>
          <w:b/>
          <w:bCs/>
        </w:rPr>
        <w:t>相较于全省数据，教育培训、监督检查、安全通报和风险提示分别比全省数据低1.21、1.87、1.5个百分点。与全国数据相比，表示协调处理比例要低1.82个百分点，表示信息查询比例要高2.85个百分点。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7" w:name="_Toc6355"/>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33.7%从业人员了解网络安全等级保护制度2.0国家标准的要求，43.84%从业人员知道等级保护但不了解等级保护2.0，22.46%从业人员表示完全不了解。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8" w:name="_Toc20269"/>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58.77%从业人员认为网络安全等级保护对产业、企业发展具有很大的推动作用，26.54%从业人员认为推动作用比较大，即85.31%从业人员认为推动作用很大或比较大。12.8%从业人员认为作用一般。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19" w:name="_Toc16796"/>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54.71%从业人员所在单位做了信息系统定级备案，47.83%开展了信息系统安全建设整改，45.29%开展了网络安全自查，38.77%进行了信息系统安全测评，但仍有9.78%从业人员所在单位没有进行过网络安全等级保护工作。</w:t>
      </w:r>
      <w:r>
        <w:rPr>
          <w:rFonts w:hint="eastAsia"/>
          <w:b/>
          <w:bCs/>
        </w:rPr>
        <w:t>与全省数据相比，表示信息系统定级备案比例要低2.55个百分点，表示没有进行过比例要高2.2个百分点。与全国数据相比，表示信息系统定级备案比例要低7.75个百分点，表示没有进行过比例要高1.72个百分点。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0" w:name="_Toc17346"/>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42.99%从业人员评价为满意，44.86%从业人员评价为非常满意，合计87.85%从业人员对测评服务表示满意和非常满意，认为一般的有9.35%。</w:t>
      </w:r>
      <w:r>
        <w:rPr>
          <w:rFonts w:hint="eastAsia"/>
          <w:b/>
          <w:bCs/>
        </w:rPr>
        <w:t>与全省数据相比，表示非常满意比例要低1.73个百分点，表示满意比例要高3.84个百分点。与全国数据相比，表示满意比例要低1.18个百分点，表示非常满意比例要高5.54个百分点。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1" w:name="_Toc8586"/>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0</w:t>
      </w:r>
      <w:r>
        <w:rPr>
          <w:rFonts w:ascii="宋体" w:hAnsi="宋体" w:eastAsia="宋体"/>
          <w:color w:val="000000"/>
        </w:rPr>
        <w:t>%从业人员认为是专业能力欠缺，</w:t>
      </w:r>
      <w:r>
        <w:rPr>
          <w:rFonts w:ascii="宋体" w:hAnsi="宋体" w:eastAsia="宋体" w:cs="宋体"/>
          <w:color w:val="000000"/>
        </w:rPr>
        <w:t>0</w:t>
      </w:r>
      <w:r>
        <w:rPr>
          <w:rFonts w:ascii="宋体" w:hAnsi="宋体" w:eastAsia="宋体"/>
          <w:color w:val="000000"/>
        </w:rPr>
        <w:t>%从业人员认为是整改措施不切实际，</w:t>
      </w:r>
      <w:r>
        <w:rPr>
          <w:rFonts w:ascii="宋体" w:hAnsi="宋体" w:eastAsia="宋体" w:cs="宋体"/>
          <w:color w:val="000000"/>
        </w:rPr>
        <w:t>0</w:t>
      </w:r>
      <w:r>
        <w:rPr>
          <w:rFonts w:ascii="宋体" w:hAnsi="宋体" w:eastAsia="宋体"/>
          <w:color w:val="000000"/>
        </w:rPr>
        <w:t>%从业人员认为是服务态度差，</w:t>
      </w:r>
      <w:r>
        <w:rPr>
          <w:rFonts w:ascii="宋体" w:hAnsi="宋体" w:eastAsia="宋体" w:cs="宋体"/>
          <w:color w:val="000000"/>
        </w:rPr>
        <w:t>33.33</w:t>
      </w:r>
      <w:r>
        <w:rPr>
          <w:rFonts w:ascii="宋体" w:hAnsi="宋体" w:eastAsia="宋体"/>
          <w:color w:val="000000"/>
        </w:rPr>
        <w:t>%从业人员认为收费不合理，</w:t>
      </w:r>
      <w:r>
        <w:rPr>
          <w:rFonts w:ascii="宋体" w:hAnsi="宋体" w:eastAsia="宋体" w:cs="宋体"/>
          <w:color w:val="000000"/>
        </w:rPr>
        <w:t>66.67</w:t>
      </w:r>
      <w:r>
        <w:rPr>
          <w:rFonts w:ascii="宋体" w:hAnsi="宋体" w:eastAsia="宋体"/>
          <w:color w:val="000000"/>
        </w:rPr>
        <w:t>%从业人员认为过程复杂，效率低。</w:t>
      </w:r>
      <w:r>
        <w:rPr>
          <w:rFonts w:hint="eastAsia"/>
          <w:b/>
          <w:bCs/>
        </w:rPr>
        <w:t>与全省数据相比，表示时间周期长比例要低5.56个百分点，表示收费不合理比例要高16.66个百分点。与全国数据相比，表示时间周期长比例要低13.83个百分点，表示收费不合理比例要高21.63个百分点。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2" w:name="_Toc23612"/>
      <w:r>
        <w:rPr>
          <w:rFonts w:ascii="宋体" w:hAnsi="宋体" w:eastAsia="宋体"/>
          <w:color w:val="000000"/>
        </w:rPr>
        <w:t>：对测评服务不满意的原因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等级保护实施与企业合规专题第11.2题：您不满意的原因是？）</w:t>
      </w:r>
      <w:r>
        <w:t>（本题目答题3人）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12.41%从业人员所在单位发生过网络安全事件，49.64%从业人员所在单位没有发生过网络安全事件，还有37.96%从业人员表示不清楚。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3" w:name="_Toc9458"/>
      <w:r>
        <w:rPr>
          <w:rFonts w:ascii="宋体" w:hAnsi="宋体" w:eastAsia="宋体"/>
          <w:color w:val="000000"/>
        </w:rPr>
        <w:t>：所在单位发生网络安全事件</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60.61%从业人员所在单位发生过单位网站被攻击，33.33%从业人员单位发生过感染病毒或恶意程序，30.3%发生过网络和信息系统瘫痪，39.39%发生过网站被挂马或植入暗链，30.3%发生过数据信息泄露。</w:t>
      </w:r>
      <w:r>
        <w:rPr>
          <w:rFonts w:hint="eastAsia"/>
          <w:b/>
          <w:bCs/>
        </w:rPr>
        <w:t>与全省数据相比，表示网络和信息系统瘫痪比例要低2.49个百分点，表示单位网站被攻击比例要高7.13个百分点。与全国数据相比，表示网络和信息系统瘫痪比例要低4.14个百分点，表示单位网站被攻击比例要高4.69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4" w:name="_Toc10170"/>
      <w:r>
        <w:rPr>
          <w:rFonts w:ascii="宋体" w:hAnsi="宋体" w:eastAsia="宋体"/>
          <w:color w:val="000000"/>
        </w:rPr>
        <w:t>：单位发生网络安全事件种类</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50%从业人员认为很完善，20.59%认为较完善，即70.59%从业人员认为单位网络安全应急预案完善或较为完善。11.76%从业人员认为一般。</w:t>
      </w:r>
      <w:r>
        <w:rPr>
          <w:rFonts w:hint="eastAsia"/>
          <w:b/>
          <w:bCs/>
        </w:rPr>
        <w:t>与全省数据相比，表示较完善比例要低5.18个百分点，表示很完善比例要高6.44个百分点。与全国数据相比，表示较完善比例要低11.81个百分点，表示很完善比例要高15.53个百分点。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5" w:name="_Toc5374"/>
      <w:r>
        <w:rPr>
          <w:rFonts w:ascii="宋体" w:hAnsi="宋体" w:eastAsia="宋体"/>
          <w:color w:val="000000"/>
        </w:rPr>
        <w:t>：单位网络安全应急预案完善度</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70.59%从业人员所在单位报案了，17.65%从业人员所在单位没有报案，5.88%担心被处罚不敢报案，5.88%不知道如何报案。</w:t>
      </w:r>
      <w:r>
        <w:rPr>
          <w:rFonts w:hint="eastAsia"/>
          <w:b/>
          <w:bCs/>
        </w:rPr>
        <w:t>与全省数据相比，表示没有报案比例要低4.34个百分点，表示报案了比例要高6.69个百分点。相较于全省数据，报案了的占比高了15.05个百分点。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6" w:name="_Toc737"/>
      <w:r>
        <w:rPr>
          <w:rFonts w:ascii="宋体" w:hAnsi="宋体" w:eastAsia="宋体"/>
          <w:color w:val="000000"/>
        </w:rPr>
        <w:t>：单位网络安全事件报案情况</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66.67%从业人员认为非常满意，25%从业人员表示满意，即</w:t>
      </w:r>
      <w:r>
        <w:rPr>
          <w:rFonts w:hint="eastAsia" w:ascii="宋体" w:hAnsi="宋体" w:eastAsia="宋体" w:cs="宋体"/>
          <w:color w:val="000000"/>
        </w:rPr>
        <w:t>绝</w:t>
      </w:r>
      <w:r>
        <w:rPr>
          <w:rFonts w:ascii="宋体" w:hAnsi="宋体" w:eastAsia="宋体"/>
        </w:rPr>
        <w:t>大部分（</w:t>
      </w:r>
      <w:r>
        <w:rPr>
          <w:rFonts w:ascii="宋体" w:hAnsi="宋体" w:eastAsia="宋体" w:cs="宋体"/>
          <w:color w:val="000000"/>
        </w:rPr>
        <w:t>91.67%）从业人员对公安机关网络安全案件受理工作是满意或非常满意的。4.17%从业人员表示一般。</w:t>
      </w:r>
      <w:r>
        <w:rPr>
          <w:rFonts w:hint="eastAsia"/>
          <w:b/>
          <w:bCs/>
        </w:rPr>
        <w:t>与全省数据相比，表示一般比例要低5.67个百分点，表示满意比例要高3.69个百分点。与全国数据相比，表示满意比例要低2.03个百分点，表示非常满意比例要高6.4个百分点。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7" w:name="_Toc20134"/>
      <w:r>
        <w:rPr>
          <w:rFonts w:ascii="宋体" w:hAnsi="宋体" w:eastAsia="宋体"/>
          <w:color w:val="000000"/>
        </w:rPr>
        <w:t>：公安机关网络安全案件受理工作评价</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0%从业人员认为打击力度不够，效果不明显，0%从业人员认为没有结果，50%认为执法范围小，立案门槛高和专业能力欠缺。</w:t>
      </w:r>
      <w:r>
        <w:rPr>
          <w:rFonts w:hint="eastAsia"/>
          <w:b/>
          <w:bCs/>
        </w:rPr>
        <w:t>相较于全省数据，排名基本一致。相较于全国数据，除了个别数据顺序互换外，排名基本一致。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8" w:name="_Toc9842"/>
      <w:r>
        <w:rPr>
          <w:rFonts w:ascii="宋体" w:hAnsi="宋体" w:eastAsia="宋体"/>
          <w:color w:val="000000"/>
        </w:rPr>
        <w:t>：对公安机关网络安全案件受理不满意的原因</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等级保护实施与企业合规专题第12.5题：您认为不满意的原因是？）</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39.57%从业人员认为了解而且单位已经实施，15.47%从业人员认为了解但还没有实施，16.91%认为知道但不清楚具体要求，28.06%认为不了解。</w:t>
      </w:r>
      <w:r>
        <w:rPr>
          <w:rFonts w:hint="eastAsia"/>
          <w:b/>
          <w:bCs/>
        </w:rPr>
        <w:t>与全省数据相比，表示了解，单位已经实施比例要低7.51个百分点，表示了解，还没有实施比例要高2.93个百分点。与全国数据相比，表示了解，单位已经实施比例要低9.4个百分点，表示了解，还没有实施比例要高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29" w:name="_Toc26076"/>
      <w:r>
        <w:rPr>
          <w:rFonts w:ascii="宋体" w:hAnsi="宋体" w:eastAsia="宋体"/>
          <w:color w:val="000000"/>
        </w:rPr>
        <w:t>：对关键信息基础设施安全保护要求的认识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58.08%从业人员认为了解而且单位已经实施，14.65%从业人员认为了解但还没有实施，20.71%认为知道但不清楚具体要求，6.57%认为不了解。</w:t>
      </w:r>
      <w:r>
        <w:rPr>
          <w:rFonts w:hint="eastAsia"/>
          <w:b/>
          <w:bCs/>
        </w:rPr>
        <w:t>与全省数据相比，表示了解，单位已经实施比例要低5.3个百分点，表示了解，还没有实施比例要高2.63个百分点。与全国数据相比，表示了解，单位已经实施比例要低5.06个百分点，表示知道，不清楚具体要求比例要高3.77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0" w:name="_Toc1058"/>
      <w:r>
        <w:rPr>
          <w:rFonts w:ascii="宋体" w:hAnsi="宋体" w:eastAsia="宋体"/>
          <w:color w:val="000000"/>
        </w:rPr>
        <w:t>：对关键信息基础设施安全保护核心岗位人员管理要求的认识</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62.81%从业人员认为了解而且单位已经实施，12.56%从业人员认为了解但还没有实施，17.09%认为知道但不清楚具体要求，7.54%认为不了解。</w:t>
      </w:r>
      <w:r>
        <w:rPr>
          <w:rFonts w:hint="eastAsia"/>
          <w:b/>
          <w:bCs/>
        </w:rPr>
        <w:t>与全省数据相比，表示了解，单位已经实施比例要低1.46个百分点，表示不了解比例要高1.53个百分点。与全国数据相比，表示了解，还没有实施比例要低2.09个百分点，表示不了解比例要高1.49个百分点。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1" w:name="_Toc2311"/>
      <w:r>
        <w:rPr>
          <w:rFonts w:ascii="宋体" w:hAnsi="宋体" w:eastAsia="宋体"/>
          <w:color w:val="000000"/>
        </w:rPr>
        <w:t>：对关键信息基础设施安全保护供应链安全管理要求认识</w:t>
      </w:r>
      <w:bookmarkEnd w:id="43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32.5%从业人员认为已经足够，管理和保护不用再分等级，24.5%从业人员认为设施管理不分级（只有国家级关键信息基础设施），保护分等（一二三等），15%从业人员认为设施管理分三级（分国家级、省级、市级），保护分等。</w:t>
      </w:r>
      <w:r>
        <w:rPr>
          <w:rFonts w:hint="eastAsia"/>
          <w:b/>
          <w:bCs/>
        </w:rPr>
        <w:t>相较于全省数据，设施管理不分级（只有国家级关键信息基础设施），保护分等（一二三等）。的占比高了2.81个百分点。与全国数据相比，表示设施管理分二级（分国家级和省级），保护分等（一二三等）比例要低1.23个百分点，表示已经足够，管理和保护不用再分等级比例要高2.42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2" w:name="_Toc26022"/>
      <w:r>
        <w:rPr>
          <w:rFonts w:ascii="宋体" w:hAnsi="宋体" w:eastAsia="宋体"/>
          <w:color w:val="000000"/>
        </w:rPr>
        <w:t>：对关键信息基础设施安全保护对象（客体）的管理和保护方面划分等级意见</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33" w:name="_Toc32652"/>
      <w:r>
        <w:rPr>
          <w:rFonts w:hint="eastAsia"/>
        </w:rPr>
        <w:t>8.2专题B：行业发展与</w:t>
      </w:r>
      <w:r>
        <w:rPr>
          <w:rFonts w:ascii="宋体" w:hAnsi="宋体" w:eastAsia="宋体"/>
          <w:bCs/>
          <w:color w:val="000000"/>
        </w:rPr>
        <w:t>生态建设专题</w:t>
      </w:r>
      <w:bookmarkEnd w:id="433"/>
    </w:p>
    <w:p>
      <w:pPr>
        <w:rPr>
          <w:rFonts w:ascii="微软雅黑" w:hAnsi="微软雅黑" w:eastAsia="微软雅黑"/>
          <w:color w:val="333333"/>
          <w:sz w:val="22"/>
          <w:szCs w:val="22"/>
        </w:rPr>
      </w:pPr>
      <w:r>
        <w:rPr>
          <w:rFonts w:ascii="宋体" w:hAnsi="宋体" w:eastAsia="宋体"/>
          <w:color w:val="000000"/>
        </w:rPr>
        <w:t>参与本专题答题的从业人员数量为</w:t>
      </w:r>
      <w:r>
        <w:t>241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34.47%从业人员认为非常好，37.02%认为好，25.53%认为一般，持肯定态度的占大部分(71.49%)。但也有</w:t>
      </w:r>
      <w:r>
        <w:rPr>
          <w:rFonts w:ascii="宋体" w:hAnsi="宋体" w:eastAsia="宋体"/>
        </w:rPr>
        <w:t>不到</w:t>
      </w:r>
      <w:r>
        <w:rPr>
          <w:rFonts w:hint="eastAsia" w:ascii="宋体" w:hAnsi="宋体" w:eastAsia="宋体"/>
        </w:rPr>
        <w:t>一</w:t>
      </w:r>
      <w:r>
        <w:rPr>
          <w:rFonts w:ascii="宋体" w:hAnsi="宋体" w:eastAsia="宋体"/>
        </w:rPr>
        <w:t>成的</w:t>
      </w:r>
      <w:r>
        <w:rPr>
          <w:rFonts w:ascii="宋体" w:hAnsi="宋体" w:eastAsia="宋体"/>
          <w:color w:val="000000"/>
        </w:rPr>
        <w:t>从业人员评价不高。</w:t>
      </w:r>
      <w:r>
        <w:rPr>
          <w:rFonts w:hint="eastAsia"/>
          <w:b/>
          <w:bCs/>
        </w:rPr>
        <w:t>与全省数据相比，表示好比例要低1.25个百分点，表示非常好比例要高1.47个百分点。与全国数据相比，表示好比例要低4.62个百分点，表示非常好比例要高6.78个百分点。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4" w:name="_Toc14515"/>
      <w:r>
        <w:rPr>
          <w:rFonts w:ascii="宋体" w:hAnsi="宋体" w:eastAsia="宋体"/>
          <w:color w:val="000000"/>
        </w:rPr>
        <w:t>：行业发展的政策环境</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55.13%从业人员认为明显上涨，34.62%从业人员认为略有上涨，8.12%认为没有变化，持上涨看法的占</w:t>
      </w:r>
      <w:r>
        <w:rPr>
          <w:rFonts w:ascii="宋体" w:hAnsi="宋体" w:eastAsia="宋体"/>
        </w:rPr>
        <w:t>大部分（</w:t>
      </w:r>
      <w:r>
        <w:rPr>
          <w:rFonts w:ascii="宋体" w:hAnsi="宋体" w:eastAsia="宋体" w:cs="宋体"/>
        </w:rPr>
        <w:t>89.75%）。显示从业人员对网络安全市场看法比较</w:t>
      </w:r>
      <w:r>
        <w:rPr>
          <w:rFonts w:ascii="宋体" w:hAnsi="宋体" w:eastAsia="宋体"/>
        </w:rPr>
        <w:t>乐观。</w:t>
      </w:r>
      <w:r>
        <w:rPr>
          <w:rFonts w:hint="eastAsia"/>
          <w:b/>
          <w:bCs/>
        </w:rPr>
        <w:t>与全省数据相比，表示明显上涨比例要低3.6个百分点，表示略有上涨比例要高2.96个百分点。各选项数据接近于全国数据。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5" w:name="_Toc525"/>
      <w:r>
        <w:rPr>
          <w:rFonts w:ascii="宋体" w:hAnsi="宋体" w:eastAsia="宋体"/>
          <w:color w:val="000000"/>
        </w:rPr>
        <w:t>：当前网络安全行业市场的需求变化</w:t>
      </w:r>
      <w:bookmarkEnd w:id="43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28.21%从业人员认为非常高，40.6%从业人员认为比较高，25.64%认为中等，认为行业的网络安全保障水平比较高和非常高看法的占大部分（68.81%）。显示大部分从业人员对网络安全行业提供网络安全保障水平是比较认可的。</w:t>
      </w:r>
      <w:r>
        <w:rPr>
          <w:rFonts w:hint="eastAsia"/>
          <w:b/>
          <w:bCs/>
        </w:rPr>
        <w:t>与全省数据相比，表示非常高比例要低1.45个百分点，表示比较高比例要高1.18个百分点。与全国数据相比，表示比较高比例要低1.1个百分点，表示非常高比例要高4.8个百分点。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6" w:name="_Toc10119"/>
      <w:r>
        <w:rPr>
          <w:rFonts w:ascii="宋体" w:hAnsi="宋体" w:eastAsia="宋体"/>
          <w:color w:val="000000"/>
        </w:rPr>
        <w:t>：目前网络安全行业提供的网络安全保障水平评价</w:t>
      </w:r>
      <w:bookmarkEnd w:id="43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23.5%从业人员认为威胁非常高，29.91%从业人员认为比较高，34.19%认为中等，持威胁比较高和非常高看法的占大部分（53.41%）。显示信息技术产业供应链安全的威胁</w:t>
      </w:r>
      <w:r>
        <w:rPr>
          <w:rFonts w:ascii="宋体" w:hAnsi="宋体" w:eastAsia="宋体" w:cs="宋体"/>
        </w:rPr>
        <w:t>是</w:t>
      </w:r>
      <w:r>
        <w:rPr>
          <w:rFonts w:ascii="宋体" w:hAnsi="宋体" w:eastAsia="宋体"/>
        </w:rPr>
        <w:t>比较高的</w:t>
      </w:r>
      <w:r>
        <w:rPr>
          <w:rFonts w:ascii="宋体" w:hAnsi="宋体" w:eastAsia="宋体"/>
          <w:color w:val="000000"/>
        </w:rPr>
        <w:t>。</w:t>
      </w:r>
      <w:r>
        <w:rPr>
          <w:rFonts w:hint="eastAsia"/>
          <w:b/>
          <w:bCs/>
        </w:rPr>
        <w:t>与全省数据相比，表示比较高比例要低4.31个百分点，表示中等比例要高2.87个百分点。与全国数据相比，表示比较高比例要低8.99个百分点，表示中等比例要高3.68个百分点。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7" w:name="_Toc32082"/>
      <w:r>
        <w:rPr>
          <w:rFonts w:ascii="宋体" w:hAnsi="宋体" w:eastAsia="宋体"/>
          <w:color w:val="000000"/>
        </w:rPr>
        <w:t>：当前信息技术产业供应链安全问题的威胁</w:t>
      </w:r>
      <w:bookmarkEnd w:id="43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25.21%从业人员认为非常高，31.2%从业人员认为比较高，39.32%认为适中，持比较高和非常高看法的</w:t>
      </w:r>
      <w:r>
        <w:rPr>
          <w:rFonts w:ascii="宋体" w:hAnsi="宋体" w:eastAsia="宋体" w:cs="宋体"/>
        </w:rPr>
        <w:t>占</w:t>
      </w:r>
      <w:r>
        <w:rPr>
          <w:rFonts w:ascii="宋体" w:hAnsi="宋体" w:eastAsia="宋体"/>
        </w:rPr>
        <w:t>大部分(</w:t>
      </w:r>
      <w:r>
        <w:rPr>
          <w:rFonts w:ascii="宋体" w:hAnsi="宋体" w:eastAsia="宋体" w:cs="宋体"/>
        </w:rPr>
        <w:t>56.41%)。显示网络安全行业产品和服务收费是</w:t>
      </w:r>
      <w:r>
        <w:rPr>
          <w:rFonts w:ascii="宋体" w:hAnsi="宋体" w:eastAsia="宋体"/>
        </w:rPr>
        <w:t>比较高的。</w:t>
      </w:r>
      <w:r>
        <w:rPr>
          <w:rFonts w:hint="eastAsia"/>
          <w:b/>
          <w:bCs/>
        </w:rPr>
        <w:t>与全省数据相比，表示比较高比例要低3.75个百分点，表示非常高比例要高1.28个百分点。与全国数据相比，表示比较高比例要低8.37个百分点，表示非常高比例要高3.52个百分点。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8" w:name="_Toc22135"/>
      <w:r>
        <w:rPr>
          <w:rFonts w:ascii="宋体" w:hAnsi="宋体" w:eastAsia="宋体"/>
          <w:color w:val="000000"/>
        </w:rPr>
        <w:t>：当前网络安全产品与服务的资费水平</w:t>
      </w:r>
      <w:bookmarkEnd w:id="43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创新能力不足（57.26%）、2可靠性差（46.58%）、3核心技术依赖进口（45.73%）、4服务不到位（35.04%）、5性能低（33.76%）。</w:t>
      </w:r>
      <w:r>
        <w:rPr>
          <w:rFonts w:hint="eastAsia"/>
          <w:b/>
          <w:bCs/>
        </w:rPr>
        <w:t>与全省数据相比，表示创新能力不足比例要低2.12个百分点，表示可靠性差比例要高7.55个百分点。与全国数据相比，表示创新能力不足比例要低4.63个百分点，表示可靠性差比例要高6.74个百分点。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39" w:name="_Toc1586"/>
      <w:r>
        <w:rPr>
          <w:rFonts w:ascii="宋体" w:hAnsi="宋体" w:eastAsia="宋体"/>
          <w:color w:val="000000"/>
        </w:rPr>
        <w:t>：当前网络安全产品与服务存在问题</w:t>
      </w:r>
      <w:bookmarkEnd w:id="43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w:t>
      </w:r>
      <w:r>
        <w:rPr>
          <w:rFonts w:ascii="宋体" w:hAnsi="宋体" w:eastAsia="宋体"/>
        </w:rPr>
        <w:t>为：绝大部分90.09</w:t>
      </w:r>
      <w:r>
        <w:rPr>
          <w:rFonts w:ascii="宋体" w:hAnsi="宋体" w:eastAsia="宋体" w:cs="宋体"/>
        </w:rPr>
        <w:t>%从业人员认为应该实行等级管理，</w:t>
      </w:r>
      <w:r>
        <w:rPr>
          <w:rFonts w:hint="eastAsia" w:ascii="宋体" w:hAnsi="宋体" w:eastAsia="宋体" w:cs="宋体"/>
        </w:rPr>
        <w:t>极</w:t>
      </w:r>
      <w:r>
        <w:rPr>
          <w:rFonts w:ascii="宋体" w:hAnsi="宋体" w:eastAsia="宋体"/>
        </w:rPr>
        <w:t>小部分9.91</w:t>
      </w:r>
      <w:r>
        <w:rPr>
          <w:rFonts w:ascii="宋体" w:hAnsi="宋体" w:eastAsia="宋体" w:cs="宋体"/>
        </w:rPr>
        <w:t>%认为不应实行等</w:t>
      </w:r>
      <w:r>
        <w:rPr>
          <w:rFonts w:ascii="宋体" w:hAnsi="宋体" w:eastAsia="宋体" w:cs="宋体"/>
          <w:color w:val="000000"/>
        </w:rPr>
        <w:t>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0" w:name="_Toc16699"/>
      <w:r>
        <w:rPr>
          <w:rFonts w:ascii="宋体" w:hAnsi="宋体" w:eastAsia="宋体"/>
          <w:color w:val="000000"/>
        </w:rPr>
        <w:t>：当前网络安全产品与服务实行等级评价管理看法</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35.9</w:t>
      </w:r>
      <w:r>
        <w:rPr>
          <w:rFonts w:ascii="宋体" w:hAnsi="宋体" w:eastAsia="宋体"/>
          <w:color w:val="000000"/>
        </w:rPr>
        <w:t>%，认为比较充足的</w:t>
      </w:r>
      <w:r>
        <w:rPr>
          <w:rFonts w:ascii="宋体" w:hAnsi="宋体" w:eastAsia="宋体" w:cs="宋体"/>
          <w:color w:val="000000"/>
        </w:rPr>
        <w:t>32.05%和认为有些缺乏的13.</w:t>
      </w:r>
      <w:r>
        <w:rPr>
          <w:rFonts w:ascii="宋体" w:hAnsi="宋体" w:eastAsia="宋体" w:cs="宋体"/>
        </w:rPr>
        <w:t>68%</w:t>
      </w:r>
      <w:r>
        <w:rPr>
          <w:rFonts w:ascii="宋体" w:hAnsi="宋体" w:eastAsia="宋体"/>
        </w:rPr>
        <w:t>相差较大</w:t>
      </w:r>
      <w:r>
        <w:rPr>
          <w:rFonts w:ascii="宋体" w:hAnsi="宋体" w:eastAsia="宋体"/>
          <w:color w:val="000000"/>
        </w:rPr>
        <w:t>，认为非常充足的</w:t>
      </w:r>
      <w:r>
        <w:rPr>
          <w:rFonts w:ascii="宋体" w:hAnsi="宋体" w:eastAsia="宋体" w:cs="宋体"/>
          <w:color w:val="000000"/>
        </w:rPr>
        <w:t>15.81%和认为严重不足的2.</w:t>
      </w:r>
      <w:r>
        <w:rPr>
          <w:rFonts w:ascii="宋体" w:hAnsi="宋体" w:eastAsia="宋体" w:cs="宋体"/>
        </w:rPr>
        <w:t>56%</w:t>
      </w:r>
      <w:r>
        <w:rPr>
          <w:rFonts w:ascii="宋体" w:hAnsi="宋体" w:eastAsia="宋体"/>
        </w:rPr>
        <w:t>相差较大。</w:t>
      </w:r>
      <w:r>
        <w:rPr>
          <w:rFonts w:ascii="宋体" w:hAnsi="宋体" w:eastAsia="宋体"/>
          <w:color w:val="000000"/>
        </w:rPr>
        <w:t>技术人才问题不仅是数量问题，还有质量和结构的问题。</w:t>
      </w:r>
      <w:r>
        <w:rPr>
          <w:rFonts w:hint="eastAsia"/>
          <w:b/>
          <w:bCs/>
        </w:rPr>
        <w:t>相较于全省数据，比较充足的占比高了6.02个百分点。相较于全国数据，除非常充足和比较充足比全国数据分别高出1.89个百分点、7.57个百分点外，其他数据值均少于全国数据。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1" w:name="_Toc1595"/>
      <w:r>
        <w:rPr>
          <w:rFonts w:ascii="宋体" w:hAnsi="宋体" w:eastAsia="宋体"/>
          <w:color w:val="000000"/>
        </w:rPr>
        <w:t>：当前网络安全技术人才数量评价</w:t>
      </w:r>
      <w:bookmarkEnd w:id="44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41.38%的从业人员网民认为数量一般。18.97%认为数量比较充足，12.07%认为有些缺乏，23.28%认为非常充足，4.31%认为严重不足。</w:t>
      </w:r>
      <w:r>
        <w:rPr>
          <w:rFonts w:hint="eastAsia"/>
          <w:b/>
          <w:bCs/>
        </w:rPr>
        <w:t>与全省数据相比，表示比较充足比例要低4.17个百分点，表示非常充足比例要高5.13个百分点。相较于全省数据，非常充足的占比高了7.45个百分点。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2" w:name="_Toc12031"/>
      <w:r>
        <w:rPr>
          <w:rFonts w:ascii="宋体" w:hAnsi="宋体" w:eastAsia="宋体"/>
          <w:color w:val="000000"/>
        </w:rPr>
        <w:t>：当前网络安全测评机构数量评价</w:t>
      </w:r>
      <w:bookmarkEnd w:id="44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安全监理58.12%，2安全运维48.29%，3应急演练47.86%，4攻防演练42.31%，5整改方案设计36.75%。</w:t>
      </w:r>
      <w:r>
        <w:rPr>
          <w:rFonts w:hint="eastAsia"/>
          <w:b/>
          <w:bCs/>
        </w:rPr>
        <w:t>与全省数据相比，表示攻防演练比例要低7.44个百分点，表示安全监理比例要高1.29个百分点。与全国数据相比，表示攻防演练比例要低12.11个百分点，表示安全监理比例要高1.03个百分点。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3" w:name="_Toc20700"/>
      <w:r>
        <w:rPr>
          <w:rFonts w:ascii="宋体" w:hAnsi="宋体" w:eastAsia="宋体"/>
          <w:color w:val="000000"/>
        </w:rPr>
        <w:t>：对测评机构提供服务的需求</w:t>
      </w:r>
      <w:bookmarkEnd w:id="44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31.47%认为有较大帮助，33.62%认为有很大帮助，20.26%认为一般，显示创业园区、孵化器等创新基地和平台对企业有帮助的占</w:t>
      </w:r>
      <w:r>
        <w:rPr>
          <w:rFonts w:ascii="宋体" w:hAnsi="宋体" w:eastAsia="宋体"/>
        </w:rPr>
        <w:t>大部分</w:t>
      </w:r>
      <w:r>
        <w:rPr>
          <w:rFonts w:ascii="宋体" w:hAnsi="宋体" w:eastAsia="宋体"/>
          <w:color w:val="000000"/>
        </w:rPr>
        <w:t>（</w:t>
      </w:r>
      <w:r>
        <w:rPr>
          <w:rFonts w:ascii="宋体" w:hAnsi="宋体" w:eastAsia="宋体" w:cs="宋体"/>
          <w:color w:val="000000"/>
        </w:rPr>
        <w:t>65.09%）。</w:t>
      </w:r>
      <w:r>
        <w:rPr>
          <w:rFonts w:hint="eastAsia"/>
          <w:b/>
          <w:bCs/>
        </w:rPr>
        <w:t>与全省数据相比，表示一般比例要低3.2个百分点，表示较小帮助比例要高1.29个百分点。与全国数据相比，表示较大帮助比例要低4.81个百分点，表示很大帮助比例要高6.08个百分点。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216</w:t>
      </w:r>
      <w:r>
        <w:fldChar w:fldCharType="end"/>
      </w:r>
      <w:bookmarkStart w:id="444" w:name="_Toc15588"/>
      <w:r>
        <w:rPr>
          <w:rFonts w:ascii="宋体" w:hAnsi="宋体" w:eastAsia="宋体"/>
          <w:color w:val="000000"/>
        </w:rPr>
        <w:t>：制约网络安全行业发展的主要障碍</w:t>
      </w:r>
      <w:bookmarkEnd w:id="44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ascii="宋体" w:hAnsi="宋体" w:eastAsia="宋体" w:cs="宋体"/>
          <w:color w:val="000000"/>
        </w:rPr>
        <w:t>53.45%认为缺乏专业型人才，41.38%认为资源整合不到位，60.34%认为扶持力度有待加强。</w:t>
      </w:r>
      <w:r>
        <w:rPr>
          <w:rFonts w:hint="eastAsia"/>
          <w:b/>
          <w:bCs/>
        </w:rPr>
        <w:t>与全省数据相比，表示孵化服务体系不规范比例要低1.52个百分点，表示资源整合不到位比例要高3.45个百分点。与全国数据相比，表示孵化服务体系不规范比例要低7.02个百分点，表示资源整合不到位比例要高3.22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217</w:t>
      </w:r>
      <w:r>
        <w:fldChar w:fldCharType="end"/>
      </w:r>
      <w:bookmarkStart w:id="445" w:name="_Toc15359"/>
      <w:r>
        <w:rPr>
          <w:rFonts w:ascii="宋体" w:hAnsi="宋体" w:eastAsia="宋体"/>
          <w:color w:val="000000"/>
        </w:rPr>
        <w:t>：创业园区、孵化器等创新基地和平台对企业帮助不大的原因</w:t>
      </w:r>
      <w:bookmarkEnd w:id="44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技术78.45%，2人才72.84%，3管理56.9%。</w:t>
      </w:r>
      <w:r>
        <w:rPr>
          <w:rFonts w:hint="eastAsia"/>
          <w:b/>
          <w:bCs/>
        </w:rPr>
        <w:t>与全省数据相比，表示人才比例要低1.15个百分点，表示技术比例要高5.32个百分点。与全国数据相比，表示人才比例要低3.35个百分点，表示技术比例要高7.1个百分点。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218</w:t>
      </w:r>
      <w:r>
        <w:fldChar w:fldCharType="end"/>
      </w:r>
      <w:bookmarkStart w:id="446" w:name="_Toc25601"/>
      <w:r>
        <w:rPr>
          <w:rFonts w:ascii="宋体" w:hAnsi="宋体" w:eastAsia="宋体"/>
          <w:color w:val="000000"/>
        </w:rPr>
        <w:t>：制约网络安全行业发展的主要因素</w:t>
      </w:r>
      <w:bookmarkEnd w:id="44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43.29%认为明显增长，33.33%认为略有增长</w:t>
      </w:r>
      <w:r>
        <w:rPr>
          <w:rFonts w:ascii="宋体" w:hAnsi="宋体" w:eastAsia="宋体" w:cs="宋体"/>
        </w:rPr>
        <w:t>，</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76.62%）从业人员认为未来有增长。</w:t>
      </w:r>
      <w:r>
        <w:rPr>
          <w:rFonts w:hint="eastAsia"/>
          <w:b/>
          <w:bCs/>
        </w:rPr>
        <w:t>与全省数据相比，表示明显增长比例要低1.05个百分点，表示持平比例要高2.39个百分点。与全国数据相比，表示略有增长比例要低8.38个百分点，表示明显增长比例要高1.66个百分点。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219</w:t>
      </w:r>
      <w:r>
        <w:fldChar w:fldCharType="end"/>
      </w:r>
      <w:bookmarkStart w:id="447" w:name="_Toc25544"/>
      <w:r>
        <w:rPr>
          <w:rFonts w:ascii="宋体" w:hAnsi="宋体" w:eastAsia="宋体"/>
          <w:color w:val="000000"/>
        </w:rPr>
        <w:t>：网络安全行业未来一年发展的趋势评价</w:t>
      </w:r>
      <w:bookmarkEnd w:id="44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53.45%从业人员使用过技术培训服务，31.03%使用过继续教育服务，49.57%使用过资质认证服务，34.91%使用过政策宣贯服务，显示技术培训是覆盖率最高的服务，其它服务还有一定的提升空间。</w:t>
      </w:r>
      <w:r>
        <w:rPr>
          <w:rFonts w:hint="eastAsia"/>
          <w:b/>
          <w:bCs/>
        </w:rPr>
        <w:t>与全省数据相比，表示技术培训比例要低4.71个百分点，表示继续教育比例要高1.77个百分点。与全国数据相比，表示技术培训比例要低5.63个百分点，表示继续教育比例要高4.94个百分点。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220</w:t>
      </w:r>
      <w:r>
        <w:fldChar w:fldCharType="end"/>
      </w:r>
      <w:bookmarkStart w:id="448" w:name="_Toc6559"/>
      <w:r>
        <w:rPr>
          <w:rFonts w:ascii="宋体" w:hAnsi="宋体" w:eastAsia="宋体"/>
          <w:color w:val="000000"/>
        </w:rPr>
        <w:t>：网络安全行业协会等社会组织服务情况</w:t>
      </w:r>
      <w:bookmarkEnd w:id="44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pStyle w:val="3"/>
        <w:rPr>
          <w:rFonts w:ascii="宋体" w:hAnsi="宋体" w:eastAsia="宋体" w:cs="宋体"/>
          <w:bCs/>
          <w:color w:val="000000"/>
        </w:rPr>
      </w:pPr>
      <w:bookmarkStart w:id="449" w:name="_Toc11711"/>
      <w:r>
        <w:rPr>
          <w:rFonts w:hint="eastAsia"/>
        </w:rPr>
        <w:t>8.3专题C：新技术应用与</w:t>
      </w:r>
      <w:r>
        <w:rPr>
          <w:rFonts w:hint="eastAsia" w:ascii="宋体" w:hAnsi="宋体" w:eastAsia="宋体" w:cs="宋体"/>
          <w:bCs/>
          <w:color w:val="000000"/>
        </w:rPr>
        <w:t>网络安全专题</w:t>
      </w:r>
      <w:bookmarkEnd w:id="44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318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5G移动网络（74.59%）、大数据（56.03%）、人工智能（49.84%）、物联网（33.88%）、云计算（27.69%）。数据显示从业人员对新技术的网络安全问题是比较关注的。</w:t>
      </w:r>
      <w:r>
        <w:rPr>
          <w:rFonts w:hint="eastAsia"/>
          <w:b/>
          <w:bCs/>
        </w:rPr>
        <w:t>与全省数据相比，表示大数据比例要低3.45个百分点，表示量子信息技术比例要高2.83个百分点。与全国数据相比，表示区块链比例要低10.51个百分点，表示其他比例要高3.47个百分点。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0" w:name="_Toc4398"/>
      <w:r>
        <w:rPr>
          <w:rFonts w:hint="eastAsia" w:ascii="宋体" w:hAnsi="宋体" w:eastAsia="宋体" w:cs="宋体"/>
          <w:color w:val="000000"/>
        </w:rPr>
        <w:t>：对新技术新应用的网络安全问题的关注度</w:t>
      </w:r>
      <w:bookmarkEnd w:id="45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比4G服务收费更高（66.45%），2网络覆盖面小（49.51%），3技术不成熟，出现网络错误/卡顿（42.35%），4网络不够安全（40.39%）。</w:t>
      </w:r>
      <w:r>
        <w:rPr>
          <w:rFonts w:hint="eastAsia"/>
          <w:b/>
          <w:bCs/>
        </w:rPr>
        <w:t>与全省数据相比，表示技术不成熟，出现网络错误/卡顿比例要低1.11个百分点，表示比4G服务收费更高比例要高2.33个百分点。与全国数据相比，表示技术不成熟，出现网络错误/卡顿比例要低3.55个百分点，表示比4G服务收费更高比例要高2.41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1" w:name="_Toc28896"/>
      <w:r>
        <w:rPr>
          <w:rFonts w:hint="eastAsia" w:ascii="宋体" w:hAnsi="宋体" w:eastAsia="宋体" w:cs="宋体"/>
          <w:color w:val="000000"/>
        </w:rPr>
        <w:t>：对5G技术的顾虑</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工控领域网络安全建设水平偏低（60.86%），2核心技术自主可控度不高（60.2%），3工控领域网络安全监管力度不够（54.93%），4资产暴露数量多（35.53%）。</w:t>
      </w:r>
      <w:r>
        <w:rPr>
          <w:rFonts w:hint="eastAsia"/>
          <w:b/>
          <w:bCs/>
        </w:rPr>
        <w:t>与全省数据相比，表示资产暴露数量多比例要低1.66个百分点，表示工控领域网络安全建设水平偏低比例要高2.54个百分点。与全国数据相比，表示核心技术自主可控度不高比例要低1.36个百分点，表示工控领域网络安全监管力度不够比例要高1.64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2" w:name="_Toc23426"/>
      <w:r>
        <w:rPr>
          <w:rFonts w:hint="eastAsia" w:ascii="宋体" w:hAnsi="宋体" w:eastAsia="宋体" w:cs="宋体"/>
          <w:color w:val="000000"/>
        </w:rPr>
        <w:t>：工控领域网络安全存在的问题</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医疗（73.86%）、交通（62.75%）、教育（56.86%）、网络安全（42.81%）和农业（21.65%）等领域人工智能可以发挥优势。</w:t>
      </w:r>
      <w:r>
        <w:rPr>
          <w:rFonts w:hint="eastAsia"/>
          <w:b/>
          <w:bCs/>
        </w:rPr>
        <w:t>与全省数据相比，表示交通比例要低4.18个百分点，表示医疗比例要高3.3个百分点。与全国数据相比，表示交通比例要低7.73个百分点，表示医疗比例要高3.88个百分点。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3" w:name="_Toc15347"/>
      <w:r>
        <w:rPr>
          <w:rFonts w:hint="eastAsia" w:ascii="宋体" w:hAnsi="宋体" w:eastAsia="宋体" w:cs="宋体"/>
          <w:color w:val="000000"/>
        </w:rPr>
        <w:t>：人工智能(AI)可以发挥优势的领域</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安全隐私问题（71.15%），2技术有待成熟（70.16%），3应用普及（54.43</w:t>
      </w:r>
      <w:r>
        <w:rPr>
          <w:rFonts w:hint="eastAsia" w:ascii="宋体" w:hAnsi="宋体" w:eastAsia="宋体" w:cs="宋体"/>
          <w:color w:val="000000"/>
        </w:rPr>
        <w:t>%），数据显示技术成熟度、安全隐私保护问题等是从业人员关注的重点。</w:t>
      </w:r>
      <w:r>
        <w:rPr>
          <w:rFonts w:hint="eastAsia"/>
          <w:b/>
          <w:bCs/>
        </w:rPr>
        <w:t>与全省数据排序一致。与全国数据相比，表示技术有待成熟比例要低4.95个百分点，表示其他比例要高2.78个百分点。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4" w:name="_Toc13177"/>
      <w:r>
        <w:rPr>
          <w:rFonts w:hint="eastAsia" w:ascii="宋体" w:hAnsi="宋体" w:eastAsia="宋体" w:cs="宋体"/>
          <w:color w:val="000000"/>
        </w:rPr>
        <w:t>：目前人工智能应用发展面临的阻力</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降低了生物特征识别技术可信度，引发网络安全风险（68.3%）、2催生网络黑灰产，带来社会安全风险（60.78%）、3深度伪造技术滥用危害国家安全（55.56%）。数据显示从业人员对深度伪造技术是比较担心的。</w:t>
      </w:r>
      <w:r>
        <w:rPr>
          <w:rFonts w:hint="eastAsia"/>
          <w:b/>
          <w:bCs/>
        </w:rPr>
        <w:t>相较于全省数据，降低了生物特征识别技术可信度，引发网络安全风险、催生网络黑灰产，带来社会安全风险、不清楚什么是深度伪造技术分别比全省数据低1.49、1.61、1.36个百分点。与全国数据相比，表示降低了生物特征识别技术可信度，引发网络安全风险比例要低6.55个百分点，表示该技术多用在恶搞视频，影响不大比例要高2.2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50"/>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5" w:name="_Toc26469"/>
      <w:r>
        <w:rPr>
          <w:rFonts w:hint="eastAsia" w:ascii="宋体" w:hAnsi="宋体" w:eastAsia="宋体" w:cs="宋体"/>
          <w:color w:val="000000"/>
        </w:rPr>
        <w:t>：对“AI换脸”应用等“深度伪造”为代表的新技术新应用的看法</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41.5%从业人员认为一般，偶尔看到区块链的信息；26.47%从业人员对区块链不了解，听说过；也有14.71%完全不了解。数据显示从业人员对区块链了解程度一般或不高。</w:t>
      </w:r>
      <w:r>
        <w:rPr>
          <w:rFonts w:hint="eastAsia"/>
          <w:b/>
          <w:bCs/>
        </w:rPr>
        <w:t>与全省数据相比，表示了解，我经常关注区块链相关资讯比例要低1.19个百分点，表示非常了解，我是区块链从业者比例要高2.25个百分点。与全国数据相比，表示了解，我经常关注区块链相关资讯比例要低6.01个百分点，表示非常了解，我是区块链从业者比例要高1.87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5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6" w:name="_Toc4397"/>
      <w:r>
        <w:rPr>
          <w:rFonts w:hint="eastAsia" w:ascii="宋体" w:hAnsi="宋体" w:eastAsia="宋体" w:cs="宋体"/>
          <w:color w:val="000000"/>
        </w:rPr>
        <w:t>：对区块链的认识</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49.02%，认为只会在某些领域（金融）兴盛的占18.3%和认为无法预料的占28.43%，认为只是一时兴起，最终会被淘汰的4.25%。看好区块链发展的比例不低。</w:t>
      </w:r>
      <w:r>
        <w:rPr>
          <w:rFonts w:hint="eastAsia"/>
          <w:b/>
          <w:bCs/>
        </w:rPr>
        <w:t>与全省数据相比，表示只会在某些领域(如金融)兴盛比例要低3.27个百分点，表示广泛应用于各行业领域比例要高1.54个百分点。与全国数据相比，表示只会在某些领域(如金融)兴盛比例要低7.99个百分点，表示无法预料比例要高8.24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7" w:name="_Toc3126"/>
      <w:r>
        <w:rPr>
          <w:rFonts w:hint="eastAsia" w:ascii="宋体" w:hAnsi="宋体" w:eastAsia="宋体" w:cs="宋体"/>
          <w:color w:val="000000"/>
        </w:rPr>
        <w:t>：区块链未来发展趋势</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40.67%的从业人员所在单位有应用了大数据技术；23.67%的从业人员所在单位没有应用大数据技术，35.67%表示不清楚。数据显示大数据开始在从业人员单位得到较广泛的应用。</w:t>
      </w:r>
      <w:r>
        <w:rPr>
          <w:rFonts w:hint="eastAsia"/>
          <w:b/>
          <w:bCs/>
        </w:rPr>
        <w:t>与全省数据相比，表示是比例要低9.79个百分点，表示否比例要高1.0个百分点。与全国数据相比，表示是比例要低14.3个百分点，表示不清楚比例要高13.93个百分点。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8" w:name="_Toc14030"/>
      <w:r>
        <w:rPr>
          <w:rFonts w:hint="eastAsia" w:ascii="宋体" w:hAnsi="宋体" w:eastAsia="宋体" w:cs="宋体"/>
          <w:color w:val="000000"/>
        </w:rPr>
        <w:t>：所在单位对大数据技术应用情况</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58.61%），2监管制度不完善，担心数据安全问题，（54.3%），3数据采集渠道不畅（52.32%），4缺少数据共享政策规范支持（47.02%），5没有相关预算（34.77%）。数据显示人才、制度、渠道、规范等问题是大家比较关注的。</w:t>
      </w:r>
      <w:r>
        <w:rPr>
          <w:rFonts w:hint="eastAsia"/>
          <w:b/>
          <w:bCs/>
        </w:rPr>
        <w:t>与全省数据相比，表示其他比例要低3.09个百分点，表示数据采集渠道不畅比例要高2.08个百分点。有58.61%网民专业人员匮乏，排名第一位，与全国数据的61.04%，低了2.43个百分点。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59" w:name="_Toc26674"/>
      <w:r>
        <w:rPr>
          <w:rFonts w:hint="eastAsia" w:ascii="宋体" w:hAnsi="宋体" w:eastAsia="宋体" w:cs="宋体"/>
          <w:color w:val="000000"/>
        </w:rPr>
        <w:t>：目前大数据技术应用存在的问题</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智能家居（关注度63.7%）2智能物流（48.51%），3智能交通（45.54%）。显示在智能家居、物流、交通等领域物联网技术应用比较广泛。</w:t>
      </w:r>
      <w:r>
        <w:rPr>
          <w:rFonts w:hint="eastAsia"/>
          <w:b/>
          <w:bCs/>
        </w:rPr>
        <w:t>相较于全省数据，智能家居、智能社区、智能司法分别比全省数据低1.15、1.42、1.61个百分点。与全国数据相比，表示智能家居比例要低9.44个百分点，表示智能医疗比例要高1.71个百分点。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0" w:name="_Toc2965"/>
      <w:r>
        <w:rPr>
          <w:rFonts w:hint="eastAsia" w:ascii="宋体" w:hAnsi="宋体" w:eastAsia="宋体" w:cs="宋体"/>
          <w:color w:val="000000"/>
        </w:rPr>
        <w:t>：对物联网的应用的感受</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63.04%认为信息安全风险高，69.97%认为物联网设备不安全，40.92%认为企业未完善的安全管理机制，40.92%从业人员认为物联网使用人员易误操作。数据显示从业人员对物联网的安全风险是比较担心的。</w:t>
      </w:r>
      <w:r>
        <w:rPr>
          <w:rFonts w:hint="eastAsia"/>
          <w:b/>
          <w:bCs/>
        </w:rPr>
        <w:t>与全省数据相比，表示信息安全风险高(数据泄露、数据破坏等)比例要低1.98个百分点，表示物联网设备不安全(硬件、软件、数据存储等)比例要高1.17个百分点。相较于全省数据，其他的占比高了4.15个百分点。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1" w:name="_Toc12414"/>
      <w:r>
        <w:rPr>
          <w:rFonts w:hint="eastAsia" w:ascii="宋体" w:hAnsi="宋体" w:eastAsia="宋体" w:cs="宋体"/>
          <w:color w:val="000000"/>
        </w:rPr>
        <w:t>：物联网安全风险的认知</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18.33%从业人员认为非常安全，34%认为比较安全，43%认为一般。数据显示95.33%的从业人员认为数字政府和智慧城市的网络安全状况是比较安全的。</w:t>
      </w:r>
      <w:r>
        <w:rPr>
          <w:rFonts w:hint="eastAsia"/>
          <w:b/>
          <w:bCs/>
        </w:rPr>
        <w:t>与全省数据相比，表示比较安全比例要低9.2个百分点，表示一般比例要高8.78个百分点。与全国数据相比，表示比较安全比例要低11.65个百分点，表示非常安全比例要高3.0个百分点。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2" w:name="_Toc8954"/>
      <w:r>
        <w:rPr>
          <w:rFonts w:hint="eastAsia" w:ascii="宋体" w:hAnsi="宋体" w:eastAsia="宋体" w:cs="宋体"/>
          <w:color w:val="000000"/>
        </w:rPr>
        <w:t>：数字政府和智慧城市的网络安全状况评价</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53.28%认为业务数字化和数据集中带来集中的风险，40.88%认为数据不合规管理和利用，32.12%认为支撑服务和安全保障不够，25.55%认为信息基础设施建设。</w:t>
      </w:r>
      <w:r>
        <w:rPr>
          <w:rFonts w:hint="eastAsia"/>
          <w:b/>
          <w:bCs/>
        </w:rPr>
        <w:t>与全省数据相比，表示数据合规管理和利用比例要低1.42个百分点，表示业务数字化和数据集中带来集中的风险比例要高1.6个百分点。有53.28%网民业务数字化和数据集中带来集中的风险，排名第一位，与全国数据的58.23%，低了4.95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234</w:t>
      </w:r>
      <w:r>
        <w:rPr>
          <w:rFonts w:hint="eastAsia" w:ascii="宋体" w:hAnsi="宋体" w:eastAsia="宋体" w:cs="宋体"/>
        </w:rPr>
        <w:fldChar w:fldCharType="end"/>
      </w:r>
      <w:bookmarkStart w:id="463" w:name="_Toc29298"/>
      <w:r>
        <w:rPr>
          <w:rFonts w:hint="eastAsia" w:ascii="宋体" w:hAnsi="宋体" w:eastAsia="宋体" w:cs="宋体"/>
          <w:color w:val="000000"/>
        </w:rPr>
        <w:t>：数字政府和智慧城市存在的隐患</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17.96%从业人员认为非常满意，35.92%认为满意，43.66%认为一般。数据显</w:t>
      </w:r>
      <w:r>
        <w:rPr>
          <w:rFonts w:ascii="宋体" w:hAnsi="宋体" w:eastAsia="宋体" w:cs="宋体"/>
        </w:rPr>
        <w:t>示</w:t>
      </w:r>
      <w:r>
        <w:rPr>
          <w:rFonts w:hint="eastAsia" w:ascii="宋体" w:hAnsi="宋体" w:eastAsia="宋体" w:cs="宋体"/>
        </w:rPr>
        <w:t>超过一半的</w:t>
      </w:r>
      <w:r>
        <w:rPr>
          <w:rFonts w:hint="eastAsia" w:ascii="宋体" w:hAnsi="宋体" w:eastAsia="宋体" w:cs="宋体"/>
          <w:color w:val="000000"/>
        </w:rPr>
        <w:t>从业人员认为数字政府和智慧城市中新技术的应用效果是令人满意的。</w:t>
      </w:r>
      <w:r>
        <w:rPr>
          <w:rFonts w:hint="eastAsia"/>
          <w:b/>
          <w:bCs/>
        </w:rPr>
        <w:t>与全省数据相比，表示非常满意比例要低2.31个百分点，表示一般比例要高7.99个百分点。与全国数据相比，表示满意比例要低8.26个百分点，表示非常满意比例要高1.33个百分点。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235</w:t>
      </w:r>
      <w:r>
        <w:rPr>
          <w:rFonts w:hint="eastAsia" w:ascii="宋体" w:hAnsi="宋体" w:eastAsia="宋体" w:cs="宋体"/>
        </w:rPr>
        <w:fldChar w:fldCharType="end"/>
      </w:r>
      <w:bookmarkStart w:id="464" w:name="_Toc17447"/>
      <w:r>
        <w:rPr>
          <w:rFonts w:hint="eastAsia" w:ascii="宋体" w:hAnsi="宋体" w:eastAsia="宋体" w:cs="宋体"/>
          <w:color w:val="000000"/>
        </w:rPr>
        <w:t>：数字政府和智慧城市中新技术的应用效果评价</w:t>
      </w:r>
      <w:bookmarkEnd w:id="46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51.54%认为过度强调数字化技术，忽略弱势群体对传统服务的需要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40%认为技术不成熟，不实用</w:t>
      </w:r>
      <w:r>
        <w:rPr>
          <w:rFonts w:hint="eastAsia" w:ascii="宋体" w:hAnsi="宋体" w:eastAsia="宋体" w:cs="宋体"/>
          <w:color w:val="000000"/>
        </w:rPr>
        <w:t>，</w:t>
      </w:r>
      <w:r>
        <w:rPr>
          <w:rFonts w:ascii="宋体" w:hAnsi="宋体" w:eastAsia="宋体" w:cs="宋体"/>
          <w:color w:val="000000"/>
        </w:rPr>
        <w:t>34.62%认为配套服务没有跟上</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相较于全省数据，除技术不成熟，不实用和核心技术和关键产品自主可控比全省数据分别高出1.88个百分点、0.68个百分点外，其他数据值均少于全省数据。相较于全省数据，其他的占比高了2.11个百分点。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6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236</w:t>
      </w:r>
      <w:r>
        <w:rPr>
          <w:rFonts w:hint="eastAsia" w:ascii="宋体" w:hAnsi="宋体" w:eastAsia="宋体" w:cs="宋体"/>
        </w:rPr>
        <w:fldChar w:fldCharType="end"/>
      </w:r>
      <w:bookmarkStart w:id="465" w:name="_Toc30374"/>
      <w:r>
        <w:rPr>
          <w:rFonts w:hint="eastAsia" w:ascii="宋体" w:hAnsi="宋体" w:eastAsia="宋体" w:cs="宋体"/>
          <w:color w:val="000000"/>
        </w:rPr>
        <w:t>：数字政府和智慧城市新技术应用存在问题</w:t>
      </w:r>
      <w:bookmarkEnd w:id="46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芯片、OS、云平台等关键领域自主创新技术（66.23%），2.5G/6G高速无线网络技术（61.26%），3.物联网、车联网与工控领域基础网络安全（47.35%）。</w:t>
      </w:r>
      <w:r>
        <w:rPr>
          <w:rFonts w:hint="eastAsia"/>
          <w:b/>
          <w:bCs/>
        </w:rPr>
        <w:t>与全省数据相比，表示5G/6G高速无线网络技术比例要低3.13个百分点，表示机器人或无人机系统控制技术比例要高2.17个百分点。与全国数据相比，表示芯片、OS、云平台等关键领域自主创新技术比例要低4.39个百分点，表示机器人或无人机系统控制技术比例要高1.78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61"/>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237</w:t>
      </w:r>
      <w:r>
        <w:rPr>
          <w:rFonts w:hint="eastAsia" w:ascii="宋体" w:hAnsi="宋体" w:eastAsia="宋体" w:cs="宋体"/>
        </w:rPr>
        <w:fldChar w:fldCharType="end"/>
      </w:r>
      <w:bookmarkStart w:id="466" w:name="_Toc1452"/>
      <w:r>
        <w:rPr>
          <w:rFonts w:hint="eastAsia" w:ascii="宋体" w:hAnsi="宋体" w:eastAsia="宋体" w:cs="宋体"/>
          <w:color w:val="000000"/>
        </w:rPr>
        <w:t>：网络安全相关技术未来发展的热点</w:t>
      </w:r>
      <w:bookmarkEnd w:id="46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73.84%）、2完善法律法规，制定伦理道德规范（认同率66.23%）、3健全行业监管，加大执法与惩戒力度（认同率62.25%）。数据显示从业人员对加快自主创新、完善法规、坚强监管等方面比较关注。</w:t>
      </w:r>
      <w:r>
        <w:rPr>
          <w:rFonts w:hint="eastAsia"/>
          <w:b/>
          <w:bCs/>
        </w:rPr>
        <w:t>与全省数据相比，表示加强自主创新，加快技术研发比例要低2.2个百分点，表示加强国际交流，应对共有安全风险比例要高3.86个百分点。与全国数据相比，表示加强自主创新，加快技术研发比例要低4.45个百分点，表示加强国际交流，应对共有安全风险比例要高2.31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238</w:t>
      </w:r>
      <w:r>
        <w:rPr>
          <w:rFonts w:hint="eastAsia" w:ascii="宋体" w:hAnsi="宋体" w:eastAsia="宋体" w:cs="宋体"/>
        </w:rPr>
        <w:fldChar w:fldCharType="end"/>
      </w:r>
      <w:bookmarkStart w:id="467" w:name="_Toc23120"/>
      <w:r>
        <w:rPr>
          <w:rFonts w:hint="eastAsia" w:ascii="宋体" w:hAnsi="宋体" w:eastAsia="宋体" w:cs="宋体"/>
          <w:color w:val="000000"/>
        </w:rPr>
        <w:t>：加强新技术应用的网络安全保障的建议</w:t>
      </w:r>
      <w:bookmarkEnd w:id="46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ascii="宋体" w:hAnsi="宋体" w:eastAsia="宋体" w:cs="宋体"/>
          <w:bCs/>
          <w:color w:val="000000"/>
        </w:rPr>
      </w:pPr>
      <w:bookmarkStart w:id="468" w:name="_Toc12268"/>
      <w:r>
        <w:rPr>
          <w:rFonts w:hint="eastAsia"/>
        </w:rPr>
        <w:t>8.4专题D：科技创新与</w:t>
      </w:r>
      <w:r>
        <w:rPr>
          <w:rFonts w:hint="eastAsia" w:ascii="宋体" w:hAnsi="宋体" w:eastAsia="宋体" w:cs="宋体"/>
          <w:bCs/>
          <w:color w:val="000000"/>
        </w:rPr>
        <w:t>人才培养专题</w:t>
      </w:r>
      <w:bookmarkEnd w:id="468"/>
    </w:p>
    <w:p>
      <w:r>
        <w:t>因采集人数较少，本报告不作详细分析，相关专题主要发现和统计结果可参考《2021年全国网民网络安全感满意度调查统计报告（总报告）》。</w:t>
      </w:r>
    </w:p>
    <w:p/>
    <w:p>
      <w:r>
        <w:rPr>
          <w:rFonts w:hint="eastAsia"/>
        </w:rPr>
        <w:br w:type="page"/>
      </w:r>
    </w:p>
    <w:p>
      <w:pPr>
        <w:pStyle w:val="2"/>
        <w:rPr>
          <w:rFonts w:asciiTheme="minorHAnsi" w:hAnsiTheme="minorHAnsi" w:cstheme="minorHAnsi"/>
        </w:rPr>
      </w:pPr>
      <w:bookmarkStart w:id="469" w:name="_Toc12290"/>
      <w:r>
        <w:rPr>
          <w:rFonts w:hint="eastAsia" w:asciiTheme="minorHAnsi" w:hAnsiTheme="minorHAnsi" w:cstheme="minorHAnsi"/>
        </w:rPr>
        <w:t>附件一：调查方法与数据样本情况</w:t>
      </w:r>
      <w:bookmarkEnd w:id="469"/>
    </w:p>
    <w:p>
      <w:bookmarkStart w:id="470" w:name="_Toc19203354"/>
      <w:bookmarkStart w:id="471" w:name="_Toc19207435"/>
      <w:bookmarkStart w:id="472" w:name="_Hlk83743068"/>
      <w:r>
        <w:rPr>
          <w:rFonts w:hint="eastAsia"/>
        </w:rPr>
        <w:t>一、背景</w:t>
      </w:r>
      <w:bookmarkEnd w:id="470"/>
      <w:bookmarkEnd w:id="471"/>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73" w:name="_Toc19203355"/>
      <w:bookmarkStart w:id="474" w:name="_Toc19207436"/>
      <w:r>
        <w:rPr>
          <w:rFonts w:hint="eastAsia"/>
        </w:rPr>
        <w:t>二、目的</w:t>
      </w:r>
      <w:bookmarkEnd w:id="473"/>
      <w:bookmarkEnd w:id="474"/>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5" w:name="_Toc19203356"/>
      <w:bookmarkStart w:id="476" w:name="_Toc19207437"/>
      <w:r>
        <w:rPr>
          <w:rFonts w:hint="eastAsia"/>
        </w:rPr>
        <w:t>三、调查方式</w:t>
      </w:r>
      <w:bookmarkEnd w:id="475"/>
      <w:bookmarkEnd w:id="476"/>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7" w:name="_Hlk81832911"/>
      <w:r>
        <w:rPr>
          <w:rFonts w:hint="eastAsia"/>
        </w:rPr>
        <w:t>数字鸿沟消除与乡村振兴</w:t>
      </w:r>
      <w:bookmarkEnd w:id="477"/>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8"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8"/>
      <w:r>
        <w:rPr>
          <w:rFonts w:hint="eastAsia"/>
        </w:rPr>
        <w:t>活动取得圆满成功。</w:t>
      </w:r>
    </w:p>
    <w:p/>
    <w:bookmarkEnd w:id="472"/>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479" w:name="_Toc50903908"/>
      <w:bookmarkStart w:id="480" w:name="_Toc50885002"/>
      <w:bookmarkStart w:id="481" w:name="_Toc21788"/>
      <w:r>
        <w:rPr>
          <w:rFonts w:hint="eastAsia" w:asciiTheme="minorHAnsi" w:hAnsiTheme="minorHAnsi" w:cstheme="minorHAnsi"/>
        </w:rPr>
        <w:t>附件二：调查报告致谢词</w:t>
      </w:r>
      <w:bookmarkEnd w:id="479"/>
      <w:bookmarkEnd w:id="480"/>
      <w:bookmarkEnd w:id="481"/>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82"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82"/>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483" w:name="_Toc50903909"/>
      <w:bookmarkStart w:id="484"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5" w:name="_Hlk83740128"/>
      <w:r>
        <w:rPr>
          <w:rFonts w:hint="eastAsia" w:eastAsia="宋体" w:cstheme="minorHAnsi"/>
        </w:rPr>
        <w:t>（组长）</w:t>
      </w:r>
      <w:bookmarkEnd w:id="485"/>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6" w:name="_Toc2607"/>
      <w:r>
        <w:rPr>
          <w:rFonts w:hint="eastAsia" w:asciiTheme="minorHAnsi" w:hAnsiTheme="minorHAnsi" w:cstheme="minorHAnsi"/>
        </w:rPr>
        <w:t>附件三：调查活动组委会名单</w:t>
      </w:r>
      <w:bookmarkEnd w:id="483"/>
      <w:bookmarkEnd w:id="484"/>
      <w:bookmarkEnd w:id="486"/>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asciiTheme="minorHAnsi" w:hAnsiTheme="minorHAnsi" w:cstheme="minorHAnsi"/>
        </w:rPr>
      </w:pPr>
      <w:bookmarkStart w:id="487" w:name="_Toc50903910"/>
      <w:bookmarkStart w:id="488" w:name="_Toc49439775"/>
      <w:bookmarkStart w:id="489" w:name="_Toc131"/>
      <w:r>
        <w:rPr>
          <w:rFonts w:hint="eastAsia" w:asciiTheme="minorHAnsi" w:hAnsiTheme="minorHAnsi" w:cstheme="minorHAnsi"/>
        </w:rPr>
        <w:t>附件四：调查活动发起单位及支持单位名单</w:t>
      </w:r>
      <w:bookmarkEnd w:id="487"/>
      <w:bookmarkEnd w:id="488"/>
      <w:bookmarkEnd w:id="489"/>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bookmarkStart w:id="490" w:name="_GoBack"/>
      <w:bookmarkEnd w:id="490"/>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1"/>
      <w:rPr>
        <w:b/>
        <w:bCs/>
      </w:rPr>
    </w:pPr>
    <w:r>
      <w:rPr>
        <w:rFonts w:hint="eastAsia"/>
        <w:b/>
        <w:bCs/>
      </w:rPr>
      <w:t>广东新兴国家网络安全和信息化发展研究院2020.9</w:t>
    </w:r>
  </w:p>
  <w:p>
    <w:pPr>
      <w:pStyle w:val="6"/>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6"/>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6"/>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6"/>
      <w:ind w:firstLine="361"/>
      <w:rPr>
        <w:b/>
        <w:bCs/>
      </w:rPr>
    </w:pPr>
    <w:r>
      <w:rPr>
        <w:rFonts w:hint="eastAsia"/>
        <w:b/>
        <w:bCs/>
      </w:rPr>
      <w:t>广东新兴国家网络安全和信息化发展研究院2020.9</w:t>
    </w:r>
  </w:p>
  <w:p>
    <w:pPr>
      <w:pStyle w:val="6"/>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6"/>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6"/>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6"/>
      <w:ind w:firstLine="361"/>
      <w:rPr>
        <w:b/>
        <w:bCs/>
      </w:rPr>
    </w:pPr>
    <w:r>
      <w:rPr>
        <w:rFonts w:hint="eastAsia"/>
        <w:b/>
        <w:bCs/>
      </w:rPr>
      <w:t>广东新兴国家网络安全和信息化发展研究院2021.9</w:t>
    </w:r>
  </w:p>
  <w:p>
    <w:pPr>
      <w:pStyle w:val="6"/>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6"/>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6"/>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6"/>
      <w:ind w:firstLine="361"/>
      <w:rPr>
        <w:b/>
        <w:bCs/>
      </w:rPr>
    </w:pPr>
    <w:r>
      <w:rPr>
        <w:rFonts w:hint="eastAsia"/>
        <w:b/>
        <w:bCs/>
      </w:rPr>
      <w:t>广东新兴国家网络安全和信息化发展研究院2021.9</w:t>
    </w:r>
  </w:p>
  <w:p>
    <w:pPr>
      <w:pStyle w:val="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2"/>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381C"/>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7966"/>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D772D"/>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5C4"/>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D72"/>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21EC"/>
    <w:rsid w:val="007F30A4"/>
    <w:rsid w:val="007F7C06"/>
    <w:rsid w:val="00801765"/>
    <w:rsid w:val="0080372F"/>
    <w:rsid w:val="008053E9"/>
    <w:rsid w:val="008066D6"/>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14E"/>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B7F8A"/>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481"/>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1D7B"/>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875"/>
    <w:rsid w:val="00C70C46"/>
    <w:rsid w:val="00C74656"/>
    <w:rsid w:val="00C748CA"/>
    <w:rsid w:val="00C8074A"/>
    <w:rsid w:val="00C82468"/>
    <w:rsid w:val="00C83076"/>
    <w:rsid w:val="00C93FF7"/>
    <w:rsid w:val="00C976E1"/>
    <w:rsid w:val="00CA5267"/>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805"/>
    <w:rsid w:val="00E41CDD"/>
    <w:rsid w:val="00E41D97"/>
    <w:rsid w:val="00E42E20"/>
    <w:rsid w:val="00E436F5"/>
    <w:rsid w:val="00E44D0C"/>
    <w:rsid w:val="00E4586E"/>
    <w:rsid w:val="00E47B0C"/>
    <w:rsid w:val="00E519D7"/>
    <w:rsid w:val="00E54A53"/>
    <w:rsid w:val="00E649A7"/>
    <w:rsid w:val="00E67212"/>
    <w:rsid w:val="00E676CC"/>
    <w:rsid w:val="00E70DE9"/>
    <w:rsid w:val="00E71F91"/>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B7E2C"/>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6D0988"/>
    <w:rsid w:val="447F172D"/>
    <w:rsid w:val="44900D15"/>
    <w:rsid w:val="44A9789A"/>
    <w:rsid w:val="44EF0EEF"/>
    <w:rsid w:val="452E7EAD"/>
    <w:rsid w:val="455E7431"/>
    <w:rsid w:val="4568209A"/>
    <w:rsid w:val="45F73905"/>
    <w:rsid w:val="460078E0"/>
    <w:rsid w:val="46076D13"/>
    <w:rsid w:val="46304EA9"/>
    <w:rsid w:val="464D11D6"/>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0"/>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1"/>
    <w:unhideWhenUsed/>
    <w:qFormat/>
    <w:uiPriority w:val="0"/>
    <w:pPr>
      <w:ind w:firstLine="482"/>
      <w:outlineLvl w:val="1"/>
    </w:pPr>
    <w:rPr>
      <w:rFonts w:asciiTheme="minorEastAsia" w:hAnsiTheme="minorEastAsia"/>
      <w:b/>
    </w:rPr>
  </w:style>
  <w:style w:type="paragraph" w:styleId="4">
    <w:name w:val="heading 3"/>
    <w:basedOn w:val="1"/>
    <w:next w:val="1"/>
    <w:link w:val="22"/>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3"/>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4"/>
    <w:qFormat/>
    <w:uiPriority w:val="0"/>
    <w:pPr>
      <w:spacing w:line="240" w:lineRule="auto"/>
    </w:pPr>
    <w:rPr>
      <w:sz w:val="18"/>
      <w:szCs w:val="18"/>
    </w:rPr>
  </w:style>
  <w:style w:type="paragraph" w:styleId="9">
    <w:name w:val="footer"/>
    <w:basedOn w:val="1"/>
    <w:link w:val="25"/>
    <w:qFormat/>
    <w:uiPriority w:val="99"/>
    <w:pPr>
      <w:tabs>
        <w:tab w:val="center" w:pos="4153"/>
        <w:tab w:val="right" w:pos="8306"/>
      </w:tabs>
      <w:jc w:val="left"/>
    </w:pPr>
    <w:rPr>
      <w:sz w:val="18"/>
      <w:szCs w:val="18"/>
    </w:rPr>
  </w:style>
  <w:style w:type="paragraph" w:styleId="10">
    <w:name w:val="header"/>
    <w:basedOn w:val="1"/>
    <w:link w:val="26"/>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27"/>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标题 1 字符"/>
    <w:basedOn w:val="18"/>
    <w:link w:val="2"/>
    <w:qFormat/>
    <w:uiPriority w:val="0"/>
    <w:rPr>
      <w:rFonts w:ascii="黑体" w:hAnsi="黑体" w:eastAsia="黑体"/>
      <w:b/>
      <w:bCs/>
      <w:kern w:val="44"/>
      <w:sz w:val="28"/>
      <w:szCs w:val="28"/>
    </w:rPr>
  </w:style>
  <w:style w:type="character" w:customStyle="1" w:styleId="21">
    <w:name w:val="标题 2 字符"/>
    <w:basedOn w:val="18"/>
    <w:link w:val="3"/>
    <w:qFormat/>
    <w:uiPriority w:val="0"/>
    <w:rPr>
      <w:rFonts w:asciiTheme="minorEastAsia" w:hAnsiTheme="minorEastAsia"/>
      <w:b/>
      <w:kern w:val="2"/>
      <w:sz w:val="24"/>
      <w:szCs w:val="24"/>
    </w:rPr>
  </w:style>
  <w:style w:type="character" w:customStyle="1" w:styleId="22">
    <w:name w:val="标题 3 字符"/>
    <w:basedOn w:val="18"/>
    <w:link w:val="4"/>
    <w:qFormat/>
    <w:uiPriority w:val="0"/>
    <w:rPr>
      <w:b/>
      <w:bCs/>
      <w:kern w:val="2"/>
      <w:sz w:val="32"/>
      <w:szCs w:val="32"/>
    </w:rPr>
  </w:style>
  <w:style w:type="character" w:customStyle="1" w:styleId="23">
    <w:name w:val="文档结构图 字符"/>
    <w:basedOn w:val="18"/>
    <w:link w:val="6"/>
    <w:qFormat/>
    <w:uiPriority w:val="0"/>
    <w:rPr>
      <w:rFonts w:ascii="宋体" w:eastAsia="宋体"/>
      <w:kern w:val="2"/>
      <w:sz w:val="18"/>
      <w:szCs w:val="18"/>
    </w:rPr>
  </w:style>
  <w:style w:type="character" w:customStyle="1" w:styleId="24">
    <w:name w:val="批注框文本 字符"/>
    <w:basedOn w:val="18"/>
    <w:link w:val="8"/>
    <w:qFormat/>
    <w:uiPriority w:val="0"/>
    <w:rPr>
      <w:kern w:val="2"/>
      <w:sz w:val="18"/>
      <w:szCs w:val="18"/>
    </w:rPr>
  </w:style>
  <w:style w:type="character" w:customStyle="1" w:styleId="25">
    <w:name w:val="页脚 字符"/>
    <w:basedOn w:val="18"/>
    <w:link w:val="9"/>
    <w:qFormat/>
    <w:uiPriority w:val="99"/>
    <w:rPr>
      <w:kern w:val="2"/>
      <w:sz w:val="18"/>
      <w:szCs w:val="18"/>
    </w:rPr>
  </w:style>
  <w:style w:type="character" w:customStyle="1" w:styleId="26">
    <w:name w:val="页眉 字符"/>
    <w:basedOn w:val="18"/>
    <w:link w:val="10"/>
    <w:qFormat/>
    <w:uiPriority w:val="0"/>
    <w:rPr>
      <w:kern w:val="2"/>
      <w:sz w:val="18"/>
      <w:szCs w:val="18"/>
    </w:rPr>
  </w:style>
  <w:style w:type="character" w:customStyle="1" w:styleId="27">
    <w:name w:val="标题 字符"/>
    <w:basedOn w:val="18"/>
    <w:link w:val="15"/>
    <w:qFormat/>
    <w:uiPriority w:val="0"/>
    <w:rPr>
      <w:rFonts w:ascii="黑体" w:eastAsia="黑体"/>
      <w:b/>
      <w:kern w:val="2"/>
      <w:sz w:val="44"/>
      <w:szCs w:val="44"/>
    </w:rPr>
  </w:style>
  <w:style w:type="paragraph" w:styleId="28">
    <w:name w:val="List Paragraph"/>
    <w:basedOn w:val="1"/>
    <w:unhideWhenUsed/>
    <w:qFormat/>
    <w:uiPriority w:val="34"/>
    <w:pPr>
      <w:ind w:firstLine="420"/>
    </w:pPr>
  </w:style>
  <w:style w:type="paragraph" w:customStyle="1" w:styleId="29">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paragraph" w:customStyle="1" w:styleId="30">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5" Type="http://schemas.openxmlformats.org/officeDocument/2006/relationships/fontTable" Target="fontTable.xml"/><Relationship Id="rId264" Type="http://schemas.openxmlformats.org/officeDocument/2006/relationships/numbering" Target="numbering.xml"/><Relationship Id="rId263" Type="http://schemas.openxmlformats.org/officeDocument/2006/relationships/customXml" Target="../customXml/item1.xml"/><Relationship Id="rId262" Type="http://schemas.openxmlformats.org/officeDocument/2006/relationships/image" Target="media/image238.png"/><Relationship Id="rId261" Type="http://schemas.openxmlformats.org/officeDocument/2006/relationships/image" Target="media/image237.png"/><Relationship Id="rId260" Type="http://schemas.openxmlformats.org/officeDocument/2006/relationships/image" Target="media/image236.png"/><Relationship Id="rId26" Type="http://schemas.openxmlformats.org/officeDocument/2006/relationships/image" Target="media/image3.png"/><Relationship Id="rId259" Type="http://schemas.openxmlformats.org/officeDocument/2006/relationships/image" Target="media/image235.png"/><Relationship Id="rId258" Type="http://schemas.openxmlformats.org/officeDocument/2006/relationships/image" Target="media/image234.png"/><Relationship Id="rId257" Type="http://schemas.openxmlformats.org/officeDocument/2006/relationships/image" Target="media/image233.png"/><Relationship Id="rId256" Type="http://schemas.openxmlformats.org/officeDocument/2006/relationships/image" Target="media/image232.png"/><Relationship Id="rId255" Type="http://schemas.openxmlformats.org/officeDocument/2006/relationships/image" Target="media/image231.png"/><Relationship Id="rId254" Type="http://schemas.openxmlformats.org/officeDocument/2006/relationships/image" Target="media/image230.png"/><Relationship Id="rId253" Type="http://schemas.openxmlformats.org/officeDocument/2006/relationships/image" Target="media/image229.png"/><Relationship Id="rId252" Type="http://schemas.openxmlformats.org/officeDocument/2006/relationships/image" Target="media/image228.png"/><Relationship Id="rId251" Type="http://schemas.openxmlformats.org/officeDocument/2006/relationships/image" Target="media/image227.png"/><Relationship Id="rId250" Type="http://schemas.openxmlformats.org/officeDocument/2006/relationships/image" Target="media/image226.png"/><Relationship Id="rId25" Type="http://schemas.openxmlformats.org/officeDocument/2006/relationships/image" Target="media/image2.png"/><Relationship Id="rId249" Type="http://schemas.openxmlformats.org/officeDocument/2006/relationships/image" Target="media/image225.png"/><Relationship Id="rId248" Type="http://schemas.openxmlformats.org/officeDocument/2006/relationships/image" Target="media/image224.png"/><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01&#32593;&#32476;&#21327;&#20250;\&#35843;&#26597;&#25253;&#21578;\&#24066;&#32423;\&#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0.1428</c:v>
                </c:pt>
                <c:pt idx="1">
                  <c:v>0.3919</c:v>
                </c:pt>
                <c:pt idx="2">
                  <c:v>0.4111</c:v>
                </c:pt>
                <c:pt idx="3">
                  <c:v>0.0385</c:v>
                </c:pt>
                <c:pt idx="4">
                  <c:v>0.0157</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0.1136</c:v>
                </c:pt>
                <c:pt idx="1">
                  <c:v>0.3768</c:v>
                </c:pt>
                <c:pt idx="2">
                  <c:v>0.4461</c:v>
                </c:pt>
                <c:pt idx="3">
                  <c:v>0.0441</c:v>
                </c:pt>
                <c:pt idx="4">
                  <c:v>0.0194</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297</Pages>
  <Words>20447</Words>
  <Characters>116550</Characters>
  <Lines>971</Lines>
  <Paragraphs>273</Paragraphs>
  <TotalTime>9</TotalTime>
  <ScaleCrop>false</ScaleCrop>
  <LinksUpToDate>false</LinksUpToDate>
  <CharactersWithSpaces>136724</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2021-10-27T08:43:13Z</dcterms:modified>
  <dc:title>网民网络安全感满意度调查统计报告</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