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20618"/>
      <w:bookmarkStart w:id="4" w:name="_Toc17826"/>
      <w:bookmarkStart w:id="5" w:name="_Toc8951"/>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中国铁路广州局集团有限公司</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_Toc27825 </w:instrText>
          </w:r>
          <w:r>
            <w:fldChar w:fldCharType="separate"/>
          </w:r>
          <w:r>
            <w:rPr>
              <w:rFonts w:hint="eastAsia"/>
            </w:rPr>
            <w:t>一、 前言</w:t>
          </w:r>
          <w:r>
            <w:tab/>
          </w:r>
          <w:r>
            <w:fldChar w:fldCharType="begin"/>
          </w:r>
          <w:r>
            <w:instrText xml:space="preserve"> PAGEREF _Toc27825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_Toc31483 </w:instrText>
          </w:r>
          <w:r>
            <w:fldChar w:fldCharType="separate"/>
          </w:r>
          <w:r>
            <w:rPr>
              <w:rFonts w:hint="eastAsia"/>
            </w:rPr>
            <w:t>二、 主要发现</w:t>
          </w:r>
          <w:r>
            <w:tab/>
          </w:r>
          <w:r>
            <w:fldChar w:fldCharType="begin"/>
          </w:r>
          <w:r>
            <w:instrText xml:space="preserve"> PAGEREF _Toc31483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_Toc8830 </w:instrText>
          </w:r>
          <w:r>
            <w:fldChar w:fldCharType="separate"/>
          </w:r>
          <w:r>
            <w:rPr>
              <w:rFonts w:hint="eastAsia"/>
            </w:rPr>
            <w:t>2.1 公众网民版主要发现</w:t>
          </w:r>
          <w:r>
            <w:tab/>
          </w:r>
          <w:r>
            <w:fldChar w:fldCharType="begin"/>
          </w:r>
          <w:r>
            <w:instrText xml:space="preserve"> PAGEREF _Toc8830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_Toc190 </w:instrText>
          </w:r>
          <w:r>
            <w:fldChar w:fldCharType="separate"/>
          </w:r>
          <w:r>
            <w:rPr>
              <w:rFonts w:hint="eastAsia"/>
              <w:szCs w:val="24"/>
            </w:rPr>
            <w:t xml:space="preserve">2.1.1 </w:t>
          </w:r>
          <w:r>
            <w:rPr>
              <w:rFonts w:hint="eastAsia"/>
              <w:szCs w:val="24"/>
              <w:lang w:val="en-US" w:eastAsia="zh-CN"/>
            </w:rPr>
            <w:t>本系统参与调查人员</w:t>
          </w:r>
          <w:r>
            <w:rPr>
              <w:rFonts w:hint="eastAsia"/>
              <w:szCs w:val="24"/>
            </w:rPr>
            <w:t>网络安全感</w:t>
          </w:r>
          <w:r>
            <w:rPr>
              <w:rFonts w:hint="eastAsia"/>
              <w:szCs w:val="24"/>
              <w:lang w:val="en-US" w:eastAsia="zh-CN"/>
            </w:rPr>
            <w:t>中等</w:t>
          </w:r>
          <w:r>
            <w:rPr>
              <w:rFonts w:hint="eastAsia"/>
              <w:szCs w:val="24"/>
            </w:rPr>
            <w:t>，网民网络安全意识</w:t>
          </w:r>
          <w:r>
            <w:rPr>
              <w:rFonts w:hint="eastAsia"/>
              <w:szCs w:val="24"/>
              <w:lang w:val="en-US" w:eastAsia="zh-CN"/>
            </w:rPr>
            <w:t>较强</w:t>
          </w:r>
          <w:r>
            <w:tab/>
          </w:r>
          <w:r>
            <w:fldChar w:fldCharType="begin"/>
          </w:r>
          <w:r>
            <w:instrText xml:space="preserve"> PAGEREF _Toc190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_Toc17363 </w:instrText>
          </w:r>
          <w:r>
            <w:fldChar w:fldCharType="separate"/>
          </w:r>
          <w:r>
            <w:rPr>
              <w:rFonts w:hint="eastAsia" w:cstheme="minorEastAsia"/>
              <w:szCs w:val="24"/>
            </w:rPr>
            <w:t>2.1.2 网络安全态势依然严峻，但部分领域有所改善</w:t>
          </w:r>
          <w:r>
            <w:tab/>
          </w:r>
          <w:r>
            <w:fldChar w:fldCharType="begin"/>
          </w:r>
          <w:r>
            <w:instrText xml:space="preserve"> PAGEREF _Toc17363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_Toc3208 </w:instrText>
          </w:r>
          <w:r>
            <w:fldChar w:fldCharType="separate"/>
          </w:r>
          <w:r>
            <w:rPr>
              <w:rFonts w:hint="eastAsia" w:cstheme="minorEastAsia"/>
              <w:szCs w:val="24"/>
            </w:rPr>
            <w:t>2.1.3 网络安全治理</w:t>
          </w:r>
          <w:r>
            <w:rPr>
              <w:rFonts w:hint="eastAsia" w:cstheme="minorEastAsia"/>
              <w:szCs w:val="24"/>
              <w:lang w:val="en-US" w:eastAsia="zh-CN"/>
            </w:rPr>
            <w:t>成效有所保持</w:t>
          </w:r>
          <w:r>
            <w:rPr>
              <w:rFonts w:hint="eastAsia" w:cstheme="minorEastAsia"/>
              <w:szCs w:val="24"/>
            </w:rPr>
            <w:t>，</w:t>
          </w:r>
          <w:r>
            <w:rPr>
              <w:rFonts w:hint="eastAsia" w:cstheme="minorEastAsia"/>
              <w:szCs w:val="24"/>
              <w:lang w:val="en-US" w:eastAsia="zh-CN"/>
            </w:rPr>
            <w:t>本系统参与调查人员</w:t>
          </w:r>
          <w:r>
            <w:rPr>
              <w:rFonts w:hint="eastAsia" w:cstheme="minorEastAsia"/>
              <w:szCs w:val="24"/>
            </w:rPr>
            <w:t>总体评价满意</w:t>
          </w:r>
          <w:r>
            <w:tab/>
          </w:r>
          <w:r>
            <w:fldChar w:fldCharType="begin"/>
          </w:r>
          <w:r>
            <w:instrText xml:space="preserve"> PAGEREF _Toc3208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_Toc14909 </w:instrText>
          </w:r>
          <w:r>
            <w:fldChar w:fldCharType="separate"/>
          </w:r>
          <w:r>
            <w:rPr>
              <w:rFonts w:hint="eastAsia" w:cstheme="minorEastAsia"/>
              <w:szCs w:val="24"/>
            </w:rPr>
            <w:t>2.1.4</w:t>
          </w:r>
          <w:r>
            <w:rPr>
              <w:rFonts w:hint="eastAsia" w:cstheme="minorEastAsia"/>
              <w:szCs w:val="24"/>
              <w:lang w:val="en-US" w:eastAsia="zh-CN"/>
            </w:rPr>
            <w:t xml:space="preserve"> 网络安全法律法规知晓度和获取渠道</w:t>
          </w:r>
          <w:r>
            <w:tab/>
          </w:r>
          <w:r>
            <w:fldChar w:fldCharType="begin"/>
          </w:r>
          <w:r>
            <w:instrText xml:space="preserve"> PAGEREF _Toc14909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_Toc8337 </w:instrText>
          </w:r>
          <w:r>
            <w:fldChar w:fldCharType="separate"/>
          </w:r>
          <w:r>
            <w:rPr>
              <w:rFonts w:hint="eastAsia" w:cstheme="minorEastAsia"/>
              <w:szCs w:val="24"/>
              <w:lang w:val="en-US" w:eastAsia="zh-CN"/>
            </w:rPr>
            <w:t xml:space="preserve">2.1.5 </w:t>
          </w:r>
          <w:r>
            <w:rPr>
              <w:rFonts w:hint="eastAsia" w:cstheme="minorEastAsia"/>
              <w:szCs w:val="24"/>
            </w:rPr>
            <w:t>法治社会建设主要关注加强立法和完善纠纷处理</w:t>
          </w:r>
          <w:r>
            <w:tab/>
          </w:r>
          <w:r>
            <w:fldChar w:fldCharType="begin"/>
          </w:r>
          <w:r>
            <w:instrText xml:space="preserve"> PAGEREF _Toc8337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_Toc19056 </w:instrText>
          </w:r>
          <w:r>
            <w:fldChar w:fldCharType="separate"/>
          </w:r>
          <w:r>
            <w:rPr>
              <w:rFonts w:hint="eastAsia" w:cstheme="minorEastAsia"/>
              <w:szCs w:val="24"/>
            </w:rPr>
            <w:t>2.1.</w:t>
          </w:r>
          <w:r>
            <w:rPr>
              <w:rFonts w:hint="eastAsia" w:cstheme="minorEastAsia"/>
              <w:szCs w:val="24"/>
              <w:lang w:val="en-US" w:eastAsia="zh-CN"/>
            </w:rPr>
            <w:t>6</w:t>
          </w:r>
          <w:r>
            <w:rPr>
              <w:rFonts w:hint="eastAsia" w:cstheme="minorEastAsia"/>
              <w:szCs w:val="24"/>
            </w:rPr>
            <w:t xml:space="preserve"> 打击网络犯罪主要痛点在侵犯个人信息等领域</w:t>
          </w:r>
          <w:r>
            <w:tab/>
          </w:r>
          <w:r>
            <w:fldChar w:fldCharType="begin"/>
          </w:r>
          <w:r>
            <w:instrText xml:space="preserve"> PAGEREF _Toc19056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_Toc29868 </w:instrText>
          </w:r>
          <w:r>
            <w:fldChar w:fldCharType="separate"/>
          </w:r>
          <w:r>
            <w:rPr>
              <w:rFonts w:hint="eastAsia" w:cstheme="minorEastAsia"/>
              <w:szCs w:val="24"/>
            </w:rPr>
            <w:t>2.1.</w:t>
          </w:r>
          <w:r>
            <w:rPr>
              <w:rFonts w:hint="eastAsia" w:cstheme="minorEastAsia"/>
              <w:szCs w:val="24"/>
              <w:lang w:val="en-US" w:eastAsia="zh-CN"/>
            </w:rPr>
            <w:t>7</w:t>
          </w:r>
          <w:r>
            <w:rPr>
              <w:rFonts w:hint="eastAsia" w:cstheme="minorEastAsia"/>
              <w:szCs w:val="24"/>
            </w:rPr>
            <w:t xml:space="preserve"> 社交、电商、网媒等领域个人信息保护问题较多</w:t>
          </w:r>
          <w:r>
            <w:tab/>
          </w:r>
          <w:r>
            <w:fldChar w:fldCharType="begin"/>
          </w:r>
          <w:r>
            <w:instrText xml:space="preserve"> PAGEREF _Toc29868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_Toc798 </w:instrText>
          </w:r>
          <w:r>
            <w:fldChar w:fldCharType="separate"/>
          </w:r>
          <w:r>
            <w:rPr>
              <w:rFonts w:hint="eastAsia" w:cstheme="minorEastAsia"/>
              <w:szCs w:val="24"/>
            </w:rPr>
            <w:t>2.1.</w:t>
          </w:r>
          <w:r>
            <w:rPr>
              <w:rFonts w:hint="eastAsia" w:cstheme="minorEastAsia"/>
              <w:szCs w:val="24"/>
              <w:lang w:val="en-US" w:eastAsia="zh-CN"/>
            </w:rPr>
            <w:t>8</w:t>
          </w:r>
          <w:r>
            <w:rPr>
              <w:rFonts w:hint="eastAsia" w:cstheme="minorEastAsia"/>
              <w:szCs w:val="24"/>
            </w:rPr>
            <w:t xml:space="preserve"> 网络购物权益保护满意度较高，新业态面临新问题</w:t>
          </w:r>
          <w:r>
            <w:tab/>
          </w:r>
          <w:r>
            <w:fldChar w:fldCharType="begin"/>
          </w:r>
          <w:r>
            <w:instrText xml:space="preserve"> PAGEREF _Toc798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_Toc25164 </w:instrText>
          </w:r>
          <w:r>
            <w:fldChar w:fldCharType="separate"/>
          </w:r>
          <w:r>
            <w:rPr>
              <w:rFonts w:hint="eastAsia" w:cstheme="minorEastAsia"/>
              <w:szCs w:val="24"/>
            </w:rPr>
            <w:t>2.1.</w:t>
          </w:r>
          <w:r>
            <w:rPr>
              <w:rFonts w:hint="eastAsia" w:cstheme="minorEastAsia"/>
              <w:szCs w:val="24"/>
              <w:lang w:val="en-US" w:eastAsia="zh-CN"/>
            </w:rPr>
            <w:t>9</w:t>
          </w:r>
          <w:r>
            <w:rPr>
              <w:rFonts w:hint="eastAsia" w:cstheme="minorEastAsia"/>
              <w:szCs w:val="24"/>
            </w:rPr>
            <w:t xml:space="preserve"> 未成年人权益保护成效小，需加强家、校、企、社合作</w:t>
          </w:r>
          <w:r>
            <w:tab/>
          </w:r>
          <w:r>
            <w:fldChar w:fldCharType="begin"/>
          </w:r>
          <w:r>
            <w:instrText xml:space="preserve"> PAGEREF _Toc25164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_Toc20324 </w:instrText>
          </w:r>
          <w:r>
            <w:fldChar w:fldCharType="separate"/>
          </w:r>
          <w:r>
            <w:rPr>
              <w:rFonts w:hint="eastAsia" w:cstheme="minorEastAsia"/>
              <w:szCs w:val="24"/>
            </w:rPr>
            <w:t>2.1.</w:t>
          </w:r>
          <w:r>
            <w:rPr>
              <w:rFonts w:hint="eastAsia" w:cstheme="minorEastAsia"/>
              <w:szCs w:val="24"/>
              <w:lang w:val="en-US" w:eastAsia="zh-CN"/>
            </w:rPr>
            <w:t>10</w:t>
          </w:r>
          <w:r>
            <w:rPr>
              <w:rFonts w:hint="eastAsia" w:cstheme="minorEastAsia"/>
              <w:szCs w:val="24"/>
            </w:rPr>
            <w:t>平台监管与企业自律有待加强，网暴等问题受到关注</w:t>
          </w:r>
          <w:r>
            <w:tab/>
          </w:r>
          <w:r>
            <w:fldChar w:fldCharType="begin"/>
          </w:r>
          <w:r>
            <w:instrText xml:space="preserve"> PAGEREF _Toc20324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_Toc10661 </w:instrText>
          </w:r>
          <w:r>
            <w:fldChar w:fldCharType="separate"/>
          </w:r>
          <w:r>
            <w:rPr>
              <w:rFonts w:hint="eastAsia" w:cstheme="minorEastAsia"/>
              <w:szCs w:val="24"/>
            </w:rPr>
            <w:t>2.1.1</w:t>
          </w:r>
          <w:r>
            <w:rPr>
              <w:rFonts w:hint="eastAsia" w:cstheme="minorEastAsia"/>
              <w:szCs w:val="24"/>
              <w:lang w:val="en-US" w:eastAsia="zh-CN"/>
            </w:rPr>
            <w:t>1</w:t>
          </w:r>
          <w:r>
            <w:rPr>
              <w:rFonts w:hint="eastAsia" w:cstheme="minorEastAsia"/>
              <w:szCs w:val="24"/>
            </w:rPr>
            <w:t xml:space="preserve"> 数字政府服务满意度高，信息化建设效果明显</w:t>
          </w:r>
          <w:r>
            <w:tab/>
          </w:r>
          <w:r>
            <w:fldChar w:fldCharType="begin"/>
          </w:r>
          <w:r>
            <w:instrText xml:space="preserve"> PAGEREF _Toc10661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_Toc12785 </w:instrText>
          </w:r>
          <w:r>
            <w:fldChar w:fldCharType="separate"/>
          </w:r>
          <w:r>
            <w:rPr>
              <w:rFonts w:hint="eastAsia" w:cstheme="minorEastAsia"/>
              <w:szCs w:val="24"/>
            </w:rPr>
            <w:t>2.1.</w:t>
          </w:r>
          <w:r>
            <w:rPr>
              <w:rFonts w:hint="eastAsia" w:cstheme="minorEastAsia"/>
              <w:szCs w:val="24"/>
              <w:lang w:val="en-US" w:eastAsia="zh-CN"/>
            </w:rPr>
            <w:t>12</w:t>
          </w:r>
          <w:r>
            <w:rPr>
              <w:rFonts w:hint="eastAsia" w:cstheme="minorEastAsia"/>
              <w:szCs w:val="24"/>
            </w:rPr>
            <w:t>数字乡村建设背景下，公众网民对家乡网络安全整体状况表示肯定</w:t>
          </w:r>
          <w:r>
            <w:tab/>
          </w:r>
          <w:r>
            <w:fldChar w:fldCharType="begin"/>
          </w:r>
          <w:r>
            <w:instrText xml:space="preserve"> PAGEREF _Toc12785 \h </w:instrText>
          </w:r>
          <w:r>
            <w:fldChar w:fldCharType="separate"/>
          </w:r>
          <w:r>
            <w:t>11</w:t>
          </w:r>
          <w:r>
            <w:fldChar w:fldCharType="end"/>
          </w:r>
          <w:r>
            <w:fldChar w:fldCharType="end"/>
          </w:r>
        </w:p>
        <w:p>
          <w:pPr>
            <w:pStyle w:val="7"/>
            <w:tabs>
              <w:tab w:val="right" w:leader="dot" w:pos="8312"/>
            </w:tabs>
          </w:pPr>
          <w:r>
            <w:fldChar w:fldCharType="begin"/>
          </w:r>
          <w:r>
            <w:instrText xml:space="preserve"> HYPERLINK \l _Toc8404 </w:instrText>
          </w:r>
          <w:r>
            <w:fldChar w:fldCharType="separate"/>
          </w:r>
          <w:r>
            <w:rPr>
              <w:rFonts w:hint="eastAsia" w:cstheme="minorEastAsia"/>
              <w:szCs w:val="24"/>
            </w:rPr>
            <w:t>2.1.</w:t>
          </w:r>
          <w:r>
            <w:rPr>
              <w:rFonts w:hint="eastAsia" w:cstheme="minorEastAsia"/>
              <w:szCs w:val="24"/>
              <w:lang w:val="en-US" w:eastAsia="zh-CN"/>
            </w:rPr>
            <w:t>13</w:t>
          </w:r>
          <w:r>
            <w:rPr>
              <w:rFonts w:hint="eastAsia" w:cstheme="minorEastAsia"/>
              <w:szCs w:val="24"/>
            </w:rPr>
            <w:t>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_Toc8404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_Toc5645 </w:instrText>
          </w:r>
          <w:r>
            <w:fldChar w:fldCharType="separate"/>
          </w:r>
          <w:r>
            <w:rPr>
              <w:rFonts w:hint="eastAsia" w:cstheme="minorEastAsia"/>
              <w:bCs/>
            </w:rPr>
            <w:t>2.2 从业人员版主要发现</w:t>
          </w:r>
          <w:r>
            <w:tab/>
          </w:r>
          <w:r>
            <w:fldChar w:fldCharType="begin"/>
          </w:r>
          <w:r>
            <w:instrText xml:space="preserve"> PAGEREF _Toc5645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_Toc9514 </w:instrText>
          </w:r>
          <w:r>
            <w:fldChar w:fldCharType="separate"/>
          </w:r>
          <w:r>
            <w:rPr>
              <w:rFonts w:hint="eastAsia" w:cstheme="minorEastAsia"/>
              <w:szCs w:val="24"/>
            </w:rPr>
            <w:t xml:space="preserve">2.2.1 </w:t>
          </w:r>
          <w:r>
            <w:rPr>
              <w:rFonts w:hint="eastAsia" w:cstheme="minorEastAsia"/>
              <w:szCs w:val="24"/>
              <w:lang w:val="en-US" w:eastAsia="zh-CN"/>
            </w:rPr>
            <w:t>本系统内</w:t>
          </w:r>
          <w:r>
            <w:rPr>
              <w:rFonts w:hint="eastAsia" w:cstheme="minorEastAsia"/>
              <w:szCs w:val="24"/>
            </w:rPr>
            <w:t>从业人员网络安全感</w:t>
          </w:r>
          <w:r>
            <w:rPr>
              <w:rFonts w:hint="eastAsia" w:cstheme="minorEastAsia"/>
              <w:szCs w:val="24"/>
              <w:lang w:val="en-US" w:eastAsia="zh-CN"/>
            </w:rPr>
            <w:t>略高</w:t>
          </w:r>
          <w:r>
            <w:tab/>
          </w:r>
          <w:r>
            <w:fldChar w:fldCharType="begin"/>
          </w:r>
          <w:r>
            <w:instrText xml:space="preserve"> PAGEREF _Toc9514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_Toc20009 </w:instrText>
          </w:r>
          <w:r>
            <w:fldChar w:fldCharType="separate"/>
          </w:r>
          <w:r>
            <w:rPr>
              <w:rFonts w:hint="eastAsia" w:cstheme="minorEastAsia"/>
              <w:szCs w:val="24"/>
            </w:rPr>
            <w:t>2.2.2网络安全态势严峻，供应链安全风险受到关注</w:t>
          </w:r>
          <w:r>
            <w:tab/>
          </w:r>
          <w:r>
            <w:fldChar w:fldCharType="begin"/>
          </w:r>
          <w:r>
            <w:instrText xml:space="preserve"> PAGEREF _Toc20009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_Toc10268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_Toc10268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_Toc21409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_Toc21409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_Toc15460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_Toc15460 \h </w:instrText>
          </w:r>
          <w:r>
            <w:fldChar w:fldCharType="separate"/>
          </w:r>
          <w:r>
            <w:t>14</w:t>
          </w:r>
          <w:r>
            <w:fldChar w:fldCharType="end"/>
          </w:r>
          <w:r>
            <w:fldChar w:fldCharType="end"/>
          </w:r>
        </w:p>
        <w:p>
          <w:pPr>
            <w:pStyle w:val="11"/>
            <w:tabs>
              <w:tab w:val="right" w:leader="dot" w:pos="8312"/>
            </w:tabs>
          </w:pPr>
          <w:r>
            <w:fldChar w:fldCharType="begin"/>
          </w:r>
          <w:r>
            <w:instrText xml:space="preserve"> HYPERLINK \l _Toc14805 </w:instrText>
          </w:r>
          <w:r>
            <w:fldChar w:fldCharType="separate"/>
          </w:r>
          <w:r>
            <w:rPr>
              <w:rFonts w:hint="eastAsia"/>
            </w:rPr>
            <w:t>三、公众网民基本情况</w:t>
          </w:r>
          <w:r>
            <w:tab/>
          </w:r>
          <w:r>
            <w:fldChar w:fldCharType="begin"/>
          </w:r>
          <w:r>
            <w:instrText xml:space="preserve"> PAGEREF _Toc14805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_Toc27977 </w:instrText>
          </w:r>
          <w:r>
            <w:fldChar w:fldCharType="separate"/>
          </w:r>
          <w:r>
            <w:rPr>
              <w:rFonts w:hint="eastAsia"/>
            </w:rPr>
            <w:t>3.1性别分布</w:t>
          </w:r>
          <w:r>
            <w:tab/>
          </w:r>
          <w:r>
            <w:fldChar w:fldCharType="begin"/>
          </w:r>
          <w:r>
            <w:instrText xml:space="preserve"> PAGEREF _Toc27977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_Toc5829 </w:instrText>
          </w:r>
          <w:r>
            <w:fldChar w:fldCharType="separate"/>
          </w:r>
          <w:r>
            <w:rPr>
              <w:rFonts w:hint="eastAsia"/>
            </w:rPr>
            <w:t>3.2年龄分布</w:t>
          </w:r>
          <w:r>
            <w:tab/>
          </w:r>
          <w:r>
            <w:fldChar w:fldCharType="begin"/>
          </w:r>
          <w:r>
            <w:instrText xml:space="preserve"> PAGEREF _Toc5829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_Toc14650 </w:instrText>
          </w:r>
          <w:r>
            <w:fldChar w:fldCharType="separate"/>
          </w:r>
          <w:r>
            <w:rPr>
              <w:rFonts w:hint="eastAsia"/>
            </w:rPr>
            <w:t>3.3学历分布</w:t>
          </w:r>
          <w:r>
            <w:tab/>
          </w:r>
          <w:r>
            <w:fldChar w:fldCharType="begin"/>
          </w:r>
          <w:r>
            <w:instrText xml:space="preserve"> PAGEREF _Toc14650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_Toc30162 </w:instrText>
          </w:r>
          <w:r>
            <w:fldChar w:fldCharType="separate"/>
          </w:r>
          <w:r>
            <w:rPr>
              <w:rFonts w:hint="eastAsia"/>
            </w:rPr>
            <w:t>3.4职业分布</w:t>
          </w:r>
          <w:r>
            <w:tab/>
          </w:r>
          <w:r>
            <w:fldChar w:fldCharType="begin"/>
          </w:r>
          <w:r>
            <w:instrText xml:space="preserve"> PAGEREF _Toc30162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_Toc4628 </w:instrText>
          </w:r>
          <w:r>
            <w:fldChar w:fldCharType="separate"/>
          </w:r>
          <w:r>
            <w:rPr>
              <w:rFonts w:hint="eastAsia"/>
            </w:rPr>
            <w:t>3.5担任角色</w:t>
          </w:r>
          <w:r>
            <w:tab/>
          </w:r>
          <w:r>
            <w:fldChar w:fldCharType="begin"/>
          </w:r>
          <w:r>
            <w:instrText xml:space="preserve"> PAGEREF _Toc4628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_Toc19803 </w:instrText>
          </w:r>
          <w:r>
            <w:fldChar w:fldCharType="separate"/>
          </w:r>
          <w:r>
            <w:rPr>
              <w:rFonts w:hint="eastAsia"/>
            </w:rPr>
            <w:t>四、网络安全基本情况</w:t>
          </w:r>
          <w:r>
            <w:tab/>
          </w:r>
          <w:r>
            <w:fldChar w:fldCharType="begin"/>
          </w:r>
          <w:r>
            <w:instrText xml:space="preserve"> PAGEREF _Toc19803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_Toc6353 </w:instrText>
          </w:r>
          <w:r>
            <w:fldChar w:fldCharType="separate"/>
          </w:r>
          <w:r>
            <w:rPr>
              <w:rFonts w:hint="eastAsia"/>
            </w:rPr>
            <w:t>4.1网民上网行为</w:t>
          </w:r>
          <w:r>
            <w:tab/>
          </w:r>
          <w:r>
            <w:fldChar w:fldCharType="begin"/>
          </w:r>
          <w:r>
            <w:instrText xml:space="preserve"> PAGEREF _Toc6353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_Toc30271 </w:instrText>
          </w:r>
          <w:r>
            <w:fldChar w:fldCharType="separate"/>
          </w:r>
          <w:r>
            <w:rPr>
              <w:rFonts w:hint="eastAsia"/>
            </w:rPr>
            <w:t>4.2网络安全认知</w:t>
          </w:r>
          <w:r>
            <w:tab/>
          </w:r>
          <w:r>
            <w:fldChar w:fldCharType="begin"/>
          </w:r>
          <w:r>
            <w:instrText xml:space="preserve"> PAGEREF _Toc30271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_Toc14192 </w:instrText>
          </w:r>
          <w:r>
            <w:fldChar w:fldCharType="separate"/>
          </w:r>
          <w:r>
            <w:rPr>
              <w:rFonts w:hint="eastAsia"/>
            </w:rPr>
            <w:t>4.3网络安全态势与网络安全感</w:t>
          </w:r>
          <w:r>
            <w:tab/>
          </w:r>
          <w:r>
            <w:fldChar w:fldCharType="begin"/>
          </w:r>
          <w:r>
            <w:instrText xml:space="preserve"> PAGEREF _Toc14192 \h </w:instrText>
          </w:r>
          <w:r>
            <w:fldChar w:fldCharType="separate"/>
          </w:r>
          <w:r>
            <w:t>26</w:t>
          </w:r>
          <w:r>
            <w:fldChar w:fldCharType="end"/>
          </w:r>
          <w:r>
            <w:fldChar w:fldCharType="end"/>
          </w:r>
        </w:p>
        <w:p>
          <w:pPr>
            <w:pStyle w:val="13"/>
            <w:tabs>
              <w:tab w:val="right" w:leader="dot" w:pos="8312"/>
            </w:tabs>
          </w:pPr>
          <w:r>
            <w:fldChar w:fldCharType="begin"/>
          </w:r>
          <w:r>
            <w:instrText xml:space="preserve"> HYPERLINK \l _Toc23707 </w:instrText>
          </w:r>
          <w:r>
            <w:fldChar w:fldCharType="separate"/>
          </w:r>
          <w:r>
            <w:rPr>
              <w:rFonts w:hint="eastAsia"/>
            </w:rPr>
            <w:t>4.4网络安全治理成效评价</w:t>
          </w:r>
          <w:r>
            <w:tab/>
          </w:r>
          <w:r>
            <w:fldChar w:fldCharType="begin"/>
          </w:r>
          <w:r>
            <w:instrText xml:space="preserve"> PAGEREF _Toc23707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_Toc4947 </w:instrText>
          </w:r>
          <w:r>
            <w:fldChar w:fldCharType="separate"/>
          </w:r>
          <w:r>
            <w:rPr>
              <w:rFonts w:hint="eastAsia"/>
            </w:rPr>
            <w:t>五、公众网民版专题分析</w:t>
          </w:r>
          <w:r>
            <w:tab/>
          </w:r>
          <w:r>
            <w:fldChar w:fldCharType="begin"/>
          </w:r>
          <w:r>
            <w:instrText xml:space="preserve"> PAGEREF _Toc4947 \h </w:instrText>
          </w:r>
          <w:r>
            <w:fldChar w:fldCharType="separate"/>
          </w:r>
          <w:r>
            <w:t>35</w:t>
          </w:r>
          <w:r>
            <w:fldChar w:fldCharType="end"/>
          </w:r>
          <w:r>
            <w:fldChar w:fldCharType="end"/>
          </w:r>
        </w:p>
        <w:p>
          <w:pPr>
            <w:pStyle w:val="13"/>
            <w:tabs>
              <w:tab w:val="right" w:leader="dot" w:pos="8312"/>
            </w:tabs>
          </w:pPr>
          <w:r>
            <w:fldChar w:fldCharType="begin"/>
          </w:r>
          <w:r>
            <w:instrText xml:space="preserve"> HYPERLINK \l _Toc6962 </w:instrText>
          </w:r>
          <w:r>
            <w:fldChar w:fldCharType="separate"/>
          </w:r>
          <w:r>
            <w:rPr>
              <w:rFonts w:hint="eastAsia"/>
            </w:rPr>
            <w:t>5.1专题1：网络安全法治社会建设专题</w:t>
          </w:r>
          <w:r>
            <w:tab/>
          </w:r>
          <w:r>
            <w:fldChar w:fldCharType="begin"/>
          </w:r>
          <w:r>
            <w:instrText xml:space="preserve"> PAGEREF _Toc6962 \h </w:instrText>
          </w:r>
          <w:r>
            <w:fldChar w:fldCharType="separate"/>
          </w:r>
          <w:r>
            <w:t>35</w:t>
          </w:r>
          <w:r>
            <w:fldChar w:fldCharType="end"/>
          </w:r>
          <w:r>
            <w:fldChar w:fldCharType="end"/>
          </w:r>
        </w:p>
        <w:p>
          <w:pPr>
            <w:pStyle w:val="13"/>
            <w:tabs>
              <w:tab w:val="right" w:leader="dot" w:pos="8312"/>
            </w:tabs>
          </w:pPr>
          <w:r>
            <w:fldChar w:fldCharType="begin"/>
          </w:r>
          <w:r>
            <w:instrText xml:space="preserve"> HYPERLINK \l _Toc25453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_Toc25453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_Toc32613 </w:instrText>
          </w:r>
          <w:r>
            <w:fldChar w:fldCharType="separate"/>
          </w:r>
          <w:r>
            <w:rPr>
              <w:rFonts w:hint="eastAsia"/>
            </w:rPr>
            <w:t>5.3专题3：个人信息保护专题</w:t>
          </w:r>
          <w:r>
            <w:tab/>
          </w:r>
          <w:r>
            <w:fldChar w:fldCharType="begin"/>
          </w:r>
          <w:r>
            <w:instrText xml:space="preserve"> PAGEREF _Toc32613 \h </w:instrText>
          </w:r>
          <w:r>
            <w:fldChar w:fldCharType="separate"/>
          </w:r>
          <w:r>
            <w:t>67</w:t>
          </w:r>
          <w:r>
            <w:fldChar w:fldCharType="end"/>
          </w:r>
          <w:r>
            <w:fldChar w:fldCharType="end"/>
          </w:r>
        </w:p>
        <w:p>
          <w:pPr>
            <w:pStyle w:val="13"/>
            <w:tabs>
              <w:tab w:val="right" w:leader="dot" w:pos="8312"/>
            </w:tabs>
          </w:pPr>
          <w:r>
            <w:fldChar w:fldCharType="begin"/>
          </w:r>
          <w:r>
            <w:instrText xml:space="preserve"> HYPERLINK \l _Toc20720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_Toc20720 \h </w:instrText>
          </w:r>
          <w:r>
            <w:fldChar w:fldCharType="separate"/>
          </w:r>
          <w:r>
            <w:t>83</w:t>
          </w:r>
          <w:r>
            <w:fldChar w:fldCharType="end"/>
          </w:r>
          <w:r>
            <w:fldChar w:fldCharType="end"/>
          </w:r>
        </w:p>
        <w:p>
          <w:pPr>
            <w:pStyle w:val="13"/>
            <w:tabs>
              <w:tab w:val="right" w:leader="dot" w:pos="8312"/>
            </w:tabs>
          </w:pPr>
          <w:r>
            <w:fldChar w:fldCharType="begin"/>
          </w:r>
          <w:r>
            <w:instrText xml:space="preserve"> HYPERLINK \l _Toc8617 </w:instrText>
          </w:r>
          <w:r>
            <w:fldChar w:fldCharType="separate"/>
          </w:r>
          <w:r>
            <w:rPr>
              <w:rFonts w:hint="eastAsia"/>
            </w:rPr>
            <w:t>5.5专题5：未成年人网络权益保护专题</w:t>
          </w:r>
          <w:r>
            <w:tab/>
          </w:r>
          <w:r>
            <w:fldChar w:fldCharType="begin"/>
          </w:r>
          <w:r>
            <w:instrText xml:space="preserve"> PAGEREF _Toc8617 \h </w:instrText>
          </w:r>
          <w:r>
            <w:fldChar w:fldCharType="separate"/>
          </w:r>
          <w:r>
            <w:t>103</w:t>
          </w:r>
          <w:r>
            <w:fldChar w:fldCharType="end"/>
          </w:r>
          <w:r>
            <w:fldChar w:fldCharType="end"/>
          </w:r>
        </w:p>
        <w:p>
          <w:pPr>
            <w:pStyle w:val="13"/>
            <w:tabs>
              <w:tab w:val="right" w:leader="dot" w:pos="8312"/>
            </w:tabs>
          </w:pPr>
          <w:r>
            <w:fldChar w:fldCharType="begin"/>
          </w:r>
          <w:r>
            <w:instrText xml:space="preserve"> HYPERLINK \l _Toc32349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_Toc32349 \h </w:instrText>
          </w:r>
          <w:r>
            <w:fldChar w:fldCharType="separate"/>
          </w:r>
          <w:r>
            <w:t>126</w:t>
          </w:r>
          <w:r>
            <w:fldChar w:fldCharType="end"/>
          </w:r>
          <w:r>
            <w:fldChar w:fldCharType="end"/>
          </w:r>
        </w:p>
        <w:p>
          <w:pPr>
            <w:pStyle w:val="13"/>
            <w:tabs>
              <w:tab w:val="right" w:leader="dot" w:pos="8312"/>
            </w:tabs>
          </w:pPr>
          <w:r>
            <w:fldChar w:fldCharType="begin"/>
          </w:r>
          <w:r>
            <w:instrText xml:space="preserve"> HYPERLINK \l _Toc24277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_Toc24277 \h </w:instrText>
          </w:r>
          <w:r>
            <w:fldChar w:fldCharType="separate"/>
          </w:r>
          <w:r>
            <w:t>141</w:t>
          </w:r>
          <w:r>
            <w:fldChar w:fldCharType="end"/>
          </w:r>
          <w:r>
            <w:fldChar w:fldCharType="end"/>
          </w:r>
        </w:p>
        <w:p>
          <w:pPr>
            <w:pStyle w:val="13"/>
            <w:tabs>
              <w:tab w:val="right" w:leader="dot" w:pos="8312"/>
            </w:tabs>
          </w:pPr>
          <w:r>
            <w:fldChar w:fldCharType="begin"/>
          </w:r>
          <w:r>
            <w:instrText xml:space="preserve"> HYPERLINK \l _Toc28707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_Toc28707 \h </w:instrText>
          </w:r>
          <w:r>
            <w:fldChar w:fldCharType="separate"/>
          </w:r>
          <w:r>
            <w:t>155</w:t>
          </w:r>
          <w:r>
            <w:fldChar w:fldCharType="end"/>
          </w:r>
          <w:r>
            <w:fldChar w:fldCharType="end"/>
          </w:r>
        </w:p>
        <w:p>
          <w:pPr>
            <w:pStyle w:val="11"/>
            <w:tabs>
              <w:tab w:val="right" w:leader="dot" w:pos="8312"/>
            </w:tabs>
          </w:pPr>
          <w:r>
            <w:fldChar w:fldCharType="begin"/>
          </w:r>
          <w:r>
            <w:instrText xml:space="preserve"> HYPERLINK \l _Toc8388 </w:instrText>
          </w:r>
          <w:r>
            <w:fldChar w:fldCharType="separate"/>
          </w:r>
          <w:r>
            <w:rPr>
              <w:rFonts w:hint="eastAsia"/>
            </w:rPr>
            <w:t>六、从业人员版网民基本情况</w:t>
          </w:r>
          <w:r>
            <w:tab/>
          </w:r>
          <w:r>
            <w:fldChar w:fldCharType="begin"/>
          </w:r>
          <w:r>
            <w:instrText xml:space="preserve"> PAGEREF _Toc8388 \h </w:instrText>
          </w:r>
          <w:r>
            <w:fldChar w:fldCharType="separate"/>
          </w:r>
          <w:r>
            <w:t>173</w:t>
          </w:r>
          <w:r>
            <w:fldChar w:fldCharType="end"/>
          </w:r>
          <w:r>
            <w:fldChar w:fldCharType="end"/>
          </w:r>
        </w:p>
        <w:p>
          <w:pPr>
            <w:pStyle w:val="13"/>
            <w:tabs>
              <w:tab w:val="right" w:leader="dot" w:pos="8312"/>
            </w:tabs>
          </w:pPr>
          <w:r>
            <w:fldChar w:fldCharType="begin"/>
          </w:r>
          <w:r>
            <w:instrText xml:space="preserve"> HYPERLINK \l _Toc11061 </w:instrText>
          </w:r>
          <w:r>
            <w:fldChar w:fldCharType="separate"/>
          </w:r>
          <w:r>
            <w:rPr>
              <w:rFonts w:hint="eastAsia"/>
            </w:rPr>
            <w:t>6.1性别分布</w:t>
          </w:r>
          <w:r>
            <w:tab/>
          </w:r>
          <w:r>
            <w:fldChar w:fldCharType="begin"/>
          </w:r>
          <w:r>
            <w:instrText xml:space="preserve"> PAGEREF _Toc11061 \h </w:instrText>
          </w:r>
          <w:r>
            <w:fldChar w:fldCharType="separate"/>
          </w:r>
          <w:r>
            <w:t>173</w:t>
          </w:r>
          <w:r>
            <w:fldChar w:fldCharType="end"/>
          </w:r>
          <w:r>
            <w:fldChar w:fldCharType="end"/>
          </w:r>
        </w:p>
        <w:p>
          <w:pPr>
            <w:pStyle w:val="13"/>
            <w:tabs>
              <w:tab w:val="right" w:leader="dot" w:pos="8312"/>
            </w:tabs>
          </w:pPr>
          <w:r>
            <w:fldChar w:fldCharType="begin"/>
          </w:r>
          <w:r>
            <w:instrText xml:space="preserve"> HYPERLINK \l _Toc6425 </w:instrText>
          </w:r>
          <w:r>
            <w:fldChar w:fldCharType="separate"/>
          </w:r>
          <w:r>
            <w:rPr>
              <w:rFonts w:hint="eastAsia"/>
            </w:rPr>
            <w:t>6.2年龄分布</w:t>
          </w:r>
          <w:r>
            <w:tab/>
          </w:r>
          <w:r>
            <w:fldChar w:fldCharType="begin"/>
          </w:r>
          <w:r>
            <w:instrText xml:space="preserve"> PAGEREF _Toc6425 \h </w:instrText>
          </w:r>
          <w:r>
            <w:fldChar w:fldCharType="separate"/>
          </w:r>
          <w:r>
            <w:t>174</w:t>
          </w:r>
          <w:r>
            <w:fldChar w:fldCharType="end"/>
          </w:r>
          <w:r>
            <w:fldChar w:fldCharType="end"/>
          </w:r>
        </w:p>
        <w:p>
          <w:pPr>
            <w:pStyle w:val="13"/>
            <w:tabs>
              <w:tab w:val="right" w:leader="dot" w:pos="8312"/>
            </w:tabs>
          </w:pPr>
          <w:r>
            <w:fldChar w:fldCharType="begin"/>
          </w:r>
          <w:r>
            <w:instrText xml:space="preserve"> HYPERLINK \l _Toc16695 </w:instrText>
          </w:r>
          <w:r>
            <w:fldChar w:fldCharType="separate"/>
          </w:r>
          <w:r>
            <w:rPr>
              <w:rFonts w:hint="eastAsia"/>
            </w:rPr>
            <w:t>6.3从业时间</w:t>
          </w:r>
          <w:r>
            <w:tab/>
          </w:r>
          <w:r>
            <w:fldChar w:fldCharType="begin"/>
          </w:r>
          <w:r>
            <w:instrText xml:space="preserve"> PAGEREF _Toc16695 \h </w:instrText>
          </w:r>
          <w:r>
            <w:fldChar w:fldCharType="separate"/>
          </w:r>
          <w:r>
            <w:t>174</w:t>
          </w:r>
          <w:r>
            <w:fldChar w:fldCharType="end"/>
          </w:r>
          <w:r>
            <w:fldChar w:fldCharType="end"/>
          </w:r>
        </w:p>
        <w:p>
          <w:pPr>
            <w:pStyle w:val="13"/>
            <w:tabs>
              <w:tab w:val="right" w:leader="dot" w:pos="8312"/>
            </w:tabs>
          </w:pPr>
          <w:r>
            <w:fldChar w:fldCharType="begin"/>
          </w:r>
          <w:r>
            <w:instrText xml:space="preserve"> HYPERLINK \l _Toc26417 </w:instrText>
          </w:r>
          <w:r>
            <w:fldChar w:fldCharType="separate"/>
          </w:r>
          <w:r>
            <w:rPr>
              <w:rFonts w:hint="eastAsia"/>
            </w:rPr>
            <w:t>6.4学历分布</w:t>
          </w:r>
          <w:r>
            <w:tab/>
          </w:r>
          <w:r>
            <w:fldChar w:fldCharType="begin"/>
          </w:r>
          <w:r>
            <w:instrText xml:space="preserve"> PAGEREF _Toc26417 \h </w:instrText>
          </w:r>
          <w:r>
            <w:fldChar w:fldCharType="separate"/>
          </w:r>
          <w:r>
            <w:t>175</w:t>
          </w:r>
          <w:r>
            <w:fldChar w:fldCharType="end"/>
          </w:r>
          <w:r>
            <w:fldChar w:fldCharType="end"/>
          </w:r>
        </w:p>
        <w:p>
          <w:pPr>
            <w:pStyle w:val="13"/>
            <w:tabs>
              <w:tab w:val="right" w:leader="dot" w:pos="8312"/>
            </w:tabs>
          </w:pPr>
          <w:r>
            <w:fldChar w:fldCharType="begin"/>
          </w:r>
          <w:r>
            <w:instrText xml:space="preserve"> HYPERLINK \l _Toc32566 </w:instrText>
          </w:r>
          <w:r>
            <w:fldChar w:fldCharType="separate"/>
          </w:r>
          <w:r>
            <w:rPr>
              <w:rFonts w:hint="eastAsia"/>
            </w:rPr>
            <w:t>6.5工作单位</w:t>
          </w:r>
          <w:r>
            <w:tab/>
          </w:r>
          <w:r>
            <w:fldChar w:fldCharType="begin"/>
          </w:r>
          <w:r>
            <w:instrText xml:space="preserve"> PAGEREF _Toc32566 \h </w:instrText>
          </w:r>
          <w:r>
            <w:fldChar w:fldCharType="separate"/>
          </w:r>
          <w:r>
            <w:t>176</w:t>
          </w:r>
          <w:r>
            <w:fldChar w:fldCharType="end"/>
          </w:r>
          <w:r>
            <w:fldChar w:fldCharType="end"/>
          </w:r>
        </w:p>
        <w:p>
          <w:pPr>
            <w:pStyle w:val="11"/>
            <w:tabs>
              <w:tab w:val="right" w:leader="dot" w:pos="8312"/>
            </w:tabs>
          </w:pPr>
          <w:r>
            <w:fldChar w:fldCharType="begin"/>
          </w:r>
          <w:r>
            <w:instrText xml:space="preserve"> HYPERLINK \l _Toc10879 </w:instrText>
          </w:r>
          <w:r>
            <w:fldChar w:fldCharType="separate"/>
          </w:r>
          <w:r>
            <w:rPr>
              <w:rFonts w:hint="eastAsia"/>
            </w:rPr>
            <w:t>七、网络安全共性问题</w:t>
          </w:r>
          <w:r>
            <w:tab/>
          </w:r>
          <w:r>
            <w:fldChar w:fldCharType="begin"/>
          </w:r>
          <w:r>
            <w:instrText xml:space="preserve"> PAGEREF _Toc10879 \h </w:instrText>
          </w:r>
          <w:r>
            <w:fldChar w:fldCharType="separate"/>
          </w:r>
          <w:r>
            <w:t>178</w:t>
          </w:r>
          <w:r>
            <w:fldChar w:fldCharType="end"/>
          </w:r>
          <w:r>
            <w:fldChar w:fldCharType="end"/>
          </w:r>
        </w:p>
        <w:p>
          <w:pPr>
            <w:pStyle w:val="13"/>
            <w:tabs>
              <w:tab w:val="right" w:leader="dot" w:pos="8312"/>
            </w:tabs>
          </w:pPr>
          <w:r>
            <w:fldChar w:fldCharType="begin"/>
          </w:r>
          <w:r>
            <w:instrText xml:space="preserve"> HYPERLINK \l _Toc23305 </w:instrText>
          </w:r>
          <w:r>
            <w:fldChar w:fldCharType="separate"/>
          </w:r>
          <w:r>
            <w:rPr>
              <w:rFonts w:hint="eastAsia"/>
            </w:rPr>
            <w:t>7.1安全感总体感受</w:t>
          </w:r>
          <w:r>
            <w:tab/>
          </w:r>
          <w:r>
            <w:fldChar w:fldCharType="begin"/>
          </w:r>
          <w:r>
            <w:instrText xml:space="preserve"> PAGEREF _Toc23305 \h </w:instrText>
          </w:r>
          <w:r>
            <w:fldChar w:fldCharType="separate"/>
          </w:r>
          <w:r>
            <w:t>178</w:t>
          </w:r>
          <w:r>
            <w:fldChar w:fldCharType="end"/>
          </w:r>
          <w:r>
            <w:fldChar w:fldCharType="end"/>
          </w:r>
        </w:p>
        <w:p>
          <w:pPr>
            <w:pStyle w:val="13"/>
            <w:tabs>
              <w:tab w:val="right" w:leader="dot" w:pos="8312"/>
            </w:tabs>
          </w:pPr>
          <w:r>
            <w:fldChar w:fldCharType="begin"/>
          </w:r>
          <w:r>
            <w:instrText xml:space="preserve"> HYPERLINK \l _Toc19687 </w:instrText>
          </w:r>
          <w:r>
            <w:fldChar w:fldCharType="separate"/>
          </w:r>
          <w:r>
            <w:rPr>
              <w:rFonts w:hint="eastAsia"/>
            </w:rPr>
            <w:t>7.2网络安全态势感受</w:t>
          </w:r>
          <w:r>
            <w:tab/>
          </w:r>
          <w:r>
            <w:fldChar w:fldCharType="begin"/>
          </w:r>
          <w:r>
            <w:instrText xml:space="preserve"> PAGEREF _Toc19687 \h </w:instrText>
          </w:r>
          <w:r>
            <w:fldChar w:fldCharType="separate"/>
          </w:r>
          <w:r>
            <w:t>179</w:t>
          </w:r>
          <w:r>
            <w:fldChar w:fldCharType="end"/>
          </w:r>
          <w:r>
            <w:fldChar w:fldCharType="end"/>
          </w:r>
        </w:p>
        <w:p>
          <w:pPr>
            <w:pStyle w:val="13"/>
            <w:tabs>
              <w:tab w:val="right" w:leader="dot" w:pos="8312"/>
            </w:tabs>
          </w:pPr>
          <w:r>
            <w:fldChar w:fldCharType="begin"/>
          </w:r>
          <w:r>
            <w:instrText xml:space="preserve"> HYPERLINK \l _Toc23756 </w:instrText>
          </w:r>
          <w:r>
            <w:fldChar w:fldCharType="separate"/>
          </w:r>
          <w:r>
            <w:rPr>
              <w:rFonts w:hint="eastAsia"/>
            </w:rPr>
            <w:t>7.3打击网络黑灰产业</w:t>
          </w:r>
          <w:r>
            <w:tab/>
          </w:r>
          <w:r>
            <w:fldChar w:fldCharType="begin"/>
          </w:r>
          <w:r>
            <w:instrText xml:space="preserve"> PAGEREF _Toc23756 \h </w:instrText>
          </w:r>
          <w:r>
            <w:fldChar w:fldCharType="separate"/>
          </w:r>
          <w:r>
            <w:t>181</w:t>
          </w:r>
          <w:r>
            <w:fldChar w:fldCharType="end"/>
          </w:r>
          <w:r>
            <w:fldChar w:fldCharType="end"/>
          </w:r>
        </w:p>
        <w:p>
          <w:pPr>
            <w:pStyle w:val="13"/>
            <w:tabs>
              <w:tab w:val="right" w:leader="dot" w:pos="8312"/>
            </w:tabs>
          </w:pPr>
          <w:r>
            <w:fldChar w:fldCharType="begin"/>
          </w:r>
          <w:r>
            <w:instrText xml:space="preserve"> HYPERLINK \l _Toc27858 </w:instrText>
          </w:r>
          <w:r>
            <w:fldChar w:fldCharType="separate"/>
          </w:r>
          <w:r>
            <w:rPr>
              <w:rFonts w:hint="eastAsia"/>
            </w:rPr>
            <w:t>7.4网络安全的治理</w:t>
          </w:r>
          <w:r>
            <w:tab/>
          </w:r>
          <w:r>
            <w:fldChar w:fldCharType="begin"/>
          </w:r>
          <w:r>
            <w:instrText xml:space="preserve"> PAGEREF _Toc27858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_Toc27919 </w:instrText>
          </w:r>
          <w:r>
            <w:fldChar w:fldCharType="separate"/>
          </w:r>
          <w:r>
            <w:rPr>
              <w:rFonts w:hint="eastAsia"/>
            </w:rPr>
            <w:t>八、从业人员版专题分析</w:t>
          </w:r>
          <w:r>
            <w:tab/>
          </w:r>
          <w:r>
            <w:fldChar w:fldCharType="begin"/>
          </w:r>
          <w:r>
            <w:instrText xml:space="preserve"> PAGEREF _Toc27919 \h </w:instrText>
          </w:r>
          <w:r>
            <w:fldChar w:fldCharType="separate"/>
          </w:r>
          <w:r>
            <w:t>191</w:t>
          </w:r>
          <w:r>
            <w:fldChar w:fldCharType="end"/>
          </w:r>
          <w:r>
            <w:fldChar w:fldCharType="end"/>
          </w:r>
        </w:p>
        <w:p>
          <w:pPr>
            <w:pStyle w:val="13"/>
            <w:tabs>
              <w:tab w:val="right" w:leader="dot" w:pos="8312"/>
            </w:tabs>
          </w:pPr>
          <w:r>
            <w:fldChar w:fldCharType="begin"/>
          </w:r>
          <w:r>
            <w:instrText xml:space="preserve"> HYPERLINK \l _Toc19735 </w:instrText>
          </w:r>
          <w:r>
            <w:fldChar w:fldCharType="separate"/>
          </w:r>
          <w:r>
            <w:rPr>
              <w:rFonts w:hint="eastAsia"/>
            </w:rPr>
            <w:t>8.1专题A：等级保护实施与企业合规专题</w:t>
          </w:r>
          <w:r>
            <w:tab/>
          </w:r>
          <w:r>
            <w:fldChar w:fldCharType="begin"/>
          </w:r>
          <w:r>
            <w:instrText xml:space="preserve"> PAGEREF _Toc19735 \h </w:instrText>
          </w:r>
          <w:r>
            <w:fldChar w:fldCharType="separate"/>
          </w:r>
          <w:r>
            <w:t>191</w:t>
          </w:r>
          <w:r>
            <w:fldChar w:fldCharType="end"/>
          </w:r>
          <w:r>
            <w:fldChar w:fldCharType="end"/>
          </w:r>
        </w:p>
        <w:p>
          <w:pPr>
            <w:pStyle w:val="13"/>
            <w:tabs>
              <w:tab w:val="right" w:leader="dot" w:pos="8312"/>
            </w:tabs>
          </w:pPr>
          <w:r>
            <w:fldChar w:fldCharType="begin"/>
          </w:r>
          <w:r>
            <w:instrText xml:space="preserve"> HYPERLINK \l _Toc30134 </w:instrText>
          </w:r>
          <w:r>
            <w:fldChar w:fldCharType="separate"/>
          </w:r>
          <w:r>
            <w:rPr>
              <w:rFonts w:hint="eastAsia"/>
            </w:rPr>
            <w:t>8.2专题B：行业发展与</w:t>
          </w:r>
          <w:r>
            <w:rPr>
              <w:rFonts w:ascii="宋体" w:hAnsi="宋体" w:eastAsia="宋体"/>
              <w:bCs/>
            </w:rPr>
            <w:t>生态建设专题</w:t>
          </w:r>
          <w:r>
            <w:tab/>
          </w:r>
          <w:r>
            <w:fldChar w:fldCharType="begin"/>
          </w:r>
          <w:r>
            <w:instrText xml:space="preserve"> PAGEREF _Toc30134 \h </w:instrText>
          </w:r>
          <w:r>
            <w:fldChar w:fldCharType="separate"/>
          </w:r>
          <w:r>
            <w:t>191</w:t>
          </w:r>
          <w:r>
            <w:fldChar w:fldCharType="end"/>
          </w:r>
          <w:r>
            <w:fldChar w:fldCharType="end"/>
          </w:r>
        </w:p>
        <w:p>
          <w:pPr>
            <w:pStyle w:val="13"/>
            <w:tabs>
              <w:tab w:val="right" w:leader="dot" w:pos="8312"/>
            </w:tabs>
          </w:pPr>
          <w:r>
            <w:fldChar w:fldCharType="begin"/>
          </w:r>
          <w:r>
            <w:instrText xml:space="preserve"> HYPERLINK \l _Toc8423 </w:instrText>
          </w:r>
          <w:r>
            <w:fldChar w:fldCharType="separate"/>
          </w:r>
          <w:r>
            <w:rPr>
              <w:rFonts w:hint="eastAsia"/>
            </w:rPr>
            <w:t>8.3专题C：新技术应用与</w:t>
          </w:r>
          <w:r>
            <w:rPr>
              <w:rFonts w:hint="eastAsia" w:ascii="宋体" w:hAnsi="宋体" w:eastAsia="宋体" w:cs="宋体"/>
              <w:bCs/>
            </w:rPr>
            <w:t>网络安全专题</w:t>
          </w:r>
          <w:r>
            <w:tab/>
          </w:r>
          <w:r>
            <w:fldChar w:fldCharType="begin"/>
          </w:r>
          <w:r>
            <w:instrText xml:space="preserve"> PAGEREF _Toc8423 \h </w:instrText>
          </w:r>
          <w:r>
            <w:fldChar w:fldCharType="separate"/>
          </w:r>
          <w:r>
            <w:t>191</w:t>
          </w:r>
          <w:r>
            <w:fldChar w:fldCharType="end"/>
          </w:r>
          <w:r>
            <w:fldChar w:fldCharType="end"/>
          </w:r>
        </w:p>
        <w:p>
          <w:pPr>
            <w:pStyle w:val="13"/>
            <w:tabs>
              <w:tab w:val="right" w:leader="dot" w:pos="8312"/>
            </w:tabs>
          </w:pPr>
          <w:r>
            <w:fldChar w:fldCharType="begin"/>
          </w:r>
          <w:r>
            <w:instrText xml:space="preserve"> HYPERLINK \l _Toc29337 </w:instrText>
          </w:r>
          <w:r>
            <w:fldChar w:fldCharType="separate"/>
          </w:r>
          <w:r>
            <w:rPr>
              <w:rFonts w:hint="eastAsia"/>
            </w:rPr>
            <w:t>8.4专题D：科技创新与</w:t>
          </w:r>
          <w:r>
            <w:rPr>
              <w:rFonts w:hint="eastAsia" w:ascii="宋体" w:hAnsi="宋体" w:eastAsia="宋体" w:cs="宋体"/>
              <w:bCs/>
            </w:rPr>
            <w:t>人才培养专题</w:t>
          </w:r>
          <w:r>
            <w:tab/>
          </w:r>
          <w:r>
            <w:fldChar w:fldCharType="begin"/>
          </w:r>
          <w:r>
            <w:instrText xml:space="preserve"> PAGEREF _Toc29337 \h </w:instrText>
          </w:r>
          <w:r>
            <w:fldChar w:fldCharType="separate"/>
          </w:r>
          <w:r>
            <w:t>191</w:t>
          </w:r>
          <w:r>
            <w:fldChar w:fldCharType="end"/>
          </w:r>
          <w:r>
            <w:fldChar w:fldCharType="end"/>
          </w:r>
        </w:p>
        <w:p>
          <w:pPr>
            <w:pStyle w:val="11"/>
            <w:tabs>
              <w:tab w:val="right" w:leader="dot" w:pos="8312"/>
            </w:tabs>
          </w:pPr>
          <w:r>
            <w:fldChar w:fldCharType="begin"/>
          </w:r>
          <w:r>
            <w:instrText xml:space="preserve"> HYPERLINK \l _Toc31839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_Toc31839 \h </w:instrText>
          </w:r>
          <w:r>
            <w:fldChar w:fldCharType="separate"/>
          </w:r>
          <w:r>
            <w:t>192</w:t>
          </w:r>
          <w:r>
            <w:fldChar w:fldCharType="end"/>
          </w:r>
          <w:r>
            <w:fldChar w:fldCharType="end"/>
          </w:r>
        </w:p>
        <w:p>
          <w:pPr>
            <w:pStyle w:val="11"/>
            <w:tabs>
              <w:tab w:val="right" w:leader="dot" w:pos="8312"/>
            </w:tabs>
          </w:pPr>
          <w:r>
            <w:fldChar w:fldCharType="begin"/>
          </w:r>
          <w:r>
            <w:instrText xml:space="preserve"> HYPERLINK \l _Toc14439 </w:instrText>
          </w:r>
          <w:r>
            <w:fldChar w:fldCharType="separate"/>
          </w:r>
          <w:r>
            <w:rPr>
              <w:rFonts w:hint="eastAsia" w:asciiTheme="minorHAnsi" w:hAnsiTheme="minorHAnsi" w:cstheme="minorHAnsi"/>
            </w:rPr>
            <w:t>附件二：调查报告致谢词</w:t>
          </w:r>
          <w:r>
            <w:tab/>
          </w:r>
          <w:r>
            <w:fldChar w:fldCharType="begin"/>
          </w:r>
          <w:r>
            <w:instrText xml:space="preserve"> PAGEREF _Toc14439 \h </w:instrText>
          </w:r>
          <w:r>
            <w:fldChar w:fldCharType="separate"/>
          </w:r>
          <w:r>
            <w:t>197</w:t>
          </w:r>
          <w:r>
            <w:fldChar w:fldCharType="end"/>
          </w:r>
          <w:r>
            <w:fldChar w:fldCharType="end"/>
          </w:r>
        </w:p>
        <w:p>
          <w:pPr>
            <w:pStyle w:val="11"/>
            <w:tabs>
              <w:tab w:val="right" w:leader="dot" w:pos="8312"/>
            </w:tabs>
          </w:pPr>
          <w:r>
            <w:fldChar w:fldCharType="begin"/>
          </w:r>
          <w:r>
            <w:instrText xml:space="preserve"> HYPERLINK \l _Toc13939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_Toc13939 \h </w:instrText>
          </w:r>
          <w:r>
            <w:fldChar w:fldCharType="separate"/>
          </w:r>
          <w:r>
            <w:t>199</w:t>
          </w:r>
          <w:r>
            <w:fldChar w:fldCharType="end"/>
          </w:r>
          <w:r>
            <w:fldChar w:fldCharType="end"/>
          </w:r>
        </w:p>
        <w:p>
          <w:pPr>
            <w:pStyle w:val="11"/>
            <w:tabs>
              <w:tab w:val="right" w:leader="dot" w:pos="8312"/>
            </w:tabs>
          </w:pPr>
          <w:r>
            <w:fldChar w:fldCharType="begin"/>
          </w:r>
          <w:r>
            <w:instrText xml:space="preserve"> HYPERLINK \l _Toc11095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_Toc11095 \h </w:instrText>
          </w:r>
          <w:r>
            <w:fldChar w:fldCharType="separate"/>
          </w:r>
          <w:r>
            <w:t>201</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_Toc2061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_Toc2061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_Toc8106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_Toc8106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_Toc7902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_Toc7902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_Toc27681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_Toc27681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_Toc5091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_Toc5091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_Toc10733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_Toc10733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_Toc17088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_Toc17088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_Toc11523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_Toc11523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_Toc4921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_Toc4921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_Toc12377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_Toc12377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_Toc22016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_Toc22016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_Toc14674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_Toc14674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_Toc20223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_Toc20223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_Toc32668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_Toc32668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_Toc1725 </w:instrText>
      </w:r>
      <w:r>
        <w:rPr>
          <w:rFonts w:hint="eastAsia" w:ascii="黑体" w:hAnsi="黑体" w:eastAsia="黑体"/>
          <w:bCs/>
          <w:kern w:val="44"/>
          <w:szCs w:val="28"/>
        </w:rPr>
        <w:fldChar w:fldCharType="separate"/>
      </w:r>
      <w:r>
        <w:rPr>
          <w:rFonts w:hint="eastAsia"/>
        </w:rPr>
        <w:t>图表</w:t>
      </w:r>
      <w:r>
        <w:t xml:space="preserve">15 </w:t>
      </w:r>
      <w:r>
        <w:rPr>
          <w:rFonts w:hint="eastAsia"/>
        </w:rPr>
        <w:t>：公众网民常遇见的网络安全问题</w:t>
      </w:r>
      <w:r>
        <w:tab/>
      </w:r>
      <w:r>
        <w:fldChar w:fldCharType="begin"/>
      </w:r>
      <w:r>
        <w:instrText xml:space="preserve"> PAGEREF _Toc1725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_Toc22566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_Toc22566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_Toc5783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_Toc5783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_Toc13019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_Toc13019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_Toc15405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_Toc15405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_Toc13543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_Toc13543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_Toc5535 </w:instrText>
      </w:r>
      <w:r>
        <w:rPr>
          <w:rFonts w:hint="eastAsia" w:ascii="黑体" w:hAnsi="黑体" w:eastAsia="黑体"/>
          <w:bCs/>
          <w:kern w:val="44"/>
          <w:szCs w:val="28"/>
        </w:rPr>
        <w:fldChar w:fldCharType="separate"/>
      </w:r>
      <w:r>
        <w:rPr>
          <w:rFonts w:hint="eastAsia"/>
        </w:rPr>
        <w:t>图表</w:t>
      </w:r>
      <w:r>
        <w:t xml:space="preserve">21 </w:t>
      </w:r>
      <w:r>
        <w:rPr>
          <w:rFonts w:hint="eastAsia"/>
        </w:rPr>
        <w:t>：公众网民对网络安全法律、规章及政策标准的了解</w:t>
      </w:r>
      <w:r>
        <w:tab/>
      </w:r>
      <w:r>
        <w:fldChar w:fldCharType="begin"/>
      </w:r>
      <w:r>
        <w:instrText xml:space="preserve"> PAGEREF _Toc5535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_Toc14866 </w:instrText>
      </w:r>
      <w:r>
        <w:rPr>
          <w:rFonts w:hint="eastAsia" w:ascii="黑体" w:hAnsi="黑体" w:eastAsia="黑体"/>
          <w:bCs/>
          <w:kern w:val="44"/>
          <w:szCs w:val="28"/>
        </w:rPr>
        <w:fldChar w:fldCharType="separate"/>
      </w:r>
      <w:r>
        <w:rPr>
          <w:rFonts w:hint="eastAsia"/>
        </w:rPr>
        <w:t>图表</w:t>
      </w:r>
      <w:r>
        <w:t xml:space="preserve">22 </w:t>
      </w:r>
      <w:r>
        <w:rPr>
          <w:rFonts w:hint="eastAsia"/>
        </w:rPr>
        <w:t>：网络安全法律法规知识来源渠道</w:t>
      </w:r>
      <w:r>
        <w:tab/>
      </w:r>
      <w:r>
        <w:fldChar w:fldCharType="begin"/>
      </w:r>
      <w:r>
        <w:instrText xml:space="preserve"> PAGEREF _Toc14866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_Toc3733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：网络安全普法教育工作的薄弱环节</w:t>
      </w:r>
      <w:r>
        <w:tab/>
      </w:r>
      <w:r>
        <w:fldChar w:fldCharType="begin"/>
      </w:r>
      <w:r>
        <w:instrText xml:space="preserve"> PAGEREF _Toc3733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_Toc32549 </w:instrText>
      </w:r>
      <w:r>
        <w:rPr>
          <w:rFonts w:hint="eastAsia" w:ascii="黑体" w:hAnsi="黑体" w:eastAsia="黑体"/>
          <w:bCs/>
          <w:kern w:val="44"/>
          <w:szCs w:val="28"/>
        </w:rPr>
        <w:fldChar w:fldCharType="separate"/>
      </w:r>
      <w:r>
        <w:rPr>
          <w:rFonts w:hint="eastAsia"/>
        </w:rPr>
        <w:t>图表</w:t>
      </w:r>
      <w:r>
        <w:t xml:space="preserve">24 </w:t>
      </w:r>
      <w:r>
        <w:rPr>
          <w:rFonts w:hint="eastAsia"/>
        </w:rPr>
        <w:t>：亟待加强网络安全立法的内容</w:t>
      </w:r>
      <w:r>
        <w:tab/>
      </w:r>
      <w:r>
        <w:fldChar w:fldCharType="begin"/>
      </w:r>
      <w:r>
        <w:instrText xml:space="preserve"> PAGEREF _Toc32549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_Toc8123 </w:instrText>
      </w:r>
      <w:r>
        <w:rPr>
          <w:rFonts w:hint="eastAsia" w:ascii="黑体" w:hAnsi="黑体" w:eastAsia="黑体"/>
          <w:bCs/>
          <w:kern w:val="44"/>
          <w:szCs w:val="28"/>
        </w:rPr>
        <w:fldChar w:fldCharType="separate"/>
      </w:r>
      <w:r>
        <w:rPr>
          <w:rFonts w:hint="eastAsia" w:ascii="黑体" w:hAnsi="黑体"/>
          <w:szCs w:val="24"/>
        </w:rPr>
        <w:t>图表</w:t>
      </w:r>
      <w:r>
        <w:t xml:space="preserve">25 </w:t>
      </w:r>
      <w:r>
        <w:rPr>
          <w:rFonts w:hint="eastAsia" w:ascii="黑体" w:hAnsi="黑体"/>
          <w:szCs w:val="24"/>
        </w:rPr>
        <w:t>：公众网民遇到网络纠纷发生率排序</w:t>
      </w:r>
      <w:r>
        <w:tab/>
      </w:r>
      <w:r>
        <w:fldChar w:fldCharType="begin"/>
      </w:r>
      <w:r>
        <w:instrText xml:space="preserve"> PAGEREF _Toc8123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_Toc11607 </w:instrText>
      </w:r>
      <w:r>
        <w:rPr>
          <w:rFonts w:hint="eastAsia" w:ascii="黑体" w:hAnsi="黑体" w:eastAsia="黑体"/>
          <w:bCs/>
          <w:kern w:val="44"/>
          <w:szCs w:val="28"/>
        </w:rPr>
        <w:fldChar w:fldCharType="separate"/>
      </w:r>
      <w:r>
        <w:rPr>
          <w:rFonts w:hint="eastAsia"/>
        </w:rPr>
        <w:t>图表</w:t>
      </w:r>
      <w:r>
        <w:t xml:space="preserve">26 </w:t>
      </w:r>
      <w:r>
        <w:rPr>
          <w:rFonts w:hint="eastAsia"/>
        </w:rPr>
        <w:t>：网民对网络纠纷的应对选择</w:t>
      </w:r>
      <w:r>
        <w:tab/>
      </w:r>
      <w:r>
        <w:fldChar w:fldCharType="begin"/>
      </w:r>
      <w:r>
        <w:instrText xml:space="preserve"> PAGEREF _Toc11607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_Toc1867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：网民对互联网纠纷人民调解委员会等机构的看法</w:t>
      </w:r>
      <w:r>
        <w:tab/>
      </w:r>
      <w:r>
        <w:fldChar w:fldCharType="begin"/>
      </w:r>
      <w:r>
        <w:instrText xml:space="preserve"> PAGEREF _Toc1867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_Toc25787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：网民对网络安全方面司法工作满意度评价</w:t>
      </w:r>
      <w:r>
        <w:tab/>
      </w:r>
      <w:r>
        <w:fldChar w:fldCharType="begin"/>
      </w:r>
      <w:r>
        <w:instrText xml:space="preserve"> PAGEREF _Toc25787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_Toc7344 </w:instrText>
      </w:r>
      <w:r>
        <w:rPr>
          <w:rFonts w:hint="eastAsia" w:ascii="黑体" w:hAnsi="黑体" w:eastAsia="黑体"/>
          <w:bCs/>
          <w:kern w:val="44"/>
          <w:szCs w:val="28"/>
        </w:rPr>
        <w:fldChar w:fldCharType="separate"/>
      </w:r>
      <w:r>
        <w:rPr>
          <w:rFonts w:hint="eastAsia"/>
        </w:rPr>
        <w:t>图表</w:t>
      </w:r>
      <w:r>
        <w:t xml:space="preserve">29 </w:t>
      </w:r>
      <w:r>
        <w:rPr>
          <w:rFonts w:hint="eastAsia"/>
        </w:rPr>
        <w:t>：网络安全领域中社会层面参与协同治理状况满意度评价</w:t>
      </w:r>
      <w:r>
        <w:tab/>
      </w:r>
      <w:r>
        <w:fldChar w:fldCharType="begin"/>
      </w:r>
      <w:r>
        <w:instrText xml:space="preserve"> PAGEREF _Toc7344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_Toc31732 </w:instrText>
      </w:r>
      <w:r>
        <w:rPr>
          <w:rFonts w:hint="eastAsia" w:ascii="黑体" w:hAnsi="黑体" w:eastAsia="黑体"/>
          <w:bCs/>
          <w:kern w:val="44"/>
          <w:szCs w:val="28"/>
        </w:rPr>
        <w:fldChar w:fldCharType="separate"/>
      </w:r>
      <w:r>
        <w:rPr>
          <w:rFonts w:hint="eastAsia"/>
        </w:rPr>
        <w:t>图表</w:t>
      </w:r>
      <w:r>
        <w:t xml:space="preserve">30 </w:t>
      </w:r>
      <w:r>
        <w:rPr>
          <w:rFonts w:hint="eastAsia"/>
        </w:rPr>
        <w:t>：代表网民利益说话的构成主体</w:t>
      </w:r>
      <w:r>
        <w:tab/>
      </w:r>
      <w:r>
        <w:fldChar w:fldCharType="begin"/>
      </w:r>
      <w:r>
        <w:instrText xml:space="preserve"> PAGEREF _Toc31732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_Toc32435 </w:instrText>
      </w:r>
      <w:r>
        <w:rPr>
          <w:rFonts w:hint="eastAsia" w:ascii="黑体" w:hAnsi="黑体" w:eastAsia="黑体"/>
          <w:bCs/>
          <w:kern w:val="44"/>
          <w:szCs w:val="28"/>
        </w:rPr>
        <w:fldChar w:fldCharType="separate"/>
      </w:r>
      <w:r>
        <w:rPr>
          <w:rFonts w:ascii="宋体" w:hAnsi="宋体" w:eastAsia="宋体"/>
        </w:rPr>
        <w:t>图表</w:t>
      </w:r>
      <w:r>
        <w:t xml:space="preserve">31 </w:t>
      </w:r>
      <w:r>
        <w:rPr>
          <w:rFonts w:ascii="宋体" w:hAnsi="宋体" w:eastAsia="宋体"/>
        </w:rPr>
        <w:t>：网络违法犯罪态势</w:t>
      </w:r>
      <w:r>
        <w:tab/>
      </w:r>
      <w:r>
        <w:fldChar w:fldCharType="begin"/>
      </w:r>
      <w:r>
        <w:instrText xml:space="preserve"> PAGEREF _Toc32435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_Toc13358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：需加强打击的网络违法犯罪行为</w:t>
      </w:r>
      <w:r>
        <w:tab/>
      </w:r>
      <w:r>
        <w:fldChar w:fldCharType="begin"/>
      </w:r>
      <w:r>
        <w:instrText xml:space="preserve"> PAGEREF _Toc13358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_Toc1289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：网络诈骗发案率变化</w:t>
      </w:r>
      <w:r>
        <w:tab/>
      </w:r>
      <w:r>
        <w:fldChar w:fldCharType="begin"/>
      </w:r>
      <w:r>
        <w:instrText xml:space="preserve"> PAGEREF _Toc1289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_Toc6390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：电信网络诈骗态势</w:t>
      </w:r>
      <w:r>
        <w:tab/>
      </w:r>
      <w:r>
        <w:fldChar w:fldCharType="begin"/>
      </w:r>
      <w:r>
        <w:instrText xml:space="preserve"> PAGEREF _Toc6390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_Toc16077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：网民遭遇网络诈骗的情形</w:t>
      </w:r>
      <w:r>
        <w:tab/>
      </w:r>
      <w:r>
        <w:fldChar w:fldCharType="begin"/>
      </w:r>
      <w:r>
        <w:instrText xml:space="preserve"> PAGEREF _Toc16077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_Toc4687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：网民对电信诈骗的应对</w:t>
      </w:r>
      <w:r>
        <w:tab/>
      </w:r>
      <w:r>
        <w:fldChar w:fldCharType="begin"/>
      </w:r>
      <w:r>
        <w:instrText xml:space="preserve"> PAGEREF _Toc4687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_Toc13613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：网民对投诉或举报的处理结果评价</w:t>
      </w:r>
      <w:r>
        <w:tab/>
      </w:r>
      <w:r>
        <w:fldChar w:fldCharType="begin"/>
      </w:r>
      <w:r>
        <w:instrText xml:space="preserve"> PAGEREF _Toc13613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_Toc23810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：网民对官方反诈服务渠道和工具的认知度</w:t>
      </w:r>
      <w:r>
        <w:tab/>
      </w:r>
      <w:r>
        <w:fldChar w:fldCharType="begin"/>
      </w:r>
      <w:r>
        <w:instrText xml:space="preserve"> PAGEREF _Toc23810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_Toc18019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：所在社区、校园及企业开展防诈骗宣传活动的情况</w:t>
      </w:r>
      <w:r>
        <w:tab/>
      </w:r>
      <w:r>
        <w:fldChar w:fldCharType="begin"/>
      </w:r>
      <w:r>
        <w:instrText xml:space="preserve"> PAGEREF _Toc18019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_Toc23861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：“金融投资”类APP导致财产损失的情况</w:t>
      </w:r>
      <w:r>
        <w:tab/>
      </w:r>
      <w:r>
        <w:fldChar w:fldCharType="begin"/>
      </w:r>
      <w:r>
        <w:instrText xml:space="preserve"> PAGEREF _Toc23861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_Toc11495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：网民电子支付被盗刷的现状</w:t>
      </w:r>
      <w:r>
        <w:tab/>
      </w:r>
      <w:r>
        <w:fldChar w:fldCharType="begin"/>
      </w:r>
      <w:r>
        <w:instrText xml:space="preserve"> PAGEREF _Toc11495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_Toc32575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：网络博彩或网络赌博渗透程度</w:t>
      </w:r>
      <w:r>
        <w:tab/>
      </w:r>
      <w:r>
        <w:fldChar w:fldCharType="begin"/>
      </w:r>
      <w:r>
        <w:instrText xml:space="preserve"> PAGEREF _Toc32575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_Toc1762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：网络勒索病毒、木马等破坏性程序渗透程度</w:t>
      </w:r>
      <w:r>
        <w:tab/>
      </w:r>
      <w:r>
        <w:fldChar w:fldCharType="begin"/>
      </w:r>
      <w:r>
        <w:instrText xml:space="preserve"> PAGEREF _Toc1762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_Toc6843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：个人网络安全防范措施的落实</w:t>
      </w:r>
      <w:r>
        <w:tab/>
      </w:r>
      <w:r>
        <w:fldChar w:fldCharType="begin"/>
      </w:r>
      <w:r>
        <w:instrText xml:space="preserve"> PAGEREF _Toc6843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_Toc29158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：不良信息乱象泛滥现状</w:t>
      </w:r>
      <w:r>
        <w:tab/>
      </w:r>
      <w:r>
        <w:fldChar w:fldCharType="begin"/>
      </w:r>
      <w:r>
        <w:instrText xml:space="preserve"> PAGEREF _Toc29158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_Toc3035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：色情暴力等低俗网络信息数量变化情况</w:t>
      </w:r>
      <w:r>
        <w:tab/>
      </w:r>
      <w:r>
        <w:fldChar w:fldCharType="begin"/>
      </w:r>
      <w:r>
        <w:instrText xml:space="preserve"> PAGEREF _Toc3035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_Toc3805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：遇到低俗网络信息渠道的渗透率</w:t>
      </w:r>
      <w:r>
        <w:tab/>
      </w:r>
      <w:r>
        <w:fldChar w:fldCharType="begin"/>
      </w:r>
      <w:r>
        <w:instrText xml:space="preserve"> PAGEREF _Toc3805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_Toc30464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：遇到低俗网络信息的应对措施</w:t>
      </w:r>
      <w:r>
        <w:tab/>
      </w:r>
      <w:r>
        <w:fldChar w:fldCharType="begin"/>
      </w:r>
      <w:r>
        <w:instrText xml:space="preserve"> PAGEREF _Toc30464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_Toc576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：网民对低俗网络信息投诉效果的评价</w:t>
      </w:r>
      <w:r>
        <w:tab/>
      </w:r>
      <w:r>
        <w:fldChar w:fldCharType="begin"/>
      </w:r>
      <w:r>
        <w:instrText xml:space="preserve"> PAGEREF _Toc576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_Toc27271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：“清朗”、“净网”等专项行动成效</w:t>
      </w:r>
      <w:r>
        <w:tab/>
      </w:r>
      <w:r>
        <w:fldChar w:fldCharType="begin"/>
      </w:r>
      <w:r>
        <w:instrText xml:space="preserve"> PAGEREF _Toc27271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_Toc17546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：公众网民对遏制网络违法犯罪不满意的领域</w:t>
      </w:r>
      <w:r>
        <w:tab/>
      </w:r>
      <w:r>
        <w:fldChar w:fldCharType="begin"/>
      </w:r>
      <w:r>
        <w:instrText xml:space="preserve"> PAGEREF _Toc17546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_Toc21221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：对公安部门打击网络犯罪的期望</w:t>
      </w:r>
      <w:r>
        <w:tab/>
      </w:r>
      <w:r>
        <w:fldChar w:fldCharType="begin"/>
      </w:r>
      <w:r>
        <w:instrText xml:space="preserve"> PAGEREF _Toc21221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_Toc22251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：网民对我国个人信息保护状况评价</w:t>
      </w:r>
      <w:r>
        <w:tab/>
      </w:r>
      <w:r>
        <w:fldChar w:fldCharType="begin"/>
      </w:r>
      <w:r>
        <w:instrText xml:space="preserve"> PAGEREF _Toc22251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_Toc29942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：网民对我国个人信息泄露情况评价</w:t>
      </w:r>
      <w:r>
        <w:tab/>
      </w:r>
      <w:r>
        <w:fldChar w:fldCharType="begin"/>
      </w:r>
      <w:r>
        <w:instrText xml:space="preserve"> PAGEREF _Toc29942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_Toc12352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：个人信息保护做得不好的应用领域</w:t>
      </w:r>
      <w:r>
        <w:tab/>
      </w:r>
      <w:r>
        <w:fldChar w:fldCharType="begin"/>
      </w:r>
      <w:r>
        <w:instrText xml:space="preserve"> PAGEREF _Toc12352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_Toc25234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：个人信息泄露的场景</w:t>
      </w:r>
      <w:r>
        <w:tab/>
      </w:r>
      <w:r>
        <w:fldChar w:fldCharType="begin"/>
      </w:r>
      <w:r>
        <w:instrText xml:space="preserve"> PAGEREF _Toc25234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_Toc30275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_Toc30275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_Toc7522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：个人信息被泄露或被滥用的情况</w:t>
      </w:r>
      <w:r>
        <w:tab/>
      </w:r>
      <w:r>
        <w:fldChar w:fldCharType="begin"/>
      </w:r>
      <w:r>
        <w:instrText xml:space="preserve"> PAGEREF _Toc7522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_Toc22271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：个人信息泄露的应对措施</w:t>
      </w:r>
      <w:r>
        <w:tab/>
      </w:r>
      <w:r>
        <w:fldChar w:fldCharType="begin"/>
      </w:r>
      <w:r>
        <w:instrText xml:space="preserve"> PAGEREF _Toc22271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_Toc23537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：在线上支付时采取的身份认证方式</w:t>
      </w:r>
      <w:r>
        <w:tab/>
      </w:r>
      <w:r>
        <w:fldChar w:fldCharType="begin"/>
      </w:r>
      <w:r>
        <w:instrText xml:space="preserve"> PAGEREF _Toc23537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_Toc5768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：生物识别技术个人信息泄露风险</w:t>
      </w:r>
      <w:r>
        <w:tab/>
      </w:r>
      <w:r>
        <w:fldChar w:fldCharType="begin"/>
      </w:r>
      <w:r>
        <w:instrText xml:space="preserve"> PAGEREF _Toc5768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_Toc9478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：日常上网中收到精准广告推送情况</w:t>
      </w:r>
      <w:r>
        <w:tab/>
      </w:r>
      <w:r>
        <w:fldChar w:fldCharType="begin"/>
      </w:r>
      <w:r>
        <w:instrText xml:space="preserve"> PAGEREF _Toc9478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_Toc9448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：发布精准广告事前征求同意的情况</w:t>
      </w:r>
      <w:r>
        <w:tab/>
      </w:r>
      <w:r>
        <w:fldChar w:fldCharType="begin"/>
      </w:r>
      <w:r>
        <w:instrText xml:space="preserve"> PAGEREF _Toc9448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_Toc13618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：精准广告提供退出机制的情况</w:t>
      </w:r>
      <w:r>
        <w:tab/>
      </w:r>
      <w:r>
        <w:fldChar w:fldCharType="begin"/>
      </w:r>
      <w:r>
        <w:instrText xml:space="preserve"> PAGEREF _Toc13618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_Toc20572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_Toc20572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_Toc25253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_Toc25253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_Toc26561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：应加强个人信息保护方面的措施</w:t>
      </w:r>
      <w:r>
        <w:tab/>
      </w:r>
      <w:r>
        <w:fldChar w:fldCharType="begin"/>
      </w:r>
      <w:r>
        <w:instrText xml:space="preserve"> PAGEREF _Toc26561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_Toc29509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：数据安全保护现状的情况</w:t>
      </w:r>
      <w:r>
        <w:tab/>
      </w:r>
      <w:r>
        <w:fldChar w:fldCharType="begin"/>
      </w:r>
      <w:r>
        <w:instrText xml:space="preserve"> PAGEREF _Toc29509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_Toc24905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：网络购物安全状况满意度评价</w:t>
      </w:r>
      <w:r>
        <w:tab/>
      </w:r>
      <w:r>
        <w:fldChar w:fldCharType="begin"/>
      </w:r>
      <w:r>
        <w:instrText xml:space="preserve"> PAGEREF _Toc24905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_Toc6402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：网民网络购物年平均消费情况</w:t>
      </w:r>
      <w:r>
        <w:tab/>
      </w:r>
      <w:r>
        <w:fldChar w:fldCharType="begin"/>
      </w:r>
      <w:r>
        <w:instrText xml:space="preserve"> PAGEREF _Toc6402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_Toc22898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：网络购物时遇到商家拒接7天无理由退货的情况</w:t>
      </w:r>
      <w:r>
        <w:tab/>
      </w:r>
      <w:r>
        <w:fldChar w:fldCharType="begin"/>
      </w:r>
      <w:r>
        <w:instrText xml:space="preserve"> PAGEREF _Toc22898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_Toc13115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：需要退货时遇到告知更换退货理由的情况</w:t>
      </w:r>
      <w:r>
        <w:tab/>
      </w:r>
      <w:r>
        <w:fldChar w:fldCharType="begin"/>
      </w:r>
      <w:r>
        <w:instrText xml:space="preserve"> PAGEREF _Toc13115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_Toc27811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：商家对网络购物评价干预的情况</w:t>
      </w:r>
      <w:r>
        <w:tab/>
      </w:r>
      <w:r>
        <w:fldChar w:fldCharType="begin"/>
      </w:r>
      <w:r>
        <w:instrText xml:space="preserve"> PAGEREF _Toc27811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_Toc6282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：网络购物给予商品好评的情况</w:t>
      </w:r>
      <w:r>
        <w:tab/>
      </w:r>
      <w:r>
        <w:fldChar w:fldCharType="begin"/>
      </w:r>
      <w:r>
        <w:instrText xml:space="preserve"> PAGEREF _Toc6282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_Toc10030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：电商平台刷单现象的情况</w:t>
      </w:r>
      <w:r>
        <w:tab/>
      </w:r>
      <w:r>
        <w:fldChar w:fldCharType="begin"/>
      </w:r>
      <w:r>
        <w:instrText xml:space="preserve"> PAGEREF _Toc10030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：公众网民对治理电商平台刷单现象的评价</w:t>
      </w:r>
      <w:r>
        <w:tab/>
      </w:r>
      <w:r>
        <w:fldChar w:fldCharType="begin"/>
      </w:r>
      <w:r>
        <w:instrText xml:space="preserve"> PAGEREF _Toc294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_Toc7499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_Toc7499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_Toc24282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：电商直播购物发展现状</w:t>
      </w:r>
      <w:r>
        <w:tab/>
      </w:r>
      <w:r>
        <w:fldChar w:fldCharType="begin"/>
      </w:r>
      <w:r>
        <w:instrText xml:space="preserve"> PAGEREF _Toc24282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_Toc17854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：直播购物行为影响因素</w:t>
      </w:r>
      <w:r>
        <w:tab/>
      </w:r>
      <w:r>
        <w:fldChar w:fldCharType="begin"/>
      </w:r>
      <w:r>
        <w:instrText xml:space="preserve"> PAGEREF _Toc17854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_Toc2603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：公众网民对网红带货的反应</w:t>
      </w:r>
      <w:r>
        <w:tab/>
      </w:r>
      <w:r>
        <w:fldChar w:fldCharType="begin"/>
      </w:r>
      <w:r>
        <w:instrText xml:space="preserve"> PAGEREF _Toc2603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_Toc17890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：公众网民对电商直播网购的考虑因素</w:t>
      </w:r>
      <w:r>
        <w:tab/>
      </w:r>
      <w:r>
        <w:fldChar w:fldCharType="begin"/>
      </w:r>
      <w:r>
        <w:instrText xml:space="preserve"> PAGEREF _Toc17890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_Toc8416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：公众网民对参与网上二手商品买卖的意愿</w:t>
      </w:r>
      <w:r>
        <w:tab/>
      </w:r>
      <w:r>
        <w:fldChar w:fldCharType="begin"/>
      </w:r>
      <w:r>
        <w:instrText xml:space="preserve"> PAGEREF _Toc8416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_Toc25673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：公众网民对二手商品交易风险的认识</w:t>
      </w:r>
      <w:r>
        <w:tab/>
      </w:r>
      <w:r>
        <w:fldChar w:fldCharType="begin"/>
      </w:r>
      <w:r>
        <w:instrText xml:space="preserve"> PAGEREF _Toc25673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_Toc11714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：网贷应用软件接受度和使用频率</w:t>
      </w:r>
      <w:r>
        <w:tab/>
      </w:r>
      <w:r>
        <w:fldChar w:fldCharType="begin"/>
      </w:r>
      <w:r>
        <w:instrText xml:space="preserve"> PAGEREF _Toc11714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_Toc3747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：网络借贷消费还款风险</w:t>
      </w:r>
      <w:r>
        <w:tab/>
      </w:r>
      <w:r>
        <w:fldChar w:fldCharType="begin"/>
      </w:r>
      <w:r>
        <w:instrText xml:space="preserve"> PAGEREF _Toc3747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_Toc32161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_Toc32161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_Toc30433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：放弃无理由退货的原因</w:t>
      </w:r>
      <w:r>
        <w:tab/>
      </w:r>
      <w:r>
        <w:fldChar w:fldCharType="begin"/>
      </w:r>
      <w:r>
        <w:instrText xml:space="preserve"> PAGEREF _Toc30433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_Toc17815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：网络购物安全权益保障亟需改进的问题</w:t>
      </w:r>
      <w:r>
        <w:tab/>
      </w:r>
      <w:r>
        <w:fldChar w:fldCharType="begin"/>
      </w:r>
      <w:r>
        <w:instrText xml:space="preserve"> PAGEREF _Toc17815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_Toc2970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_Toc2970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_Toc32401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未成年人上网的情况</w:t>
      </w:r>
      <w:r>
        <w:tab/>
      </w:r>
      <w:r>
        <w:fldChar w:fldCharType="begin"/>
      </w:r>
      <w:r>
        <w:instrText xml:space="preserve"> PAGEREF _Toc32401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_Toc20397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：未成年人中网络应用服务渗透率</w:t>
      </w:r>
      <w:r>
        <w:tab/>
      </w:r>
      <w:r>
        <w:fldChar w:fldCharType="begin"/>
      </w:r>
      <w:r>
        <w:instrText xml:space="preserve"> PAGEREF _Toc20397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_Toc6666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：家长对未成年人上网采取的引导和管理措施</w:t>
      </w:r>
      <w:r>
        <w:tab/>
      </w:r>
      <w:r>
        <w:fldChar w:fldCharType="begin"/>
      </w:r>
      <w:r>
        <w:instrText xml:space="preserve"> PAGEREF _Toc6666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_Toc21800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：网民对未成年人保护软件的使用体验评价</w:t>
      </w:r>
      <w:r>
        <w:tab/>
      </w:r>
      <w:r>
        <w:fldChar w:fldCharType="begin"/>
      </w:r>
      <w:r>
        <w:instrText xml:space="preserve"> PAGEREF _Toc21800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_Toc29722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：网民对网络应用服务中“青少年保护模式/防沉迷模式”的了解及使用情况</w:t>
      </w:r>
      <w:r>
        <w:tab/>
      </w:r>
      <w:r>
        <w:fldChar w:fldCharType="begin"/>
      </w:r>
      <w:r>
        <w:instrText xml:space="preserve"> PAGEREF _Toc29722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_Toc24424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：对“青少年保护模式/防沉迷模式”效用的评价</w:t>
      </w:r>
      <w:r>
        <w:tab/>
      </w:r>
      <w:r>
        <w:fldChar w:fldCharType="begin"/>
      </w:r>
      <w:r>
        <w:instrText xml:space="preserve"> PAGEREF _Toc24424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_Toc9904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：“青少年保护模式/防沉迷模式”不起作用的原因</w:t>
      </w:r>
      <w:r>
        <w:tab/>
      </w:r>
      <w:r>
        <w:fldChar w:fldCharType="begin"/>
      </w:r>
      <w:r>
        <w:instrText xml:space="preserve"> PAGEREF _Toc9904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_Toc28802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：对“网络宵禁”、未成年人实名认证和限时令措施效果的看法</w:t>
      </w:r>
      <w:r>
        <w:tab/>
      </w:r>
      <w:r>
        <w:fldChar w:fldCharType="begin"/>
      </w:r>
      <w:r>
        <w:instrText xml:space="preserve"> PAGEREF _Toc28802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_Toc8731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：网民对防止未成年人网络沉迷措施有效性评价</w:t>
      </w:r>
      <w:r>
        <w:tab/>
      </w:r>
      <w:r>
        <w:fldChar w:fldCharType="begin"/>
      </w:r>
      <w:r>
        <w:instrText xml:space="preserve"> PAGEREF _Toc8731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_Toc2054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：对未成年人上网的看法</w:t>
      </w:r>
      <w:r>
        <w:tab/>
      </w:r>
      <w:r>
        <w:fldChar w:fldCharType="begin"/>
      </w:r>
      <w:r>
        <w:instrText xml:space="preserve"> PAGEREF _Toc2054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_Toc2433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：未成年人上网相关问题的关注度</w:t>
      </w:r>
      <w:r>
        <w:tab/>
      </w:r>
      <w:r>
        <w:fldChar w:fldCharType="begin"/>
      </w:r>
      <w:r>
        <w:instrText xml:space="preserve"> PAGEREF _Toc2433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_Toc11264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_Toc11264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_Toc17778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：公众网民在“饭圈”中曾参与活动的情况</w:t>
      </w:r>
      <w:r>
        <w:tab/>
      </w:r>
      <w:r>
        <w:fldChar w:fldCharType="begin"/>
      </w:r>
      <w:r>
        <w:instrText xml:space="preserve"> PAGEREF _Toc17778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_Toc28164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：公众网民参与“饭圈”活动的原因</w:t>
      </w:r>
      <w:r>
        <w:tab/>
      </w:r>
      <w:r>
        <w:fldChar w:fldCharType="begin"/>
      </w:r>
      <w:r>
        <w:instrText xml:space="preserve"> PAGEREF _Toc28164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_Toc18319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：公众网民对“饭圈”文化的看法</w:t>
      </w:r>
      <w:r>
        <w:tab/>
      </w:r>
      <w:r>
        <w:fldChar w:fldCharType="begin"/>
      </w:r>
      <w:r>
        <w:instrText xml:space="preserve"> PAGEREF _Toc18319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_Toc11698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：“饭圈”文化泛滥的影响性</w:t>
      </w:r>
      <w:r>
        <w:tab/>
      </w:r>
      <w:r>
        <w:fldChar w:fldCharType="begin"/>
      </w:r>
      <w:r>
        <w:instrText xml:space="preserve"> PAGEREF _Toc11698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_Toc31627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：“饭圈”文化和相关网络综艺整治的成效</w:t>
      </w:r>
      <w:r>
        <w:tab/>
      </w:r>
      <w:r>
        <w:fldChar w:fldCharType="begin"/>
      </w:r>
      <w:r>
        <w:instrText xml:space="preserve"> PAGEREF _Toc31627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_Toc15467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：对“饭圈”文化整治措施的有效性</w:t>
      </w:r>
      <w:r>
        <w:tab/>
      </w:r>
      <w:r>
        <w:fldChar w:fldCharType="begin"/>
      </w:r>
      <w:r>
        <w:instrText xml:space="preserve"> PAGEREF _Toc15467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_Toc1789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：对《未成年人保护法》的了解程度</w:t>
      </w:r>
      <w:r>
        <w:tab/>
      </w:r>
      <w:r>
        <w:fldChar w:fldCharType="begin"/>
      </w:r>
      <w:r>
        <w:instrText xml:space="preserve"> PAGEREF _Toc1789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_Toc32428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：对引导未成年人健康上网起主要作用的角色</w:t>
      </w:r>
      <w:r>
        <w:tab/>
      </w:r>
      <w:r>
        <w:fldChar w:fldCharType="begin"/>
      </w:r>
      <w:r>
        <w:instrText xml:space="preserve"> PAGEREF _Toc32428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_Toc5465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：未成年人网络权益保护宣传/网络素养教育课程等工作的评价</w:t>
      </w:r>
      <w:r>
        <w:tab/>
      </w:r>
      <w:r>
        <w:fldChar w:fldCharType="begin"/>
      </w:r>
      <w:r>
        <w:instrText xml:space="preserve"> PAGEREF _Toc5465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_Toc14235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：网络素养教育课程需要加强的部分</w:t>
      </w:r>
      <w:r>
        <w:tab/>
      </w:r>
      <w:r>
        <w:fldChar w:fldCharType="begin"/>
      </w:r>
      <w:r>
        <w:instrText xml:space="preserve"> PAGEREF _Toc14235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_Toc8223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：不良信息渗透率</w:t>
      </w:r>
      <w:r>
        <w:tab/>
      </w:r>
      <w:r>
        <w:fldChar w:fldCharType="begin"/>
      </w:r>
      <w:r>
        <w:instrText xml:space="preserve"> PAGEREF _Toc8223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_Toc13024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：网络欺凌情况严重性的评价</w:t>
      </w:r>
      <w:r>
        <w:tab/>
      </w:r>
      <w:r>
        <w:fldChar w:fldCharType="begin"/>
      </w:r>
      <w:r>
        <w:instrText xml:space="preserve"> PAGEREF _Toc13024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_Toc1874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：网民对有关部门监管和引导网络营销账号有效性的评价</w:t>
      </w:r>
      <w:r>
        <w:tab/>
      </w:r>
      <w:r>
        <w:fldChar w:fldCharType="begin"/>
      </w:r>
      <w:r>
        <w:instrText xml:space="preserve"> PAGEREF _Toc1874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_Toc16566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：网民对有关部门监管失效的原因</w:t>
      </w:r>
      <w:r>
        <w:tab/>
      </w:r>
      <w:r>
        <w:fldChar w:fldCharType="begin"/>
      </w:r>
      <w:r>
        <w:instrText xml:space="preserve"> PAGEREF _Toc16566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_Toc3628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：网民对自媒体平台有关内容检查措施的有效性评价</w:t>
      </w:r>
      <w:r>
        <w:tab/>
      </w:r>
      <w:r>
        <w:fldChar w:fldCharType="begin"/>
      </w:r>
      <w:r>
        <w:instrText xml:space="preserve"> PAGEREF _Toc3628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_Toc14402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：网民对平台检查措施失效的原因</w:t>
      </w:r>
      <w:r>
        <w:tab/>
      </w:r>
      <w:r>
        <w:fldChar w:fldCharType="begin"/>
      </w:r>
      <w:r>
        <w:instrText xml:space="preserve"> PAGEREF _Toc14402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_Toc4112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：网民对网络谣言的监管或辟谣措施有效性的评价</w:t>
      </w:r>
      <w:r>
        <w:tab/>
      </w:r>
      <w:r>
        <w:fldChar w:fldCharType="begin"/>
      </w:r>
      <w:r>
        <w:instrText xml:space="preserve"> PAGEREF _Toc4112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_Toc29731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：网民对网络谣言的监管或辟谣措施失效的原因</w:t>
      </w:r>
      <w:r>
        <w:tab/>
      </w:r>
      <w:r>
        <w:fldChar w:fldCharType="begin"/>
      </w:r>
      <w:r>
        <w:instrText xml:space="preserve"> PAGEREF _Toc29731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_Toc448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_Toc448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_Toc32074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_Toc32074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_Toc4816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：当前社区团购规范管理存在问题</w:t>
      </w:r>
      <w:r>
        <w:tab/>
      </w:r>
      <w:r>
        <w:fldChar w:fldCharType="begin"/>
      </w:r>
      <w:r>
        <w:instrText xml:space="preserve"> PAGEREF _Toc4816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_Toc22540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：平台大数据杀熟现象的情况</w:t>
      </w:r>
      <w:r>
        <w:tab/>
      </w:r>
      <w:r>
        <w:fldChar w:fldCharType="begin"/>
      </w:r>
      <w:r>
        <w:instrText xml:space="preserve"> PAGEREF _Toc22540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_Toc859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：当前互联网应用领域关注点</w:t>
      </w:r>
      <w:r>
        <w:tab/>
      </w:r>
      <w:r>
        <w:fldChar w:fldCharType="begin"/>
      </w:r>
      <w:r>
        <w:instrText xml:space="preserve"> PAGEREF _Toc859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_Toc10101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：互联网平台企业垄断行为和不规范经营关注点</w:t>
      </w:r>
      <w:r>
        <w:tab/>
      </w:r>
      <w:r>
        <w:fldChar w:fldCharType="begin"/>
      </w:r>
      <w:r>
        <w:instrText xml:space="preserve"> PAGEREF _Toc10101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_Toc9579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：网民对互联网行业反垄断治理措施效果的评价</w:t>
      </w:r>
      <w:r>
        <w:tab/>
      </w:r>
      <w:r>
        <w:fldChar w:fldCharType="begin"/>
      </w:r>
      <w:r>
        <w:instrText xml:space="preserve"> PAGEREF _Toc9579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_Toc3428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：网民对互联网企业在合规自律方面的评价</w:t>
      </w:r>
      <w:r>
        <w:tab/>
      </w:r>
      <w:r>
        <w:fldChar w:fldCharType="begin"/>
      </w:r>
      <w:r>
        <w:instrText xml:space="preserve"> PAGEREF _Toc3428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_Toc4676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：政府网上服务的渗透率</w:t>
      </w:r>
      <w:r>
        <w:tab/>
      </w:r>
      <w:r>
        <w:fldChar w:fldCharType="begin"/>
      </w:r>
      <w:r>
        <w:instrText xml:space="preserve"> PAGEREF _Toc4676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_Toc4776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：网民办理政务服务事项的渠道选择</w:t>
      </w:r>
      <w:r>
        <w:tab/>
      </w:r>
      <w:r>
        <w:fldChar w:fldCharType="begin"/>
      </w:r>
      <w:r>
        <w:instrText xml:space="preserve"> PAGEREF _Toc4776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_Toc4441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_Toc4441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_Toc28892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：政务服务事项全程网上办理实现情况</w:t>
      </w:r>
      <w:r>
        <w:tab/>
      </w:r>
      <w:r>
        <w:fldChar w:fldCharType="begin"/>
      </w:r>
      <w:r>
        <w:instrText xml:space="preserve"> PAGEREF _Toc28892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_Toc23625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：网民对实现政务服务“一网通”的建议</w:t>
      </w:r>
      <w:r>
        <w:tab/>
      </w:r>
      <w:r>
        <w:fldChar w:fldCharType="begin"/>
      </w:r>
      <w:r>
        <w:instrText xml:space="preserve"> PAGEREF _Toc23625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_Toc20527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：网民对政府网上服务便利性的评价</w:t>
      </w:r>
      <w:r>
        <w:tab/>
      </w:r>
      <w:r>
        <w:fldChar w:fldCharType="begin"/>
      </w:r>
      <w:r>
        <w:instrText xml:space="preserve"> PAGEREF _Toc20527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_Toc2898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：网民对政府网上服务便利性需求</w:t>
      </w:r>
      <w:r>
        <w:tab/>
      </w:r>
      <w:r>
        <w:fldChar w:fldCharType="begin"/>
      </w:r>
      <w:r>
        <w:instrText xml:space="preserve"> PAGEREF _Toc2898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_Toc11899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：政府网上服务安全性的评价</w:t>
      </w:r>
      <w:r>
        <w:tab/>
      </w:r>
      <w:r>
        <w:fldChar w:fldCharType="begin"/>
      </w:r>
      <w:r>
        <w:instrText xml:space="preserve"> PAGEREF _Toc11899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_Toc19386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：政府网上服务安全性需求痛点</w:t>
      </w:r>
      <w:r>
        <w:tab/>
      </w:r>
      <w:r>
        <w:fldChar w:fldCharType="begin"/>
      </w:r>
      <w:r>
        <w:instrText xml:space="preserve"> PAGEREF _Toc19386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_Toc26824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：容易发生信息泄露的服务领域</w:t>
      </w:r>
      <w:r>
        <w:tab/>
      </w:r>
      <w:r>
        <w:fldChar w:fldCharType="begin"/>
      </w:r>
      <w:r>
        <w:instrText xml:space="preserve"> PAGEREF _Toc26824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_Toc21869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：政府监管部门提供的各种网络安全服务的满意度评价</w:t>
      </w:r>
      <w:r>
        <w:tab/>
      </w:r>
      <w:r>
        <w:fldChar w:fldCharType="begin"/>
      </w:r>
      <w:r>
        <w:instrText xml:space="preserve"> PAGEREF _Toc21869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_Toc32274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：公众网民对政府部门或机构投诉热线的了解</w:t>
      </w:r>
      <w:r>
        <w:tab/>
      </w:r>
      <w:r>
        <w:fldChar w:fldCharType="begin"/>
      </w:r>
      <w:r>
        <w:instrText xml:space="preserve"> PAGEREF _Toc32274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_Toc25575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：政府部门举报平台处理举报投诉的结果满意度评价</w:t>
      </w:r>
      <w:r>
        <w:tab/>
      </w:r>
      <w:r>
        <w:fldChar w:fldCharType="begin"/>
      </w:r>
      <w:r>
        <w:instrText xml:space="preserve"> PAGEREF _Toc25575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_Toc28492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：政府提升治理能力的信息化工程成效的满意度评价</w:t>
      </w:r>
      <w:r>
        <w:tab/>
      </w:r>
      <w:r>
        <w:fldChar w:fldCharType="begin"/>
      </w:r>
      <w:r>
        <w:instrText xml:space="preserve"> PAGEREF _Toc28492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_Toc13908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_Toc13908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_Toc24740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_Toc24740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_Toc23286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_Toc23286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_Toc24585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乡村网络存在问题</w:t>
      </w:r>
      <w:r>
        <w:tab/>
      </w:r>
      <w:r>
        <w:fldChar w:fldCharType="begin"/>
      </w:r>
      <w:r>
        <w:instrText xml:space="preserve"> PAGEREF _Toc24585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_Toc18888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乡村网络应用渗透率</w:t>
      </w:r>
      <w:r>
        <w:tab/>
      </w:r>
      <w:r>
        <w:fldChar w:fldCharType="begin"/>
      </w:r>
      <w:r>
        <w:instrText xml:space="preserve"> PAGEREF _Toc18888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_Toc29930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_Toc29930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_Toc4705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_Toc4705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_Toc23873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_Toc23873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_Toc8474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_Toc8474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_Toc7121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_Toc7121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_Toc24435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_Toc24435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_Toc15275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_Toc15275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_Toc13235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_Toc13235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_Toc27895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_Toc27895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_Toc9167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_Toc9167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_Toc5962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_Toc5962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_Toc21002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_Toc21002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_Toc5775 </w:instrText>
      </w:r>
      <w:r>
        <w:rPr>
          <w:rFonts w:hint="eastAsia" w:ascii="黑体" w:hAnsi="黑体" w:eastAsia="黑体"/>
          <w:bCs/>
          <w:kern w:val="44"/>
          <w:szCs w:val="28"/>
        </w:rPr>
        <w:fldChar w:fldCharType="separate"/>
      </w:r>
      <w:r>
        <w:rPr>
          <w:rFonts w:hint="eastAsia"/>
        </w:rPr>
        <w:t>图表</w:t>
      </w:r>
      <w:r>
        <w:t xml:space="preserve">159 </w:t>
      </w:r>
      <w:r>
        <w:rPr>
          <w:rFonts w:hint="eastAsia"/>
        </w:rPr>
        <w:t>：从业人员网民性别分布图</w:t>
      </w:r>
      <w:r>
        <w:tab/>
      </w:r>
      <w:r>
        <w:fldChar w:fldCharType="begin"/>
      </w:r>
      <w:r>
        <w:instrText xml:space="preserve"> PAGEREF _Toc5775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_Toc8630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：从业人员网民年龄分布图</w:t>
      </w:r>
      <w:r>
        <w:tab/>
      </w:r>
      <w:r>
        <w:fldChar w:fldCharType="begin"/>
      </w:r>
      <w:r>
        <w:instrText xml:space="preserve"> PAGEREF _Toc8630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_Toc4302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：从业人员网民从业时间分布图</w:t>
      </w:r>
      <w:r>
        <w:tab/>
      </w:r>
      <w:r>
        <w:fldChar w:fldCharType="begin"/>
      </w:r>
      <w:r>
        <w:instrText xml:space="preserve"> PAGEREF _Toc4302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_Toc20966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：从业人员学历分布图</w:t>
      </w:r>
      <w:r>
        <w:tab/>
      </w:r>
      <w:r>
        <w:fldChar w:fldCharType="begin"/>
      </w:r>
      <w:r>
        <w:instrText xml:space="preserve"> PAGEREF _Toc20966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_Toc31559 </w:instrText>
      </w:r>
      <w:r>
        <w:rPr>
          <w:rFonts w:hint="eastAsia" w:ascii="黑体" w:hAnsi="黑体" w:eastAsia="黑体"/>
          <w:bCs/>
          <w:kern w:val="44"/>
          <w:szCs w:val="28"/>
        </w:rPr>
        <w:fldChar w:fldCharType="separate"/>
      </w:r>
      <w:r>
        <w:rPr>
          <w:rFonts w:hint="eastAsia"/>
        </w:rPr>
        <w:t>图表</w:t>
      </w:r>
      <w:r>
        <w:t xml:space="preserve">163 </w:t>
      </w:r>
      <w:r>
        <w:rPr>
          <w:rFonts w:hint="eastAsia"/>
        </w:rPr>
        <w:t>：</w:t>
      </w:r>
      <w:r>
        <w:t>从业人员工作单位分布占比</w:t>
      </w:r>
      <w:r>
        <w:tab/>
      </w:r>
      <w:r>
        <w:fldChar w:fldCharType="begin"/>
      </w:r>
      <w:r>
        <w:instrText xml:space="preserve"> PAGEREF _Toc31559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_Toc27638 </w:instrText>
      </w:r>
      <w:r>
        <w:rPr>
          <w:rFonts w:hint="eastAsia" w:ascii="黑体" w:hAnsi="黑体" w:eastAsia="黑体"/>
          <w:bCs/>
          <w:kern w:val="44"/>
          <w:szCs w:val="28"/>
        </w:rPr>
        <w:fldChar w:fldCharType="separate"/>
      </w:r>
      <w:r>
        <w:rPr>
          <w:rFonts w:hint="eastAsia" w:ascii="宋体" w:eastAsia="宋体"/>
        </w:rPr>
        <w:t>图表</w:t>
      </w:r>
      <w:r>
        <w:t xml:space="preserve">164 </w:t>
      </w:r>
      <w:r>
        <w:rPr>
          <w:rFonts w:hint="eastAsia" w:ascii="宋体" w:eastAsia="宋体"/>
        </w:rPr>
        <w:t>：</w:t>
      </w:r>
      <w:r>
        <w:rPr>
          <w:rFonts w:ascii="宋体" w:eastAsia="宋体"/>
        </w:rPr>
        <w:t>从业人员网民安全感评价分布图</w:t>
      </w:r>
      <w:r>
        <w:tab/>
      </w:r>
      <w:r>
        <w:fldChar w:fldCharType="begin"/>
      </w:r>
      <w:r>
        <w:instrText xml:space="preserve"> PAGEREF _Toc27638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_Toc25922 </w:instrText>
      </w:r>
      <w:r>
        <w:rPr>
          <w:rFonts w:hint="eastAsia" w:ascii="黑体" w:hAnsi="黑体" w:eastAsia="黑体"/>
          <w:bCs/>
          <w:kern w:val="44"/>
          <w:szCs w:val="28"/>
        </w:rPr>
        <w:fldChar w:fldCharType="separate"/>
      </w:r>
      <w:r>
        <w:rPr>
          <w:rFonts w:hint="eastAsia" w:asciiTheme="minorEastAsia" w:hAnsiTheme="minorEastAsia"/>
        </w:rPr>
        <w:t>图表</w:t>
      </w:r>
      <w:r>
        <w:t xml:space="preserve">165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_Toc25922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_Toc3484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166 </w:t>
      </w:r>
      <w:r>
        <w:rPr>
          <w:rFonts w:hint="eastAsia" w:asciiTheme="minorEastAsia" w:hAnsiTheme="minorEastAsia" w:eastAsiaTheme="minorEastAsia"/>
        </w:rPr>
        <w:t>：在工作中最常面对的网络安全威胁遇见率</w:t>
      </w:r>
      <w:r>
        <w:tab/>
      </w:r>
      <w:r>
        <w:fldChar w:fldCharType="begin"/>
      </w:r>
      <w:r>
        <w:instrText xml:space="preserve"> PAGEREF _Toc3484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_Toc3913 </w:instrText>
      </w:r>
      <w:r>
        <w:rPr>
          <w:rFonts w:hint="eastAsia" w:ascii="黑体" w:hAnsi="黑体" w:eastAsia="黑体"/>
          <w:bCs/>
          <w:kern w:val="44"/>
          <w:szCs w:val="28"/>
        </w:rPr>
        <w:fldChar w:fldCharType="separate"/>
      </w:r>
      <w:r>
        <w:rPr>
          <w:rFonts w:hint="eastAsia"/>
        </w:rPr>
        <w:t>图表</w:t>
      </w:r>
      <w:r>
        <w:t xml:space="preserve">167 </w:t>
      </w:r>
      <w:r>
        <w:rPr>
          <w:rFonts w:hint="eastAsia"/>
        </w:rPr>
        <w:t>：网民遇到的违法有害信息</w:t>
      </w:r>
      <w:r>
        <w:tab/>
      </w:r>
      <w:r>
        <w:fldChar w:fldCharType="begin"/>
      </w:r>
      <w:r>
        <w:instrText xml:space="preserve"> PAGEREF _Toc3913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_Toc22973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：互联网黑灰产业活跃情况</w:t>
      </w:r>
      <w:r>
        <w:tab/>
      </w:r>
      <w:r>
        <w:fldChar w:fldCharType="begin"/>
      </w:r>
      <w:r>
        <w:instrText xml:space="preserve"> PAGEREF _Toc22973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_Toc660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169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_Toc660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_Toc27525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170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_Toc27525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_Toc18990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_Toc18990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_Toc27972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172 </w:t>
      </w:r>
      <w:r>
        <w:rPr>
          <w:rFonts w:hint="eastAsia" w:asciiTheme="minorEastAsia" w:hAnsiTheme="minorEastAsia" w:eastAsiaTheme="minorEastAsia" w:cstheme="minorEastAsia"/>
        </w:rPr>
        <w:t>：网络安全最突出或亟需治理问题</w:t>
      </w:r>
      <w:r>
        <w:tab/>
      </w:r>
      <w:r>
        <w:fldChar w:fldCharType="begin"/>
      </w:r>
      <w:r>
        <w:instrText xml:space="preserve"> PAGEREF _Toc27972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_Toc17758 </w:instrText>
      </w:r>
      <w:r>
        <w:rPr>
          <w:rFonts w:hint="eastAsia" w:ascii="黑体" w:hAnsi="黑体" w:eastAsia="黑体"/>
          <w:bCs/>
          <w:kern w:val="44"/>
          <w:szCs w:val="28"/>
        </w:rPr>
        <w:fldChar w:fldCharType="separate"/>
      </w:r>
      <w:r>
        <w:rPr>
          <w:rFonts w:hint="eastAsia"/>
        </w:rPr>
        <w:t>图表</w:t>
      </w:r>
      <w:r>
        <w:t xml:space="preserve">173 </w:t>
      </w:r>
      <w:r>
        <w:rPr>
          <w:rFonts w:hint="eastAsia"/>
        </w:rPr>
        <w:t>：维护网络安全最需要采取的措施</w:t>
      </w:r>
      <w:r>
        <w:tab/>
      </w:r>
      <w:r>
        <w:fldChar w:fldCharType="begin"/>
      </w:r>
      <w:r>
        <w:instrText xml:space="preserve"> PAGEREF _Toc17758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_Toc9110 </w:instrText>
      </w:r>
      <w:r>
        <w:rPr>
          <w:rFonts w:hint="eastAsia" w:ascii="黑体" w:hAnsi="黑体" w:eastAsia="黑体"/>
          <w:bCs/>
          <w:kern w:val="44"/>
          <w:szCs w:val="28"/>
        </w:rPr>
        <w:fldChar w:fldCharType="separate"/>
      </w:r>
      <w:r>
        <w:rPr>
          <w:rFonts w:hint="eastAsia"/>
        </w:rPr>
        <w:t>图表</w:t>
      </w:r>
      <w:r>
        <w:t xml:space="preserve">174 </w:t>
      </w:r>
      <w:r>
        <w:rPr>
          <w:rFonts w:hint="eastAsia"/>
        </w:rPr>
        <w:t>：亟待加强的网络安全立法内容</w:t>
      </w:r>
      <w:r>
        <w:tab/>
      </w:r>
      <w:r>
        <w:fldChar w:fldCharType="begin"/>
      </w:r>
      <w:r>
        <w:instrText xml:space="preserve"> PAGEREF _Toc9110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_Toc24037 </w:instrText>
      </w:r>
      <w:r>
        <w:rPr>
          <w:rFonts w:hint="eastAsia" w:ascii="黑体" w:hAnsi="黑体" w:eastAsia="黑体"/>
          <w:bCs/>
          <w:kern w:val="44"/>
          <w:szCs w:val="28"/>
        </w:rPr>
        <w:fldChar w:fldCharType="separate"/>
      </w:r>
      <w:r>
        <w:rPr>
          <w:rFonts w:hint="eastAsia"/>
        </w:rPr>
        <w:t>图表</w:t>
      </w:r>
      <w:r>
        <w:t xml:space="preserve">175 </w:t>
      </w:r>
      <w:r>
        <w:rPr>
          <w:rFonts w:hint="eastAsia"/>
        </w:rPr>
        <w:t>：</w:t>
      </w:r>
      <w:r>
        <w:rPr>
          <w:rFonts w:ascii="Times New Roman" w:eastAsiaTheme="minorEastAsia"/>
          <w:szCs w:val="24"/>
        </w:rPr>
        <w:t>网络安全的相关管理部门认知度</w:t>
      </w:r>
      <w:r>
        <w:tab/>
      </w:r>
      <w:r>
        <w:fldChar w:fldCharType="begin"/>
      </w:r>
      <w:r>
        <w:instrText xml:space="preserve"> PAGEREF _Toc24037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_Toc30249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t>政府部门网络安全监管力度评价</w:t>
      </w:r>
      <w:r>
        <w:tab/>
      </w:r>
      <w:r>
        <w:fldChar w:fldCharType="begin"/>
      </w:r>
      <w:r>
        <w:instrText xml:space="preserve"> PAGEREF _Toc30249 \h </w:instrText>
      </w:r>
      <w:r>
        <w:fldChar w:fldCharType="separate"/>
      </w:r>
      <w:r>
        <w:t>190</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412" w:name="_GoBack"/>
      <w:bookmarkEnd w:id="412"/>
      <w:bookmarkStart w:id="8" w:name="_Toc19207398"/>
    </w:p>
    <w:p>
      <w:pPr>
        <w:pStyle w:val="2"/>
        <w:numPr>
          <w:ilvl w:val="0"/>
          <w:numId w:val="1"/>
        </w:numPr>
      </w:pPr>
      <w:bookmarkStart w:id="9" w:name="_Toc27825"/>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31483"/>
      <w:r>
        <w:rPr>
          <w:rFonts w:hint="eastAsia"/>
        </w:rPr>
        <w:t>主要发现</w:t>
      </w:r>
      <w:bookmarkEnd w:id="17"/>
    </w:p>
    <w:p>
      <w:pPr>
        <w:pStyle w:val="3"/>
      </w:pPr>
      <w:bookmarkStart w:id="18" w:name="_Toc8830"/>
      <w:r>
        <w:rPr>
          <w:rFonts w:hint="eastAsia"/>
        </w:rPr>
        <w:t>2.1 公众网民版主要发现</w:t>
      </w:r>
      <w:bookmarkEnd w:id="18"/>
    </w:p>
    <w:p>
      <w:pPr>
        <w:rPr>
          <w:color w:val="auto"/>
        </w:rPr>
      </w:pPr>
      <w:r>
        <w:rPr>
          <w:rFonts w:hint="eastAsia"/>
        </w:rPr>
        <w:t>本报告是基于2021年网民网络安全感满意度调查活动收集回来的问卷数据，经数据清洗、分析研究，最后将结果反映在调查报告中。调查活动主要针对面向全局的宏观问题的研究，局部区域的</w:t>
      </w:r>
      <w:r>
        <w:rPr>
          <w:rFonts w:hint="eastAsia"/>
          <w:color w:val="auto"/>
        </w:rPr>
        <w:t>数据统计、分析结果仅供参考。</w:t>
      </w:r>
    </w:p>
    <w:p>
      <w:r>
        <w:rPr>
          <w:rFonts w:hint="eastAsia"/>
          <w:color w:val="auto"/>
        </w:rPr>
        <w:t>本次活动共收回</w:t>
      </w:r>
      <w:r>
        <w:rPr>
          <w:rFonts w:hint="eastAsia" w:cstheme="minorHAnsi"/>
          <w:color w:val="auto"/>
          <w:lang w:val="en-US" w:eastAsia="zh-CN"/>
        </w:rPr>
        <w:t>中国铁路广州局集团有限公司</w:t>
      </w:r>
      <w:r>
        <w:rPr>
          <w:rFonts w:hint="eastAsia"/>
          <w:color w:val="auto"/>
        </w:rPr>
        <w:t>公</w:t>
      </w:r>
      <w:r>
        <w:rPr>
          <w:rFonts w:hint="eastAsia"/>
        </w:rPr>
        <w:t>众版网民网络安全感满意度调查问卷总计</w:t>
      </w:r>
      <w:r>
        <w:t>19216</w:t>
      </w:r>
      <w:r>
        <w:rPr>
          <w:rFonts w:hint="eastAsia"/>
        </w:rPr>
        <w:t>份，经数据清洗消除无效数据后，有</w:t>
      </w:r>
      <w:r>
        <w:t>18834</w:t>
      </w:r>
      <w:r>
        <w:rPr>
          <w:rFonts w:hint="eastAsia"/>
        </w:rPr>
        <w:t>份问卷数据纳入统计，数据样本有效性为</w:t>
      </w:r>
      <w:r>
        <w:t>98.01%。</w:t>
      </w:r>
    </w:p>
    <w:p>
      <w:r>
        <w:rPr>
          <w:rFonts w:hint="eastAsia"/>
        </w:rPr>
        <w:t>经过对调查数据统计、初步分析后，有以下发现：</w:t>
      </w:r>
    </w:p>
    <w:p>
      <w:pPr>
        <w:pStyle w:val="4"/>
        <w:ind w:firstLine="482"/>
        <w:rPr>
          <w:rFonts w:hint="default"/>
          <w:color w:val="auto"/>
          <w:sz w:val="24"/>
          <w:szCs w:val="24"/>
          <w:lang w:val="en-US" w:eastAsia="zh-CN"/>
        </w:rPr>
      </w:pPr>
      <w:bookmarkStart w:id="19" w:name="_Toc190"/>
      <w:r>
        <w:rPr>
          <w:rFonts w:hint="eastAsia"/>
          <w:sz w:val="24"/>
          <w:szCs w:val="24"/>
        </w:rPr>
        <w:t xml:space="preserve">2.1.1 </w:t>
      </w:r>
      <w:r>
        <w:rPr>
          <w:rFonts w:hint="eastAsia"/>
          <w:sz w:val="24"/>
          <w:szCs w:val="24"/>
          <w:lang w:val="en-US" w:eastAsia="zh-CN"/>
        </w:rPr>
        <w:t>本系统参与调查人员</w:t>
      </w:r>
      <w:r>
        <w:rPr>
          <w:rFonts w:hint="eastAsia"/>
          <w:sz w:val="24"/>
          <w:szCs w:val="24"/>
        </w:rPr>
        <w:t>网络安全感</w:t>
      </w:r>
      <w:r>
        <w:rPr>
          <w:rFonts w:hint="eastAsia"/>
          <w:color w:val="auto"/>
          <w:sz w:val="24"/>
          <w:szCs w:val="24"/>
          <w:lang w:val="en-US" w:eastAsia="zh-CN"/>
        </w:rPr>
        <w:t>中等</w:t>
      </w:r>
      <w:r>
        <w:rPr>
          <w:rFonts w:hint="eastAsia"/>
          <w:color w:val="auto"/>
          <w:sz w:val="24"/>
          <w:szCs w:val="24"/>
        </w:rPr>
        <w:t>，网民网络安全意识</w:t>
      </w:r>
      <w:r>
        <w:rPr>
          <w:rFonts w:hint="eastAsia"/>
          <w:color w:val="auto"/>
          <w:sz w:val="24"/>
          <w:szCs w:val="24"/>
          <w:lang w:val="en-US" w:eastAsia="zh-CN"/>
        </w:rPr>
        <w:t>较强</w:t>
      </w:r>
      <w:bookmarkEnd w:id="19"/>
    </w:p>
    <w:p>
      <w:pPr>
        <w:rPr>
          <w:color w:val="auto"/>
        </w:rPr>
      </w:pPr>
      <w:r>
        <w:rPr>
          <w:color w:val="auto"/>
        </w:rPr>
        <w:t>（1）</w:t>
      </w:r>
      <w:r>
        <w:rPr>
          <w:rFonts w:hint="eastAsia"/>
          <w:color w:val="auto"/>
          <w:lang w:val="en-US" w:eastAsia="zh-CN"/>
        </w:rPr>
        <w:t>本系统内参与调查人员</w:t>
      </w:r>
      <w:r>
        <w:rPr>
          <w:color w:val="auto"/>
        </w:rPr>
        <w:t>网络安全感</w:t>
      </w:r>
      <w:r>
        <w:rPr>
          <w:rFonts w:hint="eastAsia"/>
          <w:color w:val="auto"/>
          <w:lang w:val="en-US" w:eastAsia="zh-CN"/>
        </w:rPr>
        <w:t>中等</w:t>
      </w:r>
      <w:r>
        <w:rPr>
          <w:rFonts w:hint="eastAsia"/>
          <w:color w:val="auto"/>
          <w:lang w:eastAsia="zh-CN"/>
        </w:rPr>
        <w:t>。</w:t>
      </w:r>
      <w:r>
        <w:rPr>
          <w:color w:val="auto"/>
        </w:rPr>
        <w:t>认为网络安全（安全+非常安全）的占</w:t>
      </w:r>
      <w:r>
        <w:rPr>
          <w:rFonts w:hint="eastAsia"/>
          <w:color w:val="auto"/>
        </w:rPr>
        <w:t>48.96%</w:t>
      </w:r>
      <w:r>
        <w:rPr>
          <w:rFonts w:hint="eastAsia"/>
          <w:color w:val="auto"/>
          <w:lang w:eastAsia="zh-CN"/>
        </w:rPr>
        <w:t>，</w:t>
      </w:r>
      <w:r>
        <w:rPr>
          <w:color w:val="auto"/>
        </w:rPr>
        <w:t>评价一般的占</w:t>
      </w:r>
      <w:r>
        <w:rPr>
          <w:rFonts w:hint="eastAsia" w:ascii="Calibri" w:hAnsi="Calibri" w:eastAsia="宋体" w:cs="Times New Roman"/>
          <w:color w:val="auto"/>
          <w:lang w:bidi="ar"/>
        </w:rPr>
        <w:t>42.48</w:t>
      </w:r>
      <w:r>
        <w:rPr>
          <w:rFonts w:hint="eastAsia"/>
          <w:color w:val="auto"/>
        </w:rPr>
        <w:t>%</w:t>
      </w:r>
      <w:r>
        <w:rPr>
          <w:rFonts w:hint="eastAsia"/>
          <w:color w:val="auto"/>
          <w:lang w:eastAsia="zh-CN"/>
        </w:rPr>
        <w:t>；</w:t>
      </w:r>
      <w:r>
        <w:rPr>
          <w:color w:val="auto"/>
        </w:rPr>
        <w:t>在负面评价方面，持不安全评价或非常不安全评价的占</w:t>
      </w:r>
      <w:r>
        <w:rPr>
          <w:rFonts w:hint="eastAsia"/>
          <w:color w:val="auto"/>
        </w:rPr>
        <w:t>8.56%</w:t>
      </w:r>
      <w:r>
        <w:rPr>
          <w:color w:val="auto"/>
        </w:rPr>
        <w:t>。</w:t>
      </w:r>
    </w:p>
    <w:p>
      <w:pPr>
        <w:ind w:firstLine="0" w:firstLineChars="0"/>
      </w:pPr>
    </w:p>
    <w:p>
      <w:r>
        <w:t>（2）</w:t>
      </w:r>
      <w:r>
        <w:rPr>
          <w:rFonts w:hint="eastAsia"/>
          <w:lang w:val="en-US" w:eastAsia="zh-CN"/>
        </w:rPr>
        <w:t>在</w:t>
      </w:r>
      <w:r>
        <w:t>安全上网方面</w:t>
      </w:r>
      <w:r>
        <w:rPr>
          <w:rFonts w:hint="eastAsia"/>
          <w:lang w:eastAsia="zh-CN"/>
        </w:rPr>
        <w:t>，</w:t>
      </w:r>
      <w:r>
        <w:rPr>
          <w:rFonts w:hint="eastAsia"/>
          <w:lang w:val="en-US" w:eastAsia="zh-CN"/>
        </w:rPr>
        <w:t>本系统内参与调查人员的网络</w:t>
      </w:r>
      <w:r>
        <w:t>安全意</w:t>
      </w:r>
      <w:r>
        <w:rPr>
          <w:color w:val="auto"/>
        </w:rPr>
        <w:t>识</w:t>
      </w:r>
      <w:r>
        <w:rPr>
          <w:rFonts w:hint="eastAsia"/>
          <w:color w:val="auto"/>
        </w:rPr>
        <w:t>较强</w:t>
      </w:r>
      <w:r>
        <w:rPr>
          <w:rFonts w:hint="eastAsia"/>
          <w:color w:val="auto"/>
          <w:lang w:eastAsia="zh-CN"/>
        </w:rPr>
        <w:t>。</w:t>
      </w:r>
      <w:r>
        <w:rPr>
          <w:rFonts w:hint="eastAsia"/>
          <w:color w:val="auto"/>
        </w:rPr>
        <w:t>有</w:t>
      </w:r>
      <w:r>
        <w:rPr>
          <w:rFonts w:hint="eastAsia"/>
        </w:rPr>
        <w:t>不安全的网络行为的比例</w:t>
      </w:r>
      <w:r>
        <w:rPr>
          <w:rFonts w:hint="eastAsia"/>
          <w:lang w:val="en-US" w:eastAsia="zh-CN"/>
        </w:rPr>
        <w:t>为</w:t>
      </w:r>
      <w:r>
        <w:rPr>
          <w:rFonts w:hint="eastAsia"/>
        </w:rPr>
        <w:t>：</w:t>
      </w:r>
      <w:r>
        <w:t>46.66</w:t>
      </w:r>
      <w:r>
        <w:rPr>
          <w:rFonts w:hint="eastAsia"/>
        </w:rPr>
        <w:t>%网民</w:t>
      </w:r>
      <w:r>
        <w:t>在公共场所登录Wi-Fi</w:t>
      </w:r>
      <w:r>
        <w:rPr>
          <w:rFonts w:hint="eastAsia"/>
        </w:rPr>
        <w:t>，</w:t>
      </w:r>
      <w:r>
        <w:t>40.15</w:t>
      </w:r>
      <w:r>
        <w:rPr>
          <w:rFonts w:hint="eastAsia"/>
        </w:rPr>
        <w:t>%网民</w:t>
      </w:r>
      <w:r>
        <w:t>注册网络账户时使用手机号、身份证号码等个人信息</w:t>
      </w:r>
      <w:r>
        <w:rPr>
          <w:rFonts w:hint="eastAsia"/>
        </w:rPr>
        <w:t>，</w:t>
      </w:r>
      <w:r>
        <w:t>28.11</w:t>
      </w:r>
      <w:r>
        <w:rPr>
          <w:rFonts w:hint="eastAsia"/>
        </w:rPr>
        <w:t>%网民</w:t>
      </w:r>
      <w:r>
        <w:t>没有做过以上行为</w:t>
      </w:r>
      <w:r>
        <w:rPr>
          <w:rFonts w:hint="eastAsia"/>
        </w:rPr>
        <w:t>，</w:t>
      </w:r>
      <w:r>
        <w:t>24.54</w:t>
      </w:r>
      <w:r>
        <w:rPr>
          <w:rFonts w:hint="eastAsia"/>
        </w:rPr>
        <w:t>%网民</w:t>
      </w:r>
      <w:r>
        <w:t>长期不做文件备份</w:t>
      </w:r>
      <w:r>
        <w:rPr>
          <w:rFonts w:hint="eastAsia"/>
          <w:lang w:eastAsia="zh-CN"/>
        </w:rPr>
        <w:t>。</w:t>
      </w:r>
    </w:p>
    <w:p>
      <w:pPr>
        <w:ind w:firstLine="0" w:firstLineChars="0"/>
      </w:pPr>
    </w:p>
    <w:p>
      <w:r>
        <w:t>（3）</w:t>
      </w:r>
      <w:r>
        <w:rPr>
          <w:rFonts w:hint="eastAsia"/>
          <w:lang w:val="en-US" w:eastAsia="zh-CN"/>
        </w:rPr>
        <w:t>本系统内参与调查人员</w:t>
      </w:r>
      <w:r>
        <w:t>网络安全维权意</w:t>
      </w:r>
      <w:r>
        <w:rPr>
          <w:color w:val="auto"/>
        </w:rPr>
        <w:t>识</w:t>
      </w:r>
      <w:r>
        <w:rPr>
          <w:rFonts w:hint="eastAsia"/>
          <w:color w:val="auto"/>
          <w:lang w:val="en-US" w:eastAsia="zh-CN"/>
        </w:rPr>
        <w:t>较低</w:t>
      </w:r>
      <w:r>
        <w:rPr>
          <w:color w:val="auto"/>
        </w:rPr>
        <w:t>。遇</w:t>
      </w:r>
      <w:r>
        <w:t>到网络安全问题时</w:t>
      </w:r>
      <w:r>
        <w:rPr>
          <w:rFonts w:hint="eastAsia"/>
        </w:rPr>
        <w:t>34.83%</w:t>
      </w:r>
      <w:r>
        <w:rPr>
          <w:rFonts w:hint="eastAsia"/>
          <w:lang w:val="en-US" w:eastAsia="zh-CN"/>
        </w:rPr>
        <w:t>参与调查人员</w:t>
      </w:r>
      <w:r>
        <w:t>选择向互联网服务提供者投诉，</w:t>
      </w:r>
      <w:r>
        <w:rPr>
          <w:rFonts w:hint="eastAsia"/>
        </w:rPr>
        <w:t>28.14%</w:t>
      </w:r>
      <w:r>
        <w:t>的</w:t>
      </w:r>
      <w:r>
        <w:rPr>
          <w:rFonts w:hint="eastAsia"/>
          <w:lang w:val="en-US" w:eastAsia="zh-CN"/>
        </w:rPr>
        <w:t>人员</w:t>
      </w:r>
      <w:r>
        <w:t>选择自救或向朋友求助，</w:t>
      </w:r>
      <w:r>
        <w:rPr>
          <w:rFonts w:hint="eastAsia"/>
        </w:rPr>
        <w:t>34.04%</w:t>
      </w:r>
      <w:r>
        <w:t>选择不再使用该服务。选择向110、举报网站、12377举报中心举报的分别有</w:t>
      </w:r>
      <w:r>
        <w:rPr>
          <w:rFonts w:hint="eastAsia"/>
        </w:rPr>
        <w:t>21.94%</w:t>
      </w:r>
      <w:r>
        <w:t>、</w:t>
      </w:r>
      <w:r>
        <w:rPr>
          <w:rFonts w:hint="eastAsia"/>
        </w:rPr>
        <w:t>19.4%</w:t>
      </w:r>
      <w:r>
        <w:t>、</w:t>
      </w:r>
      <w:r>
        <w:rPr>
          <w:rFonts w:hint="eastAsia"/>
        </w:rPr>
        <w:t>17.18%</w:t>
      </w:r>
      <w:r>
        <w:t>。</w:t>
      </w:r>
    </w:p>
    <w:p>
      <w:pPr>
        <w:ind w:firstLine="0" w:firstLineChars="0"/>
      </w:pPr>
    </w:p>
    <w:p>
      <w:pPr>
        <w:pStyle w:val="4"/>
        <w:ind w:firstLine="482"/>
        <w:rPr>
          <w:rFonts w:cstheme="minorEastAsia"/>
          <w:sz w:val="24"/>
          <w:szCs w:val="24"/>
        </w:rPr>
      </w:pPr>
      <w:bookmarkStart w:id="20" w:name="_Toc17363"/>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73.83</w:t>
      </w:r>
      <w:r>
        <w:t>%常遇到网络骚扰行为（垃圾邮件、垃圾短信、骚扰电话、弹窗广告、捆绑下载、霸王条款）， 55.09%曾遇到侵犯个人信息（采集规则不规范、过度采集、个人信息泄露、个人信息滥用、注销规则不完善），48.86%曾遇到违法有害信息（淫秽色情、网络赌博、网络谣言、侮辱诽谤、违禁物品信息、暴恐音视频、虚假广告），27.89%曾遇到网络入侵攻击（病毒木马、Wi-Fi蹭网、账号被盗）。</w:t>
      </w:r>
    </w:p>
    <w:p>
      <w:pPr>
        <w:ind w:firstLine="0" w:firstLineChars="0"/>
        <w:rPr>
          <w:rFonts w:asciiTheme="minorEastAsia" w:hAnsiTheme="minorEastAsia" w:cstheme="minorEastAsia"/>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网络安全态势变化方面，</w:t>
      </w:r>
      <w:r>
        <w:rPr>
          <w:rFonts w:hint="eastAsia" w:asciiTheme="minorEastAsia" w:hAnsiTheme="minorEastAsia" w:cstheme="minorEastAsia"/>
          <w:highlight w:val="none"/>
          <w:lang w:val="en-US" w:eastAsia="zh-CN"/>
        </w:rPr>
        <w:t>本系统内参与调查人员</w:t>
      </w:r>
      <w:r>
        <w:rPr>
          <w:rFonts w:hint="eastAsia" w:asciiTheme="minorEastAsia" w:hAnsiTheme="minorEastAsia"/>
          <w:highlight w:val="none"/>
        </w:rPr>
        <w:t>常遇到的网络安全问题是</w:t>
      </w:r>
      <w:r>
        <w:rPr>
          <w:rFonts w:hint="eastAsia"/>
          <w:highlight w:val="none"/>
        </w:rPr>
        <w:t>网络骚扰行为（垃圾邮件、垃圾短信、骚扰电话、弹窗广告、捆绑下载、霸王条款）</w:t>
      </w:r>
      <w:r>
        <w:rPr>
          <w:rFonts w:hint="eastAsia" w:asciiTheme="minorEastAsia" w:hAnsiTheme="minorEastAsia"/>
          <w:highlight w:val="none"/>
        </w:rPr>
        <w:t>发生率</w:t>
      </w:r>
      <w:r>
        <w:rPr>
          <w:rFonts w:hint="eastAsia"/>
          <w:highlight w:val="none"/>
        </w:rPr>
        <w:t>73.83%</w:t>
      </w:r>
      <w:r>
        <w:rPr>
          <w:rFonts w:hint="eastAsia" w:asciiTheme="minorEastAsia" w:hAnsiTheme="minorEastAsia"/>
          <w:highlight w:val="none"/>
        </w:rPr>
        <w:t>，其次是</w:t>
      </w:r>
      <w:r>
        <w:rPr>
          <w:rFonts w:hint="eastAsia"/>
          <w:highlight w:val="none"/>
        </w:rPr>
        <w:t>侵犯个人信息（采集规则不规范、过度采集、个人信息泄露、个人信息滥用、注销规则不完善）</w:t>
      </w:r>
      <w:r>
        <w:rPr>
          <w:rFonts w:hint="eastAsia" w:asciiTheme="minorEastAsia" w:hAnsiTheme="minorEastAsia"/>
          <w:highlight w:val="none"/>
        </w:rPr>
        <w:t>发生率</w:t>
      </w:r>
      <w:r>
        <w:rPr>
          <w:rFonts w:hint="eastAsia"/>
          <w:highlight w:val="none"/>
        </w:rPr>
        <w:t>55.09%</w:t>
      </w:r>
      <w:r>
        <w:rPr>
          <w:rFonts w:hint="eastAsia" w:asciiTheme="minorEastAsia" w:hAnsiTheme="minorEastAsia"/>
          <w:highlight w:val="none"/>
        </w:rPr>
        <w:t>，第三是</w:t>
      </w:r>
      <w:r>
        <w:rPr>
          <w:rFonts w:hint="eastAsia"/>
          <w:highlight w:val="none"/>
        </w:rPr>
        <w:t>违法有害信息（淫秽色情、网络赌博、网络谣言、侮辱诽谤、违禁物品信息、暴恐音视频、虚假广告）</w:t>
      </w:r>
      <w:r>
        <w:rPr>
          <w:rFonts w:hint="eastAsia" w:asciiTheme="minorEastAsia" w:hAnsiTheme="minorEastAsia"/>
          <w:highlight w:val="none"/>
        </w:rPr>
        <w:t>发生率为</w:t>
      </w:r>
      <w:r>
        <w:rPr>
          <w:rFonts w:hint="eastAsia"/>
          <w:highlight w:val="none"/>
        </w:rPr>
        <w:t>48.86%</w:t>
      </w:r>
      <w:r>
        <w:rPr>
          <w:rFonts w:hint="eastAsia" w:asciiTheme="minorEastAsia" w:hAnsiTheme="minorEastAsia"/>
          <w:highlight w:val="none"/>
        </w:rPr>
        <w:t>，第四是</w:t>
      </w:r>
      <w:r>
        <w:rPr>
          <w:rFonts w:hint="eastAsia"/>
          <w:highlight w:val="none"/>
        </w:rPr>
        <w:t>网络入侵攻击（病毒木马、Wi-Fi蹭网、账号被盗）</w:t>
      </w:r>
      <w:r>
        <w:rPr>
          <w:rFonts w:hint="eastAsia" w:asciiTheme="minorEastAsia" w:hAnsiTheme="minorEastAsia"/>
          <w:highlight w:val="none"/>
        </w:rPr>
        <w:t>发生率为</w:t>
      </w:r>
      <w:r>
        <w:rPr>
          <w:rFonts w:hint="eastAsia"/>
          <w:highlight w:val="none"/>
        </w:rPr>
        <w:t>27.89%</w:t>
      </w:r>
      <w:r>
        <w:rPr>
          <w:rFonts w:hint="eastAsia" w:asciiTheme="minorEastAsia" w:hAnsiTheme="minorEastAsia"/>
          <w:highlight w:val="none"/>
        </w:rPr>
        <w:t>。</w:t>
      </w:r>
    </w:p>
    <w:p>
      <w:pPr>
        <w:rPr>
          <w:rFonts w:asciiTheme="minorEastAsia" w:hAnsiTheme="minorEastAsia" w:cstheme="minorEastAsia"/>
        </w:rPr>
      </w:pPr>
    </w:p>
    <w:p>
      <w:pPr>
        <w:pStyle w:val="4"/>
        <w:ind w:firstLine="482"/>
        <w:rPr>
          <w:rFonts w:hint="default" w:eastAsiaTheme="minorEastAsia" w:cstheme="minorEastAsia"/>
          <w:sz w:val="24"/>
          <w:szCs w:val="24"/>
          <w:lang w:val="en-US" w:eastAsia="zh-CN"/>
        </w:rPr>
      </w:pPr>
      <w:bookmarkStart w:id="21" w:name="_Toc3208"/>
      <w:r>
        <w:rPr>
          <w:rFonts w:hint="eastAsia" w:cstheme="minorEastAsia"/>
          <w:sz w:val="24"/>
          <w:szCs w:val="24"/>
        </w:rPr>
        <w:t>2</w:t>
      </w:r>
      <w:r>
        <w:rPr>
          <w:rFonts w:hint="eastAsia" w:cstheme="minorEastAsia"/>
          <w:color w:val="auto"/>
          <w:sz w:val="24"/>
          <w:szCs w:val="24"/>
        </w:rPr>
        <w:t>.1.3 网络安全治理</w:t>
      </w:r>
      <w:r>
        <w:rPr>
          <w:rFonts w:hint="eastAsia" w:cstheme="minorEastAsia"/>
          <w:color w:val="auto"/>
          <w:sz w:val="24"/>
          <w:szCs w:val="24"/>
          <w:lang w:val="en-US" w:eastAsia="zh-CN"/>
        </w:rPr>
        <w:t>成效有所保持</w:t>
      </w:r>
      <w:r>
        <w:rPr>
          <w:rFonts w:hint="eastAsia" w:cstheme="minorEastAsia"/>
          <w:color w:val="auto"/>
          <w:sz w:val="24"/>
          <w:szCs w:val="24"/>
        </w:rPr>
        <w:t>，</w:t>
      </w:r>
      <w:r>
        <w:rPr>
          <w:rFonts w:hint="eastAsia" w:cstheme="minorEastAsia"/>
          <w:color w:val="auto"/>
          <w:sz w:val="24"/>
          <w:szCs w:val="24"/>
          <w:lang w:val="en-US" w:eastAsia="zh-CN"/>
        </w:rPr>
        <w:t>本系统参与调查人员</w:t>
      </w:r>
      <w:r>
        <w:rPr>
          <w:rFonts w:hint="eastAsia" w:cstheme="minorEastAsia"/>
          <w:color w:val="auto"/>
          <w:sz w:val="24"/>
          <w:szCs w:val="24"/>
        </w:rPr>
        <w:t>总体评价满意</w:t>
      </w:r>
      <w:bookmarkEnd w:id="21"/>
    </w:p>
    <w:p>
      <w:pPr>
        <w:rPr>
          <w:rFonts w:asciiTheme="minorEastAsia" w:hAnsiTheme="minorEastAsia" w:cstheme="minorEastAsia"/>
          <w:color w:val="auto"/>
        </w:rPr>
      </w:pPr>
      <w:r>
        <w:rPr>
          <w:rFonts w:hint="eastAsia" w:asciiTheme="minorEastAsia" w:hAnsiTheme="minorEastAsia" w:cstheme="minorEastAsia"/>
        </w:rPr>
        <w:t>（6）</w:t>
      </w:r>
      <w:r>
        <w:rPr>
          <w:rFonts w:hint="eastAsia" w:asciiTheme="minorEastAsia" w:hAnsiTheme="minorEastAsia" w:cstheme="minorEastAsia"/>
          <w:lang w:val="en-US" w:eastAsia="zh-CN"/>
        </w:rPr>
        <w:t>参</w:t>
      </w:r>
      <w:r>
        <w:rPr>
          <w:rFonts w:hint="eastAsia" w:asciiTheme="minorEastAsia" w:hAnsiTheme="minorEastAsia" w:cstheme="minorEastAsia"/>
          <w:color w:val="auto"/>
          <w:lang w:val="en-US" w:eastAsia="zh-CN"/>
        </w:rPr>
        <w:t>与调查人员</w:t>
      </w:r>
      <w:r>
        <w:rPr>
          <w:rFonts w:hint="eastAsia"/>
          <w:color w:val="auto"/>
        </w:rPr>
        <w:t>对我国网络安全治理总体状况满意度评价：</w:t>
      </w:r>
      <w:r>
        <w:rPr>
          <w:rFonts w:hint="eastAsia" w:asciiTheme="minorEastAsia" w:hAnsiTheme="minorEastAsia" w:cstheme="minorEastAsia"/>
          <w:color w:val="auto"/>
        </w:rPr>
        <w:t>认为</w:t>
      </w:r>
      <w:r>
        <w:rPr>
          <w:color w:val="auto"/>
        </w:rPr>
        <w:t>一般的最多占44.15%，其次是满意占39.14%，第三是很满意占9.28%。认为满意以上的评价（很满意和满意）的占</w:t>
      </w:r>
      <w:r>
        <w:rPr>
          <w:rFonts w:hint="eastAsia" w:asciiTheme="minorEastAsia" w:hAnsiTheme="minorEastAsia" w:cstheme="minorEastAsia"/>
          <w:color w:val="auto"/>
        </w:rPr>
        <w:t>48.42%，</w:t>
      </w:r>
      <w:r>
        <w:rPr>
          <w:rFonts w:hint="eastAsia" w:asciiTheme="minorEastAsia" w:hAnsiTheme="minorEastAsia" w:cstheme="minorEastAsia"/>
          <w:color w:val="auto"/>
          <w:lang w:val="en-US" w:eastAsia="zh-CN"/>
        </w:rPr>
        <w:t>接近一半</w:t>
      </w:r>
      <w:r>
        <w:rPr>
          <w:rFonts w:hint="eastAsia" w:asciiTheme="minorEastAsia" w:hAnsiTheme="minorEastAsia" w:cstheme="minorEastAsia"/>
          <w:color w:val="auto"/>
        </w:rPr>
        <w:t>，总体评价是满意为主。</w:t>
      </w:r>
    </w:p>
    <w:p>
      <w:pPr>
        <w:rPr>
          <w:rFonts w:asciiTheme="minorEastAsia" w:hAnsiTheme="minorEastAsia" w:cstheme="minorEastAsia"/>
          <w:color w:val="auto"/>
          <w:highlight w:val="none"/>
        </w:rPr>
      </w:pPr>
    </w:p>
    <w:p>
      <w:pPr>
        <w:numPr>
          <w:ilvl w:val="0"/>
          <w:numId w:val="4"/>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32.15</w:t>
      </w:r>
      <w:r>
        <w:rPr>
          <w:rFonts w:hint="eastAsia" w:asciiTheme="minorEastAsia" w:hAnsiTheme="minorEastAsia" w:cstheme="minorEastAsia"/>
          <w:highlight w:val="none"/>
        </w:rPr>
        <w:t>%，法治社会建设和依法治理状况好评度为</w:t>
      </w:r>
      <w:r>
        <w:t>43.12%，政府在网络监管和执法表现好评度为46.56%，政府网上服务好评度为47.63%。</w:t>
      </w:r>
    </w:p>
    <w:p>
      <w:pPr>
        <w:ind w:firstLine="0" w:firstLineChars="0"/>
        <w:rPr>
          <w:rFonts w:asciiTheme="minorEastAsia" w:hAnsiTheme="minorEastAsia" w:cstheme="minorEastAsia"/>
        </w:rPr>
      </w:pPr>
    </w:p>
    <w:p>
      <w:pPr>
        <w:pStyle w:val="4"/>
        <w:ind w:firstLine="482"/>
        <w:rPr>
          <w:rFonts w:hint="eastAsia" w:cstheme="minorEastAsia"/>
          <w:sz w:val="24"/>
          <w:szCs w:val="24"/>
          <w:lang w:val="en-US" w:eastAsia="zh-CN"/>
        </w:rPr>
      </w:pPr>
      <w:bookmarkStart w:id="22" w:name="_Toc14909"/>
      <w:r>
        <w:rPr>
          <w:rFonts w:hint="eastAsia" w:cstheme="minorEastAsia"/>
          <w:sz w:val="24"/>
          <w:szCs w:val="24"/>
        </w:rPr>
        <w:t>2.1.4</w:t>
      </w:r>
      <w:r>
        <w:rPr>
          <w:rFonts w:hint="eastAsia" w:cstheme="minorEastAsia"/>
          <w:sz w:val="24"/>
          <w:szCs w:val="24"/>
          <w:lang w:val="en-US" w:eastAsia="zh-CN"/>
        </w:rPr>
        <w:t xml:space="preserve"> 网络安全法律法规知晓度和获取渠道</w:t>
      </w:r>
      <w:bookmarkEnd w:id="22"/>
    </w:p>
    <w:p>
      <w:pPr>
        <w:ind w:firstLine="482"/>
        <w:outlineLvl w:val="9"/>
        <w:rPr>
          <w:rFonts w:hint="eastAsia" w:asciiTheme="minorHAnsi" w:hAnsiTheme="minorHAnsi" w:eastAsiaTheme="minorEastAsia" w:cstheme="minorBidi"/>
          <w:b w:val="0"/>
          <w:bCs w:val="0"/>
          <w:kern w:val="2"/>
          <w:sz w:val="24"/>
          <w:szCs w:val="24"/>
          <w:lang w:val="en-US" w:eastAsia="zh-CN" w:bidi="ar-SA"/>
        </w:rPr>
      </w:pPr>
      <w:r>
        <w:rPr>
          <w:rFonts w:hint="eastAsia" w:asciiTheme="minorHAnsi" w:hAnsiTheme="minorHAnsi" w:eastAsiaTheme="minorEastAsia" w:cstheme="minorBidi"/>
          <w:b w:val="0"/>
          <w:bCs w:val="0"/>
          <w:kern w:val="2"/>
          <w:sz w:val="24"/>
          <w:szCs w:val="24"/>
          <w:lang w:val="en-US" w:eastAsia="zh-CN" w:bidi="ar-SA"/>
        </w:rPr>
        <w:t>（8）本系统内参与调查人员对网络安全法律、规章及政策标准的了解程度较高/一般/相对低。数据显示</w:t>
      </w:r>
      <w:r>
        <w:rPr>
          <w:sz w:val="24"/>
        </w:rPr>
        <w:t>87.45%了解《中华人民共和国网络安全法》，46.1%公众网民了解《互联网个人信息安全保护指南》、34.75%网民了解《儿童个人信息网络保护规定》；《网络信息内容生态治理规定》、《中华人民共和国数据安全保护法》了解的人也比较多，分别占32.58%和32.58%。</w:t>
      </w:r>
    </w:p>
    <w:p>
      <w:pPr>
        <w:rPr>
          <w:rFonts w:hint="eastAsia" w:cstheme="minorEastAsia"/>
          <w:b w:val="0"/>
          <w:bCs w:val="0"/>
          <w:sz w:val="24"/>
          <w:szCs w:val="24"/>
          <w:lang w:val="en-US" w:eastAsia="zh-CN"/>
        </w:rPr>
      </w:pPr>
    </w:p>
    <w:p>
      <w:pPr>
        <w:rPr>
          <w:rFonts w:hint="default"/>
          <w:lang w:val="en-US" w:eastAsia="zh-CN"/>
        </w:rPr>
      </w:pPr>
      <w:r>
        <w:rPr>
          <w:rFonts w:hint="eastAsia" w:cstheme="minorEastAsia"/>
          <w:b w:val="0"/>
          <w:bCs w:val="0"/>
          <w:sz w:val="24"/>
          <w:szCs w:val="24"/>
          <w:lang w:eastAsia="zh-CN"/>
        </w:rPr>
        <w:t>（</w:t>
      </w:r>
      <w:r>
        <w:rPr>
          <w:rFonts w:hint="eastAsia" w:cstheme="minorEastAsia"/>
          <w:b w:val="0"/>
          <w:bCs w:val="0"/>
          <w:sz w:val="24"/>
          <w:szCs w:val="24"/>
          <w:lang w:val="en-US" w:eastAsia="zh-CN"/>
        </w:rPr>
        <w:t>9</w:t>
      </w:r>
      <w:r>
        <w:rPr>
          <w:rFonts w:hint="eastAsia" w:cstheme="minorEastAsia"/>
          <w:b w:val="0"/>
          <w:bCs w:val="0"/>
          <w:sz w:val="24"/>
          <w:szCs w:val="24"/>
          <w:lang w:eastAsia="zh-CN"/>
        </w:rPr>
        <w:t>）</w:t>
      </w:r>
      <w:r>
        <w:rPr>
          <w:rFonts w:hint="eastAsia"/>
        </w:rPr>
        <w:t>网络安全法律法规知识来源渠道方面，</w:t>
      </w:r>
      <w:r>
        <w:t>78.52</w:t>
      </w:r>
      <w:r>
        <w:rPr>
          <w:rFonts w:hint="eastAsia"/>
        </w:rPr>
        <w:t>%</w:t>
      </w:r>
      <w:r>
        <w:rPr>
          <w:rFonts w:hint="eastAsia"/>
          <w:lang w:val="en-US" w:eastAsia="zh-CN"/>
        </w:rPr>
        <w:t>从</w:t>
      </w:r>
      <w:r>
        <w:rPr>
          <w:rFonts w:hint="eastAsia"/>
        </w:rPr>
        <w:t>大众媒体(报刊、杂志、电视、广播)</w:t>
      </w:r>
      <w:r>
        <w:rPr>
          <w:rFonts w:hint="eastAsia"/>
          <w:lang w:val="en-US" w:eastAsia="zh-CN"/>
        </w:rPr>
        <w:t>渠道得知、</w:t>
      </w:r>
      <w:r>
        <w:rPr>
          <w:rFonts w:hint="eastAsia"/>
        </w:rPr>
        <w:t>67.54%</w:t>
      </w:r>
      <w:r>
        <w:rPr>
          <w:rFonts w:hint="eastAsia"/>
          <w:lang w:val="en-US" w:eastAsia="zh-CN"/>
        </w:rPr>
        <w:t>从</w:t>
      </w:r>
      <w:r>
        <w:rPr>
          <w:rFonts w:hint="eastAsia"/>
        </w:rPr>
        <w:t>单位(内部培训、宣传)</w:t>
      </w:r>
      <w:r>
        <w:rPr>
          <w:rFonts w:hint="eastAsia"/>
          <w:lang w:val="en-US" w:eastAsia="zh-CN"/>
        </w:rPr>
        <w:t>渠道得知、</w:t>
      </w:r>
      <w:r>
        <w:rPr>
          <w:rFonts w:hint="eastAsia"/>
        </w:rPr>
        <w:t>56.96%</w:t>
      </w:r>
      <w:r>
        <w:rPr>
          <w:rFonts w:hint="eastAsia"/>
          <w:lang w:val="en-US" w:eastAsia="zh-CN"/>
        </w:rPr>
        <w:t>从</w:t>
      </w:r>
      <w:r>
        <w:rPr>
          <w:rFonts w:hint="eastAsia"/>
        </w:rPr>
        <w:t>政府(普法宣传活动)</w:t>
      </w:r>
      <w:r>
        <w:rPr>
          <w:rFonts w:hint="eastAsia"/>
          <w:lang w:val="en-US" w:eastAsia="zh-CN"/>
        </w:rPr>
        <w:t>渠道得知。</w:t>
      </w:r>
    </w:p>
    <w:p>
      <w:pPr>
        <w:rPr>
          <w:rFonts w:hint="eastAsia"/>
          <w:lang w:eastAsia="zh-CN"/>
        </w:rPr>
      </w:pPr>
    </w:p>
    <w:p>
      <w:pPr>
        <w:pStyle w:val="4"/>
        <w:ind w:firstLine="482"/>
        <w:rPr>
          <w:rFonts w:cstheme="minorEastAsia"/>
          <w:sz w:val="24"/>
          <w:szCs w:val="24"/>
        </w:rPr>
      </w:pPr>
      <w:bookmarkStart w:id="23" w:name="_Toc8337"/>
      <w:r>
        <w:rPr>
          <w:rFonts w:hint="eastAsia" w:cstheme="minorEastAsia"/>
          <w:sz w:val="24"/>
          <w:szCs w:val="24"/>
          <w:lang w:val="en-US" w:eastAsia="zh-CN"/>
        </w:rPr>
        <w:t xml:space="preserve">2.1.5 </w:t>
      </w:r>
      <w:r>
        <w:rPr>
          <w:rFonts w:hint="eastAsia" w:cstheme="minorEastAsia"/>
          <w:sz w:val="24"/>
          <w:szCs w:val="24"/>
        </w:rPr>
        <w:t>法治社会建设主要关注加强立法和完善纠纷处理</w:t>
      </w:r>
      <w:bookmarkEnd w:id="23"/>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Theme="minorEastAsia" w:hAnsiTheme="minorEastAsia" w:cstheme="minorEastAsia"/>
        </w:rPr>
      </w:pPr>
      <w:r>
        <w:rPr>
          <w:rFonts w:hint="eastAsia" w:asciiTheme="minorEastAsia" w:hAnsiTheme="minorEastAsia" w:cstheme="minorEastAsia"/>
          <w:lang w:eastAsia="zh-CN"/>
        </w:rPr>
        <w:t>（</w:t>
      </w:r>
      <w:r>
        <w:rPr>
          <w:rFonts w:hint="eastAsia" w:asciiTheme="minorEastAsia" w:hAnsiTheme="minorEastAsia" w:cstheme="minorEastAsia"/>
          <w:lang w:val="en-US" w:eastAsia="zh-CN"/>
        </w:rPr>
        <w:t>10</w:t>
      </w:r>
      <w:r>
        <w:rPr>
          <w:rFonts w:hint="eastAsia" w:asciiTheme="minorEastAsia" w:hAnsiTheme="minorEastAsia" w:cstheme="minorEastAsia"/>
          <w:lang w:eastAsia="zh-CN"/>
        </w:rPr>
        <w:t>）</w:t>
      </w:r>
      <w:r>
        <w:rPr>
          <w:rFonts w:hint="eastAsia" w:asciiTheme="minorEastAsia" w:hAnsiTheme="minorEastAsia" w:cstheme="minorEastAsia"/>
        </w:rPr>
        <w:t>加强网络安全立法的主要关注点在：</w:t>
      </w:r>
      <w:r>
        <w:t>个人信息保护（关注度87.95%），互联网络平台安全责任监管细则（关注度71.93%），未成年人上网保护（关注度65.19%），数据安全保护实施细则（关注度63.6%），网络违法犯罪综合防治（关注度55.59%）等。</w:t>
      </w:r>
    </w:p>
    <w:p>
      <w:pPr>
        <w:numPr>
          <w:ilvl w:val="0"/>
          <w:numId w:val="0"/>
        </w:numPr>
        <w:ind w:leftChars="200"/>
        <w:rPr>
          <w:rFonts w:hint="eastAsia"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w:t>
      </w:r>
      <w:r>
        <w:rPr>
          <w:rFonts w:hint="eastAsia" w:asciiTheme="minorEastAsia" w:hAnsiTheme="minorEastAsia" w:cstheme="minorEastAsia"/>
          <w:lang w:val="en-US" w:eastAsia="zh-CN"/>
        </w:rPr>
        <w:t>11</w:t>
      </w:r>
      <w:r>
        <w:rPr>
          <w:rFonts w:hint="eastAsia" w:asciiTheme="minorEastAsia" w:hAnsiTheme="minorEastAsia" w:cstheme="minorEastAsia"/>
        </w:rPr>
        <w:t>）互联网纠纷出现</w:t>
      </w:r>
      <w:r>
        <w:t>76.08%</w:t>
      </w:r>
      <w:r>
        <w:rPr>
          <w:rFonts w:hint="eastAsia" w:asciiTheme="minorEastAsia" w:hAnsiTheme="minorEastAsia" w:cstheme="minorEastAsia"/>
          <w:lang w:val="en-US" w:eastAsia="zh-CN"/>
        </w:rPr>
        <w:t>参与调查人员</w:t>
      </w:r>
      <w:r>
        <w:rPr>
          <w:rFonts w:hint="eastAsia" w:asciiTheme="minorEastAsia" w:hAnsiTheme="minorEastAsia" w:cstheme="minorEastAsia"/>
        </w:rPr>
        <w:t>选择向服务商或平台投诉，但如何维权方面，</w:t>
      </w:r>
      <w:r>
        <w:t>54.49%对互联网纠纷人民调解委员会不了解。</w:t>
      </w:r>
      <w:r>
        <w:rPr>
          <w:rFonts w:hint="eastAsia"/>
          <w:lang w:val="en-US" w:eastAsia="zh-CN"/>
        </w:rPr>
        <w:t>本系统内参与调查人员认为</w:t>
      </w:r>
      <w:r>
        <w:rPr>
          <w:rFonts w:hint="eastAsia"/>
        </w:rPr>
        <w:t>能代表网民利益说话的人或组织</w:t>
      </w:r>
      <w:r>
        <w:rPr>
          <w:rFonts w:hint="eastAsia"/>
          <w:lang w:eastAsia="zh-CN"/>
        </w:rPr>
        <w:t>：</w:t>
      </w:r>
      <w:r>
        <w:rPr>
          <w:rFonts w:hint="eastAsia"/>
        </w:rPr>
        <w:t>44.88%</w:t>
      </w:r>
      <w:r>
        <w:rPr>
          <w:rFonts w:hint="eastAsia"/>
          <w:lang w:val="en-US" w:eastAsia="zh-CN"/>
        </w:rPr>
        <w:t>认为是</w:t>
      </w:r>
      <w:r>
        <w:rPr>
          <w:rFonts w:hint="eastAsia"/>
        </w:rPr>
        <w:t>基层组织负责人</w:t>
      </w:r>
      <w:r>
        <w:rPr>
          <w:rFonts w:hint="eastAsia"/>
          <w:lang w:eastAsia="zh-CN"/>
        </w:rPr>
        <w:t>，</w:t>
      </w:r>
      <w:r>
        <w:rPr>
          <w:rFonts w:hint="eastAsia"/>
        </w:rPr>
        <w:t>36.72%</w:t>
      </w:r>
      <w:r>
        <w:rPr>
          <w:rFonts w:hint="eastAsia"/>
          <w:lang w:eastAsia="zh-CN"/>
        </w:rPr>
        <w:t>，</w:t>
      </w:r>
      <w:r>
        <w:rPr>
          <w:rFonts w:hint="eastAsia"/>
          <w:lang w:val="en-US" w:eastAsia="zh-CN"/>
        </w:rPr>
        <w:t>认为是</w:t>
      </w:r>
      <w:r>
        <w:rPr>
          <w:rFonts w:hint="eastAsia"/>
        </w:rPr>
        <w:t>新闻媒体</w:t>
      </w:r>
      <w:r>
        <w:rPr>
          <w:rFonts w:hint="eastAsia"/>
          <w:lang w:eastAsia="zh-CN"/>
        </w:rPr>
        <w:t>，</w:t>
      </w:r>
      <w:r>
        <w:rPr>
          <w:rFonts w:hint="eastAsia"/>
        </w:rPr>
        <w:t>36.64%</w:t>
      </w:r>
      <w:r>
        <w:rPr>
          <w:rFonts w:hint="eastAsia"/>
          <w:lang w:val="en-US" w:eastAsia="zh-CN"/>
        </w:rPr>
        <w:t>，认为是</w:t>
      </w:r>
      <w:r>
        <w:rPr>
          <w:rFonts w:hint="eastAsia"/>
        </w:rPr>
        <w:t>人大代表、政协委员</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4" w:name="_Toc19056"/>
      <w:r>
        <w:rPr>
          <w:rFonts w:hint="eastAsia" w:cstheme="minorEastAsia"/>
          <w:sz w:val="24"/>
          <w:szCs w:val="24"/>
        </w:rPr>
        <w:t>2.1.</w:t>
      </w:r>
      <w:r>
        <w:rPr>
          <w:rFonts w:hint="eastAsia" w:cstheme="minorEastAsia"/>
          <w:sz w:val="24"/>
          <w:szCs w:val="24"/>
          <w:lang w:val="en-US" w:eastAsia="zh-CN"/>
        </w:rPr>
        <w:t>6</w:t>
      </w:r>
      <w:r>
        <w:rPr>
          <w:rFonts w:hint="eastAsia" w:cstheme="minorEastAsia"/>
          <w:sz w:val="24"/>
          <w:szCs w:val="24"/>
        </w:rPr>
        <w:t xml:space="preserve"> 打击网络犯罪主要痛点在侵犯个人信息等领域</w:t>
      </w:r>
      <w:bookmarkEnd w:id="24"/>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12</w:t>
      </w:r>
      <w:r>
        <w:rPr>
          <w:rFonts w:hint="eastAsia" w:asciiTheme="minorEastAsia" w:hAnsiTheme="minorEastAsia" w:cstheme="minorEastAsia"/>
        </w:rPr>
        <w:t>）</w:t>
      </w:r>
      <w:r>
        <w:rPr>
          <w:rFonts w:hint="eastAsia" w:asciiTheme="minorEastAsia" w:hAnsiTheme="minorEastAsia" w:cstheme="minorEastAsia"/>
          <w:lang w:val="en-US" w:eastAsia="zh-CN"/>
        </w:rPr>
        <w:t>本系统内参与调查人员</w:t>
      </w:r>
      <w:r>
        <w:rPr>
          <w:rFonts w:hint="eastAsia" w:asciiTheme="minorEastAsia" w:hAnsiTheme="minorEastAsia" w:cstheme="minorEastAsia"/>
        </w:rPr>
        <w:t>认为需加强打击的网络违法犯罪行为：</w:t>
      </w:r>
      <w:r>
        <w:t>侵犯个人信息（强制采集人脸信息、个人资料被出售牟利、数据泄露或违法出售、软件非法获取信息等）（关注度81.41%），网络诈骗犯罪（金融诈骗、电信诈骗、杀猪盘、助贷套路、假刷单等）（关注度70.4%），违法有害信息（黄、赌、毒、暴、谣言、诽谤、分裂、泄密等）（关注度68.67%），网络入侵（木马入侵、数据泄露、Wi-Fi蹭网、账号被盗等）（关注度56.11%），网络攻击（黑客攻击、DDOS攻击、勒索病毒、数据破坏等）（关注度48.36%）。</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w:t>
      </w:r>
      <w:r>
        <w:rPr>
          <w:rFonts w:hint="eastAsia" w:asciiTheme="minorEastAsia" w:hAnsiTheme="minorEastAsia" w:cstheme="minorEastAsia"/>
          <w:lang w:val="en-US" w:eastAsia="zh-CN"/>
        </w:rPr>
        <w:t>13</w:t>
      </w:r>
      <w:r>
        <w:rPr>
          <w:rFonts w:hint="eastAsia" w:asciiTheme="minorEastAsia" w:hAnsiTheme="minorEastAsia" w:cstheme="minorEastAsia"/>
        </w:rPr>
        <w:t>）各种电信网络诈骗在网民中渗透度为：</w:t>
      </w:r>
      <w:r>
        <w:t>电话欠费、积分兑换、中奖诈骗（58.49%），贷款诈骗（校园贷、助贷套路、金融投资等）（50.43%），网络购物诈骗（低价诱惑、下单退款解冻套路、网络钓鱼等）（37.56%）。</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24.17%公众网民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19.08</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14</w:t>
      </w:r>
      <w:r>
        <w:rPr>
          <w:rFonts w:hint="eastAsia" w:asciiTheme="minorEastAsia" w:hAnsiTheme="minorEastAsia" w:cstheme="minorEastAsia"/>
        </w:rPr>
        <w:t>）公众网民对电信诈骗的应对相对保守：</w:t>
      </w:r>
      <w:r>
        <w:t>48.8%告诉家人、朋友、同事，47.21%向网站投诉，37.85%向监管部门举报，只</w:t>
      </w:r>
      <w:r>
        <w:rPr>
          <w:color w:val="auto"/>
        </w:rPr>
        <w:t>有33.27%向公安部门报警和24.3%不管它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中等，仅有</w:t>
      </w:r>
      <w:r>
        <w:rPr>
          <w:color w:val="auto"/>
        </w:rPr>
        <w:t>59.04%的网民知道“国家反诈中心”APP；对于知道防诈骗专线“96110”的，有网民认知32.01%，认知度</w:t>
      </w:r>
      <w:r>
        <w:rPr>
          <w:rFonts w:hint="eastAsia" w:asciiTheme="minorEastAsia" w:hAnsiTheme="minorEastAsia" w:cstheme="minorEastAsia"/>
          <w:color w:val="auto"/>
        </w:rPr>
        <w:t>较低。</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15</w:t>
      </w:r>
      <w:r>
        <w:rPr>
          <w:rFonts w:hint="eastAsia" w:asciiTheme="minorEastAsia" w:hAnsiTheme="minorEastAsia" w:cstheme="minorEastAsia"/>
        </w:rPr>
        <w:t>）公众网民对“清朗”、“净网”等专项行动成效的评价：认为满意以上的占</w:t>
      </w:r>
      <w:r>
        <w:t>51.92%。39.37%认为一般</w:t>
      </w:r>
      <w:r>
        <w:rPr>
          <w:rFonts w:hint="eastAsia" w:asciiTheme="minorEastAsia" w:hAnsiTheme="minorEastAsia" w:cstheme="minorEastAsia"/>
          <w:lang w:eastAsia="zh-CN"/>
        </w:rPr>
        <w:t>。</w:t>
      </w:r>
      <w:r>
        <w:rPr>
          <w:rFonts w:hint="eastAsia" w:asciiTheme="minorEastAsia" w:hAnsiTheme="minorEastAsia" w:cstheme="minorEastAsia"/>
        </w:rPr>
        <w:t>4.01</w:t>
      </w:r>
      <w:r>
        <w:t>%认为不满意或非常不满意。总体上是</w:t>
      </w:r>
      <w:r>
        <w:rPr>
          <w:rFonts w:hint="eastAsia" w:asciiTheme="minorEastAsia" w:hAnsiTheme="minorEastAsia" w:cstheme="minorEastAsia"/>
          <w:color w:val="auto"/>
        </w:rPr>
        <w:t>满意</w:t>
      </w:r>
      <w:r>
        <w:rPr>
          <w:rFonts w:hint="eastAsia" w:asciiTheme="minorEastAsia" w:hAnsiTheme="minorEastAsia" w:cstheme="minorEastAsia"/>
        </w:rPr>
        <w:t>为主。</w:t>
      </w:r>
    </w:p>
    <w:p>
      <w:pPr>
        <w:rPr>
          <w:rFonts w:asciiTheme="minorEastAsia" w:hAnsiTheme="minorEastAsia" w:cstheme="minorEastAsia"/>
        </w:rPr>
      </w:pPr>
    </w:p>
    <w:p>
      <w:pPr>
        <w:pStyle w:val="4"/>
        <w:ind w:firstLine="482"/>
        <w:rPr>
          <w:rFonts w:cstheme="minorEastAsia"/>
          <w:sz w:val="24"/>
          <w:szCs w:val="24"/>
        </w:rPr>
      </w:pPr>
      <w:bookmarkStart w:id="25" w:name="_Toc29868"/>
      <w:r>
        <w:rPr>
          <w:rFonts w:hint="eastAsia" w:cstheme="minorEastAsia"/>
          <w:sz w:val="24"/>
          <w:szCs w:val="24"/>
        </w:rPr>
        <w:t>2.1.</w:t>
      </w:r>
      <w:r>
        <w:rPr>
          <w:rFonts w:hint="eastAsia" w:cstheme="minorEastAsia"/>
          <w:sz w:val="24"/>
          <w:szCs w:val="24"/>
          <w:lang w:val="en-US" w:eastAsia="zh-CN"/>
        </w:rPr>
        <w:t>7</w:t>
      </w:r>
      <w:r>
        <w:rPr>
          <w:rFonts w:hint="eastAsia" w:cstheme="minorEastAsia"/>
          <w:sz w:val="24"/>
          <w:szCs w:val="24"/>
        </w:rPr>
        <w:t xml:space="preserve"> 社交、电商、网媒等领域个人信息保护问题较多</w:t>
      </w:r>
      <w:bookmarkEnd w:id="25"/>
    </w:p>
    <w:p>
      <w:pPr>
        <w:rPr>
          <w:rFonts w:asciiTheme="minorEastAsia" w:hAnsiTheme="minorEastAsia" w:cstheme="minorEastAsia"/>
          <w:color w:val="auto"/>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16</w:t>
      </w:r>
      <w:r>
        <w:rPr>
          <w:rFonts w:hint="eastAsia" w:asciiTheme="minorEastAsia" w:hAnsiTheme="minorEastAsia" w:cstheme="minorEastAsia"/>
        </w:rPr>
        <w:t>）公众网民对我国个人信息保护状况的评价：认为较好以上的占</w:t>
      </w:r>
      <w:r>
        <w:t>22.92%，其中3.26%公众网民认为非常好，19.66%认为比较好。38.04%认为一般</w:t>
      </w:r>
      <w:r>
        <w:rPr>
          <w:rFonts w:hint="eastAsia" w:asciiTheme="minorEastAsia" w:hAnsiTheme="minorEastAsia" w:cstheme="minorEastAsia"/>
          <w:lang w:eastAsia="zh-CN"/>
        </w:rPr>
        <w:t>。</w:t>
      </w:r>
      <w:r>
        <w:rPr>
          <w:rFonts w:hint="eastAsia" w:asciiTheme="minorEastAsia" w:hAnsiTheme="minorEastAsia" w:cstheme="minorEastAsia"/>
        </w:rPr>
        <w:t>39.03</w:t>
      </w:r>
      <w:r>
        <w:t>%认为不太好</w:t>
      </w:r>
      <w:r>
        <w:rPr>
          <w:color w:val="auto"/>
        </w:rPr>
        <w:t>或非常不好，其中25.59%认为不太好，13.44%认为非常不好。总体评价</w:t>
      </w:r>
      <w:r>
        <w:rPr>
          <w:rFonts w:hint="eastAsia" w:asciiTheme="minorEastAsia" w:hAnsiTheme="minorEastAsia" w:cstheme="minorEastAsia"/>
          <w:color w:val="auto"/>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17</w:t>
      </w:r>
      <w:r>
        <w:rPr>
          <w:rFonts w:hint="eastAsia" w:asciiTheme="minorEastAsia" w:hAnsiTheme="minorEastAsia" w:cstheme="minorEastAsia"/>
        </w:rPr>
        <w:t>）公众网民认为个人信息保护做得不好的应用领域有：社交应用（选择率</w:t>
      </w:r>
      <w:r>
        <w:t>66%），电子商务（选择率59.18%），网络媒体（选择率46.54%），数字娱乐（选择率40.42%），生活服务（选择率49.75%），显示和网民日常生活密切相关领域的网络应用在个人信息保护方面仍存在较多问题。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18</w:t>
      </w:r>
      <w:r>
        <w:rPr>
          <w:rFonts w:hint="eastAsia" w:asciiTheme="minorEastAsia" w:hAnsiTheme="minorEastAsia" w:cstheme="minorEastAsia"/>
        </w:rPr>
        <w:t>）公众网民遇到个人信息被泄露或被滥用</w:t>
      </w:r>
      <w:r>
        <w:rPr>
          <w:rFonts w:hint="eastAsia" w:asciiTheme="minorEastAsia" w:hAnsiTheme="minorEastAsia" w:cstheme="minorEastAsia"/>
          <w:color w:val="000000"/>
        </w:rPr>
        <w:t>最多的是</w:t>
      </w:r>
      <w:r>
        <w:rPr>
          <w:color w:val="000000"/>
        </w:rPr>
        <w:t>接到各类中介的推销电话（选择率88.81%），第二位是收到相关性的推销短信（选择率70.23%），第三位是收到垃圾邮件（选择率68.83%），第四位是大数据杀熟（选择率55.74%），第五位是默认勾选同意《服务协议》，允许应用收集用户信息，包括在第三方保存（选择率47.25%）。</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Theme="minorEastAsia" w:hAnsiTheme="minorEastAsia" w:cstheme="minorEastAsia"/>
        </w:rPr>
      </w:pPr>
      <w:r>
        <w:rPr>
          <w:rFonts w:hint="eastAsia" w:asciiTheme="minorEastAsia" w:hAnsiTheme="minorEastAsia" w:cstheme="minorEastAsia"/>
          <w:lang w:eastAsia="zh-CN"/>
        </w:rPr>
        <w:t>（</w:t>
      </w:r>
      <w:r>
        <w:rPr>
          <w:rFonts w:hint="eastAsia" w:asciiTheme="minorEastAsia" w:hAnsiTheme="minorEastAsia" w:cstheme="minorEastAsia"/>
          <w:lang w:val="en-US" w:eastAsia="zh-CN"/>
        </w:rPr>
        <w:t>19</w:t>
      </w:r>
      <w:r>
        <w:rPr>
          <w:rFonts w:hint="eastAsia" w:asciiTheme="minorEastAsia" w:hAnsiTheme="minorEastAsia" w:cstheme="minorEastAsia"/>
          <w:lang w:eastAsia="zh-CN"/>
        </w:rPr>
        <w:t>）</w:t>
      </w:r>
      <w:r>
        <w:rPr>
          <w:rFonts w:hint="eastAsia" w:asciiTheme="minorEastAsia" w:hAnsiTheme="minorEastAsia" w:cstheme="minorEastAsia"/>
        </w:rPr>
        <w:t>公众网民对APP在个人信息保护方面改善情况的评价：表示有所改善或明显改善的占</w:t>
      </w:r>
      <w:r>
        <w:t>44.07%，其中认为明显改善的占4.73%，认为有所改善占39.34%。认为一般占52.52%。认为有所变差或明显变差的占3.42%，其中认为有所变差的占1.91%，认为明显变差的占1.51%。数据显示公众网民对APP在个人信息保护方面改善的评价是</w:t>
      </w:r>
      <w:r>
        <w:rPr>
          <w:rFonts w:hint="eastAsia" w:asciiTheme="minorEastAsia" w:hAnsiTheme="minorEastAsia" w:cstheme="minorEastAsia"/>
          <w:color w:val="auto"/>
        </w:rPr>
        <w:t>一般</w:t>
      </w:r>
      <w:r>
        <w:rPr>
          <w:rFonts w:hint="eastAsia" w:asciiTheme="minorEastAsia" w:hAnsiTheme="minorEastAsia" w:cstheme="minorEastAsia"/>
        </w:rPr>
        <w:t>。</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6" w:name="_Toc798"/>
      <w:r>
        <w:rPr>
          <w:rFonts w:hint="eastAsia" w:cstheme="minorEastAsia"/>
          <w:sz w:val="24"/>
          <w:szCs w:val="24"/>
        </w:rPr>
        <w:t>2.1.</w:t>
      </w:r>
      <w:r>
        <w:rPr>
          <w:rFonts w:hint="eastAsia" w:cstheme="minorEastAsia"/>
          <w:sz w:val="24"/>
          <w:szCs w:val="24"/>
          <w:lang w:val="en-US" w:eastAsia="zh-CN"/>
        </w:rPr>
        <w:t>8</w:t>
      </w:r>
      <w:r>
        <w:rPr>
          <w:rFonts w:hint="eastAsia" w:cstheme="minorEastAsia"/>
          <w:sz w:val="24"/>
          <w:szCs w:val="24"/>
        </w:rPr>
        <w:t xml:space="preserve"> 网络购物权益保护满意度较高，新业态面临新问题</w:t>
      </w:r>
      <w:bookmarkEnd w:id="26"/>
    </w:p>
    <w:p>
      <w:pPr>
        <w:rPr>
          <w:rFonts w:hint="eastAsia" w:asciiTheme="minorEastAsia" w:hAnsiTheme="minorEastAsia" w:cstheme="minorEastAsia"/>
          <w:color w:val="auto"/>
        </w:rPr>
      </w:pPr>
      <w:r>
        <w:rPr>
          <w:rFonts w:hint="eastAsia" w:asciiTheme="minorEastAsia" w:hAnsiTheme="minorEastAsia" w:cstheme="minorEastAsia"/>
        </w:rPr>
        <w:t>（</w:t>
      </w:r>
      <w:r>
        <w:rPr>
          <w:rFonts w:hint="eastAsia" w:asciiTheme="minorEastAsia" w:hAnsiTheme="minorEastAsia" w:cstheme="minorEastAsia"/>
          <w:lang w:val="en-US" w:eastAsia="zh-CN"/>
        </w:rPr>
        <w:t>20</w:t>
      </w:r>
      <w:r>
        <w:rPr>
          <w:rFonts w:hint="eastAsia" w:asciiTheme="minorEastAsia" w:hAnsiTheme="minorEastAsia" w:cstheme="minorEastAsia"/>
        </w:rPr>
        <w:t>）公众网民对网络购物安全状况满意度评价：</w:t>
      </w:r>
      <w:r>
        <w:rPr>
          <w:rFonts w:hint="eastAsia" w:asciiTheme="minorEastAsia" w:hAnsiTheme="minorEastAsia" w:cstheme="minorEastAsia"/>
          <w:color w:val="000000"/>
        </w:rPr>
        <w:t>认为满意以上的占</w:t>
      </w:r>
      <w:r>
        <w:rPr>
          <w:color w:val="000000"/>
        </w:rPr>
        <w:t>52.07%，其中4.81%公众网民认为非常</w:t>
      </w:r>
      <w:r>
        <w:rPr>
          <w:color w:val="auto"/>
        </w:rPr>
        <w:t>满意，47.26%认为满意。41.79%认为一般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6.13</w:t>
      </w:r>
      <w:r>
        <w:rPr>
          <w:color w:val="auto"/>
        </w:rPr>
        <w:t>%认为不满意或非常不满意，其中4.38%认为不满意，1.75%认为非常不满意。总体上满意评价</w:t>
      </w:r>
      <w:r>
        <w:rPr>
          <w:rFonts w:hint="eastAsia" w:asciiTheme="minorEastAsia" w:hAnsiTheme="minorEastAsia" w:cstheme="minorEastAsia"/>
          <w:color w:val="auto"/>
          <w:lang w:val="en-US" w:eastAsia="zh-CN"/>
        </w:rPr>
        <w:t>超过五成</w:t>
      </w:r>
      <w:r>
        <w:rPr>
          <w:rFonts w:hint="eastAsia" w:asciiTheme="minorEastAsia" w:hAnsiTheme="minorEastAsia" w:cstheme="minorEastAsia"/>
          <w:color w:val="auto"/>
        </w:rPr>
        <w:t>，占大部分。</w:t>
      </w:r>
    </w:p>
    <w:p>
      <w:pPr>
        <w:rPr>
          <w:rFonts w:asciiTheme="minorEastAsia" w:hAnsiTheme="minorEastAsia" w:cstheme="minorEastAsia"/>
          <w:color w:val="auto"/>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w:t>
      </w:r>
      <w:r>
        <w:rPr>
          <w:rFonts w:hint="eastAsia" w:asciiTheme="minorEastAsia" w:hAnsiTheme="minorEastAsia" w:cstheme="minorEastAsia"/>
          <w:lang w:val="en-US" w:eastAsia="zh-CN"/>
        </w:rPr>
        <w:t>21</w:t>
      </w:r>
      <w:r>
        <w:rPr>
          <w:rFonts w:hint="eastAsia" w:asciiTheme="minorEastAsia" w:hAnsiTheme="minorEastAsia" w:cstheme="minorEastAsia"/>
        </w:rPr>
        <w:t>）网民网络购物年平均消费情况：</w:t>
      </w:r>
      <w:r>
        <w:rPr>
          <w:rFonts w:hint="eastAsia" w:asciiTheme="minorEastAsia" w:hAnsiTheme="minorEastAsia" w:cstheme="minorEastAsia"/>
          <w:color w:val="000000"/>
        </w:rPr>
        <w:t>18.74</w:t>
      </w:r>
      <w:r>
        <w:rPr>
          <w:color w:val="000000"/>
        </w:rPr>
        <w:t>%公众网民网络购物年平均消费1千元或以下，28.32%公众网民网络购物年平均消费1-5千元，23.53%公众网民网络购物年平均消费5千元-1万元，25.71%公众网民网络购物年平均消费1-5万元，3.7%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22</w:t>
      </w:r>
      <w:r>
        <w:rPr>
          <w:rFonts w:hint="eastAsia" w:asciiTheme="minorEastAsia" w:hAnsiTheme="minorEastAsia" w:cstheme="minorEastAsia"/>
          <w:color w:val="auto"/>
        </w:rPr>
        <w:t>）公众网民对花呗、白条等网贷新型应用基本接受，网贷应用的渗透率也比较低，21.01</w:t>
      </w:r>
      <w:r>
        <w:rPr>
          <w:color w:val="auto"/>
        </w:rPr>
        <w:t>%</w:t>
      </w:r>
      <w:r>
        <w:rPr>
          <w:rFonts w:hint="eastAsia" w:asciiTheme="minorEastAsia" w:hAnsiTheme="minorEastAsia" w:cstheme="minorEastAsia"/>
          <w:color w:val="auto"/>
        </w:rPr>
        <w:t>网民</w:t>
      </w:r>
      <w:r>
        <w:rPr>
          <w:rFonts w:hint="eastAsia" w:asciiTheme="minorEastAsia" w:hAnsiTheme="minorEastAsia" w:cstheme="minorEastAsia"/>
        </w:rPr>
        <w:t>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18.08</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24.47</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23</w:t>
      </w:r>
      <w:r>
        <w:rPr>
          <w:rFonts w:hint="eastAsia" w:asciiTheme="minorEastAsia" w:hAnsiTheme="minorEastAsia" w:cstheme="minorEastAsia"/>
        </w:rPr>
        <w:t>）电商购物直播的渗透率比较高（</w:t>
      </w:r>
      <w:r>
        <w:rPr>
          <w:rFonts w:hint="eastAsia" w:asciiTheme="minorEastAsia" w:hAnsiTheme="minorEastAsia" w:cstheme="minorEastAsia"/>
          <w:color w:val="000000"/>
        </w:rPr>
        <w:t>89.06</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47.48</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29.76</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10.94</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11.82</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26.75</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7" w:name="_Toc25164"/>
      <w:r>
        <w:rPr>
          <w:rFonts w:hint="eastAsia" w:cstheme="minorEastAsia"/>
          <w:sz w:val="24"/>
          <w:szCs w:val="24"/>
        </w:rPr>
        <w:t>2.1.</w:t>
      </w:r>
      <w:r>
        <w:rPr>
          <w:rFonts w:hint="eastAsia" w:cstheme="minorEastAsia"/>
          <w:sz w:val="24"/>
          <w:szCs w:val="24"/>
          <w:lang w:val="en-US" w:eastAsia="zh-CN"/>
        </w:rPr>
        <w:t>9</w:t>
      </w:r>
      <w:r>
        <w:rPr>
          <w:rFonts w:hint="eastAsia" w:cstheme="minorEastAsia"/>
          <w:sz w:val="24"/>
          <w:szCs w:val="24"/>
        </w:rPr>
        <w:t xml:space="preserve"> 未成年人权益保护成效小，需加强家、校、企、社合作</w:t>
      </w:r>
      <w:bookmarkEnd w:id="27"/>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24</w:t>
      </w:r>
      <w:r>
        <w:rPr>
          <w:rFonts w:hint="eastAsia" w:asciiTheme="minorEastAsia" w:hAnsiTheme="minorEastAsia" w:cstheme="minorEastAsia"/>
        </w:rPr>
        <w:t>）公众网民对未成年人网络权益保护状况满意度评价总体上满意的比例不高，主要是不满意和一般。认为满意以上的占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24.38</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47.22</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28.39</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25</w:t>
      </w:r>
      <w:r>
        <w:rPr>
          <w:rFonts w:hint="eastAsia" w:asciiTheme="minorEastAsia" w:hAnsiTheme="minorEastAsia" w:cstheme="minorEastAsia"/>
        </w:rPr>
        <w:t>）未成年人最常使用的网络应用是</w:t>
      </w:r>
      <w:r>
        <w:t>网络游戏（渗透率63.96%），网络视频（渗透率60.91%），在线教育（渗透率50.25%）。</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31.89%，44.09%认为一般，24.02%认为作用较小或非常小。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62.3%网民认为青少年保护模式流于形式，和一般模式版块设置完全相同，排第一位；52.46%的网民认为机制存有漏洞，系统无法自动跳转青少年模式，排第二位；45.9%的网民认为未推出强制实名认证规定，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26</w:t>
      </w:r>
      <w:r>
        <w:rPr>
          <w:rFonts w:hint="eastAsia" w:asciiTheme="minorEastAsia" w:hAnsiTheme="minorEastAsia" w:cstheme="minorEastAsia"/>
        </w:rPr>
        <w:t>）数据显示公众网民认为引导未成年人上网责任方面</w:t>
      </w:r>
      <w:r>
        <w:t>家庭是第一位，然后是学校和互联网平台，</w:t>
      </w:r>
      <w:r>
        <w:rPr>
          <w:rFonts w:hint="eastAsia" w:asciiTheme="minorEastAsia" w:hAnsiTheme="minorEastAsia" w:cstheme="minorEastAsia"/>
          <w:lang w:val="en-US" w:eastAsia="zh-CN"/>
        </w:rPr>
        <w:t>以及是</w:t>
      </w:r>
      <w:r>
        <w:rPr>
          <w:rFonts w:hint="eastAsia" w:asciiTheme="minorEastAsia" w:hAnsiTheme="minorEastAsia" w:cstheme="minorEastAsia"/>
        </w:rPr>
        <w:t>政府</w:t>
      </w:r>
      <w:r>
        <w:t>。公众网民对引导未成年人健康上网起主要作用的角色排序第一位是家庭（选择率85.19%）</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学校（选择率72.22%）</w:t>
      </w:r>
      <w:r>
        <w:rPr>
          <w:rFonts w:hint="eastAsia" w:asciiTheme="minorEastAsia" w:hAnsiTheme="minorEastAsia" w:cstheme="minorEastAsia"/>
          <w:lang w:eastAsia="zh-CN"/>
        </w:rPr>
        <w:t>，</w:t>
      </w:r>
      <w:r>
        <w:rPr>
          <w:rFonts w:hint="eastAsia" w:asciiTheme="minorEastAsia" w:hAnsiTheme="minorEastAsia" w:cstheme="minorEastAsia"/>
        </w:rPr>
        <w:t>第三位是</w:t>
      </w:r>
      <w:r>
        <w:t>互联网平台（选择率67.59%）</w:t>
      </w:r>
      <w:r>
        <w:rPr>
          <w:rFonts w:hint="eastAsia" w:asciiTheme="minorEastAsia" w:hAnsiTheme="minorEastAsia" w:cstheme="minorEastAsia"/>
          <w:lang w:eastAsia="zh-CN"/>
        </w:rPr>
        <w:t>，</w:t>
      </w:r>
      <w:r>
        <w:rPr>
          <w:rFonts w:hint="eastAsia" w:asciiTheme="minorEastAsia" w:hAnsiTheme="minorEastAsia" w:cstheme="minorEastAsia"/>
        </w:rPr>
        <w:t>第四位是</w:t>
      </w:r>
      <w:r>
        <w:t>政府（选择率49.07%）。</w:t>
      </w:r>
    </w:p>
    <w:p>
      <w:pPr>
        <w:ind w:firstLine="0" w:firstLineChars="0"/>
        <w:rPr>
          <w:rFonts w:asciiTheme="minorEastAsia" w:hAnsiTheme="minorEastAsia" w:cstheme="minorEastAsia"/>
        </w:rPr>
      </w:pPr>
    </w:p>
    <w:p>
      <w:pPr>
        <w:pStyle w:val="4"/>
        <w:ind w:firstLine="482"/>
        <w:rPr>
          <w:rFonts w:cstheme="minorEastAsia"/>
          <w:sz w:val="24"/>
          <w:szCs w:val="24"/>
        </w:rPr>
      </w:pPr>
      <w:bookmarkStart w:id="28" w:name="_Toc20324"/>
      <w:r>
        <w:rPr>
          <w:rFonts w:hint="eastAsia" w:cstheme="minorEastAsia"/>
          <w:sz w:val="24"/>
          <w:szCs w:val="24"/>
        </w:rPr>
        <w:t>2.1.</w:t>
      </w:r>
      <w:r>
        <w:rPr>
          <w:rFonts w:hint="eastAsia" w:cstheme="minorEastAsia"/>
          <w:sz w:val="24"/>
          <w:szCs w:val="24"/>
          <w:lang w:val="en-US" w:eastAsia="zh-CN"/>
        </w:rPr>
        <w:t>10</w:t>
      </w:r>
      <w:r>
        <w:rPr>
          <w:rFonts w:hint="eastAsia" w:cstheme="minorEastAsia"/>
          <w:sz w:val="24"/>
          <w:szCs w:val="24"/>
        </w:rPr>
        <w:t>平台监管与企业自律有待加强，网暴等问题受到关注</w:t>
      </w:r>
      <w:bookmarkEnd w:id="28"/>
    </w:p>
    <w:p>
      <w:pPr>
        <w:rPr>
          <w:rFonts w:asciiTheme="minorEastAsia" w:hAnsiTheme="minorEastAsia" w:cstheme="minorEastAsia"/>
          <w:color w:val="auto"/>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27</w:t>
      </w:r>
      <w:r>
        <w:rPr>
          <w:rFonts w:hint="eastAsia" w:asciiTheme="minorEastAsia" w:hAnsiTheme="minorEastAsia" w:cstheme="minorEastAsia"/>
        </w:rPr>
        <w:t>）互联网平台监管方面仍存在不少问</w:t>
      </w:r>
      <w:r>
        <w:rPr>
          <w:rFonts w:hint="eastAsia" w:asciiTheme="minorEastAsia" w:hAnsiTheme="minorEastAsia" w:cstheme="minorEastAsia"/>
          <w:color w:val="auto"/>
        </w:rPr>
        <w:t>题。大部分（</w:t>
      </w:r>
      <w:r>
        <w:rPr>
          <w:color w:val="auto"/>
        </w:rPr>
        <w:t>60.92%）公众网民认为网络欺凌情况比较严重或非常严重。</w:t>
      </w:r>
      <w:r>
        <w:rPr>
          <w:rFonts w:hint="eastAsia" w:asciiTheme="minorEastAsia" w:hAnsiTheme="minorEastAsia" w:cstheme="minorEastAsia"/>
          <w:color w:val="auto"/>
        </w:rPr>
        <w:t>部分（23.59</w:t>
      </w:r>
      <w:r>
        <w:rPr>
          <w:color w:val="auto"/>
        </w:rPr>
        <w:t>%</w:t>
      </w:r>
      <w:r>
        <w:rPr>
          <w:rFonts w:hint="eastAsia" w:asciiTheme="minorEastAsia" w:hAnsiTheme="minorEastAsia" w:cstheme="minorEastAsia"/>
          <w:color w:val="auto"/>
        </w:rPr>
        <w:t>）公众网民对有关部门监管和引导网络营销账号效果不认可，认为效果不大或基本无效。大部分（51.79</w:t>
      </w:r>
      <w:r>
        <w:rPr>
          <w:color w:val="auto"/>
        </w:rPr>
        <w:t>%</w:t>
      </w:r>
      <w:r>
        <w:rPr>
          <w:rFonts w:hint="eastAsia" w:asciiTheme="minorEastAsia" w:hAnsiTheme="minorEastAsia" w:cstheme="minorEastAsia"/>
          <w:color w:val="auto"/>
        </w:rPr>
        <w:t>）公众网民对自媒体平台有关内容检查措施的有效性评价为效果一般。部分（</w:t>
      </w:r>
      <w:r>
        <w:rPr>
          <w:color w:val="auto"/>
        </w:rPr>
        <w:t>42.05%）的公众网民认为对网络谣言的监管或辟谣措施有一定成效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大多数（</w:t>
      </w:r>
      <w:r>
        <w:rPr>
          <w:color w:val="auto"/>
        </w:rPr>
        <w:t>55.75%）公众网民认为权威信息供应不足，主管部门、专家权威声音弱或缺位是措施效果不好的主要原因。</w:t>
      </w:r>
    </w:p>
    <w:p>
      <w:pPr>
        <w:ind w:firstLine="0" w:firstLineChars="0"/>
        <w:rPr>
          <w:rFonts w:asciiTheme="minorEastAsia" w:hAnsiTheme="minorEastAsia" w:cstheme="minorEastAsia"/>
          <w:color w:val="auto"/>
        </w:rPr>
      </w:pPr>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28</w:t>
      </w:r>
      <w:r>
        <w:rPr>
          <w:rFonts w:hint="eastAsia" w:asciiTheme="minorEastAsia" w:hAnsiTheme="minorEastAsia" w:cstheme="minorEastAsia"/>
        </w:rPr>
        <w:t>）</w:t>
      </w:r>
      <w:r>
        <w:rPr>
          <w:rFonts w:hint="eastAsia" w:asciiTheme="minorEastAsia" w:hAnsiTheme="minorEastAsia" w:cstheme="minorEastAsia"/>
          <w:color w:val="000000"/>
        </w:rPr>
        <w:t>互联网平台投</w:t>
      </w:r>
      <w:r>
        <w:rPr>
          <w:rFonts w:hint="eastAsia" w:asciiTheme="minorEastAsia" w:hAnsiTheme="minorEastAsia" w:cstheme="minorEastAsia"/>
          <w:color w:val="auto"/>
        </w:rPr>
        <w:t>诉处理满意度有待提升。公众网民对互联网平台投诉处理结果的评价</w:t>
      </w:r>
      <w:r>
        <w:rPr>
          <w:rFonts w:hint="eastAsia" w:asciiTheme="minorEastAsia" w:hAnsiTheme="minorEastAsia" w:cstheme="minorEastAsia"/>
          <w:color w:val="auto"/>
          <w:lang w:val="en-US" w:eastAsia="zh-CN"/>
        </w:rPr>
        <w:t>为：</w:t>
      </w:r>
      <w:r>
        <w:rPr>
          <w:rFonts w:hint="eastAsia" w:asciiTheme="minorEastAsia" w:hAnsiTheme="minorEastAsia" w:cstheme="minorEastAsia"/>
          <w:color w:val="auto"/>
        </w:rPr>
        <w:t>部分的（</w:t>
      </w:r>
      <w:r>
        <w:rPr>
          <w:color w:val="auto"/>
        </w:rPr>
        <w:t>37.95%）公众网民</w:t>
      </w:r>
      <w:r>
        <w:rPr>
          <w:color w:val="000000"/>
        </w:rPr>
        <w:t>对投诉结果不满意，只有27.18%网民对投诉结果满意。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29</w:t>
      </w:r>
      <w:r>
        <w:rPr>
          <w:rFonts w:hint="eastAsia" w:asciiTheme="minorEastAsia" w:hAnsiTheme="minorEastAsia" w:cstheme="minorEastAsia"/>
        </w:rPr>
        <w:t>）公众网民对正确引导网络舆情发展的看法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通过教育提升网民网络素养（选择率75.51%），第二位是加大网络环境的监管力度（选择率74.49%），第三位是建立并完善相关管理制度规范（选择率65.82%）</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增强技术手段对网络信息实时监控（选择率63.27%），第五位是培养大量的“把关人”，全流程把关（选择率54.08%），认为不需要引导，应维持现状的占11.73%，认为低调处理，等有问题的时候再引导的占11.22%。</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9" w:name="_Toc10661"/>
      <w:r>
        <w:rPr>
          <w:rFonts w:hint="eastAsia" w:cstheme="minorEastAsia"/>
          <w:sz w:val="24"/>
          <w:szCs w:val="24"/>
        </w:rPr>
        <w:t>2.1.1</w:t>
      </w:r>
      <w:r>
        <w:rPr>
          <w:rFonts w:hint="eastAsia" w:cstheme="minorEastAsia"/>
          <w:sz w:val="24"/>
          <w:szCs w:val="24"/>
          <w:lang w:val="en-US" w:eastAsia="zh-CN"/>
        </w:rPr>
        <w:t>1</w:t>
      </w:r>
      <w:r>
        <w:rPr>
          <w:rFonts w:hint="eastAsia" w:cstheme="minorEastAsia"/>
          <w:sz w:val="24"/>
          <w:szCs w:val="24"/>
        </w:rPr>
        <w:t xml:space="preserve"> 数字政府服务满意度高，信息化建设效果明显</w:t>
      </w:r>
      <w:bookmarkEnd w:id="29"/>
    </w:p>
    <w:p>
      <w:pPr>
        <w:rPr>
          <w:rFonts w:asciiTheme="minorEastAsia" w:hAnsiTheme="minorEastAsia" w:cstheme="minorEastAsia"/>
          <w:color w:val="auto"/>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30</w:t>
      </w:r>
      <w:r>
        <w:rPr>
          <w:rFonts w:hint="eastAsia" w:asciiTheme="minorEastAsia" w:hAnsiTheme="minorEastAsia" w:cstheme="minorEastAsia"/>
        </w:rPr>
        <w:t>）政府网上服务应用越来越广泛，</w:t>
      </w:r>
      <w:r>
        <w:rPr>
          <w:rFonts w:hint="eastAsia" w:asciiTheme="minorEastAsia" w:hAnsiTheme="minorEastAsia" w:cstheme="minorEastAsia"/>
          <w:color w:val="auto"/>
        </w:rPr>
        <w:t>交通、社保、</w:t>
      </w:r>
      <w:r>
        <w:rPr>
          <w:rFonts w:hint="eastAsia" w:asciiTheme="minorEastAsia" w:hAnsiTheme="minorEastAsia" w:cstheme="minorEastAsia"/>
          <w:color w:val="auto"/>
          <w:lang w:val="en-US" w:eastAsia="zh-CN"/>
        </w:rPr>
        <w:t>税务</w:t>
      </w:r>
      <w:r>
        <w:rPr>
          <w:rFonts w:hint="eastAsia" w:asciiTheme="minorEastAsia" w:hAnsiTheme="minorEastAsia" w:cstheme="minorEastAsia"/>
          <w:color w:val="auto"/>
        </w:rPr>
        <w:t>、医疗领</w:t>
      </w:r>
      <w:r>
        <w:rPr>
          <w:rFonts w:hint="eastAsia" w:asciiTheme="minorEastAsia" w:hAnsiTheme="minorEastAsia" w:cstheme="minorEastAsia"/>
        </w:rPr>
        <w:t>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社保领域（渗透率81.58%）</w:t>
      </w:r>
      <w:r>
        <w:rPr>
          <w:rFonts w:hint="eastAsia" w:asciiTheme="minorEastAsia" w:hAnsiTheme="minorEastAsia" w:cstheme="minorEastAsia"/>
          <w:lang w:eastAsia="zh-CN"/>
        </w:rPr>
        <w:t>，</w:t>
      </w:r>
      <w:r>
        <w:rPr>
          <w:rFonts w:hint="eastAsia" w:asciiTheme="minorEastAsia" w:hAnsiTheme="minorEastAsia" w:cstheme="minorEastAsia"/>
        </w:rPr>
        <w:t>第二位是</w:t>
      </w:r>
      <w:r>
        <w:t>医疗领域（渗透率74.21%）</w:t>
      </w:r>
      <w:r>
        <w:rPr>
          <w:rFonts w:hint="eastAsia" w:asciiTheme="minorEastAsia" w:hAnsiTheme="minorEastAsia" w:cstheme="minorEastAsia"/>
          <w:lang w:eastAsia="zh-CN"/>
        </w:rPr>
        <w:t>，</w:t>
      </w:r>
      <w:r>
        <w:rPr>
          <w:rFonts w:hint="eastAsia" w:asciiTheme="minorEastAsia" w:hAnsiTheme="minorEastAsia" w:cstheme="minorEastAsia"/>
        </w:rPr>
        <w:t>第三位是</w:t>
      </w:r>
      <w:r>
        <w:t>税务领域（渗透率73.68%）</w:t>
      </w:r>
      <w:r>
        <w:rPr>
          <w:rFonts w:hint="eastAsia" w:asciiTheme="minorEastAsia" w:hAnsiTheme="minorEastAsia" w:cstheme="minorEastAsia"/>
          <w:lang w:eastAsia="zh-CN"/>
        </w:rPr>
        <w:t>，</w:t>
      </w:r>
      <w:r>
        <w:rPr>
          <w:rFonts w:hint="eastAsia" w:asciiTheme="minorEastAsia" w:hAnsiTheme="minorEastAsia" w:cstheme="minorEastAsia"/>
        </w:rPr>
        <w:t>第四位是</w:t>
      </w:r>
      <w:r>
        <w:t>交通领域（渗透</w:t>
      </w:r>
      <w:r>
        <w:rPr>
          <w:color w:val="auto"/>
        </w:rPr>
        <w:t>率70.53%），第五位是住房领域（渗透率46.84%）。</w:t>
      </w:r>
    </w:p>
    <w:p>
      <w:pPr>
        <w:rPr>
          <w:rFonts w:asciiTheme="minorEastAsia" w:hAnsiTheme="minorEastAsia" w:cstheme="minorEastAsia"/>
          <w:highlight w:val="yellow"/>
        </w:rPr>
      </w:pPr>
      <w:r>
        <w:rPr>
          <w:rFonts w:hint="eastAsia" w:asciiTheme="minorEastAsia" w:hAnsiTheme="minorEastAsia" w:cstheme="minorEastAsia"/>
          <w:color w:val="auto"/>
        </w:rPr>
        <w:t>另外，新媒体电子政务服务应用越来越广泛，政务服务APP的选择率超过</w:t>
      </w:r>
      <w:r>
        <w:rPr>
          <w:rFonts w:hint="eastAsia" w:asciiTheme="minorEastAsia" w:hAnsiTheme="minorEastAsia" w:cstheme="minorEastAsia"/>
          <w:color w:val="auto"/>
          <w:lang w:val="en-US" w:eastAsia="zh-CN"/>
        </w:rPr>
        <w:t>七</w:t>
      </w:r>
      <w:r>
        <w:rPr>
          <w:rFonts w:hint="eastAsia" w:asciiTheme="minorEastAsia" w:hAnsiTheme="minorEastAsia" w:cstheme="minorEastAsia"/>
          <w:color w:val="auto"/>
        </w:rPr>
        <w:t>成。网民办理政务服务事项的渠道选择：排第一</w:t>
      </w:r>
      <w:r>
        <w:rPr>
          <w:rFonts w:hint="eastAsia" w:asciiTheme="minorEastAsia" w:hAnsiTheme="minorEastAsia" w:cstheme="minorEastAsia"/>
        </w:rPr>
        <w:t>位是</w:t>
      </w:r>
      <w:r>
        <w:t>政务服务APP（选择率72.25%）</w:t>
      </w:r>
      <w:r>
        <w:rPr>
          <w:rFonts w:hint="eastAsia" w:asciiTheme="minorEastAsia" w:hAnsiTheme="minorEastAsia" w:cstheme="minorEastAsia"/>
          <w:lang w:eastAsia="zh-CN"/>
        </w:rPr>
        <w:t>，</w:t>
      </w:r>
      <w:r>
        <w:rPr>
          <w:rFonts w:hint="eastAsia" w:asciiTheme="minorEastAsia" w:hAnsiTheme="minorEastAsia" w:cstheme="minorEastAsia"/>
        </w:rPr>
        <w:t>第二位是</w:t>
      </w:r>
      <w:r>
        <w:t>政务小程序（选择率61.26%）</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政务服务网站（选择率54.97%）</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人工服务办事大厅（选择率48.17%）。</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31</w:t>
      </w:r>
      <w:r>
        <w:rPr>
          <w:rFonts w:hint="eastAsia" w:asciiTheme="minorEastAsia" w:hAnsiTheme="minorEastAsia" w:cstheme="minorEastAsia"/>
        </w:rPr>
        <w:t>）公众网民对政府网上服务</w:t>
      </w:r>
      <w:r>
        <w:rPr>
          <w:rFonts w:hint="eastAsia" w:asciiTheme="minorEastAsia" w:hAnsiTheme="minorEastAsia" w:cstheme="minorEastAsia"/>
          <w:color w:val="auto"/>
        </w:rPr>
        <w:t>便利性和安全评价较高。大部分（68.25</w:t>
      </w:r>
      <w:r>
        <w:rPr>
          <w:color w:val="auto"/>
        </w:rPr>
        <w:t>%</w:t>
      </w:r>
      <w:r>
        <w:rPr>
          <w:rFonts w:hint="eastAsia" w:asciiTheme="minorEastAsia" w:hAnsiTheme="minorEastAsia" w:cstheme="minorEastAsia"/>
          <w:color w:val="auto"/>
        </w:rPr>
        <w:t>）公众网民认为政府网上服务便利或非常便利，超过四分之三的（77.42</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32</w:t>
      </w:r>
      <w:r>
        <w:rPr>
          <w:rFonts w:hint="eastAsia" w:asciiTheme="minorEastAsia" w:hAnsiTheme="minorEastAsia" w:cstheme="minorEastAsia"/>
        </w:rPr>
        <w:t>）公众网民对政府提升治理能力的信息化工程（如“智能交通”、“平安社区”、“智慧城市”等）成效表示满意或非常满意的占</w:t>
      </w:r>
      <w:r>
        <w:t>46.81%，表示不满意或非常不满的只占4.25%，总体上评价是满意的。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30" w:name="_Toc12785"/>
      <w:r>
        <w:rPr>
          <w:rFonts w:hint="eastAsia" w:cstheme="minorEastAsia"/>
          <w:sz w:val="24"/>
          <w:szCs w:val="24"/>
        </w:rPr>
        <w:t>2.1.</w:t>
      </w:r>
      <w:r>
        <w:rPr>
          <w:rFonts w:hint="eastAsia" w:cstheme="minorEastAsia"/>
          <w:sz w:val="24"/>
          <w:szCs w:val="24"/>
          <w:lang w:val="en-US" w:eastAsia="zh-CN"/>
        </w:rPr>
        <w:t>12</w:t>
      </w:r>
      <w:r>
        <w:rPr>
          <w:rFonts w:hint="eastAsia" w:cstheme="minorEastAsia"/>
          <w:sz w:val="24"/>
          <w:szCs w:val="24"/>
        </w:rPr>
        <w:t>数字乡村建设背景下，公众网民对家乡网络安全整体状况表示肯定</w:t>
      </w:r>
      <w:bookmarkEnd w:id="30"/>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33</w:t>
      </w:r>
      <w:r>
        <w:rPr>
          <w:rFonts w:hint="eastAsia" w:asciiTheme="minorEastAsia" w:hAnsiTheme="minorEastAsia" w:cstheme="minorEastAsia"/>
        </w:rPr>
        <w:t>）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color w:val="auto"/>
          <w:highlight w:val="yellow"/>
        </w:rPr>
      </w:pPr>
      <w:r>
        <w:rPr>
          <w:rFonts w:hint="eastAsia" w:asciiTheme="minorEastAsia" w:hAnsiTheme="minorEastAsia" w:cstheme="minorEastAsia"/>
          <w:color w:val="auto"/>
          <w:lang w:val="en-US" w:eastAsia="zh-CN"/>
        </w:rPr>
        <w:t>七成</w:t>
      </w:r>
      <w:r>
        <w:rPr>
          <w:rFonts w:hint="eastAsia" w:asciiTheme="minorEastAsia" w:hAnsiTheme="minorEastAsia" w:cstheme="minorEastAsia"/>
          <w:color w:val="auto"/>
        </w:rPr>
        <w:t>（</w:t>
      </w:r>
      <w:r>
        <w:rPr>
          <w:color w:val="auto"/>
        </w:rPr>
        <w:t>73.81%）网民对认为互联网应用对推动乡村经济发展带来了较大影响，表示影响比较小或没有影响的只占4.17%，总体上肯定了互联网应用对乡村经济发展的推动效果。</w:t>
      </w:r>
      <w:r>
        <w:rPr>
          <w:rFonts w:hint="eastAsia" w:asciiTheme="minorEastAsia" w:hAnsiTheme="minorEastAsia" w:cstheme="minorEastAsia"/>
          <w:color w:val="auto"/>
        </w:rPr>
        <w:t>大多数（</w:t>
      </w:r>
      <w:r>
        <w:rPr>
          <w:color w:val="auto"/>
        </w:rPr>
        <w:t>59.52%）网民认为乡村振兴政策的实施给乡村发展带来了较大变化。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34</w:t>
      </w:r>
      <w:r>
        <w:rPr>
          <w:rFonts w:hint="eastAsia" w:asciiTheme="minorEastAsia" w:hAnsiTheme="minorEastAsia" w:cstheme="minorEastAsia"/>
        </w:rPr>
        <w:t>）公众网民认为乡村振兴带来的变化：排第一位是</w:t>
      </w:r>
      <w:r>
        <w:t>乡村新兴产业发展，农民收入增加（选择率59.88%），第二位是乡村生态环境条件改善（选择率58.68%），第三位是乡村文化娱乐设施改善（选择率56.89%）</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乡村网络通信条件改善（选择率52.69%）</w:t>
      </w:r>
      <w:r>
        <w:rPr>
          <w:rFonts w:hint="eastAsia" w:asciiTheme="minorEastAsia" w:hAnsiTheme="minorEastAsia" w:cstheme="minorEastAsia"/>
          <w:lang w:eastAsia="zh-CN"/>
        </w:rPr>
        <w:t>，</w:t>
      </w:r>
      <w:r>
        <w:rPr>
          <w:rFonts w:hint="eastAsia" w:asciiTheme="minorEastAsia" w:hAnsiTheme="minorEastAsia" w:cstheme="minorEastAsia"/>
        </w:rPr>
        <w:t>第五位是</w:t>
      </w:r>
      <w:r>
        <w:t>乡村教育条件改善（选择率51.5%）</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（48.5%）、乡村基层组织人员素质提高（选择率41.92%）、城乡差异减少（40.12%）等。</w:t>
      </w:r>
    </w:p>
    <w:p>
      <w:pPr>
        <w:rPr>
          <w:rFonts w:asciiTheme="minorEastAsia" w:hAnsiTheme="minorEastAsia" w:cstheme="minorEastAsia"/>
        </w:rPr>
      </w:pPr>
    </w:p>
    <w:p>
      <w:pPr>
        <w:pStyle w:val="4"/>
        <w:ind w:firstLine="482"/>
        <w:rPr>
          <w:rFonts w:cstheme="minorEastAsia"/>
          <w:sz w:val="24"/>
          <w:szCs w:val="24"/>
        </w:rPr>
      </w:pPr>
      <w:bookmarkStart w:id="31" w:name="_Toc8404"/>
      <w:r>
        <w:rPr>
          <w:rFonts w:hint="eastAsia" w:cstheme="minorEastAsia"/>
          <w:sz w:val="24"/>
          <w:szCs w:val="24"/>
        </w:rPr>
        <w:t>2.1.</w:t>
      </w:r>
      <w:r>
        <w:rPr>
          <w:rFonts w:hint="eastAsia" w:cstheme="minorEastAsia"/>
          <w:sz w:val="24"/>
          <w:szCs w:val="24"/>
          <w:lang w:val="en-US" w:eastAsia="zh-CN"/>
        </w:rPr>
        <w:t>13</w:t>
      </w:r>
      <w:r>
        <w:rPr>
          <w:rFonts w:hint="eastAsia" w:cstheme="minorEastAsia"/>
          <w:sz w:val="24"/>
          <w:szCs w:val="24"/>
        </w:rPr>
        <w:t>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1"/>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35</w:t>
      </w:r>
      <w:r>
        <w:rPr>
          <w:rFonts w:hint="eastAsia" w:asciiTheme="minorEastAsia" w:hAnsiTheme="minorEastAsia" w:cstheme="minorEastAsia"/>
        </w:rPr>
        <w:t>）公众网民对乡村互联网安全状况满意度较为满意。</w:t>
      </w:r>
      <w:r>
        <w:t>4.14%公众网民表示非常满意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26.63</w:t>
      </w:r>
      <w:r>
        <w:t>%网民表示满意</w:t>
      </w:r>
      <w:r>
        <w:rPr>
          <w:rFonts w:hint="eastAsia" w:asciiTheme="minorEastAsia" w:hAnsiTheme="minorEastAsia" w:cstheme="minorEastAsia"/>
          <w:lang w:eastAsia="zh-CN"/>
        </w:rPr>
        <w:t>，</w:t>
      </w:r>
      <w:r>
        <w:rPr>
          <w:rFonts w:hint="eastAsia" w:asciiTheme="minorEastAsia" w:hAnsiTheme="minorEastAsia" w:cstheme="minorEastAsia"/>
        </w:rPr>
        <w:t>57.99</w:t>
      </w:r>
      <w:r>
        <w:t>%网民表示一般</w:t>
      </w:r>
      <w:r>
        <w:rPr>
          <w:rFonts w:hint="eastAsia" w:asciiTheme="minorEastAsia" w:hAnsiTheme="minorEastAsia" w:cstheme="minorEastAsia"/>
          <w:lang w:eastAsia="zh-CN"/>
        </w:rPr>
        <w:t>，</w:t>
      </w:r>
      <w:r>
        <w:rPr>
          <w:rFonts w:hint="eastAsia" w:asciiTheme="minorEastAsia" w:hAnsiTheme="minorEastAsia" w:cstheme="minorEastAsia"/>
        </w:rPr>
        <w:t>6.51</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4.73</w:t>
      </w:r>
      <w:r>
        <w:t>%网民表示非常不满意。数据显示网民对家乡互联网安全状况表示满意或非常满意的网民占30.77%，表示不满意或非常不满的占11.24%。</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w:t>
      </w:r>
      <w:r>
        <w:rPr>
          <w:rFonts w:hint="eastAsia" w:asciiTheme="minorEastAsia" w:hAnsiTheme="minorEastAsia" w:cstheme="minorEastAsia"/>
          <w:lang w:val="en-US" w:eastAsia="zh-CN"/>
        </w:rPr>
        <w:t>36</w:t>
      </w:r>
      <w:r>
        <w:rPr>
          <w:rFonts w:hint="eastAsia" w:asciiTheme="minorEastAsia" w:hAnsiTheme="minorEastAsia" w:cstheme="minorEastAsia"/>
        </w:rPr>
        <w:t>）公众网民认为在农村生活主要存有以下网络应用障碍：第一位是</w:t>
      </w:r>
      <w:r>
        <w:t>物流网络覆盖不到（关注度69.7%）</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网络速度太慢体验不好（关注度61.82%）</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网络流量费用太贵（关注度43.03%）</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APP不会使用（关注度41.21%），第五位是身份认证手续繁琐（关注度30.91%）等。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37</w:t>
      </w:r>
      <w:r>
        <w:rPr>
          <w:rFonts w:hint="eastAsia" w:asciiTheme="minorEastAsia" w:hAnsiTheme="minorEastAsia" w:cstheme="minorEastAsia"/>
        </w:rPr>
        <w:t>）发展农村经济，提高农民生活水平、改善基础设施与公共服务，缩小城乡差距是网民对乡村振兴期望最大的两项。公众网民对乡村振兴的服务需求：第一位是</w:t>
      </w:r>
      <w:r>
        <w:t>改善基础设施与公共服务，缩小城乡差距（选择率85.63%），第二位是发展农村经济，提高农民生活水平（选择率74.85%），第三位是加强农村基层组织建设，提高人员素质（选择率73.65%）</w:t>
      </w:r>
      <w:r>
        <w:rPr>
          <w:rFonts w:hint="eastAsia" w:asciiTheme="minorEastAsia" w:hAnsiTheme="minorEastAsia" w:cstheme="minorEastAsia"/>
          <w:lang w:eastAsia="zh-CN"/>
        </w:rPr>
        <w:t>，</w:t>
      </w:r>
      <w:r>
        <w:rPr>
          <w:rFonts w:hint="eastAsia" w:asciiTheme="minorEastAsia" w:hAnsiTheme="minorEastAsia" w:cstheme="minorEastAsia"/>
        </w:rPr>
        <w:t>第四位是</w:t>
      </w:r>
      <w:r>
        <w:t>保护和改善农村生态环境（选择率73.05%）</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大力建设并保护发扬乡村传统文化（选择率61.68%）。</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38</w:t>
      </w:r>
      <w:r>
        <w:rPr>
          <w:rFonts w:hint="eastAsia" w:asciiTheme="minorEastAsia" w:hAnsiTheme="minorEastAsia" w:cstheme="minorEastAsia"/>
        </w:rPr>
        <w:t>）公众网民认为乡村最迫切需要解决的网络安全问题：第一位是</w:t>
      </w:r>
      <w:r>
        <w:t>网络诈骗（选择率88.69%），第二位是网络赌博（选择率73.21%），第三位是网络色情（选择率48.81%）</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网络毒品（选择率38.69%）。网民认为乡村最迫切需要解决的网络安全问题主要为网络诈骗、网络赌博、网络色情。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pPr>
      <w:bookmarkStart w:id="32" w:name="_Toc5645"/>
      <w:r>
        <w:rPr>
          <w:rFonts w:hint="eastAsia" w:cstheme="minorEastAsia"/>
          <w:bCs/>
        </w:rPr>
        <w:t>2.2 从业人员版主要发现</w:t>
      </w:r>
      <w:bookmarkEnd w:id="32"/>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rPr>
        <w:t>本次活动共收回</w:t>
      </w:r>
      <w:r>
        <w:rPr>
          <w:rFonts w:hint="eastAsia" w:asciiTheme="minorEastAsia" w:hAnsiTheme="minorEastAsia" w:cstheme="minorEastAsia"/>
          <w:color w:val="auto"/>
          <w:lang w:val="en-US" w:eastAsia="zh-CN"/>
        </w:rPr>
        <w:t>中国铁路广州局集团有限公司</w:t>
      </w:r>
      <w:r>
        <w:rPr>
          <w:rFonts w:hint="eastAsia" w:asciiTheme="minorEastAsia" w:hAnsiTheme="minorEastAsia" w:cstheme="minorEastAsia"/>
          <w:color w:val="auto"/>
        </w:rPr>
        <w:t>从</w:t>
      </w:r>
      <w:r>
        <w:rPr>
          <w:rFonts w:hint="eastAsia" w:asciiTheme="minorEastAsia" w:hAnsiTheme="minorEastAsia" w:cstheme="minorEastAsia"/>
        </w:rPr>
        <w:t>业人员版网民网络安全感满意度调查问卷总计</w:t>
      </w:r>
      <w:r>
        <w:t>2081份，经数据清洗消除无效数据后，有2077份问卷数据纳入统计，数据样本有效性为99.81%</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eastAsia" w:eastAsiaTheme="minorEastAsia" w:cstheme="minorEastAsia"/>
          <w:sz w:val="24"/>
          <w:szCs w:val="24"/>
          <w:lang w:val="en-US" w:eastAsia="zh-CN"/>
        </w:rPr>
      </w:pPr>
      <w:bookmarkStart w:id="33" w:name="_Toc48725376"/>
      <w:bookmarkStart w:id="34" w:name="_Toc17087"/>
      <w:bookmarkStart w:id="35" w:name="_Toc11674"/>
      <w:bookmarkStart w:id="36" w:name="_Toc7339"/>
      <w:bookmarkStart w:id="37" w:name="_Toc9514"/>
      <w:r>
        <w:rPr>
          <w:rFonts w:hint="eastAsia" w:cstheme="minorEastAsia"/>
          <w:sz w:val="24"/>
          <w:szCs w:val="24"/>
        </w:rPr>
        <w:t xml:space="preserve">2.2.1 </w:t>
      </w:r>
      <w:r>
        <w:rPr>
          <w:rFonts w:hint="eastAsia" w:cstheme="minorEastAsia"/>
          <w:sz w:val="24"/>
          <w:szCs w:val="24"/>
          <w:lang w:val="en-US" w:eastAsia="zh-CN"/>
        </w:rPr>
        <w:t>本系统内</w:t>
      </w:r>
      <w:r>
        <w:rPr>
          <w:rFonts w:hint="eastAsia" w:cstheme="minorEastAsia"/>
          <w:sz w:val="24"/>
          <w:szCs w:val="24"/>
        </w:rPr>
        <w:t>从业人员网络安全感</w:t>
      </w:r>
      <w:bookmarkEnd w:id="33"/>
      <w:bookmarkEnd w:id="34"/>
      <w:bookmarkEnd w:id="35"/>
      <w:bookmarkEnd w:id="36"/>
      <w:r>
        <w:rPr>
          <w:rFonts w:hint="eastAsia" w:cstheme="minorEastAsia"/>
          <w:color w:val="auto"/>
          <w:sz w:val="24"/>
          <w:szCs w:val="24"/>
          <w:lang w:val="en-US" w:eastAsia="zh-CN"/>
        </w:rPr>
        <w:t>略高</w:t>
      </w:r>
      <w:bookmarkEnd w:id="37"/>
    </w:p>
    <w:p>
      <w:pPr>
        <w:rPr>
          <w:rFonts w:asciiTheme="minorEastAsia" w:hAnsiTheme="minorEastAsia" w:cstheme="minorEastAsia"/>
          <w:color w:val="auto"/>
          <w:highlight w:val="yellow"/>
        </w:rPr>
      </w:pPr>
      <w:r>
        <w:rPr>
          <w:rFonts w:hint="eastAsia" w:asciiTheme="minorEastAsia" w:hAnsiTheme="minorEastAsia" w:cstheme="minorEastAsia"/>
        </w:rPr>
        <w:t>（1）从业人员网络安全感</w:t>
      </w:r>
      <w:r>
        <w:rPr>
          <w:rFonts w:hint="eastAsia" w:asciiTheme="minorEastAsia" w:hAnsiTheme="minorEastAsia" w:cstheme="minorEastAsia"/>
          <w:lang w:val="en-US" w:eastAsia="zh-CN"/>
        </w:rPr>
        <w:t>状况方面</w:t>
      </w:r>
      <w:r>
        <w:rPr>
          <w:rFonts w:hint="eastAsia" w:asciiTheme="minorEastAsia" w:hAnsiTheme="minorEastAsia" w:cstheme="minorEastAsia"/>
        </w:rPr>
        <w:t>，认为网络安全（安全+非常安全）的占</w:t>
      </w:r>
      <w:r>
        <w:t>63.02%</w:t>
      </w:r>
      <w:r>
        <w:rPr>
          <w:rFonts w:hint="eastAsia" w:asciiTheme="minorEastAsia" w:hAnsiTheme="minorEastAsia" w:cstheme="minorEastAsia"/>
          <w:lang w:eastAsia="zh-CN"/>
        </w:rPr>
        <w:t>，</w:t>
      </w:r>
      <w:r>
        <w:rPr>
          <w:rFonts w:hint="eastAsia" w:asciiTheme="minorEastAsia" w:hAnsiTheme="minorEastAsia"/>
        </w:rPr>
        <w:t>其中非常安全占</w:t>
      </w:r>
      <w:r>
        <w:rPr>
          <w:rFonts w:hint="eastAsia"/>
        </w:rPr>
        <w:t>13</w:t>
      </w:r>
      <w:r>
        <w:rPr>
          <w:rFonts w:hint="eastAsia"/>
          <w:color w:val="auto"/>
        </w:rPr>
        <w:t>.48%</w:t>
      </w:r>
      <w:r>
        <w:rPr>
          <w:rFonts w:hint="eastAsia" w:asciiTheme="minorEastAsia" w:hAnsiTheme="minorEastAsia"/>
          <w:color w:val="auto"/>
        </w:rPr>
        <w:t>，感到安全占</w:t>
      </w:r>
      <w:r>
        <w:rPr>
          <w:rFonts w:hint="eastAsia"/>
          <w:color w:val="auto"/>
        </w:rPr>
        <w:t>49.54%</w:t>
      </w:r>
      <w:r>
        <w:rPr>
          <w:rFonts w:hint="eastAsia" w:asciiTheme="minorEastAsia" w:hAnsiTheme="minorEastAsia"/>
          <w:color w:val="auto"/>
        </w:rPr>
        <w:t>。评价一般的占</w:t>
      </w:r>
      <w:r>
        <w:rPr>
          <w:rFonts w:hint="eastAsia"/>
          <w:color w:val="auto"/>
        </w:rPr>
        <w:t>29.56%</w:t>
      </w:r>
      <w:r>
        <w:rPr>
          <w:rFonts w:hint="eastAsia" w:asciiTheme="minorEastAsia" w:hAnsiTheme="minorEastAsia"/>
          <w:color w:val="auto"/>
        </w:rPr>
        <w:t>，显示有接近三分之一的网民对网络安全持保留态度。</w:t>
      </w:r>
    </w:p>
    <w:p>
      <w:pPr>
        <w:ind w:firstLine="0" w:firstLineChars="0"/>
        <w:rPr>
          <w:rFonts w:asciiTheme="minorEastAsia" w:hAnsiTheme="minorEastAsia" w:cstheme="minorEastAsia"/>
        </w:rPr>
      </w:pPr>
    </w:p>
    <w:p>
      <w:pPr>
        <w:pStyle w:val="4"/>
        <w:ind w:firstLine="482"/>
        <w:rPr>
          <w:rFonts w:cstheme="minorEastAsia"/>
          <w:sz w:val="24"/>
          <w:szCs w:val="24"/>
        </w:rPr>
      </w:pPr>
      <w:bookmarkStart w:id="38" w:name="_Toc19207403"/>
      <w:bookmarkStart w:id="39" w:name="_Toc9118"/>
      <w:bookmarkStart w:id="40" w:name="_Toc11100"/>
      <w:bookmarkStart w:id="41" w:name="_Toc7737"/>
      <w:bookmarkStart w:id="42" w:name="_Toc48725377"/>
      <w:bookmarkStart w:id="43" w:name="_Toc20009"/>
      <w:r>
        <w:rPr>
          <w:rFonts w:hint="eastAsia" w:cstheme="minorEastAsia"/>
          <w:sz w:val="24"/>
          <w:szCs w:val="24"/>
        </w:rPr>
        <w:t>2.2</w:t>
      </w:r>
      <w:bookmarkEnd w:id="38"/>
      <w:r>
        <w:rPr>
          <w:rFonts w:hint="eastAsia" w:cstheme="minorEastAsia"/>
          <w:sz w:val="24"/>
          <w:szCs w:val="24"/>
        </w:rPr>
        <w:t>.2网络安全态势严峻，供应链安全风险受到关注</w:t>
      </w:r>
      <w:bookmarkEnd w:id="39"/>
      <w:bookmarkEnd w:id="40"/>
      <w:bookmarkEnd w:id="41"/>
      <w:bookmarkEnd w:id="42"/>
      <w:bookmarkEnd w:id="43"/>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2</w:t>
      </w:r>
      <w:r>
        <w:rPr>
          <w:rFonts w:hint="eastAsia" w:asciiTheme="minorEastAsia" w:hAnsiTheme="minorEastAsia" w:cstheme="minorEastAsia"/>
        </w:rPr>
        <w:t>）</w:t>
      </w:r>
      <w:r>
        <w:t>49.54%的从业人员在工作中最常遇到的网络安全问题是恶意程序（勒索病毒、挖矿勒索、供应链木马、蠕虫病毒、僵尸网络等），47.38%从业人员遇到安全隐患（硬件漏洞、代码漏洞、业务逻辑漏洞、弱口令、后门等），恶意网络资源（恶意IP地址、恶意域名、恶意URL、网络钓鱼等）遇到率为34.28%，安全事件（主机受控、数据泄露、网页篡改、网络监听等）遇到率为30.72%。</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3</w:t>
      </w:r>
      <w:r>
        <w:rPr>
          <w:rFonts w:hint="eastAsia" w:asciiTheme="minorEastAsia" w:hAnsiTheme="minorEastAsia" w:cstheme="minorEastAsia"/>
        </w:rPr>
        <w:t>）信息技术产业供应链安全威胁受到关注，</w:t>
      </w:r>
      <w:r>
        <w:t>61.85%从业人员认为供应链安全威胁比较高和非常高。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4" w:name="_Toc48725378"/>
      <w:bookmarkStart w:id="45" w:name="_Toc12601"/>
      <w:bookmarkStart w:id="46" w:name="_Toc12960"/>
      <w:bookmarkStart w:id="47" w:name="_Toc24975"/>
      <w:bookmarkStart w:id="48" w:name="_Toc10268"/>
      <w:r>
        <w:rPr>
          <w:rFonts w:hint="eastAsia" w:cstheme="minorEastAsia"/>
          <w:sz w:val="24"/>
          <w:szCs w:val="24"/>
        </w:rPr>
        <w:t>2.2.3信息泄露、网络诈骗等问题仍比较突出，打击网络黑灰产业成为关注热点</w:t>
      </w:r>
      <w:bookmarkEnd w:id="44"/>
      <w:bookmarkEnd w:id="45"/>
      <w:bookmarkEnd w:id="46"/>
      <w:bookmarkEnd w:id="47"/>
      <w:bookmarkEnd w:id="48"/>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4</w:t>
      </w:r>
      <w:r>
        <w:rPr>
          <w:rFonts w:hint="eastAsia" w:asciiTheme="minorEastAsia" w:hAnsiTheme="minorEastAsia" w:cstheme="minorEastAsia"/>
        </w:rPr>
        <w:t>）</w:t>
      </w:r>
      <w:r>
        <w:rPr>
          <w:rFonts w:hint="eastAsia"/>
        </w:rPr>
        <w:t>77.23%</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71.45%</w:t>
      </w:r>
      <w:r>
        <w:rPr>
          <w:rFonts w:hint="eastAsia" w:asciiTheme="minorEastAsia" w:hAnsiTheme="minorEastAsia"/>
        </w:rPr>
        <w:t>和</w:t>
      </w:r>
      <w:r>
        <w:rPr>
          <w:rFonts w:hint="eastAsia"/>
        </w:rPr>
        <w:t>57.2%</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病毒木马</w:t>
      </w:r>
      <w:r>
        <w:rPr>
          <w:rFonts w:hint="eastAsia" w:asciiTheme="minorEastAsia" w:hAnsiTheme="minorEastAsia"/>
        </w:rPr>
        <w:t>关注度也比较高，分别为</w:t>
      </w:r>
      <w:r>
        <w:rPr>
          <w:rFonts w:hint="eastAsia"/>
        </w:rPr>
        <w:t>51.76%</w:t>
      </w:r>
      <w:r>
        <w:rPr>
          <w:rFonts w:hint="eastAsia" w:asciiTheme="minorEastAsia" w:hAnsiTheme="minorEastAsia"/>
        </w:rPr>
        <w:t>、</w:t>
      </w:r>
      <w:r>
        <w:rPr>
          <w:rFonts w:hint="eastAsia"/>
        </w:rPr>
        <w:t>49.69%</w:t>
      </w:r>
      <w:r>
        <w:rPr>
          <w:rFonts w:hint="eastAsia" w:asciiTheme="minorEastAsia" w:hAnsiTheme="minorEastAsia"/>
        </w:rPr>
        <w:t>、</w:t>
      </w:r>
      <w:r>
        <w:rPr>
          <w:rFonts w:hint="eastAsia"/>
        </w:rPr>
        <w:t>44.49%</w:t>
      </w:r>
      <w:r>
        <w:rPr>
          <w:rFonts w:hint="eastAsia" w:asciiTheme="minorEastAsia" w:hAnsiTheme="minorEastAsia"/>
        </w:rPr>
        <w:t>、</w:t>
      </w:r>
      <w:r>
        <w:rPr>
          <w:rFonts w:hint="eastAsia"/>
        </w:rPr>
        <w:t>43.24%</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5</w:t>
      </w:r>
      <w:r>
        <w:rPr>
          <w:rFonts w:hint="eastAsia" w:asciiTheme="minorEastAsia" w:hAnsiTheme="minorEastAsia" w:cstheme="minorEastAsia"/>
        </w:rPr>
        <w:t>）打击网络黑灰产业要加强监管力度。针对“刷流量”、“网络水军”的现象屡禁不绝的原因，</w:t>
      </w:r>
      <w:r>
        <w:rPr>
          <w:rFonts w:hint="eastAsia"/>
        </w:rPr>
        <w:t>70.53%</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相关法律欠缺</w:t>
      </w:r>
      <w:r>
        <w:rPr>
          <w:rFonts w:hint="eastAsia" w:asciiTheme="minorEastAsia" w:hAnsiTheme="minorEastAsia"/>
          <w:lang w:eastAsia="zh-CN"/>
        </w:rPr>
        <w:t>；</w:t>
      </w:r>
      <w:r>
        <w:rPr>
          <w:rFonts w:hint="eastAsia"/>
        </w:rPr>
        <w:t>平台管理漏洞</w:t>
      </w:r>
      <w:r>
        <w:rPr>
          <w:rFonts w:hint="eastAsia" w:asciiTheme="minorEastAsia" w:hAnsiTheme="minorEastAsia"/>
          <w:lang w:eastAsia="zh-CN"/>
        </w:rPr>
        <w:t>；</w:t>
      </w:r>
      <w:r>
        <w:rPr>
          <w:rFonts w:hint="eastAsia"/>
        </w:rPr>
        <w:t>利益驱动</w:t>
      </w:r>
      <w:r>
        <w:rPr>
          <w:rFonts w:hint="eastAsia" w:asciiTheme="minorEastAsia" w:hAnsiTheme="minorEastAsia"/>
        </w:rPr>
        <w:t>则位列2、3、4位，关注度分别为</w:t>
      </w:r>
      <w:r>
        <w:rPr>
          <w:rFonts w:hint="eastAsia"/>
        </w:rPr>
        <w:t>61.87%</w:t>
      </w:r>
      <w:r>
        <w:rPr>
          <w:rFonts w:hint="eastAsia" w:asciiTheme="minorEastAsia" w:hAnsiTheme="minorEastAsia"/>
        </w:rPr>
        <w:t>、</w:t>
      </w:r>
      <w:r>
        <w:rPr>
          <w:rFonts w:hint="eastAsia"/>
        </w:rPr>
        <w:t>60.62%</w:t>
      </w:r>
      <w:r>
        <w:rPr>
          <w:rFonts w:hint="eastAsia" w:asciiTheme="minorEastAsia" w:hAnsiTheme="minorEastAsia"/>
        </w:rPr>
        <w:t>、</w:t>
      </w:r>
      <w:r>
        <w:rPr>
          <w:rFonts w:hint="eastAsia"/>
        </w:rPr>
        <w:t>58.69%</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9" w:name="_Toc24437"/>
      <w:bookmarkStart w:id="50" w:name="_Toc31912"/>
      <w:bookmarkStart w:id="51" w:name="_Toc48725379"/>
      <w:bookmarkStart w:id="52" w:name="_Toc16954"/>
      <w:bookmarkStart w:id="53" w:name="_Toc21409"/>
      <w:r>
        <w:rPr>
          <w:rFonts w:hint="eastAsia" w:cstheme="minorEastAsia"/>
          <w:sz w:val="24"/>
          <w:szCs w:val="24"/>
        </w:rPr>
        <w:t>2.2.4网络安全依法治理不断完善，加强法制建设成为主要诉求</w:t>
      </w:r>
      <w:bookmarkEnd w:id="49"/>
      <w:bookmarkEnd w:id="50"/>
      <w:bookmarkEnd w:id="51"/>
      <w:bookmarkEnd w:id="52"/>
      <w:bookmarkEnd w:id="53"/>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6</w:t>
      </w:r>
      <w:r>
        <w:rPr>
          <w:rFonts w:hint="eastAsia" w:asciiTheme="minorEastAsia" w:hAnsiTheme="minorEastAsia" w:cstheme="minorEastAsia"/>
        </w:rPr>
        <w:t>）网络安全法治观念得到普及，加强网络安全法制建设和加强监管力度成为共识。对于维护网络安全最需要采取的措施方面：</w:t>
      </w:r>
      <w:r>
        <w:rPr>
          <w:rFonts w:hint="eastAsia"/>
        </w:rPr>
        <w:t>81.32%</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70.68%</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r>
        <w:rPr>
          <w:rFonts w:hint="eastAsia"/>
        </w:rPr>
        <w:t>61.39%</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7</w:t>
      </w:r>
      <w:r>
        <w:rPr>
          <w:rFonts w:hint="eastAsia" w:asciiTheme="minorEastAsia" w:hAnsiTheme="minorEastAsia" w:cstheme="minorEastAsia"/>
        </w:rPr>
        <w:t>）加强网络安全立法的主要关注点在：</w:t>
      </w:r>
      <w:r>
        <w:rPr>
          <w:rFonts w:hint="eastAsia"/>
        </w:rPr>
        <w:t>个人信</w:t>
      </w:r>
      <w:r>
        <w:rPr>
          <w:rFonts w:hint="eastAsia"/>
          <w:color w:val="auto"/>
        </w:rPr>
        <w:t>息保护</w:t>
      </w:r>
      <w:r>
        <w:rPr>
          <w:rFonts w:hint="eastAsia" w:asciiTheme="minorEastAsia" w:hAnsiTheme="minorEastAsia" w:cstheme="minorEastAsia"/>
          <w:color w:val="auto"/>
        </w:rPr>
        <w:t>（关注度</w:t>
      </w:r>
      <w:r>
        <w:rPr>
          <w:rFonts w:hint="eastAsia"/>
          <w:color w:val="auto"/>
        </w:rPr>
        <w:t>81.13%</w:t>
      </w:r>
      <w:r>
        <w:rPr>
          <w:rFonts w:hint="eastAsia" w:asciiTheme="minorEastAsia" w:hAnsiTheme="minorEastAsia" w:cstheme="minorEastAsia"/>
          <w:color w:val="auto"/>
        </w:rPr>
        <w:t>）、</w:t>
      </w:r>
      <w:r>
        <w:rPr>
          <w:rFonts w:hint="eastAsia"/>
          <w:color w:val="auto"/>
        </w:rPr>
        <w:t>网络平台责任</w:t>
      </w:r>
      <w:r>
        <w:rPr>
          <w:rFonts w:hint="eastAsia" w:asciiTheme="minorEastAsia" w:hAnsiTheme="minorEastAsia" w:cstheme="minorEastAsia"/>
          <w:color w:val="auto"/>
        </w:rPr>
        <w:t>（关注度</w:t>
      </w:r>
      <w:r>
        <w:rPr>
          <w:rFonts w:hint="eastAsia"/>
          <w:color w:val="auto"/>
        </w:rPr>
        <w:t>72.12%</w:t>
      </w:r>
      <w:r>
        <w:rPr>
          <w:rFonts w:hint="eastAsia" w:asciiTheme="minorEastAsia" w:hAnsiTheme="minorEastAsia" w:cstheme="minorEastAsia"/>
          <w:color w:val="auto"/>
        </w:rPr>
        <w:t>）、</w:t>
      </w:r>
      <w:r>
        <w:rPr>
          <w:rFonts w:hint="eastAsia"/>
          <w:color w:val="auto"/>
        </w:rPr>
        <w:t>未成年人上网保护</w:t>
      </w:r>
      <w:r>
        <w:rPr>
          <w:rFonts w:hint="eastAsia" w:asciiTheme="minorEastAsia" w:hAnsiTheme="minorEastAsia" w:cstheme="minorEastAsia"/>
          <w:color w:val="auto"/>
        </w:rPr>
        <w:t>（关注度</w:t>
      </w:r>
      <w:r>
        <w:rPr>
          <w:rFonts w:hint="eastAsia"/>
          <w:color w:val="auto"/>
        </w:rPr>
        <w:t>51.04%</w:t>
      </w:r>
      <w:r>
        <w:rPr>
          <w:rFonts w:hint="eastAsia" w:asciiTheme="minorEastAsia" w:hAnsiTheme="minorEastAsia" w:cstheme="minorEastAsia"/>
          <w:color w:val="auto"/>
        </w:rPr>
        <w:t>）。网络违法犯罪防治、网络安全各领域监管等方面的立法关注度也比较高（关注度40</w:t>
      </w:r>
      <w:r>
        <w:rPr>
          <w:rFonts w:hint="eastAsia" w:asciiTheme="minorEastAsia" w:hAnsiTheme="minorEastAsia" w:cstheme="minorEastAsia"/>
        </w:rPr>
        <w:t>%以上）。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4" w:name="_Toc48725380"/>
      <w:bookmarkStart w:id="55" w:name="_Toc22561"/>
      <w:bookmarkStart w:id="56" w:name="_Toc22664"/>
      <w:bookmarkStart w:id="57" w:name="_Toc6854"/>
      <w:r>
        <w:rPr>
          <w:rFonts w:hint="eastAsia" w:cstheme="minorEastAsia"/>
          <w:sz w:val="24"/>
          <w:szCs w:val="24"/>
        </w:rPr>
        <w:t>2.2.5网络安全监管取得成效，网络安全等级保护制度进一步落实</w:t>
      </w:r>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8</w:t>
      </w:r>
      <w:r>
        <w:rPr>
          <w:rFonts w:hint="eastAsia" w:asciiTheme="minorEastAsia" w:hAnsiTheme="minorEastAsia" w:cstheme="minorEastAsia"/>
        </w:rPr>
        <w:t>）政府有关部门加强网络安全监管取得成效，监管力度评价得到肯定。从业人员认为监管力度非常强占</w:t>
      </w:r>
      <w:r>
        <w:rPr>
          <w:rFonts w:hint="eastAsia"/>
        </w:rPr>
        <w:t>11.8%</w:t>
      </w:r>
      <w:r>
        <w:rPr>
          <w:rFonts w:hint="eastAsia" w:asciiTheme="minorEastAsia" w:hAnsiTheme="minorEastAsia" w:cstheme="minorEastAsia"/>
        </w:rPr>
        <w:t>，认为比较强占</w:t>
      </w:r>
      <w:r>
        <w:rPr>
          <w:rFonts w:hint="eastAsia"/>
        </w:rPr>
        <w:t>41.36%</w:t>
      </w:r>
      <w:r>
        <w:rPr>
          <w:rFonts w:hint="eastAsia" w:asciiTheme="minorEastAsia" w:hAnsiTheme="minorEastAsia" w:cstheme="minorEastAsia"/>
        </w:rPr>
        <w:t>，合起来占</w:t>
      </w:r>
      <w:r>
        <w:rPr>
          <w:rFonts w:hint="eastAsia"/>
        </w:rPr>
        <w:t>53.16%</w:t>
      </w:r>
      <w:r>
        <w:rPr>
          <w:rFonts w:hint="eastAsia" w:asciiTheme="minorEastAsia" w:hAnsiTheme="minorEastAsia" w:cstheme="minorEastAsia"/>
        </w:rPr>
        <w:t>，</w:t>
      </w:r>
      <w:r>
        <w:rPr>
          <w:rFonts w:hint="eastAsia" w:asciiTheme="minorEastAsia" w:hAnsiTheme="minorEastAsia" w:cstheme="minorEastAsia"/>
          <w:color w:val="auto"/>
        </w:rPr>
        <w:t>超过一半</w:t>
      </w:r>
      <w:r>
        <w:rPr>
          <w:rFonts w:hint="eastAsia" w:asciiTheme="minorEastAsia" w:hAnsiTheme="minorEastAsia" w:cstheme="minorEastAsia"/>
        </w:rPr>
        <w:t>。认为一般有</w:t>
      </w:r>
      <w:r>
        <w:rPr>
          <w:rFonts w:hint="eastAsia"/>
        </w:rPr>
        <w:t>37.6%</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hint="eastAsia"/>
        </w:rPr>
      </w:pPr>
      <w:bookmarkStart w:id="58" w:name="_Toc19207407"/>
      <w:r>
        <w:rPr>
          <w:rFonts w:hint="eastAsia"/>
        </w:rPr>
        <w:br w:type="page"/>
      </w:r>
    </w:p>
    <w:p>
      <w:pPr>
        <w:pStyle w:val="2"/>
      </w:pPr>
      <w:bookmarkStart w:id="59" w:name="_Toc14805"/>
      <w:r>
        <w:rPr>
          <w:rFonts w:hint="eastAsia"/>
        </w:rPr>
        <w:t>三、公众网民基本情况</w:t>
      </w:r>
      <w:bookmarkEnd w:id="58"/>
      <w:bookmarkEnd w:id="59"/>
    </w:p>
    <w:p>
      <w:pPr>
        <w:rPr>
          <w:rFonts w:hint="eastAsia"/>
        </w:rPr>
      </w:pPr>
      <w:r>
        <w:rPr>
          <w:rFonts w:hint="eastAsia"/>
        </w:rPr>
        <w:t>本报告是基于2021年网民网络安全感满意度调查活动收集回来的问卷数据，经数据清洗、分析研究，最后将结果反映在调查报告中。调查活动主要针对面向全局的宏观问题的研究，局部区域的数据统计、分析结果仅供参考。</w:t>
      </w:r>
    </w:p>
    <w:p>
      <w:pPr>
        <w:rPr>
          <w:rFonts w:ascii="宋体" w:hAnsi="宋体" w:eastAsia="宋体" w:cs="宋体"/>
        </w:rPr>
      </w:pPr>
      <w:r>
        <w:rPr>
          <w:rFonts w:hint="eastAsia"/>
        </w:rPr>
        <w:t>本次问卷调查共收回</w:t>
      </w:r>
      <w:r>
        <w:rPr>
          <w:rFonts w:hint="eastAsia" w:cstheme="minorHAnsi"/>
        </w:rPr>
        <w:t>中国铁路广州局集团有限公司</w:t>
      </w:r>
      <w:r>
        <w:rPr>
          <w:rFonts w:hint="eastAsia"/>
        </w:rPr>
        <w:t>公众版网民网络安全感满意度调查问卷</w:t>
      </w:r>
      <w:r>
        <w:t>19216</w:t>
      </w:r>
      <w:r>
        <w:rPr>
          <w:rFonts w:hint="eastAsia"/>
        </w:rPr>
        <w:t>份，经数据清洗消除无效数据后，共有</w:t>
      </w:r>
      <w:r>
        <w:t>18834</w:t>
      </w:r>
      <w:r>
        <w:rPr>
          <w:rFonts w:hint="eastAsia"/>
        </w:rPr>
        <w:t>份问卷数据纳入统计。</w:t>
      </w:r>
      <w:r>
        <w:t>数据样本有效性为：</w:t>
      </w:r>
      <w:r>
        <w:rPr>
          <w:rFonts w:hint="eastAsia" w:ascii="宋体" w:hAnsi="宋体" w:eastAsia="宋体" w:cs="宋体"/>
        </w:rPr>
        <w:t>98.01%。</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中国铁路广州局集团有限公司报告，数据统计范围涵盖中国铁路广州局集团有限公司。</w:t>
      </w:r>
    </w:p>
    <w:p/>
    <w:p>
      <w:pPr>
        <w:pStyle w:val="3"/>
      </w:pPr>
      <w:bookmarkStart w:id="60" w:name="_Toc27977"/>
      <w:r>
        <w:rPr>
          <w:rFonts w:hint="eastAsia"/>
        </w:rPr>
        <w:t>3.1性别分布</w:t>
      </w:r>
      <w:bookmarkEnd w:id="60"/>
    </w:p>
    <w:p>
      <w:pPr>
        <w:widowControl/>
      </w:pPr>
      <w:r>
        <w:rPr>
          <w:rFonts w:hint="eastAsia"/>
        </w:rPr>
        <w:t>参与调查的男网民占</w:t>
      </w:r>
      <w:r>
        <w:t>76.5</w:t>
      </w:r>
      <w:r>
        <w:rPr>
          <w:rFonts w:hint="eastAsia"/>
        </w:rPr>
        <w:t>%，女网民占</w:t>
      </w:r>
      <w:r>
        <w:t>23.5</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1" w:name="_Toc19305585"/>
      <w:bookmarkStart w:id="62"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63" w:name="_Toc2061"/>
      <w:r>
        <w:rPr>
          <w:rFonts w:hint="eastAsia"/>
          <w:sz w:val="24"/>
          <w:szCs w:val="24"/>
        </w:rPr>
        <w:t>：公众网民性别</w:t>
      </w:r>
      <w:bookmarkEnd w:id="61"/>
      <w:bookmarkEnd w:id="62"/>
      <w:r>
        <w:rPr>
          <w:rFonts w:hint="eastAsia"/>
          <w:sz w:val="24"/>
          <w:szCs w:val="24"/>
        </w:rPr>
        <w:t>分布图</w:t>
      </w:r>
      <w:bookmarkEnd w:id="63"/>
    </w:p>
    <w:p>
      <w:pPr>
        <w:ind w:firstLine="0" w:firstLineChars="0"/>
        <w:jc w:val="center"/>
      </w:pPr>
      <w:r>
        <w:rPr>
          <w:rFonts w:hint="eastAsia"/>
        </w:rPr>
        <w:t>（图表数据来源：公众网民版一级问卷第1题：您的性别？）</w:t>
      </w:r>
    </w:p>
    <w:p>
      <w:pPr>
        <w:ind w:firstLine="0" w:firstLineChars="0"/>
      </w:pPr>
    </w:p>
    <w:p>
      <w:pPr>
        <w:pStyle w:val="3"/>
      </w:pPr>
      <w:bookmarkStart w:id="64" w:name="_Toc5829"/>
      <w:r>
        <w:rPr>
          <w:rFonts w:hint="eastAsia"/>
        </w:rPr>
        <w:t>3.2年龄分布</w:t>
      </w:r>
      <w:bookmarkEnd w:id="64"/>
    </w:p>
    <w:p>
      <w:pPr>
        <w:rPr>
          <w:b/>
          <w:bCs/>
        </w:rPr>
      </w:pPr>
      <w:r>
        <w:rPr>
          <w:rFonts w:hint="eastAsia"/>
        </w:rPr>
        <w:t>受调查网民以中青年人占大多数，其中12岁以下占比</w:t>
      </w:r>
      <w:r>
        <w:t>0.01%，12岁到18岁占0.10%，19岁到24岁占8.11%，25岁到30岁占28.29%，31岁到45岁占36.02%。30岁以下年轻人占比达36.51%。</w:t>
      </w:r>
      <w:r>
        <w:rPr>
          <w:rFonts w:hint="eastAsia"/>
          <w:b/>
          <w:bCs/>
        </w:rPr>
        <w:t>与全国数据相比，表示19-24岁比例要低16.0个百分点，表示25-30岁比例要高12.25个百分点。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5" w:name="_Toc19203681"/>
      <w:bookmarkStart w:id="66"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67" w:name="_Toc8106"/>
      <w:r>
        <w:rPr>
          <w:rFonts w:hint="eastAsia"/>
          <w:sz w:val="24"/>
          <w:szCs w:val="24"/>
        </w:rPr>
        <w:t>：公众网民年龄分布图</w:t>
      </w:r>
      <w:bookmarkEnd w:id="65"/>
      <w:bookmarkEnd w:id="66"/>
      <w:bookmarkEnd w:id="67"/>
    </w:p>
    <w:p>
      <w:pPr>
        <w:ind w:firstLine="0" w:firstLineChars="0"/>
        <w:jc w:val="center"/>
      </w:pPr>
      <w:r>
        <w:rPr>
          <w:rFonts w:hint="eastAsia"/>
        </w:rPr>
        <w:t>（图表数据来源：公众网民版一级问卷第2题：您的年龄？）</w:t>
      </w:r>
    </w:p>
    <w:p/>
    <w:p>
      <w:pPr>
        <w:pStyle w:val="3"/>
      </w:pPr>
      <w:bookmarkStart w:id="68" w:name="_Toc14650"/>
      <w:r>
        <w:rPr>
          <w:rFonts w:hint="eastAsia"/>
        </w:rPr>
        <w:t>3.3学历分布</w:t>
      </w:r>
      <w:bookmarkEnd w:id="68"/>
    </w:p>
    <w:p>
      <w:pPr>
        <w:rPr>
          <w:b/>
          <w:bCs/>
        </w:rPr>
      </w:pPr>
      <w:r>
        <w:rPr>
          <w:rFonts w:hint="eastAsia"/>
        </w:rPr>
        <w:t>参与调查的网民中</w:t>
      </w:r>
      <w:r>
        <w:t>大专</w:t>
      </w:r>
      <w:r>
        <w:rPr>
          <w:rFonts w:hint="eastAsia"/>
        </w:rPr>
        <w:t>学历人数最多，占比</w:t>
      </w:r>
      <w:r>
        <w:t>49.2%</w:t>
      </w:r>
      <w:r>
        <w:rPr>
          <w:rFonts w:hint="eastAsia"/>
        </w:rPr>
        <w:t>，其次是</w:t>
      </w:r>
      <w:r>
        <w:t>本科</w:t>
      </w:r>
      <w:r>
        <w:rPr>
          <w:rFonts w:hint="eastAsia"/>
        </w:rPr>
        <w:t>学历占</w:t>
      </w:r>
      <w:r>
        <w:t>23.19%</w:t>
      </w:r>
      <w:r>
        <w:rPr>
          <w:rFonts w:hint="eastAsia"/>
        </w:rPr>
        <w:t>，第三是</w:t>
      </w:r>
      <w:r>
        <w:t>高中</w:t>
      </w:r>
      <w:r>
        <w:rPr>
          <w:rFonts w:hint="eastAsia"/>
        </w:rPr>
        <w:t>占</w:t>
      </w:r>
      <w:r>
        <w:t>11.98</w:t>
      </w:r>
      <w:r>
        <w:rPr>
          <w:rFonts w:hint="eastAsia"/>
        </w:rPr>
        <w:t>%。</w:t>
      </w:r>
      <w:bookmarkStart w:id="69" w:name="_Hlk18879221"/>
      <w:r>
        <w:rPr>
          <w:rFonts w:hint="eastAsia"/>
        </w:rPr>
        <w:t>普遍网民群体中受教育的程度，</w:t>
      </w:r>
      <w:r>
        <w:t>大专</w:t>
      </w:r>
      <w:r>
        <w:rPr>
          <w:rFonts w:hint="eastAsia"/>
        </w:rPr>
        <w:t>及</w:t>
      </w:r>
      <w:r>
        <w:t>本科</w:t>
      </w:r>
      <w:r>
        <w:rPr>
          <w:rFonts w:hint="eastAsia"/>
        </w:rPr>
        <w:t>学历占比较高</w:t>
      </w:r>
      <w:bookmarkEnd w:id="69"/>
      <w:r>
        <w:rPr>
          <w:rFonts w:hint="eastAsia"/>
        </w:rPr>
        <w:t>，显示网民受教</w:t>
      </w:r>
      <w:r>
        <w:rPr>
          <w:rFonts w:hint="eastAsia"/>
          <w:color w:val="auto"/>
        </w:rPr>
        <w:t>育程度较高。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0" w:name="_Toc19203683"/>
      <w:bookmarkStart w:id="71"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72" w:name="_Toc7902"/>
      <w:r>
        <w:rPr>
          <w:rFonts w:hint="eastAsia"/>
          <w:sz w:val="24"/>
          <w:szCs w:val="24"/>
        </w:rPr>
        <w:t>：公众网民学历分布图</w:t>
      </w:r>
      <w:bookmarkEnd w:id="70"/>
      <w:bookmarkEnd w:id="71"/>
      <w:bookmarkEnd w:id="72"/>
    </w:p>
    <w:p>
      <w:pPr>
        <w:ind w:firstLine="0" w:firstLineChars="0"/>
        <w:jc w:val="center"/>
      </w:pPr>
      <w:r>
        <w:rPr>
          <w:rFonts w:hint="eastAsia"/>
        </w:rPr>
        <w:t>（图表数据来源：公众网民版一级问卷第3题：您的学历？）</w:t>
      </w:r>
    </w:p>
    <w:p/>
    <w:p>
      <w:pPr>
        <w:pStyle w:val="3"/>
      </w:pPr>
      <w:bookmarkStart w:id="73" w:name="_Toc30162"/>
      <w:r>
        <w:rPr>
          <w:rFonts w:hint="eastAsia"/>
        </w:rPr>
        <w:t>3.4职业分布</w:t>
      </w:r>
      <w:bookmarkEnd w:id="73"/>
    </w:p>
    <w:p>
      <w:pPr>
        <w:rPr>
          <w:b/>
          <w:bCs/>
        </w:rPr>
      </w:pPr>
      <w:r>
        <w:rPr>
          <w:rFonts w:hint="eastAsia"/>
        </w:rPr>
        <w:t>参与调查的网民职业中最高为</w:t>
      </w:r>
      <w:r>
        <w:t>企业/公司一般人员</w:t>
      </w:r>
      <w:r>
        <w:rPr>
          <w:rFonts w:hint="eastAsia"/>
        </w:rPr>
        <w:t>，占比</w:t>
      </w:r>
      <w:r>
        <w:t>47.17</w:t>
      </w:r>
      <w:r>
        <w:rPr>
          <w:rFonts w:hint="eastAsia"/>
        </w:rPr>
        <w:t>%，其次是</w:t>
      </w:r>
      <w:r>
        <w:t>生产制造运输及相关人员</w:t>
      </w:r>
      <w:r>
        <w:rPr>
          <w:rFonts w:hint="eastAsia"/>
        </w:rPr>
        <w:t>占比</w:t>
      </w:r>
      <w:r>
        <w:t>17.73</w:t>
      </w:r>
      <w:r>
        <w:rPr>
          <w:rFonts w:hint="eastAsia"/>
        </w:rPr>
        <w:t>%，</w:t>
      </w:r>
      <w:r>
        <w:t>专业技术人员</w:t>
      </w:r>
      <w:r>
        <w:rPr>
          <w:rFonts w:hint="eastAsia"/>
        </w:rPr>
        <w:t>占比</w:t>
      </w:r>
      <w:r>
        <w:t>12.38</w:t>
      </w:r>
      <w:r>
        <w:rPr>
          <w:rFonts w:hint="eastAsia"/>
        </w:rPr>
        <w:t>%，</w:t>
      </w:r>
      <w:r>
        <w:t>企业/公司管理人员</w:t>
      </w:r>
      <w:r>
        <w:rPr>
          <w:rFonts w:hint="eastAsia"/>
        </w:rPr>
        <w:t>占比</w:t>
      </w:r>
      <w:r>
        <w:t>8.14</w:t>
      </w:r>
      <w:r>
        <w:rPr>
          <w:rFonts w:hint="eastAsia"/>
        </w:rPr>
        <w:t>%，</w:t>
      </w:r>
      <w:r>
        <w:t>其他</w:t>
      </w:r>
      <w:r>
        <w:rPr>
          <w:rFonts w:hint="eastAsia"/>
        </w:rPr>
        <w:t>占比</w:t>
      </w:r>
      <w:r>
        <w:t>7.91</w:t>
      </w:r>
      <w:r>
        <w:rPr>
          <w:rFonts w:hint="eastAsia"/>
        </w:rPr>
        <w:t>%，</w:t>
      </w:r>
      <w:r>
        <w:t>商业/服务业人员</w:t>
      </w:r>
      <w:r>
        <w:rPr>
          <w:rFonts w:hint="eastAsia"/>
        </w:rPr>
        <w:t>占比</w:t>
      </w:r>
      <w:r>
        <w:t>3.1</w:t>
      </w:r>
      <w:r>
        <w:rPr>
          <w:rFonts w:hint="eastAsia"/>
        </w:rPr>
        <w:t>%。</w:t>
      </w:r>
      <w:r>
        <w:rPr>
          <w:rFonts w:hint="eastAsia"/>
          <w:b/>
          <w:bCs/>
        </w:rPr>
        <w:t>与全国数据相比，表示党政机关事业单位领导干部比例要低1.32个百分点，表示企业/公司管理人员比例要高3.02个百分点。</w:t>
      </w:r>
    </w:p>
    <w:p>
      <w:pPr>
        <w:ind w:firstLine="0" w:firstLineChars="0"/>
        <w:jc w:val="center"/>
      </w:pPr>
      <w:r>
        <w:rPr>
          <w:rFonts w:ascii="等线" w:hAnsi="等线" w:eastAsia="等线"/>
          <w:color w:val="000000"/>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4" w:name="_Toc19305589"/>
      <w:bookmarkStart w:id="75"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76" w:name="_Toc27681"/>
      <w:r>
        <w:rPr>
          <w:rFonts w:hint="eastAsia"/>
          <w:sz w:val="24"/>
          <w:szCs w:val="24"/>
        </w:rPr>
        <w:t>：公众网民职业分布图</w:t>
      </w:r>
      <w:bookmarkEnd w:id="74"/>
      <w:bookmarkEnd w:id="75"/>
      <w:bookmarkEnd w:id="76"/>
    </w:p>
    <w:p>
      <w:pPr>
        <w:ind w:firstLine="0" w:firstLineChars="0"/>
        <w:jc w:val="center"/>
      </w:pPr>
      <w:r>
        <w:rPr>
          <w:rFonts w:hint="eastAsia"/>
        </w:rPr>
        <w:t>（图表数据来源：公众网民版一级问卷第4题：您的职业身份？）</w:t>
      </w:r>
    </w:p>
    <w:p/>
    <w:p>
      <w:pPr>
        <w:pStyle w:val="3"/>
      </w:pPr>
      <w:bookmarkStart w:id="77" w:name="_Toc4628"/>
      <w:r>
        <w:rPr>
          <w:rFonts w:hint="eastAsia"/>
        </w:rPr>
        <w:t>3.5担任角色</w:t>
      </w:r>
      <w:bookmarkEnd w:id="77"/>
    </w:p>
    <w:p>
      <w:pPr>
        <w:rPr>
          <w:b/>
          <w:bCs/>
        </w:rPr>
      </w:pPr>
      <w:r>
        <w:rPr>
          <w:rFonts w:hint="eastAsia"/>
        </w:rPr>
        <w:t>参与调查的网民中</w:t>
      </w:r>
      <w:r>
        <w:t>普通网民（消费者）</w:t>
      </w:r>
      <w:r>
        <w:rPr>
          <w:rFonts w:hint="eastAsia"/>
        </w:rPr>
        <w:t>占</w:t>
      </w:r>
      <w:r>
        <w:t>98.29</w:t>
      </w:r>
      <w:r>
        <w:rPr>
          <w:rFonts w:hint="eastAsia"/>
        </w:rPr>
        <w:t>%，</w:t>
      </w:r>
      <w:r>
        <w:t>其它互联网行业一般从业人员（其它服务者）</w:t>
      </w:r>
      <w:r>
        <w:rPr>
          <w:rFonts w:hint="eastAsia"/>
        </w:rPr>
        <w:t>占比</w:t>
      </w:r>
      <w:r>
        <w:t>3.15</w:t>
      </w:r>
      <w:r>
        <w:rPr>
          <w:rFonts w:hint="eastAsia"/>
        </w:rPr>
        <w:t>%，</w:t>
      </w:r>
      <w:r>
        <w:t>互联网平台运营商从业人员（平台服务者）</w:t>
      </w:r>
      <w:r>
        <w:rPr>
          <w:rFonts w:hint="eastAsia"/>
        </w:rPr>
        <w:t>占比</w:t>
      </w:r>
      <w:r>
        <w:t>1.32</w:t>
      </w:r>
      <w:r>
        <w:rPr>
          <w:rFonts w:hint="eastAsia"/>
        </w:rPr>
        <w:t>%，</w:t>
      </w:r>
      <w:r>
        <w:t>网络安全行业技术服务相关岗位（技术服务者）</w:t>
      </w:r>
      <w:r>
        <w:rPr>
          <w:rFonts w:hint="eastAsia"/>
        </w:rPr>
        <w:t>占比</w:t>
      </w:r>
      <w:r>
        <w:t>1.11</w:t>
      </w:r>
      <w:r>
        <w:rPr>
          <w:rFonts w:hint="eastAsia"/>
        </w:rPr>
        <w:t>%。调查显示，有</w:t>
      </w:r>
      <w:r>
        <w:t>1.11</w:t>
      </w:r>
      <w:r>
        <w:rPr>
          <w:rFonts w:hint="eastAsia"/>
        </w:rPr>
        <w:t>%的人在与网络安全相关的岗位工作，有</w:t>
      </w:r>
      <w:r>
        <w:t>0.57</w:t>
      </w:r>
      <w:r>
        <w:rPr>
          <w:rFonts w:hint="eastAsia"/>
        </w:rPr>
        <w:t>%的人是互联网行业监管人员。</w:t>
      </w:r>
      <w:r>
        <w:rPr>
          <w:rFonts w:hint="eastAsia"/>
          <w:b/>
          <w:bCs/>
        </w:rPr>
        <w:t>相较于全省数据，普通网民（消费者）的占比高了8.77个百分点。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78" w:name="_Toc5091"/>
      <w:r>
        <w:rPr>
          <w:rFonts w:hint="eastAsia"/>
          <w:sz w:val="24"/>
          <w:szCs w:val="24"/>
        </w:rPr>
        <w:t>：公众网民在互联网中担任角色比例</w:t>
      </w:r>
      <w:bookmarkEnd w:id="78"/>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79" w:name="_Toc19207410"/>
      <w:r>
        <w:rPr>
          <w:rFonts w:hint="eastAsia"/>
        </w:rPr>
        <w:br w:type="page"/>
      </w:r>
    </w:p>
    <w:p>
      <w:pPr>
        <w:pStyle w:val="2"/>
      </w:pPr>
      <w:bookmarkStart w:id="80" w:name="_Toc19803"/>
      <w:r>
        <w:rPr>
          <w:rFonts w:hint="eastAsia"/>
        </w:rPr>
        <w:t>四、网络安全</w:t>
      </w:r>
      <w:bookmarkEnd w:id="79"/>
      <w:r>
        <w:rPr>
          <w:rFonts w:hint="eastAsia"/>
        </w:rPr>
        <w:t>基本情况</w:t>
      </w:r>
      <w:bookmarkEnd w:id="80"/>
    </w:p>
    <w:p>
      <w:pPr>
        <w:pStyle w:val="3"/>
      </w:pPr>
      <w:bookmarkStart w:id="81" w:name="_Toc6353"/>
      <w:r>
        <w:rPr>
          <w:rFonts w:hint="eastAsia"/>
        </w:rPr>
        <w:t>4.1网民上网行为</w:t>
      </w:r>
      <w:bookmarkEnd w:id="81"/>
    </w:p>
    <w:p>
      <w:r>
        <w:rPr>
          <w:rFonts w:hint="eastAsia"/>
        </w:rPr>
        <w:t>（1）网龄分布</w:t>
      </w:r>
    </w:p>
    <w:p>
      <w:r>
        <w:rPr>
          <w:rFonts w:hint="eastAsia"/>
          <w:color w:val="auto"/>
        </w:rPr>
        <w:t>大部分</w:t>
      </w:r>
      <w:r>
        <w:rPr>
          <w:rFonts w:hint="eastAsia"/>
        </w:rPr>
        <w:t>受调查网民有多年上网、用网经验，有</w:t>
      </w:r>
      <w:r>
        <w:t>43.76</w:t>
      </w:r>
      <w:r>
        <w:rPr>
          <w:rFonts w:hint="eastAsia"/>
        </w:rPr>
        <w:t>%网龄在4-12年之间，其中网龄4-6年占</w:t>
      </w:r>
      <w:r>
        <w:t>8.95</w:t>
      </w:r>
      <w:r>
        <w:rPr>
          <w:rFonts w:hint="eastAsia"/>
        </w:rPr>
        <w:t>%，7-9年占</w:t>
      </w:r>
      <w:r>
        <w:t>7.48</w:t>
      </w:r>
      <w:r>
        <w:rPr>
          <w:rFonts w:hint="eastAsia"/>
        </w:rPr>
        <w:t>%，10-12年占</w:t>
      </w:r>
      <w:r>
        <w:t>27.33</w:t>
      </w:r>
      <w:r>
        <w:rPr>
          <w:rFonts w:hint="eastAsia"/>
        </w:rPr>
        <w:t>%。10年以上网龄人数占</w:t>
      </w:r>
      <w:r>
        <w:t>77.70</w:t>
      </w:r>
      <w:r>
        <w:rPr>
          <w:rFonts w:hint="eastAsia"/>
        </w:rPr>
        <w:t>%。</w:t>
      </w:r>
      <w:r>
        <w:rPr>
          <w:rFonts w:hint="eastAsia"/>
          <w:b/>
          <w:bCs/>
        </w:rPr>
        <w:t>与全国数据相比，表示1-3年比例要低10.67个百分点，表示10-12年比例要高6.57个百分点。</w:t>
      </w:r>
    </w:p>
    <w:p>
      <w:pPr>
        <w:jc w:val="center"/>
      </w:pPr>
      <w:r>
        <w:rPr>
          <w:rFonts w:ascii="等线" w:hAnsi="等线" w:eastAsia="等线"/>
          <w:color w:val="000000"/>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82" w:name="_Toc10733"/>
      <w:r>
        <w:rPr>
          <w:rFonts w:hint="eastAsia"/>
          <w:sz w:val="24"/>
          <w:szCs w:val="24"/>
        </w:rPr>
        <w:t>：公众网民网龄分布</w:t>
      </w:r>
      <w:bookmarkEnd w:id="82"/>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78.68</w:t>
      </w:r>
      <w:r>
        <w:rPr>
          <w:rFonts w:hint="eastAsia"/>
        </w:rPr>
        <w:t>%网民上网时间为4小时以内，3小时以上为</w:t>
      </w:r>
      <w:r>
        <w:t>54.29</w:t>
      </w:r>
      <w:r>
        <w:rPr>
          <w:rFonts w:hint="eastAsia"/>
        </w:rPr>
        <w:t>%，2小时以下为</w:t>
      </w:r>
      <w:r>
        <w:t>45.70</w:t>
      </w:r>
      <w:r>
        <w:rPr>
          <w:rFonts w:hint="eastAsia"/>
        </w:rPr>
        <w:t>%。</w:t>
      </w:r>
      <w:r>
        <w:t>13.56</w:t>
      </w:r>
      <w:r>
        <w:rPr>
          <w:rFonts w:hint="eastAsia"/>
        </w:rPr>
        <w:t>%的网民上网时间5-6小时，</w:t>
      </w:r>
      <w:r>
        <w:t>7.75</w:t>
      </w:r>
      <w:r>
        <w:rPr>
          <w:rFonts w:hint="eastAsia"/>
        </w:rPr>
        <w:t>%的网民上网时间超过7小时。合计每天上网超过5小时的网民有</w:t>
      </w:r>
      <w:r>
        <w:t>21.31%</w:t>
      </w:r>
      <w:r>
        <w:rPr>
          <w:rFonts w:hint="eastAsia"/>
        </w:rPr>
        <w:t>。</w:t>
      </w:r>
      <w:r>
        <w:rPr>
          <w:rFonts w:hint="eastAsia"/>
          <w:b/>
          <w:bCs/>
        </w:rPr>
        <w:t>与全国数据相比，表示5-6小时比例要低3.54个百分点，表示少于1小时比例要高2.56个百分点。</w:t>
      </w:r>
    </w:p>
    <w:p>
      <w:pPr>
        <w:ind w:firstLine="0" w:firstLineChars="0"/>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83" w:name="_Toc17088"/>
      <w:r>
        <w:rPr>
          <w:rFonts w:hint="eastAsia"/>
          <w:sz w:val="24"/>
        </w:rPr>
        <w:t>：公众网民每天上网时长</w:t>
      </w:r>
      <w:bookmarkEnd w:id="83"/>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49.79</w:t>
      </w:r>
      <w:r>
        <w:rPr>
          <w:rFonts w:hint="eastAsia"/>
        </w:rPr>
        <w:t>%每月上网费用在99元以下；</w:t>
      </w:r>
      <w:r>
        <w:t>38.08</w:t>
      </w:r>
      <w:r>
        <w:rPr>
          <w:rFonts w:hint="eastAsia"/>
        </w:rPr>
        <w:t>%每月上网费用在100元—199元；</w:t>
      </w:r>
      <w:r>
        <w:t>7.75</w:t>
      </w:r>
      <w:r>
        <w:rPr>
          <w:rFonts w:hint="eastAsia"/>
        </w:rPr>
        <w:t>%每月上网费用在200元—299元；超过</w:t>
      </w:r>
      <w:r>
        <w:t>4.38</w:t>
      </w:r>
      <w:r>
        <w:rPr>
          <w:rFonts w:hint="eastAsia"/>
        </w:rPr>
        <w:t>%每月上网费用在300元以上。</w:t>
      </w:r>
      <w:r>
        <w:rPr>
          <w:rFonts w:hint="eastAsia"/>
          <w:b/>
          <w:bCs/>
        </w:rPr>
        <w:t>相较于全省数据，100-199元的占比高了12.35个百分点。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84" w:name="_Toc11523"/>
      <w:r>
        <w:rPr>
          <w:rFonts w:hint="eastAsia"/>
          <w:sz w:val="24"/>
        </w:rPr>
        <w:t>：公众网民每月上网费用分布</w:t>
      </w:r>
      <w:bookmarkEnd w:id="84"/>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近一半的</w:t>
      </w:r>
      <w:r>
        <w:rPr>
          <w:rFonts w:hint="eastAsia"/>
        </w:rPr>
        <w:t>参与调查的公众网民对每月使用手机流程和宽带的上网费用感到适中且够用，</w:t>
      </w:r>
      <w:r>
        <w:rPr>
          <w:rFonts w:hint="eastAsia"/>
          <w:lang w:val="en-US" w:eastAsia="zh-CN"/>
        </w:rPr>
        <w:t>不足一成</w:t>
      </w:r>
      <w:r>
        <w:rPr>
          <w:rFonts w:hint="eastAsia"/>
        </w:rPr>
        <w:t>网民感到每月上网费用比较便宜，显示网费支出水平在大致可以接受的范围。其中费用适中，已经够用占比</w:t>
      </w:r>
      <w:r>
        <w:t>42.87%</w:t>
      </w:r>
      <w:r>
        <w:rPr>
          <w:rFonts w:hint="eastAsia"/>
        </w:rPr>
        <w:t>；比较便宜，敞开使用占比</w:t>
      </w:r>
      <w:r>
        <w:t>6.74%</w:t>
      </w:r>
      <w:r>
        <w:rPr>
          <w:rFonts w:hint="eastAsia"/>
        </w:rPr>
        <w:t>；费用便宜，考虑升级占比</w:t>
      </w:r>
      <w:r>
        <w:t>7.02%</w:t>
      </w:r>
      <w:r>
        <w:rPr>
          <w:rFonts w:hint="eastAsia"/>
        </w:rPr>
        <w:t>。在负面评价方面，比较贵，只能省着用占比</w:t>
      </w:r>
      <w:r>
        <w:t>32.37%</w:t>
      </w:r>
      <w:r>
        <w:rPr>
          <w:rFonts w:hint="eastAsia"/>
        </w:rPr>
        <w:t>；太贵了，考虑换套餐或服务商占比</w:t>
      </w:r>
      <w:r>
        <w:t>11</w:t>
      </w:r>
      <w:r>
        <w:rPr>
          <w:rFonts w:hint="eastAsia"/>
        </w:rPr>
        <w:t>%；两者相加，持比较贵评价或太贵评价的占</w:t>
      </w:r>
      <w:r>
        <w:t>43.37%</w:t>
      </w:r>
      <w:r>
        <w:rPr>
          <w:rFonts w:hint="eastAsia"/>
        </w:rPr>
        <w:t>。</w:t>
      </w:r>
      <w:r>
        <w:rPr>
          <w:rFonts w:hint="eastAsia"/>
          <w:b/>
          <w:bCs/>
        </w:rPr>
        <w:t>与全国数据相比，表示费用便宜，考虑升级比例要低8.66个百分点，表示费用适中，已经够用比例要高1.2个百分点。</w:t>
      </w: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85" w:name="_Toc4921"/>
      <w:r>
        <w:rPr>
          <w:rFonts w:hint="eastAsia"/>
          <w:sz w:val="24"/>
        </w:rPr>
        <w:t>：公众网民每月上网费用负担评价</w:t>
      </w:r>
      <w:bookmarkEnd w:id="85"/>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w:t>
      </w:r>
      <w:r>
        <w:rPr>
          <w:rFonts w:hint="eastAsia"/>
          <w:color w:val="auto"/>
        </w:rPr>
        <w:t>超</w:t>
      </w:r>
      <w:r>
        <w:rPr>
          <w:rFonts w:hint="eastAsia"/>
          <w:color w:val="auto"/>
          <w:lang w:val="en-US" w:eastAsia="zh-CN"/>
        </w:rPr>
        <w:t>七成</w:t>
      </w:r>
      <w:r>
        <w:rPr>
          <w:rFonts w:hint="eastAsia"/>
          <w:color w:val="auto"/>
        </w:rPr>
        <w:t>以上。</w:t>
      </w:r>
      <w:r>
        <w:rPr>
          <w:rFonts w:hint="eastAsia"/>
        </w:rPr>
        <w:t>排名前五位的分别是</w:t>
      </w:r>
      <w:r>
        <w:t>社交应用（即时通讯、博客、短视频等）</w:t>
      </w:r>
      <w:r>
        <w:rPr>
          <w:rFonts w:hint="eastAsia"/>
        </w:rPr>
        <w:t>（</w:t>
      </w:r>
      <w:r>
        <w:t>74.69</w:t>
      </w:r>
      <w:r>
        <w:rPr>
          <w:rFonts w:hint="eastAsia"/>
        </w:rPr>
        <w:t>%）、</w:t>
      </w:r>
      <w:r>
        <w:t>网络媒体（新闻资讯、网上阅读、视频直播等）</w:t>
      </w:r>
      <w:r>
        <w:rPr>
          <w:rFonts w:hint="eastAsia"/>
        </w:rPr>
        <w:t>（</w:t>
      </w:r>
      <w:r>
        <w:t>70.78</w:t>
      </w:r>
      <w:r>
        <w:rPr>
          <w:rFonts w:hint="eastAsia"/>
        </w:rPr>
        <w:t>%）、</w:t>
      </w:r>
      <w:r>
        <w:t>电子商务（网络购物、网上支付、网上银行等）</w:t>
      </w:r>
      <w:r>
        <w:rPr>
          <w:rFonts w:hint="eastAsia"/>
        </w:rPr>
        <w:t>（</w:t>
      </w:r>
      <w:r>
        <w:t>56.69</w:t>
      </w:r>
      <w:r>
        <w:rPr>
          <w:rFonts w:hint="eastAsia"/>
        </w:rPr>
        <w:t>%）、</w:t>
      </w:r>
      <w:r>
        <w:t>生活服务（搜索引擎、出行、导航、网约车、外卖、旅游预定、美图等）</w:t>
      </w:r>
      <w:r>
        <w:rPr>
          <w:rFonts w:hint="eastAsia"/>
        </w:rPr>
        <w:t>（</w:t>
      </w:r>
      <w:r>
        <w:t>54.54</w:t>
      </w:r>
      <w:r>
        <w:rPr>
          <w:rFonts w:hint="eastAsia"/>
        </w:rPr>
        <w:t>%）、</w:t>
      </w:r>
      <w:r>
        <w:t>数字娱乐（网络游戏、网络音乐、网络视频等）</w:t>
      </w:r>
      <w:r>
        <w:rPr>
          <w:rFonts w:hint="eastAsia"/>
        </w:rPr>
        <w:t>（</w:t>
      </w:r>
      <w:r>
        <w:t>48.98</w:t>
      </w:r>
      <w:r>
        <w:rPr>
          <w:rFonts w:hint="eastAsia"/>
        </w:rPr>
        <w:t>%）。其次为，</w:t>
      </w:r>
      <w:r>
        <w:t>健康医疗（运动、医疗、卫生等）28.91</w:t>
      </w:r>
      <w:r>
        <w:rPr>
          <w:rFonts w:hint="eastAsia"/>
        </w:rPr>
        <w:t>%；</w:t>
      </w:r>
      <w:r>
        <w:t>电子政务（公共服务、办证、缴费等）27.2</w:t>
      </w:r>
      <w:r>
        <w:rPr>
          <w:rFonts w:hint="eastAsia"/>
        </w:rPr>
        <w:t>%；</w:t>
      </w:r>
      <w:r>
        <w:t>教育培训（在线教育、网上作业、网上考试）25.2</w:t>
      </w:r>
      <w:r>
        <w:rPr>
          <w:rFonts w:hint="eastAsia"/>
        </w:rPr>
        <w:t>%；</w:t>
      </w:r>
      <w:r>
        <w:t>办公业务（远程办公、网上会议、线上打卡、招聘等）24.7</w:t>
      </w:r>
      <w:r>
        <w:rPr>
          <w:rFonts w:hint="eastAsia"/>
        </w:rPr>
        <w:t>%。</w:t>
      </w:r>
      <w:r>
        <w:rPr>
          <w:rFonts w:hint="eastAsia"/>
          <w:b/>
          <w:bCs/>
        </w:rPr>
        <w:t>与全国数据相比，表示数字娱乐（网络游戏、网络音乐、网络视频等）比例要低6.65个百分点，表示社交应用（即时通讯、博客、短视频等）比例要高1.92个百分点。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86" w:name="_Toc12377"/>
      <w:r>
        <w:rPr>
          <w:rFonts w:hint="eastAsia"/>
          <w:sz w:val="24"/>
        </w:rPr>
        <w:t>：公众网民常用的网络应用服务</w:t>
      </w:r>
      <w:bookmarkEnd w:id="86"/>
    </w:p>
    <w:p>
      <w:pPr>
        <w:ind w:firstLine="0" w:firstLineChars="0"/>
      </w:pPr>
      <w:r>
        <w:rPr>
          <w:rFonts w:hint="eastAsia"/>
        </w:rPr>
        <w:t>（图表数据来源：公众网民版一级问卷第11题：您经常使用的网络应用服务有哪些？）</w:t>
      </w:r>
    </w:p>
    <w:p/>
    <w:p>
      <w:pPr>
        <w:pStyle w:val="3"/>
      </w:pPr>
      <w:bookmarkStart w:id="87" w:name="_Toc30271"/>
      <w:r>
        <w:rPr>
          <w:rFonts w:hint="eastAsia"/>
        </w:rPr>
        <w:t>4.2网络安全认知</w:t>
      </w:r>
      <w:bookmarkEnd w:id="87"/>
    </w:p>
    <w:p>
      <w:r>
        <w:rPr>
          <w:rFonts w:hint="eastAsia"/>
        </w:rPr>
        <w:t>（1）不安全网络行为</w:t>
      </w:r>
    </w:p>
    <w:p>
      <w:r>
        <w:rPr>
          <w:rFonts w:hint="eastAsia"/>
        </w:rPr>
        <w:t>参与调查的公众网民有不安全的网络行为的比例：有</w:t>
      </w:r>
      <w:r>
        <w:t>46.66</w:t>
      </w:r>
      <w:r>
        <w:rPr>
          <w:rFonts w:hint="eastAsia"/>
        </w:rPr>
        <w:t>%网民</w:t>
      </w:r>
      <w:r>
        <w:t>在公共场所登录Wi-Fi</w:t>
      </w:r>
      <w:r>
        <w:rPr>
          <w:rFonts w:hint="eastAsia"/>
        </w:rPr>
        <w:t>，</w:t>
      </w:r>
      <w:r>
        <w:t>40.15</w:t>
      </w:r>
      <w:r>
        <w:rPr>
          <w:rFonts w:hint="eastAsia"/>
        </w:rPr>
        <w:t>%网民</w:t>
      </w:r>
      <w:r>
        <w:t>注册网络账户时使用手机号、身份证号码等个人信息</w:t>
      </w:r>
      <w:r>
        <w:rPr>
          <w:rFonts w:hint="eastAsia"/>
        </w:rPr>
        <w:t>，</w:t>
      </w:r>
      <w:r>
        <w:t>28.11</w:t>
      </w:r>
      <w:r>
        <w:rPr>
          <w:rFonts w:hint="eastAsia"/>
        </w:rPr>
        <w:t>%网民</w:t>
      </w:r>
      <w:r>
        <w:t>没有做过以上行为</w:t>
      </w:r>
      <w:r>
        <w:rPr>
          <w:rFonts w:hint="eastAsia"/>
        </w:rPr>
        <w:t>，</w:t>
      </w:r>
      <w:r>
        <w:t>24.54</w:t>
      </w:r>
      <w:r>
        <w:rPr>
          <w:rFonts w:hint="eastAsia"/>
        </w:rPr>
        <w:t>%网民</w:t>
      </w:r>
      <w:r>
        <w:t>长期不做文件备份</w:t>
      </w:r>
      <w:r>
        <w:rPr>
          <w:rFonts w:hint="eastAsia"/>
        </w:rPr>
        <w:t>，分别排名第一、二、三、四位。</w:t>
      </w:r>
      <w:r>
        <w:rPr>
          <w:rFonts w:hint="eastAsia"/>
          <w:b/>
          <w:bCs/>
        </w:rPr>
        <w:t>与全国数据相比，表示打开来源不明的电子邮件或网站链接比例要低4.29个百分点，表示注册网络账户时使用手机号、身份证号码等个人信息比例要高5.52个百分点。</w:t>
      </w:r>
    </w:p>
    <w:p>
      <w:pPr>
        <w:ind w:firstLine="0" w:firstLineChars="0"/>
        <w:jc w:val="center"/>
      </w:pPr>
      <w:r>
        <w:rPr>
          <w:rFonts w:ascii="等线" w:hAnsi="等线" w:eastAsia="等线"/>
          <w:color w:val="000000"/>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88" w:name="_Toc22016"/>
      <w:r>
        <w:rPr>
          <w:rFonts w:hint="eastAsia"/>
          <w:sz w:val="24"/>
        </w:rPr>
        <w:t>：网民中有不安全的网络行为的比例</w:t>
      </w:r>
      <w:bookmarkEnd w:id="88"/>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34.83</w:t>
      </w:r>
      <w:r>
        <w:rPr>
          <w:rFonts w:hint="eastAsia"/>
        </w:rPr>
        <w:t>%，</w:t>
      </w:r>
      <w:r>
        <w:t>不再使用该服务</w:t>
      </w:r>
      <w:r>
        <w:rPr>
          <w:rFonts w:hint="eastAsia"/>
        </w:rPr>
        <w:t>占</w:t>
      </w:r>
      <w:r>
        <w:t>34.04</w:t>
      </w:r>
      <w:r>
        <w:rPr>
          <w:rFonts w:hint="eastAsia"/>
        </w:rPr>
        <w:t>%，</w:t>
      </w:r>
      <w:r>
        <w:t>自救或向朋友求助</w:t>
      </w:r>
      <w:r>
        <w:rPr>
          <w:rFonts w:hint="eastAsia"/>
        </w:rPr>
        <w:t>占</w:t>
      </w:r>
      <w:r>
        <w:t>28.14</w:t>
      </w:r>
      <w:r>
        <w:rPr>
          <w:rFonts w:hint="eastAsia"/>
        </w:rPr>
        <w:t>%，</w:t>
      </w:r>
      <w:r>
        <w:t>打110报警</w:t>
      </w:r>
      <w:r>
        <w:rPr>
          <w:rFonts w:hint="eastAsia"/>
        </w:rPr>
        <w:t>占</w:t>
      </w:r>
      <w:r>
        <w:t>21.94</w:t>
      </w:r>
      <w:r>
        <w:rPr>
          <w:rFonts w:hint="eastAsia"/>
        </w:rPr>
        <w:t>%，</w:t>
      </w:r>
      <w:r>
        <w:t>向公安部“网络违法犯罪举报网站”举报</w:t>
      </w:r>
      <w:r>
        <w:rPr>
          <w:rFonts w:hint="eastAsia"/>
        </w:rPr>
        <w:t>占</w:t>
      </w:r>
      <w:r>
        <w:t>19.4</w:t>
      </w:r>
      <w:r>
        <w:rPr>
          <w:rFonts w:hint="eastAsia"/>
        </w:rPr>
        <w:t>%，</w:t>
      </w:r>
      <w:r>
        <w:t>向网信办“12377”举报中心举报</w:t>
      </w:r>
      <w:r>
        <w:rPr>
          <w:rFonts w:hint="eastAsia"/>
        </w:rPr>
        <w:t>占</w:t>
      </w:r>
      <w:r>
        <w:t>17.18</w:t>
      </w:r>
      <w:r>
        <w:rPr>
          <w:rFonts w:hint="eastAsia"/>
        </w:rPr>
        <w:t>%，</w:t>
      </w:r>
      <w:r>
        <w:t>向工信部通管局“12300”投诉</w:t>
      </w:r>
      <w:r>
        <w:rPr>
          <w:rFonts w:hint="eastAsia"/>
        </w:rPr>
        <w:t>占</w:t>
      </w:r>
      <w:r>
        <w:t>12.1</w:t>
      </w:r>
      <w:r>
        <w:rPr>
          <w:rFonts w:hint="eastAsia"/>
        </w:rPr>
        <w:t>%。</w:t>
      </w:r>
      <w:r>
        <w:rPr>
          <w:rFonts w:hint="eastAsia"/>
          <w:b/>
          <w:bCs/>
        </w:rPr>
        <w:t>与全国数据相比，表示向互联网服务提供者投诉比例要低1.47个百分点，表示不再使用该服务比例要高6.19个百分点。</w:t>
      </w:r>
    </w:p>
    <w:p>
      <w:pPr>
        <w:widowControl/>
        <w:ind w:firstLine="0" w:firstLineChars="0"/>
        <w:jc w:val="center"/>
      </w:pPr>
      <w:r>
        <w:rPr>
          <w:rFonts w:ascii="等线" w:hAnsi="等线" w:eastAsia="等线"/>
          <w:color w:val="000000"/>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89" w:name="_Toc14674"/>
      <w:r>
        <w:rPr>
          <w:rFonts w:hint="eastAsia"/>
          <w:sz w:val="24"/>
        </w:rPr>
        <w:t>：网民遭遇网络安全问题的应对选择</w:t>
      </w:r>
      <w:bookmarkEnd w:id="89"/>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90" w:name="_Toc19207411"/>
      <w:bookmarkStart w:id="91" w:name="_Toc14192"/>
      <w:r>
        <w:rPr>
          <w:rFonts w:hint="eastAsia"/>
        </w:rPr>
        <w:t>4.3网络安全态势与网络安全感</w:t>
      </w:r>
      <w:bookmarkEnd w:id="90"/>
      <w:bookmarkEnd w:id="91"/>
    </w:p>
    <w:p>
      <w:r>
        <w:rPr>
          <w:rFonts w:hint="eastAsia"/>
        </w:rPr>
        <w:t>（1）202</w:t>
      </w:r>
      <w:r>
        <w:t>1</w:t>
      </w:r>
      <w:r>
        <w:rPr>
          <w:rFonts w:hint="eastAsia"/>
        </w:rPr>
        <w:t>年公众网民网络安全感评价</w:t>
      </w:r>
    </w:p>
    <w:p>
      <w:pPr>
        <w:rPr>
          <w:b/>
          <w:bCs/>
        </w:rPr>
      </w:pPr>
      <w:r>
        <w:rPr>
          <w:rFonts w:hint="eastAsia"/>
          <w:color w:val="auto"/>
        </w:rPr>
        <w:t>将近一半</w:t>
      </w:r>
      <w:r>
        <w:rPr>
          <w:rFonts w:hint="eastAsia"/>
        </w:rPr>
        <w:t>网民对</w:t>
      </w:r>
      <w:r>
        <w:rPr>
          <w:rFonts w:hint="eastAsia"/>
          <w:color w:val="auto"/>
        </w:rPr>
        <w:t>使用网络时的总体安全感觉是安全或非常安全的。其中感到安全占43.49%，非常安全占</w:t>
      </w:r>
      <w:r>
        <w:rPr>
          <w:color w:val="auto"/>
        </w:rPr>
        <w:t>5.47</w:t>
      </w:r>
      <w:r>
        <w:rPr>
          <w:rFonts w:hint="eastAsia"/>
          <w:color w:val="auto"/>
        </w:rPr>
        <w:t>%，两者相加占</w:t>
      </w:r>
      <w:r>
        <w:rPr>
          <w:color w:val="auto"/>
        </w:rPr>
        <w:t>48.96</w:t>
      </w:r>
      <w:r>
        <w:rPr>
          <w:rFonts w:hint="eastAsia"/>
          <w:color w:val="auto"/>
        </w:rPr>
        <w:t>%。评价一般的占</w:t>
      </w:r>
      <w:r>
        <w:rPr>
          <w:rFonts w:hint="eastAsia" w:ascii="Calibri" w:hAnsi="Calibri" w:eastAsia="宋体" w:cs="Times New Roman"/>
          <w:color w:val="auto"/>
          <w:lang w:bidi="ar"/>
        </w:rPr>
        <w:t>42.48</w:t>
      </w:r>
      <w:r>
        <w:rPr>
          <w:rFonts w:hint="eastAsia"/>
          <w:color w:val="auto"/>
        </w:rPr>
        <w:t>%。持中间的评价占第</w:t>
      </w:r>
      <w:r>
        <w:rPr>
          <w:rFonts w:hint="eastAsia"/>
          <w:color w:val="auto"/>
          <w:lang w:val="en-US" w:eastAsia="zh-CN"/>
        </w:rPr>
        <w:t>二</w:t>
      </w:r>
      <w:r>
        <w:rPr>
          <w:rFonts w:hint="eastAsia"/>
          <w:color w:val="auto"/>
        </w:rPr>
        <w:t>位，显示有</w:t>
      </w:r>
      <w:r>
        <w:rPr>
          <w:rFonts w:hint="eastAsia"/>
          <w:color w:val="auto"/>
          <w:lang w:val="en-US" w:eastAsia="zh-CN"/>
        </w:rPr>
        <w:t>四成</w:t>
      </w:r>
      <w:r>
        <w:rPr>
          <w:rFonts w:hint="eastAsia"/>
          <w:color w:val="auto"/>
        </w:rPr>
        <w:t>的网民对网络安全持保留态度。在负面评价方面，持不安全评价的占</w:t>
      </w:r>
      <w:r>
        <w:rPr>
          <w:rFonts w:hint="eastAsia" w:ascii="Calibri" w:hAnsi="Calibri" w:eastAsia="宋体" w:cs="Times New Roman"/>
          <w:color w:val="auto"/>
          <w:lang w:bidi="ar"/>
        </w:rPr>
        <w:t>6.84</w:t>
      </w:r>
      <w:r>
        <w:rPr>
          <w:rFonts w:hint="eastAsia"/>
          <w:color w:val="auto"/>
        </w:rPr>
        <w:t>%，非</w:t>
      </w:r>
      <w:r>
        <w:rPr>
          <w:rFonts w:hint="eastAsia"/>
          <w:color w:val="000000" w:themeColor="text1"/>
          <w14:textFill>
            <w14:solidFill>
              <w14:schemeClr w14:val="tx1"/>
            </w14:solidFill>
          </w14:textFill>
        </w:rPr>
        <w:t>常不安全的评价占</w:t>
      </w:r>
      <w:r>
        <w:rPr>
          <w:rFonts w:hint="eastAsia" w:ascii="Calibri" w:hAnsi="Calibri" w:eastAsia="宋体" w:cs="Times New Roman"/>
          <w:color w:val="000000" w:themeColor="text1"/>
          <w:lang w:bidi="ar"/>
          <w14:textFill>
            <w14:solidFill>
              <w14:schemeClr w14:val="tx1"/>
            </w14:solidFill>
          </w14:textFill>
        </w:rPr>
        <w:t>1.72</w:t>
      </w:r>
      <w:r>
        <w:rPr>
          <w:rFonts w:hint="eastAsia"/>
          <w:color w:val="000000" w:themeColor="text1"/>
          <w14:textFill>
            <w14:solidFill>
              <w14:schemeClr w14:val="tx1"/>
            </w14:solidFill>
          </w14:textFill>
        </w:rPr>
        <w:t>%，两者相加，持不安全评价或非常不安全评价的占</w:t>
      </w:r>
      <w:r>
        <w:rPr>
          <w:color w:val="000000"/>
        </w:rPr>
        <w:t>8.56</w:t>
      </w:r>
      <w:r>
        <w:rPr>
          <w:rFonts w:hint="eastAsia"/>
          <w:color w:val="000000" w:themeColor="text1"/>
          <w14:textFill>
            <w14:solidFill>
              <w14:schemeClr w14:val="tx1"/>
            </w14:solidFill>
          </w14:textFill>
        </w:rPr>
        <w:t>%</w:t>
      </w:r>
      <w:r>
        <w:rPr>
          <w:rFonts w:hint="eastAsia"/>
        </w:rPr>
        <w:t>。</w:t>
      </w:r>
      <w:r>
        <w:rPr>
          <w:rFonts w:hint="eastAsia"/>
          <w:b/>
          <w:bCs/>
        </w:rPr>
        <w:t>与全国数据相比，表示非常安全比例要低8.93个百分点，表示安全比例要高3.31个百分点。</w:t>
      </w:r>
    </w:p>
    <w:p>
      <w:pPr>
        <w:ind w:firstLine="0" w:firstLineChars="0"/>
        <w:jc w:val="center"/>
      </w:pPr>
      <w:r>
        <w:rPr>
          <w:rFonts w:ascii="等线" w:hAnsi="等线" w:eastAsia="等线"/>
          <w:color w:val="000000"/>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92" w:name="_Toc20223"/>
      <w:r>
        <w:rPr>
          <w:rFonts w:hint="eastAsia"/>
          <w:sz w:val="24"/>
        </w:rPr>
        <w:t>：2021年公众网民网络安全感评价</w:t>
      </w:r>
      <w:bookmarkEnd w:id="92"/>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11.19%</w:t>
      </w:r>
      <w:r>
        <w:rPr>
          <w:rFonts w:hint="eastAsia"/>
        </w:rPr>
        <w:t>的网民认为网络安全感有明显提升，</w:t>
      </w:r>
      <w:r>
        <w:rPr>
          <w:rFonts w:hint="eastAsia"/>
          <w:color w:val="000000" w:themeColor="text1"/>
          <w14:textFill>
            <w14:solidFill>
              <w14:schemeClr w14:val="tx1"/>
            </w14:solidFill>
          </w14:textFill>
        </w:rPr>
        <w:t>38.31%</w:t>
      </w:r>
      <w:r>
        <w:rPr>
          <w:rFonts w:hint="eastAsia"/>
        </w:rPr>
        <w:t>网民认为有略有改善，两者相加达</w:t>
      </w:r>
      <w:r>
        <w:rPr>
          <w:rFonts w:hint="eastAsia"/>
          <w:color w:val="000000" w:themeColor="text1"/>
          <w14:textFill>
            <w14:solidFill>
              <w14:schemeClr w14:val="tx1"/>
            </w14:solidFill>
          </w14:textFill>
        </w:rPr>
        <w:t>49.50%。</w:t>
      </w:r>
      <w:r>
        <w:rPr>
          <w:rFonts w:hint="eastAsia"/>
          <w:b/>
          <w:bCs/>
        </w:rPr>
        <w:t>与全国数据相比，表示明显提升比例要低6.5个百分点，表示有提升比例要高2.21个百分点。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93" w:name="_Toc32668"/>
      <w:r>
        <w:rPr>
          <w:rFonts w:hint="eastAsia" w:ascii="黑体" w:hAnsi="黑体"/>
          <w:sz w:val="24"/>
          <w:szCs w:val="24"/>
        </w:rPr>
        <w:t>：公众网民对网络安全感变化的评价</w:t>
      </w:r>
      <w:bookmarkEnd w:id="93"/>
    </w:p>
    <w:p>
      <w:pPr>
        <w:ind w:firstLine="0" w:firstLineChars="0"/>
        <w:rPr>
          <w:rFonts w:hint="eastAsia"/>
        </w:rPr>
      </w:pPr>
      <w:r>
        <w:rPr>
          <w:rFonts w:hint="eastAsia"/>
        </w:rPr>
        <w:t>（图表数据来源：公众网民版一级问卷第15题：与去年相比，您使用网络时安全感是否有变化？）</w:t>
      </w:r>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73.83%</w:t>
      </w:r>
      <w:r>
        <w:rPr>
          <w:rFonts w:hint="eastAsia" w:asciiTheme="minorEastAsia" w:hAnsiTheme="minorEastAsia"/>
        </w:rPr>
        <w:t>，其次是</w:t>
      </w:r>
      <w:r>
        <w:rPr>
          <w:rFonts w:hint="eastAsia"/>
        </w:rPr>
        <w:t>侵犯个人信息（采集规则不规范、过度采集、个人信息泄露、个人信息滥用、注销规则不完善）</w:t>
      </w:r>
      <w:r>
        <w:rPr>
          <w:rFonts w:hint="eastAsia" w:asciiTheme="minorEastAsia" w:hAnsiTheme="minorEastAsia"/>
        </w:rPr>
        <w:t>发生率</w:t>
      </w:r>
      <w:r>
        <w:rPr>
          <w:rFonts w:hint="eastAsia"/>
        </w:rPr>
        <w:t>55.09%</w:t>
      </w:r>
      <w:r>
        <w:rPr>
          <w:rFonts w:hint="eastAsia" w:asciiTheme="minorEastAsia" w:hAnsiTheme="minorEastAsia"/>
        </w:rPr>
        <w:t>，第三是</w:t>
      </w:r>
      <w:r>
        <w:rPr>
          <w:rFonts w:hint="eastAsia"/>
        </w:rPr>
        <w:t>违法有害信息（淫秽色情、网络赌博、网络谣言、侮辱诽谤、违禁物品信息、暴恐音视频、虚假广告）</w:t>
      </w:r>
      <w:r>
        <w:rPr>
          <w:rFonts w:hint="eastAsia" w:asciiTheme="minorEastAsia" w:hAnsiTheme="minorEastAsia"/>
        </w:rPr>
        <w:t>发生率为</w:t>
      </w:r>
      <w:r>
        <w:rPr>
          <w:rFonts w:hint="eastAsia"/>
        </w:rPr>
        <w:t>48.86%</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27.89%</w:t>
      </w:r>
      <w:r>
        <w:rPr>
          <w:rFonts w:hint="eastAsia" w:asciiTheme="minorEastAsia" w:hAnsiTheme="minorEastAsia"/>
        </w:rPr>
        <w:t>。</w:t>
      </w:r>
      <w:r>
        <w:rPr>
          <w:rFonts w:hint="eastAsia"/>
          <w:b/>
          <w:bCs/>
        </w:rPr>
        <w:t>与全国数据相比，表示违法有害信息（淫秽色情、网络赌博、网络谣言、侮辱诽谤、违禁物品信息、暴恐音视频、虚假广告）比例要低1.12个百分点，表示侵犯个人信息（采集规则不规范、过度采集、个人信息泄露、个人信息滥用、注销规则不完善）比例要高10.67个百分点。</w:t>
      </w:r>
    </w:p>
    <w:p>
      <w:pPr>
        <w:ind w:firstLine="0" w:firstLineChars="0"/>
        <w:jc w:val="cente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94" w:name="_Toc19203702"/>
      <w:bookmarkStart w:id="95"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96" w:name="_Toc1725"/>
      <w:r>
        <w:rPr>
          <w:rFonts w:hint="eastAsia"/>
          <w:sz w:val="24"/>
        </w:rPr>
        <w:t>：公众网民常遇见的网络安全问题</w:t>
      </w:r>
      <w:bookmarkEnd w:id="94"/>
      <w:bookmarkEnd w:id="95"/>
      <w:bookmarkEnd w:id="96"/>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97" w:name="_Toc23707"/>
      <w:r>
        <w:rPr>
          <w:rFonts w:hint="eastAsia"/>
        </w:rPr>
        <w:t>4.4网络安全治理成效评价</w:t>
      </w:r>
      <w:bookmarkEnd w:id="97"/>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53.67</w:t>
      </w:r>
      <w:r>
        <w:rPr>
          <w:rFonts w:hint="eastAsia"/>
        </w:rPr>
        <w:t>%，其次是</w:t>
      </w:r>
      <w:r>
        <w:t>满意</w:t>
      </w:r>
      <w:r>
        <w:rPr>
          <w:rFonts w:hint="eastAsia"/>
        </w:rPr>
        <w:t>占</w:t>
      </w:r>
      <w:r>
        <w:t>24.89</w:t>
      </w:r>
      <w:r>
        <w:rPr>
          <w:rFonts w:hint="eastAsia"/>
        </w:rPr>
        <w:t>%，第三是</w:t>
      </w:r>
      <w:r>
        <w:t>不满意</w:t>
      </w:r>
      <w:r>
        <w:rPr>
          <w:rFonts w:hint="eastAsia"/>
        </w:rPr>
        <w:t>占</w:t>
      </w:r>
      <w:r>
        <w:t>8.52</w:t>
      </w:r>
      <w:r>
        <w:rPr>
          <w:rFonts w:hint="eastAsia"/>
        </w:rPr>
        <w:t>%。认为好评（很满意和满意）的占</w:t>
      </w:r>
      <w:r>
        <w:t>32.15</w:t>
      </w:r>
      <w:r>
        <w:rPr>
          <w:rFonts w:hint="eastAsia"/>
        </w:rPr>
        <w:t>%，</w:t>
      </w:r>
      <w:r>
        <w:rPr>
          <w:rFonts w:hint="eastAsia"/>
          <w:color w:val="auto"/>
        </w:rPr>
        <w:t>低于评价为一</w:t>
      </w:r>
      <w:r>
        <w:rPr>
          <w:rFonts w:hint="eastAsia"/>
        </w:rPr>
        <w:t>般的比例，负面评价的共占</w:t>
      </w:r>
      <w:r>
        <w:t>14.19</w:t>
      </w:r>
      <w:r>
        <w:rPr>
          <w:rFonts w:hint="eastAsia"/>
        </w:rPr>
        <w:t>%；总体评价是</w:t>
      </w:r>
      <w:r>
        <w:rPr>
          <w:color w:val="auto"/>
        </w:rPr>
        <w:t>一般</w:t>
      </w:r>
      <w:r>
        <w:rPr>
          <w:rFonts w:hint="eastAsia"/>
        </w:rPr>
        <w:t>。</w:t>
      </w:r>
      <w:r>
        <w:rPr>
          <w:rFonts w:hint="eastAsia"/>
          <w:b/>
          <w:bCs/>
        </w:rPr>
        <w:t>与全国数据相比，表示很满意比例要低11.8个百分点，表示一般比例要高12.84个百分点。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98" w:name="_Toc19305609"/>
      <w:bookmarkStart w:id="99"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100" w:name="_Toc22566"/>
      <w:r>
        <w:rPr>
          <w:rFonts w:hint="eastAsia"/>
          <w:sz w:val="24"/>
        </w:rPr>
        <w:t>：</w:t>
      </w:r>
      <w:bookmarkEnd w:id="98"/>
      <w:bookmarkEnd w:id="99"/>
      <w:r>
        <w:rPr>
          <w:rFonts w:hint="eastAsia"/>
          <w:sz w:val="24"/>
        </w:rPr>
        <w:t>互联网企业履行网络安全责任方面满意度评价</w:t>
      </w:r>
      <w:bookmarkEnd w:id="100"/>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47.64</w:t>
      </w:r>
      <w:r>
        <w:rPr>
          <w:rFonts w:hint="eastAsia"/>
        </w:rPr>
        <w:t>%，其次是</w:t>
      </w:r>
      <w:r>
        <w:t>满</w:t>
      </w:r>
      <w:r>
        <w:rPr>
          <w:color w:val="auto"/>
        </w:rPr>
        <w:t>意</w:t>
      </w:r>
      <w:r>
        <w:rPr>
          <w:rFonts w:hint="eastAsia"/>
          <w:color w:val="auto"/>
        </w:rPr>
        <w:t>占</w:t>
      </w:r>
      <w:r>
        <w:rPr>
          <w:color w:val="auto"/>
        </w:rPr>
        <w:t>34.53</w:t>
      </w:r>
      <w:r>
        <w:rPr>
          <w:rFonts w:hint="eastAsia"/>
          <w:color w:val="auto"/>
        </w:rPr>
        <w:t>%，第三是</w:t>
      </w:r>
      <w:r>
        <w:rPr>
          <w:color w:val="auto"/>
        </w:rPr>
        <w:t>很满意</w:t>
      </w:r>
      <w:r>
        <w:rPr>
          <w:rFonts w:hint="eastAsia"/>
          <w:color w:val="auto"/>
        </w:rPr>
        <w:t>占</w:t>
      </w:r>
      <w:r>
        <w:rPr>
          <w:color w:val="auto"/>
        </w:rPr>
        <w:t>8.59</w:t>
      </w:r>
      <w:r>
        <w:rPr>
          <w:rFonts w:hint="eastAsia"/>
          <w:color w:val="auto"/>
        </w:rPr>
        <w:t>%。认为好评的占</w:t>
      </w:r>
      <w:r>
        <w:rPr>
          <w:color w:val="auto"/>
        </w:rPr>
        <w:t>43.12</w:t>
      </w:r>
      <w:r>
        <w:rPr>
          <w:rFonts w:hint="eastAsia"/>
          <w:color w:val="auto"/>
        </w:rPr>
        <w:t>%，超过</w:t>
      </w:r>
      <w:r>
        <w:rPr>
          <w:rFonts w:hint="eastAsia"/>
          <w:color w:val="auto"/>
          <w:lang w:val="en-US" w:eastAsia="zh-CN"/>
        </w:rPr>
        <w:t>四</w:t>
      </w:r>
      <w:r>
        <w:rPr>
          <w:rFonts w:hint="eastAsia"/>
          <w:color w:val="auto"/>
        </w:rPr>
        <w:t>成</w:t>
      </w:r>
      <w:r>
        <w:rPr>
          <w:rFonts w:hint="eastAsia"/>
          <w:color w:val="auto"/>
          <w:lang w:eastAsia="zh-CN"/>
        </w:rPr>
        <w:t>。</w:t>
      </w:r>
      <w:r>
        <w:rPr>
          <w:rFonts w:hint="eastAsia"/>
          <w:color w:val="auto"/>
        </w:rPr>
        <w:t>总体评价是</w:t>
      </w:r>
      <w:r>
        <w:rPr>
          <w:rFonts w:hint="eastAsia"/>
          <w:color w:val="auto"/>
          <w:lang w:val="en-US" w:eastAsia="zh-CN"/>
        </w:rPr>
        <w:t>一般</w:t>
      </w:r>
      <w:r>
        <w:rPr>
          <w:rFonts w:hint="eastAsia"/>
          <w:color w:val="auto"/>
        </w:rPr>
        <w:t>为主</w:t>
      </w:r>
      <w:r>
        <w:rPr>
          <w:rFonts w:hint="eastAsia"/>
        </w:rPr>
        <w:t>。</w:t>
      </w:r>
      <w:r>
        <w:rPr>
          <w:rFonts w:hint="eastAsia"/>
          <w:b/>
          <w:bCs/>
        </w:rPr>
        <w:t>与全国数据相比，表示很满意比例要低11.98个百分点，表示一般比例要高11.78个百分点。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01" w:name="_Toc5783"/>
      <w:r>
        <w:rPr>
          <w:rFonts w:hint="eastAsia"/>
          <w:sz w:val="24"/>
        </w:rPr>
        <w:t>：网络安全法治社会建设与依法治理满意度评价</w:t>
      </w:r>
      <w:bookmarkEnd w:id="101"/>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44.31</w:t>
      </w:r>
      <w:r>
        <w:rPr>
          <w:rFonts w:hint="eastAsia"/>
        </w:rPr>
        <w:t>%，其次是</w:t>
      </w:r>
      <w:r>
        <w:t>满意</w:t>
      </w:r>
      <w:r>
        <w:rPr>
          <w:rFonts w:hint="eastAsia"/>
        </w:rPr>
        <w:t>占</w:t>
      </w:r>
      <w:r>
        <w:t>36.7</w:t>
      </w:r>
      <w:r>
        <w:rPr>
          <w:rFonts w:hint="eastAsia"/>
        </w:rPr>
        <w:t>%，第三是</w:t>
      </w:r>
      <w:r>
        <w:t>很满意</w:t>
      </w:r>
      <w:r>
        <w:rPr>
          <w:rFonts w:hint="eastAsia"/>
        </w:rPr>
        <w:t>占</w:t>
      </w:r>
      <w:r>
        <w:t>9.86</w:t>
      </w:r>
      <w:r>
        <w:rPr>
          <w:rFonts w:hint="eastAsia"/>
        </w:rPr>
        <w:t>%。认为好评（很满意和满意）的占</w:t>
      </w:r>
      <w:r>
        <w:t>46.56</w:t>
      </w:r>
      <w:r>
        <w:rPr>
          <w:rFonts w:hint="eastAsia"/>
          <w:color w:val="auto"/>
        </w:rPr>
        <w:t>%，</w:t>
      </w:r>
      <w:r>
        <w:rPr>
          <w:color w:val="auto"/>
        </w:rPr>
        <w:t>接近一半</w:t>
      </w:r>
      <w:r>
        <w:rPr>
          <w:rFonts w:hint="eastAsia"/>
          <w:color w:val="auto"/>
        </w:rPr>
        <w:t>，总体评价是好评为</w:t>
      </w:r>
      <w:r>
        <w:rPr>
          <w:rFonts w:hint="eastAsia"/>
        </w:rPr>
        <w:t>主。</w:t>
      </w:r>
      <w:r>
        <w:rPr>
          <w:rFonts w:hint="eastAsia"/>
          <w:b/>
          <w:bCs/>
        </w:rPr>
        <w:t>与全国数据相比，表示很满意比例要低12.2个百分点，表示满意比例要高1.15个百分点。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02" w:name="_Toc13019"/>
      <w:r>
        <w:rPr>
          <w:rFonts w:hint="eastAsia"/>
          <w:sz w:val="24"/>
        </w:rPr>
        <w:t>：政府在网络监管和执法表现的满意度评价</w:t>
      </w:r>
      <w:bookmarkEnd w:id="102"/>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w:t>
      </w:r>
      <w:r>
        <w:rPr>
          <w:rFonts w:hint="eastAsia"/>
          <w:color w:val="auto"/>
        </w:rPr>
        <w:t>认为</w:t>
      </w:r>
      <w:r>
        <w:rPr>
          <w:color w:val="auto"/>
        </w:rPr>
        <w:t>一般</w:t>
      </w:r>
      <w:r>
        <w:rPr>
          <w:rFonts w:hint="eastAsia"/>
          <w:color w:val="auto"/>
        </w:rPr>
        <w:t>的最多占</w:t>
      </w:r>
      <w:r>
        <w:rPr>
          <w:color w:val="auto"/>
        </w:rPr>
        <w:t>45.01</w:t>
      </w:r>
      <w:r>
        <w:rPr>
          <w:rFonts w:hint="eastAsia"/>
          <w:color w:val="auto"/>
        </w:rPr>
        <w:t>%，其次是</w:t>
      </w:r>
      <w:r>
        <w:rPr>
          <w:color w:val="auto"/>
        </w:rPr>
        <w:t>满意</w:t>
      </w:r>
      <w:r>
        <w:rPr>
          <w:rFonts w:hint="eastAsia"/>
          <w:color w:val="auto"/>
        </w:rPr>
        <w:t>占</w:t>
      </w:r>
      <w:r>
        <w:rPr>
          <w:color w:val="auto"/>
        </w:rPr>
        <w:t>37.79</w:t>
      </w:r>
      <w:r>
        <w:rPr>
          <w:rFonts w:hint="eastAsia"/>
          <w:color w:val="auto"/>
        </w:rPr>
        <w:t>%，第三是</w:t>
      </w:r>
      <w:r>
        <w:rPr>
          <w:color w:val="auto"/>
        </w:rPr>
        <w:t>很满意</w:t>
      </w:r>
      <w:r>
        <w:rPr>
          <w:rFonts w:hint="eastAsia"/>
          <w:color w:val="auto"/>
        </w:rPr>
        <w:t>占</w:t>
      </w:r>
      <w:r>
        <w:rPr>
          <w:color w:val="auto"/>
        </w:rPr>
        <w:t>9.84</w:t>
      </w:r>
      <w:r>
        <w:rPr>
          <w:rFonts w:hint="eastAsia"/>
          <w:color w:val="auto"/>
        </w:rPr>
        <w:t>%。认为好评（很满意和满意）的占</w:t>
      </w:r>
      <w:r>
        <w:rPr>
          <w:color w:val="auto"/>
        </w:rPr>
        <w:t>47.63</w:t>
      </w:r>
      <w:r>
        <w:rPr>
          <w:rFonts w:hint="eastAsia"/>
          <w:color w:val="auto"/>
        </w:rPr>
        <w:t>%，</w:t>
      </w:r>
      <w:r>
        <w:rPr>
          <w:rFonts w:hint="eastAsia"/>
          <w:color w:val="auto"/>
          <w:lang w:val="en-US" w:eastAsia="zh-CN"/>
        </w:rPr>
        <w:t>接近</w:t>
      </w:r>
      <w:r>
        <w:rPr>
          <w:rFonts w:hint="eastAsia"/>
          <w:color w:val="auto"/>
        </w:rPr>
        <w:t>一半，总体评价是好评为主。</w:t>
      </w:r>
      <w:r>
        <w:rPr>
          <w:rFonts w:hint="eastAsia"/>
          <w:b/>
          <w:bCs/>
          <w:color w:val="auto"/>
        </w:rPr>
        <w:t>与全</w:t>
      </w:r>
      <w:r>
        <w:rPr>
          <w:rFonts w:hint="eastAsia"/>
          <w:b/>
          <w:bCs/>
        </w:rPr>
        <w:t>国数据相比，表示很满意比例要低11.76个百分点，表示满意比例要高1.41个百分点。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03" w:name="_Toc15405"/>
      <w:r>
        <w:rPr>
          <w:rFonts w:hint="eastAsia"/>
          <w:sz w:val="24"/>
        </w:rPr>
        <w:t>：政府网上服务的满意度评价</w:t>
      </w:r>
      <w:bookmarkEnd w:id="103"/>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w:t>
      </w:r>
      <w:r>
        <w:rPr>
          <w:rFonts w:hint="eastAsia"/>
          <w:color w:val="auto"/>
        </w:rPr>
        <w:t>体状况满意度评价：认为</w:t>
      </w:r>
      <w:r>
        <w:rPr>
          <w:color w:val="auto"/>
        </w:rPr>
        <w:t>一般</w:t>
      </w:r>
      <w:r>
        <w:rPr>
          <w:rFonts w:hint="eastAsia"/>
          <w:color w:val="auto"/>
        </w:rPr>
        <w:t>的最多占</w:t>
      </w:r>
      <w:r>
        <w:rPr>
          <w:color w:val="auto"/>
        </w:rPr>
        <w:t>44.15</w:t>
      </w:r>
      <w:r>
        <w:rPr>
          <w:rFonts w:hint="eastAsia"/>
          <w:color w:val="auto"/>
        </w:rPr>
        <w:t>%，其次是</w:t>
      </w:r>
      <w:r>
        <w:rPr>
          <w:color w:val="auto"/>
        </w:rPr>
        <w:t>满意</w:t>
      </w:r>
      <w:r>
        <w:rPr>
          <w:rFonts w:hint="eastAsia"/>
          <w:color w:val="auto"/>
        </w:rPr>
        <w:t>占</w:t>
      </w:r>
      <w:r>
        <w:rPr>
          <w:color w:val="auto"/>
        </w:rPr>
        <w:t>39.14</w:t>
      </w:r>
      <w:r>
        <w:rPr>
          <w:rFonts w:hint="eastAsia"/>
          <w:color w:val="auto"/>
        </w:rPr>
        <w:t>%，第三是</w:t>
      </w:r>
      <w:r>
        <w:rPr>
          <w:color w:val="auto"/>
        </w:rPr>
        <w:t>很满意</w:t>
      </w:r>
      <w:r>
        <w:rPr>
          <w:rFonts w:hint="eastAsia"/>
          <w:color w:val="auto"/>
        </w:rPr>
        <w:t>占</w:t>
      </w:r>
      <w:r>
        <w:rPr>
          <w:color w:val="auto"/>
        </w:rPr>
        <w:t>9.28</w:t>
      </w:r>
      <w:r>
        <w:rPr>
          <w:rFonts w:hint="eastAsia"/>
          <w:color w:val="auto"/>
        </w:rPr>
        <w:t>%。认为满意以上的评价（很满意和满意）的占48.42%，</w:t>
      </w:r>
      <w:r>
        <w:rPr>
          <w:rFonts w:hint="eastAsia"/>
          <w:color w:val="auto"/>
          <w:lang w:val="en-US" w:eastAsia="zh-CN"/>
        </w:rPr>
        <w:t>接近</w:t>
      </w:r>
      <w:r>
        <w:rPr>
          <w:rFonts w:hint="eastAsia"/>
          <w:color w:val="auto"/>
        </w:rPr>
        <w:t>一半，总体评价是满意为主。</w:t>
      </w:r>
      <w:r>
        <w:rPr>
          <w:rFonts w:hint="eastAsia"/>
          <w:b/>
          <w:bCs/>
          <w:color w:val="auto"/>
        </w:rPr>
        <w:t>与</w:t>
      </w:r>
      <w:r>
        <w:rPr>
          <w:rFonts w:hint="eastAsia"/>
          <w:b/>
          <w:bCs/>
        </w:rPr>
        <w:t>全国数据相比，表示很满意比例要低13.17个百分点，表示满意比例要高2.73个百分点。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104" w:name="_Toc13543"/>
      <w:r>
        <w:rPr>
          <w:rFonts w:hint="eastAsia"/>
        </w:rPr>
        <w:t>：网络安全治理总体状况的评价</w:t>
      </w:r>
      <w:bookmarkEnd w:id="104"/>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05" w:name="_Toc19207416"/>
    </w:p>
    <w:p>
      <w:pPr>
        <w:rPr>
          <w:rFonts w:hint="eastAsia"/>
        </w:rPr>
      </w:pPr>
      <w:r>
        <w:rPr>
          <w:rFonts w:hint="eastAsia"/>
        </w:rPr>
        <w:br w:type="page"/>
      </w:r>
    </w:p>
    <w:p>
      <w:pPr>
        <w:pStyle w:val="2"/>
      </w:pPr>
      <w:bookmarkStart w:id="106" w:name="_Toc4947"/>
      <w:r>
        <w:rPr>
          <w:rFonts w:hint="eastAsia"/>
        </w:rPr>
        <w:t>五、公众网民版专题分析</w:t>
      </w:r>
      <w:bookmarkEnd w:id="105"/>
      <w:bookmarkEnd w:id="106"/>
    </w:p>
    <w:p>
      <w:pPr>
        <w:pStyle w:val="3"/>
        <w:rPr>
          <w:rFonts w:hint="eastAsia"/>
        </w:rPr>
      </w:pPr>
      <w:bookmarkStart w:id="107" w:name="_Toc19207417"/>
      <w:bookmarkStart w:id="108" w:name="_Toc6962"/>
      <w:r>
        <w:rPr>
          <w:rFonts w:hint="eastAsia"/>
        </w:rPr>
        <w:t>5.1专题1：网络安全法治社会建设专题</w:t>
      </w:r>
      <w:bookmarkEnd w:id="107"/>
      <w:bookmarkEnd w:id="108"/>
    </w:p>
    <w:p>
      <w:r>
        <w:rPr>
          <w:rFonts w:hint="eastAsia"/>
        </w:rPr>
        <w:t>参加本专题调查的公众网民数量为</w:t>
      </w:r>
      <w:r>
        <w:t>3924</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87.45</w:t>
      </w:r>
      <w:r>
        <w:rPr>
          <w:rFonts w:hint="eastAsia"/>
        </w:rPr>
        <w:t>%了解</w:t>
      </w:r>
      <w:r>
        <w:t>《中华人民共和国网络安全法》</w:t>
      </w:r>
      <w:r>
        <w:rPr>
          <w:rFonts w:hint="eastAsia"/>
        </w:rPr>
        <w:t>，</w:t>
      </w:r>
      <w:r>
        <w:t>46.1</w:t>
      </w:r>
      <w:r>
        <w:rPr>
          <w:rFonts w:hint="eastAsia"/>
        </w:rPr>
        <w:t>%公众网民了解</w:t>
      </w:r>
      <w:r>
        <w:t>《互联网个人信息安全保护指南》</w:t>
      </w:r>
      <w:r>
        <w:rPr>
          <w:rFonts w:hint="eastAsia"/>
        </w:rPr>
        <w:t>、</w:t>
      </w:r>
      <w:r>
        <w:t>34.75</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t>32.58</w:t>
      </w:r>
      <w:r>
        <w:rPr>
          <w:rFonts w:hint="eastAsia"/>
        </w:rPr>
        <w:t>%和</w:t>
      </w:r>
      <w:r>
        <w:t>32.58</w:t>
      </w:r>
      <w:r>
        <w:rPr>
          <w:rFonts w:hint="eastAsia"/>
        </w:rPr>
        <w:t>%。数据显示网络安全领域的普法工作取得一定的成效。</w:t>
      </w:r>
      <w:r>
        <w:rPr>
          <w:rFonts w:hint="eastAsia"/>
          <w:b/>
          <w:bCs/>
        </w:rPr>
        <w:t>相较于全省数据，《中华人民共和国网络安全法》的占比高了2.61个百分点。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09" w:name="_Toc19203715"/>
      <w:bookmarkStart w:id="110"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21</w:t>
      </w:r>
      <w:r>
        <w:rPr>
          <w:sz w:val="24"/>
        </w:rPr>
        <w:fldChar w:fldCharType="end"/>
      </w:r>
      <w:bookmarkStart w:id="111" w:name="_Toc5535"/>
      <w:r>
        <w:rPr>
          <w:rFonts w:hint="eastAsia"/>
          <w:sz w:val="24"/>
        </w:rPr>
        <w:t>：</w:t>
      </w:r>
      <w:bookmarkEnd w:id="109"/>
      <w:bookmarkEnd w:id="110"/>
      <w:r>
        <w:rPr>
          <w:rFonts w:hint="eastAsia"/>
          <w:sz w:val="24"/>
        </w:rPr>
        <w:t>公众网民对网络安全法律、规章及政策标准的了解</w:t>
      </w:r>
      <w:bookmarkEnd w:id="111"/>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78.52</w:t>
      </w:r>
      <w:r>
        <w:rPr>
          <w:rFonts w:hint="eastAsia"/>
        </w:rPr>
        <w:t>%，</w:t>
      </w:r>
      <w:r>
        <w:t>单位(内部培训、宣传)</w:t>
      </w:r>
      <w:r>
        <w:rPr>
          <w:rFonts w:hint="eastAsia"/>
        </w:rPr>
        <w:t>的达</w:t>
      </w:r>
      <w:r>
        <w:t>67.54</w:t>
      </w:r>
      <w:r>
        <w:rPr>
          <w:rFonts w:hint="eastAsia"/>
        </w:rPr>
        <w:t>%，</w:t>
      </w:r>
      <w:r>
        <w:t>政府(普法宣传活动)</w:t>
      </w:r>
      <w:r>
        <w:rPr>
          <w:rFonts w:hint="eastAsia"/>
        </w:rPr>
        <w:t>56.96%，</w:t>
      </w:r>
      <w:r>
        <w:t>互联网</w:t>
      </w:r>
      <w:r>
        <w:rPr>
          <w:rFonts w:hint="eastAsia"/>
        </w:rPr>
        <w:t>54.65%，</w:t>
      </w:r>
      <w:r>
        <w:t>学校(网络安全专业课、竞赛)</w:t>
      </w:r>
      <w:r>
        <w:rPr>
          <w:rFonts w:hint="eastAsia"/>
        </w:rPr>
        <w:t>19.65%，</w:t>
      </w:r>
      <w:r>
        <w:t>互联网行业协会(网络安全讲座、培训班)</w:t>
      </w:r>
      <w:r>
        <w:rPr>
          <w:rFonts w:hint="eastAsia"/>
        </w:rPr>
        <w:t>19.25%。</w:t>
      </w:r>
      <w:r>
        <w:rPr>
          <w:rFonts w:hint="eastAsia"/>
          <w:b/>
          <w:bCs/>
        </w:rPr>
        <w:t>与全国数据相比，表示学校(网络安全专业课、竞赛)比例要低28.85个百分点，表示大众媒体(报刊、杂志、电视、广播)比例要高1.35个百分点。</w:t>
      </w:r>
    </w:p>
    <w:p>
      <w:pPr>
        <w:ind w:firstLine="0" w:firstLineChars="0"/>
        <w:jc w:val="center"/>
      </w:pPr>
      <w:r>
        <w:rPr>
          <w:rFonts w:ascii="等线" w:hAnsi="等线" w:eastAsia="等线"/>
          <w:color w:val="000000"/>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pStyle w:val="6"/>
        <w:jc w:val="center"/>
        <w:rPr>
          <w:sz w:val="24"/>
        </w:rPr>
      </w:pPr>
      <w:bookmarkStart w:id="112" w:name="_Toc19305622"/>
      <w:bookmarkStart w:id="113"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End w:id="112"/>
      <w:bookmarkEnd w:id="113"/>
      <w:bookmarkStart w:id="114" w:name="_Toc14866"/>
      <w:r>
        <w:rPr>
          <w:rFonts w:hint="eastAsia"/>
          <w:sz w:val="24"/>
        </w:rPr>
        <w:t>：网络安全法律法规知识来源渠道</w:t>
      </w:r>
      <w:bookmarkEnd w:id="114"/>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75.18</w:t>
      </w:r>
      <w:r>
        <w:rPr>
          <w:rFonts w:hint="eastAsia"/>
        </w:rPr>
        <w:t>%），第二位是</w:t>
      </w:r>
      <w:r>
        <w:t>政府(规划)</w:t>
      </w:r>
      <w:r>
        <w:rPr>
          <w:rFonts w:hint="eastAsia"/>
        </w:rPr>
        <w:t>（关注度</w:t>
      </w:r>
      <w:r>
        <w:t>74.22</w:t>
      </w:r>
      <w:r>
        <w:rPr>
          <w:rFonts w:hint="eastAsia"/>
        </w:rPr>
        <w:t>%），第三位是</w:t>
      </w:r>
      <w:r>
        <w:t>企业(渠道)</w:t>
      </w:r>
      <w:r>
        <w:rPr>
          <w:rFonts w:hint="eastAsia"/>
        </w:rPr>
        <w:t>（关注度</w:t>
      </w:r>
      <w:r>
        <w:t>57.2</w:t>
      </w:r>
      <w:r>
        <w:rPr>
          <w:rFonts w:hint="eastAsia"/>
        </w:rPr>
        <w:t>%）。</w:t>
      </w:r>
      <w:r>
        <w:rPr>
          <w:rFonts w:hint="eastAsia"/>
          <w:b/>
          <w:bCs/>
        </w:rPr>
        <w:t>与全国数据相比，表示学校(教育)比例要低10.46个百分点，表示政府(规划)比例要高7.85个百分点。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5" w:name="_Toc19305623"/>
      <w:bookmarkStart w:id="116"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Start w:id="117" w:name="_Toc3733"/>
      <w:r>
        <w:rPr>
          <w:rFonts w:hint="eastAsia"/>
          <w:sz w:val="24"/>
        </w:rPr>
        <w:t>：</w:t>
      </w:r>
      <w:bookmarkEnd w:id="115"/>
      <w:bookmarkEnd w:id="116"/>
      <w:r>
        <w:rPr>
          <w:rFonts w:hint="eastAsia"/>
          <w:sz w:val="24"/>
        </w:rPr>
        <w:t>网络安全普法教育工作的薄弱环节</w:t>
      </w:r>
      <w:bookmarkEnd w:id="117"/>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87.95</w:t>
      </w:r>
      <w:r>
        <w:rPr>
          <w:rFonts w:hint="eastAsia"/>
        </w:rPr>
        <w:t>%），第二位是</w:t>
      </w:r>
      <w:r>
        <w:t>互联网络平台安全责任监管细则</w:t>
      </w:r>
      <w:r>
        <w:rPr>
          <w:rFonts w:hint="eastAsia"/>
        </w:rPr>
        <w:t>（关注度</w:t>
      </w:r>
      <w:r>
        <w:t>71.93</w:t>
      </w:r>
      <w:r>
        <w:rPr>
          <w:rFonts w:hint="eastAsia"/>
        </w:rPr>
        <w:t>%），第三位是</w:t>
      </w:r>
      <w:r>
        <w:t>未成年人上网保护</w:t>
      </w:r>
      <w:r>
        <w:rPr>
          <w:rFonts w:hint="eastAsia"/>
        </w:rPr>
        <w:t>（关注度</w:t>
      </w:r>
      <w:r>
        <w:t>65.19</w:t>
      </w:r>
      <w:r>
        <w:rPr>
          <w:rFonts w:hint="eastAsia"/>
        </w:rPr>
        <w:t>%），第四位是</w:t>
      </w:r>
      <w:r>
        <w:t>数据安全保护实施细则</w:t>
      </w:r>
      <w:r>
        <w:rPr>
          <w:rFonts w:hint="eastAsia"/>
        </w:rPr>
        <w:t>（关注度</w:t>
      </w:r>
      <w:r>
        <w:t>63.6</w:t>
      </w:r>
      <w:r>
        <w:rPr>
          <w:rFonts w:hint="eastAsia"/>
        </w:rPr>
        <w:t>%），第五位是</w:t>
      </w:r>
      <w:r>
        <w:t>网络违法犯罪综合防治</w:t>
      </w:r>
      <w:r>
        <w:rPr>
          <w:rFonts w:hint="eastAsia"/>
        </w:rPr>
        <w:t>（关注度</w:t>
      </w:r>
      <w:r>
        <w:t>55.59</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45.44</w:t>
      </w:r>
      <w:r>
        <w:rPr>
          <w:rFonts w:hint="eastAsia"/>
        </w:rPr>
        <w:t>%、</w:t>
      </w:r>
      <w:r>
        <w:t>43.22</w:t>
      </w:r>
      <w:r>
        <w:rPr>
          <w:rFonts w:hint="eastAsia"/>
        </w:rPr>
        <w:t>%、</w:t>
      </w:r>
      <w:r>
        <w:t>37.91</w:t>
      </w:r>
      <w:r>
        <w:rPr>
          <w:rFonts w:hint="eastAsia"/>
        </w:rPr>
        <w:t>%的网民关注。</w:t>
      </w:r>
      <w:r>
        <w:rPr>
          <w:rFonts w:hint="eastAsia"/>
          <w:b/>
          <w:bCs/>
        </w:rPr>
        <w:t>与全国数据相比，表示其他比例要低1.72个百分点，表示互联网络平台安全责任监管细则比例要高4.96个百分点。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ind w:firstLine="0" w:firstLineChars="0"/>
        <w:jc w:val="center"/>
      </w:pPr>
      <w:bookmarkStart w:id="118" w:name="_Toc19305624"/>
      <w:bookmarkStart w:id="119"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24</w:t>
      </w:r>
      <w:r>
        <w:fldChar w:fldCharType="end"/>
      </w:r>
      <w:bookmarkStart w:id="120" w:name="_Toc32549"/>
      <w:r>
        <w:rPr>
          <w:rFonts w:hint="eastAsia"/>
        </w:rPr>
        <w:t>：</w:t>
      </w:r>
      <w:bookmarkEnd w:id="118"/>
      <w:bookmarkEnd w:id="119"/>
      <w:r>
        <w:rPr>
          <w:rFonts w:hint="eastAsia"/>
        </w:rPr>
        <w:t>亟待加强网络安全立法的内容</w:t>
      </w:r>
      <w:bookmarkEnd w:id="120"/>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21" w:name="_Toc19305625"/>
      <w:bookmarkStart w:id="122"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59.14%</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47.85%</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37.76%</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33.23</w:t>
      </w:r>
      <w:r>
        <w:rPr>
          <w:rFonts w:hint="eastAsia"/>
        </w:rPr>
        <w:t>%、</w:t>
      </w:r>
      <w:r>
        <w:t>26.23</w:t>
      </w:r>
      <w:r>
        <w:rPr>
          <w:rFonts w:hint="eastAsia"/>
        </w:rPr>
        <w:t>%、</w:t>
      </w:r>
      <w:r>
        <w:t>21.07</w:t>
      </w:r>
      <w:r>
        <w:rPr>
          <w:rFonts w:hint="eastAsia"/>
        </w:rPr>
        <w:t>%的网民遇到过。</w:t>
      </w:r>
      <w:r>
        <w:rPr>
          <w:rFonts w:hint="eastAsia"/>
          <w:b/>
          <w:bCs/>
        </w:rPr>
        <w:t>与全国数据相比，表示网络著作权纠纷比例要低1.1个百分点，表示网络交易纠纷比例要高5.28个百分点。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25</w:t>
      </w:r>
      <w:r>
        <w:rPr>
          <w:rFonts w:ascii="黑体" w:hAnsi="黑体"/>
          <w:sz w:val="24"/>
          <w:szCs w:val="24"/>
        </w:rPr>
        <w:fldChar w:fldCharType="end"/>
      </w:r>
      <w:bookmarkStart w:id="123" w:name="_Toc8123"/>
      <w:r>
        <w:rPr>
          <w:rFonts w:hint="eastAsia" w:ascii="黑体" w:hAnsi="黑体"/>
          <w:sz w:val="24"/>
          <w:szCs w:val="24"/>
        </w:rPr>
        <w:t>：</w:t>
      </w:r>
      <w:bookmarkEnd w:id="121"/>
      <w:bookmarkEnd w:id="122"/>
      <w:r>
        <w:rPr>
          <w:rFonts w:hint="eastAsia" w:ascii="黑体" w:hAnsi="黑体"/>
          <w:sz w:val="24"/>
          <w:szCs w:val="24"/>
        </w:rPr>
        <w:t>公众网民遇到网络纠纷发生率排序</w:t>
      </w:r>
      <w:bookmarkEnd w:id="123"/>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76.08</w:t>
      </w:r>
      <w:r>
        <w:rPr>
          <w:rFonts w:hint="eastAsia"/>
        </w:rPr>
        <w:t>%），第二位是</w:t>
      </w:r>
      <w:r>
        <w:t>向主管部门(网信办、公安、工信、工商等)投诉</w:t>
      </w:r>
      <w:r>
        <w:rPr>
          <w:rFonts w:hint="eastAsia"/>
        </w:rPr>
        <w:t>（选择率</w:t>
      </w:r>
      <w:r>
        <w:t>45.44</w:t>
      </w:r>
      <w:r>
        <w:rPr>
          <w:rFonts w:hint="eastAsia"/>
        </w:rPr>
        <w:t>%），第三位是</w:t>
      </w:r>
      <w:r>
        <w:t>向消费者协会投诉</w:t>
      </w:r>
      <w:r>
        <w:rPr>
          <w:rFonts w:hint="eastAsia"/>
        </w:rPr>
        <w:t>（选择率</w:t>
      </w:r>
      <w:r>
        <w:t>42.8</w:t>
      </w:r>
      <w:r>
        <w:rPr>
          <w:rFonts w:hint="eastAsia"/>
        </w:rPr>
        <w:t>%）。</w:t>
      </w:r>
      <w:r>
        <w:t>向网络行业协会等社会组织投诉</w:t>
      </w:r>
      <w:r>
        <w:rPr>
          <w:rFonts w:hint="eastAsia"/>
        </w:rPr>
        <w:t>、</w:t>
      </w:r>
      <w:r>
        <w:t>向朋友求助</w:t>
      </w:r>
      <w:r>
        <w:rPr>
          <w:rFonts w:hint="eastAsia"/>
        </w:rPr>
        <w:t>、</w:t>
      </w:r>
      <w:r>
        <w:t>向律师咨询</w:t>
      </w:r>
      <w:r>
        <w:rPr>
          <w:rFonts w:hint="eastAsia"/>
        </w:rPr>
        <w:t>，分别有</w:t>
      </w:r>
      <w:r>
        <w:t>30.16</w:t>
      </w:r>
      <w:r>
        <w:rPr>
          <w:rFonts w:hint="eastAsia"/>
        </w:rPr>
        <w:t>%、</w:t>
      </w:r>
      <w:r>
        <w:t>27.92</w:t>
      </w:r>
      <w:r>
        <w:rPr>
          <w:rFonts w:hint="eastAsia"/>
        </w:rPr>
        <w:t>%、</w:t>
      </w:r>
      <w:r>
        <w:t>21.28</w:t>
      </w:r>
      <w:r>
        <w:rPr>
          <w:rFonts w:hint="eastAsia"/>
        </w:rPr>
        <w:t>%的应对方式。</w:t>
      </w:r>
      <w:r>
        <w:rPr>
          <w:rFonts w:hint="eastAsia"/>
          <w:b/>
          <w:bCs/>
        </w:rPr>
        <w:t>与全国数据相比，表示向网络行业协会等社会组织投诉比例要低5.66个百分点，表示向有关服务商或平台投诉比例要高1.15个百分点。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24" w:name="_Toc19203721"/>
      <w:bookmarkStart w:id="125"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26</w:t>
      </w:r>
      <w:r>
        <w:rPr>
          <w:sz w:val="24"/>
        </w:rPr>
        <w:fldChar w:fldCharType="end"/>
      </w:r>
      <w:bookmarkStart w:id="126" w:name="_Toc11607"/>
      <w:r>
        <w:rPr>
          <w:rFonts w:hint="eastAsia"/>
          <w:sz w:val="24"/>
        </w:rPr>
        <w:t>：</w:t>
      </w:r>
      <w:bookmarkEnd w:id="124"/>
      <w:bookmarkEnd w:id="125"/>
      <w:r>
        <w:rPr>
          <w:rFonts w:hint="eastAsia"/>
          <w:sz w:val="24"/>
        </w:rPr>
        <w:t>网民对网络纠纷的应对选择</w:t>
      </w:r>
      <w:bookmarkEnd w:id="126"/>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w:t>
      </w:r>
      <w:r>
        <w:rPr>
          <w:rFonts w:hint="eastAsia"/>
          <w:color w:val="auto"/>
        </w:rPr>
        <w:t>过一半（</w:t>
      </w:r>
      <w:r>
        <w:rPr>
          <w:color w:val="auto"/>
        </w:rPr>
        <w:t>5</w:t>
      </w:r>
      <w:r>
        <w:t>4.49</w:t>
      </w:r>
      <w:r>
        <w:rPr>
          <w:rFonts w:hint="eastAsia"/>
        </w:rPr>
        <w:t>%）的网民表示不了解，完全不知道有这类机构；</w:t>
      </w:r>
      <w:r>
        <w:t>32.26</w:t>
      </w:r>
      <w:r>
        <w:rPr>
          <w:rFonts w:hint="eastAsia"/>
        </w:rPr>
        <w:t>%网民表示</w:t>
      </w:r>
      <w:r>
        <w:t>担心个人信息会泄露</w:t>
      </w:r>
      <w:r>
        <w:rPr>
          <w:rFonts w:hint="eastAsia"/>
        </w:rPr>
        <w:t>，</w:t>
      </w:r>
      <w:r>
        <w:t>27.13</w:t>
      </w:r>
      <w:r>
        <w:rPr>
          <w:rFonts w:hint="eastAsia"/>
        </w:rPr>
        <w:t>%网民表示</w:t>
      </w:r>
      <w:r>
        <w:t>担心调解机构的公信力不足</w:t>
      </w:r>
      <w:r>
        <w:rPr>
          <w:rFonts w:hint="eastAsia"/>
        </w:rPr>
        <w:t>；</w:t>
      </w:r>
      <w:r>
        <w:t>26.48</w:t>
      </w:r>
      <w:r>
        <w:rPr>
          <w:rFonts w:hint="eastAsia"/>
        </w:rPr>
        <w:t>%网民担心</w:t>
      </w:r>
      <w:r>
        <w:t>调解结果执行难，不能解决问题</w:t>
      </w:r>
      <w:r>
        <w:rPr>
          <w:rFonts w:hint="eastAsia"/>
        </w:rPr>
        <w:t>，</w:t>
      </w:r>
      <w:r>
        <w:t>21.75</w:t>
      </w:r>
      <w:r>
        <w:rPr>
          <w:rFonts w:hint="eastAsia"/>
        </w:rPr>
        <w:t>%网民认为</w:t>
      </w:r>
      <w:r>
        <w:t>这类机构是民间自治组织</w:t>
      </w:r>
      <w:r>
        <w:rPr>
          <w:rFonts w:hint="eastAsia"/>
        </w:rPr>
        <w:t>。仅有</w:t>
      </w:r>
      <w:r>
        <w:t>21.59</w:t>
      </w:r>
      <w:r>
        <w:rPr>
          <w:rFonts w:hint="eastAsia"/>
        </w:rPr>
        <w:t>%网民认为</w:t>
      </w:r>
      <w:r>
        <w:t>调解的结果是有法律效力的</w:t>
      </w:r>
      <w:r>
        <w:rPr>
          <w:rFonts w:hint="eastAsia"/>
        </w:rPr>
        <w:t>；</w:t>
      </w:r>
      <w:r>
        <w:t>21.03</w:t>
      </w:r>
      <w:r>
        <w:rPr>
          <w:rFonts w:hint="eastAsia"/>
        </w:rPr>
        <w:t>%网民表示</w:t>
      </w:r>
      <w:r>
        <w:t>担心调解员是兼职的不能保证公正性</w:t>
      </w:r>
      <w:r>
        <w:rPr>
          <w:rFonts w:hint="eastAsia"/>
        </w:rPr>
        <w:t>。持保留态度的比持肯定的比例高。</w:t>
      </w:r>
      <w:r>
        <w:rPr>
          <w:rFonts w:hint="eastAsia"/>
          <w:b/>
          <w:bCs/>
        </w:rPr>
        <w:t>与全国数据相比，表示这类机构是民间自治组织比例要低6.17个百分点，表示不了解，完全不知道有这类机构比例要高7.81个百分点。</w:t>
      </w:r>
    </w:p>
    <w:p>
      <w:pPr>
        <w:ind w:firstLine="0" w:firstLineChars="0"/>
        <w:jc w:val="center"/>
      </w:pPr>
      <w:r>
        <w:rPr>
          <w:rFonts w:ascii="等线" w:hAnsi="等线" w:eastAsia="等线"/>
          <w:color w:val="000000"/>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27" w:name="_Toc1867"/>
      <w:r>
        <w:rPr>
          <w:rFonts w:hint="eastAsia"/>
          <w:sz w:val="24"/>
        </w:rPr>
        <w:t>：网民对互联网纠纷人民调解委员会等机构的看法</w:t>
      </w:r>
      <w:bookmarkEnd w:id="127"/>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一般</w:t>
      </w:r>
      <w:r>
        <w:rPr>
          <w:rFonts w:hint="eastAsia"/>
        </w:rPr>
        <w:t>的最多（占</w:t>
      </w:r>
      <w:r>
        <w:t>40.45</w:t>
      </w:r>
      <w:r>
        <w:rPr>
          <w:rFonts w:hint="eastAsia"/>
        </w:rPr>
        <w:t>%），其次是认为</w:t>
      </w:r>
      <w:r>
        <w:t>满意</w:t>
      </w:r>
      <w:r>
        <w:rPr>
          <w:rFonts w:hint="eastAsia"/>
        </w:rPr>
        <w:t>（占</w:t>
      </w:r>
      <w:r>
        <w:t>37.57</w:t>
      </w:r>
      <w:r>
        <w:rPr>
          <w:rFonts w:hint="eastAsia"/>
        </w:rPr>
        <w:t>%），再次是认为</w:t>
      </w:r>
      <w:r>
        <w:t>不了解</w:t>
      </w:r>
      <w:r>
        <w:rPr>
          <w:rFonts w:hint="eastAsia"/>
        </w:rPr>
        <w:t>（占</w:t>
      </w:r>
      <w:r>
        <w:t>9.59</w:t>
      </w:r>
      <w:r>
        <w:rPr>
          <w:rFonts w:hint="eastAsia"/>
        </w:rPr>
        <w:t>%）。即认为满意以上</w:t>
      </w:r>
      <w:r>
        <w:rPr>
          <w:color w:val="auto"/>
        </w:rPr>
        <w:t>超过</w:t>
      </w:r>
      <w:r>
        <w:rPr>
          <w:rFonts w:hint="eastAsia"/>
          <w:color w:val="auto"/>
          <w:lang w:val="en-US" w:eastAsia="zh-CN"/>
        </w:rPr>
        <w:t>四</w:t>
      </w:r>
      <w:r>
        <w:rPr>
          <w:color w:val="auto"/>
        </w:rPr>
        <w:t>成</w:t>
      </w:r>
      <w:r>
        <w:rPr>
          <w:rFonts w:hint="eastAsia"/>
          <w:color w:val="auto"/>
        </w:rPr>
        <w:t>（</w:t>
      </w:r>
      <w:r>
        <w:rPr>
          <w:color w:val="auto"/>
        </w:rPr>
        <w:t>45.88</w:t>
      </w:r>
      <w:r>
        <w:rPr>
          <w:rFonts w:hint="eastAsia"/>
          <w:color w:val="auto"/>
        </w:rPr>
        <w:t>%），总体评价是满意以上。</w:t>
      </w:r>
      <w:r>
        <w:rPr>
          <w:rFonts w:hint="eastAsia"/>
          <w:b/>
          <w:bCs/>
          <w:color w:val="auto"/>
        </w:rPr>
        <w:t>与全</w:t>
      </w:r>
      <w:r>
        <w:rPr>
          <w:rFonts w:hint="eastAsia"/>
          <w:b/>
          <w:bCs/>
        </w:rPr>
        <w:t>国数据相比，表示非常满意比例要低8.3个百分点，表示一般比例要高10.13个百分点。</w:t>
      </w:r>
    </w:p>
    <w:p>
      <w:pPr>
        <w:ind w:firstLine="0" w:firstLineChars="0"/>
        <w:jc w:val="center"/>
      </w:pPr>
      <w:r>
        <w:rPr>
          <w:rFonts w:ascii="等线" w:hAnsi="等线" w:eastAsia="等线"/>
          <w:color w:val="000000"/>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28" w:name="_Toc25787"/>
      <w:r>
        <w:rPr>
          <w:rFonts w:hint="eastAsia"/>
          <w:sz w:val="24"/>
        </w:rPr>
        <w:t>：网民对网络安全方面司法工作满意度评价</w:t>
      </w:r>
      <w:bookmarkEnd w:id="128"/>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一般</w:t>
      </w:r>
      <w:r>
        <w:rPr>
          <w:rFonts w:hint="eastAsia"/>
        </w:rPr>
        <w:t>的最多（占</w:t>
      </w:r>
      <w:r>
        <w:t>42.57</w:t>
      </w:r>
      <w:r>
        <w:rPr>
          <w:rFonts w:hint="eastAsia"/>
        </w:rPr>
        <w:t>%），其</w:t>
      </w:r>
      <w:r>
        <w:rPr>
          <w:rFonts w:hint="eastAsia"/>
          <w:color w:val="auto"/>
        </w:rPr>
        <w:t>次是认为</w:t>
      </w:r>
      <w:r>
        <w:rPr>
          <w:color w:val="auto"/>
        </w:rPr>
        <w:t>满意</w:t>
      </w:r>
      <w:r>
        <w:rPr>
          <w:rFonts w:hint="eastAsia"/>
          <w:color w:val="auto"/>
        </w:rPr>
        <w:t>（占</w:t>
      </w:r>
      <w:r>
        <w:rPr>
          <w:color w:val="auto"/>
        </w:rPr>
        <w:t>37.38</w:t>
      </w:r>
      <w:r>
        <w:rPr>
          <w:rFonts w:hint="eastAsia"/>
          <w:color w:val="auto"/>
        </w:rPr>
        <w:t>%），再次是认为</w:t>
      </w:r>
      <w:r>
        <w:rPr>
          <w:color w:val="auto"/>
        </w:rPr>
        <w:t>非常满意</w:t>
      </w:r>
      <w:r>
        <w:rPr>
          <w:rFonts w:hint="eastAsia"/>
          <w:color w:val="auto"/>
        </w:rPr>
        <w:t>（占</w:t>
      </w:r>
      <w:r>
        <w:rPr>
          <w:color w:val="auto"/>
        </w:rPr>
        <w:t>8.15</w:t>
      </w:r>
      <w:r>
        <w:rPr>
          <w:rFonts w:hint="eastAsia"/>
          <w:color w:val="auto"/>
        </w:rPr>
        <w:t>%）。即认为满意以上超过</w:t>
      </w:r>
      <w:r>
        <w:rPr>
          <w:rFonts w:hint="eastAsia"/>
          <w:color w:val="auto"/>
          <w:lang w:val="en-US" w:eastAsia="zh-CN"/>
        </w:rPr>
        <w:t>四成</w:t>
      </w:r>
      <w:r>
        <w:rPr>
          <w:rFonts w:hint="eastAsia"/>
          <w:color w:val="auto"/>
        </w:rPr>
        <w:t>（</w:t>
      </w:r>
      <w:r>
        <w:t>45.53</w:t>
      </w:r>
      <w:r>
        <w:rPr>
          <w:rFonts w:hint="eastAsia"/>
        </w:rPr>
        <w:t>%），总体评价是满意以上。</w:t>
      </w:r>
      <w:r>
        <w:rPr>
          <w:rFonts w:hint="eastAsia"/>
          <w:b/>
          <w:bCs/>
        </w:rPr>
        <w:t>与全国数据相比，表示非常满意比例要低8.24个百分点，表示一般比例要高11.03个百分点。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29" w:name="_Toc7344"/>
      <w:r>
        <w:rPr>
          <w:rFonts w:hint="eastAsia"/>
          <w:sz w:val="24"/>
        </w:rPr>
        <w:t>：网络安全领域中社会层面参与协同治理状况满意度评价</w:t>
      </w:r>
      <w:bookmarkEnd w:id="129"/>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44.88</w:t>
      </w:r>
      <w:r>
        <w:rPr>
          <w:rFonts w:hint="eastAsia"/>
        </w:rPr>
        <w:t>%）；第二位是</w:t>
      </w:r>
      <w:r>
        <w:t>新闻媒体</w:t>
      </w:r>
      <w:r>
        <w:rPr>
          <w:rFonts w:hint="eastAsia"/>
        </w:rPr>
        <w:t>（认同率</w:t>
      </w:r>
      <w:r>
        <w:t>36.72</w:t>
      </w:r>
      <w:r>
        <w:rPr>
          <w:rFonts w:hint="eastAsia"/>
        </w:rPr>
        <w:t>%）；第三位是</w:t>
      </w:r>
      <w:r>
        <w:t>人大代表、政协委员</w:t>
      </w:r>
      <w:r>
        <w:rPr>
          <w:rFonts w:hint="eastAsia"/>
        </w:rPr>
        <w:t>（认同率</w:t>
      </w:r>
      <w:r>
        <w:t>36.64</w:t>
      </w:r>
      <w:r>
        <w:rPr>
          <w:rFonts w:hint="eastAsia"/>
        </w:rPr>
        <w:t>%）；第四位是</w:t>
      </w:r>
      <w:r>
        <w:t>网民自己</w:t>
      </w:r>
      <w:r>
        <w:rPr>
          <w:rFonts w:hint="eastAsia"/>
        </w:rPr>
        <w:t>（认同率</w:t>
      </w:r>
      <w:r>
        <w:t>32.88</w:t>
      </w:r>
      <w:r>
        <w:rPr>
          <w:rFonts w:hint="eastAsia"/>
        </w:rPr>
        <w:t>%）；第五位是</w:t>
      </w:r>
      <w:r>
        <w:t>行业协会</w:t>
      </w:r>
      <w:r>
        <w:rPr>
          <w:rFonts w:hint="eastAsia"/>
        </w:rPr>
        <w:t>（认同率</w:t>
      </w:r>
      <w:r>
        <w:t>21.68</w:t>
      </w:r>
      <w:r>
        <w:rPr>
          <w:rFonts w:hint="eastAsia"/>
        </w:rPr>
        <w:t>%）。其次为</w:t>
      </w:r>
      <w:r>
        <w:t>网络社会组织</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19.68</w:t>
      </w:r>
      <w:r>
        <w:rPr>
          <w:rFonts w:hint="eastAsia"/>
        </w:rPr>
        <w:t>%、</w:t>
      </w:r>
      <w:r>
        <w:t>13.2</w:t>
      </w:r>
      <w:r>
        <w:rPr>
          <w:rFonts w:hint="eastAsia"/>
        </w:rPr>
        <w:t>%、</w:t>
      </w:r>
      <w:r>
        <w:t>8.32</w:t>
      </w:r>
      <w:r>
        <w:rPr>
          <w:rFonts w:hint="eastAsia"/>
        </w:rPr>
        <w:t>%、</w:t>
      </w:r>
      <w:r>
        <w:t>5.84</w:t>
      </w:r>
      <w:r>
        <w:rPr>
          <w:rFonts w:hint="eastAsia"/>
        </w:rPr>
        <w:t>%、</w:t>
      </w:r>
      <w:r>
        <w:t>1.36</w:t>
      </w:r>
      <w:r>
        <w:rPr>
          <w:rFonts w:hint="eastAsia"/>
        </w:rPr>
        <w:t>%的认同率。</w:t>
      </w:r>
      <w:r>
        <w:rPr>
          <w:rFonts w:hint="eastAsia"/>
          <w:b/>
          <w:bCs/>
        </w:rPr>
        <w:t>与全国数据相比，表示基层组织负责人比例要低3.07个百分点，表示新闻媒体比例要高7.24个百分点。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30</w:t>
      </w:r>
      <w:r>
        <w:rPr>
          <w:rFonts w:hint="eastAsia"/>
          <w:sz w:val="24"/>
        </w:rPr>
        <w:fldChar w:fldCharType="end"/>
      </w:r>
      <w:bookmarkStart w:id="130" w:name="_Toc31732"/>
      <w:r>
        <w:rPr>
          <w:rFonts w:hint="eastAsia"/>
          <w:sz w:val="24"/>
        </w:rPr>
        <w:t>：代表网民利益说话的构成主体</w:t>
      </w:r>
      <w:bookmarkEnd w:id="130"/>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31" w:name="_Toc19207418"/>
      <w:r>
        <w:rPr>
          <w:rFonts w:hint="eastAsia"/>
        </w:rPr>
        <w:br w:type="page"/>
      </w:r>
    </w:p>
    <w:p>
      <w:pPr>
        <w:pStyle w:val="3"/>
        <w:ind w:firstLine="723" w:firstLineChars="300"/>
        <w:rPr>
          <w:rFonts w:hint="eastAsia"/>
        </w:rPr>
      </w:pPr>
      <w:bookmarkStart w:id="132" w:name="_Toc25453"/>
      <w:r>
        <w:rPr>
          <w:rFonts w:hint="eastAsia"/>
        </w:rPr>
        <w:t>5.2</w:t>
      </w:r>
      <w:bookmarkEnd w:id="131"/>
      <w:r>
        <w:rPr>
          <w:rFonts w:hint="eastAsia"/>
        </w:rPr>
        <w:t>专题2：</w:t>
      </w:r>
      <w:r>
        <w:t>遏制网络违法犯罪行为</w:t>
      </w:r>
      <w:r>
        <w:rPr>
          <w:rFonts w:hint="eastAsia"/>
        </w:rPr>
        <w:t>专题</w:t>
      </w:r>
      <w:bookmarkEnd w:id="132"/>
    </w:p>
    <w:p>
      <w:pPr>
        <w:rPr>
          <w:rFonts w:ascii="微软雅黑" w:hAnsi="微软雅黑" w:eastAsia="微软雅黑"/>
          <w:color w:val="333333"/>
        </w:rPr>
      </w:pPr>
      <w:r>
        <w:rPr>
          <w:rFonts w:ascii="宋体" w:hAnsi="宋体" w:eastAsia="宋体"/>
          <w:color w:val="000000"/>
        </w:rPr>
        <w:t>参与本专题答题的公众网民数量为</w:t>
      </w:r>
      <w:r>
        <w:t>3074</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侵犯个人信息（强制采集人脸信息、个人资料被出售牟利、数据泄露或违法出售、软件非法获取信息等）（遇见率65.22%），第二位是违法有害信息（黄、赌、毒、暴、谣言、诽谤、分裂、泄密等）（遇见率63.15%），第三位是网络诈骗犯罪（金融诈骗、电信诈骗、杀猪盘、助贷套路、假刷单等）（遇见率46.54%），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44.12%和28.37%。数据显示网络违法犯罪态势仍然比较严峻。</w:t>
      </w:r>
      <w:r>
        <w:rPr>
          <w:rFonts w:ascii="宋体" w:hAnsi="宋体" w:eastAsia="宋体"/>
          <w:b/>
          <w:bCs/>
          <w:color w:val="000000"/>
        </w:rPr>
        <w:t>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31</w:t>
      </w:r>
      <w:r>
        <w:rPr>
          <w:rFonts w:hint="eastAsia"/>
        </w:rPr>
        <w:fldChar w:fldCharType="end"/>
      </w:r>
      <w:bookmarkStart w:id="133" w:name="_Toc32435"/>
      <w:r>
        <w:rPr>
          <w:rFonts w:ascii="宋体" w:hAnsi="宋体" w:eastAsia="宋体"/>
          <w:color w:val="000000"/>
        </w:rPr>
        <w:t>：网络违法犯罪态势</w:t>
      </w:r>
      <w:bookmarkEnd w:id="13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81.41%），第二位网络诈骗犯罪（金融诈骗、电信诈骗、杀猪盘、助贷套路、假刷单等）（关注度70.4%），第三位违法有害信息（黄、赌、毒、暴、谣言、诽谤、分裂、泄密等）（关注度68.67%），第四位是网络入侵（木马入侵、数据泄露、Wi-Fi蹭网、账号被盗等）（关注度56.11%），第五位是网络攻击（黑客攻击、DDOS攻击、勒索病毒、数据破坏等）（关注度48.36%）。</w:t>
      </w:r>
      <w:r>
        <w:rPr>
          <w:rFonts w:ascii="宋体" w:hAnsi="宋体" w:eastAsia="宋体"/>
          <w:b/>
          <w:bCs/>
          <w:color w:val="000000"/>
        </w:rPr>
        <w:t>与全国数据相比，表示违法有害信息（黄、赌、毒、暴、谣言、诽谤、分裂、泄密等）比例要低1.95个百分点，表示网络攻击（黑客攻击、DDOS攻击、勒索病毒、数据破坏等）比例要高1.27个百分点。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34" w:name="_Toc13358"/>
      <w:r>
        <w:rPr>
          <w:rFonts w:ascii="宋体" w:hAnsi="宋体" w:eastAsia="宋体"/>
          <w:color w:val="000000"/>
        </w:rPr>
        <w:t>：需加强打击的网络违法犯罪行为</w:t>
      </w:r>
      <w:bookmarkEnd w:id="13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28.57%的公众网民认为差不多，27.37%公众网民认为有所减少，22.38%认为有所增加，认为有所增加和明显增加的占35.12%，认为有所减少或明显减少的占36.32%。</w:t>
      </w:r>
      <w:r>
        <w:rPr>
          <w:rFonts w:ascii="宋体" w:hAnsi="宋体" w:eastAsia="宋体"/>
          <w:b/>
          <w:bCs/>
          <w:color w:val="000000"/>
        </w:rPr>
        <w:t>与全国数据相比，表示明显增加比例要低1.66个百分点，表示有所增加比例要高1.24个百分点。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35" w:name="_Toc1289"/>
      <w:r>
        <w:rPr>
          <w:rFonts w:ascii="宋体" w:hAnsi="宋体" w:eastAsia="宋体"/>
          <w:color w:val="000000"/>
        </w:rPr>
        <w:t>：网络诈骗发案率变化</w:t>
      </w:r>
      <w:bookmarkEnd w:id="13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电话欠费、积分兑换、中奖诈骗（遇见率58.49%），第二位是贷款诈骗（校园贷、助贷套路、金融投资等）（遇见率50.43%），第三位是网络购物诈骗（低价诱惑、下单退款解冻套路、网络钓鱼等）（遇见率37.56%）。</w:t>
      </w:r>
      <w:r>
        <w:rPr>
          <w:rFonts w:ascii="宋体" w:hAnsi="宋体" w:eastAsia="宋体"/>
          <w:b/>
          <w:bCs/>
          <w:color w:val="000000"/>
        </w:rPr>
        <w:t>与全国数据相比，表示高薪招聘诈骗（网络刷单、诱导缴纳培训费等）比例要低2.68个百分点，表示贷款诈骗（校园贷、助贷套路、金融投资等）比例要高7.09个百分点。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36" w:name="_Toc6390"/>
      <w:r>
        <w:rPr>
          <w:rFonts w:ascii="宋体" w:hAnsi="宋体" w:eastAsia="宋体"/>
          <w:color w:val="000000"/>
        </w:rPr>
        <w:t>：电信网络诈骗态势</w:t>
      </w:r>
      <w:bookmarkEnd w:id="13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微信朋友圈（选择率51.77%），第二位是短视频APP（选择率42.52%），第三位是购物APP（选择率37.99%），第四位是交友APP（选择率27.17%），第五位是游戏平台（选择率26.38%）。</w:t>
      </w:r>
      <w:r>
        <w:rPr>
          <w:rFonts w:ascii="宋体" w:hAnsi="宋体" w:eastAsia="宋体"/>
          <w:b/>
          <w:bCs/>
          <w:color w:val="000000"/>
        </w:rPr>
        <w:t>与全国数据相比，表示短视频APP比例要低1.35个百分点，表示微信朋友圈比例要高1.6个百分点。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37" w:name="_Toc16077"/>
      <w:r>
        <w:rPr>
          <w:rFonts w:ascii="宋体" w:hAnsi="宋体" w:eastAsia="宋体"/>
          <w:color w:val="000000"/>
        </w:rPr>
        <w:t>：网民遭遇网络诈骗的情形</w:t>
      </w:r>
      <w:bookmarkEnd w:id="13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告诉家人、朋友、同事（选择率48.8%），第二位是向网站投诉（选择率47.21%），第三位是向监管部门举报（选择率37.85%），第四位和第五位分别是向公安部门报警（选择率33.27%</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不管它（选择率24.3%）。</w:t>
      </w:r>
      <w:r>
        <w:rPr>
          <w:rFonts w:ascii="宋体" w:hAnsi="宋体" w:eastAsia="宋体"/>
          <w:b/>
          <w:bCs/>
          <w:color w:val="000000"/>
        </w:rPr>
        <w:t>与全国数据相比，表示向网站投诉比例要低3.34个百分点，表示告诉家人、朋友、同事比例要高4.34个百分点。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38" w:name="_Toc4687"/>
      <w:r>
        <w:rPr>
          <w:rFonts w:ascii="宋体" w:hAnsi="宋体" w:eastAsia="宋体"/>
          <w:color w:val="000000"/>
        </w:rPr>
        <w:t>：网民对电信诈骗的应对</w:t>
      </w:r>
      <w:bookmarkEnd w:id="13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34.84%，其中27.03%的网民表示满意，7.81%的网民表示非常满意。52.85%的网民表示一般，表示不满意或非常不满意的占12.31%，其中表示不满意的占9.01%，表示非常不满意的占3.3%。总体上来说表示满意的占主要部分。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39" w:name="_Toc13613"/>
      <w:r>
        <w:rPr>
          <w:rFonts w:ascii="宋体" w:hAnsi="宋体" w:eastAsia="宋体"/>
          <w:color w:val="000000"/>
        </w:rPr>
        <w:t>：网民对投诉或举报的处理结果评价</w:t>
      </w:r>
      <w:bookmarkEnd w:id="13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知道“国家反诈中心”APP（认知度59.04%）；第二位是知道防诈骗专线“96110”（认知度32.01%），第三位是国家反诈中心与工信部反诈中心反诈预警短信12381（认知度29.78%），第四位都不知道的网民占24.1%。</w:t>
      </w:r>
      <w:r>
        <w:rPr>
          <w:rFonts w:ascii="宋体" w:hAnsi="宋体" w:eastAsia="宋体"/>
          <w:color w:val="auto"/>
        </w:rPr>
        <w:t>过半数</w:t>
      </w:r>
      <w:r>
        <w:rPr>
          <w:rFonts w:ascii="宋体" w:hAnsi="宋体" w:eastAsia="宋体"/>
          <w:color w:val="000000"/>
        </w:rPr>
        <w:t>网民知道“国家反诈中心”APP。</w:t>
      </w:r>
      <w:r>
        <w:rPr>
          <w:rFonts w:ascii="宋体" w:hAnsi="宋体" w:eastAsia="宋体"/>
          <w:b/>
          <w:bCs/>
          <w:color w:val="000000"/>
        </w:rPr>
        <w:t>相较于全省数据，都不知道的占比高了1.91个百分点。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40" w:name="_Toc23810"/>
      <w:r>
        <w:rPr>
          <w:rFonts w:ascii="宋体" w:hAnsi="宋体" w:eastAsia="宋体"/>
          <w:color w:val="000000"/>
        </w:rPr>
        <w:t>：网民对官方反诈服务渠道和工具的认知度</w:t>
      </w:r>
      <w:bookmarkEnd w:id="14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18.59%的网民所在社区经常开展防诈骗宣传活动，26.33%的网民所在社区较多开展防诈骗宣传活动，33.39%的网民表示一般，15.66%的网民所在社区较少开展防诈骗宣传活动，即有开展的占比为93.97%。6.02%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41" w:name="_Toc18019"/>
      <w:r>
        <w:rPr>
          <w:rFonts w:ascii="宋体" w:hAnsi="宋体" w:eastAsia="宋体"/>
          <w:color w:val="000000"/>
        </w:rPr>
        <w:t>：所在社区、校园及企业开展防诈骗宣传活动的情况</w:t>
      </w:r>
      <w:bookmarkEnd w:id="14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71.65</w:t>
      </w:r>
      <w:r>
        <w:rPr>
          <w:rFonts w:ascii="宋体" w:hAnsi="宋体" w:eastAsia="宋体" w:cs="宋体"/>
          <w:color w:val="000000"/>
        </w:rPr>
        <w:t>%公众网民没有参与过；4.81%公众网民有遭遇10万元以上的严重损失、6.19%公众网民有遭遇1-10万元之间的较多损失、8.08%公众网民有遭遇1万元以下的较少损失，有财产损失的占19.08%；9.28%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42" w:name="_Toc23861"/>
      <w:r>
        <w:rPr>
          <w:rFonts w:ascii="宋体" w:hAnsi="宋体" w:eastAsia="宋体"/>
          <w:color w:val="000000"/>
        </w:rPr>
        <w:t>：“金融投资”类APP导致财产损失的情况</w:t>
      </w:r>
      <w:bookmarkEnd w:id="14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75.82%，有遇到被盗刷的占16.57%，一般的占7.6%。</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43" w:name="_Toc11495"/>
      <w:r>
        <w:rPr>
          <w:rFonts w:ascii="宋体" w:hAnsi="宋体" w:eastAsia="宋体"/>
          <w:color w:val="000000"/>
        </w:rPr>
        <w:t>：网民电子支付被盗刷的现状</w:t>
      </w:r>
      <w:bookmarkEnd w:id="14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41.42%的公众网民没有遇到；4.68%的公众网民经常遇到，7.11%较多遇到，31.2%较少遇到，15.6%的公众网民表示一般。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44" w:name="_Toc32575"/>
      <w:r>
        <w:rPr>
          <w:rFonts w:ascii="宋体" w:hAnsi="宋体" w:eastAsia="宋体"/>
          <w:color w:val="000000"/>
        </w:rPr>
        <w:t>：网络博彩或网络赌博渗透程度</w:t>
      </w:r>
      <w:bookmarkEnd w:id="14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37.07%网民没有遇到；7.41%网民经常遇到、7.07%网民较多遇到、28.62%网民较少遇到。网络勒索病毒、木马等的渗透率达到62.93%。</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45" w:name="_Toc1762"/>
      <w:r>
        <w:rPr>
          <w:rFonts w:ascii="宋体" w:hAnsi="宋体" w:eastAsia="宋体"/>
          <w:color w:val="000000"/>
        </w:rPr>
        <w:t>：网络勒索病毒、木马等破坏性程序渗透程度</w:t>
      </w:r>
      <w:bookmarkEnd w:id="14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29.41%能够定期杀毒和更新补丁，20.93%能够不定期（经常）进行杀毒和更新补丁，27.16%不定期（偶尔）进行杀毒和更新补丁，15.92%很少进行杀毒和更新补丁，还有6.57%从不杀毒和更新补丁。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46" w:name="_Toc6843"/>
      <w:r>
        <w:rPr>
          <w:rFonts w:ascii="宋体" w:hAnsi="宋体" w:eastAsia="宋体"/>
          <w:color w:val="000000"/>
        </w:rPr>
        <w:t>：个人网络安全防范措施的落实</w:t>
      </w:r>
      <w:bookmarkEnd w:id="14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66.2%），第二位是APP内置广告无法关闭、诱导点击跳转（网民遇见率64.3%），第三位是标题党、内容虚假、流量造假（网民遇见率59.1%），第四位是散布谣言、封建迷信（网民遇见率54.25%），第五位是炒作绯闻丑闻、劣迹、宣扬低俗文化（网民遇见率51.13%）。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与全国数据相比，表示散布谣言、封建迷信比例要低1.46个百分点，表示传播色情、赌博、涉毒、暴力比例要高2.97个百分点。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47" w:name="_Toc29158"/>
      <w:r>
        <w:rPr>
          <w:rFonts w:ascii="宋体" w:hAnsi="宋体" w:eastAsia="宋体"/>
          <w:color w:val="000000"/>
        </w:rPr>
        <w:t>：不良信息乱象泛滥现状</w:t>
      </w:r>
      <w:bookmarkEnd w:id="14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20.74%，其中8.26%公众网民认为明显增加，12.48%认为有所增加。24.6%认为差不多，47.28%认为减少，其中34.45%认为有所减少，12.83%认为明显减少，7.38%没有遇到。认为减少的网民比例较高。</w:t>
      </w:r>
      <w:r>
        <w:rPr>
          <w:rFonts w:ascii="宋体" w:hAnsi="宋体" w:eastAsia="宋体"/>
          <w:b/>
          <w:bCs/>
          <w:color w:val="000000"/>
        </w:rPr>
        <w:t>与全国数据相比，表示差不多比例要低1.51个百分点，表示有所减少比例要高8.06个百分点。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48" w:name="_Toc3035"/>
      <w:r>
        <w:rPr>
          <w:rFonts w:ascii="宋体" w:hAnsi="宋体" w:eastAsia="宋体"/>
          <w:color w:val="000000"/>
        </w:rPr>
        <w:t>：色情暴力等低俗网络信息数量变化情况</w:t>
      </w:r>
      <w:bookmarkEnd w:id="14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网站广告（渗透率82.89%），第二位是App内广告（渗透率52.28%），第三位是短信（渗透率40.49%），第四位是视频平台（渗透率35.17%），第五位是邮件（渗透率30.23%）。还有的是朋友圈渗透率为21.1%。</w:t>
      </w:r>
      <w:r>
        <w:rPr>
          <w:rFonts w:ascii="宋体" w:hAnsi="宋体" w:eastAsia="宋体"/>
          <w:b/>
          <w:bCs/>
          <w:color w:val="000000"/>
        </w:rPr>
        <w:t>与全国数据相比，表示朋友圈比例要低1.61个百分点，表示网站广告比例要高2.86个百分点。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49" w:name="_Toc3805"/>
      <w:r>
        <w:rPr>
          <w:rFonts w:ascii="宋体" w:hAnsi="宋体" w:eastAsia="宋体"/>
          <w:color w:val="000000"/>
        </w:rPr>
        <w:t>：遇到低俗网络信息渠道的渗透率</w:t>
      </w:r>
      <w:bookmarkEnd w:id="14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直接忽略（选择率43.62%），第二位是向网站投诉（选择率31.24%），第三位是给予差评（选择率23.05%），第四位是向网信部门举报（选择率19.43%），第五位是向公安部门报警（选择率14.29%），显示公众网民对低俗网络信息有较强的抵制意识。</w:t>
      </w:r>
      <w:r>
        <w:rPr>
          <w:rFonts w:ascii="宋体" w:hAnsi="宋体" w:eastAsia="宋体"/>
          <w:b/>
          <w:bCs/>
          <w:color w:val="000000"/>
        </w:rPr>
        <w:t>与全国数据相比，表示向网站投诉比例要低9.43个百分点，表示直接忽略比例要高10.56个百分点。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50" w:name="_Toc30464"/>
      <w:r>
        <w:rPr>
          <w:rFonts w:ascii="宋体" w:hAnsi="宋体" w:eastAsia="宋体"/>
          <w:color w:val="000000"/>
        </w:rPr>
        <w:t>：遇到低俗网络信息的应对措施</w:t>
      </w:r>
      <w:bookmarkEnd w:id="15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37.33%，其中8.89%公众网民认为非常满意，28.44%认为满意。52.89%认为一般</w:t>
      </w:r>
      <w:r>
        <w:rPr>
          <w:rFonts w:hint="eastAsia" w:ascii="宋体" w:hAnsi="宋体" w:eastAsia="宋体"/>
          <w:color w:val="000000"/>
          <w:lang w:eastAsia="zh-CN"/>
        </w:rPr>
        <w:t>。</w:t>
      </w:r>
      <w:r>
        <w:rPr>
          <w:rFonts w:ascii="宋体" w:hAnsi="宋体" w:eastAsia="宋体"/>
          <w:color w:val="000000"/>
        </w:rPr>
        <w:t>9.78</w:t>
      </w:r>
      <w:r>
        <w:rPr>
          <w:rFonts w:ascii="宋体" w:hAnsi="宋体" w:eastAsia="宋体" w:cs="宋体"/>
          <w:color w:val="000000"/>
        </w:rPr>
        <w:t>%认为不满意或非常不满意，其中8.89%认为不满意，0.89%认为非常不满意。与全国数据相比，表示非常满意比例要低6.9个百分点，表示一般比例要高14.56个百分点。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51" w:name="_Toc576"/>
      <w:r>
        <w:rPr>
          <w:rFonts w:ascii="宋体" w:hAnsi="宋体" w:eastAsia="宋体"/>
          <w:color w:val="000000"/>
        </w:rPr>
        <w:t>：网民对低俗网络信息投诉效果的评价</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51.92%，其中12.2%公众网民认为非常满意，39.72%认为满意。39.37%认为一般</w:t>
      </w:r>
      <w:r>
        <w:rPr>
          <w:rFonts w:hint="eastAsia" w:ascii="宋体" w:hAnsi="宋体" w:eastAsia="宋体"/>
          <w:color w:val="000000"/>
          <w:lang w:eastAsia="zh-CN"/>
        </w:rPr>
        <w:t>。</w:t>
      </w:r>
      <w:r>
        <w:rPr>
          <w:rFonts w:ascii="宋体" w:hAnsi="宋体" w:eastAsia="宋体"/>
          <w:color w:val="000000"/>
        </w:rPr>
        <w:t>4.01</w:t>
      </w:r>
      <w:r>
        <w:rPr>
          <w:rFonts w:ascii="宋体" w:hAnsi="宋体" w:eastAsia="宋体" w:cs="宋体"/>
          <w:color w:val="000000"/>
        </w:rPr>
        <w:t>%认为不满意或非常不满意，其中2.79%认为不满意，1.22%认为非常不满意。与全国数据相比，表示非常满意比例要低8.08个百分点，表示一般比例要高8.39个百分点。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52" w:name="_Toc27271"/>
      <w:r>
        <w:rPr>
          <w:rFonts w:ascii="宋体" w:hAnsi="宋体" w:eastAsia="宋体"/>
          <w:color w:val="000000"/>
        </w:rPr>
        <w:t>：“清朗”、“净网”等专项行动成效</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61.29%），第二位为治标不治本（选择率48.79%），第三位为黑灰产业仍然在（选择率47.18%），第四位只有短时效应（选择率40.73%），第五位抓的多是小虾，大鳄没有打掉（选择率38.31%）。</w:t>
      </w:r>
      <w:r>
        <w:rPr>
          <w:rFonts w:ascii="宋体" w:hAnsi="宋体" w:eastAsia="宋体"/>
          <w:b/>
          <w:bCs/>
          <w:color w:val="000000"/>
        </w:rPr>
        <w:t>与全国数据相比，表示网络安全状况没有根本改变比例要低6.38个百分点，表示黑灰产业仍然在比例要高1.14个百分点。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53" w:name="_Toc17546"/>
      <w:r>
        <w:rPr>
          <w:rFonts w:ascii="宋体" w:hAnsi="宋体" w:eastAsia="宋体"/>
          <w:color w:val="000000"/>
        </w:rPr>
        <w:t>：公众网民对遏制网络违法犯罪不满意的领域</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76.08%），第二位是完善预防和防范联动机制（选择率51.13%），第三位是加强追收被骗款项（选择率48.01%），第四位是改善报案服务（选择率43.33%），第五位是改善办案进度反馈（选择率34.84%）。</w:t>
      </w:r>
      <w:r>
        <w:rPr>
          <w:rFonts w:ascii="宋体" w:hAnsi="宋体" w:eastAsia="宋体"/>
          <w:b/>
          <w:bCs/>
          <w:color w:val="000000"/>
        </w:rPr>
        <w:t>与全国数据相比，表示提高办案人员业务能力比例要低1.07个百分点，表示进一步加强打击力度比例要高1.91个百分点。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54" w:name="_Toc21221"/>
      <w:r>
        <w:rPr>
          <w:rFonts w:ascii="宋体" w:hAnsi="宋体" w:eastAsia="宋体"/>
          <w:color w:val="000000"/>
        </w:rPr>
        <w:t>：对公安部门打击网络犯罪的期望</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55" w:name="_Toc32613"/>
      <w:r>
        <w:rPr>
          <w:rFonts w:hint="eastAsia"/>
        </w:rPr>
        <w:t>5.3专题3：个人信息保护专题</w:t>
      </w:r>
      <w:bookmarkEnd w:id="155"/>
    </w:p>
    <w:p>
      <w:pPr>
        <w:rPr>
          <w:rFonts w:ascii="微软雅黑" w:hAnsi="微软雅黑" w:eastAsia="微软雅黑"/>
          <w:color w:val="333333"/>
          <w:sz w:val="22"/>
          <w:szCs w:val="22"/>
        </w:rPr>
      </w:pPr>
      <w:r>
        <w:rPr>
          <w:rFonts w:ascii="宋体" w:hAnsi="宋体" w:eastAsia="宋体"/>
          <w:color w:val="000000"/>
        </w:rPr>
        <w:t>参与本专题答题的公众网民人数量为</w:t>
      </w:r>
      <w:r>
        <w:t>4258</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22.92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3.26</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19.66</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38.04</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39.03</w:t>
      </w:r>
      <w:r>
        <w:rPr>
          <w:rFonts w:ascii="Calibri" w:hAnsi="Calibri" w:eastAsia="Calibri" w:cs="Calibri"/>
          <w:color w:val="000000"/>
        </w:rPr>
        <w:t>%</w:t>
      </w:r>
      <w:r>
        <w:rPr>
          <w:rFonts w:ascii="宋体" w:hAnsi="宋体" w:eastAsia="宋体"/>
          <w:color w:val="000000"/>
        </w:rPr>
        <w:t>认为不太好或非常不好</w:t>
      </w:r>
      <w:r>
        <w:rPr>
          <w:rFonts w:ascii="宋体" w:hAnsi="宋体" w:eastAsia="宋体"/>
          <w:color w:val="auto"/>
        </w:rPr>
        <w:t>，其中</w:t>
      </w:r>
      <w:r>
        <w:rPr>
          <w:rFonts w:ascii="Calibri" w:hAnsi="Calibri" w:eastAsia="Calibri"/>
          <w:color w:val="auto"/>
        </w:rPr>
        <w:t>25.59</w:t>
      </w:r>
      <w:r>
        <w:rPr>
          <w:rFonts w:ascii="Calibri" w:hAnsi="Calibri" w:eastAsia="Calibri" w:cs="Calibri"/>
          <w:color w:val="auto"/>
        </w:rPr>
        <w:t>%</w:t>
      </w:r>
      <w:r>
        <w:rPr>
          <w:rFonts w:ascii="宋体" w:hAnsi="宋体" w:eastAsia="宋体"/>
          <w:color w:val="auto"/>
        </w:rPr>
        <w:t>认为不太好，</w:t>
      </w:r>
      <w:r>
        <w:rPr>
          <w:rFonts w:ascii="Calibri" w:hAnsi="Calibri" w:eastAsia="Calibri"/>
          <w:color w:val="auto"/>
        </w:rPr>
        <w:t>13.44</w:t>
      </w:r>
      <w:r>
        <w:rPr>
          <w:rFonts w:ascii="Calibri" w:hAnsi="Calibri" w:eastAsia="Calibri" w:cs="Calibri"/>
          <w:color w:val="auto"/>
        </w:rPr>
        <w:t>%</w:t>
      </w:r>
      <w:r>
        <w:rPr>
          <w:rFonts w:ascii="宋体" w:hAnsi="宋体" w:eastAsia="宋体"/>
          <w:color w:val="auto"/>
        </w:rPr>
        <w:t>认为非常不好。总体上认为</w:t>
      </w:r>
      <w:r>
        <w:rPr>
          <w:rFonts w:hint="eastAsia" w:ascii="宋体" w:hAnsi="宋体" w:eastAsia="宋体"/>
          <w:color w:val="auto"/>
          <w:lang w:val="en-US" w:eastAsia="zh-CN"/>
        </w:rPr>
        <w:t>一般</w:t>
      </w:r>
      <w:r>
        <w:rPr>
          <w:rFonts w:ascii="宋体" w:hAnsi="宋体" w:eastAsia="宋体"/>
          <w:color w:val="auto"/>
        </w:rPr>
        <w:t>的评价稍多</w:t>
      </w:r>
      <w:r>
        <w:rPr>
          <w:rFonts w:ascii="宋体" w:hAnsi="宋体" w:eastAsia="宋体"/>
          <w:color w:val="000000"/>
        </w:rPr>
        <w:t>。</w:t>
      </w:r>
      <w:r>
        <w:rPr>
          <w:rFonts w:ascii="Calibri" w:hAnsi="Calibri" w:eastAsia="Calibri"/>
          <w:b/>
          <w:bCs/>
          <w:color w:val="000000"/>
        </w:rPr>
        <w:t>与全国数据相比，表示非常好比例要低6.76个百分点，表示一般比例要高2.18个百分点。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56" w:name="_Toc22251"/>
      <w:r>
        <w:rPr>
          <w:rFonts w:ascii="宋体" w:hAnsi="宋体" w:eastAsia="宋体"/>
          <w:color w:val="000000"/>
        </w:rPr>
        <w:t>：网民对我国个人信息保护状况评价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55.16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19.84</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35.32</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41.57</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34.13</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7.44</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3.27</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相较于全国数据，除非常多和比较多比全国数据分别高出5.91个百分点、8.0个百分点外，其他数据值均少于全国数据。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57" w:name="_Toc29942"/>
      <w:r>
        <w:rPr>
          <w:rFonts w:ascii="宋体" w:hAnsi="宋体" w:eastAsia="宋体"/>
          <w:color w:val="000000"/>
        </w:rPr>
        <w:t>：网民对我国个人信息泄露情况评价</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59.18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49.75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46.54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40.42</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与全国数据相比，表示其他比例要低2.03个百分点，表示社交应用(即时通讯、短视频等)比例要高4.95个百分点。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58" w:name="_Toc12352"/>
      <w:r>
        <w:rPr>
          <w:rFonts w:ascii="宋体" w:hAnsi="宋体" w:eastAsia="宋体"/>
          <w:color w:val="000000"/>
        </w:rPr>
        <w:t>：个人信息保护做得不好的应用领域</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85.9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61.4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42.9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41.2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40.6</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与全国数据相比，表示使用公共移动电源比例要低1.46个百分点，表示注册APP账户，App要求获取相机、位置等隐私权限比例要高9.25个百分点。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59" w:name="_Toc25234"/>
      <w:r>
        <w:rPr>
          <w:rFonts w:ascii="宋体" w:hAnsi="宋体" w:eastAsia="宋体"/>
          <w:color w:val="000000"/>
        </w:rPr>
        <w:t>：个人信息泄露的场景</w:t>
      </w:r>
      <w:bookmarkEnd w:id="159"/>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66.63</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66.53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62.6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56.35</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54.03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29.23</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60" w:name="_Toc30275"/>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60"/>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88.81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70.23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68.83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55.74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47.25</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与全国数据相比，表示其他比例要低2.84个百分点，表示接到各类中介的推销电话比例要高11.95个百分点。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61" w:name="_Toc7522"/>
      <w:r>
        <w:rPr>
          <w:rFonts w:ascii="宋体" w:hAnsi="宋体" w:eastAsia="宋体"/>
          <w:color w:val="000000"/>
        </w:rPr>
        <w:t>：个人信息被泄露或被滥用的情况</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64.66</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62.25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33.03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9.94</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9.54%</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62" w:name="_Toc22271"/>
      <w:r>
        <w:rPr>
          <w:rFonts w:ascii="宋体" w:hAnsi="宋体" w:eastAsia="宋体"/>
          <w:color w:val="000000"/>
        </w:rPr>
        <w:t>：个人信息泄露的应对措施</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85</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57.3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44.5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44</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63" w:name="_Toc23537"/>
      <w:r>
        <w:rPr>
          <w:rFonts w:ascii="宋体" w:hAnsi="宋体" w:eastAsia="宋体"/>
          <w:color w:val="000000"/>
        </w:rPr>
        <w:t>：在线上支付时采取的身份认证方式</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62.56</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20.72</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41.84</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24.92</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12.51</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相较于全省数据，比较担心的占比高了5.22个百分点。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64" w:name="_Toc5768"/>
      <w:r>
        <w:rPr>
          <w:rFonts w:ascii="宋体" w:hAnsi="宋体" w:eastAsia="宋体"/>
          <w:color w:val="000000"/>
        </w:rPr>
        <w:t>：生物识别技术个人信息泄露风险</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62.59</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28.99</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33.6</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30.29</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7.13</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65" w:name="_Toc9478"/>
      <w:r>
        <w:rPr>
          <w:rFonts w:ascii="宋体" w:hAnsi="宋体" w:eastAsia="宋体"/>
          <w:color w:val="000000"/>
        </w:rPr>
        <w:t>：日常上网中收到精准广告推送情况</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52.3</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20.14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14.63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6.81</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4.51</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1.6%</w:t>
      </w:r>
      <w:r>
        <w:rPr>
          <w:rFonts w:ascii="宋体" w:hAnsi="宋体" w:eastAsia="宋体"/>
          <w:color w:val="000000"/>
        </w:rPr>
        <w:t>。网民免受骚扰选择权保护还存在较多问题。</w:t>
      </w:r>
      <w:r>
        <w:rPr>
          <w:rFonts w:ascii="Calibri" w:hAnsi="Calibri" w:eastAsia="Calibri"/>
          <w:b/>
          <w:bCs/>
          <w:color w:val="000000"/>
        </w:rPr>
        <w:t>相较于全省数据，全部没有征得同意的占比高了11.46个百分点。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66" w:name="_Toc9448"/>
      <w:r>
        <w:rPr>
          <w:rFonts w:ascii="宋体" w:hAnsi="宋体" w:eastAsia="宋体"/>
          <w:color w:val="000000"/>
        </w:rPr>
        <w:t>：发布精准广告事前征求同意的情况</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27.81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17.17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15.36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7.93</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3.11</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28.61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与全国数据相比，表示全部都提供了比例要低2.27个百分点，表示小部分提供了比例要高4.32个百分点。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67" w:name="_Toc13618"/>
      <w:r>
        <w:rPr>
          <w:rFonts w:ascii="宋体" w:hAnsi="宋体" w:eastAsia="宋体"/>
          <w:color w:val="000000"/>
        </w:rPr>
        <w:t>：精准广告提供退出机制的情况</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35.31%</w:t>
      </w:r>
      <w:r>
        <w:rPr>
          <w:rFonts w:ascii="宋体" w:hAnsi="宋体" w:eastAsia="宋体"/>
          <w:color w:val="000000"/>
        </w:rPr>
        <w:t>，其次</w:t>
      </w:r>
      <w:r>
        <w:rPr>
          <w:rFonts w:ascii="Calibri" w:hAnsi="Calibri" w:eastAsia="Calibri"/>
          <w:color w:val="000000"/>
        </w:rPr>
        <w:t>33.6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19.92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与全国数据相比，表示都会认真阅读比例要低8.51个百分点，表示极个别会认真阅读比例要高5.24个百分点。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68" w:name="_Toc20572"/>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44.07%</w:t>
      </w:r>
      <w:r>
        <w:rPr>
          <w:rFonts w:ascii="宋体" w:hAnsi="宋体" w:eastAsia="宋体"/>
          <w:color w:val="000000"/>
        </w:rPr>
        <w:t>，其中认为明显改善的占</w:t>
      </w:r>
      <w:r>
        <w:rPr>
          <w:rFonts w:ascii="Calibri" w:hAnsi="Calibri" w:eastAsia="Calibri"/>
          <w:color w:val="000000"/>
        </w:rPr>
        <w:t>4.73%</w:t>
      </w:r>
      <w:r>
        <w:rPr>
          <w:rFonts w:ascii="宋体" w:hAnsi="宋体" w:eastAsia="宋体"/>
          <w:color w:val="000000"/>
        </w:rPr>
        <w:t>，认为有所改善占</w:t>
      </w:r>
      <w:r>
        <w:rPr>
          <w:rFonts w:ascii="Calibri" w:hAnsi="Calibri" w:eastAsia="Calibri"/>
          <w:color w:val="000000"/>
        </w:rPr>
        <w:t>39.34%</w:t>
      </w:r>
      <w:r>
        <w:rPr>
          <w:rFonts w:ascii="宋体" w:hAnsi="宋体" w:eastAsia="宋体"/>
          <w:color w:val="000000"/>
        </w:rPr>
        <w:t>。认为一般占</w:t>
      </w:r>
      <w:r>
        <w:rPr>
          <w:rFonts w:ascii="Calibri" w:hAnsi="Calibri" w:eastAsia="Calibri"/>
          <w:color w:val="000000"/>
        </w:rPr>
        <w:t>52.52%</w:t>
      </w:r>
      <w:r>
        <w:rPr>
          <w:rFonts w:ascii="宋体" w:hAnsi="宋体" w:eastAsia="宋体"/>
          <w:color w:val="000000"/>
        </w:rPr>
        <w:t>。认为有所变差或明显变差的占</w:t>
      </w:r>
      <w:r>
        <w:rPr>
          <w:rFonts w:ascii="Calibri" w:hAnsi="Calibri" w:eastAsia="Calibri"/>
          <w:color w:val="000000"/>
        </w:rPr>
        <w:t>3.42%</w:t>
      </w:r>
      <w:r>
        <w:rPr>
          <w:rFonts w:ascii="宋体" w:hAnsi="宋体" w:eastAsia="宋体"/>
          <w:color w:val="000000"/>
        </w:rPr>
        <w:t>，其中认为有所变差的占</w:t>
      </w:r>
      <w:r>
        <w:rPr>
          <w:rFonts w:ascii="Calibri" w:hAnsi="Calibri" w:eastAsia="Calibri"/>
          <w:color w:val="000000"/>
        </w:rPr>
        <w:t>1.91%</w:t>
      </w:r>
      <w:r>
        <w:rPr>
          <w:rFonts w:ascii="宋体" w:hAnsi="宋体" w:eastAsia="宋体"/>
          <w:color w:val="000000"/>
        </w:rPr>
        <w:t>，认为明显变差的占</w:t>
      </w:r>
      <w:r>
        <w:rPr>
          <w:rFonts w:ascii="Calibri" w:hAnsi="Calibri" w:eastAsia="Calibri"/>
          <w:color w:val="000000"/>
        </w:rPr>
        <w:t>1.51%</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与全国数据相比，表示明显改善比例要低5.72个百分点，表示一般比例要高5.53个百分点。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69" w:name="_Toc25253"/>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86.87%</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72.65%</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64.53%</w:t>
      </w:r>
      <w:r>
        <w:rPr>
          <w:rFonts w:ascii="宋体" w:hAnsi="宋体" w:eastAsia="宋体"/>
          <w:color w:val="000000"/>
        </w:rPr>
        <w:t>和</w:t>
      </w:r>
      <w:r>
        <w:rPr>
          <w:rFonts w:ascii="Calibri" w:hAnsi="Calibri" w:eastAsia="Calibri"/>
          <w:color w:val="000000"/>
        </w:rPr>
        <w:t>60.82%</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56.71%</w:t>
      </w:r>
      <w:r>
        <w:rPr>
          <w:rFonts w:ascii="宋体" w:hAnsi="宋体" w:eastAsia="宋体"/>
          <w:color w:val="000000"/>
        </w:rPr>
        <w:t>。数据显示公众网民期望政府发挥更大的作用。</w:t>
      </w:r>
      <w:r>
        <w:rPr>
          <w:rFonts w:ascii="Calibri" w:hAnsi="Calibri" w:eastAsia="Calibri"/>
          <w:b/>
          <w:bCs/>
          <w:color w:val="000000"/>
        </w:rPr>
        <w:t>与全国数据相比，表示明显改善比例要低5.72个百分点，表示一般比例要高5.53个百分点。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70" w:name="_Toc26561"/>
      <w:r>
        <w:rPr>
          <w:rFonts w:ascii="宋体" w:hAnsi="宋体" w:eastAsia="宋体"/>
          <w:color w:val="000000"/>
        </w:rPr>
        <w:t>：应加强个人信息保护方面的措施</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51.85%</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51.65%</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47.05%</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32.63%</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23.62%</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21.12%</w:t>
      </w:r>
      <w:r>
        <w:rPr>
          <w:rFonts w:ascii="宋体" w:hAnsi="宋体" w:eastAsia="宋体"/>
          <w:color w:val="000000"/>
        </w:rPr>
        <w:t>。数据显示公众网民期望行业合规并按标准建设。</w:t>
      </w:r>
      <w:r>
        <w:rPr>
          <w:rFonts w:ascii="Calibri" w:hAnsi="Calibri" w:eastAsia="Calibri"/>
          <w:b/>
          <w:bCs/>
          <w:color w:val="000000"/>
        </w:rPr>
        <w:t>与全国数据相比，表示数据应用程度低比例要低1.57个百分点，表示数据不规范比例要高6.51个百分点。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71" w:name="_Toc29509"/>
      <w:r>
        <w:rPr>
          <w:rFonts w:ascii="宋体" w:hAnsi="宋体" w:eastAsia="宋体"/>
          <w:color w:val="000000"/>
        </w:rPr>
        <w:t>：数据安全保护现状的情况</w:t>
      </w:r>
      <w:bookmarkEnd w:id="171"/>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72" w:name="_Toc20720"/>
      <w:r>
        <w:rPr>
          <w:rFonts w:hint="eastAsia"/>
        </w:rPr>
        <w:t>5.4</w:t>
      </w:r>
      <w:bookmarkStart w:id="173" w:name="_Hlk49084733"/>
      <w:r>
        <w:rPr>
          <w:rFonts w:hint="eastAsia"/>
        </w:rPr>
        <w:t>专题4：网络购物</w:t>
      </w:r>
      <w:r>
        <w:t>安全权益</w:t>
      </w:r>
      <w:r>
        <w:rPr>
          <w:rFonts w:hint="eastAsia"/>
        </w:rPr>
        <w:t>保护专题</w:t>
      </w:r>
      <w:bookmarkEnd w:id="172"/>
      <w:bookmarkEnd w:id="173"/>
    </w:p>
    <w:p>
      <w:pPr>
        <w:rPr>
          <w:rFonts w:ascii="微软雅黑" w:hAnsi="微软雅黑" w:eastAsia="微软雅黑"/>
          <w:color w:val="333333"/>
          <w:sz w:val="22"/>
          <w:szCs w:val="22"/>
        </w:rPr>
      </w:pPr>
      <w:bookmarkStart w:id="174" w:name="_Hlk49092760"/>
      <w:r>
        <w:rPr>
          <w:rFonts w:ascii="宋体" w:hAnsi="宋体" w:eastAsia="宋体"/>
          <w:color w:val="000000"/>
        </w:rPr>
        <w:t>参与本专题答题的公众网民人数量为</w:t>
      </w:r>
      <w:r>
        <w:t>3146</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52.07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4.81</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47.26%</w:t>
      </w:r>
      <w:r>
        <w:rPr>
          <w:rFonts w:ascii="宋体" w:hAnsi="宋体" w:eastAsia="宋体"/>
          <w:color w:val="000000"/>
        </w:rPr>
        <w:t>认为满意。</w:t>
      </w:r>
      <w:r>
        <w:rPr>
          <w:rFonts w:ascii="Calibri" w:hAnsi="Calibri" w:eastAsia="Calibri"/>
          <w:color w:val="000000"/>
        </w:rPr>
        <w:t>41.79</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6.13</w:t>
      </w:r>
      <w:r>
        <w:rPr>
          <w:rFonts w:ascii="Calibri" w:hAnsi="Calibri" w:eastAsia="Calibri" w:cs="Calibri"/>
          <w:color w:val="000000"/>
        </w:rPr>
        <w:t>%</w:t>
      </w:r>
      <w:r>
        <w:rPr>
          <w:rFonts w:ascii="宋体" w:hAnsi="宋体" w:eastAsia="宋体"/>
          <w:color w:val="000000"/>
        </w:rPr>
        <w:t>认</w:t>
      </w:r>
      <w:r>
        <w:rPr>
          <w:rFonts w:ascii="宋体" w:hAnsi="宋体" w:eastAsia="宋体"/>
          <w:color w:val="auto"/>
        </w:rPr>
        <w:t>为不满意或非常不满意，其中</w:t>
      </w:r>
      <w:r>
        <w:rPr>
          <w:rFonts w:ascii="Calibri" w:hAnsi="Calibri" w:eastAsia="Calibri"/>
          <w:color w:val="auto"/>
        </w:rPr>
        <w:t>4.38</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1.75</w:t>
      </w:r>
      <w:r>
        <w:rPr>
          <w:rFonts w:ascii="Calibri" w:hAnsi="Calibri" w:eastAsia="Calibri" w:cs="Calibri"/>
          <w:color w:val="auto"/>
        </w:rPr>
        <w:t>%</w:t>
      </w:r>
      <w:r>
        <w:rPr>
          <w:rFonts w:ascii="宋体" w:hAnsi="宋体" w:eastAsia="宋体"/>
          <w:color w:val="auto"/>
        </w:rPr>
        <w:t>认为非常不满意。总体上满意评价</w:t>
      </w:r>
      <w:r>
        <w:rPr>
          <w:rFonts w:hint="eastAsia" w:ascii="宋体" w:hAnsi="宋体" w:eastAsia="宋体"/>
          <w:color w:val="auto"/>
          <w:lang w:val="en-US" w:eastAsia="zh-CN"/>
        </w:rPr>
        <w:t>超过五成</w:t>
      </w:r>
      <w:r>
        <w:rPr>
          <w:rFonts w:ascii="宋体" w:hAnsi="宋体" w:eastAsia="宋体"/>
          <w:color w:val="auto"/>
        </w:rPr>
        <w:t>，占大部分。</w:t>
      </w:r>
      <w:r>
        <w:rPr>
          <w:rFonts w:ascii="Calibri" w:hAnsi="Calibri" w:eastAsia="Calibri"/>
          <w:b/>
          <w:bCs/>
          <w:color w:val="000000"/>
        </w:rPr>
        <w:t>与全国数据相比，表示非常满意比例要低5.15个百分点，表示一般比例要高3.94个百分点。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75" w:name="_Toc24905"/>
      <w:r>
        <w:rPr>
          <w:rFonts w:ascii="宋体" w:hAnsi="宋体" w:eastAsia="宋体"/>
          <w:color w:val="000000"/>
        </w:rPr>
        <w:t>：网络购物安全状况满意度评价</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18.74</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28.32</w:t>
      </w:r>
      <w:r>
        <w:rPr>
          <w:rFonts w:ascii="宋体" w:hAnsi="宋体" w:eastAsia="宋体"/>
          <w:color w:val="000000"/>
        </w:rPr>
        <w:t>%公众网民网络购物年平均消费1-5千元，</w:t>
      </w:r>
      <w:r>
        <w:rPr>
          <w:rFonts w:ascii="Calibri" w:hAnsi="Calibri" w:eastAsia="Calibri"/>
          <w:color w:val="000000"/>
        </w:rPr>
        <w:t>23.53</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25.71%</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3.7%</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与全国数据相比，表示1千元或以下比例要低16.58个百分点，表示5千-1万元比例要高6.27个百分点。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76" w:name="_Toc6402"/>
      <w:r>
        <w:rPr>
          <w:rFonts w:ascii="宋体" w:hAnsi="宋体" w:eastAsia="宋体"/>
          <w:color w:val="000000"/>
        </w:rPr>
        <w:t>：网民网络购物年平均消费情况</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72.87</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46.39</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26.48</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20.57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6.56</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5.03%</w:t>
      </w:r>
      <w:r>
        <w:rPr>
          <w:rFonts w:ascii="宋体" w:hAnsi="宋体" w:eastAsia="宋体"/>
          <w:color w:val="000000"/>
        </w:rPr>
        <w:t>表示经常遇到，</w:t>
      </w:r>
      <w:r>
        <w:rPr>
          <w:rFonts w:ascii="Calibri" w:hAnsi="Calibri" w:eastAsia="Calibri"/>
          <w:color w:val="000000"/>
        </w:rPr>
        <w:t>1.53</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与全国数据相比，表示总是遇到比例要低2.57个百分点，表示一般比例要高3.99个百分点。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77" w:name="_Toc22898"/>
      <w:r>
        <w:rPr>
          <w:rFonts w:ascii="宋体" w:hAnsi="宋体" w:eastAsia="宋体"/>
          <w:color w:val="000000"/>
        </w:rPr>
        <w:t>：网络购物时遇到商家拒接7天无理由退货的情况</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33.99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14.47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19.52%</w:t>
      </w:r>
      <w:r>
        <w:rPr>
          <w:rFonts w:ascii="宋体" w:hAnsi="宋体" w:eastAsia="宋体"/>
          <w:color w:val="000000"/>
        </w:rPr>
        <w:t>表示较普遍。</w:t>
      </w:r>
      <w:r>
        <w:rPr>
          <w:rFonts w:ascii="Calibri" w:hAnsi="Calibri" w:eastAsia="Calibri"/>
          <w:color w:val="000000"/>
        </w:rPr>
        <w:t>14.69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51.32</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28.95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22.37</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与全国数据相比，表示很少、几乎没有比例要低8.36个百分点，表示较普遍比例要高3.72个百分点。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78" w:name="_Toc13115"/>
      <w:r>
        <w:rPr>
          <w:rFonts w:ascii="宋体" w:hAnsi="宋体" w:eastAsia="宋体"/>
          <w:color w:val="000000"/>
        </w:rPr>
        <w:t>：需要退货时遇到告知更换退货理由的情况</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36.84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17.32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19.52</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14.25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25.66</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17.98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7.68</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23.25</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与全国数据相比，表示很少、几乎没有比例要低6.3个百分点，表示很普遍比例要高2.59个百分点。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79" w:name="_Toc27811"/>
      <w:r>
        <w:rPr>
          <w:rFonts w:ascii="宋体" w:hAnsi="宋体" w:eastAsia="宋体"/>
          <w:color w:val="000000"/>
        </w:rPr>
        <w:t>：商家对网络购物评价干预的情况</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58.46</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47.03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16.7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80" w:name="_Toc6282"/>
      <w:r>
        <w:rPr>
          <w:rFonts w:ascii="宋体" w:hAnsi="宋体" w:eastAsia="宋体"/>
          <w:color w:val="000000"/>
        </w:rPr>
        <w:t>：网络购物给予商品好评的情况</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79.43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44.64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34.79%</w:t>
      </w:r>
      <w:r>
        <w:rPr>
          <w:rFonts w:ascii="宋体" w:hAnsi="宋体" w:eastAsia="宋体"/>
          <w:color w:val="000000"/>
        </w:rPr>
        <w:t>表示较普遍。</w:t>
      </w:r>
      <w:r>
        <w:rPr>
          <w:rFonts w:ascii="Calibri" w:hAnsi="Calibri" w:eastAsia="Calibri"/>
          <w:color w:val="000000"/>
        </w:rPr>
        <w:t>15.75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4.82</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3.94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0.88</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相较于全国数据，除很普遍和较普遍比全国数据分别高出2.48个百分点、4.76个百分点外，其他数据值均少于全国数据。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81" w:name="_Toc10030"/>
      <w:r>
        <w:rPr>
          <w:rFonts w:ascii="宋体" w:hAnsi="宋体" w:eastAsia="宋体"/>
          <w:color w:val="000000"/>
        </w:rPr>
        <w:t>：电商平台刷单现象的情况</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14.01%</w:t>
      </w:r>
      <w:r>
        <w:rPr>
          <w:rFonts w:ascii="宋体" w:hAnsi="宋体" w:eastAsia="宋体"/>
          <w:color w:val="000000"/>
        </w:rPr>
        <w:t>网民表示很好或较好，其中</w:t>
      </w:r>
      <w:r>
        <w:rPr>
          <w:rFonts w:ascii="Calibri" w:hAnsi="Calibri" w:eastAsia="Calibri"/>
          <w:color w:val="000000"/>
        </w:rPr>
        <w:t>4.16</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9.85%</w:t>
      </w:r>
      <w:r>
        <w:rPr>
          <w:rFonts w:ascii="宋体" w:hAnsi="宋体" w:eastAsia="宋体"/>
          <w:color w:val="000000"/>
        </w:rPr>
        <w:t>表示较好。</w:t>
      </w:r>
      <w:r>
        <w:rPr>
          <w:rFonts w:ascii="Calibri" w:hAnsi="Calibri" w:eastAsia="Calibri"/>
          <w:color w:val="000000"/>
        </w:rPr>
        <w:t>61.27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24.72</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16.19</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8.53</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与全国数据相比，表示很好比例要低3.91个百分点，表示一般比例要高7.92个百分点。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82" w:name="_Toc294"/>
      <w:r>
        <w:rPr>
          <w:rFonts w:ascii="宋体" w:hAnsi="宋体" w:eastAsia="宋体"/>
          <w:color w:val="000000"/>
        </w:rPr>
        <w:t>：公众网民对治理电商平台刷单现象的评价</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21.22</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1.31</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19.91</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57.99%</w:t>
      </w:r>
      <w:r>
        <w:rPr>
          <w:rFonts w:ascii="宋体" w:hAnsi="宋体" w:eastAsia="宋体"/>
          <w:color w:val="000000"/>
        </w:rPr>
        <w:t>表示一般。</w:t>
      </w:r>
      <w:r>
        <w:rPr>
          <w:rFonts w:ascii="Calibri" w:hAnsi="Calibri" w:eastAsia="Calibri"/>
          <w:color w:val="000000"/>
        </w:rPr>
        <w:t>20.79</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14.66</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6.13</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相较于全省数据，一般的占比高了4.6个百分点。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83" w:name="_Toc7499"/>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47.48</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29.76</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10.94</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11.82%</w:t>
      </w:r>
      <w:r>
        <w:rPr>
          <w:rFonts w:ascii="宋体" w:hAnsi="宋体" w:eastAsia="宋体"/>
          <w:color w:val="000000"/>
        </w:rPr>
        <w:t>网民看过直播，而且经常通过直播购物。显示电商购物直播的渗透率比较高（</w:t>
      </w:r>
      <w:r>
        <w:rPr>
          <w:rFonts w:ascii="Calibri" w:hAnsi="Calibri" w:eastAsia="Calibri"/>
          <w:color w:val="000000"/>
        </w:rPr>
        <w:t>89.06</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相较于全国数据，除看过，经常通过直播购物和看过，偶尔参与购物比全国数据分别高出2.1个百分点、6.97个百分点外，其他数据值均少于全国数据。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84" w:name="_Toc24282"/>
      <w:r>
        <w:rPr>
          <w:rFonts w:ascii="宋体" w:hAnsi="宋体" w:eastAsia="宋体"/>
          <w:color w:val="000000"/>
        </w:rPr>
        <w:t>：电商直播购物发展现状</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26.04%</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64.33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41.36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48.14</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38.51</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；57.99%</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虚假宣传，推荐商品与实物不一致/夸大产品功效/虚假刷流量；38.73%</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11.6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0.88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与全国数据相比，表示产品体验感较弱比例要低5.7个百分点，表示产品质量参差不齐比例要高9.92个百分点。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85" w:name="_Toc17854"/>
      <w:r>
        <w:rPr>
          <w:rFonts w:ascii="宋体" w:hAnsi="宋体" w:eastAsia="宋体"/>
          <w:color w:val="000000"/>
        </w:rPr>
        <w:t>：直播购物行为影响因素</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38.6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25.44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18.2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9.21</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26.75</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与全国数据相比，表示有点好奇，会浏览其中内容比例要低1.4个百分点，表示不大信任，提防套路比例要高4.84个百分点。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86" w:name="_Toc2603"/>
      <w:r>
        <w:rPr>
          <w:rFonts w:ascii="宋体" w:hAnsi="宋体" w:eastAsia="宋体"/>
          <w:color w:val="000000"/>
        </w:rPr>
        <w:t>：公众网民对网红带货的反应</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87.5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53.29</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41.01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37.94</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18.86</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与全国数据相比，表示产品来源比例要低2.54个百分点，表示产品质量比例要高5.59个百分点。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87" w:name="_Toc17890"/>
      <w:r>
        <w:rPr>
          <w:rFonts w:ascii="宋体" w:hAnsi="宋体" w:eastAsia="宋体"/>
          <w:color w:val="000000"/>
        </w:rPr>
        <w:t>：公众网民对电商直播网购的考虑因素</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40.18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31.13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14.13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9.27</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与全国数据相比，表示不会参与比例要低2.8个百分点，表示当某商品价格低于市场价时，我会考虑购买二手商品比例要高1.22个百分点。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88" w:name="_Toc8416"/>
      <w:r>
        <w:rPr>
          <w:rFonts w:ascii="宋体" w:hAnsi="宋体" w:eastAsia="宋体"/>
          <w:color w:val="000000"/>
        </w:rPr>
        <w:t>：公众网民对参与网上二手商品买卖的意愿</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56.38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55.26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49.89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30.65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28.86</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与全国数据相比，表示二手物品交易平台上购买的商品不值这个价比例要低2.57个百分点，表示购买的二手商品出现问题时无法退货比例要高2.27个百分点。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89" w:name="_Toc25673"/>
      <w:r>
        <w:rPr>
          <w:rFonts w:ascii="宋体" w:hAnsi="宋体" w:eastAsia="宋体"/>
          <w:color w:val="000000"/>
        </w:rPr>
        <w:t>：公众网民对二手商品交易风险的认识</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5.97</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15.04</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8.41</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70.58</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w:t>
      </w:r>
      <w:r>
        <w:rPr>
          <w:rFonts w:ascii="宋体" w:hAnsi="宋体" w:eastAsia="宋体"/>
          <w:color w:val="auto"/>
          <w:sz w:val="22"/>
          <w:szCs w:val="22"/>
        </w:rPr>
        <w:t>比较低（</w:t>
      </w:r>
      <w:r>
        <w:rPr>
          <w:rFonts w:ascii="Calibri" w:hAnsi="Calibri" w:eastAsia="Calibri"/>
          <w:color w:val="auto"/>
          <w:sz w:val="22"/>
          <w:szCs w:val="22"/>
        </w:rPr>
        <w:t>21.01</w:t>
      </w:r>
      <w:r>
        <w:rPr>
          <w:rFonts w:ascii="Calibri" w:hAnsi="Calibri" w:eastAsia="Calibri" w:cs="Calibri"/>
          <w:color w:val="auto"/>
          <w:sz w:val="22"/>
          <w:szCs w:val="22"/>
        </w:rPr>
        <w:t>%</w:t>
      </w:r>
      <w:r>
        <w:rPr>
          <w:rFonts w:ascii="宋体" w:hAnsi="宋体" w:eastAsia="宋体"/>
          <w:color w:val="auto"/>
          <w:sz w:val="22"/>
          <w:szCs w:val="22"/>
        </w:rPr>
        <w:t>，低于两成）。</w:t>
      </w:r>
      <w:r>
        <w:rPr>
          <w:rFonts w:ascii="Calibri" w:hAnsi="Calibri" w:eastAsia="Calibri"/>
          <w:b/>
          <w:bCs/>
          <w:color w:val="auto"/>
          <w:sz w:val="22"/>
          <w:szCs w:val="22"/>
        </w:rPr>
        <w:t>相</w:t>
      </w:r>
      <w:r>
        <w:rPr>
          <w:rFonts w:ascii="Calibri" w:hAnsi="Calibri" w:eastAsia="Calibri"/>
          <w:b/>
          <w:bCs/>
          <w:color w:val="000000"/>
        </w:rPr>
        <w:t>较于全国数据，除会，经常使用和会，偶尔使用比全国数据分别高出0.97个百分点、1.06个百分点外，其他数据值均少于全国数据。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90" w:name="_Toc11714"/>
      <w:r>
        <w:rPr>
          <w:rFonts w:ascii="宋体" w:hAnsi="宋体" w:eastAsia="宋体"/>
          <w:color w:val="000000"/>
        </w:rPr>
        <w:t>：网贷应用软件接受度和使用频率</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34.04</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23.4</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24.47</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9.57</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8.51</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18.08</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与全国数据相比，表示总是遇到比例要低2.0个百分点，表示一般比例要高2.26个百分点。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91" w:name="_Toc3747"/>
      <w:r>
        <w:rPr>
          <w:rFonts w:ascii="宋体" w:hAnsi="宋体" w:eastAsia="宋体"/>
          <w:color w:val="000000"/>
        </w:rPr>
        <w:t>：网络借贷消费还款风险</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67.04</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64.16%</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43.14</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与全国数据相比，表示放弃维权比例要低1.9个百分点，表示找店铺客服理论比例要高1.56个百分点。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92" w:name="_Toc32161"/>
      <w:r>
        <w:rPr>
          <w:rFonts w:ascii="宋体" w:hAnsi="宋体" w:eastAsia="宋体"/>
          <w:color w:val="000000"/>
        </w:rPr>
        <w:t>：遇到商家拒绝无理由退货后的应对措施</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75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50%</w:t>
      </w:r>
      <w:r>
        <w:rPr>
          <w:rFonts w:ascii="宋体" w:hAnsi="宋体" w:eastAsia="宋体"/>
          <w:color w:val="000000"/>
        </w:rPr>
        <w:t>），第三位是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维权太花时间</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39.29%</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93" w:name="_Toc30433"/>
      <w:r>
        <w:rPr>
          <w:rFonts w:ascii="宋体" w:hAnsi="宋体" w:eastAsia="宋体"/>
          <w:color w:val="000000"/>
        </w:rPr>
        <w:t>：放弃无理由退货的原因</w:t>
      </w:r>
      <w:bookmarkEnd w:id="193"/>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82.52%</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81.19%</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74.78%</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64.82%</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51.33%</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与全国数据相比，表示打击垄断比例要低1.28个百分点，表示打击假货比例要高5.64个百分点。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94" w:name="_Toc17815"/>
      <w:r>
        <w:rPr>
          <w:rFonts w:ascii="宋体" w:hAnsi="宋体" w:eastAsia="宋体"/>
          <w:color w:val="000000"/>
        </w:rPr>
        <w:t>：网络购物安全权益保障亟需改进的问题</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74"/>
    <w:p>
      <w:r>
        <w:rPr>
          <w:rFonts w:hint="eastAsia"/>
        </w:rPr>
        <w:br w:type="page"/>
      </w:r>
    </w:p>
    <w:p>
      <w:pPr>
        <w:pStyle w:val="3"/>
        <w:ind w:firstLine="0" w:firstLineChars="0"/>
        <w:rPr>
          <w:rFonts w:hint="eastAsia"/>
        </w:rPr>
      </w:pPr>
      <w:bookmarkStart w:id="195" w:name="_Toc8617"/>
      <w:r>
        <w:rPr>
          <w:rFonts w:hint="eastAsia"/>
        </w:rPr>
        <w:t>5.5专题5：未成年人网络权益保护专题</w:t>
      </w:r>
      <w:bookmarkEnd w:id="195"/>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2899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24.38%，其中3.7%公众网民认为非常满意，20.68%认为满意。47.22%认为一般，28.39%认为不满意或非常不满意，其中21.91%认为不满意，6.48%认为非常不满意。</w:t>
      </w:r>
      <w:r>
        <w:rPr>
          <w:rFonts w:ascii="宋体" w:hAnsi="宋体" w:eastAsia="宋体" w:cs="宋体"/>
          <w:color w:val="auto"/>
        </w:rPr>
        <w:t>总体上满意的比例</w:t>
      </w:r>
      <w:r>
        <w:rPr>
          <w:rFonts w:ascii="宋体" w:hAnsi="宋体" w:eastAsia="宋体"/>
          <w:color w:val="auto"/>
        </w:rPr>
        <w:t>不高，主要评价是一般。</w:t>
      </w:r>
      <w:r>
        <w:rPr>
          <w:rFonts w:ascii="宋体" w:hAnsi="宋体" w:eastAsia="宋体"/>
          <w:b/>
          <w:bCs/>
          <w:color w:val="auto"/>
        </w:rPr>
        <w:t>与</w:t>
      </w:r>
      <w:r>
        <w:rPr>
          <w:rFonts w:ascii="宋体" w:hAnsi="宋体" w:eastAsia="宋体"/>
          <w:b/>
          <w:bCs/>
          <w:color w:val="000000"/>
        </w:rPr>
        <w:t>全国数据相比，表示非常满意比例要低6.26个百分点，表示一般比例要高7.95个百分点。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96" w:name="_Toc2970"/>
      <w:r>
        <w:rPr>
          <w:rFonts w:hint="eastAsia" w:ascii="宋体" w:hAnsi="宋体" w:eastAsia="宋体"/>
        </w:rPr>
        <w:t>：</w:t>
      </w:r>
      <w:r>
        <w:rPr>
          <w:rFonts w:ascii="宋体" w:hAnsi="宋体" w:eastAsia="宋体"/>
          <w:color w:val="000000"/>
        </w:rPr>
        <w:t>未成年人网络权益保护状况满意度评价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60.92%公众网民家庭中有未成年人上网的情况，没有的占39.08%。</w:t>
      </w:r>
      <w:r>
        <w:rPr>
          <w:rFonts w:ascii="宋体" w:hAnsi="宋体" w:eastAsia="宋体"/>
          <w:b/>
          <w:bCs/>
          <w:color w:val="000000"/>
        </w:rPr>
        <w:t>相较于全省数据，否的占比高了9.79个百分点。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97" w:name="_Toc32401"/>
      <w:r>
        <w:rPr>
          <w:rFonts w:hint="eastAsia" w:ascii="宋体" w:hAnsi="宋体" w:eastAsia="宋体"/>
        </w:rPr>
        <w:t>：</w:t>
      </w:r>
      <w:r>
        <w:rPr>
          <w:rFonts w:ascii="宋体" w:hAnsi="宋体" w:eastAsia="宋体"/>
          <w:color w:val="000000"/>
        </w:rPr>
        <w:t>未成年人上网的情况</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网络游戏（渗透率63.96%），第二位是网络视频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60.91%），第三位是在线教育（渗透率50.25%），第四位是即时通讯渗透率</w:t>
      </w:r>
      <w:r>
        <w:rPr>
          <w:rFonts w:hint="eastAsia" w:ascii="宋体" w:hAnsi="宋体" w:eastAsia="宋体"/>
          <w:color w:val="000000"/>
        </w:rPr>
        <w:t>（</w:t>
      </w:r>
      <w:r>
        <w:rPr>
          <w:rFonts w:ascii="宋体" w:hAnsi="宋体" w:eastAsia="宋体"/>
          <w:color w:val="000000"/>
        </w:rPr>
        <w:t>39.09</w:t>
      </w:r>
      <w:r>
        <w:rPr>
          <w:rFonts w:ascii="宋体" w:hAnsi="宋体" w:eastAsia="宋体" w:cs="宋体"/>
          <w:color w:val="000000"/>
        </w:rPr>
        <w:t>%），第五位是网络音乐（渗透率36.55%），第六位是社交应用（渗透率35.03</w:t>
      </w:r>
      <w:r>
        <w:rPr>
          <w:rFonts w:ascii="宋体" w:hAnsi="宋体" w:eastAsia="宋体"/>
        </w:rPr>
        <w:t>%）。数据显示</w:t>
      </w:r>
      <w:r>
        <w:rPr>
          <w:rFonts w:ascii="宋体" w:hAnsi="宋体" w:eastAsia="宋体" w:cs="宋体"/>
        </w:rPr>
        <w:t>网络游戏、网络视频、在线教育、即时通讯等应用是未成年人上网最普及使用的应用，网络音乐</w:t>
      </w:r>
      <w:r>
        <w:rPr>
          <w:rFonts w:ascii="宋体" w:hAnsi="宋体" w:eastAsia="宋体"/>
          <w:color w:val="000000"/>
        </w:rPr>
        <w:t>和</w:t>
      </w:r>
      <w:r>
        <w:rPr>
          <w:rFonts w:ascii="宋体" w:hAnsi="宋体" w:eastAsia="宋体" w:cs="宋体"/>
          <w:color w:val="000000"/>
        </w:rPr>
        <w:t>社交应用在未成年人中也有一定的渗透率。</w:t>
      </w:r>
      <w:r>
        <w:rPr>
          <w:rFonts w:ascii="宋体" w:hAnsi="宋体" w:eastAsia="宋体"/>
          <w:b/>
          <w:bCs/>
          <w:color w:val="000000"/>
        </w:rPr>
        <w:t>与全国数据相比，表示社交应用比例要低2.5个百分点，表示即时通讯比例要高8.78个百分点。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98" w:name="_Toc20397"/>
      <w:r>
        <w:rPr>
          <w:rFonts w:ascii="宋体" w:hAnsi="宋体" w:eastAsia="宋体"/>
          <w:color w:val="000000"/>
        </w:rPr>
        <w:t>：未成年人中网络应用服务渗透率</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规定了上网的时间限制（选择率69.04</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57.87%），第三位是陪伴上网（选择率27.41%），第四位是安装了儿童上网监控和过滤软件（选择率22.84%），第五位是只能学习不能玩游戏（选择率16.24%）。数据显示绝大部家长对家里的未成年人上网都采取了一定的引导和管理措施，基本没有采用完全禁止未成年人上网的做法，但</w:t>
      </w:r>
      <w:r>
        <w:rPr>
          <w:rFonts w:ascii="宋体" w:hAnsi="宋体" w:eastAsia="宋体" w:cs="宋体"/>
          <w:color w:val="auto"/>
        </w:rPr>
        <w:t>也有</w:t>
      </w:r>
      <w:r>
        <w:rPr>
          <w:rFonts w:ascii="宋体" w:hAnsi="宋体" w:eastAsia="宋体"/>
          <w:color w:val="auto"/>
        </w:rPr>
        <w:t>较少的家长没</w:t>
      </w:r>
      <w:r>
        <w:rPr>
          <w:rFonts w:ascii="宋体" w:hAnsi="宋体" w:eastAsia="宋体"/>
          <w:color w:val="000000"/>
        </w:rPr>
        <w:t>有采用引导和管理措施，采用技术防范措施的比例也不算高。</w:t>
      </w:r>
      <w:r>
        <w:rPr>
          <w:rFonts w:ascii="宋体" w:hAnsi="宋体" w:eastAsia="宋体"/>
          <w:b/>
          <w:bCs/>
          <w:color w:val="000000"/>
        </w:rPr>
        <w:t>与全国数据相比，表示没有引导和管理比例要低2.11个百分点，表示规定了上网前提(如先完成作业)比例要高2.3个百分点。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99" w:name="_Toc6666"/>
      <w:r>
        <w:rPr>
          <w:rFonts w:ascii="宋体" w:hAnsi="宋体" w:eastAsia="宋体"/>
          <w:color w:val="000000"/>
        </w:rPr>
        <w:t>：家长对未成年人上网采取的引导和管理措施</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24.30</w:t>
      </w:r>
      <w:r>
        <w:rPr>
          <w:rFonts w:ascii="宋体" w:hAnsi="宋体" w:eastAsia="宋体"/>
        </w:rPr>
        <w:t>%，</w:t>
      </w:r>
      <w:r>
        <w:rPr>
          <w:rFonts w:ascii="宋体" w:hAnsi="宋体" w:eastAsia="宋体"/>
          <w:color w:val="000000"/>
        </w:rPr>
        <w:t>其中</w:t>
      </w:r>
      <w:r>
        <w:rPr>
          <w:rFonts w:ascii="宋体" w:hAnsi="宋体" w:eastAsia="宋体" w:cs="宋体"/>
          <w:color w:val="000000"/>
        </w:rPr>
        <w:t>4.92%的网民表示非常满意，功能较多，过滤效果好，19.38%的网民表示较满意，基本能达到预期效果；40.92%的网民表示使用体验一；使用体验不满意的网民占18.46%，其中11.08%的网民表示较不满意，功能少，与预期效</w:t>
      </w:r>
      <w:r>
        <w:rPr>
          <w:rFonts w:ascii="宋体" w:hAnsi="宋体" w:eastAsia="宋体"/>
        </w:rPr>
        <w:t>果差太多，</w:t>
      </w:r>
      <w:r>
        <w:rPr>
          <w:rFonts w:ascii="宋体" w:hAnsi="宋体" w:eastAsia="宋体"/>
          <w:color w:val="000000"/>
        </w:rPr>
        <w:t>7.38</w:t>
      </w:r>
      <w:r>
        <w:rPr>
          <w:rFonts w:ascii="宋体" w:hAnsi="宋体" w:eastAsia="宋体" w:cs="宋体"/>
          <w:color w:val="000000"/>
        </w:rPr>
        <w:t>%的网</w:t>
      </w:r>
      <w:r>
        <w:rPr>
          <w:rFonts w:ascii="宋体" w:hAnsi="宋体" w:eastAsia="宋体" w:cs="宋体"/>
          <w:color w:val="auto"/>
        </w:rPr>
        <w:t>民表示非常不满意，不能过滤相关APP、网址，起不到应有作用；16.31%的网民没有使用过相关软件。数据显示</w:t>
      </w:r>
      <w:r>
        <w:rPr>
          <w:rFonts w:hint="eastAsia" w:ascii="宋体" w:hAnsi="宋体" w:eastAsia="宋体" w:cs="宋体"/>
          <w:color w:val="auto"/>
          <w:lang w:val="en-US" w:eastAsia="zh-CN"/>
        </w:rPr>
        <w:t>超过四成</w:t>
      </w:r>
      <w:r>
        <w:rPr>
          <w:rFonts w:ascii="宋体" w:hAnsi="宋体" w:eastAsia="宋体"/>
          <w:color w:val="auto"/>
        </w:rPr>
        <w:t>网民对未成年保护软件的使用体验较为一般</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00" w:name="_Toc21800"/>
      <w:r>
        <w:rPr>
          <w:rFonts w:ascii="宋体" w:hAnsi="宋体" w:eastAsia="宋体"/>
          <w:color w:val="000000"/>
        </w:rPr>
        <w:t>：网民对未成年人保护软件的使用体验评价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78.40%的网民表示了解该模式，其中11.73%的网民了解并经常使用，34.57%的网民了解并偶尔使用，32.1%的网民了解但没有使用过；不了解的网民占比，21.6%。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01" w:name="_Toc29722"/>
      <w:r>
        <w:rPr>
          <w:rFonts w:ascii="宋体" w:hAnsi="宋体" w:eastAsia="宋体"/>
          <w:color w:val="000000"/>
        </w:rPr>
        <w:t>：网民对网络应用服务中“青少年保护模式/防沉迷模式”的了解及使用情况</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31.89%，其中8.66%公众网民认为作用非常大，23.23%认为作用比较大。44.09%认为一般，24.02%认为作用较小或非常小，其中16.93%认为作用比较小，7.09%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02" w:name="_Toc24424"/>
      <w:r>
        <w:rPr>
          <w:rFonts w:ascii="宋体" w:hAnsi="宋体" w:eastAsia="宋体"/>
          <w:color w:val="000000"/>
        </w:rPr>
        <w:t>：对“青少年保护模式/防沉迷模式”效用的评价</w:t>
      </w:r>
      <w:bookmarkEnd w:id="202"/>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62.3%网民认为青少年保护模式流于形式，和一般模式版块设置完全相同，排第一位；52.46%的网民认为机制存有漏洞，系统无法自动跳转青少年模式，排第二位；45.9%的网民认为未推出强制实名认证规定，排第三位；45.9%网民认为保护能力有限，不能防止直播平台主播诱导打赏，排第四位；44.26%网民认为功能不完善，可轻易延长使用时限，排第五位；22.95%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与全国数据相比，表示功能不完善，可轻易延长使用时限比例要低2.64个百分点，表示机制存有漏洞，系统无法自动跳转青少年模式比例要高4.8个百分点。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03" w:name="_Toc9904"/>
      <w:r>
        <w:rPr>
          <w:rFonts w:ascii="宋体" w:hAnsi="宋体" w:eastAsia="宋体"/>
          <w:color w:val="000000"/>
        </w:rPr>
        <w:t>：“青少年保护模式/防沉迷模式”不起作用的原因</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14.77%公众网民表示十分有作用，孩子有很大改善，很支持；36.92%网民表示比较有作用，有一定改善，比较支持；有28.31%网民表示一般，没有多大的改善，不是很认同；有14.77%网民表示有很小的作用，没改善，不认同；5.23%网民表示没有作用，无所谓。数据显</w:t>
      </w:r>
      <w:r>
        <w:rPr>
          <w:rFonts w:ascii="宋体" w:hAnsi="宋体" w:eastAsia="宋体" w:cs="宋体"/>
          <w:color w:val="auto"/>
        </w:rPr>
        <w:t>示</w:t>
      </w:r>
      <w:r>
        <w:rPr>
          <w:rFonts w:ascii="宋体" w:hAnsi="宋体" w:eastAsia="宋体"/>
          <w:color w:val="auto"/>
        </w:rPr>
        <w:t>半数以上公众</w:t>
      </w:r>
      <w:r>
        <w:rPr>
          <w:rFonts w:ascii="宋体" w:hAnsi="宋体" w:eastAsia="宋体"/>
          <w:color w:val="000000"/>
        </w:rPr>
        <w:t>网民对有关限制措施是支持的。</w:t>
      </w:r>
      <w:r>
        <w:rPr>
          <w:rFonts w:ascii="宋体" w:hAnsi="宋体" w:eastAsia="宋体"/>
          <w:b/>
          <w:bCs/>
          <w:color w:val="000000"/>
        </w:rPr>
        <w:t>与全国数据相比，表示十分有作用，孩子有很大改善，很支持比例要低8.0个百分点，表示一般，没有多大的改善，不是很认同比例要高5.42个百分点。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04" w:name="_Toc28802"/>
      <w:r>
        <w:rPr>
          <w:rFonts w:ascii="宋体" w:hAnsi="宋体" w:eastAsia="宋体"/>
          <w:color w:val="000000"/>
        </w:rPr>
        <w:t>：对“网络宵禁”、未成年人实名认证和限时令措施效果的看法</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60.92%）；第二位是限制未成年人开设网络账户（选择率60.62%）；第三位是限制未成年人浏览不适宜的网站和信息（选择率52.31%）；第四位是规定在可受监督的地方上网（选择率38.77%）；第五位是上网使用的软硬件有明确保护未成年人的要求（选择率36.62%）。数据显示网民认为限制上网时长是防止未成年人网络沉迷的主要措施。</w:t>
      </w:r>
      <w:r>
        <w:rPr>
          <w:rFonts w:ascii="宋体" w:hAnsi="宋体" w:eastAsia="宋体"/>
          <w:b/>
          <w:bCs/>
          <w:color w:val="000000"/>
        </w:rPr>
        <w:t>与全国数据相比，表示学校进行宣传教育并采取适当措施比例要低1.88个百分点，表示规定在可受监督的地方上网比例要高4.79个百分点。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05" w:name="_Toc8731"/>
      <w:r>
        <w:rPr>
          <w:rFonts w:ascii="宋体" w:hAnsi="宋体" w:eastAsia="宋体"/>
          <w:color w:val="000000"/>
        </w:rPr>
        <w:t>：网民对防止未成年人网络沉迷措施有效性评价</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81.23%）；第二位是容易受网络暴力、色情等低俗不良信息影响（选择率76.92%）；第三位是缺乏辨识能力，容易被网友欺骗（选择率76%）；第四位是可能导致不良生活习惯，影响身体健康成长（选择率71.38%）；第五位是可能影响在校学生学习（选择率59.08%）；第六位是可能花费大量金钱（选择率42.77%）。数据显示公众网民对未成年人上网的负面影响比较关注，倾向于加强管理。</w:t>
      </w:r>
      <w:r>
        <w:rPr>
          <w:rFonts w:ascii="宋体" w:hAnsi="宋体" w:eastAsia="宋体"/>
          <w:b/>
          <w:bCs/>
          <w:color w:val="000000"/>
        </w:rPr>
        <w:t>与全国数据相比，表示可以扩大社交面比例要低3.81个百分点，表示容易沉迷在网络游戏网络短视频中比例要高8.82个百分点。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06" w:name="_Toc2054"/>
      <w:r>
        <w:rPr>
          <w:rFonts w:ascii="宋体" w:hAnsi="宋体" w:eastAsia="宋体"/>
          <w:color w:val="000000"/>
        </w:rPr>
        <w:t>：对未成年人上网的看法</w:t>
      </w:r>
      <w:bookmarkEnd w:id="206"/>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84.57%）；第二位是接触色情、赌博、毒品、暴力等不良信息（选择率81.79%）；第三位是盲目追星、粉丝应援（关注度59.57%）；第四位是被诱导大额充值或过度消费（关注度58.02%）；第五位是虚假信息或网络谣言（关注度57.72%）。数据显示公众网民对未成年人上网相关问题的关注点主要在不良信息影响、网络沉迷、过度消费等方面。</w:t>
      </w:r>
      <w:r>
        <w:rPr>
          <w:rFonts w:ascii="宋体" w:hAnsi="宋体" w:eastAsia="宋体"/>
          <w:b/>
          <w:bCs/>
          <w:color w:val="000000"/>
        </w:rPr>
        <w:t>与全国数据相比，表示个人隐私泄露比例要低3.97个百分点，表示网络沉迷比例要高7.24个百分点。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07" w:name="_Toc2433"/>
      <w:r>
        <w:rPr>
          <w:rFonts w:ascii="宋体" w:hAnsi="宋体" w:eastAsia="宋体"/>
          <w:color w:val="000000"/>
        </w:rPr>
        <w:t>：未成年人上网相关问题的关注度</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1.85%的网民很了解，是“饭圈”资深成员；有2.47%的网民很了解，是“饭圈”底层普通成员；有7.1%的网民较了解，是没有入圈的散粉；有36.11%的网民一般，知道但不是粉丝；有38.58%的网民不大了解，不感兴趣；有13.89%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36.11</w:t>
      </w:r>
      <w:r>
        <w:rPr>
          <w:rFonts w:ascii="宋体" w:hAnsi="宋体" w:eastAsia="宋体"/>
          <w:color w:val="000000"/>
        </w:rPr>
        <w:t>%）网民对“饭圈”文化了解一般。</w:t>
      </w:r>
      <w:r>
        <w:rPr>
          <w:rFonts w:ascii="宋体" w:hAnsi="宋体" w:eastAsia="宋体"/>
          <w:b/>
          <w:bCs/>
          <w:color w:val="000000"/>
        </w:rPr>
        <w:t>与全国数据相比，表示很了解，是“饭圈”资深成员比例要低2.07个百分点，表示一般，知道但不是粉丝比例要高3.59个百分点。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08" w:name="_Toc11264"/>
      <w:r>
        <w:rPr>
          <w:rFonts w:ascii="宋体" w:hAnsi="宋体" w:eastAsia="宋体"/>
          <w:color w:val="000000"/>
        </w:rPr>
        <w:t>：公众网民对“饭圈”（粉丝圈）文化的</w:t>
      </w:r>
      <w:r>
        <w:rPr>
          <w:rFonts w:hint="eastAsia" w:ascii="宋体" w:hAnsi="宋体" w:eastAsia="宋体"/>
          <w:color w:val="000000"/>
        </w:rPr>
        <w:t>渗透率</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50%的网民参与过投票打榜，排第一位；有35.71%的网民参与过集资应援，排第二位；有35.71%的网民参与过转发控评，排第三位；有21.43%的网民参与过网上口水战，排第四位；有21.43%的网民参与过购买代言产品，排第五位。数据显示网民在“饭圈”中参与的活动以投票打榜、集资应援为主。</w:t>
      </w:r>
      <w:r>
        <w:rPr>
          <w:rFonts w:ascii="宋体" w:hAnsi="宋体" w:eastAsia="宋体"/>
          <w:b/>
          <w:bCs/>
          <w:color w:val="000000"/>
        </w:rPr>
        <w:t>与全国数据相比，表示购买代言产品比例要低5.88个百分点，表示集资应援比例要高4.14个百分点。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09" w:name="_Toc17778"/>
      <w:r>
        <w:rPr>
          <w:rFonts w:ascii="宋体" w:hAnsi="宋体" w:eastAsia="宋体"/>
          <w:color w:val="000000"/>
        </w:rPr>
        <w:t>：公众网民在“饭圈”中曾参与活动的情况</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r>
        <w:rPr>
          <w:sz w:val="24"/>
        </w:rPr>
        <w:t>（本题目答题14人）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50%）；排第二位是追求偶像，体验爱和被爱的感觉（选择率50%）；排第三位是想交朋友，寻找理解和认同感（选择率42.86%）；排第四位是好奇想体验（选择率21.43%）；排第五位是寂寞无聊（选择率14.29%）。数据显示公众网民参与“饭圈”活动主要以寻求归属感、荣誉感、交友、寻找理解和认同为目的。</w:t>
      </w:r>
      <w:r>
        <w:rPr>
          <w:rFonts w:ascii="宋体" w:hAnsi="宋体" w:eastAsia="宋体"/>
          <w:b/>
          <w:bCs/>
          <w:color w:val="000000"/>
        </w:rPr>
        <w:t>与全国数据相比，表示有利益诱惑比例要低3.97个百分点，表示找到组织有归属感、荣誉感比例要高12.26个百分点。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10" w:name="_Toc28164"/>
      <w:r>
        <w:rPr>
          <w:rFonts w:ascii="宋体" w:hAnsi="宋体" w:eastAsia="宋体"/>
          <w:color w:val="000000"/>
        </w:rPr>
        <w:t>：公众网民参与“饭圈”活动的原因</w:t>
      </w:r>
      <w:bookmarkEnd w:id="210"/>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r>
        <w:rPr>
          <w:sz w:val="24"/>
        </w:rPr>
        <w:t>（本题目答题14人）</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53.41%）；排第二位是粉丝因喜爱聚集，但在组织中逐渐演变成了说一不二，攻击反对者，经常打口水仗的群体（选择率26.16%）；排第三位是粉丝自发或被动组织起来，有组织化的行动。保护但不限于表达支持，集体消费（选择率7.17%）；排第四位是粉丝因喜爱相同事务，自发的聚集，会共同探讨发展它。而其他则有6.45%选择率。</w:t>
      </w:r>
      <w:r>
        <w:rPr>
          <w:rFonts w:ascii="宋体" w:hAnsi="宋体" w:eastAsia="宋体"/>
          <w:b/>
          <w:bCs/>
          <w:color w:val="000000"/>
        </w:rPr>
        <w:t>与全国数据相比，表示粉丝因喜爱相同事务，自发的聚集，会共同探讨发展它比例要低8.73个百分点，表示粉丝因喜爱聚集，但在组织中逐渐演变成了说一不二，攻击反对者，经常打口水仗的群体比例要高1.31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11" w:name="_Toc18319"/>
      <w:r>
        <w:rPr>
          <w:rFonts w:ascii="宋体" w:hAnsi="宋体" w:eastAsia="宋体"/>
          <w:color w:val="000000"/>
        </w:rPr>
        <w:t>：公众网民对“饭圈”文化的看法</w:t>
      </w:r>
      <w:bookmarkEnd w:id="211"/>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2.52%的网民认为“饭圈”对青少年有很好影响；有3.96%的网民认为“饭圈”对青少年有较好影响；有16.55%的网民认为“饭圈”对青少年一般，没有影响；有49.64%的网民认为“饭圈”对青少年有较坏影响；有27.34%的网民认为“饭圈”对青少年有很坏影响，数据显示</w:t>
      </w:r>
      <w:r>
        <w:rPr>
          <w:rFonts w:hint="eastAsia" w:ascii="宋体" w:hAnsi="宋体" w:eastAsia="宋体"/>
          <w:color w:val="auto"/>
        </w:rPr>
        <w:t>超过七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76.98%）网民认为“饭圈”文化泛滥对青少年会带来负面影响。</w:t>
      </w:r>
      <w:r>
        <w:rPr>
          <w:rFonts w:ascii="宋体" w:hAnsi="宋体" w:eastAsia="宋体"/>
          <w:b/>
          <w:bCs/>
          <w:color w:val="000000"/>
        </w:rPr>
        <w:t>与全国数据相比，表示很好影响比例要低2.39个百分点，表示较坏影响比例要高7.14个百分点。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12" w:name="_Toc11698"/>
      <w:r>
        <w:rPr>
          <w:rFonts w:ascii="宋体" w:hAnsi="宋体" w:eastAsia="宋体"/>
          <w:color w:val="000000"/>
        </w:rPr>
        <w:t>：“饭圈”文化泛滥的影响性</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6.12%的网民认为卓有成效；有22.66%的网民认为略有成效；有34.53%的网民认为收效甚微；有19.06%的网民认为没有明显感觉有相关动作；有17.63%的网民认为虽然短暂有效，但很快以其他形式出现，死灰复燃。</w:t>
      </w:r>
      <w:r>
        <w:rPr>
          <w:rFonts w:ascii="宋体" w:hAnsi="宋体" w:eastAsia="宋体"/>
          <w:b/>
          <w:bCs/>
          <w:color w:val="000000"/>
        </w:rPr>
        <w:t>与全国数据相比，表示卓有成效比例要低3.78个百分点，表示收效甚微比例要高9.06个百分点。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13" w:name="_Toc31627"/>
      <w:r>
        <w:rPr>
          <w:rFonts w:ascii="宋体" w:hAnsi="宋体" w:eastAsia="宋体"/>
          <w:color w:val="000000"/>
        </w:rPr>
        <w:t>：“饭圈”文化和相关网络综艺整治的成效</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74.1%的网民认为需要加强娱乐公司和明星自律要求，排第一位；有70.14%的网民认为需要加强社交媒体平台舆情控制，排第二位；有67.63%的网民认为需要加强追星类 APP的监管，排第三位；有61.51%的网民认为需要加强粉丝组织行为规管，排第四位。数据显示网民认为“饭圈”文化整治需从社交媒体舆情控制、明星自律、追星类APP方面加强。</w:t>
      </w:r>
      <w:r>
        <w:rPr>
          <w:rFonts w:ascii="宋体" w:hAnsi="宋体" w:eastAsia="宋体"/>
          <w:b/>
          <w:bCs/>
          <w:color w:val="000000"/>
        </w:rPr>
        <w:t>与全国数据相比，表示粉丝素质教育比例要低6.37个百分点，表示娱乐公司和明星自律要求比例要高6.63个百分点。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14" w:name="_Toc15467"/>
      <w:r>
        <w:rPr>
          <w:rFonts w:ascii="宋体" w:hAnsi="宋体" w:eastAsia="宋体"/>
          <w:color w:val="000000"/>
        </w:rPr>
        <w:t>：对“饭圈”文化整治措施的有效性</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1.85%的网民非常了解；有11.73%的网民比较了解；有43.21%的网民一般了解；有26.54%的网民较不了解；有16.67%的网民不了解。数据显示近一半网民对《未成年人保护法》的了解程度一般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与全国数据相比，表示非常了解比例要低5.28个百分点，表示一般比例要高1.09个百分点。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15" w:name="_Toc1789"/>
      <w:r>
        <w:rPr>
          <w:rFonts w:ascii="宋体" w:hAnsi="宋体" w:eastAsia="宋体"/>
          <w:color w:val="000000"/>
        </w:rPr>
        <w:t>：对《未成年人保护法》的了解程度</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85.19%）、第二位是学校（选择率72.22%）、第三位是互联网平台（选择率67.59%）、第四位是政府（选择率49.07%），第五位是未成年人自己（选择率46.91%），第六、七、八位是媒体、社会、社区或朋友圈，选择率分别为45.37%、43.21%、29.32%。数据显示公众网民认为引导未成年人上网责任方面家庭是第一位，其次是学校和互联网平台，政府。</w:t>
      </w:r>
      <w:r>
        <w:rPr>
          <w:rFonts w:ascii="宋体" w:hAnsi="宋体" w:eastAsia="宋体"/>
          <w:b/>
          <w:bCs/>
          <w:color w:val="000000"/>
        </w:rPr>
        <w:t>与全国数据相比，表示未成年人自己比例要低9.49个百分点，表示家庭比例要高4.23个百分点。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16" w:name="_Toc32428"/>
      <w:r>
        <w:rPr>
          <w:rFonts w:ascii="宋体" w:hAnsi="宋体" w:eastAsia="宋体"/>
          <w:color w:val="000000"/>
        </w:rPr>
        <w:t>：对引导未成年人健康上网起主要作用的角色</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21.42%，其中2.17%公众网民认为非常满意，19.25%认为满意。51.24%认为一般</w:t>
      </w:r>
      <w:r>
        <w:rPr>
          <w:rFonts w:hint="eastAsia" w:ascii="宋体" w:hAnsi="宋体" w:eastAsia="宋体"/>
          <w:color w:val="000000"/>
        </w:rPr>
        <w:t>。</w:t>
      </w:r>
      <w:r>
        <w:rPr>
          <w:rFonts w:ascii="宋体" w:hAnsi="宋体" w:eastAsia="宋体"/>
          <w:color w:val="000000"/>
        </w:rPr>
        <w:t>13.35</w:t>
      </w:r>
      <w:r>
        <w:rPr>
          <w:rFonts w:ascii="宋体" w:hAnsi="宋体" w:eastAsia="宋体" w:cs="宋体"/>
          <w:color w:val="000000"/>
        </w:rPr>
        <w:t>%认为不满意或非常不满意，其中10.87%认为不满意，2.48%</w:t>
      </w:r>
      <w:r>
        <w:rPr>
          <w:rFonts w:ascii="宋体" w:hAnsi="宋体" w:eastAsia="宋体" w:cs="宋体"/>
          <w:color w:val="auto"/>
        </w:rPr>
        <w:t>认为非常不满意。有13.98</w:t>
      </w:r>
      <w:r>
        <w:rPr>
          <w:rFonts w:ascii="宋体" w:hAnsi="宋体" w:eastAsia="宋体"/>
          <w:color w:val="auto"/>
        </w:rPr>
        <w:t>%的网民表示未听过，不清楚。总体评价一般。</w:t>
      </w:r>
      <w:r>
        <w:rPr>
          <w:rFonts w:ascii="宋体" w:hAnsi="宋体" w:eastAsia="宋体"/>
          <w:b/>
          <w:bCs/>
          <w:color w:val="auto"/>
        </w:rPr>
        <w:t>与全国数据</w:t>
      </w:r>
      <w:r>
        <w:rPr>
          <w:rFonts w:ascii="宋体" w:hAnsi="宋体" w:eastAsia="宋体"/>
          <w:b/>
          <w:bCs/>
          <w:color w:val="000000"/>
        </w:rPr>
        <w:t>相比，表示非常满意比例要低8.81个百分点，表示一般比例要高8.61个百分点。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17" w:name="_Toc5465"/>
      <w:r>
        <w:rPr>
          <w:rFonts w:ascii="宋体" w:hAnsi="宋体" w:eastAsia="宋体"/>
          <w:color w:val="000000"/>
        </w:rPr>
        <w:t>：未成年人网络权益保护宣传/网络素养教育课程等工作的评价</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71.91%）、第二位是网络使用规范、道德修养培养（选择率69.75%）、第三位是网络安全有关法律知识（选择率66.67%）、第四位是网络安全典型案例宣传教育（选择率61.42%），第五位是互联网基本知识（选择率58.02%），第六位是网络使用技能（选择率45.99%）。数据显示公众网民比较关注有关信息辨别能力、规范修养、法律法规等方面、网络知识技能的培养。</w:t>
      </w:r>
      <w:r>
        <w:rPr>
          <w:rFonts w:ascii="宋体" w:hAnsi="宋体" w:eastAsia="宋体"/>
          <w:b/>
          <w:bCs/>
          <w:color w:val="000000"/>
        </w:rPr>
        <w:t>与全国数据排序一致。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18" w:name="_Toc14235"/>
      <w:r>
        <w:rPr>
          <w:rFonts w:ascii="宋体" w:hAnsi="宋体" w:eastAsia="宋体"/>
          <w:color w:val="000000"/>
        </w:rPr>
        <w:t>：网络素养教育课程需要加强的部分</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19" w:name="_Toc32349"/>
      <w:r>
        <w:rPr>
          <w:rFonts w:hint="eastAsia"/>
        </w:rPr>
        <w:t>5.6专题6：互联网平台监</w:t>
      </w:r>
      <w:r>
        <w:rPr>
          <w:rFonts w:hint="eastAsia" w:ascii="宋体" w:hAnsi="宋体" w:eastAsia="宋体"/>
        </w:rPr>
        <w:t>管与企业自律专题</w:t>
      </w:r>
      <w:bookmarkEnd w:id="21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2073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64.8%）、第二位是低俗、恶意炒作、违反公序良俗的言论（选择率60.2%）、第三位是散布谣言，扰乱社会秩序（选择率53.57%）、第四位是侮辱或毁谤他人或侵犯他人隐私（选择率52.04%），第五位是网络诈骗（选择率46.94%）。数据显示网络上不良信息主要是传播色情、暴力、赌博，低俗、恶意炒作、违反公序良俗的言论，散布谣言，扰乱社会秩序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与全国数据相比，表示侮辱或毁谤他人或侵犯他人隐私比例要低2.39个百分点，表示传播色情、暴力、赌博比例要高8.28个百分点。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20" w:name="_Toc8223"/>
      <w:r>
        <w:rPr>
          <w:rFonts w:ascii="宋体" w:hAnsi="宋体" w:eastAsia="宋体"/>
          <w:color w:val="000000"/>
        </w:rPr>
        <w:t>：不良信息渗透率</w:t>
      </w:r>
      <w:bookmarkEnd w:id="22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24.37%公众网民认为非常严重，36.55%的网民认为比较严重，30.46%网民认为一般，7.61%认为比较少，1.02%认为没有见过。数据显</w:t>
      </w:r>
      <w:r>
        <w:rPr>
          <w:rFonts w:ascii="宋体" w:hAnsi="宋体" w:eastAsia="宋体" w:cs="宋体"/>
          <w:color w:val="auto"/>
        </w:rPr>
        <w:t>示</w:t>
      </w:r>
      <w:r>
        <w:rPr>
          <w:rFonts w:hint="eastAsia" w:ascii="宋体" w:hAnsi="宋体" w:eastAsia="宋体"/>
          <w:color w:val="auto"/>
          <w:lang w:val="en-US" w:eastAsia="zh-CN"/>
        </w:rPr>
        <w:t>超过六成</w:t>
      </w:r>
      <w:r>
        <w:rPr>
          <w:rFonts w:ascii="宋体" w:hAnsi="宋体" w:eastAsia="宋体"/>
          <w:color w:val="000000"/>
        </w:rPr>
        <w:t>（</w:t>
      </w:r>
      <w:r>
        <w:rPr>
          <w:rFonts w:ascii="宋体" w:hAnsi="宋体" w:eastAsia="宋体" w:cs="宋体"/>
          <w:color w:val="000000"/>
        </w:rPr>
        <w:t>60.92%）公众网民认为网络欺凌情况比较严重或非常严重。</w:t>
      </w:r>
      <w:r>
        <w:rPr>
          <w:rFonts w:ascii="宋体" w:hAnsi="宋体" w:eastAsia="宋体"/>
          <w:b/>
          <w:bCs/>
          <w:color w:val="000000"/>
        </w:rPr>
        <w:t>与全国数据相比，表示非常严重比例要低3.46个百分点，表示比较严重比例要高1.46个百分点。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21" w:name="_Toc13024"/>
      <w:r>
        <w:rPr>
          <w:rFonts w:ascii="宋体" w:hAnsi="宋体" w:eastAsia="宋体"/>
          <w:color w:val="000000"/>
        </w:rPr>
        <w:t>：网络欺凌情况严重性的评价</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5.13%网民表示非常有效，26.67%的网民表示比较有效，44.62%的网民表示一般，16.92%网民认为效果不大，6.67%网民基本无效。数据显示23.59%的公众网民对有关部门对网络营销账号的监管和引导效果不认可，认为效果不大或基本无效。</w:t>
      </w:r>
      <w:r>
        <w:rPr>
          <w:rFonts w:ascii="宋体" w:hAnsi="宋体" w:eastAsia="宋体"/>
          <w:b/>
          <w:bCs/>
          <w:color w:val="000000"/>
        </w:rPr>
        <w:t>与全国数据相比，表示非常有效比例要低5.1个百分点，表示一般比例要高6.1个百分点。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22" w:name="_Toc1874"/>
      <w:r>
        <w:rPr>
          <w:rFonts w:ascii="宋体" w:hAnsi="宋体" w:eastAsia="宋体"/>
          <w:color w:val="000000"/>
        </w:rPr>
        <w:t>：网民对有关部门监管和引导网络营销账号有效性的评价</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64.66%），第二位是行业自律不足（选择率60.15%），第三位是监管要求不够具体，操作性不强（选择率57.14%）、第四位是没有感觉有什么措施（选择率47.37%），第五位是监管方式手段落后（选择率45.86%）。数据显示，公众网民认为有关部门监管引导效果不好的主要原因是平台责任不落实。</w:t>
      </w:r>
      <w:r>
        <w:rPr>
          <w:rFonts w:ascii="宋体" w:hAnsi="宋体" w:eastAsia="宋体"/>
          <w:b/>
          <w:bCs/>
          <w:color w:val="000000"/>
        </w:rPr>
        <w:t>与全国数据相比，表示没有感觉有什么措施比例要低2.16个百分点，表示政府管得太多，不需要引导，交给市场比例要高1.78个百分点。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23" w:name="_Toc16566"/>
      <w:r>
        <w:rPr>
          <w:rFonts w:ascii="宋体" w:hAnsi="宋体" w:eastAsia="宋体"/>
          <w:color w:val="000000"/>
        </w:rPr>
        <w:t>：网民对有关部门监管失效的原因</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4.1%公众网民表示非常有效；26.67%网民表示比较有效；有51.79%网民表示一般；有13.85%网民表示效果不大；3.59%网民表示基本无效。数据显示，</w:t>
      </w:r>
      <w:r>
        <w:rPr>
          <w:rFonts w:hint="eastAsia" w:ascii="宋体" w:hAnsi="宋体" w:eastAsia="宋体"/>
          <w:color w:val="auto"/>
          <w:lang w:val="en-US" w:eastAsia="zh-CN"/>
        </w:rPr>
        <w:t>超过五成</w:t>
      </w:r>
      <w:r>
        <w:rPr>
          <w:rFonts w:ascii="宋体" w:hAnsi="宋体" w:eastAsia="宋体"/>
          <w:color w:val="auto"/>
        </w:rPr>
        <w:t>（</w:t>
      </w:r>
      <w:r>
        <w:rPr>
          <w:rFonts w:ascii="宋体" w:hAnsi="宋体" w:eastAsia="宋体" w:cs="宋体"/>
          <w:color w:val="000000"/>
        </w:rPr>
        <w:t>51.79%）的公众网民认为对自媒体平台有关内容检查措施的效果一般</w:t>
      </w:r>
      <w:r>
        <w:rPr>
          <w:rFonts w:ascii="宋体" w:hAnsi="宋体" w:eastAsia="宋体"/>
          <w:color w:val="000000"/>
        </w:rPr>
        <w:t>。</w:t>
      </w:r>
      <w:r>
        <w:rPr>
          <w:rFonts w:ascii="宋体" w:hAnsi="宋体" w:eastAsia="宋体"/>
          <w:b/>
          <w:bCs/>
          <w:color w:val="000000"/>
        </w:rPr>
        <w:t>与全国数据相比，表示非常有效比例要低6.44个百分点，表示一般比例要高12.78个百分点。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24" w:name="_Toc3628"/>
      <w:r>
        <w:rPr>
          <w:rFonts w:ascii="宋体" w:hAnsi="宋体" w:eastAsia="宋体"/>
          <w:color w:val="000000"/>
        </w:rPr>
        <w:t>：网民对自媒体平台有关内容检查措施的有效性评价</w:t>
      </w:r>
      <w:bookmarkEnd w:id="22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64.44%），第二位是尺度不准确（选择率56.3%），第三位是执行上机械化、一刀切（选择率42.96%）、第四位是监管处罚力度不够（选择率40.74%），第五位是过于宽松（选择率37.04%）。数据显示，公众网民认为尺度不清晰是平台检查措施效果不好的主要原因。</w:t>
      </w:r>
      <w:r>
        <w:rPr>
          <w:rFonts w:ascii="宋体" w:hAnsi="宋体" w:eastAsia="宋体"/>
          <w:b/>
          <w:bCs/>
          <w:color w:val="000000"/>
        </w:rPr>
        <w:t>与全国数据相比，表示过于宽松比例要低3.11个百分点，表示尺度不准确比例要高6.32个百分点。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25" w:name="_Toc14402"/>
      <w:r>
        <w:rPr>
          <w:rFonts w:ascii="宋体" w:hAnsi="宋体" w:eastAsia="宋体"/>
          <w:color w:val="000000"/>
        </w:rPr>
        <w:t>：网民对平台检查措施失效的原因</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6.67%公众网民表示非常有效；35.38%网民表示比较有效；有48.21%网民表示一般；有8.72%网民表示效果不大；1.03%网民表示基本无效。数据显示，</w:t>
      </w:r>
      <w:r>
        <w:rPr>
          <w:rFonts w:hint="eastAsia" w:ascii="宋体" w:hAnsi="宋体" w:eastAsia="宋体"/>
          <w:color w:val="auto"/>
          <w:lang w:val="en-US" w:eastAsia="zh-CN"/>
        </w:rPr>
        <w:t>超过四成</w:t>
      </w:r>
      <w:r>
        <w:rPr>
          <w:rFonts w:ascii="宋体" w:hAnsi="宋体" w:eastAsia="宋体"/>
          <w:color w:val="000000"/>
        </w:rPr>
        <w:t>（</w:t>
      </w:r>
      <w:r>
        <w:rPr>
          <w:rFonts w:ascii="宋体" w:hAnsi="宋体" w:eastAsia="宋体" w:cs="宋体"/>
          <w:color w:val="000000"/>
        </w:rPr>
        <w:t>42.05%）的公众网民认为对网络谣言的监管或辟谣措施有一定成效。</w:t>
      </w:r>
      <w:r>
        <w:rPr>
          <w:rFonts w:ascii="宋体" w:hAnsi="宋体" w:eastAsia="宋体"/>
          <w:b/>
          <w:bCs/>
          <w:color w:val="000000"/>
        </w:rPr>
        <w:t>相较于全省数据，一般的占比高了12.44个百分点。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26" w:name="_Toc4112"/>
      <w:r>
        <w:rPr>
          <w:rFonts w:ascii="宋体" w:hAnsi="宋体" w:eastAsia="宋体"/>
          <w:color w:val="000000"/>
        </w:rPr>
        <w:t>：网民对网络谣言的监管或辟谣措施有效性的评价</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55.75%），第二位是官方及其授权媒体辟谣主渠道作用发挥不足（选择率51.33%），第三位是公众知情权和个人隐私权的保护需要落实与平衡（选择率51.33%）、第四位是有关部门对舆情把控能力不足（选择率48.67%），第五位是响应太慢（选择率46.02%）</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近半数</w:t>
      </w:r>
      <w:r>
        <w:rPr>
          <w:rFonts w:ascii="宋体" w:hAnsi="宋体" w:eastAsia="宋体"/>
          <w:color w:val="000000"/>
        </w:rPr>
        <w:t>（</w:t>
      </w:r>
      <w:r>
        <w:rPr>
          <w:rFonts w:hint="eastAsia" w:asciiTheme="minorEastAsia" w:hAnsiTheme="minorEastAsia" w:cstheme="minorEastAsia"/>
          <w:color w:val="000000"/>
        </w:rPr>
        <w:t>55.75</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与全国数据相比，表示源头监管不落实比例要低2.25个百分点，表示响应太慢比例要高5.46个百分点。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27" w:name="_Toc29731"/>
      <w:r>
        <w:rPr>
          <w:rFonts w:ascii="宋体" w:hAnsi="宋体" w:eastAsia="宋体"/>
          <w:color w:val="000000"/>
        </w:rPr>
        <w:t>：网民对网络谣言的监管或辟谣措施失效的原因</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34.87%公众网民表示没有投诉过，不评价；27.18%网民表示投诉处理周期长，结果不满意；10.77%网民表示投诉处理周期短，结果不满意；14.36%网民表示投诉处理周期短，结果满意；12.82%网民表示投诉处理周期长，结果满意。数据显示37.95%公众网民对投诉结果不满意，27.18%网民对投诉结果满意，满意与不满意的比例</w:t>
      </w:r>
      <w:r>
        <w:rPr>
          <w:rFonts w:ascii="宋体" w:hAnsi="宋体" w:eastAsia="宋体"/>
          <w:color w:val="auto"/>
        </w:rPr>
        <w:t>有所差别。</w:t>
      </w:r>
      <w:r>
        <w:rPr>
          <w:rFonts w:ascii="宋体" w:hAnsi="宋体" w:eastAsia="宋体"/>
          <w:b/>
          <w:bCs/>
          <w:color w:val="auto"/>
        </w:rPr>
        <w:t>与全</w:t>
      </w:r>
      <w:r>
        <w:rPr>
          <w:rFonts w:ascii="宋体" w:hAnsi="宋体" w:eastAsia="宋体"/>
          <w:b/>
          <w:bCs/>
          <w:color w:val="000000"/>
        </w:rPr>
        <w:t>国数据相比，表示投诉处理周期短，结果满意比例要低4.51个百分点，表示投诉处理周期长，结果不满意比例要高6.23个百分点。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28" w:name="_Toc448"/>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通过教育提升网民网络素养（选择率75.51%），第二位是加大网络环境的监管力度（选择率74.49%），第三位是建立并完善相关管理制度规范（选择率65.82%）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63.27%），第五位是培养大量的“把关人”，全流程把关（选择率54.08%），认为不需要引导，应维持现状的占11.73%，认为低调处理，等有问题的时候再引导的占11.22%。数据显示，大部分公众网民认为应该通过加强监管、采取教育、完善制度等方式引导网络舆情正确发展。</w:t>
      </w:r>
      <w:r>
        <w:rPr>
          <w:rFonts w:ascii="宋体" w:hAnsi="宋体" w:eastAsia="宋体"/>
          <w:b/>
          <w:bCs/>
          <w:color w:val="000000"/>
        </w:rPr>
        <w:t>与全国数据相比，表示其他比例要低3.3个百分点，表示加大网络环境的监管力度比例要高4.61个百分点。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29" w:name="_Toc32074"/>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80.61%），第二位是加强服务监督：减少缺斤少两、缺货漏货、配送出错等问题（选择率70.41%），第三位是供应链监管：肉质类生鲜需要落实源头品控和后续的冷链条件，给出一定门槛（选择率69.39%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67.35%），第五位是加强市场监管：市场不正当竞争严重，价格需要控制不宜过低（选择率57.14%），认为现在措施已经足够，不需要增加监管占8.16%。数据显示，</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与全国数据相比，表示加强市场监管：市场不正当竞争严重，价格需要控制不宜过低比例要低4.99个百分点，表示监管经营行为：严防伪劣产品打着“优选”的旗号进行倾销比例要高7.58个百分点。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30" w:name="_Toc4816"/>
      <w:r>
        <w:rPr>
          <w:rFonts w:ascii="宋体" w:hAnsi="宋体" w:eastAsia="宋体"/>
          <w:color w:val="000000"/>
        </w:rPr>
        <w:t>：当前社区团购规范管理存在问题</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10.82%公众网民表示几乎没有遇到过；9.28%网民表示出现频率较少；31.44%网民表示一般，有一定比例；25.26%网民表示比较普遍，感觉频率较多；23.2%网民表示几乎每个平台都出现。数据显示，</w:t>
      </w:r>
      <w:r>
        <w:rPr>
          <w:rFonts w:hint="eastAsia" w:ascii="宋体" w:hAnsi="宋体" w:eastAsia="宋体" w:cs="宋体"/>
          <w:color w:val="000000"/>
          <w:lang w:val="en-US" w:eastAsia="zh-CN"/>
        </w:rPr>
        <w:t>接近五成</w:t>
      </w:r>
      <w:r>
        <w:rPr>
          <w:rFonts w:ascii="宋体" w:hAnsi="宋体" w:eastAsia="宋体"/>
          <w:color w:val="000000"/>
        </w:rPr>
        <w:t>（</w:t>
      </w:r>
      <w:r>
        <w:rPr>
          <w:rFonts w:ascii="宋体" w:hAnsi="宋体" w:eastAsia="宋体" w:cs="宋体"/>
          <w:color w:val="000000"/>
        </w:rPr>
        <w:t>48.46%）的公众网民经常遇到大数据杀熟现象。</w:t>
      </w:r>
      <w:r>
        <w:rPr>
          <w:rFonts w:ascii="宋体" w:hAnsi="宋体" w:eastAsia="宋体"/>
          <w:b/>
          <w:bCs/>
          <w:color w:val="000000"/>
        </w:rPr>
        <w:t>与全国数据相比，表示比较普遍，感觉频率较多比例要低4.85个百分点，表示几乎每个都出现比例要高5.03个百分点。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31" w:name="_Toc22540"/>
      <w:r>
        <w:rPr>
          <w:rFonts w:ascii="宋体" w:hAnsi="宋体" w:eastAsia="宋体"/>
          <w:color w:val="000000"/>
        </w:rPr>
        <w:t>：平台大数据杀熟现象的情况</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网络直播（选择率73.98%）；第二位是网络游戏（选择率67.35%）；第三位是网络社交（选择率66.84%）；第四位是网络支付（选择率47.96%）；打车出行（选择率41.84%）</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（选择率24.49%）领域分别排在第五、第六位。数据显示，网络直播、网络游戏、网络社交是公众网民认为存在问题较多、亟需加大力度整治的领域。</w:t>
      </w:r>
      <w:r>
        <w:rPr>
          <w:rFonts w:ascii="宋体" w:hAnsi="宋体" w:eastAsia="宋体"/>
          <w:b/>
          <w:bCs/>
          <w:color w:val="000000"/>
        </w:rPr>
        <w:t>与全国数据相比，表示网络社交比例要低1.34个百分点，表示网络支付比例要高1.86个百分点。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32" w:name="_Toc859"/>
      <w:r>
        <w:rPr>
          <w:rFonts w:ascii="宋体" w:hAnsi="宋体" w:eastAsia="宋体"/>
          <w:color w:val="000000"/>
        </w:rPr>
        <w:t>：当前互联网应用领域关注点</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68.37%）；第二位是过度索取个人信息，谋取私利（选择率66.84%）；第三位是霸王条款，强制二选一等市场垄断（选择率63.27%）；第四位是大数据杀熟，价格歧视（选择率59.69%）；第五位是平台收费高，压制小商户和配套服务的从业人员（选择率51.53%）；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000000"/>
        </w:rPr>
        <w:t>与全国数据相比，表示投诉处理慢，流程复杂比例要低2.45个百分点，表示霸王条款，强制二选一等市场垄断比例要高5.85个百分点。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33" w:name="_Toc10101"/>
      <w:r>
        <w:rPr>
          <w:rFonts w:ascii="宋体" w:hAnsi="宋体" w:eastAsia="宋体"/>
          <w:color w:val="000000"/>
        </w:rPr>
        <w:t>：互联网平台企业垄断行为和不规范经营关注点</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66.32%，其中8.16%的网民认为明显改善，58.16%的网民认为有点改善；26.02%的公众网民表示没有变化；5.1%网民认为效果有点变差，2.55%网民表示效果明显变差。数据显示，</w:t>
      </w:r>
      <w:r>
        <w:rPr>
          <w:rFonts w:hint="eastAsia" w:ascii="宋体" w:hAnsi="宋体" w:eastAsia="宋体"/>
          <w:color w:val="auto"/>
          <w:lang w:val="en-US" w:eastAsia="zh-CN"/>
        </w:rPr>
        <w:t>超过六成</w:t>
      </w:r>
      <w:r>
        <w:rPr>
          <w:rFonts w:ascii="宋体" w:hAnsi="宋体" w:eastAsia="宋体"/>
          <w:color w:val="000000"/>
        </w:rPr>
        <w:t>（</w:t>
      </w:r>
      <w:r>
        <w:rPr>
          <w:rFonts w:ascii="宋体" w:hAnsi="宋体" w:eastAsia="宋体" w:cs="宋体"/>
          <w:color w:val="000000"/>
        </w:rPr>
        <w:t>66.32%）的公众网民认为互联网行业反垄断治理措施效果有所改善或有明显改善。</w:t>
      </w:r>
      <w:r>
        <w:rPr>
          <w:rFonts w:ascii="宋体" w:hAnsi="宋体" w:eastAsia="宋体"/>
          <w:b/>
          <w:bCs/>
          <w:color w:val="000000"/>
        </w:rPr>
        <w:t>与全国数据相比，表示明显改善比例要低7.93个百分点，表示有点改善比例要高4.59个百分点。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34" w:name="_Toc9579"/>
      <w:r>
        <w:rPr>
          <w:rFonts w:ascii="宋体" w:hAnsi="宋体" w:eastAsia="宋体"/>
          <w:color w:val="000000"/>
        </w:rPr>
        <w:t>：网民对互联网行业反垄断治理措施效果的评价</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58.16%，其中6.12%的网民认为明显改善，52.04%的网民认为有点改善；32.14%的公众网民表示没有变化；5.61%网民认为效果有点变差，4.08%网民表示效果明显变差。数据显示，</w:t>
      </w:r>
      <w:r>
        <w:rPr>
          <w:rFonts w:hint="eastAsia" w:ascii="宋体" w:hAnsi="宋体" w:eastAsia="宋体" w:cs="宋体"/>
          <w:color w:val="000000"/>
          <w:lang w:val="en-US" w:eastAsia="zh-CN"/>
        </w:rPr>
        <w:t>超过五成</w:t>
      </w:r>
      <w:r>
        <w:rPr>
          <w:rFonts w:ascii="宋体" w:hAnsi="宋体" w:eastAsia="宋体"/>
          <w:color w:val="000000"/>
        </w:rPr>
        <w:t>的公众网民认为互联网企业在合规自律方面有明显改善。</w:t>
      </w:r>
      <w:r>
        <w:rPr>
          <w:rFonts w:ascii="宋体" w:hAnsi="宋体" w:eastAsia="宋体"/>
          <w:b/>
          <w:bCs/>
          <w:color w:val="000000"/>
        </w:rPr>
        <w:t>与全国数据相比，表示明显改善比例要低8.05个百分点，表示有点改善比例要高5.44个百分点。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35" w:name="_Toc3428"/>
      <w:r>
        <w:rPr>
          <w:rFonts w:ascii="宋体" w:hAnsi="宋体" w:eastAsia="宋体"/>
          <w:color w:val="000000"/>
        </w:rPr>
        <w:t>：网民对互联网企业在合规自律方面的评价</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hint="eastAsia" w:ascii="宋体" w:hAnsi="宋体" w:eastAsia="宋体"/>
        </w:rPr>
      </w:pPr>
      <w:bookmarkStart w:id="236" w:name="_Toc24277"/>
      <w:r>
        <w:rPr>
          <w:rFonts w:hint="eastAsia"/>
        </w:rPr>
        <w:t>5.7专题7：数字政府服务</w:t>
      </w:r>
      <w:r>
        <w:rPr>
          <w:rFonts w:hint="eastAsia" w:ascii="宋体" w:hAnsi="宋体" w:eastAsia="宋体"/>
        </w:rPr>
        <w:t>与治理能力提升专题</w:t>
      </w:r>
      <w:bookmarkEnd w:id="236"/>
    </w:p>
    <w:p>
      <w:pPr>
        <w:rPr>
          <w:rFonts w:ascii="宋体" w:hAnsi="宋体" w:eastAsia="宋体"/>
          <w:color w:val="333333"/>
          <w:sz w:val="22"/>
          <w:szCs w:val="22"/>
        </w:rPr>
      </w:pPr>
      <w:bookmarkStart w:id="237" w:name="_Toc24490106"/>
      <w:bookmarkStart w:id="238" w:name="_Toc24836916"/>
      <w:bookmarkStart w:id="239" w:name="_Toc24837917"/>
      <w:r>
        <w:rPr>
          <w:rFonts w:ascii="宋体" w:hAnsi="宋体" w:eastAsia="宋体"/>
          <w:color w:val="000000"/>
        </w:rPr>
        <w:t>参与本专题答题的公众网民数量为</w:t>
      </w:r>
      <w:r>
        <w:rPr>
          <w:rFonts w:ascii="宋体" w:hAnsi="宋体" w:eastAsia="宋体"/>
        </w:rPr>
        <w:t>1926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81.58%）、第二位是医疗领域（渗透率74.21%）、第三位是税务领域（渗透率73.68%）、第四位是交通领域（渗透率70.53%），第五位是住房领域（渗透率46.84%）。数据显示，政府网上服务应用越来越广泛，社保、医疗、税务、交通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与全国数据相比，表示教育比例要低11.46个百分点，表示社保比例要高16.63个百分点。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40" w:name="_Toc4676"/>
      <w:r>
        <w:rPr>
          <w:rFonts w:ascii="宋体" w:hAnsi="宋体" w:eastAsia="宋体"/>
          <w:color w:val="333333"/>
        </w:rPr>
        <w:t>：</w:t>
      </w:r>
      <w:r>
        <w:rPr>
          <w:rFonts w:ascii="宋体" w:hAnsi="宋体" w:eastAsia="宋体"/>
          <w:color w:val="000000"/>
        </w:rPr>
        <w:t>政府网上服务的渗透率</w:t>
      </w:r>
      <w:bookmarkEnd w:id="24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政务服务APP（选择率72.25%）</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政务小程序（选择率61.26%）</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政务服务网站（选择率54.97%）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人工服务办事大厅（选择率48.17%）。数据显示，电子政务服务应用越来越广泛，政务服务APP的选择率超</w:t>
      </w:r>
      <w:r>
        <w:rPr>
          <w:rFonts w:ascii="宋体" w:hAnsi="宋体" w:eastAsia="宋体" w:cs="宋体"/>
          <w:color w:val="auto"/>
        </w:rPr>
        <w:t>过</w:t>
      </w:r>
      <w:r>
        <w:rPr>
          <w:rFonts w:hint="eastAsia" w:ascii="宋体" w:hAnsi="宋体" w:eastAsia="宋体"/>
          <w:color w:val="auto"/>
          <w:lang w:val="en-US" w:eastAsia="zh-CN"/>
        </w:rPr>
        <w:t>七成</w:t>
      </w:r>
      <w:r>
        <w:rPr>
          <w:rFonts w:ascii="宋体" w:hAnsi="宋体" w:eastAsia="宋体"/>
          <w:color w:val="auto"/>
        </w:rPr>
        <w:t>。</w:t>
      </w:r>
      <w:r>
        <w:rPr>
          <w:rFonts w:ascii="宋体" w:hAnsi="宋体" w:eastAsia="宋体"/>
          <w:b/>
          <w:bCs/>
          <w:color w:val="000000"/>
        </w:rPr>
        <w:t>与全国数据相比，表示政务服务网站比例要低2.33个百分点，表示政务小程序比例要高4.42个百分点。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41" w:name="_Toc4776"/>
      <w:r>
        <w:rPr>
          <w:rFonts w:ascii="宋体" w:hAnsi="宋体" w:eastAsia="宋体"/>
          <w:color w:val="000000"/>
        </w:rPr>
        <w:t>：网民办理政务服务事项的渠道选择</w:t>
      </w:r>
      <w:bookmarkEnd w:id="24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60.67%）、第二位是没有这个业务（选择率29.21%）、第三位是不会使用（选择率21.35%）、第四位是不方便（选择率21.35%）。数据显示，不知道去哪个平台可以办理是网民不选择政府网上服务办理事项的主要原因。</w:t>
      </w:r>
      <w:r>
        <w:rPr>
          <w:rFonts w:ascii="宋体" w:hAnsi="宋体" w:eastAsia="宋体"/>
          <w:b/>
          <w:bCs/>
          <w:color w:val="000000"/>
        </w:rPr>
        <w:t>相较于全省数据，不知道去哪个平台可以办理的占比高了0.84个百分点。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42" w:name="_Toc4441"/>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4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9.04%网民表示全部实现，51.6%的网民表示较多实现，31.91%的网民表示一般，7.45%网民表示较少实现，0%网民表示全都没有实现。数据显示，</w:t>
      </w:r>
      <w:r>
        <w:rPr>
          <w:rFonts w:hint="eastAsia" w:ascii="宋体" w:hAnsi="宋体" w:eastAsia="宋体"/>
          <w:color w:val="auto"/>
          <w:lang w:val="en-US" w:eastAsia="zh-CN"/>
        </w:rPr>
        <w:t>六成</w:t>
      </w:r>
      <w:r>
        <w:rPr>
          <w:rFonts w:ascii="宋体" w:hAnsi="宋体" w:eastAsia="宋体"/>
          <w:color w:val="auto"/>
        </w:rPr>
        <w:t>以</w:t>
      </w:r>
      <w:r>
        <w:rPr>
          <w:rFonts w:ascii="宋体" w:hAnsi="宋体" w:eastAsia="宋体"/>
          <w:color w:val="000000"/>
        </w:rPr>
        <w:t>上（</w:t>
      </w:r>
      <w:r>
        <w:rPr>
          <w:rFonts w:ascii="宋体" w:hAnsi="宋体" w:eastAsia="宋体" w:cs="宋体"/>
          <w:color w:val="000000"/>
        </w:rPr>
        <w:t>60.64%）公众网民认为政务服务事项全程网上办理实现情况较好。</w:t>
      </w:r>
      <w:r>
        <w:rPr>
          <w:rFonts w:ascii="宋体" w:hAnsi="宋体" w:eastAsia="宋体"/>
          <w:b/>
          <w:bCs/>
          <w:color w:val="000000"/>
        </w:rPr>
        <w:t>与全国数据相比，表示全部实现比例要低3.77个百分点，表示较多实现比例要高6.78个百分点。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43" w:name="_Toc28892"/>
      <w:r>
        <w:rPr>
          <w:rFonts w:ascii="宋体" w:hAnsi="宋体" w:eastAsia="宋体"/>
          <w:color w:val="000000"/>
        </w:rPr>
        <w:t>：政务服务事项全程网上办理实现情况</w:t>
      </w:r>
      <w:bookmarkEnd w:id="24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78.72%）、第二位是提供统一操作指南，统一办理标准（选择率72.34%）、第三位是各部门并联审批，同步办理，限时办结（选择率72.34%）、第四位是政务服务事项的业务共性数据应统一采集（选择率66.49%），第五位是各类资格证件多证合一（选择率60.64%）。数据显示，信息填报多表合一，各审批部门数据共享互认、提供统一操作指南，统一办理标准、各部门并联审批，同步办理，限时办结</w:t>
      </w:r>
      <w:r>
        <w:rPr>
          <w:rFonts w:ascii="宋体" w:hAnsi="宋体" w:eastAsia="宋体" w:cs="宋体"/>
          <w:color w:val="auto"/>
        </w:rPr>
        <w:t>是</w:t>
      </w:r>
      <w:r>
        <w:rPr>
          <w:rFonts w:ascii="宋体" w:hAnsi="宋体" w:eastAsia="宋体"/>
          <w:color w:val="auto"/>
        </w:rPr>
        <w:t>大多数（超过六成）</w:t>
      </w:r>
      <w:r>
        <w:rPr>
          <w:rFonts w:ascii="宋体" w:hAnsi="宋体" w:eastAsia="宋体"/>
          <w:color w:val="000000"/>
        </w:rPr>
        <w:t>网民的建议和诉求。</w:t>
      </w:r>
      <w:r>
        <w:rPr>
          <w:rFonts w:ascii="宋体" w:hAnsi="宋体" w:eastAsia="宋体"/>
          <w:b/>
          <w:bCs/>
          <w:color w:val="000000"/>
        </w:rPr>
        <w:t>与全国数据相比，表示其他比例要低3.23个百分点，表示提供统一操作指南，统一办理标准比例要高1.46个百分点。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44" w:name="_Toc23625"/>
      <w:r>
        <w:rPr>
          <w:rFonts w:ascii="宋体" w:hAnsi="宋体" w:eastAsia="宋体"/>
          <w:color w:val="000000"/>
        </w:rPr>
        <w:t>：网民对实现政务服务“一网通”的建议</w:t>
      </w:r>
      <w:bookmarkEnd w:id="24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15.87%网民表示非常便利，52.38%的网民表示比较便利，29.1%的网民表示一般，1.59%网民认为比较不便利，1.06%网民表示非常不便利。数据显示，</w:t>
      </w:r>
      <w:r>
        <w:rPr>
          <w:rFonts w:ascii="宋体" w:hAnsi="宋体" w:eastAsia="宋体"/>
          <w:color w:val="auto"/>
        </w:rPr>
        <w:t>大部分（</w:t>
      </w:r>
      <w:r>
        <w:rPr>
          <w:rFonts w:ascii="宋体" w:hAnsi="宋体" w:eastAsia="宋体" w:cs="宋体"/>
          <w:color w:val="auto"/>
        </w:rPr>
        <w:t>6</w:t>
      </w:r>
      <w:r>
        <w:rPr>
          <w:rFonts w:ascii="宋体" w:hAnsi="宋体" w:eastAsia="宋体" w:cs="宋体"/>
          <w:color w:val="000000"/>
        </w:rPr>
        <w:t>8.25%）公众网民认为政府网上服务便利或非常便利。</w:t>
      </w:r>
      <w:r>
        <w:rPr>
          <w:rFonts w:ascii="宋体" w:hAnsi="宋体" w:eastAsia="宋体"/>
          <w:b/>
          <w:bCs/>
          <w:color w:val="000000"/>
        </w:rPr>
        <w:t>与全国数据相比，表示非常便利比例要低5.49个百分点，表示比较便利比例要高2.44个百分点。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45" w:name="_Toc20527"/>
      <w:r>
        <w:rPr>
          <w:rFonts w:ascii="宋体" w:hAnsi="宋体" w:eastAsia="宋体"/>
          <w:color w:val="000000"/>
        </w:rPr>
        <w:t>：网民对政府网上服务便利性的评价</w:t>
      </w:r>
      <w:bookmarkEnd w:id="245"/>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信息公开（关注度66.67%）、第二位是办理时效（关注度63.33%）、第三位是结果反馈（关注度60%）、第四位是资料提交（关注度58.33%），第五位是业务投诉（关注度46.67%）。数据显示，政府网上服务需要在信息公开、办理时效、结果反馈等方面进一步改善，以提高数字政府网上服务的便利性。</w:t>
      </w:r>
      <w:r>
        <w:rPr>
          <w:rFonts w:ascii="宋体" w:hAnsi="宋体" w:eastAsia="宋体"/>
          <w:b/>
          <w:bCs/>
          <w:color w:val="000000"/>
        </w:rPr>
        <w:t>与全国数据相比，表示无障碍功能比例要低13.73个百分点，表示信息公开比例要高15.93个百分点。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46" w:name="_Toc2898"/>
      <w:r>
        <w:rPr>
          <w:rFonts w:ascii="宋体" w:hAnsi="宋体" w:eastAsia="宋体"/>
          <w:color w:val="000000"/>
        </w:rPr>
        <w:t>：网民对政府网上服务便利性需求</w:t>
      </w:r>
      <w:bookmarkEnd w:id="246"/>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15.05%网民表示非常安全，62.37%的网民表示比较安全，19.35%的网民表示一般，1.61%网民认为比较不安全，1.61%网民表示非常不安全。数据显示，</w:t>
      </w:r>
      <w:r>
        <w:rPr>
          <w:rFonts w:ascii="宋体" w:hAnsi="宋体" w:eastAsia="宋体"/>
          <w:color w:val="auto"/>
        </w:rPr>
        <w:t>超过四分之三</w:t>
      </w:r>
      <w:r>
        <w:rPr>
          <w:rFonts w:ascii="宋体" w:hAnsi="宋体" w:eastAsia="宋体"/>
          <w:color w:val="000000"/>
        </w:rPr>
        <w:t>的（</w:t>
      </w:r>
      <w:r>
        <w:rPr>
          <w:rFonts w:ascii="宋体" w:hAnsi="宋体" w:eastAsia="宋体" w:cs="宋体"/>
          <w:color w:val="000000"/>
        </w:rPr>
        <w:t>77.42%）公众网民认为政府网上服务比较安全或非常安全。</w:t>
      </w:r>
      <w:r>
        <w:rPr>
          <w:rFonts w:ascii="宋体" w:hAnsi="宋体" w:eastAsia="宋体"/>
          <w:b/>
          <w:bCs/>
          <w:color w:val="000000"/>
        </w:rPr>
        <w:t>与全国数据相比，表示非常安全比例要低8.33个百分点，表示比较安全比例要高8.24个百分点。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47" w:name="_Toc11899"/>
      <w:r>
        <w:rPr>
          <w:rFonts w:ascii="宋体" w:hAnsi="宋体" w:eastAsia="宋体"/>
          <w:color w:val="000000"/>
        </w:rPr>
        <w:t>：政府网上服务安全性的评价</w:t>
      </w:r>
      <w:bookmarkEnd w:id="24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运维服务安全保障（关注度43.9%）、第二位是运营机构人员管理（关注度39.02%）、第三位是数据集中（关注度31.71%）、第四位是跨部门业务协同（关注度31.71%），第五位是业务集中（关注度29.27%）。数据显示，政府网上服务需要在个人信息保护、人员管理、业务协同、运维保障、数据安全等方面进一步改善，以提高数字政府网上服务的安全性。</w:t>
      </w:r>
      <w:r>
        <w:rPr>
          <w:rFonts w:ascii="宋体" w:hAnsi="宋体" w:eastAsia="宋体"/>
          <w:b/>
          <w:bCs/>
          <w:color w:val="000000"/>
        </w:rPr>
        <w:t>与全国数据相比，表示业务集中比例要低2.66个百分点，表示硬件集中比例要高9.14个百分点。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48" w:name="_Toc19386"/>
      <w:r>
        <w:rPr>
          <w:rFonts w:ascii="宋体" w:hAnsi="宋体" w:eastAsia="宋体"/>
          <w:color w:val="000000"/>
        </w:rPr>
        <w:t>：政府网上服务安全性需求痛点</w:t>
      </w:r>
      <w:bookmarkEnd w:id="24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社保（关注度63.64%）、第二位是交通（关注度54.55%）、第三位是税务（关注度54.55%）、第四位是住房（关注度45.45%），第五位是医疗（关注度36.36%），余下的是旅游（36.36%），工商（36.36%）教育（18.18%），就业（18.18%）。数据显示，网民对社保、交通、税务、住房等领域保护个人信息安全比较关注。</w:t>
      </w:r>
      <w:r>
        <w:rPr>
          <w:rFonts w:ascii="宋体" w:hAnsi="宋体" w:eastAsia="宋体"/>
          <w:b/>
          <w:bCs/>
          <w:color w:val="000000"/>
        </w:rPr>
        <w:t>与全国数据相比，表示医疗比例要低10.72个百分点，表示社保比例要高16.63个百分点。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49" w:name="_Toc26824"/>
      <w:r>
        <w:rPr>
          <w:rFonts w:ascii="宋体" w:hAnsi="宋体" w:eastAsia="宋体"/>
          <w:color w:val="000000"/>
        </w:rPr>
        <w:t>：容易发生信息泄露的服务领域</w:t>
      </w:r>
      <w:bookmarkEnd w:id="24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r>
        <w:rPr>
          <w:sz w:val="24"/>
        </w:rPr>
        <w:t>（本题目答题11人）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信息查询（选择率63.64%）、第二位是知识普及（选择率52.94%）、第三位是风险提示（选择率37.43%）、第四位是投诉举报（选择率32.62%），第五位是监督检查（选择率30.48%）。数据显示网民对信息查询</w:t>
      </w:r>
      <w:r>
        <w:rPr>
          <w:rFonts w:ascii="宋体" w:hAnsi="宋体" w:eastAsia="宋体" w:cs="宋体"/>
          <w:color w:val="auto"/>
        </w:rPr>
        <w:t>、知识普及服务满意度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与全国</w:t>
      </w:r>
      <w:r>
        <w:rPr>
          <w:rFonts w:ascii="宋体" w:hAnsi="宋体" w:eastAsia="宋体"/>
          <w:b/>
          <w:bCs/>
          <w:color w:val="000000"/>
        </w:rPr>
        <w:t>数据相比，表示知识普及比例要低2.61个百分点，表示信息查询比例要高2.81个百分点。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50" w:name="_Toc21869"/>
      <w:r>
        <w:rPr>
          <w:rFonts w:ascii="宋体" w:hAnsi="宋体" w:eastAsia="宋体"/>
          <w:color w:val="000000"/>
        </w:rPr>
        <w:t>：政府监管部门提供的各种网络安全服务的满意度评价</w:t>
      </w:r>
      <w:bookmarkEnd w:id="250"/>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84.57%）；排第二位的是铁路客户服务中心12306（选择率82.98%）；排第三位的是市长热线/政府热线12345（选择率69.68%）；知道网信部门投诉电话12377的网民占22.34%。数据显示，网民对网络安全管理部门和机构的投诉热线有一定了解，但仍需普及推广。</w:t>
      </w:r>
      <w:r>
        <w:rPr>
          <w:rFonts w:ascii="宋体" w:hAnsi="宋体" w:eastAsia="宋体"/>
          <w:b/>
          <w:bCs/>
          <w:color w:val="000000"/>
        </w:rPr>
        <w:t>与全国数据相比，表示网信部门投诉电话12377比例要低8.28个百分点，表示市长热线/政府热线12345比例要高2.3个百分点。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51" w:name="_Toc32274"/>
      <w:r>
        <w:rPr>
          <w:rFonts w:ascii="宋体" w:hAnsi="宋体" w:eastAsia="宋体"/>
          <w:color w:val="000000"/>
        </w:rPr>
        <w:t>：公众网民对政府部门或机构投诉热线的了解</w:t>
      </w:r>
      <w:bookmarkEnd w:id="25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5.85%公众网民表示非常满意；32.45%网民表示比较满意；36.7%网民表示一般；6.91%网民表示不满意；0.53%网民表示非常不满意，17.55%的网民表示不清楚，没有投诉过。数据显示对处理结果表示满意或非常满意的网民占38.30%，表示不满意或非常不满的只占7.44%，总体上评价是满意为主。</w:t>
      </w:r>
      <w:r>
        <w:rPr>
          <w:rFonts w:ascii="宋体" w:hAnsi="宋体" w:eastAsia="宋体"/>
          <w:b/>
          <w:bCs/>
          <w:color w:val="000000"/>
        </w:rPr>
        <w:t>与全国数据相比，表示非常满意比例要低8.87个百分点，表示一般比例要高8.13个百分点。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52" w:name="_Toc25575"/>
      <w:r>
        <w:rPr>
          <w:rFonts w:ascii="宋体" w:hAnsi="宋体" w:eastAsia="宋体"/>
          <w:color w:val="000000"/>
        </w:rPr>
        <w:t>：政府部门举报平台处理举报投诉的结果满意度评价</w:t>
      </w:r>
      <w:bookmarkEnd w:id="25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7.45%公众网民表示非常满意；39.36%网民表示比较满意；36.7%网民表示一般；3.19%网民表示不满意；1.06%网民表示非常不满意，12.23%的网民表示不了解。数据显示对政府提升治理能力的信息化工程成效表示满意或非常满意的网民占46.81%，表示不满意或非常不满的只占4.25%，总体上评价是满意的。</w:t>
      </w:r>
      <w:r>
        <w:rPr>
          <w:rFonts w:ascii="宋体" w:hAnsi="宋体" w:eastAsia="宋体"/>
          <w:b/>
          <w:bCs/>
          <w:color w:val="000000"/>
        </w:rPr>
        <w:t>与全国数据相比，表示非常满意比例要低8.35个百分点，表示满意比例要高1.14个百分点。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53" w:name="_Toc28492"/>
      <w:r>
        <w:rPr>
          <w:rFonts w:ascii="宋体" w:hAnsi="宋体" w:eastAsia="宋体"/>
          <w:color w:val="000000"/>
        </w:rPr>
        <w:t>：政府提升治理能力的信息化工程成效的满意度评价</w:t>
      </w:r>
      <w:bookmarkEnd w:id="25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hint="eastAsia" w:ascii="宋体" w:hAnsi="宋体" w:eastAsia="宋体"/>
        </w:rPr>
      </w:pPr>
      <w:bookmarkStart w:id="254" w:name="_Toc28707"/>
      <w:r>
        <w:rPr>
          <w:rFonts w:hint="eastAsia"/>
        </w:rPr>
        <w:t>5.8专题8：</w:t>
      </w:r>
      <w:r>
        <w:t>数字鸿沟</w:t>
      </w:r>
      <w:r>
        <w:rPr>
          <w:rFonts w:ascii="宋体" w:hAnsi="宋体" w:eastAsia="宋体"/>
        </w:rPr>
        <w:t>消除与乡村振兴</w:t>
      </w:r>
      <w:r>
        <w:rPr>
          <w:rFonts w:hint="eastAsia" w:ascii="宋体" w:hAnsi="宋体" w:eastAsia="宋体"/>
        </w:rPr>
        <w:t>专题</w:t>
      </w:r>
      <w:bookmarkEnd w:id="254"/>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1585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5.92%的网民一直在乡村生活，12.43%的网民经常在乡村生活，27.81%的网民偶尔在乡村，20.71%的网民很少在乡村，33.14%的网民基本不在乡村。数据显示</w:t>
      </w:r>
      <w:r>
        <w:rPr>
          <w:rFonts w:ascii="宋体" w:hAnsi="宋体" w:eastAsia="宋体"/>
          <w:color w:val="auto"/>
        </w:rPr>
        <w:t>近</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color w:val="000000"/>
        </w:rPr>
        <w:t>（</w:t>
      </w:r>
      <w:r>
        <w:rPr>
          <w:rFonts w:ascii="宋体" w:hAnsi="宋体" w:eastAsia="宋体" w:cs="宋体"/>
          <w:color w:val="000000"/>
        </w:rPr>
        <w:t>46.16%）网民有在乡村生活的经验。</w:t>
      </w:r>
      <w:r>
        <w:rPr>
          <w:rFonts w:ascii="宋体" w:hAnsi="宋体" w:eastAsia="宋体"/>
          <w:b/>
          <w:bCs/>
          <w:color w:val="000000"/>
        </w:rPr>
        <w:t>与全国数据相比，表示一直在乡村生活比例要低13.16个百分点，表示偶尔在乡村(每年10~20天以上)比例要高6.17个百分点。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55" w:name="_Toc13908"/>
      <w:r>
        <w:rPr>
          <w:rFonts w:hint="eastAsia" w:ascii="宋体" w:hAnsi="宋体" w:eastAsia="宋体"/>
          <w:color w:val="000000"/>
        </w:rPr>
        <w:t>：</w:t>
      </w:r>
      <w:r>
        <w:rPr>
          <w:rFonts w:ascii="宋体" w:hAnsi="宋体" w:eastAsia="宋体"/>
          <w:color w:val="000000"/>
        </w:rPr>
        <w:t>曾在乡村（县城以下）生活过的网民比例</w:t>
      </w:r>
      <w:bookmarkEnd w:id="255"/>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38.6%网民的家中老人或近亲一直在乡村生活，经常在乡村生活的占21.64%，偶尔在乡村的占9.36%，很少在乡村的占7.6%，基本不在乡村的占22.81%。数据显示</w:t>
      </w:r>
      <w:r>
        <w:rPr>
          <w:rFonts w:hint="eastAsia" w:ascii="宋体" w:hAnsi="宋体" w:eastAsia="宋体"/>
          <w:color w:val="auto"/>
          <w:lang w:val="en-US" w:eastAsia="zh-CN"/>
        </w:rPr>
        <w:t>超过六成</w:t>
      </w:r>
      <w:r>
        <w:rPr>
          <w:rFonts w:ascii="宋体" w:hAnsi="宋体" w:eastAsia="宋体"/>
          <w:color w:val="000000"/>
        </w:rPr>
        <w:t>（</w:t>
      </w:r>
      <w:r>
        <w:rPr>
          <w:rFonts w:ascii="宋体" w:hAnsi="宋体" w:eastAsia="宋体" w:cs="宋体"/>
          <w:color w:val="000000"/>
        </w:rPr>
        <w:t>60.24%）网民的家中老人或近亲一直或经常在乡村生活。</w:t>
      </w:r>
      <w:r>
        <w:rPr>
          <w:rFonts w:ascii="宋体" w:hAnsi="宋体" w:eastAsia="宋体"/>
          <w:b/>
          <w:bCs/>
          <w:color w:val="000000"/>
        </w:rPr>
        <w:t>与全国数据相比，表示一直在乡村生活比例要低8.66个百分点，表示经常在乡村生活比例要高1.95个百分点。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56" w:name="_Toc24740"/>
      <w:r>
        <w:rPr>
          <w:rFonts w:hint="eastAsia" w:ascii="宋体" w:hAnsi="宋体" w:eastAsia="宋体"/>
          <w:color w:val="000000"/>
        </w:rPr>
        <w:t>：</w:t>
      </w:r>
      <w:r>
        <w:rPr>
          <w:rFonts w:ascii="宋体" w:hAnsi="宋体" w:eastAsia="宋体"/>
          <w:color w:val="000000"/>
        </w:rPr>
        <w:t>家中老人或近亲在乡村（县城以下）生活的比例</w:t>
      </w:r>
      <w:bookmarkEnd w:id="256"/>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4.14%公众网民表示非常满意；26.63%网民表示满意；57.99%网民表示一般；6.51%网民表示不满意；4.73%网民表示非常不满意。数据显示网民对家乡互联网安全状况表示满意或非常满意的网民占30.77</w:t>
      </w:r>
      <w:r>
        <w:rPr>
          <w:rFonts w:ascii="宋体" w:hAnsi="宋体" w:eastAsia="宋体" w:cs="宋体"/>
          <w:color w:val="auto"/>
        </w:rPr>
        <w:t>%，表示不满意或非常不满的占11.24%。数据显示乡村互联网安全状况满意程度</w:t>
      </w:r>
      <w:r>
        <w:rPr>
          <w:rFonts w:hint="eastAsia" w:ascii="宋体" w:hAnsi="宋体" w:eastAsia="宋体"/>
          <w:color w:val="auto"/>
        </w:rPr>
        <w:t>一般</w:t>
      </w:r>
      <w:r>
        <w:rPr>
          <w:rFonts w:ascii="宋体" w:hAnsi="宋体" w:eastAsia="宋体"/>
          <w:color w:val="000000"/>
        </w:rPr>
        <w:t>。</w:t>
      </w:r>
      <w:r>
        <w:rPr>
          <w:rFonts w:ascii="宋体" w:hAnsi="宋体" w:eastAsia="宋体"/>
          <w:b/>
          <w:bCs/>
          <w:color w:val="000000"/>
        </w:rPr>
        <w:t>与全国数据相比，表示非常满意比例要低8.95个百分点，表示一般比例要高14.06个百分点。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57" w:name="_Toc23286"/>
      <w:r>
        <w:rPr>
          <w:rFonts w:hint="eastAsia" w:ascii="宋体" w:hAnsi="宋体" w:eastAsia="宋体"/>
          <w:color w:val="000000"/>
        </w:rPr>
        <w:t>：</w:t>
      </w:r>
      <w:r>
        <w:rPr>
          <w:rFonts w:ascii="宋体" w:hAnsi="宋体" w:eastAsia="宋体"/>
          <w:color w:val="000000"/>
        </w:rPr>
        <w:t>网民对家乡互联网安全状况满意度评价</w:t>
      </w:r>
      <w:bookmarkEnd w:id="25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53.57%），排第二位是网速慢，不能正常使用（选择率41.07%），第三位是信号差，链接不了网络（选择率39.88%），第四位是经常出现网络配置错误，DNS出现问题（选择率22.02%），有21.43</w:t>
      </w:r>
      <w:r>
        <w:rPr>
          <w:rFonts w:ascii="宋体" w:hAnsi="宋体" w:eastAsia="宋体"/>
          <w:color w:val="000000"/>
        </w:rPr>
        <w:t>%网民认为乡村网络</w:t>
      </w:r>
      <w:r>
        <w:rPr>
          <w:rFonts w:ascii="宋体" w:hAnsi="宋体" w:eastAsia="宋体" w:cs="宋体"/>
          <w:color w:val="000000"/>
        </w:rPr>
        <w:t>家乡移动网络通信未覆盖到，认为没有问题、家乡宽带互联网络未覆盖到的比例分别21.43%、19.64%。数据显示信号时好时坏，卡机，断线、网速慢，不能正常使用是网民反馈较多的乡村网络问题，仍有一定比例41.07</w:t>
      </w:r>
      <w:r>
        <w:rPr>
          <w:rFonts w:ascii="宋体" w:hAnsi="宋体" w:eastAsia="宋体"/>
          <w:color w:val="000000"/>
        </w:rPr>
        <w:t>%的乡村未能覆盖到移动通信或宽带互联网。</w:t>
      </w:r>
      <w:r>
        <w:rPr>
          <w:rFonts w:ascii="宋体" w:hAnsi="宋体" w:eastAsia="宋体"/>
          <w:b/>
          <w:bCs/>
          <w:color w:val="000000"/>
        </w:rPr>
        <w:t>与全国数据相比，表示没有问题比例要低4.47个百分点，表示信号差，链接不了网络比例要高2.43个百分点。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58" w:name="_Toc24585"/>
      <w:r>
        <w:rPr>
          <w:rFonts w:hint="eastAsia" w:ascii="宋体" w:hAnsi="宋体" w:eastAsia="宋体"/>
          <w:color w:val="000000"/>
        </w:rPr>
        <w:t>：</w:t>
      </w:r>
      <w:r>
        <w:rPr>
          <w:rFonts w:ascii="宋体" w:hAnsi="宋体" w:eastAsia="宋体"/>
          <w:color w:val="000000"/>
        </w:rPr>
        <w:t>乡村网络存在问题</w:t>
      </w:r>
      <w:bookmarkEnd w:id="25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82.74%）、第二位是电商平台(如淘宝、京东等)（渗透率60.71%）、第三位是直播平台(如抖音、快手等)（渗透率58.93%）、第四位是视频平台(如腾讯视频、爱奇艺等)（渗透率48.81%），第五位是新闻平台(如腾讯新闻、头条等)（选择率45.24%）</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38.1%），游戏平台(如腾讯游戏、网易游戏等)（30.95%），生活平台(如货拉拉、美团等)（23.21%）。数据显示社交平台(如微信、QQ等)、电商平台(如淘宝、京东等)、直播平台(如抖音、快手等)、视频平台(如腾讯视频、爱奇艺等)是乡村上网的主要应用，渗透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与全国数据相比，表示社交平台(如微信、QQ等)比例要低2.1个百分点，表示直播平台(如抖音、快手等)比例要高2.25个百分点。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59" w:name="_Toc18888"/>
      <w:r>
        <w:rPr>
          <w:rFonts w:hint="eastAsia" w:ascii="宋体" w:hAnsi="宋体" w:eastAsia="宋体"/>
          <w:color w:val="000000"/>
        </w:rPr>
        <w:t>：</w:t>
      </w:r>
      <w:r>
        <w:rPr>
          <w:rFonts w:ascii="宋体" w:hAnsi="宋体" w:eastAsia="宋体"/>
          <w:color w:val="000000"/>
        </w:rPr>
        <w:t>乡村网络应用渗透率</w:t>
      </w:r>
      <w:bookmarkEnd w:id="25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69.7%）、第二位是网络速度太慢体验不好（关注度61.82%）、第三位是网络流量费用太贵（关注度43.03%）、第四位是APP不会使用（关注度41.21%），第五位是身份认证手续繁琐（关注度30.91%）等。数据显示网民认为物流网络覆盖不到、网络速度太慢体验不好、网络流量费用太贵是农村生活中网络应用上的主要障碍。</w:t>
      </w:r>
      <w:r>
        <w:rPr>
          <w:rFonts w:ascii="宋体" w:hAnsi="宋体" w:eastAsia="宋体"/>
          <w:b/>
          <w:bCs/>
          <w:color w:val="000000"/>
        </w:rPr>
        <w:t>与全国数据相比，表示其他比例要低2.35个百分点，表示物流网络覆盖不到比例要高13.67个百分点。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60" w:name="_Toc29930"/>
      <w:r>
        <w:rPr>
          <w:rFonts w:hint="eastAsia" w:ascii="宋体" w:hAnsi="宋体" w:eastAsia="宋体"/>
          <w:color w:val="000000"/>
        </w:rPr>
        <w:t>：</w:t>
      </w:r>
      <w:r>
        <w:rPr>
          <w:rFonts w:ascii="宋体" w:hAnsi="宋体" w:eastAsia="宋体"/>
          <w:color w:val="000000"/>
        </w:rPr>
        <w:t>乡村网络应用使用障碍情况</w:t>
      </w:r>
      <w:bookmarkEnd w:id="26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74.25%）、第二位是对移动支付方式不熟悉，担心被错扣钱（选择率73.05%）、第三位是不会查找网上信息，发挥不了智能手机的作用（选择率53.29%）、第四位是网购担心被骗，不会维权（选择率32.34%），第五位是个人信息泄露，受到广告推销的骚扰，不知如何应对（选择率28.74%）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与全国数据相比，表示上网费用不好控制，很容易就超支比例要低3.75个百分点，表示对移动支付方式不熟悉，担心被错扣钱比例要高10.1个百分点。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61" w:name="_Toc4705"/>
      <w:r>
        <w:rPr>
          <w:rFonts w:hint="eastAsia" w:ascii="宋体" w:hAnsi="宋体" w:eastAsia="宋体"/>
          <w:color w:val="000000"/>
        </w:rPr>
        <w:t>：</w:t>
      </w:r>
      <w:r>
        <w:rPr>
          <w:rFonts w:ascii="宋体" w:hAnsi="宋体" w:eastAsia="宋体"/>
          <w:color w:val="000000"/>
        </w:rPr>
        <w:t>乡村居民在适应数字化生活中的顾虑</w:t>
      </w:r>
      <w:bookmarkEnd w:id="26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20.24%公众网民表示影响非常大；43.45%网民表示影响比较大；29.17%网民表示影响一般；5.95%网民表示影响比较小；1.19%网民表示没有影响。数据显示63.69%网民对认为网络应用上的障碍对乡村居民的生活带来了较大影响，表示影响比较小或没有影响的只占7.14%。</w:t>
      </w:r>
      <w:r>
        <w:rPr>
          <w:rFonts w:ascii="宋体" w:hAnsi="宋体" w:eastAsia="宋体"/>
          <w:b/>
          <w:bCs/>
          <w:color w:val="000000"/>
        </w:rPr>
        <w:t>相较于全国数据，除影响非常大和影响比较大比全国数据分别高出2.32个百分点、3.67个百分点外，其他数据值均少于全国数据。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62" w:name="_Toc23873"/>
      <w:r>
        <w:rPr>
          <w:rFonts w:hint="eastAsia" w:ascii="宋体" w:hAnsi="宋体" w:eastAsia="宋体"/>
          <w:color w:val="000000"/>
        </w:rPr>
        <w:t>：</w:t>
      </w:r>
      <w:r>
        <w:rPr>
          <w:rFonts w:ascii="宋体" w:hAnsi="宋体" w:eastAsia="宋体"/>
          <w:color w:val="000000"/>
        </w:rPr>
        <w:t>网络应用使用障碍对乡村居民生活的影响程度</w:t>
      </w:r>
      <w:bookmarkEnd w:id="26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22.62%公众网民表示影响非常大；51.19%网民表示影响比较大；22.02%网民表示影响一般；4.17%网民表示影响比较小；0%网民表示没有影响。数据显示</w:t>
      </w:r>
      <w:r>
        <w:rPr>
          <w:rFonts w:ascii="宋体" w:hAnsi="宋体" w:eastAsia="宋体"/>
          <w:color w:val="auto"/>
        </w:rPr>
        <w:t>大多数（</w:t>
      </w:r>
      <w:r>
        <w:rPr>
          <w:rFonts w:ascii="宋体" w:hAnsi="宋体" w:eastAsia="宋体" w:cs="宋体"/>
          <w:color w:val="auto"/>
        </w:rPr>
        <w:t>73</w:t>
      </w:r>
      <w:r>
        <w:rPr>
          <w:rFonts w:ascii="宋体" w:hAnsi="宋体" w:eastAsia="宋体" w:cs="宋体"/>
          <w:color w:val="000000"/>
        </w:rPr>
        <w:t>.81%）网民对认为互联网应用对推动乡村经济发展带来了较大影响，表示影响比较小或没有影响的只占4.17%，总体上肯定了互联网应用对乡村经济发展的推动效果。</w:t>
      </w:r>
      <w:r>
        <w:rPr>
          <w:rFonts w:ascii="宋体" w:hAnsi="宋体" w:eastAsia="宋体"/>
          <w:b/>
          <w:bCs/>
          <w:color w:val="000000"/>
        </w:rPr>
        <w:t>与全国数据相比，表示影响非常大比例要低5.03个百分点，表示影响比较大比例要高6.99个百分点。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63" w:name="_Toc8474"/>
      <w:r>
        <w:rPr>
          <w:rFonts w:hint="eastAsia" w:ascii="宋体" w:hAnsi="宋体" w:eastAsia="宋体"/>
          <w:color w:val="000000"/>
        </w:rPr>
        <w:t>：</w:t>
      </w:r>
      <w:r>
        <w:rPr>
          <w:rFonts w:ascii="宋体" w:hAnsi="宋体" w:eastAsia="宋体"/>
          <w:color w:val="000000"/>
        </w:rPr>
        <w:t>互联网应用对乡村经济发展的推动效果评价</w:t>
      </w:r>
      <w:bookmarkEnd w:id="26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18.45%公众网民表示变化非常大；41.07%网民表示变化较大；36.31%网民表示变化一般；0.6%网民表示变化较小；3.57%网民表示没有变化。数据显示</w:t>
      </w:r>
      <w:r>
        <w:rPr>
          <w:rFonts w:hint="eastAsia" w:ascii="宋体" w:hAnsi="宋体" w:eastAsia="宋体"/>
          <w:color w:val="auto"/>
          <w:lang w:val="en-US" w:eastAsia="zh-CN"/>
        </w:rPr>
        <w:t>过半数</w:t>
      </w:r>
      <w:r>
        <w:rPr>
          <w:rFonts w:ascii="宋体" w:hAnsi="宋体" w:eastAsia="宋体"/>
          <w:color w:val="000000"/>
        </w:rPr>
        <w:t>（</w:t>
      </w:r>
      <w:r>
        <w:rPr>
          <w:rFonts w:ascii="宋体" w:hAnsi="宋体" w:eastAsia="宋体" w:cs="宋体"/>
          <w:color w:val="000000"/>
        </w:rPr>
        <w:t>59.52%）网民认为乡村振兴政策的实施给乡村发展带来了较大变化。</w:t>
      </w:r>
      <w:r>
        <w:rPr>
          <w:rFonts w:ascii="宋体" w:hAnsi="宋体" w:eastAsia="宋体"/>
          <w:b/>
          <w:bCs/>
          <w:color w:val="000000"/>
        </w:rPr>
        <w:t>与全国数据相比，表示非常大比例要低2.64个百分点，表示一般比例要高7.01个百分点。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64" w:name="_Toc7121"/>
      <w:r>
        <w:rPr>
          <w:rFonts w:hint="eastAsia" w:ascii="宋体" w:hAnsi="宋体" w:eastAsia="宋体"/>
          <w:color w:val="000000"/>
        </w:rPr>
        <w:t>：</w:t>
      </w:r>
      <w:r>
        <w:rPr>
          <w:rFonts w:ascii="宋体" w:hAnsi="宋体" w:eastAsia="宋体"/>
          <w:color w:val="000000"/>
        </w:rPr>
        <w:t>乡村发展变化情况评价</w:t>
      </w:r>
      <w:bookmarkEnd w:id="26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乡村新兴产业发展，农民收入增加（选择率59.88%），第二位是乡村生态环境条件改善（选择率58.68%），第三位是乡村文化娱乐设施改善（选择率56.89%）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乡村网络通信条件改善（选择率52.69%）</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乡村教育条件改善（选择率51.5%）</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（48.5%）、乡村基层组织人员素质提高（选择率41.92%）、城乡差异减少（40.12%）等。数据显示乡村振兴政策对农村经济、文化、娱乐、生态环境等方面都有所改善。</w:t>
      </w:r>
      <w:r>
        <w:rPr>
          <w:rFonts w:ascii="宋体" w:hAnsi="宋体" w:eastAsia="宋体"/>
          <w:b/>
          <w:bCs/>
          <w:color w:val="000000"/>
        </w:rPr>
        <w:t>与全国数据相比，表示乡村教育条件改善比例要低2.5个百分点，表示乡村生态环境条件改善比例要高4.69个百分点。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65" w:name="_Toc24435"/>
      <w:r>
        <w:rPr>
          <w:rFonts w:hint="eastAsia" w:ascii="宋体" w:hAnsi="宋体" w:eastAsia="宋体"/>
        </w:rPr>
        <w:t>：</w:t>
      </w:r>
      <w:r>
        <w:rPr>
          <w:rFonts w:ascii="宋体" w:hAnsi="宋体" w:eastAsia="宋体"/>
          <w:color w:val="000000"/>
        </w:rPr>
        <w:t>乡村振兴措施带来的变化</w:t>
      </w:r>
      <w:bookmarkEnd w:id="26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85.63%），第二位是发展农村经济，提高农民生活水平（选择率74.85%），第三位是加强农村基层组织建设，提高人员素质（选择率73.65%）、第四位是保护和改善农村生态环境（选择率73.05%）、第五位是大力建设并保护发扬乡村传统文化（选择率61.68%）。数据显示改善基础设施与公共服务，缩小城乡差距、发展农村经济，提高农民生活水平是网民对乡村振兴期望最大的两项。</w:t>
      </w:r>
      <w:r>
        <w:rPr>
          <w:rFonts w:ascii="宋体" w:hAnsi="宋体" w:eastAsia="宋体"/>
          <w:b/>
          <w:bCs/>
          <w:color w:val="000000"/>
        </w:rPr>
        <w:t>与全国数据相比，表示发展农村经济，提高农民生活水平比例要低4.29个百分点，表示改善基础设施与公共服务，缩小城乡差距比例要高6.81个百分点。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66" w:name="_Toc15275"/>
      <w:r>
        <w:rPr>
          <w:rFonts w:hint="eastAsia" w:ascii="宋体" w:hAnsi="宋体" w:eastAsia="宋体"/>
          <w:color w:val="000000"/>
        </w:rPr>
        <w:t>：</w:t>
      </w:r>
      <w:r>
        <w:rPr>
          <w:rFonts w:ascii="宋体" w:hAnsi="宋体" w:eastAsia="宋体"/>
          <w:color w:val="000000"/>
        </w:rPr>
        <w:t>公众网民对乡村振兴的服务需求</w:t>
      </w:r>
      <w:bookmarkEnd w:id="26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剩余劳动力趋于老龄化（选择率77.98%），第二位是人才缺乏，科技含量不高（选择率69.64%），第三位是乡村人员数字化素养和网络安全意识有待提高（选择率64.88%）、第四位是交通及通讯不够便捷（选择率63.1%）、第五位是乡村信息化建设滞后（选择率54.17%）。数据显示剩余劳动力趋于老龄化、人才缺乏，科技含量不高、乡村人员数字化素养和网络安全意识有待提高是网民认为实现乡村振兴的主要困难。</w:t>
      </w:r>
      <w:r>
        <w:rPr>
          <w:rFonts w:ascii="宋体" w:hAnsi="宋体" w:eastAsia="宋体"/>
          <w:b/>
          <w:bCs/>
          <w:color w:val="000000"/>
        </w:rPr>
        <w:t>与全国数据相比，表示人才缺乏，科技含量不高比例要低3.42个百分点，表示交通及通讯不够便捷比例要高7.96个百分点。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67" w:name="_Toc13235"/>
      <w:r>
        <w:rPr>
          <w:rFonts w:hint="eastAsia" w:ascii="宋体" w:hAnsi="宋体" w:eastAsia="宋体"/>
          <w:color w:val="000000"/>
        </w:rPr>
        <w:t>：</w:t>
      </w:r>
      <w:r>
        <w:rPr>
          <w:rFonts w:ascii="宋体" w:hAnsi="宋体" w:eastAsia="宋体"/>
          <w:color w:val="000000"/>
        </w:rPr>
        <w:t>实现乡村振兴的面临问题</w:t>
      </w:r>
      <w:bookmarkEnd w:id="26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88.69%），第二位是网络赌博（选择率73.21%），第三位是网络色情（选择率48.81%）、第四位是网络毒品（选择率38.69%）。数据显示网民认为乡村最迫切需要解决的网络安全问题主要为网络诈骗、网络赌博、网络色情。</w:t>
      </w:r>
      <w:r>
        <w:rPr>
          <w:rFonts w:ascii="宋体" w:hAnsi="宋体" w:eastAsia="宋体"/>
          <w:b/>
          <w:bCs/>
          <w:color w:val="000000"/>
        </w:rPr>
        <w:t>与全国数据相比，表示其他比例要低1.5个百分点，表示网络赌博比例要高9.87个百分点。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68" w:name="_Toc27895"/>
      <w:r>
        <w:rPr>
          <w:rFonts w:hint="eastAsia" w:ascii="宋体" w:hAnsi="宋体" w:eastAsia="宋体"/>
          <w:color w:val="000000"/>
        </w:rPr>
        <w:t>：</w:t>
      </w:r>
      <w:r>
        <w:rPr>
          <w:rFonts w:ascii="宋体" w:hAnsi="宋体" w:eastAsia="宋体"/>
          <w:color w:val="000000"/>
        </w:rPr>
        <w:t>乡村网络安全犯罪行为</w:t>
      </w:r>
      <w:bookmarkEnd w:id="268"/>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老人（选择率92.57%），其次是少年（选择率54.05%），第三是儿童（选择率45.27%），第四是中年（选择率36.49%），第五是青年（选择率24.32%）。数据显示网民认为农村中最容易遇到网络诈骗的群体是老人。</w:t>
      </w:r>
      <w:r>
        <w:rPr>
          <w:rFonts w:ascii="宋体" w:hAnsi="宋体" w:eastAsia="宋体"/>
          <w:b/>
          <w:bCs/>
          <w:color w:val="000000"/>
        </w:rPr>
        <w:t>与全国数据相比，表示儿童比例要低2.38个百分点，表示少年比例要高1.85个百分点。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69" w:name="_Toc9167"/>
      <w:r>
        <w:rPr>
          <w:rFonts w:hint="eastAsia" w:ascii="宋体" w:hAnsi="宋体" w:eastAsia="宋体"/>
          <w:color w:val="000000"/>
        </w:rPr>
        <w:t>：</w:t>
      </w:r>
      <w:r>
        <w:rPr>
          <w:rFonts w:ascii="宋体" w:hAnsi="宋体" w:eastAsia="宋体"/>
          <w:color w:val="000000"/>
        </w:rPr>
        <w:t>乡村网络诈骗群体特征</w:t>
      </w:r>
      <w:bookmarkEnd w:id="26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85.91%），其次是村民信息获取渠道窄（选择率85.23%），第三是村民的投机心理（选择率76.51%），第四是个人信息泄露（选择率66.44%），第五是封建迷信（选择率61.07%）。数据显示网民认为农村网络诈骗多发的主要与村民受教育程度相对较低、村民信息获取渠道窄、村民的投机心理有关。</w:t>
      </w:r>
      <w:r>
        <w:rPr>
          <w:rFonts w:ascii="宋体" w:hAnsi="宋体" w:eastAsia="宋体"/>
          <w:b/>
          <w:bCs/>
          <w:color w:val="000000"/>
        </w:rPr>
        <w:t>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70" w:name="_Toc5962"/>
      <w:r>
        <w:rPr>
          <w:rFonts w:hint="eastAsia" w:ascii="宋体" w:hAnsi="宋体" w:eastAsia="宋体"/>
          <w:color w:val="000000"/>
        </w:rPr>
        <w:t>：</w:t>
      </w:r>
      <w:r>
        <w:rPr>
          <w:rFonts w:ascii="宋体" w:hAnsi="宋体" w:eastAsia="宋体"/>
          <w:color w:val="000000"/>
        </w:rPr>
        <w:t>农村网络诈骗多发的原因</w:t>
      </w:r>
      <w:bookmarkEnd w:id="27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82.84%），第二位是加强农村网络健康文化建设（选择率81.66%），第三位是开展网络安全基础知识培训（选择率76.92%）、第四位是宣传网络安全政策法规（选择率73.96%）。数据显示网民认为解决网络农村地区网络安全问题需要开展网络诈骗典型案例宣讲、加强农村网络健康文化建设、开展网络安全基础知识培训。</w:t>
      </w:r>
      <w:r>
        <w:rPr>
          <w:rFonts w:ascii="宋体" w:hAnsi="宋体" w:eastAsia="宋体"/>
          <w:b/>
          <w:bCs/>
          <w:color w:val="000000"/>
        </w:rPr>
        <w:t>与全国数据相比，表示其他比例要低1.73个百分点，表示开展网络诈骗典型案例宣讲比例要高4.6个百分点。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71" w:name="_Toc21002"/>
      <w:r>
        <w:rPr>
          <w:rFonts w:hint="eastAsia" w:ascii="宋体" w:hAnsi="宋体" w:eastAsia="宋体"/>
          <w:color w:val="000000"/>
        </w:rPr>
        <w:t>：</w:t>
      </w:r>
      <w:r>
        <w:rPr>
          <w:rFonts w:ascii="宋体" w:hAnsi="宋体" w:eastAsia="宋体"/>
          <w:color w:val="000000"/>
        </w:rPr>
        <w:t>乡村网络安全犯罪行为的应对</w:t>
      </w:r>
      <w:bookmarkEnd w:id="27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37"/>
    <w:bookmarkEnd w:id="238"/>
    <w:bookmarkEnd w:id="239"/>
    <w:p>
      <w:pPr>
        <w:pStyle w:val="2"/>
      </w:pPr>
      <w:bookmarkStart w:id="272" w:name="_Toc26668"/>
      <w:bookmarkStart w:id="273" w:name="_Toc15868"/>
      <w:bookmarkStart w:id="274" w:name="_Toc48725384"/>
      <w:bookmarkStart w:id="275" w:name="_Toc8388"/>
      <w:r>
        <w:rPr>
          <w:rFonts w:hint="eastAsia"/>
        </w:rPr>
        <w:t>六、从业人员版网民基本情况</w:t>
      </w:r>
      <w:bookmarkEnd w:id="272"/>
      <w:bookmarkEnd w:id="273"/>
      <w:bookmarkEnd w:id="274"/>
      <w:bookmarkEnd w:id="275"/>
    </w:p>
    <w:p>
      <w:pPr>
        <w:rPr>
          <w:rFonts w:hint="eastAsia"/>
        </w:rPr>
      </w:pPr>
      <w:bookmarkStart w:id="276" w:name="_Toc48725385"/>
      <w:bookmarkStart w:id="277" w:name="_Toc24605"/>
      <w:bookmarkStart w:id="278" w:name="_Toc4879"/>
      <w:r>
        <w:rPr>
          <w:rFonts w:hint="eastAsia"/>
        </w:rPr>
        <w:t>本报告是基于2021年网民网络安全感满意度调查活动收集回来的问卷数据，经数据清洗、分析研究，最后将结果反映在调查报告中。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本次问卷调查共收回中国铁路广州局集团有限公司从业人员版网络安全感满意度调查问卷</w:t>
      </w:r>
      <w:r>
        <w:rPr>
          <w:rFonts w:asciiTheme="minorEastAsia" w:hAnsiTheme="minorEastAsia"/>
        </w:rPr>
        <w:t>2081</w:t>
      </w:r>
      <w:r>
        <w:rPr>
          <w:rFonts w:hint="eastAsia" w:asciiTheme="minorEastAsia" w:hAnsiTheme="minorEastAsia"/>
        </w:rPr>
        <w:t>份，经数据清洗消除无效数据后，共有</w:t>
      </w:r>
      <w:r>
        <w:rPr>
          <w:rFonts w:asciiTheme="minorEastAsia" w:hAnsiTheme="minorEastAsia"/>
        </w:rPr>
        <w:t>2077</w:t>
      </w:r>
      <w:r>
        <w:rPr>
          <w:rFonts w:hint="eastAsia" w:asciiTheme="minorEastAsia" w:hAnsiTheme="minorEastAsia"/>
        </w:rPr>
        <w:t>份问卷数据纳入统计。</w:t>
      </w:r>
      <w:r>
        <w:t>数据样本有效性为：</w:t>
      </w:r>
      <w:r>
        <w:rPr>
          <w:rFonts w:hint="eastAsia" w:ascii="宋体" w:hAnsi="宋体" w:eastAsia="宋体" w:cs="宋体"/>
        </w:rPr>
        <w:t>99.81%。</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中国铁路广州局集团有限公司报告，数据统计范围涵盖中国铁路广州局集团有限公司有效样本。</w:t>
      </w:r>
    </w:p>
    <w:p>
      <w:pPr>
        <w:pStyle w:val="3"/>
        <w:ind w:firstLine="361" w:firstLineChars="150"/>
      </w:pPr>
    </w:p>
    <w:p>
      <w:pPr>
        <w:pStyle w:val="3"/>
        <w:ind w:firstLine="361" w:firstLineChars="150"/>
      </w:pPr>
      <w:bookmarkStart w:id="279" w:name="_Toc11061"/>
      <w:r>
        <w:rPr>
          <w:rFonts w:hint="eastAsia"/>
        </w:rPr>
        <w:t>6.1性别分布</w:t>
      </w:r>
      <w:bookmarkEnd w:id="276"/>
      <w:bookmarkEnd w:id="277"/>
      <w:bookmarkEnd w:id="278"/>
      <w:bookmarkEnd w:id="279"/>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82.04%</w:t>
      </w:r>
      <w:r>
        <w:rPr>
          <w:rFonts w:hint="eastAsia" w:asciiTheme="minorEastAsia" w:hAnsiTheme="minorEastAsia"/>
        </w:rPr>
        <w:t>，女性网民占</w:t>
      </w:r>
      <w:r>
        <w:rPr>
          <w:rFonts w:hint="eastAsia"/>
        </w:rPr>
        <w:t>17.96%</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4382135" cy="311277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4382135" cy="311277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159</w:t>
      </w:r>
      <w:r>
        <w:rPr>
          <w:sz w:val="24"/>
        </w:rPr>
        <w:fldChar w:fldCharType="end"/>
      </w:r>
      <w:bookmarkStart w:id="280" w:name="_Toc6235"/>
      <w:bookmarkStart w:id="281" w:name="_Toc5775"/>
      <w:r>
        <w:rPr>
          <w:rFonts w:hint="eastAsia"/>
          <w:sz w:val="24"/>
        </w:rPr>
        <w:t>：从业人员网民性别分布图</w:t>
      </w:r>
      <w:bookmarkEnd w:id="280"/>
      <w:bookmarkEnd w:id="281"/>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82" w:name="_Toc17797"/>
      <w:bookmarkStart w:id="283" w:name="_Toc48725386"/>
      <w:bookmarkStart w:id="284" w:name="_Toc12696"/>
      <w:bookmarkStart w:id="285" w:name="_Toc6425"/>
      <w:r>
        <w:rPr>
          <w:rFonts w:hint="eastAsia"/>
        </w:rPr>
        <w:t>6.2年龄分布</w:t>
      </w:r>
      <w:bookmarkEnd w:id="282"/>
      <w:bookmarkEnd w:id="283"/>
      <w:bookmarkEnd w:id="284"/>
      <w:bookmarkEnd w:id="285"/>
    </w:p>
    <w:p>
      <w:r>
        <w:rPr>
          <w:rFonts w:hint="eastAsia" w:asciiTheme="minorEastAsia" w:hAnsiTheme="minorEastAsia"/>
        </w:rPr>
        <w:t>参与调查的从业人员中年轻人占大多数，其中</w:t>
      </w:r>
      <w:r>
        <w:rPr>
          <w:rFonts w:hint="eastAsia"/>
        </w:rPr>
        <w:t>19岁到24岁占</w:t>
      </w:r>
      <w:r>
        <w:t>4.38</w:t>
      </w:r>
      <w:r>
        <w:rPr>
          <w:rFonts w:hint="eastAsia"/>
        </w:rPr>
        <w:t>%，25岁到30岁占</w:t>
      </w:r>
      <w:r>
        <w:t>20.65</w:t>
      </w:r>
      <w:r>
        <w:rPr>
          <w:rFonts w:hint="eastAsia"/>
        </w:rPr>
        <w:t>%，31岁到45岁占</w:t>
      </w:r>
      <w:r>
        <w:t>44.29</w:t>
      </w:r>
      <w:r>
        <w:rPr>
          <w:rFonts w:hint="eastAsia"/>
        </w:rPr>
        <w:t>%</w:t>
      </w:r>
      <w:r>
        <w:rPr>
          <w:rFonts w:hint="eastAsia" w:asciiTheme="minorEastAsia" w:hAnsiTheme="minorEastAsia"/>
        </w:rPr>
        <w:t>，即30岁以下年轻人占</w:t>
      </w:r>
      <w:r>
        <w:rPr>
          <w:rFonts w:hint="eastAsia"/>
        </w:rPr>
        <w:t>25.03%</w:t>
      </w:r>
      <w:r>
        <w:rPr>
          <w:rFonts w:hint="eastAsia" w:asciiTheme="minorEastAsia" w:hAnsiTheme="minorEastAsia"/>
        </w:rPr>
        <w:t>。45岁以下占</w:t>
      </w:r>
      <w:r>
        <w:rPr>
          <w:rFonts w:hint="eastAsia"/>
        </w:rPr>
        <w:t>69.32%</w:t>
      </w:r>
      <w:r>
        <w:rPr>
          <w:rFonts w:hint="eastAsia" w:asciiTheme="minorEastAsia" w:hAnsiTheme="minorEastAsia"/>
        </w:rPr>
        <w:t>，从业人员年龄以中青年为主，其中30岁以下年轻人占</w:t>
      </w:r>
      <w:r>
        <w:rPr>
          <w:rFonts w:hint="eastAsia" w:asciiTheme="minorEastAsia" w:hAnsiTheme="minorEastAsia"/>
          <w:color w:val="auto"/>
        </w:rPr>
        <w:t>比</w:t>
      </w:r>
      <w:r>
        <w:rPr>
          <w:rFonts w:asciiTheme="minorEastAsia" w:hAnsiTheme="minorEastAsia"/>
          <w:color w:val="auto"/>
        </w:rPr>
        <w:t>接近三分之一</w:t>
      </w:r>
      <w:r>
        <w:rPr>
          <w:rFonts w:hint="eastAsia" w:asciiTheme="minorEastAsia" w:hAnsiTheme="minorEastAsia"/>
          <w:color w:val="auto"/>
        </w:rPr>
        <w:t>。</w:t>
      </w:r>
      <w:r>
        <w:rPr>
          <w:rFonts w:hint="eastAsia"/>
          <w:b/>
          <w:bCs/>
          <w:color w:val="auto"/>
        </w:rPr>
        <w:t>与全国数据相比，表示19-24岁比例要低8.06个百分点，表</w:t>
      </w:r>
      <w:r>
        <w:rPr>
          <w:rFonts w:hint="eastAsia"/>
          <w:b/>
          <w:bCs/>
        </w:rPr>
        <w:t>示31-45岁比例要高2.68个百分点。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86" w:name="_Toc16310"/>
      <w:bookmarkStart w:id="287" w:name="_Toc9726"/>
      <w:bookmarkStart w:id="288" w:name="_Toc8630"/>
      <w:r>
        <w:rPr>
          <w:rFonts w:hint="eastAsia"/>
          <w:sz w:val="24"/>
        </w:rPr>
        <w:t>：从业人员网民年龄分布图</w:t>
      </w:r>
      <w:bookmarkEnd w:id="286"/>
      <w:bookmarkEnd w:id="287"/>
      <w:bookmarkEnd w:id="288"/>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89" w:name="_Toc30067"/>
      <w:bookmarkStart w:id="290" w:name="_Toc48725387"/>
      <w:bookmarkStart w:id="291" w:name="_Toc31552"/>
      <w:bookmarkStart w:id="292" w:name="_Toc16695"/>
      <w:r>
        <w:rPr>
          <w:rFonts w:hint="eastAsia"/>
        </w:rPr>
        <w:t>6.3从业时间</w:t>
      </w:r>
      <w:bookmarkEnd w:id="289"/>
      <w:bookmarkEnd w:id="290"/>
      <w:bookmarkEnd w:id="291"/>
      <w:bookmarkEnd w:id="292"/>
    </w:p>
    <w:p>
      <w:r>
        <w:rPr>
          <w:rFonts w:hint="eastAsia" w:asciiTheme="minorEastAsia" w:hAnsiTheme="minorEastAsia"/>
          <w:color w:val="auto"/>
        </w:rPr>
        <w:t>部分</w:t>
      </w:r>
      <w:r>
        <w:rPr>
          <w:rFonts w:hint="eastAsia" w:asciiTheme="minorEastAsia" w:hAnsiTheme="minorEastAsia"/>
        </w:rPr>
        <w:t>从业人员从业时间较短，有</w:t>
      </w:r>
      <w:r>
        <w:rPr>
          <w:rFonts w:hint="eastAsia"/>
        </w:rPr>
        <w:t>27.92%</w:t>
      </w:r>
      <w:r>
        <w:rPr>
          <w:rFonts w:hint="eastAsia" w:asciiTheme="minorEastAsia" w:hAnsiTheme="minorEastAsia"/>
        </w:rPr>
        <w:t>的从业人员从业时间在1-3年，从业时间4-6年的占</w:t>
      </w:r>
      <w:r>
        <w:rPr>
          <w:rFonts w:hint="eastAsia"/>
        </w:rPr>
        <w:t>15.31%</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93" w:name="_Toc25165"/>
      <w:bookmarkStart w:id="294" w:name="_Toc918"/>
      <w:bookmarkStart w:id="295" w:name="_Toc4302"/>
      <w:r>
        <w:rPr>
          <w:rFonts w:hint="eastAsia"/>
          <w:sz w:val="24"/>
        </w:rPr>
        <w:t>：从业人员网民从业时间分布图</w:t>
      </w:r>
      <w:bookmarkEnd w:id="293"/>
      <w:bookmarkEnd w:id="294"/>
      <w:bookmarkEnd w:id="295"/>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296" w:name="_Toc11693"/>
      <w:bookmarkStart w:id="297" w:name="_Toc48725388"/>
      <w:bookmarkStart w:id="298" w:name="_Toc29426"/>
      <w:bookmarkStart w:id="299" w:name="_Toc26417"/>
      <w:r>
        <w:rPr>
          <w:rFonts w:hint="eastAsia"/>
        </w:rPr>
        <w:t>6.4学历分布</w:t>
      </w:r>
      <w:bookmarkEnd w:id="296"/>
      <w:bookmarkEnd w:id="297"/>
      <w:bookmarkEnd w:id="298"/>
      <w:bookmarkEnd w:id="299"/>
    </w:p>
    <w:p>
      <w:pPr>
        <w:rPr>
          <w:color w:val="auto"/>
        </w:rPr>
      </w:pPr>
      <w:r>
        <w:rPr>
          <w:rFonts w:hint="eastAsia" w:asciiTheme="minorEastAsia" w:hAnsiTheme="minorEastAsia"/>
        </w:rPr>
        <w:t>参与调查的从业人员中</w:t>
      </w:r>
      <w:r>
        <w:rPr>
          <w:rFonts w:hint="eastAsia"/>
        </w:rPr>
        <w:t>大学专科</w:t>
      </w:r>
      <w:r>
        <w:rPr>
          <w:rFonts w:hint="eastAsia" w:asciiTheme="minorEastAsia" w:hAnsiTheme="minorEastAsia"/>
        </w:rPr>
        <w:t>学历人数最多，占</w:t>
      </w:r>
      <w:r>
        <w:rPr>
          <w:rFonts w:hint="eastAsia"/>
        </w:rPr>
        <w:t>41.36%</w:t>
      </w:r>
      <w:r>
        <w:rPr>
          <w:rFonts w:hint="eastAsia" w:asciiTheme="minorEastAsia" w:hAnsiTheme="minorEastAsia"/>
        </w:rPr>
        <w:t>，其次是</w:t>
      </w:r>
      <w:r>
        <w:rPr>
          <w:rFonts w:hint="eastAsia"/>
        </w:rPr>
        <w:t>大学本科</w:t>
      </w:r>
      <w:r>
        <w:rPr>
          <w:rFonts w:hint="eastAsia" w:asciiTheme="minorEastAsia" w:hAnsiTheme="minorEastAsia"/>
        </w:rPr>
        <w:t>学历，占</w:t>
      </w:r>
      <w:r>
        <w:rPr>
          <w:rFonts w:hint="eastAsia"/>
        </w:rPr>
        <w:t>31.2%</w:t>
      </w:r>
      <w:r>
        <w:rPr>
          <w:rFonts w:hint="eastAsia" w:asciiTheme="minorEastAsia" w:hAnsiTheme="minorEastAsia"/>
        </w:rPr>
        <w:t>。大专以上学历占</w:t>
      </w:r>
      <w:r>
        <w:rPr>
          <w:rFonts w:hint="eastAsia"/>
        </w:rPr>
        <w:t>7</w:t>
      </w:r>
      <w:r>
        <w:rPr>
          <w:rFonts w:hint="eastAsia"/>
          <w:color w:val="auto"/>
        </w:rPr>
        <w:t>4.06%</w:t>
      </w:r>
      <w:r>
        <w:rPr>
          <w:rFonts w:hint="eastAsia" w:asciiTheme="minorEastAsia" w:hAnsiTheme="minorEastAsia"/>
          <w:color w:val="auto"/>
        </w:rPr>
        <w:t>，在普通网民群体中受教育的程度相对来说不算低，但在IT领域里学历水平并不算高，</w:t>
      </w:r>
      <w:r>
        <w:rPr>
          <w:rFonts w:hint="eastAsia"/>
          <w:color w:val="auto"/>
        </w:rPr>
        <w:t>大学专科、</w:t>
      </w:r>
      <w:r>
        <w:rPr>
          <w:color w:val="auto"/>
        </w:rPr>
        <w:t>大学本科</w:t>
      </w:r>
      <w:r>
        <w:rPr>
          <w:rFonts w:hint="eastAsia" w:asciiTheme="minorEastAsia" w:hAnsiTheme="minorEastAsia"/>
          <w:color w:val="auto"/>
        </w:rPr>
        <w:t>等学历的从业人员占比</w:t>
      </w:r>
      <w:r>
        <w:rPr>
          <w:rFonts w:asciiTheme="minorEastAsia" w:hAnsiTheme="minorEastAsia"/>
          <w:color w:val="auto"/>
        </w:rPr>
        <w:t>中等</w:t>
      </w:r>
      <w:r>
        <w:rPr>
          <w:rFonts w:hint="eastAsia" w:asciiTheme="minorEastAsia" w:hAnsiTheme="minorEastAsia"/>
          <w:color w:val="auto"/>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300" w:name="_Toc3467"/>
      <w:bookmarkStart w:id="301" w:name="_Toc13038"/>
      <w:bookmarkStart w:id="302" w:name="_Toc20966"/>
      <w:r>
        <w:rPr>
          <w:rFonts w:hint="eastAsia"/>
          <w:sz w:val="24"/>
        </w:rPr>
        <w:t>：从业人员学历分布图</w:t>
      </w:r>
      <w:bookmarkEnd w:id="300"/>
      <w:bookmarkEnd w:id="301"/>
      <w:bookmarkEnd w:id="302"/>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03" w:name="_Toc48725389"/>
      <w:bookmarkStart w:id="304" w:name="_Toc4898"/>
      <w:bookmarkStart w:id="305" w:name="_Toc8458"/>
      <w:bookmarkStart w:id="306" w:name="_Toc32566"/>
      <w:r>
        <w:rPr>
          <w:rFonts w:hint="eastAsia"/>
        </w:rPr>
        <w:t>6.5工作单位</w:t>
      </w:r>
      <w:bookmarkEnd w:id="303"/>
      <w:bookmarkEnd w:id="304"/>
      <w:bookmarkEnd w:id="305"/>
      <w:bookmarkEnd w:id="306"/>
    </w:p>
    <w:p>
      <w:r>
        <w:rPr>
          <w:rFonts w:hint="eastAsia" w:asciiTheme="minorEastAsia" w:hAnsiTheme="minorEastAsia"/>
        </w:rPr>
        <w:t>参与调查的从业人员的工作单位以</w:t>
      </w:r>
      <w:r>
        <w:rPr>
          <w:rFonts w:hint="eastAsia"/>
        </w:rPr>
        <w:t>国有企事业单位用户</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91.38%</w:t>
      </w:r>
      <w:r>
        <w:rPr>
          <w:rFonts w:hint="eastAsia" w:asciiTheme="minorEastAsia" w:hAnsiTheme="minorEastAsia"/>
        </w:rPr>
        <w:t>和</w:t>
      </w:r>
      <w:r>
        <w:rPr>
          <w:rFonts w:hint="eastAsia"/>
        </w:rPr>
        <w:t>5.34%</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2.12%</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0.43%</w:t>
      </w:r>
      <w:r>
        <w:rPr>
          <w:rFonts w:hint="eastAsia" w:asciiTheme="minorEastAsia" w:hAnsiTheme="minorEastAsia"/>
        </w:rPr>
        <w:t>，</w:t>
      </w:r>
      <w:r>
        <w:rPr>
          <w:rFonts w:hint="eastAsia"/>
        </w:rPr>
        <w:t>行业协会与中介机构</w:t>
      </w:r>
      <w:r>
        <w:rPr>
          <w:rFonts w:hint="eastAsia" w:asciiTheme="minorEastAsia" w:hAnsiTheme="minorEastAsia"/>
        </w:rPr>
        <w:t>占</w:t>
      </w:r>
      <w:r>
        <w:rPr>
          <w:rFonts w:hint="eastAsia"/>
        </w:rPr>
        <w:t>0.34%</w:t>
      </w:r>
      <w:r>
        <w:rPr>
          <w:rFonts w:hint="eastAsia" w:asciiTheme="minorEastAsia" w:hAnsiTheme="minorEastAsia"/>
        </w:rPr>
        <w:t>。</w:t>
      </w:r>
      <w:r>
        <w:rPr>
          <w:rFonts w:hint="eastAsia"/>
          <w:b/>
          <w:bCs/>
        </w:rPr>
        <w:t>相较于全省数据，国有企事业单位用户的占比高了67.1个百分点。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07" w:name="_Toc29780"/>
      <w:bookmarkStart w:id="308" w:name="_Toc23253"/>
      <w:bookmarkStart w:id="309" w:name="_Toc31559"/>
      <w:r>
        <w:rPr>
          <w:rFonts w:hint="eastAsia"/>
          <w:sz w:val="24"/>
        </w:rPr>
        <w:t>：</w:t>
      </w:r>
      <w:r>
        <w:rPr>
          <w:sz w:val="24"/>
        </w:rPr>
        <w:t>从业人员工作单位分布占比</w:t>
      </w:r>
      <w:bookmarkEnd w:id="307"/>
      <w:bookmarkEnd w:id="308"/>
      <w:bookmarkEnd w:id="309"/>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10" w:name="_Toc48725391"/>
      <w:bookmarkStart w:id="311" w:name="_Toc23974"/>
      <w:bookmarkStart w:id="312" w:name="_Toc17862"/>
      <w:r>
        <w:rPr>
          <w:rFonts w:hint="eastAsia"/>
        </w:rPr>
        <w:br w:type="page"/>
      </w:r>
    </w:p>
    <w:p>
      <w:pPr>
        <w:pStyle w:val="2"/>
      </w:pPr>
      <w:bookmarkStart w:id="313" w:name="_Toc10879"/>
      <w:r>
        <w:rPr>
          <w:rFonts w:hint="eastAsia"/>
        </w:rPr>
        <w:t>七、网络安全共性问题</w:t>
      </w:r>
      <w:bookmarkEnd w:id="310"/>
      <w:bookmarkEnd w:id="311"/>
      <w:bookmarkEnd w:id="312"/>
      <w:bookmarkEnd w:id="313"/>
    </w:p>
    <w:p>
      <w:pPr>
        <w:pStyle w:val="3"/>
      </w:pPr>
      <w:bookmarkStart w:id="314" w:name="_Toc32727"/>
      <w:bookmarkStart w:id="315" w:name="_Toc48725392"/>
      <w:bookmarkStart w:id="316" w:name="_Toc7299"/>
      <w:bookmarkStart w:id="317" w:name="_Toc23305"/>
      <w:r>
        <w:rPr>
          <w:rFonts w:hint="eastAsia"/>
        </w:rPr>
        <w:t>7.1安全感总体感受</w:t>
      </w:r>
      <w:bookmarkEnd w:id="314"/>
      <w:bookmarkEnd w:id="315"/>
      <w:bookmarkEnd w:id="316"/>
      <w:bookmarkEnd w:id="317"/>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lang w:val="en-US" w:eastAsia="zh-CN"/>
        </w:rPr>
        <w:t>超过</w:t>
      </w:r>
      <w:r>
        <w:rPr>
          <w:rFonts w:hint="eastAsia" w:asciiTheme="minorEastAsia" w:hAnsiTheme="minorEastAsia"/>
          <w:color w:val="auto"/>
        </w:rPr>
        <w:t>六成参与调查的从业人员网民对使用网络时的总体安全感觉是安全或非常安全的。其中感到安全占</w:t>
      </w:r>
      <w:r>
        <w:rPr>
          <w:rFonts w:hint="eastAsia"/>
          <w:color w:val="auto"/>
        </w:rPr>
        <w:t>49.54%</w:t>
      </w:r>
      <w:r>
        <w:rPr>
          <w:rFonts w:hint="eastAsia" w:asciiTheme="minorEastAsia" w:hAnsiTheme="minorEastAsia"/>
          <w:color w:val="auto"/>
        </w:rPr>
        <w:t>，非常安全占</w:t>
      </w:r>
      <w:r>
        <w:rPr>
          <w:rFonts w:hint="eastAsia"/>
          <w:color w:val="auto"/>
        </w:rPr>
        <w:t>13.48%</w:t>
      </w:r>
      <w:r>
        <w:rPr>
          <w:rFonts w:hint="eastAsia" w:asciiTheme="minorEastAsia" w:hAnsiTheme="minorEastAsia"/>
          <w:color w:val="auto"/>
        </w:rPr>
        <w:t>，两者相加占</w:t>
      </w:r>
      <w:r>
        <w:rPr>
          <w:rFonts w:hint="eastAsia"/>
          <w:color w:val="auto"/>
        </w:rPr>
        <w:t>63.02%</w:t>
      </w:r>
      <w:r>
        <w:rPr>
          <w:rFonts w:hint="eastAsia" w:asciiTheme="minorEastAsia" w:hAnsiTheme="minorEastAsia"/>
          <w:color w:val="auto"/>
        </w:rPr>
        <w:t>。评价一般的占</w:t>
      </w:r>
      <w:r>
        <w:rPr>
          <w:rFonts w:hint="eastAsia"/>
          <w:color w:val="auto"/>
        </w:rPr>
        <w:t>29.56%</w:t>
      </w:r>
      <w:r>
        <w:rPr>
          <w:rFonts w:hint="eastAsia" w:asciiTheme="minorEastAsia" w:hAnsiTheme="minorEastAsia"/>
          <w:color w:val="auto"/>
        </w:rPr>
        <w:t>，持中间的评价占第二位，显示有接近三分之一的网民对网络安全持保留态度。在负面评价方面，持不安全评价的</w:t>
      </w:r>
      <w:r>
        <w:rPr>
          <w:rFonts w:hint="eastAsia" w:asciiTheme="minorEastAsia" w:hAnsiTheme="minorEastAsia"/>
        </w:rPr>
        <w:t>占</w:t>
      </w:r>
      <w:r>
        <w:rPr>
          <w:rFonts w:hint="eastAsia"/>
        </w:rPr>
        <w:t>6.02%</w:t>
      </w:r>
      <w:r>
        <w:rPr>
          <w:rFonts w:hint="eastAsia" w:asciiTheme="minorEastAsia" w:hAnsiTheme="minorEastAsia"/>
        </w:rPr>
        <w:t>，非常不安全的评价占</w:t>
      </w:r>
      <w:r>
        <w:rPr>
          <w:rFonts w:hint="eastAsia"/>
        </w:rPr>
        <w:t>1.4%</w:t>
      </w:r>
      <w:r>
        <w:rPr>
          <w:rFonts w:hint="eastAsia" w:asciiTheme="minorEastAsia" w:hAnsiTheme="minorEastAsia"/>
        </w:rPr>
        <w:t>，两者相加，持不安全评价或非常不安全评价的占</w:t>
      </w:r>
      <w:r>
        <w:rPr>
          <w:rFonts w:hint="eastAsia"/>
        </w:rPr>
        <w:t>7.42%</w:t>
      </w:r>
      <w:r>
        <w:rPr>
          <w:rFonts w:hint="eastAsia" w:asciiTheme="minorEastAsia" w:hAnsiTheme="minorEastAsia"/>
        </w:rPr>
        <w:t>。</w:t>
      </w:r>
      <w:r>
        <w:rPr>
          <w:rFonts w:hint="eastAsia"/>
          <w:b/>
          <w:bCs/>
        </w:rPr>
        <w:t>与全国数据相比，表示非常安全比例要低6.54个百分点，表示安全比例要高11.32个百分点。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164</w:t>
      </w:r>
      <w:r>
        <w:fldChar w:fldCharType="end"/>
      </w:r>
      <w:bookmarkStart w:id="318" w:name="_Toc28977"/>
      <w:bookmarkStart w:id="319" w:name="_Toc29671"/>
      <w:bookmarkStart w:id="320" w:name="_Toc27638"/>
      <w:r>
        <w:rPr>
          <w:rFonts w:hint="eastAsia" w:ascii="宋体" w:eastAsia="宋体"/>
        </w:rPr>
        <w:t>：</w:t>
      </w:r>
      <w:r>
        <w:rPr>
          <w:rFonts w:ascii="宋体" w:eastAsia="宋体"/>
        </w:rPr>
        <w:t>从业人员网民安全感评价分布图</w:t>
      </w:r>
      <w:bookmarkEnd w:id="318"/>
      <w:bookmarkEnd w:id="319"/>
      <w:bookmarkEnd w:id="320"/>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w:t>
      </w:r>
      <w:r>
        <w:rPr>
          <w:rFonts w:hint="eastAsia" w:asciiTheme="minorEastAsia" w:hAnsiTheme="minorEastAsia"/>
          <w:lang w:eastAsia="zh-CN"/>
        </w:rPr>
        <w:t>（</w:t>
      </w:r>
      <w:r>
        <w:rPr>
          <w:rFonts w:hint="eastAsia" w:asciiTheme="minorEastAsia" w:hAnsiTheme="minorEastAsia"/>
          <w:lang w:val="en-US" w:eastAsia="zh-CN"/>
        </w:rPr>
        <w:t>2020年</w:t>
      </w:r>
      <w:r>
        <w:rPr>
          <w:rFonts w:hint="eastAsia" w:asciiTheme="minorEastAsia" w:hAnsiTheme="minorEastAsia"/>
          <w:lang w:eastAsia="zh-CN"/>
        </w:rPr>
        <w:t>）</w:t>
      </w:r>
      <w:r>
        <w:rPr>
          <w:rFonts w:hint="eastAsia" w:asciiTheme="minorEastAsia" w:hAnsiTheme="minorEastAsia"/>
        </w:rPr>
        <w:t>相比，网络安全感</w:t>
      </w:r>
      <w:r>
        <w:rPr>
          <w:rFonts w:hint="eastAsia" w:asciiTheme="minorEastAsia" w:hAnsiTheme="minorEastAsia"/>
          <w:color w:val="auto"/>
        </w:rPr>
        <w:t>有较明显的提</w:t>
      </w:r>
      <w:r>
        <w:rPr>
          <w:rFonts w:hint="eastAsia" w:asciiTheme="minorEastAsia" w:hAnsiTheme="minorEastAsia"/>
        </w:rPr>
        <w:t>升。其中,</w:t>
      </w:r>
      <w:r>
        <w:rPr>
          <w:rFonts w:hint="eastAsia"/>
        </w:rPr>
        <w:t>44.82%</w:t>
      </w:r>
      <w:r>
        <w:rPr>
          <w:rFonts w:hint="eastAsia" w:asciiTheme="minorEastAsia" w:hAnsiTheme="minorEastAsia"/>
        </w:rPr>
        <w:t>的网民认为网络安全感有明显改善，</w:t>
      </w:r>
      <w:r>
        <w:rPr>
          <w:rFonts w:hint="eastAsia"/>
        </w:rPr>
        <w:t>41.36%</w:t>
      </w:r>
      <w:r>
        <w:rPr>
          <w:rFonts w:hint="eastAsia" w:asciiTheme="minorEastAsia" w:hAnsiTheme="minorEastAsia"/>
        </w:rPr>
        <w:t>网民认为有略有改善，两者相加达</w:t>
      </w:r>
      <w:r>
        <w:rPr>
          <w:rFonts w:hint="eastAsia"/>
        </w:rPr>
        <w:t>86.18%</w:t>
      </w:r>
      <w:r>
        <w:rPr>
          <w:rFonts w:hint="eastAsia" w:asciiTheme="minorEastAsia" w:hAnsiTheme="minorEastAsia"/>
        </w:rPr>
        <w:t>，</w:t>
      </w:r>
      <w:r>
        <w:rPr>
          <w:rFonts w:hint="eastAsia" w:asciiTheme="minorEastAsia" w:hAnsiTheme="minorEastAsia"/>
          <w:lang w:val="en-US" w:eastAsia="zh-CN"/>
        </w:rPr>
        <w:t>超过八成</w:t>
      </w:r>
      <w:r>
        <w:rPr>
          <w:rFonts w:hint="eastAsia" w:asciiTheme="minorEastAsia" w:hAnsiTheme="minorEastAsia"/>
        </w:rPr>
        <w:t>从业人员网民认为网络安全感有提升。</w:t>
      </w:r>
      <w:r>
        <w:rPr>
          <w:rFonts w:hint="eastAsia"/>
          <w:b/>
          <w:bCs/>
        </w:rPr>
        <w:t>相较于全省数据，略有改善的占比高了4.48个百分点。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321" w:name="_Toc24363"/>
      <w:bookmarkStart w:id="322" w:name="_Toc23034"/>
      <w:bookmarkStart w:id="323" w:name="_Toc25922"/>
      <w:r>
        <w:rPr>
          <w:rFonts w:hint="eastAsia" w:asciiTheme="minorEastAsia" w:hAnsiTheme="minorEastAsia"/>
        </w:rPr>
        <w:t>：</w:t>
      </w:r>
      <w:r>
        <w:rPr>
          <w:rFonts w:asciiTheme="minorEastAsia" w:hAnsiTheme="minorEastAsia"/>
        </w:rPr>
        <w:t>从业人员网民安全感变化评价图</w:t>
      </w:r>
      <w:bookmarkEnd w:id="321"/>
      <w:bookmarkEnd w:id="322"/>
      <w:bookmarkEnd w:id="323"/>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24" w:name="_Toc17728"/>
      <w:bookmarkStart w:id="325" w:name="_Toc19207414"/>
      <w:bookmarkStart w:id="326" w:name="_Toc19236"/>
      <w:bookmarkStart w:id="327" w:name="_Toc48725393"/>
      <w:bookmarkStart w:id="328" w:name="_Toc19687"/>
      <w:r>
        <w:rPr>
          <w:rFonts w:hint="eastAsia"/>
        </w:rPr>
        <w:t>7.2网络安全态势感受</w:t>
      </w:r>
      <w:bookmarkEnd w:id="324"/>
      <w:bookmarkEnd w:id="325"/>
      <w:bookmarkEnd w:id="326"/>
      <w:bookmarkEnd w:id="327"/>
      <w:bookmarkEnd w:id="328"/>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49.54%</w:t>
      </w:r>
      <w:r>
        <w:rPr>
          <w:rFonts w:hint="eastAsia" w:asciiTheme="minorEastAsia" w:hAnsiTheme="minorEastAsia"/>
        </w:rPr>
        <w:t>的从业人员在工作中最常遇到的网络安全问题是</w:t>
      </w:r>
      <w:r>
        <w:rPr>
          <w:rFonts w:hint="eastAsia"/>
        </w:rPr>
        <w:t>恶意程序（勒索病毒、挖矿勒索、供应链木马、蠕虫病毒、僵尸网络等）</w:t>
      </w:r>
      <w:r>
        <w:rPr>
          <w:rFonts w:hint="eastAsia" w:asciiTheme="minorEastAsia" w:hAnsiTheme="minorEastAsia"/>
        </w:rPr>
        <w:t>，</w:t>
      </w:r>
      <w:r>
        <w:rPr>
          <w:rFonts w:hint="eastAsia"/>
        </w:rPr>
        <w:t>47.38%</w:t>
      </w:r>
      <w:r>
        <w:rPr>
          <w:rFonts w:hint="eastAsia" w:asciiTheme="minorEastAsia" w:hAnsiTheme="minorEastAsia"/>
        </w:rPr>
        <w:t>从业人员遇见</w:t>
      </w:r>
      <w:r>
        <w:rPr>
          <w:rFonts w:hint="eastAsia"/>
        </w:rPr>
        <w:t>安全隐患（硬件漏洞、代码漏洞、业务逻辑漏洞、弱口令、后门等）</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34.28%</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30.72%</w:t>
      </w:r>
      <w:r>
        <w:rPr>
          <w:rFonts w:hint="eastAsia" w:asciiTheme="minorEastAsia" w:hAnsiTheme="minorEastAsia"/>
        </w:rPr>
        <w:t>。</w:t>
      </w:r>
      <w:r>
        <w:rPr>
          <w:rFonts w:hint="eastAsia"/>
          <w:b/>
          <w:bCs/>
        </w:rPr>
        <w:t>与全国数据相比，表示安全事件（主机受控、数据泄露、网页篡改、网络监听等）比例要低6.32个百分点，表示安全隐患（硬件漏洞、代码漏洞、业务逻辑漏洞、弱口令、后门等）比例要高2.42个百分点。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166</w:t>
      </w:r>
      <w:r>
        <w:rPr>
          <w:sz w:val="24"/>
        </w:rPr>
        <w:fldChar w:fldCharType="end"/>
      </w:r>
      <w:bookmarkStart w:id="329" w:name="_Toc31699"/>
      <w:bookmarkStart w:id="330" w:name="_Toc7342"/>
      <w:bookmarkStart w:id="331" w:name="_Toc3484"/>
      <w:r>
        <w:rPr>
          <w:rFonts w:hint="eastAsia" w:asciiTheme="minorEastAsia" w:hAnsiTheme="minorEastAsia" w:eastAsiaTheme="minorEastAsia"/>
          <w:sz w:val="24"/>
        </w:rPr>
        <w:t>：</w:t>
      </w:r>
      <w:bookmarkEnd w:id="329"/>
      <w:bookmarkEnd w:id="330"/>
      <w:r>
        <w:rPr>
          <w:rFonts w:hint="eastAsia" w:asciiTheme="minorEastAsia" w:hAnsiTheme="minorEastAsia" w:eastAsiaTheme="minorEastAsia"/>
          <w:sz w:val="24"/>
        </w:rPr>
        <w:t>在工作中最常面对的网络安全威胁遇见率</w:t>
      </w:r>
      <w:bookmarkEnd w:id="331"/>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员工缺乏安全培训</w:t>
      </w:r>
      <w:r>
        <w:rPr>
          <w:rFonts w:hint="eastAsia" w:asciiTheme="minorEastAsia" w:hAnsiTheme="minorEastAsia"/>
        </w:rPr>
        <w:t>，2</w:t>
      </w:r>
      <w:r>
        <w:rPr>
          <w:rFonts w:hint="eastAsia"/>
        </w:rPr>
        <w:t>缺少管理和风险评估机制</w:t>
      </w:r>
      <w:r>
        <w:rPr>
          <w:rFonts w:hint="eastAsia" w:asciiTheme="minorEastAsia" w:hAnsiTheme="minorEastAsia"/>
        </w:rPr>
        <w:t>，3</w:t>
      </w:r>
      <w:r>
        <w:rPr>
          <w:rFonts w:hint="eastAsia"/>
        </w:rPr>
        <w:t>网络安全人才和资金投入不足</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对第三方与供应商管理不到位</w:t>
      </w:r>
      <w:r>
        <w:rPr>
          <w:rFonts w:hint="eastAsia" w:asciiTheme="minorEastAsia" w:hAnsiTheme="minorEastAsia"/>
        </w:rPr>
        <w:t>，关注度分别为：</w:t>
      </w:r>
      <w:r>
        <w:rPr>
          <w:rFonts w:hint="eastAsia"/>
        </w:rPr>
        <w:t>45.64%</w:t>
      </w:r>
      <w:r>
        <w:rPr>
          <w:rFonts w:hint="eastAsia" w:asciiTheme="minorEastAsia" w:hAnsiTheme="minorEastAsia"/>
        </w:rPr>
        <w:t>、</w:t>
      </w:r>
      <w:r>
        <w:rPr>
          <w:rFonts w:hint="eastAsia"/>
        </w:rPr>
        <w:t>42.27%</w:t>
      </w:r>
      <w:r>
        <w:rPr>
          <w:rFonts w:hint="eastAsia" w:asciiTheme="minorEastAsia" w:hAnsiTheme="minorEastAsia"/>
        </w:rPr>
        <w:t>、</w:t>
      </w:r>
      <w:r>
        <w:rPr>
          <w:rFonts w:hint="eastAsia"/>
        </w:rPr>
        <w:t>33.61%</w:t>
      </w:r>
      <w:r>
        <w:rPr>
          <w:rFonts w:hint="eastAsia" w:asciiTheme="minorEastAsia" w:hAnsiTheme="minorEastAsia"/>
        </w:rPr>
        <w:t>、</w:t>
      </w:r>
      <w:r>
        <w:rPr>
          <w:rFonts w:hint="eastAsia"/>
        </w:rPr>
        <w:t>32.21%</w:t>
      </w:r>
      <w:r>
        <w:rPr>
          <w:rFonts w:hint="eastAsia" w:asciiTheme="minorEastAsia" w:hAnsiTheme="minorEastAsia"/>
        </w:rPr>
        <w:t>、</w:t>
      </w:r>
      <w:r>
        <w:rPr>
          <w:rFonts w:hint="eastAsia"/>
        </w:rPr>
        <w:t>32.02%</w:t>
      </w:r>
      <w:r>
        <w:rPr>
          <w:rFonts w:hint="eastAsia" w:asciiTheme="minorEastAsia" w:hAnsiTheme="minorEastAsia"/>
        </w:rPr>
        <w:t>；反映了管理、培训、威胁等方面是主要的原因。</w:t>
      </w:r>
      <w:r>
        <w:rPr>
          <w:rFonts w:hint="eastAsia"/>
          <w:b/>
          <w:bCs/>
        </w:rPr>
        <w:t>与全国数据相比，表示缺少管理和风险评估机制比例要低2.56个百分点，表示员工缺乏安全培训比例要高7.5个百分点。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pStyle w:val="6"/>
        <w:jc w:val="center"/>
        <w:rPr>
          <w:sz w:val="24"/>
        </w:rPr>
      </w:pPr>
      <w:bookmarkStart w:id="332"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333" w:name="_Toc1420"/>
      <w:bookmarkStart w:id="334" w:name="_Toc16458"/>
      <w:bookmarkStart w:id="335" w:name="_Toc5054"/>
      <w:bookmarkStart w:id="336" w:name="_Toc30084"/>
      <w:bookmarkStart w:id="337" w:name="_Toc15496"/>
      <w:bookmarkStart w:id="338" w:name="_Toc3913"/>
      <w:r>
        <w:rPr>
          <w:rFonts w:hint="eastAsia"/>
          <w:sz w:val="24"/>
        </w:rPr>
        <w:t>：网民遇到的违法有害信息</w:t>
      </w:r>
      <w:bookmarkEnd w:id="332"/>
      <w:bookmarkEnd w:id="333"/>
      <w:bookmarkEnd w:id="334"/>
      <w:bookmarkEnd w:id="335"/>
      <w:bookmarkEnd w:id="336"/>
      <w:bookmarkEnd w:id="337"/>
      <w:bookmarkEnd w:id="338"/>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39" w:name="_Toc26064"/>
      <w:bookmarkStart w:id="340" w:name="_Toc48725394"/>
      <w:bookmarkStart w:id="341" w:name="_Toc6493"/>
      <w:bookmarkStart w:id="342" w:name="_Toc23756"/>
      <w:r>
        <w:rPr>
          <w:rFonts w:hint="eastAsia"/>
        </w:rPr>
        <w:t>7.3打击网络黑灰产业</w:t>
      </w:r>
      <w:bookmarkEnd w:id="339"/>
      <w:bookmarkEnd w:id="340"/>
      <w:bookmarkEnd w:id="341"/>
      <w:bookmarkEnd w:id="342"/>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29.71%</w:t>
      </w:r>
      <w:r>
        <w:rPr>
          <w:rFonts w:hint="eastAsia" w:asciiTheme="minorEastAsia" w:hAnsiTheme="minorEastAsia"/>
        </w:rPr>
        <w:t>，其中认为明显增加的有</w:t>
      </w:r>
      <w:r>
        <w:rPr>
          <w:rFonts w:hint="eastAsia"/>
        </w:rPr>
        <w:t>13.34%</w:t>
      </w:r>
      <w:r>
        <w:rPr>
          <w:rFonts w:hint="eastAsia" w:asciiTheme="minorEastAsia" w:hAnsiTheme="minorEastAsia"/>
        </w:rPr>
        <w:t>，略有增加有</w:t>
      </w:r>
      <w:r>
        <w:rPr>
          <w:rFonts w:hint="eastAsia"/>
        </w:rPr>
        <w:t>16.37%</w:t>
      </w:r>
      <w:r>
        <w:rPr>
          <w:rFonts w:hint="eastAsia" w:asciiTheme="minorEastAsia" w:hAnsiTheme="minorEastAsia"/>
        </w:rPr>
        <w:t>。认为减少的也有</w:t>
      </w:r>
      <w:r>
        <w:rPr>
          <w:rFonts w:hint="eastAsia"/>
        </w:rPr>
        <w:t>43.58%</w:t>
      </w:r>
      <w:r>
        <w:rPr>
          <w:rFonts w:hint="eastAsia" w:asciiTheme="minorEastAsia" w:hAnsiTheme="minorEastAsia"/>
        </w:rPr>
        <w:t>，而认为不了解也有</w:t>
      </w:r>
      <w:r>
        <w:rPr>
          <w:rFonts w:hint="eastAsia"/>
        </w:rPr>
        <w:t>19.64%</w:t>
      </w:r>
      <w:r>
        <w:rPr>
          <w:rFonts w:hint="eastAsia" w:asciiTheme="minorEastAsia" w:hAnsiTheme="minorEastAsia"/>
        </w:rPr>
        <w:t>。</w:t>
      </w:r>
      <w:r>
        <w:rPr>
          <w:rFonts w:hint="eastAsia"/>
          <w:b/>
          <w:bCs/>
        </w:rPr>
        <w:t>与全国数据相比，表示明显增加比例要低3.37个百分点，表示略有减少比例要高4.24个百分点。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43" w:name="_Toc22885"/>
      <w:bookmarkStart w:id="344" w:name="_Toc5339"/>
      <w:bookmarkStart w:id="345" w:name="_Toc22973"/>
      <w:r>
        <w:rPr>
          <w:rFonts w:hint="eastAsia" w:asciiTheme="minorEastAsia" w:hAnsiTheme="minorEastAsia" w:eastAsiaTheme="minorEastAsia"/>
          <w:sz w:val="24"/>
        </w:rPr>
        <w:t>：互联网黑灰产业</w:t>
      </w:r>
      <w:bookmarkEnd w:id="343"/>
      <w:bookmarkEnd w:id="344"/>
      <w:r>
        <w:rPr>
          <w:rFonts w:hint="eastAsia" w:asciiTheme="minorEastAsia" w:hAnsiTheme="minorEastAsia" w:eastAsiaTheme="minorEastAsia"/>
          <w:sz w:val="24"/>
        </w:rPr>
        <w:t>活跃情况</w:t>
      </w:r>
      <w:bookmarkEnd w:id="345"/>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52.05%</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手机应用分发</w:t>
      </w:r>
      <w:r>
        <w:rPr>
          <w:rFonts w:hint="eastAsia" w:asciiTheme="minorEastAsia" w:hAnsiTheme="minorEastAsia"/>
        </w:rPr>
        <w:t>和</w:t>
      </w:r>
      <w:r>
        <w:rPr>
          <w:rFonts w:hint="eastAsia"/>
        </w:rPr>
        <w:t>暗扣话费</w:t>
      </w:r>
      <w:r>
        <w:rPr>
          <w:rFonts w:hint="eastAsia" w:asciiTheme="minorEastAsia" w:hAnsiTheme="minorEastAsia"/>
        </w:rPr>
        <w:t>等排二、三位，分别为</w:t>
      </w:r>
      <w:r>
        <w:rPr>
          <w:rFonts w:hint="eastAsia"/>
        </w:rPr>
        <w:t>42.08%</w:t>
      </w:r>
      <w:r>
        <w:rPr>
          <w:rFonts w:hint="eastAsia" w:asciiTheme="minorEastAsia" w:hAnsiTheme="minorEastAsia"/>
        </w:rPr>
        <w:t>和</w:t>
      </w:r>
      <w:r>
        <w:rPr>
          <w:rFonts w:hint="eastAsia"/>
        </w:rPr>
        <w:t>40.92%</w:t>
      </w:r>
      <w:r>
        <w:rPr>
          <w:rFonts w:hint="eastAsia" w:asciiTheme="minorEastAsia" w:hAnsiTheme="minorEastAsia"/>
        </w:rPr>
        <w:t>，</w:t>
      </w:r>
      <w:r>
        <w:rPr>
          <w:rFonts w:hint="eastAsia"/>
        </w:rPr>
        <w:t>数据非法交易</w:t>
      </w:r>
      <w:r>
        <w:rPr>
          <w:rFonts w:hint="eastAsia" w:asciiTheme="minorEastAsia" w:hAnsiTheme="minorEastAsia"/>
        </w:rPr>
        <w:t>和</w:t>
      </w:r>
      <w:r>
        <w:rPr>
          <w:rFonts w:hint="eastAsia"/>
        </w:rPr>
        <w:t>“薅羊毛”</w:t>
      </w:r>
      <w:r>
        <w:rPr>
          <w:rFonts w:hint="eastAsia" w:asciiTheme="minorEastAsia" w:hAnsiTheme="minorEastAsia"/>
        </w:rPr>
        <w:t>列四、五位，分别为</w:t>
      </w:r>
      <w:r>
        <w:rPr>
          <w:rFonts w:hint="eastAsia"/>
        </w:rPr>
        <w:t>30.09%</w:t>
      </w:r>
      <w:r>
        <w:rPr>
          <w:rFonts w:hint="eastAsia" w:asciiTheme="minorEastAsia" w:hAnsiTheme="minorEastAsia"/>
        </w:rPr>
        <w:t>和</w:t>
      </w:r>
      <w:r>
        <w:rPr>
          <w:rFonts w:hint="eastAsia"/>
        </w:rPr>
        <w:t>26.48%</w:t>
      </w:r>
      <w:r>
        <w:rPr>
          <w:rFonts w:hint="eastAsia" w:asciiTheme="minorEastAsia" w:hAnsiTheme="minorEastAsia"/>
        </w:rPr>
        <w:t>。</w:t>
      </w:r>
      <w:r>
        <w:rPr>
          <w:rFonts w:hint="eastAsia"/>
          <w:b/>
          <w:bCs/>
        </w:rPr>
        <w:t>与全国数据相比，表示“薅羊毛”比例要低4.83个百分点，表示暗扣话费比例要高4.59个百分点。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46" w:name="_Toc9489"/>
      <w:bookmarkStart w:id="347" w:name="_Toc6766"/>
      <w:bookmarkStart w:id="348" w:name="_Toc660"/>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46"/>
      <w:bookmarkEnd w:id="347"/>
      <w:r>
        <w:rPr>
          <w:rFonts w:hint="eastAsia" w:asciiTheme="minorEastAsia" w:hAnsiTheme="minorEastAsia" w:eastAsiaTheme="minorEastAsia"/>
          <w:bCs/>
          <w:sz w:val="24"/>
          <w:szCs w:val="21"/>
        </w:rPr>
        <w:t>类别</w:t>
      </w:r>
      <w:bookmarkEnd w:id="348"/>
    </w:p>
    <w:p>
      <w:pPr>
        <w:ind w:firstLine="0" w:firstLineChars="0"/>
        <w:jc w:val="left"/>
      </w:pPr>
      <w:r>
        <w:rPr>
          <w:rFonts w:hint="eastAsia"/>
        </w:rPr>
        <w:t>（图表数据来源：</w:t>
      </w:r>
      <w:bookmarkStart w:id="349" w:name="_Hlk48322068"/>
      <w:r>
        <w:rPr>
          <w:rFonts w:hint="eastAsia"/>
        </w:rPr>
        <w:t>从业人员版主问卷第11题：</w:t>
      </w:r>
      <w:bookmarkEnd w:id="349"/>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70.53%</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61.87%</w:t>
      </w:r>
      <w:r>
        <w:rPr>
          <w:rFonts w:hint="eastAsia" w:asciiTheme="minorEastAsia" w:hAnsiTheme="minorEastAsia"/>
        </w:rPr>
        <w:t>、</w:t>
      </w:r>
      <w:r>
        <w:rPr>
          <w:rFonts w:hint="eastAsia"/>
        </w:rPr>
        <w:t>60.62%</w:t>
      </w:r>
      <w:r>
        <w:rPr>
          <w:rFonts w:hint="eastAsia" w:asciiTheme="minorEastAsia" w:hAnsiTheme="minorEastAsia"/>
        </w:rPr>
        <w:t>、</w:t>
      </w:r>
      <w:r>
        <w:rPr>
          <w:rFonts w:hint="eastAsia"/>
        </w:rPr>
        <w:t>58.69%</w:t>
      </w:r>
      <w:r>
        <w:rPr>
          <w:rFonts w:hint="eastAsia" w:asciiTheme="minorEastAsia" w:hAnsiTheme="minorEastAsia"/>
        </w:rPr>
        <w:t>。</w:t>
      </w:r>
      <w:r>
        <w:rPr>
          <w:rFonts w:hint="eastAsia"/>
          <w:b/>
          <w:bCs/>
        </w:rPr>
        <w:t>与全国数据相比，表示其他比例要低4.81个百分点，表示相关法律欠缺比例要高4.92个百分点。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50" w:name="_Toc32131"/>
      <w:bookmarkStart w:id="351" w:name="_Toc29586"/>
      <w:bookmarkStart w:id="352" w:name="_Toc27525"/>
      <w:r>
        <w:rPr>
          <w:rFonts w:hint="eastAsia" w:asciiTheme="minorEastAsia" w:hAnsiTheme="minorEastAsia" w:eastAsiaTheme="minorEastAsia" w:cstheme="minorEastAsia"/>
          <w:sz w:val="24"/>
          <w:szCs w:val="21"/>
        </w:rPr>
        <w:t>：刷流量网络水军现象屡禁不绝的原因</w:t>
      </w:r>
      <w:bookmarkEnd w:id="350"/>
      <w:bookmarkEnd w:id="351"/>
      <w:bookmarkEnd w:id="352"/>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72.08%</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资金链条</w:t>
      </w:r>
      <w:r>
        <w:rPr>
          <w:rFonts w:hint="eastAsia" w:asciiTheme="minorEastAsia" w:hAnsiTheme="minorEastAsia"/>
        </w:rPr>
        <w:t>分列2、3、4、5位，关注度分别为</w:t>
      </w:r>
      <w:r>
        <w:rPr>
          <w:rFonts w:hint="eastAsia"/>
        </w:rPr>
        <w:t>52.86%</w:t>
      </w:r>
      <w:r>
        <w:rPr>
          <w:rFonts w:hint="eastAsia" w:asciiTheme="minorEastAsia" w:hAnsiTheme="minorEastAsia"/>
        </w:rPr>
        <w:t>、</w:t>
      </w:r>
      <w:r>
        <w:rPr>
          <w:rFonts w:hint="eastAsia"/>
        </w:rPr>
        <w:t>51.28%</w:t>
      </w:r>
      <w:r>
        <w:rPr>
          <w:rFonts w:hint="eastAsia" w:asciiTheme="minorEastAsia" w:hAnsiTheme="minorEastAsia"/>
        </w:rPr>
        <w:t>、</w:t>
      </w:r>
      <w:r>
        <w:rPr>
          <w:rFonts w:hint="eastAsia"/>
        </w:rPr>
        <w:t>48.58%</w:t>
      </w:r>
      <w:r>
        <w:rPr>
          <w:rFonts w:hint="eastAsia" w:asciiTheme="minorEastAsia" w:hAnsiTheme="minorEastAsia"/>
        </w:rPr>
        <w:t>、</w:t>
      </w:r>
      <w:r>
        <w:rPr>
          <w:rFonts w:hint="eastAsia"/>
        </w:rPr>
        <w:t>47.66%</w:t>
      </w:r>
      <w:r>
        <w:rPr>
          <w:rFonts w:hint="eastAsia" w:asciiTheme="minorEastAsia" w:hAnsiTheme="minorEastAsia"/>
        </w:rPr>
        <w:t>。</w:t>
      </w:r>
      <w:r>
        <w:rPr>
          <w:rFonts w:hint="eastAsia"/>
          <w:b/>
          <w:bCs/>
        </w:rPr>
        <w:t>与全国数据相比，表示工具链条比例要低1.31个百分点，表示信息链条比例要高4.2个百分点。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53" w:name="_Toc30971"/>
      <w:bookmarkStart w:id="354" w:name="_Toc16134"/>
      <w:bookmarkStart w:id="355" w:name="_Toc18990"/>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53"/>
      <w:bookmarkEnd w:id="354"/>
      <w:bookmarkEnd w:id="355"/>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56" w:name="_Toc19207415"/>
      <w:bookmarkStart w:id="357" w:name="_Toc48725395"/>
      <w:bookmarkStart w:id="358" w:name="_Toc29302"/>
      <w:bookmarkStart w:id="359" w:name="_Toc10627"/>
      <w:bookmarkStart w:id="360" w:name="_Toc27858"/>
      <w:r>
        <w:rPr>
          <w:rFonts w:hint="eastAsia"/>
        </w:rPr>
        <w:t>7.</w:t>
      </w:r>
      <w:bookmarkEnd w:id="356"/>
      <w:r>
        <w:rPr>
          <w:rFonts w:hint="eastAsia"/>
        </w:rPr>
        <w:t>4网络安全的治理</w:t>
      </w:r>
      <w:bookmarkEnd w:id="357"/>
      <w:bookmarkEnd w:id="358"/>
      <w:bookmarkEnd w:id="359"/>
      <w:bookmarkEnd w:id="360"/>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77.23%</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71.45%</w:t>
      </w:r>
      <w:r>
        <w:rPr>
          <w:rFonts w:hint="eastAsia" w:asciiTheme="minorEastAsia" w:hAnsiTheme="minorEastAsia"/>
        </w:rPr>
        <w:t>和</w:t>
      </w:r>
      <w:r>
        <w:rPr>
          <w:rFonts w:hint="eastAsia"/>
        </w:rPr>
        <w:t>57.2%</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病毒木马</w:t>
      </w:r>
      <w:r>
        <w:rPr>
          <w:rFonts w:hint="eastAsia" w:asciiTheme="minorEastAsia" w:hAnsiTheme="minorEastAsia"/>
        </w:rPr>
        <w:t>关注度也比较高，分别为</w:t>
      </w:r>
      <w:r>
        <w:rPr>
          <w:rFonts w:hint="eastAsia"/>
        </w:rPr>
        <w:t>51.76%</w:t>
      </w:r>
      <w:r>
        <w:rPr>
          <w:rFonts w:hint="eastAsia" w:asciiTheme="minorEastAsia" w:hAnsiTheme="minorEastAsia"/>
        </w:rPr>
        <w:t>、</w:t>
      </w:r>
      <w:r>
        <w:rPr>
          <w:rFonts w:hint="eastAsia"/>
        </w:rPr>
        <w:t>49.69%</w:t>
      </w:r>
      <w:r>
        <w:rPr>
          <w:rFonts w:hint="eastAsia" w:asciiTheme="minorEastAsia" w:hAnsiTheme="minorEastAsia"/>
        </w:rPr>
        <w:t>、</w:t>
      </w:r>
      <w:r>
        <w:rPr>
          <w:rFonts w:hint="eastAsia"/>
        </w:rPr>
        <w:t>44.49%</w:t>
      </w:r>
      <w:r>
        <w:rPr>
          <w:rFonts w:hint="eastAsia" w:asciiTheme="minorEastAsia" w:hAnsiTheme="minorEastAsia"/>
        </w:rPr>
        <w:t>、</w:t>
      </w:r>
      <w:r>
        <w:rPr>
          <w:rFonts w:hint="eastAsia"/>
        </w:rPr>
        <w:t>43.24%</w:t>
      </w:r>
      <w:r>
        <w:rPr>
          <w:rFonts w:hint="eastAsia" w:asciiTheme="minorEastAsia" w:hAnsiTheme="minorEastAsia"/>
        </w:rPr>
        <w:t>。数据显示数据保护、打击诈骗、网络欺凌、打击涉黄涉赌等是主要的痛点。</w:t>
      </w:r>
      <w:r>
        <w:rPr>
          <w:rFonts w:hint="eastAsia"/>
          <w:b/>
          <w:bCs/>
        </w:rPr>
        <w:t>与全国数据相比，表示网络沉迷比例要低3.23个百分点，表示数据泄露比例要高16.38个百分点。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61" w:name="_Toc19305614"/>
      <w:bookmarkStart w:id="362"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63" w:name="_Toc23750"/>
      <w:bookmarkStart w:id="364" w:name="_Toc7748"/>
      <w:bookmarkStart w:id="365" w:name="_Toc27972"/>
      <w:r>
        <w:rPr>
          <w:rFonts w:hint="eastAsia" w:asciiTheme="minorEastAsia" w:hAnsiTheme="minorEastAsia" w:eastAsiaTheme="minorEastAsia" w:cstheme="minorEastAsia"/>
          <w:sz w:val="24"/>
        </w:rPr>
        <w:t>：</w:t>
      </w:r>
      <w:bookmarkEnd w:id="361"/>
      <w:bookmarkEnd w:id="362"/>
      <w:r>
        <w:rPr>
          <w:rFonts w:hint="eastAsia" w:asciiTheme="minorEastAsia" w:hAnsiTheme="minorEastAsia" w:eastAsiaTheme="minorEastAsia" w:cstheme="minorEastAsia"/>
          <w:sz w:val="24"/>
        </w:rPr>
        <w:t>网络安全最突出或亟需治理问题</w:t>
      </w:r>
      <w:bookmarkEnd w:id="363"/>
      <w:bookmarkEnd w:id="364"/>
      <w:bookmarkEnd w:id="365"/>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81.32%</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70.68%</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61.39%</w:t>
      </w:r>
      <w:r>
        <w:rPr>
          <w:rFonts w:hint="eastAsia" w:asciiTheme="minorEastAsia" w:hAnsiTheme="minorEastAsia"/>
        </w:rPr>
        <w:t>）、4</w:t>
      </w:r>
      <w:r>
        <w:rPr>
          <w:rFonts w:hint="eastAsia"/>
        </w:rPr>
        <w:t>严厉打击网络违法犯罪行为</w:t>
      </w:r>
      <w:r>
        <w:rPr>
          <w:rFonts w:hint="eastAsia" w:asciiTheme="minorEastAsia" w:hAnsiTheme="minorEastAsia"/>
        </w:rPr>
        <w:t>（</w:t>
      </w:r>
      <w:r>
        <w:rPr>
          <w:rFonts w:hint="eastAsia"/>
        </w:rPr>
        <w:t>57.34%</w:t>
      </w:r>
      <w:r>
        <w:rPr>
          <w:rFonts w:hint="eastAsia" w:asciiTheme="minorEastAsia" w:hAnsiTheme="minorEastAsia"/>
        </w:rPr>
        <w:t>）、5</w:t>
      </w:r>
      <w:r>
        <w:rPr>
          <w:rFonts w:hint="eastAsia"/>
        </w:rPr>
        <w:t>提升网络安全问题的发现能力</w:t>
      </w:r>
      <w:r>
        <w:rPr>
          <w:rFonts w:hint="eastAsia" w:asciiTheme="minorEastAsia" w:hAnsiTheme="minorEastAsia"/>
        </w:rPr>
        <w:t>（</w:t>
      </w:r>
      <w:r>
        <w:rPr>
          <w:rFonts w:hint="eastAsia"/>
        </w:rPr>
        <w:t>55.13%</w:t>
      </w:r>
      <w:r>
        <w:rPr>
          <w:rFonts w:hint="eastAsia" w:asciiTheme="minorEastAsia" w:hAnsiTheme="minorEastAsia"/>
        </w:rPr>
        <w:t>）。</w:t>
      </w:r>
      <w:r>
        <w:rPr>
          <w:rFonts w:hint="eastAsia"/>
          <w:b/>
          <w:bCs/>
        </w:rPr>
        <w:t>与全国数据相比，表示其他比例要低3.5个百分点，表示加强网络安全法制建设比例要高13.45个百分点。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sz w:val="24"/>
        </w:rPr>
      </w:pPr>
      <w:bookmarkStart w:id="366" w:name="_Toc19203709"/>
      <w:bookmarkStart w:id="367"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68" w:name="_Toc11254"/>
      <w:bookmarkStart w:id="369" w:name="_Toc17341"/>
      <w:bookmarkStart w:id="370" w:name="_Toc17758"/>
      <w:r>
        <w:rPr>
          <w:rFonts w:hint="eastAsia"/>
          <w:sz w:val="24"/>
        </w:rPr>
        <w:t>：</w:t>
      </w:r>
      <w:bookmarkEnd w:id="366"/>
      <w:bookmarkEnd w:id="367"/>
      <w:r>
        <w:rPr>
          <w:rFonts w:hint="eastAsia"/>
          <w:sz w:val="24"/>
        </w:rPr>
        <w:t>维护网络安全最需要采取的措施</w:t>
      </w:r>
      <w:bookmarkEnd w:id="368"/>
      <w:bookmarkEnd w:id="369"/>
      <w:bookmarkEnd w:id="370"/>
    </w:p>
    <w:p>
      <w:pPr>
        <w:ind w:firstLine="0" w:firstLineChars="0"/>
        <w:jc w:val="left"/>
      </w:pPr>
      <w:r>
        <w:rPr>
          <w:rFonts w:hint="eastAsia"/>
        </w:rPr>
        <w:t>（图表数据来源：</w:t>
      </w:r>
      <w:bookmarkStart w:id="371" w:name="_Hlk48325143"/>
      <w:r>
        <w:rPr>
          <w:rFonts w:hint="eastAsia"/>
        </w:rPr>
        <w:t>从业人员版主问卷第15题：</w:t>
      </w:r>
      <w:bookmarkEnd w:id="371"/>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81.13%</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72.12%</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51.04%</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与全国数据相比，表示其他比例要低3.42个百分点，表示网络平台责任比例要高15.86个百分点。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72" w:name="_Toc23137"/>
      <w:bookmarkStart w:id="373" w:name="_Toc15020"/>
      <w:bookmarkStart w:id="374" w:name="_Toc9110"/>
      <w:r>
        <w:rPr>
          <w:rFonts w:hint="eastAsia"/>
          <w:sz w:val="24"/>
        </w:rPr>
        <w:t>：</w:t>
      </w:r>
      <w:bookmarkEnd w:id="372"/>
      <w:r>
        <w:rPr>
          <w:rFonts w:hint="eastAsia"/>
          <w:sz w:val="24"/>
        </w:rPr>
        <w:t>亟待加强的网络安全立法内容</w:t>
      </w:r>
      <w:bookmarkEnd w:id="373"/>
      <w:bookmarkEnd w:id="374"/>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81.8%</w:t>
      </w:r>
      <w:r>
        <w:rPr>
          <w:rFonts w:hint="eastAsia" w:asciiTheme="minorEastAsia" w:hAnsiTheme="minorEastAsia"/>
        </w:rPr>
        <w:t>）、</w:t>
      </w:r>
      <w:r>
        <w:rPr>
          <w:rFonts w:hint="eastAsia"/>
        </w:rPr>
        <w:t>网信</w:t>
      </w:r>
      <w:r>
        <w:rPr>
          <w:rFonts w:hint="eastAsia" w:asciiTheme="minorEastAsia" w:hAnsiTheme="minorEastAsia"/>
        </w:rPr>
        <w:t>（</w:t>
      </w:r>
      <w:r>
        <w:rPr>
          <w:rFonts w:hint="eastAsia"/>
        </w:rPr>
        <w:t>80.4%</w:t>
      </w:r>
      <w:r>
        <w:rPr>
          <w:rFonts w:hint="eastAsia" w:asciiTheme="minorEastAsia" w:hAnsiTheme="minorEastAsia"/>
        </w:rPr>
        <w:t>）、</w:t>
      </w:r>
      <w:r>
        <w:rPr>
          <w:rFonts w:hint="eastAsia"/>
        </w:rPr>
        <w:t>国安</w:t>
      </w:r>
      <w:r>
        <w:rPr>
          <w:rFonts w:hint="eastAsia" w:asciiTheme="minorEastAsia" w:hAnsiTheme="minorEastAsia"/>
        </w:rPr>
        <w:t>（</w:t>
      </w:r>
      <w:r>
        <w:rPr>
          <w:rFonts w:hint="eastAsia"/>
        </w:rPr>
        <w:t>61.82%</w:t>
      </w:r>
      <w:r>
        <w:rPr>
          <w:rFonts w:hint="eastAsia" w:asciiTheme="minorEastAsia" w:hAnsiTheme="minorEastAsia"/>
        </w:rPr>
        <w:t>）、</w:t>
      </w:r>
      <w:r>
        <w:rPr>
          <w:rFonts w:hint="eastAsia"/>
        </w:rPr>
        <w:t>工信</w:t>
      </w:r>
      <w:r>
        <w:rPr>
          <w:rFonts w:hint="eastAsia" w:asciiTheme="minorEastAsia" w:hAnsiTheme="minorEastAsia"/>
        </w:rPr>
        <w:t>（</w:t>
      </w:r>
      <w:r>
        <w:rPr>
          <w:rFonts w:hint="eastAsia"/>
        </w:rPr>
        <w:t>54.94%</w:t>
      </w:r>
      <w:r>
        <w:rPr>
          <w:rFonts w:hint="eastAsia" w:asciiTheme="minorEastAsia" w:hAnsiTheme="minorEastAsia"/>
        </w:rPr>
        <w:t>）、</w:t>
      </w:r>
      <w:r>
        <w:rPr>
          <w:rFonts w:hint="eastAsia"/>
        </w:rPr>
        <w:t>保密</w:t>
      </w:r>
      <w:r>
        <w:rPr>
          <w:rFonts w:hint="eastAsia" w:asciiTheme="minorEastAsia" w:hAnsiTheme="minorEastAsia"/>
        </w:rPr>
        <w:t>（</w:t>
      </w:r>
      <w:r>
        <w:rPr>
          <w:rFonts w:hint="eastAsia"/>
        </w:rPr>
        <w:t>41.31%</w:t>
      </w:r>
      <w:r>
        <w:rPr>
          <w:rFonts w:hint="eastAsia" w:asciiTheme="minorEastAsia" w:hAnsiTheme="minorEastAsia"/>
        </w:rPr>
        <w:t>）。</w:t>
      </w:r>
      <w:r>
        <w:rPr>
          <w:rFonts w:hint="eastAsia"/>
          <w:b/>
          <w:bCs/>
        </w:rPr>
        <w:t>与全国数据相比，表示文化比例要低2.82个百分点，表示网信比例要高15.4个百分点。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75" w:name="_Toc18974"/>
      <w:bookmarkStart w:id="376" w:name="_Toc24037"/>
      <w:r>
        <w:rPr>
          <w:rFonts w:hint="eastAsia"/>
          <w:sz w:val="24"/>
        </w:rPr>
        <w:t>：</w:t>
      </w:r>
      <w:r>
        <w:rPr>
          <w:rFonts w:ascii="Times New Roman" w:eastAsiaTheme="minorEastAsia"/>
          <w:sz w:val="24"/>
          <w:szCs w:val="24"/>
        </w:rPr>
        <w:t>网络安全的相关管理部门认知度</w:t>
      </w:r>
      <w:bookmarkEnd w:id="375"/>
      <w:bookmarkEnd w:id="376"/>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w:t>
      </w:r>
      <w:r>
        <w:rPr>
          <w:rFonts w:hint="eastAsia" w:asciiTheme="minorEastAsia" w:hAnsiTheme="minorEastAsia"/>
          <w:color w:val="auto"/>
        </w:rPr>
        <w:t>价比较好，认为非常强占</w:t>
      </w:r>
      <w:r>
        <w:rPr>
          <w:rFonts w:hint="eastAsia"/>
          <w:color w:val="auto"/>
        </w:rPr>
        <w:t>11.8%</w:t>
      </w:r>
      <w:r>
        <w:rPr>
          <w:rFonts w:hint="eastAsia" w:asciiTheme="minorEastAsia" w:hAnsiTheme="minorEastAsia"/>
          <w:color w:val="auto"/>
        </w:rPr>
        <w:t>，认为比较强占</w:t>
      </w:r>
      <w:r>
        <w:rPr>
          <w:rFonts w:hint="eastAsia"/>
          <w:color w:val="auto"/>
        </w:rPr>
        <w:t>41.36%</w:t>
      </w:r>
      <w:r>
        <w:rPr>
          <w:rFonts w:hint="eastAsia" w:asciiTheme="minorEastAsia" w:hAnsiTheme="minorEastAsia"/>
          <w:color w:val="auto"/>
        </w:rPr>
        <w:t>，即认为强的占</w:t>
      </w:r>
      <w:r>
        <w:rPr>
          <w:rFonts w:hint="eastAsia"/>
          <w:color w:val="auto"/>
        </w:rPr>
        <w:t>53.16</w:t>
      </w:r>
      <w:r>
        <w:rPr>
          <w:rFonts w:hint="eastAsia"/>
          <w:color w:val="auto"/>
        </w:rPr>
        <w:t>%</w:t>
      </w:r>
      <w:r>
        <w:rPr>
          <w:rFonts w:hint="eastAsia" w:asciiTheme="minorEastAsia" w:hAnsiTheme="minorEastAsia"/>
          <w:color w:val="auto"/>
        </w:rPr>
        <w:t>，超过一半。认为一般有</w:t>
      </w:r>
      <w:r>
        <w:rPr>
          <w:rFonts w:hint="eastAsia"/>
          <w:color w:val="auto"/>
        </w:rPr>
        <w:t>37.6%</w:t>
      </w:r>
      <w:r>
        <w:rPr>
          <w:rFonts w:hint="eastAsia" w:asciiTheme="minorEastAsia" w:hAnsiTheme="minorEastAsia"/>
          <w:color w:val="auto"/>
        </w:rPr>
        <w:t>。</w:t>
      </w:r>
      <w:r>
        <w:rPr>
          <w:rFonts w:hint="eastAsia"/>
          <w:b/>
          <w:bCs/>
          <w:color w:val="auto"/>
        </w:rPr>
        <w:t>与全国数据相比，表示非常强比例要低8.86个百分点，表示</w:t>
      </w:r>
      <w:r>
        <w:rPr>
          <w:rFonts w:hint="eastAsia"/>
          <w:b/>
          <w:bCs/>
        </w:rPr>
        <w:t>比较强比例要高6.14个百分点。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77" w:name="_Toc1071"/>
      <w:bookmarkStart w:id="378" w:name="_Toc20236"/>
      <w:bookmarkStart w:id="379" w:name="_Toc30249"/>
      <w:r>
        <w:rPr>
          <w:rFonts w:hint="eastAsia"/>
          <w:sz w:val="24"/>
        </w:rPr>
        <w:t>：</w:t>
      </w:r>
      <w:r>
        <w:rPr>
          <w:sz w:val="24"/>
        </w:rPr>
        <w:t>政府部门网络安全监管力度评价</w:t>
      </w:r>
      <w:bookmarkEnd w:id="377"/>
      <w:bookmarkEnd w:id="378"/>
      <w:bookmarkEnd w:id="379"/>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rPr>
      </w:pPr>
      <w:bookmarkStart w:id="380" w:name="_Toc25995"/>
      <w:bookmarkStart w:id="381" w:name="_Toc48725396"/>
      <w:bookmarkStart w:id="382" w:name="_Toc18169"/>
      <w:r>
        <w:rPr>
          <w:rFonts w:hint="eastAsia"/>
        </w:rPr>
        <w:br w:type="page"/>
      </w:r>
    </w:p>
    <w:p>
      <w:pPr>
        <w:pStyle w:val="2"/>
      </w:pPr>
      <w:bookmarkStart w:id="383" w:name="_Toc27919"/>
      <w:r>
        <w:rPr>
          <w:rFonts w:hint="eastAsia"/>
        </w:rPr>
        <w:t>八、从业人员版专题分析</w:t>
      </w:r>
      <w:bookmarkEnd w:id="380"/>
      <w:bookmarkEnd w:id="381"/>
      <w:bookmarkEnd w:id="382"/>
      <w:bookmarkEnd w:id="383"/>
    </w:p>
    <w:p>
      <w:pPr>
        <w:pStyle w:val="3"/>
        <w:rPr>
          <w:rFonts w:hint="eastAsia"/>
        </w:rPr>
      </w:pPr>
      <w:bookmarkStart w:id="384" w:name="_Toc21789"/>
      <w:bookmarkStart w:id="385" w:name="_Toc48725397"/>
      <w:bookmarkStart w:id="386" w:name="_Toc2518"/>
      <w:bookmarkStart w:id="387" w:name="_Toc19735"/>
      <w:r>
        <w:rPr>
          <w:rFonts w:hint="eastAsia"/>
        </w:rPr>
        <w:t>8.1专题A：等级保护实施与企业合规专题</w:t>
      </w:r>
      <w:bookmarkEnd w:id="384"/>
      <w:bookmarkEnd w:id="385"/>
      <w:bookmarkEnd w:id="386"/>
      <w:bookmarkEnd w:id="387"/>
    </w:p>
    <w:p>
      <w:pPr>
        <w:rPr>
          <w:rFonts w:hint="eastAsia"/>
        </w:rPr>
      </w:pPr>
      <w:r>
        <w:t>因采集人数较少，本报告不作详细分析，相关专题主要发现和统计结果可参考《2021年全国网民网络安全感满意度调查统计报告（总报告）》。</w:t>
      </w:r>
    </w:p>
    <w:p>
      <w:pPr>
        <w:spacing w:line="240" w:lineRule="auto"/>
        <w:ind w:left="420"/>
        <w:jc w:val="center"/>
        <w:rPr>
          <w:rFonts w:ascii="等线" w:hAnsi="等线" w:eastAsia="等线"/>
          <w:color w:val="000000"/>
        </w:rPr>
      </w:pPr>
    </w:p>
    <w:p>
      <w:pPr>
        <w:pStyle w:val="3"/>
        <w:rPr>
          <w:rFonts w:ascii="宋体" w:hAnsi="宋体" w:eastAsia="宋体"/>
          <w:bCs/>
          <w:color w:val="000000"/>
        </w:rPr>
      </w:pPr>
      <w:bookmarkStart w:id="388" w:name="_Toc30134"/>
      <w:r>
        <w:rPr>
          <w:rFonts w:hint="eastAsia"/>
        </w:rPr>
        <w:t>8.2专题B：行业发展与</w:t>
      </w:r>
      <w:r>
        <w:rPr>
          <w:rFonts w:ascii="宋体" w:hAnsi="宋体" w:eastAsia="宋体"/>
          <w:bCs/>
          <w:color w:val="000000"/>
        </w:rPr>
        <w:t>生态建设专题</w:t>
      </w:r>
      <w:bookmarkEnd w:id="388"/>
    </w:p>
    <w:p>
      <w:pPr>
        <w:rPr>
          <w:rFonts w:hint="eastAsia"/>
        </w:rPr>
      </w:pPr>
      <w:r>
        <w:t>因采集人数较少，本报告不作详细分析，相关专题主要发现和统计结果可参考《2021年全国网民网络安全感满意度调查统计报告（总报告）》。</w:t>
      </w:r>
    </w:p>
    <w:p>
      <w:pPr>
        <w:ind w:firstLine="440"/>
        <w:jc w:val="left"/>
        <w:rPr>
          <w:rFonts w:ascii="微软雅黑" w:hAnsi="微软雅黑" w:eastAsia="微软雅黑"/>
          <w:color w:val="333333"/>
          <w:sz w:val="22"/>
          <w:szCs w:val="22"/>
        </w:rPr>
      </w:pPr>
    </w:p>
    <w:p>
      <w:pPr>
        <w:pStyle w:val="3"/>
        <w:rPr>
          <w:rFonts w:hint="eastAsia" w:ascii="宋体" w:hAnsi="宋体" w:eastAsia="宋体" w:cs="宋体"/>
          <w:bCs/>
          <w:color w:val="000000"/>
        </w:rPr>
      </w:pPr>
      <w:bookmarkStart w:id="389" w:name="_Toc8423"/>
      <w:r>
        <w:rPr>
          <w:rFonts w:hint="eastAsia"/>
        </w:rPr>
        <w:t>8.3专题C：新技术应用与</w:t>
      </w:r>
      <w:r>
        <w:rPr>
          <w:rFonts w:hint="eastAsia" w:ascii="宋体" w:hAnsi="宋体" w:eastAsia="宋体" w:cs="宋体"/>
          <w:bCs/>
          <w:color w:val="000000"/>
        </w:rPr>
        <w:t>网络安全专题</w:t>
      </w:r>
      <w:bookmarkEnd w:id="389"/>
    </w:p>
    <w:p>
      <w:pPr>
        <w:rPr>
          <w:rFonts w:hint="eastAsia"/>
        </w:rPr>
      </w:pPr>
      <w:r>
        <w:t>因采集人数较少，本报告不作详细分析，相关专题主要发现和统计结果可参考《2021年全国网民网络安全感满意度调查统计报告（总报告）》。</w:t>
      </w:r>
    </w:p>
    <w:p>
      <w:pPr>
        <w:rPr>
          <w:rFonts w:ascii="宋体" w:hAnsi="宋体" w:eastAsia="宋体" w:cs="宋体"/>
          <w:color w:val="000000"/>
        </w:rPr>
      </w:pPr>
    </w:p>
    <w:p>
      <w:pPr>
        <w:pStyle w:val="3"/>
        <w:rPr>
          <w:rFonts w:hint="eastAsia" w:ascii="宋体" w:hAnsi="宋体" w:eastAsia="宋体" w:cs="宋体"/>
          <w:bCs/>
          <w:color w:val="000000"/>
        </w:rPr>
      </w:pPr>
      <w:bookmarkStart w:id="390" w:name="_Toc29337"/>
      <w:r>
        <w:rPr>
          <w:rFonts w:hint="eastAsia"/>
        </w:rPr>
        <w:t>8.4专题D：科技创新与</w:t>
      </w:r>
      <w:r>
        <w:rPr>
          <w:rFonts w:hint="eastAsia" w:ascii="宋体" w:hAnsi="宋体" w:eastAsia="宋体" w:cs="宋体"/>
          <w:bCs/>
          <w:color w:val="000000"/>
        </w:rPr>
        <w:t>人才培养专题</w:t>
      </w:r>
      <w:bookmarkEnd w:id="390"/>
    </w:p>
    <w:p>
      <w:pPr>
        <w:rPr>
          <w:rFonts w:hint="eastAsia"/>
        </w:rPr>
      </w:pPr>
      <w:r>
        <w:t>因采集人数较少，本报告不作详细分析，相关专题主要发现和统计结果可参考《2021年全国网民网络安全感满意度调查统计报告（总报告）》。</w:t>
      </w:r>
    </w:p>
    <w:p/>
    <w:p>
      <w:r>
        <w:rPr>
          <w:rFonts w:hint="eastAsia"/>
        </w:rPr>
        <w:br w:type="page"/>
      </w:r>
    </w:p>
    <w:p>
      <w:pPr>
        <w:pStyle w:val="2"/>
        <w:rPr>
          <w:rFonts w:hint="eastAsia" w:asciiTheme="minorHAnsi" w:hAnsiTheme="minorHAnsi" w:cstheme="minorHAnsi"/>
        </w:rPr>
      </w:pPr>
      <w:bookmarkStart w:id="391" w:name="_Toc31839"/>
      <w:r>
        <w:rPr>
          <w:rFonts w:hint="eastAsia" w:asciiTheme="minorHAnsi" w:hAnsiTheme="minorHAnsi" w:cstheme="minorHAnsi"/>
        </w:rPr>
        <w:t>附件一：调查方法与数据样本情况</w:t>
      </w:r>
      <w:bookmarkEnd w:id="391"/>
    </w:p>
    <w:p>
      <w:bookmarkStart w:id="392" w:name="_Toc19207435"/>
      <w:bookmarkStart w:id="393" w:name="_Toc19203354"/>
      <w:bookmarkStart w:id="394" w:name="_Hlk83743068"/>
      <w:r>
        <w:rPr>
          <w:rFonts w:hint="eastAsia"/>
        </w:rPr>
        <w:t>一、背景</w:t>
      </w:r>
      <w:bookmarkEnd w:id="392"/>
      <w:bookmarkEnd w:id="393"/>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95" w:name="_Toc19207436"/>
      <w:bookmarkStart w:id="396" w:name="_Toc19203355"/>
      <w:r>
        <w:rPr>
          <w:rFonts w:hint="eastAsia"/>
        </w:rPr>
        <w:t>二、目的</w:t>
      </w:r>
      <w:bookmarkEnd w:id="395"/>
      <w:bookmarkEnd w:id="396"/>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97" w:name="_Toc19203356"/>
      <w:bookmarkStart w:id="398" w:name="_Toc19207437"/>
      <w:r>
        <w:rPr>
          <w:rFonts w:hint="eastAsia"/>
        </w:rPr>
        <w:t>三、调查方式</w:t>
      </w:r>
      <w:bookmarkEnd w:id="397"/>
      <w:bookmarkEnd w:id="398"/>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99" w:name="_Hlk81832911"/>
      <w:r>
        <w:rPr>
          <w:rFonts w:hint="eastAsia"/>
        </w:rPr>
        <w:t>数字鸿沟消除与乡村振兴</w:t>
      </w:r>
      <w:bookmarkEnd w:id="399"/>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400"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400"/>
      <w:r>
        <w:rPr>
          <w:rFonts w:hint="eastAsia"/>
        </w:rPr>
        <w:t>活动取得圆满成功。</w:t>
      </w:r>
    </w:p>
    <w:p/>
    <w:bookmarkEnd w:id="394"/>
    <w:p>
      <w:r>
        <w:rPr>
          <w:rFonts w:hint="eastAsia"/>
        </w:rPr>
        <w:t>四、调查样本数据的有效性</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t>4</w:t>
      </w:r>
      <w:r>
        <w:rPr>
          <w:rFonts w:hint="eastAsia"/>
        </w:rPr>
        <w:t>）调查样本数据有效率较高</w:t>
      </w:r>
    </w:p>
    <w:p>
      <w:r>
        <w:rPr>
          <w:rFonts w:hint="eastAsia"/>
        </w:rPr>
        <w:t>从数据清洗的结果来看，总体数据有效率9</w:t>
      </w:r>
      <w:r>
        <w:t>3%</w:t>
      </w:r>
      <w:r>
        <w:rPr>
          <w:rFonts w:hint="eastAsia"/>
        </w:rPr>
        <w:t>左右，总体上样本数据的有效率较高。绝大多数参与者都认真答题，有不少网民提交了意见和建议。</w:t>
      </w:r>
      <w:r>
        <w:t xml:space="preserve"> </w:t>
      </w:r>
    </w:p>
    <w:p>
      <w:pPr>
        <w:widowControl/>
        <w:adjustRightInd/>
        <w:snapToGrid/>
        <w:spacing w:line="240" w:lineRule="auto"/>
        <w:ind w:firstLine="0" w:firstLineChars="0"/>
        <w:jc w:val="left"/>
        <w:rPr>
          <w:rFonts w:eastAsia="黑体" w:cstheme="minorHAnsi"/>
          <w:b/>
          <w:bCs/>
          <w:kern w:val="44"/>
          <w:sz w:val="28"/>
          <w:szCs w:val="28"/>
        </w:rPr>
      </w:pPr>
      <w:r>
        <w:rPr>
          <w:rFonts w:hint="eastAsia"/>
        </w:rPr>
        <w:t xml:space="preserve">从以上分析，本次问卷调查数据的样本基本符合网民分布的主要特性，具有较高的代表性。   </w:t>
      </w:r>
      <w:r>
        <w:rPr>
          <w:rFonts w:cstheme="minorHAnsi"/>
        </w:rPr>
        <w:br w:type="page"/>
      </w:r>
    </w:p>
    <w:p>
      <w:pPr>
        <w:pStyle w:val="2"/>
        <w:rPr>
          <w:rFonts w:hint="eastAsia" w:asciiTheme="minorHAnsi" w:hAnsiTheme="minorHAnsi" w:cstheme="minorHAnsi"/>
        </w:rPr>
      </w:pPr>
      <w:bookmarkStart w:id="401" w:name="_Toc50903908"/>
      <w:bookmarkStart w:id="402" w:name="_Toc50885002"/>
      <w:bookmarkStart w:id="403" w:name="_Toc14439"/>
      <w:r>
        <w:rPr>
          <w:rFonts w:hint="eastAsia" w:asciiTheme="minorHAnsi" w:hAnsiTheme="minorHAnsi" w:cstheme="minorHAnsi"/>
        </w:rPr>
        <w:t>附件二：调查报告致谢词</w:t>
      </w:r>
      <w:bookmarkEnd w:id="401"/>
      <w:bookmarkEnd w:id="402"/>
      <w:bookmarkEnd w:id="403"/>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404"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404"/>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405" w:name="_Toc49439774"/>
      <w:bookmarkStart w:id="406"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07" w:name="_Hlk83740128"/>
      <w:r>
        <w:rPr>
          <w:rFonts w:hint="eastAsia" w:eastAsia="宋体" w:cstheme="minorHAnsi"/>
        </w:rPr>
        <w:t>（组长）</w:t>
      </w:r>
      <w:bookmarkEnd w:id="407"/>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08" w:name="_Toc13939"/>
      <w:r>
        <w:rPr>
          <w:rFonts w:hint="eastAsia" w:asciiTheme="minorHAnsi" w:hAnsiTheme="minorHAnsi" w:cstheme="minorHAnsi"/>
        </w:rPr>
        <w:t>附件三：调查活动组委会名单</w:t>
      </w:r>
      <w:bookmarkEnd w:id="405"/>
      <w:bookmarkEnd w:id="406"/>
      <w:bookmarkEnd w:id="408"/>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409" w:name="_Toc49439775"/>
      <w:bookmarkStart w:id="410" w:name="_Toc50903910"/>
      <w:bookmarkStart w:id="411" w:name="_Toc11095"/>
      <w:r>
        <w:rPr>
          <w:rFonts w:hint="eastAsia" w:asciiTheme="minorHAnsi" w:hAnsiTheme="minorHAnsi" w:cstheme="minorHAnsi"/>
        </w:rPr>
        <w:t>附件四：调查活动发起单位及支持单位名单</w:t>
      </w:r>
      <w:bookmarkEnd w:id="409"/>
      <w:bookmarkEnd w:id="410"/>
      <w:bookmarkEnd w:id="411"/>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3E6F9DF9"/>
    <w:multiLevelType w:val="singleLevel"/>
    <w:tmpl w:val="3E6F9DF9"/>
    <w:lvl w:ilvl="0" w:tentative="0">
      <w:start w:val="7"/>
      <w:numFmt w:val="decimal"/>
      <w:suff w:val="nothing"/>
      <w:lvlText w:val="（%1）"/>
      <w:lvlJc w:val="left"/>
    </w:lvl>
  </w:abstractNum>
  <w:abstractNum w:abstractNumId="3">
    <w:nsid w:val="458898E2"/>
    <w:multiLevelType w:val="singleLevel"/>
    <w:tmpl w:val="458898E2"/>
    <w:lvl w:ilvl="0" w:tentative="0">
      <w:start w:val="5"/>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5196F"/>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5E0FC6"/>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D71169"/>
    <w:rsid w:val="0AF639A6"/>
    <w:rsid w:val="0B884125"/>
    <w:rsid w:val="0C2F0BDD"/>
    <w:rsid w:val="0C480E98"/>
    <w:rsid w:val="0CAA2FC2"/>
    <w:rsid w:val="0CE01E74"/>
    <w:rsid w:val="0CFC02EE"/>
    <w:rsid w:val="0D1020FE"/>
    <w:rsid w:val="0D123E89"/>
    <w:rsid w:val="0D1B537E"/>
    <w:rsid w:val="0D97DAF5"/>
    <w:rsid w:val="0DD80825"/>
    <w:rsid w:val="0DE4002E"/>
    <w:rsid w:val="0E182450"/>
    <w:rsid w:val="0E3B76EA"/>
    <w:rsid w:val="0EB03ACA"/>
    <w:rsid w:val="0EB77D47"/>
    <w:rsid w:val="0EC615B1"/>
    <w:rsid w:val="0EC9739F"/>
    <w:rsid w:val="0EF358D7"/>
    <w:rsid w:val="0F203EE1"/>
    <w:rsid w:val="0F303249"/>
    <w:rsid w:val="0F7C43B3"/>
    <w:rsid w:val="0FB843A5"/>
    <w:rsid w:val="0FE72BC9"/>
    <w:rsid w:val="0FFB644A"/>
    <w:rsid w:val="0FFD2580"/>
    <w:rsid w:val="0FFE47CB"/>
    <w:rsid w:val="104F376B"/>
    <w:rsid w:val="10CD0FF9"/>
    <w:rsid w:val="10E83A36"/>
    <w:rsid w:val="11045C1D"/>
    <w:rsid w:val="11227A4E"/>
    <w:rsid w:val="11524E8F"/>
    <w:rsid w:val="11AA49EA"/>
    <w:rsid w:val="11C11FD2"/>
    <w:rsid w:val="11D06C3A"/>
    <w:rsid w:val="11F758E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5C967EC"/>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0E2CC3"/>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2DF6446"/>
    <w:rsid w:val="23233A84"/>
    <w:rsid w:val="232960BF"/>
    <w:rsid w:val="235732DB"/>
    <w:rsid w:val="236163A9"/>
    <w:rsid w:val="23C27003"/>
    <w:rsid w:val="23DC2F7E"/>
    <w:rsid w:val="23F55634"/>
    <w:rsid w:val="24007F65"/>
    <w:rsid w:val="240E02E4"/>
    <w:rsid w:val="2422387A"/>
    <w:rsid w:val="24511F61"/>
    <w:rsid w:val="24571BC3"/>
    <w:rsid w:val="246632A8"/>
    <w:rsid w:val="24877763"/>
    <w:rsid w:val="248D3798"/>
    <w:rsid w:val="24B12ADB"/>
    <w:rsid w:val="25067F31"/>
    <w:rsid w:val="25193C42"/>
    <w:rsid w:val="25965C9B"/>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5862A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355D97"/>
    <w:rsid w:val="30AA04E1"/>
    <w:rsid w:val="30E156E3"/>
    <w:rsid w:val="31086B5D"/>
    <w:rsid w:val="31A00F09"/>
    <w:rsid w:val="31FF7276"/>
    <w:rsid w:val="322A333F"/>
    <w:rsid w:val="326E00EF"/>
    <w:rsid w:val="329B3DF2"/>
    <w:rsid w:val="32A10331"/>
    <w:rsid w:val="32AB1D3A"/>
    <w:rsid w:val="32B46550"/>
    <w:rsid w:val="335817A7"/>
    <w:rsid w:val="335944A5"/>
    <w:rsid w:val="33867B7D"/>
    <w:rsid w:val="339A42C9"/>
    <w:rsid w:val="33A35ADA"/>
    <w:rsid w:val="33D06171"/>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6C2759"/>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8D1342"/>
    <w:rsid w:val="40A14808"/>
    <w:rsid w:val="40A64322"/>
    <w:rsid w:val="40A851FE"/>
    <w:rsid w:val="40C17BBD"/>
    <w:rsid w:val="40E34C01"/>
    <w:rsid w:val="40E57D23"/>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C06EB"/>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10160D7"/>
    <w:rsid w:val="510602D1"/>
    <w:rsid w:val="51107324"/>
    <w:rsid w:val="51111198"/>
    <w:rsid w:val="51447F1D"/>
    <w:rsid w:val="51464EB3"/>
    <w:rsid w:val="51515C7C"/>
    <w:rsid w:val="517C7607"/>
    <w:rsid w:val="51DE7E99"/>
    <w:rsid w:val="522C24BF"/>
    <w:rsid w:val="52350BDD"/>
    <w:rsid w:val="528D0141"/>
    <w:rsid w:val="528D20BB"/>
    <w:rsid w:val="52D14D73"/>
    <w:rsid w:val="52DC4634"/>
    <w:rsid w:val="53101A13"/>
    <w:rsid w:val="535205EE"/>
    <w:rsid w:val="53607414"/>
    <w:rsid w:val="53707A3E"/>
    <w:rsid w:val="53964B76"/>
    <w:rsid w:val="539A4C12"/>
    <w:rsid w:val="539C2D25"/>
    <w:rsid w:val="53B442B0"/>
    <w:rsid w:val="53D56515"/>
    <w:rsid w:val="53F56F52"/>
    <w:rsid w:val="54057409"/>
    <w:rsid w:val="54544569"/>
    <w:rsid w:val="54584C08"/>
    <w:rsid w:val="546F08B5"/>
    <w:rsid w:val="54AB1B79"/>
    <w:rsid w:val="54D46BCE"/>
    <w:rsid w:val="54D63568"/>
    <w:rsid w:val="54F043DD"/>
    <w:rsid w:val="54F27881"/>
    <w:rsid w:val="54FE4BB9"/>
    <w:rsid w:val="550E58B0"/>
    <w:rsid w:val="55160260"/>
    <w:rsid w:val="55686144"/>
    <w:rsid w:val="55687FB1"/>
    <w:rsid w:val="55BD652B"/>
    <w:rsid w:val="55E328C5"/>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0D5F9F"/>
    <w:rsid w:val="5D160C29"/>
    <w:rsid w:val="5D287A59"/>
    <w:rsid w:val="5D306DEE"/>
    <w:rsid w:val="5D445E06"/>
    <w:rsid w:val="5D702CB2"/>
    <w:rsid w:val="5DA92B96"/>
    <w:rsid w:val="5DD0536B"/>
    <w:rsid w:val="5DD852BC"/>
    <w:rsid w:val="5DF243F9"/>
    <w:rsid w:val="5E647C29"/>
    <w:rsid w:val="5E7728D6"/>
    <w:rsid w:val="5EA0023C"/>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0E8305A"/>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806251"/>
    <w:rsid w:val="65BC4E1D"/>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4E5648"/>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64B99"/>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565F04"/>
    <w:rsid w:val="7766FBC0"/>
    <w:rsid w:val="7775230F"/>
    <w:rsid w:val="77786DA3"/>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4" Type="http://schemas.openxmlformats.org/officeDocument/2006/relationships/fontTable" Target="fontTable.xml"/><Relationship Id="rId203" Type="http://schemas.openxmlformats.org/officeDocument/2006/relationships/numbering" Target="numbering.xml"/><Relationship Id="rId202" Type="http://schemas.openxmlformats.org/officeDocument/2006/relationships/customXml" Target="../customXml/item1.xml"/><Relationship Id="rId201" Type="http://schemas.openxmlformats.org/officeDocument/2006/relationships/image" Target="media/image178.png"/><Relationship Id="rId200" Type="http://schemas.openxmlformats.org/officeDocument/2006/relationships/image" Target="media/image177.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6.png"/><Relationship Id="rId198" Type="http://schemas.openxmlformats.org/officeDocument/2006/relationships/image" Target="media/image175.png"/><Relationship Id="rId197" Type="http://schemas.openxmlformats.org/officeDocument/2006/relationships/image" Target="media/image174.png"/><Relationship Id="rId196" Type="http://schemas.openxmlformats.org/officeDocument/2006/relationships/image" Target="media/image173.png"/><Relationship Id="rId195" Type="http://schemas.openxmlformats.org/officeDocument/2006/relationships/image" Target="media/image172.png"/><Relationship Id="rId194" Type="http://schemas.openxmlformats.org/officeDocument/2006/relationships/image" Target="media/image171.png"/><Relationship Id="rId193" Type="http://schemas.openxmlformats.org/officeDocument/2006/relationships/image" Target="media/image170.png"/><Relationship Id="rId192" Type="http://schemas.openxmlformats.org/officeDocument/2006/relationships/image" Target="media/image169.png"/><Relationship Id="rId191" Type="http://schemas.openxmlformats.org/officeDocument/2006/relationships/image" Target="media/image168.png"/><Relationship Id="rId190" Type="http://schemas.openxmlformats.org/officeDocument/2006/relationships/image" Target="media/image167.png"/><Relationship Id="rId19" Type="http://schemas.openxmlformats.org/officeDocument/2006/relationships/footer" Target="footer9.xml"/><Relationship Id="rId189" Type="http://schemas.openxmlformats.org/officeDocument/2006/relationships/image" Target="media/image166.png"/><Relationship Id="rId188" Type="http://schemas.openxmlformats.org/officeDocument/2006/relationships/image" Target="media/image165.png"/><Relationship Id="rId187" Type="http://schemas.openxmlformats.org/officeDocument/2006/relationships/image" Target="media/image164.png"/><Relationship Id="rId186" Type="http://schemas.openxmlformats.org/officeDocument/2006/relationships/image" Target="media/image163.png"/><Relationship Id="rId185" Type="http://schemas.openxmlformats.org/officeDocument/2006/relationships/image" Target="media/image162.png"/><Relationship Id="rId184" Type="http://schemas.openxmlformats.org/officeDocument/2006/relationships/image" Target="media/image161.pn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高工</dc:creator>
  <cp:keywords>网络安全感、满意度、调查</cp:keywords>
  <cp:lastModifiedBy>珍珠</cp:lastModifiedBy>
  <cp:lastPrinted>2021-09-25T11:02:00Z</cp:lastPrinted>
  <dcterms:modified xsi:type="dcterms:W3CDTF">2021-10-27T02:22:33Z</dcterms:modified>
  <dc:title>2019年全国网民网络安全感满意度调查统计报告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