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0"/>
        <w:jc w:val="left"/>
        <w:textAlignment w:val="auto"/>
        <w:rPr>
          <w:rFonts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</w:rPr>
        <w:t>附录C：</w:t>
      </w:r>
    </w:p>
    <w:p>
      <w:pPr>
        <w:pStyle w:val="2"/>
        <w:adjustRightInd w:val="0"/>
        <w:snapToGrid w:val="0"/>
        <w:ind w:left="0" w:right="0" w:firstLine="0"/>
        <w:jc w:val="center"/>
        <w:rPr>
          <w:rFonts w:ascii="华文中宋" w:hAnsi="华文中宋" w:eastAsia="华文中宋" w:cs="仿宋"/>
          <w:bCs/>
          <w:sz w:val="44"/>
          <w:szCs w:val="44"/>
        </w:rPr>
      </w:pPr>
      <w:r>
        <w:rPr>
          <w:rFonts w:hint="eastAsia" w:ascii="华文中宋" w:hAnsi="华文中宋" w:eastAsia="华文中宋" w:cs="仿宋"/>
          <w:bCs/>
          <w:sz w:val="44"/>
          <w:szCs w:val="44"/>
        </w:rPr>
        <w:t>发起单位推荐本地支持单位名单</w:t>
      </w:r>
    </w:p>
    <w:bookmarkEnd w:id="0"/>
    <w:p>
      <w:pPr>
        <w:pStyle w:val="2"/>
        <w:spacing w:before="212" w:line="364" w:lineRule="auto"/>
        <w:ind w:left="0" w:firstLine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（各奖项最多推荐3家）</w:t>
      </w:r>
    </w:p>
    <w:p>
      <w:pPr>
        <w:pStyle w:val="2"/>
        <w:adjustRightInd w:val="0"/>
        <w:snapToGrid w:val="0"/>
        <w:ind w:left="0" w:right="0" w:firstLineChars="200"/>
        <w:rPr>
          <w:rFonts w:ascii="仿宋" w:hAnsi="仿宋" w:eastAsia="仿宋" w:cs="仿宋"/>
        </w:rPr>
      </w:pPr>
    </w:p>
    <w:p>
      <w:pPr>
        <w:pStyle w:val="2"/>
        <w:adjustRightInd w:val="0"/>
        <w:snapToGrid w:val="0"/>
        <w:spacing w:line="360" w:lineRule="auto"/>
        <w:ind w:left="0" w:right="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社会责任贡献奖：奖励与调查活动组委会或各地发起单位进行有深度、多层次合作的，通过多样化的合作模式互惠互利、实现双方共赢，取得调查活动优异成果的支持单位。</w:t>
      </w:r>
    </w:p>
    <w:p>
      <w:pPr>
        <w:pStyle w:val="2"/>
        <w:adjustRightInd w:val="0"/>
        <w:snapToGrid w:val="0"/>
        <w:spacing w:line="360" w:lineRule="auto"/>
        <w:ind w:left="0" w:right="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公益先锋奖：奖励在调查活动整体工作中积极配合，运用自身资源优势，踊跃提供公益赞助奖品、奖券等权益的，并赢得网民众多好评的支持单位。</w:t>
      </w:r>
    </w:p>
    <w:p>
      <w:pPr>
        <w:pStyle w:val="2"/>
        <w:adjustRightInd w:val="0"/>
        <w:snapToGrid w:val="0"/>
        <w:spacing w:line="360" w:lineRule="auto"/>
        <w:ind w:left="0" w:right="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传播魅力奖：奖励支持单位中个人链接样本采集的佼佼者，散发能量的大V，群众里的网络安全意见领袖，以及通过各种才华创作传播和分享调查活动的优秀个人，是充分发挥才智和资源优势且颇具个人魅力的推广者。</w:t>
      </w:r>
    </w:p>
    <w:p>
      <w:pPr>
        <w:pStyle w:val="2"/>
        <w:adjustRightInd w:val="0"/>
        <w:snapToGrid w:val="0"/>
        <w:spacing w:line="360" w:lineRule="auto"/>
        <w:ind w:left="0" w:right="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特别奖项：调查活动组委会根据各支持单位获奖的年度累积情况，将分别获得相应奖项。奖励多次参与活动的单位。</w:t>
      </w:r>
    </w:p>
    <w:p>
      <w:pPr>
        <w:pStyle w:val="2"/>
        <w:adjustRightInd w:val="0"/>
        <w:snapToGrid w:val="0"/>
        <w:ind w:left="0" w:right="0" w:firstLineChars="200"/>
        <w:rPr>
          <w:rFonts w:ascii="仿宋" w:hAnsi="仿宋" w:eastAsia="仿宋" w:cs="仿宋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213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奖项名称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推荐单位（1）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推荐单位（2）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推荐单位（3）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社会责任贡献奖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公益先锋奖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传播魅力奖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特别奖项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E7D2B"/>
    <w:rsid w:val="628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 w:right="204" w:firstLine="640"/>
    </w:pPr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2021-11-25T05:56:00Z</dcterms:created>
  <dc:creator>哈哈</dc:creator>
  <cp:lastModifiedBy>哈哈</cp:lastModifiedBy>
  <dcterms:modified xsi:type="dcterms:W3CDTF">2021-11-25T05:57:33Z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EA9CD3D787A14A92B65676A26A36EC5A</vt:lpwstr>
  </property>
</Properties>
</file>