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rPr>
          <w:rFonts w:ascii="黑体" w:hAnsi="黑体" w:eastAsia="黑体"/>
          <w:sz w:val="32"/>
          <w:szCs w:val="32"/>
        </w:rPr>
      </w:pPr>
      <w:bookmarkStart w:id="0" w:name="_Toc32664"/>
      <w:bookmarkStart w:id="1" w:name="_Toc9373"/>
    </w:p>
    <w:p>
      <w:pPr>
        <w:ind w:left="0" w:leftChars="0" w:firstLine="0" w:firstLineChars="0"/>
        <w:rPr>
          <w:rFonts w:ascii="黑体" w:hAnsi="黑体" w:eastAsia="黑体"/>
          <w:sz w:val="32"/>
          <w:szCs w:val="32"/>
        </w:rPr>
      </w:pPr>
    </w:p>
    <w:p>
      <w:pPr>
        <w:ind w:left="0" w:leftChars="0"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7826"/>
      <w:bookmarkStart w:id="3" w:name="_Toc18672"/>
      <w:bookmarkStart w:id="4" w:name="_Toc8951"/>
      <w:bookmarkStart w:id="5" w:name="_Toc20618"/>
      <w:r>
        <w:rPr>
          <w:rFonts w:hint="eastAsia" w:ascii="黑体" w:hAnsi="黑体" w:eastAsia="黑体"/>
          <w:b/>
          <w:bCs/>
          <w:sz w:val="44"/>
          <w:szCs w:val="44"/>
        </w:rPr>
        <w:t>202</w:t>
      </w:r>
      <w:r>
        <w:rPr>
          <w:rFonts w:hint="eastAsia" w:ascii="黑体" w:hAnsi="黑体" w:eastAsia="黑体"/>
          <w:b/>
          <w:bCs/>
          <w:sz w:val="44"/>
          <w:szCs w:val="44"/>
          <w:lang w:val="en-US" w:eastAsia="zh-CN"/>
        </w:rPr>
        <w:t>2</w:t>
      </w:r>
      <w:r>
        <w:rPr>
          <w:rFonts w:hint="eastAsia" w:ascii="黑体" w:hAnsi="黑体" w:eastAsia="黑体"/>
          <w:b/>
          <w:bCs/>
          <w:sz w:val="44"/>
          <w:szCs w:val="44"/>
        </w:rPr>
        <w:t>年</w:t>
      </w:r>
      <w:r>
        <w:rPr>
          <w:rFonts w:hint="eastAsia" w:ascii="黑体" w:hAnsi="黑体" w:eastAsia="黑体"/>
          <w:b/>
          <w:bCs/>
          <w:sz w:val="44"/>
          <w:szCs w:val="44"/>
          <w:lang w:val="en-US" w:eastAsia="zh-CN"/>
        </w:rPr>
        <w:t>全国</w:t>
      </w:r>
      <w:r>
        <w:rPr>
          <w:rFonts w:hint="eastAsia" w:ascii="黑体" w:hAnsi="黑体" w:eastAsia="黑体"/>
          <w:b/>
          <w:bCs/>
          <w:sz w:val="44"/>
          <w:szCs w:val="44"/>
        </w:rPr>
        <w:t>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锡林郭勒盟</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ascii="黑体" w:hAnsi="黑体" w:eastAsia="黑体" w:cs="黑体"/>
                <w:sz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r>
        <w:rPr>
          <w:rFonts w:hint="eastAsia" w:ascii="黑体" w:hAnsi="黑体" w:eastAsia="黑体" w:cs="黑体"/>
          <w:bCs/>
          <w:sz w:val="28"/>
          <w:szCs w:val="28"/>
          <w:lang w:val="en-US" w:eastAsia="zh-CN"/>
        </w:rPr>
        <w:t>2022年9月</w:t>
      </w: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w:t>
      </w:r>
      <w:r>
        <w:rPr>
          <w:rFonts w:hint="eastAsia" w:ascii="黑体" w:hAnsi="黑体" w:eastAsia="黑体" w:cs="黑体"/>
          <w:lang w:val="en-US" w:eastAsia="zh-CN"/>
        </w:rPr>
        <w:t>2</w:t>
      </w:r>
      <w:r>
        <w:rPr>
          <w:rFonts w:hint="eastAsia" w:ascii="黑体" w:hAnsi="黑体" w:eastAsia="黑体" w:cs="黑体"/>
        </w:rPr>
        <w:t>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59264"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9"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0288"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0288;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pStyle w:val="11"/>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_Toc5749 </w:instrText>
          </w:r>
          <w:r>
            <w:fldChar w:fldCharType="separate"/>
          </w:r>
          <w:r>
            <w:rPr>
              <w:rFonts w:hint="eastAsia"/>
            </w:rPr>
            <w:t>一、 前言</w:t>
          </w:r>
          <w:r>
            <w:tab/>
          </w:r>
          <w:r>
            <w:fldChar w:fldCharType="begin"/>
          </w:r>
          <w:r>
            <w:instrText xml:space="preserve"> PAGEREF _Toc5749 \h </w:instrText>
          </w:r>
          <w:r>
            <w:fldChar w:fldCharType="separate"/>
          </w:r>
          <w:r>
            <w:t>6</w:t>
          </w:r>
          <w:r>
            <w:fldChar w:fldCharType="end"/>
          </w:r>
          <w:r>
            <w:fldChar w:fldCharType="end"/>
          </w:r>
        </w:p>
        <w:p>
          <w:pPr>
            <w:pStyle w:val="11"/>
            <w:tabs>
              <w:tab w:val="right" w:leader="dot" w:pos="8312"/>
            </w:tabs>
          </w:pPr>
          <w:r>
            <w:fldChar w:fldCharType="begin"/>
          </w:r>
          <w:r>
            <w:instrText xml:space="preserve"> HYPERLINK \l _Toc13381 </w:instrText>
          </w:r>
          <w:r>
            <w:fldChar w:fldCharType="separate"/>
          </w:r>
          <w:r>
            <w:rPr>
              <w:rFonts w:hint="eastAsia"/>
              <w:lang w:val="en-US" w:eastAsia="zh-CN"/>
            </w:rPr>
            <w:t>二</w:t>
          </w:r>
          <w:r>
            <w:rPr>
              <w:rFonts w:hint="eastAsia"/>
            </w:rPr>
            <w:t>、公众网民基本情况</w:t>
          </w:r>
          <w:r>
            <w:tab/>
          </w:r>
          <w:r>
            <w:fldChar w:fldCharType="begin"/>
          </w:r>
          <w:r>
            <w:instrText xml:space="preserve"> PAGEREF _Toc13381 \h </w:instrText>
          </w:r>
          <w:r>
            <w:fldChar w:fldCharType="separate"/>
          </w:r>
          <w:r>
            <w:t>9</w:t>
          </w:r>
          <w:r>
            <w:fldChar w:fldCharType="end"/>
          </w:r>
          <w:r>
            <w:fldChar w:fldCharType="end"/>
          </w:r>
        </w:p>
        <w:p>
          <w:pPr>
            <w:pStyle w:val="13"/>
            <w:tabs>
              <w:tab w:val="right" w:leader="dot" w:pos="8312"/>
            </w:tabs>
          </w:pPr>
          <w:r>
            <w:fldChar w:fldCharType="begin"/>
          </w:r>
          <w:r>
            <w:instrText xml:space="preserve"> HYPERLINK \l _Toc130 </w:instrText>
          </w:r>
          <w:r>
            <w:fldChar w:fldCharType="separate"/>
          </w:r>
          <w:r>
            <w:rPr>
              <w:rFonts w:hint="eastAsia"/>
              <w:lang w:val="en-US" w:eastAsia="zh-CN"/>
            </w:rPr>
            <w:t>2</w:t>
          </w:r>
          <w:r>
            <w:rPr>
              <w:rFonts w:hint="eastAsia"/>
            </w:rPr>
            <w:t>.1性别分布</w:t>
          </w:r>
          <w:r>
            <w:tab/>
          </w:r>
          <w:r>
            <w:fldChar w:fldCharType="begin"/>
          </w:r>
          <w:r>
            <w:instrText xml:space="preserve"> PAGEREF _Toc130 \h </w:instrText>
          </w:r>
          <w:r>
            <w:fldChar w:fldCharType="separate"/>
          </w:r>
          <w:r>
            <w:t>9</w:t>
          </w:r>
          <w:r>
            <w:fldChar w:fldCharType="end"/>
          </w:r>
          <w:r>
            <w:fldChar w:fldCharType="end"/>
          </w:r>
        </w:p>
        <w:p>
          <w:pPr>
            <w:pStyle w:val="13"/>
            <w:tabs>
              <w:tab w:val="right" w:leader="dot" w:pos="8312"/>
            </w:tabs>
          </w:pPr>
          <w:r>
            <w:fldChar w:fldCharType="begin"/>
          </w:r>
          <w:r>
            <w:instrText xml:space="preserve"> HYPERLINK \l _Toc4616 </w:instrText>
          </w:r>
          <w:r>
            <w:fldChar w:fldCharType="separate"/>
          </w:r>
          <w:r>
            <w:rPr>
              <w:rFonts w:hint="eastAsia"/>
              <w:lang w:val="en-US" w:eastAsia="zh-CN"/>
            </w:rPr>
            <w:t>2</w:t>
          </w:r>
          <w:r>
            <w:rPr>
              <w:rFonts w:hint="eastAsia"/>
            </w:rPr>
            <w:t>.2年龄分布</w:t>
          </w:r>
          <w:r>
            <w:tab/>
          </w:r>
          <w:r>
            <w:fldChar w:fldCharType="begin"/>
          </w:r>
          <w:r>
            <w:instrText xml:space="preserve"> PAGEREF _Toc4616 \h </w:instrText>
          </w:r>
          <w:r>
            <w:fldChar w:fldCharType="separate"/>
          </w:r>
          <w:r>
            <w:t>10</w:t>
          </w:r>
          <w:r>
            <w:fldChar w:fldCharType="end"/>
          </w:r>
          <w:r>
            <w:fldChar w:fldCharType="end"/>
          </w:r>
        </w:p>
        <w:p>
          <w:pPr>
            <w:pStyle w:val="13"/>
            <w:tabs>
              <w:tab w:val="right" w:leader="dot" w:pos="8312"/>
            </w:tabs>
          </w:pPr>
          <w:r>
            <w:fldChar w:fldCharType="begin"/>
          </w:r>
          <w:r>
            <w:instrText xml:space="preserve"> HYPERLINK \l _Toc10722 </w:instrText>
          </w:r>
          <w:r>
            <w:fldChar w:fldCharType="separate"/>
          </w:r>
          <w:r>
            <w:rPr>
              <w:rFonts w:hint="eastAsia"/>
              <w:lang w:val="en-US" w:eastAsia="zh-CN"/>
            </w:rPr>
            <w:t>2</w:t>
          </w:r>
          <w:r>
            <w:rPr>
              <w:rFonts w:hint="eastAsia"/>
            </w:rPr>
            <w:t>.3学历分布</w:t>
          </w:r>
          <w:r>
            <w:tab/>
          </w:r>
          <w:r>
            <w:fldChar w:fldCharType="begin"/>
          </w:r>
          <w:r>
            <w:instrText xml:space="preserve"> PAGEREF _Toc10722 \h </w:instrText>
          </w:r>
          <w:r>
            <w:fldChar w:fldCharType="separate"/>
          </w:r>
          <w:r>
            <w:t>10</w:t>
          </w:r>
          <w:r>
            <w:fldChar w:fldCharType="end"/>
          </w:r>
          <w:r>
            <w:fldChar w:fldCharType="end"/>
          </w:r>
        </w:p>
        <w:p>
          <w:pPr>
            <w:pStyle w:val="13"/>
            <w:tabs>
              <w:tab w:val="right" w:leader="dot" w:pos="8312"/>
            </w:tabs>
          </w:pPr>
          <w:r>
            <w:fldChar w:fldCharType="begin"/>
          </w:r>
          <w:r>
            <w:instrText xml:space="preserve"> HYPERLINK \l _Toc30916 </w:instrText>
          </w:r>
          <w:r>
            <w:fldChar w:fldCharType="separate"/>
          </w:r>
          <w:r>
            <w:rPr>
              <w:rFonts w:hint="eastAsia"/>
              <w:lang w:val="en-US" w:eastAsia="zh-CN"/>
            </w:rPr>
            <w:t>2</w:t>
          </w:r>
          <w:r>
            <w:rPr>
              <w:rFonts w:hint="eastAsia"/>
            </w:rPr>
            <w:t>.4职业分布</w:t>
          </w:r>
          <w:r>
            <w:tab/>
          </w:r>
          <w:r>
            <w:fldChar w:fldCharType="begin"/>
          </w:r>
          <w:r>
            <w:instrText xml:space="preserve"> PAGEREF _Toc30916 \h </w:instrText>
          </w:r>
          <w:r>
            <w:fldChar w:fldCharType="separate"/>
          </w:r>
          <w:r>
            <w:t>11</w:t>
          </w:r>
          <w:r>
            <w:fldChar w:fldCharType="end"/>
          </w:r>
          <w:r>
            <w:fldChar w:fldCharType="end"/>
          </w:r>
        </w:p>
        <w:p>
          <w:pPr>
            <w:pStyle w:val="13"/>
            <w:tabs>
              <w:tab w:val="right" w:leader="dot" w:pos="8312"/>
            </w:tabs>
          </w:pPr>
          <w:r>
            <w:fldChar w:fldCharType="begin"/>
          </w:r>
          <w:r>
            <w:instrText xml:space="preserve"> HYPERLINK \l _Toc5570 </w:instrText>
          </w:r>
          <w:r>
            <w:fldChar w:fldCharType="separate"/>
          </w:r>
          <w:r>
            <w:rPr>
              <w:rFonts w:hint="eastAsia"/>
              <w:lang w:val="en-US" w:eastAsia="zh-CN"/>
            </w:rPr>
            <w:t>2</w:t>
          </w:r>
          <w:r>
            <w:rPr>
              <w:rFonts w:hint="eastAsia"/>
            </w:rPr>
            <w:t>.5担任角色</w:t>
          </w:r>
          <w:r>
            <w:tab/>
          </w:r>
          <w:r>
            <w:fldChar w:fldCharType="begin"/>
          </w:r>
          <w:r>
            <w:instrText xml:space="preserve"> PAGEREF _Toc5570 \h </w:instrText>
          </w:r>
          <w:r>
            <w:fldChar w:fldCharType="separate"/>
          </w:r>
          <w:r>
            <w:t>12</w:t>
          </w:r>
          <w:r>
            <w:fldChar w:fldCharType="end"/>
          </w:r>
          <w:r>
            <w:fldChar w:fldCharType="end"/>
          </w:r>
        </w:p>
        <w:p>
          <w:pPr>
            <w:pStyle w:val="11"/>
            <w:tabs>
              <w:tab w:val="right" w:leader="dot" w:pos="8312"/>
            </w:tabs>
          </w:pPr>
          <w:r>
            <w:fldChar w:fldCharType="begin"/>
          </w:r>
          <w:r>
            <w:instrText xml:space="preserve"> HYPERLINK \l _Toc31498 </w:instrText>
          </w:r>
          <w:r>
            <w:fldChar w:fldCharType="separate"/>
          </w:r>
          <w:r>
            <w:rPr>
              <w:rFonts w:hint="eastAsia"/>
              <w:lang w:val="en-US" w:eastAsia="zh-CN"/>
            </w:rPr>
            <w:t>三</w:t>
          </w:r>
          <w:r>
            <w:rPr>
              <w:rFonts w:hint="eastAsia"/>
            </w:rPr>
            <w:t>、网络安全基本情况</w:t>
          </w:r>
          <w:r>
            <w:tab/>
          </w:r>
          <w:r>
            <w:fldChar w:fldCharType="begin"/>
          </w:r>
          <w:r>
            <w:instrText xml:space="preserve"> PAGEREF _Toc31498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_Toc19163 </w:instrText>
          </w:r>
          <w:r>
            <w:fldChar w:fldCharType="separate"/>
          </w:r>
          <w:r>
            <w:rPr>
              <w:rFonts w:hint="eastAsia"/>
              <w:lang w:val="en-US" w:eastAsia="zh-CN"/>
            </w:rPr>
            <w:t>3</w:t>
          </w:r>
          <w:r>
            <w:rPr>
              <w:rFonts w:hint="eastAsia"/>
            </w:rPr>
            <w:t>.1网民上网行为</w:t>
          </w:r>
          <w:r>
            <w:tab/>
          </w:r>
          <w:r>
            <w:fldChar w:fldCharType="begin"/>
          </w:r>
          <w:r>
            <w:instrText xml:space="preserve"> PAGEREF _Toc19163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_Toc32542 </w:instrText>
          </w:r>
          <w:r>
            <w:fldChar w:fldCharType="separate"/>
          </w:r>
          <w:r>
            <w:rPr>
              <w:rFonts w:hint="eastAsia"/>
              <w:lang w:val="en-US" w:eastAsia="zh-CN"/>
            </w:rPr>
            <w:t>3</w:t>
          </w:r>
          <w:r>
            <w:rPr>
              <w:rFonts w:hint="eastAsia"/>
            </w:rPr>
            <w:t>.2网络安全认知</w:t>
          </w:r>
          <w:r>
            <w:tab/>
          </w:r>
          <w:r>
            <w:fldChar w:fldCharType="begin"/>
          </w:r>
          <w:r>
            <w:instrText xml:space="preserve"> PAGEREF _Toc32542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_Toc20260 </w:instrText>
          </w:r>
          <w:r>
            <w:fldChar w:fldCharType="separate"/>
          </w:r>
          <w:r>
            <w:rPr>
              <w:rFonts w:hint="eastAsia"/>
              <w:lang w:val="en-US" w:eastAsia="zh-CN"/>
            </w:rPr>
            <w:t>3</w:t>
          </w:r>
          <w:r>
            <w:rPr>
              <w:rFonts w:hint="eastAsia"/>
            </w:rPr>
            <w:t>.3网络安全态势与网络安全感</w:t>
          </w:r>
          <w:r>
            <w:tab/>
          </w:r>
          <w:r>
            <w:fldChar w:fldCharType="begin"/>
          </w:r>
          <w:r>
            <w:instrText xml:space="preserve"> PAGEREF _Toc20260 \h </w:instrText>
          </w:r>
          <w:r>
            <w:fldChar w:fldCharType="separate"/>
          </w:r>
          <w:r>
            <w:t>20</w:t>
          </w:r>
          <w:r>
            <w:fldChar w:fldCharType="end"/>
          </w:r>
          <w:r>
            <w:fldChar w:fldCharType="end"/>
          </w:r>
        </w:p>
        <w:p>
          <w:pPr>
            <w:pStyle w:val="13"/>
            <w:tabs>
              <w:tab w:val="right" w:leader="dot" w:pos="8312"/>
            </w:tabs>
          </w:pPr>
          <w:r>
            <w:fldChar w:fldCharType="begin"/>
          </w:r>
          <w:r>
            <w:instrText xml:space="preserve"> HYPERLINK \l _Toc20690 </w:instrText>
          </w:r>
          <w:r>
            <w:fldChar w:fldCharType="separate"/>
          </w:r>
          <w:r>
            <w:rPr>
              <w:rFonts w:hint="eastAsia"/>
              <w:lang w:val="en-US" w:eastAsia="zh-CN"/>
            </w:rPr>
            <w:t>3</w:t>
          </w:r>
          <w:r>
            <w:rPr>
              <w:rFonts w:hint="eastAsia"/>
            </w:rPr>
            <w:t>.4网络安全治理成效评价</w:t>
          </w:r>
          <w:r>
            <w:tab/>
          </w:r>
          <w:r>
            <w:fldChar w:fldCharType="begin"/>
          </w:r>
          <w:r>
            <w:instrText xml:space="preserve"> PAGEREF _Toc20690 \h </w:instrText>
          </w:r>
          <w:r>
            <w:fldChar w:fldCharType="separate"/>
          </w:r>
          <w:r>
            <w:t>24</w:t>
          </w:r>
          <w:r>
            <w:fldChar w:fldCharType="end"/>
          </w:r>
          <w:r>
            <w:fldChar w:fldCharType="end"/>
          </w:r>
        </w:p>
        <w:p>
          <w:pPr>
            <w:pStyle w:val="11"/>
            <w:tabs>
              <w:tab w:val="right" w:leader="dot" w:pos="8312"/>
            </w:tabs>
          </w:pPr>
          <w:r>
            <w:fldChar w:fldCharType="begin"/>
          </w:r>
          <w:r>
            <w:instrText xml:space="preserve"> HYPERLINK \l _Toc3579 </w:instrText>
          </w:r>
          <w:r>
            <w:fldChar w:fldCharType="separate"/>
          </w:r>
          <w:r>
            <w:rPr>
              <w:rFonts w:hint="eastAsia"/>
              <w:lang w:val="en-US" w:eastAsia="zh-CN"/>
            </w:rPr>
            <w:t>四</w:t>
          </w:r>
          <w:r>
            <w:rPr>
              <w:rFonts w:hint="eastAsia"/>
            </w:rPr>
            <w:t>、公众网民版专题分析</w:t>
          </w:r>
          <w:r>
            <w:tab/>
          </w:r>
          <w:r>
            <w:fldChar w:fldCharType="begin"/>
          </w:r>
          <w:r>
            <w:instrText xml:space="preserve"> PAGEREF _Toc3579 \h </w:instrText>
          </w:r>
          <w:r>
            <w:fldChar w:fldCharType="separate"/>
          </w:r>
          <w:r>
            <w:t>30</w:t>
          </w:r>
          <w:r>
            <w:fldChar w:fldCharType="end"/>
          </w:r>
          <w:r>
            <w:fldChar w:fldCharType="end"/>
          </w:r>
        </w:p>
        <w:p>
          <w:pPr>
            <w:pStyle w:val="13"/>
            <w:tabs>
              <w:tab w:val="right" w:leader="dot" w:pos="8312"/>
            </w:tabs>
          </w:pPr>
          <w:r>
            <w:fldChar w:fldCharType="begin"/>
          </w:r>
          <w:r>
            <w:instrText xml:space="preserve"> HYPERLINK \l _Toc2454 </w:instrText>
          </w:r>
          <w:r>
            <w:fldChar w:fldCharType="separate"/>
          </w:r>
          <w:r>
            <w:rPr>
              <w:rFonts w:hint="eastAsia"/>
              <w:lang w:val="en-US" w:eastAsia="zh-CN"/>
            </w:rPr>
            <w:t>4</w:t>
          </w:r>
          <w:r>
            <w:rPr>
              <w:rFonts w:hint="eastAsia"/>
            </w:rPr>
            <w:t>.1专题1：网络安全法治社会建设专题</w:t>
          </w:r>
          <w:r>
            <w:tab/>
          </w:r>
          <w:r>
            <w:fldChar w:fldCharType="begin"/>
          </w:r>
          <w:r>
            <w:instrText xml:space="preserve"> PAGEREF _Toc2454 \h </w:instrText>
          </w:r>
          <w:r>
            <w:fldChar w:fldCharType="separate"/>
          </w:r>
          <w:r>
            <w:t>30</w:t>
          </w:r>
          <w:r>
            <w:fldChar w:fldCharType="end"/>
          </w:r>
          <w:r>
            <w:fldChar w:fldCharType="end"/>
          </w:r>
        </w:p>
        <w:p>
          <w:pPr>
            <w:pStyle w:val="13"/>
            <w:tabs>
              <w:tab w:val="right" w:leader="dot" w:pos="8312"/>
            </w:tabs>
          </w:pPr>
          <w:r>
            <w:fldChar w:fldCharType="begin"/>
          </w:r>
          <w:r>
            <w:instrText xml:space="preserve"> HYPERLINK \l _Toc20589 </w:instrText>
          </w:r>
          <w:r>
            <w:fldChar w:fldCharType="separate"/>
          </w:r>
          <w:r>
            <w:rPr>
              <w:rFonts w:hint="eastAsia"/>
              <w:lang w:val="en-US" w:eastAsia="zh-CN"/>
            </w:rPr>
            <w:t>4</w:t>
          </w:r>
          <w:r>
            <w:rPr>
              <w:rFonts w:hint="eastAsia"/>
            </w:rPr>
            <w:t>.2专题2：</w:t>
          </w:r>
          <w:r>
            <w:rPr>
              <w:rFonts w:hint="eastAsia"/>
              <w:lang w:val="en-US" w:eastAsia="zh-CN"/>
            </w:rPr>
            <w:t>网络诚信建设专题</w:t>
          </w:r>
          <w:r>
            <w:tab/>
          </w:r>
          <w:r>
            <w:fldChar w:fldCharType="begin"/>
          </w:r>
          <w:r>
            <w:instrText xml:space="preserve"> PAGEREF _Toc20589 \h </w:instrText>
          </w:r>
          <w:r>
            <w:fldChar w:fldCharType="separate"/>
          </w:r>
          <w:r>
            <w:t>49</w:t>
          </w:r>
          <w:r>
            <w:fldChar w:fldCharType="end"/>
          </w:r>
          <w:r>
            <w:fldChar w:fldCharType="end"/>
          </w:r>
        </w:p>
        <w:p>
          <w:pPr>
            <w:pStyle w:val="13"/>
            <w:tabs>
              <w:tab w:val="right" w:leader="dot" w:pos="8312"/>
            </w:tabs>
          </w:pPr>
          <w:r>
            <w:fldChar w:fldCharType="begin"/>
          </w:r>
          <w:r>
            <w:instrText xml:space="preserve"> HYPERLINK \l _Toc5666 </w:instrText>
          </w:r>
          <w:r>
            <w:fldChar w:fldCharType="separate"/>
          </w:r>
          <w:r>
            <w:rPr>
              <w:rFonts w:hint="eastAsia"/>
              <w:lang w:val="en-US" w:eastAsia="zh-CN"/>
            </w:rPr>
            <w:t>4</w:t>
          </w:r>
          <w:r>
            <w:rPr>
              <w:rFonts w:hint="eastAsia"/>
            </w:rPr>
            <w:t>.</w:t>
          </w:r>
          <w:r>
            <w:rPr>
              <w:rFonts w:hint="eastAsia"/>
              <w:lang w:val="en-US" w:eastAsia="zh-CN"/>
            </w:rPr>
            <w:t>3</w:t>
          </w:r>
          <w:r>
            <w:rPr>
              <w:rFonts w:hint="eastAsia"/>
            </w:rPr>
            <w:t>专题</w:t>
          </w:r>
          <w:r>
            <w:rPr>
              <w:rFonts w:hint="eastAsia"/>
              <w:lang w:val="en-US" w:eastAsia="zh-CN"/>
            </w:rPr>
            <w:t>3</w:t>
          </w:r>
          <w:r>
            <w:rPr>
              <w:rFonts w:hint="eastAsia"/>
            </w:rPr>
            <w:t>：</w:t>
          </w:r>
          <w:r>
            <w:t>遏制网络违法犯罪行为</w:t>
          </w:r>
          <w:r>
            <w:rPr>
              <w:rFonts w:hint="eastAsia"/>
            </w:rPr>
            <w:t>专题</w:t>
          </w:r>
          <w:r>
            <w:tab/>
          </w:r>
          <w:r>
            <w:fldChar w:fldCharType="begin"/>
          </w:r>
          <w:r>
            <w:instrText xml:space="preserve"> PAGEREF _Toc5666 \h </w:instrText>
          </w:r>
          <w:r>
            <w:fldChar w:fldCharType="separate"/>
          </w:r>
          <w:r>
            <w:t>50</w:t>
          </w:r>
          <w:r>
            <w:fldChar w:fldCharType="end"/>
          </w:r>
          <w:r>
            <w:fldChar w:fldCharType="end"/>
          </w:r>
        </w:p>
        <w:p>
          <w:pPr>
            <w:pStyle w:val="13"/>
            <w:tabs>
              <w:tab w:val="right" w:leader="dot" w:pos="8312"/>
            </w:tabs>
          </w:pPr>
          <w:r>
            <w:fldChar w:fldCharType="begin"/>
          </w:r>
          <w:r>
            <w:instrText xml:space="preserve"> HYPERLINK \l _Toc24778 </w:instrText>
          </w:r>
          <w:r>
            <w:fldChar w:fldCharType="separate"/>
          </w:r>
          <w:r>
            <w:rPr>
              <w:rFonts w:hint="eastAsia"/>
              <w:lang w:val="en-US" w:eastAsia="zh-CN"/>
            </w:rPr>
            <w:t>4</w:t>
          </w:r>
          <w:r>
            <w:rPr>
              <w:rFonts w:hint="eastAsia"/>
            </w:rPr>
            <w:t>.</w:t>
          </w:r>
          <w:r>
            <w:rPr>
              <w:rFonts w:hint="eastAsia"/>
              <w:lang w:val="en-US" w:eastAsia="zh-CN"/>
            </w:rPr>
            <w:t>4</w:t>
          </w:r>
          <w:r>
            <w:rPr>
              <w:rFonts w:hint="eastAsia"/>
            </w:rPr>
            <w:t>专题</w:t>
          </w:r>
          <w:r>
            <w:rPr>
              <w:rFonts w:hint="eastAsia"/>
              <w:lang w:val="en-US" w:eastAsia="zh-CN"/>
            </w:rPr>
            <w:t>4</w:t>
          </w:r>
          <w:r>
            <w:rPr>
              <w:rFonts w:hint="eastAsia"/>
            </w:rPr>
            <w:t>：个人信息保护专题</w:t>
          </w:r>
          <w:r>
            <w:tab/>
          </w:r>
          <w:r>
            <w:fldChar w:fldCharType="begin"/>
          </w:r>
          <w:r>
            <w:instrText xml:space="preserve"> PAGEREF _Toc24778 \h </w:instrText>
          </w:r>
          <w:r>
            <w:fldChar w:fldCharType="separate"/>
          </w:r>
          <w:r>
            <w:t>51</w:t>
          </w:r>
          <w:r>
            <w:fldChar w:fldCharType="end"/>
          </w:r>
          <w:r>
            <w:fldChar w:fldCharType="end"/>
          </w:r>
        </w:p>
        <w:p>
          <w:pPr>
            <w:pStyle w:val="13"/>
            <w:tabs>
              <w:tab w:val="right" w:leader="dot" w:pos="8312"/>
            </w:tabs>
          </w:pPr>
          <w:r>
            <w:fldChar w:fldCharType="begin"/>
          </w:r>
          <w:r>
            <w:instrText xml:space="preserve"> HYPERLINK \l _Toc11818 </w:instrText>
          </w:r>
          <w:r>
            <w:fldChar w:fldCharType="separate"/>
          </w:r>
          <w:r>
            <w:rPr>
              <w:rFonts w:hint="eastAsia"/>
              <w:lang w:val="en-US" w:eastAsia="zh-CN"/>
            </w:rPr>
            <w:t>4</w:t>
          </w:r>
          <w:r>
            <w:rPr>
              <w:rFonts w:hint="eastAsia"/>
            </w:rPr>
            <w:t>.</w:t>
          </w:r>
          <w:r>
            <w:rPr>
              <w:rFonts w:hint="eastAsia"/>
              <w:lang w:val="en-US" w:eastAsia="zh-CN"/>
            </w:rPr>
            <w:t>5</w:t>
          </w:r>
          <w:r>
            <w:rPr>
              <w:rFonts w:hint="eastAsia"/>
            </w:rPr>
            <w:t>专题</w:t>
          </w:r>
          <w:r>
            <w:rPr>
              <w:rFonts w:hint="eastAsia"/>
              <w:lang w:val="en-US" w:eastAsia="zh-CN"/>
            </w:rPr>
            <w:t>5</w:t>
          </w:r>
          <w:r>
            <w:rPr>
              <w:rFonts w:hint="eastAsia"/>
            </w:rPr>
            <w:t>：网络购物</w:t>
          </w:r>
          <w:r>
            <w:t>安全权益</w:t>
          </w:r>
          <w:r>
            <w:rPr>
              <w:rFonts w:hint="eastAsia"/>
            </w:rPr>
            <w:t>保护专题</w:t>
          </w:r>
          <w:r>
            <w:tab/>
          </w:r>
          <w:r>
            <w:fldChar w:fldCharType="begin"/>
          </w:r>
          <w:r>
            <w:instrText xml:space="preserve"> PAGEREF _Toc11818 \h </w:instrText>
          </w:r>
          <w:r>
            <w:fldChar w:fldCharType="separate"/>
          </w:r>
          <w:r>
            <w:t>68</w:t>
          </w:r>
          <w:r>
            <w:fldChar w:fldCharType="end"/>
          </w:r>
          <w:r>
            <w:fldChar w:fldCharType="end"/>
          </w:r>
        </w:p>
        <w:p>
          <w:pPr>
            <w:pStyle w:val="13"/>
            <w:tabs>
              <w:tab w:val="right" w:leader="dot" w:pos="8312"/>
            </w:tabs>
          </w:pPr>
          <w:r>
            <w:fldChar w:fldCharType="begin"/>
          </w:r>
          <w:r>
            <w:instrText xml:space="preserve"> HYPERLINK \l _Toc31733 </w:instrText>
          </w:r>
          <w:r>
            <w:fldChar w:fldCharType="separate"/>
          </w:r>
          <w:r>
            <w:rPr>
              <w:rFonts w:hint="eastAsia"/>
              <w:lang w:val="en-US" w:eastAsia="zh-CN"/>
            </w:rPr>
            <w:t>4</w:t>
          </w:r>
          <w:r>
            <w:rPr>
              <w:rFonts w:hint="eastAsia"/>
            </w:rPr>
            <w:t>.</w:t>
          </w:r>
          <w:r>
            <w:rPr>
              <w:rFonts w:hint="eastAsia"/>
              <w:lang w:val="en-US" w:eastAsia="zh-CN"/>
            </w:rPr>
            <w:t>6</w:t>
          </w:r>
          <w:r>
            <w:rPr>
              <w:rFonts w:hint="eastAsia"/>
            </w:rPr>
            <w:t>专题</w:t>
          </w:r>
          <w:r>
            <w:rPr>
              <w:rFonts w:hint="eastAsia"/>
              <w:lang w:val="en-US" w:eastAsia="zh-CN"/>
            </w:rPr>
            <w:t>6</w:t>
          </w:r>
          <w:r>
            <w:rPr>
              <w:rFonts w:hint="eastAsia"/>
            </w:rPr>
            <w:t>：</w:t>
          </w:r>
          <w:r>
            <w:rPr>
              <w:rFonts w:hint="eastAsia"/>
              <w:lang w:eastAsia="zh-CN"/>
            </w:rPr>
            <w:t>特殊人群（未成年人和老人等）网络权益保护</w:t>
          </w:r>
          <w:r>
            <w:tab/>
          </w:r>
          <w:r>
            <w:fldChar w:fldCharType="begin"/>
          </w:r>
          <w:r>
            <w:instrText xml:space="preserve"> PAGEREF _Toc31733 \h </w:instrText>
          </w:r>
          <w:r>
            <w:fldChar w:fldCharType="separate"/>
          </w:r>
          <w:r>
            <w:t>69</w:t>
          </w:r>
          <w:r>
            <w:fldChar w:fldCharType="end"/>
          </w:r>
          <w:r>
            <w:fldChar w:fldCharType="end"/>
          </w:r>
        </w:p>
        <w:p>
          <w:pPr>
            <w:pStyle w:val="13"/>
            <w:tabs>
              <w:tab w:val="right" w:leader="dot" w:pos="8312"/>
            </w:tabs>
          </w:pPr>
          <w:r>
            <w:fldChar w:fldCharType="begin"/>
          </w:r>
          <w:r>
            <w:instrText xml:space="preserve"> HYPERLINK \l _Toc30463 </w:instrText>
          </w:r>
          <w:r>
            <w:fldChar w:fldCharType="separate"/>
          </w:r>
          <w:r>
            <w:rPr>
              <w:rFonts w:hint="eastAsia"/>
              <w:lang w:val="en-US" w:eastAsia="zh-CN"/>
            </w:rPr>
            <w:t>4</w:t>
          </w:r>
          <w:r>
            <w:rPr>
              <w:rFonts w:hint="eastAsia"/>
            </w:rPr>
            <w:t>.</w:t>
          </w:r>
          <w:r>
            <w:rPr>
              <w:rFonts w:hint="eastAsia"/>
              <w:lang w:val="en-US" w:eastAsia="zh-CN"/>
            </w:rPr>
            <w:t>7</w:t>
          </w:r>
          <w:r>
            <w:rPr>
              <w:rFonts w:hint="eastAsia"/>
            </w:rPr>
            <w:t>专题</w:t>
          </w:r>
          <w:r>
            <w:rPr>
              <w:rFonts w:hint="eastAsia"/>
              <w:lang w:val="en-US" w:eastAsia="zh-CN"/>
            </w:rPr>
            <w:t>7</w:t>
          </w:r>
          <w:r>
            <w:rPr>
              <w:rFonts w:hint="eastAsia"/>
            </w:rPr>
            <w:t>：互联网平台监</w:t>
          </w:r>
          <w:r>
            <w:rPr>
              <w:rFonts w:hint="eastAsia" w:ascii="宋体" w:hAnsi="宋体" w:eastAsia="宋体"/>
            </w:rPr>
            <w:t>管与企业自律专题</w:t>
          </w:r>
          <w:r>
            <w:tab/>
          </w:r>
          <w:r>
            <w:fldChar w:fldCharType="begin"/>
          </w:r>
          <w:r>
            <w:instrText xml:space="preserve"> PAGEREF _Toc30463 \h </w:instrText>
          </w:r>
          <w:r>
            <w:fldChar w:fldCharType="separate"/>
          </w:r>
          <w:r>
            <w:t>70</w:t>
          </w:r>
          <w:r>
            <w:fldChar w:fldCharType="end"/>
          </w:r>
          <w:r>
            <w:fldChar w:fldCharType="end"/>
          </w:r>
        </w:p>
        <w:p>
          <w:pPr>
            <w:pStyle w:val="13"/>
            <w:tabs>
              <w:tab w:val="right" w:leader="dot" w:pos="8312"/>
            </w:tabs>
          </w:pPr>
          <w:r>
            <w:fldChar w:fldCharType="begin"/>
          </w:r>
          <w:r>
            <w:instrText xml:space="preserve"> HYPERLINK \l _Toc1548 </w:instrText>
          </w:r>
          <w:r>
            <w:fldChar w:fldCharType="separate"/>
          </w:r>
          <w:r>
            <w:rPr>
              <w:rFonts w:hint="eastAsia"/>
              <w:lang w:val="en-US" w:eastAsia="zh-CN"/>
            </w:rPr>
            <w:t>4</w:t>
          </w:r>
          <w:r>
            <w:rPr>
              <w:rFonts w:hint="eastAsia"/>
            </w:rPr>
            <w:t>.</w:t>
          </w:r>
          <w:r>
            <w:rPr>
              <w:rFonts w:hint="eastAsia"/>
              <w:lang w:val="en-US" w:eastAsia="zh-CN"/>
            </w:rPr>
            <w:t>8</w:t>
          </w:r>
          <w:r>
            <w:rPr>
              <w:rFonts w:hint="eastAsia"/>
            </w:rPr>
            <w:t>专题</w:t>
          </w:r>
          <w:r>
            <w:rPr>
              <w:rFonts w:hint="eastAsia"/>
              <w:lang w:val="en-US" w:eastAsia="zh-CN"/>
            </w:rPr>
            <w:t>8</w:t>
          </w:r>
          <w:r>
            <w:rPr>
              <w:rFonts w:hint="eastAsia"/>
            </w:rPr>
            <w:t>：数字政府服务</w:t>
          </w:r>
          <w:r>
            <w:rPr>
              <w:rFonts w:hint="eastAsia" w:ascii="宋体" w:hAnsi="宋体" w:eastAsia="宋体"/>
            </w:rPr>
            <w:t>与治理能力提升专题</w:t>
          </w:r>
          <w:r>
            <w:tab/>
          </w:r>
          <w:r>
            <w:fldChar w:fldCharType="begin"/>
          </w:r>
          <w:r>
            <w:instrText xml:space="preserve"> PAGEREF _Toc1548 \h </w:instrText>
          </w:r>
          <w:r>
            <w:fldChar w:fldCharType="separate"/>
          </w:r>
          <w:r>
            <w:t>71</w:t>
          </w:r>
          <w:r>
            <w:fldChar w:fldCharType="end"/>
          </w:r>
          <w:r>
            <w:fldChar w:fldCharType="end"/>
          </w:r>
        </w:p>
        <w:p>
          <w:pPr>
            <w:pStyle w:val="13"/>
            <w:tabs>
              <w:tab w:val="right" w:leader="dot" w:pos="8312"/>
            </w:tabs>
          </w:pPr>
          <w:r>
            <w:fldChar w:fldCharType="begin"/>
          </w:r>
          <w:r>
            <w:instrText xml:space="preserve"> HYPERLINK \l _Toc4119 </w:instrText>
          </w:r>
          <w:r>
            <w:fldChar w:fldCharType="separate"/>
          </w:r>
          <w:r>
            <w:rPr>
              <w:rFonts w:hint="eastAsia"/>
              <w:lang w:val="en-US" w:eastAsia="zh-CN"/>
            </w:rPr>
            <w:t>4</w:t>
          </w:r>
          <w:r>
            <w:rPr>
              <w:rFonts w:hint="eastAsia"/>
            </w:rPr>
            <w:t>.</w:t>
          </w:r>
          <w:r>
            <w:rPr>
              <w:rFonts w:hint="eastAsia"/>
              <w:lang w:val="en-US" w:eastAsia="zh-CN"/>
            </w:rPr>
            <w:t>9</w:t>
          </w:r>
          <w:r>
            <w:rPr>
              <w:rFonts w:hint="eastAsia"/>
            </w:rPr>
            <w:t>专题</w:t>
          </w:r>
          <w:r>
            <w:rPr>
              <w:rFonts w:hint="eastAsia"/>
              <w:lang w:val="en-US" w:eastAsia="zh-CN"/>
            </w:rPr>
            <w:t>9</w:t>
          </w:r>
          <w:r>
            <w:rPr>
              <w:rFonts w:hint="eastAsia"/>
            </w:rPr>
            <w:t>：</w:t>
          </w:r>
          <w:r>
            <w:rPr>
              <w:rFonts w:hint="eastAsia"/>
              <w:lang w:val="en-US" w:eastAsia="zh-CN"/>
            </w:rPr>
            <w:t>网络暴力防控与网络文明建设</w:t>
          </w:r>
          <w:r>
            <w:rPr>
              <w:rFonts w:hint="eastAsia" w:ascii="宋体" w:hAnsi="宋体" w:eastAsia="宋体"/>
            </w:rPr>
            <w:t>专题</w:t>
          </w:r>
          <w:r>
            <w:tab/>
          </w:r>
          <w:r>
            <w:fldChar w:fldCharType="begin"/>
          </w:r>
          <w:r>
            <w:instrText xml:space="preserve"> PAGEREF _Toc4119 \h </w:instrText>
          </w:r>
          <w:r>
            <w:fldChar w:fldCharType="separate"/>
          </w:r>
          <w:r>
            <w:t>72</w:t>
          </w:r>
          <w:r>
            <w:fldChar w:fldCharType="end"/>
          </w:r>
          <w:r>
            <w:fldChar w:fldCharType="end"/>
          </w:r>
        </w:p>
        <w:p>
          <w:pPr>
            <w:pStyle w:val="11"/>
            <w:tabs>
              <w:tab w:val="right" w:leader="dot" w:pos="8312"/>
            </w:tabs>
          </w:pPr>
          <w:r>
            <w:fldChar w:fldCharType="begin"/>
          </w:r>
          <w:r>
            <w:instrText xml:space="preserve"> HYPERLINK \l _Toc25937 </w:instrText>
          </w:r>
          <w:r>
            <w:fldChar w:fldCharType="separate"/>
          </w:r>
          <w:r>
            <w:rPr>
              <w:rFonts w:hint="eastAsia"/>
              <w:lang w:val="en-US" w:eastAsia="zh-CN"/>
            </w:rPr>
            <w:t>五</w:t>
          </w:r>
          <w:r>
            <w:rPr>
              <w:rFonts w:hint="eastAsia"/>
            </w:rPr>
            <w:t>、从业人员版网民基本情况</w:t>
          </w:r>
          <w:r>
            <w:tab/>
          </w:r>
          <w:r>
            <w:fldChar w:fldCharType="begin"/>
          </w:r>
          <w:r>
            <w:instrText xml:space="preserve"> PAGEREF _Toc25937 \h </w:instrText>
          </w:r>
          <w:r>
            <w:fldChar w:fldCharType="separate"/>
          </w:r>
          <w:r>
            <w:t>73</w:t>
          </w:r>
          <w:r>
            <w:fldChar w:fldCharType="end"/>
          </w:r>
          <w:r>
            <w:fldChar w:fldCharType="end"/>
          </w:r>
        </w:p>
        <w:p>
          <w:pPr>
            <w:pStyle w:val="13"/>
            <w:tabs>
              <w:tab w:val="right" w:leader="dot" w:pos="8312"/>
            </w:tabs>
          </w:pPr>
          <w:r>
            <w:fldChar w:fldCharType="begin"/>
          </w:r>
          <w:r>
            <w:instrText xml:space="preserve"> HYPERLINK \l _Toc192 </w:instrText>
          </w:r>
          <w:r>
            <w:fldChar w:fldCharType="separate"/>
          </w:r>
          <w:r>
            <w:rPr>
              <w:rFonts w:hint="eastAsia"/>
              <w:lang w:val="en-US" w:eastAsia="zh-CN"/>
            </w:rPr>
            <w:t>5</w:t>
          </w:r>
          <w:r>
            <w:rPr>
              <w:rFonts w:hint="eastAsia"/>
            </w:rPr>
            <w:t>.1性别分布</w:t>
          </w:r>
          <w:r>
            <w:tab/>
          </w:r>
          <w:r>
            <w:fldChar w:fldCharType="begin"/>
          </w:r>
          <w:r>
            <w:instrText xml:space="preserve"> PAGEREF _Toc192 \h </w:instrText>
          </w:r>
          <w:r>
            <w:fldChar w:fldCharType="separate"/>
          </w:r>
          <w:r>
            <w:t>73</w:t>
          </w:r>
          <w:r>
            <w:fldChar w:fldCharType="end"/>
          </w:r>
          <w:r>
            <w:fldChar w:fldCharType="end"/>
          </w:r>
        </w:p>
        <w:p>
          <w:pPr>
            <w:pStyle w:val="13"/>
            <w:tabs>
              <w:tab w:val="right" w:leader="dot" w:pos="8312"/>
            </w:tabs>
          </w:pPr>
          <w:r>
            <w:fldChar w:fldCharType="begin"/>
          </w:r>
          <w:r>
            <w:instrText xml:space="preserve"> HYPERLINK \l _Toc15755 </w:instrText>
          </w:r>
          <w:r>
            <w:fldChar w:fldCharType="separate"/>
          </w:r>
          <w:r>
            <w:rPr>
              <w:rFonts w:hint="eastAsia"/>
              <w:lang w:val="en-US" w:eastAsia="zh-CN"/>
            </w:rPr>
            <w:t>5</w:t>
          </w:r>
          <w:r>
            <w:rPr>
              <w:rFonts w:hint="eastAsia"/>
            </w:rPr>
            <w:t>.2年龄分布</w:t>
          </w:r>
          <w:r>
            <w:tab/>
          </w:r>
          <w:r>
            <w:fldChar w:fldCharType="begin"/>
          </w:r>
          <w:r>
            <w:instrText xml:space="preserve"> PAGEREF _Toc15755 \h </w:instrText>
          </w:r>
          <w:r>
            <w:fldChar w:fldCharType="separate"/>
          </w:r>
          <w:r>
            <w:t>74</w:t>
          </w:r>
          <w:r>
            <w:fldChar w:fldCharType="end"/>
          </w:r>
          <w:r>
            <w:fldChar w:fldCharType="end"/>
          </w:r>
        </w:p>
        <w:p>
          <w:pPr>
            <w:pStyle w:val="13"/>
            <w:tabs>
              <w:tab w:val="right" w:leader="dot" w:pos="8312"/>
            </w:tabs>
          </w:pPr>
          <w:r>
            <w:fldChar w:fldCharType="begin"/>
          </w:r>
          <w:r>
            <w:instrText xml:space="preserve"> HYPERLINK \l _Toc30868 </w:instrText>
          </w:r>
          <w:r>
            <w:fldChar w:fldCharType="separate"/>
          </w:r>
          <w:r>
            <w:rPr>
              <w:rFonts w:hint="eastAsia"/>
              <w:lang w:val="en-US" w:eastAsia="zh-CN"/>
            </w:rPr>
            <w:t>5</w:t>
          </w:r>
          <w:r>
            <w:rPr>
              <w:rFonts w:hint="eastAsia"/>
            </w:rPr>
            <w:t>.3从业时间</w:t>
          </w:r>
          <w:r>
            <w:tab/>
          </w:r>
          <w:r>
            <w:fldChar w:fldCharType="begin"/>
          </w:r>
          <w:r>
            <w:instrText xml:space="preserve"> PAGEREF _Toc30868 \h </w:instrText>
          </w:r>
          <w:r>
            <w:fldChar w:fldCharType="separate"/>
          </w:r>
          <w:r>
            <w:t>74</w:t>
          </w:r>
          <w:r>
            <w:fldChar w:fldCharType="end"/>
          </w:r>
          <w:r>
            <w:fldChar w:fldCharType="end"/>
          </w:r>
        </w:p>
        <w:p>
          <w:pPr>
            <w:pStyle w:val="13"/>
            <w:tabs>
              <w:tab w:val="right" w:leader="dot" w:pos="8312"/>
            </w:tabs>
          </w:pPr>
          <w:r>
            <w:fldChar w:fldCharType="begin"/>
          </w:r>
          <w:r>
            <w:instrText xml:space="preserve"> HYPERLINK \l _Toc22320 </w:instrText>
          </w:r>
          <w:r>
            <w:fldChar w:fldCharType="separate"/>
          </w:r>
          <w:r>
            <w:rPr>
              <w:rFonts w:hint="eastAsia"/>
              <w:lang w:val="en-US" w:eastAsia="zh-CN"/>
            </w:rPr>
            <w:t>5</w:t>
          </w:r>
          <w:r>
            <w:rPr>
              <w:rFonts w:hint="eastAsia"/>
            </w:rPr>
            <w:t>.4学历分布</w:t>
          </w:r>
          <w:r>
            <w:tab/>
          </w:r>
          <w:r>
            <w:fldChar w:fldCharType="begin"/>
          </w:r>
          <w:r>
            <w:instrText xml:space="preserve"> PAGEREF _Toc22320 \h </w:instrText>
          </w:r>
          <w:r>
            <w:fldChar w:fldCharType="separate"/>
          </w:r>
          <w:r>
            <w:t>75</w:t>
          </w:r>
          <w:r>
            <w:fldChar w:fldCharType="end"/>
          </w:r>
          <w:r>
            <w:fldChar w:fldCharType="end"/>
          </w:r>
        </w:p>
        <w:p>
          <w:pPr>
            <w:pStyle w:val="13"/>
            <w:tabs>
              <w:tab w:val="right" w:leader="dot" w:pos="8312"/>
            </w:tabs>
          </w:pPr>
          <w:r>
            <w:fldChar w:fldCharType="begin"/>
          </w:r>
          <w:r>
            <w:instrText xml:space="preserve"> HYPERLINK \l _Toc8294 </w:instrText>
          </w:r>
          <w:r>
            <w:fldChar w:fldCharType="separate"/>
          </w:r>
          <w:r>
            <w:rPr>
              <w:rFonts w:hint="eastAsia"/>
              <w:lang w:val="en-US" w:eastAsia="zh-CN"/>
            </w:rPr>
            <w:t>5</w:t>
          </w:r>
          <w:r>
            <w:rPr>
              <w:rFonts w:hint="eastAsia"/>
            </w:rPr>
            <w:t>.5工作单位</w:t>
          </w:r>
          <w:r>
            <w:tab/>
          </w:r>
          <w:r>
            <w:fldChar w:fldCharType="begin"/>
          </w:r>
          <w:r>
            <w:instrText xml:space="preserve"> PAGEREF _Toc8294 \h </w:instrText>
          </w:r>
          <w:r>
            <w:fldChar w:fldCharType="separate"/>
          </w:r>
          <w:r>
            <w:t>76</w:t>
          </w:r>
          <w:r>
            <w:fldChar w:fldCharType="end"/>
          </w:r>
          <w:r>
            <w:fldChar w:fldCharType="end"/>
          </w:r>
        </w:p>
        <w:p>
          <w:pPr>
            <w:pStyle w:val="13"/>
            <w:tabs>
              <w:tab w:val="right" w:leader="dot" w:pos="8312"/>
            </w:tabs>
          </w:pPr>
          <w:r>
            <w:fldChar w:fldCharType="begin"/>
          </w:r>
          <w:r>
            <w:instrText xml:space="preserve"> HYPERLINK \l _Toc6422 </w:instrText>
          </w:r>
          <w:r>
            <w:fldChar w:fldCharType="separate"/>
          </w:r>
          <w:r>
            <w:rPr>
              <w:rFonts w:hint="eastAsia"/>
              <w:lang w:val="en-US" w:eastAsia="zh-CN"/>
            </w:rPr>
            <w:t>5</w:t>
          </w:r>
          <w:r>
            <w:rPr>
              <w:rFonts w:hint="eastAsia"/>
            </w:rPr>
            <w:t>.</w:t>
          </w:r>
          <w:r>
            <w:rPr>
              <w:rFonts w:hint="eastAsia"/>
              <w:lang w:val="en-US" w:eastAsia="zh-CN"/>
            </w:rPr>
            <w:t>6</w:t>
          </w:r>
          <w:r>
            <w:rPr>
              <w:rFonts w:hint="eastAsia"/>
            </w:rPr>
            <w:t>工作</w:t>
          </w:r>
          <w:r>
            <w:rPr>
              <w:rFonts w:hint="eastAsia"/>
              <w:lang w:val="en-US" w:eastAsia="zh-CN"/>
            </w:rPr>
            <w:t>岗位</w:t>
          </w:r>
          <w:r>
            <w:tab/>
          </w:r>
          <w:r>
            <w:fldChar w:fldCharType="begin"/>
          </w:r>
          <w:r>
            <w:instrText xml:space="preserve"> PAGEREF _Toc6422 \h </w:instrText>
          </w:r>
          <w:r>
            <w:fldChar w:fldCharType="separate"/>
          </w:r>
          <w:r>
            <w:t>77</w:t>
          </w:r>
          <w:r>
            <w:fldChar w:fldCharType="end"/>
          </w:r>
          <w:r>
            <w:fldChar w:fldCharType="end"/>
          </w:r>
        </w:p>
        <w:p>
          <w:pPr>
            <w:pStyle w:val="11"/>
            <w:tabs>
              <w:tab w:val="right" w:leader="dot" w:pos="8312"/>
            </w:tabs>
          </w:pPr>
          <w:r>
            <w:fldChar w:fldCharType="begin"/>
          </w:r>
          <w:r>
            <w:instrText xml:space="preserve"> HYPERLINK \l _Toc26559 </w:instrText>
          </w:r>
          <w:r>
            <w:fldChar w:fldCharType="separate"/>
          </w:r>
          <w:r>
            <w:rPr>
              <w:rFonts w:hint="eastAsia"/>
              <w:lang w:val="en-US" w:eastAsia="zh-CN"/>
            </w:rPr>
            <w:t>六</w:t>
          </w:r>
          <w:r>
            <w:rPr>
              <w:rFonts w:hint="eastAsia"/>
            </w:rPr>
            <w:t>、网络安全共性问题</w:t>
          </w:r>
          <w:r>
            <w:tab/>
          </w:r>
          <w:r>
            <w:fldChar w:fldCharType="begin"/>
          </w:r>
          <w:r>
            <w:instrText xml:space="preserve"> PAGEREF _Toc26559 \h </w:instrText>
          </w:r>
          <w:r>
            <w:fldChar w:fldCharType="separate"/>
          </w:r>
          <w:r>
            <w:t>79</w:t>
          </w:r>
          <w:r>
            <w:fldChar w:fldCharType="end"/>
          </w:r>
          <w:r>
            <w:fldChar w:fldCharType="end"/>
          </w:r>
        </w:p>
        <w:p>
          <w:pPr>
            <w:pStyle w:val="13"/>
            <w:tabs>
              <w:tab w:val="right" w:leader="dot" w:pos="8312"/>
            </w:tabs>
          </w:pPr>
          <w:r>
            <w:fldChar w:fldCharType="begin"/>
          </w:r>
          <w:r>
            <w:instrText xml:space="preserve"> HYPERLINK \l _Toc28803 </w:instrText>
          </w:r>
          <w:r>
            <w:fldChar w:fldCharType="separate"/>
          </w:r>
          <w:r>
            <w:rPr>
              <w:rFonts w:hint="eastAsia"/>
              <w:lang w:val="en-US" w:eastAsia="zh-CN"/>
            </w:rPr>
            <w:t>6</w:t>
          </w:r>
          <w:r>
            <w:rPr>
              <w:rFonts w:hint="eastAsia"/>
            </w:rPr>
            <w:t>.1安全感总体感受</w:t>
          </w:r>
          <w:r>
            <w:tab/>
          </w:r>
          <w:r>
            <w:fldChar w:fldCharType="begin"/>
          </w:r>
          <w:r>
            <w:instrText xml:space="preserve"> PAGEREF _Toc28803 \h </w:instrText>
          </w:r>
          <w:r>
            <w:fldChar w:fldCharType="separate"/>
          </w:r>
          <w:r>
            <w:t>79</w:t>
          </w:r>
          <w:r>
            <w:fldChar w:fldCharType="end"/>
          </w:r>
          <w:r>
            <w:fldChar w:fldCharType="end"/>
          </w:r>
        </w:p>
        <w:p>
          <w:pPr>
            <w:pStyle w:val="13"/>
            <w:tabs>
              <w:tab w:val="right" w:leader="dot" w:pos="8312"/>
            </w:tabs>
          </w:pPr>
          <w:r>
            <w:fldChar w:fldCharType="begin"/>
          </w:r>
          <w:r>
            <w:instrText xml:space="preserve"> HYPERLINK \l _Toc23339 </w:instrText>
          </w:r>
          <w:r>
            <w:fldChar w:fldCharType="separate"/>
          </w:r>
          <w:r>
            <w:rPr>
              <w:rFonts w:hint="eastAsia"/>
              <w:lang w:val="en-US" w:eastAsia="zh-CN"/>
            </w:rPr>
            <w:t>6</w:t>
          </w:r>
          <w:r>
            <w:rPr>
              <w:rFonts w:hint="eastAsia"/>
            </w:rPr>
            <w:t>.2网络安全态势感受</w:t>
          </w:r>
          <w:r>
            <w:tab/>
          </w:r>
          <w:r>
            <w:fldChar w:fldCharType="begin"/>
          </w:r>
          <w:r>
            <w:instrText xml:space="preserve"> PAGEREF _Toc23339 \h </w:instrText>
          </w:r>
          <w:r>
            <w:fldChar w:fldCharType="separate"/>
          </w:r>
          <w:r>
            <w:t>80</w:t>
          </w:r>
          <w:r>
            <w:fldChar w:fldCharType="end"/>
          </w:r>
          <w:r>
            <w:fldChar w:fldCharType="end"/>
          </w:r>
        </w:p>
        <w:p>
          <w:pPr>
            <w:pStyle w:val="13"/>
            <w:tabs>
              <w:tab w:val="right" w:leader="dot" w:pos="8312"/>
            </w:tabs>
          </w:pPr>
          <w:r>
            <w:fldChar w:fldCharType="begin"/>
          </w:r>
          <w:r>
            <w:instrText xml:space="preserve"> HYPERLINK \l _Toc8906 </w:instrText>
          </w:r>
          <w:r>
            <w:fldChar w:fldCharType="separate"/>
          </w:r>
          <w:r>
            <w:rPr>
              <w:rFonts w:hint="eastAsia"/>
              <w:lang w:val="en-US" w:eastAsia="zh-CN"/>
            </w:rPr>
            <w:t>6</w:t>
          </w:r>
          <w:r>
            <w:rPr>
              <w:rFonts w:hint="eastAsia"/>
            </w:rPr>
            <w:t>.3打击网络黑灰产业</w:t>
          </w:r>
          <w:r>
            <w:tab/>
          </w:r>
          <w:r>
            <w:fldChar w:fldCharType="begin"/>
          </w:r>
          <w:r>
            <w:instrText xml:space="preserve"> PAGEREF _Toc8906 \h </w:instrText>
          </w:r>
          <w:r>
            <w:fldChar w:fldCharType="separate"/>
          </w:r>
          <w:r>
            <w:t>83</w:t>
          </w:r>
          <w:r>
            <w:fldChar w:fldCharType="end"/>
          </w:r>
          <w:r>
            <w:fldChar w:fldCharType="end"/>
          </w:r>
        </w:p>
        <w:p>
          <w:pPr>
            <w:pStyle w:val="13"/>
            <w:tabs>
              <w:tab w:val="right" w:leader="dot" w:pos="8312"/>
            </w:tabs>
          </w:pPr>
          <w:r>
            <w:fldChar w:fldCharType="begin"/>
          </w:r>
          <w:r>
            <w:instrText xml:space="preserve"> HYPERLINK \l _Toc12760 </w:instrText>
          </w:r>
          <w:r>
            <w:fldChar w:fldCharType="separate"/>
          </w:r>
          <w:r>
            <w:rPr>
              <w:rFonts w:hint="eastAsia"/>
              <w:lang w:val="en-US" w:eastAsia="zh-CN"/>
            </w:rPr>
            <w:t>6</w:t>
          </w:r>
          <w:r>
            <w:rPr>
              <w:rFonts w:hint="eastAsia"/>
            </w:rPr>
            <w:t>.4网络安全的治理</w:t>
          </w:r>
          <w:r>
            <w:tab/>
          </w:r>
          <w:r>
            <w:fldChar w:fldCharType="begin"/>
          </w:r>
          <w:r>
            <w:instrText xml:space="preserve"> PAGEREF _Toc12760 \h </w:instrText>
          </w:r>
          <w:r>
            <w:fldChar w:fldCharType="separate"/>
          </w:r>
          <w:r>
            <w:t>86</w:t>
          </w:r>
          <w:r>
            <w:fldChar w:fldCharType="end"/>
          </w:r>
          <w:r>
            <w:fldChar w:fldCharType="end"/>
          </w:r>
        </w:p>
        <w:p>
          <w:pPr>
            <w:pStyle w:val="11"/>
            <w:tabs>
              <w:tab w:val="right" w:leader="dot" w:pos="8312"/>
            </w:tabs>
          </w:pPr>
          <w:r>
            <w:fldChar w:fldCharType="begin"/>
          </w:r>
          <w:r>
            <w:instrText xml:space="preserve"> HYPERLINK \l _Toc7393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_Toc7393 \h </w:instrText>
          </w:r>
          <w:r>
            <w:fldChar w:fldCharType="separate"/>
          </w:r>
          <w:r>
            <w:t>92</w:t>
          </w:r>
          <w:r>
            <w:fldChar w:fldCharType="end"/>
          </w:r>
          <w:r>
            <w:fldChar w:fldCharType="end"/>
          </w:r>
        </w:p>
        <w:p>
          <w:pPr>
            <w:pStyle w:val="11"/>
            <w:tabs>
              <w:tab w:val="right" w:leader="dot" w:pos="8312"/>
            </w:tabs>
          </w:pPr>
          <w:r>
            <w:fldChar w:fldCharType="begin"/>
          </w:r>
          <w:r>
            <w:instrText xml:space="preserve"> HYPERLINK \l _Toc30046 </w:instrText>
          </w:r>
          <w:r>
            <w:fldChar w:fldCharType="separate"/>
          </w:r>
          <w:r>
            <w:rPr>
              <w:rFonts w:hint="eastAsia" w:asciiTheme="minorHAnsi" w:hAnsiTheme="minorHAnsi" w:cstheme="minorHAnsi"/>
            </w:rPr>
            <w:t>附件二：调查报告致谢词</w:t>
          </w:r>
          <w:r>
            <w:tab/>
          </w:r>
          <w:r>
            <w:fldChar w:fldCharType="begin"/>
          </w:r>
          <w:r>
            <w:instrText xml:space="preserve"> PAGEREF _Toc30046 \h </w:instrText>
          </w:r>
          <w:r>
            <w:fldChar w:fldCharType="separate"/>
          </w:r>
          <w:r>
            <w:t>97</w:t>
          </w:r>
          <w:r>
            <w:fldChar w:fldCharType="end"/>
          </w:r>
          <w:r>
            <w:fldChar w:fldCharType="end"/>
          </w:r>
        </w:p>
        <w:p>
          <w:pPr>
            <w:pStyle w:val="11"/>
            <w:tabs>
              <w:tab w:val="right" w:leader="dot" w:pos="8312"/>
            </w:tabs>
          </w:pPr>
          <w:r>
            <w:fldChar w:fldCharType="begin"/>
          </w:r>
          <w:r>
            <w:instrText xml:space="preserve"> HYPERLINK \l _Toc14480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_Toc14480 \h </w:instrText>
          </w:r>
          <w:r>
            <w:fldChar w:fldCharType="separate"/>
          </w:r>
          <w:r>
            <w:t>98</w:t>
          </w:r>
          <w:r>
            <w:fldChar w:fldCharType="end"/>
          </w:r>
          <w:r>
            <w:fldChar w:fldCharType="end"/>
          </w:r>
        </w:p>
        <w:p>
          <w:pPr>
            <w:pStyle w:val="11"/>
            <w:tabs>
              <w:tab w:val="right" w:leader="dot" w:pos="8312"/>
            </w:tabs>
          </w:pPr>
          <w:r>
            <w:fldChar w:fldCharType="begin"/>
          </w:r>
          <w:r>
            <w:instrText xml:space="preserve"> HYPERLINK \l _Toc31917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_Toc31917 \h </w:instrText>
          </w:r>
          <w:r>
            <w:fldChar w:fldCharType="separate"/>
          </w:r>
          <w:r>
            <w:t>101</w:t>
          </w:r>
          <w:r>
            <w:fldChar w:fldCharType="end"/>
          </w:r>
          <w:r>
            <w:fldChar w:fldCharType="end"/>
          </w:r>
        </w:p>
        <w:p>
          <w:pPr>
            <w:pStyle w:val="11"/>
            <w:tabs>
              <w:tab w:val="right" w:leader="dot" w:pos="8312"/>
            </w:tabs>
          </w:pPr>
          <w:r>
            <w:fldChar w:fldCharType="begin"/>
          </w:r>
          <w:r>
            <w:instrText xml:space="preserve"> HYPERLINK \l _Toc27689 </w:instrText>
          </w:r>
          <w:r>
            <w:fldChar w:fldCharType="separate"/>
          </w:r>
          <w:r>
            <w:rPr>
              <w:rFonts w:hint="eastAsia" w:asciiTheme="minorHAnsi" w:hAnsiTheme="minorHAnsi" w:cstheme="minorHAnsi"/>
            </w:rPr>
            <w:t>附件</w:t>
          </w:r>
          <w:r>
            <w:rPr>
              <w:rFonts w:hint="eastAsia" w:asciiTheme="minorHAnsi" w:hAnsiTheme="minorHAnsi" w:cstheme="minorHAnsi"/>
              <w:lang w:val="en-US" w:eastAsia="zh-CN"/>
            </w:rPr>
            <w:t>五</w:t>
          </w:r>
          <w:r>
            <w:rPr>
              <w:rFonts w:hint="eastAsia" w:asciiTheme="minorHAnsi" w:hAnsiTheme="minorHAnsi" w:cstheme="minorHAnsi"/>
            </w:rPr>
            <w:t>：调查活动支持单位名单</w:t>
          </w:r>
          <w:r>
            <w:tab/>
          </w:r>
          <w:r>
            <w:fldChar w:fldCharType="begin"/>
          </w:r>
          <w:r>
            <w:instrText xml:space="preserve"> PAGEREF _Toc27689 \h </w:instrText>
          </w:r>
          <w:r>
            <w:fldChar w:fldCharType="separate"/>
          </w:r>
          <w:r>
            <w:t>104</w:t>
          </w:r>
          <w:r>
            <w:fldChar w:fldCharType="end"/>
          </w:r>
          <w:r>
            <w:fldChar w:fldCharType="end"/>
          </w:r>
        </w:p>
        <w:p>
          <w:pPr>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_Toc9424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_Toc9424 \h </w:instrText>
      </w:r>
      <w:r>
        <w:fldChar w:fldCharType="separate"/>
      </w:r>
      <w:r>
        <w:t>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_Toc26007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_Toc26007 \h </w:instrText>
      </w:r>
      <w:r>
        <w:fldChar w:fldCharType="separate"/>
      </w:r>
      <w:r>
        <w:t>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_Toc8646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_Toc8646 \h </w:instrText>
      </w:r>
      <w:r>
        <w:fldChar w:fldCharType="separate"/>
      </w:r>
      <w:r>
        <w:t>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_Toc17605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_Toc17605 \h </w:instrText>
      </w:r>
      <w:r>
        <w:fldChar w:fldCharType="separate"/>
      </w:r>
      <w:r>
        <w:t>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_Toc18997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_Toc18997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_Toc2016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_Toc2016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_Toc2099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_Toc2099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_Toc348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_Toc348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_Toc5766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_Toc5766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_Toc15304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_Toc15304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_Toc6853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_Toc6853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_Toc1292 </w:instrText>
      </w:r>
      <w:r>
        <w:rPr>
          <w:rFonts w:hint="eastAsia" w:ascii="黑体" w:hAnsi="黑体" w:eastAsia="黑体"/>
          <w:bCs/>
          <w:kern w:val="44"/>
          <w:szCs w:val="28"/>
        </w:rPr>
        <w:fldChar w:fldCharType="separate"/>
      </w:r>
      <w:r>
        <w:rPr>
          <w:rFonts w:hint="eastAsia"/>
        </w:rPr>
        <w:t>图表</w:t>
      </w:r>
      <w:r>
        <w:t xml:space="preserve">12 </w:t>
      </w:r>
      <w:r>
        <w:rPr>
          <w:rFonts w:hint="eastAsia"/>
        </w:rPr>
        <w:t>：202</w:t>
      </w:r>
      <w:r>
        <w:rPr>
          <w:rFonts w:hint="eastAsia"/>
          <w:lang w:val="en-US" w:eastAsia="zh-CN"/>
        </w:rPr>
        <w:t>2</w:t>
      </w:r>
      <w:r>
        <w:rPr>
          <w:rFonts w:hint="eastAsia"/>
        </w:rPr>
        <w:t>年公众网民网络安全感评价</w:t>
      </w:r>
      <w:r>
        <w:tab/>
      </w:r>
      <w:r>
        <w:fldChar w:fldCharType="begin"/>
      </w:r>
      <w:r>
        <w:instrText xml:space="preserve"> PAGEREF _Toc1292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_Toc10938 </w:instrText>
      </w:r>
      <w:r>
        <w:rPr>
          <w:rFonts w:hint="eastAsia" w:ascii="黑体" w:hAnsi="黑体" w:eastAsia="黑体"/>
          <w:bCs/>
          <w:kern w:val="44"/>
          <w:szCs w:val="28"/>
        </w:rPr>
        <w:fldChar w:fldCharType="separate"/>
      </w:r>
      <w:r>
        <w:rPr>
          <w:rFonts w:hint="eastAsia" w:ascii="黑体" w:hAnsi="黑体"/>
          <w:szCs w:val="24"/>
        </w:rPr>
        <w:t>图表</w:t>
      </w:r>
      <w:r>
        <w:t xml:space="preserve">13 </w:t>
      </w:r>
      <w:r>
        <w:rPr>
          <w:rFonts w:hint="eastAsia" w:ascii="黑体" w:hAnsi="黑体"/>
          <w:szCs w:val="24"/>
        </w:rPr>
        <w:t>：公众网民对网络安全感变化的评价</w:t>
      </w:r>
      <w:r>
        <w:tab/>
      </w:r>
      <w:r>
        <w:fldChar w:fldCharType="begin"/>
      </w:r>
      <w:r>
        <w:instrText xml:space="preserve"> PAGEREF _Toc10938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_Toc16111 </w:instrText>
      </w:r>
      <w:r>
        <w:rPr>
          <w:rFonts w:hint="eastAsia" w:ascii="黑体" w:hAnsi="黑体" w:eastAsia="黑体"/>
          <w:bCs/>
          <w:kern w:val="44"/>
          <w:szCs w:val="28"/>
        </w:rPr>
        <w:fldChar w:fldCharType="separate"/>
      </w:r>
      <w:r>
        <w:rPr>
          <w:rFonts w:hint="eastAsia"/>
        </w:rPr>
        <w:t>图表</w:t>
      </w:r>
      <w:r>
        <w:t xml:space="preserve">14 </w:t>
      </w:r>
      <w:r>
        <w:rPr>
          <w:rFonts w:hint="eastAsia"/>
        </w:rPr>
        <w:t>：公众网民常遇见的网络安全问题</w:t>
      </w:r>
      <w:r>
        <w:tab/>
      </w:r>
      <w:r>
        <w:fldChar w:fldCharType="begin"/>
      </w:r>
      <w:r>
        <w:instrText xml:space="preserve"> PAGEREF _Toc16111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_Toc16651 </w:instrText>
      </w:r>
      <w:r>
        <w:rPr>
          <w:rFonts w:hint="eastAsia" w:ascii="黑体" w:hAnsi="黑体" w:eastAsia="黑体"/>
          <w:bCs/>
          <w:kern w:val="44"/>
          <w:szCs w:val="28"/>
        </w:rPr>
        <w:fldChar w:fldCharType="separate"/>
      </w:r>
      <w:r>
        <w:rPr>
          <w:rFonts w:hint="eastAsia"/>
        </w:rPr>
        <w:t>图表</w:t>
      </w:r>
      <w:r>
        <w:t xml:space="preserve">15 </w:t>
      </w:r>
      <w:r>
        <w:rPr>
          <w:rFonts w:hint="eastAsia"/>
        </w:rPr>
        <w:t>：网民遭遇网络安全问题的应对选择</w:t>
      </w:r>
      <w:r>
        <w:tab/>
      </w:r>
      <w:r>
        <w:fldChar w:fldCharType="begin"/>
      </w:r>
      <w:r>
        <w:instrText xml:space="preserve"> PAGEREF _Toc16651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_Toc6364 </w:instrText>
      </w:r>
      <w:r>
        <w:rPr>
          <w:rFonts w:hint="eastAsia" w:ascii="黑体" w:hAnsi="黑体" w:eastAsia="黑体"/>
          <w:bCs/>
          <w:kern w:val="44"/>
          <w:szCs w:val="28"/>
        </w:rPr>
        <w:fldChar w:fldCharType="separate"/>
      </w:r>
      <w:r>
        <w:rPr>
          <w:rFonts w:hint="eastAsia"/>
        </w:rPr>
        <w:t>图表</w:t>
      </w:r>
      <w:r>
        <w:t xml:space="preserve">16 </w:t>
      </w:r>
      <w:r>
        <w:rPr>
          <w:rFonts w:hint="eastAsia"/>
        </w:rPr>
        <w:t>：互联网企业履行网络安全责任方面满意度评价</w:t>
      </w:r>
      <w:r>
        <w:tab/>
      </w:r>
      <w:r>
        <w:fldChar w:fldCharType="begin"/>
      </w:r>
      <w:r>
        <w:instrText xml:space="preserve"> PAGEREF _Toc6364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_Toc25881 </w:instrText>
      </w:r>
      <w:r>
        <w:rPr>
          <w:rFonts w:hint="eastAsia" w:ascii="黑体" w:hAnsi="黑体" w:eastAsia="黑体"/>
          <w:bCs/>
          <w:kern w:val="44"/>
          <w:szCs w:val="28"/>
        </w:rPr>
        <w:fldChar w:fldCharType="separate"/>
      </w:r>
      <w:r>
        <w:rPr>
          <w:rFonts w:hint="eastAsia"/>
        </w:rPr>
        <w:t>图表</w:t>
      </w:r>
      <w:r>
        <w:t xml:space="preserve">17 </w:t>
      </w:r>
      <w:r>
        <w:rPr>
          <w:rFonts w:hint="eastAsia"/>
        </w:rPr>
        <w:t>：网络安全法治社会建设与依法治理满意度评价</w:t>
      </w:r>
      <w:r>
        <w:tab/>
      </w:r>
      <w:r>
        <w:fldChar w:fldCharType="begin"/>
      </w:r>
      <w:r>
        <w:instrText xml:space="preserve"> PAGEREF _Toc25881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_Toc5861 </w:instrText>
      </w:r>
      <w:r>
        <w:rPr>
          <w:rFonts w:hint="eastAsia" w:ascii="黑体" w:hAnsi="黑体" w:eastAsia="黑体"/>
          <w:bCs/>
          <w:kern w:val="44"/>
          <w:szCs w:val="28"/>
        </w:rPr>
        <w:fldChar w:fldCharType="separate"/>
      </w:r>
      <w:r>
        <w:rPr>
          <w:rFonts w:hint="eastAsia"/>
        </w:rPr>
        <w:t>图表</w:t>
      </w:r>
      <w:r>
        <w:t xml:space="preserve">18 </w:t>
      </w:r>
      <w:r>
        <w:rPr>
          <w:rFonts w:hint="eastAsia"/>
        </w:rPr>
        <w:t>：政府在网络监管和执法表现的满意度评价</w:t>
      </w:r>
      <w:r>
        <w:tab/>
      </w:r>
      <w:r>
        <w:fldChar w:fldCharType="begin"/>
      </w:r>
      <w:r>
        <w:instrText xml:space="preserve"> PAGEREF _Toc5861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_Toc2601 </w:instrText>
      </w:r>
      <w:r>
        <w:rPr>
          <w:rFonts w:hint="eastAsia" w:ascii="黑体" w:hAnsi="黑体" w:eastAsia="黑体"/>
          <w:bCs/>
          <w:kern w:val="44"/>
          <w:szCs w:val="28"/>
        </w:rPr>
        <w:fldChar w:fldCharType="separate"/>
      </w:r>
      <w:r>
        <w:rPr>
          <w:rFonts w:hint="eastAsia"/>
        </w:rPr>
        <w:t>图表</w:t>
      </w:r>
      <w:r>
        <w:t xml:space="preserve">19 </w:t>
      </w:r>
      <w:r>
        <w:rPr>
          <w:rFonts w:hint="eastAsia"/>
        </w:rPr>
        <w:t>：政府网上服务的满意度评价</w:t>
      </w:r>
      <w:r>
        <w:tab/>
      </w:r>
      <w:r>
        <w:fldChar w:fldCharType="begin"/>
      </w:r>
      <w:r>
        <w:instrText xml:space="preserve"> PAGEREF _Toc2601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_Toc2568 </w:instrText>
      </w:r>
      <w:r>
        <w:rPr>
          <w:rFonts w:hint="eastAsia" w:ascii="黑体" w:hAnsi="黑体" w:eastAsia="黑体"/>
          <w:bCs/>
          <w:kern w:val="44"/>
          <w:szCs w:val="28"/>
        </w:rPr>
        <w:fldChar w:fldCharType="separate"/>
      </w:r>
      <w:r>
        <w:rPr>
          <w:rFonts w:hint="eastAsia"/>
        </w:rPr>
        <w:t>图表</w:t>
      </w:r>
      <w:r>
        <w:t xml:space="preserve">20 </w:t>
      </w:r>
      <w:r>
        <w:rPr>
          <w:rFonts w:hint="eastAsia"/>
        </w:rPr>
        <w:t>：网络安全治理总体状况的评价</w:t>
      </w:r>
      <w:r>
        <w:tab/>
      </w:r>
      <w:r>
        <w:fldChar w:fldCharType="begin"/>
      </w:r>
      <w:r>
        <w:instrText xml:space="preserve"> PAGEREF _Toc2568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_Toc27074 </w:instrText>
      </w:r>
      <w:r>
        <w:rPr>
          <w:rFonts w:hint="eastAsia" w:ascii="黑体" w:hAnsi="黑体" w:eastAsia="黑体"/>
          <w:bCs/>
          <w:kern w:val="44"/>
          <w:szCs w:val="28"/>
        </w:rPr>
        <w:fldChar w:fldCharType="separate"/>
      </w:r>
      <w:r>
        <w:rPr>
          <w:rFonts w:hint="eastAsia"/>
        </w:rPr>
        <w:t>图表</w:t>
      </w:r>
      <w:r>
        <w:t xml:space="preserve">21 </w:t>
      </w:r>
      <w:r>
        <w:rPr>
          <w:rFonts w:hint="eastAsia"/>
        </w:rPr>
        <w:t>：</w:t>
      </w:r>
      <w:r>
        <w:rPr>
          <w:rFonts w:hint="eastAsia"/>
          <w:lang w:val="en-US" w:eastAsia="zh-CN"/>
        </w:rPr>
        <w:t>网络诚信社会治理</w:t>
      </w:r>
      <w:r>
        <w:rPr>
          <w:rFonts w:hint="eastAsia"/>
        </w:rPr>
        <w:t>总体状况的评价</w:t>
      </w:r>
      <w:r>
        <w:tab/>
      </w:r>
      <w:r>
        <w:fldChar w:fldCharType="begin"/>
      </w:r>
      <w:r>
        <w:instrText xml:space="preserve"> PAGEREF _Toc27074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_Toc23985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_Toc23985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_Toc23893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_Toc23893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_Toc24193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_Toc24193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_Toc31524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_Toc31524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_Toc24142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w:t>
      </w:r>
      <w:r>
        <w:rPr>
          <w:rFonts w:hint="eastAsia" w:ascii="黑体" w:hAnsi="黑体"/>
          <w:szCs w:val="24"/>
          <w:lang w:val="en-US" w:eastAsia="zh-CN"/>
        </w:rPr>
        <w:t>公众网民经常遇到的网络纠纷</w:t>
      </w:r>
      <w:r>
        <w:tab/>
      </w:r>
      <w:r>
        <w:fldChar w:fldCharType="begin"/>
      </w:r>
      <w:r>
        <w:instrText xml:space="preserve"> PAGEREF _Toc24142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_Toc31324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_Toc31324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_Toc22891 </w:instrText>
      </w:r>
      <w:r>
        <w:rPr>
          <w:rFonts w:hint="eastAsia" w:ascii="黑体" w:hAnsi="黑体" w:eastAsia="黑体"/>
          <w:bCs/>
          <w:kern w:val="44"/>
          <w:szCs w:val="28"/>
        </w:rPr>
        <w:fldChar w:fldCharType="separate"/>
      </w:r>
      <w:r>
        <w:rPr>
          <w:rFonts w:ascii="宋体" w:hAnsi="宋体" w:eastAsia="宋体"/>
        </w:rPr>
        <w:t>图表</w:t>
      </w:r>
      <w:r>
        <w:t xml:space="preserve">28 </w:t>
      </w:r>
      <w:r>
        <w:rPr>
          <w:rFonts w:ascii="宋体" w:hAnsi="宋体" w:eastAsia="宋体"/>
        </w:rPr>
        <w:t>：网民对</w:t>
      </w:r>
      <w:r>
        <w:rPr>
          <w:rFonts w:hint="eastAsia" w:ascii="宋体" w:hAnsi="宋体" w:eastAsia="宋体"/>
          <w:lang w:eastAsia="zh-CN"/>
        </w:rPr>
        <w:t>“</w:t>
      </w:r>
      <w:r>
        <w:rPr>
          <w:rFonts w:hint="eastAsia" w:ascii="宋体" w:hAnsi="宋体" w:eastAsia="宋体"/>
          <w:lang w:val="en-US" w:eastAsia="zh-CN"/>
        </w:rPr>
        <w:t>帮信罪</w:t>
      </w:r>
      <w:r>
        <w:rPr>
          <w:rFonts w:hint="eastAsia" w:ascii="宋体" w:hAnsi="宋体" w:eastAsia="宋体"/>
          <w:lang w:eastAsia="zh-CN"/>
        </w:rPr>
        <w:t>”</w:t>
      </w:r>
      <w:r>
        <w:rPr>
          <w:rFonts w:hint="eastAsia" w:ascii="宋体" w:hAnsi="宋体" w:eastAsia="宋体"/>
          <w:lang w:val="en-US" w:eastAsia="zh-CN"/>
        </w:rPr>
        <w:t>的认知度</w:t>
      </w:r>
      <w:r>
        <w:tab/>
      </w:r>
      <w:r>
        <w:fldChar w:fldCharType="begin"/>
      </w:r>
      <w:r>
        <w:instrText xml:space="preserve"> PAGEREF _Toc22891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_Toc8836 </w:instrText>
      </w:r>
      <w:r>
        <w:rPr>
          <w:rFonts w:hint="eastAsia" w:ascii="黑体" w:hAnsi="黑体" w:eastAsia="黑体"/>
          <w:bCs/>
          <w:kern w:val="44"/>
          <w:szCs w:val="28"/>
        </w:rPr>
        <w:fldChar w:fldCharType="separate"/>
      </w:r>
      <w:r>
        <w:rPr>
          <w:rFonts w:ascii="宋体" w:hAnsi="宋体" w:eastAsia="宋体"/>
        </w:rPr>
        <w:t>图表</w:t>
      </w:r>
      <w:r>
        <w:t xml:space="preserve">29 </w:t>
      </w:r>
      <w:r>
        <w:rPr>
          <w:rFonts w:ascii="宋体" w:hAnsi="宋体" w:eastAsia="宋体"/>
        </w:rPr>
        <w:t>：网民对</w:t>
      </w:r>
      <w:r>
        <w:rPr>
          <w:rFonts w:hint="eastAsia" w:ascii="宋体" w:hAnsi="宋体" w:eastAsia="宋体"/>
          <w:lang w:eastAsia="zh-CN"/>
        </w:rPr>
        <w:t>“</w:t>
      </w:r>
      <w:r>
        <w:rPr>
          <w:rFonts w:hint="eastAsia" w:ascii="宋体" w:hAnsi="宋体" w:eastAsia="宋体"/>
          <w:lang w:val="en-US" w:eastAsia="zh-CN"/>
        </w:rPr>
        <w:t>帮信罪</w:t>
      </w:r>
      <w:r>
        <w:rPr>
          <w:rFonts w:hint="eastAsia" w:ascii="宋体" w:hAnsi="宋体" w:eastAsia="宋体"/>
          <w:lang w:eastAsia="zh-CN"/>
        </w:rPr>
        <w:t>”</w:t>
      </w:r>
      <w:r>
        <w:rPr>
          <w:rFonts w:hint="eastAsia" w:ascii="宋体" w:hAnsi="宋体" w:eastAsia="宋体"/>
          <w:lang w:val="en-US" w:eastAsia="zh-CN"/>
        </w:rPr>
        <w:t>的行为看法</w:t>
      </w:r>
      <w:r>
        <w:tab/>
      </w:r>
      <w:r>
        <w:fldChar w:fldCharType="begin"/>
      </w:r>
      <w:r>
        <w:instrText xml:space="preserve"> PAGEREF _Toc8836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_Toc297 </w:instrText>
      </w:r>
      <w:r>
        <w:rPr>
          <w:rFonts w:hint="eastAsia" w:ascii="黑体" w:hAnsi="黑体" w:eastAsia="黑体"/>
          <w:bCs/>
          <w:kern w:val="44"/>
          <w:szCs w:val="28"/>
        </w:rPr>
        <w:fldChar w:fldCharType="separate"/>
      </w:r>
      <w:r>
        <w:rPr>
          <w:rFonts w:hint="eastAsia"/>
        </w:rPr>
        <w:t>图表</w:t>
      </w:r>
      <w:r>
        <w:t xml:space="preserve">30 </w:t>
      </w:r>
      <w:r>
        <w:rPr>
          <w:rFonts w:hint="eastAsia"/>
        </w:rPr>
        <w:t>：网民对互联网纠纷人民调解委员会等机构的看法</w:t>
      </w:r>
      <w:r>
        <w:tab/>
      </w:r>
      <w:r>
        <w:fldChar w:fldCharType="begin"/>
      </w:r>
      <w:r>
        <w:instrText xml:space="preserve"> PAGEREF _Toc297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_Toc18971 </w:instrText>
      </w:r>
      <w:r>
        <w:rPr>
          <w:rFonts w:hint="eastAsia" w:ascii="黑体" w:hAnsi="黑体" w:eastAsia="黑体"/>
          <w:bCs/>
          <w:kern w:val="44"/>
          <w:szCs w:val="28"/>
        </w:rPr>
        <w:fldChar w:fldCharType="separate"/>
      </w:r>
      <w:r>
        <w:rPr>
          <w:rFonts w:hint="eastAsia"/>
        </w:rPr>
        <w:t>图表</w:t>
      </w:r>
      <w:r>
        <w:t xml:space="preserve">31 </w:t>
      </w:r>
      <w:r>
        <w:rPr>
          <w:rFonts w:hint="eastAsia"/>
        </w:rPr>
        <w:t>：网民对网络安全方面司法工作满意度评价</w:t>
      </w:r>
      <w:r>
        <w:tab/>
      </w:r>
      <w:r>
        <w:fldChar w:fldCharType="begin"/>
      </w:r>
      <w:r>
        <w:instrText xml:space="preserve"> PAGEREF _Toc18971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_Toc20381 </w:instrText>
      </w:r>
      <w:r>
        <w:rPr>
          <w:rFonts w:hint="eastAsia" w:ascii="黑体" w:hAnsi="黑体" w:eastAsia="黑体"/>
          <w:bCs/>
          <w:kern w:val="44"/>
          <w:szCs w:val="28"/>
        </w:rPr>
        <w:fldChar w:fldCharType="separate"/>
      </w:r>
      <w:r>
        <w:rPr>
          <w:rFonts w:hint="eastAsia"/>
        </w:rPr>
        <w:t>图表</w:t>
      </w:r>
      <w:r>
        <w:t xml:space="preserve">32 </w:t>
      </w:r>
      <w:r>
        <w:rPr>
          <w:rFonts w:hint="eastAsia"/>
        </w:rPr>
        <w:t>：网络安全领域中</w:t>
      </w:r>
      <w:r>
        <w:rPr>
          <w:rFonts w:hint="eastAsia"/>
          <w:lang w:val="en-US" w:eastAsia="zh-CN"/>
        </w:rPr>
        <w:t>司法工作在维护公平正义的成效</w:t>
      </w:r>
      <w:r>
        <w:rPr>
          <w:rFonts w:hint="eastAsia"/>
        </w:rPr>
        <w:t>评价</w:t>
      </w:r>
      <w:r>
        <w:tab/>
      </w:r>
      <w:r>
        <w:fldChar w:fldCharType="begin"/>
      </w:r>
      <w:r>
        <w:instrText xml:space="preserve"> PAGEREF _Toc20381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_Toc10365 </w:instrText>
      </w:r>
      <w:r>
        <w:rPr>
          <w:rFonts w:hint="eastAsia" w:ascii="黑体" w:hAnsi="黑体" w:eastAsia="黑体"/>
          <w:bCs/>
          <w:kern w:val="44"/>
          <w:szCs w:val="28"/>
        </w:rPr>
        <w:fldChar w:fldCharType="separate"/>
      </w:r>
      <w:r>
        <w:rPr>
          <w:rFonts w:hint="eastAsia"/>
        </w:rPr>
        <w:t>图表</w:t>
      </w:r>
      <w:r>
        <w:t xml:space="preserve">33 </w:t>
      </w:r>
      <w:r>
        <w:rPr>
          <w:rFonts w:hint="eastAsia"/>
        </w:rPr>
        <w:t>：</w:t>
      </w:r>
      <w:r>
        <w:rPr>
          <w:rFonts w:hint="eastAsia"/>
          <w:lang w:val="en-US" w:eastAsia="zh-CN"/>
        </w:rPr>
        <w:t>社会组织参与网络安全治理工作的普遍性</w:t>
      </w:r>
      <w:r>
        <w:tab/>
      </w:r>
      <w:r>
        <w:fldChar w:fldCharType="begin"/>
      </w:r>
      <w:r>
        <w:instrText xml:space="preserve"> PAGEREF _Toc10365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_Toc2212 </w:instrText>
      </w:r>
      <w:r>
        <w:rPr>
          <w:rFonts w:hint="eastAsia" w:ascii="黑体" w:hAnsi="黑体" w:eastAsia="黑体"/>
          <w:bCs/>
          <w:kern w:val="44"/>
          <w:szCs w:val="28"/>
        </w:rPr>
        <w:fldChar w:fldCharType="separate"/>
      </w:r>
      <w:r>
        <w:rPr>
          <w:rFonts w:hint="eastAsia"/>
        </w:rPr>
        <w:t>图表</w:t>
      </w:r>
      <w:r>
        <w:t xml:space="preserve">34 </w:t>
      </w:r>
      <w:r>
        <w:rPr>
          <w:rFonts w:hint="eastAsia"/>
        </w:rPr>
        <w:t>：</w:t>
      </w:r>
      <w:r>
        <w:rPr>
          <w:rFonts w:hint="eastAsia"/>
          <w:lang w:val="en-US" w:eastAsia="zh-CN"/>
        </w:rPr>
        <w:t>公众网民关注和参与网络安全领域治理相关活动的普遍性</w:t>
      </w:r>
      <w:r>
        <w:tab/>
      </w:r>
      <w:r>
        <w:fldChar w:fldCharType="begin"/>
      </w:r>
      <w:r>
        <w:instrText xml:space="preserve"> PAGEREF _Toc2212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_Toc32519 </w:instrText>
      </w:r>
      <w:r>
        <w:rPr>
          <w:rFonts w:hint="eastAsia" w:ascii="黑体" w:hAnsi="黑体" w:eastAsia="黑体"/>
          <w:bCs/>
          <w:kern w:val="44"/>
          <w:szCs w:val="28"/>
        </w:rPr>
        <w:fldChar w:fldCharType="separate"/>
      </w:r>
      <w:r>
        <w:rPr>
          <w:rFonts w:hint="eastAsia"/>
        </w:rPr>
        <w:t>图表</w:t>
      </w:r>
      <w:r>
        <w:t xml:space="preserve">35 </w:t>
      </w:r>
      <w:r>
        <w:rPr>
          <w:rFonts w:hint="eastAsia"/>
        </w:rPr>
        <w:t>：</w:t>
      </w:r>
      <w:r>
        <w:rPr>
          <w:rFonts w:hint="eastAsia"/>
          <w:lang w:val="en-US" w:eastAsia="zh-CN"/>
        </w:rPr>
        <w:t>基层社区网络（群组）在社区公共事务中发挥作用的满意度评价</w:t>
      </w:r>
      <w:r>
        <w:tab/>
      </w:r>
      <w:r>
        <w:fldChar w:fldCharType="begin"/>
      </w:r>
      <w:r>
        <w:instrText xml:space="preserve"> PAGEREF _Toc32519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_Toc19493 </w:instrText>
      </w:r>
      <w:r>
        <w:rPr>
          <w:rFonts w:hint="eastAsia" w:ascii="黑体" w:hAnsi="黑体" w:eastAsia="黑体"/>
          <w:bCs/>
          <w:kern w:val="44"/>
          <w:szCs w:val="28"/>
        </w:rPr>
        <w:fldChar w:fldCharType="separate"/>
      </w:r>
      <w:r>
        <w:rPr>
          <w:rFonts w:hint="eastAsia"/>
        </w:rPr>
        <w:t>图表</w:t>
      </w:r>
      <w:r>
        <w:t xml:space="preserve">36 </w:t>
      </w:r>
      <w:r>
        <w:rPr>
          <w:rFonts w:hint="eastAsia"/>
        </w:rPr>
        <w:t>：</w:t>
      </w:r>
      <w:r>
        <w:rPr>
          <w:rFonts w:hint="eastAsia"/>
          <w:lang w:val="en-US" w:eastAsia="zh-CN"/>
        </w:rPr>
        <w:t>基层社区网络（群组）在社区公共事务的存在问题</w:t>
      </w:r>
      <w:r>
        <w:tab/>
      </w:r>
      <w:r>
        <w:fldChar w:fldCharType="begin"/>
      </w:r>
      <w:r>
        <w:instrText xml:space="preserve"> PAGEREF _Toc19493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_Toc23931 </w:instrText>
      </w:r>
      <w:r>
        <w:rPr>
          <w:rFonts w:hint="eastAsia" w:ascii="黑体" w:hAnsi="黑体" w:eastAsia="黑体"/>
          <w:bCs/>
          <w:kern w:val="44"/>
          <w:szCs w:val="28"/>
        </w:rPr>
        <w:fldChar w:fldCharType="separate"/>
      </w:r>
      <w:r>
        <w:rPr>
          <w:rFonts w:hint="eastAsia"/>
        </w:rPr>
        <w:t>图表</w:t>
      </w:r>
      <w:r>
        <w:t xml:space="preserve">37 </w:t>
      </w:r>
      <w:r>
        <w:rPr>
          <w:rFonts w:hint="eastAsia"/>
        </w:rPr>
        <w:t>：</w:t>
      </w:r>
      <w:r>
        <w:rPr>
          <w:rFonts w:hint="eastAsia" w:asciiTheme="minorEastAsia" w:hAnsiTheme="minorEastAsia" w:cstheme="minorEastAsia"/>
          <w:bCs/>
        </w:rPr>
        <w:t>社会组织参与网络安全领域治理状况</w:t>
      </w:r>
      <w:r>
        <w:rPr>
          <w:rFonts w:hint="eastAsia" w:asciiTheme="minorEastAsia" w:hAnsiTheme="minorEastAsia" w:cstheme="minorEastAsia"/>
          <w:bCs/>
          <w:lang w:val="en-US" w:eastAsia="zh-CN"/>
        </w:rPr>
        <w:t>满意度评价</w:t>
      </w:r>
      <w:r>
        <w:tab/>
      </w:r>
      <w:r>
        <w:fldChar w:fldCharType="begin"/>
      </w:r>
      <w:r>
        <w:instrText xml:space="preserve"> PAGEREF _Toc23931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bookmarkStart w:id="265" w:name="_GoBack"/>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_Toc7574 </w:instrText>
      </w:r>
      <w:r>
        <w:rPr>
          <w:rFonts w:hint="eastAsia" w:ascii="黑体" w:hAnsi="黑体" w:eastAsia="黑体"/>
          <w:bCs/>
          <w:kern w:val="44"/>
          <w:szCs w:val="28"/>
        </w:rPr>
        <w:fldChar w:fldCharType="separate"/>
      </w:r>
      <w:r>
        <w:rPr>
          <w:rFonts w:hint="eastAsia"/>
        </w:rPr>
        <w:t>图表</w:t>
      </w:r>
      <w:r>
        <w:t xml:space="preserve">38 </w:t>
      </w:r>
      <w:r>
        <w:rPr>
          <w:rFonts w:hint="eastAsia"/>
        </w:rPr>
        <w:t>：</w:t>
      </w:r>
      <w:r>
        <w:rPr>
          <w:rFonts w:hint="eastAsia"/>
          <w:lang w:val="en-US" w:eastAsia="zh-CN"/>
        </w:rPr>
        <w:t>网民利益代表的看法</w:t>
      </w:r>
      <w:r>
        <w:tab/>
      </w:r>
      <w:r>
        <w:fldChar w:fldCharType="begin"/>
      </w:r>
      <w:r>
        <w:instrText xml:space="preserve"> PAGEREF _Toc7574 \h </w:instrText>
      </w:r>
      <w:r>
        <w:fldChar w:fldCharType="separate"/>
      </w:r>
      <w:r>
        <w:t>48</w:t>
      </w:r>
      <w:r>
        <w:fldChar w:fldCharType="end"/>
      </w:r>
      <w:r>
        <w:rPr>
          <w:rFonts w:hint="eastAsia" w:ascii="黑体" w:hAnsi="黑体" w:eastAsia="黑体"/>
          <w:bCs/>
          <w:kern w:val="44"/>
          <w:szCs w:val="28"/>
        </w:rPr>
        <w:fldChar w:fldCharType="end"/>
      </w:r>
    </w:p>
    <w:bookmarkEnd w:id="265"/>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_Toc1446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：个人信息保护状况评价</w:t>
      </w:r>
      <w:r>
        <w:tab/>
      </w:r>
      <w:r>
        <w:fldChar w:fldCharType="begin"/>
      </w:r>
      <w:r>
        <w:instrText xml:space="preserve"> PAGEREF _Toc1446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_Toc1218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w:t>
      </w:r>
      <w:r>
        <w:rPr>
          <w:rFonts w:hint="eastAsia" w:ascii="宋体" w:hAnsi="宋体" w:eastAsia="宋体"/>
          <w:lang w:val="en-US" w:eastAsia="zh-CN"/>
        </w:rPr>
        <w:t>网络</w:t>
      </w:r>
      <w:r>
        <w:rPr>
          <w:rFonts w:ascii="宋体" w:hAnsi="宋体" w:eastAsia="宋体"/>
        </w:rPr>
        <w:t>个人信息泄露</w:t>
      </w:r>
      <w:r>
        <w:rPr>
          <w:rFonts w:hint="eastAsia" w:ascii="宋体" w:hAnsi="宋体" w:eastAsia="宋体"/>
          <w:lang w:val="en-US" w:eastAsia="zh-CN"/>
        </w:rPr>
        <w:t>状况</w:t>
      </w:r>
      <w:r>
        <w:rPr>
          <w:rFonts w:ascii="宋体" w:hAnsi="宋体" w:eastAsia="宋体"/>
        </w:rPr>
        <w:t>评价</w:t>
      </w:r>
      <w:r>
        <w:tab/>
      </w:r>
      <w:r>
        <w:fldChar w:fldCharType="begin"/>
      </w:r>
      <w:r>
        <w:instrText xml:space="preserve"> PAGEREF _Toc1218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_Toc12864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：个人信息保护做得不好的应用领域</w:t>
      </w:r>
      <w:r>
        <w:tab/>
      </w:r>
      <w:r>
        <w:fldChar w:fldCharType="begin"/>
      </w:r>
      <w:r>
        <w:instrText xml:space="preserve"> PAGEREF _Toc12864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_Toc11209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：个人信息泄露的</w:t>
      </w:r>
      <w:r>
        <w:rPr>
          <w:rFonts w:hint="eastAsia" w:ascii="宋体" w:hAnsi="宋体" w:eastAsia="宋体"/>
          <w:lang w:val="en-US" w:eastAsia="zh-CN"/>
        </w:rPr>
        <w:t>环节</w:t>
      </w:r>
      <w:r>
        <w:tab/>
      </w:r>
      <w:r>
        <w:fldChar w:fldCharType="begin"/>
      </w:r>
      <w:r>
        <w:instrText xml:space="preserve"> PAGEREF _Toc11209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_Toc17683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_Toc17683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_Toc7784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：个人信息被泄露或被滥用的情况</w:t>
      </w:r>
      <w:r>
        <w:tab/>
      </w:r>
      <w:r>
        <w:fldChar w:fldCharType="begin"/>
      </w:r>
      <w:r>
        <w:instrText xml:space="preserve"> PAGEREF _Toc7784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_Toc8288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：个人信息泄露的应对</w:t>
      </w:r>
      <w:r>
        <w:tab/>
      </w:r>
      <w:r>
        <w:fldChar w:fldCharType="begin"/>
      </w:r>
      <w:r>
        <w:instrText xml:space="preserve"> PAGEREF _Toc8288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_Toc3706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：线上支付的认证方式</w:t>
      </w:r>
      <w:r>
        <w:tab/>
      </w:r>
      <w:r>
        <w:fldChar w:fldCharType="begin"/>
      </w:r>
      <w:r>
        <w:instrText xml:space="preserve"> PAGEREF _Toc3706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_Toc12158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：生物识别技术个人信息泄露风险</w:t>
      </w:r>
      <w:r>
        <w:tab/>
      </w:r>
      <w:r>
        <w:fldChar w:fldCharType="begin"/>
      </w:r>
      <w:r>
        <w:instrText xml:space="preserve"> PAGEREF _Toc12158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_Toc16831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：精准广告推送情况</w:t>
      </w:r>
      <w:r>
        <w:tab/>
      </w:r>
      <w:r>
        <w:fldChar w:fldCharType="begin"/>
      </w:r>
      <w:r>
        <w:instrText xml:space="preserve"> PAGEREF _Toc16831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_Toc25284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：发布精准广告事前征求同意的情况</w:t>
      </w:r>
      <w:r>
        <w:tab/>
      </w:r>
      <w:r>
        <w:fldChar w:fldCharType="begin"/>
      </w:r>
      <w:r>
        <w:instrText xml:space="preserve"> PAGEREF _Toc25284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_Toc3293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：精准广告提供退出机制的情况</w:t>
      </w:r>
      <w:r>
        <w:tab/>
      </w:r>
      <w:r>
        <w:fldChar w:fldCharType="begin"/>
      </w:r>
      <w:r>
        <w:instrText xml:space="preserve"> PAGEREF _Toc3293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_Toc8873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：移动应用</w:t>
      </w:r>
      <w:r>
        <w:rPr>
          <w:rFonts w:ascii="Calibri" w:hAnsi="Calibri" w:eastAsia="Calibri"/>
        </w:rPr>
        <w:t>APP</w:t>
      </w:r>
      <w:r>
        <w:rPr>
          <w:rFonts w:hint="eastAsia" w:ascii="宋体" w:hAnsi="宋体" w:eastAsia="宋体"/>
          <w:lang w:val="en-US" w:eastAsia="zh-CN"/>
        </w:rPr>
        <w:t>私隐协议的认识</w:t>
      </w:r>
      <w:r>
        <w:tab/>
      </w:r>
      <w:r>
        <w:fldChar w:fldCharType="begin"/>
      </w:r>
      <w:r>
        <w:instrText xml:space="preserve"> PAGEREF _Toc8873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_Toc32676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w:t>
      </w:r>
      <w:r>
        <w:rPr>
          <w:rFonts w:ascii="Calibri" w:hAnsi="Calibri" w:eastAsia="Calibri"/>
        </w:rPr>
        <w:t>APP</w:t>
      </w:r>
      <w:r>
        <w:rPr>
          <w:rFonts w:hint="eastAsia" w:ascii="Calibri" w:hAnsi="Calibri" w:eastAsia="宋体"/>
          <w:lang w:val="en-US" w:eastAsia="zh-CN"/>
        </w:rPr>
        <w:t>运营者</w:t>
      </w:r>
      <w:r>
        <w:rPr>
          <w:rFonts w:ascii="宋体" w:hAnsi="宋体" w:eastAsia="宋体"/>
        </w:rPr>
        <w:t>在个人信息保护方面的</w:t>
      </w:r>
      <w:r>
        <w:rPr>
          <w:rFonts w:hint="eastAsia" w:ascii="宋体" w:hAnsi="宋体" w:eastAsia="宋体"/>
          <w:lang w:val="en-US" w:eastAsia="zh-CN"/>
        </w:rPr>
        <w:t>表现</w:t>
      </w:r>
      <w:r>
        <w:tab/>
      </w:r>
      <w:r>
        <w:fldChar w:fldCharType="begin"/>
      </w:r>
      <w:r>
        <w:instrText xml:space="preserve"> PAGEREF _Toc32676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_Toc32298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w:t>
      </w:r>
      <w:r>
        <w:rPr>
          <w:rFonts w:hint="eastAsia" w:ascii="宋体" w:hAnsi="宋体" w:eastAsia="宋体"/>
          <w:lang w:val="en-US" w:eastAsia="zh-CN"/>
        </w:rPr>
        <w:t>数据安全保护方面的问题</w:t>
      </w:r>
      <w:r>
        <w:tab/>
      </w:r>
      <w:r>
        <w:fldChar w:fldCharType="begin"/>
      </w:r>
      <w:r>
        <w:instrText xml:space="preserve"> PAGEREF _Toc32298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_Toc9878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w:t>
      </w:r>
      <w:r>
        <w:rPr>
          <w:rFonts w:hint="eastAsia" w:ascii="宋体" w:hAnsi="宋体" w:eastAsia="宋体"/>
          <w:lang w:val="en-US" w:eastAsia="zh-CN"/>
        </w:rPr>
        <w:t>加强</w:t>
      </w:r>
      <w:r>
        <w:rPr>
          <w:rFonts w:ascii="宋体" w:hAnsi="宋体" w:eastAsia="宋体"/>
        </w:rPr>
        <w:t>数据安全保护</w:t>
      </w:r>
      <w:r>
        <w:rPr>
          <w:rFonts w:hint="eastAsia" w:ascii="宋体" w:hAnsi="宋体" w:eastAsia="宋体"/>
          <w:lang w:val="en-US" w:eastAsia="zh-CN"/>
        </w:rPr>
        <w:t>的建议</w:t>
      </w:r>
      <w:r>
        <w:tab/>
      </w:r>
      <w:r>
        <w:fldChar w:fldCharType="begin"/>
      </w:r>
      <w:r>
        <w:instrText xml:space="preserve"> PAGEREF _Toc9878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_Toc6252 </w:instrText>
      </w:r>
      <w:r>
        <w:rPr>
          <w:rFonts w:hint="eastAsia" w:ascii="黑体" w:hAnsi="黑体" w:eastAsia="黑体"/>
          <w:bCs/>
          <w:kern w:val="44"/>
          <w:szCs w:val="28"/>
        </w:rPr>
        <w:fldChar w:fldCharType="separate"/>
      </w:r>
      <w:r>
        <w:rPr>
          <w:rFonts w:hint="eastAsia"/>
        </w:rPr>
        <w:t>图表</w:t>
      </w:r>
      <w:r>
        <w:t xml:space="preserve">55 </w:t>
      </w:r>
      <w:r>
        <w:rPr>
          <w:rFonts w:hint="eastAsia"/>
        </w:rPr>
        <w:t>：从业人员网民性别分布图</w:t>
      </w:r>
      <w:r>
        <w:tab/>
      </w:r>
      <w:r>
        <w:fldChar w:fldCharType="begin"/>
      </w:r>
      <w:r>
        <w:instrText xml:space="preserve"> PAGEREF _Toc6252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_Toc1447 </w:instrText>
      </w:r>
      <w:r>
        <w:rPr>
          <w:rFonts w:hint="eastAsia" w:ascii="黑体" w:hAnsi="黑体" w:eastAsia="黑体"/>
          <w:bCs/>
          <w:kern w:val="44"/>
          <w:szCs w:val="28"/>
        </w:rPr>
        <w:fldChar w:fldCharType="separate"/>
      </w:r>
      <w:r>
        <w:rPr>
          <w:rFonts w:hint="eastAsia"/>
        </w:rPr>
        <w:t>图表</w:t>
      </w:r>
      <w:r>
        <w:t xml:space="preserve">56 </w:t>
      </w:r>
      <w:r>
        <w:rPr>
          <w:rFonts w:hint="eastAsia"/>
        </w:rPr>
        <w:t>：从业人员网民年龄分布图</w:t>
      </w:r>
      <w:r>
        <w:tab/>
      </w:r>
      <w:r>
        <w:fldChar w:fldCharType="begin"/>
      </w:r>
      <w:r>
        <w:instrText xml:space="preserve"> PAGEREF _Toc1447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_Toc6563 </w:instrText>
      </w:r>
      <w:r>
        <w:rPr>
          <w:rFonts w:hint="eastAsia" w:ascii="黑体" w:hAnsi="黑体" w:eastAsia="黑体"/>
          <w:bCs/>
          <w:kern w:val="44"/>
          <w:szCs w:val="28"/>
        </w:rPr>
        <w:fldChar w:fldCharType="separate"/>
      </w:r>
      <w:r>
        <w:rPr>
          <w:rFonts w:hint="eastAsia"/>
        </w:rPr>
        <w:t>图表</w:t>
      </w:r>
      <w:r>
        <w:t xml:space="preserve">57 </w:t>
      </w:r>
      <w:r>
        <w:rPr>
          <w:rFonts w:hint="eastAsia"/>
        </w:rPr>
        <w:t>：从业人员网民从业时间分布图</w:t>
      </w:r>
      <w:r>
        <w:tab/>
      </w:r>
      <w:r>
        <w:fldChar w:fldCharType="begin"/>
      </w:r>
      <w:r>
        <w:instrText xml:space="preserve"> PAGEREF _Toc6563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_Toc12353 </w:instrText>
      </w:r>
      <w:r>
        <w:rPr>
          <w:rFonts w:hint="eastAsia" w:ascii="黑体" w:hAnsi="黑体" w:eastAsia="黑体"/>
          <w:bCs/>
          <w:kern w:val="44"/>
          <w:szCs w:val="28"/>
        </w:rPr>
        <w:fldChar w:fldCharType="separate"/>
      </w:r>
      <w:r>
        <w:rPr>
          <w:rFonts w:hint="eastAsia"/>
        </w:rPr>
        <w:t>图表</w:t>
      </w:r>
      <w:r>
        <w:t xml:space="preserve">58 </w:t>
      </w:r>
      <w:r>
        <w:rPr>
          <w:rFonts w:hint="eastAsia"/>
        </w:rPr>
        <w:t>：从业人员学历分布图</w:t>
      </w:r>
      <w:r>
        <w:tab/>
      </w:r>
      <w:r>
        <w:fldChar w:fldCharType="begin"/>
      </w:r>
      <w:r>
        <w:instrText xml:space="preserve"> PAGEREF _Toc12353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_Toc10034 </w:instrText>
      </w:r>
      <w:r>
        <w:rPr>
          <w:rFonts w:hint="eastAsia" w:ascii="黑体" w:hAnsi="黑体" w:eastAsia="黑体"/>
          <w:bCs/>
          <w:kern w:val="44"/>
          <w:szCs w:val="28"/>
        </w:rPr>
        <w:fldChar w:fldCharType="separate"/>
      </w:r>
      <w:r>
        <w:rPr>
          <w:rFonts w:hint="eastAsia"/>
        </w:rPr>
        <w:t>图表</w:t>
      </w:r>
      <w:r>
        <w:t xml:space="preserve">59 </w:t>
      </w:r>
      <w:r>
        <w:rPr>
          <w:rFonts w:hint="eastAsia"/>
        </w:rPr>
        <w:t>：</w:t>
      </w:r>
      <w:r>
        <w:t>从业人员工作单位分布占比</w:t>
      </w:r>
      <w:r>
        <w:tab/>
      </w:r>
      <w:r>
        <w:fldChar w:fldCharType="begin"/>
      </w:r>
      <w:r>
        <w:instrText xml:space="preserve"> PAGEREF _Toc10034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_Toc8843 </w:instrText>
      </w:r>
      <w:r>
        <w:rPr>
          <w:rFonts w:hint="eastAsia" w:ascii="黑体" w:hAnsi="黑体" w:eastAsia="黑体"/>
          <w:bCs/>
          <w:kern w:val="44"/>
          <w:szCs w:val="28"/>
        </w:rPr>
        <w:fldChar w:fldCharType="separate"/>
      </w:r>
      <w:r>
        <w:rPr>
          <w:rFonts w:hint="eastAsia"/>
        </w:rPr>
        <w:t>图表</w:t>
      </w:r>
      <w:r>
        <w:t xml:space="preserve">60 </w:t>
      </w:r>
      <w:r>
        <w:rPr>
          <w:rFonts w:hint="eastAsia"/>
        </w:rPr>
        <w:t>：</w:t>
      </w:r>
      <w:r>
        <w:t>从业人员工作</w:t>
      </w:r>
      <w:r>
        <w:rPr>
          <w:rFonts w:hint="eastAsia"/>
          <w:lang w:val="en-US" w:eastAsia="zh-CN"/>
        </w:rPr>
        <w:t>岗位分布</w:t>
      </w:r>
      <w:r>
        <w:tab/>
      </w:r>
      <w:r>
        <w:fldChar w:fldCharType="begin"/>
      </w:r>
      <w:r>
        <w:instrText xml:space="preserve"> PAGEREF _Toc8843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_Toc10004 </w:instrText>
      </w:r>
      <w:r>
        <w:rPr>
          <w:rFonts w:hint="eastAsia" w:ascii="黑体" w:hAnsi="黑体" w:eastAsia="黑体"/>
          <w:bCs/>
          <w:kern w:val="44"/>
          <w:szCs w:val="28"/>
        </w:rPr>
        <w:fldChar w:fldCharType="separate"/>
      </w:r>
      <w:r>
        <w:rPr>
          <w:rFonts w:hint="eastAsia" w:ascii="宋体" w:eastAsia="宋体"/>
        </w:rPr>
        <w:t>图表</w:t>
      </w:r>
      <w:r>
        <w:t xml:space="preserve">61 </w:t>
      </w:r>
      <w:r>
        <w:rPr>
          <w:rFonts w:hint="eastAsia" w:ascii="宋体" w:eastAsia="宋体"/>
        </w:rPr>
        <w:t>：</w:t>
      </w:r>
      <w:r>
        <w:rPr>
          <w:rFonts w:ascii="宋体" w:eastAsia="宋体"/>
        </w:rPr>
        <w:t>从业人员安全感评价分布图</w:t>
      </w:r>
      <w:r>
        <w:tab/>
      </w:r>
      <w:r>
        <w:fldChar w:fldCharType="begin"/>
      </w:r>
      <w:r>
        <w:instrText xml:space="preserve"> PAGEREF _Toc10004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_Toc16363 </w:instrText>
      </w:r>
      <w:r>
        <w:rPr>
          <w:rFonts w:hint="eastAsia" w:ascii="黑体" w:hAnsi="黑体" w:eastAsia="黑体"/>
          <w:bCs/>
          <w:kern w:val="44"/>
          <w:szCs w:val="28"/>
        </w:rPr>
        <w:fldChar w:fldCharType="separate"/>
      </w:r>
      <w:r>
        <w:rPr>
          <w:rFonts w:hint="eastAsia" w:asciiTheme="minorEastAsia" w:hAnsiTheme="minorEastAsia"/>
        </w:rPr>
        <w:t>图表</w:t>
      </w:r>
      <w:r>
        <w:t xml:space="preserve">62 </w:t>
      </w:r>
      <w:r>
        <w:rPr>
          <w:rFonts w:hint="eastAsia" w:asciiTheme="minorEastAsia" w:hAnsiTheme="minorEastAsia"/>
        </w:rPr>
        <w:t>：</w:t>
      </w:r>
      <w:r>
        <w:rPr>
          <w:rFonts w:asciiTheme="minorEastAsia" w:hAnsiTheme="minorEastAsia"/>
        </w:rPr>
        <w:t>从业人员安全感变化评价</w:t>
      </w:r>
      <w:r>
        <w:tab/>
      </w:r>
      <w:r>
        <w:fldChar w:fldCharType="begin"/>
      </w:r>
      <w:r>
        <w:instrText xml:space="preserve"> PAGEREF _Toc16363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_Toc21114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63 </w:t>
      </w:r>
      <w:r>
        <w:rPr>
          <w:rFonts w:hint="eastAsia" w:asciiTheme="minorEastAsia" w:hAnsiTheme="minorEastAsia" w:eastAsiaTheme="minorEastAsia"/>
        </w:rPr>
        <w:t>：在工作中最常面对的网络安全威胁遇见率</w:t>
      </w:r>
      <w:r>
        <w:tab/>
      </w:r>
      <w:r>
        <w:fldChar w:fldCharType="begin"/>
      </w:r>
      <w:r>
        <w:instrText xml:space="preserve"> PAGEREF _Toc21114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_Toc6858 </w:instrText>
      </w:r>
      <w:r>
        <w:rPr>
          <w:rFonts w:hint="eastAsia" w:ascii="黑体" w:hAnsi="黑体" w:eastAsia="黑体"/>
          <w:bCs/>
          <w:kern w:val="44"/>
          <w:szCs w:val="28"/>
        </w:rPr>
        <w:fldChar w:fldCharType="separate"/>
      </w:r>
      <w:r>
        <w:rPr>
          <w:rFonts w:hint="eastAsia"/>
        </w:rPr>
        <w:t>图表</w:t>
      </w:r>
      <w:r>
        <w:t xml:space="preserve">64 </w:t>
      </w:r>
      <w:r>
        <w:rPr>
          <w:rFonts w:hint="eastAsia"/>
        </w:rPr>
        <w:t>：网民遇到的违法有害信息</w:t>
      </w:r>
      <w:r>
        <w:tab/>
      </w:r>
      <w:r>
        <w:fldChar w:fldCharType="begin"/>
      </w:r>
      <w:r>
        <w:instrText xml:space="preserve"> PAGEREF _Toc6858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_Toc23477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65 </w:t>
      </w:r>
      <w:r>
        <w:rPr>
          <w:rFonts w:hint="eastAsia" w:asciiTheme="minorEastAsia" w:hAnsiTheme="minorEastAsia" w:eastAsiaTheme="minorEastAsia"/>
        </w:rPr>
        <w:t>：互联网黑灰产业活跃情况</w:t>
      </w:r>
      <w:r>
        <w:tab/>
      </w:r>
      <w:r>
        <w:fldChar w:fldCharType="begin"/>
      </w:r>
      <w:r>
        <w:instrText xml:space="preserve"> PAGEREF _Toc23477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_Toc27031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66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_Toc27031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_Toc11095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67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_Toc11095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_Toc19726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68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_Toc19726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_Toc30869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69 </w:t>
      </w:r>
      <w:r>
        <w:rPr>
          <w:rFonts w:hint="eastAsia" w:asciiTheme="minorEastAsia" w:hAnsiTheme="minorEastAsia" w:eastAsiaTheme="minorEastAsia" w:cstheme="minorEastAsia"/>
        </w:rPr>
        <w:t>：网络安全最突出或亟需治理问题</w:t>
      </w:r>
      <w:r>
        <w:tab/>
      </w:r>
      <w:r>
        <w:fldChar w:fldCharType="begin"/>
      </w:r>
      <w:r>
        <w:instrText xml:space="preserve"> PAGEREF _Toc30869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_Toc19386 </w:instrText>
      </w:r>
      <w:r>
        <w:rPr>
          <w:rFonts w:hint="eastAsia" w:ascii="黑体" w:hAnsi="黑体" w:eastAsia="黑体"/>
          <w:bCs/>
          <w:kern w:val="44"/>
          <w:szCs w:val="28"/>
        </w:rPr>
        <w:fldChar w:fldCharType="separate"/>
      </w:r>
      <w:r>
        <w:rPr>
          <w:rFonts w:hint="eastAsia"/>
        </w:rPr>
        <w:t>图表</w:t>
      </w:r>
      <w:r>
        <w:t xml:space="preserve">70 </w:t>
      </w:r>
      <w:r>
        <w:rPr>
          <w:rFonts w:hint="eastAsia"/>
        </w:rPr>
        <w:t>：维护网络安全最需要采取的措施</w:t>
      </w:r>
      <w:r>
        <w:tab/>
      </w:r>
      <w:r>
        <w:fldChar w:fldCharType="begin"/>
      </w:r>
      <w:r>
        <w:instrText xml:space="preserve"> PAGEREF _Toc19386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_Toc16624 </w:instrText>
      </w:r>
      <w:r>
        <w:rPr>
          <w:rFonts w:hint="eastAsia" w:ascii="黑体" w:hAnsi="黑体" w:eastAsia="黑体"/>
          <w:bCs/>
          <w:kern w:val="44"/>
          <w:szCs w:val="28"/>
        </w:rPr>
        <w:fldChar w:fldCharType="separate"/>
      </w:r>
      <w:r>
        <w:rPr>
          <w:rFonts w:hint="eastAsia"/>
        </w:rPr>
        <w:t>图表</w:t>
      </w:r>
      <w:r>
        <w:t xml:space="preserve">71 </w:t>
      </w:r>
      <w:r>
        <w:rPr>
          <w:rFonts w:hint="eastAsia"/>
        </w:rPr>
        <w:t>：亟待加强的网络安全立法内容</w:t>
      </w:r>
      <w:r>
        <w:tab/>
      </w:r>
      <w:r>
        <w:fldChar w:fldCharType="begin"/>
      </w:r>
      <w:r>
        <w:instrText xml:space="preserve"> PAGEREF _Toc16624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_Toc9912 </w:instrText>
      </w:r>
      <w:r>
        <w:rPr>
          <w:rFonts w:hint="eastAsia" w:ascii="黑体" w:hAnsi="黑体" w:eastAsia="黑体"/>
          <w:bCs/>
          <w:kern w:val="44"/>
          <w:szCs w:val="28"/>
        </w:rPr>
        <w:fldChar w:fldCharType="separate"/>
      </w:r>
      <w:r>
        <w:rPr>
          <w:rFonts w:hint="eastAsia"/>
        </w:rPr>
        <w:t>图表</w:t>
      </w:r>
      <w:r>
        <w:t xml:space="preserve">72 </w:t>
      </w:r>
      <w:r>
        <w:rPr>
          <w:rFonts w:hint="eastAsia"/>
        </w:rPr>
        <w:t>：</w:t>
      </w:r>
      <w:r>
        <w:rPr>
          <w:rFonts w:ascii="Times New Roman" w:eastAsiaTheme="minorEastAsia"/>
          <w:szCs w:val="24"/>
        </w:rPr>
        <w:t>网络安全的相关管理部门认知度</w:t>
      </w:r>
      <w:r>
        <w:tab/>
      </w:r>
      <w:r>
        <w:fldChar w:fldCharType="begin"/>
      </w:r>
      <w:r>
        <w:instrText xml:space="preserve"> PAGEREF _Toc9912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_Toc25365 </w:instrText>
      </w:r>
      <w:r>
        <w:rPr>
          <w:rFonts w:hint="eastAsia" w:ascii="黑体" w:hAnsi="黑体" w:eastAsia="黑体"/>
          <w:bCs/>
          <w:kern w:val="44"/>
          <w:szCs w:val="28"/>
        </w:rPr>
        <w:fldChar w:fldCharType="separate"/>
      </w:r>
      <w:r>
        <w:rPr>
          <w:rFonts w:hint="eastAsia"/>
        </w:rPr>
        <w:t>图表</w:t>
      </w:r>
      <w:r>
        <w:t xml:space="preserve">73 </w:t>
      </w:r>
      <w:r>
        <w:rPr>
          <w:rFonts w:hint="eastAsia"/>
        </w:rPr>
        <w:t>：</w:t>
      </w:r>
      <w:r>
        <w:t>政府部门网络安全监管力度评价</w:t>
      </w:r>
      <w:r>
        <w:tab/>
      </w:r>
      <w:r>
        <w:fldChar w:fldCharType="begin"/>
      </w:r>
      <w:r>
        <w:instrText xml:space="preserve"> PAGEREF _Toc25365 \h </w:instrText>
      </w:r>
      <w:r>
        <w:fldChar w:fldCharType="separate"/>
      </w:r>
      <w:r>
        <w:t>91</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r>
        <w:rPr>
          <w:rFonts w:hint="eastAsia"/>
        </w:rPr>
        <w:br w:type="page"/>
      </w:r>
    </w:p>
    <w:p>
      <w:pPr>
        <w:pStyle w:val="2"/>
        <w:numPr>
          <w:ilvl w:val="0"/>
          <w:numId w:val="1"/>
        </w:numPr>
      </w:pPr>
      <w:bookmarkStart w:id="9" w:name="_Toc5749"/>
      <w:r>
        <w:rPr>
          <w:rFonts w:hint="eastAsia"/>
        </w:rPr>
        <w:t>前言</w:t>
      </w:r>
      <w:bookmarkEnd w:id="8"/>
      <w:bookmarkEnd w:id="9"/>
    </w:p>
    <w:p>
      <w:pPr>
        <w:rPr>
          <w:rFonts w:cstheme="minorHAnsi"/>
        </w:rPr>
      </w:pPr>
      <w:bookmarkStart w:id="10" w:name="_Hlk83742786"/>
      <w:bookmarkStart w:id="11" w:name="_Hlk48730149"/>
      <w:r>
        <w:rPr>
          <w:rFonts w:hint="eastAsia" w:cstheme="minorHAnsi"/>
        </w:rPr>
        <w:t>随着网络化的信息社会发展，互联网已经与广大人民群众的日常生活密不可分。网络在提供各种生活便利和沟通便捷的同时，也带来了各种安全风险和威胁：网络攻击、病毒传播、垃圾邮件等屡见不鲜；利用网络进行诈骗、盗窃、敲诈勒索、窃密等案件时有发生，严重影响了网络社会的正常秩序，也损害了广大网民的合法权益；网上色情、暴力等不良和有害信息的传播，严重危害着社会风气和青少年的身心健康。如何加强网络社会的安全治理、保障广大人民群众网络合法权益，日益成为社会大众广泛关注的重大社会治理问题。</w:t>
      </w:r>
    </w:p>
    <w:p>
      <w:pPr>
        <w:rPr>
          <w:rFonts w:cstheme="minorHAnsi"/>
        </w:rPr>
      </w:pPr>
      <w:r>
        <w:rPr>
          <w:rFonts w:hint="eastAsia" w:cstheme="minorHAnsi"/>
        </w:rPr>
        <w:t>开展网民网络安全感满意度调查，旨在进一步贯彻和落实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广大网民的网络安全感和满意度。</w:t>
      </w:r>
    </w:p>
    <w:p>
      <w:pPr>
        <w:rPr>
          <w:rFonts w:cstheme="minorHAnsi"/>
        </w:rPr>
      </w:pPr>
      <w:r>
        <w:rPr>
          <w:rFonts w:hint="eastAsia" w:cstheme="minorHAnsi"/>
        </w:rPr>
        <w:t>网民网络安全感满意度调查的宗旨就是以人为本。调查活动直接面向网民大众，通过问卷调查的方式让大家有话可以说，让政府主管部门可以直接倾听广大网民对网络安全治理的感受、了解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为充分发挥网络安全社会组织在网络空间建设中的桥梁作用，切实履行网络社会组织的社会责任，全面提升社会组织服务国家及地方政府网络安全建设的能力和水平，促进全国网络安全事业的发展，从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2022</w:t>
      </w:r>
      <w:r>
        <w:rPr>
          <w:rFonts w:hint="eastAsia" w:cstheme="minorHAnsi"/>
        </w:rPr>
        <w:t>年度全国网民网络安全感满意度调查活动在全国人民抗疫情保增长迎接中国共产党</w:t>
      </w:r>
      <w:r>
        <w:rPr>
          <w:rFonts w:hint="eastAsia" w:cstheme="minorHAnsi"/>
          <w:lang w:val="en-US" w:eastAsia="zh-CN"/>
        </w:rPr>
        <w:t>二十</w:t>
      </w:r>
      <w:r>
        <w:rPr>
          <w:rFonts w:hint="eastAsia" w:cstheme="minorHAnsi"/>
        </w:rPr>
        <w:t>大召开的背景下开展。当前我国正处在继往开来的新发展阶段，一方面我国经济和社会发展取得巨大成就，另一方面，国际形势的变化，经济下行压力和地区冲突风险高企，我国将面临更多新的挑战。</w:t>
      </w:r>
      <w:bookmarkStart w:id="12" w:name="_Hlk83819269"/>
      <w:r>
        <w:rPr>
          <w:rFonts w:hint="eastAsia" w:cstheme="minorHAnsi"/>
        </w:rPr>
        <w:t>网络空间更是考验我国治理能力的主要舞台。开展网络安全感满意度调查活动既是收集人民群众对网络安全治理的意见和建议的重要手段，也是贯彻“江山就是人民、人民就是江山”的理念，实践“网络安全为人民，网络安全靠人民”重要思想的重要举措。</w:t>
      </w:r>
      <w:bookmarkEnd w:id="12"/>
      <w:r>
        <w:rPr>
          <w:rFonts w:hint="eastAsia" w:cstheme="minorHAnsi"/>
        </w:rPr>
        <w:t>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rPr>
      </w:pPr>
      <w:r>
        <w:rPr>
          <w:rFonts w:cstheme="minorHAnsi"/>
        </w:rPr>
        <w:t>2022</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2022</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日0时活动正式对外采集数据，全国各大网络平台同步开通线上采集通道，至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p>
    <w:p>
      <w:pPr>
        <w:rPr>
          <w:rFonts w:cstheme="minorHAnsi"/>
          <w:color w:val="FF0000"/>
        </w:rPr>
      </w:pPr>
      <w:r>
        <w:rPr>
          <w:rFonts w:hint="eastAsia" w:cstheme="minorHAnsi"/>
        </w:rPr>
        <w:t>活动组委会在总结</w:t>
      </w:r>
      <w:r>
        <w:rPr>
          <w:rFonts w:cstheme="minorHAnsi"/>
        </w:rPr>
        <w:t>2018</w:t>
      </w:r>
      <w:r>
        <w:rPr>
          <w:rFonts w:hint="eastAsia" w:cstheme="minorHAnsi"/>
        </w:rPr>
        <w:t>年以来的连续四届网民网络安全感满意度调查活动经验基础上，今年调查活动在活动组织、品牌建设、宣传发动、研究规划、问卷设计、数据分析等方面进行了多项的创新和改进，特别在组织发动志愿者参与推广、社会网络渠道的开拓和全媒体宣传报道方面取得显著的效果，调查活动影响力进一步扩大，问卷采集数量又创新高，总采集量超三百万份大关。</w:t>
      </w:r>
    </w:p>
    <w:p>
      <w:pPr>
        <w:rPr>
          <w:rFonts w:cstheme="minorHAnsi"/>
          <w:color w:val="FF0000"/>
        </w:rPr>
      </w:pPr>
      <w:bookmarkStart w:id="13" w:name="_Hlk80795868"/>
      <w:bookmarkStart w:id="14" w:name="_Hlk81831402"/>
      <w:r>
        <w:rPr>
          <w:rFonts w:hint="eastAsia" w:cstheme="minorHAnsi"/>
          <w:color w:val="000000" w:themeColor="text1"/>
          <w14:textFill>
            <w14:solidFill>
              <w14:schemeClr w14:val="tx1"/>
            </w14:solidFill>
          </w14:textFill>
        </w:rPr>
        <w:t>本次调查活动收回的问卷总数为</w:t>
      </w:r>
      <w:r>
        <w:rPr>
          <w:rFonts w:cstheme="minorHAnsi"/>
          <w:color w:val="000000" w:themeColor="text1"/>
          <w14:textFill>
            <w14:solidFill>
              <w14:schemeClr w14:val="tx1"/>
            </w14:solidFill>
          </w14:textFill>
        </w:rPr>
        <w:t>303.5235</w:t>
      </w:r>
      <w:r>
        <w:rPr>
          <w:rFonts w:hint="eastAsia" w:cstheme="minorHAnsi"/>
          <w:color w:val="000000" w:themeColor="text1"/>
          <w14:textFill>
            <w14:solidFill>
              <w14:schemeClr w14:val="tx1"/>
            </w14:solidFill>
          </w14:textFill>
        </w:rPr>
        <w:t>万份，其中，公众网民版</w:t>
      </w:r>
      <w:bookmarkStart w:id="15" w:name="_Hlk48137665"/>
      <w:r>
        <w:rPr>
          <w:rFonts w:hint="eastAsia" w:cstheme="minorHAnsi"/>
          <w:color w:val="000000" w:themeColor="text1"/>
          <w14:textFill>
            <w14:solidFill>
              <w14:schemeClr w14:val="tx1"/>
            </w14:solidFill>
          </w14:textFill>
        </w:rPr>
        <w:t>2</w:t>
      </w:r>
      <w:r>
        <w:rPr>
          <w:rFonts w:cstheme="minorHAnsi"/>
          <w:color w:val="000000" w:themeColor="text1"/>
          <w14:textFill>
            <w14:solidFill>
              <w14:schemeClr w14:val="tx1"/>
            </w14:solidFill>
          </w14:textFill>
        </w:rPr>
        <w:t>46.9088</w:t>
      </w:r>
      <w:bookmarkEnd w:id="15"/>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56.2687</w:t>
      </w:r>
      <w:r>
        <w:rPr>
          <w:rFonts w:hint="eastAsia" w:cstheme="minorHAnsi"/>
          <w:color w:val="000000" w:themeColor="text1"/>
          <w14:textFill>
            <w14:solidFill>
              <w14:schemeClr w14:val="tx1"/>
            </w14:solidFill>
          </w14:textFill>
        </w:rPr>
        <w:t>万份</w:t>
      </w:r>
      <w:bookmarkStart w:id="16" w:name="_Hlk80796844"/>
      <w:r>
        <w:rPr>
          <w:rFonts w:hint="eastAsia" w:cstheme="minorHAnsi"/>
          <w:color w:val="000000" w:themeColor="text1"/>
          <w14:textFill>
            <w14:solidFill>
              <w14:schemeClr w14:val="tx1"/>
            </w14:solidFill>
          </w14:textFill>
        </w:rPr>
        <w:t>。</w:t>
      </w:r>
      <w:bookmarkStart w:id="17" w:name="_Hlk80796409"/>
      <w:r>
        <w:rPr>
          <w:rFonts w:hint="eastAsia" w:cstheme="minorHAnsi"/>
          <w:color w:val="000000" w:themeColor="text1"/>
          <w14:textFill>
            <w14:solidFill>
              <w14:schemeClr w14:val="tx1"/>
            </w14:solidFill>
          </w14:textFill>
        </w:rPr>
        <w:t>经过数据清洗后，有效问卷总数为</w:t>
      </w:r>
      <w:r>
        <w:rPr>
          <w:rFonts w:cstheme="minorHAnsi"/>
          <w:color w:val="000000" w:themeColor="text1"/>
          <w14:textFill>
            <w14:solidFill>
              <w14:schemeClr w14:val="tx1"/>
            </w14:solidFill>
          </w14:textFill>
        </w:rPr>
        <w:t>275</w:t>
      </w:r>
      <w:r>
        <w:rPr>
          <w:rFonts w:hint="eastAsia" w:cstheme="minorHAnsi"/>
          <w:color w:val="000000" w:themeColor="text1"/>
          <w14:textFill>
            <w14:solidFill>
              <w14:schemeClr w14:val="tx1"/>
            </w14:solidFill>
          </w14:textFill>
        </w:rPr>
        <w:t>.</w:t>
      </w:r>
      <w:r>
        <w:rPr>
          <w:rFonts w:cstheme="minorHAnsi"/>
          <w:color w:val="000000" w:themeColor="text1"/>
          <w14:textFill>
            <w14:solidFill>
              <w14:schemeClr w14:val="tx1"/>
            </w14:solidFill>
          </w14:textFill>
        </w:rPr>
        <w:t>8068</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229.2389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46.5679</w:t>
      </w:r>
      <w:r>
        <w:rPr>
          <w:rFonts w:hint="eastAsia" w:cstheme="minorHAnsi"/>
          <w:color w:val="000000" w:themeColor="text1"/>
          <w14:textFill>
            <w14:solidFill>
              <w14:schemeClr w14:val="tx1"/>
            </w14:solidFill>
          </w14:textFill>
        </w:rPr>
        <w:t>万份。</w:t>
      </w:r>
      <w:bookmarkEnd w:id="13"/>
      <w:bookmarkEnd w:id="16"/>
      <w:bookmarkEnd w:id="17"/>
      <w:r>
        <w:rPr>
          <w:rFonts w:hint="eastAsia" w:cstheme="minorHAnsi"/>
          <w:color w:val="000000" w:themeColor="text1"/>
          <w14:textFill>
            <w14:solidFill>
              <w14:schemeClr w14:val="tx1"/>
            </w14:solidFill>
          </w14:textFill>
        </w:rPr>
        <w:t>另外，调查活动还收到网民对我国网络安全建设提出的意见和建议</w:t>
      </w:r>
      <w:r>
        <w:rPr>
          <w:rFonts w:cstheme="minorHAnsi"/>
          <w:color w:val="000000" w:themeColor="text1"/>
          <w14:textFill>
            <w14:solidFill>
              <w14:schemeClr w14:val="tx1"/>
            </w14:solidFill>
          </w14:textFill>
        </w:rPr>
        <w:t>8.5597</w:t>
      </w:r>
      <w:r>
        <w:rPr>
          <w:rFonts w:hint="eastAsia" w:cstheme="minorHAnsi"/>
          <w:color w:val="000000" w:themeColor="text1"/>
          <w14:textFill>
            <w14:solidFill>
              <w14:schemeClr w14:val="tx1"/>
            </w14:solidFill>
          </w14:textFill>
        </w:rPr>
        <w:t>万条。</w:t>
      </w:r>
    </w:p>
    <w:bookmarkEnd w:id="14"/>
    <w:p>
      <w:pPr>
        <w:rPr>
          <w:rFonts w:cstheme="minorHAnsi"/>
        </w:rPr>
      </w:pPr>
      <w:r>
        <w:rPr>
          <w:rFonts w:hint="eastAsia" w:cstheme="minorHAnsi"/>
        </w:rPr>
        <w:t>本报告由课题组基于</w:t>
      </w:r>
      <w:r>
        <w:rPr>
          <w:rFonts w:cstheme="minorHAnsi"/>
        </w:rPr>
        <w:t>2022</w:t>
      </w:r>
      <w:r>
        <w:rPr>
          <w:rFonts w:hint="eastAsia" w:cstheme="minorHAnsi"/>
        </w:rPr>
        <w:t>年度网民网络安全感满意度调查活动收集回来的有效问卷数据，经过对调查数据进行整理、统计、初步分析后编写形成。报告力求真实、客观地反映参与调查的网民群体的网络安全感和满意度的感受，揭示网络安全的态势以及网民的关注点和痛点，为有关各方</w:t>
      </w:r>
      <w:bookmarkStart w:id="18" w:name="_Hlk89185185"/>
      <w:r>
        <w:rPr>
          <w:rFonts w:hint="eastAsia" w:cstheme="minorHAnsi"/>
        </w:rPr>
        <w:t>进行网络空间安全治理研究</w:t>
      </w:r>
      <w:bookmarkEnd w:id="18"/>
      <w:r>
        <w:rPr>
          <w:rFonts w:hint="eastAsia" w:cstheme="minorHAnsi"/>
        </w:rPr>
        <w:t>和实践提供参考。</w:t>
      </w:r>
    </w:p>
    <w:p>
      <w:pPr>
        <w:rPr>
          <w:rFonts w:cstheme="minorHAnsi"/>
        </w:rPr>
      </w:pPr>
      <w:r>
        <w:rPr>
          <w:rFonts w:hint="eastAsia" w:cstheme="minorHAnsi"/>
        </w:rPr>
        <w:t>调查问卷按访问对象不同分为两种版本问卷：面向普通网民的公众版和面向网络行业人员的从业人员版问卷。</w:t>
      </w:r>
    </w:p>
    <w:p>
      <w:pPr>
        <w:rPr>
          <w:rFonts w:cstheme="minorHAnsi"/>
        </w:rPr>
      </w:pPr>
      <w:r>
        <w:rPr>
          <w:rFonts w:hint="eastAsia" w:cstheme="minorHAnsi"/>
        </w:rPr>
        <w:t>公众版的调查问卷除了以共性问题为主的主问卷外，还根据内容主题的不同分了</w:t>
      </w:r>
      <w:r>
        <w:rPr>
          <w:rFonts w:cstheme="minorHAnsi"/>
        </w:rPr>
        <w:t>9</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问卷：网络诚信建设专题</w:t>
      </w:r>
    </w:p>
    <w:p>
      <w:pPr>
        <w:rPr>
          <w:rFonts w:cstheme="minorHAnsi"/>
        </w:rPr>
      </w:pPr>
      <w:r>
        <w:rPr>
          <w:rFonts w:hint="eastAsia" w:cstheme="minorHAnsi"/>
        </w:rPr>
        <w:t>专题</w:t>
      </w:r>
      <w:r>
        <w:rPr>
          <w:rFonts w:cstheme="minorHAnsi"/>
        </w:rPr>
        <w:t>3</w:t>
      </w:r>
      <w:r>
        <w:rPr>
          <w:rFonts w:hint="eastAsia" w:cstheme="minorHAnsi"/>
        </w:rPr>
        <w:t>问卷：遏制网络违法犯罪行为专题</w:t>
      </w:r>
    </w:p>
    <w:p>
      <w:pPr>
        <w:rPr>
          <w:rFonts w:cstheme="minorHAnsi"/>
        </w:rPr>
      </w:pPr>
      <w:r>
        <w:rPr>
          <w:rFonts w:hint="eastAsia" w:cstheme="minorHAnsi"/>
        </w:rPr>
        <w:t>专题</w:t>
      </w:r>
      <w:r>
        <w:rPr>
          <w:rFonts w:cstheme="minorHAnsi"/>
        </w:rPr>
        <w:t>4</w:t>
      </w:r>
      <w:r>
        <w:rPr>
          <w:rFonts w:hint="eastAsia" w:cstheme="minorHAnsi"/>
        </w:rPr>
        <w:t>问卷：个人信息保护和数据安全专题</w:t>
      </w:r>
    </w:p>
    <w:p>
      <w:pPr>
        <w:rPr>
          <w:rFonts w:cstheme="minorHAnsi"/>
        </w:rPr>
      </w:pPr>
      <w:r>
        <w:rPr>
          <w:rFonts w:hint="eastAsia" w:cstheme="minorHAnsi"/>
        </w:rPr>
        <w:t>专题</w:t>
      </w:r>
      <w:r>
        <w:rPr>
          <w:rFonts w:cstheme="minorHAnsi"/>
        </w:rPr>
        <w:t>5</w:t>
      </w:r>
      <w:r>
        <w:rPr>
          <w:rFonts w:hint="eastAsia" w:cstheme="minorHAnsi"/>
        </w:rPr>
        <w:t>问卷：网络购物安全权益保护专题</w:t>
      </w:r>
    </w:p>
    <w:p>
      <w:pPr>
        <w:rPr>
          <w:rFonts w:cstheme="minorHAnsi"/>
        </w:rPr>
      </w:pPr>
      <w:r>
        <w:rPr>
          <w:rFonts w:hint="eastAsia" w:cstheme="minorHAnsi"/>
        </w:rPr>
        <w:t>专题</w:t>
      </w:r>
      <w:r>
        <w:rPr>
          <w:rFonts w:cstheme="minorHAnsi"/>
        </w:rPr>
        <w:t>6</w:t>
      </w:r>
      <w:r>
        <w:rPr>
          <w:rFonts w:hint="eastAsia" w:cstheme="minorHAnsi"/>
        </w:rPr>
        <w:t>问卷：特殊人群（未成年人和老年人等）网络权益保护专题</w:t>
      </w:r>
    </w:p>
    <w:p>
      <w:pPr>
        <w:rPr>
          <w:rFonts w:cstheme="minorHAnsi"/>
        </w:rPr>
      </w:pPr>
      <w:r>
        <w:rPr>
          <w:rFonts w:hint="eastAsia" w:cstheme="minorHAnsi"/>
        </w:rPr>
        <w:t>专题</w:t>
      </w:r>
      <w:r>
        <w:rPr>
          <w:rFonts w:cstheme="minorHAnsi"/>
        </w:rPr>
        <w:t>7</w:t>
      </w:r>
      <w:r>
        <w:rPr>
          <w:rFonts w:hint="eastAsia" w:cstheme="minorHAnsi"/>
        </w:rPr>
        <w:t>问卷：互联网平台监管与企业自律专题</w:t>
      </w:r>
    </w:p>
    <w:p>
      <w:pPr>
        <w:rPr>
          <w:rFonts w:cstheme="minorHAnsi"/>
        </w:rPr>
      </w:pPr>
      <w:r>
        <w:rPr>
          <w:rFonts w:hint="eastAsia" w:cstheme="minorHAnsi"/>
        </w:rPr>
        <w:t>专题</w:t>
      </w:r>
      <w:r>
        <w:rPr>
          <w:rFonts w:cstheme="minorHAnsi"/>
        </w:rPr>
        <w:t>8</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9</w:t>
      </w:r>
      <w:r>
        <w:rPr>
          <w:rFonts w:hint="eastAsia" w:cstheme="minorHAnsi"/>
        </w:rPr>
        <w:t>问卷：网络暴力防控和网络文明建设专题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hint="eastAsia" w:cstheme="minorHAnsi"/>
        </w:rPr>
      </w:pPr>
      <w:r>
        <w:rPr>
          <w:rFonts w:hint="eastAsia" w:cstheme="minorHAnsi"/>
        </w:rPr>
        <w:t>本报告第一章为概述；第二章为主要发现；第三章为基本情况，包括受调查网民的基本信息；第四章为网络安全感和满意度分析，主要为各种满意度评价数据的统计，包括网民整体网络安全感分析；第五章是专题分析，主要是公众版问卷专题</w:t>
      </w:r>
      <w:r>
        <w:rPr>
          <w:rFonts w:cstheme="minorHAnsi"/>
        </w:rPr>
        <w:t>1</w:t>
      </w:r>
      <w:r>
        <w:rPr>
          <w:rFonts w:hint="eastAsia" w:cstheme="minorHAnsi"/>
        </w:rPr>
        <w:t>到专题</w:t>
      </w:r>
      <w:r>
        <w:rPr>
          <w:rFonts w:cstheme="minorHAnsi"/>
        </w:rPr>
        <w:t>9</w:t>
      </w:r>
      <w:r>
        <w:rPr>
          <w:rFonts w:hint="eastAsia" w:cstheme="minorHAnsi"/>
        </w:rPr>
        <w:t>问卷和从业人员版专题A到专题D问卷内容的详细统计结果</w:t>
      </w:r>
      <w:bookmarkEnd w:id="10"/>
      <w:bookmarkEnd w:id="11"/>
      <w:r>
        <w:rPr>
          <w:rFonts w:hint="eastAsia" w:cstheme="minorHAnsi"/>
        </w:rPr>
        <w:t>；第六章是结论。</w:t>
      </w:r>
      <w:r>
        <w:rPr>
          <w:rFonts w:hint="eastAsia" w:cstheme="minorHAnsi"/>
        </w:rPr>
        <w:br w:type="page"/>
      </w:r>
    </w:p>
    <w:p>
      <w:pPr>
        <w:pStyle w:val="2"/>
      </w:pPr>
      <w:bookmarkStart w:id="19" w:name="_Toc19207407"/>
      <w:bookmarkStart w:id="20" w:name="_Toc13381"/>
      <w:r>
        <w:rPr>
          <w:rFonts w:hint="eastAsia"/>
          <w:lang w:val="en-US" w:eastAsia="zh-CN"/>
        </w:rPr>
        <w:t>二</w:t>
      </w:r>
      <w:r>
        <w:rPr>
          <w:rFonts w:hint="eastAsia"/>
        </w:rPr>
        <w:t>、公众网民基本情况</w:t>
      </w:r>
      <w:bookmarkEnd w:id="19"/>
      <w:bookmarkEnd w:id="20"/>
    </w:p>
    <w:p>
      <w:pPr>
        <w:rPr>
          <w:rFonts w:ascii="宋体" w:hAnsi="宋体" w:eastAsia="宋体" w:cs="宋体"/>
        </w:rPr>
      </w:pPr>
      <w:r>
        <w:rPr>
          <w:rFonts w:hint="eastAsia"/>
        </w:rPr>
        <w:t>本次问卷调查共收回</w:t>
      </w:r>
      <w:r>
        <w:rPr>
          <w:rFonts w:cstheme="minorHAnsi"/>
        </w:rPr>
        <w:t>锡林郭勒盟</w:t>
      </w:r>
      <w:r>
        <w:rPr>
          <w:rFonts w:hint="eastAsia"/>
        </w:rPr>
        <w:t>公众版网民网络安全感满意度调查问卷</w:t>
      </w:r>
      <w:r>
        <w:t>1293</w:t>
      </w:r>
      <w:r>
        <w:rPr>
          <w:rFonts w:hint="eastAsia"/>
        </w:rPr>
        <w:t>份，经数据清洗消除无效数据后，共有</w:t>
      </w:r>
      <w:r>
        <w:t>1229</w:t>
      </w:r>
      <w:r>
        <w:rPr>
          <w:rFonts w:hint="eastAsia"/>
        </w:rPr>
        <w:t>份问卷数据纳入统计。</w:t>
      </w:r>
      <w:r>
        <w:t>数据样本有效性为：</w:t>
      </w:r>
      <w:r>
        <w:rPr>
          <w:rFonts w:hint="eastAsia"/>
        </w:rPr>
        <w:t>95.05%</w:t>
      </w:r>
      <w:r>
        <w:rPr>
          <w:rFonts w:hint="eastAsia" w:ascii="宋体" w:hAnsi="宋体" w:eastAsia="宋体" w:cs="宋体"/>
        </w:rPr>
        <w:t>。</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锡林郭勒盟</w:t>
      </w:r>
      <w:r>
        <w:rPr>
          <w:rFonts w:hint="eastAsia" w:cstheme="minorHAnsi"/>
        </w:rPr>
        <w:t>报告，数据统计范围涵盖</w:t>
      </w:r>
      <w:r>
        <w:rPr>
          <w:rFonts w:cstheme="minorHAnsi"/>
        </w:rPr>
        <w:t>锡林郭勒盟</w:t>
      </w:r>
      <w:r>
        <w:rPr>
          <w:rFonts w:hint="eastAsia" w:cstheme="minorHAnsi"/>
        </w:rPr>
        <w:t>。</w:t>
      </w:r>
    </w:p>
    <w:p/>
    <w:p>
      <w:pPr>
        <w:pStyle w:val="3"/>
      </w:pPr>
      <w:bookmarkStart w:id="21" w:name="_Toc130"/>
      <w:r>
        <w:rPr>
          <w:rFonts w:hint="eastAsia"/>
          <w:lang w:val="en-US" w:eastAsia="zh-CN"/>
        </w:rPr>
        <w:t>2</w:t>
      </w:r>
      <w:r>
        <w:rPr>
          <w:rFonts w:hint="eastAsia"/>
        </w:rPr>
        <w:t>.1性别分布</w:t>
      </w:r>
      <w:bookmarkEnd w:id="21"/>
    </w:p>
    <w:p>
      <w:pPr>
        <w:widowControl/>
      </w:pPr>
      <w:r>
        <w:rPr>
          <w:rFonts w:hint="eastAsia"/>
        </w:rPr>
        <w:t>参与调查的男网民占</w:t>
      </w:r>
      <w:r>
        <w:t>64.12</w:t>
      </w:r>
      <w:r>
        <w:rPr>
          <w:rFonts w:hint="eastAsia"/>
        </w:rPr>
        <w:t>%，女网民占</w:t>
      </w:r>
      <w:r>
        <w:t>35.88</w:t>
      </w:r>
      <w:r>
        <w:rPr>
          <w:rFonts w:hint="eastAsia"/>
        </w:rPr>
        <w:t>%。</w:t>
      </w:r>
    </w:p>
    <w:p>
      <w:pPr>
        <w:ind w:firstLine="0" w:firstLineChars="0"/>
        <w:jc w:val="center"/>
      </w:pPr>
      <w:r>
        <w:rPr>
          <w:rFonts w:ascii="等线" w:hAnsi="等线" w:eastAsia="等线"/>
          <w:color w:val="000000"/>
        </w:rPr>
        <w:drawing>
          <wp:inline distT="0" distB="0" distL="0" distR="0">
            <wp:extent cx="5095875" cy="4514850"/>
            <wp:effectExtent l="0" t="0" r="0" b="0"/>
            <wp:docPr id="2" name="Drawing 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descr="Generated"/>
                    <pic:cNvPicPr>
                      <a:picLocks noChangeAspect="1"/>
                    </pic:cNvPicPr>
                  </pic:nvPicPr>
                  <pic:blipFill>
                    <a:blip r:embed="rId30"/>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22" w:name="_Toc19305585"/>
      <w:bookmarkStart w:id="23"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24" w:name="_Toc9424"/>
      <w:r>
        <w:rPr>
          <w:rFonts w:hint="eastAsia"/>
          <w:sz w:val="24"/>
          <w:szCs w:val="24"/>
        </w:rPr>
        <w:t>：公众网民性别</w:t>
      </w:r>
      <w:bookmarkEnd w:id="22"/>
      <w:bookmarkEnd w:id="23"/>
      <w:r>
        <w:rPr>
          <w:rFonts w:hint="eastAsia"/>
          <w:sz w:val="24"/>
          <w:szCs w:val="24"/>
        </w:rPr>
        <w:t>分布图</w:t>
      </w:r>
      <w:bookmarkEnd w:id="24"/>
    </w:p>
    <w:p>
      <w:pPr>
        <w:ind w:firstLine="0" w:firstLineChars="0"/>
        <w:jc w:val="center"/>
      </w:pPr>
      <w:r>
        <w:rPr>
          <w:rFonts w:hint="eastAsia"/>
        </w:rPr>
        <w:t>（图表数据来源：公众网民版一级问卷第1题：您的性别？）</w:t>
      </w:r>
    </w:p>
    <w:p>
      <w:pPr>
        <w:ind w:firstLine="0" w:firstLineChars="0"/>
      </w:pPr>
    </w:p>
    <w:p>
      <w:pPr>
        <w:pStyle w:val="3"/>
      </w:pPr>
      <w:bookmarkStart w:id="25" w:name="_Toc4616"/>
      <w:r>
        <w:rPr>
          <w:rFonts w:hint="eastAsia"/>
          <w:lang w:val="en-US" w:eastAsia="zh-CN"/>
        </w:rPr>
        <w:t>2</w:t>
      </w:r>
      <w:r>
        <w:rPr>
          <w:rFonts w:hint="eastAsia"/>
        </w:rPr>
        <w:t>.2年龄分布</w:t>
      </w:r>
      <w:bookmarkEnd w:id="25"/>
    </w:p>
    <w:p>
      <w:pPr>
        <w:rPr>
          <w:b/>
          <w:bCs/>
        </w:rPr>
      </w:pPr>
      <w:r>
        <w:rPr>
          <w:rFonts w:hint="eastAsia"/>
        </w:rPr>
        <w:t>受调查网民以中青年人占大多数，其中12岁以下占比</w:t>
      </w:r>
      <w:r>
        <w:t>0.00%，12岁到18岁占0.98%，19岁到24岁占7.00%，25岁到30岁占28.07%，31岁到45岁占32.71%。30岁以下年轻人占比达36.05%。</w:t>
      </w:r>
      <w:r>
        <w:rPr>
          <w:rFonts w:hint="eastAsia"/>
          <w:b/>
          <w:bCs/>
        </w:rPr>
        <w:t>与全省数据相比，表示19-24岁比例要低9.11个百分点，表示25-30岁比例要高11.34个百分点。与全国数据相比，表示19-24岁比例要低22.5个百分点，表示25-30岁比例要高14.53个百分点。</w:t>
      </w:r>
    </w:p>
    <w:p>
      <w:pPr>
        <w:ind w:firstLine="0" w:firstLineChars="0"/>
        <w:jc w:val="center"/>
      </w:pPr>
      <w:r>
        <w:rPr>
          <w:rFonts w:ascii="等线" w:hAnsi="等线" w:eastAsia="等线"/>
          <w:color w:val="000000"/>
        </w:rPr>
        <w:drawing>
          <wp:inline distT="0" distB="0" distL="0" distR="0">
            <wp:extent cx="5095875" cy="45148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1"/>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26" w:name="_Toc19305586"/>
      <w:bookmarkStart w:id="27" w:name="_Toc19203681"/>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28" w:name="_Toc26007"/>
      <w:r>
        <w:rPr>
          <w:rFonts w:hint="eastAsia"/>
          <w:sz w:val="24"/>
          <w:szCs w:val="24"/>
        </w:rPr>
        <w:t>：公众网民年龄分布图</w:t>
      </w:r>
      <w:bookmarkEnd w:id="26"/>
      <w:bookmarkEnd w:id="27"/>
      <w:bookmarkEnd w:id="28"/>
    </w:p>
    <w:p>
      <w:pPr>
        <w:ind w:firstLine="0" w:firstLineChars="0"/>
        <w:jc w:val="center"/>
      </w:pPr>
      <w:r>
        <w:rPr>
          <w:rFonts w:hint="eastAsia"/>
        </w:rPr>
        <w:t>（图表数据来源：公众网民版一级问卷第2题：您的年龄？）</w:t>
      </w:r>
    </w:p>
    <w:p/>
    <w:p>
      <w:pPr>
        <w:pStyle w:val="3"/>
      </w:pPr>
      <w:bookmarkStart w:id="29" w:name="_Toc10722"/>
      <w:r>
        <w:rPr>
          <w:rFonts w:hint="eastAsia"/>
          <w:lang w:val="en-US" w:eastAsia="zh-CN"/>
        </w:rPr>
        <w:t>2</w:t>
      </w:r>
      <w:r>
        <w:rPr>
          <w:rFonts w:hint="eastAsia"/>
        </w:rPr>
        <w:t>.3学历分布</w:t>
      </w:r>
      <w:bookmarkEnd w:id="29"/>
    </w:p>
    <w:p>
      <w:pPr>
        <w:rPr>
          <w:b/>
          <w:bCs/>
        </w:rPr>
      </w:pPr>
      <w:r>
        <w:rPr>
          <w:rFonts w:hint="eastAsia"/>
        </w:rPr>
        <w:t>参与调查的网民中</w:t>
      </w:r>
      <w:r>
        <w:t>本科</w:t>
      </w:r>
      <w:r>
        <w:rPr>
          <w:rFonts w:hint="eastAsia"/>
        </w:rPr>
        <w:t>学历人数最多，占比</w:t>
      </w:r>
      <w:r>
        <w:t>62.08%</w:t>
      </w:r>
      <w:r>
        <w:rPr>
          <w:rFonts w:hint="eastAsia"/>
        </w:rPr>
        <w:t>，其次是</w:t>
      </w:r>
      <w:r>
        <w:t>大专</w:t>
      </w:r>
      <w:r>
        <w:rPr>
          <w:rFonts w:hint="eastAsia"/>
        </w:rPr>
        <w:t>学历占</w:t>
      </w:r>
      <w:r>
        <w:t>16.68%</w:t>
      </w:r>
      <w:r>
        <w:rPr>
          <w:rFonts w:hint="eastAsia"/>
        </w:rPr>
        <w:t>，第三是</w:t>
      </w:r>
      <w:r>
        <w:t>高中</w:t>
      </w:r>
      <w:r>
        <w:rPr>
          <w:rFonts w:hint="eastAsia"/>
        </w:rPr>
        <w:t>占</w:t>
      </w:r>
      <w:r>
        <w:t>5.7</w:t>
      </w:r>
      <w:r>
        <w:rPr>
          <w:rFonts w:hint="eastAsia"/>
        </w:rPr>
        <w:t>%。</w:t>
      </w:r>
      <w:bookmarkStart w:id="30" w:name="_Hlk18879221"/>
      <w:r>
        <w:rPr>
          <w:rFonts w:hint="eastAsia"/>
        </w:rPr>
        <w:t>普遍网民群体中受教育的程度，</w:t>
      </w:r>
      <w:r>
        <w:t>本科</w:t>
      </w:r>
      <w:r>
        <w:rPr>
          <w:rFonts w:hint="eastAsia"/>
        </w:rPr>
        <w:t>及</w:t>
      </w:r>
      <w:r>
        <w:t>大专</w:t>
      </w:r>
      <w:r>
        <w:rPr>
          <w:rFonts w:hint="eastAsia"/>
        </w:rPr>
        <w:t>学历占比较高</w:t>
      </w:r>
      <w:bookmarkEnd w:id="30"/>
      <w:r>
        <w:rPr>
          <w:rFonts w:hint="eastAsia"/>
        </w:rPr>
        <w:t>。</w:t>
      </w:r>
    </w:p>
    <w:p>
      <w:pPr>
        <w:ind w:firstLine="0" w:firstLineChars="0"/>
        <w:jc w:val="center"/>
        <w:rPr>
          <w:b/>
          <w:bCs/>
        </w:rPr>
      </w:pPr>
      <w:r>
        <w:rPr>
          <w:rFonts w:ascii="等线" w:hAnsi="等线" w:eastAsia="等线"/>
          <w:color w:val="000000"/>
        </w:rPr>
        <w:drawing>
          <wp:inline distT="0" distB="0" distL="0" distR="0">
            <wp:extent cx="5095875" cy="45148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2"/>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31" w:name="_Toc19305588"/>
      <w:bookmarkStart w:id="32"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33" w:name="_Toc8646"/>
      <w:r>
        <w:rPr>
          <w:rFonts w:hint="eastAsia"/>
          <w:sz w:val="24"/>
          <w:szCs w:val="24"/>
        </w:rPr>
        <w:t>：公众网民学历分布图</w:t>
      </w:r>
      <w:bookmarkEnd w:id="31"/>
      <w:bookmarkEnd w:id="32"/>
      <w:bookmarkEnd w:id="33"/>
    </w:p>
    <w:p>
      <w:pPr>
        <w:ind w:firstLine="0" w:firstLineChars="0"/>
        <w:jc w:val="center"/>
      </w:pPr>
      <w:r>
        <w:rPr>
          <w:rFonts w:hint="eastAsia"/>
        </w:rPr>
        <w:t>（图表数据来源：公众网民版一级问卷第3题：您的学历？）</w:t>
      </w:r>
    </w:p>
    <w:p/>
    <w:p>
      <w:pPr>
        <w:pStyle w:val="3"/>
      </w:pPr>
      <w:bookmarkStart w:id="34" w:name="_Toc30916"/>
      <w:r>
        <w:rPr>
          <w:rFonts w:hint="eastAsia"/>
          <w:lang w:val="en-US" w:eastAsia="zh-CN"/>
        </w:rPr>
        <w:t>2</w:t>
      </w:r>
      <w:r>
        <w:rPr>
          <w:rFonts w:hint="eastAsia"/>
        </w:rPr>
        <w:t>.4职业分布</w:t>
      </w:r>
      <w:bookmarkEnd w:id="34"/>
    </w:p>
    <w:p>
      <w:pPr>
        <w:rPr>
          <w:b/>
          <w:bCs/>
        </w:rPr>
      </w:pPr>
      <w:r>
        <w:rPr>
          <w:rFonts w:hint="eastAsia"/>
        </w:rPr>
        <w:t>参与调查的网民职业中最高为</w:t>
      </w:r>
      <w:r>
        <w:t>企业/公司一般人员</w:t>
      </w:r>
      <w:r>
        <w:rPr>
          <w:rFonts w:hint="eastAsia"/>
        </w:rPr>
        <w:t>，占比</w:t>
      </w:r>
      <w:r>
        <w:t>58.1</w:t>
      </w:r>
      <w:r>
        <w:rPr>
          <w:rFonts w:hint="eastAsia"/>
        </w:rPr>
        <w:t>%，其次是</w:t>
      </w:r>
      <w:r>
        <w:t>专业技术人员</w:t>
      </w:r>
      <w:r>
        <w:rPr>
          <w:rFonts w:hint="eastAsia"/>
        </w:rPr>
        <w:t>占比</w:t>
      </w:r>
      <w:r>
        <w:t>10.58</w:t>
      </w:r>
      <w:r>
        <w:rPr>
          <w:rFonts w:hint="eastAsia"/>
        </w:rPr>
        <w:t>%，</w:t>
      </w:r>
      <w:r>
        <w:t>党政机关事业单位一般人员</w:t>
      </w:r>
      <w:r>
        <w:rPr>
          <w:rFonts w:hint="eastAsia"/>
        </w:rPr>
        <w:t>占比</w:t>
      </w:r>
      <w:r>
        <w:t>9.19</w:t>
      </w:r>
      <w:r>
        <w:rPr>
          <w:rFonts w:hint="eastAsia"/>
        </w:rPr>
        <w:t>%，</w:t>
      </w:r>
      <w:r>
        <w:t>企业/公司管理人员</w:t>
      </w:r>
      <w:r>
        <w:rPr>
          <w:rFonts w:hint="eastAsia"/>
        </w:rPr>
        <w:t>占比</w:t>
      </w:r>
      <w:r>
        <w:t>4.88</w:t>
      </w:r>
      <w:r>
        <w:rPr>
          <w:rFonts w:hint="eastAsia"/>
        </w:rPr>
        <w:t>%，</w:t>
      </w:r>
      <w:r>
        <w:t>学生</w:t>
      </w:r>
      <w:r>
        <w:rPr>
          <w:rFonts w:hint="eastAsia"/>
        </w:rPr>
        <w:t>占比</w:t>
      </w:r>
      <w:r>
        <w:t>4.07</w:t>
      </w:r>
      <w:r>
        <w:rPr>
          <w:rFonts w:hint="eastAsia"/>
        </w:rPr>
        <w:t>%，</w:t>
      </w:r>
      <w:r>
        <w:t>其他</w:t>
      </w:r>
      <w:r>
        <w:rPr>
          <w:rFonts w:hint="eastAsia"/>
        </w:rPr>
        <w:t>占比</w:t>
      </w:r>
      <w:r>
        <w:t>3.42</w:t>
      </w:r>
      <w:r>
        <w:rPr>
          <w:rFonts w:hint="eastAsia"/>
        </w:rPr>
        <w:t>%。</w:t>
      </w:r>
      <w:r>
        <w:rPr>
          <w:rFonts w:hint="eastAsia"/>
          <w:b/>
          <w:bCs/>
        </w:rPr>
        <w:t>相较于全省数据，本题的排名完全一致。相较于全国数据，排名基本一致。</w:t>
      </w:r>
    </w:p>
    <w:p>
      <w:pPr>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3"/>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35" w:name="_Toc19305589"/>
      <w:bookmarkStart w:id="36"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37" w:name="_Toc17605"/>
      <w:r>
        <w:rPr>
          <w:rFonts w:hint="eastAsia"/>
          <w:sz w:val="24"/>
          <w:szCs w:val="24"/>
        </w:rPr>
        <w:t>：公众网民职业分布图</w:t>
      </w:r>
      <w:bookmarkEnd w:id="35"/>
      <w:bookmarkEnd w:id="36"/>
      <w:bookmarkEnd w:id="37"/>
    </w:p>
    <w:p>
      <w:pPr>
        <w:ind w:firstLine="0" w:firstLineChars="0"/>
        <w:jc w:val="center"/>
      </w:pPr>
      <w:r>
        <w:rPr>
          <w:rFonts w:hint="eastAsia"/>
        </w:rPr>
        <w:t>（图表数据来源：公众网民版一级问卷第4题：您的职业身份？）</w:t>
      </w:r>
    </w:p>
    <w:p/>
    <w:p>
      <w:pPr>
        <w:pStyle w:val="3"/>
      </w:pPr>
      <w:bookmarkStart w:id="38" w:name="_Toc5570"/>
      <w:r>
        <w:rPr>
          <w:rFonts w:hint="eastAsia"/>
          <w:lang w:val="en-US" w:eastAsia="zh-CN"/>
        </w:rPr>
        <w:t>2</w:t>
      </w:r>
      <w:r>
        <w:rPr>
          <w:rFonts w:hint="eastAsia"/>
        </w:rPr>
        <w:t>.5担任角色</w:t>
      </w:r>
      <w:bookmarkEnd w:id="38"/>
    </w:p>
    <w:p>
      <w:pPr>
        <w:rPr>
          <w:b/>
          <w:bCs/>
        </w:rPr>
      </w:pPr>
      <w:r>
        <w:rPr>
          <w:rFonts w:hint="eastAsia"/>
        </w:rPr>
        <w:t>参与调查的网民中</w:t>
      </w:r>
      <w:r>
        <w:t>普通网民（消费者）</w:t>
      </w:r>
      <w:r>
        <w:rPr>
          <w:rFonts w:hint="eastAsia"/>
        </w:rPr>
        <w:t>占</w:t>
      </w:r>
      <w:r>
        <w:t>86.82</w:t>
      </w:r>
      <w:r>
        <w:rPr>
          <w:rFonts w:hint="eastAsia"/>
        </w:rPr>
        <w:t>%，</w:t>
      </w:r>
      <w:r>
        <w:t>其它互联网行业一般从业人员（其它服务者）</w:t>
      </w:r>
      <w:r>
        <w:rPr>
          <w:rFonts w:hint="eastAsia"/>
        </w:rPr>
        <w:t>占比</w:t>
      </w:r>
      <w:r>
        <w:t>17.58</w:t>
      </w:r>
      <w:r>
        <w:rPr>
          <w:rFonts w:hint="eastAsia"/>
        </w:rPr>
        <w:t>%，</w:t>
      </w:r>
      <w:r>
        <w:t>依托互联网平台的中小企电商从业人员（企业服务者）</w:t>
      </w:r>
      <w:r>
        <w:rPr>
          <w:rFonts w:hint="eastAsia"/>
        </w:rPr>
        <w:t>占比</w:t>
      </w:r>
      <w:r>
        <w:t>14.32</w:t>
      </w:r>
      <w:r>
        <w:rPr>
          <w:rFonts w:hint="eastAsia"/>
        </w:rPr>
        <w:t>%，</w:t>
      </w:r>
      <w:r>
        <w:t>网络安全行业技术服务相关岗位（技术服务者）</w:t>
      </w:r>
      <w:r>
        <w:rPr>
          <w:rFonts w:hint="eastAsia"/>
        </w:rPr>
        <w:t>占比</w:t>
      </w:r>
      <w:r>
        <w:t>14.32</w:t>
      </w:r>
      <w:r>
        <w:rPr>
          <w:rFonts w:hint="eastAsia"/>
        </w:rPr>
        <w:t>%。调查显示，有</w:t>
      </w:r>
      <w:r>
        <w:t>14.32</w:t>
      </w:r>
      <w:r>
        <w:rPr>
          <w:rFonts w:hint="eastAsia"/>
        </w:rPr>
        <w:t>%的人在与网络安全相关的岗位工作，有</w:t>
      </w:r>
      <w:r>
        <w:t>7.57</w:t>
      </w:r>
      <w:r>
        <w:rPr>
          <w:rFonts w:hint="eastAsia"/>
        </w:rPr>
        <w:t>%的人是互联网行业监管人员。</w:t>
      </w:r>
      <w:r>
        <w:rPr>
          <w:rFonts w:hint="eastAsia"/>
          <w:b/>
          <w:bCs/>
        </w:rPr>
        <w:t>相较于全省数据，本题的排名完全一致。与全国数据相比，表示依托电商平台的物流和跑腿等人员（个体服务者）比例要低1.33个百分点，表示网络安全行业技术服务相关岗位（技术服务者）比例要高1.88个百分点。</w:t>
      </w:r>
    </w:p>
    <w:p>
      <w:pPr>
        <w:ind w:firstLine="0" w:firstLineChars="0"/>
        <w:jc w:val="center"/>
      </w:pPr>
      <w:r>
        <w:rPr>
          <w:rFonts w:ascii="等线" w:hAnsi="等线" w:eastAsia="等线"/>
          <w:color w:val="000000"/>
        </w:rPr>
        <w:drawing>
          <wp:inline distT="0" distB="0" distL="0" distR="0">
            <wp:extent cx="5095875" cy="451485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4"/>
                    <a:stretch>
                      <a:fillRect/>
                    </a:stretch>
                  </pic:blipFill>
                  <pic:spPr>
                    <a:xfrm>
                      <a:off x="0" y="0"/>
                      <a:ext cx="5095875" cy="451485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39" w:name="_Toc18997"/>
      <w:r>
        <w:rPr>
          <w:rFonts w:hint="eastAsia"/>
          <w:sz w:val="24"/>
          <w:szCs w:val="24"/>
        </w:rPr>
        <w:t>：公众网民在互联网中担任角色比例</w:t>
      </w:r>
      <w:bookmarkEnd w:id="39"/>
    </w:p>
    <w:p>
      <w:pPr>
        <w:ind w:firstLine="0" w:firstLineChars="0"/>
      </w:pPr>
      <w:r>
        <w:rPr>
          <w:rFonts w:hint="eastAsia"/>
        </w:rPr>
        <w:t>（图表数据来源：公众网民版一级问卷第5题：您在互联网中担任的网民角色？（多选））</w:t>
      </w:r>
    </w:p>
    <w:p/>
    <w:p>
      <w:pPr>
        <w:rPr>
          <w:rFonts w:hint="eastAsia"/>
        </w:rPr>
      </w:pPr>
      <w:bookmarkStart w:id="40" w:name="_Toc19207410"/>
      <w:r>
        <w:rPr>
          <w:rFonts w:hint="eastAsia"/>
        </w:rPr>
        <w:br w:type="page"/>
      </w:r>
    </w:p>
    <w:p>
      <w:pPr>
        <w:pStyle w:val="2"/>
      </w:pPr>
      <w:bookmarkStart w:id="41" w:name="_Toc31498"/>
      <w:r>
        <w:rPr>
          <w:rFonts w:hint="eastAsia"/>
          <w:lang w:val="en-US" w:eastAsia="zh-CN"/>
        </w:rPr>
        <w:t>三</w:t>
      </w:r>
      <w:r>
        <w:rPr>
          <w:rFonts w:hint="eastAsia"/>
        </w:rPr>
        <w:t>、网络安全</w:t>
      </w:r>
      <w:bookmarkEnd w:id="40"/>
      <w:r>
        <w:rPr>
          <w:rFonts w:hint="eastAsia"/>
        </w:rPr>
        <w:t>基本情况</w:t>
      </w:r>
      <w:bookmarkEnd w:id="41"/>
    </w:p>
    <w:p>
      <w:pPr>
        <w:pStyle w:val="3"/>
      </w:pPr>
      <w:bookmarkStart w:id="42" w:name="_Toc19163"/>
      <w:r>
        <w:rPr>
          <w:rFonts w:hint="eastAsia"/>
          <w:lang w:val="en-US" w:eastAsia="zh-CN"/>
        </w:rPr>
        <w:t>3</w:t>
      </w:r>
      <w:r>
        <w:rPr>
          <w:rFonts w:hint="eastAsia"/>
        </w:rPr>
        <w:t>.1网民上网行为</w:t>
      </w:r>
      <w:bookmarkEnd w:id="42"/>
    </w:p>
    <w:p>
      <w:r>
        <w:rPr>
          <w:rFonts w:hint="eastAsia"/>
        </w:rPr>
        <w:t>（1）网龄分布</w:t>
      </w:r>
    </w:p>
    <w:p>
      <w:r>
        <w:rPr>
          <w:rFonts w:hint="eastAsia"/>
          <w:color w:val="auto"/>
        </w:rPr>
        <w:t>大部分</w:t>
      </w:r>
      <w:r>
        <w:rPr>
          <w:rFonts w:hint="eastAsia"/>
        </w:rPr>
        <w:t>受调查网民有多年上网、用网经验，有</w:t>
      </w:r>
      <w:r>
        <w:t>40.84</w:t>
      </w:r>
      <w:r>
        <w:rPr>
          <w:rFonts w:hint="eastAsia"/>
        </w:rPr>
        <w:t>%网龄在4-12年之间，其中网龄4-6年占</w:t>
      </w:r>
      <w:r>
        <w:t>8.46</w:t>
      </w:r>
      <w:r>
        <w:rPr>
          <w:rFonts w:hint="eastAsia"/>
        </w:rPr>
        <w:t>%，7-9年占</w:t>
      </w:r>
      <w:r>
        <w:t>7.32</w:t>
      </w:r>
      <w:r>
        <w:rPr>
          <w:rFonts w:hint="eastAsia"/>
        </w:rPr>
        <w:t>%，10-12年占</w:t>
      </w:r>
      <w:r>
        <w:t>25.06</w:t>
      </w:r>
      <w:r>
        <w:rPr>
          <w:rFonts w:hint="eastAsia"/>
        </w:rPr>
        <w:t>%。10年以上网龄人数占</w:t>
      </w:r>
      <w:r>
        <w:t>76.82</w:t>
      </w:r>
      <w:r>
        <w:rPr>
          <w:rFonts w:hint="eastAsia"/>
        </w:rPr>
        <w:t>%。</w:t>
      </w:r>
      <w:r>
        <w:rPr>
          <w:rFonts w:hint="eastAsia"/>
          <w:b/>
          <w:bCs/>
        </w:rPr>
        <w:t>与全省数据相比，表示1-3年比例要低1.24个百分点，表示10-12年比例要高1.53个百分点。与全国数据相比，表示1-3年比例要低3.64个百分点，表示10-12年比例要高3.37个百分点。</w:t>
      </w:r>
    </w:p>
    <w:p>
      <w:pPr>
        <w:jc w:val="center"/>
      </w:pPr>
      <w:r>
        <w:rPr>
          <w:rFonts w:ascii="等线" w:hAnsi="等线" w:eastAsia="等线"/>
          <w:color w:val="000000"/>
        </w:rPr>
        <w:drawing>
          <wp:inline distT="0" distB="0" distL="0" distR="0">
            <wp:extent cx="5095875" cy="451485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35"/>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43" w:name="_Toc2016"/>
      <w:r>
        <w:rPr>
          <w:rFonts w:hint="eastAsia"/>
          <w:sz w:val="24"/>
          <w:szCs w:val="24"/>
        </w:rPr>
        <w:t>：公众网民网龄分布</w:t>
      </w:r>
      <w:bookmarkEnd w:id="43"/>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70.38</w:t>
      </w:r>
      <w:r>
        <w:rPr>
          <w:rFonts w:hint="eastAsia"/>
        </w:rPr>
        <w:t>%网民上网时间为4小时以内，3小时以上为</w:t>
      </w:r>
      <w:r>
        <w:t>59.97</w:t>
      </w:r>
      <w:r>
        <w:rPr>
          <w:rFonts w:hint="eastAsia"/>
        </w:rPr>
        <w:t>%，2小时以下为</w:t>
      </w:r>
      <w:r>
        <w:t>40.03</w:t>
      </w:r>
      <w:r>
        <w:rPr>
          <w:rFonts w:hint="eastAsia"/>
        </w:rPr>
        <w:t>%。</w:t>
      </w:r>
      <w:r>
        <w:t>17.66</w:t>
      </w:r>
      <w:r>
        <w:rPr>
          <w:rFonts w:hint="eastAsia"/>
        </w:rPr>
        <w:t>%的网民上网时间5-6小时，</w:t>
      </w:r>
      <w:r>
        <w:t>11.96</w:t>
      </w:r>
      <w:r>
        <w:rPr>
          <w:rFonts w:hint="eastAsia"/>
        </w:rPr>
        <w:t>%的网民上网时间超过7小时。合计每天上网超过5小时的网民有</w:t>
      </w:r>
      <w:r>
        <w:t>29.62%</w:t>
      </w:r>
      <w:r>
        <w:rPr>
          <w:rFonts w:hint="eastAsia"/>
        </w:rPr>
        <w:t>。</w:t>
      </w:r>
      <w:r>
        <w:rPr>
          <w:rFonts w:hint="eastAsia"/>
          <w:b/>
          <w:bCs/>
        </w:rPr>
        <w:t>与全省数据相比，表示3-4小时比例要低1.31个百分点，表示1-2小时比例要高1.92个百分点。相较于全国数据，除少于1小时和1-2小时比全国数据分别高出1.94个百分点、5.68个百分点外，其他数据值均少于全国数据。</w:t>
      </w:r>
    </w:p>
    <w:p>
      <w:pPr>
        <w:ind w:firstLine="0" w:firstLineChars="0"/>
        <w:jc w:val="center"/>
      </w:pPr>
      <w:r>
        <w:rPr>
          <w:rFonts w:ascii="等线" w:hAnsi="等线" w:eastAsia="等线"/>
          <w:color w:val="000000"/>
        </w:rPr>
        <w:drawing>
          <wp:inline distT="0" distB="0" distL="0" distR="0">
            <wp:extent cx="5095875" cy="451485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36"/>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44" w:name="_Toc2099"/>
      <w:r>
        <w:rPr>
          <w:rFonts w:hint="eastAsia"/>
          <w:sz w:val="24"/>
        </w:rPr>
        <w:t>：公众网民每天上网时长</w:t>
      </w:r>
      <w:bookmarkEnd w:id="44"/>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54.84</w:t>
      </w:r>
      <w:r>
        <w:rPr>
          <w:rFonts w:hint="eastAsia"/>
        </w:rPr>
        <w:t>%每月上网费用在99元以下；</w:t>
      </w:r>
      <w:r>
        <w:t>27.42</w:t>
      </w:r>
      <w:r>
        <w:rPr>
          <w:rFonts w:hint="eastAsia"/>
        </w:rPr>
        <w:t>%每月上网费用在100元—199元；</w:t>
      </w:r>
      <w:r>
        <w:t>7.4</w:t>
      </w:r>
      <w:r>
        <w:rPr>
          <w:rFonts w:hint="eastAsia"/>
        </w:rPr>
        <w:t>%每月上网费用在200元—299元；超过</w:t>
      </w:r>
      <w:r>
        <w:t>10.33</w:t>
      </w:r>
      <w:r>
        <w:rPr>
          <w:rFonts w:hint="eastAsia"/>
        </w:rPr>
        <w:t>%每月上网费用在300元以上。</w:t>
      </w:r>
      <w:r>
        <w:rPr>
          <w:rFonts w:hint="eastAsia"/>
          <w:b/>
          <w:bCs/>
        </w:rPr>
        <w:t>与全省数据相比，表示0-99元比例要低2.62个百分点，表示100-199元比例要高3.62个百分点。与全国数据相比，表示200-299元比例要低2.67个百分点，表示0-99元比例要高2.72个百分点。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4514850"/>
            <wp:effectExtent l="0" t="0" r="0" b="0"/>
            <wp:docPr id="21" name="Drawing 2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rawing 21" descr="Generated"/>
                    <pic:cNvPicPr>
                      <a:picLocks noChangeAspect="1"/>
                    </pic:cNvPicPr>
                  </pic:nvPicPr>
                  <pic:blipFill>
                    <a:blip r:embed="rId37"/>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45" w:name="_Toc348"/>
      <w:r>
        <w:rPr>
          <w:rFonts w:hint="eastAsia"/>
          <w:sz w:val="24"/>
        </w:rPr>
        <w:t>：公众网民每月上网费用分布</w:t>
      </w:r>
      <w:bookmarkEnd w:id="45"/>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lang w:val="en-US" w:eastAsia="zh-CN"/>
        </w:rPr>
        <w:t>参与调查的公众网民对上网费用负担评价认为：</w:t>
      </w:r>
      <w:r>
        <w:rPr>
          <w:rFonts w:hint="eastAsia"/>
        </w:rPr>
        <w:t>已经够用占比</w:t>
      </w:r>
      <w:r>
        <w:t>41.5%</w:t>
      </w:r>
      <w:r>
        <w:rPr>
          <w:rFonts w:hint="eastAsia"/>
        </w:rPr>
        <w:t>；比较便宜，敞开使用占比</w:t>
      </w:r>
      <w:r>
        <w:t>8.3%</w:t>
      </w:r>
      <w:r>
        <w:rPr>
          <w:rFonts w:hint="eastAsia"/>
        </w:rPr>
        <w:t>；费用便宜，考虑升级占比</w:t>
      </w:r>
      <w:r>
        <w:t>10.9%</w:t>
      </w:r>
      <w:r>
        <w:rPr>
          <w:rFonts w:hint="eastAsia"/>
        </w:rPr>
        <w:t>。在负面评价方面，比较贵，只能省着用占比</w:t>
      </w:r>
      <w:r>
        <w:t>29.78%</w:t>
      </w:r>
      <w:r>
        <w:rPr>
          <w:rFonts w:hint="eastAsia"/>
        </w:rPr>
        <w:t>；太贵了，考虑换套餐或服务商占比</w:t>
      </w:r>
      <w:r>
        <w:t>9.52</w:t>
      </w:r>
      <w:r>
        <w:rPr>
          <w:rFonts w:hint="eastAsia"/>
        </w:rPr>
        <w:t>%；两者相加，持比较贵评价或太贵评价的占</w:t>
      </w:r>
      <w:r>
        <w:t>39.30%</w:t>
      </w:r>
      <w:r>
        <w:rPr>
          <w:rFonts w:hint="eastAsia"/>
        </w:rPr>
        <w:t>。</w:t>
      </w:r>
      <w:r>
        <w:rPr>
          <w:rFonts w:hint="eastAsia"/>
          <w:b/>
          <w:bCs/>
        </w:rPr>
        <w:t>与全省数据相比，表示费用便宜，考虑升级比例要低1.92个百分点，表示比较贵，只能省着用比例要高3.89个百分点。与全国数据相比，表示费用便宜，考虑升级比例要低2.3个百分点，表示比较贵，只能省着用比例要高5.95个百分点。</w:t>
      </w:r>
    </w:p>
    <w:p>
      <w:pPr>
        <w:ind w:firstLine="0" w:firstLineChars="0"/>
        <w:jc w:val="center"/>
      </w:pPr>
      <w:r>
        <w:rPr>
          <w:rFonts w:ascii="等线" w:hAnsi="等线" w:eastAsia="等线"/>
          <w:color w:val="000000"/>
        </w:rPr>
        <w:drawing>
          <wp:inline distT="0" distB="0" distL="0" distR="0">
            <wp:extent cx="5095875" cy="451485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38"/>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46" w:name="_Toc5766"/>
      <w:r>
        <w:rPr>
          <w:rFonts w:hint="eastAsia"/>
          <w:sz w:val="24"/>
        </w:rPr>
        <w:t>：公众网民每月上网费用负担评价</w:t>
      </w:r>
      <w:bookmarkEnd w:id="46"/>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lang w:val="en-US" w:eastAsia="zh-CN"/>
        </w:rPr>
        <w:t>参与调查的公众网民最常用的网络应用服务，排行前五位分别是：第一位</w:t>
      </w:r>
      <w:r>
        <w:rPr>
          <w:rFonts w:hint="eastAsia"/>
        </w:rPr>
        <w:t>社交应用（即时通讯、博客、短视频等）（</w:t>
      </w:r>
      <w:r>
        <w:t>72.17</w:t>
      </w:r>
      <w:r>
        <w:rPr>
          <w:rFonts w:hint="eastAsia"/>
        </w:rPr>
        <w:t>%）、</w:t>
      </w:r>
      <w:r>
        <w:rPr>
          <w:rFonts w:hint="eastAsia"/>
          <w:lang w:val="en-US" w:eastAsia="zh-CN"/>
        </w:rPr>
        <w:t>第二位</w:t>
      </w:r>
      <w:r>
        <w:rPr>
          <w:rFonts w:hint="eastAsia"/>
        </w:rPr>
        <w:t>网络媒体（新闻资讯、网上阅读、视频直播等）（</w:t>
      </w:r>
      <w:r>
        <w:t>65.01</w:t>
      </w:r>
      <w:r>
        <w:rPr>
          <w:rFonts w:hint="eastAsia"/>
        </w:rPr>
        <w:t>%）、</w:t>
      </w:r>
      <w:r>
        <w:rPr>
          <w:rFonts w:hint="eastAsia"/>
          <w:lang w:val="en-US" w:eastAsia="zh-CN"/>
        </w:rPr>
        <w:t>第三位</w:t>
      </w:r>
      <w:r>
        <w:rPr>
          <w:rFonts w:hint="eastAsia"/>
        </w:rPr>
        <w:t>电子商务（网络购物、网上支付、网上银行等）（</w:t>
      </w:r>
      <w:r>
        <w:t>58.18</w:t>
      </w:r>
      <w:r>
        <w:rPr>
          <w:rFonts w:hint="eastAsia"/>
        </w:rPr>
        <w:t>%）、</w:t>
      </w:r>
      <w:r>
        <w:rPr>
          <w:rFonts w:hint="eastAsia"/>
          <w:lang w:val="en-US" w:eastAsia="zh-CN"/>
        </w:rPr>
        <w:t>第四位</w:t>
      </w:r>
      <w:r>
        <w:rPr>
          <w:rFonts w:hint="eastAsia"/>
        </w:rPr>
        <w:t>数字娱乐（网络游戏、网络音乐、网络视频等）（</w:t>
      </w:r>
      <w:r>
        <w:t>57.85</w:t>
      </w:r>
      <w:r>
        <w:rPr>
          <w:rFonts w:hint="eastAsia"/>
        </w:rPr>
        <w:t>%）、</w:t>
      </w:r>
      <w:r>
        <w:rPr>
          <w:rFonts w:hint="eastAsia"/>
          <w:lang w:val="en-US" w:eastAsia="zh-CN"/>
        </w:rPr>
        <w:t>第五位</w:t>
      </w:r>
      <w:r>
        <w:rPr>
          <w:rFonts w:hint="eastAsia"/>
        </w:rPr>
        <w:t>生活服务（搜索引擎、出行、导航、网约车、外卖、旅游预定、美图等）（</w:t>
      </w:r>
      <w:r>
        <w:t>52.07</w:t>
      </w:r>
      <w:r>
        <w:rPr>
          <w:rFonts w:hint="eastAsia"/>
        </w:rPr>
        <w:t>%）。</w:t>
      </w:r>
      <w:r>
        <w:rPr>
          <w:rFonts w:hint="eastAsia"/>
          <w:lang w:val="en-US" w:eastAsia="zh-CN"/>
        </w:rPr>
        <w:t>其他为</w:t>
      </w:r>
      <w:r>
        <w:rPr>
          <w:rFonts w:hint="eastAsia"/>
        </w:rPr>
        <w:t>，</w:t>
      </w:r>
      <w:r>
        <w:t>办公业务（远程办公、网上会议、线上打卡、招聘等）46.22</w:t>
      </w:r>
      <w:r>
        <w:rPr>
          <w:rFonts w:hint="eastAsia"/>
        </w:rPr>
        <w:t>%；</w:t>
      </w:r>
      <w:r>
        <w:t>教育培训（在线教育、网上作业、网上考试）44.59</w:t>
      </w:r>
      <w:r>
        <w:rPr>
          <w:rFonts w:hint="eastAsia"/>
        </w:rPr>
        <w:t>%；</w:t>
      </w:r>
      <w:r>
        <w:t>健康医疗（运动、医疗、卫生等）41.74</w:t>
      </w:r>
      <w:r>
        <w:rPr>
          <w:rFonts w:hint="eastAsia"/>
        </w:rPr>
        <w:t>%；</w:t>
      </w:r>
      <w:r>
        <w:t>电子政务（公共服务、办证、缴费等）36.13</w:t>
      </w:r>
      <w:r>
        <w:rPr>
          <w:rFonts w:hint="eastAsia"/>
        </w:rPr>
        <w:t>%。</w:t>
      </w:r>
      <w:r>
        <w:rPr>
          <w:rFonts w:hint="eastAsia"/>
          <w:b/>
          <w:bCs/>
        </w:rPr>
        <w:t>与全省数据排序一致。与全国数据相比，表示数字娱乐（网络游戏、网络音乐、网络视频等）比例要低1.47个百分点，表示网络媒体（新闻资讯、网上阅读、视频直播等）比例要高4.75个百分点。</w:t>
      </w:r>
    </w:p>
    <w:p>
      <w:pPr>
        <w:ind w:firstLine="0" w:firstLineChars="0"/>
        <w:jc w:val="center"/>
      </w:pPr>
      <w:r>
        <w:rPr>
          <w:rFonts w:ascii="等线" w:hAnsi="等线" w:eastAsia="等线"/>
          <w:color w:val="000000"/>
        </w:rPr>
        <w:drawing>
          <wp:inline distT="0" distB="0" distL="0" distR="0">
            <wp:extent cx="5095875" cy="619125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39"/>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47" w:name="_Toc15304"/>
      <w:r>
        <w:rPr>
          <w:rFonts w:hint="eastAsia"/>
          <w:sz w:val="24"/>
        </w:rPr>
        <w:t>：公众网民常用的网络应用服务</w:t>
      </w:r>
      <w:bookmarkEnd w:id="47"/>
    </w:p>
    <w:p>
      <w:pPr>
        <w:ind w:firstLine="0" w:firstLineChars="0"/>
      </w:pPr>
      <w:r>
        <w:rPr>
          <w:rFonts w:hint="eastAsia"/>
        </w:rPr>
        <w:t>（图表数据来源：公众网民版一级问卷第11题：您经常使用的网络应用服务有哪些？）</w:t>
      </w:r>
    </w:p>
    <w:p/>
    <w:p>
      <w:pPr>
        <w:pStyle w:val="3"/>
      </w:pPr>
      <w:bookmarkStart w:id="48" w:name="_Toc32542"/>
      <w:r>
        <w:rPr>
          <w:rFonts w:hint="eastAsia"/>
          <w:lang w:val="en-US" w:eastAsia="zh-CN"/>
        </w:rPr>
        <w:t>3</w:t>
      </w:r>
      <w:r>
        <w:rPr>
          <w:rFonts w:hint="eastAsia"/>
        </w:rPr>
        <w:t>.2网络安全认知</w:t>
      </w:r>
      <w:bookmarkEnd w:id="48"/>
    </w:p>
    <w:p>
      <w:r>
        <w:rPr>
          <w:rFonts w:hint="eastAsia"/>
        </w:rPr>
        <w:t>参与调查的公众网民有不安全的网络行为的比例：有</w:t>
      </w:r>
      <w:r>
        <w:t>47.19</w:t>
      </w:r>
      <w:r>
        <w:rPr>
          <w:rFonts w:hint="eastAsia"/>
        </w:rPr>
        <w:t>%网民</w:t>
      </w:r>
      <w:r>
        <w:t>在公共场所登录Wi-Fi</w:t>
      </w:r>
      <w:r>
        <w:rPr>
          <w:rFonts w:hint="eastAsia"/>
        </w:rPr>
        <w:t>，</w:t>
      </w:r>
      <w:r>
        <w:t>37.92</w:t>
      </w:r>
      <w:r>
        <w:rPr>
          <w:rFonts w:hint="eastAsia"/>
        </w:rPr>
        <w:t>%网民</w:t>
      </w:r>
      <w:r>
        <w:t>没有做过以上行为</w:t>
      </w:r>
      <w:r>
        <w:rPr>
          <w:rFonts w:hint="eastAsia"/>
        </w:rPr>
        <w:t>，</w:t>
      </w:r>
      <w:r>
        <w:t>32.06</w:t>
      </w:r>
      <w:r>
        <w:rPr>
          <w:rFonts w:hint="eastAsia"/>
        </w:rPr>
        <w:t>%网民</w:t>
      </w:r>
      <w:r>
        <w:t>注册网络账户时使用手机号、身份证号码等个人信息</w:t>
      </w:r>
      <w:r>
        <w:rPr>
          <w:rFonts w:hint="eastAsia"/>
        </w:rPr>
        <w:t>，</w:t>
      </w:r>
      <w:r>
        <w:t>24.41</w:t>
      </w:r>
      <w:r>
        <w:rPr>
          <w:rFonts w:hint="eastAsia"/>
        </w:rPr>
        <w:t>%网民</w:t>
      </w:r>
      <w:r>
        <w:t>长期不做文件备份</w:t>
      </w:r>
      <w:r>
        <w:rPr>
          <w:rFonts w:hint="eastAsia"/>
        </w:rPr>
        <w:t>，分别排名第一、二、三、四位。</w:t>
      </w:r>
      <w:r>
        <w:rPr>
          <w:rFonts w:hint="eastAsia"/>
          <w:b/>
          <w:bCs/>
        </w:rPr>
        <w:t>相较于全省数据，打开来源不明的电子邮件或网站链接、卸载网络防火墙或杀毒软件、使用盗版软件分别比全省数据低1.54、1.8、1.07个百分点。相较于全国数据，网络购物时向卖家发送个人银行账号、密码等信息、卸载网络防火墙或杀毒软件、使用盗版软件分别比全国数据低1.39、1.5、1.91个百分点。</w:t>
      </w:r>
    </w:p>
    <w:p>
      <w:pPr>
        <w:ind w:firstLine="0" w:firstLineChars="0"/>
        <w:jc w:val="center"/>
      </w:pPr>
      <w:r>
        <w:rPr>
          <w:rFonts w:ascii="等线" w:hAnsi="等线" w:eastAsia="等线"/>
          <w:color w:val="000000"/>
        </w:rPr>
        <w:drawing>
          <wp:inline distT="0" distB="0" distL="0" distR="0">
            <wp:extent cx="5095875" cy="619125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0"/>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49" w:name="_Toc6853"/>
      <w:r>
        <w:rPr>
          <w:rFonts w:hint="eastAsia"/>
          <w:sz w:val="24"/>
        </w:rPr>
        <w:t>：网民中有不安全的网络行为的比例</w:t>
      </w:r>
      <w:bookmarkEnd w:id="49"/>
    </w:p>
    <w:p>
      <w:pPr>
        <w:ind w:firstLine="0" w:firstLineChars="0"/>
      </w:pPr>
      <w:r>
        <w:rPr>
          <w:rFonts w:hint="eastAsia"/>
        </w:rPr>
        <w:t>（图表数据来源：公众网民版一级问卷第12题：您在过去的一年里做过以下哪些行为？</w:t>
      </w:r>
      <w:r>
        <w:rPr>
          <w:rFonts w:hint="eastAsia"/>
          <w:lang w:eastAsia="zh-CN"/>
        </w:rPr>
        <w:t>（</w:t>
      </w:r>
      <w:r>
        <w:rPr>
          <w:rFonts w:hint="eastAsia"/>
          <w:lang w:val="en-US" w:eastAsia="zh-CN"/>
        </w:rPr>
        <w:t>多选</w:t>
      </w:r>
      <w:r>
        <w:rPr>
          <w:rFonts w:hint="eastAsia"/>
          <w:lang w:eastAsia="zh-CN"/>
        </w:rPr>
        <w:t>）</w:t>
      </w:r>
      <w:r>
        <w:rPr>
          <w:rFonts w:hint="eastAsia"/>
        </w:rPr>
        <w:t>）</w:t>
      </w:r>
    </w:p>
    <w:p>
      <w:pPr>
        <w:ind w:firstLine="0" w:firstLineChars="0"/>
      </w:pPr>
    </w:p>
    <w:p>
      <w:pPr>
        <w:pStyle w:val="3"/>
      </w:pPr>
      <w:bookmarkStart w:id="50" w:name="_Toc19207411"/>
      <w:bookmarkStart w:id="51" w:name="_Toc20260"/>
      <w:r>
        <w:rPr>
          <w:rFonts w:hint="eastAsia"/>
          <w:lang w:val="en-US" w:eastAsia="zh-CN"/>
        </w:rPr>
        <w:t>3</w:t>
      </w:r>
      <w:r>
        <w:rPr>
          <w:rFonts w:hint="eastAsia"/>
        </w:rPr>
        <w:t>.3网络安全态势与网络安全感</w:t>
      </w:r>
      <w:bookmarkEnd w:id="50"/>
      <w:bookmarkEnd w:id="51"/>
    </w:p>
    <w:p>
      <w:r>
        <w:rPr>
          <w:rFonts w:hint="eastAsia"/>
        </w:rPr>
        <w:t>（1）202</w:t>
      </w:r>
      <w:r>
        <w:rPr>
          <w:rFonts w:hint="eastAsia"/>
          <w:lang w:val="en-US" w:eastAsia="zh-CN"/>
        </w:rPr>
        <w:t>2</w:t>
      </w:r>
      <w:r>
        <w:rPr>
          <w:rFonts w:hint="eastAsia"/>
        </w:rPr>
        <w:t>年公众网民网络安全感评价</w:t>
      </w:r>
    </w:p>
    <w:p>
      <w:pPr>
        <w:rPr>
          <w:rFonts w:hint="eastAsia"/>
          <w:color w:val="000000" w:themeColor="text1"/>
          <w14:textFill>
            <w14:solidFill>
              <w14:schemeClr w14:val="tx1"/>
            </w14:solidFill>
          </w14:textFill>
        </w:rPr>
      </w:pPr>
      <w:r>
        <w:rPr>
          <w:rFonts w:hint="eastAsia"/>
          <w:color w:val="auto"/>
          <w:lang w:val="en-US" w:eastAsia="zh-CN"/>
        </w:rPr>
        <w:t>参与调查的公众网民对日常使用网络时</w:t>
      </w:r>
      <w:r>
        <w:rPr>
          <w:rFonts w:hint="eastAsia"/>
        </w:rPr>
        <w:t>感到安全占</w:t>
      </w:r>
      <w:r>
        <w:rPr>
          <w:rFonts w:hint="eastAsia"/>
          <w:color w:val="000000" w:themeColor="text1"/>
          <w14:textFill>
            <w14:solidFill>
              <w14:schemeClr w14:val="tx1"/>
            </w14:solidFill>
          </w14:textFill>
        </w:rPr>
        <w:t>42.64%，非常安全占</w:t>
      </w:r>
      <w:r>
        <w:rPr>
          <w:color w:val="000000"/>
        </w:rPr>
        <w:t>13.83</w:t>
      </w:r>
      <w:r>
        <w:rPr>
          <w:rFonts w:hint="eastAsia"/>
          <w:color w:val="000000" w:themeColor="text1"/>
          <w14:textFill>
            <w14:solidFill>
              <w14:schemeClr w14:val="tx1"/>
            </w14:solidFill>
          </w14:textFill>
        </w:rPr>
        <w:t>%，两者相加占</w:t>
      </w:r>
      <w:r>
        <w:rPr>
          <w:color w:val="000000"/>
        </w:rPr>
        <w:t>56.47</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32.3</w:t>
      </w:r>
      <w:r>
        <w:rPr>
          <w:rFonts w:hint="eastAsia"/>
          <w:color w:val="000000" w:themeColor="text1"/>
          <w14:textFill>
            <w14:solidFill>
              <w14:schemeClr w14:val="tx1"/>
            </w14:solidFill>
          </w14:textFill>
        </w:rPr>
        <w:t>%。</w:t>
      </w:r>
    </w:p>
    <w:p>
      <w:pPr>
        <w:rPr>
          <w:b/>
          <w:bCs/>
        </w:rPr>
      </w:pPr>
      <w:r>
        <w:rPr>
          <w:rFonts w:hint="eastAsia"/>
        </w:rPr>
        <w:t>在负面评价方面，持不安全评价的占</w:t>
      </w:r>
      <w:r>
        <w:rPr>
          <w:rFonts w:hint="eastAsia" w:ascii="Calibri" w:hAnsi="Calibri" w:eastAsia="宋体" w:cs="Times New Roman"/>
          <w:color w:val="000000" w:themeColor="text1"/>
          <w:lang w:bidi="ar"/>
          <w14:textFill>
            <w14:solidFill>
              <w14:schemeClr w14:val="tx1"/>
            </w14:solidFill>
          </w14:textFill>
        </w:rPr>
        <w:t>7.65</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3.58</w:t>
      </w:r>
      <w:r>
        <w:rPr>
          <w:rFonts w:hint="eastAsia"/>
          <w:color w:val="000000" w:themeColor="text1"/>
          <w14:textFill>
            <w14:solidFill>
              <w14:schemeClr w14:val="tx1"/>
            </w14:solidFill>
          </w14:textFill>
        </w:rPr>
        <w:t>%，两者相加，持不安全评价或非常不安全评价的占</w:t>
      </w:r>
      <w:r>
        <w:rPr>
          <w:color w:val="000000"/>
        </w:rPr>
        <w:t>11.23</w:t>
      </w:r>
      <w:r>
        <w:rPr>
          <w:rFonts w:hint="eastAsia"/>
          <w:color w:val="000000" w:themeColor="text1"/>
          <w14:textFill>
            <w14:solidFill>
              <w14:schemeClr w14:val="tx1"/>
            </w14:solidFill>
          </w14:textFill>
        </w:rPr>
        <w:t>%</w:t>
      </w:r>
      <w:r>
        <w:rPr>
          <w:rFonts w:hint="eastAsia"/>
        </w:rPr>
        <w:t>。</w:t>
      </w:r>
      <w:r>
        <w:rPr>
          <w:rFonts w:hint="eastAsia"/>
          <w:b/>
          <w:bCs/>
        </w:rPr>
        <w:t>相较于全省数据，安全的占比高了1.7个百分点。相较于全省数据，安全的占比高了4.52个百分点。</w:t>
      </w:r>
    </w:p>
    <w:p>
      <w:pPr>
        <w:ind w:firstLine="0" w:firstLineChars="0"/>
        <w:jc w:val="center"/>
      </w:pPr>
      <w:r>
        <w:rPr>
          <w:rFonts w:ascii="等线" w:hAnsi="等线" w:eastAsia="等线"/>
          <w:color w:val="000000"/>
        </w:rPr>
        <w:drawing>
          <wp:inline distT="0" distB="0" distL="0" distR="0">
            <wp:extent cx="5095875" cy="451485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1"/>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52" w:name="_Toc1292"/>
      <w:r>
        <w:rPr>
          <w:rFonts w:hint="eastAsia"/>
          <w:sz w:val="24"/>
        </w:rPr>
        <w:t>：202</w:t>
      </w:r>
      <w:r>
        <w:rPr>
          <w:rFonts w:hint="eastAsia"/>
          <w:sz w:val="24"/>
          <w:lang w:val="en-US" w:eastAsia="zh-CN"/>
        </w:rPr>
        <w:t>2</w:t>
      </w:r>
      <w:r>
        <w:rPr>
          <w:rFonts w:hint="eastAsia"/>
          <w:sz w:val="24"/>
        </w:rPr>
        <w:t>年公众网民网络安全感评价</w:t>
      </w:r>
      <w:bookmarkEnd w:id="52"/>
    </w:p>
    <w:p>
      <w:pPr>
        <w:ind w:firstLine="0" w:firstLineChars="0"/>
      </w:pPr>
      <w:r>
        <w:rPr>
          <w:rFonts w:hint="eastAsia"/>
        </w:rPr>
        <w:t>（图表数据来源：公众网民版主问卷第</w:t>
      </w:r>
      <w:r>
        <w:rPr>
          <w:rFonts w:hint="eastAsia"/>
          <w:lang w:val="en-US" w:eastAsia="zh-CN"/>
        </w:rPr>
        <w:t>13</w:t>
      </w:r>
      <w:r>
        <w:rPr>
          <w:rFonts w:hint="eastAsia"/>
        </w:rPr>
        <w:t>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2021年</w:t>
      </w:r>
      <w:r>
        <w:rPr>
          <w:rFonts w:hint="eastAsia"/>
          <w:lang w:eastAsia="zh-CN"/>
        </w:rPr>
        <w:t>）</w:t>
      </w:r>
      <w:r>
        <w:rPr>
          <w:rFonts w:hint="eastAsia"/>
        </w:rPr>
        <w:t>相比</w:t>
      </w:r>
      <w:r>
        <w:rPr>
          <w:rFonts w:hint="eastAsia"/>
          <w:lang w:eastAsia="zh-CN"/>
        </w:rPr>
        <w:t>，</w:t>
      </w:r>
      <w:r>
        <w:rPr>
          <w:rFonts w:hint="eastAsia"/>
          <w:color w:val="000000" w:themeColor="text1"/>
          <w14:textFill>
            <w14:solidFill>
              <w14:schemeClr w14:val="tx1"/>
            </w14:solidFill>
          </w14:textFill>
        </w:rPr>
        <w:t>18.55%</w:t>
      </w:r>
      <w:r>
        <w:rPr>
          <w:rFonts w:hint="eastAsia"/>
        </w:rPr>
        <w:t>的网民认为网络安全感有明显提升，</w:t>
      </w:r>
      <w:r>
        <w:rPr>
          <w:rFonts w:hint="eastAsia"/>
          <w:color w:val="000000" w:themeColor="text1"/>
          <w14:textFill>
            <w14:solidFill>
              <w14:schemeClr w14:val="tx1"/>
            </w14:solidFill>
          </w14:textFill>
        </w:rPr>
        <w:t>34.91%</w:t>
      </w:r>
      <w:r>
        <w:rPr>
          <w:rFonts w:hint="eastAsia"/>
        </w:rPr>
        <w:t>网民认为</w:t>
      </w:r>
      <w:r>
        <w:rPr>
          <w:rFonts w:hint="eastAsia"/>
          <w:lang w:val="en-US" w:eastAsia="zh-CN"/>
        </w:rPr>
        <w:t>有提升</w:t>
      </w:r>
      <w:r>
        <w:rPr>
          <w:rFonts w:hint="eastAsia"/>
        </w:rPr>
        <w:t>，两者相加达</w:t>
      </w:r>
      <w:r>
        <w:rPr>
          <w:rFonts w:hint="eastAsia"/>
          <w:color w:val="000000" w:themeColor="text1"/>
          <w14:textFill>
            <w14:solidFill>
              <w14:schemeClr w14:val="tx1"/>
            </w14:solidFill>
          </w14:textFill>
        </w:rPr>
        <w:t>53.46%</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公众网民对网络安全变化持没有变化评价的有</w:t>
      </w:r>
      <w:r>
        <w:rPr>
          <w:rFonts w:hint="eastAsia"/>
          <w:color w:val="000000" w:themeColor="text1"/>
          <w14:textFill>
            <w14:solidFill>
              <w14:schemeClr w14:val="tx1"/>
            </w14:solidFill>
          </w14:textFill>
        </w:rPr>
        <w:t>6.43%</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持有下降或明显下降评价的有</w:t>
      </w:r>
      <w:r>
        <w:rPr>
          <w:rFonts w:hint="eastAsia"/>
          <w:color w:val="000000" w:themeColor="text1"/>
          <w14:textFill>
            <w14:solidFill>
              <w14:schemeClr w14:val="tx1"/>
            </w14:solidFill>
          </w14:textFill>
        </w:rPr>
        <w:t>8.79%</w:t>
      </w:r>
      <w:r>
        <w:rPr>
          <w:rFonts w:hint="eastAsia"/>
          <w:b/>
          <w:bCs/>
        </w:rPr>
        <w:t>相较于全省数据，没有变化的占比高了1.66个百分点。相较于全省数据，没有变化的占比高了2.25个百分点。</w:t>
      </w:r>
    </w:p>
    <w:p>
      <w:pPr>
        <w:ind w:firstLine="0" w:firstLineChars="0"/>
        <w:jc w:val="center"/>
        <w:rPr>
          <w:rFonts w:ascii="黑体" w:hAnsi="黑体"/>
        </w:rPr>
      </w:pPr>
      <w:r>
        <w:rPr>
          <w:rFonts w:ascii="等线" w:hAnsi="等线" w:eastAsia="等线"/>
          <w:color w:val="000000"/>
        </w:rPr>
        <w:drawing>
          <wp:inline distT="0" distB="0" distL="0" distR="0">
            <wp:extent cx="5095875" cy="4514850"/>
            <wp:effectExtent l="0" t="0" r="9525"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2"/>
                    <a:stretch>
                      <a:fillRect/>
                    </a:stretch>
                  </pic:blipFill>
                  <pic:spPr>
                    <a:xfrm>
                      <a:off x="0" y="0"/>
                      <a:ext cx="5095875" cy="451485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53" w:name="_Toc10938"/>
      <w:r>
        <w:rPr>
          <w:rFonts w:hint="eastAsia" w:ascii="黑体" w:hAnsi="黑体"/>
          <w:sz w:val="24"/>
          <w:szCs w:val="24"/>
        </w:rPr>
        <w:t>：公众网民对网络安全感变化的评价</w:t>
      </w:r>
      <w:bookmarkEnd w:id="53"/>
    </w:p>
    <w:p>
      <w:pPr>
        <w:ind w:firstLine="0" w:firstLineChars="0"/>
        <w:rPr>
          <w:rFonts w:hint="eastAsia"/>
        </w:rPr>
      </w:pPr>
      <w:r>
        <w:rPr>
          <w:rFonts w:hint="eastAsia"/>
        </w:rPr>
        <w:t>（图表数据来源：公众网民版一级问卷第1</w:t>
      </w:r>
      <w:r>
        <w:rPr>
          <w:rFonts w:hint="eastAsia"/>
          <w:lang w:val="en-US" w:eastAsia="zh-CN"/>
        </w:rPr>
        <w:t>4</w:t>
      </w:r>
      <w:r>
        <w:rPr>
          <w:rFonts w:hint="eastAsia"/>
        </w:rPr>
        <w:t>题：与去年相比，您使用网络时安全感是否有变化？）</w:t>
      </w:r>
    </w:p>
    <w:p>
      <w:pPr>
        <w:ind w:left="0" w:leftChars="0" w:firstLine="0" w:firstLineChars="0"/>
        <w:rPr>
          <w:rFonts w:hint="eastAsia" w:eastAsiaTheme="minorEastAsia"/>
          <w:lang w:val="en-US" w:eastAsia="zh-CN"/>
        </w:rPr>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69.16%</w:t>
      </w:r>
      <w:r>
        <w:rPr>
          <w:rFonts w:hint="eastAsia" w:asciiTheme="minorEastAsia" w:hAnsiTheme="minorEastAsia"/>
        </w:rPr>
        <w:t>，其次是</w:t>
      </w:r>
      <w:r>
        <w:rPr>
          <w:rFonts w:hint="eastAsia"/>
        </w:rPr>
        <w:t>危害数据安全（采集规则不规范、过度采集、个人信息泄露、个人信息滥用、个人信息被盗、个人信息被非法售卖）</w:t>
      </w:r>
      <w:r>
        <w:rPr>
          <w:rFonts w:hint="eastAsia" w:asciiTheme="minorEastAsia" w:hAnsiTheme="minorEastAsia"/>
        </w:rPr>
        <w:t>发生率</w:t>
      </w:r>
      <w:r>
        <w:rPr>
          <w:rFonts w:hint="eastAsia"/>
        </w:rPr>
        <w:t>42.39%</w:t>
      </w:r>
      <w:r>
        <w:rPr>
          <w:rFonts w:hint="eastAsia" w:asciiTheme="minorEastAsia" w:hAnsiTheme="minorEastAsia"/>
        </w:rPr>
        <w:t>，第三是</w:t>
      </w:r>
      <w:r>
        <w:rPr>
          <w:rFonts w:hint="eastAsia"/>
        </w:rPr>
        <w:t>违法有害信息（淫秽色情、网络赌博、网络谣言、侮辱诽谤、违禁物品信息、暴恐音视频、虚假广告）</w:t>
      </w:r>
      <w:r>
        <w:rPr>
          <w:rFonts w:hint="eastAsia" w:asciiTheme="minorEastAsia" w:hAnsiTheme="minorEastAsia"/>
        </w:rPr>
        <w:t>发生率为</w:t>
      </w:r>
      <w:r>
        <w:rPr>
          <w:rFonts w:hint="eastAsia"/>
        </w:rPr>
        <w:t>41.33%</w:t>
      </w:r>
      <w:r>
        <w:rPr>
          <w:rFonts w:hint="eastAsia" w:asciiTheme="minorEastAsia" w:hAnsiTheme="minorEastAsia"/>
        </w:rPr>
        <w:t>，第四是</w:t>
      </w:r>
      <w:r>
        <w:rPr>
          <w:rFonts w:hint="eastAsia"/>
        </w:rPr>
        <w:t>利用网络实施违法犯罪（金融网络诈骗、电信网络诈骗、网络支付诈骗、数据违法交易、账号违法交易、侵犯知识产权、套路贷、网络传销、网络招嫖）</w:t>
      </w:r>
      <w:r>
        <w:rPr>
          <w:rFonts w:hint="eastAsia" w:asciiTheme="minorEastAsia" w:hAnsiTheme="minorEastAsia"/>
        </w:rPr>
        <w:t>发生率为</w:t>
      </w:r>
      <w:r>
        <w:rPr>
          <w:rFonts w:hint="eastAsia"/>
        </w:rPr>
        <w:t>24.98%</w:t>
      </w:r>
      <w:r>
        <w:rPr>
          <w:rFonts w:hint="eastAsia" w:asciiTheme="minorEastAsia" w:hAnsiTheme="minorEastAsia"/>
        </w:rPr>
        <w:t>。</w:t>
      </w:r>
      <w:r>
        <w:rPr>
          <w:rFonts w:hint="eastAsia"/>
          <w:b/>
          <w:bCs/>
        </w:rPr>
        <w:t>与全省数据相比，表示违法有害信息（淫秽色情、网络赌博、网络谣言、侮辱诽谤、违禁物品信息、暴恐音视频、虚假广告）比例要低6.11个百分点，表示网络骚扰行为（垃圾邮件、垃圾短信、骚扰电话、弹窗广告、捆绑下载、霸王条款）比例要高2.16个百分点。与全国数据相比，表示违法有害信息（淫秽色情、网络赌博、网络谣言、侮辱诽谤、违禁物品信息、暴恐音视频、虚假广告）比例要低6.87个百分点，表示危害数据安全（采集规则不规范、过度采集、个人信息泄露、个人信息滥用、个人信息被盗、个人信息被非法售卖）比例要高2.51个百分点。</w:t>
      </w:r>
    </w:p>
    <w:p>
      <w:pPr>
        <w:ind w:firstLine="0" w:firstLineChars="0"/>
        <w:jc w:val="center"/>
      </w:pPr>
      <w:r>
        <w:rPr>
          <w:rFonts w:ascii="等线" w:hAnsi="等线" w:eastAsia="等线"/>
          <w:color w:val="000000"/>
        </w:rPr>
        <w:drawing>
          <wp:inline distT="0" distB="0" distL="0" distR="0">
            <wp:extent cx="5095875" cy="451485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3"/>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bookmarkStart w:id="54" w:name="_Toc19305608"/>
      <w:bookmarkStart w:id="55" w:name="_Toc1920370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56" w:name="_Toc16111"/>
      <w:r>
        <w:rPr>
          <w:rFonts w:hint="eastAsia"/>
          <w:sz w:val="24"/>
        </w:rPr>
        <w:t>：公众网民常遇见的网络安全问题</w:t>
      </w:r>
      <w:bookmarkEnd w:id="54"/>
      <w:bookmarkEnd w:id="55"/>
      <w:bookmarkEnd w:id="56"/>
    </w:p>
    <w:p>
      <w:pPr>
        <w:ind w:firstLine="0" w:firstLineChars="0"/>
      </w:pPr>
      <w:r>
        <w:rPr>
          <w:rFonts w:hint="eastAsia"/>
        </w:rPr>
        <w:t>（图表数据来源：公众网民版主问卷第1</w:t>
      </w:r>
      <w:r>
        <w:rPr>
          <w:rFonts w:hint="eastAsia"/>
          <w:lang w:val="en-US" w:eastAsia="zh-CN"/>
        </w:rPr>
        <w:t>5</w:t>
      </w:r>
      <w:r>
        <w:rPr>
          <w:rFonts w:hint="eastAsia"/>
        </w:rPr>
        <w:t>题</w:t>
      </w:r>
      <w:r>
        <w:rPr>
          <w:rFonts w:hint="eastAsia"/>
          <w:lang w:eastAsia="zh-CN"/>
        </w:rPr>
        <w:t>：</w:t>
      </w:r>
      <w:r>
        <w:rPr>
          <w:rFonts w:hint="eastAsia"/>
        </w:rPr>
        <w:t>您经常遇到哪些网络安全问题？（多选））</w:t>
      </w:r>
    </w:p>
    <w:p/>
    <w:p>
      <w:pPr>
        <w:rPr>
          <w:color w:val="auto"/>
        </w:rPr>
      </w:pPr>
      <w:r>
        <w:rPr>
          <w:rFonts w:hint="eastAsia"/>
          <w:color w:val="auto"/>
        </w:rPr>
        <w:t>（</w:t>
      </w:r>
      <w:r>
        <w:rPr>
          <w:rFonts w:hint="eastAsia"/>
          <w:color w:val="auto"/>
          <w:lang w:val="en-US" w:eastAsia="zh-CN"/>
        </w:rPr>
        <w:t>4</w:t>
      </w:r>
      <w:r>
        <w:rPr>
          <w:rFonts w:hint="eastAsia"/>
          <w:color w:val="auto"/>
        </w:rPr>
        <w:t>）遭遇网络安全问题的应对选择</w:t>
      </w:r>
    </w:p>
    <w:p>
      <w:pPr>
        <w:widowControl/>
        <w:rPr>
          <w:b/>
          <w:bCs/>
          <w:color w:val="auto"/>
        </w:rPr>
      </w:pPr>
      <w:r>
        <w:rPr>
          <w:rFonts w:hint="eastAsia"/>
          <w:color w:val="auto"/>
        </w:rPr>
        <w:t>参与调查的公众网民在遭遇网络安全问题的应对选择：遇到网络安全问题，</w:t>
      </w:r>
      <w:r>
        <w:rPr>
          <w:color w:val="auto"/>
        </w:rPr>
        <w:t>不再使用该服务</w:t>
      </w:r>
      <w:r>
        <w:rPr>
          <w:rFonts w:hint="eastAsia"/>
          <w:color w:val="auto"/>
        </w:rPr>
        <w:t>占</w:t>
      </w:r>
      <w:r>
        <w:rPr>
          <w:color w:val="auto"/>
        </w:rPr>
        <w:t>46.87</w:t>
      </w:r>
      <w:r>
        <w:rPr>
          <w:rFonts w:hint="eastAsia"/>
          <w:color w:val="auto"/>
        </w:rPr>
        <w:t>%，</w:t>
      </w:r>
      <w:r>
        <w:rPr>
          <w:color w:val="auto"/>
        </w:rPr>
        <w:t>自救或向朋友求助</w:t>
      </w:r>
      <w:r>
        <w:rPr>
          <w:rFonts w:hint="eastAsia"/>
          <w:color w:val="auto"/>
        </w:rPr>
        <w:t>占</w:t>
      </w:r>
      <w:r>
        <w:rPr>
          <w:color w:val="auto"/>
        </w:rPr>
        <w:t>24.41</w:t>
      </w:r>
      <w:r>
        <w:rPr>
          <w:rFonts w:hint="eastAsia"/>
          <w:color w:val="auto"/>
        </w:rPr>
        <w:t>%，</w:t>
      </w:r>
      <w:r>
        <w:rPr>
          <w:color w:val="auto"/>
        </w:rPr>
        <w:t>向互联网服务提供者投诉</w:t>
      </w:r>
      <w:r>
        <w:rPr>
          <w:rFonts w:hint="eastAsia"/>
          <w:color w:val="auto"/>
        </w:rPr>
        <w:t>占</w:t>
      </w:r>
      <w:r>
        <w:rPr>
          <w:color w:val="auto"/>
        </w:rPr>
        <w:t>22.86</w:t>
      </w:r>
      <w:r>
        <w:rPr>
          <w:rFonts w:hint="eastAsia"/>
          <w:color w:val="auto"/>
        </w:rPr>
        <w:t>%，</w:t>
      </w:r>
      <w:r>
        <w:rPr>
          <w:color w:val="auto"/>
        </w:rPr>
        <w:t>向网信办“12377”举报中心举报</w:t>
      </w:r>
      <w:r>
        <w:rPr>
          <w:rFonts w:hint="eastAsia"/>
          <w:color w:val="auto"/>
        </w:rPr>
        <w:t>占</w:t>
      </w:r>
      <w:r>
        <w:rPr>
          <w:color w:val="auto"/>
        </w:rPr>
        <w:t>18.14</w:t>
      </w:r>
      <w:r>
        <w:rPr>
          <w:rFonts w:hint="eastAsia"/>
          <w:color w:val="auto"/>
        </w:rPr>
        <w:t>%，</w:t>
      </w:r>
      <w:r>
        <w:rPr>
          <w:color w:val="auto"/>
        </w:rPr>
        <w:t>不采取任何措施</w:t>
      </w:r>
      <w:r>
        <w:rPr>
          <w:rFonts w:hint="eastAsia"/>
          <w:color w:val="auto"/>
        </w:rPr>
        <w:t>占</w:t>
      </w:r>
      <w:r>
        <w:rPr>
          <w:color w:val="auto"/>
        </w:rPr>
        <w:t>17.98</w:t>
      </w:r>
      <w:r>
        <w:rPr>
          <w:rFonts w:hint="eastAsia"/>
          <w:color w:val="auto"/>
        </w:rPr>
        <w:t>%，</w:t>
      </w:r>
      <w:r>
        <w:rPr>
          <w:color w:val="auto"/>
        </w:rPr>
        <w:t>向公安部“网络违法犯罪举报网站”举报</w:t>
      </w:r>
      <w:r>
        <w:rPr>
          <w:rFonts w:hint="eastAsia"/>
          <w:color w:val="auto"/>
        </w:rPr>
        <w:t>占</w:t>
      </w:r>
      <w:r>
        <w:rPr>
          <w:color w:val="auto"/>
        </w:rPr>
        <w:t>16.19</w:t>
      </w:r>
      <w:r>
        <w:rPr>
          <w:rFonts w:hint="eastAsia"/>
          <w:color w:val="auto"/>
        </w:rPr>
        <w:t>%，</w:t>
      </w:r>
      <w:r>
        <w:rPr>
          <w:color w:val="auto"/>
        </w:rPr>
        <w:t>向工信部通管局“12300”投诉</w:t>
      </w:r>
      <w:r>
        <w:rPr>
          <w:rFonts w:hint="eastAsia"/>
          <w:color w:val="auto"/>
        </w:rPr>
        <w:t>占</w:t>
      </w:r>
      <w:r>
        <w:rPr>
          <w:color w:val="auto"/>
        </w:rPr>
        <w:t>16.11</w:t>
      </w:r>
      <w:r>
        <w:rPr>
          <w:rFonts w:hint="eastAsia"/>
          <w:color w:val="auto"/>
        </w:rPr>
        <w:t>%。</w:t>
      </w:r>
      <w:r>
        <w:rPr>
          <w:rFonts w:hint="eastAsia"/>
          <w:b/>
          <w:bCs/>
          <w:color w:val="auto"/>
        </w:rPr>
        <w:t>相较于全省数据，向工信部通管局“12300”投诉、向网络安全相关社会组织反映、找律师咨询分别比全省数据低1.19、1.95、1.31个百分点。与全国数据相比，表示向互联网服务提供者投诉比例要低10.21个百分点，表示不再使用该服务比例要高8.87个百分点。</w:t>
      </w:r>
    </w:p>
    <w:p>
      <w:pPr>
        <w:widowControl/>
        <w:ind w:firstLine="0" w:firstLineChars="0"/>
        <w:jc w:val="center"/>
        <w:rPr>
          <w:color w:val="auto"/>
        </w:rPr>
      </w:pPr>
      <w:r>
        <w:rPr>
          <w:rFonts w:ascii="等线" w:hAnsi="等线" w:eastAsia="等线"/>
          <w:color w:val="auto"/>
        </w:rPr>
        <w:drawing>
          <wp:inline distT="0" distB="0" distL="0" distR="0">
            <wp:extent cx="5095875" cy="619125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4"/>
                    <a:stretch>
                      <a:fillRect/>
                    </a:stretch>
                  </pic:blipFill>
                  <pic:spPr>
                    <a:xfrm>
                      <a:off x="0" y="0"/>
                      <a:ext cx="5095875" cy="619125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15</w:t>
      </w:r>
      <w:r>
        <w:rPr>
          <w:color w:val="auto"/>
          <w:sz w:val="24"/>
        </w:rPr>
        <w:fldChar w:fldCharType="end"/>
      </w:r>
      <w:bookmarkStart w:id="57" w:name="_Toc16651"/>
      <w:r>
        <w:rPr>
          <w:rFonts w:hint="eastAsia"/>
          <w:color w:val="auto"/>
          <w:sz w:val="24"/>
        </w:rPr>
        <w:t>：网民遭遇网络安全问题的应对选择</w:t>
      </w:r>
      <w:bookmarkEnd w:id="57"/>
    </w:p>
    <w:p>
      <w:pPr>
        <w:ind w:firstLine="0" w:firstLineChars="0"/>
        <w:rPr>
          <w:color w:val="auto"/>
        </w:rPr>
      </w:pPr>
      <w:r>
        <w:rPr>
          <w:rFonts w:hint="eastAsia"/>
          <w:color w:val="auto"/>
        </w:rPr>
        <w:t>（图表数据来源：公众网民版一级问卷第1</w:t>
      </w:r>
      <w:r>
        <w:rPr>
          <w:rFonts w:hint="eastAsia"/>
          <w:color w:val="auto"/>
          <w:lang w:val="en-US" w:eastAsia="zh-CN"/>
        </w:rPr>
        <w:t>6</w:t>
      </w:r>
      <w:r>
        <w:rPr>
          <w:rFonts w:hint="eastAsia"/>
          <w:color w:val="auto"/>
        </w:rPr>
        <w:t>题：您遇到网络安全问题后一般会怎么做？</w:t>
      </w:r>
      <w:r>
        <w:rPr>
          <w:rFonts w:hint="eastAsia"/>
          <w:color w:val="auto"/>
          <w:lang w:eastAsia="zh-CN"/>
        </w:rPr>
        <w:t>（</w:t>
      </w:r>
      <w:r>
        <w:rPr>
          <w:rFonts w:hint="eastAsia"/>
          <w:color w:val="auto"/>
          <w:lang w:val="en-US" w:eastAsia="zh-CN"/>
        </w:rPr>
        <w:t>多选</w:t>
      </w:r>
      <w:r>
        <w:rPr>
          <w:rFonts w:hint="eastAsia"/>
          <w:color w:val="auto"/>
          <w:lang w:eastAsia="zh-CN"/>
        </w:rPr>
        <w:t>）</w:t>
      </w:r>
      <w:r>
        <w:rPr>
          <w:rFonts w:hint="eastAsia"/>
          <w:color w:val="auto"/>
        </w:rPr>
        <w:t>）</w:t>
      </w:r>
    </w:p>
    <w:p/>
    <w:p>
      <w:pPr>
        <w:pStyle w:val="3"/>
      </w:pPr>
      <w:bookmarkStart w:id="58" w:name="_Toc20690"/>
      <w:r>
        <w:rPr>
          <w:rFonts w:hint="eastAsia"/>
          <w:lang w:val="en-US" w:eastAsia="zh-CN"/>
        </w:rPr>
        <w:t>3</w:t>
      </w:r>
      <w:r>
        <w:rPr>
          <w:rFonts w:hint="eastAsia"/>
        </w:rPr>
        <w:t>.4网络安全治理成效评价</w:t>
      </w:r>
      <w:bookmarkEnd w:id="58"/>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31.57</w:t>
      </w:r>
      <w:r>
        <w:rPr>
          <w:rFonts w:hint="eastAsia"/>
        </w:rPr>
        <w:t>%，其次是</w:t>
      </w:r>
      <w:r>
        <w:t>较满意</w:t>
      </w:r>
      <w:r>
        <w:rPr>
          <w:rFonts w:hint="eastAsia"/>
        </w:rPr>
        <w:t>占</w:t>
      </w:r>
      <w:r>
        <w:t>30.11</w:t>
      </w:r>
      <w:r>
        <w:rPr>
          <w:rFonts w:hint="eastAsia"/>
        </w:rPr>
        <w:t>%，第三是</w:t>
      </w:r>
      <w:r>
        <w:t>非常满意</w:t>
      </w:r>
      <w:r>
        <w:rPr>
          <w:rFonts w:hint="eastAsia"/>
        </w:rPr>
        <w:t>占</w:t>
      </w:r>
      <w:r>
        <w:t>26.2</w:t>
      </w:r>
      <w:r>
        <w:rPr>
          <w:rFonts w:hint="eastAsia"/>
        </w:rPr>
        <w:t>%。认为好评（很满意和满意）的占</w:t>
      </w:r>
      <w:r>
        <w:t>56.31</w:t>
      </w:r>
      <w:r>
        <w:rPr>
          <w:rFonts w:hint="eastAsia"/>
        </w:rPr>
        <w:t>%</w:t>
      </w:r>
      <w:r>
        <w:rPr>
          <w:rFonts w:hint="eastAsia"/>
          <w:lang w:eastAsia="zh-CN"/>
        </w:rPr>
        <w:t>。</w:t>
      </w:r>
      <w:r>
        <w:rPr>
          <w:rFonts w:hint="eastAsia"/>
        </w:rPr>
        <w:t>负面评价的共占</w:t>
      </w:r>
      <w:r>
        <w:t>12.12</w:t>
      </w:r>
      <w:r>
        <w:rPr>
          <w:rFonts w:hint="eastAsia"/>
        </w:rPr>
        <w:t>%。</w:t>
      </w:r>
      <w:r>
        <w:rPr>
          <w:rFonts w:hint="eastAsia"/>
          <w:b/>
          <w:bCs/>
        </w:rPr>
        <w:t>相较于全省数据，本题的排名完全一致。相较于全国数据，除非常满意和较满意比全国数据分别高出2.67个百分点、0.1个百分点外，其他数据值均少于全国数据。</w:t>
      </w:r>
    </w:p>
    <w:p>
      <w:pPr>
        <w:ind w:firstLine="0" w:firstLineChars="0"/>
        <w:jc w:val="center"/>
      </w:pPr>
      <w:r>
        <w:rPr>
          <w:rFonts w:ascii="等线" w:hAnsi="等线" w:eastAsia="等线"/>
          <w:color w:val="000000"/>
        </w:rPr>
        <w:drawing>
          <wp:inline distT="0" distB="0" distL="0" distR="0">
            <wp:extent cx="5095875" cy="4514850"/>
            <wp:effectExtent l="0" t="0" r="9525"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45"/>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bookmarkStart w:id="59" w:name="_Toc19203703"/>
      <w:bookmarkStart w:id="60"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61" w:name="_Toc6364"/>
      <w:r>
        <w:rPr>
          <w:rFonts w:hint="eastAsia"/>
          <w:sz w:val="24"/>
        </w:rPr>
        <w:t>：</w:t>
      </w:r>
      <w:bookmarkEnd w:id="59"/>
      <w:bookmarkEnd w:id="60"/>
      <w:r>
        <w:rPr>
          <w:rFonts w:hint="eastAsia"/>
          <w:sz w:val="24"/>
        </w:rPr>
        <w:t>互联网企业履行网络安全责任方面满意度评价</w:t>
      </w:r>
      <w:bookmarkEnd w:id="61"/>
    </w:p>
    <w:p>
      <w:pPr>
        <w:ind w:firstLine="0" w:firstLineChars="0"/>
      </w:pPr>
      <w:r>
        <w:rPr>
          <w:rFonts w:hint="eastAsia"/>
        </w:rPr>
        <w:t>（图表数据来源：公众网民版主问卷第17</w:t>
      </w:r>
      <w:r>
        <w:rPr>
          <w:rFonts w:hint="eastAsia"/>
          <w:lang w:val="en-US" w:eastAsia="zh-CN"/>
        </w:rPr>
        <w:t>.1</w:t>
      </w:r>
      <w:r>
        <w:rPr>
          <w:rFonts w:hint="eastAsia"/>
        </w:rPr>
        <w:t>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较满意</w:t>
      </w:r>
      <w:r>
        <w:rPr>
          <w:rFonts w:hint="eastAsia"/>
        </w:rPr>
        <w:t>的最多占</w:t>
      </w:r>
      <w:r>
        <w:t>34.01</w:t>
      </w:r>
      <w:r>
        <w:rPr>
          <w:rFonts w:hint="eastAsia"/>
        </w:rPr>
        <w:t>%，其次是</w:t>
      </w:r>
      <w:r>
        <w:t>一般</w:t>
      </w:r>
      <w:r>
        <w:rPr>
          <w:rFonts w:hint="eastAsia"/>
        </w:rPr>
        <w:t>占</w:t>
      </w:r>
      <w:r>
        <w:t>28.07</w:t>
      </w:r>
      <w:r>
        <w:rPr>
          <w:rFonts w:hint="eastAsia"/>
        </w:rPr>
        <w:t>%，第三是</w:t>
      </w:r>
      <w:r>
        <w:t>非常满意</w:t>
      </w:r>
      <w:r>
        <w:rPr>
          <w:rFonts w:hint="eastAsia"/>
        </w:rPr>
        <w:t>占</w:t>
      </w:r>
      <w:r>
        <w:t>26.12</w:t>
      </w:r>
      <w:r>
        <w:rPr>
          <w:rFonts w:hint="eastAsia"/>
        </w:rPr>
        <w:t>%。认为好评的占</w:t>
      </w:r>
      <w:r>
        <w:t>60.13</w:t>
      </w:r>
      <w:r>
        <w:rPr>
          <w:rFonts w:hint="eastAsia"/>
        </w:rPr>
        <w:t>%。</w:t>
      </w:r>
      <w:r>
        <w:rPr>
          <w:rFonts w:hint="eastAsia"/>
          <w:b/>
          <w:bCs/>
        </w:rPr>
        <w:t>相较于全省数据，排名基本一致。与全国数据相比，表示一般比例要低2.64个百分点，表示非常满意比例要高2.08个百分点。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46"/>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62" w:name="_Toc25881"/>
      <w:r>
        <w:rPr>
          <w:rFonts w:hint="eastAsia"/>
          <w:sz w:val="24"/>
        </w:rPr>
        <w:t>：网络安全法治社会建设与依法治理满意度评价</w:t>
      </w:r>
      <w:bookmarkEnd w:id="62"/>
    </w:p>
    <w:p>
      <w:pPr>
        <w:ind w:firstLine="0" w:firstLineChars="0"/>
      </w:pPr>
      <w:r>
        <w:rPr>
          <w:rFonts w:hint="eastAsia"/>
        </w:rPr>
        <w:t>（图表数据来源：公众网民版主问卷第</w:t>
      </w:r>
      <w:r>
        <w:rPr>
          <w:rFonts w:hint="eastAsia"/>
          <w:lang w:val="en-US" w:eastAsia="zh-CN"/>
        </w:rPr>
        <w:t>17.2</w:t>
      </w:r>
      <w:r>
        <w:rPr>
          <w:rFonts w:hint="eastAsia"/>
        </w:rPr>
        <w:t>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较满意</w:t>
      </w:r>
      <w:r>
        <w:rPr>
          <w:rFonts w:hint="eastAsia"/>
        </w:rPr>
        <w:t>的最多占</w:t>
      </w:r>
      <w:r>
        <w:t>33.77</w:t>
      </w:r>
      <w:r>
        <w:rPr>
          <w:rFonts w:hint="eastAsia"/>
        </w:rPr>
        <w:t>%，其次是</w:t>
      </w:r>
      <w:r>
        <w:t>一般</w:t>
      </w:r>
      <w:r>
        <w:rPr>
          <w:rFonts w:hint="eastAsia"/>
        </w:rPr>
        <w:t>占</w:t>
      </w:r>
      <w:r>
        <w:t>29.05</w:t>
      </w:r>
      <w:r>
        <w:rPr>
          <w:rFonts w:hint="eastAsia"/>
        </w:rPr>
        <w:t>%，第三是</w:t>
      </w:r>
      <w:r>
        <w:t>非常满意</w:t>
      </w:r>
      <w:r>
        <w:rPr>
          <w:rFonts w:hint="eastAsia"/>
        </w:rPr>
        <w:t>占</w:t>
      </w:r>
      <w:r>
        <w:t>28.15</w:t>
      </w:r>
      <w:r>
        <w:rPr>
          <w:rFonts w:hint="eastAsia"/>
        </w:rPr>
        <w:t>%。认为好评（很满意和满意）的占</w:t>
      </w:r>
      <w:r>
        <w:t>61.92</w:t>
      </w:r>
      <w:r>
        <w:rPr>
          <w:rFonts w:hint="eastAsia"/>
        </w:rPr>
        <w:t>%。</w:t>
      </w:r>
      <w:r>
        <w:rPr>
          <w:rFonts w:hint="eastAsia"/>
          <w:b/>
          <w:bCs/>
        </w:rPr>
        <w:t>与全省数据相比，表示较满意比例要低1.11个百分点，表示非常满意比例要高1.39个百分点。相较于全省数据，非常满意的占比高了2.72个百分点。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47"/>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63" w:name="_Toc5861"/>
      <w:r>
        <w:rPr>
          <w:rFonts w:hint="eastAsia"/>
          <w:sz w:val="24"/>
        </w:rPr>
        <w:t>：政府在网络监管和执法表现的满意度评价</w:t>
      </w:r>
      <w:bookmarkEnd w:id="63"/>
    </w:p>
    <w:p>
      <w:pPr>
        <w:ind w:firstLine="0" w:firstLineChars="0"/>
      </w:pPr>
      <w:r>
        <w:rPr>
          <w:rFonts w:hint="eastAsia"/>
        </w:rPr>
        <w:t>（图表数据来源：公众网民版主问卷第</w:t>
      </w:r>
      <w:r>
        <w:rPr>
          <w:rFonts w:hint="eastAsia"/>
          <w:lang w:val="en-US" w:eastAsia="zh-CN"/>
        </w:rPr>
        <w:t>17.3</w:t>
      </w:r>
      <w:r>
        <w:rPr>
          <w:rFonts w:hint="eastAsia"/>
        </w:rPr>
        <w:t>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较满意</w:t>
      </w:r>
      <w:r>
        <w:rPr>
          <w:rFonts w:hint="eastAsia"/>
        </w:rPr>
        <w:t>的最多占</w:t>
      </w:r>
      <w:r>
        <w:t>35.88</w:t>
      </w:r>
      <w:r>
        <w:rPr>
          <w:rFonts w:hint="eastAsia"/>
        </w:rPr>
        <w:t>%，其次是</w:t>
      </w:r>
      <w:r>
        <w:t>一般</w:t>
      </w:r>
      <w:r>
        <w:rPr>
          <w:rFonts w:hint="eastAsia"/>
        </w:rPr>
        <w:t>占</w:t>
      </w:r>
      <w:r>
        <w:t>28.48</w:t>
      </w:r>
      <w:r>
        <w:rPr>
          <w:rFonts w:hint="eastAsia"/>
        </w:rPr>
        <w:t>%，第三是</w:t>
      </w:r>
      <w:r>
        <w:t>非常满意</w:t>
      </w:r>
      <w:r>
        <w:rPr>
          <w:rFonts w:hint="eastAsia"/>
        </w:rPr>
        <w:t>占</w:t>
      </w:r>
      <w:r>
        <w:t>26.36</w:t>
      </w:r>
      <w:r>
        <w:rPr>
          <w:rFonts w:hint="eastAsia"/>
        </w:rPr>
        <w:t>%。认为好评（很满意和满意）的占</w:t>
      </w:r>
      <w:r>
        <w:t>62.24</w:t>
      </w:r>
      <w:r>
        <w:rPr>
          <w:rFonts w:hint="eastAsia"/>
        </w:rPr>
        <w:t>%。</w:t>
      </w:r>
      <w:r>
        <w:rPr>
          <w:rFonts w:hint="eastAsia"/>
          <w:b/>
          <w:bCs/>
        </w:rPr>
        <w:t>相较于全省数据，一般的占比高了1.62个百分点。相较于全国数据，除非常满意和较满意比全国数据分别高出1.38个百分点、0.76个百分点外，其他数据值均少于全国数据。</w:t>
      </w:r>
    </w:p>
    <w:p>
      <w:pPr>
        <w:ind w:firstLine="0" w:firstLineChars="0"/>
        <w:jc w:val="center"/>
      </w:pPr>
      <w:r>
        <w:rPr>
          <w:rFonts w:ascii="等线" w:hAnsi="等线" w:eastAsia="等线"/>
          <w:color w:val="000000"/>
        </w:rPr>
        <w:drawing>
          <wp:inline distT="0" distB="0" distL="0" distR="0">
            <wp:extent cx="5095875" cy="4514850"/>
            <wp:effectExtent l="0" t="0" r="9525"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48"/>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64" w:name="_Toc2601"/>
      <w:r>
        <w:rPr>
          <w:rFonts w:hint="eastAsia"/>
          <w:sz w:val="24"/>
        </w:rPr>
        <w:t>：政府网上服务的满意度评价</w:t>
      </w:r>
      <w:bookmarkEnd w:id="64"/>
    </w:p>
    <w:p>
      <w:pPr>
        <w:ind w:firstLine="0" w:firstLineChars="0"/>
      </w:pPr>
      <w:r>
        <w:rPr>
          <w:rFonts w:hint="eastAsia"/>
        </w:rPr>
        <w:t>（图表数据来源：公众网民版主问卷第</w:t>
      </w:r>
      <w:r>
        <w:rPr>
          <w:rFonts w:hint="eastAsia"/>
          <w:lang w:val="en-US" w:eastAsia="zh-CN"/>
        </w:rPr>
        <w:t>17.4</w:t>
      </w:r>
      <w:r>
        <w:rPr>
          <w:rFonts w:hint="eastAsia"/>
        </w:rPr>
        <w:t>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较满意</w:t>
      </w:r>
      <w:r>
        <w:rPr>
          <w:rFonts w:hint="eastAsia"/>
        </w:rPr>
        <w:t>的最多占</w:t>
      </w:r>
      <w:r>
        <w:t>35.39</w:t>
      </w:r>
      <w:r>
        <w:rPr>
          <w:rFonts w:hint="eastAsia"/>
        </w:rPr>
        <w:t>%，其次是</w:t>
      </w:r>
      <w:r>
        <w:t>一般</w:t>
      </w:r>
      <w:r>
        <w:rPr>
          <w:rFonts w:hint="eastAsia"/>
        </w:rPr>
        <w:t>占</w:t>
      </w:r>
      <w:r>
        <w:t>28.64</w:t>
      </w:r>
      <w:r>
        <w:rPr>
          <w:rFonts w:hint="eastAsia"/>
        </w:rPr>
        <w:t>%，第三是</w:t>
      </w:r>
      <w:r>
        <w:t>非常满意</w:t>
      </w:r>
      <w:r>
        <w:rPr>
          <w:rFonts w:hint="eastAsia"/>
        </w:rPr>
        <w:t>占</w:t>
      </w:r>
      <w:r>
        <w:t>26.85</w:t>
      </w:r>
      <w:r>
        <w:rPr>
          <w:rFonts w:hint="eastAsia"/>
        </w:rPr>
        <w:t>%。认为满意以上的评价（很满意和满意）的占</w:t>
      </w:r>
      <w:r>
        <w:rPr>
          <w:rFonts w:hint="eastAsia"/>
          <w:color w:val="000000" w:themeColor="text1"/>
          <w14:textFill>
            <w14:solidFill>
              <w14:schemeClr w14:val="tx1"/>
            </w14:solidFill>
          </w14:textFill>
        </w:rPr>
        <w:t>62.24</w:t>
      </w:r>
      <w:r>
        <w:rPr>
          <w:rFonts w:hint="eastAsia"/>
        </w:rPr>
        <w:t>%。</w:t>
      </w:r>
      <w:r>
        <w:rPr>
          <w:rFonts w:hint="eastAsia"/>
          <w:b/>
          <w:bCs/>
        </w:rPr>
        <w:t>与全省数据相比，表示较不满意比例要低1.0个百分点，表示非常满意比例要高1.07个百分点。相较于全国数据，除非常满意和较满意比全国数据分别高出2.32个百分点、1.44个百分点外，其他数据值均少于全国数据。</w:t>
      </w:r>
    </w:p>
    <w:p>
      <w:pPr>
        <w:ind w:firstLine="0" w:firstLineChars="0"/>
        <w:jc w:val="center"/>
      </w:pPr>
      <w:r>
        <w:rPr>
          <w:rFonts w:ascii="等线" w:hAnsi="等线" w:eastAsia="等线"/>
          <w:color w:val="000000"/>
        </w:rPr>
        <w:drawing>
          <wp:inline distT="0" distB="0" distL="0" distR="0">
            <wp:extent cx="5095875" cy="4514850"/>
            <wp:effectExtent l="0" t="0" r="9525"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49"/>
                    <a:stretch>
                      <a:fillRect/>
                    </a:stretch>
                  </pic:blipFill>
                  <pic:spPr>
                    <a:xfrm>
                      <a:off x="0" y="0"/>
                      <a:ext cx="5095875" cy="451485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w:t>
      </w:r>
      <w:r>
        <w:fldChar w:fldCharType="end"/>
      </w:r>
      <w:bookmarkStart w:id="65" w:name="_Toc2568"/>
      <w:r>
        <w:rPr>
          <w:rFonts w:hint="eastAsia"/>
        </w:rPr>
        <w:t>：网络安全治理总体状况的评价</w:t>
      </w:r>
      <w:bookmarkEnd w:id="65"/>
    </w:p>
    <w:p>
      <w:pPr>
        <w:ind w:firstLine="0" w:firstLineChars="0"/>
        <w:rPr>
          <w:rFonts w:hint="eastAsia"/>
        </w:rPr>
      </w:pPr>
      <w:r>
        <w:rPr>
          <w:rFonts w:hint="eastAsia"/>
        </w:rPr>
        <w:t>（图表数据来源：公众网民版主问卷第</w:t>
      </w:r>
      <w:r>
        <w:rPr>
          <w:rFonts w:hint="eastAsia"/>
          <w:lang w:val="en-US" w:eastAsia="zh-CN"/>
        </w:rPr>
        <w:t>17.5</w:t>
      </w:r>
      <w:r>
        <w:rPr>
          <w:rFonts w:hint="eastAsia"/>
        </w:rPr>
        <w:t>题：您对我国网络安全治理总体状况感到满意吗？）</w:t>
      </w:r>
    </w:p>
    <w:p>
      <w:pPr>
        <w:ind w:firstLine="0" w:firstLineChars="0"/>
        <w:rPr>
          <w:rFonts w:hint="eastAsia"/>
        </w:rPr>
      </w:pPr>
    </w:p>
    <w:p>
      <w:r>
        <w:rPr>
          <w:rFonts w:hint="eastAsia"/>
        </w:rPr>
        <w:t>（</w:t>
      </w:r>
      <w:r>
        <w:rPr>
          <w:rFonts w:hint="eastAsia"/>
          <w:lang w:val="en-US" w:eastAsia="zh-CN"/>
        </w:rPr>
        <w:t>6</w:t>
      </w:r>
      <w:r>
        <w:rPr>
          <w:rFonts w:hint="eastAsia"/>
        </w:rPr>
        <w:t>）</w:t>
      </w:r>
      <w:r>
        <w:rPr>
          <w:rFonts w:hint="eastAsia"/>
          <w:lang w:val="en-US" w:eastAsia="zh-CN"/>
        </w:rPr>
        <w:t>网络诚信社会治理</w:t>
      </w:r>
      <w:r>
        <w:rPr>
          <w:rFonts w:hint="eastAsia"/>
        </w:rPr>
        <w:t>总体状况的评价</w:t>
      </w:r>
    </w:p>
    <w:p>
      <w:pPr>
        <w:rPr>
          <w:rFonts w:ascii="宋体" w:hAnsi="宋体" w:cs="宋体"/>
          <w:b/>
          <w:bCs/>
        </w:rPr>
      </w:pPr>
      <w:r>
        <w:rPr>
          <w:rFonts w:hint="eastAsia"/>
        </w:rPr>
        <w:t>公众网民对我国</w:t>
      </w:r>
      <w:r>
        <w:rPr>
          <w:rFonts w:hint="eastAsia"/>
          <w:lang w:val="en-US" w:eastAsia="zh-CN"/>
        </w:rPr>
        <w:t>网络诚信社会</w:t>
      </w:r>
      <w:r>
        <w:rPr>
          <w:rFonts w:hint="eastAsia"/>
        </w:rPr>
        <w:t>治理总体状况满意度评价：认为</w:t>
      </w:r>
      <w:r>
        <w:t>较满意</w:t>
      </w:r>
      <w:r>
        <w:rPr>
          <w:rFonts w:hint="eastAsia"/>
        </w:rPr>
        <w:t>的最多占</w:t>
      </w:r>
      <w:r>
        <w:t>37.27</w:t>
      </w:r>
      <w:r>
        <w:rPr>
          <w:rFonts w:hint="eastAsia"/>
        </w:rPr>
        <w:t>%，其次是</w:t>
      </w:r>
      <w:r>
        <w:t>一般</w:t>
      </w:r>
      <w:r>
        <w:rPr>
          <w:rFonts w:hint="eastAsia"/>
        </w:rPr>
        <w:t>占</w:t>
      </w:r>
      <w:r>
        <w:t>27.58</w:t>
      </w:r>
      <w:r>
        <w:rPr>
          <w:rFonts w:hint="eastAsia"/>
        </w:rPr>
        <w:t>%，第三是</w:t>
      </w:r>
      <w:r>
        <w:t>非常满意</w:t>
      </w:r>
      <w:r>
        <w:rPr>
          <w:rFonts w:hint="eastAsia"/>
        </w:rPr>
        <w:t>占</w:t>
      </w:r>
      <w:r>
        <w:t>25.71</w:t>
      </w:r>
      <w:r>
        <w:rPr>
          <w:rFonts w:hint="eastAsia"/>
        </w:rPr>
        <w:t>%。认为满意以上的评价（很满意和满意）的占</w:t>
      </w:r>
      <w:r>
        <w:rPr>
          <w:rFonts w:hint="eastAsia"/>
          <w:color w:val="000000" w:themeColor="text1"/>
          <w14:textFill>
            <w14:solidFill>
              <w14:schemeClr w14:val="tx1"/>
            </w14:solidFill>
          </w14:textFill>
        </w:rPr>
        <w:t>62.98</w:t>
      </w:r>
      <w:r>
        <w:rPr>
          <w:rFonts w:hint="eastAsia"/>
        </w:rPr>
        <w:t>%。</w:t>
      </w:r>
      <w:r>
        <w:rPr>
          <w:rFonts w:hint="eastAsia"/>
          <w:b/>
          <w:bCs/>
        </w:rPr>
        <w:t>与全省数据相比，表示较不满意比例要低1.26个百分点，表示较满意比例要高1.21个百分点。相较于全国数据，除非常满意和较满意比全国数据分别高出1.57个百分点、3.13个百分点外，其他数据值均少于全国数据。</w:t>
      </w:r>
    </w:p>
    <w:p>
      <w:pPr>
        <w:ind w:firstLine="0" w:firstLineChars="0"/>
        <w:jc w:val="center"/>
      </w:pPr>
      <w:r>
        <w:rPr>
          <w:rFonts w:ascii="等线" w:hAnsi="等线" w:eastAsia="等线"/>
          <w:color w:val="000000"/>
        </w:rPr>
        <w:drawing>
          <wp:inline distT="0" distB="0" distL="0" distR="0">
            <wp:extent cx="5095875" cy="4514850"/>
            <wp:effectExtent l="0" t="0" r="9525"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0"/>
                    <a:stretch>
                      <a:fillRect/>
                    </a:stretch>
                  </pic:blipFill>
                  <pic:spPr>
                    <a:xfrm>
                      <a:off x="0" y="0"/>
                      <a:ext cx="5095875" cy="451485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66" w:name="_Toc27074"/>
      <w:r>
        <w:rPr>
          <w:rFonts w:hint="eastAsia"/>
        </w:rPr>
        <w:t>：</w:t>
      </w:r>
      <w:r>
        <w:rPr>
          <w:rFonts w:hint="eastAsia"/>
          <w:lang w:val="en-US" w:eastAsia="zh-CN"/>
        </w:rPr>
        <w:t>网络诚信社会治理</w:t>
      </w:r>
      <w:r>
        <w:rPr>
          <w:rFonts w:hint="eastAsia"/>
        </w:rPr>
        <w:t>总体状况的评价</w:t>
      </w:r>
      <w:bookmarkEnd w:id="66"/>
    </w:p>
    <w:p>
      <w:pPr>
        <w:ind w:firstLine="0" w:firstLineChars="0"/>
        <w:rPr>
          <w:rFonts w:hint="eastAsia"/>
        </w:rPr>
      </w:pPr>
      <w:r>
        <w:rPr>
          <w:rFonts w:hint="eastAsia"/>
        </w:rPr>
        <w:t>（图表数据来源：公众网民版主问卷第</w:t>
      </w:r>
      <w:r>
        <w:rPr>
          <w:rFonts w:hint="eastAsia"/>
          <w:lang w:val="en-US" w:eastAsia="zh-CN"/>
        </w:rPr>
        <w:t>17.6</w:t>
      </w:r>
      <w:r>
        <w:rPr>
          <w:rFonts w:hint="eastAsia"/>
        </w:rPr>
        <w:t>题：您对我国</w:t>
      </w:r>
      <w:r>
        <w:rPr>
          <w:rFonts w:hint="eastAsia"/>
          <w:lang w:val="en-US" w:eastAsia="zh-CN"/>
        </w:rPr>
        <w:t>网络诚信社会治理总体状况感到满意吗</w:t>
      </w:r>
      <w:r>
        <w:rPr>
          <w:rFonts w:hint="eastAsia"/>
        </w:rPr>
        <w:t>？）</w:t>
      </w:r>
    </w:p>
    <w:p>
      <w:pPr>
        <w:ind w:firstLine="0" w:firstLineChars="0"/>
        <w:rPr>
          <w:rFonts w:hint="eastAsia"/>
        </w:rPr>
      </w:pPr>
    </w:p>
    <w:p>
      <w:pPr>
        <w:ind w:firstLine="0" w:firstLineChars="0"/>
        <w:rPr>
          <w:rFonts w:hint="eastAsia"/>
        </w:rPr>
      </w:pPr>
    </w:p>
    <w:p>
      <w:pPr>
        <w:ind w:firstLine="0" w:firstLineChars="0"/>
      </w:pPr>
    </w:p>
    <w:p>
      <w:pPr>
        <w:rPr>
          <w:rFonts w:hint="eastAsia"/>
        </w:rPr>
      </w:pPr>
      <w:bookmarkStart w:id="67" w:name="_Toc19207416"/>
    </w:p>
    <w:p>
      <w:pPr>
        <w:rPr>
          <w:rFonts w:hint="eastAsia"/>
        </w:rPr>
      </w:pPr>
      <w:r>
        <w:rPr>
          <w:rFonts w:hint="eastAsia"/>
        </w:rPr>
        <w:br w:type="page"/>
      </w:r>
    </w:p>
    <w:p>
      <w:pPr>
        <w:pStyle w:val="2"/>
      </w:pPr>
      <w:bookmarkStart w:id="68" w:name="_Toc3579"/>
      <w:r>
        <w:rPr>
          <w:rFonts w:hint="eastAsia"/>
          <w:lang w:val="en-US" w:eastAsia="zh-CN"/>
        </w:rPr>
        <w:t>四</w:t>
      </w:r>
      <w:r>
        <w:rPr>
          <w:rFonts w:hint="eastAsia"/>
        </w:rPr>
        <w:t>、公众网民版专题分析</w:t>
      </w:r>
      <w:bookmarkEnd w:id="67"/>
      <w:bookmarkEnd w:id="68"/>
    </w:p>
    <w:p>
      <w:pPr>
        <w:pStyle w:val="3"/>
        <w:rPr>
          <w:rFonts w:hint="eastAsia"/>
        </w:rPr>
      </w:pPr>
      <w:bookmarkStart w:id="69" w:name="_Toc19207417"/>
      <w:bookmarkStart w:id="70" w:name="_Toc2454"/>
      <w:r>
        <w:rPr>
          <w:rFonts w:hint="eastAsia"/>
          <w:lang w:val="en-US" w:eastAsia="zh-CN"/>
        </w:rPr>
        <w:t>4</w:t>
      </w:r>
      <w:r>
        <w:rPr>
          <w:rFonts w:hint="eastAsia"/>
        </w:rPr>
        <w:t>.1专题1：网络安全法治社会建设专题</w:t>
      </w:r>
      <w:bookmarkEnd w:id="69"/>
      <w:bookmarkEnd w:id="70"/>
    </w:p>
    <w:p>
      <w:r>
        <w:rPr>
          <w:rFonts w:hint="eastAsia"/>
        </w:rPr>
        <w:t>参加本专题调查的公众网民数量为</w:t>
      </w:r>
      <w:r>
        <w:t>223</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80</w:t>
      </w:r>
      <w:r>
        <w:rPr>
          <w:rFonts w:hint="eastAsia"/>
        </w:rPr>
        <w:t>%了解</w:t>
      </w:r>
      <w:r>
        <w:t>《中华人民共和国网络安全法》</w:t>
      </w:r>
      <w:r>
        <w:rPr>
          <w:rFonts w:hint="eastAsia"/>
        </w:rPr>
        <w:t>，</w:t>
      </w:r>
      <w:r>
        <w:t>55</w:t>
      </w:r>
      <w:r>
        <w:rPr>
          <w:rFonts w:hint="eastAsia"/>
        </w:rPr>
        <w:t>%公众网民了解</w:t>
      </w:r>
      <w:r>
        <w:t>《网络信息内容生态治理规定》</w:t>
      </w:r>
      <w:r>
        <w:rPr>
          <w:rFonts w:hint="eastAsia"/>
        </w:rPr>
        <w:t>、</w:t>
      </w:r>
      <w:r>
        <w:t>40</w:t>
      </w:r>
      <w:r>
        <w:rPr>
          <w:rFonts w:hint="eastAsia"/>
        </w:rPr>
        <w:t>%网民了解</w:t>
      </w:r>
      <w:r>
        <w:t>《互联网个人信息安全保护指南》</w:t>
      </w:r>
      <w:r>
        <w:rPr>
          <w:rFonts w:hint="eastAsia"/>
        </w:rPr>
        <w:t>；</w:t>
      </w:r>
      <w:r>
        <w:t>《儿童个人信息网络保护规定》</w:t>
      </w:r>
      <w:r>
        <w:rPr>
          <w:rFonts w:hint="eastAsia"/>
        </w:rPr>
        <w:t>、</w:t>
      </w:r>
      <w:r>
        <w:t>《互联网群组信息服务管理规定》</w:t>
      </w:r>
      <w:r>
        <w:rPr>
          <w:rFonts w:hint="eastAsia"/>
        </w:rPr>
        <w:t>了解的人也比较多，分别占</w:t>
      </w:r>
      <w:r>
        <w:t>35</w:t>
      </w:r>
      <w:r>
        <w:rPr>
          <w:rFonts w:hint="eastAsia"/>
        </w:rPr>
        <w:t>%和</w:t>
      </w:r>
      <w:r>
        <w:t>32.5</w:t>
      </w:r>
      <w:r>
        <w:rPr>
          <w:rFonts w:hint="eastAsia"/>
        </w:rPr>
        <w:t>%。</w:t>
      </w:r>
      <w:r>
        <w:rPr>
          <w:rFonts w:hint="eastAsia"/>
          <w:b/>
          <w:bCs/>
        </w:rPr>
        <w:t>与全省数据相比，表示《中华人民共和国网络安全法》比例要低1.48个百分点，表示《网络信息内容生态治理规定》比例要高17.63个百分点。与全国数据相比，表示《中华人民共和国网络安全法》比例要低3.7个百分点，表示《网络信息内容生态治理规定》比例要高15.85个百分点。</w:t>
      </w:r>
    </w:p>
    <w:p>
      <w:pPr>
        <w:ind w:firstLine="0" w:firstLineChars="0"/>
        <w:jc w:val="center"/>
      </w:pPr>
      <w:r>
        <w:rPr>
          <w:rFonts w:ascii="等线" w:hAnsi="等线" w:eastAsia="等线"/>
          <w:color w:val="000000"/>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1"/>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71" w:name="_Toc19305621"/>
      <w:bookmarkStart w:id="72" w:name="_Toc192037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73" w:name="_Toc23985"/>
      <w:r>
        <w:rPr>
          <w:rFonts w:hint="eastAsia"/>
          <w:sz w:val="24"/>
        </w:rPr>
        <w:t>：</w:t>
      </w:r>
      <w:bookmarkEnd w:id="71"/>
      <w:bookmarkEnd w:id="72"/>
      <w:r>
        <w:rPr>
          <w:rFonts w:hint="eastAsia"/>
          <w:sz w:val="24"/>
        </w:rPr>
        <w:t>公众网民对网络安全法律、规章及政策标准的了解</w:t>
      </w:r>
      <w:bookmarkEnd w:id="73"/>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84.62</w:t>
      </w:r>
      <w:r>
        <w:rPr>
          <w:rFonts w:hint="eastAsia"/>
        </w:rPr>
        <w:t>%，</w:t>
      </w:r>
      <w:r>
        <w:t>政府(普法宣传活动)</w:t>
      </w:r>
      <w:r>
        <w:rPr>
          <w:rFonts w:hint="eastAsia"/>
        </w:rPr>
        <w:t>的达</w:t>
      </w:r>
      <w:r>
        <w:t>61.54</w:t>
      </w:r>
      <w:r>
        <w:rPr>
          <w:rFonts w:hint="eastAsia"/>
        </w:rPr>
        <w:t>%，</w:t>
      </w:r>
      <w:r>
        <w:t>单位(内部培训、宣传)</w:t>
      </w:r>
      <w:r>
        <w:rPr>
          <w:rFonts w:hint="eastAsia"/>
        </w:rPr>
        <w:t>61.54%，</w:t>
      </w:r>
      <w:r>
        <w:t>互联网</w:t>
      </w:r>
      <w:r>
        <w:rPr>
          <w:rFonts w:hint="eastAsia"/>
        </w:rPr>
        <w:t>46.15%，</w:t>
      </w:r>
      <w:r>
        <w:t>互联网行业协会(网络安全讲座、培训班)</w:t>
      </w:r>
      <w:r>
        <w:rPr>
          <w:rFonts w:hint="eastAsia"/>
        </w:rPr>
        <w:t>35.9%，</w:t>
      </w:r>
      <w:r>
        <w:t>学校(网络安全专业课、竞赛)</w:t>
      </w:r>
      <w:r>
        <w:rPr>
          <w:rFonts w:hint="eastAsia"/>
        </w:rPr>
        <w:t>30.77%。</w:t>
      </w:r>
      <w:r>
        <w:rPr>
          <w:rFonts w:hint="eastAsia"/>
          <w:b/>
          <w:bCs/>
        </w:rPr>
        <w:t>与全省数据相比，表示互联网比例要低8.43个百分点，表示大众媒体(报刊、杂志、电视、广播)比例要高9.15个百分点。与全国数据相比，表示学校(网络安全专业课、竞赛)比例要低13.48个百分点，表示大众媒体(报刊、杂志、电视、广播)比例要高7.74个百分点。</w:t>
      </w:r>
    </w:p>
    <w:p>
      <w:pPr>
        <w:ind w:firstLine="0" w:firstLineChars="0"/>
        <w:jc w:val="center"/>
      </w:pPr>
      <w:r>
        <w:rPr>
          <w:rFonts w:ascii="等线" w:hAnsi="等线" w:eastAsia="等线"/>
          <w:color w:val="000000"/>
        </w:rPr>
        <w:drawing>
          <wp:inline distT="0" distB="0" distL="0" distR="0">
            <wp:extent cx="5095875" cy="451485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2"/>
                    <a:stretch>
                      <a:fillRect/>
                    </a:stretch>
                  </pic:blipFill>
                  <pic:spPr>
                    <a:xfrm>
                      <a:off x="0" y="0"/>
                      <a:ext cx="5095875" cy="4514850"/>
                    </a:xfrm>
                    <a:prstGeom prst="rect">
                      <a:avLst/>
                    </a:prstGeom>
                  </pic:spPr>
                </pic:pic>
              </a:graphicData>
            </a:graphic>
          </wp:inline>
        </w:drawing>
      </w:r>
    </w:p>
    <w:p>
      <w:pPr>
        <w:pStyle w:val="6"/>
        <w:jc w:val="center"/>
        <w:rPr>
          <w:sz w:val="24"/>
        </w:rPr>
      </w:pPr>
      <w:bookmarkStart w:id="74" w:name="_Toc19203716"/>
      <w:bookmarkStart w:id="75" w:name="_Toc1930562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74"/>
      <w:bookmarkEnd w:id="75"/>
      <w:bookmarkStart w:id="76" w:name="_Toc23893"/>
      <w:r>
        <w:rPr>
          <w:rFonts w:hint="eastAsia"/>
          <w:sz w:val="24"/>
        </w:rPr>
        <w:t>：网络安全法律法规知识来源渠道</w:t>
      </w:r>
      <w:bookmarkEnd w:id="76"/>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政府(规划)</w:t>
      </w:r>
      <w:r>
        <w:rPr>
          <w:rFonts w:hint="eastAsia"/>
        </w:rPr>
        <w:t>（关注度</w:t>
      </w:r>
      <w:r>
        <w:t>66.67</w:t>
      </w:r>
      <w:r>
        <w:rPr>
          <w:rFonts w:hint="eastAsia"/>
        </w:rPr>
        <w:t>%），第二位是</w:t>
      </w:r>
      <w:r>
        <w:t>媒体(宣传)</w:t>
      </w:r>
      <w:r>
        <w:rPr>
          <w:rFonts w:hint="eastAsia"/>
        </w:rPr>
        <w:t>（关注度</w:t>
      </w:r>
      <w:r>
        <w:t>64.1</w:t>
      </w:r>
      <w:r>
        <w:rPr>
          <w:rFonts w:hint="eastAsia"/>
        </w:rPr>
        <w:t>%），第三位是</w:t>
      </w:r>
      <w:r>
        <w:t>企业(渠道)</w:t>
      </w:r>
      <w:r>
        <w:rPr>
          <w:rFonts w:hint="eastAsia"/>
        </w:rPr>
        <w:t>（关注度</w:t>
      </w:r>
      <w:r>
        <w:t>58.97</w:t>
      </w:r>
      <w:r>
        <w:rPr>
          <w:rFonts w:hint="eastAsia"/>
        </w:rPr>
        <w:t>%）。</w:t>
      </w:r>
      <w:r>
        <w:rPr>
          <w:rFonts w:hint="eastAsia"/>
          <w:b/>
          <w:bCs/>
        </w:rPr>
        <w:t>与全省数据相比，表示媒体(宣传)比例要低5.08个百分点，表示政府(规划)比例要高1.09个百分点。与全国数据相比，表示学校(教育)比例要低15.99个百分点，表示企业(渠道)比例要高20.51个百分点。</w:t>
      </w:r>
    </w:p>
    <w:p>
      <w:pPr>
        <w:ind w:firstLine="0" w:firstLineChars="0"/>
        <w:jc w:val="center"/>
      </w:pPr>
      <w:r>
        <w:rPr>
          <w:rFonts w:ascii="等线" w:hAnsi="等线" w:eastAsia="等线"/>
          <w:color w:val="000000"/>
        </w:rPr>
        <w:drawing>
          <wp:inline distT="0" distB="0" distL="0" distR="0">
            <wp:extent cx="5095875" cy="451485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3"/>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bookmarkStart w:id="77" w:name="_Toc19305623"/>
      <w:bookmarkStart w:id="78"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79" w:name="_Toc24193"/>
      <w:r>
        <w:rPr>
          <w:rFonts w:hint="eastAsia"/>
          <w:sz w:val="24"/>
        </w:rPr>
        <w:t>：</w:t>
      </w:r>
      <w:bookmarkEnd w:id="77"/>
      <w:bookmarkEnd w:id="78"/>
      <w:r>
        <w:rPr>
          <w:rFonts w:hint="eastAsia"/>
          <w:sz w:val="24"/>
        </w:rPr>
        <w:t>网络安全普法教育工作的薄弱环节</w:t>
      </w:r>
      <w:bookmarkEnd w:id="79"/>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82.05</w:t>
      </w:r>
      <w:r>
        <w:rPr>
          <w:rFonts w:hint="eastAsia"/>
        </w:rPr>
        <w:t>%），第二位是</w:t>
      </w:r>
      <w:r>
        <w:t>互联网络平台安全责任监管细则</w:t>
      </w:r>
      <w:r>
        <w:rPr>
          <w:rFonts w:hint="eastAsia"/>
        </w:rPr>
        <w:t>（关注度</w:t>
      </w:r>
      <w:r>
        <w:t>74.36</w:t>
      </w:r>
      <w:r>
        <w:rPr>
          <w:rFonts w:hint="eastAsia"/>
        </w:rPr>
        <w:t>%），第三位是</w:t>
      </w:r>
      <w:r>
        <w:t>关键信息基础设施保护条例</w:t>
      </w:r>
      <w:r>
        <w:rPr>
          <w:rFonts w:hint="eastAsia"/>
        </w:rPr>
        <w:t>（关注度</w:t>
      </w:r>
      <w:r>
        <w:t>58.97</w:t>
      </w:r>
      <w:r>
        <w:rPr>
          <w:rFonts w:hint="eastAsia"/>
        </w:rPr>
        <w:t>%），第四位是</w:t>
      </w:r>
      <w:r>
        <w:t>未成年人上网保护</w:t>
      </w:r>
      <w:r>
        <w:rPr>
          <w:rFonts w:hint="eastAsia"/>
        </w:rPr>
        <w:t>（关注度</w:t>
      </w:r>
      <w:r>
        <w:t>53.85</w:t>
      </w:r>
      <w:r>
        <w:rPr>
          <w:rFonts w:hint="eastAsia"/>
        </w:rPr>
        <w:t>%），第五位是</w:t>
      </w:r>
      <w:r>
        <w:t>数据安全保护实施细则</w:t>
      </w:r>
      <w:r>
        <w:rPr>
          <w:rFonts w:hint="eastAsia"/>
        </w:rPr>
        <w:t>（关注度</w:t>
      </w:r>
      <w:r>
        <w:t>46.15</w:t>
      </w:r>
      <w:r>
        <w:rPr>
          <w:rFonts w:hint="eastAsia"/>
        </w:rPr>
        <w:t>%）。其余是</w:t>
      </w:r>
      <w:r>
        <w:t>网络违法犯罪综合防治</w:t>
      </w:r>
      <w:r>
        <w:rPr>
          <w:rFonts w:hint="eastAsia"/>
        </w:rPr>
        <w:t>、</w:t>
      </w:r>
      <w:r>
        <w:t>重大网络安全事件应急</w:t>
      </w:r>
      <w:r>
        <w:rPr>
          <w:rFonts w:hint="eastAsia"/>
        </w:rPr>
        <w:t>、</w:t>
      </w:r>
      <w:r>
        <w:t>数据权利的民事立法</w:t>
      </w:r>
      <w:r>
        <w:rPr>
          <w:rFonts w:hint="eastAsia"/>
        </w:rPr>
        <w:t>，分别有</w:t>
      </w:r>
      <w:r>
        <w:t>46.15</w:t>
      </w:r>
      <w:r>
        <w:rPr>
          <w:rFonts w:hint="eastAsia"/>
        </w:rPr>
        <w:t>%、</w:t>
      </w:r>
      <w:r>
        <w:t>28.21</w:t>
      </w:r>
      <w:r>
        <w:rPr>
          <w:rFonts w:hint="eastAsia"/>
        </w:rPr>
        <w:t>%、</w:t>
      </w:r>
      <w:r>
        <w:t>25.64</w:t>
      </w:r>
      <w:r>
        <w:rPr>
          <w:rFonts w:hint="eastAsia"/>
        </w:rPr>
        <w:t>%的网民关注。</w:t>
      </w:r>
      <w:r>
        <w:rPr>
          <w:rFonts w:hint="eastAsia"/>
          <w:b/>
          <w:bCs/>
        </w:rPr>
        <w:t>与全省数据相比，表示数据安全保护实施细则比例要低4.61个百分点，表示互联网络平台安全责任监管细则比例要高7.19个百分点。与全国数据相比，表示数据安全保护实施细则比例要低5.86个百分点，表示互联网络平台安全责任监管细则比例要高6.88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4"/>
                    <a:stretch>
                      <a:fillRect/>
                    </a:stretch>
                  </pic:blipFill>
                  <pic:spPr>
                    <a:xfrm>
                      <a:off x="0" y="0"/>
                      <a:ext cx="5095875" cy="6191250"/>
                    </a:xfrm>
                    <a:prstGeom prst="rect">
                      <a:avLst/>
                    </a:prstGeom>
                  </pic:spPr>
                </pic:pic>
              </a:graphicData>
            </a:graphic>
          </wp:inline>
        </w:drawing>
      </w:r>
    </w:p>
    <w:p>
      <w:pPr>
        <w:ind w:firstLine="0" w:firstLineChars="0"/>
        <w:jc w:val="center"/>
      </w:pPr>
      <w:bookmarkStart w:id="80" w:name="_Toc19305624"/>
      <w:bookmarkStart w:id="81"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82" w:name="_Toc31524"/>
      <w:r>
        <w:rPr>
          <w:rFonts w:hint="eastAsia"/>
        </w:rPr>
        <w:t>：</w:t>
      </w:r>
      <w:bookmarkEnd w:id="80"/>
      <w:bookmarkEnd w:id="81"/>
      <w:r>
        <w:rPr>
          <w:rFonts w:hint="eastAsia"/>
        </w:rPr>
        <w:t>亟待加强网络安全立法的内容</w:t>
      </w:r>
      <w:bookmarkEnd w:id="82"/>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pPr>
        <w:rPr>
          <w:rFonts w:hint="default" w:eastAsiaTheme="minorEastAsia"/>
          <w:lang w:val="en-US" w:eastAsia="zh-CN"/>
        </w:rPr>
      </w:pPr>
      <w:r>
        <w:rPr>
          <w:rFonts w:hint="eastAsia"/>
        </w:rPr>
        <w:t>（5）</w:t>
      </w:r>
      <w:r>
        <w:rPr>
          <w:rFonts w:hint="eastAsia"/>
          <w:lang w:val="en-US" w:eastAsia="zh-CN"/>
        </w:rPr>
        <w:t>常见的网络纠纷</w:t>
      </w:r>
    </w:p>
    <w:p>
      <w:pPr>
        <w:rPr>
          <w:b/>
          <w:bCs/>
        </w:rPr>
      </w:pPr>
      <w:bookmarkStart w:id="83" w:name="_Toc19305625"/>
      <w:bookmarkStart w:id="84" w:name="_Toc19203719"/>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42.11%</w:t>
      </w:r>
      <w:r>
        <w:rPr>
          <w:rFonts w:hint="eastAsia" w:asciiTheme="minorEastAsia" w:hAnsiTheme="minorEastAsia"/>
        </w:rPr>
        <w:t>），第二位是</w:t>
      </w:r>
      <w:r>
        <w:rPr>
          <w:rFonts w:hint="eastAsia"/>
        </w:rPr>
        <w:t>网络虚拟财产纠纷</w:t>
      </w:r>
      <w:r>
        <w:rPr>
          <w:rFonts w:hint="eastAsia" w:asciiTheme="minorEastAsia" w:hAnsiTheme="minorEastAsia"/>
        </w:rPr>
        <w:t>（遇见率</w:t>
      </w:r>
      <w:r>
        <w:rPr>
          <w:rFonts w:hint="eastAsia"/>
        </w:rPr>
        <w:t>42.11%</w:t>
      </w:r>
      <w:r>
        <w:rPr>
          <w:rFonts w:hint="eastAsia" w:asciiTheme="minorEastAsia" w:hAnsiTheme="minorEastAsia"/>
        </w:rPr>
        <w:t>），第三位是</w:t>
      </w:r>
      <w:r>
        <w:rPr>
          <w:rFonts w:hint="eastAsia"/>
        </w:rPr>
        <w:t>网络贷款纠纷</w:t>
      </w:r>
      <w:r>
        <w:rPr>
          <w:rFonts w:hint="eastAsia" w:asciiTheme="minorEastAsia" w:hAnsiTheme="minorEastAsia"/>
        </w:rPr>
        <w:t>（遇见率</w:t>
      </w:r>
      <w:r>
        <w:rPr>
          <w:rFonts w:hint="eastAsia"/>
        </w:rPr>
        <w:t>36.84%</w:t>
      </w:r>
      <w:r>
        <w:rPr>
          <w:rFonts w:hint="eastAsia" w:asciiTheme="minorEastAsia" w:hAnsiTheme="minorEastAsia"/>
        </w:rPr>
        <w:t>）</w:t>
      </w:r>
      <w:r>
        <w:rPr>
          <w:rFonts w:hint="eastAsia"/>
        </w:rPr>
        <w:t>。其余是</w:t>
      </w:r>
      <w:r>
        <w:t>网络著作权纠纷</w:t>
      </w:r>
      <w:r>
        <w:rPr>
          <w:rFonts w:hint="eastAsia"/>
        </w:rPr>
        <w:t>、</w:t>
      </w:r>
      <w:r>
        <w:t>没遇到过</w:t>
      </w:r>
      <w:r>
        <w:rPr>
          <w:rFonts w:hint="eastAsia"/>
        </w:rPr>
        <w:t>、</w:t>
      </w:r>
      <w:r>
        <w:t>网络服务合同纠纷</w:t>
      </w:r>
      <w:r>
        <w:rPr>
          <w:rFonts w:hint="eastAsia"/>
        </w:rPr>
        <w:t>，分别有</w:t>
      </w:r>
      <w:r>
        <w:t>31.58</w:t>
      </w:r>
      <w:r>
        <w:rPr>
          <w:rFonts w:hint="eastAsia"/>
        </w:rPr>
        <w:t>%、</w:t>
      </w:r>
      <w:r>
        <w:t>23.68</w:t>
      </w:r>
      <w:r>
        <w:rPr>
          <w:rFonts w:hint="eastAsia"/>
        </w:rPr>
        <w:t>%、</w:t>
      </w:r>
      <w:r>
        <w:t>18.42</w:t>
      </w:r>
      <w:r>
        <w:rPr>
          <w:rFonts w:hint="eastAsia"/>
        </w:rPr>
        <w:t>%的网民遇到过。</w:t>
      </w:r>
      <w:r>
        <w:rPr>
          <w:rFonts w:hint="eastAsia"/>
          <w:b/>
          <w:bCs/>
        </w:rPr>
        <w:t>与全省数据相比，表示网络交易纠纷比例要低8.83个百分点，表示网络著作权纠纷比例要高5.43个百分点。与全国数据相比，表示网络交易纠纷比例要低13.47个百分点，表示网络著作权纠纷比例要高6.0个百分点。</w:t>
      </w:r>
    </w:p>
    <w:p>
      <w:pPr>
        <w:ind w:firstLine="0" w:firstLineChars="0"/>
        <w:jc w:val="center"/>
        <w:rPr>
          <w:rFonts w:ascii="黑体" w:hAnsi="黑体"/>
        </w:rPr>
      </w:pPr>
      <w:r>
        <w:rPr>
          <w:rFonts w:ascii="等线" w:hAnsi="等线" w:eastAsia="等线"/>
          <w:color w:val="000000"/>
        </w:rPr>
        <w:drawing>
          <wp:inline distT="0" distB="0" distL="0" distR="0">
            <wp:extent cx="5095875" cy="45148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55"/>
                    <a:stretch>
                      <a:fillRect/>
                    </a:stretch>
                  </pic:blipFill>
                  <pic:spPr>
                    <a:xfrm>
                      <a:off x="0" y="0"/>
                      <a:ext cx="5095875" cy="4514850"/>
                    </a:xfrm>
                    <a:prstGeom prst="rect">
                      <a:avLst/>
                    </a:prstGeom>
                  </pic:spPr>
                </pic:pic>
              </a:graphicData>
            </a:graphic>
          </wp:inline>
        </w:drawing>
      </w:r>
    </w:p>
    <w:p>
      <w:pPr>
        <w:pStyle w:val="6"/>
        <w:ind w:left="28" w:leftChars="-59" w:hanging="170" w:hangingChars="71"/>
        <w:jc w:val="center"/>
        <w:rPr>
          <w:rFonts w:hint="default" w:ascii="黑体" w:hAnsi="黑体" w:eastAsia="宋体"/>
          <w:sz w:val="24"/>
          <w:szCs w:val="24"/>
          <w:lang w:val="en-US" w:eastAsia="zh-CN"/>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85" w:name="_Toc24142"/>
      <w:r>
        <w:rPr>
          <w:rFonts w:hint="eastAsia" w:ascii="黑体" w:hAnsi="黑体"/>
          <w:sz w:val="24"/>
          <w:szCs w:val="24"/>
        </w:rPr>
        <w:t>：</w:t>
      </w:r>
      <w:bookmarkEnd w:id="83"/>
      <w:bookmarkEnd w:id="84"/>
      <w:r>
        <w:rPr>
          <w:rFonts w:hint="eastAsia" w:ascii="黑体" w:hAnsi="黑体"/>
          <w:sz w:val="24"/>
          <w:szCs w:val="24"/>
          <w:lang w:val="en-US" w:eastAsia="zh-CN"/>
        </w:rPr>
        <w:t>公众网民经常遇到的网络纠纷</w:t>
      </w:r>
      <w:bookmarkEnd w:id="85"/>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71.79</w:t>
      </w:r>
      <w:r>
        <w:rPr>
          <w:rFonts w:hint="eastAsia"/>
        </w:rPr>
        <w:t>%），第二位是</w:t>
      </w:r>
      <w:r>
        <w:t>向消费者协会投诉</w:t>
      </w:r>
      <w:r>
        <w:rPr>
          <w:rFonts w:hint="eastAsia"/>
        </w:rPr>
        <w:t>（选择率</w:t>
      </w:r>
      <w:r>
        <w:t>48.72</w:t>
      </w:r>
      <w:r>
        <w:rPr>
          <w:rFonts w:hint="eastAsia"/>
        </w:rPr>
        <w:t>%），第三位是</w:t>
      </w:r>
      <w:r>
        <w:t>向主管部门(网信办、公安、工信、工商等)投诉</w:t>
      </w:r>
      <w:r>
        <w:rPr>
          <w:rFonts w:hint="eastAsia"/>
        </w:rPr>
        <w:t>（选择率</w:t>
      </w:r>
      <w:r>
        <w:t>48.72</w:t>
      </w:r>
      <w:r>
        <w:rPr>
          <w:rFonts w:hint="eastAsia"/>
        </w:rPr>
        <w:t>%）。</w:t>
      </w:r>
      <w:r>
        <w:t>向网络行业协会等社会组织投诉</w:t>
      </w:r>
      <w:r>
        <w:rPr>
          <w:rFonts w:hint="eastAsia"/>
        </w:rPr>
        <w:t>、</w:t>
      </w:r>
      <w:r>
        <w:t>向法院起诉</w:t>
      </w:r>
      <w:r>
        <w:rPr>
          <w:rFonts w:hint="eastAsia"/>
        </w:rPr>
        <w:t>、</w:t>
      </w:r>
      <w:r>
        <w:t>向第三方投诉平台(新浪黑猫、聚投诉等)投诉</w:t>
      </w:r>
      <w:r>
        <w:rPr>
          <w:rFonts w:hint="eastAsia"/>
        </w:rPr>
        <w:t>，分别有</w:t>
      </w:r>
      <w:r>
        <w:t>38.46</w:t>
      </w:r>
      <w:r>
        <w:rPr>
          <w:rFonts w:hint="eastAsia"/>
        </w:rPr>
        <w:t>%、</w:t>
      </w:r>
      <w:r>
        <w:t>15.38</w:t>
      </w:r>
      <w:r>
        <w:rPr>
          <w:rFonts w:hint="eastAsia"/>
        </w:rPr>
        <w:t>%、</w:t>
      </w:r>
      <w:r>
        <w:t>10.26</w:t>
      </w:r>
      <w:r>
        <w:rPr>
          <w:rFonts w:hint="eastAsia"/>
        </w:rPr>
        <w:t>%的应对方式。</w:t>
      </w:r>
      <w:r>
        <w:rPr>
          <w:rFonts w:hint="eastAsia"/>
          <w:b/>
          <w:bCs/>
        </w:rPr>
        <w:t>与全省数据相比，表示向第三方投诉平台(新浪黑猫、聚投诉等)投诉比例要低6.66个百分点，表示向有关服务商或平台投诉比例要高4.95个百分点。与全国数据相比，表示向有关服务商或平台投诉比例要低1.4个百分点，表示向网络行业协会等社会组织投诉比例要高1.63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86" w:name="_Toc19305627"/>
      <w:bookmarkStart w:id="87" w:name="_Toc192037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88" w:name="_Toc31324"/>
      <w:r>
        <w:rPr>
          <w:rFonts w:hint="eastAsia"/>
          <w:sz w:val="24"/>
        </w:rPr>
        <w:t>：</w:t>
      </w:r>
      <w:bookmarkEnd w:id="86"/>
      <w:bookmarkEnd w:id="87"/>
      <w:r>
        <w:rPr>
          <w:rFonts w:hint="eastAsia"/>
          <w:sz w:val="24"/>
        </w:rPr>
        <w:t>网民对网络纠纷的应对选择</w:t>
      </w:r>
      <w:bookmarkEnd w:id="88"/>
    </w:p>
    <w:p>
      <w:pPr>
        <w:ind w:firstLine="0" w:firstLineChars="0"/>
      </w:pPr>
      <w:r>
        <w:rPr>
          <w:rFonts w:hint="eastAsia"/>
        </w:rPr>
        <w:t>（图表数据来源：公众网民版专题1网络安全法治社会建设专题第6题：当您遇到网络纠纷时，您通常采用以下哪些方式处理？（</w:t>
      </w:r>
      <w:r>
        <w:rPr>
          <w:rFonts w:hint="eastAsia"/>
          <w:lang w:val="en-US" w:eastAsia="zh-CN"/>
        </w:rPr>
        <w:t>最多选5项</w:t>
      </w:r>
      <w:r>
        <w:rPr>
          <w:rFonts w:hint="eastAsia"/>
        </w:rPr>
        <w:t>））</w:t>
      </w:r>
    </w:p>
    <w:p>
      <w:pPr>
        <w:ind w:firstLine="0" w:firstLineChars="0"/>
      </w:pPr>
    </w:p>
    <w:p>
      <w:pPr>
        <w:numPr>
          <w:ilvl w:val="0"/>
          <w:numId w:val="2"/>
        </w:numPr>
      </w:pPr>
      <w:r>
        <w:rPr>
          <w:rFonts w:hint="eastAsia"/>
          <w:lang w:val="en-US" w:eastAsia="zh-CN"/>
        </w:rPr>
        <w:t>网民对</w:t>
      </w:r>
      <w:r>
        <w:rPr>
          <w:rFonts w:hint="eastAsia"/>
          <w:lang w:eastAsia="zh-CN"/>
        </w:rPr>
        <w:t>“</w:t>
      </w:r>
      <w:r>
        <w:rPr>
          <w:rFonts w:hint="eastAsia"/>
          <w:lang w:val="en-US" w:eastAsia="zh-CN"/>
        </w:rPr>
        <w:t>帮信罪</w:t>
      </w:r>
      <w:r>
        <w:rPr>
          <w:rFonts w:hint="eastAsia"/>
          <w:lang w:eastAsia="zh-CN"/>
        </w:rPr>
        <w:t>”</w:t>
      </w:r>
      <w:r>
        <w:rPr>
          <w:rFonts w:hint="eastAsia"/>
          <w:lang w:val="en-US" w:eastAsia="zh-CN"/>
        </w:rPr>
        <w:t>的认知度</w:t>
      </w:r>
    </w:p>
    <w:p>
      <w:r>
        <w:rPr>
          <w:rFonts w:ascii="宋体" w:hAnsi="宋体" w:eastAsia="宋体"/>
          <w:color w:val="000000"/>
        </w:rPr>
        <w:t>网民对</w:t>
      </w:r>
      <w:r>
        <w:rPr>
          <w:rFonts w:hint="eastAsia" w:ascii="宋体" w:hAnsi="宋体" w:eastAsia="宋体"/>
          <w:color w:val="000000"/>
          <w:lang w:val="en-US" w:eastAsia="zh-CN"/>
        </w:rPr>
        <w:t>明知他人利用网络实施犯罪而提供帮助的“帮信罪”了解情况：</w:t>
      </w:r>
      <w:r>
        <w:t>56.41%的网民</w:t>
      </w:r>
      <w:r>
        <w:rPr>
          <w:rFonts w:hint="eastAsia"/>
          <w:lang w:val="en-US" w:eastAsia="zh-CN"/>
        </w:rPr>
        <w:t>表示</w:t>
      </w:r>
      <w:r>
        <w:t>了解，43.59%的网民</w:t>
      </w:r>
      <w:r>
        <w:rPr>
          <w:rFonts w:hint="eastAsia"/>
          <w:lang w:val="en-US" w:eastAsia="zh-CN"/>
        </w:rPr>
        <w:t>表示不</w:t>
      </w:r>
      <w:r>
        <w:t>了解</w:t>
      </w:r>
      <w:r>
        <w:rPr>
          <w:rFonts w:hint="eastAsia"/>
          <w:lang w:eastAsia="zh-CN"/>
        </w:rPr>
        <w:t>。</w:t>
      </w:r>
      <w:r>
        <w:t>数据显示</w:t>
      </w:r>
      <w:r>
        <w:rPr>
          <w:rFonts w:hint="eastAsia"/>
          <w:lang w:val="en-US" w:eastAsia="zh-CN"/>
        </w:rPr>
        <w:t>网民对于</w:t>
      </w:r>
      <w:r>
        <w:rPr>
          <w:rFonts w:hint="eastAsia"/>
        </w:rPr>
        <w:t>了解</w:t>
      </w:r>
      <w:r>
        <w:rPr>
          <w:rFonts w:hint="eastAsia"/>
          <w:lang w:val="en-US" w:eastAsia="zh-CN"/>
        </w:rPr>
        <w:t>“帮信罪”占比较多</w:t>
      </w:r>
      <w:r>
        <w:rPr>
          <w:rFonts w:hint="eastAsia"/>
        </w:rPr>
        <w:t>。</w:t>
      </w:r>
      <w:r>
        <w:rPr>
          <w:rFonts w:hint="eastAsia"/>
          <w:b/>
          <w:bCs/>
        </w:rPr>
        <w:t>相较于全省数据，不了解的占比高了1.11个百分点。相较于全省数据，不了解的占比高了7.83个百分点。</w:t>
      </w:r>
    </w:p>
    <w:p>
      <w:pPr>
        <w:ind w:firstLine="0" w:firstLineChars="0"/>
        <w:jc w:val="center"/>
        <w:rPr>
          <w:rFonts w:ascii="等线" w:hAnsi="等线" w:eastAsia="等线"/>
          <w:color w:val="000000"/>
        </w:rPr>
      </w:pPr>
      <w:r>
        <w:rPr>
          <w:rFonts w:ascii="等线" w:hAnsi="等线" w:eastAsia="等线"/>
          <w:color w:val="000000"/>
        </w:rPr>
        <w:drawing>
          <wp:inline distT="0" distB="0" distL="0" distR="0">
            <wp:extent cx="5095875" cy="451485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57"/>
                    <a:stretch>
                      <a:fillRect/>
                    </a:stretch>
                  </pic:blipFill>
                  <pic:spPr>
                    <a:xfrm>
                      <a:off x="0" y="0"/>
                      <a:ext cx="5095875" cy="4514850"/>
                    </a:xfrm>
                    <a:prstGeom prst="rect">
                      <a:avLst/>
                    </a:prstGeom>
                  </pic:spPr>
                </pic:pic>
              </a:graphicData>
            </a:graphic>
          </wp:inline>
        </w:drawing>
      </w:r>
    </w:p>
    <w:p>
      <w:pPr>
        <w:jc w:val="center"/>
        <w:rPr>
          <w:rFonts w:hint="default" w:ascii="宋体" w:hAnsi="宋体" w:eastAsia="宋体"/>
          <w:color w:val="333333"/>
          <w:sz w:val="22"/>
          <w:szCs w:val="22"/>
          <w:lang w:val="en-US" w:eastAsia="zh-CN"/>
        </w:rPr>
      </w:pPr>
      <w:r>
        <w:rPr>
          <w:rFonts w:ascii="宋体" w:hAnsi="宋体" w:eastAsia="宋体"/>
          <w:color w:val="000000"/>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89" w:name="_Toc22891"/>
      <w:r>
        <w:rPr>
          <w:rFonts w:ascii="宋体" w:hAnsi="宋体" w:eastAsia="宋体"/>
          <w:color w:val="000000"/>
        </w:rPr>
        <w:t>：网民对</w:t>
      </w:r>
      <w:r>
        <w:rPr>
          <w:rFonts w:hint="eastAsia" w:ascii="宋体" w:hAnsi="宋体" w:eastAsia="宋体"/>
          <w:color w:val="000000"/>
          <w:lang w:eastAsia="zh-CN"/>
        </w:rPr>
        <w:t>“</w:t>
      </w:r>
      <w:r>
        <w:rPr>
          <w:rFonts w:hint="eastAsia" w:ascii="宋体" w:hAnsi="宋体" w:eastAsia="宋体"/>
          <w:color w:val="000000"/>
          <w:lang w:val="en-US" w:eastAsia="zh-CN"/>
        </w:rPr>
        <w:t>帮信罪</w:t>
      </w:r>
      <w:r>
        <w:rPr>
          <w:rFonts w:hint="eastAsia" w:ascii="宋体" w:hAnsi="宋体" w:eastAsia="宋体"/>
          <w:color w:val="000000"/>
          <w:lang w:eastAsia="zh-CN"/>
        </w:rPr>
        <w:t>”</w:t>
      </w:r>
      <w:r>
        <w:rPr>
          <w:rFonts w:hint="eastAsia" w:ascii="宋体" w:hAnsi="宋体" w:eastAsia="宋体"/>
          <w:color w:val="000000"/>
          <w:lang w:val="en-US" w:eastAsia="zh-CN"/>
        </w:rPr>
        <w:t>的认知度</w:t>
      </w:r>
      <w:bookmarkEnd w:id="89"/>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1</w:t>
      </w:r>
      <w:r>
        <w:rPr>
          <w:rFonts w:hint="eastAsia"/>
        </w:rPr>
        <w:t>网络安全法治社会建设专题第</w:t>
      </w:r>
      <w:r>
        <w:rPr>
          <w:rFonts w:hint="eastAsia"/>
          <w:lang w:val="en-US" w:eastAsia="zh-CN"/>
        </w:rPr>
        <w:t>7</w:t>
      </w:r>
      <w:r>
        <w:rPr>
          <w:rFonts w:hint="eastAsia"/>
        </w:rPr>
        <w:t>题：</w:t>
      </w:r>
      <w:r>
        <w:rPr>
          <w:rFonts w:hint="eastAsia" w:asciiTheme="minorEastAsia" w:hAnsiTheme="minorEastAsia" w:cstheme="minorEastAsia"/>
          <w:b w:val="0"/>
          <w:bCs w:val="0"/>
          <w:szCs w:val="32"/>
        </w:rPr>
        <w:t>您了解过什么是“帮信罪”吗？（《刑法》中规定的“帮助信息网络犯罪活动罪”，根据规定，在明知他人利用网络实施犯罪的情况下，还为其提供互联网接入、服务器托管、网络储存等帮助，情节严重的将处以三年以下有期徒刑或者拘役，并处或单出罚金。</w:t>
      </w:r>
      <w:r>
        <w:rPr>
          <w:rFonts w:ascii="宋体" w:hAnsi="宋体" w:eastAsia="宋体"/>
          <w:b w:val="0"/>
          <w:bCs w:val="0"/>
          <w:color w:val="000000"/>
        </w:rPr>
        <w:t>）</w:t>
      </w:r>
      <w:r>
        <w:rPr>
          <w:rFonts w:hint="eastAsia" w:ascii="宋体" w:hAnsi="宋体" w:eastAsia="宋体"/>
          <w:b w:val="0"/>
          <w:bCs w:val="0"/>
          <w:color w:val="000000"/>
          <w:lang w:eastAsia="zh-CN"/>
        </w:rPr>
        <w:t>）</w:t>
      </w:r>
    </w:p>
    <w:p>
      <w:pPr>
        <w:numPr>
          <w:ilvl w:val="0"/>
          <w:numId w:val="0"/>
        </w:numPr>
      </w:pPr>
    </w:p>
    <w:p>
      <w:pPr>
        <w:numPr>
          <w:ilvl w:val="0"/>
          <w:numId w:val="2"/>
        </w:numPr>
      </w:pPr>
      <w:r>
        <w:rPr>
          <w:rFonts w:hint="eastAsia"/>
          <w:lang w:val="en-US" w:eastAsia="zh-CN"/>
        </w:rPr>
        <w:t>网民对</w:t>
      </w:r>
      <w:r>
        <w:rPr>
          <w:rFonts w:hint="eastAsia"/>
          <w:lang w:eastAsia="zh-CN"/>
        </w:rPr>
        <w:t>“</w:t>
      </w:r>
      <w:r>
        <w:rPr>
          <w:rFonts w:hint="eastAsia"/>
          <w:lang w:val="en-US" w:eastAsia="zh-CN"/>
        </w:rPr>
        <w:t>帮信罪</w:t>
      </w:r>
      <w:r>
        <w:rPr>
          <w:rFonts w:hint="eastAsia"/>
          <w:lang w:eastAsia="zh-CN"/>
        </w:rPr>
        <w:t>”</w:t>
      </w:r>
      <w:r>
        <w:rPr>
          <w:rFonts w:hint="eastAsia"/>
          <w:lang w:val="en-US" w:eastAsia="zh-CN"/>
        </w:rPr>
        <w:t>的行为看法</w:t>
      </w:r>
    </w:p>
    <w:p>
      <w:r>
        <w:rPr>
          <w:rFonts w:hint="eastAsia"/>
        </w:rPr>
        <w:t>公众网民对</w:t>
      </w:r>
      <w:r>
        <w:rPr>
          <w:rFonts w:hint="eastAsia"/>
          <w:lang w:eastAsia="zh-CN"/>
        </w:rPr>
        <w:t>“</w:t>
      </w:r>
      <w:r>
        <w:rPr>
          <w:rFonts w:hint="eastAsia"/>
          <w:lang w:val="en-US" w:eastAsia="zh-CN"/>
        </w:rPr>
        <w:t>帮信罪</w:t>
      </w:r>
      <w:r>
        <w:rPr>
          <w:rFonts w:hint="eastAsia"/>
          <w:lang w:eastAsia="zh-CN"/>
        </w:rPr>
        <w:t>”</w:t>
      </w:r>
      <w:r>
        <w:rPr>
          <w:rFonts w:hint="eastAsia"/>
          <w:lang w:val="en-US" w:eastAsia="zh-CN"/>
        </w:rPr>
        <w:t>的行为认知度为：</w:t>
      </w:r>
      <w:r>
        <w:rPr>
          <w:rFonts w:hint="eastAsia"/>
        </w:rPr>
        <w:t>排第一位是</w:t>
      </w:r>
      <w:r>
        <w:t>收购、出售、出租信用卡、银行账户、非银行支付账户、具有支付结算功能的互联网账号密码、网络支付接口、网上银行数字证书</w:t>
      </w:r>
      <w:r>
        <w:rPr>
          <w:rFonts w:hint="eastAsia"/>
        </w:rPr>
        <w:t>（选择率</w:t>
      </w:r>
      <w:r>
        <w:t>58.82</w:t>
      </w:r>
      <w:r>
        <w:rPr>
          <w:rFonts w:hint="eastAsia"/>
        </w:rPr>
        <w:t>%），第二位是</w:t>
      </w:r>
      <w:r>
        <w:t>收购、出售、出租他人手机卡、流量卡、物联网卡</w:t>
      </w:r>
      <w:r>
        <w:rPr>
          <w:rFonts w:hint="eastAsia"/>
        </w:rPr>
        <w:t>（选择率</w:t>
      </w:r>
      <w:r>
        <w:t>52.94</w:t>
      </w:r>
      <w:r>
        <w:rPr>
          <w:rFonts w:hint="eastAsia"/>
        </w:rPr>
        <w:t>%），第三位是</w:t>
      </w:r>
      <w:r>
        <w:t>利用QQ等社交软件收贩大量含登录密码、绑定手机号等信息的微信账号，有偿提供给他人使用</w:t>
      </w:r>
      <w:r>
        <w:rPr>
          <w:rFonts w:hint="eastAsia"/>
        </w:rPr>
        <w:t>（选择率</w:t>
      </w:r>
      <w:r>
        <w:t>47.06</w:t>
      </w:r>
      <w:r>
        <w:rPr>
          <w:rFonts w:hint="eastAsia"/>
        </w:rPr>
        <w:t>%）。</w:t>
      </w:r>
      <w:r>
        <w:t>以上全部都是</w:t>
      </w:r>
      <w:r>
        <w:rPr>
          <w:rFonts w:hint="eastAsia"/>
        </w:rPr>
        <w:t>、</w:t>
      </w:r>
      <w:r>
        <w:t>使用虚假身份证为他人申请办理安装和维护虚假信息的“黑宽带”</w:t>
      </w:r>
      <w:r>
        <w:rPr>
          <w:rFonts w:hint="eastAsia"/>
        </w:rPr>
        <w:t>、</w:t>
      </w:r>
      <w:r>
        <w:t>为他人创建用于电信诈骗网站，并且为网站租赁服务器、提供第三方支付、网站维护等技术支持</w:t>
      </w:r>
      <w:r>
        <w:rPr>
          <w:rFonts w:hint="eastAsia"/>
        </w:rPr>
        <w:t>，分别有</w:t>
      </w:r>
      <w:r>
        <w:t>23.53</w:t>
      </w:r>
      <w:r>
        <w:rPr>
          <w:rFonts w:hint="eastAsia"/>
        </w:rPr>
        <w:t>%、</w:t>
      </w:r>
      <w:r>
        <w:t>17.65</w:t>
      </w:r>
      <w:r>
        <w:rPr>
          <w:rFonts w:hint="eastAsia"/>
        </w:rPr>
        <w:t>%、</w:t>
      </w:r>
      <w:r>
        <w:t>17.65</w:t>
      </w:r>
      <w:r>
        <w:rPr>
          <w:rFonts w:hint="eastAsia"/>
        </w:rPr>
        <w:t>%的</w:t>
      </w:r>
      <w:r>
        <w:rPr>
          <w:rFonts w:hint="eastAsia"/>
          <w:lang w:val="en-US" w:eastAsia="zh-CN"/>
        </w:rPr>
        <w:t>认知度</w:t>
      </w:r>
      <w:r>
        <w:rPr>
          <w:rFonts w:hint="eastAsia"/>
        </w:rPr>
        <w:t>。</w:t>
      </w:r>
      <w:r>
        <w:rPr>
          <w:rFonts w:hint="eastAsia"/>
          <w:b/>
          <w:bCs/>
        </w:rPr>
        <w:t>与全省数据相比，表示帮助他人安装网关设备，用于远程拨打诈骗电话比例要低15.46个百分点，表示收购、出售、出租信用卡、银行账户、非银行支付账户、具有支付结算功能的互联网账号密码、网络支付接口、网上银行数字证书比例要高10.2个百分点。与全国数据相比，表示帮助他人安装网关设备，用于远程拨打诈骗电话比例要低12.49个百分点，表示收购、出售、出租信用卡、银行账户、非银行支付账户、具有支付结算功能的互联网账号密码、网络支付接口、网上银行数字证书比例要高14.24个百分点。</w:t>
      </w:r>
    </w:p>
    <w:p>
      <w:pPr>
        <w:ind w:firstLine="0" w:firstLineChars="0"/>
        <w:jc w:val="center"/>
        <w:rPr>
          <w:rFonts w:ascii="等线" w:hAnsi="等线" w:eastAsia="等线"/>
          <w:color w:val="000000"/>
        </w:rPr>
      </w:pPr>
      <w:r>
        <w:rPr>
          <w:rFonts w:ascii="等线" w:hAnsi="等线" w:eastAsia="等线"/>
          <w:color w:val="000000"/>
        </w:rPr>
        <w:drawing>
          <wp:inline distT="0" distB="0" distL="0" distR="0">
            <wp:extent cx="5095875" cy="619125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58"/>
                    <a:stretch>
                      <a:fillRect/>
                    </a:stretch>
                  </pic:blipFill>
                  <pic:spPr>
                    <a:xfrm>
                      <a:off x="0" y="0"/>
                      <a:ext cx="5095875" cy="6191250"/>
                    </a:xfrm>
                    <a:prstGeom prst="rect">
                      <a:avLst/>
                    </a:prstGeom>
                  </pic:spPr>
                </pic:pic>
              </a:graphicData>
            </a:graphic>
          </wp:inline>
        </w:drawing>
      </w:r>
    </w:p>
    <w:p>
      <w:pPr>
        <w:jc w:val="center"/>
        <w:rPr>
          <w:rFonts w:hint="default" w:ascii="宋体" w:hAnsi="宋体" w:eastAsia="宋体"/>
          <w:color w:val="333333"/>
          <w:sz w:val="22"/>
          <w:szCs w:val="22"/>
          <w:lang w:val="en-US" w:eastAsia="zh-CN"/>
        </w:rPr>
      </w:pPr>
      <w:r>
        <w:rPr>
          <w:rFonts w:ascii="宋体" w:hAnsi="宋体" w:eastAsia="宋体"/>
          <w:color w:val="000000"/>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90" w:name="_Toc8836"/>
      <w:r>
        <w:rPr>
          <w:rFonts w:ascii="宋体" w:hAnsi="宋体" w:eastAsia="宋体"/>
          <w:color w:val="000000"/>
        </w:rPr>
        <w:t>：网民对</w:t>
      </w:r>
      <w:r>
        <w:rPr>
          <w:rFonts w:hint="eastAsia" w:ascii="宋体" w:hAnsi="宋体" w:eastAsia="宋体"/>
          <w:color w:val="000000"/>
          <w:lang w:eastAsia="zh-CN"/>
        </w:rPr>
        <w:t>“</w:t>
      </w:r>
      <w:r>
        <w:rPr>
          <w:rFonts w:hint="eastAsia" w:ascii="宋体" w:hAnsi="宋体" w:eastAsia="宋体"/>
          <w:color w:val="000000"/>
          <w:lang w:val="en-US" w:eastAsia="zh-CN"/>
        </w:rPr>
        <w:t>帮信罪</w:t>
      </w:r>
      <w:r>
        <w:rPr>
          <w:rFonts w:hint="eastAsia" w:ascii="宋体" w:hAnsi="宋体" w:eastAsia="宋体"/>
          <w:color w:val="000000"/>
          <w:lang w:eastAsia="zh-CN"/>
        </w:rPr>
        <w:t>”</w:t>
      </w:r>
      <w:r>
        <w:rPr>
          <w:rFonts w:hint="eastAsia" w:ascii="宋体" w:hAnsi="宋体" w:eastAsia="宋体"/>
          <w:color w:val="000000"/>
          <w:lang w:val="en-US" w:eastAsia="zh-CN"/>
        </w:rPr>
        <w:t>的行为看法</w:t>
      </w:r>
      <w:bookmarkEnd w:id="90"/>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1</w:t>
      </w:r>
      <w:r>
        <w:rPr>
          <w:rFonts w:hint="eastAsia"/>
        </w:rPr>
        <w:t>网络安全法治社会建设专题第</w:t>
      </w:r>
      <w:r>
        <w:rPr>
          <w:rFonts w:hint="eastAsia"/>
          <w:lang w:val="en-US" w:eastAsia="zh-CN"/>
        </w:rPr>
        <w:t>7.1</w:t>
      </w:r>
      <w:r>
        <w:rPr>
          <w:rFonts w:hint="eastAsia"/>
        </w:rPr>
        <w:t>题</w:t>
      </w:r>
      <w:r>
        <w:rPr>
          <w:rFonts w:hint="eastAsia" w:ascii="宋体" w:hAnsi="宋体" w:eastAsia="宋体"/>
          <w:color w:val="000000"/>
        </w:rPr>
        <w:t>：您认为下列哪些行为属于“帮信罪”中的帮助行为？</w:t>
      </w:r>
      <w:r>
        <w:rPr>
          <w:rFonts w:hint="eastAsia" w:ascii="宋体" w:hAnsi="宋体" w:eastAsia="宋体"/>
          <w:color w:val="000000"/>
          <w:lang w:eastAsia="zh-CN"/>
        </w:rPr>
        <w:t>（</w:t>
      </w:r>
      <w:r>
        <w:rPr>
          <w:rFonts w:hint="eastAsia" w:ascii="宋体" w:hAnsi="宋体" w:eastAsia="宋体"/>
          <w:color w:val="000000"/>
          <w:lang w:val="en-US" w:eastAsia="zh-CN"/>
        </w:rPr>
        <w:t>多选题</w:t>
      </w:r>
      <w:r>
        <w:rPr>
          <w:rFonts w:hint="eastAsia" w:ascii="宋体" w:hAnsi="宋体" w:eastAsia="宋体"/>
          <w:color w:val="000000"/>
          <w:lang w:eastAsia="zh-CN"/>
        </w:rPr>
        <w:t>））</w:t>
      </w:r>
      <w:r>
        <w:rPr>
          <w:sz w:val="24"/>
        </w:rPr>
        <w:t>（本题目答题17人）</w:t>
      </w:r>
    </w:p>
    <w:p>
      <w:pPr>
        <w:numPr>
          <w:ilvl w:val="0"/>
          <w:numId w:val="0"/>
        </w:numPr>
      </w:pPr>
    </w:p>
    <w:p>
      <w:pPr>
        <w:numPr>
          <w:ilvl w:val="0"/>
          <w:numId w:val="2"/>
        </w:numPr>
      </w:pPr>
      <w:r>
        <w:rPr>
          <w:rFonts w:hint="eastAsia"/>
        </w:rPr>
        <w:t>互联网纠纷调解机构的认知度</w:t>
      </w:r>
    </w:p>
    <w:p>
      <w:pPr>
        <w:rPr>
          <w:rFonts w:ascii="宋体" w:hAnsi="宋体" w:eastAsia="宋体" w:cs="宋体"/>
          <w:b/>
          <w:bCs/>
        </w:rPr>
      </w:pPr>
      <w:r>
        <w:rPr>
          <w:rFonts w:hint="eastAsia"/>
        </w:rPr>
        <w:t>参与调查的公众网民对互联网纠纷人民调解委员会等机构的认识度</w:t>
      </w:r>
      <w:r>
        <w:rPr>
          <w:rFonts w:hint="eastAsia"/>
          <w:lang w:val="en-US" w:eastAsia="zh-CN"/>
        </w:rPr>
        <w:t>为：</w:t>
      </w:r>
      <w:r>
        <w:rPr>
          <w:rFonts w:hint="eastAsia"/>
        </w:rPr>
        <w:t>56.41%网民表示</w:t>
      </w:r>
      <w:r>
        <w:rPr>
          <w:rFonts w:hint="eastAsia"/>
          <w:lang w:eastAsia="zh-CN"/>
        </w:rPr>
        <w:t>“</w:t>
      </w:r>
      <w:r>
        <w:rPr>
          <w:rFonts w:hint="eastAsia"/>
        </w:rPr>
        <w:t>不了解，完全不知道有这类机构</w:t>
      </w:r>
      <w:r>
        <w:rPr>
          <w:rFonts w:hint="eastAsia"/>
          <w:lang w:eastAsia="zh-CN"/>
        </w:rPr>
        <w:t>”、</w:t>
      </w:r>
      <w:r>
        <w:rPr>
          <w:rFonts w:hint="eastAsia"/>
        </w:rPr>
        <w:t>35.9%网民表示</w:t>
      </w:r>
      <w:r>
        <w:rPr>
          <w:rFonts w:hint="eastAsia"/>
          <w:lang w:eastAsia="zh-CN"/>
        </w:rPr>
        <w:t>“</w:t>
      </w:r>
      <w:r>
        <w:rPr>
          <w:rFonts w:hint="eastAsia"/>
        </w:rPr>
        <w:t>这类机构是民间自治组织</w:t>
      </w:r>
      <w:r>
        <w:rPr>
          <w:rFonts w:hint="eastAsia"/>
          <w:lang w:eastAsia="zh-CN"/>
        </w:rPr>
        <w:t>”、</w:t>
      </w:r>
      <w:r>
        <w:rPr>
          <w:rFonts w:hint="eastAsia"/>
        </w:rPr>
        <w:t>25.64%网民表示</w:t>
      </w:r>
      <w:r>
        <w:rPr>
          <w:rFonts w:hint="eastAsia"/>
          <w:lang w:eastAsia="zh-CN"/>
        </w:rPr>
        <w:t>“</w:t>
      </w:r>
      <w:r>
        <w:rPr>
          <w:rFonts w:hint="eastAsia"/>
        </w:rPr>
        <w:t>调解的结果是有法律效力的</w:t>
      </w:r>
      <w:r>
        <w:rPr>
          <w:rFonts w:hint="eastAsia"/>
          <w:lang w:eastAsia="zh-CN"/>
        </w:rPr>
        <w:t>”、</w:t>
      </w:r>
      <w:r>
        <w:rPr>
          <w:rFonts w:hint="eastAsia"/>
        </w:rPr>
        <w:t>23.08%网民担心</w:t>
      </w:r>
      <w:r>
        <w:rPr>
          <w:rFonts w:hint="eastAsia"/>
          <w:lang w:eastAsia="zh-CN"/>
        </w:rPr>
        <w:t>“</w:t>
      </w:r>
      <w:r>
        <w:rPr>
          <w:rFonts w:hint="eastAsia"/>
        </w:rPr>
        <w:t>调解花费比较低</w:t>
      </w:r>
      <w:r>
        <w:rPr>
          <w:rFonts w:hint="eastAsia"/>
          <w:lang w:eastAsia="zh-CN"/>
        </w:rPr>
        <w:t>”、</w:t>
      </w:r>
      <w:r>
        <w:rPr>
          <w:rFonts w:hint="eastAsia"/>
        </w:rPr>
        <w:t>20.51%网民认为</w:t>
      </w:r>
      <w:r>
        <w:rPr>
          <w:rFonts w:hint="eastAsia"/>
          <w:lang w:eastAsia="zh-CN"/>
        </w:rPr>
        <w:t>“</w:t>
      </w:r>
      <w:r>
        <w:rPr>
          <w:rFonts w:hint="eastAsia"/>
        </w:rPr>
        <w:t>担心调解机构的公信力不足</w:t>
      </w:r>
      <w:r>
        <w:rPr>
          <w:rFonts w:hint="eastAsia"/>
          <w:lang w:eastAsia="zh-CN"/>
        </w:rPr>
        <w:t>”</w:t>
      </w:r>
      <w:r>
        <w:rPr>
          <w:rFonts w:hint="eastAsia"/>
        </w:rPr>
        <w:t>。仅有</w:t>
      </w:r>
      <w:r>
        <w:t>20.51</w:t>
      </w:r>
      <w:r>
        <w:rPr>
          <w:rFonts w:hint="eastAsia"/>
        </w:rPr>
        <w:t>%网民认为</w:t>
      </w:r>
      <w:r>
        <w:rPr>
          <w:rFonts w:hint="eastAsia"/>
          <w:lang w:eastAsia="zh-CN"/>
        </w:rPr>
        <w:t>“</w:t>
      </w:r>
      <w:r>
        <w:rPr>
          <w:rFonts w:hint="eastAsia"/>
        </w:rPr>
        <w:t>担心个人信息会泄露</w:t>
      </w:r>
      <w:r>
        <w:rPr>
          <w:rFonts w:hint="eastAsia"/>
          <w:lang w:eastAsia="zh-CN"/>
        </w:rPr>
        <w:t>”；</w:t>
      </w:r>
      <w:r>
        <w:rPr>
          <w:rFonts w:hint="eastAsia"/>
        </w:rPr>
        <w:t>17.95%网民表示</w:t>
      </w:r>
      <w:r>
        <w:rPr>
          <w:rFonts w:hint="eastAsia"/>
          <w:lang w:eastAsia="zh-CN"/>
        </w:rPr>
        <w:t>“</w:t>
      </w:r>
      <w:r>
        <w:rPr>
          <w:rFonts w:hint="eastAsia"/>
        </w:rPr>
        <w:t>调解结果执行难，不能解决问题</w:t>
      </w:r>
      <w:r>
        <w:rPr>
          <w:rFonts w:hint="eastAsia"/>
          <w:lang w:eastAsia="zh-CN"/>
        </w:rPr>
        <w:t>”</w:t>
      </w:r>
      <w:r>
        <w:rPr>
          <w:rFonts w:hint="eastAsia"/>
        </w:rPr>
        <w:t>。</w:t>
      </w:r>
      <w:r>
        <w:rPr>
          <w:rFonts w:hint="eastAsia"/>
          <w:b/>
          <w:bCs/>
        </w:rPr>
        <w:t>与全省数据相比，表示调解结果执行难，不能解决问题比例要低4.45个百分点，表示这类机构是民间自治组织比例要高7.25个百分点。与全国数据相比，表示调解结果执行难，不能解决问题比例要低4.16个百分点，表示这类机构是民间自治组织比例要高3.32个百分点。</w:t>
      </w:r>
    </w:p>
    <w:p>
      <w:pPr>
        <w:ind w:firstLine="0" w:firstLineChars="0"/>
        <w:jc w:val="center"/>
      </w:pPr>
      <w:r>
        <w:rPr>
          <w:rFonts w:ascii="等线" w:hAnsi="等线" w:eastAsia="等线"/>
          <w:color w:val="000000"/>
        </w:rPr>
        <w:drawing>
          <wp:inline distT="0" distB="0" distL="0" distR="0">
            <wp:extent cx="5095875" cy="619125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59"/>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91" w:name="_Toc297"/>
      <w:r>
        <w:rPr>
          <w:rFonts w:hint="eastAsia"/>
          <w:sz w:val="24"/>
        </w:rPr>
        <w:t>：网民对互联网纠纷人民调解委员会等机构的看法</w:t>
      </w:r>
      <w:bookmarkEnd w:id="91"/>
    </w:p>
    <w:p>
      <w:pPr>
        <w:ind w:firstLine="0" w:firstLineChars="0"/>
      </w:pPr>
      <w:r>
        <w:rPr>
          <w:rFonts w:hint="eastAsia"/>
        </w:rPr>
        <w:t>（图表数据来源：公众网民版专题1网络安全法治社会建设专题第</w:t>
      </w:r>
      <w:r>
        <w:rPr>
          <w:rFonts w:hint="eastAsia"/>
          <w:lang w:val="en-US" w:eastAsia="zh-CN"/>
        </w:rPr>
        <w:t>8</w:t>
      </w:r>
      <w:r>
        <w:rPr>
          <w:rFonts w:hint="eastAsia"/>
        </w:rPr>
        <w:t>题：下列哪种说法更符合您对互联网纠纷人民调解委员会等机构的看法？（多选））</w:t>
      </w:r>
    </w:p>
    <w:p>
      <w:pPr>
        <w:numPr>
          <w:ilvl w:val="0"/>
          <w:numId w:val="0"/>
        </w:numPr>
      </w:pPr>
    </w:p>
    <w:p>
      <w:pPr>
        <w:numPr>
          <w:ilvl w:val="0"/>
          <w:numId w:val="2"/>
        </w:numPr>
      </w:pPr>
      <w:r>
        <w:rPr>
          <w:rFonts w:hint="eastAsia"/>
        </w:rPr>
        <w:t>网络安全方面司法工作满意度评价</w:t>
      </w:r>
    </w:p>
    <w:p>
      <w:pPr>
        <w:rPr>
          <w:b/>
          <w:bCs/>
        </w:rPr>
      </w:pPr>
      <w:r>
        <w:rPr>
          <w:rFonts w:hint="eastAsia"/>
        </w:rPr>
        <w:t>公众网民对网络安全方面司法工作满意度评价：认为</w:t>
      </w:r>
      <w:r>
        <w:t>较满意</w:t>
      </w:r>
      <w:r>
        <w:rPr>
          <w:rFonts w:hint="eastAsia"/>
        </w:rPr>
        <w:t>的最多（占</w:t>
      </w:r>
      <w:r>
        <w:t>28.21</w:t>
      </w:r>
      <w:r>
        <w:rPr>
          <w:rFonts w:hint="eastAsia"/>
        </w:rPr>
        <w:t>%）</w:t>
      </w:r>
      <w:r>
        <w:rPr>
          <w:rFonts w:hint="eastAsia"/>
          <w:lang w:eastAsia="zh-CN"/>
        </w:rPr>
        <w:t>；</w:t>
      </w:r>
      <w:r>
        <w:rPr>
          <w:rFonts w:hint="eastAsia"/>
        </w:rPr>
        <w:t>其次是认为</w:t>
      </w:r>
      <w:r>
        <w:t>非常满意</w:t>
      </w:r>
      <w:r>
        <w:rPr>
          <w:rFonts w:hint="eastAsia"/>
        </w:rPr>
        <w:t>（占</w:t>
      </w:r>
      <w:r>
        <w:t>25.64</w:t>
      </w:r>
      <w:r>
        <w:rPr>
          <w:rFonts w:hint="eastAsia"/>
        </w:rPr>
        <w:t>%）</w:t>
      </w:r>
      <w:r>
        <w:rPr>
          <w:rFonts w:hint="eastAsia"/>
          <w:lang w:eastAsia="zh-CN"/>
        </w:rPr>
        <w:t>；</w:t>
      </w:r>
      <w:r>
        <w:rPr>
          <w:rFonts w:hint="eastAsia"/>
          <w:lang w:val="en-US" w:eastAsia="zh-CN"/>
        </w:rPr>
        <w:t>再就</w:t>
      </w:r>
      <w:r>
        <w:rPr>
          <w:rFonts w:hint="eastAsia"/>
        </w:rPr>
        <w:t>是认为</w:t>
      </w:r>
      <w:r>
        <w:t>一般</w:t>
      </w:r>
      <w:r>
        <w:rPr>
          <w:rFonts w:hint="eastAsia"/>
        </w:rPr>
        <w:t>（占</w:t>
      </w:r>
      <w:r>
        <w:t>25.64</w:t>
      </w:r>
      <w:r>
        <w:rPr>
          <w:rFonts w:hint="eastAsia"/>
        </w:rPr>
        <w:t>%）</w:t>
      </w:r>
      <w:r>
        <w:rPr>
          <w:rFonts w:hint="eastAsia"/>
          <w:lang w:eastAsia="zh-CN"/>
        </w:rPr>
        <w:t>，</w:t>
      </w:r>
      <w:r>
        <w:rPr>
          <w:rFonts w:hint="eastAsia"/>
        </w:rPr>
        <w:t>即认为满意以上</w:t>
      </w:r>
      <w:r>
        <w:rPr>
          <w:rFonts w:hint="eastAsia"/>
          <w:lang w:val="en-US" w:eastAsia="zh-CN"/>
        </w:rPr>
        <w:t>占比为</w:t>
      </w:r>
      <w:r>
        <w:rPr>
          <w:rFonts w:hint="eastAsia"/>
        </w:rPr>
        <w:t>（</w:t>
      </w:r>
      <w:r>
        <w:t>53.85</w:t>
      </w:r>
      <w:r>
        <w:rPr>
          <w:rFonts w:hint="eastAsia"/>
        </w:rPr>
        <w:t>%）。</w:t>
      </w:r>
      <w:r>
        <w:rPr>
          <w:rFonts w:hint="eastAsia"/>
          <w:lang w:val="en-US" w:eastAsia="zh-CN"/>
        </w:rPr>
        <w:t>持较不满意或非常不满意的评价占比</w:t>
      </w:r>
      <w:r>
        <w:rPr>
          <w:rFonts w:hint="eastAsia"/>
        </w:rPr>
        <w:t>15.38%</w:t>
      </w:r>
      <w:r>
        <w:rPr>
          <w:rFonts w:hint="eastAsia"/>
          <w:b/>
          <w:bCs/>
        </w:rPr>
        <w:t>与全省数据相比，表示较满意比例要低7.38个百分点，表示较不满意比例要高4.91个百分点。与全国数据相比，表示非常满意比例要低2.99个百分点，表示较不满意比例要高5.56个百分点。</w:t>
      </w:r>
    </w:p>
    <w:p>
      <w:pPr>
        <w:ind w:firstLine="0" w:firstLineChars="0"/>
        <w:jc w:val="center"/>
      </w:pPr>
      <w:r>
        <w:rPr>
          <w:rFonts w:ascii="等线" w:hAnsi="等线" w:eastAsia="等线"/>
          <w:color w:val="000000"/>
        </w:rPr>
        <w:drawing>
          <wp:inline distT="0" distB="0" distL="0" distR="0">
            <wp:extent cx="5095875" cy="451485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0"/>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31</w:t>
      </w:r>
      <w:r>
        <w:rPr>
          <w:sz w:val="24"/>
        </w:rPr>
        <w:fldChar w:fldCharType="end"/>
      </w:r>
      <w:bookmarkStart w:id="92" w:name="_Toc18971"/>
      <w:r>
        <w:rPr>
          <w:rFonts w:hint="eastAsia"/>
          <w:sz w:val="24"/>
        </w:rPr>
        <w:t>：网民对网络安全方面司法工作满意度评价</w:t>
      </w:r>
      <w:bookmarkEnd w:id="92"/>
    </w:p>
    <w:p>
      <w:pPr>
        <w:ind w:firstLine="0" w:firstLineChars="0"/>
      </w:pPr>
      <w:r>
        <w:rPr>
          <w:rFonts w:hint="eastAsia"/>
        </w:rPr>
        <w:t>（图表数据来源：公众网民版专题1网络安全法治社会建设专题第</w:t>
      </w:r>
      <w:r>
        <w:rPr>
          <w:rFonts w:hint="eastAsia"/>
          <w:lang w:val="en-US" w:eastAsia="zh-CN"/>
        </w:rPr>
        <w:t>9</w:t>
      </w:r>
      <w:r>
        <w:rPr>
          <w:rFonts w:hint="eastAsia"/>
        </w:rPr>
        <w:t>题：您对网络安全方面的司法工作状况(如出台司法解释及检察院和法院对相关案件的处理)是否满意？）</w:t>
      </w:r>
    </w:p>
    <w:p>
      <w:pPr>
        <w:numPr>
          <w:ilvl w:val="0"/>
          <w:numId w:val="0"/>
        </w:numPr>
        <w:rPr>
          <w:rFonts w:hint="eastAsia" w:eastAsiaTheme="minorEastAsia"/>
          <w:lang w:val="en-US" w:eastAsia="zh-CN"/>
        </w:rPr>
      </w:pPr>
    </w:p>
    <w:p>
      <w:pPr>
        <w:numPr>
          <w:ilvl w:val="0"/>
          <w:numId w:val="2"/>
        </w:numPr>
      </w:pPr>
      <w:r>
        <w:rPr>
          <w:rFonts w:hint="eastAsia"/>
        </w:rPr>
        <w:t>网络安全领域中</w:t>
      </w:r>
      <w:r>
        <w:rPr>
          <w:rFonts w:hint="eastAsia"/>
          <w:lang w:val="en-US" w:eastAsia="zh-CN"/>
        </w:rPr>
        <w:t>司法工作在维护公平正义的成效</w:t>
      </w:r>
      <w:r>
        <w:rPr>
          <w:rFonts w:hint="eastAsia"/>
        </w:rPr>
        <w:t>评价</w:t>
      </w:r>
    </w:p>
    <w:p>
      <w:pPr>
        <w:rPr>
          <w:b/>
          <w:bCs/>
        </w:rPr>
      </w:pPr>
      <w:r>
        <w:rPr>
          <w:rFonts w:hint="eastAsia"/>
        </w:rPr>
        <w:t>公众网民对我国</w:t>
      </w:r>
      <w:r>
        <w:rPr>
          <w:rFonts w:hint="eastAsia"/>
          <w:lang w:val="en-US" w:eastAsia="zh-CN"/>
        </w:rPr>
        <w:t>网络安全领域中司法工作治理</w:t>
      </w:r>
      <w:r>
        <w:rPr>
          <w:rFonts w:hint="eastAsia"/>
        </w:rPr>
        <w:t>状况满意度评价：排第一位是</w:t>
      </w:r>
      <w:r>
        <w:t>8分</w:t>
      </w:r>
      <w:r>
        <w:rPr>
          <w:rFonts w:hint="eastAsia"/>
        </w:rPr>
        <w:t>（选择率</w:t>
      </w:r>
      <w:r>
        <w:t>28.13</w:t>
      </w:r>
      <w:r>
        <w:rPr>
          <w:rFonts w:hint="eastAsia"/>
        </w:rPr>
        <w:t>%），第二位是</w:t>
      </w:r>
      <w:r>
        <w:t>10分</w:t>
      </w:r>
      <w:r>
        <w:rPr>
          <w:rFonts w:hint="eastAsia"/>
        </w:rPr>
        <w:t>（选择率</w:t>
      </w:r>
      <w:r>
        <w:t>25</w:t>
      </w:r>
      <w:r>
        <w:rPr>
          <w:rFonts w:hint="eastAsia"/>
        </w:rPr>
        <w:t>%），第三位是</w:t>
      </w:r>
      <w:r>
        <w:t>9分</w:t>
      </w:r>
      <w:r>
        <w:rPr>
          <w:rFonts w:hint="eastAsia"/>
        </w:rPr>
        <w:t>（选择率</w:t>
      </w:r>
      <w:r>
        <w:t>15.63</w:t>
      </w:r>
      <w:r>
        <w:rPr>
          <w:rFonts w:hint="eastAsia"/>
        </w:rPr>
        <w:t>%）。</w:t>
      </w:r>
      <w:r>
        <w:rPr>
          <w:rFonts w:hint="eastAsia"/>
          <w:b/>
          <w:bCs/>
        </w:rPr>
        <w:t>与全省数据相比，表示9分比例要低5.24个百分点，表示8分比例要高4.67个百分点。与全国数据相比，表示10分比例要低3.82个百分点，表示8分比例要高2.38个百分点。</w:t>
      </w:r>
    </w:p>
    <w:p>
      <w:pPr>
        <w:ind w:firstLine="0" w:firstLineChars="0"/>
        <w:jc w:val="center"/>
      </w:pPr>
      <w:r>
        <w:rPr>
          <w:rFonts w:ascii="等线" w:hAnsi="等线" w:eastAsia="等线"/>
          <w:color w:val="000000"/>
        </w:rPr>
        <w:drawing>
          <wp:inline distT="0" distB="0" distL="0" distR="0">
            <wp:extent cx="5095875" cy="6191250"/>
            <wp:effectExtent l="0" t="0" r="9525"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1"/>
                    <a:stretch>
                      <a:fillRect/>
                    </a:stretch>
                  </pic:blipFill>
                  <pic:spPr>
                    <a:xfrm>
                      <a:off x="0" y="0"/>
                      <a:ext cx="5095875" cy="6191250"/>
                    </a:xfrm>
                    <a:prstGeom prst="rect">
                      <a:avLst/>
                    </a:prstGeom>
                  </pic:spPr>
                </pic:pic>
              </a:graphicData>
            </a:graphic>
          </wp:inline>
        </w:drawing>
      </w:r>
    </w:p>
    <w:p>
      <w:pPr>
        <w:numPr>
          <w:ilvl w:val="0"/>
          <w:numId w:val="0"/>
        </w:numPr>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32</w:t>
      </w:r>
      <w:r>
        <w:rPr>
          <w:sz w:val="24"/>
        </w:rPr>
        <w:fldChar w:fldCharType="end"/>
      </w:r>
      <w:bookmarkStart w:id="93" w:name="_Toc20381"/>
      <w:r>
        <w:rPr>
          <w:rFonts w:hint="eastAsia"/>
          <w:sz w:val="24"/>
        </w:rPr>
        <w:t>：</w:t>
      </w:r>
      <w:r>
        <w:rPr>
          <w:rFonts w:hint="eastAsia"/>
        </w:rPr>
        <w:t>网络安全领域中</w:t>
      </w:r>
      <w:r>
        <w:rPr>
          <w:rFonts w:hint="eastAsia"/>
          <w:lang w:val="en-US" w:eastAsia="zh-CN"/>
        </w:rPr>
        <w:t>司法工作在维护公平正义的成效</w:t>
      </w:r>
      <w:r>
        <w:rPr>
          <w:rFonts w:hint="eastAsia"/>
        </w:rPr>
        <w:t>评价</w:t>
      </w:r>
      <w:bookmarkEnd w:id="93"/>
    </w:p>
    <w:p>
      <w:pPr>
        <w:ind w:firstLine="0" w:firstLineChars="0"/>
        <w:rPr>
          <w:b/>
          <w:bCs/>
        </w:rPr>
      </w:pPr>
      <w:r>
        <w:rPr>
          <w:rFonts w:hint="eastAsia"/>
          <w:sz w:val="24"/>
        </w:rPr>
        <w:t>（图表数据来源：公众网民版专题1网络安全法治社会建设专题第</w:t>
      </w:r>
      <w:r>
        <w:rPr>
          <w:rFonts w:hint="eastAsia"/>
          <w:sz w:val="24"/>
          <w:lang w:val="en-US" w:eastAsia="zh-CN"/>
        </w:rPr>
        <w:t>10</w:t>
      </w:r>
      <w:r>
        <w:rPr>
          <w:rFonts w:hint="eastAsia"/>
          <w:sz w:val="24"/>
        </w:rPr>
        <w:t>题：您对网络安全领域的司法工作在维护公平正义方面成效的评分？（10分最高，0分最低））</w:t>
      </w:r>
    </w:p>
    <w:p>
      <w:pPr>
        <w:numPr>
          <w:ilvl w:val="0"/>
          <w:numId w:val="0"/>
        </w:numPr>
      </w:pPr>
    </w:p>
    <w:p>
      <w:pPr>
        <w:numPr>
          <w:ilvl w:val="0"/>
          <w:numId w:val="2"/>
        </w:numPr>
      </w:pPr>
      <w:r>
        <w:rPr>
          <w:rFonts w:hint="eastAsia"/>
          <w:lang w:val="en-US" w:eastAsia="zh-CN"/>
        </w:rPr>
        <w:t>社会组织参与网络安全治理工作的普遍性</w:t>
      </w:r>
    </w:p>
    <w:p>
      <w:pPr>
        <w:rPr>
          <w:b/>
          <w:bCs/>
        </w:rPr>
      </w:pPr>
      <w:r>
        <w:rPr>
          <w:rFonts w:hint="eastAsia"/>
        </w:rPr>
        <w:t>公众网民对我国</w:t>
      </w:r>
      <w:r>
        <w:rPr>
          <w:rFonts w:hint="eastAsia"/>
          <w:lang w:val="en-US" w:eastAsia="zh-CN"/>
        </w:rPr>
        <w:t>社会组织参与网络安全领域治理相关活动的普遍性为</w:t>
      </w:r>
      <w:r>
        <w:rPr>
          <w:rFonts w:hint="eastAsia"/>
        </w:rPr>
        <w:t>：认为</w:t>
      </w:r>
      <w:r>
        <w:t>较普遍</w:t>
      </w:r>
      <w:r>
        <w:rPr>
          <w:rFonts w:hint="eastAsia"/>
        </w:rPr>
        <w:t>的最多（占</w:t>
      </w:r>
      <w:r>
        <w:t>35.9</w:t>
      </w:r>
      <w:r>
        <w:rPr>
          <w:rFonts w:hint="eastAsia"/>
        </w:rPr>
        <w:t>%），其次是认为</w:t>
      </w:r>
      <w:r>
        <w:t>一般</w:t>
      </w:r>
      <w:r>
        <w:rPr>
          <w:rFonts w:hint="eastAsia"/>
        </w:rPr>
        <w:t>（占</w:t>
      </w:r>
      <w:r>
        <w:t>30.77</w:t>
      </w:r>
      <w:r>
        <w:rPr>
          <w:rFonts w:hint="eastAsia"/>
        </w:rPr>
        <w:t>%），再次是认为</w:t>
      </w:r>
      <w:r>
        <w:t>非常普遍</w:t>
      </w:r>
      <w:r>
        <w:rPr>
          <w:rFonts w:hint="eastAsia"/>
        </w:rPr>
        <w:t>（占</w:t>
      </w:r>
      <w:r>
        <w:t>25.64</w:t>
      </w:r>
      <w:r>
        <w:rPr>
          <w:rFonts w:hint="eastAsia"/>
        </w:rPr>
        <w:t>%）。即认为</w:t>
      </w:r>
      <w:r>
        <w:t>较普遍</w:t>
      </w:r>
      <w:r>
        <w:rPr>
          <w:rFonts w:hint="eastAsia"/>
          <w:lang w:val="en-US" w:eastAsia="zh-CN"/>
        </w:rPr>
        <w:t>占比较多</w:t>
      </w:r>
      <w:r>
        <w:rPr>
          <w:rFonts w:hint="eastAsia"/>
        </w:rPr>
        <w:t>。</w:t>
      </w:r>
      <w:r>
        <w:rPr>
          <w:rFonts w:hint="eastAsia"/>
          <w:b/>
          <w:bCs/>
        </w:rPr>
        <w:t>与全省数据相比，表示较少比例要低2.31个百分点，表示较普遍比例要高4.41个百分点。与全国数据相比，表示非常普遍比例要低2.13个百分点，表示较普遍比例要高3.63个百分点。</w:t>
      </w:r>
    </w:p>
    <w:p>
      <w:pPr>
        <w:ind w:firstLine="0" w:firstLineChars="0"/>
        <w:jc w:val="center"/>
      </w:pPr>
      <w:r>
        <w:rPr>
          <w:rFonts w:ascii="等线" w:hAnsi="等线" w:eastAsia="等线"/>
          <w:color w:val="000000"/>
        </w:rPr>
        <w:drawing>
          <wp:inline distT="0" distB="0" distL="0" distR="0">
            <wp:extent cx="5095875" cy="451485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2"/>
                    <a:stretch>
                      <a:fillRect/>
                    </a:stretch>
                  </pic:blipFill>
                  <pic:spPr>
                    <a:xfrm>
                      <a:off x="0" y="0"/>
                      <a:ext cx="5095875" cy="4514850"/>
                    </a:xfrm>
                    <a:prstGeom prst="rect">
                      <a:avLst/>
                    </a:prstGeom>
                  </pic:spPr>
                </pic:pic>
              </a:graphicData>
            </a:graphic>
          </wp:inline>
        </w:drawing>
      </w:r>
    </w:p>
    <w:p>
      <w:pPr>
        <w:numPr>
          <w:ilvl w:val="0"/>
          <w:numId w:val="0"/>
        </w:numPr>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33</w:t>
      </w:r>
      <w:r>
        <w:rPr>
          <w:sz w:val="24"/>
        </w:rPr>
        <w:fldChar w:fldCharType="end"/>
      </w:r>
      <w:bookmarkStart w:id="94" w:name="_Toc10365"/>
      <w:r>
        <w:rPr>
          <w:rFonts w:hint="eastAsia"/>
          <w:sz w:val="24"/>
        </w:rPr>
        <w:t>：</w:t>
      </w:r>
      <w:r>
        <w:rPr>
          <w:rFonts w:hint="eastAsia"/>
          <w:lang w:val="en-US" w:eastAsia="zh-CN"/>
        </w:rPr>
        <w:t>社会组织参与网络安全治理工作的普遍性</w:t>
      </w:r>
      <w:bookmarkEnd w:id="94"/>
    </w:p>
    <w:p>
      <w:pPr>
        <w:ind w:firstLine="0" w:firstLineChars="0"/>
        <w:rPr>
          <w:b/>
          <w:bCs/>
        </w:rPr>
      </w:pPr>
      <w:r>
        <w:rPr>
          <w:rFonts w:hint="eastAsia"/>
          <w:sz w:val="24"/>
        </w:rPr>
        <w:t>（图表数据来源：公众网民版专题1网络安全法治社会建设专题第</w:t>
      </w:r>
      <w:r>
        <w:rPr>
          <w:rFonts w:hint="eastAsia"/>
          <w:sz w:val="24"/>
          <w:lang w:val="en-US" w:eastAsia="zh-CN"/>
        </w:rPr>
        <w:t>11</w:t>
      </w:r>
      <w:r>
        <w:rPr>
          <w:rFonts w:hint="eastAsia"/>
          <w:sz w:val="24"/>
        </w:rPr>
        <w:t>题：</w:t>
      </w:r>
      <w:r>
        <w:rPr>
          <w:rFonts w:hint="eastAsia" w:asciiTheme="minorEastAsia" w:hAnsiTheme="minorEastAsia" w:cstheme="minorEastAsia"/>
          <w:b w:val="0"/>
          <w:bCs/>
        </w:rPr>
        <w:t>您认为我国企业和社会组织参与网络安全领域治理</w:t>
      </w:r>
      <w:bookmarkStart w:id="95" w:name="_Hlk108798948"/>
      <w:r>
        <w:rPr>
          <w:rFonts w:hint="eastAsia" w:asciiTheme="minorEastAsia" w:hAnsiTheme="minorEastAsia" w:cstheme="minorEastAsia"/>
          <w:b w:val="0"/>
          <w:bCs/>
        </w:rPr>
        <w:t>相关活动普遍吗</w:t>
      </w:r>
      <w:bookmarkEnd w:id="95"/>
      <w:r>
        <w:rPr>
          <w:rFonts w:hint="eastAsia" w:asciiTheme="minorEastAsia" w:hAnsiTheme="minorEastAsia" w:cstheme="minorEastAsia"/>
          <w:b w:val="0"/>
          <w:bCs/>
        </w:rPr>
        <w:t>？</w:t>
      </w:r>
      <w:r>
        <w:rPr>
          <w:rFonts w:hint="eastAsia"/>
          <w:sz w:val="24"/>
        </w:rPr>
        <w:t>）</w:t>
      </w:r>
    </w:p>
    <w:p>
      <w:pPr>
        <w:numPr>
          <w:ilvl w:val="0"/>
          <w:numId w:val="0"/>
        </w:numPr>
      </w:pPr>
    </w:p>
    <w:p>
      <w:pPr>
        <w:numPr>
          <w:ilvl w:val="0"/>
          <w:numId w:val="2"/>
        </w:numPr>
      </w:pPr>
      <w:r>
        <w:rPr>
          <w:rFonts w:hint="eastAsia"/>
          <w:lang w:val="en-US" w:eastAsia="zh-CN"/>
        </w:rPr>
        <w:t>公众网民关注和参与网络安全领域治理相关活动的普遍性</w:t>
      </w:r>
    </w:p>
    <w:p>
      <w:pPr>
        <w:rPr>
          <w:b/>
          <w:bCs/>
        </w:rPr>
      </w:pPr>
      <w:r>
        <w:rPr>
          <w:rFonts w:hint="eastAsia"/>
          <w:lang w:val="en-US" w:eastAsia="zh-CN"/>
        </w:rPr>
        <w:t>公众网民关注和参与网络安全领域治理相关活动的普遍性为</w:t>
      </w:r>
      <w:r>
        <w:rPr>
          <w:rFonts w:hint="eastAsia"/>
        </w:rPr>
        <w:t>：认为</w:t>
      </w:r>
      <w:r>
        <w:t>经常</w:t>
      </w:r>
      <w:r>
        <w:rPr>
          <w:rFonts w:hint="eastAsia"/>
        </w:rPr>
        <w:t>的最多（占</w:t>
      </w:r>
      <w:r>
        <w:t>35.9</w:t>
      </w:r>
      <w:r>
        <w:rPr>
          <w:rFonts w:hint="eastAsia"/>
        </w:rPr>
        <w:t>%），其次是认为</w:t>
      </w:r>
      <w:r>
        <w:t>较多</w:t>
      </w:r>
      <w:r>
        <w:rPr>
          <w:rFonts w:hint="eastAsia"/>
        </w:rPr>
        <w:t>（占</w:t>
      </w:r>
      <w:r>
        <w:t>23.08</w:t>
      </w:r>
      <w:r>
        <w:rPr>
          <w:rFonts w:hint="eastAsia"/>
        </w:rPr>
        <w:t>%），再次是认为</w:t>
      </w:r>
      <w:r>
        <w:t>一般</w:t>
      </w:r>
      <w:r>
        <w:rPr>
          <w:rFonts w:hint="eastAsia"/>
        </w:rPr>
        <w:t>（占</w:t>
      </w:r>
      <w:r>
        <w:t>23.08</w:t>
      </w:r>
      <w:r>
        <w:rPr>
          <w:rFonts w:hint="eastAsia"/>
        </w:rPr>
        <w:t>%）。即认为</w:t>
      </w:r>
      <w:r>
        <w:t>经常</w:t>
      </w:r>
      <w:r>
        <w:rPr>
          <w:rFonts w:hint="eastAsia"/>
          <w:lang w:val="en-US" w:eastAsia="zh-CN"/>
        </w:rPr>
        <w:t>占比较多</w:t>
      </w:r>
      <w:r>
        <w:rPr>
          <w:rFonts w:hint="eastAsia"/>
        </w:rPr>
        <w:t>。</w:t>
      </w:r>
      <w:r>
        <w:rPr>
          <w:rFonts w:hint="eastAsia"/>
          <w:b/>
          <w:bCs/>
        </w:rPr>
        <w:t>与全省数据相比，表示一般比例要低12.11个百分点，表示经常比例要高11.86个百分点。与全国数据相比，表示一般比例要低13.45个百分点，表示经常比例要高10.97个百分点。</w:t>
      </w:r>
    </w:p>
    <w:p>
      <w:pPr>
        <w:ind w:firstLine="0" w:firstLineChars="0"/>
        <w:jc w:val="center"/>
      </w:pPr>
      <w:r>
        <w:rPr>
          <w:rFonts w:ascii="等线" w:hAnsi="等线" w:eastAsia="等线"/>
          <w:color w:val="000000"/>
        </w:rPr>
        <w:drawing>
          <wp:inline distT="0" distB="0" distL="0" distR="0">
            <wp:extent cx="5095875" cy="4514850"/>
            <wp:effectExtent l="0" t="0" r="9525"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3"/>
                    <a:stretch>
                      <a:fillRect/>
                    </a:stretch>
                  </pic:blipFill>
                  <pic:spPr>
                    <a:xfrm>
                      <a:off x="0" y="0"/>
                      <a:ext cx="5095875" cy="4514850"/>
                    </a:xfrm>
                    <a:prstGeom prst="rect">
                      <a:avLst/>
                    </a:prstGeom>
                  </pic:spPr>
                </pic:pic>
              </a:graphicData>
            </a:graphic>
          </wp:inline>
        </w:drawing>
      </w:r>
    </w:p>
    <w:p>
      <w:pPr>
        <w:numPr>
          <w:ilvl w:val="0"/>
          <w:numId w:val="0"/>
        </w:numPr>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34</w:t>
      </w:r>
      <w:r>
        <w:rPr>
          <w:sz w:val="24"/>
        </w:rPr>
        <w:fldChar w:fldCharType="end"/>
      </w:r>
      <w:bookmarkStart w:id="96" w:name="_Toc2212"/>
      <w:r>
        <w:rPr>
          <w:rFonts w:hint="eastAsia"/>
          <w:sz w:val="24"/>
        </w:rPr>
        <w:t>：</w:t>
      </w:r>
      <w:r>
        <w:rPr>
          <w:rFonts w:hint="eastAsia"/>
          <w:lang w:val="en-US" w:eastAsia="zh-CN"/>
        </w:rPr>
        <w:t>公众网民关注和参与网络安全领域治理相关活动的普遍性</w:t>
      </w:r>
      <w:bookmarkEnd w:id="96"/>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12</w:t>
      </w:r>
      <w:r>
        <w:rPr>
          <w:rFonts w:hint="eastAsia"/>
          <w:sz w:val="24"/>
        </w:rPr>
        <w:t>题：</w:t>
      </w:r>
      <w:r>
        <w:rPr>
          <w:rFonts w:hint="eastAsia" w:asciiTheme="minorEastAsia" w:hAnsiTheme="minorEastAsia" w:cstheme="minorEastAsia"/>
          <w:b w:val="0"/>
          <w:bCs/>
        </w:rPr>
        <w:t>您经常关注和参与网络安全领域治理相关活动吗？</w:t>
      </w:r>
      <w:r>
        <w:rPr>
          <w:rFonts w:hint="eastAsia"/>
          <w:sz w:val="24"/>
        </w:rPr>
        <w:t>）</w:t>
      </w:r>
    </w:p>
    <w:p>
      <w:pPr>
        <w:ind w:firstLine="0" w:firstLineChars="0"/>
        <w:rPr>
          <w:rFonts w:hint="eastAsia"/>
          <w:sz w:val="24"/>
          <w:szCs w:val="24"/>
          <w:lang w:val="en-US" w:eastAsia="zh-CN"/>
        </w:rPr>
      </w:pPr>
    </w:p>
    <w:p>
      <w:pPr>
        <w:numPr>
          <w:ilvl w:val="0"/>
          <w:numId w:val="2"/>
        </w:numPr>
      </w:pPr>
      <w:r>
        <w:rPr>
          <w:rFonts w:hint="eastAsia"/>
          <w:lang w:val="en-US" w:eastAsia="zh-CN"/>
        </w:rPr>
        <w:t>基层社区网络（群组）在社区公共事务中发挥作用的满意度评价</w:t>
      </w:r>
    </w:p>
    <w:p>
      <w:pPr>
        <w:rPr>
          <w:b/>
          <w:bCs/>
        </w:rPr>
      </w:pPr>
      <w:r>
        <w:rPr>
          <w:rFonts w:hint="eastAsia"/>
          <w:lang w:val="en-US" w:eastAsia="zh-CN"/>
        </w:rPr>
        <w:t>公众网民对基层社区网络（群组）在社区公共事务中发挥作用的满意度评价</w:t>
      </w:r>
      <w:r>
        <w:rPr>
          <w:rFonts w:hint="eastAsia"/>
        </w:rPr>
        <w:t>：</w:t>
      </w:r>
      <w:r>
        <w:rPr>
          <w:rFonts w:ascii="宋体" w:hAnsi="宋体" w:eastAsia="宋体"/>
          <w:color w:val="000000"/>
        </w:rPr>
        <w:t>表示</w:t>
      </w:r>
      <w:r>
        <w:rPr>
          <w:rFonts w:hint="eastAsia" w:ascii="宋体" w:hAnsi="宋体" w:eastAsia="宋体"/>
          <w:color w:val="000000"/>
          <w:lang w:val="en-US" w:eastAsia="zh-CN"/>
        </w:rPr>
        <w:t>较</w:t>
      </w:r>
      <w:r>
        <w:rPr>
          <w:rFonts w:ascii="宋体" w:hAnsi="宋体" w:eastAsia="宋体"/>
          <w:color w:val="000000"/>
        </w:rPr>
        <w:t>满意或非常满意的占</w:t>
      </w:r>
      <w:r>
        <w:rPr>
          <w:rFonts w:ascii="宋体" w:hAnsi="宋体" w:eastAsia="宋体" w:cs="宋体"/>
          <w:color w:val="000000"/>
        </w:rPr>
        <w:t>85.58</w:t>
      </w:r>
      <w:r>
        <w:rPr>
          <w:rFonts w:ascii="宋体" w:hAnsi="宋体" w:eastAsia="宋体"/>
          <w:color w:val="000000"/>
        </w:rPr>
        <w:t>%，其中</w:t>
      </w:r>
      <w:r>
        <w:rPr>
          <w:rFonts w:ascii="宋体" w:hAnsi="宋体" w:eastAsia="宋体" w:cs="宋体"/>
          <w:color w:val="000000"/>
        </w:rPr>
        <w:t>30.77</w:t>
      </w:r>
      <w:r>
        <w:rPr>
          <w:rFonts w:ascii="宋体" w:hAnsi="宋体" w:eastAsia="宋体"/>
          <w:color w:val="000000"/>
        </w:rPr>
        <w:t>%的网民表示</w:t>
      </w:r>
      <w:r>
        <w:rPr>
          <w:rFonts w:hint="eastAsia" w:ascii="宋体" w:hAnsi="宋体" w:eastAsia="宋体"/>
          <w:color w:val="000000"/>
          <w:lang w:val="en-US" w:eastAsia="zh-CN"/>
        </w:rPr>
        <w:t>较</w:t>
      </w:r>
      <w:r>
        <w:rPr>
          <w:rFonts w:ascii="宋体" w:hAnsi="宋体" w:eastAsia="宋体"/>
          <w:color w:val="000000"/>
        </w:rPr>
        <w:t>满意，</w:t>
      </w:r>
      <w:r>
        <w:rPr>
          <w:rFonts w:ascii="宋体" w:hAnsi="宋体" w:eastAsia="宋体" w:cs="宋体"/>
          <w:color w:val="000000"/>
        </w:rPr>
        <w:t>23.08</w:t>
      </w:r>
      <w:r>
        <w:rPr>
          <w:rFonts w:ascii="宋体" w:hAnsi="宋体" w:eastAsia="宋体"/>
          <w:color w:val="000000"/>
        </w:rPr>
        <w:t>%的网民表示非常满意。</w:t>
      </w:r>
      <w:r>
        <w:rPr>
          <w:rFonts w:ascii="宋体" w:hAnsi="宋体" w:eastAsia="宋体" w:cs="宋体"/>
          <w:color w:val="000000"/>
        </w:rPr>
        <w:t>33.33</w:t>
      </w:r>
      <w:r>
        <w:rPr>
          <w:rFonts w:ascii="宋体" w:hAnsi="宋体" w:eastAsia="宋体"/>
          <w:color w:val="000000"/>
        </w:rPr>
        <w:t>%的网民表示一般，表示不满意或非常不满意的占</w:t>
      </w:r>
      <w:r>
        <w:rPr>
          <w:rFonts w:ascii="宋体" w:hAnsi="宋体" w:eastAsia="宋体" w:cs="宋体"/>
          <w:color w:val="000000"/>
        </w:rPr>
        <w:t>5.13</w:t>
      </w:r>
      <w:r>
        <w:rPr>
          <w:rFonts w:ascii="宋体" w:hAnsi="宋体" w:eastAsia="宋体"/>
          <w:color w:val="000000"/>
        </w:rPr>
        <w:t>%，其中表示不满意的占</w:t>
      </w:r>
      <w:r>
        <w:rPr>
          <w:rFonts w:ascii="宋体" w:hAnsi="宋体" w:eastAsia="宋体" w:cs="宋体"/>
          <w:color w:val="000000"/>
        </w:rPr>
        <w:t>5.13</w:t>
      </w:r>
      <w:r>
        <w:rPr>
          <w:rFonts w:ascii="宋体" w:hAnsi="宋体" w:eastAsia="宋体"/>
          <w:color w:val="000000"/>
        </w:rPr>
        <w:t>%，表示非常不满意的占</w:t>
      </w:r>
      <w:r>
        <w:rPr>
          <w:rFonts w:ascii="宋体" w:hAnsi="宋体" w:eastAsia="宋体" w:cs="宋体"/>
          <w:color w:val="000000"/>
        </w:rPr>
        <w:t>2.56</w:t>
      </w:r>
      <w:r>
        <w:rPr>
          <w:rFonts w:ascii="宋体" w:hAnsi="宋体" w:eastAsia="宋体"/>
          <w:color w:val="000000"/>
        </w:rPr>
        <w:t>%。总体上来说表示</w:t>
      </w:r>
      <w:r>
        <w:rPr>
          <w:rFonts w:hint="eastAsia"/>
        </w:rPr>
        <w:t>一般</w:t>
      </w:r>
      <w:r>
        <w:rPr>
          <w:rFonts w:ascii="宋体" w:hAnsi="宋体" w:eastAsia="宋体"/>
          <w:color w:val="000000"/>
        </w:rPr>
        <w:t>的占主要部分。</w:t>
      </w:r>
      <w:r>
        <w:rPr>
          <w:rFonts w:hint="eastAsia"/>
          <w:b/>
          <w:bCs/>
        </w:rPr>
        <w:t>与全省数据相比，表示不了解比例要低2.52个百分点，表示非常满意比例要高2.04个百分点。与全国数据相比，表示非常满意比例要低2.37个百分点，表示较不满意比例要高2.11个百分点。</w:t>
      </w:r>
    </w:p>
    <w:p>
      <w:pPr>
        <w:ind w:firstLine="0" w:firstLineChars="0"/>
        <w:jc w:val="center"/>
      </w:pPr>
      <w:r>
        <w:rPr>
          <w:rFonts w:ascii="等线" w:hAnsi="等线" w:eastAsia="等线"/>
          <w:color w:val="000000"/>
        </w:rPr>
        <w:drawing>
          <wp:inline distT="0" distB="0" distL="0" distR="0">
            <wp:extent cx="5095875" cy="451485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4"/>
                    <a:stretch>
                      <a:fillRect/>
                    </a:stretch>
                  </pic:blipFill>
                  <pic:spPr>
                    <a:xfrm>
                      <a:off x="0" y="0"/>
                      <a:ext cx="5095875" cy="4514850"/>
                    </a:xfrm>
                    <a:prstGeom prst="rect">
                      <a:avLst/>
                    </a:prstGeom>
                  </pic:spPr>
                </pic:pic>
              </a:graphicData>
            </a:graphic>
          </wp:inline>
        </w:drawing>
      </w:r>
    </w:p>
    <w:p>
      <w:pPr>
        <w:numPr>
          <w:ilvl w:val="0"/>
          <w:numId w:val="0"/>
        </w:numPr>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35</w:t>
      </w:r>
      <w:r>
        <w:rPr>
          <w:sz w:val="24"/>
        </w:rPr>
        <w:fldChar w:fldCharType="end"/>
      </w:r>
      <w:bookmarkStart w:id="97" w:name="_Toc32519"/>
      <w:r>
        <w:rPr>
          <w:rFonts w:hint="eastAsia"/>
          <w:sz w:val="24"/>
        </w:rPr>
        <w:t>：</w:t>
      </w:r>
      <w:r>
        <w:rPr>
          <w:rFonts w:hint="eastAsia"/>
          <w:lang w:val="en-US" w:eastAsia="zh-CN"/>
        </w:rPr>
        <w:t>基层社区网络（群组）在社区公共事务中发挥作用的满意度评价</w:t>
      </w:r>
      <w:bookmarkEnd w:id="97"/>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13</w:t>
      </w:r>
      <w:r>
        <w:rPr>
          <w:rFonts w:hint="eastAsia"/>
          <w:sz w:val="24"/>
        </w:rPr>
        <w:t>题：</w:t>
      </w:r>
      <w:r>
        <w:rPr>
          <w:rFonts w:hint="eastAsia" w:asciiTheme="minorEastAsia" w:hAnsiTheme="minorEastAsia" w:cstheme="minorEastAsia"/>
          <w:b w:val="0"/>
          <w:bCs/>
        </w:rPr>
        <w:t>您对所在基层社区网络（群组）在社区公共事务方面发挥作用效果满意吗？</w:t>
      </w:r>
      <w:r>
        <w:rPr>
          <w:rFonts w:hint="eastAsia"/>
          <w:sz w:val="24"/>
        </w:rPr>
        <w:t>）</w:t>
      </w:r>
    </w:p>
    <w:p>
      <w:pPr>
        <w:ind w:firstLine="0" w:firstLineChars="0"/>
        <w:rPr>
          <w:rFonts w:hint="eastAsia"/>
          <w:sz w:val="24"/>
          <w:szCs w:val="24"/>
          <w:lang w:val="en-US" w:eastAsia="zh-CN"/>
        </w:rPr>
      </w:pPr>
    </w:p>
    <w:p>
      <w:pPr>
        <w:numPr>
          <w:ilvl w:val="0"/>
          <w:numId w:val="2"/>
        </w:numPr>
      </w:pPr>
      <w:r>
        <w:rPr>
          <w:rFonts w:hint="eastAsia"/>
          <w:lang w:val="en-US" w:eastAsia="zh-CN"/>
        </w:rPr>
        <w:t>基层社区网络（群组）在社区公共事务的存在问题</w:t>
      </w:r>
    </w:p>
    <w:p>
      <w:pPr>
        <w:rPr>
          <w:b/>
          <w:bCs/>
        </w:rPr>
      </w:pPr>
      <w:r>
        <w:rPr>
          <w:rFonts w:hint="eastAsia"/>
          <w:lang w:val="en-US" w:eastAsia="zh-CN"/>
        </w:rPr>
        <w:t>公众网民对基层社区网络（群组）在社区公共事务的存在问题</w:t>
      </w:r>
      <w:r>
        <w:rPr>
          <w:rFonts w:hint="eastAsia"/>
        </w:rPr>
        <w:t>：</w:t>
      </w:r>
      <w:r>
        <w:rPr>
          <w:rFonts w:hint="eastAsia"/>
          <w:lang w:val="en-US" w:eastAsia="zh-CN"/>
        </w:rPr>
        <w:t>普遍认为</w:t>
      </w:r>
      <w:r>
        <w:rPr>
          <w:rFonts w:ascii="Calibri" w:hAnsi="Calibri" w:eastAsia="Calibri"/>
          <w:color w:val="000000"/>
        </w:rPr>
        <w:t>我不知道有这样网络群组</w:t>
      </w:r>
      <w:r>
        <w:rPr>
          <w:rFonts w:ascii="宋体" w:hAnsi="宋体" w:eastAsia="宋体"/>
          <w:color w:val="000000"/>
        </w:rPr>
        <w:t>（选择率</w:t>
      </w:r>
      <w:r>
        <w:rPr>
          <w:rFonts w:ascii="Calibri" w:hAnsi="Calibri" w:eastAsia="Calibri"/>
          <w:color w:val="000000"/>
        </w:rPr>
        <w:t>56.25%</w:t>
      </w:r>
      <w:r>
        <w:rPr>
          <w:rFonts w:ascii="宋体" w:hAnsi="宋体" w:eastAsia="宋体"/>
          <w:color w:val="000000"/>
        </w:rPr>
        <w:t>），第二位是</w:t>
      </w:r>
      <w:r>
        <w:rPr>
          <w:rFonts w:ascii="Calibri" w:hAnsi="Calibri" w:eastAsia="Calibri"/>
          <w:color w:val="000000"/>
        </w:rPr>
        <w:t>群组没有提供什么信息</w:t>
      </w:r>
      <w:r>
        <w:rPr>
          <w:rFonts w:ascii="宋体" w:hAnsi="宋体" w:eastAsia="宋体"/>
          <w:color w:val="000000"/>
        </w:rPr>
        <w:t>（选择率</w:t>
      </w:r>
      <w:r>
        <w:rPr>
          <w:rFonts w:ascii="Calibri" w:hAnsi="Calibri" w:eastAsia="Calibri"/>
          <w:color w:val="000000"/>
        </w:rPr>
        <w:t>50%</w:t>
      </w:r>
      <w:r>
        <w:rPr>
          <w:rFonts w:ascii="宋体" w:hAnsi="宋体" w:eastAsia="宋体"/>
          <w:color w:val="000000"/>
        </w:rPr>
        <w:t>），第三位是</w:t>
      </w:r>
      <w:r>
        <w:rPr>
          <w:rFonts w:ascii="Calibri" w:hAnsi="Calibri" w:eastAsia="Calibri"/>
          <w:color w:val="000000"/>
        </w:rPr>
        <w:t>对老人没有用</w:t>
      </w:r>
      <w:r>
        <w:rPr>
          <w:rFonts w:ascii="宋体" w:hAnsi="宋体" w:eastAsia="宋体"/>
          <w:color w:val="000000"/>
        </w:rPr>
        <w:t>（选择率</w:t>
      </w:r>
      <w:r>
        <w:rPr>
          <w:rFonts w:ascii="Calibri" w:hAnsi="Calibri" w:eastAsia="Calibri"/>
          <w:color w:val="000000"/>
        </w:rPr>
        <w:t>43.75%</w:t>
      </w:r>
      <w:r>
        <w:rPr>
          <w:rFonts w:ascii="宋体" w:hAnsi="宋体" w:eastAsia="宋体"/>
          <w:color w:val="000000"/>
        </w:rPr>
        <w:t>），第四位是</w:t>
      </w:r>
      <w:r>
        <w:rPr>
          <w:rFonts w:ascii="Calibri" w:hAnsi="Calibri" w:eastAsia="Calibri"/>
          <w:color w:val="000000"/>
        </w:rPr>
        <w:t>流于形式</w:t>
      </w:r>
      <w:r>
        <w:rPr>
          <w:rFonts w:ascii="宋体" w:hAnsi="宋体" w:eastAsia="宋体"/>
          <w:color w:val="000000"/>
        </w:rPr>
        <w:t>（选择率</w:t>
      </w:r>
      <w:r>
        <w:rPr>
          <w:rFonts w:ascii="Calibri" w:hAnsi="Calibri" w:eastAsia="Calibri"/>
          <w:color w:val="000000"/>
        </w:rPr>
        <w:t>31.25%</w:t>
      </w:r>
      <w:r>
        <w:rPr>
          <w:rFonts w:ascii="宋体" w:hAnsi="宋体" w:eastAsia="宋体"/>
          <w:color w:val="000000"/>
        </w:rPr>
        <w:t>），第五位是</w:t>
      </w:r>
      <w:r>
        <w:rPr>
          <w:rFonts w:ascii="Calibri" w:hAnsi="Calibri" w:eastAsia="Calibri"/>
          <w:color w:val="000000"/>
        </w:rPr>
        <w:t>群组管理混乱，推销信息泛滥</w:t>
      </w:r>
      <w:r>
        <w:rPr>
          <w:rFonts w:ascii="宋体" w:hAnsi="宋体" w:eastAsia="宋体"/>
          <w:color w:val="000000"/>
        </w:rPr>
        <w:t>（选择率</w:t>
      </w:r>
      <w:r>
        <w:rPr>
          <w:rFonts w:ascii="Calibri" w:hAnsi="Calibri" w:eastAsia="Calibri"/>
          <w:color w:val="000000"/>
        </w:rPr>
        <w:t>25%</w:t>
      </w:r>
      <w:r>
        <w:rPr>
          <w:rFonts w:ascii="宋体" w:hAnsi="宋体" w:eastAsia="宋体"/>
          <w:color w:val="000000"/>
        </w:rPr>
        <w:t>）。</w:t>
      </w:r>
      <w:r>
        <w:rPr>
          <w:rFonts w:hint="eastAsia"/>
          <w:b/>
          <w:bCs/>
        </w:rPr>
        <w:t>与全省数据相比，表示群组管理混乱，推销信息泛滥比例要低9.91个百分点，表示我不知道有这样网络群组比例要高11.42个百分点。与全国数据相比，表示群组管理混乱，推销信息泛滥比例要低7.16个百分点，表示我不知道有这样网络群组比例要高14.12个百分点。</w:t>
      </w:r>
    </w:p>
    <w:p>
      <w:pPr>
        <w:ind w:firstLine="0" w:firstLineChars="0"/>
        <w:jc w:val="center"/>
      </w:pPr>
      <w:r>
        <w:rPr>
          <w:rFonts w:ascii="等线" w:hAnsi="等线" w:eastAsia="等线"/>
          <w:color w:val="000000"/>
        </w:rPr>
        <w:drawing>
          <wp:inline distT="0" distB="0" distL="0" distR="0">
            <wp:extent cx="5095875" cy="451485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65"/>
                    <a:stretch>
                      <a:fillRect/>
                    </a:stretch>
                  </pic:blipFill>
                  <pic:spPr>
                    <a:xfrm>
                      <a:off x="0" y="0"/>
                      <a:ext cx="5095875" cy="4514850"/>
                    </a:xfrm>
                    <a:prstGeom prst="rect">
                      <a:avLst/>
                    </a:prstGeom>
                  </pic:spPr>
                </pic:pic>
              </a:graphicData>
            </a:graphic>
          </wp:inline>
        </w:drawing>
      </w:r>
    </w:p>
    <w:p>
      <w:pPr>
        <w:numPr>
          <w:ilvl w:val="0"/>
          <w:numId w:val="0"/>
        </w:numPr>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36</w:t>
      </w:r>
      <w:r>
        <w:rPr>
          <w:sz w:val="24"/>
        </w:rPr>
        <w:fldChar w:fldCharType="end"/>
      </w:r>
      <w:bookmarkStart w:id="98" w:name="_Toc19493"/>
      <w:r>
        <w:rPr>
          <w:rFonts w:hint="eastAsia"/>
          <w:sz w:val="24"/>
        </w:rPr>
        <w:t>：</w:t>
      </w:r>
      <w:r>
        <w:rPr>
          <w:rFonts w:hint="eastAsia"/>
          <w:lang w:val="en-US" w:eastAsia="zh-CN"/>
        </w:rPr>
        <w:t>基层社区网络（群组）在社区公共事务的存在问题</w:t>
      </w:r>
      <w:bookmarkEnd w:id="98"/>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13.1</w:t>
      </w:r>
      <w:r>
        <w:rPr>
          <w:rFonts w:hint="eastAsia"/>
          <w:sz w:val="24"/>
        </w:rPr>
        <w:t>题：</w:t>
      </w:r>
      <w:r>
        <w:rPr>
          <w:rFonts w:hint="eastAsia" w:asciiTheme="minorEastAsia" w:hAnsiTheme="minorEastAsia" w:cstheme="minorEastAsia"/>
          <w:b w:val="0"/>
          <w:bCs/>
        </w:rPr>
        <w:t>您感到不满意的原因是？（多选）</w:t>
      </w:r>
      <w:r>
        <w:rPr>
          <w:rFonts w:hint="eastAsia"/>
          <w:sz w:val="24"/>
        </w:rPr>
        <w:t>）</w:t>
      </w:r>
      <w:r>
        <w:rPr>
          <w:sz w:val="24"/>
        </w:rPr>
        <w:t>（本题目答题16人）</w:t>
      </w:r>
    </w:p>
    <w:p>
      <w:pPr>
        <w:ind w:firstLine="0" w:firstLineChars="0"/>
        <w:rPr>
          <w:rFonts w:hint="eastAsia"/>
          <w:sz w:val="24"/>
          <w:szCs w:val="24"/>
          <w:lang w:val="en-US" w:eastAsia="zh-CN"/>
        </w:rPr>
      </w:pPr>
    </w:p>
    <w:p>
      <w:pPr>
        <w:numPr>
          <w:ilvl w:val="0"/>
          <w:numId w:val="2"/>
        </w:numPr>
      </w:pPr>
      <w:r>
        <w:rPr>
          <w:rFonts w:hint="eastAsia" w:asciiTheme="minorEastAsia" w:hAnsiTheme="minorEastAsia" w:cstheme="minorEastAsia"/>
          <w:b w:val="0"/>
          <w:bCs/>
        </w:rPr>
        <w:t>社会组织参与网络安全领域治理状况</w:t>
      </w:r>
      <w:r>
        <w:rPr>
          <w:rFonts w:hint="eastAsia" w:asciiTheme="minorEastAsia" w:hAnsiTheme="minorEastAsia" w:cstheme="minorEastAsia"/>
          <w:b w:val="0"/>
          <w:bCs/>
          <w:lang w:val="en-US" w:eastAsia="zh-CN"/>
        </w:rPr>
        <w:t>满意度评价</w:t>
      </w:r>
    </w:p>
    <w:p>
      <w:pPr>
        <w:rPr>
          <w:b/>
          <w:bCs/>
        </w:rPr>
      </w:pPr>
      <w:r>
        <w:rPr>
          <w:rFonts w:hint="eastAsia"/>
          <w:lang w:val="en-US" w:eastAsia="zh-CN"/>
        </w:rPr>
        <w:t>公众网民</w:t>
      </w:r>
      <w:r>
        <w:rPr>
          <w:rFonts w:ascii="宋体" w:hAnsi="宋体" w:eastAsia="宋体"/>
          <w:color w:val="000000"/>
        </w:rPr>
        <w:t>认为</w:t>
      </w:r>
      <w:r>
        <w:rPr>
          <w:rFonts w:hint="eastAsia" w:asciiTheme="minorEastAsia" w:hAnsiTheme="minorEastAsia" w:cstheme="minorEastAsia"/>
          <w:b w:val="0"/>
          <w:bCs/>
        </w:rPr>
        <w:t>社会组织参与网络安全领域治理状况</w:t>
      </w:r>
      <w:r>
        <w:rPr>
          <w:rFonts w:hint="eastAsia" w:asciiTheme="minorEastAsia" w:hAnsiTheme="minorEastAsia" w:cstheme="minorEastAsia"/>
          <w:b w:val="0"/>
          <w:bCs/>
          <w:lang w:val="en-US" w:eastAsia="zh-CN"/>
        </w:rPr>
        <w:t>满意度评价为：</w:t>
      </w:r>
      <w:r>
        <w:rPr>
          <w:rFonts w:ascii="宋体" w:hAnsi="宋体" w:eastAsia="宋体"/>
          <w:color w:val="000000"/>
        </w:rPr>
        <w:t>满意以上的占</w:t>
      </w:r>
      <w:r>
        <w:rPr>
          <w:rFonts w:ascii="宋体" w:hAnsi="宋体" w:eastAsia="宋体" w:cs="宋体"/>
          <w:color w:val="000000"/>
        </w:rPr>
        <w:t>63.16</w:t>
      </w:r>
      <w:r>
        <w:rPr>
          <w:rFonts w:ascii="宋体" w:hAnsi="宋体" w:eastAsia="宋体"/>
          <w:color w:val="000000"/>
        </w:rPr>
        <w:t>%，其中</w:t>
      </w:r>
      <w:r>
        <w:rPr>
          <w:rFonts w:ascii="宋体" w:hAnsi="宋体" w:eastAsia="宋体" w:cs="宋体"/>
          <w:color w:val="000000"/>
        </w:rPr>
        <w:t>26.32</w:t>
      </w:r>
      <w:r>
        <w:rPr>
          <w:rFonts w:ascii="宋体" w:hAnsi="宋体" w:eastAsia="宋体"/>
          <w:color w:val="000000"/>
        </w:rPr>
        <w:t>%公众网民认为非常满意，</w:t>
      </w:r>
      <w:r>
        <w:rPr>
          <w:rFonts w:ascii="宋体" w:hAnsi="宋体" w:eastAsia="宋体" w:cs="宋体"/>
          <w:color w:val="000000"/>
        </w:rPr>
        <w:t>36.84</w:t>
      </w:r>
      <w:r>
        <w:rPr>
          <w:rFonts w:ascii="宋体" w:hAnsi="宋体" w:eastAsia="宋体"/>
          <w:color w:val="000000"/>
        </w:rPr>
        <w:t>%认为</w:t>
      </w:r>
      <w:r>
        <w:rPr>
          <w:rFonts w:hint="eastAsia" w:ascii="宋体" w:hAnsi="宋体" w:eastAsia="宋体"/>
          <w:color w:val="000000"/>
          <w:lang w:val="en-US" w:eastAsia="zh-CN"/>
        </w:rPr>
        <w:t>较</w:t>
      </w:r>
      <w:r>
        <w:rPr>
          <w:rFonts w:ascii="宋体" w:hAnsi="宋体" w:eastAsia="宋体"/>
          <w:color w:val="000000"/>
        </w:rPr>
        <w:t>满意。</w:t>
      </w:r>
      <w:r>
        <w:rPr>
          <w:rFonts w:ascii="宋体" w:hAnsi="宋体" w:eastAsia="宋体" w:cs="宋体"/>
          <w:color w:val="000000"/>
        </w:rPr>
        <w:t>31.58</w:t>
      </w:r>
      <w:r>
        <w:rPr>
          <w:rFonts w:ascii="宋体" w:hAnsi="宋体" w:eastAsia="宋体"/>
          <w:color w:val="000000"/>
        </w:rPr>
        <w:t>%认为一般</w:t>
      </w:r>
      <w:r>
        <w:rPr>
          <w:rFonts w:hint="eastAsia" w:ascii="宋体" w:hAnsi="宋体" w:eastAsia="宋体"/>
          <w:color w:val="000000"/>
          <w:lang w:eastAsia="zh-CN"/>
        </w:rPr>
        <w:t>。</w:t>
      </w:r>
      <w:r>
        <w:rPr>
          <w:rFonts w:ascii="宋体" w:hAnsi="宋体" w:eastAsia="宋体"/>
          <w:color w:val="000000"/>
        </w:rPr>
        <w:t>2.63%</w:t>
      </w:r>
      <w:r>
        <w:rPr>
          <w:rFonts w:hint="eastAsia" w:ascii="宋体" w:hAnsi="宋体" w:eastAsia="宋体"/>
          <w:color w:val="000000"/>
          <w:lang w:val="en-US" w:eastAsia="zh-CN"/>
        </w:rPr>
        <w:t>的公众网民</w:t>
      </w:r>
      <w:r>
        <w:rPr>
          <w:rFonts w:ascii="宋体" w:hAnsi="宋体" w:eastAsia="宋体"/>
          <w:color w:val="000000"/>
        </w:rPr>
        <w:t>认为不满意或非常不满意，其中</w:t>
      </w:r>
      <w:r>
        <w:rPr>
          <w:rFonts w:ascii="宋体" w:hAnsi="宋体" w:eastAsia="宋体" w:cs="宋体"/>
          <w:color w:val="000000"/>
        </w:rPr>
        <w:t>0</w:t>
      </w:r>
      <w:r>
        <w:rPr>
          <w:rFonts w:ascii="宋体" w:hAnsi="宋体" w:eastAsia="宋体"/>
          <w:color w:val="000000"/>
        </w:rPr>
        <w:t>%认为不满意，</w:t>
      </w:r>
      <w:r>
        <w:rPr>
          <w:rFonts w:ascii="宋体" w:hAnsi="宋体" w:eastAsia="宋体" w:cs="宋体"/>
          <w:color w:val="000000"/>
        </w:rPr>
        <w:t>2.63</w:t>
      </w:r>
      <w:r>
        <w:rPr>
          <w:rFonts w:ascii="宋体" w:hAnsi="宋体" w:eastAsia="宋体"/>
          <w:color w:val="000000"/>
        </w:rPr>
        <w:t>%认为非常不满意。</w:t>
      </w:r>
      <w:r>
        <w:rPr>
          <w:rFonts w:hint="eastAsia"/>
          <w:b/>
          <w:bCs/>
        </w:rPr>
        <w:t>与全省数据相比，表示较不满意比例要低4.7个百分点，表示非常满意比例要高2.67个百分点。与全国数据相比，表示较不满意比例要低2.73个百分点，表示较满意比例要高3.52个百分点。</w:t>
      </w:r>
    </w:p>
    <w:p>
      <w:pPr>
        <w:ind w:firstLine="0" w:firstLineChars="0"/>
        <w:jc w:val="center"/>
      </w:pPr>
      <w:r>
        <w:rPr>
          <w:rFonts w:ascii="等线" w:hAnsi="等线" w:eastAsia="等线"/>
          <w:color w:val="000000"/>
        </w:rPr>
        <w:drawing>
          <wp:inline distT="0" distB="0" distL="0" distR="0">
            <wp:extent cx="5095875" cy="45148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66"/>
                    <a:stretch>
                      <a:fillRect/>
                    </a:stretch>
                  </pic:blipFill>
                  <pic:spPr>
                    <a:xfrm>
                      <a:off x="0" y="0"/>
                      <a:ext cx="5095875" cy="4514850"/>
                    </a:xfrm>
                    <a:prstGeom prst="rect">
                      <a:avLst/>
                    </a:prstGeom>
                  </pic:spPr>
                </pic:pic>
              </a:graphicData>
            </a:graphic>
          </wp:inline>
        </w:drawing>
      </w:r>
    </w:p>
    <w:p>
      <w:pPr>
        <w:numPr>
          <w:ilvl w:val="0"/>
          <w:numId w:val="0"/>
        </w:numPr>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37</w:t>
      </w:r>
      <w:r>
        <w:rPr>
          <w:sz w:val="24"/>
        </w:rPr>
        <w:fldChar w:fldCharType="end"/>
      </w:r>
      <w:bookmarkStart w:id="99" w:name="_Toc23931"/>
      <w:r>
        <w:rPr>
          <w:rFonts w:hint="eastAsia"/>
          <w:sz w:val="24"/>
        </w:rPr>
        <w:t>：</w:t>
      </w:r>
      <w:r>
        <w:rPr>
          <w:rFonts w:hint="eastAsia" w:asciiTheme="minorEastAsia" w:hAnsiTheme="minorEastAsia" w:cstheme="minorEastAsia"/>
          <w:b w:val="0"/>
          <w:bCs/>
        </w:rPr>
        <w:t>社会组织参与网络安全领域治理状况</w:t>
      </w:r>
      <w:r>
        <w:rPr>
          <w:rFonts w:hint="eastAsia" w:asciiTheme="minorEastAsia" w:hAnsiTheme="minorEastAsia" w:cstheme="minorEastAsia"/>
          <w:b w:val="0"/>
          <w:bCs/>
          <w:lang w:val="en-US" w:eastAsia="zh-CN"/>
        </w:rPr>
        <w:t>满意度评价</w:t>
      </w:r>
      <w:bookmarkEnd w:id="99"/>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14</w:t>
      </w:r>
      <w:r>
        <w:rPr>
          <w:rFonts w:hint="eastAsia"/>
          <w:sz w:val="24"/>
        </w:rPr>
        <w:t>题：您认为我国社会组织参与网络安全领域治理的状况是否令人满意？）</w:t>
      </w:r>
    </w:p>
    <w:p>
      <w:pPr>
        <w:numPr>
          <w:ilvl w:val="0"/>
          <w:numId w:val="0"/>
        </w:numPr>
      </w:pPr>
    </w:p>
    <w:p>
      <w:pPr>
        <w:numPr>
          <w:ilvl w:val="0"/>
          <w:numId w:val="2"/>
        </w:numPr>
      </w:pPr>
      <w:r>
        <w:rPr>
          <w:rFonts w:hint="eastAsia"/>
          <w:lang w:val="en-US" w:eastAsia="zh-CN"/>
        </w:rPr>
        <w:t>网民利益代表的看法</w:t>
      </w:r>
    </w:p>
    <w:p>
      <w:pPr>
        <w:rPr>
          <w:b/>
          <w:bCs/>
        </w:rPr>
      </w:pPr>
      <w:r>
        <w:rPr>
          <w:rFonts w:hint="eastAsia"/>
          <w:lang w:val="en-US" w:eastAsia="zh-CN"/>
        </w:rPr>
        <w:t>参与调查的公众网民对谁能够代表网民利益的人或团体看法</w:t>
      </w:r>
      <w:r>
        <w:rPr>
          <w:rFonts w:hint="eastAsia"/>
        </w:rPr>
        <w:t>：排第一位是</w:t>
      </w:r>
      <w:r>
        <w:t>网民自己</w:t>
      </w:r>
      <w:r>
        <w:rPr>
          <w:rFonts w:hint="eastAsia"/>
        </w:rPr>
        <w:t>（认同率</w:t>
      </w:r>
      <w:r>
        <w:t>33.33</w:t>
      </w:r>
      <w:r>
        <w:rPr>
          <w:rFonts w:hint="eastAsia"/>
        </w:rPr>
        <w:t>%）；第二位是</w:t>
      </w:r>
      <w:r>
        <w:t>新闻媒体</w:t>
      </w:r>
      <w:r>
        <w:rPr>
          <w:rFonts w:hint="eastAsia"/>
        </w:rPr>
        <w:t>（认同率</w:t>
      </w:r>
      <w:r>
        <w:t>30.77</w:t>
      </w:r>
      <w:r>
        <w:rPr>
          <w:rFonts w:hint="eastAsia"/>
        </w:rPr>
        <w:t>%）；第三位是</w:t>
      </w:r>
      <w:r>
        <w:t>网络群组中的群主或意见领袖</w:t>
      </w:r>
      <w:r>
        <w:rPr>
          <w:rFonts w:hint="eastAsia"/>
        </w:rPr>
        <w:t>（认同率</w:t>
      </w:r>
      <w:r>
        <w:t>28.21</w:t>
      </w:r>
      <w:r>
        <w:rPr>
          <w:rFonts w:hint="eastAsia"/>
        </w:rPr>
        <w:t>%）；第四位是</w:t>
      </w:r>
      <w:r>
        <w:t>律师</w:t>
      </w:r>
      <w:r>
        <w:rPr>
          <w:rFonts w:hint="eastAsia"/>
        </w:rPr>
        <w:t>（认同率</w:t>
      </w:r>
      <w:r>
        <w:t>23.08</w:t>
      </w:r>
      <w:r>
        <w:rPr>
          <w:rFonts w:hint="eastAsia"/>
        </w:rPr>
        <w:t>%）；第五位是</w:t>
      </w:r>
      <w:r>
        <w:t>基层组织负责人</w:t>
      </w:r>
      <w:r>
        <w:rPr>
          <w:rFonts w:hint="eastAsia"/>
        </w:rPr>
        <w:t>（认同率</w:t>
      </w:r>
      <w:r>
        <w:t>17.95</w:t>
      </w:r>
      <w:r>
        <w:rPr>
          <w:rFonts w:hint="eastAsia"/>
        </w:rPr>
        <w:t>%）。其次为</w:t>
      </w:r>
      <w:r>
        <w:t>行业协会</w:t>
      </w:r>
      <w:r>
        <w:rPr>
          <w:rFonts w:hint="eastAsia"/>
        </w:rPr>
        <w:t>、</w:t>
      </w:r>
      <w:r>
        <w:t>网络社会组织</w:t>
      </w:r>
      <w:r>
        <w:rPr>
          <w:rFonts w:hint="eastAsia"/>
        </w:rPr>
        <w:t>、</w:t>
      </w:r>
      <w:r>
        <w:t>网络明星、大咖</w:t>
      </w:r>
      <w:r>
        <w:rPr>
          <w:rFonts w:hint="eastAsia"/>
        </w:rPr>
        <w:t>、</w:t>
      </w:r>
      <w:r>
        <w:t>人大代表、政协委员</w:t>
      </w:r>
      <w:r>
        <w:rPr>
          <w:rFonts w:hint="eastAsia"/>
        </w:rPr>
        <w:t>、</w:t>
      </w:r>
      <w:r>
        <w:t>专家学者</w:t>
      </w:r>
      <w:r>
        <w:rPr>
          <w:rFonts w:hint="eastAsia"/>
        </w:rPr>
        <w:t>，分别有</w:t>
      </w:r>
      <w:r>
        <w:t>17.95</w:t>
      </w:r>
      <w:r>
        <w:rPr>
          <w:rFonts w:hint="eastAsia"/>
        </w:rPr>
        <w:t>%、</w:t>
      </w:r>
      <w:r>
        <w:t>15.38</w:t>
      </w:r>
      <w:r>
        <w:rPr>
          <w:rFonts w:hint="eastAsia"/>
        </w:rPr>
        <w:t>%、</w:t>
      </w:r>
      <w:r>
        <w:t>15.38</w:t>
      </w:r>
      <w:r>
        <w:rPr>
          <w:rFonts w:hint="eastAsia"/>
        </w:rPr>
        <w:t>%、</w:t>
      </w:r>
      <w:r>
        <w:t>12.82</w:t>
      </w:r>
      <w:r>
        <w:rPr>
          <w:rFonts w:hint="eastAsia"/>
        </w:rPr>
        <w:t>%、</w:t>
      </w:r>
      <w:r>
        <w:t>12.82</w:t>
      </w:r>
      <w:r>
        <w:rPr>
          <w:rFonts w:hint="eastAsia"/>
        </w:rPr>
        <w:t>%的认同率。</w:t>
      </w:r>
      <w:r>
        <w:rPr>
          <w:rFonts w:hint="eastAsia"/>
          <w:b/>
          <w:bCs/>
        </w:rPr>
        <w:t>与全省数据相比，表示基层组织负责人比例要低3.09个百分点，表示律师比例要高2.73个百分点。与全国数据相比，表示基层组织负责人比例要低6.64个百分点，表示行业协会比例要高1.76个百分点。</w:t>
      </w:r>
    </w:p>
    <w:p>
      <w:pPr>
        <w:ind w:firstLine="0" w:firstLineChars="0"/>
        <w:jc w:val="center"/>
      </w:pPr>
      <w:r>
        <w:rPr>
          <w:rFonts w:ascii="等线" w:hAnsi="等线" w:eastAsia="等线"/>
          <w:color w:val="000000"/>
        </w:rPr>
        <w:drawing>
          <wp:inline distT="0" distB="0" distL="0" distR="0">
            <wp:extent cx="5095875" cy="619125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67"/>
                    <a:stretch>
                      <a:fillRect/>
                    </a:stretch>
                  </pic:blipFill>
                  <pic:spPr>
                    <a:xfrm>
                      <a:off x="0" y="0"/>
                      <a:ext cx="5095875" cy="6191250"/>
                    </a:xfrm>
                    <a:prstGeom prst="rect">
                      <a:avLst/>
                    </a:prstGeom>
                  </pic:spPr>
                </pic:pic>
              </a:graphicData>
            </a:graphic>
          </wp:inline>
        </w:drawing>
      </w:r>
    </w:p>
    <w:p>
      <w:pPr>
        <w:numPr>
          <w:ilvl w:val="0"/>
          <w:numId w:val="0"/>
        </w:numPr>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38</w:t>
      </w:r>
      <w:r>
        <w:rPr>
          <w:rFonts w:hint="eastAsia"/>
          <w:sz w:val="24"/>
        </w:rPr>
        <w:fldChar w:fldCharType="end"/>
      </w:r>
      <w:bookmarkStart w:id="100" w:name="_Toc7574"/>
      <w:r>
        <w:rPr>
          <w:rFonts w:hint="eastAsia"/>
          <w:sz w:val="24"/>
        </w:rPr>
        <w:t>：</w:t>
      </w:r>
      <w:r>
        <w:rPr>
          <w:rFonts w:hint="eastAsia"/>
          <w:lang w:val="en-US" w:eastAsia="zh-CN"/>
        </w:rPr>
        <w:t>网民利益代表的看法</w:t>
      </w:r>
      <w:bookmarkEnd w:id="100"/>
    </w:p>
    <w:p>
      <w:pPr>
        <w:pStyle w:val="6"/>
        <w:ind w:firstLine="0" w:firstLineChars="0"/>
        <w:jc w:val="left"/>
        <w:rPr>
          <w:b/>
          <w:bCs/>
        </w:rPr>
      </w:pPr>
      <w:r>
        <w:rPr>
          <w:rFonts w:hint="eastAsia"/>
          <w:sz w:val="24"/>
        </w:rPr>
        <w:t>（图表数据来源：公众网民版专题1网络安全法治社会建设专题第</w:t>
      </w:r>
      <w:r>
        <w:rPr>
          <w:rFonts w:hint="eastAsia"/>
          <w:sz w:val="24"/>
          <w:lang w:val="en-US" w:eastAsia="zh-CN"/>
        </w:rPr>
        <w:t>15</w:t>
      </w:r>
      <w:r>
        <w:rPr>
          <w:rFonts w:hint="eastAsia"/>
          <w:sz w:val="24"/>
        </w:rPr>
        <w:t>题：您认为哪些人或组织通常能够较好地代表网民的利益说话？（多选</w:t>
      </w:r>
      <w:r>
        <w:rPr>
          <w:rFonts w:hint="eastAsia"/>
          <w:sz w:val="24"/>
          <w:lang w:eastAsia="zh-CN"/>
        </w:rPr>
        <w:t>，</w:t>
      </w:r>
      <w:r>
        <w:rPr>
          <w:rFonts w:hint="eastAsia"/>
          <w:sz w:val="24"/>
          <w:lang w:val="en-US" w:eastAsia="zh-CN"/>
        </w:rPr>
        <w:t>最多3个</w:t>
      </w:r>
      <w:r>
        <w:rPr>
          <w:rFonts w:hint="eastAsia"/>
          <w:sz w:val="24"/>
        </w:rPr>
        <w:t>））</w:t>
      </w:r>
    </w:p>
    <w:p>
      <w:pPr>
        <w:widowControl/>
        <w:adjustRightInd/>
        <w:snapToGrid/>
        <w:spacing w:line="240" w:lineRule="auto"/>
        <w:ind w:firstLine="0" w:firstLineChars="0"/>
        <w:jc w:val="left"/>
        <w:rPr>
          <w:rFonts w:asciiTheme="minorEastAsia" w:hAnsiTheme="minorEastAsia"/>
          <w:b/>
        </w:rPr>
      </w:pPr>
    </w:p>
    <w:p>
      <w:bookmarkStart w:id="101" w:name="_Toc19207418"/>
      <w:r>
        <w:rPr>
          <w:rFonts w:hint="eastAsia"/>
        </w:rPr>
        <w:br w:type="page"/>
      </w:r>
    </w:p>
    <w:p>
      <w:pPr>
        <w:pStyle w:val="3"/>
        <w:ind w:firstLine="723" w:firstLineChars="300"/>
        <w:rPr>
          <w:rFonts w:hint="eastAsia"/>
          <w:lang w:val="en-US" w:eastAsia="zh-CN"/>
        </w:rPr>
      </w:pPr>
      <w:bookmarkStart w:id="102" w:name="_Toc20589"/>
      <w:r>
        <w:rPr>
          <w:rFonts w:hint="eastAsia"/>
          <w:lang w:val="en-US" w:eastAsia="zh-CN"/>
        </w:rPr>
        <w:t>4</w:t>
      </w:r>
      <w:r>
        <w:rPr>
          <w:rFonts w:hint="eastAsia"/>
        </w:rPr>
        <w:t>.2</w:t>
      </w:r>
      <w:bookmarkEnd w:id="101"/>
      <w:r>
        <w:rPr>
          <w:rFonts w:hint="eastAsia"/>
        </w:rPr>
        <w:t>专题2：</w:t>
      </w:r>
      <w:r>
        <w:rPr>
          <w:rFonts w:hint="eastAsia"/>
          <w:lang w:val="en-US" w:eastAsia="zh-CN"/>
        </w:rPr>
        <w:t>网络诚信建设专题</w:t>
      </w:r>
      <w:bookmarkEnd w:id="102"/>
    </w:p>
    <w:p>
      <w:pPr>
        <w:rPr>
          <w:rFonts w:hint="eastAsia"/>
        </w:rPr>
      </w:pPr>
      <w:r>
        <w:t>因采集人数较少，本报告不作详细分析，相关专题主要发现和统计结果可参考《</w:t>
      </w:r>
      <w:r>
        <w:rPr>
          <w:rFonts w:hint="eastAsia"/>
          <w:lang w:eastAsia="zh-CN"/>
        </w:rPr>
        <w:t>2022</w:t>
      </w:r>
      <w:r>
        <w:t>年全国网民网络安全感满意度调查统计报告（总报告）》。</w:t>
      </w:r>
      <w:r>
        <w:cr/>
      </w:r>
    </w:p>
    <w:p>
      <w:pPr>
        <w:rPr>
          <w:rFonts w:hint="eastAsia"/>
          <w:lang w:val="en-US" w:eastAsia="zh-CN"/>
        </w:rPr>
      </w:pPr>
      <w:r>
        <w:rPr>
          <w:rFonts w:hint="eastAsia"/>
          <w:lang w:val="en-US" w:eastAsia="zh-CN"/>
        </w:rPr>
        <w:br w:type="page"/>
      </w:r>
    </w:p>
    <w:p>
      <w:pPr>
        <w:pStyle w:val="3"/>
        <w:ind w:firstLine="723" w:firstLineChars="300"/>
        <w:rPr>
          <w:rFonts w:hint="eastAsia"/>
        </w:rPr>
      </w:pPr>
      <w:bookmarkStart w:id="103" w:name="_Toc5666"/>
      <w:r>
        <w:rPr>
          <w:rFonts w:hint="eastAsia"/>
          <w:lang w:val="en-US" w:eastAsia="zh-CN"/>
        </w:rPr>
        <w:t>4</w:t>
      </w:r>
      <w:r>
        <w:rPr>
          <w:rFonts w:hint="eastAsia"/>
        </w:rPr>
        <w:t>.</w:t>
      </w:r>
      <w:r>
        <w:rPr>
          <w:rFonts w:hint="eastAsia"/>
          <w:lang w:val="en-US" w:eastAsia="zh-CN"/>
        </w:rPr>
        <w:t>3</w:t>
      </w:r>
      <w:r>
        <w:rPr>
          <w:rFonts w:hint="eastAsia"/>
        </w:rPr>
        <w:t>专题</w:t>
      </w:r>
      <w:r>
        <w:rPr>
          <w:rFonts w:hint="eastAsia"/>
          <w:lang w:val="en-US" w:eastAsia="zh-CN"/>
        </w:rPr>
        <w:t>3</w:t>
      </w:r>
      <w:r>
        <w:rPr>
          <w:rFonts w:hint="eastAsia"/>
        </w:rPr>
        <w:t>：</w:t>
      </w:r>
      <w:r>
        <w:t>遏制网络违法犯罪行为</w:t>
      </w:r>
      <w:r>
        <w:rPr>
          <w:rFonts w:hint="eastAsia"/>
        </w:rPr>
        <w:t>专题</w:t>
      </w:r>
      <w:bookmarkEnd w:id="103"/>
    </w:p>
    <w:p>
      <w:pPr>
        <w:rPr>
          <w:rFonts w:hint="eastAsia"/>
        </w:rPr>
      </w:pPr>
      <w:r>
        <w:t>因采集人数较少，本报告不作详细分析，相关专题主要发现和统计结果可参考《</w:t>
      </w:r>
      <w:r>
        <w:rPr>
          <w:rFonts w:hint="eastAsia"/>
          <w:lang w:eastAsia="zh-CN"/>
        </w:rPr>
        <w:t>2022</w:t>
      </w:r>
      <w:r>
        <w:t>年全国网民网络安全感满意度调查统计报告（总报告）》。</w:t>
      </w:r>
      <w:r>
        <w:cr/>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04" w:name="_Toc24778"/>
      <w:r>
        <w:rPr>
          <w:rFonts w:hint="eastAsia"/>
          <w:lang w:val="en-US" w:eastAsia="zh-CN"/>
        </w:rPr>
        <w:t>4</w:t>
      </w:r>
      <w:r>
        <w:rPr>
          <w:rFonts w:hint="eastAsia"/>
        </w:rPr>
        <w:t>.</w:t>
      </w:r>
      <w:r>
        <w:rPr>
          <w:rFonts w:hint="eastAsia"/>
          <w:lang w:val="en-US" w:eastAsia="zh-CN"/>
        </w:rPr>
        <w:t>4</w:t>
      </w:r>
      <w:r>
        <w:rPr>
          <w:rFonts w:hint="eastAsia"/>
        </w:rPr>
        <w:t>专题</w:t>
      </w:r>
      <w:r>
        <w:rPr>
          <w:rFonts w:hint="eastAsia"/>
          <w:lang w:val="en-US" w:eastAsia="zh-CN"/>
        </w:rPr>
        <w:t>4</w:t>
      </w:r>
      <w:r>
        <w:rPr>
          <w:rFonts w:hint="eastAsia"/>
        </w:rPr>
        <w:t>：个人信息保护专题</w:t>
      </w:r>
      <w:bookmarkEnd w:id="104"/>
    </w:p>
    <w:p>
      <w:pPr>
        <w:rPr>
          <w:rFonts w:ascii="微软雅黑" w:hAnsi="微软雅黑" w:eastAsia="微软雅黑"/>
          <w:color w:val="333333"/>
          <w:sz w:val="22"/>
          <w:szCs w:val="22"/>
        </w:rPr>
      </w:pPr>
      <w:r>
        <w:rPr>
          <w:rFonts w:ascii="宋体" w:hAnsi="宋体" w:eastAsia="宋体"/>
          <w:color w:val="000000"/>
        </w:rPr>
        <w:t>参与本专题答题的公众网民人数量为</w:t>
      </w:r>
      <w:r>
        <w:t>219</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）个人信息保护状况评价</w:t>
      </w:r>
    </w:p>
    <w:p>
      <w:pPr>
        <w:rPr>
          <w:rFonts w:ascii="宋体" w:hAnsi="宋体" w:eastAsia="宋体"/>
          <w:b/>
          <w:bCs/>
          <w:color w:val="000000"/>
        </w:rPr>
      </w:pPr>
      <w:r>
        <w:rPr>
          <w:rFonts w:hint="eastAsia" w:ascii="宋体" w:hAnsi="宋体" w:eastAsia="宋体"/>
          <w:color w:val="000000"/>
          <w:lang w:val="en-US" w:eastAsia="zh-CN"/>
        </w:rPr>
        <w:t>参与调查的</w:t>
      </w:r>
      <w:r>
        <w:rPr>
          <w:rFonts w:ascii="宋体" w:hAnsi="宋体" w:eastAsia="宋体"/>
          <w:color w:val="000000"/>
        </w:rPr>
        <w:t>公众网民对我国个人信息保护状况的评价：认为较好以上的占</w:t>
      </w:r>
      <w:r>
        <w:rPr>
          <w:rFonts w:ascii="Calibri" w:hAnsi="Calibri" w:eastAsia="Calibri"/>
          <w:color w:val="000000"/>
        </w:rPr>
        <w:t>36.84%</w:t>
      </w:r>
      <w:r>
        <w:rPr>
          <w:rFonts w:ascii="宋体" w:hAnsi="宋体" w:eastAsia="宋体"/>
          <w:color w:val="000000"/>
        </w:rPr>
        <w:t>，其中</w:t>
      </w:r>
      <w:r>
        <w:rPr>
          <w:rFonts w:ascii="Calibri" w:hAnsi="Calibri" w:eastAsia="Calibri"/>
          <w:color w:val="000000"/>
        </w:rPr>
        <w:t>5.26%</w:t>
      </w:r>
      <w:r>
        <w:rPr>
          <w:rFonts w:ascii="宋体" w:hAnsi="宋体" w:eastAsia="宋体"/>
          <w:color w:val="000000"/>
        </w:rPr>
        <w:t>公众网民认为非常好，</w:t>
      </w:r>
      <w:r>
        <w:rPr>
          <w:rFonts w:ascii="Calibri" w:hAnsi="Calibri" w:eastAsia="Calibri"/>
          <w:color w:val="000000"/>
        </w:rPr>
        <w:t>31.58%</w:t>
      </w:r>
      <w:r>
        <w:rPr>
          <w:rFonts w:ascii="宋体" w:hAnsi="宋体" w:eastAsia="宋体"/>
          <w:color w:val="000000"/>
        </w:rPr>
        <w:t>认为比较好。</w:t>
      </w:r>
      <w:r>
        <w:rPr>
          <w:rFonts w:ascii="Calibri" w:hAnsi="Calibri" w:eastAsia="Calibri"/>
          <w:color w:val="000000"/>
        </w:rPr>
        <w:t>36.84%</w:t>
      </w:r>
      <w:r>
        <w:rPr>
          <w:rFonts w:ascii="宋体" w:hAnsi="宋体" w:eastAsia="宋体"/>
          <w:color w:val="000000"/>
        </w:rPr>
        <w:t>认为一般</w:t>
      </w:r>
      <w:r>
        <w:rPr>
          <w:rFonts w:hint="eastAsia" w:ascii="宋体" w:hAnsi="宋体" w:eastAsia="宋体"/>
          <w:color w:val="000000"/>
          <w:lang w:eastAsia="zh-CN"/>
        </w:rPr>
        <w:t>。</w:t>
      </w:r>
      <w:r>
        <w:rPr>
          <w:rFonts w:ascii="Calibri" w:hAnsi="Calibri" w:eastAsia="Calibri"/>
          <w:color w:val="000000"/>
        </w:rPr>
        <w:t>26.32%</w:t>
      </w:r>
      <w:r>
        <w:rPr>
          <w:rFonts w:ascii="宋体" w:hAnsi="宋体" w:eastAsia="宋体"/>
          <w:color w:val="000000"/>
        </w:rPr>
        <w:t>认为不太好或非常不好，其中</w:t>
      </w:r>
      <w:r>
        <w:rPr>
          <w:rFonts w:ascii="Calibri" w:hAnsi="Calibri" w:eastAsia="Calibri"/>
          <w:color w:val="000000"/>
        </w:rPr>
        <w:t>10.53%</w:t>
      </w:r>
      <w:r>
        <w:rPr>
          <w:rFonts w:ascii="宋体" w:hAnsi="宋体" w:eastAsia="宋体"/>
          <w:color w:val="000000"/>
        </w:rPr>
        <w:t>认为不太好，</w:t>
      </w:r>
      <w:r>
        <w:rPr>
          <w:rFonts w:ascii="Calibri" w:hAnsi="Calibri" w:eastAsia="Calibri"/>
          <w:color w:val="000000"/>
        </w:rPr>
        <w:t>15.79%</w:t>
      </w:r>
      <w:r>
        <w:rPr>
          <w:rFonts w:ascii="宋体" w:hAnsi="宋体" w:eastAsia="宋体"/>
          <w:color w:val="000000"/>
        </w:rPr>
        <w:t>认为非常不好。</w:t>
      </w:r>
      <w:r>
        <w:rPr>
          <w:rFonts w:ascii="Calibri" w:hAnsi="Calibri" w:eastAsia="Calibri"/>
          <w:b/>
          <w:bCs/>
          <w:color w:val="000000"/>
        </w:rPr>
        <w:t>与全省数据相比，表示一般比例要低3.08个百分点，表示比较好比例要高5.59个百分点。与全国数据相比，表示非常好比例要低6.27个百分点，表示比较好比例要高2.74个百分点。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9525"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68"/>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05" w:name="_Toc1446"/>
      <w:r>
        <w:rPr>
          <w:rFonts w:ascii="宋体" w:hAnsi="宋体" w:eastAsia="宋体"/>
          <w:color w:val="000000"/>
        </w:rPr>
        <w:t>：个人信息保护状况评价</w:t>
      </w:r>
      <w:bookmarkEnd w:id="105"/>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个人信息保护专题第1题：您认为当前我国个人信息保护的状况如何？）</w:t>
      </w:r>
      <w:r>
        <w:rPr>
          <w:sz w:val="24"/>
        </w:rPr>
        <w:t>（本题目答题19人）</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w:t>
      </w:r>
      <w:r>
        <w:rPr>
          <w:rFonts w:hint="eastAsia" w:ascii="宋体" w:hAnsi="宋体" w:eastAsia="宋体"/>
          <w:color w:val="000000"/>
          <w:lang w:val="en-US" w:eastAsia="zh-CN"/>
        </w:rPr>
        <w:t>网络</w:t>
      </w:r>
      <w:r>
        <w:rPr>
          <w:rFonts w:ascii="宋体" w:hAnsi="宋体" w:eastAsia="宋体"/>
          <w:color w:val="000000"/>
        </w:rPr>
        <w:t>个人信息泄露</w:t>
      </w:r>
      <w:r>
        <w:rPr>
          <w:rFonts w:hint="eastAsia" w:ascii="宋体" w:hAnsi="宋体" w:eastAsia="宋体"/>
          <w:color w:val="000000"/>
          <w:lang w:val="en-US" w:eastAsia="zh-CN"/>
        </w:rPr>
        <w:t>状况</w:t>
      </w:r>
      <w:r>
        <w:rPr>
          <w:rFonts w:ascii="宋体" w:hAnsi="宋体" w:eastAsia="宋体"/>
          <w:color w:val="000000"/>
        </w:rPr>
        <w:t>评价</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w:t>
      </w:r>
      <w:r>
        <w:rPr>
          <w:rFonts w:hint="eastAsia" w:ascii="宋体" w:hAnsi="宋体" w:eastAsia="宋体"/>
          <w:color w:val="000000"/>
          <w:lang w:val="en-US" w:eastAsia="zh-CN"/>
        </w:rPr>
        <w:t>遇到网络个</w:t>
      </w:r>
      <w:r>
        <w:rPr>
          <w:rFonts w:ascii="宋体" w:hAnsi="宋体" w:eastAsia="宋体"/>
          <w:color w:val="000000"/>
        </w:rPr>
        <w:t>人信息泄露</w:t>
      </w:r>
      <w:r>
        <w:rPr>
          <w:rFonts w:hint="eastAsia" w:ascii="宋体" w:hAnsi="宋体" w:eastAsia="宋体"/>
          <w:color w:val="000000"/>
          <w:lang w:val="en-US" w:eastAsia="zh-CN"/>
        </w:rPr>
        <w:t>状况</w:t>
      </w:r>
      <w:r>
        <w:rPr>
          <w:rFonts w:ascii="宋体" w:hAnsi="宋体" w:eastAsia="宋体"/>
          <w:color w:val="000000"/>
        </w:rPr>
        <w:t>评价：认为比较多以上的占</w:t>
      </w:r>
      <w:r>
        <w:rPr>
          <w:rFonts w:ascii="Calibri" w:hAnsi="Calibri" w:eastAsia="Calibri"/>
          <w:color w:val="000000"/>
        </w:rPr>
        <w:t>50%</w:t>
      </w:r>
      <w:r>
        <w:rPr>
          <w:rFonts w:ascii="宋体" w:hAnsi="宋体" w:eastAsia="宋体"/>
          <w:color w:val="000000"/>
        </w:rPr>
        <w:t>，其中</w:t>
      </w:r>
      <w:r>
        <w:rPr>
          <w:rFonts w:ascii="Calibri" w:hAnsi="Calibri" w:eastAsia="Calibri"/>
          <w:color w:val="000000"/>
        </w:rPr>
        <w:t>10%</w:t>
      </w:r>
      <w:r>
        <w:rPr>
          <w:rFonts w:ascii="宋体" w:hAnsi="宋体" w:eastAsia="宋体"/>
          <w:color w:val="000000"/>
        </w:rPr>
        <w:t>公众网民认为非常多，</w:t>
      </w:r>
      <w:r>
        <w:rPr>
          <w:rFonts w:ascii="Calibri" w:hAnsi="Calibri" w:eastAsia="Calibri"/>
          <w:color w:val="000000"/>
        </w:rPr>
        <w:t>40%</w:t>
      </w:r>
      <w:r>
        <w:rPr>
          <w:rFonts w:ascii="宋体" w:hAnsi="宋体" w:eastAsia="宋体"/>
          <w:color w:val="000000"/>
        </w:rPr>
        <w:t>认为比较多。</w:t>
      </w:r>
      <w:r>
        <w:rPr>
          <w:rFonts w:ascii="Calibri" w:hAnsi="Calibri" w:eastAsia="Calibri"/>
          <w:color w:val="000000"/>
          <w:sz w:val="26"/>
          <w:szCs w:val="26"/>
        </w:rPr>
        <w:t>45</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35%</w:t>
      </w:r>
      <w:r>
        <w:rPr>
          <w:rFonts w:ascii="宋体" w:hAnsi="宋体" w:eastAsia="宋体"/>
          <w:color w:val="000000"/>
        </w:rPr>
        <w:t>认为有一些，</w:t>
      </w:r>
      <w:r>
        <w:rPr>
          <w:rFonts w:ascii="Calibri" w:hAnsi="Calibri" w:eastAsia="Calibri"/>
          <w:color w:val="000000"/>
        </w:rPr>
        <w:t>10%</w:t>
      </w:r>
      <w:r>
        <w:rPr>
          <w:rFonts w:ascii="宋体" w:hAnsi="宋体" w:eastAsia="宋体"/>
          <w:color w:val="000000"/>
        </w:rPr>
        <w:t>认为很少。</w:t>
      </w:r>
      <w:r>
        <w:rPr>
          <w:rFonts w:ascii="Calibri" w:hAnsi="Calibri" w:eastAsia="Calibri"/>
          <w:color w:val="000000"/>
        </w:rPr>
        <w:t>5%</w:t>
      </w:r>
      <w:r>
        <w:rPr>
          <w:rFonts w:ascii="宋体" w:hAnsi="宋体" w:eastAsia="宋体"/>
          <w:color w:val="000000"/>
        </w:rPr>
        <w:t>公众网民没有遇到过。</w:t>
      </w:r>
      <w:r>
        <w:rPr>
          <w:rFonts w:ascii="Calibri" w:hAnsi="Calibri" w:eastAsia="Calibri"/>
          <w:b/>
          <w:bCs/>
          <w:color w:val="000000"/>
        </w:rPr>
        <w:t>与全省数据相比，表示非常多比例要低5.35个百分点，表示比较多比例要高7.63个百分点。相较于全省数据，比较多的占比高了13.19个百分点。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9525"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69"/>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06" w:name="_Toc1218"/>
      <w:r>
        <w:rPr>
          <w:rFonts w:ascii="宋体" w:hAnsi="宋体" w:eastAsia="宋体"/>
          <w:color w:val="000000"/>
        </w:rPr>
        <w:t>：</w:t>
      </w:r>
      <w:r>
        <w:rPr>
          <w:rFonts w:hint="eastAsia" w:ascii="宋体" w:hAnsi="宋体" w:eastAsia="宋体"/>
          <w:color w:val="000000"/>
          <w:lang w:val="en-US" w:eastAsia="zh-CN"/>
        </w:rPr>
        <w:t>网络</w:t>
      </w:r>
      <w:r>
        <w:rPr>
          <w:rFonts w:ascii="宋体" w:hAnsi="宋体" w:eastAsia="宋体"/>
          <w:color w:val="000000"/>
        </w:rPr>
        <w:t>个人信息泄露</w:t>
      </w:r>
      <w:r>
        <w:rPr>
          <w:rFonts w:hint="eastAsia" w:ascii="宋体" w:hAnsi="宋体" w:eastAsia="宋体"/>
          <w:color w:val="000000"/>
          <w:lang w:val="en-US" w:eastAsia="zh-CN"/>
        </w:rPr>
        <w:t>状况</w:t>
      </w:r>
      <w:r>
        <w:rPr>
          <w:rFonts w:ascii="宋体" w:hAnsi="宋体" w:eastAsia="宋体"/>
          <w:color w:val="000000"/>
        </w:rPr>
        <w:t>评价</w:t>
      </w:r>
      <w:bookmarkEnd w:id="10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57.89%</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57.89%</w:t>
      </w:r>
      <w:r>
        <w:rPr>
          <w:rFonts w:ascii="宋体" w:hAnsi="宋体" w:eastAsia="宋体"/>
          <w:color w:val="000000"/>
        </w:rPr>
        <w:t>），第三位是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57.89%</w:t>
      </w:r>
      <w:r>
        <w:rPr>
          <w:rFonts w:ascii="宋体" w:hAnsi="宋体" w:eastAsia="宋体"/>
          <w:color w:val="000000"/>
        </w:rPr>
        <w:t>），第四位是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42.11%</w:t>
      </w:r>
      <w:r>
        <w:rPr>
          <w:rFonts w:ascii="宋体" w:hAnsi="宋体" w:eastAsia="宋体"/>
          <w:color w:val="000000"/>
        </w:rPr>
        <w:t>），第五位是</w:t>
      </w:r>
      <w:r>
        <w:rPr>
          <w:rFonts w:ascii="Calibri" w:hAnsi="Calibri" w:eastAsia="Calibri"/>
          <w:color w:val="000000"/>
        </w:rPr>
        <w:t>健康医疗(网上教育、运动、医疗等)</w:t>
      </w:r>
      <w:r>
        <w:rPr>
          <w:rFonts w:ascii="宋体" w:hAnsi="宋体" w:eastAsia="宋体"/>
          <w:color w:val="000000"/>
        </w:rPr>
        <w:t>（选择率</w:t>
      </w:r>
      <w:r>
        <w:rPr>
          <w:rFonts w:ascii="Calibri" w:hAnsi="Calibri" w:eastAsia="Calibri"/>
          <w:color w:val="000000"/>
        </w:rPr>
        <w:t>26.32%</w:t>
      </w:r>
      <w:r>
        <w:rPr>
          <w:rFonts w:ascii="宋体" w:hAnsi="宋体" w:eastAsia="宋体"/>
          <w:color w:val="000000"/>
        </w:rPr>
        <w:t>）</w:t>
      </w:r>
      <w:r>
        <w:rPr>
          <w:rFonts w:hint="eastAsia" w:ascii="宋体" w:hAnsi="宋体" w:eastAsia="宋体"/>
          <w:color w:val="000000"/>
        </w:rPr>
        <w:t>。</w:t>
      </w:r>
      <w:r>
        <w:rPr>
          <w:rFonts w:ascii="Calibri" w:hAnsi="Calibri" w:eastAsia="Calibri"/>
          <w:b/>
          <w:bCs/>
          <w:color w:val="000000"/>
        </w:rPr>
        <w:t>与全省数据相比，表示网络媒体(新闻资讯、网上阅读、视频直播等)比例要低17.7个百分点，表示社交应用(即时通讯、短视频等)比例要高2.06个百分点。与全国数据相比，表示网络媒体(新闻资讯、网上阅读、视频直播等)比例要低17.74个百分点，表示社交应用(即时通讯、短视频等)比例要高1.01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07" w:name="_Toc12864"/>
      <w:r>
        <w:rPr>
          <w:rFonts w:ascii="宋体" w:hAnsi="宋体" w:eastAsia="宋体"/>
          <w:color w:val="000000"/>
        </w:rPr>
        <w:t>：个人信息保护做得不好的应用领域</w:t>
      </w:r>
      <w:bookmarkEnd w:id="107"/>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个人信息保护专题第3题： 您认为下列哪类应用的个人信息保护做得不太好？（多选））</w:t>
      </w:r>
      <w:r>
        <w:rPr>
          <w:sz w:val="24"/>
        </w:rPr>
        <w:t>（本题目答题19人）</w:t>
      </w:r>
    </w:p>
    <w:p>
      <w:pPr>
        <w:ind w:firstLineChars="0"/>
        <w:rPr>
          <w:rFonts w:ascii="微软雅黑" w:hAnsi="微软雅黑" w:eastAsia="微软雅黑"/>
          <w:color w:val="333333"/>
          <w:sz w:val="22"/>
          <w:szCs w:val="22"/>
        </w:rPr>
      </w:pPr>
    </w:p>
    <w:p>
      <w:pPr>
        <w:rPr>
          <w:rFonts w:hint="eastAsia" w:ascii="微软雅黑" w:hAnsi="微软雅黑" w:eastAsia="宋体"/>
          <w:color w:val="333333"/>
          <w:sz w:val="22"/>
          <w:szCs w:val="22"/>
          <w:lang w:val="en-US" w:eastAsia="zh-CN"/>
        </w:rPr>
      </w:pPr>
      <w:r>
        <w:rPr>
          <w:rFonts w:ascii="宋体" w:hAnsi="宋体" w:eastAsia="宋体"/>
          <w:color w:val="000000"/>
        </w:rPr>
        <w:t>（4）个人信息泄露的</w:t>
      </w:r>
      <w:r>
        <w:rPr>
          <w:rFonts w:hint="eastAsia" w:ascii="宋体" w:hAnsi="宋体" w:eastAsia="宋体"/>
          <w:color w:val="000000"/>
          <w:lang w:val="en-US" w:eastAsia="zh-CN"/>
        </w:rPr>
        <w:t>环节</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公众网民认为个人信息泄露的</w:t>
      </w:r>
      <w:r>
        <w:rPr>
          <w:rFonts w:hint="eastAsia" w:ascii="宋体" w:hAnsi="宋体" w:eastAsia="宋体"/>
          <w:color w:val="000000"/>
          <w:lang w:val="en-US" w:eastAsia="zh-CN"/>
        </w:rPr>
        <w:t>主要环节</w:t>
      </w:r>
      <w:r>
        <w:rPr>
          <w:rFonts w:ascii="宋体" w:hAnsi="宋体" w:eastAsia="宋体"/>
          <w:color w:val="000000"/>
        </w:rPr>
        <w:t>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84.21%</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57.89%</w:t>
      </w:r>
      <w:r>
        <w:rPr>
          <w:rFonts w:ascii="宋体" w:hAnsi="宋体" w:eastAsia="宋体"/>
          <w:color w:val="000000"/>
        </w:rPr>
        <w:t>），第三位是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36.84%</w:t>
      </w:r>
      <w:r>
        <w:rPr>
          <w:rFonts w:ascii="宋体" w:hAnsi="宋体" w:eastAsia="宋体"/>
          <w:color w:val="000000"/>
        </w:rPr>
        <w:t>），第四位是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31.58%）</w:t>
      </w:r>
      <w:r>
        <w:rPr>
          <w:rFonts w:ascii="宋体" w:hAnsi="宋体" w:eastAsia="宋体"/>
          <w:color w:val="000000"/>
        </w:rPr>
        <w:t>，第五位是</w:t>
      </w:r>
      <w:r>
        <w:rPr>
          <w:rFonts w:ascii="Calibri" w:hAnsi="Calibri" w:eastAsia="Calibri"/>
          <w:color w:val="000000"/>
        </w:rPr>
        <w:t>包含个人信息的单据、票据随意丢弃</w:t>
      </w:r>
      <w:r>
        <w:rPr>
          <w:rFonts w:ascii="宋体" w:hAnsi="宋体" w:eastAsia="宋体"/>
          <w:color w:val="000000"/>
        </w:rPr>
        <w:t>（选择率</w:t>
      </w:r>
      <w:r>
        <w:rPr>
          <w:rFonts w:ascii="Calibri" w:hAnsi="Calibri" w:eastAsia="Calibri"/>
          <w:color w:val="000000"/>
        </w:rPr>
        <w:t>31.58%</w:t>
      </w:r>
      <w:r>
        <w:rPr>
          <w:rFonts w:ascii="宋体" w:hAnsi="宋体" w:eastAsia="宋体"/>
          <w:color w:val="000000"/>
        </w:rPr>
        <w:t>）。</w:t>
      </w:r>
      <w:r>
        <w:rPr>
          <w:rFonts w:ascii="Calibri" w:hAnsi="Calibri" w:eastAsia="Calibri"/>
          <w:b/>
          <w:bCs/>
          <w:color w:val="000000"/>
        </w:rPr>
        <w:t>与全省数据相比，表示点击网上不明二维码、链接比例要低1.89个百分点，表示注册APP账户，App要求获取相机、位置等隐私权限比例要高6.59个百分点。与全国数据相比，表示点击网上不明二维码、链接比例要低7.79个百分点，表示注册APP账户，App要求获取相机、位置等隐私权限比例要高10.72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1"/>
                    <a:stretch>
                      <a:fillRect/>
                    </a:stretch>
                  </pic:blipFill>
                  <pic:spPr>
                    <a:xfrm>
                      <a:off x="0" y="0"/>
                      <a:ext cx="5095875" cy="6191250"/>
                    </a:xfrm>
                    <a:prstGeom prst="rect">
                      <a:avLst/>
                    </a:prstGeom>
                  </pic:spPr>
                </pic:pic>
              </a:graphicData>
            </a:graphic>
          </wp:inline>
        </w:drawing>
      </w:r>
    </w:p>
    <w:p>
      <w:pPr>
        <w:jc w:val="center"/>
        <w:rPr>
          <w:rFonts w:hint="eastAsia" w:ascii="微软雅黑" w:hAnsi="微软雅黑" w:eastAsia="宋体"/>
          <w:color w:val="333333"/>
          <w:sz w:val="22"/>
          <w:szCs w:val="22"/>
          <w:lang w:eastAsia="zh-CN"/>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08" w:name="_Toc11209"/>
      <w:r>
        <w:rPr>
          <w:rFonts w:ascii="宋体" w:hAnsi="宋体" w:eastAsia="宋体"/>
          <w:color w:val="000000"/>
        </w:rPr>
        <w:t>：个人信息泄露的</w:t>
      </w:r>
      <w:r>
        <w:rPr>
          <w:rFonts w:hint="eastAsia" w:ascii="宋体" w:hAnsi="宋体" w:eastAsia="宋体"/>
          <w:color w:val="000000"/>
          <w:lang w:val="en-US" w:eastAsia="zh-CN"/>
        </w:rPr>
        <w:t>环节</w:t>
      </w:r>
      <w:bookmarkEnd w:id="108"/>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个人信息保护专题第4题：您觉得您的个人信息有可能是从下列哪个环节泄露的？（多选））</w:t>
      </w:r>
      <w:r>
        <w:rPr>
          <w:sz w:val="24"/>
        </w:rPr>
        <w:t>（本题目答题19人）</w:t>
      </w:r>
    </w:p>
    <w:p>
      <w:pPr>
        <w:ind w:firstLine="0" w:firstLineChars="0"/>
        <w:jc w:val="left"/>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（5）</w:t>
      </w:r>
      <w:r>
        <w:rPr>
          <w:rFonts w:ascii="Calibri" w:hAnsi="Calibri" w:eastAsia="Calibri"/>
          <w:color w:val="000000"/>
        </w:rPr>
        <w:t>APP</w:t>
      </w:r>
      <w:r>
        <w:rPr>
          <w:rFonts w:ascii="宋体" w:hAnsi="宋体" w:eastAsia="宋体"/>
          <w:color w:val="000000"/>
        </w:rPr>
        <w:t>收集</w:t>
      </w:r>
      <w:r>
        <w:rPr>
          <w:rFonts w:hint="eastAsia" w:ascii="宋体" w:hAnsi="宋体" w:eastAsia="宋体"/>
          <w:color w:val="000000"/>
          <w:lang w:val="en-US" w:eastAsia="zh-CN"/>
        </w:rPr>
        <w:t>个人</w:t>
      </w:r>
      <w:r>
        <w:rPr>
          <w:rFonts w:ascii="宋体" w:hAnsi="宋体" w:eastAsia="宋体"/>
          <w:color w:val="000000"/>
        </w:rPr>
        <w:t>信息的情况</w:t>
      </w:r>
    </w:p>
    <w:p>
      <w:pPr>
        <w:rPr>
          <w:rFonts w:ascii="Calibri" w:hAnsi="Calibri" w:eastAsia="Calibri"/>
          <w:b/>
          <w:bCs/>
          <w:color w:val="000000"/>
        </w:rPr>
      </w:pPr>
      <w:r>
        <w:rPr>
          <w:rFonts w:hint="eastAsia" w:ascii="宋体" w:hAnsi="宋体" w:eastAsia="宋体"/>
          <w:color w:val="000000"/>
          <w:lang w:val="en-US" w:eastAsia="zh-CN"/>
        </w:rPr>
        <w:t>参与调查的</w:t>
      </w: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w:t>
      </w:r>
      <w:r>
        <w:rPr>
          <w:rFonts w:hint="eastAsia" w:ascii="宋体" w:hAnsi="宋体" w:eastAsia="宋体"/>
          <w:color w:val="000000"/>
          <w:lang w:val="en-US" w:eastAsia="zh-CN"/>
        </w:rPr>
        <w:t>个人</w:t>
      </w:r>
      <w:r>
        <w:rPr>
          <w:rFonts w:ascii="宋体" w:hAnsi="宋体" w:eastAsia="宋体"/>
          <w:color w:val="000000"/>
        </w:rPr>
        <w:t>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84.21%</w:t>
      </w:r>
      <w:r>
        <w:rPr>
          <w:rFonts w:ascii="宋体" w:hAnsi="宋体" w:eastAsia="宋体"/>
          <w:color w:val="000000"/>
        </w:rPr>
        <w:t>），其次</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68.42%</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57.89%</w:t>
      </w:r>
      <w:r>
        <w:rPr>
          <w:rFonts w:ascii="宋体" w:hAnsi="宋体" w:eastAsia="宋体"/>
          <w:color w:val="000000"/>
        </w:rPr>
        <w:t>）、</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47.37%</w:t>
      </w:r>
      <w:r>
        <w:rPr>
          <w:rFonts w:ascii="宋体" w:hAnsi="宋体" w:eastAsia="宋体"/>
          <w:color w:val="000000"/>
        </w:rPr>
        <w:t>），而</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47.37%</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47.37%</w:t>
      </w:r>
      <w:r>
        <w:rPr>
          <w:rFonts w:ascii="宋体" w:hAnsi="宋体" w:eastAsia="宋体"/>
          <w:color w:val="000000"/>
        </w:rPr>
        <w:t>）也有较多公众网民遇到过。</w:t>
      </w:r>
      <w:r>
        <w:rPr>
          <w:rFonts w:ascii="Calibri" w:hAnsi="Calibri" w:eastAsia="Calibri"/>
          <w:b/>
          <w:bCs/>
          <w:color w:val="000000"/>
        </w:rPr>
        <w:t>与全省数据相比，表示默认捆绑功能并一揽子同意比例要低5.71个百分点，表示超出收集与功能无关个人信息比例要高8.76个百分点。与全国数据相比，表示其他比例要低8.59个百分点，表示超出收集与功能无关个人信息比例要高11.95个百分点。</w:t>
      </w:r>
    </w:p>
    <w:p>
      <w:pPr>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2"/>
                    <a:stretch>
                      <a:fillRect/>
                    </a:stretch>
                  </pic:blipFill>
                  <pic:spPr>
                    <a:xfrm>
                      <a:off x="0" y="0"/>
                      <a:ext cx="5095875" cy="45148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09" w:name="_Toc17683"/>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09"/>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个人信息保护专题第5题：关于APP收集信息，您遇到过下列哪些问题？（多选））</w:t>
      </w:r>
      <w:r>
        <w:rPr>
          <w:sz w:val="24"/>
        </w:rPr>
        <w:t>（本题目答题19人）</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68.42%</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68.42%</w:t>
      </w:r>
      <w:r>
        <w:rPr>
          <w:rFonts w:ascii="宋体" w:hAnsi="宋体" w:eastAsia="宋体"/>
          <w:color w:val="000000"/>
        </w:rPr>
        <w:t>），第三位是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47.37%</w:t>
      </w:r>
      <w:r>
        <w:rPr>
          <w:rFonts w:ascii="宋体" w:hAnsi="宋体" w:eastAsia="宋体"/>
          <w:color w:val="000000"/>
        </w:rPr>
        <w:t>），第四位是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47.37%</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42.11%</w:t>
      </w:r>
      <w:r>
        <w:rPr>
          <w:rFonts w:ascii="宋体" w:hAnsi="宋体" w:eastAsia="宋体"/>
          <w:color w:val="000000"/>
        </w:rPr>
        <w:t>）</w:t>
      </w:r>
      <w:r>
        <w:rPr>
          <w:rFonts w:hint="eastAsia" w:ascii="宋体" w:hAnsi="宋体" w:eastAsia="宋体"/>
          <w:color w:val="000000"/>
        </w:rPr>
        <w:t>。</w:t>
      </w:r>
      <w:r>
        <w:rPr>
          <w:rFonts w:ascii="Calibri" w:hAnsi="Calibri" w:eastAsia="Calibri"/>
          <w:b/>
          <w:bCs/>
          <w:color w:val="000000"/>
        </w:rPr>
        <w:t>与全省数据相比，表示接到各类中介的推销电话比例要低11.12个百分点，表示大数据杀熟比例要高1.23个百分点。与全国数据相比，表示接到各类中介的推销电话比例要低7.03个百分点，表示大数据杀熟比例要高4.93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3"/>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0" w:name="_Toc7784"/>
      <w:r>
        <w:rPr>
          <w:rFonts w:ascii="宋体" w:hAnsi="宋体" w:eastAsia="宋体"/>
          <w:color w:val="000000"/>
        </w:rPr>
        <w:t>：个人信息被泄露或被滥用的情况</w:t>
      </w:r>
      <w:bookmarkEnd w:id="110"/>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个人信息保护专题第6题：您遇到过哪些怀疑或确认个人信息被泄露或被滥用的情形？（多选））</w:t>
      </w:r>
      <w:r>
        <w:rPr>
          <w:sz w:val="24"/>
        </w:rPr>
        <w:t>（本题目答题19人）</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公众网民察觉或遇到个人信息泄露时选择最多</w:t>
      </w:r>
      <w:r>
        <w:rPr>
          <w:rFonts w:hint="eastAsia" w:ascii="宋体" w:hAnsi="宋体" w:eastAsia="宋体"/>
          <w:color w:val="000000"/>
          <w:lang w:val="en-US" w:eastAsia="zh-CN"/>
        </w:rPr>
        <w:t>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63.16%</w:t>
      </w:r>
      <w:r>
        <w:rPr>
          <w:rFonts w:ascii="宋体" w:hAnsi="宋体" w:eastAsia="宋体"/>
          <w:color w:val="000000"/>
        </w:rPr>
        <w:t>）；其次是</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36.84%</w:t>
      </w:r>
      <w:r>
        <w:rPr>
          <w:rFonts w:ascii="宋体" w:hAnsi="宋体" w:eastAsia="宋体"/>
          <w:color w:val="000000"/>
        </w:rPr>
        <w:t>）</w:t>
      </w:r>
      <w:r>
        <w:rPr>
          <w:rFonts w:hint="eastAsia" w:ascii="宋体" w:hAnsi="宋体" w:eastAsia="宋体"/>
          <w:color w:val="000000"/>
          <w:lang w:eastAsia="zh-CN"/>
        </w:rPr>
        <w:t>，</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31.58%</w:t>
      </w:r>
      <w:r>
        <w:rPr>
          <w:rFonts w:ascii="宋体" w:hAnsi="宋体" w:eastAsia="宋体"/>
          <w:color w:val="000000"/>
        </w:rPr>
        <w:t>）</w:t>
      </w:r>
      <w:r>
        <w:rPr>
          <w:rFonts w:hint="eastAsia" w:ascii="宋体" w:hAnsi="宋体" w:eastAsia="宋体"/>
          <w:color w:val="000000"/>
          <w:lang w:eastAsia="zh-CN"/>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15.79%</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有</w:t>
      </w:r>
      <w:r>
        <w:rPr>
          <w:rFonts w:ascii="Calibri" w:hAnsi="Calibri" w:eastAsia="Calibri"/>
          <w:color w:val="000000"/>
        </w:rPr>
        <w:t>10.53%</w:t>
      </w:r>
      <w:r>
        <w:rPr>
          <w:rFonts w:hint="eastAsia" w:ascii="Calibri" w:hAnsi="Calibri" w:eastAsia="宋体"/>
          <w:color w:val="000000"/>
          <w:lang w:val="en-US" w:eastAsia="zh-CN"/>
        </w:rPr>
        <w:t>的公众网民</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r>
        <w:rPr>
          <w:rFonts w:ascii="Calibri" w:hAnsi="Calibri" w:eastAsia="Calibri"/>
          <w:b/>
          <w:bCs/>
          <w:color w:val="000000"/>
        </w:rPr>
        <w:t>与全省数据相比，表示提醒身边的亲朋好友防止被骗比例要低22.3个百分点，表示报警保护自身权益比例要高12.1个百分点。与全国数据相比，表示提醒身边的亲朋好友防止被骗比例要低25.07个百分点，表示报警保护自身权益比例要高2.3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4"/>
                    <a:stretch>
                      <a:fillRect/>
                    </a:stretch>
                  </pic:blipFill>
                  <pic:spPr>
                    <a:xfrm>
                      <a:off x="0" y="0"/>
                      <a:ext cx="5095875" cy="45148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11" w:name="_Toc8288"/>
      <w:r>
        <w:rPr>
          <w:rFonts w:ascii="宋体" w:hAnsi="宋体" w:eastAsia="宋体"/>
          <w:color w:val="000000"/>
        </w:rPr>
        <w:t>：个人信息泄露的应对</w:t>
      </w:r>
      <w:bookmarkEnd w:id="111"/>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个人信息保护专题第7题：发现自己的个人信息出现泄露的情况，您会怎么解决？（多选））</w:t>
      </w:r>
      <w:r>
        <w:rPr>
          <w:sz w:val="24"/>
        </w:rPr>
        <w:t>（本题目答题19人）</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）线上支付</w:t>
      </w:r>
      <w:r>
        <w:rPr>
          <w:rFonts w:hint="eastAsia" w:ascii="宋体" w:hAnsi="宋体" w:eastAsia="宋体"/>
          <w:color w:val="000000"/>
          <w:lang w:val="en-US" w:eastAsia="zh-CN"/>
        </w:rPr>
        <w:t>的</w:t>
      </w:r>
      <w:r>
        <w:rPr>
          <w:rFonts w:ascii="宋体" w:hAnsi="宋体" w:eastAsia="宋体"/>
          <w:color w:val="000000"/>
        </w:rPr>
        <w:t>认证方式</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84.21%</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57.89%</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短信认证</w:t>
      </w:r>
      <w:r>
        <w:rPr>
          <w:rFonts w:ascii="宋体" w:hAnsi="宋体" w:eastAsia="宋体"/>
          <w:color w:val="000000"/>
        </w:rPr>
        <w:t>（选择率</w:t>
      </w:r>
      <w:r>
        <w:rPr>
          <w:rFonts w:ascii="Calibri" w:hAnsi="Calibri" w:eastAsia="Calibri"/>
          <w:color w:val="000000"/>
        </w:rPr>
        <w:t>36.84%</w:t>
      </w:r>
      <w:r>
        <w:rPr>
          <w:rFonts w:ascii="宋体" w:hAnsi="宋体" w:eastAsia="宋体"/>
          <w:color w:val="000000"/>
        </w:rPr>
        <w:t>），第四位是</w:t>
      </w:r>
      <w:r>
        <w:rPr>
          <w:rFonts w:ascii="Calibri" w:hAnsi="Calibri" w:eastAsia="Calibri"/>
          <w:color w:val="000000"/>
        </w:rPr>
        <w:t>刷脸</w:t>
      </w:r>
      <w:r>
        <w:rPr>
          <w:rFonts w:ascii="宋体" w:hAnsi="宋体" w:eastAsia="宋体"/>
          <w:color w:val="000000"/>
        </w:rPr>
        <w:t>（选择率为</w:t>
      </w:r>
      <w:r>
        <w:rPr>
          <w:rFonts w:ascii="Calibri" w:hAnsi="Calibri" w:eastAsia="Calibri"/>
          <w:color w:val="000000"/>
        </w:rPr>
        <w:t>31.58%</w:t>
      </w:r>
      <w:r>
        <w:rPr>
          <w:rFonts w:ascii="宋体" w:hAnsi="宋体" w:eastAsia="宋体"/>
          <w:color w:val="000000"/>
        </w:rPr>
        <w:t>），数据显示</w:t>
      </w:r>
      <w:r>
        <w:rPr>
          <w:rFonts w:ascii="Calibri" w:hAnsi="Calibri" w:eastAsia="Calibri"/>
          <w:color w:val="000000"/>
        </w:rPr>
        <w:t>密码</w:t>
      </w:r>
      <w:r>
        <w:rPr>
          <w:rFonts w:ascii="宋体" w:hAnsi="宋体" w:eastAsia="宋体"/>
          <w:color w:val="000000"/>
        </w:rPr>
        <w:t>保护是最常用的方式。</w:t>
      </w:r>
      <w:r>
        <w:rPr>
          <w:rFonts w:ascii="Calibri" w:hAnsi="Calibri" w:eastAsia="Calibri"/>
          <w:b/>
          <w:bCs/>
          <w:color w:val="000000"/>
        </w:rPr>
        <w:t>与全省数据相比，表示刷脸比例要低3.43个百分点，表示指纹比例要高11.98个百分点。与全国数据相比，表示刷脸比例要低8.65个百分点，表示指纹比例要高8.58个百分点。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75"/>
                    <a:stretch>
                      <a:fillRect/>
                    </a:stretch>
                  </pic:blipFill>
                  <pic:spPr>
                    <a:xfrm>
                      <a:off x="0" y="0"/>
                      <a:ext cx="5095875" cy="451485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12" w:name="_Toc3706"/>
      <w:r>
        <w:rPr>
          <w:rFonts w:ascii="宋体" w:hAnsi="宋体" w:eastAsia="宋体"/>
          <w:color w:val="000000"/>
        </w:rPr>
        <w:t>：线上支付的认证方式</w:t>
      </w:r>
      <w:bookmarkEnd w:id="112"/>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个人信息保护专题第8题：在线上支付时，您通常采取什么身份认证方式？（多选））</w:t>
      </w:r>
      <w:r>
        <w:rPr>
          <w:sz w:val="24"/>
        </w:rPr>
        <w:t>（本题目答题19人）</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57.90%</w:t>
      </w:r>
      <w:r>
        <w:rPr>
          <w:rFonts w:ascii="宋体" w:hAnsi="宋体" w:eastAsia="宋体"/>
          <w:color w:val="000000"/>
        </w:rPr>
        <w:t>，其中认为非常担心的占</w:t>
      </w:r>
      <w:r>
        <w:rPr>
          <w:rFonts w:ascii="Calibri" w:hAnsi="Calibri" w:eastAsia="Calibri"/>
          <w:color w:val="000000"/>
        </w:rPr>
        <w:t>31.58%</w:t>
      </w:r>
      <w:r>
        <w:rPr>
          <w:rFonts w:ascii="宋体" w:hAnsi="宋体" w:eastAsia="宋体"/>
          <w:color w:val="000000"/>
        </w:rPr>
        <w:t>，认为比较担心占</w:t>
      </w:r>
      <w:r>
        <w:rPr>
          <w:rFonts w:ascii="Calibri" w:hAnsi="Calibri" w:eastAsia="Calibri"/>
          <w:color w:val="000000"/>
        </w:rPr>
        <w:t>26.32%</w:t>
      </w:r>
      <w:r>
        <w:rPr>
          <w:rFonts w:ascii="宋体" w:hAnsi="宋体" w:eastAsia="宋体"/>
          <w:color w:val="000000"/>
        </w:rPr>
        <w:t>。认为一般占</w:t>
      </w:r>
      <w:r>
        <w:rPr>
          <w:rFonts w:ascii="Calibri" w:hAnsi="Calibri" w:eastAsia="Calibri"/>
          <w:color w:val="000000"/>
        </w:rPr>
        <w:t>31.58%</w:t>
      </w:r>
      <w:r>
        <w:rPr>
          <w:rFonts w:ascii="宋体" w:hAnsi="宋体" w:eastAsia="宋体"/>
          <w:color w:val="000000"/>
        </w:rPr>
        <w:t>。认为很少担心或没有担心的占</w:t>
      </w:r>
      <w:r>
        <w:rPr>
          <w:rFonts w:ascii="Calibri" w:hAnsi="Calibri" w:eastAsia="Calibri"/>
          <w:color w:val="000000"/>
        </w:rPr>
        <w:t>10.53%</w:t>
      </w:r>
      <w:r>
        <w:rPr>
          <w:rFonts w:ascii="宋体" w:hAnsi="宋体" w:eastAsia="宋体"/>
          <w:color w:val="000000"/>
        </w:rPr>
        <w:t>。</w:t>
      </w:r>
      <w:r>
        <w:rPr>
          <w:rFonts w:ascii="Calibri" w:hAnsi="Calibri" w:eastAsia="Calibri"/>
          <w:b/>
          <w:bCs/>
          <w:color w:val="000000"/>
        </w:rPr>
        <w:t>与全省数据相比，表示比较担心比例要低11.68个百分点，表示非常担心比例要高3.19个百分点。与全国数据相比，表示比较担心比例要低10.59个百分点，表示非常担心比例要高9.33个百分点。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76"/>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13" w:name="_Toc12158"/>
      <w:r>
        <w:rPr>
          <w:rFonts w:ascii="宋体" w:hAnsi="宋体" w:eastAsia="宋体"/>
          <w:color w:val="000000"/>
        </w:rPr>
        <w:t>：生物识别技术个人信息泄露风险</w:t>
      </w:r>
      <w:bookmarkEnd w:id="113"/>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个人信息保护专题第9题：当您使用生物识别技术(如人脸识别、指纹识别)进行身份认证时，是否会担心自己的信息泄露？）</w:t>
      </w:r>
      <w:r>
        <w:rPr>
          <w:sz w:val="24"/>
        </w:rPr>
        <w:t>（本题目答题19人）</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）精准广告推送情况</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公众网民对日常上网中收到精准广告推送情况：表示比较多或非常多的占</w:t>
      </w:r>
      <w:r>
        <w:rPr>
          <w:rFonts w:ascii="Calibri" w:hAnsi="Calibri" w:eastAsia="Calibri"/>
          <w:color w:val="000000"/>
        </w:rPr>
        <w:t>63.16%</w:t>
      </w:r>
      <w:r>
        <w:rPr>
          <w:rFonts w:ascii="宋体" w:hAnsi="宋体" w:eastAsia="宋体"/>
          <w:color w:val="000000"/>
        </w:rPr>
        <w:t>，其中认为非常多的占</w:t>
      </w:r>
      <w:r>
        <w:rPr>
          <w:rFonts w:ascii="Calibri" w:hAnsi="Calibri" w:eastAsia="Calibri"/>
          <w:color w:val="000000"/>
        </w:rPr>
        <w:t>47.37%</w:t>
      </w:r>
      <w:r>
        <w:rPr>
          <w:rFonts w:ascii="宋体" w:hAnsi="宋体" w:eastAsia="宋体"/>
          <w:color w:val="000000"/>
        </w:rPr>
        <w:t>，认为比较多占</w:t>
      </w:r>
      <w:r>
        <w:rPr>
          <w:rFonts w:ascii="Calibri" w:hAnsi="Calibri" w:eastAsia="Calibri"/>
          <w:color w:val="000000"/>
        </w:rPr>
        <w:t>15.79%</w:t>
      </w:r>
      <w:r>
        <w:rPr>
          <w:rFonts w:ascii="宋体" w:hAnsi="宋体" w:eastAsia="宋体"/>
          <w:color w:val="000000"/>
        </w:rPr>
        <w:t>。认为有一些占</w:t>
      </w:r>
      <w:r>
        <w:rPr>
          <w:rFonts w:ascii="Calibri" w:hAnsi="Calibri" w:eastAsia="Calibri"/>
          <w:color w:val="000000"/>
        </w:rPr>
        <w:t>26.32%</w:t>
      </w:r>
      <w:r>
        <w:rPr>
          <w:rFonts w:ascii="宋体" w:hAnsi="宋体" w:eastAsia="宋体"/>
          <w:color w:val="000000"/>
        </w:rPr>
        <w:t>。认为很少或没有的占</w:t>
      </w:r>
      <w:r>
        <w:rPr>
          <w:rFonts w:ascii="Calibri" w:hAnsi="Calibri" w:eastAsia="Calibri"/>
          <w:color w:val="000000"/>
        </w:rPr>
        <w:t>10.53%</w:t>
      </w:r>
      <w:r>
        <w:rPr>
          <w:rFonts w:ascii="宋体" w:hAnsi="宋体" w:eastAsia="宋体"/>
          <w:color w:val="000000"/>
        </w:rPr>
        <w:t>。</w:t>
      </w:r>
      <w:r>
        <w:rPr>
          <w:rFonts w:ascii="Calibri" w:hAnsi="Calibri" w:eastAsia="Calibri"/>
          <w:b/>
          <w:bCs/>
          <w:color w:val="000000"/>
        </w:rPr>
        <w:t>与全省数据相比，表示比较多比例要低13.35个百分点，表示非常多比例要高17.6个百分点。与全国数据相比，表示比较多比例要低13.88个百分点，表示非常多比例要高23.68个百分点。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77"/>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14" w:name="_Toc16831"/>
      <w:r>
        <w:rPr>
          <w:rFonts w:ascii="宋体" w:hAnsi="宋体" w:eastAsia="宋体"/>
          <w:color w:val="000000"/>
        </w:rPr>
        <w:t>：精准广告推送情况</w:t>
      </w:r>
      <w:bookmarkEnd w:id="114"/>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个人信息保护专题第10题：在日常上网的过程中您是否收到过精准广告？）</w:t>
      </w:r>
      <w:r>
        <w:rPr>
          <w:sz w:val="24"/>
        </w:rPr>
        <w:t>（本题目答题19人）</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52.63%</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21.05%</w:t>
      </w:r>
      <w:r>
        <w:rPr>
          <w:rFonts w:ascii="宋体" w:hAnsi="宋体" w:eastAsia="宋体"/>
          <w:color w:val="000000"/>
        </w:rPr>
        <w:t>，第三位是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15.79%</w:t>
      </w:r>
      <w:r>
        <w:rPr>
          <w:rFonts w:ascii="宋体" w:hAnsi="宋体" w:eastAsia="宋体"/>
          <w:color w:val="000000"/>
        </w:rPr>
        <w:t>，第四位是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5.26%</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的占</w:t>
      </w:r>
      <w:r>
        <w:rPr>
          <w:rFonts w:ascii="Calibri" w:hAnsi="Calibri" w:eastAsia="Calibri"/>
          <w:color w:val="000000"/>
        </w:rPr>
        <w:t>5.26%</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0%</w:t>
      </w:r>
      <w:r>
        <w:rPr>
          <w:rFonts w:ascii="宋体" w:hAnsi="宋体" w:eastAsia="宋体"/>
          <w:color w:val="000000"/>
        </w:rPr>
        <w:t>。网民免受骚扰选择权保护还存在较多问题。</w:t>
      </w:r>
      <w:r>
        <w:rPr>
          <w:rFonts w:ascii="Calibri" w:hAnsi="Calibri" w:eastAsia="Calibri"/>
          <w:b/>
          <w:bCs/>
          <w:color w:val="000000"/>
        </w:rPr>
        <w:t>与全省数据相比，表示全部都征得了同意比例要低1.74个百分点，表示全部没有征得同意比例要高4.26个百分点。与全国数据相比，表示全部都征得了同意比例要低3.23个百分点，表示全部没有征得同意比例要高12.91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78"/>
                    <a:stretch>
                      <a:fillRect/>
                    </a:stretch>
                  </pic:blipFill>
                  <pic:spPr>
                    <a:xfrm>
                      <a:off x="0" y="0"/>
                      <a:ext cx="5095875" cy="45148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15" w:name="_Toc25284"/>
      <w:r>
        <w:rPr>
          <w:rFonts w:ascii="宋体" w:hAnsi="宋体" w:eastAsia="宋体"/>
          <w:color w:val="000000"/>
        </w:rPr>
        <w:t>：发布精准广告事前征求同意的情况</w:t>
      </w:r>
      <w:bookmarkEnd w:id="115"/>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w:t>
      </w:r>
      <w:r>
        <w:rPr>
          <w:rFonts w:hint="eastAsia" w:ascii="宋体" w:hAnsi="宋体" w:eastAsia="宋体"/>
          <w:color w:val="000000"/>
          <w:lang w:val="en-US" w:eastAsia="zh-CN"/>
        </w:rPr>
        <w:t>10.1</w:t>
      </w:r>
      <w:r>
        <w:rPr>
          <w:rFonts w:ascii="宋体" w:hAnsi="宋体" w:eastAsia="宋体"/>
          <w:color w:val="000000"/>
        </w:rPr>
        <w:t>题： 经营者向您发布精准广告是否征得了您的同意？）</w:t>
      </w:r>
      <w:r>
        <w:rPr>
          <w:sz w:val="24"/>
        </w:rPr>
        <w:t>（本题目答题19人）</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31.58%</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5.26%</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5.26%</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15.79%</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0%</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42.11%</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与全省数据相比，表示全部都提供了比例要低2.64个百分点，表示大约一半提供了比例要高4.58个百分点。与全国数据相比，表示全部都提供了比例要低5.58个百分点，表示大约一半提供了比例要高4.74个百分点。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79"/>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16" w:name="_Toc3293"/>
      <w:r>
        <w:rPr>
          <w:rFonts w:ascii="宋体" w:hAnsi="宋体" w:eastAsia="宋体"/>
          <w:color w:val="000000"/>
        </w:rPr>
        <w:t>：精准广告提供退出机制的情况</w:t>
      </w:r>
      <w:bookmarkEnd w:id="116"/>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w:t>
      </w:r>
      <w:r>
        <w:rPr>
          <w:rFonts w:hint="eastAsia" w:ascii="宋体" w:hAnsi="宋体" w:eastAsia="宋体"/>
          <w:color w:val="000000"/>
          <w:lang w:val="en-US" w:eastAsia="zh-CN"/>
        </w:rPr>
        <w:t>10.2</w:t>
      </w:r>
      <w:r>
        <w:rPr>
          <w:rFonts w:ascii="宋体" w:hAnsi="宋体" w:eastAsia="宋体"/>
          <w:color w:val="000000"/>
        </w:rPr>
        <w:t>题：您所收到的精准广告是否提供了退出机制？）</w:t>
      </w:r>
      <w:r>
        <w:rPr>
          <w:sz w:val="24"/>
        </w:rPr>
        <w:t>（本题目答题19人）</w:t>
      </w:r>
    </w:p>
    <w:p>
      <w:pPr>
        <w:ind w:firstLine="440"/>
        <w:rPr>
          <w:rFonts w:ascii="微软雅黑" w:hAnsi="微软雅黑" w:eastAsia="微软雅黑"/>
          <w:color w:val="333333"/>
          <w:sz w:val="22"/>
          <w:szCs w:val="22"/>
        </w:rPr>
      </w:pPr>
    </w:p>
    <w:p>
      <w:pPr>
        <w:rPr>
          <w:rFonts w:hint="default" w:ascii="微软雅黑" w:hAnsi="微软雅黑" w:eastAsia="宋体"/>
          <w:color w:val="333333"/>
          <w:sz w:val="22"/>
          <w:szCs w:val="22"/>
          <w:lang w:val="en-US" w:eastAsia="zh-CN"/>
        </w:rPr>
      </w:pPr>
      <w:r>
        <w:rPr>
          <w:rFonts w:ascii="宋体" w:hAnsi="宋体" w:eastAsia="宋体"/>
          <w:color w:val="000000"/>
        </w:rPr>
        <w:t>（13）移动应用</w:t>
      </w:r>
      <w:r>
        <w:rPr>
          <w:rFonts w:ascii="Calibri" w:hAnsi="Calibri" w:eastAsia="Calibri"/>
          <w:color w:val="000000"/>
        </w:rPr>
        <w:t>APP</w:t>
      </w:r>
      <w:r>
        <w:rPr>
          <w:rFonts w:hint="eastAsia" w:ascii="宋体" w:hAnsi="宋体" w:eastAsia="宋体"/>
          <w:color w:val="000000"/>
          <w:lang w:val="en-US" w:eastAsia="zh-CN"/>
        </w:rPr>
        <w:t>私隐协议的认识</w:t>
      </w:r>
    </w:p>
    <w:p>
      <w:pPr>
        <w:rPr>
          <w:rFonts w:ascii="Calibri" w:hAnsi="Calibri" w:eastAsia="Calibri"/>
          <w:color w:val="333333"/>
          <w:sz w:val="22"/>
          <w:szCs w:val="22"/>
        </w:rPr>
      </w:pPr>
      <w:r>
        <w:rPr>
          <w:rFonts w:hint="eastAsia" w:ascii="宋体" w:hAnsi="宋体" w:eastAsia="宋体"/>
          <w:color w:val="000000"/>
          <w:lang w:val="en-US" w:eastAsia="zh-CN"/>
        </w:rPr>
        <w:t>参与调查的公众网民对</w:t>
      </w:r>
      <w:r>
        <w:rPr>
          <w:rFonts w:ascii="宋体" w:hAnsi="宋体" w:eastAsia="宋体"/>
          <w:color w:val="000000"/>
        </w:rPr>
        <w:t>移动应用</w:t>
      </w:r>
      <w:r>
        <w:rPr>
          <w:rFonts w:ascii="Calibri" w:hAnsi="Calibri" w:eastAsia="Calibri"/>
          <w:color w:val="000000"/>
        </w:rPr>
        <w:t>APP</w:t>
      </w:r>
      <w:r>
        <w:rPr>
          <w:rFonts w:hint="eastAsia" w:ascii="Calibri" w:hAnsi="Calibri" w:eastAsia="宋体"/>
          <w:color w:val="000000"/>
          <w:lang w:val="en-US" w:eastAsia="zh-CN"/>
        </w:rPr>
        <w:t>私隐协议的认知情况：</w:t>
      </w:r>
      <w:r>
        <w:rPr>
          <w:rFonts w:ascii="宋体" w:hAnsi="宋体" w:eastAsia="宋体"/>
          <w:color w:val="000000"/>
        </w:rPr>
        <w:t>选择最多的是</w:t>
      </w:r>
      <w:r>
        <w:rPr>
          <w:rFonts w:ascii="Calibri" w:hAnsi="Calibri" w:eastAsia="Calibri"/>
          <w:color w:val="000000"/>
        </w:rPr>
        <w:t>极个别会认真阅读</w:t>
      </w:r>
      <w:r>
        <w:rPr>
          <w:rFonts w:ascii="Calibri" w:hAnsi="Calibri" w:eastAsia="Calibri" w:cs="Calibri"/>
          <w:color w:val="000000"/>
        </w:rPr>
        <w:t>42.11</w:t>
      </w:r>
      <w:r>
        <w:rPr>
          <w:rFonts w:ascii="Calibri" w:hAnsi="Calibri" w:eastAsia="Calibri"/>
          <w:color w:val="000000"/>
        </w:rPr>
        <w:t>%</w:t>
      </w:r>
      <w:r>
        <w:rPr>
          <w:rFonts w:ascii="宋体" w:hAnsi="宋体" w:eastAsia="宋体"/>
          <w:color w:val="000000"/>
        </w:rPr>
        <w:t>，其次</w:t>
      </w:r>
      <w:r>
        <w:rPr>
          <w:rFonts w:ascii="Calibri" w:hAnsi="Calibri" w:eastAsia="Calibri"/>
          <w:color w:val="000000"/>
        </w:rPr>
        <w:t>31.58%</w:t>
      </w:r>
      <w:r>
        <w:rPr>
          <w:rFonts w:ascii="宋体" w:hAnsi="宋体" w:eastAsia="宋体"/>
          <w:color w:val="000000"/>
        </w:rPr>
        <w:t>公众网民表示</w:t>
      </w:r>
      <w:r>
        <w:rPr>
          <w:rFonts w:ascii="Calibri" w:hAnsi="Calibri" w:eastAsia="Calibri"/>
          <w:color w:val="000000"/>
        </w:rPr>
        <w:t>不会留意</w:t>
      </w:r>
      <w:r>
        <w:rPr>
          <w:rFonts w:ascii="宋体" w:hAnsi="宋体" w:eastAsia="宋体"/>
          <w:color w:val="000000"/>
        </w:rPr>
        <w:t>、</w:t>
      </w:r>
      <w:r>
        <w:rPr>
          <w:rFonts w:ascii="Calibri" w:hAnsi="Calibri" w:eastAsia="Calibri"/>
          <w:color w:val="000000"/>
        </w:rPr>
        <w:t>21.05%</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w:t>
      </w:r>
      <w:r>
        <w:rPr>
          <w:rFonts w:ascii="Calibri" w:hAnsi="Calibri" w:eastAsia="Calibri"/>
          <w:b/>
          <w:bCs/>
          <w:color w:val="000000"/>
        </w:rPr>
        <w:t>与全省数据相比，表示都会认真阅读比例要低7.27个百分点，表示极个别会认真阅读比例要高5.99个百分点。与全国数据相比，表示都会认真阅读比例要低14.26个百分点，表示极个别会认真阅读比例要高10.38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0"/>
                    <a:stretch>
                      <a:fillRect/>
                    </a:stretch>
                  </pic:blipFill>
                  <pic:spPr>
                    <a:xfrm>
                      <a:off x="0" y="0"/>
                      <a:ext cx="5095875" cy="45148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17" w:name="_Toc8873"/>
      <w:r>
        <w:rPr>
          <w:rFonts w:ascii="宋体" w:hAnsi="宋体" w:eastAsia="宋体"/>
          <w:color w:val="000000"/>
        </w:rPr>
        <w:t>：移动应用</w:t>
      </w:r>
      <w:r>
        <w:rPr>
          <w:rFonts w:ascii="Calibri" w:hAnsi="Calibri" w:eastAsia="Calibri"/>
          <w:color w:val="000000"/>
        </w:rPr>
        <w:t>APP</w:t>
      </w:r>
      <w:r>
        <w:rPr>
          <w:rFonts w:hint="eastAsia" w:ascii="宋体" w:hAnsi="宋体" w:eastAsia="宋体"/>
          <w:color w:val="000000"/>
          <w:lang w:val="en-US" w:eastAsia="zh-CN"/>
        </w:rPr>
        <w:t>私隐协议的认识</w:t>
      </w:r>
      <w:bookmarkEnd w:id="117"/>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w:t>
      </w:r>
      <w:r>
        <w:rPr>
          <w:rFonts w:hint="eastAsia" w:ascii="宋体" w:hAnsi="宋体" w:eastAsia="宋体"/>
          <w:color w:val="000000"/>
          <w:lang w:val="en-US" w:eastAsia="zh-CN"/>
        </w:rPr>
        <w:t>11</w:t>
      </w:r>
      <w:r>
        <w:rPr>
          <w:rFonts w:ascii="宋体" w:hAnsi="宋体" w:eastAsia="宋体"/>
          <w:color w:val="000000"/>
        </w:rPr>
        <w:t>题：您使用移动应用（APP）时是否会认真阅读安全隐私协议？）</w:t>
      </w:r>
      <w:r>
        <w:rPr>
          <w:sz w:val="24"/>
        </w:rPr>
        <w:t>（本题目答题19人）</w:t>
      </w:r>
    </w:p>
    <w:p>
      <w:pPr>
        <w:ind w:firstLineChars="0"/>
        <w:rPr>
          <w:rFonts w:ascii="等线" w:hAnsi="等线" w:eastAsia="等线"/>
          <w:color w:val="0563C1"/>
          <w:u w:val="single"/>
        </w:rPr>
      </w:pPr>
    </w:p>
    <w:p>
      <w:pPr>
        <w:rPr>
          <w:rFonts w:hint="eastAsia" w:ascii="微软雅黑" w:hAnsi="微软雅黑" w:eastAsia="宋体"/>
          <w:color w:val="333333"/>
          <w:sz w:val="22"/>
          <w:szCs w:val="22"/>
          <w:lang w:val="en-US" w:eastAsia="zh-CN"/>
        </w:rPr>
      </w:pPr>
      <w:r>
        <w:rPr>
          <w:rFonts w:ascii="宋体" w:hAnsi="宋体" w:eastAsia="宋体"/>
          <w:color w:val="000000"/>
        </w:rPr>
        <w:t>（</w:t>
      </w:r>
      <w:r>
        <w:rPr>
          <w:rFonts w:ascii="Calibri" w:hAnsi="Calibri" w:eastAsia="Calibri"/>
          <w:color w:val="000000"/>
        </w:rPr>
        <w:t>14</w:t>
      </w:r>
      <w:r>
        <w:rPr>
          <w:rFonts w:ascii="宋体" w:hAnsi="宋体" w:eastAsia="宋体"/>
          <w:color w:val="000000"/>
        </w:rPr>
        <w:t>）</w:t>
      </w:r>
      <w:r>
        <w:rPr>
          <w:rFonts w:ascii="Calibri" w:hAnsi="Calibri" w:eastAsia="Calibri"/>
          <w:color w:val="000000"/>
        </w:rPr>
        <w:t>APP</w:t>
      </w:r>
      <w:r>
        <w:rPr>
          <w:rFonts w:hint="eastAsia" w:ascii="Calibri" w:hAnsi="Calibri" w:eastAsia="宋体"/>
          <w:color w:val="000000"/>
          <w:lang w:val="en-US" w:eastAsia="zh-CN"/>
        </w:rPr>
        <w:t>运营者</w:t>
      </w:r>
      <w:r>
        <w:rPr>
          <w:rFonts w:ascii="宋体" w:hAnsi="宋体" w:eastAsia="宋体"/>
          <w:color w:val="000000"/>
        </w:rPr>
        <w:t>在个人信息保护方面的</w:t>
      </w:r>
      <w:r>
        <w:rPr>
          <w:rFonts w:hint="eastAsia" w:ascii="宋体" w:hAnsi="宋体" w:eastAsia="宋体"/>
          <w:color w:val="000000"/>
          <w:lang w:val="en-US" w:eastAsia="zh-CN"/>
        </w:rPr>
        <w:t>表现</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公众网民对</w:t>
      </w:r>
      <w:r>
        <w:rPr>
          <w:rFonts w:ascii="Calibri" w:hAnsi="Calibri" w:eastAsia="Calibri"/>
          <w:color w:val="000000"/>
        </w:rPr>
        <w:t>APP</w:t>
      </w:r>
      <w:r>
        <w:rPr>
          <w:rFonts w:hint="eastAsia" w:ascii="Calibri" w:hAnsi="Calibri" w:eastAsia="宋体"/>
          <w:color w:val="000000"/>
          <w:lang w:val="en-US" w:eastAsia="zh-CN"/>
        </w:rPr>
        <w:t>运营者</w:t>
      </w:r>
      <w:r>
        <w:rPr>
          <w:rFonts w:ascii="宋体" w:hAnsi="宋体" w:eastAsia="宋体"/>
          <w:color w:val="000000"/>
        </w:rPr>
        <w:t>在个人信息保护方面</w:t>
      </w:r>
      <w:r>
        <w:rPr>
          <w:rFonts w:hint="eastAsia" w:ascii="宋体" w:hAnsi="宋体" w:eastAsia="宋体"/>
          <w:color w:val="000000"/>
          <w:lang w:val="en-US" w:eastAsia="zh-CN"/>
        </w:rPr>
        <w:t>表现的</w:t>
      </w:r>
      <w:r>
        <w:rPr>
          <w:rFonts w:ascii="宋体" w:hAnsi="宋体" w:eastAsia="宋体"/>
          <w:color w:val="000000"/>
        </w:rPr>
        <w:t>评价：表示有所改善或明显改善的占</w:t>
      </w:r>
      <w:r>
        <w:rPr>
          <w:rFonts w:ascii="Calibri" w:hAnsi="Calibri" w:eastAsia="Calibri"/>
          <w:color w:val="000000"/>
        </w:rPr>
        <w:t>31.58%</w:t>
      </w:r>
      <w:r>
        <w:rPr>
          <w:rFonts w:ascii="宋体" w:hAnsi="宋体" w:eastAsia="宋体"/>
          <w:color w:val="000000"/>
        </w:rPr>
        <w:t>，其中认为明显改善的占</w:t>
      </w:r>
      <w:r>
        <w:rPr>
          <w:rFonts w:ascii="Calibri" w:hAnsi="Calibri" w:eastAsia="Calibri"/>
          <w:color w:val="000000"/>
        </w:rPr>
        <w:t>0%</w:t>
      </w:r>
      <w:r>
        <w:rPr>
          <w:rFonts w:ascii="宋体" w:hAnsi="宋体" w:eastAsia="宋体"/>
          <w:color w:val="000000"/>
        </w:rPr>
        <w:t>，认为有所改善占</w:t>
      </w:r>
      <w:r>
        <w:rPr>
          <w:rFonts w:ascii="Calibri" w:hAnsi="Calibri" w:eastAsia="Calibri"/>
          <w:color w:val="000000"/>
        </w:rPr>
        <w:t>31.58%</w:t>
      </w:r>
      <w:r>
        <w:rPr>
          <w:rFonts w:ascii="宋体" w:hAnsi="宋体" w:eastAsia="宋体"/>
          <w:color w:val="000000"/>
        </w:rPr>
        <w:t>。认为一般占</w:t>
      </w:r>
      <w:r>
        <w:rPr>
          <w:rFonts w:ascii="Calibri" w:hAnsi="Calibri" w:eastAsia="Calibri"/>
          <w:color w:val="000000"/>
        </w:rPr>
        <w:t>52.63%</w:t>
      </w:r>
      <w:r>
        <w:rPr>
          <w:rFonts w:ascii="宋体" w:hAnsi="宋体" w:eastAsia="宋体"/>
          <w:color w:val="000000"/>
        </w:rPr>
        <w:t>。认为有所变差或明显变差的占</w:t>
      </w:r>
      <w:r>
        <w:rPr>
          <w:rFonts w:ascii="Calibri" w:hAnsi="Calibri" w:eastAsia="Calibri"/>
          <w:color w:val="000000"/>
        </w:rPr>
        <w:t>15.79%</w:t>
      </w:r>
      <w:r>
        <w:rPr>
          <w:rFonts w:ascii="宋体" w:hAnsi="宋体" w:eastAsia="宋体"/>
          <w:color w:val="000000"/>
        </w:rPr>
        <w:t>，其中认为有所变差的占</w:t>
      </w:r>
      <w:r>
        <w:rPr>
          <w:rFonts w:ascii="Calibri" w:hAnsi="Calibri" w:eastAsia="Calibri"/>
          <w:color w:val="000000"/>
        </w:rPr>
        <w:t>0%</w:t>
      </w:r>
      <w:r>
        <w:rPr>
          <w:rFonts w:ascii="宋体" w:hAnsi="宋体" w:eastAsia="宋体"/>
          <w:color w:val="000000"/>
        </w:rPr>
        <w:t>，认为明显变差的占</w:t>
      </w:r>
      <w:r>
        <w:rPr>
          <w:rFonts w:ascii="Calibri" w:hAnsi="Calibri" w:eastAsia="Calibri"/>
          <w:color w:val="000000"/>
        </w:rPr>
        <w:t>15.79%</w:t>
      </w:r>
      <w:r>
        <w:rPr>
          <w:rFonts w:ascii="宋体" w:hAnsi="宋体" w:eastAsia="宋体"/>
          <w:color w:val="000000"/>
        </w:rPr>
        <w:t>。</w:t>
      </w:r>
      <w:r>
        <w:rPr>
          <w:rFonts w:ascii="Calibri" w:hAnsi="Calibri" w:eastAsia="Calibri"/>
          <w:b/>
          <w:bCs/>
          <w:color w:val="000000"/>
        </w:rPr>
        <w:t>与全省数据相比，表示明显改善比例要低6.77个百分点，表示一般比例要高6.12个百分点。与全国数据相比，表示明显改善比例要低10.92个百分点，表示一般比例要高7.78个百分点。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1"/>
                    <a:stretch>
                      <a:fillRect/>
                    </a:stretch>
                  </pic:blipFill>
                  <pic:spPr>
                    <a:xfrm>
                      <a:off x="0" y="0"/>
                      <a:ext cx="5095875" cy="451485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18" w:name="_Toc32676"/>
      <w:r>
        <w:rPr>
          <w:rFonts w:ascii="宋体" w:hAnsi="宋体" w:eastAsia="宋体"/>
          <w:color w:val="000000"/>
        </w:rPr>
        <w:t>：</w:t>
      </w:r>
      <w:r>
        <w:rPr>
          <w:rFonts w:ascii="Calibri" w:hAnsi="Calibri" w:eastAsia="Calibri"/>
          <w:color w:val="000000"/>
        </w:rPr>
        <w:t>APP</w:t>
      </w:r>
      <w:r>
        <w:rPr>
          <w:rFonts w:hint="eastAsia" w:ascii="Calibri" w:hAnsi="Calibri" w:eastAsia="宋体"/>
          <w:color w:val="000000"/>
          <w:lang w:val="en-US" w:eastAsia="zh-CN"/>
        </w:rPr>
        <w:t>运营者</w:t>
      </w:r>
      <w:r>
        <w:rPr>
          <w:rFonts w:ascii="宋体" w:hAnsi="宋体" w:eastAsia="宋体"/>
          <w:color w:val="000000"/>
        </w:rPr>
        <w:t>在个人信息保护方面的</w:t>
      </w:r>
      <w:r>
        <w:rPr>
          <w:rFonts w:hint="eastAsia" w:ascii="宋体" w:hAnsi="宋体" w:eastAsia="宋体"/>
          <w:color w:val="000000"/>
          <w:lang w:val="en-US" w:eastAsia="zh-CN"/>
        </w:rPr>
        <w:t>表现</w:t>
      </w:r>
      <w:bookmarkEnd w:id="118"/>
    </w:p>
    <w:p>
      <w:pPr>
        <w:ind w:firstLine="0" w:firstLineChars="0"/>
        <w:jc w:val="left"/>
        <w:rPr>
          <w:rFonts w:ascii="宋体" w:hAnsi="宋体" w:eastAsia="宋体"/>
          <w:color w:val="000000"/>
        </w:rPr>
      </w:pPr>
      <w:r>
        <w:rPr>
          <w:rFonts w:ascii="宋体" w:hAnsi="宋体" w:eastAsia="宋体"/>
          <w:color w:val="auto"/>
        </w:rPr>
        <w:t>（图表数据来源：公众网民版专题</w:t>
      </w:r>
      <w:r>
        <w:rPr>
          <w:rFonts w:hint="eastAsia" w:ascii="宋体" w:hAnsi="宋体" w:eastAsia="宋体"/>
          <w:color w:val="auto"/>
          <w:lang w:val="en-US" w:eastAsia="zh-CN"/>
        </w:rPr>
        <w:t>4</w:t>
      </w:r>
      <w:r>
        <w:rPr>
          <w:rFonts w:ascii="宋体" w:hAnsi="宋体" w:eastAsia="宋体"/>
          <w:color w:val="auto"/>
        </w:rPr>
        <w:t>个人信息保护专题第</w:t>
      </w:r>
      <w:r>
        <w:rPr>
          <w:rFonts w:hint="eastAsia" w:ascii="宋体" w:hAnsi="宋体" w:eastAsia="宋体"/>
          <w:color w:val="auto"/>
          <w:lang w:val="en-US" w:eastAsia="zh-CN"/>
        </w:rPr>
        <w:t>13</w:t>
      </w:r>
      <w:r>
        <w:rPr>
          <w:rFonts w:ascii="宋体" w:hAnsi="宋体" w:eastAsia="宋体"/>
          <w:color w:val="auto"/>
        </w:rPr>
        <w:t>题：数据安全法出台后，您认为APP运营者在个人信息保护方面是否有改善？）</w:t>
      </w:r>
      <w:r>
        <w:rPr>
          <w:sz w:val="24"/>
        </w:rPr>
        <w:t>（本题目答题19人）</w:t>
      </w:r>
    </w:p>
    <w:p>
      <w:pPr>
        <w:ind w:firstLine="440"/>
        <w:rPr>
          <w:rFonts w:ascii="微软雅黑" w:hAnsi="微软雅黑" w:eastAsia="微软雅黑"/>
          <w:color w:val="333333"/>
          <w:sz w:val="22"/>
          <w:szCs w:val="22"/>
        </w:rPr>
      </w:pPr>
    </w:p>
    <w:p>
      <w:pPr>
        <w:rPr>
          <w:rFonts w:hint="default" w:ascii="微软雅黑" w:hAnsi="微软雅黑" w:eastAsia="宋体"/>
          <w:color w:val="333333"/>
          <w:sz w:val="22"/>
          <w:szCs w:val="22"/>
          <w:lang w:val="en-US" w:eastAsia="zh-CN"/>
        </w:rPr>
      </w:pPr>
      <w:r>
        <w:rPr>
          <w:rFonts w:ascii="宋体" w:hAnsi="宋体" w:eastAsia="宋体"/>
          <w:color w:val="000000"/>
        </w:rPr>
        <w:t>（</w:t>
      </w:r>
      <w:r>
        <w:rPr>
          <w:rFonts w:ascii="Calibri" w:hAnsi="Calibri" w:eastAsia="Calibri"/>
          <w:color w:val="000000"/>
        </w:rPr>
        <w:t>15</w:t>
      </w:r>
      <w:r>
        <w:rPr>
          <w:rFonts w:ascii="宋体" w:hAnsi="宋体" w:eastAsia="宋体"/>
          <w:color w:val="000000"/>
        </w:rPr>
        <w:t>）</w:t>
      </w:r>
      <w:r>
        <w:rPr>
          <w:rFonts w:hint="eastAsia" w:ascii="宋体" w:hAnsi="宋体" w:eastAsia="宋体"/>
          <w:color w:val="000000"/>
          <w:lang w:val="en-US" w:eastAsia="zh-CN"/>
        </w:rPr>
        <w:t>数据安全保护方面的问题</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公众网民认为</w:t>
      </w:r>
      <w:r>
        <w:rPr>
          <w:rFonts w:hint="eastAsia" w:ascii="宋体" w:hAnsi="宋体" w:eastAsia="宋体"/>
          <w:color w:val="000000"/>
          <w:lang w:val="en-US" w:eastAsia="zh-CN"/>
        </w:rPr>
        <w:t>目前数据安全保护方面存在的问题主要为</w:t>
      </w:r>
      <w:r>
        <w:rPr>
          <w:rFonts w:ascii="宋体" w:hAnsi="宋体" w:eastAsia="宋体"/>
          <w:color w:val="000000"/>
        </w:rPr>
        <w:t>：第一位是</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84.21%</w:t>
      </w:r>
      <w:r>
        <w:rPr>
          <w:rFonts w:hint="eastAsia" w:ascii="宋体" w:hAnsi="宋体" w:eastAsia="宋体"/>
          <w:color w:val="000000"/>
          <w:lang w:eastAsia="zh-CN"/>
        </w:rPr>
        <w:t>；</w:t>
      </w:r>
      <w:r>
        <w:rPr>
          <w:rFonts w:ascii="宋体" w:hAnsi="宋体" w:eastAsia="宋体"/>
          <w:color w:val="000000"/>
        </w:rPr>
        <w:t>第二位为</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78.95%</w:t>
      </w:r>
      <w:r>
        <w:rPr>
          <w:rFonts w:hint="eastAsia" w:ascii="宋体" w:hAnsi="宋体" w:eastAsia="宋体"/>
          <w:color w:val="000000"/>
          <w:lang w:eastAsia="zh-CN"/>
        </w:rPr>
        <w:t>；</w:t>
      </w:r>
      <w:r>
        <w:rPr>
          <w:rFonts w:ascii="宋体" w:hAnsi="宋体" w:eastAsia="宋体"/>
          <w:color w:val="000000"/>
        </w:rPr>
        <w:t>第三位、第四位为</w:t>
      </w:r>
      <w:r>
        <w:rPr>
          <w:rFonts w:ascii="Calibri" w:hAnsi="Calibri" w:eastAsia="Calibri"/>
          <w:color w:val="000000"/>
        </w:rPr>
        <w:t>监管部门增加更多的渠道通报违法收集者信息</w:t>
      </w:r>
      <w:r>
        <w:rPr>
          <w:rFonts w:ascii="宋体" w:hAnsi="宋体" w:eastAsia="宋体"/>
          <w:color w:val="000000"/>
        </w:rPr>
        <w:t>和</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73.68%</w:t>
      </w:r>
      <w:r>
        <w:rPr>
          <w:rFonts w:ascii="宋体" w:hAnsi="宋体" w:eastAsia="宋体"/>
          <w:color w:val="000000"/>
        </w:rPr>
        <w:t>和</w:t>
      </w:r>
      <w:r>
        <w:rPr>
          <w:rFonts w:ascii="Calibri" w:hAnsi="Calibri" w:eastAsia="Calibri"/>
          <w:color w:val="000000"/>
        </w:rPr>
        <w:t>68.42%</w:t>
      </w:r>
      <w:r>
        <w:rPr>
          <w:rFonts w:hint="eastAsia" w:ascii="宋体" w:hAnsi="宋体" w:eastAsia="宋体"/>
          <w:color w:val="000000"/>
          <w:lang w:eastAsia="zh-CN"/>
        </w:rPr>
        <w:t>；</w:t>
      </w:r>
      <w:r>
        <w:rPr>
          <w:rFonts w:ascii="宋体" w:hAnsi="宋体" w:eastAsia="宋体"/>
          <w:color w:val="000000"/>
        </w:rPr>
        <w:t>第五位为</w:t>
      </w:r>
      <w:r>
        <w:rPr>
          <w:rFonts w:ascii="Calibri" w:hAnsi="Calibri" w:eastAsia="Calibri"/>
          <w:color w:val="000000"/>
        </w:rPr>
        <w:t>建立APP个人信息保护合规认证和监控制度，要求持证上线，违者停牌</w:t>
      </w:r>
      <w:r>
        <w:rPr>
          <w:rFonts w:ascii="宋体" w:hAnsi="宋体" w:eastAsia="宋体"/>
          <w:color w:val="000000"/>
        </w:rPr>
        <w:t>，选择率为</w:t>
      </w:r>
      <w:r>
        <w:rPr>
          <w:rFonts w:ascii="Calibri" w:hAnsi="Calibri" w:eastAsia="Calibri"/>
          <w:color w:val="000000"/>
        </w:rPr>
        <w:t>68.42%</w:t>
      </w:r>
      <w:r>
        <w:rPr>
          <w:rFonts w:ascii="宋体" w:hAnsi="宋体" w:eastAsia="宋体"/>
          <w:color w:val="000000"/>
        </w:rPr>
        <w:t>。</w:t>
      </w:r>
      <w:r>
        <w:rPr>
          <w:rFonts w:ascii="Calibri" w:hAnsi="Calibri" w:eastAsia="Calibri"/>
          <w:b/>
          <w:bCs/>
          <w:color w:val="000000"/>
        </w:rPr>
        <w:t>相较于全省数据，排名基本一致。与全国数据相比，表示国家加强立法保护个人信息安全比例要低1.16个百分点，表示社会组织如行业协会加强对个人信息保护的培训和宣传比例要高1.21个百分点。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2"/>
                    <a:stretch>
                      <a:fillRect/>
                    </a:stretch>
                  </pic:blipFill>
                  <pic:spPr>
                    <a:xfrm>
                      <a:off x="0" y="0"/>
                      <a:ext cx="5095875" cy="4514850"/>
                    </a:xfrm>
                    <a:prstGeom prst="rect">
                      <a:avLst/>
                    </a:prstGeom>
                  </pic:spPr>
                </pic:pic>
              </a:graphicData>
            </a:graphic>
          </wp:inline>
        </w:drawing>
      </w:r>
    </w:p>
    <w:p>
      <w:pPr>
        <w:jc w:val="center"/>
        <w:rPr>
          <w:rFonts w:hint="default" w:ascii="微软雅黑" w:hAnsi="微软雅黑" w:eastAsia="宋体"/>
          <w:color w:val="333333"/>
          <w:sz w:val="22"/>
          <w:szCs w:val="22"/>
          <w:lang w:val="en-US" w:eastAsia="zh-CN"/>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19" w:name="_Toc32298"/>
      <w:r>
        <w:rPr>
          <w:rFonts w:ascii="宋体" w:hAnsi="宋体" w:eastAsia="宋体"/>
          <w:color w:val="000000"/>
        </w:rPr>
        <w:t>：</w:t>
      </w:r>
      <w:r>
        <w:rPr>
          <w:rFonts w:hint="eastAsia" w:ascii="宋体" w:hAnsi="宋体" w:eastAsia="宋体"/>
          <w:color w:val="000000"/>
          <w:lang w:val="en-US" w:eastAsia="zh-CN"/>
        </w:rPr>
        <w:t>数据安全保护方面的问题</w:t>
      </w:r>
      <w:bookmarkEnd w:id="119"/>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w:t>
      </w:r>
      <w:r>
        <w:rPr>
          <w:rFonts w:hint="eastAsia" w:ascii="宋体" w:hAnsi="宋体" w:eastAsia="宋体"/>
          <w:color w:val="000000"/>
          <w:lang w:val="en-US" w:eastAsia="zh-CN"/>
        </w:rPr>
        <w:t>14</w:t>
      </w:r>
      <w:r>
        <w:rPr>
          <w:rFonts w:ascii="宋体" w:hAnsi="宋体" w:eastAsia="宋体"/>
          <w:color w:val="000000"/>
        </w:rPr>
        <w:t>题：您认为应重点在哪些方面加强数据安全保护？（多选））</w:t>
      </w:r>
      <w:r>
        <w:rPr>
          <w:sz w:val="24"/>
        </w:rPr>
        <w:t>（本题目答题19人）</w:t>
      </w:r>
    </w:p>
    <w:p>
      <w:pPr>
        <w:ind w:firstLineChars="0"/>
        <w:rPr>
          <w:rFonts w:ascii="微软雅黑" w:hAnsi="微软雅黑" w:eastAsia="微软雅黑"/>
          <w:color w:val="333333"/>
          <w:sz w:val="22"/>
          <w:szCs w:val="22"/>
        </w:rPr>
      </w:pPr>
    </w:p>
    <w:p>
      <w:pPr>
        <w:ind w:left="480" w:leftChars="200"/>
        <w:rPr>
          <w:rFonts w:hint="default" w:ascii="微软雅黑" w:hAnsi="微软雅黑" w:eastAsia="宋体"/>
          <w:color w:val="333333"/>
          <w:sz w:val="22"/>
          <w:szCs w:val="22"/>
          <w:lang w:val="en-US" w:eastAsia="zh-CN"/>
        </w:rPr>
      </w:pPr>
      <w:r>
        <w:rPr>
          <w:rFonts w:ascii="宋体" w:hAnsi="宋体" w:eastAsia="宋体"/>
          <w:color w:val="000000"/>
        </w:rPr>
        <w:t>（</w:t>
      </w:r>
      <w:r>
        <w:rPr>
          <w:rFonts w:ascii="Calibri" w:hAnsi="Calibri" w:eastAsia="Calibri"/>
          <w:color w:val="000000"/>
        </w:rPr>
        <w:t>16</w:t>
      </w:r>
      <w:r>
        <w:rPr>
          <w:rFonts w:ascii="宋体" w:hAnsi="宋体" w:eastAsia="宋体"/>
          <w:color w:val="000000"/>
        </w:rPr>
        <w:t>）</w:t>
      </w:r>
      <w:r>
        <w:rPr>
          <w:rFonts w:hint="eastAsia" w:ascii="宋体" w:hAnsi="宋体" w:eastAsia="宋体"/>
          <w:color w:val="000000"/>
          <w:lang w:val="en-US" w:eastAsia="zh-CN"/>
        </w:rPr>
        <w:t>加强</w:t>
      </w:r>
      <w:r>
        <w:rPr>
          <w:rFonts w:ascii="宋体" w:hAnsi="宋体" w:eastAsia="宋体"/>
          <w:color w:val="000000"/>
        </w:rPr>
        <w:t>数据安全保护</w:t>
      </w:r>
      <w:r>
        <w:rPr>
          <w:rFonts w:hint="eastAsia" w:ascii="宋体" w:hAnsi="宋体" w:eastAsia="宋体"/>
          <w:color w:val="000000"/>
          <w:lang w:val="en-US" w:eastAsia="zh-CN"/>
        </w:rPr>
        <w:t>的建议</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公众网民认为对于目前数据安全保护存有以下问题：第一位是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57.89%</w:t>
      </w:r>
      <w:r>
        <w:rPr>
          <w:rFonts w:ascii="宋体" w:hAnsi="宋体" w:eastAsia="宋体"/>
          <w:color w:val="000000"/>
        </w:rPr>
        <w:t>），第二位是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52.63%</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36.84%</w:t>
      </w:r>
      <w:r>
        <w:rPr>
          <w:rFonts w:ascii="宋体" w:hAnsi="宋体" w:eastAsia="宋体"/>
          <w:color w:val="000000"/>
        </w:rPr>
        <w:t>），第四位是</w:t>
      </w:r>
      <w:r>
        <w:rPr>
          <w:rFonts w:ascii="Calibri" w:hAnsi="Calibri" w:eastAsia="Calibri"/>
          <w:color w:val="000000"/>
        </w:rPr>
        <w:t>中介服务供应不足</w:t>
      </w:r>
      <w:r>
        <w:rPr>
          <w:rFonts w:ascii="宋体" w:hAnsi="宋体" w:eastAsia="宋体"/>
          <w:color w:val="000000"/>
        </w:rPr>
        <w:t>（选择率</w:t>
      </w:r>
      <w:r>
        <w:rPr>
          <w:rFonts w:ascii="Calibri" w:hAnsi="Calibri" w:eastAsia="Calibri"/>
          <w:color w:val="000000"/>
        </w:rPr>
        <w:t>31.58%</w:t>
      </w:r>
      <w:r>
        <w:rPr>
          <w:rFonts w:ascii="宋体" w:hAnsi="宋体" w:eastAsia="宋体"/>
          <w:color w:val="000000"/>
        </w:rPr>
        <w:t>），第五位是</w:t>
      </w:r>
      <w:r>
        <w:rPr>
          <w:rFonts w:ascii="Calibri" w:hAnsi="Calibri" w:eastAsia="Calibri"/>
          <w:color w:val="000000"/>
        </w:rPr>
        <w:t>政府数据不开放</w:t>
      </w:r>
      <w:r>
        <w:rPr>
          <w:rFonts w:ascii="宋体" w:hAnsi="宋体" w:eastAsia="宋体"/>
          <w:color w:val="000000"/>
        </w:rPr>
        <w:t>（选择率</w:t>
      </w:r>
      <w:r>
        <w:rPr>
          <w:rFonts w:ascii="Calibri" w:hAnsi="Calibri" w:eastAsia="Calibri"/>
          <w:color w:val="000000"/>
        </w:rPr>
        <w:t>26.32%</w:t>
      </w:r>
      <w:r>
        <w:rPr>
          <w:rFonts w:ascii="宋体" w:hAnsi="宋体" w:eastAsia="宋体"/>
          <w:color w:val="000000"/>
        </w:rPr>
        <w:t>）。认为</w:t>
      </w:r>
      <w:r>
        <w:rPr>
          <w:rFonts w:ascii="Calibri" w:hAnsi="Calibri" w:eastAsia="Calibri"/>
          <w:color w:val="000000"/>
        </w:rPr>
        <w:t>数据应用程度低</w:t>
      </w:r>
      <w:r>
        <w:rPr>
          <w:rFonts w:ascii="宋体" w:hAnsi="宋体" w:eastAsia="宋体"/>
          <w:color w:val="000000"/>
        </w:rPr>
        <w:t>选择率为</w:t>
      </w:r>
      <w:r>
        <w:rPr>
          <w:rFonts w:ascii="Calibri" w:hAnsi="Calibri" w:eastAsia="Calibri"/>
          <w:color w:val="000000"/>
        </w:rPr>
        <w:t>21.05%</w:t>
      </w:r>
      <w:r>
        <w:rPr>
          <w:rFonts w:ascii="宋体" w:hAnsi="宋体" w:eastAsia="宋体"/>
          <w:color w:val="000000"/>
        </w:rPr>
        <w:t>。</w:t>
      </w:r>
      <w:r>
        <w:rPr>
          <w:rFonts w:ascii="Calibri" w:hAnsi="Calibri" w:eastAsia="Calibri"/>
          <w:b/>
          <w:bCs/>
          <w:color w:val="000000"/>
        </w:rPr>
        <w:t>与全省数据相比，表示数据应用程度低比例要低10.09个百分点，表示中介服务供应不足比例要高12.09个百分点。与全国数据相比，表示数据应用程度低比例要低12.61个百分点，表示中介服务供应不足比例要高9.79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3"/>
                    <a:stretch>
                      <a:fillRect/>
                    </a:stretch>
                  </pic:blipFill>
                  <pic:spPr>
                    <a:xfrm>
                      <a:off x="0" y="0"/>
                      <a:ext cx="5095875" cy="45148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20" w:name="_Toc9878"/>
      <w:r>
        <w:rPr>
          <w:rFonts w:ascii="宋体" w:hAnsi="宋体" w:eastAsia="宋体"/>
          <w:color w:val="000000"/>
        </w:rPr>
        <w:t>：</w:t>
      </w:r>
      <w:r>
        <w:rPr>
          <w:rFonts w:hint="eastAsia" w:ascii="宋体" w:hAnsi="宋体" w:eastAsia="宋体"/>
          <w:color w:val="000000"/>
          <w:lang w:val="en-US" w:eastAsia="zh-CN"/>
        </w:rPr>
        <w:t>加强</w:t>
      </w:r>
      <w:r>
        <w:rPr>
          <w:rFonts w:ascii="宋体" w:hAnsi="宋体" w:eastAsia="宋体"/>
          <w:color w:val="000000"/>
        </w:rPr>
        <w:t>数据安全保护</w:t>
      </w:r>
      <w:r>
        <w:rPr>
          <w:rFonts w:hint="eastAsia" w:ascii="宋体" w:hAnsi="宋体" w:eastAsia="宋体"/>
          <w:color w:val="000000"/>
          <w:lang w:val="en-US" w:eastAsia="zh-CN"/>
        </w:rPr>
        <w:t>的建议</w:t>
      </w:r>
      <w:bookmarkEnd w:id="120"/>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w:t>
      </w:r>
      <w:r>
        <w:rPr>
          <w:rFonts w:hint="eastAsia" w:ascii="宋体" w:hAnsi="宋体" w:eastAsia="宋体"/>
          <w:color w:val="000000"/>
          <w:lang w:val="en-US" w:eastAsia="zh-CN"/>
        </w:rPr>
        <w:t>15</w:t>
      </w:r>
      <w:r>
        <w:rPr>
          <w:rFonts w:ascii="宋体" w:hAnsi="宋体" w:eastAsia="宋体"/>
          <w:color w:val="000000"/>
        </w:rPr>
        <w:t>题：您认为目前数据安全保护现状存在什么问题？（多选））</w:t>
      </w:r>
      <w:r>
        <w:rPr>
          <w:rFonts w:hint="eastAsia" w:ascii="宋体" w:hAnsi="宋体" w:eastAsia="宋体"/>
          <w:color w:val="000000"/>
          <w:lang w:val="en-US" w:eastAsia="zh-CN"/>
        </w:rPr>
        <w:t xml:space="preserve"> </w:t>
      </w:r>
      <w:r>
        <w:rPr>
          <w:sz w:val="24"/>
        </w:rPr>
        <w:t>（本题目答题19人）</w:t>
      </w:r>
    </w:p>
    <w:p>
      <w:r>
        <w:rPr>
          <w:rFonts w:hint="eastAsia"/>
        </w:rPr>
        <w:br w:type="page"/>
      </w:r>
    </w:p>
    <w:p>
      <w:pPr>
        <w:pStyle w:val="3"/>
        <w:rPr>
          <w:rFonts w:hint="eastAsia"/>
        </w:rPr>
      </w:pPr>
      <w:bookmarkStart w:id="121" w:name="_Toc11818"/>
      <w:r>
        <w:rPr>
          <w:rFonts w:hint="eastAsia"/>
          <w:lang w:val="en-US" w:eastAsia="zh-CN"/>
        </w:rPr>
        <w:t>4</w:t>
      </w:r>
      <w:r>
        <w:rPr>
          <w:rFonts w:hint="eastAsia"/>
        </w:rPr>
        <w:t>.</w:t>
      </w:r>
      <w:bookmarkStart w:id="122" w:name="_Hlk49084733"/>
      <w:r>
        <w:rPr>
          <w:rFonts w:hint="eastAsia"/>
          <w:lang w:val="en-US" w:eastAsia="zh-CN"/>
        </w:rPr>
        <w:t>5</w:t>
      </w:r>
      <w:r>
        <w:rPr>
          <w:rFonts w:hint="eastAsia"/>
        </w:rPr>
        <w:t>专题</w:t>
      </w:r>
      <w:r>
        <w:rPr>
          <w:rFonts w:hint="eastAsia"/>
          <w:lang w:val="en-US" w:eastAsia="zh-CN"/>
        </w:rPr>
        <w:t>5</w:t>
      </w:r>
      <w:r>
        <w:rPr>
          <w:rFonts w:hint="eastAsia"/>
        </w:rPr>
        <w:t>：网络购物</w:t>
      </w:r>
      <w:r>
        <w:t>安全权益</w:t>
      </w:r>
      <w:r>
        <w:rPr>
          <w:rFonts w:hint="eastAsia"/>
        </w:rPr>
        <w:t>保护专题</w:t>
      </w:r>
      <w:bookmarkEnd w:id="121"/>
      <w:bookmarkEnd w:id="122"/>
    </w:p>
    <w:p>
      <w:pPr>
        <w:rPr>
          <w:rFonts w:hint="eastAsia"/>
        </w:rPr>
      </w:pPr>
      <w:r>
        <w:t>因采集人数较少，本报告不作详细分析，相关专题主要发现和统计结果可参考《</w:t>
      </w:r>
      <w:r>
        <w:rPr>
          <w:rFonts w:hint="eastAsia"/>
          <w:lang w:eastAsia="zh-CN"/>
        </w:rPr>
        <w:t>2022</w:t>
      </w:r>
      <w:r>
        <w:t>年全国网民网络安全感满意度调查统计报告（总报告）》。</w:t>
      </w:r>
      <w:r>
        <w:cr/>
      </w:r>
    </w:p>
    <w:p>
      <w:r>
        <w:rPr>
          <w:rFonts w:hint="eastAsia"/>
        </w:rPr>
        <w:br w:type="page"/>
      </w:r>
    </w:p>
    <w:p>
      <w:pPr>
        <w:pStyle w:val="3"/>
        <w:ind w:firstLine="0" w:firstLineChars="0"/>
        <w:rPr>
          <w:rFonts w:hint="eastAsia" w:eastAsiaTheme="minorEastAsia"/>
          <w:lang w:eastAsia="zh-CN"/>
        </w:rPr>
      </w:pPr>
      <w:bookmarkStart w:id="123" w:name="_Toc31733"/>
      <w:r>
        <w:rPr>
          <w:rFonts w:hint="eastAsia"/>
          <w:lang w:val="en-US" w:eastAsia="zh-CN"/>
        </w:rPr>
        <w:t>4</w:t>
      </w:r>
      <w:r>
        <w:rPr>
          <w:rFonts w:hint="eastAsia"/>
        </w:rPr>
        <w:t>.</w:t>
      </w:r>
      <w:r>
        <w:rPr>
          <w:rFonts w:hint="eastAsia"/>
          <w:lang w:val="en-US" w:eastAsia="zh-CN"/>
        </w:rPr>
        <w:t>6</w:t>
      </w:r>
      <w:r>
        <w:rPr>
          <w:rFonts w:hint="eastAsia"/>
        </w:rPr>
        <w:t>专题</w:t>
      </w:r>
      <w:r>
        <w:rPr>
          <w:rFonts w:hint="eastAsia"/>
          <w:lang w:val="en-US" w:eastAsia="zh-CN"/>
        </w:rPr>
        <w:t>6</w:t>
      </w:r>
      <w:r>
        <w:rPr>
          <w:rFonts w:hint="eastAsia"/>
        </w:rPr>
        <w:t>：</w:t>
      </w:r>
      <w:r>
        <w:rPr>
          <w:rFonts w:hint="eastAsia"/>
          <w:lang w:eastAsia="zh-CN"/>
        </w:rPr>
        <w:t>特殊人群（未成年人和老人等）网络权益保护</w:t>
      </w:r>
      <w:bookmarkEnd w:id="123"/>
    </w:p>
    <w:p>
      <w:pPr>
        <w:rPr>
          <w:rFonts w:hint="eastAsia"/>
        </w:rPr>
      </w:pPr>
      <w:r>
        <w:t>因采集人数较少，本报告不作详细分析，相关专题主要发现和统计结果可参考《</w:t>
      </w:r>
      <w:r>
        <w:rPr>
          <w:rFonts w:hint="eastAsia"/>
          <w:lang w:eastAsia="zh-CN"/>
        </w:rPr>
        <w:t>2022</w:t>
      </w:r>
      <w:r>
        <w:t>年全国网民网络安全感满意度调查统计报告（总报告）》。</w:t>
      </w:r>
      <w:r>
        <w:cr/>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24" w:name="_Toc30463"/>
      <w:r>
        <w:rPr>
          <w:rFonts w:hint="eastAsia"/>
          <w:lang w:val="en-US" w:eastAsia="zh-CN"/>
        </w:rPr>
        <w:t>4</w:t>
      </w:r>
      <w:r>
        <w:rPr>
          <w:rFonts w:hint="eastAsia"/>
        </w:rPr>
        <w:t>.</w:t>
      </w:r>
      <w:r>
        <w:rPr>
          <w:rFonts w:hint="eastAsia"/>
          <w:lang w:val="en-US" w:eastAsia="zh-CN"/>
        </w:rPr>
        <w:t>7</w:t>
      </w:r>
      <w:r>
        <w:rPr>
          <w:rFonts w:hint="eastAsia"/>
        </w:rPr>
        <w:t>专题</w:t>
      </w:r>
      <w:r>
        <w:rPr>
          <w:rFonts w:hint="eastAsia"/>
          <w:lang w:val="en-US" w:eastAsia="zh-CN"/>
        </w:rPr>
        <w:t>7</w:t>
      </w:r>
      <w:r>
        <w:rPr>
          <w:rFonts w:hint="eastAsia"/>
        </w:rPr>
        <w:t>：互联网平台监</w:t>
      </w:r>
      <w:r>
        <w:rPr>
          <w:rFonts w:hint="eastAsia" w:ascii="宋体" w:hAnsi="宋体" w:eastAsia="宋体"/>
        </w:rPr>
        <w:t>管与企业自律专题</w:t>
      </w:r>
      <w:bookmarkEnd w:id="124"/>
    </w:p>
    <w:p>
      <w:pPr>
        <w:rPr>
          <w:rFonts w:hint="eastAsia"/>
        </w:rPr>
      </w:pPr>
      <w:r>
        <w:t>因采集人数较少，本报告不作详细分析，相关专题主要发现和统计结果可参考《</w:t>
      </w:r>
      <w:r>
        <w:rPr>
          <w:rFonts w:hint="eastAsia"/>
          <w:lang w:eastAsia="zh-CN"/>
        </w:rPr>
        <w:t>2022</w:t>
      </w:r>
      <w:r>
        <w:t>年全国网民网络安全感满意度调查统计报告（总报告）》。</w:t>
      </w:r>
      <w:r>
        <w:cr/>
      </w:r>
    </w:p>
    <w:p>
      <w:pPr>
        <w:rPr>
          <w:rFonts w:hint="eastAsia" w:ascii="宋体" w:hAnsi="宋体" w:eastAsia="宋体"/>
        </w:rPr>
      </w:pPr>
      <w:r>
        <w:rPr>
          <w:rFonts w:hint="eastAsia" w:ascii="宋体" w:hAnsi="宋体" w:eastAsia="宋体"/>
        </w:rPr>
        <w:br w:type="page"/>
      </w:r>
    </w:p>
    <w:p>
      <w:pPr>
        <w:pStyle w:val="3"/>
        <w:rPr>
          <w:rFonts w:hint="eastAsia" w:ascii="宋体" w:hAnsi="宋体" w:eastAsia="宋体"/>
        </w:rPr>
      </w:pPr>
      <w:bookmarkStart w:id="125" w:name="_Toc1548"/>
      <w:r>
        <w:rPr>
          <w:rFonts w:hint="eastAsia"/>
          <w:lang w:val="en-US" w:eastAsia="zh-CN"/>
        </w:rPr>
        <w:t>4</w:t>
      </w:r>
      <w:r>
        <w:rPr>
          <w:rFonts w:hint="eastAsia"/>
        </w:rPr>
        <w:t>.</w:t>
      </w:r>
      <w:r>
        <w:rPr>
          <w:rFonts w:hint="eastAsia"/>
          <w:lang w:val="en-US" w:eastAsia="zh-CN"/>
        </w:rPr>
        <w:t>8</w:t>
      </w:r>
      <w:r>
        <w:rPr>
          <w:rFonts w:hint="eastAsia"/>
        </w:rPr>
        <w:t>专题</w:t>
      </w:r>
      <w:r>
        <w:rPr>
          <w:rFonts w:hint="eastAsia"/>
          <w:lang w:val="en-US" w:eastAsia="zh-CN"/>
        </w:rPr>
        <w:t>8</w:t>
      </w:r>
      <w:r>
        <w:rPr>
          <w:rFonts w:hint="eastAsia"/>
        </w:rPr>
        <w:t>：数字政府服务</w:t>
      </w:r>
      <w:r>
        <w:rPr>
          <w:rFonts w:hint="eastAsia" w:ascii="宋体" w:hAnsi="宋体" w:eastAsia="宋体"/>
        </w:rPr>
        <w:t>与治理能力提升专题</w:t>
      </w:r>
      <w:bookmarkEnd w:id="125"/>
    </w:p>
    <w:p>
      <w:pPr>
        <w:rPr>
          <w:rFonts w:hint="eastAsia"/>
        </w:rPr>
      </w:pPr>
      <w:r>
        <w:t>因采集人数较少，本报告不作详细分析，相关专题主要发现和统计结果可参考《</w:t>
      </w:r>
      <w:r>
        <w:rPr>
          <w:rFonts w:hint="eastAsia"/>
          <w:lang w:eastAsia="zh-CN"/>
        </w:rPr>
        <w:t>2022</w:t>
      </w:r>
      <w:r>
        <w:t>年全国网民网络安全感满意度调查统计报告（总报告）》。</w:t>
      </w:r>
      <w:r>
        <w:cr/>
      </w:r>
    </w:p>
    <w:p>
      <w:pPr>
        <w:rPr>
          <w:rFonts w:hint="eastAsia" w:ascii="宋体" w:hAnsi="宋体" w:eastAsia="宋体"/>
        </w:rPr>
      </w:pPr>
      <w:r>
        <w:rPr>
          <w:rFonts w:hint="eastAsia" w:ascii="宋体" w:hAnsi="宋体" w:eastAsia="宋体"/>
        </w:rPr>
        <w:br w:type="page"/>
      </w:r>
    </w:p>
    <w:p>
      <w:pPr>
        <w:pStyle w:val="3"/>
        <w:rPr>
          <w:rFonts w:hint="eastAsia" w:ascii="宋体" w:hAnsi="宋体" w:eastAsia="宋体"/>
        </w:rPr>
      </w:pPr>
      <w:bookmarkStart w:id="126" w:name="_Toc4119"/>
      <w:r>
        <w:rPr>
          <w:rFonts w:hint="eastAsia"/>
          <w:lang w:val="en-US" w:eastAsia="zh-CN"/>
        </w:rPr>
        <w:t>4</w:t>
      </w:r>
      <w:r>
        <w:rPr>
          <w:rFonts w:hint="eastAsia"/>
        </w:rPr>
        <w:t>.</w:t>
      </w:r>
      <w:r>
        <w:rPr>
          <w:rFonts w:hint="eastAsia"/>
          <w:lang w:val="en-US" w:eastAsia="zh-CN"/>
        </w:rPr>
        <w:t>9</w:t>
      </w:r>
      <w:r>
        <w:rPr>
          <w:rFonts w:hint="eastAsia"/>
        </w:rPr>
        <w:t>专题</w:t>
      </w:r>
      <w:r>
        <w:rPr>
          <w:rFonts w:hint="eastAsia"/>
          <w:lang w:val="en-US" w:eastAsia="zh-CN"/>
        </w:rPr>
        <w:t>9</w:t>
      </w:r>
      <w:r>
        <w:rPr>
          <w:rFonts w:hint="eastAsia"/>
        </w:rPr>
        <w:t>：</w:t>
      </w:r>
      <w:r>
        <w:rPr>
          <w:rFonts w:hint="eastAsia"/>
          <w:lang w:val="en-US" w:eastAsia="zh-CN"/>
        </w:rPr>
        <w:t>网络暴力防控与网络文明建设</w:t>
      </w:r>
      <w:r>
        <w:rPr>
          <w:rFonts w:hint="eastAsia" w:ascii="宋体" w:hAnsi="宋体" w:eastAsia="宋体"/>
        </w:rPr>
        <w:t>专题</w:t>
      </w:r>
      <w:bookmarkEnd w:id="126"/>
    </w:p>
    <w:p>
      <w:pPr>
        <w:rPr>
          <w:rFonts w:hint="eastAsia"/>
        </w:rPr>
      </w:pPr>
      <w:r>
        <w:t>因采集人数较少，本报告不作详细分析，相关专题主要发现和统计结果可参考《</w:t>
      </w:r>
      <w:r>
        <w:rPr>
          <w:rFonts w:hint="eastAsia"/>
          <w:lang w:eastAsia="zh-CN"/>
        </w:rPr>
        <w:t>2022</w:t>
      </w:r>
      <w:r>
        <w:t>年全国网民网络安全感满意度调查统计报告（总报告）》。</w:t>
      </w:r>
      <w:r>
        <w:cr/>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微软雅黑" w:hAnsi="微软雅黑" w:eastAsia="微软雅黑"/>
          <w:color w:val="333333"/>
          <w:sz w:val="22"/>
          <w:szCs w:val="22"/>
        </w:rPr>
      </w:pPr>
      <w:r>
        <w:rPr>
          <w:rFonts w:hint="eastAsia" w:ascii="宋体" w:hAnsi="宋体" w:eastAsia="宋体"/>
        </w:rPr>
        <w:br w:type="page"/>
      </w:r>
      <w:bookmarkStart w:id="127" w:name="_Toc24836916"/>
      <w:bookmarkStart w:id="128" w:name="_Toc24837917"/>
      <w:bookmarkStart w:id="129" w:name="_Toc24490106"/>
    </w:p>
    <w:bookmarkEnd w:id="127"/>
    <w:bookmarkEnd w:id="128"/>
    <w:bookmarkEnd w:id="129"/>
    <w:p>
      <w:pPr>
        <w:pStyle w:val="2"/>
      </w:pPr>
      <w:bookmarkStart w:id="130" w:name="_Toc48725384"/>
      <w:bookmarkStart w:id="131" w:name="_Toc15868"/>
      <w:bookmarkStart w:id="132" w:name="_Toc26668"/>
      <w:bookmarkStart w:id="133" w:name="_Toc25937"/>
      <w:r>
        <w:rPr>
          <w:rFonts w:hint="eastAsia"/>
          <w:lang w:val="en-US" w:eastAsia="zh-CN"/>
        </w:rPr>
        <w:t>五</w:t>
      </w:r>
      <w:r>
        <w:rPr>
          <w:rFonts w:hint="eastAsia"/>
        </w:rPr>
        <w:t>、从业人员版网民基本情况</w:t>
      </w:r>
      <w:bookmarkEnd w:id="130"/>
      <w:bookmarkEnd w:id="131"/>
      <w:bookmarkEnd w:id="132"/>
      <w:bookmarkEnd w:id="133"/>
    </w:p>
    <w:p>
      <w:pPr>
        <w:rPr>
          <w:rFonts w:asciiTheme="minorEastAsia" w:hAnsiTheme="minorEastAsia"/>
        </w:rPr>
      </w:pPr>
      <w:bookmarkStart w:id="134" w:name="_Toc24605"/>
      <w:bookmarkStart w:id="135" w:name="_Toc4879"/>
      <w:bookmarkStart w:id="136" w:name="_Toc48725385"/>
      <w:r>
        <w:rPr>
          <w:rFonts w:hint="eastAsia" w:asciiTheme="minorEastAsia" w:hAnsiTheme="minorEastAsia"/>
        </w:rPr>
        <w:t>本次问卷调查共收回</w:t>
      </w:r>
      <w:r>
        <w:rPr>
          <w:rFonts w:asciiTheme="minorEastAsia" w:hAnsiTheme="minorEastAsia"/>
        </w:rPr>
        <w:t>锡林郭勒盟</w:t>
      </w:r>
      <w:r>
        <w:rPr>
          <w:rFonts w:hint="eastAsia" w:asciiTheme="minorEastAsia" w:hAnsiTheme="minorEastAsia"/>
        </w:rPr>
        <w:t>从业人员版网络安全感满意度调查问卷</w:t>
      </w:r>
      <w:r>
        <w:rPr>
          <w:rFonts w:asciiTheme="minorEastAsia" w:hAnsiTheme="minorEastAsia"/>
        </w:rPr>
        <w:t>236</w:t>
      </w:r>
      <w:r>
        <w:rPr>
          <w:rFonts w:hint="eastAsia" w:asciiTheme="minorEastAsia" w:hAnsiTheme="minorEastAsia"/>
        </w:rPr>
        <w:t>份，经数据清洗消除无效数据后，共有</w:t>
      </w:r>
      <w:r>
        <w:rPr>
          <w:rFonts w:asciiTheme="minorEastAsia" w:hAnsiTheme="minorEastAsia"/>
        </w:rPr>
        <w:t>217</w:t>
      </w:r>
      <w:r>
        <w:rPr>
          <w:rFonts w:hint="eastAsia" w:asciiTheme="minorEastAsia" w:hAnsiTheme="minorEastAsia"/>
        </w:rPr>
        <w:t>份问卷数据纳入统计。</w:t>
      </w:r>
      <w:r>
        <w:t>数据样本有效性为：</w:t>
      </w:r>
      <w:r>
        <w:rPr>
          <w:rFonts w:hint="eastAsia" w:ascii="宋体" w:hAnsi="宋体" w:eastAsia="宋体" w:cs="宋体"/>
        </w:rPr>
        <w:t>91.95%。</w:t>
      </w:r>
      <w:r>
        <w:t>调查活动主要针对面向全局的宏观问题的研究，局部区域的数据统计、分析结果仅供参考。</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rPr>
        <w:t>锡林郭勒盟</w:t>
      </w:r>
      <w:r>
        <w:rPr>
          <w:rFonts w:hint="eastAsia" w:asciiTheme="minorEastAsia" w:hAnsiTheme="minorEastAsia"/>
        </w:rPr>
        <w:t>报告，数据统计范围涵盖</w:t>
      </w:r>
      <w:r>
        <w:rPr>
          <w:rFonts w:asciiTheme="minorEastAsia" w:hAnsiTheme="minorEastAsia"/>
        </w:rPr>
        <w:t>锡林郭勒盟</w:t>
      </w:r>
      <w:r>
        <w:rPr>
          <w:rFonts w:hint="eastAsia" w:asciiTheme="minorEastAsia" w:hAnsiTheme="minorEastAsia"/>
        </w:rPr>
        <w:t>有效样本。</w:t>
      </w:r>
    </w:p>
    <w:p>
      <w:pPr>
        <w:pStyle w:val="3"/>
        <w:ind w:firstLine="361" w:firstLineChars="150"/>
      </w:pPr>
    </w:p>
    <w:p>
      <w:pPr>
        <w:pStyle w:val="3"/>
        <w:ind w:firstLine="361" w:firstLineChars="150"/>
      </w:pPr>
      <w:bookmarkStart w:id="137" w:name="_Toc192"/>
      <w:r>
        <w:rPr>
          <w:rFonts w:hint="eastAsia"/>
          <w:lang w:val="en-US" w:eastAsia="zh-CN"/>
        </w:rPr>
        <w:t>5</w:t>
      </w:r>
      <w:r>
        <w:rPr>
          <w:rFonts w:hint="eastAsia"/>
        </w:rPr>
        <w:t>.1性别分布</w:t>
      </w:r>
      <w:bookmarkEnd w:id="134"/>
      <w:bookmarkEnd w:id="135"/>
      <w:bookmarkEnd w:id="136"/>
      <w:bookmarkEnd w:id="137"/>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66.82%</w:t>
      </w:r>
      <w:r>
        <w:rPr>
          <w:rFonts w:hint="eastAsia" w:asciiTheme="minorEastAsia" w:hAnsiTheme="minorEastAsia"/>
        </w:rPr>
        <w:t>，女性网民占</w:t>
      </w:r>
      <w:r>
        <w:rPr>
          <w:rFonts w:hint="eastAsia"/>
        </w:rPr>
        <w:t>33.18%</w:t>
      </w:r>
      <w:r>
        <w:rPr>
          <w:rFonts w:hint="eastAsia" w:asciiTheme="minorEastAsia" w:hAnsiTheme="minorEastAsia"/>
        </w:rPr>
        <w:t>。从数据上看从业人员中</w:t>
      </w:r>
      <w:r>
        <w:rPr>
          <w:rFonts w:hint="eastAsia"/>
        </w:rPr>
        <w:t>男</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4"/>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55</w:t>
      </w:r>
      <w:r>
        <w:rPr>
          <w:sz w:val="24"/>
        </w:rPr>
        <w:fldChar w:fldCharType="end"/>
      </w:r>
      <w:bookmarkStart w:id="138" w:name="_Toc6235"/>
      <w:bookmarkStart w:id="139" w:name="_Toc6252"/>
      <w:r>
        <w:rPr>
          <w:rFonts w:hint="eastAsia"/>
          <w:sz w:val="24"/>
        </w:rPr>
        <w:t>：从业人员网民性别分布图</w:t>
      </w:r>
      <w:bookmarkEnd w:id="138"/>
      <w:bookmarkEnd w:id="139"/>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140" w:name="_Toc17797"/>
      <w:bookmarkStart w:id="141" w:name="_Toc48725386"/>
      <w:bookmarkStart w:id="142" w:name="_Toc12696"/>
      <w:bookmarkStart w:id="143" w:name="_Toc15755"/>
      <w:r>
        <w:rPr>
          <w:rFonts w:hint="eastAsia"/>
          <w:lang w:val="en-US" w:eastAsia="zh-CN"/>
        </w:rPr>
        <w:t>5</w:t>
      </w:r>
      <w:r>
        <w:rPr>
          <w:rFonts w:hint="eastAsia"/>
        </w:rPr>
        <w:t>.2年龄分布</w:t>
      </w:r>
      <w:bookmarkEnd w:id="140"/>
      <w:bookmarkEnd w:id="141"/>
      <w:bookmarkEnd w:id="142"/>
      <w:bookmarkEnd w:id="143"/>
    </w:p>
    <w:p>
      <w:r>
        <w:rPr>
          <w:rFonts w:hint="eastAsia" w:asciiTheme="minorEastAsia" w:hAnsiTheme="minorEastAsia"/>
        </w:rPr>
        <w:t>参与调查的从业人员中年轻人占大多数，其中</w:t>
      </w:r>
      <w:r>
        <w:rPr>
          <w:rFonts w:hint="eastAsia"/>
        </w:rPr>
        <w:t>19岁到24岁占</w:t>
      </w:r>
      <w:r>
        <w:t>3.23</w:t>
      </w:r>
      <w:r>
        <w:rPr>
          <w:rFonts w:hint="eastAsia"/>
        </w:rPr>
        <w:t>%，25岁到30岁占</w:t>
      </w:r>
      <w:r>
        <w:t>21.20</w:t>
      </w:r>
      <w:r>
        <w:rPr>
          <w:rFonts w:hint="eastAsia"/>
        </w:rPr>
        <w:t>%，31岁到45岁占</w:t>
      </w:r>
      <w:r>
        <w:t>35.48</w:t>
      </w:r>
      <w:r>
        <w:rPr>
          <w:rFonts w:hint="eastAsia"/>
        </w:rPr>
        <w:t>%</w:t>
      </w:r>
      <w:r>
        <w:rPr>
          <w:rFonts w:hint="eastAsia" w:asciiTheme="minorEastAsia" w:hAnsiTheme="minorEastAsia"/>
        </w:rPr>
        <w:t>，即30岁以下年轻人占</w:t>
      </w:r>
      <w:r>
        <w:rPr>
          <w:rFonts w:hint="eastAsia"/>
        </w:rPr>
        <w:t>24.89%</w:t>
      </w:r>
      <w:r>
        <w:rPr>
          <w:rFonts w:hint="eastAsia" w:asciiTheme="minorEastAsia" w:hAnsiTheme="minorEastAsia"/>
        </w:rPr>
        <w:t>。45岁以下占</w:t>
      </w:r>
      <w:r>
        <w:rPr>
          <w:rFonts w:hint="eastAsia"/>
        </w:rPr>
        <w:t>60.37%</w:t>
      </w:r>
      <w:r>
        <w:rPr>
          <w:rFonts w:hint="eastAsia" w:asciiTheme="minorEastAsia" w:hAnsiTheme="minorEastAsia"/>
        </w:rPr>
        <w:t>。</w:t>
      </w:r>
      <w:r>
        <w:rPr>
          <w:rFonts w:hint="eastAsia"/>
          <w:b/>
          <w:bCs/>
        </w:rPr>
        <w:t>与全省数据相比，表示19-24岁比例要低2.84个百分点，表示25-30岁比例要高6.07个百分点。与全国数据相比，表示19-24岁比例要低6.73个百分点，表示25-30岁比例要高4.45个百分点。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85"/>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56</w:t>
      </w:r>
      <w:r>
        <w:rPr>
          <w:sz w:val="24"/>
        </w:rPr>
        <w:fldChar w:fldCharType="end"/>
      </w:r>
      <w:bookmarkStart w:id="144" w:name="_Toc9726"/>
      <w:bookmarkStart w:id="145" w:name="_Toc16310"/>
      <w:bookmarkStart w:id="146" w:name="_Toc1447"/>
      <w:r>
        <w:rPr>
          <w:rFonts w:hint="eastAsia"/>
          <w:sz w:val="24"/>
        </w:rPr>
        <w:t>：从业人员网民年龄分布图</w:t>
      </w:r>
      <w:bookmarkEnd w:id="144"/>
      <w:bookmarkEnd w:id="145"/>
      <w:bookmarkEnd w:id="146"/>
    </w:p>
    <w:p>
      <w:pPr>
        <w:ind w:firstLine="0" w:firstLineChars="0"/>
        <w:jc w:val="center"/>
      </w:pPr>
      <w:r>
        <w:rPr>
          <w:rFonts w:hint="eastAsia" w:ascii="宋体" w:eastAsia="宋体"/>
        </w:rPr>
        <w:t>（图表数据来源：从业人员版</w:t>
      </w:r>
      <w:r>
        <w:rPr>
          <w:rFonts w:hint="eastAsia" w:ascii="宋体" w:eastAsia="宋体"/>
          <w:lang w:val="en-US" w:eastAsia="zh-CN"/>
        </w:rPr>
        <w:t>基础信息</w:t>
      </w:r>
      <w:r>
        <w:rPr>
          <w:rFonts w:hint="eastAsia" w:ascii="宋体" w:eastAsia="宋体"/>
        </w:rPr>
        <w:t>第2题：您的年龄？）</w:t>
      </w:r>
    </w:p>
    <w:p>
      <w:pPr>
        <w:pStyle w:val="6"/>
        <w:ind w:firstLine="360"/>
        <w:jc w:val="center"/>
      </w:pPr>
    </w:p>
    <w:p>
      <w:pPr>
        <w:pStyle w:val="3"/>
        <w:ind w:firstLine="361" w:firstLineChars="150"/>
      </w:pPr>
      <w:bookmarkStart w:id="147" w:name="_Toc48725387"/>
      <w:bookmarkStart w:id="148" w:name="_Toc31552"/>
      <w:bookmarkStart w:id="149" w:name="_Toc30067"/>
      <w:bookmarkStart w:id="150" w:name="_Toc30868"/>
      <w:r>
        <w:rPr>
          <w:rFonts w:hint="eastAsia"/>
          <w:lang w:val="en-US" w:eastAsia="zh-CN"/>
        </w:rPr>
        <w:t>5</w:t>
      </w:r>
      <w:r>
        <w:rPr>
          <w:rFonts w:hint="eastAsia"/>
        </w:rPr>
        <w:t>.3从业时间</w:t>
      </w:r>
      <w:bookmarkEnd w:id="147"/>
      <w:bookmarkEnd w:id="148"/>
      <w:bookmarkEnd w:id="149"/>
      <w:bookmarkEnd w:id="150"/>
    </w:p>
    <w:p>
      <w:r>
        <w:rPr>
          <w:rFonts w:hint="eastAsia" w:asciiTheme="minorEastAsia" w:hAnsiTheme="minorEastAsia"/>
        </w:rPr>
        <w:t>从业人员</w:t>
      </w:r>
      <w:r>
        <w:rPr>
          <w:rFonts w:hint="eastAsia" w:asciiTheme="minorEastAsia" w:hAnsiTheme="minorEastAsia"/>
          <w:lang w:val="en-US" w:eastAsia="zh-CN"/>
        </w:rPr>
        <w:t>的从业时间方面，</w:t>
      </w:r>
      <w:r>
        <w:rPr>
          <w:rFonts w:hint="eastAsia" w:asciiTheme="minorEastAsia" w:hAnsiTheme="minorEastAsia"/>
        </w:rPr>
        <w:t>有</w:t>
      </w:r>
      <w:r>
        <w:rPr>
          <w:rFonts w:hint="eastAsia"/>
        </w:rPr>
        <w:t>27.65%</w:t>
      </w:r>
      <w:r>
        <w:rPr>
          <w:rFonts w:hint="eastAsia" w:asciiTheme="minorEastAsia" w:hAnsiTheme="minorEastAsia"/>
        </w:rPr>
        <w:t>的从业人员从业时间在1-3年，从业时间4-6年的占</w:t>
      </w:r>
      <w:r>
        <w:rPr>
          <w:rFonts w:hint="eastAsia"/>
        </w:rPr>
        <w:t>18.89%</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86"/>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57</w:t>
      </w:r>
      <w:r>
        <w:rPr>
          <w:sz w:val="24"/>
        </w:rPr>
        <w:fldChar w:fldCharType="end"/>
      </w:r>
      <w:bookmarkStart w:id="151" w:name="_Toc25165"/>
      <w:bookmarkStart w:id="152" w:name="_Toc918"/>
      <w:bookmarkStart w:id="153" w:name="_Toc6563"/>
      <w:r>
        <w:rPr>
          <w:rFonts w:hint="eastAsia"/>
          <w:sz w:val="24"/>
        </w:rPr>
        <w:t>：从业人员网民从业时间分布图</w:t>
      </w:r>
      <w:bookmarkEnd w:id="151"/>
      <w:bookmarkEnd w:id="152"/>
      <w:bookmarkEnd w:id="153"/>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第3题：您在网络行业的从业时间？）</w:t>
      </w:r>
    </w:p>
    <w:p>
      <w:pPr>
        <w:pStyle w:val="6"/>
        <w:ind w:firstLine="360"/>
        <w:jc w:val="center"/>
      </w:pPr>
    </w:p>
    <w:p>
      <w:pPr>
        <w:pStyle w:val="3"/>
        <w:ind w:firstLine="361" w:firstLineChars="150"/>
      </w:pPr>
      <w:bookmarkStart w:id="154" w:name="_Toc48725388"/>
      <w:bookmarkStart w:id="155" w:name="_Toc29426"/>
      <w:bookmarkStart w:id="156" w:name="_Toc11693"/>
      <w:bookmarkStart w:id="157" w:name="_Toc22320"/>
      <w:r>
        <w:rPr>
          <w:rFonts w:hint="eastAsia"/>
          <w:lang w:val="en-US" w:eastAsia="zh-CN"/>
        </w:rPr>
        <w:t>5</w:t>
      </w:r>
      <w:r>
        <w:rPr>
          <w:rFonts w:hint="eastAsia"/>
        </w:rPr>
        <w:t>.4学历分布</w:t>
      </w:r>
      <w:bookmarkEnd w:id="154"/>
      <w:bookmarkEnd w:id="155"/>
      <w:bookmarkEnd w:id="156"/>
      <w:bookmarkEnd w:id="157"/>
    </w:p>
    <w:p>
      <w:r>
        <w:rPr>
          <w:rFonts w:hint="eastAsia" w:asciiTheme="minorEastAsia" w:hAnsiTheme="minorEastAsia"/>
        </w:rPr>
        <w:t>参与调查的从业人员中</w:t>
      </w:r>
      <w:r>
        <w:rPr>
          <w:rFonts w:hint="eastAsia"/>
        </w:rPr>
        <w:t>大学本科</w:t>
      </w:r>
      <w:r>
        <w:rPr>
          <w:rFonts w:hint="eastAsia" w:asciiTheme="minorEastAsia" w:hAnsiTheme="minorEastAsia"/>
        </w:rPr>
        <w:t>学历人数最多，占</w:t>
      </w:r>
      <w:r>
        <w:rPr>
          <w:rFonts w:hint="eastAsia"/>
        </w:rPr>
        <w:t>49.31%</w:t>
      </w:r>
      <w:r>
        <w:rPr>
          <w:rFonts w:hint="eastAsia" w:asciiTheme="minorEastAsia" w:hAnsiTheme="minorEastAsia"/>
        </w:rPr>
        <w:t>，其次是</w:t>
      </w:r>
      <w:r>
        <w:rPr>
          <w:rFonts w:hint="eastAsia"/>
        </w:rPr>
        <w:t>大学专科</w:t>
      </w:r>
      <w:r>
        <w:rPr>
          <w:rFonts w:hint="eastAsia" w:asciiTheme="minorEastAsia" w:hAnsiTheme="minorEastAsia"/>
        </w:rPr>
        <w:t>学历，占</w:t>
      </w:r>
      <w:r>
        <w:rPr>
          <w:rFonts w:hint="eastAsia"/>
        </w:rPr>
        <w:t>16.13%</w:t>
      </w:r>
      <w:r>
        <w:rPr>
          <w:rFonts w:hint="eastAsia" w:asciiTheme="minorEastAsia" w:hAnsiTheme="minorEastAsia"/>
        </w:rPr>
        <w:t>。大专以上学历占</w:t>
      </w:r>
      <w:r>
        <w:rPr>
          <w:rFonts w:hint="eastAsia"/>
        </w:rPr>
        <w:t>82.95%</w:t>
      </w:r>
      <w:r>
        <w:rPr>
          <w:rFonts w:hint="eastAsia" w:asciiTheme="minorEastAsia" w:hAnsiTheme="minorEastAsia"/>
        </w:rPr>
        <w:t>。</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9525"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87"/>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58</w:t>
      </w:r>
      <w:r>
        <w:rPr>
          <w:sz w:val="24"/>
        </w:rPr>
        <w:fldChar w:fldCharType="end"/>
      </w:r>
      <w:bookmarkStart w:id="158" w:name="_Toc3467"/>
      <w:bookmarkStart w:id="159" w:name="_Toc13038"/>
      <w:bookmarkStart w:id="160" w:name="_Toc12353"/>
      <w:r>
        <w:rPr>
          <w:rFonts w:hint="eastAsia"/>
          <w:sz w:val="24"/>
        </w:rPr>
        <w:t>：从业人员学历分布图</w:t>
      </w:r>
      <w:bookmarkEnd w:id="158"/>
      <w:bookmarkEnd w:id="159"/>
      <w:bookmarkEnd w:id="160"/>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第4题：您的学历？）</w:t>
      </w:r>
    </w:p>
    <w:p>
      <w:pPr>
        <w:pStyle w:val="6"/>
        <w:jc w:val="center"/>
        <w:rPr>
          <w:sz w:val="24"/>
        </w:rPr>
      </w:pPr>
    </w:p>
    <w:p>
      <w:pPr>
        <w:pStyle w:val="3"/>
        <w:ind w:firstLine="361" w:firstLineChars="150"/>
      </w:pPr>
      <w:bookmarkStart w:id="161" w:name="_Toc8458"/>
      <w:bookmarkStart w:id="162" w:name="_Toc48725389"/>
      <w:bookmarkStart w:id="163" w:name="_Toc4898"/>
      <w:bookmarkStart w:id="164" w:name="_Toc8294"/>
      <w:r>
        <w:rPr>
          <w:rFonts w:hint="eastAsia"/>
          <w:lang w:val="en-US" w:eastAsia="zh-CN"/>
        </w:rPr>
        <w:t>5</w:t>
      </w:r>
      <w:r>
        <w:rPr>
          <w:rFonts w:hint="eastAsia"/>
        </w:rPr>
        <w:t>.5工作单位</w:t>
      </w:r>
      <w:bookmarkEnd w:id="161"/>
      <w:bookmarkEnd w:id="162"/>
      <w:bookmarkEnd w:id="163"/>
      <w:bookmarkEnd w:id="164"/>
    </w:p>
    <w:p>
      <w:r>
        <w:rPr>
          <w:rFonts w:hint="eastAsia" w:asciiTheme="minorEastAsia" w:hAnsiTheme="minorEastAsia"/>
        </w:rPr>
        <w:t>参与调查的从业人员的工作单位以</w:t>
      </w:r>
      <w:r>
        <w:rPr>
          <w:rFonts w:hint="eastAsia"/>
        </w:rPr>
        <w:t>国有企事业单位用户</w:t>
      </w:r>
      <w:r>
        <w:rPr>
          <w:rFonts w:hint="eastAsia" w:asciiTheme="minorEastAsia" w:hAnsiTheme="minorEastAsia"/>
        </w:rPr>
        <w:t>和</w:t>
      </w:r>
      <w:r>
        <w:rPr>
          <w:rFonts w:hint="eastAsia"/>
        </w:rPr>
        <w:t>政府网络安全监管机构</w:t>
      </w:r>
      <w:r>
        <w:rPr>
          <w:rFonts w:hint="eastAsia" w:asciiTheme="minorEastAsia" w:hAnsiTheme="minorEastAsia"/>
        </w:rPr>
        <w:t>单位最多，分别为</w:t>
      </w:r>
      <w:r>
        <w:rPr>
          <w:rFonts w:hint="eastAsia"/>
        </w:rPr>
        <w:t>48.39%</w:t>
      </w:r>
      <w:r>
        <w:rPr>
          <w:rFonts w:hint="eastAsia" w:asciiTheme="minorEastAsia" w:hAnsiTheme="minorEastAsia"/>
        </w:rPr>
        <w:t>和</w:t>
      </w:r>
      <w:r>
        <w:rPr>
          <w:rFonts w:hint="eastAsia"/>
        </w:rPr>
        <w:t>20.28%</w:t>
      </w:r>
      <w:r>
        <w:rPr>
          <w:rFonts w:hint="eastAsia" w:asciiTheme="minorEastAsia" w:hAnsiTheme="minorEastAsia"/>
        </w:rPr>
        <w:t>，其次是</w:t>
      </w:r>
      <w:r>
        <w:rPr>
          <w:rFonts w:hint="eastAsia"/>
        </w:rPr>
        <w:t>一般互联网用户单位</w:t>
      </w:r>
      <w:r>
        <w:rPr>
          <w:rFonts w:hint="eastAsia" w:asciiTheme="minorEastAsia" w:hAnsiTheme="minorEastAsia"/>
        </w:rPr>
        <w:t>占</w:t>
      </w:r>
      <w:r>
        <w:rPr>
          <w:rFonts w:hint="eastAsia"/>
        </w:rPr>
        <w:t>13.36%</w:t>
      </w:r>
      <w:r>
        <w:rPr>
          <w:rFonts w:hint="eastAsia" w:asciiTheme="minorEastAsia" w:hAnsiTheme="minorEastAsia"/>
        </w:rPr>
        <w:t>，</w:t>
      </w:r>
      <w:r>
        <w:rPr>
          <w:rFonts w:hint="eastAsia"/>
        </w:rPr>
        <w:t>行业协会与中介机构</w:t>
      </w:r>
      <w:r>
        <w:rPr>
          <w:rFonts w:hint="eastAsia" w:asciiTheme="minorEastAsia" w:hAnsiTheme="minorEastAsia"/>
        </w:rPr>
        <w:t>占</w:t>
      </w:r>
      <w:r>
        <w:rPr>
          <w:rFonts w:hint="eastAsia"/>
        </w:rPr>
        <w:t>6.45%</w:t>
      </w:r>
      <w:r>
        <w:rPr>
          <w:rFonts w:hint="eastAsia" w:asciiTheme="minorEastAsia" w:hAnsiTheme="minorEastAsia"/>
        </w:rPr>
        <w:t>，</w:t>
      </w:r>
      <w:r>
        <w:rPr>
          <w:rFonts w:hint="eastAsia"/>
        </w:rPr>
        <w:t>网络安全产品与服务提供商</w:t>
      </w:r>
      <w:r>
        <w:rPr>
          <w:rFonts w:hint="eastAsia" w:asciiTheme="minorEastAsia" w:hAnsiTheme="minorEastAsia"/>
        </w:rPr>
        <w:t>占</w:t>
      </w:r>
      <w:r>
        <w:rPr>
          <w:rFonts w:hint="eastAsia"/>
        </w:rPr>
        <w:t>5.07%</w:t>
      </w:r>
      <w:r>
        <w:rPr>
          <w:rFonts w:hint="eastAsia" w:asciiTheme="minorEastAsia" w:hAnsiTheme="minorEastAsia"/>
        </w:rPr>
        <w:t>。</w:t>
      </w:r>
      <w:r>
        <w:rPr>
          <w:rFonts w:hint="eastAsia"/>
          <w:b/>
          <w:bCs/>
        </w:rPr>
        <w:t>与全省数据相比，表示网络服务营运商（指提供网络接入、数据中心、内容分发、域名服务、互联网信息服务、公共上网服务及其他互联网服务的单位）比例要低3.1个百分点，表示政府网络安全监管机构比例要高11.87个百分点。与全国数据相比，表示网络服务营运商（指提供网络接入、数据中心、内容分发、域名服务、互联网信息服务、公共上网服务及其他互联网服务的单位）比例要低11.57个百分点，表示国有企事业单位用户比例要高21.39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88"/>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59</w:t>
      </w:r>
      <w:r>
        <w:rPr>
          <w:sz w:val="24"/>
        </w:rPr>
        <w:fldChar w:fldCharType="end"/>
      </w:r>
      <w:bookmarkStart w:id="165" w:name="_Toc29780"/>
      <w:bookmarkStart w:id="166" w:name="_Toc23253"/>
      <w:bookmarkStart w:id="167" w:name="_Toc10034"/>
      <w:r>
        <w:rPr>
          <w:rFonts w:hint="eastAsia"/>
          <w:sz w:val="24"/>
        </w:rPr>
        <w:t>：</w:t>
      </w:r>
      <w:r>
        <w:rPr>
          <w:sz w:val="24"/>
        </w:rPr>
        <w:t>从业人员工作单位分布占比</w:t>
      </w:r>
      <w:bookmarkEnd w:id="165"/>
      <w:bookmarkEnd w:id="166"/>
      <w:bookmarkEnd w:id="167"/>
    </w:p>
    <w:p>
      <w:pPr>
        <w:ind w:firstLine="0" w:firstLineChars="0"/>
        <w:jc w:val="center"/>
        <w:rPr>
          <w:rFonts w:hint="eastAsia" w:ascii="宋体" w:eastAsia="宋体"/>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第5题：您的工作单位属于？）</w:t>
      </w:r>
    </w:p>
    <w:p>
      <w:pPr>
        <w:ind w:firstLine="0" w:firstLineChars="0"/>
        <w:jc w:val="center"/>
        <w:rPr>
          <w:rFonts w:hint="eastAsia" w:ascii="宋体" w:eastAsia="宋体"/>
        </w:rPr>
      </w:pPr>
    </w:p>
    <w:p>
      <w:pPr>
        <w:pStyle w:val="3"/>
        <w:ind w:firstLine="361" w:firstLineChars="150"/>
        <w:rPr>
          <w:rFonts w:hint="eastAsia" w:eastAsiaTheme="minorEastAsia"/>
          <w:lang w:eastAsia="zh-CN"/>
        </w:rPr>
      </w:pPr>
      <w:bookmarkStart w:id="168" w:name="_Toc6422"/>
      <w:r>
        <w:rPr>
          <w:rFonts w:hint="eastAsia"/>
          <w:lang w:val="en-US" w:eastAsia="zh-CN"/>
        </w:rPr>
        <w:t>5</w:t>
      </w:r>
      <w:r>
        <w:rPr>
          <w:rFonts w:hint="eastAsia"/>
        </w:rPr>
        <w:t>.</w:t>
      </w:r>
      <w:r>
        <w:rPr>
          <w:rFonts w:hint="eastAsia"/>
          <w:lang w:val="en-US" w:eastAsia="zh-CN"/>
        </w:rPr>
        <w:t>6</w:t>
      </w:r>
      <w:r>
        <w:rPr>
          <w:rFonts w:hint="eastAsia"/>
        </w:rPr>
        <w:t>工作</w:t>
      </w:r>
      <w:r>
        <w:rPr>
          <w:rFonts w:hint="eastAsia"/>
          <w:lang w:val="en-US" w:eastAsia="zh-CN"/>
        </w:rPr>
        <w:t>岗位</w:t>
      </w:r>
      <w:bookmarkEnd w:id="168"/>
    </w:p>
    <w:p>
      <w:r>
        <w:rPr>
          <w:rFonts w:hint="eastAsia" w:asciiTheme="minorEastAsia" w:hAnsiTheme="minorEastAsia"/>
        </w:rPr>
        <w:t>参与调查的从业人员的工作</w:t>
      </w:r>
      <w:r>
        <w:rPr>
          <w:rFonts w:hint="eastAsia" w:asciiTheme="minorEastAsia" w:hAnsiTheme="minorEastAsia"/>
          <w:lang w:val="en-US" w:eastAsia="zh-CN"/>
        </w:rPr>
        <w:t>岗位</w:t>
      </w:r>
      <w:r>
        <w:rPr>
          <w:rFonts w:hint="eastAsia" w:asciiTheme="minorEastAsia" w:hAnsiTheme="minorEastAsia"/>
        </w:rPr>
        <w:t>以</w:t>
      </w:r>
      <w:r>
        <w:rPr>
          <w:rFonts w:hint="eastAsia"/>
        </w:rPr>
        <w:t>一般职员</w:t>
      </w:r>
      <w:r>
        <w:rPr>
          <w:rFonts w:hint="eastAsia" w:asciiTheme="minorEastAsia" w:hAnsiTheme="minorEastAsia"/>
        </w:rPr>
        <w:t>和</w:t>
      </w:r>
      <w:r>
        <w:rPr>
          <w:rFonts w:hint="eastAsia"/>
        </w:rPr>
        <w:t>技术岗</w:t>
      </w:r>
      <w:r>
        <w:rPr>
          <w:rFonts w:hint="eastAsia" w:asciiTheme="minorEastAsia" w:hAnsiTheme="minorEastAsia"/>
        </w:rPr>
        <w:t>最多，分别为</w:t>
      </w:r>
      <w:r>
        <w:rPr>
          <w:rFonts w:hint="eastAsia"/>
        </w:rPr>
        <w:t>35.48%</w:t>
      </w:r>
      <w:r>
        <w:rPr>
          <w:rFonts w:hint="eastAsia" w:asciiTheme="minorEastAsia" w:hAnsiTheme="minorEastAsia"/>
        </w:rPr>
        <w:t>和</w:t>
      </w:r>
      <w:r>
        <w:rPr>
          <w:rFonts w:hint="eastAsia"/>
        </w:rPr>
        <w:t>20.28%</w:t>
      </w:r>
      <w:r>
        <w:rPr>
          <w:rFonts w:hint="eastAsia" w:asciiTheme="minorEastAsia" w:hAnsiTheme="minorEastAsia"/>
        </w:rPr>
        <w:t>，其次是</w:t>
      </w:r>
      <w:r>
        <w:rPr>
          <w:rFonts w:hint="eastAsia"/>
        </w:rPr>
        <w:t>中层管理岗</w:t>
      </w:r>
      <w:r>
        <w:rPr>
          <w:rFonts w:hint="eastAsia" w:asciiTheme="minorEastAsia" w:hAnsiTheme="minorEastAsia"/>
        </w:rPr>
        <w:t>占</w:t>
      </w:r>
      <w:r>
        <w:rPr>
          <w:rFonts w:hint="eastAsia"/>
        </w:rPr>
        <w:t>13.36%</w:t>
      </w:r>
      <w:r>
        <w:rPr>
          <w:rFonts w:hint="eastAsia" w:asciiTheme="minorEastAsia" w:hAnsiTheme="minorEastAsia"/>
        </w:rPr>
        <w:t>，</w:t>
      </w:r>
      <w:r>
        <w:rPr>
          <w:rFonts w:hint="eastAsia"/>
        </w:rPr>
        <w:t>业务岗</w:t>
      </w:r>
      <w:r>
        <w:rPr>
          <w:rFonts w:hint="eastAsia" w:asciiTheme="minorEastAsia" w:hAnsiTheme="minorEastAsia"/>
        </w:rPr>
        <w:t>占</w:t>
      </w:r>
      <w:r>
        <w:rPr>
          <w:rFonts w:hint="eastAsia"/>
        </w:rPr>
        <w:t>9.22%</w:t>
      </w:r>
      <w:r>
        <w:rPr>
          <w:rFonts w:hint="eastAsia" w:asciiTheme="minorEastAsia" w:hAnsiTheme="minorEastAsia"/>
        </w:rPr>
        <w:t>，</w:t>
      </w:r>
      <w:r>
        <w:rPr>
          <w:rFonts w:hint="eastAsia"/>
        </w:rPr>
        <w:t>领导或决策层</w:t>
      </w:r>
      <w:r>
        <w:rPr>
          <w:rFonts w:hint="eastAsia" w:asciiTheme="minorEastAsia" w:hAnsiTheme="minorEastAsia"/>
        </w:rPr>
        <w:t>占</w:t>
      </w:r>
      <w:r>
        <w:rPr>
          <w:rFonts w:hint="eastAsia"/>
        </w:rPr>
        <w:t>7.83%</w:t>
      </w:r>
      <w:r>
        <w:rPr>
          <w:rFonts w:hint="eastAsia" w:asciiTheme="minorEastAsia" w:hAnsiTheme="minorEastAsia"/>
        </w:rPr>
        <w:t>。</w:t>
      </w:r>
      <w:r>
        <w:rPr>
          <w:rFonts w:hint="eastAsia"/>
          <w:b/>
          <w:bCs/>
        </w:rPr>
        <w:t>与全省数据相比，表示业务岗比例要低2.17个百分点，表示领导或决策层比例要高3.19个百分点。与全国数据相比，表示一般职员比例要低25.9个百分点，表示领导或决策层比例要高4.06个百分点。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89"/>
                    <a:stretch>
                      <a:fillRect/>
                    </a:stretch>
                  </pic:blipFill>
                  <pic:spPr>
                    <a:xfrm>
                      <a:off x="0" y="0"/>
                      <a:ext cx="5095875" cy="4514850"/>
                    </a:xfrm>
                    <a:prstGeom prst="rect">
                      <a:avLst/>
                    </a:prstGeom>
                  </pic:spPr>
                </pic:pic>
              </a:graphicData>
            </a:graphic>
          </wp:inline>
        </w:drawing>
      </w:r>
    </w:p>
    <w:p>
      <w:pPr>
        <w:pStyle w:val="6"/>
        <w:jc w:val="center"/>
        <w:rPr>
          <w:rFonts w:hint="default" w:eastAsia="宋体"/>
          <w:sz w:val="24"/>
          <w:lang w:val="en-US" w:eastAsia="zh-CN"/>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60</w:t>
      </w:r>
      <w:r>
        <w:rPr>
          <w:sz w:val="24"/>
        </w:rPr>
        <w:fldChar w:fldCharType="end"/>
      </w:r>
      <w:bookmarkStart w:id="169" w:name="_Toc8843"/>
      <w:r>
        <w:rPr>
          <w:rFonts w:hint="eastAsia"/>
          <w:sz w:val="24"/>
        </w:rPr>
        <w:t>：</w:t>
      </w:r>
      <w:r>
        <w:rPr>
          <w:sz w:val="24"/>
        </w:rPr>
        <w:t>从业人员工作</w:t>
      </w:r>
      <w:r>
        <w:rPr>
          <w:rFonts w:hint="eastAsia"/>
          <w:sz w:val="24"/>
          <w:lang w:val="en-US" w:eastAsia="zh-CN"/>
        </w:rPr>
        <w:t>岗位分布</w:t>
      </w:r>
      <w:bookmarkEnd w:id="169"/>
    </w:p>
    <w:p>
      <w:pPr>
        <w:ind w:firstLine="0" w:firstLineChars="0"/>
        <w:jc w:val="center"/>
        <w:rPr>
          <w:sz w:val="24"/>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第5</w:t>
      </w:r>
      <w:r>
        <w:rPr>
          <w:rFonts w:hint="eastAsia" w:ascii="宋体" w:eastAsia="宋体"/>
          <w:lang w:val="en-US" w:eastAsia="zh-CN"/>
        </w:rPr>
        <w:t>.1</w:t>
      </w:r>
      <w:r>
        <w:rPr>
          <w:rFonts w:hint="eastAsia" w:ascii="宋体" w:eastAsia="宋体"/>
        </w:rPr>
        <w:t>题：您的</w:t>
      </w:r>
      <w:r>
        <w:rPr>
          <w:rFonts w:hint="eastAsia" w:ascii="宋体" w:eastAsia="宋体"/>
          <w:lang w:val="en-US" w:eastAsia="zh-CN"/>
        </w:rPr>
        <w:t>岗位</w:t>
      </w:r>
      <w:r>
        <w:rPr>
          <w:rFonts w:hint="eastAsia" w:ascii="宋体" w:eastAsia="宋体"/>
        </w:rPr>
        <w:t>属于？）</w:t>
      </w:r>
    </w:p>
    <w:p>
      <w:pPr>
        <w:rPr>
          <w:rFonts w:hint="eastAsia"/>
        </w:rPr>
      </w:pPr>
      <w:bookmarkStart w:id="170" w:name="_Toc48725391"/>
      <w:bookmarkStart w:id="171" w:name="_Toc17862"/>
      <w:bookmarkStart w:id="172" w:name="_Toc23974"/>
      <w:r>
        <w:rPr>
          <w:rFonts w:hint="eastAsia"/>
        </w:rPr>
        <w:br w:type="page"/>
      </w:r>
    </w:p>
    <w:p>
      <w:pPr>
        <w:pStyle w:val="2"/>
      </w:pPr>
      <w:bookmarkStart w:id="173" w:name="_Toc26559"/>
      <w:r>
        <w:rPr>
          <w:rFonts w:hint="eastAsia"/>
          <w:lang w:val="en-US" w:eastAsia="zh-CN"/>
        </w:rPr>
        <w:t>六</w:t>
      </w:r>
      <w:r>
        <w:rPr>
          <w:rFonts w:hint="eastAsia"/>
        </w:rPr>
        <w:t>、网络安全共性问题</w:t>
      </w:r>
      <w:bookmarkEnd w:id="170"/>
      <w:bookmarkEnd w:id="171"/>
      <w:bookmarkEnd w:id="172"/>
      <w:bookmarkEnd w:id="173"/>
    </w:p>
    <w:p>
      <w:pPr>
        <w:pStyle w:val="3"/>
      </w:pPr>
      <w:bookmarkStart w:id="174" w:name="_Toc32727"/>
      <w:bookmarkStart w:id="175" w:name="_Toc7299"/>
      <w:bookmarkStart w:id="176" w:name="_Toc48725392"/>
      <w:bookmarkStart w:id="177" w:name="_Toc28803"/>
      <w:r>
        <w:rPr>
          <w:rFonts w:hint="eastAsia"/>
          <w:lang w:val="en-US" w:eastAsia="zh-CN"/>
        </w:rPr>
        <w:t>6</w:t>
      </w:r>
      <w:r>
        <w:rPr>
          <w:rFonts w:hint="eastAsia"/>
        </w:rPr>
        <w:t>.1安全感总体感受</w:t>
      </w:r>
      <w:bookmarkEnd w:id="174"/>
      <w:bookmarkEnd w:id="175"/>
      <w:bookmarkEnd w:id="176"/>
      <w:bookmarkEnd w:id="177"/>
    </w:p>
    <w:p>
      <w:pPr>
        <w:rPr>
          <w:rFonts w:ascii="宋体" w:hAnsi="宋体" w:eastAsia="宋体"/>
          <w:color w:val="000000"/>
        </w:rPr>
      </w:pPr>
      <w:r>
        <w:rPr>
          <w:rFonts w:hint="eastAsia" w:ascii="宋体" w:hAnsi="宋体" w:eastAsia="宋体"/>
          <w:color w:val="000000"/>
        </w:rPr>
        <w:t>（1）202</w:t>
      </w:r>
      <w:r>
        <w:rPr>
          <w:rFonts w:hint="eastAsia" w:ascii="宋体" w:hAnsi="宋体" w:eastAsia="宋体"/>
          <w:color w:val="000000"/>
          <w:lang w:val="en-US" w:eastAsia="zh-CN"/>
        </w:rPr>
        <w:t>2</w:t>
      </w:r>
      <w:r>
        <w:rPr>
          <w:rFonts w:hint="eastAsia" w:ascii="宋体" w:hAnsi="宋体" w:eastAsia="宋体"/>
          <w:color w:val="000000"/>
        </w:rPr>
        <w:t>年从业人员网络安全感评价</w:t>
      </w:r>
    </w:p>
    <w:p>
      <w:pPr>
        <w:rPr>
          <w:rFonts w:asciiTheme="minorEastAsia" w:hAnsiTheme="minorEastAsia"/>
        </w:rPr>
      </w:pPr>
      <w:r>
        <w:rPr>
          <w:rFonts w:hint="eastAsia" w:asciiTheme="minorEastAsia" w:hAnsiTheme="minorEastAsia"/>
        </w:rPr>
        <w:t>参与调查的从业人员对使用网络时的总体安全感觉是</w:t>
      </w:r>
      <w:r>
        <w:rPr>
          <w:rFonts w:hint="eastAsia" w:asciiTheme="minorEastAsia" w:hAnsiTheme="minorEastAsia"/>
          <w:lang w:eastAsia="zh-CN"/>
        </w:rPr>
        <w:t>：</w:t>
      </w:r>
      <w:r>
        <w:rPr>
          <w:rFonts w:hint="eastAsia" w:asciiTheme="minorEastAsia" w:hAnsiTheme="minorEastAsia"/>
        </w:rPr>
        <w:t>感到安全占</w:t>
      </w:r>
      <w:r>
        <w:rPr>
          <w:rFonts w:hint="eastAsia"/>
        </w:rPr>
        <w:t>45.62%</w:t>
      </w:r>
      <w:r>
        <w:rPr>
          <w:rFonts w:hint="eastAsia" w:asciiTheme="minorEastAsia" w:hAnsiTheme="minorEastAsia"/>
        </w:rPr>
        <w:t>，非常安全占</w:t>
      </w:r>
      <w:r>
        <w:rPr>
          <w:rFonts w:hint="eastAsia"/>
        </w:rPr>
        <w:t>19.82%</w:t>
      </w:r>
      <w:r>
        <w:rPr>
          <w:rFonts w:hint="eastAsia" w:asciiTheme="minorEastAsia" w:hAnsiTheme="minorEastAsia"/>
        </w:rPr>
        <w:t>，两者相加占</w:t>
      </w:r>
      <w:r>
        <w:rPr>
          <w:rFonts w:hint="eastAsia"/>
        </w:rPr>
        <w:t>65.44%</w:t>
      </w:r>
      <w:r>
        <w:rPr>
          <w:rFonts w:hint="eastAsia" w:asciiTheme="minorEastAsia" w:hAnsiTheme="minorEastAsia"/>
        </w:rPr>
        <w:t>。评价一般的占</w:t>
      </w:r>
      <w:r>
        <w:rPr>
          <w:rFonts w:hint="eastAsia"/>
        </w:rPr>
        <w:t>17.97%</w:t>
      </w:r>
      <w:r>
        <w:rPr>
          <w:rFonts w:hint="eastAsia" w:asciiTheme="minorEastAsia" w:hAnsiTheme="minorEastAsia"/>
        </w:rPr>
        <w:t>，显示</w:t>
      </w:r>
      <w:r>
        <w:rPr>
          <w:rFonts w:hint="eastAsia" w:asciiTheme="minorEastAsia" w:hAnsiTheme="minorEastAsia"/>
          <w:lang w:val="en-US" w:eastAsia="zh-CN"/>
        </w:rPr>
        <w:t>从业人员</w:t>
      </w:r>
      <w:r>
        <w:rPr>
          <w:rFonts w:hint="eastAsia" w:asciiTheme="minorEastAsia" w:hAnsiTheme="minorEastAsia"/>
        </w:rPr>
        <w:t>对网络安全持</w:t>
      </w:r>
      <w:r>
        <w:rPr>
          <w:rFonts w:hint="eastAsia" w:asciiTheme="minorEastAsia" w:hAnsiTheme="minorEastAsia"/>
          <w:lang w:val="en-US" w:eastAsia="zh-CN"/>
        </w:rPr>
        <w:t>有</w:t>
      </w:r>
      <w:r>
        <w:rPr>
          <w:rFonts w:hint="eastAsia" w:asciiTheme="minorEastAsia" w:hAnsiTheme="minorEastAsia"/>
        </w:rPr>
        <w:t>保留态度。在负面评价方面，持不安全评价的占</w:t>
      </w:r>
      <w:r>
        <w:rPr>
          <w:rFonts w:hint="eastAsia"/>
        </w:rPr>
        <w:t>5.99%</w:t>
      </w:r>
      <w:r>
        <w:rPr>
          <w:rFonts w:hint="eastAsia" w:asciiTheme="minorEastAsia" w:hAnsiTheme="minorEastAsia"/>
        </w:rPr>
        <w:t>，非常不安全的评价占</w:t>
      </w:r>
      <w:r>
        <w:rPr>
          <w:rFonts w:hint="eastAsia"/>
        </w:rPr>
        <w:t>10.6%</w:t>
      </w:r>
      <w:r>
        <w:rPr>
          <w:rFonts w:hint="eastAsia" w:asciiTheme="minorEastAsia" w:hAnsiTheme="minorEastAsia"/>
        </w:rPr>
        <w:t>，两者相加，持不安全评价或非常不安全评价的占</w:t>
      </w:r>
      <w:r>
        <w:rPr>
          <w:rFonts w:hint="eastAsia"/>
        </w:rPr>
        <w:t>16.59%</w:t>
      </w:r>
      <w:r>
        <w:rPr>
          <w:rFonts w:hint="eastAsia" w:asciiTheme="minorEastAsia" w:hAnsiTheme="minorEastAsia"/>
        </w:rPr>
        <w:t>。</w:t>
      </w:r>
      <w:r>
        <w:rPr>
          <w:rFonts w:hint="eastAsia"/>
          <w:b/>
          <w:bCs/>
        </w:rPr>
        <w:t>与全省数据相比，表示非常安全比例要低1.9个百分点，表示安全比例要高3.51个百分点。与全国数据相比，表示非常安全比例要低5.06个百分点，表示安全比例要高6.51个百分点。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0"/>
                    <a:stretch>
                      <a:fillRect/>
                    </a:stretch>
                  </pic:blipFill>
                  <pic:spPr>
                    <a:xfrm>
                      <a:off x="0" y="0"/>
                      <a:ext cx="5095875" cy="451485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61</w:t>
      </w:r>
      <w:r>
        <w:fldChar w:fldCharType="end"/>
      </w:r>
      <w:bookmarkStart w:id="178" w:name="_Toc28977"/>
      <w:bookmarkStart w:id="179" w:name="_Toc29671"/>
      <w:bookmarkStart w:id="180" w:name="_Toc10004"/>
      <w:r>
        <w:rPr>
          <w:rFonts w:hint="eastAsia" w:ascii="宋体" w:eastAsia="宋体"/>
        </w:rPr>
        <w:t>：</w:t>
      </w:r>
      <w:r>
        <w:rPr>
          <w:rFonts w:ascii="宋体" w:eastAsia="宋体"/>
        </w:rPr>
        <w:t>从业人员安全感评价分布图</w:t>
      </w:r>
      <w:bookmarkEnd w:id="178"/>
      <w:bookmarkEnd w:id="179"/>
      <w:bookmarkEnd w:id="180"/>
    </w:p>
    <w:p>
      <w:pPr>
        <w:ind w:firstLine="0" w:firstLineChars="0"/>
        <w:jc w:val="left"/>
        <w:rPr>
          <w:rFonts w:ascii="宋体" w:eastAsia="宋体"/>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第6题：您认为当前网络安全状况如何？）</w:t>
      </w:r>
    </w:p>
    <w:p>
      <w:pPr>
        <w:ind w:left="0" w:leftChars="0" w:firstLine="0" w:firstLineChars="0"/>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w:t>
      </w:r>
      <w:r>
        <w:rPr>
          <w:rFonts w:hint="eastAsia" w:ascii="宋体" w:hAnsi="宋体" w:eastAsia="宋体"/>
          <w:color w:val="000000"/>
          <w:lang w:val="en-US" w:eastAsia="zh-CN"/>
        </w:rPr>
        <w:t>状况</w:t>
      </w:r>
      <w:r>
        <w:rPr>
          <w:rFonts w:hint="eastAsia" w:ascii="宋体" w:hAnsi="宋体" w:eastAsia="宋体"/>
          <w:color w:val="000000"/>
        </w:rPr>
        <w:t>变化的评价</w:t>
      </w:r>
    </w:p>
    <w:p>
      <w:pPr>
        <w:rPr>
          <w:rFonts w:asciiTheme="minorEastAsia" w:hAnsiTheme="minorEastAsia"/>
          <w:szCs w:val="18"/>
        </w:rPr>
      </w:pPr>
      <w:r>
        <w:rPr>
          <w:rFonts w:hint="eastAsia" w:asciiTheme="minorEastAsia" w:hAnsiTheme="minorEastAsia"/>
          <w:lang w:val="en-US" w:eastAsia="zh-CN"/>
        </w:rPr>
        <w:t>在网络安全状况方面，</w:t>
      </w:r>
      <w:r>
        <w:rPr>
          <w:rFonts w:hint="eastAsia" w:asciiTheme="minorEastAsia" w:hAnsiTheme="minorEastAsia"/>
        </w:rPr>
        <w:t>与去年</w:t>
      </w:r>
      <w:r>
        <w:rPr>
          <w:rFonts w:hint="eastAsia" w:asciiTheme="minorEastAsia" w:hAnsiTheme="minorEastAsia"/>
          <w:lang w:eastAsia="zh-CN"/>
        </w:rPr>
        <w:t>（</w:t>
      </w:r>
      <w:r>
        <w:rPr>
          <w:rFonts w:hint="eastAsia" w:asciiTheme="minorEastAsia" w:hAnsiTheme="minorEastAsia"/>
          <w:lang w:val="en-US" w:eastAsia="zh-CN"/>
        </w:rPr>
        <w:t>2021年</w:t>
      </w:r>
      <w:r>
        <w:rPr>
          <w:rFonts w:hint="eastAsia" w:asciiTheme="minorEastAsia" w:hAnsiTheme="minorEastAsia"/>
          <w:lang w:eastAsia="zh-CN"/>
        </w:rPr>
        <w:t>）</w:t>
      </w:r>
      <w:r>
        <w:rPr>
          <w:rFonts w:hint="eastAsia" w:asciiTheme="minorEastAsia" w:hAnsiTheme="minorEastAsia"/>
        </w:rPr>
        <w:t>相比，</w:t>
      </w:r>
      <w:r>
        <w:rPr>
          <w:rFonts w:hint="eastAsia"/>
        </w:rPr>
        <w:t>33.64%</w:t>
      </w:r>
      <w:r>
        <w:rPr>
          <w:rFonts w:hint="eastAsia" w:asciiTheme="minorEastAsia" w:hAnsiTheme="minorEastAsia"/>
        </w:rPr>
        <w:t>的</w:t>
      </w:r>
      <w:r>
        <w:rPr>
          <w:rFonts w:hint="eastAsia" w:asciiTheme="minorEastAsia" w:hAnsiTheme="minorEastAsia"/>
          <w:lang w:val="en-US" w:eastAsia="zh-CN"/>
        </w:rPr>
        <w:t>从业人员</w:t>
      </w:r>
      <w:r>
        <w:rPr>
          <w:rFonts w:hint="eastAsia" w:asciiTheme="minorEastAsia" w:hAnsiTheme="minorEastAsia"/>
        </w:rPr>
        <w:t>认为网络安全</w:t>
      </w:r>
      <w:r>
        <w:rPr>
          <w:rFonts w:hint="eastAsia" w:asciiTheme="minorEastAsia" w:hAnsiTheme="minorEastAsia"/>
          <w:lang w:val="en-US" w:eastAsia="zh-CN"/>
        </w:rPr>
        <w:t>状况</w:t>
      </w:r>
      <w:r>
        <w:rPr>
          <w:rFonts w:hint="eastAsia" w:asciiTheme="minorEastAsia" w:hAnsiTheme="minorEastAsia"/>
        </w:rPr>
        <w:t>有明显改善，</w:t>
      </w:r>
      <w:r>
        <w:rPr>
          <w:rFonts w:hint="eastAsia"/>
        </w:rPr>
        <w:t>32.26%</w:t>
      </w:r>
      <w:r>
        <w:rPr>
          <w:rFonts w:hint="eastAsia" w:asciiTheme="minorEastAsia" w:hAnsiTheme="minorEastAsia"/>
          <w:lang w:val="en-US" w:eastAsia="zh-CN"/>
        </w:rPr>
        <w:t>的从业人员</w:t>
      </w:r>
      <w:r>
        <w:rPr>
          <w:rFonts w:hint="eastAsia" w:asciiTheme="minorEastAsia" w:hAnsiTheme="minorEastAsia"/>
        </w:rPr>
        <w:t>认为有略有改善</w:t>
      </w:r>
      <w:r>
        <w:rPr>
          <w:rFonts w:hint="eastAsia" w:asciiTheme="minorEastAsia" w:hAnsiTheme="minorEastAsia"/>
          <w:lang w:eastAsia="zh-CN"/>
        </w:rPr>
        <w:t>。</w:t>
      </w:r>
      <w:r>
        <w:rPr>
          <w:rFonts w:hint="eastAsia" w:asciiTheme="minorEastAsia" w:hAnsiTheme="minorEastAsia"/>
        </w:rPr>
        <w:t>达</w:t>
      </w:r>
      <w:r>
        <w:rPr>
          <w:rFonts w:hint="eastAsia"/>
        </w:rPr>
        <w:t>65.90%</w:t>
      </w:r>
      <w:r>
        <w:rPr>
          <w:rFonts w:hint="eastAsia" w:asciiTheme="minorEastAsia" w:hAnsiTheme="minorEastAsia"/>
        </w:rPr>
        <w:t>从业人员网民认为网络</w:t>
      </w:r>
      <w:r>
        <w:rPr>
          <w:rFonts w:hint="eastAsia" w:asciiTheme="minorEastAsia" w:hAnsiTheme="minorEastAsia"/>
          <w:lang w:val="en-US" w:eastAsia="zh-CN"/>
        </w:rPr>
        <w:t>安全状况</w:t>
      </w:r>
      <w:r>
        <w:rPr>
          <w:rFonts w:hint="eastAsia" w:asciiTheme="minorEastAsia" w:hAnsiTheme="minorEastAsia"/>
        </w:rPr>
        <w:t>有提升。</w:t>
      </w:r>
      <w:r>
        <w:rPr>
          <w:rFonts w:hint="eastAsia"/>
          <w:b/>
          <w:bCs/>
        </w:rPr>
        <w:t>与全省数据相比，表示明显改善比例要低2.4个百分点，表示略有恶化比例要高1.65个百分点。与全国数据相比，表示明显改善比例要低6.95个百分点，表示略有恶化比例要高2.71个百分点。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1"/>
                    <a:stretch>
                      <a:fillRect/>
                    </a:stretch>
                  </pic:blipFill>
                  <pic:spPr>
                    <a:xfrm>
                      <a:off x="0" y="0"/>
                      <a:ext cx="5095875" cy="451485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62</w:t>
      </w:r>
      <w:r>
        <w:fldChar w:fldCharType="end"/>
      </w:r>
      <w:bookmarkStart w:id="181" w:name="_Toc23034"/>
      <w:bookmarkStart w:id="182" w:name="_Toc24363"/>
      <w:bookmarkStart w:id="183" w:name="_Toc16363"/>
      <w:r>
        <w:rPr>
          <w:rFonts w:hint="eastAsia" w:asciiTheme="minorEastAsia" w:hAnsiTheme="minorEastAsia"/>
        </w:rPr>
        <w:t>：</w:t>
      </w:r>
      <w:r>
        <w:rPr>
          <w:rFonts w:asciiTheme="minorEastAsia" w:hAnsiTheme="minorEastAsia"/>
        </w:rPr>
        <w:t>从业人员安全感变化评价</w:t>
      </w:r>
      <w:bookmarkEnd w:id="181"/>
      <w:bookmarkEnd w:id="182"/>
      <w:bookmarkEnd w:id="183"/>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w:t>
      </w:r>
      <w:r>
        <w:rPr>
          <w:rFonts w:hint="eastAsia" w:asciiTheme="minorEastAsia" w:hAnsiTheme="minorEastAsia"/>
          <w:szCs w:val="18"/>
          <w:lang w:val="en-US" w:eastAsia="zh-CN"/>
        </w:rPr>
        <w:t>认为当前网络安全状况是</w:t>
      </w:r>
      <w:r>
        <w:rPr>
          <w:rFonts w:hint="eastAsia" w:asciiTheme="minorEastAsia" w:hAnsiTheme="minorEastAsia"/>
          <w:szCs w:val="18"/>
        </w:rPr>
        <w:t>否有变化？）</w:t>
      </w:r>
    </w:p>
    <w:p>
      <w:pPr>
        <w:jc w:val="left"/>
        <w:rPr>
          <w:rFonts w:asciiTheme="minorEastAsia" w:hAnsiTheme="minorEastAsia"/>
          <w:szCs w:val="18"/>
        </w:rPr>
      </w:pPr>
    </w:p>
    <w:p>
      <w:pPr>
        <w:pStyle w:val="3"/>
      </w:pPr>
      <w:bookmarkStart w:id="184" w:name="_Toc17728"/>
      <w:bookmarkStart w:id="185" w:name="_Toc19207414"/>
      <w:bookmarkStart w:id="186" w:name="_Toc19236"/>
      <w:bookmarkStart w:id="187" w:name="_Toc48725393"/>
      <w:bookmarkStart w:id="188" w:name="_Toc23339"/>
      <w:r>
        <w:rPr>
          <w:rFonts w:hint="eastAsia"/>
          <w:lang w:val="en-US" w:eastAsia="zh-CN"/>
        </w:rPr>
        <w:t>6</w:t>
      </w:r>
      <w:r>
        <w:rPr>
          <w:rFonts w:hint="eastAsia"/>
        </w:rPr>
        <w:t>.2网络安全态势感受</w:t>
      </w:r>
      <w:bookmarkEnd w:id="184"/>
      <w:bookmarkEnd w:id="185"/>
      <w:bookmarkEnd w:id="186"/>
      <w:bookmarkEnd w:id="187"/>
      <w:bookmarkEnd w:id="188"/>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57.6%</w:t>
      </w:r>
      <w:r>
        <w:rPr>
          <w:rFonts w:hint="eastAsia" w:asciiTheme="minorEastAsia" w:hAnsiTheme="minorEastAsia"/>
        </w:rPr>
        <w:t>的从业人员在工作中最常遇到的网络安全问题是</w:t>
      </w:r>
      <w:r>
        <w:rPr>
          <w:rFonts w:hint="eastAsia"/>
        </w:rPr>
        <w:t>安全隐患（硬件漏洞、代码漏洞、业务逻辑漏洞、弱口令、后门等）</w:t>
      </w:r>
      <w:r>
        <w:rPr>
          <w:rFonts w:hint="eastAsia" w:asciiTheme="minorEastAsia" w:hAnsiTheme="minorEastAsia"/>
        </w:rPr>
        <w:t>，</w:t>
      </w:r>
      <w:r>
        <w:rPr>
          <w:rFonts w:hint="eastAsia"/>
        </w:rPr>
        <w:t>47%</w:t>
      </w:r>
      <w:r>
        <w:rPr>
          <w:rFonts w:hint="eastAsia" w:asciiTheme="minorEastAsia" w:hAnsiTheme="minorEastAsia"/>
        </w:rPr>
        <w:t>从业人员遇见</w:t>
      </w:r>
      <w:r>
        <w:rPr>
          <w:rFonts w:hint="eastAsia"/>
        </w:rPr>
        <w:t>恶意程序（勒索病毒、挖矿勒索、供应链木马、蠕虫病毒、僵尸网络等）</w:t>
      </w:r>
      <w:r>
        <w:rPr>
          <w:rFonts w:hint="eastAsia" w:asciiTheme="minorEastAsia" w:hAnsiTheme="minorEastAsia"/>
        </w:rPr>
        <w:t>，</w:t>
      </w:r>
      <w:r>
        <w:rPr>
          <w:rFonts w:hint="eastAsia"/>
        </w:rPr>
        <w:t>安全事件（主机受控、数据泄露、网页篡改、网络监听等）</w:t>
      </w:r>
      <w:r>
        <w:rPr>
          <w:rFonts w:hint="eastAsia" w:asciiTheme="minorEastAsia" w:hAnsiTheme="minorEastAsia"/>
        </w:rPr>
        <w:t>遇见率为</w:t>
      </w:r>
      <w:r>
        <w:rPr>
          <w:rFonts w:hint="eastAsia"/>
        </w:rPr>
        <w:t>35.02%</w:t>
      </w:r>
      <w:r>
        <w:rPr>
          <w:rFonts w:hint="eastAsia" w:asciiTheme="minorEastAsia" w:hAnsiTheme="minorEastAsia"/>
        </w:rPr>
        <w:t>，</w:t>
      </w:r>
      <w:r>
        <w:rPr>
          <w:rFonts w:hint="eastAsia"/>
        </w:rPr>
        <w:t>恶意网络资源（恶意IP地址、恶意域名、恶意URL、网络钓鱼等）</w:t>
      </w:r>
      <w:r>
        <w:rPr>
          <w:rFonts w:hint="eastAsia" w:asciiTheme="minorEastAsia" w:hAnsiTheme="minorEastAsia"/>
        </w:rPr>
        <w:t>遇见率为</w:t>
      </w:r>
      <w:r>
        <w:rPr>
          <w:rFonts w:hint="eastAsia"/>
        </w:rPr>
        <w:t>32.72%</w:t>
      </w:r>
      <w:r>
        <w:rPr>
          <w:rFonts w:hint="eastAsia" w:asciiTheme="minorEastAsia" w:hAnsiTheme="minorEastAsia"/>
        </w:rPr>
        <w:t>。</w:t>
      </w:r>
      <w:r>
        <w:rPr>
          <w:rFonts w:hint="eastAsia"/>
          <w:b/>
          <w:bCs/>
        </w:rPr>
        <w:t>与全省数据相比，表示恶意网络资源（恶意IP地址、恶意域名、恶意URL、网络钓鱼等）比例要低3.32个百分点，表示安全事件（主机受控、数据泄露、网页篡改、网络监听等）比例要高1.48个百分点。与全国数据相比，表示恶意网络资源（恶意IP地址、恶意域名、恶意URL、网络钓鱼等）比例要低1.12个百分点，表示安全隐患（硬件漏洞、代码漏洞、业务逻辑漏洞、弱口令、后门等）比例要高20.89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2"/>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63</w:t>
      </w:r>
      <w:r>
        <w:rPr>
          <w:sz w:val="24"/>
        </w:rPr>
        <w:fldChar w:fldCharType="end"/>
      </w:r>
      <w:bookmarkStart w:id="189" w:name="_Toc31699"/>
      <w:bookmarkStart w:id="190" w:name="_Toc7342"/>
      <w:bookmarkStart w:id="191" w:name="_Toc21114"/>
      <w:r>
        <w:rPr>
          <w:rFonts w:hint="eastAsia" w:asciiTheme="minorEastAsia" w:hAnsiTheme="minorEastAsia" w:eastAsiaTheme="minorEastAsia"/>
          <w:sz w:val="24"/>
        </w:rPr>
        <w:t>：</w:t>
      </w:r>
      <w:bookmarkEnd w:id="189"/>
      <w:bookmarkEnd w:id="190"/>
      <w:r>
        <w:rPr>
          <w:rFonts w:hint="eastAsia" w:asciiTheme="minorEastAsia" w:hAnsiTheme="minorEastAsia" w:eastAsiaTheme="minorEastAsia"/>
          <w:sz w:val="24"/>
        </w:rPr>
        <w:t>在工作中最常面对的网络安全威胁遇见率</w:t>
      </w:r>
      <w:bookmarkEnd w:id="191"/>
    </w:p>
    <w:p>
      <w:pPr>
        <w:ind w:firstLine="0" w:firstLineChars="0"/>
        <w:rPr>
          <w:rFonts w:hint="eastAsia" w:asciiTheme="minorEastAsia" w:hAnsiTheme="minorEastAsia"/>
          <w:szCs w:val="18"/>
        </w:rPr>
      </w:pPr>
      <w:r>
        <w:rPr>
          <w:rFonts w:hint="eastAsia" w:asciiTheme="minorEastAsia" w:hAnsiTheme="minorEastAsia"/>
          <w:szCs w:val="18"/>
        </w:rPr>
        <w:t>（图表数据来源：从业人员版</w:t>
      </w:r>
      <w:r>
        <w:rPr>
          <w:rFonts w:hint="eastAsia" w:ascii="宋体" w:eastAsia="宋体"/>
          <w:lang w:val="en-US" w:eastAsia="zh-CN"/>
        </w:rPr>
        <w:t>一级问卷</w:t>
      </w:r>
      <w:r>
        <w:rPr>
          <w:rFonts w:hint="eastAsia" w:asciiTheme="minorEastAsia" w:hAnsiTheme="minorEastAsia"/>
          <w:szCs w:val="18"/>
        </w:rPr>
        <w:t>第8题</w:t>
      </w:r>
      <w:r>
        <w:rPr>
          <w:rFonts w:hint="eastAsia" w:asciiTheme="minorEastAsia" w:hAnsiTheme="minorEastAsia"/>
          <w:szCs w:val="18"/>
          <w:lang w:eastAsia="zh-CN"/>
        </w:rPr>
        <w:t>：</w:t>
      </w:r>
      <w:r>
        <w:rPr>
          <w:rFonts w:hint="eastAsia" w:asciiTheme="minorEastAsia" w:hAnsiTheme="minorEastAsia"/>
          <w:szCs w:val="18"/>
        </w:rPr>
        <w:t>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网络安全人才和资金投入不足</w:t>
      </w:r>
      <w:r>
        <w:rPr>
          <w:rFonts w:hint="eastAsia" w:asciiTheme="minorEastAsia" w:hAnsiTheme="minorEastAsia"/>
        </w:rPr>
        <w:t>，2</w:t>
      </w:r>
      <w:r>
        <w:rPr>
          <w:rFonts w:hint="eastAsia"/>
        </w:rPr>
        <w:t>攻击威胁（恶意代码、越权或滥用、网络攻击、物理攻击、泄露、篡改、抵赖等）</w:t>
      </w:r>
      <w:r>
        <w:rPr>
          <w:rFonts w:hint="eastAsia" w:asciiTheme="minorEastAsia" w:hAnsiTheme="minorEastAsia"/>
        </w:rPr>
        <w:t>，3</w:t>
      </w:r>
      <w:r>
        <w:rPr>
          <w:rFonts w:hint="eastAsia"/>
        </w:rPr>
        <w:t>缺少管理和风险评估机制</w:t>
      </w:r>
      <w:r>
        <w:rPr>
          <w:rFonts w:hint="eastAsia" w:asciiTheme="minorEastAsia" w:hAnsiTheme="minorEastAsia"/>
        </w:rPr>
        <w:t>，4</w:t>
      </w:r>
      <w:r>
        <w:rPr>
          <w:rFonts w:hint="eastAsia"/>
        </w:rPr>
        <w:t>对第三方与供应商管理不到位</w:t>
      </w:r>
      <w:r>
        <w:rPr>
          <w:rFonts w:hint="eastAsia" w:asciiTheme="minorEastAsia" w:hAnsiTheme="minorEastAsia"/>
        </w:rPr>
        <w:t>，5</w:t>
      </w:r>
      <w:r>
        <w:rPr>
          <w:rFonts w:hint="eastAsia"/>
        </w:rPr>
        <w:t>员工缺乏安全培训</w:t>
      </w:r>
      <w:r>
        <w:rPr>
          <w:rFonts w:hint="eastAsia" w:asciiTheme="minorEastAsia" w:hAnsiTheme="minorEastAsia"/>
        </w:rPr>
        <w:t>，关注度分别为：</w:t>
      </w:r>
      <w:r>
        <w:rPr>
          <w:rFonts w:hint="eastAsia"/>
        </w:rPr>
        <w:t>48.39%</w:t>
      </w:r>
      <w:r>
        <w:rPr>
          <w:rFonts w:hint="eastAsia" w:asciiTheme="minorEastAsia" w:hAnsiTheme="minorEastAsia"/>
        </w:rPr>
        <w:t>、</w:t>
      </w:r>
      <w:r>
        <w:rPr>
          <w:rFonts w:hint="eastAsia"/>
        </w:rPr>
        <w:t>44.24%</w:t>
      </w:r>
      <w:r>
        <w:rPr>
          <w:rFonts w:hint="eastAsia" w:asciiTheme="minorEastAsia" w:hAnsiTheme="minorEastAsia"/>
        </w:rPr>
        <w:t>、</w:t>
      </w:r>
      <w:r>
        <w:rPr>
          <w:rFonts w:hint="eastAsia"/>
        </w:rPr>
        <w:t>42.86%</w:t>
      </w:r>
      <w:r>
        <w:rPr>
          <w:rFonts w:hint="eastAsia" w:asciiTheme="minorEastAsia" w:hAnsiTheme="minorEastAsia"/>
        </w:rPr>
        <w:t>、</w:t>
      </w:r>
      <w:r>
        <w:rPr>
          <w:rFonts w:hint="eastAsia"/>
        </w:rPr>
        <w:t>35.02%</w:t>
      </w:r>
      <w:r>
        <w:rPr>
          <w:rFonts w:hint="eastAsia" w:asciiTheme="minorEastAsia" w:hAnsiTheme="minorEastAsia"/>
        </w:rPr>
        <w:t>、</w:t>
      </w:r>
      <w:r>
        <w:rPr>
          <w:rFonts w:hint="eastAsia"/>
        </w:rPr>
        <w:t>30.88%</w:t>
      </w:r>
      <w:r>
        <w:rPr>
          <w:rFonts w:hint="eastAsia" w:asciiTheme="minorEastAsia" w:hAnsiTheme="minorEastAsia"/>
        </w:rPr>
        <w:t>。</w:t>
      </w:r>
      <w:r>
        <w:rPr>
          <w:rFonts w:hint="eastAsia"/>
          <w:b/>
          <w:bCs/>
        </w:rPr>
        <w:t>与全省数据相比，表示员工缺乏安全培训比例要低6.29个百分点，表示网络安全人才和资金投入不足比例要高14.55个百分点。与全国数据相比，表示缺少管理和风险评估机制比例要低2.81个百分点，表示内部威胁（无意的操作、信息错放、配置错误等）比例要高4.18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3"/>
                    <a:stretch>
                      <a:fillRect/>
                    </a:stretch>
                  </pic:blipFill>
                  <pic:spPr>
                    <a:xfrm>
                      <a:off x="0" y="0"/>
                      <a:ext cx="5095875" cy="6191250"/>
                    </a:xfrm>
                    <a:prstGeom prst="rect">
                      <a:avLst/>
                    </a:prstGeom>
                  </pic:spPr>
                </pic:pic>
              </a:graphicData>
            </a:graphic>
          </wp:inline>
        </w:drawing>
      </w:r>
    </w:p>
    <w:p>
      <w:pPr>
        <w:pStyle w:val="6"/>
        <w:jc w:val="center"/>
        <w:rPr>
          <w:sz w:val="24"/>
        </w:rPr>
      </w:pPr>
      <w:bookmarkStart w:id="192"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64</w:t>
      </w:r>
      <w:r>
        <w:rPr>
          <w:sz w:val="24"/>
        </w:rPr>
        <w:fldChar w:fldCharType="end"/>
      </w:r>
      <w:bookmarkStart w:id="193" w:name="_Toc30084"/>
      <w:bookmarkStart w:id="194" w:name="_Toc1420"/>
      <w:bookmarkStart w:id="195" w:name="_Toc15496"/>
      <w:bookmarkStart w:id="196" w:name="_Toc16458"/>
      <w:bookmarkStart w:id="197" w:name="_Toc5054"/>
      <w:bookmarkStart w:id="198" w:name="_Toc6858"/>
      <w:r>
        <w:rPr>
          <w:rFonts w:hint="eastAsia"/>
          <w:sz w:val="24"/>
        </w:rPr>
        <w:t>：网民遇到的违法有害信息</w:t>
      </w:r>
      <w:bookmarkEnd w:id="192"/>
      <w:bookmarkEnd w:id="193"/>
      <w:bookmarkEnd w:id="194"/>
      <w:bookmarkEnd w:id="195"/>
      <w:bookmarkEnd w:id="196"/>
      <w:bookmarkEnd w:id="197"/>
      <w:bookmarkEnd w:id="198"/>
    </w:p>
    <w:p>
      <w:pPr>
        <w:ind w:firstLine="0" w:firstLineChars="0"/>
        <w:rPr>
          <w:rFonts w:hint="eastAsia"/>
        </w:rPr>
      </w:pPr>
      <w:r>
        <w:rPr>
          <w:rFonts w:hint="eastAsia"/>
        </w:rPr>
        <w:t>（图表数据来源：从业人员版</w:t>
      </w:r>
      <w:r>
        <w:rPr>
          <w:rFonts w:hint="eastAsia" w:ascii="宋体" w:eastAsia="宋体"/>
          <w:lang w:val="en-US" w:eastAsia="zh-CN"/>
        </w:rPr>
        <w:t>一级问卷</w:t>
      </w:r>
      <w:r>
        <w:rPr>
          <w:rFonts w:hint="eastAsia"/>
        </w:rPr>
        <w:t>第9题：您认为造成网络安全事件频繁出现的主要原因是？（多选，最多选5个））</w:t>
      </w:r>
    </w:p>
    <w:p/>
    <w:p>
      <w:pPr>
        <w:pStyle w:val="3"/>
      </w:pPr>
      <w:bookmarkStart w:id="199" w:name="_Toc6493"/>
      <w:bookmarkStart w:id="200" w:name="_Toc48725394"/>
      <w:bookmarkStart w:id="201" w:name="_Toc26064"/>
      <w:bookmarkStart w:id="202" w:name="_Toc8906"/>
      <w:r>
        <w:rPr>
          <w:rFonts w:hint="eastAsia"/>
          <w:lang w:val="en-US" w:eastAsia="zh-CN"/>
        </w:rPr>
        <w:t>6</w:t>
      </w:r>
      <w:r>
        <w:rPr>
          <w:rFonts w:hint="eastAsia"/>
        </w:rPr>
        <w:t>.3打击网络黑灰产业</w:t>
      </w:r>
      <w:bookmarkEnd w:id="199"/>
      <w:bookmarkEnd w:id="200"/>
      <w:bookmarkEnd w:id="201"/>
      <w:bookmarkEnd w:id="202"/>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60.83%</w:t>
      </w:r>
      <w:r>
        <w:rPr>
          <w:rFonts w:hint="eastAsia" w:asciiTheme="minorEastAsia" w:hAnsiTheme="minorEastAsia"/>
        </w:rPr>
        <w:t>，其中认为明显增加的有</w:t>
      </w:r>
      <w:r>
        <w:rPr>
          <w:rFonts w:hint="eastAsia"/>
        </w:rPr>
        <w:t>18.43%</w:t>
      </w:r>
      <w:r>
        <w:rPr>
          <w:rFonts w:hint="eastAsia" w:asciiTheme="minorEastAsia" w:hAnsiTheme="minorEastAsia"/>
        </w:rPr>
        <w:t>，略有增加有</w:t>
      </w:r>
      <w:r>
        <w:rPr>
          <w:rFonts w:hint="eastAsia"/>
        </w:rPr>
        <w:t>17.97%</w:t>
      </w:r>
      <w:r>
        <w:rPr>
          <w:rFonts w:hint="eastAsia" w:asciiTheme="minorEastAsia" w:hAnsiTheme="minorEastAsia"/>
        </w:rPr>
        <w:t>。认为减少的也有</w:t>
      </w:r>
      <w:r>
        <w:rPr>
          <w:rFonts w:hint="eastAsia"/>
        </w:rPr>
        <w:t>33.64%</w:t>
      </w:r>
      <w:r>
        <w:rPr>
          <w:rFonts w:hint="eastAsia" w:asciiTheme="minorEastAsia" w:hAnsiTheme="minorEastAsia"/>
        </w:rPr>
        <w:t>，而认为不了解也有</w:t>
      </w:r>
      <w:r>
        <w:rPr>
          <w:rFonts w:hint="eastAsia"/>
        </w:rPr>
        <w:t>17.51%</w:t>
      </w:r>
      <w:r>
        <w:rPr>
          <w:rFonts w:hint="eastAsia" w:asciiTheme="minorEastAsia" w:hAnsiTheme="minorEastAsia"/>
        </w:rPr>
        <w:t>。</w:t>
      </w:r>
      <w:r>
        <w:rPr>
          <w:rFonts w:hint="eastAsia"/>
          <w:b/>
          <w:bCs/>
        </w:rPr>
        <w:t>与全省数据相比，表示略有减少比例要低4.13个百分点，表示明显增加比例要高3.49个百分点。与全国数据相比，表示略有减少比例要低4.65个百分点，表示明显增加比例要高2.83个百分点。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4"/>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65</w:t>
      </w:r>
      <w:r>
        <w:rPr>
          <w:sz w:val="24"/>
        </w:rPr>
        <w:fldChar w:fldCharType="end"/>
      </w:r>
      <w:bookmarkStart w:id="203" w:name="_Toc5339"/>
      <w:bookmarkStart w:id="204" w:name="_Toc22885"/>
      <w:bookmarkStart w:id="205" w:name="_Toc23477"/>
      <w:r>
        <w:rPr>
          <w:rFonts w:hint="eastAsia" w:asciiTheme="minorEastAsia" w:hAnsiTheme="minorEastAsia" w:eastAsiaTheme="minorEastAsia"/>
          <w:sz w:val="24"/>
        </w:rPr>
        <w:t>：互联网黑灰产业</w:t>
      </w:r>
      <w:bookmarkEnd w:id="203"/>
      <w:bookmarkEnd w:id="204"/>
      <w:r>
        <w:rPr>
          <w:rFonts w:hint="eastAsia" w:asciiTheme="minorEastAsia" w:hAnsiTheme="minorEastAsia" w:eastAsiaTheme="minorEastAsia"/>
          <w:sz w:val="24"/>
        </w:rPr>
        <w:t>活跃情况</w:t>
      </w:r>
      <w:bookmarkEnd w:id="205"/>
    </w:p>
    <w:p>
      <w:pPr>
        <w:ind w:firstLine="0" w:firstLineChars="0"/>
        <w:rPr>
          <w:rFonts w:asciiTheme="minorEastAsia" w:hAnsiTheme="minorEastAsia" w:eastAsiaTheme="minorEastAsia"/>
          <w:sz w:val="24"/>
        </w:rPr>
      </w:pPr>
      <w:r>
        <w:rPr>
          <w:rFonts w:hint="eastAsia" w:asciiTheme="minorEastAsia" w:hAnsiTheme="minorEastAsia" w:eastAsiaTheme="minorEastAsia"/>
          <w:sz w:val="24"/>
        </w:rPr>
        <w:t>（图表数据来源：从业人员版</w:t>
      </w:r>
      <w:r>
        <w:rPr>
          <w:rFonts w:hint="eastAsia" w:asciiTheme="minorEastAsia" w:hAnsiTheme="minorEastAsia" w:eastAsiaTheme="minorEastAsia"/>
          <w:sz w:val="24"/>
          <w:lang w:val="en-US" w:eastAsia="zh-CN"/>
        </w:rPr>
        <w:t>一级问卷</w:t>
      </w:r>
      <w:r>
        <w:rPr>
          <w:rFonts w:hint="eastAsia" w:asciiTheme="minorEastAsia" w:hAnsiTheme="minorEastAsia" w:eastAsiaTheme="minorEastAsia"/>
          <w:sz w:val="24"/>
        </w:rPr>
        <w:t>第10题：</w:t>
      </w:r>
      <w:r>
        <w:rPr>
          <w:rFonts w:hint="eastAsia" w:asciiTheme="minorEastAsia" w:hAnsiTheme="minorEastAsia" w:cstheme="minorEastAsia"/>
          <w:b w:val="0"/>
          <w:bCs w:val="0"/>
        </w:rPr>
        <w:t>您认为近年来网络数据违法交易，网络色情等互联网黑灰产业的情况有何变化？</w:t>
      </w:r>
      <w:r>
        <w:rPr>
          <w:rFonts w:hint="eastAsia" w:asciiTheme="minorEastAsia" w:hAnsiTheme="minorEastAsia" w:eastAsiaTheme="minorEastAsia"/>
          <w:sz w:val="24"/>
        </w:rPr>
        <w:t>）</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45.16%</w:t>
      </w:r>
      <w:r>
        <w:rPr>
          <w:rFonts w:hint="eastAsia" w:asciiTheme="minorEastAsia" w:hAnsiTheme="minorEastAsia"/>
        </w:rPr>
        <w:t>从业人员认为</w:t>
      </w:r>
      <w:r>
        <w:rPr>
          <w:rFonts w:hint="eastAsia"/>
        </w:rPr>
        <w:t>手机应用分发</w:t>
      </w:r>
      <w:r>
        <w:rPr>
          <w:rFonts w:hint="eastAsia"/>
          <w:lang w:val="en-US" w:eastAsia="zh-CN"/>
        </w:rPr>
        <w:t>是</w:t>
      </w:r>
      <w:r>
        <w:rPr>
          <w:rFonts w:hint="eastAsia" w:asciiTheme="minorEastAsia" w:hAnsiTheme="minorEastAsia"/>
        </w:rPr>
        <w:t>最常见的网络黑灰产业犯罪手法。</w:t>
      </w:r>
      <w:r>
        <w:rPr>
          <w:rFonts w:hint="eastAsia"/>
        </w:rPr>
        <w:t>虚假流量</w:t>
      </w:r>
      <w:r>
        <w:rPr>
          <w:rFonts w:hint="eastAsia" w:asciiTheme="minorEastAsia" w:hAnsiTheme="minorEastAsia"/>
        </w:rPr>
        <w:t>和</w:t>
      </w:r>
      <w:r>
        <w:rPr>
          <w:rFonts w:hint="eastAsia"/>
        </w:rPr>
        <w:t>数据非法交易</w:t>
      </w:r>
      <w:r>
        <w:rPr>
          <w:rFonts w:hint="eastAsia" w:asciiTheme="minorEastAsia" w:hAnsiTheme="minorEastAsia"/>
        </w:rPr>
        <w:t>等排二、三位，分别为</w:t>
      </w:r>
      <w:r>
        <w:rPr>
          <w:rFonts w:hint="eastAsia"/>
        </w:rPr>
        <w:t>43.78%</w:t>
      </w:r>
      <w:r>
        <w:rPr>
          <w:rFonts w:hint="eastAsia" w:asciiTheme="minorEastAsia" w:hAnsiTheme="minorEastAsia"/>
        </w:rPr>
        <w:t>和</w:t>
      </w:r>
      <w:r>
        <w:rPr>
          <w:rFonts w:hint="eastAsia"/>
        </w:rPr>
        <w:t>37.79%</w:t>
      </w:r>
      <w:r>
        <w:rPr>
          <w:rFonts w:hint="eastAsia" w:asciiTheme="minorEastAsia" w:hAnsiTheme="minorEastAsia"/>
        </w:rPr>
        <w:t>，</w:t>
      </w:r>
      <w:r>
        <w:rPr>
          <w:rFonts w:hint="eastAsia"/>
        </w:rPr>
        <w:t>“薅羊毛”</w:t>
      </w:r>
      <w:r>
        <w:rPr>
          <w:rFonts w:hint="eastAsia" w:asciiTheme="minorEastAsia" w:hAnsiTheme="minorEastAsia"/>
        </w:rPr>
        <w:t>和</w:t>
      </w:r>
      <w:r>
        <w:rPr>
          <w:rFonts w:hint="eastAsia"/>
        </w:rPr>
        <w:t>暗扣话费</w:t>
      </w:r>
      <w:r>
        <w:rPr>
          <w:rFonts w:hint="eastAsia" w:asciiTheme="minorEastAsia" w:hAnsiTheme="minorEastAsia"/>
        </w:rPr>
        <w:t>列四、五位，分别为</w:t>
      </w:r>
      <w:r>
        <w:rPr>
          <w:rFonts w:hint="eastAsia"/>
        </w:rPr>
        <w:t>36.87%</w:t>
      </w:r>
      <w:r>
        <w:rPr>
          <w:rFonts w:hint="eastAsia" w:asciiTheme="minorEastAsia" w:hAnsiTheme="minorEastAsia"/>
        </w:rPr>
        <w:t>和</w:t>
      </w:r>
      <w:r>
        <w:rPr>
          <w:rFonts w:hint="eastAsia"/>
        </w:rPr>
        <w:t>35.94%</w:t>
      </w:r>
      <w:r>
        <w:rPr>
          <w:rFonts w:hint="eastAsia" w:asciiTheme="minorEastAsia" w:hAnsiTheme="minorEastAsia"/>
        </w:rPr>
        <w:t>。</w:t>
      </w:r>
      <w:r>
        <w:rPr>
          <w:rFonts w:hint="eastAsia"/>
          <w:b/>
          <w:bCs/>
        </w:rPr>
        <w:t>与全省数据相比，表示虚假流量比例要低3.86个百分点，表示暗扣话费比例要高1.48个百分点。与全国数据相比，表示暗扣话费比例要低1.3个百分点，表示手机应用分发比例要高15.22个百分点。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95"/>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66</w:t>
      </w:r>
      <w:r>
        <w:rPr>
          <w:sz w:val="24"/>
        </w:rPr>
        <w:fldChar w:fldCharType="end"/>
      </w:r>
      <w:bookmarkStart w:id="206" w:name="_Toc9489"/>
      <w:bookmarkStart w:id="207" w:name="_Toc6766"/>
      <w:bookmarkStart w:id="208" w:name="_Toc27031"/>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206"/>
      <w:bookmarkEnd w:id="207"/>
      <w:r>
        <w:rPr>
          <w:rFonts w:hint="eastAsia" w:asciiTheme="minorEastAsia" w:hAnsiTheme="minorEastAsia" w:eastAsiaTheme="minorEastAsia"/>
          <w:bCs/>
          <w:sz w:val="24"/>
          <w:szCs w:val="21"/>
        </w:rPr>
        <w:t>类别</w:t>
      </w:r>
      <w:bookmarkEnd w:id="208"/>
    </w:p>
    <w:p>
      <w:pPr>
        <w:ind w:firstLine="0" w:firstLineChars="0"/>
        <w:jc w:val="left"/>
      </w:pPr>
      <w:r>
        <w:rPr>
          <w:rFonts w:hint="eastAsia"/>
        </w:rPr>
        <w:t>（图表数据来源：</w:t>
      </w:r>
      <w:bookmarkStart w:id="209" w:name="_Hlk48322068"/>
      <w:r>
        <w:rPr>
          <w:rFonts w:hint="eastAsia"/>
        </w:rPr>
        <w:t>从业人员版</w:t>
      </w:r>
      <w:r>
        <w:rPr>
          <w:rFonts w:hint="eastAsia" w:ascii="宋体" w:eastAsia="宋体"/>
          <w:lang w:val="en-US" w:eastAsia="zh-CN"/>
        </w:rPr>
        <w:t>一级问卷</w:t>
      </w:r>
      <w:r>
        <w:rPr>
          <w:rFonts w:hint="eastAsia"/>
        </w:rPr>
        <w:t>第11题：</w:t>
      </w:r>
      <w:bookmarkEnd w:id="209"/>
      <w:r>
        <w:rPr>
          <w:rFonts w:hint="eastAsia"/>
        </w:rPr>
        <w:t>以下哪些网络黑灰产犯罪手法是您近一年常见的？</w:t>
      </w:r>
      <w:r>
        <w:rPr>
          <w:rFonts w:hint="eastAsia" w:asciiTheme="minorEastAsia" w:hAnsiTheme="minorEastAsia"/>
          <w:szCs w:val="18"/>
        </w:rPr>
        <w:t>（多选）</w:t>
      </w:r>
      <w:r>
        <w:rPr>
          <w:rFonts w:hint="eastAsia"/>
        </w:rPr>
        <w:t>）</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58.53%</w:t>
      </w:r>
      <w:r>
        <w:rPr>
          <w:rFonts w:hint="eastAsia" w:asciiTheme="minorEastAsia" w:hAnsiTheme="minorEastAsia"/>
        </w:rPr>
        <w:t>的从业人员认为</w:t>
      </w:r>
      <w:r>
        <w:rPr>
          <w:rFonts w:hint="eastAsia"/>
        </w:rPr>
        <w:t>相关法律欠缺</w:t>
      </w:r>
      <w:r>
        <w:rPr>
          <w:rFonts w:hint="eastAsia" w:asciiTheme="minorEastAsia" w:hAnsiTheme="minorEastAsia"/>
        </w:rPr>
        <w:t>，</w:t>
      </w:r>
      <w:r>
        <w:rPr>
          <w:rFonts w:hint="eastAsia"/>
        </w:rPr>
        <w:t>监管力度不够</w:t>
      </w:r>
      <w:r>
        <w:rPr>
          <w:rFonts w:hint="eastAsia" w:asciiTheme="minorEastAsia" w:hAnsiTheme="minorEastAsia"/>
        </w:rPr>
        <w:t>、</w:t>
      </w:r>
      <w:r>
        <w:rPr>
          <w:rFonts w:hint="eastAsia"/>
        </w:rPr>
        <w:t>平台管理漏洞</w:t>
      </w:r>
      <w:r>
        <w:rPr>
          <w:rFonts w:hint="eastAsia" w:asciiTheme="minorEastAsia" w:hAnsiTheme="minorEastAsia"/>
        </w:rPr>
        <w:t>、</w:t>
      </w:r>
      <w:r>
        <w:rPr>
          <w:rFonts w:hint="eastAsia"/>
        </w:rPr>
        <w:t>利益驱动</w:t>
      </w:r>
      <w:r>
        <w:rPr>
          <w:rFonts w:hint="eastAsia" w:asciiTheme="minorEastAsia" w:hAnsiTheme="minorEastAsia"/>
        </w:rPr>
        <w:t>则位列2、3、4位，关注度分别为</w:t>
      </w:r>
      <w:r>
        <w:rPr>
          <w:rFonts w:hint="eastAsia"/>
        </w:rPr>
        <w:t>53.92%</w:t>
      </w:r>
      <w:r>
        <w:rPr>
          <w:rFonts w:hint="eastAsia" w:asciiTheme="minorEastAsia" w:hAnsiTheme="minorEastAsia"/>
        </w:rPr>
        <w:t>、</w:t>
      </w:r>
      <w:r>
        <w:rPr>
          <w:rFonts w:hint="eastAsia"/>
        </w:rPr>
        <w:t>51.15%</w:t>
      </w:r>
      <w:r>
        <w:rPr>
          <w:rFonts w:hint="eastAsia" w:asciiTheme="minorEastAsia" w:hAnsiTheme="minorEastAsia"/>
        </w:rPr>
        <w:t>、</w:t>
      </w:r>
      <w:r>
        <w:rPr>
          <w:rFonts w:hint="eastAsia"/>
        </w:rPr>
        <w:t>44.7%</w:t>
      </w:r>
      <w:r>
        <w:rPr>
          <w:rFonts w:hint="eastAsia" w:asciiTheme="minorEastAsia" w:hAnsiTheme="minorEastAsia"/>
        </w:rPr>
        <w:t>。</w:t>
      </w:r>
      <w:r>
        <w:rPr>
          <w:rFonts w:hint="eastAsia"/>
          <w:b/>
          <w:bCs/>
        </w:rPr>
        <w:t>与全省数据相比，表示监管力度不够比例要低6.0个百分点，表示相关法律欠缺比例要高3.16个百分点。与全国数据相比，表示监管力度不够比例要低2.12个百分点，表示相关法律欠缺比例要高7.21个百分点。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96"/>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67</w:t>
      </w:r>
      <w:r>
        <w:rPr>
          <w:sz w:val="24"/>
        </w:rPr>
        <w:fldChar w:fldCharType="end"/>
      </w:r>
      <w:bookmarkStart w:id="210" w:name="_Toc29586"/>
      <w:bookmarkStart w:id="211" w:name="_Toc32131"/>
      <w:bookmarkStart w:id="212" w:name="_Toc11095"/>
      <w:r>
        <w:rPr>
          <w:rFonts w:hint="eastAsia" w:asciiTheme="minorEastAsia" w:hAnsiTheme="minorEastAsia" w:eastAsiaTheme="minorEastAsia" w:cstheme="minorEastAsia"/>
          <w:sz w:val="24"/>
          <w:szCs w:val="21"/>
        </w:rPr>
        <w:t>：刷流量网络水军现象屡禁不绝的原因</w:t>
      </w:r>
      <w:bookmarkEnd w:id="210"/>
      <w:bookmarkEnd w:id="211"/>
      <w:bookmarkEnd w:id="212"/>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w:t>
      </w:r>
      <w:r>
        <w:rPr>
          <w:rFonts w:hint="eastAsia" w:ascii="宋体" w:eastAsia="宋体"/>
          <w:lang w:val="en-US" w:eastAsia="zh-CN"/>
        </w:rPr>
        <w:t>一级问卷</w:t>
      </w:r>
      <w:r>
        <w:rPr>
          <w:rFonts w:hint="eastAsia" w:asciiTheme="minorEastAsia" w:hAnsiTheme="minorEastAsia" w:cstheme="minorEastAsia"/>
        </w:rPr>
        <w:t>第12题：您认为“刷流量”、“网络水军”的现象为何屡禁不绝？</w:t>
      </w:r>
      <w:r>
        <w:rPr>
          <w:rFonts w:hint="eastAsia" w:asciiTheme="minorEastAsia" w:hAnsiTheme="minorEastAsia"/>
          <w:szCs w:val="18"/>
        </w:rPr>
        <w:t>（多选）</w:t>
      </w:r>
      <w:r>
        <w:rPr>
          <w:rFonts w:hint="eastAsia" w:asciiTheme="minorEastAsia" w:hAnsiTheme="minorEastAsia" w:cstheme="minorEastAsia"/>
        </w:rPr>
        <w:t>）</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58.06%</w:t>
      </w:r>
      <w:r>
        <w:rPr>
          <w:rFonts w:hint="eastAsia" w:asciiTheme="minorEastAsia" w:hAnsiTheme="minorEastAsia"/>
        </w:rPr>
        <w:t>从业人员认为</w:t>
      </w:r>
      <w:r>
        <w:rPr>
          <w:rFonts w:hint="eastAsia"/>
        </w:rPr>
        <w:t>信息链条</w:t>
      </w:r>
      <w:r>
        <w:rPr>
          <w:rFonts w:hint="eastAsia" w:asciiTheme="minorEastAsia" w:hAnsiTheme="minorEastAsia"/>
        </w:rPr>
        <w:t>最关键，</w:t>
      </w:r>
      <w:r>
        <w:rPr>
          <w:rFonts w:hint="eastAsia"/>
        </w:rPr>
        <w:t>资金链条</w:t>
      </w:r>
      <w:r>
        <w:rPr>
          <w:rFonts w:hint="eastAsia" w:asciiTheme="minorEastAsia" w:hAnsiTheme="minorEastAsia"/>
        </w:rPr>
        <w:t>、</w:t>
      </w:r>
      <w:r>
        <w:rPr>
          <w:rFonts w:hint="eastAsia"/>
        </w:rPr>
        <w:t>流量链条</w:t>
      </w:r>
      <w:r>
        <w:rPr>
          <w:rFonts w:hint="eastAsia" w:asciiTheme="minorEastAsia" w:hAnsiTheme="minorEastAsia"/>
        </w:rPr>
        <w:t>、</w:t>
      </w:r>
      <w:r>
        <w:rPr>
          <w:rFonts w:hint="eastAsia"/>
        </w:rPr>
        <w:t>帐号链条</w:t>
      </w:r>
      <w:r>
        <w:rPr>
          <w:rFonts w:hint="eastAsia" w:asciiTheme="minorEastAsia" w:hAnsiTheme="minorEastAsia"/>
        </w:rPr>
        <w:t>、</w:t>
      </w:r>
      <w:r>
        <w:rPr>
          <w:rFonts w:hint="eastAsia"/>
        </w:rPr>
        <w:t>工具链条</w:t>
      </w:r>
      <w:r>
        <w:rPr>
          <w:rFonts w:hint="eastAsia" w:asciiTheme="minorEastAsia" w:hAnsiTheme="minorEastAsia"/>
        </w:rPr>
        <w:t>分列2、3、4、</w:t>
      </w:r>
      <w:r>
        <w:rPr>
          <w:rFonts w:hint="eastAsia" w:asciiTheme="minorEastAsia" w:hAnsiTheme="minorEastAsia"/>
          <w:lang w:val="en-US" w:eastAsia="zh-CN"/>
        </w:rPr>
        <w:t>5</w:t>
      </w:r>
      <w:r>
        <w:rPr>
          <w:rFonts w:hint="eastAsia" w:asciiTheme="minorEastAsia" w:hAnsiTheme="minorEastAsia"/>
        </w:rPr>
        <w:t>位，关注度分别为</w:t>
      </w:r>
      <w:r>
        <w:rPr>
          <w:rFonts w:hint="eastAsia"/>
        </w:rPr>
        <w:t>58.06%</w:t>
      </w:r>
      <w:r>
        <w:rPr>
          <w:rFonts w:hint="eastAsia" w:asciiTheme="minorEastAsia" w:hAnsiTheme="minorEastAsia"/>
        </w:rPr>
        <w:t>、</w:t>
      </w:r>
      <w:r>
        <w:rPr>
          <w:rFonts w:hint="eastAsia"/>
        </w:rPr>
        <w:t>56.68%</w:t>
      </w:r>
      <w:r>
        <w:rPr>
          <w:rFonts w:hint="eastAsia" w:asciiTheme="minorEastAsia" w:hAnsiTheme="minorEastAsia"/>
        </w:rPr>
        <w:t>、</w:t>
      </w:r>
      <w:r>
        <w:rPr>
          <w:rFonts w:hint="eastAsia"/>
        </w:rPr>
        <w:t>49.77%</w:t>
      </w:r>
      <w:r>
        <w:rPr>
          <w:rFonts w:hint="eastAsia" w:asciiTheme="minorEastAsia" w:hAnsiTheme="minorEastAsia"/>
        </w:rPr>
        <w:t>、</w:t>
      </w:r>
      <w:r>
        <w:rPr>
          <w:rFonts w:hint="eastAsia"/>
        </w:rPr>
        <w:t>46.54%</w:t>
      </w:r>
      <w:r>
        <w:rPr>
          <w:rFonts w:hint="eastAsia" w:asciiTheme="minorEastAsia" w:hAnsiTheme="minorEastAsia"/>
        </w:rPr>
        <w:t>。</w:t>
      </w:r>
      <w:r>
        <w:rPr>
          <w:rFonts w:hint="eastAsia"/>
          <w:b/>
          <w:bCs/>
        </w:rPr>
        <w:t>与全省数据相比，表示信息链条比例要低5.88个百分点，表示流量链条比例要高3.83个百分点。与全国数据相比，表示信息链条比例要低6.75个百分点，表示流量链条比例要高6.3个百分点。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97"/>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68</w:t>
      </w:r>
      <w:r>
        <w:rPr>
          <w:sz w:val="24"/>
        </w:rPr>
        <w:fldChar w:fldCharType="end"/>
      </w:r>
      <w:bookmarkStart w:id="213" w:name="_Toc16134"/>
      <w:bookmarkStart w:id="214" w:name="_Toc30971"/>
      <w:bookmarkStart w:id="215" w:name="_Toc19726"/>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213"/>
      <w:bookmarkEnd w:id="214"/>
      <w:bookmarkEnd w:id="215"/>
    </w:p>
    <w:p>
      <w:pPr>
        <w:ind w:firstLine="0" w:firstLineChars="0"/>
        <w:jc w:val="left"/>
      </w:pPr>
      <w:r>
        <w:rPr>
          <w:rFonts w:hint="eastAsia"/>
        </w:rPr>
        <w:t>（图表数据来源：从业人员版</w:t>
      </w:r>
      <w:r>
        <w:rPr>
          <w:rFonts w:hint="eastAsia" w:ascii="宋体" w:eastAsia="宋体"/>
          <w:lang w:val="en-US" w:eastAsia="zh-CN"/>
        </w:rPr>
        <w:t>一级问卷</w:t>
      </w:r>
      <w:r>
        <w:rPr>
          <w:rFonts w:hint="eastAsia"/>
        </w:rPr>
        <w:t>第13题：您认为整治网络黑灰产业，从哪些链条入手最关键？</w:t>
      </w:r>
      <w:r>
        <w:rPr>
          <w:rFonts w:hint="eastAsia" w:asciiTheme="minorEastAsia" w:hAnsiTheme="minorEastAsia"/>
          <w:szCs w:val="18"/>
        </w:rPr>
        <w:t>（多选）</w:t>
      </w:r>
      <w:r>
        <w:rPr>
          <w:rFonts w:hint="eastAsia"/>
        </w:rPr>
        <w:t>）</w:t>
      </w:r>
    </w:p>
    <w:p>
      <w:pPr>
        <w:jc w:val="left"/>
      </w:pPr>
    </w:p>
    <w:p>
      <w:pPr>
        <w:pStyle w:val="3"/>
      </w:pPr>
      <w:bookmarkStart w:id="216" w:name="_Toc19207415"/>
      <w:bookmarkStart w:id="217" w:name="_Toc10627"/>
      <w:bookmarkStart w:id="218" w:name="_Toc48725395"/>
      <w:bookmarkStart w:id="219" w:name="_Toc29302"/>
      <w:bookmarkStart w:id="220" w:name="_Toc12760"/>
      <w:r>
        <w:rPr>
          <w:rFonts w:hint="eastAsia"/>
          <w:lang w:val="en-US" w:eastAsia="zh-CN"/>
        </w:rPr>
        <w:t>6</w:t>
      </w:r>
      <w:r>
        <w:rPr>
          <w:rFonts w:hint="eastAsia"/>
        </w:rPr>
        <w:t>.</w:t>
      </w:r>
      <w:bookmarkEnd w:id="216"/>
      <w:r>
        <w:rPr>
          <w:rFonts w:hint="eastAsia"/>
        </w:rPr>
        <w:t>4网络安全的治理</w:t>
      </w:r>
      <w:bookmarkEnd w:id="217"/>
      <w:bookmarkEnd w:id="218"/>
      <w:bookmarkEnd w:id="219"/>
      <w:bookmarkEnd w:id="220"/>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59.91%</w:t>
      </w:r>
      <w:r>
        <w:rPr>
          <w:rFonts w:hint="eastAsia" w:asciiTheme="minorEastAsia" w:hAnsiTheme="minorEastAsia"/>
        </w:rPr>
        <w:t>的从业人员认为网络安全最突出或亟需治理的问题是</w:t>
      </w:r>
      <w:r>
        <w:rPr>
          <w:rFonts w:hint="eastAsia"/>
        </w:rPr>
        <w:t>网络诈骗</w:t>
      </w:r>
      <w:r>
        <w:rPr>
          <w:rFonts w:hint="eastAsia" w:asciiTheme="minorEastAsia" w:hAnsiTheme="minorEastAsia"/>
        </w:rPr>
        <w:t>。</w:t>
      </w:r>
      <w:r>
        <w:rPr>
          <w:rFonts w:hint="eastAsia"/>
        </w:rPr>
        <w:t>数据泄露</w:t>
      </w:r>
      <w:r>
        <w:rPr>
          <w:rFonts w:hint="eastAsia" w:asciiTheme="minorEastAsia" w:hAnsiTheme="minorEastAsia"/>
        </w:rPr>
        <w:t>、</w:t>
      </w:r>
      <w:r>
        <w:rPr>
          <w:rFonts w:hint="eastAsia"/>
        </w:rPr>
        <w:t>数据非法交易</w:t>
      </w:r>
      <w:r>
        <w:rPr>
          <w:rFonts w:hint="eastAsia" w:asciiTheme="minorEastAsia" w:hAnsiTheme="minorEastAsia"/>
        </w:rPr>
        <w:t>分别列2、3位，关注度达</w:t>
      </w:r>
      <w:r>
        <w:rPr>
          <w:rFonts w:hint="eastAsia"/>
        </w:rPr>
        <w:t>49.77%</w:t>
      </w:r>
      <w:r>
        <w:rPr>
          <w:rFonts w:hint="eastAsia" w:asciiTheme="minorEastAsia" w:hAnsiTheme="minorEastAsia"/>
        </w:rPr>
        <w:t>和</w:t>
      </w:r>
      <w:r>
        <w:rPr>
          <w:rFonts w:hint="eastAsia"/>
        </w:rPr>
        <w:t>44.24%</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网络支付陷阱与恶意吸费</w:t>
      </w:r>
      <w:r>
        <w:rPr>
          <w:rFonts w:hint="eastAsia" w:asciiTheme="minorEastAsia" w:hAnsiTheme="minorEastAsia"/>
        </w:rPr>
        <w:t>关注度也比较高，分别为</w:t>
      </w:r>
      <w:r>
        <w:rPr>
          <w:rFonts w:hint="eastAsia"/>
        </w:rPr>
        <w:t>40.09%</w:t>
      </w:r>
      <w:r>
        <w:rPr>
          <w:rFonts w:hint="eastAsia" w:asciiTheme="minorEastAsia" w:hAnsiTheme="minorEastAsia"/>
        </w:rPr>
        <w:t>、</w:t>
      </w:r>
      <w:r>
        <w:rPr>
          <w:rFonts w:hint="eastAsia"/>
        </w:rPr>
        <w:t>37.33%</w:t>
      </w:r>
      <w:r>
        <w:rPr>
          <w:rFonts w:hint="eastAsia" w:asciiTheme="minorEastAsia" w:hAnsiTheme="minorEastAsia"/>
        </w:rPr>
        <w:t>、</w:t>
      </w:r>
      <w:r>
        <w:rPr>
          <w:rFonts w:hint="eastAsia"/>
        </w:rPr>
        <w:t>26.27%</w:t>
      </w:r>
      <w:r>
        <w:rPr>
          <w:rFonts w:hint="eastAsia" w:asciiTheme="minorEastAsia" w:hAnsiTheme="minorEastAsia"/>
        </w:rPr>
        <w:t>、</w:t>
      </w:r>
      <w:r>
        <w:rPr>
          <w:rFonts w:hint="eastAsia"/>
        </w:rPr>
        <w:t>21.66%</w:t>
      </w:r>
      <w:r>
        <w:rPr>
          <w:rFonts w:hint="eastAsia" w:asciiTheme="minorEastAsia" w:hAnsiTheme="minorEastAsia"/>
        </w:rPr>
        <w:t>。数据显示数据保护、打击诈骗、网络欺凌、打击涉黄涉赌等是主要的痛点。</w:t>
      </w:r>
      <w:r>
        <w:rPr>
          <w:rFonts w:hint="eastAsia"/>
          <w:b/>
          <w:bCs/>
        </w:rPr>
        <w:t>与全省数据相比，表示数据泄露比例要低7.28个百分点，表示网络赌博比例要高6.47个百分点。与全国数据相比，表示数据泄露比例要低7.8个百分点，表示数据非法交易比例要高4.61个百分点。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98"/>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221" w:name="_Toc19305614"/>
      <w:bookmarkStart w:id="222" w:name="_Toc19203708"/>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69</w:t>
      </w:r>
      <w:r>
        <w:rPr>
          <w:sz w:val="24"/>
        </w:rPr>
        <w:fldChar w:fldCharType="end"/>
      </w:r>
      <w:bookmarkStart w:id="223" w:name="_Toc7748"/>
      <w:bookmarkStart w:id="224" w:name="_Toc23750"/>
      <w:bookmarkStart w:id="225" w:name="_Toc30869"/>
      <w:r>
        <w:rPr>
          <w:rFonts w:hint="eastAsia" w:asciiTheme="minorEastAsia" w:hAnsiTheme="minorEastAsia" w:eastAsiaTheme="minorEastAsia" w:cstheme="minorEastAsia"/>
          <w:sz w:val="24"/>
        </w:rPr>
        <w:t>：</w:t>
      </w:r>
      <w:bookmarkEnd w:id="221"/>
      <w:bookmarkEnd w:id="222"/>
      <w:r>
        <w:rPr>
          <w:rFonts w:hint="eastAsia" w:asciiTheme="minorEastAsia" w:hAnsiTheme="minorEastAsia" w:eastAsiaTheme="minorEastAsia" w:cstheme="minorEastAsia"/>
          <w:sz w:val="24"/>
        </w:rPr>
        <w:t>网络安全最突出或亟需治理问题</w:t>
      </w:r>
      <w:bookmarkEnd w:id="223"/>
      <w:bookmarkEnd w:id="224"/>
      <w:bookmarkEnd w:id="225"/>
    </w:p>
    <w:p>
      <w:pPr>
        <w:ind w:firstLine="0" w:firstLineChars="0"/>
        <w:rPr>
          <w:rFonts w:hint="eastAsia" w:ascii="宋体" w:eastAsia="宋体"/>
          <w:lang w:val="en-US" w:eastAsia="zh-CN"/>
        </w:rPr>
      </w:pPr>
      <w:r>
        <w:rPr>
          <w:rFonts w:hint="eastAsia" w:asciiTheme="minorEastAsia" w:hAnsiTheme="minorEastAsia" w:cstheme="minorEastAsia"/>
          <w:szCs w:val="18"/>
        </w:rPr>
        <w:t>（图表数据来源：从业人员版</w:t>
      </w:r>
      <w:r>
        <w:rPr>
          <w:rFonts w:hint="eastAsia" w:ascii="宋体" w:eastAsia="宋体"/>
          <w:lang w:val="en-US" w:eastAsia="zh-CN"/>
        </w:rPr>
        <w:t>一级问卷</w:t>
      </w:r>
      <w:r>
        <w:rPr>
          <w:rFonts w:hint="eastAsia" w:asciiTheme="minorEastAsia" w:hAnsiTheme="minorEastAsia" w:cstheme="minorEastAsia"/>
          <w:szCs w:val="18"/>
        </w:rPr>
        <w:t>第14题：您认</w:t>
      </w:r>
      <w:r>
        <w:rPr>
          <w:rFonts w:hint="eastAsia" w:ascii="宋体" w:eastAsia="宋体"/>
          <w:lang w:val="en-US" w:eastAsia="zh-CN"/>
        </w:rPr>
        <w:t>为当前网络安全最突出或亟待治理的问题有哪些？（多选，最多5项））</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加强网络安全法制建设</w:t>
      </w:r>
      <w:r>
        <w:rPr>
          <w:rFonts w:hint="eastAsia" w:asciiTheme="minorEastAsia" w:hAnsiTheme="minorEastAsia"/>
        </w:rPr>
        <w:t>（</w:t>
      </w:r>
      <w:r>
        <w:rPr>
          <w:rFonts w:hint="eastAsia"/>
        </w:rPr>
        <w:t>51.61%</w:t>
      </w:r>
      <w:r>
        <w:rPr>
          <w:rFonts w:hint="eastAsia" w:asciiTheme="minorEastAsia" w:hAnsiTheme="minorEastAsia"/>
        </w:rPr>
        <w:t>）、2</w:t>
      </w:r>
      <w:r>
        <w:rPr>
          <w:rFonts w:hint="eastAsia"/>
        </w:rPr>
        <w:t>强化网络安全监管</w:t>
      </w:r>
      <w:r>
        <w:rPr>
          <w:rFonts w:hint="eastAsia" w:asciiTheme="minorEastAsia" w:hAnsiTheme="minorEastAsia"/>
        </w:rPr>
        <w:t>（</w:t>
      </w:r>
      <w:r>
        <w:rPr>
          <w:rFonts w:hint="eastAsia"/>
        </w:rPr>
        <w:t>49.31%</w:t>
      </w:r>
      <w:r>
        <w:rPr>
          <w:rFonts w:hint="eastAsia" w:asciiTheme="minorEastAsia" w:hAnsiTheme="minorEastAsia"/>
        </w:rPr>
        <w:t>）、3</w:t>
      </w:r>
      <w:r>
        <w:rPr>
          <w:rFonts w:hint="eastAsia"/>
        </w:rPr>
        <w:t>落实网络平台主体责任</w:t>
      </w:r>
      <w:r>
        <w:rPr>
          <w:rFonts w:hint="eastAsia" w:asciiTheme="minorEastAsia" w:hAnsiTheme="minorEastAsia"/>
        </w:rPr>
        <w:t>（</w:t>
      </w:r>
      <w:r>
        <w:rPr>
          <w:rFonts w:hint="eastAsia"/>
        </w:rPr>
        <w:t>47.93%</w:t>
      </w:r>
      <w:r>
        <w:rPr>
          <w:rFonts w:hint="eastAsia" w:asciiTheme="minorEastAsia" w:hAnsiTheme="minorEastAsia"/>
        </w:rPr>
        <w:t>）、4</w:t>
      </w:r>
      <w:r>
        <w:rPr>
          <w:rFonts w:hint="eastAsia"/>
        </w:rPr>
        <w:t>贯彻落实网络安全等级保护制度</w:t>
      </w:r>
      <w:r>
        <w:rPr>
          <w:rFonts w:hint="eastAsia" w:asciiTheme="minorEastAsia" w:hAnsiTheme="minorEastAsia"/>
        </w:rPr>
        <w:t>（</w:t>
      </w:r>
      <w:r>
        <w:rPr>
          <w:rFonts w:hint="eastAsia"/>
        </w:rPr>
        <w:t>35.02%</w:t>
      </w:r>
      <w:r>
        <w:rPr>
          <w:rFonts w:hint="eastAsia" w:asciiTheme="minorEastAsia" w:hAnsiTheme="minorEastAsia"/>
        </w:rPr>
        <w:t>）、5</w:t>
      </w:r>
      <w:r>
        <w:rPr>
          <w:rFonts w:hint="eastAsia"/>
        </w:rPr>
        <w:t>提升网络安全问题的发现能力</w:t>
      </w:r>
      <w:r>
        <w:rPr>
          <w:rFonts w:hint="eastAsia" w:asciiTheme="minorEastAsia" w:hAnsiTheme="minorEastAsia"/>
        </w:rPr>
        <w:t>（</w:t>
      </w:r>
      <w:r>
        <w:rPr>
          <w:rFonts w:hint="eastAsia"/>
        </w:rPr>
        <w:t>33.18%</w:t>
      </w:r>
      <w:r>
        <w:rPr>
          <w:rFonts w:hint="eastAsia" w:asciiTheme="minorEastAsia" w:hAnsiTheme="minorEastAsia"/>
        </w:rPr>
        <w:t>）。</w:t>
      </w:r>
      <w:r>
        <w:rPr>
          <w:rFonts w:hint="eastAsia"/>
          <w:b/>
          <w:bCs/>
        </w:rPr>
        <w:t>与全省数据相比，表示加强网络安全法制建设比例要低7.58个百分点，表示落实网络平台主体责任比例要高7.07个百分点。与全国数据相比，表示加强网络安全法制建设比例要低12.19个百分点，表示落实网络平台主体责任比例要高13.88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619125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99"/>
                    <a:stretch>
                      <a:fillRect/>
                    </a:stretch>
                  </pic:blipFill>
                  <pic:spPr>
                    <a:xfrm>
                      <a:off x="0" y="0"/>
                      <a:ext cx="5095875" cy="6191250"/>
                    </a:xfrm>
                    <a:prstGeom prst="rect">
                      <a:avLst/>
                    </a:prstGeom>
                  </pic:spPr>
                </pic:pic>
              </a:graphicData>
            </a:graphic>
          </wp:inline>
        </w:drawing>
      </w:r>
    </w:p>
    <w:p>
      <w:pPr>
        <w:pStyle w:val="6"/>
        <w:jc w:val="center"/>
        <w:rPr>
          <w:sz w:val="24"/>
        </w:rPr>
      </w:pPr>
      <w:bookmarkStart w:id="226" w:name="_Toc19203709"/>
      <w:bookmarkStart w:id="227" w:name="_Toc193056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70</w:t>
      </w:r>
      <w:r>
        <w:rPr>
          <w:sz w:val="24"/>
        </w:rPr>
        <w:fldChar w:fldCharType="end"/>
      </w:r>
      <w:bookmarkStart w:id="228" w:name="_Toc11254"/>
      <w:bookmarkStart w:id="229" w:name="_Toc17341"/>
      <w:bookmarkStart w:id="230" w:name="_Toc19386"/>
      <w:r>
        <w:rPr>
          <w:rFonts w:hint="eastAsia"/>
          <w:sz w:val="24"/>
        </w:rPr>
        <w:t>：</w:t>
      </w:r>
      <w:bookmarkEnd w:id="226"/>
      <w:bookmarkEnd w:id="227"/>
      <w:r>
        <w:rPr>
          <w:rFonts w:hint="eastAsia"/>
          <w:sz w:val="24"/>
        </w:rPr>
        <w:t>维护网络安全最需要采取的措施</w:t>
      </w:r>
      <w:bookmarkEnd w:id="228"/>
      <w:bookmarkEnd w:id="229"/>
      <w:bookmarkEnd w:id="230"/>
    </w:p>
    <w:p>
      <w:pPr>
        <w:ind w:firstLine="0" w:firstLineChars="0"/>
      </w:pPr>
      <w:r>
        <w:rPr>
          <w:rFonts w:hint="eastAsia"/>
        </w:rPr>
        <w:t>（图表数据来源：</w:t>
      </w:r>
      <w:bookmarkStart w:id="231" w:name="_Hlk48325143"/>
      <w:r>
        <w:rPr>
          <w:rFonts w:hint="eastAsia"/>
        </w:rPr>
        <w:t>从业人员版</w:t>
      </w:r>
      <w:r>
        <w:rPr>
          <w:rFonts w:hint="eastAsia" w:ascii="宋体" w:eastAsia="宋体"/>
          <w:lang w:val="en-US" w:eastAsia="zh-CN"/>
        </w:rPr>
        <w:t>一级问卷</w:t>
      </w:r>
      <w:r>
        <w:rPr>
          <w:rFonts w:hint="eastAsia"/>
        </w:rPr>
        <w:t>第15题：</w:t>
      </w:r>
      <w:bookmarkEnd w:id="231"/>
      <w:r>
        <w:rPr>
          <w:rFonts w:hint="eastAsia"/>
        </w:rPr>
        <w:t>您认为维护网络安全最需要采取哪些措施？（多选，最多5项））</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未成年人上网保护</w:t>
      </w:r>
      <w:r>
        <w:rPr>
          <w:rFonts w:hint="eastAsia" w:asciiTheme="minorEastAsia" w:hAnsiTheme="minorEastAsia"/>
        </w:rPr>
        <w:t>（</w:t>
      </w:r>
      <w:r>
        <w:rPr>
          <w:rFonts w:hint="eastAsia"/>
        </w:rPr>
        <w:t>44.24%</w:t>
      </w:r>
      <w:r>
        <w:rPr>
          <w:rFonts w:hint="eastAsia" w:asciiTheme="minorEastAsia" w:hAnsiTheme="minorEastAsia"/>
        </w:rPr>
        <w:t>）、2</w:t>
      </w:r>
      <w:r>
        <w:rPr>
          <w:rFonts w:hint="eastAsia"/>
        </w:rPr>
        <w:t>网络安全等级保护细则</w:t>
      </w:r>
      <w:r>
        <w:rPr>
          <w:rFonts w:hint="eastAsia" w:asciiTheme="minorEastAsia" w:hAnsiTheme="minorEastAsia"/>
        </w:rPr>
        <w:t>（</w:t>
      </w:r>
      <w:r>
        <w:rPr>
          <w:rFonts w:hint="eastAsia"/>
        </w:rPr>
        <w:t>41.01%</w:t>
      </w:r>
      <w:r>
        <w:rPr>
          <w:rFonts w:hint="eastAsia" w:asciiTheme="minorEastAsia" w:hAnsiTheme="minorEastAsia"/>
        </w:rPr>
        <w:t>）、3</w:t>
      </w:r>
      <w:r>
        <w:rPr>
          <w:rFonts w:hint="eastAsia"/>
        </w:rPr>
        <w:t>关键信息基础设施保护细则</w:t>
      </w:r>
      <w:r>
        <w:rPr>
          <w:rFonts w:hint="eastAsia" w:asciiTheme="minorEastAsia" w:hAnsiTheme="minorEastAsia"/>
        </w:rPr>
        <w:t>（</w:t>
      </w:r>
      <w:r>
        <w:rPr>
          <w:rFonts w:hint="eastAsia"/>
        </w:rPr>
        <w:t>39.63%</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与全省数据相比，表示数据治理法比例要低6.0个百分点，表示数字经济促进法比例要高6.42个百分点。与全国数据相比，表示数据治理法比例要低5.79个百分点，表示数字经济促进法比例要高9.98个百分点。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0"/>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71</w:t>
      </w:r>
      <w:r>
        <w:rPr>
          <w:sz w:val="24"/>
        </w:rPr>
        <w:fldChar w:fldCharType="end"/>
      </w:r>
      <w:bookmarkStart w:id="232" w:name="_Toc23137"/>
      <w:bookmarkStart w:id="233" w:name="_Toc15020"/>
      <w:bookmarkStart w:id="234" w:name="_Toc16624"/>
      <w:r>
        <w:rPr>
          <w:rFonts w:hint="eastAsia"/>
          <w:sz w:val="24"/>
        </w:rPr>
        <w:t>：</w:t>
      </w:r>
      <w:bookmarkEnd w:id="232"/>
      <w:r>
        <w:rPr>
          <w:rFonts w:hint="eastAsia"/>
          <w:sz w:val="24"/>
        </w:rPr>
        <w:t>亟待加强的网络安全立法内容</w:t>
      </w:r>
      <w:bookmarkEnd w:id="233"/>
      <w:bookmarkEnd w:id="234"/>
    </w:p>
    <w:p>
      <w:pPr>
        <w:ind w:firstLine="0" w:firstLineChars="0"/>
        <w:rPr>
          <w:rFonts w:ascii="宋体" w:eastAsia="宋体"/>
          <w:szCs w:val="18"/>
        </w:rPr>
      </w:pPr>
      <w:r>
        <w:rPr>
          <w:rFonts w:hint="eastAsia" w:ascii="宋体" w:eastAsia="宋体"/>
          <w:szCs w:val="18"/>
        </w:rPr>
        <w:t>（图表数据来源：从业人员版</w:t>
      </w:r>
      <w:r>
        <w:rPr>
          <w:rFonts w:hint="eastAsia" w:ascii="宋体" w:eastAsia="宋体"/>
          <w:lang w:val="en-US" w:eastAsia="zh-CN"/>
        </w:rPr>
        <w:t>一级问卷</w:t>
      </w:r>
      <w:r>
        <w:rPr>
          <w:rFonts w:hint="eastAsia" w:ascii="宋体" w:eastAsia="宋体"/>
          <w:szCs w:val="18"/>
        </w:rPr>
        <w:t>第</w:t>
      </w:r>
      <w:r>
        <w:rPr>
          <w:rFonts w:ascii="宋体" w:eastAsia="宋体"/>
          <w:szCs w:val="18"/>
        </w:rPr>
        <w:t>16</w:t>
      </w:r>
      <w:r>
        <w:rPr>
          <w:rFonts w:hint="eastAsia" w:ascii="宋体" w:eastAsia="宋体"/>
          <w:szCs w:val="18"/>
        </w:rPr>
        <w:t>题：您认为亟待加强的网络安全立法内容有哪些？（多选，最多5项））</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公安</w:t>
      </w:r>
      <w:r>
        <w:rPr>
          <w:rFonts w:hint="eastAsia" w:asciiTheme="minorEastAsia" w:hAnsiTheme="minorEastAsia"/>
        </w:rPr>
        <w:t>（</w:t>
      </w:r>
      <w:r>
        <w:rPr>
          <w:rFonts w:hint="eastAsia"/>
        </w:rPr>
        <w:t>71.43%</w:t>
      </w:r>
      <w:r>
        <w:rPr>
          <w:rFonts w:hint="eastAsia" w:asciiTheme="minorEastAsia" w:hAnsiTheme="minorEastAsia"/>
        </w:rPr>
        <w:t>）、</w:t>
      </w:r>
      <w:r>
        <w:rPr>
          <w:rFonts w:hint="eastAsia"/>
        </w:rPr>
        <w:t>网信</w:t>
      </w:r>
      <w:r>
        <w:rPr>
          <w:rFonts w:hint="eastAsia" w:asciiTheme="minorEastAsia" w:hAnsiTheme="minorEastAsia"/>
        </w:rPr>
        <w:t>（</w:t>
      </w:r>
      <w:r>
        <w:rPr>
          <w:rFonts w:hint="eastAsia"/>
        </w:rPr>
        <w:t>66.36%</w:t>
      </w:r>
      <w:r>
        <w:rPr>
          <w:rFonts w:hint="eastAsia" w:asciiTheme="minorEastAsia" w:hAnsiTheme="minorEastAsia"/>
        </w:rPr>
        <w:t>）、</w:t>
      </w:r>
      <w:r>
        <w:rPr>
          <w:rFonts w:hint="eastAsia"/>
        </w:rPr>
        <w:t>保密</w:t>
      </w:r>
      <w:r>
        <w:rPr>
          <w:rFonts w:hint="eastAsia" w:asciiTheme="minorEastAsia" w:hAnsiTheme="minorEastAsia"/>
        </w:rPr>
        <w:t>（</w:t>
      </w:r>
      <w:r>
        <w:rPr>
          <w:rFonts w:hint="eastAsia"/>
        </w:rPr>
        <w:t>54.38%</w:t>
      </w:r>
      <w:r>
        <w:rPr>
          <w:rFonts w:hint="eastAsia" w:asciiTheme="minorEastAsia" w:hAnsiTheme="minorEastAsia"/>
        </w:rPr>
        <w:t>）、</w:t>
      </w:r>
      <w:r>
        <w:rPr>
          <w:rFonts w:hint="eastAsia"/>
        </w:rPr>
        <w:t>国安</w:t>
      </w:r>
      <w:r>
        <w:rPr>
          <w:rFonts w:hint="eastAsia" w:asciiTheme="minorEastAsia" w:hAnsiTheme="minorEastAsia"/>
        </w:rPr>
        <w:t>（</w:t>
      </w:r>
      <w:r>
        <w:rPr>
          <w:rFonts w:hint="eastAsia"/>
        </w:rPr>
        <w:t>46.54%</w:t>
      </w:r>
      <w:r>
        <w:rPr>
          <w:rFonts w:hint="eastAsia" w:asciiTheme="minorEastAsia" w:hAnsiTheme="minorEastAsia"/>
        </w:rPr>
        <w:t>）、</w:t>
      </w:r>
      <w:r>
        <w:rPr>
          <w:rFonts w:hint="eastAsia"/>
        </w:rPr>
        <w:t>工信</w:t>
      </w:r>
      <w:r>
        <w:rPr>
          <w:rFonts w:hint="eastAsia" w:asciiTheme="minorEastAsia" w:hAnsiTheme="minorEastAsia"/>
        </w:rPr>
        <w:t>（</w:t>
      </w:r>
      <w:r>
        <w:rPr>
          <w:rFonts w:hint="eastAsia"/>
        </w:rPr>
        <w:t>45.16%</w:t>
      </w:r>
      <w:r>
        <w:rPr>
          <w:rFonts w:hint="eastAsia" w:asciiTheme="minorEastAsia" w:hAnsiTheme="minorEastAsia"/>
        </w:rPr>
        <w:t>）。</w:t>
      </w:r>
      <w:r>
        <w:rPr>
          <w:rFonts w:hint="eastAsia"/>
          <w:b/>
          <w:bCs/>
        </w:rPr>
        <w:t>与全省数据相比，表示网信比例要低5.33个百分点，表示保密比例要高3.81个百分点。与全国数据相比，表示网信比例要低3.93个百分点，表示公安比例要高2.44个百分点。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1"/>
                    <a:stretch>
                      <a:fillRect/>
                    </a:stretch>
                  </pic:blipFill>
                  <pic:spPr>
                    <a:xfrm>
                      <a:off x="0" y="0"/>
                      <a:ext cx="5095875" cy="619125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72</w:t>
      </w:r>
      <w:r>
        <w:rPr>
          <w:sz w:val="24"/>
        </w:rPr>
        <w:fldChar w:fldCharType="end"/>
      </w:r>
      <w:bookmarkStart w:id="235" w:name="_Toc18974"/>
      <w:bookmarkStart w:id="236" w:name="_Toc9912"/>
      <w:r>
        <w:rPr>
          <w:rFonts w:hint="eastAsia"/>
          <w:sz w:val="24"/>
        </w:rPr>
        <w:t>：</w:t>
      </w:r>
      <w:r>
        <w:rPr>
          <w:rFonts w:ascii="Times New Roman" w:eastAsiaTheme="minorEastAsia"/>
          <w:sz w:val="24"/>
          <w:szCs w:val="24"/>
        </w:rPr>
        <w:t>网络安全的相关管理部门认知度</w:t>
      </w:r>
      <w:bookmarkEnd w:id="235"/>
      <w:bookmarkEnd w:id="236"/>
    </w:p>
    <w:p>
      <w:pPr>
        <w:ind w:firstLine="0" w:firstLineChars="0"/>
        <w:rPr>
          <w:rFonts w:hint="eastAsia"/>
        </w:rPr>
      </w:pPr>
      <w:r>
        <w:rPr>
          <w:rFonts w:hint="eastAsia"/>
        </w:rPr>
        <w:t>（图表数据来源：从业人员版</w:t>
      </w:r>
      <w:r>
        <w:rPr>
          <w:rFonts w:hint="eastAsia" w:ascii="宋体" w:eastAsia="宋体"/>
          <w:lang w:val="en-US" w:eastAsia="zh-CN"/>
        </w:rPr>
        <w:t>一级问卷</w:t>
      </w:r>
      <w:r>
        <w:rPr>
          <w:rFonts w:hint="eastAsia"/>
        </w:rPr>
        <w:t>第</w:t>
      </w:r>
      <w:r>
        <w:t>17</w:t>
      </w:r>
      <w:r>
        <w:rPr>
          <w:rFonts w:hint="eastAsia"/>
        </w:rPr>
        <w:t>题：据您了解，以下哪些部门是网络安全的相关管理部门？（多选））</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从业人员对政府有关部门对网络安全监管力度评价</w:t>
      </w:r>
      <w:r>
        <w:rPr>
          <w:rFonts w:hint="eastAsia" w:asciiTheme="minorEastAsia" w:hAnsiTheme="minorEastAsia"/>
          <w:lang w:eastAsia="zh-CN"/>
        </w:rPr>
        <w:t>：</w:t>
      </w:r>
      <w:r>
        <w:rPr>
          <w:rFonts w:hint="eastAsia" w:asciiTheme="minorEastAsia" w:hAnsiTheme="minorEastAsia"/>
        </w:rPr>
        <w:t>认为非常强占</w:t>
      </w:r>
      <w:r>
        <w:rPr>
          <w:rFonts w:hint="eastAsia"/>
        </w:rPr>
        <w:t>15.67%</w:t>
      </w:r>
      <w:r>
        <w:rPr>
          <w:rFonts w:hint="eastAsia" w:asciiTheme="minorEastAsia" w:hAnsiTheme="minorEastAsia"/>
        </w:rPr>
        <w:t>，认为比较强占</w:t>
      </w:r>
      <w:r>
        <w:rPr>
          <w:rFonts w:hint="eastAsia"/>
        </w:rPr>
        <w:t>28.57%</w:t>
      </w:r>
      <w:r>
        <w:rPr>
          <w:rFonts w:hint="eastAsia" w:asciiTheme="minorEastAsia" w:hAnsiTheme="minorEastAsia"/>
        </w:rPr>
        <w:t>，即认为强的占</w:t>
      </w:r>
      <w:r>
        <w:rPr>
          <w:rFonts w:hint="eastAsia"/>
        </w:rPr>
        <w:t>44.24</w:t>
      </w:r>
      <w:r>
        <w:rPr>
          <w:rFonts w:hint="eastAsia"/>
          <w:color w:val="auto"/>
        </w:rPr>
        <w:t>%</w:t>
      </w:r>
      <w:r>
        <w:rPr>
          <w:rFonts w:hint="eastAsia" w:asciiTheme="minorEastAsia" w:hAnsiTheme="minorEastAsia"/>
        </w:rPr>
        <w:t>。认为一般有</w:t>
      </w:r>
      <w:r>
        <w:rPr>
          <w:rFonts w:hint="eastAsia"/>
        </w:rPr>
        <w:t>22.12%</w:t>
      </w:r>
      <w:r>
        <w:rPr>
          <w:rFonts w:hint="eastAsia" w:asciiTheme="minorEastAsia" w:hAnsiTheme="minorEastAsia"/>
        </w:rPr>
        <w:t>。</w:t>
      </w:r>
      <w:r>
        <w:rPr>
          <w:rFonts w:hint="eastAsia"/>
          <w:b/>
          <w:bCs/>
        </w:rPr>
        <w:t>相较于全省数据，严重不足的占比高了17.54个百分点。相较于全省数据，严重不足的占比高了26.43个百分点。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45148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2"/>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73</w:t>
      </w:r>
      <w:r>
        <w:rPr>
          <w:sz w:val="24"/>
        </w:rPr>
        <w:fldChar w:fldCharType="end"/>
      </w:r>
      <w:bookmarkStart w:id="237" w:name="_Toc1071"/>
      <w:bookmarkStart w:id="238" w:name="_Toc20236"/>
      <w:bookmarkStart w:id="239" w:name="_Toc25365"/>
      <w:r>
        <w:rPr>
          <w:rFonts w:hint="eastAsia"/>
          <w:sz w:val="24"/>
        </w:rPr>
        <w:t>：</w:t>
      </w:r>
      <w:r>
        <w:rPr>
          <w:sz w:val="24"/>
        </w:rPr>
        <w:t>政府部门网络安全监管力度评价</w:t>
      </w:r>
      <w:bookmarkEnd w:id="237"/>
      <w:bookmarkEnd w:id="238"/>
      <w:bookmarkEnd w:id="239"/>
    </w:p>
    <w:p>
      <w:pPr>
        <w:ind w:firstLine="0" w:firstLineChars="0"/>
        <w:jc w:val="left"/>
        <w:rPr>
          <w:rFonts w:ascii="宋体" w:eastAsia="宋体"/>
          <w:szCs w:val="18"/>
        </w:rPr>
      </w:pPr>
      <w:r>
        <w:rPr>
          <w:rFonts w:hint="eastAsia" w:ascii="宋体" w:eastAsia="宋体"/>
          <w:szCs w:val="18"/>
        </w:rPr>
        <w:t>（图表数据来源：从业人员版</w:t>
      </w:r>
      <w:r>
        <w:rPr>
          <w:rFonts w:hint="eastAsia" w:ascii="宋体" w:eastAsia="宋体"/>
          <w:lang w:val="en-US" w:eastAsia="zh-CN"/>
        </w:rPr>
        <w:t>一级问卷</w:t>
      </w:r>
      <w:r>
        <w:rPr>
          <w:rFonts w:hint="eastAsia" w:ascii="宋体" w:eastAsia="宋体"/>
          <w:szCs w:val="18"/>
        </w:rPr>
        <w:t>第18题：您认为政府相关部门在网络安全方面的监管力度如何？）</w:t>
      </w:r>
    </w:p>
    <w:p>
      <w:pPr>
        <w:jc w:val="center"/>
        <w:rPr>
          <w:rFonts w:ascii="宋体" w:eastAsia="宋体"/>
          <w:szCs w:val="18"/>
        </w:rPr>
      </w:pPr>
    </w:p>
    <w:p>
      <w:pPr>
        <w:rPr>
          <w:rFonts w:hint="eastAsia"/>
        </w:rPr>
      </w:pPr>
      <w:bookmarkStart w:id="240" w:name="_Toc25995"/>
      <w:bookmarkStart w:id="241" w:name="_Toc48725396"/>
      <w:bookmarkStart w:id="242" w:name="_Toc18169"/>
      <w:r>
        <w:rPr>
          <w:rFonts w:hint="eastAsia"/>
        </w:rPr>
        <w:br w:type="page"/>
      </w:r>
    </w:p>
    <w:bookmarkEnd w:id="240"/>
    <w:bookmarkEnd w:id="241"/>
    <w:bookmarkEnd w:id="242"/>
    <w:p>
      <w:pPr>
        <w:pStyle w:val="2"/>
        <w:rPr>
          <w:rFonts w:hint="eastAsia" w:asciiTheme="minorHAnsi" w:hAnsiTheme="minorHAnsi" w:cstheme="minorHAnsi"/>
        </w:rPr>
      </w:pPr>
      <w:bookmarkStart w:id="243" w:name="_Toc7393"/>
      <w:r>
        <w:rPr>
          <w:rFonts w:hint="eastAsia" w:asciiTheme="minorHAnsi" w:hAnsiTheme="minorHAnsi" w:cstheme="minorHAnsi"/>
        </w:rPr>
        <w:t>附件一：调查方法与数据样本情况</w:t>
      </w:r>
      <w:bookmarkEnd w:id="243"/>
    </w:p>
    <w:p>
      <w:bookmarkStart w:id="244" w:name="_Toc19207435"/>
      <w:bookmarkStart w:id="245" w:name="_Toc19203354"/>
      <w:bookmarkStart w:id="246" w:name="_Hlk83743068"/>
      <w:r>
        <w:rPr>
          <w:rFonts w:hint="eastAsia"/>
        </w:rPr>
        <w:t>一、背景</w:t>
      </w:r>
      <w:bookmarkEnd w:id="244"/>
      <w:bookmarkEnd w:id="245"/>
    </w:p>
    <w:p>
      <w:pPr>
        <w:rPr>
          <w:rFonts w:asciiTheme="minorEastAsia" w:hAnsiTheme="minorEastAsia"/>
        </w:rPr>
      </w:pPr>
      <w:r>
        <w:rPr>
          <w:rFonts w:hint="eastAsia" w:asciiTheme="minorEastAsia" w:hAnsiTheme="minor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全国135家网络安全行业协会及相关社会组织联合发起了202</w:t>
      </w:r>
      <w:r>
        <w:rPr>
          <w:rFonts w:asciiTheme="minorEastAsia" w:hAnsiTheme="minorEastAsia"/>
        </w:rPr>
        <w:t>2</w:t>
      </w:r>
      <w:r>
        <w:rPr>
          <w:rFonts w:hint="eastAsia" w:asciiTheme="minorEastAsia" w:hAnsiTheme="minorEastAsia"/>
        </w:rPr>
        <w:t>网民网络安全感满意度调查活动。</w:t>
      </w:r>
    </w:p>
    <w:p/>
    <w:p>
      <w:bookmarkStart w:id="247" w:name="_Toc19203355"/>
      <w:bookmarkStart w:id="248" w:name="_Toc19207436"/>
      <w:r>
        <w:rPr>
          <w:rFonts w:hint="eastAsia"/>
        </w:rPr>
        <w:t>二、目的</w:t>
      </w:r>
      <w:bookmarkEnd w:id="247"/>
      <w:bookmarkEnd w:id="248"/>
    </w:p>
    <w:p>
      <w:pPr>
        <w:rPr>
          <w:rFonts w:cstheme="minorHAnsi"/>
        </w:rPr>
      </w:pPr>
      <w:r>
        <w:rPr>
          <w:rFonts w:hint="eastAsia" w:cstheme="minorHAnsi"/>
        </w:rPr>
        <w:t>网民网络安全感满意度调查的宗旨就是以人为本。调查活动直接面向网民大众，目的是让大家有话可以说，让政府主管部门可以直接倾听网络安全在网民中的感受、了解网民的诉求和存在的问题，同时也向广大网民宣传网络安全的相关政策、法规和知识。</w:t>
      </w:r>
    </w:p>
    <w:p>
      <w:r>
        <w:rPr>
          <w:rFonts w:hint="eastAsia"/>
        </w:rPr>
        <w:t>开展网民安全感满意度调查活动的具体目的有以下几点：</w:t>
      </w:r>
    </w:p>
    <w:p>
      <w:r>
        <w:rPr>
          <w:rFonts w:hint="eastAsia"/>
        </w:rPr>
        <w:t>（1）通过广泛收集广大网民上网用网过程中对网络公共秩序、安全环境的真实感受和评价，多角度反映我国网络空间安全治理成效和网络安全现状，为政府部门决策提供数据支持。为各级政府主管部门加强互联网安全监管和打击网络违法犯罪提供指引。</w:t>
      </w:r>
    </w:p>
    <w:p>
      <w:r>
        <w:rPr>
          <w:rFonts w:hint="eastAsia"/>
        </w:rPr>
        <w:t>（2）通过发挥社会组织的桥梁作用，调动社会各方力量，广泛发动广大网民积极参与网络安全治理，齐心协力，贡献智慧，共建良好网络生态，共筑网络安全屏障。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49" w:name="_Toc19203356"/>
      <w:bookmarkStart w:id="250" w:name="_Toc19207437"/>
      <w:r>
        <w:rPr>
          <w:rFonts w:hint="eastAsia"/>
        </w:rPr>
        <w:t>三、调查方式</w:t>
      </w:r>
      <w:bookmarkEnd w:id="249"/>
      <w:bookmarkEnd w:id="250"/>
    </w:p>
    <w:p>
      <w:r>
        <w:rPr>
          <w:rFonts w:hint="eastAsia"/>
        </w:rPr>
        <w:t>（1）调查时间</w:t>
      </w:r>
    </w:p>
    <w:p>
      <w:r>
        <w:rPr>
          <w:rFonts w:hint="eastAsia"/>
        </w:rPr>
        <w:t>202</w:t>
      </w:r>
      <w:r>
        <w:t>2</w:t>
      </w:r>
      <w:r>
        <w:rPr>
          <w:rFonts w:hint="eastAsia"/>
        </w:rPr>
        <w:t>年</w:t>
      </w:r>
      <w:r>
        <w:t>8</w:t>
      </w:r>
      <w:r>
        <w:rPr>
          <w:rFonts w:hint="eastAsia"/>
        </w:rPr>
        <w:t>月，以“网络安全为人民， 网络安全靠人民”为活动主题的</w:t>
      </w:r>
      <w:r>
        <w:rPr>
          <w:rFonts w:hint="eastAsia"/>
          <w:lang w:val="en-US" w:eastAsia="zh-CN"/>
        </w:rPr>
        <w:t>2022</w:t>
      </w:r>
      <w:r>
        <w:rPr>
          <w:rFonts w:hint="eastAsia"/>
        </w:rPr>
        <w:t>网民网络安全感满意度调查活动正式启动。</w:t>
      </w:r>
      <w:r>
        <w:rPr>
          <w:rFonts w:hint="eastAsia"/>
          <w:lang w:val="en-US" w:eastAsia="zh-CN"/>
        </w:rPr>
        <w:t>2022</w:t>
      </w:r>
      <w:r>
        <w:rPr>
          <w:rFonts w:hint="eastAsia"/>
        </w:rPr>
        <w:t>年</w:t>
      </w:r>
      <w:r>
        <w:t>8</w:t>
      </w:r>
      <w:r>
        <w:rPr>
          <w:rFonts w:hint="eastAsia"/>
        </w:rPr>
        <w:t>月</w:t>
      </w:r>
      <w:r>
        <w:t>3</w:t>
      </w:r>
      <w:r>
        <w:rPr>
          <w:rFonts w:hint="eastAsia"/>
        </w:rPr>
        <w:t>日正式上线采集数据。到202</w:t>
      </w:r>
      <w:r>
        <w:t>2</w:t>
      </w:r>
      <w:r>
        <w:rPr>
          <w:rFonts w:hint="eastAsia"/>
        </w:rPr>
        <w:t>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行业从业人员。普通网民主要面向在中国境内有上网经验，熟悉中国互联网情况的互联网使用者。他们的意见主要体现互联网普通用户的感受。网络行业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两类调查对象的意见的综合和对比可以较为全面地反映各类网民的真实感受，为课题研究提供较全面的数据基础。</w:t>
      </w:r>
    </w:p>
    <w:p>
      <w:r>
        <w:rPr>
          <w:rFonts w:hint="eastAsia"/>
        </w:rPr>
        <w:t>（3）调查内容</w:t>
      </w:r>
    </w:p>
    <w:p>
      <w:r>
        <w:rPr>
          <w:rFonts w:hint="eastAsia"/>
        </w:rPr>
        <w:t>本次网民网络安全感满意度调查内容丰富，以问卷的形式提出了</w:t>
      </w:r>
      <w:r>
        <w:t>365</w:t>
      </w:r>
      <w:r>
        <w:rPr>
          <w:rFonts w:hint="eastAsia"/>
        </w:rPr>
        <w:t>道题（小题），内容涵盖个2个主问卷、1</w:t>
      </w:r>
      <w:r>
        <w:t>3</w:t>
      </w:r>
      <w:r>
        <w:rPr>
          <w:rFonts w:hint="eastAsia"/>
        </w:rPr>
        <w:t>个专题领域。调查问卷按访问对象不同分两类问卷：面向普通网民的公众版和面向网络行业人员的从业人员版问卷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w:t>
      </w:r>
      <w:r>
        <w:t>9</w:t>
      </w:r>
      <w:r>
        <w:rPr>
          <w:rFonts w:hint="eastAsia"/>
        </w:rPr>
        <w:t>个专题问卷，具体名称如下：</w:t>
      </w:r>
    </w:p>
    <w:p>
      <w:r>
        <w:rPr>
          <w:rFonts w:hint="eastAsia"/>
        </w:rPr>
        <w:t>专题1问卷：网络安全法治社会建设专题</w:t>
      </w:r>
    </w:p>
    <w:p>
      <w:r>
        <w:rPr>
          <w:rFonts w:hint="eastAsia"/>
        </w:rPr>
        <w:t>专题2问卷：网络诚信建设专题</w:t>
      </w:r>
    </w:p>
    <w:p>
      <w:r>
        <w:rPr>
          <w:rFonts w:hint="eastAsia"/>
        </w:rPr>
        <w:t>专题</w:t>
      </w:r>
      <w:r>
        <w:t>3</w:t>
      </w:r>
      <w:r>
        <w:rPr>
          <w:rFonts w:hint="eastAsia"/>
        </w:rPr>
        <w:t>问卷：遏制网络违法犯罪行为专题</w:t>
      </w:r>
    </w:p>
    <w:p>
      <w:r>
        <w:rPr>
          <w:rFonts w:hint="eastAsia"/>
        </w:rPr>
        <w:t>专题</w:t>
      </w:r>
      <w:r>
        <w:t>4</w:t>
      </w:r>
      <w:r>
        <w:rPr>
          <w:rFonts w:hint="eastAsia"/>
        </w:rPr>
        <w:t>问卷：个人信息保护与数据安全专题</w:t>
      </w:r>
    </w:p>
    <w:p>
      <w:r>
        <w:rPr>
          <w:rFonts w:hint="eastAsia"/>
        </w:rPr>
        <w:t>专题</w:t>
      </w:r>
      <w:r>
        <w:t>5</w:t>
      </w:r>
      <w:r>
        <w:rPr>
          <w:rFonts w:hint="eastAsia"/>
        </w:rPr>
        <w:t>问卷：网络购物安全权益保护专题</w:t>
      </w:r>
    </w:p>
    <w:p>
      <w:r>
        <w:rPr>
          <w:rFonts w:hint="eastAsia"/>
        </w:rPr>
        <w:t>专题</w:t>
      </w:r>
      <w:r>
        <w:t>6</w:t>
      </w:r>
      <w:r>
        <w:rPr>
          <w:rFonts w:hint="eastAsia"/>
        </w:rPr>
        <w:t>问卷：未成年人网络权益保护专题</w:t>
      </w:r>
    </w:p>
    <w:p>
      <w:r>
        <w:rPr>
          <w:rFonts w:hint="eastAsia"/>
        </w:rPr>
        <w:t>专题</w:t>
      </w:r>
      <w:r>
        <w:t>7</w:t>
      </w:r>
      <w:r>
        <w:rPr>
          <w:rFonts w:hint="eastAsia"/>
        </w:rPr>
        <w:t>问卷：互联网平台监管与企业自律专题</w:t>
      </w:r>
    </w:p>
    <w:p>
      <w:r>
        <w:rPr>
          <w:rFonts w:hint="eastAsia"/>
        </w:rPr>
        <w:t>专题</w:t>
      </w:r>
      <w:r>
        <w:t>8</w:t>
      </w:r>
      <w:r>
        <w:rPr>
          <w:rFonts w:hint="eastAsia"/>
        </w:rPr>
        <w:t>问卷：数字政府服务与治理能力提升专题</w:t>
      </w:r>
    </w:p>
    <w:p>
      <w:r>
        <w:rPr>
          <w:rFonts w:hint="eastAsia"/>
        </w:rPr>
        <w:t>专题</w:t>
      </w:r>
      <w:r>
        <w:t>9</w:t>
      </w:r>
      <w:r>
        <w:rPr>
          <w:rFonts w:hint="eastAsia"/>
        </w:rPr>
        <w:t>问卷：网络暴力防止与网络文明建设专题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等不同网络角色在网络空间活动的问题、感受及其期望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本次调查形式主要为线上问卷调查方式。组委会牵头全国统一部署，各省分别组织落实，企业机构参与，网民自愿参加。</w:t>
      </w:r>
    </w:p>
    <w:p>
      <w:r>
        <w:rPr>
          <w:rFonts w:hint="eastAsia"/>
        </w:rPr>
        <w:t>线上方式主要是依托在基于云平台问卷调查云服务，通过建立网民网络安全感满意调查服务门户和相应的网上问卷调查应用，同时支持两份公众版和从业人员版调查问卷的数据采集，提供手机和PC两个渠道，支持二维码扫描分享。组委会利用微信公众号和各合作单位以及支持单位的信息服务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领导小组由各级有关主管部门、发起单位网安联主要领导组成，负责调查活动重大事项的决策。</w:t>
      </w:r>
    </w:p>
    <w:p>
      <w:r>
        <w:rPr>
          <w:rFonts w:hint="eastAsia"/>
        </w:rPr>
        <w:t>活动组委会由各发起单位和承办单位的主要领导组成，负责活动的组织工作，有关活动事项的组织实施。下设秘书处，负责日常办公事务处理和对外联系和活动的宣传、组织、协调。承办单位广东新兴国家网络安全和信息化发展研究院负责调查问卷设计、技术实施、数据处理、数据分析、报告编写等。活动组委会和承办单位在总结2018、2</w:t>
      </w:r>
      <w:r>
        <w:t>019</w:t>
      </w:r>
      <w:r>
        <w:rPr>
          <w:rFonts w:hint="eastAsia"/>
        </w:rPr>
        <w:t>、2020、2</w:t>
      </w:r>
      <w:r>
        <w:t>021</w:t>
      </w:r>
      <w:r>
        <w:rPr>
          <w:rFonts w:hint="eastAsia"/>
        </w:rPr>
        <w:t>年四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拓宽推广渠道，利用志愿者组织和网络，组织志愿者下沉社区进行推广，拓宽推广面；四是抓好落实，跟进本地样本量的完成情况，确保按量保质完成数据采集工作。</w:t>
      </w:r>
    </w:p>
    <w:p>
      <w:r>
        <w:rPr>
          <w:rFonts w:hint="eastAsia"/>
        </w:rPr>
        <w:t>在领导小组、组委会、承办单位、课题小组和各地参与发动单位的共同努力下，本次调查活动按计划有序推进，采集了大量的网民数据</w:t>
      </w:r>
      <w:bookmarkStart w:id="251" w:name="_Hlk81832812"/>
      <w:r>
        <w:rPr>
          <w:rFonts w:hint="eastAsia"/>
        </w:rPr>
        <w:t>。本次调查活动问卷收回总量再创新高，首次突破3</w:t>
      </w:r>
      <w:r>
        <w:t>00</w:t>
      </w:r>
      <w:r>
        <w:rPr>
          <w:rFonts w:hint="eastAsia"/>
        </w:rPr>
        <w:t>万份。</w:t>
      </w:r>
      <w:bookmarkEnd w:id="251"/>
      <w:r>
        <w:rPr>
          <w:rFonts w:hint="eastAsia"/>
        </w:rPr>
        <w:t>活动取得圆满成功。</w:t>
      </w:r>
    </w:p>
    <w:p/>
    <w:bookmarkEnd w:id="246"/>
    <w:p>
      <w:r>
        <w:rPr>
          <w:rFonts w:hint="eastAsia"/>
        </w:rPr>
        <w:t>四、调查样本数据的评估</w:t>
      </w:r>
    </w:p>
    <w:p>
      <w:r>
        <w:rPr>
          <w:rFonts w:hint="eastAsia"/>
        </w:rPr>
        <w:t>经分析和评估，本次调查活动收集的数据具有以下特点：</w:t>
      </w:r>
    </w:p>
    <w:p>
      <w:r>
        <w:rPr>
          <w:rFonts w:hint="eastAsia"/>
        </w:rPr>
        <w:t>1）调查样本数据量大</w:t>
      </w:r>
    </w:p>
    <w:p>
      <w:r>
        <w:rPr>
          <w:rFonts w:hint="eastAsia"/>
        </w:rPr>
        <w:t>本次调查活动收回的问卷总数为</w:t>
      </w:r>
      <w:r>
        <w:t>303.1775</w:t>
      </w:r>
      <w:r>
        <w:rPr>
          <w:rFonts w:hint="eastAsia"/>
        </w:rPr>
        <w:t>万份，数据的采集量比上一年度增长6.55%，其中，公众网民版2</w:t>
      </w:r>
      <w:r>
        <w:t>46</w:t>
      </w:r>
      <w:r>
        <w:rPr>
          <w:rFonts w:hint="eastAsia"/>
        </w:rPr>
        <w:t>.</w:t>
      </w:r>
      <w:r>
        <w:t>908</w:t>
      </w:r>
      <w:r>
        <w:rPr>
          <w:rFonts w:hint="eastAsia"/>
        </w:rPr>
        <w:t>8万份，网络从业人员版</w:t>
      </w:r>
      <w:r>
        <w:t>56</w:t>
      </w:r>
      <w:r>
        <w:rPr>
          <w:rFonts w:hint="eastAsia"/>
        </w:rPr>
        <w:t>.</w:t>
      </w:r>
      <w:r>
        <w:t>268</w:t>
      </w:r>
      <w:r>
        <w:rPr>
          <w:rFonts w:hint="eastAsia"/>
        </w:rPr>
        <w:t>7万份。经过数据清洗后，有效问卷总数为2</w:t>
      </w:r>
      <w:r>
        <w:t>75</w:t>
      </w:r>
      <w:r>
        <w:rPr>
          <w:rFonts w:hint="eastAsia"/>
        </w:rPr>
        <w:t>.</w:t>
      </w:r>
      <w:r>
        <w:t>8068</w:t>
      </w:r>
      <w:r>
        <w:rPr>
          <w:rFonts w:hint="eastAsia"/>
        </w:rPr>
        <w:t>万份，其中，公众网民版2</w:t>
      </w:r>
      <w:r>
        <w:t>29</w:t>
      </w:r>
      <w:r>
        <w:rPr>
          <w:rFonts w:hint="eastAsia"/>
        </w:rPr>
        <w:t>.</w:t>
      </w:r>
      <w:r>
        <w:t>2389</w:t>
      </w:r>
      <w:r>
        <w:rPr>
          <w:rFonts w:hint="eastAsia"/>
        </w:rPr>
        <w:t>万份，网络从业人员版</w:t>
      </w:r>
      <w:r>
        <w:t>46</w:t>
      </w:r>
      <w:r>
        <w:rPr>
          <w:rFonts w:hint="eastAsia"/>
        </w:rPr>
        <w:t>.</w:t>
      </w:r>
      <w:r>
        <w:t>5679</w:t>
      </w:r>
      <w:r>
        <w:rPr>
          <w:rFonts w:hint="eastAsia"/>
        </w:rPr>
        <w:t>万份。问卷有效率为9</w:t>
      </w:r>
      <w:r>
        <w:t>0</w:t>
      </w:r>
      <w:r>
        <w:rPr>
          <w:rFonts w:hint="eastAsia"/>
        </w:rPr>
        <w:t>.</w:t>
      </w:r>
      <w:r>
        <w:t>97</w:t>
      </w:r>
      <w:r>
        <w:rPr>
          <w:rFonts w:hint="eastAsia"/>
        </w:rPr>
        <w:t>%。另外，调查活动还收到网民对我国网络安全建设提出的意见和建议</w:t>
      </w:r>
      <w:r>
        <w:t>8</w:t>
      </w:r>
      <w:r>
        <w:rPr>
          <w:rFonts w:hint="eastAsia"/>
        </w:rPr>
        <w:t>.</w:t>
      </w:r>
      <w:r>
        <w:t>5597</w:t>
      </w:r>
      <w:r>
        <w:rPr>
          <w:rFonts w:hint="eastAsia"/>
        </w:rPr>
        <w:t>万条。本次调查活动受到网民的热烈响应，参与问卷调查的人数众多，采集的数据样本的规模巨大，其中</w:t>
      </w:r>
      <w:r>
        <w:t>4</w:t>
      </w:r>
      <w:r>
        <w:rPr>
          <w:rFonts w:hint="eastAsia"/>
        </w:rPr>
        <w:t>个省的样本数据量超过20万，2</w:t>
      </w:r>
      <w:r>
        <w:t>8</w:t>
      </w:r>
      <w:r>
        <w:rPr>
          <w:rFonts w:hint="eastAsia"/>
        </w:rPr>
        <w:t>个省的样本数据量过万，3</w:t>
      </w:r>
      <w:r>
        <w:t>1</w:t>
      </w:r>
      <w:r>
        <w:rPr>
          <w:rFonts w:hint="eastAsia"/>
        </w:rPr>
        <w:t>个省（不包括港、澳、台）的数量超过1千。样本规模巨大显示网民参与度较高。</w:t>
      </w:r>
    </w:p>
    <w:p>
      <w:r>
        <w:rPr>
          <w:rFonts w:hint="eastAsia"/>
        </w:rPr>
        <w:t>2）调查样本数据覆盖面广</w:t>
      </w:r>
    </w:p>
    <w:p>
      <w:r>
        <w:rPr>
          <w:rFonts w:hint="eastAsia"/>
        </w:rPr>
        <w:t>从调查数据来源来看，地区的分布广泛，全国34个省、直辖市、自治区（包括港澳台），3</w:t>
      </w:r>
      <w:r>
        <w:t>33</w:t>
      </w:r>
      <w:r>
        <w:rPr>
          <w:rFonts w:hint="eastAsia"/>
        </w:rPr>
        <w:t>个地市（区），</w:t>
      </w:r>
      <w:r>
        <w:t>2874</w:t>
      </w:r>
      <w:r>
        <w:rPr>
          <w:rFonts w:hint="eastAsia"/>
        </w:rPr>
        <w:t>个县区（不含港澳台）均有数据样本分布，县区级地区的样本覆盖率达</w:t>
      </w:r>
      <w:r>
        <w:t>100%</w:t>
      </w:r>
      <w:r>
        <w:rPr>
          <w:rFonts w:hint="eastAsia"/>
        </w:rPr>
        <w:t>（样本覆盖县区数占计划采集县区数的比例）。其中还有小部分样本数据来自海外，涉及</w:t>
      </w:r>
      <w:r>
        <w:t>74</w:t>
      </w:r>
      <w:r>
        <w:rPr>
          <w:rFonts w:hint="eastAsia"/>
        </w:rPr>
        <w:t>个国家和地区。</w:t>
      </w:r>
    </w:p>
    <w:p>
      <w:r>
        <w:rPr>
          <w:rFonts w:hint="eastAsia"/>
        </w:rPr>
        <w:t>3）调查样本数据地区分布有差异但均衡度提升</w:t>
      </w:r>
    </w:p>
    <w:p>
      <w:r>
        <w:rPr>
          <w:rFonts w:hint="eastAsia"/>
        </w:rPr>
        <w:t>从调查数据来源来看，数据的分布广泛，但数据的地区分布有差异。广东、河南、黑龙江、江苏、广西、新疆、北京、重庆等地的组织发动和网民参与的积极性较高，采集的问卷样本数据较多。但地区差异不算太严重，总体数据分布的均衡度好于去年，数据样本分布基本实现县级区域全面覆盖。</w:t>
      </w:r>
    </w:p>
    <w:p>
      <w:r>
        <w:rPr>
          <w:rFonts w:hint="eastAsia"/>
        </w:rPr>
        <w:t>为了保持各地区之间数据份量和人口基数的基本平衡，在全国和省级数据汇总时按照统计局有关各下属区域人口占本区域人口的比例作为权重因子进行了适当的加权处理。</w:t>
      </w:r>
    </w:p>
    <w:p>
      <w:r>
        <w:t>4</w:t>
      </w:r>
      <w:r>
        <w:rPr>
          <w:rFonts w:hint="eastAsia"/>
        </w:rPr>
        <w:t>）调查样本数据反馈的信息内容丰富</w:t>
      </w:r>
    </w:p>
    <w:p>
      <w:r>
        <w:rPr>
          <w:rFonts w:hint="eastAsia"/>
        </w:rPr>
        <w:t>从数据清洗的结果来看，总体样本数据有效率在9</w:t>
      </w:r>
      <w:r>
        <w:t>0.97%</w:t>
      </w:r>
      <w:r>
        <w:rPr>
          <w:rFonts w:hint="eastAsia"/>
        </w:rPr>
        <w:t>左右，样本数据的有效率较高。从答卷内容来看，大多数参与者都比较认真答题，特别是在开放性作答的填空题方面网民提交了</w:t>
      </w:r>
      <w:r>
        <w:t>8</w:t>
      </w:r>
      <w:r>
        <w:rPr>
          <w:rFonts w:hint="eastAsia"/>
        </w:rPr>
        <w:t>万多条意见和建议。这些意见和建议包含了丰富的内容，是调查数据集重要的组成部分。</w:t>
      </w:r>
    </w:p>
    <w:p>
      <w:r>
        <w:rPr>
          <w:rFonts w:hint="eastAsia"/>
        </w:rPr>
        <w:t>综上所述，本次问卷调查数据的样本基本符合网民分布的主要特性，可以多维度、多层次地反映网民的意见，具有较高的代表性和参考价值。</w:t>
      </w:r>
    </w:p>
    <w:p>
      <w:pPr>
        <w:rPr>
          <w:rFonts w:hint="eastAsia"/>
        </w:rPr>
      </w:pPr>
      <w:r>
        <w:rPr>
          <w:rFonts w:hint="eastAsia"/>
        </w:rPr>
        <w:br w:type="page"/>
      </w:r>
    </w:p>
    <w:p>
      <w:pPr>
        <w:pStyle w:val="2"/>
        <w:rPr>
          <w:rFonts w:hint="eastAsia" w:asciiTheme="minorHAnsi" w:hAnsiTheme="minorHAnsi" w:cstheme="minorHAnsi"/>
        </w:rPr>
      </w:pPr>
      <w:bookmarkStart w:id="252" w:name="_Toc50885002"/>
      <w:bookmarkStart w:id="253" w:name="_Toc50903908"/>
      <w:bookmarkStart w:id="254" w:name="_Toc30046"/>
      <w:r>
        <w:rPr>
          <w:rFonts w:hint="eastAsia" w:asciiTheme="minorHAnsi" w:hAnsiTheme="minorHAnsi" w:cstheme="minorHAnsi"/>
        </w:rPr>
        <w:t>附件二：调查报告致谢词</w:t>
      </w:r>
      <w:bookmarkEnd w:id="252"/>
      <w:bookmarkEnd w:id="253"/>
      <w:bookmarkEnd w:id="254"/>
    </w:p>
    <w:p>
      <w:pPr>
        <w:keepNext w:val="0"/>
        <w:keepLines w:val="0"/>
        <w:pageBreakBefore w:val="0"/>
        <w:widowControl/>
        <w:kinsoku/>
        <w:wordWrap/>
        <w:overflowPunct/>
        <w:topLinePunct w:val="0"/>
        <w:autoSpaceDE/>
        <w:autoSpaceDN/>
        <w:bidi w:val="0"/>
        <w:adjustRightInd/>
        <w:snapToGrid/>
        <w:spacing w:line="480" w:lineRule="exact"/>
        <w:ind w:firstLine="0" w:firstLineChars="0"/>
        <w:jc w:val="center"/>
        <w:textAlignment w:val="auto"/>
        <w:rPr>
          <w:rFonts w:eastAsia="宋体" w:cstheme="minorHAnsi"/>
          <w:b/>
          <w:bCs/>
          <w:kern w:val="44"/>
          <w:sz w:val="36"/>
          <w:szCs w:val="36"/>
        </w:rPr>
      </w:pPr>
      <w:r>
        <w:rPr>
          <w:rFonts w:hint="eastAsia" w:eastAsia="宋体" w:cstheme="minorHAnsi"/>
          <w:b/>
          <w:bCs/>
          <w:kern w:val="44"/>
          <w:sz w:val="36"/>
          <w:szCs w:val="36"/>
        </w:rPr>
        <w:t>致谢词</w:t>
      </w:r>
    </w:p>
    <w:p>
      <w:pPr>
        <w:keepNext w:val="0"/>
        <w:keepLines w:val="0"/>
        <w:pageBreakBefore w:val="0"/>
        <w:widowControl/>
        <w:kinsoku/>
        <w:wordWrap/>
        <w:overflowPunct/>
        <w:topLinePunct w:val="0"/>
        <w:autoSpaceDE/>
        <w:autoSpaceDN/>
        <w:bidi w:val="0"/>
        <w:adjustRightInd/>
        <w:snapToGrid/>
        <w:spacing w:line="480" w:lineRule="exact"/>
        <w:ind w:firstLine="0" w:firstLineChars="0"/>
        <w:jc w:val="center"/>
        <w:textAlignment w:val="auto"/>
        <w:rPr>
          <w:rFonts w:eastAsia="宋体" w:cstheme="minorHAnsi"/>
          <w:b/>
          <w:bCs/>
          <w:kern w:val="44"/>
          <w:sz w:val="32"/>
          <w:szCs w:val="32"/>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bookmarkStart w:id="255" w:name="_Hlk83804314"/>
      <w:r>
        <w:rPr>
          <w:rFonts w:asciiTheme="minorEastAsia" w:hAnsiTheme="minorEastAsia" w:cstheme="minorHAnsi"/>
          <w:kern w:val="44"/>
          <w:sz w:val="28"/>
          <w:szCs w:val="28"/>
        </w:rPr>
        <w:t>2022年</w:t>
      </w:r>
      <w:r>
        <w:rPr>
          <w:rFonts w:hint="eastAsia" w:asciiTheme="minorEastAsia" w:hAnsiTheme="minorEastAsia" w:cstheme="minorHAnsi"/>
          <w:kern w:val="44"/>
          <w:sz w:val="28"/>
          <w:szCs w:val="28"/>
        </w:rPr>
        <w:t>网民网络安全感满意度调查活动已顺利完成，在全国各级网信、公安、工信、市场监管等政府部门的精心指导和大力支持下，在参与调查的各机构和团队的共同努力下，调查活动取得圆满成功。调查活动结果经统计分析形成了本调查报告。调查报告的编制得到有关各方的指导和支持，课题组对有关参与各方的机构和人员表示衷心感谢。</w:t>
      </w:r>
    </w:p>
    <w:bookmarkEnd w:id="255"/>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w:t>
      </w:r>
      <w:r>
        <w:rPr>
          <w:rFonts w:hint="eastAsia" w:asciiTheme="minorEastAsia" w:hAnsiTheme="minorEastAsia" w:cstheme="minorHAnsi"/>
          <w:color w:val="000000" w:themeColor="text1"/>
          <w:kern w:val="44"/>
          <w:sz w:val="28"/>
          <w:szCs w:val="28"/>
          <w14:textFill>
            <w14:solidFill>
              <w14:schemeClr w14:val="tx1"/>
            </w14:solidFill>
          </w14:textFill>
        </w:rPr>
        <w:t>三、四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left="720" w:leftChars="300"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w:t>
      </w:r>
      <w:r>
        <w:rPr>
          <w:rFonts w:hint="eastAsia" w:asciiTheme="minorEastAsia" w:hAnsiTheme="minorEastAsia" w:cstheme="minorHAnsi"/>
          <w:color w:val="000000" w:themeColor="text1"/>
          <w:kern w:val="44"/>
          <w:sz w:val="28"/>
          <w:szCs w:val="28"/>
          <w14:textFill>
            <w14:solidFill>
              <w14:schemeClr w14:val="tx1"/>
            </w14:solidFill>
          </w14:textFill>
        </w:rPr>
        <w:t>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left="720" w:leftChars="300"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w:t>
      </w:r>
      <w:r>
        <w:rPr>
          <w:rFonts w:hint="eastAsia" w:asciiTheme="minorEastAsia" w:hAnsiTheme="minorEastAsia" w:cstheme="minorHAnsi"/>
          <w:color w:val="000000" w:themeColor="text1"/>
          <w:kern w:val="44"/>
          <w:sz w:val="28"/>
          <w:szCs w:val="28"/>
          <w14:textFill>
            <w14:solidFill>
              <w14:schemeClr w14:val="tx1"/>
            </w14:solidFill>
          </w14:textFill>
        </w:rPr>
        <w:t>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0" w:firstLineChars="0"/>
        <w:jc w:val="right"/>
        <w:textAlignment w:val="auto"/>
        <w:rPr>
          <w:rFonts w:asciiTheme="minorEastAsia" w:hAnsiTheme="minorEastAsia" w:cstheme="minorHAnsi"/>
          <w:kern w:val="44"/>
          <w:sz w:val="28"/>
          <w:szCs w:val="28"/>
        </w:rPr>
      </w:pPr>
      <w:r>
        <w:rPr>
          <w:rFonts w:asciiTheme="minorEastAsia" w:hAnsiTheme="minorEastAsia" w:cstheme="minorHAnsi"/>
          <w:kern w:val="44"/>
          <w:sz w:val="28"/>
          <w:szCs w:val="28"/>
        </w:rPr>
        <w:t>2022年</w:t>
      </w:r>
      <w:r>
        <w:rPr>
          <w:rFonts w:hint="eastAsia" w:asciiTheme="minorEastAsia" w:hAnsiTheme="minorEastAsia" w:cstheme="minorHAnsi"/>
          <w:kern w:val="44"/>
          <w:sz w:val="28"/>
          <w:szCs w:val="28"/>
        </w:rPr>
        <w:t>网民网络安全感满意度调查课题组</w:t>
      </w:r>
    </w:p>
    <w:p>
      <w:pPr>
        <w:keepNext w:val="0"/>
        <w:keepLines w:val="0"/>
        <w:pageBreakBefore w:val="0"/>
        <w:widowControl/>
        <w:kinsoku/>
        <w:wordWrap/>
        <w:overflowPunct/>
        <w:topLinePunct w:val="0"/>
        <w:autoSpaceDE/>
        <w:autoSpaceDN/>
        <w:bidi w:val="0"/>
        <w:adjustRightInd/>
        <w:snapToGrid/>
        <w:spacing w:line="360" w:lineRule="auto"/>
        <w:ind w:firstLine="5040" w:firstLineChars="1800"/>
        <w:jc w:val="both"/>
        <w:textAlignment w:val="auto"/>
        <w:rPr>
          <w:rFonts w:eastAsia="宋体" w:cstheme="minorHAnsi"/>
          <w:b/>
          <w:bCs/>
          <w:color w:val="FF0000"/>
          <w:kern w:val="44"/>
          <w:sz w:val="32"/>
          <w:szCs w:val="32"/>
        </w:rPr>
      </w:pPr>
      <w:r>
        <w:rPr>
          <w:rFonts w:asciiTheme="minorEastAsia" w:hAnsiTheme="minorEastAsia" w:cstheme="minorHAnsi"/>
          <w:kern w:val="44"/>
          <w:sz w:val="28"/>
          <w:szCs w:val="28"/>
        </w:rPr>
        <w:t>2022年9</w:t>
      </w:r>
      <w:r>
        <w:rPr>
          <w:rFonts w:hint="eastAsia" w:asciiTheme="minorEastAsia" w:hAnsiTheme="minorEastAsia" w:cstheme="minorHAnsi"/>
          <w:kern w:val="44"/>
          <w:sz w:val="28"/>
          <w:szCs w:val="28"/>
        </w:rPr>
        <w:t>月</w:t>
      </w:r>
    </w:p>
    <w:p>
      <w:pPr>
        <w:keepNext w:val="0"/>
        <w:keepLines w:val="0"/>
        <w:pageBreakBefore w:val="0"/>
        <w:kinsoku/>
        <w:wordWrap/>
        <w:overflowPunct/>
        <w:topLinePunct w:val="0"/>
        <w:autoSpaceDE/>
        <w:autoSpaceDN/>
        <w:bidi w:val="0"/>
        <w:spacing w:line="400" w:lineRule="exact"/>
        <w:textAlignment w:val="auto"/>
        <w:rPr>
          <w:rFonts w:hint="eastAsia" w:asciiTheme="minorHAnsi" w:hAnsiTheme="minorHAnsi" w:cstheme="minorHAnsi"/>
        </w:rPr>
      </w:pPr>
      <w:bookmarkStart w:id="256" w:name="_Toc49439774"/>
      <w:bookmarkStart w:id="257" w:name="_Toc50903909"/>
      <w:r>
        <w:rPr>
          <w:rFonts w:asciiTheme="minorEastAsia" w:hAnsiTheme="minorEastAsia" w:cstheme="minorHAnsi"/>
          <w:kern w:val="44"/>
          <w:sz w:val="32"/>
          <w:szCs w:val="32"/>
        </w:rPr>
        <w:br w:type="page"/>
      </w:r>
    </w:p>
    <w:p>
      <w:pPr>
        <w:pStyle w:val="2"/>
        <w:rPr>
          <w:rFonts w:asciiTheme="minorHAnsi" w:hAnsiTheme="minorHAnsi" w:cstheme="minorHAnsi"/>
        </w:rPr>
      </w:pPr>
      <w:bookmarkStart w:id="258" w:name="_Toc14480"/>
      <w:r>
        <w:rPr>
          <w:rFonts w:hint="eastAsia" w:asciiTheme="minorHAnsi" w:hAnsiTheme="minorHAnsi" w:cstheme="minorHAnsi"/>
        </w:rPr>
        <w:t>附件三：调查活动组委会名单</w:t>
      </w:r>
      <w:bookmarkEnd w:id="256"/>
      <w:bookmarkEnd w:id="257"/>
      <w:bookmarkEnd w:id="258"/>
    </w:p>
    <w:p>
      <w:pPr>
        <w:ind w:firstLine="0" w:firstLineChars="0"/>
        <w:jc w:val="center"/>
        <w:rPr>
          <w:rFonts w:eastAsia="宋体" w:cstheme="minorHAnsi"/>
          <w:b/>
          <w:bCs/>
          <w:color w:val="auto"/>
          <w:sz w:val="32"/>
          <w:szCs w:val="28"/>
        </w:rPr>
      </w:pPr>
      <w:r>
        <w:rPr>
          <w:rFonts w:hint="eastAsia" w:eastAsia="宋体" w:cstheme="minorHAnsi"/>
          <w:b/>
          <w:bCs/>
          <w:color w:val="auto"/>
          <w:sz w:val="32"/>
          <w:szCs w:val="28"/>
        </w:rPr>
        <w:t>2</w:t>
      </w:r>
      <w:r>
        <w:rPr>
          <w:rFonts w:eastAsia="宋体" w:cstheme="minorHAnsi"/>
          <w:b/>
          <w:bCs/>
          <w:color w:val="auto"/>
          <w:sz w:val="32"/>
          <w:szCs w:val="28"/>
        </w:rPr>
        <w:t>02</w:t>
      </w:r>
      <w:r>
        <w:rPr>
          <w:rFonts w:hint="eastAsia" w:eastAsia="宋体" w:cstheme="minorHAnsi"/>
          <w:b/>
          <w:bCs/>
          <w:color w:val="auto"/>
          <w:sz w:val="32"/>
          <w:szCs w:val="28"/>
          <w:lang w:val="en-US" w:eastAsia="zh-CN"/>
        </w:rPr>
        <w:t>2</w:t>
      </w:r>
      <w:r>
        <w:rPr>
          <w:rFonts w:hint="eastAsia" w:eastAsia="宋体" w:cstheme="minorHAnsi"/>
          <w:b/>
          <w:bCs/>
          <w:color w:val="auto"/>
          <w:sz w:val="32"/>
          <w:szCs w:val="28"/>
        </w:rPr>
        <w:t>网民网络安全感满意度调查活动组委会</w:t>
      </w:r>
    </w:p>
    <w:p>
      <w:pPr>
        <w:ind w:firstLine="0" w:firstLineChars="0"/>
        <w:jc w:val="left"/>
        <w:rPr>
          <w:rFonts w:eastAsia="宋体" w:cstheme="minorHAnsi"/>
          <w:color w:val="auto"/>
        </w:rPr>
      </w:pPr>
      <w:r>
        <w:rPr>
          <w:rFonts w:hint="eastAsia" w:eastAsia="宋体" w:cstheme="minorHAnsi"/>
          <w:color w:val="auto"/>
        </w:rPr>
        <w:t>主任：</w:t>
      </w:r>
    </w:p>
    <w:p>
      <w:pPr>
        <w:jc w:val="left"/>
        <w:rPr>
          <w:rFonts w:eastAsia="宋体" w:cstheme="minorHAnsi"/>
          <w:color w:val="auto"/>
        </w:rPr>
      </w:pPr>
      <w:r>
        <w:rPr>
          <w:rFonts w:hint="eastAsia" w:eastAsia="宋体" w:cstheme="minorHAnsi"/>
          <w:color w:val="auto"/>
        </w:rPr>
        <w:t>严明    公安部第一、三研究所原所长</w:t>
      </w:r>
    </w:p>
    <w:p>
      <w:pPr>
        <w:ind w:firstLine="0" w:firstLineChars="0"/>
        <w:jc w:val="left"/>
        <w:rPr>
          <w:rFonts w:eastAsia="宋体" w:cstheme="minorHAnsi"/>
          <w:color w:val="auto"/>
        </w:rPr>
      </w:pPr>
      <w:r>
        <w:rPr>
          <w:rFonts w:hint="eastAsia" w:eastAsia="宋体" w:cstheme="minorHAnsi"/>
          <w:color w:val="auto"/>
        </w:rPr>
        <w:t>常务副主任兼秘书长：</w:t>
      </w:r>
    </w:p>
    <w:p>
      <w:pPr>
        <w:jc w:val="left"/>
        <w:rPr>
          <w:rFonts w:eastAsia="宋体" w:cstheme="minorHAnsi"/>
          <w:color w:val="auto"/>
        </w:rPr>
      </w:pPr>
      <w:r>
        <w:rPr>
          <w:rFonts w:hint="eastAsia" w:eastAsia="宋体" w:cstheme="minorHAnsi"/>
          <w:color w:val="auto"/>
        </w:rPr>
        <w:t>黄丽玲  北京网络空间安全协会理事长</w:t>
      </w:r>
    </w:p>
    <w:p>
      <w:pPr>
        <w:ind w:firstLine="1440" w:firstLineChars="600"/>
        <w:jc w:val="left"/>
        <w:rPr>
          <w:rFonts w:eastAsia="宋体" w:cstheme="minorHAnsi"/>
          <w:color w:val="auto"/>
        </w:rPr>
      </w:pPr>
      <w:r>
        <w:rPr>
          <w:rFonts w:hint="eastAsia" w:eastAsia="宋体" w:cstheme="minorHAnsi"/>
          <w:color w:val="auto"/>
        </w:rPr>
        <w:t>广东省网络空间安全协会会长</w:t>
      </w:r>
    </w:p>
    <w:p>
      <w:pPr>
        <w:ind w:firstLine="0" w:firstLineChars="0"/>
        <w:jc w:val="left"/>
        <w:rPr>
          <w:rFonts w:eastAsia="宋体" w:cstheme="minorHAnsi"/>
          <w:color w:val="auto"/>
        </w:rPr>
      </w:pPr>
      <w:r>
        <w:rPr>
          <w:rFonts w:hint="eastAsia" w:eastAsia="宋体" w:cstheme="minorHAnsi"/>
          <w:color w:val="auto"/>
        </w:rPr>
        <w:t>副主任：</w:t>
      </w:r>
    </w:p>
    <w:p>
      <w:pPr>
        <w:jc w:val="left"/>
        <w:rPr>
          <w:rFonts w:eastAsia="宋体" w:cstheme="minorHAnsi"/>
          <w:color w:val="auto"/>
        </w:rPr>
      </w:pPr>
      <w:r>
        <w:rPr>
          <w:rFonts w:hint="eastAsia" w:eastAsia="宋体" w:cstheme="minorHAnsi"/>
          <w:color w:val="auto"/>
        </w:rPr>
        <w:t>谢毅平  广东新兴国家网络安全和信息化发展研究院院长</w:t>
      </w:r>
    </w:p>
    <w:p>
      <w:pPr>
        <w:ind w:firstLine="1440" w:firstLineChars="600"/>
        <w:jc w:val="left"/>
        <w:rPr>
          <w:rFonts w:eastAsia="宋体" w:cstheme="minorHAnsi"/>
          <w:color w:val="auto"/>
        </w:rPr>
      </w:pPr>
      <w:r>
        <w:rPr>
          <w:rFonts w:hint="eastAsia" w:eastAsia="宋体" w:cstheme="minorHAnsi"/>
          <w:color w:val="auto"/>
        </w:rPr>
        <w:t>公安部科技信息化局原局长</w:t>
      </w:r>
    </w:p>
    <w:p>
      <w:pPr>
        <w:jc w:val="left"/>
        <w:rPr>
          <w:rFonts w:eastAsia="宋体" w:cstheme="minorHAnsi"/>
          <w:color w:val="auto"/>
        </w:rPr>
      </w:pPr>
      <w:r>
        <w:rPr>
          <w:rFonts w:hint="eastAsia" w:eastAsia="宋体" w:cstheme="minorHAnsi"/>
          <w:color w:val="auto"/>
        </w:rPr>
        <w:t>袁旭阳  北京网络行业协会会长</w:t>
      </w:r>
    </w:p>
    <w:p>
      <w:pPr>
        <w:ind w:firstLine="1440" w:firstLineChars="600"/>
        <w:jc w:val="left"/>
        <w:rPr>
          <w:rFonts w:eastAsia="宋体" w:cstheme="minorHAnsi"/>
          <w:color w:val="auto"/>
        </w:rPr>
      </w:pPr>
      <w:r>
        <w:rPr>
          <w:rFonts w:hint="eastAsia" w:eastAsia="宋体" w:cstheme="minorHAnsi"/>
          <w:color w:val="auto"/>
        </w:rPr>
        <w:t>公安部网络安全保卫局原副局长</w:t>
      </w:r>
    </w:p>
    <w:p>
      <w:pPr>
        <w:jc w:val="left"/>
        <w:rPr>
          <w:rFonts w:eastAsia="宋体" w:cstheme="minorHAnsi"/>
          <w:color w:val="auto"/>
        </w:rPr>
      </w:pPr>
      <w:r>
        <w:rPr>
          <w:rFonts w:hint="eastAsia" w:eastAsia="宋体" w:cstheme="minorHAnsi"/>
          <w:color w:val="auto"/>
        </w:rPr>
        <w:t>陈钟    北京大学网络和信息安全实验室主任</w:t>
      </w:r>
    </w:p>
    <w:p>
      <w:pPr>
        <w:jc w:val="left"/>
        <w:rPr>
          <w:rFonts w:eastAsia="宋体" w:cstheme="minorHAnsi"/>
          <w:color w:val="auto"/>
        </w:rPr>
      </w:pPr>
      <w:r>
        <w:rPr>
          <w:rFonts w:hint="eastAsia" w:eastAsia="宋体" w:cstheme="minorHAnsi"/>
          <w:color w:val="auto"/>
        </w:rPr>
        <w:t>杨建军  中国电子技术标准化研究院副院长</w:t>
      </w:r>
    </w:p>
    <w:p>
      <w:pPr>
        <w:jc w:val="left"/>
        <w:rPr>
          <w:rFonts w:eastAsia="宋体" w:cstheme="minorHAnsi"/>
          <w:color w:val="auto"/>
        </w:rPr>
      </w:pPr>
      <w:r>
        <w:rPr>
          <w:rFonts w:hint="eastAsia" w:eastAsia="宋体" w:cstheme="minorHAnsi"/>
          <w:color w:val="auto"/>
        </w:rPr>
        <w:t>宋茂恩  中国互联网协会常务副秘书长</w:t>
      </w:r>
    </w:p>
    <w:p>
      <w:pPr>
        <w:ind w:firstLine="0" w:firstLineChars="0"/>
        <w:jc w:val="left"/>
        <w:rPr>
          <w:rFonts w:eastAsia="宋体" w:cstheme="minorHAnsi"/>
          <w:color w:val="auto"/>
        </w:rPr>
      </w:pPr>
      <w:r>
        <w:rPr>
          <w:rFonts w:hint="eastAsia" w:eastAsia="宋体" w:cstheme="minorHAnsi"/>
          <w:color w:val="auto"/>
          <w:lang w:val="en-US" w:eastAsia="zh-CN"/>
        </w:rPr>
        <w:t>副秘书长</w:t>
      </w:r>
      <w:r>
        <w:rPr>
          <w:rFonts w:hint="eastAsia" w:eastAsia="宋体" w:cstheme="minorHAnsi"/>
          <w:color w:val="auto"/>
        </w:rPr>
        <w:t>：</w:t>
      </w:r>
    </w:p>
    <w:p>
      <w:pPr>
        <w:ind w:left="0" w:leftChars="0" w:firstLine="480" w:firstLineChars="200"/>
        <w:jc w:val="left"/>
        <w:rPr>
          <w:rFonts w:hint="eastAsia" w:eastAsia="宋体" w:cstheme="minorHAnsi"/>
          <w:color w:val="auto"/>
          <w:lang w:val="en-US" w:eastAsia="zh-CN"/>
        </w:rPr>
      </w:pPr>
      <w:r>
        <w:rPr>
          <w:rFonts w:hint="eastAsia" w:eastAsia="宋体" w:cstheme="minorHAnsi"/>
          <w:color w:val="auto"/>
          <w:lang w:val="en-US" w:eastAsia="zh-CN"/>
        </w:rPr>
        <w:t>黄汝锡   北京网络空间安全协会流动党员联合党支部书记</w:t>
      </w:r>
    </w:p>
    <w:p>
      <w:pPr>
        <w:jc w:val="left"/>
        <w:rPr>
          <w:rFonts w:hint="default" w:eastAsia="宋体" w:cstheme="minorHAnsi"/>
          <w:color w:val="auto"/>
          <w:lang w:val="en-US" w:eastAsia="zh-CN"/>
        </w:rPr>
      </w:pPr>
      <w:r>
        <w:rPr>
          <w:rFonts w:hint="eastAsia" w:eastAsia="宋体" w:cstheme="minorHAnsi"/>
          <w:color w:val="auto"/>
        </w:rPr>
        <w:t>周贵招   广东省网络空间安全协会</w:t>
      </w:r>
      <w:r>
        <w:rPr>
          <w:rFonts w:hint="eastAsia" w:eastAsia="宋体" w:cstheme="minorHAnsi"/>
          <w:color w:val="auto"/>
          <w:lang w:val="en-US" w:eastAsia="zh-CN"/>
        </w:rPr>
        <w:t>秘书长</w:t>
      </w:r>
    </w:p>
    <w:p>
      <w:pPr>
        <w:ind w:firstLine="0" w:firstLineChars="0"/>
        <w:jc w:val="left"/>
        <w:rPr>
          <w:rFonts w:eastAsia="宋体" w:cstheme="minorHAnsi"/>
          <w:color w:val="auto"/>
        </w:rPr>
      </w:pPr>
      <w:r>
        <w:rPr>
          <w:rFonts w:hint="eastAsia" w:eastAsia="宋体" w:cstheme="minorHAnsi"/>
          <w:color w:val="auto"/>
        </w:rPr>
        <w:t>委员：</w:t>
      </w:r>
    </w:p>
    <w:p>
      <w:pPr>
        <w:jc w:val="left"/>
        <w:rPr>
          <w:rFonts w:hint="eastAsia" w:eastAsia="宋体" w:cstheme="minorHAnsi"/>
          <w:color w:val="auto"/>
        </w:rPr>
      </w:pPr>
      <w:r>
        <w:rPr>
          <w:rFonts w:hint="eastAsia" w:eastAsia="宋体" w:cstheme="minorHAnsi"/>
          <w:color w:val="auto"/>
        </w:rPr>
        <w:t>胡俊涛   郑州市网络安全协会常务副会长兼秘书长</w:t>
      </w:r>
    </w:p>
    <w:p>
      <w:pPr>
        <w:jc w:val="left"/>
        <w:rPr>
          <w:rFonts w:hint="eastAsia" w:eastAsia="宋体" w:cstheme="minorHAnsi"/>
          <w:color w:val="auto"/>
        </w:rPr>
      </w:pPr>
      <w:r>
        <w:rPr>
          <w:rFonts w:eastAsia="宋体" w:cstheme="minorHAnsi"/>
          <w:color w:val="auto"/>
        </w:rPr>
        <w:t>张彦</w:t>
      </w:r>
      <w:r>
        <w:rPr>
          <w:rFonts w:hint="eastAsia" w:eastAsia="宋体" w:cstheme="minorHAnsi"/>
          <w:color w:val="auto"/>
        </w:rPr>
        <w:t xml:space="preserve">     </w:t>
      </w:r>
      <w:r>
        <w:rPr>
          <w:rFonts w:eastAsia="宋体" w:cstheme="minorHAnsi"/>
          <w:color w:val="auto"/>
        </w:rPr>
        <w:t>黑龙江省网络安全协会会长</w:t>
      </w:r>
    </w:p>
    <w:p>
      <w:pPr>
        <w:jc w:val="left"/>
        <w:rPr>
          <w:rFonts w:eastAsia="宋体" w:cstheme="minorHAnsi"/>
          <w:color w:val="auto"/>
        </w:rPr>
      </w:pPr>
      <w:r>
        <w:rPr>
          <w:rFonts w:eastAsia="宋体" w:cstheme="minorHAnsi"/>
          <w:color w:val="auto"/>
        </w:rPr>
        <w:t>尤文杰</w:t>
      </w:r>
      <w:r>
        <w:rPr>
          <w:rFonts w:hint="eastAsia" w:eastAsia="宋体" w:cstheme="minorHAnsi"/>
          <w:color w:val="auto"/>
        </w:rPr>
        <w:t xml:space="preserve">   </w:t>
      </w:r>
      <w:r>
        <w:rPr>
          <w:rFonts w:eastAsia="宋体" w:cstheme="minorHAnsi"/>
          <w:color w:val="auto"/>
        </w:rPr>
        <w:t>江苏省信息网络安全协会副会长</w:t>
      </w:r>
    </w:p>
    <w:p>
      <w:pPr>
        <w:jc w:val="left"/>
        <w:rPr>
          <w:rFonts w:eastAsia="宋体" w:cstheme="minorHAnsi"/>
          <w:color w:val="auto"/>
        </w:rPr>
      </w:pPr>
      <w:r>
        <w:rPr>
          <w:rFonts w:eastAsia="宋体" w:cstheme="minorHAnsi"/>
          <w:color w:val="auto"/>
        </w:rPr>
        <w:t>李任贵</w:t>
      </w:r>
      <w:r>
        <w:rPr>
          <w:rFonts w:hint="eastAsia" w:eastAsia="宋体" w:cstheme="minorHAnsi"/>
          <w:color w:val="auto"/>
        </w:rPr>
        <w:t xml:space="preserve">   </w:t>
      </w:r>
      <w:r>
        <w:rPr>
          <w:rFonts w:eastAsia="宋体" w:cstheme="minorHAnsi"/>
          <w:color w:val="auto"/>
        </w:rPr>
        <w:t>广西网络安全协会理事长</w:t>
      </w:r>
    </w:p>
    <w:p>
      <w:pPr>
        <w:jc w:val="left"/>
        <w:rPr>
          <w:rFonts w:hint="eastAsia" w:eastAsia="宋体" w:cstheme="minorHAnsi"/>
          <w:color w:val="auto"/>
        </w:rPr>
      </w:pPr>
      <w:r>
        <w:rPr>
          <w:rFonts w:hint="eastAsia" w:eastAsia="宋体" w:cstheme="minorHAnsi"/>
          <w:color w:val="auto"/>
        </w:rPr>
        <w:t>肖慧林   北京网络空间安全协会秘书长</w:t>
      </w:r>
    </w:p>
    <w:p>
      <w:pPr>
        <w:jc w:val="left"/>
        <w:rPr>
          <w:rFonts w:eastAsia="宋体" w:cstheme="minorHAnsi"/>
          <w:color w:val="auto"/>
        </w:rPr>
      </w:pPr>
      <w:r>
        <w:rPr>
          <w:rFonts w:eastAsia="宋体" w:cstheme="minorHAnsi"/>
          <w:color w:val="auto"/>
        </w:rPr>
        <w:t>陈建设</w:t>
      </w:r>
      <w:r>
        <w:rPr>
          <w:rFonts w:hint="eastAsia" w:eastAsia="宋体" w:cstheme="minorHAnsi"/>
          <w:color w:val="auto"/>
        </w:rPr>
        <w:t xml:space="preserve">   </w:t>
      </w:r>
      <w:r>
        <w:rPr>
          <w:rFonts w:eastAsia="宋体" w:cstheme="minorHAnsi"/>
          <w:color w:val="auto"/>
        </w:rPr>
        <w:t>贵阳市信息网络安全协会秘书长</w:t>
      </w:r>
    </w:p>
    <w:p>
      <w:pPr>
        <w:jc w:val="left"/>
        <w:rPr>
          <w:rFonts w:eastAsia="宋体" w:cstheme="minorHAnsi"/>
          <w:color w:val="auto"/>
        </w:rPr>
      </w:pPr>
      <w:r>
        <w:rPr>
          <w:rFonts w:eastAsia="宋体" w:cstheme="minorHAnsi"/>
          <w:color w:val="auto"/>
        </w:rPr>
        <w:t>王建</w:t>
      </w:r>
      <w:r>
        <w:rPr>
          <w:rFonts w:hint="eastAsia" w:eastAsia="宋体" w:cstheme="minorHAnsi"/>
          <w:color w:val="auto"/>
        </w:rPr>
        <w:t xml:space="preserve">     </w:t>
      </w:r>
      <w:r>
        <w:rPr>
          <w:rFonts w:eastAsia="宋体" w:cstheme="minorHAnsi"/>
          <w:color w:val="auto"/>
        </w:rPr>
        <w:t>重庆市信息安全协会秘书长</w:t>
      </w:r>
    </w:p>
    <w:p>
      <w:pPr>
        <w:jc w:val="left"/>
        <w:rPr>
          <w:rFonts w:eastAsia="宋体" w:cstheme="minorHAnsi"/>
          <w:color w:val="auto"/>
        </w:rPr>
      </w:pPr>
      <w:r>
        <w:rPr>
          <w:rFonts w:hint="eastAsia" w:eastAsia="宋体" w:cstheme="minorHAnsi"/>
          <w:color w:val="auto"/>
        </w:rPr>
        <w:t xml:space="preserve">杨丹 </w:t>
      </w:r>
      <w:r>
        <w:rPr>
          <w:rFonts w:hint="eastAsia" w:eastAsia="宋体" w:cstheme="minorHAnsi"/>
          <w:color w:val="auto"/>
          <w:lang w:val="en-US" w:eastAsia="zh-CN"/>
        </w:rPr>
        <w:t xml:space="preserve">    </w:t>
      </w:r>
      <w:r>
        <w:rPr>
          <w:rFonts w:hint="eastAsia" w:eastAsia="宋体" w:cstheme="minorHAnsi"/>
          <w:color w:val="auto"/>
        </w:rPr>
        <w:t>辽宁省信息网络安全协会会长</w:t>
      </w:r>
    </w:p>
    <w:p>
      <w:pPr>
        <w:jc w:val="left"/>
        <w:rPr>
          <w:rFonts w:eastAsia="宋体" w:cstheme="minorHAnsi"/>
          <w:color w:val="auto"/>
        </w:rPr>
      </w:pPr>
      <w:r>
        <w:rPr>
          <w:rFonts w:hint="eastAsia" w:eastAsia="宋体" w:cstheme="minorHAnsi"/>
          <w:color w:val="auto"/>
        </w:rPr>
        <w:t xml:space="preserve">孔德剑  </w:t>
      </w:r>
      <w:r>
        <w:rPr>
          <w:rFonts w:hint="eastAsia" w:eastAsia="宋体" w:cstheme="minorHAnsi"/>
          <w:color w:val="auto"/>
          <w:lang w:val="en-US" w:eastAsia="zh-CN"/>
        </w:rPr>
        <w:t xml:space="preserve"> </w:t>
      </w:r>
      <w:r>
        <w:rPr>
          <w:rFonts w:hint="eastAsia" w:eastAsia="宋体" w:cstheme="minorHAnsi"/>
          <w:color w:val="auto"/>
        </w:rPr>
        <w:t>曲靖市网络安全协</w:t>
      </w:r>
      <w:r>
        <w:rPr>
          <w:rFonts w:eastAsia="宋体" w:cstheme="minorHAnsi"/>
          <w:color w:val="auto"/>
        </w:rPr>
        <w:t>会会长</w:t>
      </w:r>
    </w:p>
    <w:p>
      <w:pPr>
        <w:jc w:val="left"/>
        <w:rPr>
          <w:rFonts w:eastAsia="宋体" w:cstheme="minorHAnsi"/>
          <w:color w:val="auto"/>
        </w:rPr>
      </w:pPr>
      <w:r>
        <w:rPr>
          <w:rFonts w:eastAsia="宋体" w:cstheme="minorHAnsi"/>
          <w:color w:val="auto"/>
        </w:rPr>
        <w:t>刘春梅</w:t>
      </w:r>
      <w:r>
        <w:rPr>
          <w:rFonts w:hint="eastAsia" w:eastAsia="宋体" w:cstheme="minorHAnsi"/>
          <w:color w:val="auto"/>
        </w:rPr>
        <w:t xml:space="preserve">   </w:t>
      </w:r>
      <w:r>
        <w:rPr>
          <w:rFonts w:eastAsia="宋体" w:cstheme="minorHAnsi"/>
          <w:color w:val="auto"/>
        </w:rPr>
        <w:t>上海市信息网络安全管理协会秘书长</w:t>
      </w:r>
    </w:p>
    <w:p>
      <w:pPr>
        <w:jc w:val="left"/>
        <w:rPr>
          <w:rFonts w:eastAsia="宋体" w:cstheme="minorHAnsi"/>
          <w:color w:val="auto"/>
        </w:rPr>
      </w:pPr>
      <w:r>
        <w:rPr>
          <w:rFonts w:eastAsia="宋体" w:cstheme="minorHAnsi"/>
          <w:color w:val="auto"/>
        </w:rPr>
        <w:t>王耀发</w:t>
      </w:r>
      <w:r>
        <w:rPr>
          <w:rFonts w:hint="eastAsia" w:eastAsia="宋体" w:cstheme="minorHAnsi"/>
          <w:color w:val="auto"/>
        </w:rPr>
        <w:t xml:space="preserve">  </w:t>
      </w:r>
      <w:r>
        <w:rPr>
          <w:rFonts w:eastAsia="宋体" w:cstheme="minorHAnsi"/>
          <w:color w:val="auto"/>
        </w:rPr>
        <w:t>湖北省信息网络安全协会会长</w:t>
      </w:r>
    </w:p>
    <w:p>
      <w:pPr>
        <w:jc w:val="left"/>
        <w:rPr>
          <w:rFonts w:hint="eastAsia" w:eastAsia="宋体" w:cstheme="minorHAnsi"/>
          <w:color w:val="auto"/>
        </w:rPr>
      </w:pPr>
      <w:r>
        <w:rPr>
          <w:rFonts w:hint="eastAsia" w:eastAsia="宋体" w:cstheme="minorHAnsi"/>
          <w:color w:val="auto"/>
        </w:rPr>
        <w:t>邓兆安</w:t>
      </w:r>
      <w:r>
        <w:rPr>
          <w:rFonts w:hint="eastAsia" w:eastAsia="宋体" w:cstheme="minorHAnsi"/>
          <w:color w:val="auto"/>
          <w:lang w:val="en-US" w:eastAsia="zh-CN"/>
        </w:rPr>
        <w:t xml:space="preserve">  </w:t>
      </w:r>
      <w:r>
        <w:rPr>
          <w:rFonts w:hint="eastAsia" w:eastAsia="宋体" w:cstheme="minorHAnsi"/>
          <w:color w:val="auto"/>
        </w:rPr>
        <w:t>山东省网络社会组织联合会会长</w:t>
      </w:r>
    </w:p>
    <w:p>
      <w:pPr>
        <w:jc w:val="left"/>
        <w:rPr>
          <w:rFonts w:hint="eastAsia" w:eastAsia="宋体" w:cstheme="minorHAnsi"/>
          <w:color w:val="auto"/>
        </w:rPr>
      </w:pPr>
      <w:r>
        <w:rPr>
          <w:rFonts w:hint="eastAsia" w:eastAsia="宋体" w:cstheme="minorHAnsi"/>
          <w:color w:val="auto"/>
        </w:rPr>
        <w:t>朵荣    甘肃烽侦网络安全研究院副院长</w:t>
      </w:r>
    </w:p>
    <w:p>
      <w:pPr>
        <w:jc w:val="left"/>
        <w:rPr>
          <w:rFonts w:hint="eastAsia" w:eastAsia="宋体" w:cstheme="minorHAnsi"/>
          <w:color w:val="auto"/>
        </w:rPr>
      </w:pPr>
      <w:r>
        <w:rPr>
          <w:rFonts w:hint="eastAsia" w:eastAsia="宋体" w:cstheme="minorHAnsi"/>
          <w:color w:val="auto"/>
        </w:rPr>
        <w:t xml:space="preserve">王胜和  </w:t>
      </w:r>
      <w:r>
        <w:rPr>
          <w:rFonts w:eastAsia="宋体" w:cstheme="minorHAnsi"/>
          <w:color w:val="auto"/>
        </w:rPr>
        <w:t>安徽省计算机网络与信息安全协会秘书长</w:t>
      </w:r>
    </w:p>
    <w:p>
      <w:pPr>
        <w:jc w:val="left"/>
        <w:rPr>
          <w:rFonts w:eastAsia="宋体" w:cstheme="minorHAnsi"/>
          <w:color w:val="auto"/>
        </w:rPr>
      </w:pPr>
      <w:r>
        <w:rPr>
          <w:rFonts w:eastAsia="宋体" w:cstheme="minorHAnsi"/>
          <w:color w:val="auto"/>
        </w:rPr>
        <w:t>严茂丰</w:t>
      </w:r>
      <w:r>
        <w:rPr>
          <w:rFonts w:hint="eastAsia" w:eastAsia="宋体" w:cstheme="minorHAnsi"/>
          <w:color w:val="auto"/>
        </w:rPr>
        <w:t xml:space="preserve">  浙江省计算机信息系统安全协会</w:t>
      </w:r>
      <w:r>
        <w:rPr>
          <w:rFonts w:eastAsia="宋体" w:cstheme="minorHAnsi"/>
          <w:color w:val="auto"/>
        </w:rPr>
        <w:t>秘书长</w:t>
      </w:r>
    </w:p>
    <w:p>
      <w:pPr>
        <w:jc w:val="left"/>
        <w:rPr>
          <w:rFonts w:hint="eastAsia" w:eastAsia="宋体" w:cstheme="minorHAnsi"/>
          <w:color w:val="auto"/>
          <w:lang w:val="en-US" w:eastAsia="zh-CN"/>
        </w:rPr>
      </w:pPr>
      <w:r>
        <w:rPr>
          <w:rFonts w:hint="eastAsia" w:eastAsia="宋体" w:cstheme="minorHAnsi"/>
          <w:color w:val="auto"/>
        </w:rPr>
        <w:t>林法祥</w:t>
      </w:r>
      <w:r>
        <w:rPr>
          <w:rFonts w:hint="eastAsia" w:eastAsia="宋体" w:cstheme="minorHAnsi"/>
          <w:color w:val="auto"/>
          <w:lang w:val="en-US" w:eastAsia="zh-CN"/>
        </w:rPr>
        <w:t xml:space="preserve">  </w:t>
      </w:r>
      <w:r>
        <w:rPr>
          <w:rFonts w:hint="eastAsia" w:eastAsia="宋体" w:cstheme="minorHAnsi"/>
          <w:color w:val="auto"/>
        </w:rPr>
        <w:t>福建省互联网协会理事长</w:t>
      </w:r>
      <w:r>
        <w:rPr>
          <w:rFonts w:hint="eastAsia" w:eastAsia="宋体" w:cstheme="minorHAnsi"/>
          <w:color w:val="auto"/>
          <w:lang w:val="en-US" w:eastAsia="zh-CN"/>
        </w:rPr>
        <w:t xml:space="preserve">  </w:t>
      </w:r>
    </w:p>
    <w:p>
      <w:pPr>
        <w:jc w:val="left"/>
        <w:rPr>
          <w:rFonts w:hint="default" w:eastAsia="宋体" w:cstheme="minorHAnsi"/>
          <w:color w:val="auto"/>
          <w:lang w:val="en-US" w:eastAsia="zh-CN"/>
        </w:rPr>
      </w:pPr>
      <w:r>
        <w:rPr>
          <w:rFonts w:hint="eastAsia" w:eastAsia="宋体" w:cstheme="minorHAnsi"/>
          <w:color w:val="auto"/>
        </w:rPr>
        <w:t>殷明哲</w:t>
      </w:r>
      <w:r>
        <w:rPr>
          <w:rFonts w:hint="eastAsia" w:eastAsia="宋体" w:cstheme="minorHAnsi"/>
          <w:color w:val="auto"/>
          <w:lang w:val="en-US" w:eastAsia="zh-CN"/>
        </w:rPr>
        <w:t xml:space="preserve">  宁夏网络与信息安全行业协会会长</w:t>
      </w:r>
    </w:p>
    <w:p>
      <w:pPr>
        <w:jc w:val="left"/>
        <w:rPr>
          <w:rFonts w:eastAsia="宋体" w:cstheme="minorHAnsi"/>
          <w:color w:val="auto"/>
        </w:rPr>
      </w:pPr>
      <w:r>
        <w:rPr>
          <w:rFonts w:eastAsia="宋体" w:cstheme="minorHAnsi"/>
          <w:color w:val="auto"/>
        </w:rPr>
        <w:t>孙大跃</w:t>
      </w:r>
      <w:r>
        <w:rPr>
          <w:rFonts w:hint="eastAsia" w:eastAsia="宋体" w:cstheme="minorHAnsi"/>
          <w:color w:val="auto"/>
        </w:rPr>
        <w:t xml:space="preserve">  </w:t>
      </w:r>
      <w:r>
        <w:rPr>
          <w:rFonts w:eastAsia="宋体" w:cstheme="minorHAnsi"/>
          <w:color w:val="auto"/>
        </w:rPr>
        <w:t>陕西省信息网络安全协会会长</w:t>
      </w:r>
    </w:p>
    <w:p>
      <w:pPr>
        <w:jc w:val="left"/>
        <w:rPr>
          <w:rFonts w:hint="eastAsia" w:eastAsia="宋体" w:cstheme="minorHAnsi"/>
          <w:color w:val="auto"/>
        </w:rPr>
      </w:pPr>
      <w:r>
        <w:rPr>
          <w:rFonts w:hint="eastAsia" w:eastAsia="宋体" w:cstheme="minorHAnsi"/>
          <w:color w:val="auto"/>
        </w:rPr>
        <w:t>张丹丹  江西省网络空间安全协会发起负责人（筹）</w:t>
      </w:r>
    </w:p>
    <w:p>
      <w:pPr>
        <w:jc w:val="left"/>
        <w:rPr>
          <w:rFonts w:eastAsia="宋体" w:cstheme="minorHAnsi"/>
          <w:color w:val="auto"/>
        </w:rPr>
      </w:pPr>
      <w:r>
        <w:rPr>
          <w:rFonts w:eastAsia="宋体" w:cstheme="minorHAnsi"/>
          <w:color w:val="auto"/>
        </w:rPr>
        <w:t>邓庭波</w:t>
      </w:r>
      <w:r>
        <w:rPr>
          <w:rFonts w:hint="eastAsia" w:eastAsia="宋体" w:cstheme="minorHAnsi"/>
          <w:color w:val="auto"/>
        </w:rPr>
        <w:t xml:space="preserve">  </w:t>
      </w:r>
      <w:r>
        <w:rPr>
          <w:rFonts w:eastAsia="宋体" w:cstheme="minorHAnsi"/>
          <w:color w:val="auto"/>
        </w:rPr>
        <w:t>湖南省网络空间安全协会秘书长</w:t>
      </w:r>
    </w:p>
    <w:p>
      <w:pPr>
        <w:jc w:val="left"/>
        <w:rPr>
          <w:rFonts w:eastAsia="宋体" w:cstheme="minorHAnsi"/>
          <w:color w:val="auto"/>
        </w:rPr>
      </w:pPr>
      <w:r>
        <w:rPr>
          <w:rFonts w:eastAsia="宋体" w:cstheme="minorHAnsi"/>
          <w:color w:val="auto"/>
        </w:rPr>
        <w:t>毛得至</w:t>
      </w:r>
      <w:r>
        <w:rPr>
          <w:rFonts w:hint="eastAsia" w:eastAsia="宋体" w:cstheme="minorHAnsi"/>
          <w:color w:val="auto"/>
        </w:rPr>
        <w:t xml:space="preserve">  </w:t>
      </w:r>
      <w:r>
        <w:rPr>
          <w:rFonts w:eastAsia="宋体" w:cstheme="minorHAnsi"/>
          <w:color w:val="auto"/>
        </w:rPr>
        <w:t>四川省计算机信息安全行业协会秘书长</w:t>
      </w:r>
    </w:p>
    <w:p>
      <w:pPr>
        <w:jc w:val="left"/>
        <w:rPr>
          <w:rFonts w:hint="eastAsia" w:eastAsia="宋体" w:cstheme="minorHAnsi"/>
          <w:color w:val="auto"/>
          <w:lang w:val="en-US" w:eastAsia="zh-CN"/>
        </w:rPr>
      </w:pPr>
      <w:r>
        <w:rPr>
          <w:rFonts w:hint="eastAsia" w:eastAsia="宋体" w:cstheme="minorHAnsi"/>
          <w:color w:val="auto"/>
          <w:lang w:val="en-US" w:eastAsia="zh-CN"/>
        </w:rPr>
        <w:t>邓开旭</w:t>
      </w:r>
      <w:r>
        <w:rPr>
          <w:rFonts w:hint="eastAsia" w:eastAsia="宋体" w:cstheme="minorHAnsi"/>
          <w:color w:val="auto"/>
        </w:rPr>
        <w:t xml:space="preserve">  成都信息网络安全协会</w:t>
      </w:r>
      <w:r>
        <w:rPr>
          <w:rFonts w:hint="eastAsia" w:eastAsia="宋体" w:cstheme="minorHAnsi"/>
          <w:color w:val="auto"/>
          <w:lang w:val="en-US" w:eastAsia="zh-CN"/>
        </w:rPr>
        <w:t>副秘书长</w:t>
      </w:r>
    </w:p>
    <w:p>
      <w:pPr>
        <w:jc w:val="left"/>
        <w:rPr>
          <w:rFonts w:eastAsia="宋体" w:cstheme="minorHAnsi"/>
          <w:color w:val="auto"/>
        </w:rPr>
      </w:pPr>
      <w:r>
        <w:rPr>
          <w:rFonts w:eastAsia="宋体" w:cstheme="minorHAnsi"/>
          <w:color w:val="auto"/>
        </w:rPr>
        <w:t>杜瑞忠</w:t>
      </w:r>
      <w:r>
        <w:rPr>
          <w:rFonts w:hint="eastAsia" w:eastAsia="宋体" w:cstheme="minorHAnsi"/>
          <w:color w:val="auto"/>
        </w:rPr>
        <w:t xml:space="preserve">  </w:t>
      </w:r>
      <w:r>
        <w:rPr>
          <w:rFonts w:eastAsia="宋体" w:cstheme="minorHAnsi"/>
          <w:color w:val="auto"/>
        </w:rPr>
        <w:t>河北省网络空间安全学会秘书长</w:t>
      </w:r>
    </w:p>
    <w:p>
      <w:pPr>
        <w:jc w:val="left"/>
        <w:rPr>
          <w:rFonts w:hint="eastAsia" w:eastAsia="宋体" w:cstheme="minorHAnsi"/>
          <w:color w:val="auto"/>
          <w:lang w:val="en-US" w:eastAsia="zh-CN"/>
        </w:rPr>
      </w:pPr>
      <w:r>
        <w:rPr>
          <w:rFonts w:eastAsia="宋体" w:cstheme="minorHAnsi"/>
          <w:color w:val="auto"/>
        </w:rPr>
        <w:t>孙震</w:t>
      </w:r>
      <w:r>
        <w:rPr>
          <w:rFonts w:hint="eastAsia" w:eastAsia="宋体" w:cstheme="minorHAnsi"/>
          <w:color w:val="auto"/>
        </w:rPr>
        <w:t xml:space="preserve">    </w:t>
      </w:r>
      <w:r>
        <w:rPr>
          <w:rFonts w:eastAsia="宋体" w:cstheme="minorHAnsi"/>
          <w:color w:val="auto"/>
        </w:rPr>
        <w:t>河南省网络营销协会秘书长</w:t>
      </w:r>
    </w:p>
    <w:p>
      <w:pPr>
        <w:ind w:left="0" w:leftChars="0" w:firstLine="480" w:firstLineChars="200"/>
        <w:jc w:val="left"/>
        <w:rPr>
          <w:rFonts w:eastAsia="宋体" w:cstheme="minorHAnsi"/>
          <w:color w:val="auto"/>
        </w:rPr>
      </w:pPr>
      <w:r>
        <w:rPr>
          <w:rFonts w:eastAsia="宋体" w:cstheme="minorHAnsi"/>
          <w:color w:val="auto"/>
        </w:rPr>
        <w:t>邹冬</w:t>
      </w:r>
      <w:r>
        <w:rPr>
          <w:rFonts w:hint="eastAsia" w:eastAsia="宋体" w:cstheme="minorHAnsi"/>
          <w:color w:val="auto"/>
        </w:rPr>
        <w:t xml:space="preserve">    </w:t>
      </w:r>
      <w:r>
        <w:rPr>
          <w:rFonts w:eastAsia="宋体" w:cstheme="minorHAnsi"/>
          <w:color w:val="auto"/>
        </w:rPr>
        <w:t>中关村网络安全与信息化产业联盟副秘书长</w:t>
      </w:r>
    </w:p>
    <w:p>
      <w:pPr>
        <w:jc w:val="left"/>
        <w:rPr>
          <w:rFonts w:eastAsia="宋体" w:cstheme="minorHAnsi"/>
          <w:color w:val="auto"/>
        </w:rPr>
      </w:pPr>
      <w:r>
        <w:rPr>
          <w:rFonts w:eastAsia="宋体" w:cstheme="minorHAnsi"/>
          <w:color w:val="auto"/>
        </w:rPr>
        <w:t>王胜军</w:t>
      </w:r>
      <w:r>
        <w:rPr>
          <w:rFonts w:hint="eastAsia" w:eastAsia="宋体" w:cstheme="minorHAnsi"/>
          <w:color w:val="auto"/>
        </w:rPr>
        <w:t xml:space="preserve">  </w:t>
      </w:r>
      <w:r>
        <w:rPr>
          <w:rFonts w:eastAsia="宋体" w:cstheme="minorHAnsi"/>
          <w:color w:val="auto"/>
        </w:rPr>
        <w:t>南宁市信息网络安全协会会长</w:t>
      </w:r>
    </w:p>
    <w:p>
      <w:pPr>
        <w:jc w:val="left"/>
        <w:rPr>
          <w:rFonts w:eastAsia="宋体" w:cstheme="minorHAnsi"/>
          <w:color w:val="auto"/>
        </w:rPr>
      </w:pPr>
      <w:r>
        <w:rPr>
          <w:rFonts w:eastAsia="宋体" w:cstheme="minorHAnsi"/>
          <w:color w:val="auto"/>
        </w:rPr>
        <w:t>吴敏</w:t>
      </w:r>
      <w:r>
        <w:rPr>
          <w:rFonts w:hint="eastAsia" w:eastAsia="宋体" w:cstheme="minorHAnsi"/>
          <w:color w:val="auto"/>
        </w:rPr>
        <w:t xml:space="preserve">    金华市网商协会</w:t>
      </w:r>
      <w:r>
        <w:rPr>
          <w:rFonts w:eastAsia="宋体" w:cstheme="minorHAnsi"/>
          <w:color w:val="auto"/>
        </w:rPr>
        <w:t>秘书长</w:t>
      </w:r>
    </w:p>
    <w:p>
      <w:pPr>
        <w:jc w:val="left"/>
        <w:rPr>
          <w:rFonts w:eastAsia="宋体" w:cstheme="minorHAnsi"/>
          <w:color w:val="auto"/>
        </w:rPr>
      </w:pPr>
      <w:r>
        <w:rPr>
          <w:rFonts w:eastAsia="宋体" w:cstheme="minorHAnsi"/>
          <w:color w:val="auto"/>
        </w:rPr>
        <w:t>沈泓</w:t>
      </w:r>
      <w:r>
        <w:rPr>
          <w:rFonts w:hint="eastAsia" w:eastAsia="宋体" w:cstheme="minorHAnsi"/>
          <w:color w:val="auto"/>
        </w:rPr>
        <w:t xml:space="preserve">    </w:t>
      </w:r>
      <w:r>
        <w:rPr>
          <w:rFonts w:eastAsia="宋体" w:cstheme="minorHAnsi"/>
          <w:color w:val="auto"/>
        </w:rPr>
        <w:t>宁波市计算机信息网络安全协会秘书长</w:t>
      </w:r>
    </w:p>
    <w:p>
      <w:pPr>
        <w:jc w:val="left"/>
        <w:rPr>
          <w:rFonts w:eastAsia="宋体" w:cstheme="minorHAnsi"/>
          <w:color w:val="auto"/>
        </w:rPr>
      </w:pPr>
      <w:r>
        <w:rPr>
          <w:rFonts w:eastAsia="宋体" w:cstheme="minorHAnsi"/>
          <w:color w:val="auto"/>
        </w:rPr>
        <w:t>王建国</w:t>
      </w:r>
      <w:r>
        <w:rPr>
          <w:rFonts w:hint="eastAsia" w:eastAsia="宋体" w:cstheme="minorHAnsi"/>
          <w:color w:val="auto"/>
        </w:rPr>
        <w:t xml:space="preserve">  </w:t>
      </w:r>
      <w:r>
        <w:rPr>
          <w:rFonts w:eastAsia="宋体" w:cstheme="minorHAnsi"/>
          <w:color w:val="auto"/>
        </w:rPr>
        <w:t>聊城市网络空间安全协会秘书长</w:t>
      </w:r>
    </w:p>
    <w:p>
      <w:pPr>
        <w:jc w:val="left"/>
        <w:rPr>
          <w:rFonts w:eastAsia="宋体" w:cstheme="minorHAnsi"/>
          <w:color w:val="auto"/>
        </w:rPr>
      </w:pPr>
      <w:r>
        <w:rPr>
          <w:rFonts w:eastAsia="宋体" w:cstheme="minorHAnsi"/>
          <w:color w:val="auto"/>
        </w:rPr>
        <w:t>马涛</w:t>
      </w:r>
      <w:r>
        <w:rPr>
          <w:rFonts w:hint="eastAsia" w:eastAsia="宋体" w:cstheme="minorHAnsi"/>
          <w:color w:val="auto"/>
        </w:rPr>
        <w:t xml:space="preserve">    </w:t>
      </w:r>
      <w:r>
        <w:rPr>
          <w:rFonts w:eastAsia="宋体" w:cstheme="minorHAnsi"/>
          <w:color w:val="auto"/>
        </w:rPr>
        <w:t>潍坊市网络空间安全协会会长</w:t>
      </w:r>
    </w:p>
    <w:p>
      <w:pPr>
        <w:jc w:val="left"/>
        <w:rPr>
          <w:rFonts w:eastAsia="宋体" w:cstheme="minorHAnsi"/>
          <w:color w:val="auto"/>
        </w:rPr>
      </w:pPr>
    </w:p>
    <w:p>
      <w:pPr>
        <w:ind w:left="0" w:leftChars="0" w:firstLine="640" w:firstLineChars="200"/>
        <w:jc w:val="left"/>
        <w:rPr>
          <w:rFonts w:eastAsia="宋体" w:cstheme="minorHAnsi"/>
          <w:b/>
          <w:bCs/>
          <w:color w:val="auto"/>
          <w:kern w:val="44"/>
          <w:sz w:val="32"/>
          <w:szCs w:val="32"/>
        </w:rPr>
      </w:pPr>
      <w:r>
        <w:rPr>
          <w:rFonts w:eastAsia="宋体" w:cstheme="minorHAnsi"/>
          <w:color w:val="auto"/>
          <w:sz w:val="32"/>
          <w:szCs w:val="32"/>
        </w:rPr>
        <w:br w:type="page"/>
      </w:r>
    </w:p>
    <w:p>
      <w:pPr>
        <w:ind w:firstLine="0" w:firstLineChars="0"/>
        <w:rPr>
          <w:color w:val="auto"/>
          <w:sz w:val="22"/>
          <w:szCs w:val="28"/>
        </w:rPr>
      </w:pPr>
    </w:p>
    <w:p>
      <w:pPr>
        <w:ind w:firstLine="0" w:firstLineChars="0"/>
        <w:rPr>
          <w:color w:val="auto"/>
          <w:sz w:val="22"/>
          <w:szCs w:val="28"/>
        </w:rPr>
        <w:sectPr>
          <w:headerReference r:id="rId19" w:type="default"/>
          <w:footerReference r:id="rId20" w:type="default"/>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rPr>
      </w:pPr>
      <w:r>
        <w:rPr>
          <w:rFonts w:cstheme="minorHAnsi"/>
          <w:b/>
          <w:bCs/>
          <w:color w:val="auto"/>
          <w:sz w:val="28"/>
          <w:szCs w:val="28"/>
        </w:rPr>
        <w:t>牵头实施单位</w:t>
      </w:r>
    </w:p>
    <w:p>
      <w:pPr>
        <w:ind w:firstLine="0" w:firstLineChars="0"/>
        <w:jc w:val="center"/>
        <w:rPr>
          <w:rFonts w:hint="eastAsia" w:ascii="仿宋" w:hAnsi="仿宋" w:eastAsia="仿宋" w:cs="仿宋"/>
          <w:color w:val="auto"/>
          <w:sz w:val="32"/>
          <w:szCs w:val="32"/>
        </w:rPr>
      </w:pPr>
      <w:r>
        <w:rPr>
          <w:rFonts w:hint="eastAsia" w:ascii="仿宋" w:hAnsi="仿宋" w:eastAsia="仿宋" w:cs="仿宋"/>
          <w:color w:val="auto"/>
          <w:sz w:val="32"/>
          <w:szCs w:val="32"/>
        </w:rPr>
        <w:t>北京网络空间安全协会</w:t>
      </w:r>
    </w:p>
    <w:p>
      <w:pPr>
        <w:ind w:firstLine="0" w:firstLineChars="0"/>
        <w:jc w:val="center"/>
        <w:rPr>
          <w:rFonts w:hint="eastAsia" w:ascii="仿宋" w:hAnsi="仿宋" w:eastAsia="仿宋" w:cs="仿宋"/>
          <w:color w:val="auto"/>
          <w:sz w:val="32"/>
          <w:szCs w:val="32"/>
        </w:rPr>
      </w:pPr>
    </w:p>
    <w:p>
      <w:pPr>
        <w:ind w:firstLine="0" w:firstLineChars="0"/>
        <w:jc w:val="center"/>
        <w:rPr>
          <w:rFonts w:cstheme="minorHAnsi"/>
          <w:b/>
          <w:bCs/>
          <w:color w:val="auto"/>
          <w:sz w:val="28"/>
          <w:szCs w:val="28"/>
        </w:rPr>
      </w:pPr>
      <w:r>
        <w:rPr>
          <w:rFonts w:hint="eastAsia" w:cstheme="minorHAnsi"/>
          <w:b/>
          <w:bCs/>
          <w:color w:val="auto"/>
          <w:sz w:val="28"/>
          <w:szCs w:val="28"/>
        </w:rPr>
        <w:t>秘书处单位</w:t>
      </w:r>
    </w:p>
    <w:p>
      <w:pPr>
        <w:ind w:firstLine="0" w:firstLineChars="0"/>
        <w:jc w:val="center"/>
        <w:rPr>
          <w:rFonts w:hint="eastAsia" w:ascii="仿宋" w:hAnsi="仿宋" w:eastAsia="仿宋" w:cs="仿宋"/>
          <w:color w:val="auto"/>
          <w:sz w:val="32"/>
          <w:szCs w:val="32"/>
        </w:rPr>
      </w:pPr>
      <w:r>
        <w:rPr>
          <w:rFonts w:hint="eastAsia" w:ascii="仿宋" w:hAnsi="仿宋" w:eastAsia="仿宋" w:cs="仿宋"/>
          <w:color w:val="auto"/>
          <w:sz w:val="32"/>
          <w:szCs w:val="32"/>
        </w:rPr>
        <w:t>广东省网络空间安全协会</w:t>
      </w:r>
    </w:p>
    <w:p>
      <w:pPr>
        <w:ind w:firstLine="0" w:firstLineChars="0"/>
        <w:jc w:val="center"/>
        <w:rPr>
          <w:rFonts w:hint="eastAsia" w:ascii="仿宋" w:hAnsi="仿宋" w:eastAsia="仿宋" w:cs="仿宋"/>
          <w:color w:val="auto"/>
          <w:sz w:val="32"/>
          <w:szCs w:val="32"/>
        </w:rPr>
      </w:pPr>
    </w:p>
    <w:p>
      <w:pPr>
        <w:ind w:firstLine="0" w:firstLineChars="0"/>
        <w:jc w:val="center"/>
        <w:rPr>
          <w:rFonts w:cstheme="minorHAnsi"/>
          <w:b/>
          <w:bCs/>
          <w:color w:val="auto"/>
          <w:sz w:val="28"/>
          <w:szCs w:val="28"/>
        </w:rPr>
      </w:pPr>
      <w:r>
        <w:rPr>
          <w:rFonts w:hint="eastAsia" w:cstheme="minorHAnsi"/>
          <w:b/>
          <w:bCs/>
          <w:color w:val="auto"/>
          <w:sz w:val="28"/>
          <w:szCs w:val="28"/>
        </w:rPr>
        <w:t>承办单位</w:t>
      </w:r>
    </w:p>
    <w:p>
      <w:pPr>
        <w:ind w:firstLine="0" w:firstLineChars="0"/>
        <w:jc w:val="center"/>
        <w:rPr>
          <w:rFonts w:hint="eastAsia" w:cstheme="minorHAnsi"/>
          <w:color w:val="auto"/>
          <w:sz w:val="28"/>
          <w:szCs w:val="28"/>
        </w:rPr>
      </w:pPr>
      <w:r>
        <w:rPr>
          <w:rFonts w:hint="eastAsia" w:cstheme="minorHAnsi"/>
          <w:color w:val="auto"/>
          <w:sz w:val="28"/>
          <w:szCs w:val="28"/>
          <w:lang w:val="en-US" w:eastAsia="zh-CN"/>
        </w:rPr>
        <w:t xml:space="preserve">   </w:t>
      </w:r>
      <w:r>
        <w:rPr>
          <w:rFonts w:hint="eastAsia" w:cstheme="minorHAnsi"/>
          <w:color w:val="auto"/>
          <w:sz w:val="28"/>
          <w:szCs w:val="28"/>
        </w:rPr>
        <w:t>广东新兴国家网络安全和信息化发展研究院</w:t>
      </w:r>
    </w:p>
    <w:p>
      <w:pPr>
        <w:ind w:firstLine="0" w:firstLineChars="0"/>
        <w:jc w:val="center"/>
        <w:rPr>
          <w:rFonts w:hint="eastAsia" w:cstheme="minorHAnsi"/>
          <w:color w:val="auto"/>
          <w:sz w:val="28"/>
          <w:szCs w:val="28"/>
        </w:rPr>
      </w:pPr>
    </w:p>
    <w:p>
      <w:pPr>
        <w:ind w:firstLine="0" w:firstLineChars="0"/>
        <w:jc w:val="center"/>
        <w:rPr>
          <w:rFonts w:hint="eastAsia" w:cstheme="minorHAnsi"/>
          <w:b/>
          <w:bCs/>
          <w:color w:val="auto"/>
          <w:sz w:val="28"/>
          <w:szCs w:val="28"/>
          <w:lang w:val="en-US" w:eastAsia="zh-CN"/>
        </w:rPr>
      </w:pPr>
      <w:r>
        <w:rPr>
          <w:rFonts w:hint="eastAsia" w:cstheme="minorHAnsi"/>
          <w:b/>
          <w:bCs/>
          <w:color w:val="auto"/>
          <w:sz w:val="28"/>
          <w:szCs w:val="28"/>
          <w:lang w:val="en-US" w:eastAsia="zh-CN"/>
        </w:rPr>
        <w:t>特别支持单位</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中国网络社会组织联合会</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中国网络空间安全协会</w:t>
      </w:r>
    </w:p>
    <w:p>
      <w:pPr>
        <w:ind w:firstLine="0" w:firstLineChars="0"/>
        <w:jc w:val="center"/>
        <w:rPr>
          <w:rFonts w:hint="eastAsia" w:cstheme="minorHAnsi"/>
          <w:color w:val="auto"/>
          <w:sz w:val="28"/>
          <w:szCs w:val="28"/>
          <w:lang w:val="en-US" w:eastAsia="zh-CN"/>
        </w:rPr>
      </w:pPr>
    </w:p>
    <w:p>
      <w:pPr>
        <w:ind w:firstLine="0" w:firstLineChars="0"/>
        <w:jc w:val="center"/>
        <w:rPr>
          <w:rFonts w:hint="eastAsia" w:cstheme="minorHAnsi"/>
          <w:b/>
          <w:bCs/>
          <w:color w:val="auto"/>
          <w:sz w:val="28"/>
          <w:szCs w:val="28"/>
          <w:lang w:val="en-US" w:eastAsia="zh-CN"/>
        </w:rPr>
      </w:pPr>
      <w:r>
        <w:rPr>
          <w:rFonts w:hint="eastAsia" w:cstheme="minorHAnsi"/>
          <w:b/>
          <w:bCs/>
          <w:color w:val="auto"/>
          <w:sz w:val="28"/>
          <w:szCs w:val="28"/>
          <w:lang w:val="en-US" w:eastAsia="zh-CN"/>
        </w:rPr>
        <w:t>战略合作单位</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中国互联网协会</w:t>
      </w:r>
    </w:p>
    <w:p>
      <w:pPr>
        <w:ind w:firstLine="0" w:firstLineChars="0"/>
        <w:jc w:val="center"/>
        <w:rPr>
          <w:rFonts w:hint="default" w:cstheme="minorHAnsi"/>
          <w:color w:val="auto"/>
          <w:sz w:val="28"/>
          <w:szCs w:val="28"/>
          <w:lang w:val="en-US" w:eastAsia="zh-CN"/>
        </w:rPr>
      </w:pPr>
      <w:r>
        <w:rPr>
          <w:rFonts w:hint="eastAsia" w:cstheme="minorHAnsi"/>
          <w:color w:val="auto"/>
          <w:sz w:val="28"/>
          <w:szCs w:val="28"/>
          <w:lang w:val="en-US" w:eastAsia="zh-CN"/>
        </w:rPr>
        <w:t>中国志愿服务研究中心</w:t>
      </w:r>
    </w:p>
    <w:p>
      <w:pPr>
        <w:ind w:firstLine="0" w:firstLineChars="0"/>
        <w:jc w:val="center"/>
        <w:rPr>
          <w:rFonts w:hint="default" w:cstheme="minorHAnsi"/>
          <w:color w:val="auto"/>
          <w:sz w:val="28"/>
          <w:szCs w:val="28"/>
          <w:lang w:val="en-US" w:eastAsia="zh-CN"/>
        </w:rPr>
      </w:pPr>
    </w:p>
    <w:p>
      <w:pPr>
        <w:ind w:firstLine="0" w:firstLineChars="0"/>
        <w:jc w:val="center"/>
        <w:rPr>
          <w:rFonts w:cstheme="minorHAnsi"/>
          <w:b/>
          <w:bCs/>
          <w:color w:val="auto"/>
          <w:sz w:val="28"/>
          <w:szCs w:val="28"/>
        </w:rPr>
      </w:pPr>
      <w:r>
        <w:rPr>
          <w:rFonts w:hint="eastAsia" w:cstheme="minorHAnsi"/>
          <w:b/>
          <w:bCs/>
          <w:color w:val="auto"/>
          <w:sz w:val="28"/>
          <w:szCs w:val="28"/>
        </w:rPr>
        <w:t>技术支撑单位</w:t>
      </w:r>
    </w:p>
    <w:p>
      <w:pPr>
        <w:ind w:firstLine="0" w:firstLineChars="0"/>
        <w:jc w:val="center"/>
        <w:rPr>
          <w:rFonts w:cstheme="minorHAnsi"/>
          <w:color w:val="auto"/>
          <w:sz w:val="28"/>
          <w:szCs w:val="28"/>
        </w:rPr>
      </w:pPr>
      <w:r>
        <w:rPr>
          <w:rFonts w:hint="eastAsia" w:cstheme="minorHAnsi"/>
          <w:color w:val="auto"/>
          <w:sz w:val="28"/>
          <w:szCs w:val="28"/>
        </w:rPr>
        <w:t>国源天顺安全服务有限公司</w:t>
      </w:r>
    </w:p>
    <w:p>
      <w:pPr>
        <w:ind w:firstLine="0" w:firstLineChars="0"/>
        <w:jc w:val="center"/>
        <w:rPr>
          <w:rFonts w:cstheme="minorHAnsi"/>
          <w:color w:val="auto"/>
          <w:sz w:val="28"/>
          <w:szCs w:val="28"/>
        </w:rPr>
      </w:pPr>
      <w:r>
        <w:rPr>
          <w:rFonts w:hint="eastAsia" w:cstheme="minorHAnsi"/>
          <w:color w:val="auto"/>
          <w:sz w:val="28"/>
          <w:szCs w:val="28"/>
        </w:rPr>
        <w:t>广州华南信息安全测评中心</w:t>
      </w:r>
    </w:p>
    <w:p>
      <w:pPr>
        <w:ind w:firstLine="0" w:firstLineChars="0"/>
        <w:jc w:val="center"/>
        <w:rPr>
          <w:rFonts w:hint="eastAsia" w:cstheme="minorHAnsi"/>
          <w:color w:val="auto"/>
          <w:sz w:val="28"/>
          <w:szCs w:val="28"/>
        </w:rPr>
      </w:pPr>
      <w:r>
        <w:rPr>
          <w:rFonts w:hint="eastAsia" w:cstheme="minorHAnsi"/>
          <w:color w:val="auto"/>
          <w:sz w:val="28"/>
          <w:szCs w:val="28"/>
        </w:rPr>
        <w:t>广东中证声像资料司法鉴定所</w:t>
      </w:r>
    </w:p>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59" w:name="_Toc49439775"/>
      <w:bookmarkStart w:id="260" w:name="_Toc50903910"/>
      <w:bookmarkStart w:id="261" w:name="_Toc31917"/>
      <w:r>
        <w:rPr>
          <w:rFonts w:hint="eastAsia" w:asciiTheme="minorHAnsi" w:hAnsiTheme="minorHAnsi" w:cstheme="minorHAnsi"/>
        </w:rPr>
        <w:t>附件四：调查活动发起单位及支持单位名单</w:t>
      </w:r>
      <w:bookmarkEnd w:id="259"/>
      <w:bookmarkEnd w:id="260"/>
      <w:bookmarkEnd w:id="261"/>
    </w:p>
    <w:p>
      <w:pPr>
        <w:spacing w:before="120" w:beforeLines="50" w:after="120" w:afterLines="50"/>
        <w:ind w:firstLine="2570" w:firstLineChars="800"/>
        <w:jc w:val="both"/>
        <w:rPr>
          <w:rFonts w:eastAsia="宋体" w:cstheme="minorHAnsi"/>
          <w:color w:val="auto"/>
        </w:rPr>
        <w:sectPr>
          <w:footerReference r:id="rId21" w:type="default"/>
          <w:type w:val="continuous"/>
          <w:pgSz w:w="11906" w:h="16838"/>
          <w:pgMar w:top="1440" w:right="1797" w:bottom="1440" w:left="1797" w:header="709" w:footer="709" w:gutter="0"/>
          <w:cols w:space="708" w:num="1"/>
          <w:docGrid w:linePitch="360" w:charSpace="0"/>
        </w:sectPr>
      </w:pPr>
      <w:r>
        <w:rPr>
          <w:rFonts w:hint="eastAsia" w:eastAsia="宋体" w:cstheme="minorHAnsi"/>
          <w:b/>
          <w:bCs/>
          <w:color w:val="auto"/>
          <w:sz w:val="32"/>
          <w:szCs w:val="28"/>
          <w:lang w:val="en-US" w:eastAsia="zh-CN"/>
        </w:rPr>
        <w:t>核心</w:t>
      </w:r>
      <w:r>
        <w:rPr>
          <w:rFonts w:hint="eastAsia" w:eastAsia="宋体" w:cstheme="minorHAnsi"/>
          <w:b/>
          <w:bCs/>
          <w:color w:val="auto"/>
          <w:sz w:val="32"/>
          <w:szCs w:val="28"/>
        </w:rPr>
        <w:t>发起单位</w:t>
      </w:r>
    </w:p>
    <w:p>
      <w:pPr>
        <w:ind w:firstLine="0" w:firstLineChars="0"/>
        <w:jc w:val="both"/>
        <w:rPr>
          <w:rFonts w:hint="eastAsia"/>
          <w:color w:val="auto"/>
          <w:sz w:val="22"/>
          <w:szCs w:val="28"/>
        </w:rPr>
      </w:pPr>
      <w:r>
        <w:rPr>
          <w:rFonts w:hint="eastAsia"/>
          <w:color w:val="auto"/>
          <w:sz w:val="22"/>
          <w:szCs w:val="28"/>
        </w:rPr>
        <w:t>1. 北京网络行业协会</w:t>
      </w:r>
    </w:p>
    <w:p>
      <w:pPr>
        <w:ind w:firstLine="0" w:firstLineChars="0"/>
        <w:jc w:val="both"/>
        <w:rPr>
          <w:color w:val="auto"/>
          <w:w w:val="90"/>
          <w:sz w:val="22"/>
          <w:szCs w:val="28"/>
        </w:rPr>
        <w:sectPr>
          <w:type w:val="continuous"/>
          <w:pgSz w:w="11906" w:h="16838"/>
          <w:pgMar w:top="1440" w:right="1797" w:bottom="1440" w:left="1797" w:header="709" w:footer="709" w:gutter="0"/>
          <w:cols w:space="152" w:num="2"/>
          <w:docGrid w:linePitch="360" w:charSpace="0"/>
        </w:sectPr>
      </w:pPr>
      <w:r>
        <w:rPr>
          <w:rFonts w:hint="eastAsia"/>
          <w:color w:val="auto"/>
          <w:sz w:val="22"/>
          <w:szCs w:val="28"/>
          <w:lang w:val="en-US" w:eastAsia="zh-CN"/>
        </w:rPr>
        <w:t>2</w:t>
      </w:r>
      <w:r>
        <w:rPr>
          <w:rFonts w:hint="eastAsia"/>
          <w:color w:val="auto"/>
          <w:sz w:val="22"/>
          <w:szCs w:val="28"/>
        </w:rPr>
        <w:t>.北京网络空间安全协会</w:t>
      </w:r>
    </w:p>
    <w:p>
      <w:pPr>
        <w:ind w:firstLine="0" w:firstLineChars="0"/>
        <w:jc w:val="both"/>
        <w:rPr>
          <w:rFonts w:hint="default" w:eastAsiaTheme="minorEastAsia"/>
          <w:color w:val="auto"/>
          <w:sz w:val="22"/>
          <w:szCs w:val="28"/>
          <w:lang w:val="en-US" w:eastAsia="zh-CN"/>
        </w:rPr>
      </w:pPr>
      <w:r>
        <w:rPr>
          <w:rFonts w:hint="eastAsia"/>
          <w:color w:val="auto"/>
          <w:sz w:val="22"/>
          <w:szCs w:val="28"/>
          <w:lang w:val="en-US" w:eastAsia="zh-CN"/>
        </w:rPr>
        <w:t>3.上海市信息网络安全管理协会           4.重庆市信息安全协会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5.河北省网络空间安全学会               6.辽宁省信息网络安全协会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7.黑龙江省网络安全协会                 8.陕西省信息网络安全协会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9.甘肃省商用密码行业协会               10.山东省网络社会组织联合会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11.福建省互联网协会                    12.浙江省计算机信息系统安全协会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13.湖北省信息网络安全协会              14.湖南省网络空间安全协会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15.江西省网络空间安全协会（筹）        16.江苏省信息网络安全协会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17.安徽省计算机信息网络安全协会        18.广东省网络空间安全协会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19.宁夏网络与信息安全行业协会          20.广西网络安全协会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21.郑州市网络安全协会                  22.贵阳市信息网络安全协会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23.成都信息网络安全协会                24.曲靖市网络安全协会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25.青海省网络与信息安全信息通报中心    26.甘肃烽侦网络安全研究院</w:t>
      </w:r>
    </w:p>
    <w:p>
      <w:pPr>
        <w:ind w:firstLine="0" w:firstLineChars="0"/>
        <w:jc w:val="both"/>
        <w:rPr>
          <w:rFonts w:hint="eastAsia"/>
          <w:color w:val="auto"/>
          <w:sz w:val="22"/>
          <w:szCs w:val="28"/>
          <w:lang w:val="en-US" w:eastAsia="zh-CN"/>
        </w:rPr>
      </w:pPr>
      <w:r>
        <w:rPr>
          <w:rFonts w:hint="eastAsia"/>
          <w:color w:val="auto"/>
          <w:sz w:val="22"/>
          <w:szCs w:val="28"/>
          <w:lang w:val="en-US" w:eastAsia="zh-CN"/>
        </w:rPr>
        <w:t>27.广州网络空间安全协会                28.揭阳网络空间安全协会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29.南宁市信息网络安全协会              30.金华市网商协会</w:t>
      </w:r>
    </w:p>
    <w:p>
      <w:pPr>
        <w:ind w:firstLine="0" w:firstLineChars="0"/>
        <w:jc w:val="both"/>
        <w:rPr>
          <w:rFonts w:hint="eastAsia"/>
          <w:b/>
          <w:bCs/>
          <w:color w:val="auto"/>
          <w:sz w:val="32"/>
          <w:szCs w:val="32"/>
          <w:lang w:val="en-US" w:eastAsia="zh-CN"/>
        </w:rPr>
      </w:pPr>
      <w:r>
        <w:rPr>
          <w:rFonts w:hint="eastAsia"/>
          <w:color w:val="auto"/>
          <w:sz w:val="22"/>
          <w:szCs w:val="28"/>
          <w:lang w:val="en-US" w:eastAsia="zh-CN"/>
        </w:rPr>
        <w:t xml:space="preserve">                        </w:t>
      </w:r>
      <w:r>
        <w:rPr>
          <w:rFonts w:hint="eastAsia"/>
          <w:b/>
          <w:bCs/>
          <w:color w:val="auto"/>
          <w:sz w:val="32"/>
          <w:szCs w:val="32"/>
          <w:lang w:val="en-US" w:eastAsia="zh-CN"/>
        </w:rPr>
        <w:t>骨干发起单位</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31.河南省网络营销协会                  32.河南省网络文化协会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33.河南省国际贸易网商协会              34.重庆计算机安全学会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35.重庆市互联网界联合会                36.黑龙江省旅游产业发展促进会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37.黑龙江省虚拟现实科技学会            38.湖北省安全技术防范行业协会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39.上海市信息安全行业协会              40.陕西网络信息安全研究院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41.广东省青少年网络协会                42.贵州省互联网上网服务行业协会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43.广西互联网协会                      44.天津市网络空间安全协会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45.山西省网络安全和信息化学会          46.西藏自治区互联网协会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47.海南省网络安全协会                  48.新疆维吾尔自治区互联网协会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49.内蒙古自治区网络行业协会            50.沈阳市网络安全协会（辽宁省网络安全</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51.重庆市合川区网络安全学会（重庆信息     保障工作联盟）</w:t>
      </w:r>
    </w:p>
    <w:p>
      <w:pPr>
        <w:numPr>
          <w:ilvl w:val="0"/>
          <w:numId w:val="0"/>
        </w:numPr>
        <w:jc w:val="both"/>
        <w:rPr>
          <w:rFonts w:hint="eastAsia"/>
          <w:color w:val="auto"/>
          <w:sz w:val="22"/>
          <w:szCs w:val="28"/>
          <w:lang w:val="en-US" w:eastAsia="zh-CN"/>
        </w:rPr>
      </w:pPr>
      <w:r>
        <w:rPr>
          <w:rFonts w:hint="default"/>
          <w:color w:val="auto"/>
          <w:sz w:val="22"/>
          <w:szCs w:val="28"/>
          <w:lang w:val="en-US" w:eastAsia="zh-CN"/>
        </w:rPr>
        <w:t>安全产业技术创新联盟）</w:t>
      </w:r>
      <w:r>
        <w:rPr>
          <w:rFonts w:hint="eastAsia"/>
          <w:color w:val="auto"/>
          <w:sz w:val="22"/>
          <w:szCs w:val="28"/>
          <w:lang w:val="en-US" w:eastAsia="zh-CN"/>
        </w:rPr>
        <w:t xml:space="preserve">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52.广东关键信息基础设施保护中心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53.广东中证声像资料司法鉴定所          54.广东计安信息网络培训中心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55.江西中证电子数据司法鉴定中心        56.甘肃政法大学网络空间安全学院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57.榆林市网络安全协会                  58.潍坊市网络空间安全协会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59.聊城市网络空间安全协会              60.宁波市计算机信息网络安全协会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61.丽水市信息网络安全协会              62.南昌市网络信息安全协会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63.徐州网络公共安防技术协会            64.南通市信息网络安全协会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65.泰州市信息网络安全协会              66.苏州市互联网协会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67.苏州市新媒体联合会                  68.广州市社会组织联合会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69.广州华南信息安全测评中心            70.佛山市信息协会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71.揭阳市网络文化协会                  72.茂名市网络文化协会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73.惠州市计算机信息网络安全协会        74.东莞市信息与网络安全协会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75.肇庆市计算机学会                    76.肇庆市信息协会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77.贵阳市互联网上网营业场所行业协会    78.兰州市网络空间安全协会（筹）</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79.兰州市网络文化协会                  80.通辽网络安全协会</w:t>
      </w:r>
    </w:p>
    <w:p>
      <w:pPr>
        <w:numPr>
          <w:ilvl w:val="0"/>
          <w:numId w:val="0"/>
        </w:numPr>
        <w:jc w:val="both"/>
        <w:rPr>
          <w:rFonts w:hint="default"/>
          <w:color w:val="auto"/>
          <w:sz w:val="22"/>
          <w:szCs w:val="28"/>
          <w:lang w:val="en-US" w:eastAsia="zh-CN"/>
        </w:rPr>
      </w:pPr>
      <w:r>
        <w:rPr>
          <w:rFonts w:hint="eastAsia"/>
          <w:color w:val="auto"/>
          <w:sz w:val="22"/>
          <w:szCs w:val="28"/>
          <w:lang w:val="en-US" w:eastAsia="zh-CN"/>
        </w:rPr>
        <w:t xml:space="preserve">                        </w:t>
      </w:r>
      <w:r>
        <w:rPr>
          <w:rFonts w:hint="eastAsia"/>
          <w:b/>
          <w:bCs/>
          <w:color w:val="auto"/>
          <w:sz w:val="32"/>
          <w:szCs w:val="32"/>
          <w:lang w:val="en-US" w:eastAsia="zh-CN"/>
        </w:rPr>
        <w:t>参与发起单位</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81.中国计算机学会计算机安全专委会      82.中国联合国采购促进会网络安全和</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83.中国文化管理协会网络文化              信息化分会</w:t>
      </w:r>
    </w:p>
    <w:p>
      <w:pPr>
        <w:numPr>
          <w:ilvl w:val="0"/>
          <w:numId w:val="0"/>
        </w:numPr>
        <w:ind w:firstLine="220" w:firstLineChars="100"/>
        <w:jc w:val="both"/>
        <w:rPr>
          <w:rFonts w:hint="eastAsia"/>
          <w:color w:val="auto"/>
          <w:sz w:val="22"/>
          <w:szCs w:val="28"/>
          <w:lang w:val="en-US" w:eastAsia="zh-CN"/>
        </w:rPr>
      </w:pPr>
      <w:r>
        <w:rPr>
          <w:rFonts w:hint="default"/>
          <w:color w:val="auto"/>
          <w:sz w:val="22"/>
          <w:szCs w:val="28"/>
          <w:lang w:val="en-US" w:eastAsia="zh-CN"/>
        </w:rPr>
        <w:t>工作委员会</w:t>
      </w:r>
      <w:r>
        <w:rPr>
          <w:rFonts w:hint="eastAsia"/>
          <w:color w:val="auto"/>
          <w:sz w:val="22"/>
          <w:szCs w:val="28"/>
          <w:lang w:val="en-US" w:eastAsia="zh-CN"/>
        </w:rPr>
        <w:t xml:space="preserve">                         </w:t>
      </w:r>
      <w:r>
        <w:rPr>
          <w:rFonts w:hint="eastAsia"/>
          <w:color w:val="FFFFFF" w:themeColor="background1"/>
          <w:sz w:val="22"/>
          <w:szCs w:val="28"/>
          <w:lang w:val="en-US" w:eastAsia="zh-CN"/>
          <w14:textFill>
            <w14:solidFill>
              <w14:schemeClr w14:val="bg1"/>
            </w14:solidFill>
          </w14:textFill>
        </w:rPr>
        <w:t xml:space="preserve"> .</w:t>
      </w:r>
      <w:r>
        <w:rPr>
          <w:rFonts w:hint="eastAsia"/>
          <w:color w:val="auto"/>
          <w:sz w:val="22"/>
          <w:szCs w:val="28"/>
          <w:lang w:val="en-US" w:eastAsia="zh-CN"/>
        </w:rPr>
        <w:t>84.中国互联网协会调解工作委员会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 xml:space="preserve">85.中国互联网协会未成年人网络保护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86.北京中关村外资投资企业协会</w:t>
      </w:r>
    </w:p>
    <w:p>
      <w:pPr>
        <w:numPr>
          <w:ilvl w:val="0"/>
          <w:numId w:val="0"/>
        </w:numPr>
        <w:ind w:firstLine="220" w:firstLineChars="100"/>
        <w:jc w:val="both"/>
        <w:rPr>
          <w:rFonts w:hint="eastAsia"/>
          <w:color w:val="auto"/>
          <w:sz w:val="22"/>
          <w:szCs w:val="28"/>
          <w:lang w:val="en-US" w:eastAsia="zh-CN"/>
        </w:rPr>
      </w:pPr>
      <w:r>
        <w:rPr>
          <w:rFonts w:hint="eastAsia"/>
          <w:color w:val="auto"/>
          <w:sz w:val="22"/>
          <w:szCs w:val="28"/>
          <w:lang w:val="en-US" w:eastAsia="zh-CN"/>
        </w:rPr>
        <w:t xml:space="preserve">与发展工作委员会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87.中关村可信计算产业联盟</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88.中关村网络安全与信息化产业联盟      89.北京关键信息基础设施安全保护中心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90.中关村信息安全测评联盟              91.北京永妍禹睿志愿服务总队</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92.北京永红志愿服务总队                93.北京市石景山区环山新视野社会工作事务所</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94.北京春之暖志愿服务总队              95.广东省计算机信息网络安全协会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96.广东省华南信息网络安全研究院        97.广州市荔湾区善爱行动志愿工作促进中心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98.广州社联困境儿童关爱中心            99.广州市越秀区晶鹰应急救援社会发展中心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100.山西信息安全研究院                 101.宁夏大学信息工程学院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102.四川大学信息安全研究所             103.郑州大学网络空间安全学院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104.吉林省信息技术应用协会             105.吉林省数字经济发展促进会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106.黑龙江省网络安全和信息化协会       107.山东省信息网络安全协会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108.福建省青少年网络协会               109.广东省市政行业协会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110.广东省物联网协会                   111.广东省图书文化信息协会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112.广东省网商协会                     113.广东省电子信息行业协会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114.广东省网络视听新媒体协会           115.广东省金融科技学会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116.广东省卫生信息网络协会             117.海南省计算机学会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118.四川省计算机信息安全行业协会       119.贵州省网络安全和信息化协会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120.澳门电脑学会                       121.渭南市互联网协会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122.温州市网络空间安全协会             123.南昌市互联网创业协会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124.湘潭市计算机学会                   125.广州市网络安全产业促进会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126.深圳市网络与信息安全行业协会       127.茂名市计算机信息网络安全协会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128.韶关市计算机信息网络安全协会       129.东莞市信息技术联合会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130.肇庆市大数据协会                   131.汕尾市计算机学会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132.珠海市香洲区北岭童心艺术团         133.成都安全可靠信息技术联合会</w:t>
      </w:r>
    </w:p>
    <w:p>
      <w:pPr>
        <w:numPr>
          <w:ilvl w:val="0"/>
          <w:numId w:val="0"/>
        </w:numPr>
        <w:jc w:val="both"/>
        <w:rPr>
          <w:rFonts w:hint="default"/>
          <w:color w:val="auto"/>
          <w:sz w:val="22"/>
          <w:szCs w:val="28"/>
          <w:lang w:val="en-US" w:eastAsia="zh-CN"/>
        </w:rPr>
      </w:pPr>
      <w:r>
        <w:rPr>
          <w:rFonts w:hint="eastAsia"/>
          <w:color w:val="auto"/>
          <w:sz w:val="22"/>
          <w:szCs w:val="28"/>
          <w:lang w:val="en-US" w:eastAsia="zh-CN"/>
        </w:rPr>
        <w:t>134.成都物联网产业发展联盟             135.包头市计算机公共网络安全协会</w:t>
      </w:r>
    </w:p>
    <w:p>
      <w:pPr>
        <w:numPr>
          <w:ilvl w:val="0"/>
          <w:numId w:val="0"/>
        </w:numPr>
        <w:jc w:val="both"/>
        <w:rPr>
          <w:rFonts w:hint="default"/>
          <w:color w:val="auto"/>
          <w:sz w:val="22"/>
          <w:szCs w:val="28"/>
          <w:lang w:val="en-US" w:eastAsia="zh-CN"/>
        </w:rPr>
      </w:pPr>
    </w:p>
    <w:p>
      <w:pPr>
        <w:ind w:firstLine="0" w:firstLineChars="0"/>
        <w:jc w:val="both"/>
        <w:rPr>
          <w:rFonts w:hint="default"/>
          <w:color w:val="auto"/>
          <w:sz w:val="22"/>
          <w:szCs w:val="28"/>
          <w:lang w:val="en-US" w:eastAsia="zh-CN"/>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rPr>
      </w:pPr>
      <w:r>
        <w:rPr>
          <w:rFonts w:cstheme="minorHAnsi"/>
          <w:b/>
          <w:bCs/>
          <w:color w:val="auto"/>
          <w:sz w:val="28"/>
          <w:szCs w:val="28"/>
        </w:rPr>
        <w:t>牵头实施单位</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北京网络空间安全协会</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网安联发展工作委员会</w:t>
      </w:r>
    </w:p>
    <w:p>
      <w:pPr>
        <w:ind w:firstLine="0" w:firstLineChars="0"/>
        <w:jc w:val="center"/>
        <w:rPr>
          <w:rFonts w:cstheme="minorHAnsi"/>
          <w:b/>
          <w:bCs/>
          <w:color w:val="auto"/>
          <w:sz w:val="28"/>
          <w:szCs w:val="28"/>
        </w:rPr>
      </w:pPr>
      <w:r>
        <w:rPr>
          <w:rFonts w:hint="eastAsia" w:cstheme="minorHAnsi"/>
          <w:b/>
          <w:bCs/>
          <w:color w:val="auto"/>
          <w:sz w:val="28"/>
          <w:szCs w:val="28"/>
        </w:rPr>
        <w:t>秘书处单位</w:t>
      </w:r>
    </w:p>
    <w:p>
      <w:pPr>
        <w:ind w:firstLine="0" w:firstLineChars="0"/>
        <w:jc w:val="center"/>
        <w:rPr>
          <w:rFonts w:cstheme="minorHAnsi"/>
          <w:b/>
          <w:bCs/>
          <w:color w:val="auto"/>
          <w:sz w:val="28"/>
          <w:szCs w:val="28"/>
        </w:rPr>
      </w:pPr>
      <w:r>
        <w:rPr>
          <w:rFonts w:hint="eastAsia" w:ascii="仿宋" w:hAnsi="仿宋" w:eastAsia="仿宋" w:cs="仿宋"/>
          <w:color w:val="auto"/>
          <w:sz w:val="32"/>
          <w:szCs w:val="32"/>
        </w:rPr>
        <w:t>广东省网络空间安全协会</w:t>
      </w:r>
    </w:p>
    <w:p>
      <w:pPr>
        <w:ind w:firstLine="0" w:firstLineChars="0"/>
        <w:jc w:val="center"/>
        <w:rPr>
          <w:rFonts w:cstheme="minorHAnsi"/>
          <w:b/>
          <w:bCs/>
          <w:color w:val="auto"/>
          <w:sz w:val="28"/>
          <w:szCs w:val="28"/>
        </w:rPr>
      </w:pPr>
      <w:r>
        <w:rPr>
          <w:rFonts w:hint="eastAsia" w:cstheme="minorHAnsi"/>
          <w:b/>
          <w:bCs/>
          <w:color w:val="auto"/>
          <w:sz w:val="28"/>
          <w:szCs w:val="28"/>
        </w:rPr>
        <w:t>承办单位</w:t>
      </w:r>
    </w:p>
    <w:p>
      <w:pPr>
        <w:ind w:firstLine="0" w:firstLineChars="0"/>
        <w:jc w:val="center"/>
        <w:rPr>
          <w:rFonts w:cstheme="minorHAnsi"/>
          <w:color w:val="auto"/>
          <w:sz w:val="28"/>
          <w:szCs w:val="28"/>
        </w:rPr>
      </w:pPr>
      <w:r>
        <w:rPr>
          <w:rFonts w:hint="eastAsia" w:cstheme="minorHAnsi"/>
          <w:color w:val="auto"/>
          <w:sz w:val="28"/>
          <w:szCs w:val="28"/>
        </w:rPr>
        <w:t>广东新兴国家网络安全和信息化发展研究院</w:t>
      </w:r>
    </w:p>
    <w:p>
      <w:pPr>
        <w:ind w:firstLine="0" w:firstLineChars="0"/>
        <w:jc w:val="center"/>
        <w:rPr>
          <w:rFonts w:cstheme="minorHAnsi"/>
          <w:b/>
          <w:bCs/>
          <w:color w:val="auto"/>
          <w:sz w:val="28"/>
          <w:szCs w:val="28"/>
        </w:rPr>
      </w:pPr>
      <w:r>
        <w:rPr>
          <w:rFonts w:hint="eastAsia" w:cstheme="minorHAnsi"/>
          <w:b/>
          <w:bCs/>
          <w:color w:val="auto"/>
          <w:sz w:val="28"/>
          <w:szCs w:val="28"/>
        </w:rPr>
        <w:t>技术支撑单位</w:t>
      </w:r>
    </w:p>
    <w:p>
      <w:pPr>
        <w:ind w:firstLine="0" w:firstLineChars="0"/>
        <w:jc w:val="center"/>
        <w:rPr>
          <w:rFonts w:cstheme="minorHAnsi"/>
          <w:color w:val="auto"/>
          <w:sz w:val="28"/>
          <w:szCs w:val="28"/>
        </w:rPr>
      </w:pPr>
      <w:r>
        <w:rPr>
          <w:rFonts w:hint="eastAsia" w:cstheme="minorHAnsi"/>
          <w:color w:val="auto"/>
          <w:sz w:val="28"/>
          <w:szCs w:val="28"/>
        </w:rPr>
        <w:t>国源天顺安全服务有限公司</w:t>
      </w:r>
    </w:p>
    <w:p>
      <w:pPr>
        <w:ind w:firstLine="0" w:firstLineChars="0"/>
        <w:jc w:val="center"/>
        <w:rPr>
          <w:rFonts w:cstheme="minorHAnsi"/>
          <w:color w:val="auto"/>
          <w:sz w:val="28"/>
          <w:szCs w:val="28"/>
        </w:rPr>
      </w:pPr>
      <w:r>
        <w:rPr>
          <w:rFonts w:hint="eastAsia" w:cstheme="minorHAnsi"/>
          <w:color w:val="auto"/>
          <w:sz w:val="28"/>
          <w:szCs w:val="28"/>
        </w:rPr>
        <w:t>广州华南信息安全测评中心</w:t>
      </w:r>
    </w:p>
    <w:p>
      <w:pPr>
        <w:ind w:firstLine="0" w:firstLineChars="0"/>
        <w:jc w:val="center"/>
        <w:rPr>
          <w:rFonts w:cstheme="minorHAnsi"/>
          <w:color w:val="auto"/>
          <w:sz w:val="28"/>
          <w:szCs w:val="28"/>
        </w:rPr>
      </w:pPr>
      <w:r>
        <w:rPr>
          <w:rFonts w:hint="eastAsia" w:cstheme="minorHAnsi"/>
          <w:color w:val="auto"/>
          <w:sz w:val="28"/>
          <w:szCs w:val="28"/>
        </w:rPr>
        <w:t>广东中证声像资料司法鉴定所</w:t>
      </w:r>
    </w:p>
    <w:p>
      <w:pPr>
        <w:widowControl/>
        <w:adjustRightInd/>
        <w:snapToGrid/>
        <w:spacing w:line="240" w:lineRule="auto"/>
        <w:ind w:firstLine="0" w:firstLineChars="0"/>
        <w:jc w:val="left"/>
        <w:rPr>
          <w:rFonts w:asciiTheme="minorEastAsia" w:hAnsiTheme="minorEastAsia"/>
          <w:b/>
          <w:bCs/>
          <w:kern w:val="44"/>
          <w:sz w:val="28"/>
          <w:szCs w:val="28"/>
        </w:rPr>
      </w:pPr>
    </w:p>
    <w:p>
      <w:pPr>
        <w:rPr>
          <w:rFonts w:asciiTheme="minorEastAsia" w:hAnsiTheme="minorEastAsia"/>
          <w:b/>
          <w:bCs/>
          <w:kern w:val="44"/>
          <w:sz w:val="28"/>
          <w:szCs w:val="28"/>
        </w:rPr>
      </w:pPr>
      <w:r>
        <w:rPr>
          <w:rFonts w:asciiTheme="minorEastAsia" w:hAnsiTheme="minorEastAsia"/>
          <w:b/>
          <w:bCs/>
          <w:kern w:val="44"/>
          <w:sz w:val="28"/>
          <w:szCs w:val="28"/>
        </w:rPr>
        <w:br w:type="page"/>
      </w:r>
    </w:p>
    <w:p>
      <w:pPr>
        <w:pStyle w:val="2"/>
        <w:rPr>
          <w:rFonts w:asciiTheme="minorHAnsi" w:hAnsiTheme="minorHAnsi" w:cstheme="minorHAnsi"/>
        </w:rPr>
      </w:pPr>
      <w:bookmarkStart w:id="262" w:name="_Toc30298"/>
      <w:bookmarkStart w:id="263" w:name="_Toc20492"/>
      <w:bookmarkStart w:id="264" w:name="_Toc27689"/>
      <w:r>
        <w:rPr>
          <w:rFonts w:hint="eastAsia" w:asciiTheme="minorHAnsi" w:hAnsiTheme="minorHAnsi" w:cstheme="minorHAnsi"/>
        </w:rPr>
        <w:t>附件</w:t>
      </w:r>
      <w:r>
        <w:rPr>
          <w:rFonts w:hint="eastAsia" w:asciiTheme="minorHAnsi" w:hAnsiTheme="minorHAnsi" w:cstheme="minorHAnsi"/>
          <w:lang w:val="en-US" w:eastAsia="zh-CN"/>
        </w:rPr>
        <w:t>五</w:t>
      </w:r>
      <w:r>
        <w:rPr>
          <w:rFonts w:hint="eastAsia" w:asciiTheme="minorHAnsi" w:hAnsiTheme="minorHAnsi" w:cstheme="minorHAnsi"/>
        </w:rPr>
        <w:t>：调查活动支持单位名单</w:t>
      </w:r>
      <w:bookmarkEnd w:id="262"/>
      <w:bookmarkEnd w:id="263"/>
      <w:bookmarkEnd w:id="264"/>
    </w:p>
    <w:p>
      <w:pPr>
        <w:spacing w:before="120" w:beforeLines="50" w:after="120" w:afterLines="50"/>
        <w:ind w:firstLine="643"/>
        <w:jc w:val="center"/>
        <w:rPr>
          <w:rFonts w:hint="eastAsia" w:eastAsia="宋体" w:cstheme="minorHAnsi"/>
          <w:sz w:val="32"/>
          <w:szCs w:val="28"/>
        </w:rPr>
      </w:pPr>
      <w:r>
        <w:rPr>
          <w:rFonts w:hint="eastAsia" w:eastAsia="宋体" w:cstheme="minorHAnsi"/>
          <w:b/>
          <w:bCs/>
          <w:sz w:val="32"/>
          <w:szCs w:val="28"/>
          <w:lang w:val="en-US" w:eastAsia="zh-CN"/>
        </w:rPr>
        <w:t>支持</w:t>
      </w:r>
      <w:r>
        <w:rPr>
          <w:rFonts w:hint="eastAsia" w:eastAsia="宋体" w:cstheme="minorHAnsi"/>
          <w:b/>
          <w:bCs/>
          <w:sz w:val="32"/>
          <w:szCs w:val="28"/>
        </w:rPr>
        <w:t>单位</w:t>
      </w:r>
      <w:r>
        <w:rPr>
          <w:rFonts w:hint="eastAsia" w:eastAsia="宋体" w:cstheme="minorHAnsi"/>
          <w:sz w:val="32"/>
          <w:szCs w:val="28"/>
        </w:rPr>
        <w:t>（</w:t>
      </w:r>
      <w:r>
        <w:rPr>
          <w:rFonts w:hint="eastAsia" w:eastAsia="宋体" w:cstheme="minorHAnsi"/>
          <w:sz w:val="32"/>
          <w:szCs w:val="28"/>
          <w:lang w:val="en-US" w:eastAsia="zh-CN"/>
        </w:rPr>
        <w:t>按采集量排序</w:t>
      </w:r>
      <w:r>
        <w:rPr>
          <w:rFonts w:hint="eastAsia" w:eastAsia="宋体" w:cstheme="minorHAnsi"/>
          <w:sz w:val="32"/>
          <w:szCs w:val="28"/>
        </w:rPr>
        <w:t>）</w:t>
      </w:r>
    </w:p>
    <w:p>
      <w:pPr>
        <w:spacing w:before="120" w:beforeLines="50" w:after="120" w:afterLines="50"/>
        <w:ind w:firstLine="643"/>
        <w:jc w:val="center"/>
        <w:rPr>
          <w:rFonts w:hint="eastAsia"/>
          <w:b/>
          <w:bCs/>
          <w:sz w:val="22"/>
          <w:szCs w:val="28"/>
          <w:lang w:val="en-US" w:eastAsia="zh-CN"/>
        </w:rPr>
      </w:pPr>
    </w:p>
    <w:p>
      <w:pPr>
        <w:spacing w:before="120" w:beforeLines="50" w:after="120" w:afterLines="50"/>
        <w:ind w:firstLine="643"/>
        <w:jc w:val="center"/>
        <w:rPr>
          <w:rFonts w:hint="default" w:eastAsia="宋体" w:cstheme="minorHAnsi"/>
          <w:sz w:val="32"/>
          <w:szCs w:val="28"/>
          <w:lang w:val="en-US" w:eastAsia="zh-CN"/>
        </w:rPr>
        <w:sectPr>
          <w:headerReference r:id="rId22" w:type="default"/>
          <w:footerReference r:id="rId23" w:type="default"/>
          <w:type w:val="continuous"/>
          <w:pgSz w:w="11906" w:h="16838"/>
          <w:pgMar w:top="1440" w:right="1797" w:bottom="1440" w:left="1797" w:header="709" w:footer="709" w:gutter="0"/>
          <w:pgNumType w:fmt="decimal"/>
          <w:cols w:space="708" w:num="1"/>
          <w:docGrid w:linePitch="360" w:charSpace="0"/>
        </w:sectPr>
      </w:pPr>
      <w:r>
        <w:rPr>
          <w:rFonts w:hint="eastAsia"/>
          <w:b/>
          <w:bCs/>
          <w:sz w:val="22"/>
          <w:szCs w:val="28"/>
          <w:lang w:val="en-US" w:eastAsia="zh-CN"/>
        </w:rPr>
        <w:t>广东省</w:t>
      </w:r>
    </w:p>
    <w:p>
      <w:pPr>
        <w:numPr>
          <w:ilvl w:val="0"/>
          <w:numId w:val="0"/>
        </w:numPr>
        <w:ind w:leftChars="0"/>
        <w:jc w:val="left"/>
        <w:rPr>
          <w:rFonts w:hint="eastAsia"/>
          <w:sz w:val="22"/>
          <w:szCs w:val="28"/>
          <w:lang w:val="en-US" w:eastAsia="zh-CN"/>
        </w:rPr>
      </w:pPr>
      <w:r>
        <w:rPr>
          <w:rFonts w:hint="eastAsia"/>
          <w:sz w:val="22"/>
          <w:szCs w:val="28"/>
          <w:lang w:val="en-US" w:eastAsia="zh-CN"/>
        </w:rPr>
        <w:t>中国铁路广州局集团有限公司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广东省人力资源和社会保障厅</w:t>
      </w:r>
    </w:p>
    <w:p>
      <w:pPr>
        <w:numPr>
          <w:ilvl w:val="0"/>
          <w:numId w:val="0"/>
        </w:numPr>
        <w:ind w:leftChars="0"/>
        <w:jc w:val="left"/>
        <w:rPr>
          <w:rFonts w:hint="eastAsia"/>
          <w:sz w:val="22"/>
          <w:szCs w:val="28"/>
          <w:lang w:val="en-US" w:eastAsia="zh-CN"/>
        </w:rPr>
      </w:pPr>
      <w:r>
        <w:rPr>
          <w:rFonts w:hint="eastAsia"/>
          <w:sz w:val="22"/>
          <w:szCs w:val="28"/>
          <w:lang w:val="en-US" w:eastAsia="zh-CN"/>
        </w:rPr>
        <w:t>广东省水利厅</w:t>
      </w:r>
    </w:p>
    <w:p>
      <w:pPr>
        <w:numPr>
          <w:ilvl w:val="0"/>
          <w:numId w:val="0"/>
        </w:numPr>
        <w:ind w:leftChars="0"/>
        <w:jc w:val="left"/>
        <w:rPr>
          <w:rFonts w:hint="eastAsia"/>
          <w:sz w:val="22"/>
          <w:szCs w:val="28"/>
          <w:lang w:val="en-US" w:eastAsia="zh-CN"/>
        </w:rPr>
      </w:pPr>
      <w:r>
        <w:rPr>
          <w:rFonts w:hint="eastAsia"/>
          <w:sz w:val="22"/>
          <w:szCs w:val="28"/>
          <w:lang w:val="en-US" w:eastAsia="zh-CN"/>
        </w:rPr>
        <w:t>广东省住房和城乡建设厅</w:t>
      </w:r>
    </w:p>
    <w:p>
      <w:pPr>
        <w:numPr>
          <w:ilvl w:val="0"/>
          <w:numId w:val="0"/>
        </w:numPr>
        <w:ind w:leftChars="0"/>
        <w:jc w:val="left"/>
        <w:rPr>
          <w:rFonts w:hint="eastAsia"/>
          <w:sz w:val="22"/>
          <w:szCs w:val="28"/>
          <w:lang w:val="en-US" w:eastAsia="zh-CN"/>
        </w:rPr>
      </w:pPr>
      <w:r>
        <w:rPr>
          <w:rFonts w:hint="eastAsia"/>
          <w:sz w:val="22"/>
          <w:szCs w:val="28"/>
          <w:lang w:val="en-US" w:eastAsia="zh-CN"/>
        </w:rPr>
        <w:t>广东省戒毒管理局</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中国南方电网有限责任公司超高压输电公司</w:t>
      </w:r>
    </w:p>
    <w:p>
      <w:pPr>
        <w:numPr>
          <w:ilvl w:val="0"/>
          <w:numId w:val="0"/>
        </w:numPr>
        <w:ind w:leftChars="0"/>
        <w:jc w:val="left"/>
        <w:rPr>
          <w:rFonts w:hint="eastAsia"/>
          <w:sz w:val="22"/>
          <w:szCs w:val="28"/>
          <w:lang w:val="en-US" w:eastAsia="zh-CN"/>
        </w:rPr>
      </w:pPr>
      <w:r>
        <w:rPr>
          <w:rFonts w:hint="eastAsia"/>
          <w:sz w:val="22"/>
          <w:szCs w:val="28"/>
          <w:lang w:val="en-US" w:eastAsia="zh-CN"/>
        </w:rPr>
        <w:t>广州地铁集团有限公司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广州港集团有限公司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广州市水务投资集团有限公司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广东电网有限责任公司广州供电局</w:t>
      </w:r>
    </w:p>
    <w:p>
      <w:pPr>
        <w:numPr>
          <w:ilvl w:val="0"/>
          <w:numId w:val="0"/>
        </w:numPr>
        <w:ind w:leftChars="0"/>
        <w:jc w:val="left"/>
        <w:rPr>
          <w:rFonts w:hint="eastAsia"/>
          <w:sz w:val="22"/>
          <w:szCs w:val="28"/>
          <w:lang w:val="en-US" w:eastAsia="zh-CN"/>
        </w:rPr>
      </w:pPr>
      <w:r>
        <w:rPr>
          <w:rFonts w:hint="eastAsia"/>
          <w:sz w:val="22"/>
          <w:szCs w:val="28"/>
          <w:lang w:val="en-US" w:eastAsia="zh-CN"/>
        </w:rPr>
        <w:t>广州汽车集团股份有限公司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广州有好戏网络科技有限公司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广东省人民医院</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广州市越秀区教育信息中心</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广州市越秀区东风东路小学</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广州市越秀区小北路小学</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广州市增城区应急管理局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广州市增城区人民武装部</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广州市增城区博物馆</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广州市增城区信访局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广州市增城区司法局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广州市增城区开发区管委会投资促进局</w:t>
      </w:r>
    </w:p>
    <w:p>
      <w:pPr>
        <w:numPr>
          <w:ilvl w:val="0"/>
          <w:numId w:val="0"/>
        </w:numPr>
        <w:ind w:leftChars="0"/>
        <w:jc w:val="left"/>
        <w:rPr>
          <w:rFonts w:hint="eastAsia"/>
          <w:sz w:val="22"/>
          <w:szCs w:val="28"/>
          <w:lang w:val="en-US" w:eastAsia="zh-CN"/>
        </w:rPr>
      </w:pPr>
      <w:r>
        <w:rPr>
          <w:rFonts w:hint="eastAsia"/>
          <w:sz w:val="22"/>
          <w:szCs w:val="28"/>
          <w:lang w:val="en-US" w:eastAsia="zh-CN"/>
        </w:rPr>
        <w:t>广州市规划和自然资源局增城区分局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广州市增城区统计局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广州市增城区人民检察院</w:t>
      </w:r>
    </w:p>
    <w:p>
      <w:pPr>
        <w:numPr>
          <w:ilvl w:val="0"/>
          <w:numId w:val="0"/>
        </w:numPr>
        <w:ind w:leftChars="0"/>
        <w:jc w:val="left"/>
        <w:rPr>
          <w:rFonts w:hint="eastAsia"/>
          <w:sz w:val="22"/>
          <w:szCs w:val="28"/>
          <w:lang w:val="en-US" w:eastAsia="zh-CN"/>
        </w:rPr>
      </w:pPr>
      <w:r>
        <w:rPr>
          <w:rFonts w:hint="eastAsia"/>
          <w:sz w:val="22"/>
          <w:szCs w:val="28"/>
          <w:lang w:val="en-US" w:eastAsia="zh-CN"/>
        </w:rPr>
        <w:t>国家能源局南方监管局</w:t>
      </w:r>
    </w:p>
    <w:p>
      <w:pPr>
        <w:numPr>
          <w:ilvl w:val="0"/>
          <w:numId w:val="0"/>
        </w:numPr>
        <w:ind w:leftChars="0"/>
        <w:jc w:val="left"/>
        <w:rPr>
          <w:rFonts w:hint="eastAsia"/>
          <w:sz w:val="22"/>
          <w:szCs w:val="28"/>
          <w:lang w:val="en-US" w:eastAsia="zh-CN"/>
        </w:rPr>
      </w:pPr>
      <w:r>
        <w:rPr>
          <w:rFonts w:hint="eastAsia"/>
          <w:sz w:val="22"/>
          <w:szCs w:val="28"/>
          <w:lang w:val="en-US" w:eastAsia="zh-CN"/>
        </w:rPr>
        <w:t> 广东省卫生健康委员会</w:t>
      </w:r>
    </w:p>
    <w:p>
      <w:pPr>
        <w:numPr>
          <w:ilvl w:val="0"/>
          <w:numId w:val="0"/>
        </w:numPr>
        <w:ind w:leftChars="0"/>
        <w:jc w:val="left"/>
        <w:rPr>
          <w:rFonts w:hint="eastAsia"/>
          <w:sz w:val="22"/>
          <w:szCs w:val="28"/>
          <w:lang w:val="en-US" w:eastAsia="zh-CN"/>
        </w:rPr>
      </w:pPr>
      <w:r>
        <w:rPr>
          <w:rFonts w:hint="eastAsia"/>
          <w:sz w:val="22"/>
          <w:szCs w:val="28"/>
          <w:lang w:val="en-US" w:eastAsia="zh-CN"/>
        </w:rPr>
        <w:t>广东省市场监督管理局</w:t>
      </w:r>
    </w:p>
    <w:p>
      <w:pPr>
        <w:numPr>
          <w:ilvl w:val="0"/>
          <w:numId w:val="0"/>
        </w:numPr>
        <w:ind w:leftChars="0"/>
        <w:jc w:val="left"/>
        <w:rPr>
          <w:rFonts w:hint="eastAsia"/>
          <w:sz w:val="22"/>
          <w:szCs w:val="28"/>
          <w:lang w:val="en-US" w:eastAsia="zh-CN"/>
        </w:rPr>
      </w:pPr>
      <w:r>
        <w:rPr>
          <w:rFonts w:hint="eastAsia"/>
          <w:sz w:val="22"/>
          <w:szCs w:val="28"/>
          <w:lang w:val="en-US" w:eastAsia="zh-CN"/>
        </w:rPr>
        <w:t>广东省交通运输档案信息管理中心</w:t>
      </w:r>
    </w:p>
    <w:p>
      <w:pPr>
        <w:numPr>
          <w:ilvl w:val="0"/>
          <w:numId w:val="0"/>
        </w:numPr>
        <w:ind w:leftChars="0"/>
        <w:jc w:val="left"/>
        <w:rPr>
          <w:rFonts w:hint="eastAsia"/>
          <w:sz w:val="22"/>
          <w:szCs w:val="28"/>
          <w:lang w:val="en-US" w:eastAsia="zh-CN"/>
        </w:rPr>
      </w:pPr>
      <w:r>
        <w:rPr>
          <w:rFonts w:hint="eastAsia"/>
          <w:sz w:val="22"/>
          <w:szCs w:val="28"/>
          <w:lang w:val="en-US" w:eastAsia="zh-CN"/>
        </w:rPr>
        <w:t>广东省农村信用社联合社</w:t>
      </w:r>
    </w:p>
    <w:p>
      <w:pPr>
        <w:numPr>
          <w:ilvl w:val="0"/>
          <w:numId w:val="0"/>
        </w:numPr>
        <w:ind w:leftChars="0"/>
        <w:jc w:val="left"/>
        <w:rPr>
          <w:rFonts w:hint="eastAsia"/>
          <w:sz w:val="22"/>
          <w:szCs w:val="28"/>
          <w:lang w:val="en-US" w:eastAsia="zh-CN"/>
        </w:rPr>
      </w:pPr>
      <w:r>
        <w:rPr>
          <w:rFonts w:hint="eastAsia"/>
          <w:sz w:val="22"/>
          <w:szCs w:val="28"/>
          <w:lang w:val="en-US" w:eastAsia="zh-CN"/>
        </w:rPr>
        <w:t>中国移动广东分公司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广州市公共交通集团有限公司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广州珠江实业集团</w:t>
      </w:r>
    </w:p>
    <w:p>
      <w:pPr>
        <w:numPr>
          <w:ilvl w:val="0"/>
          <w:numId w:val="0"/>
        </w:numPr>
        <w:ind w:leftChars="0"/>
        <w:jc w:val="left"/>
        <w:rPr>
          <w:rFonts w:hint="eastAsia"/>
          <w:sz w:val="22"/>
          <w:szCs w:val="28"/>
          <w:lang w:val="en-US" w:eastAsia="zh-CN"/>
        </w:rPr>
      </w:pPr>
      <w:r>
        <w:rPr>
          <w:rFonts w:hint="eastAsia"/>
          <w:sz w:val="22"/>
          <w:szCs w:val="28"/>
          <w:lang w:val="en-US" w:eastAsia="zh-CN"/>
        </w:rPr>
        <w:t> 广州燃气集团有限公司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民航中南空管局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广州市越秀区教育局</w:t>
      </w:r>
    </w:p>
    <w:p>
      <w:pPr>
        <w:numPr>
          <w:ilvl w:val="0"/>
          <w:numId w:val="0"/>
        </w:numPr>
        <w:ind w:leftChars="0"/>
        <w:jc w:val="left"/>
        <w:rPr>
          <w:rFonts w:hint="eastAsia"/>
          <w:sz w:val="22"/>
          <w:szCs w:val="28"/>
          <w:lang w:val="en-US" w:eastAsia="zh-CN"/>
        </w:rPr>
      </w:pPr>
      <w:r>
        <w:rPr>
          <w:rFonts w:hint="eastAsia"/>
          <w:sz w:val="22"/>
          <w:szCs w:val="28"/>
          <w:lang w:val="en-US" w:eastAsia="zh-CN"/>
        </w:rPr>
        <w:t> 广州医科大学附属肿瘤医院</w:t>
      </w:r>
    </w:p>
    <w:p>
      <w:pPr>
        <w:numPr>
          <w:ilvl w:val="0"/>
          <w:numId w:val="0"/>
        </w:numPr>
        <w:ind w:leftChars="0"/>
        <w:jc w:val="left"/>
        <w:rPr>
          <w:rFonts w:hint="eastAsia"/>
          <w:sz w:val="22"/>
          <w:szCs w:val="28"/>
          <w:lang w:val="en-US" w:eastAsia="zh-CN"/>
        </w:rPr>
      </w:pPr>
      <w:r>
        <w:rPr>
          <w:rFonts w:hint="eastAsia"/>
          <w:sz w:val="22"/>
          <w:szCs w:val="28"/>
          <w:lang w:val="en-US" w:eastAsia="zh-CN"/>
        </w:rPr>
        <w:t>中山大学附属第一医院</w:t>
      </w:r>
    </w:p>
    <w:p>
      <w:pPr>
        <w:numPr>
          <w:ilvl w:val="0"/>
          <w:numId w:val="0"/>
        </w:numPr>
        <w:ind w:leftChars="0"/>
        <w:jc w:val="left"/>
        <w:rPr>
          <w:rFonts w:hint="eastAsia"/>
          <w:sz w:val="22"/>
          <w:szCs w:val="28"/>
          <w:lang w:val="en-US" w:eastAsia="zh-CN"/>
        </w:rPr>
      </w:pPr>
      <w:r>
        <w:rPr>
          <w:rFonts w:hint="eastAsia"/>
          <w:sz w:val="22"/>
          <w:szCs w:val="28"/>
          <w:lang w:val="en-US" w:eastAsia="zh-CN"/>
        </w:rPr>
        <w:t>广州市第十六中学</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广州市越秀区东山培正小学</w:t>
      </w:r>
    </w:p>
    <w:p>
      <w:pPr>
        <w:numPr>
          <w:ilvl w:val="0"/>
          <w:numId w:val="0"/>
        </w:numPr>
        <w:ind w:leftChars="0"/>
        <w:jc w:val="left"/>
        <w:rPr>
          <w:rFonts w:hint="eastAsia" w:asciiTheme="minorAscii" w:hAnsiTheme="minorAscii" w:eastAsiaTheme="minorEastAsia"/>
          <w:spacing w:val="-23"/>
          <w:sz w:val="22"/>
          <w:szCs w:val="28"/>
          <w:lang w:val="en-US" w:eastAsia="zh-CN"/>
        </w:rPr>
      </w:pPr>
      <w:r>
        <w:rPr>
          <w:rFonts w:hint="eastAsia" w:asciiTheme="minorAscii" w:hAnsiTheme="minorAscii" w:eastAsiaTheme="minorEastAsia"/>
          <w:spacing w:val="-23"/>
          <w:sz w:val="22"/>
          <w:szCs w:val="28"/>
          <w:lang w:val="en-US" w:eastAsia="zh-CN"/>
        </w:rPr>
        <w:t>中共广州市增城区委网络安全和信息化委员会办公室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广州市增城区水务局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广州市增城区国家档案馆</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广州市增城区文化广电旅游体育局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广州市增城区教育局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广州市增城区供销合作总社</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广州市增城区人力资源和社会保障局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广州市增城区开发区管委会园区发展局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广州市增城区市场监管局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广州市增城区残疾人联合会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rPr>
          <w:rFonts w:hint="eastAsia"/>
          <w:sz w:val="22"/>
          <w:szCs w:val="22"/>
        </w:rPr>
      </w:pP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中共广州市增城区委机构编制委员会办公室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广州市增城经济技术开发区企业服务局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广州市增城区荔湖街</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广州市增城区增江街</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广州市增城区新塘镇</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广州市增城区派潭镇</w:t>
      </w:r>
    </w:p>
    <w:p>
      <w:pPr>
        <w:numPr>
          <w:ilvl w:val="0"/>
          <w:numId w:val="0"/>
        </w:numPr>
        <w:ind w:leftChars="0"/>
        <w:jc w:val="left"/>
        <w:rPr>
          <w:rFonts w:hint="eastAsia"/>
          <w:sz w:val="22"/>
          <w:szCs w:val="28"/>
          <w:lang w:val="en-US" w:eastAsia="zh-CN"/>
        </w:rPr>
      </w:pPr>
      <w:r>
        <w:rPr>
          <w:rFonts w:hint="eastAsia"/>
          <w:sz w:val="22"/>
          <w:szCs w:val="28"/>
          <w:lang w:val="en-US" w:eastAsia="zh-CN"/>
        </w:rPr>
        <w:t>广州华商学院</w:t>
      </w:r>
    </w:p>
    <w:p>
      <w:pPr>
        <w:numPr>
          <w:ilvl w:val="0"/>
          <w:numId w:val="0"/>
        </w:numPr>
        <w:ind w:leftChars="0"/>
        <w:jc w:val="left"/>
        <w:rPr>
          <w:rFonts w:hint="eastAsia"/>
          <w:sz w:val="22"/>
          <w:szCs w:val="28"/>
          <w:lang w:val="en-US" w:eastAsia="zh-CN"/>
        </w:rPr>
      </w:pPr>
      <w:r>
        <w:rPr>
          <w:rFonts w:hint="eastAsia"/>
          <w:sz w:val="22"/>
          <w:szCs w:val="28"/>
          <w:lang w:val="en-US" w:eastAsia="zh-CN"/>
        </w:rPr>
        <w:t>广东华商技工学校</w:t>
      </w:r>
    </w:p>
    <w:p>
      <w:pPr>
        <w:numPr>
          <w:ilvl w:val="0"/>
          <w:numId w:val="0"/>
        </w:numPr>
        <w:ind w:leftChars="0"/>
        <w:jc w:val="left"/>
        <w:rPr>
          <w:rFonts w:hint="eastAsia"/>
          <w:sz w:val="22"/>
          <w:szCs w:val="28"/>
          <w:lang w:val="en-US" w:eastAsia="zh-CN"/>
        </w:rPr>
      </w:pPr>
      <w:r>
        <w:rPr>
          <w:rFonts w:hint="eastAsia"/>
          <w:sz w:val="22"/>
          <w:szCs w:val="28"/>
          <w:lang w:val="en-US" w:eastAsia="zh-CN"/>
        </w:rPr>
        <w:t>广州松田职业学院</w:t>
      </w:r>
    </w:p>
    <w:p>
      <w:pPr>
        <w:numPr>
          <w:ilvl w:val="0"/>
          <w:numId w:val="0"/>
        </w:numPr>
        <w:ind w:leftChars="0"/>
        <w:jc w:val="left"/>
        <w:rPr>
          <w:rFonts w:hint="eastAsia"/>
          <w:sz w:val="22"/>
          <w:szCs w:val="28"/>
          <w:lang w:val="en-US" w:eastAsia="zh-CN"/>
        </w:rPr>
      </w:pPr>
      <w:r>
        <w:rPr>
          <w:rFonts w:hint="eastAsia"/>
          <w:sz w:val="22"/>
          <w:szCs w:val="28"/>
          <w:lang w:val="en-US" w:eastAsia="zh-CN"/>
        </w:rPr>
        <w:t>广东省华立技师学院</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广州市增城区职业技术学校</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广州市增城区卫生职业技术学校</w:t>
      </w:r>
    </w:p>
    <w:p>
      <w:pPr>
        <w:numPr>
          <w:ilvl w:val="0"/>
          <w:numId w:val="0"/>
        </w:numPr>
        <w:ind w:leftChars="0"/>
        <w:jc w:val="left"/>
        <w:rPr>
          <w:rFonts w:hint="eastAsia"/>
          <w:sz w:val="22"/>
          <w:szCs w:val="28"/>
          <w:lang w:val="en-US" w:eastAsia="zh-CN"/>
        </w:rPr>
      </w:pPr>
      <w:r>
        <w:rPr>
          <w:rFonts w:hint="eastAsia"/>
          <w:sz w:val="22"/>
          <w:szCs w:val="28"/>
          <w:lang w:val="en-US" w:eastAsia="zh-CN"/>
        </w:rPr>
        <w:t>广州珠江职业技术学院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广州医科大学附属第四医院</w:t>
      </w:r>
    </w:p>
    <w:p>
      <w:pPr>
        <w:numPr>
          <w:ilvl w:val="0"/>
          <w:numId w:val="0"/>
        </w:numPr>
        <w:ind w:leftChars="0"/>
        <w:jc w:val="left"/>
        <w:rPr>
          <w:rFonts w:hint="eastAsia"/>
          <w:sz w:val="22"/>
          <w:szCs w:val="28"/>
          <w:lang w:val="en-US" w:eastAsia="zh-CN"/>
        </w:rPr>
      </w:pPr>
      <w:r>
        <w:rPr>
          <w:rFonts w:hint="eastAsia"/>
          <w:sz w:val="22"/>
          <w:szCs w:val="28"/>
          <w:lang w:val="en-US" w:eastAsia="zh-CN"/>
        </w:rPr>
        <w:t>暨南大学附属暨华医院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广州市增城区新塘医院</w:t>
      </w:r>
    </w:p>
    <w:p>
      <w:pPr>
        <w:numPr>
          <w:ilvl w:val="0"/>
          <w:numId w:val="0"/>
        </w:numPr>
        <w:ind w:leftChars="0"/>
        <w:jc w:val="left"/>
        <w:rPr>
          <w:rFonts w:hint="eastAsia"/>
          <w:sz w:val="22"/>
          <w:szCs w:val="28"/>
          <w:lang w:val="en-US" w:eastAsia="zh-CN"/>
        </w:rPr>
      </w:pPr>
      <w:r>
        <w:rPr>
          <w:rFonts w:hint="eastAsia"/>
          <w:sz w:val="22"/>
          <w:szCs w:val="28"/>
          <w:lang w:val="en-US" w:eastAsia="zh-CN"/>
        </w:rPr>
        <w:t>前海人寿广州总医院</w:t>
      </w:r>
    </w:p>
    <w:p>
      <w:pPr>
        <w:numPr>
          <w:ilvl w:val="0"/>
          <w:numId w:val="0"/>
        </w:numPr>
        <w:ind w:leftChars="0"/>
        <w:jc w:val="left"/>
        <w:rPr>
          <w:rFonts w:hint="eastAsia"/>
          <w:sz w:val="22"/>
          <w:szCs w:val="28"/>
          <w:lang w:val="en-US" w:eastAsia="zh-CN"/>
        </w:rPr>
      </w:pPr>
      <w:r>
        <w:rPr>
          <w:rFonts w:hint="eastAsia"/>
          <w:sz w:val="22"/>
          <w:szCs w:val="28"/>
          <w:lang w:val="en-US" w:eastAsia="zh-CN"/>
        </w:rPr>
        <w:t>南方医科大学南方医院增城分院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 中国赛宝实验室</w:t>
      </w:r>
    </w:p>
    <w:p>
      <w:pPr>
        <w:numPr>
          <w:ilvl w:val="0"/>
          <w:numId w:val="0"/>
        </w:numPr>
        <w:ind w:leftChars="0"/>
        <w:jc w:val="left"/>
        <w:rPr>
          <w:rFonts w:hint="eastAsia"/>
          <w:sz w:val="22"/>
          <w:szCs w:val="28"/>
          <w:lang w:val="en-US" w:eastAsia="zh-CN"/>
        </w:rPr>
      </w:pPr>
      <w:r>
        <w:rPr>
          <w:rFonts w:hint="eastAsia"/>
          <w:sz w:val="22"/>
          <w:szCs w:val="28"/>
          <w:lang w:val="en-US" w:eastAsia="zh-CN"/>
        </w:rPr>
        <w:t>广州荔智科技文化传媒有限公司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五羊━本田摩托（广州）有限公司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北汽（广州）汽车有限公司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广州市标榜汽车用品实业有限公司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广州市天河区教育局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广州市天河区城市管理综合执法局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广州市天河区人民法院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广州市天河区水务局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广州市天河区人力资源社会保障局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广州市天河区卫生健康局</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广州市天河区珠吉街道办事处</w:t>
      </w:r>
    </w:p>
    <w:p>
      <w:pPr>
        <w:ind w:left="0" w:leftChars="0" w:firstLine="0" w:firstLineChars="0"/>
        <w:rPr>
          <w:rFonts w:hint="eastAsia"/>
          <w:sz w:val="22"/>
          <w:szCs w:val="22"/>
        </w:rPr>
      </w:pPr>
      <w:r>
        <w:rPr>
          <w:rFonts w:hint="eastAsia"/>
          <w:sz w:val="22"/>
          <w:szCs w:val="22"/>
        </w:rPr>
        <w:t>广州市增城区政务服务数据管理局</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广州市增城区科技工业商务和信息化局等有关政府部门及其下属单位</w:t>
      </w:r>
    </w:p>
    <w:p>
      <w:pPr>
        <w:ind w:left="0" w:leftChars="0" w:firstLine="0" w:firstLineChars="0"/>
        <w:rPr>
          <w:rFonts w:hint="eastAsia"/>
          <w:sz w:val="22"/>
          <w:szCs w:val="22"/>
        </w:rPr>
      </w:pPr>
      <w:r>
        <w:rPr>
          <w:rFonts w:hint="eastAsia"/>
          <w:sz w:val="22"/>
          <w:szCs w:val="22"/>
        </w:rPr>
        <w:t> 广州市增城区朱村街</w:t>
      </w:r>
    </w:p>
    <w:p>
      <w:pPr>
        <w:ind w:left="0" w:leftChars="0" w:firstLine="0" w:firstLineChars="0"/>
        <w:rPr>
          <w:rFonts w:hint="eastAsia"/>
          <w:sz w:val="22"/>
          <w:szCs w:val="22"/>
        </w:rPr>
      </w:pPr>
      <w:r>
        <w:rPr>
          <w:rFonts w:hint="eastAsia"/>
          <w:sz w:val="22"/>
          <w:szCs w:val="22"/>
        </w:rPr>
        <w:t> 广州市增城区永宁街</w:t>
      </w:r>
    </w:p>
    <w:p>
      <w:pPr>
        <w:ind w:left="0" w:leftChars="0" w:firstLine="0" w:firstLineChars="0"/>
        <w:rPr>
          <w:rFonts w:hint="eastAsia"/>
          <w:sz w:val="22"/>
          <w:szCs w:val="22"/>
        </w:rPr>
      </w:pPr>
      <w:r>
        <w:rPr>
          <w:rFonts w:hint="eastAsia"/>
          <w:sz w:val="22"/>
          <w:szCs w:val="22"/>
        </w:rPr>
        <w:t> 广州市增城区正果镇</w:t>
      </w:r>
    </w:p>
    <w:p>
      <w:pPr>
        <w:ind w:left="0" w:leftChars="0" w:firstLine="0" w:firstLineChars="0"/>
        <w:rPr>
          <w:rFonts w:hint="eastAsia"/>
          <w:sz w:val="22"/>
          <w:szCs w:val="22"/>
        </w:rPr>
      </w:pPr>
      <w:r>
        <w:rPr>
          <w:rFonts w:hint="eastAsia"/>
          <w:sz w:val="22"/>
          <w:szCs w:val="22"/>
        </w:rPr>
        <w:t> 广州市增城区石滩镇等各镇街</w:t>
      </w:r>
    </w:p>
    <w:p>
      <w:pPr>
        <w:ind w:left="0" w:leftChars="0" w:firstLine="0" w:firstLineChars="0"/>
        <w:rPr>
          <w:rFonts w:hint="eastAsia"/>
          <w:sz w:val="22"/>
          <w:szCs w:val="22"/>
        </w:rPr>
      </w:pPr>
      <w:r>
        <w:rPr>
          <w:rFonts w:hint="eastAsia"/>
          <w:sz w:val="22"/>
          <w:szCs w:val="22"/>
        </w:rPr>
        <w:t> 广州华商职业学院</w:t>
      </w:r>
    </w:p>
    <w:p>
      <w:pPr>
        <w:ind w:left="0" w:leftChars="0" w:firstLine="0" w:firstLineChars="0"/>
        <w:rPr>
          <w:rFonts w:hint="eastAsia"/>
          <w:sz w:val="22"/>
          <w:szCs w:val="22"/>
        </w:rPr>
      </w:pPr>
      <w:r>
        <w:rPr>
          <w:rFonts w:hint="eastAsia"/>
          <w:sz w:val="22"/>
          <w:szCs w:val="22"/>
        </w:rPr>
        <w:t> 广州应用科技学院</w:t>
      </w:r>
    </w:p>
    <w:p>
      <w:pPr>
        <w:ind w:left="0" w:leftChars="0" w:firstLine="0" w:firstLineChars="0"/>
        <w:rPr>
          <w:rFonts w:hint="eastAsia"/>
          <w:sz w:val="22"/>
          <w:szCs w:val="22"/>
        </w:rPr>
      </w:pPr>
      <w:r>
        <w:rPr>
          <w:rFonts w:hint="eastAsia"/>
          <w:sz w:val="22"/>
          <w:szCs w:val="22"/>
        </w:rPr>
        <w:t>广州华立学院</w:t>
      </w:r>
    </w:p>
    <w:p>
      <w:pPr>
        <w:ind w:left="0" w:leftChars="0" w:firstLine="0" w:firstLineChars="0"/>
        <w:rPr>
          <w:rFonts w:hint="eastAsia"/>
          <w:sz w:val="22"/>
          <w:szCs w:val="22"/>
        </w:rPr>
      </w:pPr>
      <w:r>
        <w:rPr>
          <w:rFonts w:hint="eastAsia"/>
          <w:sz w:val="22"/>
          <w:szCs w:val="22"/>
        </w:rPr>
        <w:t> 广州华立科技职业学院</w:t>
      </w:r>
    </w:p>
    <w:p>
      <w:pPr>
        <w:ind w:left="0" w:leftChars="0" w:firstLine="0" w:firstLineChars="0"/>
        <w:rPr>
          <w:rFonts w:hint="eastAsia"/>
          <w:sz w:val="22"/>
          <w:szCs w:val="22"/>
        </w:rPr>
      </w:pPr>
      <w:r>
        <w:rPr>
          <w:rFonts w:hint="eastAsia"/>
          <w:sz w:val="22"/>
          <w:szCs w:val="22"/>
        </w:rPr>
        <w:t>广州市增城区广播电视大学</w:t>
      </w:r>
    </w:p>
    <w:p>
      <w:pPr>
        <w:ind w:left="0" w:leftChars="0" w:firstLine="0" w:firstLineChars="0"/>
        <w:rPr>
          <w:rFonts w:hint="eastAsia"/>
          <w:sz w:val="22"/>
          <w:szCs w:val="22"/>
        </w:rPr>
      </w:pPr>
      <w:r>
        <w:rPr>
          <w:rFonts w:hint="eastAsia"/>
          <w:sz w:val="22"/>
          <w:szCs w:val="22"/>
        </w:rPr>
        <w:t> 广东农工商职业技术学院</w:t>
      </w:r>
    </w:p>
    <w:p>
      <w:pPr>
        <w:ind w:left="0" w:leftChars="0" w:firstLine="0" w:firstLineChars="0"/>
        <w:rPr>
          <w:rFonts w:hint="eastAsia"/>
          <w:sz w:val="22"/>
          <w:szCs w:val="22"/>
        </w:rPr>
      </w:pPr>
      <w:r>
        <w:rPr>
          <w:rFonts w:hint="eastAsia"/>
          <w:sz w:val="22"/>
          <w:szCs w:val="22"/>
        </w:rPr>
        <w:t> 广东省环保技工学校</w:t>
      </w:r>
    </w:p>
    <w:p>
      <w:pPr>
        <w:ind w:left="0" w:leftChars="0" w:firstLine="0" w:firstLineChars="0"/>
        <w:rPr>
          <w:rFonts w:hint="eastAsia"/>
          <w:sz w:val="22"/>
          <w:szCs w:val="22"/>
        </w:rPr>
      </w:pPr>
      <w:r>
        <w:rPr>
          <w:rFonts w:hint="eastAsia"/>
          <w:sz w:val="22"/>
          <w:szCs w:val="22"/>
        </w:rPr>
        <w:t>广州市增城区中医医院</w:t>
      </w:r>
    </w:p>
    <w:p>
      <w:pPr>
        <w:ind w:left="0" w:leftChars="0" w:firstLine="0" w:firstLineChars="0"/>
        <w:rPr>
          <w:rFonts w:hint="eastAsia"/>
          <w:sz w:val="22"/>
          <w:szCs w:val="22"/>
        </w:rPr>
      </w:pPr>
      <w:r>
        <w:rPr>
          <w:rFonts w:hint="eastAsia"/>
          <w:sz w:val="22"/>
          <w:szCs w:val="22"/>
        </w:rPr>
        <w:t> 广东省水电医院</w:t>
      </w:r>
    </w:p>
    <w:p>
      <w:pPr>
        <w:ind w:left="0" w:leftChars="0" w:firstLine="0" w:firstLineChars="0"/>
        <w:rPr>
          <w:rFonts w:hint="eastAsia"/>
          <w:sz w:val="22"/>
          <w:szCs w:val="22"/>
        </w:rPr>
      </w:pPr>
      <w:r>
        <w:rPr>
          <w:rFonts w:hint="eastAsia"/>
          <w:sz w:val="22"/>
          <w:szCs w:val="22"/>
        </w:rPr>
        <w:t> 广州艾玛妇产医院</w:t>
      </w:r>
    </w:p>
    <w:p>
      <w:pPr>
        <w:ind w:left="0" w:leftChars="0" w:firstLine="0" w:firstLineChars="0"/>
        <w:rPr>
          <w:rFonts w:hint="eastAsia"/>
          <w:sz w:val="22"/>
          <w:szCs w:val="22"/>
        </w:rPr>
      </w:pPr>
      <w:r>
        <w:rPr>
          <w:rFonts w:hint="eastAsia"/>
          <w:sz w:val="22"/>
          <w:szCs w:val="22"/>
        </w:rPr>
        <w:t> 广州同和医院有限公司</w:t>
      </w:r>
    </w:p>
    <w:p>
      <w:pPr>
        <w:ind w:left="0" w:leftChars="0" w:firstLine="0" w:firstLineChars="0"/>
        <w:rPr>
          <w:rFonts w:hint="eastAsia"/>
          <w:sz w:val="22"/>
          <w:szCs w:val="22"/>
        </w:rPr>
      </w:pPr>
      <w:r>
        <w:rPr>
          <w:rFonts w:hint="eastAsia"/>
          <w:sz w:val="22"/>
          <w:szCs w:val="22"/>
        </w:rPr>
        <w:t>增城（新塘）大新医院</w:t>
      </w:r>
    </w:p>
    <w:p>
      <w:pPr>
        <w:ind w:left="0" w:leftChars="0" w:firstLine="0" w:firstLineChars="0"/>
        <w:rPr>
          <w:rFonts w:hint="eastAsia"/>
          <w:sz w:val="22"/>
          <w:szCs w:val="22"/>
        </w:rPr>
      </w:pPr>
      <w:r>
        <w:rPr>
          <w:rFonts w:hint="eastAsia"/>
          <w:sz w:val="22"/>
          <w:szCs w:val="22"/>
        </w:rPr>
        <w:t> 广州市增城九龙门诊部</w:t>
      </w:r>
    </w:p>
    <w:p>
      <w:pPr>
        <w:ind w:left="0" w:leftChars="0" w:firstLine="0" w:firstLineChars="0"/>
        <w:rPr>
          <w:rFonts w:hint="eastAsia"/>
          <w:sz w:val="22"/>
          <w:szCs w:val="22"/>
        </w:rPr>
      </w:pPr>
      <w:r>
        <w:rPr>
          <w:rFonts w:hint="eastAsia"/>
          <w:sz w:val="22"/>
          <w:szCs w:val="22"/>
        </w:rPr>
        <w:t> 广州市增城自来水有限公司</w:t>
      </w:r>
    </w:p>
    <w:p>
      <w:pPr>
        <w:ind w:left="0" w:leftChars="0" w:firstLine="0" w:firstLineChars="0"/>
        <w:rPr>
          <w:rFonts w:hint="eastAsia"/>
          <w:sz w:val="22"/>
          <w:szCs w:val="22"/>
        </w:rPr>
      </w:pPr>
      <w:r>
        <w:rPr>
          <w:rFonts w:hint="eastAsia"/>
          <w:sz w:val="22"/>
          <w:szCs w:val="22"/>
        </w:rPr>
        <w:t> 广州先模计算机科技有限公司</w:t>
      </w:r>
    </w:p>
    <w:p>
      <w:pPr>
        <w:ind w:left="0" w:leftChars="0" w:firstLine="0" w:firstLineChars="0"/>
        <w:rPr>
          <w:rFonts w:hint="eastAsia"/>
          <w:sz w:val="22"/>
          <w:szCs w:val="22"/>
        </w:rPr>
      </w:pPr>
      <w:r>
        <w:rPr>
          <w:rFonts w:hint="eastAsia"/>
          <w:sz w:val="22"/>
          <w:szCs w:val="22"/>
        </w:rPr>
        <w:t> 广州市景洋投资有限公司</w:t>
      </w:r>
    </w:p>
    <w:p>
      <w:pPr>
        <w:ind w:left="0" w:leftChars="0" w:firstLine="0" w:firstLineChars="0"/>
        <w:rPr>
          <w:rFonts w:hint="eastAsia"/>
          <w:sz w:val="22"/>
          <w:szCs w:val="22"/>
        </w:rPr>
      </w:pPr>
      <w:r>
        <w:rPr>
          <w:rFonts w:hint="eastAsia"/>
          <w:sz w:val="22"/>
          <w:szCs w:val="22"/>
        </w:rPr>
        <w:t>华电福新广州能源有限公司</w:t>
      </w:r>
    </w:p>
    <w:p>
      <w:pPr>
        <w:ind w:left="0" w:leftChars="0" w:firstLine="0" w:firstLineChars="0"/>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中共广州市天河区委网络安全和信息化委员会办公室</w:t>
      </w:r>
    </w:p>
    <w:p>
      <w:pPr>
        <w:ind w:left="0" w:leftChars="0" w:firstLine="0" w:firstLineChars="0"/>
        <w:rPr>
          <w:rFonts w:hint="eastAsia"/>
          <w:sz w:val="22"/>
          <w:szCs w:val="22"/>
        </w:rPr>
      </w:pPr>
      <w:r>
        <w:rPr>
          <w:rFonts w:hint="eastAsia"/>
          <w:sz w:val="22"/>
          <w:szCs w:val="22"/>
        </w:rPr>
        <w:t>广州市天河区住建园林局</w:t>
      </w:r>
    </w:p>
    <w:p>
      <w:pPr>
        <w:ind w:left="0" w:leftChars="0" w:firstLine="0" w:firstLineChars="0"/>
        <w:rPr>
          <w:rFonts w:hint="eastAsia"/>
          <w:sz w:val="22"/>
          <w:szCs w:val="22"/>
        </w:rPr>
      </w:pPr>
      <w:r>
        <w:rPr>
          <w:rFonts w:hint="eastAsia"/>
          <w:sz w:val="22"/>
          <w:szCs w:val="22"/>
        </w:rPr>
        <w:t>广州市天河区退役军人事务局</w:t>
      </w:r>
    </w:p>
    <w:p>
      <w:pPr>
        <w:ind w:left="0" w:leftChars="0" w:firstLine="0" w:firstLineChars="0"/>
        <w:rPr>
          <w:rFonts w:hint="eastAsia"/>
          <w:sz w:val="22"/>
          <w:szCs w:val="22"/>
        </w:rPr>
      </w:pPr>
      <w:r>
        <w:rPr>
          <w:rFonts w:hint="eastAsia"/>
          <w:sz w:val="22"/>
          <w:szCs w:val="22"/>
        </w:rPr>
        <w:t>广州市天河区统计局</w:t>
      </w:r>
    </w:p>
    <w:p>
      <w:pPr>
        <w:ind w:left="0" w:leftChars="0" w:firstLine="0" w:firstLineChars="0"/>
        <w:rPr>
          <w:rFonts w:hint="eastAsia"/>
          <w:sz w:val="22"/>
          <w:szCs w:val="22"/>
        </w:rPr>
      </w:pPr>
      <w:r>
        <w:rPr>
          <w:rFonts w:hint="eastAsia"/>
          <w:sz w:val="22"/>
          <w:szCs w:val="22"/>
        </w:rPr>
        <w:t> 广州市天河区司法局</w:t>
      </w:r>
    </w:p>
    <w:p>
      <w:pPr>
        <w:ind w:left="0" w:leftChars="0" w:firstLine="0" w:firstLineChars="0"/>
        <w:rPr>
          <w:rFonts w:hint="eastAsia"/>
          <w:sz w:val="22"/>
          <w:szCs w:val="22"/>
        </w:rPr>
      </w:pPr>
      <w:r>
        <w:rPr>
          <w:rFonts w:hint="eastAsia"/>
          <w:sz w:val="22"/>
          <w:szCs w:val="22"/>
        </w:rPr>
        <w:t> 广州市天河区人民检察院</w:t>
      </w:r>
    </w:p>
    <w:p>
      <w:pPr>
        <w:ind w:left="0" w:leftChars="0" w:firstLine="0" w:firstLineChars="0"/>
        <w:rPr>
          <w:rFonts w:hint="eastAsia"/>
          <w:sz w:val="22"/>
          <w:szCs w:val="22"/>
        </w:rPr>
      </w:pPr>
      <w:r>
        <w:rPr>
          <w:rFonts w:hint="eastAsia"/>
          <w:sz w:val="22"/>
          <w:szCs w:val="22"/>
        </w:rPr>
        <w:t>广州市天河区应急管理局</w:t>
      </w:r>
    </w:p>
    <w:p>
      <w:pPr>
        <w:numPr>
          <w:ilvl w:val="0"/>
          <w:numId w:val="0"/>
        </w:numPr>
        <w:ind w:leftChars="0"/>
        <w:jc w:val="center"/>
        <w:rPr>
          <w:rFonts w:hint="eastAsia"/>
          <w:b/>
          <w:bCs/>
          <w:sz w:val="22"/>
          <w:szCs w:val="22"/>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ind w:left="0" w:leftChars="0" w:firstLine="0" w:firstLineChars="0"/>
        <w:rPr>
          <w:rFonts w:hint="eastAsia"/>
          <w:sz w:val="22"/>
          <w:szCs w:val="22"/>
        </w:rPr>
      </w:pPr>
      <w:r>
        <w:rPr>
          <w:rFonts w:hint="eastAsia"/>
          <w:sz w:val="22"/>
          <w:szCs w:val="22"/>
        </w:rPr>
        <w:t>广州市天河区员村街道办事处</w:t>
      </w:r>
    </w:p>
    <w:p>
      <w:pPr>
        <w:ind w:left="0" w:leftChars="0" w:firstLine="0" w:firstLineChars="0"/>
        <w:rPr>
          <w:rFonts w:hint="eastAsia"/>
          <w:sz w:val="22"/>
          <w:szCs w:val="22"/>
        </w:rPr>
      </w:pPr>
      <w:r>
        <w:rPr>
          <w:rFonts w:hint="eastAsia"/>
          <w:sz w:val="22"/>
          <w:szCs w:val="22"/>
          <w:lang w:val="en-US" w:eastAsia="zh-CN"/>
        </w:rPr>
        <w:t xml:space="preserve"> </w:t>
      </w:r>
      <w:r>
        <w:rPr>
          <w:rFonts w:hint="eastAsia"/>
          <w:sz w:val="22"/>
          <w:szCs w:val="22"/>
        </w:rPr>
        <w:t> </w:t>
      </w:r>
    </w:p>
    <w:p>
      <w:pPr>
        <w:ind w:left="0" w:leftChars="0" w:firstLine="0" w:firstLineChars="0"/>
        <w:rPr>
          <w:rFonts w:hint="eastAsia"/>
          <w:sz w:val="22"/>
          <w:szCs w:val="22"/>
        </w:rPr>
      </w:pPr>
      <w:r>
        <w:rPr>
          <w:rFonts w:hint="eastAsia"/>
          <w:sz w:val="22"/>
          <w:szCs w:val="22"/>
        </w:rPr>
        <w:t>广州市天河区新塘街道办事处</w:t>
      </w:r>
    </w:p>
    <w:p>
      <w:pPr>
        <w:ind w:left="0" w:leftChars="0" w:firstLine="0" w:firstLineChars="0"/>
        <w:rPr>
          <w:rFonts w:hint="eastAsia"/>
          <w:sz w:val="22"/>
          <w:szCs w:val="22"/>
        </w:rPr>
      </w:pPr>
      <w:r>
        <w:rPr>
          <w:rFonts w:hint="eastAsia"/>
          <w:sz w:val="22"/>
          <w:szCs w:val="22"/>
        </w:rPr>
        <w:t>广州趣丸网络科技有限公司</w:t>
      </w:r>
    </w:p>
    <w:p>
      <w:pPr>
        <w:ind w:left="0" w:leftChars="0" w:firstLine="0" w:firstLineChars="0"/>
        <w:rPr>
          <w:rFonts w:hint="eastAsia"/>
          <w:sz w:val="22"/>
          <w:szCs w:val="22"/>
        </w:rPr>
      </w:pPr>
      <w:r>
        <w:rPr>
          <w:rFonts w:hint="eastAsia"/>
          <w:sz w:val="22"/>
          <w:szCs w:val="22"/>
        </w:rPr>
        <w:t>广州网易计算机系统有限公司</w:t>
      </w:r>
    </w:p>
    <w:p>
      <w:pPr>
        <w:ind w:left="0" w:leftChars="0" w:firstLine="0" w:firstLineChars="0"/>
        <w:rPr>
          <w:rFonts w:hint="eastAsia"/>
          <w:sz w:val="22"/>
          <w:szCs w:val="22"/>
        </w:rPr>
      </w:pPr>
      <w:r>
        <w:rPr>
          <w:rFonts w:hint="eastAsia"/>
          <w:sz w:val="22"/>
          <w:szCs w:val="22"/>
        </w:rPr>
        <w:t>广州市南沙区教育局</w:t>
      </w:r>
    </w:p>
    <w:p>
      <w:pPr>
        <w:ind w:left="0" w:leftChars="0" w:firstLine="0" w:firstLineChars="0"/>
        <w:rPr>
          <w:rFonts w:hint="eastAsia"/>
          <w:sz w:val="22"/>
          <w:szCs w:val="22"/>
        </w:rPr>
      </w:pPr>
      <w:r>
        <w:rPr>
          <w:rFonts w:hint="eastAsia"/>
          <w:sz w:val="22"/>
          <w:szCs w:val="22"/>
        </w:rPr>
        <w:t>广州奥飞数据科技股份有限公司</w:t>
      </w:r>
    </w:p>
    <w:p>
      <w:pPr>
        <w:ind w:left="0" w:leftChars="0" w:firstLine="0" w:firstLineChars="0"/>
        <w:rPr>
          <w:rFonts w:hint="eastAsia"/>
          <w:sz w:val="22"/>
          <w:szCs w:val="22"/>
        </w:rPr>
      </w:pPr>
      <w:r>
        <w:rPr>
          <w:rFonts w:hint="eastAsia"/>
          <w:sz w:val="22"/>
          <w:szCs w:val="22"/>
        </w:rPr>
        <w:t>广州市土地房产管理</w:t>
      </w:r>
    </w:p>
    <w:p>
      <w:pPr>
        <w:ind w:left="0" w:leftChars="0" w:firstLine="0" w:firstLineChars="0"/>
        <w:rPr>
          <w:rFonts w:hint="eastAsia"/>
          <w:sz w:val="22"/>
          <w:szCs w:val="22"/>
        </w:rPr>
      </w:pPr>
      <w:r>
        <w:rPr>
          <w:rFonts w:hint="eastAsia"/>
          <w:sz w:val="22"/>
          <w:szCs w:val="22"/>
        </w:rPr>
        <w:t>广东省轻工职业技术学校</w:t>
      </w:r>
    </w:p>
    <w:p>
      <w:pPr>
        <w:ind w:left="0" w:leftChars="0" w:firstLine="0" w:firstLineChars="0"/>
        <w:rPr>
          <w:rFonts w:hint="eastAsia"/>
          <w:sz w:val="22"/>
          <w:szCs w:val="22"/>
        </w:rPr>
      </w:pPr>
      <w:r>
        <w:rPr>
          <w:rFonts w:hint="eastAsia"/>
          <w:sz w:val="22"/>
          <w:szCs w:val="22"/>
        </w:rPr>
        <w:t>广州市轻工高级技工学校</w:t>
      </w:r>
    </w:p>
    <w:p>
      <w:pPr>
        <w:ind w:left="0" w:leftChars="0" w:firstLine="0" w:firstLineChars="0"/>
        <w:rPr>
          <w:rFonts w:hint="eastAsia"/>
          <w:sz w:val="22"/>
          <w:szCs w:val="22"/>
        </w:rPr>
      </w:pPr>
      <w:r>
        <w:rPr>
          <w:rFonts w:hint="eastAsia"/>
          <w:sz w:val="22"/>
          <w:szCs w:val="22"/>
        </w:rPr>
        <w:t>广州市海珠区卫生健康局</w:t>
      </w:r>
    </w:p>
    <w:p>
      <w:pPr>
        <w:ind w:left="0" w:leftChars="0" w:firstLine="0" w:firstLineChars="0"/>
        <w:rPr>
          <w:rFonts w:hint="eastAsia"/>
          <w:sz w:val="22"/>
          <w:szCs w:val="22"/>
        </w:rPr>
      </w:pPr>
      <w:r>
        <w:rPr>
          <w:rFonts w:hint="eastAsia"/>
          <w:sz w:val="22"/>
          <w:szCs w:val="22"/>
        </w:rPr>
        <w:t>南方医科大学口腔医院</w:t>
      </w:r>
    </w:p>
    <w:p>
      <w:pPr>
        <w:ind w:left="0" w:leftChars="0" w:firstLine="0" w:firstLineChars="0"/>
        <w:rPr>
          <w:rFonts w:hint="eastAsia"/>
          <w:sz w:val="22"/>
          <w:szCs w:val="22"/>
        </w:rPr>
      </w:pPr>
      <w:r>
        <w:rPr>
          <w:rFonts w:hint="eastAsia"/>
          <w:sz w:val="22"/>
          <w:szCs w:val="22"/>
        </w:rPr>
        <w:t>广州市纺织服装职业学校</w:t>
      </w:r>
    </w:p>
    <w:p>
      <w:pPr>
        <w:ind w:left="0" w:leftChars="0" w:firstLine="0" w:firstLineChars="0"/>
        <w:rPr>
          <w:rFonts w:hint="eastAsia"/>
          <w:sz w:val="22"/>
          <w:szCs w:val="22"/>
        </w:rPr>
      </w:pPr>
      <w:r>
        <w:rPr>
          <w:rFonts w:hint="eastAsia"/>
          <w:sz w:val="22"/>
          <w:szCs w:val="22"/>
        </w:rPr>
        <w:t>广东长城宽带网络服务有限公司</w:t>
      </w:r>
    </w:p>
    <w:p>
      <w:pPr>
        <w:ind w:left="0" w:leftChars="0" w:firstLine="0" w:firstLineChars="0"/>
        <w:rPr>
          <w:rFonts w:hint="eastAsia"/>
          <w:sz w:val="22"/>
          <w:szCs w:val="22"/>
        </w:rPr>
      </w:pPr>
      <w:r>
        <w:rPr>
          <w:rFonts w:hint="eastAsia"/>
          <w:sz w:val="22"/>
          <w:szCs w:val="22"/>
        </w:rPr>
        <w:t>广州创必承信息科技有限公司</w:t>
      </w:r>
    </w:p>
    <w:p>
      <w:pPr>
        <w:ind w:left="0" w:leftChars="0" w:firstLine="0" w:firstLineChars="0"/>
        <w:rPr>
          <w:rFonts w:hint="eastAsia"/>
          <w:sz w:val="22"/>
          <w:szCs w:val="22"/>
        </w:rPr>
      </w:pPr>
      <w:r>
        <w:rPr>
          <w:rFonts w:hint="eastAsia"/>
          <w:sz w:val="22"/>
          <w:szCs w:val="22"/>
        </w:rPr>
        <w:t>广州逸仙电子商务有限公司</w:t>
      </w:r>
    </w:p>
    <w:p>
      <w:pPr>
        <w:ind w:left="0" w:leftChars="0" w:firstLine="0" w:firstLineChars="0"/>
        <w:rPr>
          <w:rFonts w:hint="eastAsia"/>
          <w:sz w:val="22"/>
          <w:szCs w:val="22"/>
        </w:rPr>
      </w:pPr>
      <w:r>
        <w:rPr>
          <w:rFonts w:hint="eastAsia"/>
          <w:sz w:val="22"/>
          <w:szCs w:val="22"/>
        </w:rPr>
        <w:t>广东映客互娱网络信息有限公司</w:t>
      </w:r>
    </w:p>
    <w:p>
      <w:pPr>
        <w:ind w:left="0" w:leftChars="0" w:firstLine="0" w:firstLineChars="0"/>
        <w:rPr>
          <w:rFonts w:hint="eastAsia"/>
          <w:sz w:val="22"/>
          <w:szCs w:val="22"/>
        </w:rPr>
      </w:pPr>
      <w:r>
        <w:rPr>
          <w:rFonts w:hint="eastAsia"/>
          <w:sz w:val="22"/>
          <w:szCs w:val="22"/>
        </w:rPr>
        <w:t>广州超级周末科技有限公司</w:t>
      </w:r>
    </w:p>
    <w:p>
      <w:pPr>
        <w:ind w:left="0" w:leftChars="0" w:firstLine="0" w:firstLineChars="0"/>
        <w:rPr>
          <w:rFonts w:hint="eastAsia"/>
          <w:sz w:val="22"/>
          <w:szCs w:val="22"/>
        </w:rPr>
      </w:pPr>
      <w:r>
        <w:rPr>
          <w:rFonts w:hint="eastAsia"/>
          <w:sz w:val="22"/>
          <w:szCs w:val="22"/>
        </w:rPr>
        <w:t>广州虎牙信息科技有限公司</w:t>
      </w:r>
    </w:p>
    <w:p>
      <w:pPr>
        <w:ind w:left="0" w:leftChars="0" w:firstLine="0" w:firstLineChars="0"/>
        <w:rPr>
          <w:rFonts w:hint="eastAsia"/>
          <w:sz w:val="22"/>
          <w:szCs w:val="22"/>
        </w:rPr>
      </w:pPr>
      <w:r>
        <w:rPr>
          <w:rFonts w:hint="eastAsia"/>
          <w:sz w:val="22"/>
          <w:szCs w:val="22"/>
        </w:rPr>
        <w:t>广汽传祺汽车销售有限公司</w:t>
      </w:r>
    </w:p>
    <w:p>
      <w:pPr>
        <w:ind w:left="0" w:leftChars="0" w:firstLine="0" w:firstLineChars="0"/>
        <w:rPr>
          <w:rFonts w:hint="eastAsia"/>
          <w:sz w:val="22"/>
          <w:szCs w:val="22"/>
        </w:rPr>
      </w:pPr>
      <w:r>
        <w:rPr>
          <w:rFonts w:hint="eastAsia"/>
          <w:sz w:val="22"/>
          <w:szCs w:val="22"/>
        </w:rPr>
        <w:t>广州番禺职业技术学院</w:t>
      </w:r>
    </w:p>
    <w:p>
      <w:pPr>
        <w:ind w:left="0" w:leftChars="0" w:firstLine="0" w:firstLineChars="0"/>
        <w:rPr>
          <w:rFonts w:hint="eastAsia"/>
          <w:sz w:val="22"/>
          <w:szCs w:val="22"/>
        </w:rPr>
      </w:pPr>
      <w:r>
        <w:rPr>
          <w:rFonts w:hint="eastAsia"/>
          <w:sz w:val="22"/>
          <w:szCs w:val="22"/>
        </w:rPr>
        <w:t>重庆千港安全技术有限公司</w:t>
      </w:r>
    </w:p>
    <w:p>
      <w:pPr>
        <w:ind w:left="0" w:leftChars="0" w:firstLine="0" w:firstLineChars="0"/>
        <w:rPr>
          <w:rFonts w:hint="eastAsia"/>
          <w:sz w:val="22"/>
          <w:szCs w:val="22"/>
        </w:rPr>
      </w:pPr>
      <w:r>
        <w:rPr>
          <w:rFonts w:hint="eastAsia"/>
          <w:sz w:val="22"/>
          <w:szCs w:val="22"/>
        </w:rPr>
        <w:t>广州市华风技工学校</w:t>
      </w:r>
    </w:p>
    <w:p>
      <w:pPr>
        <w:ind w:left="0" w:leftChars="0" w:firstLine="0" w:firstLineChars="0"/>
        <w:rPr>
          <w:rFonts w:hint="default" w:asciiTheme="minorAscii" w:hAnsiTheme="minorAscii" w:eastAsiaTheme="minorEastAsia"/>
          <w:spacing w:val="-17"/>
          <w:sz w:val="21"/>
          <w:szCs w:val="21"/>
        </w:rPr>
      </w:pPr>
      <w:r>
        <w:rPr>
          <w:rFonts w:hint="default" w:asciiTheme="minorAscii" w:hAnsiTheme="minorAscii" w:eastAsiaTheme="minorEastAsia"/>
          <w:spacing w:val="-17"/>
          <w:sz w:val="21"/>
          <w:szCs w:val="21"/>
        </w:rPr>
        <w:t>中共广州市花都区委网络安全和信息化委员会办公室</w:t>
      </w:r>
    </w:p>
    <w:p>
      <w:pPr>
        <w:ind w:left="0" w:leftChars="0" w:firstLine="0" w:firstLineChars="0"/>
        <w:rPr>
          <w:rFonts w:hint="eastAsia"/>
          <w:sz w:val="22"/>
          <w:szCs w:val="22"/>
        </w:rPr>
      </w:pPr>
      <w:r>
        <w:rPr>
          <w:rFonts w:hint="eastAsia"/>
          <w:sz w:val="22"/>
          <w:szCs w:val="22"/>
        </w:rPr>
        <w:t>广东美胸汇网络科技有限公司</w:t>
      </w:r>
    </w:p>
    <w:p>
      <w:pPr>
        <w:ind w:left="0" w:leftChars="0" w:firstLine="0" w:firstLineChars="0"/>
        <w:rPr>
          <w:rFonts w:hint="eastAsia"/>
          <w:sz w:val="22"/>
          <w:szCs w:val="22"/>
        </w:rPr>
      </w:pPr>
      <w:r>
        <w:rPr>
          <w:rFonts w:hint="eastAsia"/>
          <w:sz w:val="22"/>
          <w:szCs w:val="22"/>
        </w:rPr>
        <w:t>华南农业大学珠江学院</w:t>
      </w:r>
    </w:p>
    <w:p>
      <w:pPr>
        <w:ind w:left="0" w:leftChars="0" w:firstLine="0" w:firstLineChars="0"/>
        <w:rPr>
          <w:rFonts w:hint="default" w:asciiTheme="minorAscii" w:hAnsiTheme="minorAscii" w:eastAsiaTheme="minorEastAsia"/>
          <w:spacing w:val="-23"/>
          <w:sz w:val="22"/>
          <w:szCs w:val="22"/>
        </w:rPr>
      </w:pPr>
      <w:r>
        <w:rPr>
          <w:rFonts w:hint="default" w:asciiTheme="minorAscii" w:hAnsiTheme="minorAscii" w:eastAsiaTheme="minorEastAsia"/>
          <w:spacing w:val="-17"/>
          <w:sz w:val="21"/>
          <w:szCs w:val="21"/>
        </w:rPr>
        <w:t>中共广州市黄埔区委网络安全和信息化委员会办公室</w:t>
      </w:r>
    </w:p>
    <w:p>
      <w:pPr>
        <w:ind w:left="0" w:leftChars="0" w:firstLine="0" w:firstLineChars="0"/>
        <w:rPr>
          <w:rFonts w:hint="eastAsia"/>
          <w:sz w:val="22"/>
          <w:szCs w:val="22"/>
        </w:rPr>
      </w:pPr>
      <w:r>
        <w:rPr>
          <w:rFonts w:hint="eastAsia"/>
          <w:sz w:val="22"/>
          <w:szCs w:val="22"/>
        </w:rPr>
        <w:t>科学城（广州）投资集团有限公司</w:t>
      </w:r>
    </w:p>
    <w:p>
      <w:pPr>
        <w:ind w:left="0" w:leftChars="0" w:firstLine="0" w:firstLineChars="0"/>
        <w:rPr>
          <w:rFonts w:hint="eastAsia"/>
          <w:sz w:val="22"/>
          <w:szCs w:val="22"/>
        </w:rPr>
      </w:pPr>
      <w:r>
        <w:rPr>
          <w:rFonts w:hint="eastAsia"/>
          <w:sz w:val="22"/>
          <w:szCs w:val="22"/>
        </w:rPr>
        <w:t>广州大家乐食品实业有限公司</w:t>
      </w:r>
    </w:p>
    <w:p>
      <w:pPr>
        <w:ind w:left="0" w:leftChars="0" w:firstLine="0" w:firstLineChars="0"/>
        <w:rPr>
          <w:rFonts w:hint="eastAsia"/>
          <w:sz w:val="22"/>
          <w:szCs w:val="22"/>
        </w:rPr>
      </w:pPr>
      <w:r>
        <w:rPr>
          <w:rFonts w:hint="eastAsia"/>
          <w:sz w:val="22"/>
          <w:szCs w:val="22"/>
        </w:rPr>
        <w:t>广州新莱福磁电有限公司</w:t>
      </w:r>
    </w:p>
    <w:p>
      <w:pPr>
        <w:ind w:left="0" w:leftChars="0" w:firstLine="0" w:firstLineChars="0"/>
        <w:rPr>
          <w:rFonts w:hint="eastAsia"/>
          <w:sz w:val="22"/>
          <w:szCs w:val="22"/>
        </w:rPr>
      </w:pPr>
      <w:r>
        <w:rPr>
          <w:rFonts w:hint="eastAsia"/>
          <w:sz w:val="22"/>
          <w:szCs w:val="22"/>
        </w:rPr>
        <w:t>广州金域医学检验集团股份有限公司</w:t>
      </w:r>
    </w:p>
    <w:p>
      <w:pPr>
        <w:ind w:left="0" w:leftChars="0" w:firstLine="0" w:firstLineChars="0"/>
        <w:rPr>
          <w:rFonts w:hint="eastAsia"/>
          <w:sz w:val="22"/>
          <w:szCs w:val="22"/>
        </w:rPr>
      </w:pPr>
      <w:r>
        <w:rPr>
          <w:rFonts w:hint="eastAsia"/>
          <w:sz w:val="22"/>
          <w:szCs w:val="22"/>
        </w:rPr>
        <w:t>广州南芯医学检验实验室有限公司</w:t>
      </w:r>
    </w:p>
    <w:p>
      <w:pPr>
        <w:ind w:left="0" w:leftChars="0" w:firstLine="0" w:firstLineChars="0"/>
        <w:rPr>
          <w:rFonts w:hint="eastAsia" w:asciiTheme="minorAscii" w:hAnsiTheme="minorAscii" w:eastAsiaTheme="minorEastAsia"/>
          <w:spacing w:val="-23"/>
          <w:sz w:val="22"/>
          <w:szCs w:val="22"/>
        </w:rPr>
      </w:pPr>
      <w:r>
        <w:rPr>
          <w:rFonts w:hint="eastAsia" w:asciiTheme="minorAscii" w:hAnsiTheme="minorAscii" w:eastAsiaTheme="minorEastAsia"/>
          <w:spacing w:val="-17"/>
          <w:sz w:val="21"/>
          <w:szCs w:val="21"/>
        </w:rPr>
        <w:t>中共广州市荔湾区委网络安全和信息化委员会办公室</w:t>
      </w:r>
    </w:p>
    <w:p>
      <w:pPr>
        <w:ind w:left="0" w:leftChars="0" w:firstLine="0" w:firstLineChars="0"/>
        <w:rPr>
          <w:rFonts w:hint="eastAsia"/>
          <w:sz w:val="22"/>
          <w:szCs w:val="22"/>
        </w:rPr>
      </w:pPr>
      <w:r>
        <w:rPr>
          <w:rFonts w:hint="eastAsia"/>
          <w:sz w:val="22"/>
          <w:szCs w:val="22"/>
        </w:rPr>
        <w:t>广州医科大学附属第三医院</w:t>
      </w:r>
    </w:p>
    <w:p>
      <w:pPr>
        <w:ind w:left="0" w:leftChars="0" w:firstLine="0" w:firstLineChars="0"/>
        <w:rPr>
          <w:rFonts w:hint="eastAsia"/>
          <w:sz w:val="22"/>
          <w:szCs w:val="22"/>
        </w:rPr>
      </w:pPr>
      <w:r>
        <w:rPr>
          <w:rFonts w:hint="eastAsia"/>
          <w:sz w:val="22"/>
          <w:szCs w:val="22"/>
        </w:rPr>
        <w:t>广州市天河区车陂街道办事处</w:t>
      </w:r>
    </w:p>
    <w:p>
      <w:pPr>
        <w:ind w:left="0" w:leftChars="0" w:firstLine="0" w:firstLineChars="0"/>
        <w:rPr>
          <w:rFonts w:hint="eastAsia"/>
          <w:sz w:val="22"/>
          <w:szCs w:val="22"/>
        </w:rPr>
      </w:pPr>
      <w:r>
        <w:rPr>
          <w:rFonts w:hint="eastAsia"/>
          <w:sz w:val="22"/>
          <w:szCs w:val="22"/>
        </w:rPr>
        <w:t>广州酷狗计算机科技有限公司</w:t>
      </w:r>
    </w:p>
    <w:p>
      <w:pPr>
        <w:ind w:left="0" w:leftChars="0" w:firstLine="0" w:firstLineChars="0"/>
        <w:rPr>
          <w:rFonts w:hint="eastAsia"/>
          <w:sz w:val="22"/>
          <w:szCs w:val="22"/>
        </w:rPr>
      </w:pPr>
      <w:r>
        <w:rPr>
          <w:rFonts w:hint="eastAsia"/>
          <w:sz w:val="22"/>
          <w:szCs w:val="22"/>
        </w:rPr>
        <w:t>广州荔支网络技术有限公司</w:t>
      </w:r>
    </w:p>
    <w:p>
      <w:pPr>
        <w:ind w:left="0" w:leftChars="0" w:firstLine="0" w:firstLineChars="0"/>
        <w:rPr>
          <w:rFonts w:hint="eastAsia"/>
          <w:sz w:val="22"/>
          <w:szCs w:val="22"/>
        </w:rPr>
      </w:pPr>
      <w:r>
        <w:rPr>
          <w:rFonts w:hint="eastAsia"/>
          <w:sz w:val="22"/>
          <w:szCs w:val="22"/>
        </w:rPr>
        <w:t>广州南沙现代农业产业集团有限公司</w:t>
      </w:r>
    </w:p>
    <w:p>
      <w:pPr>
        <w:ind w:left="0" w:leftChars="0" w:firstLine="0" w:firstLineChars="0"/>
        <w:rPr>
          <w:rFonts w:hint="eastAsia"/>
          <w:sz w:val="22"/>
          <w:szCs w:val="22"/>
        </w:rPr>
      </w:pPr>
      <w:r>
        <w:rPr>
          <w:rFonts w:hint="eastAsia"/>
          <w:sz w:val="22"/>
          <w:szCs w:val="22"/>
        </w:rPr>
        <w:t>广州市海珠区教育局</w:t>
      </w:r>
    </w:p>
    <w:p>
      <w:pPr>
        <w:ind w:left="0" w:leftChars="0" w:firstLine="0" w:firstLineChars="0"/>
        <w:rPr>
          <w:rFonts w:hint="eastAsia"/>
          <w:sz w:val="22"/>
          <w:szCs w:val="22"/>
        </w:rPr>
      </w:pPr>
      <w:r>
        <w:rPr>
          <w:rFonts w:hint="eastAsia"/>
          <w:sz w:val="22"/>
          <w:szCs w:val="22"/>
        </w:rPr>
        <w:t>广州启合科技有限公司</w:t>
      </w:r>
    </w:p>
    <w:p>
      <w:pPr>
        <w:ind w:left="0" w:leftChars="0" w:firstLine="0" w:firstLineChars="0"/>
        <w:rPr>
          <w:rFonts w:hint="eastAsia"/>
          <w:sz w:val="22"/>
          <w:szCs w:val="22"/>
        </w:rPr>
      </w:pPr>
      <w:r>
        <w:rPr>
          <w:rFonts w:hint="eastAsia"/>
          <w:sz w:val="22"/>
          <w:szCs w:val="22"/>
        </w:rPr>
        <w:t>浙江日报</w:t>
      </w:r>
    </w:p>
    <w:p>
      <w:pPr>
        <w:ind w:left="0" w:leftChars="0" w:firstLine="0" w:firstLineChars="0"/>
        <w:rPr>
          <w:rFonts w:hint="eastAsia"/>
          <w:sz w:val="22"/>
          <w:szCs w:val="22"/>
        </w:rPr>
      </w:pPr>
      <w:r>
        <w:rPr>
          <w:rFonts w:hint="eastAsia"/>
          <w:sz w:val="22"/>
          <w:szCs w:val="22"/>
        </w:rPr>
        <w:t>广州市穗华职业技术学校</w:t>
      </w:r>
    </w:p>
    <w:p>
      <w:pPr>
        <w:ind w:left="0" w:leftChars="0" w:firstLine="0" w:firstLineChars="0"/>
        <w:rPr>
          <w:rFonts w:hint="eastAsia"/>
          <w:sz w:val="22"/>
          <w:szCs w:val="22"/>
        </w:rPr>
      </w:pPr>
      <w:r>
        <w:rPr>
          <w:rFonts w:hint="eastAsia"/>
          <w:sz w:val="22"/>
          <w:szCs w:val="22"/>
        </w:rPr>
        <w:t>广州交通投资集团有限公司</w:t>
      </w:r>
    </w:p>
    <w:p>
      <w:pPr>
        <w:ind w:left="0" w:leftChars="0" w:firstLine="0" w:firstLineChars="0"/>
        <w:rPr>
          <w:rFonts w:hint="eastAsia"/>
          <w:sz w:val="22"/>
          <w:szCs w:val="22"/>
        </w:rPr>
      </w:pPr>
      <w:r>
        <w:rPr>
          <w:rFonts w:hint="eastAsia"/>
          <w:sz w:val="22"/>
          <w:szCs w:val="22"/>
        </w:rPr>
        <w:t>广州速道信息科技有限公司</w:t>
      </w:r>
    </w:p>
    <w:p>
      <w:pPr>
        <w:ind w:left="0" w:leftChars="0" w:firstLine="0" w:firstLineChars="0"/>
        <w:rPr>
          <w:rFonts w:hint="eastAsia"/>
          <w:sz w:val="22"/>
          <w:szCs w:val="22"/>
        </w:rPr>
      </w:pPr>
      <w:r>
        <w:rPr>
          <w:rFonts w:hint="eastAsia"/>
          <w:sz w:val="22"/>
          <w:szCs w:val="22"/>
        </w:rPr>
        <w:t>广州艾美网络科技有限公司</w:t>
      </w:r>
    </w:p>
    <w:p>
      <w:pPr>
        <w:ind w:left="0" w:leftChars="0" w:firstLine="0" w:firstLineChars="0"/>
        <w:rPr>
          <w:rFonts w:hint="eastAsia"/>
          <w:sz w:val="22"/>
          <w:szCs w:val="22"/>
        </w:rPr>
      </w:pPr>
      <w:r>
        <w:rPr>
          <w:rFonts w:hint="eastAsia"/>
          <w:sz w:val="22"/>
          <w:szCs w:val="22"/>
        </w:rPr>
        <w:t>广州东百信息科技有限公司</w:t>
      </w:r>
    </w:p>
    <w:p>
      <w:pPr>
        <w:ind w:left="0" w:leftChars="0" w:firstLine="0" w:firstLineChars="0"/>
        <w:rPr>
          <w:rFonts w:hint="eastAsia"/>
          <w:sz w:val="22"/>
          <w:szCs w:val="22"/>
        </w:rPr>
      </w:pPr>
      <w:r>
        <w:rPr>
          <w:rFonts w:hint="eastAsia"/>
          <w:sz w:val="22"/>
          <w:szCs w:val="22"/>
        </w:rPr>
        <w:t>广州医科大学附属第二医院</w:t>
      </w:r>
    </w:p>
    <w:p>
      <w:pPr>
        <w:ind w:left="0" w:leftChars="0" w:firstLine="0" w:firstLineChars="0"/>
        <w:rPr>
          <w:rFonts w:hint="eastAsia"/>
          <w:sz w:val="22"/>
          <w:szCs w:val="22"/>
        </w:rPr>
      </w:pPr>
      <w:r>
        <w:rPr>
          <w:rFonts w:hint="eastAsia"/>
          <w:sz w:val="22"/>
          <w:szCs w:val="22"/>
        </w:rPr>
        <w:t>广州壹糖网络科技有限公司</w:t>
      </w:r>
    </w:p>
    <w:p>
      <w:pPr>
        <w:ind w:left="0" w:leftChars="0" w:firstLine="0" w:firstLineChars="0"/>
        <w:rPr>
          <w:rFonts w:hint="eastAsia"/>
          <w:sz w:val="22"/>
          <w:szCs w:val="22"/>
        </w:rPr>
      </w:pPr>
      <w:r>
        <w:rPr>
          <w:rFonts w:hint="eastAsia"/>
          <w:sz w:val="22"/>
          <w:szCs w:val="22"/>
        </w:rPr>
        <w:t>广州花生日记网络科技有限公司</w:t>
      </w:r>
    </w:p>
    <w:p>
      <w:pPr>
        <w:ind w:left="0" w:leftChars="0" w:firstLine="0" w:firstLineChars="0"/>
        <w:rPr>
          <w:rFonts w:hint="eastAsia"/>
          <w:sz w:val="22"/>
          <w:szCs w:val="22"/>
        </w:rPr>
      </w:pPr>
      <w:r>
        <w:rPr>
          <w:rFonts w:hint="eastAsia"/>
          <w:sz w:val="22"/>
          <w:szCs w:val="22"/>
        </w:rPr>
        <w:t>广州市海珠区保安服务集团有限公司</w:t>
      </w:r>
    </w:p>
    <w:p>
      <w:pPr>
        <w:ind w:left="0" w:leftChars="0" w:firstLine="0" w:firstLineChars="0"/>
        <w:rPr>
          <w:rFonts w:hint="eastAsia"/>
          <w:sz w:val="22"/>
          <w:szCs w:val="22"/>
        </w:rPr>
      </w:pPr>
      <w:r>
        <w:rPr>
          <w:rFonts w:hint="eastAsia"/>
          <w:sz w:val="22"/>
          <w:szCs w:val="22"/>
        </w:rPr>
        <w:t>广州津虹网络传媒有限公司</w:t>
      </w:r>
    </w:p>
    <w:p>
      <w:pPr>
        <w:ind w:left="0" w:leftChars="0" w:firstLine="0" w:firstLineChars="0"/>
        <w:rPr>
          <w:rFonts w:hint="eastAsia"/>
          <w:sz w:val="22"/>
          <w:szCs w:val="22"/>
        </w:rPr>
      </w:pPr>
      <w:r>
        <w:rPr>
          <w:rFonts w:hint="eastAsia"/>
          <w:sz w:val="22"/>
          <w:szCs w:val="22"/>
        </w:rPr>
        <w:t>广东女子职业技术学院</w:t>
      </w:r>
    </w:p>
    <w:p>
      <w:pPr>
        <w:ind w:left="0" w:leftChars="0" w:firstLine="0" w:firstLineChars="0"/>
        <w:rPr>
          <w:rFonts w:hint="eastAsia"/>
          <w:sz w:val="22"/>
          <w:szCs w:val="22"/>
        </w:rPr>
      </w:pPr>
      <w:r>
        <w:rPr>
          <w:rFonts w:hint="eastAsia"/>
          <w:sz w:val="22"/>
          <w:szCs w:val="22"/>
        </w:rPr>
        <w:t>广州华多网络科技有限公司</w:t>
      </w:r>
    </w:p>
    <w:p>
      <w:pPr>
        <w:ind w:left="0" w:leftChars="0" w:firstLine="0" w:firstLineChars="0"/>
        <w:rPr>
          <w:rFonts w:hint="eastAsia"/>
          <w:sz w:val="22"/>
          <w:szCs w:val="22"/>
        </w:rPr>
      </w:pPr>
      <w:r>
        <w:rPr>
          <w:rFonts w:hint="eastAsia"/>
          <w:sz w:val="22"/>
          <w:szCs w:val="22"/>
        </w:rPr>
        <w:t>东风日产乘用车公司</w:t>
      </w:r>
    </w:p>
    <w:p>
      <w:pPr>
        <w:ind w:left="0" w:leftChars="0" w:firstLine="0" w:firstLineChars="0"/>
        <w:rPr>
          <w:rFonts w:hint="eastAsia"/>
          <w:sz w:val="22"/>
          <w:szCs w:val="22"/>
        </w:rPr>
      </w:pPr>
      <w:r>
        <w:rPr>
          <w:rFonts w:hint="eastAsia"/>
          <w:sz w:val="22"/>
          <w:szCs w:val="22"/>
        </w:rPr>
        <w:t>广东培正学院</w:t>
      </w:r>
    </w:p>
    <w:p>
      <w:pPr>
        <w:ind w:left="0" w:leftChars="0" w:firstLine="0" w:firstLineChars="0"/>
        <w:rPr>
          <w:rFonts w:hint="eastAsia" w:asciiTheme="minorAscii" w:hAnsiTheme="minorAscii" w:eastAsiaTheme="minorEastAsia"/>
          <w:spacing w:val="-17"/>
          <w:sz w:val="21"/>
          <w:szCs w:val="21"/>
        </w:rPr>
      </w:pPr>
      <w:r>
        <w:rPr>
          <w:rFonts w:hint="eastAsia" w:asciiTheme="minorAscii" w:hAnsiTheme="minorAscii" w:eastAsiaTheme="minorEastAsia"/>
          <w:spacing w:val="-17"/>
          <w:sz w:val="21"/>
          <w:szCs w:val="21"/>
        </w:rPr>
        <w:t>中共广州市从化区委网络安全和信息化委员会办公室</w:t>
      </w:r>
    </w:p>
    <w:p>
      <w:pPr>
        <w:ind w:left="0" w:leftChars="0" w:firstLine="0" w:firstLineChars="0"/>
        <w:rPr>
          <w:rFonts w:hint="eastAsia"/>
          <w:sz w:val="22"/>
          <w:szCs w:val="22"/>
        </w:rPr>
      </w:pPr>
      <w:r>
        <w:rPr>
          <w:rFonts w:hint="eastAsia"/>
          <w:sz w:val="22"/>
          <w:szCs w:val="22"/>
        </w:rPr>
        <w:t>广州华夏职业学院</w:t>
      </w:r>
    </w:p>
    <w:p>
      <w:pPr>
        <w:ind w:left="0" w:leftChars="0" w:firstLine="0" w:firstLineChars="0"/>
        <w:rPr>
          <w:rFonts w:hint="eastAsia"/>
          <w:sz w:val="22"/>
          <w:szCs w:val="22"/>
        </w:rPr>
      </w:pPr>
      <w:r>
        <w:rPr>
          <w:rFonts w:hint="eastAsia"/>
          <w:sz w:val="22"/>
          <w:szCs w:val="22"/>
        </w:rPr>
        <w:t>广州城建职业学院</w:t>
      </w:r>
    </w:p>
    <w:p>
      <w:pPr>
        <w:ind w:left="0" w:leftChars="0" w:firstLine="0" w:firstLineChars="0"/>
        <w:rPr>
          <w:rFonts w:hint="eastAsia"/>
          <w:sz w:val="22"/>
          <w:szCs w:val="22"/>
        </w:rPr>
      </w:pPr>
      <w:r>
        <w:rPr>
          <w:rFonts w:hint="eastAsia"/>
          <w:sz w:val="22"/>
          <w:szCs w:val="22"/>
        </w:rPr>
        <w:t>广州市黄埔区融媒体中心</w:t>
      </w:r>
    </w:p>
    <w:p>
      <w:pPr>
        <w:ind w:left="0" w:leftChars="0" w:firstLine="0" w:firstLineChars="0"/>
        <w:rPr>
          <w:rFonts w:hint="eastAsia"/>
          <w:sz w:val="22"/>
          <w:szCs w:val="22"/>
        </w:rPr>
      </w:pPr>
      <w:r>
        <w:rPr>
          <w:rFonts w:hint="eastAsia"/>
          <w:sz w:val="22"/>
          <w:szCs w:val="22"/>
        </w:rPr>
        <w:t>广东科信安信息技术有限公司</w:t>
      </w:r>
    </w:p>
    <w:p>
      <w:pPr>
        <w:ind w:left="0" w:leftChars="0" w:firstLine="0" w:firstLineChars="0"/>
        <w:rPr>
          <w:rFonts w:hint="eastAsia"/>
          <w:sz w:val="22"/>
          <w:szCs w:val="22"/>
        </w:rPr>
      </w:pPr>
      <w:r>
        <w:rPr>
          <w:rFonts w:hint="eastAsia"/>
          <w:sz w:val="22"/>
          <w:szCs w:val="22"/>
        </w:rPr>
        <w:t>广东南方碱业股份有限公司</w:t>
      </w:r>
    </w:p>
    <w:p>
      <w:pPr>
        <w:ind w:left="0" w:leftChars="0" w:firstLine="0" w:firstLineChars="0"/>
        <w:rPr>
          <w:rFonts w:hint="eastAsia"/>
          <w:sz w:val="22"/>
          <w:szCs w:val="22"/>
        </w:rPr>
      </w:pPr>
      <w:r>
        <w:rPr>
          <w:rFonts w:hint="eastAsia"/>
          <w:sz w:val="22"/>
          <w:szCs w:val="22"/>
        </w:rPr>
        <w:t>湖北珞格科技发展有限公司广州办事处</w:t>
      </w:r>
    </w:p>
    <w:p>
      <w:pPr>
        <w:ind w:left="0" w:leftChars="0" w:firstLine="0" w:firstLineChars="0"/>
        <w:rPr>
          <w:rFonts w:hint="eastAsia"/>
          <w:sz w:val="22"/>
          <w:szCs w:val="22"/>
        </w:rPr>
      </w:pPr>
      <w:r>
        <w:rPr>
          <w:rFonts w:hint="eastAsia"/>
          <w:sz w:val="22"/>
          <w:szCs w:val="22"/>
        </w:rPr>
        <w:t>广州视源电子科技股份有限公司</w:t>
      </w:r>
    </w:p>
    <w:p>
      <w:pPr>
        <w:ind w:left="0" w:leftChars="0" w:firstLine="0" w:firstLineChars="0"/>
        <w:rPr>
          <w:rFonts w:hint="eastAsia"/>
          <w:sz w:val="22"/>
          <w:szCs w:val="22"/>
        </w:rPr>
      </w:pPr>
      <w:r>
        <w:rPr>
          <w:rFonts w:hint="eastAsia"/>
          <w:sz w:val="22"/>
          <w:szCs w:val="22"/>
        </w:rPr>
        <w:t>广州市荔湾区教育局</w:t>
      </w:r>
    </w:p>
    <w:p>
      <w:pPr>
        <w:ind w:left="0" w:leftChars="0" w:firstLine="0" w:firstLineChars="0"/>
        <w:rPr>
          <w:rFonts w:hint="eastAsia"/>
          <w:sz w:val="22"/>
          <w:szCs w:val="22"/>
        </w:rPr>
      </w:pPr>
      <w:r>
        <w:rPr>
          <w:rFonts w:hint="eastAsia"/>
          <w:sz w:val="22"/>
          <w:szCs w:val="22"/>
        </w:rPr>
        <w:t>中共广州市荔湾区委政法委员会</w:t>
      </w:r>
    </w:p>
    <w:p>
      <w:pPr>
        <w:ind w:left="0" w:leftChars="0" w:firstLine="0" w:firstLineChars="0"/>
        <w:rPr>
          <w:rFonts w:hint="eastAsia"/>
          <w:sz w:val="22"/>
          <w:szCs w:val="22"/>
        </w:rPr>
      </w:pPr>
      <w:r>
        <w:rPr>
          <w:rFonts w:hint="eastAsia"/>
          <w:sz w:val="22"/>
          <w:szCs w:val="22"/>
        </w:rPr>
        <w:t>广州立白企业集团有限公司</w:t>
      </w:r>
    </w:p>
    <w:p>
      <w:pPr>
        <w:ind w:left="0" w:leftChars="0" w:firstLine="0" w:firstLineChars="0"/>
        <w:rPr>
          <w:rFonts w:hint="eastAsia"/>
          <w:sz w:val="22"/>
          <w:szCs w:val="22"/>
          <w:lang w:val="en-US" w:eastAsia="zh-CN"/>
        </w:rPr>
      </w:pPr>
      <w:r>
        <w:rPr>
          <w:rFonts w:hint="eastAsia"/>
          <w:sz w:val="22"/>
          <w:szCs w:val="22"/>
          <w:lang w:val="en-US" w:eastAsia="zh-CN"/>
        </w:rPr>
        <w:t>广州白天鹅宾馆</w:t>
      </w:r>
    </w:p>
    <w:p>
      <w:pPr>
        <w:ind w:left="0" w:leftChars="0" w:firstLine="0" w:firstLineChars="0"/>
        <w:rPr>
          <w:rFonts w:hint="eastAsia"/>
          <w:sz w:val="22"/>
          <w:szCs w:val="22"/>
          <w:lang w:val="en-US" w:eastAsia="zh-CN"/>
        </w:rPr>
      </w:pPr>
      <w:r>
        <w:rPr>
          <w:rFonts w:hint="eastAsia"/>
          <w:sz w:val="22"/>
          <w:szCs w:val="22"/>
          <w:lang w:val="en-US" w:eastAsia="zh-CN"/>
        </w:rPr>
        <w:t>名创优品（广州）有限责任公司</w:t>
      </w:r>
    </w:p>
    <w:p>
      <w:pPr>
        <w:ind w:left="0" w:leftChars="0" w:firstLine="0" w:firstLineChars="0"/>
        <w:rPr>
          <w:rFonts w:hint="eastAsia"/>
          <w:sz w:val="22"/>
          <w:szCs w:val="22"/>
          <w:lang w:val="en-US" w:eastAsia="zh-CN"/>
        </w:rPr>
      </w:pPr>
      <w:r>
        <w:rPr>
          <w:rFonts w:hint="eastAsia"/>
          <w:sz w:val="22"/>
          <w:szCs w:val="22"/>
          <w:lang w:val="en-US" w:eastAsia="zh-CN"/>
        </w:rPr>
        <w:t>鹏程实验室</w:t>
      </w:r>
    </w:p>
    <w:p>
      <w:pPr>
        <w:ind w:left="0" w:leftChars="0" w:firstLine="0" w:firstLineChars="0"/>
        <w:rPr>
          <w:rFonts w:hint="eastAsia"/>
          <w:sz w:val="22"/>
          <w:szCs w:val="22"/>
          <w:lang w:val="en-US" w:eastAsia="zh-CN"/>
        </w:rPr>
      </w:pPr>
      <w:r>
        <w:rPr>
          <w:rFonts w:hint="eastAsia"/>
          <w:sz w:val="22"/>
          <w:szCs w:val="22"/>
          <w:lang w:val="en-US" w:eastAsia="zh-CN"/>
        </w:rPr>
        <w:t>广东省卫生信息网络协会</w:t>
      </w:r>
    </w:p>
    <w:p>
      <w:pPr>
        <w:ind w:left="0" w:leftChars="0" w:firstLine="0" w:firstLineChars="0"/>
        <w:rPr>
          <w:rFonts w:hint="eastAsia"/>
          <w:sz w:val="22"/>
          <w:szCs w:val="22"/>
          <w:lang w:val="en-US" w:eastAsia="zh-CN"/>
        </w:rPr>
      </w:pPr>
      <w:r>
        <w:rPr>
          <w:rFonts w:hint="eastAsia"/>
          <w:sz w:val="22"/>
          <w:szCs w:val="22"/>
          <w:lang w:val="en-US" w:eastAsia="zh-CN"/>
        </w:rPr>
        <w:t>广东广信通信服务有限公司</w:t>
      </w:r>
    </w:p>
    <w:p>
      <w:pPr>
        <w:ind w:left="0" w:leftChars="0" w:firstLine="0" w:firstLineChars="0"/>
        <w:rPr>
          <w:rFonts w:hint="eastAsia"/>
          <w:sz w:val="22"/>
          <w:szCs w:val="22"/>
          <w:lang w:val="en-US" w:eastAsia="zh-CN"/>
        </w:rPr>
      </w:pPr>
      <w:r>
        <w:rPr>
          <w:rFonts w:hint="eastAsia"/>
          <w:sz w:val="22"/>
          <w:szCs w:val="22"/>
          <w:lang w:val="en-US" w:eastAsia="zh-CN"/>
        </w:rPr>
        <w:t>北京网御星云信息技术有限公司</w:t>
      </w:r>
    </w:p>
    <w:p>
      <w:pPr>
        <w:ind w:left="0" w:leftChars="0" w:firstLine="0" w:firstLineChars="0"/>
        <w:rPr>
          <w:rFonts w:hint="default" w:asciiTheme="minorAscii" w:hAnsiTheme="minorAscii" w:eastAsiaTheme="minorEastAsia"/>
          <w:spacing w:val="-6"/>
          <w:sz w:val="22"/>
          <w:szCs w:val="22"/>
          <w:lang w:val="en-US" w:eastAsia="zh-CN"/>
        </w:rPr>
      </w:pPr>
      <w:r>
        <w:rPr>
          <w:rFonts w:hint="default" w:asciiTheme="minorAscii" w:hAnsiTheme="minorAscii" w:eastAsiaTheme="minorEastAsia"/>
          <w:spacing w:val="-6"/>
          <w:sz w:val="22"/>
          <w:szCs w:val="22"/>
          <w:lang w:val="en-US" w:eastAsia="zh-CN"/>
        </w:rPr>
        <w:t>北京大唐高鸿数据网络技术有限公司</w:t>
      </w:r>
    </w:p>
    <w:p>
      <w:pPr>
        <w:ind w:left="0" w:leftChars="0" w:firstLine="0" w:firstLineChars="0"/>
        <w:rPr>
          <w:rFonts w:hint="eastAsia"/>
          <w:sz w:val="22"/>
          <w:szCs w:val="22"/>
          <w:lang w:val="en-US" w:eastAsia="zh-CN"/>
        </w:rPr>
      </w:pPr>
      <w:r>
        <w:rPr>
          <w:rFonts w:hint="eastAsia"/>
          <w:sz w:val="22"/>
          <w:szCs w:val="22"/>
          <w:lang w:val="en-US" w:eastAsia="zh-CN"/>
        </w:rPr>
        <w:t>中科网安（广州）科技有限公司</w:t>
      </w:r>
    </w:p>
    <w:p>
      <w:pPr>
        <w:ind w:left="0" w:leftChars="0" w:firstLine="0" w:firstLineChars="0"/>
        <w:rPr>
          <w:rFonts w:hint="eastAsia"/>
          <w:sz w:val="22"/>
          <w:szCs w:val="22"/>
          <w:lang w:val="en-US" w:eastAsia="zh-CN"/>
        </w:rPr>
      </w:pPr>
      <w:r>
        <w:rPr>
          <w:rFonts w:hint="eastAsia"/>
          <w:sz w:val="22"/>
          <w:szCs w:val="22"/>
          <w:lang w:val="en-US" w:eastAsia="zh-CN"/>
        </w:rPr>
        <w:t>广东比特豹科技有限公司</w:t>
      </w:r>
    </w:p>
    <w:p>
      <w:pPr>
        <w:ind w:left="0" w:leftChars="0" w:firstLine="0" w:firstLineChars="0"/>
        <w:rPr>
          <w:rFonts w:hint="eastAsia"/>
          <w:sz w:val="22"/>
          <w:szCs w:val="22"/>
          <w:lang w:val="en-US" w:eastAsia="zh-CN"/>
        </w:rPr>
      </w:pPr>
      <w:r>
        <w:rPr>
          <w:rFonts w:hint="eastAsia"/>
          <w:sz w:val="22"/>
          <w:szCs w:val="22"/>
          <w:lang w:val="en-US" w:eastAsia="zh-CN"/>
        </w:rPr>
        <w:t>广州市志愿者行动指导中心</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广州市越秀区星火社会服务发展中心</w:t>
      </w:r>
    </w:p>
    <w:p>
      <w:pPr>
        <w:ind w:left="0" w:leftChars="0" w:firstLine="0" w:firstLineChars="0"/>
        <w:rPr>
          <w:rFonts w:hint="eastAsia"/>
          <w:sz w:val="22"/>
          <w:szCs w:val="22"/>
          <w:lang w:val="en-US" w:eastAsia="zh-CN"/>
        </w:rPr>
      </w:pPr>
      <w:r>
        <w:rPr>
          <w:rFonts w:hint="eastAsia"/>
          <w:sz w:val="22"/>
          <w:szCs w:val="22"/>
          <w:lang w:val="en-US" w:eastAsia="zh-CN"/>
        </w:rPr>
        <w:t>青少年崛起的力量志愿服务队</w:t>
      </w:r>
    </w:p>
    <w:p>
      <w:pPr>
        <w:ind w:left="0" w:leftChars="0" w:firstLine="0" w:firstLineChars="0"/>
        <w:rPr>
          <w:rFonts w:hint="eastAsia"/>
          <w:sz w:val="22"/>
          <w:szCs w:val="22"/>
          <w:lang w:val="en-US" w:eastAsia="zh-CN"/>
        </w:rPr>
      </w:pPr>
      <w:r>
        <w:rPr>
          <w:rFonts w:hint="eastAsia"/>
          <w:sz w:val="22"/>
          <w:szCs w:val="22"/>
          <w:lang w:val="en-US" w:eastAsia="zh-CN"/>
        </w:rPr>
        <w:t>华附志愿者</w:t>
      </w:r>
    </w:p>
    <w:p>
      <w:pPr>
        <w:ind w:left="0" w:leftChars="0" w:firstLine="0" w:firstLineChars="0"/>
        <w:rPr>
          <w:rFonts w:hint="eastAsia"/>
          <w:sz w:val="22"/>
          <w:szCs w:val="22"/>
          <w:lang w:val="en-US" w:eastAsia="zh-CN"/>
        </w:rPr>
      </w:pPr>
      <w:r>
        <w:rPr>
          <w:rFonts w:hint="eastAsia"/>
          <w:sz w:val="22"/>
          <w:szCs w:val="22"/>
          <w:lang w:val="en-US" w:eastAsia="zh-CN"/>
        </w:rPr>
        <w:t>仁威庙志愿驿站</w:t>
      </w:r>
    </w:p>
    <w:p>
      <w:pPr>
        <w:ind w:left="0" w:leftChars="0" w:firstLine="0" w:firstLineChars="0"/>
        <w:rPr>
          <w:rFonts w:hint="eastAsia"/>
          <w:sz w:val="22"/>
          <w:szCs w:val="22"/>
          <w:lang w:val="en-US" w:eastAsia="zh-CN"/>
        </w:rPr>
      </w:pPr>
      <w:r>
        <w:rPr>
          <w:rFonts w:hint="eastAsia"/>
          <w:sz w:val="22"/>
          <w:szCs w:val="22"/>
          <w:lang w:val="en-US" w:eastAsia="zh-CN"/>
        </w:rPr>
        <w:t>乳源新时代文明实践中心明珠分队</w:t>
      </w:r>
    </w:p>
    <w:p>
      <w:pPr>
        <w:ind w:left="0" w:leftChars="0" w:firstLine="0" w:firstLineChars="0"/>
        <w:rPr>
          <w:rFonts w:hint="eastAsia"/>
          <w:sz w:val="22"/>
          <w:szCs w:val="22"/>
          <w:lang w:val="en-US" w:eastAsia="zh-CN"/>
        </w:rPr>
      </w:pPr>
      <w:r>
        <w:rPr>
          <w:rFonts w:hint="eastAsia"/>
          <w:sz w:val="22"/>
          <w:szCs w:val="22"/>
          <w:lang w:val="en-US" w:eastAsia="zh-CN"/>
        </w:rPr>
        <w:t>广州志愿驿站旗舰站</w:t>
      </w:r>
    </w:p>
    <w:p>
      <w:pPr>
        <w:ind w:left="0" w:leftChars="0" w:firstLine="0" w:firstLineChars="0"/>
        <w:rPr>
          <w:rFonts w:hint="eastAsia"/>
          <w:sz w:val="22"/>
          <w:szCs w:val="22"/>
          <w:lang w:val="en-US" w:eastAsia="zh-CN"/>
        </w:rPr>
      </w:pPr>
      <w:r>
        <w:rPr>
          <w:rFonts w:hint="eastAsia"/>
          <w:sz w:val="22"/>
          <w:szCs w:val="22"/>
          <w:lang w:val="en-US" w:eastAsia="zh-CN"/>
        </w:rPr>
        <w:t>深圳爱心天使义工协会</w:t>
      </w:r>
    </w:p>
    <w:p>
      <w:pPr>
        <w:ind w:left="0" w:leftChars="0" w:firstLine="0" w:firstLineChars="0"/>
        <w:rPr>
          <w:rFonts w:hint="eastAsia"/>
          <w:sz w:val="22"/>
          <w:szCs w:val="22"/>
          <w:lang w:val="en-US" w:eastAsia="zh-CN"/>
        </w:rPr>
      </w:pPr>
      <w:r>
        <w:rPr>
          <w:rFonts w:hint="eastAsia"/>
          <w:sz w:val="22"/>
          <w:szCs w:val="22"/>
          <w:lang w:val="en-US" w:eastAsia="zh-CN"/>
        </w:rPr>
        <w:t>龙兴达商贸</w:t>
      </w:r>
    </w:p>
    <w:p>
      <w:pPr>
        <w:ind w:left="0" w:leftChars="0" w:firstLine="0" w:firstLineChars="0"/>
        <w:rPr>
          <w:rFonts w:hint="default" w:asciiTheme="minorAscii" w:hAnsiTheme="minorAscii" w:eastAsiaTheme="minorEastAsia"/>
          <w:spacing w:val="0"/>
          <w:sz w:val="22"/>
          <w:szCs w:val="22"/>
          <w:lang w:val="en-US" w:eastAsia="zh-CN"/>
        </w:rPr>
      </w:pPr>
      <w:r>
        <w:rPr>
          <w:rFonts w:hint="default" w:asciiTheme="minorAscii" w:hAnsiTheme="minorAscii" w:eastAsiaTheme="minorEastAsia"/>
          <w:spacing w:val="0"/>
          <w:sz w:val="22"/>
          <w:szCs w:val="22"/>
          <w:lang w:val="en-US" w:eastAsia="zh-CN"/>
        </w:rPr>
        <w:t>东风日产研发采购青年志愿者服务队</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广州金博物流贸易集团有限公司志愿者服务队</w:t>
      </w:r>
    </w:p>
    <w:p>
      <w:pPr>
        <w:ind w:left="0" w:leftChars="0" w:firstLine="0" w:firstLineChars="0"/>
        <w:rPr>
          <w:rFonts w:hint="eastAsia"/>
          <w:sz w:val="22"/>
          <w:szCs w:val="22"/>
          <w:lang w:val="en-US" w:eastAsia="zh-CN"/>
        </w:rPr>
      </w:pPr>
      <w:r>
        <w:rPr>
          <w:rFonts w:hint="eastAsia"/>
          <w:sz w:val="22"/>
          <w:szCs w:val="22"/>
          <w:lang w:val="en-US" w:eastAsia="zh-CN"/>
        </w:rPr>
        <w:t>状元社区新时代文明实践志愿驿站</w:t>
      </w:r>
    </w:p>
    <w:p>
      <w:pPr>
        <w:ind w:left="0" w:leftChars="0" w:firstLine="0" w:firstLineChars="0"/>
        <w:rPr>
          <w:rFonts w:hint="eastAsia"/>
          <w:sz w:val="22"/>
          <w:szCs w:val="22"/>
          <w:lang w:val="en-US" w:eastAsia="zh-CN"/>
        </w:rPr>
      </w:pPr>
      <w:r>
        <w:rPr>
          <w:rFonts w:hint="eastAsia"/>
          <w:sz w:val="22"/>
          <w:szCs w:val="22"/>
          <w:lang w:val="en-US" w:eastAsia="zh-CN"/>
        </w:rPr>
        <w:t>广州市番禺区东湖洲小学</w:t>
      </w:r>
    </w:p>
    <w:p>
      <w:pPr>
        <w:ind w:left="0" w:leftChars="0" w:firstLine="0" w:firstLineChars="0"/>
        <w:rPr>
          <w:rFonts w:hint="eastAsia"/>
          <w:sz w:val="22"/>
          <w:szCs w:val="22"/>
          <w:lang w:val="en-US" w:eastAsia="zh-CN"/>
        </w:rPr>
      </w:pPr>
      <w:r>
        <w:rPr>
          <w:rFonts w:hint="eastAsia"/>
          <w:sz w:val="22"/>
          <w:szCs w:val="22"/>
          <w:lang w:val="en-US" w:eastAsia="zh-CN"/>
        </w:rPr>
        <w:t>厦门大学</w:t>
      </w:r>
    </w:p>
    <w:p>
      <w:pPr>
        <w:ind w:left="0" w:leftChars="0" w:firstLine="0" w:firstLineChars="0"/>
        <w:rPr>
          <w:rFonts w:hint="eastAsia"/>
          <w:sz w:val="22"/>
          <w:szCs w:val="22"/>
          <w:lang w:val="en-US" w:eastAsia="zh-CN"/>
        </w:rPr>
      </w:pPr>
      <w:r>
        <w:rPr>
          <w:rFonts w:hint="eastAsia"/>
          <w:sz w:val="22"/>
          <w:szCs w:val="22"/>
          <w:lang w:val="en-US" w:eastAsia="zh-CN"/>
        </w:rPr>
        <w:t>广东白云学院</w:t>
      </w:r>
    </w:p>
    <w:p>
      <w:pPr>
        <w:ind w:left="0" w:leftChars="0" w:firstLine="0" w:firstLineChars="0"/>
        <w:rPr>
          <w:rFonts w:hint="eastAsia"/>
          <w:sz w:val="22"/>
          <w:szCs w:val="22"/>
          <w:lang w:val="en-US" w:eastAsia="zh-CN"/>
        </w:rPr>
      </w:pPr>
      <w:r>
        <w:rPr>
          <w:rFonts w:hint="eastAsia"/>
          <w:sz w:val="22"/>
          <w:szCs w:val="22"/>
          <w:lang w:val="en-US" w:eastAsia="zh-CN"/>
        </w:rPr>
        <w:t>青岛北洋建筑设计有限公司</w:t>
      </w:r>
    </w:p>
    <w:p>
      <w:pPr>
        <w:ind w:left="0" w:leftChars="0" w:firstLine="0" w:firstLineChars="0"/>
        <w:rPr>
          <w:rFonts w:hint="eastAsia"/>
          <w:sz w:val="22"/>
          <w:szCs w:val="22"/>
          <w:lang w:val="en-US" w:eastAsia="zh-CN"/>
        </w:rPr>
      </w:pPr>
      <w:r>
        <w:rPr>
          <w:rFonts w:hint="eastAsia"/>
          <w:sz w:val="22"/>
          <w:szCs w:val="22"/>
          <w:lang w:val="en-US" w:eastAsia="zh-CN"/>
        </w:rPr>
        <w:t>汕头融媒集团</w:t>
      </w:r>
    </w:p>
    <w:p>
      <w:pPr>
        <w:ind w:left="0" w:leftChars="0" w:firstLine="0" w:firstLineChars="0"/>
        <w:rPr>
          <w:rFonts w:hint="eastAsia"/>
          <w:sz w:val="22"/>
          <w:szCs w:val="22"/>
          <w:lang w:val="en-US" w:eastAsia="zh-CN"/>
        </w:rPr>
      </w:pPr>
      <w:r>
        <w:rPr>
          <w:rFonts w:hint="eastAsia"/>
          <w:sz w:val="22"/>
          <w:szCs w:val="22"/>
          <w:lang w:val="en-US" w:eastAsia="zh-CN"/>
        </w:rPr>
        <w:t>粤旺农业集团有限公司</w:t>
      </w:r>
    </w:p>
    <w:p>
      <w:pPr>
        <w:ind w:left="0" w:leftChars="0" w:firstLine="0" w:firstLineChars="0"/>
        <w:rPr>
          <w:rFonts w:hint="eastAsia"/>
          <w:sz w:val="22"/>
          <w:szCs w:val="22"/>
          <w:lang w:val="en-US" w:eastAsia="zh-CN"/>
        </w:rPr>
      </w:pPr>
      <w:r>
        <w:rPr>
          <w:rFonts w:hint="eastAsia"/>
          <w:sz w:val="22"/>
          <w:szCs w:val="22"/>
          <w:lang w:val="en-US" w:eastAsia="zh-CN"/>
        </w:rPr>
        <w:t>深圳市迅雷网络技术有限公司</w:t>
      </w:r>
    </w:p>
    <w:p>
      <w:pPr>
        <w:ind w:left="0" w:leftChars="0" w:firstLine="0" w:firstLineChars="0"/>
        <w:rPr>
          <w:rFonts w:hint="eastAsia"/>
          <w:sz w:val="22"/>
          <w:szCs w:val="22"/>
          <w:lang w:val="en-US" w:eastAsia="zh-CN"/>
        </w:rPr>
      </w:pPr>
      <w:r>
        <w:rPr>
          <w:rFonts w:hint="eastAsia"/>
          <w:sz w:val="22"/>
          <w:szCs w:val="22"/>
          <w:lang w:val="en-US" w:eastAsia="zh-CN"/>
        </w:rPr>
        <w:t>深圳市珍爱网信息技术有限公司</w:t>
      </w:r>
    </w:p>
    <w:p>
      <w:pPr>
        <w:ind w:left="0" w:leftChars="0" w:firstLine="0" w:firstLineChars="0"/>
        <w:rPr>
          <w:rFonts w:hint="eastAsia"/>
          <w:sz w:val="22"/>
          <w:szCs w:val="22"/>
          <w:lang w:val="en-US" w:eastAsia="zh-CN"/>
        </w:rPr>
      </w:pPr>
      <w:r>
        <w:rPr>
          <w:rFonts w:hint="eastAsia"/>
          <w:sz w:val="22"/>
          <w:szCs w:val="22"/>
          <w:lang w:val="en-US" w:eastAsia="zh-CN"/>
        </w:rPr>
        <w:t>深圳中青宝互动网络股份有限公司</w:t>
      </w:r>
    </w:p>
    <w:p>
      <w:pPr>
        <w:ind w:left="0" w:leftChars="0" w:firstLine="0" w:firstLineChars="0"/>
        <w:rPr>
          <w:rFonts w:hint="eastAsia"/>
          <w:color w:val="auto"/>
          <w:sz w:val="22"/>
          <w:szCs w:val="22"/>
        </w:rPr>
      </w:pPr>
      <w:r>
        <w:rPr>
          <w:rFonts w:hint="eastAsia"/>
          <w:color w:val="auto"/>
          <w:sz w:val="22"/>
          <w:szCs w:val="22"/>
        </w:rPr>
        <w:t>广州竞远安全技术股份有限公司</w:t>
      </w:r>
    </w:p>
    <w:p>
      <w:pPr>
        <w:ind w:left="0" w:leftChars="0" w:firstLine="0" w:firstLineChars="0"/>
        <w:rPr>
          <w:rFonts w:hint="eastAsia"/>
          <w:sz w:val="22"/>
          <w:szCs w:val="22"/>
          <w:lang w:val="en-US" w:eastAsia="zh-CN"/>
        </w:rPr>
      </w:pPr>
      <w:r>
        <w:rPr>
          <w:rFonts w:hint="eastAsia"/>
          <w:sz w:val="22"/>
          <w:szCs w:val="22"/>
        </w:rPr>
        <w:t>华为技术有限公司</w:t>
      </w:r>
    </w:p>
    <w:p>
      <w:pPr>
        <w:ind w:left="0" w:leftChars="0" w:firstLine="0" w:firstLineChars="0"/>
        <w:rPr>
          <w:rFonts w:hint="eastAsia"/>
          <w:sz w:val="22"/>
          <w:szCs w:val="22"/>
        </w:rPr>
      </w:pPr>
      <w:r>
        <w:rPr>
          <w:rFonts w:hint="eastAsia"/>
          <w:sz w:val="22"/>
          <w:szCs w:val="22"/>
        </w:rPr>
        <w:t>绿瘦健康产业集团有限公司</w:t>
      </w:r>
    </w:p>
    <w:p>
      <w:pPr>
        <w:ind w:left="0" w:leftChars="0" w:firstLine="0" w:firstLineChars="0"/>
        <w:rPr>
          <w:rFonts w:hint="eastAsia"/>
          <w:sz w:val="22"/>
          <w:szCs w:val="22"/>
        </w:rPr>
      </w:pPr>
      <w:r>
        <w:rPr>
          <w:rFonts w:hint="eastAsia"/>
          <w:sz w:val="22"/>
          <w:szCs w:val="22"/>
        </w:rPr>
        <w:t>公安部第三研究所</w:t>
      </w:r>
    </w:p>
    <w:p>
      <w:pPr>
        <w:ind w:left="0" w:leftChars="0" w:firstLine="0" w:firstLineChars="0"/>
        <w:rPr>
          <w:rFonts w:hint="eastAsia"/>
          <w:sz w:val="22"/>
          <w:szCs w:val="22"/>
        </w:rPr>
      </w:pPr>
      <w:r>
        <w:rPr>
          <w:rFonts w:hint="eastAsia"/>
          <w:sz w:val="22"/>
          <w:szCs w:val="22"/>
        </w:rPr>
        <w:t>长沙冉星信息科技有限公司</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北京启明星辰信息安全技术有限公司</w:t>
      </w:r>
    </w:p>
    <w:p>
      <w:pPr>
        <w:ind w:left="0" w:leftChars="0" w:firstLine="0" w:firstLineChars="0"/>
        <w:rPr>
          <w:rFonts w:hint="eastAsia"/>
          <w:sz w:val="22"/>
          <w:szCs w:val="22"/>
        </w:rPr>
      </w:pPr>
      <w:r>
        <w:rPr>
          <w:rFonts w:hint="eastAsia"/>
          <w:sz w:val="22"/>
          <w:szCs w:val="22"/>
        </w:rPr>
        <w:t>广州市奥威亚电子科技有限公司</w:t>
      </w:r>
    </w:p>
    <w:p>
      <w:pPr>
        <w:ind w:left="0" w:leftChars="0" w:firstLine="0" w:firstLineChars="0"/>
        <w:rPr>
          <w:rFonts w:hint="eastAsia"/>
          <w:sz w:val="22"/>
          <w:szCs w:val="22"/>
        </w:rPr>
      </w:pPr>
      <w:r>
        <w:rPr>
          <w:rFonts w:hint="eastAsia"/>
          <w:sz w:val="22"/>
          <w:szCs w:val="22"/>
        </w:rPr>
        <w:t>亚信安全科技股份有限公司</w:t>
      </w:r>
    </w:p>
    <w:p>
      <w:pPr>
        <w:ind w:left="0" w:leftChars="0" w:firstLine="0" w:firstLineChars="0"/>
        <w:rPr>
          <w:rFonts w:hint="eastAsia"/>
          <w:sz w:val="22"/>
          <w:szCs w:val="22"/>
        </w:rPr>
      </w:pPr>
      <w:r>
        <w:rPr>
          <w:rFonts w:hint="eastAsia"/>
          <w:sz w:val="22"/>
          <w:szCs w:val="22"/>
        </w:rPr>
        <w:t>广州源康健信息科技有限公司</w:t>
      </w:r>
    </w:p>
    <w:p>
      <w:pPr>
        <w:ind w:left="0" w:leftChars="0" w:firstLine="0" w:firstLineChars="0"/>
        <w:rPr>
          <w:rFonts w:hint="eastAsia"/>
          <w:sz w:val="22"/>
          <w:szCs w:val="22"/>
        </w:rPr>
      </w:pPr>
      <w:r>
        <w:rPr>
          <w:rFonts w:hint="eastAsia"/>
          <w:sz w:val="22"/>
          <w:szCs w:val="22"/>
        </w:rPr>
        <w:t>深圳天磊联信科技有限公司</w:t>
      </w:r>
    </w:p>
    <w:p>
      <w:pPr>
        <w:ind w:left="0" w:leftChars="0" w:firstLine="0" w:firstLineChars="0"/>
        <w:rPr>
          <w:rFonts w:hint="eastAsia"/>
          <w:sz w:val="22"/>
          <w:szCs w:val="22"/>
        </w:rPr>
      </w:pPr>
      <w:r>
        <w:rPr>
          <w:rFonts w:hint="eastAsia"/>
          <w:sz w:val="22"/>
          <w:szCs w:val="22"/>
        </w:rPr>
        <w:t>广州羊城通公司</w:t>
      </w:r>
    </w:p>
    <w:p>
      <w:pPr>
        <w:ind w:left="0" w:leftChars="0" w:firstLine="0" w:firstLineChars="0"/>
        <w:rPr>
          <w:rFonts w:hint="eastAsia"/>
          <w:sz w:val="22"/>
          <w:szCs w:val="22"/>
        </w:rPr>
      </w:pPr>
      <w:r>
        <w:rPr>
          <w:rFonts w:hint="eastAsia"/>
          <w:sz w:val="22"/>
          <w:szCs w:val="22"/>
        </w:rPr>
        <w:t>广东省湖北钟祥商会</w:t>
      </w:r>
    </w:p>
    <w:p>
      <w:pPr>
        <w:ind w:left="0" w:leftChars="0" w:firstLine="0" w:firstLineChars="0"/>
        <w:rPr>
          <w:rFonts w:hint="eastAsia"/>
          <w:sz w:val="22"/>
          <w:szCs w:val="22"/>
        </w:rPr>
      </w:pPr>
      <w:r>
        <w:rPr>
          <w:rFonts w:hint="eastAsia"/>
          <w:sz w:val="22"/>
          <w:szCs w:val="22"/>
        </w:rPr>
        <w:t> 荔湾区区委宣传部、荔湾区文明办</w:t>
      </w:r>
    </w:p>
    <w:p>
      <w:pPr>
        <w:ind w:left="0" w:leftChars="0" w:firstLine="0" w:firstLineChars="0"/>
        <w:rPr>
          <w:rFonts w:hint="eastAsia"/>
          <w:sz w:val="22"/>
          <w:szCs w:val="22"/>
        </w:rPr>
      </w:pPr>
      <w:r>
        <w:rPr>
          <w:rFonts w:hint="eastAsia"/>
          <w:sz w:val="22"/>
          <w:szCs w:val="22"/>
        </w:rPr>
        <w:t>正佳东南门志愿驿站</w:t>
      </w:r>
    </w:p>
    <w:p>
      <w:pPr>
        <w:ind w:left="0" w:leftChars="0" w:firstLine="0" w:firstLineChars="0"/>
        <w:rPr>
          <w:rFonts w:hint="eastAsia"/>
          <w:sz w:val="22"/>
          <w:szCs w:val="22"/>
        </w:rPr>
      </w:pPr>
      <w:r>
        <w:rPr>
          <w:rFonts w:hint="eastAsia"/>
          <w:sz w:val="22"/>
          <w:szCs w:val="22"/>
        </w:rPr>
        <w:t>沙面志愿驿站</w:t>
      </w:r>
    </w:p>
    <w:p>
      <w:pPr>
        <w:ind w:left="0" w:leftChars="0" w:firstLine="0" w:firstLineChars="0"/>
        <w:rPr>
          <w:rFonts w:hint="eastAsia"/>
          <w:sz w:val="22"/>
          <w:szCs w:val="22"/>
        </w:rPr>
      </w:pPr>
      <w:r>
        <w:rPr>
          <w:rFonts w:hint="eastAsia"/>
          <w:sz w:val="22"/>
          <w:szCs w:val="22"/>
        </w:rPr>
        <w:t>正佳广场西北门驿站</w:t>
      </w:r>
    </w:p>
    <w:p>
      <w:pPr>
        <w:ind w:left="0" w:leftChars="0" w:firstLine="0" w:firstLineChars="0"/>
        <w:rPr>
          <w:rFonts w:hint="eastAsia"/>
          <w:sz w:val="22"/>
          <w:szCs w:val="22"/>
        </w:rPr>
      </w:pPr>
      <w:r>
        <w:rPr>
          <w:rFonts w:hint="eastAsia"/>
          <w:sz w:val="22"/>
          <w:szCs w:val="22"/>
        </w:rPr>
        <w:t>伦文叙志愿驿站</w:t>
      </w:r>
    </w:p>
    <w:p>
      <w:pPr>
        <w:ind w:left="0" w:leftChars="0" w:firstLine="0" w:firstLineChars="0"/>
        <w:rPr>
          <w:rFonts w:hint="eastAsia"/>
          <w:sz w:val="22"/>
          <w:szCs w:val="22"/>
        </w:rPr>
      </w:pPr>
      <w:r>
        <w:rPr>
          <w:rFonts w:hint="eastAsia"/>
          <w:sz w:val="22"/>
          <w:szCs w:val="22"/>
        </w:rPr>
        <w:t>沙岗村党委、沙岗村志愿服务队</w:t>
      </w:r>
    </w:p>
    <w:p>
      <w:pPr>
        <w:ind w:left="0" w:leftChars="0" w:firstLine="0" w:firstLineChars="0"/>
        <w:rPr>
          <w:rFonts w:hint="eastAsia"/>
          <w:sz w:val="22"/>
          <w:szCs w:val="22"/>
        </w:rPr>
      </w:pPr>
      <w:r>
        <w:rPr>
          <w:rFonts w:hint="eastAsia"/>
          <w:sz w:val="22"/>
          <w:szCs w:val="22"/>
        </w:rPr>
        <w:t>爱心总队</w:t>
      </w:r>
    </w:p>
    <w:p>
      <w:pPr>
        <w:ind w:left="0" w:leftChars="0" w:firstLine="0" w:firstLineChars="0"/>
        <w:rPr>
          <w:rFonts w:hint="eastAsia"/>
          <w:sz w:val="22"/>
          <w:szCs w:val="22"/>
        </w:rPr>
      </w:pPr>
      <w:r>
        <w:rPr>
          <w:rFonts w:hint="eastAsia"/>
          <w:sz w:val="22"/>
          <w:szCs w:val="22"/>
        </w:rPr>
        <w:t>广州市越秀区梅花街</w:t>
      </w:r>
    </w:p>
    <w:p>
      <w:pPr>
        <w:ind w:left="0" w:leftChars="0" w:firstLine="0" w:firstLineChars="0"/>
        <w:rPr>
          <w:rFonts w:hint="eastAsia"/>
          <w:sz w:val="22"/>
          <w:szCs w:val="22"/>
        </w:rPr>
      </w:pPr>
      <w:r>
        <w:rPr>
          <w:rFonts w:hint="eastAsia"/>
          <w:sz w:val="22"/>
          <w:szCs w:val="22"/>
        </w:rPr>
        <w:t>璞谷青少年服务中心</w:t>
      </w:r>
    </w:p>
    <w:p>
      <w:pPr>
        <w:ind w:left="0" w:leftChars="0" w:firstLine="0" w:firstLineChars="0"/>
        <w:rPr>
          <w:rFonts w:hint="eastAsia"/>
          <w:sz w:val="22"/>
          <w:szCs w:val="22"/>
        </w:rPr>
      </w:pPr>
      <w:r>
        <w:rPr>
          <w:rFonts w:hint="eastAsia"/>
          <w:sz w:val="22"/>
          <w:szCs w:val="22"/>
        </w:rPr>
        <w:t>海珠广场志愿驿站</w:t>
      </w:r>
    </w:p>
    <w:p>
      <w:pPr>
        <w:ind w:left="0" w:leftChars="0" w:firstLine="0" w:firstLineChars="0"/>
        <w:rPr>
          <w:rFonts w:hint="eastAsia"/>
          <w:sz w:val="22"/>
          <w:szCs w:val="22"/>
        </w:rPr>
      </w:pPr>
      <w:r>
        <w:rPr>
          <w:rFonts w:hint="eastAsia"/>
          <w:sz w:val="22"/>
          <w:szCs w:val="22"/>
        </w:rPr>
        <w:t>交通银行股份有限公司广东省分行</w:t>
      </w:r>
    </w:p>
    <w:p>
      <w:pPr>
        <w:ind w:left="0" w:leftChars="0" w:firstLine="0" w:firstLineChars="0"/>
        <w:rPr>
          <w:rFonts w:hint="default" w:asciiTheme="minorAscii" w:hAnsiTheme="minorAscii" w:eastAsiaTheme="minorEastAsia"/>
          <w:spacing w:val="-11"/>
          <w:sz w:val="22"/>
          <w:szCs w:val="22"/>
        </w:rPr>
      </w:pPr>
      <w:r>
        <w:rPr>
          <w:rFonts w:hint="default" w:asciiTheme="minorAscii" w:hAnsiTheme="minorAscii" w:eastAsiaTheme="minorEastAsia"/>
          <w:spacing w:val="-6"/>
          <w:sz w:val="22"/>
          <w:szCs w:val="22"/>
        </w:rPr>
        <w:t>广东食品药品职业学院国际交流学院</w:t>
      </w:r>
    </w:p>
    <w:p>
      <w:pPr>
        <w:ind w:left="0" w:leftChars="0" w:firstLine="0" w:firstLineChars="0"/>
        <w:rPr>
          <w:rFonts w:hint="eastAsia"/>
          <w:sz w:val="22"/>
          <w:szCs w:val="22"/>
        </w:rPr>
      </w:pPr>
      <w:r>
        <w:rPr>
          <w:rFonts w:hint="eastAsia"/>
          <w:sz w:val="22"/>
          <w:szCs w:val="22"/>
        </w:rPr>
        <w:t>暨南大学</w:t>
      </w:r>
    </w:p>
    <w:p>
      <w:pPr>
        <w:ind w:left="0" w:leftChars="0" w:firstLine="0" w:firstLineChars="0"/>
        <w:rPr>
          <w:rFonts w:hint="eastAsia"/>
          <w:sz w:val="22"/>
          <w:szCs w:val="22"/>
        </w:rPr>
      </w:pPr>
      <w:r>
        <w:rPr>
          <w:rFonts w:hint="eastAsia"/>
          <w:sz w:val="22"/>
          <w:szCs w:val="22"/>
        </w:rPr>
        <w:t>粤港澳大湾区科技协同创新联盟</w:t>
      </w:r>
    </w:p>
    <w:p>
      <w:pPr>
        <w:ind w:left="0" w:leftChars="0" w:firstLine="0" w:firstLineChars="0"/>
        <w:rPr>
          <w:rFonts w:hint="eastAsia"/>
          <w:sz w:val="22"/>
          <w:szCs w:val="22"/>
        </w:rPr>
      </w:pPr>
      <w:r>
        <w:rPr>
          <w:rFonts w:hint="eastAsia"/>
          <w:sz w:val="22"/>
          <w:szCs w:val="22"/>
        </w:rPr>
        <w:t>安墩墩（广东）安全科技有限公司</w:t>
      </w:r>
    </w:p>
    <w:p>
      <w:pPr>
        <w:ind w:left="0" w:leftChars="0" w:firstLine="0" w:firstLineChars="0"/>
        <w:rPr>
          <w:rFonts w:hint="eastAsia"/>
          <w:sz w:val="22"/>
          <w:szCs w:val="22"/>
        </w:rPr>
      </w:pPr>
      <w:r>
        <w:rPr>
          <w:rFonts w:hint="eastAsia"/>
          <w:sz w:val="22"/>
          <w:szCs w:val="22"/>
        </w:rPr>
        <w:t>广州千之绘网络科技有限公司</w:t>
      </w:r>
    </w:p>
    <w:p>
      <w:pPr>
        <w:ind w:left="0" w:leftChars="0" w:firstLine="0" w:firstLineChars="0"/>
        <w:rPr>
          <w:rFonts w:hint="eastAsia"/>
          <w:sz w:val="22"/>
          <w:szCs w:val="22"/>
        </w:rPr>
      </w:pPr>
      <w:r>
        <w:rPr>
          <w:rFonts w:hint="eastAsia"/>
          <w:sz w:val="22"/>
          <w:szCs w:val="22"/>
        </w:rPr>
        <w:t>重庆邱能建设工程有限公司</w:t>
      </w:r>
    </w:p>
    <w:p>
      <w:pPr>
        <w:ind w:left="0" w:leftChars="0" w:firstLine="0" w:firstLineChars="0"/>
        <w:rPr>
          <w:rFonts w:hint="eastAsia"/>
          <w:sz w:val="22"/>
          <w:szCs w:val="22"/>
        </w:rPr>
      </w:pPr>
      <w:r>
        <w:rPr>
          <w:rFonts w:hint="eastAsia"/>
          <w:sz w:val="22"/>
          <w:szCs w:val="22"/>
        </w:rPr>
        <w:t>深圳市抱一网络科技有限公司</w:t>
      </w:r>
    </w:p>
    <w:p>
      <w:pPr>
        <w:ind w:left="0" w:leftChars="0" w:firstLine="0" w:firstLineChars="0"/>
        <w:rPr>
          <w:rFonts w:hint="default" w:asciiTheme="minorAscii" w:hAnsiTheme="minorAscii" w:eastAsiaTheme="minorEastAsia"/>
          <w:spacing w:val="-6"/>
          <w:sz w:val="22"/>
          <w:szCs w:val="22"/>
        </w:rPr>
      </w:pPr>
      <w:r>
        <w:rPr>
          <w:rFonts w:hint="default" w:asciiTheme="minorAscii" w:hAnsiTheme="minorAscii" w:eastAsiaTheme="minorEastAsia"/>
          <w:spacing w:val="-6"/>
          <w:sz w:val="22"/>
          <w:szCs w:val="22"/>
        </w:rPr>
        <w:t>深圳市网安计算机安全检测技术有限公司</w:t>
      </w:r>
    </w:p>
    <w:p>
      <w:pPr>
        <w:ind w:left="0" w:leftChars="0" w:firstLine="0" w:firstLineChars="0"/>
        <w:rPr>
          <w:rFonts w:hint="eastAsia"/>
          <w:sz w:val="22"/>
          <w:szCs w:val="22"/>
        </w:rPr>
      </w:pPr>
      <w:r>
        <w:rPr>
          <w:rFonts w:hint="eastAsia"/>
          <w:sz w:val="22"/>
          <w:szCs w:val="22"/>
        </w:rPr>
        <w:t>深圳市迷你玩科技有限公司</w:t>
      </w:r>
    </w:p>
    <w:p>
      <w:pPr>
        <w:ind w:left="0" w:leftChars="0" w:firstLine="0" w:firstLineChars="0"/>
        <w:rPr>
          <w:rFonts w:hint="eastAsia"/>
          <w:color w:val="auto"/>
          <w:sz w:val="22"/>
          <w:szCs w:val="22"/>
        </w:rPr>
      </w:pPr>
      <w:r>
        <w:rPr>
          <w:rFonts w:hint="eastAsia"/>
          <w:color w:val="auto"/>
          <w:sz w:val="22"/>
          <w:szCs w:val="22"/>
        </w:rPr>
        <w:t>深圳市腾讯计算机系统有限公司</w:t>
      </w:r>
    </w:p>
    <w:p>
      <w:pPr>
        <w:ind w:left="0" w:leftChars="0" w:firstLine="0" w:firstLineChars="0"/>
        <w:rPr>
          <w:rFonts w:hint="eastAsia"/>
          <w:sz w:val="22"/>
          <w:szCs w:val="22"/>
        </w:rPr>
      </w:pPr>
      <w:r>
        <w:rPr>
          <w:rFonts w:hint="eastAsia"/>
          <w:sz w:val="22"/>
          <w:szCs w:val="22"/>
        </w:rPr>
        <w:t>深圳安恒信息安全技术有限公司</w:t>
      </w:r>
    </w:p>
    <w:p>
      <w:pPr>
        <w:ind w:left="0" w:leftChars="0" w:firstLine="0" w:firstLineChars="0"/>
        <w:rPr>
          <w:rFonts w:hint="eastAsia"/>
          <w:sz w:val="22"/>
          <w:szCs w:val="22"/>
        </w:rPr>
      </w:pPr>
      <w:r>
        <w:rPr>
          <w:rFonts w:hint="eastAsia"/>
          <w:sz w:val="22"/>
          <w:szCs w:val="22"/>
        </w:rPr>
        <w:t>南凌科技股份有限公司</w:t>
      </w:r>
    </w:p>
    <w:p>
      <w:pPr>
        <w:ind w:left="0" w:leftChars="0" w:firstLine="0" w:firstLineChars="0"/>
        <w:rPr>
          <w:rFonts w:hint="eastAsia"/>
          <w:sz w:val="22"/>
          <w:szCs w:val="22"/>
          <w:lang w:val="en-US" w:eastAsia="zh-CN"/>
        </w:rPr>
      </w:pPr>
      <w:r>
        <w:rPr>
          <w:rFonts w:hint="eastAsia"/>
          <w:sz w:val="22"/>
          <w:szCs w:val="22"/>
        </w:rPr>
        <w:t>深圳市爱聊科技有限公司</w:t>
      </w:r>
    </w:p>
    <w:p>
      <w:pPr>
        <w:ind w:left="0" w:leftChars="0" w:firstLine="0" w:firstLineChars="0"/>
        <w:rPr>
          <w:rFonts w:hint="eastAsia"/>
          <w:color w:val="auto"/>
          <w:sz w:val="22"/>
          <w:szCs w:val="22"/>
        </w:rPr>
      </w:pPr>
      <w:r>
        <w:rPr>
          <w:rFonts w:hint="eastAsia"/>
          <w:color w:val="auto"/>
          <w:sz w:val="22"/>
          <w:szCs w:val="22"/>
        </w:rPr>
        <w:t>江门市政数局</w:t>
      </w:r>
    </w:p>
    <w:p>
      <w:pPr>
        <w:ind w:left="0" w:leftChars="0" w:firstLine="0" w:firstLineChars="0"/>
        <w:rPr>
          <w:rFonts w:hint="eastAsia"/>
          <w:color w:val="auto"/>
          <w:sz w:val="22"/>
          <w:szCs w:val="22"/>
        </w:rPr>
      </w:pPr>
      <w:r>
        <w:rPr>
          <w:rFonts w:hint="eastAsia"/>
          <w:color w:val="auto"/>
          <w:sz w:val="22"/>
          <w:szCs w:val="22"/>
        </w:rPr>
        <w:t>中山市百盛鞋业有限公司</w:t>
      </w:r>
    </w:p>
    <w:p>
      <w:pPr>
        <w:ind w:left="0" w:leftChars="0" w:firstLine="0" w:firstLineChars="0"/>
        <w:rPr>
          <w:rFonts w:hint="eastAsia"/>
          <w:color w:val="auto"/>
          <w:sz w:val="22"/>
          <w:szCs w:val="22"/>
        </w:rPr>
      </w:pPr>
      <w:r>
        <w:rPr>
          <w:rFonts w:hint="eastAsia"/>
          <w:color w:val="auto"/>
          <w:sz w:val="22"/>
          <w:szCs w:val="22"/>
        </w:rPr>
        <w:t>中山凯美日用品有限公司</w:t>
      </w:r>
    </w:p>
    <w:p>
      <w:pPr>
        <w:ind w:left="0" w:leftChars="0" w:firstLine="0" w:firstLineChars="0"/>
        <w:rPr>
          <w:rFonts w:hint="eastAsia"/>
          <w:color w:val="auto"/>
          <w:sz w:val="22"/>
          <w:szCs w:val="22"/>
        </w:rPr>
      </w:pPr>
      <w:r>
        <w:rPr>
          <w:rFonts w:hint="eastAsia"/>
          <w:color w:val="auto"/>
          <w:sz w:val="22"/>
          <w:szCs w:val="22"/>
        </w:rPr>
        <w:t>中山市南侨英才学校</w:t>
      </w:r>
    </w:p>
    <w:p>
      <w:pPr>
        <w:ind w:left="0" w:leftChars="0" w:firstLine="0" w:firstLineChars="0"/>
        <w:rPr>
          <w:rFonts w:hint="eastAsia"/>
          <w:color w:val="auto"/>
          <w:sz w:val="22"/>
          <w:szCs w:val="22"/>
        </w:rPr>
      </w:pPr>
      <w:r>
        <w:rPr>
          <w:rFonts w:hint="eastAsia"/>
          <w:color w:val="auto"/>
          <w:sz w:val="22"/>
          <w:szCs w:val="22"/>
        </w:rPr>
        <w:t>中山市三乡镇行政服务中心</w:t>
      </w:r>
    </w:p>
    <w:p>
      <w:pPr>
        <w:ind w:left="0" w:leftChars="0" w:firstLine="0" w:firstLineChars="0"/>
        <w:rPr>
          <w:rFonts w:hint="eastAsia"/>
          <w:color w:val="auto"/>
          <w:sz w:val="22"/>
          <w:szCs w:val="22"/>
        </w:rPr>
      </w:pPr>
      <w:r>
        <w:rPr>
          <w:rFonts w:hint="eastAsia"/>
          <w:color w:val="auto"/>
          <w:sz w:val="22"/>
          <w:szCs w:val="22"/>
        </w:rPr>
        <w:t>中山市大涌南文小学</w:t>
      </w:r>
    </w:p>
    <w:p>
      <w:pPr>
        <w:ind w:left="0" w:leftChars="0" w:firstLine="0" w:firstLineChars="0"/>
        <w:rPr>
          <w:rFonts w:hint="eastAsia"/>
          <w:color w:val="auto"/>
          <w:sz w:val="22"/>
          <w:szCs w:val="22"/>
        </w:rPr>
      </w:pPr>
      <w:r>
        <w:rPr>
          <w:rFonts w:hint="eastAsia"/>
          <w:color w:val="auto"/>
          <w:sz w:val="22"/>
          <w:szCs w:val="22"/>
        </w:rPr>
        <w:t>中山市民众街道教育和体育事物中心</w:t>
      </w:r>
    </w:p>
    <w:p>
      <w:pPr>
        <w:ind w:left="0" w:leftChars="0" w:firstLine="0" w:firstLineChars="0"/>
        <w:rPr>
          <w:rFonts w:hint="eastAsia"/>
          <w:color w:val="auto"/>
          <w:sz w:val="22"/>
          <w:szCs w:val="22"/>
        </w:rPr>
      </w:pPr>
      <w:r>
        <w:rPr>
          <w:rFonts w:hint="eastAsia"/>
          <w:color w:val="auto"/>
          <w:sz w:val="22"/>
          <w:szCs w:val="22"/>
        </w:rPr>
        <w:t>中山崇高玩具制品厂有限公司</w:t>
      </w:r>
    </w:p>
    <w:p>
      <w:pPr>
        <w:ind w:left="0" w:leftChars="0" w:firstLine="0" w:firstLineChars="0"/>
        <w:rPr>
          <w:rFonts w:hint="eastAsia"/>
          <w:color w:val="auto"/>
          <w:sz w:val="22"/>
          <w:szCs w:val="22"/>
        </w:rPr>
      </w:pPr>
      <w:r>
        <w:rPr>
          <w:rFonts w:hint="eastAsia"/>
          <w:color w:val="auto"/>
          <w:sz w:val="22"/>
          <w:szCs w:val="22"/>
        </w:rPr>
        <w:t>揭阳市公安局</w:t>
      </w:r>
    </w:p>
    <w:p>
      <w:pPr>
        <w:ind w:left="0" w:leftChars="0" w:firstLine="0" w:firstLineChars="0"/>
        <w:rPr>
          <w:rFonts w:hint="eastAsia"/>
          <w:color w:val="auto"/>
          <w:sz w:val="22"/>
          <w:szCs w:val="22"/>
        </w:rPr>
      </w:pPr>
      <w:r>
        <w:rPr>
          <w:rFonts w:hint="eastAsia"/>
          <w:color w:val="auto"/>
          <w:sz w:val="22"/>
          <w:szCs w:val="22"/>
        </w:rPr>
        <w:t>揭阳市委网信办</w:t>
      </w:r>
    </w:p>
    <w:p>
      <w:pPr>
        <w:ind w:left="0" w:leftChars="0" w:firstLine="0" w:firstLineChars="0"/>
        <w:rPr>
          <w:rFonts w:hint="eastAsia"/>
          <w:color w:val="auto"/>
          <w:sz w:val="22"/>
          <w:szCs w:val="22"/>
        </w:rPr>
      </w:pPr>
      <w:r>
        <w:rPr>
          <w:rFonts w:hint="eastAsia"/>
          <w:color w:val="auto"/>
          <w:sz w:val="22"/>
          <w:szCs w:val="22"/>
        </w:rPr>
        <w:t>揭阳市教育局</w:t>
      </w:r>
    </w:p>
    <w:p>
      <w:pPr>
        <w:ind w:left="0" w:leftChars="0" w:firstLine="0" w:firstLineChars="0"/>
        <w:rPr>
          <w:rFonts w:hint="eastAsia"/>
          <w:color w:val="auto"/>
          <w:sz w:val="22"/>
          <w:szCs w:val="22"/>
        </w:rPr>
      </w:pPr>
      <w:r>
        <w:rPr>
          <w:rFonts w:hint="eastAsia"/>
          <w:color w:val="auto"/>
          <w:sz w:val="22"/>
          <w:szCs w:val="22"/>
        </w:rPr>
        <w:t>揭阳市金融工作局</w:t>
      </w:r>
    </w:p>
    <w:p>
      <w:pPr>
        <w:ind w:left="0" w:leftChars="0" w:firstLine="0" w:firstLineChars="0"/>
        <w:rPr>
          <w:rFonts w:hint="eastAsia"/>
          <w:color w:val="auto"/>
          <w:sz w:val="22"/>
          <w:szCs w:val="22"/>
        </w:rPr>
      </w:pPr>
      <w:r>
        <w:rPr>
          <w:rFonts w:hint="eastAsia"/>
          <w:color w:val="auto"/>
          <w:sz w:val="22"/>
          <w:szCs w:val="22"/>
        </w:rPr>
        <w:t>揭阳市司法局</w:t>
      </w:r>
    </w:p>
    <w:p>
      <w:pPr>
        <w:ind w:left="0" w:leftChars="0" w:firstLine="0" w:firstLineChars="0"/>
        <w:rPr>
          <w:rFonts w:hint="eastAsia"/>
          <w:color w:val="auto"/>
          <w:sz w:val="22"/>
          <w:szCs w:val="22"/>
        </w:rPr>
      </w:pPr>
      <w:r>
        <w:rPr>
          <w:rFonts w:hint="eastAsia"/>
          <w:color w:val="auto"/>
          <w:sz w:val="22"/>
          <w:szCs w:val="22"/>
        </w:rPr>
        <w:t>揭阳市水利局</w:t>
      </w:r>
    </w:p>
    <w:p>
      <w:pPr>
        <w:ind w:left="0" w:leftChars="0" w:firstLine="0" w:firstLineChars="0"/>
        <w:rPr>
          <w:rFonts w:hint="eastAsia"/>
          <w:color w:val="auto"/>
          <w:sz w:val="22"/>
          <w:szCs w:val="22"/>
        </w:rPr>
      </w:pPr>
      <w:r>
        <w:rPr>
          <w:rFonts w:hint="eastAsia"/>
          <w:color w:val="auto"/>
          <w:sz w:val="22"/>
          <w:szCs w:val="22"/>
        </w:rPr>
        <w:t>揭阳市邮政管理局</w:t>
      </w:r>
    </w:p>
    <w:p>
      <w:pPr>
        <w:ind w:left="0" w:leftChars="0" w:firstLine="0" w:firstLineChars="0"/>
        <w:rPr>
          <w:rFonts w:hint="eastAsia"/>
          <w:color w:val="auto"/>
          <w:sz w:val="22"/>
          <w:szCs w:val="22"/>
        </w:rPr>
      </w:pPr>
      <w:r>
        <w:rPr>
          <w:rFonts w:hint="eastAsia"/>
          <w:color w:val="auto"/>
          <w:sz w:val="22"/>
          <w:szCs w:val="22"/>
        </w:rPr>
        <w:t>揭阳市归国华侨联合会</w:t>
      </w:r>
    </w:p>
    <w:p>
      <w:pPr>
        <w:ind w:left="0" w:leftChars="0" w:firstLine="0" w:firstLineChars="0"/>
        <w:rPr>
          <w:rFonts w:hint="eastAsia"/>
          <w:color w:val="auto"/>
          <w:sz w:val="22"/>
          <w:szCs w:val="22"/>
        </w:rPr>
      </w:pPr>
      <w:r>
        <w:rPr>
          <w:rFonts w:hint="eastAsia"/>
          <w:color w:val="auto"/>
          <w:sz w:val="22"/>
          <w:szCs w:val="22"/>
        </w:rPr>
        <w:t>揭阳市民政局</w:t>
      </w:r>
    </w:p>
    <w:p>
      <w:pPr>
        <w:ind w:left="0" w:leftChars="0" w:firstLine="0" w:firstLineChars="0"/>
        <w:rPr>
          <w:rFonts w:hint="eastAsia"/>
          <w:color w:val="auto"/>
          <w:sz w:val="22"/>
          <w:szCs w:val="22"/>
        </w:rPr>
      </w:pPr>
      <w:r>
        <w:rPr>
          <w:rFonts w:hint="eastAsia"/>
          <w:color w:val="auto"/>
          <w:sz w:val="22"/>
          <w:szCs w:val="22"/>
        </w:rPr>
        <w:t>揭阳市中级人民法院</w:t>
      </w:r>
    </w:p>
    <w:p>
      <w:pPr>
        <w:ind w:left="0" w:leftChars="0" w:firstLine="0" w:firstLineChars="0"/>
        <w:rPr>
          <w:rFonts w:hint="eastAsia"/>
          <w:color w:val="auto"/>
          <w:sz w:val="22"/>
          <w:szCs w:val="22"/>
        </w:rPr>
      </w:pPr>
      <w:r>
        <w:rPr>
          <w:rFonts w:hint="eastAsia"/>
          <w:color w:val="auto"/>
          <w:sz w:val="22"/>
          <w:szCs w:val="22"/>
        </w:rPr>
        <w:t>揭阳市文广旅游体育局</w:t>
      </w:r>
    </w:p>
    <w:p>
      <w:pPr>
        <w:ind w:left="0" w:leftChars="0" w:firstLine="0" w:firstLineChars="0"/>
        <w:rPr>
          <w:rFonts w:hint="eastAsia"/>
          <w:color w:val="auto"/>
          <w:sz w:val="22"/>
          <w:szCs w:val="22"/>
        </w:rPr>
      </w:pPr>
      <w:r>
        <w:rPr>
          <w:rFonts w:hint="eastAsia"/>
          <w:color w:val="auto"/>
          <w:sz w:val="22"/>
          <w:szCs w:val="22"/>
        </w:rPr>
        <w:t>揭阳市林业局</w:t>
      </w:r>
    </w:p>
    <w:p>
      <w:pPr>
        <w:ind w:left="0" w:leftChars="0" w:firstLine="0" w:firstLineChars="0"/>
        <w:rPr>
          <w:rFonts w:hint="eastAsia"/>
          <w:color w:val="auto"/>
          <w:sz w:val="22"/>
          <w:szCs w:val="22"/>
        </w:rPr>
      </w:pPr>
      <w:r>
        <w:rPr>
          <w:rFonts w:hint="eastAsia"/>
          <w:color w:val="auto"/>
          <w:sz w:val="22"/>
          <w:szCs w:val="22"/>
        </w:rPr>
        <w:t>揭阳市政务服务数据管理局</w:t>
      </w:r>
    </w:p>
    <w:p>
      <w:pPr>
        <w:ind w:left="0" w:leftChars="0" w:firstLine="0" w:firstLineChars="0"/>
        <w:rPr>
          <w:rFonts w:hint="eastAsia"/>
          <w:color w:val="auto"/>
          <w:sz w:val="22"/>
          <w:szCs w:val="22"/>
        </w:rPr>
      </w:pPr>
      <w:r>
        <w:rPr>
          <w:rFonts w:hint="eastAsia"/>
          <w:color w:val="auto"/>
          <w:sz w:val="22"/>
          <w:szCs w:val="22"/>
        </w:rPr>
        <w:t>揭阳市应急管理局</w:t>
      </w:r>
    </w:p>
    <w:p>
      <w:pPr>
        <w:ind w:left="0" w:leftChars="0" w:firstLine="0" w:firstLineChars="0"/>
        <w:rPr>
          <w:rFonts w:hint="eastAsia"/>
          <w:color w:val="auto"/>
          <w:sz w:val="22"/>
          <w:szCs w:val="22"/>
        </w:rPr>
      </w:pPr>
      <w:r>
        <w:rPr>
          <w:rFonts w:hint="eastAsia"/>
          <w:color w:val="auto"/>
          <w:sz w:val="22"/>
          <w:szCs w:val="22"/>
        </w:rPr>
        <w:t>揭阳市市场监管局</w:t>
      </w:r>
    </w:p>
    <w:p>
      <w:pPr>
        <w:ind w:left="0" w:leftChars="0" w:firstLine="0" w:firstLineChars="0"/>
        <w:rPr>
          <w:rFonts w:hint="eastAsia"/>
          <w:color w:val="auto"/>
          <w:sz w:val="22"/>
          <w:szCs w:val="22"/>
        </w:rPr>
      </w:pPr>
      <w:r>
        <w:rPr>
          <w:rFonts w:hint="eastAsia"/>
          <w:color w:val="auto"/>
          <w:sz w:val="22"/>
          <w:szCs w:val="22"/>
        </w:rPr>
        <w:t>揭阳市信访局</w:t>
      </w:r>
    </w:p>
    <w:p>
      <w:pPr>
        <w:ind w:left="0" w:leftChars="0" w:firstLine="0" w:firstLineChars="0"/>
        <w:rPr>
          <w:rFonts w:hint="eastAsia"/>
          <w:color w:val="auto"/>
          <w:sz w:val="22"/>
          <w:szCs w:val="22"/>
        </w:rPr>
      </w:pPr>
      <w:r>
        <w:rPr>
          <w:rFonts w:hint="eastAsia"/>
          <w:color w:val="auto"/>
          <w:sz w:val="22"/>
          <w:szCs w:val="22"/>
        </w:rPr>
        <w:t>揭阳市科技局</w:t>
      </w:r>
    </w:p>
    <w:p>
      <w:pPr>
        <w:ind w:left="0" w:leftChars="0" w:firstLine="0" w:firstLineChars="0"/>
        <w:rPr>
          <w:rFonts w:hint="eastAsia"/>
          <w:color w:val="auto"/>
          <w:sz w:val="22"/>
          <w:szCs w:val="22"/>
        </w:rPr>
      </w:pPr>
      <w:r>
        <w:rPr>
          <w:rFonts w:hint="eastAsia"/>
          <w:color w:val="auto"/>
          <w:sz w:val="22"/>
          <w:szCs w:val="22"/>
        </w:rPr>
        <w:t>揭阳市卫生健康局</w:t>
      </w:r>
    </w:p>
    <w:p>
      <w:pPr>
        <w:ind w:left="0" w:leftChars="0" w:firstLine="0" w:firstLineChars="0"/>
        <w:rPr>
          <w:rFonts w:hint="eastAsia"/>
          <w:color w:val="auto"/>
          <w:sz w:val="22"/>
          <w:szCs w:val="22"/>
        </w:rPr>
      </w:pPr>
      <w:r>
        <w:rPr>
          <w:rFonts w:hint="eastAsia"/>
          <w:color w:val="auto"/>
          <w:sz w:val="22"/>
          <w:szCs w:val="22"/>
        </w:rPr>
        <w:t>揭阳市交通运输局</w:t>
      </w:r>
    </w:p>
    <w:p>
      <w:pPr>
        <w:ind w:left="0" w:leftChars="0" w:firstLine="0" w:firstLineChars="0"/>
        <w:rPr>
          <w:rFonts w:hint="eastAsia"/>
          <w:color w:val="auto"/>
          <w:sz w:val="22"/>
          <w:szCs w:val="22"/>
          <w:lang w:val="en-US" w:eastAsia="zh-CN"/>
        </w:rPr>
      </w:pPr>
      <w:r>
        <w:rPr>
          <w:rFonts w:hint="eastAsia"/>
          <w:color w:val="auto"/>
          <w:sz w:val="22"/>
          <w:szCs w:val="22"/>
          <w:lang w:val="en-US" w:eastAsia="zh-CN"/>
        </w:rPr>
        <w:t>揭阳市科学技术协会</w:t>
      </w:r>
    </w:p>
    <w:p>
      <w:pPr>
        <w:ind w:left="0" w:leftChars="0" w:firstLine="0" w:firstLineChars="0"/>
        <w:rPr>
          <w:rFonts w:hint="eastAsia"/>
          <w:color w:val="auto"/>
          <w:sz w:val="22"/>
          <w:szCs w:val="22"/>
        </w:rPr>
      </w:pPr>
      <w:r>
        <w:rPr>
          <w:rFonts w:hint="eastAsia"/>
          <w:color w:val="auto"/>
          <w:sz w:val="22"/>
          <w:szCs w:val="22"/>
        </w:rPr>
        <w:t>共青团揭阳市委</w:t>
      </w:r>
    </w:p>
    <w:p>
      <w:pPr>
        <w:ind w:left="0" w:leftChars="0" w:firstLine="0" w:firstLineChars="0"/>
        <w:rPr>
          <w:rFonts w:hint="eastAsia"/>
          <w:color w:val="auto"/>
          <w:sz w:val="22"/>
          <w:szCs w:val="22"/>
        </w:rPr>
      </w:pPr>
      <w:r>
        <w:rPr>
          <w:rFonts w:hint="eastAsia"/>
          <w:color w:val="auto"/>
          <w:sz w:val="22"/>
          <w:szCs w:val="22"/>
        </w:rPr>
        <w:t> 揭阳日报社</w:t>
      </w:r>
    </w:p>
    <w:p>
      <w:pPr>
        <w:ind w:left="0" w:leftChars="0" w:firstLine="0" w:firstLineChars="0"/>
        <w:rPr>
          <w:rFonts w:hint="eastAsia"/>
          <w:color w:val="auto"/>
          <w:sz w:val="22"/>
          <w:szCs w:val="22"/>
        </w:rPr>
      </w:pPr>
      <w:r>
        <w:rPr>
          <w:rFonts w:hint="eastAsia"/>
          <w:color w:val="auto"/>
          <w:sz w:val="22"/>
          <w:szCs w:val="22"/>
        </w:rPr>
        <w:t>揭阳广播电视台</w:t>
      </w:r>
    </w:p>
    <w:p>
      <w:pPr>
        <w:ind w:left="0" w:leftChars="0" w:firstLine="0" w:firstLineChars="0"/>
        <w:rPr>
          <w:rFonts w:hint="eastAsia"/>
          <w:color w:val="auto"/>
          <w:sz w:val="22"/>
          <w:szCs w:val="22"/>
        </w:rPr>
      </w:pPr>
      <w:r>
        <w:rPr>
          <w:rFonts w:hint="eastAsia"/>
          <w:color w:val="auto"/>
          <w:sz w:val="22"/>
          <w:szCs w:val="22"/>
        </w:rPr>
        <w:t>普宁职业技术学校</w:t>
      </w:r>
    </w:p>
    <w:p>
      <w:pPr>
        <w:ind w:left="0" w:leftChars="0" w:firstLine="0" w:firstLineChars="0"/>
        <w:rPr>
          <w:rFonts w:hint="eastAsia"/>
          <w:color w:val="auto"/>
          <w:sz w:val="22"/>
          <w:szCs w:val="22"/>
        </w:rPr>
      </w:pPr>
      <w:r>
        <w:rPr>
          <w:rFonts w:hint="eastAsia"/>
          <w:color w:val="auto"/>
          <w:sz w:val="22"/>
          <w:szCs w:val="22"/>
        </w:rPr>
        <w:t>中国联通揭阳分公司</w:t>
      </w:r>
    </w:p>
    <w:p>
      <w:pPr>
        <w:ind w:left="0" w:leftChars="0" w:firstLine="0" w:firstLineChars="0"/>
        <w:rPr>
          <w:rFonts w:hint="eastAsia"/>
          <w:color w:val="auto"/>
          <w:sz w:val="22"/>
          <w:szCs w:val="22"/>
        </w:rPr>
      </w:pPr>
      <w:r>
        <w:rPr>
          <w:rFonts w:hint="eastAsia"/>
          <w:color w:val="auto"/>
          <w:sz w:val="22"/>
          <w:szCs w:val="22"/>
        </w:rPr>
        <w:t> 中国移动揭阳分公司</w:t>
      </w:r>
    </w:p>
    <w:p>
      <w:pPr>
        <w:ind w:left="0" w:leftChars="0" w:firstLine="0" w:firstLineChars="0"/>
        <w:rPr>
          <w:rFonts w:hint="eastAsia"/>
          <w:color w:val="auto"/>
          <w:sz w:val="22"/>
          <w:szCs w:val="22"/>
        </w:rPr>
      </w:pPr>
      <w:r>
        <w:rPr>
          <w:rFonts w:hint="eastAsia"/>
          <w:color w:val="auto"/>
          <w:sz w:val="22"/>
          <w:szCs w:val="22"/>
        </w:rPr>
        <w:t>揭阳职业技术学院</w:t>
      </w:r>
    </w:p>
    <w:p>
      <w:pPr>
        <w:ind w:left="0" w:leftChars="0" w:firstLine="0" w:firstLineChars="0"/>
        <w:rPr>
          <w:rFonts w:hint="eastAsia"/>
          <w:color w:val="auto"/>
          <w:sz w:val="22"/>
          <w:szCs w:val="22"/>
        </w:rPr>
      </w:pPr>
      <w:r>
        <w:rPr>
          <w:rFonts w:hint="eastAsia"/>
          <w:color w:val="auto"/>
          <w:sz w:val="22"/>
          <w:szCs w:val="22"/>
        </w:rPr>
        <w:t>中国电信揭阳分公司</w:t>
      </w:r>
    </w:p>
    <w:p>
      <w:pPr>
        <w:ind w:left="0" w:leftChars="0" w:firstLine="0" w:firstLineChars="0"/>
        <w:rPr>
          <w:rFonts w:hint="eastAsia"/>
          <w:color w:val="auto"/>
          <w:sz w:val="22"/>
          <w:szCs w:val="22"/>
        </w:rPr>
      </w:pPr>
      <w:r>
        <w:rPr>
          <w:rFonts w:hint="eastAsia"/>
          <w:color w:val="auto"/>
          <w:sz w:val="22"/>
          <w:szCs w:val="22"/>
        </w:rPr>
        <w:t> 潮汕职业技术学院</w:t>
      </w:r>
    </w:p>
    <w:p>
      <w:pPr>
        <w:ind w:left="0" w:leftChars="0" w:firstLine="0" w:firstLineChars="0"/>
        <w:rPr>
          <w:rFonts w:hint="eastAsia"/>
          <w:color w:val="auto"/>
          <w:sz w:val="22"/>
          <w:szCs w:val="22"/>
        </w:rPr>
      </w:pPr>
      <w:r>
        <w:rPr>
          <w:rFonts w:hint="eastAsia"/>
          <w:color w:val="auto"/>
          <w:sz w:val="22"/>
          <w:szCs w:val="22"/>
        </w:rPr>
        <w:t> 揭阳市卫生学校</w:t>
      </w:r>
    </w:p>
    <w:p>
      <w:pPr>
        <w:ind w:left="0" w:leftChars="0" w:firstLine="0" w:firstLineChars="0"/>
        <w:rPr>
          <w:rFonts w:hint="eastAsia"/>
          <w:color w:val="auto"/>
          <w:sz w:val="22"/>
          <w:szCs w:val="22"/>
        </w:rPr>
      </w:pPr>
      <w:r>
        <w:rPr>
          <w:rFonts w:hint="eastAsia"/>
          <w:color w:val="auto"/>
          <w:sz w:val="22"/>
          <w:szCs w:val="22"/>
        </w:rPr>
        <w:t>揭阳捷和职业技术学校</w:t>
      </w:r>
    </w:p>
    <w:p>
      <w:pPr>
        <w:ind w:left="0" w:leftChars="0" w:firstLine="0" w:firstLineChars="0"/>
        <w:rPr>
          <w:rFonts w:hint="eastAsia"/>
          <w:color w:val="auto"/>
          <w:sz w:val="22"/>
          <w:szCs w:val="22"/>
        </w:rPr>
      </w:pPr>
      <w:r>
        <w:rPr>
          <w:rFonts w:hint="eastAsia"/>
          <w:color w:val="auto"/>
          <w:sz w:val="22"/>
          <w:szCs w:val="22"/>
        </w:rPr>
        <w:t>广东华讯网络有限公司</w:t>
      </w:r>
    </w:p>
    <w:p>
      <w:pPr>
        <w:ind w:left="0" w:leftChars="0" w:firstLine="0" w:firstLineChars="0"/>
        <w:rPr>
          <w:rFonts w:hint="eastAsia"/>
          <w:color w:val="auto"/>
          <w:sz w:val="22"/>
          <w:szCs w:val="22"/>
        </w:rPr>
      </w:pPr>
      <w:r>
        <w:rPr>
          <w:rFonts w:hint="eastAsia"/>
          <w:color w:val="auto"/>
          <w:sz w:val="22"/>
          <w:szCs w:val="22"/>
        </w:rPr>
        <w:t>揭阳市综合中等专业学校</w:t>
      </w:r>
    </w:p>
    <w:p>
      <w:pPr>
        <w:ind w:left="0" w:leftChars="0" w:firstLine="0" w:firstLineChars="0"/>
        <w:rPr>
          <w:rFonts w:hint="eastAsia"/>
          <w:color w:val="auto"/>
          <w:sz w:val="22"/>
          <w:szCs w:val="22"/>
        </w:rPr>
      </w:pPr>
      <w:r>
        <w:rPr>
          <w:rFonts w:hint="eastAsia"/>
          <w:color w:val="auto"/>
          <w:sz w:val="22"/>
          <w:szCs w:val="22"/>
        </w:rPr>
        <w:t>揭阳市图书馆</w:t>
      </w:r>
    </w:p>
    <w:p>
      <w:pPr>
        <w:ind w:left="0" w:leftChars="0" w:firstLine="0" w:firstLineChars="0"/>
        <w:rPr>
          <w:rFonts w:hint="eastAsia"/>
          <w:color w:val="auto"/>
          <w:sz w:val="22"/>
          <w:szCs w:val="22"/>
        </w:rPr>
      </w:pPr>
      <w:r>
        <w:rPr>
          <w:rFonts w:hint="eastAsia"/>
          <w:color w:val="auto"/>
          <w:sz w:val="22"/>
          <w:szCs w:val="22"/>
        </w:rPr>
        <w:t> 广东国盈建筑消防科技有限公司</w:t>
      </w:r>
    </w:p>
    <w:p>
      <w:pPr>
        <w:ind w:left="0" w:leftChars="0" w:firstLine="0" w:firstLineChars="0"/>
        <w:rPr>
          <w:rFonts w:hint="default"/>
          <w:color w:val="auto"/>
          <w:sz w:val="22"/>
          <w:szCs w:val="22"/>
        </w:rPr>
      </w:pPr>
      <w:r>
        <w:rPr>
          <w:rFonts w:hint="default"/>
          <w:color w:val="auto"/>
          <w:sz w:val="22"/>
          <w:szCs w:val="22"/>
        </w:rPr>
        <w:t>广东省广播电视网络揭阳分公司</w:t>
      </w:r>
    </w:p>
    <w:p>
      <w:pPr>
        <w:ind w:left="0" w:leftChars="0" w:firstLine="0" w:firstLineChars="0"/>
        <w:rPr>
          <w:rFonts w:hint="eastAsia"/>
          <w:color w:val="auto"/>
          <w:sz w:val="22"/>
          <w:szCs w:val="22"/>
        </w:rPr>
      </w:pPr>
      <w:r>
        <w:rPr>
          <w:rFonts w:hint="eastAsia"/>
          <w:color w:val="auto"/>
          <w:sz w:val="22"/>
          <w:szCs w:val="22"/>
        </w:rPr>
        <w:t>揭阳市博通科学技术职业培训学校</w:t>
      </w:r>
    </w:p>
    <w:p>
      <w:pPr>
        <w:ind w:left="0" w:leftChars="0" w:firstLine="0" w:firstLineChars="0"/>
        <w:rPr>
          <w:rFonts w:hint="eastAsia"/>
          <w:color w:val="auto"/>
          <w:sz w:val="22"/>
          <w:szCs w:val="22"/>
        </w:rPr>
      </w:pPr>
      <w:r>
        <w:rPr>
          <w:rFonts w:hint="eastAsia"/>
          <w:color w:val="auto"/>
          <w:sz w:val="22"/>
          <w:szCs w:val="22"/>
        </w:rPr>
        <w:t>  广东展誉信息科技有限公司</w:t>
      </w:r>
    </w:p>
    <w:p>
      <w:pPr>
        <w:ind w:left="0" w:leftChars="0" w:firstLine="0" w:firstLineChars="0"/>
        <w:rPr>
          <w:rFonts w:hint="eastAsia"/>
          <w:color w:val="auto"/>
          <w:sz w:val="22"/>
          <w:szCs w:val="22"/>
        </w:rPr>
      </w:pPr>
      <w:r>
        <w:rPr>
          <w:rFonts w:hint="eastAsia"/>
          <w:color w:val="auto"/>
          <w:sz w:val="22"/>
          <w:szCs w:val="22"/>
        </w:rPr>
        <w:t>中国人民银行揭阳市中心支行</w:t>
      </w:r>
    </w:p>
    <w:p>
      <w:pPr>
        <w:ind w:left="0" w:leftChars="0" w:firstLine="0" w:firstLineChars="0"/>
        <w:rPr>
          <w:rFonts w:hint="eastAsia"/>
          <w:color w:val="auto"/>
          <w:sz w:val="22"/>
          <w:szCs w:val="22"/>
        </w:rPr>
      </w:pPr>
      <w:r>
        <w:rPr>
          <w:rFonts w:hint="eastAsia"/>
          <w:color w:val="auto"/>
          <w:sz w:val="22"/>
          <w:szCs w:val="22"/>
        </w:rPr>
        <w:t>揭阳市青年科学技术工作者协会</w:t>
      </w:r>
    </w:p>
    <w:p>
      <w:pPr>
        <w:ind w:left="0" w:leftChars="0" w:firstLine="0" w:firstLineChars="0"/>
        <w:rPr>
          <w:rFonts w:hint="eastAsia"/>
          <w:color w:val="auto"/>
          <w:sz w:val="22"/>
          <w:szCs w:val="22"/>
        </w:rPr>
      </w:pPr>
      <w:r>
        <w:rPr>
          <w:rFonts w:hint="eastAsia"/>
          <w:color w:val="auto"/>
          <w:sz w:val="22"/>
          <w:szCs w:val="22"/>
        </w:rPr>
        <w:t>广东方昱网络有限公司</w:t>
      </w:r>
    </w:p>
    <w:p>
      <w:pPr>
        <w:ind w:left="0" w:leftChars="0" w:firstLine="0" w:firstLineChars="0"/>
        <w:rPr>
          <w:rFonts w:hint="eastAsia"/>
          <w:color w:val="auto"/>
          <w:sz w:val="22"/>
          <w:szCs w:val="22"/>
        </w:rPr>
      </w:pPr>
      <w:r>
        <w:rPr>
          <w:rFonts w:hint="eastAsia"/>
          <w:color w:val="auto"/>
          <w:sz w:val="22"/>
          <w:szCs w:val="22"/>
        </w:rPr>
        <w:t>揭阳市乐韵电子设备有限公司</w:t>
      </w:r>
    </w:p>
    <w:p>
      <w:pPr>
        <w:ind w:left="0" w:leftChars="0" w:firstLine="0" w:firstLineChars="0"/>
        <w:rPr>
          <w:rFonts w:hint="eastAsia"/>
          <w:color w:val="auto"/>
          <w:sz w:val="22"/>
          <w:szCs w:val="22"/>
        </w:rPr>
      </w:pPr>
      <w:r>
        <w:rPr>
          <w:rFonts w:hint="eastAsia"/>
          <w:color w:val="auto"/>
          <w:sz w:val="22"/>
          <w:szCs w:val="22"/>
          <w:lang w:val="en-US" w:eastAsia="zh-CN"/>
        </w:rPr>
        <w:t>揭阳市</w:t>
      </w:r>
      <w:r>
        <w:rPr>
          <w:rFonts w:hint="eastAsia"/>
          <w:color w:val="auto"/>
          <w:sz w:val="22"/>
          <w:szCs w:val="22"/>
        </w:rPr>
        <w:t>揭西县凤江镇政府</w:t>
      </w:r>
    </w:p>
    <w:p>
      <w:pPr>
        <w:ind w:left="0" w:leftChars="0" w:firstLine="0" w:firstLineChars="0"/>
        <w:rPr>
          <w:rFonts w:hint="eastAsia"/>
          <w:color w:val="auto"/>
          <w:sz w:val="22"/>
          <w:szCs w:val="22"/>
        </w:rPr>
      </w:pPr>
      <w:r>
        <w:rPr>
          <w:rFonts w:hint="eastAsia"/>
          <w:color w:val="auto"/>
          <w:sz w:val="22"/>
          <w:szCs w:val="22"/>
          <w:lang w:val="en-US" w:eastAsia="zh-CN"/>
        </w:rPr>
        <w:t>揭阳市</w:t>
      </w:r>
      <w:r>
        <w:rPr>
          <w:rFonts w:hint="eastAsia"/>
          <w:color w:val="auto"/>
          <w:sz w:val="22"/>
          <w:szCs w:val="22"/>
        </w:rPr>
        <w:t>榕城区榕华街道办事处</w:t>
      </w:r>
    </w:p>
    <w:p>
      <w:pPr>
        <w:ind w:left="0" w:leftChars="0" w:firstLine="0" w:firstLineChars="0"/>
        <w:rPr>
          <w:rFonts w:hint="eastAsia"/>
          <w:color w:val="auto"/>
          <w:sz w:val="22"/>
          <w:szCs w:val="22"/>
        </w:rPr>
      </w:pPr>
      <w:r>
        <w:rPr>
          <w:rFonts w:hint="eastAsia"/>
          <w:color w:val="auto"/>
          <w:sz w:val="22"/>
          <w:szCs w:val="22"/>
        </w:rPr>
        <w:t>揭阳市揭东区埔田镇</w:t>
      </w:r>
    </w:p>
    <w:p>
      <w:pPr>
        <w:ind w:left="0" w:leftChars="0" w:firstLine="0" w:firstLineChars="0"/>
        <w:rPr>
          <w:rFonts w:hint="eastAsia"/>
          <w:color w:val="auto"/>
          <w:sz w:val="22"/>
          <w:szCs w:val="22"/>
        </w:rPr>
      </w:pPr>
      <w:r>
        <w:rPr>
          <w:rFonts w:hint="eastAsia"/>
          <w:color w:val="auto"/>
          <w:sz w:val="22"/>
          <w:szCs w:val="22"/>
        </w:rPr>
        <w:t>中共汕尾市委网信办</w:t>
      </w:r>
    </w:p>
    <w:p>
      <w:pPr>
        <w:ind w:left="0" w:leftChars="0" w:firstLine="0" w:firstLineChars="0"/>
        <w:rPr>
          <w:rFonts w:hint="eastAsia"/>
          <w:color w:val="auto"/>
          <w:sz w:val="22"/>
          <w:szCs w:val="22"/>
        </w:rPr>
      </w:pPr>
      <w:r>
        <w:rPr>
          <w:rFonts w:hint="eastAsia"/>
          <w:color w:val="auto"/>
          <w:sz w:val="22"/>
          <w:szCs w:val="22"/>
        </w:rPr>
        <w:t>海丰县海丰中学</w:t>
      </w:r>
    </w:p>
    <w:p>
      <w:pPr>
        <w:ind w:left="0" w:leftChars="0" w:firstLine="0" w:firstLineChars="0"/>
        <w:rPr>
          <w:rFonts w:hint="eastAsia"/>
          <w:color w:val="auto"/>
          <w:sz w:val="22"/>
          <w:szCs w:val="22"/>
        </w:rPr>
      </w:pPr>
      <w:r>
        <w:rPr>
          <w:rFonts w:hint="eastAsia"/>
          <w:color w:val="auto"/>
          <w:sz w:val="22"/>
          <w:szCs w:val="22"/>
        </w:rPr>
        <w:t>海城镇龙津中学</w:t>
      </w:r>
    </w:p>
    <w:p>
      <w:pPr>
        <w:ind w:left="0" w:leftChars="0" w:firstLine="0" w:firstLineChars="0"/>
        <w:rPr>
          <w:rFonts w:hint="eastAsia"/>
          <w:color w:val="auto"/>
          <w:sz w:val="22"/>
          <w:szCs w:val="22"/>
        </w:rPr>
      </w:pPr>
      <w:r>
        <w:rPr>
          <w:rFonts w:hint="eastAsia"/>
          <w:color w:val="auto"/>
          <w:sz w:val="22"/>
          <w:szCs w:val="22"/>
        </w:rPr>
        <w:t>梅陇镇中心小学</w:t>
      </w:r>
    </w:p>
    <w:p>
      <w:pPr>
        <w:ind w:left="0" w:leftChars="0" w:firstLine="0" w:firstLineChars="0"/>
        <w:rPr>
          <w:rFonts w:hint="eastAsia"/>
          <w:sz w:val="22"/>
          <w:szCs w:val="22"/>
        </w:rPr>
      </w:pPr>
      <w:r>
        <w:rPr>
          <w:rFonts w:hint="eastAsia"/>
          <w:sz w:val="22"/>
          <w:szCs w:val="22"/>
        </w:rPr>
        <w:t>深圳安恒信息安全技术有限公司</w:t>
      </w:r>
    </w:p>
    <w:p>
      <w:pPr>
        <w:ind w:left="0" w:leftChars="0" w:firstLine="0" w:firstLineChars="0"/>
        <w:rPr>
          <w:rFonts w:hint="eastAsia"/>
          <w:sz w:val="22"/>
          <w:szCs w:val="22"/>
        </w:rPr>
      </w:pPr>
      <w:r>
        <w:rPr>
          <w:rFonts w:hint="eastAsia"/>
          <w:sz w:val="22"/>
          <w:szCs w:val="22"/>
        </w:rPr>
        <w:t>中山市东盈彩印包装有限公司</w:t>
      </w:r>
    </w:p>
    <w:p>
      <w:pPr>
        <w:ind w:left="0" w:leftChars="0" w:firstLine="0" w:firstLineChars="0"/>
        <w:rPr>
          <w:rFonts w:hint="eastAsia"/>
          <w:sz w:val="22"/>
          <w:szCs w:val="22"/>
        </w:rPr>
      </w:pPr>
    </w:p>
    <w:p>
      <w:pPr>
        <w:ind w:left="0" w:leftChars="0" w:firstLine="0" w:firstLineChars="0"/>
        <w:rPr>
          <w:rFonts w:hint="eastAsia"/>
          <w:sz w:val="22"/>
          <w:szCs w:val="22"/>
        </w:rPr>
      </w:pPr>
      <w:r>
        <w:rPr>
          <w:rFonts w:hint="eastAsia"/>
          <w:sz w:val="22"/>
          <w:szCs w:val="22"/>
        </w:rPr>
        <w:t>中山市南区竹秀园中心小学</w:t>
      </w:r>
    </w:p>
    <w:p>
      <w:pPr>
        <w:ind w:left="0" w:leftChars="0" w:firstLine="0" w:firstLineChars="0"/>
        <w:rPr>
          <w:rFonts w:hint="eastAsia"/>
          <w:sz w:val="22"/>
          <w:szCs w:val="22"/>
        </w:rPr>
      </w:pPr>
      <w:r>
        <w:rPr>
          <w:rFonts w:hint="eastAsia"/>
          <w:sz w:val="22"/>
          <w:szCs w:val="22"/>
        </w:rPr>
        <w:t>中山市三乡镇文体教育局</w:t>
      </w:r>
    </w:p>
    <w:p>
      <w:pPr>
        <w:ind w:left="0" w:leftChars="0" w:firstLine="0" w:firstLineChars="0"/>
        <w:rPr>
          <w:rFonts w:hint="eastAsia"/>
          <w:sz w:val="22"/>
          <w:szCs w:val="22"/>
        </w:rPr>
      </w:pPr>
      <w:r>
        <w:rPr>
          <w:rFonts w:hint="eastAsia"/>
          <w:sz w:val="22"/>
          <w:szCs w:val="22"/>
        </w:rPr>
        <w:t>中山市火炬职业技术学院</w:t>
      </w:r>
    </w:p>
    <w:p>
      <w:pPr>
        <w:ind w:left="0" w:leftChars="0" w:firstLine="0" w:firstLineChars="0"/>
        <w:rPr>
          <w:rFonts w:hint="eastAsia"/>
          <w:sz w:val="22"/>
          <w:szCs w:val="22"/>
        </w:rPr>
      </w:pPr>
      <w:r>
        <w:rPr>
          <w:rFonts w:hint="eastAsia"/>
          <w:sz w:val="22"/>
          <w:szCs w:val="22"/>
        </w:rPr>
        <w:t>中山市大涌镇旗北小学</w:t>
      </w:r>
    </w:p>
    <w:p>
      <w:pPr>
        <w:ind w:left="0" w:leftChars="0" w:firstLine="0" w:firstLineChars="0"/>
        <w:rPr>
          <w:rFonts w:hint="eastAsia"/>
          <w:sz w:val="22"/>
          <w:szCs w:val="22"/>
        </w:rPr>
      </w:pPr>
      <w:r>
        <w:rPr>
          <w:rFonts w:hint="eastAsia"/>
          <w:sz w:val="22"/>
          <w:szCs w:val="22"/>
        </w:rPr>
        <w:t>中山市民众街道党政办</w:t>
      </w:r>
    </w:p>
    <w:p>
      <w:pPr>
        <w:ind w:left="0" w:leftChars="0" w:firstLine="0" w:firstLineChars="0"/>
        <w:rPr>
          <w:rFonts w:hint="eastAsia"/>
          <w:color w:val="FF0000"/>
          <w:sz w:val="22"/>
          <w:szCs w:val="22"/>
        </w:rPr>
      </w:pPr>
      <w:r>
        <w:rPr>
          <w:rFonts w:hint="eastAsia"/>
          <w:sz w:val="22"/>
          <w:szCs w:val="22"/>
        </w:rPr>
        <w:t>中山市坦洲镇永二村民委员会</w:t>
      </w:r>
    </w:p>
    <w:p>
      <w:pPr>
        <w:ind w:left="0" w:leftChars="0" w:firstLine="0" w:firstLineChars="0"/>
        <w:rPr>
          <w:rFonts w:hint="eastAsia"/>
          <w:sz w:val="22"/>
          <w:szCs w:val="22"/>
        </w:rPr>
      </w:pPr>
      <w:r>
        <w:rPr>
          <w:rFonts w:hint="eastAsia"/>
          <w:sz w:val="22"/>
          <w:szCs w:val="22"/>
        </w:rPr>
        <w:t>海丰县林伟华中学</w:t>
      </w:r>
    </w:p>
    <w:p>
      <w:pPr>
        <w:ind w:left="0" w:leftChars="0" w:firstLine="0" w:firstLineChars="0"/>
        <w:rPr>
          <w:rFonts w:hint="eastAsia"/>
          <w:sz w:val="22"/>
          <w:szCs w:val="22"/>
        </w:rPr>
      </w:pPr>
      <w:r>
        <w:rPr>
          <w:rFonts w:hint="eastAsia"/>
          <w:sz w:val="22"/>
          <w:szCs w:val="22"/>
        </w:rPr>
        <w:t>海城镇第三中学</w:t>
      </w:r>
    </w:p>
    <w:p>
      <w:pPr>
        <w:ind w:left="0" w:leftChars="0" w:firstLine="0" w:firstLineChars="0"/>
        <w:rPr>
          <w:rFonts w:hint="eastAsia"/>
          <w:sz w:val="22"/>
          <w:szCs w:val="22"/>
        </w:rPr>
      </w:pPr>
      <w:r>
        <w:rPr>
          <w:rFonts w:hint="eastAsia"/>
          <w:sz w:val="22"/>
          <w:szCs w:val="22"/>
        </w:rPr>
        <w:t>城东镇中心小学</w:t>
      </w:r>
    </w:p>
    <w:p>
      <w:pPr>
        <w:ind w:left="0" w:leftChars="0" w:firstLine="0" w:firstLineChars="0"/>
        <w:rPr>
          <w:rFonts w:hint="eastAsia"/>
          <w:sz w:val="22"/>
          <w:szCs w:val="22"/>
        </w:rPr>
      </w:pPr>
      <w:r>
        <w:rPr>
          <w:rFonts w:hint="eastAsia"/>
          <w:sz w:val="22"/>
          <w:szCs w:val="22"/>
        </w:rPr>
        <w:t>梅陇中学</w:t>
      </w:r>
    </w:p>
    <w:p>
      <w:pPr>
        <w:ind w:left="0" w:leftChars="0" w:firstLine="0" w:firstLineChars="0"/>
        <w:rPr>
          <w:rFonts w:hint="eastAsia"/>
          <w:sz w:val="22"/>
          <w:szCs w:val="22"/>
        </w:rPr>
      </w:pPr>
      <w:r>
        <w:rPr>
          <w:rFonts w:hint="eastAsia"/>
          <w:sz w:val="22"/>
          <w:szCs w:val="22"/>
        </w:rPr>
        <w:t>珠海市香洲区北岭童心艺术团</w:t>
      </w:r>
    </w:p>
    <w:p>
      <w:pPr>
        <w:ind w:left="0" w:leftChars="0" w:firstLine="0" w:firstLineChars="0"/>
        <w:rPr>
          <w:rFonts w:hint="eastAsia"/>
          <w:sz w:val="22"/>
          <w:szCs w:val="22"/>
        </w:rPr>
      </w:pPr>
      <w:r>
        <w:rPr>
          <w:rFonts w:hint="eastAsia"/>
          <w:sz w:val="22"/>
          <w:szCs w:val="22"/>
        </w:rPr>
        <w:t>珠海市魅族科技有限公司</w:t>
      </w:r>
    </w:p>
    <w:p>
      <w:pPr>
        <w:ind w:left="0" w:leftChars="0" w:firstLine="0" w:firstLineChars="0"/>
        <w:rPr>
          <w:rFonts w:hint="eastAsia"/>
          <w:sz w:val="22"/>
          <w:szCs w:val="22"/>
        </w:rPr>
      </w:pPr>
      <w:r>
        <w:rPr>
          <w:rFonts w:hint="eastAsia"/>
          <w:sz w:val="22"/>
          <w:szCs w:val="22"/>
        </w:rPr>
        <w:t>珠海冠宇电池股份有限公司</w:t>
      </w:r>
    </w:p>
    <w:p>
      <w:pPr>
        <w:ind w:left="0" w:leftChars="0" w:firstLine="0" w:firstLineChars="0"/>
        <w:rPr>
          <w:rFonts w:hint="eastAsia"/>
          <w:sz w:val="22"/>
          <w:szCs w:val="22"/>
        </w:rPr>
      </w:pPr>
      <w:r>
        <w:rPr>
          <w:rFonts w:hint="eastAsia"/>
          <w:sz w:val="22"/>
          <w:szCs w:val="22"/>
        </w:rPr>
        <w:t>珠海市华中师范大学（珠海）附属中学</w:t>
      </w:r>
    </w:p>
    <w:p>
      <w:pPr>
        <w:ind w:left="0" w:leftChars="0" w:firstLine="0" w:firstLineChars="0"/>
        <w:rPr>
          <w:rFonts w:hint="eastAsia"/>
          <w:sz w:val="22"/>
          <w:szCs w:val="22"/>
        </w:rPr>
      </w:pPr>
      <w:r>
        <w:rPr>
          <w:rFonts w:hint="eastAsia"/>
          <w:sz w:val="22"/>
          <w:szCs w:val="22"/>
        </w:rPr>
        <w:t>珠海市运泰利自动化设备有限公司</w:t>
      </w:r>
    </w:p>
    <w:p>
      <w:pPr>
        <w:ind w:left="0" w:leftChars="0" w:firstLine="0" w:firstLineChars="0"/>
        <w:rPr>
          <w:rFonts w:hint="eastAsia"/>
          <w:sz w:val="22"/>
          <w:szCs w:val="22"/>
        </w:rPr>
      </w:pPr>
      <w:r>
        <w:rPr>
          <w:rFonts w:hint="eastAsia"/>
          <w:sz w:val="22"/>
          <w:szCs w:val="22"/>
        </w:rPr>
        <w:t>珠海网络空间安全协会</w:t>
      </w:r>
    </w:p>
    <w:p>
      <w:pPr>
        <w:ind w:left="0" w:leftChars="0" w:firstLine="0" w:firstLineChars="0"/>
        <w:rPr>
          <w:rFonts w:hint="eastAsia"/>
          <w:sz w:val="22"/>
          <w:szCs w:val="22"/>
        </w:rPr>
      </w:pPr>
      <w:r>
        <w:rPr>
          <w:rFonts w:hint="eastAsia"/>
          <w:sz w:val="22"/>
          <w:szCs w:val="22"/>
        </w:rPr>
        <w:t>珠海格莱利摩擦材料股份有限公司</w:t>
      </w:r>
    </w:p>
    <w:p>
      <w:pPr>
        <w:ind w:left="0" w:leftChars="0" w:firstLine="0" w:firstLineChars="0"/>
        <w:rPr>
          <w:rFonts w:hint="eastAsia"/>
          <w:sz w:val="22"/>
          <w:szCs w:val="22"/>
        </w:rPr>
      </w:pPr>
      <w:r>
        <w:rPr>
          <w:rFonts w:hint="eastAsia"/>
          <w:sz w:val="22"/>
          <w:szCs w:val="22"/>
        </w:rPr>
        <w:t>金邦达有限公司</w:t>
      </w:r>
    </w:p>
    <w:p>
      <w:pPr>
        <w:ind w:left="0" w:leftChars="0" w:firstLine="0" w:firstLineChars="0"/>
        <w:rPr>
          <w:rFonts w:hint="eastAsia"/>
          <w:sz w:val="22"/>
          <w:szCs w:val="22"/>
        </w:rPr>
      </w:pPr>
      <w:r>
        <w:rPr>
          <w:rFonts w:hint="eastAsia"/>
          <w:sz w:val="22"/>
          <w:szCs w:val="22"/>
        </w:rPr>
        <w:t>珠海金山办公软件有限公司</w:t>
      </w:r>
    </w:p>
    <w:p>
      <w:pPr>
        <w:ind w:left="0" w:leftChars="0" w:firstLine="0" w:firstLineChars="0"/>
        <w:rPr>
          <w:rFonts w:hint="eastAsia"/>
          <w:sz w:val="22"/>
          <w:szCs w:val="22"/>
        </w:rPr>
      </w:pPr>
      <w:r>
        <w:rPr>
          <w:rFonts w:hint="eastAsia"/>
          <w:sz w:val="22"/>
          <w:szCs w:val="22"/>
        </w:rPr>
        <w:t>珠海市明珠慈善公益促进会</w:t>
      </w:r>
    </w:p>
    <w:p>
      <w:pPr>
        <w:ind w:left="0" w:leftChars="0" w:firstLine="0" w:firstLineChars="0"/>
        <w:rPr>
          <w:rFonts w:hint="eastAsia"/>
          <w:sz w:val="22"/>
          <w:szCs w:val="22"/>
        </w:rPr>
      </w:pPr>
      <w:r>
        <w:rPr>
          <w:rFonts w:hint="eastAsia"/>
          <w:sz w:val="22"/>
          <w:szCs w:val="22"/>
        </w:rPr>
        <w:t>东莞市教育局</w:t>
      </w:r>
    </w:p>
    <w:p>
      <w:pPr>
        <w:ind w:left="0" w:leftChars="0" w:firstLine="0" w:firstLineChars="0"/>
        <w:rPr>
          <w:rFonts w:hint="eastAsia"/>
          <w:sz w:val="22"/>
          <w:szCs w:val="22"/>
        </w:rPr>
      </w:pPr>
      <w:r>
        <w:rPr>
          <w:rFonts w:hint="eastAsia"/>
          <w:sz w:val="22"/>
          <w:szCs w:val="22"/>
        </w:rPr>
        <w:t>东莞市天安数码城有限公司</w:t>
      </w:r>
    </w:p>
    <w:p>
      <w:pPr>
        <w:ind w:left="0" w:leftChars="0" w:firstLine="0" w:firstLineChars="0"/>
        <w:rPr>
          <w:rFonts w:hint="default" w:asciiTheme="minorAscii" w:hAnsiTheme="minorAscii" w:eastAsiaTheme="minorEastAsia"/>
          <w:spacing w:val="-11"/>
          <w:sz w:val="22"/>
          <w:szCs w:val="22"/>
        </w:rPr>
      </w:pPr>
      <w:r>
        <w:rPr>
          <w:rFonts w:hint="default" w:asciiTheme="minorAscii" w:hAnsiTheme="minorAscii" w:eastAsiaTheme="minorEastAsia"/>
          <w:spacing w:val="-11"/>
          <w:sz w:val="22"/>
          <w:szCs w:val="22"/>
        </w:rPr>
        <w:t>中共阳江市委网络安全和信息化委员会办公室</w:t>
      </w:r>
    </w:p>
    <w:p>
      <w:pPr>
        <w:ind w:left="0" w:leftChars="0" w:firstLine="0" w:firstLineChars="0"/>
        <w:rPr>
          <w:rFonts w:hint="eastAsia"/>
          <w:sz w:val="22"/>
          <w:szCs w:val="22"/>
        </w:rPr>
      </w:pPr>
      <w:r>
        <w:rPr>
          <w:rFonts w:hint="eastAsia"/>
          <w:sz w:val="22"/>
          <w:szCs w:val="22"/>
        </w:rPr>
        <w:t>阳江市卫生健康局</w:t>
      </w:r>
    </w:p>
    <w:p>
      <w:pPr>
        <w:ind w:left="0" w:leftChars="0" w:firstLine="0" w:firstLineChars="0"/>
        <w:rPr>
          <w:rFonts w:hint="eastAsia"/>
          <w:sz w:val="22"/>
          <w:szCs w:val="22"/>
        </w:rPr>
      </w:pPr>
      <w:r>
        <w:rPr>
          <w:rFonts w:hint="eastAsia"/>
          <w:sz w:val="22"/>
          <w:szCs w:val="22"/>
        </w:rPr>
        <w:t>阳春市禁毒办</w:t>
      </w:r>
    </w:p>
    <w:p>
      <w:pPr>
        <w:ind w:left="0" w:leftChars="0" w:firstLine="0" w:firstLineChars="0"/>
        <w:rPr>
          <w:rFonts w:hint="eastAsia"/>
          <w:sz w:val="22"/>
          <w:szCs w:val="22"/>
        </w:rPr>
      </w:pPr>
      <w:r>
        <w:rPr>
          <w:rFonts w:hint="eastAsia"/>
          <w:sz w:val="22"/>
          <w:szCs w:val="22"/>
        </w:rPr>
        <w:t>阳江市商友资讯科技有限公司</w:t>
      </w:r>
    </w:p>
    <w:p>
      <w:pPr>
        <w:ind w:left="0" w:leftChars="0" w:firstLine="0" w:firstLineChars="0"/>
        <w:rPr>
          <w:rFonts w:hint="eastAsia"/>
          <w:sz w:val="22"/>
          <w:szCs w:val="22"/>
        </w:rPr>
      </w:pPr>
      <w:r>
        <w:rPr>
          <w:rFonts w:hint="eastAsia"/>
          <w:sz w:val="22"/>
          <w:szCs w:val="22"/>
        </w:rPr>
        <w:t>湛江政数局</w:t>
      </w:r>
    </w:p>
    <w:p>
      <w:pPr>
        <w:ind w:left="0" w:leftChars="0" w:firstLine="0" w:firstLineChars="0"/>
        <w:rPr>
          <w:rFonts w:hint="eastAsia"/>
          <w:sz w:val="22"/>
          <w:szCs w:val="22"/>
        </w:rPr>
      </w:pPr>
      <w:r>
        <w:rPr>
          <w:rFonts w:hint="eastAsia"/>
          <w:sz w:val="22"/>
          <w:szCs w:val="22"/>
        </w:rPr>
        <w:t>湛江市卫健局</w:t>
      </w:r>
    </w:p>
    <w:p>
      <w:pPr>
        <w:ind w:left="0" w:leftChars="0" w:firstLine="0" w:firstLineChars="0"/>
        <w:rPr>
          <w:rFonts w:hint="eastAsia"/>
          <w:sz w:val="22"/>
          <w:szCs w:val="22"/>
        </w:rPr>
      </w:pPr>
      <w:r>
        <w:rPr>
          <w:rFonts w:hint="eastAsia"/>
          <w:sz w:val="22"/>
          <w:szCs w:val="22"/>
        </w:rPr>
        <w:t>C2OOO论坛</w:t>
      </w:r>
    </w:p>
    <w:p>
      <w:pPr>
        <w:ind w:left="0" w:leftChars="0" w:firstLine="0" w:firstLineChars="0"/>
        <w:rPr>
          <w:rFonts w:hint="eastAsia"/>
          <w:sz w:val="22"/>
          <w:szCs w:val="22"/>
        </w:rPr>
      </w:pPr>
      <w:r>
        <w:rPr>
          <w:rFonts w:hint="eastAsia"/>
          <w:sz w:val="22"/>
          <w:szCs w:val="22"/>
        </w:rPr>
        <w:t>九江社区</w:t>
      </w:r>
    </w:p>
    <w:p>
      <w:pPr>
        <w:ind w:left="0" w:leftChars="0" w:firstLine="0" w:firstLineChars="0"/>
        <w:rPr>
          <w:rFonts w:hint="eastAsia"/>
          <w:sz w:val="22"/>
          <w:szCs w:val="22"/>
        </w:rPr>
      </w:pPr>
      <w:r>
        <w:rPr>
          <w:rFonts w:hint="eastAsia"/>
          <w:sz w:val="22"/>
          <w:szCs w:val="22"/>
        </w:rPr>
        <w:t>肇庆市教育局</w:t>
      </w:r>
    </w:p>
    <w:p>
      <w:pPr>
        <w:ind w:left="0" w:leftChars="0" w:firstLine="0" w:firstLineChars="0"/>
        <w:rPr>
          <w:rFonts w:hint="eastAsia"/>
          <w:sz w:val="22"/>
          <w:szCs w:val="22"/>
        </w:rPr>
      </w:pPr>
      <w:r>
        <w:rPr>
          <w:rFonts w:hint="eastAsia"/>
          <w:sz w:val="22"/>
          <w:szCs w:val="22"/>
        </w:rPr>
        <w:t xml:space="preserve">惠州市教育局   </w:t>
      </w:r>
    </w:p>
    <w:p>
      <w:pPr>
        <w:ind w:left="0" w:leftChars="0" w:firstLine="0" w:firstLineChars="0"/>
        <w:rPr>
          <w:rFonts w:hint="eastAsia"/>
          <w:sz w:val="22"/>
          <w:szCs w:val="22"/>
        </w:rPr>
      </w:pPr>
      <w:r>
        <w:rPr>
          <w:rFonts w:hint="eastAsia"/>
          <w:sz w:val="22"/>
          <w:szCs w:val="22"/>
        </w:rPr>
        <w:t>惠州市软件行业协会</w:t>
      </w:r>
    </w:p>
    <w:p>
      <w:pPr>
        <w:ind w:left="0" w:leftChars="0" w:firstLine="0" w:firstLineChars="0"/>
        <w:rPr>
          <w:rFonts w:hint="eastAsia"/>
          <w:sz w:val="22"/>
          <w:szCs w:val="22"/>
        </w:rPr>
      </w:pPr>
      <w:r>
        <w:rPr>
          <w:rFonts w:hint="eastAsia"/>
          <w:sz w:val="22"/>
          <w:szCs w:val="22"/>
        </w:rPr>
        <w:t>惠州学院</w:t>
      </w:r>
    </w:p>
    <w:p>
      <w:pPr>
        <w:ind w:left="0" w:leftChars="0" w:firstLine="0" w:firstLineChars="0"/>
        <w:rPr>
          <w:rFonts w:hint="eastAsia"/>
          <w:sz w:val="22"/>
          <w:szCs w:val="22"/>
        </w:rPr>
      </w:pPr>
      <w:r>
        <w:rPr>
          <w:rFonts w:hint="eastAsia"/>
          <w:sz w:val="22"/>
          <w:szCs w:val="22"/>
        </w:rPr>
        <w:t>韩山师范学院</w:t>
      </w:r>
    </w:p>
    <w:p>
      <w:pPr>
        <w:ind w:left="0" w:leftChars="0" w:firstLine="0" w:firstLineChars="0"/>
        <w:rPr>
          <w:rFonts w:hint="eastAsia"/>
          <w:sz w:val="22"/>
          <w:szCs w:val="22"/>
        </w:rPr>
      </w:pPr>
      <w:r>
        <w:rPr>
          <w:rFonts w:hint="eastAsia"/>
          <w:sz w:val="22"/>
          <w:szCs w:val="22"/>
        </w:rPr>
        <w:t>广东省潮州卫生学校</w:t>
      </w:r>
    </w:p>
    <w:p>
      <w:pPr>
        <w:ind w:left="0" w:leftChars="0" w:firstLine="0" w:firstLineChars="0"/>
        <w:rPr>
          <w:rFonts w:hint="eastAsia"/>
          <w:sz w:val="22"/>
          <w:szCs w:val="22"/>
        </w:rPr>
      </w:pPr>
      <w:r>
        <w:rPr>
          <w:rFonts w:hint="eastAsia"/>
          <w:sz w:val="22"/>
          <w:szCs w:val="22"/>
        </w:rPr>
        <w:t>潮州市职业技术学校</w:t>
      </w:r>
    </w:p>
    <w:p>
      <w:pPr>
        <w:ind w:left="0" w:leftChars="0" w:firstLine="0" w:firstLineChars="0"/>
        <w:rPr>
          <w:rFonts w:hint="eastAsia"/>
          <w:sz w:val="22"/>
          <w:szCs w:val="22"/>
        </w:rPr>
      </w:pPr>
      <w:r>
        <w:rPr>
          <w:rFonts w:hint="eastAsia"/>
          <w:sz w:val="22"/>
          <w:szCs w:val="22"/>
        </w:rPr>
        <w:t>珠海格力电器股份有限公司</w:t>
      </w:r>
    </w:p>
    <w:p>
      <w:pPr>
        <w:ind w:left="0" w:leftChars="0" w:firstLine="0" w:firstLineChars="0"/>
        <w:rPr>
          <w:rFonts w:hint="eastAsia"/>
          <w:sz w:val="22"/>
          <w:szCs w:val="22"/>
        </w:rPr>
      </w:pPr>
      <w:r>
        <w:rPr>
          <w:rFonts w:hint="eastAsia"/>
          <w:sz w:val="22"/>
          <w:szCs w:val="22"/>
        </w:rPr>
        <w:t>珠海市骏威制衣有限公司</w:t>
      </w:r>
    </w:p>
    <w:p>
      <w:pPr>
        <w:ind w:left="0" w:leftChars="0" w:firstLine="0" w:firstLineChars="0"/>
        <w:rPr>
          <w:rFonts w:hint="eastAsia"/>
          <w:sz w:val="22"/>
          <w:szCs w:val="22"/>
        </w:rPr>
      </w:pPr>
      <w:r>
        <w:rPr>
          <w:rFonts w:hint="eastAsia"/>
          <w:sz w:val="22"/>
          <w:szCs w:val="22"/>
        </w:rPr>
        <w:t>远光软件有限公司</w:t>
      </w:r>
    </w:p>
    <w:p>
      <w:pPr>
        <w:ind w:left="0" w:leftChars="0" w:firstLine="0" w:firstLineChars="0"/>
        <w:rPr>
          <w:rFonts w:hint="eastAsia"/>
          <w:sz w:val="22"/>
          <w:szCs w:val="22"/>
        </w:rPr>
      </w:pPr>
      <w:r>
        <w:rPr>
          <w:rFonts w:hint="eastAsia"/>
          <w:sz w:val="22"/>
          <w:szCs w:val="22"/>
        </w:rPr>
        <w:t>珠海凌达压缩机有限公司</w:t>
      </w:r>
    </w:p>
    <w:p>
      <w:pPr>
        <w:ind w:left="0" w:leftChars="0" w:firstLine="0" w:firstLineChars="0"/>
        <w:rPr>
          <w:rFonts w:hint="eastAsia"/>
          <w:sz w:val="22"/>
          <w:szCs w:val="22"/>
        </w:rPr>
      </w:pPr>
      <w:r>
        <w:rPr>
          <w:rFonts w:hint="eastAsia"/>
          <w:sz w:val="22"/>
          <w:szCs w:val="22"/>
        </w:rPr>
        <w:t>珠海市新思维中等职业学校</w:t>
      </w:r>
    </w:p>
    <w:p>
      <w:pPr>
        <w:ind w:left="0" w:leftChars="0" w:firstLine="0" w:firstLineChars="0"/>
        <w:rPr>
          <w:rFonts w:hint="eastAsia"/>
          <w:sz w:val="22"/>
          <w:szCs w:val="22"/>
        </w:rPr>
      </w:pPr>
      <w:r>
        <w:rPr>
          <w:rFonts w:hint="eastAsia"/>
          <w:sz w:val="22"/>
          <w:szCs w:val="22"/>
        </w:rPr>
        <w:t>珠海市斗门区新盈中等职业学校</w:t>
      </w:r>
    </w:p>
    <w:p>
      <w:pPr>
        <w:ind w:left="0" w:leftChars="0" w:firstLine="0" w:firstLineChars="0"/>
        <w:rPr>
          <w:rFonts w:hint="eastAsia"/>
          <w:sz w:val="22"/>
          <w:szCs w:val="22"/>
        </w:rPr>
      </w:pPr>
      <w:r>
        <w:rPr>
          <w:rFonts w:hint="eastAsia"/>
          <w:sz w:val="22"/>
          <w:szCs w:val="22"/>
        </w:rPr>
        <w:t>北京理工学校珠海学院</w:t>
      </w:r>
    </w:p>
    <w:p>
      <w:pPr>
        <w:ind w:left="0" w:leftChars="0" w:firstLine="0" w:firstLineChars="0"/>
        <w:rPr>
          <w:rFonts w:hint="eastAsia"/>
          <w:sz w:val="22"/>
          <w:szCs w:val="22"/>
        </w:rPr>
      </w:pPr>
      <w:r>
        <w:rPr>
          <w:rFonts w:hint="eastAsia"/>
          <w:sz w:val="22"/>
          <w:szCs w:val="22"/>
        </w:rPr>
        <w:t>珠海康晋电气股份公司</w:t>
      </w:r>
    </w:p>
    <w:p>
      <w:pPr>
        <w:ind w:left="0" w:leftChars="0" w:firstLine="0" w:firstLineChars="0"/>
        <w:rPr>
          <w:rFonts w:hint="eastAsia"/>
          <w:sz w:val="22"/>
          <w:szCs w:val="22"/>
        </w:rPr>
      </w:pPr>
      <w:r>
        <w:rPr>
          <w:rFonts w:hint="eastAsia"/>
          <w:sz w:val="22"/>
          <w:szCs w:val="22"/>
        </w:rPr>
        <w:t>中山大学珠海校区</w:t>
      </w:r>
    </w:p>
    <w:p>
      <w:pPr>
        <w:ind w:left="0" w:leftChars="0" w:firstLine="0" w:firstLineChars="0"/>
        <w:rPr>
          <w:rFonts w:hint="eastAsia"/>
          <w:sz w:val="22"/>
          <w:szCs w:val="22"/>
        </w:rPr>
      </w:pPr>
      <w:r>
        <w:rPr>
          <w:rFonts w:hint="eastAsia"/>
          <w:sz w:val="22"/>
          <w:szCs w:val="22"/>
        </w:rPr>
        <w:t>东莞市卫生健康局</w:t>
      </w:r>
    </w:p>
    <w:p>
      <w:pPr>
        <w:ind w:left="0" w:leftChars="0" w:firstLine="0" w:firstLineChars="0"/>
        <w:rPr>
          <w:rFonts w:hint="eastAsia"/>
          <w:sz w:val="22"/>
          <w:szCs w:val="22"/>
        </w:rPr>
      </w:pPr>
      <w:r>
        <w:rPr>
          <w:rFonts w:hint="eastAsia"/>
          <w:sz w:val="22"/>
          <w:szCs w:val="22"/>
        </w:rPr>
        <w:t>广东唯一网络科技有限公司</w:t>
      </w:r>
    </w:p>
    <w:p>
      <w:pPr>
        <w:ind w:left="0" w:leftChars="0" w:firstLine="0" w:firstLineChars="0"/>
        <w:rPr>
          <w:rFonts w:hint="eastAsia"/>
          <w:sz w:val="22"/>
          <w:szCs w:val="22"/>
        </w:rPr>
      </w:pPr>
      <w:r>
        <w:rPr>
          <w:rFonts w:hint="eastAsia"/>
          <w:sz w:val="22"/>
          <w:szCs w:val="22"/>
        </w:rPr>
        <w:t>广东堡塔安全技术有限公司</w:t>
      </w:r>
    </w:p>
    <w:p>
      <w:pPr>
        <w:ind w:left="0" w:leftChars="0" w:firstLine="0" w:firstLineChars="0"/>
        <w:rPr>
          <w:rFonts w:hint="eastAsia"/>
          <w:sz w:val="22"/>
          <w:szCs w:val="22"/>
        </w:rPr>
      </w:pPr>
      <w:r>
        <w:rPr>
          <w:rFonts w:hint="eastAsia"/>
          <w:sz w:val="22"/>
          <w:szCs w:val="22"/>
        </w:rPr>
        <w:t>阳江市教育局</w:t>
      </w:r>
    </w:p>
    <w:p>
      <w:pPr>
        <w:ind w:left="0" w:leftChars="0" w:firstLine="0" w:firstLineChars="0"/>
        <w:rPr>
          <w:rFonts w:hint="eastAsia"/>
          <w:sz w:val="22"/>
          <w:szCs w:val="22"/>
        </w:rPr>
      </w:pPr>
      <w:r>
        <w:rPr>
          <w:rFonts w:hint="eastAsia"/>
          <w:sz w:val="22"/>
          <w:szCs w:val="22"/>
        </w:rPr>
        <w:t>阳春市教育局</w:t>
      </w:r>
    </w:p>
    <w:p>
      <w:pPr>
        <w:ind w:left="0" w:leftChars="0" w:firstLine="0" w:firstLineChars="0"/>
        <w:rPr>
          <w:rFonts w:hint="eastAsia"/>
          <w:sz w:val="22"/>
          <w:szCs w:val="22"/>
        </w:rPr>
      </w:pPr>
      <w:r>
        <w:rPr>
          <w:rFonts w:hint="eastAsia"/>
          <w:sz w:val="22"/>
          <w:szCs w:val="22"/>
        </w:rPr>
        <w:t>阳江市海陵区教育局</w:t>
      </w:r>
    </w:p>
    <w:p>
      <w:pPr>
        <w:ind w:left="0" w:leftChars="0" w:firstLine="0" w:firstLineChars="0"/>
        <w:rPr>
          <w:rFonts w:hint="eastAsia"/>
          <w:sz w:val="22"/>
          <w:szCs w:val="22"/>
        </w:rPr>
      </w:pPr>
      <w:r>
        <w:rPr>
          <w:rFonts w:hint="eastAsia"/>
          <w:sz w:val="22"/>
          <w:szCs w:val="22"/>
        </w:rPr>
        <w:t>湛江日报社</w:t>
      </w:r>
    </w:p>
    <w:p>
      <w:pPr>
        <w:ind w:left="0" w:leftChars="0" w:firstLine="0" w:firstLineChars="0"/>
        <w:rPr>
          <w:rFonts w:hint="eastAsia"/>
          <w:sz w:val="22"/>
          <w:szCs w:val="22"/>
        </w:rPr>
      </w:pPr>
      <w:r>
        <w:rPr>
          <w:rFonts w:hint="eastAsia"/>
          <w:sz w:val="22"/>
          <w:szCs w:val="22"/>
        </w:rPr>
        <w:t>吴川脚爆爆网站</w:t>
      </w:r>
    </w:p>
    <w:p>
      <w:pPr>
        <w:ind w:left="0" w:leftChars="0" w:firstLine="0" w:firstLineChars="0"/>
        <w:rPr>
          <w:rFonts w:hint="eastAsia"/>
          <w:sz w:val="22"/>
          <w:szCs w:val="22"/>
        </w:rPr>
      </w:pPr>
      <w:r>
        <w:rPr>
          <w:rFonts w:hint="eastAsia"/>
          <w:sz w:val="22"/>
          <w:szCs w:val="22"/>
        </w:rPr>
        <w:t>中国联通佛山市分公司</w:t>
      </w:r>
    </w:p>
    <w:p>
      <w:pPr>
        <w:ind w:left="0" w:leftChars="0" w:firstLine="0" w:firstLineChars="0"/>
        <w:rPr>
          <w:rFonts w:hint="eastAsia"/>
          <w:sz w:val="22"/>
          <w:szCs w:val="22"/>
        </w:rPr>
      </w:pPr>
      <w:r>
        <w:rPr>
          <w:rFonts w:hint="eastAsia"/>
          <w:sz w:val="22"/>
          <w:szCs w:val="22"/>
        </w:rPr>
        <w:t>西樵论坛</w:t>
      </w:r>
    </w:p>
    <w:p>
      <w:pPr>
        <w:ind w:left="0" w:leftChars="0" w:firstLine="0" w:firstLineChars="0"/>
        <w:rPr>
          <w:rFonts w:hint="eastAsia"/>
          <w:sz w:val="22"/>
          <w:szCs w:val="22"/>
        </w:rPr>
      </w:pPr>
      <w:r>
        <w:rPr>
          <w:rFonts w:hint="eastAsia"/>
          <w:sz w:val="22"/>
          <w:szCs w:val="22"/>
        </w:rPr>
        <w:t>肇庆市卫健局</w:t>
      </w:r>
    </w:p>
    <w:p>
      <w:pPr>
        <w:ind w:left="0" w:leftChars="0" w:firstLine="0" w:firstLineChars="0"/>
        <w:rPr>
          <w:rFonts w:hint="eastAsia"/>
          <w:sz w:val="22"/>
          <w:szCs w:val="22"/>
        </w:rPr>
      </w:pPr>
      <w:r>
        <w:rPr>
          <w:rFonts w:hint="eastAsia"/>
          <w:sz w:val="22"/>
          <w:szCs w:val="22"/>
        </w:rPr>
        <w:t>惠州市公安局网警支队</w:t>
      </w:r>
    </w:p>
    <w:p>
      <w:pPr>
        <w:ind w:left="0" w:leftChars="0" w:firstLine="0" w:firstLineChars="0"/>
        <w:rPr>
          <w:rFonts w:hint="eastAsia"/>
          <w:sz w:val="22"/>
          <w:szCs w:val="22"/>
        </w:rPr>
      </w:pPr>
      <w:r>
        <w:rPr>
          <w:rFonts w:hint="eastAsia"/>
          <w:sz w:val="22"/>
          <w:szCs w:val="22"/>
        </w:rPr>
        <w:t>惠州学院计算机科学与工程学院</w:t>
      </w:r>
    </w:p>
    <w:p>
      <w:pPr>
        <w:ind w:left="0" w:leftChars="0" w:firstLine="0" w:firstLineChars="0"/>
        <w:rPr>
          <w:rFonts w:hint="eastAsia"/>
          <w:sz w:val="22"/>
          <w:szCs w:val="22"/>
        </w:rPr>
      </w:pPr>
      <w:r>
        <w:rPr>
          <w:rFonts w:hint="eastAsia"/>
          <w:sz w:val="22"/>
          <w:szCs w:val="22"/>
        </w:rPr>
        <w:t>惠州城市职业学院</w:t>
      </w:r>
    </w:p>
    <w:p>
      <w:pPr>
        <w:ind w:left="0" w:leftChars="0" w:firstLine="0" w:firstLineChars="0"/>
        <w:rPr>
          <w:rFonts w:hint="eastAsia"/>
          <w:sz w:val="22"/>
          <w:szCs w:val="22"/>
        </w:rPr>
      </w:pPr>
      <w:r>
        <w:rPr>
          <w:rFonts w:hint="eastAsia"/>
          <w:sz w:val="22"/>
          <w:szCs w:val="22"/>
        </w:rPr>
        <w:t>惠州市西子湖畔网络有限公司</w:t>
      </w:r>
    </w:p>
    <w:p>
      <w:pPr>
        <w:ind w:left="0" w:leftChars="0" w:firstLine="0" w:firstLineChars="0"/>
        <w:rPr>
          <w:rFonts w:hint="eastAsia"/>
          <w:sz w:val="22"/>
          <w:szCs w:val="22"/>
        </w:rPr>
      </w:pPr>
      <w:r>
        <w:rPr>
          <w:rFonts w:hint="eastAsia"/>
          <w:sz w:val="22"/>
          <w:szCs w:val="22"/>
        </w:rPr>
        <w:t>广东潮州卫生健康职业学院</w:t>
      </w:r>
    </w:p>
    <w:p>
      <w:pPr>
        <w:ind w:left="0" w:leftChars="0" w:firstLine="0" w:firstLineChars="0"/>
        <w:rPr>
          <w:rFonts w:hint="eastAsia"/>
          <w:sz w:val="22"/>
          <w:szCs w:val="22"/>
        </w:rPr>
      </w:pPr>
      <w:r>
        <w:rPr>
          <w:rFonts w:hint="eastAsia"/>
          <w:sz w:val="22"/>
          <w:szCs w:val="22"/>
        </w:rPr>
        <w:t>潮州技师学院</w:t>
      </w:r>
    </w:p>
    <w:p>
      <w:pPr>
        <w:ind w:left="0" w:leftChars="0" w:firstLine="0" w:firstLineChars="0"/>
        <w:rPr>
          <w:rFonts w:hint="eastAsia"/>
          <w:sz w:val="22"/>
          <w:szCs w:val="22"/>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2"/>
          <w:lang w:val="en-US" w:eastAsia="zh-CN"/>
        </w:rPr>
        <w:t>韩山师范学院潮州师范分院</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河南省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郑州市互联网行业党委</w:t>
      </w:r>
    </w:p>
    <w:p>
      <w:pPr>
        <w:numPr>
          <w:ilvl w:val="0"/>
          <w:numId w:val="0"/>
        </w:numPr>
        <w:ind w:leftChars="0"/>
        <w:jc w:val="left"/>
        <w:rPr>
          <w:rFonts w:hint="eastAsia"/>
          <w:sz w:val="22"/>
          <w:szCs w:val="28"/>
          <w:lang w:val="en-US" w:eastAsia="zh-CN"/>
        </w:rPr>
      </w:pPr>
      <w:r>
        <w:rPr>
          <w:rFonts w:hint="eastAsia"/>
          <w:sz w:val="22"/>
          <w:szCs w:val="28"/>
          <w:lang w:val="en-US" w:eastAsia="zh-CN"/>
        </w:rPr>
        <w:t>河南省网络社会组织联合会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许昌市网吧行业协会</w:t>
      </w:r>
    </w:p>
    <w:p>
      <w:pPr>
        <w:numPr>
          <w:ilvl w:val="0"/>
          <w:numId w:val="0"/>
        </w:numPr>
        <w:ind w:leftChars="0"/>
        <w:jc w:val="left"/>
        <w:rPr>
          <w:rFonts w:hint="eastAsia"/>
          <w:sz w:val="22"/>
          <w:szCs w:val="28"/>
          <w:lang w:val="en-US" w:eastAsia="zh-CN"/>
        </w:rPr>
      </w:pPr>
      <w:r>
        <w:rPr>
          <w:rFonts w:hint="eastAsia"/>
          <w:sz w:val="22"/>
          <w:szCs w:val="28"/>
          <w:lang w:val="en-US" w:eastAsia="zh-CN"/>
        </w:rPr>
        <w:t>济源市网络文化协会</w:t>
      </w:r>
    </w:p>
    <w:p>
      <w:pPr>
        <w:numPr>
          <w:ilvl w:val="0"/>
          <w:numId w:val="0"/>
        </w:numPr>
        <w:ind w:leftChars="0"/>
        <w:jc w:val="left"/>
        <w:rPr>
          <w:rFonts w:hint="eastAsia"/>
          <w:sz w:val="22"/>
          <w:szCs w:val="28"/>
          <w:lang w:val="en-US" w:eastAsia="zh-CN"/>
        </w:rPr>
      </w:pPr>
      <w:r>
        <w:rPr>
          <w:rFonts w:hint="eastAsia"/>
          <w:sz w:val="22"/>
          <w:szCs w:val="28"/>
          <w:lang w:val="en-US" w:eastAsia="zh-CN"/>
        </w:rPr>
        <w:t>郑州师范学院</w:t>
      </w:r>
    </w:p>
    <w:p>
      <w:pPr>
        <w:numPr>
          <w:ilvl w:val="0"/>
          <w:numId w:val="0"/>
        </w:numPr>
        <w:ind w:leftChars="0"/>
        <w:jc w:val="left"/>
        <w:rPr>
          <w:rFonts w:hint="eastAsia"/>
          <w:sz w:val="22"/>
          <w:szCs w:val="28"/>
          <w:lang w:val="en-US" w:eastAsia="zh-CN"/>
        </w:rPr>
      </w:pPr>
      <w:r>
        <w:rPr>
          <w:rFonts w:hint="eastAsia"/>
          <w:sz w:val="22"/>
          <w:szCs w:val="28"/>
          <w:lang w:val="en-US" w:eastAsia="zh-CN"/>
        </w:rPr>
        <w:t>南阳科技职业学院</w:t>
      </w:r>
    </w:p>
    <w:p>
      <w:pPr>
        <w:numPr>
          <w:ilvl w:val="0"/>
          <w:numId w:val="0"/>
        </w:numPr>
        <w:ind w:leftChars="0"/>
        <w:jc w:val="left"/>
        <w:rPr>
          <w:rFonts w:hint="eastAsia"/>
          <w:sz w:val="22"/>
          <w:szCs w:val="28"/>
          <w:lang w:val="en-US" w:eastAsia="zh-CN"/>
        </w:rPr>
      </w:pPr>
      <w:r>
        <w:rPr>
          <w:rFonts w:hint="eastAsia"/>
          <w:sz w:val="22"/>
          <w:szCs w:val="28"/>
          <w:lang w:val="en-US" w:eastAsia="zh-CN"/>
        </w:rPr>
        <w:t>河南省电子商务创业孵化基地</w:t>
      </w:r>
    </w:p>
    <w:p>
      <w:pPr>
        <w:numPr>
          <w:ilvl w:val="0"/>
          <w:numId w:val="0"/>
        </w:numPr>
        <w:ind w:leftChars="0"/>
        <w:jc w:val="left"/>
        <w:rPr>
          <w:rFonts w:hint="eastAsia"/>
          <w:sz w:val="22"/>
          <w:szCs w:val="28"/>
          <w:lang w:val="en-US" w:eastAsia="zh-CN"/>
        </w:rPr>
      </w:pPr>
      <w:r>
        <w:rPr>
          <w:rFonts w:hint="eastAsia"/>
          <w:sz w:val="22"/>
          <w:szCs w:val="28"/>
          <w:lang w:val="en-US" w:eastAsia="zh-CN"/>
        </w:rPr>
        <w:t>河南联合司法鉴定中心</w:t>
      </w:r>
    </w:p>
    <w:p>
      <w:pPr>
        <w:numPr>
          <w:ilvl w:val="0"/>
          <w:numId w:val="0"/>
        </w:numPr>
        <w:ind w:leftChars="0"/>
        <w:jc w:val="left"/>
        <w:rPr>
          <w:rFonts w:hint="eastAsia"/>
          <w:sz w:val="22"/>
          <w:szCs w:val="28"/>
          <w:lang w:val="en-US" w:eastAsia="zh-CN"/>
        </w:rPr>
      </w:pPr>
      <w:r>
        <w:rPr>
          <w:rFonts w:hint="eastAsia"/>
          <w:sz w:val="22"/>
          <w:szCs w:val="28"/>
          <w:lang w:val="en-US" w:eastAsia="zh-CN"/>
        </w:rPr>
        <w:t>河南金盾信安检测评估中心有限公司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河南郑能量信息技术有限公司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河南聚多多网络科技有限公司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河南启亿粮油工程技术有限公司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郑州威顺游乐设备有限公司</w:t>
      </w:r>
    </w:p>
    <w:p>
      <w:pPr>
        <w:numPr>
          <w:ilvl w:val="0"/>
          <w:numId w:val="0"/>
        </w:numPr>
        <w:ind w:leftChars="0"/>
        <w:jc w:val="left"/>
        <w:rPr>
          <w:rFonts w:hint="default"/>
          <w:sz w:val="22"/>
          <w:szCs w:val="28"/>
          <w:lang w:val="en-US" w:eastAsia="zh-CN"/>
        </w:rPr>
      </w:pPr>
      <w:r>
        <w:rPr>
          <w:rFonts w:hint="default"/>
          <w:sz w:val="22"/>
          <w:szCs w:val="28"/>
          <w:lang w:val="en-US" w:eastAsia="zh-CN"/>
        </w:rPr>
        <w:t>中国中部电子商务港</w:t>
      </w:r>
    </w:p>
    <w:p>
      <w:pPr>
        <w:numPr>
          <w:ilvl w:val="0"/>
          <w:numId w:val="0"/>
        </w:numPr>
        <w:ind w:leftChars="0"/>
        <w:jc w:val="left"/>
        <w:rPr>
          <w:rFonts w:hint="eastAsia"/>
          <w:sz w:val="22"/>
          <w:szCs w:val="28"/>
          <w:lang w:val="en-US" w:eastAsia="zh-CN"/>
        </w:rPr>
      </w:pPr>
      <w:r>
        <w:rPr>
          <w:rFonts w:hint="eastAsia"/>
          <w:sz w:val="22"/>
          <w:szCs w:val="28"/>
          <w:lang w:val="en-US" w:eastAsia="zh-CN"/>
        </w:rPr>
        <w:t>中共郑州市中原区委宣传部</w:t>
      </w:r>
    </w:p>
    <w:p>
      <w:pPr>
        <w:numPr>
          <w:ilvl w:val="0"/>
          <w:numId w:val="0"/>
        </w:numPr>
        <w:ind w:leftChars="0"/>
        <w:jc w:val="left"/>
        <w:rPr>
          <w:rFonts w:hint="eastAsia"/>
          <w:sz w:val="22"/>
          <w:szCs w:val="28"/>
          <w:lang w:val="en-US" w:eastAsia="zh-CN"/>
        </w:rPr>
      </w:pPr>
      <w:r>
        <w:rPr>
          <w:rFonts w:hint="eastAsia"/>
          <w:sz w:val="22"/>
          <w:szCs w:val="28"/>
          <w:lang w:val="en-US" w:eastAsia="zh-CN"/>
        </w:rPr>
        <w:t>中国民主促进会河南省委员会</w:t>
      </w:r>
    </w:p>
    <w:p>
      <w:pPr>
        <w:numPr>
          <w:ilvl w:val="0"/>
          <w:numId w:val="0"/>
        </w:numPr>
        <w:ind w:leftChars="0"/>
        <w:jc w:val="left"/>
        <w:rPr>
          <w:rFonts w:hint="eastAsia"/>
          <w:sz w:val="22"/>
          <w:szCs w:val="28"/>
          <w:lang w:val="en-US" w:eastAsia="zh-CN"/>
        </w:rPr>
      </w:pPr>
      <w:r>
        <w:rPr>
          <w:rFonts w:hint="eastAsia"/>
          <w:sz w:val="22"/>
          <w:szCs w:val="28"/>
          <w:lang w:val="en-US" w:eastAsia="zh-CN"/>
        </w:rPr>
        <w:t>商丘市网络文化协会</w:t>
      </w:r>
    </w:p>
    <w:p>
      <w:pPr>
        <w:numPr>
          <w:ilvl w:val="0"/>
          <w:numId w:val="0"/>
        </w:numPr>
        <w:ind w:leftChars="0"/>
        <w:jc w:val="left"/>
        <w:rPr>
          <w:rFonts w:hint="eastAsia"/>
          <w:sz w:val="22"/>
          <w:szCs w:val="28"/>
          <w:lang w:val="en-US" w:eastAsia="zh-CN"/>
        </w:rPr>
      </w:pPr>
      <w:r>
        <w:rPr>
          <w:rFonts w:hint="eastAsia"/>
          <w:sz w:val="22"/>
          <w:szCs w:val="28"/>
          <w:lang w:val="en-US" w:eastAsia="zh-CN"/>
        </w:rPr>
        <w:t>郑州大学</w:t>
      </w:r>
    </w:p>
    <w:p>
      <w:pPr>
        <w:numPr>
          <w:ilvl w:val="0"/>
          <w:numId w:val="0"/>
        </w:numPr>
        <w:ind w:leftChars="0"/>
        <w:jc w:val="left"/>
        <w:rPr>
          <w:rFonts w:hint="eastAsia"/>
          <w:sz w:val="22"/>
          <w:szCs w:val="28"/>
          <w:lang w:val="en-US" w:eastAsia="zh-CN"/>
        </w:rPr>
      </w:pPr>
      <w:r>
        <w:rPr>
          <w:rFonts w:hint="eastAsia"/>
          <w:sz w:val="22"/>
          <w:szCs w:val="28"/>
          <w:lang w:val="en-US" w:eastAsia="zh-CN"/>
        </w:rPr>
        <w:t>河南质量工程学院</w:t>
      </w:r>
    </w:p>
    <w:p>
      <w:pPr>
        <w:numPr>
          <w:ilvl w:val="0"/>
          <w:numId w:val="0"/>
        </w:numPr>
        <w:ind w:leftChars="0"/>
        <w:jc w:val="left"/>
        <w:rPr>
          <w:rFonts w:hint="eastAsia"/>
          <w:sz w:val="22"/>
          <w:szCs w:val="28"/>
          <w:lang w:val="en-US" w:eastAsia="zh-CN"/>
        </w:rPr>
      </w:pPr>
      <w:r>
        <w:rPr>
          <w:rFonts w:hint="eastAsia"/>
          <w:sz w:val="22"/>
          <w:szCs w:val="28"/>
          <w:lang w:val="en-US" w:eastAsia="zh-CN"/>
        </w:rPr>
        <w:t>河南省素质教育研究会</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河南省阳光文化发展基金会志愿者管理中心</w:t>
      </w:r>
    </w:p>
    <w:p>
      <w:pPr>
        <w:numPr>
          <w:ilvl w:val="0"/>
          <w:numId w:val="0"/>
        </w:numPr>
        <w:ind w:leftChars="0"/>
        <w:jc w:val="left"/>
        <w:rPr>
          <w:rFonts w:hint="eastAsia"/>
          <w:sz w:val="22"/>
          <w:szCs w:val="28"/>
          <w:lang w:val="en-US" w:eastAsia="zh-CN"/>
        </w:rPr>
      </w:pPr>
      <w:r>
        <w:rPr>
          <w:rFonts w:hint="eastAsia"/>
          <w:sz w:val="22"/>
          <w:szCs w:val="28"/>
          <w:lang w:val="en-US" w:eastAsia="zh-CN"/>
        </w:rPr>
        <w:t>河南网尚电子科技有限公司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郑州云智信安安全技术有限公司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“校校卖货郎”网络平台</w:t>
      </w:r>
    </w:p>
    <w:p>
      <w:pPr>
        <w:numPr>
          <w:ilvl w:val="0"/>
          <w:numId w:val="0"/>
        </w:numPr>
        <w:ind w:leftChars="0"/>
        <w:jc w:val="left"/>
        <w:rPr>
          <w:rFonts w:hint="eastAsia"/>
          <w:sz w:val="22"/>
          <w:szCs w:val="28"/>
          <w:lang w:val="en-US" w:eastAsia="zh-CN"/>
        </w:rPr>
      </w:pPr>
      <w:r>
        <w:rPr>
          <w:rFonts w:hint="eastAsia"/>
          <w:sz w:val="22"/>
          <w:szCs w:val="28"/>
          <w:lang w:val="en-US" w:eastAsia="zh-CN"/>
        </w:rPr>
        <w:t>唱响河南文化传媒有限公司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河南国立控股有限公司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郑州荣盛科技集团有限公司</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黑龙江省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哈尔滨市公安局道里分局网安大队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哈尔滨市公安局南岗分局网安大队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哈尔滨市公安局平房分局网安大队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哈尔滨市公安局呼兰分局网安大队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哈尔滨市公安局双城分局网安大队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尚志市公安局网安大队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宾县公安局网安大队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延寿县公安局网安大队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通河县公安局网安大队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齐齐哈尔市公安局网安支队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佳木斯市公安局网安支队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林甸县公安局网安大队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肇洲县公安局网安大队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哈尔滨市公安局道外分局网安大队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哈尔滨市公安局香坊分局网安大队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哈尔滨市公安局松北分局网安大队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哈尔滨市公安局阿城分局网安大队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五常市公安局网安大队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巴彦县公安局网安大队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依兰县公安局网安大队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木兰县公安局网安大队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方正县公安局网安大队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牡丹江市公安局网安支队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大庆市公安局网警分局</w:t>
      </w:r>
    </w:p>
    <w:p>
      <w:pPr>
        <w:numPr>
          <w:ilvl w:val="0"/>
          <w:numId w:val="0"/>
        </w:numPr>
        <w:ind w:leftChars="0"/>
        <w:jc w:val="left"/>
        <w:rPr>
          <w:rFonts w:hint="eastAsia"/>
          <w:sz w:val="22"/>
          <w:szCs w:val="28"/>
          <w:lang w:val="en-US" w:eastAsia="zh-CN"/>
        </w:rPr>
      </w:pPr>
      <w:r>
        <w:rPr>
          <w:rFonts w:hint="eastAsia"/>
          <w:sz w:val="22"/>
          <w:szCs w:val="28"/>
          <w:lang w:val="en-US" w:eastAsia="zh-CN"/>
        </w:rPr>
        <w:t>杜尔伯特县公安局网安大队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肇源县公安局网安大队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鸡西市公安局网安支队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伊春市公安局网安支队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 伊春市公安局南岔县公安局网络安全保卫大队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伊春市公安局乌翠分局网络安全保卫大队</w:t>
      </w:r>
    </w:p>
    <w:p>
      <w:pPr>
        <w:numPr>
          <w:ilvl w:val="0"/>
          <w:numId w:val="0"/>
        </w:numPr>
        <w:ind w:leftChars="0"/>
        <w:jc w:val="left"/>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伊春市公安局金林区分局公共信息网络安全保卫大队</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1"/>
          <w:sz w:val="22"/>
          <w:szCs w:val="28"/>
          <w:lang w:val="en-US" w:eastAsia="zh-CN"/>
        </w:rPr>
        <w:t> </w:t>
      </w:r>
      <w:r>
        <w:rPr>
          <w:rFonts w:hint="eastAsia"/>
          <w:sz w:val="22"/>
          <w:szCs w:val="28"/>
          <w:lang w:val="en-US" w:eastAsia="zh-CN"/>
        </w:rPr>
        <w:t>嘉荫县公安局公共信息网络安全保卫大队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 伊春市公安局大箐山县公安局网络安全保卫大队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鹤岗市公安局网安支队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绥化市公安局网安支队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黑龙江省公安厅垦区公安局网安支队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人民网黑龙江频道</w:t>
      </w:r>
    </w:p>
    <w:p>
      <w:pPr>
        <w:numPr>
          <w:ilvl w:val="0"/>
          <w:numId w:val="0"/>
        </w:numPr>
        <w:ind w:leftChars="0"/>
        <w:jc w:val="left"/>
        <w:rPr>
          <w:rFonts w:hint="eastAsia"/>
          <w:sz w:val="22"/>
          <w:szCs w:val="28"/>
          <w:lang w:val="en-US" w:eastAsia="zh-CN"/>
        </w:rPr>
      </w:pPr>
      <w:r>
        <w:rPr>
          <w:rFonts w:hint="eastAsia"/>
          <w:sz w:val="22"/>
          <w:szCs w:val="28"/>
          <w:lang w:val="en-US" w:eastAsia="zh-CN"/>
        </w:rPr>
        <w:t>中国经济新闻联播网</w:t>
      </w:r>
    </w:p>
    <w:p>
      <w:pPr>
        <w:numPr>
          <w:ilvl w:val="0"/>
          <w:numId w:val="0"/>
        </w:numPr>
        <w:ind w:leftChars="0"/>
        <w:jc w:val="left"/>
        <w:rPr>
          <w:rFonts w:hint="eastAsia"/>
          <w:sz w:val="22"/>
          <w:szCs w:val="28"/>
          <w:lang w:val="en-US" w:eastAsia="zh-CN"/>
        </w:rPr>
      </w:pPr>
      <w:r>
        <w:rPr>
          <w:rFonts w:hint="eastAsia"/>
          <w:sz w:val="22"/>
          <w:szCs w:val="28"/>
          <w:lang w:val="en-US" w:eastAsia="zh-CN"/>
        </w:rPr>
        <w:t>黑龙江日报社</w:t>
      </w:r>
    </w:p>
    <w:p>
      <w:pPr>
        <w:numPr>
          <w:ilvl w:val="0"/>
          <w:numId w:val="0"/>
        </w:numPr>
        <w:ind w:leftChars="0"/>
        <w:jc w:val="left"/>
        <w:rPr>
          <w:rFonts w:hint="eastAsia"/>
          <w:sz w:val="22"/>
          <w:szCs w:val="28"/>
          <w:lang w:val="en-US" w:eastAsia="zh-CN"/>
        </w:rPr>
      </w:pPr>
      <w:r>
        <w:rPr>
          <w:rFonts w:hint="eastAsia"/>
          <w:sz w:val="22"/>
          <w:szCs w:val="28"/>
          <w:lang w:val="en-US" w:eastAsia="zh-CN"/>
        </w:rPr>
        <w:t>黑龙江经济网</w:t>
      </w:r>
    </w:p>
    <w:p>
      <w:pPr>
        <w:numPr>
          <w:ilvl w:val="0"/>
          <w:numId w:val="0"/>
        </w:numPr>
        <w:ind w:leftChars="0"/>
        <w:jc w:val="left"/>
        <w:rPr>
          <w:rFonts w:hint="eastAsia"/>
          <w:sz w:val="22"/>
          <w:szCs w:val="28"/>
          <w:lang w:val="en-US" w:eastAsia="zh-CN"/>
        </w:rPr>
      </w:pPr>
      <w:r>
        <w:rPr>
          <w:rFonts w:hint="eastAsia"/>
          <w:sz w:val="22"/>
          <w:szCs w:val="28"/>
          <w:lang w:val="en-US" w:eastAsia="zh-CN"/>
        </w:rPr>
        <w:t>黑龙江广播电视台东北网事业部</w:t>
      </w:r>
    </w:p>
    <w:p>
      <w:pPr>
        <w:numPr>
          <w:ilvl w:val="0"/>
          <w:numId w:val="0"/>
        </w:numPr>
        <w:ind w:leftChars="0"/>
        <w:jc w:val="left"/>
        <w:rPr>
          <w:rFonts w:hint="eastAsia"/>
          <w:sz w:val="22"/>
          <w:szCs w:val="28"/>
          <w:lang w:val="en-US" w:eastAsia="zh-CN"/>
        </w:rPr>
      </w:pPr>
      <w:r>
        <w:rPr>
          <w:rFonts w:hint="eastAsia"/>
          <w:sz w:val="22"/>
          <w:szCs w:val="28"/>
          <w:lang w:val="en-US" w:eastAsia="zh-CN"/>
        </w:rPr>
        <w:t>安天科技集团股份有限公司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黑龙江安信与诚科技开发有限公司</w:t>
      </w:r>
    </w:p>
    <w:p>
      <w:pPr>
        <w:numPr>
          <w:ilvl w:val="0"/>
          <w:numId w:val="0"/>
        </w:numPr>
        <w:ind w:leftChars="0"/>
        <w:jc w:val="left"/>
        <w:rPr>
          <w:rFonts w:hint="eastAsia"/>
          <w:sz w:val="22"/>
          <w:szCs w:val="28"/>
          <w:lang w:val="en-US" w:eastAsia="zh-CN"/>
        </w:rPr>
      </w:pPr>
      <w:r>
        <w:rPr>
          <w:rFonts w:hint="eastAsia"/>
          <w:sz w:val="22"/>
          <w:szCs w:val="28"/>
          <w:lang w:val="en-US" w:eastAsia="zh-CN"/>
        </w:rPr>
        <w:t>哈尔滨蓝易科技有限公司</w:t>
      </w:r>
    </w:p>
    <w:p>
      <w:pPr>
        <w:numPr>
          <w:ilvl w:val="0"/>
          <w:numId w:val="0"/>
        </w:numPr>
        <w:ind w:leftChars="0"/>
        <w:jc w:val="left"/>
        <w:rPr>
          <w:rFonts w:hint="default" w:asciiTheme="minorAscii" w:hAnsiTheme="minorAscii" w:eastAsiaTheme="minorEastAsia"/>
          <w:spacing w:val="-11"/>
          <w:sz w:val="21"/>
          <w:szCs w:val="21"/>
          <w:lang w:val="en-US" w:eastAsia="zh-CN"/>
        </w:rPr>
      </w:pPr>
      <w:r>
        <w:rPr>
          <w:rFonts w:hint="default" w:asciiTheme="minorAscii" w:hAnsiTheme="minorAscii" w:eastAsiaTheme="minorEastAsia"/>
          <w:spacing w:val="-11"/>
          <w:sz w:val="21"/>
          <w:szCs w:val="21"/>
          <w:lang w:val="en-US" w:eastAsia="zh-CN"/>
        </w:rPr>
        <w:t>中共齐齐哈尔市委网络安全和信息化委员会办公室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牡丹江大学</w:t>
      </w:r>
    </w:p>
    <w:p>
      <w:pPr>
        <w:numPr>
          <w:ilvl w:val="0"/>
          <w:numId w:val="0"/>
        </w:numPr>
        <w:ind w:leftChars="0"/>
        <w:jc w:val="left"/>
        <w:rPr>
          <w:rFonts w:hint="eastAsia"/>
          <w:sz w:val="22"/>
          <w:szCs w:val="28"/>
          <w:lang w:val="en-US" w:eastAsia="zh-CN"/>
        </w:rPr>
      </w:pPr>
      <w:r>
        <w:rPr>
          <w:rFonts w:hint="eastAsia"/>
          <w:sz w:val="22"/>
          <w:szCs w:val="28"/>
          <w:lang w:val="en-US" w:eastAsia="zh-CN"/>
        </w:rPr>
        <w:t>牡丹江心血管医院</w:t>
      </w:r>
    </w:p>
    <w:p>
      <w:pPr>
        <w:numPr>
          <w:ilvl w:val="0"/>
          <w:numId w:val="0"/>
        </w:numPr>
        <w:ind w:leftChars="0"/>
        <w:jc w:val="left"/>
        <w:rPr>
          <w:rFonts w:hint="eastAsia"/>
          <w:sz w:val="22"/>
          <w:szCs w:val="28"/>
          <w:lang w:val="en-US" w:eastAsia="zh-CN"/>
        </w:rPr>
      </w:pPr>
      <w:r>
        <w:rPr>
          <w:rFonts w:hint="eastAsia"/>
          <w:sz w:val="22"/>
          <w:szCs w:val="28"/>
          <w:lang w:val="en-US" w:eastAsia="zh-CN"/>
        </w:rPr>
        <w:t>牡丹江肿瘤医院</w:t>
      </w:r>
    </w:p>
    <w:p>
      <w:pPr>
        <w:numPr>
          <w:ilvl w:val="0"/>
          <w:numId w:val="0"/>
        </w:numPr>
        <w:ind w:leftChars="0"/>
        <w:jc w:val="left"/>
        <w:rPr>
          <w:rFonts w:hint="eastAsia"/>
          <w:sz w:val="22"/>
          <w:szCs w:val="28"/>
          <w:lang w:val="en-US" w:eastAsia="zh-CN"/>
        </w:rPr>
      </w:pPr>
      <w:r>
        <w:rPr>
          <w:rFonts w:hint="eastAsia"/>
          <w:sz w:val="22"/>
          <w:szCs w:val="28"/>
          <w:lang w:val="en-US" w:eastAsia="zh-CN"/>
        </w:rPr>
        <w:t>黑龙江幼儿师范高等专科学校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黑龙江林业中心医院</w:t>
      </w:r>
    </w:p>
    <w:p>
      <w:pPr>
        <w:numPr>
          <w:ilvl w:val="0"/>
          <w:numId w:val="0"/>
        </w:numPr>
        <w:ind w:leftChars="0"/>
        <w:jc w:val="left"/>
        <w:rPr>
          <w:rFonts w:hint="eastAsia"/>
          <w:sz w:val="22"/>
          <w:szCs w:val="28"/>
          <w:lang w:val="en-US" w:eastAsia="zh-CN"/>
        </w:rPr>
      </w:pPr>
      <w:r>
        <w:rPr>
          <w:rFonts w:hint="eastAsia"/>
          <w:sz w:val="22"/>
          <w:szCs w:val="28"/>
          <w:lang w:val="en-US" w:eastAsia="zh-CN"/>
        </w:rPr>
        <w:t>东安区世纪阳光幼儿园</w:t>
      </w:r>
    </w:p>
    <w:p>
      <w:pPr>
        <w:numPr>
          <w:ilvl w:val="0"/>
          <w:numId w:val="0"/>
        </w:numPr>
        <w:ind w:leftChars="0"/>
        <w:jc w:val="left"/>
        <w:rPr>
          <w:rFonts w:hint="eastAsia"/>
          <w:sz w:val="22"/>
          <w:szCs w:val="28"/>
          <w:lang w:val="en-US" w:eastAsia="zh-CN"/>
        </w:rPr>
      </w:pPr>
      <w:r>
        <w:rPr>
          <w:rFonts w:hint="eastAsia"/>
          <w:sz w:val="22"/>
          <w:szCs w:val="28"/>
          <w:lang w:val="en-US" w:eastAsia="zh-CN"/>
        </w:rPr>
        <w:t>东安区十六中江南分校</w:t>
      </w:r>
    </w:p>
    <w:p>
      <w:pPr>
        <w:numPr>
          <w:ilvl w:val="0"/>
          <w:numId w:val="0"/>
        </w:numPr>
        <w:ind w:leftChars="0"/>
        <w:jc w:val="left"/>
        <w:rPr>
          <w:rFonts w:hint="eastAsia"/>
          <w:sz w:val="22"/>
          <w:szCs w:val="28"/>
          <w:lang w:val="en-US" w:eastAsia="zh-CN"/>
        </w:rPr>
      </w:pPr>
      <w:r>
        <w:rPr>
          <w:rFonts w:hint="eastAsia"/>
          <w:sz w:val="22"/>
          <w:szCs w:val="28"/>
          <w:lang w:val="en-US" w:eastAsia="zh-CN"/>
        </w:rPr>
        <w:t>东安区奋强小学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东安区江南实验学校</w:t>
      </w:r>
    </w:p>
    <w:p>
      <w:pPr>
        <w:numPr>
          <w:ilvl w:val="0"/>
          <w:numId w:val="0"/>
        </w:numPr>
        <w:ind w:leftChars="0"/>
        <w:jc w:val="left"/>
        <w:rPr>
          <w:rFonts w:hint="eastAsia"/>
          <w:sz w:val="22"/>
          <w:szCs w:val="28"/>
          <w:lang w:val="en-US" w:eastAsia="zh-CN"/>
        </w:rPr>
      </w:pPr>
      <w:r>
        <w:rPr>
          <w:rFonts w:hint="eastAsia"/>
          <w:sz w:val="22"/>
          <w:szCs w:val="28"/>
          <w:lang w:val="en-US" w:eastAsia="zh-CN"/>
        </w:rPr>
        <w:t>东安区紫云小学</w:t>
      </w:r>
    </w:p>
    <w:p>
      <w:pPr>
        <w:numPr>
          <w:ilvl w:val="0"/>
          <w:numId w:val="0"/>
        </w:numPr>
        <w:ind w:leftChars="0"/>
        <w:jc w:val="left"/>
        <w:rPr>
          <w:rFonts w:hint="eastAsia"/>
          <w:sz w:val="22"/>
          <w:szCs w:val="28"/>
          <w:lang w:val="en-US" w:eastAsia="zh-CN"/>
        </w:rPr>
      </w:pPr>
      <w:r>
        <w:rPr>
          <w:rFonts w:hint="eastAsia"/>
          <w:sz w:val="22"/>
          <w:szCs w:val="28"/>
          <w:lang w:val="en-US" w:eastAsia="zh-CN"/>
        </w:rPr>
        <w:t>东宁三岔口卫生院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东宁市中医院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东宁市滨河热电</w:t>
      </w:r>
    </w:p>
    <w:p>
      <w:pPr>
        <w:numPr>
          <w:ilvl w:val="0"/>
          <w:numId w:val="0"/>
        </w:numPr>
        <w:ind w:leftChars="0"/>
        <w:jc w:val="left"/>
        <w:rPr>
          <w:rFonts w:hint="eastAsia"/>
          <w:sz w:val="22"/>
          <w:szCs w:val="28"/>
          <w:lang w:val="en-US" w:eastAsia="zh-CN"/>
        </w:rPr>
      </w:pPr>
      <w:r>
        <w:rPr>
          <w:rFonts w:hint="eastAsia"/>
          <w:sz w:val="22"/>
          <w:szCs w:val="28"/>
          <w:lang w:val="en-US" w:eastAsia="zh-CN"/>
        </w:rPr>
        <w:t>双鸭山市公安局网安支队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伊春市公安局伊美分局网络安全保卫大队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伊春市公安局友好分局网络安全保卫大队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伊春市公安局丰林县公安局网络安全保卫大队</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1"/>
          <w:sz w:val="22"/>
          <w:szCs w:val="28"/>
          <w:lang w:val="en-US" w:eastAsia="zh-CN"/>
        </w:rPr>
        <w:t>伊春市公安局汤旺县公安局网络安全保卫大队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铁力市公安局公共信息网络安全保卫大队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七台河市公安局网安支队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黑河市公安局网安支队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大兴安岭地区行署公安局网安支队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黑龙江省公安厅林区公安局网安支队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央广网黑龙江频道</w:t>
      </w:r>
    </w:p>
    <w:p>
      <w:pPr>
        <w:numPr>
          <w:ilvl w:val="0"/>
          <w:numId w:val="0"/>
        </w:numPr>
        <w:ind w:leftChars="0"/>
        <w:jc w:val="left"/>
        <w:rPr>
          <w:rFonts w:hint="eastAsia"/>
          <w:sz w:val="22"/>
          <w:szCs w:val="28"/>
          <w:lang w:val="en-US" w:eastAsia="zh-CN"/>
        </w:rPr>
      </w:pPr>
      <w:r>
        <w:rPr>
          <w:rFonts w:hint="eastAsia"/>
          <w:sz w:val="22"/>
          <w:szCs w:val="28"/>
          <w:lang w:val="en-US" w:eastAsia="zh-CN"/>
        </w:rPr>
        <w:t>中国劳动保障报黑龙江记者站</w:t>
      </w:r>
    </w:p>
    <w:p>
      <w:pPr>
        <w:numPr>
          <w:ilvl w:val="0"/>
          <w:numId w:val="0"/>
        </w:numPr>
        <w:ind w:leftChars="0"/>
        <w:jc w:val="left"/>
        <w:rPr>
          <w:rFonts w:hint="eastAsia"/>
          <w:sz w:val="22"/>
          <w:szCs w:val="28"/>
          <w:lang w:val="en-US" w:eastAsia="zh-CN"/>
        </w:rPr>
      </w:pPr>
      <w:r>
        <w:rPr>
          <w:rFonts w:hint="eastAsia"/>
          <w:sz w:val="22"/>
          <w:szCs w:val="28"/>
          <w:lang w:val="en-US" w:eastAsia="zh-CN"/>
        </w:rPr>
        <w:t>黑龙江新闻网</w:t>
      </w:r>
    </w:p>
    <w:p>
      <w:pPr>
        <w:numPr>
          <w:ilvl w:val="0"/>
          <w:numId w:val="0"/>
        </w:numPr>
        <w:ind w:leftChars="0"/>
        <w:jc w:val="left"/>
        <w:rPr>
          <w:rFonts w:hint="eastAsia"/>
          <w:sz w:val="22"/>
          <w:szCs w:val="28"/>
          <w:lang w:val="en-US" w:eastAsia="zh-CN"/>
        </w:rPr>
      </w:pPr>
      <w:r>
        <w:rPr>
          <w:rFonts w:hint="eastAsia"/>
          <w:sz w:val="22"/>
          <w:szCs w:val="28"/>
          <w:lang w:val="en-US" w:eastAsia="zh-CN"/>
        </w:rPr>
        <w:t>黑龙江广播电视台极光新闻事业部</w:t>
      </w:r>
    </w:p>
    <w:p>
      <w:pPr>
        <w:numPr>
          <w:ilvl w:val="0"/>
          <w:numId w:val="0"/>
        </w:numPr>
        <w:ind w:leftChars="0"/>
        <w:jc w:val="left"/>
        <w:rPr>
          <w:rFonts w:hint="eastAsia"/>
          <w:sz w:val="22"/>
          <w:szCs w:val="28"/>
          <w:lang w:val="en-US" w:eastAsia="zh-CN"/>
        </w:rPr>
      </w:pPr>
      <w:r>
        <w:rPr>
          <w:rFonts w:hint="eastAsia"/>
          <w:sz w:val="22"/>
          <w:szCs w:val="28"/>
          <w:lang w:val="en-US" w:eastAsia="zh-CN"/>
        </w:rPr>
        <w:t> 腾讯区域发展部·黑龙江</w:t>
      </w:r>
    </w:p>
    <w:p>
      <w:pPr>
        <w:numPr>
          <w:ilvl w:val="0"/>
          <w:numId w:val="0"/>
        </w:numPr>
        <w:ind w:leftChars="0"/>
        <w:jc w:val="left"/>
        <w:rPr>
          <w:rFonts w:hint="eastAsia"/>
          <w:sz w:val="22"/>
          <w:szCs w:val="28"/>
          <w:lang w:val="en-US" w:eastAsia="zh-CN"/>
        </w:rPr>
      </w:pPr>
      <w:r>
        <w:rPr>
          <w:rFonts w:hint="eastAsia"/>
          <w:sz w:val="22"/>
          <w:szCs w:val="28"/>
          <w:lang w:val="en-US" w:eastAsia="zh-CN"/>
        </w:rPr>
        <w:t> 黑龙江亿林网络股份有限公司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黑龙江安盟网域科技发展有限公司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哈尔滨创新远航科技有限公司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牡丹江医学院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牡丹江师范学院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牡丹江技师学院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牡丹江卫生学校</w:t>
      </w:r>
    </w:p>
    <w:p>
      <w:pPr>
        <w:numPr>
          <w:ilvl w:val="0"/>
          <w:numId w:val="0"/>
        </w:numPr>
        <w:ind w:leftChars="0"/>
        <w:jc w:val="left"/>
        <w:rPr>
          <w:rFonts w:hint="eastAsia"/>
          <w:sz w:val="22"/>
          <w:szCs w:val="28"/>
          <w:lang w:val="en-US" w:eastAsia="zh-CN"/>
        </w:rPr>
      </w:pPr>
      <w:r>
        <w:rPr>
          <w:rFonts w:hint="eastAsia"/>
          <w:sz w:val="22"/>
          <w:szCs w:val="28"/>
          <w:lang w:val="en-US" w:eastAsia="zh-CN"/>
        </w:rPr>
        <w:t>红旗医院</w:t>
      </w:r>
    </w:p>
    <w:p>
      <w:pPr>
        <w:numPr>
          <w:ilvl w:val="0"/>
          <w:numId w:val="0"/>
        </w:numPr>
        <w:ind w:leftChars="0"/>
        <w:jc w:val="left"/>
        <w:rPr>
          <w:rFonts w:hint="eastAsia"/>
          <w:sz w:val="22"/>
          <w:szCs w:val="28"/>
          <w:lang w:val="en-US" w:eastAsia="zh-CN"/>
        </w:rPr>
      </w:pPr>
      <w:r>
        <w:rPr>
          <w:rFonts w:hint="eastAsia"/>
          <w:sz w:val="22"/>
          <w:szCs w:val="28"/>
          <w:lang w:val="en-US" w:eastAsia="zh-CN"/>
        </w:rPr>
        <w:t>黑龙江林业职业技术学院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东安区光华小学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东安区大团学校</w:t>
      </w:r>
    </w:p>
    <w:p>
      <w:pPr>
        <w:numPr>
          <w:ilvl w:val="0"/>
          <w:numId w:val="0"/>
        </w:numPr>
        <w:ind w:leftChars="0"/>
        <w:jc w:val="left"/>
        <w:rPr>
          <w:rFonts w:hint="eastAsia"/>
          <w:sz w:val="22"/>
          <w:szCs w:val="28"/>
          <w:lang w:val="en-US" w:eastAsia="zh-CN"/>
        </w:rPr>
      </w:pPr>
      <w:r>
        <w:rPr>
          <w:rFonts w:hint="eastAsia"/>
          <w:sz w:val="22"/>
          <w:szCs w:val="28"/>
          <w:lang w:val="en-US" w:eastAsia="zh-CN"/>
        </w:rPr>
        <w:t>东安区景福小学</w:t>
      </w:r>
    </w:p>
    <w:p>
      <w:pPr>
        <w:numPr>
          <w:ilvl w:val="0"/>
          <w:numId w:val="0"/>
        </w:numPr>
        <w:ind w:leftChars="0"/>
        <w:jc w:val="left"/>
        <w:rPr>
          <w:rFonts w:hint="eastAsia"/>
          <w:sz w:val="22"/>
          <w:szCs w:val="28"/>
          <w:lang w:val="en-US" w:eastAsia="zh-CN"/>
        </w:rPr>
      </w:pPr>
      <w:r>
        <w:rPr>
          <w:rFonts w:hint="eastAsia"/>
          <w:sz w:val="22"/>
          <w:szCs w:val="28"/>
          <w:lang w:val="en-US" w:eastAsia="zh-CN"/>
        </w:rPr>
        <w:t>牡丹江市人民小学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东安区长安小学江南校区</w:t>
      </w:r>
    </w:p>
    <w:p>
      <w:pPr>
        <w:numPr>
          <w:ilvl w:val="0"/>
          <w:numId w:val="0"/>
        </w:numPr>
        <w:ind w:leftChars="0"/>
        <w:jc w:val="left"/>
        <w:rPr>
          <w:rFonts w:hint="eastAsia"/>
          <w:sz w:val="22"/>
          <w:szCs w:val="28"/>
          <w:lang w:val="en-US" w:eastAsia="zh-CN"/>
        </w:rPr>
      </w:pPr>
      <w:r>
        <w:rPr>
          <w:rFonts w:hint="eastAsia"/>
          <w:sz w:val="22"/>
          <w:szCs w:val="28"/>
          <w:lang w:val="en-US" w:eastAsia="zh-CN"/>
        </w:rPr>
        <w:t>东宁大肚川卫生院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东宁市妇幼保健院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东宁市电业局</w:t>
      </w:r>
    </w:p>
    <w:p>
      <w:pPr>
        <w:numPr>
          <w:ilvl w:val="0"/>
          <w:numId w:val="0"/>
        </w:numPr>
        <w:ind w:leftChars="0"/>
        <w:jc w:val="left"/>
        <w:rPr>
          <w:rFonts w:hint="eastAsia"/>
          <w:sz w:val="22"/>
          <w:szCs w:val="28"/>
          <w:lang w:val="en-US" w:eastAsia="zh-CN"/>
        </w:rPr>
      </w:pPr>
      <w:r>
        <w:rPr>
          <w:rFonts w:hint="eastAsia"/>
          <w:sz w:val="22"/>
          <w:szCs w:val="28"/>
          <w:lang w:val="en-US" w:eastAsia="zh-CN"/>
        </w:rPr>
        <w:t>东宁市第一人民医院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东宁市结核病院</w:t>
      </w:r>
    </w:p>
    <w:p>
      <w:pPr>
        <w:numPr>
          <w:ilvl w:val="0"/>
          <w:numId w:val="0"/>
        </w:numPr>
        <w:ind w:leftChars="0"/>
        <w:jc w:val="left"/>
        <w:rPr>
          <w:rFonts w:hint="eastAsia"/>
          <w:sz w:val="22"/>
          <w:szCs w:val="28"/>
          <w:lang w:val="en-US" w:eastAsia="zh-CN"/>
        </w:rPr>
      </w:pPr>
      <w:r>
        <w:rPr>
          <w:rFonts w:hint="eastAsia"/>
          <w:sz w:val="22"/>
          <w:szCs w:val="28"/>
          <w:lang w:val="en-US" w:eastAsia="zh-CN"/>
        </w:rPr>
        <w:t>东宁社区服务中心</w:t>
      </w:r>
    </w:p>
    <w:p>
      <w:pPr>
        <w:numPr>
          <w:ilvl w:val="0"/>
          <w:numId w:val="0"/>
        </w:numPr>
        <w:ind w:leftChars="0"/>
        <w:jc w:val="left"/>
        <w:rPr>
          <w:rFonts w:hint="eastAsia"/>
          <w:sz w:val="22"/>
          <w:szCs w:val="28"/>
          <w:lang w:val="en-US" w:eastAsia="zh-CN"/>
        </w:rPr>
      </w:pPr>
      <w:r>
        <w:rPr>
          <w:rFonts w:hint="eastAsia"/>
          <w:sz w:val="22"/>
          <w:szCs w:val="28"/>
          <w:lang w:val="en-US" w:eastAsia="zh-CN"/>
        </w:rPr>
        <w:t>东宁道河镇卫生院</w:t>
      </w:r>
    </w:p>
    <w:p>
      <w:pPr>
        <w:numPr>
          <w:ilvl w:val="0"/>
          <w:numId w:val="0"/>
        </w:numPr>
        <w:ind w:leftChars="0"/>
        <w:jc w:val="left"/>
        <w:rPr>
          <w:rFonts w:hint="eastAsia"/>
          <w:sz w:val="22"/>
          <w:szCs w:val="28"/>
          <w:lang w:val="en-US" w:eastAsia="zh-CN"/>
        </w:rPr>
      </w:pPr>
      <w:r>
        <w:rPr>
          <w:rFonts w:hint="eastAsia"/>
          <w:sz w:val="22"/>
          <w:szCs w:val="28"/>
          <w:lang w:val="en-US" w:eastAsia="zh-CN"/>
        </w:rPr>
        <w:t>海林市子荣小学</w:t>
      </w:r>
    </w:p>
    <w:p>
      <w:pPr>
        <w:numPr>
          <w:ilvl w:val="0"/>
          <w:numId w:val="0"/>
        </w:numPr>
        <w:ind w:leftChars="0"/>
        <w:jc w:val="left"/>
        <w:rPr>
          <w:rFonts w:hint="eastAsia"/>
          <w:sz w:val="22"/>
          <w:szCs w:val="28"/>
          <w:lang w:val="en-US" w:eastAsia="zh-CN"/>
        </w:rPr>
      </w:pPr>
      <w:r>
        <w:rPr>
          <w:rFonts w:hint="eastAsia"/>
          <w:sz w:val="22"/>
          <w:szCs w:val="28"/>
          <w:lang w:val="en-US" w:eastAsia="zh-CN"/>
        </w:rPr>
        <w:t> 海林市第一中学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海林市第三小学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海林市第二小学</w:t>
      </w:r>
    </w:p>
    <w:p>
      <w:pPr>
        <w:numPr>
          <w:ilvl w:val="0"/>
          <w:numId w:val="0"/>
        </w:numPr>
        <w:ind w:leftChars="0"/>
        <w:jc w:val="left"/>
        <w:rPr>
          <w:rFonts w:hint="eastAsia"/>
          <w:sz w:val="22"/>
          <w:szCs w:val="28"/>
          <w:lang w:val="en-US" w:eastAsia="zh-CN"/>
        </w:rPr>
      </w:pPr>
      <w:r>
        <w:rPr>
          <w:rFonts w:hint="eastAsia"/>
          <w:sz w:val="22"/>
          <w:szCs w:val="28"/>
          <w:lang w:val="en-US" w:eastAsia="zh-CN"/>
        </w:rPr>
        <w:t>海林市综合高中</w:t>
      </w:r>
    </w:p>
    <w:p>
      <w:pPr>
        <w:numPr>
          <w:ilvl w:val="0"/>
          <w:numId w:val="0"/>
        </w:numPr>
        <w:ind w:leftChars="0"/>
        <w:jc w:val="left"/>
        <w:rPr>
          <w:rFonts w:hint="eastAsia"/>
          <w:sz w:val="22"/>
          <w:szCs w:val="28"/>
          <w:lang w:val="en-US" w:eastAsia="zh-CN"/>
        </w:rPr>
      </w:pPr>
      <w:r>
        <w:rPr>
          <w:rFonts w:hint="eastAsia"/>
          <w:sz w:val="22"/>
          <w:szCs w:val="28"/>
          <w:lang w:val="en-US" w:eastAsia="zh-CN"/>
        </w:rPr>
        <w:t>林口县中国电信</w:t>
      </w:r>
    </w:p>
    <w:p>
      <w:pPr>
        <w:numPr>
          <w:ilvl w:val="0"/>
          <w:numId w:val="0"/>
        </w:numPr>
        <w:ind w:leftChars="0"/>
        <w:jc w:val="left"/>
        <w:rPr>
          <w:rFonts w:hint="eastAsia"/>
          <w:sz w:val="22"/>
          <w:szCs w:val="28"/>
          <w:lang w:val="en-US" w:eastAsia="zh-CN"/>
        </w:rPr>
      </w:pPr>
      <w:r>
        <w:rPr>
          <w:rFonts w:hint="eastAsia"/>
          <w:sz w:val="22"/>
          <w:szCs w:val="28"/>
          <w:lang w:val="en-US" w:eastAsia="zh-CN"/>
        </w:rPr>
        <w:t>林口县交通运输局</w:t>
      </w:r>
    </w:p>
    <w:p>
      <w:pPr>
        <w:numPr>
          <w:ilvl w:val="0"/>
          <w:numId w:val="0"/>
        </w:numPr>
        <w:ind w:leftChars="0"/>
        <w:jc w:val="left"/>
        <w:rPr>
          <w:rFonts w:hint="eastAsia"/>
          <w:sz w:val="22"/>
          <w:szCs w:val="28"/>
          <w:lang w:val="en-US" w:eastAsia="zh-CN"/>
        </w:rPr>
      </w:pPr>
      <w:r>
        <w:rPr>
          <w:rFonts w:hint="eastAsia"/>
          <w:sz w:val="22"/>
          <w:szCs w:val="28"/>
          <w:lang w:val="en-US" w:eastAsia="zh-CN"/>
        </w:rPr>
        <w:t>林口县共青团委</w:t>
      </w:r>
    </w:p>
    <w:p>
      <w:pPr>
        <w:numPr>
          <w:ilvl w:val="0"/>
          <w:numId w:val="0"/>
        </w:numPr>
        <w:ind w:leftChars="0"/>
        <w:jc w:val="left"/>
        <w:rPr>
          <w:rFonts w:hint="eastAsia"/>
          <w:sz w:val="22"/>
          <w:szCs w:val="28"/>
          <w:lang w:val="en-US" w:eastAsia="zh-CN"/>
        </w:rPr>
      </w:pPr>
      <w:r>
        <w:rPr>
          <w:rFonts w:hint="eastAsia"/>
          <w:sz w:val="22"/>
          <w:szCs w:val="28"/>
          <w:lang w:val="en-US" w:eastAsia="zh-CN"/>
        </w:rPr>
        <w:t>林口县市场监督局</w:t>
      </w:r>
    </w:p>
    <w:p>
      <w:pPr>
        <w:numPr>
          <w:ilvl w:val="0"/>
          <w:numId w:val="0"/>
        </w:numPr>
        <w:ind w:leftChars="0"/>
        <w:jc w:val="left"/>
        <w:rPr>
          <w:rFonts w:hint="eastAsia"/>
          <w:sz w:val="22"/>
          <w:szCs w:val="28"/>
          <w:lang w:val="en-US" w:eastAsia="zh-CN"/>
        </w:rPr>
      </w:pPr>
      <w:r>
        <w:rPr>
          <w:rFonts w:hint="eastAsia"/>
          <w:sz w:val="22"/>
          <w:szCs w:val="28"/>
          <w:lang w:val="en-US" w:eastAsia="zh-CN"/>
        </w:rPr>
        <w:t>林口县文化广电旅游局</w:t>
      </w:r>
    </w:p>
    <w:p>
      <w:pPr>
        <w:numPr>
          <w:ilvl w:val="0"/>
          <w:numId w:val="0"/>
        </w:numPr>
        <w:ind w:leftChars="0"/>
        <w:jc w:val="left"/>
        <w:rPr>
          <w:rFonts w:hint="eastAsia"/>
          <w:sz w:val="22"/>
          <w:szCs w:val="28"/>
          <w:lang w:val="en-US" w:eastAsia="zh-CN"/>
        </w:rPr>
      </w:pPr>
      <w:r>
        <w:rPr>
          <w:rFonts w:hint="eastAsia"/>
          <w:sz w:val="22"/>
          <w:szCs w:val="28"/>
          <w:lang w:val="en-US" w:eastAsia="zh-CN"/>
        </w:rPr>
        <w:t>林口县民政局</w:t>
      </w:r>
    </w:p>
    <w:p>
      <w:pPr>
        <w:numPr>
          <w:ilvl w:val="0"/>
          <w:numId w:val="0"/>
        </w:numPr>
        <w:ind w:leftChars="0"/>
        <w:jc w:val="left"/>
        <w:rPr>
          <w:rFonts w:hint="eastAsia"/>
          <w:sz w:val="22"/>
          <w:szCs w:val="28"/>
          <w:lang w:val="en-US" w:eastAsia="zh-CN"/>
        </w:rPr>
      </w:pPr>
      <w:r>
        <w:rPr>
          <w:rFonts w:hint="eastAsia"/>
          <w:sz w:val="22"/>
          <w:szCs w:val="28"/>
          <w:lang w:val="en-US" w:eastAsia="zh-CN"/>
        </w:rPr>
        <w:t>林口县邮政公司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牡丹江亨鑫网络科技有限公司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牡丹江客运站</w:t>
      </w:r>
    </w:p>
    <w:p>
      <w:pPr>
        <w:numPr>
          <w:ilvl w:val="0"/>
          <w:numId w:val="0"/>
        </w:numPr>
        <w:ind w:leftChars="0"/>
        <w:jc w:val="left"/>
        <w:rPr>
          <w:rFonts w:hint="eastAsia"/>
          <w:sz w:val="22"/>
          <w:szCs w:val="28"/>
          <w:lang w:val="en-US" w:eastAsia="zh-CN"/>
        </w:rPr>
      </w:pPr>
      <w:r>
        <w:rPr>
          <w:rFonts w:hint="eastAsia"/>
          <w:sz w:val="22"/>
          <w:szCs w:val="28"/>
          <w:lang w:val="en-US" w:eastAsia="zh-CN"/>
        </w:rPr>
        <w:t>牡丹江新闻传媒</w:t>
      </w:r>
    </w:p>
    <w:p>
      <w:pPr>
        <w:numPr>
          <w:ilvl w:val="0"/>
          <w:numId w:val="0"/>
        </w:numPr>
        <w:ind w:leftChars="0"/>
        <w:jc w:val="left"/>
        <w:rPr>
          <w:rFonts w:hint="eastAsia"/>
          <w:sz w:val="22"/>
          <w:szCs w:val="28"/>
          <w:lang w:val="en-US" w:eastAsia="zh-CN"/>
        </w:rPr>
      </w:pPr>
      <w:r>
        <w:rPr>
          <w:rFonts w:hint="eastAsia"/>
          <w:sz w:val="22"/>
          <w:szCs w:val="28"/>
          <w:lang w:val="en-US" w:eastAsia="zh-CN"/>
        </w:rPr>
        <w:t>西安区网信办</w:t>
      </w:r>
    </w:p>
    <w:p>
      <w:pPr>
        <w:numPr>
          <w:ilvl w:val="0"/>
          <w:numId w:val="0"/>
        </w:numPr>
        <w:ind w:leftChars="0"/>
        <w:jc w:val="left"/>
        <w:rPr>
          <w:rFonts w:hint="eastAsia"/>
          <w:sz w:val="22"/>
          <w:szCs w:val="28"/>
          <w:lang w:val="en-US" w:eastAsia="zh-CN"/>
        </w:rPr>
      </w:pPr>
      <w:r>
        <w:rPr>
          <w:rFonts w:hint="eastAsia"/>
          <w:sz w:val="22"/>
          <w:szCs w:val="28"/>
          <w:lang w:val="en-US" w:eastAsia="zh-CN"/>
        </w:rPr>
        <w:t>黑龙江大师哥教育科技有限公司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阳明区中信汽车销售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阳明区亿丰国际汽贸城</w:t>
      </w:r>
    </w:p>
    <w:p>
      <w:pPr>
        <w:numPr>
          <w:ilvl w:val="0"/>
          <w:numId w:val="0"/>
        </w:numPr>
        <w:ind w:leftChars="0"/>
        <w:jc w:val="left"/>
        <w:rPr>
          <w:rFonts w:hint="eastAsia"/>
          <w:sz w:val="22"/>
          <w:szCs w:val="28"/>
          <w:lang w:val="en-US" w:eastAsia="zh-CN"/>
        </w:rPr>
      </w:pPr>
      <w:r>
        <w:rPr>
          <w:rFonts w:hint="eastAsia"/>
          <w:sz w:val="22"/>
          <w:szCs w:val="28"/>
          <w:lang w:val="en-US" w:eastAsia="zh-CN"/>
        </w:rPr>
        <w:t>阳明区恒安汽车销售服务</w:t>
      </w:r>
    </w:p>
    <w:p>
      <w:pPr>
        <w:numPr>
          <w:ilvl w:val="0"/>
          <w:numId w:val="0"/>
        </w:numPr>
        <w:ind w:leftChars="0"/>
        <w:jc w:val="left"/>
        <w:rPr>
          <w:rFonts w:hint="eastAsia"/>
          <w:sz w:val="22"/>
          <w:szCs w:val="28"/>
          <w:lang w:val="en-US" w:eastAsia="zh-CN"/>
        </w:rPr>
      </w:pPr>
      <w:r>
        <w:rPr>
          <w:rFonts w:hint="eastAsia"/>
          <w:sz w:val="22"/>
          <w:szCs w:val="28"/>
          <w:lang w:val="en-US" w:eastAsia="zh-CN"/>
        </w:rPr>
        <w:t>阳明区桦西居委会</w:t>
      </w:r>
    </w:p>
    <w:p>
      <w:pPr>
        <w:numPr>
          <w:ilvl w:val="0"/>
          <w:numId w:val="0"/>
        </w:numPr>
        <w:ind w:leftChars="0"/>
        <w:jc w:val="left"/>
        <w:rPr>
          <w:rFonts w:hint="eastAsia"/>
          <w:sz w:val="22"/>
          <w:szCs w:val="28"/>
          <w:lang w:val="en-US" w:eastAsia="zh-CN"/>
        </w:rPr>
      </w:pPr>
      <w:r>
        <w:rPr>
          <w:rFonts w:hint="eastAsia"/>
          <w:sz w:val="22"/>
          <w:szCs w:val="28"/>
          <w:lang w:val="en-US" w:eastAsia="zh-CN"/>
        </w:rPr>
        <w:t>阳明区盛源汽车销售服务有限公司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阳明区统茂物业</w:t>
      </w:r>
    </w:p>
    <w:p>
      <w:pPr>
        <w:numPr>
          <w:ilvl w:val="0"/>
          <w:numId w:val="0"/>
        </w:numPr>
        <w:ind w:leftChars="0"/>
        <w:jc w:val="left"/>
        <w:rPr>
          <w:rFonts w:hint="eastAsia"/>
          <w:sz w:val="22"/>
          <w:szCs w:val="28"/>
          <w:lang w:val="en-US" w:eastAsia="zh-CN"/>
        </w:rPr>
      </w:pPr>
      <w:r>
        <w:rPr>
          <w:rFonts w:hint="eastAsia"/>
          <w:sz w:val="22"/>
          <w:szCs w:val="28"/>
          <w:lang w:val="en-US" w:eastAsia="zh-CN"/>
        </w:rPr>
        <w:t>阳明区航月食品有限公司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阳明区铁岭镇中心校</w:t>
      </w:r>
    </w:p>
    <w:p>
      <w:pPr>
        <w:numPr>
          <w:ilvl w:val="0"/>
          <w:numId w:val="0"/>
        </w:numPr>
        <w:ind w:leftChars="0"/>
        <w:jc w:val="left"/>
        <w:rPr>
          <w:rFonts w:hint="eastAsia"/>
          <w:sz w:val="22"/>
          <w:szCs w:val="28"/>
          <w:lang w:val="en-US" w:eastAsia="zh-CN"/>
        </w:rPr>
      </w:pPr>
      <w:r>
        <w:rPr>
          <w:rFonts w:hint="eastAsia"/>
          <w:sz w:val="22"/>
          <w:szCs w:val="28"/>
          <w:lang w:val="en-US" w:eastAsia="zh-CN"/>
        </w:rPr>
        <w:t>中共大庆市委政法委</w:t>
      </w:r>
    </w:p>
    <w:p>
      <w:pPr>
        <w:numPr>
          <w:ilvl w:val="0"/>
          <w:numId w:val="0"/>
        </w:numPr>
        <w:ind w:leftChars="0"/>
        <w:jc w:val="left"/>
        <w:rPr>
          <w:rFonts w:hint="eastAsia"/>
          <w:sz w:val="22"/>
          <w:szCs w:val="28"/>
          <w:lang w:val="en-US" w:eastAsia="zh-CN"/>
        </w:rPr>
      </w:pPr>
      <w:r>
        <w:rPr>
          <w:rFonts w:hint="eastAsia"/>
          <w:sz w:val="22"/>
          <w:szCs w:val="28"/>
          <w:lang w:val="en-US" w:eastAsia="zh-CN"/>
        </w:rPr>
        <w:t>东北石油大学</w:t>
      </w:r>
    </w:p>
    <w:p>
      <w:pPr>
        <w:numPr>
          <w:ilvl w:val="0"/>
          <w:numId w:val="0"/>
        </w:numPr>
        <w:ind w:leftChars="0"/>
        <w:jc w:val="left"/>
        <w:rPr>
          <w:rFonts w:hint="eastAsia"/>
          <w:sz w:val="22"/>
          <w:szCs w:val="28"/>
          <w:lang w:val="en-US" w:eastAsia="zh-CN"/>
        </w:rPr>
      </w:pPr>
      <w:r>
        <w:rPr>
          <w:rFonts w:hint="eastAsia"/>
          <w:sz w:val="22"/>
          <w:szCs w:val="28"/>
          <w:lang w:val="en-US" w:eastAsia="zh-CN"/>
        </w:rPr>
        <w:t>大庆日报社</w:t>
      </w:r>
    </w:p>
    <w:p>
      <w:pPr>
        <w:numPr>
          <w:ilvl w:val="0"/>
          <w:numId w:val="0"/>
        </w:numPr>
        <w:ind w:leftChars="0"/>
        <w:jc w:val="left"/>
        <w:rPr>
          <w:rFonts w:hint="eastAsia"/>
          <w:sz w:val="22"/>
          <w:szCs w:val="28"/>
          <w:lang w:val="en-US" w:eastAsia="zh-CN"/>
        </w:rPr>
      </w:pPr>
      <w:r>
        <w:rPr>
          <w:rFonts w:hint="eastAsia"/>
          <w:sz w:val="22"/>
          <w:szCs w:val="28"/>
          <w:lang w:val="en-US" w:eastAsia="zh-CN"/>
        </w:rPr>
        <w:t>东宁市第二人民医院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东宁市网信办</w:t>
      </w:r>
    </w:p>
    <w:p>
      <w:pPr>
        <w:numPr>
          <w:ilvl w:val="0"/>
          <w:numId w:val="0"/>
        </w:numPr>
        <w:ind w:leftChars="0"/>
        <w:jc w:val="left"/>
        <w:rPr>
          <w:rFonts w:hint="eastAsia"/>
          <w:sz w:val="22"/>
          <w:szCs w:val="28"/>
          <w:lang w:val="en-US" w:eastAsia="zh-CN"/>
        </w:rPr>
      </w:pPr>
      <w:r>
        <w:rPr>
          <w:rFonts w:hint="eastAsia"/>
          <w:sz w:val="22"/>
          <w:szCs w:val="28"/>
          <w:lang w:val="en-US" w:eastAsia="zh-CN"/>
        </w:rPr>
        <w:t>东宁老黑山卫生院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东宁镇道河卫生院金厂分院</w:t>
      </w:r>
    </w:p>
    <w:p>
      <w:pPr>
        <w:numPr>
          <w:ilvl w:val="0"/>
          <w:numId w:val="0"/>
        </w:numPr>
        <w:ind w:leftChars="0"/>
        <w:jc w:val="left"/>
        <w:rPr>
          <w:rFonts w:hint="eastAsia"/>
          <w:sz w:val="22"/>
          <w:szCs w:val="28"/>
          <w:lang w:val="en-US" w:eastAsia="zh-CN"/>
        </w:rPr>
      </w:pPr>
      <w:r>
        <w:rPr>
          <w:rFonts w:hint="eastAsia"/>
          <w:sz w:val="22"/>
          <w:szCs w:val="28"/>
          <w:lang w:val="en-US" w:eastAsia="zh-CN"/>
        </w:rPr>
        <w:t>海林市朝鲜族中学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海林市第三中学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海林市第二中学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海林市统计局</w:t>
      </w:r>
    </w:p>
    <w:p>
      <w:pPr>
        <w:numPr>
          <w:ilvl w:val="0"/>
          <w:numId w:val="0"/>
        </w:numPr>
        <w:ind w:leftChars="0"/>
        <w:jc w:val="left"/>
        <w:rPr>
          <w:rFonts w:hint="eastAsia"/>
          <w:sz w:val="22"/>
          <w:szCs w:val="28"/>
          <w:lang w:val="en-US" w:eastAsia="zh-CN"/>
        </w:rPr>
      </w:pPr>
      <w:r>
        <w:rPr>
          <w:rFonts w:hint="eastAsia"/>
          <w:sz w:val="22"/>
          <w:szCs w:val="28"/>
          <w:lang w:val="en-US" w:eastAsia="zh-CN"/>
        </w:rPr>
        <w:t>海林市高级中学</w:t>
      </w:r>
    </w:p>
    <w:p>
      <w:pPr>
        <w:numPr>
          <w:ilvl w:val="0"/>
          <w:numId w:val="0"/>
        </w:numPr>
        <w:ind w:leftChars="0"/>
        <w:jc w:val="left"/>
        <w:rPr>
          <w:rFonts w:hint="eastAsia"/>
          <w:sz w:val="22"/>
          <w:szCs w:val="28"/>
          <w:lang w:val="en-US" w:eastAsia="zh-CN"/>
        </w:rPr>
      </w:pPr>
      <w:r>
        <w:rPr>
          <w:rFonts w:hint="eastAsia"/>
          <w:sz w:val="22"/>
          <w:szCs w:val="28"/>
          <w:lang w:val="en-US" w:eastAsia="zh-CN"/>
        </w:rPr>
        <w:t>林口县中国联合通信网络有限公司</w:t>
      </w:r>
    </w:p>
    <w:p>
      <w:pPr>
        <w:numPr>
          <w:ilvl w:val="0"/>
          <w:numId w:val="0"/>
        </w:numPr>
        <w:ind w:leftChars="0"/>
        <w:jc w:val="left"/>
        <w:rPr>
          <w:rFonts w:hint="eastAsia"/>
          <w:sz w:val="22"/>
          <w:szCs w:val="28"/>
          <w:lang w:val="en-US" w:eastAsia="zh-CN"/>
        </w:rPr>
      </w:pPr>
      <w:r>
        <w:rPr>
          <w:rFonts w:hint="eastAsia"/>
          <w:sz w:val="22"/>
          <w:szCs w:val="28"/>
          <w:lang w:val="en-US" w:eastAsia="zh-CN"/>
        </w:rPr>
        <w:t>林口县人民银行</w:t>
      </w:r>
    </w:p>
    <w:p>
      <w:pPr>
        <w:numPr>
          <w:ilvl w:val="0"/>
          <w:numId w:val="0"/>
        </w:numPr>
        <w:ind w:leftChars="0"/>
        <w:jc w:val="left"/>
        <w:rPr>
          <w:rFonts w:hint="eastAsia"/>
          <w:sz w:val="22"/>
          <w:szCs w:val="28"/>
          <w:lang w:val="en-US" w:eastAsia="zh-CN"/>
        </w:rPr>
      </w:pPr>
      <w:r>
        <w:rPr>
          <w:rFonts w:hint="eastAsia"/>
          <w:sz w:val="22"/>
          <w:szCs w:val="28"/>
          <w:lang w:val="en-US" w:eastAsia="zh-CN"/>
        </w:rPr>
        <w:t>林口县卫生健康局</w:t>
      </w:r>
    </w:p>
    <w:p>
      <w:pPr>
        <w:numPr>
          <w:ilvl w:val="0"/>
          <w:numId w:val="0"/>
        </w:numPr>
        <w:ind w:leftChars="0"/>
        <w:jc w:val="left"/>
        <w:rPr>
          <w:rFonts w:hint="eastAsia"/>
          <w:sz w:val="22"/>
          <w:szCs w:val="28"/>
          <w:lang w:val="en-US" w:eastAsia="zh-CN"/>
        </w:rPr>
      </w:pPr>
      <w:r>
        <w:rPr>
          <w:rFonts w:hint="eastAsia"/>
          <w:sz w:val="22"/>
          <w:szCs w:val="28"/>
          <w:lang w:val="en-US" w:eastAsia="zh-CN"/>
        </w:rPr>
        <w:t>林口县文体局</w:t>
      </w:r>
    </w:p>
    <w:p>
      <w:pPr>
        <w:numPr>
          <w:ilvl w:val="0"/>
          <w:numId w:val="0"/>
        </w:numPr>
        <w:ind w:leftChars="0"/>
        <w:jc w:val="left"/>
        <w:rPr>
          <w:rFonts w:hint="eastAsia"/>
          <w:sz w:val="22"/>
          <w:szCs w:val="28"/>
          <w:lang w:val="en-US" w:eastAsia="zh-CN"/>
        </w:rPr>
      </w:pPr>
      <w:r>
        <w:rPr>
          <w:rFonts w:hint="eastAsia"/>
          <w:sz w:val="22"/>
          <w:szCs w:val="28"/>
          <w:lang w:val="en-US" w:eastAsia="zh-CN"/>
        </w:rPr>
        <w:t>林口县公安局</w:t>
      </w:r>
    </w:p>
    <w:p>
      <w:pPr>
        <w:numPr>
          <w:ilvl w:val="0"/>
          <w:numId w:val="0"/>
        </w:numPr>
        <w:ind w:leftChars="0"/>
        <w:jc w:val="left"/>
        <w:rPr>
          <w:rFonts w:hint="eastAsia"/>
          <w:sz w:val="22"/>
          <w:szCs w:val="28"/>
          <w:lang w:val="en-US" w:eastAsia="zh-CN"/>
        </w:rPr>
      </w:pPr>
      <w:r>
        <w:rPr>
          <w:rFonts w:hint="eastAsia"/>
          <w:sz w:val="22"/>
          <w:szCs w:val="28"/>
          <w:lang w:val="en-US" w:eastAsia="zh-CN"/>
        </w:rPr>
        <w:t>林口县林口移动公司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牡丹江专业人民调解中心</w:t>
      </w:r>
    </w:p>
    <w:p>
      <w:pPr>
        <w:numPr>
          <w:ilvl w:val="0"/>
          <w:numId w:val="0"/>
        </w:numPr>
        <w:ind w:leftChars="0"/>
        <w:jc w:val="left"/>
        <w:rPr>
          <w:rFonts w:hint="eastAsia"/>
          <w:sz w:val="22"/>
          <w:szCs w:val="28"/>
          <w:lang w:val="en-US" w:eastAsia="zh-CN"/>
        </w:rPr>
      </w:pPr>
      <w:r>
        <w:rPr>
          <w:rFonts w:hint="eastAsia"/>
          <w:sz w:val="22"/>
          <w:szCs w:val="28"/>
          <w:lang w:val="en-US" w:eastAsia="zh-CN"/>
        </w:rPr>
        <w:t>牡丹江先锋医院</w:t>
      </w:r>
    </w:p>
    <w:p>
      <w:pPr>
        <w:numPr>
          <w:ilvl w:val="0"/>
          <w:numId w:val="0"/>
        </w:numPr>
        <w:ind w:leftChars="0"/>
        <w:jc w:val="left"/>
        <w:rPr>
          <w:rFonts w:hint="eastAsia"/>
          <w:sz w:val="22"/>
          <w:szCs w:val="28"/>
          <w:lang w:val="en-US" w:eastAsia="zh-CN"/>
        </w:rPr>
      </w:pPr>
      <w:r>
        <w:rPr>
          <w:rFonts w:hint="eastAsia"/>
          <w:sz w:val="22"/>
          <w:szCs w:val="28"/>
          <w:lang w:val="en-US" w:eastAsia="zh-CN"/>
        </w:rPr>
        <w:t>牡丹江富通汽车空调有限公司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牡丹江晨辉信息技术服务有限公司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黑龙江农业经济职业学院</w:t>
      </w:r>
    </w:p>
    <w:p>
      <w:pPr>
        <w:numPr>
          <w:ilvl w:val="0"/>
          <w:numId w:val="0"/>
        </w:numPr>
        <w:ind w:leftChars="0"/>
        <w:jc w:val="left"/>
        <w:rPr>
          <w:rFonts w:hint="eastAsia"/>
          <w:sz w:val="22"/>
          <w:szCs w:val="28"/>
          <w:lang w:val="en-US" w:eastAsia="zh-CN"/>
        </w:rPr>
      </w:pPr>
      <w:r>
        <w:rPr>
          <w:rFonts w:hint="eastAsia"/>
          <w:sz w:val="22"/>
          <w:szCs w:val="28"/>
          <w:lang w:val="en-US" w:eastAsia="zh-CN"/>
        </w:rPr>
        <w:t>阳明区中信恒祺汽车销售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阳明区丰田汽车销售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阳明区名派丰田汽车销售邮箱公司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阳明区桦橡科技消防救援站</w:t>
      </w:r>
    </w:p>
    <w:p>
      <w:pPr>
        <w:numPr>
          <w:ilvl w:val="0"/>
          <w:numId w:val="0"/>
        </w:numPr>
        <w:ind w:leftChars="0"/>
        <w:jc w:val="left"/>
        <w:rPr>
          <w:rFonts w:hint="eastAsia"/>
          <w:sz w:val="22"/>
          <w:szCs w:val="28"/>
          <w:lang w:val="en-US" w:eastAsia="zh-CN"/>
        </w:rPr>
      </w:pPr>
      <w:r>
        <w:rPr>
          <w:rFonts w:hint="eastAsia"/>
          <w:sz w:val="22"/>
          <w:szCs w:val="28"/>
          <w:lang w:val="en-US" w:eastAsia="zh-CN"/>
        </w:rPr>
        <w:t>阳明区森豪木业有限公司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阳明区第二高级中学</w:t>
      </w:r>
    </w:p>
    <w:p>
      <w:pPr>
        <w:numPr>
          <w:ilvl w:val="0"/>
          <w:numId w:val="0"/>
        </w:numPr>
        <w:ind w:leftChars="0"/>
        <w:jc w:val="left"/>
        <w:rPr>
          <w:rFonts w:hint="eastAsia"/>
          <w:sz w:val="22"/>
          <w:szCs w:val="28"/>
          <w:lang w:val="en-US" w:eastAsia="zh-CN"/>
        </w:rPr>
      </w:pPr>
      <w:r>
        <w:rPr>
          <w:rFonts w:hint="eastAsia"/>
          <w:sz w:val="22"/>
          <w:szCs w:val="28"/>
          <w:lang w:val="en-US" w:eastAsia="zh-CN"/>
        </w:rPr>
        <w:t>阳明区育华小学</w:t>
      </w:r>
    </w:p>
    <w:p>
      <w:pPr>
        <w:numPr>
          <w:ilvl w:val="0"/>
          <w:numId w:val="0"/>
        </w:numPr>
        <w:ind w:leftChars="0"/>
        <w:jc w:val="left"/>
        <w:rPr>
          <w:rFonts w:hint="eastAsia"/>
          <w:sz w:val="22"/>
          <w:szCs w:val="28"/>
          <w:lang w:val="en-US" w:eastAsia="zh-CN"/>
        </w:rPr>
      </w:pPr>
      <w:r>
        <w:rPr>
          <w:rFonts w:hint="eastAsia"/>
          <w:sz w:val="22"/>
          <w:szCs w:val="28"/>
          <w:lang w:val="en-US" w:eastAsia="zh-CN"/>
        </w:rPr>
        <w:t>阳明区辰能生物质发电有限公司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阳明区阳明退役军人事务局</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大庆市委编办</w:t>
      </w:r>
    </w:p>
    <w:p>
      <w:pPr>
        <w:numPr>
          <w:ilvl w:val="0"/>
          <w:numId w:val="0"/>
        </w:numPr>
        <w:ind w:leftChars="0"/>
        <w:jc w:val="left"/>
        <w:rPr>
          <w:rFonts w:hint="eastAsia"/>
          <w:sz w:val="22"/>
          <w:szCs w:val="28"/>
          <w:lang w:val="en-US" w:eastAsia="zh-CN"/>
        </w:rPr>
      </w:pPr>
      <w:r>
        <w:rPr>
          <w:rFonts w:hint="eastAsia"/>
          <w:sz w:val="22"/>
          <w:szCs w:val="28"/>
          <w:lang w:val="en-US" w:eastAsia="zh-CN"/>
        </w:rPr>
        <w:t>中国银行股份有限公司大庆分行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大庆炼化公司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大庆市住房公积金管理中心</w:t>
      </w:r>
    </w:p>
    <w:p>
      <w:pPr>
        <w:numPr>
          <w:ilvl w:val="0"/>
          <w:numId w:val="0"/>
        </w:numPr>
        <w:ind w:leftChars="0"/>
        <w:jc w:val="left"/>
        <w:rPr>
          <w:rFonts w:hint="eastAsia"/>
          <w:sz w:val="22"/>
          <w:szCs w:val="28"/>
          <w:lang w:val="en-US" w:eastAsia="zh-CN"/>
        </w:rPr>
      </w:pPr>
      <w:r>
        <w:rPr>
          <w:rFonts w:hint="eastAsia"/>
          <w:sz w:val="22"/>
          <w:szCs w:val="28"/>
          <w:lang w:val="en-US" w:eastAsia="zh-CN"/>
        </w:rPr>
        <w:t>哈尔滨医科大学大庆校区</w:t>
      </w:r>
    </w:p>
    <w:p>
      <w:pPr>
        <w:numPr>
          <w:ilvl w:val="0"/>
          <w:numId w:val="0"/>
        </w:numPr>
        <w:ind w:leftChars="0"/>
        <w:jc w:val="left"/>
        <w:rPr>
          <w:rFonts w:hint="eastAsia"/>
          <w:sz w:val="22"/>
          <w:szCs w:val="28"/>
          <w:lang w:val="en-US" w:eastAsia="zh-CN"/>
        </w:rPr>
      </w:pPr>
      <w:r>
        <w:rPr>
          <w:rFonts w:hint="eastAsia"/>
          <w:sz w:val="22"/>
          <w:szCs w:val="28"/>
          <w:lang w:val="en-US" w:eastAsia="zh-CN"/>
        </w:rPr>
        <w:t>大庆医学高等专科学校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中国联通大庆市分公司</w:t>
      </w:r>
    </w:p>
    <w:p>
      <w:pPr>
        <w:numPr>
          <w:ilvl w:val="0"/>
          <w:numId w:val="0"/>
        </w:numPr>
        <w:ind w:leftChars="0"/>
        <w:jc w:val="left"/>
        <w:rPr>
          <w:rFonts w:hint="eastAsia"/>
          <w:sz w:val="22"/>
          <w:szCs w:val="28"/>
          <w:lang w:val="en-US" w:eastAsia="zh-CN"/>
        </w:rPr>
      </w:pPr>
      <w:r>
        <w:rPr>
          <w:rFonts w:hint="eastAsia"/>
          <w:sz w:val="22"/>
          <w:szCs w:val="28"/>
          <w:lang w:val="en-US" w:eastAsia="zh-CN"/>
        </w:rPr>
        <w:t>中国光大银行股份有限公司大庆分行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大庆市退役军人事务局</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大庆油田有限责任公司第三采油厂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大庆油田有限责任公司钻探工程公司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大庆油田有限责任公司中油电能</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大庆油田有限责任公司铁人学院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大庆油田有限责任公司采油九厂</w:t>
      </w:r>
    </w:p>
    <w:p>
      <w:pPr>
        <w:numPr>
          <w:ilvl w:val="0"/>
          <w:numId w:val="0"/>
        </w:numPr>
        <w:ind w:leftChars="0"/>
        <w:jc w:val="left"/>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大庆油田有限责任公司大庆油田有限责任公司水务公司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大庆油田有限责任公司勘探开发研究院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大庆油田有限责任公司第六采油厂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大庆油田有限责任公司昆仑集团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大庆油田有限责任公司装备制造</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大庆油田有限责任公司消防支队</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大庆油田有限责任公司生态环境管护公司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大庆油田有限责任公司储运销售分公司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大庆油田有限责任公司文化集团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大庆油田有限责任公司试油试采分公司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大庆油田有限责任公司庆北工矿服务公司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大庆油田有限责任公司信息技术公司</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大庆油田有限责任公司采气分公司（储气库分公司）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大庆油田有限责任公司方兴油田</w:t>
      </w:r>
    </w:p>
    <w:p>
      <w:pPr>
        <w:numPr>
          <w:ilvl w:val="0"/>
          <w:numId w:val="0"/>
        </w:numPr>
        <w:ind w:leftChars="0"/>
        <w:jc w:val="left"/>
        <w:rPr>
          <w:rFonts w:hint="eastAsia"/>
          <w:sz w:val="22"/>
          <w:szCs w:val="28"/>
          <w:lang w:val="en-US" w:eastAsia="zh-CN"/>
        </w:rPr>
      </w:pPr>
      <w:r>
        <w:rPr>
          <w:rFonts w:hint="eastAsia"/>
          <w:sz w:val="22"/>
          <w:szCs w:val="28"/>
          <w:lang w:val="en-US" w:eastAsia="zh-CN"/>
        </w:rPr>
        <w:t>大庆市肇源县人民医院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七台河市人民政府办公室</w:t>
      </w:r>
    </w:p>
    <w:p>
      <w:pPr>
        <w:numPr>
          <w:ilvl w:val="0"/>
          <w:numId w:val="0"/>
        </w:numPr>
        <w:ind w:leftChars="0"/>
        <w:jc w:val="left"/>
        <w:rPr>
          <w:rFonts w:hint="eastAsia"/>
          <w:sz w:val="21"/>
          <w:szCs w:val="21"/>
          <w:lang w:val="en-US" w:eastAsia="zh-CN"/>
        </w:rPr>
      </w:pPr>
      <w:r>
        <w:rPr>
          <w:rFonts w:hint="default" w:asciiTheme="minorAscii" w:hAnsiTheme="minorAscii" w:eastAsiaTheme="minorEastAsia"/>
          <w:spacing w:val="-17"/>
          <w:sz w:val="21"/>
          <w:szCs w:val="21"/>
          <w:lang w:val="en-US" w:eastAsia="zh-CN"/>
        </w:rPr>
        <w:t>中共黑河市爱辉区委网络安全和信息化委员会办公室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 嫩江市教育局</w:t>
      </w:r>
    </w:p>
    <w:p>
      <w:pPr>
        <w:numPr>
          <w:ilvl w:val="0"/>
          <w:numId w:val="0"/>
        </w:numPr>
        <w:ind w:leftChars="0"/>
        <w:jc w:val="left"/>
        <w:rPr>
          <w:rFonts w:hint="eastAsia"/>
          <w:sz w:val="22"/>
          <w:szCs w:val="28"/>
          <w:lang w:val="en-US" w:eastAsia="zh-CN"/>
        </w:rPr>
      </w:pPr>
      <w:r>
        <w:rPr>
          <w:rFonts w:hint="eastAsia"/>
          <w:sz w:val="22"/>
          <w:szCs w:val="28"/>
          <w:lang w:val="en-US" w:eastAsia="zh-CN"/>
        </w:rPr>
        <w:t>嫩江市高级中学</w:t>
      </w:r>
    </w:p>
    <w:p>
      <w:pPr>
        <w:numPr>
          <w:ilvl w:val="0"/>
          <w:numId w:val="0"/>
        </w:numPr>
        <w:ind w:leftChars="0"/>
        <w:jc w:val="left"/>
        <w:rPr>
          <w:rFonts w:hint="eastAsia"/>
          <w:sz w:val="22"/>
          <w:szCs w:val="28"/>
          <w:lang w:val="en-US" w:eastAsia="zh-CN"/>
        </w:rPr>
      </w:pPr>
      <w:r>
        <w:rPr>
          <w:rFonts w:hint="eastAsia"/>
          <w:sz w:val="22"/>
          <w:szCs w:val="28"/>
          <w:lang w:val="en-US" w:eastAsia="zh-CN"/>
        </w:rPr>
        <w:t>嫩江市第二中学</w:t>
      </w:r>
    </w:p>
    <w:p>
      <w:pPr>
        <w:numPr>
          <w:ilvl w:val="0"/>
          <w:numId w:val="0"/>
        </w:numPr>
        <w:ind w:leftChars="0"/>
        <w:jc w:val="left"/>
        <w:rPr>
          <w:rFonts w:hint="eastAsia"/>
          <w:sz w:val="22"/>
          <w:szCs w:val="28"/>
          <w:lang w:val="en-US" w:eastAsia="zh-CN"/>
        </w:rPr>
      </w:pPr>
      <w:r>
        <w:rPr>
          <w:rFonts w:hint="eastAsia"/>
          <w:sz w:val="22"/>
          <w:szCs w:val="28"/>
          <w:lang w:val="en-US" w:eastAsia="zh-CN"/>
        </w:rPr>
        <w:t>大庆市司法局</w:t>
      </w:r>
    </w:p>
    <w:p>
      <w:pPr>
        <w:numPr>
          <w:ilvl w:val="0"/>
          <w:numId w:val="0"/>
        </w:numPr>
        <w:ind w:leftChars="0"/>
        <w:jc w:val="left"/>
        <w:rPr>
          <w:rFonts w:hint="eastAsia"/>
          <w:sz w:val="22"/>
          <w:szCs w:val="28"/>
          <w:lang w:val="en-US" w:eastAsia="zh-CN"/>
        </w:rPr>
      </w:pPr>
      <w:r>
        <w:rPr>
          <w:rFonts w:hint="eastAsia"/>
          <w:sz w:val="22"/>
          <w:szCs w:val="28"/>
          <w:lang w:val="en-US" w:eastAsia="zh-CN"/>
        </w:rPr>
        <w:t>大庆市教育局</w:t>
      </w:r>
    </w:p>
    <w:p>
      <w:pPr>
        <w:numPr>
          <w:ilvl w:val="0"/>
          <w:numId w:val="0"/>
        </w:numPr>
        <w:ind w:leftChars="0"/>
        <w:jc w:val="left"/>
        <w:rPr>
          <w:rFonts w:hint="eastAsia"/>
          <w:sz w:val="22"/>
          <w:szCs w:val="28"/>
          <w:lang w:val="en-US" w:eastAsia="zh-CN"/>
        </w:rPr>
      </w:pPr>
      <w:r>
        <w:rPr>
          <w:rFonts w:hint="eastAsia"/>
          <w:sz w:val="22"/>
          <w:szCs w:val="28"/>
          <w:lang w:val="en-US" w:eastAsia="zh-CN"/>
        </w:rPr>
        <w:t>大庆市水务集团</w:t>
      </w:r>
    </w:p>
    <w:p>
      <w:pPr>
        <w:numPr>
          <w:ilvl w:val="0"/>
          <w:numId w:val="0"/>
        </w:numPr>
        <w:ind w:leftChars="0"/>
        <w:jc w:val="left"/>
        <w:rPr>
          <w:rFonts w:hint="eastAsia"/>
          <w:sz w:val="22"/>
          <w:szCs w:val="28"/>
          <w:lang w:val="en-US" w:eastAsia="zh-CN"/>
        </w:rPr>
      </w:pPr>
      <w:r>
        <w:rPr>
          <w:rFonts w:hint="eastAsia"/>
          <w:sz w:val="22"/>
          <w:szCs w:val="28"/>
          <w:lang w:val="en-US" w:eastAsia="zh-CN"/>
        </w:rPr>
        <w:t>大庆农商银行</w:t>
      </w:r>
    </w:p>
    <w:p>
      <w:pPr>
        <w:numPr>
          <w:ilvl w:val="0"/>
          <w:numId w:val="0"/>
        </w:numPr>
        <w:ind w:leftChars="0"/>
        <w:jc w:val="left"/>
        <w:rPr>
          <w:rFonts w:hint="eastAsia"/>
          <w:sz w:val="22"/>
          <w:szCs w:val="28"/>
          <w:lang w:val="en-US" w:eastAsia="zh-CN"/>
        </w:rPr>
      </w:pPr>
      <w:r>
        <w:rPr>
          <w:rFonts w:hint="eastAsia"/>
          <w:sz w:val="22"/>
          <w:szCs w:val="28"/>
          <w:lang w:val="en-US" w:eastAsia="zh-CN"/>
        </w:rPr>
        <w:t>大庆头台油田开发有限责任公司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大庆市人民医院</w:t>
      </w:r>
    </w:p>
    <w:p>
      <w:pPr>
        <w:numPr>
          <w:ilvl w:val="0"/>
          <w:numId w:val="0"/>
        </w:numPr>
        <w:ind w:leftChars="0"/>
        <w:jc w:val="left"/>
        <w:rPr>
          <w:rFonts w:hint="eastAsia"/>
          <w:sz w:val="22"/>
          <w:szCs w:val="28"/>
          <w:lang w:val="en-US" w:eastAsia="zh-CN"/>
        </w:rPr>
      </w:pPr>
      <w:r>
        <w:rPr>
          <w:rFonts w:hint="eastAsia"/>
          <w:sz w:val="22"/>
          <w:szCs w:val="28"/>
          <w:lang w:val="en-US" w:eastAsia="zh-CN"/>
        </w:rPr>
        <w:t>昆仑银行股份有限公司大庆分行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大庆油田有限责任公司井下作业分公司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大庆油田有限责任公司天然气分公司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大庆油田有限责任公司工程建设</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大庆油田有限责任公司第四采油厂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大庆油田有限责任公司第二采油厂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大庆油田有限责任公司庆南工矿服务公司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大庆油田有限责任公司榆树林公司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大庆油田有限责任公司物资公司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大庆油田有限责任公司第五采油厂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大庆油田有限责任公司采油工程研究院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大庆油田有限责任公司第一采油厂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大庆油田有限责任公司项目管理</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大庆油田有限责任公司设计院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大庆油田有限责任公司第八采油厂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大庆油田有限责任公司试油试采分公司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大庆油田有限责任公司技术监督中心</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大庆油田有限责任公司测试技术服务分公司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大庆油田有限责任公司热源服务公司</w:t>
      </w:r>
    </w:p>
    <w:p>
      <w:pPr>
        <w:numPr>
          <w:ilvl w:val="0"/>
          <w:numId w:val="0"/>
        </w:numPr>
        <w:ind w:leftChars="0"/>
        <w:jc w:val="left"/>
        <w:rPr>
          <w:rFonts w:hint="eastAsia"/>
          <w:sz w:val="22"/>
          <w:szCs w:val="28"/>
          <w:lang w:val="en-US" w:eastAsia="zh-CN"/>
        </w:rPr>
      </w:pPr>
      <w:r>
        <w:rPr>
          <w:rFonts w:hint="eastAsia"/>
          <w:sz w:val="22"/>
          <w:szCs w:val="28"/>
          <w:lang w:val="en-US" w:eastAsia="zh-CN"/>
        </w:rPr>
        <w:t>嫩江市第四小学</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7"/>
          <w:sz w:val="21"/>
          <w:szCs w:val="21"/>
          <w:lang w:val="en-US" w:eastAsia="zh-CN"/>
        </w:rPr>
        <w:t>中共大兴安岭地委网络安全和信息化委员会办公室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大兴安岭地区电信公司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大庆油田有限责任公司通勤服务公司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大庆市掌上云端科技有限公司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七台河市教育局</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 中共五大连池市委网络安全和信息化委员会办公室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嫩江市铁东学校</w:t>
      </w:r>
    </w:p>
    <w:p>
      <w:pPr>
        <w:numPr>
          <w:ilvl w:val="0"/>
          <w:numId w:val="0"/>
        </w:numPr>
        <w:ind w:leftChars="0"/>
        <w:jc w:val="left"/>
        <w:rPr>
          <w:rFonts w:hint="eastAsia"/>
          <w:sz w:val="22"/>
          <w:szCs w:val="28"/>
          <w:lang w:val="en-US" w:eastAsia="zh-CN"/>
        </w:rPr>
      </w:pPr>
      <w:r>
        <w:rPr>
          <w:rFonts w:hint="eastAsia"/>
          <w:sz w:val="22"/>
          <w:szCs w:val="28"/>
          <w:lang w:val="en-US" w:eastAsia="zh-CN"/>
        </w:rPr>
        <w:t>嫩江市第一中学</w:t>
      </w:r>
    </w:p>
    <w:p>
      <w:pPr>
        <w:numPr>
          <w:ilvl w:val="0"/>
          <w:numId w:val="0"/>
        </w:numPr>
        <w:ind w:leftChars="0"/>
        <w:jc w:val="left"/>
        <w:rPr>
          <w:rFonts w:hint="eastAsia"/>
          <w:sz w:val="22"/>
          <w:szCs w:val="28"/>
          <w:lang w:val="en-US" w:eastAsia="zh-CN"/>
        </w:rPr>
      </w:pPr>
      <w:r>
        <w:rPr>
          <w:rFonts w:hint="eastAsia"/>
          <w:sz w:val="22"/>
          <w:szCs w:val="28"/>
          <w:lang w:val="en-US" w:eastAsia="zh-CN"/>
        </w:rPr>
        <w:t>嫩江市第二小学</w:t>
      </w:r>
    </w:p>
    <w:p>
      <w:pPr>
        <w:numPr>
          <w:ilvl w:val="0"/>
          <w:numId w:val="0"/>
        </w:numPr>
        <w:ind w:leftChars="0"/>
        <w:jc w:val="left"/>
        <w:rPr>
          <w:rFonts w:hint="eastAsia"/>
          <w:sz w:val="22"/>
          <w:szCs w:val="28"/>
          <w:lang w:val="en-US" w:eastAsia="zh-CN"/>
        </w:rPr>
      </w:pPr>
      <w:r>
        <w:rPr>
          <w:rFonts w:hint="eastAsia"/>
          <w:sz w:val="22"/>
          <w:szCs w:val="28"/>
          <w:lang w:val="en-US" w:eastAsia="zh-CN"/>
        </w:rPr>
        <w:t>嫩江市嫩江镇政府</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大兴安岭地区联通公司</w:t>
      </w: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left"/>
        <w:rPr>
          <w:rFonts w:hint="eastAsia"/>
          <w:sz w:val="22"/>
          <w:szCs w:val="28"/>
          <w:lang w:val="en-US" w:eastAsia="zh-CN"/>
        </w:r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sz w:val="22"/>
          <w:szCs w:val="28"/>
          <w:lang w:val="en-US" w:eastAsia="zh-CN"/>
        </w:rPr>
      </w:pPr>
      <w:r>
        <w:rPr>
          <w:rFonts w:hint="eastAsia"/>
          <w:b/>
          <w:bCs/>
          <w:sz w:val="22"/>
          <w:szCs w:val="28"/>
          <w:lang w:val="en-US" w:eastAsia="zh-CN"/>
        </w:rPr>
        <w:t>江苏省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南京市公安局</w:t>
      </w:r>
    </w:p>
    <w:p>
      <w:pPr>
        <w:numPr>
          <w:ilvl w:val="0"/>
          <w:numId w:val="0"/>
        </w:numPr>
        <w:ind w:leftChars="0"/>
        <w:jc w:val="left"/>
        <w:rPr>
          <w:rFonts w:hint="eastAsia"/>
          <w:sz w:val="22"/>
          <w:szCs w:val="28"/>
          <w:lang w:val="en-US" w:eastAsia="zh-CN"/>
        </w:rPr>
      </w:pPr>
      <w:r>
        <w:rPr>
          <w:rFonts w:hint="eastAsia"/>
          <w:sz w:val="22"/>
          <w:szCs w:val="28"/>
          <w:lang w:val="en-US" w:eastAsia="zh-CN"/>
        </w:rPr>
        <w:t>无锡市公安局</w:t>
      </w:r>
    </w:p>
    <w:p>
      <w:pPr>
        <w:numPr>
          <w:ilvl w:val="0"/>
          <w:numId w:val="0"/>
        </w:numPr>
        <w:ind w:leftChars="0"/>
        <w:jc w:val="left"/>
        <w:rPr>
          <w:rFonts w:hint="eastAsia"/>
          <w:sz w:val="22"/>
          <w:szCs w:val="28"/>
          <w:lang w:val="en-US" w:eastAsia="zh-CN"/>
        </w:rPr>
      </w:pPr>
      <w:r>
        <w:rPr>
          <w:rFonts w:hint="eastAsia"/>
          <w:sz w:val="22"/>
          <w:szCs w:val="28"/>
          <w:lang w:val="en-US" w:eastAsia="zh-CN"/>
        </w:rPr>
        <w:t>镇江市公安局</w:t>
      </w:r>
    </w:p>
    <w:p>
      <w:pPr>
        <w:numPr>
          <w:ilvl w:val="0"/>
          <w:numId w:val="0"/>
        </w:numPr>
        <w:ind w:leftChars="0"/>
        <w:jc w:val="left"/>
        <w:rPr>
          <w:rFonts w:hint="eastAsia"/>
          <w:sz w:val="22"/>
          <w:szCs w:val="28"/>
          <w:lang w:val="en-US" w:eastAsia="zh-CN"/>
        </w:rPr>
      </w:pPr>
      <w:r>
        <w:rPr>
          <w:rFonts w:hint="eastAsia"/>
          <w:sz w:val="22"/>
          <w:szCs w:val="28"/>
          <w:lang w:val="en-US" w:eastAsia="zh-CN"/>
        </w:rPr>
        <w:t> 泰州市公安局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徐州市公安局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宿迁市公安局</w:t>
      </w:r>
    </w:p>
    <w:p>
      <w:pPr>
        <w:numPr>
          <w:ilvl w:val="0"/>
          <w:numId w:val="0"/>
        </w:numPr>
        <w:ind w:leftChars="0"/>
        <w:jc w:val="left"/>
        <w:rPr>
          <w:rFonts w:hint="eastAsia"/>
          <w:sz w:val="22"/>
          <w:szCs w:val="28"/>
          <w:lang w:val="en-US" w:eastAsia="zh-CN"/>
        </w:rPr>
      </w:pPr>
      <w:r>
        <w:rPr>
          <w:rFonts w:hint="eastAsia"/>
          <w:sz w:val="22"/>
          <w:szCs w:val="28"/>
          <w:lang w:val="en-US" w:eastAsia="zh-CN"/>
        </w:rPr>
        <w:t>盐城市公安局</w:t>
      </w:r>
    </w:p>
    <w:p>
      <w:pPr>
        <w:numPr>
          <w:ilvl w:val="0"/>
          <w:numId w:val="0"/>
        </w:numPr>
        <w:ind w:leftChars="0"/>
        <w:jc w:val="left"/>
        <w:rPr>
          <w:rFonts w:hint="eastAsia"/>
          <w:sz w:val="22"/>
          <w:szCs w:val="28"/>
          <w:lang w:val="en-US" w:eastAsia="zh-CN"/>
        </w:rPr>
      </w:pPr>
      <w:r>
        <w:rPr>
          <w:rFonts w:hint="eastAsia"/>
          <w:sz w:val="22"/>
          <w:szCs w:val="28"/>
          <w:lang w:val="en-US" w:eastAsia="zh-CN"/>
        </w:rPr>
        <w:t>江苏师范大学</w:t>
      </w:r>
    </w:p>
    <w:p>
      <w:pPr>
        <w:numPr>
          <w:ilvl w:val="0"/>
          <w:numId w:val="0"/>
        </w:numPr>
        <w:ind w:leftChars="0"/>
        <w:jc w:val="left"/>
        <w:rPr>
          <w:rFonts w:hint="eastAsia"/>
          <w:sz w:val="22"/>
          <w:szCs w:val="28"/>
          <w:lang w:val="en-US" w:eastAsia="zh-CN"/>
        </w:rPr>
      </w:pPr>
      <w:r>
        <w:rPr>
          <w:rFonts w:hint="eastAsia"/>
          <w:sz w:val="22"/>
          <w:szCs w:val="28"/>
          <w:lang w:val="en-US" w:eastAsia="zh-CN"/>
        </w:rPr>
        <w:t>徐州生物工程职业技术学院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江苏之声网</w:t>
      </w:r>
    </w:p>
    <w:p>
      <w:pPr>
        <w:numPr>
          <w:ilvl w:val="0"/>
          <w:numId w:val="0"/>
        </w:numPr>
        <w:ind w:leftChars="0"/>
        <w:jc w:val="left"/>
        <w:rPr>
          <w:rFonts w:hint="eastAsia"/>
          <w:sz w:val="22"/>
          <w:szCs w:val="28"/>
          <w:lang w:val="en-US" w:eastAsia="zh-CN"/>
        </w:rPr>
      </w:pPr>
      <w:r>
        <w:rPr>
          <w:rFonts w:hint="eastAsia"/>
          <w:sz w:val="22"/>
          <w:szCs w:val="28"/>
          <w:lang w:val="en-US" w:eastAsia="zh-CN"/>
        </w:rPr>
        <w:t>苏州市公安局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常州市公安局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扬州市公安局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南通市公安局</w:t>
      </w:r>
    </w:p>
    <w:p>
      <w:pPr>
        <w:numPr>
          <w:ilvl w:val="0"/>
          <w:numId w:val="0"/>
        </w:numPr>
        <w:ind w:leftChars="0"/>
        <w:jc w:val="left"/>
        <w:rPr>
          <w:rFonts w:hint="eastAsia"/>
          <w:sz w:val="22"/>
          <w:szCs w:val="28"/>
          <w:lang w:val="en-US" w:eastAsia="zh-CN"/>
        </w:rPr>
      </w:pPr>
      <w:r>
        <w:rPr>
          <w:rFonts w:hint="eastAsia"/>
          <w:sz w:val="22"/>
          <w:szCs w:val="28"/>
          <w:lang w:val="en-US" w:eastAsia="zh-CN"/>
        </w:rPr>
        <w:t>淮安市公安局</w:t>
      </w:r>
    </w:p>
    <w:p>
      <w:pPr>
        <w:numPr>
          <w:ilvl w:val="0"/>
          <w:numId w:val="0"/>
        </w:numPr>
        <w:ind w:leftChars="0"/>
        <w:jc w:val="left"/>
        <w:rPr>
          <w:rFonts w:hint="eastAsia"/>
          <w:sz w:val="22"/>
          <w:szCs w:val="28"/>
          <w:lang w:val="en-US" w:eastAsia="zh-CN"/>
        </w:rPr>
      </w:pPr>
      <w:r>
        <w:rPr>
          <w:rFonts w:hint="eastAsia"/>
          <w:sz w:val="22"/>
          <w:szCs w:val="28"/>
          <w:lang w:val="en-US" w:eastAsia="zh-CN"/>
        </w:rPr>
        <w:t>连云港市公安局</w:t>
      </w:r>
    </w:p>
    <w:p>
      <w:pPr>
        <w:numPr>
          <w:ilvl w:val="0"/>
          <w:numId w:val="0"/>
        </w:numPr>
        <w:ind w:leftChars="0"/>
        <w:jc w:val="left"/>
        <w:rPr>
          <w:rFonts w:hint="eastAsia"/>
          <w:sz w:val="22"/>
          <w:szCs w:val="28"/>
          <w:lang w:val="en-US" w:eastAsia="zh-CN"/>
        </w:rPr>
      </w:pPr>
      <w:r>
        <w:rPr>
          <w:rFonts w:hint="eastAsia"/>
          <w:sz w:val="22"/>
          <w:szCs w:val="28"/>
          <w:lang w:val="en-US" w:eastAsia="zh-CN"/>
        </w:rPr>
        <w:t>南京华盾电力信息安全测评有限公司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徐州医科大学</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中国矿业大学计算机科学与技术学院</w:t>
      </w:r>
    </w:p>
    <w:p>
      <w:pPr>
        <w:numPr>
          <w:ilvl w:val="0"/>
          <w:numId w:val="0"/>
        </w:numPr>
        <w:ind w:leftChars="0"/>
        <w:jc w:val="left"/>
        <w:rPr>
          <w:rFonts w:hint="eastAsia"/>
          <w:sz w:val="22"/>
          <w:szCs w:val="28"/>
          <w:lang w:val="en-US" w:eastAsia="zh-CN"/>
        </w:rPr>
      </w:pPr>
      <w:r>
        <w:rPr>
          <w:rFonts w:hint="eastAsia"/>
          <w:sz w:val="22"/>
          <w:szCs w:val="28"/>
          <w:lang w:val="en-US" w:eastAsia="zh-CN"/>
        </w:rPr>
        <w:t>无线徐州</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sz w:val="22"/>
          <w:szCs w:val="28"/>
          <w:lang w:val="en-US" w:eastAsia="zh-CN"/>
        </w:rPr>
      </w:pPr>
      <w:r>
        <w:rPr>
          <w:rFonts w:hint="eastAsia"/>
          <w:b/>
          <w:bCs/>
          <w:sz w:val="22"/>
          <w:szCs w:val="28"/>
          <w:lang w:val="en-US" w:eastAsia="zh-CN"/>
        </w:rPr>
        <w:t>广西壮族自治区</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广西壮族自治区公安厅网络安全保卫总队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广西壮族自治区卫生健康委员会</w:t>
      </w:r>
    </w:p>
    <w:p>
      <w:pPr>
        <w:numPr>
          <w:ilvl w:val="0"/>
          <w:numId w:val="0"/>
        </w:numPr>
        <w:ind w:leftChars="0"/>
        <w:jc w:val="left"/>
        <w:rPr>
          <w:rFonts w:hint="eastAsia"/>
          <w:sz w:val="22"/>
          <w:szCs w:val="28"/>
          <w:lang w:val="en-US" w:eastAsia="zh-CN"/>
        </w:rPr>
      </w:pPr>
      <w:r>
        <w:rPr>
          <w:rFonts w:hint="eastAsia"/>
          <w:sz w:val="22"/>
          <w:szCs w:val="28"/>
          <w:lang w:val="en-US" w:eastAsia="zh-CN"/>
        </w:rPr>
        <w:t>桂林理工大学南宁分校</w:t>
      </w:r>
    </w:p>
    <w:p>
      <w:pPr>
        <w:numPr>
          <w:ilvl w:val="0"/>
          <w:numId w:val="0"/>
        </w:numPr>
        <w:ind w:leftChars="0"/>
        <w:jc w:val="left"/>
        <w:rPr>
          <w:rFonts w:hint="eastAsia"/>
          <w:sz w:val="22"/>
          <w:szCs w:val="28"/>
          <w:lang w:val="en-US" w:eastAsia="zh-CN"/>
        </w:rPr>
      </w:pPr>
      <w:r>
        <w:rPr>
          <w:rFonts w:hint="eastAsia"/>
          <w:sz w:val="22"/>
          <w:szCs w:val="28"/>
          <w:lang w:val="en-US" w:eastAsia="zh-CN"/>
        </w:rPr>
        <w:t>杭州安恒信息技术股份有限公司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北京神州绿盟信息安全科技股份有限公司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广西金普威信息系统有限公司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广西巨拓电子科技有限公司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广西顶佳计算机信息有限公司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任子行网络技术股份有限公司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阿里云计算有限公司（广西分公司）</w:t>
      </w:r>
    </w:p>
    <w:p>
      <w:pPr>
        <w:numPr>
          <w:ilvl w:val="0"/>
          <w:numId w:val="0"/>
        </w:numPr>
        <w:ind w:leftChars="0"/>
        <w:jc w:val="left"/>
        <w:rPr>
          <w:rFonts w:hint="eastAsia"/>
          <w:sz w:val="22"/>
          <w:szCs w:val="28"/>
          <w:lang w:val="en-US" w:eastAsia="zh-CN"/>
        </w:rPr>
      </w:pPr>
      <w:r>
        <w:rPr>
          <w:rFonts w:hint="eastAsia"/>
          <w:sz w:val="22"/>
          <w:szCs w:val="28"/>
          <w:lang w:val="en-US" w:eastAsia="zh-CN"/>
        </w:rPr>
        <w:t>杭州迪普科技股份有限公司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北京山石网科信息技术有限公司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广西信息化发展组织联合会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广西壮族自治区教育厅</w:t>
      </w:r>
    </w:p>
    <w:p>
      <w:pPr>
        <w:numPr>
          <w:ilvl w:val="0"/>
          <w:numId w:val="0"/>
        </w:numPr>
        <w:ind w:leftChars="0"/>
        <w:jc w:val="left"/>
        <w:rPr>
          <w:rFonts w:hint="eastAsia"/>
          <w:sz w:val="22"/>
          <w:szCs w:val="28"/>
          <w:lang w:val="en-US" w:eastAsia="zh-CN"/>
        </w:rPr>
      </w:pPr>
      <w:r>
        <w:rPr>
          <w:rFonts w:hint="eastAsia"/>
          <w:sz w:val="22"/>
          <w:szCs w:val="28"/>
          <w:lang w:val="en-US" w:eastAsia="zh-CN"/>
        </w:rPr>
        <w:t>龙胜各族自治县教育局</w:t>
      </w:r>
    </w:p>
    <w:p>
      <w:pPr>
        <w:numPr>
          <w:ilvl w:val="0"/>
          <w:numId w:val="0"/>
        </w:numPr>
        <w:ind w:leftChars="0"/>
        <w:jc w:val="left"/>
        <w:rPr>
          <w:rFonts w:hint="eastAsia"/>
          <w:sz w:val="22"/>
          <w:szCs w:val="28"/>
          <w:lang w:val="en-US" w:eastAsia="zh-CN"/>
        </w:rPr>
      </w:pPr>
      <w:r>
        <w:rPr>
          <w:rFonts w:hint="eastAsia"/>
          <w:sz w:val="22"/>
          <w:szCs w:val="28"/>
          <w:lang w:val="en-US" w:eastAsia="zh-CN"/>
        </w:rPr>
        <w:t>广西体育高等专科学校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北京奇安信科技有限公司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北京天融信网络安全技术有限公司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广西弘正信息技术有限公司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广西新豪智云技术股份有限公司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珠海网博信息科技股份有限公司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北京启明星辰信息安全技术有限公司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新华三技术有限公司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防城港市群英电脑有限公司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南宁市信息技术学会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北京市</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中央文明办</w:t>
      </w:r>
    </w:p>
    <w:p>
      <w:pPr>
        <w:numPr>
          <w:ilvl w:val="0"/>
          <w:numId w:val="0"/>
        </w:numPr>
        <w:ind w:leftChars="0"/>
        <w:jc w:val="left"/>
        <w:rPr>
          <w:rFonts w:hint="eastAsia"/>
          <w:sz w:val="22"/>
          <w:szCs w:val="28"/>
          <w:lang w:val="en-US" w:eastAsia="zh-CN"/>
        </w:rPr>
      </w:pPr>
      <w:r>
        <w:rPr>
          <w:rFonts w:hint="eastAsia"/>
          <w:sz w:val="22"/>
          <w:szCs w:val="28"/>
          <w:lang w:val="en-US" w:eastAsia="zh-CN"/>
        </w:rPr>
        <w:t>中国网络社会组织联合会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北京市社会组织管理中心</w:t>
      </w:r>
    </w:p>
    <w:p>
      <w:pPr>
        <w:numPr>
          <w:ilvl w:val="0"/>
          <w:numId w:val="0"/>
        </w:numPr>
        <w:ind w:leftChars="0"/>
        <w:jc w:val="left"/>
        <w:rPr>
          <w:rFonts w:hint="eastAsia"/>
          <w:sz w:val="22"/>
          <w:szCs w:val="28"/>
          <w:lang w:val="en-US" w:eastAsia="zh-CN"/>
        </w:rPr>
      </w:pPr>
      <w:r>
        <w:rPr>
          <w:rFonts w:hint="eastAsia"/>
          <w:sz w:val="22"/>
          <w:szCs w:val="28"/>
          <w:lang w:val="en-US" w:eastAsia="zh-CN"/>
        </w:rPr>
        <w:t>北京市公安局丰台分局</w:t>
      </w:r>
    </w:p>
    <w:p>
      <w:pPr>
        <w:numPr>
          <w:ilvl w:val="0"/>
          <w:numId w:val="0"/>
        </w:numPr>
        <w:ind w:leftChars="0"/>
        <w:jc w:val="left"/>
        <w:rPr>
          <w:rFonts w:hint="eastAsia"/>
          <w:sz w:val="22"/>
          <w:szCs w:val="28"/>
          <w:lang w:val="en-US" w:eastAsia="zh-CN"/>
        </w:rPr>
      </w:pPr>
      <w:r>
        <w:rPr>
          <w:rFonts w:hint="eastAsia"/>
          <w:sz w:val="22"/>
          <w:szCs w:val="28"/>
          <w:lang w:val="en-US" w:eastAsia="zh-CN"/>
        </w:rPr>
        <w:t>北京市海淀区公安分局</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北京市大兴区公安分局</w:t>
      </w:r>
    </w:p>
    <w:p>
      <w:pPr>
        <w:numPr>
          <w:ilvl w:val="0"/>
          <w:numId w:val="0"/>
        </w:numPr>
        <w:ind w:leftChars="0"/>
        <w:jc w:val="left"/>
        <w:rPr>
          <w:rFonts w:hint="eastAsia"/>
          <w:sz w:val="22"/>
          <w:szCs w:val="28"/>
          <w:lang w:val="en-US" w:eastAsia="zh-CN"/>
        </w:rPr>
      </w:pPr>
      <w:r>
        <w:rPr>
          <w:rFonts w:hint="eastAsia"/>
          <w:sz w:val="22"/>
          <w:szCs w:val="28"/>
          <w:lang w:val="en-US" w:eastAsia="zh-CN"/>
        </w:rPr>
        <w:t>天津市公安局网警总队</w:t>
      </w:r>
    </w:p>
    <w:p>
      <w:pPr>
        <w:numPr>
          <w:ilvl w:val="0"/>
          <w:numId w:val="0"/>
        </w:numPr>
        <w:ind w:leftChars="0"/>
        <w:jc w:val="left"/>
        <w:rPr>
          <w:rFonts w:hint="eastAsia"/>
          <w:sz w:val="22"/>
          <w:szCs w:val="28"/>
          <w:lang w:val="en-US" w:eastAsia="zh-CN"/>
        </w:rPr>
      </w:pPr>
      <w:r>
        <w:rPr>
          <w:rFonts w:hint="eastAsia"/>
          <w:sz w:val="22"/>
          <w:szCs w:val="28"/>
          <w:lang w:val="en-US" w:eastAsia="zh-CN"/>
        </w:rPr>
        <w:t>中关村社会组织联合会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北京市志愿服务联合会</w:t>
      </w:r>
    </w:p>
    <w:p>
      <w:pPr>
        <w:numPr>
          <w:ilvl w:val="0"/>
          <w:numId w:val="0"/>
        </w:numPr>
        <w:ind w:leftChars="0"/>
        <w:jc w:val="left"/>
        <w:rPr>
          <w:rFonts w:hint="eastAsia"/>
          <w:sz w:val="22"/>
          <w:szCs w:val="28"/>
          <w:lang w:val="en-US" w:eastAsia="zh-CN"/>
        </w:rPr>
      </w:pPr>
      <w:r>
        <w:rPr>
          <w:rFonts w:hint="eastAsia"/>
          <w:sz w:val="22"/>
          <w:szCs w:val="28"/>
          <w:lang w:val="en-US" w:eastAsia="zh-CN"/>
        </w:rPr>
        <w:t>雄安公安网警支队</w:t>
      </w:r>
    </w:p>
    <w:p>
      <w:pPr>
        <w:numPr>
          <w:ilvl w:val="0"/>
          <w:numId w:val="0"/>
        </w:numPr>
        <w:ind w:leftChars="0"/>
        <w:jc w:val="left"/>
        <w:rPr>
          <w:rFonts w:hint="eastAsia"/>
          <w:sz w:val="22"/>
          <w:szCs w:val="28"/>
          <w:lang w:val="en-US" w:eastAsia="zh-CN"/>
        </w:rPr>
      </w:pPr>
      <w:r>
        <w:rPr>
          <w:rFonts w:hint="eastAsia"/>
          <w:sz w:val="22"/>
          <w:szCs w:val="28"/>
          <w:lang w:val="en-US" w:eastAsia="zh-CN"/>
        </w:rPr>
        <w:t>信息网络安全杂志</w:t>
      </w:r>
    </w:p>
    <w:p>
      <w:pPr>
        <w:numPr>
          <w:ilvl w:val="0"/>
          <w:numId w:val="0"/>
        </w:numPr>
        <w:ind w:leftChars="0"/>
        <w:jc w:val="left"/>
        <w:rPr>
          <w:rFonts w:hint="eastAsia"/>
          <w:sz w:val="22"/>
          <w:szCs w:val="28"/>
          <w:lang w:val="en-US" w:eastAsia="zh-CN"/>
        </w:rPr>
      </w:pPr>
      <w:r>
        <w:rPr>
          <w:rFonts w:hint="eastAsia"/>
          <w:sz w:val="22"/>
          <w:szCs w:val="28"/>
          <w:lang w:val="en-US" w:eastAsia="zh-CN"/>
        </w:rPr>
        <w:t>中国网</w:t>
      </w:r>
    </w:p>
    <w:p>
      <w:pPr>
        <w:numPr>
          <w:ilvl w:val="0"/>
          <w:numId w:val="0"/>
        </w:numPr>
        <w:ind w:leftChars="0"/>
        <w:jc w:val="left"/>
        <w:rPr>
          <w:rFonts w:hint="eastAsia"/>
          <w:sz w:val="22"/>
          <w:szCs w:val="28"/>
          <w:lang w:val="en-US" w:eastAsia="zh-CN"/>
        </w:rPr>
      </w:pPr>
      <w:r>
        <w:rPr>
          <w:rFonts w:hint="eastAsia"/>
          <w:sz w:val="22"/>
          <w:szCs w:val="28"/>
          <w:lang w:val="en-US" w:eastAsia="zh-CN"/>
        </w:rPr>
        <w:t>凤凰网</w:t>
      </w:r>
    </w:p>
    <w:p>
      <w:pPr>
        <w:numPr>
          <w:ilvl w:val="0"/>
          <w:numId w:val="0"/>
        </w:numPr>
        <w:ind w:leftChars="0"/>
        <w:jc w:val="left"/>
        <w:rPr>
          <w:rFonts w:hint="eastAsia"/>
          <w:sz w:val="22"/>
          <w:szCs w:val="28"/>
          <w:lang w:val="en-US" w:eastAsia="zh-CN"/>
        </w:rPr>
      </w:pPr>
      <w:r>
        <w:rPr>
          <w:rFonts w:hint="eastAsia"/>
          <w:sz w:val="22"/>
          <w:szCs w:val="28"/>
          <w:lang w:val="en-US" w:eastAsia="zh-CN"/>
        </w:rPr>
        <w:t>光明日报</w:t>
      </w:r>
    </w:p>
    <w:p>
      <w:pPr>
        <w:numPr>
          <w:ilvl w:val="0"/>
          <w:numId w:val="0"/>
        </w:numPr>
        <w:ind w:leftChars="0"/>
        <w:jc w:val="left"/>
        <w:rPr>
          <w:rFonts w:hint="eastAsia"/>
          <w:sz w:val="22"/>
          <w:szCs w:val="28"/>
          <w:lang w:val="en-US" w:eastAsia="zh-CN"/>
        </w:rPr>
      </w:pPr>
      <w:r>
        <w:rPr>
          <w:rFonts w:hint="eastAsia"/>
          <w:sz w:val="22"/>
          <w:szCs w:val="28"/>
          <w:lang w:val="en-US" w:eastAsia="zh-CN"/>
        </w:rPr>
        <w:t>北京青年网</w:t>
      </w:r>
    </w:p>
    <w:p>
      <w:pPr>
        <w:numPr>
          <w:ilvl w:val="0"/>
          <w:numId w:val="0"/>
        </w:numPr>
        <w:ind w:leftChars="0"/>
        <w:jc w:val="left"/>
        <w:rPr>
          <w:rFonts w:hint="eastAsia"/>
          <w:sz w:val="22"/>
          <w:szCs w:val="28"/>
          <w:lang w:val="en-US" w:eastAsia="zh-CN"/>
        </w:rPr>
      </w:pPr>
      <w:r>
        <w:rPr>
          <w:rFonts w:hint="eastAsia"/>
          <w:sz w:val="22"/>
          <w:szCs w:val="28"/>
          <w:lang w:val="en-US" w:eastAsia="zh-CN"/>
        </w:rPr>
        <w:t>未来网</w:t>
      </w:r>
    </w:p>
    <w:p>
      <w:pPr>
        <w:numPr>
          <w:ilvl w:val="0"/>
          <w:numId w:val="0"/>
        </w:numPr>
        <w:ind w:leftChars="0"/>
        <w:jc w:val="left"/>
        <w:rPr>
          <w:rFonts w:hint="eastAsia"/>
          <w:sz w:val="22"/>
          <w:szCs w:val="28"/>
          <w:lang w:val="en-US" w:eastAsia="zh-CN"/>
        </w:rPr>
      </w:pPr>
      <w:r>
        <w:rPr>
          <w:rFonts w:hint="eastAsia"/>
          <w:sz w:val="22"/>
          <w:szCs w:val="28"/>
          <w:lang w:val="en-US" w:eastAsia="zh-CN"/>
        </w:rPr>
        <w:t>抖音</w:t>
      </w:r>
    </w:p>
    <w:p>
      <w:pPr>
        <w:numPr>
          <w:ilvl w:val="0"/>
          <w:numId w:val="0"/>
        </w:numPr>
        <w:ind w:leftChars="0"/>
        <w:jc w:val="left"/>
        <w:rPr>
          <w:rFonts w:hint="eastAsia"/>
          <w:sz w:val="22"/>
          <w:szCs w:val="28"/>
          <w:lang w:val="en-US" w:eastAsia="zh-CN"/>
        </w:rPr>
      </w:pPr>
      <w:r>
        <w:rPr>
          <w:rFonts w:hint="eastAsia"/>
          <w:sz w:val="22"/>
          <w:szCs w:val="28"/>
          <w:lang w:val="en-US" w:eastAsia="zh-CN"/>
        </w:rPr>
        <w:t>腾讯</w:t>
      </w:r>
    </w:p>
    <w:p>
      <w:pPr>
        <w:numPr>
          <w:ilvl w:val="0"/>
          <w:numId w:val="0"/>
        </w:numPr>
        <w:ind w:leftChars="0"/>
        <w:jc w:val="left"/>
        <w:rPr>
          <w:rFonts w:hint="eastAsia"/>
          <w:sz w:val="22"/>
          <w:szCs w:val="28"/>
          <w:lang w:val="en-US" w:eastAsia="zh-CN"/>
        </w:rPr>
      </w:pPr>
      <w:r>
        <w:rPr>
          <w:rFonts w:hint="eastAsia"/>
          <w:sz w:val="22"/>
          <w:szCs w:val="28"/>
          <w:lang w:val="en-US" w:eastAsia="zh-CN"/>
        </w:rPr>
        <w:t>国源天顺科技产业集团有限公司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北京启点云技术有限公司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北京交通大学青年志愿者服务团</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共青团首都经济贸易大学会计学院委员会志愿者团</w:t>
      </w:r>
    </w:p>
    <w:p>
      <w:pPr>
        <w:numPr>
          <w:ilvl w:val="0"/>
          <w:numId w:val="0"/>
        </w:numPr>
        <w:ind w:leftChars="0"/>
        <w:jc w:val="left"/>
        <w:rPr>
          <w:rFonts w:hint="eastAsia"/>
          <w:sz w:val="22"/>
          <w:szCs w:val="28"/>
          <w:lang w:val="en-US" w:eastAsia="zh-CN"/>
        </w:rPr>
      </w:pPr>
      <w:r>
        <w:rPr>
          <w:rFonts w:hint="eastAsia"/>
          <w:sz w:val="22"/>
          <w:szCs w:val="28"/>
          <w:lang w:val="en-US" w:eastAsia="zh-CN"/>
        </w:rPr>
        <w:t>北京汽车技师学院团委</w:t>
      </w:r>
    </w:p>
    <w:p>
      <w:pPr>
        <w:numPr>
          <w:ilvl w:val="0"/>
          <w:numId w:val="0"/>
        </w:numPr>
        <w:ind w:leftChars="0"/>
        <w:jc w:val="left"/>
        <w:rPr>
          <w:rFonts w:hint="eastAsia"/>
          <w:sz w:val="22"/>
          <w:szCs w:val="28"/>
          <w:lang w:val="en-US" w:eastAsia="zh-CN"/>
        </w:rPr>
      </w:pPr>
      <w:r>
        <w:rPr>
          <w:rFonts w:hint="eastAsia"/>
          <w:sz w:val="22"/>
          <w:szCs w:val="28"/>
          <w:lang w:val="en-US" w:eastAsia="zh-CN"/>
        </w:rPr>
        <w:t> 北京七彩阳光志愿服务总队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北京彩虹志愿服务队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中瑞酒店管理学院青年志愿者协会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北京市绿色使者志愿服务总队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青少年安全防卫中心</w:t>
      </w:r>
    </w:p>
    <w:p>
      <w:pPr>
        <w:numPr>
          <w:ilvl w:val="0"/>
          <w:numId w:val="0"/>
        </w:numPr>
        <w:ind w:leftChars="0"/>
        <w:jc w:val="left"/>
        <w:rPr>
          <w:rFonts w:hint="eastAsia"/>
          <w:sz w:val="22"/>
          <w:szCs w:val="28"/>
          <w:lang w:val="en-US" w:eastAsia="zh-CN"/>
        </w:rPr>
      </w:pPr>
      <w:r>
        <w:rPr>
          <w:rFonts w:hint="eastAsia"/>
          <w:sz w:val="22"/>
          <w:szCs w:val="28"/>
          <w:lang w:val="en-US" w:eastAsia="zh-CN"/>
        </w:rPr>
        <w:t>上海蛮犀科技有限公司</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 首都师范大学信息工程学院青年志愿者团队</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中国志愿服务研究中心</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0"/>
          <w:sz w:val="22"/>
          <w:szCs w:val="28"/>
          <w:lang w:val="en-US" w:eastAsia="zh-CN"/>
        </w:rPr>
        <w:t>中国互联网工作调解委员会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北京市公安局网络安全保卫总队</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北京市公安局昌平分局</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北京市海淀警务支援大队</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北京市房山区公安分局</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北京市科技金融促进会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北京市志愿服务指导中心</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河北公安厅网警总队</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中国政法大学</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人民网</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新华社</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中国青年报</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南方都市报</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环球网</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 新浪微博</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网易</w:t>
      </w:r>
    </w:p>
    <w:p>
      <w:pPr>
        <w:numPr>
          <w:ilvl w:val="0"/>
          <w:numId w:val="0"/>
        </w:numPr>
        <w:ind w:leftChars="0"/>
        <w:jc w:val="left"/>
        <w:rPr>
          <w:rFonts w:hint="default"/>
          <w:sz w:val="22"/>
          <w:szCs w:val="28"/>
          <w:lang w:val="en-US" w:eastAsia="zh-CN"/>
        </w:rPr>
      </w:pPr>
      <w:r>
        <w:rPr>
          <w:rFonts w:hint="default"/>
          <w:sz w:val="22"/>
          <w:szCs w:val="28"/>
          <w:lang w:val="en-US" w:eastAsia="zh-CN"/>
        </w:rPr>
        <w:t>今日头条</w:t>
      </w:r>
    </w:p>
    <w:p>
      <w:pPr>
        <w:numPr>
          <w:ilvl w:val="0"/>
          <w:numId w:val="0"/>
        </w:numPr>
        <w:ind w:leftChars="0"/>
        <w:jc w:val="left"/>
        <w:rPr>
          <w:rFonts w:hint="default"/>
          <w:sz w:val="22"/>
          <w:szCs w:val="28"/>
          <w:lang w:val="en-US" w:eastAsia="zh-CN"/>
        </w:rPr>
      </w:pPr>
      <w:r>
        <w:rPr>
          <w:rFonts w:hint="default" w:asciiTheme="minorAscii" w:hAnsiTheme="minorAscii" w:eastAsiaTheme="minorEastAsia"/>
          <w:spacing w:val="-11"/>
          <w:sz w:val="22"/>
          <w:szCs w:val="28"/>
          <w:lang w:val="en-US" w:eastAsia="zh-CN"/>
        </w:rPr>
        <w:t>北</w:t>
      </w:r>
      <w:r>
        <w:rPr>
          <w:rFonts w:hint="default"/>
          <w:sz w:val="22"/>
          <w:szCs w:val="28"/>
          <w:lang w:val="en-US" w:eastAsia="zh-CN"/>
        </w:rPr>
        <w:t>京芊语科技有限公司</w:t>
      </w:r>
    </w:p>
    <w:p>
      <w:pPr>
        <w:numPr>
          <w:ilvl w:val="0"/>
          <w:numId w:val="0"/>
        </w:numPr>
        <w:ind w:leftChars="0"/>
        <w:jc w:val="left"/>
        <w:rPr>
          <w:rFonts w:hint="default"/>
          <w:sz w:val="22"/>
          <w:szCs w:val="28"/>
          <w:lang w:val="en-US" w:eastAsia="zh-CN"/>
        </w:rPr>
      </w:pPr>
      <w:r>
        <w:rPr>
          <w:rFonts w:hint="default"/>
          <w:sz w:val="22"/>
          <w:szCs w:val="28"/>
          <w:lang w:val="en-US" w:eastAsia="zh-CN"/>
        </w:rPr>
        <w:t>宏业西区治安志愿者工作站</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共青团华北电力大学控制与计算机工程学院委员会</w:t>
      </w:r>
    </w:p>
    <w:p>
      <w:pPr>
        <w:numPr>
          <w:ilvl w:val="0"/>
          <w:numId w:val="0"/>
        </w:numPr>
        <w:ind w:leftChars="0"/>
        <w:jc w:val="left"/>
        <w:rPr>
          <w:rFonts w:hint="default" w:asciiTheme="minorAscii" w:hAnsiTheme="minorAscii" w:eastAsiaTheme="minorEastAsia"/>
          <w:spacing w:val="-23"/>
          <w:sz w:val="22"/>
          <w:szCs w:val="28"/>
          <w:lang w:val="en-US" w:eastAsia="zh-CN"/>
        </w:rPr>
      </w:pPr>
      <w:r>
        <w:rPr>
          <w:rFonts w:hint="default" w:asciiTheme="minorAscii" w:hAnsiTheme="minorAscii" w:eastAsiaTheme="minorEastAsia"/>
          <w:spacing w:val="-23"/>
          <w:sz w:val="22"/>
          <w:szCs w:val="28"/>
          <w:lang w:val="en-US" w:eastAsia="zh-CN"/>
        </w:rPr>
        <w:t>共青团华北电力大学能源动力与机械工程学院委员会</w:t>
      </w:r>
    </w:p>
    <w:p>
      <w:pPr>
        <w:numPr>
          <w:ilvl w:val="0"/>
          <w:numId w:val="0"/>
        </w:numPr>
        <w:ind w:leftChars="0"/>
        <w:jc w:val="left"/>
        <w:rPr>
          <w:rFonts w:hint="default"/>
          <w:sz w:val="22"/>
          <w:szCs w:val="28"/>
          <w:lang w:val="en-US" w:eastAsia="zh-CN"/>
        </w:rPr>
      </w:pPr>
      <w:r>
        <w:rPr>
          <w:rFonts w:hint="default"/>
          <w:sz w:val="22"/>
          <w:szCs w:val="28"/>
          <w:lang w:val="en-US" w:eastAsia="zh-CN"/>
        </w:rPr>
        <w:t>共青团北京市古城中学委员会</w:t>
      </w:r>
    </w:p>
    <w:p>
      <w:pPr>
        <w:numPr>
          <w:ilvl w:val="0"/>
          <w:numId w:val="0"/>
        </w:numPr>
        <w:ind w:leftChars="0"/>
        <w:jc w:val="left"/>
        <w:rPr>
          <w:rFonts w:hint="default"/>
          <w:sz w:val="22"/>
          <w:szCs w:val="28"/>
          <w:lang w:val="en-US" w:eastAsia="zh-CN"/>
        </w:rPr>
      </w:pPr>
      <w:r>
        <w:rPr>
          <w:rFonts w:hint="default"/>
          <w:sz w:val="22"/>
          <w:szCs w:val="28"/>
          <w:lang w:val="en-US" w:eastAsia="zh-CN"/>
        </w:rPr>
        <w:t>京徽志愿服务总队</w:t>
      </w:r>
    </w:p>
    <w:p>
      <w:pPr>
        <w:numPr>
          <w:ilvl w:val="0"/>
          <w:numId w:val="0"/>
        </w:numPr>
        <w:ind w:leftChars="0"/>
        <w:jc w:val="left"/>
        <w:rPr>
          <w:rFonts w:hint="default"/>
          <w:sz w:val="22"/>
          <w:szCs w:val="28"/>
          <w:lang w:val="en-US" w:eastAsia="zh-CN"/>
        </w:rPr>
      </w:pPr>
      <w:r>
        <w:rPr>
          <w:rFonts w:hint="default"/>
          <w:sz w:val="22"/>
          <w:szCs w:val="28"/>
          <w:lang w:val="en-US" w:eastAsia="zh-CN"/>
        </w:rPr>
        <w:t>北京神州云腾科技有限公司</w:t>
      </w:r>
    </w:p>
    <w:p>
      <w:pPr>
        <w:numPr>
          <w:ilvl w:val="0"/>
          <w:numId w:val="0"/>
        </w:numPr>
        <w:ind w:leftChars="0"/>
        <w:jc w:val="left"/>
        <w:rPr>
          <w:rFonts w:hint="default"/>
          <w:sz w:val="22"/>
          <w:szCs w:val="28"/>
          <w:lang w:val="en-US" w:eastAsia="zh-CN"/>
        </w:rPr>
      </w:pPr>
      <w:r>
        <w:rPr>
          <w:rFonts w:hint="default"/>
          <w:sz w:val="22"/>
          <w:szCs w:val="28"/>
          <w:lang w:val="en-US" w:eastAsia="zh-CN"/>
        </w:rPr>
        <w:t>蜜蜂公益志愿服务团队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北京政法职业学院信息技术系青年志愿者团队</w:t>
      </w:r>
    </w:p>
    <w:p>
      <w:pPr>
        <w:numPr>
          <w:ilvl w:val="0"/>
          <w:numId w:val="0"/>
        </w:numPr>
        <w:ind w:leftChars="0"/>
        <w:jc w:val="left"/>
        <w:rPr>
          <w:rFonts w:hint="default"/>
          <w:sz w:val="22"/>
          <w:szCs w:val="28"/>
          <w:lang w:val="en-US" w:eastAsia="zh-CN"/>
        </w:rPr>
      </w:pPr>
      <w:r>
        <w:rPr>
          <w:rFonts w:hint="default"/>
          <w:sz w:val="22"/>
          <w:szCs w:val="28"/>
          <w:lang w:val="en-US" w:eastAsia="zh-CN"/>
        </w:rPr>
        <w:t>挑战者志愿服务团队</w:t>
      </w:r>
    </w:p>
    <w:p>
      <w:pPr>
        <w:numPr>
          <w:ilvl w:val="0"/>
          <w:numId w:val="0"/>
        </w:numPr>
        <w:ind w:leftChars="0"/>
        <w:jc w:val="left"/>
        <w:rPr>
          <w:rFonts w:hint="default"/>
          <w:sz w:val="22"/>
          <w:szCs w:val="28"/>
          <w:lang w:val="en-US" w:eastAsia="zh-CN"/>
        </w:rPr>
      </w:pPr>
      <w:r>
        <w:rPr>
          <w:rFonts w:hint="default"/>
          <w:sz w:val="22"/>
          <w:szCs w:val="28"/>
          <w:lang w:val="en-US" w:eastAsia="zh-CN"/>
        </w:rPr>
        <w:t>首都经济贸易大学外国语学院志愿者团队</w:t>
      </w:r>
    </w:p>
    <w:p>
      <w:pPr>
        <w:numPr>
          <w:ilvl w:val="0"/>
          <w:numId w:val="0"/>
        </w:numPr>
        <w:ind w:leftChars="0"/>
        <w:jc w:val="left"/>
        <w:rPr>
          <w:rFonts w:hint="default"/>
          <w:sz w:val="22"/>
          <w:szCs w:val="28"/>
          <w:lang w:val="en-US" w:eastAsia="zh-CN"/>
        </w:rPr>
      </w:pPr>
      <w:r>
        <w:rPr>
          <w:rFonts w:hint="default"/>
          <w:sz w:val="22"/>
          <w:szCs w:val="28"/>
          <w:lang w:val="en-US" w:eastAsia="zh-CN"/>
        </w:rPr>
        <w:t>蒲公英志愿者服务队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石油大院志愿家庭服务队</w:t>
      </w:r>
    </w:p>
    <w:p>
      <w:pPr>
        <w:numPr>
          <w:ilvl w:val="0"/>
          <w:numId w:val="0"/>
        </w:numPr>
        <w:ind w:leftChars="0"/>
        <w:jc w:val="left"/>
        <w:rPr>
          <w:rFonts w:hint="eastAsia"/>
          <w:sz w:val="22"/>
          <w:szCs w:val="28"/>
          <w:lang w:val="en-US" w:eastAsia="zh-CN"/>
        </w:rPr>
      </w:pPr>
      <w:r>
        <w:rPr>
          <w:rFonts w:hint="eastAsia"/>
          <w:sz w:val="22"/>
          <w:szCs w:val="28"/>
          <w:lang w:val="en-US" w:eastAsia="zh-CN"/>
        </w:rPr>
        <w:t>盘古之源志愿团队</w:t>
      </w:r>
    </w:p>
    <w:p>
      <w:pPr>
        <w:numPr>
          <w:ilvl w:val="0"/>
          <w:numId w:val="0"/>
        </w:numPr>
        <w:ind w:leftChars="0"/>
        <w:jc w:val="left"/>
        <w:rPr>
          <w:rFonts w:hint="eastAsia"/>
          <w:sz w:val="22"/>
          <w:szCs w:val="28"/>
          <w:lang w:val="en-US" w:eastAsia="zh-CN"/>
        </w:rPr>
      </w:pPr>
      <w:r>
        <w:rPr>
          <w:rFonts w:hint="eastAsia"/>
          <w:sz w:val="22"/>
          <w:szCs w:val="28"/>
          <w:lang w:val="en-US" w:eastAsia="zh-CN"/>
        </w:rPr>
        <w:t> 暖风行公益联盟</w:t>
      </w:r>
    </w:p>
    <w:p>
      <w:pPr>
        <w:numPr>
          <w:ilvl w:val="0"/>
          <w:numId w:val="0"/>
        </w:numPr>
        <w:ind w:leftChars="0"/>
        <w:jc w:val="left"/>
        <w:rPr>
          <w:rFonts w:hint="eastAsia"/>
          <w:sz w:val="22"/>
          <w:szCs w:val="28"/>
          <w:lang w:val="en-US" w:eastAsia="zh-CN"/>
        </w:rPr>
      </w:pPr>
      <w:r>
        <w:rPr>
          <w:rFonts w:hint="eastAsia"/>
          <w:sz w:val="22"/>
          <w:szCs w:val="28"/>
          <w:lang w:val="en-US" w:eastAsia="zh-CN"/>
        </w:rPr>
        <w:t>核科学与工程学院志愿服务队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量子公益志愿服务</w:t>
      </w:r>
    </w:p>
    <w:p>
      <w:pPr>
        <w:numPr>
          <w:ilvl w:val="0"/>
          <w:numId w:val="0"/>
        </w:numPr>
        <w:ind w:leftChars="0"/>
        <w:jc w:val="left"/>
        <w:rPr>
          <w:rFonts w:hint="eastAsia"/>
          <w:sz w:val="22"/>
          <w:szCs w:val="28"/>
          <w:lang w:val="en-US" w:eastAsia="zh-CN"/>
        </w:rPr>
      </w:pPr>
      <w:r>
        <w:rPr>
          <w:rFonts w:hint="eastAsia"/>
          <w:sz w:val="22"/>
          <w:szCs w:val="28"/>
          <w:lang w:val="en-US" w:eastAsia="zh-CN"/>
        </w:rPr>
        <w:t>中建二局三公司青年志愿服务队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新媒体综治志愿者服务队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北京掌上云集科技发展有限公司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爱心手拉手慈善义工服务队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北京理工大学附属中学志愿服务队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北京建筑大学环境与能源工程学院</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对外经济贸易大学法学院志愿团</w:t>
      </w:r>
    </w:p>
    <w:p>
      <w:pPr>
        <w:numPr>
          <w:ilvl w:val="0"/>
          <w:numId w:val="0"/>
        </w:numPr>
        <w:ind w:leftChars="0"/>
        <w:jc w:val="left"/>
        <w:rPr>
          <w:rFonts w:hint="eastAsia"/>
          <w:sz w:val="22"/>
          <w:szCs w:val="28"/>
          <w:lang w:val="en-US" w:eastAsia="zh-CN"/>
        </w:rPr>
      </w:pPr>
      <w:r>
        <w:rPr>
          <w:rFonts w:hint="eastAsia"/>
          <w:sz w:val="22"/>
          <w:szCs w:val="28"/>
          <w:lang w:val="en-US" w:eastAsia="zh-CN"/>
        </w:rPr>
        <w:t>北京同心相随志愿者发展中心</w:t>
      </w:r>
    </w:p>
    <w:p>
      <w:pPr>
        <w:numPr>
          <w:ilvl w:val="0"/>
          <w:numId w:val="0"/>
        </w:numPr>
        <w:ind w:leftChars="0"/>
        <w:jc w:val="left"/>
        <w:rPr>
          <w:rFonts w:hint="eastAsia"/>
          <w:sz w:val="22"/>
          <w:szCs w:val="28"/>
          <w:lang w:val="en-US" w:eastAsia="zh-CN"/>
        </w:rPr>
      </w:pPr>
      <w:r>
        <w:rPr>
          <w:rFonts w:hint="eastAsia"/>
          <w:sz w:val="22"/>
          <w:szCs w:val="28"/>
          <w:lang w:val="en-US" w:eastAsia="zh-CN"/>
        </w:rPr>
        <w:t>北京四中房山分校志愿服务队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北京动漫游戏产业协会</w:t>
      </w:r>
    </w:p>
    <w:p>
      <w:pPr>
        <w:numPr>
          <w:ilvl w:val="0"/>
          <w:numId w:val="0"/>
        </w:numPr>
        <w:ind w:leftChars="0"/>
        <w:jc w:val="left"/>
        <w:rPr>
          <w:rFonts w:hint="eastAsia"/>
          <w:sz w:val="22"/>
          <w:szCs w:val="28"/>
          <w:lang w:val="en-US" w:eastAsia="zh-CN"/>
        </w:rPr>
      </w:pPr>
      <w:r>
        <w:rPr>
          <w:rFonts w:hint="eastAsia"/>
          <w:sz w:val="22"/>
          <w:szCs w:val="28"/>
          <w:lang w:val="en-US" w:eastAsia="zh-CN"/>
        </w:rPr>
        <w:t>北京同仁堂青年志愿者服务队</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2"/>
          <w:szCs w:val="28"/>
          <w:lang w:val="en-US" w:eastAsia="zh-CN"/>
        </w:rPr>
        <w:t>北京建筑大学土木与交通工程学院青年志愿者团队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北京知行光年咨询有限公司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北京融汇画方科技有限公司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北京微步在线科技有限公司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四川和讯致诚科技有限公司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华北电力大学蓝之焰青年志愿者协会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对外经济贸易大学英语学院社区英语中心</w:t>
      </w:r>
    </w:p>
    <w:p>
      <w:pPr>
        <w:numPr>
          <w:ilvl w:val="0"/>
          <w:numId w:val="0"/>
        </w:numPr>
        <w:ind w:leftChars="0"/>
        <w:jc w:val="left"/>
        <w:rPr>
          <w:rFonts w:hint="eastAsia"/>
          <w:sz w:val="22"/>
          <w:szCs w:val="28"/>
          <w:lang w:val="en-US" w:eastAsia="zh-CN"/>
        </w:rPr>
      </w:pPr>
      <w:r>
        <w:rPr>
          <w:rFonts w:hint="eastAsia"/>
          <w:sz w:val="22"/>
          <w:szCs w:val="28"/>
          <w:lang w:val="en-US" w:eastAsia="zh-CN"/>
        </w:rPr>
        <w:t>北京安赛创想科技有限公司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北京萦云科技有限公司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北京天溯科技有限公司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北京杰创诚通科技有限公司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无锡天云数据中心科技有限公司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红客联盟-红盟网络安全工作室</w:t>
      </w:r>
    </w:p>
    <w:p>
      <w:pPr>
        <w:numPr>
          <w:ilvl w:val="0"/>
          <w:numId w:val="0"/>
        </w:numPr>
        <w:ind w:leftChars="0"/>
        <w:jc w:val="left"/>
        <w:rPr>
          <w:rFonts w:hint="eastAsia"/>
          <w:sz w:val="22"/>
          <w:szCs w:val="28"/>
          <w:lang w:val="en-US" w:eastAsia="zh-CN"/>
        </w:rPr>
      </w:pPr>
      <w:r>
        <w:rPr>
          <w:rFonts w:hint="eastAsia"/>
          <w:sz w:val="22"/>
          <w:szCs w:val="28"/>
          <w:lang w:val="en-US" w:eastAsia="zh-CN"/>
        </w:rPr>
        <w:t>北京在学教育科技有限公司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上海雾帜智能科技有限公司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北京鲸航科技有限公司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微光志愿者服务队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北京恒正国际志愿服务队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中国人民大学外国语学院青年志愿者协会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 北京社会管理职业学院孺子牛志愿服务队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北方工业大学青年志愿者协会建艺学院分会</w:t>
      </w:r>
    </w:p>
    <w:p>
      <w:pPr>
        <w:numPr>
          <w:ilvl w:val="0"/>
          <w:numId w:val="0"/>
        </w:numPr>
        <w:ind w:leftChars="0"/>
        <w:jc w:val="left"/>
        <w:rPr>
          <w:rFonts w:hint="eastAsia"/>
          <w:sz w:val="22"/>
          <w:szCs w:val="28"/>
          <w:lang w:val="en-US" w:eastAsia="zh-CN"/>
        </w:rPr>
      </w:pPr>
      <w:r>
        <w:rPr>
          <w:rFonts w:hint="eastAsia"/>
          <w:sz w:val="22"/>
          <w:szCs w:val="28"/>
          <w:lang w:val="en-US" w:eastAsia="zh-CN"/>
        </w:rPr>
        <w:t>全国雷锋文化联盟志愿服务队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深圳市安全防范行业协会</w:t>
      </w:r>
    </w:p>
    <w:p>
      <w:pPr>
        <w:numPr>
          <w:ilvl w:val="0"/>
          <w:numId w:val="0"/>
        </w:numPr>
        <w:ind w:leftChars="0"/>
        <w:jc w:val="left"/>
        <w:rPr>
          <w:rFonts w:hint="eastAsia"/>
          <w:sz w:val="22"/>
          <w:szCs w:val="28"/>
          <w:lang w:val="en-US" w:eastAsia="zh-CN"/>
        </w:rPr>
      </w:pPr>
      <w:r>
        <w:rPr>
          <w:rFonts w:hint="eastAsia"/>
          <w:sz w:val="22"/>
          <w:szCs w:val="28"/>
          <w:lang w:val="en-US" w:eastAsia="zh-CN"/>
        </w:rPr>
        <w:t>中国航天科技集团有限公司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中关村红帆党员志愿服务联合会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北京航空航天大学软件学院志愿者联合会</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首都经济贸易大学财政税务学院青年志愿者团队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北京市房山区坨里中学</w:t>
      </w:r>
    </w:p>
    <w:p>
      <w:pPr>
        <w:numPr>
          <w:ilvl w:val="0"/>
          <w:numId w:val="0"/>
        </w:numPr>
        <w:ind w:leftChars="0"/>
        <w:jc w:val="left"/>
        <w:rPr>
          <w:rFonts w:hint="eastAsia"/>
          <w:sz w:val="22"/>
          <w:szCs w:val="28"/>
          <w:lang w:val="en-US" w:eastAsia="zh-CN"/>
        </w:rPr>
      </w:pPr>
      <w:r>
        <w:rPr>
          <w:rFonts w:hint="eastAsia"/>
          <w:sz w:val="22"/>
          <w:szCs w:val="28"/>
          <w:lang w:val="en-US" w:eastAsia="zh-CN"/>
        </w:rPr>
        <w:t>梵音瑜伽</w:t>
      </w:r>
    </w:p>
    <w:p>
      <w:pPr>
        <w:numPr>
          <w:ilvl w:val="0"/>
          <w:numId w:val="0"/>
        </w:numPr>
        <w:ind w:leftChars="0"/>
        <w:jc w:val="left"/>
        <w:rPr>
          <w:rFonts w:hint="eastAsia"/>
          <w:sz w:val="22"/>
          <w:szCs w:val="28"/>
          <w:lang w:val="en-US" w:eastAsia="zh-CN"/>
        </w:rPr>
      </w:pPr>
      <w:r>
        <w:rPr>
          <w:rFonts w:hint="eastAsia"/>
          <w:sz w:val="22"/>
          <w:szCs w:val="28"/>
          <w:lang w:val="en-US" w:eastAsia="zh-CN"/>
        </w:rPr>
        <w:t>北京市平谷中学志愿服务队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北航为民志愿服务队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中国盲文图书馆志愿服务队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杭州美创科技有限公司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北京二六三企业通信有限公司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北京汇租网络科技有限公司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广西数字浪潮数据服务有限公司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宏利志愿服务队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益行志愿服务队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北京撼动科技有限公司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北京工业大学理学部</w:t>
      </w:r>
    </w:p>
    <w:p>
      <w:pPr>
        <w:numPr>
          <w:ilvl w:val="0"/>
          <w:numId w:val="0"/>
        </w:numPr>
        <w:ind w:leftChars="0"/>
        <w:jc w:val="left"/>
        <w:rPr>
          <w:rFonts w:hint="eastAsia"/>
          <w:sz w:val="22"/>
          <w:szCs w:val="28"/>
          <w:lang w:val="en-US" w:eastAsia="zh-CN"/>
        </w:rPr>
      </w:pPr>
      <w:r>
        <w:rPr>
          <w:rFonts w:hint="eastAsia"/>
          <w:sz w:val="22"/>
          <w:szCs w:val="28"/>
          <w:lang w:val="en-US" w:eastAsia="zh-CN"/>
        </w:rPr>
        <w:t>北京方舟云科技有限公司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北京中网志腾数码科技有限公司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微光筑梦行志愿服务队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通晓（北京）控股集团有限公司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北京云维互联信息技术有限公司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北京南锐技术有限公司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北京华清信安科技有限公司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联通数字科技有限公司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北京国信网联科技有限公司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北京驷骑中天网络工程技术有限公司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浪潮工业互联网股份有限公司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安徽省红源大数据有限公司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华北电力大学外国语社会实践部</w:t>
      </w:r>
    </w:p>
    <w:p>
      <w:pPr>
        <w:numPr>
          <w:ilvl w:val="0"/>
          <w:numId w:val="0"/>
        </w:numPr>
        <w:ind w:leftChars="0"/>
        <w:jc w:val="left"/>
        <w:rPr>
          <w:rFonts w:hint="eastAsia"/>
          <w:sz w:val="22"/>
          <w:szCs w:val="28"/>
          <w:lang w:val="en-US" w:eastAsia="zh-CN"/>
        </w:rPr>
      </w:pPr>
      <w:r>
        <w:rPr>
          <w:rFonts w:hint="eastAsia"/>
          <w:sz w:val="22"/>
          <w:szCs w:val="28"/>
          <w:lang w:val="en-US" w:eastAsia="zh-CN"/>
        </w:rPr>
        <w:t>北京蓝天志愿服务队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德润十方爱心志愿者团队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国际教育学院生活部</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中国信息通信研究院产业与规划所志愿服务队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北京市大兴区魏善庄镇第二中心小学</w:t>
      </w:r>
    </w:p>
    <w:p>
      <w:pPr>
        <w:numPr>
          <w:ilvl w:val="0"/>
          <w:numId w:val="0"/>
        </w:numPr>
        <w:ind w:leftChars="0"/>
        <w:jc w:val="left"/>
        <w:rPr>
          <w:rFonts w:hint="eastAsia"/>
          <w:sz w:val="22"/>
          <w:szCs w:val="28"/>
          <w:lang w:val="en-US" w:eastAsia="zh-CN"/>
        </w:rPr>
      </w:pPr>
      <w:r>
        <w:rPr>
          <w:rFonts w:hint="eastAsia"/>
          <w:sz w:val="22"/>
          <w:szCs w:val="28"/>
          <w:lang w:val="en-US" w:eastAsia="zh-CN"/>
        </w:rPr>
        <w:t> 通州区靛庄小学</w:t>
      </w:r>
    </w:p>
    <w:p>
      <w:pPr>
        <w:numPr>
          <w:ilvl w:val="0"/>
          <w:numId w:val="0"/>
        </w:numPr>
        <w:ind w:leftChars="0"/>
        <w:jc w:val="left"/>
        <w:rPr>
          <w:rFonts w:hint="eastAsia"/>
          <w:sz w:val="22"/>
          <w:szCs w:val="28"/>
          <w:lang w:val="en-US" w:eastAsia="zh-CN"/>
        </w:rPr>
      </w:pPr>
      <w:r>
        <w:rPr>
          <w:rFonts w:hint="eastAsia"/>
          <w:sz w:val="22"/>
          <w:szCs w:val="28"/>
          <w:lang w:val="en-US" w:eastAsia="zh-CN"/>
        </w:rPr>
        <w:t> 观安信息技术股份有限公司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中国林业科学研究学院</w:t>
      </w:r>
    </w:p>
    <w:p>
      <w:pPr>
        <w:numPr>
          <w:ilvl w:val="0"/>
          <w:numId w:val="0"/>
        </w:numPr>
        <w:ind w:leftChars="0"/>
        <w:jc w:val="left"/>
        <w:rPr>
          <w:rFonts w:hint="eastAsia"/>
          <w:sz w:val="22"/>
          <w:szCs w:val="28"/>
          <w:lang w:val="en-US" w:eastAsia="zh-CN"/>
        </w:rPr>
      </w:pPr>
      <w:r>
        <w:rPr>
          <w:rFonts w:hint="eastAsia"/>
          <w:sz w:val="22"/>
          <w:szCs w:val="28"/>
          <w:lang w:val="en-US" w:eastAsia="zh-CN"/>
        </w:rPr>
        <w:t> 助力阳光爱心公益团队</w:t>
      </w:r>
    </w:p>
    <w:p>
      <w:pPr>
        <w:numPr>
          <w:ilvl w:val="0"/>
          <w:numId w:val="0"/>
        </w:numPr>
        <w:ind w:leftChars="0"/>
        <w:jc w:val="left"/>
        <w:rPr>
          <w:rFonts w:hint="eastAsia"/>
          <w:sz w:val="22"/>
          <w:szCs w:val="28"/>
          <w:lang w:val="en-US" w:eastAsia="zh-CN"/>
        </w:rPr>
      </w:pPr>
      <w:r>
        <w:rPr>
          <w:rFonts w:hint="eastAsia"/>
          <w:sz w:val="22"/>
          <w:szCs w:val="28"/>
          <w:lang w:val="en-US" w:eastAsia="zh-CN"/>
        </w:rPr>
        <w:t>北京雄鹰志愿服务总队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 晨馨未来公益团队</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中国人民大学农业与农村发展学院</w:t>
      </w:r>
    </w:p>
    <w:p>
      <w:pPr>
        <w:numPr>
          <w:ilvl w:val="0"/>
          <w:numId w:val="0"/>
        </w:numPr>
        <w:ind w:leftChars="0"/>
        <w:jc w:val="left"/>
        <w:rPr>
          <w:rFonts w:hint="eastAsia"/>
          <w:sz w:val="22"/>
          <w:szCs w:val="28"/>
          <w:lang w:val="en-US" w:eastAsia="zh-CN"/>
        </w:rPr>
      </w:pPr>
      <w:r>
        <w:rPr>
          <w:rFonts w:hint="eastAsia"/>
          <w:sz w:val="22"/>
          <w:szCs w:val="28"/>
          <w:lang w:val="en-US" w:eastAsia="zh-CN"/>
        </w:rPr>
        <w:t> 电车分公司志愿服务队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北京京北职业技术学院青年志愿者服务队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北京星火志愿者联盟</w:t>
      </w:r>
    </w:p>
    <w:p>
      <w:pPr>
        <w:numPr>
          <w:ilvl w:val="0"/>
          <w:numId w:val="0"/>
        </w:numPr>
        <w:ind w:leftChars="0"/>
        <w:jc w:val="left"/>
        <w:rPr>
          <w:rFonts w:hint="eastAsia"/>
          <w:sz w:val="22"/>
          <w:szCs w:val="28"/>
          <w:lang w:val="en-US" w:eastAsia="zh-CN"/>
        </w:rPr>
      </w:pPr>
      <w:r>
        <w:rPr>
          <w:rFonts w:hint="eastAsia"/>
          <w:sz w:val="22"/>
          <w:szCs w:val="28"/>
          <w:lang w:val="en-US" w:eastAsia="zh-CN"/>
        </w:rPr>
        <w:t>通州区巾帼志愿服务西集分队</w:t>
      </w:r>
    </w:p>
    <w:p>
      <w:pPr>
        <w:numPr>
          <w:ilvl w:val="0"/>
          <w:numId w:val="0"/>
        </w:numPr>
        <w:ind w:leftChars="0"/>
        <w:jc w:val="left"/>
        <w:rPr>
          <w:rFonts w:hint="eastAsia"/>
          <w:sz w:val="22"/>
          <w:szCs w:val="28"/>
          <w:lang w:val="en-US" w:eastAsia="zh-CN"/>
        </w:rPr>
      </w:pPr>
      <w:r>
        <w:rPr>
          <w:rFonts w:hint="eastAsia"/>
          <w:sz w:val="22"/>
          <w:szCs w:val="28"/>
          <w:lang w:val="en-US" w:eastAsia="zh-CN"/>
        </w:rPr>
        <w:t>新华三技术有限公司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书香驿站志愿者之家</w:t>
      </w:r>
    </w:p>
    <w:p>
      <w:pPr>
        <w:numPr>
          <w:ilvl w:val="0"/>
          <w:numId w:val="0"/>
        </w:numPr>
        <w:ind w:leftChars="0"/>
        <w:jc w:val="left"/>
        <w:rPr>
          <w:rFonts w:hint="eastAsia"/>
          <w:sz w:val="22"/>
          <w:szCs w:val="28"/>
          <w:lang w:val="en-US" w:eastAsia="zh-CN"/>
        </w:rPr>
      </w:pPr>
      <w:r>
        <w:rPr>
          <w:rFonts w:hint="eastAsia"/>
          <w:sz w:val="22"/>
          <w:szCs w:val="28"/>
          <w:lang w:val="en-US" w:eastAsia="zh-CN"/>
        </w:rPr>
        <w:t>西城控烟志愿服务分队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新时代文明实践中心昌平快乐自由行志愿服务队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北京青檬志愿者联盟</w:t>
      </w:r>
    </w:p>
    <w:p>
      <w:pPr>
        <w:numPr>
          <w:ilvl w:val="0"/>
          <w:numId w:val="0"/>
        </w:numPr>
        <w:ind w:leftChars="0"/>
        <w:jc w:val="left"/>
        <w:rPr>
          <w:rFonts w:hint="eastAsia"/>
          <w:sz w:val="22"/>
          <w:szCs w:val="28"/>
          <w:lang w:val="en-US" w:eastAsia="zh-CN"/>
        </w:rPr>
      </w:pPr>
      <w:r>
        <w:rPr>
          <w:rFonts w:hint="eastAsia"/>
          <w:sz w:val="22"/>
          <w:szCs w:val="28"/>
          <w:lang w:val="en-US" w:eastAsia="zh-CN"/>
        </w:rPr>
        <w:t> 华北电力大学新能源学院</w:t>
      </w:r>
    </w:p>
    <w:p>
      <w:pPr>
        <w:numPr>
          <w:ilvl w:val="0"/>
          <w:numId w:val="0"/>
        </w:numPr>
        <w:ind w:leftChars="0"/>
        <w:jc w:val="left"/>
        <w:rPr>
          <w:rFonts w:hint="eastAsia"/>
          <w:sz w:val="22"/>
          <w:szCs w:val="28"/>
          <w:lang w:val="en-US" w:eastAsia="zh-CN"/>
        </w:rPr>
      </w:pPr>
      <w:r>
        <w:rPr>
          <w:rFonts w:hint="eastAsia"/>
          <w:sz w:val="22"/>
          <w:szCs w:val="28"/>
          <w:lang w:val="en-US" w:eastAsia="zh-CN"/>
        </w:rPr>
        <w:t>北京市平谷区苦雨益行青年志愿服务中心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北京外国语大学国际商学院志愿服务队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北京创思维文化传媒有限公司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北京绿色啄木鸟志愿服务中心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北京红领巾志愿服务队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天億网络安全</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1"/>
          <w:sz w:val="22"/>
          <w:szCs w:val="28"/>
          <w:lang w:val="en-US" w:eastAsia="zh-CN"/>
        </w:rPr>
        <w:t>石景山区古城街道南路西社区青年志愿者服务队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北京绿娃志愿服务队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丰台区太平桥街道青年志愿者服务队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RUC哲学院青年志愿者协会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万山红志愿服务队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六度公益志愿服务队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张镇中学志愿服务队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丰台区丰台街道新华街南社区青年志愿者服务队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怡海花园社区居委会</w:t>
      </w:r>
    </w:p>
    <w:p>
      <w:pPr>
        <w:numPr>
          <w:ilvl w:val="0"/>
          <w:numId w:val="0"/>
        </w:numPr>
        <w:ind w:leftChars="0"/>
        <w:jc w:val="left"/>
        <w:rPr>
          <w:rFonts w:hint="eastAsia"/>
          <w:sz w:val="22"/>
          <w:szCs w:val="28"/>
          <w:lang w:val="en-US" w:eastAsia="zh-CN"/>
        </w:rPr>
      </w:pPr>
      <w:r>
        <w:rPr>
          <w:rFonts w:hint="eastAsia"/>
          <w:sz w:val="22"/>
          <w:szCs w:val="28"/>
          <w:lang w:val="en-US" w:eastAsia="zh-CN"/>
        </w:rPr>
        <w:t>城市之光志愿服务队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大兴区兴华东里老街坊老宋学雷锋示范基地</w:t>
      </w:r>
    </w:p>
    <w:p>
      <w:pPr>
        <w:numPr>
          <w:ilvl w:val="0"/>
          <w:numId w:val="0"/>
        </w:numPr>
        <w:ind w:leftChars="0"/>
        <w:jc w:val="left"/>
        <w:rPr>
          <w:rFonts w:hint="eastAsia"/>
          <w:sz w:val="22"/>
          <w:szCs w:val="28"/>
          <w:lang w:val="en-US" w:eastAsia="zh-CN"/>
        </w:rPr>
      </w:pPr>
      <w:r>
        <w:rPr>
          <w:rFonts w:hint="eastAsia"/>
          <w:sz w:val="22"/>
          <w:szCs w:val="28"/>
          <w:lang w:val="en-US" w:eastAsia="zh-CN"/>
        </w:rPr>
        <w:t>博衍文博志愿服务分队</w:t>
      </w:r>
    </w:p>
    <w:p>
      <w:pPr>
        <w:numPr>
          <w:ilvl w:val="0"/>
          <w:numId w:val="0"/>
        </w:numPr>
        <w:ind w:leftChars="0"/>
        <w:jc w:val="left"/>
        <w:rPr>
          <w:rFonts w:hint="eastAsia"/>
          <w:sz w:val="22"/>
          <w:szCs w:val="28"/>
          <w:lang w:val="en-US" w:eastAsia="zh-CN"/>
        </w:rPr>
      </w:pPr>
      <w:r>
        <w:rPr>
          <w:rFonts w:hint="eastAsia"/>
          <w:sz w:val="22"/>
          <w:szCs w:val="28"/>
          <w:lang w:val="en-US" w:eastAsia="zh-CN"/>
        </w:rPr>
        <w:t>矿大地测志愿服务队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北京市光明慈善基金会</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2"/>
          <w:szCs w:val="28"/>
          <w:lang w:val="en-US" w:eastAsia="zh-CN"/>
        </w:rPr>
        <w:t>中国矿业大学（北京）文法学院青年志愿者服务队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中国矿业大学（北京）管理学院</w:t>
      </w:r>
    </w:p>
    <w:p>
      <w:pPr>
        <w:numPr>
          <w:ilvl w:val="0"/>
          <w:numId w:val="0"/>
        </w:numPr>
        <w:ind w:leftChars="0"/>
        <w:jc w:val="left"/>
        <w:rPr>
          <w:rFonts w:hint="eastAsia"/>
          <w:sz w:val="22"/>
          <w:szCs w:val="28"/>
          <w:lang w:val="en-US" w:eastAsia="zh-CN"/>
        </w:rPr>
      </w:pPr>
      <w:r>
        <w:rPr>
          <w:rFonts w:hint="eastAsia"/>
          <w:sz w:val="22"/>
          <w:szCs w:val="28"/>
          <w:lang w:val="en-US" w:eastAsia="zh-CN"/>
        </w:rPr>
        <w:t> 彩虹禁毒志愿服务队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北师大大兴附小红领巾志愿服务</w:t>
      </w:r>
    </w:p>
    <w:p>
      <w:pPr>
        <w:numPr>
          <w:ilvl w:val="0"/>
          <w:numId w:val="0"/>
        </w:numPr>
        <w:ind w:leftChars="0"/>
        <w:jc w:val="left"/>
        <w:rPr>
          <w:rFonts w:hint="eastAsia"/>
          <w:sz w:val="22"/>
          <w:szCs w:val="28"/>
          <w:lang w:val="en-US" w:eastAsia="zh-CN"/>
        </w:rPr>
      </w:pPr>
      <w:r>
        <w:rPr>
          <w:rFonts w:hint="eastAsia"/>
          <w:sz w:val="22"/>
          <w:szCs w:val="28"/>
          <w:lang w:val="en-US" w:eastAsia="zh-CN"/>
        </w:rPr>
        <w:t>“远航”爱心志愿服务队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红杉童子军志愿者团队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北京市延庆区文物保护志愿服务队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绿盟科技集团股份有限公司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中国矿业大学（北京）文法学院志愿部</w:t>
      </w:r>
    </w:p>
    <w:p>
      <w:pPr>
        <w:numPr>
          <w:ilvl w:val="0"/>
          <w:numId w:val="0"/>
        </w:numPr>
        <w:ind w:leftChars="0"/>
        <w:jc w:val="left"/>
        <w:rPr>
          <w:rFonts w:hint="eastAsia"/>
          <w:sz w:val="22"/>
          <w:szCs w:val="28"/>
          <w:lang w:val="en-US" w:eastAsia="zh-CN"/>
        </w:rPr>
      </w:pPr>
      <w:r>
        <w:rPr>
          <w:rFonts w:hint="eastAsia"/>
          <w:sz w:val="22"/>
          <w:szCs w:val="28"/>
          <w:lang w:val="en-US" w:eastAsia="zh-CN"/>
        </w:rPr>
        <w:t>北京为盟信息科技有限公司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通州区青少年志愿者服务队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北京师范大学哲学学院志愿服务队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梦之爱志愿服务</w:t>
      </w:r>
    </w:p>
    <w:p>
      <w:pPr>
        <w:numPr>
          <w:ilvl w:val="0"/>
          <w:numId w:val="0"/>
        </w:numPr>
        <w:ind w:leftChars="0"/>
        <w:jc w:val="left"/>
        <w:rPr>
          <w:rFonts w:hint="eastAsia"/>
          <w:sz w:val="22"/>
          <w:szCs w:val="28"/>
          <w:lang w:val="en-US" w:eastAsia="zh-CN"/>
        </w:rPr>
      </w:pPr>
      <w:r>
        <w:rPr>
          <w:rFonts w:hint="eastAsia"/>
          <w:sz w:val="22"/>
          <w:szCs w:val="28"/>
          <w:lang w:val="en-US" w:eastAsia="zh-CN"/>
        </w:rPr>
        <w:t>维尔雅陶瓷大同总代理</w:t>
      </w:r>
    </w:p>
    <w:p>
      <w:pPr>
        <w:numPr>
          <w:ilvl w:val="0"/>
          <w:numId w:val="0"/>
        </w:numPr>
        <w:ind w:leftChars="0"/>
        <w:jc w:val="left"/>
        <w:rPr>
          <w:rFonts w:hint="eastAsia"/>
          <w:sz w:val="22"/>
          <w:szCs w:val="28"/>
          <w:lang w:val="en-US" w:eastAsia="zh-CN"/>
        </w:rPr>
      </w:pPr>
      <w:r>
        <w:rPr>
          <w:rFonts w:hint="eastAsia"/>
          <w:sz w:val="22"/>
          <w:szCs w:val="28"/>
          <w:lang w:val="en-US" w:eastAsia="zh-CN"/>
        </w:rPr>
        <w:t>益动联盟</w:t>
      </w:r>
    </w:p>
    <w:p>
      <w:pPr>
        <w:numPr>
          <w:ilvl w:val="0"/>
          <w:numId w:val="0"/>
        </w:numPr>
        <w:ind w:leftChars="0"/>
        <w:jc w:val="left"/>
        <w:rPr>
          <w:rFonts w:hint="eastAsia"/>
          <w:sz w:val="22"/>
          <w:szCs w:val="28"/>
          <w:lang w:val="en-US" w:eastAsia="zh-CN"/>
        </w:rPr>
      </w:pPr>
      <w:r>
        <w:rPr>
          <w:rFonts w:hint="eastAsia"/>
          <w:sz w:val="22"/>
          <w:szCs w:val="28"/>
          <w:lang w:val="en-US" w:eastAsia="zh-CN"/>
        </w:rPr>
        <w:t>北京市通州区益心公益社会事务服务中心</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大兴区榆垡镇科德应用文理学院青年志愿者服务队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密云经济开发区社区青年汇志愿服务队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北京市密云区红十字会</w:t>
      </w:r>
    </w:p>
    <w:p>
      <w:pPr>
        <w:numPr>
          <w:ilvl w:val="0"/>
          <w:numId w:val="0"/>
        </w:numPr>
        <w:ind w:leftChars="0"/>
        <w:jc w:val="left"/>
        <w:rPr>
          <w:rFonts w:hint="eastAsia"/>
          <w:sz w:val="22"/>
          <w:szCs w:val="28"/>
          <w:lang w:val="en-US" w:eastAsia="zh-CN"/>
        </w:rPr>
      </w:pPr>
      <w:r>
        <w:rPr>
          <w:rFonts w:hint="eastAsia"/>
          <w:sz w:val="22"/>
          <w:szCs w:val="28"/>
          <w:lang w:val="en-US" w:eastAsia="zh-CN"/>
        </w:rPr>
        <w:t> 北京师范大学地理科学学部团委</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周口店中学团总支志愿服务队</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0"/>
          <w:szCs w:val="20"/>
          <w:lang w:val="en-US" w:eastAsia="zh-CN"/>
        </w:rPr>
        <w:t>中国传媒大学数据科学与智能媒体学院青年志愿者服务队</w:t>
      </w:r>
      <w:r>
        <w:rPr>
          <w:rFonts w:hint="eastAsia"/>
          <w:sz w:val="22"/>
          <w:szCs w:val="28"/>
          <w:lang w:val="en-US" w:eastAsia="zh-CN"/>
        </w:rPr>
        <w:t>红十字急救联盟（北京）应急救援团</w:t>
      </w:r>
    </w:p>
    <w:p>
      <w:pPr>
        <w:numPr>
          <w:ilvl w:val="0"/>
          <w:numId w:val="0"/>
        </w:numPr>
        <w:ind w:leftChars="0"/>
        <w:jc w:val="left"/>
        <w:rPr>
          <w:rFonts w:hint="eastAsia"/>
          <w:sz w:val="22"/>
          <w:szCs w:val="28"/>
          <w:lang w:val="en-US" w:eastAsia="zh-CN"/>
        </w:rPr>
      </w:pPr>
      <w:r>
        <w:rPr>
          <w:rFonts w:hint="eastAsia"/>
          <w:sz w:val="22"/>
          <w:szCs w:val="28"/>
          <w:lang w:val="en-US" w:eastAsia="zh-CN"/>
        </w:rPr>
        <w:t>北京工商大学人工智能学院青年志愿者协会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北京大学国际关系学院青年志愿者服务队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生命缘志愿服务总队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北京市昌平区回龙观志愿者协会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 北京理工大学机电学院青年志愿者服务队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朝阳区机关系统志愿服务团</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中国人民大学应急志愿服务队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北京同仁堂药材参茸投资集团</w:t>
      </w:r>
    </w:p>
    <w:p>
      <w:pPr>
        <w:numPr>
          <w:ilvl w:val="0"/>
          <w:numId w:val="0"/>
        </w:numPr>
        <w:ind w:leftChars="0"/>
        <w:jc w:val="left"/>
        <w:rPr>
          <w:rFonts w:hint="eastAsia"/>
          <w:sz w:val="22"/>
          <w:szCs w:val="28"/>
          <w:lang w:val="en-US" w:eastAsia="zh-CN"/>
        </w:rPr>
      </w:pPr>
      <w:r>
        <w:rPr>
          <w:rFonts w:hint="eastAsia"/>
          <w:sz w:val="22"/>
          <w:szCs w:val="28"/>
          <w:lang w:val="en-US" w:eastAsia="zh-CN"/>
        </w:rPr>
        <w:t>北京石油化工学院人文社科学院</w:t>
      </w:r>
    </w:p>
    <w:p>
      <w:pPr>
        <w:numPr>
          <w:ilvl w:val="0"/>
          <w:numId w:val="0"/>
        </w:numPr>
        <w:ind w:leftChars="0"/>
        <w:jc w:val="left"/>
        <w:rPr>
          <w:rFonts w:hint="eastAsia"/>
          <w:sz w:val="22"/>
          <w:szCs w:val="28"/>
          <w:lang w:val="en-US" w:eastAsia="zh-CN"/>
        </w:rPr>
      </w:pPr>
      <w:r>
        <w:rPr>
          <w:rFonts w:hint="eastAsia"/>
          <w:sz w:val="22"/>
          <w:szCs w:val="28"/>
          <w:lang w:val="en-US" w:eastAsia="zh-CN"/>
        </w:rPr>
        <w:t>东方红志愿者团队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北京门头沟民防浩天救援队</w:t>
      </w:r>
    </w:p>
    <w:p>
      <w:pPr>
        <w:numPr>
          <w:ilvl w:val="0"/>
          <w:numId w:val="0"/>
        </w:numPr>
        <w:ind w:leftChars="0"/>
        <w:jc w:val="left"/>
        <w:rPr>
          <w:rFonts w:hint="eastAsia"/>
          <w:sz w:val="22"/>
          <w:szCs w:val="28"/>
          <w:lang w:val="en-US" w:eastAsia="zh-CN"/>
        </w:rPr>
      </w:pPr>
      <w:r>
        <w:rPr>
          <w:rFonts w:hint="eastAsia"/>
          <w:sz w:val="22"/>
          <w:szCs w:val="28"/>
          <w:lang w:val="en-US" w:eastAsia="zh-CN"/>
        </w:rPr>
        <w:t>窦珍志愿服务联合会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北京市大兴区采育镇第三中心小学志愿服务队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中国梦登山志愿服务队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中国社会科学院大学青年志愿者协会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京华志愿服务队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北京红爹之家志愿服务队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矿大北京新运爱心志愿服务队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昌平区人防志愿者服务队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北京科技大学学生青年志愿者协会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首都职工志愿尹浩文化艺术服务队</w:t>
      </w:r>
    </w:p>
    <w:p>
      <w:pPr>
        <w:numPr>
          <w:ilvl w:val="0"/>
          <w:numId w:val="0"/>
        </w:numPr>
        <w:ind w:leftChars="0"/>
        <w:jc w:val="left"/>
        <w:rPr>
          <w:rFonts w:hint="eastAsia"/>
          <w:sz w:val="22"/>
          <w:szCs w:val="28"/>
          <w:lang w:val="en-US" w:eastAsia="zh-CN"/>
        </w:rPr>
      </w:pPr>
      <w:r>
        <w:rPr>
          <w:rFonts w:hint="eastAsia"/>
          <w:sz w:val="22"/>
          <w:szCs w:val="28"/>
          <w:lang w:val="en-US" w:eastAsia="zh-CN"/>
        </w:rPr>
        <w:t>三六零数字安全科技集团有限公司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XCTF国际网络攻防联赛</w:t>
      </w:r>
    </w:p>
    <w:p>
      <w:pPr>
        <w:numPr>
          <w:ilvl w:val="0"/>
          <w:numId w:val="0"/>
        </w:numPr>
        <w:ind w:leftChars="0"/>
        <w:jc w:val="left"/>
        <w:rPr>
          <w:rFonts w:hint="eastAsia"/>
          <w:sz w:val="22"/>
          <w:szCs w:val="28"/>
          <w:lang w:val="en-US" w:eastAsia="zh-CN"/>
        </w:rPr>
      </w:pPr>
      <w:r>
        <w:rPr>
          <w:rFonts w:hint="eastAsia"/>
          <w:sz w:val="22"/>
          <w:szCs w:val="28"/>
          <w:lang w:val="en-US" w:eastAsia="zh-CN"/>
        </w:rPr>
        <w:t> 北京芯盾时代科技有限公司</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房山区长阳新里程家园社区青年志愿者服务队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中国政法大学社会学院青年志愿者服务队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良乡五中2020级初一志愿服务队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首都经济贸易大学劳动经济学院志愿者团</w:t>
      </w:r>
    </w:p>
    <w:p>
      <w:pPr>
        <w:numPr>
          <w:ilvl w:val="0"/>
          <w:numId w:val="0"/>
        </w:numPr>
        <w:ind w:leftChars="0"/>
        <w:jc w:val="left"/>
        <w:rPr>
          <w:rFonts w:hint="eastAsia"/>
          <w:sz w:val="22"/>
          <w:szCs w:val="28"/>
          <w:lang w:val="en-US" w:eastAsia="zh-CN"/>
        </w:rPr>
      </w:pPr>
      <w:r>
        <w:rPr>
          <w:rFonts w:hint="eastAsia"/>
          <w:sz w:val="22"/>
          <w:szCs w:val="28"/>
          <w:lang w:val="en-US" w:eastAsia="zh-CN"/>
        </w:rPr>
        <w:t>北京航空航天大学化学学院志愿服务队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w:t>
      </w:r>
      <w:r>
        <w:rPr>
          <w:rFonts w:hint="default" w:asciiTheme="minorAscii" w:hAnsiTheme="minorAscii" w:eastAsiaTheme="minorEastAsia"/>
          <w:spacing w:val="-6"/>
          <w:sz w:val="22"/>
          <w:szCs w:val="28"/>
          <w:lang w:val="en-US" w:eastAsia="zh-CN"/>
        </w:rPr>
        <w:t>北京外国语大学国际商学院研究生志愿服务队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清华附中朝阳学校2019级初中志愿服务队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水利与水电工程学院实践部</w:t>
      </w:r>
    </w:p>
    <w:p>
      <w:pPr>
        <w:numPr>
          <w:ilvl w:val="0"/>
          <w:numId w:val="0"/>
        </w:numPr>
        <w:ind w:leftChars="0"/>
        <w:jc w:val="left"/>
        <w:rPr>
          <w:rFonts w:hint="eastAsia"/>
          <w:sz w:val="22"/>
          <w:szCs w:val="28"/>
          <w:lang w:val="en-US" w:eastAsia="zh-CN"/>
        </w:rPr>
      </w:pPr>
      <w:r>
        <w:rPr>
          <w:rFonts w:hint="eastAsia"/>
          <w:sz w:val="22"/>
          <w:szCs w:val="28"/>
          <w:lang w:val="en-US" w:eastAsia="zh-CN"/>
        </w:rPr>
        <w:t> 房山四中生态志愿服务队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北京工商大学外国语学院青年志愿者服务队</w:t>
      </w:r>
    </w:p>
    <w:p>
      <w:pPr>
        <w:numPr>
          <w:ilvl w:val="0"/>
          <w:numId w:val="0"/>
        </w:numPr>
        <w:ind w:leftChars="0"/>
        <w:jc w:val="left"/>
        <w:rPr>
          <w:rFonts w:hint="default" w:asciiTheme="minorAscii" w:hAnsiTheme="minorAscii" w:eastAsiaTheme="minorEastAsia"/>
          <w:spacing w:val="-17"/>
          <w:sz w:val="20"/>
          <w:szCs w:val="20"/>
          <w:lang w:val="en-US" w:eastAsia="zh-CN"/>
        </w:rPr>
      </w:pPr>
      <w:r>
        <w:rPr>
          <w:rFonts w:hint="default" w:asciiTheme="minorAscii" w:hAnsiTheme="minorAscii" w:eastAsiaTheme="minorEastAsia"/>
          <w:spacing w:val="-17"/>
          <w:sz w:val="21"/>
          <w:szCs w:val="21"/>
          <w:lang w:val="en-US" w:eastAsia="zh-CN"/>
        </w:rPr>
        <w:t>北京经济管理职业学院人工智能学院青年志愿者服务队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昊天学校团委志愿服务队</w:t>
      </w:r>
    </w:p>
    <w:p>
      <w:pPr>
        <w:numPr>
          <w:ilvl w:val="0"/>
          <w:numId w:val="0"/>
        </w:numPr>
        <w:ind w:leftChars="0"/>
        <w:jc w:val="left"/>
        <w:rPr>
          <w:rFonts w:hint="default" w:asciiTheme="minorAscii" w:hAnsiTheme="minorAscii" w:eastAsiaTheme="minorEastAsia"/>
          <w:spacing w:val="-23"/>
          <w:sz w:val="22"/>
          <w:szCs w:val="28"/>
          <w:lang w:val="en-US" w:eastAsia="zh-CN"/>
        </w:rPr>
      </w:pPr>
      <w:r>
        <w:rPr>
          <w:rFonts w:hint="default" w:asciiTheme="minorAscii" w:hAnsiTheme="minorAscii" w:eastAsiaTheme="minorEastAsia"/>
          <w:spacing w:val="-23"/>
          <w:sz w:val="22"/>
          <w:szCs w:val="28"/>
          <w:lang w:val="en-US" w:eastAsia="zh-CN"/>
        </w:rPr>
        <w:t> 北京理工大学人文与社会科学学院青年志愿者服务队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北京农学院植物科学技术学院青年志愿者服务队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天通苑第二社区志愿服务队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用友网络科技有限公司北京分公司</w:t>
      </w:r>
    </w:p>
    <w:p>
      <w:pPr>
        <w:numPr>
          <w:ilvl w:val="0"/>
          <w:numId w:val="0"/>
        </w:numPr>
        <w:ind w:leftChars="0"/>
        <w:jc w:val="left"/>
        <w:rPr>
          <w:rFonts w:hint="eastAsia"/>
          <w:sz w:val="22"/>
          <w:szCs w:val="28"/>
          <w:lang w:val="en-US" w:eastAsia="zh-CN"/>
        </w:rPr>
      </w:pPr>
      <w:r>
        <w:rPr>
          <w:rFonts w:hint="eastAsia"/>
          <w:sz w:val="22"/>
          <w:szCs w:val="28"/>
          <w:lang w:val="en-US" w:eastAsia="zh-CN"/>
        </w:rPr>
        <w:t>牵手爱志愿者团队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北京市大兴区学雷锋志愿服务队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北京华远达公益基金会</w:t>
      </w:r>
    </w:p>
    <w:p>
      <w:pPr>
        <w:numPr>
          <w:ilvl w:val="0"/>
          <w:numId w:val="0"/>
        </w:numPr>
        <w:ind w:leftChars="0"/>
        <w:jc w:val="left"/>
        <w:rPr>
          <w:rFonts w:hint="eastAsia"/>
          <w:sz w:val="22"/>
          <w:szCs w:val="28"/>
          <w:lang w:val="en-US" w:eastAsia="zh-CN"/>
        </w:rPr>
      </w:pPr>
      <w:r>
        <w:rPr>
          <w:rFonts w:hint="eastAsia"/>
          <w:sz w:val="22"/>
          <w:szCs w:val="28"/>
          <w:lang w:val="en-US" w:eastAsia="zh-CN"/>
        </w:rPr>
        <w:t>青橄榄树志愿服务队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海淀进修实验北校第二志愿服务队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中国石油大学（北京）青年志愿者协会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北京石油化工学院大学生志愿者协会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北航人文与社会科学高等研究院志愿服务队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北京市夕阳再晨社会工作服务中心</w:t>
      </w:r>
    </w:p>
    <w:p>
      <w:pPr>
        <w:numPr>
          <w:ilvl w:val="0"/>
          <w:numId w:val="0"/>
        </w:numPr>
        <w:ind w:leftChars="0"/>
        <w:jc w:val="left"/>
        <w:rPr>
          <w:rFonts w:hint="eastAsia"/>
          <w:sz w:val="22"/>
          <w:szCs w:val="28"/>
          <w:lang w:val="en-US" w:eastAsia="zh-CN"/>
        </w:rPr>
      </w:pPr>
      <w:r>
        <w:rPr>
          <w:rFonts w:hint="eastAsia"/>
          <w:sz w:val="22"/>
          <w:szCs w:val="28"/>
          <w:lang w:val="en-US" w:eastAsia="zh-CN"/>
        </w:rPr>
        <w:t>马驹桥神驹村志愿服务队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延庆区人防志愿者服务队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天使志愿者社团</w:t>
      </w:r>
    </w:p>
    <w:p>
      <w:pPr>
        <w:numPr>
          <w:ilvl w:val="0"/>
          <w:numId w:val="0"/>
        </w:numPr>
        <w:ind w:leftChars="0"/>
        <w:jc w:val="left"/>
        <w:rPr>
          <w:rFonts w:hint="eastAsia"/>
          <w:sz w:val="22"/>
          <w:szCs w:val="28"/>
          <w:lang w:val="en-US" w:eastAsia="zh-CN"/>
        </w:rPr>
      </w:pPr>
      <w:r>
        <w:rPr>
          <w:rFonts w:hint="eastAsia"/>
          <w:sz w:val="22"/>
          <w:szCs w:val="28"/>
          <w:lang w:val="en-US" w:eastAsia="zh-CN"/>
        </w:rPr>
        <w:t>北京市红十字基金会尹浩服务队</w:t>
      </w:r>
    </w:p>
    <w:p>
      <w:pPr>
        <w:numPr>
          <w:ilvl w:val="0"/>
          <w:numId w:val="0"/>
        </w:numPr>
        <w:ind w:leftChars="0"/>
        <w:jc w:val="left"/>
        <w:rPr>
          <w:rFonts w:hint="eastAsia"/>
          <w:sz w:val="22"/>
          <w:szCs w:val="28"/>
          <w:lang w:val="en-US" w:eastAsia="zh-CN"/>
        </w:rPr>
      </w:pPr>
      <w:r>
        <w:rPr>
          <w:rFonts w:hint="eastAsia"/>
          <w:sz w:val="22"/>
          <w:szCs w:val="28"/>
          <w:lang w:val="en-US" w:eastAsia="zh-CN"/>
        </w:rPr>
        <w:t>安芯网盾北京科技有限公司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杭州亿格云科技有限公司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GoUpSec</w:t>
      </w:r>
    </w:p>
    <w:p>
      <w:pPr>
        <w:numPr>
          <w:ilvl w:val="0"/>
          <w:numId w:val="0"/>
        </w:numPr>
        <w:ind w:leftChars="0"/>
        <w:jc w:val="left"/>
        <w:rPr>
          <w:rFonts w:hint="eastAsia"/>
          <w:sz w:val="22"/>
          <w:szCs w:val="28"/>
          <w:lang w:val="en-US" w:eastAsia="zh-CN"/>
        </w:rPr>
      </w:pPr>
      <w:r>
        <w:rPr>
          <w:rFonts w:hint="eastAsia"/>
          <w:sz w:val="22"/>
          <w:szCs w:val="28"/>
          <w:lang w:val="en-US" w:eastAsia="zh-CN"/>
        </w:rPr>
        <w:t>北京艺友品牌策划有限公司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黑龙江工商学院</w:t>
      </w:r>
    </w:p>
    <w:p>
      <w:pPr>
        <w:numPr>
          <w:ilvl w:val="0"/>
          <w:numId w:val="0"/>
        </w:numPr>
        <w:ind w:leftChars="0"/>
        <w:jc w:val="left"/>
        <w:rPr>
          <w:rFonts w:hint="eastAsia"/>
          <w:sz w:val="22"/>
          <w:szCs w:val="28"/>
          <w:lang w:val="en-US" w:eastAsia="zh-CN"/>
        </w:rPr>
      </w:pPr>
      <w:r>
        <w:rPr>
          <w:rFonts w:hint="eastAsia"/>
          <w:sz w:val="22"/>
          <w:szCs w:val="28"/>
          <w:lang w:val="en-US" w:eastAsia="zh-CN"/>
        </w:rPr>
        <w:t>黑龙江农业工程职业学院</w:t>
      </w:r>
    </w:p>
    <w:p>
      <w:pPr>
        <w:numPr>
          <w:ilvl w:val="0"/>
          <w:numId w:val="0"/>
        </w:numPr>
        <w:ind w:leftChars="0"/>
        <w:jc w:val="left"/>
        <w:rPr>
          <w:rFonts w:hint="eastAsia"/>
          <w:sz w:val="22"/>
          <w:szCs w:val="28"/>
          <w:lang w:val="en-US" w:eastAsia="zh-CN"/>
        </w:rPr>
      </w:pPr>
      <w:r>
        <w:rPr>
          <w:rFonts w:hint="eastAsia"/>
          <w:sz w:val="22"/>
          <w:szCs w:val="28"/>
          <w:lang w:val="en-US" w:eastAsia="zh-CN"/>
        </w:rPr>
        <w:t>北京京拍档科技股份有限公司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V•爱同行志愿服务总队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小米科技有限责任公司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映宇宙集团（映客）</w:t>
      </w:r>
    </w:p>
    <w:p>
      <w:pPr>
        <w:numPr>
          <w:ilvl w:val="0"/>
          <w:numId w:val="0"/>
        </w:numPr>
        <w:ind w:leftChars="0"/>
        <w:jc w:val="left"/>
        <w:rPr>
          <w:rFonts w:hint="eastAsia"/>
          <w:sz w:val="22"/>
          <w:szCs w:val="28"/>
          <w:lang w:val="en-US" w:eastAsia="zh-CN"/>
        </w:rPr>
      </w:pPr>
      <w:r>
        <w:rPr>
          <w:rFonts w:hint="eastAsia"/>
          <w:sz w:val="22"/>
          <w:szCs w:val="28"/>
          <w:lang w:val="en-US" w:eastAsia="zh-CN"/>
        </w:rPr>
        <w:t>北京陌陌科技有限公司（陌陌直播）</w:t>
      </w:r>
    </w:p>
    <w:p>
      <w:pPr>
        <w:numPr>
          <w:ilvl w:val="0"/>
          <w:numId w:val="0"/>
        </w:numPr>
        <w:ind w:leftChars="0"/>
        <w:jc w:val="left"/>
        <w:rPr>
          <w:rFonts w:hint="eastAsia"/>
          <w:sz w:val="22"/>
          <w:szCs w:val="28"/>
          <w:lang w:val="en-US" w:eastAsia="zh-CN"/>
        </w:rPr>
      </w:pPr>
      <w:r>
        <w:rPr>
          <w:rFonts w:hint="eastAsia"/>
          <w:sz w:val="22"/>
          <w:szCs w:val="28"/>
          <w:lang w:val="en-US" w:eastAsia="zh-CN"/>
        </w:rPr>
        <w:t>探探科技（北京）有限公司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北京京东世纪贸易有限公司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北京搜房科技发展有限公司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北京新浪互联信息服务有限公司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北京卓越晨星科技有限公司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北京密境和风科技有限公司（花椒直播）</w:t>
      </w:r>
    </w:p>
    <w:p>
      <w:pPr>
        <w:numPr>
          <w:ilvl w:val="0"/>
          <w:numId w:val="0"/>
        </w:numPr>
        <w:ind w:leftChars="0"/>
        <w:jc w:val="left"/>
        <w:rPr>
          <w:rFonts w:hint="eastAsia"/>
          <w:sz w:val="22"/>
          <w:szCs w:val="28"/>
          <w:lang w:val="en-US" w:eastAsia="zh-CN"/>
        </w:rPr>
      </w:pPr>
      <w:r>
        <w:rPr>
          <w:rFonts w:hint="eastAsia"/>
          <w:sz w:val="22"/>
          <w:szCs w:val="28"/>
          <w:lang w:val="en-US" w:eastAsia="zh-CN"/>
        </w:rPr>
        <w:t>北京瓦力网络科技有限公司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上网服务行业协会</w:t>
      </w:r>
    </w:p>
    <w:p>
      <w:pPr>
        <w:numPr>
          <w:ilvl w:val="0"/>
          <w:numId w:val="0"/>
        </w:numPr>
        <w:ind w:leftChars="0"/>
        <w:jc w:val="left"/>
        <w:rPr>
          <w:rFonts w:hint="eastAsia"/>
          <w:sz w:val="22"/>
          <w:szCs w:val="28"/>
          <w:lang w:val="en-US" w:eastAsia="zh-CN"/>
        </w:rPr>
      </w:pPr>
      <w:r>
        <w:rPr>
          <w:rFonts w:hint="eastAsia"/>
          <w:sz w:val="22"/>
          <w:szCs w:val="28"/>
          <w:lang w:val="en-US" w:eastAsia="zh-CN"/>
        </w:rPr>
        <w:t>中国良渚数字文化社区</w:t>
      </w:r>
    </w:p>
    <w:p>
      <w:pPr>
        <w:numPr>
          <w:ilvl w:val="0"/>
          <w:numId w:val="0"/>
        </w:numPr>
        <w:ind w:leftChars="0"/>
        <w:jc w:val="left"/>
        <w:rPr>
          <w:rFonts w:hint="eastAsia"/>
          <w:sz w:val="22"/>
          <w:szCs w:val="28"/>
          <w:lang w:val="en-US" w:eastAsia="zh-CN"/>
        </w:rPr>
      </w:pPr>
      <w:r>
        <w:rPr>
          <w:rFonts w:hint="eastAsia"/>
          <w:sz w:val="22"/>
          <w:szCs w:val="28"/>
          <w:lang w:val="en-US" w:eastAsia="zh-CN"/>
        </w:rPr>
        <w:t>北京智游网安科技有限公司（爱加密）</w:t>
      </w:r>
    </w:p>
    <w:p>
      <w:pPr>
        <w:numPr>
          <w:ilvl w:val="0"/>
          <w:numId w:val="0"/>
        </w:numPr>
        <w:ind w:leftChars="0"/>
        <w:jc w:val="left"/>
        <w:rPr>
          <w:rFonts w:hint="eastAsia"/>
          <w:sz w:val="22"/>
          <w:szCs w:val="28"/>
          <w:lang w:val="en-US" w:eastAsia="zh-CN"/>
        </w:rPr>
      </w:pPr>
      <w:r>
        <w:rPr>
          <w:rFonts w:hint="eastAsia"/>
          <w:sz w:val="22"/>
          <w:szCs w:val="28"/>
          <w:lang w:val="en-US" w:eastAsia="zh-CN"/>
        </w:rPr>
        <w:t>第一视频通信传媒有限公司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网宿科技股份有限公司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北京千龙新闻网络传播有限责任公司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北京百度网讯科技有限公司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北京爱奇艺科技有限公司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广州荔支网络技术有限公司（荔枝FM）</w:t>
      </w:r>
    </w:p>
    <w:p>
      <w:pPr>
        <w:numPr>
          <w:ilvl w:val="0"/>
          <w:numId w:val="0"/>
        </w:numPr>
        <w:ind w:leftChars="0"/>
        <w:jc w:val="left"/>
        <w:rPr>
          <w:rFonts w:hint="eastAsia"/>
          <w:sz w:val="22"/>
          <w:szCs w:val="28"/>
          <w:lang w:val="en-US" w:eastAsia="zh-CN"/>
        </w:rPr>
      </w:pPr>
      <w:r>
        <w:rPr>
          <w:rFonts w:hint="eastAsia"/>
          <w:sz w:val="22"/>
          <w:szCs w:val="28"/>
          <w:lang w:val="en-US" w:eastAsia="zh-CN"/>
        </w:rPr>
        <w:t>奇安信科技集团股份有限公司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北京知道创宇信息技术股份有限公司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北京快手科技有限公司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上海辉禹科技有限公司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北京神州光大科技有限公司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北京环保之友志愿服务总队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邮储百姓银行志愿服务队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福建中信网安信息科技有限公司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墨迹风云</w:t>
      </w:r>
    </w:p>
    <w:p>
      <w:pPr>
        <w:numPr>
          <w:ilvl w:val="0"/>
          <w:numId w:val="0"/>
        </w:numPr>
        <w:ind w:leftChars="0"/>
        <w:jc w:val="left"/>
        <w:rPr>
          <w:rFonts w:hint="eastAsia"/>
          <w:sz w:val="22"/>
          <w:szCs w:val="28"/>
          <w:lang w:val="en-US" w:eastAsia="zh-CN"/>
        </w:rPr>
      </w:pPr>
      <w:r>
        <w:rPr>
          <w:rFonts w:hint="eastAsia"/>
          <w:sz w:val="22"/>
          <w:szCs w:val="28"/>
          <w:lang w:val="en-US" w:eastAsia="zh-CN"/>
        </w:rPr>
        <w:t>网之易信息技术（北京）有限公司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贝壳找房（北京）科技有限公司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北京嘀嘀无限科技发展有限公司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北京智联三珂人才服务有限公司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武汉斗鱼网络科技有限公司（斗鱼直播）</w:t>
      </w:r>
    </w:p>
    <w:p>
      <w:pPr>
        <w:numPr>
          <w:ilvl w:val="0"/>
          <w:numId w:val="0"/>
        </w:numPr>
        <w:ind w:leftChars="0"/>
        <w:jc w:val="left"/>
        <w:rPr>
          <w:rFonts w:hint="eastAsia"/>
          <w:sz w:val="22"/>
          <w:szCs w:val="28"/>
          <w:lang w:val="en-US" w:eastAsia="zh-CN"/>
        </w:rPr>
      </w:pPr>
      <w:r>
        <w:rPr>
          <w:rFonts w:hint="eastAsia"/>
          <w:sz w:val="22"/>
          <w:szCs w:val="28"/>
          <w:lang w:val="en-US" w:eastAsia="zh-CN"/>
        </w:rPr>
        <w:t>北京奇虎科技有限公司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北京五八信息技术有限公司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完美世界（北京）网络技术有限公司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上海星艾网络科技有限公司（么么直播）</w:t>
      </w:r>
    </w:p>
    <w:p>
      <w:pPr>
        <w:numPr>
          <w:ilvl w:val="0"/>
          <w:numId w:val="0"/>
        </w:numPr>
        <w:ind w:leftChars="0"/>
        <w:jc w:val="left"/>
        <w:rPr>
          <w:rFonts w:hint="eastAsia"/>
          <w:sz w:val="22"/>
          <w:szCs w:val="28"/>
          <w:lang w:val="en-US" w:eastAsia="zh-CN"/>
        </w:rPr>
      </w:pPr>
      <w:r>
        <w:rPr>
          <w:rFonts w:hint="eastAsia"/>
          <w:sz w:val="22"/>
          <w:szCs w:val="28"/>
          <w:lang w:val="en-US" w:eastAsia="zh-CN"/>
        </w:rPr>
        <w:t>杭州米络科技有限公司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北京搜狐新媒体信息技术有限公司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北京米连科技有限公司（伊对APP）</w:t>
      </w:r>
    </w:p>
    <w:p>
      <w:pPr>
        <w:numPr>
          <w:ilvl w:val="0"/>
          <w:numId w:val="0"/>
        </w:numPr>
        <w:ind w:leftChars="0"/>
        <w:jc w:val="left"/>
        <w:rPr>
          <w:rFonts w:hint="eastAsia"/>
          <w:sz w:val="22"/>
          <w:szCs w:val="28"/>
          <w:lang w:val="en-US" w:eastAsia="zh-CN"/>
        </w:rPr>
      </w:pPr>
      <w:r>
        <w:rPr>
          <w:rFonts w:hint="eastAsia"/>
          <w:sz w:val="22"/>
          <w:szCs w:val="28"/>
          <w:lang w:val="en-US" w:eastAsia="zh-CN"/>
        </w:rPr>
        <w:t>暴猫网络</w:t>
      </w:r>
    </w:p>
    <w:p>
      <w:pPr>
        <w:numPr>
          <w:ilvl w:val="0"/>
          <w:numId w:val="0"/>
        </w:numPr>
        <w:ind w:leftChars="0"/>
        <w:jc w:val="left"/>
        <w:rPr>
          <w:rFonts w:hint="eastAsia"/>
          <w:sz w:val="22"/>
          <w:szCs w:val="28"/>
          <w:lang w:val="en-US" w:eastAsia="zh-CN"/>
        </w:rPr>
      </w:pPr>
      <w:r>
        <w:rPr>
          <w:rFonts w:hint="eastAsia"/>
          <w:sz w:val="22"/>
          <w:szCs w:val="28"/>
          <w:lang w:val="en-US" w:eastAsia="zh-CN"/>
        </w:rPr>
        <w:t>天融信科技集团股份有限公司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上海兆言网络科技有限公司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北京蜜莱坞网络科技有限公司(映客直播)</w:t>
      </w:r>
    </w:p>
    <w:p>
      <w:pPr>
        <w:numPr>
          <w:ilvl w:val="0"/>
          <w:numId w:val="0"/>
        </w:numPr>
        <w:ind w:leftChars="0"/>
        <w:jc w:val="left"/>
        <w:rPr>
          <w:rFonts w:hint="eastAsia"/>
          <w:sz w:val="22"/>
          <w:szCs w:val="28"/>
          <w:lang w:val="en-US" w:eastAsia="zh-CN"/>
        </w:rPr>
      </w:pPr>
      <w:r>
        <w:rPr>
          <w:rFonts w:hint="eastAsia"/>
          <w:sz w:val="22"/>
          <w:szCs w:val="28"/>
          <w:lang w:val="en-US" w:eastAsia="zh-CN"/>
        </w:rPr>
        <w:t>北京墨迹风云科技股份有限公司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北京三快在线科技有限公司（美团）</w:t>
      </w:r>
    </w:p>
    <w:p>
      <w:pPr>
        <w:numPr>
          <w:ilvl w:val="0"/>
          <w:numId w:val="0"/>
        </w:numPr>
        <w:ind w:leftChars="0"/>
        <w:jc w:val="left"/>
        <w:rPr>
          <w:rFonts w:hint="eastAsia"/>
          <w:sz w:val="22"/>
          <w:szCs w:val="28"/>
          <w:lang w:val="en-US" w:eastAsia="zh-CN"/>
        </w:rPr>
      </w:pPr>
      <w:r>
        <w:rPr>
          <w:rFonts w:hint="eastAsia"/>
          <w:sz w:val="22"/>
          <w:szCs w:val="28"/>
          <w:lang w:val="en-US" w:eastAsia="zh-CN"/>
        </w:rPr>
        <w:t>北京益安在线科技股份有限公司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北京电子信息技师学院</w:t>
      </w:r>
    </w:p>
    <w:p>
      <w:pPr>
        <w:numPr>
          <w:ilvl w:val="0"/>
          <w:numId w:val="0"/>
        </w:numPr>
        <w:ind w:leftChars="0"/>
        <w:jc w:val="left"/>
        <w:rPr>
          <w:rFonts w:hint="eastAsia"/>
          <w:sz w:val="22"/>
          <w:szCs w:val="28"/>
          <w:lang w:val="en-US" w:eastAsia="zh-CN"/>
        </w:rPr>
      </w:pPr>
      <w:r>
        <w:rPr>
          <w:rFonts w:hint="eastAsia"/>
          <w:sz w:val="22"/>
          <w:szCs w:val="28"/>
          <w:lang w:val="en-US" w:eastAsia="zh-CN"/>
        </w:rPr>
        <w:t>酷溜网（北京）信息技术有限公司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北京字节跳动科技有限公司</w:t>
      </w:r>
    </w:p>
    <w:p>
      <w:pPr>
        <w:numPr>
          <w:ilvl w:val="0"/>
          <w:numId w:val="0"/>
        </w:numPr>
        <w:ind w:leftChars="0"/>
        <w:jc w:val="left"/>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北京和讯在线信息咨询服务有限公司</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贵州省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中共贵阳市委网络安全和信息化委员会办公室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 贵州数安汇大数据产业发展有限公司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贵州网咖云</w:t>
      </w:r>
    </w:p>
    <w:p>
      <w:pPr>
        <w:numPr>
          <w:ilvl w:val="0"/>
          <w:numId w:val="0"/>
        </w:numPr>
        <w:ind w:leftChars="0"/>
        <w:jc w:val="left"/>
        <w:rPr>
          <w:rFonts w:hint="eastAsia"/>
          <w:sz w:val="22"/>
          <w:szCs w:val="28"/>
          <w:lang w:val="en-US" w:eastAsia="zh-CN"/>
        </w:rPr>
      </w:pPr>
      <w:r>
        <w:rPr>
          <w:rFonts w:hint="eastAsia"/>
          <w:sz w:val="22"/>
          <w:szCs w:val="28"/>
          <w:lang w:val="en-US" w:eastAsia="zh-CN"/>
        </w:rPr>
        <w:t>贵州蓝天创新科技有限公司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贵州大学科技学院</w:t>
      </w:r>
    </w:p>
    <w:p>
      <w:pPr>
        <w:numPr>
          <w:ilvl w:val="0"/>
          <w:numId w:val="0"/>
        </w:numPr>
        <w:ind w:leftChars="0"/>
        <w:jc w:val="left"/>
        <w:rPr>
          <w:rFonts w:hint="eastAsia"/>
          <w:sz w:val="22"/>
          <w:szCs w:val="28"/>
          <w:lang w:val="en-US" w:eastAsia="zh-CN"/>
        </w:rPr>
      </w:pPr>
      <w:r>
        <w:rPr>
          <w:rFonts w:hint="eastAsia"/>
          <w:sz w:val="22"/>
          <w:szCs w:val="28"/>
          <w:lang w:val="en-US" w:eastAsia="zh-CN"/>
        </w:rPr>
        <w:t>贵州日报·天眼新闻</w:t>
      </w:r>
    </w:p>
    <w:p>
      <w:pPr>
        <w:numPr>
          <w:ilvl w:val="0"/>
          <w:numId w:val="0"/>
        </w:numPr>
        <w:ind w:leftChars="0"/>
        <w:jc w:val="left"/>
        <w:rPr>
          <w:rFonts w:hint="eastAsia"/>
          <w:sz w:val="22"/>
          <w:szCs w:val="28"/>
          <w:lang w:val="en-US" w:eastAsia="zh-CN"/>
        </w:rPr>
      </w:pPr>
      <w:r>
        <w:rPr>
          <w:rFonts w:hint="eastAsia"/>
          <w:sz w:val="22"/>
          <w:szCs w:val="28"/>
          <w:lang w:val="en-US" w:eastAsia="zh-CN"/>
        </w:rPr>
        <w:t>平安贵阳</w:t>
      </w:r>
    </w:p>
    <w:p>
      <w:pPr>
        <w:numPr>
          <w:ilvl w:val="0"/>
          <w:numId w:val="0"/>
        </w:numPr>
        <w:ind w:leftChars="0"/>
        <w:jc w:val="left"/>
        <w:rPr>
          <w:rFonts w:hint="eastAsia"/>
          <w:sz w:val="22"/>
          <w:szCs w:val="28"/>
          <w:lang w:val="en-US" w:eastAsia="zh-CN"/>
        </w:rPr>
      </w:pPr>
      <w:r>
        <w:rPr>
          <w:rFonts w:hint="eastAsia"/>
          <w:sz w:val="22"/>
          <w:szCs w:val="28"/>
          <w:lang w:val="en-US" w:eastAsia="zh-CN"/>
        </w:rPr>
        <w:t>贵州多彩宝</w:t>
      </w:r>
    </w:p>
    <w:p>
      <w:pPr>
        <w:numPr>
          <w:ilvl w:val="0"/>
          <w:numId w:val="0"/>
        </w:numPr>
        <w:ind w:leftChars="0"/>
        <w:jc w:val="left"/>
        <w:rPr>
          <w:rFonts w:hint="eastAsia"/>
          <w:sz w:val="22"/>
          <w:szCs w:val="28"/>
          <w:lang w:val="en-US" w:eastAsia="zh-CN"/>
        </w:rPr>
      </w:pPr>
      <w:r>
        <w:rPr>
          <w:rFonts w:hint="eastAsia"/>
          <w:sz w:val="22"/>
          <w:szCs w:val="28"/>
          <w:lang w:val="en-US" w:eastAsia="zh-CN"/>
        </w:rPr>
        <w:t>重庆两江新区康美街道党工委</w:t>
      </w:r>
    </w:p>
    <w:p>
      <w:pPr>
        <w:numPr>
          <w:ilvl w:val="0"/>
          <w:numId w:val="0"/>
        </w:numPr>
        <w:ind w:leftChars="0"/>
        <w:jc w:val="left"/>
        <w:rPr>
          <w:rFonts w:hint="eastAsia"/>
          <w:sz w:val="22"/>
          <w:szCs w:val="28"/>
          <w:lang w:val="en-US" w:eastAsia="zh-CN"/>
        </w:rPr>
      </w:pPr>
      <w:r>
        <w:rPr>
          <w:rFonts w:hint="eastAsia"/>
          <w:sz w:val="22"/>
          <w:szCs w:val="28"/>
          <w:lang w:val="en-US" w:eastAsia="zh-CN"/>
        </w:rPr>
        <w:t>重庆长安汽车股份有限公司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重庆南华中天信息技术有限公司</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6"/>
          <w:sz w:val="22"/>
          <w:szCs w:val="28"/>
          <w:lang w:val="en-US" w:eastAsia="zh-CN"/>
        </w:rPr>
        <w:t>重庆航天信息有限公司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贵阳市公安局网络安全保卫支队</w:t>
      </w:r>
    </w:p>
    <w:p>
      <w:pPr>
        <w:numPr>
          <w:ilvl w:val="0"/>
          <w:numId w:val="0"/>
        </w:numPr>
        <w:ind w:leftChars="0"/>
        <w:jc w:val="left"/>
        <w:rPr>
          <w:rFonts w:hint="eastAsia"/>
          <w:sz w:val="22"/>
          <w:szCs w:val="28"/>
          <w:lang w:val="en-US" w:eastAsia="zh-CN"/>
        </w:rPr>
      </w:pPr>
      <w:r>
        <w:rPr>
          <w:rFonts w:hint="eastAsia"/>
          <w:sz w:val="22"/>
          <w:szCs w:val="28"/>
          <w:lang w:val="en-US" w:eastAsia="zh-CN"/>
        </w:rPr>
        <w:t>贵阳金蜂星际科技有限公司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任子行网络技术股份有限公司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贵州信安志恒信息技术有限公司，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贵州民用航空职业学院</w:t>
      </w:r>
    </w:p>
    <w:p>
      <w:pPr>
        <w:numPr>
          <w:ilvl w:val="0"/>
          <w:numId w:val="0"/>
        </w:numPr>
        <w:ind w:leftChars="0"/>
        <w:jc w:val="left"/>
        <w:rPr>
          <w:rFonts w:hint="eastAsia"/>
          <w:sz w:val="22"/>
          <w:szCs w:val="28"/>
          <w:lang w:val="en-US" w:eastAsia="zh-CN"/>
        </w:rPr>
      </w:pPr>
      <w:r>
        <w:rPr>
          <w:rFonts w:hint="eastAsia"/>
          <w:sz w:val="22"/>
          <w:szCs w:val="28"/>
          <w:lang w:val="en-US" w:eastAsia="zh-CN"/>
        </w:rPr>
        <w:t>贵州多彩网·众望新闻</w:t>
      </w:r>
    </w:p>
    <w:p>
      <w:pPr>
        <w:numPr>
          <w:ilvl w:val="0"/>
          <w:numId w:val="0"/>
        </w:numPr>
        <w:ind w:leftChars="0"/>
        <w:jc w:val="left"/>
        <w:rPr>
          <w:rFonts w:hint="eastAsia"/>
          <w:sz w:val="22"/>
          <w:szCs w:val="28"/>
          <w:lang w:val="en-US" w:eastAsia="zh-CN"/>
        </w:rPr>
      </w:pPr>
      <w:r>
        <w:rPr>
          <w:rFonts w:hint="eastAsia"/>
          <w:sz w:val="22"/>
          <w:szCs w:val="28"/>
          <w:lang w:val="en-US" w:eastAsia="zh-CN"/>
        </w:rPr>
        <w:t>动态黔讯</w:t>
      </w:r>
    </w:p>
    <w:p>
      <w:pPr>
        <w:numPr>
          <w:ilvl w:val="0"/>
          <w:numId w:val="0"/>
        </w:numPr>
        <w:ind w:leftChars="0"/>
        <w:jc w:val="left"/>
        <w:rPr>
          <w:rFonts w:hint="eastAsia"/>
          <w:sz w:val="22"/>
          <w:szCs w:val="28"/>
          <w:lang w:val="en-US" w:eastAsia="zh-CN"/>
        </w:rPr>
      </w:pPr>
      <w:r>
        <w:rPr>
          <w:rFonts w:hint="eastAsia"/>
          <w:sz w:val="22"/>
          <w:szCs w:val="28"/>
          <w:lang w:val="en-US" w:eastAsia="zh-CN"/>
        </w:rPr>
        <w:t>重庆市公安局网络安全保卫总队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马上消费金融股份有限公司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重庆华龙网集团股份有限公司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重庆市铁路（集团）有限公司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sz w:val="22"/>
          <w:szCs w:val="28"/>
          <w:lang w:val="en-US" w:eastAsia="zh-CN"/>
        </w:rPr>
      </w:pPr>
      <w:r>
        <w:rPr>
          <w:rFonts w:hint="eastAsia"/>
          <w:b/>
          <w:bCs/>
          <w:sz w:val="22"/>
          <w:szCs w:val="28"/>
          <w:lang w:val="en-US" w:eastAsia="zh-CN"/>
        </w:rPr>
        <w:t>辽宁省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辽宁省公安厅网络安全保卫总队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中国电信股份有限公司辽宁分公司</w:t>
      </w:r>
    </w:p>
    <w:p>
      <w:pPr>
        <w:numPr>
          <w:ilvl w:val="0"/>
          <w:numId w:val="0"/>
        </w:numPr>
        <w:ind w:leftChars="0"/>
        <w:jc w:val="left"/>
        <w:rPr>
          <w:rFonts w:hint="eastAsia"/>
          <w:sz w:val="22"/>
          <w:szCs w:val="28"/>
          <w:lang w:val="en-US" w:eastAsia="zh-CN"/>
        </w:rPr>
      </w:pPr>
      <w:r>
        <w:rPr>
          <w:rFonts w:hint="eastAsia"/>
          <w:sz w:val="22"/>
          <w:szCs w:val="28"/>
          <w:lang w:val="en-US" w:eastAsia="zh-CN"/>
        </w:rPr>
        <w:t>新华三集团</w:t>
      </w:r>
    </w:p>
    <w:p>
      <w:pPr>
        <w:numPr>
          <w:ilvl w:val="0"/>
          <w:numId w:val="0"/>
        </w:numPr>
        <w:ind w:leftChars="0"/>
        <w:jc w:val="left"/>
        <w:rPr>
          <w:rFonts w:hint="eastAsia"/>
          <w:sz w:val="22"/>
          <w:szCs w:val="28"/>
          <w:lang w:val="en-US" w:eastAsia="zh-CN"/>
        </w:rPr>
      </w:pPr>
      <w:r>
        <w:rPr>
          <w:rFonts w:hint="eastAsia"/>
          <w:sz w:val="22"/>
          <w:szCs w:val="28"/>
          <w:lang w:val="en-US" w:eastAsia="zh-CN"/>
        </w:rPr>
        <w:t>辽宁浪潮创新信息技术有限公司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沈阳汉林科技有限公司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沈阳欣欣晶智计算机安全检测技术有限公司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恒安嘉新（北京）科技股份公司</w:t>
      </w:r>
    </w:p>
    <w:p>
      <w:pPr>
        <w:numPr>
          <w:ilvl w:val="0"/>
          <w:numId w:val="0"/>
        </w:numPr>
        <w:ind w:leftChars="0"/>
        <w:jc w:val="left"/>
        <w:rPr>
          <w:rFonts w:hint="eastAsia"/>
          <w:sz w:val="22"/>
          <w:szCs w:val="28"/>
          <w:lang w:val="en-US" w:eastAsia="zh-CN"/>
        </w:rPr>
      </w:pPr>
      <w:r>
        <w:rPr>
          <w:rFonts w:hint="eastAsia"/>
          <w:sz w:val="22"/>
          <w:szCs w:val="28"/>
          <w:lang w:val="en-US" w:eastAsia="zh-CN"/>
        </w:rPr>
        <w:t> 北京天融信网络安全技术有限公司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辽宁金誉科技工程有限公司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上海相孚信息科技有限公司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沈阳赛宝科技服务有限公司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360政企安全集团</w:t>
      </w:r>
    </w:p>
    <w:p>
      <w:pPr>
        <w:numPr>
          <w:ilvl w:val="0"/>
          <w:numId w:val="0"/>
        </w:numPr>
        <w:ind w:leftChars="0"/>
        <w:jc w:val="left"/>
        <w:rPr>
          <w:rFonts w:hint="eastAsia"/>
          <w:sz w:val="22"/>
          <w:szCs w:val="28"/>
          <w:lang w:val="en-US" w:eastAsia="zh-CN"/>
        </w:rPr>
      </w:pPr>
      <w:r>
        <w:rPr>
          <w:rFonts w:hint="eastAsia"/>
          <w:sz w:val="22"/>
          <w:szCs w:val="28"/>
          <w:lang w:val="en-US" w:eastAsia="zh-CN"/>
        </w:rPr>
        <w:t>北京北信源软件股份有限公司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北京长亭科技</w:t>
      </w:r>
    </w:p>
    <w:p>
      <w:pPr>
        <w:numPr>
          <w:ilvl w:val="0"/>
          <w:numId w:val="0"/>
        </w:numPr>
        <w:ind w:leftChars="0"/>
        <w:jc w:val="left"/>
        <w:rPr>
          <w:rFonts w:hint="eastAsia"/>
          <w:sz w:val="22"/>
          <w:szCs w:val="28"/>
          <w:lang w:val="en-US" w:eastAsia="zh-CN"/>
        </w:rPr>
      </w:pPr>
      <w:r>
        <w:rPr>
          <w:rFonts w:hint="eastAsia"/>
          <w:sz w:val="22"/>
          <w:szCs w:val="28"/>
          <w:lang w:val="en-US" w:eastAsia="zh-CN"/>
        </w:rPr>
        <w:t>中博（辽宁）集成工程有限公司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大连沙河口区德服信息安全培训学校</w:t>
      </w:r>
    </w:p>
    <w:p>
      <w:pPr>
        <w:numPr>
          <w:ilvl w:val="0"/>
          <w:numId w:val="0"/>
        </w:numPr>
        <w:ind w:leftChars="0"/>
        <w:jc w:val="left"/>
        <w:rPr>
          <w:rFonts w:hint="eastAsia"/>
          <w:sz w:val="22"/>
          <w:szCs w:val="28"/>
          <w:lang w:val="en-US" w:eastAsia="zh-CN"/>
        </w:rPr>
      </w:pPr>
      <w:r>
        <w:rPr>
          <w:rFonts w:hint="eastAsia"/>
          <w:sz w:val="22"/>
          <w:szCs w:val="28"/>
          <w:lang w:val="en-US" w:eastAsia="zh-CN"/>
        </w:rPr>
        <w:t>辽宁省信息网络安全协会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沈阳黎明新航运输有限公司</w:t>
      </w:r>
    </w:p>
    <w:p>
      <w:pPr>
        <w:numPr>
          <w:ilvl w:val="0"/>
          <w:numId w:val="0"/>
        </w:numPr>
        <w:ind w:leftChars="0"/>
        <w:jc w:val="left"/>
        <w:rPr>
          <w:rFonts w:hint="eastAsia"/>
          <w:sz w:val="22"/>
          <w:szCs w:val="28"/>
          <w:lang w:val="en-US" w:eastAsia="zh-CN"/>
        </w:rPr>
      </w:pPr>
      <w:r>
        <w:rPr>
          <w:rFonts w:hint="eastAsia"/>
          <w:sz w:val="22"/>
          <w:szCs w:val="28"/>
          <w:lang w:val="en-US" w:eastAsia="zh-CN"/>
        </w:rPr>
        <w:t>亚信安全科技股份有限公司（辽宁省）</w:t>
      </w:r>
    </w:p>
    <w:p>
      <w:pPr>
        <w:numPr>
          <w:ilvl w:val="0"/>
          <w:numId w:val="0"/>
        </w:numPr>
        <w:ind w:leftChars="0"/>
        <w:jc w:val="left"/>
        <w:rPr>
          <w:rFonts w:hint="eastAsia"/>
          <w:sz w:val="22"/>
          <w:szCs w:val="28"/>
          <w:lang w:val="en-US" w:eastAsia="zh-CN"/>
        </w:rPr>
      </w:pPr>
      <w:r>
        <w:rPr>
          <w:rFonts w:hint="eastAsia"/>
          <w:sz w:val="22"/>
          <w:szCs w:val="28"/>
          <w:lang w:val="en-US" w:eastAsia="zh-CN"/>
        </w:rPr>
        <w:t>北方实验室（沈阳）股份有限公司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杭州安恒信息技术股份有限公司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大连开一信息科技有限公司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大连联合创新科技有限公司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翔宇顺（辽宁科技有限公司）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大连德誉网络科技有限公司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大连和捷科技有限公司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大连理工现代工程检测有限公司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北京瑞星网安技术股份有限公司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绿盟科技集团股份有限公司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上海戎磐网络科技有限公司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沈阳奇安信科技有限公司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北京安盟信息技术股份有限公司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云南省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昆明铁路公安处曲靖北站派出所</w:t>
      </w:r>
    </w:p>
    <w:p>
      <w:pPr>
        <w:numPr>
          <w:ilvl w:val="0"/>
          <w:numId w:val="0"/>
        </w:numPr>
        <w:ind w:leftChars="0"/>
        <w:jc w:val="left"/>
        <w:rPr>
          <w:rFonts w:hint="eastAsia"/>
          <w:sz w:val="22"/>
          <w:szCs w:val="28"/>
          <w:lang w:val="en-US" w:eastAsia="zh-CN"/>
        </w:rPr>
      </w:pPr>
      <w:r>
        <w:rPr>
          <w:rFonts w:hint="eastAsia"/>
          <w:sz w:val="22"/>
          <w:szCs w:val="28"/>
          <w:lang w:val="en-US" w:eastAsia="zh-CN"/>
        </w:rPr>
        <w:t> 曲靖市第一人民医院</w:t>
      </w:r>
    </w:p>
    <w:p>
      <w:pPr>
        <w:numPr>
          <w:ilvl w:val="0"/>
          <w:numId w:val="0"/>
        </w:numPr>
        <w:ind w:leftChars="0"/>
        <w:jc w:val="left"/>
        <w:rPr>
          <w:rFonts w:hint="eastAsia"/>
          <w:sz w:val="22"/>
          <w:szCs w:val="28"/>
          <w:lang w:val="en-US" w:eastAsia="zh-CN"/>
        </w:rPr>
      </w:pPr>
      <w:r>
        <w:rPr>
          <w:rFonts w:hint="eastAsia"/>
          <w:sz w:val="22"/>
          <w:szCs w:val="28"/>
          <w:lang w:val="en-US" w:eastAsia="zh-CN"/>
        </w:rPr>
        <w:t>曲靖市妇幼保健院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昆明铁路公安处曲靖站派出所</w:t>
      </w:r>
    </w:p>
    <w:p>
      <w:pPr>
        <w:numPr>
          <w:ilvl w:val="0"/>
          <w:numId w:val="0"/>
        </w:numPr>
        <w:ind w:leftChars="0"/>
        <w:jc w:val="left"/>
        <w:rPr>
          <w:rFonts w:hint="eastAsia"/>
          <w:sz w:val="22"/>
          <w:szCs w:val="28"/>
          <w:lang w:val="en-US" w:eastAsia="zh-CN"/>
        </w:rPr>
      </w:pPr>
      <w:r>
        <w:rPr>
          <w:rFonts w:hint="eastAsia"/>
          <w:sz w:val="22"/>
          <w:szCs w:val="28"/>
          <w:lang w:val="en-US" w:eastAsia="zh-CN"/>
        </w:rPr>
        <w:t> 曲靖市第二人民医院</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上海市</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上海宽娱数码科技有限公司（哔哩哔哩）</w:t>
      </w:r>
    </w:p>
    <w:p>
      <w:pPr>
        <w:numPr>
          <w:ilvl w:val="0"/>
          <w:numId w:val="0"/>
        </w:numPr>
        <w:ind w:leftChars="0"/>
        <w:jc w:val="left"/>
        <w:rPr>
          <w:rFonts w:hint="eastAsia"/>
          <w:sz w:val="22"/>
          <w:szCs w:val="28"/>
          <w:lang w:val="en-US" w:eastAsia="zh-CN"/>
        </w:rPr>
      </w:pPr>
      <w:r>
        <w:rPr>
          <w:rFonts w:hint="eastAsia"/>
          <w:sz w:val="22"/>
          <w:szCs w:val="28"/>
          <w:lang w:val="en-US" w:eastAsia="zh-CN"/>
        </w:rPr>
        <w:t>阅文集团</w:t>
      </w:r>
    </w:p>
    <w:p>
      <w:pPr>
        <w:numPr>
          <w:ilvl w:val="0"/>
          <w:numId w:val="0"/>
        </w:numPr>
        <w:ind w:leftChars="0"/>
        <w:jc w:val="left"/>
        <w:rPr>
          <w:rFonts w:hint="eastAsia"/>
          <w:sz w:val="22"/>
          <w:szCs w:val="28"/>
          <w:lang w:val="en-US" w:eastAsia="zh-CN"/>
        </w:rPr>
      </w:pPr>
      <w:r>
        <w:rPr>
          <w:rFonts w:hint="eastAsia"/>
          <w:sz w:val="22"/>
          <w:szCs w:val="28"/>
          <w:lang w:val="en-US" w:eastAsia="zh-CN"/>
        </w:rPr>
        <w:t>万达信息股份有限公司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美团安全管理部</w:t>
      </w:r>
    </w:p>
    <w:p>
      <w:pPr>
        <w:numPr>
          <w:ilvl w:val="0"/>
          <w:numId w:val="0"/>
        </w:numPr>
        <w:ind w:leftChars="0"/>
        <w:jc w:val="left"/>
        <w:rPr>
          <w:rFonts w:hint="eastAsia"/>
          <w:sz w:val="22"/>
          <w:szCs w:val="28"/>
          <w:lang w:val="en-US" w:eastAsia="zh-CN"/>
        </w:rPr>
      </w:pPr>
      <w:r>
        <w:rPr>
          <w:rFonts w:hint="eastAsia"/>
          <w:sz w:val="22"/>
          <w:szCs w:val="28"/>
          <w:lang w:val="en-US" w:eastAsia="zh-CN"/>
        </w:rPr>
        <w:t>上海寻梦信息技术有限公司（拼多多）</w:t>
      </w:r>
    </w:p>
    <w:p>
      <w:pPr>
        <w:numPr>
          <w:ilvl w:val="0"/>
          <w:numId w:val="0"/>
        </w:numPr>
        <w:ind w:leftChars="0"/>
        <w:jc w:val="left"/>
        <w:rPr>
          <w:rFonts w:hint="eastAsia"/>
          <w:sz w:val="22"/>
          <w:szCs w:val="28"/>
          <w:lang w:val="en-US" w:eastAsia="zh-CN"/>
        </w:rPr>
      </w:pPr>
      <w:r>
        <w:rPr>
          <w:rFonts w:hint="eastAsia"/>
          <w:sz w:val="22"/>
          <w:szCs w:val="28"/>
          <w:lang w:val="en-US" w:eastAsia="zh-CN"/>
        </w:rPr>
        <w:t> 上海识装信息科技有限公司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上海一谈网络科技有限公司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上海兆言网络科技有限公司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亚信安全科技股份有限公司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上海安恒智慧城市安全技术有限公司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中国光大银行股份有限公司上海分行</w:t>
      </w:r>
    </w:p>
    <w:p>
      <w:pPr>
        <w:numPr>
          <w:ilvl w:val="0"/>
          <w:numId w:val="0"/>
        </w:numPr>
        <w:ind w:leftChars="0"/>
        <w:jc w:val="left"/>
        <w:rPr>
          <w:rFonts w:hint="eastAsia"/>
          <w:sz w:val="22"/>
          <w:szCs w:val="28"/>
          <w:lang w:val="en-US" w:eastAsia="zh-CN"/>
        </w:rPr>
      </w:pPr>
      <w:r>
        <w:rPr>
          <w:rFonts w:hint="eastAsia"/>
          <w:sz w:val="22"/>
          <w:szCs w:val="28"/>
          <w:lang w:val="en-US" w:eastAsia="zh-CN"/>
        </w:rPr>
        <w:t>中国联合网络通信有限公司上海市分公司</w:t>
      </w:r>
    </w:p>
    <w:p>
      <w:pPr>
        <w:numPr>
          <w:ilvl w:val="0"/>
          <w:numId w:val="0"/>
        </w:numPr>
        <w:ind w:leftChars="0"/>
        <w:jc w:val="left"/>
        <w:rPr>
          <w:rFonts w:hint="eastAsia"/>
          <w:sz w:val="22"/>
          <w:szCs w:val="28"/>
          <w:lang w:val="en-US" w:eastAsia="zh-CN"/>
        </w:rPr>
      </w:pPr>
      <w:r>
        <w:rPr>
          <w:rFonts w:hint="eastAsia"/>
          <w:sz w:val="22"/>
          <w:szCs w:val="28"/>
          <w:lang w:val="en-US" w:eastAsia="zh-CN"/>
        </w:rPr>
        <w:t>行吟信息科技（上海）有限公司（小红书）</w:t>
      </w:r>
    </w:p>
    <w:p>
      <w:pPr>
        <w:numPr>
          <w:ilvl w:val="0"/>
          <w:numId w:val="0"/>
        </w:numPr>
        <w:ind w:leftChars="0"/>
        <w:jc w:val="left"/>
        <w:rPr>
          <w:rFonts w:hint="eastAsia"/>
          <w:sz w:val="22"/>
          <w:szCs w:val="28"/>
          <w:lang w:val="en-US" w:eastAsia="zh-CN"/>
        </w:rPr>
      </w:pPr>
      <w:r>
        <w:rPr>
          <w:rFonts w:hint="eastAsia"/>
          <w:sz w:val="22"/>
          <w:szCs w:val="28"/>
          <w:lang w:val="en-US" w:eastAsia="zh-CN"/>
        </w:rPr>
        <w:t> 上海喜马拉雅网络科技有限公司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上海凯纬斯信息技术有限公司</w:t>
      </w:r>
    </w:p>
    <w:p>
      <w:pPr>
        <w:numPr>
          <w:ilvl w:val="0"/>
          <w:numId w:val="0"/>
        </w:numPr>
        <w:ind w:leftChars="0"/>
        <w:jc w:val="left"/>
        <w:rPr>
          <w:rFonts w:hint="default"/>
          <w:sz w:val="22"/>
          <w:szCs w:val="28"/>
          <w:lang w:val="en-US" w:eastAsia="zh-CN"/>
        </w:rPr>
      </w:pPr>
      <w:r>
        <w:rPr>
          <w:rFonts w:hint="eastAsia"/>
          <w:sz w:val="22"/>
          <w:szCs w:val="28"/>
          <w:lang w:val="en-US" w:eastAsia="zh-CN"/>
        </w:rPr>
        <w:t>.上海晓途网络科技有限公司</w:t>
      </w: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湖北省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湖北省公安厅网安总队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荆门网安支队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天融信湖北公司</w:t>
      </w:r>
    </w:p>
    <w:p>
      <w:pPr>
        <w:numPr>
          <w:ilvl w:val="0"/>
          <w:numId w:val="0"/>
        </w:numPr>
        <w:ind w:leftChars="0"/>
        <w:jc w:val="left"/>
        <w:rPr>
          <w:rFonts w:hint="eastAsia"/>
          <w:sz w:val="22"/>
          <w:szCs w:val="28"/>
          <w:lang w:val="en-US" w:eastAsia="zh-CN"/>
        </w:rPr>
      </w:pPr>
      <w:r>
        <w:rPr>
          <w:rFonts w:hint="eastAsia"/>
          <w:sz w:val="22"/>
          <w:szCs w:val="28"/>
          <w:lang w:val="en-US" w:eastAsia="zh-CN"/>
        </w:rPr>
        <w:t>武汉市网安支队</w:t>
      </w:r>
    </w:p>
    <w:p>
      <w:pPr>
        <w:numPr>
          <w:ilvl w:val="0"/>
          <w:numId w:val="0"/>
        </w:numPr>
        <w:ind w:leftChars="0"/>
        <w:jc w:val="left"/>
        <w:rPr>
          <w:rFonts w:hint="eastAsia"/>
          <w:sz w:val="22"/>
          <w:szCs w:val="28"/>
          <w:lang w:val="en-US" w:eastAsia="zh-CN"/>
        </w:rPr>
      </w:pPr>
      <w:r>
        <w:rPr>
          <w:rFonts w:hint="eastAsia"/>
          <w:sz w:val="22"/>
          <w:szCs w:val="28"/>
          <w:lang w:val="en-US" w:eastAsia="zh-CN"/>
        </w:rPr>
        <w:t> 襄阳网安支队</w:t>
      </w:r>
    </w:p>
    <w:p>
      <w:pPr>
        <w:numPr>
          <w:ilvl w:val="0"/>
          <w:numId w:val="0"/>
        </w:numPr>
        <w:ind w:leftChars="0"/>
        <w:jc w:val="left"/>
        <w:rPr>
          <w:rFonts w:hint="eastAsia"/>
          <w:sz w:val="22"/>
          <w:szCs w:val="28"/>
          <w:lang w:val="en-US" w:eastAsia="zh-CN"/>
        </w:rPr>
      </w:pPr>
      <w:r>
        <w:rPr>
          <w:rFonts w:hint="eastAsia"/>
          <w:sz w:val="22"/>
          <w:szCs w:val="28"/>
          <w:lang w:val="en-US" w:eastAsia="zh-CN"/>
        </w:rPr>
        <w:t>星野科技有限公司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山东省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山东省公安厅网络安全保卫总队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 山东省大数据研究会</w:t>
      </w:r>
    </w:p>
    <w:p>
      <w:pPr>
        <w:numPr>
          <w:ilvl w:val="0"/>
          <w:numId w:val="0"/>
        </w:numPr>
        <w:ind w:leftChars="0"/>
        <w:jc w:val="left"/>
        <w:rPr>
          <w:rFonts w:hint="eastAsia"/>
          <w:sz w:val="22"/>
          <w:szCs w:val="28"/>
          <w:lang w:val="en-US" w:eastAsia="zh-CN"/>
        </w:rPr>
      </w:pPr>
      <w:r>
        <w:rPr>
          <w:rFonts w:hint="eastAsia"/>
          <w:sz w:val="22"/>
          <w:szCs w:val="28"/>
          <w:lang w:val="en-US" w:eastAsia="zh-CN"/>
        </w:rPr>
        <w:t> 淄博市网络空间安全协会</w:t>
      </w:r>
    </w:p>
    <w:p>
      <w:pPr>
        <w:numPr>
          <w:ilvl w:val="0"/>
          <w:numId w:val="0"/>
        </w:numPr>
        <w:ind w:leftChars="0"/>
        <w:jc w:val="left"/>
        <w:rPr>
          <w:rFonts w:hint="eastAsia"/>
          <w:sz w:val="22"/>
          <w:szCs w:val="28"/>
          <w:lang w:val="en-US" w:eastAsia="zh-CN"/>
        </w:rPr>
      </w:pPr>
      <w:r>
        <w:rPr>
          <w:rFonts w:hint="eastAsia"/>
          <w:sz w:val="22"/>
          <w:szCs w:val="28"/>
          <w:lang w:val="en-US" w:eastAsia="zh-CN"/>
        </w:rPr>
        <w:t>滨州市信息网络安全协会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 临沂市互联网行业联合会</w:t>
      </w:r>
    </w:p>
    <w:p>
      <w:pPr>
        <w:numPr>
          <w:ilvl w:val="0"/>
          <w:numId w:val="0"/>
        </w:numPr>
        <w:ind w:leftChars="0"/>
        <w:jc w:val="left"/>
        <w:rPr>
          <w:rFonts w:hint="eastAsia"/>
          <w:sz w:val="22"/>
          <w:szCs w:val="28"/>
          <w:lang w:val="en-US" w:eastAsia="zh-CN"/>
        </w:rPr>
      </w:pPr>
      <w:r>
        <w:rPr>
          <w:rFonts w:hint="eastAsia"/>
          <w:sz w:val="22"/>
          <w:szCs w:val="28"/>
          <w:lang w:val="en-US" w:eastAsia="zh-CN"/>
        </w:rPr>
        <w:t>山东省新媒体协会</w:t>
      </w:r>
    </w:p>
    <w:p>
      <w:pPr>
        <w:numPr>
          <w:ilvl w:val="0"/>
          <w:numId w:val="0"/>
        </w:numPr>
        <w:ind w:leftChars="0"/>
        <w:jc w:val="left"/>
        <w:rPr>
          <w:rFonts w:hint="eastAsia"/>
          <w:sz w:val="22"/>
          <w:szCs w:val="28"/>
          <w:lang w:val="en-US" w:eastAsia="zh-CN"/>
        </w:rPr>
      </w:pPr>
      <w:r>
        <w:rPr>
          <w:rFonts w:hint="eastAsia"/>
          <w:sz w:val="22"/>
          <w:szCs w:val="28"/>
          <w:lang w:val="en-US" w:eastAsia="zh-CN"/>
        </w:rPr>
        <w:t>山东区块链研究会</w:t>
      </w:r>
    </w:p>
    <w:p>
      <w:pPr>
        <w:numPr>
          <w:ilvl w:val="0"/>
          <w:numId w:val="0"/>
        </w:numPr>
        <w:ind w:leftChars="0"/>
        <w:jc w:val="left"/>
        <w:rPr>
          <w:rFonts w:hint="eastAsia"/>
          <w:sz w:val="22"/>
          <w:szCs w:val="28"/>
          <w:lang w:val="en-US" w:eastAsia="zh-CN"/>
        </w:rPr>
      </w:pPr>
      <w:r>
        <w:rPr>
          <w:rFonts w:hint="eastAsia"/>
          <w:sz w:val="22"/>
          <w:szCs w:val="28"/>
          <w:lang w:val="en-US" w:eastAsia="zh-CN"/>
        </w:rPr>
        <w:t>曲阜市信息网络安全协会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枣庄市网络社会组织联合会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临沂市互联网金融协会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甘肃省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甘肃省公安厅</w:t>
      </w:r>
    </w:p>
    <w:p>
      <w:pPr>
        <w:numPr>
          <w:ilvl w:val="0"/>
          <w:numId w:val="0"/>
        </w:numPr>
        <w:ind w:leftChars="0"/>
        <w:jc w:val="left"/>
        <w:rPr>
          <w:rFonts w:hint="eastAsia"/>
          <w:sz w:val="22"/>
          <w:szCs w:val="28"/>
          <w:lang w:val="en-US" w:eastAsia="zh-CN"/>
        </w:rPr>
      </w:pPr>
      <w:r>
        <w:rPr>
          <w:rFonts w:hint="eastAsia"/>
          <w:sz w:val="22"/>
          <w:szCs w:val="28"/>
          <w:lang w:val="en-US" w:eastAsia="zh-CN"/>
        </w:rPr>
        <w:t>兰州市公安局</w:t>
      </w: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安徽省</w:t>
      </w:r>
    </w:p>
    <w:p>
      <w:pPr>
        <w:numPr>
          <w:ilvl w:val="0"/>
          <w:numId w:val="0"/>
        </w:numPr>
        <w:ind w:leftChars="0"/>
        <w:jc w:val="left"/>
        <w:rPr>
          <w:rFonts w:hint="eastAsia"/>
          <w:b/>
          <w:bCs/>
          <w:sz w:val="22"/>
          <w:szCs w:val="28"/>
          <w:lang w:val="en-US" w:eastAsia="zh-CN"/>
        </w:rPr>
      </w:pPr>
      <w:r>
        <w:rPr>
          <w:rFonts w:hint="eastAsia"/>
          <w:sz w:val="22"/>
          <w:szCs w:val="28"/>
          <w:lang w:val="en-US" w:eastAsia="zh-CN"/>
        </w:rPr>
        <w:t>安徽安正测评技术有限公司</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浙江省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浙江省住房和城乡建设厅</w:t>
      </w:r>
    </w:p>
    <w:p>
      <w:pPr>
        <w:numPr>
          <w:ilvl w:val="0"/>
          <w:numId w:val="0"/>
        </w:numPr>
        <w:ind w:leftChars="0"/>
        <w:jc w:val="left"/>
        <w:rPr>
          <w:rFonts w:hint="eastAsia"/>
          <w:sz w:val="22"/>
          <w:szCs w:val="28"/>
          <w:lang w:val="en-US" w:eastAsia="zh-CN"/>
        </w:rPr>
      </w:pPr>
      <w:r>
        <w:rPr>
          <w:rFonts w:hint="eastAsia"/>
          <w:sz w:val="22"/>
          <w:szCs w:val="28"/>
          <w:lang w:val="en-US" w:eastAsia="zh-CN"/>
        </w:rPr>
        <w:t>闪捷信息科技有限公司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中国电信金华分公司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浙江金报文化传媒有限公司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金华市激石信息技术有限公司（百度）</w:t>
      </w:r>
    </w:p>
    <w:p>
      <w:pPr>
        <w:numPr>
          <w:ilvl w:val="0"/>
          <w:numId w:val="0"/>
        </w:numPr>
        <w:ind w:leftChars="0"/>
        <w:jc w:val="left"/>
        <w:rPr>
          <w:rFonts w:hint="eastAsia"/>
          <w:sz w:val="22"/>
          <w:szCs w:val="28"/>
          <w:lang w:val="en-US" w:eastAsia="zh-CN"/>
        </w:rPr>
      </w:pPr>
      <w:r>
        <w:rPr>
          <w:rFonts w:hint="eastAsia"/>
          <w:sz w:val="22"/>
          <w:szCs w:val="28"/>
          <w:lang w:val="en-US" w:eastAsia="zh-CN"/>
        </w:rPr>
        <w:t> 浙江师范大学</w:t>
      </w:r>
    </w:p>
    <w:p>
      <w:pPr>
        <w:numPr>
          <w:ilvl w:val="0"/>
          <w:numId w:val="0"/>
        </w:numPr>
        <w:ind w:leftChars="0"/>
        <w:jc w:val="left"/>
        <w:rPr>
          <w:rFonts w:hint="eastAsia"/>
          <w:sz w:val="22"/>
          <w:szCs w:val="28"/>
          <w:lang w:val="en-US" w:eastAsia="zh-CN"/>
        </w:rPr>
      </w:pPr>
      <w:r>
        <w:rPr>
          <w:rFonts w:hint="eastAsia"/>
          <w:sz w:val="22"/>
          <w:szCs w:val="28"/>
          <w:lang w:val="en-US" w:eastAsia="zh-CN"/>
        </w:rPr>
        <w:t>上海财经大学浙江学院</w:t>
      </w:r>
    </w:p>
    <w:p>
      <w:pPr>
        <w:numPr>
          <w:ilvl w:val="0"/>
          <w:numId w:val="0"/>
        </w:numPr>
        <w:ind w:leftChars="0"/>
        <w:jc w:val="left"/>
        <w:rPr>
          <w:rFonts w:hint="eastAsia"/>
          <w:sz w:val="22"/>
          <w:szCs w:val="28"/>
          <w:lang w:val="en-US" w:eastAsia="zh-CN"/>
        </w:rPr>
      </w:pPr>
      <w:r>
        <w:rPr>
          <w:rFonts w:hint="eastAsia"/>
          <w:sz w:val="22"/>
          <w:szCs w:val="28"/>
          <w:lang w:val="en-US" w:eastAsia="zh-CN"/>
        </w:rPr>
        <w:t>浙江金华科贸职业技术学院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金华市网商协会</w:t>
      </w:r>
    </w:p>
    <w:p>
      <w:pPr>
        <w:numPr>
          <w:ilvl w:val="0"/>
          <w:numId w:val="0"/>
        </w:numPr>
        <w:ind w:leftChars="0"/>
        <w:jc w:val="left"/>
        <w:rPr>
          <w:rFonts w:hint="eastAsia"/>
          <w:sz w:val="22"/>
          <w:szCs w:val="28"/>
          <w:lang w:val="en-US" w:eastAsia="zh-CN"/>
        </w:rPr>
      </w:pPr>
      <w:r>
        <w:rPr>
          <w:rFonts w:hint="eastAsia"/>
          <w:sz w:val="22"/>
          <w:szCs w:val="28"/>
          <w:lang w:val="en-US" w:eastAsia="zh-CN"/>
        </w:rPr>
        <w:t>浙江安远检测技术有限公司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中国移动金华分公司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中国联通金华分公司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金华七天网络有限公司（浙中在线）</w:t>
      </w:r>
    </w:p>
    <w:p>
      <w:pPr>
        <w:numPr>
          <w:ilvl w:val="0"/>
          <w:numId w:val="0"/>
        </w:numPr>
        <w:ind w:leftChars="0"/>
        <w:jc w:val="left"/>
        <w:rPr>
          <w:rFonts w:hint="eastAsia"/>
          <w:sz w:val="22"/>
          <w:szCs w:val="28"/>
          <w:lang w:val="en-US" w:eastAsia="zh-CN"/>
        </w:rPr>
      </w:pPr>
      <w:r>
        <w:rPr>
          <w:rFonts w:hint="eastAsia"/>
          <w:sz w:val="22"/>
          <w:szCs w:val="28"/>
          <w:lang w:val="en-US" w:eastAsia="zh-CN"/>
        </w:rPr>
        <w:t>金华互通联合传媒有限公司（金华房网）</w:t>
      </w:r>
    </w:p>
    <w:p>
      <w:pPr>
        <w:numPr>
          <w:ilvl w:val="0"/>
          <w:numId w:val="0"/>
        </w:numPr>
        <w:ind w:leftChars="0"/>
        <w:jc w:val="left"/>
        <w:rPr>
          <w:rFonts w:hint="eastAsia"/>
          <w:sz w:val="22"/>
          <w:szCs w:val="28"/>
          <w:lang w:val="en-US" w:eastAsia="zh-CN"/>
        </w:rPr>
      </w:pPr>
      <w:r>
        <w:rPr>
          <w:rFonts w:hint="eastAsia"/>
          <w:sz w:val="22"/>
          <w:szCs w:val="28"/>
          <w:lang w:val="en-US" w:eastAsia="zh-CN"/>
        </w:rPr>
        <w:t> 金华职业技术学院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 浙江交通技师学院</w:t>
      </w:r>
    </w:p>
    <w:p>
      <w:pPr>
        <w:numPr>
          <w:ilvl w:val="0"/>
          <w:numId w:val="0"/>
        </w:numPr>
        <w:ind w:leftChars="0"/>
        <w:jc w:val="left"/>
        <w:rPr>
          <w:rFonts w:hint="eastAsia"/>
          <w:sz w:val="22"/>
          <w:szCs w:val="28"/>
          <w:lang w:val="en-US" w:eastAsia="zh-CN"/>
        </w:rPr>
      </w:pPr>
      <w:r>
        <w:rPr>
          <w:rFonts w:hint="eastAsia"/>
          <w:sz w:val="22"/>
          <w:szCs w:val="28"/>
          <w:lang w:val="en-US" w:eastAsia="zh-CN"/>
        </w:rPr>
        <w:t> 金华北大科技园</w:t>
      </w:r>
    </w:p>
    <w:p>
      <w:pPr>
        <w:numPr>
          <w:ilvl w:val="0"/>
          <w:numId w:val="0"/>
        </w:numPr>
        <w:ind w:leftChars="0"/>
        <w:jc w:val="left"/>
        <w:rPr>
          <w:rFonts w:hint="eastAsia"/>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宁夏回族自治区</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宁夏回族自治区石嘴山市委网信办</w:t>
      </w:r>
    </w:p>
    <w:p>
      <w:pPr>
        <w:numPr>
          <w:ilvl w:val="0"/>
          <w:numId w:val="0"/>
        </w:numPr>
        <w:ind w:leftChars="0"/>
        <w:jc w:val="left"/>
        <w:rPr>
          <w:rFonts w:hint="eastAsia"/>
          <w:sz w:val="22"/>
          <w:szCs w:val="28"/>
          <w:lang w:val="en-US" w:eastAsia="zh-CN"/>
        </w:rPr>
      </w:pPr>
      <w:r>
        <w:rPr>
          <w:rFonts w:hint="eastAsia"/>
          <w:sz w:val="22"/>
          <w:szCs w:val="28"/>
          <w:lang w:val="en-US" w:eastAsia="zh-CN"/>
        </w:rPr>
        <w:t>北方民族大学</w:t>
      </w:r>
    </w:p>
    <w:p>
      <w:pPr>
        <w:numPr>
          <w:ilvl w:val="0"/>
          <w:numId w:val="0"/>
        </w:numPr>
        <w:ind w:leftChars="0"/>
        <w:jc w:val="left"/>
        <w:rPr>
          <w:rFonts w:hint="eastAsia"/>
          <w:sz w:val="22"/>
          <w:szCs w:val="28"/>
          <w:lang w:val="en-US" w:eastAsia="zh-CN"/>
        </w:rPr>
      </w:pPr>
      <w:r>
        <w:rPr>
          <w:rFonts w:hint="eastAsia"/>
          <w:sz w:val="22"/>
          <w:szCs w:val="28"/>
          <w:lang w:val="en-US" w:eastAsia="zh-CN"/>
        </w:rPr>
        <w:t>银川市金凤区长城中路街道办事处</w:t>
      </w:r>
    </w:p>
    <w:p>
      <w:pPr>
        <w:numPr>
          <w:ilvl w:val="0"/>
          <w:numId w:val="0"/>
        </w:numPr>
        <w:ind w:leftChars="0"/>
        <w:jc w:val="left"/>
        <w:rPr>
          <w:rFonts w:hint="eastAsia"/>
          <w:sz w:val="22"/>
          <w:szCs w:val="28"/>
          <w:lang w:val="en-US" w:eastAsia="zh-CN"/>
        </w:rPr>
      </w:pPr>
      <w:r>
        <w:rPr>
          <w:rFonts w:hint="eastAsia"/>
          <w:sz w:val="22"/>
          <w:szCs w:val="28"/>
          <w:lang w:val="en-US" w:eastAsia="zh-CN"/>
        </w:rPr>
        <w:t>宁夏回族自治区固原市委网信办</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宁夏电商协会</w:t>
      </w:r>
    </w:p>
    <w:p>
      <w:pPr>
        <w:numPr>
          <w:ilvl w:val="0"/>
          <w:numId w:val="0"/>
        </w:numPr>
        <w:ind w:leftChars="0"/>
        <w:jc w:val="left"/>
        <w:rPr>
          <w:rFonts w:hint="eastAsia"/>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陕西省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陕西网</w:t>
      </w:r>
    </w:p>
    <w:p>
      <w:pPr>
        <w:numPr>
          <w:ilvl w:val="0"/>
          <w:numId w:val="0"/>
        </w:numPr>
        <w:ind w:leftChars="0"/>
        <w:jc w:val="left"/>
        <w:rPr>
          <w:rFonts w:hint="eastAsia"/>
          <w:sz w:val="22"/>
          <w:szCs w:val="28"/>
          <w:lang w:val="en-US" w:eastAsia="zh-CN"/>
        </w:rPr>
      </w:pPr>
      <w:r>
        <w:rPr>
          <w:rFonts w:hint="eastAsia"/>
          <w:sz w:val="22"/>
          <w:szCs w:val="28"/>
          <w:lang w:val="en-US" w:eastAsia="zh-CN"/>
        </w:rPr>
        <w:t>西安交通工程学院中兴通信学院</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江西省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江西省公安厅网安总队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赣州市公安局网安支队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上饶市公安局网安支队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抚州市公安局网安支队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新余市公安局网安支队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 鹰潭市公安局网安支队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 江西中和证信息安全技术有限公司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江苏极元信息技术有限公司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北京梆梆安全科技有限公司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九江九新网络传媒有限公司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客家新闻网</w:t>
      </w:r>
    </w:p>
    <w:p>
      <w:pPr>
        <w:numPr>
          <w:ilvl w:val="0"/>
          <w:numId w:val="0"/>
        </w:numPr>
        <w:ind w:leftChars="0"/>
        <w:jc w:val="left"/>
        <w:rPr>
          <w:rFonts w:hint="eastAsia"/>
          <w:sz w:val="22"/>
          <w:szCs w:val="28"/>
          <w:lang w:val="en-US" w:eastAsia="zh-CN"/>
        </w:rPr>
      </w:pPr>
      <w:r>
        <w:rPr>
          <w:rFonts w:hint="eastAsia"/>
          <w:sz w:val="22"/>
          <w:szCs w:val="28"/>
          <w:lang w:val="en-US" w:eastAsia="zh-CN"/>
        </w:rPr>
        <w:t>南昌市公安局网安支队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九江市公安局网安支队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宜春市公安局网安支队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吉安市公安局网安支队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萍乡市公安局网安支队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景德镇市公安局网安支队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江西安服信息产业有限公司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北京知道创宇信息技术有限公司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南昌市天业网络科技有限公司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九江掌控传媒有限公司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上饶通网站</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湖南省</w:t>
      </w:r>
    </w:p>
    <w:p>
      <w:pPr>
        <w:numPr>
          <w:ilvl w:val="0"/>
          <w:numId w:val="0"/>
        </w:numPr>
        <w:ind w:leftChars="0"/>
        <w:jc w:val="left"/>
        <w:rPr>
          <w:rFonts w:hint="eastAsia"/>
          <w:sz w:val="22"/>
          <w:szCs w:val="28"/>
          <w:lang w:val="en-US" w:eastAsia="zh-CN"/>
        </w:rPr>
      </w:pPr>
      <w:r>
        <w:rPr>
          <w:rFonts w:hint="eastAsia"/>
          <w:sz w:val="22"/>
          <w:szCs w:val="28"/>
          <w:lang w:val="en-US" w:eastAsia="zh-CN"/>
        </w:rPr>
        <w:t>湖南省金盾信息安全等级保护评估中心有限公司</w:t>
      </w: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山西省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xml:space="preserve">太原清众鑫科技有限公司 </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山西网安信创科技有限公司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xml:space="preserve"> </w:t>
      </w:r>
    </w:p>
    <w:p>
      <w:pPr>
        <w:numPr>
          <w:ilvl w:val="0"/>
          <w:numId w:val="0"/>
        </w:numPr>
        <w:ind w:leftChars="0"/>
        <w:jc w:val="center"/>
        <w:rPr>
          <w:rFonts w:hint="eastAsia"/>
          <w:b/>
          <w:bCs/>
          <w:sz w:val="22"/>
          <w:szCs w:val="28"/>
          <w:lang w:val="en-US" w:eastAsia="zh-CN"/>
        </w:rPr>
      </w:pPr>
      <w:r>
        <w:rPr>
          <w:rFonts w:hint="eastAsia"/>
          <w:b/>
          <w:bCs/>
          <w:sz w:val="22"/>
          <w:szCs w:val="28"/>
          <w:lang w:val="en-US" w:eastAsia="zh-CN"/>
        </w:rPr>
        <w:t>青海省</w:t>
      </w:r>
    </w:p>
    <w:p>
      <w:pPr>
        <w:numPr>
          <w:ilvl w:val="0"/>
          <w:numId w:val="0"/>
        </w:numPr>
        <w:ind w:leftChars="0"/>
        <w:jc w:val="left"/>
        <w:rPr>
          <w:rFonts w:hint="eastAsia"/>
          <w:sz w:val="22"/>
          <w:szCs w:val="28"/>
          <w:lang w:val="en-US" w:eastAsia="zh-CN"/>
        </w:rPr>
      </w:pPr>
      <w:r>
        <w:rPr>
          <w:rFonts w:hint="eastAsia"/>
          <w:sz w:val="22"/>
          <w:szCs w:val="28"/>
          <w:lang w:val="en-US" w:eastAsia="zh-CN"/>
        </w:rPr>
        <w:t xml:space="preserve">青海数九网络安全技术服务有限公司 </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p>
      <w:pPr>
        <w:ind w:firstLine="0" w:firstLineChars="0"/>
        <w:rPr>
          <w:sz w:val="22"/>
          <w:szCs w:val="28"/>
        </w:rPr>
      </w:pPr>
    </w:p>
    <w:p>
      <w:pPr>
        <w:ind w:firstLine="0" w:firstLineChars="0"/>
        <w:jc w:val="center"/>
        <w:rPr>
          <w:rFonts w:hint="eastAsia" w:cstheme="minorHAnsi"/>
          <w:b/>
          <w:bCs/>
          <w:sz w:val="28"/>
          <w:szCs w:val="28"/>
          <w:lang w:val="en-US" w:eastAsia="zh-CN"/>
        </w:rPr>
      </w:pPr>
      <w:r>
        <w:rPr>
          <w:rFonts w:hint="eastAsia" w:cstheme="minorHAnsi"/>
          <w:b/>
          <w:bCs/>
          <w:sz w:val="28"/>
          <w:szCs w:val="28"/>
          <w:lang w:val="en-US" w:eastAsia="zh-CN"/>
        </w:rPr>
        <w:t>奖品提供单位</w:t>
      </w:r>
    </w:p>
    <w:p>
      <w:pPr>
        <w:ind w:firstLine="0" w:firstLineChars="0"/>
        <w:rPr>
          <w:sz w:val="22"/>
          <w:szCs w:val="28"/>
        </w:rPr>
        <w:sectPr>
          <w:type w:val="continuous"/>
          <w:pgSz w:w="11906" w:h="16838"/>
          <w:pgMar w:top="1440" w:right="1229" w:bottom="1440" w:left="1797" w:header="709" w:footer="709" w:gutter="0"/>
          <w:pgNumType w:fmt="decimal"/>
          <w:cols w:space="708" w:num="1"/>
          <w:docGrid w:linePitch="360" w:charSpace="0"/>
        </w:sectPr>
      </w:pPr>
    </w:p>
    <w:p>
      <w:pPr>
        <w:widowControl/>
        <w:adjustRightInd/>
        <w:snapToGrid/>
        <w:spacing w:line="240" w:lineRule="auto"/>
        <w:ind w:firstLine="0" w:firstLineChars="0"/>
        <w:jc w:val="left"/>
        <w:rPr>
          <w:rFonts w:hint="eastAsia"/>
          <w:sz w:val="22"/>
          <w:szCs w:val="28"/>
          <w:lang w:val="en-US" w:eastAsia="zh-CN"/>
        </w:rPr>
      </w:pPr>
      <w:r>
        <w:rPr>
          <w:rFonts w:hint="eastAsia"/>
          <w:sz w:val="22"/>
          <w:szCs w:val="28"/>
          <w:lang w:val="en-US" w:eastAsia="zh-CN"/>
        </w:rPr>
        <w:t xml:space="preserve"> </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sectPr>
          <w:headerReference r:id="rId24" w:type="default"/>
          <w:footerReference r:id="rId25" w:type="default"/>
          <w:type w:val="continuous"/>
          <w:pgSz w:w="11906" w:h="16838"/>
          <w:pgMar w:top="1440" w:right="1800" w:bottom="1118" w:left="1800" w:header="851" w:footer="992" w:gutter="0"/>
          <w:pgNumType w:fmt="decimal"/>
          <w:cols w:space="425" w:num="1"/>
          <w:docGrid w:type="lines" w:linePitch="312" w:charSpace="0"/>
        </w:sectPr>
      </w:pP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广州虎牙信息科技有限公司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广州酷狗计算机科技有限公司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pacing w:val="-17"/>
          <w:kern w:val="0"/>
          <w:sz w:val="22"/>
          <w:szCs w:val="22"/>
          <w:u w:val="none"/>
          <w:lang w:val="en-US" w:eastAsia="zh-CN" w:bidi="ar"/>
        </w:rPr>
      </w:pPr>
      <w:r>
        <w:rPr>
          <w:rFonts w:hint="eastAsia" w:ascii="宋体" w:hAnsi="宋体" w:eastAsia="宋体" w:cs="宋体"/>
          <w:i w:val="0"/>
          <w:iCs w:val="0"/>
          <w:color w:val="000000"/>
          <w:spacing w:val="-11"/>
          <w:kern w:val="0"/>
          <w:sz w:val="22"/>
          <w:szCs w:val="22"/>
          <w:u w:val="none"/>
          <w:lang w:val="en-US" w:eastAsia="zh-CN" w:bidi="ar"/>
        </w:rPr>
        <w:t>中国移动通信集团广东有限公司广州分公司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广西百色学创英才电商农场</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亚信安全科技股份有限公司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北京益安在线科技股份有限公司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深圳市迅雷网络技术有限公司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北京中元易尚科技有限公司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广州羊城通有限公司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上海宽娱数码科技有限公司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国源天顺科技产业集团有限公司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sectPr>
          <w:type w:val="continuous"/>
          <w:pgSz w:w="11906" w:h="16838"/>
          <w:pgMar w:top="1440" w:right="1800" w:bottom="1118" w:left="1800" w:header="851" w:footer="992" w:gutter="0"/>
          <w:pgNumType w:fmt="decimal"/>
          <w:cols w:equalWidth="0" w:num="2">
            <w:col w:w="3940" w:space="425"/>
            <w:col w:w="3940"/>
          </w:cols>
          <w:docGrid w:type="lines" w:linePitch="312" w:charSpace="0"/>
        </w:sectPr>
      </w:pPr>
      <w:r>
        <w:rPr>
          <w:rFonts w:hint="eastAsia" w:ascii="宋体" w:hAnsi="宋体" w:eastAsia="宋体" w:cs="宋体"/>
          <w:i w:val="0"/>
          <w:iCs w:val="0"/>
          <w:color w:val="000000"/>
          <w:kern w:val="0"/>
          <w:sz w:val="22"/>
          <w:szCs w:val="22"/>
          <w:u w:val="none"/>
          <w:lang w:val="en-US" w:eastAsia="zh-CN" w:bidi="ar"/>
        </w:rPr>
        <w:t>智联招聘安全中心</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p>
      <w:pPr>
        <w:widowControl/>
        <w:adjustRightInd/>
        <w:snapToGrid/>
        <w:spacing w:line="240" w:lineRule="auto"/>
        <w:ind w:firstLine="0" w:firstLineChars="0"/>
        <w:jc w:val="left"/>
        <w:rPr>
          <w:rFonts w:hint="eastAsia" w:asciiTheme="minorEastAsia" w:hAnsiTheme="minorEastAsia" w:eastAsiaTheme="minorEastAsia"/>
          <w:b/>
          <w:bCs/>
          <w:kern w:val="44"/>
          <w:sz w:val="28"/>
          <w:szCs w:val="28"/>
          <w:lang w:eastAsia="zh-CN"/>
        </w:rPr>
      </w:pPr>
    </w:p>
    <w:sectPr>
      <w:headerReference r:id="rId26" w:type="default"/>
      <w:footerReference r:id="rId27"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jc w:val="both"/>
      <w:rPr>
        <w:rFonts w:hint="eastAsia" w:eastAsiaTheme="minorEastAsia"/>
        <w:b/>
        <w:bCs/>
        <w:lang w:val="en-US" w:eastAsia="zh-CN"/>
      </w:rPr>
    </w:pPr>
    <w:r>
      <w:rPr>
        <w:rFonts w:hint="eastAsia"/>
        <w:b/>
        <w:bCs/>
      </w:rPr>
      <w:t>广东新兴国家网络安全和信息化发展研究院202</w:t>
    </w:r>
    <w:r>
      <w:rPr>
        <w:rFonts w:hint="eastAsia"/>
        <w:b/>
        <w:bCs/>
        <w:lang w:val="en-US" w:eastAsia="zh-CN"/>
      </w:rPr>
      <w:t>2</w:t>
    </w:r>
    <w:r>
      <w:rPr>
        <w:rFonts w:hint="eastAsia"/>
        <w:b/>
        <w:bCs/>
      </w:rPr>
      <w:t>.</w:t>
    </w:r>
    <w:r>
      <w:rPr>
        <w:rFonts w:hint="eastAsia"/>
        <w:b/>
        <w:bCs/>
        <w:lang w:val="en-US" w:eastAsia="zh-CN"/>
      </w:rPr>
      <w:t>9</w:t>
    </w:r>
  </w:p>
  <w:p>
    <w:pPr>
      <w:pStyle w:val="9"/>
      <w:ind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hint="eastAsia" w:eastAsia="黑体"/>
        <w:bCs/>
        <w:sz w:val="21"/>
        <w:szCs w:val="21"/>
        <w:lang w:eastAsia="zh-CN"/>
      </w:rPr>
    </w:pPr>
    <w:r>
      <w:rPr>
        <w:rFonts w:hint="eastAsia" w:ascii="黑体" w:hAnsi="黑体" w:eastAsia="黑体"/>
        <w:bCs/>
        <w:sz w:val="21"/>
        <w:szCs w:val="21"/>
      </w:rPr>
      <w:t>广东新兴国家网络安全和信息化发展研究院202</w:t>
    </w:r>
    <w:r>
      <w:rPr>
        <w:rFonts w:hint="eastAsia" w:ascii="黑体" w:hAnsi="黑体" w:eastAsia="黑体"/>
        <w:bCs/>
        <w:sz w:val="21"/>
        <w:szCs w:val="21"/>
        <w:lang w:val="en-US" w:eastAsia="zh-CN"/>
      </w:rPr>
      <w:t>2</w:t>
    </w:r>
    <w:r>
      <w:rPr>
        <w:rFonts w:hint="eastAsia" w:ascii="黑体" w:hAnsi="黑体" w:eastAsia="黑体"/>
        <w:bCs/>
        <w:sz w:val="21"/>
        <w:szCs w:val="21"/>
      </w:rPr>
      <w:t>.</w:t>
    </w:r>
    <w:r>
      <w:rPr>
        <w:rFonts w:hint="eastAsia" w:ascii="黑体" w:hAnsi="黑体" w:eastAsia="黑体"/>
        <w:bCs/>
        <w:sz w:val="21"/>
        <w:szCs w:val="21"/>
        <w:lang w:val="en-US" w:eastAsia="zh-CN"/>
      </w:rPr>
      <w:t>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rPr>
        <w:sz w:val="18"/>
      </w:rP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8120" cy="7465695"/>
          <wp:effectExtent l="0" t="0" r="17780" b="1905"/>
          <wp:wrapNone/>
          <wp:docPr id="4"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70528" behindDoc="1" locked="0" layoutInCell="1" allowOverlap="1">
          <wp:simplePos x="0" y="0"/>
          <wp:positionH relativeFrom="margin">
            <wp:align>center</wp:align>
          </wp:positionH>
          <wp:positionV relativeFrom="margin">
            <wp:align>center</wp:align>
          </wp:positionV>
          <wp:extent cx="5278120" cy="7465695"/>
          <wp:effectExtent l="0" t="0" r="17780" b="1905"/>
          <wp:wrapNone/>
          <wp:docPr id="13"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rPr>
        <w:sz w:val="18"/>
      </w:rP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8120" cy="7465695"/>
          <wp:effectExtent l="0" t="0" r="17780" b="1905"/>
          <wp:wrapNone/>
          <wp:docPr id="5"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5278120" cy="7465695"/>
          <wp:effectExtent l="0" t="0" r="17780" b="1905"/>
          <wp:wrapNone/>
          <wp:docPr id="6"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8120" cy="7465695"/>
          <wp:effectExtent l="0" t="0" r="17780" b="1905"/>
          <wp:wrapNone/>
          <wp:docPr id="8"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8480" behindDoc="1" locked="0" layoutInCell="1" allowOverlap="1">
          <wp:simplePos x="0" y="0"/>
          <wp:positionH relativeFrom="margin">
            <wp:align>center</wp:align>
          </wp:positionH>
          <wp:positionV relativeFrom="margin">
            <wp:align>center</wp:align>
          </wp:positionV>
          <wp:extent cx="5278120" cy="7465695"/>
          <wp:effectExtent l="0" t="0" r="17780" b="1905"/>
          <wp:wrapNone/>
          <wp:docPr id="10"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9504" behindDoc="1" locked="0" layoutInCell="1" allowOverlap="1">
          <wp:simplePos x="0" y="0"/>
          <wp:positionH relativeFrom="margin">
            <wp:align>center</wp:align>
          </wp:positionH>
          <wp:positionV relativeFrom="margin">
            <wp:align>center</wp:align>
          </wp:positionV>
          <wp:extent cx="5278120" cy="7465695"/>
          <wp:effectExtent l="0" t="0" r="17780" b="1905"/>
          <wp:wrapNone/>
          <wp:docPr id="12"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CE4162"/>
    <w:multiLevelType w:val="singleLevel"/>
    <w:tmpl w:val="B0CE4162"/>
    <w:lvl w:ilvl="0" w:tentative="0">
      <w:start w:val="7"/>
      <w:numFmt w:val="decimal"/>
      <w:suff w:val="nothing"/>
      <w:lvlText w:val="（%1）"/>
      <w:lvlJc w:val="left"/>
    </w:lvl>
  </w:abstractNum>
  <w:abstractNum w:abstractNumId="1">
    <w:nsid w:val="EAB062E4"/>
    <w:multiLevelType w:val="singleLevel"/>
    <w:tmpl w:val="EAB062E4"/>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NiOWE1ODMyZTJmYjBjYmE1ODk1YTIxMTExYWNiMTQifQ=="/>
  </w:docVars>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1EAD"/>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3197"/>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45D79"/>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3F2525"/>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4F1D"/>
    <w:rsid w:val="004B582E"/>
    <w:rsid w:val="004B60BB"/>
    <w:rsid w:val="004C0C51"/>
    <w:rsid w:val="004C5E34"/>
    <w:rsid w:val="004D09B0"/>
    <w:rsid w:val="004D12DA"/>
    <w:rsid w:val="004D6F58"/>
    <w:rsid w:val="004D7CEE"/>
    <w:rsid w:val="004E0F1D"/>
    <w:rsid w:val="004E37E4"/>
    <w:rsid w:val="004E5F2F"/>
    <w:rsid w:val="004E6377"/>
    <w:rsid w:val="004E6BB1"/>
    <w:rsid w:val="004E78D4"/>
    <w:rsid w:val="004F11EE"/>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6C87"/>
    <w:rsid w:val="0057703B"/>
    <w:rsid w:val="005815C9"/>
    <w:rsid w:val="00583738"/>
    <w:rsid w:val="00583DCF"/>
    <w:rsid w:val="005904C1"/>
    <w:rsid w:val="00595218"/>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4718"/>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9744B"/>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4699A"/>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0C3C"/>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667CC"/>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07E"/>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5D5E"/>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76AA6"/>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0556"/>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632E9"/>
    <w:rsid w:val="0149187A"/>
    <w:rsid w:val="014C0695"/>
    <w:rsid w:val="01544F5D"/>
    <w:rsid w:val="01733CF0"/>
    <w:rsid w:val="01951217"/>
    <w:rsid w:val="01A372EF"/>
    <w:rsid w:val="01A9749B"/>
    <w:rsid w:val="01B12F89"/>
    <w:rsid w:val="01B14C06"/>
    <w:rsid w:val="01BD01C6"/>
    <w:rsid w:val="01BD782D"/>
    <w:rsid w:val="01C503BB"/>
    <w:rsid w:val="01C62732"/>
    <w:rsid w:val="01CB1DE1"/>
    <w:rsid w:val="01CD71BE"/>
    <w:rsid w:val="01CF6E62"/>
    <w:rsid w:val="01D33C33"/>
    <w:rsid w:val="020C008E"/>
    <w:rsid w:val="02365393"/>
    <w:rsid w:val="02371F8E"/>
    <w:rsid w:val="02450A2A"/>
    <w:rsid w:val="024C618C"/>
    <w:rsid w:val="024C6753"/>
    <w:rsid w:val="026C3FBE"/>
    <w:rsid w:val="026F543D"/>
    <w:rsid w:val="02702081"/>
    <w:rsid w:val="0279289C"/>
    <w:rsid w:val="02963DFC"/>
    <w:rsid w:val="029C3313"/>
    <w:rsid w:val="02A75A6A"/>
    <w:rsid w:val="02AA474C"/>
    <w:rsid w:val="02BA21E0"/>
    <w:rsid w:val="02C40A8B"/>
    <w:rsid w:val="02D301B3"/>
    <w:rsid w:val="02D7414A"/>
    <w:rsid w:val="02DA493A"/>
    <w:rsid w:val="02DF3217"/>
    <w:rsid w:val="02E55B73"/>
    <w:rsid w:val="02EA651E"/>
    <w:rsid w:val="02F40809"/>
    <w:rsid w:val="02FF091D"/>
    <w:rsid w:val="030547C3"/>
    <w:rsid w:val="03057865"/>
    <w:rsid w:val="033275AC"/>
    <w:rsid w:val="033A5F80"/>
    <w:rsid w:val="03422D71"/>
    <w:rsid w:val="0343163D"/>
    <w:rsid w:val="034824CE"/>
    <w:rsid w:val="03497DCE"/>
    <w:rsid w:val="035E4919"/>
    <w:rsid w:val="037102EA"/>
    <w:rsid w:val="0382650D"/>
    <w:rsid w:val="038A4604"/>
    <w:rsid w:val="03A51A80"/>
    <w:rsid w:val="03C31F7F"/>
    <w:rsid w:val="040B60F3"/>
    <w:rsid w:val="0422360B"/>
    <w:rsid w:val="042E0DB9"/>
    <w:rsid w:val="043109EE"/>
    <w:rsid w:val="043A79D3"/>
    <w:rsid w:val="043C66EC"/>
    <w:rsid w:val="04537F00"/>
    <w:rsid w:val="045A02BE"/>
    <w:rsid w:val="046D5B7D"/>
    <w:rsid w:val="047F5141"/>
    <w:rsid w:val="048D0725"/>
    <w:rsid w:val="04992AE5"/>
    <w:rsid w:val="04A24CDA"/>
    <w:rsid w:val="04B75932"/>
    <w:rsid w:val="04BD38C2"/>
    <w:rsid w:val="04BD7272"/>
    <w:rsid w:val="04C40193"/>
    <w:rsid w:val="04D7272B"/>
    <w:rsid w:val="04E63B8D"/>
    <w:rsid w:val="05020DCB"/>
    <w:rsid w:val="051931EE"/>
    <w:rsid w:val="05261ACF"/>
    <w:rsid w:val="05333A5C"/>
    <w:rsid w:val="053718A9"/>
    <w:rsid w:val="053A4F12"/>
    <w:rsid w:val="05415B71"/>
    <w:rsid w:val="05500BDA"/>
    <w:rsid w:val="055661F0"/>
    <w:rsid w:val="057D4A24"/>
    <w:rsid w:val="05805DFD"/>
    <w:rsid w:val="0587340C"/>
    <w:rsid w:val="05C07220"/>
    <w:rsid w:val="05C34C9C"/>
    <w:rsid w:val="05C72838"/>
    <w:rsid w:val="05D77E39"/>
    <w:rsid w:val="05DD2639"/>
    <w:rsid w:val="06085010"/>
    <w:rsid w:val="060914B4"/>
    <w:rsid w:val="06093262"/>
    <w:rsid w:val="061C3E7D"/>
    <w:rsid w:val="062322B1"/>
    <w:rsid w:val="062E4A77"/>
    <w:rsid w:val="0632278B"/>
    <w:rsid w:val="06400C4E"/>
    <w:rsid w:val="0642752F"/>
    <w:rsid w:val="06480B88"/>
    <w:rsid w:val="06532893"/>
    <w:rsid w:val="06595DBF"/>
    <w:rsid w:val="06625FC1"/>
    <w:rsid w:val="067C78F6"/>
    <w:rsid w:val="068F68D9"/>
    <w:rsid w:val="069F0A0E"/>
    <w:rsid w:val="06A61636"/>
    <w:rsid w:val="06C24AF7"/>
    <w:rsid w:val="06C56CFA"/>
    <w:rsid w:val="06C83261"/>
    <w:rsid w:val="06C911CA"/>
    <w:rsid w:val="06C97D72"/>
    <w:rsid w:val="06E54160"/>
    <w:rsid w:val="06ED0F82"/>
    <w:rsid w:val="06F3279E"/>
    <w:rsid w:val="06F46F37"/>
    <w:rsid w:val="072E1C4D"/>
    <w:rsid w:val="073466E7"/>
    <w:rsid w:val="07474CD0"/>
    <w:rsid w:val="075C3D0D"/>
    <w:rsid w:val="075F4993"/>
    <w:rsid w:val="07651067"/>
    <w:rsid w:val="07670DFE"/>
    <w:rsid w:val="07835682"/>
    <w:rsid w:val="07874FD4"/>
    <w:rsid w:val="078828AD"/>
    <w:rsid w:val="079528D4"/>
    <w:rsid w:val="079C2FC1"/>
    <w:rsid w:val="079C526D"/>
    <w:rsid w:val="079D473A"/>
    <w:rsid w:val="07A478C8"/>
    <w:rsid w:val="07A5109A"/>
    <w:rsid w:val="07DB0E13"/>
    <w:rsid w:val="080142A3"/>
    <w:rsid w:val="08057C73"/>
    <w:rsid w:val="080E2F7D"/>
    <w:rsid w:val="081D2E07"/>
    <w:rsid w:val="08292BA7"/>
    <w:rsid w:val="08352D0E"/>
    <w:rsid w:val="08366779"/>
    <w:rsid w:val="083C41F0"/>
    <w:rsid w:val="084C3215"/>
    <w:rsid w:val="087A0447"/>
    <w:rsid w:val="0896309D"/>
    <w:rsid w:val="08964B56"/>
    <w:rsid w:val="089E1E7F"/>
    <w:rsid w:val="089F6950"/>
    <w:rsid w:val="08A34513"/>
    <w:rsid w:val="08A53840"/>
    <w:rsid w:val="08B11CAA"/>
    <w:rsid w:val="08C46BEF"/>
    <w:rsid w:val="08C624BC"/>
    <w:rsid w:val="08CF6109"/>
    <w:rsid w:val="08E33072"/>
    <w:rsid w:val="090137FA"/>
    <w:rsid w:val="09030ACB"/>
    <w:rsid w:val="09067417"/>
    <w:rsid w:val="090E0689"/>
    <w:rsid w:val="09192243"/>
    <w:rsid w:val="093200FC"/>
    <w:rsid w:val="093A378D"/>
    <w:rsid w:val="0946326D"/>
    <w:rsid w:val="094D5274"/>
    <w:rsid w:val="0952788E"/>
    <w:rsid w:val="095679E3"/>
    <w:rsid w:val="09615163"/>
    <w:rsid w:val="096934D5"/>
    <w:rsid w:val="098B4CFC"/>
    <w:rsid w:val="098C5B36"/>
    <w:rsid w:val="09B2776D"/>
    <w:rsid w:val="09B41737"/>
    <w:rsid w:val="09B95F21"/>
    <w:rsid w:val="09DD35AC"/>
    <w:rsid w:val="09EC4112"/>
    <w:rsid w:val="09ED3B32"/>
    <w:rsid w:val="09F023BC"/>
    <w:rsid w:val="09F9502D"/>
    <w:rsid w:val="09FC2D38"/>
    <w:rsid w:val="0A0B5100"/>
    <w:rsid w:val="0A0C569C"/>
    <w:rsid w:val="0A3E7253"/>
    <w:rsid w:val="0A451F79"/>
    <w:rsid w:val="0A4C5E14"/>
    <w:rsid w:val="0A4D555E"/>
    <w:rsid w:val="0A522CFE"/>
    <w:rsid w:val="0A560A40"/>
    <w:rsid w:val="0A9C50D8"/>
    <w:rsid w:val="0A9D041D"/>
    <w:rsid w:val="0A9D16DA"/>
    <w:rsid w:val="0AA61B78"/>
    <w:rsid w:val="0AA71EDB"/>
    <w:rsid w:val="0AAA771F"/>
    <w:rsid w:val="0AB97929"/>
    <w:rsid w:val="0ABC5E6F"/>
    <w:rsid w:val="0AC67CBF"/>
    <w:rsid w:val="0ACB7A37"/>
    <w:rsid w:val="0AF57D6B"/>
    <w:rsid w:val="0AF639A6"/>
    <w:rsid w:val="0B1641CB"/>
    <w:rsid w:val="0B1A4D82"/>
    <w:rsid w:val="0B27407E"/>
    <w:rsid w:val="0B362E88"/>
    <w:rsid w:val="0B78442A"/>
    <w:rsid w:val="0B884125"/>
    <w:rsid w:val="0B8F6312"/>
    <w:rsid w:val="0BAB11C6"/>
    <w:rsid w:val="0BB57615"/>
    <w:rsid w:val="0BCF03CB"/>
    <w:rsid w:val="0BE1128A"/>
    <w:rsid w:val="0BFA271A"/>
    <w:rsid w:val="0C2F0BDD"/>
    <w:rsid w:val="0C406C4A"/>
    <w:rsid w:val="0C480E98"/>
    <w:rsid w:val="0C48260B"/>
    <w:rsid w:val="0C4E415C"/>
    <w:rsid w:val="0C5E3BDC"/>
    <w:rsid w:val="0C7412FC"/>
    <w:rsid w:val="0C7D4411"/>
    <w:rsid w:val="0C8218DB"/>
    <w:rsid w:val="0C9513A0"/>
    <w:rsid w:val="0CAA2FC2"/>
    <w:rsid w:val="0CDE2F4E"/>
    <w:rsid w:val="0CE01E74"/>
    <w:rsid w:val="0CEE62C9"/>
    <w:rsid w:val="0CF14A50"/>
    <w:rsid w:val="0CFA40B8"/>
    <w:rsid w:val="0CFC02EE"/>
    <w:rsid w:val="0D100539"/>
    <w:rsid w:val="0D1020FE"/>
    <w:rsid w:val="0D123E89"/>
    <w:rsid w:val="0D246BD4"/>
    <w:rsid w:val="0D3F5C64"/>
    <w:rsid w:val="0D48545C"/>
    <w:rsid w:val="0D892EDB"/>
    <w:rsid w:val="0D97DAF5"/>
    <w:rsid w:val="0D9A52E6"/>
    <w:rsid w:val="0DA970D9"/>
    <w:rsid w:val="0DAF797B"/>
    <w:rsid w:val="0DD759F4"/>
    <w:rsid w:val="0DD80825"/>
    <w:rsid w:val="0DE10621"/>
    <w:rsid w:val="0DFE49A3"/>
    <w:rsid w:val="0E097B78"/>
    <w:rsid w:val="0E0B6422"/>
    <w:rsid w:val="0E0F1632"/>
    <w:rsid w:val="0E1215B8"/>
    <w:rsid w:val="0E182450"/>
    <w:rsid w:val="0E1A3CAF"/>
    <w:rsid w:val="0E3B76EA"/>
    <w:rsid w:val="0E411267"/>
    <w:rsid w:val="0E4640C6"/>
    <w:rsid w:val="0E5049DD"/>
    <w:rsid w:val="0E59465B"/>
    <w:rsid w:val="0E672F3C"/>
    <w:rsid w:val="0E72396F"/>
    <w:rsid w:val="0E74218B"/>
    <w:rsid w:val="0E7A7F51"/>
    <w:rsid w:val="0E83458D"/>
    <w:rsid w:val="0E8D5087"/>
    <w:rsid w:val="0E9B2EC6"/>
    <w:rsid w:val="0EAA12D3"/>
    <w:rsid w:val="0EAC4F03"/>
    <w:rsid w:val="0EB03ACA"/>
    <w:rsid w:val="0EB74D24"/>
    <w:rsid w:val="0EB80DEE"/>
    <w:rsid w:val="0EB84372"/>
    <w:rsid w:val="0EC56F89"/>
    <w:rsid w:val="0EC615B1"/>
    <w:rsid w:val="0EC9739F"/>
    <w:rsid w:val="0ED02289"/>
    <w:rsid w:val="0ED05C8C"/>
    <w:rsid w:val="0ED57506"/>
    <w:rsid w:val="0EEB3C31"/>
    <w:rsid w:val="0EEC0056"/>
    <w:rsid w:val="0EF358D7"/>
    <w:rsid w:val="0F155E79"/>
    <w:rsid w:val="0F203EE1"/>
    <w:rsid w:val="0F303249"/>
    <w:rsid w:val="0F31382A"/>
    <w:rsid w:val="0F7C43B3"/>
    <w:rsid w:val="0F950799"/>
    <w:rsid w:val="0F9C1832"/>
    <w:rsid w:val="0FC01187"/>
    <w:rsid w:val="0FC30926"/>
    <w:rsid w:val="0FD83DEA"/>
    <w:rsid w:val="0FE72BC9"/>
    <w:rsid w:val="0FFB644A"/>
    <w:rsid w:val="0FFD2580"/>
    <w:rsid w:val="0FFE47CB"/>
    <w:rsid w:val="10013CDD"/>
    <w:rsid w:val="10025685"/>
    <w:rsid w:val="10150A42"/>
    <w:rsid w:val="10152804"/>
    <w:rsid w:val="10355150"/>
    <w:rsid w:val="103A3448"/>
    <w:rsid w:val="10655E92"/>
    <w:rsid w:val="106D43EE"/>
    <w:rsid w:val="106E22D2"/>
    <w:rsid w:val="10720EA5"/>
    <w:rsid w:val="10BA7217"/>
    <w:rsid w:val="10C230EE"/>
    <w:rsid w:val="10CD0FF9"/>
    <w:rsid w:val="10CF6E57"/>
    <w:rsid w:val="10E83A36"/>
    <w:rsid w:val="10F041A7"/>
    <w:rsid w:val="10F44B58"/>
    <w:rsid w:val="11045C1D"/>
    <w:rsid w:val="110737B8"/>
    <w:rsid w:val="110F292A"/>
    <w:rsid w:val="1114645F"/>
    <w:rsid w:val="11201A9F"/>
    <w:rsid w:val="11227A4E"/>
    <w:rsid w:val="11344B02"/>
    <w:rsid w:val="11524E8F"/>
    <w:rsid w:val="11574B8E"/>
    <w:rsid w:val="115F7902"/>
    <w:rsid w:val="11960558"/>
    <w:rsid w:val="11A506DE"/>
    <w:rsid w:val="11AA49EA"/>
    <w:rsid w:val="11BF4914"/>
    <w:rsid w:val="11C11FD2"/>
    <w:rsid w:val="11CA1D02"/>
    <w:rsid w:val="11D06C3A"/>
    <w:rsid w:val="11F741CB"/>
    <w:rsid w:val="11FE6F79"/>
    <w:rsid w:val="11FF40A9"/>
    <w:rsid w:val="1204682B"/>
    <w:rsid w:val="12054CFF"/>
    <w:rsid w:val="1216340C"/>
    <w:rsid w:val="121C6F76"/>
    <w:rsid w:val="1235186F"/>
    <w:rsid w:val="12435B7F"/>
    <w:rsid w:val="12503B7A"/>
    <w:rsid w:val="12945D4D"/>
    <w:rsid w:val="12960B9C"/>
    <w:rsid w:val="129C489B"/>
    <w:rsid w:val="12AA788A"/>
    <w:rsid w:val="12AD766B"/>
    <w:rsid w:val="12AE0BAA"/>
    <w:rsid w:val="12B85529"/>
    <w:rsid w:val="12C23D9E"/>
    <w:rsid w:val="12D959BB"/>
    <w:rsid w:val="12EC6415"/>
    <w:rsid w:val="130337F3"/>
    <w:rsid w:val="1307746F"/>
    <w:rsid w:val="130A27C9"/>
    <w:rsid w:val="130B6366"/>
    <w:rsid w:val="131066DD"/>
    <w:rsid w:val="13166F68"/>
    <w:rsid w:val="131C6CD0"/>
    <w:rsid w:val="13250FB0"/>
    <w:rsid w:val="132A12B9"/>
    <w:rsid w:val="132F62D2"/>
    <w:rsid w:val="13403A80"/>
    <w:rsid w:val="13466542"/>
    <w:rsid w:val="135217B3"/>
    <w:rsid w:val="13585D28"/>
    <w:rsid w:val="1359627F"/>
    <w:rsid w:val="135E3ADF"/>
    <w:rsid w:val="136F4921"/>
    <w:rsid w:val="13744BCD"/>
    <w:rsid w:val="138228A6"/>
    <w:rsid w:val="13871642"/>
    <w:rsid w:val="138C1AAF"/>
    <w:rsid w:val="13900351"/>
    <w:rsid w:val="13970E9E"/>
    <w:rsid w:val="139B1002"/>
    <w:rsid w:val="139E3D66"/>
    <w:rsid w:val="13A93C5F"/>
    <w:rsid w:val="13B1260D"/>
    <w:rsid w:val="13B913A0"/>
    <w:rsid w:val="13BD1E99"/>
    <w:rsid w:val="13C52009"/>
    <w:rsid w:val="13C82EA6"/>
    <w:rsid w:val="13EE2AD2"/>
    <w:rsid w:val="13F94E56"/>
    <w:rsid w:val="13FA068E"/>
    <w:rsid w:val="14025EBC"/>
    <w:rsid w:val="14191FE6"/>
    <w:rsid w:val="14243CBC"/>
    <w:rsid w:val="142863BD"/>
    <w:rsid w:val="142F7384"/>
    <w:rsid w:val="143B2FAB"/>
    <w:rsid w:val="1444243C"/>
    <w:rsid w:val="14444527"/>
    <w:rsid w:val="145447BE"/>
    <w:rsid w:val="146354B5"/>
    <w:rsid w:val="146A2E92"/>
    <w:rsid w:val="14C154C4"/>
    <w:rsid w:val="14DB61D4"/>
    <w:rsid w:val="14EC447B"/>
    <w:rsid w:val="14F75393"/>
    <w:rsid w:val="14F820E7"/>
    <w:rsid w:val="15011B64"/>
    <w:rsid w:val="151E215B"/>
    <w:rsid w:val="15252C38"/>
    <w:rsid w:val="1537146E"/>
    <w:rsid w:val="1568157B"/>
    <w:rsid w:val="157931F6"/>
    <w:rsid w:val="157C5293"/>
    <w:rsid w:val="15AA2780"/>
    <w:rsid w:val="15B74531"/>
    <w:rsid w:val="15B96829"/>
    <w:rsid w:val="15CA2647"/>
    <w:rsid w:val="15D01B14"/>
    <w:rsid w:val="15D40435"/>
    <w:rsid w:val="15E0256D"/>
    <w:rsid w:val="15FC3FD4"/>
    <w:rsid w:val="161672D6"/>
    <w:rsid w:val="16167ABF"/>
    <w:rsid w:val="164B730F"/>
    <w:rsid w:val="164D6785"/>
    <w:rsid w:val="16770B17"/>
    <w:rsid w:val="16A042F9"/>
    <w:rsid w:val="16A73818"/>
    <w:rsid w:val="16C62156"/>
    <w:rsid w:val="16D0211B"/>
    <w:rsid w:val="16DB0C82"/>
    <w:rsid w:val="16E5648F"/>
    <w:rsid w:val="16E6046C"/>
    <w:rsid w:val="171A6BC2"/>
    <w:rsid w:val="171E3EF8"/>
    <w:rsid w:val="171E76B8"/>
    <w:rsid w:val="1723614E"/>
    <w:rsid w:val="17237EFC"/>
    <w:rsid w:val="172779CD"/>
    <w:rsid w:val="172F3FDF"/>
    <w:rsid w:val="174E2889"/>
    <w:rsid w:val="175C21B7"/>
    <w:rsid w:val="176C4849"/>
    <w:rsid w:val="177C2EEE"/>
    <w:rsid w:val="177F008E"/>
    <w:rsid w:val="17807FE2"/>
    <w:rsid w:val="17824E58"/>
    <w:rsid w:val="17A615CD"/>
    <w:rsid w:val="17AC1DA4"/>
    <w:rsid w:val="17AF1790"/>
    <w:rsid w:val="17B24C29"/>
    <w:rsid w:val="17D83AFB"/>
    <w:rsid w:val="17DD6024"/>
    <w:rsid w:val="17DE79B7"/>
    <w:rsid w:val="17FD5F31"/>
    <w:rsid w:val="183036C2"/>
    <w:rsid w:val="1845001D"/>
    <w:rsid w:val="184F0ADC"/>
    <w:rsid w:val="186A4EF5"/>
    <w:rsid w:val="1877646F"/>
    <w:rsid w:val="188E2D7D"/>
    <w:rsid w:val="188E3C4D"/>
    <w:rsid w:val="18A24847"/>
    <w:rsid w:val="18C179CD"/>
    <w:rsid w:val="18C622A2"/>
    <w:rsid w:val="18CA0730"/>
    <w:rsid w:val="18DA5941"/>
    <w:rsid w:val="18ED2FDF"/>
    <w:rsid w:val="18FF6FCC"/>
    <w:rsid w:val="19076DD0"/>
    <w:rsid w:val="19136EE4"/>
    <w:rsid w:val="192626D4"/>
    <w:rsid w:val="19383E58"/>
    <w:rsid w:val="193E0F4C"/>
    <w:rsid w:val="194F7DC5"/>
    <w:rsid w:val="19577D75"/>
    <w:rsid w:val="19642163"/>
    <w:rsid w:val="197B520E"/>
    <w:rsid w:val="198E36F0"/>
    <w:rsid w:val="198F621C"/>
    <w:rsid w:val="1994598C"/>
    <w:rsid w:val="19946E8F"/>
    <w:rsid w:val="19960E59"/>
    <w:rsid w:val="199917B6"/>
    <w:rsid w:val="19A31D65"/>
    <w:rsid w:val="19BC330A"/>
    <w:rsid w:val="19C64D1F"/>
    <w:rsid w:val="19C70FED"/>
    <w:rsid w:val="19C71E8C"/>
    <w:rsid w:val="19E0471F"/>
    <w:rsid w:val="19E34B7F"/>
    <w:rsid w:val="19E94CA8"/>
    <w:rsid w:val="19F66288"/>
    <w:rsid w:val="19F90A15"/>
    <w:rsid w:val="19FE28F0"/>
    <w:rsid w:val="1A0F2298"/>
    <w:rsid w:val="1A1B310D"/>
    <w:rsid w:val="1A30526D"/>
    <w:rsid w:val="1A3A7C8E"/>
    <w:rsid w:val="1A3D1B14"/>
    <w:rsid w:val="1A4408B5"/>
    <w:rsid w:val="1A515887"/>
    <w:rsid w:val="1A5D47E0"/>
    <w:rsid w:val="1A792D89"/>
    <w:rsid w:val="1AA70AF6"/>
    <w:rsid w:val="1AAC73C6"/>
    <w:rsid w:val="1ABA5FC3"/>
    <w:rsid w:val="1ACB522A"/>
    <w:rsid w:val="1AD25EC1"/>
    <w:rsid w:val="1AD826AC"/>
    <w:rsid w:val="1AE66264"/>
    <w:rsid w:val="1AF003AD"/>
    <w:rsid w:val="1AF2450E"/>
    <w:rsid w:val="1AF87135"/>
    <w:rsid w:val="1B027E29"/>
    <w:rsid w:val="1B200F4A"/>
    <w:rsid w:val="1B327C76"/>
    <w:rsid w:val="1B3D0940"/>
    <w:rsid w:val="1B3E70B3"/>
    <w:rsid w:val="1B524AD9"/>
    <w:rsid w:val="1B5D4C83"/>
    <w:rsid w:val="1B5F3C5F"/>
    <w:rsid w:val="1B6E54A2"/>
    <w:rsid w:val="1B716CF9"/>
    <w:rsid w:val="1B740D26"/>
    <w:rsid w:val="1B7C407F"/>
    <w:rsid w:val="1B7E00C0"/>
    <w:rsid w:val="1B8E0862"/>
    <w:rsid w:val="1BA4082B"/>
    <w:rsid w:val="1BA441C3"/>
    <w:rsid w:val="1BA46C52"/>
    <w:rsid w:val="1BC03F6C"/>
    <w:rsid w:val="1BC832D8"/>
    <w:rsid w:val="1BD00F68"/>
    <w:rsid w:val="1BD6378F"/>
    <w:rsid w:val="1BE30A60"/>
    <w:rsid w:val="1BF65528"/>
    <w:rsid w:val="1BF673CD"/>
    <w:rsid w:val="1C054074"/>
    <w:rsid w:val="1C101EA2"/>
    <w:rsid w:val="1C1774D2"/>
    <w:rsid w:val="1C2A7637"/>
    <w:rsid w:val="1C3E30E2"/>
    <w:rsid w:val="1C497EE5"/>
    <w:rsid w:val="1C4C7E05"/>
    <w:rsid w:val="1C4E52B7"/>
    <w:rsid w:val="1C4F709D"/>
    <w:rsid w:val="1C501ED3"/>
    <w:rsid w:val="1C745A33"/>
    <w:rsid w:val="1C7B47F3"/>
    <w:rsid w:val="1C7B7E93"/>
    <w:rsid w:val="1C7D6D39"/>
    <w:rsid w:val="1C8C57DB"/>
    <w:rsid w:val="1C9825C3"/>
    <w:rsid w:val="1CA7308E"/>
    <w:rsid w:val="1CC02F44"/>
    <w:rsid w:val="1CC031ED"/>
    <w:rsid w:val="1CC57E86"/>
    <w:rsid w:val="1CCC4B92"/>
    <w:rsid w:val="1CD04682"/>
    <w:rsid w:val="1CD828F5"/>
    <w:rsid w:val="1CE91EBC"/>
    <w:rsid w:val="1D0C1A52"/>
    <w:rsid w:val="1D1327C1"/>
    <w:rsid w:val="1D225751"/>
    <w:rsid w:val="1D245443"/>
    <w:rsid w:val="1D385E5A"/>
    <w:rsid w:val="1D501B01"/>
    <w:rsid w:val="1D5A3FAD"/>
    <w:rsid w:val="1D641BE4"/>
    <w:rsid w:val="1D73367A"/>
    <w:rsid w:val="1D766567"/>
    <w:rsid w:val="1D7B3E78"/>
    <w:rsid w:val="1D7E2C5F"/>
    <w:rsid w:val="1D8B47FC"/>
    <w:rsid w:val="1D9C277A"/>
    <w:rsid w:val="1DD85D00"/>
    <w:rsid w:val="1DDB6083"/>
    <w:rsid w:val="1DE90C61"/>
    <w:rsid w:val="1E03765B"/>
    <w:rsid w:val="1E04186F"/>
    <w:rsid w:val="1E097AB6"/>
    <w:rsid w:val="1E0F11DA"/>
    <w:rsid w:val="1E205195"/>
    <w:rsid w:val="1E2E61F9"/>
    <w:rsid w:val="1E2F04F6"/>
    <w:rsid w:val="1E410640"/>
    <w:rsid w:val="1E4A1B6B"/>
    <w:rsid w:val="1E646380"/>
    <w:rsid w:val="1E7F57A2"/>
    <w:rsid w:val="1E81298D"/>
    <w:rsid w:val="1E8A493C"/>
    <w:rsid w:val="1E9D0295"/>
    <w:rsid w:val="1EA17AB4"/>
    <w:rsid w:val="1EAB32E9"/>
    <w:rsid w:val="1EC4527A"/>
    <w:rsid w:val="1EE7550D"/>
    <w:rsid w:val="1EF736F4"/>
    <w:rsid w:val="1F084952"/>
    <w:rsid w:val="1F222FC3"/>
    <w:rsid w:val="1F2C7C85"/>
    <w:rsid w:val="1F3E7BAB"/>
    <w:rsid w:val="1F4B3948"/>
    <w:rsid w:val="1F58787F"/>
    <w:rsid w:val="1F596694"/>
    <w:rsid w:val="1F5A0233"/>
    <w:rsid w:val="1F627877"/>
    <w:rsid w:val="1F6E59D7"/>
    <w:rsid w:val="1F733290"/>
    <w:rsid w:val="1F902B7E"/>
    <w:rsid w:val="1F9951FF"/>
    <w:rsid w:val="1FA23C98"/>
    <w:rsid w:val="1FE16132"/>
    <w:rsid w:val="1FF509D8"/>
    <w:rsid w:val="1FFC578E"/>
    <w:rsid w:val="201238B6"/>
    <w:rsid w:val="201440B4"/>
    <w:rsid w:val="201523AC"/>
    <w:rsid w:val="201928DB"/>
    <w:rsid w:val="20233EAC"/>
    <w:rsid w:val="20243B56"/>
    <w:rsid w:val="203171E6"/>
    <w:rsid w:val="20317523"/>
    <w:rsid w:val="2039200A"/>
    <w:rsid w:val="20761D2A"/>
    <w:rsid w:val="207A6C5A"/>
    <w:rsid w:val="207C4094"/>
    <w:rsid w:val="20841603"/>
    <w:rsid w:val="209B5EBB"/>
    <w:rsid w:val="20A53730"/>
    <w:rsid w:val="20DA70E9"/>
    <w:rsid w:val="20E34438"/>
    <w:rsid w:val="20F2349D"/>
    <w:rsid w:val="20F5434F"/>
    <w:rsid w:val="20F8273E"/>
    <w:rsid w:val="21094EE5"/>
    <w:rsid w:val="21111F39"/>
    <w:rsid w:val="21126B32"/>
    <w:rsid w:val="21262AC3"/>
    <w:rsid w:val="212666B3"/>
    <w:rsid w:val="212A3FEC"/>
    <w:rsid w:val="21430E2F"/>
    <w:rsid w:val="21522857"/>
    <w:rsid w:val="2155688D"/>
    <w:rsid w:val="215A4127"/>
    <w:rsid w:val="21645E24"/>
    <w:rsid w:val="2171358F"/>
    <w:rsid w:val="21994209"/>
    <w:rsid w:val="219D6279"/>
    <w:rsid w:val="21BF7BF2"/>
    <w:rsid w:val="21CB128C"/>
    <w:rsid w:val="21EB4CB8"/>
    <w:rsid w:val="21F007E3"/>
    <w:rsid w:val="22112AA1"/>
    <w:rsid w:val="221C624B"/>
    <w:rsid w:val="221F29FE"/>
    <w:rsid w:val="222538DB"/>
    <w:rsid w:val="223174F8"/>
    <w:rsid w:val="223A3440"/>
    <w:rsid w:val="22486176"/>
    <w:rsid w:val="225D5657"/>
    <w:rsid w:val="226B6F6E"/>
    <w:rsid w:val="226E5575"/>
    <w:rsid w:val="226E6298"/>
    <w:rsid w:val="227C003B"/>
    <w:rsid w:val="228C2595"/>
    <w:rsid w:val="229213F0"/>
    <w:rsid w:val="22AB6D9E"/>
    <w:rsid w:val="22BA1C4C"/>
    <w:rsid w:val="22BA273D"/>
    <w:rsid w:val="22BC52C2"/>
    <w:rsid w:val="22C466AE"/>
    <w:rsid w:val="22C72083"/>
    <w:rsid w:val="22D04851"/>
    <w:rsid w:val="22D40461"/>
    <w:rsid w:val="22F55A61"/>
    <w:rsid w:val="22F561EB"/>
    <w:rsid w:val="22FE5379"/>
    <w:rsid w:val="2309269C"/>
    <w:rsid w:val="230A43A2"/>
    <w:rsid w:val="231C2D03"/>
    <w:rsid w:val="23233A84"/>
    <w:rsid w:val="232653D6"/>
    <w:rsid w:val="232960BF"/>
    <w:rsid w:val="23307C29"/>
    <w:rsid w:val="2333183B"/>
    <w:rsid w:val="23373318"/>
    <w:rsid w:val="233C481F"/>
    <w:rsid w:val="23444DDB"/>
    <w:rsid w:val="234750CE"/>
    <w:rsid w:val="235732DB"/>
    <w:rsid w:val="23781E9D"/>
    <w:rsid w:val="23827D58"/>
    <w:rsid w:val="238F04F9"/>
    <w:rsid w:val="23A55322"/>
    <w:rsid w:val="23C27003"/>
    <w:rsid w:val="23C7417C"/>
    <w:rsid w:val="23D20CE0"/>
    <w:rsid w:val="23DC2F7E"/>
    <w:rsid w:val="23E460AF"/>
    <w:rsid w:val="23E645DE"/>
    <w:rsid w:val="23F15840"/>
    <w:rsid w:val="23F54EE7"/>
    <w:rsid w:val="23F55634"/>
    <w:rsid w:val="23F55CA2"/>
    <w:rsid w:val="23FB6F2C"/>
    <w:rsid w:val="24007F65"/>
    <w:rsid w:val="240E02E4"/>
    <w:rsid w:val="2422387A"/>
    <w:rsid w:val="24264B88"/>
    <w:rsid w:val="242D2B6E"/>
    <w:rsid w:val="24350EB2"/>
    <w:rsid w:val="24511F61"/>
    <w:rsid w:val="24571BC3"/>
    <w:rsid w:val="24581121"/>
    <w:rsid w:val="246632A8"/>
    <w:rsid w:val="246D4AD6"/>
    <w:rsid w:val="24730998"/>
    <w:rsid w:val="24771887"/>
    <w:rsid w:val="248752FC"/>
    <w:rsid w:val="24877763"/>
    <w:rsid w:val="24AF081D"/>
    <w:rsid w:val="24B12ADB"/>
    <w:rsid w:val="24C20AA1"/>
    <w:rsid w:val="24C90335"/>
    <w:rsid w:val="24D549A7"/>
    <w:rsid w:val="24DB224F"/>
    <w:rsid w:val="24DE1906"/>
    <w:rsid w:val="24FA3180"/>
    <w:rsid w:val="25022F8D"/>
    <w:rsid w:val="25067F31"/>
    <w:rsid w:val="25193C42"/>
    <w:rsid w:val="25277C53"/>
    <w:rsid w:val="25293B9D"/>
    <w:rsid w:val="25295D1B"/>
    <w:rsid w:val="252F3F10"/>
    <w:rsid w:val="2554434C"/>
    <w:rsid w:val="25580584"/>
    <w:rsid w:val="25583D86"/>
    <w:rsid w:val="255F2A47"/>
    <w:rsid w:val="258A2AF7"/>
    <w:rsid w:val="25935334"/>
    <w:rsid w:val="25965C9B"/>
    <w:rsid w:val="25A340A2"/>
    <w:rsid w:val="25A93CC2"/>
    <w:rsid w:val="25B34F1F"/>
    <w:rsid w:val="25C26D27"/>
    <w:rsid w:val="25EA1443"/>
    <w:rsid w:val="25EE06BB"/>
    <w:rsid w:val="25F039DF"/>
    <w:rsid w:val="25FA1A7F"/>
    <w:rsid w:val="25FB234F"/>
    <w:rsid w:val="2613738E"/>
    <w:rsid w:val="26184FC5"/>
    <w:rsid w:val="261F3F85"/>
    <w:rsid w:val="262C56DE"/>
    <w:rsid w:val="26356F4A"/>
    <w:rsid w:val="26415CA9"/>
    <w:rsid w:val="264D6C30"/>
    <w:rsid w:val="265579A6"/>
    <w:rsid w:val="265D53BE"/>
    <w:rsid w:val="26655E3B"/>
    <w:rsid w:val="266713EE"/>
    <w:rsid w:val="26723049"/>
    <w:rsid w:val="267F5359"/>
    <w:rsid w:val="269331FA"/>
    <w:rsid w:val="269C5710"/>
    <w:rsid w:val="26A14793"/>
    <w:rsid w:val="26BC7A25"/>
    <w:rsid w:val="26C40BDF"/>
    <w:rsid w:val="26C95E34"/>
    <w:rsid w:val="26CC576C"/>
    <w:rsid w:val="26CF7759"/>
    <w:rsid w:val="26EC0FC9"/>
    <w:rsid w:val="26ED6725"/>
    <w:rsid w:val="26F22552"/>
    <w:rsid w:val="2714139B"/>
    <w:rsid w:val="271424C3"/>
    <w:rsid w:val="271C11C5"/>
    <w:rsid w:val="27253FAF"/>
    <w:rsid w:val="2730278E"/>
    <w:rsid w:val="27336F9B"/>
    <w:rsid w:val="273E6A94"/>
    <w:rsid w:val="27492733"/>
    <w:rsid w:val="276E3C63"/>
    <w:rsid w:val="278C389C"/>
    <w:rsid w:val="279B4D92"/>
    <w:rsid w:val="27AC5CEC"/>
    <w:rsid w:val="27C53B77"/>
    <w:rsid w:val="27C83899"/>
    <w:rsid w:val="27CC71D4"/>
    <w:rsid w:val="27DE760D"/>
    <w:rsid w:val="27E312FE"/>
    <w:rsid w:val="27F319B6"/>
    <w:rsid w:val="281264E8"/>
    <w:rsid w:val="28140AB1"/>
    <w:rsid w:val="282F4953"/>
    <w:rsid w:val="28443611"/>
    <w:rsid w:val="28461441"/>
    <w:rsid w:val="2849353B"/>
    <w:rsid w:val="28643ED1"/>
    <w:rsid w:val="28650375"/>
    <w:rsid w:val="286844B3"/>
    <w:rsid w:val="286B34B1"/>
    <w:rsid w:val="286F2FA1"/>
    <w:rsid w:val="28762B91"/>
    <w:rsid w:val="28770939"/>
    <w:rsid w:val="28805AEB"/>
    <w:rsid w:val="28982A9E"/>
    <w:rsid w:val="28A349F9"/>
    <w:rsid w:val="28AD5878"/>
    <w:rsid w:val="28D76D98"/>
    <w:rsid w:val="28F165E4"/>
    <w:rsid w:val="290A0F1C"/>
    <w:rsid w:val="290B257D"/>
    <w:rsid w:val="290F471D"/>
    <w:rsid w:val="2927562A"/>
    <w:rsid w:val="29275BA5"/>
    <w:rsid w:val="29341B78"/>
    <w:rsid w:val="29356CDE"/>
    <w:rsid w:val="294130B7"/>
    <w:rsid w:val="29416CA0"/>
    <w:rsid w:val="29443E13"/>
    <w:rsid w:val="294B373D"/>
    <w:rsid w:val="2956026E"/>
    <w:rsid w:val="296C7188"/>
    <w:rsid w:val="296F62E7"/>
    <w:rsid w:val="29734590"/>
    <w:rsid w:val="29834BB2"/>
    <w:rsid w:val="29914F4C"/>
    <w:rsid w:val="299353D6"/>
    <w:rsid w:val="29A909B0"/>
    <w:rsid w:val="29B664BA"/>
    <w:rsid w:val="2A0911D4"/>
    <w:rsid w:val="2A105341"/>
    <w:rsid w:val="2A204771"/>
    <w:rsid w:val="2A2C0A1E"/>
    <w:rsid w:val="2A46106E"/>
    <w:rsid w:val="2A4E6662"/>
    <w:rsid w:val="2A530A23"/>
    <w:rsid w:val="2A587A65"/>
    <w:rsid w:val="2A6F4CF7"/>
    <w:rsid w:val="2A73274D"/>
    <w:rsid w:val="2A75178F"/>
    <w:rsid w:val="2A832D34"/>
    <w:rsid w:val="2A94609E"/>
    <w:rsid w:val="2A950CB9"/>
    <w:rsid w:val="2A992DB6"/>
    <w:rsid w:val="2A9F6729"/>
    <w:rsid w:val="2AA85728"/>
    <w:rsid w:val="2AC71E11"/>
    <w:rsid w:val="2ACD6270"/>
    <w:rsid w:val="2AD04172"/>
    <w:rsid w:val="2AD50E4B"/>
    <w:rsid w:val="2ADE5B29"/>
    <w:rsid w:val="2AE65071"/>
    <w:rsid w:val="2AFD4DF0"/>
    <w:rsid w:val="2B051220"/>
    <w:rsid w:val="2B0C16DE"/>
    <w:rsid w:val="2B276949"/>
    <w:rsid w:val="2B2F3ACC"/>
    <w:rsid w:val="2B3804FD"/>
    <w:rsid w:val="2B3B7D58"/>
    <w:rsid w:val="2B3C1F82"/>
    <w:rsid w:val="2B5446D0"/>
    <w:rsid w:val="2B5B15F4"/>
    <w:rsid w:val="2B612949"/>
    <w:rsid w:val="2B6F208F"/>
    <w:rsid w:val="2B6F7ADB"/>
    <w:rsid w:val="2B7A29BF"/>
    <w:rsid w:val="2B7A35C5"/>
    <w:rsid w:val="2B8D7E8B"/>
    <w:rsid w:val="2B921585"/>
    <w:rsid w:val="2BA230AE"/>
    <w:rsid w:val="2BB807BB"/>
    <w:rsid w:val="2BBE6EC6"/>
    <w:rsid w:val="2BDA5526"/>
    <w:rsid w:val="2BE61A37"/>
    <w:rsid w:val="2BE670B5"/>
    <w:rsid w:val="2BEC5E38"/>
    <w:rsid w:val="2BEF12BF"/>
    <w:rsid w:val="2BF13CCD"/>
    <w:rsid w:val="2C08503C"/>
    <w:rsid w:val="2C2B5CDF"/>
    <w:rsid w:val="2C365B84"/>
    <w:rsid w:val="2C382BEB"/>
    <w:rsid w:val="2C5434B9"/>
    <w:rsid w:val="2C551078"/>
    <w:rsid w:val="2C5801F0"/>
    <w:rsid w:val="2C5E56D6"/>
    <w:rsid w:val="2C6D4FAD"/>
    <w:rsid w:val="2C723060"/>
    <w:rsid w:val="2C910F20"/>
    <w:rsid w:val="2C9F6985"/>
    <w:rsid w:val="2CC55B0B"/>
    <w:rsid w:val="2CC8007A"/>
    <w:rsid w:val="2CCF12D7"/>
    <w:rsid w:val="2CE31639"/>
    <w:rsid w:val="2CED235E"/>
    <w:rsid w:val="2CEF46B1"/>
    <w:rsid w:val="2D144F43"/>
    <w:rsid w:val="2D1E755B"/>
    <w:rsid w:val="2D25610B"/>
    <w:rsid w:val="2D2D42DB"/>
    <w:rsid w:val="2D2F7952"/>
    <w:rsid w:val="2D376058"/>
    <w:rsid w:val="2D3E3BCB"/>
    <w:rsid w:val="2D411B9C"/>
    <w:rsid w:val="2D470670"/>
    <w:rsid w:val="2D4B3E61"/>
    <w:rsid w:val="2D4D7E85"/>
    <w:rsid w:val="2D504B9E"/>
    <w:rsid w:val="2D520602"/>
    <w:rsid w:val="2D5E4CD1"/>
    <w:rsid w:val="2D74392C"/>
    <w:rsid w:val="2D83129D"/>
    <w:rsid w:val="2D8964F0"/>
    <w:rsid w:val="2D922A0D"/>
    <w:rsid w:val="2DB41456"/>
    <w:rsid w:val="2DB47644"/>
    <w:rsid w:val="2DC31699"/>
    <w:rsid w:val="2DC36994"/>
    <w:rsid w:val="2DD265AE"/>
    <w:rsid w:val="2DF65D05"/>
    <w:rsid w:val="2E0341D6"/>
    <w:rsid w:val="2E24038A"/>
    <w:rsid w:val="2E263853"/>
    <w:rsid w:val="2E2F6005"/>
    <w:rsid w:val="2E340B4A"/>
    <w:rsid w:val="2E3C01EE"/>
    <w:rsid w:val="2E570BEE"/>
    <w:rsid w:val="2E60513A"/>
    <w:rsid w:val="2E721743"/>
    <w:rsid w:val="2E787671"/>
    <w:rsid w:val="2E832FC8"/>
    <w:rsid w:val="2E8D5E1A"/>
    <w:rsid w:val="2EA44659"/>
    <w:rsid w:val="2ED075DC"/>
    <w:rsid w:val="2ED83459"/>
    <w:rsid w:val="2ED966DF"/>
    <w:rsid w:val="2EE5394A"/>
    <w:rsid w:val="2EEA46D6"/>
    <w:rsid w:val="2EF31DD9"/>
    <w:rsid w:val="2EF9A2F9"/>
    <w:rsid w:val="2EFC4F48"/>
    <w:rsid w:val="2F083C8E"/>
    <w:rsid w:val="2F1D6ECC"/>
    <w:rsid w:val="2F210822"/>
    <w:rsid w:val="2F2D7203"/>
    <w:rsid w:val="2F4532E4"/>
    <w:rsid w:val="2F46215B"/>
    <w:rsid w:val="2F4A2072"/>
    <w:rsid w:val="2F527179"/>
    <w:rsid w:val="2F6D707F"/>
    <w:rsid w:val="2F803CE6"/>
    <w:rsid w:val="2F9A1C3C"/>
    <w:rsid w:val="2FAA464B"/>
    <w:rsid w:val="2FAD61F6"/>
    <w:rsid w:val="2FC32DF7"/>
    <w:rsid w:val="2FC45DB4"/>
    <w:rsid w:val="2FCA3115"/>
    <w:rsid w:val="2FCC2D1A"/>
    <w:rsid w:val="2FD14A12"/>
    <w:rsid w:val="2FD62CA6"/>
    <w:rsid w:val="2FDA11F4"/>
    <w:rsid w:val="2FDB716E"/>
    <w:rsid w:val="2FED29FE"/>
    <w:rsid w:val="300872AA"/>
    <w:rsid w:val="300B4FC2"/>
    <w:rsid w:val="3010613F"/>
    <w:rsid w:val="3011381B"/>
    <w:rsid w:val="30134182"/>
    <w:rsid w:val="301D52A4"/>
    <w:rsid w:val="30220096"/>
    <w:rsid w:val="30300557"/>
    <w:rsid w:val="30320D02"/>
    <w:rsid w:val="30360848"/>
    <w:rsid w:val="30374CFB"/>
    <w:rsid w:val="304271ED"/>
    <w:rsid w:val="304A49E0"/>
    <w:rsid w:val="304D765A"/>
    <w:rsid w:val="30582FEE"/>
    <w:rsid w:val="30801AC4"/>
    <w:rsid w:val="3082583C"/>
    <w:rsid w:val="30843362"/>
    <w:rsid w:val="309B382C"/>
    <w:rsid w:val="30AA04E1"/>
    <w:rsid w:val="30B11A8A"/>
    <w:rsid w:val="30B8300C"/>
    <w:rsid w:val="30B90CAB"/>
    <w:rsid w:val="30E156E3"/>
    <w:rsid w:val="30FD0D95"/>
    <w:rsid w:val="30FD4EC2"/>
    <w:rsid w:val="31086B5D"/>
    <w:rsid w:val="310A681A"/>
    <w:rsid w:val="3138494C"/>
    <w:rsid w:val="314735EF"/>
    <w:rsid w:val="314805C3"/>
    <w:rsid w:val="316969B2"/>
    <w:rsid w:val="318D2F56"/>
    <w:rsid w:val="319C46DB"/>
    <w:rsid w:val="31A00F09"/>
    <w:rsid w:val="31F06C8B"/>
    <w:rsid w:val="31F93FA4"/>
    <w:rsid w:val="31FF7276"/>
    <w:rsid w:val="321242B4"/>
    <w:rsid w:val="321C75CA"/>
    <w:rsid w:val="32252923"/>
    <w:rsid w:val="322744FF"/>
    <w:rsid w:val="322A333F"/>
    <w:rsid w:val="323222C9"/>
    <w:rsid w:val="32447B50"/>
    <w:rsid w:val="32470AEB"/>
    <w:rsid w:val="32665B03"/>
    <w:rsid w:val="326A294D"/>
    <w:rsid w:val="326E00EF"/>
    <w:rsid w:val="32794A1C"/>
    <w:rsid w:val="327E48ED"/>
    <w:rsid w:val="329B3DF2"/>
    <w:rsid w:val="329B4887"/>
    <w:rsid w:val="32A10331"/>
    <w:rsid w:val="32B46550"/>
    <w:rsid w:val="32C4213C"/>
    <w:rsid w:val="32D22F57"/>
    <w:rsid w:val="32ED1692"/>
    <w:rsid w:val="33163F19"/>
    <w:rsid w:val="334219C7"/>
    <w:rsid w:val="33494C2B"/>
    <w:rsid w:val="335944A5"/>
    <w:rsid w:val="336E0395"/>
    <w:rsid w:val="33837578"/>
    <w:rsid w:val="33867B7D"/>
    <w:rsid w:val="339A42C9"/>
    <w:rsid w:val="339B351B"/>
    <w:rsid w:val="33A35441"/>
    <w:rsid w:val="33A35ADA"/>
    <w:rsid w:val="33A735D6"/>
    <w:rsid w:val="33A73D17"/>
    <w:rsid w:val="33B201E6"/>
    <w:rsid w:val="33B52813"/>
    <w:rsid w:val="33DF043D"/>
    <w:rsid w:val="33E275BA"/>
    <w:rsid w:val="33E524B8"/>
    <w:rsid w:val="33E66DFC"/>
    <w:rsid w:val="33E743DC"/>
    <w:rsid w:val="33EC3974"/>
    <w:rsid w:val="34092F8D"/>
    <w:rsid w:val="342A0300"/>
    <w:rsid w:val="343520A9"/>
    <w:rsid w:val="34352CA6"/>
    <w:rsid w:val="3437022F"/>
    <w:rsid w:val="3438522C"/>
    <w:rsid w:val="343B395E"/>
    <w:rsid w:val="34465488"/>
    <w:rsid w:val="34476B80"/>
    <w:rsid w:val="344A00CC"/>
    <w:rsid w:val="34534A5D"/>
    <w:rsid w:val="346253DD"/>
    <w:rsid w:val="3488322E"/>
    <w:rsid w:val="349253BF"/>
    <w:rsid w:val="349773FE"/>
    <w:rsid w:val="349911E7"/>
    <w:rsid w:val="349A05A1"/>
    <w:rsid w:val="34A4109F"/>
    <w:rsid w:val="34B54432"/>
    <w:rsid w:val="34B8182C"/>
    <w:rsid w:val="34C03D4C"/>
    <w:rsid w:val="34D60022"/>
    <w:rsid w:val="34EE7F06"/>
    <w:rsid w:val="34F02F20"/>
    <w:rsid w:val="34F55F8F"/>
    <w:rsid w:val="34F8431E"/>
    <w:rsid w:val="35040F15"/>
    <w:rsid w:val="35071F3C"/>
    <w:rsid w:val="35102FA6"/>
    <w:rsid w:val="35124027"/>
    <w:rsid w:val="35152C3E"/>
    <w:rsid w:val="351D783E"/>
    <w:rsid w:val="3524644F"/>
    <w:rsid w:val="3529207C"/>
    <w:rsid w:val="352D2CF9"/>
    <w:rsid w:val="352F2F59"/>
    <w:rsid w:val="35305866"/>
    <w:rsid w:val="35310FED"/>
    <w:rsid w:val="3548087D"/>
    <w:rsid w:val="356E7D6E"/>
    <w:rsid w:val="35752598"/>
    <w:rsid w:val="35756AA0"/>
    <w:rsid w:val="358D4A67"/>
    <w:rsid w:val="35A91EC2"/>
    <w:rsid w:val="35AC02DD"/>
    <w:rsid w:val="35C251EF"/>
    <w:rsid w:val="35C36EA1"/>
    <w:rsid w:val="35C67F79"/>
    <w:rsid w:val="35CD7559"/>
    <w:rsid w:val="35CE6E2D"/>
    <w:rsid w:val="35D02767"/>
    <w:rsid w:val="35F6230E"/>
    <w:rsid w:val="36056D0C"/>
    <w:rsid w:val="360A255B"/>
    <w:rsid w:val="360B5D91"/>
    <w:rsid w:val="36100C64"/>
    <w:rsid w:val="3634174A"/>
    <w:rsid w:val="363B2715"/>
    <w:rsid w:val="364729EA"/>
    <w:rsid w:val="364C02DF"/>
    <w:rsid w:val="364F0A92"/>
    <w:rsid w:val="3657727D"/>
    <w:rsid w:val="36595AEC"/>
    <w:rsid w:val="36660353"/>
    <w:rsid w:val="36782D61"/>
    <w:rsid w:val="36883480"/>
    <w:rsid w:val="369B503C"/>
    <w:rsid w:val="36A51E90"/>
    <w:rsid w:val="36AC26BA"/>
    <w:rsid w:val="36AC5283"/>
    <w:rsid w:val="36B71155"/>
    <w:rsid w:val="36BD491C"/>
    <w:rsid w:val="36C941C4"/>
    <w:rsid w:val="36D87453"/>
    <w:rsid w:val="36DA50A7"/>
    <w:rsid w:val="36E67C30"/>
    <w:rsid w:val="36EC1C61"/>
    <w:rsid w:val="36F05D6A"/>
    <w:rsid w:val="36F1031C"/>
    <w:rsid w:val="36FD75C5"/>
    <w:rsid w:val="371170C8"/>
    <w:rsid w:val="371D28D7"/>
    <w:rsid w:val="372E0013"/>
    <w:rsid w:val="37333087"/>
    <w:rsid w:val="37386F05"/>
    <w:rsid w:val="37391765"/>
    <w:rsid w:val="37395C80"/>
    <w:rsid w:val="37471B9A"/>
    <w:rsid w:val="37521E2A"/>
    <w:rsid w:val="37574D86"/>
    <w:rsid w:val="375D490D"/>
    <w:rsid w:val="3780445E"/>
    <w:rsid w:val="378553FC"/>
    <w:rsid w:val="37991DE9"/>
    <w:rsid w:val="37A54430"/>
    <w:rsid w:val="37B3253B"/>
    <w:rsid w:val="37B805E5"/>
    <w:rsid w:val="37BC01CA"/>
    <w:rsid w:val="37C27CEC"/>
    <w:rsid w:val="37DE7253"/>
    <w:rsid w:val="37F10604"/>
    <w:rsid w:val="37F10A22"/>
    <w:rsid w:val="37F541A9"/>
    <w:rsid w:val="37FE39FA"/>
    <w:rsid w:val="380B301C"/>
    <w:rsid w:val="380D27D3"/>
    <w:rsid w:val="38166CF9"/>
    <w:rsid w:val="383A5C7F"/>
    <w:rsid w:val="384C602F"/>
    <w:rsid w:val="38790166"/>
    <w:rsid w:val="38825EF4"/>
    <w:rsid w:val="388859B9"/>
    <w:rsid w:val="388E2831"/>
    <w:rsid w:val="388E5887"/>
    <w:rsid w:val="38920101"/>
    <w:rsid w:val="38A6759F"/>
    <w:rsid w:val="38BB3D7A"/>
    <w:rsid w:val="38D411CB"/>
    <w:rsid w:val="38DD053D"/>
    <w:rsid w:val="38DF1068"/>
    <w:rsid w:val="3921578A"/>
    <w:rsid w:val="393C1A87"/>
    <w:rsid w:val="393C5028"/>
    <w:rsid w:val="3944673A"/>
    <w:rsid w:val="39495149"/>
    <w:rsid w:val="39533276"/>
    <w:rsid w:val="395421BE"/>
    <w:rsid w:val="395650A6"/>
    <w:rsid w:val="395F7B98"/>
    <w:rsid w:val="397A6890"/>
    <w:rsid w:val="39894C88"/>
    <w:rsid w:val="39AB181E"/>
    <w:rsid w:val="39B56092"/>
    <w:rsid w:val="39BC4513"/>
    <w:rsid w:val="39C50E6C"/>
    <w:rsid w:val="39CC6CA7"/>
    <w:rsid w:val="3A0F3A66"/>
    <w:rsid w:val="3A3805C9"/>
    <w:rsid w:val="3A6232DD"/>
    <w:rsid w:val="3A6278ED"/>
    <w:rsid w:val="3A652700"/>
    <w:rsid w:val="3A671735"/>
    <w:rsid w:val="3A8377CD"/>
    <w:rsid w:val="3A87353F"/>
    <w:rsid w:val="3A8D627A"/>
    <w:rsid w:val="3A9E14C4"/>
    <w:rsid w:val="3AA16886"/>
    <w:rsid w:val="3AA32676"/>
    <w:rsid w:val="3AAD6017"/>
    <w:rsid w:val="3AB62D50"/>
    <w:rsid w:val="3AC612BA"/>
    <w:rsid w:val="3ACA1BF4"/>
    <w:rsid w:val="3ACD7212"/>
    <w:rsid w:val="3AD724C7"/>
    <w:rsid w:val="3AD873CB"/>
    <w:rsid w:val="3ADA0FDB"/>
    <w:rsid w:val="3ADE3FB6"/>
    <w:rsid w:val="3AE31932"/>
    <w:rsid w:val="3AEB5706"/>
    <w:rsid w:val="3AEF03E6"/>
    <w:rsid w:val="3AF23E53"/>
    <w:rsid w:val="3AFC04CA"/>
    <w:rsid w:val="3B3B1EA1"/>
    <w:rsid w:val="3B47390A"/>
    <w:rsid w:val="3B4F23BC"/>
    <w:rsid w:val="3B5552A1"/>
    <w:rsid w:val="3B652F0D"/>
    <w:rsid w:val="3B6B7B5A"/>
    <w:rsid w:val="3B840969"/>
    <w:rsid w:val="3B8B0D18"/>
    <w:rsid w:val="3B8B2DB7"/>
    <w:rsid w:val="3BA44539"/>
    <w:rsid w:val="3BAB6BA7"/>
    <w:rsid w:val="3BBD40E8"/>
    <w:rsid w:val="3BCC2C97"/>
    <w:rsid w:val="3BD45B8E"/>
    <w:rsid w:val="3BD86313"/>
    <w:rsid w:val="3BDE26E9"/>
    <w:rsid w:val="3BE635F8"/>
    <w:rsid w:val="3BEC3330"/>
    <w:rsid w:val="3BEC3FC3"/>
    <w:rsid w:val="3BF76C08"/>
    <w:rsid w:val="3BFB3ED4"/>
    <w:rsid w:val="3C0712CB"/>
    <w:rsid w:val="3C3148EE"/>
    <w:rsid w:val="3C595011"/>
    <w:rsid w:val="3C597D99"/>
    <w:rsid w:val="3C5D2541"/>
    <w:rsid w:val="3C5E67A8"/>
    <w:rsid w:val="3C602A54"/>
    <w:rsid w:val="3C60768A"/>
    <w:rsid w:val="3C6F136A"/>
    <w:rsid w:val="3C7F0F4D"/>
    <w:rsid w:val="3C8E57F2"/>
    <w:rsid w:val="3C9F481F"/>
    <w:rsid w:val="3CBC1279"/>
    <w:rsid w:val="3CC51E73"/>
    <w:rsid w:val="3CCB1FE8"/>
    <w:rsid w:val="3CD94A35"/>
    <w:rsid w:val="3CE1716A"/>
    <w:rsid w:val="3CE54D15"/>
    <w:rsid w:val="3CEE3787"/>
    <w:rsid w:val="3CEF6007"/>
    <w:rsid w:val="3CF14BEE"/>
    <w:rsid w:val="3CF623B8"/>
    <w:rsid w:val="3D0E7059"/>
    <w:rsid w:val="3D120E0D"/>
    <w:rsid w:val="3D1E069A"/>
    <w:rsid w:val="3D250F68"/>
    <w:rsid w:val="3D270049"/>
    <w:rsid w:val="3D393726"/>
    <w:rsid w:val="3D4E564C"/>
    <w:rsid w:val="3D567BEC"/>
    <w:rsid w:val="3D586314"/>
    <w:rsid w:val="3D6D1ABE"/>
    <w:rsid w:val="3D7C5BE1"/>
    <w:rsid w:val="3D843A6D"/>
    <w:rsid w:val="3DA52C88"/>
    <w:rsid w:val="3DA72764"/>
    <w:rsid w:val="3DAB6B84"/>
    <w:rsid w:val="3DBE2D61"/>
    <w:rsid w:val="3DDF3203"/>
    <w:rsid w:val="3DE37116"/>
    <w:rsid w:val="3DE52DCB"/>
    <w:rsid w:val="3DED3CF9"/>
    <w:rsid w:val="3E0B6D2D"/>
    <w:rsid w:val="3E116366"/>
    <w:rsid w:val="3E1A2B7A"/>
    <w:rsid w:val="3E292E80"/>
    <w:rsid w:val="3E4A3308"/>
    <w:rsid w:val="3E5645B3"/>
    <w:rsid w:val="3E5C76CC"/>
    <w:rsid w:val="3E666466"/>
    <w:rsid w:val="3E691C14"/>
    <w:rsid w:val="3E6F1DC0"/>
    <w:rsid w:val="3E94159D"/>
    <w:rsid w:val="3EBC1867"/>
    <w:rsid w:val="3EBF3856"/>
    <w:rsid w:val="3EC032DE"/>
    <w:rsid w:val="3EDB4A95"/>
    <w:rsid w:val="3EDC683B"/>
    <w:rsid w:val="3EF1529E"/>
    <w:rsid w:val="3EFC1D8A"/>
    <w:rsid w:val="3F051D6A"/>
    <w:rsid w:val="3F0D67E2"/>
    <w:rsid w:val="3F144BB9"/>
    <w:rsid w:val="3F176159"/>
    <w:rsid w:val="3F184AFF"/>
    <w:rsid w:val="3F2C2F42"/>
    <w:rsid w:val="3F4107B7"/>
    <w:rsid w:val="3F43456B"/>
    <w:rsid w:val="3F5F6361"/>
    <w:rsid w:val="3FA78258"/>
    <w:rsid w:val="3FC33EAB"/>
    <w:rsid w:val="3FC8550F"/>
    <w:rsid w:val="3FCD4757"/>
    <w:rsid w:val="3FD23702"/>
    <w:rsid w:val="3FE50493"/>
    <w:rsid w:val="3FE94233"/>
    <w:rsid w:val="3FEB71AA"/>
    <w:rsid w:val="3FFDDF5D"/>
    <w:rsid w:val="4005710F"/>
    <w:rsid w:val="400C4FD1"/>
    <w:rsid w:val="400D7BBD"/>
    <w:rsid w:val="402853F5"/>
    <w:rsid w:val="40300F4A"/>
    <w:rsid w:val="40461D8B"/>
    <w:rsid w:val="4055600E"/>
    <w:rsid w:val="406301B2"/>
    <w:rsid w:val="406311E6"/>
    <w:rsid w:val="40692574"/>
    <w:rsid w:val="407B7386"/>
    <w:rsid w:val="408E5CD7"/>
    <w:rsid w:val="40A14808"/>
    <w:rsid w:val="40A851FE"/>
    <w:rsid w:val="40BB00CC"/>
    <w:rsid w:val="40BD0F02"/>
    <w:rsid w:val="40C17BBD"/>
    <w:rsid w:val="40D741AF"/>
    <w:rsid w:val="40E34C01"/>
    <w:rsid w:val="40E952E6"/>
    <w:rsid w:val="40E9781C"/>
    <w:rsid w:val="40FF29D0"/>
    <w:rsid w:val="41066B8E"/>
    <w:rsid w:val="4110479E"/>
    <w:rsid w:val="4114603C"/>
    <w:rsid w:val="411E36F5"/>
    <w:rsid w:val="411F577E"/>
    <w:rsid w:val="41293BB5"/>
    <w:rsid w:val="4152279E"/>
    <w:rsid w:val="4158629B"/>
    <w:rsid w:val="41734D10"/>
    <w:rsid w:val="417B430D"/>
    <w:rsid w:val="417C22E7"/>
    <w:rsid w:val="418C53C3"/>
    <w:rsid w:val="41A81A32"/>
    <w:rsid w:val="41C55957"/>
    <w:rsid w:val="41CC6905"/>
    <w:rsid w:val="41DA6B78"/>
    <w:rsid w:val="41FC524B"/>
    <w:rsid w:val="42073DF3"/>
    <w:rsid w:val="420C73F3"/>
    <w:rsid w:val="42497F67"/>
    <w:rsid w:val="42703DD4"/>
    <w:rsid w:val="42891E9F"/>
    <w:rsid w:val="428B4A24"/>
    <w:rsid w:val="428E5215"/>
    <w:rsid w:val="4298096D"/>
    <w:rsid w:val="429D4629"/>
    <w:rsid w:val="42A3708B"/>
    <w:rsid w:val="42B31885"/>
    <w:rsid w:val="42E66EA6"/>
    <w:rsid w:val="42F44371"/>
    <w:rsid w:val="42F73E67"/>
    <w:rsid w:val="42FF4540"/>
    <w:rsid w:val="42FF69E6"/>
    <w:rsid w:val="4308283D"/>
    <w:rsid w:val="432A13DC"/>
    <w:rsid w:val="432B3B11"/>
    <w:rsid w:val="432C1B2D"/>
    <w:rsid w:val="434B0827"/>
    <w:rsid w:val="43535A93"/>
    <w:rsid w:val="4364501E"/>
    <w:rsid w:val="43676739"/>
    <w:rsid w:val="436964FC"/>
    <w:rsid w:val="437F42B1"/>
    <w:rsid w:val="43862F4F"/>
    <w:rsid w:val="43873547"/>
    <w:rsid w:val="43A27E82"/>
    <w:rsid w:val="43A3367F"/>
    <w:rsid w:val="43A85C73"/>
    <w:rsid w:val="43A90179"/>
    <w:rsid w:val="43B71487"/>
    <w:rsid w:val="43BD234E"/>
    <w:rsid w:val="43CD1148"/>
    <w:rsid w:val="43E90FB3"/>
    <w:rsid w:val="43E960EB"/>
    <w:rsid w:val="440E6B38"/>
    <w:rsid w:val="441140AB"/>
    <w:rsid w:val="441866EA"/>
    <w:rsid w:val="44242FCC"/>
    <w:rsid w:val="44243A5A"/>
    <w:rsid w:val="442B201A"/>
    <w:rsid w:val="44362337"/>
    <w:rsid w:val="443A39B0"/>
    <w:rsid w:val="443D0E8E"/>
    <w:rsid w:val="44430C97"/>
    <w:rsid w:val="4446764A"/>
    <w:rsid w:val="4453075A"/>
    <w:rsid w:val="4469669F"/>
    <w:rsid w:val="446C43E1"/>
    <w:rsid w:val="447216E2"/>
    <w:rsid w:val="447527A8"/>
    <w:rsid w:val="447D33D2"/>
    <w:rsid w:val="447F172D"/>
    <w:rsid w:val="44860F1F"/>
    <w:rsid w:val="44900D15"/>
    <w:rsid w:val="44A9789A"/>
    <w:rsid w:val="44CB55AC"/>
    <w:rsid w:val="44D3620E"/>
    <w:rsid w:val="44E53C3A"/>
    <w:rsid w:val="44E6727B"/>
    <w:rsid w:val="44EC107E"/>
    <w:rsid w:val="44EF0EEF"/>
    <w:rsid w:val="452D0ECF"/>
    <w:rsid w:val="452E7EAD"/>
    <w:rsid w:val="455C5758"/>
    <w:rsid w:val="455E7431"/>
    <w:rsid w:val="4568209A"/>
    <w:rsid w:val="4570520F"/>
    <w:rsid w:val="45833790"/>
    <w:rsid w:val="45865465"/>
    <w:rsid w:val="458C5CEC"/>
    <w:rsid w:val="458E717F"/>
    <w:rsid w:val="459141E0"/>
    <w:rsid w:val="45A86704"/>
    <w:rsid w:val="45CD3F2F"/>
    <w:rsid w:val="45D83D15"/>
    <w:rsid w:val="45F73905"/>
    <w:rsid w:val="460078E0"/>
    <w:rsid w:val="4606754F"/>
    <w:rsid w:val="46076D13"/>
    <w:rsid w:val="46080139"/>
    <w:rsid w:val="460F7ED1"/>
    <w:rsid w:val="46304EA9"/>
    <w:rsid w:val="463521B1"/>
    <w:rsid w:val="46511482"/>
    <w:rsid w:val="46666F86"/>
    <w:rsid w:val="4667519A"/>
    <w:rsid w:val="468154D6"/>
    <w:rsid w:val="4686205A"/>
    <w:rsid w:val="46873754"/>
    <w:rsid w:val="46AC4423"/>
    <w:rsid w:val="46B21C2E"/>
    <w:rsid w:val="46CB2128"/>
    <w:rsid w:val="46D874BF"/>
    <w:rsid w:val="46E21A94"/>
    <w:rsid w:val="46E84D92"/>
    <w:rsid w:val="46EC19CA"/>
    <w:rsid w:val="46F74F6F"/>
    <w:rsid w:val="46FC5EB8"/>
    <w:rsid w:val="471F7E52"/>
    <w:rsid w:val="47226BBC"/>
    <w:rsid w:val="472A7723"/>
    <w:rsid w:val="472C7D8A"/>
    <w:rsid w:val="47337FC1"/>
    <w:rsid w:val="47422D1F"/>
    <w:rsid w:val="474E652E"/>
    <w:rsid w:val="47652740"/>
    <w:rsid w:val="4766336A"/>
    <w:rsid w:val="476E28DD"/>
    <w:rsid w:val="47745A86"/>
    <w:rsid w:val="478177D0"/>
    <w:rsid w:val="478716B0"/>
    <w:rsid w:val="47952AD0"/>
    <w:rsid w:val="479F2DE9"/>
    <w:rsid w:val="47B43769"/>
    <w:rsid w:val="47C50668"/>
    <w:rsid w:val="47C72205"/>
    <w:rsid w:val="47D14A8C"/>
    <w:rsid w:val="47D52FFD"/>
    <w:rsid w:val="47DA5688"/>
    <w:rsid w:val="47DD5650"/>
    <w:rsid w:val="47EB1FAF"/>
    <w:rsid w:val="47ED4D37"/>
    <w:rsid w:val="47F47AA6"/>
    <w:rsid w:val="482454F2"/>
    <w:rsid w:val="48254C5B"/>
    <w:rsid w:val="482F783E"/>
    <w:rsid w:val="483416BA"/>
    <w:rsid w:val="483930BE"/>
    <w:rsid w:val="4844561A"/>
    <w:rsid w:val="48A830A5"/>
    <w:rsid w:val="48AD355F"/>
    <w:rsid w:val="48C7332C"/>
    <w:rsid w:val="48D46B7F"/>
    <w:rsid w:val="48DA7268"/>
    <w:rsid w:val="48EB4B6C"/>
    <w:rsid w:val="490F2C13"/>
    <w:rsid w:val="49103FE5"/>
    <w:rsid w:val="49156AA4"/>
    <w:rsid w:val="493B344C"/>
    <w:rsid w:val="49556CEB"/>
    <w:rsid w:val="49575CDF"/>
    <w:rsid w:val="496B0B8D"/>
    <w:rsid w:val="496D0033"/>
    <w:rsid w:val="49706861"/>
    <w:rsid w:val="497C7011"/>
    <w:rsid w:val="497F0021"/>
    <w:rsid w:val="499102BA"/>
    <w:rsid w:val="49A17F24"/>
    <w:rsid w:val="49A559A0"/>
    <w:rsid w:val="49B54F95"/>
    <w:rsid w:val="49B732FD"/>
    <w:rsid w:val="49B900C8"/>
    <w:rsid w:val="49C1341D"/>
    <w:rsid w:val="49C74C43"/>
    <w:rsid w:val="49CA11EA"/>
    <w:rsid w:val="49DC5F68"/>
    <w:rsid w:val="49EA608A"/>
    <w:rsid w:val="49EC3FFA"/>
    <w:rsid w:val="49FA0E9B"/>
    <w:rsid w:val="4A062BE2"/>
    <w:rsid w:val="4A203CA4"/>
    <w:rsid w:val="4A4103A4"/>
    <w:rsid w:val="4A412B22"/>
    <w:rsid w:val="4A4B3126"/>
    <w:rsid w:val="4A58053F"/>
    <w:rsid w:val="4A6D26B9"/>
    <w:rsid w:val="4A704A61"/>
    <w:rsid w:val="4A724C11"/>
    <w:rsid w:val="4A7B712C"/>
    <w:rsid w:val="4A8375C0"/>
    <w:rsid w:val="4A902E37"/>
    <w:rsid w:val="4A913ECA"/>
    <w:rsid w:val="4A9178DA"/>
    <w:rsid w:val="4AAC0D0A"/>
    <w:rsid w:val="4ABC17F2"/>
    <w:rsid w:val="4ACB711A"/>
    <w:rsid w:val="4ADE17D6"/>
    <w:rsid w:val="4AE01A9E"/>
    <w:rsid w:val="4AE2383D"/>
    <w:rsid w:val="4AF0134B"/>
    <w:rsid w:val="4AF349A3"/>
    <w:rsid w:val="4AF35DAB"/>
    <w:rsid w:val="4B1B3672"/>
    <w:rsid w:val="4B1B6E40"/>
    <w:rsid w:val="4B481CD2"/>
    <w:rsid w:val="4B586422"/>
    <w:rsid w:val="4B7122DD"/>
    <w:rsid w:val="4B7BF892"/>
    <w:rsid w:val="4B7C0683"/>
    <w:rsid w:val="4B7F4CDB"/>
    <w:rsid w:val="4B8512D6"/>
    <w:rsid w:val="4B851AE4"/>
    <w:rsid w:val="4B8764E0"/>
    <w:rsid w:val="4B983D0E"/>
    <w:rsid w:val="4BB97AB0"/>
    <w:rsid w:val="4BCC1B8D"/>
    <w:rsid w:val="4BD63994"/>
    <w:rsid w:val="4BE551A5"/>
    <w:rsid w:val="4BE62CCB"/>
    <w:rsid w:val="4BED2CE3"/>
    <w:rsid w:val="4C040C23"/>
    <w:rsid w:val="4C0C24D8"/>
    <w:rsid w:val="4C0E6EA1"/>
    <w:rsid w:val="4C1111C3"/>
    <w:rsid w:val="4C150DE0"/>
    <w:rsid w:val="4C2F60E1"/>
    <w:rsid w:val="4C343A36"/>
    <w:rsid w:val="4C583BC9"/>
    <w:rsid w:val="4C5C59BA"/>
    <w:rsid w:val="4C611544"/>
    <w:rsid w:val="4C7029C5"/>
    <w:rsid w:val="4C765CF2"/>
    <w:rsid w:val="4C916C30"/>
    <w:rsid w:val="4C942727"/>
    <w:rsid w:val="4CA472A0"/>
    <w:rsid w:val="4CA94E2C"/>
    <w:rsid w:val="4CAE1905"/>
    <w:rsid w:val="4CBF4E49"/>
    <w:rsid w:val="4CBF69F7"/>
    <w:rsid w:val="4CD82614"/>
    <w:rsid w:val="4CE94821"/>
    <w:rsid w:val="4CEB7D2E"/>
    <w:rsid w:val="4CFA66B0"/>
    <w:rsid w:val="4D110F45"/>
    <w:rsid w:val="4D153868"/>
    <w:rsid w:val="4D322F5D"/>
    <w:rsid w:val="4D3B1673"/>
    <w:rsid w:val="4D3F0AF0"/>
    <w:rsid w:val="4D4B661B"/>
    <w:rsid w:val="4D4C380A"/>
    <w:rsid w:val="4D535732"/>
    <w:rsid w:val="4D6A621C"/>
    <w:rsid w:val="4D6E5A82"/>
    <w:rsid w:val="4D89648C"/>
    <w:rsid w:val="4D956757"/>
    <w:rsid w:val="4DA57553"/>
    <w:rsid w:val="4DA82F1A"/>
    <w:rsid w:val="4DA85F83"/>
    <w:rsid w:val="4DC7399F"/>
    <w:rsid w:val="4DC92C7E"/>
    <w:rsid w:val="4DD863B5"/>
    <w:rsid w:val="4DE44B45"/>
    <w:rsid w:val="4DE7538B"/>
    <w:rsid w:val="4DEF215B"/>
    <w:rsid w:val="4DFFEC52"/>
    <w:rsid w:val="4E0757BB"/>
    <w:rsid w:val="4E0C2B70"/>
    <w:rsid w:val="4E227DD4"/>
    <w:rsid w:val="4E29283A"/>
    <w:rsid w:val="4E3D659D"/>
    <w:rsid w:val="4E4600C8"/>
    <w:rsid w:val="4E520262"/>
    <w:rsid w:val="4E5776CA"/>
    <w:rsid w:val="4E711365"/>
    <w:rsid w:val="4E8270B0"/>
    <w:rsid w:val="4E8B094D"/>
    <w:rsid w:val="4E933E5C"/>
    <w:rsid w:val="4E974128"/>
    <w:rsid w:val="4EA653EE"/>
    <w:rsid w:val="4ED312F2"/>
    <w:rsid w:val="4ED908C5"/>
    <w:rsid w:val="4EEC23A6"/>
    <w:rsid w:val="4EF70D4B"/>
    <w:rsid w:val="4EFB7302"/>
    <w:rsid w:val="4F153F5F"/>
    <w:rsid w:val="4F1816AC"/>
    <w:rsid w:val="4F2C4394"/>
    <w:rsid w:val="4F33675B"/>
    <w:rsid w:val="4F391C26"/>
    <w:rsid w:val="4F4510B3"/>
    <w:rsid w:val="4F4A7E87"/>
    <w:rsid w:val="4F4D5A86"/>
    <w:rsid w:val="4F52789B"/>
    <w:rsid w:val="4F5F6BAC"/>
    <w:rsid w:val="4F66050C"/>
    <w:rsid w:val="4F857B04"/>
    <w:rsid w:val="4F870CBF"/>
    <w:rsid w:val="4F8F5D66"/>
    <w:rsid w:val="4F8F680A"/>
    <w:rsid w:val="4F9564D6"/>
    <w:rsid w:val="4FA21BBD"/>
    <w:rsid w:val="4FA3011D"/>
    <w:rsid w:val="4FB629B4"/>
    <w:rsid w:val="4FB93F1E"/>
    <w:rsid w:val="4FBE4448"/>
    <w:rsid w:val="4FC3381C"/>
    <w:rsid w:val="4FC91F88"/>
    <w:rsid w:val="4FDA18B6"/>
    <w:rsid w:val="4FFD78FA"/>
    <w:rsid w:val="50005B42"/>
    <w:rsid w:val="50046BCB"/>
    <w:rsid w:val="5005287D"/>
    <w:rsid w:val="50150543"/>
    <w:rsid w:val="501A1C46"/>
    <w:rsid w:val="501F17AD"/>
    <w:rsid w:val="50293C35"/>
    <w:rsid w:val="503C4988"/>
    <w:rsid w:val="503F4F0F"/>
    <w:rsid w:val="504B2DEF"/>
    <w:rsid w:val="5052077D"/>
    <w:rsid w:val="505809BB"/>
    <w:rsid w:val="505873E2"/>
    <w:rsid w:val="5071502A"/>
    <w:rsid w:val="50AA644F"/>
    <w:rsid w:val="50CB3900"/>
    <w:rsid w:val="50CB78C4"/>
    <w:rsid w:val="50DE6667"/>
    <w:rsid w:val="50E85E2E"/>
    <w:rsid w:val="50F66455"/>
    <w:rsid w:val="50FD4D3F"/>
    <w:rsid w:val="510160D7"/>
    <w:rsid w:val="510602D1"/>
    <w:rsid w:val="51107324"/>
    <w:rsid w:val="51111198"/>
    <w:rsid w:val="511449A6"/>
    <w:rsid w:val="511A58F1"/>
    <w:rsid w:val="51212641"/>
    <w:rsid w:val="51344376"/>
    <w:rsid w:val="5138178A"/>
    <w:rsid w:val="513B781C"/>
    <w:rsid w:val="51447F1D"/>
    <w:rsid w:val="51464EB3"/>
    <w:rsid w:val="514D3C69"/>
    <w:rsid w:val="51515C7C"/>
    <w:rsid w:val="5166317B"/>
    <w:rsid w:val="517C7607"/>
    <w:rsid w:val="517F39A6"/>
    <w:rsid w:val="5181168D"/>
    <w:rsid w:val="51833587"/>
    <w:rsid w:val="519274BF"/>
    <w:rsid w:val="519612E4"/>
    <w:rsid w:val="51A80CE3"/>
    <w:rsid w:val="51A927D1"/>
    <w:rsid w:val="51B277BB"/>
    <w:rsid w:val="51C23892"/>
    <w:rsid w:val="51D07728"/>
    <w:rsid w:val="51DE7E99"/>
    <w:rsid w:val="51EF3EF0"/>
    <w:rsid w:val="51EF7344"/>
    <w:rsid w:val="51FA127E"/>
    <w:rsid w:val="52127C0A"/>
    <w:rsid w:val="52287659"/>
    <w:rsid w:val="522C24BF"/>
    <w:rsid w:val="523105C6"/>
    <w:rsid w:val="5232394A"/>
    <w:rsid w:val="52350BDD"/>
    <w:rsid w:val="52354884"/>
    <w:rsid w:val="524A016E"/>
    <w:rsid w:val="524A6424"/>
    <w:rsid w:val="527C3AC5"/>
    <w:rsid w:val="528D0141"/>
    <w:rsid w:val="528D20BB"/>
    <w:rsid w:val="529626EB"/>
    <w:rsid w:val="52A52106"/>
    <w:rsid w:val="52CC3A36"/>
    <w:rsid w:val="52D44E78"/>
    <w:rsid w:val="52DC2732"/>
    <w:rsid w:val="52DC4634"/>
    <w:rsid w:val="52F43F1F"/>
    <w:rsid w:val="52FF2F78"/>
    <w:rsid w:val="53023D94"/>
    <w:rsid w:val="53101A13"/>
    <w:rsid w:val="532D5295"/>
    <w:rsid w:val="53315610"/>
    <w:rsid w:val="53483250"/>
    <w:rsid w:val="535205EE"/>
    <w:rsid w:val="53607414"/>
    <w:rsid w:val="536562F0"/>
    <w:rsid w:val="53702B4B"/>
    <w:rsid w:val="53762F92"/>
    <w:rsid w:val="5379441E"/>
    <w:rsid w:val="53870185"/>
    <w:rsid w:val="538C23AA"/>
    <w:rsid w:val="538E5757"/>
    <w:rsid w:val="53964B76"/>
    <w:rsid w:val="539A4C12"/>
    <w:rsid w:val="539C2D25"/>
    <w:rsid w:val="53B11E10"/>
    <w:rsid w:val="53B442B0"/>
    <w:rsid w:val="53D37170"/>
    <w:rsid w:val="53D56515"/>
    <w:rsid w:val="53D864A1"/>
    <w:rsid w:val="53DB0C3B"/>
    <w:rsid w:val="53EE4E13"/>
    <w:rsid w:val="53F56F52"/>
    <w:rsid w:val="540168F4"/>
    <w:rsid w:val="540256C8"/>
    <w:rsid w:val="54057409"/>
    <w:rsid w:val="541D74A6"/>
    <w:rsid w:val="542558CB"/>
    <w:rsid w:val="54544569"/>
    <w:rsid w:val="54584C08"/>
    <w:rsid w:val="545D0B2E"/>
    <w:rsid w:val="5466508E"/>
    <w:rsid w:val="546F08B5"/>
    <w:rsid w:val="54741FB7"/>
    <w:rsid w:val="54AB1B79"/>
    <w:rsid w:val="54BF6A4C"/>
    <w:rsid w:val="54CC371C"/>
    <w:rsid w:val="54D05BBE"/>
    <w:rsid w:val="54D20290"/>
    <w:rsid w:val="54D46BCE"/>
    <w:rsid w:val="54ED3156"/>
    <w:rsid w:val="54F043DD"/>
    <w:rsid w:val="54F13863"/>
    <w:rsid w:val="54F27881"/>
    <w:rsid w:val="54F8789E"/>
    <w:rsid w:val="54FE4BB9"/>
    <w:rsid w:val="550E58B0"/>
    <w:rsid w:val="55160260"/>
    <w:rsid w:val="5536081F"/>
    <w:rsid w:val="55375E2D"/>
    <w:rsid w:val="55686144"/>
    <w:rsid w:val="55687FB1"/>
    <w:rsid w:val="55755680"/>
    <w:rsid w:val="5577171D"/>
    <w:rsid w:val="559D7CB0"/>
    <w:rsid w:val="55AA648C"/>
    <w:rsid w:val="55BD652B"/>
    <w:rsid w:val="55C23305"/>
    <w:rsid w:val="55CD05E9"/>
    <w:rsid w:val="55E00135"/>
    <w:rsid w:val="55E34167"/>
    <w:rsid w:val="56011CEF"/>
    <w:rsid w:val="560D2986"/>
    <w:rsid w:val="5619195C"/>
    <w:rsid w:val="561B7A15"/>
    <w:rsid w:val="561D1E63"/>
    <w:rsid w:val="562260DF"/>
    <w:rsid w:val="56310B32"/>
    <w:rsid w:val="563A12AD"/>
    <w:rsid w:val="56407056"/>
    <w:rsid w:val="56487172"/>
    <w:rsid w:val="564A3166"/>
    <w:rsid w:val="565F3DA6"/>
    <w:rsid w:val="566B4E77"/>
    <w:rsid w:val="567248E5"/>
    <w:rsid w:val="568242AE"/>
    <w:rsid w:val="569135F9"/>
    <w:rsid w:val="56961F9C"/>
    <w:rsid w:val="56987CFF"/>
    <w:rsid w:val="56B84941"/>
    <w:rsid w:val="56C1236A"/>
    <w:rsid w:val="56D1006D"/>
    <w:rsid w:val="56EF3C74"/>
    <w:rsid w:val="56F06AA0"/>
    <w:rsid w:val="56FE35BF"/>
    <w:rsid w:val="56FE672C"/>
    <w:rsid w:val="570E19A2"/>
    <w:rsid w:val="57275CCE"/>
    <w:rsid w:val="57337F1D"/>
    <w:rsid w:val="574B0C2C"/>
    <w:rsid w:val="575C0D75"/>
    <w:rsid w:val="575D2882"/>
    <w:rsid w:val="57646841"/>
    <w:rsid w:val="57764685"/>
    <w:rsid w:val="5778511F"/>
    <w:rsid w:val="57871415"/>
    <w:rsid w:val="57912119"/>
    <w:rsid w:val="57964383"/>
    <w:rsid w:val="57A73F96"/>
    <w:rsid w:val="57A7688C"/>
    <w:rsid w:val="57AD7186"/>
    <w:rsid w:val="57B036AB"/>
    <w:rsid w:val="57C93BCD"/>
    <w:rsid w:val="57EA5ED3"/>
    <w:rsid w:val="57F470A4"/>
    <w:rsid w:val="57FE3792"/>
    <w:rsid w:val="580D0C50"/>
    <w:rsid w:val="580E7831"/>
    <w:rsid w:val="581E39B0"/>
    <w:rsid w:val="582C5F09"/>
    <w:rsid w:val="58327FF1"/>
    <w:rsid w:val="583B37B9"/>
    <w:rsid w:val="5846521D"/>
    <w:rsid w:val="585C2CD4"/>
    <w:rsid w:val="586961FA"/>
    <w:rsid w:val="587E6193"/>
    <w:rsid w:val="58826714"/>
    <w:rsid w:val="58866596"/>
    <w:rsid w:val="589020E2"/>
    <w:rsid w:val="589A711F"/>
    <w:rsid w:val="58C31BE2"/>
    <w:rsid w:val="58CC62FA"/>
    <w:rsid w:val="58D74BDC"/>
    <w:rsid w:val="58DF2F64"/>
    <w:rsid w:val="590A11C0"/>
    <w:rsid w:val="590F0090"/>
    <w:rsid w:val="59186C9E"/>
    <w:rsid w:val="59392A4B"/>
    <w:rsid w:val="593D2B95"/>
    <w:rsid w:val="593E5A0F"/>
    <w:rsid w:val="596F0ED2"/>
    <w:rsid w:val="59A62C9C"/>
    <w:rsid w:val="59A73EEF"/>
    <w:rsid w:val="59AA766C"/>
    <w:rsid w:val="59B51BB3"/>
    <w:rsid w:val="59BA02F6"/>
    <w:rsid w:val="59D30638"/>
    <w:rsid w:val="59D7056A"/>
    <w:rsid w:val="59DF5DD6"/>
    <w:rsid w:val="59F132CB"/>
    <w:rsid w:val="5A084F24"/>
    <w:rsid w:val="5A0918DF"/>
    <w:rsid w:val="5A0D6C08"/>
    <w:rsid w:val="5A131823"/>
    <w:rsid w:val="5A2E5B2E"/>
    <w:rsid w:val="5A307D1F"/>
    <w:rsid w:val="5A400B02"/>
    <w:rsid w:val="5A6000EC"/>
    <w:rsid w:val="5A6C0942"/>
    <w:rsid w:val="5A760856"/>
    <w:rsid w:val="5A8262B5"/>
    <w:rsid w:val="5A8413FE"/>
    <w:rsid w:val="5A967428"/>
    <w:rsid w:val="5AA34FCC"/>
    <w:rsid w:val="5ACD1F33"/>
    <w:rsid w:val="5AD00DCE"/>
    <w:rsid w:val="5AD14C3F"/>
    <w:rsid w:val="5ADA7E9F"/>
    <w:rsid w:val="5AE540A5"/>
    <w:rsid w:val="5AEC199B"/>
    <w:rsid w:val="5AF41CA8"/>
    <w:rsid w:val="5AFC6713"/>
    <w:rsid w:val="5B140904"/>
    <w:rsid w:val="5B3B5F9E"/>
    <w:rsid w:val="5B3D30F2"/>
    <w:rsid w:val="5B3D435A"/>
    <w:rsid w:val="5B4B3D4A"/>
    <w:rsid w:val="5B502F09"/>
    <w:rsid w:val="5B5F020A"/>
    <w:rsid w:val="5B661FD8"/>
    <w:rsid w:val="5B694D7F"/>
    <w:rsid w:val="5B7D7E11"/>
    <w:rsid w:val="5B89187B"/>
    <w:rsid w:val="5B9421CA"/>
    <w:rsid w:val="5BC655B9"/>
    <w:rsid w:val="5BCB6C74"/>
    <w:rsid w:val="5BD40D15"/>
    <w:rsid w:val="5C1626A2"/>
    <w:rsid w:val="5C365594"/>
    <w:rsid w:val="5C3655A9"/>
    <w:rsid w:val="5C430926"/>
    <w:rsid w:val="5C715D80"/>
    <w:rsid w:val="5C9E3258"/>
    <w:rsid w:val="5C9F6E04"/>
    <w:rsid w:val="5CA45D13"/>
    <w:rsid w:val="5CBD35D4"/>
    <w:rsid w:val="5CC245D3"/>
    <w:rsid w:val="5CC711A7"/>
    <w:rsid w:val="5CE8654D"/>
    <w:rsid w:val="5CFD6844"/>
    <w:rsid w:val="5D0837A5"/>
    <w:rsid w:val="5D160C29"/>
    <w:rsid w:val="5D1D087A"/>
    <w:rsid w:val="5D306DEE"/>
    <w:rsid w:val="5D345CF7"/>
    <w:rsid w:val="5D361D45"/>
    <w:rsid w:val="5D445E06"/>
    <w:rsid w:val="5D4D686E"/>
    <w:rsid w:val="5D5A3F7D"/>
    <w:rsid w:val="5D624CD4"/>
    <w:rsid w:val="5D6E60BF"/>
    <w:rsid w:val="5D702CB2"/>
    <w:rsid w:val="5D717A3F"/>
    <w:rsid w:val="5D7F0889"/>
    <w:rsid w:val="5D8A24A8"/>
    <w:rsid w:val="5D8D780C"/>
    <w:rsid w:val="5DA92B96"/>
    <w:rsid w:val="5DB375CF"/>
    <w:rsid w:val="5DB770F7"/>
    <w:rsid w:val="5DBB7176"/>
    <w:rsid w:val="5DD0536B"/>
    <w:rsid w:val="5DD852BC"/>
    <w:rsid w:val="5DDE1682"/>
    <w:rsid w:val="5DDF5FFC"/>
    <w:rsid w:val="5DE050D8"/>
    <w:rsid w:val="5DE737EC"/>
    <w:rsid w:val="5DF243F9"/>
    <w:rsid w:val="5E5B3324"/>
    <w:rsid w:val="5E62461E"/>
    <w:rsid w:val="5E647C29"/>
    <w:rsid w:val="5E7728D6"/>
    <w:rsid w:val="5E772D3A"/>
    <w:rsid w:val="5E7D74BF"/>
    <w:rsid w:val="5E842981"/>
    <w:rsid w:val="5E8E5E04"/>
    <w:rsid w:val="5E944064"/>
    <w:rsid w:val="5EAD718A"/>
    <w:rsid w:val="5EBB3B43"/>
    <w:rsid w:val="5ECA79BF"/>
    <w:rsid w:val="5ED37EC0"/>
    <w:rsid w:val="5ED748D9"/>
    <w:rsid w:val="5EE35715"/>
    <w:rsid w:val="5EEF3A59"/>
    <w:rsid w:val="5EEF4220"/>
    <w:rsid w:val="5EF04772"/>
    <w:rsid w:val="5EFA763E"/>
    <w:rsid w:val="5F0177F9"/>
    <w:rsid w:val="5F0220E2"/>
    <w:rsid w:val="5F0279C4"/>
    <w:rsid w:val="5F29597A"/>
    <w:rsid w:val="5F2D437C"/>
    <w:rsid w:val="5F3823EE"/>
    <w:rsid w:val="5F447FDD"/>
    <w:rsid w:val="5F59269F"/>
    <w:rsid w:val="5F9042E0"/>
    <w:rsid w:val="5F9539C5"/>
    <w:rsid w:val="5F9B07F1"/>
    <w:rsid w:val="5F9D76CD"/>
    <w:rsid w:val="5FA33558"/>
    <w:rsid w:val="5FA506F7"/>
    <w:rsid w:val="5FB546CF"/>
    <w:rsid w:val="5FB90273"/>
    <w:rsid w:val="5FC0660C"/>
    <w:rsid w:val="5FC40609"/>
    <w:rsid w:val="5FD27A49"/>
    <w:rsid w:val="5FDF714F"/>
    <w:rsid w:val="5FFD6CEE"/>
    <w:rsid w:val="60025C63"/>
    <w:rsid w:val="60041836"/>
    <w:rsid w:val="6004620E"/>
    <w:rsid w:val="60193988"/>
    <w:rsid w:val="60221B36"/>
    <w:rsid w:val="60237297"/>
    <w:rsid w:val="603A01B0"/>
    <w:rsid w:val="603E0287"/>
    <w:rsid w:val="604A517F"/>
    <w:rsid w:val="60567FC7"/>
    <w:rsid w:val="605C4FAC"/>
    <w:rsid w:val="606D0829"/>
    <w:rsid w:val="6094289E"/>
    <w:rsid w:val="60A15B98"/>
    <w:rsid w:val="60A35CB9"/>
    <w:rsid w:val="60BA6902"/>
    <w:rsid w:val="60DC5FBF"/>
    <w:rsid w:val="60F46B68"/>
    <w:rsid w:val="60FD48E7"/>
    <w:rsid w:val="610F2F39"/>
    <w:rsid w:val="6123424C"/>
    <w:rsid w:val="61346746"/>
    <w:rsid w:val="61387EE8"/>
    <w:rsid w:val="613903FB"/>
    <w:rsid w:val="615A7643"/>
    <w:rsid w:val="61641180"/>
    <w:rsid w:val="616475A2"/>
    <w:rsid w:val="616B5E89"/>
    <w:rsid w:val="616D381B"/>
    <w:rsid w:val="61787AAA"/>
    <w:rsid w:val="617A391D"/>
    <w:rsid w:val="61BF72FE"/>
    <w:rsid w:val="61C84F14"/>
    <w:rsid w:val="61D158CF"/>
    <w:rsid w:val="61DD54B5"/>
    <w:rsid w:val="61E03DE9"/>
    <w:rsid w:val="61E2153B"/>
    <w:rsid w:val="61E74634"/>
    <w:rsid w:val="61E84FE3"/>
    <w:rsid w:val="61E90766"/>
    <w:rsid w:val="62057540"/>
    <w:rsid w:val="620F4247"/>
    <w:rsid w:val="62196495"/>
    <w:rsid w:val="621974FF"/>
    <w:rsid w:val="621C11A6"/>
    <w:rsid w:val="62200A94"/>
    <w:rsid w:val="6223037D"/>
    <w:rsid w:val="62261C1B"/>
    <w:rsid w:val="622A5557"/>
    <w:rsid w:val="624341BC"/>
    <w:rsid w:val="62557ED0"/>
    <w:rsid w:val="626800A2"/>
    <w:rsid w:val="62735014"/>
    <w:rsid w:val="62845511"/>
    <w:rsid w:val="628B13A4"/>
    <w:rsid w:val="628E401E"/>
    <w:rsid w:val="629C79CA"/>
    <w:rsid w:val="62A13225"/>
    <w:rsid w:val="62A31B52"/>
    <w:rsid w:val="62B3781F"/>
    <w:rsid w:val="62B66320"/>
    <w:rsid w:val="62BC713B"/>
    <w:rsid w:val="62CB2054"/>
    <w:rsid w:val="62D65549"/>
    <w:rsid w:val="62D91D78"/>
    <w:rsid w:val="62E24299"/>
    <w:rsid w:val="62E36590"/>
    <w:rsid w:val="62EB733F"/>
    <w:rsid w:val="62EF6118"/>
    <w:rsid w:val="62F67840"/>
    <w:rsid w:val="62FC2B9B"/>
    <w:rsid w:val="62FE2103"/>
    <w:rsid w:val="63172E25"/>
    <w:rsid w:val="63253868"/>
    <w:rsid w:val="63350368"/>
    <w:rsid w:val="63401F9B"/>
    <w:rsid w:val="635B3AB4"/>
    <w:rsid w:val="63620F5A"/>
    <w:rsid w:val="63660922"/>
    <w:rsid w:val="63754B89"/>
    <w:rsid w:val="638D5D3F"/>
    <w:rsid w:val="639F0A75"/>
    <w:rsid w:val="63A27AA9"/>
    <w:rsid w:val="63AE49C1"/>
    <w:rsid w:val="63BD1726"/>
    <w:rsid w:val="63BD53D0"/>
    <w:rsid w:val="63CA51A7"/>
    <w:rsid w:val="63CE3A66"/>
    <w:rsid w:val="63D53465"/>
    <w:rsid w:val="63D70880"/>
    <w:rsid w:val="63DB7016"/>
    <w:rsid w:val="63EB47BE"/>
    <w:rsid w:val="64057C43"/>
    <w:rsid w:val="64147915"/>
    <w:rsid w:val="64215174"/>
    <w:rsid w:val="642A415D"/>
    <w:rsid w:val="64376705"/>
    <w:rsid w:val="64581CD9"/>
    <w:rsid w:val="64617E68"/>
    <w:rsid w:val="64645C07"/>
    <w:rsid w:val="64853C5A"/>
    <w:rsid w:val="648B1028"/>
    <w:rsid w:val="64A5077B"/>
    <w:rsid w:val="64AB27CC"/>
    <w:rsid w:val="64AF7CA6"/>
    <w:rsid w:val="64CC5CBF"/>
    <w:rsid w:val="64D2053F"/>
    <w:rsid w:val="64D7381C"/>
    <w:rsid w:val="64E52BAB"/>
    <w:rsid w:val="64F63296"/>
    <w:rsid w:val="64F86256"/>
    <w:rsid w:val="64FB0DAF"/>
    <w:rsid w:val="651B0376"/>
    <w:rsid w:val="651B7339"/>
    <w:rsid w:val="65262C72"/>
    <w:rsid w:val="65384140"/>
    <w:rsid w:val="653C79F8"/>
    <w:rsid w:val="653D1756"/>
    <w:rsid w:val="654B2B37"/>
    <w:rsid w:val="654B4B5F"/>
    <w:rsid w:val="654E40C4"/>
    <w:rsid w:val="655F0D96"/>
    <w:rsid w:val="65656AA8"/>
    <w:rsid w:val="65716C01"/>
    <w:rsid w:val="657C3BF9"/>
    <w:rsid w:val="658B1DE6"/>
    <w:rsid w:val="65940395"/>
    <w:rsid w:val="65991CAC"/>
    <w:rsid w:val="65BC4E1D"/>
    <w:rsid w:val="65E5220A"/>
    <w:rsid w:val="65EA22C2"/>
    <w:rsid w:val="65FA1ABF"/>
    <w:rsid w:val="65FD09BA"/>
    <w:rsid w:val="66024853"/>
    <w:rsid w:val="661443AD"/>
    <w:rsid w:val="66154A04"/>
    <w:rsid w:val="661C624C"/>
    <w:rsid w:val="66202830"/>
    <w:rsid w:val="66227918"/>
    <w:rsid w:val="6626720D"/>
    <w:rsid w:val="6632648A"/>
    <w:rsid w:val="66352899"/>
    <w:rsid w:val="665761AD"/>
    <w:rsid w:val="667105FA"/>
    <w:rsid w:val="66754F1F"/>
    <w:rsid w:val="667E72FC"/>
    <w:rsid w:val="6691308E"/>
    <w:rsid w:val="66976C44"/>
    <w:rsid w:val="669E21CF"/>
    <w:rsid w:val="66AA13B8"/>
    <w:rsid w:val="66B0697C"/>
    <w:rsid w:val="66BA1E3C"/>
    <w:rsid w:val="66BD5354"/>
    <w:rsid w:val="66C050F7"/>
    <w:rsid w:val="66D20721"/>
    <w:rsid w:val="66D75B3D"/>
    <w:rsid w:val="66E04A8F"/>
    <w:rsid w:val="66EC3C08"/>
    <w:rsid w:val="66F61D05"/>
    <w:rsid w:val="66F81DD8"/>
    <w:rsid w:val="66FE591B"/>
    <w:rsid w:val="67002314"/>
    <w:rsid w:val="670A38BA"/>
    <w:rsid w:val="671E387C"/>
    <w:rsid w:val="672F0DA0"/>
    <w:rsid w:val="672F6A34"/>
    <w:rsid w:val="674F7CD9"/>
    <w:rsid w:val="67581120"/>
    <w:rsid w:val="6760183E"/>
    <w:rsid w:val="676034DA"/>
    <w:rsid w:val="67611B14"/>
    <w:rsid w:val="67627252"/>
    <w:rsid w:val="67636046"/>
    <w:rsid w:val="67647A50"/>
    <w:rsid w:val="67684AB8"/>
    <w:rsid w:val="676D784C"/>
    <w:rsid w:val="67707537"/>
    <w:rsid w:val="677B2315"/>
    <w:rsid w:val="677D2B33"/>
    <w:rsid w:val="67C019F6"/>
    <w:rsid w:val="67C24E09"/>
    <w:rsid w:val="67DF129C"/>
    <w:rsid w:val="67E011EF"/>
    <w:rsid w:val="67E234EA"/>
    <w:rsid w:val="67E759A9"/>
    <w:rsid w:val="67F00D02"/>
    <w:rsid w:val="6800406C"/>
    <w:rsid w:val="680C5410"/>
    <w:rsid w:val="6814098B"/>
    <w:rsid w:val="6817003C"/>
    <w:rsid w:val="682B3AE8"/>
    <w:rsid w:val="6834547F"/>
    <w:rsid w:val="684B23DC"/>
    <w:rsid w:val="684C7ECA"/>
    <w:rsid w:val="686A0AB4"/>
    <w:rsid w:val="686F716C"/>
    <w:rsid w:val="68771602"/>
    <w:rsid w:val="687F3DF5"/>
    <w:rsid w:val="688E142E"/>
    <w:rsid w:val="688F2421"/>
    <w:rsid w:val="68AB69D7"/>
    <w:rsid w:val="68B22E0C"/>
    <w:rsid w:val="68B64536"/>
    <w:rsid w:val="68BA6A20"/>
    <w:rsid w:val="68C07E12"/>
    <w:rsid w:val="68C16AA7"/>
    <w:rsid w:val="68D3083D"/>
    <w:rsid w:val="68E472F6"/>
    <w:rsid w:val="68E54A5D"/>
    <w:rsid w:val="68FD407C"/>
    <w:rsid w:val="690552DB"/>
    <w:rsid w:val="690802CD"/>
    <w:rsid w:val="690C395A"/>
    <w:rsid w:val="690E3400"/>
    <w:rsid w:val="691B0DB4"/>
    <w:rsid w:val="691E364C"/>
    <w:rsid w:val="6939658E"/>
    <w:rsid w:val="69454C70"/>
    <w:rsid w:val="6949691B"/>
    <w:rsid w:val="694C1F68"/>
    <w:rsid w:val="69513A22"/>
    <w:rsid w:val="6953275A"/>
    <w:rsid w:val="69642430"/>
    <w:rsid w:val="696F50E8"/>
    <w:rsid w:val="6983751D"/>
    <w:rsid w:val="699A2471"/>
    <w:rsid w:val="699B3DE8"/>
    <w:rsid w:val="69A25671"/>
    <w:rsid w:val="69D07185"/>
    <w:rsid w:val="69DD1751"/>
    <w:rsid w:val="69DE376A"/>
    <w:rsid w:val="69F321EC"/>
    <w:rsid w:val="69F60621"/>
    <w:rsid w:val="6A0C1E5A"/>
    <w:rsid w:val="6A195B6F"/>
    <w:rsid w:val="6A284B7C"/>
    <w:rsid w:val="6A3200A8"/>
    <w:rsid w:val="6A4A0D3B"/>
    <w:rsid w:val="6A5F2EE0"/>
    <w:rsid w:val="6A602349"/>
    <w:rsid w:val="6A6123B9"/>
    <w:rsid w:val="6A762E92"/>
    <w:rsid w:val="6A7A2B04"/>
    <w:rsid w:val="6A7F011B"/>
    <w:rsid w:val="6A912779"/>
    <w:rsid w:val="6A941199"/>
    <w:rsid w:val="6A99742E"/>
    <w:rsid w:val="6A9D28AE"/>
    <w:rsid w:val="6AB10D7F"/>
    <w:rsid w:val="6AB24566"/>
    <w:rsid w:val="6ABC136F"/>
    <w:rsid w:val="6AC63805"/>
    <w:rsid w:val="6AEA4FDD"/>
    <w:rsid w:val="6AEB70B9"/>
    <w:rsid w:val="6AF20528"/>
    <w:rsid w:val="6AF87645"/>
    <w:rsid w:val="6B0B7BDA"/>
    <w:rsid w:val="6B1520B9"/>
    <w:rsid w:val="6B16549C"/>
    <w:rsid w:val="6B4675FB"/>
    <w:rsid w:val="6B61314E"/>
    <w:rsid w:val="6B721D7B"/>
    <w:rsid w:val="6B7F400D"/>
    <w:rsid w:val="6B80239C"/>
    <w:rsid w:val="6BB96B6E"/>
    <w:rsid w:val="6BC4358F"/>
    <w:rsid w:val="6BCF1E85"/>
    <w:rsid w:val="6BD413CB"/>
    <w:rsid w:val="6BFC44B0"/>
    <w:rsid w:val="6C01763D"/>
    <w:rsid w:val="6C05326B"/>
    <w:rsid w:val="6C1E710F"/>
    <w:rsid w:val="6C2362DE"/>
    <w:rsid w:val="6C3A254B"/>
    <w:rsid w:val="6C43775E"/>
    <w:rsid w:val="6C4E47E3"/>
    <w:rsid w:val="6C7B255E"/>
    <w:rsid w:val="6C7F01F7"/>
    <w:rsid w:val="6C865790"/>
    <w:rsid w:val="6C883FAB"/>
    <w:rsid w:val="6C9408FC"/>
    <w:rsid w:val="6CB6687A"/>
    <w:rsid w:val="6CF502C5"/>
    <w:rsid w:val="6CFB66E1"/>
    <w:rsid w:val="6D0F1C2A"/>
    <w:rsid w:val="6D100059"/>
    <w:rsid w:val="6D271130"/>
    <w:rsid w:val="6D2D6636"/>
    <w:rsid w:val="6D556899"/>
    <w:rsid w:val="6D6E6129"/>
    <w:rsid w:val="6D841724"/>
    <w:rsid w:val="6D8E539B"/>
    <w:rsid w:val="6D9973D9"/>
    <w:rsid w:val="6DA93E2C"/>
    <w:rsid w:val="6DB46483"/>
    <w:rsid w:val="6DD17521"/>
    <w:rsid w:val="6DDE1B39"/>
    <w:rsid w:val="6DE221E1"/>
    <w:rsid w:val="6DF32D90"/>
    <w:rsid w:val="6DF9D0B0"/>
    <w:rsid w:val="6DFB0B0F"/>
    <w:rsid w:val="6E0846B3"/>
    <w:rsid w:val="6E160D96"/>
    <w:rsid w:val="6E287208"/>
    <w:rsid w:val="6E467B90"/>
    <w:rsid w:val="6E6B1D48"/>
    <w:rsid w:val="6E6B7058"/>
    <w:rsid w:val="6E8131D0"/>
    <w:rsid w:val="6E8C4633"/>
    <w:rsid w:val="6E917A32"/>
    <w:rsid w:val="6E970787"/>
    <w:rsid w:val="6EAC4274"/>
    <w:rsid w:val="6EC1590D"/>
    <w:rsid w:val="6EC52EAA"/>
    <w:rsid w:val="6ECC02F8"/>
    <w:rsid w:val="6ECC76A7"/>
    <w:rsid w:val="6ED16ADD"/>
    <w:rsid w:val="6ED85BFD"/>
    <w:rsid w:val="6EDA12B3"/>
    <w:rsid w:val="6EE94136"/>
    <w:rsid w:val="6EEE55C9"/>
    <w:rsid w:val="6EFC1051"/>
    <w:rsid w:val="6F13531D"/>
    <w:rsid w:val="6F264670"/>
    <w:rsid w:val="6F2BB0F2"/>
    <w:rsid w:val="6F3319C5"/>
    <w:rsid w:val="6F3E7F58"/>
    <w:rsid w:val="6F513CB1"/>
    <w:rsid w:val="6F5F5F09"/>
    <w:rsid w:val="6F6746B4"/>
    <w:rsid w:val="6F681EE0"/>
    <w:rsid w:val="6F6C3363"/>
    <w:rsid w:val="6F704868"/>
    <w:rsid w:val="6F7A5819"/>
    <w:rsid w:val="6F896B2E"/>
    <w:rsid w:val="6F9A019E"/>
    <w:rsid w:val="6F9D7F22"/>
    <w:rsid w:val="6FB479D4"/>
    <w:rsid w:val="6FC34F4E"/>
    <w:rsid w:val="6FC6053F"/>
    <w:rsid w:val="6FC7650C"/>
    <w:rsid w:val="6FE7AAE2"/>
    <w:rsid w:val="6FEA2817"/>
    <w:rsid w:val="6FF9F6C1"/>
    <w:rsid w:val="6FFF61AC"/>
    <w:rsid w:val="7002758F"/>
    <w:rsid w:val="700D09D4"/>
    <w:rsid w:val="701632CF"/>
    <w:rsid w:val="70200807"/>
    <w:rsid w:val="702976B0"/>
    <w:rsid w:val="703B17BE"/>
    <w:rsid w:val="70444C35"/>
    <w:rsid w:val="705362D1"/>
    <w:rsid w:val="70644861"/>
    <w:rsid w:val="70651E14"/>
    <w:rsid w:val="70661E59"/>
    <w:rsid w:val="70776325"/>
    <w:rsid w:val="70795E23"/>
    <w:rsid w:val="707E0EA7"/>
    <w:rsid w:val="709F4B44"/>
    <w:rsid w:val="70B30893"/>
    <w:rsid w:val="70B73F51"/>
    <w:rsid w:val="70BE0914"/>
    <w:rsid w:val="70CB66D3"/>
    <w:rsid w:val="70F8485F"/>
    <w:rsid w:val="70FB13B2"/>
    <w:rsid w:val="7105606F"/>
    <w:rsid w:val="710B6BAC"/>
    <w:rsid w:val="712437CA"/>
    <w:rsid w:val="712F47EA"/>
    <w:rsid w:val="71341814"/>
    <w:rsid w:val="71386137"/>
    <w:rsid w:val="71453E6C"/>
    <w:rsid w:val="71497781"/>
    <w:rsid w:val="715220E5"/>
    <w:rsid w:val="71656BFE"/>
    <w:rsid w:val="716E6C35"/>
    <w:rsid w:val="71754026"/>
    <w:rsid w:val="71897179"/>
    <w:rsid w:val="718A3FCA"/>
    <w:rsid w:val="71900E5F"/>
    <w:rsid w:val="71927E78"/>
    <w:rsid w:val="71A16BC9"/>
    <w:rsid w:val="71BD503C"/>
    <w:rsid w:val="71C448D2"/>
    <w:rsid w:val="71C67FD5"/>
    <w:rsid w:val="71CC0ED0"/>
    <w:rsid w:val="71F726E6"/>
    <w:rsid w:val="71F9346D"/>
    <w:rsid w:val="72055AF3"/>
    <w:rsid w:val="720619D5"/>
    <w:rsid w:val="721149AE"/>
    <w:rsid w:val="7216180A"/>
    <w:rsid w:val="722021E3"/>
    <w:rsid w:val="72213895"/>
    <w:rsid w:val="72231CD3"/>
    <w:rsid w:val="722B7CA7"/>
    <w:rsid w:val="72346635"/>
    <w:rsid w:val="72367C59"/>
    <w:rsid w:val="72606E36"/>
    <w:rsid w:val="727A287F"/>
    <w:rsid w:val="72802C82"/>
    <w:rsid w:val="72921DE5"/>
    <w:rsid w:val="72941FBE"/>
    <w:rsid w:val="7296279E"/>
    <w:rsid w:val="72A63AE4"/>
    <w:rsid w:val="72B46C3C"/>
    <w:rsid w:val="72B968C0"/>
    <w:rsid w:val="72BFB1A2"/>
    <w:rsid w:val="72C25048"/>
    <w:rsid w:val="72CC5628"/>
    <w:rsid w:val="72DA4A88"/>
    <w:rsid w:val="72DD10E6"/>
    <w:rsid w:val="73054C14"/>
    <w:rsid w:val="730B1063"/>
    <w:rsid w:val="730E5138"/>
    <w:rsid w:val="730F3E6A"/>
    <w:rsid w:val="73343669"/>
    <w:rsid w:val="7336453D"/>
    <w:rsid w:val="733C4C69"/>
    <w:rsid w:val="734F7B72"/>
    <w:rsid w:val="735D61D6"/>
    <w:rsid w:val="73621F51"/>
    <w:rsid w:val="736601CB"/>
    <w:rsid w:val="736B748E"/>
    <w:rsid w:val="73886C57"/>
    <w:rsid w:val="73890480"/>
    <w:rsid w:val="73BE0515"/>
    <w:rsid w:val="73E82865"/>
    <w:rsid w:val="73F10484"/>
    <w:rsid w:val="73FE5C0F"/>
    <w:rsid w:val="74004691"/>
    <w:rsid w:val="74137CFD"/>
    <w:rsid w:val="741819F5"/>
    <w:rsid w:val="743146C8"/>
    <w:rsid w:val="743957DE"/>
    <w:rsid w:val="744C3E98"/>
    <w:rsid w:val="74582108"/>
    <w:rsid w:val="745942B8"/>
    <w:rsid w:val="74722AAB"/>
    <w:rsid w:val="7475680E"/>
    <w:rsid w:val="74775DB2"/>
    <w:rsid w:val="74932090"/>
    <w:rsid w:val="749A11ED"/>
    <w:rsid w:val="74A013B9"/>
    <w:rsid w:val="74AA788A"/>
    <w:rsid w:val="74BE6001"/>
    <w:rsid w:val="74C13532"/>
    <w:rsid w:val="74C75B51"/>
    <w:rsid w:val="74E11CDC"/>
    <w:rsid w:val="74E47F23"/>
    <w:rsid w:val="74F02FD1"/>
    <w:rsid w:val="750F3A04"/>
    <w:rsid w:val="7516019E"/>
    <w:rsid w:val="75186BEC"/>
    <w:rsid w:val="75234C96"/>
    <w:rsid w:val="75312EC8"/>
    <w:rsid w:val="75332706"/>
    <w:rsid w:val="75364907"/>
    <w:rsid w:val="753934D4"/>
    <w:rsid w:val="75456981"/>
    <w:rsid w:val="75582D92"/>
    <w:rsid w:val="75596AED"/>
    <w:rsid w:val="756C44E1"/>
    <w:rsid w:val="757A7E5C"/>
    <w:rsid w:val="758A11C0"/>
    <w:rsid w:val="758B2F71"/>
    <w:rsid w:val="758D6B94"/>
    <w:rsid w:val="75971395"/>
    <w:rsid w:val="75A34211"/>
    <w:rsid w:val="75A55297"/>
    <w:rsid w:val="75A819B8"/>
    <w:rsid w:val="75AD090A"/>
    <w:rsid w:val="75B66E0C"/>
    <w:rsid w:val="75C90AEB"/>
    <w:rsid w:val="75CF6786"/>
    <w:rsid w:val="75F1143E"/>
    <w:rsid w:val="75F269D7"/>
    <w:rsid w:val="760225B6"/>
    <w:rsid w:val="760E3B25"/>
    <w:rsid w:val="76115AB3"/>
    <w:rsid w:val="76127EB1"/>
    <w:rsid w:val="7614053C"/>
    <w:rsid w:val="76171B45"/>
    <w:rsid w:val="762F50EB"/>
    <w:rsid w:val="762F5FF4"/>
    <w:rsid w:val="764140C0"/>
    <w:rsid w:val="765F56E2"/>
    <w:rsid w:val="76636B42"/>
    <w:rsid w:val="766E566F"/>
    <w:rsid w:val="766F281A"/>
    <w:rsid w:val="76737FC9"/>
    <w:rsid w:val="76785919"/>
    <w:rsid w:val="767FDF14"/>
    <w:rsid w:val="76832D41"/>
    <w:rsid w:val="76AA66CD"/>
    <w:rsid w:val="76B91B48"/>
    <w:rsid w:val="76D65261"/>
    <w:rsid w:val="76DC2350"/>
    <w:rsid w:val="76F12D82"/>
    <w:rsid w:val="77166110"/>
    <w:rsid w:val="771A0FBD"/>
    <w:rsid w:val="77242FBF"/>
    <w:rsid w:val="773E0D3E"/>
    <w:rsid w:val="7744779A"/>
    <w:rsid w:val="77575D20"/>
    <w:rsid w:val="7766FBC0"/>
    <w:rsid w:val="7775230F"/>
    <w:rsid w:val="77752FD1"/>
    <w:rsid w:val="7775452A"/>
    <w:rsid w:val="777C1249"/>
    <w:rsid w:val="777D2689"/>
    <w:rsid w:val="777E1BB9"/>
    <w:rsid w:val="77850857"/>
    <w:rsid w:val="778B45A3"/>
    <w:rsid w:val="77B46242"/>
    <w:rsid w:val="77BB3B58"/>
    <w:rsid w:val="77CB0B21"/>
    <w:rsid w:val="77E609EC"/>
    <w:rsid w:val="77EB49EC"/>
    <w:rsid w:val="77FB2B35"/>
    <w:rsid w:val="77FB87AD"/>
    <w:rsid w:val="77FD1920"/>
    <w:rsid w:val="78067DEB"/>
    <w:rsid w:val="7809376D"/>
    <w:rsid w:val="78227762"/>
    <w:rsid w:val="78234D16"/>
    <w:rsid w:val="78247672"/>
    <w:rsid w:val="782B4BA2"/>
    <w:rsid w:val="78486B61"/>
    <w:rsid w:val="78697682"/>
    <w:rsid w:val="787225BF"/>
    <w:rsid w:val="787519DD"/>
    <w:rsid w:val="787D329E"/>
    <w:rsid w:val="788039DC"/>
    <w:rsid w:val="789A0377"/>
    <w:rsid w:val="78A02D23"/>
    <w:rsid w:val="78AA6CAB"/>
    <w:rsid w:val="78BB10B9"/>
    <w:rsid w:val="78CB2748"/>
    <w:rsid w:val="78D1399C"/>
    <w:rsid w:val="78DC6A14"/>
    <w:rsid w:val="78DE23E1"/>
    <w:rsid w:val="78F414D9"/>
    <w:rsid w:val="78F4175B"/>
    <w:rsid w:val="79001031"/>
    <w:rsid w:val="790164D1"/>
    <w:rsid w:val="790D56E5"/>
    <w:rsid w:val="7920505B"/>
    <w:rsid w:val="7935152F"/>
    <w:rsid w:val="79534C4C"/>
    <w:rsid w:val="795A422D"/>
    <w:rsid w:val="79643DFB"/>
    <w:rsid w:val="79660E24"/>
    <w:rsid w:val="79681D18"/>
    <w:rsid w:val="79851638"/>
    <w:rsid w:val="79870D9A"/>
    <w:rsid w:val="798B6ADC"/>
    <w:rsid w:val="79915103"/>
    <w:rsid w:val="799A7DA0"/>
    <w:rsid w:val="799B4943"/>
    <w:rsid w:val="799F13A6"/>
    <w:rsid w:val="79A45DCD"/>
    <w:rsid w:val="79AF539F"/>
    <w:rsid w:val="79B34862"/>
    <w:rsid w:val="79B3615D"/>
    <w:rsid w:val="79B847EB"/>
    <w:rsid w:val="79C32B85"/>
    <w:rsid w:val="79D11FDD"/>
    <w:rsid w:val="79F166A7"/>
    <w:rsid w:val="79F77862"/>
    <w:rsid w:val="79FE7A8C"/>
    <w:rsid w:val="79FF0D5D"/>
    <w:rsid w:val="7A1E312E"/>
    <w:rsid w:val="7A1F5BD4"/>
    <w:rsid w:val="7A1F7224"/>
    <w:rsid w:val="7A217D00"/>
    <w:rsid w:val="7A275806"/>
    <w:rsid w:val="7A327142"/>
    <w:rsid w:val="7A3F46F3"/>
    <w:rsid w:val="7A4160FD"/>
    <w:rsid w:val="7A465ECF"/>
    <w:rsid w:val="7A59533D"/>
    <w:rsid w:val="7A63481C"/>
    <w:rsid w:val="7A702AFF"/>
    <w:rsid w:val="7A8226D6"/>
    <w:rsid w:val="7A95728E"/>
    <w:rsid w:val="7A982578"/>
    <w:rsid w:val="7AA02DA2"/>
    <w:rsid w:val="7AAC6B77"/>
    <w:rsid w:val="7AC203CA"/>
    <w:rsid w:val="7ACE2A10"/>
    <w:rsid w:val="7AE35C02"/>
    <w:rsid w:val="7AF06EBB"/>
    <w:rsid w:val="7AF07B50"/>
    <w:rsid w:val="7B04091E"/>
    <w:rsid w:val="7B09415C"/>
    <w:rsid w:val="7B097B5E"/>
    <w:rsid w:val="7B0B0EA4"/>
    <w:rsid w:val="7B0E032C"/>
    <w:rsid w:val="7B1D701A"/>
    <w:rsid w:val="7B2423C7"/>
    <w:rsid w:val="7B3042B0"/>
    <w:rsid w:val="7B4101AD"/>
    <w:rsid w:val="7B685FA8"/>
    <w:rsid w:val="7B7A42A7"/>
    <w:rsid w:val="7B867F56"/>
    <w:rsid w:val="7B884B1F"/>
    <w:rsid w:val="7BB37672"/>
    <w:rsid w:val="7BCC4934"/>
    <w:rsid w:val="7BD06A28"/>
    <w:rsid w:val="7BD340AC"/>
    <w:rsid w:val="7BD653CF"/>
    <w:rsid w:val="7BF01670"/>
    <w:rsid w:val="7BFA6A35"/>
    <w:rsid w:val="7BFE59F3"/>
    <w:rsid w:val="7C045818"/>
    <w:rsid w:val="7C283401"/>
    <w:rsid w:val="7C2960EE"/>
    <w:rsid w:val="7C307183"/>
    <w:rsid w:val="7C356B8E"/>
    <w:rsid w:val="7C3A5DD9"/>
    <w:rsid w:val="7C3D0378"/>
    <w:rsid w:val="7C4066A2"/>
    <w:rsid w:val="7C4518D9"/>
    <w:rsid w:val="7C5C157F"/>
    <w:rsid w:val="7C611A45"/>
    <w:rsid w:val="7C8141C6"/>
    <w:rsid w:val="7CA6033D"/>
    <w:rsid w:val="7CA62470"/>
    <w:rsid w:val="7CAF35BE"/>
    <w:rsid w:val="7CAF3C1C"/>
    <w:rsid w:val="7CB579CC"/>
    <w:rsid w:val="7CB71996"/>
    <w:rsid w:val="7CC02A70"/>
    <w:rsid w:val="7CD2C1A1"/>
    <w:rsid w:val="7CE14F4F"/>
    <w:rsid w:val="7CE26693"/>
    <w:rsid w:val="7CE8787E"/>
    <w:rsid w:val="7CEA3376"/>
    <w:rsid w:val="7CEA5A76"/>
    <w:rsid w:val="7CF025C2"/>
    <w:rsid w:val="7CFB755A"/>
    <w:rsid w:val="7CFB8E8C"/>
    <w:rsid w:val="7D180CCB"/>
    <w:rsid w:val="7D371A74"/>
    <w:rsid w:val="7D3B4375"/>
    <w:rsid w:val="7D4E22FA"/>
    <w:rsid w:val="7D58029C"/>
    <w:rsid w:val="7D587FB9"/>
    <w:rsid w:val="7D60281D"/>
    <w:rsid w:val="7D61C31B"/>
    <w:rsid w:val="7D641F93"/>
    <w:rsid w:val="7D676CBC"/>
    <w:rsid w:val="7D6C401D"/>
    <w:rsid w:val="7D6E77FA"/>
    <w:rsid w:val="7D7D498E"/>
    <w:rsid w:val="7D7FD704"/>
    <w:rsid w:val="7D861D50"/>
    <w:rsid w:val="7D9A56D7"/>
    <w:rsid w:val="7DA24EC4"/>
    <w:rsid w:val="7DD468E8"/>
    <w:rsid w:val="7DDA1A5D"/>
    <w:rsid w:val="7DDB5789"/>
    <w:rsid w:val="7DE636EC"/>
    <w:rsid w:val="7DF576EA"/>
    <w:rsid w:val="7DF6029C"/>
    <w:rsid w:val="7DF76DD7"/>
    <w:rsid w:val="7DFC17D5"/>
    <w:rsid w:val="7E145CC6"/>
    <w:rsid w:val="7E282B4B"/>
    <w:rsid w:val="7E4603A6"/>
    <w:rsid w:val="7E4B20BB"/>
    <w:rsid w:val="7E4F6F0A"/>
    <w:rsid w:val="7E5B5A75"/>
    <w:rsid w:val="7E5E0C2D"/>
    <w:rsid w:val="7E6260A4"/>
    <w:rsid w:val="7E677957"/>
    <w:rsid w:val="7E682731"/>
    <w:rsid w:val="7E6B7E6B"/>
    <w:rsid w:val="7E715B8F"/>
    <w:rsid w:val="7E825110"/>
    <w:rsid w:val="7E892FAD"/>
    <w:rsid w:val="7E9708B7"/>
    <w:rsid w:val="7E976A16"/>
    <w:rsid w:val="7E9F44AF"/>
    <w:rsid w:val="7EA52159"/>
    <w:rsid w:val="7EAF501B"/>
    <w:rsid w:val="7EBD17D3"/>
    <w:rsid w:val="7ECC4268"/>
    <w:rsid w:val="7EF81B47"/>
    <w:rsid w:val="7EF931C4"/>
    <w:rsid w:val="7F1A7994"/>
    <w:rsid w:val="7F2B7036"/>
    <w:rsid w:val="7F333891"/>
    <w:rsid w:val="7F398E01"/>
    <w:rsid w:val="7F411795"/>
    <w:rsid w:val="7F646B2B"/>
    <w:rsid w:val="7F723A7C"/>
    <w:rsid w:val="7F77DC32"/>
    <w:rsid w:val="7F7F4F98"/>
    <w:rsid w:val="7F7F5D60"/>
    <w:rsid w:val="7F901F5C"/>
    <w:rsid w:val="7F9A5B04"/>
    <w:rsid w:val="7F9E16B9"/>
    <w:rsid w:val="7F9F20F9"/>
    <w:rsid w:val="7FB14572"/>
    <w:rsid w:val="7FB35FEF"/>
    <w:rsid w:val="7FB64D54"/>
    <w:rsid w:val="7FD7B71D"/>
    <w:rsid w:val="7FE878FD"/>
    <w:rsid w:val="7FECF525"/>
    <w:rsid w:val="7FF643B2"/>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2.png"/><Relationship Id="rId98" Type="http://schemas.openxmlformats.org/officeDocument/2006/relationships/image" Target="media/image71.png"/><Relationship Id="rId97" Type="http://schemas.openxmlformats.org/officeDocument/2006/relationships/image" Target="media/image70.png"/><Relationship Id="rId96" Type="http://schemas.openxmlformats.org/officeDocument/2006/relationships/image" Target="media/image69.png"/><Relationship Id="rId95" Type="http://schemas.openxmlformats.org/officeDocument/2006/relationships/image" Target="media/image68.png"/><Relationship Id="rId94" Type="http://schemas.openxmlformats.org/officeDocument/2006/relationships/image" Target="media/image67.png"/><Relationship Id="rId93" Type="http://schemas.openxmlformats.org/officeDocument/2006/relationships/image" Target="media/image66.png"/><Relationship Id="rId92" Type="http://schemas.openxmlformats.org/officeDocument/2006/relationships/image" Target="media/image65.png"/><Relationship Id="rId91" Type="http://schemas.openxmlformats.org/officeDocument/2006/relationships/image" Target="media/image64.png"/><Relationship Id="rId90" Type="http://schemas.openxmlformats.org/officeDocument/2006/relationships/image" Target="media/image63.png"/><Relationship Id="rId9" Type="http://schemas.openxmlformats.org/officeDocument/2006/relationships/footer" Target="footer2.xml"/><Relationship Id="rId89" Type="http://schemas.openxmlformats.org/officeDocument/2006/relationships/image" Target="media/image62.png"/><Relationship Id="rId88" Type="http://schemas.openxmlformats.org/officeDocument/2006/relationships/image" Target="media/image61.png"/><Relationship Id="rId87" Type="http://schemas.openxmlformats.org/officeDocument/2006/relationships/image" Target="media/image60.png"/><Relationship Id="rId86" Type="http://schemas.openxmlformats.org/officeDocument/2006/relationships/image" Target="media/image59.png"/><Relationship Id="rId85" Type="http://schemas.openxmlformats.org/officeDocument/2006/relationships/image" Target="media/image58.png"/><Relationship Id="rId84" Type="http://schemas.openxmlformats.org/officeDocument/2006/relationships/image" Target="media/image57.png"/><Relationship Id="rId83" Type="http://schemas.openxmlformats.org/officeDocument/2006/relationships/image" Target="media/image56.png"/><Relationship Id="rId82" Type="http://schemas.openxmlformats.org/officeDocument/2006/relationships/image" Target="media/image55.png"/><Relationship Id="rId81" Type="http://schemas.openxmlformats.org/officeDocument/2006/relationships/image" Target="media/image54.png"/><Relationship Id="rId80" Type="http://schemas.openxmlformats.org/officeDocument/2006/relationships/image" Target="media/image53.png"/><Relationship Id="rId8" Type="http://schemas.openxmlformats.org/officeDocument/2006/relationships/footer" Target="footer1.xml"/><Relationship Id="rId79" Type="http://schemas.openxmlformats.org/officeDocument/2006/relationships/image" Target="media/image52.png"/><Relationship Id="rId78" Type="http://schemas.openxmlformats.org/officeDocument/2006/relationships/image" Target="media/image51.png"/><Relationship Id="rId77" Type="http://schemas.openxmlformats.org/officeDocument/2006/relationships/image" Target="media/image50.png"/><Relationship Id="rId76" Type="http://schemas.openxmlformats.org/officeDocument/2006/relationships/image" Target="media/image49.png"/><Relationship Id="rId75" Type="http://schemas.openxmlformats.org/officeDocument/2006/relationships/image" Target="media/image48.png"/><Relationship Id="rId74" Type="http://schemas.openxmlformats.org/officeDocument/2006/relationships/image" Target="media/image47.png"/><Relationship Id="rId73" Type="http://schemas.openxmlformats.org/officeDocument/2006/relationships/image" Target="media/image46.png"/><Relationship Id="rId72" Type="http://schemas.openxmlformats.org/officeDocument/2006/relationships/image" Target="media/image45.png"/><Relationship Id="rId71" Type="http://schemas.openxmlformats.org/officeDocument/2006/relationships/image" Target="media/image44.png"/><Relationship Id="rId70" Type="http://schemas.openxmlformats.org/officeDocument/2006/relationships/image" Target="media/image43.png"/><Relationship Id="rId7" Type="http://schemas.openxmlformats.org/officeDocument/2006/relationships/header" Target="header3.xml"/><Relationship Id="rId69" Type="http://schemas.openxmlformats.org/officeDocument/2006/relationships/image" Target="media/image42.png"/><Relationship Id="rId68" Type="http://schemas.openxmlformats.org/officeDocument/2006/relationships/image" Target="media/image41.png"/><Relationship Id="rId67" Type="http://schemas.openxmlformats.org/officeDocument/2006/relationships/image" Target="media/image40.png"/><Relationship Id="rId66" Type="http://schemas.openxmlformats.org/officeDocument/2006/relationships/image" Target="media/image39.png"/><Relationship Id="rId65" Type="http://schemas.openxmlformats.org/officeDocument/2006/relationships/image" Target="media/image38.png"/><Relationship Id="rId64" Type="http://schemas.openxmlformats.org/officeDocument/2006/relationships/image" Target="media/image37.png"/><Relationship Id="rId63" Type="http://schemas.openxmlformats.org/officeDocument/2006/relationships/image" Target="media/image36.png"/><Relationship Id="rId62" Type="http://schemas.openxmlformats.org/officeDocument/2006/relationships/image" Target="media/image35.png"/><Relationship Id="rId61" Type="http://schemas.openxmlformats.org/officeDocument/2006/relationships/image" Target="media/image34.png"/><Relationship Id="rId60" Type="http://schemas.openxmlformats.org/officeDocument/2006/relationships/image" Target="media/image33.png"/><Relationship Id="rId6" Type="http://schemas.openxmlformats.org/officeDocument/2006/relationships/header" Target="header2.xml"/><Relationship Id="rId59" Type="http://schemas.openxmlformats.org/officeDocument/2006/relationships/image" Target="media/image32.png"/><Relationship Id="rId58" Type="http://schemas.openxmlformats.org/officeDocument/2006/relationships/image" Target="media/image31.png"/><Relationship Id="rId57" Type="http://schemas.openxmlformats.org/officeDocument/2006/relationships/image" Target="media/image30.png"/><Relationship Id="rId56" Type="http://schemas.openxmlformats.org/officeDocument/2006/relationships/image" Target="media/image29.png"/><Relationship Id="rId55" Type="http://schemas.openxmlformats.org/officeDocument/2006/relationships/image" Target="media/image28.png"/><Relationship Id="rId54" Type="http://schemas.openxmlformats.org/officeDocument/2006/relationships/image" Target="media/image27.png"/><Relationship Id="rId53" Type="http://schemas.openxmlformats.org/officeDocument/2006/relationships/image" Target="media/image26.png"/><Relationship Id="rId52" Type="http://schemas.openxmlformats.org/officeDocument/2006/relationships/image" Target="media/image25.png"/><Relationship Id="rId51" Type="http://schemas.openxmlformats.org/officeDocument/2006/relationships/image" Target="media/image24.png"/><Relationship Id="rId50" Type="http://schemas.openxmlformats.org/officeDocument/2006/relationships/image" Target="media/image23.png"/><Relationship Id="rId5" Type="http://schemas.openxmlformats.org/officeDocument/2006/relationships/header" Target="header1.xml"/><Relationship Id="rId49" Type="http://schemas.openxmlformats.org/officeDocument/2006/relationships/image" Target="media/image22.png"/><Relationship Id="rId48" Type="http://schemas.openxmlformats.org/officeDocument/2006/relationships/image" Target="media/image21.png"/><Relationship Id="rId47" Type="http://schemas.openxmlformats.org/officeDocument/2006/relationships/image" Target="media/image20.png"/><Relationship Id="rId46" Type="http://schemas.openxmlformats.org/officeDocument/2006/relationships/image" Target="media/image19.png"/><Relationship Id="rId45" Type="http://schemas.openxmlformats.org/officeDocument/2006/relationships/image" Target="media/image18.png"/><Relationship Id="rId44" Type="http://schemas.openxmlformats.org/officeDocument/2006/relationships/image" Target="media/image17.png"/><Relationship Id="rId43" Type="http://schemas.openxmlformats.org/officeDocument/2006/relationships/image" Target="media/image16.png"/><Relationship Id="rId42" Type="http://schemas.openxmlformats.org/officeDocument/2006/relationships/image" Target="media/image15.png"/><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endnotes" Target="endnotes.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footnotes" Target="footnotes.xml"/><Relationship Id="rId29" Type="http://schemas.openxmlformats.org/officeDocument/2006/relationships/image" Target="media/image2.png"/><Relationship Id="rId28" Type="http://schemas.openxmlformats.org/officeDocument/2006/relationships/theme" Target="theme/theme1.xml"/><Relationship Id="rId27" Type="http://schemas.openxmlformats.org/officeDocument/2006/relationships/footer" Target="footer13.xml"/><Relationship Id="rId26" Type="http://schemas.openxmlformats.org/officeDocument/2006/relationships/header" Target="header10.xml"/><Relationship Id="rId25" Type="http://schemas.openxmlformats.org/officeDocument/2006/relationships/footer" Target="footer12.xml"/><Relationship Id="rId24" Type="http://schemas.openxmlformats.org/officeDocument/2006/relationships/header" Target="header9.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5" Type="http://schemas.openxmlformats.org/officeDocument/2006/relationships/fontTable" Target="fontTable.xml"/><Relationship Id="rId104" Type="http://schemas.openxmlformats.org/officeDocument/2006/relationships/numbering" Target="numbering.xml"/><Relationship Id="rId103" Type="http://schemas.openxmlformats.org/officeDocument/2006/relationships/customXml" Target="../customXml/item1.xml"/><Relationship Id="rId102" Type="http://schemas.openxmlformats.org/officeDocument/2006/relationships/image" Target="media/image75.png"/><Relationship Id="rId101" Type="http://schemas.openxmlformats.org/officeDocument/2006/relationships/image" Target="media/image74.png"/><Relationship Id="rId100" Type="http://schemas.openxmlformats.org/officeDocument/2006/relationships/image" Target="media/image73.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126</Pages>
  <Words>45650</Words>
  <Characters>49417</Characters>
  <Lines>1383</Lines>
  <Paragraphs>389</Paragraphs>
  <TotalTime>0</TotalTime>
  <ScaleCrop>false</ScaleCrop>
  <LinksUpToDate>false</LinksUpToDate>
  <CharactersWithSpaces>50910</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2022-09-22T06:24:00Z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DC1AF0E1FB5449378E304D033AA8A104</vt:lpwstr>
  </property>
</Properties>
</file>