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8951"/>
      <w:bookmarkStart w:id="3" w:name="_Toc17826"/>
      <w:bookmarkStart w:id="4" w:name="_Toc20618"/>
      <w:bookmarkStart w:id="5" w:name="_Toc18672"/>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南宁市</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南宁市信息网络安全协会等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pStyle w:val="11"/>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_Toc28269 </w:instrText>
          </w:r>
          <w:r>
            <w:fldChar w:fldCharType="separate"/>
          </w:r>
          <w:r>
            <w:rPr>
              <w:rFonts w:hint="eastAsia"/>
            </w:rPr>
            <w:t>一、 前言</w:t>
          </w:r>
          <w:r>
            <w:tab/>
          </w:r>
          <w:r>
            <w:fldChar w:fldCharType="begin"/>
          </w:r>
          <w:r>
            <w:instrText xml:space="preserve"> PAGEREF _Toc28269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_Toc27098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_Toc27098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_Toc15482 </w:instrText>
          </w:r>
          <w:r>
            <w:fldChar w:fldCharType="separate"/>
          </w:r>
          <w:r>
            <w:rPr>
              <w:rFonts w:hint="eastAsia"/>
              <w:lang w:val="en-US" w:eastAsia="zh-CN"/>
            </w:rPr>
            <w:t>2</w:t>
          </w:r>
          <w:r>
            <w:rPr>
              <w:rFonts w:hint="eastAsia"/>
            </w:rPr>
            <w:t>.1性别分布</w:t>
          </w:r>
          <w:r>
            <w:tab/>
          </w:r>
          <w:r>
            <w:fldChar w:fldCharType="begin"/>
          </w:r>
          <w:r>
            <w:instrText xml:space="preserve"> PAGEREF _Toc15482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_Toc30352 </w:instrText>
          </w:r>
          <w:r>
            <w:fldChar w:fldCharType="separate"/>
          </w:r>
          <w:r>
            <w:rPr>
              <w:rFonts w:hint="eastAsia"/>
              <w:lang w:val="en-US" w:eastAsia="zh-CN"/>
            </w:rPr>
            <w:t>2</w:t>
          </w:r>
          <w:r>
            <w:rPr>
              <w:rFonts w:hint="eastAsia"/>
            </w:rPr>
            <w:t>.2年龄分布</w:t>
          </w:r>
          <w:r>
            <w:tab/>
          </w:r>
          <w:r>
            <w:fldChar w:fldCharType="begin"/>
          </w:r>
          <w:r>
            <w:instrText xml:space="preserve"> PAGEREF _Toc30352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_Toc28762 </w:instrText>
          </w:r>
          <w:r>
            <w:fldChar w:fldCharType="separate"/>
          </w:r>
          <w:r>
            <w:rPr>
              <w:rFonts w:hint="eastAsia"/>
              <w:lang w:val="en-US" w:eastAsia="zh-CN"/>
            </w:rPr>
            <w:t>2</w:t>
          </w:r>
          <w:r>
            <w:rPr>
              <w:rFonts w:hint="eastAsia"/>
            </w:rPr>
            <w:t>.3学历分布</w:t>
          </w:r>
          <w:r>
            <w:tab/>
          </w:r>
          <w:r>
            <w:fldChar w:fldCharType="begin"/>
          </w:r>
          <w:r>
            <w:instrText xml:space="preserve"> PAGEREF _Toc28762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_Toc4362 </w:instrText>
          </w:r>
          <w:r>
            <w:fldChar w:fldCharType="separate"/>
          </w:r>
          <w:r>
            <w:rPr>
              <w:rFonts w:hint="eastAsia"/>
              <w:lang w:val="en-US" w:eastAsia="zh-CN"/>
            </w:rPr>
            <w:t>2</w:t>
          </w:r>
          <w:r>
            <w:rPr>
              <w:rFonts w:hint="eastAsia"/>
            </w:rPr>
            <w:t>.4职业分布</w:t>
          </w:r>
          <w:r>
            <w:tab/>
          </w:r>
          <w:r>
            <w:fldChar w:fldCharType="begin"/>
          </w:r>
          <w:r>
            <w:instrText xml:space="preserve"> PAGEREF _Toc4362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_Toc12868 </w:instrText>
          </w:r>
          <w:r>
            <w:fldChar w:fldCharType="separate"/>
          </w:r>
          <w:r>
            <w:rPr>
              <w:rFonts w:hint="eastAsia"/>
              <w:lang w:val="en-US" w:eastAsia="zh-CN"/>
            </w:rPr>
            <w:t>2</w:t>
          </w:r>
          <w:r>
            <w:rPr>
              <w:rFonts w:hint="eastAsia"/>
            </w:rPr>
            <w:t>.5担任角色</w:t>
          </w:r>
          <w:r>
            <w:tab/>
          </w:r>
          <w:r>
            <w:fldChar w:fldCharType="begin"/>
          </w:r>
          <w:r>
            <w:instrText xml:space="preserve"> PAGEREF _Toc12868 \h </w:instrText>
          </w:r>
          <w:r>
            <w:fldChar w:fldCharType="separate"/>
          </w:r>
          <w:r>
            <w:t>21</w:t>
          </w:r>
          <w:r>
            <w:fldChar w:fldCharType="end"/>
          </w:r>
          <w:r>
            <w:fldChar w:fldCharType="end"/>
          </w:r>
        </w:p>
        <w:p>
          <w:pPr>
            <w:pStyle w:val="11"/>
            <w:tabs>
              <w:tab w:val="right" w:leader="dot" w:pos="8312"/>
            </w:tabs>
          </w:pPr>
          <w:r>
            <w:fldChar w:fldCharType="begin"/>
          </w:r>
          <w:r>
            <w:instrText xml:space="preserve"> HYPERLINK \l _Toc31848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_Toc31848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_Toc11640 </w:instrText>
          </w:r>
          <w:r>
            <w:fldChar w:fldCharType="separate"/>
          </w:r>
          <w:r>
            <w:rPr>
              <w:rFonts w:hint="eastAsia"/>
              <w:lang w:val="en-US" w:eastAsia="zh-CN"/>
            </w:rPr>
            <w:t>3</w:t>
          </w:r>
          <w:r>
            <w:rPr>
              <w:rFonts w:hint="eastAsia"/>
            </w:rPr>
            <w:t>.1网民上网行为</w:t>
          </w:r>
          <w:r>
            <w:tab/>
          </w:r>
          <w:r>
            <w:fldChar w:fldCharType="begin"/>
          </w:r>
          <w:r>
            <w:instrText xml:space="preserve"> PAGEREF _Toc11640 \h </w:instrText>
          </w:r>
          <w:r>
            <w:fldChar w:fldCharType="separate"/>
          </w:r>
          <w:r>
            <w:t>23</w:t>
          </w:r>
          <w:r>
            <w:fldChar w:fldCharType="end"/>
          </w:r>
          <w:r>
            <w:fldChar w:fldCharType="end"/>
          </w:r>
        </w:p>
        <w:p>
          <w:pPr>
            <w:pStyle w:val="13"/>
            <w:tabs>
              <w:tab w:val="right" w:leader="dot" w:pos="8312"/>
            </w:tabs>
          </w:pPr>
          <w:r>
            <w:fldChar w:fldCharType="begin"/>
          </w:r>
          <w:r>
            <w:instrText xml:space="preserve"> HYPERLINK \l _Toc24836 </w:instrText>
          </w:r>
          <w:r>
            <w:fldChar w:fldCharType="separate"/>
          </w:r>
          <w:r>
            <w:rPr>
              <w:rFonts w:hint="eastAsia"/>
              <w:lang w:val="en-US" w:eastAsia="zh-CN"/>
            </w:rPr>
            <w:t>3</w:t>
          </w:r>
          <w:r>
            <w:rPr>
              <w:rFonts w:hint="eastAsia"/>
            </w:rPr>
            <w:t>.2网络安全认知</w:t>
          </w:r>
          <w:r>
            <w:tab/>
          </w:r>
          <w:r>
            <w:fldChar w:fldCharType="begin"/>
          </w:r>
          <w:r>
            <w:instrText xml:space="preserve"> PAGEREF _Toc24836 \h </w:instrText>
          </w:r>
          <w:r>
            <w:fldChar w:fldCharType="separate"/>
          </w:r>
          <w:r>
            <w:t>27</w:t>
          </w:r>
          <w:r>
            <w:fldChar w:fldCharType="end"/>
          </w:r>
          <w:r>
            <w:fldChar w:fldCharType="end"/>
          </w:r>
        </w:p>
        <w:p>
          <w:pPr>
            <w:pStyle w:val="13"/>
            <w:tabs>
              <w:tab w:val="right" w:leader="dot" w:pos="8312"/>
            </w:tabs>
          </w:pPr>
          <w:r>
            <w:fldChar w:fldCharType="begin"/>
          </w:r>
          <w:r>
            <w:instrText xml:space="preserve"> HYPERLINK \l _Toc21144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_Toc21144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_Toc30692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_Toc30692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_Toc32215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_Toc32215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_Toc7848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_Toc7848 \h </w:instrText>
          </w:r>
          <w:r>
            <w:fldChar w:fldCharType="separate"/>
          </w:r>
          <w:r>
            <w:t>39</w:t>
          </w:r>
          <w:r>
            <w:fldChar w:fldCharType="end"/>
          </w:r>
          <w:r>
            <w:fldChar w:fldCharType="end"/>
          </w:r>
        </w:p>
        <w:p>
          <w:pPr>
            <w:pStyle w:val="13"/>
            <w:tabs>
              <w:tab w:val="right" w:leader="dot" w:pos="8312"/>
            </w:tabs>
          </w:pPr>
          <w:r>
            <w:fldChar w:fldCharType="begin"/>
          </w:r>
          <w:r>
            <w:instrText xml:space="preserve"> HYPERLINK \l _Toc10151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_Toc10151 \h </w:instrText>
          </w:r>
          <w:r>
            <w:fldChar w:fldCharType="separate"/>
          </w:r>
          <w:r>
            <w:t>58</w:t>
          </w:r>
          <w:r>
            <w:fldChar w:fldCharType="end"/>
          </w:r>
          <w:r>
            <w:fldChar w:fldCharType="end"/>
          </w:r>
        </w:p>
        <w:p>
          <w:pPr>
            <w:pStyle w:val="13"/>
            <w:tabs>
              <w:tab w:val="right" w:leader="dot" w:pos="8312"/>
            </w:tabs>
          </w:pPr>
          <w:r>
            <w:fldChar w:fldCharType="begin"/>
          </w:r>
          <w:r>
            <w:instrText xml:space="preserve"> HYPERLINK \l _Toc6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_Toc6 \h </w:instrText>
          </w:r>
          <w:r>
            <w:fldChar w:fldCharType="separate"/>
          </w:r>
          <w:r>
            <w:t>99</w:t>
          </w:r>
          <w:r>
            <w:fldChar w:fldCharType="end"/>
          </w:r>
          <w:r>
            <w:fldChar w:fldCharType="end"/>
          </w:r>
        </w:p>
        <w:p>
          <w:pPr>
            <w:pStyle w:val="13"/>
            <w:tabs>
              <w:tab w:val="right" w:leader="dot" w:pos="8312"/>
            </w:tabs>
          </w:pPr>
          <w:r>
            <w:fldChar w:fldCharType="begin"/>
          </w:r>
          <w:r>
            <w:instrText xml:space="preserve"> HYPERLINK \l _Toc15304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_Toc15304 \h </w:instrText>
          </w:r>
          <w:r>
            <w:fldChar w:fldCharType="separate"/>
          </w:r>
          <w:r>
            <w:t>123</w:t>
          </w:r>
          <w:r>
            <w:fldChar w:fldCharType="end"/>
          </w:r>
          <w:r>
            <w:fldChar w:fldCharType="end"/>
          </w:r>
        </w:p>
        <w:p>
          <w:pPr>
            <w:pStyle w:val="13"/>
            <w:tabs>
              <w:tab w:val="right" w:leader="dot" w:pos="8312"/>
            </w:tabs>
          </w:pPr>
          <w:r>
            <w:fldChar w:fldCharType="begin"/>
          </w:r>
          <w:r>
            <w:instrText xml:space="preserve"> HYPERLINK \l _Toc7443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_Toc7443 \h </w:instrText>
          </w:r>
          <w:r>
            <w:fldChar w:fldCharType="separate"/>
          </w:r>
          <w:r>
            <w:t>140</w:t>
          </w:r>
          <w:r>
            <w:fldChar w:fldCharType="end"/>
          </w:r>
          <w:r>
            <w:fldChar w:fldCharType="end"/>
          </w:r>
        </w:p>
        <w:p>
          <w:pPr>
            <w:pStyle w:val="13"/>
            <w:tabs>
              <w:tab w:val="right" w:leader="dot" w:pos="8312"/>
            </w:tabs>
          </w:pPr>
          <w:r>
            <w:fldChar w:fldCharType="begin"/>
          </w:r>
          <w:r>
            <w:instrText xml:space="preserve"> HYPERLINK \l _Toc20972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_Toc20972 \h </w:instrText>
          </w:r>
          <w:r>
            <w:fldChar w:fldCharType="separate"/>
          </w:r>
          <w:r>
            <w:t>163</w:t>
          </w:r>
          <w:r>
            <w:fldChar w:fldCharType="end"/>
          </w:r>
          <w:r>
            <w:fldChar w:fldCharType="end"/>
          </w:r>
        </w:p>
        <w:p>
          <w:pPr>
            <w:pStyle w:val="13"/>
            <w:tabs>
              <w:tab w:val="right" w:leader="dot" w:pos="8312"/>
            </w:tabs>
          </w:pPr>
          <w:r>
            <w:fldChar w:fldCharType="begin"/>
          </w:r>
          <w:r>
            <w:instrText xml:space="preserve"> HYPERLINK \l _Toc9706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_Toc9706 \h </w:instrText>
          </w:r>
          <w:r>
            <w:fldChar w:fldCharType="separate"/>
          </w:r>
          <w:r>
            <w:t>192</w:t>
          </w:r>
          <w:r>
            <w:fldChar w:fldCharType="end"/>
          </w:r>
          <w:r>
            <w:fldChar w:fldCharType="end"/>
          </w:r>
        </w:p>
        <w:p>
          <w:pPr>
            <w:pStyle w:val="13"/>
            <w:tabs>
              <w:tab w:val="right" w:leader="dot" w:pos="8312"/>
            </w:tabs>
          </w:pPr>
          <w:r>
            <w:fldChar w:fldCharType="begin"/>
          </w:r>
          <w:r>
            <w:instrText xml:space="preserve"> HYPERLINK \l _Toc7235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_Toc7235 \h </w:instrText>
          </w:r>
          <w:r>
            <w:fldChar w:fldCharType="separate"/>
          </w:r>
          <w:r>
            <w:t>210</w:t>
          </w:r>
          <w:r>
            <w:fldChar w:fldCharType="end"/>
          </w:r>
          <w:r>
            <w:fldChar w:fldCharType="end"/>
          </w:r>
        </w:p>
        <w:p>
          <w:pPr>
            <w:pStyle w:val="13"/>
            <w:tabs>
              <w:tab w:val="right" w:leader="dot" w:pos="8312"/>
            </w:tabs>
          </w:pPr>
          <w:r>
            <w:fldChar w:fldCharType="begin"/>
          </w:r>
          <w:r>
            <w:instrText xml:space="preserve"> HYPERLINK \l _Toc17520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_Toc17520 \h </w:instrText>
          </w:r>
          <w:r>
            <w:fldChar w:fldCharType="separate"/>
          </w:r>
          <w:r>
            <w:t>238</w:t>
          </w:r>
          <w:r>
            <w:fldChar w:fldCharType="end"/>
          </w:r>
          <w:r>
            <w:fldChar w:fldCharType="end"/>
          </w:r>
        </w:p>
        <w:p>
          <w:pPr>
            <w:pStyle w:val="11"/>
            <w:tabs>
              <w:tab w:val="right" w:leader="dot" w:pos="8312"/>
            </w:tabs>
          </w:pPr>
          <w:r>
            <w:fldChar w:fldCharType="begin"/>
          </w:r>
          <w:r>
            <w:instrText xml:space="preserve"> HYPERLINK \l _Toc17329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_Toc17329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_Toc21057 </w:instrText>
          </w:r>
          <w:r>
            <w:fldChar w:fldCharType="separate"/>
          </w:r>
          <w:r>
            <w:rPr>
              <w:rFonts w:hint="eastAsia"/>
              <w:lang w:val="en-US" w:eastAsia="zh-CN"/>
            </w:rPr>
            <w:t>5</w:t>
          </w:r>
          <w:r>
            <w:rPr>
              <w:rFonts w:hint="eastAsia"/>
            </w:rPr>
            <w:t>.1性别分布</w:t>
          </w:r>
          <w:r>
            <w:tab/>
          </w:r>
          <w:r>
            <w:fldChar w:fldCharType="begin"/>
          </w:r>
          <w:r>
            <w:instrText xml:space="preserve"> PAGEREF _Toc21057 \h </w:instrText>
          </w:r>
          <w:r>
            <w:fldChar w:fldCharType="separate"/>
          </w:r>
          <w:r>
            <w:t>260</w:t>
          </w:r>
          <w:r>
            <w:fldChar w:fldCharType="end"/>
          </w:r>
          <w:r>
            <w:fldChar w:fldCharType="end"/>
          </w:r>
        </w:p>
        <w:p>
          <w:pPr>
            <w:pStyle w:val="13"/>
            <w:tabs>
              <w:tab w:val="right" w:leader="dot" w:pos="8312"/>
            </w:tabs>
          </w:pPr>
          <w:r>
            <w:fldChar w:fldCharType="begin"/>
          </w:r>
          <w:r>
            <w:instrText xml:space="preserve"> HYPERLINK \l _Toc26245 </w:instrText>
          </w:r>
          <w:r>
            <w:fldChar w:fldCharType="separate"/>
          </w:r>
          <w:r>
            <w:rPr>
              <w:rFonts w:hint="eastAsia"/>
              <w:lang w:val="en-US" w:eastAsia="zh-CN"/>
            </w:rPr>
            <w:t>5</w:t>
          </w:r>
          <w:r>
            <w:rPr>
              <w:rFonts w:hint="eastAsia"/>
            </w:rPr>
            <w:t>.2年龄分布</w:t>
          </w:r>
          <w:r>
            <w:tab/>
          </w:r>
          <w:r>
            <w:fldChar w:fldCharType="begin"/>
          </w:r>
          <w:r>
            <w:instrText xml:space="preserve"> PAGEREF _Toc26245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_Toc31504 </w:instrText>
          </w:r>
          <w:r>
            <w:fldChar w:fldCharType="separate"/>
          </w:r>
          <w:r>
            <w:rPr>
              <w:rFonts w:hint="eastAsia"/>
              <w:lang w:val="en-US" w:eastAsia="zh-CN"/>
            </w:rPr>
            <w:t>5</w:t>
          </w:r>
          <w:r>
            <w:rPr>
              <w:rFonts w:hint="eastAsia"/>
            </w:rPr>
            <w:t>.3从业时间</w:t>
          </w:r>
          <w:r>
            <w:tab/>
          </w:r>
          <w:r>
            <w:fldChar w:fldCharType="begin"/>
          </w:r>
          <w:r>
            <w:instrText xml:space="preserve"> PAGEREF _Toc31504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_Toc21974 </w:instrText>
          </w:r>
          <w:r>
            <w:fldChar w:fldCharType="separate"/>
          </w:r>
          <w:r>
            <w:rPr>
              <w:rFonts w:hint="eastAsia"/>
              <w:lang w:val="en-US" w:eastAsia="zh-CN"/>
            </w:rPr>
            <w:t>5</w:t>
          </w:r>
          <w:r>
            <w:rPr>
              <w:rFonts w:hint="eastAsia"/>
            </w:rPr>
            <w:t>.4学历分布</w:t>
          </w:r>
          <w:r>
            <w:tab/>
          </w:r>
          <w:r>
            <w:fldChar w:fldCharType="begin"/>
          </w:r>
          <w:r>
            <w:instrText xml:space="preserve"> PAGEREF _Toc21974 \h </w:instrText>
          </w:r>
          <w:r>
            <w:fldChar w:fldCharType="separate"/>
          </w:r>
          <w:r>
            <w:t>262</w:t>
          </w:r>
          <w:r>
            <w:fldChar w:fldCharType="end"/>
          </w:r>
          <w:r>
            <w:fldChar w:fldCharType="end"/>
          </w:r>
        </w:p>
        <w:p>
          <w:pPr>
            <w:pStyle w:val="13"/>
            <w:tabs>
              <w:tab w:val="right" w:leader="dot" w:pos="8312"/>
            </w:tabs>
          </w:pPr>
          <w:r>
            <w:fldChar w:fldCharType="begin"/>
          </w:r>
          <w:r>
            <w:instrText xml:space="preserve"> HYPERLINK \l _Toc5889 </w:instrText>
          </w:r>
          <w:r>
            <w:fldChar w:fldCharType="separate"/>
          </w:r>
          <w:r>
            <w:rPr>
              <w:rFonts w:hint="eastAsia"/>
              <w:lang w:val="en-US" w:eastAsia="zh-CN"/>
            </w:rPr>
            <w:t>5</w:t>
          </w:r>
          <w:r>
            <w:rPr>
              <w:rFonts w:hint="eastAsia"/>
            </w:rPr>
            <w:t>.5工作单位</w:t>
          </w:r>
          <w:r>
            <w:tab/>
          </w:r>
          <w:r>
            <w:fldChar w:fldCharType="begin"/>
          </w:r>
          <w:r>
            <w:instrText xml:space="preserve"> PAGEREF _Toc5889 \h </w:instrText>
          </w:r>
          <w:r>
            <w:fldChar w:fldCharType="separate"/>
          </w:r>
          <w:r>
            <w:t>263</w:t>
          </w:r>
          <w:r>
            <w:fldChar w:fldCharType="end"/>
          </w:r>
          <w:r>
            <w:fldChar w:fldCharType="end"/>
          </w:r>
        </w:p>
        <w:p>
          <w:pPr>
            <w:pStyle w:val="13"/>
            <w:tabs>
              <w:tab w:val="right" w:leader="dot" w:pos="8312"/>
            </w:tabs>
          </w:pPr>
          <w:r>
            <w:fldChar w:fldCharType="begin"/>
          </w:r>
          <w:r>
            <w:instrText xml:space="preserve"> HYPERLINK \l _Toc20221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_Toc20221 \h </w:instrText>
          </w:r>
          <w:r>
            <w:fldChar w:fldCharType="separate"/>
          </w:r>
          <w:r>
            <w:t>264</w:t>
          </w:r>
          <w:r>
            <w:fldChar w:fldCharType="end"/>
          </w:r>
          <w:r>
            <w:fldChar w:fldCharType="end"/>
          </w:r>
        </w:p>
        <w:p>
          <w:pPr>
            <w:pStyle w:val="11"/>
            <w:tabs>
              <w:tab w:val="right" w:leader="dot" w:pos="8312"/>
            </w:tabs>
          </w:pPr>
          <w:r>
            <w:fldChar w:fldCharType="begin"/>
          </w:r>
          <w:r>
            <w:instrText xml:space="preserve"> HYPERLINK \l _Toc9406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_Toc9406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_Toc6606 </w:instrText>
          </w:r>
          <w:r>
            <w:fldChar w:fldCharType="separate"/>
          </w:r>
          <w:r>
            <w:rPr>
              <w:rFonts w:hint="eastAsia"/>
              <w:lang w:val="en-US" w:eastAsia="zh-CN"/>
            </w:rPr>
            <w:t>6</w:t>
          </w:r>
          <w:r>
            <w:rPr>
              <w:rFonts w:hint="eastAsia"/>
            </w:rPr>
            <w:t>.1安全感总体感受</w:t>
          </w:r>
          <w:r>
            <w:tab/>
          </w:r>
          <w:r>
            <w:fldChar w:fldCharType="begin"/>
          </w:r>
          <w:r>
            <w:instrText xml:space="preserve"> PAGEREF _Toc6606 \h </w:instrText>
          </w:r>
          <w:r>
            <w:fldChar w:fldCharType="separate"/>
          </w:r>
          <w:r>
            <w:t>266</w:t>
          </w:r>
          <w:r>
            <w:fldChar w:fldCharType="end"/>
          </w:r>
          <w:r>
            <w:fldChar w:fldCharType="end"/>
          </w:r>
        </w:p>
        <w:p>
          <w:pPr>
            <w:pStyle w:val="13"/>
            <w:tabs>
              <w:tab w:val="right" w:leader="dot" w:pos="8312"/>
            </w:tabs>
          </w:pPr>
          <w:r>
            <w:fldChar w:fldCharType="begin"/>
          </w:r>
          <w:r>
            <w:instrText xml:space="preserve"> HYPERLINK \l _Toc18779 </w:instrText>
          </w:r>
          <w:r>
            <w:fldChar w:fldCharType="separate"/>
          </w:r>
          <w:r>
            <w:rPr>
              <w:rFonts w:hint="eastAsia"/>
              <w:lang w:val="en-US" w:eastAsia="zh-CN"/>
            </w:rPr>
            <w:t>6</w:t>
          </w:r>
          <w:r>
            <w:rPr>
              <w:rFonts w:hint="eastAsia"/>
            </w:rPr>
            <w:t>.2网络安全态势感受</w:t>
          </w:r>
          <w:r>
            <w:tab/>
          </w:r>
          <w:r>
            <w:fldChar w:fldCharType="begin"/>
          </w:r>
          <w:r>
            <w:instrText xml:space="preserve"> PAGEREF _Toc18779 \h </w:instrText>
          </w:r>
          <w:r>
            <w:fldChar w:fldCharType="separate"/>
          </w:r>
          <w:r>
            <w:t>267</w:t>
          </w:r>
          <w:r>
            <w:fldChar w:fldCharType="end"/>
          </w:r>
          <w:r>
            <w:fldChar w:fldCharType="end"/>
          </w:r>
        </w:p>
        <w:p>
          <w:pPr>
            <w:pStyle w:val="13"/>
            <w:tabs>
              <w:tab w:val="right" w:leader="dot" w:pos="8312"/>
            </w:tabs>
          </w:pPr>
          <w:r>
            <w:fldChar w:fldCharType="begin"/>
          </w:r>
          <w:r>
            <w:instrText xml:space="preserve"> HYPERLINK \l _Toc31081 </w:instrText>
          </w:r>
          <w:r>
            <w:fldChar w:fldCharType="separate"/>
          </w:r>
          <w:r>
            <w:rPr>
              <w:rFonts w:hint="eastAsia"/>
              <w:lang w:val="en-US" w:eastAsia="zh-CN"/>
            </w:rPr>
            <w:t>6</w:t>
          </w:r>
          <w:r>
            <w:rPr>
              <w:rFonts w:hint="eastAsia"/>
            </w:rPr>
            <w:t>.3打击网络黑灰产业</w:t>
          </w:r>
          <w:r>
            <w:tab/>
          </w:r>
          <w:r>
            <w:fldChar w:fldCharType="begin"/>
          </w:r>
          <w:r>
            <w:instrText xml:space="preserve"> PAGEREF _Toc31081 \h </w:instrText>
          </w:r>
          <w:r>
            <w:fldChar w:fldCharType="separate"/>
          </w:r>
          <w:r>
            <w:t>269</w:t>
          </w:r>
          <w:r>
            <w:fldChar w:fldCharType="end"/>
          </w:r>
          <w:r>
            <w:fldChar w:fldCharType="end"/>
          </w:r>
        </w:p>
        <w:p>
          <w:pPr>
            <w:pStyle w:val="13"/>
            <w:tabs>
              <w:tab w:val="right" w:leader="dot" w:pos="8312"/>
            </w:tabs>
          </w:pPr>
          <w:r>
            <w:fldChar w:fldCharType="begin"/>
          </w:r>
          <w:r>
            <w:instrText xml:space="preserve"> HYPERLINK \l _Toc11340 </w:instrText>
          </w:r>
          <w:r>
            <w:fldChar w:fldCharType="separate"/>
          </w:r>
          <w:r>
            <w:rPr>
              <w:rFonts w:hint="eastAsia"/>
              <w:lang w:val="en-US" w:eastAsia="zh-CN"/>
            </w:rPr>
            <w:t>6</w:t>
          </w:r>
          <w:r>
            <w:rPr>
              <w:rFonts w:hint="eastAsia"/>
            </w:rPr>
            <w:t>.4网络安全的治理</w:t>
          </w:r>
          <w:r>
            <w:tab/>
          </w:r>
          <w:r>
            <w:fldChar w:fldCharType="begin"/>
          </w:r>
          <w:r>
            <w:instrText xml:space="preserve"> PAGEREF _Toc11340 \h </w:instrText>
          </w:r>
          <w:r>
            <w:fldChar w:fldCharType="separate"/>
          </w:r>
          <w:r>
            <w:t>273</w:t>
          </w:r>
          <w:r>
            <w:fldChar w:fldCharType="end"/>
          </w:r>
          <w:r>
            <w:fldChar w:fldCharType="end"/>
          </w:r>
        </w:p>
        <w:p>
          <w:pPr>
            <w:pStyle w:val="11"/>
            <w:tabs>
              <w:tab w:val="right" w:leader="dot" w:pos="8312"/>
            </w:tabs>
          </w:pPr>
          <w:r>
            <w:fldChar w:fldCharType="begin"/>
          </w:r>
          <w:r>
            <w:instrText xml:space="preserve"> HYPERLINK \l _Toc3306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_Toc3306 \h </w:instrText>
          </w:r>
          <w:r>
            <w:fldChar w:fldCharType="separate"/>
          </w:r>
          <w:r>
            <w:t>279</w:t>
          </w:r>
          <w:r>
            <w:fldChar w:fldCharType="end"/>
          </w:r>
          <w:r>
            <w:fldChar w:fldCharType="end"/>
          </w:r>
        </w:p>
        <w:p>
          <w:pPr>
            <w:pStyle w:val="13"/>
            <w:tabs>
              <w:tab w:val="right" w:leader="dot" w:pos="8312"/>
            </w:tabs>
          </w:pPr>
          <w:r>
            <w:fldChar w:fldCharType="begin"/>
          </w:r>
          <w:r>
            <w:instrText xml:space="preserve"> HYPERLINK \l _Toc30702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_Toc30702 \h </w:instrText>
          </w:r>
          <w:r>
            <w:fldChar w:fldCharType="separate"/>
          </w:r>
          <w:r>
            <w:t>279</w:t>
          </w:r>
          <w:r>
            <w:fldChar w:fldCharType="end"/>
          </w:r>
          <w:r>
            <w:fldChar w:fldCharType="end"/>
          </w:r>
        </w:p>
        <w:p>
          <w:pPr>
            <w:pStyle w:val="13"/>
            <w:tabs>
              <w:tab w:val="right" w:leader="dot" w:pos="8312"/>
            </w:tabs>
          </w:pPr>
          <w:r>
            <w:fldChar w:fldCharType="begin"/>
          </w:r>
          <w:r>
            <w:instrText xml:space="preserve"> HYPERLINK \l _Toc26173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_Toc26173 \h </w:instrText>
          </w:r>
          <w:r>
            <w:fldChar w:fldCharType="separate"/>
          </w:r>
          <w:r>
            <w:t>306</w:t>
          </w:r>
          <w:r>
            <w:fldChar w:fldCharType="end"/>
          </w:r>
          <w:r>
            <w:fldChar w:fldCharType="end"/>
          </w:r>
        </w:p>
        <w:p>
          <w:pPr>
            <w:pStyle w:val="13"/>
            <w:tabs>
              <w:tab w:val="right" w:leader="dot" w:pos="8312"/>
            </w:tabs>
          </w:pPr>
          <w:r>
            <w:fldChar w:fldCharType="begin"/>
          </w:r>
          <w:r>
            <w:instrText xml:space="preserve"> HYPERLINK \l _Toc19314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_Toc19314 \h </w:instrText>
          </w:r>
          <w:r>
            <w:fldChar w:fldCharType="separate"/>
          </w:r>
          <w:r>
            <w:t>326</w:t>
          </w:r>
          <w:r>
            <w:fldChar w:fldCharType="end"/>
          </w:r>
          <w:r>
            <w:fldChar w:fldCharType="end"/>
          </w:r>
        </w:p>
        <w:p>
          <w:pPr>
            <w:pStyle w:val="13"/>
            <w:tabs>
              <w:tab w:val="right" w:leader="dot" w:pos="8312"/>
            </w:tabs>
          </w:pPr>
          <w:r>
            <w:fldChar w:fldCharType="begin"/>
          </w:r>
          <w:r>
            <w:instrText xml:space="preserve"> HYPERLINK \l _Toc4314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_Toc4314 \h </w:instrText>
          </w:r>
          <w:r>
            <w:fldChar w:fldCharType="separate"/>
          </w:r>
          <w:r>
            <w:t>343</w:t>
          </w:r>
          <w:r>
            <w:fldChar w:fldCharType="end"/>
          </w:r>
          <w:r>
            <w:fldChar w:fldCharType="end"/>
          </w:r>
        </w:p>
        <w:p>
          <w:pPr>
            <w:pStyle w:val="11"/>
            <w:tabs>
              <w:tab w:val="right" w:leader="dot" w:pos="8312"/>
            </w:tabs>
          </w:pPr>
          <w:r>
            <w:fldChar w:fldCharType="begin"/>
          </w:r>
          <w:r>
            <w:instrText xml:space="preserve"> HYPERLINK \l _Toc4410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_Toc4410 \h </w:instrText>
          </w:r>
          <w:r>
            <w:fldChar w:fldCharType="separate"/>
          </w:r>
          <w:r>
            <w:t>358</w:t>
          </w:r>
          <w:r>
            <w:fldChar w:fldCharType="end"/>
          </w:r>
          <w:r>
            <w:fldChar w:fldCharType="end"/>
          </w:r>
        </w:p>
        <w:p>
          <w:pPr>
            <w:pStyle w:val="11"/>
            <w:tabs>
              <w:tab w:val="right" w:leader="dot" w:pos="8312"/>
            </w:tabs>
          </w:pPr>
          <w:r>
            <w:fldChar w:fldCharType="begin"/>
          </w:r>
          <w:r>
            <w:instrText xml:space="preserve"> HYPERLINK \l _Toc20292 </w:instrText>
          </w:r>
          <w:r>
            <w:fldChar w:fldCharType="separate"/>
          </w:r>
          <w:r>
            <w:rPr>
              <w:rFonts w:hint="eastAsia" w:asciiTheme="minorHAnsi" w:hAnsiTheme="minorHAnsi" w:cstheme="minorHAnsi"/>
            </w:rPr>
            <w:t>附件二：调查报告致谢词</w:t>
          </w:r>
          <w:r>
            <w:tab/>
          </w:r>
          <w:r>
            <w:fldChar w:fldCharType="begin"/>
          </w:r>
          <w:r>
            <w:instrText xml:space="preserve"> PAGEREF _Toc20292 \h </w:instrText>
          </w:r>
          <w:r>
            <w:fldChar w:fldCharType="separate"/>
          </w:r>
          <w:r>
            <w:t>363</w:t>
          </w:r>
          <w:r>
            <w:fldChar w:fldCharType="end"/>
          </w:r>
          <w:r>
            <w:fldChar w:fldCharType="end"/>
          </w:r>
        </w:p>
        <w:p>
          <w:pPr>
            <w:pStyle w:val="11"/>
            <w:tabs>
              <w:tab w:val="right" w:leader="dot" w:pos="8312"/>
            </w:tabs>
          </w:pPr>
          <w:r>
            <w:fldChar w:fldCharType="begin"/>
          </w:r>
          <w:r>
            <w:instrText xml:space="preserve"> HYPERLINK \l _Toc1241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_Toc1241 \h </w:instrText>
          </w:r>
          <w:r>
            <w:fldChar w:fldCharType="separate"/>
          </w:r>
          <w:r>
            <w:t>364</w:t>
          </w:r>
          <w:r>
            <w:fldChar w:fldCharType="end"/>
          </w:r>
          <w:r>
            <w:fldChar w:fldCharType="end"/>
          </w:r>
        </w:p>
        <w:p>
          <w:pPr>
            <w:pStyle w:val="11"/>
            <w:tabs>
              <w:tab w:val="right" w:leader="dot" w:pos="8312"/>
            </w:tabs>
          </w:pPr>
          <w:r>
            <w:fldChar w:fldCharType="begin"/>
          </w:r>
          <w:r>
            <w:instrText xml:space="preserve"> HYPERLINK \l _Toc19825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_Toc19825 \h </w:instrText>
          </w:r>
          <w:r>
            <w:fldChar w:fldCharType="separate"/>
          </w:r>
          <w:r>
            <w:t>367</w:t>
          </w:r>
          <w:r>
            <w:fldChar w:fldCharType="end"/>
          </w:r>
          <w:r>
            <w:fldChar w:fldCharType="end"/>
          </w:r>
        </w:p>
        <w:p>
          <w:pPr>
            <w:pStyle w:val="11"/>
            <w:tabs>
              <w:tab w:val="right" w:leader="dot" w:pos="8312"/>
            </w:tabs>
          </w:pPr>
          <w:r>
            <w:fldChar w:fldCharType="begin"/>
          </w:r>
          <w:r>
            <w:instrText xml:space="preserve"> HYPERLINK \l _Toc20055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_Toc20055 \h </w:instrText>
          </w:r>
          <w:r>
            <w:fldChar w:fldCharType="separate"/>
          </w:r>
          <w:r>
            <w:t>370</w:t>
          </w:r>
          <w:r>
            <w:fldChar w:fldCharType="end"/>
          </w:r>
          <w:r>
            <w:fldChar w:fldCharType="end"/>
          </w:r>
        </w:p>
        <w:p>
          <w:pPr>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535" w:name="_GoBack"/>
      <w:bookmarkEnd w:id="535"/>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_Toc5350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_Toc5350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_Toc14326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_Toc14326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_Toc10700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_Toc10700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_Toc7015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_Toc7015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_Toc24591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_Toc24591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_Toc29240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：公众网民网龄分布</w:t>
      </w:r>
      <w:r>
        <w:tab/>
      </w:r>
      <w:r>
        <w:fldChar w:fldCharType="begin"/>
      </w:r>
      <w:r>
        <w:instrText xml:space="preserve"> PAGEREF _Toc29240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_Toc13459 </w:instrText>
      </w:r>
      <w:r>
        <w:rPr>
          <w:rFonts w:hint="eastAsia" w:ascii="黑体" w:hAnsi="黑体" w:eastAsia="黑体"/>
          <w:bCs/>
          <w:kern w:val="44"/>
          <w:szCs w:val="28"/>
        </w:rPr>
        <w:fldChar w:fldCharType="separate"/>
      </w:r>
      <w:r>
        <w:rPr>
          <w:rFonts w:hint="eastAsia"/>
        </w:rPr>
        <w:t>图表</w:t>
      </w:r>
      <w:r>
        <w:t xml:space="preserve">7 </w:t>
      </w:r>
      <w:r>
        <w:rPr>
          <w:rFonts w:hint="eastAsia"/>
        </w:rPr>
        <w:t>：公众网民每天上网时长</w:t>
      </w:r>
      <w:r>
        <w:tab/>
      </w:r>
      <w:r>
        <w:fldChar w:fldCharType="begin"/>
      </w:r>
      <w:r>
        <w:instrText xml:space="preserve"> PAGEREF _Toc13459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_Toc30860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：公众网民每月上网费用分布</w:t>
      </w:r>
      <w:r>
        <w:tab/>
      </w:r>
      <w:r>
        <w:fldChar w:fldCharType="begin"/>
      </w:r>
      <w:r>
        <w:instrText xml:space="preserve"> PAGEREF _Toc30860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_Toc24002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：公众网民每月上网费用负担评价</w:t>
      </w:r>
      <w:r>
        <w:tab/>
      </w:r>
      <w:r>
        <w:fldChar w:fldCharType="begin"/>
      </w:r>
      <w:r>
        <w:instrText xml:space="preserve"> PAGEREF _Toc24002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_Toc31297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：公众网民常用的网络应用服务</w:t>
      </w:r>
      <w:r>
        <w:tab/>
      </w:r>
      <w:r>
        <w:fldChar w:fldCharType="begin"/>
      </w:r>
      <w:r>
        <w:instrText xml:space="preserve"> PAGEREF _Toc31297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_Toc31105 </w:instrText>
      </w:r>
      <w:r>
        <w:rPr>
          <w:rFonts w:hint="eastAsia" w:ascii="黑体" w:hAnsi="黑体" w:eastAsia="黑体"/>
          <w:bCs/>
          <w:kern w:val="44"/>
          <w:szCs w:val="28"/>
        </w:rPr>
        <w:fldChar w:fldCharType="separate"/>
      </w:r>
      <w:r>
        <w:rPr>
          <w:rFonts w:hint="eastAsia"/>
        </w:rPr>
        <w:t>图表</w:t>
      </w:r>
      <w:r>
        <w:t xml:space="preserve">11 </w:t>
      </w:r>
      <w:r>
        <w:rPr>
          <w:rFonts w:hint="eastAsia"/>
        </w:rPr>
        <w:t>：网民中有不安全的网络行为的比例</w:t>
      </w:r>
      <w:r>
        <w:tab/>
      </w:r>
      <w:r>
        <w:fldChar w:fldCharType="begin"/>
      </w:r>
      <w:r>
        <w:instrText xml:space="preserve"> PAGEREF _Toc31105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_Toc4223 </w:instrText>
      </w:r>
      <w:r>
        <w:rPr>
          <w:rFonts w:hint="eastAsia" w:ascii="黑体" w:hAnsi="黑体" w:eastAsia="黑体"/>
          <w:bCs/>
          <w:kern w:val="44"/>
          <w:szCs w:val="28"/>
        </w:rPr>
        <w:fldChar w:fldCharType="separate"/>
      </w:r>
      <w:r>
        <w:rPr>
          <w:rFonts w:hint="eastAsia"/>
        </w:rPr>
        <w:t>图表</w:t>
      </w:r>
      <w:r>
        <w:t xml:space="preserve">12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_Toc4223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_Toc22371 </w:instrText>
      </w:r>
      <w:r>
        <w:rPr>
          <w:rFonts w:hint="eastAsia" w:ascii="黑体" w:hAnsi="黑体" w:eastAsia="黑体"/>
          <w:bCs/>
          <w:kern w:val="44"/>
          <w:szCs w:val="28"/>
        </w:rPr>
        <w:fldChar w:fldCharType="separate"/>
      </w:r>
      <w:r>
        <w:rPr>
          <w:rFonts w:hint="eastAsia" w:ascii="黑体" w:hAnsi="黑体"/>
          <w:szCs w:val="24"/>
        </w:rPr>
        <w:t>图表</w:t>
      </w:r>
      <w:r>
        <w:t xml:space="preserve">13 </w:t>
      </w:r>
      <w:r>
        <w:rPr>
          <w:rFonts w:hint="eastAsia" w:ascii="黑体" w:hAnsi="黑体"/>
          <w:szCs w:val="24"/>
        </w:rPr>
        <w:t>：公众网民对网络安全感变化的评价</w:t>
      </w:r>
      <w:r>
        <w:tab/>
      </w:r>
      <w:r>
        <w:fldChar w:fldCharType="begin"/>
      </w:r>
      <w:r>
        <w:instrText xml:space="preserve"> PAGEREF _Toc22371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_Toc23953 </w:instrText>
      </w:r>
      <w:r>
        <w:rPr>
          <w:rFonts w:hint="eastAsia" w:ascii="黑体" w:hAnsi="黑体" w:eastAsia="黑体"/>
          <w:bCs/>
          <w:kern w:val="44"/>
          <w:szCs w:val="28"/>
        </w:rPr>
        <w:fldChar w:fldCharType="separate"/>
      </w:r>
      <w:r>
        <w:rPr>
          <w:rFonts w:hint="eastAsia"/>
        </w:rPr>
        <w:t>图表</w:t>
      </w:r>
      <w:r>
        <w:t xml:space="preserve">14 </w:t>
      </w:r>
      <w:r>
        <w:rPr>
          <w:rFonts w:hint="eastAsia"/>
        </w:rPr>
        <w:t>：公众网民常遇见的网络安全问题</w:t>
      </w:r>
      <w:r>
        <w:tab/>
      </w:r>
      <w:r>
        <w:fldChar w:fldCharType="begin"/>
      </w:r>
      <w:r>
        <w:instrText xml:space="preserve"> PAGEREF _Toc23953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_Toc13085 </w:instrText>
      </w:r>
      <w:r>
        <w:rPr>
          <w:rFonts w:hint="eastAsia" w:ascii="黑体" w:hAnsi="黑体" w:eastAsia="黑体"/>
          <w:bCs/>
          <w:kern w:val="44"/>
          <w:szCs w:val="28"/>
        </w:rPr>
        <w:fldChar w:fldCharType="separate"/>
      </w:r>
      <w:r>
        <w:rPr>
          <w:rFonts w:hint="eastAsia"/>
        </w:rPr>
        <w:t>图表</w:t>
      </w:r>
      <w:r>
        <w:t xml:space="preserve">15 </w:t>
      </w:r>
      <w:r>
        <w:rPr>
          <w:rFonts w:hint="eastAsia"/>
        </w:rPr>
        <w:t>：网民遭遇网络安全问题的应对选择</w:t>
      </w:r>
      <w:r>
        <w:tab/>
      </w:r>
      <w:r>
        <w:fldChar w:fldCharType="begin"/>
      </w:r>
      <w:r>
        <w:instrText xml:space="preserve"> PAGEREF _Toc13085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_Toc15092 </w:instrText>
      </w:r>
      <w:r>
        <w:rPr>
          <w:rFonts w:hint="eastAsia" w:ascii="黑体" w:hAnsi="黑体" w:eastAsia="黑体"/>
          <w:bCs/>
          <w:kern w:val="44"/>
          <w:szCs w:val="28"/>
        </w:rPr>
        <w:fldChar w:fldCharType="separate"/>
      </w:r>
      <w:r>
        <w:rPr>
          <w:rFonts w:hint="eastAsia"/>
        </w:rPr>
        <w:t>图表</w:t>
      </w:r>
      <w:r>
        <w:t xml:space="preserve">16 </w:t>
      </w:r>
      <w:r>
        <w:rPr>
          <w:rFonts w:hint="eastAsia"/>
        </w:rPr>
        <w:t>：互联网企业履行网络安全责任方面满意度评价</w:t>
      </w:r>
      <w:r>
        <w:tab/>
      </w:r>
      <w:r>
        <w:fldChar w:fldCharType="begin"/>
      </w:r>
      <w:r>
        <w:instrText xml:space="preserve"> PAGEREF _Toc15092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_Toc29499 </w:instrText>
      </w:r>
      <w:r>
        <w:rPr>
          <w:rFonts w:hint="eastAsia" w:ascii="黑体" w:hAnsi="黑体" w:eastAsia="黑体"/>
          <w:bCs/>
          <w:kern w:val="44"/>
          <w:szCs w:val="28"/>
        </w:rPr>
        <w:fldChar w:fldCharType="separate"/>
      </w:r>
      <w:r>
        <w:rPr>
          <w:rFonts w:hint="eastAsia"/>
        </w:rPr>
        <w:t>图表</w:t>
      </w:r>
      <w:r>
        <w:t xml:space="preserve">17 </w:t>
      </w:r>
      <w:r>
        <w:rPr>
          <w:rFonts w:hint="eastAsia"/>
        </w:rPr>
        <w:t>：网络安全法治社会建设与依法治理满意度评价</w:t>
      </w:r>
      <w:r>
        <w:tab/>
      </w:r>
      <w:r>
        <w:fldChar w:fldCharType="begin"/>
      </w:r>
      <w:r>
        <w:instrText xml:space="preserve"> PAGEREF _Toc29499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_Toc3502 </w:instrText>
      </w:r>
      <w:r>
        <w:rPr>
          <w:rFonts w:hint="eastAsia" w:ascii="黑体" w:hAnsi="黑体" w:eastAsia="黑体"/>
          <w:bCs/>
          <w:kern w:val="44"/>
          <w:szCs w:val="28"/>
        </w:rPr>
        <w:fldChar w:fldCharType="separate"/>
      </w:r>
      <w:r>
        <w:rPr>
          <w:rFonts w:hint="eastAsia"/>
        </w:rPr>
        <w:t>图表</w:t>
      </w:r>
      <w:r>
        <w:t xml:space="preserve">18 </w:t>
      </w:r>
      <w:r>
        <w:rPr>
          <w:rFonts w:hint="eastAsia"/>
        </w:rPr>
        <w:t>：政府在网络监管和执法表现的满意度评价</w:t>
      </w:r>
      <w:r>
        <w:tab/>
      </w:r>
      <w:r>
        <w:fldChar w:fldCharType="begin"/>
      </w:r>
      <w:r>
        <w:instrText xml:space="preserve"> PAGEREF _Toc3502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_Toc16401 </w:instrText>
      </w:r>
      <w:r>
        <w:rPr>
          <w:rFonts w:hint="eastAsia" w:ascii="黑体" w:hAnsi="黑体" w:eastAsia="黑体"/>
          <w:bCs/>
          <w:kern w:val="44"/>
          <w:szCs w:val="28"/>
        </w:rPr>
        <w:fldChar w:fldCharType="separate"/>
      </w:r>
      <w:r>
        <w:rPr>
          <w:rFonts w:hint="eastAsia"/>
        </w:rPr>
        <w:t>图表</w:t>
      </w:r>
      <w:r>
        <w:t xml:space="preserve">19 </w:t>
      </w:r>
      <w:r>
        <w:rPr>
          <w:rFonts w:hint="eastAsia"/>
        </w:rPr>
        <w:t>：政府网上服务的满意度评价</w:t>
      </w:r>
      <w:r>
        <w:tab/>
      </w:r>
      <w:r>
        <w:fldChar w:fldCharType="begin"/>
      </w:r>
      <w:r>
        <w:instrText xml:space="preserve"> PAGEREF _Toc16401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_Toc13537 </w:instrText>
      </w:r>
      <w:r>
        <w:rPr>
          <w:rFonts w:hint="eastAsia" w:ascii="黑体" w:hAnsi="黑体" w:eastAsia="黑体"/>
          <w:bCs/>
          <w:kern w:val="44"/>
          <w:szCs w:val="28"/>
        </w:rPr>
        <w:fldChar w:fldCharType="separate"/>
      </w:r>
      <w:r>
        <w:rPr>
          <w:rFonts w:hint="eastAsia"/>
        </w:rPr>
        <w:t>图表</w:t>
      </w:r>
      <w:r>
        <w:t xml:space="preserve">20 </w:t>
      </w:r>
      <w:r>
        <w:rPr>
          <w:rFonts w:hint="eastAsia"/>
        </w:rPr>
        <w:t>：网络安全治理总体状况的评价</w:t>
      </w:r>
      <w:r>
        <w:tab/>
      </w:r>
      <w:r>
        <w:fldChar w:fldCharType="begin"/>
      </w:r>
      <w:r>
        <w:instrText xml:space="preserve"> PAGEREF _Toc13537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_Toc1779 </w:instrText>
      </w:r>
      <w:r>
        <w:rPr>
          <w:rFonts w:hint="eastAsia" w:ascii="黑体" w:hAnsi="黑体" w:eastAsia="黑体"/>
          <w:bCs/>
          <w:kern w:val="44"/>
          <w:szCs w:val="28"/>
        </w:rPr>
        <w:fldChar w:fldCharType="separate"/>
      </w:r>
      <w:r>
        <w:rPr>
          <w:rFonts w:hint="eastAsia"/>
        </w:rPr>
        <w:t>图表</w:t>
      </w:r>
      <w:r>
        <w:t xml:space="preserve">21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_Toc1779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_Toc18080 </w:instrText>
      </w:r>
      <w:r>
        <w:rPr>
          <w:rFonts w:hint="eastAsia" w:ascii="黑体" w:hAnsi="黑体" w:eastAsia="黑体"/>
          <w:bCs/>
          <w:kern w:val="44"/>
          <w:szCs w:val="28"/>
        </w:rPr>
        <w:fldChar w:fldCharType="separate"/>
      </w:r>
      <w:r>
        <w:rPr>
          <w:rFonts w:hint="eastAsia"/>
        </w:rPr>
        <w:t>图表</w:t>
      </w:r>
      <w:r>
        <w:t xml:space="preserve">22 </w:t>
      </w:r>
      <w:r>
        <w:rPr>
          <w:rFonts w:hint="eastAsia"/>
        </w:rPr>
        <w:t>：公众网民对网络安全法律、规章及政策标准的了解</w:t>
      </w:r>
      <w:r>
        <w:tab/>
      </w:r>
      <w:r>
        <w:fldChar w:fldCharType="begin"/>
      </w:r>
      <w:r>
        <w:instrText xml:space="preserve"> PAGEREF _Toc18080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_Toc15785 </w:instrText>
      </w:r>
      <w:r>
        <w:rPr>
          <w:rFonts w:hint="eastAsia" w:ascii="黑体" w:hAnsi="黑体" w:eastAsia="黑体"/>
          <w:bCs/>
          <w:kern w:val="44"/>
          <w:szCs w:val="28"/>
        </w:rPr>
        <w:fldChar w:fldCharType="separate"/>
      </w:r>
      <w:r>
        <w:rPr>
          <w:rFonts w:hint="eastAsia"/>
        </w:rPr>
        <w:t>图表</w:t>
      </w:r>
      <w:r>
        <w:t xml:space="preserve">23 </w:t>
      </w:r>
      <w:r>
        <w:rPr>
          <w:rFonts w:hint="eastAsia"/>
        </w:rPr>
        <w:t>：网络安全法律法规知识来源渠道</w:t>
      </w:r>
      <w:r>
        <w:tab/>
      </w:r>
      <w:r>
        <w:fldChar w:fldCharType="begin"/>
      </w:r>
      <w:r>
        <w:instrText xml:space="preserve"> PAGEREF _Toc15785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_Toc3841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：网络安全普法教育工作的薄弱环节</w:t>
      </w:r>
      <w:r>
        <w:tab/>
      </w:r>
      <w:r>
        <w:fldChar w:fldCharType="begin"/>
      </w:r>
      <w:r>
        <w:instrText xml:space="preserve"> PAGEREF _Toc3841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_Toc31261 </w:instrText>
      </w:r>
      <w:r>
        <w:rPr>
          <w:rFonts w:hint="eastAsia" w:ascii="黑体" w:hAnsi="黑体" w:eastAsia="黑体"/>
          <w:bCs/>
          <w:kern w:val="44"/>
          <w:szCs w:val="28"/>
        </w:rPr>
        <w:fldChar w:fldCharType="separate"/>
      </w:r>
      <w:r>
        <w:rPr>
          <w:rFonts w:hint="eastAsia"/>
        </w:rPr>
        <w:t>图表</w:t>
      </w:r>
      <w:r>
        <w:t xml:space="preserve">25 </w:t>
      </w:r>
      <w:r>
        <w:rPr>
          <w:rFonts w:hint="eastAsia"/>
        </w:rPr>
        <w:t>：亟待加强网络安全立法的内容</w:t>
      </w:r>
      <w:r>
        <w:tab/>
      </w:r>
      <w:r>
        <w:fldChar w:fldCharType="begin"/>
      </w:r>
      <w:r>
        <w:instrText xml:space="preserve"> PAGEREF _Toc31261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_Toc1396 </w:instrText>
      </w:r>
      <w:r>
        <w:rPr>
          <w:rFonts w:hint="eastAsia" w:ascii="黑体" w:hAnsi="黑体" w:eastAsia="黑体"/>
          <w:bCs/>
          <w:kern w:val="44"/>
          <w:szCs w:val="28"/>
        </w:rPr>
        <w:fldChar w:fldCharType="separate"/>
      </w:r>
      <w:r>
        <w:rPr>
          <w:rFonts w:hint="eastAsia" w:ascii="黑体" w:hAnsi="黑体"/>
          <w:szCs w:val="24"/>
        </w:rPr>
        <w:t>图表</w:t>
      </w:r>
      <w:r>
        <w:t xml:space="preserve">26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_Toc1396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_Toc12887 </w:instrText>
      </w:r>
      <w:r>
        <w:rPr>
          <w:rFonts w:hint="eastAsia" w:ascii="黑体" w:hAnsi="黑体" w:eastAsia="黑体"/>
          <w:bCs/>
          <w:kern w:val="44"/>
          <w:szCs w:val="28"/>
        </w:rPr>
        <w:fldChar w:fldCharType="separate"/>
      </w:r>
      <w:r>
        <w:rPr>
          <w:rFonts w:hint="eastAsia"/>
        </w:rPr>
        <w:t>图表</w:t>
      </w:r>
      <w:r>
        <w:t xml:space="preserve">27 </w:t>
      </w:r>
      <w:r>
        <w:rPr>
          <w:rFonts w:hint="eastAsia"/>
        </w:rPr>
        <w:t>：网民对网络纠纷的应对选择</w:t>
      </w:r>
      <w:r>
        <w:tab/>
      </w:r>
      <w:r>
        <w:fldChar w:fldCharType="begin"/>
      </w:r>
      <w:r>
        <w:instrText xml:space="preserve"> PAGEREF _Toc12887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_Toc11347 </w:instrText>
      </w:r>
      <w:r>
        <w:rPr>
          <w:rFonts w:hint="eastAsia" w:ascii="黑体" w:hAnsi="黑体" w:eastAsia="黑体"/>
          <w:bCs/>
          <w:kern w:val="44"/>
          <w:szCs w:val="28"/>
        </w:rPr>
        <w:fldChar w:fldCharType="separate"/>
      </w:r>
      <w:r>
        <w:rPr>
          <w:rFonts w:ascii="宋体" w:hAnsi="宋体" w:eastAsia="宋体"/>
        </w:rPr>
        <w:t>图表</w:t>
      </w:r>
      <w:r>
        <w:t xml:space="preserve">28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_Toc11347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_Toc14507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_Toc14507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_Toc3770 </w:instrText>
      </w:r>
      <w:r>
        <w:rPr>
          <w:rFonts w:hint="eastAsia" w:ascii="黑体" w:hAnsi="黑体" w:eastAsia="黑体"/>
          <w:bCs/>
          <w:kern w:val="44"/>
          <w:szCs w:val="28"/>
        </w:rPr>
        <w:fldChar w:fldCharType="separate"/>
      </w:r>
      <w:r>
        <w:rPr>
          <w:rFonts w:hint="eastAsia"/>
        </w:rPr>
        <w:t>图表</w:t>
      </w:r>
      <w:r>
        <w:t xml:space="preserve">30 </w:t>
      </w:r>
      <w:r>
        <w:rPr>
          <w:rFonts w:hint="eastAsia"/>
        </w:rPr>
        <w:t>：网民对互联网纠纷人民调解委员会等机构的看法</w:t>
      </w:r>
      <w:r>
        <w:tab/>
      </w:r>
      <w:r>
        <w:fldChar w:fldCharType="begin"/>
      </w:r>
      <w:r>
        <w:instrText xml:space="preserve"> PAGEREF _Toc3770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_Toc18481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：网民对网络安全方面司法工作满意度评价</w:t>
      </w:r>
      <w:r>
        <w:tab/>
      </w:r>
      <w:r>
        <w:fldChar w:fldCharType="begin"/>
      </w:r>
      <w:r>
        <w:instrText xml:space="preserve"> PAGEREF _Toc18481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_Toc20632 </w:instrText>
      </w:r>
      <w:r>
        <w:rPr>
          <w:rFonts w:hint="eastAsia" w:ascii="黑体" w:hAnsi="黑体" w:eastAsia="黑体"/>
          <w:bCs/>
          <w:kern w:val="44"/>
          <w:szCs w:val="28"/>
        </w:rPr>
        <w:fldChar w:fldCharType="separate"/>
      </w:r>
      <w:r>
        <w:rPr>
          <w:rFonts w:hint="eastAsia"/>
        </w:rPr>
        <w:t>图表</w:t>
      </w:r>
      <w:r>
        <w:t xml:space="preserve">32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_Toc20632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_Toc13686 </w:instrText>
      </w:r>
      <w:r>
        <w:rPr>
          <w:rFonts w:hint="eastAsia" w:ascii="黑体" w:hAnsi="黑体" w:eastAsia="黑体"/>
          <w:bCs/>
          <w:kern w:val="44"/>
          <w:szCs w:val="28"/>
        </w:rPr>
        <w:fldChar w:fldCharType="separate"/>
      </w:r>
      <w:r>
        <w:rPr>
          <w:rFonts w:hint="eastAsia"/>
        </w:rPr>
        <w:t>图表</w:t>
      </w:r>
      <w:r>
        <w:t xml:space="preserve">33 </w:t>
      </w:r>
      <w:r>
        <w:rPr>
          <w:rFonts w:hint="eastAsia"/>
        </w:rPr>
        <w:t>：</w:t>
      </w:r>
      <w:r>
        <w:rPr>
          <w:rFonts w:hint="eastAsia"/>
          <w:lang w:val="en-US" w:eastAsia="zh-CN"/>
        </w:rPr>
        <w:t>社会组织参与网络安全治理工作的普遍性</w:t>
      </w:r>
      <w:r>
        <w:tab/>
      </w:r>
      <w:r>
        <w:fldChar w:fldCharType="begin"/>
      </w:r>
      <w:r>
        <w:instrText xml:space="preserve"> PAGEREF _Toc13686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_Toc1286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_Toc1286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_Toc6001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_Toc6001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_Toc16088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基层社区网络（群组）在社区公共事务的存在问题</w:t>
      </w:r>
      <w:r>
        <w:tab/>
      </w:r>
      <w:r>
        <w:fldChar w:fldCharType="begin"/>
      </w:r>
      <w:r>
        <w:instrText xml:space="preserve"> PAGEREF _Toc16088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_Toc31929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_Toc31929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_Toc3954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lang w:val="en-US" w:eastAsia="zh-CN"/>
        </w:rPr>
        <w:t>网民利益代表的看法</w:t>
      </w:r>
      <w:r>
        <w:tab/>
      </w:r>
      <w:r>
        <w:fldChar w:fldCharType="begin"/>
      </w:r>
      <w:r>
        <w:instrText xml:space="preserve"> PAGEREF _Toc3954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 </w:instrText>
      </w:r>
      <w:r>
        <w:rPr>
          <w:rFonts w:hint="eastAsia" w:ascii="黑体" w:hAnsi="黑体" w:eastAsia="黑体"/>
          <w:bCs/>
          <w:kern w:val="44"/>
          <w:szCs w:val="28"/>
        </w:rPr>
        <w:fldChar w:fldCharType="separate"/>
      </w:r>
      <w:r>
        <w:rPr>
          <w:rFonts w:ascii="宋体" w:hAnsi="宋体" w:eastAsia="宋体"/>
        </w:rPr>
        <w:t>图表</w:t>
      </w:r>
      <w:r>
        <w:t xml:space="preserve">39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_Toc245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_Toc26590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_Toc26590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_Toc22163 </w:instrText>
      </w:r>
      <w:r>
        <w:rPr>
          <w:rFonts w:hint="eastAsia" w:ascii="黑体" w:hAnsi="黑体" w:eastAsia="黑体"/>
          <w:bCs/>
          <w:kern w:val="44"/>
          <w:szCs w:val="28"/>
        </w:rPr>
        <w:fldChar w:fldCharType="separate"/>
      </w:r>
      <w:r>
        <w:rPr>
          <w:rFonts w:hint="eastAsia" w:asciiTheme="minorEastAsia" w:hAnsiTheme="minorEastAsia"/>
        </w:rPr>
        <w:t>图表</w:t>
      </w:r>
      <w:r>
        <w:t xml:space="preserve">41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_Toc22163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_Toc4123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_Toc4123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_Toc6333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_Toc6333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_Toc10423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_Toc10423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_Toc31112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_Toc31112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_Toc27296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_Toc27296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_Toc8303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_Toc8303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_Toc6455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_Toc6455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_Toc19713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_Toc19713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_Toc23206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_Toc23206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_Toc4566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_Toc4566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_Toc27251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_Toc27251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_Toc15303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_Toc15303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_Toc23126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_Toc23126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_Toc14686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_Toc14686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_Toc21832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_Toc21832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_Toc5772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_Toc5772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_Toc6365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_Toc6365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_Toc24730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_Toc24730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_Toc6355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_Toc6355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_Toc1634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_Toc1634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_Toc235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_Toc2239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_Toc2239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_Toc2295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_Toc2295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_Toc3906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_Toc3906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_Toc20277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_Toc20277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_Toc13607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_Toc13607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_Toc11483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_Toc11483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_Toc8839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_Toc8839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_Toc14579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_Toc14579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_Toc17871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_Toc17871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_Toc28009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_Toc28009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_Toc16752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_Toc16752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_Toc8803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_Toc8803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_Toc25048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_Toc25048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_Toc21456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_Toc21456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_Toc12194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_Toc12194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_Toc25924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bCs w:val="0"/>
        </w:rPr>
        <w:t>社会组织联合会推进网络诚信建设的评价</w:t>
      </w:r>
      <w:r>
        <w:tab/>
      </w:r>
      <w:r>
        <w:fldChar w:fldCharType="begin"/>
      </w:r>
      <w:r>
        <w:instrText xml:space="preserve"> PAGEREF _Toc25924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_Toc29193 </w:instrText>
      </w:r>
      <w:r>
        <w:rPr>
          <w:rFonts w:hint="eastAsia" w:ascii="黑体" w:hAnsi="黑体" w:eastAsia="黑体"/>
          <w:bCs/>
          <w:kern w:val="44"/>
          <w:szCs w:val="28"/>
        </w:rPr>
        <w:fldChar w:fldCharType="separate"/>
      </w:r>
      <w:r>
        <w:rPr>
          <w:rFonts w:ascii="宋体" w:hAnsi="宋体" w:eastAsia="宋体"/>
        </w:rPr>
        <w:t>图表</w:t>
      </w:r>
      <w:r>
        <w:t xml:space="preserve">79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_Toc29193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_Toc22531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：需加强打击的网络违法犯罪行为</w:t>
      </w:r>
      <w:r>
        <w:tab/>
      </w:r>
      <w:r>
        <w:fldChar w:fldCharType="begin"/>
      </w:r>
      <w:r>
        <w:instrText xml:space="preserve"> PAGEREF _Toc22531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_Toc13731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_Toc13731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_Toc10076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_Toc10076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_Toc11084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_Toc11084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_Toc16184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_Toc16184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_Toc29535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_Toc29535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_Toc16626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_Toc16626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_Toc10541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：所在社区、校园及企业开展防诈骗宣传活动情况</w:t>
      </w:r>
      <w:r>
        <w:tab/>
      </w:r>
      <w:r>
        <w:fldChar w:fldCharType="begin"/>
      </w:r>
      <w:r>
        <w:instrText xml:space="preserve"> PAGEREF _Toc10541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_Toc2665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_Toc2665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_Toc17063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：“金融投资”类APP导致财产损失的情况</w:t>
      </w:r>
      <w:r>
        <w:tab/>
      </w:r>
      <w:r>
        <w:fldChar w:fldCharType="begin"/>
      </w:r>
      <w:r>
        <w:instrText xml:space="preserve"> PAGEREF _Toc17063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_Toc13140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_Toc13140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_Toc6238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_Toc6238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_Toc29910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_Toc29910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_Toc10670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_Toc10670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_Toc12115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_Toc12115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_Toc28981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：色情暴力等低俗网络信息数量变化情况</w:t>
      </w:r>
      <w:r>
        <w:tab/>
      </w:r>
      <w:r>
        <w:fldChar w:fldCharType="begin"/>
      </w:r>
      <w:r>
        <w:instrText xml:space="preserve"> PAGEREF _Toc28981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_Toc641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_Toc641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_Toc23946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_Toc23946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_Toc11202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_Toc11202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_Toc16940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_Toc16940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_Toc7857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_Toc7857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_Toc21689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_Toc21689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_Toc3066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：个人信息保护状况评价</w:t>
      </w:r>
      <w:r>
        <w:tab/>
      </w:r>
      <w:r>
        <w:fldChar w:fldCharType="begin"/>
      </w:r>
      <w:r>
        <w:instrText xml:space="preserve"> PAGEREF _Toc3066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_Toc2657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_Toc2657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_Toc19056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：个人信息保护做得不好的应用领域</w:t>
      </w:r>
      <w:r>
        <w:tab/>
      </w:r>
      <w:r>
        <w:fldChar w:fldCharType="begin"/>
      </w:r>
      <w:r>
        <w:instrText xml:space="preserve"> PAGEREF _Toc19056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_Toc27033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_Toc27033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_Toc22105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_Toc22105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_Toc9236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：个人信息被泄露或被滥用的情况</w:t>
      </w:r>
      <w:r>
        <w:tab/>
      </w:r>
      <w:r>
        <w:fldChar w:fldCharType="begin"/>
      </w:r>
      <w:r>
        <w:instrText xml:space="preserve"> PAGEREF _Toc9236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_Toc23308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：个人信息泄露的应对</w:t>
      </w:r>
      <w:r>
        <w:tab/>
      </w:r>
      <w:r>
        <w:fldChar w:fldCharType="begin"/>
      </w:r>
      <w:r>
        <w:instrText xml:space="preserve"> PAGEREF _Toc23308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_Toc3311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：线上支付的认证方式</w:t>
      </w:r>
      <w:r>
        <w:tab/>
      </w:r>
      <w:r>
        <w:fldChar w:fldCharType="begin"/>
      </w:r>
      <w:r>
        <w:instrText xml:space="preserve"> PAGEREF _Toc3311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_Toc22420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：生物识别技术个人信息泄露风险</w:t>
      </w:r>
      <w:r>
        <w:tab/>
      </w:r>
      <w:r>
        <w:fldChar w:fldCharType="begin"/>
      </w:r>
      <w:r>
        <w:instrText xml:space="preserve"> PAGEREF _Toc22420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_Toc16142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：精准广告推送情况</w:t>
      </w:r>
      <w:r>
        <w:tab/>
      </w:r>
      <w:r>
        <w:fldChar w:fldCharType="begin"/>
      </w:r>
      <w:r>
        <w:instrText xml:space="preserve"> PAGEREF _Toc16142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_Toc18637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：发布精准广告事前征求同意的情况</w:t>
      </w:r>
      <w:r>
        <w:tab/>
      </w:r>
      <w:r>
        <w:fldChar w:fldCharType="begin"/>
      </w:r>
      <w:r>
        <w:instrText xml:space="preserve"> PAGEREF _Toc18637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_Toc1290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：精准广告提供退出机制的情况</w:t>
      </w:r>
      <w:r>
        <w:tab/>
      </w:r>
      <w:r>
        <w:fldChar w:fldCharType="begin"/>
      </w:r>
      <w:r>
        <w:instrText xml:space="preserve"> PAGEREF _Toc1290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_Toc19055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_Toc19055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_Toc11959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_Toc11959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_Toc27999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_Toc27999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_Toc29895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_Toc29895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_Toc21874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：网络购物安全状况满意度评价</w:t>
      </w:r>
      <w:r>
        <w:tab/>
      </w:r>
      <w:r>
        <w:fldChar w:fldCharType="begin"/>
      </w:r>
      <w:r>
        <w:instrText xml:space="preserve"> PAGEREF _Toc21874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_Toc27729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：网民网络购物年平均消费情况</w:t>
      </w:r>
      <w:r>
        <w:tab/>
      </w:r>
      <w:r>
        <w:fldChar w:fldCharType="begin"/>
      </w:r>
      <w:r>
        <w:instrText xml:space="preserve"> PAGEREF _Toc27729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_Toc10288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_Toc10288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_Toc3007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_Toc3007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_Toc22744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_Toc22744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_Toc30439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_Toc30439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_Toc30116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_Toc30116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_Toc22136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_Toc22136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_Toc23117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_Toc23117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_Toc16024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_Toc16024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_Toc27602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_Toc27602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_Toc26827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_Toc26827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_Toc16758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_Toc16758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_Toc17687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_Toc17687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_Toc24327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_Toc24327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_Toc9830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_Toc9830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_Toc25702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：网络借贷消费还款风险</w:t>
      </w:r>
      <w:r>
        <w:tab/>
      </w:r>
      <w:r>
        <w:fldChar w:fldCharType="begin"/>
      </w:r>
      <w:r>
        <w:instrText xml:space="preserve"> PAGEREF _Toc25702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_Toc3627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_Toc3627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_Toc22084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_Toc22084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_Toc23368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_Toc23368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_Toc25642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_Toc25642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_Toc24624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_Toc24624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_Toc20412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_Toc20412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_Toc9288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_Toc9288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_Toc22846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未成年人上网的情况</w:t>
      </w:r>
      <w:r>
        <w:tab/>
      </w:r>
      <w:r>
        <w:fldChar w:fldCharType="begin"/>
      </w:r>
      <w:r>
        <w:instrText xml:space="preserve"> PAGEREF _Toc22846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_Toc21652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_Toc21652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_Toc21847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_Toc21847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_Toc10127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：网民对未成年人保护软件的使用体验评价</w:t>
      </w:r>
      <w:r>
        <w:tab/>
      </w:r>
      <w:r>
        <w:fldChar w:fldCharType="begin"/>
      </w:r>
      <w:r>
        <w:instrText xml:space="preserve"> PAGEREF _Toc10127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_Toc20501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：网民对网络应用服务中“青少年保护模式/防沉迷模式”的了解及使用情况</w:t>
      </w:r>
      <w:r>
        <w:tab/>
      </w:r>
      <w:r>
        <w:fldChar w:fldCharType="begin"/>
      </w:r>
      <w:r>
        <w:instrText xml:space="preserve"> PAGEREF _Toc20501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_Toc14426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：对“青少年保护模式/防沉迷模式”效用的评价</w:t>
      </w:r>
      <w:r>
        <w:tab/>
      </w:r>
      <w:r>
        <w:fldChar w:fldCharType="begin"/>
      </w:r>
      <w:r>
        <w:instrText xml:space="preserve"> PAGEREF _Toc14426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_Toc24882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：“青少年保护模式/防沉迷模式”不起作用的原因</w:t>
      </w:r>
      <w:r>
        <w:tab/>
      </w:r>
      <w:r>
        <w:fldChar w:fldCharType="begin"/>
      </w:r>
      <w:r>
        <w:instrText xml:space="preserve"> PAGEREF _Toc24882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_Toc7449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_Toc7449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_Toc5526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：网民对防止未成年人网络沉迷措施有效性评价</w:t>
      </w:r>
      <w:r>
        <w:tab/>
      </w:r>
      <w:r>
        <w:fldChar w:fldCharType="begin"/>
      </w:r>
      <w:r>
        <w:instrText xml:space="preserve"> PAGEREF _Toc5526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_Toc15515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：对未成年人上网的看法</w:t>
      </w:r>
      <w:r>
        <w:tab/>
      </w:r>
      <w:r>
        <w:fldChar w:fldCharType="begin"/>
      </w:r>
      <w:r>
        <w:instrText xml:space="preserve"> PAGEREF _Toc15515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_Toc4636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：未成年人上网相关问题的关注度</w:t>
      </w:r>
      <w:r>
        <w:tab/>
      </w:r>
      <w:r>
        <w:fldChar w:fldCharType="begin"/>
      </w:r>
      <w:r>
        <w:instrText xml:space="preserve"> PAGEREF _Toc4636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_Toc10041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_Toc10041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_Toc21401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_Toc21401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_Toc30464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：参与“饭圈”活动的原因</w:t>
      </w:r>
      <w:r>
        <w:tab/>
      </w:r>
      <w:r>
        <w:fldChar w:fldCharType="begin"/>
      </w:r>
      <w:r>
        <w:instrText xml:space="preserve"> PAGEREF _Toc30464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_Toc12315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：对“饭圈”文化的看法</w:t>
      </w:r>
      <w:r>
        <w:tab/>
      </w:r>
      <w:r>
        <w:fldChar w:fldCharType="begin"/>
      </w:r>
      <w:r>
        <w:instrText xml:space="preserve"> PAGEREF _Toc12315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_Toc31506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：“饭圈”文化泛滥的影响性</w:t>
      </w:r>
      <w:r>
        <w:tab/>
      </w:r>
      <w:r>
        <w:fldChar w:fldCharType="begin"/>
      </w:r>
      <w:r>
        <w:instrText xml:space="preserve"> PAGEREF _Toc31506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_Toc32110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_Toc32110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_Toc12873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_Toc12873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_Toc229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：对《未成年人保护法》的了解程度</w:t>
      </w:r>
      <w:r>
        <w:tab/>
      </w:r>
      <w:r>
        <w:fldChar w:fldCharType="begin"/>
      </w:r>
      <w:r>
        <w:instrText xml:space="preserve"> PAGEREF _Toc229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_Toc22814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：对引导未成年人健康上网起主要作用的角色</w:t>
      </w:r>
      <w:r>
        <w:tab/>
      </w:r>
      <w:r>
        <w:fldChar w:fldCharType="begin"/>
      </w:r>
      <w:r>
        <w:instrText xml:space="preserve"> PAGEREF _Toc22814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_Toc3158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：未成年人网络权益保护宣传/网络素养教育课程等工作的评价</w:t>
      </w:r>
      <w:r>
        <w:tab/>
      </w:r>
      <w:r>
        <w:fldChar w:fldCharType="begin"/>
      </w:r>
      <w:r>
        <w:instrText xml:space="preserve"> PAGEREF _Toc3158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_Toc3785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_Toc3785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_Toc27751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_Toc27751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_Toc21930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_Toc21930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_Toc3080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_Toc3080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_Toc29416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_Toc29416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_Toc28993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_Toc28993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_Toc29016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_Toc29016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_Toc30510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_Toc30510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_Toc19360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_Toc19360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_Toc26952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_Toc26952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_Toc412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_Toc412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_Toc25573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_Toc25573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_Toc17446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_Toc17446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_Toc6451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_Toc6451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_Toc24690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_Toc24690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_Toc7758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_Toc7758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_Toc13618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_Toc13618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_Toc19266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_Toc19266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_Toc2732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_Toc2732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_Toc31144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_Toc31144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_Toc20330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_Toc20330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_Toc5507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_Toc5507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_Toc8592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：政府网上服务的渗透率</w:t>
      </w:r>
      <w:r>
        <w:tab/>
      </w:r>
      <w:r>
        <w:fldChar w:fldCharType="begin"/>
      </w:r>
      <w:r>
        <w:instrText xml:space="preserve"> PAGEREF _Toc8592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_Toc4394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_Toc4394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_Toc620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_Toc620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_Toc21897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_Toc21897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_Toc26703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_Toc26703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_Toc649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_Toc649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_Toc8859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_Toc8859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_Toc5069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_Toc5069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_Toc17438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_Toc17438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_Toc15775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：网民对政府网上服务便利性的评价</w:t>
      </w:r>
      <w:r>
        <w:tab/>
      </w:r>
      <w:r>
        <w:fldChar w:fldCharType="begin"/>
      </w:r>
      <w:r>
        <w:instrText xml:space="preserve"> PAGEREF _Toc15775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_Toc1950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_Toc1950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_Toc5674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：网民对政府网上服务便利性的评价</w:t>
      </w:r>
      <w:r>
        <w:tab/>
      </w:r>
      <w:r>
        <w:fldChar w:fldCharType="begin"/>
      </w:r>
      <w:r>
        <w:instrText xml:space="preserve"> PAGEREF _Toc5674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_Toc25269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_Toc25269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_Toc24297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_Toc24297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_Toc15072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_Toc15072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_Toc607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：政务服务“一网通”的建议</w:t>
      </w:r>
      <w:r>
        <w:tab/>
      </w:r>
      <w:r>
        <w:fldChar w:fldCharType="begin"/>
      </w:r>
      <w:r>
        <w:instrText xml:space="preserve"> PAGEREF _Toc607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_Toc28882 </w:instrText>
      </w:r>
      <w:r>
        <w:rPr>
          <w:rFonts w:hint="eastAsia" w:ascii="黑体" w:hAnsi="黑体" w:eastAsia="黑体"/>
          <w:bCs/>
          <w:kern w:val="44"/>
          <w:szCs w:val="28"/>
        </w:rPr>
        <w:fldChar w:fldCharType="separate"/>
      </w:r>
      <w:r>
        <w:rPr>
          <w:rFonts w:hint="eastAsia"/>
        </w:rPr>
        <w:t>图表</w:t>
      </w:r>
      <w:r>
        <w:t xml:space="preserve">201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_Toc28882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_Toc6665 </w:instrText>
      </w:r>
      <w:r>
        <w:rPr>
          <w:rFonts w:hint="eastAsia" w:ascii="黑体" w:hAnsi="黑体" w:eastAsia="黑体"/>
          <w:bCs/>
          <w:kern w:val="44"/>
          <w:szCs w:val="28"/>
        </w:rPr>
        <w:fldChar w:fldCharType="separate"/>
      </w:r>
      <w:r>
        <w:rPr>
          <w:rFonts w:ascii="宋体" w:hAnsi="宋体" w:eastAsia="宋体"/>
        </w:rPr>
        <w:t>图表</w:t>
      </w:r>
      <w:r>
        <w:t xml:space="preserve">202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_Toc6665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_Toc13838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hint="eastAsia" w:ascii="宋体" w:hAnsi="宋体" w:eastAsia="宋体"/>
        </w:rPr>
        <w:t>：</w:t>
      </w:r>
      <w:r>
        <w:rPr>
          <w:rFonts w:hint="eastAsia"/>
          <w:lang w:val="en-US" w:eastAsia="zh-CN"/>
        </w:rPr>
        <w:t>社保、医保服务的期望</w:t>
      </w:r>
      <w:r>
        <w:tab/>
      </w:r>
      <w:r>
        <w:fldChar w:fldCharType="begin"/>
      </w:r>
      <w:r>
        <w:instrText xml:space="preserve"> PAGEREF _Toc13838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_Toc4241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_Toc4241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_Toc24756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ascii="宋体" w:hAnsi="宋体" w:eastAsia="宋体"/>
        </w:rPr>
        <w:t>：</w:t>
      </w:r>
      <w:r>
        <w:rPr>
          <w:rFonts w:hint="eastAsia"/>
          <w:lang w:val="en-US" w:eastAsia="zh-CN"/>
        </w:rPr>
        <w:t>“数字化无障碍政府”的服务需求</w:t>
      </w:r>
      <w:r>
        <w:tab/>
      </w:r>
      <w:r>
        <w:fldChar w:fldCharType="begin"/>
      </w:r>
      <w:r>
        <w:instrText xml:space="preserve"> PAGEREF _Toc24756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_Toc13380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智慧城市的精准治理</w:t>
      </w:r>
      <w:r>
        <w:tab/>
      </w:r>
      <w:r>
        <w:fldChar w:fldCharType="begin"/>
      </w:r>
      <w:r>
        <w:instrText xml:space="preserve"> PAGEREF _Toc13380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_Toc12699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_Toc12699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_Toc19910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_Toc19910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_Toc16545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lang w:val="en-US" w:eastAsia="zh-CN"/>
        </w:rPr>
        <w:t>政府网络安全服务的评价</w:t>
      </w:r>
      <w:r>
        <w:tab/>
      </w:r>
      <w:r>
        <w:fldChar w:fldCharType="begin"/>
      </w:r>
      <w:r>
        <w:instrText xml:space="preserve"> PAGEREF _Toc16545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_Toc3844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_Toc3844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_Toc831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_Toc831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_Toc28267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_Toc28267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_Toc14660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_Toc14660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_Toc16851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_Toc16851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_Toc17865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_Toc17865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_Toc17054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_Toc17054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_Toc1820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_Toc1820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_Toc2863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_Toc2863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_Toc28405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_Toc28405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_Toc9103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_Toc9103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_Toc4935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_Toc4935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_Toc3073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_Toc3073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_Toc1550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_Toc1550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_Toc29413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_Toc29413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_Toc23112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_Toc23112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_Toc476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_Toc476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_Toc6765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_Toc6765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_Toc85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_Toc85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_Toc27356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_Toc27356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_Toc591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_Toc591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_Toc10056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_Toc10056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_Toc11158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_Toc11158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_Toc2526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_Toc2526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_Toc21675 </w:instrText>
      </w:r>
      <w:r>
        <w:rPr>
          <w:rFonts w:hint="eastAsia" w:ascii="黑体" w:hAnsi="黑体" w:eastAsia="黑体"/>
          <w:bCs/>
          <w:kern w:val="44"/>
          <w:szCs w:val="28"/>
        </w:rPr>
        <w:fldChar w:fldCharType="separate"/>
      </w:r>
      <w:r>
        <w:rPr>
          <w:rFonts w:hint="eastAsia"/>
        </w:rPr>
        <w:t>图表</w:t>
      </w:r>
      <w:r>
        <w:t xml:space="preserve">234 </w:t>
      </w:r>
      <w:r>
        <w:rPr>
          <w:rFonts w:hint="eastAsia"/>
        </w:rPr>
        <w:t>：从业人员网民性别分布图</w:t>
      </w:r>
      <w:r>
        <w:tab/>
      </w:r>
      <w:r>
        <w:fldChar w:fldCharType="begin"/>
      </w:r>
      <w:r>
        <w:instrText xml:space="preserve"> PAGEREF _Toc21675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_Toc31980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：从业人员网民年龄分布图</w:t>
      </w:r>
      <w:r>
        <w:tab/>
      </w:r>
      <w:r>
        <w:fldChar w:fldCharType="begin"/>
      </w:r>
      <w:r>
        <w:instrText xml:space="preserve"> PAGEREF _Toc31980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_Toc13612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：从业人员网民从业时间分布图</w:t>
      </w:r>
      <w:r>
        <w:tab/>
      </w:r>
      <w:r>
        <w:fldChar w:fldCharType="begin"/>
      </w:r>
      <w:r>
        <w:instrText xml:space="preserve"> PAGEREF _Toc13612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_Toc28559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：从业人员学历分布图</w:t>
      </w:r>
      <w:r>
        <w:tab/>
      </w:r>
      <w:r>
        <w:fldChar w:fldCharType="begin"/>
      </w:r>
      <w:r>
        <w:instrText xml:space="preserve"> PAGEREF _Toc28559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_Toc21693 </w:instrText>
      </w:r>
      <w:r>
        <w:rPr>
          <w:rFonts w:hint="eastAsia" w:ascii="黑体" w:hAnsi="黑体" w:eastAsia="黑体"/>
          <w:bCs/>
          <w:kern w:val="44"/>
          <w:szCs w:val="28"/>
        </w:rPr>
        <w:fldChar w:fldCharType="separate"/>
      </w:r>
      <w:r>
        <w:rPr>
          <w:rFonts w:hint="eastAsia"/>
        </w:rPr>
        <w:t>图表</w:t>
      </w:r>
      <w:r>
        <w:t xml:space="preserve">238 </w:t>
      </w:r>
      <w:r>
        <w:rPr>
          <w:rFonts w:hint="eastAsia"/>
        </w:rPr>
        <w:t>：</w:t>
      </w:r>
      <w:r>
        <w:t>从业人员工作单位分布占比</w:t>
      </w:r>
      <w:r>
        <w:tab/>
      </w:r>
      <w:r>
        <w:fldChar w:fldCharType="begin"/>
      </w:r>
      <w:r>
        <w:instrText xml:space="preserve"> PAGEREF _Toc21693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_Toc17185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w:t>
      </w:r>
      <w:r>
        <w:rPr>
          <w:rFonts w:hint="eastAsia"/>
          <w:lang w:val="en-US" w:eastAsia="zh-CN"/>
        </w:rPr>
        <w:t>岗位分布</w:t>
      </w:r>
      <w:r>
        <w:tab/>
      </w:r>
      <w:r>
        <w:fldChar w:fldCharType="begin"/>
      </w:r>
      <w:r>
        <w:instrText xml:space="preserve"> PAGEREF _Toc17185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_Toc8488 </w:instrText>
      </w:r>
      <w:r>
        <w:rPr>
          <w:rFonts w:hint="eastAsia" w:ascii="黑体" w:hAnsi="黑体" w:eastAsia="黑体"/>
          <w:bCs/>
          <w:kern w:val="44"/>
          <w:szCs w:val="28"/>
        </w:rPr>
        <w:fldChar w:fldCharType="separate"/>
      </w:r>
      <w:r>
        <w:rPr>
          <w:rFonts w:hint="eastAsia" w:ascii="宋体" w:eastAsia="宋体"/>
        </w:rPr>
        <w:t>图表</w:t>
      </w:r>
      <w:r>
        <w:t xml:space="preserve">240 </w:t>
      </w:r>
      <w:r>
        <w:rPr>
          <w:rFonts w:hint="eastAsia" w:ascii="宋体" w:eastAsia="宋体"/>
        </w:rPr>
        <w:t>：</w:t>
      </w:r>
      <w:r>
        <w:rPr>
          <w:rFonts w:ascii="宋体" w:eastAsia="宋体"/>
        </w:rPr>
        <w:t>从业人员安全感评价分布图</w:t>
      </w:r>
      <w:r>
        <w:tab/>
      </w:r>
      <w:r>
        <w:fldChar w:fldCharType="begin"/>
      </w:r>
      <w:r>
        <w:instrText xml:space="preserve"> PAGEREF _Toc8488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_Toc25182 </w:instrText>
      </w:r>
      <w:r>
        <w:rPr>
          <w:rFonts w:hint="eastAsia" w:ascii="黑体" w:hAnsi="黑体" w:eastAsia="黑体"/>
          <w:bCs/>
          <w:kern w:val="44"/>
          <w:szCs w:val="28"/>
        </w:rPr>
        <w:fldChar w:fldCharType="separate"/>
      </w:r>
      <w:r>
        <w:rPr>
          <w:rFonts w:hint="eastAsia" w:asciiTheme="minorEastAsia" w:hAnsiTheme="minorEastAsia"/>
        </w:rPr>
        <w:t>图表</w:t>
      </w:r>
      <w:r>
        <w:t xml:space="preserve">241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_Toc25182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_Toc17560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242 </w:t>
      </w:r>
      <w:r>
        <w:rPr>
          <w:rFonts w:hint="eastAsia" w:asciiTheme="minorEastAsia" w:hAnsiTheme="minorEastAsia" w:eastAsiaTheme="minorEastAsia"/>
        </w:rPr>
        <w:t>：在工作中最常面对的网络安全威胁遇见率</w:t>
      </w:r>
      <w:r>
        <w:tab/>
      </w:r>
      <w:r>
        <w:fldChar w:fldCharType="begin"/>
      </w:r>
      <w:r>
        <w:instrText xml:space="preserve"> PAGEREF _Toc17560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_Toc15676 </w:instrText>
      </w:r>
      <w:r>
        <w:rPr>
          <w:rFonts w:hint="eastAsia" w:ascii="黑体" w:hAnsi="黑体" w:eastAsia="黑体"/>
          <w:bCs/>
          <w:kern w:val="44"/>
          <w:szCs w:val="28"/>
        </w:rPr>
        <w:fldChar w:fldCharType="separate"/>
      </w:r>
      <w:r>
        <w:rPr>
          <w:rFonts w:hint="eastAsia"/>
        </w:rPr>
        <w:t>图表</w:t>
      </w:r>
      <w:r>
        <w:t xml:space="preserve">243 </w:t>
      </w:r>
      <w:r>
        <w:rPr>
          <w:rFonts w:hint="eastAsia"/>
        </w:rPr>
        <w:t>：网民遇到的违法有害信息</w:t>
      </w:r>
      <w:r>
        <w:tab/>
      </w:r>
      <w:r>
        <w:fldChar w:fldCharType="begin"/>
      </w:r>
      <w:r>
        <w:instrText xml:space="preserve"> PAGEREF _Toc15676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_Toc17247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244 </w:t>
      </w:r>
      <w:r>
        <w:rPr>
          <w:rFonts w:hint="eastAsia" w:asciiTheme="minorEastAsia" w:hAnsiTheme="minorEastAsia" w:eastAsiaTheme="minorEastAsia"/>
        </w:rPr>
        <w:t>：互联网黑灰产业活跃情况</w:t>
      </w:r>
      <w:r>
        <w:tab/>
      </w:r>
      <w:r>
        <w:fldChar w:fldCharType="begin"/>
      </w:r>
      <w:r>
        <w:instrText xml:space="preserve"> PAGEREF _Toc17247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_Toc7832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245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_Toc7832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_Toc29703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246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_Toc29703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_Toc24670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247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_Toc24670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_Toc17349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248 </w:t>
      </w:r>
      <w:r>
        <w:rPr>
          <w:rFonts w:hint="eastAsia" w:asciiTheme="minorEastAsia" w:hAnsiTheme="minorEastAsia" w:eastAsiaTheme="minorEastAsia" w:cstheme="minorEastAsia"/>
        </w:rPr>
        <w:t>：网络安全最突出或亟需治理问题</w:t>
      </w:r>
      <w:r>
        <w:tab/>
      </w:r>
      <w:r>
        <w:fldChar w:fldCharType="begin"/>
      </w:r>
      <w:r>
        <w:instrText xml:space="preserve"> PAGEREF _Toc17349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_Toc15319 </w:instrText>
      </w:r>
      <w:r>
        <w:rPr>
          <w:rFonts w:hint="eastAsia" w:ascii="黑体" w:hAnsi="黑体" w:eastAsia="黑体"/>
          <w:bCs/>
          <w:kern w:val="44"/>
          <w:szCs w:val="28"/>
        </w:rPr>
        <w:fldChar w:fldCharType="separate"/>
      </w:r>
      <w:r>
        <w:rPr>
          <w:rFonts w:hint="eastAsia"/>
        </w:rPr>
        <w:t>图表</w:t>
      </w:r>
      <w:r>
        <w:t xml:space="preserve">249 </w:t>
      </w:r>
      <w:r>
        <w:rPr>
          <w:rFonts w:hint="eastAsia"/>
        </w:rPr>
        <w:t>：维护网络安全最需要采取的措施</w:t>
      </w:r>
      <w:r>
        <w:tab/>
      </w:r>
      <w:r>
        <w:fldChar w:fldCharType="begin"/>
      </w:r>
      <w:r>
        <w:instrText xml:space="preserve"> PAGEREF _Toc15319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_Toc13298 </w:instrText>
      </w:r>
      <w:r>
        <w:rPr>
          <w:rFonts w:hint="eastAsia" w:ascii="黑体" w:hAnsi="黑体" w:eastAsia="黑体"/>
          <w:bCs/>
          <w:kern w:val="44"/>
          <w:szCs w:val="28"/>
        </w:rPr>
        <w:fldChar w:fldCharType="separate"/>
      </w:r>
      <w:r>
        <w:rPr>
          <w:rFonts w:hint="eastAsia"/>
        </w:rPr>
        <w:t>图表</w:t>
      </w:r>
      <w:r>
        <w:t xml:space="preserve">250 </w:t>
      </w:r>
      <w:r>
        <w:rPr>
          <w:rFonts w:hint="eastAsia"/>
        </w:rPr>
        <w:t>：亟待加强的网络安全立法内容</w:t>
      </w:r>
      <w:r>
        <w:tab/>
      </w:r>
      <w:r>
        <w:fldChar w:fldCharType="begin"/>
      </w:r>
      <w:r>
        <w:instrText xml:space="preserve"> PAGEREF _Toc13298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_Toc30336 </w:instrText>
      </w:r>
      <w:r>
        <w:rPr>
          <w:rFonts w:hint="eastAsia" w:ascii="黑体" w:hAnsi="黑体" w:eastAsia="黑体"/>
          <w:bCs/>
          <w:kern w:val="44"/>
          <w:szCs w:val="28"/>
        </w:rPr>
        <w:fldChar w:fldCharType="separate"/>
      </w:r>
      <w:r>
        <w:rPr>
          <w:rFonts w:hint="eastAsia"/>
        </w:rPr>
        <w:t>图表</w:t>
      </w:r>
      <w:r>
        <w:t xml:space="preserve">251 </w:t>
      </w:r>
      <w:r>
        <w:rPr>
          <w:rFonts w:hint="eastAsia"/>
        </w:rPr>
        <w:t>：</w:t>
      </w:r>
      <w:r>
        <w:rPr>
          <w:rFonts w:ascii="Times New Roman" w:eastAsiaTheme="minorEastAsia"/>
          <w:szCs w:val="24"/>
        </w:rPr>
        <w:t>网络安全的相关管理部门认知度</w:t>
      </w:r>
      <w:r>
        <w:tab/>
      </w:r>
      <w:r>
        <w:fldChar w:fldCharType="begin"/>
      </w:r>
      <w:r>
        <w:instrText xml:space="preserve"> PAGEREF _Toc30336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_Toc26247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t>政府部门网络安全监管力度评价</w:t>
      </w:r>
      <w:r>
        <w:tab/>
      </w:r>
      <w:r>
        <w:fldChar w:fldCharType="begin"/>
      </w:r>
      <w:r>
        <w:instrText xml:space="preserve"> PAGEREF _Toc26247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_Toc3748 </w:instrText>
      </w:r>
      <w:r>
        <w:rPr>
          <w:rFonts w:hint="eastAsia" w:ascii="黑体" w:hAnsi="黑体" w:eastAsia="黑体"/>
          <w:bCs/>
          <w:kern w:val="44"/>
          <w:szCs w:val="28"/>
        </w:rPr>
        <w:fldChar w:fldCharType="separate"/>
      </w:r>
      <w:r>
        <w:rPr>
          <w:rFonts w:hint="eastAsia" w:ascii="宋体" w:eastAsia="宋体"/>
          <w:szCs w:val="18"/>
        </w:rPr>
        <w:t>图表</w:t>
      </w:r>
      <w:r>
        <w:t xml:space="preserve">253 </w:t>
      </w:r>
      <w:r>
        <w:rPr>
          <w:rFonts w:hint="eastAsia" w:ascii="宋体" w:eastAsia="宋体"/>
          <w:szCs w:val="18"/>
        </w:rPr>
        <w:t>：从业人员所在行业占比</w:t>
      </w:r>
      <w:r>
        <w:tab/>
      </w:r>
      <w:r>
        <w:fldChar w:fldCharType="begin"/>
      </w:r>
      <w:r>
        <w:instrText xml:space="preserve"> PAGEREF _Toc3748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_Toc30937 </w:instrText>
      </w:r>
      <w:r>
        <w:rPr>
          <w:rFonts w:hint="eastAsia" w:ascii="黑体" w:hAnsi="黑体" w:eastAsia="黑体"/>
          <w:bCs/>
          <w:kern w:val="44"/>
          <w:szCs w:val="28"/>
        </w:rPr>
        <w:fldChar w:fldCharType="separate"/>
      </w:r>
      <w:r>
        <w:rPr>
          <w:rFonts w:ascii="宋体" w:hAnsi="宋体" w:eastAsia="宋体"/>
        </w:rPr>
        <w:t>图表</w:t>
      </w:r>
      <w:r>
        <w:t xml:space="preserve">254 </w:t>
      </w:r>
      <w:r>
        <w:rPr>
          <w:rFonts w:ascii="宋体" w:hAnsi="宋体" w:eastAsia="宋体"/>
        </w:rPr>
        <w:t>：网络安全对单位重要性</w:t>
      </w:r>
      <w:r>
        <w:tab/>
      </w:r>
      <w:r>
        <w:fldChar w:fldCharType="begin"/>
      </w:r>
      <w:r>
        <w:instrText xml:space="preserve"> PAGEREF _Toc30937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_Toc7641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_Toc7641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_Toc28604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_Toc28604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_Toc25404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_Toc25404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_Toc13291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_Toc13291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_Toc17150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_Toc17150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_Toc11690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_Toc11690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_Toc24352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：所在单位进行安全检查</w:t>
      </w:r>
      <w:r>
        <w:tab/>
      </w:r>
      <w:r>
        <w:fldChar w:fldCharType="begin"/>
      </w:r>
      <w:r>
        <w:instrText xml:space="preserve"> PAGEREF _Toc24352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_Toc17321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_Toc17321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_Toc11642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_Toc11642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_Toc16684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：政府部门提供的网络安全服务对行业帮助</w:t>
      </w:r>
      <w:r>
        <w:tab/>
      </w:r>
      <w:r>
        <w:fldChar w:fldCharType="begin"/>
      </w:r>
      <w:r>
        <w:instrText xml:space="preserve"> PAGEREF _Toc16684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_Toc12034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_Toc12034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_Toc26473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_Toc26473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_Toc11339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_Toc11339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_Toc11825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：所在单位网络安全等级保护开展情况</w:t>
      </w:r>
      <w:r>
        <w:tab/>
      </w:r>
      <w:r>
        <w:fldChar w:fldCharType="begin"/>
      </w:r>
      <w:r>
        <w:instrText xml:space="preserve"> PAGEREF _Toc11825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_Toc6988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_Toc6988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_Toc30675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：对测评服务不满意的原因</w:t>
      </w:r>
      <w:r>
        <w:tab/>
      </w:r>
      <w:r>
        <w:fldChar w:fldCharType="begin"/>
      </w:r>
      <w:r>
        <w:instrText xml:space="preserve"> PAGEREF _Toc30675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_Toc4707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_Toc4707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_Toc15422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：单位发生网络安全事件种类</w:t>
      </w:r>
      <w:r>
        <w:tab/>
      </w:r>
      <w:r>
        <w:fldChar w:fldCharType="begin"/>
      </w:r>
      <w:r>
        <w:instrText xml:space="preserve"> PAGEREF _Toc15422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_Toc27802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_Toc27802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_Toc28517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：单位网络安全事件报案情况</w:t>
      </w:r>
      <w:r>
        <w:tab/>
      </w:r>
      <w:r>
        <w:fldChar w:fldCharType="begin"/>
      </w:r>
      <w:r>
        <w:instrText xml:space="preserve"> PAGEREF _Toc28517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_Toc808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：公安机关网络安全案件受理工作评价</w:t>
      </w:r>
      <w:r>
        <w:tab/>
      </w:r>
      <w:r>
        <w:fldChar w:fldCharType="begin"/>
      </w:r>
      <w:r>
        <w:instrText xml:space="preserve"> PAGEREF _Toc808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_Toc9960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：对公安机关网络安全案件受理不满意的原因</w:t>
      </w:r>
      <w:r>
        <w:tab/>
      </w:r>
      <w:r>
        <w:fldChar w:fldCharType="begin"/>
      </w:r>
      <w:r>
        <w:instrText xml:space="preserve"> PAGEREF _Toc9960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_Toc8251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：对关键信息基础设施安全保护要求的认识</w:t>
      </w:r>
      <w:r>
        <w:tab/>
      </w:r>
      <w:r>
        <w:fldChar w:fldCharType="begin"/>
      </w:r>
      <w:r>
        <w:instrText xml:space="preserve"> PAGEREF _Toc8251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_Toc17136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：对关保核心岗位人员管理要求的认识</w:t>
      </w:r>
      <w:r>
        <w:tab/>
      </w:r>
      <w:r>
        <w:fldChar w:fldCharType="begin"/>
      </w:r>
      <w:r>
        <w:instrText xml:space="preserve"> PAGEREF _Toc17136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_Toc3828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_Toc3828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_Toc7770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：行业发展的政策环境</w:t>
      </w:r>
      <w:r>
        <w:tab/>
      </w:r>
      <w:r>
        <w:fldChar w:fldCharType="begin"/>
      </w:r>
      <w:r>
        <w:instrText xml:space="preserve"> PAGEREF _Toc7770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_Toc27827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_Toc27827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_Toc2585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：网络安全行业市场的需求变化</w:t>
      </w:r>
      <w:r>
        <w:tab/>
      </w:r>
      <w:r>
        <w:fldChar w:fldCharType="begin"/>
      </w:r>
      <w:r>
        <w:instrText xml:space="preserve"> PAGEREF _Toc2585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_Toc16392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_Toc16392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_Toc31282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：当前信息技术产业供应链安全问题的威胁</w:t>
      </w:r>
      <w:r>
        <w:tab/>
      </w:r>
      <w:r>
        <w:fldChar w:fldCharType="begin"/>
      </w:r>
      <w:r>
        <w:instrText xml:space="preserve"> PAGEREF _Toc31282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_Toc14190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_Toc14190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_Toc32458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_Toc32458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_Toc2020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：当前网络安全产品与服务的资费水平</w:t>
      </w:r>
      <w:r>
        <w:tab/>
      </w:r>
      <w:r>
        <w:fldChar w:fldCharType="begin"/>
      </w:r>
      <w:r>
        <w:instrText xml:space="preserve"> PAGEREF _Toc2020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_Toc8176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_Toc8176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_Toc15393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_Toc15393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_Toc19496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_Toc19496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_Toc13803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_Toc13803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_Toc27548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_Toc27548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_Toc22483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：当前网络安全测评机构数量评价</w:t>
      </w:r>
      <w:r>
        <w:tab/>
      </w:r>
      <w:r>
        <w:fldChar w:fldCharType="begin"/>
      </w:r>
      <w:r>
        <w:instrText xml:space="preserve"> PAGEREF _Toc22483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_Toc30571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：对测评机构提供服务的需求</w:t>
      </w:r>
      <w:r>
        <w:tab/>
      </w:r>
      <w:r>
        <w:fldChar w:fldCharType="begin"/>
      </w:r>
      <w:r>
        <w:instrText xml:space="preserve"> PAGEREF _Toc30571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_Toc30496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_Toc30496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_Toc6979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：创业园区等创新基地和平台对企业帮助不大的原因</w:t>
      </w:r>
      <w:r>
        <w:tab/>
      </w:r>
      <w:r>
        <w:fldChar w:fldCharType="begin"/>
      </w:r>
      <w:r>
        <w:instrText xml:space="preserve"> PAGEREF _Toc6979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_Toc10761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_Toc10761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_Toc5426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：网络安全行业未来一年发展的趋势评价</w:t>
      </w:r>
      <w:r>
        <w:tab/>
      </w:r>
      <w:r>
        <w:fldChar w:fldCharType="begin"/>
      </w:r>
      <w:r>
        <w:instrText xml:space="preserve"> PAGEREF _Toc5426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_Toc17959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：网络安全行业协会等社会组织服务情况</w:t>
      </w:r>
      <w:r>
        <w:tab/>
      </w:r>
      <w:r>
        <w:fldChar w:fldCharType="begin"/>
      </w:r>
      <w:r>
        <w:instrText xml:space="preserve"> PAGEREF _Toc17959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_Toc18361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300 </w:t>
      </w:r>
      <w:r>
        <w:rPr>
          <w:rFonts w:hint="eastAsia" w:ascii="宋体" w:hAnsi="宋体" w:eastAsia="宋体" w:cs="宋体"/>
        </w:rPr>
        <w:t>：对新技术新应用的网络安全问题的关注度</w:t>
      </w:r>
      <w:r>
        <w:tab/>
      </w:r>
      <w:r>
        <w:fldChar w:fldCharType="begin"/>
      </w:r>
      <w:r>
        <w:instrText xml:space="preserve"> PAGEREF _Toc18361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_Toc9001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_Toc9001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_Toc12835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_Toc12835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_Toc30154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_Toc30154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_Toc17172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：人工智能应用发展面临的阻力</w:t>
      </w:r>
      <w:r>
        <w:tab/>
      </w:r>
      <w:r>
        <w:fldChar w:fldCharType="begin"/>
      </w:r>
      <w:r>
        <w:instrText xml:space="preserve"> PAGEREF _Toc17172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_Toc22272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_Toc22272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_Toc14693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：对区块链的认识</w:t>
      </w:r>
      <w:r>
        <w:tab/>
      </w:r>
      <w:r>
        <w:fldChar w:fldCharType="begin"/>
      </w:r>
      <w:r>
        <w:instrText xml:space="preserve"> PAGEREF _Toc14693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_Toc19318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_Toc19318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_Toc1839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：所在单位对大数据技术应用情况</w:t>
      </w:r>
      <w:r>
        <w:tab/>
      </w:r>
      <w:r>
        <w:fldChar w:fldCharType="begin"/>
      </w:r>
      <w:r>
        <w:instrText xml:space="preserve"> PAGEREF _Toc1839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_Toc24381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：目前大数据技术应用存在的问题</w:t>
      </w:r>
      <w:r>
        <w:tab/>
      </w:r>
      <w:r>
        <w:fldChar w:fldCharType="begin"/>
      </w:r>
      <w:r>
        <w:instrText xml:space="preserve"> PAGEREF _Toc24381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_Toc27430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_Toc27430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_Toc10687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：物联网安全风险</w:t>
      </w:r>
      <w:r>
        <w:tab/>
      </w:r>
      <w:r>
        <w:fldChar w:fldCharType="begin"/>
      </w:r>
      <w:r>
        <w:instrText xml:space="preserve"> PAGEREF _Toc10687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_Toc13353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：数字政府和智慧城市的网络安全状况</w:t>
      </w:r>
      <w:r>
        <w:tab/>
      </w:r>
      <w:r>
        <w:fldChar w:fldCharType="begin"/>
      </w:r>
      <w:r>
        <w:instrText xml:space="preserve"> PAGEREF _Toc13353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_Toc3139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_Toc9929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：数字政府和智慧城市中新技术的应用效果评价</w:t>
      </w:r>
      <w:r>
        <w:tab/>
      </w:r>
      <w:r>
        <w:fldChar w:fldCharType="begin"/>
      </w:r>
      <w:r>
        <w:instrText xml:space="preserve"> PAGEREF _Toc9929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_Toc31275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_Toc31275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_Toc18709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：网络安全技术未来发展的热点</w:t>
      </w:r>
      <w:r>
        <w:tab/>
      </w:r>
      <w:r>
        <w:fldChar w:fldCharType="begin"/>
      </w:r>
      <w:r>
        <w:instrText xml:space="preserve"> PAGEREF _Toc18709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_Toc32291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：新技术应用的网络安全保障建议</w:t>
      </w:r>
      <w:r>
        <w:tab/>
      </w:r>
      <w:r>
        <w:fldChar w:fldCharType="begin"/>
      </w:r>
      <w:r>
        <w:instrText xml:space="preserve"> PAGEREF _Toc32291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_Toc8042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：所在单位网络安全科研经费预算情况</w:t>
      </w:r>
      <w:r>
        <w:tab/>
      </w:r>
      <w:r>
        <w:fldChar w:fldCharType="begin"/>
      </w:r>
      <w:r>
        <w:instrText xml:space="preserve"> PAGEREF _Toc8042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_Toc32618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_Toc32618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_Toc7822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_Toc7822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_Toc2465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_Toc9434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_Toc9434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_Toc4212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_Toc4212 \h </w:instrText>
      </w:r>
      <w:r>
        <w:fldChar w:fldCharType="separate"/>
      </w:r>
      <w:r>
        <w:t>349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_Toc31477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_Toc31477 \h </w:instrText>
      </w:r>
      <w:r>
        <w:fldChar w:fldCharType="separate"/>
      </w:r>
      <w:r>
        <w:t>350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_Toc5757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：网络安全的课程开设情况</w:t>
      </w:r>
      <w:r>
        <w:tab/>
      </w:r>
      <w:r>
        <w:fldChar w:fldCharType="begin"/>
      </w:r>
      <w:r>
        <w:instrText xml:space="preserve"> PAGEREF _Toc5757 \h </w:instrText>
      </w:r>
      <w:r>
        <w:fldChar w:fldCharType="separate"/>
      </w:r>
      <w:r>
        <w:t>351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_Toc20962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：网络安全领域继续教育培训服务的供给</w:t>
      </w:r>
      <w:r>
        <w:tab/>
      </w:r>
      <w:r>
        <w:fldChar w:fldCharType="begin"/>
      </w:r>
      <w:r>
        <w:instrText xml:space="preserve"> PAGEREF _Toc20962 \h </w:instrText>
      </w:r>
      <w:r>
        <w:fldChar w:fldCharType="separate"/>
      </w:r>
      <w:r>
        <w:t>352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_Toc15205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_Toc15205 \h </w:instrText>
      </w:r>
      <w:r>
        <w:fldChar w:fldCharType="separate"/>
      </w:r>
      <w:r>
        <w:t>353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_Toc25149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_Toc25149 \h </w:instrText>
      </w:r>
      <w:r>
        <w:fldChar w:fldCharType="separate"/>
      </w:r>
      <w:r>
        <w:t>354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_Toc30029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：接受网络安全培训的形式</w:t>
      </w:r>
      <w:r>
        <w:tab/>
      </w:r>
      <w:r>
        <w:fldChar w:fldCharType="begin"/>
      </w:r>
      <w:r>
        <w:instrText xml:space="preserve"> PAGEREF _Toc30029 \h </w:instrText>
      </w:r>
      <w:r>
        <w:fldChar w:fldCharType="separate"/>
      </w:r>
      <w:r>
        <w:t>355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_Toc4289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：网络安全专业人才评价和队伍建设</w:t>
      </w:r>
      <w:r>
        <w:tab/>
      </w:r>
      <w:r>
        <w:fldChar w:fldCharType="begin"/>
      </w:r>
      <w:r>
        <w:instrText xml:space="preserve"> PAGEREF _Toc4289 \h </w:instrText>
      </w:r>
      <w:r>
        <w:fldChar w:fldCharType="separate"/>
      </w:r>
      <w:r>
        <w:t>356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_Toc31084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_Toc31084 \h </w:instrText>
      </w:r>
      <w:r>
        <w:fldChar w:fldCharType="separate"/>
      </w:r>
      <w:r>
        <w:t>357</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28269"/>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27098"/>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南宁市</w:t>
      </w:r>
      <w:r>
        <w:rPr>
          <w:rFonts w:hint="eastAsia"/>
        </w:rPr>
        <w:t>公众版网民网络安全感满意度调查问卷</w:t>
      </w:r>
      <w:r>
        <w:t>13803</w:t>
      </w:r>
      <w:r>
        <w:rPr>
          <w:rFonts w:hint="eastAsia"/>
        </w:rPr>
        <w:t>份，经数据清洗消除无效数据后，共有</w:t>
      </w:r>
      <w:r>
        <w:t>13154</w:t>
      </w:r>
      <w:r>
        <w:rPr>
          <w:rFonts w:hint="eastAsia"/>
        </w:rPr>
        <w:t>份问卷数据纳入统计。</w:t>
      </w:r>
      <w:r>
        <w:t>数据样本有效性为：</w:t>
      </w:r>
      <w:r>
        <w:rPr>
          <w:rFonts w:hint="eastAsia"/>
        </w:rPr>
        <w:t>95.30%</w:t>
      </w:r>
      <w:r>
        <w:rPr>
          <w:rFonts w:hint="eastAsia" w:ascii="宋体" w:hAnsi="宋体" w:eastAsia="宋体" w:cs="宋体"/>
        </w:rPr>
        <w:t>。</w:t>
      </w:r>
      <w:r>
        <w:t>调查活动主要针对面向全局的宏观问题的研究，局部区域的数据统计、分析结果仅供参考。</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南宁市</w:t>
      </w:r>
      <w:r>
        <w:rPr>
          <w:rFonts w:hint="eastAsia" w:cstheme="minorHAnsi"/>
        </w:rPr>
        <w:t>报告，数据统计范围涵盖</w:t>
      </w:r>
      <w:r>
        <w:rPr>
          <w:rFonts w:cstheme="minorHAnsi"/>
        </w:rPr>
        <w:t>南宁市</w:t>
      </w:r>
      <w:r>
        <w:rPr>
          <w:rFonts w:hint="eastAsia" w:cstheme="minorHAnsi"/>
        </w:rPr>
        <w:t>。</w:t>
      </w:r>
    </w:p>
    <w:p/>
    <w:p>
      <w:pPr>
        <w:pStyle w:val="3"/>
      </w:pPr>
      <w:bookmarkStart w:id="21" w:name="_Toc15482"/>
      <w:r>
        <w:rPr>
          <w:rFonts w:hint="eastAsia"/>
          <w:lang w:val="en-US" w:eastAsia="zh-CN"/>
        </w:rPr>
        <w:t>2</w:t>
      </w:r>
      <w:r>
        <w:rPr>
          <w:rFonts w:hint="eastAsia"/>
        </w:rPr>
        <w:t>.1性别分布</w:t>
      </w:r>
      <w:bookmarkEnd w:id="21"/>
    </w:p>
    <w:p>
      <w:pPr>
        <w:widowControl/>
      </w:pPr>
      <w:r>
        <w:rPr>
          <w:rFonts w:hint="eastAsia"/>
        </w:rPr>
        <w:t>参与调查的男网民占</w:t>
      </w:r>
      <w:r>
        <w:t>42.16</w:t>
      </w:r>
      <w:r>
        <w:rPr>
          <w:rFonts w:hint="eastAsia"/>
        </w:rPr>
        <w:t>%，女网民占</w:t>
      </w:r>
      <w:r>
        <w:t>57.84</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5350"/>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30352"/>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0.06%，12岁到18岁占7.38%，19岁到24岁占60.05%，25岁到30岁占8.29%，31岁到45岁占17.49%。30岁以下年轻人占比达75.78%。</w:t>
      </w:r>
      <w:r>
        <w:rPr>
          <w:rFonts w:hint="eastAsia"/>
          <w:b/>
          <w:bCs/>
        </w:rPr>
        <w:t>与全省数据相比，表示25-30岁比例要低2.3个百分点，表示19-24岁比例要高7.42个百分点。与全国数据排序一致。</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14326"/>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28762"/>
      <w:r>
        <w:rPr>
          <w:rFonts w:hint="eastAsia"/>
          <w:lang w:val="en-US" w:eastAsia="zh-CN"/>
        </w:rPr>
        <w:t>2</w:t>
      </w:r>
      <w:r>
        <w:rPr>
          <w:rFonts w:hint="eastAsia"/>
        </w:rPr>
        <w:t>.3学历分布</w:t>
      </w:r>
      <w:bookmarkEnd w:id="29"/>
    </w:p>
    <w:p>
      <w:pPr>
        <w:rPr>
          <w:b/>
          <w:bCs/>
        </w:rPr>
      </w:pPr>
      <w:r>
        <w:rPr>
          <w:rFonts w:hint="eastAsia"/>
        </w:rPr>
        <w:t>参与调查的网民中</w:t>
      </w:r>
      <w:r>
        <w:t>大专</w:t>
      </w:r>
      <w:r>
        <w:rPr>
          <w:rFonts w:hint="eastAsia"/>
        </w:rPr>
        <w:t>学历人数最多，占比</w:t>
      </w:r>
      <w:r>
        <w:t>53.34%</w:t>
      </w:r>
      <w:r>
        <w:rPr>
          <w:rFonts w:hint="eastAsia"/>
        </w:rPr>
        <w:t>，其次是</w:t>
      </w:r>
      <w:r>
        <w:t>本科</w:t>
      </w:r>
      <w:r>
        <w:rPr>
          <w:rFonts w:hint="eastAsia"/>
        </w:rPr>
        <w:t>学历占</w:t>
      </w:r>
      <w:r>
        <w:t>30.94%</w:t>
      </w:r>
      <w:r>
        <w:rPr>
          <w:rFonts w:hint="eastAsia"/>
        </w:rPr>
        <w:t>，第三是</w:t>
      </w:r>
      <w:r>
        <w:t>硕士</w:t>
      </w:r>
      <w:r>
        <w:rPr>
          <w:rFonts w:hint="eastAsia"/>
        </w:rPr>
        <w:t>占</w:t>
      </w:r>
      <w:r>
        <w:t>7.52</w:t>
      </w:r>
      <w:r>
        <w:rPr>
          <w:rFonts w:hint="eastAsia"/>
        </w:rPr>
        <w:t>%。</w:t>
      </w:r>
      <w:bookmarkStart w:id="30" w:name="_Hlk18879221"/>
      <w:r>
        <w:rPr>
          <w:rFonts w:hint="eastAsia"/>
        </w:rPr>
        <w:t>普遍网民群体中受教育的程度，</w:t>
      </w:r>
      <w:r>
        <w:t>大专</w:t>
      </w:r>
      <w:r>
        <w:rPr>
          <w:rFonts w:hint="eastAsia"/>
        </w:rPr>
        <w:t>及</w:t>
      </w:r>
      <w:r>
        <w:t>本科</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203683"/>
      <w:bookmarkStart w:id="32" w:name="_Toc19305588"/>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0700"/>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4362"/>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62.38</w:t>
      </w:r>
      <w:r>
        <w:rPr>
          <w:rFonts w:hint="eastAsia"/>
        </w:rPr>
        <w:t>%，其次是</w:t>
      </w:r>
      <w:r>
        <w:t>专业技术人员</w:t>
      </w:r>
      <w:r>
        <w:rPr>
          <w:rFonts w:hint="eastAsia"/>
        </w:rPr>
        <w:t>占比</w:t>
      </w:r>
      <w:r>
        <w:t>14.35</w:t>
      </w:r>
      <w:r>
        <w:rPr>
          <w:rFonts w:hint="eastAsia"/>
        </w:rPr>
        <w:t>%，</w:t>
      </w:r>
      <w:r>
        <w:t>党政机关事业单位一般人员</w:t>
      </w:r>
      <w:r>
        <w:rPr>
          <w:rFonts w:hint="eastAsia"/>
        </w:rPr>
        <w:t>占比</w:t>
      </w:r>
      <w:r>
        <w:t>7.65</w:t>
      </w:r>
      <w:r>
        <w:rPr>
          <w:rFonts w:hint="eastAsia"/>
        </w:rPr>
        <w:t>%，</w:t>
      </w:r>
      <w:r>
        <w:t>企业/公司一般人员</w:t>
      </w:r>
      <w:r>
        <w:rPr>
          <w:rFonts w:hint="eastAsia"/>
        </w:rPr>
        <w:t>占比</w:t>
      </w:r>
      <w:r>
        <w:t>4.93</w:t>
      </w:r>
      <w:r>
        <w:rPr>
          <w:rFonts w:hint="eastAsia"/>
        </w:rPr>
        <w:t>%，</w:t>
      </w:r>
      <w:r>
        <w:t>其他</w:t>
      </w:r>
      <w:r>
        <w:rPr>
          <w:rFonts w:hint="eastAsia"/>
        </w:rPr>
        <w:t>占比</w:t>
      </w:r>
      <w:r>
        <w:t>4.62</w:t>
      </w:r>
      <w:r>
        <w:rPr>
          <w:rFonts w:hint="eastAsia"/>
        </w:rPr>
        <w:t>%，</w:t>
      </w:r>
      <w:r>
        <w:t>企业/公司管理人员</w:t>
      </w:r>
      <w:r>
        <w:rPr>
          <w:rFonts w:hint="eastAsia"/>
        </w:rPr>
        <w:t>占比</w:t>
      </w:r>
      <w:r>
        <w:t>1.44</w:t>
      </w:r>
      <w:r>
        <w:rPr>
          <w:rFonts w:hint="eastAsia"/>
        </w:rPr>
        <w:t>%。</w:t>
      </w:r>
      <w:r>
        <w:rPr>
          <w:rFonts w:hint="eastAsia"/>
          <w:b/>
          <w:bCs/>
        </w:rPr>
        <w:t>与全省数据相比，表示专业技术人员比例要低9.59个百分点，表示企业/公司一般人员比例要高1.66个百分点。相较于全国数据，党政机关事业单位领导干部、农林牧渔业劳动人员、无业/下岗/失业人员分别比全国数据低1.2、1.75、1.16个百分点。</w:t>
      </w:r>
    </w:p>
    <w:p>
      <w:pPr>
        <w:ind w:firstLine="0" w:firstLineChars="0"/>
        <w:jc w:val="center"/>
      </w:pPr>
      <w:r>
        <w:rPr>
          <w:rFonts w:ascii="等线" w:hAnsi="等线" w:eastAsia="等线"/>
          <w:color w:val="000000"/>
        </w:rPr>
        <w:drawing>
          <wp:inline distT="0" distB="0" distL="0" distR="0">
            <wp:extent cx="5095875" cy="61912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6191250"/>
                    </a:xfrm>
                    <a:prstGeom prst="rect">
                      <a:avLst/>
                    </a:prstGeom>
                  </pic:spPr>
                </pic:pic>
              </a:graphicData>
            </a:graphic>
          </wp:inline>
        </w:drawing>
      </w:r>
    </w:p>
    <w:p>
      <w:pPr>
        <w:pStyle w:val="6"/>
        <w:jc w:val="center"/>
        <w:rPr>
          <w:sz w:val="24"/>
          <w:szCs w:val="24"/>
        </w:rPr>
      </w:pPr>
      <w:bookmarkStart w:id="35" w:name="_Toc19305589"/>
      <w:bookmarkStart w:id="36" w:name="_Toc19203684"/>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7015"/>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12868"/>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96.74</w:t>
      </w:r>
      <w:r>
        <w:rPr>
          <w:rFonts w:hint="eastAsia"/>
        </w:rPr>
        <w:t>%，</w:t>
      </w:r>
      <w:r>
        <w:t>其它互联网行业一般从业人员（其它服务者）</w:t>
      </w:r>
      <w:r>
        <w:rPr>
          <w:rFonts w:hint="eastAsia"/>
        </w:rPr>
        <w:t>占比</w:t>
      </w:r>
      <w:r>
        <w:t>4.93</w:t>
      </w:r>
      <w:r>
        <w:rPr>
          <w:rFonts w:hint="eastAsia"/>
        </w:rPr>
        <w:t>%，</w:t>
      </w:r>
      <w:r>
        <w:t>互联网平台运营商从业人员（平台服务者）</w:t>
      </w:r>
      <w:r>
        <w:rPr>
          <w:rFonts w:hint="eastAsia"/>
        </w:rPr>
        <w:t>占比</w:t>
      </w:r>
      <w:r>
        <w:t>4.39</w:t>
      </w:r>
      <w:r>
        <w:rPr>
          <w:rFonts w:hint="eastAsia"/>
        </w:rPr>
        <w:t>%，</w:t>
      </w:r>
      <w:r>
        <w:t>网络安全行业技术服务相关岗位（技术服务者）</w:t>
      </w:r>
      <w:r>
        <w:rPr>
          <w:rFonts w:hint="eastAsia"/>
        </w:rPr>
        <w:t>占比</w:t>
      </w:r>
      <w:r>
        <w:t>3.5</w:t>
      </w:r>
      <w:r>
        <w:rPr>
          <w:rFonts w:hint="eastAsia"/>
        </w:rPr>
        <w:t>%。调查显示，有</w:t>
      </w:r>
      <w:r>
        <w:t>3.5</w:t>
      </w:r>
      <w:r>
        <w:rPr>
          <w:rFonts w:hint="eastAsia"/>
        </w:rPr>
        <w:t>%的人在与网络安全相关的岗位工作，有</w:t>
      </w:r>
      <w:r>
        <w:t>2.35</w:t>
      </w:r>
      <w:r>
        <w:rPr>
          <w:rFonts w:hint="eastAsia"/>
        </w:rPr>
        <w:t>%的人是互联网行业监管人员。</w:t>
      </w:r>
      <w:r>
        <w:rPr>
          <w:rFonts w:hint="eastAsia"/>
          <w:b/>
          <w:bCs/>
        </w:rPr>
        <w:t>相较于全省数据，除普通网民（消费者）和互联网平台运营商从业人员（平台服务者）比全省数据分别高出0.17个百分点、0.28个百分点外，其他数据值均少于全省数据。相较于全省数据，普通网民（消费者）的占比高了10.62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24591"/>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6"/>
        <w:ind w:firstLine="420"/>
        <w:jc w:val="center"/>
        <w:rPr>
          <w:sz w:val="21"/>
          <w:szCs w:val="21"/>
        </w:rPr>
      </w:pPr>
    </w:p>
    <w:p>
      <w:pPr>
        <w:rPr>
          <w:rFonts w:hint="eastAsia"/>
        </w:rPr>
      </w:pPr>
      <w:bookmarkStart w:id="40" w:name="_Toc19207410"/>
      <w:r>
        <w:rPr>
          <w:rFonts w:hint="eastAsia"/>
        </w:rPr>
        <w:br w:type="page"/>
      </w:r>
    </w:p>
    <w:p>
      <w:pPr>
        <w:pStyle w:val="2"/>
      </w:pPr>
      <w:bookmarkStart w:id="41" w:name="_Toc31848"/>
      <w:r>
        <w:rPr>
          <w:rFonts w:hint="eastAsia"/>
          <w:lang w:val="en-US" w:eastAsia="zh-CN"/>
        </w:rPr>
        <w:t>三</w:t>
      </w:r>
      <w:r>
        <w:rPr>
          <w:rFonts w:hint="eastAsia"/>
        </w:rPr>
        <w:t>、网络安全</w:t>
      </w:r>
      <w:bookmarkEnd w:id="40"/>
      <w:r>
        <w:rPr>
          <w:rFonts w:hint="eastAsia"/>
        </w:rPr>
        <w:t>基本情况</w:t>
      </w:r>
      <w:bookmarkEnd w:id="41"/>
    </w:p>
    <w:p>
      <w:pPr>
        <w:pStyle w:val="3"/>
      </w:pPr>
      <w:bookmarkStart w:id="42" w:name="_Toc11640"/>
      <w:r>
        <w:rPr>
          <w:rFonts w:hint="eastAsia"/>
          <w:lang w:val="en-US" w:eastAsia="zh-CN"/>
        </w:rPr>
        <w:t>3</w:t>
      </w:r>
      <w:r>
        <w:rPr>
          <w:rFonts w:hint="eastAsia"/>
        </w:rPr>
        <w:t>.1网民上网行为</w:t>
      </w:r>
      <w:bookmarkEnd w:id="42"/>
    </w:p>
    <w:p>
      <w:r>
        <w:rPr>
          <w:rFonts w:hint="eastAsia"/>
        </w:rPr>
        <w:t>（1）网龄分布</w:t>
      </w:r>
    </w:p>
    <w:p>
      <w:r>
        <w:rPr>
          <w:rFonts w:hint="eastAsia"/>
          <w:color w:val="auto"/>
        </w:rPr>
        <w:t>大部分</w:t>
      </w:r>
      <w:r>
        <w:rPr>
          <w:rFonts w:hint="eastAsia"/>
        </w:rPr>
        <w:t>受调查网民有多年上网、用网经验，有</w:t>
      </w:r>
      <w:r>
        <w:t>67.88</w:t>
      </w:r>
      <w:r>
        <w:rPr>
          <w:rFonts w:hint="eastAsia"/>
        </w:rPr>
        <w:t>%网龄在4-12年之间，其中网龄4-6年占</w:t>
      </w:r>
      <w:r>
        <w:t>19.61</w:t>
      </w:r>
      <w:r>
        <w:rPr>
          <w:rFonts w:hint="eastAsia"/>
        </w:rPr>
        <w:t>%，7-9年占</w:t>
      </w:r>
      <w:r>
        <w:t>22.25</w:t>
      </w:r>
      <w:r>
        <w:rPr>
          <w:rFonts w:hint="eastAsia"/>
        </w:rPr>
        <w:t>%，10-12年占</w:t>
      </w:r>
      <w:r>
        <w:t>26.02</w:t>
      </w:r>
      <w:r>
        <w:rPr>
          <w:rFonts w:hint="eastAsia"/>
        </w:rPr>
        <w:t>%。10年以上网龄人数占</w:t>
      </w:r>
      <w:r>
        <w:t>53.77</w:t>
      </w:r>
      <w:r>
        <w:rPr>
          <w:rFonts w:hint="eastAsia"/>
        </w:rPr>
        <w:t>%。</w:t>
      </w:r>
      <w:r>
        <w:rPr>
          <w:rFonts w:hint="eastAsia"/>
          <w:b/>
          <w:bCs/>
        </w:rPr>
        <w:t>与全省数据相比，表示4-6年比例要低1.87个百分点，表示21-30年比例要高1.58个百分点。与全国数据相比，表示1-3年比例要低6.68个百分点，表示7-9年比例要高6.78个百分点。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29240"/>
      <w:r>
        <w:rPr>
          <w:rFonts w:hint="eastAsia"/>
          <w:sz w:val="24"/>
          <w:szCs w:val="24"/>
        </w:rPr>
        <w:t>：公众网民网龄分布</w:t>
      </w:r>
      <w:bookmarkEnd w:id="43"/>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48.49</w:t>
      </w:r>
      <w:r>
        <w:rPr>
          <w:rFonts w:hint="eastAsia"/>
        </w:rPr>
        <w:t>%网民上网时间为4小时以内，3小时以上为</w:t>
      </w:r>
      <w:r>
        <w:t>82.57</w:t>
      </w:r>
      <w:r>
        <w:rPr>
          <w:rFonts w:hint="eastAsia"/>
        </w:rPr>
        <w:t>%，2小时以下为</w:t>
      </w:r>
      <w:r>
        <w:t>17.44</w:t>
      </w:r>
      <w:r>
        <w:rPr>
          <w:rFonts w:hint="eastAsia"/>
        </w:rPr>
        <w:t>%。</w:t>
      </w:r>
      <w:r>
        <w:t>26.01</w:t>
      </w:r>
      <w:r>
        <w:rPr>
          <w:rFonts w:hint="eastAsia"/>
        </w:rPr>
        <w:t>%的网民上网时间5-6小时，</w:t>
      </w:r>
      <w:r>
        <w:t>25.51</w:t>
      </w:r>
      <w:r>
        <w:rPr>
          <w:rFonts w:hint="eastAsia"/>
        </w:rPr>
        <w:t>%的网民上网时间超过7小时。合计每天上网超过5小时的网民有</w:t>
      </w:r>
      <w:r>
        <w:t>51.52%</w:t>
      </w:r>
      <w:r>
        <w:rPr>
          <w:rFonts w:hint="eastAsia"/>
        </w:rPr>
        <w:t>。</w:t>
      </w:r>
      <w:r>
        <w:rPr>
          <w:rFonts w:hint="eastAsia"/>
          <w:b/>
          <w:bCs/>
        </w:rPr>
        <w:t>与全省数据相比，表示少于1小时比例要低2.22个百分点，表示5-6小时比例要高2.26个百分点。与全国数据相比，表示少于1小时比例要低5.47个百分点，表示5-6小时比例要高6.75个百分点。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7</w:t>
      </w:r>
      <w:r>
        <w:rPr>
          <w:sz w:val="24"/>
        </w:rPr>
        <w:fldChar w:fldCharType="end"/>
      </w:r>
      <w:bookmarkStart w:id="44" w:name="_Toc13459"/>
      <w:r>
        <w:rPr>
          <w:rFonts w:hint="eastAsia"/>
          <w:sz w:val="24"/>
        </w:rPr>
        <w:t>：公众网民每天上网时长</w:t>
      </w:r>
      <w:bookmarkEnd w:id="44"/>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61.8</w:t>
      </w:r>
      <w:r>
        <w:rPr>
          <w:rFonts w:hint="eastAsia"/>
        </w:rPr>
        <w:t>%每月上网费用在99元以下；</w:t>
      </w:r>
      <w:r>
        <w:t>27.7</w:t>
      </w:r>
      <w:r>
        <w:rPr>
          <w:rFonts w:hint="eastAsia"/>
        </w:rPr>
        <w:t>%每月上网费用在100元—199元；</w:t>
      </w:r>
      <w:r>
        <w:t>6.07</w:t>
      </w:r>
      <w:r>
        <w:rPr>
          <w:rFonts w:hint="eastAsia"/>
        </w:rPr>
        <w:t>%每月上网费用在200元—299元；超过</w:t>
      </w:r>
      <w:r>
        <w:t>4.43</w:t>
      </w:r>
      <w:r>
        <w:rPr>
          <w:rFonts w:hint="eastAsia"/>
        </w:rPr>
        <w:t>%每月上网费用在300元以上。</w:t>
      </w:r>
      <w:r>
        <w:rPr>
          <w:rFonts w:hint="eastAsia"/>
          <w:b/>
          <w:bCs/>
        </w:rPr>
        <w:t>与全省数据相比，表示0-99元比例要低1.92个百分点，表示100-199元比例要高1.17个百分点。相较于全国数据，除0-99元和100-199元比全国数据分别高出9.68个百分点、0.78个百分点外，其他数据值均少于全国数据。</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5" w:name="_Toc30860"/>
      <w:r>
        <w:rPr>
          <w:rFonts w:hint="eastAsia"/>
          <w:sz w:val="24"/>
        </w:rPr>
        <w:t>：公众网民每月上网费用分布</w:t>
      </w:r>
      <w:bookmarkEnd w:id="45"/>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40.87%</w:t>
      </w:r>
      <w:r>
        <w:rPr>
          <w:rFonts w:hint="eastAsia"/>
        </w:rPr>
        <w:t>；比较便宜，敞开使用占比</w:t>
      </w:r>
      <w:r>
        <w:t>9.75%</w:t>
      </w:r>
      <w:r>
        <w:rPr>
          <w:rFonts w:hint="eastAsia"/>
        </w:rPr>
        <w:t>；费用便宜，考虑升级占比</w:t>
      </w:r>
      <w:r>
        <w:t>9.36%</w:t>
      </w:r>
      <w:r>
        <w:rPr>
          <w:rFonts w:hint="eastAsia"/>
        </w:rPr>
        <w:t>。在负面评价方面，比较贵，只能省着用占比</w:t>
      </w:r>
      <w:r>
        <w:t>28.39%</w:t>
      </w:r>
      <w:r>
        <w:rPr>
          <w:rFonts w:hint="eastAsia"/>
        </w:rPr>
        <w:t>；太贵了，考虑换套餐或服务商占比</w:t>
      </w:r>
      <w:r>
        <w:t>11.64</w:t>
      </w:r>
      <w:r>
        <w:rPr>
          <w:rFonts w:hint="eastAsia"/>
        </w:rPr>
        <w:t>%；两者相加，持比较贵评价或太贵评价的占</w:t>
      </w:r>
      <w:r>
        <w:t>40.03%</w:t>
      </w:r>
      <w:r>
        <w:rPr>
          <w:rFonts w:hint="eastAsia"/>
        </w:rPr>
        <w:t>。</w:t>
      </w:r>
      <w:r>
        <w:rPr>
          <w:rFonts w:hint="eastAsia"/>
          <w:b/>
          <w:bCs/>
        </w:rPr>
        <w:t>相较于全省数据，除费用便宜，考虑升级和比较便宜，敞开用比全省数据分别高出0.88个百分点、1.55个百分点外，其他数据值均少于全省数据。与全国数据相比，表示费用便宜，考虑升级比例要低3.84个百分点，表示比较贵，只能省着用比例要高4.56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6" w:name="_Toc24002"/>
      <w:r>
        <w:rPr>
          <w:rFonts w:hint="eastAsia"/>
          <w:sz w:val="24"/>
        </w:rPr>
        <w:t>：公众网民每月上网费用负担评价</w:t>
      </w:r>
      <w:bookmarkEnd w:id="46"/>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87.35</w:t>
      </w:r>
      <w:r>
        <w:rPr>
          <w:rFonts w:hint="eastAsia"/>
        </w:rPr>
        <w:t>%）、</w:t>
      </w:r>
      <w:r>
        <w:rPr>
          <w:rFonts w:hint="eastAsia"/>
          <w:lang w:val="en-US" w:eastAsia="zh-CN"/>
        </w:rPr>
        <w:t>第二位</w:t>
      </w:r>
      <w:r>
        <w:rPr>
          <w:rFonts w:hint="eastAsia"/>
        </w:rPr>
        <w:t>网络媒体（新闻资讯、网上阅读、视频直播等）（</w:t>
      </w:r>
      <w:r>
        <w:t>72.1</w:t>
      </w:r>
      <w:r>
        <w:rPr>
          <w:rFonts w:hint="eastAsia"/>
        </w:rPr>
        <w:t>%）、</w:t>
      </w:r>
      <w:r>
        <w:rPr>
          <w:rFonts w:hint="eastAsia"/>
          <w:lang w:val="en-US" w:eastAsia="zh-CN"/>
        </w:rPr>
        <w:t>第三位</w:t>
      </w:r>
      <w:r>
        <w:rPr>
          <w:rFonts w:hint="eastAsia"/>
        </w:rPr>
        <w:t>数字娱乐（网络游戏、网络音乐、网络视频等）（</w:t>
      </w:r>
      <w:r>
        <w:t>72.08</w:t>
      </w:r>
      <w:r>
        <w:rPr>
          <w:rFonts w:hint="eastAsia"/>
        </w:rPr>
        <w:t>%）、</w:t>
      </w:r>
      <w:r>
        <w:rPr>
          <w:rFonts w:hint="eastAsia"/>
          <w:lang w:val="en-US" w:eastAsia="zh-CN"/>
        </w:rPr>
        <w:t>第四位</w:t>
      </w:r>
      <w:r>
        <w:rPr>
          <w:rFonts w:hint="eastAsia"/>
        </w:rPr>
        <w:t>电子商务（网络购物、网上支付、网上银行等）（</w:t>
      </w:r>
      <w:r>
        <w:t>71.04</w:t>
      </w:r>
      <w:r>
        <w:rPr>
          <w:rFonts w:hint="eastAsia"/>
        </w:rPr>
        <w:t>%）、</w:t>
      </w:r>
      <w:r>
        <w:rPr>
          <w:rFonts w:hint="eastAsia"/>
          <w:lang w:val="en-US" w:eastAsia="zh-CN"/>
        </w:rPr>
        <w:t>第五位</w:t>
      </w:r>
      <w:r>
        <w:rPr>
          <w:rFonts w:hint="eastAsia"/>
        </w:rPr>
        <w:t>生活服务（搜索引擎、出行、导航、网约车、外卖、旅游预定、美图等）（</w:t>
      </w:r>
      <w:r>
        <w:t>60.85</w:t>
      </w:r>
      <w:r>
        <w:rPr>
          <w:rFonts w:hint="eastAsia"/>
        </w:rPr>
        <w:t>%）。</w:t>
      </w:r>
      <w:r>
        <w:rPr>
          <w:rFonts w:hint="eastAsia"/>
          <w:lang w:val="en-US" w:eastAsia="zh-CN"/>
        </w:rPr>
        <w:t>其他为</w:t>
      </w:r>
      <w:r>
        <w:rPr>
          <w:rFonts w:hint="eastAsia"/>
        </w:rPr>
        <w:t>，</w:t>
      </w:r>
      <w:r>
        <w:t>教育培训（在线教育、网上作业、网上考试）49.09</w:t>
      </w:r>
      <w:r>
        <w:rPr>
          <w:rFonts w:hint="eastAsia"/>
        </w:rPr>
        <w:t>%；</w:t>
      </w:r>
      <w:r>
        <w:t>办公业务（远程办公、网上会议、线上打卡、招聘等）42.66</w:t>
      </w:r>
      <w:r>
        <w:rPr>
          <w:rFonts w:hint="eastAsia"/>
        </w:rPr>
        <w:t>%；</w:t>
      </w:r>
      <w:r>
        <w:t>健康医疗（运动、医疗、卫生等）37.65</w:t>
      </w:r>
      <w:r>
        <w:rPr>
          <w:rFonts w:hint="eastAsia"/>
        </w:rPr>
        <w:t>%；</w:t>
      </w:r>
      <w:r>
        <w:t>电子政务（公共服务、办证、缴费等）35.47</w:t>
      </w:r>
      <w:r>
        <w:rPr>
          <w:rFonts w:hint="eastAsia"/>
        </w:rPr>
        <w:t>%。</w:t>
      </w:r>
      <w:r>
        <w:rPr>
          <w:rFonts w:hint="eastAsia"/>
          <w:b/>
          <w:bCs/>
        </w:rPr>
        <w:t>与全省数据相比，表示健康医疗（运动、医疗、卫生等）比例要低2.44个百分点，表示社交应用（即时通讯、博客、短视频等）比例要高4.83个百分点。与全国数据相比，表示其他比例要低7.45个百分点，表示社交应用（即时通讯、博客、短视频等）比例要高16.12个百分点。</w:t>
      </w:r>
    </w:p>
    <w:p>
      <w:pPr>
        <w:ind w:firstLine="0" w:firstLineChars="0"/>
        <w:jc w:val="center"/>
      </w:pPr>
      <w:r>
        <w:rPr>
          <w:rFonts w:ascii="等线" w:hAnsi="等线" w:eastAsia="等线"/>
          <w:color w:val="000000"/>
        </w:rPr>
        <w:drawing>
          <wp:inline distT="0" distB="0" distL="0" distR="0">
            <wp:extent cx="5095875" cy="61912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39"/>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47" w:name="_Toc31297"/>
      <w:r>
        <w:rPr>
          <w:rFonts w:hint="eastAsia"/>
          <w:sz w:val="24"/>
        </w:rPr>
        <w:t>：公众网民常用的网络应用服务</w:t>
      </w:r>
      <w:bookmarkEnd w:id="47"/>
    </w:p>
    <w:p>
      <w:pPr>
        <w:ind w:firstLine="0" w:firstLineChars="0"/>
      </w:pPr>
      <w:r>
        <w:rPr>
          <w:rFonts w:hint="eastAsia"/>
        </w:rPr>
        <w:t>（图表数据来源：公众网民版一级问卷第11题：您经常使用的网络应用服务有哪些？）</w:t>
      </w:r>
    </w:p>
    <w:p/>
    <w:p>
      <w:pPr>
        <w:pStyle w:val="3"/>
      </w:pPr>
      <w:bookmarkStart w:id="48" w:name="_Toc24836"/>
      <w:r>
        <w:rPr>
          <w:rFonts w:hint="eastAsia"/>
          <w:lang w:val="en-US" w:eastAsia="zh-CN"/>
        </w:rPr>
        <w:t>3</w:t>
      </w:r>
      <w:r>
        <w:rPr>
          <w:rFonts w:hint="eastAsia"/>
        </w:rPr>
        <w:t>.2网络安全认知</w:t>
      </w:r>
      <w:bookmarkEnd w:id="48"/>
    </w:p>
    <w:p>
      <w:r>
        <w:rPr>
          <w:rFonts w:hint="eastAsia"/>
        </w:rPr>
        <w:t>参与调查的公众网民有不安全的网络行为的比例：有</w:t>
      </w:r>
      <w:r>
        <w:t>41.44</w:t>
      </w:r>
      <w:r>
        <w:rPr>
          <w:rFonts w:hint="eastAsia"/>
        </w:rPr>
        <w:t>%网民</w:t>
      </w:r>
      <w:r>
        <w:t>在公共场所登录Wi-Fi</w:t>
      </w:r>
      <w:r>
        <w:rPr>
          <w:rFonts w:hint="eastAsia"/>
        </w:rPr>
        <w:t>，</w:t>
      </w:r>
      <w:r>
        <w:t>37.13</w:t>
      </w:r>
      <w:r>
        <w:rPr>
          <w:rFonts w:hint="eastAsia"/>
        </w:rPr>
        <w:t>%网民</w:t>
      </w:r>
      <w:r>
        <w:t>注册网络账户时使用手机号、身份证号码等个人信息</w:t>
      </w:r>
      <w:r>
        <w:rPr>
          <w:rFonts w:hint="eastAsia"/>
        </w:rPr>
        <w:t>，</w:t>
      </w:r>
      <w:r>
        <w:t>33.68</w:t>
      </w:r>
      <w:r>
        <w:rPr>
          <w:rFonts w:hint="eastAsia"/>
        </w:rPr>
        <w:t>%网民</w:t>
      </w:r>
      <w:r>
        <w:t>没有做过以上行为</w:t>
      </w:r>
      <w:r>
        <w:rPr>
          <w:rFonts w:hint="eastAsia"/>
        </w:rPr>
        <w:t>，</w:t>
      </w:r>
      <w:r>
        <w:t>24.27</w:t>
      </w:r>
      <w:r>
        <w:rPr>
          <w:rFonts w:hint="eastAsia"/>
        </w:rPr>
        <w:t>%网民</w:t>
      </w:r>
      <w:r>
        <w:t>长期不做文件备份</w:t>
      </w:r>
      <w:r>
        <w:rPr>
          <w:rFonts w:hint="eastAsia"/>
        </w:rPr>
        <w:t>，分别排名第一、二、三、四位。</w:t>
      </w:r>
      <w:r>
        <w:rPr>
          <w:rFonts w:hint="eastAsia"/>
          <w:b/>
          <w:bCs/>
        </w:rPr>
        <w:t>与全省数据相比，表示没有做过以上行为比例要低2.54个百分点，表示注册网络服务账号时使用相同的用户名以及密码比例要高1.58个百分点。与全国数据相比，表示打开来源不明的电子邮件或网站链接比例要低7.19个百分点，表示长期不做文件备份比例要高1.63个百分点。</w:t>
      </w:r>
    </w:p>
    <w:p>
      <w:pPr>
        <w:ind w:firstLine="0" w:firstLineChars="0"/>
        <w:jc w:val="center"/>
      </w:pPr>
      <w:r>
        <w:rPr>
          <w:rFonts w:ascii="等线" w:hAnsi="等线" w:eastAsia="等线"/>
          <w:color w:val="000000"/>
        </w:rPr>
        <w:drawing>
          <wp:inline distT="0" distB="0" distL="0" distR="0">
            <wp:extent cx="5095875" cy="61912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0"/>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49" w:name="_Toc31105"/>
      <w:r>
        <w:rPr>
          <w:rFonts w:hint="eastAsia"/>
          <w:sz w:val="24"/>
        </w:rPr>
        <w:t>：网民中有不安全的网络行为的比例</w:t>
      </w:r>
      <w:bookmarkEnd w:id="49"/>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0" w:name="_Toc19207411"/>
      <w:bookmarkStart w:id="51" w:name="_Toc21144"/>
      <w:r>
        <w:rPr>
          <w:rFonts w:hint="eastAsia"/>
          <w:lang w:val="en-US" w:eastAsia="zh-CN"/>
        </w:rPr>
        <w:t>3</w:t>
      </w:r>
      <w:r>
        <w:rPr>
          <w:rFonts w:hint="eastAsia"/>
        </w:rPr>
        <w:t>.3网络安全态势与网络安全感</w:t>
      </w:r>
      <w:bookmarkEnd w:id="50"/>
      <w:bookmarkEnd w:id="51"/>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34.32%，非常安全占</w:t>
      </w:r>
      <w:r>
        <w:rPr>
          <w:color w:val="000000"/>
        </w:rPr>
        <w:t>9.27</w:t>
      </w:r>
      <w:r>
        <w:rPr>
          <w:rFonts w:hint="eastAsia"/>
          <w:color w:val="000000" w:themeColor="text1"/>
          <w14:textFill>
            <w14:solidFill>
              <w14:schemeClr w14:val="tx1"/>
            </w14:solidFill>
          </w14:textFill>
        </w:rPr>
        <w:t>%，两者相加占</w:t>
      </w:r>
      <w:r>
        <w:rPr>
          <w:color w:val="000000"/>
        </w:rPr>
        <w:t>43.59</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45.92</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7.9</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2.58</w:t>
      </w:r>
      <w:r>
        <w:rPr>
          <w:rFonts w:hint="eastAsia"/>
          <w:color w:val="000000" w:themeColor="text1"/>
          <w14:textFill>
            <w14:solidFill>
              <w14:schemeClr w14:val="tx1"/>
            </w14:solidFill>
          </w14:textFill>
        </w:rPr>
        <w:t>%，两者相加，持不安全评价或非常不安全评价的占</w:t>
      </w:r>
      <w:r>
        <w:rPr>
          <w:color w:val="000000"/>
        </w:rPr>
        <w:t>10.48</w:t>
      </w:r>
      <w:r>
        <w:rPr>
          <w:rFonts w:hint="eastAsia"/>
          <w:color w:val="000000" w:themeColor="text1"/>
          <w14:textFill>
            <w14:solidFill>
              <w14:schemeClr w14:val="tx1"/>
            </w14:solidFill>
          </w14:textFill>
        </w:rPr>
        <w:t>%</w:t>
      </w:r>
      <w:r>
        <w:rPr>
          <w:rFonts w:hint="eastAsia"/>
        </w:rPr>
        <w:t>。</w:t>
      </w:r>
      <w:r>
        <w:rPr>
          <w:rFonts w:hint="eastAsia"/>
          <w:b/>
          <w:bCs/>
        </w:rPr>
        <w:t>与全省数据相比，表示安全比例要低1.99个百分点，表示一般比例要高1.49个百分点。与全国数据相比，表示非常安全比例要低6.01个百分点，表示一般比例要高11.0个百分点。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2" w:name="_Toc4223"/>
      <w:r>
        <w:rPr>
          <w:rFonts w:hint="eastAsia"/>
          <w:sz w:val="24"/>
        </w:rPr>
        <w:t>：202</w:t>
      </w:r>
      <w:r>
        <w:rPr>
          <w:rFonts w:hint="eastAsia"/>
          <w:sz w:val="24"/>
          <w:lang w:val="en-US" w:eastAsia="zh-CN"/>
        </w:rPr>
        <w:t>2</w:t>
      </w:r>
      <w:r>
        <w:rPr>
          <w:rFonts w:hint="eastAsia"/>
          <w:sz w:val="24"/>
        </w:rPr>
        <w:t>年公众网民网络安全感评价</w:t>
      </w:r>
      <w:bookmarkEnd w:id="52"/>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14.86%</w:t>
      </w:r>
      <w:r>
        <w:rPr>
          <w:rFonts w:hint="eastAsia"/>
        </w:rPr>
        <w:t>的网民认为网络安全感有明显提升，</w:t>
      </w:r>
      <w:r>
        <w:rPr>
          <w:rFonts w:hint="eastAsia"/>
          <w:color w:val="000000" w:themeColor="text1"/>
          <w14:textFill>
            <w14:solidFill>
              <w14:schemeClr w14:val="tx1"/>
            </w14:solidFill>
          </w14:textFill>
        </w:rPr>
        <w:t>34.9%</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49.76%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5.13%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7.55%</w:t>
      </w:r>
      <w:r>
        <w:rPr>
          <w:rFonts w:hint="eastAsia"/>
          <w:b/>
          <w:bCs/>
        </w:rPr>
        <w:t>与全省数据相比，表示明显提升比例要低1.1个百分点，表示没有变化比例要高2.86个百分点。相较于全省数据，没有变化的占比高了7.19个百分点。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3" w:name="_Toc22371"/>
      <w:r>
        <w:rPr>
          <w:rFonts w:hint="eastAsia" w:ascii="黑体" w:hAnsi="黑体"/>
          <w:sz w:val="24"/>
          <w:szCs w:val="24"/>
        </w:rPr>
        <w:t>：公众网民对网络安全感变化的评价</w:t>
      </w:r>
      <w:bookmarkEnd w:id="53"/>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77.65%</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55.17%</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47.61%</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32.61%</w:t>
      </w:r>
      <w:r>
        <w:rPr>
          <w:rFonts w:hint="eastAsia" w:asciiTheme="minorEastAsia" w:hAnsiTheme="minorEastAsia"/>
        </w:rPr>
        <w:t>。</w:t>
      </w:r>
      <w:r>
        <w:rPr>
          <w:rFonts w:hint="eastAsia"/>
          <w:b/>
          <w:bCs/>
        </w:rPr>
        <w:t>与全省数据相比，表示其他比例要低3.77个百分点，表示违法有害信息（淫秽色情、网络赌博、网络谣言、侮辱诽谤、违禁物品信息、暴恐音视频、虚假广告）比例要高5.29个百分点。与全国数据相比，表示其他比例要低8.32个百分点，表示违法有害信息（淫秽色情、网络赌博、网络谣言、侮辱诽谤、违禁物品信息、暴恐音视频、虚假广告）比例要高6.97个百分点。</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4" w:name="_Toc19203702"/>
      <w:bookmarkStart w:id="55"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6" w:name="_Toc23953"/>
      <w:r>
        <w:rPr>
          <w:rFonts w:hint="eastAsia"/>
          <w:sz w:val="24"/>
        </w:rPr>
        <w:t>：公众网民常遇见的网络安全问题</w:t>
      </w:r>
      <w:bookmarkEnd w:id="54"/>
      <w:bookmarkEnd w:id="55"/>
      <w:bookmarkEnd w:id="56"/>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向互联网服务提供者投诉</w:t>
      </w:r>
      <w:r>
        <w:rPr>
          <w:rFonts w:hint="eastAsia"/>
          <w:color w:val="auto"/>
        </w:rPr>
        <w:t>占</w:t>
      </w:r>
      <w:r>
        <w:rPr>
          <w:color w:val="auto"/>
        </w:rPr>
        <w:t>37.75</w:t>
      </w:r>
      <w:r>
        <w:rPr>
          <w:rFonts w:hint="eastAsia"/>
          <w:color w:val="auto"/>
        </w:rPr>
        <w:t>%，</w:t>
      </w:r>
      <w:r>
        <w:rPr>
          <w:color w:val="auto"/>
        </w:rPr>
        <w:t>不再使用该服务</w:t>
      </w:r>
      <w:r>
        <w:rPr>
          <w:rFonts w:hint="eastAsia"/>
          <w:color w:val="auto"/>
        </w:rPr>
        <w:t>占</w:t>
      </w:r>
      <w:r>
        <w:rPr>
          <w:color w:val="auto"/>
        </w:rPr>
        <w:t>37.66</w:t>
      </w:r>
      <w:r>
        <w:rPr>
          <w:rFonts w:hint="eastAsia"/>
          <w:color w:val="auto"/>
        </w:rPr>
        <w:t>%，</w:t>
      </w:r>
      <w:r>
        <w:rPr>
          <w:color w:val="auto"/>
        </w:rPr>
        <w:t>向网信办“12377”举报中心举报</w:t>
      </w:r>
      <w:r>
        <w:rPr>
          <w:rFonts w:hint="eastAsia"/>
          <w:color w:val="auto"/>
        </w:rPr>
        <w:t>占</w:t>
      </w:r>
      <w:r>
        <w:rPr>
          <w:color w:val="auto"/>
        </w:rPr>
        <w:t>25.29</w:t>
      </w:r>
      <w:r>
        <w:rPr>
          <w:rFonts w:hint="eastAsia"/>
          <w:color w:val="auto"/>
        </w:rPr>
        <w:t>%，</w:t>
      </w:r>
      <w:r>
        <w:rPr>
          <w:color w:val="auto"/>
        </w:rPr>
        <w:t>自救或向朋友求助</w:t>
      </w:r>
      <w:r>
        <w:rPr>
          <w:rFonts w:hint="eastAsia"/>
          <w:color w:val="auto"/>
        </w:rPr>
        <w:t>占</w:t>
      </w:r>
      <w:r>
        <w:rPr>
          <w:color w:val="auto"/>
        </w:rPr>
        <w:t>24.77</w:t>
      </w:r>
      <w:r>
        <w:rPr>
          <w:rFonts w:hint="eastAsia"/>
          <w:color w:val="auto"/>
        </w:rPr>
        <w:t>%，</w:t>
      </w:r>
      <w:r>
        <w:rPr>
          <w:color w:val="auto"/>
        </w:rPr>
        <w:t>向公安部“网络违法犯罪举报网站”举报</w:t>
      </w:r>
      <w:r>
        <w:rPr>
          <w:rFonts w:hint="eastAsia"/>
          <w:color w:val="auto"/>
        </w:rPr>
        <w:t>占</w:t>
      </w:r>
      <w:r>
        <w:rPr>
          <w:color w:val="auto"/>
        </w:rPr>
        <w:t>21.81</w:t>
      </w:r>
      <w:r>
        <w:rPr>
          <w:rFonts w:hint="eastAsia"/>
          <w:color w:val="auto"/>
        </w:rPr>
        <w:t>%，</w:t>
      </w:r>
      <w:r>
        <w:rPr>
          <w:color w:val="auto"/>
        </w:rPr>
        <w:t>打110或96110（反诈）报警</w:t>
      </w:r>
      <w:r>
        <w:rPr>
          <w:rFonts w:hint="eastAsia"/>
          <w:color w:val="auto"/>
        </w:rPr>
        <w:t>占</w:t>
      </w:r>
      <w:r>
        <w:rPr>
          <w:color w:val="auto"/>
        </w:rPr>
        <w:t>21.14</w:t>
      </w:r>
      <w:r>
        <w:rPr>
          <w:rFonts w:hint="eastAsia"/>
          <w:color w:val="auto"/>
        </w:rPr>
        <w:t>%，</w:t>
      </w:r>
      <w:r>
        <w:rPr>
          <w:color w:val="auto"/>
        </w:rPr>
        <w:t>向工信部通管局“12300”投诉</w:t>
      </w:r>
      <w:r>
        <w:rPr>
          <w:rFonts w:hint="eastAsia"/>
          <w:color w:val="auto"/>
        </w:rPr>
        <w:t>占</w:t>
      </w:r>
      <w:r>
        <w:rPr>
          <w:color w:val="auto"/>
        </w:rPr>
        <w:t>17.23</w:t>
      </w:r>
      <w:r>
        <w:rPr>
          <w:rFonts w:hint="eastAsia"/>
          <w:color w:val="auto"/>
        </w:rPr>
        <w:t>%。</w:t>
      </w:r>
      <w:r>
        <w:rPr>
          <w:rFonts w:hint="eastAsia"/>
          <w:b/>
          <w:bCs/>
          <w:color w:val="auto"/>
        </w:rPr>
        <w:t>与全省数据相比，表示打110或96110（反诈）报警比例要低1.22个百分点，表示向互联网服务提供者投诉比例要高1.11个百分点。与全国数据相比，表示向工信部通管局“12300”投诉比例要低2.91个百分点，表示向互联网服务提供者投诉比例要高4.68个百分点。</w:t>
      </w:r>
    </w:p>
    <w:p>
      <w:pPr>
        <w:widowControl/>
        <w:ind w:firstLine="0" w:firstLineChars="0"/>
        <w:jc w:val="center"/>
        <w:rPr>
          <w:color w:val="auto"/>
        </w:rPr>
      </w:pPr>
      <w:r>
        <w:rPr>
          <w:rFonts w:ascii="等线" w:hAnsi="等线" w:eastAsia="等线"/>
          <w:color w:val="auto"/>
        </w:rPr>
        <w:drawing>
          <wp:inline distT="0" distB="0" distL="0" distR="0">
            <wp:extent cx="5095875" cy="61912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4"/>
                    <a:stretch>
                      <a:fillRect/>
                    </a:stretch>
                  </pic:blipFill>
                  <pic:spPr>
                    <a:xfrm>
                      <a:off x="0" y="0"/>
                      <a:ext cx="5095875" cy="61912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15</w:t>
      </w:r>
      <w:r>
        <w:rPr>
          <w:color w:val="auto"/>
          <w:sz w:val="24"/>
        </w:rPr>
        <w:fldChar w:fldCharType="end"/>
      </w:r>
      <w:bookmarkStart w:id="57" w:name="_Toc13085"/>
      <w:r>
        <w:rPr>
          <w:rFonts w:hint="eastAsia"/>
          <w:color w:val="auto"/>
          <w:sz w:val="24"/>
        </w:rPr>
        <w:t>：网民遭遇网络安全问题的应对选择</w:t>
      </w:r>
      <w:bookmarkEnd w:id="57"/>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58" w:name="_Toc30692"/>
      <w:r>
        <w:rPr>
          <w:rFonts w:hint="eastAsia"/>
          <w:lang w:val="en-US" w:eastAsia="zh-CN"/>
        </w:rPr>
        <w:t>3</w:t>
      </w:r>
      <w:r>
        <w:rPr>
          <w:rFonts w:hint="eastAsia"/>
        </w:rPr>
        <w:t>.4网络安全治理成效评价</w:t>
      </w:r>
      <w:bookmarkEnd w:id="58"/>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43.22</w:t>
      </w:r>
      <w:r>
        <w:rPr>
          <w:rFonts w:hint="eastAsia"/>
        </w:rPr>
        <w:t>%，其次是</w:t>
      </w:r>
      <w:r>
        <w:t>较满意</w:t>
      </w:r>
      <w:r>
        <w:rPr>
          <w:rFonts w:hint="eastAsia"/>
        </w:rPr>
        <w:t>占</w:t>
      </w:r>
      <w:r>
        <w:t>32.04</w:t>
      </w:r>
      <w:r>
        <w:rPr>
          <w:rFonts w:hint="eastAsia"/>
        </w:rPr>
        <w:t>%，第三是</w:t>
      </w:r>
      <w:r>
        <w:t>非常满意</w:t>
      </w:r>
      <w:r>
        <w:rPr>
          <w:rFonts w:hint="eastAsia"/>
        </w:rPr>
        <w:t>占</w:t>
      </w:r>
      <w:r>
        <w:t>14.99</w:t>
      </w:r>
      <w:r>
        <w:rPr>
          <w:rFonts w:hint="eastAsia"/>
        </w:rPr>
        <w:t>%。认为好评（很满意和满意）的占</w:t>
      </w:r>
      <w:r>
        <w:t>47.03</w:t>
      </w:r>
      <w:r>
        <w:rPr>
          <w:rFonts w:hint="eastAsia"/>
        </w:rPr>
        <w:t>%</w:t>
      </w:r>
      <w:r>
        <w:rPr>
          <w:rFonts w:hint="eastAsia"/>
          <w:lang w:eastAsia="zh-CN"/>
        </w:rPr>
        <w:t>。</w:t>
      </w:r>
      <w:r>
        <w:rPr>
          <w:rFonts w:hint="eastAsia"/>
        </w:rPr>
        <w:t>负面评价的共占</w:t>
      </w:r>
      <w:r>
        <w:t>9.74</w:t>
      </w:r>
      <w:r>
        <w:rPr>
          <w:rFonts w:hint="eastAsia"/>
        </w:rPr>
        <w:t>%。</w:t>
      </w:r>
      <w:r>
        <w:rPr>
          <w:rFonts w:hint="eastAsia"/>
          <w:b/>
          <w:bCs/>
        </w:rPr>
        <w:t>与全省数据相比，表示非常满意比例要低2.07个百分点，表示一般比例要高1.38个百分点。与全国数据相比，表示非常满意比例要低8.54个百分点，表示较满意比例要高2.03个百分点。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9" w:name="_Toc19305609"/>
      <w:bookmarkStart w:id="60" w:name="_Toc19203703"/>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16</w:t>
      </w:r>
      <w:r>
        <w:rPr>
          <w:sz w:val="24"/>
        </w:rPr>
        <w:fldChar w:fldCharType="end"/>
      </w:r>
      <w:bookmarkStart w:id="61" w:name="_Toc15092"/>
      <w:r>
        <w:rPr>
          <w:rFonts w:hint="eastAsia"/>
          <w:sz w:val="24"/>
        </w:rPr>
        <w:t>：</w:t>
      </w:r>
      <w:bookmarkEnd w:id="59"/>
      <w:bookmarkEnd w:id="60"/>
      <w:r>
        <w:rPr>
          <w:rFonts w:hint="eastAsia"/>
          <w:sz w:val="24"/>
        </w:rPr>
        <w:t>互联网企业履行网络安全责任方面满意度评价</w:t>
      </w:r>
      <w:bookmarkEnd w:id="61"/>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一般</w:t>
      </w:r>
      <w:r>
        <w:rPr>
          <w:rFonts w:hint="eastAsia"/>
        </w:rPr>
        <w:t>的最多占</w:t>
      </w:r>
      <w:r>
        <w:t>38.69</w:t>
      </w:r>
      <w:r>
        <w:rPr>
          <w:rFonts w:hint="eastAsia"/>
        </w:rPr>
        <w:t>%，其次是</w:t>
      </w:r>
      <w:r>
        <w:t>较满意</w:t>
      </w:r>
      <w:r>
        <w:rPr>
          <w:rFonts w:hint="eastAsia"/>
        </w:rPr>
        <w:t>占</w:t>
      </w:r>
      <w:r>
        <w:t>36.96</w:t>
      </w:r>
      <w:r>
        <w:rPr>
          <w:rFonts w:hint="eastAsia"/>
        </w:rPr>
        <w:t>%，第三是</w:t>
      </w:r>
      <w:r>
        <w:t>非常满意</w:t>
      </w:r>
      <w:r>
        <w:rPr>
          <w:rFonts w:hint="eastAsia"/>
        </w:rPr>
        <w:t>占</w:t>
      </w:r>
      <w:r>
        <w:t>16.22</w:t>
      </w:r>
      <w:r>
        <w:rPr>
          <w:rFonts w:hint="eastAsia"/>
        </w:rPr>
        <w:t>%。认为好评的占</w:t>
      </w:r>
      <w:r>
        <w:t>53.18</w:t>
      </w:r>
      <w:r>
        <w:rPr>
          <w:rFonts w:hint="eastAsia"/>
        </w:rPr>
        <w:t>%。</w:t>
      </w:r>
      <w:r>
        <w:rPr>
          <w:rFonts w:hint="eastAsia"/>
          <w:b/>
          <w:bCs/>
        </w:rPr>
        <w:t>与全省数据相比，表示非常满意比例要低2.06个百分点，表示一般比例要高1.62个百分点。与全国数据相比，表示非常满意比例要低7.82个百分点，表示较满意比例要高4.09个百分点。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2" w:name="_Toc29499"/>
      <w:r>
        <w:rPr>
          <w:rFonts w:hint="eastAsia"/>
          <w:sz w:val="24"/>
        </w:rPr>
        <w:t>：网络安全法治社会建设与依法治理满意度评价</w:t>
      </w:r>
      <w:bookmarkEnd w:id="62"/>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37.63</w:t>
      </w:r>
      <w:r>
        <w:rPr>
          <w:rFonts w:hint="eastAsia"/>
        </w:rPr>
        <w:t>%，其次是</w:t>
      </w:r>
      <w:r>
        <w:t>一般</w:t>
      </w:r>
      <w:r>
        <w:rPr>
          <w:rFonts w:hint="eastAsia"/>
        </w:rPr>
        <w:t>占</w:t>
      </w:r>
      <w:r>
        <w:t>36.86</w:t>
      </w:r>
      <w:r>
        <w:rPr>
          <w:rFonts w:hint="eastAsia"/>
        </w:rPr>
        <w:t>%，第三是</w:t>
      </w:r>
      <w:r>
        <w:t>非常满意</w:t>
      </w:r>
      <w:r>
        <w:rPr>
          <w:rFonts w:hint="eastAsia"/>
        </w:rPr>
        <w:t>占</w:t>
      </w:r>
      <w:r>
        <w:t>17.55</w:t>
      </w:r>
      <w:r>
        <w:rPr>
          <w:rFonts w:hint="eastAsia"/>
        </w:rPr>
        <w:t>%。认为好评（很满意和满意）的占</w:t>
      </w:r>
      <w:r>
        <w:t>55.18</w:t>
      </w:r>
      <w:r>
        <w:rPr>
          <w:rFonts w:hint="eastAsia"/>
        </w:rPr>
        <w:t>%。</w:t>
      </w:r>
      <w:r>
        <w:rPr>
          <w:rFonts w:hint="eastAsia"/>
          <w:b/>
          <w:bCs/>
        </w:rPr>
        <w:t>与全省数据相比，表示非常满意比例要低2.21个百分点，表示一般比例要高1.33个百分点。与全国数据相比，表示非常满意比例要低7.88个百分点，表示较满意比例要高3.7个百分点。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3" w:name="_Toc3502"/>
      <w:r>
        <w:rPr>
          <w:rFonts w:hint="eastAsia"/>
          <w:sz w:val="24"/>
        </w:rPr>
        <w:t>：政府在网络监管和执法表现的满意度评价</w:t>
      </w:r>
      <w:bookmarkEnd w:id="63"/>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38.63</w:t>
      </w:r>
      <w:r>
        <w:rPr>
          <w:rFonts w:hint="eastAsia"/>
        </w:rPr>
        <w:t>%，其次是</w:t>
      </w:r>
      <w:r>
        <w:t>一般</w:t>
      </w:r>
      <w:r>
        <w:rPr>
          <w:rFonts w:hint="eastAsia"/>
        </w:rPr>
        <w:t>占</w:t>
      </w:r>
      <w:r>
        <w:t>36.79</w:t>
      </w:r>
      <w:r>
        <w:rPr>
          <w:rFonts w:hint="eastAsia"/>
        </w:rPr>
        <w:t>%，第三是</w:t>
      </w:r>
      <w:r>
        <w:t>非常满意</w:t>
      </w:r>
      <w:r>
        <w:rPr>
          <w:rFonts w:hint="eastAsia"/>
        </w:rPr>
        <w:t>占</w:t>
      </w:r>
      <w:r>
        <w:t>17.42</w:t>
      </w:r>
      <w:r>
        <w:rPr>
          <w:rFonts w:hint="eastAsia"/>
        </w:rPr>
        <w:t>%。认为好评（很满意和满意）的占</w:t>
      </w:r>
      <w:r>
        <w:t>56.05</w:t>
      </w:r>
      <w:r>
        <w:rPr>
          <w:rFonts w:hint="eastAsia"/>
        </w:rPr>
        <w:t>%。</w:t>
      </w:r>
      <w:r>
        <w:rPr>
          <w:rFonts w:hint="eastAsia"/>
          <w:b/>
          <w:bCs/>
        </w:rPr>
        <w:t>与全省数据相比，表示非常满意比例要低2.45个百分点，表示一般比例要高1.37个百分点。与全国数据相比，表示非常满意比例要低7.56个百分点，表示较满意比例要高3.51个百分点。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4" w:name="_Toc16401"/>
      <w:r>
        <w:rPr>
          <w:rFonts w:hint="eastAsia"/>
          <w:sz w:val="24"/>
        </w:rPr>
        <w:t>：政府网上服务的满意度评价</w:t>
      </w:r>
      <w:bookmarkEnd w:id="64"/>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39.02</w:t>
      </w:r>
      <w:r>
        <w:rPr>
          <w:rFonts w:hint="eastAsia"/>
        </w:rPr>
        <w:t>%，其次是</w:t>
      </w:r>
      <w:r>
        <w:t>一般</w:t>
      </w:r>
      <w:r>
        <w:rPr>
          <w:rFonts w:hint="eastAsia"/>
        </w:rPr>
        <w:t>占</w:t>
      </w:r>
      <w:r>
        <w:t>36.02</w:t>
      </w:r>
      <w:r>
        <w:rPr>
          <w:rFonts w:hint="eastAsia"/>
        </w:rPr>
        <w:t>%，第三是</w:t>
      </w:r>
      <w:r>
        <w:t>非常满意</w:t>
      </w:r>
      <w:r>
        <w:rPr>
          <w:rFonts w:hint="eastAsia"/>
        </w:rPr>
        <w:t>占</w:t>
      </w:r>
      <w:r>
        <w:t>17.21</w:t>
      </w:r>
      <w:r>
        <w:rPr>
          <w:rFonts w:hint="eastAsia"/>
        </w:rPr>
        <w:t>%。认为满意以上的评价（很满意和满意）的占</w:t>
      </w:r>
      <w:r>
        <w:rPr>
          <w:rFonts w:hint="eastAsia"/>
          <w:color w:val="000000" w:themeColor="text1"/>
          <w14:textFill>
            <w14:solidFill>
              <w14:schemeClr w14:val="tx1"/>
            </w14:solidFill>
          </w14:textFill>
        </w:rPr>
        <w:t>56.23</w:t>
      </w:r>
      <w:r>
        <w:rPr>
          <w:rFonts w:hint="eastAsia"/>
        </w:rPr>
        <w:t>%。</w:t>
      </w:r>
      <w:r>
        <w:rPr>
          <w:rFonts w:hint="eastAsia"/>
          <w:b/>
          <w:bCs/>
        </w:rPr>
        <w:t>与全省数据相比，表示非常满意比例要低2.38个百分点，表示一般比例要高1.54个百分点。与全国数据相比，表示非常满意比例要低7.32个百分点，表示较满意比例要高5.07个百分点。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20</w:t>
      </w:r>
      <w:r>
        <w:fldChar w:fldCharType="end"/>
      </w:r>
      <w:bookmarkStart w:id="65" w:name="_Toc13537"/>
      <w:r>
        <w:rPr>
          <w:rFonts w:hint="eastAsia"/>
        </w:rPr>
        <w:t>：网络安全治理总体状况的评价</w:t>
      </w:r>
      <w:bookmarkEnd w:id="65"/>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一般</w:t>
      </w:r>
      <w:r>
        <w:rPr>
          <w:rFonts w:hint="eastAsia"/>
        </w:rPr>
        <w:t>的最多占</w:t>
      </w:r>
      <w:r>
        <w:t>37.44</w:t>
      </w:r>
      <w:r>
        <w:rPr>
          <w:rFonts w:hint="eastAsia"/>
        </w:rPr>
        <w:t>%，其次是</w:t>
      </w:r>
      <w:r>
        <w:t>较满意</w:t>
      </w:r>
      <w:r>
        <w:rPr>
          <w:rFonts w:hint="eastAsia"/>
        </w:rPr>
        <w:t>占</w:t>
      </w:r>
      <w:r>
        <w:t>37.31</w:t>
      </w:r>
      <w:r>
        <w:rPr>
          <w:rFonts w:hint="eastAsia"/>
        </w:rPr>
        <w:t>%，第三是</w:t>
      </w:r>
      <w:r>
        <w:t>非常满意</w:t>
      </w:r>
      <w:r>
        <w:rPr>
          <w:rFonts w:hint="eastAsia"/>
        </w:rPr>
        <w:t>占</w:t>
      </w:r>
      <w:r>
        <w:t>16.88</w:t>
      </w:r>
      <w:r>
        <w:rPr>
          <w:rFonts w:hint="eastAsia"/>
        </w:rPr>
        <w:t>%。认为满意以上的评价（很满意和满意）的占</w:t>
      </w:r>
      <w:r>
        <w:rPr>
          <w:rFonts w:hint="eastAsia"/>
          <w:color w:val="000000" w:themeColor="text1"/>
          <w14:textFill>
            <w14:solidFill>
              <w14:schemeClr w14:val="tx1"/>
            </w14:solidFill>
          </w14:textFill>
        </w:rPr>
        <w:t>54.19</w:t>
      </w:r>
      <w:r>
        <w:rPr>
          <w:rFonts w:hint="eastAsia"/>
        </w:rPr>
        <w:t>%。</w:t>
      </w:r>
      <w:r>
        <w:rPr>
          <w:rFonts w:hint="eastAsia"/>
          <w:b/>
          <w:bCs/>
        </w:rPr>
        <w:t>与全省数据相比，表示非常满意比例要低2.41个百分点，表示一般比例要高1.85个百分点。与全国数据相比，表示非常满意比例要低7.26个百分点，表示较满意比例要高3.17个百分点。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6" w:name="_Toc1779"/>
      <w:r>
        <w:rPr>
          <w:rFonts w:hint="eastAsia"/>
        </w:rPr>
        <w:t>：</w:t>
      </w:r>
      <w:r>
        <w:rPr>
          <w:rFonts w:hint="eastAsia"/>
          <w:lang w:val="en-US" w:eastAsia="zh-CN"/>
        </w:rPr>
        <w:t>网络诚信社会治理</w:t>
      </w:r>
      <w:r>
        <w:rPr>
          <w:rFonts w:hint="eastAsia"/>
        </w:rPr>
        <w:t>总体状况的评价</w:t>
      </w:r>
      <w:bookmarkEnd w:id="66"/>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67" w:name="_Toc19207416"/>
    </w:p>
    <w:p>
      <w:pPr>
        <w:rPr>
          <w:rFonts w:hint="eastAsia"/>
        </w:rPr>
      </w:pPr>
      <w:r>
        <w:rPr>
          <w:rFonts w:hint="eastAsia"/>
        </w:rPr>
        <w:br w:type="page"/>
      </w:r>
    </w:p>
    <w:p>
      <w:pPr>
        <w:pStyle w:val="2"/>
      </w:pPr>
      <w:bookmarkStart w:id="68" w:name="_Toc32215"/>
      <w:r>
        <w:rPr>
          <w:rFonts w:hint="eastAsia"/>
          <w:lang w:val="en-US" w:eastAsia="zh-CN"/>
        </w:rPr>
        <w:t>四</w:t>
      </w:r>
      <w:r>
        <w:rPr>
          <w:rFonts w:hint="eastAsia"/>
        </w:rPr>
        <w:t>、公众网民版专题分析</w:t>
      </w:r>
      <w:bookmarkEnd w:id="67"/>
      <w:bookmarkEnd w:id="68"/>
    </w:p>
    <w:p>
      <w:pPr>
        <w:pStyle w:val="3"/>
        <w:rPr>
          <w:rFonts w:hint="eastAsia"/>
        </w:rPr>
      </w:pPr>
      <w:bookmarkStart w:id="69" w:name="_Toc19207417"/>
      <w:bookmarkStart w:id="70" w:name="_Toc7848"/>
      <w:r>
        <w:rPr>
          <w:rFonts w:hint="eastAsia"/>
          <w:lang w:val="en-US" w:eastAsia="zh-CN"/>
        </w:rPr>
        <w:t>4</w:t>
      </w:r>
      <w:r>
        <w:rPr>
          <w:rFonts w:hint="eastAsia"/>
        </w:rPr>
        <w:t>.1专题1：网络安全法治社会建设专题</w:t>
      </w:r>
      <w:bookmarkEnd w:id="69"/>
      <w:bookmarkEnd w:id="70"/>
    </w:p>
    <w:p>
      <w:r>
        <w:rPr>
          <w:rFonts w:hint="eastAsia"/>
        </w:rPr>
        <w:t>参加本专题调查的公众网民数量为</w:t>
      </w:r>
      <w:r>
        <w:t>2900</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85.14</w:t>
      </w:r>
      <w:r>
        <w:rPr>
          <w:rFonts w:hint="eastAsia"/>
        </w:rPr>
        <w:t>%了解</w:t>
      </w:r>
      <w:r>
        <w:t>《中华人民共和国网络安全法》</w:t>
      </w:r>
      <w:r>
        <w:rPr>
          <w:rFonts w:hint="eastAsia"/>
        </w:rPr>
        <w:t>，</w:t>
      </w:r>
      <w:r>
        <w:t>47.07</w:t>
      </w:r>
      <w:r>
        <w:rPr>
          <w:rFonts w:hint="eastAsia"/>
        </w:rPr>
        <w:t>%公众网民了解</w:t>
      </w:r>
      <w:r>
        <w:t>《互联网个人信息安全保护指南》</w:t>
      </w:r>
      <w:r>
        <w:rPr>
          <w:rFonts w:hint="eastAsia"/>
        </w:rPr>
        <w:t>、</w:t>
      </w:r>
      <w:r>
        <w:t>43.47</w:t>
      </w:r>
      <w:r>
        <w:rPr>
          <w:rFonts w:hint="eastAsia"/>
        </w:rPr>
        <w:t>%网民了解</w:t>
      </w:r>
      <w:r>
        <w:t>《网络信息内容生态治理规定》</w:t>
      </w:r>
      <w:r>
        <w:rPr>
          <w:rFonts w:hint="eastAsia"/>
        </w:rPr>
        <w:t>；</w:t>
      </w:r>
      <w:r>
        <w:t>《中华人民共和国个人信息保护法》</w:t>
      </w:r>
      <w:r>
        <w:rPr>
          <w:rFonts w:hint="eastAsia"/>
        </w:rPr>
        <w:t>、</w:t>
      </w:r>
      <w:r>
        <w:t>《儿童个人信息网络保护规定》</w:t>
      </w:r>
      <w:r>
        <w:rPr>
          <w:rFonts w:hint="eastAsia"/>
        </w:rPr>
        <w:t>了解的人也比较多，分别占</w:t>
      </w:r>
      <w:r>
        <w:t>42.12</w:t>
      </w:r>
      <w:r>
        <w:rPr>
          <w:rFonts w:hint="eastAsia"/>
        </w:rPr>
        <w:t>%和</w:t>
      </w:r>
      <w:r>
        <w:t>36.04</w:t>
      </w:r>
      <w:r>
        <w:rPr>
          <w:rFonts w:hint="eastAsia"/>
        </w:rPr>
        <w:t>%。</w:t>
      </w:r>
      <w:r>
        <w:rPr>
          <w:rFonts w:hint="eastAsia"/>
          <w:b/>
          <w:bCs/>
        </w:rPr>
        <w:t>与全省数据排序一致。与全国数据相比，表示《儿童个人信息网络保护规定》比例要低5.43个百分点，表示《中华人民共和国网络安全法》比例要高1.44个百分点。</w:t>
      </w:r>
    </w:p>
    <w:p>
      <w:pPr>
        <w:ind w:firstLine="0" w:firstLineChars="0"/>
        <w:jc w:val="center"/>
      </w:pPr>
      <w:r>
        <w:rPr>
          <w:rFonts w:ascii="等线" w:hAnsi="等线" w:eastAsia="等线"/>
          <w:color w:val="000000"/>
        </w:rPr>
        <w:drawing>
          <wp:inline distT="0" distB="0" distL="0" distR="0">
            <wp:extent cx="5095875" cy="61912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1"/>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71" w:name="_Toc19203715"/>
      <w:bookmarkStart w:id="72"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22</w:t>
      </w:r>
      <w:r>
        <w:rPr>
          <w:sz w:val="24"/>
        </w:rPr>
        <w:fldChar w:fldCharType="end"/>
      </w:r>
      <w:bookmarkStart w:id="73" w:name="_Toc18080"/>
      <w:r>
        <w:rPr>
          <w:rFonts w:hint="eastAsia"/>
          <w:sz w:val="24"/>
        </w:rPr>
        <w:t>：</w:t>
      </w:r>
      <w:bookmarkEnd w:id="71"/>
      <w:bookmarkEnd w:id="72"/>
      <w:r>
        <w:rPr>
          <w:rFonts w:hint="eastAsia"/>
          <w:sz w:val="24"/>
        </w:rPr>
        <w:t>公众网民对网络安全法律、规章及政策标准的了解</w:t>
      </w:r>
      <w:bookmarkEnd w:id="73"/>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83.18</w:t>
      </w:r>
      <w:r>
        <w:rPr>
          <w:rFonts w:hint="eastAsia"/>
        </w:rPr>
        <w:t>%，</w:t>
      </w:r>
      <w:r>
        <w:t>互联网</w:t>
      </w:r>
      <w:r>
        <w:rPr>
          <w:rFonts w:hint="eastAsia"/>
        </w:rPr>
        <w:t>的达</w:t>
      </w:r>
      <w:r>
        <w:t>67.29</w:t>
      </w:r>
      <w:r>
        <w:rPr>
          <w:rFonts w:hint="eastAsia"/>
        </w:rPr>
        <w:t>%，</w:t>
      </w:r>
      <w:r>
        <w:t>政府(普法宣传活动)</w:t>
      </w:r>
      <w:r>
        <w:rPr>
          <w:rFonts w:hint="eastAsia"/>
        </w:rPr>
        <w:t>62.15%，</w:t>
      </w:r>
      <w:r>
        <w:t>学校(网络安全专业课、竞赛)</w:t>
      </w:r>
      <w:r>
        <w:rPr>
          <w:rFonts w:hint="eastAsia"/>
        </w:rPr>
        <w:t>57.01%，</w:t>
      </w:r>
      <w:r>
        <w:t>单位(内部培训、宣传)</w:t>
      </w:r>
      <w:r>
        <w:rPr>
          <w:rFonts w:hint="eastAsia"/>
        </w:rPr>
        <w:t>46.26%，</w:t>
      </w:r>
      <w:r>
        <w:t>互联网行业协会(网络安全讲座、培训班)</w:t>
      </w:r>
      <w:r>
        <w:rPr>
          <w:rFonts w:hint="eastAsia"/>
        </w:rPr>
        <w:t>36.92%。</w:t>
      </w:r>
      <w:r>
        <w:rPr>
          <w:rFonts w:hint="eastAsia"/>
          <w:b/>
          <w:bCs/>
        </w:rPr>
        <w:t>与全省数据排序一致。与全国数据相比，表示其他比例要低1.08个百分点，表示大众媒体(报刊、杂志、电视、广播)比例要高6.3个百分点。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jc w:val="center"/>
        <w:rPr>
          <w:sz w:val="24"/>
        </w:rPr>
      </w:pPr>
      <w:bookmarkStart w:id="74" w:name="_Toc19203716"/>
      <w:bookmarkStart w:id="75" w:name="_Toc19305622"/>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End w:id="74"/>
      <w:bookmarkEnd w:id="75"/>
      <w:bookmarkStart w:id="76" w:name="_Toc15785"/>
      <w:r>
        <w:rPr>
          <w:rFonts w:hint="eastAsia"/>
          <w:sz w:val="24"/>
        </w:rPr>
        <w:t>：网络安全法律法规知识来源渠道</w:t>
      </w:r>
      <w:bookmarkEnd w:id="76"/>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媒体(宣传)</w:t>
      </w:r>
      <w:r>
        <w:rPr>
          <w:rFonts w:hint="eastAsia"/>
        </w:rPr>
        <w:t>（关注度</w:t>
      </w:r>
      <w:r>
        <w:t>76.21</w:t>
      </w:r>
      <w:r>
        <w:rPr>
          <w:rFonts w:hint="eastAsia"/>
        </w:rPr>
        <w:t>%），第二位是</w:t>
      </w:r>
      <w:r>
        <w:t>政府(规划)</w:t>
      </w:r>
      <w:r>
        <w:rPr>
          <w:rFonts w:hint="eastAsia"/>
        </w:rPr>
        <w:t>（关注度</w:t>
      </w:r>
      <w:r>
        <w:t>72.52</w:t>
      </w:r>
      <w:r>
        <w:rPr>
          <w:rFonts w:hint="eastAsia"/>
        </w:rPr>
        <w:t>%），第三位是</w:t>
      </w:r>
      <w:r>
        <w:t>学校(教育)</w:t>
      </w:r>
      <w:r>
        <w:rPr>
          <w:rFonts w:hint="eastAsia"/>
        </w:rPr>
        <w:t>（关注度</w:t>
      </w:r>
      <w:r>
        <w:t>72.06</w:t>
      </w:r>
      <w:r>
        <w:rPr>
          <w:rFonts w:hint="eastAsia"/>
        </w:rPr>
        <w:t>%）。</w:t>
      </w:r>
      <w:r>
        <w:rPr>
          <w:rFonts w:hint="eastAsia"/>
          <w:b/>
          <w:bCs/>
        </w:rPr>
        <w:t>相较于全省数据，除了个别数据顺序互换外，排名基本一致。各选项数据接近于全国数据。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7" w:name="_Toc19305623"/>
      <w:bookmarkStart w:id="78"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Start w:id="79" w:name="_Toc3841"/>
      <w:r>
        <w:rPr>
          <w:rFonts w:hint="eastAsia"/>
          <w:sz w:val="24"/>
        </w:rPr>
        <w:t>：</w:t>
      </w:r>
      <w:bookmarkEnd w:id="77"/>
      <w:bookmarkEnd w:id="78"/>
      <w:r>
        <w:rPr>
          <w:rFonts w:hint="eastAsia"/>
          <w:sz w:val="24"/>
        </w:rPr>
        <w:t>网络安全普法教育工作的薄弱环节</w:t>
      </w:r>
      <w:bookmarkEnd w:id="79"/>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83.98</w:t>
      </w:r>
      <w:r>
        <w:rPr>
          <w:rFonts w:hint="eastAsia"/>
        </w:rPr>
        <w:t>%），第二位是</w:t>
      </w:r>
      <w:r>
        <w:t>互联网络平台安全责任监管细则</w:t>
      </w:r>
      <w:r>
        <w:rPr>
          <w:rFonts w:hint="eastAsia"/>
        </w:rPr>
        <w:t>（关注度</w:t>
      </w:r>
      <w:r>
        <w:t>76.66</w:t>
      </w:r>
      <w:r>
        <w:rPr>
          <w:rFonts w:hint="eastAsia"/>
        </w:rPr>
        <w:t>%），第三位是</w:t>
      </w:r>
      <w:r>
        <w:t>未成年人上网保护</w:t>
      </w:r>
      <w:r>
        <w:rPr>
          <w:rFonts w:hint="eastAsia"/>
        </w:rPr>
        <w:t>（关注度</w:t>
      </w:r>
      <w:r>
        <w:t>67.05</w:t>
      </w:r>
      <w:r>
        <w:rPr>
          <w:rFonts w:hint="eastAsia"/>
        </w:rPr>
        <w:t>%），第四位是</w:t>
      </w:r>
      <w:r>
        <w:t>数据安全保护实施细则</w:t>
      </w:r>
      <w:r>
        <w:rPr>
          <w:rFonts w:hint="eastAsia"/>
        </w:rPr>
        <w:t>（关注度</w:t>
      </w:r>
      <w:r>
        <w:t>64.53</w:t>
      </w:r>
      <w:r>
        <w:rPr>
          <w:rFonts w:hint="eastAsia"/>
        </w:rPr>
        <w:t>%），第五位是</w:t>
      </w:r>
      <w:r>
        <w:t>网络违法犯罪综合防治</w:t>
      </w:r>
      <w:r>
        <w:rPr>
          <w:rFonts w:hint="eastAsia"/>
        </w:rPr>
        <w:t>（关注度</w:t>
      </w:r>
      <w:r>
        <w:t>60.41</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55.61</w:t>
      </w:r>
      <w:r>
        <w:rPr>
          <w:rFonts w:hint="eastAsia"/>
        </w:rPr>
        <w:t>%、</w:t>
      </w:r>
      <w:r>
        <w:t>53.55</w:t>
      </w:r>
      <w:r>
        <w:rPr>
          <w:rFonts w:hint="eastAsia"/>
        </w:rPr>
        <w:t>%、</w:t>
      </w:r>
      <w:r>
        <w:t>48.28</w:t>
      </w:r>
      <w:r>
        <w:rPr>
          <w:rFonts w:hint="eastAsia"/>
        </w:rPr>
        <w:t>%的网民关注。</w:t>
      </w:r>
      <w:r>
        <w:rPr>
          <w:rFonts w:hint="eastAsia"/>
          <w:b/>
          <w:bCs/>
        </w:rPr>
        <w:t>与全省数据相比，表示个人信息保护比例要低1.9个百分点，表示网络违法犯罪综合防治比例要高1.28个百分点。相较于全国数据，本题的排名完全一致。</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4"/>
                    <a:stretch>
                      <a:fillRect/>
                    </a:stretch>
                  </pic:blipFill>
                  <pic:spPr>
                    <a:xfrm>
                      <a:off x="0" y="0"/>
                      <a:ext cx="5095875" cy="6191250"/>
                    </a:xfrm>
                    <a:prstGeom prst="rect">
                      <a:avLst/>
                    </a:prstGeom>
                  </pic:spPr>
                </pic:pic>
              </a:graphicData>
            </a:graphic>
          </wp:inline>
        </w:drawing>
      </w:r>
    </w:p>
    <w:p>
      <w:pPr>
        <w:ind w:firstLine="0" w:firstLineChars="0"/>
        <w:jc w:val="center"/>
      </w:pPr>
      <w:bookmarkStart w:id="80" w:name="_Toc19203718"/>
      <w:bookmarkStart w:id="81" w:name="_Toc19305624"/>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w:t>
      </w:r>
      <w:r>
        <w:fldChar w:fldCharType="end"/>
      </w:r>
      <w:bookmarkStart w:id="82" w:name="_Toc31261"/>
      <w:r>
        <w:rPr>
          <w:rFonts w:hint="eastAsia"/>
        </w:rPr>
        <w:t>：</w:t>
      </w:r>
      <w:bookmarkEnd w:id="80"/>
      <w:bookmarkEnd w:id="81"/>
      <w:r>
        <w:rPr>
          <w:rFonts w:hint="eastAsia"/>
        </w:rPr>
        <w:t>亟待加强网络安全立法的内容</w:t>
      </w:r>
      <w:bookmarkEnd w:id="82"/>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3" w:name="_Toc19305625"/>
      <w:bookmarkStart w:id="84"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63.53%</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42.89%</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42.2%</w:t>
      </w:r>
      <w:r>
        <w:rPr>
          <w:rFonts w:hint="eastAsia" w:asciiTheme="minorEastAsia" w:hAnsiTheme="minorEastAsia"/>
        </w:rPr>
        <w:t>）</w:t>
      </w:r>
      <w:r>
        <w:rPr>
          <w:rFonts w:hint="eastAsia"/>
        </w:rPr>
        <w:t>。其余是</w:t>
      </w:r>
      <w:r>
        <w:t>网络著作权纠纷</w:t>
      </w:r>
      <w:r>
        <w:rPr>
          <w:rFonts w:hint="eastAsia"/>
        </w:rPr>
        <w:t>、</w:t>
      </w:r>
      <w:r>
        <w:t>网络服务合同纠纷</w:t>
      </w:r>
      <w:r>
        <w:rPr>
          <w:rFonts w:hint="eastAsia"/>
        </w:rPr>
        <w:t>、</w:t>
      </w:r>
      <w:r>
        <w:t>网络投资理财（如P2P等）</w:t>
      </w:r>
      <w:r>
        <w:rPr>
          <w:rFonts w:hint="eastAsia"/>
        </w:rPr>
        <w:t>，分别有</w:t>
      </w:r>
      <w:r>
        <w:t>31.42</w:t>
      </w:r>
      <w:r>
        <w:rPr>
          <w:rFonts w:hint="eastAsia"/>
        </w:rPr>
        <w:t>%、</w:t>
      </w:r>
      <w:r>
        <w:t>30.28</w:t>
      </w:r>
      <w:r>
        <w:rPr>
          <w:rFonts w:hint="eastAsia"/>
        </w:rPr>
        <w:t>%、</w:t>
      </w:r>
      <w:r>
        <w:t>28.9</w:t>
      </w:r>
      <w:r>
        <w:rPr>
          <w:rFonts w:hint="eastAsia"/>
        </w:rPr>
        <w:t>%的网民遇到过。</w:t>
      </w:r>
      <w:r>
        <w:rPr>
          <w:rFonts w:hint="eastAsia"/>
          <w:b/>
          <w:bCs/>
        </w:rPr>
        <w:t>与全省数据相比，表示网络著作权纠纷比例要低1.07个百分点，表示网络交易纠纷比例要高4.67个百分点。与全国数据相比，表示其他比例要低2.28个百分点，表示网络交易纠纷比例要高7.95个百分点。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26</w:t>
      </w:r>
      <w:r>
        <w:rPr>
          <w:rFonts w:ascii="黑体" w:hAnsi="黑体"/>
          <w:sz w:val="24"/>
          <w:szCs w:val="24"/>
        </w:rPr>
        <w:fldChar w:fldCharType="end"/>
      </w:r>
      <w:bookmarkStart w:id="85" w:name="_Toc1396"/>
      <w:r>
        <w:rPr>
          <w:rFonts w:hint="eastAsia" w:ascii="黑体" w:hAnsi="黑体"/>
          <w:sz w:val="24"/>
          <w:szCs w:val="24"/>
        </w:rPr>
        <w:t>：</w:t>
      </w:r>
      <w:bookmarkEnd w:id="83"/>
      <w:bookmarkEnd w:id="84"/>
      <w:r>
        <w:rPr>
          <w:rFonts w:hint="eastAsia" w:ascii="黑体" w:hAnsi="黑体"/>
          <w:sz w:val="24"/>
          <w:szCs w:val="24"/>
          <w:lang w:val="en-US" w:eastAsia="zh-CN"/>
        </w:rPr>
        <w:t>公众网民经常遇到的网络纠纷</w:t>
      </w:r>
      <w:bookmarkEnd w:id="85"/>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81.46</w:t>
      </w:r>
      <w:r>
        <w:rPr>
          <w:rFonts w:hint="eastAsia"/>
        </w:rPr>
        <w:t>%），第二位是</w:t>
      </w:r>
      <w:r>
        <w:t>向主管部门(网信办、公安、工信、工商等)投诉</w:t>
      </w:r>
      <w:r>
        <w:rPr>
          <w:rFonts w:hint="eastAsia"/>
        </w:rPr>
        <w:t>（选择率</w:t>
      </w:r>
      <w:r>
        <w:t>49.66</w:t>
      </w:r>
      <w:r>
        <w:rPr>
          <w:rFonts w:hint="eastAsia"/>
        </w:rPr>
        <w:t>%），第三位是</w:t>
      </w:r>
      <w:r>
        <w:t>向消费者协会投诉</w:t>
      </w:r>
      <w:r>
        <w:rPr>
          <w:rFonts w:hint="eastAsia"/>
        </w:rPr>
        <w:t>（选择率</w:t>
      </w:r>
      <w:r>
        <w:t>48.74</w:t>
      </w:r>
      <w:r>
        <w:rPr>
          <w:rFonts w:hint="eastAsia"/>
        </w:rPr>
        <w:t>%）。</w:t>
      </w:r>
      <w:r>
        <w:t>向网络行业协会等社会组织投诉</w:t>
      </w:r>
      <w:r>
        <w:rPr>
          <w:rFonts w:hint="eastAsia"/>
        </w:rPr>
        <w:t>、</w:t>
      </w:r>
      <w:r>
        <w:t>向朋友求助</w:t>
      </w:r>
      <w:r>
        <w:rPr>
          <w:rFonts w:hint="eastAsia"/>
        </w:rPr>
        <w:t>、</w:t>
      </w:r>
      <w:r>
        <w:t>向法院起诉</w:t>
      </w:r>
      <w:r>
        <w:rPr>
          <w:rFonts w:hint="eastAsia"/>
        </w:rPr>
        <w:t>，分别有</w:t>
      </w:r>
      <w:r>
        <w:t>43.94</w:t>
      </w:r>
      <w:r>
        <w:rPr>
          <w:rFonts w:hint="eastAsia"/>
        </w:rPr>
        <w:t>%、</w:t>
      </w:r>
      <w:r>
        <w:t>23.57</w:t>
      </w:r>
      <w:r>
        <w:rPr>
          <w:rFonts w:hint="eastAsia"/>
        </w:rPr>
        <w:t>%、</w:t>
      </w:r>
      <w:r>
        <w:t>21.28</w:t>
      </w:r>
      <w:r>
        <w:rPr>
          <w:rFonts w:hint="eastAsia"/>
        </w:rPr>
        <w:t>%的应对方式。</w:t>
      </w:r>
      <w:r>
        <w:rPr>
          <w:rFonts w:hint="eastAsia"/>
          <w:b/>
          <w:bCs/>
        </w:rPr>
        <w:t>与全省数据相比，表示向网络行业协会等社会组织投诉比例要低2.48个百分点，表示向有关服务商或平台投诉比例要高3.96个百分点。相较于全国数据，排名基本一致。</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6"/>
                    <a:stretch>
                      <a:fillRect/>
                    </a:stretch>
                  </pic:blipFill>
                  <pic:spPr>
                    <a:xfrm>
                      <a:off x="0" y="0"/>
                      <a:ext cx="5095875" cy="6191250"/>
                    </a:xfrm>
                    <a:prstGeom prst="rect">
                      <a:avLst/>
                    </a:prstGeom>
                  </pic:spPr>
                </pic:pic>
              </a:graphicData>
            </a:graphic>
          </wp:inline>
        </w:drawing>
      </w:r>
    </w:p>
    <w:p>
      <w:pPr>
        <w:pStyle w:val="6"/>
        <w:ind w:firstLine="0" w:firstLineChars="0"/>
        <w:jc w:val="center"/>
        <w:rPr>
          <w:sz w:val="24"/>
        </w:rPr>
      </w:pPr>
      <w:bookmarkStart w:id="86" w:name="_Toc19203721"/>
      <w:bookmarkStart w:id="87" w:name="_Toc1930562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27</w:t>
      </w:r>
      <w:r>
        <w:rPr>
          <w:sz w:val="24"/>
        </w:rPr>
        <w:fldChar w:fldCharType="end"/>
      </w:r>
      <w:bookmarkStart w:id="88" w:name="_Toc12887"/>
      <w:r>
        <w:rPr>
          <w:rFonts w:hint="eastAsia"/>
          <w:sz w:val="24"/>
        </w:rPr>
        <w:t>：</w:t>
      </w:r>
      <w:bookmarkEnd w:id="86"/>
      <w:bookmarkEnd w:id="87"/>
      <w:r>
        <w:rPr>
          <w:rFonts w:hint="eastAsia"/>
          <w:sz w:val="24"/>
        </w:rPr>
        <w:t>网民对网络纠纷的应对选择</w:t>
      </w:r>
      <w:bookmarkEnd w:id="88"/>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52.1%的网民</w:t>
      </w:r>
      <w:r>
        <w:rPr>
          <w:rFonts w:hint="eastAsia"/>
          <w:lang w:val="en-US" w:eastAsia="zh-CN"/>
        </w:rPr>
        <w:t>表示</w:t>
      </w:r>
      <w:r>
        <w:t>了解，47.9%的网民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相较于全省数据，不了解的占比高了3.95个百分点。相较于全省数据，不了解的占比高了3.52个百分点。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89" w:name="_Toc11347"/>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55</w:t>
      </w:r>
      <w:r>
        <w:rPr>
          <w:rFonts w:hint="eastAsia"/>
        </w:rPr>
        <w:t>%），第二位是</w:t>
      </w:r>
      <w:r>
        <w:t>收购、出售、出租信用卡、银行账户、非银行支付账户、具有支付结算功能的互联网账号密码、网络支付接口、网上银行数字证书</w:t>
      </w:r>
      <w:r>
        <w:rPr>
          <w:rFonts w:hint="eastAsia"/>
        </w:rPr>
        <w:t>（选择率</w:t>
      </w:r>
      <w:r>
        <w:t>39</w:t>
      </w:r>
      <w:r>
        <w:rPr>
          <w:rFonts w:hint="eastAsia"/>
        </w:rPr>
        <w:t>%），第三位是</w:t>
      </w:r>
      <w:r>
        <w:t>收购、出售、出租他人手机卡、流量卡、物联网卡</w:t>
      </w:r>
      <w:r>
        <w:rPr>
          <w:rFonts w:hint="eastAsia"/>
        </w:rPr>
        <w:t>（选择率</w:t>
      </w:r>
      <w:r>
        <w:t>27.5</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26</w:t>
      </w:r>
      <w:r>
        <w:rPr>
          <w:rFonts w:hint="eastAsia"/>
        </w:rPr>
        <w:t>%、</w:t>
      </w:r>
      <w:r>
        <w:t>19.5</w:t>
      </w:r>
      <w:r>
        <w:rPr>
          <w:rFonts w:hint="eastAsia"/>
        </w:rPr>
        <w:t>%、</w:t>
      </w:r>
      <w:r>
        <w:t>19.5</w:t>
      </w:r>
      <w:r>
        <w:rPr>
          <w:rFonts w:hint="eastAsia"/>
        </w:rPr>
        <w:t>%的</w:t>
      </w:r>
      <w:r>
        <w:rPr>
          <w:rFonts w:hint="eastAsia"/>
          <w:lang w:val="en-US" w:eastAsia="zh-CN"/>
        </w:rPr>
        <w:t>认知度</w:t>
      </w:r>
      <w:r>
        <w:rPr>
          <w:rFonts w:hint="eastAsia"/>
        </w:rPr>
        <w:t>。</w:t>
      </w:r>
      <w:r>
        <w:rPr>
          <w:rFonts w:hint="eastAsia"/>
          <w:b/>
          <w:bCs/>
        </w:rPr>
        <w:t>与全省数据相比，表示收购、出售、出租他人手机卡、流量卡、物联网卡比例要低1.61个百分点，表示为他人传播淫秽电子信息提供网络存储空间的帮助比例要高1.51个百分点。与全国数据相比，表示收购、出售、出租信用卡、银行账户、非银行支付账户、具有支付结算功能的互联网账号密码、网络支付接口、网上银行数字证书比例要低5.58个百分点，表示利用QQ等社交软件收贩大量含登录密码、绑定手机号等信息的微信账号，有偿提供给他人使用比例要高1.21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61912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0" w:name="_Toc14507"/>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54.27%网民表示</w:t>
      </w:r>
      <w:r>
        <w:rPr>
          <w:rFonts w:hint="eastAsia"/>
          <w:lang w:eastAsia="zh-CN"/>
        </w:rPr>
        <w:t>“</w:t>
      </w:r>
      <w:r>
        <w:rPr>
          <w:rFonts w:hint="eastAsia"/>
        </w:rPr>
        <w:t>不了解，完全不知道有这类机构</w:t>
      </w:r>
      <w:r>
        <w:rPr>
          <w:rFonts w:hint="eastAsia"/>
          <w:lang w:eastAsia="zh-CN"/>
        </w:rPr>
        <w:t>”、</w:t>
      </w:r>
      <w:r>
        <w:rPr>
          <w:rFonts w:hint="eastAsia"/>
        </w:rPr>
        <w:t>31.64%网民表示</w:t>
      </w:r>
      <w:r>
        <w:rPr>
          <w:rFonts w:hint="eastAsia"/>
          <w:lang w:eastAsia="zh-CN"/>
        </w:rPr>
        <w:t>“</w:t>
      </w:r>
      <w:r>
        <w:rPr>
          <w:rFonts w:hint="eastAsia"/>
        </w:rPr>
        <w:t>这类机构是民间自治组织</w:t>
      </w:r>
      <w:r>
        <w:rPr>
          <w:rFonts w:hint="eastAsia"/>
          <w:lang w:eastAsia="zh-CN"/>
        </w:rPr>
        <w:t>”、</w:t>
      </w:r>
      <w:r>
        <w:rPr>
          <w:rFonts w:hint="eastAsia"/>
        </w:rPr>
        <w:t>29.33%网民表示</w:t>
      </w:r>
      <w:r>
        <w:rPr>
          <w:rFonts w:hint="eastAsia"/>
          <w:lang w:eastAsia="zh-CN"/>
        </w:rPr>
        <w:t>“</w:t>
      </w:r>
      <w:r>
        <w:rPr>
          <w:rFonts w:hint="eastAsia"/>
        </w:rPr>
        <w:t>调解结果执行难，不能解决问题</w:t>
      </w:r>
      <w:r>
        <w:rPr>
          <w:rFonts w:hint="eastAsia"/>
          <w:lang w:eastAsia="zh-CN"/>
        </w:rPr>
        <w:t>”、</w:t>
      </w:r>
      <w:r>
        <w:rPr>
          <w:rFonts w:hint="eastAsia"/>
        </w:rPr>
        <w:t>28.87%网民担心</w:t>
      </w:r>
      <w:r>
        <w:rPr>
          <w:rFonts w:hint="eastAsia"/>
          <w:lang w:eastAsia="zh-CN"/>
        </w:rPr>
        <w:t>“</w:t>
      </w:r>
      <w:r>
        <w:rPr>
          <w:rFonts w:hint="eastAsia"/>
        </w:rPr>
        <w:t>担心调解机构的公信力不足</w:t>
      </w:r>
      <w:r>
        <w:rPr>
          <w:rFonts w:hint="eastAsia"/>
          <w:lang w:eastAsia="zh-CN"/>
        </w:rPr>
        <w:t>”、</w:t>
      </w:r>
      <w:r>
        <w:rPr>
          <w:rFonts w:hint="eastAsia"/>
        </w:rPr>
        <w:t>27.94%网民认为</w:t>
      </w:r>
      <w:r>
        <w:rPr>
          <w:rFonts w:hint="eastAsia"/>
          <w:lang w:eastAsia="zh-CN"/>
        </w:rPr>
        <w:t>“</w:t>
      </w:r>
      <w:r>
        <w:rPr>
          <w:rFonts w:hint="eastAsia"/>
        </w:rPr>
        <w:t>调解的结果是有法律效力的</w:t>
      </w:r>
      <w:r>
        <w:rPr>
          <w:rFonts w:hint="eastAsia"/>
          <w:lang w:eastAsia="zh-CN"/>
        </w:rPr>
        <w:t>”</w:t>
      </w:r>
      <w:r>
        <w:rPr>
          <w:rFonts w:hint="eastAsia"/>
        </w:rPr>
        <w:t>。仅有</w:t>
      </w:r>
      <w:r>
        <w:t>27.48</w:t>
      </w:r>
      <w:r>
        <w:rPr>
          <w:rFonts w:hint="eastAsia"/>
        </w:rPr>
        <w:t>%网民认为</w:t>
      </w:r>
      <w:r>
        <w:rPr>
          <w:rFonts w:hint="eastAsia"/>
          <w:lang w:eastAsia="zh-CN"/>
        </w:rPr>
        <w:t>“</w:t>
      </w:r>
      <w:r>
        <w:rPr>
          <w:rFonts w:hint="eastAsia"/>
        </w:rPr>
        <w:t>担心个人信息会泄露</w:t>
      </w:r>
      <w:r>
        <w:rPr>
          <w:rFonts w:hint="eastAsia"/>
          <w:lang w:eastAsia="zh-CN"/>
        </w:rPr>
        <w:t>”；</w:t>
      </w:r>
      <w:r>
        <w:rPr>
          <w:rFonts w:hint="eastAsia"/>
        </w:rPr>
        <w:t>24.02%网民表示</w:t>
      </w:r>
      <w:r>
        <w:rPr>
          <w:rFonts w:hint="eastAsia"/>
          <w:lang w:eastAsia="zh-CN"/>
        </w:rPr>
        <w:t>“</w:t>
      </w:r>
      <w:r>
        <w:rPr>
          <w:rFonts w:hint="eastAsia"/>
        </w:rPr>
        <w:t>调解花费比较低</w:t>
      </w:r>
      <w:r>
        <w:rPr>
          <w:rFonts w:hint="eastAsia"/>
          <w:lang w:eastAsia="zh-CN"/>
        </w:rPr>
        <w:t>”</w:t>
      </w:r>
      <w:r>
        <w:rPr>
          <w:rFonts w:hint="eastAsia"/>
        </w:rPr>
        <w:t>。</w:t>
      </w:r>
      <w:r>
        <w:rPr>
          <w:rFonts w:hint="eastAsia"/>
          <w:b/>
          <w:bCs/>
        </w:rPr>
        <w:t>相较于全省数据，不了解，完全不知道有这类机构的占比高了4.43个百分点。与全国数据相比，表示其他比例要低1.79个百分点，表示不了解，完全不知道有这类机构比例要高7.33个百分点。</w:t>
      </w:r>
    </w:p>
    <w:p>
      <w:pPr>
        <w:ind w:firstLine="0" w:firstLineChars="0"/>
        <w:jc w:val="center"/>
      </w:pPr>
      <w:r>
        <w:rPr>
          <w:rFonts w:ascii="等线" w:hAnsi="等线" w:eastAsia="等线"/>
          <w:color w:val="000000"/>
        </w:rPr>
        <w:drawing>
          <wp:inline distT="0" distB="0" distL="0" distR="0">
            <wp:extent cx="5095875" cy="61912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59"/>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1" w:name="_Toc3770"/>
      <w:r>
        <w:rPr>
          <w:rFonts w:hint="eastAsia"/>
          <w:sz w:val="24"/>
        </w:rPr>
        <w:t>：网民对互联网纠纷人民调解委员会等机构的看法</w:t>
      </w:r>
      <w:bookmarkEnd w:id="91"/>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41.45</w:t>
      </w:r>
      <w:r>
        <w:rPr>
          <w:rFonts w:hint="eastAsia"/>
        </w:rPr>
        <w:t>%）</w:t>
      </w:r>
      <w:r>
        <w:rPr>
          <w:rFonts w:hint="eastAsia"/>
          <w:lang w:eastAsia="zh-CN"/>
        </w:rPr>
        <w:t>；</w:t>
      </w:r>
      <w:r>
        <w:rPr>
          <w:rFonts w:hint="eastAsia"/>
        </w:rPr>
        <w:t>其次是认为</w:t>
      </w:r>
      <w:r>
        <w:t>一般</w:t>
      </w:r>
      <w:r>
        <w:rPr>
          <w:rFonts w:hint="eastAsia"/>
        </w:rPr>
        <w:t>（占</w:t>
      </w:r>
      <w:r>
        <w:t>28.57</w:t>
      </w:r>
      <w:r>
        <w:rPr>
          <w:rFonts w:hint="eastAsia"/>
        </w:rPr>
        <w:t>%）</w:t>
      </w:r>
      <w:r>
        <w:rPr>
          <w:rFonts w:hint="eastAsia"/>
          <w:lang w:eastAsia="zh-CN"/>
        </w:rPr>
        <w:t>；</w:t>
      </w:r>
      <w:r>
        <w:rPr>
          <w:rFonts w:hint="eastAsia"/>
          <w:lang w:val="en-US" w:eastAsia="zh-CN"/>
        </w:rPr>
        <w:t>再就</w:t>
      </w:r>
      <w:r>
        <w:rPr>
          <w:rFonts w:hint="eastAsia"/>
        </w:rPr>
        <w:t>是认为</w:t>
      </w:r>
      <w:r>
        <w:t>非常满意</w:t>
      </w:r>
      <w:r>
        <w:rPr>
          <w:rFonts w:hint="eastAsia"/>
        </w:rPr>
        <w:t>（占</w:t>
      </w:r>
      <w:r>
        <w:t>20.84</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62.29</w:t>
      </w:r>
      <w:r>
        <w:rPr>
          <w:rFonts w:hint="eastAsia"/>
        </w:rPr>
        <w:t>%）。</w:t>
      </w:r>
      <w:r>
        <w:rPr>
          <w:rFonts w:hint="eastAsia"/>
          <w:lang w:val="en-US" w:eastAsia="zh-CN"/>
        </w:rPr>
        <w:t>持较不满意或非常不满意的评价占比</w:t>
      </w:r>
      <w:r>
        <w:rPr>
          <w:rFonts w:hint="eastAsia"/>
        </w:rPr>
        <w:t>2.11%</w:t>
      </w:r>
      <w:r>
        <w:rPr>
          <w:rFonts w:hint="eastAsia"/>
          <w:b/>
          <w:bCs/>
        </w:rPr>
        <w:t>与全省数据相比，表示非常满意比例要低4.27个百分点，表示较满意比例要高3.34个百分点。与全国数据相比，表示非常满意比例要低7.79个百分点，表示较满意比例要高6.71个百分点。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2" w:name="_Toc18481"/>
      <w:r>
        <w:rPr>
          <w:rFonts w:hint="eastAsia"/>
          <w:sz w:val="24"/>
        </w:rPr>
        <w:t>：网民对网络安全方面司法工作满意度评价</w:t>
      </w:r>
      <w:bookmarkEnd w:id="92"/>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8分</w:t>
      </w:r>
      <w:r>
        <w:rPr>
          <w:rFonts w:hint="eastAsia"/>
        </w:rPr>
        <w:t>（选择率</w:t>
      </w:r>
      <w:r>
        <w:t>28.83</w:t>
      </w:r>
      <w:r>
        <w:rPr>
          <w:rFonts w:hint="eastAsia"/>
        </w:rPr>
        <w:t>%），第二位是</w:t>
      </w:r>
      <w:r>
        <w:t>9分</w:t>
      </w:r>
      <w:r>
        <w:rPr>
          <w:rFonts w:hint="eastAsia"/>
        </w:rPr>
        <w:t>（选择率</w:t>
      </w:r>
      <w:r>
        <w:t>24.68</w:t>
      </w:r>
      <w:r>
        <w:rPr>
          <w:rFonts w:hint="eastAsia"/>
        </w:rPr>
        <w:t>%），第三位是</w:t>
      </w:r>
      <w:r>
        <w:t>10分</w:t>
      </w:r>
      <w:r>
        <w:rPr>
          <w:rFonts w:hint="eastAsia"/>
        </w:rPr>
        <w:t>（选择率</w:t>
      </w:r>
      <w:r>
        <w:t>16.88</w:t>
      </w:r>
      <w:r>
        <w:rPr>
          <w:rFonts w:hint="eastAsia"/>
        </w:rPr>
        <w:t>%）。</w:t>
      </w:r>
      <w:r>
        <w:rPr>
          <w:rFonts w:hint="eastAsia"/>
          <w:b/>
          <w:bCs/>
        </w:rPr>
        <w:t>与全省数据相比，表示10分比例要低7.98个百分点，表示9分比例要高2.41个百分点。与全国数据相比，表示10分比例要低11.94个百分点，表示9分比例要高5.22个百分点。</w:t>
      </w:r>
    </w:p>
    <w:p>
      <w:pPr>
        <w:ind w:firstLine="0" w:firstLineChars="0"/>
        <w:jc w:val="center"/>
      </w:pPr>
      <w:r>
        <w:rPr>
          <w:rFonts w:ascii="等线" w:hAnsi="等线" w:eastAsia="等线"/>
          <w:color w:val="000000"/>
        </w:rPr>
        <w:drawing>
          <wp:inline distT="0" distB="0" distL="0" distR="0">
            <wp:extent cx="5095875" cy="61912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1"/>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3" w:name="_Toc20632"/>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3"/>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38</w:t>
      </w:r>
      <w:r>
        <w:rPr>
          <w:rFonts w:hint="eastAsia"/>
        </w:rPr>
        <w:t>%），其次是认为</w:t>
      </w:r>
      <w:r>
        <w:t>一般</w:t>
      </w:r>
      <w:r>
        <w:rPr>
          <w:rFonts w:hint="eastAsia"/>
        </w:rPr>
        <w:t>（占</w:t>
      </w:r>
      <w:r>
        <w:t>27.51</w:t>
      </w:r>
      <w:r>
        <w:rPr>
          <w:rFonts w:hint="eastAsia"/>
        </w:rPr>
        <w:t>%），再次是认为</w:t>
      </w:r>
      <w:r>
        <w:t>非常普遍</w:t>
      </w:r>
      <w:r>
        <w:rPr>
          <w:rFonts w:hint="eastAsia"/>
        </w:rPr>
        <w:t>（占</w:t>
      </w:r>
      <w:r>
        <w:t>19.81</w:t>
      </w:r>
      <w:r>
        <w:rPr>
          <w:rFonts w:hint="eastAsia"/>
        </w:rPr>
        <w:t>%）。即认为</w:t>
      </w:r>
      <w:r>
        <w:t>较普遍</w:t>
      </w:r>
      <w:r>
        <w:rPr>
          <w:rFonts w:hint="eastAsia"/>
          <w:lang w:val="en-US" w:eastAsia="zh-CN"/>
        </w:rPr>
        <w:t>占比较多</w:t>
      </w:r>
      <w:r>
        <w:rPr>
          <w:rFonts w:hint="eastAsia"/>
        </w:rPr>
        <w:t>。</w:t>
      </w:r>
      <w:r>
        <w:rPr>
          <w:rFonts w:hint="eastAsia"/>
          <w:b/>
          <w:bCs/>
        </w:rPr>
        <w:t>与全省数据相比，表示非常普遍比例要低4.47个百分点，表示较普遍比例要高1.52个百分点。与全国数据相比，表示非常普遍比例要低7.96个百分点，表示较普遍比例要高5.73个百分点。</w:t>
      </w:r>
    </w:p>
    <w:p>
      <w:pPr>
        <w:ind w:firstLine="0" w:firstLineChars="0"/>
        <w:jc w:val="center"/>
      </w:pPr>
      <w:r>
        <w:rPr>
          <w:rFonts w:ascii="等线" w:hAnsi="等线" w:eastAsia="等线"/>
          <w:color w:val="000000"/>
        </w:rPr>
        <w:drawing>
          <wp:inline distT="0" distB="0" distL="0" distR="0">
            <wp:extent cx="5095875" cy="4514850"/>
            <wp:effectExtent l="0" t="0" r="0"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4" w:name="_Toc13686"/>
      <w:r>
        <w:rPr>
          <w:rFonts w:hint="eastAsia"/>
          <w:sz w:val="24"/>
        </w:rPr>
        <w:t>：</w:t>
      </w:r>
      <w:r>
        <w:rPr>
          <w:rFonts w:hint="eastAsia"/>
          <w:lang w:val="en-US" w:eastAsia="zh-CN"/>
        </w:rPr>
        <w:t>社会组织参与网络安全治理工作的普遍性</w:t>
      </w:r>
      <w:bookmarkEnd w:id="94"/>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5" w:name="_Hlk108798948"/>
      <w:r>
        <w:rPr>
          <w:rFonts w:hint="eastAsia" w:asciiTheme="minorEastAsia" w:hAnsiTheme="minorEastAsia" w:cstheme="minorEastAsia"/>
          <w:b w:val="0"/>
          <w:bCs/>
        </w:rPr>
        <w:t>相关活动普遍吗</w:t>
      </w:r>
      <w:bookmarkEnd w:id="95"/>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42.29</w:t>
      </w:r>
      <w:r>
        <w:rPr>
          <w:rFonts w:hint="eastAsia"/>
        </w:rPr>
        <w:t>%），其次是认为</w:t>
      </w:r>
      <w:r>
        <w:t>较多</w:t>
      </w:r>
      <w:r>
        <w:rPr>
          <w:rFonts w:hint="eastAsia"/>
        </w:rPr>
        <w:t>（占</w:t>
      </w:r>
      <w:r>
        <w:t>18.93</w:t>
      </w:r>
      <w:r>
        <w:rPr>
          <w:rFonts w:hint="eastAsia"/>
        </w:rPr>
        <w:t>%），再次是认为</w:t>
      </w:r>
      <w:r>
        <w:t>经常</w:t>
      </w:r>
      <w:r>
        <w:rPr>
          <w:rFonts w:hint="eastAsia"/>
        </w:rPr>
        <w:t>（占</w:t>
      </w:r>
      <w:r>
        <w:t>18.69</w:t>
      </w:r>
      <w:r>
        <w:rPr>
          <w:rFonts w:hint="eastAsia"/>
        </w:rPr>
        <w:t>%）。即认为</w:t>
      </w:r>
      <w:r>
        <w:t>一般</w:t>
      </w:r>
      <w:r>
        <w:rPr>
          <w:rFonts w:hint="eastAsia"/>
          <w:lang w:val="en-US" w:eastAsia="zh-CN"/>
        </w:rPr>
        <w:t>占比较多</w:t>
      </w:r>
      <w:r>
        <w:rPr>
          <w:rFonts w:hint="eastAsia"/>
        </w:rPr>
        <w:t>。</w:t>
      </w:r>
      <w:r>
        <w:rPr>
          <w:rFonts w:hint="eastAsia"/>
          <w:b/>
          <w:bCs/>
        </w:rPr>
        <w:t>与全省数据相比，表示经常比例要低2.7个百分点，表示一般比例要高1.26个百分点。与全国数据相比，表示经常比例要低6.24个百分点，表示较多比例要高1.82个百分点。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6" w:name="_Toc1286"/>
      <w:r>
        <w:rPr>
          <w:rFonts w:hint="eastAsia"/>
          <w:sz w:val="24"/>
        </w:rPr>
        <w:t>：</w:t>
      </w:r>
      <w:r>
        <w:rPr>
          <w:rFonts w:hint="eastAsia"/>
          <w:lang w:val="en-US" w:eastAsia="zh-CN"/>
        </w:rPr>
        <w:t>公众网民关注和参与网络安全领域治理相关活动的普遍性</w:t>
      </w:r>
      <w:bookmarkEnd w:id="96"/>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37.16</w:t>
      </w:r>
      <w:r>
        <w:rPr>
          <w:rFonts w:ascii="宋体" w:hAnsi="宋体" w:eastAsia="宋体"/>
          <w:color w:val="000000"/>
        </w:rPr>
        <w:t>%，其中</w:t>
      </w:r>
      <w:r>
        <w:rPr>
          <w:rFonts w:ascii="宋体" w:hAnsi="宋体" w:eastAsia="宋体" w:cs="宋体"/>
          <w:color w:val="000000"/>
        </w:rPr>
        <w:t>33.57</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15.15</w:t>
      </w:r>
      <w:r>
        <w:rPr>
          <w:rFonts w:ascii="宋体" w:hAnsi="宋体" w:eastAsia="宋体"/>
          <w:color w:val="000000"/>
        </w:rPr>
        <w:t>%的网民表示非常满意。</w:t>
      </w:r>
      <w:r>
        <w:rPr>
          <w:rFonts w:ascii="宋体" w:hAnsi="宋体" w:eastAsia="宋体" w:cs="宋体"/>
          <w:color w:val="000000"/>
        </w:rPr>
        <w:t>42.42</w:t>
      </w:r>
      <w:r>
        <w:rPr>
          <w:rFonts w:ascii="宋体" w:hAnsi="宋体" w:eastAsia="宋体"/>
          <w:color w:val="000000"/>
        </w:rPr>
        <w:t>%的网民表示一般，表示不满意或非常不满意的占</w:t>
      </w:r>
      <w:r>
        <w:rPr>
          <w:rFonts w:ascii="宋体" w:hAnsi="宋体" w:eastAsia="宋体" w:cs="宋体"/>
          <w:color w:val="000000"/>
        </w:rPr>
        <w:t>6.40</w:t>
      </w:r>
      <w:r>
        <w:rPr>
          <w:rFonts w:ascii="宋体" w:hAnsi="宋体" w:eastAsia="宋体"/>
          <w:color w:val="000000"/>
        </w:rPr>
        <w:t>%，其中表示不满意的占</w:t>
      </w:r>
      <w:r>
        <w:rPr>
          <w:rFonts w:ascii="宋体" w:hAnsi="宋体" w:eastAsia="宋体" w:cs="宋体"/>
          <w:color w:val="000000"/>
        </w:rPr>
        <w:t>3.26</w:t>
      </w:r>
      <w:r>
        <w:rPr>
          <w:rFonts w:ascii="宋体" w:hAnsi="宋体" w:eastAsia="宋体"/>
          <w:color w:val="000000"/>
        </w:rPr>
        <w:t>%，表示非常不满意的占</w:t>
      </w:r>
      <w:r>
        <w:rPr>
          <w:rFonts w:ascii="宋体" w:hAnsi="宋体" w:eastAsia="宋体" w:cs="宋体"/>
          <w:color w:val="000000"/>
        </w:rPr>
        <w:t>1.17</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与全省数据相比，表示非常满意比例要低6.02个百分点，表示一般比例要高4.39个百分点。与全国数据相比，表示非常满意比例要低10.3个百分点，表示较满意比例要高1.92个百分点。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97" w:name="_Toc6001"/>
      <w:r>
        <w:rPr>
          <w:rFonts w:hint="eastAsia"/>
          <w:sz w:val="24"/>
        </w:rPr>
        <w:t>：</w:t>
      </w:r>
      <w:r>
        <w:rPr>
          <w:rFonts w:hint="eastAsia"/>
          <w:lang w:val="en-US" w:eastAsia="zh-CN"/>
        </w:rPr>
        <w:t>基层社区网络（群组）在社区公共事务中发挥作用的满意度评价</w:t>
      </w:r>
      <w:bookmarkEnd w:id="97"/>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48.99%</w:t>
      </w:r>
      <w:r>
        <w:rPr>
          <w:rFonts w:ascii="宋体" w:hAnsi="宋体" w:eastAsia="宋体"/>
          <w:color w:val="000000"/>
        </w:rPr>
        <w:t>），第二位是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44.95%</w:t>
      </w:r>
      <w:r>
        <w:rPr>
          <w:rFonts w:ascii="宋体" w:hAnsi="宋体" w:eastAsia="宋体"/>
          <w:color w:val="000000"/>
        </w:rPr>
        <w:t>），第三位是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43.94%</w:t>
      </w:r>
      <w:r>
        <w:rPr>
          <w:rFonts w:ascii="宋体" w:hAnsi="宋体" w:eastAsia="宋体"/>
          <w:color w:val="000000"/>
        </w:rPr>
        <w:t>），第四位是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35.35%</w:t>
      </w:r>
      <w:r>
        <w:rPr>
          <w:rFonts w:ascii="宋体" w:hAnsi="宋体" w:eastAsia="宋体"/>
          <w:color w:val="000000"/>
        </w:rPr>
        <w:t>），第五位是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34.34%</w:t>
      </w:r>
      <w:r>
        <w:rPr>
          <w:rFonts w:ascii="宋体" w:hAnsi="宋体" w:eastAsia="宋体"/>
          <w:color w:val="000000"/>
        </w:rPr>
        <w:t>）。</w:t>
      </w:r>
      <w:r>
        <w:rPr>
          <w:rFonts w:hint="eastAsia"/>
          <w:b/>
          <w:bCs/>
        </w:rPr>
        <w:t>与全省数据相比，表示对老人没有用比例要低1.79个百分点，表示我不知道有这样网络群组比例要高3.69个百分点。与全国数据相比，表示其他比例要低6.98个百分点，表示我不知道有这样网络群组比例要高6.86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98" w:name="_Toc16088"/>
      <w:r>
        <w:rPr>
          <w:rFonts w:hint="eastAsia"/>
          <w:sz w:val="24"/>
        </w:rPr>
        <w:t>：</w:t>
      </w:r>
      <w:r>
        <w:rPr>
          <w:rFonts w:hint="eastAsia"/>
          <w:lang w:val="en-US" w:eastAsia="zh-CN"/>
        </w:rPr>
        <w:t>基层社区网络（群组）在社区公共事务的存在问题</w:t>
      </w:r>
      <w:bookmarkEnd w:id="98"/>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56.55</w:t>
      </w:r>
      <w:r>
        <w:rPr>
          <w:rFonts w:ascii="宋体" w:hAnsi="宋体" w:eastAsia="宋体"/>
          <w:color w:val="000000"/>
        </w:rPr>
        <w:t>%，其中</w:t>
      </w:r>
      <w:r>
        <w:rPr>
          <w:rFonts w:ascii="宋体" w:hAnsi="宋体" w:eastAsia="宋体" w:cs="宋体"/>
          <w:color w:val="000000"/>
        </w:rPr>
        <w:t>19.63</w:t>
      </w:r>
      <w:r>
        <w:rPr>
          <w:rFonts w:ascii="宋体" w:hAnsi="宋体" w:eastAsia="宋体"/>
          <w:color w:val="000000"/>
        </w:rPr>
        <w:t>%公众网民认为非常满意，</w:t>
      </w:r>
      <w:r>
        <w:rPr>
          <w:rFonts w:ascii="宋体" w:hAnsi="宋体" w:eastAsia="宋体" w:cs="宋体"/>
          <w:color w:val="000000"/>
        </w:rPr>
        <w:t>36.92</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33.64</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4.67%</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2.8</w:t>
      </w:r>
      <w:r>
        <w:rPr>
          <w:rFonts w:ascii="宋体" w:hAnsi="宋体" w:eastAsia="宋体"/>
          <w:color w:val="000000"/>
        </w:rPr>
        <w:t>%认为不满意，</w:t>
      </w:r>
      <w:r>
        <w:rPr>
          <w:rFonts w:ascii="宋体" w:hAnsi="宋体" w:eastAsia="宋体" w:cs="宋体"/>
          <w:color w:val="000000"/>
        </w:rPr>
        <w:t>1.87</w:t>
      </w:r>
      <w:r>
        <w:rPr>
          <w:rFonts w:ascii="宋体" w:hAnsi="宋体" w:eastAsia="宋体"/>
          <w:color w:val="000000"/>
        </w:rPr>
        <w:t>%认为非常不满意。</w:t>
      </w:r>
      <w:r>
        <w:rPr>
          <w:rFonts w:hint="eastAsia"/>
          <w:b/>
          <w:bCs/>
        </w:rPr>
        <w:t>与全省数据相比，表示非常满意比例要低3.85个百分点，表示较满意比例要高1.66个百分点。与全国数据相比，表示非常满意比例要低7.4个百分点，表示较满意比例要高3.6个百分点。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99" w:name="_Toc31929"/>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99"/>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人大代表、政协委员</w:t>
      </w:r>
      <w:r>
        <w:rPr>
          <w:rFonts w:hint="eastAsia"/>
        </w:rPr>
        <w:t>（认同率</w:t>
      </w:r>
      <w:r>
        <w:t>40.6</w:t>
      </w:r>
      <w:r>
        <w:rPr>
          <w:rFonts w:hint="eastAsia"/>
        </w:rPr>
        <w:t>%）；第二位是</w:t>
      </w:r>
      <w:r>
        <w:t>网民自己</w:t>
      </w:r>
      <w:r>
        <w:rPr>
          <w:rFonts w:hint="eastAsia"/>
        </w:rPr>
        <w:t>（认同率</w:t>
      </w:r>
      <w:r>
        <w:t>40.37</w:t>
      </w:r>
      <w:r>
        <w:rPr>
          <w:rFonts w:hint="eastAsia"/>
        </w:rPr>
        <w:t>%）；第三位是</w:t>
      </w:r>
      <w:r>
        <w:t>新闻媒体</w:t>
      </w:r>
      <w:r>
        <w:rPr>
          <w:rFonts w:hint="eastAsia"/>
        </w:rPr>
        <w:t>（认同率</w:t>
      </w:r>
      <w:r>
        <w:t>35.03</w:t>
      </w:r>
      <w:r>
        <w:rPr>
          <w:rFonts w:hint="eastAsia"/>
        </w:rPr>
        <w:t>%）；第四位是</w:t>
      </w:r>
      <w:r>
        <w:t>基层组织负责人</w:t>
      </w:r>
      <w:r>
        <w:rPr>
          <w:rFonts w:hint="eastAsia"/>
        </w:rPr>
        <w:t>（认同率</w:t>
      </w:r>
      <w:r>
        <w:t>25.52</w:t>
      </w:r>
      <w:r>
        <w:rPr>
          <w:rFonts w:hint="eastAsia"/>
        </w:rPr>
        <w:t>%）；第五位是</w:t>
      </w:r>
      <w:r>
        <w:t>网络社会组织</w:t>
      </w:r>
      <w:r>
        <w:rPr>
          <w:rFonts w:hint="eastAsia"/>
        </w:rPr>
        <w:t>（认同率</w:t>
      </w:r>
      <w:r>
        <w:t>22.04</w:t>
      </w:r>
      <w:r>
        <w:rPr>
          <w:rFonts w:hint="eastAsia"/>
        </w:rPr>
        <w:t>%）。其次为</w:t>
      </w:r>
      <w:r>
        <w:t>行业协会</w:t>
      </w:r>
      <w:r>
        <w:rPr>
          <w:rFonts w:hint="eastAsia"/>
        </w:rPr>
        <w:t>、</w:t>
      </w:r>
      <w:r>
        <w:t>专家学者</w:t>
      </w:r>
      <w:r>
        <w:rPr>
          <w:rFonts w:hint="eastAsia"/>
        </w:rPr>
        <w:t>、</w:t>
      </w:r>
      <w:r>
        <w:t>律师</w:t>
      </w:r>
      <w:r>
        <w:rPr>
          <w:rFonts w:hint="eastAsia"/>
        </w:rPr>
        <w:t>、</w:t>
      </w:r>
      <w:r>
        <w:t>网络群组中的群主或意见领袖</w:t>
      </w:r>
      <w:r>
        <w:rPr>
          <w:rFonts w:hint="eastAsia"/>
        </w:rPr>
        <w:t>、</w:t>
      </w:r>
      <w:r>
        <w:t>网络明星、大咖</w:t>
      </w:r>
      <w:r>
        <w:rPr>
          <w:rFonts w:hint="eastAsia"/>
        </w:rPr>
        <w:t>，分别有</w:t>
      </w:r>
      <w:r>
        <w:t>17.87</w:t>
      </w:r>
      <w:r>
        <w:rPr>
          <w:rFonts w:hint="eastAsia"/>
        </w:rPr>
        <w:t>%、</w:t>
      </w:r>
      <w:r>
        <w:t>17.63</w:t>
      </w:r>
      <w:r>
        <w:rPr>
          <w:rFonts w:hint="eastAsia"/>
        </w:rPr>
        <w:t>%、</w:t>
      </w:r>
      <w:r>
        <w:t>17.4</w:t>
      </w:r>
      <w:r>
        <w:rPr>
          <w:rFonts w:hint="eastAsia"/>
        </w:rPr>
        <w:t>%、</w:t>
      </w:r>
      <w:r>
        <w:t>17.17</w:t>
      </w:r>
      <w:r>
        <w:rPr>
          <w:rFonts w:hint="eastAsia"/>
        </w:rPr>
        <w:t>%、</w:t>
      </w:r>
      <w:r>
        <w:t>9.74</w:t>
      </w:r>
      <w:r>
        <w:rPr>
          <w:rFonts w:hint="eastAsia"/>
        </w:rPr>
        <w:t>%的认同率。</w:t>
      </w:r>
      <w:r>
        <w:rPr>
          <w:rFonts w:hint="eastAsia"/>
          <w:b/>
          <w:bCs/>
        </w:rPr>
        <w:t>与全省数据相比，表示基层组织负责人比例要低3.17个百分点，表示行业协会比例要高1.98个百分点。与全国数据相比，表示新闻媒体比例要低1.3个百分点，表示人大代表、政协委员比例要高8.05个百分点。</w:t>
      </w:r>
    </w:p>
    <w:p>
      <w:pPr>
        <w:ind w:firstLine="0" w:firstLineChars="0"/>
        <w:jc w:val="center"/>
      </w:pPr>
      <w:r>
        <w:rPr>
          <w:rFonts w:ascii="等线" w:hAnsi="等线" w:eastAsia="等线"/>
          <w:color w:val="000000"/>
        </w:rPr>
        <w:drawing>
          <wp:inline distT="0" distB="0" distL="0" distR="0">
            <wp:extent cx="5095875" cy="61912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7"/>
                    <a:stretch>
                      <a:fillRect/>
                    </a:stretch>
                  </pic:blipFill>
                  <pic:spPr>
                    <a:xfrm>
                      <a:off x="0" y="0"/>
                      <a:ext cx="5095875" cy="61912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38</w:t>
      </w:r>
      <w:r>
        <w:rPr>
          <w:rFonts w:hint="eastAsia"/>
          <w:sz w:val="24"/>
        </w:rPr>
        <w:fldChar w:fldCharType="end"/>
      </w:r>
      <w:bookmarkStart w:id="100" w:name="_Toc3954"/>
      <w:r>
        <w:rPr>
          <w:rFonts w:hint="eastAsia"/>
          <w:sz w:val="24"/>
        </w:rPr>
        <w:t>：</w:t>
      </w:r>
      <w:r>
        <w:rPr>
          <w:rFonts w:hint="eastAsia"/>
          <w:lang w:val="en-US" w:eastAsia="zh-CN"/>
        </w:rPr>
        <w:t>网民利益代表的看法</w:t>
      </w:r>
      <w:bookmarkEnd w:id="100"/>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1" w:name="_Toc19207418"/>
      <w:r>
        <w:rPr>
          <w:rFonts w:hint="eastAsia"/>
        </w:rPr>
        <w:br w:type="page"/>
      </w:r>
    </w:p>
    <w:p>
      <w:pPr>
        <w:pStyle w:val="3"/>
        <w:ind w:firstLine="723" w:firstLineChars="300"/>
        <w:rPr>
          <w:rFonts w:hint="eastAsia"/>
          <w:lang w:val="en-US" w:eastAsia="zh-CN"/>
        </w:rPr>
      </w:pPr>
      <w:bookmarkStart w:id="102" w:name="_Toc10151"/>
      <w:r>
        <w:rPr>
          <w:rFonts w:hint="eastAsia"/>
          <w:lang w:val="en-US" w:eastAsia="zh-CN"/>
        </w:rPr>
        <w:t>4</w:t>
      </w:r>
      <w:r>
        <w:rPr>
          <w:rFonts w:hint="eastAsia"/>
        </w:rPr>
        <w:t>.2</w:t>
      </w:r>
      <w:bookmarkEnd w:id="101"/>
      <w:r>
        <w:rPr>
          <w:rFonts w:hint="eastAsia"/>
        </w:rPr>
        <w:t>专题2：</w:t>
      </w:r>
      <w:r>
        <w:rPr>
          <w:rFonts w:hint="eastAsia"/>
          <w:lang w:val="en-US" w:eastAsia="zh-CN"/>
        </w:rPr>
        <w:t>网络诚信建设专题</w:t>
      </w:r>
      <w:bookmarkEnd w:id="102"/>
    </w:p>
    <w:p>
      <w:pPr>
        <w:rPr>
          <w:rFonts w:ascii="微软雅黑" w:hAnsi="微软雅黑" w:eastAsia="微软雅黑"/>
          <w:color w:val="333333"/>
        </w:rPr>
      </w:pPr>
      <w:r>
        <w:rPr>
          <w:rFonts w:ascii="宋体" w:hAnsi="宋体" w:eastAsia="宋体"/>
          <w:color w:val="000000"/>
        </w:rPr>
        <w:t>参与本专题答题的公众网民数量为</w:t>
      </w:r>
      <w:r>
        <w:t>2518</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29.9%（得分8分），第二位是23.71%（得分9分），第三位是15.98%（得分7分）。</w:t>
      </w:r>
      <w:r>
        <w:rPr>
          <w:rFonts w:ascii="宋体" w:hAnsi="宋体" w:eastAsia="宋体"/>
          <w:b/>
          <w:bCs/>
          <w:color w:val="000000"/>
        </w:rPr>
        <w:t>与全省数据相比，表示10分比例要低9.13个百分点，表示7分比例要高4.22个百分点。与全国数据相比，表示10分比例要低10.68个百分点，表示9分比例要高3.56个百分点。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8"/>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39</w:t>
      </w:r>
      <w:r>
        <w:rPr>
          <w:rFonts w:hint="eastAsia"/>
        </w:rPr>
        <w:fldChar w:fldCharType="end"/>
      </w:r>
      <w:bookmarkStart w:id="103" w:name="_Toc245"/>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22.11</w:t>
      </w:r>
      <w:r>
        <w:rPr>
          <w:rFonts w:hint="eastAsia"/>
          <w:lang w:val="en-US" w:eastAsia="zh-CN"/>
        </w:rPr>
        <w:t>%的公众网民认为网络安全状况明显提升，</w:t>
      </w:r>
      <w:r>
        <w:t>43.22</w:t>
      </w:r>
      <w:r>
        <w:rPr>
          <w:rFonts w:hint="eastAsia"/>
          <w:lang w:val="en-US" w:eastAsia="zh-CN"/>
        </w:rPr>
        <w:t>%的公众网民认为有略有改善，即达</w:t>
      </w:r>
      <w:r>
        <w:t>65.33</w:t>
      </w:r>
      <w:r>
        <w:rPr>
          <w:rFonts w:hint="eastAsia"/>
          <w:lang w:val="en-US" w:eastAsia="zh-CN"/>
        </w:rPr>
        <w:t>%公众网民认为网络安全状况有提升。</w:t>
      </w:r>
      <w:r>
        <w:rPr>
          <w:rFonts w:ascii="宋体" w:hAnsi="宋体" w:eastAsia="宋体"/>
          <w:b/>
          <w:bCs/>
          <w:color w:val="000000"/>
        </w:rPr>
        <w:t>与全省数据相比，表示明显提升比例要低9.77个百分点，表示稍有提升比例要高2.17个百分点。与全国数据相比，表示明显提升比例要低11.54个百分点，表示稍有提升比例要高3.87个百分点。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4" w:name="_Toc26590"/>
      <w:r>
        <w:rPr>
          <w:rFonts w:ascii="宋体" w:hAnsi="宋体" w:eastAsia="宋体"/>
          <w:color w:val="000000"/>
        </w:rPr>
        <w:t>：</w:t>
      </w:r>
      <w:r>
        <w:rPr>
          <w:rFonts w:hint="eastAsia" w:ascii="宋体" w:hAnsi="宋体" w:eastAsia="宋体"/>
          <w:color w:val="000000"/>
          <w:lang w:val="en-US" w:eastAsia="zh-CN"/>
        </w:rPr>
        <w:t>网络诚信状况变化的评价</w:t>
      </w:r>
      <w:bookmarkEnd w:id="104"/>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24.63</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7.04%公众网民</w:t>
      </w:r>
      <w:r>
        <w:rPr>
          <w:rFonts w:hint="eastAsia"/>
          <w:lang w:val="en-US" w:eastAsia="zh-CN"/>
        </w:rPr>
        <w:t>经常遭遇且曾经被骗</w:t>
      </w:r>
      <w:r>
        <w:rPr>
          <w:rFonts w:hint="eastAsia"/>
        </w:rPr>
        <w:t>、</w:t>
      </w:r>
      <w:r>
        <w:t>17.59</w:t>
      </w:r>
      <w:r>
        <w:rPr>
          <w:rFonts w:hint="eastAsia"/>
        </w:rPr>
        <w:t>%</w:t>
      </w:r>
      <w:r>
        <w:rPr>
          <w:rFonts w:hint="eastAsia"/>
          <w:lang w:val="en-US" w:eastAsia="zh-CN"/>
        </w:rPr>
        <w:t>公众网民经常遭遇但没有被骗；</w:t>
      </w:r>
      <w:r>
        <w:rPr>
          <w:rFonts w:hint="eastAsia"/>
        </w:rPr>
        <w:t>56.79%</w:t>
      </w:r>
      <w:r>
        <w:rPr>
          <w:rFonts w:hint="eastAsia"/>
          <w:lang w:val="en-US" w:eastAsia="zh-CN"/>
        </w:rPr>
        <w:t>公众网民表示很少遭遇，其中</w:t>
      </w:r>
      <w:r>
        <w:rPr>
          <w:rFonts w:hint="eastAsia"/>
        </w:rPr>
        <w:t>25.13%</w:t>
      </w:r>
      <w:r>
        <w:rPr>
          <w:rFonts w:hint="eastAsia"/>
          <w:lang w:val="en-US" w:eastAsia="zh-CN"/>
        </w:rPr>
        <w:t>公众网民表示很少遭遇但曾经被骗、</w:t>
      </w:r>
      <w:r>
        <w:rPr>
          <w:rFonts w:hint="eastAsia"/>
        </w:rPr>
        <w:t>31.66%</w:t>
      </w:r>
      <w:r>
        <w:rPr>
          <w:rFonts w:hint="eastAsia"/>
          <w:lang w:val="en-US" w:eastAsia="zh-CN"/>
        </w:rPr>
        <w:t>公众网民表示很少遭遇且没有被骗；仅有</w:t>
      </w:r>
      <w:r>
        <w:rPr>
          <w:rFonts w:hint="eastAsia"/>
        </w:rPr>
        <w:t>18.59%</w:t>
      </w:r>
      <w:r>
        <w:rPr>
          <w:rFonts w:hint="eastAsia"/>
          <w:lang w:val="en-US" w:eastAsia="zh-CN"/>
        </w:rPr>
        <w:t>公众网民没有遇到过。</w:t>
      </w:r>
      <w:r>
        <w:rPr>
          <w:rFonts w:ascii="宋体" w:hAnsi="宋体" w:eastAsia="宋体"/>
          <w:b/>
          <w:bCs/>
          <w:color w:val="000000"/>
        </w:rPr>
        <w:t>与全省数据相比，表示没有遇过比例要低6.13个百分点，表示很少遭遇，曾经被骗比例要高2.41个百分点。与全国数据相比，表示经常遭遇，曾经被骗比例要低1.6个百分点，表示很少遭遇，曾经被骗比例要高7.54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41</w:t>
      </w:r>
      <w:r>
        <w:fldChar w:fldCharType="end"/>
      </w:r>
      <w:bookmarkStart w:id="105" w:name="_Toc22163"/>
      <w:r>
        <w:rPr>
          <w:rFonts w:hint="eastAsia" w:asciiTheme="minorEastAsia" w:hAnsiTheme="minorEastAsia"/>
        </w:rPr>
        <w:t>：</w:t>
      </w:r>
      <w:r>
        <w:rPr>
          <w:rFonts w:hint="eastAsia" w:ascii="宋体" w:hAnsi="宋体" w:eastAsia="宋体"/>
          <w:color w:val="000000"/>
          <w:lang w:val="en-US" w:eastAsia="zh-CN"/>
        </w:rPr>
        <w:t>网民遭遇欺骗言行的情况</w:t>
      </w:r>
      <w:bookmarkEnd w:id="105"/>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44.03%</w:t>
      </w:r>
      <w:r>
        <w:rPr>
          <w:rFonts w:ascii="宋体" w:hAnsi="宋体" w:eastAsia="宋体"/>
          <w:color w:val="000000"/>
        </w:rPr>
        <w:t>，其中</w:t>
      </w:r>
      <w:r>
        <w:rPr>
          <w:rFonts w:ascii="Calibri" w:hAnsi="Calibri" w:eastAsia="Calibri"/>
          <w:color w:val="000000"/>
        </w:rPr>
        <w:t>14.47%</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29.56%</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50.53</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37.11%</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16.98%</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1.89%</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相较于全省数据，除总是和经常比全省数据分别高出2.49个百分点、3.51个百分点外，其他数据值均少于全省数据。与全国数据相比，表示总是比例要低2.09个百分点，表示经常比例要高2.89个百分点。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6" w:name="_Toc4123"/>
      <w:r>
        <w:rPr>
          <w:rFonts w:hint="eastAsia" w:asciiTheme="minorEastAsia" w:hAnsiTheme="minorEastAsia"/>
        </w:rPr>
        <w:t>：</w:t>
      </w:r>
      <w:r>
        <w:rPr>
          <w:rFonts w:hint="eastAsia" w:ascii="宋体" w:hAnsi="宋体" w:eastAsia="宋体"/>
          <w:color w:val="000000"/>
          <w:lang w:val="en-US" w:eastAsia="zh-CN"/>
        </w:rPr>
        <w:t>个人信息过度采集渗透率</w:t>
      </w:r>
      <w:bookmarkEnd w:id="106"/>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2.52%公众网民表示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17.61%网民表示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37.74%网民表示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26.42%网民表示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15.72%网民表示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79.88</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与全省数据相比，表示偶尔比例要低8.3个百分点，表示总是比例要高6.59个百分点。与全国数据相比，表示偶尔比例要低3.23个百分点，表示总是比例要高3.03个百分点。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07" w:name="_Toc6333"/>
      <w:r>
        <w:rPr>
          <w:rFonts w:hint="eastAsia" w:asciiTheme="minorEastAsia" w:hAnsiTheme="minorEastAsia"/>
        </w:rPr>
        <w:t>：</w:t>
      </w:r>
      <w:r>
        <w:rPr>
          <w:rFonts w:hint="eastAsia" w:ascii="宋体" w:hAnsi="宋体" w:eastAsia="宋体"/>
          <w:color w:val="000000"/>
          <w:lang w:val="en-US" w:eastAsia="zh-CN"/>
        </w:rPr>
        <w:t>网络谣言现象的情况</w:t>
      </w:r>
      <w:bookmarkEnd w:id="10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4.43%公众网民表示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18.99%网民表示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32.28%网民表示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29.11%网民表示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15.19%网民表示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76.58</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与全省数据相比，表示偶尔比例要低10.45个百分点，表示总是比例要高5.66个百分点。与全国数据相比，表示偶尔比例要低5.39个百分点，表示总是比例要高1.37个百分点。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08" w:name="_Toc10423"/>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0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3.14%公众网民表示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19.5%网民表示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40.25%网民表示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22.01%网民表示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15.09%网民表示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77.35</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与全省数据相比，表示经常比例要低1.06个百分点，表示总是比例要高6.77个百分点。与全国数据相比，表示从不比例要低3.86个百分点，表示总是比例要高3.13个百分点。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09" w:name="_Toc31112"/>
      <w:r>
        <w:rPr>
          <w:rFonts w:hint="eastAsia" w:asciiTheme="minorEastAsia" w:hAnsiTheme="minorEastAsia"/>
        </w:rPr>
        <w:t>：</w:t>
      </w:r>
      <w:r>
        <w:rPr>
          <w:rFonts w:hint="eastAsia" w:ascii="宋体" w:hAnsi="宋体" w:eastAsia="宋体"/>
          <w:color w:val="000000"/>
          <w:lang w:val="en-US" w:eastAsia="zh-CN"/>
        </w:rPr>
        <w:t>网络诈骗的渗透率</w:t>
      </w:r>
      <w:bookmarkEnd w:id="10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15.74%</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45.69%</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61.43%</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29.44%</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6.09%</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3.05%</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9.14%</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与全省数据相比，表示明显改善比例要低7.28个百分点，表示一般改善比例要高2.19个百分点。与全国数据相比，表示明显改善比例要低10.82个百分点，表示一般改善比例要高5.13个百分点。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0" w:name="_Toc27296"/>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19.29%</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41.62%</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60.91%</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30.96%</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7.11%</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1.02%</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8.13%</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与全省数据相比，表示明显改善比例要低5.73个百分点，表示没有变化比例要高5.87个百分点。与全国数据相比，表示明显改善比例要低7.95个百分点，表示一般改善比例要高1.63个百分点。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1" w:name="_Toc8303"/>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18.04%</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45.88%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63.92%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28.35%</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6.19%</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1.55%</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7.74%</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与全省数据相比，表示明显改善比例要低6.94个百分点，表示一般改善比例要高4.19个百分点。与全国数据相比，表示明显改善比例要低8.77个百分点，表示一般改善比例要高5.95个百分点。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2" w:name="_Toc6455"/>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16.92%</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44.62%</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61.54%</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31.28%</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5.64%</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1.54%</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7.18%</w:t>
      </w:r>
      <w:r>
        <w:rPr>
          <w:rFonts w:hint="eastAsia"/>
          <w:color w:val="000000" w:themeColor="text1"/>
          <w:lang w:eastAsia="zh-CN"/>
          <w14:textFill>
            <w14:solidFill>
              <w14:schemeClr w14:val="tx1"/>
            </w14:solidFill>
          </w14:textFill>
        </w:rPr>
        <w:t>。</w:t>
      </w:r>
      <w:r>
        <w:rPr>
          <w:rFonts w:ascii="宋体" w:hAnsi="宋体" w:eastAsia="宋体"/>
          <w:b/>
          <w:bCs/>
          <w:color w:val="000000"/>
        </w:rPr>
        <w:t>与全省数据相比，表示明显改善比例要低8.65个百分点，表示一般改善比例要高1.96个百分点。与全国数据相比，表示明显改善比例要低11.85个百分点，表示一般改善比例要高4.81个百分点。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3" w:name="_Toc19713"/>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83.25</w:t>
      </w:r>
      <w:r>
        <w:rPr>
          <w:rFonts w:hint="eastAsia"/>
          <w:color w:val="000000" w:themeColor="text1"/>
          <w14:textFill>
            <w14:solidFill>
              <w14:schemeClr w14:val="tx1"/>
            </w14:solidFill>
          </w14:textFill>
        </w:rPr>
        <w:t>%），第二位是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81.73</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77.16</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72.59</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69.04</w:t>
      </w:r>
      <w:r>
        <w:rPr>
          <w:rFonts w:hint="eastAsia"/>
          <w:color w:val="000000" w:themeColor="text1"/>
          <w14:textFill>
            <w14:solidFill>
              <w14:schemeClr w14:val="tx1"/>
            </w14:solidFill>
          </w14:textFill>
        </w:rPr>
        <w:t>%）。</w:t>
      </w:r>
      <w:r>
        <w:rPr>
          <w:rFonts w:ascii="宋体" w:hAnsi="宋体" w:eastAsia="宋体"/>
          <w:b/>
          <w:bCs/>
          <w:color w:val="000000"/>
        </w:rPr>
        <w:t>与全省数据相比，表示虚假身份比例要低3.04个百分点，表示虚假宣传比例要高2.95个百分点。与全国数据相比，表示其他比例要低1.77个百分点，表示网络谣言比例要高9.84个百分点。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4" w:name="_Toc23206"/>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7.23</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6.17</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6.29</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6.31</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6.13</w:t>
      </w:r>
      <w:r>
        <w:rPr>
          <w:rFonts w:hint="eastAsia"/>
          <w:lang w:val="en-US" w:eastAsia="zh-CN"/>
        </w:rPr>
        <w:t>分</w:t>
      </w:r>
      <w:r>
        <w:rPr>
          <w:rFonts w:hint="eastAsia"/>
        </w:rPr>
        <w:t>）。</w:t>
      </w:r>
      <w:r>
        <w:rPr>
          <w:rFonts w:ascii="宋体" w:hAnsi="宋体" w:eastAsia="宋体"/>
          <w:b/>
          <w:bCs/>
          <w:color w:val="000000"/>
        </w:rPr>
        <w:t>相较于全省数据，本题的排名完全一致。相较于全国数据，排名基本一致。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5" w:name="_Toc4566"/>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5"/>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我比较相信官方渠道发布的消息</w:t>
      </w:r>
      <w:r>
        <w:rPr>
          <w:rFonts w:hint="eastAsia"/>
        </w:rPr>
        <w:t>（</w:t>
      </w:r>
      <w:r>
        <w:rPr>
          <w:rFonts w:hint="eastAsia"/>
          <w:lang w:val="en-US" w:eastAsia="zh-CN"/>
        </w:rPr>
        <w:t>选择率</w:t>
      </w:r>
      <w:r>
        <w:rPr>
          <w:rFonts w:hint="eastAsia"/>
        </w:rPr>
        <w:t>54.31%）</w:t>
      </w:r>
      <w:r>
        <w:rPr>
          <w:rFonts w:hint="eastAsia"/>
          <w:lang w:eastAsia="zh-CN"/>
        </w:rPr>
        <w:t>，</w:t>
      </w:r>
      <w:r>
        <w:rPr>
          <w:rFonts w:hint="eastAsia"/>
        </w:rPr>
        <w:t>第二位是</w:t>
      </w:r>
      <w:r>
        <w:t>网络骗子太多，我曾遇到网络身份和人设造假的情况</w:t>
      </w:r>
      <w:r>
        <w:rPr>
          <w:rFonts w:hint="eastAsia"/>
        </w:rPr>
        <w:t>（</w:t>
      </w:r>
      <w:r>
        <w:rPr>
          <w:rFonts w:hint="eastAsia"/>
          <w:lang w:val="en-US" w:eastAsia="zh-CN"/>
        </w:rPr>
        <w:t>选择率</w:t>
      </w:r>
      <w:r>
        <w:rPr>
          <w:rFonts w:hint="eastAsia"/>
        </w:rPr>
        <w:t>52.79%），第三位是</w:t>
      </w:r>
      <w:r>
        <w:t>平台推送过来的信息，一般不会理会</w:t>
      </w:r>
      <w:r>
        <w:rPr>
          <w:rFonts w:hint="eastAsia"/>
        </w:rPr>
        <w:t>（</w:t>
      </w:r>
      <w:r>
        <w:rPr>
          <w:rFonts w:hint="eastAsia"/>
          <w:lang w:val="en-US" w:eastAsia="zh-CN"/>
        </w:rPr>
        <w:t>选择率</w:t>
      </w:r>
      <w:r>
        <w:rPr>
          <w:rFonts w:hint="eastAsia"/>
        </w:rPr>
        <w:t>45.18%）</w:t>
      </w:r>
      <w:r>
        <w:rPr>
          <w:rFonts w:hint="eastAsia"/>
          <w:lang w:eastAsia="zh-CN"/>
        </w:rPr>
        <w:t>，</w:t>
      </w:r>
      <w:r>
        <w:rPr>
          <w:rFonts w:hint="eastAsia"/>
        </w:rPr>
        <w:t>第</w:t>
      </w:r>
      <w:r>
        <w:rPr>
          <w:rFonts w:hint="eastAsia"/>
          <w:lang w:val="en-US" w:eastAsia="zh-CN"/>
        </w:rPr>
        <w:t>四</w:t>
      </w:r>
      <w:r>
        <w:rPr>
          <w:rFonts w:hint="eastAsia"/>
        </w:rPr>
        <w:t>位是</w:t>
      </w:r>
      <w:r>
        <w:t>网络信息是不可靠的，只能自己小心</w:t>
      </w:r>
      <w:r>
        <w:rPr>
          <w:rFonts w:hint="eastAsia"/>
        </w:rPr>
        <w:t>（</w:t>
      </w:r>
      <w:r>
        <w:rPr>
          <w:rFonts w:hint="eastAsia"/>
          <w:lang w:val="en-US" w:eastAsia="zh-CN"/>
        </w:rPr>
        <w:t>选择率</w:t>
      </w:r>
      <w:r>
        <w:rPr>
          <w:rFonts w:hint="eastAsia"/>
        </w:rPr>
        <w:t>41.12%）</w:t>
      </w:r>
      <w:r>
        <w:rPr>
          <w:rFonts w:hint="eastAsia"/>
          <w:lang w:eastAsia="zh-CN"/>
        </w:rPr>
        <w:t>，</w:t>
      </w:r>
      <w:r>
        <w:rPr>
          <w:rFonts w:hint="eastAsia"/>
        </w:rPr>
        <w:t>第</w:t>
      </w:r>
      <w:r>
        <w:rPr>
          <w:rFonts w:hint="eastAsia"/>
          <w:lang w:val="en-US" w:eastAsia="zh-CN"/>
        </w:rPr>
        <w:t>五</w:t>
      </w:r>
      <w:r>
        <w:rPr>
          <w:rFonts w:hint="eastAsia"/>
        </w:rPr>
        <w:t>位是</w:t>
      </w:r>
      <w:r>
        <w:t>我比较相信新闻媒体的信息</w:t>
      </w:r>
      <w:r>
        <w:rPr>
          <w:rFonts w:hint="eastAsia"/>
        </w:rPr>
        <w:t>（</w:t>
      </w:r>
      <w:r>
        <w:rPr>
          <w:rFonts w:hint="eastAsia"/>
          <w:lang w:val="en-US" w:eastAsia="zh-CN"/>
        </w:rPr>
        <w:t>选择率</w:t>
      </w:r>
      <w:r>
        <w:rPr>
          <w:rFonts w:hint="eastAsia"/>
        </w:rPr>
        <w:t>40.1%）。</w:t>
      </w:r>
      <w:r>
        <w:rPr>
          <w:rFonts w:ascii="宋体" w:hAnsi="宋体" w:eastAsia="宋体"/>
          <w:b/>
          <w:bCs/>
          <w:color w:val="000000"/>
        </w:rPr>
        <w:t>与全省数据相比，表示我比较相信朋友圈推荐的信息比例要低1.59个百分点，表示匿名可以保护自己，别人找不到你比例要高2.41个百分点。与全国数据相比，表示我比较相信新闻媒体的信息比例要低2.19个百分点，表示网络骗子太多，我曾遇到网络身份和人设造假的情况比例要高4.36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1"/>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6" w:name="_Toc27251"/>
      <w:r>
        <w:rPr>
          <w:rFonts w:hint="eastAsia" w:asciiTheme="minorEastAsia" w:hAnsiTheme="minorEastAsia"/>
        </w:rPr>
        <w:t>：</w:t>
      </w:r>
      <w:r>
        <w:rPr>
          <w:rFonts w:hint="eastAsia" w:ascii="宋体" w:hAnsi="宋体" w:eastAsia="宋体"/>
          <w:color w:val="000000"/>
          <w:lang w:val="en-US" w:eastAsia="zh-CN"/>
        </w:rPr>
        <w:t>网民对网络诚信的认知</w:t>
      </w:r>
      <w:bookmarkEnd w:id="116"/>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57.44</w:t>
      </w:r>
      <w:r>
        <w:rPr>
          <w:rFonts w:hint="eastAsia"/>
        </w:rPr>
        <w:t>%），第二位是</w:t>
      </w:r>
      <w:r>
        <w:t>向网信办“12377”举报中心举报</w:t>
      </w:r>
      <w:r>
        <w:rPr>
          <w:rFonts w:hint="eastAsia"/>
        </w:rPr>
        <w:t>（选择率</w:t>
      </w:r>
      <w:r>
        <w:t>44.1</w:t>
      </w:r>
      <w:r>
        <w:rPr>
          <w:rFonts w:hint="eastAsia"/>
        </w:rPr>
        <w:t>%），第三位是</w:t>
      </w:r>
      <w:r>
        <w:t>向公安部“网络违法犯罪举报网站”举报</w:t>
      </w:r>
      <w:r>
        <w:rPr>
          <w:rFonts w:hint="eastAsia"/>
        </w:rPr>
        <w:t>（选择率</w:t>
      </w:r>
      <w:r>
        <w:t>37.95</w:t>
      </w:r>
      <w:r>
        <w:rPr>
          <w:rFonts w:hint="eastAsia"/>
        </w:rPr>
        <w:t>%），第四位和第五位分别是</w:t>
      </w:r>
      <w:r>
        <w:t>不再使用该服务</w:t>
      </w:r>
      <w:r>
        <w:rPr>
          <w:rFonts w:hint="eastAsia"/>
        </w:rPr>
        <w:t>（选择率</w:t>
      </w:r>
      <w:r>
        <w:t>34.36</w:t>
      </w:r>
      <w:r>
        <w:rPr>
          <w:rFonts w:hint="eastAsia"/>
        </w:rPr>
        <w:t>%）和</w:t>
      </w:r>
      <w:r>
        <w:t>自救或向朋友求助</w:t>
      </w:r>
      <w:r>
        <w:rPr>
          <w:rFonts w:hint="eastAsia"/>
        </w:rPr>
        <w:t>（选择率</w:t>
      </w:r>
      <w:r>
        <w:t>33.33</w:t>
      </w:r>
      <w:r>
        <w:rPr>
          <w:rFonts w:hint="eastAsia"/>
        </w:rPr>
        <w:t>%）。</w:t>
      </w:r>
      <w:r>
        <w:rPr>
          <w:rFonts w:ascii="宋体" w:hAnsi="宋体" w:eastAsia="宋体"/>
          <w:b/>
          <w:bCs/>
          <w:color w:val="000000"/>
        </w:rPr>
        <w:t>与全省数据相比，表示向网信办“12377”举报中心举报比例要低3.72个百分点，表示自救或向朋友求助比例要高2.53个百分点。与全国数据相比，表示打110或96110（反诈）报警比例要低1.88个百分点，表示向互联网服务提供者投诉比例要高7.99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2"/>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17" w:name="_Toc15303"/>
      <w:r>
        <w:rPr>
          <w:rFonts w:hint="eastAsia" w:asciiTheme="minorEastAsia" w:hAnsiTheme="minorEastAsia"/>
        </w:rPr>
        <w:t>：</w:t>
      </w:r>
      <w:r>
        <w:rPr>
          <w:rFonts w:hint="eastAsia" w:ascii="宋体" w:hAnsi="宋体" w:eastAsia="宋体"/>
          <w:color w:val="000000"/>
          <w:lang w:val="en-US" w:eastAsia="zh-CN"/>
        </w:rPr>
        <w:t>网民对网络诚信问题的应对</w:t>
      </w:r>
      <w:bookmarkEnd w:id="117"/>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75%）</w:t>
      </w:r>
      <w:r>
        <w:rPr>
          <w:rFonts w:hint="eastAsia"/>
          <w:lang w:eastAsia="zh-CN"/>
        </w:rPr>
        <w:t>，</w:t>
      </w:r>
      <w:r>
        <w:rPr>
          <w:rFonts w:hint="eastAsia"/>
        </w:rPr>
        <w:t>第二位是</w:t>
      </w:r>
      <w:r>
        <w:t>网络诚实守信观念薄弱</w:t>
      </w:r>
      <w:r>
        <w:rPr>
          <w:rFonts w:hint="eastAsia"/>
        </w:rPr>
        <w:t>（</w:t>
      </w:r>
      <w:r>
        <w:rPr>
          <w:rFonts w:hint="eastAsia"/>
          <w:lang w:val="en-US" w:eastAsia="zh-CN"/>
        </w:rPr>
        <w:t>选择率</w:t>
      </w:r>
      <w:r>
        <w:rPr>
          <w:rFonts w:hint="eastAsia"/>
        </w:rPr>
        <w:t>74.49%），第三位是</w:t>
      </w:r>
      <w:r>
        <w:t>社会风气造成的</w:t>
      </w:r>
      <w:r>
        <w:rPr>
          <w:rFonts w:hint="eastAsia"/>
        </w:rPr>
        <w:t>（</w:t>
      </w:r>
      <w:r>
        <w:rPr>
          <w:rFonts w:hint="eastAsia"/>
          <w:lang w:val="en-US" w:eastAsia="zh-CN"/>
        </w:rPr>
        <w:t>选择率</w:t>
      </w:r>
      <w:r>
        <w:rPr>
          <w:rFonts w:hint="eastAsia"/>
        </w:rPr>
        <w:t>67.86%）</w:t>
      </w:r>
      <w:r>
        <w:rPr>
          <w:rFonts w:hint="eastAsia"/>
          <w:lang w:eastAsia="zh-CN"/>
        </w:rPr>
        <w:t>，</w:t>
      </w:r>
      <w:r>
        <w:rPr>
          <w:rFonts w:hint="eastAsia"/>
        </w:rPr>
        <w:t>第</w:t>
      </w:r>
      <w:r>
        <w:rPr>
          <w:rFonts w:hint="eastAsia"/>
          <w:lang w:val="en-US" w:eastAsia="zh-CN"/>
        </w:rPr>
        <w:t>四</w:t>
      </w:r>
      <w:r>
        <w:rPr>
          <w:rFonts w:hint="eastAsia"/>
        </w:rPr>
        <w:t>位是</w:t>
      </w:r>
      <w:r>
        <w:t>处罚不严，违法成本低</w:t>
      </w:r>
      <w:r>
        <w:rPr>
          <w:rFonts w:hint="eastAsia"/>
        </w:rPr>
        <w:t>（</w:t>
      </w:r>
      <w:r>
        <w:rPr>
          <w:rFonts w:hint="eastAsia"/>
          <w:lang w:val="en-US" w:eastAsia="zh-CN"/>
        </w:rPr>
        <w:t>选择</w:t>
      </w:r>
      <w:r>
        <w:rPr>
          <w:rFonts w:hint="eastAsia"/>
        </w:rPr>
        <w:t>66.33%）</w:t>
      </w:r>
      <w:r>
        <w:rPr>
          <w:rFonts w:hint="eastAsia"/>
          <w:lang w:eastAsia="zh-CN"/>
        </w:rPr>
        <w:t>，</w:t>
      </w:r>
      <w:r>
        <w:rPr>
          <w:rFonts w:hint="eastAsia"/>
        </w:rPr>
        <w:t>第</w:t>
      </w:r>
      <w:r>
        <w:rPr>
          <w:rFonts w:hint="eastAsia"/>
          <w:lang w:val="en-US" w:eastAsia="zh-CN"/>
        </w:rPr>
        <w:t>五</w:t>
      </w:r>
      <w:r>
        <w:rPr>
          <w:rFonts w:hint="eastAsia"/>
        </w:rPr>
        <w:t>位是</w:t>
      </w:r>
      <w:r>
        <w:t>缺少宣传和教育</w:t>
      </w:r>
      <w:r>
        <w:rPr>
          <w:rFonts w:hint="eastAsia"/>
        </w:rPr>
        <w:t>（</w:t>
      </w:r>
      <w:r>
        <w:rPr>
          <w:rFonts w:hint="eastAsia"/>
          <w:lang w:val="en-US" w:eastAsia="zh-CN"/>
        </w:rPr>
        <w:t>选择率</w:t>
      </w:r>
      <w:r>
        <w:rPr>
          <w:rFonts w:hint="eastAsia"/>
        </w:rPr>
        <w:t>64.29%）。</w:t>
      </w:r>
      <w:r>
        <w:rPr>
          <w:rFonts w:ascii="宋体" w:hAnsi="宋体" w:eastAsia="宋体"/>
          <w:b/>
          <w:bCs/>
          <w:color w:val="000000"/>
        </w:rPr>
        <w:t>与全省数据相比，表示缺少宣传和教育比例要低2.38个百分点，表示利益驱使比例要高5.38个百分点。相较于全国数据，本题的排名完全一致。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18" w:name="_Toc23126"/>
      <w:r>
        <w:rPr>
          <w:rFonts w:hint="eastAsia" w:asciiTheme="minorEastAsia" w:hAnsiTheme="minorEastAsia"/>
        </w:rPr>
        <w:t>：</w:t>
      </w:r>
      <w:r>
        <w:rPr>
          <w:rFonts w:hint="eastAsia" w:asciiTheme="minorEastAsia" w:hAnsiTheme="minorEastAsia"/>
          <w:lang w:val="en-US" w:eastAsia="zh-CN"/>
        </w:rPr>
        <w:t>网络实失信行为的形成原因</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5.67%公众网民表示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17.53%网民表示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46.39%网民表示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21.65%网民表示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8.76%网民表示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相较于全省数据，偶尔的占比高了4.65个百分点。与全国数据相比，表示总是比例要低1.95个百分点，表示偶尔比例要高7.57个百分点。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19" w:name="_Toc14686"/>
      <w:r>
        <w:rPr>
          <w:rFonts w:hint="eastAsia" w:asciiTheme="minorEastAsia" w:hAnsiTheme="minorEastAsia"/>
        </w:rPr>
        <w:t>：</w:t>
      </w:r>
      <w:r>
        <w:rPr>
          <w:rFonts w:hint="eastAsia" w:ascii="宋体" w:hAnsi="宋体" w:eastAsia="宋体"/>
          <w:color w:val="000000"/>
          <w:lang w:val="en-US" w:eastAsia="zh-CN"/>
        </w:rPr>
        <w:t>网络电商的发展现状</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73.85%）</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66.15%），第三位是</w:t>
      </w:r>
      <w:r>
        <w:t>产品评价数据掺水严重</w:t>
      </w:r>
      <w:r>
        <w:rPr>
          <w:rFonts w:hint="eastAsia"/>
        </w:rPr>
        <w:t>（</w:t>
      </w:r>
      <w:r>
        <w:rPr>
          <w:rFonts w:hint="eastAsia"/>
          <w:lang w:val="en-US" w:eastAsia="zh-CN"/>
        </w:rPr>
        <w:t>选择率</w:t>
      </w:r>
      <w:r>
        <w:rPr>
          <w:rFonts w:hint="eastAsia"/>
        </w:rPr>
        <w:t>58.97%）</w:t>
      </w:r>
      <w:r>
        <w:rPr>
          <w:rFonts w:hint="eastAsia"/>
          <w:lang w:eastAsia="zh-CN"/>
        </w:rPr>
        <w:t>，</w:t>
      </w:r>
      <w:r>
        <w:rPr>
          <w:rFonts w:hint="eastAsia"/>
        </w:rPr>
        <w:t>第</w:t>
      </w:r>
      <w:r>
        <w:rPr>
          <w:rFonts w:hint="eastAsia"/>
          <w:lang w:val="en-US" w:eastAsia="zh-CN"/>
        </w:rPr>
        <w:t>四</w:t>
      </w:r>
      <w:r>
        <w:rPr>
          <w:rFonts w:hint="eastAsia"/>
        </w:rPr>
        <w:t>位是</w:t>
      </w:r>
      <w:r>
        <w:t>是消费者还是做广告角色不清，有利益冲突</w:t>
      </w:r>
      <w:r>
        <w:rPr>
          <w:rFonts w:hint="eastAsia"/>
        </w:rPr>
        <w:t>（</w:t>
      </w:r>
      <w:r>
        <w:rPr>
          <w:rFonts w:hint="eastAsia"/>
          <w:lang w:val="en-US" w:eastAsia="zh-CN"/>
        </w:rPr>
        <w:t>选择</w:t>
      </w:r>
      <w:r>
        <w:rPr>
          <w:rFonts w:hint="eastAsia"/>
        </w:rPr>
        <w:t>53.85%）</w:t>
      </w:r>
      <w:r>
        <w:rPr>
          <w:rFonts w:hint="eastAsia"/>
          <w:lang w:eastAsia="zh-CN"/>
        </w:rPr>
        <w:t>，</w:t>
      </w:r>
      <w:r>
        <w:rPr>
          <w:rFonts w:hint="eastAsia"/>
        </w:rPr>
        <w:t>第</w:t>
      </w:r>
      <w:r>
        <w:rPr>
          <w:rFonts w:hint="eastAsia"/>
          <w:lang w:val="en-US" w:eastAsia="zh-CN"/>
        </w:rPr>
        <w:t>五</w:t>
      </w:r>
      <w:r>
        <w:rPr>
          <w:rFonts w:hint="eastAsia"/>
        </w:rPr>
        <w:t>位是</w:t>
      </w:r>
      <w:r>
        <w:t>内容单一化同质化比较严重</w:t>
      </w:r>
      <w:r>
        <w:rPr>
          <w:rFonts w:hint="eastAsia"/>
        </w:rPr>
        <w:t>（</w:t>
      </w:r>
      <w:r>
        <w:rPr>
          <w:rFonts w:hint="eastAsia"/>
          <w:lang w:val="en-US" w:eastAsia="zh-CN"/>
        </w:rPr>
        <w:t>选择率</w:t>
      </w:r>
      <w:r>
        <w:rPr>
          <w:rFonts w:hint="eastAsia"/>
        </w:rPr>
        <w:t>52.82%）。</w:t>
      </w:r>
      <w:r>
        <w:rPr>
          <w:rFonts w:ascii="宋体" w:hAnsi="宋体" w:eastAsia="宋体"/>
          <w:b/>
          <w:bCs/>
          <w:color w:val="000000"/>
        </w:rPr>
        <w:t>与全省数据相比，表示是消费者还是做广告角色不清，有利益冲突比例要低1.64个百分点，表示内容单一化同质化比较严重比例要高1.95个百分点。相较于全国数据，本题的排名完全一致。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0" w:name="_Toc21832"/>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74.61</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62.69</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第三位是</w:t>
      </w:r>
      <w:r>
        <w:t>59.59</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w:t>
      </w:r>
      <w:r>
        <w:rPr>
          <w:rFonts w:hint="eastAsia"/>
          <w:lang w:val="en-US" w:eastAsia="zh-CN"/>
        </w:rPr>
        <w:t>四</w:t>
      </w:r>
      <w:r>
        <w:rPr>
          <w:rFonts w:hint="eastAsia"/>
        </w:rPr>
        <w:t>位是</w:t>
      </w:r>
      <w:r>
        <w:t>54.92</w:t>
      </w:r>
      <w:r>
        <w:rPr>
          <w:rFonts w:hint="eastAsia"/>
        </w:rPr>
        <w:t>%</w:t>
      </w:r>
      <w:r>
        <w:rPr>
          <w:rFonts w:hint="eastAsia"/>
          <w:lang w:val="en-US" w:eastAsia="zh-CN"/>
        </w:rPr>
        <w:t>公众网民认为</w:t>
      </w:r>
      <w:r>
        <w:rPr>
          <w:rFonts w:hint="eastAsia"/>
        </w:rPr>
        <w:t>售后服务没有保障</w:t>
      </w:r>
      <w:r>
        <w:rPr>
          <w:rFonts w:hint="eastAsia"/>
          <w:lang w:eastAsia="zh-CN"/>
        </w:rPr>
        <w:t>；</w:t>
      </w:r>
      <w:r>
        <w:rPr>
          <w:rFonts w:hint="eastAsia"/>
        </w:rPr>
        <w:t>第</w:t>
      </w:r>
      <w:r>
        <w:rPr>
          <w:rFonts w:hint="eastAsia"/>
          <w:lang w:val="en-US" w:eastAsia="zh-CN"/>
        </w:rPr>
        <w:t>五</w:t>
      </w:r>
      <w:r>
        <w:rPr>
          <w:rFonts w:hint="eastAsia"/>
        </w:rPr>
        <w:t>位是</w:t>
      </w:r>
      <w:r>
        <w:t>54.4</w:t>
      </w:r>
      <w:r>
        <w:rPr>
          <w:rFonts w:hint="eastAsia"/>
        </w:rPr>
        <w:t>%</w:t>
      </w:r>
      <w:r>
        <w:rPr>
          <w:rFonts w:hint="eastAsia"/>
          <w:lang w:val="en-US" w:eastAsia="zh-CN"/>
        </w:rPr>
        <w:t>公众网民认为</w:t>
      </w:r>
      <w:r>
        <w:rPr>
          <w:rFonts w:hint="eastAsia"/>
        </w:rPr>
        <w:t>请水军控评，消费者不能通过弹幕发表真实想法。</w:t>
      </w:r>
      <w:r>
        <w:rPr>
          <w:rFonts w:ascii="宋体" w:hAnsi="宋体" w:eastAsia="宋体"/>
          <w:b/>
          <w:bCs/>
          <w:color w:val="000000"/>
        </w:rPr>
        <w:t>与全省数据相比，表示不法商家借助直播平台销售假冒伪劣商品，侵犯消费者权益比例要低5.7个百分点，表示售后服务没有保障比例要高1.99个百分点。与全国数据相比，表示其他比例要低1.98个百分点，表示商家在直播中夸大产品性能，产生盲目消费行为比例要高5.33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6"/>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1" w:name="_Toc5772"/>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部分网民受利益驱使</w:t>
      </w:r>
      <w:r>
        <w:rPr>
          <w:rFonts w:hint="eastAsia"/>
        </w:rPr>
        <w:t>（</w:t>
      </w:r>
      <w:r>
        <w:rPr>
          <w:rFonts w:hint="eastAsia"/>
          <w:lang w:val="en-US" w:eastAsia="zh-CN"/>
        </w:rPr>
        <w:t>选择率</w:t>
      </w:r>
      <w:r>
        <w:rPr>
          <w:rFonts w:hint="eastAsia"/>
        </w:rPr>
        <w:t>75%）</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73.96%），第三位是</w:t>
      </w:r>
      <w:r>
        <w:t>平台监管不严</w:t>
      </w:r>
      <w:r>
        <w:rPr>
          <w:rFonts w:hint="eastAsia"/>
        </w:rPr>
        <w:t>（</w:t>
      </w:r>
      <w:r>
        <w:rPr>
          <w:rFonts w:hint="eastAsia"/>
          <w:lang w:val="en-US" w:eastAsia="zh-CN"/>
        </w:rPr>
        <w:t>选择率</w:t>
      </w:r>
      <w:r>
        <w:rPr>
          <w:rFonts w:hint="eastAsia"/>
        </w:rPr>
        <w:t>70.31%）。</w:t>
      </w:r>
      <w:r>
        <w:rPr>
          <w:rFonts w:ascii="宋体" w:hAnsi="宋体" w:eastAsia="宋体"/>
          <w:b/>
          <w:bCs/>
          <w:color w:val="000000"/>
        </w:rPr>
        <w:t>与全省数据相比，表示平台监管不严比例要低2.54个百分点，表示企业/商家/公众人物的谋利手段比例要高1.18个百分点。与全国数据相比，表示其他比例要低3.52个百分点，表示平台监管不严比例要高4.06个百分点。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2" w:name="_Toc6365"/>
      <w:r>
        <w:rPr>
          <w:rFonts w:hint="eastAsia" w:asciiTheme="minorEastAsia" w:hAnsiTheme="minorEastAsia"/>
        </w:rPr>
        <w:t>：</w:t>
      </w:r>
      <w:r>
        <w:rPr>
          <w:rFonts w:hint="eastAsia" w:ascii="宋体" w:hAnsi="宋体" w:eastAsia="宋体"/>
          <w:color w:val="000000"/>
          <w:lang w:val="en-US" w:eastAsia="zh-CN"/>
        </w:rPr>
        <w:t>网络水军的形成原因</w:t>
      </w:r>
      <w:bookmarkEnd w:id="12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78.65%）</w:t>
      </w:r>
      <w:r>
        <w:rPr>
          <w:rFonts w:hint="eastAsia"/>
          <w:lang w:eastAsia="zh-CN"/>
        </w:rPr>
        <w:t>，</w:t>
      </w:r>
      <w:r>
        <w:rPr>
          <w:rFonts w:hint="eastAsia"/>
        </w:rPr>
        <w:t>第二位是</w:t>
      </w:r>
      <w:r>
        <w:t>恶性竞争，追求暴利，丧失道德底线</w:t>
      </w:r>
      <w:r>
        <w:rPr>
          <w:rFonts w:hint="eastAsia"/>
        </w:rPr>
        <w:t>（</w:t>
      </w:r>
      <w:r>
        <w:rPr>
          <w:rFonts w:hint="eastAsia"/>
          <w:lang w:val="en-US" w:eastAsia="zh-CN"/>
        </w:rPr>
        <w:t>选择率</w:t>
      </w:r>
      <w:r>
        <w:rPr>
          <w:rFonts w:hint="eastAsia"/>
        </w:rPr>
        <w:t>69.79%），第三位是</w:t>
      </w:r>
      <w:r>
        <w:t>监管惩治力度不够，虚假宣传违规成本低</w:t>
      </w:r>
      <w:r>
        <w:rPr>
          <w:rFonts w:hint="eastAsia"/>
        </w:rPr>
        <w:t>（</w:t>
      </w:r>
      <w:r>
        <w:rPr>
          <w:rFonts w:hint="eastAsia"/>
          <w:lang w:val="en-US" w:eastAsia="zh-CN"/>
        </w:rPr>
        <w:t>选择率</w:t>
      </w:r>
      <w:r>
        <w:rPr>
          <w:rFonts w:hint="eastAsia"/>
        </w:rPr>
        <w:t>67.19%）</w:t>
      </w:r>
      <w:r>
        <w:rPr>
          <w:rFonts w:hint="eastAsia"/>
          <w:lang w:eastAsia="zh-CN"/>
        </w:rPr>
        <w:t>，</w:t>
      </w:r>
      <w:r>
        <w:rPr>
          <w:rFonts w:hint="eastAsia"/>
        </w:rPr>
        <w:t>第</w:t>
      </w:r>
      <w:r>
        <w:rPr>
          <w:rFonts w:hint="eastAsia"/>
          <w:lang w:val="en-US" w:eastAsia="zh-CN"/>
        </w:rPr>
        <w:t>四</w:t>
      </w:r>
      <w:r>
        <w:rPr>
          <w:rFonts w:hint="eastAsia"/>
        </w:rPr>
        <w:t>位是</w:t>
      </w:r>
      <w:r>
        <w:t>电商直播的政策和市场环境宽松</w:t>
      </w:r>
      <w:r>
        <w:rPr>
          <w:rFonts w:hint="eastAsia"/>
        </w:rPr>
        <w:t>（</w:t>
      </w:r>
      <w:r>
        <w:rPr>
          <w:rFonts w:hint="eastAsia"/>
          <w:lang w:val="en-US" w:eastAsia="zh-CN"/>
        </w:rPr>
        <w:t>选择率</w:t>
      </w:r>
      <w:r>
        <w:rPr>
          <w:rFonts w:hint="eastAsia"/>
        </w:rPr>
        <w:t>59.9%）</w:t>
      </w:r>
      <w:r>
        <w:rPr>
          <w:rFonts w:hint="eastAsia"/>
          <w:lang w:eastAsia="zh-CN"/>
        </w:rPr>
        <w:t>，</w:t>
      </w:r>
      <w:r>
        <w:rPr>
          <w:rFonts w:hint="eastAsia"/>
        </w:rPr>
        <w:t>第</w:t>
      </w:r>
      <w:r>
        <w:rPr>
          <w:rFonts w:hint="eastAsia"/>
          <w:lang w:val="en-US" w:eastAsia="zh-CN"/>
        </w:rPr>
        <w:t>五</w:t>
      </w:r>
      <w:r>
        <w:rPr>
          <w:rFonts w:hint="eastAsia"/>
        </w:rPr>
        <w:t>位是</w:t>
      </w:r>
      <w:r>
        <w:t>责任主体数量庞大，监管手段落后，监管难度大</w:t>
      </w:r>
      <w:r>
        <w:rPr>
          <w:rFonts w:hint="eastAsia"/>
        </w:rPr>
        <w:t>（</w:t>
      </w:r>
      <w:r>
        <w:rPr>
          <w:rFonts w:hint="eastAsia"/>
          <w:lang w:val="en-US" w:eastAsia="zh-CN"/>
        </w:rPr>
        <w:t>选择率</w:t>
      </w:r>
      <w:r>
        <w:rPr>
          <w:rFonts w:hint="eastAsia"/>
        </w:rPr>
        <w:t>56.77%）。</w:t>
      </w:r>
      <w:r>
        <w:rPr>
          <w:rFonts w:ascii="宋体" w:hAnsi="宋体" w:eastAsia="宋体"/>
          <w:b/>
          <w:bCs/>
          <w:color w:val="000000"/>
        </w:rPr>
        <w:t>与全省数据相比，表示电商直播的政策和市场环境宽松比例要低2.32个百分点，表示主播准入门槛低，专业性不强，素质偏低比例要高7.82个百分点。与全国数据相比，表示其他比例要低2.66个百分点，表示电商直播的政策和市场环境宽松比例要高5.35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3" w:name="_Toc24730"/>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加强相关普法宣传力度</w:t>
      </w:r>
      <w:r>
        <w:rPr>
          <w:rFonts w:ascii="宋体" w:hAnsi="宋体" w:eastAsia="宋体"/>
          <w:color w:val="000000"/>
        </w:rPr>
        <w:t>，达到</w:t>
      </w:r>
      <w:r>
        <w:rPr>
          <w:rFonts w:ascii="Calibri" w:hAnsi="Calibri" w:eastAsia="Calibri"/>
          <w:color w:val="000000"/>
        </w:rPr>
        <w:t>81.58%</w:t>
      </w:r>
      <w:r>
        <w:rPr>
          <w:rFonts w:ascii="宋体" w:hAnsi="宋体" w:eastAsia="宋体"/>
          <w:color w:val="000000"/>
        </w:rPr>
        <w:t>；其次是</w:t>
      </w:r>
      <w:r>
        <w:rPr>
          <w:rFonts w:ascii="Calibri" w:hAnsi="Calibri" w:eastAsia="Calibri"/>
          <w:color w:val="000000"/>
        </w:rPr>
        <w:t>追缴罚款</w:t>
      </w:r>
      <w:r>
        <w:rPr>
          <w:rFonts w:hint="eastAsia" w:ascii="Calibri" w:hAnsi="Calibri" w:eastAsia="宋体"/>
          <w:color w:val="000000"/>
        </w:rPr>
        <w:t>（</w:t>
      </w:r>
      <w:r>
        <w:rPr>
          <w:rFonts w:ascii="Calibri" w:hAnsi="Calibri" w:eastAsia="Calibri"/>
          <w:color w:val="000000"/>
        </w:rPr>
        <w:t>71.05%</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70.53%</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68.95%</w:t>
      </w:r>
      <w:r>
        <w:rPr>
          <w:rFonts w:ascii="宋体" w:hAnsi="宋体" w:eastAsia="宋体"/>
          <w:color w:val="000000"/>
        </w:rPr>
        <w:t>），有</w:t>
      </w:r>
      <w:r>
        <w:rPr>
          <w:rFonts w:ascii="Calibri" w:hAnsi="Calibri" w:eastAsia="Calibri"/>
          <w:color w:val="000000"/>
        </w:rPr>
        <w:t>68.42%</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与全省数据相比，表示提高自身防范意识比例要低3.45个百分点，表示追缴罚款比例要高1.02个百分点。与全国数据相比，表示其他比例要低4.16个百分点，表示追缴罚款比例要高7.41个百分点。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4" w:name="_Toc6355"/>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9.84</w:t>
      </w:r>
      <w:r>
        <w:rPr>
          <w:rFonts w:ascii="Calibri" w:hAnsi="Calibri" w:eastAsia="Calibri"/>
          <w:color w:val="000000"/>
        </w:rPr>
        <w:t>%公众网民表示非常满意；</w:t>
      </w:r>
      <w:r>
        <w:rPr>
          <w:rFonts w:ascii="Calibri" w:hAnsi="Calibri" w:eastAsia="Calibri" w:cs="Calibri"/>
          <w:color w:val="000000"/>
        </w:rPr>
        <w:t>31.61</w:t>
      </w:r>
      <w:r>
        <w:rPr>
          <w:rFonts w:ascii="Calibri" w:hAnsi="Calibri" w:eastAsia="Calibri"/>
          <w:color w:val="000000"/>
        </w:rPr>
        <w:t>%网民表示比较满意；</w:t>
      </w:r>
      <w:r>
        <w:rPr>
          <w:rFonts w:ascii="Calibri" w:hAnsi="Calibri" w:eastAsia="Calibri" w:cs="Calibri"/>
          <w:color w:val="000000"/>
        </w:rPr>
        <w:t>48.19</w:t>
      </w:r>
      <w:r>
        <w:rPr>
          <w:rFonts w:ascii="Calibri" w:hAnsi="Calibri" w:eastAsia="Calibri"/>
          <w:color w:val="000000"/>
        </w:rPr>
        <w:t>%网民表示一般；</w:t>
      </w:r>
      <w:r>
        <w:rPr>
          <w:rFonts w:ascii="Calibri" w:hAnsi="Calibri" w:eastAsia="Calibri" w:cs="Calibri"/>
          <w:color w:val="000000"/>
        </w:rPr>
        <w:t>6.22</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4.15</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41.45</w:t>
      </w:r>
      <w:r>
        <w:rPr>
          <w:rFonts w:ascii="Calibri" w:hAnsi="Calibri" w:eastAsia="Calibri"/>
          <w:color w:val="000000"/>
        </w:rPr>
        <w:t>%，表示不满意或非常不满的占</w:t>
      </w:r>
      <w:r>
        <w:rPr>
          <w:rFonts w:ascii="Calibri" w:hAnsi="Calibri" w:eastAsia="Calibri" w:cs="Calibri"/>
          <w:color w:val="000000"/>
        </w:rPr>
        <w:t>10.37</w:t>
      </w:r>
      <w:r>
        <w:rPr>
          <w:rFonts w:ascii="Calibri" w:hAnsi="Calibri" w:eastAsia="Calibri"/>
          <w:color w:val="000000"/>
        </w:rPr>
        <w:t>%。</w:t>
      </w:r>
      <w:r>
        <w:rPr>
          <w:rFonts w:ascii="宋体" w:hAnsi="宋体" w:eastAsia="宋体"/>
          <w:b/>
          <w:bCs/>
          <w:color w:val="000000"/>
        </w:rPr>
        <w:t>与全省数据相比，表示提高自身防范意识比例要低3.45个百分点，表示追缴罚款比例要高1.02个百分点。与全国数据相比，表示其他比例要低4.16个百分点，表示追缴罚款比例要高7.41个百分点。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5" w:name="_Toc1634"/>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60.62%）</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56.48%），第三位是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53.37%）</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51.3%）</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热搜</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41.45%）。</w:t>
      </w:r>
      <w:r>
        <w:rPr>
          <w:rFonts w:ascii="宋体" w:hAnsi="宋体" w:eastAsia="宋体"/>
          <w:b/>
          <w:bCs/>
          <w:color w:val="000000"/>
        </w:rPr>
        <w:t>与全省数据相比，表示搜索引擎比例要低3.81个百分点，表示网络论坛比例要高1.77个百分点。与全国数据相比，表示没有遇到过比例要低3.16个百分点，表示社交化媒体网站比例要高9.25个百分点。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6" w:name="_Toc235"/>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71.82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69.06</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56.91</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56.91</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44.2</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28.18</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与全省数据相比，表示宁可信其有，不可信其无的心理比例要低3.06个百分点，表示缺乏认识判别能力比例要高1.31个百分点。相较于全国数据，本题的排名完全一致。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27" w:name="_Toc2239"/>
      <w:r>
        <w:rPr>
          <w:rFonts w:hint="eastAsia" w:asciiTheme="minorEastAsia" w:hAnsiTheme="minorEastAsia"/>
        </w:rPr>
        <w:t>：</w:t>
      </w:r>
      <w:r>
        <w:rPr>
          <w:rFonts w:hint="eastAsia" w:ascii="宋体" w:hAnsi="宋体" w:eastAsia="宋体"/>
          <w:color w:val="000000"/>
          <w:lang w:val="en-US" w:eastAsia="zh-CN"/>
        </w:rPr>
        <w:t>轻信网络谣言的因素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70%）</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68.89%），第三位是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67.22%）</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60%）</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55%）</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53.89%）。</w:t>
      </w:r>
      <w:r>
        <w:rPr>
          <w:rFonts w:ascii="宋体" w:hAnsi="宋体" w:eastAsia="宋体"/>
          <w:b/>
          <w:bCs/>
          <w:color w:val="000000"/>
        </w:rPr>
        <w:t>与全省数据相比，表示信息不完整，信息不及时，权威信息供给不足比例要低5.64个百分点，表示社会多元化，信息渠道多元，信息传播成为影响网络舆论的手段比例要高2.14个百分点。与全国数据排序一致。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28" w:name="_Toc2295"/>
      <w:r>
        <w:rPr>
          <w:rFonts w:hint="eastAsia" w:asciiTheme="minorEastAsia" w:hAnsiTheme="minorEastAsia"/>
        </w:rPr>
        <w:t>：</w:t>
      </w:r>
      <w:r>
        <w:rPr>
          <w:rFonts w:hint="eastAsia" w:ascii="宋体" w:hAnsi="宋体" w:eastAsia="宋体"/>
          <w:color w:val="000000"/>
          <w:lang w:val="en-US" w:eastAsia="zh-CN"/>
        </w:rPr>
        <w:t>互联网谣言的产生原因</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11.11</w:t>
      </w:r>
      <w:r>
        <w:rPr>
          <w:rFonts w:hint="eastAsia" w:ascii="Calibri" w:hAnsi="Calibri" w:eastAsia="Calibri"/>
          <w:color w:val="000000"/>
        </w:rPr>
        <w:t>%公众网民表示非常满意；</w:t>
      </w:r>
      <w:r>
        <w:rPr>
          <w:rFonts w:ascii="Calibri" w:hAnsi="Calibri" w:eastAsia="Calibri" w:cs="Calibri"/>
          <w:color w:val="000000"/>
        </w:rPr>
        <w:t>38.89</w:t>
      </w:r>
      <w:r>
        <w:rPr>
          <w:rFonts w:hint="eastAsia" w:ascii="Calibri" w:hAnsi="Calibri" w:eastAsia="Calibri"/>
          <w:color w:val="000000"/>
        </w:rPr>
        <w:t>%网民表示较满意；</w:t>
      </w:r>
      <w:r>
        <w:rPr>
          <w:rFonts w:ascii="Calibri" w:hAnsi="Calibri" w:eastAsia="Calibri" w:cs="Calibri"/>
          <w:color w:val="000000"/>
        </w:rPr>
        <w:t>38.89</w:t>
      </w:r>
      <w:r>
        <w:rPr>
          <w:rFonts w:hint="eastAsia" w:ascii="Calibri" w:hAnsi="Calibri" w:eastAsia="Calibri"/>
          <w:color w:val="000000"/>
        </w:rPr>
        <w:t>%网民表示一般；</w:t>
      </w:r>
      <w:r>
        <w:rPr>
          <w:rFonts w:ascii="Calibri" w:hAnsi="Calibri" w:eastAsia="Calibri" w:cs="Calibri"/>
          <w:color w:val="000000"/>
        </w:rPr>
        <w:t>7.22</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3.89</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50.00</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11.11</w:t>
      </w:r>
      <w:r>
        <w:rPr>
          <w:rFonts w:hint="eastAsia" w:ascii="Calibri" w:hAnsi="Calibri" w:eastAsia="Calibri"/>
          <w:color w:val="000000"/>
        </w:rPr>
        <w:t>%。</w:t>
      </w:r>
      <w:r>
        <w:rPr>
          <w:rFonts w:ascii="宋体" w:hAnsi="宋体" w:eastAsia="宋体"/>
          <w:b/>
          <w:bCs/>
          <w:color w:val="000000"/>
        </w:rPr>
        <w:t>与全省数据相比，表示非常满意比例要低7.68个百分点，表示一般比例要高4.39个百分点。与全国数据相比，表示非常满意比例要低8.57个百分点，表示一般比例要高4.77个百分点。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29" w:name="_Toc3906"/>
      <w:r>
        <w:rPr>
          <w:rFonts w:hint="eastAsia" w:asciiTheme="minorEastAsia" w:hAnsiTheme="minorEastAsia"/>
        </w:rPr>
        <w:t>：</w:t>
      </w:r>
      <w:r>
        <w:rPr>
          <w:rFonts w:hint="eastAsia" w:ascii="宋体" w:hAnsi="宋体" w:eastAsia="宋体"/>
          <w:color w:val="000000"/>
          <w:lang w:val="en-US" w:eastAsia="zh-CN"/>
        </w:rPr>
        <w:t>官方辟谣成效满意度评价</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51.83%公众网民表示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61.26%网民表示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62.83%网民表示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75.92%网民表示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60.73%网民表示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45.03%网民表示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省数据相比，表示互联网时代信息交流的正常现象比例要低3.74个百分点，表示营销团队的背后推动比例要高2.42个百分点。与全国数据相比，表示其他比例要低1.86个百分点，表示互联网时代信息交流的正常现象比例要高6.15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0" w:name="_Toc20277"/>
      <w:r>
        <w:rPr>
          <w:rFonts w:hint="eastAsia" w:asciiTheme="minorEastAsia" w:hAnsiTheme="minorEastAsia"/>
        </w:rPr>
        <w:t>：</w:t>
      </w:r>
      <w:r>
        <w:rPr>
          <w:rFonts w:hint="eastAsia" w:ascii="宋体" w:hAnsi="宋体" w:eastAsia="宋体"/>
          <w:color w:val="000000"/>
          <w:lang w:val="en-US" w:eastAsia="zh-CN"/>
        </w:rPr>
        <w:t>网络谣言刷榜现象的情况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7.85</w:t>
      </w:r>
      <w:r>
        <w:rPr>
          <w:rFonts w:hint="eastAsia" w:ascii="Calibri" w:hAnsi="Calibri" w:eastAsia="Calibri"/>
          <w:color w:val="000000"/>
        </w:rPr>
        <w:t>%公众网民表示非常满意；</w:t>
      </w:r>
      <w:r>
        <w:rPr>
          <w:rFonts w:ascii="Calibri" w:hAnsi="Calibri" w:eastAsia="Calibri" w:cs="Calibri"/>
          <w:color w:val="000000"/>
        </w:rPr>
        <w:t>29.32</w:t>
      </w:r>
      <w:r>
        <w:rPr>
          <w:rFonts w:hint="eastAsia" w:ascii="Calibri" w:hAnsi="Calibri" w:eastAsia="Calibri"/>
          <w:color w:val="000000"/>
        </w:rPr>
        <w:t>%网民表示较满意；</w:t>
      </w:r>
      <w:r>
        <w:rPr>
          <w:rFonts w:ascii="Calibri" w:hAnsi="Calibri" w:eastAsia="Calibri" w:cs="Calibri"/>
          <w:color w:val="000000"/>
        </w:rPr>
        <w:t>46.6</w:t>
      </w:r>
      <w:r>
        <w:rPr>
          <w:rFonts w:hint="eastAsia" w:ascii="Calibri" w:hAnsi="Calibri" w:eastAsia="Calibri"/>
          <w:color w:val="000000"/>
        </w:rPr>
        <w:t>%网民表示一般；</w:t>
      </w:r>
      <w:r>
        <w:rPr>
          <w:rFonts w:ascii="Calibri" w:hAnsi="Calibri" w:eastAsia="Calibri" w:cs="Calibri"/>
          <w:color w:val="000000"/>
        </w:rPr>
        <w:t>9.42</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6.81</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37.17</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16.23</w:t>
      </w:r>
      <w:r>
        <w:rPr>
          <w:rFonts w:hint="eastAsia" w:ascii="Calibri" w:hAnsi="Calibri" w:eastAsia="Calibri"/>
          <w:color w:val="000000"/>
        </w:rPr>
        <w:t>%。</w:t>
      </w:r>
      <w:r>
        <w:rPr>
          <w:rFonts w:ascii="宋体" w:hAnsi="宋体" w:eastAsia="宋体"/>
          <w:b/>
          <w:bCs/>
          <w:color w:val="000000"/>
        </w:rPr>
        <w:t>与全省数据相比，表示非常满意比例要低7.7个百分点，表示一般比例要高5.57个百分点。与全国数据相比，表示非常满意比例要低9.31个百分点，表示一般比例要高5.63个百分点。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1" w:name="_Toc13607"/>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8分</w:t>
      </w:r>
      <w:r>
        <w:rPr>
          <w:rFonts w:hint="eastAsia"/>
        </w:rPr>
        <w:t>（选择率</w:t>
      </w:r>
      <w:r>
        <w:t>23.16</w:t>
      </w:r>
      <w:r>
        <w:rPr>
          <w:rFonts w:hint="eastAsia"/>
        </w:rPr>
        <w:t>%），第二位是</w:t>
      </w:r>
      <w:r>
        <w:t>6分</w:t>
      </w:r>
      <w:r>
        <w:rPr>
          <w:rFonts w:hint="eastAsia"/>
        </w:rPr>
        <w:t>（选择率</w:t>
      </w:r>
      <w:r>
        <w:t>16.32</w:t>
      </w:r>
      <w:r>
        <w:rPr>
          <w:rFonts w:hint="eastAsia"/>
        </w:rPr>
        <w:t>%），第三位是</w:t>
      </w:r>
      <w:r>
        <w:t>9分</w:t>
      </w:r>
      <w:r>
        <w:rPr>
          <w:rFonts w:hint="eastAsia"/>
        </w:rPr>
        <w:t>（选择率</w:t>
      </w:r>
      <w:r>
        <w:t>15.79</w:t>
      </w:r>
      <w:r>
        <w:rPr>
          <w:rFonts w:hint="eastAsia"/>
        </w:rPr>
        <w:t>%）。</w:t>
      </w:r>
      <w:r>
        <w:rPr>
          <w:rFonts w:ascii="宋体" w:hAnsi="宋体" w:eastAsia="宋体"/>
          <w:b/>
          <w:bCs/>
          <w:color w:val="000000"/>
        </w:rPr>
        <w:t>与全省数据相比，表示10分比例要低7.14个百分点，表示9分比例要高1.61个百分点。与全国数据相比，表示10分比例要低9.94个百分点，表示9分比例要高3.22个百分点。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6"/>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2" w:name="_Toc11483"/>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8分</w:t>
      </w:r>
      <w:r>
        <w:rPr>
          <w:rFonts w:hint="eastAsia"/>
        </w:rPr>
        <w:t>（选择率</w:t>
      </w:r>
      <w:r>
        <w:t>22.87</w:t>
      </w:r>
      <w:r>
        <w:rPr>
          <w:rFonts w:hint="eastAsia"/>
        </w:rPr>
        <w:t>%），第二位是</w:t>
      </w:r>
      <w:r>
        <w:t>7分</w:t>
      </w:r>
      <w:r>
        <w:rPr>
          <w:rFonts w:hint="eastAsia"/>
        </w:rPr>
        <w:t>（选择率</w:t>
      </w:r>
      <w:r>
        <w:t>17.55</w:t>
      </w:r>
      <w:r>
        <w:rPr>
          <w:rFonts w:hint="eastAsia"/>
        </w:rPr>
        <w:t>%），第三位是</w:t>
      </w:r>
      <w:r>
        <w:t>6分</w:t>
      </w:r>
      <w:r>
        <w:rPr>
          <w:rFonts w:hint="eastAsia"/>
        </w:rPr>
        <w:t>（选择率</w:t>
      </w:r>
      <w:r>
        <w:t>17.02</w:t>
      </w:r>
      <w:r>
        <w:rPr>
          <w:rFonts w:hint="eastAsia"/>
        </w:rPr>
        <w:t>%）。</w:t>
      </w:r>
      <w:r>
        <w:rPr>
          <w:rFonts w:ascii="宋体" w:hAnsi="宋体" w:eastAsia="宋体"/>
          <w:b/>
          <w:bCs/>
          <w:color w:val="000000"/>
        </w:rPr>
        <w:t>与全省数据相比，表示10分比例要低5.78个百分点，表示8分比例要高1.04个百分点。与全国数据相比，表示10分比例要低7.87个百分点，表示9分比例要高1.02个百分点。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7"/>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3" w:name="_Toc8839"/>
      <w:r>
        <w:rPr>
          <w:rFonts w:hint="eastAsia" w:asciiTheme="minorEastAsia" w:hAnsiTheme="minorEastAsia"/>
        </w:rPr>
        <w:t>：</w:t>
      </w:r>
      <w:r>
        <w:rPr>
          <w:rFonts w:hint="eastAsia"/>
          <w:b w:val="0"/>
          <w:bCs w:val="0"/>
          <w:lang w:val="en-US" w:eastAsia="zh-CN"/>
        </w:rPr>
        <w:t>社会组织发布消息的信任度</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22.63</w:t>
      </w:r>
      <w:r>
        <w:rPr>
          <w:rFonts w:hint="eastAsia"/>
        </w:rPr>
        <w:t>%），第二位是</w:t>
      </w:r>
      <w:r>
        <w:t>5分</w:t>
      </w:r>
      <w:r>
        <w:rPr>
          <w:rFonts w:hint="eastAsia"/>
        </w:rPr>
        <w:t>（选择率</w:t>
      </w:r>
      <w:r>
        <w:t>17.37</w:t>
      </w:r>
      <w:r>
        <w:rPr>
          <w:rFonts w:hint="eastAsia"/>
        </w:rPr>
        <w:t>%），第三位是</w:t>
      </w:r>
      <w:r>
        <w:t>6分</w:t>
      </w:r>
      <w:r>
        <w:rPr>
          <w:rFonts w:hint="eastAsia"/>
        </w:rPr>
        <w:t>（选择率</w:t>
      </w:r>
      <w:r>
        <w:t>16.84</w:t>
      </w:r>
      <w:r>
        <w:rPr>
          <w:rFonts w:hint="eastAsia"/>
        </w:rPr>
        <w:t>%）。</w:t>
      </w:r>
      <w:r>
        <w:rPr>
          <w:rFonts w:ascii="宋体" w:hAnsi="宋体" w:eastAsia="宋体"/>
          <w:b/>
          <w:bCs/>
          <w:color w:val="000000"/>
        </w:rPr>
        <w:t>与全省数据相比，表示10分比例要低7.02个百分点，表示9分比例要高1.71个百分点。与全国数据相比，表示10分比例要低9.18个百分点，表示9分比例要高3.72个百分点。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8"/>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4" w:name="_Toc14579"/>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24.34</w:t>
      </w:r>
      <w:r>
        <w:rPr>
          <w:rFonts w:hint="eastAsia"/>
        </w:rPr>
        <w:t>%），第二位是</w:t>
      </w:r>
      <w:r>
        <w:t>9分</w:t>
      </w:r>
      <w:r>
        <w:rPr>
          <w:rFonts w:hint="eastAsia"/>
        </w:rPr>
        <w:t>（选择率</w:t>
      </w:r>
      <w:r>
        <w:t>16.4</w:t>
      </w:r>
      <w:r>
        <w:rPr>
          <w:rFonts w:hint="eastAsia"/>
        </w:rPr>
        <w:t>%），第三位是</w:t>
      </w:r>
      <w:r>
        <w:t>7分</w:t>
      </w:r>
      <w:r>
        <w:rPr>
          <w:rFonts w:hint="eastAsia"/>
        </w:rPr>
        <w:t>（选择率</w:t>
      </w:r>
      <w:r>
        <w:t>15.34</w:t>
      </w:r>
      <w:r>
        <w:rPr>
          <w:rFonts w:hint="eastAsia"/>
        </w:rPr>
        <w:t>%）。</w:t>
      </w:r>
      <w:r>
        <w:rPr>
          <w:rFonts w:ascii="宋体" w:hAnsi="宋体" w:eastAsia="宋体"/>
          <w:b/>
          <w:bCs/>
          <w:color w:val="000000"/>
        </w:rPr>
        <w:t>与全省数据相比，表示10分比例要低6.53个百分点，表示9分比例要高2.69个百分点。与全国数据相比，表示10分比例要低8.65个百分点，表示9分比例要高4.54个百分点。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9525"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99"/>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5" w:name="_Toc17871"/>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5"/>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7分</w:t>
      </w:r>
      <w:r>
        <w:rPr>
          <w:rFonts w:hint="eastAsia"/>
        </w:rPr>
        <w:t>（选择率</w:t>
      </w:r>
      <w:r>
        <w:t>18.09</w:t>
      </w:r>
      <w:r>
        <w:rPr>
          <w:rFonts w:hint="eastAsia"/>
        </w:rPr>
        <w:t>%），第二位是</w:t>
      </w:r>
      <w:r>
        <w:t>5分</w:t>
      </w:r>
      <w:r>
        <w:rPr>
          <w:rFonts w:hint="eastAsia"/>
        </w:rPr>
        <w:t>（选择率</w:t>
      </w:r>
      <w:r>
        <w:t>18.09</w:t>
      </w:r>
      <w:r>
        <w:rPr>
          <w:rFonts w:hint="eastAsia"/>
        </w:rPr>
        <w:t>%），第三位是</w:t>
      </w:r>
      <w:r>
        <w:t>6分</w:t>
      </w:r>
      <w:r>
        <w:rPr>
          <w:rFonts w:hint="eastAsia"/>
        </w:rPr>
        <w:t>（选择率</w:t>
      </w:r>
      <w:r>
        <w:t>17.55</w:t>
      </w:r>
      <w:r>
        <w:rPr>
          <w:rFonts w:hint="eastAsia"/>
        </w:rPr>
        <w:t>%）。</w:t>
      </w:r>
      <w:r>
        <w:rPr>
          <w:rFonts w:ascii="宋体" w:hAnsi="宋体" w:eastAsia="宋体"/>
          <w:b/>
          <w:bCs/>
          <w:color w:val="000000"/>
        </w:rPr>
        <w:t>与全省数据相比，表示10分比例要低6.29个百分点，表示7分比例要高2.46个百分点。与全国数据相比，表示10分比例要低7.92个百分点，表示7分比例要高4.24个百分点。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0"/>
                    <a:stretch>
                      <a:fillRect/>
                    </a:stretch>
                  </pic:blipFill>
                  <pic:spPr>
                    <a:xfrm>
                      <a:off x="0" y="0"/>
                      <a:ext cx="5095875" cy="61912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6" w:name="_Toc28009"/>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36"/>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79.06</w:t>
      </w:r>
      <w:r>
        <w:rPr>
          <w:rFonts w:hint="eastAsia"/>
        </w:rPr>
        <w:t>%），第二位是</w:t>
      </w:r>
      <w:r>
        <w:t>建立个人诚信档案</w:t>
      </w:r>
      <w:r>
        <w:rPr>
          <w:rFonts w:hint="eastAsia"/>
        </w:rPr>
        <w:t>（选择率</w:t>
      </w:r>
      <w:r>
        <w:t>76.44</w:t>
      </w:r>
      <w:r>
        <w:rPr>
          <w:rFonts w:hint="eastAsia"/>
        </w:rPr>
        <w:t>%），第三位是</w:t>
      </w:r>
      <w:r>
        <w:t>开展宣传教育</w:t>
      </w:r>
      <w:r>
        <w:rPr>
          <w:rFonts w:hint="eastAsia"/>
        </w:rPr>
        <w:t>（选择率</w:t>
      </w:r>
      <w:r>
        <w:t>72.77</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建立健全与网络诚信相关的法律法规</w:t>
      </w:r>
      <w:r>
        <w:rPr>
          <w:rFonts w:hint="eastAsia"/>
        </w:rPr>
        <w:t>（选择率</w:t>
      </w:r>
      <w:r>
        <w:t>72.25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加强舆论与监督</w:t>
      </w:r>
      <w:r>
        <w:rPr>
          <w:rFonts w:hint="eastAsia"/>
        </w:rPr>
        <w:t>（选择率</w:t>
      </w:r>
      <w:r>
        <w:t>71.73</w:t>
      </w:r>
      <w:r>
        <w:rPr>
          <w:rFonts w:hint="eastAsia"/>
        </w:rPr>
        <w:t>%）。</w:t>
      </w:r>
      <w:r>
        <w:rPr>
          <w:rFonts w:ascii="宋体" w:hAnsi="宋体" w:eastAsia="宋体"/>
          <w:b/>
          <w:bCs/>
          <w:color w:val="000000"/>
        </w:rPr>
        <w:t>与全省数据排序一致。与全国数据相比，表示其他比例要低2.12个百分点，表示建立个人诚信档案比例要高8.14个百分点。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37" w:name="_Toc16752"/>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37"/>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38" w:name="_Hlk110185154"/>
      <w:r>
        <w:rPr>
          <w:rFonts w:hint="eastAsia" w:ascii="宋体" w:hAnsi="宋体" w:eastAsia="宋体"/>
          <w:color w:val="000000"/>
          <w:lang w:val="en-US" w:eastAsia="zh-CN"/>
        </w:rPr>
        <w:t>（多选）</w:t>
      </w:r>
      <w:bookmarkEnd w:id="138"/>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77.54</w:t>
      </w:r>
      <w:r>
        <w:rPr>
          <w:rFonts w:hint="eastAsia"/>
        </w:rPr>
        <w:t>%），第二位是</w:t>
      </w:r>
      <w:r>
        <w:t>杜绝利用算法等隐形规则实施“大数据杀熟”等行为</w:t>
      </w:r>
      <w:r>
        <w:rPr>
          <w:rFonts w:hint="eastAsia"/>
        </w:rPr>
        <w:t>（选择率</w:t>
      </w:r>
      <w:r>
        <w:t>77.54</w:t>
      </w:r>
      <w:r>
        <w:rPr>
          <w:rFonts w:hint="eastAsia"/>
        </w:rPr>
        <w:t>%），第三位是</w:t>
      </w:r>
      <w:r>
        <w:t>严格遵守用户协议，杜绝违规采集用户信息</w:t>
      </w:r>
      <w:r>
        <w:rPr>
          <w:rFonts w:hint="eastAsia"/>
        </w:rPr>
        <w:t>（选择率</w:t>
      </w:r>
      <w:r>
        <w:t>75.94</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72.19</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62.57</w:t>
      </w:r>
      <w:r>
        <w:rPr>
          <w:rFonts w:hint="eastAsia"/>
        </w:rPr>
        <w:t>%）。</w:t>
      </w:r>
      <w:r>
        <w:rPr>
          <w:rFonts w:ascii="宋体" w:hAnsi="宋体" w:eastAsia="宋体"/>
          <w:b/>
          <w:bCs/>
          <w:color w:val="000000"/>
        </w:rPr>
        <w:t>与全省数据相比，表示加强个人信息保护，杜绝个人信息泄露比例要低2.46个百分点，表示杜绝利用算法等隐形规则实施“大数据杀熟”等行为比例要高2.5个百分点。与全国数据相比，表示其他比例要低2.38个百分点，表示严格遵守用户协议，杜绝违规采集用户信息比例要高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39" w:name="_Toc8803"/>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39"/>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79.26</w:t>
      </w:r>
      <w:r>
        <w:rPr>
          <w:rFonts w:hint="eastAsia"/>
        </w:rPr>
        <w:t>%），第二位是</w:t>
      </w:r>
      <w:r>
        <w:t>虚假流量</w:t>
      </w:r>
      <w:r>
        <w:rPr>
          <w:rFonts w:hint="eastAsia"/>
        </w:rPr>
        <w:t>（选择率</w:t>
      </w:r>
      <w:r>
        <w:t>73.94</w:t>
      </w:r>
      <w:r>
        <w:rPr>
          <w:rFonts w:hint="eastAsia"/>
        </w:rPr>
        <w:t>%），第三位是</w:t>
      </w:r>
      <w:r>
        <w:t>假冒伪劣</w:t>
      </w:r>
      <w:r>
        <w:rPr>
          <w:rFonts w:hint="eastAsia"/>
        </w:rPr>
        <w:t>（选择率</w:t>
      </w:r>
      <w:r>
        <w:t>70.21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图物不符</w:t>
      </w:r>
      <w:r>
        <w:rPr>
          <w:rFonts w:hint="eastAsia"/>
        </w:rPr>
        <w:t>（选择率</w:t>
      </w:r>
      <w:r>
        <w:t>68.62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恶意评价</w:t>
      </w:r>
      <w:r>
        <w:rPr>
          <w:rFonts w:hint="eastAsia"/>
        </w:rPr>
        <w:t>（选择率</w:t>
      </w:r>
      <w:r>
        <w:t>67.55</w:t>
      </w:r>
      <w:r>
        <w:rPr>
          <w:rFonts w:hint="eastAsia"/>
        </w:rPr>
        <w:t>%）。</w:t>
      </w:r>
      <w:r>
        <w:rPr>
          <w:rFonts w:ascii="宋体" w:hAnsi="宋体" w:eastAsia="宋体"/>
          <w:b/>
          <w:bCs/>
          <w:color w:val="000000"/>
        </w:rPr>
        <w:t>与全省数据相比，表示恶意评价比例要低5.38个百分点，表示恶意刷单比例要高3.08个百分点。与全国数据相比，表示其他比例要低3.33个百分点，表示恶意评价比例要高4.62个百分点。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0" w:name="_Toc25048"/>
      <w:r>
        <w:rPr>
          <w:rFonts w:hint="eastAsia" w:asciiTheme="minorEastAsia" w:hAnsiTheme="minorEastAsia"/>
        </w:rPr>
        <w:t>：</w:t>
      </w:r>
      <w:r>
        <w:rPr>
          <w:rFonts w:hint="eastAsia" w:ascii="宋体" w:hAnsi="宋体" w:eastAsia="宋体"/>
          <w:color w:val="000000"/>
          <w:lang w:val="en-US" w:eastAsia="zh-CN"/>
        </w:rPr>
        <w:t>电子商务领域的失信行为</w:t>
      </w:r>
      <w:bookmarkEnd w:id="140"/>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加强宣传教育，提高网民网络诚信意识</w:t>
      </w:r>
      <w:r>
        <w:rPr>
          <w:rFonts w:hint="eastAsia"/>
        </w:rPr>
        <w:t>（选择率</w:t>
      </w:r>
      <w:r>
        <w:t>78.31</w:t>
      </w:r>
      <w:r>
        <w:rPr>
          <w:rFonts w:hint="eastAsia"/>
        </w:rPr>
        <w:t>%），第二位是</w:t>
      </w:r>
      <w:r>
        <w:t>建立惩罚机制，督促网民自觉维护网络诚信</w:t>
      </w:r>
      <w:r>
        <w:rPr>
          <w:rFonts w:hint="eastAsia"/>
        </w:rPr>
        <w:t>（选择率</w:t>
      </w:r>
      <w:r>
        <w:t>77.78</w:t>
      </w:r>
      <w:r>
        <w:rPr>
          <w:rFonts w:hint="eastAsia"/>
        </w:rPr>
        <w:t>%），第三位是</w:t>
      </w:r>
      <w:r>
        <w:t>组织专业培训，提高网民识别和防范失信行为能力</w:t>
      </w:r>
      <w:r>
        <w:rPr>
          <w:rFonts w:hint="eastAsia"/>
        </w:rPr>
        <w:t>（选择率</w:t>
      </w:r>
      <w:r>
        <w:t>76.72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加强维权教育，提高网民维权意识和维权能力</w:t>
      </w:r>
      <w:r>
        <w:rPr>
          <w:rFonts w:hint="eastAsia"/>
        </w:rPr>
        <w:t>（选择率</w:t>
      </w:r>
      <w:r>
        <w:t>75.13</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4.76</w:t>
      </w:r>
      <w:r>
        <w:rPr>
          <w:rFonts w:hint="eastAsia"/>
        </w:rPr>
        <w:t>%）。</w:t>
      </w:r>
      <w:r>
        <w:rPr>
          <w:rFonts w:ascii="宋体" w:hAnsi="宋体" w:eastAsia="宋体"/>
          <w:b/>
          <w:bCs/>
          <w:color w:val="000000"/>
        </w:rPr>
        <w:t>各选项数据接近于全省数据。与全国数据排序一致。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1" w:name="_Toc21456"/>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1"/>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建立健全与网络诚信相关的标准体系</w:t>
      </w:r>
      <w:r>
        <w:rPr>
          <w:rFonts w:hint="eastAsia"/>
        </w:rPr>
        <w:t>（选择率</w:t>
      </w:r>
      <w:r>
        <w:t>78.72</w:t>
      </w:r>
      <w:r>
        <w:rPr>
          <w:rFonts w:hint="eastAsia"/>
        </w:rPr>
        <w:t>%），第二位是</w:t>
      </w:r>
      <w:r>
        <w:t>畅通投诉、举报渠道</w:t>
      </w:r>
      <w:r>
        <w:rPr>
          <w:rFonts w:hint="eastAsia"/>
        </w:rPr>
        <w:t>（选择率</w:t>
      </w:r>
      <w:r>
        <w:t>77.13</w:t>
      </w:r>
      <w:r>
        <w:rPr>
          <w:rFonts w:hint="eastAsia"/>
        </w:rPr>
        <w:t>%），第三位是</w:t>
      </w:r>
      <w:r>
        <w:t>推进网络诚信宣传教育</w:t>
      </w:r>
      <w:r>
        <w:rPr>
          <w:rFonts w:hint="eastAsia"/>
        </w:rPr>
        <w:t>（选择率</w:t>
      </w:r>
      <w:r>
        <w:t>71.81</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推进网络诚信专题研究工作</w:t>
      </w:r>
      <w:r>
        <w:rPr>
          <w:rFonts w:hint="eastAsia"/>
        </w:rPr>
        <w:t>（选择率</w:t>
      </w:r>
      <w:r>
        <w:t>67.55</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推动行业自律</w:t>
      </w:r>
      <w:r>
        <w:rPr>
          <w:rFonts w:hint="eastAsia"/>
        </w:rPr>
        <w:t>（选择率</w:t>
      </w:r>
      <w:r>
        <w:t>65.43</w:t>
      </w:r>
      <w:r>
        <w:rPr>
          <w:rFonts w:hint="eastAsia"/>
        </w:rPr>
        <w:t>%）。</w:t>
      </w:r>
      <w:r>
        <w:rPr>
          <w:rFonts w:ascii="宋体" w:hAnsi="宋体" w:eastAsia="宋体"/>
          <w:b/>
          <w:bCs/>
          <w:color w:val="000000"/>
        </w:rPr>
        <w:t>与全省数据相比，表示推动行业自律比例要低1.49个百分点，表示建立健全与网络诚信相关的标准体系比例要高2.21个百分点。与全国数据相比，表示其他比例要低2.36个百分点，表示推动行业自律比例要高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2" w:name="_Toc12194"/>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2"/>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50</w:t>
      </w:r>
      <w:r>
        <w:rPr>
          <w:rFonts w:hint="eastAsia"/>
        </w:rPr>
        <w:t>%），第二位是</w:t>
      </w:r>
      <w:r>
        <w:t>对所做工作不够满意，希望重视改进加强；</w:t>
      </w:r>
      <w:r>
        <w:rPr>
          <w:rFonts w:hint="eastAsia"/>
        </w:rPr>
        <w:t>（选择率</w:t>
      </w:r>
      <w:r>
        <w:t>23.94</w:t>
      </w:r>
      <w:r>
        <w:rPr>
          <w:rFonts w:hint="eastAsia"/>
        </w:rPr>
        <w:t>%），第三位是</w:t>
      </w:r>
      <w:r>
        <w:t>对所做工作非常满意，希望继续发挥作用；</w:t>
      </w:r>
      <w:r>
        <w:rPr>
          <w:rFonts w:hint="eastAsia"/>
        </w:rPr>
        <w:t>（选择率</w:t>
      </w:r>
      <w:r>
        <w:t>14.36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11.7</w:t>
      </w:r>
      <w:r>
        <w:rPr>
          <w:rFonts w:hint="eastAsia"/>
        </w:rPr>
        <w:t>%）。</w:t>
      </w:r>
      <w:r>
        <w:rPr>
          <w:rFonts w:ascii="宋体" w:hAnsi="宋体" w:eastAsia="宋体"/>
          <w:b/>
          <w:bCs/>
          <w:color w:val="000000"/>
        </w:rPr>
        <w:t>与全省数据相比，表示对所做工作非常满意，希望继续发挥作用；比例要低9.07个百分点，表示对所做工作比较满意，希望强化作用发挥；比例要高1.75个百分点。与全国数据相比，表示对所做工作非常满意，希望继续发挥作用；比例要低9.31个百分点，表示对所做工作比较满意，希望强化作用发挥；比例要高5.73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3" w:name="_Toc25924"/>
      <w:r>
        <w:rPr>
          <w:rFonts w:hint="eastAsia" w:asciiTheme="minorEastAsia" w:hAnsiTheme="minorEastAsia"/>
        </w:rPr>
        <w:t>：</w:t>
      </w:r>
      <w:r>
        <w:rPr>
          <w:b w:val="0"/>
          <w:bCs w:val="0"/>
        </w:rPr>
        <w:t>社会组织联合会推进网络诚信建设的评价</w:t>
      </w:r>
      <w:bookmarkEnd w:id="14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4" w:name="_Toc6"/>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4"/>
    </w:p>
    <w:p>
      <w:pPr>
        <w:rPr>
          <w:rFonts w:ascii="微软雅黑" w:hAnsi="微软雅黑" w:eastAsia="微软雅黑"/>
          <w:color w:val="333333"/>
        </w:rPr>
      </w:pPr>
      <w:r>
        <w:rPr>
          <w:rFonts w:ascii="宋体" w:hAnsi="宋体" w:eastAsia="宋体"/>
          <w:color w:val="000000"/>
        </w:rPr>
        <w:t>参与本专题答题的公众网民数量为</w:t>
      </w:r>
      <w:r>
        <w:t>2070</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64.58</w:t>
      </w:r>
      <w:r>
        <w:rPr>
          <w:rFonts w:ascii="宋体" w:hAnsi="宋体" w:eastAsia="宋体"/>
          <w:color w:val="000000"/>
        </w:rPr>
        <w:t>%），第二位是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57.29</w:t>
      </w:r>
      <w:r>
        <w:rPr>
          <w:rFonts w:ascii="宋体" w:hAnsi="宋体" w:eastAsia="宋体"/>
          <w:color w:val="000000"/>
        </w:rPr>
        <w:t>%），第三位是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55.21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45.83</w:t>
      </w:r>
      <w:r>
        <w:rPr>
          <w:rFonts w:ascii="宋体" w:hAnsi="宋体" w:eastAsia="宋体"/>
          <w:color w:val="000000"/>
        </w:rPr>
        <w:t>%和</w:t>
      </w:r>
      <w:r>
        <w:rPr>
          <w:rFonts w:ascii="宋体" w:hAnsi="宋体" w:eastAsia="宋体" w:cs="宋体"/>
          <w:color w:val="000000"/>
        </w:rPr>
        <w:t>29.17</w:t>
      </w:r>
      <w:r>
        <w:rPr>
          <w:rFonts w:ascii="宋体" w:hAnsi="宋体" w:eastAsia="宋体"/>
          <w:color w:val="000000"/>
        </w:rPr>
        <w:t>%。</w:t>
      </w:r>
      <w:r>
        <w:rPr>
          <w:rFonts w:ascii="宋体" w:hAnsi="宋体" w:eastAsia="宋体"/>
          <w:b/>
          <w:bCs/>
          <w:color w:val="000000"/>
        </w:rPr>
        <w:t>与全省数据相比，表示违法有害信息（黄、赌、毒、暴、谣言、诽谤、分裂、泄密等）比例要低5.32个百分点，表示侵犯个人信息（强制采集人脸信息、个人资料被出售牟利、数据泄露或违法出售、软件非法获取信息等）比例要高2.95个百分点。与全国数据相比，表示网络攻击（黑客攻击、DDOS攻击、勒索病毒、数据破坏等）比例要低1.12个百分点，表示侵犯个人信息（强制采集人脸信息、个人资料被出售牟利、数据泄露或违法出售、软件非法获取信息等）比例要高8.89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79</w:t>
      </w:r>
      <w:r>
        <w:rPr>
          <w:rFonts w:hint="eastAsia"/>
        </w:rPr>
        <w:fldChar w:fldCharType="end"/>
      </w:r>
      <w:bookmarkStart w:id="145" w:name="_Toc29193"/>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80.85</w:t>
      </w:r>
      <w:r>
        <w:rPr>
          <w:rFonts w:ascii="宋体" w:hAnsi="宋体" w:eastAsia="宋体"/>
          <w:color w:val="000000"/>
        </w:rPr>
        <w:t>%），第二位</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65.96</w:t>
      </w:r>
      <w:r>
        <w:rPr>
          <w:rFonts w:ascii="宋体" w:hAnsi="宋体" w:eastAsia="宋体"/>
          <w:color w:val="000000"/>
        </w:rPr>
        <w:t>%），第三位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63.83</w:t>
      </w:r>
      <w:r>
        <w:rPr>
          <w:rFonts w:ascii="宋体" w:hAnsi="宋体" w:eastAsia="宋体"/>
          <w:color w:val="000000"/>
        </w:rPr>
        <w:t>%），第四位是</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61.7</w:t>
      </w:r>
      <w:r>
        <w:rPr>
          <w:rFonts w:ascii="宋体" w:hAnsi="宋体" w:eastAsia="宋体"/>
          <w:color w:val="000000"/>
        </w:rPr>
        <w:t>%），第五位是</w:t>
      </w:r>
      <w:r>
        <w:rPr>
          <w:rFonts w:ascii="宋体" w:hAnsi="宋体" w:eastAsia="宋体" w:cs="宋体"/>
          <w:color w:val="000000"/>
        </w:rPr>
        <w:t>网络入侵（木马入侵、数据泄露、Wi-Fi蹭网、账号被盗等）</w:t>
      </w:r>
      <w:r>
        <w:rPr>
          <w:rFonts w:ascii="宋体" w:hAnsi="宋体" w:eastAsia="宋体"/>
          <w:color w:val="000000"/>
        </w:rPr>
        <w:t>（关注度</w:t>
      </w:r>
      <w:r>
        <w:rPr>
          <w:rFonts w:ascii="宋体" w:hAnsi="宋体" w:eastAsia="宋体" w:cs="宋体"/>
          <w:color w:val="000000"/>
        </w:rPr>
        <w:t>59.57</w:t>
      </w:r>
      <w:r>
        <w:rPr>
          <w:rFonts w:ascii="宋体" w:hAnsi="宋体" w:eastAsia="宋体"/>
          <w:color w:val="000000"/>
        </w:rPr>
        <w:t>%）。</w:t>
      </w:r>
      <w:r>
        <w:rPr>
          <w:rFonts w:ascii="宋体" w:hAnsi="宋体" w:eastAsia="宋体"/>
          <w:b/>
          <w:bCs/>
          <w:color w:val="000000"/>
        </w:rPr>
        <w:t>与全省数据相比，表示违法有害信息（黄、赌、毒、暴、谣言、诽谤、分裂、泄密等）比例要低7.04个百分点，表示网络入侵（木马入侵、数据泄露、Wi-Fi蹭网、账号被盗等）比例要高3.71个百分点。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6" w:name="_Toc22531"/>
      <w:r>
        <w:rPr>
          <w:rFonts w:ascii="宋体" w:hAnsi="宋体" w:eastAsia="宋体"/>
          <w:color w:val="000000"/>
        </w:rPr>
        <w:t>：需加强打击的网络违法犯罪行为</w:t>
      </w:r>
      <w:bookmarkEnd w:id="14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38.95</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18.95</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25.26</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38.94</w:t>
      </w:r>
      <w:r>
        <w:rPr>
          <w:rFonts w:ascii="宋体" w:hAnsi="宋体" w:eastAsia="宋体"/>
          <w:color w:val="000000"/>
        </w:rPr>
        <w:t>%，认为有所减少或明显减少的占</w:t>
      </w:r>
      <w:r>
        <w:rPr>
          <w:rFonts w:ascii="宋体" w:hAnsi="宋体" w:eastAsia="宋体" w:cs="宋体"/>
          <w:color w:val="000000"/>
        </w:rPr>
        <w:t>22.11</w:t>
      </w:r>
      <w:r>
        <w:rPr>
          <w:rFonts w:ascii="宋体" w:hAnsi="宋体" w:eastAsia="宋体"/>
          <w:color w:val="000000"/>
        </w:rPr>
        <w:t>%。</w:t>
      </w:r>
      <w:r>
        <w:rPr>
          <w:rFonts w:ascii="宋体" w:hAnsi="宋体" w:eastAsia="宋体"/>
          <w:b/>
          <w:bCs/>
          <w:color w:val="000000"/>
        </w:rPr>
        <w:t>与全省数据相比，表示明显增加比例要低2.79个百分点，表示有所增加比例要高2.06个百分点。与全国数据相比，表示明显增加比例要低2.34个百分点，表示有所增加比例要高4.54个百分点。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47" w:name="_Toc13731"/>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4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52.63</w:t>
      </w:r>
      <w:r>
        <w:rPr>
          <w:rFonts w:ascii="宋体" w:hAnsi="宋体" w:eastAsia="宋体"/>
          <w:color w:val="000000"/>
        </w:rPr>
        <w:t>%），第二位是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48.42</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33.68</w:t>
      </w:r>
      <w:r>
        <w:rPr>
          <w:rFonts w:ascii="宋体" w:hAnsi="宋体" w:eastAsia="宋体"/>
          <w:color w:val="000000"/>
        </w:rPr>
        <w:t>%）。</w:t>
      </w:r>
      <w:r>
        <w:rPr>
          <w:rFonts w:ascii="宋体" w:hAnsi="宋体" w:eastAsia="宋体"/>
          <w:b/>
          <w:bCs/>
          <w:color w:val="000000"/>
        </w:rPr>
        <w:t>与全省数据相比，表示电话欠费、积分兑换、中奖诈骗比例要低3.01个百分点，表示贷款金融诈骗（校园贷、助贷套路、金融投资、养老、收藏品、保健品等）比例要高1.39个百分点。与全国数据相比，表示以征婚交友为名诈骗（杀猪盘、AI变声换脸等）比例要低2.29个百分点，表示贷款金融诈骗（校园贷、助贷套路、金融投资、养老、收藏品、保健品等）比例要高4.74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48" w:name="_Toc10076"/>
      <w:r>
        <w:rPr>
          <w:rFonts w:ascii="宋体" w:hAnsi="宋体" w:eastAsia="宋体"/>
          <w:color w:val="000000"/>
        </w:rPr>
        <w:t>：</w:t>
      </w:r>
      <w:r>
        <w:rPr>
          <w:rFonts w:hint="eastAsia" w:ascii="宋体" w:hAnsi="宋体" w:eastAsia="宋体"/>
          <w:color w:val="000000"/>
          <w:lang w:val="en-US" w:eastAsia="zh-CN"/>
        </w:rPr>
        <w:t>各类电信网络诈骗的遇见率</w:t>
      </w:r>
      <w:bookmarkEnd w:id="14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53.85</w:t>
      </w:r>
      <w:r>
        <w:rPr>
          <w:rFonts w:ascii="宋体" w:hAnsi="宋体" w:eastAsia="宋体"/>
          <w:color w:val="000000"/>
        </w:rPr>
        <w:t>%），第二位是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52.56</w:t>
      </w:r>
      <w:r>
        <w:rPr>
          <w:rFonts w:ascii="宋体" w:hAnsi="宋体" w:eastAsia="宋体"/>
          <w:color w:val="000000"/>
        </w:rPr>
        <w:t>%），第三位是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41.03</w:t>
      </w:r>
      <w:r>
        <w:rPr>
          <w:rFonts w:ascii="宋体" w:hAnsi="宋体" w:eastAsia="宋体"/>
          <w:color w:val="000000"/>
        </w:rPr>
        <w:t>%），第四位是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32.05</w:t>
      </w:r>
      <w:r>
        <w:rPr>
          <w:rFonts w:ascii="宋体" w:hAnsi="宋体" w:eastAsia="宋体"/>
          <w:color w:val="000000"/>
        </w:rPr>
        <w:t>%），第五位是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29.49</w:t>
      </w:r>
      <w:r>
        <w:rPr>
          <w:rFonts w:ascii="宋体" w:hAnsi="宋体" w:eastAsia="宋体"/>
          <w:color w:val="000000"/>
        </w:rPr>
        <w:t>%）。</w:t>
      </w:r>
      <w:r>
        <w:rPr>
          <w:rFonts w:ascii="宋体" w:hAnsi="宋体" w:eastAsia="宋体"/>
          <w:b/>
          <w:bCs/>
          <w:color w:val="000000"/>
        </w:rPr>
        <w:t>与全省数据相比，表示购物APP比例要低6.87个百分点，表示短视频APP比例要高1.06个百分点。与全国数据相比，表示购物APP比例要低2.08个百分点，表示微信朋友圈比例要高9.78个百分点。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49" w:name="_Toc11084"/>
      <w:r>
        <w:rPr>
          <w:rFonts w:ascii="宋体" w:hAnsi="宋体" w:eastAsia="宋体"/>
          <w:color w:val="000000"/>
        </w:rPr>
        <w:t>：</w:t>
      </w:r>
      <w:r>
        <w:rPr>
          <w:rFonts w:hint="eastAsia" w:ascii="宋体" w:hAnsi="宋体" w:eastAsia="宋体"/>
          <w:color w:val="000000"/>
          <w:lang w:val="en-US" w:eastAsia="zh-CN"/>
        </w:rPr>
        <w:t>网络诈骗信息传播开展渠道</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65.38</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47.44</w:t>
      </w:r>
      <w:r>
        <w:rPr>
          <w:rFonts w:ascii="宋体" w:hAnsi="宋体" w:eastAsia="宋体"/>
          <w:color w:val="000000"/>
        </w:rPr>
        <w:t>%），第三位是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42.31</w:t>
      </w:r>
      <w:r>
        <w:rPr>
          <w:rFonts w:ascii="宋体" w:hAnsi="宋体" w:eastAsia="宋体"/>
          <w:color w:val="000000"/>
        </w:rPr>
        <w:t>%），第四位和第五位分别是</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35.9</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w:t>
      </w:r>
      <w:r>
        <w:rPr>
          <w:rFonts w:ascii="宋体" w:hAnsi="宋体" w:eastAsia="宋体"/>
          <w:b/>
          <w:bCs/>
          <w:color w:val="000000"/>
        </w:rPr>
        <w:t>与全省数据相比，表示向监管部门举报比例要低1.59个百分点，表示曝光，在网上发布和揭穿，让更多人不上当受骗比例要高1.47个百分点。与全国数据相比，表示向公安部门报警比例要低2.24个百分点，表示向网站投诉比例要高9.03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0" w:name="_Toc16184"/>
      <w:r>
        <w:rPr>
          <w:rFonts w:ascii="宋体" w:hAnsi="宋体" w:eastAsia="宋体"/>
          <w:color w:val="000000"/>
        </w:rPr>
        <w:t>：网民对电信诈骗的应对</w:t>
      </w:r>
      <w:r>
        <w:rPr>
          <w:rFonts w:hint="eastAsia" w:ascii="宋体" w:hAnsi="宋体" w:eastAsia="宋体"/>
          <w:color w:val="000000"/>
          <w:lang w:val="en-US" w:eastAsia="zh-CN"/>
        </w:rPr>
        <w:t>措施</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56.87</w:t>
      </w:r>
      <w:r>
        <w:rPr>
          <w:rFonts w:ascii="宋体" w:hAnsi="宋体" w:eastAsia="宋体"/>
          <w:color w:val="000000"/>
        </w:rPr>
        <w:t>%，其中</w:t>
      </w:r>
      <w:r>
        <w:rPr>
          <w:rFonts w:ascii="宋体" w:hAnsi="宋体" w:eastAsia="宋体" w:cs="宋体"/>
          <w:color w:val="000000"/>
        </w:rPr>
        <w:t>41.18</w:t>
      </w:r>
      <w:r>
        <w:rPr>
          <w:rFonts w:ascii="宋体" w:hAnsi="宋体" w:eastAsia="宋体"/>
          <w:color w:val="000000"/>
        </w:rPr>
        <w:t>%的网民表示满意，</w:t>
      </w:r>
      <w:r>
        <w:rPr>
          <w:rFonts w:ascii="宋体" w:hAnsi="宋体" w:eastAsia="宋体" w:cs="宋体"/>
          <w:color w:val="000000"/>
        </w:rPr>
        <w:t>15.69</w:t>
      </w:r>
      <w:r>
        <w:rPr>
          <w:rFonts w:ascii="宋体" w:hAnsi="宋体" w:eastAsia="宋体"/>
          <w:color w:val="000000"/>
        </w:rPr>
        <w:t>%的网民表示非常满意。</w:t>
      </w:r>
      <w:r>
        <w:rPr>
          <w:rFonts w:ascii="宋体" w:hAnsi="宋体" w:eastAsia="宋体" w:cs="宋体"/>
          <w:color w:val="000000"/>
        </w:rPr>
        <w:t>27.45</w:t>
      </w:r>
      <w:r>
        <w:rPr>
          <w:rFonts w:ascii="宋体" w:hAnsi="宋体" w:eastAsia="宋体"/>
          <w:color w:val="000000"/>
        </w:rPr>
        <w:t>%的网民表示一般，表示不满意或非常不满意的占</w:t>
      </w:r>
      <w:r>
        <w:rPr>
          <w:rFonts w:ascii="宋体" w:hAnsi="宋体" w:eastAsia="宋体" w:cs="宋体"/>
          <w:color w:val="000000"/>
        </w:rPr>
        <w:t>15.68</w:t>
      </w:r>
      <w:r>
        <w:rPr>
          <w:rFonts w:ascii="宋体" w:hAnsi="宋体" w:eastAsia="宋体"/>
          <w:color w:val="000000"/>
        </w:rPr>
        <w:t>%，其中表示不满意的占</w:t>
      </w:r>
      <w:r>
        <w:rPr>
          <w:rFonts w:ascii="宋体" w:hAnsi="宋体" w:eastAsia="宋体" w:cs="宋体"/>
          <w:color w:val="000000"/>
        </w:rPr>
        <w:t>5.88</w:t>
      </w:r>
      <w:r>
        <w:rPr>
          <w:rFonts w:ascii="宋体" w:hAnsi="宋体" w:eastAsia="宋体"/>
          <w:color w:val="000000"/>
        </w:rPr>
        <w:t>%，表示非常不满意的占</w:t>
      </w:r>
      <w:r>
        <w:rPr>
          <w:rFonts w:ascii="宋体" w:hAnsi="宋体" w:eastAsia="宋体" w:cs="宋体"/>
          <w:color w:val="000000"/>
        </w:rPr>
        <w:t>9.8</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1" w:name="_Toc29535"/>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77.89</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43.16</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41.05</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24.21</w:t>
      </w:r>
      <w:r>
        <w:rPr>
          <w:rFonts w:ascii="宋体" w:hAnsi="宋体" w:eastAsia="宋体"/>
          <w:color w:val="000000"/>
        </w:rPr>
        <w:t>%。</w:t>
      </w:r>
      <w:r>
        <w:rPr>
          <w:rFonts w:ascii="宋体" w:hAnsi="宋体" w:eastAsia="宋体"/>
          <w:b/>
          <w:bCs/>
          <w:color w:val="000000"/>
        </w:rPr>
        <w:t>与全省数据相比，表示“国家反诈中心”APP比例要低2.86个百分点，表示都不知道比例要高4.86个百分点。与全国数据相比，表示网络违法犯罪举报网站http://cyberpolice.cn比例要低4.38个百分点，表示“国家反诈中心”APP比例要高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2" w:name="_Toc16626"/>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27.37</w:t>
      </w:r>
      <w:r>
        <w:rPr>
          <w:rFonts w:ascii="宋体" w:hAnsi="宋体" w:eastAsia="宋体"/>
          <w:color w:val="000000"/>
        </w:rPr>
        <w:t>%的网民所在社区经常开展防诈骗宣传活动，</w:t>
      </w:r>
      <w:r>
        <w:rPr>
          <w:rFonts w:ascii="宋体" w:hAnsi="宋体" w:eastAsia="宋体" w:cs="宋体"/>
          <w:color w:val="000000"/>
        </w:rPr>
        <w:t>32.63</w:t>
      </w:r>
      <w:r>
        <w:rPr>
          <w:rFonts w:ascii="宋体" w:hAnsi="宋体" w:eastAsia="宋体"/>
          <w:color w:val="000000"/>
        </w:rPr>
        <w:t>%的网民所在社区较多开展防诈骗宣传活动，</w:t>
      </w:r>
      <w:r>
        <w:rPr>
          <w:rFonts w:ascii="宋体" w:hAnsi="宋体" w:eastAsia="宋体" w:cs="宋体"/>
          <w:color w:val="000000"/>
        </w:rPr>
        <w:t>24.21</w:t>
      </w:r>
      <w:r>
        <w:rPr>
          <w:rFonts w:ascii="宋体" w:hAnsi="宋体" w:eastAsia="宋体"/>
          <w:color w:val="000000"/>
        </w:rPr>
        <w:t>%的网民表示一般，</w:t>
      </w:r>
      <w:r>
        <w:rPr>
          <w:rFonts w:ascii="宋体" w:hAnsi="宋体" w:eastAsia="宋体" w:cs="宋体"/>
          <w:color w:val="000000"/>
        </w:rPr>
        <w:t>10.53</w:t>
      </w:r>
      <w:r>
        <w:rPr>
          <w:rFonts w:ascii="宋体" w:hAnsi="宋体" w:eastAsia="宋体"/>
          <w:color w:val="000000"/>
        </w:rPr>
        <w:t>%的网民所在社区较少开展防诈骗宣传活动，即有开展的占比为</w:t>
      </w:r>
      <w:r>
        <w:rPr>
          <w:rFonts w:ascii="宋体" w:hAnsi="宋体" w:eastAsia="宋体" w:cs="宋体"/>
          <w:color w:val="000000"/>
        </w:rPr>
        <w:t>94.74</w:t>
      </w:r>
      <w:r>
        <w:rPr>
          <w:rFonts w:ascii="宋体" w:hAnsi="宋体" w:eastAsia="宋体"/>
          <w:color w:val="000000"/>
        </w:rPr>
        <w:t>%。</w:t>
      </w:r>
      <w:r>
        <w:rPr>
          <w:rFonts w:ascii="宋体" w:hAnsi="宋体" w:eastAsia="宋体" w:cs="宋体"/>
          <w:color w:val="000000"/>
        </w:rPr>
        <w:t>5.26</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3" w:name="_Toc10541"/>
      <w:r>
        <w:rPr>
          <w:rFonts w:ascii="宋体" w:hAnsi="宋体" w:eastAsia="宋体"/>
          <w:color w:val="000000"/>
        </w:rPr>
        <w:t>：所在社区、校园及企业开展防诈骗宣传活动情况</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65.17</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57.3%的网民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30.34%的网民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51.69%的网民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28.09%</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4" w:name="_Toc2665"/>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73.4</w:t>
      </w:r>
      <w:r>
        <w:rPr>
          <w:rFonts w:ascii="宋体" w:hAnsi="宋体" w:eastAsia="宋体"/>
          <w:color w:val="000000"/>
        </w:rPr>
        <w:t>%公众网民没有参与过；</w:t>
      </w:r>
      <w:r>
        <w:rPr>
          <w:rFonts w:ascii="宋体" w:hAnsi="宋体" w:eastAsia="宋体" w:cs="宋体"/>
          <w:color w:val="000000"/>
        </w:rPr>
        <w:t>4.26</w:t>
      </w:r>
      <w:r>
        <w:rPr>
          <w:rFonts w:ascii="宋体" w:hAnsi="宋体" w:eastAsia="宋体"/>
          <w:color w:val="000000"/>
        </w:rPr>
        <w:t>%公众网民有遭遇10万元以上的严重损失、</w:t>
      </w:r>
      <w:r>
        <w:rPr>
          <w:rFonts w:ascii="宋体" w:hAnsi="宋体" w:eastAsia="宋体" w:cs="宋体"/>
          <w:color w:val="000000"/>
        </w:rPr>
        <w:t>4.26</w:t>
      </w:r>
      <w:r>
        <w:rPr>
          <w:rFonts w:ascii="宋体" w:hAnsi="宋体" w:eastAsia="宋体"/>
          <w:color w:val="000000"/>
        </w:rPr>
        <w:t>%公众网民有遭遇1-10万元之间的较多损失、</w:t>
      </w:r>
      <w:r>
        <w:rPr>
          <w:rFonts w:ascii="宋体" w:hAnsi="宋体" w:eastAsia="宋体" w:cs="宋体"/>
          <w:color w:val="000000"/>
        </w:rPr>
        <w:t>9.57</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18.09</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8.51%公众网民有参与但没有损失。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5" w:name="_Toc17063"/>
      <w:r>
        <w:rPr>
          <w:rFonts w:ascii="宋体" w:hAnsi="宋体" w:eastAsia="宋体"/>
          <w:color w:val="000000"/>
        </w:rPr>
        <w:t>：“金融投资”类APP导致财产损失的情况</w:t>
      </w:r>
      <w:bookmarkEnd w:id="155"/>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69.47%，较少遇到的占9.47%，经常遇到和较多遇到</w:t>
      </w:r>
      <w:r>
        <w:rPr>
          <w:rFonts w:ascii="宋体" w:hAnsi="宋体" w:eastAsia="宋体"/>
          <w:color w:val="000000"/>
        </w:rPr>
        <w:t>的占</w:t>
      </w:r>
      <w:r>
        <w:rPr>
          <w:rFonts w:ascii="宋体" w:hAnsi="宋体" w:eastAsia="宋体" w:cs="宋体"/>
          <w:color w:val="000000"/>
        </w:rPr>
        <w:t>6.32</w:t>
      </w:r>
      <w:r>
        <w:rPr>
          <w:rFonts w:ascii="宋体" w:hAnsi="宋体" w:eastAsia="宋体"/>
          <w:color w:val="000000"/>
        </w:rPr>
        <w:t>%，一般的占</w:t>
      </w:r>
      <w:r>
        <w:rPr>
          <w:rFonts w:ascii="宋体" w:hAnsi="宋体" w:eastAsia="宋体" w:cs="宋体"/>
          <w:color w:val="000000"/>
        </w:rPr>
        <w:t>14.74</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6" w:name="_Toc13140"/>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46.32</w:t>
      </w:r>
      <w:r>
        <w:rPr>
          <w:rFonts w:ascii="宋体" w:hAnsi="宋体" w:eastAsia="宋体"/>
          <w:color w:val="000000"/>
        </w:rPr>
        <w:t>%的公众网民没有遇到；</w:t>
      </w:r>
      <w:r>
        <w:rPr>
          <w:rFonts w:ascii="宋体" w:hAnsi="宋体" w:eastAsia="宋体" w:cs="宋体"/>
          <w:color w:val="000000"/>
        </w:rPr>
        <w:t>6.32</w:t>
      </w:r>
      <w:r>
        <w:rPr>
          <w:rFonts w:ascii="宋体" w:hAnsi="宋体" w:eastAsia="宋体"/>
          <w:color w:val="000000"/>
        </w:rPr>
        <w:t>%的公众网民经常遇到，</w:t>
      </w:r>
      <w:r>
        <w:rPr>
          <w:rFonts w:ascii="宋体" w:hAnsi="宋体" w:eastAsia="宋体" w:cs="宋体"/>
          <w:color w:val="000000"/>
        </w:rPr>
        <w:t>3.16</w:t>
      </w:r>
      <w:r>
        <w:rPr>
          <w:rFonts w:ascii="宋体" w:hAnsi="宋体" w:eastAsia="宋体"/>
          <w:color w:val="000000"/>
        </w:rPr>
        <w:t>%较多遇到，</w:t>
      </w:r>
      <w:r>
        <w:rPr>
          <w:rFonts w:ascii="宋体" w:hAnsi="宋体" w:eastAsia="宋体" w:cs="宋体"/>
          <w:color w:val="000000"/>
        </w:rPr>
        <w:t>29.47</w:t>
      </w:r>
      <w:r>
        <w:rPr>
          <w:rFonts w:ascii="宋体" w:hAnsi="宋体" w:eastAsia="宋体"/>
          <w:color w:val="000000"/>
        </w:rPr>
        <w:t>%较少遇到，</w:t>
      </w:r>
      <w:r>
        <w:rPr>
          <w:rFonts w:ascii="宋体" w:hAnsi="宋体" w:eastAsia="宋体" w:cs="宋体"/>
          <w:color w:val="000000"/>
        </w:rPr>
        <w:t>14.74</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57" w:name="_Toc6238"/>
      <w:r>
        <w:rPr>
          <w:rFonts w:ascii="宋体" w:hAnsi="宋体" w:eastAsia="宋体"/>
          <w:color w:val="000000"/>
        </w:rPr>
        <w:t>：网络博彩或网络赌博</w:t>
      </w:r>
      <w:r>
        <w:rPr>
          <w:rFonts w:hint="eastAsia" w:ascii="宋体" w:hAnsi="宋体" w:eastAsia="宋体"/>
          <w:color w:val="000000"/>
          <w:lang w:val="en-US" w:eastAsia="zh-CN"/>
        </w:rPr>
        <w:t>的威胁</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35.79</w:t>
      </w:r>
      <w:r>
        <w:rPr>
          <w:rFonts w:ascii="宋体" w:hAnsi="宋体" w:eastAsia="宋体"/>
          <w:color w:val="000000"/>
        </w:rPr>
        <w:t>%网民没有遇到；</w:t>
      </w:r>
      <w:r>
        <w:rPr>
          <w:rFonts w:ascii="宋体" w:hAnsi="宋体" w:eastAsia="宋体" w:cs="宋体"/>
          <w:color w:val="000000"/>
        </w:rPr>
        <w:t>5.26</w:t>
      </w:r>
      <w:r>
        <w:rPr>
          <w:rFonts w:ascii="宋体" w:hAnsi="宋体" w:eastAsia="宋体"/>
          <w:color w:val="000000"/>
        </w:rPr>
        <w:t>%网民经常遇到、</w:t>
      </w:r>
      <w:r>
        <w:rPr>
          <w:rFonts w:ascii="宋体" w:hAnsi="宋体" w:eastAsia="宋体" w:cs="宋体"/>
          <w:color w:val="000000"/>
        </w:rPr>
        <w:t>10.53</w:t>
      </w:r>
      <w:r>
        <w:rPr>
          <w:rFonts w:ascii="宋体" w:hAnsi="宋体" w:eastAsia="宋体"/>
          <w:color w:val="000000"/>
        </w:rPr>
        <w:t>%网民较多遇到、</w:t>
      </w:r>
      <w:r>
        <w:rPr>
          <w:rFonts w:ascii="宋体" w:hAnsi="宋体" w:eastAsia="宋体" w:cs="宋体"/>
          <w:color w:val="000000"/>
        </w:rPr>
        <w:t>27.37</w:t>
      </w:r>
      <w:r>
        <w:rPr>
          <w:rFonts w:ascii="宋体" w:hAnsi="宋体" w:eastAsia="宋体"/>
          <w:color w:val="000000"/>
        </w:rPr>
        <w:t>%网民较少遇到。网络勒索病毒、木马等的渗透率达到</w:t>
      </w:r>
      <w:r>
        <w:rPr>
          <w:rFonts w:ascii="宋体" w:hAnsi="宋体" w:eastAsia="宋体" w:cs="宋体"/>
          <w:color w:val="000000"/>
        </w:rPr>
        <w:t>64.21</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58" w:name="_Toc29910"/>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34.41</w:t>
      </w:r>
      <w:r>
        <w:rPr>
          <w:rFonts w:ascii="宋体" w:hAnsi="宋体" w:eastAsia="宋体"/>
          <w:color w:val="000000"/>
        </w:rPr>
        <w:t>%能够定期杀毒和更新补丁，</w:t>
      </w:r>
      <w:r>
        <w:rPr>
          <w:rFonts w:ascii="宋体" w:hAnsi="宋体" w:eastAsia="宋体" w:cs="宋体"/>
          <w:color w:val="000000"/>
        </w:rPr>
        <w:t>19.35</w:t>
      </w:r>
      <w:r>
        <w:rPr>
          <w:rFonts w:ascii="宋体" w:hAnsi="宋体" w:eastAsia="宋体"/>
          <w:color w:val="000000"/>
        </w:rPr>
        <w:t>%能够不定期（经常）进行杀毒和更新补丁，</w:t>
      </w:r>
      <w:r>
        <w:rPr>
          <w:rFonts w:ascii="宋体" w:hAnsi="宋体" w:eastAsia="宋体" w:cs="宋体"/>
          <w:color w:val="000000"/>
        </w:rPr>
        <w:t>29.03</w:t>
      </w:r>
      <w:r>
        <w:rPr>
          <w:rFonts w:ascii="宋体" w:hAnsi="宋体" w:eastAsia="宋体"/>
          <w:color w:val="000000"/>
        </w:rPr>
        <w:t>%不定期（偶尔）进行杀毒和更新补丁，</w:t>
      </w:r>
      <w:r>
        <w:rPr>
          <w:rFonts w:ascii="宋体" w:hAnsi="宋体" w:eastAsia="宋体" w:cs="宋体"/>
          <w:color w:val="000000"/>
        </w:rPr>
        <w:t>7.53</w:t>
      </w:r>
      <w:r>
        <w:rPr>
          <w:rFonts w:ascii="宋体" w:hAnsi="宋体" w:eastAsia="宋体"/>
          <w:color w:val="000000"/>
        </w:rPr>
        <w:t>%很少进行杀毒和更新补丁，还有</w:t>
      </w:r>
      <w:r>
        <w:rPr>
          <w:rFonts w:ascii="宋体" w:hAnsi="宋体" w:eastAsia="宋体" w:cs="宋体"/>
          <w:color w:val="000000"/>
        </w:rPr>
        <w:t>9.68</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59" w:name="_Toc10670"/>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65.26</w:t>
      </w:r>
      <w:r>
        <w:rPr>
          <w:rFonts w:ascii="宋体" w:hAnsi="宋体" w:eastAsia="宋体"/>
          <w:color w:val="000000"/>
        </w:rPr>
        <w:t>%），第二位是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64.21</w:t>
      </w:r>
      <w:r>
        <w:rPr>
          <w:rFonts w:ascii="宋体" w:hAnsi="宋体" w:eastAsia="宋体"/>
          <w:color w:val="000000"/>
        </w:rPr>
        <w:t>%），第三位是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64.21</w:t>
      </w:r>
      <w:r>
        <w:rPr>
          <w:rFonts w:ascii="宋体" w:hAnsi="宋体" w:eastAsia="宋体"/>
          <w:color w:val="000000"/>
        </w:rPr>
        <w:t>%），第四位是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63.16</w:t>
      </w:r>
      <w:r>
        <w:rPr>
          <w:rFonts w:ascii="宋体" w:hAnsi="宋体" w:eastAsia="宋体"/>
          <w:color w:val="000000"/>
        </w:rPr>
        <w:t>%），第五位是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51.58</w:t>
      </w:r>
      <w:r>
        <w:rPr>
          <w:rFonts w:ascii="宋体" w:hAnsi="宋体" w:eastAsia="宋体"/>
          <w:color w:val="000000"/>
        </w:rPr>
        <w:t>%）。</w:t>
      </w:r>
      <w:r>
        <w:rPr>
          <w:rFonts w:ascii="宋体" w:hAnsi="宋体" w:eastAsia="宋体"/>
          <w:b/>
          <w:bCs/>
          <w:color w:val="000000"/>
        </w:rPr>
        <w:t>与全省数据相比，表示煽动歧视、极端思想、鼓吹分裂比例要低4.59个百分点，表示传播色情、赌博、涉毒、暴力比例要高3.13个百分点。与全国数据相比，表示其他比例要低5.11个百分点，表示传播色情、赌博、涉毒、暴力比例要高9.29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2"/>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0" w:name="_Toc12115"/>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22.11</w:t>
      </w:r>
      <w:r>
        <w:rPr>
          <w:rFonts w:ascii="宋体" w:hAnsi="宋体" w:eastAsia="宋体"/>
          <w:color w:val="000000"/>
        </w:rPr>
        <w:t>%，其中</w:t>
      </w:r>
      <w:r>
        <w:rPr>
          <w:rFonts w:ascii="宋体" w:hAnsi="宋体" w:eastAsia="宋体" w:cs="宋体"/>
          <w:color w:val="000000"/>
        </w:rPr>
        <w:t>6.32</w:t>
      </w:r>
      <w:r>
        <w:rPr>
          <w:rFonts w:ascii="宋体" w:hAnsi="宋体" w:eastAsia="宋体"/>
          <w:color w:val="000000"/>
        </w:rPr>
        <w:t>%公众网民认为明显增加，</w:t>
      </w:r>
      <w:r>
        <w:rPr>
          <w:rFonts w:ascii="宋体" w:hAnsi="宋体" w:eastAsia="宋体" w:cs="宋体"/>
          <w:color w:val="000000"/>
        </w:rPr>
        <w:t>15.79</w:t>
      </w:r>
      <w:r>
        <w:rPr>
          <w:rFonts w:ascii="宋体" w:hAnsi="宋体" w:eastAsia="宋体"/>
          <w:color w:val="000000"/>
        </w:rPr>
        <w:t>%认为有所增加。</w:t>
      </w:r>
      <w:r>
        <w:rPr>
          <w:rFonts w:ascii="宋体" w:hAnsi="宋体" w:eastAsia="宋体" w:cs="宋体"/>
          <w:color w:val="000000"/>
        </w:rPr>
        <w:t>30.53</w:t>
      </w:r>
      <w:r>
        <w:rPr>
          <w:rFonts w:ascii="宋体" w:hAnsi="宋体" w:eastAsia="宋体"/>
          <w:color w:val="000000"/>
        </w:rPr>
        <w:t>%认为差不多，</w:t>
      </w:r>
      <w:r>
        <w:rPr>
          <w:rFonts w:ascii="宋体" w:hAnsi="宋体" w:eastAsia="宋体" w:cs="宋体"/>
          <w:color w:val="000000"/>
        </w:rPr>
        <w:t>38.95</w:t>
      </w:r>
      <w:r>
        <w:rPr>
          <w:rFonts w:ascii="宋体" w:hAnsi="宋体" w:eastAsia="宋体"/>
          <w:color w:val="000000"/>
        </w:rPr>
        <w:t>%认为减少，其中</w:t>
      </w:r>
      <w:r>
        <w:rPr>
          <w:rFonts w:ascii="宋体" w:hAnsi="宋体" w:eastAsia="宋体" w:cs="宋体"/>
          <w:color w:val="000000"/>
        </w:rPr>
        <w:t>30.53</w:t>
      </w:r>
      <w:r>
        <w:rPr>
          <w:rFonts w:ascii="宋体" w:hAnsi="宋体" w:eastAsia="宋体"/>
          <w:color w:val="000000"/>
        </w:rPr>
        <w:t>%认为有所减少，</w:t>
      </w:r>
      <w:r>
        <w:rPr>
          <w:rFonts w:ascii="宋体" w:hAnsi="宋体" w:eastAsia="宋体" w:cs="宋体"/>
          <w:color w:val="000000"/>
        </w:rPr>
        <w:t>8.42</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8.42%没有遇到。</w:t>
      </w:r>
      <w:r>
        <w:rPr>
          <w:rFonts w:ascii="宋体" w:hAnsi="宋体" w:eastAsia="宋体"/>
          <w:b/>
          <w:bCs/>
          <w:color w:val="000000"/>
        </w:rPr>
        <w:t>与全省数据相比，表示明显增加比例要低2.72个百分点，表示有所增加比例要高1.18个百分点。与全国数据相比，表示明显增加比例要低3.27个百分点，表示有所增加比例要高4.66个百分点。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1" w:name="_Toc28981"/>
      <w:r>
        <w:rPr>
          <w:rFonts w:ascii="宋体" w:hAnsi="宋体" w:eastAsia="宋体"/>
          <w:color w:val="000000"/>
        </w:rPr>
        <w:t>：色情暴力等低俗网络信息数量变化情况</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74.42</w:t>
      </w:r>
      <w:r>
        <w:rPr>
          <w:rFonts w:ascii="宋体" w:hAnsi="宋体" w:eastAsia="宋体"/>
          <w:color w:val="000000"/>
        </w:rPr>
        <w:t>%），第二位是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37.21</w:t>
      </w:r>
      <w:r>
        <w:rPr>
          <w:rFonts w:ascii="宋体" w:hAnsi="宋体" w:eastAsia="宋体"/>
          <w:color w:val="000000"/>
        </w:rPr>
        <w:t>%），第三位是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37.21</w:t>
      </w:r>
      <w:r>
        <w:rPr>
          <w:rFonts w:ascii="宋体" w:hAnsi="宋体" w:eastAsia="宋体"/>
          <w:color w:val="000000"/>
        </w:rPr>
        <w:t>%），第四位是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37.21</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20.93</w:t>
      </w:r>
      <w:r>
        <w:rPr>
          <w:rFonts w:ascii="宋体" w:hAnsi="宋体" w:eastAsia="宋体"/>
          <w:color w:val="000000"/>
        </w:rPr>
        <w:t>%）。还有的是</w:t>
      </w:r>
      <w:r>
        <w:rPr>
          <w:rFonts w:ascii="宋体" w:hAnsi="宋体" w:eastAsia="宋体" w:cs="宋体"/>
          <w:color w:val="000000"/>
        </w:rPr>
        <w:t>朋友圈</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19.77</w:t>
      </w:r>
      <w:r>
        <w:rPr>
          <w:rFonts w:ascii="宋体" w:hAnsi="宋体" w:eastAsia="宋体"/>
          <w:color w:val="000000"/>
        </w:rPr>
        <w:t>%。</w:t>
      </w:r>
      <w:r>
        <w:rPr>
          <w:rFonts w:ascii="宋体" w:hAnsi="宋体" w:eastAsia="宋体"/>
          <w:b/>
          <w:bCs/>
          <w:color w:val="000000"/>
        </w:rPr>
        <w:t>相较于全省数据，短信的占比高了2.57个百分点。与全国数据相比，表示共享相簿或日历比例要低1.78个百分点，表示网站广告比例要高5.92个百分点。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2" w:name="_Toc641"/>
      <w:r>
        <w:rPr>
          <w:rFonts w:ascii="宋体" w:hAnsi="宋体" w:eastAsia="宋体"/>
          <w:color w:val="000000"/>
        </w:rPr>
        <w:t>：网络低俗信息</w:t>
      </w:r>
      <w:r>
        <w:rPr>
          <w:rFonts w:hint="eastAsia" w:ascii="宋体" w:hAnsi="宋体" w:eastAsia="宋体"/>
          <w:color w:val="000000"/>
          <w:lang w:val="en-US" w:eastAsia="zh-CN"/>
        </w:rPr>
        <w:t>的传播渠道</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54.76</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44.05</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33.33</w:t>
      </w:r>
      <w:r>
        <w:rPr>
          <w:rFonts w:ascii="宋体" w:hAnsi="宋体" w:eastAsia="宋体"/>
          <w:color w:val="000000"/>
        </w:rPr>
        <w:t>%），第四位是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28.57</w:t>
      </w:r>
      <w:r>
        <w:rPr>
          <w:rFonts w:ascii="宋体" w:hAnsi="宋体" w:eastAsia="宋体"/>
          <w:color w:val="000000"/>
        </w:rPr>
        <w:t>%），第五位是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22.62</w:t>
      </w:r>
      <w:r>
        <w:rPr>
          <w:rFonts w:ascii="宋体" w:hAnsi="宋体" w:eastAsia="宋体"/>
          <w:color w:val="000000"/>
        </w:rPr>
        <w:t>%），显示公众网民对低俗网络信息有较强的抵制意识。</w:t>
      </w:r>
      <w:r>
        <w:rPr>
          <w:rFonts w:ascii="宋体" w:hAnsi="宋体" w:eastAsia="宋体"/>
          <w:b/>
          <w:bCs/>
          <w:color w:val="000000"/>
        </w:rPr>
        <w:t>与全省数据相比，表示向网信部门举报比例要低4.23个百分点，表示直接忽略比例要高2.2个百分点。与全国数据相比，表示向公安部门报警比例要低2.85个百分点，表示向网站投诉比例要高7.16个百分点。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3" w:name="_Toc23946"/>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52.17</w:t>
      </w:r>
      <w:r>
        <w:rPr>
          <w:rFonts w:ascii="宋体" w:hAnsi="宋体" w:eastAsia="宋体"/>
          <w:color w:val="000000"/>
        </w:rPr>
        <w:t>%，其中</w:t>
      </w:r>
      <w:r>
        <w:rPr>
          <w:rFonts w:ascii="宋体" w:hAnsi="宋体" w:eastAsia="宋体" w:cs="宋体"/>
          <w:color w:val="000000"/>
        </w:rPr>
        <w:t>17.39</w:t>
      </w:r>
      <w:r>
        <w:rPr>
          <w:rFonts w:ascii="宋体" w:hAnsi="宋体" w:eastAsia="宋体"/>
          <w:color w:val="000000"/>
        </w:rPr>
        <w:t>%公众网民认为非常满意，</w:t>
      </w:r>
      <w:r>
        <w:rPr>
          <w:rFonts w:ascii="宋体" w:hAnsi="宋体" w:eastAsia="宋体" w:cs="宋体"/>
          <w:color w:val="000000"/>
        </w:rPr>
        <w:t>34.78</w:t>
      </w:r>
      <w:r>
        <w:rPr>
          <w:rFonts w:ascii="宋体" w:hAnsi="宋体" w:eastAsia="宋体"/>
          <w:color w:val="000000"/>
        </w:rPr>
        <w:t>%认为满意。</w:t>
      </w:r>
      <w:r>
        <w:rPr>
          <w:rFonts w:ascii="宋体" w:hAnsi="宋体" w:eastAsia="宋体" w:cs="宋体"/>
          <w:color w:val="000000"/>
        </w:rPr>
        <w:t>43.48</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4.34%认为不满意或非常不满意，其中</w:t>
      </w:r>
      <w:r>
        <w:rPr>
          <w:rFonts w:ascii="宋体" w:hAnsi="宋体" w:eastAsia="宋体" w:cs="宋体"/>
          <w:color w:val="000000"/>
        </w:rPr>
        <w:t>2.17</w:t>
      </w:r>
      <w:r>
        <w:rPr>
          <w:rFonts w:ascii="宋体" w:hAnsi="宋体" w:eastAsia="宋体"/>
          <w:color w:val="000000"/>
        </w:rPr>
        <w:t>%认为不满意，</w:t>
      </w:r>
      <w:r>
        <w:rPr>
          <w:rFonts w:ascii="宋体" w:hAnsi="宋体" w:eastAsia="宋体" w:cs="宋体"/>
          <w:color w:val="000000"/>
        </w:rPr>
        <w:t>2.17</w:t>
      </w:r>
      <w:r>
        <w:rPr>
          <w:rFonts w:ascii="宋体" w:hAnsi="宋体" w:eastAsia="宋体"/>
          <w:color w:val="000000"/>
        </w:rPr>
        <w:t>%认为非常不满意。</w:t>
      </w:r>
      <w:r>
        <w:rPr>
          <w:rFonts w:ascii="宋体" w:hAnsi="宋体" w:eastAsia="宋体"/>
          <w:b/>
          <w:bCs/>
          <w:color w:val="000000"/>
        </w:rPr>
        <w:t>与全省数据相比，表示非常满意比例要低2.96个百分点，表示一般比例要高4.84个百分点。与全国数据相比，表示非常满意比例要低2.38个百分点，表示满意比例要高3.44个百分点。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4" w:name="_Toc11202"/>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54.73</w:t>
      </w:r>
      <w:r>
        <w:rPr>
          <w:rFonts w:ascii="宋体" w:hAnsi="宋体" w:eastAsia="宋体"/>
          <w:color w:val="000000"/>
        </w:rPr>
        <w:t>%，其中</w:t>
      </w:r>
      <w:r>
        <w:rPr>
          <w:rFonts w:ascii="宋体" w:hAnsi="宋体" w:eastAsia="宋体" w:cs="宋体"/>
          <w:color w:val="000000"/>
        </w:rPr>
        <w:t>13.68</w:t>
      </w:r>
      <w:r>
        <w:rPr>
          <w:rFonts w:ascii="宋体" w:hAnsi="宋体" w:eastAsia="宋体"/>
          <w:color w:val="000000"/>
        </w:rPr>
        <w:t>%公众网民认为非常满意，</w:t>
      </w:r>
      <w:r>
        <w:rPr>
          <w:rFonts w:ascii="宋体" w:hAnsi="宋体" w:eastAsia="宋体" w:cs="宋体"/>
          <w:color w:val="000000"/>
        </w:rPr>
        <w:t>41.05</w:t>
      </w:r>
      <w:r>
        <w:rPr>
          <w:rFonts w:ascii="宋体" w:hAnsi="宋体" w:eastAsia="宋体"/>
          <w:color w:val="000000"/>
        </w:rPr>
        <w:t>%认为满意。</w:t>
      </w:r>
      <w:r>
        <w:rPr>
          <w:rFonts w:ascii="宋体" w:hAnsi="宋体" w:eastAsia="宋体" w:cs="宋体"/>
          <w:color w:val="000000"/>
        </w:rPr>
        <w:t>36.84</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3.16%认为不满意或非常不满意，其中</w:t>
      </w:r>
      <w:r>
        <w:rPr>
          <w:rFonts w:ascii="宋体" w:hAnsi="宋体" w:eastAsia="宋体" w:cs="宋体"/>
          <w:color w:val="000000"/>
        </w:rPr>
        <w:t>3.16</w:t>
      </w:r>
      <w:r>
        <w:rPr>
          <w:rFonts w:ascii="宋体" w:hAnsi="宋体" w:eastAsia="宋体"/>
          <w:color w:val="000000"/>
        </w:rPr>
        <w:t>%认为不满意，</w:t>
      </w:r>
      <w:r>
        <w:rPr>
          <w:rFonts w:ascii="宋体" w:hAnsi="宋体" w:eastAsia="宋体" w:cs="宋体"/>
          <w:color w:val="000000"/>
        </w:rPr>
        <w:t>0</w:t>
      </w:r>
      <w:r>
        <w:rPr>
          <w:rFonts w:ascii="宋体" w:hAnsi="宋体" w:eastAsia="宋体"/>
          <w:color w:val="000000"/>
        </w:rPr>
        <w:t>%认为非常不满意。</w:t>
      </w:r>
      <w:r>
        <w:rPr>
          <w:rFonts w:ascii="宋体" w:hAnsi="宋体" w:eastAsia="宋体"/>
          <w:b/>
          <w:bCs/>
          <w:color w:val="000000"/>
        </w:rPr>
        <w:t>与全省数据相比，表示非常满意比例要低3.06个百分点，表示满意比例要高2.59个百分点。与全国数据相比，表示非常满意比例要低5.25个百分点，表示满意比例要高5.9个百分点。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5" w:name="_Toc16940"/>
      <w:r>
        <w:rPr>
          <w:rFonts w:ascii="宋体" w:hAnsi="宋体" w:eastAsia="宋体"/>
          <w:color w:val="000000"/>
        </w:rPr>
        <w:t>：“清朗”、“净网”等专项行动成效</w:t>
      </w:r>
      <w:r>
        <w:rPr>
          <w:rFonts w:hint="eastAsia" w:ascii="宋体" w:hAnsi="宋体" w:eastAsia="宋体"/>
          <w:color w:val="000000"/>
          <w:lang w:val="en-US" w:eastAsia="zh-CN"/>
        </w:rPr>
        <w:t>评价</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57.89</w:t>
      </w:r>
      <w:r>
        <w:rPr>
          <w:rFonts w:ascii="宋体" w:hAnsi="宋体" w:eastAsia="宋体"/>
          <w:color w:val="000000"/>
        </w:rPr>
        <w:t>%），第二位为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57.89</w:t>
      </w:r>
      <w:r>
        <w:rPr>
          <w:rFonts w:ascii="宋体" w:hAnsi="宋体" w:eastAsia="宋体"/>
          <w:color w:val="000000"/>
        </w:rPr>
        <w:t>%），第三位为</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52.63</w:t>
      </w:r>
      <w:r>
        <w:rPr>
          <w:rFonts w:ascii="宋体" w:hAnsi="宋体" w:eastAsia="宋体"/>
          <w:color w:val="000000"/>
        </w:rPr>
        <w:t>%），第四位</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52.63</w:t>
      </w:r>
      <w:r>
        <w:rPr>
          <w:rFonts w:ascii="宋体" w:hAnsi="宋体" w:eastAsia="宋体"/>
          <w:color w:val="000000"/>
        </w:rPr>
        <w:t>%），第五位</w:t>
      </w:r>
      <w:r>
        <w:rPr>
          <w:rFonts w:ascii="宋体" w:hAnsi="宋体" w:eastAsia="宋体" w:cs="宋体"/>
          <w:color w:val="000000"/>
        </w:rPr>
        <w:t>网络安全状况没有根本改变</w:t>
      </w:r>
      <w:r>
        <w:rPr>
          <w:rFonts w:ascii="宋体" w:hAnsi="宋体" w:eastAsia="宋体"/>
          <w:color w:val="000000"/>
        </w:rPr>
        <w:t>（选择率</w:t>
      </w:r>
      <w:r>
        <w:rPr>
          <w:rFonts w:ascii="宋体" w:hAnsi="宋体" w:eastAsia="宋体" w:cs="宋体"/>
          <w:color w:val="000000"/>
        </w:rPr>
        <w:t>50</w:t>
      </w:r>
      <w:r>
        <w:rPr>
          <w:rFonts w:ascii="宋体" w:hAnsi="宋体" w:eastAsia="宋体"/>
          <w:color w:val="000000"/>
        </w:rPr>
        <w:t>%）。</w:t>
      </w:r>
      <w:r>
        <w:rPr>
          <w:rFonts w:ascii="宋体" w:hAnsi="宋体" w:eastAsia="宋体"/>
          <w:b/>
          <w:bCs/>
          <w:color w:val="000000"/>
        </w:rPr>
        <w:t>与全省数据相比，表示保护伞没有打掉比例要低2.22个百分点，表示网络安全状况没有根本改变比例要高5.86个百分点。与全国数据相比，表示其他比例要低2.42个百分点，表示网络违法行为还是很多比例要高5.69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6" w:name="_Toc7857"/>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78.72</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52.13</w:t>
      </w:r>
      <w:r>
        <w:rPr>
          <w:rFonts w:ascii="宋体" w:hAnsi="宋体" w:eastAsia="宋体"/>
          <w:color w:val="000000"/>
        </w:rPr>
        <w:t>%），第三位是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47.87</w:t>
      </w:r>
      <w:r>
        <w:rPr>
          <w:rFonts w:ascii="宋体" w:hAnsi="宋体" w:eastAsia="宋体"/>
          <w:color w:val="000000"/>
        </w:rPr>
        <w:t>%），第四位是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35.11</w:t>
      </w:r>
      <w:r>
        <w:rPr>
          <w:rFonts w:ascii="宋体" w:hAnsi="宋体" w:eastAsia="宋体"/>
          <w:color w:val="000000"/>
        </w:rPr>
        <w:t>%），第五位是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32.98</w:t>
      </w:r>
      <w:r>
        <w:rPr>
          <w:rFonts w:ascii="宋体" w:hAnsi="宋体" w:eastAsia="宋体"/>
          <w:color w:val="000000"/>
        </w:rPr>
        <w:t>%）。</w:t>
      </w:r>
      <w:r>
        <w:rPr>
          <w:rFonts w:ascii="宋体" w:hAnsi="宋体" w:eastAsia="宋体"/>
          <w:b/>
          <w:bCs/>
          <w:color w:val="000000"/>
        </w:rPr>
        <w:t>与全省数据相比，表示改善报案服务比例要低10.45个百分点，表示进一步加强打击力度比例要高7.59个百分点。与全国数据相比，表示改善报案服务比例要低1.77个百分点，表示进一步加强打击力度比例要高10.18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2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67" w:name="_Toc21689"/>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68" w:name="_Toc15304"/>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68"/>
    </w:p>
    <w:p>
      <w:pPr>
        <w:rPr>
          <w:rFonts w:ascii="微软雅黑" w:hAnsi="微软雅黑" w:eastAsia="微软雅黑"/>
          <w:color w:val="333333"/>
          <w:sz w:val="22"/>
          <w:szCs w:val="22"/>
        </w:rPr>
      </w:pPr>
      <w:r>
        <w:rPr>
          <w:rFonts w:ascii="宋体" w:hAnsi="宋体" w:eastAsia="宋体"/>
          <w:color w:val="000000"/>
        </w:rPr>
        <w:t>参与本专题答题的公众网民人数量为</w:t>
      </w:r>
      <w:r>
        <w:t>2818</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27.01%</w:t>
      </w:r>
      <w:r>
        <w:rPr>
          <w:rFonts w:ascii="宋体" w:hAnsi="宋体" w:eastAsia="宋体"/>
          <w:color w:val="000000"/>
        </w:rPr>
        <w:t>，其中</w:t>
      </w:r>
      <w:r>
        <w:rPr>
          <w:rFonts w:ascii="Calibri" w:hAnsi="Calibri" w:eastAsia="Calibri"/>
          <w:color w:val="000000"/>
        </w:rPr>
        <w:t>5.47%</w:t>
      </w:r>
      <w:r>
        <w:rPr>
          <w:rFonts w:ascii="宋体" w:hAnsi="宋体" w:eastAsia="宋体"/>
          <w:color w:val="000000"/>
        </w:rPr>
        <w:t>公众网民认为非常好，</w:t>
      </w:r>
      <w:r>
        <w:rPr>
          <w:rFonts w:ascii="Calibri" w:hAnsi="Calibri" w:eastAsia="Calibri"/>
          <w:color w:val="000000"/>
        </w:rPr>
        <w:t>21.54%</w:t>
      </w:r>
      <w:r>
        <w:rPr>
          <w:rFonts w:ascii="宋体" w:hAnsi="宋体" w:eastAsia="宋体"/>
          <w:color w:val="000000"/>
        </w:rPr>
        <w:t>认为比较好。</w:t>
      </w:r>
      <w:r>
        <w:rPr>
          <w:rFonts w:ascii="Calibri" w:hAnsi="Calibri" w:eastAsia="Calibri"/>
          <w:color w:val="000000"/>
        </w:rPr>
        <w:t>37.3%</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35.69%</w:t>
      </w:r>
      <w:r>
        <w:rPr>
          <w:rFonts w:ascii="宋体" w:hAnsi="宋体" w:eastAsia="宋体"/>
          <w:color w:val="000000"/>
        </w:rPr>
        <w:t>认为不太好或非常不好，其中</w:t>
      </w:r>
      <w:r>
        <w:rPr>
          <w:rFonts w:ascii="Calibri" w:hAnsi="Calibri" w:eastAsia="Calibri"/>
          <w:color w:val="000000"/>
        </w:rPr>
        <w:t>22.83%</w:t>
      </w:r>
      <w:r>
        <w:rPr>
          <w:rFonts w:ascii="宋体" w:hAnsi="宋体" w:eastAsia="宋体"/>
          <w:color w:val="000000"/>
        </w:rPr>
        <w:t>认为不太好，</w:t>
      </w:r>
      <w:r>
        <w:rPr>
          <w:rFonts w:ascii="Calibri" w:hAnsi="Calibri" w:eastAsia="Calibri"/>
          <w:color w:val="000000"/>
        </w:rPr>
        <w:t>12.86%</w:t>
      </w:r>
      <w:r>
        <w:rPr>
          <w:rFonts w:ascii="宋体" w:hAnsi="宋体" w:eastAsia="宋体"/>
          <w:color w:val="000000"/>
        </w:rPr>
        <w:t>认为非常不好。</w:t>
      </w:r>
      <w:r>
        <w:rPr>
          <w:rFonts w:ascii="Calibri" w:hAnsi="Calibri" w:eastAsia="Calibri"/>
          <w:b/>
          <w:bCs/>
          <w:color w:val="000000"/>
        </w:rPr>
        <w:t>与全省数据相比，表示非常好比例要低4.28个百分点，表示一般比例要高1.32个百分点。与全国数据相比，表示非常好比例要低6.06个百分点，表示不太好比例要高7.17个百分点。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69" w:name="_Toc3066"/>
      <w:r>
        <w:rPr>
          <w:rFonts w:ascii="宋体" w:hAnsi="宋体" w:eastAsia="宋体"/>
          <w:color w:val="000000"/>
        </w:rPr>
        <w:t>：个人信息保护状况评价</w:t>
      </w:r>
      <w:bookmarkEnd w:id="16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49.04%</w:t>
      </w:r>
      <w:r>
        <w:rPr>
          <w:rFonts w:ascii="宋体" w:hAnsi="宋体" w:eastAsia="宋体"/>
          <w:color w:val="000000"/>
        </w:rPr>
        <w:t>，其中</w:t>
      </w:r>
      <w:r>
        <w:rPr>
          <w:rFonts w:ascii="Calibri" w:hAnsi="Calibri" w:eastAsia="Calibri"/>
          <w:color w:val="000000"/>
        </w:rPr>
        <w:t>16.99%</w:t>
      </w:r>
      <w:r>
        <w:rPr>
          <w:rFonts w:ascii="宋体" w:hAnsi="宋体" w:eastAsia="宋体"/>
          <w:color w:val="000000"/>
        </w:rPr>
        <w:t>公众网民认为非常多，</w:t>
      </w:r>
      <w:r>
        <w:rPr>
          <w:rFonts w:ascii="Calibri" w:hAnsi="Calibri" w:eastAsia="Calibri"/>
          <w:color w:val="000000"/>
        </w:rPr>
        <w:t>32.05%</w:t>
      </w:r>
      <w:r>
        <w:rPr>
          <w:rFonts w:ascii="宋体" w:hAnsi="宋体" w:eastAsia="宋体"/>
          <w:color w:val="000000"/>
        </w:rPr>
        <w:t>认为比较多。</w:t>
      </w:r>
      <w:r>
        <w:rPr>
          <w:rFonts w:ascii="Calibri" w:hAnsi="Calibri" w:eastAsia="Calibri"/>
          <w:color w:val="000000"/>
          <w:sz w:val="26"/>
          <w:szCs w:val="26"/>
        </w:rPr>
        <w:t>46.48</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36.86%</w:t>
      </w:r>
      <w:r>
        <w:rPr>
          <w:rFonts w:ascii="宋体" w:hAnsi="宋体" w:eastAsia="宋体"/>
          <w:color w:val="000000"/>
        </w:rPr>
        <w:t>认为有一些，</w:t>
      </w:r>
      <w:r>
        <w:rPr>
          <w:rFonts w:ascii="Calibri" w:hAnsi="Calibri" w:eastAsia="Calibri"/>
          <w:color w:val="000000"/>
        </w:rPr>
        <w:t>9.62%</w:t>
      </w:r>
      <w:r>
        <w:rPr>
          <w:rFonts w:ascii="宋体" w:hAnsi="宋体" w:eastAsia="宋体"/>
          <w:color w:val="000000"/>
        </w:rPr>
        <w:t>认为很少。</w:t>
      </w:r>
      <w:r>
        <w:rPr>
          <w:rFonts w:ascii="Calibri" w:hAnsi="Calibri" w:eastAsia="Calibri"/>
          <w:color w:val="000000"/>
        </w:rPr>
        <w:t>4.49%</w:t>
      </w:r>
      <w:r>
        <w:rPr>
          <w:rFonts w:ascii="宋体" w:hAnsi="宋体" w:eastAsia="宋体"/>
          <w:color w:val="000000"/>
        </w:rPr>
        <w:t>公众网民没有遇到过。</w:t>
      </w:r>
      <w:r>
        <w:rPr>
          <w:rFonts w:ascii="Calibri" w:hAnsi="Calibri" w:eastAsia="Calibri"/>
          <w:b/>
          <w:bCs/>
          <w:color w:val="000000"/>
        </w:rPr>
        <w:t>相较于全省数据，除非常多和比较多比全省数据分别高出3.73个百分点、3.04个百分点外，其他数据值均少于全省数据。相较于全国数据，除非常多和比较多比全国数据分别高出3.44个百分点、5.24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0" w:name="_Toc2657"/>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0"/>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67.42%</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63.87%</w:t>
      </w:r>
      <w:r>
        <w:rPr>
          <w:rFonts w:ascii="宋体" w:hAnsi="宋体" w:eastAsia="宋体"/>
          <w:color w:val="000000"/>
        </w:rPr>
        <w:t>），第三位是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47.1%</w:t>
      </w:r>
      <w:r>
        <w:rPr>
          <w:rFonts w:ascii="宋体" w:hAnsi="宋体" w:eastAsia="宋体"/>
          <w:color w:val="000000"/>
        </w:rPr>
        <w:t>），第四位是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46.13%</w:t>
      </w:r>
      <w:r>
        <w:rPr>
          <w:rFonts w:ascii="宋体" w:hAnsi="宋体" w:eastAsia="宋体"/>
          <w:color w:val="000000"/>
        </w:rPr>
        <w:t>），第五位是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38.71%</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相较于全省数据，本题的排名完全一致。相较于全国数据，本题的排名完全一致。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1" w:name="_Toc19056"/>
      <w:r>
        <w:rPr>
          <w:rFonts w:ascii="宋体" w:hAnsi="宋体" w:eastAsia="宋体"/>
          <w:color w:val="000000"/>
        </w:rPr>
        <w:t>：个人信息保护做得不好的应用领域</w:t>
      </w:r>
      <w:bookmarkEnd w:id="17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85.06%</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54.22%</w:t>
      </w:r>
      <w:r>
        <w:rPr>
          <w:rFonts w:ascii="宋体" w:hAnsi="宋体" w:eastAsia="宋体"/>
          <w:color w:val="000000"/>
        </w:rPr>
        <w:t>），第三位是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48.7%</w:t>
      </w:r>
      <w:r>
        <w:rPr>
          <w:rFonts w:ascii="宋体" w:hAnsi="宋体" w:eastAsia="宋体"/>
          <w:color w:val="000000"/>
        </w:rPr>
        <w:t>），第四位是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43.51%）</w:t>
      </w:r>
      <w:r>
        <w:rPr>
          <w:rFonts w:ascii="宋体" w:hAnsi="宋体" w:eastAsia="宋体"/>
          <w:color w:val="000000"/>
        </w:rPr>
        <w:t>，第五位是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42.86%</w:t>
      </w:r>
      <w:r>
        <w:rPr>
          <w:rFonts w:ascii="宋体" w:hAnsi="宋体" w:eastAsia="宋体"/>
          <w:color w:val="000000"/>
        </w:rPr>
        <w:t>）。</w:t>
      </w:r>
      <w:r>
        <w:rPr>
          <w:rFonts w:ascii="Calibri" w:hAnsi="Calibri" w:eastAsia="Calibri"/>
          <w:b/>
          <w:bCs/>
          <w:color w:val="000000"/>
        </w:rPr>
        <w:t>相较于全省数据，除了个别数据顺序互换外，排名基本一致。相较于全国数据，排名基本一致。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3"/>
                    <a:stretch>
                      <a:fillRect/>
                    </a:stretch>
                  </pic:blipFill>
                  <pic:spPr>
                    <a:xfrm>
                      <a:off x="0" y="0"/>
                      <a:ext cx="5095875" cy="61912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2" w:name="_Toc27033"/>
      <w:r>
        <w:rPr>
          <w:rFonts w:ascii="宋体" w:hAnsi="宋体" w:eastAsia="宋体"/>
          <w:color w:val="000000"/>
        </w:rPr>
        <w:t>：个人信息泄露的</w:t>
      </w:r>
      <w:r>
        <w:rPr>
          <w:rFonts w:hint="eastAsia" w:ascii="宋体" w:hAnsi="宋体" w:eastAsia="宋体"/>
          <w:color w:val="000000"/>
          <w:lang w:val="en-US" w:eastAsia="zh-CN"/>
        </w:rPr>
        <w:t>环节</w:t>
      </w:r>
      <w:bookmarkEnd w:id="1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70.03%</w:t>
      </w:r>
      <w:r>
        <w:rPr>
          <w:rFonts w:ascii="宋体" w:hAnsi="宋体" w:eastAsia="宋体"/>
          <w:color w:val="000000"/>
        </w:rPr>
        <w:t>），其次</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68.4%</w:t>
      </w:r>
      <w:r>
        <w:rPr>
          <w:rFonts w:ascii="宋体" w:hAnsi="宋体" w:eastAsia="宋体"/>
          <w:color w:val="000000"/>
        </w:rPr>
        <w:t>）、</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60.59%</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59.28%</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48.86%</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35.5%</w:t>
      </w:r>
      <w:r>
        <w:rPr>
          <w:rFonts w:ascii="宋体" w:hAnsi="宋体" w:eastAsia="宋体"/>
          <w:color w:val="000000"/>
        </w:rPr>
        <w:t>）也有较多公众网民遇到过。</w:t>
      </w:r>
      <w:r>
        <w:rPr>
          <w:rFonts w:ascii="Calibri" w:hAnsi="Calibri" w:eastAsia="Calibri"/>
          <w:b/>
          <w:bCs/>
          <w:color w:val="000000"/>
        </w:rPr>
        <w:t>与全省数据相比，表示其他比例要低2.88个百分点，表示超出收集与功能无关个人信息比例要高7.82个百分点。与全国数据相比，表示其他比例要低4.68个百分点，表示超出收集与功能无关个人信息比例要高13.56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3" w:name="_Toc22105"/>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83.71%</w:t>
      </w:r>
      <w:r>
        <w:rPr>
          <w:rFonts w:ascii="宋体" w:hAnsi="宋体" w:eastAsia="宋体"/>
          <w:color w:val="000000"/>
        </w:rPr>
        <w:t>），第二位是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71.34%</w:t>
      </w:r>
      <w:r>
        <w:rPr>
          <w:rFonts w:ascii="宋体" w:hAnsi="宋体" w:eastAsia="宋体"/>
          <w:color w:val="000000"/>
        </w:rPr>
        <w:t>），第三位是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68.73%</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58.63%</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52.44%</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与全省数据相比，表示身份证被他人用来注册公司比例要低1.94个百分点，表示接到各类中介的推销电话比例要高6.59个百分点。与全国数据相比，表示其他比例要低3.17个百分点，表示接到各类中介的推销电话比例要高8.26个百分点。</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61912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5"/>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4" w:name="_Toc9236"/>
      <w:r>
        <w:rPr>
          <w:rFonts w:ascii="宋体" w:hAnsi="宋体" w:eastAsia="宋体"/>
          <w:color w:val="000000"/>
        </w:rPr>
        <w:t>：个人信息被泄露或被滥用的情况</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提醒身边的亲朋好友防止被骗</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65.69%</w:t>
      </w:r>
      <w:r>
        <w:rPr>
          <w:rFonts w:ascii="宋体" w:hAnsi="宋体" w:eastAsia="宋体"/>
          <w:color w:val="000000"/>
        </w:rPr>
        <w:t>）；其次是</w:t>
      </w:r>
      <w:r>
        <w:rPr>
          <w:rFonts w:ascii="Calibri" w:hAnsi="Calibri" w:eastAsia="Calibri"/>
          <w:color w:val="000000"/>
        </w:rPr>
        <w:t>更换账号、密码等</w:t>
      </w:r>
      <w:r>
        <w:rPr>
          <w:rFonts w:hint="eastAsia" w:ascii="Calibri" w:hAnsi="Calibri" w:eastAsia="宋体"/>
          <w:color w:val="000000"/>
        </w:rPr>
        <w:t>（</w:t>
      </w:r>
      <w:r>
        <w:rPr>
          <w:rFonts w:ascii="Calibri" w:hAnsi="Calibri" w:eastAsia="Calibri"/>
          <w:color w:val="000000"/>
        </w:rPr>
        <w:t>62.75%</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27.12%</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不予理会</w:t>
      </w:r>
      <w:r>
        <w:rPr>
          <w:rFonts w:hint="eastAsia" w:ascii="Calibri" w:hAnsi="Calibri" w:eastAsia="宋体"/>
          <w:color w:val="000000"/>
        </w:rPr>
        <w:t>（</w:t>
      </w:r>
      <w:r>
        <w:rPr>
          <w:rFonts w:ascii="Calibri" w:hAnsi="Calibri" w:eastAsia="Calibri"/>
          <w:color w:val="000000"/>
        </w:rPr>
        <w:t>13.07%</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11.11%</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找律师维护自己的权益</w:t>
      </w:r>
      <w:r>
        <w:rPr>
          <w:rFonts w:ascii="宋体" w:hAnsi="宋体" w:eastAsia="宋体"/>
          <w:color w:val="000000"/>
        </w:rPr>
        <w:t>。</w:t>
      </w:r>
      <w:r>
        <w:rPr>
          <w:rFonts w:ascii="Calibri" w:hAnsi="Calibri" w:eastAsia="Calibri"/>
          <w:b/>
          <w:bCs/>
          <w:color w:val="000000"/>
        </w:rPr>
        <w:t>与全省数据相比，表示报警保护自身权益比例要低9.41个百分点，表示提醒身边的亲朋好友防止被骗比例要高2.37个百分点。与全国数据相比，表示报警保护自身权益比例要低7.42个百分点，表示更换账号、密码等比例要高1.57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5" w:name="_Toc23308"/>
      <w:r>
        <w:rPr>
          <w:rFonts w:ascii="宋体" w:hAnsi="宋体" w:eastAsia="宋体"/>
          <w:color w:val="000000"/>
        </w:rPr>
        <w:t>：个人信息泄露的应对</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85.71%</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57.47%</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短信认证</w:t>
      </w:r>
      <w:r>
        <w:rPr>
          <w:rFonts w:ascii="宋体" w:hAnsi="宋体" w:eastAsia="宋体"/>
          <w:color w:val="000000"/>
        </w:rPr>
        <w:t>（选择率</w:t>
      </w:r>
      <w:r>
        <w:rPr>
          <w:rFonts w:ascii="Calibri" w:hAnsi="Calibri" w:eastAsia="Calibri"/>
          <w:color w:val="000000"/>
        </w:rPr>
        <w:t>43.18%</w:t>
      </w:r>
      <w:r>
        <w:rPr>
          <w:rFonts w:ascii="宋体" w:hAnsi="宋体" w:eastAsia="宋体"/>
          <w:color w:val="000000"/>
        </w:rPr>
        <w:t>），第四位是</w:t>
      </w:r>
      <w:r>
        <w:rPr>
          <w:rFonts w:ascii="Calibri" w:hAnsi="Calibri" w:eastAsia="Calibri"/>
          <w:color w:val="000000"/>
        </w:rPr>
        <w:t>刷脸</w:t>
      </w:r>
      <w:r>
        <w:rPr>
          <w:rFonts w:ascii="宋体" w:hAnsi="宋体" w:eastAsia="宋体"/>
          <w:color w:val="000000"/>
        </w:rPr>
        <w:t>（选择率为</w:t>
      </w:r>
      <w:r>
        <w:rPr>
          <w:rFonts w:ascii="Calibri" w:hAnsi="Calibri" w:eastAsia="Calibri"/>
          <w:color w:val="000000"/>
        </w:rPr>
        <w:t>35.39%</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与全省数据相比，表示刷脸比例要低3.63个百分点，表示指纹比例要高3.27个百分点。与全国数据相比，表示刷脸比例要低4.84个百分点，表示指纹比例要高8.16个百分点。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6" w:name="_Toc3311"/>
      <w:r>
        <w:rPr>
          <w:rFonts w:ascii="宋体" w:hAnsi="宋体" w:eastAsia="宋体"/>
          <w:color w:val="000000"/>
        </w:rPr>
        <w:t>：线上支付的认证方式</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69.80%</w:t>
      </w:r>
      <w:r>
        <w:rPr>
          <w:rFonts w:ascii="宋体" w:hAnsi="宋体" w:eastAsia="宋体"/>
          <w:color w:val="000000"/>
        </w:rPr>
        <w:t>，其中认为非常担心的占</w:t>
      </w:r>
      <w:r>
        <w:rPr>
          <w:rFonts w:ascii="Calibri" w:hAnsi="Calibri" w:eastAsia="Calibri"/>
          <w:color w:val="000000"/>
        </w:rPr>
        <w:t>29.22%</w:t>
      </w:r>
      <w:r>
        <w:rPr>
          <w:rFonts w:ascii="宋体" w:hAnsi="宋体" w:eastAsia="宋体"/>
          <w:color w:val="000000"/>
        </w:rPr>
        <w:t>，认为比较担心占</w:t>
      </w:r>
      <w:r>
        <w:rPr>
          <w:rFonts w:ascii="Calibri" w:hAnsi="Calibri" w:eastAsia="Calibri"/>
          <w:color w:val="000000"/>
        </w:rPr>
        <w:t>40.58%</w:t>
      </w:r>
      <w:r>
        <w:rPr>
          <w:rFonts w:ascii="宋体" w:hAnsi="宋体" w:eastAsia="宋体"/>
          <w:color w:val="000000"/>
        </w:rPr>
        <w:t>。认为一般占</w:t>
      </w:r>
      <w:r>
        <w:rPr>
          <w:rFonts w:ascii="Calibri" w:hAnsi="Calibri" w:eastAsia="Calibri"/>
          <w:color w:val="000000"/>
        </w:rPr>
        <w:t>18.83%</w:t>
      </w:r>
      <w:r>
        <w:rPr>
          <w:rFonts w:ascii="宋体" w:hAnsi="宋体" w:eastAsia="宋体"/>
          <w:color w:val="000000"/>
        </w:rPr>
        <w:t>。认为很少担心或没有担心的占</w:t>
      </w:r>
      <w:r>
        <w:rPr>
          <w:rFonts w:ascii="Calibri" w:hAnsi="Calibri" w:eastAsia="Calibri"/>
          <w:color w:val="000000"/>
        </w:rPr>
        <w:t>11.36%</w:t>
      </w:r>
      <w:r>
        <w:rPr>
          <w:rFonts w:ascii="宋体" w:hAnsi="宋体" w:eastAsia="宋体"/>
          <w:color w:val="000000"/>
        </w:rPr>
        <w:t>。</w:t>
      </w:r>
      <w:r>
        <w:rPr>
          <w:rFonts w:ascii="Calibri" w:hAnsi="Calibri" w:eastAsia="Calibri"/>
          <w:b/>
          <w:bCs/>
          <w:color w:val="000000"/>
        </w:rPr>
        <w:t>与全省数据相比，表示一般比例要低3.58个百分点，表示非常担心比例要高2.32个百分点。相较于全国数据，除非常担心和比较担心比全国数据分别高出6.97个百分点、3.67个百分点外，其他数据值均少于全国数据。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77" w:name="_Toc22420"/>
      <w:r>
        <w:rPr>
          <w:rFonts w:ascii="宋体" w:hAnsi="宋体" w:eastAsia="宋体"/>
          <w:color w:val="000000"/>
        </w:rPr>
        <w:t>：生物识别技术个人信息泄露风险</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62.99%</w:t>
      </w:r>
      <w:r>
        <w:rPr>
          <w:rFonts w:ascii="宋体" w:hAnsi="宋体" w:eastAsia="宋体"/>
          <w:color w:val="000000"/>
        </w:rPr>
        <w:t>，其中认为非常多的占</w:t>
      </w:r>
      <w:r>
        <w:rPr>
          <w:rFonts w:ascii="Calibri" w:hAnsi="Calibri" w:eastAsia="Calibri"/>
          <w:color w:val="000000"/>
        </w:rPr>
        <w:t>28.9%</w:t>
      </w:r>
      <w:r>
        <w:rPr>
          <w:rFonts w:ascii="宋体" w:hAnsi="宋体" w:eastAsia="宋体"/>
          <w:color w:val="000000"/>
        </w:rPr>
        <w:t>，认为比较多占</w:t>
      </w:r>
      <w:r>
        <w:rPr>
          <w:rFonts w:ascii="Calibri" w:hAnsi="Calibri" w:eastAsia="Calibri"/>
          <w:color w:val="000000"/>
        </w:rPr>
        <w:t>34.09%</w:t>
      </w:r>
      <w:r>
        <w:rPr>
          <w:rFonts w:ascii="宋体" w:hAnsi="宋体" w:eastAsia="宋体"/>
          <w:color w:val="000000"/>
        </w:rPr>
        <w:t>。认为有一些占</w:t>
      </w:r>
      <w:r>
        <w:rPr>
          <w:rFonts w:ascii="Calibri" w:hAnsi="Calibri" w:eastAsia="Calibri"/>
          <w:color w:val="000000"/>
        </w:rPr>
        <w:t>28.57%</w:t>
      </w:r>
      <w:r>
        <w:rPr>
          <w:rFonts w:ascii="宋体" w:hAnsi="宋体" w:eastAsia="宋体"/>
          <w:color w:val="000000"/>
        </w:rPr>
        <w:t>。认为很少或没有的占</w:t>
      </w:r>
      <w:r>
        <w:rPr>
          <w:rFonts w:ascii="Calibri" w:hAnsi="Calibri" w:eastAsia="Calibri"/>
          <w:color w:val="000000"/>
        </w:rPr>
        <w:t>8.45%</w:t>
      </w:r>
      <w:r>
        <w:rPr>
          <w:rFonts w:ascii="宋体" w:hAnsi="宋体" w:eastAsia="宋体"/>
          <w:color w:val="000000"/>
        </w:rPr>
        <w:t>。</w:t>
      </w:r>
      <w:r>
        <w:rPr>
          <w:rFonts w:ascii="Calibri" w:hAnsi="Calibri" w:eastAsia="Calibri"/>
          <w:b/>
          <w:bCs/>
          <w:color w:val="000000"/>
        </w:rPr>
        <w:t>相较于全省数据，除非常多和比较多比全省数据分别高出5.84个百分点、3.83个百分点外，其他数据值均少于全省数据。相较于全国数据，除非常多和比较多比全国数据分别高出5.21个百分点、4.42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78" w:name="_Toc16142"/>
      <w:r>
        <w:rPr>
          <w:rFonts w:ascii="宋体" w:hAnsi="宋体" w:eastAsia="宋体"/>
          <w:color w:val="000000"/>
        </w:rPr>
        <w:t>：精准广告推送情况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43.88%</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23.47%</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17.35%</w:t>
      </w:r>
      <w:r>
        <w:rPr>
          <w:rFonts w:ascii="宋体" w:hAnsi="宋体" w:eastAsia="宋体"/>
          <w:color w:val="000000"/>
        </w:rPr>
        <w:t>，第四位是</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8.84%</w:t>
      </w:r>
      <w:r>
        <w:rPr>
          <w:rFonts w:ascii="宋体" w:hAnsi="宋体" w:eastAsia="宋体"/>
          <w:color w:val="000000"/>
        </w:rPr>
        <w:t>，认为</w:t>
      </w:r>
      <w:r>
        <w:rPr>
          <w:rFonts w:ascii="Calibri" w:hAnsi="Calibri" w:eastAsia="Calibri"/>
          <w:color w:val="000000"/>
        </w:rPr>
        <w:t>大部分征得了同意</w:t>
      </w:r>
      <w:r>
        <w:rPr>
          <w:rFonts w:ascii="宋体" w:hAnsi="宋体" w:eastAsia="宋体"/>
          <w:color w:val="000000"/>
        </w:rPr>
        <w:t>的占</w:t>
      </w:r>
      <w:r>
        <w:rPr>
          <w:rFonts w:ascii="Calibri" w:hAnsi="Calibri" w:eastAsia="Calibri"/>
          <w:color w:val="000000"/>
        </w:rPr>
        <w:t>4.76%</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1.7%</w:t>
      </w:r>
      <w:r>
        <w:rPr>
          <w:rFonts w:ascii="宋体" w:hAnsi="宋体" w:eastAsia="宋体"/>
          <w:color w:val="000000"/>
        </w:rPr>
        <w:t>。网民免受骚扰选择权保护还存在较多问题。</w:t>
      </w:r>
      <w:r>
        <w:rPr>
          <w:rFonts w:ascii="Calibri" w:hAnsi="Calibri" w:eastAsia="Calibri"/>
          <w:b/>
          <w:bCs/>
          <w:color w:val="000000"/>
        </w:rPr>
        <w:t>与全省数据相比，表示全部都征得了同意比例要低1.07个百分点，表示大约一半征得了同意比例要高1.41个百分点。与全国数据相比，表示全部都征得了同意比例要低1.53个百分点，表示大约一半征得了同意比例要高1.38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79" w:name="_Toc18637"/>
      <w:r>
        <w:rPr>
          <w:rFonts w:ascii="宋体" w:hAnsi="宋体" w:eastAsia="宋体"/>
          <w:color w:val="000000"/>
        </w:rPr>
        <w:t>：发布精准广告事前征求同意的情况</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26.28%</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21.5%</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5.12%</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12.97%</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5.46%</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28.67%</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与全省数据相比，表示全部没有提供比例要低2.14个百分点，表示大约一半提供了比例要高1.06个百分点。与全国数据相比，表示全部没有提供比例要低4.75个百分点，表示大部分提供了比例要高1.96个百分点。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0" w:name="_Toc1290"/>
      <w:r>
        <w:rPr>
          <w:rFonts w:ascii="宋体" w:hAnsi="宋体" w:eastAsia="宋体"/>
          <w:color w:val="000000"/>
        </w:rPr>
        <w:t>：精准广告提供退出机制的情况</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极个别会认真阅读</w:t>
      </w:r>
      <w:r>
        <w:rPr>
          <w:rFonts w:ascii="Calibri" w:hAnsi="Calibri" w:eastAsia="Calibri" w:cs="Calibri"/>
          <w:color w:val="000000"/>
        </w:rPr>
        <w:t>35.74</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31.48%</w:t>
      </w:r>
      <w:r>
        <w:rPr>
          <w:rFonts w:ascii="宋体" w:hAnsi="宋体" w:eastAsia="宋体"/>
          <w:color w:val="000000"/>
        </w:rPr>
        <w:t>公众网民表示</w:t>
      </w:r>
      <w:r>
        <w:rPr>
          <w:rFonts w:ascii="Calibri" w:hAnsi="Calibri" w:eastAsia="Calibri"/>
          <w:color w:val="000000"/>
        </w:rPr>
        <w:t>不会留意</w:t>
      </w:r>
      <w:r>
        <w:rPr>
          <w:rFonts w:ascii="宋体" w:hAnsi="宋体" w:eastAsia="宋体"/>
          <w:color w:val="000000"/>
        </w:rPr>
        <w:t>、</w:t>
      </w:r>
      <w:r>
        <w:rPr>
          <w:rFonts w:ascii="Calibri" w:hAnsi="Calibri" w:eastAsia="Calibri"/>
          <w:color w:val="000000"/>
        </w:rPr>
        <w:t>24.92%</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与全省数据相比，表示都会认真阅读比例要低8.3个百分点，表示极个别会认真阅读比例要高2.17个百分点。与全国数据相比，表示都会认真阅读比例要低11.65个百分点，表示极个别会认真阅读比例要高4.01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1" w:name="_Toc19055"/>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41.45%</w:t>
      </w:r>
      <w:r>
        <w:rPr>
          <w:rFonts w:ascii="宋体" w:hAnsi="宋体" w:eastAsia="宋体"/>
          <w:color w:val="000000"/>
        </w:rPr>
        <w:t>，其中认为明显改善的占</w:t>
      </w:r>
      <w:r>
        <w:rPr>
          <w:rFonts w:ascii="Calibri" w:hAnsi="Calibri" w:eastAsia="Calibri"/>
          <w:color w:val="000000"/>
        </w:rPr>
        <w:t>5.59%</w:t>
      </w:r>
      <w:r>
        <w:rPr>
          <w:rFonts w:ascii="宋体" w:hAnsi="宋体" w:eastAsia="宋体"/>
          <w:color w:val="000000"/>
        </w:rPr>
        <w:t>，认为有所改善占</w:t>
      </w:r>
      <w:r>
        <w:rPr>
          <w:rFonts w:ascii="Calibri" w:hAnsi="Calibri" w:eastAsia="Calibri"/>
          <w:color w:val="000000"/>
        </w:rPr>
        <w:t>35.86%</w:t>
      </w:r>
      <w:r>
        <w:rPr>
          <w:rFonts w:ascii="宋体" w:hAnsi="宋体" w:eastAsia="宋体"/>
          <w:color w:val="000000"/>
        </w:rPr>
        <w:t>。认为一般占</w:t>
      </w:r>
      <w:r>
        <w:rPr>
          <w:rFonts w:ascii="Calibri" w:hAnsi="Calibri" w:eastAsia="Calibri"/>
          <w:color w:val="000000"/>
        </w:rPr>
        <w:t>54.61%</w:t>
      </w:r>
      <w:r>
        <w:rPr>
          <w:rFonts w:ascii="宋体" w:hAnsi="宋体" w:eastAsia="宋体"/>
          <w:color w:val="000000"/>
        </w:rPr>
        <w:t>。认为有所变差或明显变差的占</w:t>
      </w:r>
      <w:r>
        <w:rPr>
          <w:rFonts w:ascii="Calibri" w:hAnsi="Calibri" w:eastAsia="Calibri"/>
          <w:color w:val="000000"/>
        </w:rPr>
        <w:t>3.94%</w:t>
      </w:r>
      <w:r>
        <w:rPr>
          <w:rFonts w:ascii="宋体" w:hAnsi="宋体" w:eastAsia="宋体"/>
          <w:color w:val="000000"/>
        </w:rPr>
        <w:t>，其中认为有所变差的占</w:t>
      </w:r>
      <w:r>
        <w:rPr>
          <w:rFonts w:ascii="Calibri" w:hAnsi="Calibri" w:eastAsia="Calibri"/>
          <w:color w:val="000000"/>
        </w:rPr>
        <w:t>2.3%</w:t>
      </w:r>
      <w:r>
        <w:rPr>
          <w:rFonts w:ascii="宋体" w:hAnsi="宋体" w:eastAsia="宋体"/>
          <w:color w:val="000000"/>
        </w:rPr>
        <w:t>，认为明显变差的占</w:t>
      </w:r>
      <w:r>
        <w:rPr>
          <w:rFonts w:ascii="Calibri" w:hAnsi="Calibri" w:eastAsia="Calibri"/>
          <w:color w:val="000000"/>
        </w:rPr>
        <w:t>1.64%</w:t>
      </w:r>
      <w:r>
        <w:rPr>
          <w:rFonts w:ascii="宋体" w:hAnsi="宋体" w:eastAsia="宋体"/>
          <w:color w:val="000000"/>
        </w:rPr>
        <w:t>。</w:t>
      </w:r>
      <w:r>
        <w:rPr>
          <w:rFonts w:ascii="Calibri" w:hAnsi="Calibri" w:eastAsia="Calibri"/>
          <w:b/>
          <w:bCs/>
          <w:color w:val="000000"/>
        </w:rPr>
        <w:t>与全省数据相比，表示明显改善比例要低4.42个百分点，表示一般比例要高8.71个百分点。与全国数据相比，表示明显改善比例要低5.33个百分点，表示一般比例要高9.76个百分点。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2" w:name="_Toc11959"/>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2"/>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83.44%</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74.83%</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71.19%</w:t>
      </w:r>
      <w:r>
        <w:rPr>
          <w:rFonts w:ascii="宋体" w:hAnsi="宋体" w:eastAsia="宋体"/>
          <w:color w:val="000000"/>
        </w:rPr>
        <w:t>和</w:t>
      </w:r>
      <w:r>
        <w:rPr>
          <w:rFonts w:ascii="Calibri" w:hAnsi="Calibri" w:eastAsia="Calibri"/>
          <w:color w:val="000000"/>
        </w:rPr>
        <w:t>67.88%</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66.23%</w:t>
      </w:r>
      <w:r>
        <w:rPr>
          <w:rFonts w:ascii="宋体" w:hAnsi="宋体" w:eastAsia="宋体"/>
          <w:color w:val="000000"/>
        </w:rPr>
        <w:t>。</w:t>
      </w:r>
      <w:r>
        <w:rPr>
          <w:rFonts w:ascii="Calibri" w:hAnsi="Calibri" w:eastAsia="Calibri"/>
          <w:b/>
          <w:bCs/>
          <w:color w:val="000000"/>
        </w:rPr>
        <w:t>与全省数据相比，表示社会组织如行业协会加强对个人信息保护的培训和宣传比例要低1.03个百分点，表示企业减少非必要的个人信息的收集和使用比例要高5.37个百分点。各选项数据接近于全国数据。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3" w:name="_Toc27999"/>
      <w:r>
        <w:rPr>
          <w:rFonts w:ascii="宋体" w:hAnsi="宋体" w:eastAsia="宋体"/>
          <w:color w:val="000000"/>
        </w:rPr>
        <w:t>：</w:t>
      </w:r>
      <w:r>
        <w:rPr>
          <w:rFonts w:hint="eastAsia" w:ascii="宋体" w:hAnsi="宋体" w:eastAsia="宋体"/>
          <w:color w:val="000000"/>
          <w:lang w:val="en-US" w:eastAsia="zh-CN"/>
        </w:rPr>
        <w:t>数据安全保护方面的问题</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53.82%</w:t>
      </w:r>
      <w:r>
        <w:rPr>
          <w:rFonts w:ascii="宋体" w:hAnsi="宋体" w:eastAsia="宋体"/>
          <w:color w:val="000000"/>
        </w:rPr>
        <w:t>），第二位是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51.5%</w:t>
      </w:r>
      <w:r>
        <w:rPr>
          <w:rFonts w:ascii="宋体" w:hAnsi="宋体" w:eastAsia="宋体"/>
          <w:color w:val="000000"/>
        </w:rPr>
        <w:t>），第三位是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49.17%</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35.88%</w:t>
      </w:r>
      <w:r>
        <w:rPr>
          <w:rFonts w:ascii="宋体" w:hAnsi="宋体" w:eastAsia="宋体"/>
          <w:color w:val="000000"/>
        </w:rPr>
        <w:t>），第五位是</w:t>
      </w:r>
      <w:r>
        <w:rPr>
          <w:rFonts w:ascii="Calibri" w:hAnsi="Calibri" w:eastAsia="Calibri"/>
          <w:color w:val="000000"/>
        </w:rPr>
        <w:t>政府数据不开放</w:t>
      </w:r>
      <w:r>
        <w:rPr>
          <w:rFonts w:ascii="宋体" w:hAnsi="宋体" w:eastAsia="宋体"/>
          <w:color w:val="000000"/>
        </w:rPr>
        <w:t>（选择率</w:t>
      </w:r>
      <w:r>
        <w:rPr>
          <w:rFonts w:ascii="Calibri" w:hAnsi="Calibri" w:eastAsia="Calibri"/>
          <w:color w:val="000000"/>
        </w:rPr>
        <w:t>30.56%</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25.58%</w:t>
      </w:r>
      <w:r>
        <w:rPr>
          <w:rFonts w:ascii="宋体" w:hAnsi="宋体" w:eastAsia="宋体"/>
          <w:color w:val="000000"/>
        </w:rPr>
        <w:t>。</w:t>
      </w:r>
      <w:r>
        <w:rPr>
          <w:rFonts w:ascii="Calibri" w:hAnsi="Calibri" w:eastAsia="Calibri"/>
          <w:b/>
          <w:bCs/>
          <w:color w:val="000000"/>
        </w:rPr>
        <w:t>相较于全省数据，中介服务供应不足、其它、不清楚分别比全省数据低1.31、1.59、1.11个百分点。与全国数据相比，表示其它比例要低2.16个百分点，表示数据应用程度低比例要高2.22个百分点。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4" w:name="_Toc29895"/>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4"/>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5" w:name="_Toc7443"/>
      <w:r>
        <w:rPr>
          <w:rFonts w:hint="eastAsia"/>
          <w:lang w:val="en-US" w:eastAsia="zh-CN"/>
        </w:rPr>
        <w:t>4</w:t>
      </w:r>
      <w:r>
        <w:rPr>
          <w:rFonts w:hint="eastAsia"/>
        </w:rPr>
        <w:t>.</w:t>
      </w:r>
      <w:bookmarkStart w:id="186"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5"/>
      <w:bookmarkEnd w:id="186"/>
    </w:p>
    <w:p>
      <w:pPr>
        <w:rPr>
          <w:rFonts w:ascii="微软雅黑" w:hAnsi="微软雅黑" w:eastAsia="微软雅黑"/>
          <w:color w:val="333333"/>
          <w:sz w:val="22"/>
          <w:szCs w:val="22"/>
        </w:rPr>
      </w:pPr>
      <w:bookmarkStart w:id="187" w:name="_Hlk49092760"/>
      <w:r>
        <w:rPr>
          <w:rFonts w:ascii="宋体" w:hAnsi="宋体" w:eastAsia="宋体"/>
          <w:color w:val="000000"/>
        </w:rPr>
        <w:t>参与本专题答题的公众网民人数量为</w:t>
      </w:r>
      <w:r>
        <w:t>2220</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50.00%</w:t>
      </w:r>
      <w:r>
        <w:rPr>
          <w:rFonts w:ascii="宋体" w:hAnsi="宋体" w:eastAsia="宋体"/>
          <w:color w:val="000000"/>
        </w:rPr>
        <w:t>，其中</w:t>
      </w:r>
      <w:r>
        <w:rPr>
          <w:rFonts w:ascii="Calibri" w:hAnsi="Calibri" w:eastAsia="Calibri"/>
          <w:color w:val="000000"/>
        </w:rPr>
        <w:t>9.09%</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40.91</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43.94%</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6.07%</w:t>
      </w:r>
      <w:r>
        <w:rPr>
          <w:rFonts w:ascii="宋体" w:hAnsi="宋体" w:eastAsia="宋体"/>
          <w:color w:val="000000"/>
        </w:rPr>
        <w:t>认为不满意或非常不满意，其中</w:t>
      </w:r>
      <w:r>
        <w:rPr>
          <w:rFonts w:ascii="Calibri" w:hAnsi="Calibri" w:eastAsia="Calibri"/>
          <w:color w:val="000000"/>
        </w:rPr>
        <w:t>4.55%</w:t>
      </w:r>
      <w:r>
        <w:rPr>
          <w:rFonts w:ascii="宋体" w:hAnsi="宋体" w:eastAsia="宋体"/>
          <w:color w:val="000000"/>
        </w:rPr>
        <w:t>认为不满意，</w:t>
      </w:r>
      <w:r>
        <w:rPr>
          <w:rFonts w:ascii="Calibri" w:hAnsi="Calibri" w:eastAsia="Calibri"/>
          <w:color w:val="000000"/>
        </w:rPr>
        <w:t>1.52%</w:t>
      </w:r>
      <w:r>
        <w:rPr>
          <w:rFonts w:ascii="宋体" w:hAnsi="宋体" w:eastAsia="宋体"/>
          <w:color w:val="000000"/>
        </w:rPr>
        <w:t>认为非常不满意。</w:t>
      </w:r>
      <w:r>
        <w:rPr>
          <w:rFonts w:ascii="Calibri" w:hAnsi="Calibri" w:eastAsia="Calibri"/>
          <w:b/>
          <w:bCs/>
          <w:color w:val="000000"/>
        </w:rPr>
        <w:t>与全省数据相比，表示非常满意比例要低1.15个百分点，表示一般比例要高6.01个百分点。与全国数据相比，表示非常满意比例要低4.99个百分点，表示一般比例要高9.35个百分点。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21874"/>
      <w:r>
        <w:rPr>
          <w:rFonts w:ascii="宋体" w:hAnsi="宋体" w:eastAsia="宋体"/>
          <w:color w:val="000000"/>
        </w:rPr>
        <w:t>：网络购物安全状况满意度评价</w:t>
      </w:r>
      <w:bookmarkEnd w:id="18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31.82%</w:t>
      </w:r>
      <w:r>
        <w:rPr>
          <w:rFonts w:ascii="宋体" w:hAnsi="宋体" w:eastAsia="宋体"/>
          <w:color w:val="000000"/>
        </w:rPr>
        <w:t>公众网民网络购物年平均消费1千元或以下，</w:t>
      </w:r>
      <w:r>
        <w:rPr>
          <w:rFonts w:ascii="Calibri" w:hAnsi="Calibri" w:eastAsia="Calibri"/>
          <w:color w:val="000000"/>
        </w:rPr>
        <w:t>37.88</w:t>
      </w:r>
      <w:r>
        <w:rPr>
          <w:rFonts w:ascii="宋体" w:hAnsi="宋体" w:eastAsia="宋体"/>
          <w:color w:val="000000"/>
        </w:rPr>
        <w:t>%公众网民网络购物年平均消费1-5千元，</w:t>
      </w:r>
      <w:r>
        <w:rPr>
          <w:rFonts w:ascii="Calibri" w:hAnsi="Calibri" w:eastAsia="Calibri"/>
          <w:color w:val="000000"/>
        </w:rPr>
        <w:t>13.64%</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15.15</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1.52</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与全省数据相比，表示1千元或以下比例要低7.73个百分点，表示1-5千元比例要高3.62个百分点。与全国数据相比，表示1千元或以下比例要低3.18个百分点，表示1-5千元比例要高7.82个百分点。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89" w:name="_Toc27729"/>
      <w:r>
        <w:rPr>
          <w:rFonts w:ascii="宋体" w:hAnsi="宋体" w:eastAsia="宋体"/>
          <w:color w:val="000000"/>
        </w:rPr>
        <w:t>：网民网络购物年平均消费情况</w:t>
      </w:r>
      <w:bookmarkEnd w:id="18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72.73%</w:t>
      </w:r>
      <w:r>
        <w:rPr>
          <w:rFonts w:ascii="宋体" w:hAnsi="宋体" w:eastAsia="宋体"/>
          <w:color w:val="000000"/>
        </w:rPr>
        <w:t>网民表示很少遇到或没有遇到，其中</w:t>
      </w:r>
      <w:r>
        <w:rPr>
          <w:rFonts w:ascii="Calibri" w:hAnsi="Calibri" w:eastAsia="Calibri"/>
          <w:color w:val="000000"/>
        </w:rPr>
        <w:t>44.7%</w:t>
      </w:r>
      <w:r>
        <w:rPr>
          <w:rFonts w:ascii="宋体" w:hAnsi="宋体" w:eastAsia="宋体"/>
          <w:color w:val="000000"/>
        </w:rPr>
        <w:t>表示很少遇到，</w:t>
      </w:r>
      <w:r>
        <w:rPr>
          <w:rFonts w:ascii="Calibri" w:hAnsi="Calibri" w:eastAsia="Calibri"/>
          <w:color w:val="000000"/>
        </w:rPr>
        <w:t>28.03%</w:t>
      </w:r>
      <w:r>
        <w:rPr>
          <w:rFonts w:ascii="宋体" w:hAnsi="宋体" w:eastAsia="宋体"/>
          <w:color w:val="000000"/>
        </w:rPr>
        <w:t>表示没有遇到。</w:t>
      </w:r>
      <w:r>
        <w:rPr>
          <w:rFonts w:ascii="Calibri" w:hAnsi="Calibri" w:eastAsia="Calibri"/>
          <w:color w:val="000000"/>
        </w:rPr>
        <w:t>18.18%</w:t>
      </w:r>
      <w:r>
        <w:rPr>
          <w:rFonts w:ascii="宋体" w:hAnsi="宋体" w:eastAsia="宋体"/>
          <w:color w:val="000000"/>
        </w:rPr>
        <w:t>表示一般。</w:t>
      </w:r>
      <w:r>
        <w:rPr>
          <w:rFonts w:ascii="Calibri" w:hAnsi="Calibri" w:eastAsia="Calibri"/>
          <w:color w:val="000000"/>
        </w:rPr>
        <w:t>9.09%</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6.06</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3.03%</w:t>
      </w:r>
      <w:r>
        <w:rPr>
          <w:rFonts w:ascii="宋体" w:hAnsi="宋体" w:eastAsia="宋体"/>
          <w:color w:val="000000"/>
        </w:rPr>
        <w:t>表示总是遇到。</w:t>
      </w:r>
      <w:r>
        <w:rPr>
          <w:rFonts w:ascii="Calibri" w:hAnsi="Calibri" w:eastAsia="Calibri"/>
          <w:b/>
          <w:bCs/>
          <w:color w:val="000000"/>
        </w:rPr>
        <w:t>与全省数据相比，表示总是遇到比例要低1.65个百分点，表示很少遇到比例要高4.57个百分点。与全国数据相比，表示总是遇到比例要低2.41个百分点，表示一般比例要高1.02个百分点。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0" w:name="_Toc10288"/>
      <w:r>
        <w:rPr>
          <w:rFonts w:ascii="宋体" w:hAnsi="宋体" w:eastAsia="宋体"/>
          <w:color w:val="000000"/>
        </w:rPr>
        <w:t>：网络购物时退货</w:t>
      </w:r>
      <w:r>
        <w:rPr>
          <w:rFonts w:hint="eastAsia" w:ascii="宋体" w:hAnsi="宋体" w:eastAsia="宋体"/>
          <w:color w:val="000000"/>
          <w:lang w:val="en-US" w:eastAsia="zh-CN"/>
        </w:rPr>
        <w:t>遭拒的情况</w:t>
      </w:r>
      <w:bookmarkEnd w:id="19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28.78%</w:t>
      </w:r>
      <w:r>
        <w:rPr>
          <w:rFonts w:ascii="宋体" w:hAnsi="宋体" w:eastAsia="宋体"/>
          <w:color w:val="000000"/>
        </w:rPr>
        <w:t>网民表示很普遍或较普遍，其中</w:t>
      </w:r>
      <w:r>
        <w:rPr>
          <w:rFonts w:ascii="Calibri" w:hAnsi="Calibri" w:eastAsia="Calibri"/>
          <w:color w:val="000000"/>
        </w:rPr>
        <w:t>11.36%</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17.42</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11.36%</w:t>
      </w:r>
      <w:r>
        <w:rPr>
          <w:rFonts w:ascii="宋体" w:hAnsi="宋体" w:eastAsia="宋体"/>
          <w:color w:val="000000"/>
        </w:rPr>
        <w:t>表示一般。</w:t>
      </w:r>
      <w:r>
        <w:rPr>
          <w:rFonts w:ascii="Calibri" w:hAnsi="Calibri" w:eastAsia="Calibri"/>
          <w:color w:val="000000"/>
        </w:rPr>
        <w:t>59.85%</w:t>
      </w:r>
      <w:r>
        <w:rPr>
          <w:rFonts w:ascii="宋体" w:hAnsi="宋体" w:eastAsia="宋体"/>
          <w:color w:val="000000"/>
        </w:rPr>
        <w:t>表示较少或几乎没有，其中</w:t>
      </w:r>
      <w:r>
        <w:rPr>
          <w:rFonts w:ascii="Calibri" w:hAnsi="Calibri" w:eastAsia="Calibri"/>
          <w:color w:val="000000"/>
        </w:rPr>
        <w:t>25.76%</w:t>
      </w:r>
      <w:r>
        <w:rPr>
          <w:rFonts w:ascii="宋体" w:hAnsi="宋体" w:eastAsia="宋体"/>
          <w:color w:val="000000"/>
        </w:rPr>
        <w:t>表示较少，</w:t>
      </w:r>
      <w:r>
        <w:rPr>
          <w:rFonts w:ascii="Calibri" w:hAnsi="Calibri" w:eastAsia="Calibri"/>
          <w:color w:val="000000"/>
        </w:rPr>
        <w:t>34.09%</w:t>
      </w:r>
      <w:r>
        <w:rPr>
          <w:rFonts w:ascii="宋体" w:hAnsi="宋体" w:eastAsia="宋体"/>
          <w:color w:val="000000"/>
        </w:rPr>
        <w:t>表示很少几乎没有。</w:t>
      </w:r>
      <w:r>
        <w:rPr>
          <w:rFonts w:ascii="Calibri" w:hAnsi="Calibri" w:eastAsia="Calibri"/>
          <w:b/>
          <w:bCs/>
          <w:color w:val="000000"/>
        </w:rPr>
        <w:t>与全省数据相比，表示很普遍比例要低1.19个百分点，表示较普遍比例要高1.58个百分点。与全国数据相比，表示很普遍比例要低4.05个百分点，表示较普遍比例要高1.04个百分点。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1" w:name="_Toc3007"/>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34.09%</w:t>
      </w:r>
      <w:r>
        <w:rPr>
          <w:rFonts w:ascii="宋体" w:hAnsi="宋体" w:eastAsia="宋体"/>
          <w:color w:val="000000"/>
        </w:rPr>
        <w:t>网民表示很普遍或较普遍，其中</w:t>
      </w:r>
      <w:r>
        <w:rPr>
          <w:rFonts w:ascii="Calibri" w:hAnsi="Calibri" w:eastAsia="Calibri"/>
          <w:color w:val="000000"/>
        </w:rPr>
        <w:t>14.39%</w:t>
      </w:r>
      <w:r>
        <w:rPr>
          <w:rFonts w:ascii="宋体" w:hAnsi="宋体" w:eastAsia="宋体"/>
          <w:color w:val="000000"/>
        </w:rPr>
        <w:t>表示很普遍，</w:t>
      </w:r>
      <w:r>
        <w:rPr>
          <w:rFonts w:ascii="Calibri" w:hAnsi="Calibri" w:eastAsia="Calibri"/>
          <w:color w:val="000000"/>
        </w:rPr>
        <w:t>19.7%</w:t>
      </w:r>
      <w:r>
        <w:rPr>
          <w:rFonts w:ascii="宋体" w:hAnsi="宋体" w:eastAsia="宋体"/>
          <w:color w:val="000000"/>
        </w:rPr>
        <w:t>表示较普遍。</w:t>
      </w:r>
      <w:r>
        <w:rPr>
          <w:rFonts w:ascii="Calibri" w:hAnsi="Calibri" w:eastAsia="Calibri"/>
          <w:color w:val="000000"/>
        </w:rPr>
        <w:t>13.64%</w:t>
      </w:r>
      <w:r>
        <w:rPr>
          <w:rFonts w:ascii="宋体" w:hAnsi="宋体" w:eastAsia="宋体"/>
          <w:color w:val="000000"/>
        </w:rPr>
        <w:t>表示一般。</w:t>
      </w:r>
      <w:r>
        <w:rPr>
          <w:rFonts w:ascii="Calibri" w:hAnsi="Calibri" w:eastAsia="Calibri"/>
          <w:color w:val="000000"/>
        </w:rPr>
        <w:t>28.79%</w:t>
      </w:r>
      <w:r>
        <w:rPr>
          <w:rFonts w:ascii="宋体" w:hAnsi="宋体" w:eastAsia="宋体"/>
          <w:color w:val="000000"/>
        </w:rPr>
        <w:t>表示较少或几乎没有，其中</w:t>
      </w:r>
      <w:r>
        <w:rPr>
          <w:rFonts w:ascii="Calibri" w:hAnsi="Calibri" w:eastAsia="Calibri"/>
          <w:color w:val="000000"/>
        </w:rPr>
        <w:t>18.18%</w:t>
      </w:r>
      <w:r>
        <w:rPr>
          <w:rFonts w:ascii="宋体" w:hAnsi="宋体" w:eastAsia="宋体"/>
          <w:color w:val="000000"/>
        </w:rPr>
        <w:t>表示较少，</w:t>
      </w:r>
      <w:r>
        <w:rPr>
          <w:rFonts w:ascii="Calibri" w:hAnsi="Calibri" w:eastAsia="Calibri"/>
          <w:color w:val="000000"/>
        </w:rPr>
        <w:t>10.61%</w:t>
      </w:r>
      <w:r>
        <w:rPr>
          <w:rFonts w:ascii="宋体" w:hAnsi="宋体" w:eastAsia="宋体"/>
          <w:color w:val="000000"/>
        </w:rPr>
        <w:t>表示很少几乎没有。有</w:t>
      </w:r>
      <w:r>
        <w:rPr>
          <w:rFonts w:ascii="Calibri" w:hAnsi="Calibri" w:eastAsia="Calibri"/>
          <w:color w:val="000000"/>
        </w:rPr>
        <w:t>23.48%</w:t>
      </w:r>
      <w:r>
        <w:rPr>
          <w:rFonts w:ascii="宋体" w:hAnsi="宋体" w:eastAsia="宋体"/>
          <w:color w:val="000000"/>
        </w:rPr>
        <w:t>公众网民表示没有给过差评。</w:t>
      </w:r>
      <w:r>
        <w:rPr>
          <w:rFonts w:ascii="Calibri" w:hAnsi="Calibri" w:eastAsia="Calibri"/>
          <w:b/>
          <w:bCs/>
          <w:color w:val="000000"/>
        </w:rPr>
        <w:t>与全省数据相比，表示一般比例要低3.93个百分点，表示较普遍比例要高3.27个百分点。与全国数据相比，表示很少、几乎没有比例要低4.3个百分点，表示较普遍比例要高5.41个百分点。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2" w:name="_Toc22744"/>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65.15%</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57.58%</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21.97%</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10.61%</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省数据相比，表示卖家打电话、发消息请求给好评比例要低5.57个百分点，表示习惯性给好评比例要高10.3个百分点。与全国数据相比，表示卖家打电话、发消息请求给好评比例要低4.16个百分点，表示习惯性给好评比例要高10.98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3" w:name="_Toc30439"/>
      <w:r>
        <w:rPr>
          <w:rFonts w:ascii="宋体" w:hAnsi="宋体" w:eastAsia="宋体"/>
          <w:color w:val="000000"/>
        </w:rPr>
        <w:t>：</w:t>
      </w:r>
      <w:r>
        <w:rPr>
          <w:rFonts w:hint="eastAsia" w:ascii="宋体" w:hAnsi="宋体" w:eastAsia="宋体"/>
          <w:color w:val="000000"/>
          <w:lang w:val="en-US" w:eastAsia="zh-CN"/>
        </w:rPr>
        <w:t>给卖家好评的原因</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78.79%</w:t>
      </w:r>
      <w:r>
        <w:rPr>
          <w:rFonts w:ascii="宋体" w:hAnsi="宋体" w:eastAsia="宋体"/>
          <w:color w:val="000000"/>
        </w:rPr>
        <w:t>网民表示很普遍或较普遍，其中</w:t>
      </w:r>
      <w:r>
        <w:rPr>
          <w:rFonts w:ascii="Calibri" w:hAnsi="Calibri" w:eastAsia="Calibri"/>
          <w:color w:val="000000"/>
        </w:rPr>
        <w:t>43.94%</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34.85</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16.67%</w:t>
      </w:r>
      <w:r>
        <w:rPr>
          <w:rFonts w:ascii="宋体" w:hAnsi="宋体" w:eastAsia="宋体"/>
          <w:color w:val="000000"/>
        </w:rPr>
        <w:t>表示一般。</w:t>
      </w:r>
      <w:r>
        <w:rPr>
          <w:rFonts w:ascii="Calibri" w:hAnsi="Calibri" w:eastAsia="Calibri"/>
          <w:color w:val="000000"/>
        </w:rPr>
        <w:t>4.55%</w:t>
      </w:r>
      <w:r>
        <w:rPr>
          <w:rFonts w:ascii="宋体" w:hAnsi="宋体" w:eastAsia="宋体"/>
          <w:color w:val="000000"/>
        </w:rPr>
        <w:t>表示较少或很少，其中</w:t>
      </w:r>
      <w:r>
        <w:rPr>
          <w:rFonts w:ascii="Calibri" w:hAnsi="Calibri" w:eastAsia="Calibri"/>
          <w:color w:val="000000"/>
        </w:rPr>
        <w:t>4.55%</w:t>
      </w:r>
      <w:r>
        <w:rPr>
          <w:rFonts w:ascii="宋体" w:hAnsi="宋体" w:eastAsia="宋体"/>
          <w:color w:val="000000"/>
        </w:rPr>
        <w:t>表示较少，</w:t>
      </w:r>
      <w:r>
        <w:rPr>
          <w:rFonts w:ascii="Calibri" w:hAnsi="Calibri" w:eastAsia="Calibri"/>
          <w:color w:val="000000"/>
        </w:rPr>
        <w:t>0%</w:t>
      </w:r>
      <w:r>
        <w:rPr>
          <w:rFonts w:ascii="宋体" w:hAnsi="宋体" w:eastAsia="宋体"/>
          <w:color w:val="000000"/>
        </w:rPr>
        <w:t>表示很少。</w:t>
      </w:r>
      <w:r>
        <w:rPr>
          <w:rFonts w:ascii="Calibri" w:hAnsi="Calibri" w:eastAsia="Calibri"/>
          <w:b/>
          <w:bCs/>
          <w:color w:val="000000"/>
        </w:rPr>
        <w:t>相较于全省数据，除很普遍和较普遍比全省数据分别高出5.76个百分点、1.98个百分点外，其他数据值均少于全省数据。相较于全国数据，除很普遍和较普遍比全国数据分别高出7.29个百分点、2.95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4" w:name="_Toc30116"/>
      <w:r>
        <w:rPr>
          <w:rFonts w:ascii="宋体" w:hAnsi="宋体" w:eastAsia="宋体"/>
          <w:color w:val="000000"/>
        </w:rPr>
        <w:t>：电商平台刷单</w:t>
      </w:r>
      <w:r>
        <w:rPr>
          <w:rFonts w:hint="eastAsia" w:ascii="宋体" w:hAnsi="宋体" w:eastAsia="宋体"/>
          <w:color w:val="000000"/>
          <w:lang w:val="en-US" w:eastAsia="zh-CN"/>
        </w:rPr>
        <w:t>的严重程度</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22.48</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6.2%</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16.28</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54.26%</w:t>
      </w:r>
      <w:r>
        <w:rPr>
          <w:rFonts w:ascii="宋体" w:hAnsi="宋体" w:eastAsia="宋体"/>
          <w:color w:val="000000"/>
        </w:rPr>
        <w:t>表示一般。</w:t>
      </w:r>
      <w:r>
        <w:rPr>
          <w:rFonts w:ascii="Calibri" w:hAnsi="Calibri" w:eastAsia="Calibri"/>
          <w:color w:val="000000"/>
        </w:rPr>
        <w:t>23.25%</w:t>
      </w:r>
      <w:r>
        <w:rPr>
          <w:rFonts w:ascii="宋体" w:hAnsi="宋体" w:eastAsia="宋体"/>
          <w:color w:val="000000"/>
        </w:rPr>
        <w:t>表示较差或很差，其中</w:t>
      </w:r>
      <w:r>
        <w:rPr>
          <w:rFonts w:ascii="Calibri" w:hAnsi="Calibri" w:eastAsia="Calibri"/>
          <w:color w:val="000000"/>
        </w:rPr>
        <w:t>18.6%</w:t>
      </w:r>
      <w:r>
        <w:rPr>
          <w:rFonts w:ascii="宋体" w:hAnsi="宋体" w:eastAsia="宋体"/>
          <w:color w:val="000000"/>
        </w:rPr>
        <w:t>表示较差，</w:t>
      </w:r>
      <w:r>
        <w:rPr>
          <w:rFonts w:ascii="Calibri" w:hAnsi="Calibri" w:eastAsia="Calibri"/>
          <w:color w:val="000000"/>
        </w:rPr>
        <w:t>4.65%</w:t>
      </w:r>
      <w:r>
        <w:rPr>
          <w:rFonts w:ascii="宋体" w:hAnsi="宋体" w:eastAsia="宋体"/>
          <w:color w:val="000000"/>
        </w:rPr>
        <w:t>表示很差</w:t>
      </w:r>
      <w:r>
        <w:rPr>
          <w:rFonts w:ascii="Calibri" w:hAnsi="Calibri" w:eastAsia="Calibri"/>
          <w:b/>
          <w:bCs/>
          <w:color w:val="000000"/>
        </w:rPr>
        <w:t>与全省数据相比，表示较好比例要低2.21个百分点，表示较差比例要高4.82个百分点。与全国数据相比，表示很好比例要低2.77个百分点，表示较差比例要高6.43个百分点。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5" w:name="_Toc22136"/>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25.19%</w:t>
      </w:r>
      <w:r>
        <w:rPr>
          <w:rFonts w:ascii="宋体" w:hAnsi="宋体" w:eastAsia="宋体"/>
          <w:color w:val="000000"/>
        </w:rPr>
        <w:t>网民表示很信任或较信任，其中</w:t>
      </w:r>
      <w:r>
        <w:rPr>
          <w:rFonts w:ascii="Calibri" w:hAnsi="Calibri" w:eastAsia="Calibri"/>
          <w:color w:val="000000"/>
        </w:rPr>
        <w:t>3.05%</w:t>
      </w:r>
      <w:r>
        <w:rPr>
          <w:rFonts w:ascii="宋体" w:hAnsi="宋体" w:eastAsia="宋体"/>
          <w:color w:val="000000"/>
        </w:rPr>
        <w:t>表示很信任，</w:t>
      </w:r>
      <w:r>
        <w:rPr>
          <w:rFonts w:ascii="Calibri" w:hAnsi="Calibri" w:eastAsia="Calibri"/>
          <w:color w:val="000000"/>
        </w:rPr>
        <w:t>22.14%</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52.67</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22.14%</w:t>
      </w:r>
      <w:r>
        <w:rPr>
          <w:rFonts w:ascii="宋体" w:hAnsi="宋体" w:eastAsia="宋体"/>
          <w:color w:val="000000"/>
        </w:rPr>
        <w:t>表示较不信任或不信任，其中</w:t>
      </w:r>
      <w:r>
        <w:rPr>
          <w:rFonts w:ascii="Calibri" w:hAnsi="Calibri" w:eastAsia="Calibri"/>
          <w:color w:val="000000"/>
        </w:rPr>
        <w:t>16.03%</w:t>
      </w:r>
      <w:r>
        <w:rPr>
          <w:rFonts w:ascii="宋体" w:hAnsi="宋体" w:eastAsia="宋体"/>
          <w:color w:val="000000"/>
        </w:rPr>
        <w:t>表示较不信任，</w:t>
      </w:r>
      <w:r>
        <w:rPr>
          <w:rFonts w:ascii="Calibri" w:hAnsi="Calibri" w:eastAsia="Calibri"/>
          <w:color w:val="000000"/>
        </w:rPr>
        <w:t>6.11%</w:t>
      </w:r>
      <w:r>
        <w:rPr>
          <w:rFonts w:ascii="宋体" w:hAnsi="宋体" w:eastAsia="宋体"/>
          <w:color w:val="000000"/>
        </w:rPr>
        <w:t>表示不信任。</w:t>
      </w:r>
      <w:r>
        <w:rPr>
          <w:rFonts w:ascii="Calibri" w:hAnsi="Calibri" w:eastAsia="Calibri"/>
          <w:b/>
          <w:bCs/>
          <w:color w:val="000000"/>
        </w:rPr>
        <w:t>与全省数据相比，表示一般比例要低3.31个百分点，表示较不信任比例要高2.93个百分点。与全国数据相比，表示很信任比例要低2.71个百分点，表示较不信任比例要高3.22个百分点。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6" w:name="_Toc23117"/>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46.56%</w:t>
      </w:r>
      <w:r>
        <w:rPr>
          <w:rFonts w:ascii="宋体" w:hAnsi="宋体" w:eastAsia="宋体"/>
          <w:color w:val="000000"/>
        </w:rPr>
        <w:t>网民看过直播，只是偶尔参与购物；</w:t>
      </w:r>
      <w:r>
        <w:rPr>
          <w:rFonts w:ascii="Calibri" w:hAnsi="Calibri" w:eastAsia="Calibri"/>
          <w:color w:val="000000"/>
        </w:rPr>
        <w:t>32.06%</w:t>
      </w:r>
      <w:r>
        <w:rPr>
          <w:rFonts w:ascii="宋体" w:hAnsi="宋体" w:eastAsia="宋体"/>
          <w:color w:val="000000"/>
        </w:rPr>
        <w:t>网民看过直播，但没有买过；</w:t>
      </w:r>
      <w:r>
        <w:rPr>
          <w:rFonts w:ascii="Calibri" w:hAnsi="Calibri" w:eastAsia="Calibri"/>
          <w:color w:val="000000"/>
        </w:rPr>
        <w:t>9.16%</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12.21</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90.83%</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相较于全省数据，看过，但没买过的占比高了5.63个百分点。相较于全省数据，看过，但没买过的占比高了7.84个百分点。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197" w:name="_Toc16024"/>
      <w:r>
        <w:rPr>
          <w:rFonts w:ascii="宋体" w:hAnsi="宋体" w:eastAsia="宋体"/>
          <w:color w:val="000000"/>
        </w:rPr>
        <w:t>：电商直播购物</w:t>
      </w:r>
      <w:r>
        <w:rPr>
          <w:rFonts w:hint="eastAsia" w:ascii="宋体" w:hAnsi="宋体" w:eastAsia="宋体"/>
          <w:color w:val="000000"/>
          <w:lang w:val="en-US" w:eastAsia="zh-CN"/>
        </w:rPr>
        <w:t>的参与度</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35.88</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58.78%</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47.33%</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57.25%</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41.98%网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56.49</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32.82</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13.74%</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3.82%</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与全省数据相比，表示产品体验感较弱比例要低4.73个百分点，表示容易产生冲动消费比例要高4.97个百分点。相较于全国数据，排名基本一致。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198" w:name="_Toc27602"/>
      <w:r>
        <w:rPr>
          <w:rFonts w:ascii="宋体" w:hAnsi="宋体" w:eastAsia="宋体"/>
          <w:color w:val="000000"/>
        </w:rPr>
        <w:t>：</w:t>
      </w:r>
      <w:r>
        <w:rPr>
          <w:rFonts w:hint="eastAsia" w:ascii="宋体" w:hAnsi="宋体" w:eastAsia="宋体"/>
          <w:color w:val="000000"/>
          <w:lang w:val="en-US" w:eastAsia="zh-CN"/>
        </w:rPr>
        <w:t>电商直播购物的问题</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35.11%</w:t>
      </w:r>
      <w:r>
        <w:rPr>
          <w:rFonts w:ascii="宋体" w:hAnsi="宋体" w:eastAsia="宋体"/>
          <w:color w:val="000000"/>
        </w:rPr>
        <w:t>）、第二位是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34.35%</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15.27%</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10.69%</w:t>
      </w:r>
      <w:r>
        <w:rPr>
          <w:rFonts w:ascii="宋体" w:hAnsi="宋体" w:eastAsia="宋体"/>
          <w:color w:val="000000"/>
        </w:rPr>
        <w:t>）。数据显示</w:t>
      </w:r>
      <w:r>
        <w:rPr>
          <w:rFonts w:hint="eastAsia" w:asciiTheme="minorEastAsia" w:hAnsiTheme="minorEastAsia" w:cstheme="minorEastAsia"/>
          <w:color w:val="000000"/>
        </w:rPr>
        <w:t>19.85</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省数据相比，表示不感兴趣，选择置之不理比例要低2.1个百分点，表示有点好奇，会浏览其中内容比例要高1.14个百分点。与全国数据相比，表示不感兴趣，选择置之不理比例要低3.33个百分点，表示有点好奇，会浏览其中内容比例要高4.06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199" w:name="_Toc26827"/>
      <w:r>
        <w:rPr>
          <w:rFonts w:ascii="宋体" w:hAnsi="宋体" w:eastAsia="宋体"/>
          <w:color w:val="000000"/>
        </w:rPr>
        <w:t>：</w:t>
      </w:r>
      <w:r>
        <w:rPr>
          <w:rFonts w:hint="eastAsia" w:ascii="宋体" w:hAnsi="宋体" w:eastAsia="宋体"/>
          <w:color w:val="000000"/>
          <w:lang w:val="en-US" w:eastAsia="zh-CN"/>
        </w:rPr>
        <w:t>网红带货的认可度</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84.73%</w:t>
      </w:r>
      <w:r>
        <w:rPr>
          <w:rFonts w:ascii="宋体" w:hAnsi="宋体" w:eastAsia="宋体"/>
          <w:color w:val="000000"/>
        </w:rPr>
        <w:t>）、第二位是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50.38%</w:t>
      </w:r>
      <w:r>
        <w:rPr>
          <w:rFonts w:ascii="宋体" w:hAnsi="宋体" w:eastAsia="宋体"/>
          <w:color w:val="000000"/>
        </w:rPr>
        <w:t>）、第三位的是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43.51%</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38.93%</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28.24%</w:t>
      </w:r>
      <w:r>
        <w:rPr>
          <w:rFonts w:ascii="宋体" w:hAnsi="宋体" w:eastAsia="宋体"/>
          <w:color w:val="000000"/>
        </w:rPr>
        <w:t>）。</w:t>
      </w:r>
      <w:r>
        <w:rPr>
          <w:rFonts w:ascii="Calibri" w:hAnsi="Calibri" w:eastAsia="Calibri"/>
          <w:b/>
          <w:bCs/>
          <w:color w:val="000000"/>
        </w:rPr>
        <w:t>与全省数据相比，表示售后服务比例要低5.08个百分点，表示产品质量比例要高3.14个百分点。与全国数据相比，表示售后服务比例要低1.84个百分点，表示产品质量比例要高4.69个百分点。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0" w:name="_Toc16758"/>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38.17%</w:t>
      </w:r>
      <w:r>
        <w:rPr>
          <w:rFonts w:ascii="宋体" w:hAnsi="宋体" w:eastAsia="宋体"/>
          <w:color w:val="000000"/>
        </w:rPr>
        <w:t>）、第二位是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35.88%</w:t>
      </w:r>
      <w:r>
        <w:rPr>
          <w:rFonts w:ascii="宋体" w:hAnsi="宋体" w:eastAsia="宋体"/>
          <w:color w:val="000000"/>
        </w:rPr>
        <w:t>）、第三位是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25.19%</w:t>
      </w:r>
      <w:r>
        <w:rPr>
          <w:rFonts w:ascii="宋体" w:hAnsi="宋体" w:eastAsia="宋体"/>
          <w:color w:val="000000"/>
        </w:rPr>
        <w:t>）、第四位是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17.56%</w:t>
      </w:r>
      <w:r>
        <w:rPr>
          <w:rFonts w:ascii="宋体" w:hAnsi="宋体" w:eastAsia="宋体"/>
          <w:color w:val="000000"/>
        </w:rPr>
        <w:t>），第五位是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9.92%</w:t>
      </w:r>
      <w:r>
        <w:rPr>
          <w:rFonts w:ascii="宋体" w:hAnsi="宋体" w:eastAsia="宋体"/>
          <w:color w:val="000000"/>
        </w:rPr>
        <w:t>）。</w:t>
      </w:r>
      <w:r>
        <w:rPr>
          <w:rFonts w:ascii="Calibri" w:hAnsi="Calibri" w:eastAsia="Calibri"/>
          <w:b/>
          <w:bCs/>
          <w:color w:val="000000"/>
        </w:rPr>
        <w:t>与全省数据相比，表示我乐于向他人推荐二手闲置交易平台比例要低2.58个百分点，表示当某商品价格低于市场价时，我会考虑购买二手商品比例要高3.99个百分点。与全国数据相比，表示我乐于向他人推荐二手闲置交易平台比例要低1.85个百分点，表示当某商品价格低于市场价时，我会考虑购买二手商品比例要高7.61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1" w:name="_Toc17687"/>
      <w:r>
        <w:rPr>
          <w:rFonts w:ascii="宋体" w:hAnsi="宋体" w:eastAsia="宋体"/>
          <w:color w:val="000000"/>
        </w:rPr>
        <w:t>：</w:t>
      </w:r>
      <w:r>
        <w:rPr>
          <w:rFonts w:hint="eastAsia" w:ascii="宋体" w:hAnsi="宋体" w:eastAsia="宋体"/>
          <w:color w:val="000000"/>
          <w:lang w:val="en-US" w:eastAsia="zh-CN"/>
        </w:rPr>
        <w:t>网上二手商品买卖的接受度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63.57%</w:t>
      </w:r>
      <w:r>
        <w:rPr>
          <w:rFonts w:ascii="宋体" w:hAnsi="宋体" w:eastAsia="宋体"/>
          <w:color w:val="000000"/>
        </w:rPr>
        <w:t>）、第二位是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58.91%</w:t>
      </w:r>
      <w:r>
        <w:rPr>
          <w:rFonts w:ascii="宋体" w:hAnsi="宋体" w:eastAsia="宋体"/>
          <w:color w:val="000000"/>
        </w:rPr>
        <w:t>）、第三位是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55.04%</w:t>
      </w:r>
      <w:r>
        <w:rPr>
          <w:rFonts w:ascii="宋体" w:hAnsi="宋体" w:eastAsia="宋体"/>
          <w:color w:val="000000"/>
        </w:rPr>
        <w:t>）、第四位是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37.21%</w:t>
      </w:r>
      <w:r>
        <w:rPr>
          <w:rFonts w:ascii="宋体" w:hAnsi="宋体" w:eastAsia="宋体"/>
          <w:color w:val="000000"/>
        </w:rPr>
        <w:t>）、第五位是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29.46%</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省数据相比，表示对二手商品不满意时，退货要自己承担运费比例要低1.72个百分点，表示购买的二手商品出现问题时无法退货比例要高7.59个百分点。与全国数据相比，表示二手物品交易平台支付系统不安全，导致我财产损失比例要低2.58个百分点，表示二手物品交易平台上购买的商品不值这个价比例要高5.57个百分点。</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2" w:name="_Toc24327"/>
      <w:r>
        <w:rPr>
          <w:rFonts w:ascii="宋体" w:hAnsi="宋体" w:eastAsia="宋体"/>
          <w:color w:val="000000"/>
        </w:rPr>
        <w:t>：</w:t>
      </w:r>
      <w:r>
        <w:rPr>
          <w:rFonts w:hint="eastAsia" w:ascii="宋体" w:hAnsi="宋体" w:eastAsia="宋体"/>
          <w:color w:val="000000"/>
          <w:lang w:val="en-US" w:eastAsia="zh-CN"/>
        </w:rPr>
        <w:t>二手商品交易的风险度</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2.33%</w:t>
      </w:r>
      <w:r>
        <w:rPr>
          <w:rFonts w:ascii="宋体" w:hAnsi="宋体" w:eastAsia="宋体"/>
          <w:color w:val="000000"/>
        </w:rPr>
        <w:t>公众网民表示会经常使用，</w:t>
      </w:r>
      <w:r>
        <w:rPr>
          <w:rFonts w:ascii="Calibri" w:hAnsi="Calibri" w:eastAsia="Calibri"/>
          <w:color w:val="000000"/>
        </w:rPr>
        <w:t>7.75%</w:t>
      </w:r>
      <w:r>
        <w:rPr>
          <w:rFonts w:ascii="宋体" w:hAnsi="宋体" w:eastAsia="宋体"/>
          <w:color w:val="000000"/>
        </w:rPr>
        <w:t>网民表示会偶尔使用，有</w:t>
      </w:r>
      <w:r>
        <w:rPr>
          <w:rFonts w:ascii="Calibri" w:hAnsi="Calibri" w:eastAsia="Calibri"/>
          <w:color w:val="000000"/>
        </w:rPr>
        <w:t>7.75%</w:t>
      </w:r>
      <w:r>
        <w:rPr>
          <w:rFonts w:ascii="宋体" w:hAnsi="宋体" w:eastAsia="宋体"/>
          <w:color w:val="000000"/>
        </w:rPr>
        <w:t>网民表示不会使用，但想要尝试，有</w:t>
      </w:r>
      <w:r>
        <w:rPr>
          <w:rFonts w:ascii="Calibri" w:hAnsi="Calibri" w:eastAsia="Calibri"/>
          <w:color w:val="000000"/>
        </w:rPr>
        <w:t>82.17%</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10.08</w:t>
      </w:r>
      <w:r>
        <w:rPr>
          <w:rFonts w:ascii="宋体" w:hAnsi="宋体" w:eastAsia="宋体"/>
          <w:color w:val="000000"/>
        </w:rPr>
        <w:t>。</w:t>
      </w:r>
      <w:r>
        <w:rPr>
          <w:rFonts w:ascii="Calibri" w:hAnsi="Calibri" w:eastAsia="Calibri"/>
          <w:b/>
          <w:bCs/>
          <w:color w:val="000000"/>
        </w:rPr>
        <w:t>相较于全省数据，不会，以后也不会用的占比高了9.64个百分点。相较于全省数据，不会，以后也不会用的占比高了8.9个百分点。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3" w:name="_Toc9830"/>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38.46%</w:t>
      </w:r>
      <w:r>
        <w:rPr>
          <w:rFonts w:ascii="宋体" w:hAnsi="宋体" w:eastAsia="宋体"/>
          <w:color w:val="000000"/>
        </w:rPr>
        <w:t>的公众网民没有遇到无法按时还款，</w:t>
      </w:r>
      <w:r>
        <w:rPr>
          <w:rFonts w:ascii="Calibri" w:hAnsi="Calibri" w:eastAsia="Calibri"/>
          <w:color w:val="000000"/>
        </w:rPr>
        <w:t>7.69%</w:t>
      </w:r>
      <w:r>
        <w:rPr>
          <w:rFonts w:ascii="宋体" w:hAnsi="宋体" w:eastAsia="宋体"/>
          <w:color w:val="000000"/>
        </w:rPr>
        <w:t>很少遇到，</w:t>
      </w:r>
      <w:r>
        <w:rPr>
          <w:rFonts w:ascii="Calibri" w:hAnsi="Calibri" w:eastAsia="Calibri"/>
          <w:color w:val="000000"/>
        </w:rPr>
        <w:t>15.38%</w:t>
      </w:r>
      <w:r>
        <w:rPr>
          <w:rFonts w:ascii="宋体" w:hAnsi="宋体" w:eastAsia="宋体"/>
          <w:color w:val="000000"/>
        </w:rPr>
        <w:t>表示遇到无法按时还款的情况一般，</w:t>
      </w:r>
      <w:r>
        <w:rPr>
          <w:rFonts w:ascii="Calibri" w:hAnsi="Calibri" w:eastAsia="Calibri"/>
          <w:color w:val="000000"/>
        </w:rPr>
        <w:t>23.08%</w:t>
      </w:r>
      <w:r>
        <w:rPr>
          <w:rFonts w:ascii="宋体" w:hAnsi="宋体" w:eastAsia="宋体"/>
          <w:color w:val="000000"/>
        </w:rPr>
        <w:t>网民表示经常遇到，</w:t>
      </w:r>
      <w:r>
        <w:rPr>
          <w:rFonts w:ascii="Calibri" w:hAnsi="Calibri" w:eastAsia="Calibri"/>
          <w:color w:val="000000"/>
        </w:rPr>
        <w:t>15.38%</w:t>
      </w:r>
      <w:r>
        <w:rPr>
          <w:rFonts w:ascii="宋体" w:hAnsi="宋体" w:eastAsia="宋体"/>
          <w:color w:val="000000"/>
        </w:rPr>
        <w:t>网民表示总是遇到。数据显示公众网民（</w:t>
      </w:r>
      <w:r>
        <w:rPr>
          <w:rFonts w:ascii="Calibri" w:hAnsi="Calibri" w:eastAsia="Calibri"/>
          <w:color w:val="000000"/>
        </w:rPr>
        <w:t>38.46%</w:t>
      </w:r>
      <w:r>
        <w:rPr>
          <w:rFonts w:ascii="宋体" w:hAnsi="宋体" w:eastAsia="宋体"/>
          <w:color w:val="000000"/>
        </w:rPr>
        <w:t>）会遇到无法按时还款的情况。</w:t>
      </w:r>
      <w:r>
        <w:rPr>
          <w:rFonts w:ascii="Calibri" w:hAnsi="Calibri" w:eastAsia="Calibri"/>
          <w:b/>
          <w:bCs/>
          <w:color w:val="000000"/>
        </w:rPr>
        <w:t>与全省数据相比，表示一般比例要低10.9个百分点，表示总是遇到比例要高2.24个百分点。与全国数据相比，表示一般比例要低8.37个百分点，表示总是遇到比例要高1.77个百分点。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4" w:name="_Toc25702"/>
      <w:r>
        <w:rPr>
          <w:rFonts w:ascii="宋体" w:hAnsi="宋体" w:eastAsia="宋体"/>
          <w:color w:val="000000"/>
        </w:rPr>
        <w:t>：网络借贷消费还款风险</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r>
        <w:rPr>
          <w:sz w:val="24"/>
        </w:rPr>
        <w:t>（本题目答题13人）</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68.22%</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53.49%</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48.06%</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34.11%</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相较于全省数据，产品质量问题的占比高了2.53个百分点。与全国数据相比，表示商家拒绝七天无理由退货比例要低1.24个百分点，表示产品质量问题比例要高6.87个百分点。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5" w:name="_Toc3627"/>
      <w:r>
        <w:rPr>
          <w:rFonts w:ascii="宋体" w:hAnsi="宋体" w:eastAsia="宋体"/>
          <w:color w:val="000000"/>
        </w:rPr>
        <w:t>：</w:t>
      </w:r>
      <w:r>
        <w:rPr>
          <w:rFonts w:hint="eastAsia" w:ascii="宋体" w:hAnsi="宋体" w:eastAsia="宋体"/>
          <w:color w:val="000000"/>
          <w:lang w:val="en-US" w:eastAsia="zh-CN"/>
        </w:rPr>
        <w:t>网上购物需要维权的痛点问题</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75%</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68.75</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27.34%</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19.53%</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14.84</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向有关部门投诉或举报（工商部门12315或消委会）比例要低3.81个百分点，表示找店铺客服理论比例要高1.57个百分点。与全国数据相比，表示向第三方投诉平台或媒体曝光比例要低1.24个百分点，表示找店铺客服理论比例要高5.87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6" w:name="_Toc22084"/>
      <w:r>
        <w:rPr>
          <w:rFonts w:ascii="宋体" w:hAnsi="宋体" w:eastAsia="宋体"/>
          <w:color w:val="000000"/>
        </w:rPr>
        <w:t>：</w:t>
      </w:r>
      <w:r>
        <w:rPr>
          <w:rFonts w:hint="eastAsia" w:ascii="宋体" w:hAnsi="宋体" w:eastAsia="宋体"/>
          <w:color w:val="000000"/>
          <w:lang w:val="en-US" w:eastAsia="zh-CN"/>
        </w:rPr>
        <w:t>网络购物纠纷维权应对措施</w:t>
      </w:r>
      <w:bookmarkEnd w:id="20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72.41%</w:t>
      </w:r>
      <w:r>
        <w:rPr>
          <w:rFonts w:ascii="宋体" w:hAnsi="宋体" w:eastAsia="宋体"/>
          <w:color w:val="000000"/>
        </w:rPr>
        <w:t>），第二位是</w:t>
      </w:r>
      <w:r>
        <w:rPr>
          <w:rFonts w:ascii="Calibri" w:hAnsi="Calibri" w:eastAsia="Calibri"/>
          <w:color w:val="000000"/>
        </w:rPr>
        <w:t>不想自理邮费</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58.62</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商品问题不大，可以凑合接受</w:t>
      </w:r>
      <w:r>
        <w:rPr>
          <w:rFonts w:ascii="宋体" w:hAnsi="宋体" w:eastAsia="宋体"/>
          <w:color w:val="000000"/>
        </w:rPr>
        <w:t>（选择率</w:t>
      </w:r>
      <w:r>
        <w:rPr>
          <w:rFonts w:ascii="Calibri" w:hAnsi="Calibri" w:eastAsia="Calibri"/>
          <w:color w:val="000000"/>
        </w:rPr>
        <w:t>58.62%</w:t>
      </w:r>
      <w:r>
        <w:rPr>
          <w:rFonts w:ascii="宋体" w:hAnsi="宋体" w:eastAsia="宋体"/>
          <w:color w:val="000000"/>
        </w:rPr>
        <w:t>），第四位是</w:t>
      </w:r>
      <w:r>
        <w:rPr>
          <w:rFonts w:ascii="Calibri" w:hAnsi="Calibri" w:eastAsia="Calibri"/>
          <w:color w:val="000000"/>
        </w:rPr>
        <w:t>维权太花时间</w:t>
      </w:r>
      <w:r>
        <w:rPr>
          <w:rFonts w:ascii="宋体" w:hAnsi="宋体" w:eastAsia="宋体"/>
          <w:color w:val="000000"/>
        </w:rPr>
        <w:t>（选择率</w:t>
      </w:r>
      <w:r>
        <w:rPr>
          <w:rFonts w:ascii="Calibri" w:hAnsi="Calibri" w:eastAsia="Calibri"/>
          <w:color w:val="000000"/>
        </w:rPr>
        <w:t>58.62%</w:t>
      </w:r>
      <w:r>
        <w:rPr>
          <w:rFonts w:ascii="宋体" w:hAnsi="宋体" w:eastAsia="宋体"/>
          <w:color w:val="000000"/>
        </w:rPr>
        <w:t>），第五位是</w:t>
      </w:r>
      <w:r>
        <w:rPr>
          <w:rFonts w:ascii="Calibri" w:hAnsi="Calibri" w:eastAsia="Calibri"/>
          <w:color w:val="000000"/>
        </w:rPr>
        <w:t>金额不大没必要</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51.72</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与全省数据相比，表示金额不大没必要比例要低8.39个百分点，表示维权太花时间比例要高3.83个百分点。与全国数据相比，表示金额不大没必要比例要低3.44个百分点，表示不想自理邮费比例要高18.29个百分点。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07" w:name="_Toc23368"/>
      <w:r>
        <w:rPr>
          <w:rFonts w:ascii="宋体" w:hAnsi="宋体" w:eastAsia="宋体"/>
          <w:color w:val="000000"/>
        </w:rPr>
        <w:t>：</w:t>
      </w:r>
      <w:r>
        <w:rPr>
          <w:rFonts w:hint="eastAsia" w:ascii="宋体" w:hAnsi="宋体" w:eastAsia="宋体"/>
          <w:color w:val="000000"/>
          <w:lang w:val="en-US" w:eastAsia="zh-CN"/>
        </w:rPr>
        <w:t>网络购物纠纷放弃维权的原因</w:t>
      </w:r>
      <w:bookmarkEnd w:id="20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7.44%公众网民表示非常满意；42.98%网民表示较满意。41.32%网民表示一般。4.96%网民表示较不满意；3.31%网民表示非常不满意。</w:t>
      </w:r>
      <w:r>
        <w:rPr>
          <w:rFonts w:ascii="Calibri" w:hAnsi="Calibri" w:eastAsia="Calibri"/>
          <w:b/>
          <w:bCs/>
          <w:color w:val="000000"/>
        </w:rPr>
        <w:t>与全省数据相比，表示非常满意比例要低2.65个百分点，表示较满意比例要高2.5个百分点。与全国数据相比，表示非常满意比例要低4.25个百分点，表示一般比例要高2.38个百分点。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08" w:name="_Toc25642"/>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0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83.33%</w:t>
      </w:r>
      <w:r>
        <w:rPr>
          <w:rFonts w:ascii="宋体" w:hAnsi="宋体" w:eastAsia="宋体"/>
          <w:color w:val="000000"/>
        </w:rPr>
        <w:t>），第二位是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79.37%</w:t>
      </w:r>
      <w:r>
        <w:rPr>
          <w:rFonts w:ascii="宋体" w:hAnsi="宋体" w:eastAsia="宋体"/>
          <w:color w:val="000000"/>
        </w:rPr>
        <w:t>），第三位是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73.02%</w:t>
      </w:r>
      <w:r>
        <w:rPr>
          <w:rFonts w:ascii="宋体" w:hAnsi="宋体" w:eastAsia="宋体"/>
          <w:color w:val="000000"/>
        </w:rPr>
        <w:t>），第四位是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65.08%</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55.56%</w:t>
      </w:r>
      <w:r>
        <w:rPr>
          <w:rFonts w:ascii="宋体" w:hAnsi="宋体" w:eastAsia="宋体"/>
          <w:color w:val="000000"/>
        </w:rPr>
        <w:t>）。</w:t>
      </w:r>
      <w:r>
        <w:rPr>
          <w:rFonts w:ascii="Calibri" w:hAnsi="Calibri" w:eastAsia="Calibri"/>
          <w:b/>
          <w:bCs/>
          <w:color w:val="000000"/>
        </w:rPr>
        <w:t>与全省数据相比，表示打击垄断比例要低3.71个百分点，表示打击假货比例要高1.08个百分点。与全国数据相比，表示不清楚比例要低2.16个百分点，表示打击假货比例要高8.12个百分点。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61912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7"/>
                    <a:stretch>
                      <a:fillRect/>
                    </a:stretch>
                  </pic:blipFill>
                  <pic:spPr>
                    <a:xfrm>
                      <a:off x="0" y="0"/>
                      <a:ext cx="5095875" cy="61912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09" w:name="_Toc24624"/>
      <w:r>
        <w:rPr>
          <w:rFonts w:ascii="宋体" w:hAnsi="宋体" w:eastAsia="宋体"/>
          <w:color w:val="000000"/>
        </w:rPr>
        <w:t>：网络购物安全权益保障</w:t>
      </w:r>
      <w:r>
        <w:rPr>
          <w:rFonts w:hint="eastAsia" w:ascii="宋体" w:hAnsi="宋体" w:eastAsia="宋体"/>
          <w:color w:val="000000"/>
          <w:lang w:val="en-US" w:eastAsia="zh-CN"/>
        </w:rPr>
        <w:t>的期望</w:t>
      </w:r>
      <w:bookmarkEnd w:id="209"/>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31.78%</w:t>
      </w:r>
      <w:r>
        <w:rPr>
          <w:rFonts w:ascii="宋体" w:hAnsi="宋体" w:eastAsia="宋体"/>
          <w:color w:val="000000"/>
        </w:rPr>
        <w:t>），第二位是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21.71%</w:t>
      </w:r>
      <w:r>
        <w:rPr>
          <w:rFonts w:ascii="宋体" w:hAnsi="宋体" w:eastAsia="宋体"/>
          <w:color w:val="000000"/>
        </w:rPr>
        <w:t>），第三位是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18.6%</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15.5%</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12.4%</w:t>
      </w:r>
      <w:r>
        <w:rPr>
          <w:rFonts w:ascii="宋体" w:hAnsi="宋体" w:eastAsia="宋体"/>
          <w:color w:val="000000"/>
        </w:rPr>
        <w:t>）。</w:t>
      </w:r>
      <w:r>
        <w:rPr>
          <w:rFonts w:ascii="Calibri" w:hAnsi="Calibri" w:eastAsia="Calibri"/>
          <w:b/>
          <w:bCs/>
          <w:color w:val="000000"/>
        </w:rPr>
        <w:t>相较于全省数据，维权程序麻烦，成功率低的占比高了4.88个百分点。相较于全省数据，维权程序麻烦，成功率低的占比高了4.82个百分点。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0" w:name="_Toc20412"/>
      <w:r>
        <w:rPr>
          <w:rFonts w:ascii="宋体" w:hAnsi="宋体" w:eastAsia="宋体"/>
          <w:color w:val="000000"/>
        </w:rPr>
        <w:t>：</w:t>
      </w:r>
      <w:r>
        <w:rPr>
          <w:rFonts w:hint="eastAsia" w:ascii="宋体" w:hAnsi="宋体" w:eastAsia="宋体"/>
          <w:color w:val="000000"/>
          <w:lang w:val="en-US" w:eastAsia="zh-CN"/>
        </w:rPr>
        <w:t>网络购物维权的难点</w:t>
      </w:r>
      <w:bookmarkEnd w:id="21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87"/>
    <w:p>
      <w:r>
        <w:rPr>
          <w:rFonts w:hint="eastAsia"/>
        </w:rPr>
        <w:br w:type="page"/>
      </w:r>
    </w:p>
    <w:p>
      <w:pPr>
        <w:pStyle w:val="3"/>
        <w:ind w:firstLine="0" w:firstLineChars="0"/>
        <w:rPr>
          <w:rFonts w:hint="eastAsia" w:eastAsiaTheme="minorEastAsia"/>
          <w:lang w:eastAsia="zh-CN"/>
        </w:rPr>
      </w:pPr>
      <w:bookmarkStart w:id="211" w:name="_Toc20972"/>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1970</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35.9%，其中9.4%公众网民认为非常满意，26.5%认为满意。38.46%认为一般。25.64%认为不满意或非常不满意，其中18.8%认为不满意，6.84%认为非常不满意。</w:t>
      </w:r>
      <w:r>
        <w:rPr>
          <w:rFonts w:hint="eastAsia" w:ascii="Calibri" w:hAnsi="Calibri" w:eastAsia="Calibri"/>
          <w:b/>
          <w:bCs/>
          <w:color w:val="000000"/>
          <w:lang w:val="en-US" w:eastAsia="zh-CN"/>
        </w:rPr>
        <w:t>与全省数据相比，表示非常满意比例要低4.22个百分点，表示不满意比例要高1.82个百分点。与全国数据相比，表示非常满意比例要低3.15个百分点，表示不满意比例要高2.05个百分点。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141</w:t>
      </w:r>
      <w:r>
        <w:rPr>
          <w:rFonts w:hint="eastAsia" w:ascii="宋体" w:hAnsi="宋体" w:eastAsia="宋体"/>
        </w:rPr>
        <w:fldChar w:fldCharType="end"/>
      </w:r>
      <w:bookmarkStart w:id="212" w:name="_Toc9288"/>
      <w:r>
        <w:rPr>
          <w:rFonts w:hint="eastAsia" w:ascii="宋体" w:hAnsi="宋体" w:eastAsia="宋体"/>
        </w:rPr>
        <w:t>：</w:t>
      </w:r>
      <w:r>
        <w:rPr>
          <w:rFonts w:ascii="宋体" w:hAnsi="宋体" w:eastAsia="宋体"/>
          <w:color w:val="000000"/>
        </w:rPr>
        <w:t>未成年人网络权益保护状况满意度评价</w:t>
      </w:r>
      <w:bookmarkEnd w:id="21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68.7%公众网民家庭中有未成年人上网的情况，没有的占31.3%。</w:t>
      </w:r>
      <w:r>
        <w:rPr>
          <w:rFonts w:hint="eastAsia" w:ascii="Calibri" w:hAnsi="Calibri" w:eastAsia="Calibri"/>
          <w:b/>
          <w:bCs/>
          <w:color w:val="000000"/>
          <w:lang w:val="en-US" w:eastAsia="zh-CN"/>
        </w:rPr>
        <w:t>相较于全省数据，是的占比高了4.14个百分点。相较于全省数据，是的占比高了1.01个百分点。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3" w:name="_Toc22846"/>
      <w:r>
        <w:rPr>
          <w:rFonts w:hint="eastAsia" w:ascii="宋体" w:hAnsi="宋体" w:eastAsia="宋体"/>
        </w:rPr>
        <w:t>：</w:t>
      </w:r>
      <w:r>
        <w:rPr>
          <w:rFonts w:ascii="宋体" w:hAnsi="宋体" w:eastAsia="宋体"/>
          <w:color w:val="000000"/>
        </w:rPr>
        <w:t>未成年人上网的情况</w:t>
      </w:r>
      <w:bookmarkEnd w:id="21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74.68%），第二位是网络视频（渗透率70.89%），第三位是网络音乐（渗透率48.1%），第四位是社交应用渗透率（43.04%），第五位是在线教育（渗透率36.71%），第六位是网上阅读（渗透率32.91%）。数据显示网络游戏、网络视频、网络音乐、社交应用等应用是未成年人上网最普及使用的应用，在线教育和网上阅读在未成年人中也有一定的使用率。</w:t>
      </w:r>
      <w:r>
        <w:rPr>
          <w:rFonts w:hint="eastAsia" w:ascii="Calibri" w:hAnsi="Calibri" w:eastAsia="Calibri"/>
          <w:b/>
          <w:bCs/>
          <w:color w:val="000000"/>
          <w:lang w:val="en-US" w:eastAsia="zh-CN"/>
        </w:rPr>
        <w:t>与全省数据相比，表示即时通讯比例要低6.68个百分点，表示搜索引擎比例要高2.52个百分点。与全国数据相比，表示即时通讯比例要低7.47个百分点，表示搜索引擎比例要高1.37个百分点。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4" w:name="_Toc21652"/>
      <w:r>
        <w:rPr>
          <w:rFonts w:ascii="宋体" w:hAnsi="宋体" w:eastAsia="宋体"/>
          <w:color w:val="000000"/>
        </w:rPr>
        <w:t>：未成年人</w:t>
      </w:r>
      <w:r>
        <w:rPr>
          <w:rFonts w:hint="eastAsia" w:ascii="宋体" w:hAnsi="宋体" w:eastAsia="宋体"/>
          <w:color w:val="000000"/>
          <w:lang w:val="en-US" w:eastAsia="zh-CN"/>
        </w:rPr>
        <w:t>常用的网络应用服务</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69.23%），第二位是规定了上网前提(如先完成作业)（选择率53.85%），第三位是陪伴上网（选择率21.79%），第四位是安装了儿童上网监控和过滤软件（选择率17.95%），第五位是没有引导和管理（选择率12.82%）。</w:t>
      </w:r>
      <w:r>
        <w:rPr>
          <w:rFonts w:hint="eastAsia" w:ascii="Calibri" w:hAnsi="Calibri" w:eastAsia="Calibri"/>
          <w:b/>
          <w:bCs/>
          <w:color w:val="000000"/>
          <w:lang w:val="en-US" w:eastAsia="zh-CN"/>
        </w:rPr>
        <w:t>与全省数据相比，表示安装了儿童上网监控和过滤软件比例要低1.87个百分点，表示规定了上网的时间限制比例要高1.26个百分点。与全国数据相比，表示只能学习不能玩游戏比例要低8.97个百分点，表示没有引导和管理比例要高5.58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5" w:name="_Toc21847"/>
      <w:r>
        <w:rPr>
          <w:rFonts w:ascii="宋体" w:hAnsi="宋体" w:eastAsia="宋体"/>
          <w:color w:val="000000"/>
        </w:rPr>
        <w:t>：</w:t>
      </w:r>
      <w:r>
        <w:rPr>
          <w:rFonts w:hint="eastAsia" w:ascii="宋体" w:hAnsi="宋体" w:eastAsia="宋体"/>
          <w:color w:val="000000"/>
          <w:lang w:val="en-US" w:eastAsia="zh-CN"/>
        </w:rPr>
        <w:t>对未成年人上网引导和管理</w:t>
      </w:r>
      <w:bookmarkEnd w:id="21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37.93%，其中12.07%的网民表示非常满意，功能较多，过滤效果好，25.86%的网民表示较满意，基本能达到预期效果；28.45%的网民表示使用体验一般；使用体验不满意的网民占17.24%，其中11.21%的网民表示较不满意，功能少，与预期效果差太多，6.03%的网民表示非常不满意，不能过滤相关APP、网址，起不到应有作用；16.38%的网民没有使用过相关软件。</w:t>
      </w:r>
      <w:r>
        <w:rPr>
          <w:rFonts w:hint="eastAsia" w:ascii="Calibri" w:hAnsi="Calibri" w:eastAsia="Calibri"/>
          <w:b/>
          <w:bCs/>
          <w:color w:val="000000"/>
          <w:lang w:val="en-US" w:eastAsia="zh-CN"/>
        </w:rPr>
        <w:t>与全省数据相比，表示非常满意，功能较多，过滤效果好比例要低3.35个百分点，表示较满意，基本能达到预期效果比例要高1.34个百分点。与全国数据相比，表示非常满意，功能较多，过滤效果好比例要低1.34个百分点，表示较不满意，功能少，与预期效果差太多比例要高3.76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6" w:name="_Toc10127"/>
      <w:r>
        <w:rPr>
          <w:rFonts w:ascii="宋体" w:hAnsi="宋体" w:eastAsia="宋体"/>
          <w:color w:val="000000"/>
        </w:rPr>
        <w:t>：网民对未成年人保护软件的使用体验评价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89.65%的网民表示了解该模式，其中17.24%的网民了解并经常使用，37.93%的网民了解并偶尔使用，34.48%的网民了解但没有使用过。不了解的网民占比10.34%。</w:t>
      </w:r>
      <w:r>
        <w:rPr>
          <w:rFonts w:hint="eastAsia" w:ascii="Calibri" w:hAnsi="Calibri" w:eastAsia="Calibri"/>
          <w:b/>
          <w:bCs/>
          <w:color w:val="000000"/>
          <w:lang w:val="en-US" w:eastAsia="zh-CN"/>
        </w:rPr>
        <w:t>与全省数据相比，表示了解，并且经常使用比例要低6.94个百分点，表示了解，偶尔使用比例要高3.36个百分点。与全国数据相比，表示了解，并且经常使用比例要低6.94个百分点，表示了解，偶尔使用比例要高4.07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17" w:name="_Toc20501"/>
      <w:r>
        <w:rPr>
          <w:rFonts w:ascii="宋体" w:hAnsi="宋体" w:eastAsia="宋体"/>
          <w:color w:val="000000"/>
        </w:rPr>
        <w:t>：网民对网络应用服务中“青少年保护模式/防沉迷模式”的了解及使用情况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42.72%，其中9.71%公众网民认为作用非常大，33.01%认为作用比较大。41.75%认为一般。15.53%认为作用较小或非常小，其中11.65%认为作用比较小，3.88%认为作用非常小。</w:t>
      </w:r>
      <w:r>
        <w:rPr>
          <w:rFonts w:hint="eastAsia" w:ascii="Calibri" w:hAnsi="Calibri" w:eastAsia="Calibri"/>
          <w:b/>
          <w:bCs/>
          <w:color w:val="000000"/>
          <w:lang w:val="en-US" w:eastAsia="zh-CN"/>
        </w:rPr>
        <w:t>与全省数据相比，表示作用非常大比例要低11.78个百分点，表示一般比例要高5.68个百分点。与全国数据相比，表示作用非常大比例要低9.78个百分点，表示作用比较大比例要高1.86个百分点。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18" w:name="_Toc14426"/>
      <w:r>
        <w:rPr>
          <w:rFonts w:ascii="宋体" w:hAnsi="宋体" w:eastAsia="宋体"/>
          <w:color w:val="000000"/>
        </w:rPr>
        <w:t>：对“青少年保护模式/防沉迷模式”效用的评价</w:t>
      </w:r>
      <w:bookmarkEnd w:id="218"/>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44.07%网民认为机制存有漏洞，系统无法自动跳转青少年模式，排第一位；42.37%的网民认为未推出强制实名认证规定，排第二位；40.68%的网民认为青少年保护模式流于形式，和一般模式版块设置完全相同，排第三位；40.68%网民认为保护能力有限，不能防止直播平台主播诱导打赏，排第四位；23.73%网民认为功能不完善，可轻易延长使用时限，排第五位；18.64%网民认为内容极少，没有吸引力，长期不更新，外观界面幼稚，排第六位。</w:t>
      </w:r>
      <w:r>
        <w:rPr>
          <w:rFonts w:hint="eastAsia" w:ascii="Calibri" w:hAnsi="Calibri" w:eastAsia="Calibri"/>
          <w:b/>
          <w:bCs/>
          <w:color w:val="000000"/>
          <w:lang w:val="en-US" w:eastAsia="zh-CN"/>
        </w:rPr>
        <w:t>与全省数据相比，表示功能不完善，可轻易延长使用时限比例要低16.35个百分点，表示机制存有漏洞，系统无法自动跳转青少年模式比例要高2.01个百分点。与全国数据相比，表示功能不完善，可轻易延长使用时限比例要低16.88个百分点，表示机制存有漏洞，系统无法自动跳转青少年模式比例要高7.23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19" w:name="_Toc24882"/>
      <w:r>
        <w:rPr>
          <w:rFonts w:ascii="宋体" w:hAnsi="宋体" w:eastAsia="宋体"/>
          <w:color w:val="000000"/>
        </w:rPr>
        <w:t>：“青少年保护模式/防沉迷模式”不起作用的原因</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17.24%公众网民表示十分有作用，孩子有很大改善，很支持；51.72%网民表示比较有作用，有一定改善，比较支持；有19.83%网民表示一般，没有多大的改善，不是很认同；有7.76%网民表示有很小的作用，没改善，不认同；3.45%网民表示没有作用，无所谓。</w:t>
      </w:r>
      <w:r>
        <w:rPr>
          <w:rFonts w:hint="eastAsia" w:ascii="Calibri" w:hAnsi="Calibri" w:eastAsia="Calibri"/>
          <w:b/>
          <w:bCs/>
          <w:color w:val="000000"/>
          <w:lang w:val="en-US" w:eastAsia="zh-CN"/>
        </w:rPr>
        <w:t>与全省数据相比，表示十分有作用，孩子有很大改善，很支持比例要低7.46个百分点，表示比较有作用，有一定改善，比较支持比例要高13.77个百分点。相较于全省数据，比较有作用，有一定改善，比较支持的占比高了13.7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0" w:name="_Toc7449"/>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62.07%）；第二位是限制未成年人浏览不适宜的网站和信息（选择率46.55%）；第三位是限制未成年人开设网络账户（选择率43.97%）；第四位是上网使用的软硬件有明确保护未成年人的要求（选择率36.21%）；第五位是信息服务商对信息进行分级管理，控制未成年人访问（选择率35.34%）。</w:t>
      </w:r>
      <w:r>
        <w:rPr>
          <w:rFonts w:hint="eastAsia" w:ascii="Calibri" w:hAnsi="Calibri" w:eastAsia="Calibri"/>
          <w:b/>
          <w:bCs/>
          <w:color w:val="000000"/>
          <w:lang w:val="en-US" w:eastAsia="zh-CN"/>
        </w:rPr>
        <w:t>与全省数据相比，表示规定在可受监督的地方上网比例要低14.86个百分点，表示限制上网时间和时长比例要高3.95个百分点。与全国数据相比，表示规定在可受监督的地方上网比例要低8.73个百分点，表示限制上网时间和时长比例要高4.91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1" w:name="_Toc5526"/>
      <w:r>
        <w:rPr>
          <w:rFonts w:ascii="宋体" w:hAnsi="宋体" w:eastAsia="宋体"/>
          <w:color w:val="000000"/>
        </w:rPr>
        <w:t>：网民对防止未成年人网络沉迷措施有效性评价</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缺乏辨识能力，容易被网友欺骗（选择率76.72%）；第二位是容易沉迷在网络游戏网络短视频中（选择率74.14%）；第三位是容易受网络暴力、色情等低俗不良信息影响（选择率68.1%）；第四位是可能导致不良生活习惯，影响身体健康成长（选择率63.79%）；第五位是可能影响在校学生学习（选择率50%）；第六位是可能花费大量金钱（选择率50%）。</w:t>
      </w:r>
      <w:r>
        <w:rPr>
          <w:rFonts w:hint="eastAsia" w:ascii="Calibri" w:hAnsi="Calibri" w:eastAsia="Calibri"/>
          <w:b/>
          <w:bCs/>
          <w:color w:val="000000"/>
          <w:lang w:val="en-US" w:eastAsia="zh-CN"/>
        </w:rPr>
        <w:t>与全省数据相比，表示容易沉迷在网络游戏网络短视频中比例要低2.75个百分点，表示缺乏辨识能力，容易被网友欺骗比例要高3.83个百分点。与全国数据相比，表示可能影响在校学生学习比例要低3.55个百分点，表示容易沉迷在网络游戏网络短视频中比例要高5.0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79"/>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2" w:name="_Toc15515"/>
      <w:r>
        <w:rPr>
          <w:rFonts w:ascii="宋体" w:hAnsi="宋体" w:eastAsia="宋体"/>
          <w:color w:val="000000"/>
        </w:rPr>
        <w:t>：对未成年人上网的看法</w:t>
      </w:r>
      <w:bookmarkEnd w:id="222"/>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网络沉迷（关注度80.87%）；第二位是接触色情、赌博、毒品、暴力等不良信息（选择率71.3%）；第三位是网络诈骗（关注度62.61%）；第四位是个人隐私泄露（关注度60%）；第五位是网络心理健康（关注度59.13%）。</w:t>
      </w:r>
      <w:r>
        <w:rPr>
          <w:rFonts w:hint="eastAsia" w:ascii="Calibri" w:hAnsi="Calibri" w:eastAsia="Calibri"/>
          <w:b/>
          <w:bCs/>
          <w:color w:val="000000"/>
          <w:lang w:val="en-US" w:eastAsia="zh-CN"/>
        </w:rPr>
        <w:t>与全省数据相比，表示接触色情、赌博、毒品、暴力等不良信息比例要低7.39个百分点，表示网络诈骗比例要高2.55个百分点。与全国数据相比，表示其他比例要低1.2个百分点，表示网络沉迷比例要高6.27个百分点。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0"/>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3" w:name="_Toc4636"/>
      <w:r>
        <w:rPr>
          <w:rFonts w:ascii="宋体" w:hAnsi="宋体" w:eastAsia="宋体"/>
          <w:color w:val="000000"/>
        </w:rPr>
        <w:t>：未成年人上网相关问题的关注度</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6.9%的网民很了解，是“饭圈”资深成员；有6.03%的网民很了解，是“饭圈”底层普通成员；有15.52%的网民较了解，是没有入圈的散粉；有37.93%的网民一般，知道但不是粉丝；有21.55%的网民不大了解，不感兴趣；有12.07%的网民完全不知道什么叫“饭圈”。数据显示（37.93%）网民对“饭圈”文化了解一般。</w:t>
      </w:r>
      <w:r>
        <w:rPr>
          <w:rFonts w:hint="eastAsia" w:ascii="Calibri" w:hAnsi="Calibri" w:eastAsia="Calibri"/>
          <w:b/>
          <w:bCs/>
          <w:color w:val="000000"/>
          <w:lang w:val="en-US" w:eastAsia="zh-CN"/>
        </w:rPr>
        <w:t>与全省数据相比，表示很了解，是“饭圈”底层普通成员比例要低1.73个百分点，表示较了解，是没有入圈的散粉比例要高2.98个百分点。与全国数据相比，表示不大了解，不感兴趣比例要低7.64个百分点，表示很了解，是“饭圈”资深成员比例要高2.56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4" w:name="_Toc10041"/>
      <w:r>
        <w:rPr>
          <w:rFonts w:ascii="宋体" w:hAnsi="宋体" w:eastAsia="宋体"/>
          <w:color w:val="000000"/>
        </w:rPr>
        <w:t>：“饭圈”（粉丝圈）文化的</w:t>
      </w:r>
      <w:r>
        <w:rPr>
          <w:rFonts w:hint="eastAsia" w:ascii="宋体" w:hAnsi="宋体" w:eastAsia="宋体"/>
          <w:color w:val="000000"/>
          <w:lang w:val="en-US" w:eastAsia="zh-CN"/>
        </w:rPr>
        <w:t>了解</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53.33%的网民参与过投票打榜，排第一位；有53.33%的网民参与过转发控评，排第二位；有53.33%的网民参与过购买代言产品，排第三位；有46.67%的网民参与过集资应援，排第四位；有26.67%的网民参与过现场打气，排第五位。数据显示网民在“饭圈”中参与的活动以投票打榜、转发控评为主。</w:t>
      </w:r>
      <w:r>
        <w:rPr>
          <w:rFonts w:hint="eastAsia" w:ascii="Calibri" w:hAnsi="Calibri" w:eastAsia="Calibri"/>
          <w:b/>
          <w:bCs/>
          <w:color w:val="000000"/>
          <w:lang w:val="en-US" w:eastAsia="zh-CN"/>
        </w:rPr>
        <w:t>与全省数据相比，表示网上口水战比例要低12.99个百分点，表示集资应援比例要高10.88个百分点。与全国数据相比，表示网上口水战比例要低6.03个百分点，表示集资应援比例要高12.47个百分点。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2"/>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5" w:name="_Toc21401"/>
      <w:r>
        <w:rPr>
          <w:rFonts w:ascii="宋体" w:hAnsi="宋体" w:eastAsia="宋体"/>
          <w:color w:val="000000"/>
        </w:rPr>
        <w:t>：“饭圈”</w:t>
      </w:r>
      <w:r>
        <w:rPr>
          <w:rFonts w:hint="eastAsia" w:ascii="宋体" w:hAnsi="宋体" w:eastAsia="宋体"/>
          <w:color w:val="000000"/>
          <w:lang w:val="en-US" w:eastAsia="zh-CN"/>
        </w:rPr>
        <w:t>活动参与率</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（本题目答题15人）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46.67%）；排第二位是追求偶像，体验爱和被爱的感觉（选择率46.67%）；排第三位是想交朋友，寻找理解和认同感（选择率20%）；排第四位是寂寞无聊（选择率20%）；排第五位是好奇想体验（选择率20%）。</w:t>
      </w:r>
      <w:r>
        <w:rPr>
          <w:rFonts w:hint="eastAsia" w:ascii="Calibri" w:hAnsi="Calibri" w:eastAsia="Calibri"/>
          <w:b/>
          <w:bCs/>
          <w:color w:val="000000"/>
          <w:lang w:val="en-US" w:eastAsia="zh-CN"/>
        </w:rPr>
        <w:t>与全省数据相比，表示找到组织有归属感、荣誉感比例要低1.16个百分点，表示追求偶像，体验爱和被爱的感觉比例要高9.71个百分点。与全国数据相比，表示想交朋友，寻找理解和认同感比例要低16.28个百分点，表示找到组织有归属感、荣誉感比例要高6.94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6" w:name="_Toc30464"/>
      <w:r>
        <w:rPr>
          <w:rFonts w:ascii="宋体" w:hAnsi="宋体" w:eastAsia="宋体"/>
          <w:color w:val="000000"/>
        </w:rPr>
        <w:t>：参与“饭圈”活动的原因</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（本题目答题15人）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37.37%）；排第二位是粉丝因喜爱聚集，但在组织中逐渐演变成了说一不二，攻击反对者，经常打口水仗的群体（选择率26.26%）；排第三位是粉丝因喜爱相同事务，自发的聚集，会共同探讨发展它（选择率18.18%）；排第四位是粉丝自发或被动组织起来，有组织化的行动。保护但不限于表达支持，集体消费。而其他则有1.01%选择率。</w:t>
      </w:r>
      <w:r>
        <w:rPr>
          <w:rFonts w:hint="eastAsia" w:ascii="Calibri" w:hAnsi="Calibri" w:eastAsia="Calibri"/>
          <w:b/>
          <w:bCs/>
          <w:color w:val="000000"/>
          <w:lang w:val="en-US" w:eastAsia="zh-CN"/>
        </w:rPr>
        <w:t>与全省数据相比，表示粉丝因喜爱聚集，但在组织中逐渐演变成了说一不二，攻击反对者，经常打口水仗的群体比例要低4.62个百分点，表示粉丝因喜爱相同事务，自发的聚集，会共同探讨发展它比例要高1.12个百分点。与全国数据相比，表示其他比例要低10.13个百分点，表示粉丝因喜爱相同事务，自发的聚集，会共同探讨发展它比例要高2.99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4"/>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27" w:name="_Toc12315"/>
      <w:r>
        <w:rPr>
          <w:rFonts w:ascii="宋体" w:hAnsi="宋体" w:eastAsia="宋体"/>
          <w:color w:val="000000"/>
        </w:rPr>
        <w:t>：对“饭圈”文化的看法</w:t>
      </w:r>
      <w:bookmarkEnd w:id="227"/>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5%的网民认为“饭圈”对青少年有很好影响；有8%的网民认为“饭圈”对青少年有较好影响；有22%的网民认为“饭圈”对青少年一般，没有影响；有43%的网民认为“饭圈”对青少年有较坏影响；有22%的网民认为“饭圈”对青少年有很坏影响，数据显示（65%）网民认为“饭圈”文化泛滥对青少年会带来负面影响。</w:t>
      </w:r>
      <w:r>
        <w:rPr>
          <w:rFonts w:hint="eastAsia" w:ascii="Calibri" w:hAnsi="Calibri" w:eastAsia="Calibri"/>
          <w:b/>
          <w:bCs/>
          <w:color w:val="000000"/>
          <w:lang w:val="en-US" w:eastAsia="zh-CN"/>
        </w:rPr>
        <w:t>与全省数据相比，表示很好影响比例要低2.45个百分点，表示较坏影响比例要高2.57个百分点。相较于全省数据，很坏影响的占比高了5.85个百分点。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28" w:name="_Toc31506"/>
      <w:r>
        <w:rPr>
          <w:rFonts w:ascii="宋体" w:hAnsi="宋体" w:eastAsia="宋体"/>
          <w:color w:val="000000"/>
        </w:rPr>
        <w:t>：“饭圈”文化泛滥的影响性</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11%的网民认为卓有成效；有40%的网民认为略有成效；有17%的网民认为收效甚微；有21%的网民认为没有明显感觉有相关动作；有11%的网民认为虽然短暂有效，但很快以其他形式出现，死灰复燃。</w:t>
      </w:r>
      <w:r>
        <w:rPr>
          <w:rFonts w:hint="eastAsia" w:ascii="Calibri" w:hAnsi="Calibri" w:eastAsia="Calibri"/>
          <w:b/>
          <w:bCs/>
          <w:color w:val="000000"/>
          <w:lang w:val="en-US" w:eastAsia="zh-CN"/>
        </w:rPr>
        <w:t>与全省数据相比，表示卓有成效比例要低5.49个百分点，表示略有成效比例要高8.1个百分点。与全国数据相比，表示卓有成效比例要低2.08个百分点，表示略有成效比例要高6.48个百分点。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29" w:name="_Toc32110"/>
      <w:r>
        <w:rPr>
          <w:rFonts w:ascii="宋体" w:hAnsi="宋体" w:eastAsia="宋体"/>
          <w:color w:val="000000"/>
        </w:rPr>
        <w:t>：</w:t>
      </w:r>
      <w:r>
        <w:rPr>
          <w:rFonts w:hint="eastAsia" w:ascii="宋体" w:hAnsi="宋体" w:eastAsia="宋体"/>
          <w:color w:val="000000"/>
          <w:lang w:val="en-US" w:eastAsia="zh-CN"/>
        </w:rPr>
        <w:t>整治“饭圈”行动的成效</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74%的网民认为需要加强社交媒体平台舆情控制，排第一位；有65%的网民认为需要加强娱乐公司和明星自律要求，排第二位；有65%的网民认为需要加强追星类 APP的监管，排第三位；有61%的网民认为需要加强粉丝素质教育，排第四位。</w:t>
      </w:r>
      <w:r>
        <w:rPr>
          <w:rFonts w:hint="eastAsia" w:ascii="Calibri" w:hAnsi="Calibri" w:eastAsia="Calibri"/>
          <w:b/>
          <w:bCs/>
          <w:color w:val="000000"/>
          <w:lang w:val="en-US" w:eastAsia="zh-CN"/>
        </w:rPr>
        <w:t>与全省数据相比，表示娱乐公司和明星自律要求比例要低3.21个百分点，表示社交媒体平台舆情控制比例要高2.75个百分点。与全国数据相比，表示其他比例要低3.31个百分点，表示社交媒体平台舆情控制比例要高8.24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0" w:name="_Toc12873"/>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2.61%的网民非常了解；有26.09%的网民比较了解；有41.74%的网民一般了解；有16.52%的网民较不了解；有13.04%的网民不了解。数据显示70.44%网民对《未成年人保护法》了解。一般。</w:t>
      </w:r>
      <w:r>
        <w:rPr>
          <w:rFonts w:hint="eastAsia" w:ascii="Calibri" w:hAnsi="Calibri" w:eastAsia="Calibri"/>
          <w:b/>
          <w:bCs/>
          <w:color w:val="000000"/>
          <w:lang w:val="en-US" w:eastAsia="zh-CN"/>
        </w:rPr>
        <w:t>与全省数据相比，表示非常了解比例要低5.11个百分点，表示比较了解比例要高7.33个百分点。与全国数据相比，表示非常了解比例要低5.61个百分点，表示比较了解比例要高5.76个百分点。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1" w:name="_Toc229"/>
      <w:r>
        <w:rPr>
          <w:rFonts w:ascii="宋体" w:hAnsi="宋体" w:eastAsia="宋体"/>
          <w:color w:val="000000"/>
        </w:rPr>
        <w:t>：对《未成年人保护法》的了解程度</w:t>
      </w:r>
      <w:bookmarkEnd w:id="23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86.09%）、第二位是互联网平台（选择率64.35%）、第三位是学校（选择率60.87%）、第四位是未成年人自己（选择率60.87%），第五位是政府（选择率45.22%），第六、七、八位是媒体、社会、社区或朋友圈，选择率分别为42.61%、41.74%、31.3%。数据显示公众网民认为引导未成年人上网责任方面家庭是第一位，其次是互联网平台和学校，未成年人自己。</w:t>
      </w:r>
      <w:r>
        <w:rPr>
          <w:rFonts w:hint="eastAsia" w:ascii="Calibri" w:hAnsi="Calibri" w:eastAsia="Calibri"/>
          <w:b/>
          <w:bCs/>
          <w:color w:val="000000"/>
          <w:lang w:val="en-US" w:eastAsia="zh-CN"/>
        </w:rPr>
        <w:t>与全省数据相比，表示学校比例要低8.0个百分点，表示家庭比例要高3.38个百分点。与全国数据相比，表示学校比例要低6.26个百分点，表示家庭比例要高6.19个百分点。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2" w:name="_Toc22814"/>
      <w:r>
        <w:rPr>
          <w:rFonts w:ascii="宋体" w:hAnsi="宋体" w:eastAsia="宋体"/>
          <w:color w:val="000000"/>
        </w:rPr>
        <w:t>：对引导未成年人健康上网起主要作用的角色</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33.92%，其中5.22%公众网民认为非常满意，28.7%认为满意。47.83%认为一般。7.83%认为不满意或非常不满意，其中4.35%认为不满意，3.48%认为非常不满意。有10.43%的网民表示未听过，不清楚。</w:t>
      </w:r>
      <w:r>
        <w:rPr>
          <w:rFonts w:hint="eastAsia" w:ascii="Calibri" w:hAnsi="Calibri" w:eastAsia="Calibri"/>
          <w:b/>
          <w:bCs/>
          <w:color w:val="000000"/>
          <w:lang w:val="en-US" w:eastAsia="zh-CN"/>
        </w:rPr>
        <w:t>与全省数据相比，表示非常满意比例要低8.22个百分点，表示一般比例要高3.72个百分点。与全国数据相比，表示非常满意比例要低8.44个百分点，表示一般比例要高4.59个百分点。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3" w:name="_Toc3158"/>
      <w:r>
        <w:rPr>
          <w:rFonts w:ascii="宋体" w:hAnsi="宋体" w:eastAsia="宋体"/>
          <w:color w:val="000000"/>
        </w:rPr>
        <w:t>：未成年人网络权益保护宣传/网络素养教育课程等工作的评价</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70.18%）、第二位是网络使用规范、道德修养培养（选择率62.28%）、第三位是网络安全有关法律知识（选择率62.28%）、第四位是网络安全典型案例宣传教育（选择率54.39%），第五位是互联网基本知识（选择率53.51%），第六位是网络使用技能（选择率45.61%）。</w:t>
      </w:r>
      <w:r>
        <w:rPr>
          <w:rFonts w:hint="eastAsia" w:ascii="Calibri" w:hAnsi="Calibri" w:eastAsia="Calibri"/>
          <w:b/>
          <w:bCs/>
          <w:color w:val="000000"/>
          <w:lang w:val="en-US" w:eastAsia="zh-CN"/>
        </w:rPr>
        <w:t>相较于全省数据，不了解情况，没有意见的占比高了1.98个百分点。与全国数据相比，表示互联网基本知识比例要低1.44个百分点，表示网络使用技能比例要高1.26个百分点。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4" w:name="_Toc3785"/>
      <w:r>
        <w:rPr>
          <w:rFonts w:ascii="宋体" w:hAnsi="宋体" w:eastAsia="宋体"/>
          <w:color w:val="000000"/>
        </w:rPr>
        <w:t>：网络素养教育课程</w:t>
      </w:r>
      <w:r>
        <w:rPr>
          <w:rFonts w:hint="eastAsia" w:ascii="宋体" w:hAnsi="宋体" w:eastAsia="宋体"/>
          <w:color w:val="000000"/>
          <w:lang w:val="en-US" w:eastAsia="zh-CN"/>
        </w:rPr>
        <w:t>的建议</w:t>
      </w:r>
      <w:bookmarkEnd w:id="23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7.83%公众网民表示非常满意，33.04%网民表示较满意。49.57%网民表示一般。6.09%网民表示较不满意；3.48%网民表示非常不满意。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40.87%；表示较不满意或非常不满的只占9.57%。</w:t>
      </w:r>
      <w:r>
        <w:rPr>
          <w:rFonts w:hint="eastAsia" w:ascii="Calibri" w:hAnsi="Calibri" w:eastAsia="Calibri"/>
          <w:b/>
          <w:bCs/>
          <w:color w:val="000000"/>
          <w:lang w:val="en-US" w:eastAsia="zh-CN"/>
        </w:rPr>
        <w:t>与全省数据相比，表示非常满意比例要低3.99个百分点，表示一般比例要高2.6个百分点。与全国数据相比，表示非常满意比例要低4.98个百分点，表示较满意比例要高3.34个百分点。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5" w:name="_Toc27751"/>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7.03分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5.79</w:t>
      </w:r>
      <w:r>
        <w:rPr>
          <w:rFonts w:ascii="Calibri" w:hAnsi="Calibri" w:eastAsia="Calibri" w:cs="Calibri"/>
          <w:color w:val="000000"/>
        </w:rPr>
        <w:t>分，老人容易理解有关要求的平均值为5.61分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5.65</w:t>
      </w:r>
      <w:r>
        <w:rPr>
          <w:rFonts w:ascii="Calibri" w:hAnsi="Calibri" w:eastAsia="Calibri" w:cs="Calibri"/>
          <w:color w:val="000000"/>
        </w:rPr>
        <w:t>分。</w:t>
      </w:r>
      <w:r>
        <w:rPr>
          <w:rFonts w:hint="eastAsia" w:ascii="Calibri" w:hAnsi="Calibri" w:eastAsia="Calibri"/>
          <w:b/>
          <w:bCs/>
          <w:color w:val="000000"/>
          <w:lang w:val="en-US" w:eastAsia="zh-CN"/>
        </w:rPr>
        <w:t>相较于全省数据，本题的排名完全一致。各选项数据接近于全国数据。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6" w:name="_Toc21930"/>
      <w:r>
        <w:rPr>
          <w:rFonts w:ascii="宋体" w:hAnsi="宋体" w:eastAsia="宋体"/>
          <w:color w:val="000000"/>
        </w:rPr>
        <w:t>：</w:t>
      </w:r>
      <w:r>
        <w:rPr>
          <w:rFonts w:hint="eastAsia" w:ascii="宋体" w:hAnsi="宋体" w:eastAsia="宋体"/>
          <w:color w:val="000000"/>
          <w:lang w:val="en-US" w:eastAsia="zh-CN"/>
        </w:rPr>
        <w:t>网络应用适老化改造的现状</w:t>
      </w:r>
      <w:bookmarkEnd w:id="236"/>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35.4%）、第二位是开展面向老人网络技能教育的社区志愿者服务（选择率24.78%）、第三位是进一步推动适老化改造（选择率16.81%）、第四位是保留面向老年人的服务方式和渠道较满意（选择率14.16%），第五位是立法消除数字歧视（选择率6.19%）。</w:t>
      </w:r>
      <w:r>
        <w:rPr>
          <w:rFonts w:hint="eastAsia" w:ascii="Calibri" w:hAnsi="Calibri" w:eastAsia="Calibri"/>
          <w:b/>
          <w:bCs/>
          <w:color w:val="000000"/>
          <w:lang w:val="en-US" w:eastAsia="zh-CN"/>
        </w:rPr>
        <w:t>与全省数据相比，表示立法消除数字歧视比例要低1.08个百分点，表示开展面向老人网络技能教育的社区志愿者服务比例要高3.87个百分点。与全国数据相比，表示保留面向老年人的服务方式和渠道较满意比例要低7.14个百分点，表示开展面向老人网络技能教育的社区志愿者服务比例要高4.26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61912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4"/>
                    <a:stretch>
                      <a:fillRect/>
                    </a:stretch>
                  </pic:blipFill>
                  <pic:spPr>
                    <a:xfrm>
                      <a:off x="0" y="0"/>
                      <a:ext cx="5095875" cy="61912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37" w:name="_Toc3080"/>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3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7.02%公众网民表示非常满意；30.7%网民表示较满意。55.26%网民表示一般。6.14%网民表示较不满意；0.88%网民表示非常不满意。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37.72%；表示较不满意或非常不满的只占7.02%。</w:t>
      </w:r>
      <w:r>
        <w:rPr>
          <w:rFonts w:hint="eastAsia" w:ascii="Calibri" w:hAnsi="Calibri" w:eastAsia="Calibri"/>
          <w:b/>
          <w:bCs/>
          <w:color w:val="000000"/>
          <w:lang w:val="en-US" w:eastAsia="zh-CN"/>
        </w:rPr>
        <w:t>与全省数据相比，表示非常满意比例要低4.5个百分点，表示一般比例要高8.9个百分点。与全国数据相比，表示非常满意比例要低5.87个百分点，表示一般比例要高6.34个百分点。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38" w:name="_Toc29416"/>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38"/>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39" w:name="_Toc9706"/>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39"/>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1409</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虚假广告（超低价的培训课程和产品等）（选择率61.29%）、第二位是传播色情、暴力、赌博（选择率58.06%）、第三位是低俗、恶意炒作、违反公序良俗的言论（选择率48.39%）、第四位是侮辱或毁谤他人或侵犯他人隐私（选择率38.71%），第五位是散布谣言，扰乱社会秩序（选择率38.71%）。</w:t>
      </w:r>
      <w:r>
        <w:rPr>
          <w:rFonts w:ascii="宋体" w:hAnsi="宋体" w:eastAsia="宋体"/>
          <w:b/>
          <w:bCs/>
          <w:color w:val="000000"/>
        </w:rPr>
        <w:t>与全省数据相比，表示危害国家安全(政治煽动、恐怖主义)比例要低12.89个百分点，表示虚假广告（超低价的培训课程和产品等）比例要高6.82个百分点。与全国数据相比，表示危害国家安全(政治煽动、恐怖主义)比例要低2.37个百分点，表示传播色情、暴力、赌博比例要高10.51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0" w:name="_Toc28993"/>
      <w:r>
        <w:rPr>
          <w:rFonts w:ascii="宋体" w:hAnsi="宋体" w:eastAsia="宋体"/>
          <w:color w:val="000000"/>
        </w:rPr>
        <w:t>：不良信息</w:t>
      </w:r>
      <w:r>
        <w:rPr>
          <w:rFonts w:hint="eastAsia" w:ascii="宋体" w:hAnsi="宋体" w:eastAsia="宋体"/>
          <w:color w:val="000000"/>
          <w:lang w:val="en-US" w:eastAsia="zh-CN"/>
        </w:rPr>
        <w:t>的接触率</w:t>
      </w:r>
      <w:bookmarkEnd w:id="24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26.67%公众网民认为非常严重，33.33%的网民认为比较严重。26.67%网民认为一般。13.33%认为比较少，0%认为没有见过。数据显示表示比较严重或非常严重的网民占60.00%。</w:t>
      </w:r>
      <w:r>
        <w:rPr>
          <w:rFonts w:ascii="宋体" w:hAnsi="宋体" w:eastAsia="宋体"/>
          <w:b/>
          <w:bCs/>
          <w:color w:val="000000"/>
        </w:rPr>
        <w:t>与全省数据相比，表示比较严重比例要低5.67个百分点，表示非常严重比例要高5.09个百分点。与全国数据相比，表示一般比例要低5.05个百分点，表示非常严重比例要高3.08个百分点。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1" w:name="_Toc29016"/>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12.9%网民表示非常有效，41.94%的网民表示比较有效；32.26%的网民表示一般；9.68%网民认为效果不大；3.23%网民基本无效。数据显示12.91%的公众网民对有关部门对网络营销账号的监管和引导效果不认可，认为效果不大或基本无效。</w:t>
      </w:r>
      <w:r>
        <w:rPr>
          <w:rFonts w:ascii="宋体" w:hAnsi="宋体" w:eastAsia="宋体"/>
          <w:b/>
          <w:bCs/>
          <w:color w:val="000000"/>
        </w:rPr>
        <w:t>与全省数据相比，表示非常有效比例要低1.09个百分点，表示比较有效比例要高8.2个百分点。相较于全省数据，比较有效的占比高了9.9个百分点。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2" w:name="_Toc30510"/>
      <w:r>
        <w:rPr>
          <w:rFonts w:ascii="宋体" w:hAnsi="宋体" w:eastAsia="宋体"/>
          <w:color w:val="000000"/>
        </w:rPr>
        <w:t>：网络营销账号</w:t>
      </w:r>
      <w:r>
        <w:rPr>
          <w:rFonts w:hint="eastAsia" w:ascii="宋体" w:hAnsi="宋体" w:eastAsia="宋体"/>
          <w:color w:val="000000"/>
          <w:lang w:val="en-US" w:eastAsia="zh-CN"/>
        </w:rPr>
        <w:t>的监管效果</w:t>
      </w:r>
      <w:bookmarkEnd w:id="24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平台责任不落实（选择率64.29%），第二位是行业自律不足（选择率57.14%），第三位是监管要求不够具体，操作性不强（选择率50%）、第四位是监管方式手段落后（选择率50%），第五位是执行上简单化、一刀切（选择率35.71%）。</w:t>
      </w:r>
      <w:r>
        <w:rPr>
          <w:rFonts w:ascii="宋体" w:hAnsi="宋体" w:eastAsia="宋体"/>
          <w:b/>
          <w:bCs/>
          <w:color w:val="000000"/>
        </w:rPr>
        <w:t>与全省数据相比，表示没有感觉有什么措施比例要低13.16个百分点，表示行业自律不足比例要高9.9个百分点。与全国数据相比，表示没有感觉有什么措施比例要低11.82个百分点，表示监管要求不够具体，操作性不强比例要高1.11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199"/>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3" w:name="_Toc19360"/>
      <w:r>
        <w:rPr>
          <w:rFonts w:ascii="宋体" w:hAnsi="宋体" w:eastAsia="宋体"/>
          <w:color w:val="000000"/>
        </w:rPr>
        <w:t>：</w:t>
      </w:r>
      <w:r>
        <w:rPr>
          <w:rFonts w:hint="eastAsia" w:ascii="宋体" w:hAnsi="宋体" w:eastAsia="宋体"/>
          <w:color w:val="000000"/>
          <w:lang w:val="en-US" w:eastAsia="zh-CN"/>
        </w:rPr>
        <w:t>网络营销账号监管的不足</w:t>
      </w:r>
      <w:bookmarkEnd w:id="24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r>
        <w:rPr>
          <w:sz w:val="24"/>
        </w:rPr>
        <w:t>（本题目答题14人）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9.68%公众网民表示非常有效；54.84%网民表示比较有效；有25.81%网民表示一般；有3.23%网民表示效果不大；6.45%网民表示基本无效。</w:t>
      </w:r>
      <w:r>
        <w:rPr>
          <w:rFonts w:ascii="宋体" w:hAnsi="宋体" w:eastAsia="宋体"/>
          <w:b/>
          <w:bCs/>
          <w:color w:val="000000"/>
        </w:rPr>
        <w:t>与全省数据相比，表示非常有效比例要低3.9个百分点，表示比较有效比例要高19.45个百分点。与全国数据相比，表示非常有效比例要低5.77个百分点，表示比较有效比例要高24.31个百分点。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4" w:name="_Toc26952"/>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执行上机械化、一刀切（选择率45.45%），第二位是尺度不清晰（选择率36.36%），第三位是检查反应太慢（选择率36.36%）、第四位是平台责任不落实（选择率36.36%），第五位是监管处罚力度不够（选择率36.36%）。</w:t>
      </w:r>
      <w:r>
        <w:rPr>
          <w:rFonts w:ascii="宋体" w:hAnsi="宋体" w:eastAsia="宋体"/>
          <w:b/>
          <w:bCs/>
          <w:color w:val="000000"/>
        </w:rPr>
        <w:t>与全省数据相比，表示过于宽松比例要低19.52个百分点，表示执行上机械化、一刀切比例要高4.47个百分点。与全国数据相比，表示过于宽松比例要低17.55个百分点，表示执行上机械化、一刀切比例要高7.83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1"/>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5" w:name="_Toc412"/>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（本题目答题11人）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9.68%公众网民表示非常有效；58.06%网民表示比较有效；有25.81%网民表示一般；有0%网民表示效果不大；6.45%网民表示基本无效。</w:t>
      </w:r>
      <w:r>
        <w:rPr>
          <w:rFonts w:ascii="宋体" w:hAnsi="宋体" w:eastAsia="宋体"/>
          <w:b/>
          <w:bCs/>
          <w:color w:val="000000"/>
        </w:rPr>
        <w:t>与全省数据相比，表示非常有效比例要低4.72个百分点，表示比较有效比例要高15.26个百分点。与全国数据相比，表示非常有效比例要低6.87个百分点，表示比较有效比例要高21.31个百分点。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6" w:name="_Toc25573"/>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官方及其授权媒体辟谣主渠道作用发挥不足（选择率60%），第二位是公众知情权和个人隐私权的保护需要落实与平衡（选择率50%），第三位是权威信息供应不足，主管部门、专家权威声音弱或缺位（选择率40%）、第四位是响应太慢（选择率30%），第五位是有关部门对舆情把控能力不足（选择率30%）。</w:t>
      </w:r>
      <w:r>
        <w:rPr>
          <w:rFonts w:ascii="宋体" w:hAnsi="宋体" w:eastAsia="宋体"/>
          <w:b/>
          <w:bCs/>
          <w:color w:val="000000"/>
        </w:rPr>
        <w:t>与全省数据相比，表示响应太慢比例要低5.92个百分点，表示官方及其授权媒体辟谣主渠道作用发挥不足比例要高12.43个百分点。与全国数据相比，表示响应太慢比例要低5.77个百分点，表示官方及其授权媒体辟谣主渠道作用发挥不足比例要高19.64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3"/>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47" w:name="_Toc17446"/>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r>
        <w:rPr>
          <w:sz w:val="24"/>
        </w:rPr>
        <w:t>（本题目答题10人）</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35.48%公众网民表示没有投诉过，不评价；16.13%网民表示投诉处理周期长，结果不满意；6.45%网民表示投诉处理周期短，结果不满意；16.13%网民表示投诉处理周期短，结果满意；25.81%网民表示投诉处理周期长，结果满意。数据显示22.58%公众网民对投诉结果不满意，41.94%网民对投诉结果满意。</w:t>
      </w:r>
      <w:r>
        <w:rPr>
          <w:rFonts w:ascii="宋体" w:hAnsi="宋体" w:eastAsia="宋体"/>
          <w:b/>
          <w:bCs/>
          <w:color w:val="000000"/>
        </w:rPr>
        <w:t>与全省数据相比，表示投诉处理周期短，结果满意比例要低5.68个百分点，表示投诉处理周期长，结果满意比例要高9.35个百分点。与全国数据相比，表示投诉处理周期短，结果满意比例要低6.45个百分点，表示投诉处理周期长，结果满意比例要高10.33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48" w:name="_Toc6451"/>
      <w:r>
        <w:rPr>
          <w:rFonts w:ascii="宋体" w:hAnsi="宋体" w:eastAsia="宋体"/>
          <w:color w:val="000000"/>
        </w:rPr>
        <w:t>：对互联网平台投诉处理</w:t>
      </w:r>
      <w:r>
        <w:rPr>
          <w:rFonts w:hint="eastAsia" w:ascii="宋体" w:hAnsi="宋体" w:eastAsia="宋体"/>
          <w:color w:val="000000"/>
          <w:lang w:val="en-US" w:eastAsia="zh-CN"/>
        </w:rPr>
        <w:t>的成效</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通过教育提升网民网络素养（选择率67.74%），第二位是加大网络环境的监管力度（选择率64.52%），第三位是建立并完善相关管理制度规范（选择率64.52%），第四位是培养大量的“把关人”，全流程把关（选择率41.94%），第五位是增强技术手段对网络信息实时监控（选择率38.71%）；认为不需要引导，应维持现状的占9.68%，认为低调处理，等有问题的时候再引导的占9.68%。</w:t>
      </w:r>
      <w:r>
        <w:rPr>
          <w:rFonts w:ascii="宋体" w:hAnsi="宋体" w:eastAsia="宋体"/>
          <w:b/>
          <w:bCs/>
          <w:color w:val="000000"/>
        </w:rPr>
        <w:t>与全省数据相比，表示培养大量的“把关人”，全流程把关比例要低10.54个百分点，表示加大网络环境的监管力度比例要高1.3个百分点。与全国数据相比，表示培养大量的“把关人”，全流程把关比例要低4.69个百分点，表示通过教育提升网民网络素养比例要高10.31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49" w:name="_Toc24690"/>
      <w:r>
        <w:rPr>
          <w:rFonts w:ascii="宋体" w:hAnsi="宋体" w:eastAsia="宋体"/>
          <w:color w:val="000000"/>
        </w:rPr>
        <w:t>：</w:t>
      </w:r>
      <w:r>
        <w:rPr>
          <w:rFonts w:hint="eastAsia" w:ascii="宋体" w:hAnsi="宋体" w:eastAsia="宋体"/>
          <w:color w:val="000000"/>
          <w:lang w:val="en-US" w:eastAsia="zh-CN"/>
        </w:rPr>
        <w:t>网络舆情发展的正确引导</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加强直播人员监管：主播素质良莠不齐，主播和机构资质需加强管理（选择率74.19%），第二位是加强服务监督：减少缺斤少两、缺货漏货、配送出错等问题（选择率64.52%），第三位是未成年人保护：严禁未成年人参与直播打赏（选择率64.52%），第四位是加强售后服务：减少平台不作为，售后服务不到位，退货不及时等现象（选择率64.52%），第五位是监管直播行为：严防直播低俗和不文明言以及诱导打赏（选择率61.29%），认为现在措施已经足够，不需要增加监管占6.45%。</w:t>
      </w:r>
      <w:r>
        <w:rPr>
          <w:rFonts w:ascii="宋体" w:hAnsi="宋体" w:eastAsia="宋体"/>
          <w:b/>
          <w:bCs/>
          <w:color w:val="000000"/>
        </w:rPr>
        <w:t>与全省数据相比，表示监管直播行为：严防直播低俗和不文明言以及诱导打赏比例要低9.37个百分点，表示加强直播人员监管：主播素质良莠不齐，主播和机构资质需加强管理比例要高1.46个百分点。与全国数据相比，表示监管直播行为：严防直播低俗和不文明言以及诱导打赏比例要低5.91个百分点，表示加强直播人员监管：主播素质良莠不齐，主播和机构资质需加强管理比例要高4.34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0" w:name="_Toc7758"/>
      <w:r>
        <w:rPr>
          <w:rFonts w:ascii="宋体" w:hAnsi="宋体" w:eastAsia="宋体"/>
          <w:color w:val="000000"/>
        </w:rPr>
        <w:t>：</w:t>
      </w:r>
      <w:r>
        <w:rPr>
          <w:rFonts w:hint="eastAsia" w:ascii="宋体" w:hAnsi="宋体" w:eastAsia="宋体"/>
          <w:color w:val="000000"/>
          <w:lang w:val="en-US" w:eastAsia="zh-CN"/>
        </w:rPr>
        <w:t>直播应用的监管</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16.13%公众网民表示几乎没有遇到过；6.45%网民表示出现频率较少；32.26%网民表示一般，有一定比例；25.81%网民表示比较普遍，感觉频率较多；19.35%网民表示几乎每个平台都出现。数据显示，（45.16%）的公众网民经常遇到大数据杀熟现象。</w:t>
      </w:r>
      <w:r>
        <w:rPr>
          <w:rFonts w:ascii="宋体" w:hAnsi="宋体" w:eastAsia="宋体"/>
          <w:b/>
          <w:bCs/>
          <w:color w:val="000000"/>
        </w:rPr>
        <w:t>与全省数据相比，表示比较普遍，感觉频率较多比例要低4.48个百分点，表示一般，有一定比例比例要高6.53个百分点。与全国数据相比，表示比较普遍，感觉频率较多比例要低2.72个百分点，表示几乎每个都出现比例要高1.08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1" w:name="_Toc13618"/>
      <w:r>
        <w:rPr>
          <w:rFonts w:ascii="宋体" w:hAnsi="宋体" w:eastAsia="宋体"/>
          <w:color w:val="000000"/>
        </w:rPr>
        <w:t>：平台大数据杀熟现象</w:t>
      </w:r>
      <w:r>
        <w:rPr>
          <w:rFonts w:hint="eastAsia" w:ascii="宋体" w:hAnsi="宋体" w:eastAsia="宋体"/>
          <w:color w:val="000000"/>
          <w:lang w:val="en-US" w:eastAsia="zh-CN"/>
        </w:rPr>
        <w:t>状况</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社交（选择率58.06%）；第二位是网络游戏（选择率54.84%）；第三位是网络直播（选择率54.84%）；第四位是网络音乐（选择率35.48%）；网络支付（选择率32.26%）；打车出行（选择率32.26%）领域分别排在第五、第六位。数据显示，网络社交、网络游戏、网络直播是公众网民认为存在问题较多、亟需加大力度整治的领域。</w:t>
      </w:r>
      <w:r>
        <w:rPr>
          <w:rFonts w:ascii="宋体" w:hAnsi="宋体" w:eastAsia="宋体"/>
          <w:b/>
          <w:bCs/>
          <w:color w:val="000000"/>
        </w:rPr>
        <w:t>相较于全省数据，除了个别数据顺序互换外，排名基本一致。与全国数据相比，表示网络社交比例要低3.07个百分点，表示网络音乐比例要高8.7个百分点。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2" w:name="_Toc19266"/>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67.74%）；第二位是频繁弹窗广告，强制跳转，强行推销（选择率64.52%）；第三位是平台收费高，压制小商户和配套服务的从业人员（选择率48.39%）；第四位是大数据杀熟，价格歧视（选择率45.16%）；第五位是平台监管不力，对消费者保护不足（选择率45.16%）；数据显示，公众网民认为过度索取个人信息，谋取私利；频繁弹窗广告，强制跳转，强行推销；平台收费高，压制小商户和配套服务的从业人员是互联网平台企业垄断行为和不规范经营比较严重的问题。</w:t>
      </w:r>
      <w:r>
        <w:rPr>
          <w:rFonts w:ascii="宋体" w:hAnsi="宋体" w:eastAsia="宋体"/>
          <w:b/>
          <w:bCs/>
          <w:color w:val="000000"/>
        </w:rPr>
        <w:t>与全省数据相比，表示霸王条款，强制二选一等市场垄断比例要低16.43个百分点，表示过度索取个人信息，谋取私利比例要高5.19个百分点。与全国数据相比，表示霸王条款，强制二选一等市场垄断比例要低12.19个百分点，表示过度索取个人信息，谋取私利比例要高6.93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3" w:name="_Toc2732"/>
      <w:r>
        <w:rPr>
          <w:rFonts w:ascii="宋体" w:hAnsi="宋体" w:eastAsia="宋体"/>
          <w:color w:val="000000"/>
        </w:rPr>
        <w:t>：互联网平台垄断</w:t>
      </w:r>
      <w:r>
        <w:rPr>
          <w:rFonts w:hint="eastAsia" w:ascii="宋体" w:hAnsi="宋体" w:eastAsia="宋体"/>
          <w:color w:val="000000"/>
          <w:lang w:val="en-US" w:eastAsia="zh-CN"/>
        </w:rPr>
        <w:t>行为状况</w:t>
      </w:r>
      <w:bookmarkEnd w:id="2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74.20%，其中9.68%的网民认为明显改善，64.52%的网民认为有点改善；12.9%的公众网民表示没有变化；9.68%网民认为效果有点变差，3.23%网民表示效果明显变差。数据显示，（74.20%）的公众网民认为互联网行业反垄断治理措施效果有所改善或有明显改善。</w:t>
      </w:r>
      <w:r>
        <w:rPr>
          <w:rFonts w:ascii="宋体" w:hAnsi="宋体" w:eastAsia="宋体"/>
          <w:b/>
          <w:bCs/>
          <w:color w:val="000000"/>
        </w:rPr>
        <w:t>与全省数据相比，表示明显改善比例要低10.65个百分点，表示有点改善比例要高13.9个百分点。与全国数据相比，表示明显改善比例要低11.14个百分点，表示有点改善比例要高17.02个百分点。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4" w:name="_Toc31144"/>
      <w:r>
        <w:rPr>
          <w:rFonts w:ascii="宋体" w:hAnsi="宋体" w:eastAsia="宋体"/>
          <w:color w:val="000000"/>
        </w:rPr>
        <w:t>：反垄断治理措施</w:t>
      </w:r>
      <w:r>
        <w:rPr>
          <w:rFonts w:hint="eastAsia" w:ascii="宋体" w:hAnsi="宋体" w:eastAsia="宋体"/>
          <w:color w:val="000000"/>
          <w:lang w:val="en-US" w:eastAsia="zh-CN"/>
        </w:rPr>
        <w:t>的效果</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67.74%，其中22.58%的网民认为明显改善，45.16%的网民认为有点改善；22.58%的公众网民表示没有变化；6.45%网民认为效果有点变差，3.23%网民表示效果明显变差。</w:t>
      </w:r>
      <w:r>
        <w:rPr>
          <w:rFonts w:ascii="宋体" w:hAnsi="宋体" w:eastAsia="宋体"/>
          <w:b/>
          <w:bCs/>
          <w:color w:val="000000"/>
        </w:rPr>
        <w:t>与全省数据相比，表示有点改善比例要低2.97个百分点，表示明显改善比例要高4.32个百分点。与全国数据相比，表示没有变化比例要低2.96个百分点，表示明显改善比例要高3.25个百分点。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5" w:name="_Toc20330"/>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5"/>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6.94分；公众网民对生活服务类平台的评价，平均值为6.93分；公众网民对社交娱乐类平台的评价，平均值为7.0分；公众网民对社交娱乐信息咨询类平台的评价，平均值为7.06分；公众网民对金融服务类平台的评价，平均值为7.27分；公众网民对计算应用类平台的评价，平均值为6.93分。</w:t>
      </w:r>
      <w:r>
        <w:rPr>
          <w:rFonts w:ascii="宋体" w:hAnsi="宋体" w:eastAsia="宋体"/>
          <w:b/>
          <w:bCs/>
          <w:color w:val="000000"/>
        </w:rPr>
        <w:t>相较于全省数据，排名基本一致。与全国数据排序一致。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6" w:name="_Toc5507"/>
      <w:r>
        <w:rPr>
          <w:rFonts w:ascii="宋体" w:hAnsi="宋体" w:eastAsia="宋体"/>
          <w:color w:val="000000"/>
        </w:rPr>
        <w:t>：互联网</w:t>
      </w:r>
      <w:r>
        <w:rPr>
          <w:rFonts w:hint="eastAsia" w:ascii="宋体" w:hAnsi="宋体" w:eastAsia="宋体"/>
          <w:color w:val="000000"/>
          <w:lang w:val="en-US" w:eastAsia="zh-CN"/>
        </w:rPr>
        <w:t>平台监管的评价</w:t>
      </w:r>
      <w:bookmarkEnd w:id="256"/>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57" w:name="_Toc7235"/>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57"/>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1347</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社保领域（渗透率81.58%）、第二位是医疗领域（渗透率78.95%）、第三位是教育领域（渗透率63.16%）、第四位是交通领域（渗透率55.26%），第五位是税务领域（渗透率44.74%）。</w:t>
      </w:r>
      <w:r>
        <w:rPr>
          <w:rFonts w:ascii="宋体" w:hAnsi="宋体" w:eastAsia="宋体"/>
          <w:b/>
          <w:bCs/>
          <w:color w:val="000000"/>
        </w:rPr>
        <w:t>与全省数据相比，表示交通比例要低1.64个百分点，表示社保比例要高10.03个百分点。与全国数据相比，表示就业比例要低2.82个百分点，表示社保比例要高14.33个百分点。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58" w:name="_Toc8592"/>
      <w:r>
        <w:rPr>
          <w:rFonts w:ascii="宋体" w:hAnsi="宋体" w:eastAsia="宋体"/>
          <w:color w:val="333333"/>
        </w:rPr>
        <w:t>：</w:t>
      </w:r>
      <w:r>
        <w:rPr>
          <w:rFonts w:ascii="宋体" w:hAnsi="宋体" w:eastAsia="宋体"/>
          <w:color w:val="000000"/>
        </w:rPr>
        <w:t>政府网上服务的渗透率</w:t>
      </w:r>
      <w:bookmarkEnd w:id="2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政务服务APP（选择率71.05%），第二位是政务服务网站（选择率65.79%），第三位是政务小程序（选择率65.79%），第四位是人工服务办事大厅（选择率44.74%）。</w:t>
      </w:r>
      <w:r>
        <w:rPr>
          <w:rFonts w:ascii="宋体" w:hAnsi="宋体" w:eastAsia="宋体"/>
          <w:b/>
          <w:bCs/>
          <w:color w:val="000000"/>
        </w:rPr>
        <w:t>与全省数据排序一致。相较于全国数据，排名基本一致。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59" w:name="_Toc4394"/>
      <w:r>
        <w:rPr>
          <w:rFonts w:ascii="宋体" w:hAnsi="宋体" w:eastAsia="宋体"/>
          <w:color w:val="000000"/>
        </w:rPr>
        <w:t>：</w:t>
      </w:r>
      <w:r>
        <w:rPr>
          <w:rFonts w:hint="eastAsia" w:ascii="宋体" w:hAnsi="宋体" w:eastAsia="宋体"/>
          <w:color w:val="000000"/>
          <w:lang w:val="en-US" w:eastAsia="zh-CN"/>
        </w:rPr>
        <w:t>网民优先选择的服务渠道</w:t>
      </w:r>
      <w:bookmarkEnd w:id="25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56.25%）、第二位是其他（选择率31.25%）、第三位是没有这个业务（选择率25%）、第四位是不会使用（选择率18.75%）。数据显示，不知道去哪个平台可以办理是网民不选择政府网上服务办理事项的主要原因。</w:t>
      </w:r>
      <w:r>
        <w:rPr>
          <w:rFonts w:ascii="宋体" w:hAnsi="宋体" w:eastAsia="宋体"/>
          <w:b/>
          <w:bCs/>
          <w:color w:val="000000"/>
        </w:rPr>
        <w:t>相较于全省数据，其他的占比高了15.25个百分点。相较于全省数据，其他的占比高了17.56个百分点。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0" w:name="_Toc620"/>
      <w:r>
        <w:rPr>
          <w:rFonts w:ascii="宋体" w:hAnsi="宋体" w:eastAsia="宋体"/>
          <w:color w:val="000000"/>
        </w:rPr>
        <w:t>：</w:t>
      </w:r>
      <w:r>
        <w:rPr>
          <w:rFonts w:hint="eastAsia" w:ascii="宋体" w:hAnsi="宋体" w:eastAsia="宋体"/>
          <w:color w:val="000000"/>
          <w:lang w:val="en-US" w:eastAsia="zh-CN"/>
        </w:rPr>
        <w:t>不选网上服务的原因</w:t>
      </w:r>
      <w:bookmarkEnd w:id="2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r>
        <w:rPr>
          <w:sz w:val="24"/>
        </w:rPr>
        <w:t>（本题目答题16人）</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5.26%网民表示几乎每天使用，21.05%的网民表示经常用，44.74%的网民表示有时候用，15.79%网民表示很少用，13.16%网民表示从来不用。</w:t>
      </w:r>
      <w:r>
        <w:rPr>
          <w:rFonts w:ascii="宋体" w:hAnsi="宋体" w:eastAsia="宋体"/>
          <w:b/>
          <w:bCs/>
          <w:color w:val="000000"/>
        </w:rPr>
        <w:t>与全省数据相比，表示几乎每天都用比例要低5.66个百分点，表示有时候用比例要高9.37个百分点。与全国数据相比，表示几乎每天都用比例要低8.51个百分点，表示有时候用比例要高11.21个百分点。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1" w:name="_Toc21897"/>
      <w:r>
        <w:rPr>
          <w:rFonts w:ascii="宋体" w:hAnsi="宋体" w:eastAsia="宋体"/>
          <w:color w:val="000000"/>
        </w:rPr>
        <w:t>：</w:t>
      </w:r>
      <w:r>
        <w:rPr>
          <w:rFonts w:hint="eastAsia" w:ascii="宋体" w:hAnsi="宋体" w:eastAsia="宋体"/>
          <w:color w:val="000000"/>
          <w:lang w:val="en-US" w:eastAsia="zh-CN"/>
        </w:rPr>
        <w:t>政府数字化政务使用状况</w:t>
      </w:r>
      <w:bookmarkEnd w:id="2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28.95%网民表示几乎每天使用，36.84%的网民表示经常用，21.05%的网民表示有时候用，10.53%网民表示很少用，2.63%网民表示从来不用。</w:t>
      </w:r>
      <w:r>
        <w:rPr>
          <w:rFonts w:ascii="宋体" w:hAnsi="宋体" w:eastAsia="宋体"/>
          <w:b/>
          <w:bCs/>
          <w:color w:val="000000"/>
        </w:rPr>
        <w:t>与全省数据相比，表示几乎每天都用比例要低5.4个百分点，表示经常用比例要高5.1个百分点。与全国数据相比，表示几乎每天都用比例要低2.98个百分点，表示经常用比例要高3.76个百分点。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2" w:name="_Toc26703"/>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5.26%网民表示全部实现，47.37%的网民表示较多实现，28.95%的网民表示一般，7.89%网民表示较少实现，10.53%网民表示全都没有实现。</w:t>
      </w:r>
      <w:r>
        <w:rPr>
          <w:rFonts w:ascii="宋体" w:hAnsi="宋体" w:eastAsia="宋体"/>
          <w:b/>
          <w:bCs/>
          <w:color w:val="000000"/>
        </w:rPr>
        <w:t>与全省数据相比，表示全部实现比例要低9.59个百分点，表示较多实现比例要高5.89个百分点。与全国数据相比，表示全部实现比例要低10.26个百分点，表示较多实现比例要高6.41个百分点。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3" w:name="_Toc649"/>
      <w:r>
        <w:rPr>
          <w:rFonts w:ascii="宋体" w:hAnsi="宋体" w:eastAsia="宋体"/>
          <w:color w:val="000000"/>
        </w:rPr>
        <w:t>：</w:t>
      </w:r>
      <w:r>
        <w:rPr>
          <w:rFonts w:hint="eastAsia" w:ascii="宋体" w:hAnsi="宋体" w:eastAsia="宋体"/>
          <w:color w:val="000000"/>
          <w:lang w:val="en-US" w:eastAsia="zh-CN"/>
        </w:rPr>
        <w:t>网上政务服务事项建设状况</w:t>
      </w:r>
      <w:bookmarkEnd w:id="263"/>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10.53%网民表示非常满意，55.26%的网民表示比较满意，31.58%的网民表示一般，2.63%网民表示比较不满意，0%网民表示非常不满意。</w:t>
      </w:r>
      <w:r>
        <w:rPr>
          <w:rFonts w:ascii="宋体" w:hAnsi="宋体" w:eastAsia="宋体"/>
          <w:b/>
          <w:bCs/>
          <w:color w:val="000000"/>
        </w:rPr>
        <w:t>与全省数据相比，表示非常满意比例要低9.73个百分点，表示比较满意比例要高12.16个百分点。与全国数据相比，表示非常满意比例要低9.09个百分点，表示比较满意比例要高11.07个百分点。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4" w:name="_Toc8859"/>
      <w:r>
        <w:rPr>
          <w:rFonts w:ascii="宋体" w:hAnsi="宋体" w:eastAsia="宋体"/>
          <w:color w:val="000000"/>
        </w:rPr>
        <w:t>：</w:t>
      </w:r>
      <w:r>
        <w:rPr>
          <w:rFonts w:hint="eastAsia" w:ascii="宋体" w:hAnsi="宋体" w:eastAsia="宋体"/>
          <w:color w:val="000000"/>
          <w:lang w:val="en-US" w:eastAsia="zh-CN"/>
        </w:rPr>
        <w:t>政府网上服务覆盖度满意度</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5.26%网民表示非常满意，42.11%的网民表示比较满意，44.74%的网民表示一般，2.63%网民认为比较不满意，5.26%网民表示非常不满意。数据显示，（47.37%）公众网民认为政府网上服务比较安全和非常安全。</w:t>
      </w:r>
      <w:r>
        <w:rPr>
          <w:rFonts w:ascii="宋体" w:hAnsi="宋体" w:eastAsia="宋体"/>
          <w:b/>
          <w:bCs/>
          <w:color w:val="000000"/>
        </w:rPr>
        <w:t>与全省数据相比，表示非常满意比例要低9.09个百分点，表示比较满意比例要高1.68个百分点。与全国数据相比，表示非常满意比例要低13.44个百分点，表示一般比例要高12.52个百分点。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5" w:name="_Toc5069"/>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5"/>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6.55分，认为适老化服务提供领域的平均值为6.16分，认为多种语音支持领域的平均值为6.76分，认为弱能人士支持领域的平均值为6.0分。</w:t>
      </w:r>
      <w:r>
        <w:rPr>
          <w:rFonts w:ascii="宋体" w:hAnsi="宋体" w:eastAsia="宋体"/>
          <w:b/>
          <w:bCs/>
          <w:color w:val="000000"/>
        </w:rPr>
        <w:t>相较于全省数据，除了个别数据顺序互换外，排名基本一致。与全国数据排序一致。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6" w:name="_Toc17438"/>
      <w:r>
        <w:rPr>
          <w:rFonts w:ascii="宋体" w:hAnsi="宋体" w:eastAsia="宋体"/>
          <w:color w:val="000000"/>
        </w:rPr>
        <w:t>：</w:t>
      </w:r>
      <w:r>
        <w:rPr>
          <w:rFonts w:hint="eastAsia" w:ascii="宋体" w:hAnsi="宋体" w:eastAsia="宋体"/>
          <w:color w:val="000000"/>
          <w:lang w:val="en-US" w:eastAsia="zh-CN"/>
        </w:rPr>
        <w:t>网上服务细分领域的公平度</w:t>
      </w:r>
      <w:bookmarkEnd w:id="266"/>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7.89%网民表示非常便利，65.79%的网民表示比较便利，21.05%的网民表示一般，5.26%网民认为比较不便利，0%网民表示非常不便利。数据显示，（73.68%）公众网民认为政府网上服务便利或非常便利。</w:t>
      </w:r>
      <w:r>
        <w:rPr>
          <w:rFonts w:ascii="宋体" w:hAnsi="宋体" w:eastAsia="宋体"/>
          <w:b/>
          <w:bCs/>
          <w:color w:val="000000"/>
        </w:rPr>
        <w:t>与全省数据相比，表示非常便利比例要低9.43个百分点，表示比较便利比例要高10.81个百分点。与全国数据相比，表示非常便利比例要低13.53个百分点，表示比较便利比例要高14.96个百分点。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67" w:name="_Toc15775"/>
      <w:r>
        <w:rPr>
          <w:rFonts w:ascii="宋体" w:hAnsi="宋体" w:eastAsia="宋体"/>
          <w:color w:val="000000"/>
        </w:rPr>
        <w:t>：网民对政府网上服务便利性的评价</w:t>
      </w:r>
      <w:bookmarkEnd w:id="267"/>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资料提交（选择率60%）、第二位是信息关联（选择率60%）、第三位是信息公开（选择率50%）、第四位是办理时效（选择率50%），第五位是结果反馈（选择率50%）。数据显示，政府网上服务需要在资料提交、信息关联、信息公开等方面进一步改善，以提高数字政府网上服务的便利性。</w:t>
      </w:r>
      <w:r>
        <w:rPr>
          <w:rFonts w:ascii="宋体" w:hAnsi="宋体" w:eastAsia="宋体"/>
          <w:b/>
          <w:bCs/>
          <w:color w:val="000000"/>
        </w:rPr>
        <w:t>与全省数据相比，表示信息公开比例要低4.1个百分点，表示信息关联比例要高7.54个百分点。与全国数据相比，表示信息公开比例要低3.69个百分点，表示资料提交比例要高11.77个百分点。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3"/>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68" w:name="_Toc1950"/>
      <w:r>
        <w:rPr>
          <w:rFonts w:ascii="宋体" w:hAnsi="宋体" w:eastAsia="宋体"/>
          <w:color w:val="000000"/>
        </w:rPr>
        <w:t>：</w:t>
      </w:r>
      <w:r>
        <w:rPr>
          <w:rFonts w:hint="eastAsia" w:ascii="宋体" w:hAnsi="宋体" w:eastAsia="宋体"/>
          <w:color w:val="000000"/>
          <w:lang w:val="en-US" w:eastAsia="zh-CN"/>
        </w:rPr>
        <w:t>政府网上服务便利性的不足</w:t>
      </w:r>
      <w:bookmarkEnd w:id="268"/>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（本题目答题10人）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13.16%网民表示非常安全，78.95%的网民表示比较安全，5.26%的网民表示一般，0%网民认为比较不安全，2.63%网民表示非常不安全。数据显示，（92.11%）公众网民认为政府网上服务便利和非常便利。</w:t>
      </w:r>
      <w:r>
        <w:rPr>
          <w:rFonts w:ascii="宋体" w:hAnsi="宋体" w:eastAsia="宋体"/>
          <w:b/>
          <w:bCs/>
          <w:color w:val="000000"/>
        </w:rPr>
        <w:t>与全省数据相比，表示非常安全比例要低4.08个百分点，表示比较安全比例要高22.92个百分点。与全国数据相比，表示非常安全比例要低9.03个百分点，表示比较安全比例要高25.36个百分点。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69" w:name="_Toc5674"/>
      <w:r>
        <w:rPr>
          <w:rFonts w:ascii="宋体" w:hAnsi="宋体" w:eastAsia="宋体"/>
          <w:color w:val="000000"/>
        </w:rPr>
        <w:t>：网民对政府网上服务便利性的评价</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数据集中（选择率33.33%）、第二位是业务集中（选择率33.33%）、第三位是运营机构人员管理（选择率33.33%）、第四位是运维服务安全保障（选择率33.33%），第五位是跨部门业务协同（选择率33.33%）。</w:t>
      </w:r>
      <w:r>
        <w:rPr>
          <w:rFonts w:ascii="宋体" w:hAnsi="宋体" w:eastAsia="宋体"/>
          <w:b/>
          <w:bCs/>
          <w:color w:val="000000"/>
        </w:rPr>
        <w:t>与全省数据相比，表示业务集中比例要低21.51个百分点，表示数据集中比例要高4.3个百分点。与全国数据相比，表示硬件集中比例要低18.09个百分点，表示数据集中比例要高1.21个百分点。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0" w:name="_Toc25269"/>
      <w:r>
        <w:rPr>
          <w:rFonts w:ascii="宋体" w:hAnsi="宋体" w:eastAsia="宋体"/>
          <w:color w:val="000000"/>
        </w:rPr>
        <w:t>：</w:t>
      </w:r>
      <w:r>
        <w:rPr>
          <w:rFonts w:hint="eastAsia" w:ascii="宋体" w:hAnsi="宋体" w:eastAsia="宋体"/>
          <w:color w:val="000000"/>
          <w:lang w:val="en-US" w:eastAsia="zh-CN"/>
        </w:rPr>
        <w:t>政府网上服务的安全问题</w:t>
      </w:r>
      <w:bookmarkEnd w:id="270"/>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（本题目答题3人）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社保（关注度0%）、第二位是交通（关注度0%）、第三位是医疗（关注度0%）、第四位是教育（关注度0%），第五位是住房（关注度0%），余下的是就业（0%），旅游（0%）税务（0%），工商（0%）。</w:t>
      </w:r>
      <w:r>
        <w:rPr>
          <w:rFonts w:ascii="宋体" w:hAnsi="宋体" w:eastAsia="宋体"/>
          <w:b/>
          <w:bCs/>
          <w:color w:val="000000"/>
        </w:rPr>
        <w:t>相较于全省数据，除了个别数据顺序互换外，排名基本一致。相较于全国数据，除了个别数据顺序互换外，排名基本一致。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5"/>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1" w:name="_Toc24297"/>
      <w:r>
        <w:rPr>
          <w:rFonts w:ascii="宋体" w:hAnsi="宋体" w:eastAsia="宋体"/>
          <w:color w:val="000000"/>
        </w:rPr>
        <w:t>：信息泄露</w:t>
      </w:r>
      <w:r>
        <w:rPr>
          <w:rFonts w:hint="eastAsia" w:ascii="宋体" w:hAnsi="宋体" w:eastAsia="宋体"/>
          <w:color w:val="000000"/>
          <w:lang w:val="en-US" w:eastAsia="zh-CN"/>
        </w:rPr>
        <w:t>的常见领域</w:t>
      </w:r>
      <w:bookmarkEnd w:id="271"/>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（本题目答题0人）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覆盖面不够广，如不能跨省（区）办理（选择率65.79%）；排第二位的是部分时段网站使用存在卡顿或无法访问（选择率57.89%）；排第三位的是老年人、残疾人等特殊人群面临数字鸿沟等现实问题（选择率50%）；知道填写过程没有指标说明的网民占50%。</w:t>
      </w:r>
      <w:r>
        <w:rPr>
          <w:rFonts w:ascii="宋体" w:hAnsi="宋体" w:eastAsia="宋体"/>
          <w:b/>
          <w:bCs/>
          <w:color w:val="000000"/>
        </w:rPr>
        <w:t>与全省数据相比，表示城乡智慧化发展不平衡不充分问题比例要低6.42个百分点，表示覆盖面不够广，如不能跨省（区）办理比例要高6.48个百分点。与全国数据相比，表示不存在任何问题比例要低5.38个百分点，表示城乡智慧化发展不平衡不充分问题比例要高1.67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6"/>
                    <a:stretch>
                      <a:fillRect/>
                    </a:stretch>
                  </pic:blipFill>
                  <pic:spPr>
                    <a:xfrm>
                      <a:off x="0" y="0"/>
                      <a:ext cx="5095875" cy="61912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2" w:name="_Toc15072"/>
      <w:r>
        <w:rPr>
          <w:rFonts w:ascii="宋体" w:hAnsi="宋体" w:eastAsia="宋体"/>
          <w:color w:val="000000"/>
        </w:rPr>
        <w:t>：</w:t>
      </w:r>
      <w:r>
        <w:rPr>
          <w:rFonts w:hint="eastAsia" w:ascii="宋体" w:hAnsi="宋体" w:eastAsia="宋体"/>
          <w:color w:val="000000"/>
          <w:lang w:val="en-US" w:eastAsia="zh-CN"/>
        </w:rPr>
        <w:t>线上政务服务的不足</w:t>
      </w:r>
      <w:bookmarkEnd w:id="27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信息填报多表合一，各审批部门数据共享互认（选择率89.19%）、第二位是提供统一操作指南，统一办理标准（选择率75.68%）、第三位是各部门并联审批，同步办理，限时办结（选择率70.27%）、第四位是政务服务事项的业务共性数据应统一采集（选择率64.86%），第五位是各类资格证件多证合一（选择率64.86%）。</w:t>
      </w:r>
      <w:r>
        <w:rPr>
          <w:rFonts w:ascii="宋体" w:hAnsi="宋体" w:eastAsia="宋体"/>
          <w:b/>
          <w:bCs/>
          <w:color w:val="000000"/>
        </w:rPr>
        <w:t>与全省数据相比，表示其他比例要低1.76个百分点，表示提供统一操作指南，统一办理标准比例要高4.31个百分点。与全国数据相比，表示其他比例要低5.87个百分点，表示提供统一操作指南，统一办理标准比例要高8.97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3" w:name="_Toc607"/>
      <w:r>
        <w:rPr>
          <w:rFonts w:ascii="宋体" w:hAnsi="宋体" w:eastAsia="宋体"/>
          <w:color w:val="000000"/>
        </w:rPr>
        <w:t>：政务服务“一网通”的建议</w:t>
      </w:r>
      <w:bookmarkEnd w:id="27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政务服务（选择率73.68%），第二位是教育服务（选择率73.68%），第三位是医疗服务（选择率73.68%），第四位是社会保障服务（选择率73.68%），第五位是生活服务（选择率63.16%）。</w:t>
      </w:r>
      <w:r>
        <w:rPr>
          <w:rFonts w:hint="eastAsia"/>
          <w:b/>
          <w:bCs/>
        </w:rPr>
        <w:t>与全省数据相比，表示就业服务比例要低1.76个百分点，表示政务服务比例要高5.7个百分点。与全国数据相比，表示救助服务比例要低7.52个百分点，表示政务服务比例要高9.22个百分点。</w:t>
      </w:r>
    </w:p>
    <w:p>
      <w:pPr>
        <w:ind w:firstLine="0" w:firstLineChars="0"/>
        <w:jc w:val="center"/>
        <w:rPr>
          <w:b/>
          <w:bCs/>
        </w:rPr>
      </w:pPr>
      <w:r>
        <w:rPr>
          <w:rFonts w:ascii="等线" w:hAnsi="等线" w:eastAsia="等线"/>
          <w:color w:val="000000"/>
        </w:rPr>
        <w:drawing>
          <wp:inline distT="0" distB="0" distL="0" distR="0">
            <wp:extent cx="5095875" cy="61912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8"/>
                    <a:stretch>
                      <a:fillRect/>
                    </a:stretch>
                  </pic:blipFill>
                  <pic:spPr>
                    <a:xfrm>
                      <a:off x="0" y="0"/>
                      <a:ext cx="5095875" cy="61912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201</w:t>
      </w:r>
      <w:r>
        <w:rPr>
          <w:sz w:val="24"/>
        </w:rPr>
        <w:fldChar w:fldCharType="end"/>
      </w:r>
      <w:bookmarkStart w:id="274" w:name="_Toc28882"/>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4"/>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诊间结算检验检查结果（如医学影像）等信息各医院可以互认（关注度68.75%）、第二位是医院就诊过程中可以自助机缴费、手机缴费（关注度65.63%）、第三位是保障个人在获取医疗服务过程中的信息隐私安全（关注度62.5%）、第四位是可以通过手机在线预约诊疗（关注度59.38%），第五位是医保自动结算可以先诊疗后付费、（关注度56.25%），余下的是通过健康类APP获取健康跟踪服务（40.63%），可以在线查看结果预约家庭医生上门服务（34.38%）提供一对一跟踪服务（31.25%）。</w:t>
      </w:r>
      <w:r>
        <w:rPr>
          <w:rFonts w:ascii="宋体" w:hAnsi="宋体" w:eastAsia="宋体"/>
          <w:b/>
          <w:bCs/>
          <w:color w:val="000000"/>
        </w:rPr>
        <w:t>相较于全省数据，其他的占比高了3.55个百分点。与全国数据相比，表示可以通过手机在线预约诊疗比例要低4.18个百分点，表示保障个人在获取医疗服务过程中的信息隐私安全比例要高7.6个百分点。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29"/>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202</w:t>
      </w:r>
      <w:r>
        <w:rPr>
          <w:rFonts w:hint="eastAsia" w:ascii="宋体" w:hAnsi="宋体" w:eastAsia="宋体"/>
        </w:rPr>
        <w:fldChar w:fldCharType="end"/>
      </w:r>
      <w:bookmarkStart w:id="275" w:name="_Toc6665"/>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78.13%），第二位是打通部门壁垒，实现一网通行业务办理（选择率78.13%），第三位是更多的医院可以实现医保电子凭证全流程就医服务（选择率71.88%）、第四位是社保事项实现跨域通办（选择率62.5%）。</w:t>
      </w:r>
      <w:r>
        <w:rPr>
          <w:rFonts w:ascii="宋体" w:hAnsi="宋体" w:eastAsia="宋体"/>
          <w:b/>
          <w:bCs/>
          <w:color w:val="000000"/>
        </w:rPr>
        <w:t>相较于全省数据，打通部门壁垒，实现一网通行业务办理的占比高了3.54个百分点。与全国数据相比，表示社保事项实现跨域通办比例要低6.46个百分点，表示打通部门壁垒，实现一网通行业务办理比例要高4.84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6" w:name="_Toc13838"/>
      <w:r>
        <w:rPr>
          <w:rFonts w:hint="eastAsia" w:ascii="宋体" w:hAnsi="宋体" w:eastAsia="宋体"/>
          <w:color w:val="000000"/>
        </w:rPr>
        <w:t>：</w:t>
      </w:r>
      <w:r>
        <w:rPr>
          <w:rFonts w:hint="eastAsia"/>
          <w:lang w:val="en-US" w:eastAsia="zh-CN"/>
        </w:rPr>
        <w:t>社保、医保服务的期望</w:t>
      </w:r>
      <w:bookmarkEnd w:id="276"/>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有“一键呼叫”机制，通过手机等终端可一键呼叫急救、（选择率100%），第二位是养老、无障碍与医疗、社保、救助、户籍等内容挂钩佩戴可穿戴智能设备（选择率83.33%），第三位是医疗、生活服务等提供在线一站式健康管理服务（就近使用或入住智慧养老机构（日间照料中心、养老服务站等）（选择率83.33%），第四位是异常状况实时报警老/幼/残障人士独自在家（选择率72.22%）。</w:t>
      </w:r>
      <w:r>
        <w:rPr>
          <w:rFonts w:ascii="宋体" w:hAnsi="宋体" w:eastAsia="宋体"/>
          <w:b/>
          <w:bCs/>
          <w:color w:val="000000"/>
        </w:rPr>
        <w:t>与全省数据相比，表示养老、无障碍与医疗、社保、救助、户籍等内容挂钩佩戴可穿戴智能设备比例要低1.92个百分点，表示有“一键呼叫”机制，通过手机等终端可一键呼叫急救、比例要高12.3个百分点。与全国数据相比，表示24小时监控老年人健康状况比例要低8.0个百分点，表示有“一键呼叫”机制，通过手机等终端可一键呼叫急救、比例要高20.25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77" w:name="_Toc4241"/>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77"/>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r>
        <w:rPr>
          <w:sz w:val="24"/>
        </w:rPr>
        <w:t>（本题目答题18人）</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远程政务办理（选择率81.58%），排第二位的是远程医疗服务（选择率73.68%），排第三位的是文体娱乐活动（选择率42.11%），排第四位的是学习培训（选择率36.84%），排第五位的是心理开导（选择率34.21%）。</w:t>
      </w:r>
      <w:r>
        <w:rPr>
          <w:rFonts w:ascii="宋体" w:hAnsi="宋体" w:eastAsia="宋体"/>
          <w:b/>
          <w:bCs/>
          <w:color w:val="000000"/>
        </w:rPr>
        <w:t>相较于全省数据，除远程政务办理和远程医疗服务比全省数据分别高出8.33个百分点、0.87个百分点外，其他数据值均少于全省数据。相较于全国数据，除远程政务办理和远程医疗服务比全国数据分别高出10.95个百分点、6.76个百分点外，其他数据值均少于全国数据。</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78" w:name="_Toc24756"/>
      <w:r>
        <w:rPr>
          <w:rFonts w:ascii="宋体" w:hAnsi="宋体" w:eastAsia="宋体"/>
          <w:color w:val="000000"/>
        </w:rPr>
        <w:t>：</w:t>
      </w:r>
      <w:r>
        <w:rPr>
          <w:rFonts w:hint="eastAsia"/>
          <w:lang w:val="en-US" w:eastAsia="zh-CN"/>
        </w:rPr>
        <w:t>“数字化无障碍政府”的服务需求</w:t>
      </w:r>
      <w:bookmarkEnd w:id="278"/>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隐私保护防欺防骗（选择率81.58%），排第二位的是市政管理（选择率63.16%），排第三位的是智慧化灾害预警（选择率55.26%）。</w:t>
      </w:r>
      <w:r>
        <w:rPr>
          <w:rFonts w:ascii="宋体" w:hAnsi="宋体" w:eastAsia="宋体"/>
          <w:b/>
          <w:bCs/>
          <w:color w:val="000000"/>
        </w:rPr>
        <w:t>与全省数据相比，表示智慧化灾害预警比例要低7.19个百分点，表示市政管理比例要高7.26个百分点。与全国数据相比，表示智慧化灾害预警比例要低2.55个百分点，表示隐私保护防欺防骗比例要高17.47个百分点。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79" w:name="_Toc13380"/>
      <w:r>
        <w:rPr>
          <w:rFonts w:ascii="宋体" w:hAnsi="宋体" w:eastAsia="宋体"/>
          <w:color w:val="000000"/>
        </w:rPr>
        <w:t>：</w:t>
      </w:r>
      <w:r>
        <w:rPr>
          <w:rFonts w:hint="eastAsia"/>
          <w:lang w:val="en-US" w:eastAsia="zh-CN"/>
        </w:rPr>
        <w:t>智慧城市的精准治理</w:t>
      </w:r>
      <w:bookmarkEnd w:id="279"/>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84.21%公众网民表示农产品可以进行网上售卖，68.42%网民表示农业技术的获取途径方式更加便捷，63.16%网民表示更先进的数字化硬件，71.05%网民表示智能化的物流配送体系。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0" w:name="_Toc12699"/>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2.63%公众网民表示非常满意；65.79%网民表示比较满意；28.95%网民表示一般；2.63%网民表示不满意；0%网民表示非常不满意，0%的网民表示不了解。</w:t>
      </w:r>
      <w:r>
        <w:rPr>
          <w:rFonts w:ascii="宋体" w:hAnsi="宋体" w:eastAsia="宋体"/>
          <w:b/>
          <w:bCs/>
          <w:color w:val="000000"/>
        </w:rPr>
        <w:t>相较于全省数据，较满意的占比高了23.43个百分点。与全国数据相比，表示非常满意比例要低16.49个百分点，表示较满意比例要高22.68个百分点。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1" w:name="_Toc19910"/>
      <w:r>
        <w:rPr>
          <w:rFonts w:ascii="宋体" w:hAnsi="宋体" w:eastAsia="宋体"/>
          <w:color w:val="000000"/>
        </w:rPr>
        <w:t>：</w:t>
      </w:r>
      <w:r>
        <w:rPr>
          <w:rFonts w:hint="eastAsia" w:ascii="宋体" w:hAnsi="宋体" w:eastAsia="宋体"/>
          <w:color w:val="000000"/>
          <w:lang w:val="en-US" w:eastAsia="zh-CN"/>
        </w:rPr>
        <w:t>政府信息化工程建设的成效</w:t>
      </w:r>
      <w:bookmarkEnd w:id="281"/>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2" w:name="_Hlk76405845"/>
      <w:r>
        <w:rPr>
          <w:rFonts w:hint="eastAsia" w:ascii="宋体" w:hAnsi="宋体" w:eastAsia="宋体"/>
          <w:color w:val="000000"/>
        </w:rPr>
        <w:t>“智慧城市”</w:t>
      </w:r>
      <w:bookmarkEnd w:id="282"/>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信息查询（选择率68.42%）、第二位是知识普及（选择率36.84%）、第三位是教育培训（选择率34.21%）、第四位是监督检查（选择率28.95%），第五位是风险提示（选择率28.95%）。</w:t>
      </w:r>
      <w:r>
        <w:rPr>
          <w:rFonts w:ascii="宋体" w:hAnsi="宋体" w:eastAsia="宋体"/>
          <w:b/>
          <w:bCs/>
          <w:color w:val="000000"/>
        </w:rPr>
        <w:t>与全省数据相比，表示知识普及比例要低19.06个百分点，表示信息查询比例要高9.47个百分点。与全国数据相比，表示知识普及比例要低16.66个百分点，表示信息查询比例要高16.22个百分点。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6"/>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3" w:name="_Toc16545"/>
      <w:r>
        <w:rPr>
          <w:rFonts w:ascii="宋体" w:hAnsi="宋体" w:eastAsia="宋体"/>
          <w:color w:val="000000"/>
        </w:rPr>
        <w:t>：</w:t>
      </w:r>
      <w:r>
        <w:rPr>
          <w:rFonts w:hint="eastAsia"/>
          <w:lang w:val="en-US" w:eastAsia="zh-CN"/>
        </w:rPr>
        <w:t>政府网络安全服务的评价</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消费者投诉电话12315（选择率84.21%），排第二位的是市长热线/政府热线12345（选择率68.42%），排第三位的是铁路客户服务中心12306（选择率55.26%），知道网信部门投诉电话12377的网民占28.95%。</w:t>
      </w:r>
      <w:r>
        <w:rPr>
          <w:rFonts w:ascii="宋体" w:hAnsi="宋体" w:eastAsia="宋体"/>
          <w:b/>
          <w:bCs/>
          <w:color w:val="000000"/>
        </w:rPr>
        <w:t>与全省数据相比，表示网信部门投诉电话12377比例要低21.71个百分点，表示市长热线/政府热线12345比例要高2.34个百分点。与全国数据相比，表示市长热线/政府热线12345比例要低2.32个百分点，表示消费者投诉电话12315比例要高11.99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61912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7"/>
                    <a:stretch>
                      <a:fillRect/>
                    </a:stretch>
                  </pic:blipFill>
                  <pic:spPr>
                    <a:xfrm>
                      <a:off x="0" y="0"/>
                      <a:ext cx="5095875" cy="61912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4" w:name="_Toc3844"/>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4"/>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7.89%公众网民表示非常满意，42.11%网民表示比较满意，31.58%网民表示一般，0%网民表示不满意，7.89%网民表示非常不满意，10.53%的网民表示不清楚，没有投诉过。数据显示对处理结果表示满意或非常满意的网民占50.00%，表示不满意或非常不满的只占7.89%。</w:t>
      </w:r>
      <w:r>
        <w:rPr>
          <w:rFonts w:ascii="宋体" w:hAnsi="宋体" w:eastAsia="宋体"/>
          <w:b/>
          <w:bCs/>
          <w:color w:val="000000"/>
        </w:rPr>
        <w:t>与全省数据相比，表示非常满意比例要低8.85个百分点，表示满意比例要高5.55个百分点。与全国数据相比，表示非常满意比例要低9.35个百分点，表示满意比例要高6.94个百分点。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9525"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5" w:name="_Toc831"/>
      <w:r>
        <w:rPr>
          <w:rFonts w:ascii="宋体" w:hAnsi="宋体" w:eastAsia="宋体"/>
          <w:color w:val="000000"/>
        </w:rPr>
        <w:t>：政府举报平台</w:t>
      </w:r>
      <w:r>
        <w:rPr>
          <w:rFonts w:hint="eastAsia" w:ascii="宋体" w:hAnsi="宋体" w:eastAsia="宋体"/>
          <w:color w:val="000000"/>
          <w:lang w:val="en-US" w:eastAsia="zh-CN"/>
        </w:rPr>
        <w:t>投诉处理结果</w:t>
      </w:r>
      <w:bookmarkEnd w:id="285"/>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86" w:name="_Toc17520"/>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86"/>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1671</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6.74%的公众网民表示是而且带入的情绪还很大，26.97%的公众网民表示一点点，37.08%的公众网民表示偶尔会，29.21%的公众网民表示完全不会。</w:t>
      </w:r>
      <w:r>
        <w:rPr>
          <w:rFonts w:hint="eastAsia" w:ascii="Calibri" w:hAnsi="Calibri" w:eastAsia="Calibri"/>
          <w:b/>
          <w:bCs/>
          <w:color w:val="000000"/>
          <w:lang w:val="en-US" w:eastAsia="zh-CN"/>
        </w:rPr>
        <w:t>相较于全省数据，排名基本一致。与全国数据相比，表示是，而且带入的情绪还很大比例要低1.65个百分点，表示偶尔会比例要高3.7个百分点。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7" w:name="_Toc28267"/>
      <w:r>
        <w:rPr>
          <w:rFonts w:hint="eastAsia" w:ascii="宋体" w:hAnsi="宋体" w:eastAsia="宋体"/>
          <w:color w:val="000000"/>
        </w:rPr>
        <w:t>：</w:t>
      </w:r>
      <w:r>
        <w:rPr>
          <w:rFonts w:hint="eastAsia" w:ascii="宋体" w:hAnsi="宋体" w:eastAsia="宋体"/>
          <w:color w:val="000000"/>
          <w:lang w:val="en-US" w:eastAsia="zh-CN"/>
        </w:rPr>
        <w:t>网络情绪化情况</w:t>
      </w:r>
      <w:bookmarkEnd w:id="28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没有（选择率，37.08%），其次是很少（选择率，30.34%）、偶尔会（选择率22.47%）、非常多（选择率，7.87%），而比较多（选择率，2.25%）。</w:t>
      </w:r>
      <w:r>
        <w:rPr>
          <w:rFonts w:ascii="宋体" w:hAnsi="宋体" w:eastAsia="宋体"/>
          <w:b/>
          <w:bCs/>
          <w:color w:val="000000"/>
        </w:rPr>
        <w:t>与全省数据相比，表示比较多比例要低6.22个百分点，表示非常多比例要高1.73个百分点。与全国数据相比，表示比较多比例要低5.05个百分点，表示非常多比例要高2.46个百分点。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88" w:name="_Toc14660"/>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88"/>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羞辱谩骂（遇见率39.29%），第二位是没有遭受过网络暴力（遇见率32.14%），第三位是法律途径（遇见率25%）。</w:t>
      </w:r>
      <w:r>
        <w:rPr>
          <w:rFonts w:ascii="宋体" w:hAnsi="宋体" w:eastAsia="宋体"/>
          <w:b/>
          <w:bCs/>
          <w:color w:val="000000"/>
        </w:rPr>
        <w:t>与全省数据相比，表示遭到电话、围观、私信等骚扰比例要低6.64个百分点，表示泄露个人或家人信息比例要高3.81个百分点。与全国数据相比，表示羞辱谩骂比例要低1.88个百分点，表示人肉搜索比例要高3.36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89" w:name="_Toc16851"/>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89"/>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向网站或有关部门举报（选择率49.09%），第二位是经常（选择率29.56%），第三位是法律途径（选择率68.73%），第四位和第五位分别是不予理会（选择率40%）和发帖回击（选择率34.55%）。</w:t>
      </w:r>
      <w:r>
        <w:rPr>
          <w:rFonts w:ascii="宋体" w:hAnsi="宋体" w:eastAsia="宋体"/>
          <w:b/>
          <w:bCs/>
          <w:color w:val="000000"/>
        </w:rPr>
        <w:t>与全省数据相比，表示线下报复比例要低2.69个百分点，表示法律途径比例要高5.32个百分点。与全国数据相比，表示其他比例要低1.93个百分点，表示法律途径比例要高11.11个百分点。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0" w:name="_Toc17865"/>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情绪低落、抑郁（选择率67.27%）、第二位是工作和学习受到影响（选择率45.45%）、第三位是暴躁易怒（选择率36.36%）、第四位是封闭自己（选择率27.27%），第五位是朋友关系受损（选择率18.18%）。</w:t>
      </w:r>
      <w:r>
        <w:rPr>
          <w:rFonts w:ascii="宋体" w:hAnsi="宋体" w:eastAsia="宋体"/>
          <w:b/>
          <w:bCs/>
          <w:color w:val="000000"/>
        </w:rPr>
        <w:t>相较于全省数据，除了个别数据顺序互换外，排名基本一致。与全国数据相比，表示身体生病比例要低1.75个百分点，表示情绪低落、抑郁比例要高5.09个百分点。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1" w:name="_Toc17054"/>
      <w:r>
        <w:rPr>
          <w:rFonts w:hint="eastAsia" w:ascii="宋体" w:hAnsi="宋体" w:eastAsia="宋体"/>
          <w:color w:val="000000"/>
        </w:rPr>
        <w:t>：</w:t>
      </w:r>
      <w:r>
        <w:rPr>
          <w:rFonts w:hint="eastAsia" w:ascii="宋体" w:hAnsi="宋体" w:eastAsia="宋体"/>
          <w:color w:val="000000"/>
          <w:lang w:val="en-US" w:eastAsia="zh-CN"/>
        </w:rPr>
        <w:t>网络暴力及其影响</w:t>
      </w:r>
      <w:bookmarkEnd w:id="29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从不（渗透率74.42%）、第二位是帮推转发（渗透率13.95%）、第三位是恶搞刷评（渗透率12.79%）。</w:t>
      </w:r>
      <w:r>
        <w:rPr>
          <w:rFonts w:ascii="宋体" w:hAnsi="宋体" w:eastAsia="宋体"/>
          <w:b/>
          <w:bCs/>
          <w:color w:val="000000"/>
        </w:rPr>
        <w:t>与全省数据相比，表示网络对骂比例要低1.25个百分点，表示恶搞刷评比例要高1.44个百分点。相较于全国数据，除了个别数据顺序互换外，排名基本一致。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2" w:name="_Toc1820"/>
      <w:r>
        <w:rPr>
          <w:rFonts w:hint="eastAsia" w:ascii="宋体" w:hAnsi="宋体" w:eastAsia="宋体"/>
          <w:color w:val="000000"/>
        </w:rPr>
        <w:t>：</w:t>
      </w:r>
      <w:r>
        <w:rPr>
          <w:rFonts w:hint="eastAsia" w:ascii="宋体" w:hAnsi="宋体" w:eastAsia="宋体"/>
          <w:color w:val="000000"/>
          <w:lang w:val="en-US" w:eastAsia="zh-CN"/>
        </w:rPr>
        <w:t>网络暴力的渗透率</w:t>
      </w:r>
      <w:bookmarkEnd w:id="29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捍卫我的价值观或社群的名誉（选择率50%）、第二位是实话实说（选择率45.45%）、第三位是看不惯装着的（选择率36.36%）。</w:t>
      </w:r>
      <w:r>
        <w:rPr>
          <w:rFonts w:ascii="宋体" w:hAnsi="宋体" w:eastAsia="宋体"/>
          <w:b/>
          <w:bCs/>
          <w:color w:val="000000"/>
        </w:rPr>
        <w:t>相较于全省数据，除了个别数据顺序互换外，排名基本一致。与全国数据相比，表示实话实说比例要低3.03个百分点，表示受人影响，跟风比例要高5.3个百分点。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3" w:name="_Toc2863"/>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80.46%公众网民认为网民网络素养不足；第二位是75.86%公众网民认为对事情认识不清晰就草率评论；第三位是71.26%公众网民认为网络管理制度和道德约束的缺乏；第四位是67.82%公众网民认为网民数量巨大，有法不责众的心理；第五位是80.46%公众网民认为有关事件报道缺乏全面性、真实性，引发公众误解。</w:t>
      </w:r>
      <w:r>
        <w:rPr>
          <w:rFonts w:ascii="宋体" w:hAnsi="宋体" w:eastAsia="宋体"/>
          <w:b/>
          <w:bCs/>
          <w:color w:val="000000"/>
        </w:rPr>
        <w:t>与全省数据相比，表示对事情认识不清晰就草率评论比例要低1.63个百分点，表示网民网络素养不足比例要高4.49个百分点。与全国数据排序一致。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6"/>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4" w:name="_Toc28405"/>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加强网络监督管理</w:t>
      </w:r>
      <w:r>
        <w:rPr>
          <w:rFonts w:hint="eastAsia" w:asciiTheme="minorEastAsia" w:hAnsiTheme="minorEastAsia"/>
        </w:rPr>
        <w:t>，3</w:t>
      </w:r>
      <w:r>
        <w:rPr>
          <w:rFonts w:hint="eastAsia"/>
        </w:rPr>
        <w:t>网络平台加强管理，提高对网暴行为的管控效率</w:t>
      </w:r>
      <w:r>
        <w:rPr>
          <w:rFonts w:hint="eastAsia" w:asciiTheme="minorEastAsia" w:hAnsiTheme="minorEastAsia"/>
        </w:rPr>
        <w:t>，4</w:t>
      </w:r>
      <w:r>
        <w:rPr>
          <w:rFonts w:hint="eastAsia"/>
        </w:rPr>
        <w:t>加强学校的文明网络教育</w:t>
      </w:r>
      <w:r>
        <w:rPr>
          <w:rFonts w:hint="eastAsia" w:asciiTheme="minorEastAsia" w:hAnsiTheme="minorEastAsia"/>
        </w:rPr>
        <w:t>，5</w:t>
      </w:r>
      <w:r>
        <w:rPr>
          <w:rFonts w:hint="eastAsia"/>
        </w:rPr>
        <w:t>倡导网络文明，推动网友自觉自律</w:t>
      </w:r>
      <w:r>
        <w:rPr>
          <w:rFonts w:hint="eastAsia" w:asciiTheme="minorEastAsia" w:hAnsiTheme="minorEastAsia"/>
        </w:rPr>
        <w:t>，关注度分别为：</w:t>
      </w:r>
      <w:r>
        <w:rPr>
          <w:rFonts w:hint="eastAsia"/>
        </w:rPr>
        <w:t>82.76%</w:t>
      </w:r>
      <w:r>
        <w:rPr>
          <w:rFonts w:hint="eastAsia" w:asciiTheme="minorEastAsia" w:hAnsiTheme="minorEastAsia"/>
        </w:rPr>
        <w:t>、</w:t>
      </w:r>
      <w:r>
        <w:rPr>
          <w:rFonts w:hint="eastAsia"/>
        </w:rPr>
        <w:t>77.01%</w:t>
      </w:r>
      <w:r>
        <w:rPr>
          <w:rFonts w:hint="eastAsia" w:asciiTheme="minorEastAsia" w:hAnsiTheme="minorEastAsia"/>
        </w:rPr>
        <w:t>、</w:t>
      </w:r>
      <w:r>
        <w:rPr>
          <w:rFonts w:hint="eastAsia"/>
        </w:rPr>
        <w:t>71.26%</w:t>
      </w:r>
      <w:r>
        <w:rPr>
          <w:rFonts w:hint="eastAsia" w:asciiTheme="minorEastAsia" w:hAnsiTheme="minorEastAsia"/>
        </w:rPr>
        <w:t>、</w:t>
      </w:r>
      <w:r>
        <w:rPr>
          <w:rFonts w:hint="eastAsia"/>
        </w:rPr>
        <w:t>70.11%</w:t>
      </w:r>
      <w:r>
        <w:rPr>
          <w:rFonts w:hint="eastAsia" w:asciiTheme="minorEastAsia" w:hAnsiTheme="minorEastAsia"/>
        </w:rPr>
        <w:t>、</w:t>
      </w:r>
      <w:r>
        <w:rPr>
          <w:rFonts w:hint="eastAsia"/>
        </w:rPr>
        <w:t>67.82%</w:t>
      </w:r>
      <w:r>
        <w:rPr>
          <w:rFonts w:hint="eastAsia" w:asciiTheme="minorEastAsia" w:hAnsiTheme="minorEastAsia"/>
        </w:rPr>
        <w:t>。</w:t>
      </w:r>
      <w:r>
        <w:rPr>
          <w:rFonts w:ascii="宋体" w:hAnsi="宋体" w:eastAsia="宋体"/>
          <w:b/>
          <w:bCs/>
          <w:color w:val="000000"/>
        </w:rPr>
        <w:t>与全省数据相比，表示多举办文明网络的宣传活动比例要低4.45个百分点，表示出台相应的法规及制度，对网络暴力行为制定明确的判定和处罚标准比例要高1.59个百分点。相较于全国数据，本题的排名完全一致。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7"/>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5" w:name="_Toc9103"/>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主动提醒网暴</w:t>
      </w:r>
      <w:r>
        <w:rPr>
          <w:rFonts w:hint="eastAsia"/>
        </w:rPr>
        <w:t>（选择率</w:t>
      </w:r>
      <w:r>
        <w:t>50.57</w:t>
      </w:r>
      <w:r>
        <w:rPr>
          <w:rFonts w:hint="eastAsia"/>
        </w:rPr>
        <w:t>%），第二位是</w:t>
      </w:r>
      <w:r>
        <w:t>垃圾内容过滤</w:t>
      </w:r>
      <w:r>
        <w:rPr>
          <w:rFonts w:hint="eastAsia"/>
        </w:rPr>
        <w:t>（选择率</w:t>
      </w:r>
      <w:r>
        <w:t>49.43</w:t>
      </w:r>
      <w:r>
        <w:rPr>
          <w:rFonts w:hint="eastAsia"/>
        </w:rPr>
        <w:t>%），第三位是</w:t>
      </w:r>
      <w:r>
        <w:t>正向引导</w:t>
      </w:r>
      <w:r>
        <w:rPr>
          <w:rFonts w:hint="eastAsia"/>
        </w:rPr>
        <w:t>（选择率</w:t>
      </w:r>
      <w:r>
        <w:t>45.98</w:t>
      </w:r>
      <w:r>
        <w:rPr>
          <w:rFonts w:hint="eastAsia"/>
        </w:rPr>
        <w:t>%）</w:t>
      </w:r>
      <w:r>
        <w:rPr>
          <w:rFonts w:hint="eastAsia"/>
          <w:lang w:eastAsia="zh-CN"/>
        </w:rPr>
        <w:t>，</w:t>
      </w:r>
      <w:r>
        <w:rPr>
          <w:rFonts w:hint="eastAsia"/>
        </w:rPr>
        <w:t>第四位是</w:t>
      </w:r>
      <w:r>
        <w:t>评论权限管理</w:t>
      </w:r>
      <w:r>
        <w:rPr>
          <w:rFonts w:hint="eastAsia"/>
        </w:rPr>
        <w:t>（选择率</w:t>
      </w:r>
      <w:r>
        <w:t>44.83</w:t>
      </w:r>
      <w:r>
        <w:rPr>
          <w:rFonts w:hint="eastAsia"/>
        </w:rPr>
        <w:t>%）</w:t>
      </w:r>
      <w:r>
        <w:rPr>
          <w:rFonts w:hint="eastAsia"/>
          <w:lang w:eastAsia="zh-CN"/>
        </w:rPr>
        <w:t>，</w:t>
      </w:r>
      <w:r>
        <w:rPr>
          <w:rFonts w:hint="eastAsia"/>
        </w:rPr>
        <w:t>第五位是</w:t>
      </w:r>
      <w:r>
        <w:t>评论发送警示</w:t>
      </w:r>
      <w:r>
        <w:rPr>
          <w:rFonts w:hint="eastAsia"/>
        </w:rPr>
        <w:t>（选择率</w:t>
      </w:r>
      <w:r>
        <w:t>42.53</w:t>
      </w:r>
      <w:r>
        <w:rPr>
          <w:rFonts w:hint="eastAsia"/>
        </w:rPr>
        <w:t>%）</w:t>
      </w:r>
      <w:r>
        <w:rPr>
          <w:rFonts w:hint="eastAsia"/>
          <w:lang w:eastAsia="zh-CN"/>
        </w:rPr>
        <w:t>，</w:t>
      </w:r>
      <w:r>
        <w:rPr>
          <w:rFonts w:hint="eastAsia"/>
          <w:lang w:val="en-US" w:eastAsia="zh-CN"/>
        </w:rPr>
        <w:t>此外是</w:t>
      </w:r>
      <w:r>
        <w:rPr>
          <w:rFonts w:hint="eastAsia"/>
        </w:rPr>
        <w:t>举报功能（</w:t>
      </w:r>
      <w:r>
        <w:t>41.38</w:t>
      </w:r>
      <w:r>
        <w:rPr>
          <w:rFonts w:hint="eastAsia"/>
        </w:rPr>
        <w:t>%）、</w:t>
      </w:r>
      <w:r>
        <w:t>关键词屏蔽</w:t>
      </w:r>
      <w:r>
        <w:rPr>
          <w:rFonts w:hint="eastAsia"/>
        </w:rPr>
        <w:t>（选择率</w:t>
      </w:r>
      <w:r>
        <w:t>37.93</w:t>
      </w:r>
      <w:r>
        <w:rPr>
          <w:rFonts w:hint="eastAsia"/>
        </w:rPr>
        <w:t>%）、</w:t>
      </w:r>
      <w:r>
        <w:t>一键防暴功能</w:t>
      </w:r>
      <w:r>
        <w:rPr>
          <w:rFonts w:hint="eastAsia"/>
        </w:rPr>
        <w:t>（</w:t>
      </w:r>
      <w:r>
        <w:t>28.74</w:t>
      </w:r>
      <w:r>
        <w:rPr>
          <w:rFonts w:hint="eastAsia"/>
        </w:rPr>
        <w:t>%）等。</w:t>
      </w:r>
      <w:r>
        <w:rPr>
          <w:rFonts w:ascii="宋体" w:hAnsi="宋体" w:eastAsia="宋体"/>
          <w:b/>
          <w:bCs/>
          <w:color w:val="000000"/>
        </w:rPr>
        <w:t>与全省数据相比，表示关键词屏蔽比例要低5.67个百分点，表示主动提醒网暴比例要高1.33个百分点。与全国数据相比，表示精选推荐比例要低6.31个百分点，表示主动提醒网暴比例要高4.16个百分点。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61912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8"/>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6" w:name="_Toc4935"/>
      <w:r>
        <w:rPr>
          <w:rFonts w:hint="eastAsia" w:ascii="宋体" w:hAnsi="宋体" w:eastAsia="宋体"/>
          <w:color w:val="000000"/>
        </w:rPr>
        <w:t>：</w:t>
      </w:r>
      <w:r>
        <w:rPr>
          <w:rFonts w:hint="eastAsia" w:ascii="宋体" w:hAnsi="宋体" w:eastAsia="宋体"/>
          <w:color w:val="000000"/>
          <w:lang w:val="en-US" w:eastAsia="zh-CN"/>
        </w:rPr>
        <w:t>平台预防网暴的措施</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83.91</w:t>
      </w:r>
      <w:r>
        <w:rPr>
          <w:rFonts w:hint="eastAsia"/>
        </w:rPr>
        <w:t>%），第二位是</w:t>
      </w:r>
      <w:r>
        <w:t>家庭或朋友关怀</w:t>
      </w:r>
      <w:r>
        <w:rPr>
          <w:rFonts w:hint="eastAsia"/>
        </w:rPr>
        <w:t>（选择率</w:t>
      </w:r>
      <w:r>
        <w:t>64.37</w:t>
      </w:r>
      <w:r>
        <w:rPr>
          <w:rFonts w:hint="eastAsia"/>
        </w:rPr>
        <w:t>%），第三位是</w:t>
      </w:r>
      <w:r>
        <w:t>平台评论设置冷静期或激进言论过滤</w:t>
      </w:r>
      <w:r>
        <w:rPr>
          <w:rFonts w:hint="eastAsia"/>
        </w:rPr>
        <w:t>（选择率</w:t>
      </w:r>
      <w:r>
        <w:t>60.92</w:t>
      </w:r>
      <w:r>
        <w:rPr>
          <w:rFonts w:hint="eastAsia"/>
        </w:rPr>
        <w:t>%）</w:t>
      </w:r>
      <w:r>
        <w:rPr>
          <w:rFonts w:hint="eastAsia"/>
          <w:lang w:eastAsia="zh-CN"/>
        </w:rPr>
        <w:t>，</w:t>
      </w:r>
      <w:r>
        <w:rPr>
          <w:rFonts w:hint="eastAsia"/>
        </w:rPr>
        <w:t>第四位是</w:t>
      </w:r>
      <w:r>
        <w:t>社工辅导服务</w:t>
      </w:r>
      <w:r>
        <w:rPr>
          <w:rFonts w:hint="eastAsia"/>
        </w:rPr>
        <w:t>（选择率</w:t>
      </w:r>
      <w:r>
        <w:t>45.98</w:t>
      </w:r>
      <w:r>
        <w:rPr>
          <w:rFonts w:hint="eastAsia"/>
        </w:rPr>
        <w:t>%）等。</w:t>
      </w:r>
      <w:r>
        <w:rPr>
          <w:rFonts w:ascii="宋体" w:hAnsi="宋体" w:eastAsia="宋体"/>
          <w:b/>
          <w:bCs/>
          <w:color w:val="000000"/>
        </w:rPr>
        <w:t>相较于全省数据，提供网络心理干预服务，给予心理疏导的占比高了2.31个百分点。与全国数据相比，表示其他比例要低2.09个百分点，表示提供网络心理干预服务，给予心理疏导比例要高8.01个百分点。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297" w:name="_Toc3073"/>
      <w:r>
        <w:rPr>
          <w:rFonts w:hint="eastAsia" w:ascii="宋体" w:hAnsi="宋体" w:eastAsia="宋体"/>
        </w:rPr>
        <w:t>：</w:t>
      </w:r>
      <w:r>
        <w:rPr>
          <w:rFonts w:hint="eastAsia" w:ascii="宋体" w:hAnsi="宋体" w:eastAsia="宋体"/>
          <w:color w:val="000000"/>
          <w:lang w:val="en-US" w:eastAsia="zh-CN"/>
        </w:rPr>
        <w:t>网络暴力受害者救援</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56.33%，其中9.2%公众网民认为非常满意，47.13%认为满意。34.48%认为一般。9.2%认为不满意或非常不满意，其中4.6%认为不满意，4.6%认为非常不满意。</w:t>
      </w:r>
      <w:r>
        <w:rPr>
          <w:rFonts w:ascii="宋体" w:hAnsi="宋体" w:eastAsia="宋体"/>
          <w:b/>
          <w:bCs/>
          <w:color w:val="000000"/>
        </w:rPr>
        <w:t>与全省数据相比，表示非常满意比例要低4.93个百分点，表示较满意比例要高5.61个百分点。与全国数据相比，表示非常满意比例要低8.74个百分点，表示较满意比例要高7.5个百分点。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298" w:name="_Toc1550"/>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网络空间网络暴力状况没有好转（选择率28.95%），第二位是感觉不到有什么具体行动（选择率28.95%），第三位是对施暴者惩处太轻（选择率21.05%）。</w:t>
      </w:r>
      <w:r>
        <w:rPr>
          <w:rFonts w:ascii="宋体" w:hAnsi="宋体" w:eastAsia="宋体"/>
          <w:b/>
          <w:bCs/>
          <w:color w:val="000000"/>
        </w:rPr>
        <w:t>与全省数据相比，表示治理力度不够大，措施落实不到位比例要低6.1个百分点，表示网络空间网络暴力状况没有好转比例要高6.56个百分点。与全国数据相比，表示治理力度不够大，措施落实不到位比例要低2.54个百分点，表示网络空间网络暴力状况没有好转比例要高9.28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299" w:name="_Toc29413"/>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80.46%），第二位是“强化平台主体责任，维护网络秩序，防止网络霸凌发生”（选择率73.56%），第三位是“推动社会力量参与共治，设立和完善求助渠道，提供心理疏导”（选择率71.26%）、第四位是“加强司法救济，严惩施暴者，还受害者一个公道”（选择率68.97%），第五位是“加强教育培训，提高网民自我保护能力”（选择率52.87%），第六位是“现在的措施已经足够”（选择率2.3%）。</w:t>
      </w:r>
      <w:r>
        <w:rPr>
          <w:rFonts w:ascii="宋体" w:hAnsi="宋体" w:eastAsia="宋体"/>
          <w:b/>
          <w:bCs/>
          <w:color w:val="000000"/>
        </w:rPr>
        <w:t>与全省数据相比，表示推动社会力量参与共治，设立和完善求助渠道，提供心理疏导比例要低2.22个百分点，表示加强打击网络暴力行为，打造清朗网络空间比例要高2.42个百分点。与全国数据相比，表示其他比例要低3.41个百分点，表示推动社会力量参与共治，设立和完善求助渠道，提供心理疏导比例要高4.56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0" w:name="_Toc23112"/>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一般”（选择率44.05%），第二位是“较信任”（选择率32.14%），第三位是“较不信任”（选择率14.29%）、第四位是“非常不信任”（选择率3.57%）。</w:t>
      </w:r>
      <w:r>
        <w:rPr>
          <w:rFonts w:ascii="宋体" w:hAnsi="宋体" w:eastAsia="宋体"/>
          <w:b/>
          <w:bCs/>
          <w:color w:val="000000"/>
        </w:rPr>
        <w:t>与全省数据相比，表示非常信任比例要低6.17个百分点，表示较信任比例要高2.1个百分点。与全国数据相比，表示非常信任比例要低10.06个百分点，表示一般比例要高3.86个百分点。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1" w:name="_Toc476"/>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79.07</w:t>
      </w:r>
      <w:r>
        <w:rPr>
          <w:rFonts w:ascii="Calibri" w:hAnsi="Calibri" w:eastAsia="Calibri" w:cs="Calibri"/>
          <w:color w:val="000000"/>
        </w:rPr>
        <w:t>%公众网民表示会阅读官方报道、11.63%网民表示不会阅读官网报道、9.3%网民表示不知道。</w:t>
      </w:r>
      <w:r>
        <w:rPr>
          <w:rFonts w:ascii="宋体" w:hAnsi="宋体" w:eastAsia="宋体"/>
          <w:b/>
          <w:bCs/>
          <w:color w:val="000000"/>
        </w:rPr>
        <w:t>相较于全省数据，会的占比高了10.58个百分点。相较于全省数据，会的占比高了8.77个百分点。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2" w:name="_Toc6765"/>
      <w:r>
        <w:rPr>
          <w:rFonts w:hint="eastAsia" w:ascii="宋体" w:hAnsi="宋体" w:eastAsia="宋体"/>
          <w:color w:val="000000"/>
        </w:rPr>
        <w:t>：</w:t>
      </w:r>
      <w:r>
        <w:rPr>
          <w:rFonts w:hint="eastAsia" w:ascii="宋体" w:hAnsi="宋体" w:eastAsia="宋体"/>
          <w:color w:val="000000"/>
          <w:lang w:val="en-US" w:eastAsia="zh-CN"/>
        </w:rPr>
        <w:t>热点事件的熟知度</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47.67%），第二位是“应该，但不能“一刀切”，要培养公众里面的网络意见领袖”（选择率33.72%），第三位是“没必要，因为新媒体的时效性，广泛性已经可以取代传统媒体”（选择率9.3%），第四位是“不应该，公众应该有选择的自由”（选择率4.65%），第五位是“没有意见”（选择率4.65%）。</w:t>
      </w:r>
      <w:r>
        <w:rPr>
          <w:rFonts w:ascii="宋体" w:hAnsi="宋体" w:eastAsia="宋体"/>
          <w:b/>
          <w:bCs/>
          <w:color w:val="000000"/>
        </w:rPr>
        <w:t>与全省数据相比，表示没有意见比例要低4.28个百分点，表示非常应该，主流媒体深度调查还原事实真相才能维护网络秩序比例要高2.79个百分点。与全国数据相比，表示没有意见比例要低3.49个百分点，表示应该，但不能“一刀切”，要培养公众里面的网络意见领袖比例要高2.35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3" w:name="_Toc85"/>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3"/>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12.79</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54.65%公众网民认为“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8.14%公众网民认为“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23.26</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1.16</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省数据相比，表示赞同，并且常常在网络上打抱不平比例要低1.81个百分点，表示赞同，但不会在网络发表看法比例要高3.89个百分点。与全国数据相比，表示赞同，并且常常在网络上打抱不平比例要低4.58个百分点，表示赞同，但不会在网络发表看法比例要高7.05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4" w:name="_Toc27356"/>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4"/>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83.91</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79.31%公众网民认为“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77.01%公众网民认为“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79.31</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77.01</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与全省数据相比，表示会给青少年带来不好影响 不利于青少年心理健康比例要低2.86个百分点，表示会让网络的氛围变差 网络戾气太重比例要高5.65个百分点。与全国数据相比，表示其他比例要低1.35个百分点，表示会让网络的氛围变差 网络戾气太重比例要高11.05个百分点。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5" w:name="_Toc591"/>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5"/>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客观分析，理性讨论（选择率83.91%），第二位是冷静观察，不随便站队和发言（选择率81.61%），第三位是提高个人素质和修养，提高辨别是非能力（选择率81.61%）、第四位是不泄露别人隐私，不搞人身攻击（选择率75.86%）、第五位是遵守规范，文明礼貌（选择率74.71%）、第六位是及时沟通，求同存异（选择率64.37%）</w:t>
      </w:r>
      <w:r>
        <w:rPr>
          <w:rFonts w:hint="eastAsia" w:ascii="Calibri" w:hAnsi="Calibri" w:eastAsia="Calibri"/>
          <w:color w:val="000000"/>
          <w:lang w:val="en-US" w:eastAsia="zh-CN"/>
        </w:rPr>
        <w:t>。</w:t>
      </w:r>
      <w:r>
        <w:rPr>
          <w:rFonts w:ascii="宋体" w:hAnsi="宋体" w:eastAsia="宋体"/>
          <w:b/>
          <w:bCs/>
          <w:color w:val="000000"/>
        </w:rPr>
        <w:t>与全省数据相比，表示遵守规范，文明礼貌比例要低2.03个百分点，表示冷静观察，不随便站队和发言比例要高2.7个百分点。与全国数据相比，表示其他比例要低1.87个百分点，表示遵守规范，文明礼貌比例要高2.57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6" w:name="_Toc10056"/>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06"/>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86.21%），第二位是实事求是，不炒作不造谣（选择率85.06%），第三位是对问题的解決提出建设性意见（选择率77.01%）、第四位是有自己的想法，不跟风（选择率77.01%）、第五位是真实的感情流露（选择率58.62%）</w:t>
      </w:r>
      <w:r>
        <w:rPr>
          <w:rFonts w:hint="eastAsia" w:ascii="Calibri" w:hAnsi="Calibri" w:eastAsia="Calibri"/>
          <w:color w:val="000000"/>
          <w:lang w:val="en-US" w:eastAsia="zh-CN"/>
        </w:rPr>
        <w:t>。</w:t>
      </w:r>
      <w:r>
        <w:rPr>
          <w:rFonts w:ascii="宋体" w:hAnsi="宋体" w:eastAsia="宋体"/>
          <w:b/>
          <w:bCs/>
          <w:color w:val="000000"/>
        </w:rPr>
        <w:t>与全省数据相比，表示真实的感情流露比例要低3.04个百分点，表示负责任的理性思考比例要高5.6个百分点。相较于全国数据，除了个别数据顺序互换外，排名基本一致。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07" w:name="_Toc11158"/>
      <w:r>
        <w:rPr>
          <w:rFonts w:hint="eastAsia" w:ascii="宋体" w:hAnsi="宋体" w:eastAsia="宋体"/>
          <w:color w:val="000000"/>
        </w:rPr>
        <w:t>：</w:t>
      </w:r>
      <w:r>
        <w:rPr>
          <w:rFonts w:hint="eastAsia" w:ascii="宋体" w:hAnsi="宋体" w:eastAsia="宋体"/>
          <w:color w:val="000000"/>
          <w:lang w:val="en-US" w:eastAsia="zh-CN"/>
        </w:rPr>
        <w:t>网络上发言的期望</w:t>
      </w:r>
      <w:bookmarkEnd w:id="307"/>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8.05%公众网民表示非常满意；42.53%网民表示较满意；41.38%网民表示一般；3.45%网民表示不满意；2.3%网民表示非常不满意，2.3%的网民表示不了解。数据显示对有关主管部门推动网络文明建设成效表示较满意或非常满意的网民占50.58%，表示较不满意或非常不满的只占5.75%。</w:t>
      </w:r>
      <w:r>
        <w:rPr>
          <w:rFonts w:ascii="宋体" w:hAnsi="宋体" w:eastAsia="宋体"/>
          <w:b/>
          <w:bCs/>
          <w:color w:val="000000"/>
        </w:rPr>
        <w:t>与全省数据相比，表示非常满意比例要低5.27个百分点，表示一般比例要高6.45个百分点。与全国数据相比，表示非常满意比例要低9.56个百分点，表示较满意比例要高4.61个百分点。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08" w:name="_Toc4438"/>
      <w:bookmarkStart w:id="309" w:name="_Toc2526"/>
      <w:r>
        <w:rPr>
          <w:rFonts w:ascii="宋体" w:hAnsi="宋体" w:eastAsia="宋体"/>
          <w:color w:val="000000"/>
        </w:rPr>
        <w:t>：</w:t>
      </w:r>
      <w:bookmarkEnd w:id="308"/>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09"/>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0" w:name="_Toc24837917"/>
      <w:bookmarkStart w:id="311" w:name="_Toc24490106"/>
      <w:bookmarkStart w:id="312" w:name="_Toc24836916"/>
    </w:p>
    <w:bookmarkEnd w:id="310"/>
    <w:bookmarkEnd w:id="311"/>
    <w:bookmarkEnd w:id="312"/>
    <w:p>
      <w:pPr>
        <w:pStyle w:val="2"/>
      </w:pPr>
      <w:bookmarkStart w:id="313" w:name="_Toc48725384"/>
      <w:bookmarkStart w:id="314" w:name="_Toc26668"/>
      <w:bookmarkStart w:id="315" w:name="_Toc15868"/>
      <w:bookmarkStart w:id="316" w:name="_Toc17329"/>
      <w:r>
        <w:rPr>
          <w:rFonts w:hint="eastAsia"/>
          <w:lang w:val="en-US" w:eastAsia="zh-CN"/>
        </w:rPr>
        <w:t>五</w:t>
      </w:r>
      <w:r>
        <w:rPr>
          <w:rFonts w:hint="eastAsia"/>
        </w:rPr>
        <w:t>、从业人员版网民基本情况</w:t>
      </w:r>
      <w:bookmarkEnd w:id="313"/>
      <w:bookmarkEnd w:id="314"/>
      <w:bookmarkEnd w:id="315"/>
      <w:bookmarkEnd w:id="316"/>
    </w:p>
    <w:p>
      <w:pPr>
        <w:rPr>
          <w:rFonts w:asciiTheme="minorEastAsia" w:hAnsiTheme="minorEastAsia"/>
        </w:rPr>
      </w:pPr>
      <w:bookmarkStart w:id="317" w:name="_Toc4879"/>
      <w:bookmarkStart w:id="318" w:name="_Toc48725385"/>
      <w:bookmarkStart w:id="319" w:name="_Toc24605"/>
      <w:r>
        <w:rPr>
          <w:rFonts w:hint="eastAsia" w:asciiTheme="minorEastAsia" w:hAnsiTheme="minorEastAsia"/>
        </w:rPr>
        <w:t>本次问卷调查共收回</w:t>
      </w:r>
      <w:r>
        <w:rPr>
          <w:rFonts w:asciiTheme="minorEastAsia" w:hAnsiTheme="minorEastAsia"/>
        </w:rPr>
        <w:t>南宁市</w:t>
      </w:r>
      <w:r>
        <w:rPr>
          <w:rFonts w:hint="eastAsia" w:asciiTheme="minorEastAsia" w:hAnsiTheme="minorEastAsia"/>
        </w:rPr>
        <w:t>从业人员版网络安全感满意度调查问卷</w:t>
      </w:r>
      <w:r>
        <w:rPr>
          <w:rFonts w:asciiTheme="minorEastAsia" w:hAnsiTheme="minorEastAsia"/>
        </w:rPr>
        <w:t>2516</w:t>
      </w:r>
      <w:r>
        <w:rPr>
          <w:rFonts w:hint="eastAsia" w:asciiTheme="minorEastAsia" w:hAnsiTheme="minorEastAsia"/>
        </w:rPr>
        <w:t>份，经数据清洗消除无效数据后，共有</w:t>
      </w:r>
      <w:r>
        <w:rPr>
          <w:rFonts w:asciiTheme="minorEastAsia" w:hAnsiTheme="minorEastAsia"/>
        </w:rPr>
        <w:t>2150</w:t>
      </w:r>
      <w:r>
        <w:rPr>
          <w:rFonts w:hint="eastAsia" w:asciiTheme="minorEastAsia" w:hAnsiTheme="minorEastAsia"/>
        </w:rPr>
        <w:t>份问卷数据纳入统计。</w:t>
      </w:r>
      <w:r>
        <w:t>数据样本有效性为：</w:t>
      </w:r>
      <w:r>
        <w:rPr>
          <w:rFonts w:hint="eastAsia" w:ascii="宋体" w:hAnsi="宋体" w:eastAsia="宋体" w:cs="宋体"/>
        </w:rPr>
        <w:t>85.45%。</w:t>
      </w:r>
      <w:r>
        <w:t>调查活动主要针对面向全局的宏观问题的研究，局部区域的数据统计、分析结果仅供参考。</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南宁市</w:t>
      </w:r>
      <w:r>
        <w:rPr>
          <w:rFonts w:hint="eastAsia" w:asciiTheme="minorEastAsia" w:hAnsiTheme="minorEastAsia"/>
        </w:rPr>
        <w:t>报告，数据统计范围涵盖</w:t>
      </w:r>
      <w:r>
        <w:rPr>
          <w:rFonts w:asciiTheme="minorEastAsia" w:hAnsiTheme="minorEastAsia"/>
        </w:rPr>
        <w:t>南宁市</w:t>
      </w:r>
      <w:r>
        <w:rPr>
          <w:rFonts w:hint="eastAsia" w:asciiTheme="minorEastAsia" w:hAnsiTheme="minorEastAsia"/>
        </w:rPr>
        <w:t>有效样本。</w:t>
      </w:r>
    </w:p>
    <w:p>
      <w:pPr>
        <w:pStyle w:val="3"/>
        <w:ind w:firstLine="361" w:firstLineChars="150"/>
      </w:pPr>
    </w:p>
    <w:p>
      <w:pPr>
        <w:pStyle w:val="3"/>
        <w:ind w:firstLine="361" w:firstLineChars="150"/>
      </w:pPr>
      <w:bookmarkStart w:id="320" w:name="_Toc21057"/>
      <w:r>
        <w:rPr>
          <w:rFonts w:hint="eastAsia"/>
          <w:lang w:val="en-US" w:eastAsia="zh-CN"/>
        </w:rPr>
        <w:t>5</w:t>
      </w:r>
      <w:r>
        <w:rPr>
          <w:rFonts w:hint="eastAsia"/>
        </w:rPr>
        <w:t>.1性别分布</w:t>
      </w:r>
      <w:bookmarkEnd w:id="317"/>
      <w:bookmarkEnd w:id="318"/>
      <w:bookmarkEnd w:id="319"/>
      <w:bookmarkEnd w:id="320"/>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56.28%</w:t>
      </w:r>
      <w:r>
        <w:rPr>
          <w:rFonts w:hint="eastAsia" w:asciiTheme="minorEastAsia" w:hAnsiTheme="minorEastAsia"/>
        </w:rPr>
        <w:t>，女性网民占</w:t>
      </w:r>
      <w:r>
        <w:rPr>
          <w:rFonts w:hint="eastAsia"/>
        </w:rPr>
        <w:t>43.72%</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234</w:t>
      </w:r>
      <w:r>
        <w:rPr>
          <w:sz w:val="24"/>
        </w:rPr>
        <w:fldChar w:fldCharType="end"/>
      </w:r>
      <w:bookmarkStart w:id="321" w:name="_Toc6235"/>
      <w:bookmarkStart w:id="322" w:name="_Toc21675"/>
      <w:r>
        <w:rPr>
          <w:rFonts w:hint="eastAsia"/>
          <w:sz w:val="24"/>
        </w:rPr>
        <w:t>：从业人员网民性别分布图</w:t>
      </w:r>
      <w:bookmarkEnd w:id="321"/>
      <w:bookmarkEnd w:id="322"/>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3" w:name="_Toc48725386"/>
      <w:bookmarkStart w:id="324" w:name="_Toc12696"/>
      <w:bookmarkStart w:id="325" w:name="_Toc17797"/>
      <w:bookmarkStart w:id="326" w:name="_Toc26245"/>
      <w:r>
        <w:rPr>
          <w:rFonts w:hint="eastAsia"/>
          <w:lang w:val="en-US" w:eastAsia="zh-CN"/>
        </w:rPr>
        <w:t>5</w:t>
      </w:r>
      <w:r>
        <w:rPr>
          <w:rFonts w:hint="eastAsia"/>
        </w:rPr>
        <w:t>.2年龄分布</w:t>
      </w:r>
      <w:bookmarkEnd w:id="323"/>
      <w:bookmarkEnd w:id="324"/>
      <w:bookmarkEnd w:id="325"/>
      <w:bookmarkEnd w:id="326"/>
    </w:p>
    <w:p>
      <w:r>
        <w:rPr>
          <w:rFonts w:hint="eastAsia" w:asciiTheme="minorEastAsia" w:hAnsiTheme="minorEastAsia"/>
        </w:rPr>
        <w:t>参与调查的从业人员中年轻人占大多数，其中</w:t>
      </w:r>
      <w:r>
        <w:rPr>
          <w:rFonts w:hint="eastAsia"/>
        </w:rPr>
        <w:t>19岁到24岁占</w:t>
      </w:r>
      <w:r>
        <w:t>23.49</w:t>
      </w:r>
      <w:r>
        <w:rPr>
          <w:rFonts w:hint="eastAsia"/>
        </w:rPr>
        <w:t>%，25岁到30岁占</w:t>
      </w:r>
      <w:r>
        <w:t>16.05</w:t>
      </w:r>
      <w:r>
        <w:rPr>
          <w:rFonts w:hint="eastAsia"/>
        </w:rPr>
        <w:t>%，31岁到45岁占</w:t>
      </w:r>
      <w:r>
        <w:t>42.05</w:t>
      </w:r>
      <w:r>
        <w:rPr>
          <w:rFonts w:hint="eastAsia"/>
        </w:rPr>
        <w:t>%</w:t>
      </w:r>
      <w:r>
        <w:rPr>
          <w:rFonts w:hint="eastAsia" w:asciiTheme="minorEastAsia" w:hAnsiTheme="minorEastAsia"/>
        </w:rPr>
        <w:t>，即30岁以下年轻人占</w:t>
      </w:r>
      <w:r>
        <w:rPr>
          <w:rFonts w:hint="eastAsia"/>
        </w:rPr>
        <w:t>41.49%</w:t>
      </w:r>
      <w:r>
        <w:rPr>
          <w:rFonts w:hint="eastAsia" w:asciiTheme="minorEastAsia" w:hAnsiTheme="minorEastAsia"/>
        </w:rPr>
        <w:t>。45岁以下占</w:t>
      </w:r>
      <w:r>
        <w:rPr>
          <w:rFonts w:hint="eastAsia"/>
        </w:rPr>
        <w:t>83.54%</w:t>
      </w:r>
      <w:r>
        <w:rPr>
          <w:rFonts w:hint="eastAsia" w:asciiTheme="minorEastAsia" w:hAnsiTheme="minorEastAsia"/>
        </w:rPr>
        <w:t>。</w:t>
      </w:r>
      <w:r>
        <w:rPr>
          <w:rFonts w:hint="eastAsia"/>
          <w:b/>
          <w:bCs/>
        </w:rPr>
        <w:t>与全省数据相比，表示25-30岁比例要低4.66个百分点，表示19-24岁比例要高6.69个百分点。与全国数据相比，表示31-45岁比例要低7.36个百分点，表示19-24岁比例要高13.53个百分点。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7" w:name="_Toc16310"/>
      <w:bookmarkStart w:id="328" w:name="_Toc9726"/>
      <w:bookmarkStart w:id="329" w:name="_Toc31980"/>
      <w:r>
        <w:rPr>
          <w:rFonts w:hint="eastAsia"/>
          <w:sz w:val="24"/>
        </w:rPr>
        <w:t>：从业人员网民年龄分布图</w:t>
      </w:r>
      <w:bookmarkEnd w:id="327"/>
      <w:bookmarkEnd w:id="328"/>
      <w:bookmarkEnd w:id="329"/>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0" w:name="_Toc31552"/>
      <w:bookmarkStart w:id="331" w:name="_Toc30067"/>
      <w:bookmarkStart w:id="332" w:name="_Toc48725387"/>
      <w:bookmarkStart w:id="333" w:name="_Toc31504"/>
      <w:r>
        <w:rPr>
          <w:rFonts w:hint="eastAsia"/>
          <w:lang w:val="en-US" w:eastAsia="zh-CN"/>
        </w:rPr>
        <w:t>5</w:t>
      </w:r>
      <w:r>
        <w:rPr>
          <w:rFonts w:hint="eastAsia"/>
        </w:rPr>
        <w:t>.3从业时间</w:t>
      </w:r>
      <w:bookmarkEnd w:id="330"/>
      <w:bookmarkEnd w:id="331"/>
      <w:bookmarkEnd w:id="332"/>
      <w:bookmarkEnd w:id="333"/>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37.35%</w:t>
      </w:r>
      <w:r>
        <w:rPr>
          <w:rFonts w:hint="eastAsia" w:asciiTheme="minorEastAsia" w:hAnsiTheme="minorEastAsia"/>
        </w:rPr>
        <w:t>的从业人员从业时间在1-3年，从业时间4-6年的占</w:t>
      </w:r>
      <w:r>
        <w:rPr>
          <w:rFonts w:hint="eastAsia"/>
        </w:rPr>
        <w:t>14.65%</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4" w:name="_Toc918"/>
      <w:bookmarkStart w:id="335" w:name="_Toc25165"/>
      <w:bookmarkStart w:id="336" w:name="_Toc13612"/>
      <w:r>
        <w:rPr>
          <w:rFonts w:hint="eastAsia"/>
          <w:sz w:val="24"/>
        </w:rPr>
        <w:t>：从业人员网民从业时间分布图</w:t>
      </w:r>
      <w:bookmarkEnd w:id="334"/>
      <w:bookmarkEnd w:id="335"/>
      <w:bookmarkEnd w:id="33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37" w:name="_Toc48725388"/>
      <w:bookmarkStart w:id="338" w:name="_Toc11693"/>
      <w:bookmarkStart w:id="339" w:name="_Toc29426"/>
      <w:bookmarkStart w:id="340" w:name="_Toc21974"/>
      <w:r>
        <w:rPr>
          <w:rFonts w:hint="eastAsia"/>
          <w:lang w:val="en-US" w:eastAsia="zh-CN"/>
        </w:rPr>
        <w:t>5</w:t>
      </w:r>
      <w:r>
        <w:rPr>
          <w:rFonts w:hint="eastAsia"/>
        </w:rPr>
        <w:t>.4学历分布</w:t>
      </w:r>
      <w:bookmarkEnd w:id="337"/>
      <w:bookmarkEnd w:id="338"/>
      <w:bookmarkEnd w:id="339"/>
      <w:bookmarkEnd w:id="340"/>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51.3%</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27.12%</w:t>
      </w:r>
      <w:r>
        <w:rPr>
          <w:rFonts w:hint="eastAsia" w:asciiTheme="minorEastAsia" w:hAnsiTheme="minorEastAsia"/>
        </w:rPr>
        <w:t>。大专以上学历占</w:t>
      </w:r>
      <w:r>
        <w:rPr>
          <w:rFonts w:hint="eastAsia"/>
        </w:rPr>
        <w:t>93.58%</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41" w:name="_Toc13038"/>
      <w:bookmarkStart w:id="342" w:name="_Toc3467"/>
      <w:bookmarkStart w:id="343" w:name="_Toc28559"/>
      <w:r>
        <w:rPr>
          <w:rFonts w:hint="eastAsia"/>
          <w:sz w:val="24"/>
        </w:rPr>
        <w:t>：从业人员学历分布图</w:t>
      </w:r>
      <w:bookmarkEnd w:id="341"/>
      <w:bookmarkEnd w:id="342"/>
      <w:bookmarkEnd w:id="343"/>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4" w:name="_Toc4898"/>
      <w:bookmarkStart w:id="345" w:name="_Toc48725389"/>
      <w:bookmarkStart w:id="346" w:name="_Toc8458"/>
      <w:bookmarkStart w:id="347" w:name="_Toc5889"/>
      <w:r>
        <w:rPr>
          <w:rFonts w:hint="eastAsia"/>
          <w:lang w:val="en-US" w:eastAsia="zh-CN"/>
        </w:rPr>
        <w:t>5</w:t>
      </w:r>
      <w:r>
        <w:rPr>
          <w:rFonts w:hint="eastAsia"/>
        </w:rPr>
        <w:t>.5工作单位</w:t>
      </w:r>
      <w:bookmarkEnd w:id="344"/>
      <w:bookmarkEnd w:id="345"/>
      <w:bookmarkEnd w:id="346"/>
      <w:bookmarkEnd w:id="347"/>
    </w:p>
    <w:p>
      <w:r>
        <w:rPr>
          <w:rFonts w:hint="eastAsia" w:asciiTheme="minorEastAsia" w:hAnsiTheme="minorEastAsia"/>
        </w:rPr>
        <w:t>参与调查的从业人员的工作单位以</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和</w:t>
      </w:r>
      <w:r>
        <w:rPr>
          <w:rFonts w:hint="eastAsia"/>
        </w:rPr>
        <w:t>国有企事业单位用户</w:t>
      </w:r>
      <w:r>
        <w:rPr>
          <w:rFonts w:hint="eastAsia" w:asciiTheme="minorEastAsia" w:hAnsiTheme="minorEastAsia"/>
        </w:rPr>
        <w:t>单位最多，分别为</w:t>
      </w:r>
      <w:r>
        <w:rPr>
          <w:rFonts w:hint="eastAsia"/>
        </w:rPr>
        <w:t>30.84%</w:t>
      </w:r>
      <w:r>
        <w:rPr>
          <w:rFonts w:hint="eastAsia" w:asciiTheme="minorEastAsia" w:hAnsiTheme="minorEastAsia"/>
        </w:rPr>
        <w:t>和</w:t>
      </w:r>
      <w:r>
        <w:rPr>
          <w:rFonts w:hint="eastAsia"/>
        </w:rPr>
        <w:t>21.4%</w:t>
      </w:r>
      <w:r>
        <w:rPr>
          <w:rFonts w:hint="eastAsia" w:asciiTheme="minorEastAsia" w:hAnsiTheme="minorEastAsia"/>
        </w:rPr>
        <w:t>，其次是</w:t>
      </w:r>
      <w:r>
        <w:rPr>
          <w:rFonts w:hint="eastAsia"/>
        </w:rPr>
        <w:t>科研机构和院校</w:t>
      </w:r>
      <w:r>
        <w:rPr>
          <w:rFonts w:hint="eastAsia" w:asciiTheme="minorEastAsia" w:hAnsiTheme="minorEastAsia"/>
        </w:rPr>
        <w:t>占</w:t>
      </w:r>
      <w:r>
        <w:rPr>
          <w:rFonts w:hint="eastAsia"/>
        </w:rPr>
        <w:t>17.3%</w:t>
      </w:r>
      <w:r>
        <w:rPr>
          <w:rFonts w:hint="eastAsia" w:asciiTheme="minorEastAsia" w:hAnsiTheme="minorEastAsia"/>
        </w:rPr>
        <w:t>，</w:t>
      </w:r>
      <w:r>
        <w:rPr>
          <w:rFonts w:hint="eastAsia"/>
        </w:rPr>
        <w:t>一般互联网用户单位</w:t>
      </w:r>
      <w:r>
        <w:rPr>
          <w:rFonts w:hint="eastAsia" w:asciiTheme="minorEastAsia" w:hAnsiTheme="minorEastAsia"/>
        </w:rPr>
        <w:t>占</w:t>
      </w:r>
      <w:r>
        <w:rPr>
          <w:rFonts w:hint="eastAsia"/>
        </w:rPr>
        <w:t>15.16%</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11.12%</w:t>
      </w:r>
      <w:r>
        <w:rPr>
          <w:rFonts w:hint="eastAsia" w:asciiTheme="minorEastAsia" w:hAnsiTheme="minorEastAsia"/>
        </w:rPr>
        <w:t>。</w:t>
      </w:r>
      <w:r>
        <w:rPr>
          <w:rFonts w:hint="eastAsia"/>
          <w:b/>
          <w:bCs/>
        </w:rPr>
        <w:t>与全省数据相比，表示国有企事业单位用户比例要低29.46个百分点，表示网络服务营运商（指提供网络接入、数据中心、内容分发、域名服务、互联网信息服务、公共上网服务及其他互联网服务的单位）比例要高14.34个百分点。与全国数据相比，表示国有企事业单位用户比例要低5.6个百分点，表示网络服务营运商（指提供网络接入、数据中心、内容分发、域名服务、互联网信息服务、公共上网服务及其他互联网服务的单位）比例要高16.51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8" w:name="_Toc29780"/>
      <w:bookmarkStart w:id="349" w:name="_Toc23253"/>
      <w:bookmarkStart w:id="350" w:name="_Toc21693"/>
      <w:r>
        <w:rPr>
          <w:rFonts w:hint="eastAsia"/>
          <w:sz w:val="24"/>
        </w:rPr>
        <w:t>：</w:t>
      </w:r>
      <w:r>
        <w:rPr>
          <w:sz w:val="24"/>
        </w:rPr>
        <w:t>从业人员工作单位分布占比</w:t>
      </w:r>
      <w:bookmarkEnd w:id="348"/>
      <w:bookmarkEnd w:id="349"/>
      <w:bookmarkEnd w:id="350"/>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1" w:name="_Toc20221"/>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1"/>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42.47%</w:t>
      </w:r>
      <w:r>
        <w:rPr>
          <w:rFonts w:hint="eastAsia" w:asciiTheme="minorEastAsia" w:hAnsiTheme="minorEastAsia"/>
        </w:rPr>
        <w:t>和</w:t>
      </w:r>
      <w:r>
        <w:rPr>
          <w:rFonts w:hint="eastAsia"/>
        </w:rPr>
        <w:t>21.4%</w:t>
      </w:r>
      <w:r>
        <w:rPr>
          <w:rFonts w:hint="eastAsia" w:asciiTheme="minorEastAsia" w:hAnsiTheme="minorEastAsia"/>
        </w:rPr>
        <w:t>，其次是</w:t>
      </w:r>
      <w:r>
        <w:rPr>
          <w:rFonts w:hint="eastAsia"/>
        </w:rPr>
        <w:t>中层管理岗</w:t>
      </w:r>
      <w:r>
        <w:rPr>
          <w:rFonts w:hint="eastAsia" w:asciiTheme="minorEastAsia" w:hAnsiTheme="minorEastAsia"/>
        </w:rPr>
        <w:t>占</w:t>
      </w:r>
      <w:r>
        <w:rPr>
          <w:rFonts w:hint="eastAsia"/>
        </w:rPr>
        <w:t>17.3%</w:t>
      </w:r>
      <w:r>
        <w:rPr>
          <w:rFonts w:hint="eastAsia" w:asciiTheme="minorEastAsia" w:hAnsiTheme="minorEastAsia"/>
        </w:rPr>
        <w:t>，</w:t>
      </w:r>
      <w:r>
        <w:rPr>
          <w:rFonts w:hint="eastAsia"/>
        </w:rPr>
        <w:t>业务岗</w:t>
      </w:r>
      <w:r>
        <w:rPr>
          <w:rFonts w:hint="eastAsia" w:asciiTheme="minorEastAsia" w:hAnsiTheme="minorEastAsia"/>
        </w:rPr>
        <w:t>占</w:t>
      </w:r>
      <w:r>
        <w:rPr>
          <w:rFonts w:hint="eastAsia"/>
        </w:rPr>
        <w:t>11.02%</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3.86%</w:t>
      </w:r>
      <w:r>
        <w:rPr>
          <w:rFonts w:hint="eastAsia" w:asciiTheme="minorEastAsia" w:hAnsiTheme="minorEastAsia"/>
        </w:rPr>
        <w:t>。</w:t>
      </w:r>
      <w:r>
        <w:rPr>
          <w:rFonts w:hint="eastAsia"/>
          <w:b/>
          <w:bCs/>
        </w:rPr>
        <w:t>与全省数据相比，表示技术岗比例要低7.5个百分点，表示领导或决策层比例要高1.28个百分点。与全国数据相比，表示一般职员比例要低18.91个百分点，表示中层管理岗比例要高3.06个百分点。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17185"/>
      <w:r>
        <w:rPr>
          <w:rFonts w:hint="eastAsia"/>
          <w:sz w:val="24"/>
        </w:rPr>
        <w:t>：</w:t>
      </w:r>
      <w:r>
        <w:rPr>
          <w:sz w:val="24"/>
        </w:rPr>
        <w:t>从业人员工作</w:t>
      </w:r>
      <w:r>
        <w:rPr>
          <w:rFonts w:hint="eastAsia"/>
          <w:sz w:val="24"/>
          <w:lang w:val="en-US" w:eastAsia="zh-CN"/>
        </w:rPr>
        <w:t>岗位分布</w:t>
      </w:r>
      <w:bookmarkEnd w:id="352"/>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3" w:name="_Toc23974"/>
      <w:bookmarkStart w:id="354" w:name="_Toc48725391"/>
      <w:bookmarkStart w:id="355" w:name="_Toc17862"/>
      <w:r>
        <w:rPr>
          <w:rFonts w:hint="eastAsia"/>
        </w:rPr>
        <w:br w:type="page"/>
      </w:r>
    </w:p>
    <w:p>
      <w:pPr>
        <w:pStyle w:val="2"/>
      </w:pPr>
      <w:bookmarkStart w:id="356" w:name="_Toc9406"/>
      <w:r>
        <w:rPr>
          <w:rFonts w:hint="eastAsia"/>
          <w:lang w:val="en-US" w:eastAsia="zh-CN"/>
        </w:rPr>
        <w:t>六</w:t>
      </w:r>
      <w:r>
        <w:rPr>
          <w:rFonts w:hint="eastAsia"/>
        </w:rPr>
        <w:t>、网络安全共性问题</w:t>
      </w:r>
      <w:bookmarkEnd w:id="353"/>
      <w:bookmarkEnd w:id="354"/>
      <w:bookmarkEnd w:id="355"/>
      <w:bookmarkEnd w:id="356"/>
    </w:p>
    <w:p>
      <w:pPr>
        <w:pStyle w:val="3"/>
      </w:pPr>
      <w:bookmarkStart w:id="357" w:name="_Toc32727"/>
      <w:bookmarkStart w:id="358" w:name="_Toc48725392"/>
      <w:bookmarkStart w:id="359" w:name="_Toc7299"/>
      <w:bookmarkStart w:id="360" w:name="_Toc6606"/>
      <w:r>
        <w:rPr>
          <w:rFonts w:hint="eastAsia"/>
          <w:lang w:val="en-US" w:eastAsia="zh-CN"/>
        </w:rPr>
        <w:t>6</w:t>
      </w:r>
      <w:r>
        <w:rPr>
          <w:rFonts w:hint="eastAsia"/>
        </w:rPr>
        <w:t>.1安全感总体感受</w:t>
      </w:r>
      <w:bookmarkEnd w:id="357"/>
      <w:bookmarkEnd w:id="358"/>
      <w:bookmarkEnd w:id="359"/>
      <w:bookmarkEnd w:id="360"/>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45.16%</w:t>
      </w:r>
      <w:r>
        <w:rPr>
          <w:rFonts w:hint="eastAsia" w:asciiTheme="minorEastAsia" w:hAnsiTheme="minorEastAsia"/>
        </w:rPr>
        <w:t>，非常安全占</w:t>
      </w:r>
      <w:r>
        <w:rPr>
          <w:rFonts w:hint="eastAsia"/>
        </w:rPr>
        <w:t>17.72%</w:t>
      </w:r>
      <w:r>
        <w:rPr>
          <w:rFonts w:hint="eastAsia" w:asciiTheme="minorEastAsia" w:hAnsiTheme="minorEastAsia"/>
        </w:rPr>
        <w:t>，两者相加占</w:t>
      </w:r>
      <w:r>
        <w:rPr>
          <w:rFonts w:hint="eastAsia"/>
        </w:rPr>
        <w:t>62.88%</w:t>
      </w:r>
      <w:r>
        <w:rPr>
          <w:rFonts w:hint="eastAsia" w:asciiTheme="minorEastAsia" w:hAnsiTheme="minorEastAsia"/>
        </w:rPr>
        <w:t>。评价一般的占</w:t>
      </w:r>
      <w:r>
        <w:rPr>
          <w:rFonts w:hint="eastAsia"/>
        </w:rPr>
        <w:t>27.86%</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6.51%</w:t>
      </w:r>
      <w:r>
        <w:rPr>
          <w:rFonts w:hint="eastAsia" w:asciiTheme="minorEastAsia" w:hAnsiTheme="minorEastAsia"/>
        </w:rPr>
        <w:t>，非常不安全的评价占</w:t>
      </w:r>
      <w:r>
        <w:rPr>
          <w:rFonts w:hint="eastAsia"/>
        </w:rPr>
        <w:t>2.74%</w:t>
      </w:r>
      <w:r>
        <w:rPr>
          <w:rFonts w:hint="eastAsia" w:asciiTheme="minorEastAsia" w:hAnsiTheme="minorEastAsia"/>
        </w:rPr>
        <w:t>，两者相加，持不安全评价或非常不安全评价的占</w:t>
      </w:r>
      <w:r>
        <w:rPr>
          <w:rFonts w:hint="eastAsia"/>
        </w:rPr>
        <w:t>9.25%</w:t>
      </w:r>
      <w:r>
        <w:rPr>
          <w:rFonts w:hint="eastAsia" w:asciiTheme="minorEastAsia" w:hAnsiTheme="minorEastAsia"/>
        </w:rPr>
        <w:t>。</w:t>
      </w:r>
      <w:r>
        <w:rPr>
          <w:rFonts w:hint="eastAsia"/>
          <w:b/>
          <w:bCs/>
        </w:rPr>
        <w:t>与全省数据相比，表示非常安全比例要低7.36个百分点，表示安全比例要高5.29个百分点。与全国数据相比，表示非常安全比例要低7.16个百分点，表示安全比例要高6.05个百分点。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240</w:t>
      </w:r>
      <w:r>
        <w:fldChar w:fldCharType="end"/>
      </w:r>
      <w:bookmarkStart w:id="361" w:name="_Toc29671"/>
      <w:bookmarkStart w:id="362" w:name="_Toc28977"/>
      <w:bookmarkStart w:id="363" w:name="_Toc8488"/>
      <w:r>
        <w:rPr>
          <w:rFonts w:hint="eastAsia" w:ascii="宋体" w:eastAsia="宋体"/>
        </w:rPr>
        <w:t>：</w:t>
      </w:r>
      <w:r>
        <w:rPr>
          <w:rFonts w:ascii="宋体" w:eastAsia="宋体"/>
        </w:rPr>
        <w:t>从业人员安全感评价分布图</w:t>
      </w:r>
      <w:bookmarkEnd w:id="361"/>
      <w:bookmarkEnd w:id="362"/>
      <w:bookmarkEnd w:id="363"/>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35.3%</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45.12%</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80.42%</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与全省数据相比，表示明显改善比例要低6.87个百分点，表示略有改善比例要高6.96个百分点。与全国数据相比，表示明显改善比例要低5.29个百分点，表示略有改善比例要高7.6个百分点。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4" w:name="_Toc24363"/>
      <w:bookmarkStart w:id="365" w:name="_Toc23034"/>
      <w:bookmarkStart w:id="366" w:name="_Toc25182"/>
      <w:r>
        <w:rPr>
          <w:rFonts w:hint="eastAsia" w:asciiTheme="minorEastAsia" w:hAnsiTheme="minorEastAsia"/>
        </w:rPr>
        <w:t>：</w:t>
      </w:r>
      <w:r>
        <w:rPr>
          <w:rFonts w:asciiTheme="minorEastAsia" w:hAnsiTheme="minorEastAsia"/>
        </w:rPr>
        <w:t>从业人员安全感变化评价</w:t>
      </w:r>
      <w:bookmarkEnd w:id="364"/>
      <w:bookmarkEnd w:id="365"/>
      <w:bookmarkEnd w:id="366"/>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67" w:name="_Toc19207414"/>
      <w:bookmarkStart w:id="368" w:name="_Toc48725393"/>
      <w:bookmarkStart w:id="369" w:name="_Toc17728"/>
      <w:bookmarkStart w:id="370" w:name="_Toc19236"/>
      <w:bookmarkStart w:id="371" w:name="_Toc18779"/>
      <w:r>
        <w:rPr>
          <w:rFonts w:hint="eastAsia"/>
          <w:lang w:val="en-US" w:eastAsia="zh-CN"/>
        </w:rPr>
        <w:t>6</w:t>
      </w:r>
      <w:r>
        <w:rPr>
          <w:rFonts w:hint="eastAsia"/>
        </w:rPr>
        <w:t>.2网络安全态势感受</w:t>
      </w:r>
      <w:bookmarkEnd w:id="367"/>
      <w:bookmarkEnd w:id="368"/>
      <w:bookmarkEnd w:id="369"/>
      <w:bookmarkEnd w:id="370"/>
      <w:bookmarkEnd w:id="371"/>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57.12%</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54.47%</w:t>
      </w:r>
      <w:r>
        <w:rPr>
          <w:rFonts w:hint="eastAsia" w:asciiTheme="minorEastAsia" w:hAnsiTheme="minorEastAsia"/>
        </w:rPr>
        <w:t>从业人员遇见</w:t>
      </w:r>
      <w:r>
        <w:rPr>
          <w:rFonts w:hint="eastAsia"/>
        </w:rPr>
        <w:t>恶意网络资源（恶意IP地址、恶意域名、恶意URL、网络钓鱼等）</w:t>
      </w:r>
      <w:r>
        <w:rPr>
          <w:rFonts w:hint="eastAsia" w:asciiTheme="minorEastAsia" w:hAnsiTheme="minorEastAsia"/>
        </w:rPr>
        <w:t>，</w:t>
      </w:r>
      <w:r>
        <w:rPr>
          <w:rFonts w:hint="eastAsia"/>
        </w:rPr>
        <w:t>恶意程序（勒索病毒、挖矿勒索、供应链木马、蠕虫病毒、僵尸网络等）</w:t>
      </w:r>
      <w:r>
        <w:rPr>
          <w:rFonts w:hint="eastAsia" w:asciiTheme="minorEastAsia" w:hAnsiTheme="minorEastAsia"/>
        </w:rPr>
        <w:t>遇见率为</w:t>
      </w:r>
      <w:r>
        <w:rPr>
          <w:rFonts w:hint="eastAsia"/>
        </w:rPr>
        <w:t>51.35%</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45.77%</w:t>
      </w:r>
      <w:r>
        <w:rPr>
          <w:rFonts w:hint="eastAsia" w:asciiTheme="minorEastAsia" w:hAnsiTheme="minorEastAsia"/>
        </w:rPr>
        <w:t>。</w:t>
      </w:r>
      <w:r>
        <w:rPr>
          <w:rFonts w:hint="eastAsia"/>
          <w:b/>
          <w:bCs/>
        </w:rPr>
        <w:t>与全省数据相比，表示其他比例要低4.1个百分点，表示安全事件（主机受控、数据泄露、网页篡改、网络监听等）比例要高3.41个百分点。与全国数据相比，表示其他比例要低7.17个百分点，表示安全事件（主机受控、数据泄露、网页篡改、网络监听等）比例要高11.28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242</w:t>
      </w:r>
      <w:r>
        <w:rPr>
          <w:sz w:val="24"/>
        </w:rPr>
        <w:fldChar w:fldCharType="end"/>
      </w:r>
      <w:bookmarkStart w:id="372" w:name="_Toc7342"/>
      <w:bookmarkStart w:id="373" w:name="_Toc31699"/>
      <w:bookmarkStart w:id="374" w:name="_Toc17560"/>
      <w:r>
        <w:rPr>
          <w:rFonts w:hint="eastAsia" w:asciiTheme="minorEastAsia" w:hAnsiTheme="minorEastAsia" w:eastAsiaTheme="minorEastAsia"/>
          <w:sz w:val="24"/>
        </w:rPr>
        <w:t>：</w:t>
      </w:r>
      <w:bookmarkEnd w:id="372"/>
      <w:bookmarkEnd w:id="373"/>
      <w:r>
        <w:rPr>
          <w:rFonts w:hint="eastAsia" w:asciiTheme="minorEastAsia" w:hAnsiTheme="minorEastAsia" w:eastAsiaTheme="minorEastAsia"/>
          <w:sz w:val="24"/>
        </w:rPr>
        <w:t>在工作中最常面对的网络安全威胁遇见率</w:t>
      </w:r>
      <w:bookmarkEnd w:id="374"/>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员工缺乏安全培训</w:t>
      </w:r>
      <w:r>
        <w:rPr>
          <w:rFonts w:hint="eastAsia" w:asciiTheme="minorEastAsia" w:hAnsiTheme="minorEastAsia"/>
        </w:rPr>
        <w:t>，3</w:t>
      </w:r>
      <w:r>
        <w:rPr>
          <w:rFonts w:hint="eastAsia"/>
        </w:rPr>
        <w:t>攻击威胁（恶意代码、越权或滥用、网络攻击、物理攻击、泄露、篡改、抵赖等）</w:t>
      </w:r>
      <w:r>
        <w:rPr>
          <w:rFonts w:hint="eastAsia" w:asciiTheme="minorEastAsia" w:hAnsiTheme="minorEastAsia"/>
        </w:rPr>
        <w:t>，4</w:t>
      </w:r>
      <w:r>
        <w:rPr>
          <w:rFonts w:hint="eastAsia"/>
        </w:rPr>
        <w:t>对第三方与供应商管理不到位</w:t>
      </w:r>
      <w:r>
        <w:rPr>
          <w:rFonts w:hint="eastAsia" w:asciiTheme="minorEastAsia" w:hAnsiTheme="minorEastAsia"/>
        </w:rPr>
        <w:t>，5</w:t>
      </w:r>
      <w:r>
        <w:rPr>
          <w:rFonts w:hint="eastAsia"/>
        </w:rPr>
        <w:t>内部威胁（无意的操作、信息错放、配置错误等）</w:t>
      </w:r>
      <w:r>
        <w:rPr>
          <w:rFonts w:hint="eastAsia" w:asciiTheme="minorEastAsia" w:hAnsiTheme="minorEastAsia"/>
        </w:rPr>
        <w:t>，关注度分别为：</w:t>
      </w:r>
      <w:r>
        <w:rPr>
          <w:rFonts w:hint="eastAsia"/>
        </w:rPr>
        <w:t>53.58%</w:t>
      </w:r>
      <w:r>
        <w:rPr>
          <w:rFonts w:hint="eastAsia" w:asciiTheme="minorEastAsia" w:hAnsiTheme="minorEastAsia"/>
        </w:rPr>
        <w:t>、</w:t>
      </w:r>
      <w:r>
        <w:rPr>
          <w:rFonts w:hint="eastAsia"/>
        </w:rPr>
        <w:t>41.72%</w:t>
      </w:r>
      <w:r>
        <w:rPr>
          <w:rFonts w:hint="eastAsia" w:asciiTheme="minorEastAsia" w:hAnsiTheme="minorEastAsia"/>
        </w:rPr>
        <w:t>、</w:t>
      </w:r>
      <w:r>
        <w:rPr>
          <w:rFonts w:hint="eastAsia"/>
        </w:rPr>
        <w:t>40.56%</w:t>
      </w:r>
      <w:r>
        <w:rPr>
          <w:rFonts w:hint="eastAsia" w:asciiTheme="minorEastAsia" w:hAnsiTheme="minorEastAsia"/>
        </w:rPr>
        <w:t>、</w:t>
      </w:r>
      <w:r>
        <w:rPr>
          <w:rFonts w:hint="eastAsia"/>
        </w:rPr>
        <w:t>37.91%</w:t>
      </w:r>
      <w:r>
        <w:rPr>
          <w:rFonts w:hint="eastAsia" w:asciiTheme="minorEastAsia" w:hAnsiTheme="minorEastAsia"/>
        </w:rPr>
        <w:t>、</w:t>
      </w:r>
      <w:r>
        <w:rPr>
          <w:rFonts w:hint="eastAsia"/>
        </w:rPr>
        <w:t>34.74%</w:t>
      </w:r>
      <w:r>
        <w:rPr>
          <w:rFonts w:hint="eastAsia" w:asciiTheme="minorEastAsia" w:hAnsiTheme="minorEastAsia"/>
        </w:rPr>
        <w:t>。</w:t>
      </w:r>
      <w:r>
        <w:rPr>
          <w:rFonts w:hint="eastAsia"/>
          <w:b/>
          <w:bCs/>
        </w:rPr>
        <w:t>与全省数据相比，表示缺少管理和风险评估机制比例要低1.3个百分点，表示员工缺乏安全培训比例要高1.18个百分点。与全国数据相比，表示其他比例要低11.7个百分点，表示缺少管理和风险评估机制比例要高7.91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0"/>
                    <a:stretch>
                      <a:fillRect/>
                    </a:stretch>
                  </pic:blipFill>
                  <pic:spPr>
                    <a:xfrm>
                      <a:off x="0" y="0"/>
                      <a:ext cx="5095875" cy="6191250"/>
                    </a:xfrm>
                    <a:prstGeom prst="rect">
                      <a:avLst/>
                    </a:prstGeom>
                  </pic:spPr>
                </pic:pic>
              </a:graphicData>
            </a:graphic>
          </wp:inline>
        </w:drawing>
      </w:r>
    </w:p>
    <w:p>
      <w:pPr>
        <w:pStyle w:val="6"/>
        <w:jc w:val="center"/>
        <w:rPr>
          <w:sz w:val="24"/>
        </w:rPr>
      </w:pPr>
      <w:bookmarkStart w:id="375"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15496"/>
      <w:bookmarkStart w:id="377" w:name="_Toc5054"/>
      <w:bookmarkStart w:id="378" w:name="_Toc30084"/>
      <w:bookmarkStart w:id="379" w:name="_Toc1420"/>
      <w:bookmarkStart w:id="380" w:name="_Toc16458"/>
      <w:bookmarkStart w:id="381" w:name="_Toc15676"/>
      <w:r>
        <w:rPr>
          <w:rFonts w:hint="eastAsia"/>
          <w:sz w:val="24"/>
        </w:rPr>
        <w:t>：网民遇到的违法有害信息</w:t>
      </w:r>
      <w:bookmarkEnd w:id="375"/>
      <w:bookmarkEnd w:id="376"/>
      <w:bookmarkEnd w:id="377"/>
      <w:bookmarkEnd w:id="378"/>
      <w:bookmarkEnd w:id="379"/>
      <w:bookmarkEnd w:id="380"/>
      <w:bookmarkEnd w:id="381"/>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2" w:name="_Toc6493"/>
      <w:bookmarkStart w:id="383" w:name="_Toc48725394"/>
      <w:bookmarkStart w:id="384" w:name="_Toc26064"/>
      <w:bookmarkStart w:id="385" w:name="_Toc31081"/>
      <w:r>
        <w:rPr>
          <w:rFonts w:hint="eastAsia"/>
          <w:lang w:val="en-US" w:eastAsia="zh-CN"/>
        </w:rPr>
        <w:t>6</w:t>
      </w:r>
      <w:r>
        <w:rPr>
          <w:rFonts w:hint="eastAsia"/>
        </w:rPr>
        <w:t>.3打击网络黑灰产业</w:t>
      </w:r>
      <w:bookmarkEnd w:id="382"/>
      <w:bookmarkEnd w:id="383"/>
      <w:bookmarkEnd w:id="384"/>
      <w:bookmarkEnd w:id="385"/>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74.42%</w:t>
      </w:r>
      <w:r>
        <w:rPr>
          <w:rFonts w:hint="eastAsia" w:asciiTheme="minorEastAsia" w:hAnsiTheme="minorEastAsia"/>
        </w:rPr>
        <w:t>，其中认为明显增加的有</w:t>
      </w:r>
      <w:r>
        <w:rPr>
          <w:rFonts w:hint="eastAsia"/>
        </w:rPr>
        <w:t>17.02%</w:t>
      </w:r>
      <w:r>
        <w:rPr>
          <w:rFonts w:hint="eastAsia" w:asciiTheme="minorEastAsia" w:hAnsiTheme="minorEastAsia"/>
        </w:rPr>
        <w:t>，略有增加有</w:t>
      </w:r>
      <w:r>
        <w:rPr>
          <w:rFonts w:hint="eastAsia"/>
        </w:rPr>
        <w:t>20.84%</w:t>
      </w:r>
      <w:r>
        <w:rPr>
          <w:rFonts w:hint="eastAsia" w:asciiTheme="minorEastAsia" w:hAnsiTheme="minorEastAsia"/>
        </w:rPr>
        <w:t>。认为减少的也有</w:t>
      </w:r>
      <w:r>
        <w:rPr>
          <w:rFonts w:hint="eastAsia"/>
        </w:rPr>
        <w:t>39.34%</w:t>
      </w:r>
      <w:r>
        <w:rPr>
          <w:rFonts w:hint="eastAsia" w:asciiTheme="minorEastAsia" w:hAnsiTheme="minorEastAsia"/>
        </w:rPr>
        <w:t>，而认为不了解也有</w:t>
      </w:r>
      <w:r>
        <w:rPr>
          <w:rFonts w:hint="eastAsia"/>
        </w:rPr>
        <w:t>14.09%</w:t>
      </w:r>
      <w:r>
        <w:rPr>
          <w:rFonts w:hint="eastAsia" w:asciiTheme="minorEastAsia" w:hAnsiTheme="minorEastAsia"/>
        </w:rPr>
        <w:t>。</w:t>
      </w:r>
      <w:r>
        <w:rPr>
          <w:rFonts w:hint="eastAsia"/>
          <w:b/>
          <w:bCs/>
        </w:rPr>
        <w:t>与全省数据相比，表示明显减少比例要低1.84个百分点，表示明显增加比例要高1.3个百分点。与全国数据相比，表示没有变化比例要低1.07个百分点，表示明显增加比例要高1.42个百分点。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6" w:name="_Toc22885"/>
      <w:bookmarkStart w:id="387" w:name="_Toc5339"/>
      <w:bookmarkStart w:id="388" w:name="_Toc17247"/>
      <w:r>
        <w:rPr>
          <w:rFonts w:hint="eastAsia" w:asciiTheme="minorEastAsia" w:hAnsiTheme="minorEastAsia" w:eastAsiaTheme="minorEastAsia"/>
          <w:sz w:val="24"/>
        </w:rPr>
        <w:t>：互联网黑灰产业</w:t>
      </w:r>
      <w:bookmarkEnd w:id="386"/>
      <w:bookmarkEnd w:id="387"/>
      <w:r>
        <w:rPr>
          <w:rFonts w:hint="eastAsia" w:asciiTheme="minorEastAsia" w:hAnsiTheme="minorEastAsia" w:eastAsiaTheme="minorEastAsia"/>
          <w:sz w:val="24"/>
        </w:rPr>
        <w:t>活跃情况</w:t>
      </w:r>
      <w:bookmarkEnd w:id="388"/>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48.88%</w:t>
      </w:r>
      <w:r>
        <w:rPr>
          <w:rFonts w:hint="eastAsia" w:asciiTheme="minorEastAsia" w:hAnsiTheme="minorEastAsia"/>
        </w:rPr>
        <w:t>从业人员认为</w:t>
      </w:r>
      <w:r>
        <w:rPr>
          <w:rFonts w:hint="eastAsia"/>
        </w:rPr>
        <w:t>虚假流量</w:t>
      </w:r>
      <w:r>
        <w:rPr>
          <w:rFonts w:hint="eastAsia"/>
          <w:lang w:val="en-US" w:eastAsia="zh-CN"/>
        </w:rPr>
        <w:t>是</w:t>
      </w:r>
      <w:r>
        <w:rPr>
          <w:rFonts w:hint="eastAsia" w:asciiTheme="minorEastAsia" w:hAnsiTheme="minorEastAsia"/>
        </w:rPr>
        <w:t>最常见的网络黑灰产业犯罪手法。</w:t>
      </w:r>
      <w:r>
        <w:rPr>
          <w:rFonts w:hint="eastAsia"/>
        </w:rPr>
        <w:t>“薅羊毛”</w:t>
      </w:r>
      <w:r>
        <w:rPr>
          <w:rFonts w:hint="eastAsia" w:asciiTheme="minorEastAsia" w:hAnsiTheme="minorEastAsia"/>
        </w:rPr>
        <w:t>和</w:t>
      </w:r>
      <w:r>
        <w:rPr>
          <w:rFonts w:hint="eastAsia"/>
        </w:rPr>
        <w:t>手机应用分发</w:t>
      </w:r>
      <w:r>
        <w:rPr>
          <w:rFonts w:hint="eastAsia" w:asciiTheme="minorEastAsia" w:hAnsiTheme="minorEastAsia"/>
        </w:rPr>
        <w:t>等排二、三位，分别为</w:t>
      </w:r>
      <w:r>
        <w:rPr>
          <w:rFonts w:hint="eastAsia"/>
        </w:rPr>
        <w:t>46.74%</w:t>
      </w:r>
      <w:r>
        <w:rPr>
          <w:rFonts w:hint="eastAsia" w:asciiTheme="minorEastAsia" w:hAnsiTheme="minorEastAsia"/>
        </w:rPr>
        <w:t>和</w:t>
      </w:r>
      <w:r>
        <w:rPr>
          <w:rFonts w:hint="eastAsia"/>
        </w:rPr>
        <w:t>44.37%</w:t>
      </w:r>
      <w:r>
        <w:rPr>
          <w:rFonts w:hint="eastAsia" w:asciiTheme="minorEastAsia" w:hAnsiTheme="minorEastAsia"/>
        </w:rPr>
        <w:t>，</w:t>
      </w:r>
      <w:r>
        <w:rPr>
          <w:rFonts w:hint="eastAsia"/>
        </w:rPr>
        <w:t>“杀猪盘”</w:t>
      </w:r>
      <w:r>
        <w:rPr>
          <w:rFonts w:hint="eastAsia" w:asciiTheme="minorEastAsia" w:hAnsiTheme="minorEastAsia"/>
        </w:rPr>
        <w:t>和</w:t>
      </w:r>
      <w:r>
        <w:rPr>
          <w:rFonts w:hint="eastAsia"/>
        </w:rPr>
        <w:t>勒索病毒</w:t>
      </w:r>
      <w:r>
        <w:rPr>
          <w:rFonts w:hint="eastAsia" w:asciiTheme="minorEastAsia" w:hAnsiTheme="minorEastAsia"/>
        </w:rPr>
        <w:t>列四、五位，分别为</w:t>
      </w:r>
      <w:r>
        <w:rPr>
          <w:rFonts w:hint="eastAsia"/>
        </w:rPr>
        <w:t>42.47%</w:t>
      </w:r>
      <w:r>
        <w:rPr>
          <w:rFonts w:hint="eastAsia" w:asciiTheme="minorEastAsia" w:hAnsiTheme="minorEastAsia"/>
        </w:rPr>
        <w:t>和</w:t>
      </w:r>
      <w:r>
        <w:rPr>
          <w:rFonts w:hint="eastAsia"/>
        </w:rPr>
        <w:t>37.49%</w:t>
      </w:r>
      <w:r>
        <w:rPr>
          <w:rFonts w:hint="eastAsia" w:asciiTheme="minorEastAsia" w:hAnsiTheme="minorEastAsia"/>
        </w:rPr>
        <w:t>。</w:t>
      </w:r>
      <w:r>
        <w:rPr>
          <w:rFonts w:hint="eastAsia"/>
          <w:b/>
          <w:bCs/>
        </w:rPr>
        <w:t>与全省数据相比，表示暗扣话费比例要低5.75个百分点，表示手机应用分发比例要高3.75个百分点。与全国数据相比，表示暗扣话费比例要低4.82个百分点，表示虚假流量比例要高2.81个百分点。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2"/>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89" w:name="_Toc6766"/>
      <w:bookmarkStart w:id="390" w:name="_Toc9489"/>
      <w:bookmarkStart w:id="391" w:name="_Toc7832"/>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89"/>
      <w:bookmarkEnd w:id="390"/>
      <w:r>
        <w:rPr>
          <w:rFonts w:hint="eastAsia" w:asciiTheme="minorEastAsia" w:hAnsiTheme="minorEastAsia" w:eastAsiaTheme="minorEastAsia"/>
          <w:bCs/>
          <w:sz w:val="24"/>
          <w:szCs w:val="21"/>
        </w:rPr>
        <w:t>类别</w:t>
      </w:r>
      <w:bookmarkEnd w:id="391"/>
    </w:p>
    <w:p>
      <w:pPr>
        <w:ind w:firstLine="0" w:firstLineChars="0"/>
        <w:jc w:val="left"/>
      </w:pPr>
      <w:r>
        <w:rPr>
          <w:rFonts w:hint="eastAsia"/>
        </w:rPr>
        <w:t>（图表数据来源：</w:t>
      </w:r>
      <w:bookmarkStart w:id="392" w:name="_Hlk48322068"/>
      <w:r>
        <w:rPr>
          <w:rFonts w:hint="eastAsia"/>
        </w:rPr>
        <w:t>从业人员版</w:t>
      </w:r>
      <w:r>
        <w:rPr>
          <w:rFonts w:hint="eastAsia" w:ascii="宋体" w:eastAsia="宋体"/>
          <w:lang w:val="en-US" w:eastAsia="zh-CN"/>
        </w:rPr>
        <w:t>一级问卷</w:t>
      </w:r>
      <w:r>
        <w:rPr>
          <w:rFonts w:hint="eastAsia"/>
        </w:rPr>
        <w:t>第11题：</w:t>
      </w:r>
      <w:bookmarkEnd w:id="392"/>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70.05%</w:t>
      </w:r>
      <w:r>
        <w:rPr>
          <w:rFonts w:hint="eastAsia" w:asciiTheme="minorEastAsia" w:hAnsiTheme="minorEastAsia"/>
        </w:rPr>
        <w:t>的从业人员认为</w:t>
      </w:r>
      <w:r>
        <w:rPr>
          <w:rFonts w:hint="eastAsia"/>
        </w:rPr>
        <w:t>监管力度不够</w:t>
      </w:r>
      <w:r>
        <w:rPr>
          <w:rFonts w:hint="eastAsia" w:asciiTheme="minorEastAsia" w:hAnsiTheme="minorEastAsia"/>
        </w:rPr>
        <w:t>，</w:t>
      </w:r>
      <w:r>
        <w:rPr>
          <w:rFonts w:hint="eastAsia"/>
        </w:rPr>
        <w:t>利益驱动</w:t>
      </w:r>
      <w:r>
        <w:rPr>
          <w:rFonts w:hint="eastAsia" w:asciiTheme="minorEastAsia" w:hAnsiTheme="minorEastAsia"/>
        </w:rPr>
        <w:t>、</w:t>
      </w:r>
      <w:r>
        <w:rPr>
          <w:rFonts w:hint="eastAsia"/>
        </w:rPr>
        <w:t>平台管理漏洞</w:t>
      </w:r>
      <w:r>
        <w:rPr>
          <w:rFonts w:hint="eastAsia" w:asciiTheme="minorEastAsia" w:hAnsiTheme="minorEastAsia"/>
        </w:rPr>
        <w:t>、</w:t>
      </w:r>
      <w:r>
        <w:rPr>
          <w:rFonts w:hint="eastAsia"/>
        </w:rPr>
        <w:t>相关法律欠缺</w:t>
      </w:r>
      <w:r>
        <w:rPr>
          <w:rFonts w:hint="eastAsia" w:asciiTheme="minorEastAsia" w:hAnsiTheme="minorEastAsia"/>
        </w:rPr>
        <w:t>则位列2、3、4位，关注度分别为</w:t>
      </w:r>
      <w:r>
        <w:rPr>
          <w:rFonts w:hint="eastAsia"/>
        </w:rPr>
        <w:t>66.79%</w:t>
      </w:r>
      <w:r>
        <w:rPr>
          <w:rFonts w:hint="eastAsia" w:asciiTheme="minorEastAsia" w:hAnsiTheme="minorEastAsia"/>
        </w:rPr>
        <w:t>、</w:t>
      </w:r>
      <w:r>
        <w:rPr>
          <w:rFonts w:hint="eastAsia"/>
        </w:rPr>
        <w:t>65.67%</w:t>
      </w:r>
      <w:r>
        <w:rPr>
          <w:rFonts w:hint="eastAsia" w:asciiTheme="minorEastAsia" w:hAnsiTheme="minorEastAsia"/>
        </w:rPr>
        <w:t>、</w:t>
      </w:r>
      <w:r>
        <w:rPr>
          <w:rFonts w:hint="eastAsia"/>
        </w:rPr>
        <w:t>63.49%</w:t>
      </w:r>
      <w:r>
        <w:rPr>
          <w:rFonts w:hint="eastAsia" w:asciiTheme="minorEastAsia" w:hAnsiTheme="minorEastAsia"/>
        </w:rPr>
        <w:t>。</w:t>
      </w:r>
      <w:r>
        <w:rPr>
          <w:rFonts w:hint="eastAsia"/>
          <w:b/>
          <w:bCs/>
        </w:rPr>
        <w:t>与全省数据相比，表示社会监督不足比例要低6.23个百分点，表示相关法律欠缺比例要高1.3个百分点。与全国数据相比，表示其他比例要低8.51个百分点，表示相关法律欠缺比例要高12.17个百分点。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32131"/>
      <w:bookmarkStart w:id="394" w:name="_Toc29586"/>
      <w:bookmarkStart w:id="395" w:name="_Toc29703"/>
      <w:r>
        <w:rPr>
          <w:rFonts w:hint="eastAsia" w:asciiTheme="minorEastAsia" w:hAnsiTheme="minorEastAsia" w:eastAsiaTheme="minorEastAsia" w:cstheme="minorEastAsia"/>
          <w:sz w:val="24"/>
          <w:szCs w:val="21"/>
        </w:rPr>
        <w:t>：刷流量网络水军现象屡禁不绝的原因</w:t>
      </w:r>
      <w:bookmarkEnd w:id="393"/>
      <w:bookmarkEnd w:id="394"/>
      <w:bookmarkEnd w:id="395"/>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71.07%</w:t>
      </w:r>
      <w:r>
        <w:rPr>
          <w:rFonts w:hint="eastAsia" w:asciiTheme="minorEastAsia" w:hAnsiTheme="minorEastAsia"/>
        </w:rPr>
        <w:t>从业人员认为</w:t>
      </w:r>
      <w:r>
        <w:rPr>
          <w:rFonts w:hint="eastAsia"/>
        </w:rPr>
        <w:t>信息链条</w:t>
      </w:r>
      <w:r>
        <w:rPr>
          <w:rFonts w:hint="eastAsia" w:asciiTheme="minorEastAsia" w:hAnsiTheme="minorEastAsia"/>
        </w:rPr>
        <w:t>最关键，</w:t>
      </w:r>
      <w:r>
        <w:rPr>
          <w:rFonts w:hint="eastAsia"/>
        </w:rPr>
        <w:t>资金链条</w:t>
      </w:r>
      <w:r>
        <w:rPr>
          <w:rFonts w:hint="eastAsia" w:asciiTheme="minorEastAsia" w:hAnsiTheme="minorEastAsia"/>
        </w:rPr>
        <w:t>、</w:t>
      </w:r>
      <w:r>
        <w:rPr>
          <w:rFonts w:hint="eastAsia"/>
        </w:rPr>
        <w:t>流量链条</w:t>
      </w:r>
      <w:r>
        <w:rPr>
          <w:rFonts w:hint="eastAsia" w:asciiTheme="minorEastAsia" w:hAnsiTheme="minorEastAsia"/>
        </w:rPr>
        <w:t>、</w:t>
      </w:r>
      <w:r>
        <w:rPr>
          <w:rFonts w:hint="eastAsia"/>
        </w:rPr>
        <w:t>帐号链条</w:t>
      </w:r>
      <w:r>
        <w:rPr>
          <w:rFonts w:hint="eastAsia" w:asciiTheme="minorEastAsia" w:hAnsiTheme="minorEastAsia"/>
        </w:rPr>
        <w:t>、</w:t>
      </w:r>
      <w:r>
        <w:rPr>
          <w:rFonts w:hint="eastAsia"/>
        </w:rPr>
        <w:t>推广链条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63.53%</w:t>
      </w:r>
      <w:r>
        <w:rPr>
          <w:rFonts w:hint="eastAsia" w:asciiTheme="minorEastAsia" w:hAnsiTheme="minorEastAsia"/>
        </w:rPr>
        <w:t>、</w:t>
      </w:r>
      <w:r>
        <w:rPr>
          <w:rFonts w:hint="eastAsia"/>
        </w:rPr>
        <w:t>62.42%</w:t>
      </w:r>
      <w:r>
        <w:rPr>
          <w:rFonts w:hint="eastAsia" w:asciiTheme="minorEastAsia" w:hAnsiTheme="minorEastAsia"/>
        </w:rPr>
        <w:t>、</w:t>
      </w:r>
      <w:r>
        <w:rPr>
          <w:rFonts w:hint="eastAsia"/>
        </w:rPr>
        <w:t>58.65%</w:t>
      </w:r>
      <w:r>
        <w:rPr>
          <w:rFonts w:hint="eastAsia" w:asciiTheme="minorEastAsia" w:hAnsiTheme="minorEastAsia"/>
        </w:rPr>
        <w:t>、</w:t>
      </w:r>
      <w:r>
        <w:rPr>
          <w:rFonts w:hint="eastAsia"/>
        </w:rPr>
        <w:t>50.23%</w:t>
      </w:r>
      <w:r>
        <w:rPr>
          <w:rFonts w:hint="eastAsia" w:asciiTheme="minorEastAsia" w:hAnsiTheme="minorEastAsia"/>
        </w:rPr>
        <w:t>。</w:t>
      </w:r>
      <w:r>
        <w:rPr>
          <w:rFonts w:hint="eastAsia"/>
          <w:b/>
          <w:bCs/>
        </w:rPr>
        <w:t>相较于全省数据，资金链条的占比高了5.52个百分点。与全国数据相比，表示其他比例要低9.12个百分点，表示信息链条比例要高6.26个百分点。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6" w:name="_Toc30971"/>
      <w:bookmarkStart w:id="397" w:name="_Toc16134"/>
      <w:bookmarkStart w:id="398" w:name="_Toc24670"/>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396"/>
      <w:bookmarkEnd w:id="397"/>
      <w:bookmarkEnd w:id="398"/>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399" w:name="_Toc19207415"/>
      <w:bookmarkStart w:id="400" w:name="_Toc29302"/>
      <w:bookmarkStart w:id="401" w:name="_Toc48725395"/>
      <w:bookmarkStart w:id="402" w:name="_Toc10627"/>
      <w:bookmarkStart w:id="403" w:name="_Toc11340"/>
      <w:r>
        <w:rPr>
          <w:rFonts w:hint="eastAsia"/>
          <w:lang w:val="en-US" w:eastAsia="zh-CN"/>
        </w:rPr>
        <w:t>6</w:t>
      </w:r>
      <w:r>
        <w:rPr>
          <w:rFonts w:hint="eastAsia"/>
        </w:rPr>
        <w:t>.</w:t>
      </w:r>
      <w:bookmarkEnd w:id="399"/>
      <w:r>
        <w:rPr>
          <w:rFonts w:hint="eastAsia"/>
        </w:rPr>
        <w:t>4网络安全的治理</w:t>
      </w:r>
      <w:bookmarkEnd w:id="400"/>
      <w:bookmarkEnd w:id="401"/>
      <w:bookmarkEnd w:id="402"/>
      <w:bookmarkEnd w:id="403"/>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68.56%</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数据非法交易</w:t>
      </w:r>
      <w:r>
        <w:rPr>
          <w:rFonts w:hint="eastAsia" w:asciiTheme="minorEastAsia" w:hAnsiTheme="minorEastAsia"/>
        </w:rPr>
        <w:t>分别列2、3位，关注度达</w:t>
      </w:r>
      <w:r>
        <w:rPr>
          <w:rFonts w:hint="eastAsia"/>
        </w:rPr>
        <w:t>67.86%</w:t>
      </w:r>
      <w:r>
        <w:rPr>
          <w:rFonts w:hint="eastAsia" w:asciiTheme="minorEastAsia" w:hAnsiTheme="minorEastAsia"/>
        </w:rPr>
        <w:t>和</w:t>
      </w:r>
      <w:r>
        <w:rPr>
          <w:rFonts w:hint="eastAsia"/>
        </w:rPr>
        <w:t>53.3%</w:t>
      </w:r>
      <w:r>
        <w:rPr>
          <w:rFonts w:hint="eastAsia" w:asciiTheme="minorEastAsia" w:hAnsiTheme="minorEastAsia"/>
        </w:rPr>
        <w:t>。</w:t>
      </w:r>
      <w:r>
        <w:rPr>
          <w:rFonts w:hint="eastAsia"/>
        </w:rPr>
        <w:t>网络谣言与诽谤</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44.98%</w:t>
      </w:r>
      <w:r>
        <w:rPr>
          <w:rFonts w:hint="eastAsia" w:asciiTheme="minorEastAsia" w:hAnsiTheme="minorEastAsia"/>
        </w:rPr>
        <w:t>、</w:t>
      </w:r>
      <w:r>
        <w:rPr>
          <w:rFonts w:hint="eastAsia"/>
        </w:rPr>
        <w:t>37.26%</w:t>
      </w:r>
      <w:r>
        <w:rPr>
          <w:rFonts w:hint="eastAsia" w:asciiTheme="minorEastAsia" w:hAnsiTheme="minorEastAsia"/>
        </w:rPr>
        <w:t>、</w:t>
      </w:r>
      <w:r>
        <w:rPr>
          <w:rFonts w:hint="eastAsia"/>
        </w:rPr>
        <w:t>31.67%</w:t>
      </w:r>
      <w:r>
        <w:rPr>
          <w:rFonts w:hint="eastAsia" w:asciiTheme="minorEastAsia" w:hAnsiTheme="minorEastAsia"/>
        </w:rPr>
        <w:t>、</w:t>
      </w:r>
      <w:r>
        <w:rPr>
          <w:rFonts w:hint="eastAsia"/>
        </w:rPr>
        <w:t>23.91%</w:t>
      </w:r>
      <w:r>
        <w:rPr>
          <w:rFonts w:hint="eastAsia" w:asciiTheme="minorEastAsia" w:hAnsiTheme="minorEastAsia"/>
        </w:rPr>
        <w:t>。数据显示数据保护、打击诈骗、网络欺凌、打击涉黄涉赌等是主要的痛点。</w:t>
      </w:r>
      <w:r>
        <w:rPr>
          <w:rFonts w:hint="eastAsia"/>
          <w:b/>
          <w:bCs/>
        </w:rPr>
        <w:t>与全省数据相比，表示网络沉迷比例要低6.94个百分点，表示数据非法交易比例要高4.13个百分点。与全国数据相比，表示网络沉迷比例要低1.14个百分点，表示数据泄露比例要高10.29个百分点。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5"/>
                    <a:stretch>
                      <a:fillRect/>
                    </a:stretch>
                  </pic:blipFill>
                  <pic:spPr>
                    <a:xfrm>
                      <a:off x="0" y="0"/>
                      <a:ext cx="5095875" cy="61912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4" w:name="_Toc19305614"/>
      <w:bookmarkStart w:id="405" w:name="_Toc19203708"/>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6" w:name="_Toc23750"/>
      <w:bookmarkStart w:id="407" w:name="_Toc7748"/>
      <w:bookmarkStart w:id="408" w:name="_Toc17349"/>
      <w:r>
        <w:rPr>
          <w:rFonts w:hint="eastAsia" w:asciiTheme="minorEastAsia" w:hAnsiTheme="minorEastAsia" w:eastAsiaTheme="minorEastAsia" w:cstheme="minorEastAsia"/>
          <w:sz w:val="24"/>
        </w:rPr>
        <w:t>：</w:t>
      </w:r>
      <w:bookmarkEnd w:id="404"/>
      <w:bookmarkEnd w:id="405"/>
      <w:r>
        <w:rPr>
          <w:rFonts w:hint="eastAsia" w:asciiTheme="minorEastAsia" w:hAnsiTheme="minorEastAsia" w:eastAsiaTheme="minorEastAsia" w:cstheme="minorEastAsia"/>
          <w:sz w:val="24"/>
        </w:rPr>
        <w:t>网络安全最突出或亟需治理问题</w:t>
      </w:r>
      <w:bookmarkEnd w:id="406"/>
      <w:bookmarkEnd w:id="407"/>
      <w:bookmarkEnd w:id="408"/>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63.86%</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54.37%</w:t>
      </w:r>
      <w:r>
        <w:rPr>
          <w:rFonts w:hint="eastAsia" w:asciiTheme="minorEastAsia" w:hAnsiTheme="minorEastAsia"/>
        </w:rPr>
        <w:t>）、3</w:t>
      </w:r>
      <w:r>
        <w:rPr>
          <w:rFonts w:hint="eastAsia"/>
        </w:rPr>
        <w:t>贯彻落实网络安全等级保护制度</w:t>
      </w:r>
      <w:r>
        <w:rPr>
          <w:rFonts w:hint="eastAsia" w:asciiTheme="minorEastAsia" w:hAnsiTheme="minorEastAsia"/>
        </w:rPr>
        <w:t>（</w:t>
      </w:r>
      <w:r>
        <w:rPr>
          <w:rFonts w:hint="eastAsia"/>
        </w:rPr>
        <w:t>49.07%</w:t>
      </w:r>
      <w:r>
        <w:rPr>
          <w:rFonts w:hint="eastAsia" w:asciiTheme="minorEastAsia" w:hAnsiTheme="minorEastAsia"/>
        </w:rPr>
        <w:t>）、4</w:t>
      </w:r>
      <w:r>
        <w:rPr>
          <w:rFonts w:hint="eastAsia"/>
        </w:rPr>
        <w:t>提升网络安全问题的发现能力</w:t>
      </w:r>
      <w:r>
        <w:rPr>
          <w:rFonts w:hint="eastAsia" w:asciiTheme="minorEastAsia" w:hAnsiTheme="minorEastAsia"/>
        </w:rPr>
        <w:t>（</w:t>
      </w:r>
      <w:r>
        <w:rPr>
          <w:rFonts w:hint="eastAsia"/>
        </w:rPr>
        <w:t>43.02%</w:t>
      </w:r>
      <w:r>
        <w:rPr>
          <w:rFonts w:hint="eastAsia" w:asciiTheme="minorEastAsia" w:hAnsiTheme="minorEastAsia"/>
        </w:rPr>
        <w:t>）、5</w:t>
      </w:r>
      <w:r>
        <w:rPr>
          <w:rFonts w:hint="eastAsia"/>
        </w:rPr>
        <w:t>落实网络平台主体责任</w:t>
      </w:r>
      <w:r>
        <w:rPr>
          <w:rFonts w:hint="eastAsia" w:asciiTheme="minorEastAsia" w:hAnsiTheme="minorEastAsia"/>
        </w:rPr>
        <w:t>（</w:t>
      </w:r>
      <w:r>
        <w:rPr>
          <w:rFonts w:hint="eastAsia"/>
        </w:rPr>
        <w:t>40.09%</w:t>
      </w:r>
      <w:r>
        <w:rPr>
          <w:rFonts w:hint="eastAsia" w:asciiTheme="minorEastAsia" w:hAnsiTheme="minorEastAsia"/>
        </w:rPr>
        <w:t>）。</w:t>
      </w:r>
      <w:r>
        <w:rPr>
          <w:rFonts w:hint="eastAsia"/>
          <w:b/>
          <w:bCs/>
        </w:rPr>
        <w:t>与全省数据相比，表示加强网络安全法制建设比例要低8.32个百分点，表示将网络失信行为纳入信用管理比例要高3.92个百分点。与全国数据相比，表示加强未成年人上网保护比例要低2.2个百分点，表示贯彻落实网络安全等级保护制度比例要高7.73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61912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6"/>
                    <a:stretch>
                      <a:fillRect/>
                    </a:stretch>
                  </pic:blipFill>
                  <pic:spPr>
                    <a:xfrm>
                      <a:off x="0" y="0"/>
                      <a:ext cx="5095875" cy="6191250"/>
                    </a:xfrm>
                    <a:prstGeom prst="rect">
                      <a:avLst/>
                    </a:prstGeom>
                  </pic:spPr>
                </pic:pic>
              </a:graphicData>
            </a:graphic>
          </wp:inline>
        </w:drawing>
      </w:r>
    </w:p>
    <w:p>
      <w:pPr>
        <w:pStyle w:val="6"/>
        <w:jc w:val="center"/>
        <w:rPr>
          <w:sz w:val="24"/>
        </w:rPr>
      </w:pPr>
      <w:bookmarkStart w:id="409" w:name="_Toc19203709"/>
      <w:bookmarkStart w:id="410"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1" w:name="_Toc17341"/>
      <w:bookmarkStart w:id="412" w:name="_Toc11254"/>
      <w:bookmarkStart w:id="413" w:name="_Toc15319"/>
      <w:r>
        <w:rPr>
          <w:rFonts w:hint="eastAsia"/>
          <w:sz w:val="24"/>
        </w:rPr>
        <w:t>：</w:t>
      </w:r>
      <w:bookmarkEnd w:id="409"/>
      <w:bookmarkEnd w:id="410"/>
      <w:r>
        <w:rPr>
          <w:rFonts w:hint="eastAsia"/>
          <w:sz w:val="24"/>
        </w:rPr>
        <w:t>维护网络安全最需要采取的措施</w:t>
      </w:r>
      <w:bookmarkEnd w:id="411"/>
      <w:bookmarkEnd w:id="412"/>
      <w:bookmarkEnd w:id="413"/>
    </w:p>
    <w:p>
      <w:pPr>
        <w:ind w:firstLine="0" w:firstLineChars="0"/>
      </w:pPr>
      <w:r>
        <w:rPr>
          <w:rFonts w:hint="eastAsia"/>
        </w:rPr>
        <w:t>（图表数据来源：</w:t>
      </w:r>
      <w:bookmarkStart w:id="414" w:name="_Hlk48325143"/>
      <w:r>
        <w:rPr>
          <w:rFonts w:hint="eastAsia"/>
        </w:rPr>
        <w:t>从业人员版</w:t>
      </w:r>
      <w:r>
        <w:rPr>
          <w:rFonts w:hint="eastAsia" w:ascii="宋体" w:eastAsia="宋体"/>
          <w:lang w:val="en-US" w:eastAsia="zh-CN"/>
        </w:rPr>
        <w:t>一级问卷</w:t>
      </w:r>
      <w:r>
        <w:rPr>
          <w:rFonts w:hint="eastAsia"/>
        </w:rPr>
        <w:t>第15题：</w:t>
      </w:r>
      <w:bookmarkEnd w:id="414"/>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数据治理法</w:t>
      </w:r>
      <w:r>
        <w:rPr>
          <w:rFonts w:hint="eastAsia" w:asciiTheme="minorEastAsia" w:hAnsiTheme="minorEastAsia"/>
        </w:rPr>
        <w:t>（</w:t>
      </w:r>
      <w:r>
        <w:rPr>
          <w:rFonts w:hint="eastAsia"/>
        </w:rPr>
        <w:t>49.63%</w:t>
      </w:r>
      <w:r>
        <w:rPr>
          <w:rFonts w:hint="eastAsia" w:asciiTheme="minorEastAsia" w:hAnsiTheme="minorEastAsia"/>
        </w:rPr>
        <w:t>）、2</w:t>
      </w:r>
      <w:r>
        <w:rPr>
          <w:rFonts w:hint="eastAsia"/>
        </w:rPr>
        <w:t>网络安全各领域监管</w:t>
      </w:r>
      <w:r>
        <w:rPr>
          <w:rFonts w:hint="eastAsia" w:asciiTheme="minorEastAsia" w:hAnsiTheme="minorEastAsia"/>
        </w:rPr>
        <w:t>（</w:t>
      </w:r>
      <w:r>
        <w:rPr>
          <w:rFonts w:hint="eastAsia"/>
        </w:rPr>
        <w:t>47.95%</w:t>
      </w:r>
      <w:r>
        <w:rPr>
          <w:rFonts w:hint="eastAsia" w:asciiTheme="minorEastAsia" w:hAnsiTheme="minorEastAsia"/>
        </w:rPr>
        <w:t>）、3</w:t>
      </w:r>
      <w:r>
        <w:rPr>
          <w:rFonts w:hint="eastAsia"/>
        </w:rPr>
        <w:t>网络安全等级保护细则</w:t>
      </w:r>
      <w:r>
        <w:rPr>
          <w:rFonts w:hint="eastAsia" w:asciiTheme="minorEastAsia" w:hAnsiTheme="minorEastAsia"/>
        </w:rPr>
        <w:t>（</w:t>
      </w:r>
      <w:r>
        <w:rPr>
          <w:rFonts w:hint="eastAsia"/>
        </w:rPr>
        <w:t>44.65%</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与全省数据相比，表示数字经济促进法比例要低2.22个百分点，表示数据治理法比例要高1.78个百分点。与全国数据相比，表示未成年人上网保护比例要低5.0个百分点，表示数据治理法比例要高7.43个百分点。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61912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7"/>
                    <a:stretch>
                      <a:fillRect/>
                    </a:stretch>
                  </pic:blipFill>
                  <pic:spPr>
                    <a:xfrm>
                      <a:off x="0" y="0"/>
                      <a:ext cx="5095875" cy="61912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23137"/>
      <w:bookmarkStart w:id="416" w:name="_Toc15020"/>
      <w:bookmarkStart w:id="417" w:name="_Toc13298"/>
      <w:r>
        <w:rPr>
          <w:rFonts w:hint="eastAsia"/>
          <w:sz w:val="24"/>
        </w:rPr>
        <w:t>：</w:t>
      </w:r>
      <w:bookmarkEnd w:id="415"/>
      <w:r>
        <w:rPr>
          <w:rFonts w:hint="eastAsia"/>
          <w:sz w:val="24"/>
        </w:rPr>
        <w:t>亟待加强的网络安全立法内容</w:t>
      </w:r>
      <w:bookmarkEnd w:id="416"/>
      <w:bookmarkEnd w:id="417"/>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82.7%</w:t>
      </w:r>
      <w:r>
        <w:rPr>
          <w:rFonts w:hint="eastAsia" w:asciiTheme="minorEastAsia" w:hAnsiTheme="minorEastAsia"/>
        </w:rPr>
        <w:t>）、</w:t>
      </w:r>
      <w:r>
        <w:rPr>
          <w:rFonts w:hint="eastAsia"/>
        </w:rPr>
        <w:t>公安</w:t>
      </w:r>
      <w:r>
        <w:rPr>
          <w:rFonts w:hint="eastAsia" w:asciiTheme="minorEastAsia" w:hAnsiTheme="minorEastAsia"/>
        </w:rPr>
        <w:t>（</w:t>
      </w:r>
      <w:r>
        <w:rPr>
          <w:rFonts w:hint="eastAsia"/>
        </w:rPr>
        <w:t>78.09%</w:t>
      </w:r>
      <w:r>
        <w:rPr>
          <w:rFonts w:hint="eastAsia" w:asciiTheme="minorEastAsia" w:hAnsiTheme="minorEastAsia"/>
        </w:rPr>
        <w:t>）、</w:t>
      </w:r>
      <w:r>
        <w:rPr>
          <w:rFonts w:hint="eastAsia"/>
        </w:rPr>
        <w:t>工信</w:t>
      </w:r>
      <w:r>
        <w:rPr>
          <w:rFonts w:hint="eastAsia" w:asciiTheme="minorEastAsia" w:hAnsiTheme="minorEastAsia"/>
        </w:rPr>
        <w:t>（</w:t>
      </w:r>
      <w:r>
        <w:rPr>
          <w:rFonts w:hint="eastAsia"/>
        </w:rPr>
        <w:t>62.6%</w:t>
      </w:r>
      <w:r>
        <w:rPr>
          <w:rFonts w:hint="eastAsia" w:asciiTheme="minorEastAsia" w:hAnsiTheme="minorEastAsia"/>
        </w:rPr>
        <w:t>）、</w:t>
      </w:r>
      <w:r>
        <w:rPr>
          <w:rFonts w:hint="eastAsia"/>
        </w:rPr>
        <w:t>国安</w:t>
      </w:r>
      <w:r>
        <w:rPr>
          <w:rFonts w:hint="eastAsia" w:asciiTheme="minorEastAsia" w:hAnsiTheme="minorEastAsia"/>
        </w:rPr>
        <w:t>（</w:t>
      </w:r>
      <w:r>
        <w:rPr>
          <w:rFonts w:hint="eastAsia"/>
        </w:rPr>
        <w:t>60.42%</w:t>
      </w:r>
      <w:r>
        <w:rPr>
          <w:rFonts w:hint="eastAsia" w:asciiTheme="minorEastAsia" w:hAnsiTheme="minorEastAsia"/>
        </w:rPr>
        <w:t>）、</w:t>
      </w:r>
      <w:r>
        <w:rPr>
          <w:rFonts w:hint="eastAsia"/>
        </w:rPr>
        <w:t>保密</w:t>
      </w:r>
      <w:r>
        <w:rPr>
          <w:rFonts w:hint="eastAsia" w:asciiTheme="minorEastAsia" w:hAnsiTheme="minorEastAsia"/>
        </w:rPr>
        <w:t>（</w:t>
      </w:r>
      <w:r>
        <w:rPr>
          <w:rFonts w:hint="eastAsia"/>
        </w:rPr>
        <w:t>45.21%</w:t>
      </w:r>
      <w:r>
        <w:rPr>
          <w:rFonts w:hint="eastAsia" w:asciiTheme="minorEastAsia" w:hAnsiTheme="minorEastAsia"/>
        </w:rPr>
        <w:t>）。</w:t>
      </w:r>
      <w:r>
        <w:rPr>
          <w:rFonts w:hint="eastAsia"/>
          <w:b/>
          <w:bCs/>
        </w:rPr>
        <w:t>与全省数据相比，表示公安比例要低3.65个百分点，表示网信比例要高2.82个百分点。与全国数据相比，表示其他比例要低7.38个百分点，表示网信比例要高12.41个百分点。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61912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8"/>
                    <a:stretch>
                      <a:fillRect/>
                    </a:stretch>
                  </pic:blipFill>
                  <pic:spPr>
                    <a:xfrm>
                      <a:off x="0" y="0"/>
                      <a:ext cx="5095875" cy="61912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8" w:name="_Toc18974"/>
      <w:bookmarkStart w:id="419" w:name="_Toc30336"/>
      <w:r>
        <w:rPr>
          <w:rFonts w:hint="eastAsia"/>
          <w:sz w:val="24"/>
        </w:rPr>
        <w:t>：</w:t>
      </w:r>
      <w:r>
        <w:rPr>
          <w:rFonts w:ascii="Times New Roman" w:eastAsiaTheme="minorEastAsia"/>
          <w:sz w:val="24"/>
          <w:szCs w:val="24"/>
        </w:rPr>
        <w:t>网络安全的相关管理部门认知度</w:t>
      </w:r>
      <w:bookmarkEnd w:id="418"/>
      <w:bookmarkEnd w:id="419"/>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13.26%</w:t>
      </w:r>
      <w:r>
        <w:rPr>
          <w:rFonts w:hint="eastAsia" w:asciiTheme="minorEastAsia" w:hAnsiTheme="minorEastAsia"/>
        </w:rPr>
        <w:t>，认为比较强占</w:t>
      </w:r>
      <w:r>
        <w:rPr>
          <w:rFonts w:hint="eastAsia"/>
        </w:rPr>
        <w:t>42.23%</w:t>
      </w:r>
      <w:r>
        <w:rPr>
          <w:rFonts w:hint="eastAsia" w:asciiTheme="minorEastAsia" w:hAnsiTheme="minorEastAsia"/>
        </w:rPr>
        <w:t>，即认为强的占</w:t>
      </w:r>
      <w:r>
        <w:rPr>
          <w:rFonts w:hint="eastAsia"/>
        </w:rPr>
        <w:t>55.49</w:t>
      </w:r>
      <w:r>
        <w:rPr>
          <w:rFonts w:hint="eastAsia"/>
          <w:color w:val="auto"/>
        </w:rPr>
        <w:t>%</w:t>
      </w:r>
      <w:r>
        <w:rPr>
          <w:rFonts w:hint="eastAsia" w:asciiTheme="minorEastAsia" w:hAnsiTheme="minorEastAsia"/>
        </w:rPr>
        <w:t>。认为一般有</w:t>
      </w:r>
      <w:r>
        <w:rPr>
          <w:rFonts w:hint="eastAsia"/>
        </w:rPr>
        <w:t>35.49%</w:t>
      </w:r>
      <w:r>
        <w:rPr>
          <w:rFonts w:hint="eastAsia" w:asciiTheme="minorEastAsia" w:hAnsiTheme="minorEastAsia"/>
        </w:rPr>
        <w:t>。</w:t>
      </w:r>
      <w:r>
        <w:rPr>
          <w:rFonts w:hint="eastAsia"/>
          <w:b/>
          <w:bCs/>
        </w:rPr>
        <w:t>与全省数据相比，表示非常强比例要低6.47个百分点，表示比较强比例要高6.46个百分点。与全国数据相比，表示非常强比例要低8.4个百分点，表示比较强比例要高8.5个百分点。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0" w:name="_Toc1071"/>
      <w:bookmarkStart w:id="421" w:name="_Toc20236"/>
      <w:bookmarkStart w:id="422" w:name="_Toc26247"/>
      <w:r>
        <w:rPr>
          <w:rFonts w:hint="eastAsia"/>
          <w:sz w:val="24"/>
        </w:rPr>
        <w:t>：</w:t>
      </w:r>
      <w:r>
        <w:rPr>
          <w:sz w:val="24"/>
        </w:rPr>
        <w:t>政府部门网络安全监管力度评价</w:t>
      </w:r>
      <w:bookmarkEnd w:id="420"/>
      <w:bookmarkEnd w:id="421"/>
      <w:bookmarkEnd w:id="422"/>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3" w:name="_Toc48725396"/>
      <w:bookmarkStart w:id="424" w:name="_Toc18169"/>
      <w:bookmarkStart w:id="425" w:name="_Toc25995"/>
      <w:r>
        <w:rPr>
          <w:rFonts w:hint="eastAsia"/>
        </w:rPr>
        <w:br w:type="page"/>
      </w:r>
    </w:p>
    <w:p>
      <w:pPr>
        <w:pStyle w:val="2"/>
      </w:pPr>
      <w:bookmarkStart w:id="426" w:name="_Toc3306"/>
      <w:r>
        <w:rPr>
          <w:rFonts w:hint="eastAsia"/>
          <w:lang w:val="en-US" w:eastAsia="zh-CN"/>
        </w:rPr>
        <w:t>七</w:t>
      </w:r>
      <w:r>
        <w:rPr>
          <w:rFonts w:hint="eastAsia"/>
        </w:rPr>
        <w:t>、从业人员版专题分析</w:t>
      </w:r>
      <w:bookmarkEnd w:id="423"/>
      <w:bookmarkEnd w:id="424"/>
      <w:bookmarkEnd w:id="425"/>
      <w:bookmarkEnd w:id="426"/>
    </w:p>
    <w:p>
      <w:pPr>
        <w:pStyle w:val="3"/>
        <w:rPr>
          <w:rFonts w:hint="eastAsia"/>
        </w:rPr>
      </w:pPr>
      <w:bookmarkStart w:id="427" w:name="_Toc21789"/>
      <w:bookmarkStart w:id="428" w:name="_Toc2518"/>
      <w:bookmarkStart w:id="429" w:name="_Toc48725397"/>
      <w:bookmarkStart w:id="430" w:name="_Toc30702"/>
      <w:r>
        <w:rPr>
          <w:rFonts w:hint="eastAsia"/>
          <w:lang w:val="en-US" w:eastAsia="zh-CN"/>
        </w:rPr>
        <w:t>7</w:t>
      </w:r>
      <w:r>
        <w:rPr>
          <w:rFonts w:hint="eastAsia"/>
        </w:rPr>
        <w:t>.1专题A：等级保护实施与企业合规专题</w:t>
      </w:r>
      <w:bookmarkEnd w:id="427"/>
      <w:bookmarkEnd w:id="428"/>
      <w:bookmarkEnd w:id="429"/>
      <w:bookmarkEnd w:id="430"/>
    </w:p>
    <w:p>
      <w:pPr>
        <w:rPr>
          <w:rFonts w:ascii="微软雅黑" w:hAnsi="微软雅黑" w:eastAsia="微软雅黑"/>
          <w:color w:val="333333"/>
          <w:sz w:val="22"/>
          <w:szCs w:val="22"/>
        </w:rPr>
      </w:pPr>
      <w:r>
        <w:rPr>
          <w:rFonts w:ascii="宋体" w:hAnsi="宋体" w:eastAsia="宋体"/>
          <w:color w:val="000000"/>
        </w:rPr>
        <w:t>参加本专题调查的从业人员数量为</w:t>
      </w:r>
      <w:r>
        <w:t>467</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互联网平台、通信及信息技术服务业</w:t>
      </w:r>
      <w:r>
        <w:t>（28.41%）、教育（20.45%）、电力能源（11.36%）、农、林、牧、渔业（6.82%）商业服务业（5.68%）</w:t>
      </w:r>
      <w:r>
        <w:rPr>
          <w:rFonts w:ascii="宋体" w:hAnsi="宋体" w:eastAsia="宋体"/>
          <w:color w:val="000000"/>
        </w:rPr>
        <w:t>等。</w:t>
      </w:r>
      <w:r>
        <w:rPr>
          <w:rFonts w:hint="eastAsia"/>
          <w:b/>
          <w:bCs/>
        </w:rPr>
        <w:t>各选项数据接近于全省数据。与全国数据相比，表示农、林、牧、渔业比例要低5.52个百分点，表示电力能源比例要高5.94个百分点。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6191250"/>
            <wp:effectExtent l="0" t="0" r="9525"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0"/>
                    <a:stretch>
                      <a:fillRect/>
                    </a:stretch>
                  </pic:blipFill>
                  <pic:spPr>
                    <a:xfrm>
                      <a:off x="0" y="0"/>
                      <a:ext cx="5095875" cy="61912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253</w:t>
      </w:r>
      <w:r>
        <w:fldChar w:fldCharType="end"/>
      </w:r>
      <w:bookmarkStart w:id="431" w:name="_Toc3748"/>
      <w:r>
        <w:rPr>
          <w:rFonts w:hint="eastAsia" w:ascii="宋体" w:eastAsia="宋体"/>
          <w:szCs w:val="18"/>
        </w:rPr>
        <w:t>：从业人员所在行业占比</w:t>
      </w:r>
      <w:bookmarkEnd w:id="431"/>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75.53%）从业人员认为重要和非常重要，其中58.51%从业人员认为非常重要，17.02%从业人员认为重要。</w:t>
      </w:r>
      <w:r>
        <w:rPr>
          <w:rFonts w:hint="eastAsia"/>
          <w:b/>
          <w:bCs/>
        </w:rPr>
        <w:t>与全省数据相比，表示非常重要比例要低6.3个百分点，表示重要比例要高2.43个百分点。与全国数据相比，表示重要比例要低2.0个百分点，表示非常重要比例要高3.24个百分点。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2" w:name="_Toc30937"/>
      <w:r>
        <w:rPr>
          <w:rFonts w:ascii="宋体" w:hAnsi="宋体" w:eastAsia="宋体"/>
          <w:color w:val="000000"/>
        </w:rPr>
        <w:t>：网络安全对单位重要性</w:t>
      </w:r>
      <w:bookmarkEnd w:id="43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76.60%）的从业人员所在行业出台了具体的指导意见，其中36.17%从业人员所在行业有明确细致的指导意见，40.43%有较为简单指导意见。</w:t>
      </w:r>
      <w:r>
        <w:rPr>
          <w:rFonts w:hint="eastAsia"/>
          <w:b/>
          <w:bCs/>
        </w:rPr>
        <w:t>与全省数据相比，表示没有比例要低3.66个百分点，表示有，但较为简单比例要高3.33个百分点。与全国数据相比，表示没有比例要低8.05个百分点，表示有，但较为简单比例要高7.88个百分点。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3" w:name="_Toc7641"/>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70.65%从业人员表示满意或非常满意，其中45.65%从业人员表示满意，25%从业人员表示非常满意。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4" w:name="_Toc28604"/>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标准规范（76.92%）、2管理层网络安全意识（65.38%）、3人才队伍（61.54%）、4监测评估（57.69%）、5应急演练（57.69%）。</w:t>
      </w:r>
      <w:r>
        <w:rPr>
          <w:rFonts w:hint="eastAsia"/>
          <w:b/>
          <w:bCs/>
        </w:rPr>
        <w:t>与全省数据相比，表示规章制度比例要低19.71个百分点，表示标准规范比例要高6.25个百分点。与全国数据相比，表示规章制度比例要低16.67个百分点，表示标准规范比例要高11.7个百分点。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4"/>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5" w:name="_Toc25404"/>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69.57</w:t>
      </w:r>
      <w:r>
        <w:t>%从业人员所在单位设置了网络安全专门机构，10.87%的从业人员单位没有设置专门的网络安全保护机构。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6" w:name="_Toc13291"/>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73.33</w:t>
      </w:r>
      <w:r>
        <w:t>%从业人员所在单位落实了网络安全责任人，15.56%的从业人员单位没有落实。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37" w:name="_Toc17150"/>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64.84</w:t>
      </w:r>
      <w:r>
        <w:t>%从业人员所在单位有效地落实了责任追究措施，10.99%的从业人员单位没有落实。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38" w:name="_Toc11690"/>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70.65</w:t>
      </w:r>
      <w:r>
        <w:t>%从业人员所在单位定期对重要的信息系统/业务系统进行安全检查，9.78%从业人员所在单位没有定期进行安全检查，19.57%从业人员表示不了解。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39" w:name="_Toc24352"/>
      <w:r>
        <w:rPr>
          <w:rFonts w:ascii="宋体" w:hAnsi="宋体" w:eastAsia="宋体"/>
          <w:color w:val="000000"/>
        </w:rPr>
        <w:t>：所在单位进行安全检查</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31.52</w:t>
      </w:r>
      <w:r>
        <w:t>%从业人员不知道所在单位的网络安全相关的经费预算在信息化建设中的占比情况，16.3%从业人员所在单位的网络安全相关的经费预算在信息化建设中的占比为1-4%，18.48%从业人员所在单位的网络安全相关的经费预算在信息化建设中的占比为10-15%，15.22%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0" w:name="_Toc17321"/>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《中华人民共和国网络安全法》（83.7%）、2《计算机信息系统安全保护条例》（71.74%）、3 《信息安全等级保护管理办法》（66.3%）、4 《中华人民共和国密码法》（57.61%）、5 《互联网信息服务管理办法》（56.52%）。</w:t>
      </w:r>
      <w:r>
        <w:rPr>
          <w:rFonts w:hint="eastAsia"/>
          <w:b/>
          <w:bCs/>
        </w:rPr>
        <w:t>与全省数据相比，表示《计算机信息系统安全保护条例》比例要低1.01个百分点，表示《中华人民共和国网络安全法》比例要高1.96个百分点。相较于全国数据，本题的排名完全一致。</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0"/>
                    <a:stretch>
                      <a:fillRect/>
                    </a:stretch>
                  </pic:blipFill>
                  <pic:spPr>
                    <a:xfrm>
                      <a:off x="0" y="0"/>
                      <a:ext cx="5095875" cy="61912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1" w:name="_Toc11642"/>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信息查询（57.14%）、2教育培训（54.95%）、3投诉举报（42.86%）、4知识普及（52.75%）、5标准制定实施（29.67%）。</w:t>
      </w:r>
      <w:r>
        <w:rPr>
          <w:rFonts w:hint="eastAsia"/>
          <w:b/>
          <w:bCs/>
        </w:rPr>
        <w:t>与全省数据相比，表示知识普及比例要低15.29个百分点，表示技能竞赛比例要高10.57个百分点。与全国数据相比，表示知识普及比例要低4.78个百分点，表示教育培训比例要高5.2个百分点。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61912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1"/>
                    <a:stretch>
                      <a:fillRect/>
                    </a:stretch>
                  </pic:blipFill>
                  <pic:spPr>
                    <a:xfrm>
                      <a:off x="0" y="0"/>
                      <a:ext cx="5095875" cy="61912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2" w:name="_Toc16684"/>
      <w:r>
        <w:rPr>
          <w:rFonts w:ascii="宋体" w:hAnsi="宋体" w:eastAsia="宋体"/>
          <w:color w:val="000000"/>
        </w:rPr>
        <w:t>：政府部门提供的网络安全服务对行业帮助</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16.48</w:t>
      </w:r>
      <w:r>
        <w:rPr>
          <w:rFonts w:hint="eastAsia"/>
        </w:rPr>
        <w:t>%从业人员</w:t>
      </w:r>
      <w:r>
        <w:rPr>
          <w:rFonts w:hint="eastAsia"/>
          <w:lang w:val="en-US" w:eastAsia="zh-CN"/>
        </w:rPr>
        <w:t>主持主管所在单位等保或关保合规工作</w:t>
      </w:r>
      <w:r>
        <w:rPr>
          <w:rFonts w:hint="eastAsia"/>
        </w:rPr>
        <w:t>，</w:t>
      </w:r>
      <w:r>
        <w:t>26.37</w:t>
      </w:r>
      <w:r>
        <w:rPr>
          <w:rFonts w:hint="eastAsia"/>
        </w:rPr>
        <w:t>%从业人员</w:t>
      </w:r>
      <w:r>
        <w:rPr>
          <w:rFonts w:hint="eastAsia"/>
          <w:lang w:val="en-US" w:eastAsia="zh-CN"/>
        </w:rPr>
        <w:t>主要参与所在单位等保或关保合规工作，</w:t>
      </w:r>
      <w:r>
        <w:rPr>
          <w:rFonts w:hint="eastAsia"/>
        </w:rPr>
        <w:t>36.26%从业人员</w:t>
      </w:r>
      <w:r>
        <w:rPr>
          <w:rFonts w:hint="eastAsia"/>
          <w:lang w:val="en-US" w:eastAsia="zh-CN"/>
        </w:rPr>
        <w:t>一般性参与所在单位等保或关保合规工作，</w:t>
      </w:r>
      <w:r>
        <w:rPr>
          <w:rFonts w:hint="eastAsia"/>
        </w:rPr>
        <w:t>20.88%</w:t>
      </w:r>
      <w:r>
        <w:rPr>
          <w:rFonts w:hint="eastAsia"/>
          <w:lang w:val="en-US" w:eastAsia="zh-CN"/>
        </w:rPr>
        <w:t>从业人员没有参与</w:t>
      </w:r>
      <w:r>
        <w:rPr>
          <w:rFonts w:hint="eastAsia"/>
          <w:lang w:eastAsia="zh-CN"/>
        </w:rPr>
        <w:t>。</w:t>
      </w:r>
      <w:r>
        <w:rPr>
          <w:rFonts w:hint="eastAsia"/>
          <w:b/>
          <w:bCs/>
        </w:rPr>
        <w:t>与全省数据相比，表示主持主管比例要低6.38个百分点，表示主要参与比例要高1.49个百分点。与全国数据相比，表示主持主管比例要低5.52个百分点，表示主要参与比例要高2.35个百分点。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3" w:name="_Toc12034"/>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3"/>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43.82</w:t>
      </w:r>
      <w:r>
        <w:rPr>
          <w:rFonts w:hint="eastAsia"/>
        </w:rPr>
        <w:t>%从业人员了解网络安全等级保护制度2.0国家标准的要求，</w:t>
      </w:r>
      <w:r>
        <w:t>37.08</w:t>
      </w:r>
      <w:r>
        <w:rPr>
          <w:rFonts w:hint="eastAsia"/>
        </w:rPr>
        <w:t>%从业人员知道等级保护但不了解等级保护2.0，</w:t>
      </w:r>
      <w:r>
        <w:t>19.1</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4" w:name="_Toc26473"/>
      <w:r>
        <w:rPr>
          <w:rFonts w:ascii="宋体" w:hAnsi="宋体" w:eastAsia="宋体"/>
          <w:color w:val="000000"/>
        </w:rPr>
        <w:t>：</w:t>
      </w:r>
      <w:r>
        <w:rPr>
          <w:rFonts w:hint="eastAsia" w:ascii="宋体" w:hAnsi="宋体" w:eastAsia="宋体"/>
          <w:color w:val="000000"/>
          <w:lang w:val="en-US" w:eastAsia="zh-CN"/>
        </w:rPr>
        <w:t>网络安全等级保护标准的认识</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38.89</w:t>
      </w:r>
      <w:r>
        <w:rPr>
          <w:rFonts w:hint="eastAsia"/>
        </w:rPr>
        <w:t>%从业人员认为网络安全等级保护对产业、企业发展具有很大的推动作用，</w:t>
      </w:r>
      <w:r>
        <w:t>36.11</w:t>
      </w:r>
      <w:r>
        <w:rPr>
          <w:rFonts w:hint="eastAsia"/>
        </w:rPr>
        <w:t>%从业人员认为推动作用比较大，即</w:t>
      </w:r>
      <w:r>
        <w:t>75.00</w:t>
      </w:r>
      <w:r>
        <w:rPr>
          <w:rFonts w:hint="eastAsia"/>
        </w:rPr>
        <w:t>%从业人员认为推动作用很大或比较大。</w:t>
      </w:r>
      <w:r>
        <w:t>18.06</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5" w:name="_Toc11339"/>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52.17</w:t>
      </w:r>
      <w:r>
        <w:rPr>
          <w:rFonts w:hint="eastAsia"/>
        </w:rPr>
        <w:t>%从业人员所在单位做了信息系统定级备案，</w:t>
      </w:r>
      <w:r>
        <w:t>60.87</w:t>
      </w:r>
      <w:r>
        <w:rPr>
          <w:rFonts w:hint="eastAsia"/>
        </w:rPr>
        <w:t>%开展了信息系统安全建设整改，</w:t>
      </w:r>
      <w:r>
        <w:t>55.43</w:t>
      </w:r>
      <w:r>
        <w:rPr>
          <w:rFonts w:hint="eastAsia"/>
        </w:rPr>
        <w:t>%开展了网络安全自查，</w:t>
      </w:r>
      <w:r>
        <w:t>55.43</w:t>
      </w:r>
      <w:r>
        <w:rPr>
          <w:rFonts w:hint="eastAsia"/>
        </w:rPr>
        <w:t>%进行了信息系统安全测评，但仍有</w:t>
      </w:r>
      <w:r>
        <w:t>26.09</w:t>
      </w:r>
      <w:r>
        <w:rPr>
          <w:rFonts w:hint="eastAsia"/>
        </w:rPr>
        <w:t>%从业人员所在单位没有进行过网络安全等级保护工作。</w:t>
      </w:r>
      <w:r>
        <w:rPr>
          <w:rFonts w:hint="eastAsia"/>
          <w:b/>
          <w:bCs/>
        </w:rPr>
        <w:t>与全省数据相比，表示信息系统定级备案比例要低4.78个百分点，表示信息系统安全测评比例要高1.84个百分点。与全国数据相比，表示不了解比例要低2.62个百分点，表示信息系统安全建设整改比例要高8.77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6" w:name="_Toc11825"/>
      <w:r>
        <w:rPr>
          <w:rFonts w:ascii="宋体" w:hAnsi="宋体" w:eastAsia="宋体"/>
          <w:color w:val="000000"/>
        </w:rPr>
        <w:t>：所在单位网络安全等级保护开展情况</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34</w:t>
      </w:r>
      <w:r>
        <w:rPr>
          <w:rFonts w:hint="eastAsia"/>
        </w:rPr>
        <w:t>%从业人员评价为满意，</w:t>
      </w:r>
      <w:r>
        <w:t>36</w:t>
      </w:r>
      <w:r>
        <w:rPr>
          <w:rFonts w:hint="eastAsia"/>
        </w:rPr>
        <w:t>%从业人员评价为非常满意，合计</w:t>
      </w:r>
      <w:r>
        <w:t>70</w:t>
      </w:r>
      <w:r>
        <w:rPr>
          <w:rFonts w:hint="eastAsia"/>
        </w:rPr>
        <w:t>%从业人员对测评服务表示满意和非常满意，认为一般的有</w:t>
      </w:r>
      <w:r>
        <w:t>12</w:t>
      </w:r>
      <w:r>
        <w:rPr>
          <w:rFonts w:hint="eastAsia"/>
        </w:rPr>
        <w:t>%。</w:t>
      </w:r>
      <w:r>
        <w:rPr>
          <w:rFonts w:hint="eastAsia"/>
          <w:b/>
          <w:bCs/>
        </w:rPr>
        <w:t>与全省数据相比，表示非常满意比例要低5.83个百分点，表示满意比例要高2.77个百分点。与全国数据相比，表示非常满意比例要低2.14个百分点，表示满意比例要高3.88个百分点。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47" w:name="_Toc6988"/>
      <w:r>
        <w:rPr>
          <w:rFonts w:ascii="宋体" w:hAnsi="宋体" w:eastAsia="宋体"/>
          <w:color w:val="000000"/>
        </w:rPr>
        <w:t>：</w:t>
      </w:r>
      <w:r>
        <w:rPr>
          <w:rFonts w:hint="eastAsia" w:ascii="宋体" w:hAnsi="宋体" w:eastAsia="宋体"/>
          <w:color w:val="000000"/>
          <w:lang w:val="en-US" w:eastAsia="zh-CN"/>
        </w:rPr>
        <w:t>测评机构测评服务满意度评价</w:t>
      </w:r>
      <w:bookmarkEnd w:id="44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49.45</w:t>
      </w:r>
      <w:r>
        <w:rPr>
          <w:rFonts w:hint="eastAsia"/>
        </w:rPr>
        <w:t>%从业人员认为是专业能力欠缺，</w:t>
      </w:r>
      <w:r>
        <w:t>41.76</w:t>
      </w:r>
      <w:r>
        <w:rPr>
          <w:rFonts w:hint="eastAsia"/>
        </w:rPr>
        <w:t>%从业人员认为是整改措施不切实际，</w:t>
      </w:r>
      <w:r>
        <w:t>27.47</w:t>
      </w:r>
      <w:r>
        <w:rPr>
          <w:rFonts w:hint="eastAsia"/>
        </w:rPr>
        <w:t>%从业人员认为是服务态度差，</w:t>
      </w:r>
      <w:r>
        <w:t>34.07</w:t>
      </w:r>
      <w:r>
        <w:rPr>
          <w:rFonts w:hint="eastAsia"/>
        </w:rPr>
        <w:t>%从业人员认为收费不合理，</w:t>
      </w:r>
      <w:r>
        <w:t>60.44</w:t>
      </w:r>
      <w:r>
        <w:rPr>
          <w:rFonts w:hint="eastAsia"/>
        </w:rPr>
        <w:t>%从业人员认为过程复杂，效率低。</w:t>
      </w:r>
      <w:r>
        <w:rPr>
          <w:rFonts w:hint="eastAsia"/>
          <w:b/>
          <w:bCs/>
        </w:rPr>
        <w:t>与全省数据相比，表示整改措施不切实际比例要低7.62个百分点，表示过程复杂，效率低比例要高2.34个百分点。与全国数据相比，表示服务态度差比例要低1.28个百分点，表示过程复杂，效率低比例要高12.18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48" w:name="_Toc30675"/>
      <w:r>
        <w:rPr>
          <w:rFonts w:ascii="宋体" w:hAnsi="宋体" w:eastAsia="宋体"/>
          <w:color w:val="000000"/>
        </w:rPr>
        <w:t>：对测评服务不满意的原因</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34.44</w:t>
      </w:r>
      <w:r>
        <w:rPr>
          <w:rFonts w:hint="eastAsia"/>
        </w:rPr>
        <w:t>%从业人员所在单位发生过网络安全事件，</w:t>
      </w:r>
      <w:r>
        <w:t>37.78</w:t>
      </w:r>
      <w:r>
        <w:rPr>
          <w:rFonts w:hint="eastAsia"/>
        </w:rPr>
        <w:t>%从业人员所在单位没有发生过网络安全事件，还有</w:t>
      </w:r>
      <w:r>
        <w:t>27.78</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49" w:name="_Toc4707"/>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49"/>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76.67</w:t>
      </w:r>
      <w:r>
        <w:rPr>
          <w:rFonts w:hint="eastAsia"/>
        </w:rPr>
        <w:t>%从业人员所在单位发生过单位网站被攻击，</w:t>
      </w:r>
      <w:r>
        <w:t>43.33</w:t>
      </w:r>
      <w:r>
        <w:rPr>
          <w:rFonts w:hint="eastAsia"/>
        </w:rPr>
        <w:t>%从业人员单位发生过感染病毒或恶意程序，</w:t>
      </w:r>
      <w:r>
        <w:t>53.33</w:t>
      </w:r>
      <w:r>
        <w:rPr>
          <w:rFonts w:hint="eastAsia"/>
        </w:rPr>
        <w:t>%发生过网络和信息系统瘫痪，</w:t>
      </w:r>
      <w:r>
        <w:t>63.33</w:t>
      </w:r>
      <w:r>
        <w:rPr>
          <w:rFonts w:hint="eastAsia"/>
        </w:rPr>
        <w:t>%发生过网站被挂马或植入暗链，</w:t>
      </w:r>
      <w:r>
        <w:t>23.33</w:t>
      </w:r>
      <w:r>
        <w:rPr>
          <w:rFonts w:hint="eastAsia"/>
        </w:rPr>
        <w:t>%发生过数据信息泄露。</w:t>
      </w:r>
      <w:r>
        <w:rPr>
          <w:rFonts w:hint="eastAsia"/>
          <w:b/>
          <w:bCs/>
        </w:rPr>
        <w:t>与全省数据相比，表示遭受拒绝服务攻击比例要低4.39个百分点，表示单位网站被攻击比例要高17.99个百分点。与全国数据相比，表示数据信息泄露比例要低8.24个百分点，表示单位网站被攻击比例要高17.33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0" w:name="_Toc15422"/>
      <w:r>
        <w:rPr>
          <w:rFonts w:ascii="宋体" w:hAnsi="宋体" w:eastAsia="宋体"/>
          <w:color w:val="000000"/>
        </w:rPr>
        <w:t>：单位发生网络安全事件种类</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23.33</w:t>
      </w:r>
      <w:r>
        <w:rPr>
          <w:rFonts w:hint="eastAsia"/>
        </w:rPr>
        <w:t>%从业人员认为很完善，</w:t>
      </w:r>
      <w:r>
        <w:t>20</w:t>
      </w:r>
      <w:r>
        <w:rPr>
          <w:rFonts w:hint="eastAsia"/>
        </w:rPr>
        <w:t>%认为较完善，即</w:t>
      </w:r>
      <w:r>
        <w:t>43.33</w:t>
      </w:r>
      <w:r>
        <w:rPr>
          <w:rFonts w:hint="eastAsia"/>
        </w:rPr>
        <w:t>%从业人员认为单位网络安全应急预案完善或较为完善。</w:t>
      </w:r>
      <w:r>
        <w:t>40</w:t>
      </w:r>
      <w:r>
        <w:rPr>
          <w:rFonts w:hint="eastAsia"/>
        </w:rPr>
        <w:t>%从业人员认为一般。</w:t>
      </w:r>
      <w:r>
        <w:rPr>
          <w:rFonts w:hint="eastAsia"/>
          <w:b/>
          <w:bCs/>
        </w:rPr>
        <w:t>与全省数据相比，表示很完善比例要低6.61个百分点，表示一般比例要高14.85个百分点。相较于全省数据，一般的占比高了21.31个百分点。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1" w:name="_Toc27802"/>
      <w:r>
        <w:rPr>
          <w:rFonts w:ascii="宋体" w:hAnsi="宋体" w:eastAsia="宋体"/>
          <w:color w:val="000000"/>
        </w:rPr>
        <w:t>：单位网络安全应急预案</w:t>
      </w:r>
      <w:r>
        <w:rPr>
          <w:rFonts w:hint="eastAsia" w:ascii="宋体" w:hAnsi="宋体" w:eastAsia="宋体"/>
          <w:color w:val="000000"/>
          <w:lang w:val="en-US" w:eastAsia="zh-CN"/>
        </w:rPr>
        <w:t>情况</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30</w:t>
      </w:r>
      <w:r>
        <w:rPr>
          <w:rFonts w:hint="eastAsia"/>
        </w:rPr>
        <w:t>%从业人员所在单位报案了，</w:t>
      </w:r>
      <w:r>
        <w:t>36.67</w:t>
      </w:r>
      <w:r>
        <w:rPr>
          <w:rFonts w:hint="eastAsia"/>
        </w:rPr>
        <w:t>%从业人员所在单位没有报案，</w:t>
      </w:r>
      <w:r>
        <w:t>10</w:t>
      </w:r>
      <w:r>
        <w:rPr>
          <w:rFonts w:hint="eastAsia"/>
        </w:rPr>
        <w:t>%担心被处罚不敢报案，</w:t>
      </w:r>
      <w:r>
        <w:t>23.33</w:t>
      </w:r>
      <w:r>
        <w:rPr>
          <w:rFonts w:hint="eastAsia"/>
        </w:rPr>
        <w:t>%不知道如何报案。</w:t>
      </w:r>
      <w:r>
        <w:rPr>
          <w:rFonts w:hint="eastAsia"/>
          <w:b/>
          <w:bCs/>
        </w:rPr>
        <w:t>与全省数据相比，表示报案了比例要低10.12个百分点，表示没有报案比例要高13.32个百分点。与全国数据相比，表示报案了比例要低13.85个百分点，表示没有报案比例要高15.55个百分点。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2" w:name="_Toc28517"/>
      <w:r>
        <w:rPr>
          <w:rFonts w:ascii="宋体" w:hAnsi="宋体" w:eastAsia="宋体"/>
          <w:color w:val="000000"/>
        </w:rPr>
        <w:t>：单位网络安全事件报案情况</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77.78</w:t>
      </w:r>
      <w:r>
        <w:rPr>
          <w:rFonts w:hint="eastAsia"/>
        </w:rPr>
        <w:t>%从业人员认为非常满意，</w:t>
      </w:r>
      <w:r>
        <w:t>22.22</w:t>
      </w:r>
      <w:r>
        <w:rPr>
          <w:rFonts w:hint="eastAsia"/>
        </w:rPr>
        <w:t>%从业人员表示满意，即大部分（</w:t>
      </w:r>
      <w:r>
        <w:t>100.00</w:t>
      </w:r>
      <w:r>
        <w:rPr>
          <w:rFonts w:hint="eastAsia"/>
        </w:rPr>
        <w:t>%）从业人员对公安机关网络安全案件受理工作是满意或非常满意的。</w:t>
      </w:r>
      <w:r>
        <w:t>0</w:t>
      </w:r>
      <w:r>
        <w:rPr>
          <w:rFonts w:hint="eastAsia"/>
        </w:rPr>
        <w:t>%从业人员表示一般。</w:t>
      </w:r>
      <w:r>
        <w:rPr>
          <w:rFonts w:hint="eastAsia"/>
          <w:b/>
          <w:bCs/>
        </w:rPr>
        <w:t>相较于全省数据，除非常满意和满意比全省数据分别高出12.11个百分点、2.82个百分点外，其他数据值均少于全省数据。相较于全国数据，除非常满意和满意比全国数据分别高出16.43个百分点、2.62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3" w:name="_Toc808"/>
      <w:r>
        <w:rPr>
          <w:rFonts w:ascii="宋体" w:hAnsi="宋体" w:eastAsia="宋体"/>
          <w:color w:val="000000"/>
        </w:rPr>
        <w:t>：公安机关网络安全案件受理工作评价</w:t>
      </w:r>
      <w:bookmarkEnd w:id="45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r>
        <w:t>（本题目答题9人）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0</w:t>
      </w:r>
      <w:r>
        <w:rPr>
          <w:rFonts w:hint="eastAsia"/>
        </w:rPr>
        <w:t>%从业人员认为打击力度不够，效果不明显，</w:t>
      </w:r>
      <w:r>
        <w:t>0</w:t>
      </w:r>
      <w:r>
        <w:rPr>
          <w:rFonts w:hint="eastAsia"/>
        </w:rPr>
        <w:t>%从业人员认为没有结果，</w:t>
      </w:r>
      <w:r>
        <w:t>0</w:t>
      </w:r>
      <w:r>
        <w:rPr>
          <w:rFonts w:hint="eastAsia"/>
        </w:rPr>
        <w:t>%认为执法范围小，立案门槛高和专业能力欠缺。</w:t>
      </w:r>
      <w:r>
        <w:rPr>
          <w:rFonts w:hint="eastAsia"/>
          <w:b/>
          <w:bCs/>
        </w:rPr>
        <w:t>相较于全省数据，排名基本一致。相较于全国数据，除了个别数据顺序互换外，排名基本一致。</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4" w:name="_Toc9960"/>
      <w:r>
        <w:rPr>
          <w:rFonts w:ascii="宋体" w:hAnsi="宋体" w:eastAsia="宋体"/>
          <w:color w:val="000000"/>
        </w:rPr>
        <w:t>：对公安机关网络安全案件受理不满意的原因</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（本题目答题0人）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45.56</w:t>
      </w:r>
      <w:r>
        <w:rPr>
          <w:rFonts w:hint="eastAsia"/>
        </w:rPr>
        <w:t>%从业人员认为了解而且单位已经实施，</w:t>
      </w:r>
      <w:r>
        <w:t>26.67</w:t>
      </w:r>
      <w:r>
        <w:rPr>
          <w:rFonts w:hint="eastAsia"/>
        </w:rPr>
        <w:t>%从业人员认为了解但还没有实施，</w:t>
      </w:r>
      <w:r>
        <w:t>11.11</w:t>
      </w:r>
      <w:r>
        <w:rPr>
          <w:rFonts w:hint="eastAsia"/>
        </w:rPr>
        <w:t>%认为知道但不清楚具体要求，</w:t>
      </w:r>
      <w:r>
        <w:t>16.67</w:t>
      </w:r>
      <w:r>
        <w:rPr>
          <w:rFonts w:hint="eastAsia"/>
        </w:rPr>
        <w:t>%认为不了解。</w:t>
      </w:r>
      <w:r>
        <w:rPr>
          <w:rFonts w:hint="eastAsia"/>
          <w:b/>
          <w:bCs/>
        </w:rPr>
        <w:t>相较于全省数据，除了解，单位已经实施和了解，还没有实施比全省数据分别高出6.14个百分点、7.19个百分点外，其他数据值均少于全省数据。相较于全国数据，除了解，单位已经实施和了解，还没有实施比全国数据分别高出7.74个百分点、5.11个百分点外，其他数据值均少于全国数据。</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5" w:name="_Toc8251"/>
      <w:r>
        <w:rPr>
          <w:rFonts w:ascii="宋体" w:hAnsi="宋体" w:eastAsia="宋体"/>
          <w:color w:val="000000"/>
        </w:rPr>
        <w:t>：对关键信息基础设施安全保护要求的认识</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62.16</w:t>
      </w:r>
      <w:r>
        <w:rPr>
          <w:rFonts w:hint="eastAsia"/>
        </w:rPr>
        <w:t>%从业人员认为了解而且单位已经实施，</w:t>
      </w:r>
      <w:r>
        <w:t>20.27</w:t>
      </w:r>
      <w:r>
        <w:rPr>
          <w:rFonts w:hint="eastAsia"/>
        </w:rPr>
        <w:t>%从业人员认为了解但还没有实施，</w:t>
      </w:r>
      <w:r>
        <w:t>13.51</w:t>
      </w:r>
      <w:r>
        <w:rPr>
          <w:rFonts w:hint="eastAsia"/>
        </w:rPr>
        <w:t>%认为知道但不清楚具体要求，</w:t>
      </w:r>
      <w:r>
        <w:t>4.05</w:t>
      </w:r>
      <w:r>
        <w:rPr>
          <w:rFonts w:hint="eastAsia"/>
        </w:rPr>
        <w:t>%认为不了解。</w:t>
      </w:r>
      <w:r>
        <w:rPr>
          <w:rFonts w:hint="eastAsia"/>
          <w:b/>
          <w:bCs/>
        </w:rPr>
        <w:t>相较于全省数据，除了解，单位已经实施和了解，还没有实施比全省数据分别高出12.56个百分点、0.35个百分点外，其他数据值均少于全省数据。相较于全省数据，了解，单位已经实施的占比高了15.13个百分点。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6" w:name="_Toc17136"/>
      <w:r>
        <w:rPr>
          <w:rFonts w:ascii="宋体" w:hAnsi="宋体" w:eastAsia="宋体"/>
          <w:color w:val="000000"/>
        </w:rPr>
        <w:t>：对关保核心岗位人员管理要求的认识</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55.41</w:t>
      </w:r>
      <w:r>
        <w:rPr>
          <w:rFonts w:hint="eastAsia"/>
        </w:rPr>
        <w:t>%从业人员认为了解而且单位已经实施，</w:t>
      </w:r>
      <w:r>
        <w:t>16.22</w:t>
      </w:r>
      <w:r>
        <w:rPr>
          <w:rFonts w:hint="eastAsia"/>
        </w:rPr>
        <w:t>%从业人员认为了解但还没有实施，</w:t>
      </w:r>
      <w:r>
        <w:t>18.92</w:t>
      </w:r>
      <w:r>
        <w:rPr>
          <w:rFonts w:hint="eastAsia"/>
        </w:rPr>
        <w:t>%认为知道但不清楚具体要求，</w:t>
      </w:r>
      <w:r>
        <w:t>9.46</w:t>
      </w:r>
      <w:r>
        <w:rPr>
          <w:rFonts w:hint="eastAsia"/>
        </w:rPr>
        <w:t>%认为不了解。</w:t>
      </w:r>
      <w:r>
        <w:rPr>
          <w:rFonts w:hint="eastAsia"/>
          <w:b/>
          <w:bCs/>
        </w:rPr>
        <w:t>与全省数据相比，表示了解，还没有实施比例要低1.91个百分点，表示了解，单位已经实施比例要高5.01个百分点。与全国数据相比，表示了解，还没有实施比例要低5.15个百分点，表示了解，单位已经实施比例要高6.32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57" w:name="_Toc3828"/>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57"/>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58" w:name="_Toc26173"/>
      <w:r>
        <w:rPr>
          <w:rFonts w:hint="eastAsia"/>
          <w:lang w:val="en-US" w:eastAsia="zh-CN"/>
        </w:rPr>
        <w:t>7</w:t>
      </w:r>
      <w:r>
        <w:rPr>
          <w:rFonts w:hint="eastAsia"/>
        </w:rPr>
        <w:t>.2专题B：行业发展与</w:t>
      </w:r>
      <w:r>
        <w:rPr>
          <w:rFonts w:ascii="宋体" w:hAnsi="宋体" w:eastAsia="宋体"/>
          <w:bCs/>
          <w:color w:val="000000"/>
        </w:rPr>
        <w:t>生态建设专题</w:t>
      </w:r>
      <w:bookmarkEnd w:id="458"/>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401</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22.37%从业人员认为非常好，22.37%认为好，30.26%认为一般，持肯定态度的占大部分(44.74%)。</w:t>
      </w:r>
      <w:r>
        <w:rPr>
          <w:rFonts w:hint="eastAsia"/>
          <w:b/>
          <w:bCs/>
        </w:rPr>
        <w:t>与全省数据相比，表示好比例要低1.66个百分点，表示非常好比例要高1.13个百分点。与全国数据相比，表示非常好比例要低2.49个百分点，表示一般比例要高7.3个百分点。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59" w:name="_Toc7770"/>
      <w:r>
        <w:rPr>
          <w:rFonts w:ascii="宋体" w:hAnsi="宋体" w:eastAsia="宋体"/>
          <w:color w:val="000000"/>
        </w:rPr>
        <w:t>：行业发展的政策环境</w:t>
      </w:r>
      <w:bookmarkEnd w:id="45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21.33%从业人员认为明显上涨，29.33%从业人员认为略有上涨，18.67%认为没有变化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50.66%）</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30.67</w:t>
      </w:r>
      <w:r>
        <w:rPr>
          <w:rFonts w:ascii="宋体" w:hAnsi="宋体" w:eastAsia="宋体"/>
          <w:color w:val="000000"/>
        </w:rPr>
        <w:t>%）。</w:t>
      </w:r>
      <w:r>
        <w:rPr>
          <w:rFonts w:hint="eastAsia"/>
          <w:b/>
          <w:bCs/>
        </w:rPr>
        <w:t>与全省数据相比，表示明显好转比例要低3.45个百分点，表示略有好转比例要高4.11个百分点。与全国数据相比，表示明显好转比例要低4.54个百分点，表示略有好转比例要高6.76个百分点。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0" w:name="_Toc27827"/>
      <w:r>
        <w:rPr>
          <w:rFonts w:ascii="宋体" w:hAnsi="宋体" w:eastAsia="宋体"/>
          <w:color w:val="000000"/>
        </w:rPr>
        <w:t>：</w:t>
      </w:r>
      <w:r>
        <w:rPr>
          <w:rFonts w:hint="eastAsia" w:ascii="宋体" w:hAnsi="宋体" w:eastAsia="宋体"/>
          <w:color w:val="000000"/>
          <w:lang w:val="en-US" w:eastAsia="zh-CN"/>
        </w:rPr>
        <w:t>经济环境总体状况</w:t>
      </w:r>
      <w:bookmarkEnd w:id="46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28</w:t>
      </w:r>
      <w:r>
        <w:rPr>
          <w:rFonts w:ascii="宋体" w:hAnsi="宋体" w:eastAsia="宋体"/>
          <w:color w:val="000000"/>
        </w:rPr>
        <w:t>%认为明显上涨，</w:t>
      </w:r>
      <w:r>
        <w:rPr>
          <w:rFonts w:ascii="宋体" w:hAnsi="宋体" w:eastAsia="宋体" w:cs="宋体"/>
          <w:color w:val="000000"/>
        </w:rPr>
        <w:t>28</w:t>
      </w:r>
      <w:r>
        <w:rPr>
          <w:rFonts w:ascii="宋体" w:hAnsi="宋体" w:eastAsia="宋体"/>
          <w:color w:val="000000"/>
        </w:rPr>
        <w:t>%认为略有上涨，</w:t>
      </w:r>
      <w:r>
        <w:rPr>
          <w:rFonts w:ascii="宋体" w:hAnsi="宋体" w:eastAsia="宋体" w:cs="宋体"/>
          <w:color w:val="000000"/>
        </w:rPr>
        <w:t>18.67</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56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25.33</w:t>
      </w:r>
      <w:r>
        <w:rPr>
          <w:rFonts w:ascii="宋体" w:hAnsi="宋体" w:eastAsia="宋体"/>
          <w:color w:val="000000"/>
        </w:rPr>
        <w:t>%）。</w:t>
      </w:r>
      <w:r>
        <w:rPr>
          <w:rFonts w:hint="eastAsia"/>
          <w:b/>
          <w:bCs/>
        </w:rPr>
        <w:t>与全省数据相比，表示明显上涨比例要低2.67个百分点，表示略有上涨比例要高4.24个百分点。与全国数据相比，表示明显上涨比例要低3.09个百分点，表示略有上涨比例要高3.68个百分点。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1" w:name="_Toc2585"/>
      <w:r>
        <w:rPr>
          <w:rFonts w:ascii="宋体" w:hAnsi="宋体" w:eastAsia="宋体"/>
          <w:color w:val="000000"/>
        </w:rPr>
        <w:t>：网络安全行业市场的需求变化</w:t>
      </w:r>
      <w:bookmarkEnd w:id="461"/>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36</w:t>
      </w:r>
      <w:r>
        <w:rPr>
          <w:rFonts w:ascii="宋体" w:hAnsi="宋体" w:eastAsia="宋体"/>
          <w:color w:val="000000"/>
        </w:rPr>
        <w:t>%认为非常高，</w:t>
      </w:r>
      <w:r>
        <w:rPr>
          <w:rFonts w:ascii="宋体" w:hAnsi="宋体" w:eastAsia="宋体" w:cs="宋体"/>
          <w:color w:val="000000"/>
        </w:rPr>
        <w:t>28</w:t>
      </w:r>
      <w:r>
        <w:rPr>
          <w:rFonts w:ascii="宋体" w:hAnsi="宋体" w:eastAsia="宋体"/>
          <w:color w:val="000000"/>
        </w:rPr>
        <w:t>%认为比较高，</w:t>
      </w:r>
      <w:r>
        <w:rPr>
          <w:rFonts w:ascii="宋体" w:hAnsi="宋体" w:eastAsia="宋体" w:cs="宋体"/>
          <w:color w:val="000000"/>
        </w:rPr>
        <w:t>13.33</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64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22.67</w:t>
      </w:r>
      <w:r>
        <w:rPr>
          <w:rFonts w:ascii="宋体" w:hAnsi="宋体" w:eastAsia="宋体"/>
          <w:color w:val="000000"/>
        </w:rPr>
        <w:t>%）。</w:t>
      </w:r>
      <w:r>
        <w:rPr>
          <w:rFonts w:hint="eastAsia"/>
          <w:b/>
          <w:bCs/>
        </w:rPr>
        <w:t>与全省数据相比，表示中等比例要低10.54个百分点，表示非常高比例要高7.61个百分点。与全国数据相比，表示中等比例要低10.32个百分点，表示非常高比例要高6.94个百分点。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2" w:name="_Toc16392"/>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29.73</w:t>
      </w:r>
      <w:r>
        <w:rPr>
          <w:rFonts w:ascii="宋体" w:hAnsi="宋体" w:eastAsia="宋体"/>
          <w:color w:val="000000"/>
        </w:rPr>
        <w:t>%从业人员认为威胁非常高，</w:t>
      </w:r>
      <w:r>
        <w:rPr>
          <w:rFonts w:ascii="宋体" w:hAnsi="宋体" w:eastAsia="宋体" w:cs="宋体"/>
          <w:color w:val="000000"/>
        </w:rPr>
        <w:t>31.08</w:t>
      </w:r>
      <w:r>
        <w:rPr>
          <w:rFonts w:ascii="宋体" w:hAnsi="宋体" w:eastAsia="宋体"/>
          <w:color w:val="000000"/>
        </w:rPr>
        <w:t>%从业人员认为比较高，</w:t>
      </w:r>
      <w:r>
        <w:rPr>
          <w:rFonts w:ascii="宋体" w:hAnsi="宋体" w:eastAsia="宋体" w:cs="宋体"/>
          <w:color w:val="000000"/>
        </w:rPr>
        <w:t>21.62</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60.81</w:t>
      </w:r>
      <w:r>
        <w:rPr>
          <w:rFonts w:ascii="宋体" w:hAnsi="宋体" w:eastAsia="宋体"/>
          <w:color w:val="000000"/>
        </w:rPr>
        <w:t>%）。</w:t>
      </w:r>
      <w:r>
        <w:rPr>
          <w:rFonts w:hint="eastAsia"/>
          <w:b/>
          <w:bCs/>
        </w:rPr>
        <w:t>相较于全省数据，非常高的占比高了7.53个百分点。与全国数据相比，表示比较高比例要低3.13个百分点，表示非常高比例要高7.37个百分点。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3" w:name="_Toc31282"/>
      <w:r>
        <w:rPr>
          <w:rFonts w:ascii="宋体" w:hAnsi="宋体" w:eastAsia="宋体"/>
          <w:color w:val="000000"/>
        </w:rPr>
        <w:t>：当前信息技术产业供应链安全问题的威胁</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26.67</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34.67</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29.33</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61.34</w:t>
      </w:r>
      <w:r>
        <w:rPr>
          <w:rFonts w:ascii="宋体" w:hAnsi="宋体" w:eastAsia="宋体"/>
          <w:color w:val="000000"/>
        </w:rPr>
        <w:t>%。</w:t>
      </w:r>
      <w:r>
        <w:rPr>
          <w:rFonts w:hint="eastAsia"/>
          <w:b/>
          <w:bCs/>
        </w:rPr>
        <w:t>与全省数据相比，表示非常完善比例要低1.66个百分点，表示比较完善比例要高1.84个百分点。与全国数据相比，表示非常完善比例要低2.39个百分点，表示比较完善比例要高4.62个百分点。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4" w:name="_Toc14190"/>
      <w:r>
        <w:rPr>
          <w:rFonts w:ascii="宋体" w:hAnsi="宋体" w:eastAsia="宋体"/>
          <w:color w:val="000000"/>
        </w:rPr>
        <w:t>：</w:t>
      </w:r>
      <w:r>
        <w:rPr>
          <w:rFonts w:hint="eastAsia" w:ascii="宋体" w:hAnsi="宋体" w:eastAsia="宋体"/>
          <w:color w:val="000000"/>
          <w:lang w:val="en-US" w:eastAsia="zh-CN"/>
        </w:rPr>
        <w:t>信息技术的自主可控生态</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28</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33.33</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16</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22.67</w:t>
      </w:r>
      <w:r>
        <w:rPr>
          <w:rFonts w:ascii="宋体" w:hAnsi="宋体" w:eastAsia="宋体"/>
          <w:color w:val="000000"/>
        </w:rPr>
        <w:t>%。</w:t>
      </w:r>
      <w:r>
        <w:rPr>
          <w:rFonts w:hint="eastAsia"/>
          <w:b/>
          <w:bCs/>
        </w:rPr>
        <w:t>与全省数据相比，表示完全满足要求比例要低2.69个百分点，表示较能满足要求比例要高3.93个百分点。与全国数据相比，表示完全满足要求比例要低4.39个百分点，表示较能满足要求比例要高5.26个百分点。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5" w:name="_Toc32458"/>
      <w:r>
        <w:rPr>
          <w:rFonts w:ascii="宋体" w:hAnsi="宋体" w:eastAsia="宋体"/>
          <w:color w:val="000000"/>
        </w:rPr>
        <w:t>：</w:t>
      </w:r>
      <w:r>
        <w:rPr>
          <w:rFonts w:hint="eastAsia" w:ascii="宋体" w:hAnsi="宋体" w:eastAsia="宋体"/>
          <w:color w:val="000000"/>
          <w:lang w:val="en-US" w:eastAsia="zh-CN"/>
        </w:rPr>
        <w:t>关键信息技术的国内配套情况</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25.33</w:t>
      </w:r>
      <w:r>
        <w:rPr>
          <w:rFonts w:ascii="宋体" w:hAnsi="宋体" w:eastAsia="宋体"/>
          <w:color w:val="000000"/>
        </w:rPr>
        <w:t>%从业人员认为非常高，</w:t>
      </w:r>
      <w:r>
        <w:rPr>
          <w:rFonts w:ascii="宋体" w:hAnsi="宋体" w:eastAsia="宋体" w:cs="宋体"/>
          <w:color w:val="000000"/>
        </w:rPr>
        <w:t>40</w:t>
      </w:r>
      <w:r>
        <w:rPr>
          <w:rFonts w:ascii="宋体" w:hAnsi="宋体" w:eastAsia="宋体"/>
          <w:color w:val="000000"/>
        </w:rPr>
        <w:t>%从业人员认为比较高，</w:t>
      </w:r>
      <w:r>
        <w:rPr>
          <w:rFonts w:ascii="宋体" w:hAnsi="宋体" w:eastAsia="宋体" w:cs="宋体"/>
          <w:color w:val="000000"/>
        </w:rPr>
        <w:t>16</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65.33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18.67</w:t>
      </w:r>
      <w:r>
        <w:rPr>
          <w:rFonts w:ascii="宋体" w:hAnsi="宋体" w:eastAsia="宋体"/>
          <w:color w:val="000000"/>
        </w:rPr>
        <w:t>%)</w:t>
      </w:r>
      <w:r>
        <w:rPr>
          <w:rFonts w:hint="eastAsia" w:ascii="宋体" w:hAnsi="宋体" w:eastAsia="宋体"/>
          <w:color w:val="000000"/>
          <w:lang w:eastAsia="zh-CN"/>
        </w:rPr>
        <w:t>。</w:t>
      </w:r>
      <w:r>
        <w:rPr>
          <w:rFonts w:hint="eastAsia"/>
          <w:b/>
          <w:bCs/>
        </w:rPr>
        <w:t>相较于全省数据，除非常高和比较高比全省数据分别高出0.11个百分点、8.97个百分点外，其他数据值均少于全省数据。相较于全省数据，比较高的占比高了12.24个百分点。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6" w:name="_Toc2020"/>
      <w:r>
        <w:rPr>
          <w:rFonts w:ascii="宋体" w:hAnsi="宋体" w:eastAsia="宋体"/>
          <w:color w:val="000000"/>
        </w:rPr>
        <w:t>：当前网络安全产品与服务的资费水平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体验差</w:t>
      </w:r>
      <w:r>
        <w:rPr>
          <w:rFonts w:ascii="宋体" w:hAnsi="宋体" w:eastAsia="宋体"/>
          <w:color w:val="000000"/>
        </w:rPr>
        <w:t>（</w:t>
      </w:r>
      <w:r>
        <w:rPr>
          <w:rFonts w:ascii="宋体" w:hAnsi="宋体" w:eastAsia="宋体" w:cs="宋体"/>
          <w:color w:val="000000"/>
        </w:rPr>
        <w:t>34.67%）、2功能弱性能低</w:t>
      </w:r>
      <w:r>
        <w:rPr>
          <w:rFonts w:ascii="宋体" w:hAnsi="宋体" w:eastAsia="宋体"/>
          <w:color w:val="000000"/>
        </w:rPr>
        <w:t>（</w:t>
      </w:r>
      <w:r>
        <w:rPr>
          <w:rFonts w:ascii="宋体" w:hAnsi="宋体" w:eastAsia="宋体" w:cs="宋体"/>
          <w:color w:val="000000"/>
        </w:rPr>
        <w:t>29.33%）、3核心技术依赖进口</w:t>
      </w:r>
      <w:r>
        <w:rPr>
          <w:rFonts w:ascii="宋体" w:hAnsi="宋体" w:eastAsia="宋体"/>
          <w:color w:val="000000"/>
        </w:rPr>
        <w:t>（</w:t>
      </w:r>
      <w:r>
        <w:rPr>
          <w:rFonts w:ascii="宋体" w:hAnsi="宋体" w:eastAsia="宋体" w:cs="宋体"/>
          <w:color w:val="000000"/>
        </w:rPr>
        <w:t>26.67%）、4创新能力不足</w:t>
      </w:r>
      <w:r>
        <w:rPr>
          <w:rFonts w:ascii="宋体" w:hAnsi="宋体" w:eastAsia="宋体"/>
          <w:color w:val="000000"/>
        </w:rPr>
        <w:t>（</w:t>
      </w:r>
      <w:r>
        <w:rPr>
          <w:rFonts w:ascii="宋体" w:hAnsi="宋体" w:eastAsia="宋体" w:cs="宋体"/>
          <w:color w:val="000000"/>
        </w:rPr>
        <w:t>8%）、5可靠性差</w:t>
      </w:r>
      <w:r>
        <w:rPr>
          <w:rFonts w:ascii="宋体" w:hAnsi="宋体" w:eastAsia="宋体"/>
          <w:color w:val="000000"/>
        </w:rPr>
        <w:t>（</w:t>
      </w:r>
      <w:r>
        <w:rPr>
          <w:rFonts w:ascii="宋体" w:hAnsi="宋体" w:eastAsia="宋体" w:cs="宋体"/>
          <w:color w:val="000000"/>
        </w:rPr>
        <w:t>40</w:t>
      </w:r>
      <w:r>
        <w:rPr>
          <w:rFonts w:ascii="宋体" w:hAnsi="宋体" w:eastAsia="宋体"/>
          <w:color w:val="000000"/>
        </w:rPr>
        <w:t>%）。</w:t>
      </w:r>
      <w:r>
        <w:rPr>
          <w:rFonts w:hint="eastAsia"/>
          <w:b/>
          <w:bCs/>
        </w:rPr>
        <w:t>与全省数据相比，表示非常完善比例要低1.66个百分点，表示比较完善比例要高1.84个百分点。与全国数据相比，表示非常完善比例要低2.39个百分点，表示比较完善比例要高4.62个百分点。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67" w:name="_Toc8176"/>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6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13.51</w:t>
      </w:r>
      <w:r>
        <w:rPr>
          <w:rFonts w:ascii="宋体" w:hAnsi="宋体" w:eastAsia="宋体"/>
          <w:color w:val="000000"/>
        </w:rPr>
        <w:t>%从业人员认为应该实行等级管理，</w:t>
      </w:r>
      <w:r>
        <w:rPr>
          <w:rFonts w:ascii="宋体" w:hAnsi="宋体" w:eastAsia="宋体" w:cs="宋体"/>
          <w:color w:val="000000"/>
        </w:rPr>
        <w:t>32.43</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68" w:name="_Toc15393"/>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6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62.67</w:t>
      </w:r>
      <w:r>
        <w:rPr>
          <w:rFonts w:ascii="宋体" w:hAnsi="宋体" w:eastAsia="宋体"/>
          <w:color w:val="000000"/>
        </w:rPr>
        <w:t>%）、2</w:t>
      </w:r>
      <w:r>
        <w:rPr>
          <w:rFonts w:ascii="宋体" w:hAnsi="宋体" w:eastAsia="宋体" w:cs="宋体"/>
          <w:color w:val="000000"/>
        </w:rPr>
        <w:t>本地化服务</w:t>
      </w:r>
      <w:r>
        <w:rPr>
          <w:rFonts w:ascii="宋体" w:hAnsi="宋体" w:eastAsia="宋体"/>
          <w:color w:val="000000"/>
        </w:rPr>
        <w:t>（</w:t>
      </w:r>
      <w:r>
        <w:rPr>
          <w:rFonts w:ascii="宋体" w:hAnsi="宋体" w:eastAsia="宋体" w:cs="宋体"/>
          <w:color w:val="000000"/>
        </w:rPr>
        <w:t>56</w:t>
      </w:r>
      <w:r>
        <w:rPr>
          <w:rFonts w:ascii="宋体" w:hAnsi="宋体" w:eastAsia="宋体"/>
          <w:color w:val="000000"/>
        </w:rPr>
        <w:t>%）、3</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54.67</w:t>
      </w:r>
      <w:r>
        <w:rPr>
          <w:rFonts w:ascii="宋体" w:hAnsi="宋体" w:eastAsia="宋体"/>
          <w:color w:val="000000"/>
        </w:rPr>
        <w:t>%）、4</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54.67</w:t>
      </w:r>
      <w:r>
        <w:rPr>
          <w:rFonts w:ascii="宋体" w:hAnsi="宋体" w:eastAsia="宋体"/>
          <w:color w:val="000000"/>
        </w:rPr>
        <w:t>%）、5</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53.33</w:t>
      </w:r>
      <w:r>
        <w:rPr>
          <w:rFonts w:ascii="宋体" w:hAnsi="宋体" w:eastAsia="宋体"/>
          <w:color w:val="000000"/>
        </w:rPr>
        <w:t>%）。</w:t>
      </w:r>
      <w:r>
        <w:rPr>
          <w:rFonts w:hint="eastAsia"/>
          <w:b/>
          <w:bCs/>
        </w:rPr>
        <w:t>相较于全省数据，本地化服务的占比高了6.0个百分点。与全国数据相比，表示标准化比例要低5.31个百分点，表示应用生态比例要高3.88个百分点。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61912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7"/>
                    <a:stretch>
                      <a:fillRect/>
                    </a:stretch>
                  </pic:blipFill>
                  <pic:spPr>
                    <a:xfrm>
                      <a:off x="0" y="0"/>
                      <a:ext cx="5095875" cy="61912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69" w:name="_Toc19496"/>
      <w:r>
        <w:rPr>
          <w:rFonts w:ascii="宋体" w:hAnsi="宋体" w:eastAsia="宋体"/>
          <w:color w:val="000000"/>
        </w:rPr>
        <w:t>：</w:t>
      </w:r>
      <w:r>
        <w:rPr>
          <w:rFonts w:hint="eastAsia" w:ascii="宋体" w:hAnsi="宋体" w:eastAsia="宋体"/>
          <w:color w:val="000000"/>
          <w:lang w:val="en-US" w:eastAsia="zh-CN"/>
        </w:rPr>
        <w:t>网络安全产品和服务不足之处</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20%</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20%</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33.33%</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13.33%</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13.33%。</w:t>
      </w:r>
      <w:r>
        <w:rPr>
          <w:rFonts w:hint="eastAsia"/>
          <w:b/>
          <w:bCs/>
        </w:rPr>
        <w:t>相较于全省数据，一般的占比高了9.41个百分点。相较于全省数据，一般的占比高了8.42个百分点。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0" w:name="_Toc13803"/>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0"/>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35.14%的从业人员网民认为数量一般</w:t>
      </w:r>
      <w:r>
        <w:rPr>
          <w:rFonts w:hint="eastAsia" w:ascii="宋体" w:hAnsi="宋体" w:eastAsia="宋体"/>
          <w:color w:val="000000"/>
          <w:lang w:eastAsia="zh-CN"/>
        </w:rPr>
        <w:t>；</w:t>
      </w:r>
      <w:r>
        <w:rPr>
          <w:rFonts w:ascii="宋体" w:hAnsi="宋体" w:eastAsia="宋体"/>
          <w:color w:val="000000"/>
        </w:rPr>
        <w:t>24.32%认为数量比较充足，</w:t>
      </w:r>
      <w:r>
        <w:rPr>
          <w:rFonts w:ascii="宋体" w:hAnsi="宋体" w:eastAsia="宋体" w:cs="宋体"/>
          <w:color w:val="000000"/>
        </w:rPr>
        <w:t>12.16</w:t>
      </w:r>
      <w:r>
        <w:rPr>
          <w:rFonts w:ascii="宋体" w:hAnsi="宋体" w:eastAsia="宋体"/>
          <w:color w:val="000000"/>
        </w:rPr>
        <w:t>%认为有些缺乏，</w:t>
      </w:r>
      <w:r>
        <w:rPr>
          <w:rFonts w:ascii="宋体" w:hAnsi="宋体" w:eastAsia="宋体" w:cs="宋体"/>
          <w:color w:val="000000"/>
        </w:rPr>
        <w:t>20.27</w:t>
      </w:r>
      <w:r>
        <w:rPr>
          <w:rFonts w:ascii="宋体" w:hAnsi="宋体" w:eastAsia="宋体"/>
          <w:color w:val="000000"/>
        </w:rPr>
        <w:t>%认为非常充足，</w:t>
      </w:r>
      <w:r>
        <w:rPr>
          <w:rFonts w:ascii="宋体" w:hAnsi="宋体" w:eastAsia="宋体" w:cs="宋体"/>
          <w:color w:val="000000"/>
        </w:rPr>
        <w:t>8.11</w:t>
      </w:r>
      <w:r>
        <w:rPr>
          <w:rFonts w:ascii="宋体" w:hAnsi="宋体" w:eastAsia="宋体"/>
          <w:color w:val="000000"/>
        </w:rPr>
        <w:t>%认为严重不足。</w:t>
      </w:r>
      <w:r>
        <w:rPr>
          <w:rFonts w:hint="eastAsia"/>
          <w:b/>
          <w:bCs/>
        </w:rPr>
        <w:t>与全省数据相比，表示明显增加比例要低5.81个百分点，表示没有变化比例要高13.8个百分点。相较于全省数据，没有变化的占比高了15.42个百分点。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9525"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1" w:name="_Toc27548"/>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1"/>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22.67</w:t>
      </w:r>
      <w:r>
        <w:rPr>
          <w:rFonts w:ascii="宋体" w:hAnsi="宋体" w:eastAsia="宋体"/>
          <w:color w:val="000000"/>
        </w:rPr>
        <w:t>%的从业人员网民认为数量一般。</w:t>
      </w:r>
      <w:r>
        <w:rPr>
          <w:rFonts w:ascii="宋体" w:hAnsi="宋体" w:eastAsia="宋体" w:cs="宋体"/>
          <w:color w:val="000000"/>
        </w:rPr>
        <w:t>26.67</w:t>
      </w:r>
      <w:r>
        <w:rPr>
          <w:rFonts w:ascii="宋体" w:hAnsi="宋体" w:eastAsia="宋体"/>
          <w:color w:val="000000"/>
        </w:rPr>
        <w:t>%认为数量比较充足，</w:t>
      </w:r>
      <w:r>
        <w:rPr>
          <w:rFonts w:ascii="宋体" w:hAnsi="宋体" w:eastAsia="宋体" w:cs="宋体"/>
          <w:color w:val="000000"/>
        </w:rPr>
        <w:t>12</w:t>
      </w:r>
      <w:r>
        <w:rPr>
          <w:rFonts w:ascii="宋体" w:hAnsi="宋体" w:eastAsia="宋体"/>
          <w:color w:val="000000"/>
        </w:rPr>
        <w:t>%认为有些缺乏，</w:t>
      </w:r>
      <w:r>
        <w:rPr>
          <w:rFonts w:ascii="宋体" w:hAnsi="宋体" w:eastAsia="宋体" w:cs="宋体"/>
          <w:color w:val="000000"/>
        </w:rPr>
        <w:t>14.67</w:t>
      </w:r>
      <w:r>
        <w:rPr>
          <w:rFonts w:ascii="宋体" w:hAnsi="宋体" w:eastAsia="宋体"/>
          <w:color w:val="000000"/>
        </w:rPr>
        <w:t>%认为非常充足，</w:t>
      </w:r>
      <w:r>
        <w:rPr>
          <w:rFonts w:ascii="宋体" w:hAnsi="宋体" w:eastAsia="宋体" w:cs="宋体"/>
          <w:color w:val="000000"/>
        </w:rPr>
        <w:t>24</w:t>
      </w:r>
      <w:r>
        <w:rPr>
          <w:rFonts w:ascii="宋体" w:hAnsi="宋体" w:eastAsia="宋体"/>
          <w:color w:val="000000"/>
        </w:rPr>
        <w:t>%认为严重不足。</w:t>
      </w:r>
      <w:r>
        <w:rPr>
          <w:rFonts w:hint="eastAsia"/>
          <w:b/>
          <w:bCs/>
        </w:rPr>
        <w:t>与全省数据相比，表示非常充足比例要低8.56个百分点，表示比较充足比例要高2.37个百分点。与全国数据相比，表示非常充足比例要低8.58个百分点，表示有些缺乏比例要高1.83个百分点。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2" w:name="_Toc22483"/>
      <w:r>
        <w:rPr>
          <w:rFonts w:ascii="宋体" w:hAnsi="宋体" w:eastAsia="宋体"/>
          <w:color w:val="000000"/>
        </w:rPr>
        <w:t>：当前网络安全测评机构数量评价</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安全监理58.67</w:t>
      </w:r>
      <w:r>
        <w:rPr>
          <w:rFonts w:ascii="宋体" w:hAnsi="宋体" w:eastAsia="宋体"/>
          <w:color w:val="000000"/>
        </w:rPr>
        <w:t>%，2</w:t>
      </w:r>
      <w:r>
        <w:rPr>
          <w:rFonts w:ascii="宋体" w:hAnsi="宋体" w:eastAsia="宋体" w:cs="宋体"/>
          <w:color w:val="000000"/>
        </w:rPr>
        <w:t>安全运维53.33</w:t>
      </w:r>
      <w:r>
        <w:rPr>
          <w:rFonts w:ascii="宋体" w:hAnsi="宋体" w:eastAsia="宋体"/>
          <w:color w:val="000000"/>
        </w:rPr>
        <w:t>%，3</w:t>
      </w:r>
      <w:r>
        <w:rPr>
          <w:rFonts w:ascii="宋体" w:hAnsi="宋体" w:eastAsia="宋体" w:cs="宋体"/>
          <w:color w:val="000000"/>
        </w:rPr>
        <w:t>应急演练49.33</w:t>
      </w:r>
      <w:r>
        <w:rPr>
          <w:rFonts w:ascii="宋体" w:hAnsi="宋体" w:eastAsia="宋体"/>
          <w:color w:val="000000"/>
        </w:rPr>
        <w:t>%，4</w:t>
      </w:r>
      <w:r>
        <w:rPr>
          <w:rFonts w:ascii="宋体" w:hAnsi="宋体" w:eastAsia="宋体" w:cs="宋体"/>
          <w:color w:val="000000"/>
        </w:rPr>
        <w:t>攻防演练40</w:t>
      </w:r>
      <w:r>
        <w:rPr>
          <w:rFonts w:ascii="宋体" w:hAnsi="宋体" w:eastAsia="宋体"/>
          <w:color w:val="000000"/>
        </w:rPr>
        <w:t>%，5</w:t>
      </w:r>
      <w:r>
        <w:rPr>
          <w:rFonts w:ascii="宋体" w:hAnsi="宋体" w:eastAsia="宋体" w:cs="宋体"/>
          <w:color w:val="000000"/>
        </w:rPr>
        <w:t>安全咨询40</w:t>
      </w:r>
      <w:r>
        <w:rPr>
          <w:rFonts w:ascii="宋体" w:hAnsi="宋体" w:eastAsia="宋体"/>
          <w:color w:val="000000"/>
        </w:rPr>
        <w:t>%。</w:t>
      </w:r>
      <w:r>
        <w:rPr>
          <w:rFonts w:hint="eastAsia"/>
          <w:b/>
          <w:bCs/>
        </w:rPr>
        <w:t>与全省数据相比，表示攻防演练比例要低5.81个百分点，表示应急演练比例要高5.89个百分点。与全国数据相比，表示攻防演练比例要低2.67个百分点，表示安全运维比例要高4.69个百分点。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3" w:name="_Toc30571"/>
      <w:r>
        <w:rPr>
          <w:rFonts w:ascii="宋体" w:hAnsi="宋体" w:eastAsia="宋体"/>
          <w:color w:val="000000"/>
        </w:rPr>
        <w:t>：对测评机构提供服务的需求</w:t>
      </w:r>
      <w:bookmarkEnd w:id="473"/>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24</w:t>
      </w:r>
      <w:r>
        <w:rPr>
          <w:rFonts w:ascii="宋体" w:hAnsi="宋体" w:eastAsia="宋体"/>
          <w:color w:val="000000"/>
        </w:rPr>
        <w:t>%认为有较大帮助，</w:t>
      </w:r>
      <w:r>
        <w:rPr>
          <w:rFonts w:ascii="宋体" w:hAnsi="宋体" w:eastAsia="宋体" w:cs="宋体"/>
          <w:color w:val="000000"/>
        </w:rPr>
        <w:t>33.33</w:t>
      </w:r>
      <w:r>
        <w:rPr>
          <w:rFonts w:ascii="宋体" w:hAnsi="宋体" w:eastAsia="宋体"/>
          <w:color w:val="000000"/>
        </w:rPr>
        <w:t>%认为有很大帮助，</w:t>
      </w:r>
      <w:r>
        <w:rPr>
          <w:rFonts w:ascii="宋体" w:hAnsi="宋体" w:eastAsia="宋体" w:cs="宋体"/>
          <w:color w:val="000000"/>
        </w:rPr>
        <w:t>16</w:t>
      </w:r>
      <w:r>
        <w:rPr>
          <w:rFonts w:ascii="宋体" w:hAnsi="宋体" w:eastAsia="宋体"/>
          <w:color w:val="000000"/>
        </w:rPr>
        <w:t>%认为一般，显示创业园区、孵化器等创新基地和平台对企业有帮助的占（</w:t>
      </w:r>
      <w:r>
        <w:rPr>
          <w:rFonts w:ascii="宋体" w:hAnsi="宋体" w:eastAsia="宋体" w:cs="宋体"/>
          <w:color w:val="000000"/>
        </w:rPr>
        <w:t>57.33</w:t>
      </w:r>
      <w:r>
        <w:rPr>
          <w:rFonts w:ascii="宋体" w:hAnsi="宋体" w:eastAsia="宋体"/>
          <w:color w:val="000000"/>
        </w:rPr>
        <w:t>%）。</w:t>
      </w:r>
      <w:r>
        <w:rPr>
          <w:rFonts w:hint="eastAsia"/>
          <w:b/>
          <w:bCs/>
        </w:rPr>
        <w:t>与全省数据相比，表示较大帮助比例要低2.94个百分点，表示很大帮助比例要高5.96个百分点。与全国数据相比，表示较大帮助比例要低3.2个百分点，表示很大帮助比例要高6.09个百分点。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4" w:name="_Toc30496"/>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4"/>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52.17</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ascii="宋体" w:hAnsi="宋体" w:eastAsia="宋体" w:cs="宋体"/>
          <w:color w:val="000000"/>
        </w:rPr>
        <w:t>69.57</w:t>
      </w:r>
      <w:r>
        <w:rPr>
          <w:rFonts w:ascii="宋体" w:hAnsi="宋体" w:eastAsia="宋体"/>
          <w:color w:val="000000"/>
        </w:rPr>
        <w:t>%认为</w:t>
      </w:r>
      <w:r>
        <w:rPr>
          <w:rFonts w:ascii="宋体" w:hAnsi="宋体" w:eastAsia="宋体" w:cs="宋体"/>
          <w:color w:val="000000"/>
        </w:rPr>
        <w:t>孵化服务体系不规范</w:t>
      </w:r>
      <w:r>
        <w:rPr>
          <w:rFonts w:ascii="宋体" w:hAnsi="宋体" w:eastAsia="宋体"/>
          <w:color w:val="000000"/>
        </w:rPr>
        <w:t>，</w:t>
      </w:r>
      <w:r>
        <w:rPr>
          <w:rFonts w:ascii="宋体" w:hAnsi="宋体" w:eastAsia="宋体" w:cs="宋体"/>
          <w:color w:val="000000"/>
        </w:rPr>
        <w:t>52.17</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hint="eastAsia"/>
          <w:b/>
          <w:bCs/>
        </w:rPr>
        <w:t>与全省数据相比，表示缺乏核心竞争力比例要低4.51个百分点，表示资源整合不到位比例要高6.02个百分点。与全国数据相比，表示缺乏核心竞争力比例要低5.63个百分点，表示资源整合不到位比例要高5.71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5" w:name="_Toc6979"/>
      <w:r>
        <w:rPr>
          <w:rFonts w:ascii="宋体" w:hAnsi="宋体" w:eastAsia="宋体"/>
          <w:color w:val="000000"/>
        </w:rPr>
        <w:t>：创业园区等创新基地和平台对企业帮助不大的原因</w:t>
      </w:r>
      <w:bookmarkEnd w:id="47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人才35.14%，2技术69.33</w:t>
      </w:r>
      <w:r>
        <w:rPr>
          <w:rFonts w:ascii="宋体" w:hAnsi="宋体" w:eastAsia="宋体"/>
          <w:color w:val="000000"/>
        </w:rPr>
        <w:t>%，3</w:t>
      </w:r>
      <w:r>
        <w:rPr>
          <w:rFonts w:ascii="宋体" w:hAnsi="宋体" w:eastAsia="宋体" w:cs="宋体"/>
          <w:color w:val="000000"/>
        </w:rPr>
        <w:t>政策57.33</w:t>
      </w:r>
      <w:r>
        <w:rPr>
          <w:rFonts w:ascii="宋体" w:hAnsi="宋体" w:eastAsia="宋体"/>
          <w:color w:val="000000"/>
        </w:rPr>
        <w:t>%。</w:t>
      </w:r>
      <w:r>
        <w:rPr>
          <w:rFonts w:hint="eastAsia"/>
          <w:b/>
          <w:bCs/>
        </w:rPr>
        <w:t>与全省数据相比，表示技术比例要低1.73个百分点，表示人才比例要高1.17个百分点。与全国数据相比，表示政策比例要低2.46个百分点，表示人才比例要高4.8个百分点。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6" w:name="_Toc10761"/>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76"/>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36</w:t>
      </w:r>
      <w:r>
        <w:rPr>
          <w:rFonts w:ascii="宋体" w:hAnsi="宋体" w:eastAsia="宋体"/>
          <w:color w:val="000000"/>
        </w:rPr>
        <w:t>%认为明显增长，</w:t>
      </w:r>
      <w:r>
        <w:rPr>
          <w:rFonts w:ascii="宋体" w:hAnsi="宋体" w:eastAsia="宋体" w:cs="宋体"/>
          <w:color w:val="000000"/>
        </w:rPr>
        <w:t>24</w:t>
      </w:r>
      <w:r>
        <w:rPr>
          <w:rFonts w:ascii="宋体" w:hAnsi="宋体" w:eastAsia="宋体"/>
          <w:color w:val="000000"/>
        </w:rPr>
        <w:t>%认为略有增长，（</w:t>
      </w:r>
      <w:r>
        <w:rPr>
          <w:rFonts w:ascii="宋体" w:hAnsi="宋体" w:eastAsia="宋体" w:cs="宋体"/>
          <w:color w:val="000000"/>
        </w:rPr>
        <w:t>62.67</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62.67</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40</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与全省数据相比，表示略有增长比例要低1.05个百分点，表示明显增长比例要高3.17个百分点。与全国数据相比，表示略有增长比例要低1.84个百分点，表示明显增长比例要高5.49个百分点。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77" w:name="_Toc5426"/>
      <w:r>
        <w:rPr>
          <w:rFonts w:ascii="宋体" w:hAnsi="宋体" w:eastAsia="宋体"/>
          <w:color w:val="000000"/>
        </w:rPr>
        <w:t>：网络安全行业未来一年发展的趋势评价</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56</w:t>
      </w:r>
      <w:r>
        <w:rPr>
          <w:rFonts w:ascii="宋体" w:hAnsi="宋体" w:eastAsia="宋体"/>
          <w:color w:val="000000"/>
        </w:rPr>
        <w:t>%从业人员使用过技术培训服务，</w:t>
      </w:r>
      <w:r>
        <w:rPr>
          <w:rFonts w:ascii="宋体" w:hAnsi="宋体" w:eastAsia="宋体" w:cs="宋体"/>
          <w:color w:val="000000"/>
        </w:rPr>
        <w:t>56</w:t>
      </w:r>
      <w:r>
        <w:rPr>
          <w:rFonts w:ascii="宋体" w:hAnsi="宋体" w:eastAsia="宋体"/>
          <w:color w:val="000000"/>
        </w:rPr>
        <w:t>%使用过继续教育服务，</w:t>
      </w:r>
      <w:r>
        <w:rPr>
          <w:rFonts w:ascii="宋体" w:hAnsi="宋体" w:eastAsia="宋体" w:cs="宋体"/>
          <w:color w:val="000000"/>
        </w:rPr>
        <w:t>50.67</w:t>
      </w:r>
      <w:r>
        <w:rPr>
          <w:rFonts w:ascii="宋体" w:hAnsi="宋体" w:eastAsia="宋体"/>
          <w:color w:val="000000"/>
        </w:rPr>
        <w:t>%使用过资质认证服务，</w:t>
      </w:r>
      <w:r>
        <w:rPr>
          <w:rFonts w:ascii="宋体" w:hAnsi="宋体" w:eastAsia="宋体" w:cs="宋体"/>
          <w:color w:val="000000"/>
        </w:rPr>
        <w:t>42.67</w:t>
      </w:r>
      <w:r>
        <w:rPr>
          <w:rFonts w:ascii="宋体" w:hAnsi="宋体" w:eastAsia="宋体"/>
          <w:color w:val="000000"/>
        </w:rPr>
        <w:t>%使用过政策宣贯服务，显示技术培训是覆盖率最高的服务，其它服务还有一定的提升空间。</w:t>
      </w:r>
      <w:r>
        <w:rPr>
          <w:rFonts w:hint="eastAsia"/>
          <w:b/>
          <w:bCs/>
        </w:rPr>
        <w:t>与全省数据相比，表示资质认证比例要低3.06个百分点，表示技术培训比例要高5.89个百分点。与全国数据相比，表示职称评审比例要低7.23个百分点，表示技术培训比例要高4.01个百分点。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78" w:name="_Toc17959"/>
      <w:r>
        <w:rPr>
          <w:rFonts w:ascii="宋体" w:hAnsi="宋体" w:eastAsia="宋体"/>
          <w:color w:val="000000"/>
        </w:rPr>
        <w:t>：网络安全行业协会等社会组织服务情况</w:t>
      </w:r>
      <w:bookmarkEnd w:id="47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79" w:name="_Toc19314"/>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79"/>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413</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大数据</w:t>
      </w:r>
      <w:r>
        <w:rPr>
          <w:rFonts w:ascii="宋体" w:hAnsi="宋体" w:eastAsia="宋体" w:cs="宋体"/>
          <w:color w:val="000000"/>
        </w:rPr>
        <w:t>（72.55%）、</w:t>
      </w:r>
      <w:r>
        <w:rPr>
          <w:rFonts w:hint="eastAsia" w:ascii="宋体" w:hAnsi="宋体" w:eastAsia="宋体" w:cs="宋体"/>
          <w:color w:val="000000"/>
          <w:lang w:val="en-US" w:eastAsia="zh-CN"/>
        </w:rPr>
        <w:t>第二位是</w:t>
      </w:r>
      <w:r>
        <w:rPr>
          <w:rFonts w:hint="eastAsia" w:ascii="宋体" w:hAnsi="宋体" w:eastAsia="宋体" w:cs="宋体"/>
          <w:color w:val="000000"/>
        </w:rPr>
        <w:t>人工智能</w:t>
      </w:r>
      <w:r>
        <w:rPr>
          <w:rFonts w:ascii="宋体" w:hAnsi="宋体" w:eastAsia="宋体" w:cs="宋体"/>
          <w:color w:val="000000"/>
        </w:rPr>
        <w:t>（58.82%）、</w:t>
      </w:r>
      <w:r>
        <w:rPr>
          <w:rFonts w:hint="eastAsia" w:ascii="宋体" w:hAnsi="宋体" w:eastAsia="宋体" w:cs="宋体"/>
          <w:color w:val="000000"/>
          <w:lang w:val="en-US" w:eastAsia="zh-CN"/>
        </w:rPr>
        <w:t>第三位是</w:t>
      </w:r>
      <w:r>
        <w:rPr>
          <w:rFonts w:hint="eastAsia" w:ascii="宋体" w:hAnsi="宋体" w:eastAsia="宋体" w:cs="宋体"/>
          <w:color w:val="000000"/>
        </w:rPr>
        <w:t>5G/6G移动网络</w:t>
      </w:r>
      <w:r>
        <w:rPr>
          <w:rFonts w:ascii="宋体" w:hAnsi="宋体" w:eastAsia="宋体" w:cs="宋体"/>
          <w:color w:val="000000"/>
        </w:rPr>
        <w:t>（54.9%）、</w:t>
      </w:r>
      <w:r>
        <w:rPr>
          <w:rFonts w:hint="eastAsia" w:ascii="宋体" w:hAnsi="宋体" w:eastAsia="宋体" w:cs="宋体"/>
          <w:color w:val="000000"/>
          <w:lang w:val="en-US" w:eastAsia="zh-CN"/>
        </w:rPr>
        <w:t>第四位是</w:t>
      </w:r>
      <w:r>
        <w:rPr>
          <w:rFonts w:hint="eastAsia" w:ascii="宋体" w:hAnsi="宋体" w:eastAsia="宋体" w:cs="宋体"/>
          <w:color w:val="000000"/>
        </w:rPr>
        <w:t>区块链</w:t>
      </w:r>
      <w:r>
        <w:rPr>
          <w:rFonts w:ascii="宋体" w:hAnsi="宋体" w:eastAsia="宋体" w:cs="宋体"/>
          <w:color w:val="000000"/>
        </w:rPr>
        <w:t>（47.06%）、</w:t>
      </w:r>
      <w:r>
        <w:rPr>
          <w:rFonts w:hint="eastAsia" w:ascii="宋体" w:hAnsi="宋体" w:eastAsia="宋体" w:cs="宋体"/>
          <w:color w:val="000000"/>
          <w:lang w:val="en-US" w:eastAsia="zh-CN"/>
        </w:rPr>
        <w:t>第五位是</w:t>
      </w:r>
      <w:r>
        <w:rPr>
          <w:rFonts w:hint="eastAsia" w:ascii="宋体" w:hAnsi="宋体" w:eastAsia="宋体" w:cs="宋体"/>
          <w:color w:val="000000"/>
        </w:rPr>
        <w:t>云计算</w:t>
      </w:r>
      <w:r>
        <w:rPr>
          <w:rFonts w:ascii="宋体" w:hAnsi="宋体" w:eastAsia="宋体" w:cs="宋体"/>
          <w:color w:val="000000"/>
        </w:rPr>
        <w:t>（39.22%）。</w:t>
      </w:r>
      <w:r>
        <w:rPr>
          <w:rFonts w:hint="eastAsia"/>
          <w:b/>
          <w:bCs/>
        </w:rPr>
        <w:t>与全省数据相比，表示区块链比例要低9.15个百分点，表示大数据比例要高14.05个百分点。与全国数据相比，表示区块链比例要低11.89个百分点，表示5G/6G移动网络比例要高3.84个百分点。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7"/>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300</w:t>
      </w:r>
      <w:r>
        <w:rPr>
          <w:rFonts w:hint="eastAsia" w:ascii="宋体" w:hAnsi="宋体" w:eastAsia="宋体" w:cs="宋体"/>
        </w:rPr>
        <w:fldChar w:fldCharType="end"/>
      </w:r>
      <w:bookmarkStart w:id="480" w:name="_Toc18361"/>
      <w:r>
        <w:rPr>
          <w:rFonts w:hint="eastAsia" w:ascii="宋体" w:hAnsi="宋体" w:eastAsia="宋体" w:cs="宋体"/>
          <w:color w:val="000000"/>
        </w:rPr>
        <w:t>：对新技术新应用的网络安全问题的关注度</w:t>
      </w:r>
      <w:bookmarkEnd w:id="480"/>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技术不成熟，稳定性、兼容性不足（72.55%），2价格贵，成本高（64.71%），3系统不够安全（52.94%），4服务支持不足（45.1%）。</w:t>
      </w:r>
      <w:r>
        <w:rPr>
          <w:rFonts w:hint="eastAsia"/>
          <w:b/>
          <w:bCs/>
        </w:rPr>
        <w:t>与全省数据相比，表示系统不够安全比例要低1.67个百分点，表示价格贵，成本高比例要高1.22个百分点。与全国数据相比，表示性能差，功能弱比例要低4.79个百分点，表示技术不成熟，稳定性、兼容性不足比例要高15.71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1" w:name="_Toc9001"/>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1"/>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核心技术自主可控度不高（72.55%），2工控领域网络安全建设水平偏低（66.67%），3工控领域网络安全监管力度不够（52.94%），4资产暴露数量多（50.98%）。</w:t>
      </w:r>
      <w:r>
        <w:rPr>
          <w:rFonts w:hint="eastAsia"/>
          <w:b/>
          <w:bCs/>
        </w:rPr>
        <w:t>相较于全省数据，除工控领域网络安全建设水平偏低和核心技术自主可控度不高比全省数据分别高出7.95个百分点、6.11个百分点外，其他数据值均少于全省数据。相较于全国数据，除工控领域网络安全建设水平偏低和核心技术自主可控度不高比全国数据分别高出16.85个百分点、6.66个百分点外，其他数据值均少于全国数据。</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2" w:name="_Toc12835"/>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交通（62.75%）、教育（56.86%）、医疗（52.94%）、社会安全治理（50.98%）和工业制造（49.02</w:t>
      </w:r>
      <w:r>
        <w:rPr>
          <w:rFonts w:hint="eastAsia" w:ascii="宋体" w:hAnsi="宋体" w:eastAsia="宋体" w:cs="宋体"/>
          <w:color w:val="000000"/>
        </w:rPr>
        <w:t>%）等领域人工智能可以发挥优势。</w:t>
      </w:r>
      <w:r>
        <w:rPr>
          <w:rFonts w:hint="eastAsia"/>
          <w:b/>
          <w:bCs/>
        </w:rPr>
        <w:t>相较于全省数据，社会安全治理的占比高了14.1个百分点。与全国数据相比，表示军事比例要低3.27个百分点，表示交通比例要高2.24个百分点。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61912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0"/>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3" w:name="_Toc30154"/>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安全隐私问题（76.47%），2社会接受（58.82%），3技术有待成熟（54.9</w:t>
      </w:r>
      <w:r>
        <w:rPr>
          <w:rFonts w:hint="eastAsia" w:ascii="宋体" w:hAnsi="宋体" w:eastAsia="宋体" w:cs="宋体"/>
          <w:color w:val="000000"/>
        </w:rPr>
        <w:t>%）。</w:t>
      </w:r>
      <w:r>
        <w:rPr>
          <w:rFonts w:hint="eastAsia"/>
          <w:b/>
          <w:bCs/>
        </w:rPr>
        <w:t>与全省数据相比，表示社会接受比例要低2.11个百分点，表示安全隐私问题比例要高10.58个百分点。与全国数据相比，表示投资不足比例要低6.28个百分点，表示技术有待成熟比例要高2.61个百分点。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4" w:name="_Toc17172"/>
      <w:r>
        <w:rPr>
          <w:rFonts w:hint="eastAsia" w:ascii="宋体" w:hAnsi="宋体" w:eastAsia="宋体" w:cs="宋体"/>
          <w:color w:val="000000"/>
        </w:rPr>
        <w:t>：人工智能应用发展面临的阻力</w:t>
      </w:r>
      <w:bookmarkEnd w:id="48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降低了生物特征识别技术可信度，引发网络安全风险（74.51%）、2深度伪造技术滥用危害国家安全，要加强监管（70.59%）、3催生网络黑灰产，带来社会安全风险（66.67%）。</w:t>
      </w:r>
      <w:r>
        <w:rPr>
          <w:rFonts w:hint="eastAsia"/>
          <w:b/>
          <w:bCs/>
        </w:rPr>
        <w:t>与全省数据相比，表示该技术多用在恶搞视频，影响不大比例要低1.64个百分点，表示降低了生物特征识别技术可信度，引发网络安全风险比例要高5.74个百分点。与全国数据相比，表示不清楚什么是深度伪造技术比例要低6.89个百分点，表示降低了生物特征识别技术可信度，引发网络安全风险比例要高6.34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5" w:name="_Toc22272"/>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37.25%从业人员认为一般，偶尔看到区块链的信息；15.69%从业人员对区块链不了解，听说过；也有9.8%完全不了解。</w:t>
      </w:r>
      <w:r>
        <w:rPr>
          <w:rFonts w:hint="eastAsia"/>
          <w:b/>
          <w:bCs/>
        </w:rPr>
        <w:t>与全省数据相比，表示非常了解，我是区块链从业者比例要低4.47个百分点，表示了解，我经常关注区块链相关资讯比例要高4.3个百分点。与全国数据相比，表示非常了解，我是区块链从业者比例要低5.36个百分点，表示了解，我经常关注区块链相关资讯比例要高6.41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6" w:name="_Toc14693"/>
      <w:r>
        <w:rPr>
          <w:rFonts w:hint="eastAsia" w:ascii="宋体" w:hAnsi="宋体" w:eastAsia="宋体" w:cs="宋体"/>
          <w:color w:val="000000"/>
        </w:rPr>
        <w:t>：对区块链的认识</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区块链业务和技术标准规范有待完善</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61.54</w:t>
      </w:r>
      <w:r>
        <w:rPr>
          <w:rFonts w:ascii="宋体" w:hAnsi="宋体" w:eastAsia="宋体" w:cs="宋体"/>
          <w:color w:val="000000"/>
        </w:rPr>
        <w:t>%，认为技术有待成熟，安全性需要加强</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55.77</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应用场景开发有待深入，缺乏具颠覆性的行业应用</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44.23%，认为只是</w:t>
      </w:r>
      <w:r>
        <w:rPr>
          <w:rFonts w:ascii="宋体" w:hAnsi="宋体" w:eastAsia="宋体" w:cs="宋体"/>
          <w:color w:val="000000"/>
        </w:rPr>
        <w:t>投机性活动活跃，NFT和数字代币领域存在较严重的泡沫</w:t>
      </w:r>
      <w:r>
        <w:rPr>
          <w:rFonts w:hint="eastAsia" w:ascii="宋体" w:hAnsi="宋体" w:eastAsia="宋体" w:cs="宋体"/>
          <w:color w:val="000000"/>
          <w:lang w:val="en-US" w:eastAsia="zh-CN"/>
        </w:rPr>
        <w:t>占比</w:t>
      </w:r>
      <w:r>
        <w:rPr>
          <w:rFonts w:hint="eastAsia" w:ascii="宋体" w:hAnsi="宋体" w:eastAsia="宋体" w:cs="宋体"/>
          <w:color w:val="000000"/>
        </w:rPr>
        <w:t>44.23%。</w:t>
      </w:r>
      <w:r>
        <w:rPr>
          <w:rFonts w:hint="eastAsia"/>
          <w:b/>
          <w:bCs/>
        </w:rPr>
        <w:t>与全省数据相比，表示投机性活动活跃，NFT和数字代币领域存在较严重的泡沫比例要低1.62个百分点，表示应用场景开发有待深入，缺乏具颠覆性的行业应用比例要高5.08个百分点。与全国数据相比，表示运维成本高，人才缺乏比例要低2.42个百分点，表示投机性活动活跃，NFT和数字代币领域存在较严重的泡沫比例要高1.9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87" w:name="_Toc19318"/>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54%的从业人员所在单位有应用了大数据技术；24%的从业人员所在单位没有应用大数据技术，22%表示不清楚。数据显示大数据开始在从业人员单位得到较广泛的应用。</w:t>
      </w:r>
      <w:r>
        <w:rPr>
          <w:rFonts w:hint="eastAsia"/>
          <w:b/>
          <w:bCs/>
        </w:rPr>
        <w:t>相较于全省数据，除是和否比全省数据分别高出2.82个百分点、3.46个百分点外，其他数据值均少于全省数据。相较于全省数据，是的占比高了6.36个百分点。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88" w:name="_Toc1839"/>
      <w:r>
        <w:rPr>
          <w:rFonts w:hint="eastAsia" w:ascii="宋体" w:hAnsi="宋体" w:eastAsia="宋体" w:cs="宋体"/>
          <w:color w:val="000000"/>
        </w:rPr>
        <w:t>：所在单位对大数据技术应用情况</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专业人员匮乏（关注度58.82%），2缺少数据共享政策规范支持（58.82%），3监管制度不完善，担心数据安全问题，（47.06%），4管理层尚未决定布局（45.1%），5数据采集渠道不畅（43.14%）。</w:t>
      </w:r>
      <w:r>
        <w:rPr>
          <w:rFonts w:hint="eastAsia"/>
          <w:b/>
          <w:bCs/>
        </w:rPr>
        <w:t>与全省数据相比，表示数据采集渠道不畅比例要低3.7个百分点，表示专业人员匮乏比例要高1.01个百分点。与全国数据相比，表示管理层尚未决定布局比例要低12.34个百分点，表示专业人员匮乏比例要高9.4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89" w:name="_Toc24381"/>
      <w:r>
        <w:rPr>
          <w:rFonts w:hint="eastAsia" w:ascii="宋体" w:hAnsi="宋体" w:eastAsia="宋体" w:cs="宋体"/>
          <w:color w:val="000000"/>
        </w:rPr>
        <w:t>：目前大数据技术应用存在的问题</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智能交通（关注度70.59%）2智能家居（56.86%），3智能物流（54.9%）。显示在智能家居、物流、交通等领域物联网技术应用比较广泛。</w:t>
      </w:r>
      <w:r>
        <w:rPr>
          <w:rFonts w:hint="eastAsia"/>
          <w:b/>
          <w:bCs/>
        </w:rPr>
        <w:t>与全省数据相比，表示智能司法比例要低11.9个百分点，表示智能家居比例要高10.66个百分点。与全国数据相比，表示智能司法比例要低7.68个百分点，表示智能家居比例要高1.4个百分点。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0" w:name="_Toc27430"/>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49.02%认为信息安全风险高，80.39%认为物联网设备不安全，54.9%认为企业未完善的安全管理机制，70.59%从业人员认为物联网使用人员易误操作。</w:t>
      </w:r>
      <w:r>
        <w:rPr>
          <w:rFonts w:hint="eastAsia"/>
          <w:b/>
          <w:bCs/>
        </w:rPr>
        <w:t>与全省数据相比，表示物联网设备不安全(硬件、软件、数据存储等)比例要低10.12个百分点，表示信息安全风险高(数据泄露、数据破坏等)比例要高7.63个百分点。与全国数据相比，表示物联网设备不安全(硬件、软件、数据存储等)比例要低3.07个百分点，表示信息安全风险高(数据泄露、数据破坏等)比例要高14.81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1" w:name="_Toc10687"/>
      <w:r>
        <w:rPr>
          <w:rFonts w:hint="eastAsia" w:ascii="宋体" w:hAnsi="宋体" w:eastAsia="宋体" w:cs="宋体"/>
          <w:color w:val="000000"/>
        </w:rPr>
        <w:t>：物联网安全风险</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19.23%从业人员认为非常安全，23.08%认为比较安全，38.46%认为一般。数据显示80.77%的从业人员认为数字政府和智慧城市的网络安全状况是比较安全的。</w:t>
      </w:r>
      <w:r>
        <w:rPr>
          <w:rFonts w:hint="eastAsia"/>
          <w:b/>
          <w:bCs/>
        </w:rPr>
        <w:t>与全省数据相比，表示比较安全比例要低2.66个百分点，表示非常安全比例要高2.07个百分点。与全国数据相比，表示比较安全比例要低4.53个百分点，表示一般比例要高11.35个百分点。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9525"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2" w:name="_Toc13353"/>
      <w:r>
        <w:rPr>
          <w:rFonts w:hint="eastAsia" w:ascii="宋体" w:hAnsi="宋体" w:eastAsia="宋体" w:cs="宋体"/>
          <w:color w:val="000000"/>
        </w:rPr>
        <w:t>：数字政府和智慧城市的网络安全状况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41.38%认为业务数字化和数据集中带来集中的风险，58.62%认为数据不合规管理和利用，27.59%认为支撑服务和安全保障不够，34.48%认为信息基础设施建设。</w:t>
      </w:r>
      <w:r>
        <w:rPr>
          <w:rFonts w:hint="eastAsia"/>
          <w:b/>
          <w:bCs/>
        </w:rPr>
        <w:t>与全省数据相比，表示业务数字化和数据集中带来集中的风险比例要低2.15个百分点，表示数据合规管理和利用比例要高15.68个百分点。与全国数据相比，表示业务数字化和数据集中带来集中的风险比例要低4.33个百分点，表示数据合规管理和利用比例要高16.19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3" w:name="_Toc3139"/>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13.73%从业人员认为非常满意，33.33%认为满意，35.29%认为一般</w:t>
      </w:r>
      <w:r>
        <w:rPr>
          <w:rFonts w:hint="eastAsia" w:ascii="宋体" w:hAnsi="宋体" w:eastAsia="宋体" w:cs="宋体"/>
          <w:color w:val="000000"/>
          <w:lang w:eastAsia="zh-CN"/>
        </w:rPr>
        <w:t>，</w:t>
      </w:r>
      <w:r>
        <w:rPr>
          <w:rFonts w:hint="eastAsia" w:ascii="宋体" w:hAnsi="宋体" w:eastAsia="宋体" w:cs="宋体"/>
          <w:color w:val="000000"/>
        </w:rPr>
        <w:t>15.69%认为</w:t>
      </w:r>
      <w:r>
        <w:rPr>
          <w:rFonts w:hint="eastAsia" w:ascii="宋体" w:hAnsi="宋体" w:eastAsia="宋体" w:cs="宋体"/>
          <w:color w:val="000000"/>
          <w:lang w:val="en-US" w:eastAsia="zh-CN"/>
        </w:rPr>
        <w:t>不满意，</w:t>
      </w:r>
      <w:r>
        <w:rPr>
          <w:rFonts w:hint="eastAsia" w:ascii="宋体" w:hAnsi="宋体" w:eastAsia="宋体" w:cs="宋体"/>
          <w:color w:val="000000"/>
        </w:rPr>
        <w:t>1.96%认为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与全省数据相比，表示非常满意比例要低8.2个百分点，表示满意比例要高2.77个百分点。与全国数据相比，表示非常满意比例要低5.78个百分点，表示满意比例要高1.6个百分点。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9525"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4" w:name="_Toc9929"/>
      <w:r>
        <w:rPr>
          <w:rFonts w:hint="eastAsia" w:ascii="宋体" w:hAnsi="宋体" w:eastAsia="宋体" w:cs="宋体"/>
          <w:color w:val="000000"/>
        </w:rPr>
        <w:t>：数字政府和智慧城市中新技术的应用效果评价</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59.26%认为过度强调数字化技术，忽略弱势群体对传统服务的需要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44.44%认为配套服务没有跟上</w:t>
      </w:r>
      <w:r>
        <w:rPr>
          <w:rFonts w:hint="eastAsia" w:ascii="宋体" w:hAnsi="宋体" w:eastAsia="宋体" w:cs="宋体"/>
          <w:color w:val="000000"/>
        </w:rPr>
        <w:t>，</w:t>
      </w:r>
      <w:r>
        <w:rPr>
          <w:rFonts w:ascii="宋体" w:hAnsi="宋体" w:eastAsia="宋体" w:cs="宋体"/>
          <w:color w:val="000000"/>
        </w:rPr>
        <w:t>37.04%认为技术不成熟，不实用</w:t>
      </w:r>
      <w:r>
        <w:rPr>
          <w:rFonts w:hint="eastAsia" w:ascii="宋体" w:hAnsi="宋体" w:eastAsia="宋体" w:cs="宋体"/>
          <w:color w:val="000000"/>
        </w:rPr>
        <w:t>。</w:t>
      </w:r>
      <w:r>
        <w:rPr>
          <w:rFonts w:hint="eastAsia"/>
          <w:b/>
          <w:bCs/>
        </w:rPr>
        <w:t>与全省数据相比，表示核心技术和关键产品自主可控比例要低13.15个百分点，表示技术不成熟，不实用比例要高6.76个百分点。与全国数据相比，表示技术不成熟，不实用比例要低4.03个百分点，表示过度强调数字化技术，忽略弱势群体对传统服务的需要比例要高9.92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5" w:name="_Toc31275"/>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物联网、车联网与工控领域基础网络安全（50.98%），2.芯片、OS、云平台等关键领域自主创新技术（45.1%），3.5G/6G高速无线网络技术（45.1%）。</w:t>
      </w:r>
      <w:r>
        <w:rPr>
          <w:rFonts w:hint="eastAsia"/>
          <w:b/>
          <w:bCs/>
        </w:rPr>
        <w:t>与全省数据相比，表示5G/6G高速无线网络技术比例要低2.58个百分点，表示大数据平台与安全数据底座比例要高4.76个百分点。与全国数据相比，表示网络攻防虚拟仿真技术比例要低2.64个百分点，表示芯片、OS、云平台等关键领域自主创新技术比例要高3.7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61912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3"/>
                    <a:stretch>
                      <a:fillRect/>
                    </a:stretch>
                  </pic:blipFill>
                  <pic:spPr>
                    <a:xfrm>
                      <a:off x="0" y="0"/>
                      <a:ext cx="5095875" cy="61912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6" w:name="_Toc18709"/>
      <w:r>
        <w:rPr>
          <w:rFonts w:hint="eastAsia" w:ascii="宋体" w:hAnsi="宋体" w:eastAsia="宋体" w:cs="宋体"/>
          <w:color w:val="000000"/>
        </w:rPr>
        <w:t>：网络安全技术未来发展的热点</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强化标准引领，构建安全评估体系</w:t>
      </w:r>
      <w:r>
        <w:rPr>
          <w:rFonts w:ascii="宋体" w:hAnsi="宋体" w:eastAsia="宋体" w:cs="宋体"/>
          <w:color w:val="000000"/>
        </w:rPr>
        <w:t>（认同率78.43%）、</w:t>
      </w:r>
      <w:r>
        <w:rPr>
          <w:rFonts w:hint="eastAsia" w:ascii="宋体" w:hAnsi="宋体" w:eastAsia="宋体" w:cs="宋体"/>
          <w:color w:val="000000"/>
          <w:lang w:val="en-US" w:eastAsia="zh-CN"/>
        </w:rPr>
        <w:t>排第二位是</w:t>
      </w:r>
      <w:r>
        <w:rPr>
          <w:rFonts w:hint="eastAsia" w:ascii="宋体" w:hAnsi="宋体" w:eastAsia="宋体" w:cs="宋体"/>
          <w:color w:val="000000"/>
        </w:rPr>
        <w:t>加强自主创新，加快技术研发</w:t>
      </w:r>
      <w:r>
        <w:rPr>
          <w:rFonts w:ascii="宋体" w:hAnsi="宋体" w:eastAsia="宋体" w:cs="宋体"/>
          <w:color w:val="000000"/>
        </w:rPr>
        <w:t>（认同率70.59%）、</w:t>
      </w:r>
      <w:r>
        <w:rPr>
          <w:rFonts w:hint="eastAsia" w:ascii="宋体" w:hAnsi="宋体" w:eastAsia="宋体" w:cs="宋体"/>
          <w:color w:val="000000"/>
          <w:lang w:val="en-US" w:eastAsia="zh-CN"/>
        </w:rPr>
        <w:t>排第三位是</w:t>
      </w:r>
      <w:r>
        <w:rPr>
          <w:rFonts w:hint="eastAsia" w:ascii="宋体" w:hAnsi="宋体" w:eastAsia="宋体" w:cs="宋体"/>
          <w:color w:val="000000"/>
        </w:rPr>
        <w:t>健全行业监管，加大执法与惩戒力度</w:t>
      </w:r>
      <w:r>
        <w:rPr>
          <w:rFonts w:ascii="宋体" w:hAnsi="宋体" w:eastAsia="宋体" w:cs="宋体"/>
          <w:color w:val="000000"/>
        </w:rPr>
        <w:t>（认同率64.71%）。</w:t>
      </w:r>
      <w:r>
        <w:rPr>
          <w:rFonts w:hint="eastAsia"/>
          <w:b/>
          <w:bCs/>
        </w:rPr>
        <w:t>与全省数据相比，表示完善法律法规，制定伦理道德规范比例要低3.33个百分点，表示强化标准引领，构建安全评估体系比例要高5.95个百分点。与全国数据相比，表示其他（请填具体意见或建议）比例要低11.8个百分点，表示加强自主创新，加快技术研发比例要高1.11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497" w:name="_Toc32291"/>
      <w:r>
        <w:rPr>
          <w:rFonts w:hint="eastAsia" w:ascii="宋体" w:hAnsi="宋体" w:eastAsia="宋体" w:cs="宋体"/>
          <w:color w:val="000000"/>
        </w:rPr>
        <w:t>：新技术应用的网络安全保障建议</w:t>
      </w:r>
      <w:bookmarkEnd w:id="497"/>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498" w:name="_Toc4314"/>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498"/>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362</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13.79%从业人员所在单位网络安全科研经费预算充裕，20.69%从业人员所在单位科研经费预算较充裕，34.48%科研经费预算一般，24.14%预算较少，6.9%没有预算。数据显示58.62%从业人员所在单位网络安全科研经费一般或较少。</w:t>
      </w:r>
      <w:r>
        <w:rPr>
          <w:rFonts w:hint="eastAsia"/>
          <w:b/>
          <w:bCs/>
        </w:rPr>
        <w:t>与全省数据相比，表示预算较充裕比例要低4.24个百分点，表示一般比例要高3.71个百分点。与全国数据相比，表示预算充裕比例要低3.24个百分点，表示一般比例要高5.36个百分点。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499" w:name="_Toc8042"/>
      <w:r>
        <w:rPr>
          <w:rFonts w:hint="eastAsia" w:ascii="宋体" w:hAnsi="宋体" w:eastAsia="宋体" w:cs="宋体"/>
          <w:color w:val="000000"/>
        </w:rPr>
        <w:t>：所在单位网络安全科研经费预算情况</w:t>
      </w:r>
      <w:bookmarkEnd w:id="499"/>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17.24%从业人员所在单位网络安全投入明显增加，6.9%从业人员所在单位网络安全投入有所增加，39.66%投入资金不变，18.97%投入减少，17.24%投入明显减少。</w:t>
      </w:r>
      <w:r>
        <w:rPr>
          <w:rFonts w:hint="eastAsia"/>
          <w:b/>
          <w:bCs/>
        </w:rPr>
        <w:t>与全省数据相比，表示投入明显增加比例要低7.56个百分点，表示投入资金不变比例要高13.53个百分点。与全国数据相比，表示投入明显增加比例要低7.48个百分点，表示投入资金不变比例要高14.35个百分点。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0" w:name="_Toc32618"/>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10.34%从业人员所在的单位的网络安全科研经费来自政府支持的比例50%以上，有8.62%从业人员所在单位收的网络安全科研经费来自政府支持的比例30%-50%，而也有32.76%从业人员表示不清楚。</w:t>
      </w:r>
      <w:r>
        <w:rPr>
          <w:rFonts w:hint="eastAsia"/>
          <w:b/>
          <w:bCs/>
        </w:rPr>
        <w:t>相较于全省数据，不清楚的占比高了13.03个百分点。与全国数据相比，表示30％~50％比例要低4.22个百分点，表示不清楚比例要高17.67个百分点。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1" w:name="_Toc7822"/>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13.79%表示非常满意，31.03%表示满意，22.41%表示一般，18.97%表示不满意，13.79</w:t>
      </w:r>
      <w:r>
        <w:rPr>
          <w:rFonts w:hint="eastAsia" w:ascii="宋体" w:hAnsi="宋体" w:eastAsia="宋体" w:cs="宋体"/>
          <w:color w:val="000000"/>
        </w:rPr>
        <w:t>%表示非常不满意。</w:t>
      </w:r>
      <w:r>
        <w:rPr>
          <w:rFonts w:hint="eastAsia"/>
          <w:b/>
          <w:bCs/>
        </w:rPr>
        <w:t>与全省数据相比，表示非常满意比例要低5.46个百分点，表示满意比例要高2.15个百分点。与全国数据相比，表示非常满意比例要低6.12个百分点，表示满意比例要高3.15个百分点。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2" w:name="_Toc2465"/>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2"/>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立项评选（关注度65.52%）、2课题规划（关注度62.07%）、3项目管理（关注度56.9%）。数据显示从业人员对科研工作不满意的地方主要在立项评选、课题规划、项目管理等方面。</w:t>
      </w:r>
      <w:r>
        <w:rPr>
          <w:rFonts w:hint="eastAsia"/>
          <w:b/>
          <w:bCs/>
        </w:rPr>
        <w:t>与全省数据相比，表示其他比例要低9.04个百分点，表示课题规划比例要高3.51个百分点。与全国数据相比，表示其他比例要低7.64个百分点，表示课题规划比例要高7.14个百分点。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3" w:name="_Toc9434"/>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3"/>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20.69%从业人员认为非常满意、20.69%认为满意、39.66%认为一般、6.9%</w:t>
      </w:r>
      <w:r>
        <w:rPr>
          <w:rFonts w:hint="eastAsia" w:ascii="宋体" w:hAnsi="宋体" w:eastAsia="宋体" w:cs="宋体"/>
          <w:color w:val="000000"/>
        </w:rPr>
        <w:t>认为不满意、</w:t>
      </w:r>
      <w:r>
        <w:rPr>
          <w:rFonts w:ascii="宋体" w:hAnsi="宋体" w:eastAsia="宋体" w:cs="宋体"/>
          <w:color w:val="000000"/>
        </w:rPr>
        <w:t>12.07%</w:t>
      </w:r>
      <w:r>
        <w:rPr>
          <w:rFonts w:hint="eastAsia" w:ascii="宋体" w:hAnsi="宋体" w:eastAsia="宋体" w:cs="宋体"/>
          <w:color w:val="000000"/>
        </w:rPr>
        <w:t>认为非常不满意。</w:t>
      </w:r>
      <w:r>
        <w:rPr>
          <w:rFonts w:hint="eastAsia"/>
          <w:b/>
          <w:bCs/>
        </w:rPr>
        <w:t>与全省数据相比，表示非常满意比例要低2.9个百分点，表示一般比例要高13.65个百分点。相较于全省数据，一般的占比高了10.12个百分点。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9525"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4" w:name="_Toc4212"/>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成果保护（关注度72.73%）、2保障服务（关注度66.67%））、3管理机制（关注度51.52%）、4政策支持（关注度42.42%），5市场渠道（关注度39.39%）。数据显示从业人员认为成果保护、保障服务、管理机制等方面需要改善。</w:t>
      </w:r>
      <w:r>
        <w:rPr>
          <w:rFonts w:hint="eastAsia"/>
          <w:b/>
          <w:bCs/>
        </w:rPr>
        <w:t>与全省数据相比，表示成果保护比例要低2.8个百分点，表示政策支持比例要高11.04个百分点。与全国数据相比，表示其他比例要低23.39个百分点，表示政策支持比例要高3.61个百分点。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5" w:name="_Toc31477"/>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选修课程最多（占比27.59%）、没有开设，依赖外部培训服务次之（占比18.97%）、作为专业课程，只在信息类学院/研究室开设第三（占比17.24%）、作为通识课程开设，属于必修课程（有13.79%）。数据显示网络课程开设的比例一般，覆盖面不够广。</w:t>
      </w:r>
      <w:r>
        <w:rPr>
          <w:rFonts w:hint="eastAsia"/>
          <w:b/>
          <w:bCs/>
        </w:rPr>
        <w:t>与全省数据相比，表示作为通识课程开设，属于必修课程比例要低1.18个百分点，表示作为专业课程，只在信息类学院/研究室开设比例要高5.74个百分点。与全国数据相比，表示作为通识课程开设，属于必修课程比例要低1.61个百分点，表示作为通识课程开设，属于选修课程比例要高4.21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6" w:name="_Toc5757"/>
      <w:r>
        <w:rPr>
          <w:rFonts w:hint="eastAsia" w:ascii="宋体" w:hAnsi="宋体" w:eastAsia="宋体" w:cs="宋体"/>
          <w:color w:val="000000"/>
        </w:rPr>
        <w:t>：网络安全的课程开设情况</w:t>
      </w:r>
      <w:bookmarkEnd w:id="506"/>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一般的最多占29.31%，认为较充足的次之占25.86%，认为非常紧缺的占17.24%。</w:t>
      </w:r>
      <w:r>
        <w:rPr>
          <w:rFonts w:hint="eastAsia"/>
          <w:b/>
          <w:bCs/>
        </w:rPr>
        <w:t>与全省数据相比，表示非常充足比例要低3.77个百分点，表示较充足比例要高1.59个百分点。与全国数据相比，表示非常充足比例要低2.86个百分点，表示较充足比例要高1.83个百分点。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07" w:name="_Toc20962"/>
      <w:r>
        <w:rPr>
          <w:rFonts w:hint="eastAsia" w:ascii="宋体" w:hAnsi="宋体" w:eastAsia="宋体" w:cs="宋体"/>
          <w:color w:val="000000"/>
        </w:rPr>
        <w:t>：网络安全领域继续教育培训服务的供给</w:t>
      </w:r>
      <w:bookmarkEnd w:id="507"/>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课程太贵</w:t>
      </w:r>
      <w:r>
        <w:rPr>
          <w:rFonts w:ascii="宋体" w:hAnsi="宋体" w:eastAsia="宋体" w:cs="宋体"/>
          <w:color w:val="000000"/>
        </w:rPr>
        <w:t>（占比60%）、</w:t>
      </w:r>
      <w:r>
        <w:rPr>
          <w:rFonts w:hint="eastAsia" w:ascii="宋体" w:hAnsi="宋体" w:eastAsia="宋体" w:cs="宋体"/>
          <w:color w:val="000000"/>
          <w:lang w:val="en-US" w:eastAsia="zh-CN"/>
        </w:rPr>
        <w:t>第二位是</w:t>
      </w:r>
      <w:r>
        <w:rPr>
          <w:rFonts w:hint="eastAsia" w:ascii="宋体" w:hAnsi="宋体" w:eastAsia="宋体" w:cs="宋体"/>
          <w:color w:val="000000"/>
        </w:rPr>
        <w:t>培训监管不到位</w:t>
      </w:r>
      <w:r>
        <w:rPr>
          <w:rFonts w:ascii="宋体" w:hAnsi="宋体" w:eastAsia="宋体" w:cs="宋体"/>
          <w:color w:val="000000"/>
        </w:rPr>
        <w:t>（占比56.67%）、</w:t>
      </w:r>
      <w:r>
        <w:rPr>
          <w:rFonts w:hint="eastAsia" w:ascii="宋体" w:hAnsi="宋体" w:eastAsia="宋体" w:cs="宋体"/>
          <w:color w:val="000000"/>
          <w:lang w:val="en-US" w:eastAsia="zh-CN"/>
        </w:rPr>
        <w:t>第三位是</w:t>
      </w:r>
      <w:r>
        <w:rPr>
          <w:rFonts w:hint="eastAsia" w:ascii="宋体" w:hAnsi="宋体" w:eastAsia="宋体" w:cs="宋体"/>
          <w:color w:val="000000"/>
        </w:rPr>
        <w:t>培训师资弱</w:t>
      </w:r>
      <w:r>
        <w:rPr>
          <w:rFonts w:ascii="宋体" w:hAnsi="宋体" w:eastAsia="宋体" w:cs="宋体"/>
          <w:color w:val="000000"/>
        </w:rPr>
        <w:t>（占比53.33%）、</w:t>
      </w:r>
      <w:r>
        <w:rPr>
          <w:rFonts w:hint="eastAsia" w:ascii="宋体" w:hAnsi="宋体" w:eastAsia="宋体" w:cs="宋体"/>
          <w:color w:val="000000"/>
          <w:lang w:val="en-US" w:eastAsia="zh-CN"/>
        </w:rPr>
        <w:t>第四位是</w:t>
      </w:r>
      <w:r>
        <w:rPr>
          <w:rFonts w:hint="eastAsia" w:ascii="宋体" w:hAnsi="宋体" w:eastAsia="宋体" w:cs="宋体"/>
          <w:color w:val="000000"/>
        </w:rPr>
        <w:t>服务机构少</w:t>
      </w:r>
      <w:r>
        <w:rPr>
          <w:rFonts w:ascii="宋体" w:hAnsi="宋体" w:eastAsia="宋体" w:cs="宋体"/>
          <w:color w:val="000000"/>
        </w:rPr>
        <w:t>（占比50%），</w:t>
      </w:r>
      <w:r>
        <w:rPr>
          <w:rFonts w:hint="eastAsia" w:ascii="宋体" w:hAnsi="宋体" w:eastAsia="宋体" w:cs="宋体"/>
          <w:color w:val="000000"/>
          <w:lang w:val="en-US" w:eastAsia="zh-CN"/>
        </w:rPr>
        <w:t>第五位是</w:t>
      </w:r>
      <w:r>
        <w:rPr>
          <w:rFonts w:hint="eastAsia" w:ascii="宋体" w:hAnsi="宋体" w:eastAsia="宋体" w:cs="宋体"/>
          <w:color w:val="000000"/>
        </w:rPr>
        <w:t>培训课程少</w:t>
      </w:r>
      <w:r>
        <w:rPr>
          <w:rFonts w:ascii="宋体" w:hAnsi="宋体" w:eastAsia="宋体" w:cs="宋体"/>
          <w:color w:val="000000"/>
        </w:rPr>
        <w:t>（占比46.67%）。</w:t>
      </w:r>
      <w:r>
        <w:rPr>
          <w:rFonts w:hint="eastAsia"/>
          <w:b/>
          <w:bCs/>
        </w:rPr>
        <w:t>与全省数据相比，表示服务机构少比例要低3.89个百分点，表示培训课程少比例要高12.99个百分点。与全国数据相比，表示课程内容旧比例要低4.09个百分点，表示培训课程少比例要高8.27个百分点。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08" w:name="_Toc15205"/>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08"/>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80</w:t>
      </w:r>
      <w:r>
        <w:rPr>
          <w:rFonts w:hint="eastAsia" w:ascii="宋体" w:hAnsi="宋体" w:eastAsia="宋体" w:cs="宋体"/>
          <w:color w:val="000000"/>
        </w:rPr>
        <w:t>%）、2.</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70</w:t>
      </w:r>
      <w:r>
        <w:rPr>
          <w:rFonts w:hint="eastAsia" w:ascii="宋体" w:hAnsi="宋体" w:eastAsia="宋体" w:cs="宋体"/>
          <w:color w:val="000000"/>
        </w:rPr>
        <w:t>%）、3.</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63.33</w:t>
      </w:r>
      <w:r>
        <w:rPr>
          <w:rFonts w:hint="eastAsia" w:ascii="宋体" w:hAnsi="宋体" w:eastAsia="宋体" w:cs="宋体"/>
          <w:color w:val="000000"/>
        </w:rPr>
        <w:t>%）、4.</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63.33</w:t>
      </w:r>
      <w:r>
        <w:rPr>
          <w:rFonts w:hint="eastAsia" w:ascii="宋体" w:hAnsi="宋体" w:eastAsia="宋体" w:cs="宋体"/>
          <w:color w:val="000000"/>
        </w:rPr>
        <w:t>%），5.</w:t>
      </w:r>
      <w:r>
        <w:rPr>
          <w:rFonts w:ascii="宋体" w:hAnsi="宋体" w:eastAsia="宋体" w:cs="宋体"/>
          <w:color w:val="000000"/>
        </w:rPr>
        <w:t>安全技能竞赛前培训</w:t>
      </w:r>
      <w:r>
        <w:rPr>
          <w:rFonts w:hint="eastAsia" w:ascii="宋体" w:hAnsi="宋体" w:eastAsia="宋体" w:cs="宋体"/>
          <w:color w:val="000000"/>
        </w:rPr>
        <w:t>（占比</w:t>
      </w:r>
      <w:r>
        <w:rPr>
          <w:rFonts w:ascii="宋体" w:hAnsi="宋体" w:eastAsia="宋体" w:cs="宋体"/>
          <w:color w:val="000000"/>
        </w:rPr>
        <w:t>53.33</w:t>
      </w:r>
      <w:r>
        <w:rPr>
          <w:rFonts w:hint="eastAsia" w:ascii="宋体" w:hAnsi="宋体" w:eastAsia="宋体" w:cs="宋体"/>
          <w:color w:val="000000"/>
        </w:rPr>
        <w:t>%）。</w:t>
      </w:r>
      <w:r>
        <w:rPr>
          <w:rFonts w:hint="eastAsia"/>
          <w:b/>
          <w:bCs/>
        </w:rPr>
        <w:t>相较于全省数据，排名基本一致。与全国数据相比，表示其他比例要低24.63个百分点，表示计算机网络安全管理（安全服务与运维）比例要高10.18个百分点。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09" w:name="_Toc25149"/>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09"/>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专业机构组织的培训（占比</w:t>
      </w:r>
      <w:r>
        <w:rPr>
          <w:rFonts w:ascii="宋体" w:hAnsi="宋体" w:eastAsia="宋体" w:cs="宋体"/>
          <w:color w:val="000000"/>
        </w:rPr>
        <w:t>60.34</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本单位组织的培训（占比</w:t>
      </w:r>
      <w:r>
        <w:rPr>
          <w:rFonts w:ascii="宋体" w:hAnsi="宋体" w:eastAsia="宋体" w:cs="宋体"/>
          <w:color w:val="000000"/>
        </w:rPr>
        <w:t>48.28</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参加相关专业论坛、研讨会等（占比</w:t>
      </w:r>
      <w:r>
        <w:rPr>
          <w:rFonts w:ascii="宋体" w:hAnsi="宋体" w:eastAsia="宋体" w:cs="宋体"/>
          <w:color w:val="000000"/>
        </w:rPr>
        <w:t>48.28</w:t>
      </w:r>
      <w:r>
        <w:rPr>
          <w:rFonts w:hint="eastAsia" w:ascii="宋体" w:hAnsi="宋体" w:eastAsia="宋体" w:cs="宋体"/>
          <w:color w:val="000000"/>
        </w:rPr>
        <w:t>%）。</w:t>
      </w:r>
      <w:r>
        <w:rPr>
          <w:rFonts w:hint="eastAsia"/>
          <w:b/>
          <w:bCs/>
        </w:rPr>
        <w:t>与全省数据相比，表示政府部门组织的培训比例要低3.24个百分点，表示购买有关课程自学比例要高3.78个百分点。相较于全省数据，从未接受过培训的占比高了1.71个百分点。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0" w:name="_Toc30029"/>
      <w:r>
        <w:rPr>
          <w:rFonts w:hint="eastAsia" w:ascii="宋体" w:hAnsi="宋体" w:eastAsia="宋体" w:cs="宋体"/>
          <w:color w:val="000000"/>
        </w:rPr>
        <w:t>：接受网络安全培训的形式</w:t>
      </w:r>
      <w:bookmarkEnd w:id="510"/>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58.62</w:t>
      </w:r>
      <w:r>
        <w:rPr>
          <w:rFonts w:hint="eastAsia" w:ascii="宋体" w:hAnsi="宋体" w:eastAsia="宋体" w:cs="宋体"/>
          <w:color w:val="000000"/>
        </w:rPr>
        <w:t>%）2</w:t>
      </w:r>
      <w:r>
        <w:rPr>
          <w:rFonts w:ascii="宋体" w:hAnsi="宋体" w:eastAsia="宋体" w:cs="宋体"/>
          <w:color w:val="000000"/>
        </w:rPr>
        <w:t>网络安全高技能人才工种设置不完善，晋升渠道不畅</w:t>
      </w:r>
      <w:r>
        <w:rPr>
          <w:rFonts w:hint="eastAsia" w:ascii="宋体" w:hAnsi="宋体" w:eastAsia="宋体" w:cs="宋体"/>
          <w:color w:val="000000"/>
        </w:rPr>
        <w:t>（占比</w:t>
      </w:r>
      <w:r>
        <w:rPr>
          <w:rFonts w:ascii="宋体" w:hAnsi="宋体" w:eastAsia="宋体" w:cs="宋体"/>
          <w:color w:val="000000"/>
        </w:rPr>
        <w:t>55.17</w:t>
      </w:r>
      <w:r>
        <w:rPr>
          <w:rFonts w:hint="eastAsia" w:ascii="宋体" w:hAnsi="宋体" w:eastAsia="宋体" w:cs="宋体"/>
          <w:color w:val="000000"/>
        </w:rPr>
        <w:t>%）3</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55.17</w:t>
      </w:r>
      <w:r>
        <w:rPr>
          <w:rFonts w:hint="eastAsia" w:ascii="宋体" w:hAnsi="宋体" w:eastAsia="宋体" w:cs="宋体"/>
          <w:color w:val="000000"/>
        </w:rPr>
        <w:t>%）4</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55.17</w:t>
      </w:r>
      <w:r>
        <w:rPr>
          <w:rFonts w:hint="eastAsia" w:ascii="宋体" w:hAnsi="宋体" w:eastAsia="宋体" w:cs="宋体"/>
          <w:color w:val="000000"/>
        </w:rPr>
        <w:t>%）5</w:t>
      </w:r>
      <w:r>
        <w:rPr>
          <w:rFonts w:ascii="宋体" w:hAnsi="宋体" w:eastAsia="宋体" w:cs="宋体"/>
          <w:color w:val="000000"/>
        </w:rPr>
        <w:t>评价标准脱离实际</w:t>
      </w:r>
      <w:r>
        <w:rPr>
          <w:rFonts w:hint="eastAsia" w:ascii="宋体" w:hAnsi="宋体" w:eastAsia="宋体" w:cs="宋体"/>
          <w:color w:val="000000"/>
        </w:rPr>
        <w:t>（占比</w:t>
      </w:r>
      <w:r>
        <w:rPr>
          <w:rFonts w:ascii="宋体" w:hAnsi="宋体" w:eastAsia="宋体" w:cs="宋体"/>
          <w:color w:val="000000"/>
        </w:rPr>
        <w:t>43.1</w:t>
      </w:r>
      <w:r>
        <w:rPr>
          <w:rFonts w:hint="eastAsia" w:ascii="宋体" w:hAnsi="宋体" w:eastAsia="宋体" w:cs="宋体"/>
          <w:color w:val="000000"/>
        </w:rPr>
        <w:t>%）。</w:t>
      </w:r>
      <w:r>
        <w:rPr>
          <w:rFonts w:hint="eastAsia"/>
          <w:b/>
          <w:bCs/>
        </w:rPr>
        <w:t>与全省数据相比，表示继续教育流于形式比例要低1.79个百分点，表示网络安全职称不完善，晋升渠道不畅比例要高10.62个百分点。与全国数据相比，表示实训环境不足比例要低10.56个百分点，表示网络安全职称不完善，晋升渠道不畅比例要高10.47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1" w:name="_Toc4289"/>
      <w:r>
        <w:rPr>
          <w:rFonts w:hint="eastAsia" w:ascii="宋体" w:hAnsi="宋体" w:eastAsia="宋体" w:cs="宋体"/>
          <w:color w:val="000000"/>
        </w:rPr>
        <w:t>：网络安全专业人才评价和队伍建设</w:t>
      </w:r>
      <w:bookmarkEnd w:id="511"/>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36.21</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25.86</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15.52</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15.52</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65.33</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36</w:t>
      </w:r>
      <w:r>
        <w:rPr>
          <w:rFonts w:ascii="宋体" w:hAnsi="宋体" w:eastAsia="宋体"/>
          <w:color w:val="000000"/>
        </w:rPr>
        <w:t>%)</w:t>
      </w:r>
      <w:r>
        <w:rPr>
          <w:rFonts w:hint="eastAsia" w:ascii="宋体" w:hAnsi="宋体" w:eastAsia="宋体" w:cs="宋体"/>
          <w:color w:val="000000"/>
        </w:rPr>
        <w:t>。</w:t>
      </w:r>
      <w:r>
        <w:rPr>
          <w:rFonts w:hint="eastAsia"/>
          <w:b/>
          <w:bCs/>
        </w:rPr>
        <w:t>与全省数据相比，表示待遇较低比例要低8.26个百分点，表示待遇非常好比例要高4.88个百分点。与全国数据相比，表示待遇较低比例要低9.12个百分点，表示待遇非常好比例要高2.89个百分点。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9525"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2" w:name="_Toc31084"/>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2"/>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3" w:name="_Toc4410"/>
      <w:r>
        <w:rPr>
          <w:rFonts w:hint="eastAsia" w:asciiTheme="minorHAnsi" w:hAnsiTheme="minorHAnsi" w:cstheme="minorHAnsi"/>
        </w:rPr>
        <w:t>附件一：调查方法与数据样本情况</w:t>
      </w:r>
      <w:bookmarkEnd w:id="513"/>
    </w:p>
    <w:p>
      <w:bookmarkStart w:id="514" w:name="_Toc19203354"/>
      <w:bookmarkStart w:id="515" w:name="_Toc19207435"/>
      <w:bookmarkStart w:id="516" w:name="_Hlk83743068"/>
      <w:r>
        <w:rPr>
          <w:rFonts w:hint="eastAsia"/>
        </w:rPr>
        <w:t>一、背景</w:t>
      </w:r>
      <w:bookmarkEnd w:id="514"/>
      <w:bookmarkEnd w:id="515"/>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17" w:name="_Toc19207436"/>
      <w:bookmarkStart w:id="518" w:name="_Toc19203355"/>
      <w:r>
        <w:rPr>
          <w:rFonts w:hint="eastAsia"/>
        </w:rPr>
        <w:t>二、目的</w:t>
      </w:r>
      <w:bookmarkEnd w:id="517"/>
      <w:bookmarkEnd w:id="518"/>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19" w:name="_Toc19207437"/>
      <w:bookmarkStart w:id="520" w:name="_Toc19203356"/>
      <w:r>
        <w:rPr>
          <w:rFonts w:hint="eastAsia"/>
        </w:rPr>
        <w:t>三、调查方式</w:t>
      </w:r>
      <w:bookmarkEnd w:id="519"/>
      <w:bookmarkEnd w:id="520"/>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1" w:name="_Hlk81832812"/>
      <w:r>
        <w:rPr>
          <w:rFonts w:hint="eastAsia"/>
        </w:rPr>
        <w:t>。本次调查活动问卷收回总量再创新高，首次突破3</w:t>
      </w:r>
      <w:r>
        <w:t>00</w:t>
      </w:r>
      <w:r>
        <w:rPr>
          <w:rFonts w:hint="eastAsia"/>
        </w:rPr>
        <w:t>万份。</w:t>
      </w:r>
      <w:bookmarkEnd w:id="521"/>
      <w:r>
        <w:rPr>
          <w:rFonts w:hint="eastAsia"/>
        </w:rPr>
        <w:t>活动取得圆满成功。</w:t>
      </w:r>
    </w:p>
    <w:p/>
    <w:bookmarkEnd w:id="516"/>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2" w:name="_Toc50885002"/>
      <w:bookmarkStart w:id="523" w:name="_Toc50903908"/>
      <w:bookmarkStart w:id="524" w:name="_Toc20292"/>
      <w:r>
        <w:rPr>
          <w:rFonts w:hint="eastAsia" w:asciiTheme="minorHAnsi" w:hAnsiTheme="minorHAnsi" w:cstheme="minorHAnsi"/>
        </w:rPr>
        <w:t>附件二：调查报告致谢词</w:t>
      </w:r>
      <w:bookmarkEnd w:id="522"/>
      <w:bookmarkEnd w:id="523"/>
      <w:bookmarkEnd w:id="524"/>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5"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5"/>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26" w:name="_Toc49439774"/>
      <w:bookmarkStart w:id="527" w:name="_Toc50903909"/>
      <w:r>
        <w:rPr>
          <w:rFonts w:asciiTheme="minorEastAsia" w:hAnsiTheme="minorEastAsia" w:cstheme="minorHAnsi"/>
          <w:kern w:val="44"/>
          <w:sz w:val="32"/>
          <w:szCs w:val="32"/>
        </w:rPr>
        <w:br w:type="page"/>
      </w:r>
    </w:p>
    <w:p>
      <w:pPr>
        <w:pStyle w:val="2"/>
        <w:rPr>
          <w:rFonts w:asciiTheme="minorHAnsi" w:hAnsiTheme="minorHAnsi" w:cstheme="minorHAnsi"/>
        </w:rPr>
      </w:pPr>
      <w:bookmarkStart w:id="528" w:name="_Toc1241"/>
      <w:r>
        <w:rPr>
          <w:rFonts w:hint="eastAsia" w:asciiTheme="minorHAnsi" w:hAnsiTheme="minorHAnsi" w:cstheme="minorHAnsi"/>
        </w:rPr>
        <w:t>附件三：调查活动组委会名单</w:t>
      </w:r>
      <w:bookmarkEnd w:id="526"/>
      <w:bookmarkEnd w:id="527"/>
      <w:bookmarkEnd w:id="528"/>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29" w:name="_Toc49439775"/>
      <w:bookmarkStart w:id="530" w:name="_Toc50903910"/>
      <w:bookmarkStart w:id="531" w:name="_Toc19825"/>
      <w:r>
        <w:rPr>
          <w:rFonts w:hint="eastAsia" w:asciiTheme="minorHAnsi" w:hAnsiTheme="minorHAnsi" w:cstheme="minorHAnsi"/>
        </w:rPr>
        <w:t>附件四：调查活动发起单位及支持单位名单</w:t>
      </w:r>
      <w:bookmarkEnd w:id="529"/>
      <w:bookmarkEnd w:id="530"/>
      <w:bookmarkEnd w:id="531"/>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2" w:name="_Toc30298"/>
      <w:bookmarkStart w:id="533" w:name="_Toc20492"/>
      <w:bookmarkStart w:id="534" w:name="_Toc20055"/>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2"/>
      <w:bookmarkEnd w:id="533"/>
      <w:bookmarkEnd w:id="534"/>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E7337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0A33CA"/>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1" Type="http://schemas.openxmlformats.org/officeDocument/2006/relationships/fontTable" Target="fontTable.xml"/><Relationship Id="rId360" Type="http://schemas.openxmlformats.org/officeDocument/2006/relationships/numbering" Target="numbering.xml"/><Relationship Id="rId36" Type="http://schemas.openxmlformats.org/officeDocument/2006/relationships/image" Target="media/image9.png"/><Relationship Id="rId359" Type="http://schemas.openxmlformats.org/officeDocument/2006/relationships/customXml" Target="../customXml/item1.xml"/><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391</Pages>
  <Words>123096</Words>
  <Characters>137426</Characters>
  <Lines>1383</Lines>
  <Paragraphs>389</Paragraphs>
  <TotalTime>0</TotalTime>
  <ScaleCrop>false</ScaleCrop>
  <LinksUpToDate>false</LinksUpToDate>
  <CharactersWithSpaces>140888</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2022-10-11T08:51:42Z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