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0" w:leftChars="0" w:firstLine="0" w:firstLineChars="0"/>
        <w:rPr>
          <w:rFonts w:ascii="黑体" w:hAnsi="黑体" w:eastAsia="黑体"/>
          <w:sz w:val="32"/>
          <w:szCs w:val="32"/>
        </w:rPr>
      </w:pPr>
      <w:bookmarkStart w:id="0" w:name="_Toc9373"/>
      <w:bookmarkStart w:id="1" w:name="_Toc32664"/>
    </w:p>
    <w:p>
      <w:pPr>
        <w:ind w:left="0" w:leftChars="0" w:firstLine="0" w:firstLineChars="0"/>
        <w:rPr>
          <w:rFonts w:ascii="黑体" w:hAnsi="黑体" w:eastAsia="黑体"/>
          <w:sz w:val="32"/>
          <w:szCs w:val="32"/>
        </w:rPr>
      </w:pPr>
    </w:p>
    <w:p>
      <w:pPr>
        <w:ind w:left="0" w:leftChars="0" w:firstLine="0" w:firstLineChars="0"/>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44"/>
          <w:szCs w:val="44"/>
        </w:rPr>
      </w:pPr>
      <w:bookmarkStart w:id="2" w:name="_Toc20618"/>
      <w:bookmarkStart w:id="3" w:name="_Toc18672"/>
      <w:bookmarkStart w:id="4" w:name="_Toc17826"/>
      <w:bookmarkStart w:id="5" w:name="_Toc8951"/>
      <w:r>
        <w:rPr>
          <w:rFonts w:hint="eastAsia" w:ascii="黑体" w:hAnsi="黑体" w:eastAsia="黑体"/>
          <w:b/>
          <w:bCs/>
          <w:sz w:val="44"/>
          <w:szCs w:val="44"/>
        </w:rPr>
        <w:t>202</w:t>
      </w:r>
      <w:r>
        <w:rPr>
          <w:rFonts w:hint="eastAsia" w:ascii="黑体" w:hAnsi="黑体" w:eastAsia="黑体"/>
          <w:b/>
          <w:bCs/>
          <w:sz w:val="44"/>
          <w:szCs w:val="44"/>
          <w:lang w:val="en-US" w:eastAsia="zh-CN"/>
        </w:rPr>
        <w:t>2</w:t>
      </w:r>
      <w:r>
        <w:rPr>
          <w:rFonts w:hint="eastAsia" w:ascii="黑体" w:hAnsi="黑体" w:eastAsia="黑体"/>
          <w:b/>
          <w:bCs/>
          <w:sz w:val="44"/>
          <w:szCs w:val="44"/>
        </w:rPr>
        <w:t>年</w:t>
      </w:r>
      <w:r>
        <w:rPr>
          <w:rFonts w:hint="eastAsia" w:ascii="黑体" w:hAnsi="黑体" w:eastAsia="黑体"/>
          <w:b/>
          <w:bCs/>
          <w:sz w:val="44"/>
          <w:szCs w:val="44"/>
          <w:lang w:val="en-US" w:eastAsia="zh-CN"/>
        </w:rPr>
        <w:t>全国</w:t>
      </w:r>
      <w:r>
        <w:rPr>
          <w:rFonts w:hint="eastAsia" w:ascii="黑体" w:hAnsi="黑体" w:eastAsia="黑体"/>
          <w:b/>
          <w:bCs/>
          <w:sz w:val="44"/>
          <w:szCs w:val="44"/>
        </w:rPr>
        <w:t>网民网络安全感满意度调查</w:t>
      </w:r>
      <w:bookmarkEnd w:id="2"/>
      <w:bookmarkEnd w:id="3"/>
      <w:bookmarkEnd w:id="4"/>
      <w:bookmarkEnd w:id="5"/>
    </w:p>
    <w:p>
      <w:pPr>
        <w:ind w:firstLine="0" w:firstLineChars="0"/>
        <w:jc w:val="center"/>
        <w:rPr>
          <w:rFonts w:ascii="黑体" w:hAnsi="黑体" w:eastAsia="黑体"/>
          <w:b/>
          <w:bCs/>
          <w:sz w:val="44"/>
          <w:szCs w:val="44"/>
        </w:rPr>
      </w:pPr>
      <w:r>
        <w:rPr>
          <w:rFonts w:hint="eastAsia" w:ascii="黑体" w:hAnsi="黑体" w:eastAsia="黑体"/>
          <w:b/>
          <w:bCs/>
          <w:sz w:val="44"/>
          <w:szCs w:val="44"/>
        </w:rPr>
        <w:t>统计报告</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36"/>
          <w:szCs w:val="36"/>
        </w:rPr>
      </w:pPr>
      <w:r>
        <w:rPr>
          <w:rFonts w:hint="eastAsia" w:ascii="黑体" w:hAnsi="黑体" w:eastAsia="黑体"/>
          <w:b/>
          <w:bCs/>
          <w:sz w:val="44"/>
          <w:szCs w:val="44"/>
        </w:rPr>
        <w:t>东莞市</w:t>
      </w:r>
      <w:r>
        <w:rPr>
          <w:rFonts w:ascii="黑体" w:hAnsi="黑体" w:eastAsia="黑体" w:cs="黑体"/>
          <w:b/>
          <w:sz w:val="44"/>
        </w:rPr>
        <w:t>卷</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left"/>
        <w:rPr>
          <w:rFonts w:eastAsia="黑体" w:cstheme="minorHAnsi"/>
          <w:sz w:val="32"/>
          <w:szCs w:val="32"/>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发起单位：</w:t>
            </w:r>
          </w:p>
        </w:tc>
        <w:tc>
          <w:tcPr>
            <w:tcW w:w="6611" w:type="dxa"/>
          </w:tcPr>
          <w:p>
            <w:pPr>
              <w:ind w:firstLine="0" w:firstLineChars="0"/>
              <w:rPr>
                <w:rFonts w:ascii="黑体" w:hAnsi="黑体" w:eastAsia="黑体"/>
                <w:sz w:val="30"/>
                <w:szCs w:val="30"/>
              </w:rPr>
            </w:pPr>
            <w:r>
              <w:rPr>
                <w:rFonts w:hint="eastAsia" w:ascii="黑体" w:hAnsi="黑体" w:eastAsia="黑体"/>
                <w:sz w:val="30"/>
                <w:szCs w:val="30"/>
              </w:rPr>
              <w:t>东莞市信息技术联合会、东莞市信息与网络安全协会等</w:t>
            </w:r>
            <w:r>
              <w:rPr>
                <w:rFonts w:ascii="黑体" w:hAnsi="黑体" w:eastAsia="黑体" w:cs="黑体"/>
                <w:sz w:val="30"/>
              </w:rPr>
              <w:t>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承办单位：</w:t>
            </w:r>
          </w:p>
        </w:tc>
        <w:tc>
          <w:tcPr>
            <w:tcW w:w="6611" w:type="dxa"/>
          </w:tcPr>
          <w:p>
            <w:pPr>
              <w:ind w:firstLine="0" w:firstLineChars="0"/>
              <w:rPr>
                <w:rFonts w:ascii="黑体" w:hAnsi="黑体" w:eastAsia="黑体"/>
                <w:sz w:val="32"/>
                <w:szCs w:val="32"/>
              </w:rPr>
            </w:pPr>
            <w:r>
              <w:rPr>
                <w:rFonts w:hint="eastAsia" w:ascii="黑体" w:hAnsi="黑体" w:eastAsia="黑体"/>
                <w:sz w:val="30"/>
                <w:szCs w:val="30"/>
              </w:rPr>
              <w:t>广东新兴国家网络安全和信息化发展研究院</w:t>
            </w:r>
          </w:p>
        </w:tc>
      </w:tr>
    </w:tbl>
    <w:p>
      <w:pPr>
        <w:ind w:firstLine="0" w:firstLineChars="0"/>
        <w:jc w:val="cente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r>
        <w:rPr>
          <w:rFonts w:hint="eastAsia" w:ascii="黑体" w:hAnsi="黑体" w:eastAsia="黑体" w:cs="黑体"/>
          <w:bCs/>
          <w:sz w:val="28"/>
          <w:szCs w:val="28"/>
          <w:lang w:val="en-US" w:eastAsia="zh-CN"/>
        </w:rPr>
        <w:t>2022年9月</w:t>
      </w:r>
    </w:p>
    <w:bookmarkEnd w:id="0"/>
    <w:bookmarkEnd w:id="1"/>
    <w:p/>
    <w:p/>
    <w:p/>
    <w:p/>
    <w:p/>
    <w:p/>
    <w:p/>
    <w:p/>
    <w:p/>
    <w:p/>
    <w:p/>
    <w:p/>
    <w:p/>
    <w:p/>
    <w:p/>
    <w:p/>
    <w:p/>
    <w:p/>
    <w:p/>
    <w:p/>
    <w:p/>
    <w:p/>
    <w:p>
      <w:pPr>
        <w:spacing w:line="420" w:lineRule="exact"/>
        <w:rPr>
          <w:rFonts w:ascii="黑体" w:hAnsi="黑体" w:eastAsia="黑体" w:cs="黑体"/>
        </w:rPr>
      </w:pPr>
      <w:r>
        <w:rPr>
          <w:rFonts w:hint="eastAsia" w:ascii="黑体" w:hAnsi="黑体" w:eastAsia="黑体" w:cs="黑体"/>
        </w:rPr>
        <w:t>本报告数据来源于202</w:t>
      </w:r>
      <w:r>
        <w:rPr>
          <w:rFonts w:hint="eastAsia" w:ascii="黑体" w:hAnsi="黑体" w:eastAsia="黑体" w:cs="黑体"/>
          <w:lang w:val="en-US" w:eastAsia="zh-CN"/>
        </w:rPr>
        <w:t>2</w:t>
      </w:r>
      <w:r>
        <w:rPr>
          <w:rFonts w:hint="eastAsia" w:ascii="黑体" w:hAnsi="黑体" w:eastAsia="黑体" w:cs="黑体"/>
        </w:rPr>
        <w:t>网民网络安全感满意度调查活动，任何组织和个人引用本报告中的数据和内容须注明来源出处。</w:t>
      </w:r>
    </w:p>
    <w:p>
      <w:pPr>
        <w:spacing w:before="120" w:beforeLines="50" w:line="420" w:lineRule="exact"/>
        <w:rPr>
          <w:rFonts w:ascii="黑体" w:hAnsi="黑体" w:eastAsia="黑体" w:cs="黑体"/>
        </w:rPr>
      </w:pPr>
      <w:r>
        <w:rPr>
          <w:rFonts w:hint="eastAsia" w:ascii="黑体" w:hAnsi="黑体" w:eastAsia="黑体" w:cs="黑体"/>
        </w:rPr>
        <w:t>组委会欢迎有关研究机构合作，深入挖掘调查数据价值，有需要者请与组委会秘书处联系。</w:t>
      </w:r>
    </w:p>
    <w:p>
      <w:pPr>
        <w:pStyle w:val="14"/>
        <w:spacing w:before="120" w:beforeLines="50" w:line="420" w:lineRule="exact"/>
        <w:rPr>
          <w:rFonts w:ascii="黑体" w:hAnsi="黑体" w:eastAsia="黑体" w:cs="黑体"/>
        </w:rPr>
      </w:pPr>
      <w:bookmarkStart w:id="6" w:name="_Toc19203631"/>
      <w:r>
        <w:rPr>
          <w:rFonts w:ascii="黑体" w:hAnsi="黑体" w:eastAsia="黑体" w:cs="黑体"/>
        </w:rPr>
        <w:drawing>
          <wp:anchor distT="0" distB="0" distL="114300" distR="114300" simplePos="0" relativeHeight="251659264"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9" cstate="print"/>
                    <a:stretch>
                      <a:fillRect/>
                    </a:stretch>
                  </pic:blipFill>
                  <pic:spPr>
                    <a:xfrm>
                      <a:off x="0" y="0"/>
                      <a:ext cx="849630" cy="849630"/>
                    </a:xfrm>
                    <a:prstGeom prst="rect">
                      <a:avLst/>
                    </a:prstGeom>
                  </pic:spPr>
                </pic:pic>
              </a:graphicData>
            </a:graphic>
          </wp:anchor>
        </w:drawing>
      </w:r>
      <w:r>
        <w:rPr>
          <w:rFonts w:ascii="黑体" w:hAnsi="黑体" w:eastAsia="黑体" w:cs="黑体"/>
        </w:rPr>
        <w:t>报告查询</w:t>
      </w:r>
      <w:r>
        <w:rPr>
          <w:rFonts w:ascii="楷体" w:hAnsi="楷体" w:eastAsia="楷体" w:cs="楷体"/>
        </w:rPr>
        <w:t>（总报告及区域、专题、行业报告）</w:t>
      </w:r>
      <w:r>
        <w:rPr>
          <w:rFonts w:ascii="黑体" w:hAnsi="黑体" w:eastAsia="黑体" w:cs="黑体"/>
        </w:rPr>
        <w:t>：</w:t>
      </w:r>
      <w:bookmarkEnd w:id="6"/>
    </w:p>
    <w:p>
      <w:pPr>
        <w:pStyle w:val="14"/>
        <w:spacing w:line="420" w:lineRule="exact"/>
        <w:rPr>
          <w:rFonts w:cstheme="minorHAnsi"/>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rPr>
        <w:t>网络安全共建网：www.iscn.org.cn“网安联”公众号：</w:t>
      </w:r>
      <w:bookmarkEnd w:id="7"/>
    </w:p>
    <w:p>
      <w:pPr>
        <w:pStyle w:val="11"/>
        <w:spacing w:line="240" w:lineRule="auto"/>
        <w:ind w:firstLine="0" w:firstLineChars="0"/>
        <w:rPr>
          <w:b/>
          <w:bCs/>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mc:AlternateContent>
          <mc:Choice Requires="wps">
            <w:drawing>
              <wp:anchor distT="0" distB="0" distL="114300" distR="114300" simplePos="0" relativeHeight="251660288"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0288;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lang w:val="zh-CN"/>
        </w:rPr>
        <w:id w:val="3374630"/>
        <w:docPartObj>
          <w:docPartGallery w:val="Table of Contents"/>
          <w:docPartUnique/>
        </w:docPartObj>
      </w:sdtPr>
      <w:sdtEndPr>
        <w:rPr>
          <w:b w:val="0"/>
          <w:bCs w:val="0"/>
          <w:lang w:val="en-US"/>
        </w:rPr>
      </w:sdtEndPr>
      <w:sdtContent>
        <w:p>
          <w:pPr>
            <w:ind w:firstLine="482"/>
            <w:jc w:val="center"/>
            <w:rPr>
              <w:rFonts w:asciiTheme="minorHAnsi" w:hAnsiTheme="minorHAnsi" w:eastAsiaTheme="minorEastAsia" w:cstheme="minorBidi"/>
              <w:kern w:val="2"/>
              <w:sz w:val="24"/>
              <w:szCs w:val="24"/>
              <w:lang w:val="en-US" w:eastAsia="zh-CN" w:bidi="ar-SA"/>
            </w:rPr>
          </w:pPr>
          <w:r>
            <w:rPr>
              <w:b/>
              <w:bCs/>
              <w:lang w:val="zh-CN"/>
            </w:rPr>
            <w:t>目录</w:t>
          </w:r>
          <w:r>
            <w:fldChar w:fldCharType="begin"/>
          </w:r>
          <w:r>
            <w:instrText xml:space="preserve"> TOC \o "1-3" \h \z \u </w:instrText>
          </w:r>
          <w:r>
            <w:fldChar w:fldCharType="separate"/>
          </w:r>
        </w:p>
        <w:p>
          <w:pPr>
            <w:pStyle w:val="11"/>
            <w:tabs>
              <w:tab w:val="right" w:leader="dot" w:pos="8312"/>
            </w:tabs>
          </w:pPr>
          <w:r>
            <w:fldChar w:fldCharType="begin"/>
          </w:r>
          <w:r>
            <w:instrText xml:space="preserve"> HYPERLINK \l _Toc30692 </w:instrText>
          </w:r>
          <w:r>
            <w:fldChar w:fldCharType="separate"/>
          </w:r>
          <w:r>
            <w:rPr>
              <w:rFonts w:hint="eastAsia"/>
            </w:rPr>
            <w:t>一、 前言</w:t>
          </w:r>
          <w:r>
            <w:tab/>
          </w:r>
          <w:r>
            <w:fldChar w:fldCharType="begin"/>
          </w:r>
          <w:r>
            <w:instrText xml:space="preserve"> PAGEREF _Toc30692 \h </w:instrText>
          </w:r>
          <w:r>
            <w:fldChar w:fldCharType="separate"/>
          </w:r>
          <w:r>
            <w:t>15</w:t>
          </w:r>
          <w:r>
            <w:fldChar w:fldCharType="end"/>
          </w:r>
          <w:r>
            <w:fldChar w:fldCharType="end"/>
          </w:r>
        </w:p>
        <w:p>
          <w:pPr>
            <w:pStyle w:val="11"/>
            <w:tabs>
              <w:tab w:val="right" w:leader="dot" w:pos="8312"/>
            </w:tabs>
          </w:pPr>
          <w:r>
            <w:fldChar w:fldCharType="begin"/>
          </w:r>
          <w:r>
            <w:instrText xml:space="preserve"> HYPERLINK \l _Toc32215 </w:instrText>
          </w:r>
          <w:r>
            <w:fldChar w:fldCharType="separate"/>
          </w:r>
          <w:r>
            <w:rPr>
              <w:rFonts w:hint="eastAsia"/>
              <w:lang w:val="en-US" w:eastAsia="zh-CN"/>
            </w:rPr>
            <w:t>二</w:t>
          </w:r>
          <w:r>
            <w:rPr>
              <w:rFonts w:hint="eastAsia"/>
            </w:rPr>
            <w:t>、公众网民基本情况</w:t>
          </w:r>
          <w:r>
            <w:tab/>
          </w:r>
          <w:r>
            <w:fldChar w:fldCharType="begin"/>
          </w:r>
          <w:r>
            <w:instrText xml:space="preserve"> PAGEREF _Toc32215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_Toc7848 </w:instrText>
          </w:r>
          <w:r>
            <w:fldChar w:fldCharType="separate"/>
          </w:r>
          <w:r>
            <w:rPr>
              <w:rFonts w:hint="eastAsia"/>
              <w:lang w:val="en-US" w:eastAsia="zh-CN"/>
            </w:rPr>
            <w:t>2</w:t>
          </w:r>
          <w:r>
            <w:rPr>
              <w:rFonts w:hint="eastAsia"/>
            </w:rPr>
            <w:t>.1性别分布</w:t>
          </w:r>
          <w:r>
            <w:tab/>
          </w:r>
          <w:r>
            <w:fldChar w:fldCharType="begin"/>
          </w:r>
          <w:r>
            <w:instrText xml:space="preserve"> PAGEREF _Toc7848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_Toc10151 </w:instrText>
          </w:r>
          <w:r>
            <w:fldChar w:fldCharType="separate"/>
          </w:r>
          <w:r>
            <w:rPr>
              <w:rFonts w:hint="eastAsia"/>
              <w:lang w:val="en-US" w:eastAsia="zh-CN"/>
            </w:rPr>
            <w:t>2</w:t>
          </w:r>
          <w:r>
            <w:rPr>
              <w:rFonts w:hint="eastAsia"/>
            </w:rPr>
            <w:t>.2年龄分布</w:t>
          </w:r>
          <w:r>
            <w:tab/>
          </w:r>
          <w:r>
            <w:fldChar w:fldCharType="begin"/>
          </w:r>
          <w:r>
            <w:instrText xml:space="preserve"> PAGEREF _Toc10151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_Toc6 </w:instrText>
          </w:r>
          <w:r>
            <w:fldChar w:fldCharType="separate"/>
          </w:r>
          <w:r>
            <w:rPr>
              <w:rFonts w:hint="eastAsia"/>
              <w:lang w:val="en-US" w:eastAsia="zh-CN"/>
            </w:rPr>
            <w:t>2</w:t>
          </w:r>
          <w:r>
            <w:rPr>
              <w:rFonts w:hint="eastAsia"/>
            </w:rPr>
            <w:t>.3学历分布</w:t>
          </w:r>
          <w:r>
            <w:tab/>
          </w:r>
          <w:r>
            <w:fldChar w:fldCharType="begin"/>
          </w:r>
          <w:r>
            <w:instrText xml:space="preserve"> PAGEREF _Toc6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_Toc15304 </w:instrText>
          </w:r>
          <w:r>
            <w:fldChar w:fldCharType="separate"/>
          </w:r>
          <w:r>
            <w:rPr>
              <w:rFonts w:hint="eastAsia"/>
              <w:lang w:val="en-US" w:eastAsia="zh-CN"/>
            </w:rPr>
            <w:t>2</w:t>
          </w:r>
          <w:r>
            <w:rPr>
              <w:rFonts w:hint="eastAsia"/>
            </w:rPr>
            <w:t>.4职业分布</w:t>
          </w:r>
          <w:r>
            <w:tab/>
          </w:r>
          <w:r>
            <w:fldChar w:fldCharType="begin"/>
          </w:r>
          <w:r>
            <w:instrText xml:space="preserve"> PAGEREF _Toc15304 \h </w:instrText>
          </w:r>
          <w:r>
            <w:fldChar w:fldCharType="separate"/>
          </w:r>
          <w:r>
            <w:t>20</w:t>
          </w:r>
          <w:r>
            <w:fldChar w:fldCharType="end"/>
          </w:r>
          <w:r>
            <w:fldChar w:fldCharType="end"/>
          </w:r>
        </w:p>
        <w:p>
          <w:pPr>
            <w:pStyle w:val="13"/>
            <w:tabs>
              <w:tab w:val="right" w:leader="dot" w:pos="8312"/>
            </w:tabs>
          </w:pPr>
          <w:r>
            <w:fldChar w:fldCharType="begin"/>
          </w:r>
          <w:r>
            <w:instrText xml:space="preserve"> HYPERLINK \l _Toc20972 </w:instrText>
          </w:r>
          <w:r>
            <w:fldChar w:fldCharType="separate"/>
          </w:r>
          <w:r>
            <w:rPr>
              <w:rFonts w:hint="eastAsia"/>
              <w:lang w:val="en-US" w:eastAsia="zh-CN"/>
            </w:rPr>
            <w:t>2</w:t>
          </w:r>
          <w:r>
            <w:rPr>
              <w:rFonts w:hint="eastAsia"/>
            </w:rPr>
            <w:t>.5担任角色</w:t>
          </w:r>
          <w:r>
            <w:tab/>
          </w:r>
          <w:r>
            <w:fldChar w:fldCharType="begin"/>
          </w:r>
          <w:r>
            <w:instrText xml:space="preserve"> PAGEREF _Toc20972 \h </w:instrText>
          </w:r>
          <w:r>
            <w:fldChar w:fldCharType="separate"/>
          </w:r>
          <w:r>
            <w:t>21</w:t>
          </w:r>
          <w:r>
            <w:fldChar w:fldCharType="end"/>
          </w:r>
          <w:r>
            <w:fldChar w:fldCharType="end"/>
          </w:r>
        </w:p>
        <w:p>
          <w:pPr>
            <w:pStyle w:val="11"/>
            <w:tabs>
              <w:tab w:val="right" w:leader="dot" w:pos="8312"/>
            </w:tabs>
          </w:pPr>
          <w:r>
            <w:fldChar w:fldCharType="begin"/>
          </w:r>
          <w:r>
            <w:instrText xml:space="preserve"> HYPERLINK \l _Toc9706 </w:instrText>
          </w:r>
          <w:r>
            <w:fldChar w:fldCharType="separate"/>
          </w:r>
          <w:r>
            <w:rPr>
              <w:rFonts w:hint="eastAsia"/>
              <w:lang w:val="en-US" w:eastAsia="zh-CN"/>
            </w:rPr>
            <w:t>三</w:t>
          </w:r>
          <w:r>
            <w:rPr>
              <w:rFonts w:hint="eastAsia"/>
            </w:rPr>
            <w:t>、网络安全基本情况</w:t>
          </w:r>
          <w:r>
            <w:tab/>
          </w:r>
          <w:r>
            <w:fldChar w:fldCharType="begin"/>
          </w:r>
          <w:r>
            <w:instrText xml:space="preserve"> PAGEREF _Toc9706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_Toc7235 </w:instrText>
          </w:r>
          <w:r>
            <w:fldChar w:fldCharType="separate"/>
          </w:r>
          <w:r>
            <w:rPr>
              <w:rFonts w:hint="eastAsia"/>
              <w:lang w:val="en-US" w:eastAsia="zh-CN"/>
            </w:rPr>
            <w:t>3</w:t>
          </w:r>
          <w:r>
            <w:rPr>
              <w:rFonts w:hint="eastAsia"/>
            </w:rPr>
            <w:t>.1网民上网行为</w:t>
          </w:r>
          <w:r>
            <w:tab/>
          </w:r>
          <w:r>
            <w:fldChar w:fldCharType="begin"/>
          </w:r>
          <w:r>
            <w:instrText xml:space="preserve"> PAGEREF _Toc7235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_Toc17520 </w:instrText>
          </w:r>
          <w:r>
            <w:fldChar w:fldCharType="separate"/>
          </w:r>
          <w:r>
            <w:rPr>
              <w:rFonts w:hint="eastAsia"/>
              <w:lang w:val="en-US" w:eastAsia="zh-CN"/>
            </w:rPr>
            <w:t>3</w:t>
          </w:r>
          <w:r>
            <w:rPr>
              <w:rFonts w:hint="eastAsia"/>
            </w:rPr>
            <w:t>.2网络安全认知</w:t>
          </w:r>
          <w:r>
            <w:tab/>
          </w:r>
          <w:r>
            <w:fldChar w:fldCharType="begin"/>
          </w:r>
          <w:r>
            <w:instrText xml:space="preserve"> PAGEREF _Toc17520 \h </w:instrText>
          </w:r>
          <w:r>
            <w:fldChar w:fldCharType="separate"/>
          </w:r>
          <w:r>
            <w:t>27</w:t>
          </w:r>
          <w:r>
            <w:fldChar w:fldCharType="end"/>
          </w:r>
          <w:r>
            <w:fldChar w:fldCharType="end"/>
          </w:r>
        </w:p>
        <w:p>
          <w:pPr>
            <w:pStyle w:val="13"/>
            <w:tabs>
              <w:tab w:val="right" w:leader="dot" w:pos="8312"/>
            </w:tabs>
          </w:pPr>
          <w:r>
            <w:fldChar w:fldCharType="begin"/>
          </w:r>
          <w:r>
            <w:instrText xml:space="preserve"> HYPERLINK \l _Toc17329 </w:instrText>
          </w:r>
          <w:r>
            <w:fldChar w:fldCharType="separate"/>
          </w:r>
          <w:r>
            <w:rPr>
              <w:rFonts w:hint="eastAsia"/>
              <w:lang w:val="en-US" w:eastAsia="zh-CN"/>
            </w:rPr>
            <w:t>3</w:t>
          </w:r>
          <w:r>
            <w:rPr>
              <w:rFonts w:hint="eastAsia"/>
            </w:rPr>
            <w:t>.3网络安全态势与网络安全感</w:t>
          </w:r>
          <w:r>
            <w:tab/>
          </w:r>
          <w:r>
            <w:fldChar w:fldCharType="begin"/>
          </w:r>
          <w:r>
            <w:instrText xml:space="preserve"> PAGEREF _Toc17329 \h </w:instrText>
          </w:r>
          <w:r>
            <w:fldChar w:fldCharType="separate"/>
          </w:r>
          <w:r>
            <w:t>29</w:t>
          </w:r>
          <w:r>
            <w:fldChar w:fldCharType="end"/>
          </w:r>
          <w:r>
            <w:fldChar w:fldCharType="end"/>
          </w:r>
        </w:p>
        <w:p>
          <w:pPr>
            <w:pStyle w:val="13"/>
            <w:tabs>
              <w:tab w:val="right" w:leader="dot" w:pos="8312"/>
            </w:tabs>
          </w:pPr>
          <w:r>
            <w:fldChar w:fldCharType="begin"/>
          </w:r>
          <w:r>
            <w:instrText xml:space="preserve"> HYPERLINK \l _Toc21057 </w:instrText>
          </w:r>
          <w:r>
            <w:fldChar w:fldCharType="separate"/>
          </w:r>
          <w:r>
            <w:rPr>
              <w:rFonts w:hint="eastAsia"/>
              <w:lang w:val="en-US" w:eastAsia="zh-CN"/>
            </w:rPr>
            <w:t>3</w:t>
          </w:r>
          <w:r>
            <w:rPr>
              <w:rFonts w:hint="eastAsia"/>
            </w:rPr>
            <w:t>.4网络安全治理成效评价</w:t>
          </w:r>
          <w:r>
            <w:tab/>
          </w:r>
          <w:r>
            <w:fldChar w:fldCharType="begin"/>
          </w:r>
          <w:r>
            <w:instrText xml:space="preserve"> PAGEREF _Toc21057 \h </w:instrText>
          </w:r>
          <w:r>
            <w:fldChar w:fldCharType="separate"/>
          </w:r>
          <w:r>
            <w:t>32</w:t>
          </w:r>
          <w:r>
            <w:fldChar w:fldCharType="end"/>
          </w:r>
          <w:r>
            <w:fldChar w:fldCharType="end"/>
          </w:r>
        </w:p>
        <w:p>
          <w:pPr>
            <w:pStyle w:val="11"/>
            <w:tabs>
              <w:tab w:val="right" w:leader="dot" w:pos="8312"/>
            </w:tabs>
          </w:pPr>
          <w:r>
            <w:fldChar w:fldCharType="begin"/>
          </w:r>
          <w:r>
            <w:instrText xml:space="preserve"> HYPERLINK \l _Toc26245 </w:instrText>
          </w:r>
          <w:r>
            <w:fldChar w:fldCharType="separate"/>
          </w:r>
          <w:r>
            <w:rPr>
              <w:rFonts w:hint="eastAsia"/>
              <w:lang w:val="en-US" w:eastAsia="zh-CN"/>
            </w:rPr>
            <w:t>四</w:t>
          </w:r>
          <w:r>
            <w:rPr>
              <w:rFonts w:hint="eastAsia"/>
            </w:rPr>
            <w:t>、公众网民版专题分析</w:t>
          </w:r>
          <w:r>
            <w:tab/>
          </w:r>
          <w:r>
            <w:fldChar w:fldCharType="begin"/>
          </w:r>
          <w:r>
            <w:instrText xml:space="preserve"> PAGEREF _Toc26245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_Toc31504 </w:instrText>
          </w:r>
          <w:r>
            <w:fldChar w:fldCharType="separate"/>
          </w:r>
          <w:r>
            <w:rPr>
              <w:rFonts w:hint="eastAsia"/>
              <w:lang w:val="en-US" w:eastAsia="zh-CN"/>
            </w:rPr>
            <w:t>4</w:t>
          </w:r>
          <w:r>
            <w:rPr>
              <w:rFonts w:hint="eastAsia"/>
            </w:rPr>
            <w:t>.1专题1：网络安全法治社会建设专题</w:t>
          </w:r>
          <w:r>
            <w:tab/>
          </w:r>
          <w:r>
            <w:fldChar w:fldCharType="begin"/>
          </w:r>
          <w:r>
            <w:instrText xml:space="preserve"> PAGEREF _Toc31504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_Toc21974 </w:instrText>
          </w:r>
          <w:r>
            <w:fldChar w:fldCharType="separate"/>
          </w:r>
          <w:r>
            <w:rPr>
              <w:rFonts w:hint="eastAsia"/>
              <w:lang w:val="en-US" w:eastAsia="zh-CN"/>
            </w:rPr>
            <w:t>4</w:t>
          </w:r>
          <w:r>
            <w:rPr>
              <w:rFonts w:hint="eastAsia"/>
            </w:rPr>
            <w:t>.2专题2：</w:t>
          </w:r>
          <w:r>
            <w:rPr>
              <w:rFonts w:hint="eastAsia"/>
              <w:lang w:val="en-US" w:eastAsia="zh-CN"/>
            </w:rPr>
            <w:t>网络诚信建设专题</w:t>
          </w:r>
          <w:r>
            <w:tab/>
          </w:r>
          <w:r>
            <w:fldChar w:fldCharType="begin"/>
          </w:r>
          <w:r>
            <w:instrText xml:space="preserve"> PAGEREF _Toc21974 \h </w:instrText>
          </w:r>
          <w:r>
            <w:fldChar w:fldCharType="separate"/>
          </w:r>
          <w:r>
            <w:t>58</w:t>
          </w:r>
          <w:r>
            <w:fldChar w:fldCharType="end"/>
          </w:r>
          <w:r>
            <w:fldChar w:fldCharType="end"/>
          </w:r>
        </w:p>
        <w:p>
          <w:pPr>
            <w:pStyle w:val="13"/>
            <w:tabs>
              <w:tab w:val="right" w:leader="dot" w:pos="8312"/>
            </w:tabs>
          </w:pPr>
          <w:r>
            <w:fldChar w:fldCharType="begin"/>
          </w:r>
          <w:r>
            <w:instrText xml:space="preserve"> HYPERLINK \l _Toc5889 </w:instrText>
          </w:r>
          <w:r>
            <w:fldChar w:fldCharType="separate"/>
          </w:r>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r>
            <w:tab/>
          </w:r>
          <w:r>
            <w:fldChar w:fldCharType="begin"/>
          </w:r>
          <w:r>
            <w:instrText xml:space="preserve"> PAGEREF _Toc5889 \h </w:instrText>
          </w:r>
          <w:r>
            <w:fldChar w:fldCharType="separate"/>
          </w:r>
          <w:r>
            <w:t>99</w:t>
          </w:r>
          <w:r>
            <w:fldChar w:fldCharType="end"/>
          </w:r>
          <w:r>
            <w:fldChar w:fldCharType="end"/>
          </w:r>
        </w:p>
        <w:p>
          <w:pPr>
            <w:pStyle w:val="13"/>
            <w:tabs>
              <w:tab w:val="right" w:leader="dot" w:pos="8312"/>
            </w:tabs>
          </w:pPr>
          <w:r>
            <w:fldChar w:fldCharType="begin"/>
          </w:r>
          <w:r>
            <w:instrText xml:space="preserve"> HYPERLINK \l _Toc20221 </w:instrText>
          </w:r>
          <w:r>
            <w:fldChar w:fldCharType="separate"/>
          </w:r>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r>
            <w:tab/>
          </w:r>
          <w:r>
            <w:fldChar w:fldCharType="begin"/>
          </w:r>
          <w:r>
            <w:instrText xml:space="preserve"> PAGEREF _Toc20221 \h </w:instrText>
          </w:r>
          <w:r>
            <w:fldChar w:fldCharType="separate"/>
          </w:r>
          <w:r>
            <w:t>124</w:t>
          </w:r>
          <w:r>
            <w:fldChar w:fldCharType="end"/>
          </w:r>
          <w:r>
            <w:fldChar w:fldCharType="end"/>
          </w:r>
        </w:p>
        <w:p>
          <w:pPr>
            <w:pStyle w:val="13"/>
            <w:tabs>
              <w:tab w:val="right" w:leader="dot" w:pos="8312"/>
            </w:tabs>
          </w:pPr>
          <w:r>
            <w:fldChar w:fldCharType="begin"/>
          </w:r>
          <w:r>
            <w:instrText xml:space="preserve"> HYPERLINK \l _Toc9406 </w:instrText>
          </w:r>
          <w:r>
            <w:fldChar w:fldCharType="separate"/>
          </w:r>
          <w:r>
            <w:rPr>
              <w:rFonts w:hint="eastAsia"/>
              <w:lang w:val="en-US" w:eastAsia="zh-CN"/>
            </w:rPr>
            <w:t>4</w:t>
          </w:r>
          <w:r>
            <w:rPr>
              <w:rFonts w:hint="eastAsia"/>
            </w:rPr>
            <w:t>.</w:t>
          </w:r>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r>
            <w:tab/>
          </w:r>
          <w:r>
            <w:fldChar w:fldCharType="begin"/>
          </w:r>
          <w:r>
            <w:instrText xml:space="preserve"> PAGEREF _Toc9406 \h </w:instrText>
          </w:r>
          <w:r>
            <w:fldChar w:fldCharType="separate"/>
          </w:r>
          <w:r>
            <w:t>141</w:t>
          </w:r>
          <w:r>
            <w:fldChar w:fldCharType="end"/>
          </w:r>
          <w:r>
            <w:fldChar w:fldCharType="end"/>
          </w:r>
        </w:p>
        <w:p>
          <w:pPr>
            <w:pStyle w:val="13"/>
            <w:tabs>
              <w:tab w:val="right" w:leader="dot" w:pos="8312"/>
            </w:tabs>
          </w:pPr>
          <w:r>
            <w:fldChar w:fldCharType="begin"/>
          </w:r>
          <w:r>
            <w:instrText xml:space="preserve"> HYPERLINK \l _Toc6606 </w:instrText>
          </w:r>
          <w:r>
            <w:fldChar w:fldCharType="separate"/>
          </w:r>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r>
            <w:tab/>
          </w:r>
          <w:r>
            <w:fldChar w:fldCharType="begin"/>
          </w:r>
          <w:r>
            <w:instrText xml:space="preserve"> PAGEREF _Toc6606 \h </w:instrText>
          </w:r>
          <w:r>
            <w:fldChar w:fldCharType="separate"/>
          </w:r>
          <w:r>
            <w:t>164</w:t>
          </w:r>
          <w:r>
            <w:fldChar w:fldCharType="end"/>
          </w:r>
          <w:r>
            <w:fldChar w:fldCharType="end"/>
          </w:r>
        </w:p>
        <w:p>
          <w:pPr>
            <w:pStyle w:val="13"/>
            <w:tabs>
              <w:tab w:val="right" w:leader="dot" w:pos="8312"/>
            </w:tabs>
          </w:pPr>
          <w:r>
            <w:fldChar w:fldCharType="begin"/>
          </w:r>
          <w:r>
            <w:instrText xml:space="preserve"> HYPERLINK \l _Toc18779 </w:instrText>
          </w:r>
          <w:r>
            <w:fldChar w:fldCharType="separate"/>
          </w:r>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r>
            <w:tab/>
          </w:r>
          <w:r>
            <w:fldChar w:fldCharType="begin"/>
          </w:r>
          <w:r>
            <w:instrText xml:space="preserve"> PAGEREF _Toc18779 \h </w:instrText>
          </w:r>
          <w:r>
            <w:fldChar w:fldCharType="separate"/>
          </w:r>
          <w:r>
            <w:t>193</w:t>
          </w:r>
          <w:r>
            <w:fldChar w:fldCharType="end"/>
          </w:r>
          <w:r>
            <w:fldChar w:fldCharType="end"/>
          </w:r>
        </w:p>
        <w:p>
          <w:pPr>
            <w:pStyle w:val="13"/>
            <w:tabs>
              <w:tab w:val="right" w:leader="dot" w:pos="8312"/>
            </w:tabs>
          </w:pPr>
          <w:r>
            <w:fldChar w:fldCharType="begin"/>
          </w:r>
          <w:r>
            <w:instrText xml:space="preserve"> HYPERLINK \l _Toc31081 </w:instrText>
          </w:r>
          <w:r>
            <w:fldChar w:fldCharType="separate"/>
          </w:r>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r>
            <w:tab/>
          </w:r>
          <w:r>
            <w:fldChar w:fldCharType="begin"/>
          </w:r>
          <w:r>
            <w:instrText xml:space="preserve"> PAGEREF _Toc31081 \h </w:instrText>
          </w:r>
          <w:r>
            <w:fldChar w:fldCharType="separate"/>
          </w:r>
          <w:r>
            <w:t>211</w:t>
          </w:r>
          <w:r>
            <w:fldChar w:fldCharType="end"/>
          </w:r>
          <w:r>
            <w:fldChar w:fldCharType="end"/>
          </w:r>
        </w:p>
        <w:p>
          <w:pPr>
            <w:pStyle w:val="13"/>
            <w:tabs>
              <w:tab w:val="right" w:leader="dot" w:pos="8312"/>
            </w:tabs>
          </w:pPr>
          <w:r>
            <w:fldChar w:fldCharType="begin"/>
          </w:r>
          <w:r>
            <w:instrText xml:space="preserve"> HYPERLINK \l _Toc11340 </w:instrText>
          </w:r>
          <w:r>
            <w:fldChar w:fldCharType="separate"/>
          </w:r>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r>
            <w:tab/>
          </w:r>
          <w:r>
            <w:fldChar w:fldCharType="begin"/>
          </w:r>
          <w:r>
            <w:instrText xml:space="preserve"> PAGEREF _Toc11340 \h </w:instrText>
          </w:r>
          <w:r>
            <w:fldChar w:fldCharType="separate"/>
          </w:r>
          <w:r>
            <w:t>239</w:t>
          </w:r>
          <w:r>
            <w:fldChar w:fldCharType="end"/>
          </w:r>
          <w:r>
            <w:fldChar w:fldCharType="end"/>
          </w:r>
        </w:p>
        <w:p>
          <w:pPr>
            <w:pStyle w:val="11"/>
            <w:tabs>
              <w:tab w:val="right" w:leader="dot" w:pos="8312"/>
            </w:tabs>
          </w:pPr>
          <w:r>
            <w:fldChar w:fldCharType="begin"/>
          </w:r>
          <w:r>
            <w:instrText xml:space="preserve"> HYPERLINK \l _Toc3306 </w:instrText>
          </w:r>
          <w:r>
            <w:fldChar w:fldCharType="separate"/>
          </w:r>
          <w:r>
            <w:rPr>
              <w:rFonts w:hint="eastAsia"/>
              <w:lang w:val="en-US" w:eastAsia="zh-CN"/>
            </w:rPr>
            <w:t>五</w:t>
          </w:r>
          <w:r>
            <w:rPr>
              <w:rFonts w:hint="eastAsia"/>
            </w:rPr>
            <w:t>、从业人员版网民基本情况</w:t>
          </w:r>
          <w:r>
            <w:tab/>
          </w:r>
          <w:r>
            <w:fldChar w:fldCharType="begin"/>
          </w:r>
          <w:r>
            <w:instrText xml:space="preserve"> PAGEREF _Toc3306 \h </w:instrText>
          </w:r>
          <w:r>
            <w:fldChar w:fldCharType="separate"/>
          </w:r>
          <w:r>
            <w:t>261</w:t>
          </w:r>
          <w:r>
            <w:fldChar w:fldCharType="end"/>
          </w:r>
          <w:r>
            <w:fldChar w:fldCharType="end"/>
          </w:r>
        </w:p>
        <w:p>
          <w:pPr>
            <w:pStyle w:val="13"/>
            <w:tabs>
              <w:tab w:val="right" w:leader="dot" w:pos="8312"/>
            </w:tabs>
          </w:pPr>
          <w:r>
            <w:fldChar w:fldCharType="begin"/>
          </w:r>
          <w:r>
            <w:instrText xml:space="preserve"> HYPERLINK \l _Toc30702 </w:instrText>
          </w:r>
          <w:r>
            <w:fldChar w:fldCharType="separate"/>
          </w:r>
          <w:r>
            <w:rPr>
              <w:rFonts w:hint="eastAsia"/>
              <w:lang w:val="en-US" w:eastAsia="zh-CN"/>
            </w:rPr>
            <w:t>5</w:t>
          </w:r>
          <w:r>
            <w:rPr>
              <w:rFonts w:hint="eastAsia"/>
            </w:rPr>
            <w:t>.1性别分布</w:t>
          </w:r>
          <w:r>
            <w:tab/>
          </w:r>
          <w:r>
            <w:fldChar w:fldCharType="begin"/>
          </w:r>
          <w:r>
            <w:instrText xml:space="preserve"> PAGEREF _Toc30702 \h </w:instrText>
          </w:r>
          <w:r>
            <w:fldChar w:fldCharType="separate"/>
          </w:r>
          <w:r>
            <w:t>261</w:t>
          </w:r>
          <w:r>
            <w:fldChar w:fldCharType="end"/>
          </w:r>
          <w:r>
            <w:fldChar w:fldCharType="end"/>
          </w:r>
        </w:p>
        <w:p>
          <w:pPr>
            <w:pStyle w:val="13"/>
            <w:tabs>
              <w:tab w:val="right" w:leader="dot" w:pos="8312"/>
            </w:tabs>
          </w:pPr>
          <w:r>
            <w:fldChar w:fldCharType="begin"/>
          </w:r>
          <w:r>
            <w:instrText xml:space="preserve"> HYPERLINK \l _Toc26173 </w:instrText>
          </w:r>
          <w:r>
            <w:fldChar w:fldCharType="separate"/>
          </w:r>
          <w:r>
            <w:rPr>
              <w:rFonts w:hint="eastAsia"/>
              <w:lang w:val="en-US" w:eastAsia="zh-CN"/>
            </w:rPr>
            <w:t>5</w:t>
          </w:r>
          <w:r>
            <w:rPr>
              <w:rFonts w:hint="eastAsia"/>
            </w:rPr>
            <w:t>.2年龄分布</w:t>
          </w:r>
          <w:r>
            <w:tab/>
          </w:r>
          <w:r>
            <w:fldChar w:fldCharType="begin"/>
          </w:r>
          <w:r>
            <w:instrText xml:space="preserve"> PAGEREF _Toc26173 \h </w:instrText>
          </w:r>
          <w:r>
            <w:fldChar w:fldCharType="separate"/>
          </w:r>
          <w:r>
            <w:t>262</w:t>
          </w:r>
          <w:r>
            <w:fldChar w:fldCharType="end"/>
          </w:r>
          <w:r>
            <w:fldChar w:fldCharType="end"/>
          </w:r>
        </w:p>
        <w:p>
          <w:pPr>
            <w:pStyle w:val="13"/>
            <w:tabs>
              <w:tab w:val="right" w:leader="dot" w:pos="8312"/>
            </w:tabs>
          </w:pPr>
          <w:r>
            <w:fldChar w:fldCharType="begin"/>
          </w:r>
          <w:r>
            <w:instrText xml:space="preserve"> HYPERLINK \l _Toc19314 </w:instrText>
          </w:r>
          <w:r>
            <w:fldChar w:fldCharType="separate"/>
          </w:r>
          <w:r>
            <w:rPr>
              <w:rFonts w:hint="eastAsia"/>
              <w:lang w:val="en-US" w:eastAsia="zh-CN"/>
            </w:rPr>
            <w:t>5</w:t>
          </w:r>
          <w:r>
            <w:rPr>
              <w:rFonts w:hint="eastAsia"/>
            </w:rPr>
            <w:t>.3从业时间</w:t>
          </w:r>
          <w:r>
            <w:tab/>
          </w:r>
          <w:r>
            <w:fldChar w:fldCharType="begin"/>
          </w:r>
          <w:r>
            <w:instrText xml:space="preserve"> PAGEREF _Toc19314 \h </w:instrText>
          </w:r>
          <w:r>
            <w:fldChar w:fldCharType="separate"/>
          </w:r>
          <w:r>
            <w:t>262</w:t>
          </w:r>
          <w:r>
            <w:fldChar w:fldCharType="end"/>
          </w:r>
          <w:r>
            <w:fldChar w:fldCharType="end"/>
          </w:r>
        </w:p>
        <w:p>
          <w:pPr>
            <w:pStyle w:val="13"/>
            <w:tabs>
              <w:tab w:val="right" w:leader="dot" w:pos="8312"/>
            </w:tabs>
          </w:pPr>
          <w:r>
            <w:fldChar w:fldCharType="begin"/>
          </w:r>
          <w:r>
            <w:instrText xml:space="preserve"> HYPERLINK \l _Toc4314 </w:instrText>
          </w:r>
          <w:r>
            <w:fldChar w:fldCharType="separate"/>
          </w:r>
          <w:r>
            <w:rPr>
              <w:rFonts w:hint="eastAsia"/>
              <w:lang w:val="en-US" w:eastAsia="zh-CN"/>
            </w:rPr>
            <w:t>5</w:t>
          </w:r>
          <w:r>
            <w:rPr>
              <w:rFonts w:hint="eastAsia"/>
            </w:rPr>
            <w:t>.4学历分布</w:t>
          </w:r>
          <w:r>
            <w:tab/>
          </w:r>
          <w:r>
            <w:fldChar w:fldCharType="begin"/>
          </w:r>
          <w:r>
            <w:instrText xml:space="preserve"> PAGEREF _Toc4314 \h </w:instrText>
          </w:r>
          <w:r>
            <w:fldChar w:fldCharType="separate"/>
          </w:r>
          <w:r>
            <w:t>263</w:t>
          </w:r>
          <w:r>
            <w:fldChar w:fldCharType="end"/>
          </w:r>
          <w:r>
            <w:fldChar w:fldCharType="end"/>
          </w:r>
        </w:p>
        <w:p>
          <w:pPr>
            <w:pStyle w:val="13"/>
            <w:tabs>
              <w:tab w:val="right" w:leader="dot" w:pos="8312"/>
            </w:tabs>
          </w:pPr>
          <w:r>
            <w:fldChar w:fldCharType="begin"/>
          </w:r>
          <w:r>
            <w:instrText xml:space="preserve"> HYPERLINK \l _Toc20292 </w:instrText>
          </w:r>
          <w:r>
            <w:fldChar w:fldCharType="separate"/>
          </w:r>
          <w:r>
            <w:rPr>
              <w:rFonts w:hint="eastAsia"/>
              <w:lang w:val="en-US" w:eastAsia="zh-CN"/>
            </w:rPr>
            <w:t>5</w:t>
          </w:r>
          <w:r>
            <w:rPr>
              <w:rFonts w:hint="eastAsia"/>
            </w:rPr>
            <w:t>.5工作单位</w:t>
          </w:r>
          <w:r>
            <w:tab/>
          </w:r>
          <w:r>
            <w:fldChar w:fldCharType="begin"/>
          </w:r>
          <w:r>
            <w:instrText xml:space="preserve"> PAGEREF _Toc20292 \h </w:instrText>
          </w:r>
          <w:r>
            <w:fldChar w:fldCharType="separate"/>
          </w:r>
          <w:r>
            <w:t>264</w:t>
          </w:r>
          <w:r>
            <w:fldChar w:fldCharType="end"/>
          </w:r>
          <w:r>
            <w:fldChar w:fldCharType="end"/>
          </w:r>
        </w:p>
        <w:p>
          <w:pPr>
            <w:pStyle w:val="13"/>
            <w:tabs>
              <w:tab w:val="right" w:leader="dot" w:pos="8312"/>
            </w:tabs>
          </w:pPr>
          <w:r>
            <w:fldChar w:fldCharType="begin"/>
          </w:r>
          <w:r>
            <w:instrText xml:space="preserve"> HYPERLINK \l _Toc1241 </w:instrText>
          </w:r>
          <w:r>
            <w:fldChar w:fldCharType="separate"/>
          </w:r>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r>
            <w:tab/>
          </w:r>
          <w:r>
            <w:fldChar w:fldCharType="begin"/>
          </w:r>
          <w:r>
            <w:instrText xml:space="preserve"> PAGEREF _Toc1241 \h </w:instrText>
          </w:r>
          <w:r>
            <w:fldChar w:fldCharType="separate"/>
          </w:r>
          <w:r>
            <w:t>265</w:t>
          </w:r>
          <w:r>
            <w:fldChar w:fldCharType="end"/>
          </w:r>
          <w:r>
            <w:fldChar w:fldCharType="end"/>
          </w:r>
        </w:p>
        <w:p>
          <w:pPr>
            <w:pStyle w:val="11"/>
            <w:tabs>
              <w:tab w:val="right" w:leader="dot" w:pos="8312"/>
            </w:tabs>
          </w:pPr>
          <w:r>
            <w:fldChar w:fldCharType="begin"/>
          </w:r>
          <w:r>
            <w:instrText xml:space="preserve"> HYPERLINK \l _Toc19825 </w:instrText>
          </w:r>
          <w:r>
            <w:fldChar w:fldCharType="separate"/>
          </w:r>
          <w:r>
            <w:rPr>
              <w:rFonts w:hint="eastAsia"/>
              <w:lang w:val="en-US" w:eastAsia="zh-CN"/>
            </w:rPr>
            <w:t>六</w:t>
          </w:r>
          <w:r>
            <w:rPr>
              <w:rFonts w:hint="eastAsia"/>
            </w:rPr>
            <w:t>、网络安全共性问题</w:t>
          </w:r>
          <w:r>
            <w:tab/>
          </w:r>
          <w:r>
            <w:fldChar w:fldCharType="begin"/>
          </w:r>
          <w:r>
            <w:instrText xml:space="preserve"> PAGEREF _Toc19825 \h </w:instrText>
          </w:r>
          <w:r>
            <w:fldChar w:fldCharType="separate"/>
          </w:r>
          <w:r>
            <w:t>267</w:t>
          </w:r>
          <w:r>
            <w:fldChar w:fldCharType="end"/>
          </w:r>
          <w:r>
            <w:fldChar w:fldCharType="end"/>
          </w:r>
        </w:p>
        <w:p>
          <w:pPr>
            <w:pStyle w:val="13"/>
            <w:tabs>
              <w:tab w:val="right" w:leader="dot" w:pos="8312"/>
            </w:tabs>
          </w:pPr>
          <w:r>
            <w:fldChar w:fldCharType="begin"/>
          </w:r>
          <w:r>
            <w:instrText xml:space="preserve"> HYPERLINK \l _Toc20055 </w:instrText>
          </w:r>
          <w:r>
            <w:fldChar w:fldCharType="separate"/>
          </w:r>
          <w:r>
            <w:rPr>
              <w:rFonts w:hint="eastAsia"/>
              <w:lang w:val="en-US" w:eastAsia="zh-CN"/>
            </w:rPr>
            <w:t>6</w:t>
          </w:r>
          <w:r>
            <w:rPr>
              <w:rFonts w:hint="eastAsia"/>
            </w:rPr>
            <w:t>.1安全感总体感受</w:t>
          </w:r>
          <w:r>
            <w:tab/>
          </w:r>
          <w:r>
            <w:fldChar w:fldCharType="begin"/>
          </w:r>
          <w:r>
            <w:instrText xml:space="preserve"> PAGEREF _Toc20055 \h </w:instrText>
          </w:r>
          <w:r>
            <w:fldChar w:fldCharType="separate"/>
          </w:r>
          <w:r>
            <w:t>267</w:t>
          </w:r>
          <w:r>
            <w:fldChar w:fldCharType="end"/>
          </w:r>
          <w:r>
            <w:fldChar w:fldCharType="end"/>
          </w:r>
        </w:p>
        <w:p>
          <w:pPr>
            <w:pStyle w:val="13"/>
            <w:tabs>
              <w:tab w:val="right" w:leader="dot" w:pos="8312"/>
            </w:tabs>
          </w:pPr>
          <w:r>
            <w:fldChar w:fldCharType="begin"/>
          </w:r>
          <w:r>
            <w:instrText xml:space="preserve"> HYPERLINK \l _Toc14217 </w:instrText>
          </w:r>
          <w:r>
            <w:fldChar w:fldCharType="separate"/>
          </w:r>
          <w:r>
            <w:rPr>
              <w:rFonts w:hint="eastAsia"/>
              <w:lang w:val="en-US" w:eastAsia="zh-CN"/>
            </w:rPr>
            <w:t>6</w:t>
          </w:r>
          <w:r>
            <w:rPr>
              <w:rFonts w:hint="eastAsia"/>
            </w:rPr>
            <w:t>.2网络安全态势感受</w:t>
          </w:r>
          <w:r>
            <w:tab/>
          </w:r>
          <w:r>
            <w:fldChar w:fldCharType="begin"/>
          </w:r>
          <w:r>
            <w:instrText xml:space="preserve"> PAGEREF _Toc14217 \h </w:instrText>
          </w:r>
          <w:r>
            <w:fldChar w:fldCharType="separate"/>
          </w:r>
          <w:r>
            <w:t>268</w:t>
          </w:r>
          <w:r>
            <w:fldChar w:fldCharType="end"/>
          </w:r>
          <w:r>
            <w:fldChar w:fldCharType="end"/>
          </w:r>
        </w:p>
        <w:p>
          <w:pPr>
            <w:pStyle w:val="13"/>
            <w:tabs>
              <w:tab w:val="right" w:leader="dot" w:pos="8312"/>
            </w:tabs>
          </w:pPr>
          <w:r>
            <w:fldChar w:fldCharType="begin"/>
          </w:r>
          <w:r>
            <w:instrText xml:space="preserve"> HYPERLINK \l _Toc1138 </w:instrText>
          </w:r>
          <w:r>
            <w:fldChar w:fldCharType="separate"/>
          </w:r>
          <w:r>
            <w:rPr>
              <w:rFonts w:hint="eastAsia"/>
              <w:lang w:val="en-US" w:eastAsia="zh-CN"/>
            </w:rPr>
            <w:t>6</w:t>
          </w:r>
          <w:r>
            <w:rPr>
              <w:rFonts w:hint="eastAsia"/>
            </w:rPr>
            <w:t>.3打击网络黑灰产业</w:t>
          </w:r>
          <w:r>
            <w:tab/>
          </w:r>
          <w:r>
            <w:fldChar w:fldCharType="begin"/>
          </w:r>
          <w:r>
            <w:instrText xml:space="preserve"> PAGEREF _Toc1138 \h </w:instrText>
          </w:r>
          <w:r>
            <w:fldChar w:fldCharType="separate"/>
          </w:r>
          <w:r>
            <w:t>270</w:t>
          </w:r>
          <w:r>
            <w:fldChar w:fldCharType="end"/>
          </w:r>
          <w:r>
            <w:fldChar w:fldCharType="end"/>
          </w:r>
        </w:p>
        <w:p>
          <w:pPr>
            <w:pStyle w:val="13"/>
            <w:tabs>
              <w:tab w:val="right" w:leader="dot" w:pos="8312"/>
            </w:tabs>
          </w:pPr>
          <w:r>
            <w:fldChar w:fldCharType="begin"/>
          </w:r>
          <w:r>
            <w:instrText xml:space="preserve"> HYPERLINK \l _Toc24488 </w:instrText>
          </w:r>
          <w:r>
            <w:fldChar w:fldCharType="separate"/>
          </w:r>
          <w:r>
            <w:rPr>
              <w:rFonts w:hint="eastAsia"/>
              <w:lang w:val="en-US" w:eastAsia="zh-CN"/>
            </w:rPr>
            <w:t>6</w:t>
          </w:r>
          <w:r>
            <w:rPr>
              <w:rFonts w:hint="eastAsia"/>
            </w:rPr>
            <w:t>.4网络安全的治理</w:t>
          </w:r>
          <w:r>
            <w:tab/>
          </w:r>
          <w:r>
            <w:fldChar w:fldCharType="begin"/>
          </w:r>
          <w:r>
            <w:instrText xml:space="preserve"> PAGEREF _Toc24488 \h </w:instrText>
          </w:r>
          <w:r>
            <w:fldChar w:fldCharType="separate"/>
          </w:r>
          <w:r>
            <w:t>274</w:t>
          </w:r>
          <w:r>
            <w:fldChar w:fldCharType="end"/>
          </w:r>
          <w:r>
            <w:fldChar w:fldCharType="end"/>
          </w:r>
        </w:p>
        <w:p>
          <w:pPr>
            <w:pStyle w:val="11"/>
            <w:tabs>
              <w:tab w:val="right" w:leader="dot" w:pos="8312"/>
            </w:tabs>
          </w:pPr>
          <w:r>
            <w:fldChar w:fldCharType="begin"/>
          </w:r>
          <w:r>
            <w:instrText xml:space="preserve"> HYPERLINK \l _Toc13798 </w:instrText>
          </w:r>
          <w:r>
            <w:fldChar w:fldCharType="separate"/>
          </w:r>
          <w:r>
            <w:rPr>
              <w:rFonts w:hint="eastAsia"/>
              <w:lang w:val="en-US" w:eastAsia="zh-CN"/>
            </w:rPr>
            <w:t>七</w:t>
          </w:r>
          <w:r>
            <w:rPr>
              <w:rFonts w:hint="eastAsia"/>
            </w:rPr>
            <w:t>、从业人员版专题分析</w:t>
          </w:r>
          <w:r>
            <w:tab/>
          </w:r>
          <w:r>
            <w:fldChar w:fldCharType="begin"/>
          </w:r>
          <w:r>
            <w:instrText xml:space="preserve"> PAGEREF _Toc13798 \h </w:instrText>
          </w:r>
          <w:r>
            <w:fldChar w:fldCharType="separate"/>
          </w:r>
          <w:r>
            <w:t>280</w:t>
          </w:r>
          <w:r>
            <w:fldChar w:fldCharType="end"/>
          </w:r>
          <w:r>
            <w:fldChar w:fldCharType="end"/>
          </w:r>
        </w:p>
        <w:p>
          <w:pPr>
            <w:pStyle w:val="13"/>
            <w:tabs>
              <w:tab w:val="right" w:leader="dot" w:pos="8312"/>
            </w:tabs>
          </w:pPr>
          <w:r>
            <w:fldChar w:fldCharType="begin"/>
          </w:r>
          <w:r>
            <w:instrText xml:space="preserve"> HYPERLINK \l _Toc12920 </w:instrText>
          </w:r>
          <w:r>
            <w:fldChar w:fldCharType="separate"/>
          </w:r>
          <w:r>
            <w:rPr>
              <w:rFonts w:hint="eastAsia"/>
              <w:lang w:val="en-US" w:eastAsia="zh-CN"/>
            </w:rPr>
            <w:t>7</w:t>
          </w:r>
          <w:r>
            <w:rPr>
              <w:rFonts w:hint="eastAsia"/>
            </w:rPr>
            <w:t>.1专题A：等级保护实施与企业合规专题</w:t>
          </w:r>
          <w:r>
            <w:tab/>
          </w:r>
          <w:r>
            <w:fldChar w:fldCharType="begin"/>
          </w:r>
          <w:r>
            <w:instrText xml:space="preserve"> PAGEREF _Toc12920 \h </w:instrText>
          </w:r>
          <w:r>
            <w:fldChar w:fldCharType="separate"/>
          </w:r>
          <w:r>
            <w:t>280</w:t>
          </w:r>
          <w:r>
            <w:fldChar w:fldCharType="end"/>
          </w:r>
          <w:r>
            <w:fldChar w:fldCharType="end"/>
          </w:r>
        </w:p>
        <w:p>
          <w:pPr>
            <w:pStyle w:val="13"/>
            <w:tabs>
              <w:tab w:val="right" w:leader="dot" w:pos="8312"/>
            </w:tabs>
          </w:pPr>
          <w:r>
            <w:fldChar w:fldCharType="begin"/>
          </w:r>
          <w:r>
            <w:instrText xml:space="preserve"> HYPERLINK \l _Toc23052 </w:instrText>
          </w:r>
          <w:r>
            <w:fldChar w:fldCharType="separate"/>
          </w:r>
          <w:r>
            <w:rPr>
              <w:rFonts w:hint="eastAsia"/>
              <w:lang w:val="en-US" w:eastAsia="zh-CN"/>
            </w:rPr>
            <w:t>7</w:t>
          </w:r>
          <w:r>
            <w:rPr>
              <w:rFonts w:hint="eastAsia"/>
            </w:rPr>
            <w:t>.2专题B：行业发展与</w:t>
          </w:r>
          <w:r>
            <w:rPr>
              <w:rFonts w:ascii="宋体" w:hAnsi="宋体" w:eastAsia="宋体"/>
              <w:bCs/>
            </w:rPr>
            <w:t>生态建设专题</w:t>
          </w:r>
          <w:r>
            <w:tab/>
          </w:r>
          <w:r>
            <w:fldChar w:fldCharType="begin"/>
          </w:r>
          <w:r>
            <w:instrText xml:space="preserve"> PAGEREF _Toc23052 \h </w:instrText>
          </w:r>
          <w:r>
            <w:fldChar w:fldCharType="separate"/>
          </w:r>
          <w:r>
            <w:t>308</w:t>
          </w:r>
          <w:r>
            <w:fldChar w:fldCharType="end"/>
          </w:r>
          <w:r>
            <w:fldChar w:fldCharType="end"/>
          </w:r>
        </w:p>
        <w:p>
          <w:pPr>
            <w:pStyle w:val="13"/>
            <w:tabs>
              <w:tab w:val="right" w:leader="dot" w:pos="8312"/>
            </w:tabs>
          </w:pPr>
          <w:r>
            <w:fldChar w:fldCharType="begin"/>
          </w:r>
          <w:r>
            <w:instrText xml:space="preserve"> HYPERLINK \l _Toc31206 </w:instrText>
          </w:r>
          <w:r>
            <w:fldChar w:fldCharType="separate"/>
          </w:r>
          <w:r>
            <w:rPr>
              <w:rFonts w:hint="eastAsia"/>
              <w:lang w:val="en-US" w:eastAsia="zh-CN"/>
            </w:rPr>
            <w:t>7</w:t>
          </w:r>
          <w:r>
            <w:rPr>
              <w:rFonts w:hint="eastAsia"/>
            </w:rPr>
            <w:t>.3专题C：新技术应用与</w:t>
          </w:r>
          <w:r>
            <w:rPr>
              <w:rFonts w:hint="eastAsia" w:ascii="宋体" w:hAnsi="宋体" w:eastAsia="宋体" w:cs="宋体"/>
              <w:bCs/>
            </w:rPr>
            <w:t>网络安全专题</w:t>
          </w:r>
          <w:r>
            <w:tab/>
          </w:r>
          <w:r>
            <w:fldChar w:fldCharType="begin"/>
          </w:r>
          <w:r>
            <w:instrText xml:space="preserve"> PAGEREF _Toc31206 \h </w:instrText>
          </w:r>
          <w:r>
            <w:fldChar w:fldCharType="separate"/>
          </w:r>
          <w:r>
            <w:t>328</w:t>
          </w:r>
          <w:r>
            <w:fldChar w:fldCharType="end"/>
          </w:r>
          <w:r>
            <w:fldChar w:fldCharType="end"/>
          </w:r>
        </w:p>
        <w:p>
          <w:pPr>
            <w:pStyle w:val="13"/>
            <w:tabs>
              <w:tab w:val="right" w:leader="dot" w:pos="8312"/>
            </w:tabs>
          </w:pPr>
          <w:r>
            <w:fldChar w:fldCharType="begin"/>
          </w:r>
          <w:r>
            <w:instrText xml:space="preserve"> HYPERLINK \l _Toc19273 </w:instrText>
          </w:r>
          <w:r>
            <w:fldChar w:fldCharType="separate"/>
          </w:r>
          <w:r>
            <w:rPr>
              <w:rFonts w:hint="eastAsia"/>
              <w:lang w:val="en-US" w:eastAsia="zh-CN"/>
            </w:rPr>
            <w:t>7</w:t>
          </w:r>
          <w:r>
            <w:rPr>
              <w:rFonts w:hint="eastAsia"/>
            </w:rPr>
            <w:t>.4专题D：科技创新与</w:t>
          </w:r>
          <w:r>
            <w:rPr>
              <w:rFonts w:hint="eastAsia" w:ascii="宋体" w:hAnsi="宋体" w:eastAsia="宋体" w:cs="宋体"/>
              <w:bCs/>
            </w:rPr>
            <w:t>人才培养专题</w:t>
          </w:r>
          <w:r>
            <w:tab/>
          </w:r>
          <w:r>
            <w:fldChar w:fldCharType="begin"/>
          </w:r>
          <w:r>
            <w:instrText xml:space="preserve"> PAGEREF _Toc19273 \h </w:instrText>
          </w:r>
          <w:r>
            <w:fldChar w:fldCharType="separate"/>
          </w:r>
          <w:r>
            <w:t>346</w:t>
          </w:r>
          <w:r>
            <w:fldChar w:fldCharType="end"/>
          </w:r>
          <w:r>
            <w:fldChar w:fldCharType="end"/>
          </w:r>
        </w:p>
        <w:p>
          <w:pPr>
            <w:pStyle w:val="11"/>
            <w:tabs>
              <w:tab w:val="right" w:leader="dot" w:pos="8312"/>
            </w:tabs>
          </w:pPr>
          <w:r>
            <w:fldChar w:fldCharType="begin"/>
          </w:r>
          <w:r>
            <w:instrText xml:space="preserve"> HYPERLINK \l _Toc9793 </w:instrText>
          </w:r>
          <w:r>
            <w:fldChar w:fldCharType="separate"/>
          </w:r>
          <w:r>
            <w:rPr>
              <w:rFonts w:hint="eastAsia" w:asciiTheme="minorHAnsi" w:hAnsiTheme="minorHAnsi" w:cstheme="minorHAnsi"/>
            </w:rPr>
            <w:t>附件一：调查方法与数据样本情况</w:t>
          </w:r>
          <w:r>
            <w:tab/>
          </w:r>
          <w:r>
            <w:fldChar w:fldCharType="begin"/>
          </w:r>
          <w:r>
            <w:instrText xml:space="preserve"> PAGEREF _Toc9793 \h </w:instrText>
          </w:r>
          <w:r>
            <w:fldChar w:fldCharType="separate"/>
          </w:r>
          <w:r>
            <w:t>361</w:t>
          </w:r>
          <w:r>
            <w:fldChar w:fldCharType="end"/>
          </w:r>
          <w:r>
            <w:fldChar w:fldCharType="end"/>
          </w:r>
        </w:p>
        <w:p>
          <w:pPr>
            <w:pStyle w:val="11"/>
            <w:tabs>
              <w:tab w:val="right" w:leader="dot" w:pos="8312"/>
            </w:tabs>
          </w:pPr>
          <w:r>
            <w:fldChar w:fldCharType="begin"/>
          </w:r>
          <w:r>
            <w:instrText xml:space="preserve"> HYPERLINK \l _Toc16934 </w:instrText>
          </w:r>
          <w:r>
            <w:fldChar w:fldCharType="separate"/>
          </w:r>
          <w:r>
            <w:rPr>
              <w:rFonts w:hint="eastAsia" w:asciiTheme="minorHAnsi" w:hAnsiTheme="minorHAnsi" w:cstheme="minorHAnsi"/>
            </w:rPr>
            <w:t>附件二：调查报告致谢词</w:t>
          </w:r>
          <w:r>
            <w:tab/>
          </w:r>
          <w:r>
            <w:fldChar w:fldCharType="begin"/>
          </w:r>
          <w:r>
            <w:instrText xml:space="preserve"> PAGEREF _Toc16934 \h </w:instrText>
          </w:r>
          <w:r>
            <w:fldChar w:fldCharType="separate"/>
          </w:r>
          <w:r>
            <w:t>366</w:t>
          </w:r>
          <w:r>
            <w:fldChar w:fldCharType="end"/>
          </w:r>
          <w:r>
            <w:fldChar w:fldCharType="end"/>
          </w:r>
        </w:p>
        <w:p>
          <w:pPr>
            <w:pStyle w:val="11"/>
            <w:tabs>
              <w:tab w:val="right" w:leader="dot" w:pos="8312"/>
            </w:tabs>
          </w:pPr>
          <w:r>
            <w:fldChar w:fldCharType="begin"/>
          </w:r>
          <w:r>
            <w:instrText xml:space="preserve"> HYPERLINK \l _Toc15887 </w:instrText>
          </w:r>
          <w:r>
            <w:fldChar w:fldCharType="separate"/>
          </w:r>
          <w:r>
            <w:rPr>
              <w:rFonts w:hint="eastAsia" w:asciiTheme="minorHAnsi" w:hAnsiTheme="minorHAnsi" w:cstheme="minorHAnsi"/>
            </w:rPr>
            <w:t>附件三：调查活动组委会名单</w:t>
          </w:r>
          <w:r>
            <w:tab/>
          </w:r>
          <w:r>
            <w:fldChar w:fldCharType="begin"/>
          </w:r>
          <w:r>
            <w:instrText xml:space="preserve"> PAGEREF _Toc15887 \h </w:instrText>
          </w:r>
          <w:r>
            <w:fldChar w:fldCharType="separate"/>
          </w:r>
          <w:r>
            <w:t>367</w:t>
          </w:r>
          <w:r>
            <w:fldChar w:fldCharType="end"/>
          </w:r>
          <w:r>
            <w:fldChar w:fldCharType="end"/>
          </w:r>
        </w:p>
        <w:p>
          <w:pPr>
            <w:pStyle w:val="11"/>
            <w:tabs>
              <w:tab w:val="right" w:leader="dot" w:pos="8312"/>
            </w:tabs>
          </w:pPr>
          <w:r>
            <w:fldChar w:fldCharType="begin"/>
          </w:r>
          <w:r>
            <w:instrText xml:space="preserve"> HYPERLINK \l _Toc3453 </w:instrText>
          </w:r>
          <w:r>
            <w:fldChar w:fldCharType="separate"/>
          </w:r>
          <w:r>
            <w:rPr>
              <w:rFonts w:hint="eastAsia" w:asciiTheme="minorHAnsi" w:hAnsiTheme="minorHAnsi" w:cstheme="minorHAnsi"/>
            </w:rPr>
            <w:t>附件四：调查活动发起单位及支持单位名单</w:t>
          </w:r>
          <w:r>
            <w:tab/>
          </w:r>
          <w:r>
            <w:fldChar w:fldCharType="begin"/>
          </w:r>
          <w:r>
            <w:instrText xml:space="preserve"> PAGEREF _Toc3453 \h </w:instrText>
          </w:r>
          <w:r>
            <w:fldChar w:fldCharType="separate"/>
          </w:r>
          <w:r>
            <w:t>370</w:t>
          </w:r>
          <w:r>
            <w:fldChar w:fldCharType="end"/>
          </w:r>
          <w:r>
            <w:fldChar w:fldCharType="end"/>
          </w:r>
        </w:p>
        <w:p>
          <w:pPr>
            <w:pStyle w:val="11"/>
            <w:tabs>
              <w:tab w:val="right" w:leader="dot" w:pos="8312"/>
            </w:tabs>
          </w:pPr>
          <w:r>
            <w:fldChar w:fldCharType="begin"/>
          </w:r>
          <w:r>
            <w:instrText xml:space="preserve"> HYPERLINK \l _Toc28929 </w:instrText>
          </w:r>
          <w:r>
            <w:fldChar w:fldCharType="separate"/>
          </w:r>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r>
            <w:tab/>
          </w:r>
          <w:r>
            <w:fldChar w:fldCharType="begin"/>
          </w:r>
          <w:r>
            <w:instrText xml:space="preserve"> PAGEREF _Toc28929 \h </w:instrText>
          </w:r>
          <w:r>
            <w:fldChar w:fldCharType="separate"/>
          </w:r>
          <w:r>
            <w:t>373</w:t>
          </w:r>
          <w:r>
            <w:fldChar w:fldCharType="end"/>
          </w:r>
          <w:r>
            <w:fldChar w:fldCharType="end"/>
          </w:r>
        </w:p>
        <w:p>
          <w:pPr>
            <w:pStyle w:val="11"/>
            <w:ind w:firstLine="482"/>
            <w:jc w:val="center"/>
          </w:pPr>
          <w:r>
            <w:fldChar w:fldCharType="end"/>
          </w:r>
        </w:p>
      </w:sdtContent>
    </w:sdt>
    <w:p>
      <w:pPr>
        <w:widowControl/>
        <w:adjustRightInd/>
        <w:snapToGrid/>
        <w:spacing w:line="240" w:lineRule="auto"/>
        <w:ind w:firstLine="0" w:firstLineChars="0"/>
        <w:jc w:val="left"/>
        <w:rPr>
          <w:rFonts w:ascii="黑体" w:hAnsi="黑体" w:eastAsia="黑体"/>
          <w:b/>
          <w:bCs/>
          <w:kern w:val="44"/>
          <w:sz w:val="28"/>
          <w:szCs w:val="28"/>
        </w:rPr>
      </w:pPr>
      <w:r>
        <w:rPr>
          <w:rFonts w:ascii="黑体" w:hAnsi="黑体" w:eastAsia="黑体"/>
          <w:b/>
          <w:bCs/>
          <w:kern w:val="44"/>
          <w:sz w:val="28"/>
          <w:szCs w:val="28"/>
        </w:rPr>
        <w:br w:type="page"/>
      </w:r>
    </w:p>
    <w:p>
      <w:pPr>
        <w:pStyle w:val="12"/>
        <w:tabs>
          <w:tab w:val="right" w:leader="dot" w:pos="8296"/>
        </w:tabs>
        <w:ind w:left="1042" w:hanging="562"/>
        <w:jc w:val="center"/>
        <w:rPr>
          <w:rFonts w:ascii="黑体" w:hAnsi="黑体" w:eastAsia="黑体"/>
          <w:b/>
          <w:bCs/>
          <w:kern w:val="44"/>
          <w:sz w:val="28"/>
          <w:szCs w:val="28"/>
        </w:rPr>
      </w:pPr>
      <w:r>
        <w:rPr>
          <w:rFonts w:hint="eastAsia" w:ascii="黑体" w:hAnsi="黑体" w:eastAsia="黑体"/>
          <w:b/>
          <w:bCs/>
          <w:kern w:val="44"/>
          <w:sz w:val="28"/>
          <w:szCs w:val="28"/>
        </w:rPr>
        <w:t>图表目录</w:t>
      </w:r>
    </w:p>
    <w:p>
      <w:pPr>
        <w:pStyle w:val="12"/>
        <w:tabs>
          <w:tab w:val="right" w:leader="dot" w:pos="8312"/>
        </w:tabs>
      </w:pPr>
      <w:r>
        <w:rPr>
          <w:rFonts w:hint="eastAsia" w:ascii="黑体" w:hAnsi="黑体" w:eastAsia="黑体"/>
          <w:b/>
          <w:bCs/>
          <w:kern w:val="44"/>
          <w:sz w:val="28"/>
          <w:szCs w:val="28"/>
        </w:rPr>
        <w:fldChar w:fldCharType="begin"/>
      </w:r>
      <w:r>
        <w:rPr>
          <w:rFonts w:ascii="黑体" w:hAnsi="黑体" w:eastAsia="黑体"/>
          <w:b/>
          <w:bCs/>
          <w:kern w:val="44"/>
          <w:sz w:val="28"/>
          <w:szCs w:val="28"/>
        </w:rPr>
        <w:instrText xml:space="preserve"> TOC \h \z \c "图表" </w:instrText>
      </w:r>
      <w:r>
        <w:rPr>
          <w:rFonts w:hint="eastAsia" w:ascii="黑体" w:hAnsi="黑体" w:eastAsia="黑体"/>
          <w:b/>
          <w:bCs/>
          <w:kern w:val="44"/>
          <w:sz w:val="28"/>
          <w:szCs w:val="28"/>
        </w:rPr>
        <w:fldChar w:fldCharType="separate"/>
      </w: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_Toc20357 </w:instrText>
      </w:r>
      <w:r>
        <w:rPr>
          <w:rFonts w:hint="eastAsia" w:ascii="黑体" w:hAnsi="黑体" w:eastAsia="黑体"/>
          <w:bCs/>
          <w:kern w:val="44"/>
          <w:szCs w:val="28"/>
        </w:rPr>
        <w:fldChar w:fldCharType="separate"/>
      </w:r>
      <w:r>
        <w:rPr>
          <w:rFonts w:hint="eastAsia"/>
          <w:szCs w:val="24"/>
        </w:rPr>
        <w:t>图表</w:t>
      </w:r>
      <w:r>
        <w:t xml:space="preserve">1 </w:t>
      </w:r>
      <w:r>
        <w:rPr>
          <w:rFonts w:hint="eastAsia"/>
          <w:szCs w:val="24"/>
        </w:rPr>
        <w:t>：公众网民性别分布图</w:t>
      </w:r>
      <w:r>
        <w:tab/>
      </w:r>
      <w:r>
        <w:fldChar w:fldCharType="begin"/>
      </w:r>
      <w:r>
        <w:instrText xml:space="preserve"> PAGEREF _Toc20357 \h </w:instrText>
      </w:r>
      <w:r>
        <w:fldChar w:fldCharType="separate"/>
      </w:r>
      <w:r>
        <w:t>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_Toc13245 </w:instrText>
      </w:r>
      <w:r>
        <w:rPr>
          <w:rFonts w:hint="eastAsia" w:ascii="黑体" w:hAnsi="黑体" w:eastAsia="黑体"/>
          <w:bCs/>
          <w:kern w:val="44"/>
          <w:szCs w:val="28"/>
        </w:rPr>
        <w:fldChar w:fldCharType="separate"/>
      </w:r>
      <w:r>
        <w:rPr>
          <w:rFonts w:hint="eastAsia"/>
          <w:szCs w:val="24"/>
        </w:rPr>
        <w:t>图表</w:t>
      </w:r>
      <w:r>
        <w:t xml:space="preserve">2 </w:t>
      </w:r>
      <w:r>
        <w:rPr>
          <w:rFonts w:hint="eastAsia"/>
          <w:szCs w:val="24"/>
        </w:rPr>
        <w:t>：公众网民年龄分布图</w:t>
      </w:r>
      <w:r>
        <w:tab/>
      </w:r>
      <w:r>
        <w:fldChar w:fldCharType="begin"/>
      </w:r>
      <w:r>
        <w:instrText xml:space="preserve"> PAGEREF _Toc13245 \h </w:instrText>
      </w:r>
      <w:r>
        <w:fldChar w:fldCharType="separate"/>
      </w:r>
      <w:r>
        <w:t>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_Toc15250 </w:instrText>
      </w:r>
      <w:r>
        <w:rPr>
          <w:rFonts w:hint="eastAsia" w:ascii="黑体" w:hAnsi="黑体" w:eastAsia="黑体"/>
          <w:bCs/>
          <w:kern w:val="44"/>
          <w:szCs w:val="28"/>
        </w:rPr>
        <w:fldChar w:fldCharType="separate"/>
      </w:r>
      <w:r>
        <w:rPr>
          <w:rFonts w:hint="eastAsia"/>
          <w:szCs w:val="24"/>
        </w:rPr>
        <w:t>图表</w:t>
      </w:r>
      <w:r>
        <w:t xml:space="preserve">3 </w:t>
      </w:r>
      <w:r>
        <w:rPr>
          <w:rFonts w:hint="eastAsia"/>
          <w:szCs w:val="24"/>
        </w:rPr>
        <w:t>：公众网民学历分布图</w:t>
      </w:r>
      <w:r>
        <w:tab/>
      </w:r>
      <w:r>
        <w:fldChar w:fldCharType="begin"/>
      </w:r>
      <w:r>
        <w:instrText xml:space="preserve"> PAGEREF _Toc15250 \h </w:instrText>
      </w:r>
      <w:r>
        <w:fldChar w:fldCharType="separate"/>
      </w:r>
      <w:r>
        <w:t>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_Toc27462 </w:instrText>
      </w:r>
      <w:r>
        <w:rPr>
          <w:rFonts w:hint="eastAsia" w:ascii="黑体" w:hAnsi="黑体" w:eastAsia="黑体"/>
          <w:bCs/>
          <w:kern w:val="44"/>
          <w:szCs w:val="28"/>
        </w:rPr>
        <w:fldChar w:fldCharType="separate"/>
      </w:r>
      <w:r>
        <w:rPr>
          <w:rFonts w:hint="eastAsia"/>
          <w:szCs w:val="24"/>
        </w:rPr>
        <w:t>图表</w:t>
      </w:r>
      <w:r>
        <w:t xml:space="preserve">4 </w:t>
      </w:r>
      <w:r>
        <w:rPr>
          <w:rFonts w:hint="eastAsia"/>
          <w:szCs w:val="24"/>
        </w:rPr>
        <w:t>：公众网民职业分布图</w:t>
      </w:r>
      <w:r>
        <w:tab/>
      </w:r>
      <w:r>
        <w:fldChar w:fldCharType="begin"/>
      </w:r>
      <w:r>
        <w:instrText xml:space="preserve"> PAGEREF _Toc27462 \h </w:instrText>
      </w:r>
      <w:r>
        <w:fldChar w:fldCharType="separate"/>
      </w:r>
      <w:r>
        <w:t>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_Toc26616 </w:instrText>
      </w:r>
      <w:r>
        <w:rPr>
          <w:rFonts w:hint="eastAsia" w:ascii="黑体" w:hAnsi="黑体" w:eastAsia="黑体"/>
          <w:bCs/>
          <w:kern w:val="44"/>
          <w:szCs w:val="28"/>
        </w:rPr>
        <w:fldChar w:fldCharType="separate"/>
      </w:r>
      <w:r>
        <w:rPr>
          <w:rFonts w:hint="eastAsia"/>
          <w:szCs w:val="24"/>
        </w:rPr>
        <w:t>图表</w:t>
      </w:r>
      <w:r>
        <w:t xml:space="preserve">5 </w:t>
      </w:r>
      <w:r>
        <w:rPr>
          <w:rFonts w:hint="eastAsia"/>
          <w:szCs w:val="24"/>
        </w:rPr>
        <w:t>：公众网民在互联网中担任角色比例</w:t>
      </w:r>
      <w:r>
        <w:tab/>
      </w:r>
      <w:r>
        <w:fldChar w:fldCharType="begin"/>
      </w:r>
      <w:r>
        <w:instrText xml:space="preserve"> PAGEREF _Toc26616 \h </w:instrText>
      </w:r>
      <w:r>
        <w:fldChar w:fldCharType="separate"/>
      </w:r>
      <w:r>
        <w:t>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_Toc5441 </w:instrText>
      </w:r>
      <w:r>
        <w:rPr>
          <w:rFonts w:hint="eastAsia" w:ascii="黑体" w:hAnsi="黑体" w:eastAsia="黑体"/>
          <w:bCs/>
          <w:kern w:val="44"/>
          <w:szCs w:val="28"/>
        </w:rPr>
        <w:fldChar w:fldCharType="separate"/>
      </w:r>
      <w:r>
        <w:rPr>
          <w:rFonts w:hint="eastAsia"/>
          <w:szCs w:val="24"/>
        </w:rPr>
        <w:t>图表</w:t>
      </w:r>
      <w:r>
        <w:t xml:space="preserve">6 </w:t>
      </w:r>
      <w:r>
        <w:rPr>
          <w:rFonts w:hint="eastAsia"/>
          <w:szCs w:val="24"/>
        </w:rPr>
        <w:t>：公众网民网龄分布</w:t>
      </w:r>
      <w:r>
        <w:tab/>
      </w:r>
      <w:r>
        <w:fldChar w:fldCharType="begin"/>
      </w:r>
      <w:r>
        <w:instrText xml:space="preserve"> PAGEREF _Toc5441 \h </w:instrText>
      </w:r>
      <w:r>
        <w:fldChar w:fldCharType="separate"/>
      </w:r>
      <w:r>
        <w:t>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_Toc21654 </w:instrText>
      </w:r>
      <w:r>
        <w:rPr>
          <w:rFonts w:hint="eastAsia" w:ascii="黑体" w:hAnsi="黑体" w:eastAsia="黑体"/>
          <w:bCs/>
          <w:kern w:val="44"/>
          <w:szCs w:val="28"/>
        </w:rPr>
        <w:fldChar w:fldCharType="separate"/>
      </w:r>
      <w:r>
        <w:rPr>
          <w:rFonts w:hint="eastAsia"/>
        </w:rPr>
        <w:t>图表</w:t>
      </w:r>
      <w:r>
        <w:t xml:space="preserve">7 </w:t>
      </w:r>
      <w:r>
        <w:rPr>
          <w:rFonts w:hint="eastAsia"/>
        </w:rPr>
        <w:t>：公众网民每天上网时长</w:t>
      </w:r>
      <w:r>
        <w:tab/>
      </w:r>
      <w:r>
        <w:fldChar w:fldCharType="begin"/>
      </w:r>
      <w:r>
        <w:instrText xml:space="preserve"> PAGEREF _Toc21654 \h </w:instrText>
      </w:r>
      <w:r>
        <w:fldChar w:fldCharType="separate"/>
      </w:r>
      <w:r>
        <w:t>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_Toc7350 </w:instrText>
      </w:r>
      <w:r>
        <w:rPr>
          <w:rFonts w:hint="eastAsia" w:ascii="黑体" w:hAnsi="黑体" w:eastAsia="黑体"/>
          <w:bCs/>
          <w:kern w:val="44"/>
          <w:szCs w:val="28"/>
        </w:rPr>
        <w:fldChar w:fldCharType="separate"/>
      </w:r>
      <w:r>
        <w:rPr>
          <w:rFonts w:hint="eastAsia"/>
        </w:rPr>
        <w:t>图表</w:t>
      </w:r>
      <w:r>
        <w:t xml:space="preserve">8 </w:t>
      </w:r>
      <w:r>
        <w:rPr>
          <w:rFonts w:hint="eastAsia"/>
        </w:rPr>
        <w:t>：公众网民每月上网费用分布</w:t>
      </w:r>
      <w:r>
        <w:tab/>
      </w:r>
      <w:r>
        <w:fldChar w:fldCharType="begin"/>
      </w:r>
      <w:r>
        <w:instrText xml:space="preserve"> PAGEREF _Toc7350 \h </w:instrText>
      </w:r>
      <w:r>
        <w:fldChar w:fldCharType="separate"/>
      </w:r>
      <w:r>
        <w:t>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_Toc4540 </w:instrText>
      </w:r>
      <w:r>
        <w:rPr>
          <w:rFonts w:hint="eastAsia" w:ascii="黑体" w:hAnsi="黑体" w:eastAsia="黑体"/>
          <w:bCs/>
          <w:kern w:val="44"/>
          <w:szCs w:val="28"/>
        </w:rPr>
        <w:fldChar w:fldCharType="separate"/>
      </w:r>
      <w:r>
        <w:rPr>
          <w:rFonts w:hint="eastAsia"/>
        </w:rPr>
        <w:t>图表</w:t>
      </w:r>
      <w:r>
        <w:t xml:space="preserve">9 </w:t>
      </w:r>
      <w:r>
        <w:rPr>
          <w:rFonts w:hint="eastAsia"/>
        </w:rPr>
        <w:t>：公众网民每月上网费用负担评价</w:t>
      </w:r>
      <w:r>
        <w:tab/>
      </w:r>
      <w:r>
        <w:fldChar w:fldCharType="begin"/>
      </w:r>
      <w:r>
        <w:instrText xml:space="preserve"> PAGEREF _Toc4540 \h </w:instrText>
      </w:r>
      <w:r>
        <w:fldChar w:fldCharType="separate"/>
      </w:r>
      <w:r>
        <w:t>26</w:t>
      </w:r>
      <w:r>
        <w:fldChar w:fldCharType="end"/>
      </w:r>
      <w:r>
        <w:rPr>
          <w:rFonts w:hint="eastAsia" w:ascii="黑体" w:hAnsi="黑体" w:eastAsia="黑体"/>
          <w:bCs/>
          <w:kern w:val="44"/>
          <w:szCs w:val="28"/>
        </w:rPr>
        <w:fldChar w:fldCharType="end"/>
      </w:r>
    </w:p>
    <w:p>
      <w:pPr>
        <w:pStyle w:val="12"/>
        <w:tabs>
          <w:tab w:val="right" w:leader="dot" w:pos="8312"/>
        </w:tabs>
      </w:pPr>
      <w:bookmarkStart w:id="535" w:name="_GoBack"/>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_Toc19080 </w:instrText>
      </w:r>
      <w:r>
        <w:rPr>
          <w:rFonts w:hint="eastAsia" w:ascii="黑体" w:hAnsi="黑体" w:eastAsia="黑体"/>
          <w:bCs/>
          <w:kern w:val="44"/>
          <w:szCs w:val="28"/>
        </w:rPr>
        <w:fldChar w:fldCharType="separate"/>
      </w:r>
      <w:r>
        <w:rPr>
          <w:rFonts w:hint="eastAsia"/>
        </w:rPr>
        <w:t>图表</w:t>
      </w:r>
      <w:r>
        <w:t xml:space="preserve">10 </w:t>
      </w:r>
      <w:r>
        <w:rPr>
          <w:rFonts w:hint="eastAsia"/>
        </w:rPr>
        <w:t>：公众网民常用的网络应用服务</w:t>
      </w:r>
      <w:r>
        <w:tab/>
      </w:r>
      <w:r>
        <w:fldChar w:fldCharType="begin"/>
      </w:r>
      <w:r>
        <w:instrText xml:space="preserve"> PAGEREF _Toc19080 \h </w:instrText>
      </w:r>
      <w:r>
        <w:fldChar w:fldCharType="separate"/>
      </w:r>
      <w:r>
        <w:t>27</w:t>
      </w:r>
      <w:r>
        <w:fldChar w:fldCharType="end"/>
      </w:r>
      <w:r>
        <w:rPr>
          <w:rFonts w:hint="eastAsia" w:ascii="黑体" w:hAnsi="黑体" w:eastAsia="黑体"/>
          <w:bCs/>
          <w:kern w:val="44"/>
          <w:szCs w:val="28"/>
        </w:rPr>
        <w:fldChar w:fldCharType="end"/>
      </w:r>
    </w:p>
    <w:bookmarkEnd w:id="535"/>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_Toc5786 </w:instrText>
      </w:r>
      <w:r>
        <w:rPr>
          <w:rFonts w:hint="eastAsia" w:ascii="黑体" w:hAnsi="黑体" w:eastAsia="黑体"/>
          <w:bCs/>
          <w:kern w:val="44"/>
          <w:szCs w:val="28"/>
        </w:rPr>
        <w:fldChar w:fldCharType="separate"/>
      </w:r>
      <w:r>
        <w:rPr>
          <w:rFonts w:hint="eastAsia"/>
        </w:rPr>
        <w:t>图表</w:t>
      </w:r>
      <w:r>
        <w:t xml:space="preserve">11 </w:t>
      </w:r>
      <w:r>
        <w:rPr>
          <w:rFonts w:hint="eastAsia"/>
        </w:rPr>
        <w:t>：网民中有不安全的网络行为的比例</w:t>
      </w:r>
      <w:r>
        <w:tab/>
      </w:r>
      <w:r>
        <w:fldChar w:fldCharType="begin"/>
      </w:r>
      <w:r>
        <w:instrText xml:space="preserve"> PAGEREF _Toc5786 \h </w:instrText>
      </w:r>
      <w:r>
        <w:fldChar w:fldCharType="separate"/>
      </w:r>
      <w:r>
        <w:t>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_Toc28563 </w:instrText>
      </w:r>
      <w:r>
        <w:rPr>
          <w:rFonts w:hint="eastAsia" w:ascii="黑体" w:hAnsi="黑体" w:eastAsia="黑体"/>
          <w:bCs/>
          <w:kern w:val="44"/>
          <w:szCs w:val="28"/>
        </w:rPr>
        <w:fldChar w:fldCharType="separate"/>
      </w:r>
      <w:r>
        <w:rPr>
          <w:rFonts w:hint="eastAsia"/>
        </w:rPr>
        <w:t>图表</w:t>
      </w:r>
      <w:r>
        <w:t xml:space="preserve">12 </w:t>
      </w:r>
      <w:r>
        <w:rPr>
          <w:rFonts w:hint="eastAsia"/>
        </w:rPr>
        <w:t>：202</w:t>
      </w:r>
      <w:r>
        <w:rPr>
          <w:rFonts w:hint="eastAsia"/>
          <w:lang w:val="en-US" w:eastAsia="zh-CN"/>
        </w:rPr>
        <w:t>2</w:t>
      </w:r>
      <w:r>
        <w:rPr>
          <w:rFonts w:hint="eastAsia"/>
        </w:rPr>
        <w:t>年公众网民网络安全感评价</w:t>
      </w:r>
      <w:r>
        <w:tab/>
      </w:r>
      <w:r>
        <w:fldChar w:fldCharType="begin"/>
      </w:r>
      <w:r>
        <w:instrText xml:space="preserve"> PAGEREF _Toc28563 \h </w:instrText>
      </w:r>
      <w:r>
        <w:fldChar w:fldCharType="separate"/>
      </w:r>
      <w:r>
        <w:t>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_Toc23544 </w:instrText>
      </w:r>
      <w:r>
        <w:rPr>
          <w:rFonts w:hint="eastAsia" w:ascii="黑体" w:hAnsi="黑体" w:eastAsia="黑体"/>
          <w:bCs/>
          <w:kern w:val="44"/>
          <w:szCs w:val="28"/>
        </w:rPr>
        <w:fldChar w:fldCharType="separate"/>
      </w:r>
      <w:r>
        <w:rPr>
          <w:rFonts w:hint="eastAsia" w:ascii="黑体" w:hAnsi="黑体"/>
          <w:szCs w:val="24"/>
        </w:rPr>
        <w:t>图表</w:t>
      </w:r>
      <w:r>
        <w:t xml:space="preserve">13 </w:t>
      </w:r>
      <w:r>
        <w:rPr>
          <w:rFonts w:hint="eastAsia" w:ascii="黑体" w:hAnsi="黑体"/>
          <w:szCs w:val="24"/>
        </w:rPr>
        <w:t>：公众网民对网络安全感变化的评价</w:t>
      </w:r>
      <w:r>
        <w:tab/>
      </w:r>
      <w:r>
        <w:fldChar w:fldCharType="begin"/>
      </w:r>
      <w:r>
        <w:instrText xml:space="preserve"> PAGEREF _Toc23544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_Toc29942 </w:instrText>
      </w:r>
      <w:r>
        <w:rPr>
          <w:rFonts w:hint="eastAsia" w:ascii="黑体" w:hAnsi="黑体" w:eastAsia="黑体"/>
          <w:bCs/>
          <w:kern w:val="44"/>
          <w:szCs w:val="28"/>
        </w:rPr>
        <w:fldChar w:fldCharType="separate"/>
      </w:r>
      <w:r>
        <w:rPr>
          <w:rFonts w:hint="eastAsia"/>
        </w:rPr>
        <w:t>图表</w:t>
      </w:r>
      <w:r>
        <w:t xml:space="preserve">14 </w:t>
      </w:r>
      <w:r>
        <w:rPr>
          <w:rFonts w:hint="eastAsia"/>
        </w:rPr>
        <w:t>：公众网民常遇见的网络安全问题</w:t>
      </w:r>
      <w:r>
        <w:tab/>
      </w:r>
      <w:r>
        <w:fldChar w:fldCharType="begin"/>
      </w:r>
      <w:r>
        <w:instrText xml:space="preserve"> PAGEREF _Toc29942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_Toc3880 </w:instrText>
      </w:r>
      <w:r>
        <w:rPr>
          <w:rFonts w:hint="eastAsia" w:ascii="黑体" w:hAnsi="黑体" w:eastAsia="黑体"/>
          <w:bCs/>
          <w:kern w:val="44"/>
          <w:szCs w:val="28"/>
        </w:rPr>
        <w:fldChar w:fldCharType="separate"/>
      </w:r>
      <w:r>
        <w:rPr>
          <w:rFonts w:hint="eastAsia"/>
        </w:rPr>
        <w:t>图表</w:t>
      </w:r>
      <w:r>
        <w:t xml:space="preserve">15 </w:t>
      </w:r>
      <w:r>
        <w:rPr>
          <w:rFonts w:hint="eastAsia"/>
        </w:rPr>
        <w:t>：网民遭遇网络安全问题的应对选择</w:t>
      </w:r>
      <w:r>
        <w:tab/>
      </w:r>
      <w:r>
        <w:fldChar w:fldCharType="begin"/>
      </w:r>
      <w:r>
        <w:instrText xml:space="preserve"> PAGEREF _Toc3880 \h </w:instrText>
      </w:r>
      <w:r>
        <w:fldChar w:fldCharType="separate"/>
      </w:r>
      <w:r>
        <w:t>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_Toc18098 </w:instrText>
      </w:r>
      <w:r>
        <w:rPr>
          <w:rFonts w:hint="eastAsia" w:ascii="黑体" w:hAnsi="黑体" w:eastAsia="黑体"/>
          <w:bCs/>
          <w:kern w:val="44"/>
          <w:szCs w:val="28"/>
        </w:rPr>
        <w:fldChar w:fldCharType="separate"/>
      </w:r>
      <w:r>
        <w:rPr>
          <w:rFonts w:hint="eastAsia"/>
        </w:rPr>
        <w:t>图表</w:t>
      </w:r>
      <w:r>
        <w:t xml:space="preserve">16 </w:t>
      </w:r>
      <w:r>
        <w:rPr>
          <w:rFonts w:hint="eastAsia"/>
        </w:rPr>
        <w:t>：互联网企业履行网络安全责任方面满意度评价</w:t>
      </w:r>
      <w:r>
        <w:tab/>
      </w:r>
      <w:r>
        <w:fldChar w:fldCharType="begin"/>
      </w:r>
      <w:r>
        <w:instrText xml:space="preserve"> PAGEREF _Toc18098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_Toc28985 </w:instrText>
      </w:r>
      <w:r>
        <w:rPr>
          <w:rFonts w:hint="eastAsia" w:ascii="黑体" w:hAnsi="黑体" w:eastAsia="黑体"/>
          <w:bCs/>
          <w:kern w:val="44"/>
          <w:szCs w:val="28"/>
        </w:rPr>
        <w:fldChar w:fldCharType="separate"/>
      </w:r>
      <w:r>
        <w:rPr>
          <w:rFonts w:hint="eastAsia"/>
        </w:rPr>
        <w:t>图表</w:t>
      </w:r>
      <w:r>
        <w:t xml:space="preserve">17 </w:t>
      </w:r>
      <w:r>
        <w:rPr>
          <w:rFonts w:hint="eastAsia"/>
        </w:rPr>
        <w:t>：网络安全法治社会建设与依法治理满意度评价</w:t>
      </w:r>
      <w:r>
        <w:tab/>
      </w:r>
      <w:r>
        <w:fldChar w:fldCharType="begin"/>
      </w:r>
      <w:r>
        <w:instrText xml:space="preserve"> PAGEREF _Toc28985 \h </w:instrText>
      </w:r>
      <w:r>
        <w:fldChar w:fldCharType="separate"/>
      </w:r>
      <w:r>
        <w:t>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_Toc19573 </w:instrText>
      </w:r>
      <w:r>
        <w:rPr>
          <w:rFonts w:hint="eastAsia" w:ascii="黑体" w:hAnsi="黑体" w:eastAsia="黑体"/>
          <w:bCs/>
          <w:kern w:val="44"/>
          <w:szCs w:val="28"/>
        </w:rPr>
        <w:fldChar w:fldCharType="separate"/>
      </w:r>
      <w:r>
        <w:rPr>
          <w:rFonts w:hint="eastAsia"/>
        </w:rPr>
        <w:t>图表</w:t>
      </w:r>
      <w:r>
        <w:t xml:space="preserve">18 </w:t>
      </w:r>
      <w:r>
        <w:rPr>
          <w:rFonts w:hint="eastAsia"/>
        </w:rPr>
        <w:t>：政府在网络监管和执法表现的满意度评价</w:t>
      </w:r>
      <w:r>
        <w:tab/>
      </w:r>
      <w:r>
        <w:fldChar w:fldCharType="begin"/>
      </w:r>
      <w:r>
        <w:instrText xml:space="preserve"> PAGEREF _Toc19573 \h </w:instrText>
      </w:r>
      <w:r>
        <w:fldChar w:fldCharType="separate"/>
      </w:r>
      <w:r>
        <w:t>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_Toc17148 </w:instrText>
      </w:r>
      <w:r>
        <w:rPr>
          <w:rFonts w:hint="eastAsia" w:ascii="黑体" w:hAnsi="黑体" w:eastAsia="黑体"/>
          <w:bCs/>
          <w:kern w:val="44"/>
          <w:szCs w:val="28"/>
        </w:rPr>
        <w:fldChar w:fldCharType="separate"/>
      </w:r>
      <w:r>
        <w:rPr>
          <w:rFonts w:hint="eastAsia"/>
        </w:rPr>
        <w:t>图表</w:t>
      </w:r>
      <w:r>
        <w:t xml:space="preserve">19 </w:t>
      </w:r>
      <w:r>
        <w:rPr>
          <w:rFonts w:hint="eastAsia"/>
        </w:rPr>
        <w:t>：政府网上服务的满意度评价</w:t>
      </w:r>
      <w:r>
        <w:tab/>
      </w:r>
      <w:r>
        <w:fldChar w:fldCharType="begin"/>
      </w:r>
      <w:r>
        <w:instrText xml:space="preserve"> PAGEREF _Toc17148 \h </w:instrText>
      </w:r>
      <w:r>
        <w:fldChar w:fldCharType="separate"/>
      </w:r>
      <w:r>
        <w:t>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_Toc19945 </w:instrText>
      </w:r>
      <w:r>
        <w:rPr>
          <w:rFonts w:hint="eastAsia" w:ascii="黑体" w:hAnsi="黑体" w:eastAsia="黑体"/>
          <w:bCs/>
          <w:kern w:val="44"/>
          <w:szCs w:val="28"/>
        </w:rPr>
        <w:fldChar w:fldCharType="separate"/>
      </w:r>
      <w:r>
        <w:rPr>
          <w:rFonts w:hint="eastAsia"/>
        </w:rPr>
        <w:t>图表</w:t>
      </w:r>
      <w:r>
        <w:t xml:space="preserve">20 </w:t>
      </w:r>
      <w:r>
        <w:rPr>
          <w:rFonts w:hint="eastAsia"/>
        </w:rPr>
        <w:t>：网络安全治理总体状况的评价</w:t>
      </w:r>
      <w:r>
        <w:tab/>
      </w:r>
      <w:r>
        <w:fldChar w:fldCharType="begin"/>
      </w:r>
      <w:r>
        <w:instrText xml:space="preserve"> PAGEREF _Toc19945 \h </w:instrText>
      </w:r>
      <w:r>
        <w:fldChar w:fldCharType="separate"/>
      </w:r>
      <w:r>
        <w:t>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_Toc1724 </w:instrText>
      </w:r>
      <w:r>
        <w:rPr>
          <w:rFonts w:hint="eastAsia" w:ascii="黑体" w:hAnsi="黑体" w:eastAsia="黑体"/>
          <w:bCs/>
          <w:kern w:val="44"/>
          <w:szCs w:val="28"/>
        </w:rPr>
        <w:fldChar w:fldCharType="separate"/>
      </w:r>
      <w:r>
        <w:rPr>
          <w:rFonts w:hint="eastAsia"/>
        </w:rPr>
        <w:t>图表</w:t>
      </w:r>
      <w:r>
        <w:t xml:space="preserve">21 </w:t>
      </w:r>
      <w:r>
        <w:rPr>
          <w:rFonts w:hint="eastAsia"/>
        </w:rPr>
        <w:t>：</w:t>
      </w:r>
      <w:r>
        <w:rPr>
          <w:rFonts w:hint="eastAsia"/>
          <w:lang w:val="en-US" w:eastAsia="zh-CN"/>
        </w:rPr>
        <w:t>网络诚信社会治理</w:t>
      </w:r>
      <w:r>
        <w:rPr>
          <w:rFonts w:hint="eastAsia"/>
        </w:rPr>
        <w:t>总体状况的评价</w:t>
      </w:r>
      <w:r>
        <w:tab/>
      </w:r>
      <w:r>
        <w:fldChar w:fldCharType="begin"/>
      </w:r>
      <w:r>
        <w:instrText xml:space="preserve"> PAGEREF _Toc1724 \h </w:instrText>
      </w:r>
      <w:r>
        <w:fldChar w:fldCharType="separate"/>
      </w:r>
      <w:r>
        <w:t>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_Toc20210 </w:instrText>
      </w:r>
      <w:r>
        <w:rPr>
          <w:rFonts w:hint="eastAsia" w:ascii="黑体" w:hAnsi="黑体" w:eastAsia="黑体"/>
          <w:bCs/>
          <w:kern w:val="44"/>
          <w:szCs w:val="28"/>
        </w:rPr>
        <w:fldChar w:fldCharType="separate"/>
      </w:r>
      <w:r>
        <w:rPr>
          <w:rFonts w:hint="eastAsia"/>
        </w:rPr>
        <w:t>图表</w:t>
      </w:r>
      <w:r>
        <w:t xml:space="preserve">22 </w:t>
      </w:r>
      <w:r>
        <w:rPr>
          <w:rFonts w:hint="eastAsia"/>
        </w:rPr>
        <w:t>：公众网民对网络安全法律、规章及政策标准的了解</w:t>
      </w:r>
      <w:r>
        <w:tab/>
      </w:r>
      <w:r>
        <w:fldChar w:fldCharType="begin"/>
      </w:r>
      <w:r>
        <w:instrText xml:space="preserve"> PAGEREF _Toc20210 \h </w:instrText>
      </w:r>
      <w:r>
        <w:fldChar w:fldCharType="separate"/>
      </w:r>
      <w:r>
        <w:t>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_Toc6865 </w:instrText>
      </w:r>
      <w:r>
        <w:rPr>
          <w:rFonts w:hint="eastAsia" w:ascii="黑体" w:hAnsi="黑体" w:eastAsia="黑体"/>
          <w:bCs/>
          <w:kern w:val="44"/>
          <w:szCs w:val="28"/>
        </w:rPr>
        <w:fldChar w:fldCharType="separate"/>
      </w:r>
      <w:r>
        <w:rPr>
          <w:rFonts w:hint="eastAsia"/>
        </w:rPr>
        <w:t>图表</w:t>
      </w:r>
      <w:r>
        <w:t xml:space="preserve">23 </w:t>
      </w:r>
      <w:r>
        <w:rPr>
          <w:rFonts w:hint="eastAsia"/>
        </w:rPr>
        <w:t>：网络安全法律法规知识来源渠道</w:t>
      </w:r>
      <w:r>
        <w:tab/>
      </w:r>
      <w:r>
        <w:fldChar w:fldCharType="begin"/>
      </w:r>
      <w:r>
        <w:instrText xml:space="preserve"> PAGEREF _Toc6865 \h </w:instrText>
      </w:r>
      <w:r>
        <w:fldChar w:fldCharType="separate"/>
      </w:r>
      <w:r>
        <w:t>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_Toc23955 </w:instrText>
      </w:r>
      <w:r>
        <w:rPr>
          <w:rFonts w:hint="eastAsia" w:ascii="黑体" w:hAnsi="黑体" w:eastAsia="黑体"/>
          <w:bCs/>
          <w:kern w:val="44"/>
          <w:szCs w:val="28"/>
        </w:rPr>
        <w:fldChar w:fldCharType="separate"/>
      </w:r>
      <w:r>
        <w:rPr>
          <w:rFonts w:hint="eastAsia"/>
        </w:rPr>
        <w:t>图表</w:t>
      </w:r>
      <w:r>
        <w:t xml:space="preserve">24 </w:t>
      </w:r>
      <w:r>
        <w:rPr>
          <w:rFonts w:hint="eastAsia"/>
        </w:rPr>
        <w:t>：网络安全普法教育工作的薄弱环节</w:t>
      </w:r>
      <w:r>
        <w:tab/>
      </w:r>
      <w:r>
        <w:fldChar w:fldCharType="begin"/>
      </w:r>
      <w:r>
        <w:instrText xml:space="preserve"> PAGEREF _Toc23955 \h </w:instrText>
      </w:r>
      <w:r>
        <w:fldChar w:fldCharType="separate"/>
      </w:r>
      <w:r>
        <w:t>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_Toc2138 </w:instrText>
      </w:r>
      <w:r>
        <w:rPr>
          <w:rFonts w:hint="eastAsia" w:ascii="黑体" w:hAnsi="黑体" w:eastAsia="黑体"/>
          <w:bCs/>
          <w:kern w:val="44"/>
          <w:szCs w:val="28"/>
        </w:rPr>
        <w:fldChar w:fldCharType="separate"/>
      </w:r>
      <w:r>
        <w:rPr>
          <w:rFonts w:hint="eastAsia"/>
        </w:rPr>
        <w:t>图表</w:t>
      </w:r>
      <w:r>
        <w:t xml:space="preserve">25 </w:t>
      </w:r>
      <w:r>
        <w:rPr>
          <w:rFonts w:hint="eastAsia"/>
        </w:rPr>
        <w:t>：亟待加强网络安全立法的内容</w:t>
      </w:r>
      <w:r>
        <w:tab/>
      </w:r>
      <w:r>
        <w:fldChar w:fldCharType="begin"/>
      </w:r>
      <w:r>
        <w:instrText xml:space="preserve"> PAGEREF _Toc2138 \h </w:instrText>
      </w:r>
      <w:r>
        <w:fldChar w:fldCharType="separate"/>
      </w:r>
      <w:r>
        <w:t>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_Toc14708 </w:instrText>
      </w:r>
      <w:r>
        <w:rPr>
          <w:rFonts w:hint="eastAsia" w:ascii="黑体" w:hAnsi="黑体" w:eastAsia="黑体"/>
          <w:bCs/>
          <w:kern w:val="44"/>
          <w:szCs w:val="28"/>
        </w:rPr>
        <w:fldChar w:fldCharType="separate"/>
      </w:r>
      <w:r>
        <w:rPr>
          <w:rFonts w:hint="eastAsia" w:ascii="黑体" w:hAnsi="黑体"/>
          <w:szCs w:val="24"/>
        </w:rPr>
        <w:t>图表</w:t>
      </w:r>
      <w:r>
        <w:t xml:space="preserve">26 </w:t>
      </w:r>
      <w:r>
        <w:rPr>
          <w:rFonts w:hint="eastAsia" w:ascii="黑体" w:hAnsi="黑体"/>
          <w:szCs w:val="24"/>
        </w:rPr>
        <w:t>：</w:t>
      </w:r>
      <w:r>
        <w:rPr>
          <w:rFonts w:hint="eastAsia" w:ascii="黑体" w:hAnsi="黑体"/>
          <w:szCs w:val="24"/>
          <w:lang w:val="en-US" w:eastAsia="zh-CN"/>
        </w:rPr>
        <w:t>公众网民经常遇到的网络纠纷</w:t>
      </w:r>
      <w:r>
        <w:tab/>
      </w:r>
      <w:r>
        <w:fldChar w:fldCharType="begin"/>
      </w:r>
      <w:r>
        <w:instrText xml:space="preserve"> PAGEREF _Toc14708 \h </w:instrText>
      </w:r>
      <w:r>
        <w:fldChar w:fldCharType="separate"/>
      </w:r>
      <w:r>
        <w:t>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_Toc26349 </w:instrText>
      </w:r>
      <w:r>
        <w:rPr>
          <w:rFonts w:hint="eastAsia" w:ascii="黑体" w:hAnsi="黑体" w:eastAsia="黑体"/>
          <w:bCs/>
          <w:kern w:val="44"/>
          <w:szCs w:val="28"/>
        </w:rPr>
        <w:fldChar w:fldCharType="separate"/>
      </w:r>
      <w:r>
        <w:rPr>
          <w:rFonts w:hint="eastAsia"/>
        </w:rPr>
        <w:t>图表</w:t>
      </w:r>
      <w:r>
        <w:t xml:space="preserve">27 </w:t>
      </w:r>
      <w:r>
        <w:rPr>
          <w:rFonts w:hint="eastAsia"/>
        </w:rPr>
        <w:t>：网民对网络纠纷的应对选择</w:t>
      </w:r>
      <w:r>
        <w:tab/>
      </w:r>
      <w:r>
        <w:fldChar w:fldCharType="begin"/>
      </w:r>
      <w:r>
        <w:instrText xml:space="preserve"> PAGEREF _Toc26349 \h </w:instrText>
      </w:r>
      <w:r>
        <w:fldChar w:fldCharType="separate"/>
      </w:r>
      <w:r>
        <w:t>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_Toc26243 </w:instrText>
      </w:r>
      <w:r>
        <w:rPr>
          <w:rFonts w:hint="eastAsia" w:ascii="黑体" w:hAnsi="黑体" w:eastAsia="黑体"/>
          <w:bCs/>
          <w:kern w:val="44"/>
          <w:szCs w:val="28"/>
        </w:rPr>
        <w:fldChar w:fldCharType="separate"/>
      </w:r>
      <w:r>
        <w:rPr>
          <w:rFonts w:ascii="宋体" w:hAnsi="宋体" w:eastAsia="宋体"/>
        </w:rPr>
        <w:t>图表</w:t>
      </w:r>
      <w:r>
        <w:t xml:space="preserve">28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的认知度</w:t>
      </w:r>
      <w:r>
        <w:tab/>
      </w:r>
      <w:r>
        <w:fldChar w:fldCharType="begin"/>
      </w:r>
      <w:r>
        <w:instrText xml:space="preserve"> PAGEREF _Toc26243 \h </w:instrText>
      </w:r>
      <w:r>
        <w:fldChar w:fldCharType="separate"/>
      </w:r>
      <w:r>
        <w:t>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_Toc1662 </w:instrText>
      </w:r>
      <w:r>
        <w:rPr>
          <w:rFonts w:hint="eastAsia" w:ascii="黑体" w:hAnsi="黑体" w:eastAsia="黑体"/>
          <w:bCs/>
          <w:kern w:val="44"/>
          <w:szCs w:val="28"/>
        </w:rPr>
        <w:fldChar w:fldCharType="separate"/>
      </w:r>
      <w:r>
        <w:rPr>
          <w:rFonts w:ascii="宋体" w:hAnsi="宋体" w:eastAsia="宋体"/>
        </w:rPr>
        <w:t>图表</w:t>
      </w:r>
      <w:r>
        <w:t xml:space="preserve">29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的行为看法</w:t>
      </w:r>
      <w:r>
        <w:tab/>
      </w:r>
      <w:r>
        <w:fldChar w:fldCharType="begin"/>
      </w:r>
      <w:r>
        <w:instrText xml:space="preserve"> PAGEREF _Toc1662 \h </w:instrText>
      </w:r>
      <w:r>
        <w:fldChar w:fldCharType="separate"/>
      </w:r>
      <w:r>
        <w:t>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_Toc17908 </w:instrText>
      </w:r>
      <w:r>
        <w:rPr>
          <w:rFonts w:hint="eastAsia" w:ascii="黑体" w:hAnsi="黑体" w:eastAsia="黑体"/>
          <w:bCs/>
          <w:kern w:val="44"/>
          <w:szCs w:val="28"/>
        </w:rPr>
        <w:fldChar w:fldCharType="separate"/>
      </w:r>
      <w:r>
        <w:rPr>
          <w:rFonts w:hint="eastAsia"/>
        </w:rPr>
        <w:t>图表</w:t>
      </w:r>
      <w:r>
        <w:t xml:space="preserve">30 </w:t>
      </w:r>
      <w:r>
        <w:rPr>
          <w:rFonts w:hint="eastAsia"/>
        </w:rPr>
        <w:t>：网民对互联网纠纷人民调解委员会等机构的看法</w:t>
      </w:r>
      <w:r>
        <w:tab/>
      </w:r>
      <w:r>
        <w:fldChar w:fldCharType="begin"/>
      </w:r>
      <w:r>
        <w:instrText xml:space="preserve"> PAGEREF _Toc17908 \h </w:instrText>
      </w:r>
      <w:r>
        <w:fldChar w:fldCharType="separate"/>
      </w:r>
      <w:r>
        <w:t>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_Toc28802 </w:instrText>
      </w:r>
      <w:r>
        <w:rPr>
          <w:rFonts w:hint="eastAsia" w:ascii="黑体" w:hAnsi="黑体" w:eastAsia="黑体"/>
          <w:bCs/>
          <w:kern w:val="44"/>
          <w:szCs w:val="28"/>
        </w:rPr>
        <w:fldChar w:fldCharType="separate"/>
      </w:r>
      <w:r>
        <w:rPr>
          <w:rFonts w:hint="eastAsia"/>
        </w:rPr>
        <w:t>图表</w:t>
      </w:r>
      <w:r>
        <w:t xml:space="preserve">31 </w:t>
      </w:r>
      <w:r>
        <w:rPr>
          <w:rFonts w:hint="eastAsia"/>
        </w:rPr>
        <w:t>：网民对网络安全方面司法工作满意度评价</w:t>
      </w:r>
      <w:r>
        <w:tab/>
      </w:r>
      <w:r>
        <w:fldChar w:fldCharType="begin"/>
      </w:r>
      <w:r>
        <w:instrText xml:space="preserve"> PAGEREF _Toc28802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_Toc16518 </w:instrText>
      </w:r>
      <w:r>
        <w:rPr>
          <w:rFonts w:hint="eastAsia" w:ascii="黑体" w:hAnsi="黑体" w:eastAsia="黑体"/>
          <w:bCs/>
          <w:kern w:val="44"/>
          <w:szCs w:val="28"/>
        </w:rPr>
        <w:fldChar w:fldCharType="separate"/>
      </w:r>
      <w:r>
        <w:rPr>
          <w:rFonts w:hint="eastAsia"/>
        </w:rPr>
        <w:t>图表</w:t>
      </w:r>
      <w:r>
        <w:t xml:space="preserve">32 </w:t>
      </w:r>
      <w:r>
        <w:rPr>
          <w:rFonts w:hint="eastAsia"/>
        </w:rPr>
        <w:t>：网络安全领域中</w:t>
      </w:r>
      <w:r>
        <w:rPr>
          <w:rFonts w:hint="eastAsia"/>
          <w:lang w:val="en-US" w:eastAsia="zh-CN"/>
        </w:rPr>
        <w:t>司法工作在维护公平正义的成效</w:t>
      </w:r>
      <w:r>
        <w:rPr>
          <w:rFonts w:hint="eastAsia"/>
        </w:rPr>
        <w:t>评价</w:t>
      </w:r>
      <w:r>
        <w:tab/>
      </w:r>
      <w:r>
        <w:fldChar w:fldCharType="begin"/>
      </w:r>
      <w:r>
        <w:instrText xml:space="preserve"> PAGEREF _Toc16518 \h </w:instrText>
      </w:r>
      <w:r>
        <w:fldChar w:fldCharType="separate"/>
      </w:r>
      <w:r>
        <w:t>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_Toc1109 </w:instrText>
      </w:r>
      <w:r>
        <w:rPr>
          <w:rFonts w:hint="eastAsia" w:ascii="黑体" w:hAnsi="黑体" w:eastAsia="黑体"/>
          <w:bCs/>
          <w:kern w:val="44"/>
          <w:szCs w:val="28"/>
        </w:rPr>
        <w:fldChar w:fldCharType="separate"/>
      </w:r>
      <w:r>
        <w:rPr>
          <w:rFonts w:hint="eastAsia"/>
        </w:rPr>
        <w:t>图表</w:t>
      </w:r>
      <w:r>
        <w:t xml:space="preserve">33 </w:t>
      </w:r>
      <w:r>
        <w:rPr>
          <w:rFonts w:hint="eastAsia"/>
        </w:rPr>
        <w:t>：</w:t>
      </w:r>
      <w:r>
        <w:rPr>
          <w:rFonts w:hint="eastAsia"/>
          <w:lang w:val="en-US" w:eastAsia="zh-CN"/>
        </w:rPr>
        <w:t>社会组织参与网络安全治理工作的普遍性</w:t>
      </w:r>
      <w:r>
        <w:tab/>
      </w:r>
      <w:r>
        <w:fldChar w:fldCharType="begin"/>
      </w:r>
      <w:r>
        <w:instrText xml:space="preserve"> PAGEREF _Toc1109 \h </w:instrText>
      </w:r>
      <w:r>
        <w:fldChar w:fldCharType="separate"/>
      </w:r>
      <w:r>
        <w:t>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_Toc26121 </w:instrText>
      </w:r>
      <w:r>
        <w:rPr>
          <w:rFonts w:hint="eastAsia" w:ascii="黑体" w:hAnsi="黑体" w:eastAsia="黑体"/>
          <w:bCs/>
          <w:kern w:val="44"/>
          <w:szCs w:val="28"/>
        </w:rPr>
        <w:fldChar w:fldCharType="separate"/>
      </w:r>
      <w:r>
        <w:rPr>
          <w:rFonts w:hint="eastAsia"/>
        </w:rPr>
        <w:t>图表</w:t>
      </w:r>
      <w:r>
        <w:t xml:space="preserve">34 </w:t>
      </w:r>
      <w:r>
        <w:rPr>
          <w:rFonts w:hint="eastAsia"/>
        </w:rPr>
        <w:t>：</w:t>
      </w:r>
      <w:r>
        <w:rPr>
          <w:rFonts w:hint="eastAsia"/>
          <w:lang w:val="en-US" w:eastAsia="zh-CN"/>
        </w:rPr>
        <w:t>公众网民关注和参与网络安全领域治理相关活动的普遍性</w:t>
      </w:r>
      <w:r>
        <w:tab/>
      </w:r>
      <w:r>
        <w:fldChar w:fldCharType="begin"/>
      </w:r>
      <w:r>
        <w:instrText xml:space="preserve"> PAGEREF _Toc26121 \h </w:instrText>
      </w:r>
      <w:r>
        <w:fldChar w:fldCharType="separate"/>
      </w:r>
      <w:r>
        <w:t>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_Toc13017 </w:instrText>
      </w:r>
      <w:r>
        <w:rPr>
          <w:rFonts w:hint="eastAsia" w:ascii="黑体" w:hAnsi="黑体" w:eastAsia="黑体"/>
          <w:bCs/>
          <w:kern w:val="44"/>
          <w:szCs w:val="28"/>
        </w:rPr>
        <w:fldChar w:fldCharType="separate"/>
      </w:r>
      <w:r>
        <w:rPr>
          <w:rFonts w:hint="eastAsia"/>
        </w:rPr>
        <w:t>图表</w:t>
      </w:r>
      <w:r>
        <w:t xml:space="preserve">35 </w:t>
      </w:r>
      <w:r>
        <w:rPr>
          <w:rFonts w:hint="eastAsia"/>
        </w:rPr>
        <w:t>：</w:t>
      </w:r>
      <w:r>
        <w:rPr>
          <w:rFonts w:hint="eastAsia"/>
          <w:lang w:val="en-US" w:eastAsia="zh-CN"/>
        </w:rPr>
        <w:t>基层社区网络（群组）在社区公共事务中发挥作用的满意度评价</w:t>
      </w:r>
      <w:r>
        <w:tab/>
      </w:r>
      <w:r>
        <w:fldChar w:fldCharType="begin"/>
      </w:r>
      <w:r>
        <w:instrText xml:space="preserve"> PAGEREF _Toc13017 \h </w:instrText>
      </w:r>
      <w:r>
        <w:fldChar w:fldCharType="separate"/>
      </w:r>
      <w:r>
        <w:t>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_Toc9757 </w:instrText>
      </w:r>
      <w:r>
        <w:rPr>
          <w:rFonts w:hint="eastAsia" w:ascii="黑体" w:hAnsi="黑体" w:eastAsia="黑体"/>
          <w:bCs/>
          <w:kern w:val="44"/>
          <w:szCs w:val="28"/>
        </w:rPr>
        <w:fldChar w:fldCharType="separate"/>
      </w:r>
      <w:r>
        <w:rPr>
          <w:rFonts w:hint="eastAsia"/>
        </w:rPr>
        <w:t>图表</w:t>
      </w:r>
      <w:r>
        <w:t xml:space="preserve">36 </w:t>
      </w:r>
      <w:r>
        <w:rPr>
          <w:rFonts w:hint="eastAsia"/>
        </w:rPr>
        <w:t>：</w:t>
      </w:r>
      <w:r>
        <w:rPr>
          <w:rFonts w:hint="eastAsia"/>
          <w:lang w:val="en-US" w:eastAsia="zh-CN"/>
        </w:rPr>
        <w:t>基层社区网络（群组）在社区公共事务的存在问题</w:t>
      </w:r>
      <w:r>
        <w:tab/>
      </w:r>
      <w:r>
        <w:fldChar w:fldCharType="begin"/>
      </w:r>
      <w:r>
        <w:instrText xml:space="preserve"> PAGEREF _Toc9757 \h </w:instrText>
      </w:r>
      <w:r>
        <w:fldChar w:fldCharType="separate"/>
      </w:r>
      <w:r>
        <w:t>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_Toc7521 </w:instrText>
      </w:r>
      <w:r>
        <w:rPr>
          <w:rFonts w:hint="eastAsia" w:ascii="黑体" w:hAnsi="黑体" w:eastAsia="黑体"/>
          <w:bCs/>
          <w:kern w:val="44"/>
          <w:szCs w:val="28"/>
        </w:rPr>
        <w:fldChar w:fldCharType="separate"/>
      </w:r>
      <w:r>
        <w:rPr>
          <w:rFonts w:hint="eastAsia"/>
        </w:rPr>
        <w:t>图表</w:t>
      </w:r>
      <w:r>
        <w:t xml:space="preserve">37 </w:t>
      </w:r>
      <w:r>
        <w:rPr>
          <w:rFonts w:hint="eastAsia"/>
        </w:rPr>
        <w:t>：</w:t>
      </w:r>
      <w:r>
        <w:rPr>
          <w:rFonts w:hint="eastAsia" w:asciiTheme="minorEastAsia" w:hAnsiTheme="minorEastAsia" w:cstheme="minorEastAsia"/>
          <w:bCs/>
        </w:rPr>
        <w:t>社会组织参与网络安全领域治理状况</w:t>
      </w:r>
      <w:r>
        <w:rPr>
          <w:rFonts w:hint="eastAsia" w:asciiTheme="minorEastAsia" w:hAnsiTheme="minorEastAsia" w:cstheme="minorEastAsia"/>
          <w:bCs/>
          <w:lang w:val="en-US" w:eastAsia="zh-CN"/>
        </w:rPr>
        <w:t>满意度评价</w:t>
      </w:r>
      <w:r>
        <w:tab/>
      </w:r>
      <w:r>
        <w:fldChar w:fldCharType="begin"/>
      </w:r>
      <w:r>
        <w:instrText xml:space="preserve"> PAGEREF _Toc7521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_Toc1596 </w:instrText>
      </w:r>
      <w:r>
        <w:rPr>
          <w:rFonts w:hint="eastAsia" w:ascii="黑体" w:hAnsi="黑体" w:eastAsia="黑体"/>
          <w:bCs/>
          <w:kern w:val="44"/>
          <w:szCs w:val="28"/>
        </w:rPr>
        <w:fldChar w:fldCharType="separate"/>
      </w:r>
      <w:r>
        <w:rPr>
          <w:rFonts w:hint="eastAsia"/>
        </w:rPr>
        <w:t>图表</w:t>
      </w:r>
      <w:r>
        <w:t xml:space="preserve">38 </w:t>
      </w:r>
      <w:r>
        <w:rPr>
          <w:rFonts w:hint="eastAsia"/>
        </w:rPr>
        <w:t>：</w:t>
      </w:r>
      <w:r>
        <w:rPr>
          <w:rFonts w:hint="eastAsia"/>
          <w:lang w:val="en-US" w:eastAsia="zh-CN"/>
        </w:rPr>
        <w:t>网民利益代表的看法</w:t>
      </w:r>
      <w:r>
        <w:tab/>
      </w:r>
      <w:r>
        <w:fldChar w:fldCharType="begin"/>
      </w:r>
      <w:r>
        <w:instrText xml:space="preserve"> PAGEREF _Toc1596 \h </w:instrText>
      </w:r>
      <w:r>
        <w:fldChar w:fldCharType="separate"/>
      </w:r>
      <w:r>
        <w:t>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_Toc7117 </w:instrText>
      </w:r>
      <w:r>
        <w:rPr>
          <w:rFonts w:hint="eastAsia" w:ascii="黑体" w:hAnsi="黑体" w:eastAsia="黑体"/>
          <w:bCs/>
          <w:kern w:val="44"/>
          <w:szCs w:val="28"/>
        </w:rPr>
        <w:fldChar w:fldCharType="separate"/>
      </w:r>
      <w:r>
        <w:rPr>
          <w:rFonts w:ascii="宋体" w:hAnsi="宋体" w:eastAsia="宋体"/>
        </w:rPr>
        <w:t>图表</w:t>
      </w:r>
      <w:r>
        <w:t xml:space="preserve">39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_Toc7117 \h </w:instrText>
      </w:r>
      <w:r>
        <w:fldChar w:fldCharType="separate"/>
      </w:r>
      <w:r>
        <w:t>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_Toc30688 </w:instrText>
      </w:r>
      <w:r>
        <w:rPr>
          <w:rFonts w:hint="eastAsia" w:ascii="黑体" w:hAnsi="黑体" w:eastAsia="黑体"/>
          <w:bCs/>
          <w:kern w:val="44"/>
          <w:szCs w:val="28"/>
        </w:rPr>
        <w:fldChar w:fldCharType="separate"/>
      </w:r>
      <w:r>
        <w:rPr>
          <w:rFonts w:ascii="宋体" w:hAnsi="宋体" w:eastAsia="宋体"/>
        </w:rPr>
        <w:t>图表</w:t>
      </w:r>
      <w:r>
        <w:t xml:space="preserve">40 </w:t>
      </w:r>
      <w:r>
        <w:rPr>
          <w:rFonts w:ascii="宋体" w:hAnsi="宋体" w:eastAsia="宋体"/>
        </w:rPr>
        <w:t>：</w:t>
      </w:r>
      <w:r>
        <w:rPr>
          <w:rFonts w:hint="eastAsia" w:ascii="宋体" w:hAnsi="宋体" w:eastAsia="宋体"/>
          <w:lang w:val="en-US" w:eastAsia="zh-CN"/>
        </w:rPr>
        <w:t>网络诚信状况变化的评价</w:t>
      </w:r>
      <w:r>
        <w:tab/>
      </w:r>
      <w:r>
        <w:fldChar w:fldCharType="begin"/>
      </w:r>
      <w:r>
        <w:instrText xml:space="preserve"> PAGEREF _Toc30688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_Toc8596 </w:instrText>
      </w:r>
      <w:r>
        <w:rPr>
          <w:rFonts w:hint="eastAsia" w:ascii="黑体" w:hAnsi="黑体" w:eastAsia="黑体"/>
          <w:bCs/>
          <w:kern w:val="44"/>
          <w:szCs w:val="28"/>
        </w:rPr>
        <w:fldChar w:fldCharType="separate"/>
      </w:r>
      <w:r>
        <w:rPr>
          <w:rFonts w:hint="eastAsia" w:asciiTheme="minorEastAsia" w:hAnsiTheme="minorEastAsia"/>
        </w:rPr>
        <w:t>图表</w:t>
      </w:r>
      <w:r>
        <w:t xml:space="preserve">41 </w:t>
      </w:r>
      <w:r>
        <w:rPr>
          <w:rFonts w:hint="eastAsia" w:asciiTheme="minorEastAsia" w:hAnsiTheme="minorEastAsia"/>
        </w:rPr>
        <w:t>：</w:t>
      </w:r>
      <w:r>
        <w:rPr>
          <w:rFonts w:hint="eastAsia" w:ascii="宋体" w:hAnsi="宋体" w:eastAsia="宋体"/>
          <w:lang w:val="en-US" w:eastAsia="zh-CN"/>
        </w:rPr>
        <w:t>网民遭遇欺骗言行的情况</w:t>
      </w:r>
      <w:r>
        <w:tab/>
      </w:r>
      <w:r>
        <w:fldChar w:fldCharType="begin"/>
      </w:r>
      <w:r>
        <w:instrText xml:space="preserve"> PAGEREF _Toc8596 \h </w:instrText>
      </w:r>
      <w:r>
        <w:fldChar w:fldCharType="separate"/>
      </w:r>
      <w:r>
        <w:t>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_Toc13271 </w:instrText>
      </w:r>
      <w:r>
        <w:rPr>
          <w:rFonts w:hint="eastAsia" w:ascii="黑体" w:hAnsi="黑体" w:eastAsia="黑体"/>
          <w:bCs/>
          <w:kern w:val="44"/>
          <w:szCs w:val="28"/>
        </w:rPr>
        <w:fldChar w:fldCharType="separate"/>
      </w:r>
      <w:r>
        <w:rPr>
          <w:rFonts w:hint="eastAsia" w:asciiTheme="minorEastAsia" w:hAnsiTheme="minorEastAsia"/>
        </w:rPr>
        <w:t>图表</w:t>
      </w:r>
      <w:r>
        <w:t xml:space="preserve">42 </w:t>
      </w:r>
      <w:r>
        <w:rPr>
          <w:rFonts w:hint="eastAsia" w:asciiTheme="minorEastAsia" w:hAnsiTheme="minorEastAsia"/>
        </w:rPr>
        <w:t>：</w:t>
      </w:r>
      <w:r>
        <w:rPr>
          <w:rFonts w:hint="eastAsia" w:ascii="宋体" w:hAnsi="宋体" w:eastAsia="宋体"/>
          <w:lang w:val="en-US" w:eastAsia="zh-CN"/>
        </w:rPr>
        <w:t>个人信息过度采集渗透率</w:t>
      </w:r>
      <w:r>
        <w:tab/>
      </w:r>
      <w:r>
        <w:fldChar w:fldCharType="begin"/>
      </w:r>
      <w:r>
        <w:instrText xml:space="preserve"> PAGEREF _Toc13271 \h </w:instrText>
      </w:r>
      <w:r>
        <w:fldChar w:fldCharType="separate"/>
      </w:r>
      <w:r>
        <w:t>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_Toc17182 </w:instrText>
      </w:r>
      <w:r>
        <w:rPr>
          <w:rFonts w:hint="eastAsia" w:ascii="黑体" w:hAnsi="黑体" w:eastAsia="黑体"/>
          <w:bCs/>
          <w:kern w:val="44"/>
          <w:szCs w:val="28"/>
        </w:rPr>
        <w:fldChar w:fldCharType="separate"/>
      </w:r>
      <w:r>
        <w:rPr>
          <w:rFonts w:hint="eastAsia" w:asciiTheme="minorEastAsia" w:hAnsiTheme="minorEastAsia"/>
        </w:rPr>
        <w:t>图表</w:t>
      </w:r>
      <w:r>
        <w:t xml:space="preserve">43 </w:t>
      </w:r>
      <w:r>
        <w:rPr>
          <w:rFonts w:hint="eastAsia" w:asciiTheme="minorEastAsia" w:hAnsiTheme="minorEastAsia"/>
        </w:rPr>
        <w:t>：</w:t>
      </w:r>
      <w:r>
        <w:rPr>
          <w:rFonts w:hint="eastAsia" w:ascii="宋体" w:hAnsi="宋体" w:eastAsia="宋体"/>
          <w:lang w:val="en-US" w:eastAsia="zh-CN"/>
        </w:rPr>
        <w:t>网络谣言现象的情况</w:t>
      </w:r>
      <w:r>
        <w:tab/>
      </w:r>
      <w:r>
        <w:fldChar w:fldCharType="begin"/>
      </w:r>
      <w:r>
        <w:instrText xml:space="preserve"> PAGEREF _Toc17182 \h </w:instrText>
      </w:r>
      <w:r>
        <w:fldChar w:fldCharType="separate"/>
      </w:r>
      <w:r>
        <w:t>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_Toc19286 </w:instrText>
      </w:r>
      <w:r>
        <w:rPr>
          <w:rFonts w:hint="eastAsia" w:ascii="黑体" w:hAnsi="黑体" w:eastAsia="黑体"/>
          <w:bCs/>
          <w:kern w:val="44"/>
          <w:szCs w:val="28"/>
        </w:rPr>
        <w:fldChar w:fldCharType="separate"/>
      </w:r>
      <w:r>
        <w:rPr>
          <w:rFonts w:hint="eastAsia" w:asciiTheme="minorEastAsia" w:hAnsiTheme="minorEastAsia"/>
        </w:rPr>
        <w:t>图表</w:t>
      </w:r>
      <w:r>
        <w:t xml:space="preserve">44 </w:t>
      </w:r>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lang w:val="en-US" w:eastAsia="zh-CN"/>
        </w:rPr>
        <w:t>虚假宣传的状况</w:t>
      </w:r>
      <w:r>
        <w:tab/>
      </w:r>
      <w:r>
        <w:fldChar w:fldCharType="begin"/>
      </w:r>
      <w:r>
        <w:instrText xml:space="preserve"> PAGEREF _Toc19286 \h </w:instrText>
      </w:r>
      <w:r>
        <w:fldChar w:fldCharType="separate"/>
      </w:r>
      <w:r>
        <w:t>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_Toc10820 </w:instrText>
      </w:r>
      <w:r>
        <w:rPr>
          <w:rFonts w:hint="eastAsia" w:ascii="黑体" w:hAnsi="黑体" w:eastAsia="黑体"/>
          <w:bCs/>
          <w:kern w:val="44"/>
          <w:szCs w:val="28"/>
        </w:rPr>
        <w:fldChar w:fldCharType="separate"/>
      </w:r>
      <w:r>
        <w:rPr>
          <w:rFonts w:hint="eastAsia" w:asciiTheme="minorEastAsia" w:hAnsiTheme="minorEastAsia"/>
        </w:rPr>
        <w:t>图表</w:t>
      </w:r>
      <w:r>
        <w:t xml:space="preserve">45 </w:t>
      </w:r>
      <w:r>
        <w:rPr>
          <w:rFonts w:hint="eastAsia" w:asciiTheme="minorEastAsia" w:hAnsiTheme="minorEastAsia"/>
        </w:rPr>
        <w:t>：</w:t>
      </w:r>
      <w:r>
        <w:rPr>
          <w:rFonts w:hint="eastAsia" w:ascii="宋体" w:hAnsi="宋体" w:eastAsia="宋体"/>
          <w:lang w:val="en-US" w:eastAsia="zh-CN"/>
        </w:rPr>
        <w:t>网络诈骗的渗透率</w:t>
      </w:r>
      <w:r>
        <w:tab/>
      </w:r>
      <w:r>
        <w:fldChar w:fldCharType="begin"/>
      </w:r>
      <w:r>
        <w:instrText xml:space="preserve"> PAGEREF _Toc10820 \h </w:instrText>
      </w:r>
      <w:r>
        <w:fldChar w:fldCharType="separate"/>
      </w:r>
      <w:r>
        <w:t>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_Toc25073 </w:instrText>
      </w:r>
      <w:r>
        <w:rPr>
          <w:rFonts w:hint="eastAsia" w:ascii="黑体" w:hAnsi="黑体" w:eastAsia="黑体"/>
          <w:bCs/>
          <w:kern w:val="44"/>
          <w:szCs w:val="28"/>
        </w:rPr>
        <w:fldChar w:fldCharType="separate"/>
      </w:r>
      <w:r>
        <w:rPr>
          <w:rFonts w:hint="eastAsia" w:asciiTheme="minorEastAsia" w:hAnsiTheme="minorEastAsia"/>
        </w:rPr>
        <w:t>图表</w:t>
      </w:r>
      <w:r>
        <w:t xml:space="preserve">46 </w:t>
      </w:r>
      <w:r>
        <w:rPr>
          <w:rFonts w:hint="eastAsia" w:asciiTheme="minorEastAsia" w:hAnsiTheme="minorEastAsia"/>
        </w:rPr>
        <w:t>：</w:t>
      </w:r>
      <w:r>
        <w:rPr>
          <w:rFonts w:hint="eastAsia" w:ascii="宋体" w:hAnsi="宋体" w:eastAsia="宋体"/>
          <w:lang w:val="en-US" w:eastAsia="zh-CN"/>
        </w:rPr>
        <w:t>公众网民对个人信息保护变化的评价</w:t>
      </w:r>
      <w:r>
        <w:tab/>
      </w:r>
      <w:r>
        <w:fldChar w:fldCharType="begin"/>
      </w:r>
      <w:r>
        <w:instrText xml:space="preserve"> PAGEREF _Toc25073 \h </w:instrText>
      </w:r>
      <w:r>
        <w:fldChar w:fldCharType="separate"/>
      </w:r>
      <w:r>
        <w:t>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_Toc2918 </w:instrText>
      </w:r>
      <w:r>
        <w:rPr>
          <w:rFonts w:hint="eastAsia" w:ascii="黑体" w:hAnsi="黑体" w:eastAsia="黑体"/>
          <w:bCs/>
          <w:kern w:val="44"/>
          <w:szCs w:val="28"/>
        </w:rPr>
        <w:fldChar w:fldCharType="separate"/>
      </w:r>
      <w:r>
        <w:rPr>
          <w:rFonts w:hint="eastAsia" w:asciiTheme="minorEastAsia" w:hAnsiTheme="minorEastAsia"/>
        </w:rPr>
        <w:t>图表</w:t>
      </w:r>
      <w:r>
        <w:t xml:space="preserve">47 </w:t>
      </w:r>
      <w:r>
        <w:rPr>
          <w:rFonts w:hint="eastAsia" w:asciiTheme="minorEastAsia" w:hAnsiTheme="minorEastAsia"/>
        </w:rPr>
        <w:t>：</w:t>
      </w:r>
      <w:r>
        <w:rPr>
          <w:rFonts w:hint="eastAsia" w:ascii="宋体" w:hAnsi="宋体" w:eastAsia="宋体"/>
          <w:lang w:val="en-US" w:eastAsia="zh-CN"/>
        </w:rPr>
        <w:t>公众网民对网络谣言问题变化的评价</w:t>
      </w:r>
      <w:r>
        <w:tab/>
      </w:r>
      <w:r>
        <w:fldChar w:fldCharType="begin"/>
      </w:r>
      <w:r>
        <w:instrText xml:space="preserve"> PAGEREF _Toc2918 \h </w:instrText>
      </w:r>
      <w:r>
        <w:fldChar w:fldCharType="separate"/>
      </w:r>
      <w:r>
        <w:t>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_Toc25661 </w:instrText>
      </w:r>
      <w:r>
        <w:rPr>
          <w:rFonts w:hint="eastAsia" w:ascii="黑体" w:hAnsi="黑体" w:eastAsia="黑体"/>
          <w:bCs/>
          <w:kern w:val="44"/>
          <w:szCs w:val="28"/>
        </w:rPr>
        <w:fldChar w:fldCharType="separate"/>
      </w:r>
      <w:r>
        <w:rPr>
          <w:rFonts w:hint="eastAsia" w:asciiTheme="minorEastAsia" w:hAnsiTheme="minorEastAsia"/>
        </w:rPr>
        <w:t>图表</w:t>
      </w:r>
      <w:r>
        <w:t xml:space="preserve">48 </w:t>
      </w:r>
      <w:r>
        <w:rPr>
          <w:rFonts w:hint="eastAsia" w:asciiTheme="minorEastAsia" w:hAnsiTheme="minorEastAsia"/>
        </w:rPr>
        <w:t>：</w:t>
      </w:r>
      <w:r>
        <w:rPr>
          <w:rFonts w:hint="eastAsia" w:ascii="宋体" w:hAnsi="宋体" w:eastAsia="宋体"/>
          <w:lang w:val="en-US" w:eastAsia="zh-CN"/>
        </w:rPr>
        <w:t>公众网民对网络虚假宣传问题变化的评价</w:t>
      </w:r>
      <w:r>
        <w:tab/>
      </w:r>
      <w:r>
        <w:fldChar w:fldCharType="begin"/>
      </w:r>
      <w:r>
        <w:instrText xml:space="preserve"> PAGEREF _Toc25661 \h </w:instrText>
      </w:r>
      <w:r>
        <w:fldChar w:fldCharType="separate"/>
      </w:r>
      <w:r>
        <w:t>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_Toc30168 </w:instrText>
      </w:r>
      <w:r>
        <w:rPr>
          <w:rFonts w:hint="eastAsia" w:ascii="黑体" w:hAnsi="黑体" w:eastAsia="黑体"/>
          <w:bCs/>
          <w:kern w:val="44"/>
          <w:szCs w:val="28"/>
        </w:rPr>
        <w:fldChar w:fldCharType="separate"/>
      </w:r>
      <w:r>
        <w:rPr>
          <w:rFonts w:hint="eastAsia" w:asciiTheme="minorEastAsia" w:hAnsiTheme="minorEastAsia"/>
        </w:rPr>
        <w:t>图表</w:t>
      </w:r>
      <w:r>
        <w:t xml:space="preserve">49 </w:t>
      </w:r>
      <w:r>
        <w:rPr>
          <w:rFonts w:hint="eastAsia" w:asciiTheme="minorEastAsia" w:hAnsiTheme="minorEastAsia"/>
        </w:rPr>
        <w:t>：</w:t>
      </w:r>
      <w:r>
        <w:rPr>
          <w:rFonts w:hint="eastAsia" w:ascii="宋体" w:hAnsi="宋体" w:eastAsia="宋体"/>
          <w:lang w:val="en-US" w:eastAsia="zh-CN"/>
        </w:rPr>
        <w:t>公众网民对网络诈骗问题变化的评价</w:t>
      </w:r>
      <w:r>
        <w:tab/>
      </w:r>
      <w:r>
        <w:fldChar w:fldCharType="begin"/>
      </w:r>
      <w:r>
        <w:instrText xml:space="preserve"> PAGEREF _Toc30168 \h </w:instrText>
      </w:r>
      <w:r>
        <w:fldChar w:fldCharType="separate"/>
      </w:r>
      <w:r>
        <w:t>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_Toc2880 </w:instrText>
      </w:r>
      <w:r>
        <w:rPr>
          <w:rFonts w:hint="eastAsia" w:ascii="黑体" w:hAnsi="黑体" w:eastAsia="黑体"/>
          <w:bCs/>
          <w:kern w:val="44"/>
          <w:szCs w:val="28"/>
        </w:rPr>
        <w:fldChar w:fldCharType="separate"/>
      </w:r>
      <w:r>
        <w:rPr>
          <w:rFonts w:hint="eastAsia" w:asciiTheme="minorEastAsia" w:hAnsiTheme="minorEastAsia"/>
        </w:rPr>
        <w:t>图表</w:t>
      </w:r>
      <w:r>
        <w:t xml:space="preserve">50 </w:t>
      </w:r>
      <w:r>
        <w:rPr>
          <w:rFonts w:hint="eastAsia" w:asciiTheme="minorEastAsia" w:hAnsiTheme="minorEastAsia"/>
        </w:rPr>
        <w:t>：</w:t>
      </w:r>
      <w:r>
        <w:rPr>
          <w:rFonts w:hint="eastAsia" w:ascii="宋体" w:hAnsi="宋体" w:eastAsia="宋体"/>
          <w:lang w:val="en-US" w:eastAsia="zh-CN"/>
        </w:rPr>
        <w:t>网络违规失信行为现状的情况</w:t>
      </w:r>
      <w:r>
        <w:tab/>
      </w:r>
      <w:r>
        <w:fldChar w:fldCharType="begin"/>
      </w:r>
      <w:r>
        <w:instrText xml:space="preserve"> PAGEREF _Toc2880 \h </w:instrText>
      </w:r>
      <w:r>
        <w:fldChar w:fldCharType="separate"/>
      </w:r>
      <w:r>
        <w:t>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_Toc4849 </w:instrText>
      </w:r>
      <w:r>
        <w:rPr>
          <w:rFonts w:hint="eastAsia" w:ascii="黑体" w:hAnsi="黑体" w:eastAsia="黑体"/>
          <w:bCs/>
          <w:kern w:val="44"/>
          <w:szCs w:val="28"/>
        </w:rPr>
        <w:fldChar w:fldCharType="separate"/>
      </w:r>
      <w:r>
        <w:rPr>
          <w:rFonts w:hint="eastAsia" w:asciiTheme="minorEastAsia" w:hAnsiTheme="minorEastAsia"/>
        </w:rPr>
        <w:t>图表</w:t>
      </w:r>
      <w:r>
        <w:t xml:space="preserve">51 </w:t>
      </w:r>
      <w:r>
        <w:rPr>
          <w:rFonts w:hint="eastAsia" w:asciiTheme="minorEastAsia" w:hAnsiTheme="minorEastAsia"/>
        </w:rPr>
        <w:t>：</w:t>
      </w:r>
      <w:r>
        <w:rPr>
          <w:rFonts w:hint="eastAsia" w:ascii="宋体" w:hAnsi="宋体" w:eastAsia="宋体"/>
          <w:lang w:val="en-US" w:eastAsia="zh-CN"/>
        </w:rPr>
        <w:t>互联网行业或领域网络诚信状况的评价</w:t>
      </w:r>
      <w:r>
        <w:tab/>
      </w:r>
      <w:r>
        <w:fldChar w:fldCharType="begin"/>
      </w:r>
      <w:r>
        <w:instrText xml:space="preserve"> PAGEREF _Toc4849 \h </w:instrText>
      </w:r>
      <w:r>
        <w:fldChar w:fldCharType="separate"/>
      </w:r>
      <w:r>
        <w:t>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_Toc13349 </w:instrText>
      </w:r>
      <w:r>
        <w:rPr>
          <w:rFonts w:hint="eastAsia" w:ascii="黑体" w:hAnsi="黑体" w:eastAsia="黑体"/>
          <w:bCs/>
          <w:kern w:val="44"/>
          <w:szCs w:val="28"/>
        </w:rPr>
        <w:fldChar w:fldCharType="separate"/>
      </w:r>
      <w:r>
        <w:rPr>
          <w:rFonts w:hint="eastAsia" w:asciiTheme="minorEastAsia" w:hAnsiTheme="minorEastAsia"/>
        </w:rPr>
        <w:t>图表</w:t>
      </w:r>
      <w:r>
        <w:t xml:space="preserve">52 </w:t>
      </w:r>
      <w:r>
        <w:rPr>
          <w:rFonts w:hint="eastAsia" w:asciiTheme="minorEastAsia" w:hAnsiTheme="minorEastAsia"/>
        </w:rPr>
        <w:t>：</w:t>
      </w:r>
      <w:r>
        <w:rPr>
          <w:rFonts w:hint="eastAsia" w:ascii="宋体" w:hAnsi="宋体" w:eastAsia="宋体"/>
          <w:lang w:val="en-US" w:eastAsia="zh-CN"/>
        </w:rPr>
        <w:t>网民对网络诚信的认知</w:t>
      </w:r>
      <w:r>
        <w:tab/>
      </w:r>
      <w:r>
        <w:fldChar w:fldCharType="begin"/>
      </w:r>
      <w:r>
        <w:instrText xml:space="preserve"> PAGEREF _Toc13349 \h </w:instrText>
      </w:r>
      <w:r>
        <w:fldChar w:fldCharType="separate"/>
      </w:r>
      <w:r>
        <w:t>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_Toc23390 </w:instrText>
      </w:r>
      <w:r>
        <w:rPr>
          <w:rFonts w:hint="eastAsia" w:ascii="黑体" w:hAnsi="黑体" w:eastAsia="黑体"/>
          <w:bCs/>
          <w:kern w:val="44"/>
          <w:szCs w:val="28"/>
        </w:rPr>
        <w:fldChar w:fldCharType="separate"/>
      </w:r>
      <w:r>
        <w:rPr>
          <w:rFonts w:hint="eastAsia" w:asciiTheme="minorEastAsia" w:hAnsiTheme="minorEastAsia"/>
        </w:rPr>
        <w:t>图表</w:t>
      </w:r>
      <w:r>
        <w:t xml:space="preserve">53 </w:t>
      </w:r>
      <w:r>
        <w:rPr>
          <w:rFonts w:hint="eastAsia" w:asciiTheme="minorEastAsia" w:hAnsiTheme="minorEastAsia"/>
        </w:rPr>
        <w:t>：</w:t>
      </w:r>
      <w:r>
        <w:rPr>
          <w:rFonts w:hint="eastAsia" w:ascii="宋体" w:hAnsi="宋体" w:eastAsia="宋体"/>
          <w:lang w:val="en-US" w:eastAsia="zh-CN"/>
        </w:rPr>
        <w:t>网民对网络诚信问题的应对</w:t>
      </w:r>
      <w:r>
        <w:tab/>
      </w:r>
      <w:r>
        <w:fldChar w:fldCharType="begin"/>
      </w:r>
      <w:r>
        <w:instrText xml:space="preserve"> PAGEREF _Toc23390 \h </w:instrText>
      </w:r>
      <w:r>
        <w:fldChar w:fldCharType="separate"/>
      </w:r>
      <w:r>
        <w:t>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_Toc24628 </w:instrText>
      </w:r>
      <w:r>
        <w:rPr>
          <w:rFonts w:hint="eastAsia" w:ascii="黑体" w:hAnsi="黑体" w:eastAsia="黑体"/>
          <w:bCs/>
          <w:kern w:val="44"/>
          <w:szCs w:val="28"/>
        </w:rPr>
        <w:fldChar w:fldCharType="separate"/>
      </w:r>
      <w:r>
        <w:rPr>
          <w:rFonts w:hint="eastAsia" w:asciiTheme="minorEastAsia" w:hAnsiTheme="minorEastAsia"/>
        </w:rPr>
        <w:t>图表</w:t>
      </w:r>
      <w:r>
        <w:t xml:space="preserve">54 </w:t>
      </w:r>
      <w:r>
        <w:rPr>
          <w:rFonts w:hint="eastAsia" w:asciiTheme="minorEastAsia" w:hAnsiTheme="minorEastAsia"/>
        </w:rPr>
        <w:t>：</w:t>
      </w:r>
      <w:r>
        <w:rPr>
          <w:rFonts w:hint="eastAsia" w:asciiTheme="minorEastAsia" w:hAnsiTheme="minorEastAsia"/>
          <w:lang w:val="en-US" w:eastAsia="zh-CN"/>
        </w:rPr>
        <w:t>网络实失信行为的形成原因</w:t>
      </w:r>
      <w:r>
        <w:tab/>
      </w:r>
      <w:r>
        <w:fldChar w:fldCharType="begin"/>
      </w:r>
      <w:r>
        <w:instrText xml:space="preserve"> PAGEREF _Toc24628 \h </w:instrText>
      </w:r>
      <w:r>
        <w:fldChar w:fldCharType="separate"/>
      </w:r>
      <w:r>
        <w:t>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_Toc14012 </w:instrText>
      </w:r>
      <w:r>
        <w:rPr>
          <w:rFonts w:hint="eastAsia" w:ascii="黑体" w:hAnsi="黑体" w:eastAsia="黑体"/>
          <w:bCs/>
          <w:kern w:val="44"/>
          <w:szCs w:val="28"/>
        </w:rPr>
        <w:fldChar w:fldCharType="separate"/>
      </w:r>
      <w:r>
        <w:rPr>
          <w:rFonts w:hint="eastAsia" w:asciiTheme="minorEastAsia" w:hAnsiTheme="minorEastAsia"/>
        </w:rPr>
        <w:t>图表</w:t>
      </w:r>
      <w:r>
        <w:t xml:space="preserve">55 </w:t>
      </w:r>
      <w:r>
        <w:rPr>
          <w:rFonts w:hint="eastAsia" w:asciiTheme="minorEastAsia" w:hAnsiTheme="minorEastAsia"/>
        </w:rPr>
        <w:t>：</w:t>
      </w:r>
      <w:r>
        <w:rPr>
          <w:rFonts w:hint="eastAsia" w:ascii="宋体" w:hAnsi="宋体" w:eastAsia="宋体"/>
          <w:lang w:val="en-US" w:eastAsia="zh-CN"/>
        </w:rPr>
        <w:t>网络电商的发展现状</w:t>
      </w:r>
      <w:r>
        <w:tab/>
      </w:r>
      <w:r>
        <w:fldChar w:fldCharType="begin"/>
      </w:r>
      <w:r>
        <w:instrText xml:space="preserve"> PAGEREF _Toc14012 \h </w:instrText>
      </w:r>
      <w:r>
        <w:fldChar w:fldCharType="separate"/>
      </w:r>
      <w:r>
        <w:t>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_Toc28930 </w:instrText>
      </w:r>
      <w:r>
        <w:rPr>
          <w:rFonts w:hint="eastAsia" w:ascii="黑体" w:hAnsi="黑体" w:eastAsia="黑体"/>
          <w:bCs/>
          <w:kern w:val="44"/>
          <w:szCs w:val="28"/>
        </w:rPr>
        <w:fldChar w:fldCharType="separate"/>
      </w:r>
      <w:r>
        <w:rPr>
          <w:rFonts w:hint="eastAsia" w:asciiTheme="minorEastAsia" w:hAnsiTheme="minorEastAsia"/>
        </w:rPr>
        <w:t>图表</w:t>
      </w:r>
      <w:r>
        <w:t xml:space="preserve">56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_Toc28930 \h </w:instrText>
      </w:r>
      <w:r>
        <w:fldChar w:fldCharType="separate"/>
      </w:r>
      <w:r>
        <w:t>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_Toc14695 </w:instrText>
      </w:r>
      <w:r>
        <w:rPr>
          <w:rFonts w:hint="eastAsia" w:ascii="黑体" w:hAnsi="黑体" w:eastAsia="黑体"/>
          <w:bCs/>
          <w:kern w:val="44"/>
          <w:szCs w:val="28"/>
        </w:rPr>
        <w:fldChar w:fldCharType="separate"/>
      </w:r>
      <w:r>
        <w:rPr>
          <w:rFonts w:hint="eastAsia" w:asciiTheme="minorEastAsia" w:hAnsiTheme="minorEastAsia"/>
        </w:rPr>
        <w:t>图表</w:t>
      </w:r>
      <w:r>
        <w:t xml:space="preserve">57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_Toc14695 \h </w:instrText>
      </w:r>
      <w:r>
        <w:fldChar w:fldCharType="separate"/>
      </w:r>
      <w:r>
        <w:t>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_Toc29925 </w:instrText>
      </w:r>
      <w:r>
        <w:rPr>
          <w:rFonts w:hint="eastAsia" w:ascii="黑体" w:hAnsi="黑体" w:eastAsia="黑体"/>
          <w:bCs/>
          <w:kern w:val="44"/>
          <w:szCs w:val="28"/>
        </w:rPr>
        <w:fldChar w:fldCharType="separate"/>
      </w:r>
      <w:r>
        <w:rPr>
          <w:rFonts w:hint="eastAsia" w:asciiTheme="minorEastAsia" w:hAnsiTheme="minorEastAsia"/>
        </w:rPr>
        <w:t>图表</w:t>
      </w:r>
      <w:r>
        <w:t xml:space="preserve">58 </w:t>
      </w:r>
      <w:r>
        <w:rPr>
          <w:rFonts w:hint="eastAsia" w:asciiTheme="minorEastAsia" w:hAnsiTheme="minorEastAsia"/>
        </w:rPr>
        <w:t>：</w:t>
      </w:r>
      <w:r>
        <w:rPr>
          <w:rFonts w:hint="eastAsia" w:ascii="宋体" w:hAnsi="宋体" w:eastAsia="宋体"/>
          <w:lang w:val="en-US" w:eastAsia="zh-CN"/>
        </w:rPr>
        <w:t>网络水军的形成原因</w:t>
      </w:r>
      <w:r>
        <w:tab/>
      </w:r>
      <w:r>
        <w:fldChar w:fldCharType="begin"/>
      </w:r>
      <w:r>
        <w:instrText xml:space="preserve"> PAGEREF _Toc29925 \h </w:instrText>
      </w:r>
      <w:r>
        <w:fldChar w:fldCharType="separate"/>
      </w:r>
      <w:r>
        <w:t>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_Toc29836 </w:instrText>
      </w:r>
      <w:r>
        <w:rPr>
          <w:rFonts w:hint="eastAsia" w:ascii="黑体" w:hAnsi="黑体" w:eastAsia="黑体"/>
          <w:bCs/>
          <w:kern w:val="44"/>
          <w:szCs w:val="28"/>
        </w:rPr>
        <w:fldChar w:fldCharType="separate"/>
      </w:r>
      <w:r>
        <w:rPr>
          <w:rFonts w:hint="eastAsia" w:asciiTheme="minorEastAsia" w:hAnsiTheme="minorEastAsia"/>
        </w:rPr>
        <w:t>图表</w:t>
      </w:r>
      <w:r>
        <w:t xml:space="preserve">59 </w:t>
      </w:r>
      <w:r>
        <w:rPr>
          <w:rFonts w:hint="eastAsia" w:asciiTheme="minorEastAsia" w:hAnsiTheme="minorEastAsia"/>
        </w:rPr>
        <w:t>：</w:t>
      </w:r>
      <w:r>
        <w:rPr>
          <w:rFonts w:hint="eastAsia" w:ascii="宋体" w:hAnsi="宋体" w:eastAsia="宋体"/>
          <w:lang w:val="en-US" w:eastAsia="zh-CN"/>
        </w:rPr>
        <w:t>造成电商直播虚假宣传行为的主要因素</w:t>
      </w:r>
      <w:r>
        <w:tab/>
      </w:r>
      <w:r>
        <w:fldChar w:fldCharType="begin"/>
      </w:r>
      <w:r>
        <w:instrText xml:space="preserve"> PAGEREF _Toc29836 \h </w:instrText>
      </w:r>
      <w:r>
        <w:fldChar w:fldCharType="separate"/>
      </w:r>
      <w:r>
        <w:t>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_Toc6059 </w:instrText>
      </w:r>
      <w:r>
        <w:rPr>
          <w:rFonts w:hint="eastAsia" w:ascii="黑体" w:hAnsi="黑体" w:eastAsia="黑体"/>
          <w:bCs/>
          <w:kern w:val="44"/>
          <w:szCs w:val="28"/>
        </w:rPr>
        <w:fldChar w:fldCharType="separate"/>
      </w:r>
      <w:r>
        <w:rPr>
          <w:rFonts w:hint="eastAsia" w:asciiTheme="minorEastAsia" w:hAnsiTheme="minorEastAsia"/>
        </w:rPr>
        <w:t>图表</w:t>
      </w:r>
      <w:r>
        <w:t xml:space="preserve">60 </w:t>
      </w:r>
      <w:r>
        <w:rPr>
          <w:rFonts w:hint="eastAsia" w:asciiTheme="minorEastAsia" w:hAnsiTheme="minorEastAsia"/>
        </w:rPr>
        <w:t>：</w:t>
      </w:r>
      <w:r>
        <w:rPr>
          <w:rFonts w:hint="eastAsia" w:ascii="宋体" w:hAnsi="宋体" w:eastAsia="宋体"/>
          <w:lang w:val="en-US" w:eastAsia="zh-CN"/>
        </w:rPr>
        <w:t>网购虚假宣传行为应对措施</w:t>
      </w:r>
      <w:r>
        <w:tab/>
      </w:r>
      <w:r>
        <w:fldChar w:fldCharType="begin"/>
      </w:r>
      <w:r>
        <w:instrText xml:space="preserve"> PAGEREF _Toc6059 \h </w:instrText>
      </w:r>
      <w:r>
        <w:fldChar w:fldCharType="separate"/>
      </w:r>
      <w:r>
        <w:t>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_Toc3206 </w:instrText>
      </w:r>
      <w:r>
        <w:rPr>
          <w:rFonts w:hint="eastAsia" w:ascii="黑体" w:hAnsi="黑体" w:eastAsia="黑体"/>
          <w:bCs/>
          <w:kern w:val="44"/>
          <w:szCs w:val="28"/>
        </w:rPr>
        <w:fldChar w:fldCharType="separate"/>
      </w:r>
      <w:r>
        <w:rPr>
          <w:rFonts w:hint="eastAsia" w:asciiTheme="minorEastAsia" w:hAnsiTheme="minorEastAsia"/>
        </w:rPr>
        <w:t>图表</w:t>
      </w:r>
      <w:r>
        <w:t xml:space="preserve">61 </w:t>
      </w:r>
      <w:r>
        <w:rPr>
          <w:rFonts w:hint="eastAsia" w:asciiTheme="minorEastAsia" w:hAnsiTheme="minorEastAsia"/>
        </w:rPr>
        <w:t>：</w:t>
      </w:r>
      <w:r>
        <w:rPr>
          <w:rFonts w:hint="eastAsia" w:ascii="宋体" w:hAnsi="宋体" w:eastAsia="宋体"/>
          <w:lang w:val="en-US" w:eastAsia="zh-CN"/>
        </w:rPr>
        <w:t>打击网购虚假宣传行为的成效</w:t>
      </w:r>
      <w:r>
        <w:tab/>
      </w:r>
      <w:r>
        <w:fldChar w:fldCharType="begin"/>
      </w:r>
      <w:r>
        <w:instrText xml:space="preserve"> PAGEREF _Toc3206 \h </w:instrText>
      </w:r>
      <w:r>
        <w:fldChar w:fldCharType="separate"/>
      </w:r>
      <w:r>
        <w:t>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_Toc2956 </w:instrText>
      </w:r>
      <w:r>
        <w:rPr>
          <w:rFonts w:hint="eastAsia" w:ascii="黑体" w:hAnsi="黑体" w:eastAsia="黑体"/>
          <w:bCs/>
          <w:kern w:val="44"/>
          <w:szCs w:val="28"/>
        </w:rPr>
        <w:fldChar w:fldCharType="separate"/>
      </w:r>
      <w:r>
        <w:rPr>
          <w:rFonts w:hint="eastAsia" w:asciiTheme="minorEastAsia" w:hAnsiTheme="minorEastAsia"/>
        </w:rPr>
        <w:t>图表</w:t>
      </w:r>
      <w:r>
        <w:t xml:space="preserve">62 </w:t>
      </w:r>
      <w:r>
        <w:rPr>
          <w:rFonts w:hint="eastAsia" w:asciiTheme="minorEastAsia" w:hAnsiTheme="minorEastAsia"/>
        </w:rPr>
        <w:t>：</w:t>
      </w:r>
      <w:r>
        <w:rPr>
          <w:rFonts w:hint="eastAsia" w:ascii="宋体" w:hAnsi="宋体" w:eastAsia="宋体"/>
          <w:lang w:val="en-US" w:eastAsia="zh-CN"/>
        </w:rPr>
        <w:t>互联网应用领域中网络谣言状况</w:t>
      </w:r>
      <w:r>
        <w:tab/>
      </w:r>
      <w:r>
        <w:fldChar w:fldCharType="begin"/>
      </w:r>
      <w:r>
        <w:instrText xml:space="preserve"> PAGEREF _Toc2956 \h </w:instrText>
      </w:r>
      <w:r>
        <w:fldChar w:fldCharType="separate"/>
      </w:r>
      <w:r>
        <w:t>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_Toc2407 </w:instrText>
      </w:r>
      <w:r>
        <w:rPr>
          <w:rFonts w:hint="eastAsia" w:ascii="黑体" w:hAnsi="黑体" w:eastAsia="黑体"/>
          <w:bCs/>
          <w:kern w:val="44"/>
          <w:szCs w:val="28"/>
        </w:rPr>
        <w:fldChar w:fldCharType="separate"/>
      </w:r>
      <w:r>
        <w:rPr>
          <w:rFonts w:hint="eastAsia" w:asciiTheme="minorEastAsia" w:hAnsiTheme="minorEastAsia"/>
        </w:rPr>
        <w:t>图表</w:t>
      </w:r>
      <w:r>
        <w:t xml:space="preserve">63 </w:t>
      </w:r>
      <w:r>
        <w:rPr>
          <w:rFonts w:hint="eastAsia" w:asciiTheme="minorEastAsia" w:hAnsiTheme="minorEastAsia"/>
        </w:rPr>
        <w:t>：</w:t>
      </w:r>
      <w:r>
        <w:rPr>
          <w:rFonts w:hint="eastAsia" w:ascii="宋体" w:hAnsi="宋体" w:eastAsia="宋体"/>
          <w:lang w:val="en-US" w:eastAsia="zh-CN"/>
        </w:rPr>
        <w:t>轻信网络谣言的因素</w:t>
      </w:r>
      <w:r>
        <w:tab/>
      </w:r>
      <w:r>
        <w:fldChar w:fldCharType="begin"/>
      </w:r>
      <w:r>
        <w:instrText xml:space="preserve"> PAGEREF _Toc2407 \h </w:instrText>
      </w:r>
      <w:r>
        <w:fldChar w:fldCharType="separate"/>
      </w:r>
      <w:r>
        <w:t>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_Toc32348 </w:instrText>
      </w:r>
      <w:r>
        <w:rPr>
          <w:rFonts w:hint="eastAsia" w:ascii="黑体" w:hAnsi="黑体" w:eastAsia="黑体"/>
          <w:bCs/>
          <w:kern w:val="44"/>
          <w:szCs w:val="28"/>
        </w:rPr>
        <w:fldChar w:fldCharType="separate"/>
      </w:r>
      <w:r>
        <w:rPr>
          <w:rFonts w:hint="eastAsia" w:asciiTheme="minorEastAsia" w:hAnsiTheme="minorEastAsia"/>
        </w:rPr>
        <w:t>图表</w:t>
      </w:r>
      <w:r>
        <w:t xml:space="preserve">64 </w:t>
      </w:r>
      <w:r>
        <w:rPr>
          <w:rFonts w:hint="eastAsia" w:asciiTheme="minorEastAsia" w:hAnsiTheme="minorEastAsia"/>
        </w:rPr>
        <w:t>：</w:t>
      </w:r>
      <w:r>
        <w:rPr>
          <w:rFonts w:hint="eastAsia" w:ascii="宋体" w:hAnsi="宋体" w:eastAsia="宋体"/>
          <w:lang w:val="en-US" w:eastAsia="zh-CN"/>
        </w:rPr>
        <w:t>互联网谣言的产生原因</w:t>
      </w:r>
      <w:r>
        <w:tab/>
      </w:r>
      <w:r>
        <w:fldChar w:fldCharType="begin"/>
      </w:r>
      <w:r>
        <w:instrText xml:space="preserve"> PAGEREF _Toc32348 \h </w:instrText>
      </w:r>
      <w:r>
        <w:fldChar w:fldCharType="separate"/>
      </w:r>
      <w:r>
        <w:t>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_Toc5588 </w:instrText>
      </w:r>
      <w:r>
        <w:rPr>
          <w:rFonts w:hint="eastAsia" w:ascii="黑体" w:hAnsi="黑体" w:eastAsia="黑体"/>
          <w:bCs/>
          <w:kern w:val="44"/>
          <w:szCs w:val="28"/>
        </w:rPr>
        <w:fldChar w:fldCharType="separate"/>
      </w:r>
      <w:r>
        <w:rPr>
          <w:rFonts w:hint="eastAsia" w:asciiTheme="minorEastAsia" w:hAnsiTheme="minorEastAsia"/>
        </w:rPr>
        <w:t>图表</w:t>
      </w:r>
      <w:r>
        <w:t xml:space="preserve">65 </w:t>
      </w:r>
      <w:r>
        <w:rPr>
          <w:rFonts w:hint="eastAsia" w:asciiTheme="minorEastAsia" w:hAnsiTheme="minorEastAsia"/>
        </w:rPr>
        <w:t>：</w:t>
      </w:r>
      <w:r>
        <w:rPr>
          <w:rFonts w:hint="eastAsia" w:ascii="宋体" w:hAnsi="宋体" w:eastAsia="宋体"/>
          <w:lang w:val="en-US" w:eastAsia="zh-CN"/>
        </w:rPr>
        <w:t>官方辟谣成效满意度评价</w:t>
      </w:r>
      <w:r>
        <w:tab/>
      </w:r>
      <w:r>
        <w:fldChar w:fldCharType="begin"/>
      </w:r>
      <w:r>
        <w:instrText xml:space="preserve"> PAGEREF _Toc5588 \h </w:instrText>
      </w:r>
      <w:r>
        <w:fldChar w:fldCharType="separate"/>
      </w:r>
      <w:r>
        <w:t>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_Toc28422 </w:instrText>
      </w:r>
      <w:r>
        <w:rPr>
          <w:rFonts w:hint="eastAsia" w:ascii="黑体" w:hAnsi="黑体" w:eastAsia="黑体"/>
          <w:bCs/>
          <w:kern w:val="44"/>
          <w:szCs w:val="28"/>
        </w:rPr>
        <w:fldChar w:fldCharType="separate"/>
      </w:r>
      <w:r>
        <w:rPr>
          <w:rFonts w:hint="eastAsia" w:asciiTheme="minorEastAsia" w:hAnsiTheme="minorEastAsia"/>
        </w:rPr>
        <w:t>图表</w:t>
      </w:r>
      <w:r>
        <w:t xml:space="preserve">66 </w:t>
      </w:r>
      <w:r>
        <w:rPr>
          <w:rFonts w:hint="eastAsia" w:asciiTheme="minorEastAsia" w:hAnsiTheme="minorEastAsia"/>
        </w:rPr>
        <w:t>：</w:t>
      </w:r>
      <w:r>
        <w:rPr>
          <w:rFonts w:hint="eastAsia" w:ascii="宋体" w:hAnsi="宋体" w:eastAsia="宋体"/>
          <w:lang w:val="en-US" w:eastAsia="zh-CN"/>
        </w:rPr>
        <w:t>网络谣言刷榜现象的情况</w:t>
      </w:r>
      <w:r>
        <w:tab/>
      </w:r>
      <w:r>
        <w:fldChar w:fldCharType="begin"/>
      </w:r>
      <w:r>
        <w:instrText xml:space="preserve"> PAGEREF _Toc28422 \h </w:instrText>
      </w:r>
      <w:r>
        <w:fldChar w:fldCharType="separate"/>
      </w:r>
      <w:r>
        <w:t>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_Toc8215 </w:instrText>
      </w:r>
      <w:r>
        <w:rPr>
          <w:rFonts w:hint="eastAsia" w:ascii="黑体" w:hAnsi="黑体" w:eastAsia="黑体"/>
          <w:bCs/>
          <w:kern w:val="44"/>
          <w:szCs w:val="28"/>
        </w:rPr>
        <w:fldChar w:fldCharType="separate"/>
      </w:r>
      <w:r>
        <w:rPr>
          <w:rFonts w:hint="eastAsia" w:asciiTheme="minorEastAsia" w:hAnsiTheme="minorEastAsia"/>
        </w:rPr>
        <w:t>图表</w:t>
      </w:r>
      <w:r>
        <w:t xml:space="preserve">67 </w:t>
      </w:r>
      <w:r>
        <w:rPr>
          <w:rFonts w:hint="eastAsia" w:asciiTheme="minorEastAsia" w:hAnsiTheme="minorEastAsia"/>
        </w:rPr>
        <w:t>：</w:t>
      </w:r>
      <w:r>
        <w:rPr>
          <w:rFonts w:hint="eastAsia"/>
          <w:bCs w:val="0"/>
        </w:rPr>
        <w:t>整治“水军控评刷榜”</w:t>
      </w:r>
      <w:r>
        <w:rPr>
          <w:rFonts w:hint="eastAsia"/>
          <w:bCs w:val="0"/>
          <w:lang w:val="en-US" w:eastAsia="zh-CN"/>
        </w:rPr>
        <w:t>效果评价</w:t>
      </w:r>
      <w:r>
        <w:tab/>
      </w:r>
      <w:r>
        <w:fldChar w:fldCharType="begin"/>
      </w:r>
      <w:r>
        <w:instrText xml:space="preserve"> PAGEREF _Toc8215 \h </w:instrText>
      </w:r>
      <w:r>
        <w:fldChar w:fldCharType="separate"/>
      </w:r>
      <w:r>
        <w:t>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_Toc30517 </w:instrText>
      </w:r>
      <w:r>
        <w:rPr>
          <w:rFonts w:hint="eastAsia" w:ascii="黑体" w:hAnsi="黑体" w:eastAsia="黑体"/>
          <w:bCs/>
          <w:kern w:val="44"/>
          <w:szCs w:val="28"/>
        </w:rPr>
        <w:fldChar w:fldCharType="separate"/>
      </w:r>
      <w:r>
        <w:rPr>
          <w:rFonts w:hint="eastAsia" w:asciiTheme="minorEastAsia" w:hAnsiTheme="minorEastAsia"/>
        </w:rPr>
        <w:t>图表</w:t>
      </w:r>
      <w:r>
        <w:t xml:space="preserve">68 </w:t>
      </w:r>
      <w:r>
        <w:rPr>
          <w:rFonts w:hint="eastAsia" w:asciiTheme="minorEastAsia" w:hAnsiTheme="minorEastAsia"/>
        </w:rPr>
        <w:t>：</w:t>
      </w:r>
      <w:r>
        <w:rPr>
          <w:rFonts w:hint="eastAsia" w:asciiTheme="minorEastAsia" w:hAnsiTheme="minorEastAsia"/>
          <w:lang w:val="en-US" w:eastAsia="zh-CN"/>
        </w:rPr>
        <w:t>对政府</w:t>
      </w:r>
      <w:r>
        <w:rPr>
          <w:rFonts w:hint="eastAsia"/>
          <w:bCs w:val="0"/>
          <w:lang w:val="en-US" w:eastAsia="zh-CN"/>
        </w:rPr>
        <w:t>回应网民关切问题的信任度</w:t>
      </w:r>
      <w:r>
        <w:tab/>
      </w:r>
      <w:r>
        <w:fldChar w:fldCharType="begin"/>
      </w:r>
      <w:r>
        <w:instrText xml:space="preserve"> PAGEREF _Toc30517 \h </w:instrText>
      </w:r>
      <w:r>
        <w:fldChar w:fldCharType="separate"/>
      </w:r>
      <w:r>
        <w:t>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_Toc4463 </w:instrText>
      </w:r>
      <w:r>
        <w:rPr>
          <w:rFonts w:hint="eastAsia" w:ascii="黑体" w:hAnsi="黑体" w:eastAsia="黑体"/>
          <w:bCs/>
          <w:kern w:val="44"/>
          <w:szCs w:val="28"/>
        </w:rPr>
        <w:fldChar w:fldCharType="separate"/>
      </w:r>
      <w:r>
        <w:rPr>
          <w:rFonts w:hint="eastAsia" w:asciiTheme="minorEastAsia" w:hAnsiTheme="minorEastAsia"/>
        </w:rPr>
        <w:t>图表</w:t>
      </w:r>
      <w:r>
        <w:t xml:space="preserve">69 </w:t>
      </w:r>
      <w:r>
        <w:rPr>
          <w:rFonts w:hint="eastAsia" w:asciiTheme="minorEastAsia" w:hAnsiTheme="minorEastAsia"/>
        </w:rPr>
        <w:t>：</w:t>
      </w:r>
      <w:r>
        <w:rPr>
          <w:rFonts w:hint="eastAsia"/>
          <w:bCs w:val="0"/>
          <w:lang w:val="en-US" w:eastAsia="zh-CN"/>
        </w:rPr>
        <w:t>社会组织发布消息的信任度</w:t>
      </w:r>
      <w:r>
        <w:tab/>
      </w:r>
      <w:r>
        <w:fldChar w:fldCharType="begin"/>
      </w:r>
      <w:r>
        <w:instrText xml:space="preserve"> PAGEREF _Toc4463 \h </w:instrText>
      </w:r>
      <w:r>
        <w:fldChar w:fldCharType="separate"/>
      </w:r>
      <w:r>
        <w:t>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_Toc23892 </w:instrText>
      </w:r>
      <w:r>
        <w:rPr>
          <w:rFonts w:hint="eastAsia" w:ascii="黑体" w:hAnsi="黑体" w:eastAsia="黑体"/>
          <w:bCs/>
          <w:kern w:val="44"/>
          <w:szCs w:val="28"/>
        </w:rPr>
        <w:fldChar w:fldCharType="separate"/>
      </w:r>
      <w:r>
        <w:rPr>
          <w:rFonts w:hint="eastAsia" w:asciiTheme="minorEastAsia" w:hAnsiTheme="minorEastAsia"/>
        </w:rPr>
        <w:t>图表</w:t>
      </w:r>
      <w:r>
        <w:t xml:space="preserve">70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企事业单位回应网民关切问题的信任度</w:t>
      </w:r>
      <w:r>
        <w:tab/>
      </w:r>
      <w:r>
        <w:fldChar w:fldCharType="begin"/>
      </w:r>
      <w:r>
        <w:instrText xml:space="preserve"> PAGEREF _Toc23892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_Toc4010 </w:instrText>
      </w:r>
      <w:r>
        <w:rPr>
          <w:rFonts w:hint="eastAsia" w:ascii="黑体" w:hAnsi="黑体" w:eastAsia="黑体"/>
          <w:bCs/>
          <w:kern w:val="44"/>
          <w:szCs w:val="28"/>
        </w:rPr>
        <w:fldChar w:fldCharType="separate"/>
      </w:r>
      <w:r>
        <w:rPr>
          <w:rFonts w:hint="eastAsia" w:asciiTheme="minorEastAsia" w:hAnsiTheme="minorEastAsia"/>
        </w:rPr>
        <w:t>图表</w:t>
      </w:r>
      <w:r>
        <w:t xml:space="preserve">71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新闻媒体报道网民关切问题的信任度</w:t>
      </w:r>
      <w:r>
        <w:tab/>
      </w:r>
      <w:r>
        <w:fldChar w:fldCharType="begin"/>
      </w:r>
      <w:r>
        <w:instrText xml:space="preserve"> PAGEREF _Toc4010 \h </w:instrText>
      </w:r>
      <w:r>
        <w:fldChar w:fldCharType="separate"/>
      </w:r>
      <w:r>
        <w:t>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_Toc697 </w:instrText>
      </w:r>
      <w:r>
        <w:rPr>
          <w:rFonts w:hint="eastAsia" w:ascii="黑体" w:hAnsi="黑体" w:eastAsia="黑体"/>
          <w:bCs/>
          <w:kern w:val="44"/>
          <w:szCs w:val="28"/>
        </w:rPr>
        <w:fldChar w:fldCharType="separate"/>
      </w:r>
      <w:r>
        <w:rPr>
          <w:rFonts w:hint="eastAsia" w:asciiTheme="minorEastAsia" w:hAnsiTheme="minorEastAsia"/>
        </w:rPr>
        <w:t>图表</w:t>
      </w:r>
      <w:r>
        <w:t xml:space="preserve">72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私域平台等社交媒体发布消息的信任度</w:t>
      </w:r>
      <w:r>
        <w:tab/>
      </w:r>
      <w:r>
        <w:fldChar w:fldCharType="begin"/>
      </w:r>
      <w:r>
        <w:instrText xml:space="preserve"> PAGEREF _Toc697 \h </w:instrText>
      </w:r>
      <w:r>
        <w:fldChar w:fldCharType="separate"/>
      </w:r>
      <w:r>
        <w:t>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_Toc31990 </w:instrText>
      </w:r>
      <w:r>
        <w:rPr>
          <w:rFonts w:hint="eastAsia" w:ascii="黑体" w:hAnsi="黑体" w:eastAsia="黑体"/>
          <w:bCs/>
          <w:kern w:val="44"/>
          <w:szCs w:val="28"/>
        </w:rPr>
        <w:fldChar w:fldCharType="separate"/>
      </w:r>
      <w:r>
        <w:rPr>
          <w:rFonts w:hint="eastAsia" w:asciiTheme="minorEastAsia" w:hAnsiTheme="minorEastAsia"/>
        </w:rPr>
        <w:t>图表</w:t>
      </w:r>
      <w:r>
        <w:t xml:space="preserve">73 </w:t>
      </w:r>
      <w:r>
        <w:rPr>
          <w:rFonts w:hint="eastAsia" w:asciiTheme="minorEastAsia" w:hAnsiTheme="minorEastAsia"/>
        </w:rPr>
        <w:t>：</w:t>
      </w:r>
      <w:r>
        <w:rPr>
          <w:rFonts w:hint="eastAsia" w:asciiTheme="minorEastAsia" w:hAnsiTheme="minorEastAsia"/>
          <w:lang w:val="en-US" w:eastAsia="zh-CN"/>
        </w:rPr>
        <w:t>政府应加强网络安全诚信建设方面的措施</w:t>
      </w:r>
      <w:r>
        <w:tab/>
      </w:r>
      <w:r>
        <w:fldChar w:fldCharType="begin"/>
      </w:r>
      <w:r>
        <w:instrText xml:space="preserve"> PAGEREF _Toc31990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_Toc541 </w:instrText>
      </w:r>
      <w:r>
        <w:rPr>
          <w:rFonts w:hint="eastAsia" w:ascii="黑体" w:hAnsi="黑体" w:eastAsia="黑体"/>
          <w:bCs/>
          <w:kern w:val="44"/>
          <w:szCs w:val="28"/>
        </w:rPr>
        <w:fldChar w:fldCharType="separate"/>
      </w:r>
      <w:r>
        <w:rPr>
          <w:rFonts w:hint="eastAsia" w:asciiTheme="minorEastAsia" w:hAnsiTheme="minorEastAsia"/>
        </w:rPr>
        <w:t>图表</w:t>
      </w:r>
      <w:r>
        <w:t xml:space="preserve">74 </w:t>
      </w:r>
      <w:r>
        <w:rPr>
          <w:rFonts w:hint="eastAsia" w:asciiTheme="minorEastAsia" w:hAnsiTheme="minorEastAsia"/>
        </w:rPr>
        <w:t>：</w:t>
      </w:r>
      <w:r>
        <w:rPr>
          <w:rFonts w:hint="eastAsia" w:ascii="宋体" w:hAnsi="宋体" w:eastAsia="宋体"/>
          <w:lang w:val="en-US" w:eastAsia="zh-CN"/>
        </w:rPr>
        <w:t>互联网企业应</w:t>
      </w:r>
      <w:r>
        <w:rPr>
          <w:rFonts w:hint="eastAsia" w:asciiTheme="minorEastAsia" w:hAnsiTheme="minorEastAsia"/>
          <w:lang w:val="en-US" w:eastAsia="zh-CN"/>
        </w:rPr>
        <w:t>加强网络安全诚信建设方面的措施</w:t>
      </w:r>
      <w:r>
        <w:tab/>
      </w:r>
      <w:r>
        <w:fldChar w:fldCharType="begin"/>
      </w:r>
      <w:r>
        <w:instrText xml:space="preserve"> PAGEREF _Toc541 \h </w:instrText>
      </w:r>
      <w:r>
        <w:fldChar w:fldCharType="separate"/>
      </w:r>
      <w:r>
        <w:t>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_Toc10741 </w:instrText>
      </w:r>
      <w:r>
        <w:rPr>
          <w:rFonts w:hint="eastAsia" w:ascii="黑体" w:hAnsi="黑体" w:eastAsia="黑体"/>
          <w:bCs/>
          <w:kern w:val="44"/>
          <w:szCs w:val="28"/>
        </w:rPr>
        <w:fldChar w:fldCharType="separate"/>
      </w:r>
      <w:r>
        <w:rPr>
          <w:rFonts w:hint="eastAsia" w:asciiTheme="minorEastAsia" w:hAnsiTheme="minorEastAsia"/>
        </w:rPr>
        <w:t>图表</w:t>
      </w:r>
      <w:r>
        <w:t xml:space="preserve">75 </w:t>
      </w:r>
      <w:r>
        <w:rPr>
          <w:rFonts w:hint="eastAsia" w:asciiTheme="minorEastAsia" w:hAnsiTheme="minorEastAsia"/>
        </w:rPr>
        <w:t>：</w:t>
      </w:r>
      <w:r>
        <w:rPr>
          <w:rFonts w:hint="eastAsia" w:ascii="宋体" w:hAnsi="宋体" w:eastAsia="宋体"/>
          <w:lang w:val="en-US" w:eastAsia="zh-CN"/>
        </w:rPr>
        <w:t>电子商务领域的失信行为</w:t>
      </w:r>
      <w:r>
        <w:tab/>
      </w:r>
      <w:r>
        <w:fldChar w:fldCharType="begin"/>
      </w:r>
      <w:r>
        <w:instrText xml:space="preserve"> PAGEREF _Toc10741 \h </w:instrText>
      </w:r>
      <w:r>
        <w:fldChar w:fldCharType="separate"/>
      </w:r>
      <w:r>
        <w:t>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_Toc4688 </w:instrText>
      </w:r>
      <w:r>
        <w:rPr>
          <w:rFonts w:hint="eastAsia" w:ascii="黑体" w:hAnsi="黑体" w:eastAsia="黑体"/>
          <w:bCs/>
          <w:kern w:val="44"/>
          <w:szCs w:val="28"/>
        </w:rPr>
        <w:fldChar w:fldCharType="separate"/>
      </w:r>
      <w:r>
        <w:rPr>
          <w:rFonts w:hint="eastAsia" w:asciiTheme="minorEastAsia" w:hAnsiTheme="minorEastAsia"/>
        </w:rPr>
        <w:t>图表</w:t>
      </w:r>
      <w:r>
        <w:t xml:space="preserve">76 </w:t>
      </w:r>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r>
        <w:tab/>
      </w:r>
      <w:r>
        <w:fldChar w:fldCharType="begin"/>
      </w:r>
      <w:r>
        <w:instrText xml:space="preserve"> PAGEREF _Toc4688 \h </w:instrText>
      </w:r>
      <w:r>
        <w:fldChar w:fldCharType="separate"/>
      </w:r>
      <w:r>
        <w:t>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_Toc28175 </w:instrText>
      </w:r>
      <w:r>
        <w:rPr>
          <w:rFonts w:hint="eastAsia" w:ascii="黑体" w:hAnsi="黑体" w:eastAsia="黑体"/>
          <w:bCs/>
          <w:kern w:val="44"/>
          <w:szCs w:val="28"/>
        </w:rPr>
        <w:fldChar w:fldCharType="separate"/>
      </w:r>
      <w:r>
        <w:rPr>
          <w:rFonts w:hint="eastAsia" w:asciiTheme="minorEastAsia" w:hAnsiTheme="minorEastAsia"/>
        </w:rPr>
        <w:t>图表</w:t>
      </w:r>
      <w:r>
        <w:t xml:space="preserve">77 </w:t>
      </w:r>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r>
        <w:tab/>
      </w:r>
      <w:r>
        <w:fldChar w:fldCharType="begin"/>
      </w:r>
      <w:r>
        <w:instrText xml:space="preserve"> PAGEREF _Toc28175 \h </w:instrText>
      </w:r>
      <w:r>
        <w:fldChar w:fldCharType="separate"/>
      </w:r>
      <w:r>
        <w:t>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_Toc298 </w:instrText>
      </w:r>
      <w:r>
        <w:rPr>
          <w:rFonts w:hint="eastAsia" w:ascii="黑体" w:hAnsi="黑体" w:eastAsia="黑体"/>
          <w:bCs/>
          <w:kern w:val="44"/>
          <w:szCs w:val="28"/>
        </w:rPr>
        <w:fldChar w:fldCharType="separate"/>
      </w:r>
      <w:r>
        <w:rPr>
          <w:rFonts w:hint="eastAsia" w:asciiTheme="minorEastAsia" w:hAnsiTheme="minorEastAsia"/>
        </w:rPr>
        <w:t>图表</w:t>
      </w:r>
      <w:r>
        <w:t xml:space="preserve">78 </w:t>
      </w:r>
      <w:r>
        <w:rPr>
          <w:rFonts w:hint="eastAsia" w:asciiTheme="minorEastAsia" w:hAnsiTheme="minorEastAsia"/>
        </w:rPr>
        <w:t>：</w:t>
      </w:r>
      <w:r>
        <w:rPr>
          <w:bCs w:val="0"/>
        </w:rPr>
        <w:t>社会组织联合会推进网络诚信建设的评价</w:t>
      </w:r>
      <w:r>
        <w:tab/>
      </w:r>
      <w:r>
        <w:fldChar w:fldCharType="begin"/>
      </w:r>
      <w:r>
        <w:instrText xml:space="preserve"> PAGEREF _Toc298 \h </w:instrText>
      </w:r>
      <w:r>
        <w:fldChar w:fldCharType="separate"/>
      </w:r>
      <w:r>
        <w:t>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_Toc6668 </w:instrText>
      </w:r>
      <w:r>
        <w:rPr>
          <w:rFonts w:hint="eastAsia" w:ascii="黑体" w:hAnsi="黑体" w:eastAsia="黑体"/>
          <w:bCs/>
          <w:kern w:val="44"/>
          <w:szCs w:val="28"/>
        </w:rPr>
        <w:fldChar w:fldCharType="separate"/>
      </w:r>
      <w:r>
        <w:rPr>
          <w:rFonts w:ascii="宋体" w:hAnsi="宋体" w:eastAsia="宋体"/>
        </w:rPr>
        <w:t>图表</w:t>
      </w:r>
      <w:r>
        <w:t xml:space="preserve">79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_Toc6668 \h </w:instrText>
      </w:r>
      <w:r>
        <w:fldChar w:fldCharType="separate"/>
      </w:r>
      <w:r>
        <w:t>100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_Toc23237 </w:instrText>
      </w:r>
      <w:r>
        <w:rPr>
          <w:rFonts w:hint="eastAsia" w:ascii="黑体" w:hAnsi="黑体" w:eastAsia="黑体"/>
          <w:bCs/>
          <w:kern w:val="44"/>
          <w:szCs w:val="28"/>
        </w:rPr>
        <w:fldChar w:fldCharType="separate"/>
      </w:r>
      <w:r>
        <w:rPr>
          <w:rFonts w:ascii="宋体" w:hAnsi="宋体" w:eastAsia="宋体"/>
        </w:rPr>
        <w:t>图表</w:t>
      </w:r>
      <w:r>
        <w:t xml:space="preserve">80 </w:t>
      </w:r>
      <w:r>
        <w:rPr>
          <w:rFonts w:ascii="宋体" w:hAnsi="宋体" w:eastAsia="宋体"/>
        </w:rPr>
        <w:t>：需加强打击的网络违法犯罪行为</w:t>
      </w:r>
      <w:r>
        <w:tab/>
      </w:r>
      <w:r>
        <w:fldChar w:fldCharType="begin"/>
      </w:r>
      <w:r>
        <w:instrText xml:space="preserve"> PAGEREF _Toc23237 \h </w:instrText>
      </w:r>
      <w:r>
        <w:fldChar w:fldCharType="separate"/>
      </w:r>
      <w:r>
        <w:t>101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_Toc30946 </w:instrText>
      </w:r>
      <w:r>
        <w:rPr>
          <w:rFonts w:hint="eastAsia" w:ascii="黑体" w:hAnsi="黑体" w:eastAsia="黑体"/>
          <w:bCs/>
          <w:kern w:val="44"/>
          <w:szCs w:val="28"/>
        </w:rPr>
        <w:fldChar w:fldCharType="separate"/>
      </w:r>
      <w:r>
        <w:rPr>
          <w:rFonts w:ascii="宋体" w:hAnsi="宋体" w:eastAsia="宋体"/>
        </w:rPr>
        <w:t>图表</w:t>
      </w:r>
      <w:r>
        <w:t xml:space="preserve">81 </w:t>
      </w:r>
      <w:r>
        <w:rPr>
          <w:rFonts w:ascii="宋体" w:hAnsi="宋体" w:eastAsia="宋体"/>
        </w:rPr>
        <w:t>：</w:t>
      </w:r>
      <w:r>
        <w:rPr>
          <w:rFonts w:hint="eastAsia" w:ascii="宋体" w:hAnsi="宋体" w:eastAsia="宋体"/>
          <w:lang w:val="en-US" w:eastAsia="zh-CN"/>
        </w:rPr>
        <w:t>遇到</w:t>
      </w:r>
      <w:r>
        <w:rPr>
          <w:rFonts w:ascii="宋体" w:hAnsi="宋体" w:eastAsia="宋体"/>
        </w:rPr>
        <w:t>网络诈骗</w:t>
      </w:r>
      <w:r>
        <w:rPr>
          <w:rFonts w:hint="eastAsia" w:ascii="宋体" w:hAnsi="宋体" w:eastAsia="宋体"/>
          <w:lang w:val="en-US" w:eastAsia="zh-CN"/>
        </w:rPr>
        <w:t>次数的</w:t>
      </w:r>
      <w:r>
        <w:rPr>
          <w:rFonts w:ascii="宋体" w:hAnsi="宋体" w:eastAsia="宋体"/>
        </w:rPr>
        <w:t>变化</w:t>
      </w:r>
      <w:r>
        <w:tab/>
      </w:r>
      <w:r>
        <w:fldChar w:fldCharType="begin"/>
      </w:r>
      <w:r>
        <w:instrText xml:space="preserve"> PAGEREF _Toc30946 \h </w:instrText>
      </w:r>
      <w:r>
        <w:fldChar w:fldCharType="separate"/>
      </w:r>
      <w:r>
        <w:t>102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_Toc4329 </w:instrText>
      </w:r>
      <w:r>
        <w:rPr>
          <w:rFonts w:hint="eastAsia" w:ascii="黑体" w:hAnsi="黑体" w:eastAsia="黑体"/>
          <w:bCs/>
          <w:kern w:val="44"/>
          <w:szCs w:val="28"/>
        </w:rPr>
        <w:fldChar w:fldCharType="separate"/>
      </w:r>
      <w:r>
        <w:rPr>
          <w:rFonts w:ascii="宋体" w:hAnsi="宋体" w:eastAsia="宋体"/>
        </w:rPr>
        <w:t>图表</w:t>
      </w:r>
      <w:r>
        <w:t xml:space="preserve">82 </w:t>
      </w:r>
      <w:r>
        <w:rPr>
          <w:rFonts w:ascii="宋体" w:hAnsi="宋体" w:eastAsia="宋体"/>
        </w:rPr>
        <w:t>：</w:t>
      </w:r>
      <w:r>
        <w:rPr>
          <w:rFonts w:hint="eastAsia" w:ascii="宋体" w:hAnsi="宋体" w:eastAsia="宋体"/>
          <w:lang w:val="en-US" w:eastAsia="zh-CN"/>
        </w:rPr>
        <w:t>各类电信网络诈骗的遇见率</w:t>
      </w:r>
      <w:r>
        <w:tab/>
      </w:r>
      <w:r>
        <w:fldChar w:fldCharType="begin"/>
      </w:r>
      <w:r>
        <w:instrText xml:space="preserve"> PAGEREF _Toc4329 \h </w:instrText>
      </w:r>
      <w:r>
        <w:fldChar w:fldCharType="separate"/>
      </w:r>
      <w:r>
        <w:t>103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_Toc21195 </w:instrText>
      </w:r>
      <w:r>
        <w:rPr>
          <w:rFonts w:hint="eastAsia" w:ascii="黑体" w:hAnsi="黑体" w:eastAsia="黑体"/>
          <w:bCs/>
          <w:kern w:val="44"/>
          <w:szCs w:val="28"/>
        </w:rPr>
        <w:fldChar w:fldCharType="separate"/>
      </w:r>
      <w:r>
        <w:rPr>
          <w:rFonts w:ascii="宋体" w:hAnsi="宋体" w:eastAsia="宋体"/>
        </w:rPr>
        <w:t>图表</w:t>
      </w:r>
      <w:r>
        <w:t xml:space="preserve">83 </w:t>
      </w:r>
      <w:r>
        <w:rPr>
          <w:rFonts w:ascii="宋体" w:hAnsi="宋体" w:eastAsia="宋体"/>
        </w:rPr>
        <w:t>：</w:t>
      </w:r>
      <w:r>
        <w:rPr>
          <w:rFonts w:hint="eastAsia" w:ascii="宋体" w:hAnsi="宋体" w:eastAsia="宋体"/>
          <w:lang w:val="en-US" w:eastAsia="zh-CN"/>
        </w:rPr>
        <w:t>网络诈骗信息传播开展渠道</w:t>
      </w:r>
      <w:r>
        <w:tab/>
      </w:r>
      <w:r>
        <w:fldChar w:fldCharType="begin"/>
      </w:r>
      <w:r>
        <w:instrText xml:space="preserve"> PAGEREF _Toc21195 \h </w:instrText>
      </w:r>
      <w:r>
        <w:fldChar w:fldCharType="separate"/>
      </w:r>
      <w:r>
        <w:t>104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_Toc14024 </w:instrText>
      </w:r>
      <w:r>
        <w:rPr>
          <w:rFonts w:hint="eastAsia" w:ascii="黑体" w:hAnsi="黑体" w:eastAsia="黑体"/>
          <w:bCs/>
          <w:kern w:val="44"/>
          <w:szCs w:val="28"/>
        </w:rPr>
        <w:fldChar w:fldCharType="separate"/>
      </w:r>
      <w:r>
        <w:rPr>
          <w:rFonts w:ascii="宋体" w:hAnsi="宋体" w:eastAsia="宋体"/>
        </w:rPr>
        <w:t>图表</w:t>
      </w:r>
      <w:r>
        <w:t xml:space="preserve">84 </w:t>
      </w:r>
      <w:r>
        <w:rPr>
          <w:rFonts w:ascii="宋体" w:hAnsi="宋体" w:eastAsia="宋体"/>
        </w:rPr>
        <w:t>：网民对电信诈骗的应对</w:t>
      </w:r>
      <w:r>
        <w:rPr>
          <w:rFonts w:hint="eastAsia" w:ascii="宋体" w:hAnsi="宋体" w:eastAsia="宋体"/>
          <w:lang w:val="en-US" w:eastAsia="zh-CN"/>
        </w:rPr>
        <w:t>措施</w:t>
      </w:r>
      <w:r>
        <w:tab/>
      </w:r>
      <w:r>
        <w:fldChar w:fldCharType="begin"/>
      </w:r>
      <w:r>
        <w:instrText xml:space="preserve"> PAGEREF _Toc14024 \h </w:instrText>
      </w:r>
      <w:r>
        <w:fldChar w:fldCharType="separate"/>
      </w:r>
      <w:r>
        <w:t>105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_Toc9883 </w:instrText>
      </w:r>
      <w:r>
        <w:rPr>
          <w:rFonts w:hint="eastAsia" w:ascii="黑体" w:hAnsi="黑体" w:eastAsia="黑体"/>
          <w:bCs/>
          <w:kern w:val="44"/>
          <w:szCs w:val="28"/>
        </w:rPr>
        <w:fldChar w:fldCharType="separate"/>
      </w:r>
      <w:r>
        <w:rPr>
          <w:rFonts w:ascii="宋体" w:hAnsi="宋体" w:eastAsia="宋体"/>
        </w:rPr>
        <w:t>图表</w:t>
      </w:r>
      <w:r>
        <w:t xml:space="preserve">85 </w:t>
      </w:r>
      <w:r>
        <w:rPr>
          <w:rFonts w:ascii="宋体" w:hAnsi="宋体" w:eastAsia="宋体"/>
        </w:rPr>
        <w:t>：</w:t>
      </w:r>
      <w:r>
        <w:rPr>
          <w:rFonts w:hint="eastAsia" w:ascii="宋体" w:hAnsi="宋体" w:eastAsia="宋体"/>
          <w:lang w:val="en-US" w:eastAsia="zh-CN"/>
        </w:rPr>
        <w:t>网络诈骗</w:t>
      </w:r>
      <w:r>
        <w:rPr>
          <w:rFonts w:ascii="宋体" w:hAnsi="宋体" w:eastAsia="宋体"/>
        </w:rPr>
        <w:t>投诉或举报处理结果</w:t>
      </w:r>
      <w:r>
        <w:rPr>
          <w:rFonts w:hint="eastAsia" w:ascii="宋体" w:hAnsi="宋体" w:eastAsia="宋体"/>
          <w:lang w:val="en-US" w:eastAsia="zh-CN"/>
        </w:rPr>
        <w:t>的</w:t>
      </w:r>
      <w:r>
        <w:rPr>
          <w:rFonts w:ascii="宋体" w:hAnsi="宋体" w:eastAsia="宋体"/>
        </w:rPr>
        <w:t>评价</w:t>
      </w:r>
      <w:r>
        <w:tab/>
      </w:r>
      <w:r>
        <w:fldChar w:fldCharType="begin"/>
      </w:r>
      <w:r>
        <w:instrText xml:space="preserve"> PAGEREF _Toc9883 \h </w:instrText>
      </w:r>
      <w:r>
        <w:fldChar w:fldCharType="separate"/>
      </w:r>
      <w:r>
        <w:t>106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_Toc9452 </w:instrText>
      </w:r>
      <w:r>
        <w:rPr>
          <w:rFonts w:hint="eastAsia" w:ascii="黑体" w:hAnsi="黑体" w:eastAsia="黑体"/>
          <w:bCs/>
          <w:kern w:val="44"/>
          <w:szCs w:val="28"/>
        </w:rPr>
        <w:fldChar w:fldCharType="separate"/>
      </w:r>
      <w:r>
        <w:rPr>
          <w:rFonts w:ascii="宋体" w:hAnsi="宋体" w:eastAsia="宋体"/>
        </w:rPr>
        <w:t>图表</w:t>
      </w:r>
      <w:r>
        <w:t xml:space="preserve">86 </w:t>
      </w:r>
      <w:r>
        <w:rPr>
          <w:rFonts w:ascii="宋体" w:hAnsi="宋体" w:eastAsia="宋体"/>
        </w:rPr>
        <w:t>：反诈</w:t>
      </w:r>
      <w:r>
        <w:rPr>
          <w:rFonts w:hint="eastAsia" w:ascii="宋体" w:hAnsi="宋体" w:eastAsia="宋体"/>
          <w:lang w:val="en-US" w:eastAsia="zh-CN"/>
        </w:rPr>
        <w:t>骗</w:t>
      </w:r>
      <w:r>
        <w:rPr>
          <w:rFonts w:ascii="宋体" w:hAnsi="宋体" w:eastAsia="宋体"/>
        </w:rPr>
        <w:t>服务渠道的认知度</w:t>
      </w:r>
      <w:r>
        <w:tab/>
      </w:r>
      <w:r>
        <w:fldChar w:fldCharType="begin"/>
      </w:r>
      <w:r>
        <w:instrText xml:space="preserve"> PAGEREF _Toc9452 \h </w:instrText>
      </w:r>
      <w:r>
        <w:fldChar w:fldCharType="separate"/>
      </w:r>
      <w:r>
        <w:t>107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_Toc3409 </w:instrText>
      </w:r>
      <w:r>
        <w:rPr>
          <w:rFonts w:hint="eastAsia" w:ascii="黑体" w:hAnsi="黑体" w:eastAsia="黑体"/>
          <w:bCs/>
          <w:kern w:val="44"/>
          <w:szCs w:val="28"/>
        </w:rPr>
        <w:fldChar w:fldCharType="separate"/>
      </w:r>
      <w:r>
        <w:rPr>
          <w:rFonts w:ascii="宋体" w:hAnsi="宋体" w:eastAsia="宋体"/>
        </w:rPr>
        <w:t>图表</w:t>
      </w:r>
      <w:r>
        <w:t xml:space="preserve">87 </w:t>
      </w:r>
      <w:r>
        <w:rPr>
          <w:rFonts w:ascii="宋体" w:hAnsi="宋体" w:eastAsia="宋体"/>
        </w:rPr>
        <w:t>：所在社区、校园及企业开展防诈骗宣传活动情况</w:t>
      </w:r>
      <w:r>
        <w:tab/>
      </w:r>
      <w:r>
        <w:fldChar w:fldCharType="begin"/>
      </w:r>
      <w:r>
        <w:instrText xml:space="preserve"> PAGEREF _Toc3409 \h </w:instrText>
      </w:r>
      <w:r>
        <w:fldChar w:fldCharType="separate"/>
      </w:r>
      <w:r>
        <w:t>108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_Toc6509 </w:instrText>
      </w:r>
      <w:r>
        <w:rPr>
          <w:rFonts w:hint="eastAsia" w:ascii="黑体" w:hAnsi="黑体" w:eastAsia="黑体"/>
          <w:bCs/>
          <w:kern w:val="44"/>
          <w:szCs w:val="28"/>
        </w:rPr>
        <w:fldChar w:fldCharType="separate"/>
      </w:r>
      <w:r>
        <w:rPr>
          <w:rFonts w:ascii="宋体" w:hAnsi="宋体" w:eastAsia="宋体"/>
        </w:rPr>
        <w:t>图表</w:t>
      </w:r>
      <w:r>
        <w:t xml:space="preserve">88 </w:t>
      </w:r>
      <w:r>
        <w:rPr>
          <w:rFonts w:ascii="宋体" w:hAnsi="宋体" w:eastAsia="宋体"/>
        </w:rPr>
        <w:t>：防诈骗宣传活动</w:t>
      </w:r>
      <w:r>
        <w:rPr>
          <w:rFonts w:hint="eastAsia" w:ascii="宋体" w:hAnsi="宋体" w:eastAsia="宋体"/>
          <w:lang w:eastAsia="zh-CN"/>
        </w:rPr>
        <w:t>的</w:t>
      </w:r>
      <w:r>
        <w:rPr>
          <w:rFonts w:hint="eastAsia" w:ascii="宋体" w:hAnsi="宋体" w:eastAsia="宋体"/>
          <w:lang w:val="en-US" w:eastAsia="zh-CN"/>
        </w:rPr>
        <w:t>渠道</w:t>
      </w:r>
      <w:r>
        <w:tab/>
      </w:r>
      <w:r>
        <w:fldChar w:fldCharType="begin"/>
      </w:r>
      <w:r>
        <w:instrText xml:space="preserve"> PAGEREF _Toc6509 \h </w:instrText>
      </w:r>
      <w:r>
        <w:fldChar w:fldCharType="separate"/>
      </w:r>
      <w:r>
        <w:t>109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_Toc31724 </w:instrText>
      </w:r>
      <w:r>
        <w:rPr>
          <w:rFonts w:hint="eastAsia" w:ascii="黑体" w:hAnsi="黑体" w:eastAsia="黑体"/>
          <w:bCs/>
          <w:kern w:val="44"/>
          <w:szCs w:val="28"/>
        </w:rPr>
        <w:fldChar w:fldCharType="separate"/>
      </w:r>
      <w:r>
        <w:rPr>
          <w:rFonts w:ascii="宋体" w:hAnsi="宋体" w:eastAsia="宋体"/>
        </w:rPr>
        <w:t>图表</w:t>
      </w:r>
      <w:r>
        <w:t xml:space="preserve">89 </w:t>
      </w:r>
      <w:r>
        <w:rPr>
          <w:rFonts w:ascii="宋体" w:hAnsi="宋体" w:eastAsia="宋体"/>
        </w:rPr>
        <w:t>：“金融投资”类APP导致财产损失的情况</w:t>
      </w:r>
      <w:r>
        <w:tab/>
      </w:r>
      <w:r>
        <w:fldChar w:fldCharType="begin"/>
      </w:r>
      <w:r>
        <w:instrText xml:space="preserve"> PAGEREF _Toc31724 \h </w:instrText>
      </w:r>
      <w:r>
        <w:fldChar w:fldCharType="separate"/>
      </w:r>
      <w:r>
        <w:t>110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_Toc21604 </w:instrText>
      </w:r>
      <w:r>
        <w:rPr>
          <w:rFonts w:hint="eastAsia" w:ascii="黑体" w:hAnsi="黑体" w:eastAsia="黑体"/>
          <w:bCs/>
          <w:kern w:val="44"/>
          <w:szCs w:val="28"/>
        </w:rPr>
        <w:fldChar w:fldCharType="separate"/>
      </w:r>
      <w:r>
        <w:rPr>
          <w:rFonts w:ascii="宋体" w:hAnsi="宋体" w:eastAsia="宋体"/>
        </w:rPr>
        <w:t>图表</w:t>
      </w:r>
      <w:r>
        <w:t xml:space="preserve">90 </w:t>
      </w:r>
      <w:r>
        <w:rPr>
          <w:rFonts w:ascii="宋体" w:hAnsi="宋体" w:eastAsia="宋体"/>
        </w:rPr>
        <w:t>：</w:t>
      </w:r>
      <w:r>
        <w:rPr>
          <w:rFonts w:hint="eastAsia" w:ascii="宋体" w:hAnsi="宋体" w:eastAsia="宋体"/>
          <w:lang w:val="en-US" w:eastAsia="zh-CN"/>
        </w:rPr>
        <w:t>扫码或电子支付遭遇盗刷的威胁</w:t>
      </w:r>
      <w:r>
        <w:tab/>
      </w:r>
      <w:r>
        <w:fldChar w:fldCharType="begin"/>
      </w:r>
      <w:r>
        <w:instrText xml:space="preserve"> PAGEREF _Toc21604 \h </w:instrText>
      </w:r>
      <w:r>
        <w:fldChar w:fldCharType="separate"/>
      </w:r>
      <w:r>
        <w:t>111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_Toc26984 </w:instrText>
      </w:r>
      <w:r>
        <w:rPr>
          <w:rFonts w:hint="eastAsia" w:ascii="黑体" w:hAnsi="黑体" w:eastAsia="黑体"/>
          <w:bCs/>
          <w:kern w:val="44"/>
          <w:szCs w:val="28"/>
        </w:rPr>
        <w:fldChar w:fldCharType="separate"/>
      </w:r>
      <w:r>
        <w:rPr>
          <w:rFonts w:ascii="宋体" w:hAnsi="宋体" w:eastAsia="宋体"/>
        </w:rPr>
        <w:t>图表</w:t>
      </w:r>
      <w:r>
        <w:t xml:space="preserve">91 </w:t>
      </w:r>
      <w:r>
        <w:rPr>
          <w:rFonts w:ascii="宋体" w:hAnsi="宋体" w:eastAsia="宋体"/>
        </w:rPr>
        <w:t>：网络博彩或网络赌博</w:t>
      </w:r>
      <w:r>
        <w:rPr>
          <w:rFonts w:hint="eastAsia" w:ascii="宋体" w:hAnsi="宋体" w:eastAsia="宋体"/>
          <w:lang w:val="en-US" w:eastAsia="zh-CN"/>
        </w:rPr>
        <w:t>的威胁</w:t>
      </w:r>
      <w:r>
        <w:tab/>
      </w:r>
      <w:r>
        <w:fldChar w:fldCharType="begin"/>
      </w:r>
      <w:r>
        <w:instrText xml:space="preserve"> PAGEREF _Toc26984 \h </w:instrText>
      </w:r>
      <w:r>
        <w:fldChar w:fldCharType="separate"/>
      </w:r>
      <w:r>
        <w:t>112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_Toc14300 </w:instrText>
      </w:r>
      <w:r>
        <w:rPr>
          <w:rFonts w:hint="eastAsia" w:ascii="黑体" w:hAnsi="黑体" w:eastAsia="黑体"/>
          <w:bCs/>
          <w:kern w:val="44"/>
          <w:szCs w:val="28"/>
        </w:rPr>
        <w:fldChar w:fldCharType="separate"/>
      </w:r>
      <w:r>
        <w:rPr>
          <w:rFonts w:ascii="宋体" w:hAnsi="宋体" w:eastAsia="宋体"/>
        </w:rPr>
        <w:t>图表</w:t>
      </w:r>
      <w:r>
        <w:t xml:space="preserve">92 </w:t>
      </w:r>
      <w:r>
        <w:rPr>
          <w:rFonts w:ascii="宋体" w:hAnsi="宋体" w:eastAsia="宋体"/>
        </w:rPr>
        <w:t>：网络勒索病毒、木马等破坏性程序</w:t>
      </w:r>
      <w:r>
        <w:rPr>
          <w:rFonts w:hint="eastAsia" w:ascii="宋体" w:hAnsi="宋体" w:eastAsia="宋体"/>
          <w:lang w:val="en-US" w:eastAsia="zh-CN"/>
        </w:rPr>
        <w:t>的威胁</w:t>
      </w:r>
      <w:r>
        <w:tab/>
      </w:r>
      <w:r>
        <w:fldChar w:fldCharType="begin"/>
      </w:r>
      <w:r>
        <w:instrText xml:space="preserve"> PAGEREF _Toc14300 \h </w:instrText>
      </w:r>
      <w:r>
        <w:fldChar w:fldCharType="separate"/>
      </w:r>
      <w:r>
        <w:t>113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_Toc29753 </w:instrText>
      </w:r>
      <w:r>
        <w:rPr>
          <w:rFonts w:hint="eastAsia" w:ascii="黑体" w:hAnsi="黑体" w:eastAsia="黑体"/>
          <w:bCs/>
          <w:kern w:val="44"/>
          <w:szCs w:val="28"/>
        </w:rPr>
        <w:fldChar w:fldCharType="separate"/>
      </w:r>
      <w:r>
        <w:rPr>
          <w:rFonts w:ascii="宋体" w:hAnsi="宋体" w:eastAsia="宋体"/>
        </w:rPr>
        <w:t>图表</w:t>
      </w:r>
      <w:r>
        <w:t xml:space="preserve">93 </w:t>
      </w:r>
      <w:r>
        <w:rPr>
          <w:rFonts w:ascii="宋体" w:hAnsi="宋体" w:eastAsia="宋体"/>
        </w:rPr>
        <w:t>：个人网络安全防范措施的落实</w:t>
      </w:r>
      <w:r>
        <w:rPr>
          <w:rFonts w:hint="eastAsia" w:ascii="宋体" w:hAnsi="宋体" w:eastAsia="宋体"/>
          <w:lang w:val="en-US" w:eastAsia="zh-CN"/>
        </w:rPr>
        <w:t>情况</w:t>
      </w:r>
      <w:r>
        <w:tab/>
      </w:r>
      <w:r>
        <w:fldChar w:fldCharType="begin"/>
      </w:r>
      <w:r>
        <w:instrText xml:space="preserve"> PAGEREF _Toc29753 \h </w:instrText>
      </w:r>
      <w:r>
        <w:fldChar w:fldCharType="separate"/>
      </w:r>
      <w:r>
        <w:t>114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_Toc12932 </w:instrText>
      </w:r>
      <w:r>
        <w:rPr>
          <w:rFonts w:hint="eastAsia" w:ascii="黑体" w:hAnsi="黑体" w:eastAsia="黑体"/>
          <w:bCs/>
          <w:kern w:val="44"/>
          <w:szCs w:val="28"/>
        </w:rPr>
        <w:fldChar w:fldCharType="separate"/>
      </w:r>
      <w:r>
        <w:rPr>
          <w:rFonts w:ascii="宋体" w:hAnsi="宋体" w:eastAsia="宋体"/>
        </w:rPr>
        <w:t>图表</w:t>
      </w:r>
      <w:r>
        <w:t xml:space="preserve">94 </w:t>
      </w:r>
      <w:r>
        <w:rPr>
          <w:rFonts w:ascii="宋体" w:hAnsi="宋体" w:eastAsia="宋体"/>
        </w:rPr>
        <w:t>：</w:t>
      </w:r>
      <w:r>
        <w:rPr>
          <w:rFonts w:hint="eastAsia" w:ascii="宋体" w:hAnsi="宋体" w:eastAsia="宋体"/>
          <w:lang w:val="en-US" w:eastAsia="zh-CN"/>
        </w:rPr>
        <w:t>网络</w:t>
      </w:r>
      <w:r>
        <w:rPr>
          <w:rFonts w:ascii="宋体" w:hAnsi="宋体" w:eastAsia="宋体"/>
        </w:rPr>
        <w:t>不良信息</w:t>
      </w:r>
      <w:r>
        <w:rPr>
          <w:rFonts w:hint="eastAsia" w:ascii="宋体" w:hAnsi="宋体" w:eastAsia="宋体"/>
          <w:lang w:val="en-US" w:eastAsia="zh-CN"/>
        </w:rPr>
        <w:t>威胁</w:t>
      </w:r>
      <w:r>
        <w:tab/>
      </w:r>
      <w:r>
        <w:fldChar w:fldCharType="begin"/>
      </w:r>
      <w:r>
        <w:instrText xml:space="preserve"> PAGEREF _Toc12932 \h </w:instrText>
      </w:r>
      <w:r>
        <w:fldChar w:fldCharType="separate"/>
      </w:r>
      <w:r>
        <w:t>115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_Toc24781 </w:instrText>
      </w:r>
      <w:r>
        <w:rPr>
          <w:rFonts w:hint="eastAsia" w:ascii="黑体" w:hAnsi="黑体" w:eastAsia="黑体"/>
          <w:bCs/>
          <w:kern w:val="44"/>
          <w:szCs w:val="28"/>
        </w:rPr>
        <w:fldChar w:fldCharType="separate"/>
      </w:r>
      <w:r>
        <w:rPr>
          <w:rFonts w:ascii="宋体" w:hAnsi="宋体" w:eastAsia="宋体"/>
        </w:rPr>
        <w:t>图表</w:t>
      </w:r>
      <w:r>
        <w:t xml:space="preserve">95 </w:t>
      </w:r>
      <w:r>
        <w:rPr>
          <w:rFonts w:ascii="宋体" w:hAnsi="宋体" w:eastAsia="宋体"/>
        </w:rPr>
        <w:t>：色情暴力等低俗网络信息数量变化情况</w:t>
      </w:r>
      <w:r>
        <w:tab/>
      </w:r>
      <w:r>
        <w:fldChar w:fldCharType="begin"/>
      </w:r>
      <w:r>
        <w:instrText xml:space="preserve"> PAGEREF _Toc24781 \h </w:instrText>
      </w:r>
      <w:r>
        <w:fldChar w:fldCharType="separate"/>
      </w:r>
      <w:r>
        <w:t>116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_Toc1695 </w:instrText>
      </w:r>
      <w:r>
        <w:rPr>
          <w:rFonts w:hint="eastAsia" w:ascii="黑体" w:hAnsi="黑体" w:eastAsia="黑体"/>
          <w:bCs/>
          <w:kern w:val="44"/>
          <w:szCs w:val="28"/>
        </w:rPr>
        <w:fldChar w:fldCharType="separate"/>
      </w:r>
      <w:r>
        <w:rPr>
          <w:rFonts w:ascii="宋体" w:hAnsi="宋体" w:eastAsia="宋体"/>
        </w:rPr>
        <w:t>图表</w:t>
      </w:r>
      <w:r>
        <w:t xml:space="preserve">96 </w:t>
      </w:r>
      <w:r>
        <w:rPr>
          <w:rFonts w:ascii="宋体" w:hAnsi="宋体" w:eastAsia="宋体"/>
        </w:rPr>
        <w:t>：网络低俗信息</w:t>
      </w:r>
      <w:r>
        <w:rPr>
          <w:rFonts w:hint="eastAsia" w:ascii="宋体" w:hAnsi="宋体" w:eastAsia="宋体"/>
          <w:lang w:val="en-US" w:eastAsia="zh-CN"/>
        </w:rPr>
        <w:t>的传播渠道</w:t>
      </w:r>
      <w:r>
        <w:tab/>
      </w:r>
      <w:r>
        <w:fldChar w:fldCharType="begin"/>
      </w:r>
      <w:r>
        <w:instrText xml:space="preserve"> PAGEREF _Toc1695 \h </w:instrText>
      </w:r>
      <w:r>
        <w:fldChar w:fldCharType="separate"/>
      </w:r>
      <w:r>
        <w:t>117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_Toc31000 </w:instrText>
      </w:r>
      <w:r>
        <w:rPr>
          <w:rFonts w:hint="eastAsia" w:ascii="黑体" w:hAnsi="黑体" w:eastAsia="黑体"/>
          <w:bCs/>
          <w:kern w:val="44"/>
          <w:szCs w:val="28"/>
        </w:rPr>
        <w:fldChar w:fldCharType="separate"/>
      </w:r>
      <w:r>
        <w:rPr>
          <w:rFonts w:ascii="宋体" w:hAnsi="宋体" w:eastAsia="宋体"/>
        </w:rPr>
        <w:t>图表</w:t>
      </w:r>
      <w:r>
        <w:t xml:space="preserve">97 </w:t>
      </w:r>
      <w:r>
        <w:rPr>
          <w:rFonts w:ascii="宋体" w:hAnsi="宋体" w:eastAsia="宋体"/>
        </w:rPr>
        <w:t>：遇到</w:t>
      </w:r>
      <w:r>
        <w:rPr>
          <w:rFonts w:hint="eastAsia" w:ascii="宋体" w:hAnsi="宋体" w:eastAsia="宋体"/>
          <w:lang w:val="en-US" w:eastAsia="zh-CN"/>
        </w:rPr>
        <w:t>网络</w:t>
      </w:r>
      <w:r>
        <w:rPr>
          <w:rFonts w:ascii="宋体" w:hAnsi="宋体" w:eastAsia="宋体"/>
        </w:rPr>
        <w:t>低俗信息的应对措施</w:t>
      </w:r>
      <w:r>
        <w:tab/>
      </w:r>
      <w:r>
        <w:fldChar w:fldCharType="begin"/>
      </w:r>
      <w:r>
        <w:instrText xml:space="preserve"> PAGEREF _Toc31000 \h </w:instrText>
      </w:r>
      <w:r>
        <w:fldChar w:fldCharType="separate"/>
      </w:r>
      <w:r>
        <w:t>118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_Toc28792 </w:instrText>
      </w:r>
      <w:r>
        <w:rPr>
          <w:rFonts w:hint="eastAsia" w:ascii="黑体" w:hAnsi="黑体" w:eastAsia="黑体"/>
          <w:bCs/>
          <w:kern w:val="44"/>
          <w:szCs w:val="28"/>
        </w:rPr>
        <w:fldChar w:fldCharType="separate"/>
      </w:r>
      <w:r>
        <w:rPr>
          <w:rFonts w:ascii="宋体" w:hAnsi="宋体" w:eastAsia="宋体"/>
        </w:rPr>
        <w:t>图表</w:t>
      </w:r>
      <w:r>
        <w:t xml:space="preserve">98 </w:t>
      </w:r>
      <w:r>
        <w:rPr>
          <w:rFonts w:ascii="宋体" w:hAnsi="宋体" w:eastAsia="宋体"/>
        </w:rPr>
        <w:t>：网络低俗信息投诉</w:t>
      </w:r>
      <w:r>
        <w:rPr>
          <w:rFonts w:hint="eastAsia" w:ascii="宋体" w:hAnsi="宋体" w:eastAsia="宋体"/>
          <w:lang w:val="en-US" w:eastAsia="zh-CN"/>
        </w:rPr>
        <w:t>处理效果评价</w:t>
      </w:r>
      <w:r>
        <w:tab/>
      </w:r>
      <w:r>
        <w:fldChar w:fldCharType="begin"/>
      </w:r>
      <w:r>
        <w:instrText xml:space="preserve"> PAGEREF _Toc28792 \h </w:instrText>
      </w:r>
      <w:r>
        <w:fldChar w:fldCharType="separate"/>
      </w:r>
      <w:r>
        <w:t>119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_Toc4966 </w:instrText>
      </w:r>
      <w:r>
        <w:rPr>
          <w:rFonts w:hint="eastAsia" w:ascii="黑体" w:hAnsi="黑体" w:eastAsia="黑体"/>
          <w:bCs/>
          <w:kern w:val="44"/>
          <w:szCs w:val="28"/>
        </w:rPr>
        <w:fldChar w:fldCharType="separate"/>
      </w:r>
      <w:r>
        <w:rPr>
          <w:rFonts w:ascii="宋体" w:hAnsi="宋体" w:eastAsia="宋体"/>
        </w:rPr>
        <w:t>图表</w:t>
      </w:r>
      <w:r>
        <w:t xml:space="preserve">99 </w:t>
      </w:r>
      <w:r>
        <w:rPr>
          <w:rFonts w:ascii="宋体" w:hAnsi="宋体" w:eastAsia="宋体"/>
        </w:rPr>
        <w:t>：“清朗”、“净网”等专项行动成效</w:t>
      </w:r>
      <w:r>
        <w:rPr>
          <w:rFonts w:hint="eastAsia" w:ascii="宋体" w:hAnsi="宋体" w:eastAsia="宋体"/>
          <w:lang w:val="en-US" w:eastAsia="zh-CN"/>
        </w:rPr>
        <w:t>评价</w:t>
      </w:r>
      <w:r>
        <w:tab/>
      </w:r>
      <w:r>
        <w:fldChar w:fldCharType="begin"/>
      </w:r>
      <w:r>
        <w:instrText xml:space="preserve"> PAGEREF _Toc4966 \h </w:instrText>
      </w:r>
      <w:r>
        <w:fldChar w:fldCharType="separate"/>
      </w:r>
      <w:r>
        <w:t>120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_Toc27977 </w:instrText>
      </w:r>
      <w:r>
        <w:rPr>
          <w:rFonts w:hint="eastAsia" w:ascii="黑体" w:hAnsi="黑体" w:eastAsia="黑体"/>
          <w:bCs/>
          <w:kern w:val="44"/>
          <w:szCs w:val="28"/>
        </w:rPr>
        <w:fldChar w:fldCharType="separate"/>
      </w:r>
      <w:r>
        <w:rPr>
          <w:rFonts w:ascii="宋体" w:hAnsi="宋体" w:eastAsia="宋体"/>
        </w:rPr>
        <w:t>图表</w:t>
      </w:r>
      <w:r>
        <w:t xml:space="preserve">100 </w:t>
      </w:r>
      <w:r>
        <w:rPr>
          <w:rFonts w:ascii="宋体" w:hAnsi="宋体" w:eastAsia="宋体"/>
        </w:rPr>
        <w:t>：对遏制网络</w:t>
      </w:r>
      <w:r>
        <w:rPr>
          <w:rFonts w:hint="eastAsia" w:ascii="宋体" w:hAnsi="宋体" w:eastAsia="宋体"/>
          <w:lang w:val="en-US" w:eastAsia="zh-CN"/>
        </w:rPr>
        <w:t>违法行为工作成效</w:t>
      </w:r>
      <w:r>
        <w:rPr>
          <w:rFonts w:ascii="宋体" w:hAnsi="宋体" w:eastAsia="宋体"/>
        </w:rPr>
        <w:t>不满意的</w:t>
      </w:r>
      <w:r>
        <w:rPr>
          <w:rFonts w:hint="eastAsia" w:ascii="宋体" w:hAnsi="宋体" w:eastAsia="宋体"/>
          <w:lang w:val="en-US" w:eastAsia="zh-CN"/>
        </w:rPr>
        <w:t>地方</w:t>
      </w:r>
      <w:r>
        <w:tab/>
      </w:r>
      <w:r>
        <w:fldChar w:fldCharType="begin"/>
      </w:r>
      <w:r>
        <w:instrText xml:space="preserve"> PAGEREF _Toc27977 \h </w:instrText>
      </w:r>
      <w:r>
        <w:fldChar w:fldCharType="separate"/>
      </w:r>
      <w:r>
        <w:t>121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_Toc12376 </w:instrText>
      </w:r>
      <w:r>
        <w:rPr>
          <w:rFonts w:hint="eastAsia" w:ascii="黑体" w:hAnsi="黑体" w:eastAsia="黑体"/>
          <w:bCs/>
          <w:kern w:val="44"/>
          <w:szCs w:val="28"/>
        </w:rPr>
        <w:fldChar w:fldCharType="separate"/>
      </w:r>
      <w:r>
        <w:rPr>
          <w:rFonts w:ascii="宋体" w:hAnsi="宋体" w:eastAsia="宋体"/>
        </w:rPr>
        <w:t>图表</w:t>
      </w:r>
      <w:r>
        <w:t xml:space="preserve">101 </w:t>
      </w:r>
      <w:r>
        <w:rPr>
          <w:rFonts w:ascii="宋体" w:hAnsi="宋体" w:eastAsia="宋体"/>
        </w:rPr>
        <w:t>：对</w:t>
      </w:r>
      <w:r>
        <w:rPr>
          <w:rFonts w:hint="eastAsia" w:ascii="宋体" w:hAnsi="宋体" w:eastAsia="宋体"/>
          <w:lang w:val="en-US" w:eastAsia="zh-CN"/>
        </w:rPr>
        <w:t>打击和遏制网络违法行为工作</w:t>
      </w:r>
      <w:r>
        <w:rPr>
          <w:rFonts w:ascii="宋体" w:hAnsi="宋体" w:eastAsia="宋体"/>
        </w:rPr>
        <w:t>的期望</w:t>
      </w:r>
      <w:r>
        <w:tab/>
      </w:r>
      <w:r>
        <w:fldChar w:fldCharType="begin"/>
      </w:r>
      <w:r>
        <w:instrText xml:space="preserve"> PAGEREF _Toc12376 \h </w:instrText>
      </w:r>
      <w:r>
        <w:fldChar w:fldCharType="separate"/>
      </w:r>
      <w:r>
        <w:t>122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_Toc26970 </w:instrText>
      </w:r>
      <w:r>
        <w:rPr>
          <w:rFonts w:hint="eastAsia" w:ascii="黑体" w:hAnsi="黑体" w:eastAsia="黑体"/>
          <w:bCs/>
          <w:kern w:val="44"/>
          <w:szCs w:val="28"/>
        </w:rPr>
        <w:fldChar w:fldCharType="separate"/>
      </w:r>
      <w:r>
        <w:rPr>
          <w:rFonts w:ascii="宋体" w:hAnsi="宋体" w:eastAsia="宋体"/>
        </w:rPr>
        <w:t>图表</w:t>
      </w:r>
      <w:r>
        <w:t xml:space="preserve">102 </w:t>
      </w:r>
      <w:r>
        <w:rPr>
          <w:rFonts w:ascii="宋体" w:hAnsi="宋体" w:eastAsia="宋体"/>
        </w:rPr>
        <w:t>：个人信息保护状况评价</w:t>
      </w:r>
      <w:r>
        <w:tab/>
      </w:r>
      <w:r>
        <w:fldChar w:fldCharType="begin"/>
      </w:r>
      <w:r>
        <w:instrText xml:space="preserve"> PAGEREF _Toc26970 \h </w:instrText>
      </w:r>
      <w:r>
        <w:fldChar w:fldCharType="separate"/>
      </w:r>
      <w:r>
        <w:t>124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_Toc14889 </w:instrText>
      </w:r>
      <w:r>
        <w:rPr>
          <w:rFonts w:hint="eastAsia" w:ascii="黑体" w:hAnsi="黑体" w:eastAsia="黑体"/>
          <w:bCs/>
          <w:kern w:val="44"/>
          <w:szCs w:val="28"/>
        </w:rPr>
        <w:fldChar w:fldCharType="separate"/>
      </w:r>
      <w:r>
        <w:rPr>
          <w:rFonts w:ascii="宋体" w:hAnsi="宋体" w:eastAsia="宋体"/>
        </w:rPr>
        <w:t>图表</w:t>
      </w:r>
      <w:r>
        <w:t xml:space="preserve">103 </w:t>
      </w:r>
      <w:r>
        <w:rPr>
          <w:rFonts w:ascii="宋体" w:hAnsi="宋体" w:eastAsia="宋体"/>
        </w:rPr>
        <w:t>：</w:t>
      </w:r>
      <w:r>
        <w:rPr>
          <w:rFonts w:hint="eastAsia" w:ascii="宋体" w:hAnsi="宋体" w:eastAsia="宋体"/>
          <w:lang w:val="en-US" w:eastAsia="zh-CN"/>
        </w:rPr>
        <w:t>网络</w:t>
      </w:r>
      <w:r>
        <w:rPr>
          <w:rFonts w:ascii="宋体" w:hAnsi="宋体" w:eastAsia="宋体"/>
        </w:rPr>
        <w:t>个人信息泄露</w:t>
      </w:r>
      <w:r>
        <w:rPr>
          <w:rFonts w:hint="eastAsia" w:ascii="宋体" w:hAnsi="宋体" w:eastAsia="宋体"/>
          <w:lang w:val="en-US" w:eastAsia="zh-CN"/>
        </w:rPr>
        <w:t>状况</w:t>
      </w:r>
      <w:r>
        <w:rPr>
          <w:rFonts w:ascii="宋体" w:hAnsi="宋体" w:eastAsia="宋体"/>
        </w:rPr>
        <w:t>评价</w:t>
      </w:r>
      <w:r>
        <w:tab/>
      </w:r>
      <w:r>
        <w:fldChar w:fldCharType="begin"/>
      </w:r>
      <w:r>
        <w:instrText xml:space="preserve"> PAGEREF _Toc14889 \h </w:instrText>
      </w:r>
      <w:r>
        <w:fldChar w:fldCharType="separate"/>
      </w:r>
      <w:r>
        <w:t>125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_Toc18927 </w:instrText>
      </w:r>
      <w:r>
        <w:rPr>
          <w:rFonts w:hint="eastAsia" w:ascii="黑体" w:hAnsi="黑体" w:eastAsia="黑体"/>
          <w:bCs/>
          <w:kern w:val="44"/>
          <w:szCs w:val="28"/>
        </w:rPr>
        <w:fldChar w:fldCharType="separate"/>
      </w:r>
      <w:r>
        <w:rPr>
          <w:rFonts w:ascii="宋体" w:hAnsi="宋体" w:eastAsia="宋体"/>
        </w:rPr>
        <w:t>图表</w:t>
      </w:r>
      <w:r>
        <w:t xml:space="preserve">104 </w:t>
      </w:r>
      <w:r>
        <w:rPr>
          <w:rFonts w:ascii="宋体" w:hAnsi="宋体" w:eastAsia="宋体"/>
        </w:rPr>
        <w:t>：个人信息保护做得不好的应用领域</w:t>
      </w:r>
      <w:r>
        <w:tab/>
      </w:r>
      <w:r>
        <w:fldChar w:fldCharType="begin"/>
      </w:r>
      <w:r>
        <w:instrText xml:space="preserve"> PAGEREF _Toc18927 \h </w:instrText>
      </w:r>
      <w:r>
        <w:fldChar w:fldCharType="separate"/>
      </w:r>
      <w:r>
        <w:t>126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_Toc22699 </w:instrText>
      </w:r>
      <w:r>
        <w:rPr>
          <w:rFonts w:hint="eastAsia" w:ascii="黑体" w:hAnsi="黑体" w:eastAsia="黑体"/>
          <w:bCs/>
          <w:kern w:val="44"/>
          <w:szCs w:val="28"/>
        </w:rPr>
        <w:fldChar w:fldCharType="separate"/>
      </w:r>
      <w:r>
        <w:rPr>
          <w:rFonts w:ascii="宋体" w:hAnsi="宋体" w:eastAsia="宋体"/>
        </w:rPr>
        <w:t>图表</w:t>
      </w:r>
      <w:r>
        <w:t xml:space="preserve">105 </w:t>
      </w:r>
      <w:r>
        <w:rPr>
          <w:rFonts w:ascii="宋体" w:hAnsi="宋体" w:eastAsia="宋体"/>
        </w:rPr>
        <w:t>：个人信息泄露的</w:t>
      </w:r>
      <w:r>
        <w:rPr>
          <w:rFonts w:hint="eastAsia" w:ascii="宋体" w:hAnsi="宋体" w:eastAsia="宋体"/>
          <w:lang w:val="en-US" w:eastAsia="zh-CN"/>
        </w:rPr>
        <w:t>环节</w:t>
      </w:r>
      <w:r>
        <w:tab/>
      </w:r>
      <w:r>
        <w:fldChar w:fldCharType="begin"/>
      </w:r>
      <w:r>
        <w:instrText xml:space="preserve"> PAGEREF _Toc22699 \h </w:instrText>
      </w:r>
      <w:r>
        <w:fldChar w:fldCharType="separate"/>
      </w:r>
      <w:r>
        <w:t>128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_Toc13653 </w:instrText>
      </w:r>
      <w:r>
        <w:rPr>
          <w:rFonts w:hint="eastAsia" w:ascii="黑体" w:hAnsi="黑体" w:eastAsia="黑体"/>
          <w:bCs/>
          <w:kern w:val="44"/>
          <w:szCs w:val="28"/>
        </w:rPr>
        <w:fldChar w:fldCharType="separate"/>
      </w:r>
      <w:r>
        <w:rPr>
          <w:rFonts w:ascii="宋体" w:hAnsi="宋体" w:eastAsia="宋体"/>
        </w:rPr>
        <w:t>图表</w:t>
      </w:r>
      <w:r>
        <w:t xml:space="preserve">106 </w:t>
      </w:r>
      <w:r>
        <w:rPr>
          <w:rFonts w:ascii="宋体" w:hAnsi="宋体" w:eastAsia="宋体"/>
        </w:rPr>
        <w:t>：公众网民遭遇</w:t>
      </w:r>
      <w:r>
        <w:rPr>
          <w:rFonts w:ascii="Calibri" w:hAnsi="Calibri" w:eastAsia="Calibri"/>
        </w:rPr>
        <w:t>APP</w:t>
      </w:r>
      <w:r>
        <w:rPr>
          <w:rFonts w:ascii="宋体" w:hAnsi="宋体" w:eastAsia="宋体"/>
        </w:rPr>
        <w:t>收集信息的情况</w:t>
      </w:r>
      <w:r>
        <w:tab/>
      </w:r>
      <w:r>
        <w:fldChar w:fldCharType="begin"/>
      </w:r>
      <w:r>
        <w:instrText xml:space="preserve"> PAGEREF _Toc13653 \h </w:instrText>
      </w:r>
      <w:r>
        <w:fldChar w:fldCharType="separate"/>
      </w:r>
      <w:r>
        <w:t>129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_Toc19494 </w:instrText>
      </w:r>
      <w:r>
        <w:rPr>
          <w:rFonts w:hint="eastAsia" w:ascii="黑体" w:hAnsi="黑体" w:eastAsia="黑体"/>
          <w:bCs/>
          <w:kern w:val="44"/>
          <w:szCs w:val="28"/>
        </w:rPr>
        <w:fldChar w:fldCharType="separate"/>
      </w:r>
      <w:r>
        <w:rPr>
          <w:rFonts w:ascii="宋体" w:hAnsi="宋体" w:eastAsia="宋体"/>
        </w:rPr>
        <w:t>图表</w:t>
      </w:r>
      <w:r>
        <w:t xml:space="preserve">107 </w:t>
      </w:r>
      <w:r>
        <w:rPr>
          <w:rFonts w:ascii="宋体" w:hAnsi="宋体" w:eastAsia="宋体"/>
        </w:rPr>
        <w:t>：个人信息被泄露或被滥用的情况</w:t>
      </w:r>
      <w:r>
        <w:tab/>
      </w:r>
      <w:r>
        <w:fldChar w:fldCharType="begin"/>
      </w:r>
      <w:r>
        <w:instrText xml:space="preserve"> PAGEREF _Toc19494 \h </w:instrText>
      </w:r>
      <w:r>
        <w:fldChar w:fldCharType="separate"/>
      </w:r>
      <w:r>
        <w:t>130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_Toc13721 </w:instrText>
      </w:r>
      <w:r>
        <w:rPr>
          <w:rFonts w:hint="eastAsia" w:ascii="黑体" w:hAnsi="黑体" w:eastAsia="黑体"/>
          <w:bCs/>
          <w:kern w:val="44"/>
          <w:szCs w:val="28"/>
        </w:rPr>
        <w:fldChar w:fldCharType="separate"/>
      </w:r>
      <w:r>
        <w:rPr>
          <w:rFonts w:ascii="宋体" w:hAnsi="宋体" w:eastAsia="宋体"/>
        </w:rPr>
        <w:t>图表</w:t>
      </w:r>
      <w:r>
        <w:t xml:space="preserve">108 </w:t>
      </w:r>
      <w:r>
        <w:rPr>
          <w:rFonts w:ascii="宋体" w:hAnsi="宋体" w:eastAsia="宋体"/>
        </w:rPr>
        <w:t>：个人信息泄露的应对</w:t>
      </w:r>
      <w:r>
        <w:tab/>
      </w:r>
      <w:r>
        <w:fldChar w:fldCharType="begin"/>
      </w:r>
      <w:r>
        <w:instrText xml:space="preserve"> PAGEREF _Toc13721 \h </w:instrText>
      </w:r>
      <w:r>
        <w:fldChar w:fldCharType="separate"/>
      </w:r>
      <w:r>
        <w:t>131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_Toc3092 </w:instrText>
      </w:r>
      <w:r>
        <w:rPr>
          <w:rFonts w:hint="eastAsia" w:ascii="黑体" w:hAnsi="黑体" w:eastAsia="黑体"/>
          <w:bCs/>
          <w:kern w:val="44"/>
          <w:szCs w:val="28"/>
        </w:rPr>
        <w:fldChar w:fldCharType="separate"/>
      </w:r>
      <w:r>
        <w:rPr>
          <w:rFonts w:ascii="宋体" w:hAnsi="宋体" w:eastAsia="宋体"/>
        </w:rPr>
        <w:t>图表</w:t>
      </w:r>
      <w:r>
        <w:t xml:space="preserve">109 </w:t>
      </w:r>
      <w:r>
        <w:rPr>
          <w:rFonts w:ascii="宋体" w:hAnsi="宋体" w:eastAsia="宋体"/>
        </w:rPr>
        <w:t>：线上支付的认证方式</w:t>
      </w:r>
      <w:r>
        <w:tab/>
      </w:r>
      <w:r>
        <w:fldChar w:fldCharType="begin"/>
      </w:r>
      <w:r>
        <w:instrText xml:space="preserve"> PAGEREF _Toc3092 \h </w:instrText>
      </w:r>
      <w:r>
        <w:fldChar w:fldCharType="separate"/>
      </w:r>
      <w:r>
        <w:t>132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_Toc3044 </w:instrText>
      </w:r>
      <w:r>
        <w:rPr>
          <w:rFonts w:hint="eastAsia" w:ascii="黑体" w:hAnsi="黑体" w:eastAsia="黑体"/>
          <w:bCs/>
          <w:kern w:val="44"/>
          <w:szCs w:val="28"/>
        </w:rPr>
        <w:fldChar w:fldCharType="separate"/>
      </w:r>
      <w:r>
        <w:rPr>
          <w:rFonts w:ascii="宋体" w:hAnsi="宋体" w:eastAsia="宋体"/>
        </w:rPr>
        <w:t>图表</w:t>
      </w:r>
      <w:r>
        <w:t xml:space="preserve">110 </w:t>
      </w:r>
      <w:r>
        <w:rPr>
          <w:rFonts w:ascii="宋体" w:hAnsi="宋体" w:eastAsia="宋体"/>
        </w:rPr>
        <w:t>：生物识别技术个人信息泄露风险</w:t>
      </w:r>
      <w:r>
        <w:tab/>
      </w:r>
      <w:r>
        <w:fldChar w:fldCharType="begin"/>
      </w:r>
      <w:r>
        <w:instrText xml:space="preserve"> PAGEREF _Toc3044 \h </w:instrText>
      </w:r>
      <w:r>
        <w:fldChar w:fldCharType="separate"/>
      </w:r>
      <w:r>
        <w:t>133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_Toc14353 </w:instrText>
      </w:r>
      <w:r>
        <w:rPr>
          <w:rFonts w:hint="eastAsia" w:ascii="黑体" w:hAnsi="黑体" w:eastAsia="黑体"/>
          <w:bCs/>
          <w:kern w:val="44"/>
          <w:szCs w:val="28"/>
        </w:rPr>
        <w:fldChar w:fldCharType="separate"/>
      </w:r>
      <w:r>
        <w:rPr>
          <w:rFonts w:ascii="宋体" w:hAnsi="宋体" w:eastAsia="宋体"/>
        </w:rPr>
        <w:t>图表</w:t>
      </w:r>
      <w:r>
        <w:t xml:space="preserve">111 </w:t>
      </w:r>
      <w:r>
        <w:rPr>
          <w:rFonts w:ascii="宋体" w:hAnsi="宋体" w:eastAsia="宋体"/>
        </w:rPr>
        <w:t>：精准广告推送情况</w:t>
      </w:r>
      <w:r>
        <w:tab/>
      </w:r>
      <w:r>
        <w:fldChar w:fldCharType="begin"/>
      </w:r>
      <w:r>
        <w:instrText xml:space="preserve"> PAGEREF _Toc14353 \h </w:instrText>
      </w:r>
      <w:r>
        <w:fldChar w:fldCharType="separate"/>
      </w:r>
      <w:r>
        <w:t>134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_Toc21202 </w:instrText>
      </w:r>
      <w:r>
        <w:rPr>
          <w:rFonts w:hint="eastAsia" w:ascii="黑体" w:hAnsi="黑体" w:eastAsia="黑体"/>
          <w:bCs/>
          <w:kern w:val="44"/>
          <w:szCs w:val="28"/>
        </w:rPr>
        <w:fldChar w:fldCharType="separate"/>
      </w:r>
      <w:r>
        <w:rPr>
          <w:rFonts w:ascii="宋体" w:hAnsi="宋体" w:eastAsia="宋体"/>
        </w:rPr>
        <w:t>图表</w:t>
      </w:r>
      <w:r>
        <w:t xml:space="preserve">112 </w:t>
      </w:r>
      <w:r>
        <w:rPr>
          <w:rFonts w:ascii="宋体" w:hAnsi="宋体" w:eastAsia="宋体"/>
        </w:rPr>
        <w:t>：发布精准广告事前征求同意的情况</w:t>
      </w:r>
      <w:r>
        <w:tab/>
      </w:r>
      <w:r>
        <w:fldChar w:fldCharType="begin"/>
      </w:r>
      <w:r>
        <w:instrText xml:space="preserve"> PAGEREF _Toc21202 \h </w:instrText>
      </w:r>
      <w:r>
        <w:fldChar w:fldCharType="separate"/>
      </w:r>
      <w:r>
        <w:t>135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_Toc11948 </w:instrText>
      </w:r>
      <w:r>
        <w:rPr>
          <w:rFonts w:hint="eastAsia" w:ascii="黑体" w:hAnsi="黑体" w:eastAsia="黑体"/>
          <w:bCs/>
          <w:kern w:val="44"/>
          <w:szCs w:val="28"/>
        </w:rPr>
        <w:fldChar w:fldCharType="separate"/>
      </w:r>
      <w:r>
        <w:rPr>
          <w:rFonts w:ascii="宋体" w:hAnsi="宋体" w:eastAsia="宋体"/>
        </w:rPr>
        <w:t>图表</w:t>
      </w:r>
      <w:r>
        <w:t xml:space="preserve">113 </w:t>
      </w:r>
      <w:r>
        <w:rPr>
          <w:rFonts w:ascii="宋体" w:hAnsi="宋体" w:eastAsia="宋体"/>
        </w:rPr>
        <w:t>：精准广告提供退出机制的情况</w:t>
      </w:r>
      <w:r>
        <w:tab/>
      </w:r>
      <w:r>
        <w:fldChar w:fldCharType="begin"/>
      </w:r>
      <w:r>
        <w:instrText xml:space="preserve"> PAGEREF _Toc11948 \h </w:instrText>
      </w:r>
      <w:r>
        <w:fldChar w:fldCharType="separate"/>
      </w:r>
      <w:r>
        <w:t>136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_Toc17792 </w:instrText>
      </w:r>
      <w:r>
        <w:rPr>
          <w:rFonts w:hint="eastAsia" w:ascii="黑体" w:hAnsi="黑体" w:eastAsia="黑体"/>
          <w:bCs/>
          <w:kern w:val="44"/>
          <w:szCs w:val="28"/>
        </w:rPr>
        <w:fldChar w:fldCharType="separate"/>
      </w:r>
      <w:r>
        <w:rPr>
          <w:rFonts w:ascii="宋体" w:hAnsi="宋体" w:eastAsia="宋体"/>
        </w:rPr>
        <w:t>图表</w:t>
      </w:r>
      <w:r>
        <w:t xml:space="preserve">114 </w:t>
      </w:r>
      <w:r>
        <w:rPr>
          <w:rFonts w:ascii="宋体" w:hAnsi="宋体" w:eastAsia="宋体"/>
        </w:rPr>
        <w:t>：移动应用</w:t>
      </w:r>
      <w:r>
        <w:rPr>
          <w:rFonts w:ascii="Calibri" w:hAnsi="Calibri" w:eastAsia="Calibri"/>
        </w:rPr>
        <w:t>APP</w:t>
      </w:r>
      <w:r>
        <w:rPr>
          <w:rFonts w:hint="eastAsia" w:ascii="宋体" w:hAnsi="宋体" w:eastAsia="宋体"/>
          <w:lang w:val="en-US" w:eastAsia="zh-CN"/>
        </w:rPr>
        <w:t>私隐协议的认识</w:t>
      </w:r>
      <w:r>
        <w:tab/>
      </w:r>
      <w:r>
        <w:fldChar w:fldCharType="begin"/>
      </w:r>
      <w:r>
        <w:instrText xml:space="preserve"> PAGEREF _Toc17792 \h </w:instrText>
      </w:r>
      <w:r>
        <w:fldChar w:fldCharType="separate"/>
      </w:r>
      <w:r>
        <w:t>137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_Toc11544 </w:instrText>
      </w:r>
      <w:r>
        <w:rPr>
          <w:rFonts w:hint="eastAsia" w:ascii="黑体" w:hAnsi="黑体" w:eastAsia="黑体"/>
          <w:bCs/>
          <w:kern w:val="44"/>
          <w:szCs w:val="28"/>
        </w:rPr>
        <w:fldChar w:fldCharType="separate"/>
      </w:r>
      <w:r>
        <w:rPr>
          <w:rFonts w:ascii="宋体" w:hAnsi="宋体" w:eastAsia="宋体"/>
        </w:rPr>
        <w:t>图表</w:t>
      </w:r>
      <w:r>
        <w:t xml:space="preserve">115 </w:t>
      </w:r>
      <w:r>
        <w:rPr>
          <w:rFonts w:ascii="宋体" w:hAnsi="宋体" w:eastAsia="宋体"/>
        </w:rPr>
        <w:t>：</w:t>
      </w:r>
      <w:r>
        <w:rPr>
          <w:rFonts w:ascii="Calibri" w:hAnsi="Calibri" w:eastAsia="Calibri"/>
        </w:rPr>
        <w:t>APP</w:t>
      </w:r>
      <w:r>
        <w:rPr>
          <w:rFonts w:hint="eastAsia" w:ascii="Calibri" w:hAnsi="Calibri" w:eastAsia="宋体"/>
          <w:lang w:val="en-US" w:eastAsia="zh-CN"/>
        </w:rPr>
        <w:t>运营者</w:t>
      </w:r>
      <w:r>
        <w:rPr>
          <w:rFonts w:ascii="宋体" w:hAnsi="宋体" w:eastAsia="宋体"/>
        </w:rPr>
        <w:t>在个人信息保护方面的</w:t>
      </w:r>
      <w:r>
        <w:rPr>
          <w:rFonts w:hint="eastAsia" w:ascii="宋体" w:hAnsi="宋体" w:eastAsia="宋体"/>
          <w:lang w:val="en-US" w:eastAsia="zh-CN"/>
        </w:rPr>
        <w:t>表现</w:t>
      </w:r>
      <w:r>
        <w:tab/>
      </w:r>
      <w:r>
        <w:fldChar w:fldCharType="begin"/>
      </w:r>
      <w:r>
        <w:instrText xml:space="preserve"> PAGEREF _Toc11544 \h </w:instrText>
      </w:r>
      <w:r>
        <w:fldChar w:fldCharType="separate"/>
      </w:r>
      <w:r>
        <w:t>138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_Toc31975 </w:instrText>
      </w:r>
      <w:r>
        <w:rPr>
          <w:rFonts w:hint="eastAsia" w:ascii="黑体" w:hAnsi="黑体" w:eastAsia="黑体"/>
          <w:bCs/>
          <w:kern w:val="44"/>
          <w:szCs w:val="28"/>
        </w:rPr>
        <w:fldChar w:fldCharType="separate"/>
      </w:r>
      <w:r>
        <w:rPr>
          <w:rFonts w:ascii="宋体" w:hAnsi="宋体" w:eastAsia="宋体"/>
        </w:rPr>
        <w:t>图表</w:t>
      </w:r>
      <w:r>
        <w:t xml:space="preserve">116 </w:t>
      </w:r>
      <w:r>
        <w:rPr>
          <w:rFonts w:ascii="宋体" w:hAnsi="宋体" w:eastAsia="宋体"/>
        </w:rPr>
        <w:t>：</w:t>
      </w:r>
      <w:r>
        <w:rPr>
          <w:rFonts w:hint="eastAsia" w:ascii="宋体" w:hAnsi="宋体" w:eastAsia="宋体"/>
          <w:lang w:val="en-US" w:eastAsia="zh-CN"/>
        </w:rPr>
        <w:t>数据安全保护方面的问题</w:t>
      </w:r>
      <w:r>
        <w:tab/>
      </w:r>
      <w:r>
        <w:fldChar w:fldCharType="begin"/>
      </w:r>
      <w:r>
        <w:instrText xml:space="preserve"> PAGEREF _Toc31975 \h </w:instrText>
      </w:r>
      <w:r>
        <w:fldChar w:fldCharType="separate"/>
      </w:r>
      <w:r>
        <w:t>139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_Toc5924 </w:instrText>
      </w:r>
      <w:r>
        <w:rPr>
          <w:rFonts w:hint="eastAsia" w:ascii="黑体" w:hAnsi="黑体" w:eastAsia="黑体"/>
          <w:bCs/>
          <w:kern w:val="44"/>
          <w:szCs w:val="28"/>
        </w:rPr>
        <w:fldChar w:fldCharType="separate"/>
      </w:r>
      <w:r>
        <w:rPr>
          <w:rFonts w:ascii="宋体" w:hAnsi="宋体" w:eastAsia="宋体"/>
        </w:rPr>
        <w:t>图表</w:t>
      </w:r>
      <w:r>
        <w:t xml:space="preserve">117 </w:t>
      </w:r>
      <w:r>
        <w:rPr>
          <w:rFonts w:ascii="宋体" w:hAnsi="宋体" w:eastAsia="宋体"/>
        </w:rPr>
        <w:t>：</w:t>
      </w:r>
      <w:r>
        <w:rPr>
          <w:rFonts w:hint="eastAsia" w:ascii="宋体" w:hAnsi="宋体" w:eastAsia="宋体"/>
          <w:lang w:val="en-US" w:eastAsia="zh-CN"/>
        </w:rPr>
        <w:t>加强</w:t>
      </w:r>
      <w:r>
        <w:rPr>
          <w:rFonts w:ascii="宋体" w:hAnsi="宋体" w:eastAsia="宋体"/>
        </w:rPr>
        <w:t>数据安全保护</w:t>
      </w:r>
      <w:r>
        <w:rPr>
          <w:rFonts w:hint="eastAsia" w:ascii="宋体" w:hAnsi="宋体" w:eastAsia="宋体"/>
          <w:lang w:val="en-US" w:eastAsia="zh-CN"/>
        </w:rPr>
        <w:t>的建议</w:t>
      </w:r>
      <w:r>
        <w:tab/>
      </w:r>
      <w:r>
        <w:fldChar w:fldCharType="begin"/>
      </w:r>
      <w:r>
        <w:instrText xml:space="preserve"> PAGEREF _Toc5924 \h </w:instrText>
      </w:r>
      <w:r>
        <w:fldChar w:fldCharType="separate"/>
      </w:r>
      <w:r>
        <w:t>140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_Toc5992 </w:instrText>
      </w:r>
      <w:r>
        <w:rPr>
          <w:rFonts w:hint="eastAsia" w:ascii="黑体" w:hAnsi="黑体" w:eastAsia="黑体"/>
          <w:bCs/>
          <w:kern w:val="44"/>
          <w:szCs w:val="28"/>
        </w:rPr>
        <w:fldChar w:fldCharType="separate"/>
      </w:r>
      <w:r>
        <w:rPr>
          <w:rFonts w:ascii="宋体" w:hAnsi="宋体" w:eastAsia="宋体"/>
        </w:rPr>
        <w:t>图表</w:t>
      </w:r>
      <w:r>
        <w:t xml:space="preserve">118 </w:t>
      </w:r>
      <w:r>
        <w:rPr>
          <w:rFonts w:ascii="宋体" w:hAnsi="宋体" w:eastAsia="宋体"/>
        </w:rPr>
        <w:t>：网络购物安全状况满意度评价</w:t>
      </w:r>
      <w:r>
        <w:tab/>
      </w:r>
      <w:r>
        <w:fldChar w:fldCharType="begin"/>
      </w:r>
      <w:r>
        <w:instrText xml:space="preserve"> PAGEREF _Toc5992 \h </w:instrText>
      </w:r>
      <w:r>
        <w:fldChar w:fldCharType="separate"/>
      </w:r>
      <w:r>
        <w:t>141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_Toc31596 </w:instrText>
      </w:r>
      <w:r>
        <w:rPr>
          <w:rFonts w:hint="eastAsia" w:ascii="黑体" w:hAnsi="黑体" w:eastAsia="黑体"/>
          <w:bCs/>
          <w:kern w:val="44"/>
          <w:szCs w:val="28"/>
        </w:rPr>
        <w:fldChar w:fldCharType="separate"/>
      </w:r>
      <w:r>
        <w:rPr>
          <w:rFonts w:ascii="宋体" w:hAnsi="宋体" w:eastAsia="宋体"/>
        </w:rPr>
        <w:t>图表</w:t>
      </w:r>
      <w:r>
        <w:t xml:space="preserve">119 </w:t>
      </w:r>
      <w:r>
        <w:rPr>
          <w:rFonts w:ascii="宋体" w:hAnsi="宋体" w:eastAsia="宋体"/>
        </w:rPr>
        <w:t>：网民网络购物年平均消费情况</w:t>
      </w:r>
      <w:r>
        <w:tab/>
      </w:r>
      <w:r>
        <w:fldChar w:fldCharType="begin"/>
      </w:r>
      <w:r>
        <w:instrText xml:space="preserve"> PAGEREF _Toc31596 \h </w:instrText>
      </w:r>
      <w:r>
        <w:fldChar w:fldCharType="separate"/>
      </w:r>
      <w:r>
        <w:t>142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_Toc32423 </w:instrText>
      </w:r>
      <w:r>
        <w:rPr>
          <w:rFonts w:hint="eastAsia" w:ascii="黑体" w:hAnsi="黑体" w:eastAsia="黑体"/>
          <w:bCs/>
          <w:kern w:val="44"/>
          <w:szCs w:val="28"/>
        </w:rPr>
        <w:fldChar w:fldCharType="separate"/>
      </w:r>
      <w:r>
        <w:rPr>
          <w:rFonts w:ascii="宋体" w:hAnsi="宋体" w:eastAsia="宋体"/>
        </w:rPr>
        <w:t>图表</w:t>
      </w:r>
      <w:r>
        <w:t xml:space="preserve">120 </w:t>
      </w:r>
      <w:r>
        <w:rPr>
          <w:rFonts w:ascii="宋体" w:hAnsi="宋体" w:eastAsia="宋体"/>
        </w:rPr>
        <w:t>：网络购物时退货</w:t>
      </w:r>
      <w:r>
        <w:rPr>
          <w:rFonts w:hint="eastAsia" w:ascii="宋体" w:hAnsi="宋体" w:eastAsia="宋体"/>
          <w:lang w:val="en-US" w:eastAsia="zh-CN"/>
        </w:rPr>
        <w:t>遭拒的情况</w:t>
      </w:r>
      <w:r>
        <w:tab/>
      </w:r>
      <w:r>
        <w:fldChar w:fldCharType="begin"/>
      </w:r>
      <w:r>
        <w:instrText xml:space="preserve"> PAGEREF _Toc32423 \h </w:instrText>
      </w:r>
      <w:r>
        <w:fldChar w:fldCharType="separate"/>
      </w:r>
      <w:r>
        <w:t>143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_Toc10193 </w:instrText>
      </w:r>
      <w:r>
        <w:rPr>
          <w:rFonts w:hint="eastAsia" w:ascii="黑体" w:hAnsi="黑体" w:eastAsia="黑体"/>
          <w:bCs/>
          <w:kern w:val="44"/>
          <w:szCs w:val="28"/>
        </w:rPr>
        <w:fldChar w:fldCharType="separate"/>
      </w:r>
      <w:r>
        <w:rPr>
          <w:rFonts w:ascii="宋体" w:hAnsi="宋体" w:eastAsia="宋体"/>
        </w:rPr>
        <w:t>图表</w:t>
      </w:r>
      <w:r>
        <w:t xml:space="preserve">121 </w:t>
      </w:r>
      <w:r>
        <w:rPr>
          <w:rFonts w:ascii="宋体" w:hAnsi="宋体" w:eastAsia="宋体"/>
        </w:rPr>
        <w:t>：</w:t>
      </w:r>
      <w:r>
        <w:rPr>
          <w:rFonts w:hint="eastAsia" w:ascii="宋体" w:hAnsi="宋体" w:eastAsia="宋体"/>
          <w:lang w:val="en-US" w:eastAsia="zh-CN"/>
        </w:rPr>
        <w:t>遭遇商家拒绝无理由退货后的应对措施</w:t>
      </w:r>
      <w:r>
        <w:tab/>
      </w:r>
      <w:r>
        <w:fldChar w:fldCharType="begin"/>
      </w:r>
      <w:r>
        <w:instrText xml:space="preserve"> PAGEREF _Toc10193 \h </w:instrText>
      </w:r>
      <w:r>
        <w:fldChar w:fldCharType="separate"/>
      </w:r>
      <w:r>
        <w:t>144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_Toc16285 </w:instrText>
      </w:r>
      <w:r>
        <w:rPr>
          <w:rFonts w:hint="eastAsia" w:ascii="黑体" w:hAnsi="黑体" w:eastAsia="黑体"/>
          <w:bCs/>
          <w:kern w:val="44"/>
          <w:szCs w:val="28"/>
        </w:rPr>
        <w:fldChar w:fldCharType="separate"/>
      </w:r>
      <w:r>
        <w:rPr>
          <w:rFonts w:ascii="宋体" w:hAnsi="宋体" w:eastAsia="宋体"/>
        </w:rPr>
        <w:t>图表</w:t>
      </w:r>
      <w:r>
        <w:t xml:space="preserve">122 </w:t>
      </w:r>
      <w:r>
        <w:rPr>
          <w:rFonts w:ascii="宋体" w:hAnsi="宋体" w:eastAsia="宋体"/>
        </w:rPr>
        <w:t>：</w:t>
      </w:r>
      <w:r>
        <w:rPr>
          <w:rFonts w:hint="eastAsia" w:ascii="宋体" w:hAnsi="宋体" w:eastAsia="宋体"/>
          <w:lang w:val="en-US" w:eastAsia="zh-CN"/>
        </w:rPr>
        <w:t>卖家干预买家给差评的</w:t>
      </w:r>
      <w:r>
        <w:rPr>
          <w:rFonts w:ascii="宋体" w:hAnsi="宋体" w:eastAsia="宋体"/>
        </w:rPr>
        <w:t>情况</w:t>
      </w:r>
      <w:r>
        <w:tab/>
      </w:r>
      <w:r>
        <w:fldChar w:fldCharType="begin"/>
      </w:r>
      <w:r>
        <w:instrText xml:space="preserve"> PAGEREF _Toc16285 \h </w:instrText>
      </w:r>
      <w:r>
        <w:fldChar w:fldCharType="separate"/>
      </w:r>
      <w:r>
        <w:t>145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_Toc25128 </w:instrText>
      </w:r>
      <w:r>
        <w:rPr>
          <w:rFonts w:hint="eastAsia" w:ascii="黑体" w:hAnsi="黑体" w:eastAsia="黑体"/>
          <w:bCs/>
          <w:kern w:val="44"/>
          <w:szCs w:val="28"/>
        </w:rPr>
        <w:fldChar w:fldCharType="separate"/>
      </w:r>
      <w:r>
        <w:rPr>
          <w:rFonts w:ascii="宋体" w:hAnsi="宋体" w:eastAsia="宋体"/>
        </w:rPr>
        <w:t>图表</w:t>
      </w:r>
      <w:r>
        <w:t xml:space="preserve">123 </w:t>
      </w:r>
      <w:r>
        <w:rPr>
          <w:rFonts w:ascii="宋体" w:hAnsi="宋体" w:eastAsia="宋体"/>
        </w:rPr>
        <w:t>：</w:t>
      </w:r>
      <w:r>
        <w:rPr>
          <w:rFonts w:hint="eastAsia" w:ascii="宋体" w:hAnsi="宋体" w:eastAsia="宋体"/>
          <w:lang w:val="en-US" w:eastAsia="zh-CN"/>
        </w:rPr>
        <w:t>给卖家好评的原因</w:t>
      </w:r>
      <w:r>
        <w:tab/>
      </w:r>
      <w:r>
        <w:fldChar w:fldCharType="begin"/>
      </w:r>
      <w:r>
        <w:instrText xml:space="preserve"> PAGEREF _Toc25128 \h </w:instrText>
      </w:r>
      <w:r>
        <w:fldChar w:fldCharType="separate"/>
      </w:r>
      <w:r>
        <w:t>146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_Toc10473 </w:instrText>
      </w:r>
      <w:r>
        <w:rPr>
          <w:rFonts w:hint="eastAsia" w:ascii="黑体" w:hAnsi="黑体" w:eastAsia="黑体"/>
          <w:bCs/>
          <w:kern w:val="44"/>
          <w:szCs w:val="28"/>
        </w:rPr>
        <w:fldChar w:fldCharType="separate"/>
      </w:r>
      <w:r>
        <w:rPr>
          <w:rFonts w:ascii="宋体" w:hAnsi="宋体" w:eastAsia="宋体"/>
        </w:rPr>
        <w:t>图表</w:t>
      </w:r>
      <w:r>
        <w:t xml:space="preserve">124 </w:t>
      </w:r>
      <w:r>
        <w:rPr>
          <w:rFonts w:ascii="宋体" w:hAnsi="宋体" w:eastAsia="宋体"/>
        </w:rPr>
        <w:t>：电商平台刷单</w:t>
      </w:r>
      <w:r>
        <w:rPr>
          <w:rFonts w:hint="eastAsia" w:ascii="宋体" w:hAnsi="宋体" w:eastAsia="宋体"/>
          <w:lang w:val="en-US" w:eastAsia="zh-CN"/>
        </w:rPr>
        <w:t>的严重程度</w:t>
      </w:r>
      <w:r>
        <w:tab/>
      </w:r>
      <w:r>
        <w:fldChar w:fldCharType="begin"/>
      </w:r>
      <w:r>
        <w:instrText xml:space="preserve"> PAGEREF _Toc10473 \h </w:instrText>
      </w:r>
      <w:r>
        <w:fldChar w:fldCharType="separate"/>
      </w:r>
      <w:r>
        <w:t>147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_Toc6447 </w:instrText>
      </w:r>
      <w:r>
        <w:rPr>
          <w:rFonts w:hint="eastAsia" w:ascii="黑体" w:hAnsi="黑体" w:eastAsia="黑体"/>
          <w:bCs/>
          <w:kern w:val="44"/>
          <w:szCs w:val="28"/>
        </w:rPr>
        <w:fldChar w:fldCharType="separate"/>
      </w:r>
      <w:r>
        <w:rPr>
          <w:rFonts w:ascii="宋体" w:hAnsi="宋体" w:eastAsia="宋体"/>
        </w:rPr>
        <w:t>图表</w:t>
      </w:r>
      <w:r>
        <w:t xml:space="preserve">125 </w:t>
      </w:r>
      <w:r>
        <w:rPr>
          <w:rFonts w:ascii="宋体" w:hAnsi="宋体" w:eastAsia="宋体"/>
        </w:rPr>
        <w:t>：电商平台刷单</w:t>
      </w:r>
      <w:r>
        <w:rPr>
          <w:rFonts w:hint="eastAsia" w:ascii="宋体" w:hAnsi="宋体" w:eastAsia="宋体"/>
          <w:lang w:val="en-US" w:eastAsia="zh-CN"/>
        </w:rPr>
        <w:t>问题治理效果</w:t>
      </w:r>
      <w:r>
        <w:rPr>
          <w:rFonts w:ascii="宋体" w:hAnsi="宋体" w:eastAsia="宋体"/>
        </w:rPr>
        <w:t>评价</w:t>
      </w:r>
      <w:r>
        <w:tab/>
      </w:r>
      <w:r>
        <w:fldChar w:fldCharType="begin"/>
      </w:r>
      <w:r>
        <w:instrText xml:space="preserve"> PAGEREF _Toc6447 \h </w:instrText>
      </w:r>
      <w:r>
        <w:fldChar w:fldCharType="separate"/>
      </w:r>
      <w:r>
        <w:t>148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_Toc9063 </w:instrText>
      </w:r>
      <w:r>
        <w:rPr>
          <w:rFonts w:hint="eastAsia" w:ascii="黑体" w:hAnsi="黑体" w:eastAsia="黑体"/>
          <w:bCs/>
          <w:kern w:val="44"/>
          <w:szCs w:val="28"/>
        </w:rPr>
        <w:fldChar w:fldCharType="separate"/>
      </w:r>
      <w:r>
        <w:rPr>
          <w:rFonts w:ascii="宋体" w:hAnsi="宋体" w:eastAsia="宋体"/>
        </w:rPr>
        <w:t>图表</w:t>
      </w:r>
      <w:r>
        <w:t xml:space="preserve">126 </w:t>
      </w:r>
      <w:r>
        <w:rPr>
          <w:rFonts w:ascii="宋体" w:hAnsi="宋体" w:eastAsia="宋体"/>
        </w:rPr>
        <w:t>：电商平台</w:t>
      </w:r>
      <w:r>
        <w:rPr>
          <w:rFonts w:hint="eastAsia" w:ascii="宋体" w:hAnsi="宋体" w:eastAsia="宋体"/>
        </w:rPr>
        <w:t>上</w:t>
      </w:r>
      <w:r>
        <w:rPr>
          <w:rFonts w:hint="eastAsia" w:ascii="宋体" w:hAnsi="宋体" w:eastAsia="宋体"/>
          <w:lang w:val="en-US" w:eastAsia="zh-CN"/>
        </w:rPr>
        <w:t>商家</w:t>
      </w:r>
      <w:r>
        <w:rPr>
          <w:rFonts w:ascii="宋体" w:hAnsi="宋体" w:eastAsia="宋体"/>
        </w:rPr>
        <w:t>评价数据的</w:t>
      </w:r>
      <w:r>
        <w:rPr>
          <w:rFonts w:hint="eastAsia" w:ascii="宋体" w:hAnsi="宋体" w:eastAsia="宋体"/>
        </w:rPr>
        <w:t>信任</w:t>
      </w:r>
      <w:r>
        <w:rPr>
          <w:rFonts w:hint="eastAsia" w:ascii="宋体" w:hAnsi="宋体" w:eastAsia="宋体"/>
          <w:lang w:val="en-US" w:eastAsia="zh-CN"/>
        </w:rPr>
        <w:t>度</w:t>
      </w:r>
      <w:r>
        <w:tab/>
      </w:r>
      <w:r>
        <w:fldChar w:fldCharType="begin"/>
      </w:r>
      <w:r>
        <w:instrText xml:space="preserve"> PAGEREF _Toc9063 \h </w:instrText>
      </w:r>
      <w:r>
        <w:fldChar w:fldCharType="separate"/>
      </w:r>
      <w:r>
        <w:t>149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_Toc8645 </w:instrText>
      </w:r>
      <w:r>
        <w:rPr>
          <w:rFonts w:hint="eastAsia" w:ascii="黑体" w:hAnsi="黑体" w:eastAsia="黑体"/>
          <w:bCs/>
          <w:kern w:val="44"/>
          <w:szCs w:val="28"/>
        </w:rPr>
        <w:fldChar w:fldCharType="separate"/>
      </w:r>
      <w:r>
        <w:rPr>
          <w:rFonts w:ascii="宋体" w:hAnsi="宋体" w:eastAsia="宋体"/>
        </w:rPr>
        <w:t>图表</w:t>
      </w:r>
      <w:r>
        <w:t xml:space="preserve">127 </w:t>
      </w:r>
      <w:r>
        <w:rPr>
          <w:rFonts w:ascii="宋体" w:hAnsi="宋体" w:eastAsia="宋体"/>
        </w:rPr>
        <w:t>：电商直播购物</w:t>
      </w:r>
      <w:r>
        <w:rPr>
          <w:rFonts w:hint="eastAsia" w:ascii="宋体" w:hAnsi="宋体" w:eastAsia="宋体"/>
          <w:lang w:val="en-US" w:eastAsia="zh-CN"/>
        </w:rPr>
        <w:t>的参与度</w:t>
      </w:r>
      <w:r>
        <w:tab/>
      </w:r>
      <w:r>
        <w:fldChar w:fldCharType="begin"/>
      </w:r>
      <w:r>
        <w:instrText xml:space="preserve"> PAGEREF _Toc8645 \h </w:instrText>
      </w:r>
      <w:r>
        <w:fldChar w:fldCharType="separate"/>
      </w:r>
      <w:r>
        <w:t>150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_Toc30980 </w:instrText>
      </w:r>
      <w:r>
        <w:rPr>
          <w:rFonts w:hint="eastAsia" w:ascii="黑体" w:hAnsi="黑体" w:eastAsia="黑体"/>
          <w:bCs/>
          <w:kern w:val="44"/>
          <w:szCs w:val="28"/>
        </w:rPr>
        <w:fldChar w:fldCharType="separate"/>
      </w:r>
      <w:r>
        <w:rPr>
          <w:rFonts w:ascii="宋体" w:hAnsi="宋体" w:eastAsia="宋体"/>
        </w:rPr>
        <w:t>图表</w:t>
      </w:r>
      <w:r>
        <w:t xml:space="preserve">128 </w:t>
      </w:r>
      <w:r>
        <w:rPr>
          <w:rFonts w:ascii="宋体" w:hAnsi="宋体" w:eastAsia="宋体"/>
        </w:rPr>
        <w:t>：</w:t>
      </w:r>
      <w:r>
        <w:rPr>
          <w:rFonts w:hint="eastAsia" w:ascii="宋体" w:hAnsi="宋体" w:eastAsia="宋体"/>
          <w:lang w:val="en-US" w:eastAsia="zh-CN"/>
        </w:rPr>
        <w:t>电商直播购物的问题</w:t>
      </w:r>
      <w:r>
        <w:tab/>
      </w:r>
      <w:r>
        <w:fldChar w:fldCharType="begin"/>
      </w:r>
      <w:r>
        <w:instrText xml:space="preserve"> PAGEREF _Toc30980 \h </w:instrText>
      </w:r>
      <w:r>
        <w:fldChar w:fldCharType="separate"/>
      </w:r>
      <w:r>
        <w:t>151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_Toc21594 </w:instrText>
      </w:r>
      <w:r>
        <w:rPr>
          <w:rFonts w:hint="eastAsia" w:ascii="黑体" w:hAnsi="黑体" w:eastAsia="黑体"/>
          <w:bCs/>
          <w:kern w:val="44"/>
          <w:szCs w:val="28"/>
        </w:rPr>
        <w:fldChar w:fldCharType="separate"/>
      </w:r>
      <w:r>
        <w:rPr>
          <w:rFonts w:ascii="宋体" w:hAnsi="宋体" w:eastAsia="宋体"/>
        </w:rPr>
        <w:t>图表</w:t>
      </w:r>
      <w:r>
        <w:t xml:space="preserve">129 </w:t>
      </w:r>
      <w:r>
        <w:rPr>
          <w:rFonts w:ascii="宋体" w:hAnsi="宋体" w:eastAsia="宋体"/>
        </w:rPr>
        <w:t>：</w:t>
      </w:r>
      <w:r>
        <w:rPr>
          <w:rFonts w:hint="eastAsia" w:ascii="宋体" w:hAnsi="宋体" w:eastAsia="宋体"/>
          <w:lang w:val="en-US" w:eastAsia="zh-CN"/>
        </w:rPr>
        <w:t>网红带货的认可度</w:t>
      </w:r>
      <w:r>
        <w:tab/>
      </w:r>
      <w:r>
        <w:fldChar w:fldCharType="begin"/>
      </w:r>
      <w:r>
        <w:instrText xml:space="preserve"> PAGEREF _Toc21594 \h </w:instrText>
      </w:r>
      <w:r>
        <w:fldChar w:fldCharType="separate"/>
      </w:r>
      <w:r>
        <w:t>152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_Toc32209 </w:instrText>
      </w:r>
      <w:r>
        <w:rPr>
          <w:rFonts w:hint="eastAsia" w:ascii="黑体" w:hAnsi="黑体" w:eastAsia="黑体"/>
          <w:bCs/>
          <w:kern w:val="44"/>
          <w:szCs w:val="28"/>
        </w:rPr>
        <w:fldChar w:fldCharType="separate"/>
      </w:r>
      <w:r>
        <w:rPr>
          <w:rFonts w:ascii="宋体" w:hAnsi="宋体" w:eastAsia="宋体"/>
        </w:rPr>
        <w:t>图表</w:t>
      </w:r>
      <w:r>
        <w:t xml:space="preserve">130 </w:t>
      </w:r>
      <w:r>
        <w:rPr>
          <w:rFonts w:ascii="宋体" w:hAnsi="宋体" w:eastAsia="宋体"/>
        </w:rPr>
        <w:t>：公众网民对电商直播</w:t>
      </w:r>
      <w:r>
        <w:rPr>
          <w:rFonts w:hint="eastAsia" w:ascii="宋体" w:hAnsi="宋体" w:eastAsia="宋体"/>
          <w:lang w:val="en-US" w:eastAsia="zh-CN"/>
        </w:rPr>
        <w:t>渠道购买商品的关注点</w:t>
      </w:r>
      <w:r>
        <w:tab/>
      </w:r>
      <w:r>
        <w:fldChar w:fldCharType="begin"/>
      </w:r>
      <w:r>
        <w:instrText xml:space="preserve"> PAGEREF _Toc32209 \h </w:instrText>
      </w:r>
      <w:r>
        <w:fldChar w:fldCharType="separate"/>
      </w:r>
      <w:r>
        <w:t>153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_Toc7844 </w:instrText>
      </w:r>
      <w:r>
        <w:rPr>
          <w:rFonts w:hint="eastAsia" w:ascii="黑体" w:hAnsi="黑体" w:eastAsia="黑体"/>
          <w:bCs/>
          <w:kern w:val="44"/>
          <w:szCs w:val="28"/>
        </w:rPr>
        <w:fldChar w:fldCharType="separate"/>
      </w:r>
      <w:r>
        <w:rPr>
          <w:rFonts w:ascii="宋体" w:hAnsi="宋体" w:eastAsia="宋体"/>
        </w:rPr>
        <w:t>图表</w:t>
      </w:r>
      <w:r>
        <w:t xml:space="preserve">131 </w:t>
      </w:r>
      <w:r>
        <w:rPr>
          <w:rFonts w:ascii="宋体" w:hAnsi="宋体" w:eastAsia="宋体"/>
        </w:rPr>
        <w:t>：</w:t>
      </w:r>
      <w:r>
        <w:rPr>
          <w:rFonts w:hint="eastAsia" w:ascii="宋体" w:hAnsi="宋体" w:eastAsia="宋体"/>
          <w:lang w:val="en-US" w:eastAsia="zh-CN"/>
        </w:rPr>
        <w:t>网上二手商品买卖的接受度</w:t>
      </w:r>
      <w:r>
        <w:tab/>
      </w:r>
      <w:r>
        <w:fldChar w:fldCharType="begin"/>
      </w:r>
      <w:r>
        <w:instrText xml:space="preserve"> PAGEREF _Toc7844 \h </w:instrText>
      </w:r>
      <w:r>
        <w:fldChar w:fldCharType="separate"/>
      </w:r>
      <w:r>
        <w:t>154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_Toc20310 </w:instrText>
      </w:r>
      <w:r>
        <w:rPr>
          <w:rFonts w:hint="eastAsia" w:ascii="黑体" w:hAnsi="黑体" w:eastAsia="黑体"/>
          <w:bCs/>
          <w:kern w:val="44"/>
          <w:szCs w:val="28"/>
        </w:rPr>
        <w:fldChar w:fldCharType="separate"/>
      </w:r>
      <w:r>
        <w:rPr>
          <w:rFonts w:ascii="宋体" w:hAnsi="宋体" w:eastAsia="宋体"/>
        </w:rPr>
        <w:t>图表</w:t>
      </w:r>
      <w:r>
        <w:t xml:space="preserve">132 </w:t>
      </w:r>
      <w:r>
        <w:rPr>
          <w:rFonts w:ascii="宋体" w:hAnsi="宋体" w:eastAsia="宋体"/>
        </w:rPr>
        <w:t>：</w:t>
      </w:r>
      <w:r>
        <w:rPr>
          <w:rFonts w:hint="eastAsia" w:ascii="宋体" w:hAnsi="宋体" w:eastAsia="宋体"/>
          <w:lang w:val="en-US" w:eastAsia="zh-CN"/>
        </w:rPr>
        <w:t>二手商品交易的风险度</w:t>
      </w:r>
      <w:r>
        <w:tab/>
      </w:r>
      <w:r>
        <w:fldChar w:fldCharType="begin"/>
      </w:r>
      <w:r>
        <w:instrText xml:space="preserve"> PAGEREF _Toc20310 \h </w:instrText>
      </w:r>
      <w:r>
        <w:fldChar w:fldCharType="separate"/>
      </w:r>
      <w:r>
        <w:t>155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_Toc32112 </w:instrText>
      </w:r>
      <w:r>
        <w:rPr>
          <w:rFonts w:hint="eastAsia" w:ascii="黑体" w:hAnsi="黑体" w:eastAsia="黑体"/>
          <w:bCs/>
          <w:kern w:val="44"/>
          <w:szCs w:val="28"/>
        </w:rPr>
        <w:fldChar w:fldCharType="separate"/>
      </w:r>
      <w:r>
        <w:rPr>
          <w:rFonts w:ascii="宋体" w:hAnsi="宋体" w:eastAsia="宋体"/>
        </w:rPr>
        <w:t>图表</w:t>
      </w:r>
      <w:r>
        <w:t xml:space="preserve">133 </w:t>
      </w:r>
      <w:r>
        <w:rPr>
          <w:rFonts w:ascii="宋体" w:hAnsi="宋体" w:eastAsia="宋体"/>
        </w:rPr>
        <w:t>：</w:t>
      </w:r>
      <w:r>
        <w:rPr>
          <w:rFonts w:hint="eastAsia" w:ascii="宋体" w:hAnsi="宋体" w:eastAsia="宋体"/>
          <w:lang w:val="en-US" w:eastAsia="zh-CN"/>
        </w:rPr>
        <w:t>网贷应用软件接受度和使用频率</w:t>
      </w:r>
      <w:r>
        <w:tab/>
      </w:r>
      <w:r>
        <w:fldChar w:fldCharType="begin"/>
      </w:r>
      <w:r>
        <w:instrText xml:space="preserve"> PAGEREF _Toc32112 \h </w:instrText>
      </w:r>
      <w:r>
        <w:fldChar w:fldCharType="separate"/>
      </w:r>
      <w:r>
        <w:t>156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_Toc32135 </w:instrText>
      </w:r>
      <w:r>
        <w:rPr>
          <w:rFonts w:hint="eastAsia" w:ascii="黑体" w:hAnsi="黑体" w:eastAsia="黑体"/>
          <w:bCs/>
          <w:kern w:val="44"/>
          <w:szCs w:val="28"/>
        </w:rPr>
        <w:fldChar w:fldCharType="separate"/>
      </w:r>
      <w:r>
        <w:rPr>
          <w:rFonts w:ascii="宋体" w:hAnsi="宋体" w:eastAsia="宋体"/>
        </w:rPr>
        <w:t>图表</w:t>
      </w:r>
      <w:r>
        <w:t xml:space="preserve">134 </w:t>
      </w:r>
      <w:r>
        <w:rPr>
          <w:rFonts w:ascii="宋体" w:hAnsi="宋体" w:eastAsia="宋体"/>
        </w:rPr>
        <w:t>：网络借贷消费还款风险</w:t>
      </w:r>
      <w:r>
        <w:tab/>
      </w:r>
      <w:r>
        <w:fldChar w:fldCharType="begin"/>
      </w:r>
      <w:r>
        <w:instrText xml:space="preserve"> PAGEREF _Toc32135 \h </w:instrText>
      </w:r>
      <w:r>
        <w:fldChar w:fldCharType="separate"/>
      </w:r>
      <w:r>
        <w:t>157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_Toc2846 </w:instrText>
      </w:r>
      <w:r>
        <w:rPr>
          <w:rFonts w:hint="eastAsia" w:ascii="黑体" w:hAnsi="黑体" w:eastAsia="黑体"/>
          <w:bCs/>
          <w:kern w:val="44"/>
          <w:szCs w:val="28"/>
        </w:rPr>
        <w:fldChar w:fldCharType="separate"/>
      </w:r>
      <w:r>
        <w:rPr>
          <w:rFonts w:ascii="宋体" w:hAnsi="宋体" w:eastAsia="宋体"/>
        </w:rPr>
        <w:t>图表</w:t>
      </w:r>
      <w:r>
        <w:t xml:space="preserve">135 </w:t>
      </w:r>
      <w:r>
        <w:rPr>
          <w:rFonts w:ascii="宋体" w:hAnsi="宋体" w:eastAsia="宋体"/>
        </w:rPr>
        <w:t>：</w:t>
      </w:r>
      <w:r>
        <w:rPr>
          <w:rFonts w:hint="eastAsia" w:ascii="宋体" w:hAnsi="宋体" w:eastAsia="宋体"/>
          <w:lang w:val="en-US" w:eastAsia="zh-CN"/>
        </w:rPr>
        <w:t>网上购物需要维权的痛点问题</w:t>
      </w:r>
      <w:r>
        <w:tab/>
      </w:r>
      <w:r>
        <w:fldChar w:fldCharType="begin"/>
      </w:r>
      <w:r>
        <w:instrText xml:space="preserve"> PAGEREF _Toc2846 \h </w:instrText>
      </w:r>
      <w:r>
        <w:fldChar w:fldCharType="separate"/>
      </w:r>
      <w:r>
        <w:t>158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_Toc1831 </w:instrText>
      </w:r>
      <w:r>
        <w:rPr>
          <w:rFonts w:hint="eastAsia" w:ascii="黑体" w:hAnsi="黑体" w:eastAsia="黑体"/>
          <w:bCs/>
          <w:kern w:val="44"/>
          <w:szCs w:val="28"/>
        </w:rPr>
        <w:fldChar w:fldCharType="separate"/>
      </w:r>
      <w:r>
        <w:rPr>
          <w:rFonts w:ascii="宋体" w:hAnsi="宋体" w:eastAsia="宋体"/>
        </w:rPr>
        <w:t>图表</w:t>
      </w:r>
      <w:r>
        <w:t xml:space="preserve">136 </w:t>
      </w:r>
      <w:r>
        <w:rPr>
          <w:rFonts w:ascii="宋体" w:hAnsi="宋体" w:eastAsia="宋体"/>
        </w:rPr>
        <w:t>：</w:t>
      </w:r>
      <w:r>
        <w:rPr>
          <w:rFonts w:hint="eastAsia" w:ascii="宋体" w:hAnsi="宋体" w:eastAsia="宋体"/>
          <w:lang w:val="en-US" w:eastAsia="zh-CN"/>
        </w:rPr>
        <w:t>网络购物纠纷维权应对措施</w:t>
      </w:r>
      <w:r>
        <w:tab/>
      </w:r>
      <w:r>
        <w:fldChar w:fldCharType="begin"/>
      </w:r>
      <w:r>
        <w:instrText xml:space="preserve"> PAGEREF _Toc1831 \h </w:instrText>
      </w:r>
      <w:r>
        <w:fldChar w:fldCharType="separate"/>
      </w:r>
      <w:r>
        <w:t>159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_Toc30044 </w:instrText>
      </w:r>
      <w:r>
        <w:rPr>
          <w:rFonts w:hint="eastAsia" w:ascii="黑体" w:hAnsi="黑体" w:eastAsia="黑体"/>
          <w:bCs/>
          <w:kern w:val="44"/>
          <w:szCs w:val="28"/>
        </w:rPr>
        <w:fldChar w:fldCharType="separate"/>
      </w:r>
      <w:r>
        <w:rPr>
          <w:rFonts w:ascii="宋体" w:hAnsi="宋体" w:eastAsia="宋体"/>
        </w:rPr>
        <w:t>图表</w:t>
      </w:r>
      <w:r>
        <w:t xml:space="preserve">137 </w:t>
      </w:r>
      <w:r>
        <w:rPr>
          <w:rFonts w:ascii="宋体" w:hAnsi="宋体" w:eastAsia="宋体"/>
        </w:rPr>
        <w:t>：</w:t>
      </w:r>
      <w:r>
        <w:rPr>
          <w:rFonts w:hint="eastAsia" w:ascii="宋体" w:hAnsi="宋体" w:eastAsia="宋体"/>
          <w:lang w:val="en-US" w:eastAsia="zh-CN"/>
        </w:rPr>
        <w:t>网络购物纠纷放弃维权的原因</w:t>
      </w:r>
      <w:r>
        <w:tab/>
      </w:r>
      <w:r>
        <w:fldChar w:fldCharType="begin"/>
      </w:r>
      <w:r>
        <w:instrText xml:space="preserve"> PAGEREF _Toc30044 \h </w:instrText>
      </w:r>
      <w:r>
        <w:fldChar w:fldCharType="separate"/>
      </w:r>
      <w:r>
        <w:t>160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_Toc3243 </w:instrText>
      </w:r>
      <w:r>
        <w:rPr>
          <w:rFonts w:hint="eastAsia" w:ascii="黑体" w:hAnsi="黑体" w:eastAsia="黑体"/>
          <w:bCs/>
          <w:kern w:val="44"/>
          <w:szCs w:val="28"/>
        </w:rPr>
        <w:fldChar w:fldCharType="separate"/>
      </w:r>
      <w:r>
        <w:rPr>
          <w:rFonts w:ascii="宋体" w:hAnsi="宋体" w:eastAsia="宋体"/>
        </w:rPr>
        <w:t>图表</w:t>
      </w:r>
      <w:r>
        <w:t xml:space="preserve">138 </w:t>
      </w:r>
      <w:r>
        <w:rPr>
          <w:rFonts w:ascii="宋体" w:hAnsi="宋体" w:eastAsia="宋体"/>
        </w:rPr>
        <w:t>：</w:t>
      </w:r>
      <w:r>
        <w:rPr>
          <w:rFonts w:hint="eastAsia" w:ascii="宋体" w:hAnsi="宋体" w:eastAsia="宋体"/>
          <w:lang w:val="en-US" w:eastAsia="zh-CN"/>
        </w:rPr>
        <w:t>网络购物维权结果</w:t>
      </w:r>
      <w:r>
        <w:rPr>
          <w:rFonts w:ascii="宋体" w:hAnsi="宋体" w:eastAsia="宋体"/>
        </w:rPr>
        <w:t>的满意度评价</w:t>
      </w:r>
      <w:r>
        <w:tab/>
      </w:r>
      <w:r>
        <w:fldChar w:fldCharType="begin"/>
      </w:r>
      <w:r>
        <w:instrText xml:space="preserve"> PAGEREF _Toc3243 \h </w:instrText>
      </w:r>
      <w:r>
        <w:fldChar w:fldCharType="separate"/>
      </w:r>
      <w:r>
        <w:t>161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_Toc7156 </w:instrText>
      </w:r>
      <w:r>
        <w:rPr>
          <w:rFonts w:hint="eastAsia" w:ascii="黑体" w:hAnsi="黑体" w:eastAsia="黑体"/>
          <w:bCs/>
          <w:kern w:val="44"/>
          <w:szCs w:val="28"/>
        </w:rPr>
        <w:fldChar w:fldCharType="separate"/>
      </w:r>
      <w:r>
        <w:rPr>
          <w:rFonts w:ascii="宋体" w:hAnsi="宋体" w:eastAsia="宋体"/>
        </w:rPr>
        <w:t>图表</w:t>
      </w:r>
      <w:r>
        <w:t xml:space="preserve">139 </w:t>
      </w:r>
      <w:r>
        <w:rPr>
          <w:rFonts w:ascii="宋体" w:hAnsi="宋体" w:eastAsia="宋体"/>
        </w:rPr>
        <w:t>：网络购物安全权益保障</w:t>
      </w:r>
      <w:r>
        <w:rPr>
          <w:rFonts w:hint="eastAsia" w:ascii="宋体" w:hAnsi="宋体" w:eastAsia="宋体"/>
          <w:lang w:val="en-US" w:eastAsia="zh-CN"/>
        </w:rPr>
        <w:t>的期望</w:t>
      </w:r>
      <w:r>
        <w:tab/>
      </w:r>
      <w:r>
        <w:fldChar w:fldCharType="begin"/>
      </w:r>
      <w:r>
        <w:instrText xml:space="preserve"> PAGEREF _Toc7156 \h </w:instrText>
      </w:r>
      <w:r>
        <w:fldChar w:fldCharType="separate"/>
      </w:r>
      <w:r>
        <w:t>162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_Toc28107 </w:instrText>
      </w:r>
      <w:r>
        <w:rPr>
          <w:rFonts w:hint="eastAsia" w:ascii="黑体" w:hAnsi="黑体" w:eastAsia="黑体"/>
          <w:bCs/>
          <w:kern w:val="44"/>
          <w:szCs w:val="28"/>
        </w:rPr>
        <w:fldChar w:fldCharType="separate"/>
      </w:r>
      <w:r>
        <w:rPr>
          <w:rFonts w:ascii="宋体" w:hAnsi="宋体" w:eastAsia="宋体"/>
        </w:rPr>
        <w:t>图表</w:t>
      </w:r>
      <w:r>
        <w:t xml:space="preserve">140 </w:t>
      </w:r>
      <w:r>
        <w:rPr>
          <w:rFonts w:ascii="宋体" w:hAnsi="宋体" w:eastAsia="宋体"/>
        </w:rPr>
        <w:t>：</w:t>
      </w:r>
      <w:r>
        <w:rPr>
          <w:rFonts w:hint="eastAsia" w:ascii="宋体" w:hAnsi="宋体" w:eastAsia="宋体"/>
          <w:lang w:val="en-US" w:eastAsia="zh-CN"/>
        </w:rPr>
        <w:t>网络购物维权的难点</w:t>
      </w:r>
      <w:r>
        <w:tab/>
      </w:r>
      <w:r>
        <w:fldChar w:fldCharType="begin"/>
      </w:r>
      <w:r>
        <w:instrText xml:space="preserve"> PAGEREF _Toc28107 \h </w:instrText>
      </w:r>
      <w:r>
        <w:fldChar w:fldCharType="separate"/>
      </w:r>
      <w:r>
        <w:t>163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_Toc27410 </w:instrText>
      </w:r>
      <w:r>
        <w:rPr>
          <w:rFonts w:hint="eastAsia" w:ascii="黑体" w:hAnsi="黑体" w:eastAsia="黑体"/>
          <w:bCs/>
          <w:kern w:val="44"/>
          <w:szCs w:val="28"/>
        </w:rPr>
        <w:fldChar w:fldCharType="separate"/>
      </w:r>
      <w:r>
        <w:rPr>
          <w:rFonts w:ascii="宋体" w:hAnsi="宋体" w:eastAsia="宋体"/>
        </w:rPr>
        <w:t>图表</w:t>
      </w:r>
      <w:r>
        <w:t xml:space="preserve">141 </w:t>
      </w:r>
      <w:r>
        <w:rPr>
          <w:rFonts w:hint="eastAsia" w:ascii="宋体" w:hAnsi="宋体" w:eastAsia="宋体"/>
        </w:rPr>
        <w:t>：</w:t>
      </w:r>
      <w:r>
        <w:rPr>
          <w:rFonts w:ascii="宋体" w:hAnsi="宋体" w:eastAsia="宋体"/>
        </w:rPr>
        <w:t>未成年人网络权益保护状况满意度评价</w:t>
      </w:r>
      <w:r>
        <w:tab/>
      </w:r>
      <w:r>
        <w:fldChar w:fldCharType="begin"/>
      </w:r>
      <w:r>
        <w:instrText xml:space="preserve"> PAGEREF _Toc27410 \h </w:instrText>
      </w:r>
      <w:r>
        <w:fldChar w:fldCharType="separate"/>
      </w:r>
      <w:r>
        <w:t>164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_Toc31661 </w:instrText>
      </w:r>
      <w:r>
        <w:rPr>
          <w:rFonts w:hint="eastAsia" w:ascii="黑体" w:hAnsi="黑体" w:eastAsia="黑体"/>
          <w:bCs/>
          <w:kern w:val="44"/>
          <w:szCs w:val="28"/>
        </w:rPr>
        <w:fldChar w:fldCharType="separate"/>
      </w:r>
      <w:r>
        <w:rPr>
          <w:rFonts w:ascii="宋体" w:hAnsi="宋体" w:eastAsia="宋体"/>
        </w:rPr>
        <w:t>图表</w:t>
      </w:r>
      <w:r>
        <w:t xml:space="preserve">142 </w:t>
      </w:r>
      <w:r>
        <w:rPr>
          <w:rFonts w:hint="eastAsia" w:ascii="宋体" w:hAnsi="宋体" w:eastAsia="宋体"/>
        </w:rPr>
        <w:t>：</w:t>
      </w:r>
      <w:r>
        <w:rPr>
          <w:rFonts w:ascii="宋体" w:hAnsi="宋体" w:eastAsia="宋体"/>
        </w:rPr>
        <w:t>未成年人上网的情况</w:t>
      </w:r>
      <w:r>
        <w:tab/>
      </w:r>
      <w:r>
        <w:fldChar w:fldCharType="begin"/>
      </w:r>
      <w:r>
        <w:instrText xml:space="preserve"> PAGEREF _Toc31661 \h </w:instrText>
      </w:r>
      <w:r>
        <w:fldChar w:fldCharType="separate"/>
      </w:r>
      <w:r>
        <w:t>165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_Toc23973 </w:instrText>
      </w:r>
      <w:r>
        <w:rPr>
          <w:rFonts w:hint="eastAsia" w:ascii="黑体" w:hAnsi="黑体" w:eastAsia="黑体"/>
          <w:bCs/>
          <w:kern w:val="44"/>
          <w:szCs w:val="28"/>
        </w:rPr>
        <w:fldChar w:fldCharType="separate"/>
      </w:r>
      <w:r>
        <w:rPr>
          <w:rFonts w:ascii="宋体" w:hAnsi="宋体" w:eastAsia="宋体"/>
        </w:rPr>
        <w:t>图表</w:t>
      </w:r>
      <w:r>
        <w:t xml:space="preserve">143 </w:t>
      </w:r>
      <w:r>
        <w:rPr>
          <w:rFonts w:ascii="宋体" w:hAnsi="宋体" w:eastAsia="宋体"/>
        </w:rPr>
        <w:t>：未成年人</w:t>
      </w:r>
      <w:r>
        <w:rPr>
          <w:rFonts w:hint="eastAsia" w:ascii="宋体" w:hAnsi="宋体" w:eastAsia="宋体"/>
          <w:lang w:val="en-US" w:eastAsia="zh-CN"/>
        </w:rPr>
        <w:t>常用的网络应用服务</w:t>
      </w:r>
      <w:r>
        <w:tab/>
      </w:r>
      <w:r>
        <w:fldChar w:fldCharType="begin"/>
      </w:r>
      <w:r>
        <w:instrText xml:space="preserve"> PAGEREF _Toc23973 \h </w:instrText>
      </w:r>
      <w:r>
        <w:fldChar w:fldCharType="separate"/>
      </w:r>
      <w:r>
        <w:t>166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_Toc11879 </w:instrText>
      </w:r>
      <w:r>
        <w:rPr>
          <w:rFonts w:hint="eastAsia" w:ascii="黑体" w:hAnsi="黑体" w:eastAsia="黑体"/>
          <w:bCs/>
          <w:kern w:val="44"/>
          <w:szCs w:val="28"/>
        </w:rPr>
        <w:fldChar w:fldCharType="separate"/>
      </w:r>
      <w:r>
        <w:rPr>
          <w:rFonts w:ascii="宋体" w:hAnsi="宋体" w:eastAsia="宋体"/>
        </w:rPr>
        <w:t>图表</w:t>
      </w:r>
      <w:r>
        <w:t xml:space="preserve">144 </w:t>
      </w:r>
      <w:r>
        <w:rPr>
          <w:rFonts w:ascii="宋体" w:hAnsi="宋体" w:eastAsia="宋体"/>
        </w:rPr>
        <w:t>：</w:t>
      </w:r>
      <w:r>
        <w:rPr>
          <w:rFonts w:hint="eastAsia" w:ascii="宋体" w:hAnsi="宋体" w:eastAsia="宋体"/>
          <w:lang w:val="en-US" w:eastAsia="zh-CN"/>
        </w:rPr>
        <w:t>对未成年人上网引导和管理</w:t>
      </w:r>
      <w:r>
        <w:tab/>
      </w:r>
      <w:r>
        <w:fldChar w:fldCharType="begin"/>
      </w:r>
      <w:r>
        <w:instrText xml:space="preserve"> PAGEREF _Toc11879 \h </w:instrText>
      </w:r>
      <w:r>
        <w:fldChar w:fldCharType="separate"/>
      </w:r>
      <w:r>
        <w:t>167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_Toc32520 </w:instrText>
      </w:r>
      <w:r>
        <w:rPr>
          <w:rFonts w:hint="eastAsia" w:ascii="黑体" w:hAnsi="黑体" w:eastAsia="黑体"/>
          <w:bCs/>
          <w:kern w:val="44"/>
          <w:szCs w:val="28"/>
        </w:rPr>
        <w:fldChar w:fldCharType="separate"/>
      </w:r>
      <w:r>
        <w:rPr>
          <w:rFonts w:ascii="宋体" w:hAnsi="宋体" w:eastAsia="宋体"/>
        </w:rPr>
        <w:t>图表</w:t>
      </w:r>
      <w:r>
        <w:t xml:space="preserve">145 </w:t>
      </w:r>
      <w:r>
        <w:rPr>
          <w:rFonts w:ascii="宋体" w:hAnsi="宋体" w:eastAsia="宋体"/>
        </w:rPr>
        <w:t>：网民对未成年人保护软件的使用体验评价</w:t>
      </w:r>
      <w:r>
        <w:tab/>
      </w:r>
      <w:r>
        <w:fldChar w:fldCharType="begin"/>
      </w:r>
      <w:r>
        <w:instrText xml:space="preserve"> PAGEREF _Toc32520 \h </w:instrText>
      </w:r>
      <w:r>
        <w:fldChar w:fldCharType="separate"/>
      </w:r>
      <w:r>
        <w:t>168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_Toc21439 </w:instrText>
      </w:r>
      <w:r>
        <w:rPr>
          <w:rFonts w:hint="eastAsia" w:ascii="黑体" w:hAnsi="黑体" w:eastAsia="黑体"/>
          <w:bCs/>
          <w:kern w:val="44"/>
          <w:szCs w:val="28"/>
        </w:rPr>
        <w:fldChar w:fldCharType="separate"/>
      </w:r>
      <w:r>
        <w:rPr>
          <w:rFonts w:ascii="宋体" w:hAnsi="宋体" w:eastAsia="宋体"/>
        </w:rPr>
        <w:t>图表</w:t>
      </w:r>
      <w:r>
        <w:t xml:space="preserve">146 </w:t>
      </w:r>
      <w:r>
        <w:rPr>
          <w:rFonts w:ascii="宋体" w:hAnsi="宋体" w:eastAsia="宋体"/>
        </w:rPr>
        <w:t>：网民对网络应用服务中“青少年保护模式/防沉迷模式”的了解及使用情况</w:t>
      </w:r>
      <w:r>
        <w:tab/>
      </w:r>
      <w:r>
        <w:fldChar w:fldCharType="begin"/>
      </w:r>
      <w:r>
        <w:instrText xml:space="preserve"> PAGEREF _Toc21439 \h </w:instrText>
      </w:r>
      <w:r>
        <w:fldChar w:fldCharType="separate"/>
      </w:r>
      <w:r>
        <w:t>169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_Toc12258 </w:instrText>
      </w:r>
      <w:r>
        <w:rPr>
          <w:rFonts w:hint="eastAsia" w:ascii="黑体" w:hAnsi="黑体" w:eastAsia="黑体"/>
          <w:bCs/>
          <w:kern w:val="44"/>
          <w:szCs w:val="28"/>
        </w:rPr>
        <w:fldChar w:fldCharType="separate"/>
      </w:r>
      <w:r>
        <w:rPr>
          <w:rFonts w:ascii="宋体" w:hAnsi="宋体" w:eastAsia="宋体"/>
        </w:rPr>
        <w:t>图表</w:t>
      </w:r>
      <w:r>
        <w:t xml:space="preserve">147 </w:t>
      </w:r>
      <w:r>
        <w:rPr>
          <w:rFonts w:ascii="宋体" w:hAnsi="宋体" w:eastAsia="宋体"/>
        </w:rPr>
        <w:t>：对“青少年保护模式/防沉迷模式”效用的评价</w:t>
      </w:r>
      <w:r>
        <w:tab/>
      </w:r>
      <w:r>
        <w:fldChar w:fldCharType="begin"/>
      </w:r>
      <w:r>
        <w:instrText xml:space="preserve"> PAGEREF _Toc12258 \h </w:instrText>
      </w:r>
      <w:r>
        <w:fldChar w:fldCharType="separate"/>
      </w:r>
      <w:r>
        <w:t>170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_Toc6964 </w:instrText>
      </w:r>
      <w:r>
        <w:rPr>
          <w:rFonts w:hint="eastAsia" w:ascii="黑体" w:hAnsi="黑体" w:eastAsia="黑体"/>
          <w:bCs/>
          <w:kern w:val="44"/>
          <w:szCs w:val="28"/>
        </w:rPr>
        <w:fldChar w:fldCharType="separate"/>
      </w:r>
      <w:r>
        <w:rPr>
          <w:rFonts w:ascii="宋体" w:hAnsi="宋体" w:eastAsia="宋体"/>
        </w:rPr>
        <w:t>图表</w:t>
      </w:r>
      <w:r>
        <w:t xml:space="preserve">148 </w:t>
      </w:r>
      <w:r>
        <w:rPr>
          <w:rFonts w:ascii="宋体" w:hAnsi="宋体" w:eastAsia="宋体"/>
        </w:rPr>
        <w:t>：“青少年保护模式/防沉迷模式”不起作用的原因</w:t>
      </w:r>
      <w:r>
        <w:tab/>
      </w:r>
      <w:r>
        <w:fldChar w:fldCharType="begin"/>
      </w:r>
      <w:r>
        <w:instrText xml:space="preserve"> PAGEREF _Toc6964 \h </w:instrText>
      </w:r>
      <w:r>
        <w:fldChar w:fldCharType="separate"/>
      </w:r>
      <w:r>
        <w:t>171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_Toc12875 </w:instrText>
      </w:r>
      <w:r>
        <w:rPr>
          <w:rFonts w:hint="eastAsia" w:ascii="黑体" w:hAnsi="黑体" w:eastAsia="黑体"/>
          <w:bCs/>
          <w:kern w:val="44"/>
          <w:szCs w:val="28"/>
        </w:rPr>
        <w:fldChar w:fldCharType="separate"/>
      </w:r>
      <w:r>
        <w:rPr>
          <w:rFonts w:ascii="宋体" w:hAnsi="宋体" w:eastAsia="宋体"/>
        </w:rPr>
        <w:t>图表</w:t>
      </w:r>
      <w:r>
        <w:t xml:space="preserve">149 </w:t>
      </w:r>
      <w:r>
        <w:rPr>
          <w:rFonts w:ascii="宋体" w:hAnsi="宋体" w:eastAsia="宋体"/>
        </w:rPr>
        <w:t>：对“网络宵禁”、未成年人实名认证和限时令措施</w:t>
      </w:r>
      <w:r>
        <w:rPr>
          <w:rFonts w:hint="eastAsia" w:ascii="宋体" w:hAnsi="宋体" w:eastAsia="宋体"/>
          <w:lang w:val="en-US" w:eastAsia="zh-CN"/>
        </w:rPr>
        <w:t>的</w:t>
      </w:r>
      <w:r>
        <w:rPr>
          <w:rFonts w:ascii="宋体" w:hAnsi="宋体" w:eastAsia="宋体"/>
        </w:rPr>
        <w:t>效果</w:t>
      </w:r>
      <w:r>
        <w:tab/>
      </w:r>
      <w:r>
        <w:fldChar w:fldCharType="begin"/>
      </w:r>
      <w:r>
        <w:instrText xml:space="preserve"> PAGEREF _Toc12875 \h </w:instrText>
      </w:r>
      <w:r>
        <w:fldChar w:fldCharType="separate"/>
      </w:r>
      <w:r>
        <w:t>172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_Toc9027 </w:instrText>
      </w:r>
      <w:r>
        <w:rPr>
          <w:rFonts w:hint="eastAsia" w:ascii="黑体" w:hAnsi="黑体" w:eastAsia="黑体"/>
          <w:bCs/>
          <w:kern w:val="44"/>
          <w:szCs w:val="28"/>
        </w:rPr>
        <w:fldChar w:fldCharType="separate"/>
      </w:r>
      <w:r>
        <w:rPr>
          <w:rFonts w:ascii="宋体" w:hAnsi="宋体" w:eastAsia="宋体"/>
        </w:rPr>
        <w:t>图表</w:t>
      </w:r>
      <w:r>
        <w:t xml:space="preserve">150 </w:t>
      </w:r>
      <w:r>
        <w:rPr>
          <w:rFonts w:ascii="宋体" w:hAnsi="宋体" w:eastAsia="宋体"/>
        </w:rPr>
        <w:t>：网民对防止未成年人网络沉迷措施有效性评价</w:t>
      </w:r>
      <w:r>
        <w:tab/>
      </w:r>
      <w:r>
        <w:fldChar w:fldCharType="begin"/>
      </w:r>
      <w:r>
        <w:instrText xml:space="preserve"> PAGEREF _Toc9027 \h </w:instrText>
      </w:r>
      <w:r>
        <w:fldChar w:fldCharType="separate"/>
      </w:r>
      <w:r>
        <w:t>173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_Toc16688 </w:instrText>
      </w:r>
      <w:r>
        <w:rPr>
          <w:rFonts w:hint="eastAsia" w:ascii="黑体" w:hAnsi="黑体" w:eastAsia="黑体"/>
          <w:bCs/>
          <w:kern w:val="44"/>
          <w:szCs w:val="28"/>
        </w:rPr>
        <w:fldChar w:fldCharType="separate"/>
      </w:r>
      <w:r>
        <w:rPr>
          <w:rFonts w:ascii="宋体" w:hAnsi="宋体" w:eastAsia="宋体"/>
        </w:rPr>
        <w:t>图表</w:t>
      </w:r>
      <w:r>
        <w:t xml:space="preserve">151 </w:t>
      </w:r>
      <w:r>
        <w:rPr>
          <w:rFonts w:ascii="宋体" w:hAnsi="宋体" w:eastAsia="宋体"/>
        </w:rPr>
        <w:t>：对未成年人上网的看法</w:t>
      </w:r>
      <w:r>
        <w:tab/>
      </w:r>
      <w:r>
        <w:fldChar w:fldCharType="begin"/>
      </w:r>
      <w:r>
        <w:instrText xml:space="preserve"> PAGEREF _Toc16688 \h </w:instrText>
      </w:r>
      <w:r>
        <w:fldChar w:fldCharType="separate"/>
      </w:r>
      <w:r>
        <w:t>174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_Toc27619 </w:instrText>
      </w:r>
      <w:r>
        <w:rPr>
          <w:rFonts w:hint="eastAsia" w:ascii="黑体" w:hAnsi="黑体" w:eastAsia="黑体"/>
          <w:bCs/>
          <w:kern w:val="44"/>
          <w:szCs w:val="28"/>
        </w:rPr>
        <w:fldChar w:fldCharType="separate"/>
      </w:r>
      <w:r>
        <w:rPr>
          <w:rFonts w:ascii="宋体" w:hAnsi="宋体" w:eastAsia="宋体"/>
        </w:rPr>
        <w:t>图表</w:t>
      </w:r>
      <w:r>
        <w:t xml:space="preserve">152 </w:t>
      </w:r>
      <w:r>
        <w:rPr>
          <w:rFonts w:ascii="宋体" w:hAnsi="宋体" w:eastAsia="宋体"/>
        </w:rPr>
        <w:t>：未成年人上网相关问题的关注度</w:t>
      </w:r>
      <w:r>
        <w:tab/>
      </w:r>
      <w:r>
        <w:fldChar w:fldCharType="begin"/>
      </w:r>
      <w:r>
        <w:instrText xml:space="preserve"> PAGEREF _Toc27619 \h </w:instrText>
      </w:r>
      <w:r>
        <w:fldChar w:fldCharType="separate"/>
      </w:r>
      <w:r>
        <w:t>176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_Toc14072 </w:instrText>
      </w:r>
      <w:r>
        <w:rPr>
          <w:rFonts w:hint="eastAsia" w:ascii="黑体" w:hAnsi="黑体" w:eastAsia="黑体"/>
          <w:bCs/>
          <w:kern w:val="44"/>
          <w:szCs w:val="28"/>
        </w:rPr>
        <w:fldChar w:fldCharType="separate"/>
      </w:r>
      <w:r>
        <w:rPr>
          <w:rFonts w:ascii="宋体" w:hAnsi="宋体" w:eastAsia="宋体"/>
        </w:rPr>
        <w:t>图表</w:t>
      </w:r>
      <w:r>
        <w:t xml:space="preserve">153 </w:t>
      </w:r>
      <w:r>
        <w:rPr>
          <w:rFonts w:ascii="宋体" w:hAnsi="宋体" w:eastAsia="宋体"/>
        </w:rPr>
        <w:t>：“饭圈”（粉丝圈）文化的</w:t>
      </w:r>
      <w:r>
        <w:rPr>
          <w:rFonts w:hint="eastAsia" w:ascii="宋体" w:hAnsi="宋体" w:eastAsia="宋体"/>
          <w:lang w:val="en-US" w:eastAsia="zh-CN"/>
        </w:rPr>
        <w:t>了解</w:t>
      </w:r>
      <w:r>
        <w:tab/>
      </w:r>
      <w:r>
        <w:fldChar w:fldCharType="begin"/>
      </w:r>
      <w:r>
        <w:instrText xml:space="preserve"> PAGEREF _Toc14072 \h </w:instrText>
      </w:r>
      <w:r>
        <w:fldChar w:fldCharType="separate"/>
      </w:r>
      <w:r>
        <w:t>177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_Toc21074 </w:instrText>
      </w:r>
      <w:r>
        <w:rPr>
          <w:rFonts w:hint="eastAsia" w:ascii="黑体" w:hAnsi="黑体" w:eastAsia="黑体"/>
          <w:bCs/>
          <w:kern w:val="44"/>
          <w:szCs w:val="28"/>
        </w:rPr>
        <w:fldChar w:fldCharType="separate"/>
      </w:r>
      <w:r>
        <w:rPr>
          <w:rFonts w:ascii="宋体" w:hAnsi="宋体" w:eastAsia="宋体"/>
        </w:rPr>
        <w:t>图表</w:t>
      </w:r>
      <w:r>
        <w:t xml:space="preserve">154 </w:t>
      </w:r>
      <w:r>
        <w:rPr>
          <w:rFonts w:ascii="宋体" w:hAnsi="宋体" w:eastAsia="宋体"/>
        </w:rPr>
        <w:t>：“饭圈”</w:t>
      </w:r>
      <w:r>
        <w:rPr>
          <w:rFonts w:hint="eastAsia" w:ascii="宋体" w:hAnsi="宋体" w:eastAsia="宋体"/>
          <w:lang w:val="en-US" w:eastAsia="zh-CN"/>
        </w:rPr>
        <w:t>活动参与率</w:t>
      </w:r>
      <w:r>
        <w:tab/>
      </w:r>
      <w:r>
        <w:fldChar w:fldCharType="begin"/>
      </w:r>
      <w:r>
        <w:instrText xml:space="preserve"> PAGEREF _Toc21074 \h </w:instrText>
      </w:r>
      <w:r>
        <w:fldChar w:fldCharType="separate"/>
      </w:r>
      <w:r>
        <w:t>178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_Toc1895 </w:instrText>
      </w:r>
      <w:r>
        <w:rPr>
          <w:rFonts w:hint="eastAsia" w:ascii="黑体" w:hAnsi="黑体" w:eastAsia="黑体"/>
          <w:bCs/>
          <w:kern w:val="44"/>
          <w:szCs w:val="28"/>
        </w:rPr>
        <w:fldChar w:fldCharType="separate"/>
      </w:r>
      <w:r>
        <w:rPr>
          <w:rFonts w:ascii="宋体" w:hAnsi="宋体" w:eastAsia="宋体"/>
        </w:rPr>
        <w:t>图表</w:t>
      </w:r>
      <w:r>
        <w:t xml:space="preserve">155 </w:t>
      </w:r>
      <w:r>
        <w:rPr>
          <w:rFonts w:ascii="宋体" w:hAnsi="宋体" w:eastAsia="宋体"/>
        </w:rPr>
        <w:t>：参与“饭圈”活动的原因</w:t>
      </w:r>
      <w:r>
        <w:tab/>
      </w:r>
      <w:r>
        <w:fldChar w:fldCharType="begin"/>
      </w:r>
      <w:r>
        <w:instrText xml:space="preserve"> PAGEREF _Toc1895 \h </w:instrText>
      </w:r>
      <w:r>
        <w:fldChar w:fldCharType="separate"/>
      </w:r>
      <w:r>
        <w:t>179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_Toc31251 </w:instrText>
      </w:r>
      <w:r>
        <w:rPr>
          <w:rFonts w:hint="eastAsia" w:ascii="黑体" w:hAnsi="黑体" w:eastAsia="黑体"/>
          <w:bCs/>
          <w:kern w:val="44"/>
          <w:szCs w:val="28"/>
        </w:rPr>
        <w:fldChar w:fldCharType="separate"/>
      </w:r>
      <w:r>
        <w:rPr>
          <w:rFonts w:ascii="宋体" w:hAnsi="宋体" w:eastAsia="宋体"/>
        </w:rPr>
        <w:t>图表</w:t>
      </w:r>
      <w:r>
        <w:t xml:space="preserve">156 </w:t>
      </w:r>
      <w:r>
        <w:rPr>
          <w:rFonts w:ascii="宋体" w:hAnsi="宋体" w:eastAsia="宋体"/>
        </w:rPr>
        <w:t>：对“饭圈”文化的看法</w:t>
      </w:r>
      <w:r>
        <w:tab/>
      </w:r>
      <w:r>
        <w:fldChar w:fldCharType="begin"/>
      </w:r>
      <w:r>
        <w:instrText xml:space="preserve"> PAGEREF _Toc31251 \h </w:instrText>
      </w:r>
      <w:r>
        <w:fldChar w:fldCharType="separate"/>
      </w:r>
      <w:r>
        <w:t>181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_Toc4291 </w:instrText>
      </w:r>
      <w:r>
        <w:rPr>
          <w:rFonts w:hint="eastAsia" w:ascii="黑体" w:hAnsi="黑体" w:eastAsia="黑体"/>
          <w:bCs/>
          <w:kern w:val="44"/>
          <w:szCs w:val="28"/>
        </w:rPr>
        <w:fldChar w:fldCharType="separate"/>
      </w:r>
      <w:r>
        <w:rPr>
          <w:rFonts w:ascii="宋体" w:hAnsi="宋体" w:eastAsia="宋体"/>
        </w:rPr>
        <w:t>图表</w:t>
      </w:r>
      <w:r>
        <w:t xml:space="preserve">157 </w:t>
      </w:r>
      <w:r>
        <w:rPr>
          <w:rFonts w:ascii="宋体" w:hAnsi="宋体" w:eastAsia="宋体"/>
        </w:rPr>
        <w:t>：“饭圈”文化泛滥的影响性</w:t>
      </w:r>
      <w:r>
        <w:tab/>
      </w:r>
      <w:r>
        <w:fldChar w:fldCharType="begin"/>
      </w:r>
      <w:r>
        <w:instrText xml:space="preserve"> PAGEREF _Toc4291 \h </w:instrText>
      </w:r>
      <w:r>
        <w:fldChar w:fldCharType="separate"/>
      </w:r>
      <w:r>
        <w:t>182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_Toc18232 </w:instrText>
      </w:r>
      <w:r>
        <w:rPr>
          <w:rFonts w:hint="eastAsia" w:ascii="黑体" w:hAnsi="黑体" w:eastAsia="黑体"/>
          <w:bCs/>
          <w:kern w:val="44"/>
          <w:szCs w:val="28"/>
        </w:rPr>
        <w:fldChar w:fldCharType="separate"/>
      </w:r>
      <w:r>
        <w:rPr>
          <w:rFonts w:ascii="宋体" w:hAnsi="宋体" w:eastAsia="宋体"/>
        </w:rPr>
        <w:t>图表</w:t>
      </w:r>
      <w:r>
        <w:t xml:space="preserve">158 </w:t>
      </w:r>
      <w:r>
        <w:rPr>
          <w:rFonts w:ascii="宋体" w:hAnsi="宋体" w:eastAsia="宋体"/>
        </w:rPr>
        <w:t>：</w:t>
      </w:r>
      <w:r>
        <w:rPr>
          <w:rFonts w:hint="eastAsia" w:ascii="宋体" w:hAnsi="宋体" w:eastAsia="宋体"/>
          <w:lang w:val="en-US" w:eastAsia="zh-CN"/>
        </w:rPr>
        <w:t>整治“饭圈”行动的成效</w:t>
      </w:r>
      <w:r>
        <w:tab/>
      </w:r>
      <w:r>
        <w:fldChar w:fldCharType="begin"/>
      </w:r>
      <w:r>
        <w:instrText xml:space="preserve"> PAGEREF _Toc18232 \h </w:instrText>
      </w:r>
      <w:r>
        <w:fldChar w:fldCharType="separate"/>
      </w:r>
      <w:r>
        <w:t>183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_Toc2102 </w:instrText>
      </w:r>
      <w:r>
        <w:rPr>
          <w:rFonts w:hint="eastAsia" w:ascii="黑体" w:hAnsi="黑体" w:eastAsia="黑体"/>
          <w:bCs/>
          <w:kern w:val="44"/>
          <w:szCs w:val="28"/>
        </w:rPr>
        <w:fldChar w:fldCharType="separate"/>
      </w:r>
      <w:r>
        <w:rPr>
          <w:rFonts w:ascii="宋体" w:hAnsi="宋体" w:eastAsia="宋体"/>
        </w:rPr>
        <w:t>图表</w:t>
      </w:r>
      <w:r>
        <w:t xml:space="preserve">159 </w:t>
      </w:r>
      <w:r>
        <w:rPr>
          <w:rFonts w:ascii="宋体" w:hAnsi="宋体" w:eastAsia="宋体"/>
        </w:rPr>
        <w:t>：对</w:t>
      </w:r>
      <w:r>
        <w:rPr>
          <w:rFonts w:hint="eastAsia" w:ascii="宋体" w:hAnsi="宋体" w:eastAsia="宋体"/>
          <w:lang w:val="en-US" w:eastAsia="zh-CN"/>
        </w:rPr>
        <w:t>整治</w:t>
      </w:r>
      <w:r>
        <w:rPr>
          <w:rFonts w:ascii="宋体" w:hAnsi="宋体" w:eastAsia="宋体"/>
        </w:rPr>
        <w:t>“饭圈”措施的</w:t>
      </w:r>
      <w:r>
        <w:rPr>
          <w:rFonts w:hint="eastAsia" w:ascii="宋体" w:hAnsi="宋体" w:eastAsia="宋体"/>
          <w:lang w:val="en-US" w:eastAsia="zh-CN"/>
        </w:rPr>
        <w:t>建议</w:t>
      </w:r>
      <w:r>
        <w:tab/>
      </w:r>
      <w:r>
        <w:fldChar w:fldCharType="begin"/>
      </w:r>
      <w:r>
        <w:instrText xml:space="preserve"> PAGEREF _Toc2102 \h </w:instrText>
      </w:r>
      <w:r>
        <w:fldChar w:fldCharType="separate"/>
      </w:r>
      <w:r>
        <w:t>184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_Toc17368 </w:instrText>
      </w:r>
      <w:r>
        <w:rPr>
          <w:rFonts w:hint="eastAsia" w:ascii="黑体" w:hAnsi="黑体" w:eastAsia="黑体"/>
          <w:bCs/>
          <w:kern w:val="44"/>
          <w:szCs w:val="28"/>
        </w:rPr>
        <w:fldChar w:fldCharType="separate"/>
      </w:r>
      <w:r>
        <w:rPr>
          <w:rFonts w:ascii="宋体" w:hAnsi="宋体" w:eastAsia="宋体"/>
        </w:rPr>
        <w:t>图表</w:t>
      </w:r>
      <w:r>
        <w:t xml:space="preserve">160 </w:t>
      </w:r>
      <w:r>
        <w:rPr>
          <w:rFonts w:ascii="宋体" w:hAnsi="宋体" w:eastAsia="宋体"/>
        </w:rPr>
        <w:t>：对《未成年人保护法》的了解程度</w:t>
      </w:r>
      <w:r>
        <w:tab/>
      </w:r>
      <w:r>
        <w:fldChar w:fldCharType="begin"/>
      </w:r>
      <w:r>
        <w:instrText xml:space="preserve"> PAGEREF _Toc17368 \h </w:instrText>
      </w:r>
      <w:r>
        <w:fldChar w:fldCharType="separate"/>
      </w:r>
      <w:r>
        <w:t>185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_Toc22309 </w:instrText>
      </w:r>
      <w:r>
        <w:rPr>
          <w:rFonts w:hint="eastAsia" w:ascii="黑体" w:hAnsi="黑体" w:eastAsia="黑体"/>
          <w:bCs/>
          <w:kern w:val="44"/>
          <w:szCs w:val="28"/>
        </w:rPr>
        <w:fldChar w:fldCharType="separate"/>
      </w:r>
      <w:r>
        <w:rPr>
          <w:rFonts w:ascii="宋体" w:hAnsi="宋体" w:eastAsia="宋体"/>
        </w:rPr>
        <w:t>图表</w:t>
      </w:r>
      <w:r>
        <w:t xml:space="preserve">161 </w:t>
      </w:r>
      <w:r>
        <w:rPr>
          <w:rFonts w:ascii="宋体" w:hAnsi="宋体" w:eastAsia="宋体"/>
        </w:rPr>
        <w:t>：对引导未成年人健康上网起主要作用的角色</w:t>
      </w:r>
      <w:r>
        <w:tab/>
      </w:r>
      <w:r>
        <w:fldChar w:fldCharType="begin"/>
      </w:r>
      <w:r>
        <w:instrText xml:space="preserve"> PAGEREF _Toc22309 \h </w:instrText>
      </w:r>
      <w:r>
        <w:fldChar w:fldCharType="separate"/>
      </w:r>
      <w:r>
        <w:t>186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_Toc28557 </w:instrText>
      </w:r>
      <w:r>
        <w:rPr>
          <w:rFonts w:hint="eastAsia" w:ascii="黑体" w:hAnsi="黑体" w:eastAsia="黑体"/>
          <w:bCs/>
          <w:kern w:val="44"/>
          <w:szCs w:val="28"/>
        </w:rPr>
        <w:fldChar w:fldCharType="separate"/>
      </w:r>
      <w:r>
        <w:rPr>
          <w:rFonts w:ascii="宋体" w:hAnsi="宋体" w:eastAsia="宋体"/>
        </w:rPr>
        <w:t>图表</w:t>
      </w:r>
      <w:r>
        <w:t xml:space="preserve">162 </w:t>
      </w:r>
      <w:r>
        <w:rPr>
          <w:rFonts w:ascii="宋体" w:hAnsi="宋体" w:eastAsia="宋体"/>
        </w:rPr>
        <w:t>：未成年人网络权益保护宣传/网络素养教育课程等工作的评价</w:t>
      </w:r>
      <w:r>
        <w:tab/>
      </w:r>
      <w:r>
        <w:fldChar w:fldCharType="begin"/>
      </w:r>
      <w:r>
        <w:instrText xml:space="preserve"> PAGEREF _Toc28557 \h </w:instrText>
      </w:r>
      <w:r>
        <w:fldChar w:fldCharType="separate"/>
      </w:r>
      <w:r>
        <w:t>187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_Toc3086 </w:instrText>
      </w:r>
      <w:r>
        <w:rPr>
          <w:rFonts w:hint="eastAsia" w:ascii="黑体" w:hAnsi="黑体" w:eastAsia="黑体"/>
          <w:bCs/>
          <w:kern w:val="44"/>
          <w:szCs w:val="28"/>
        </w:rPr>
        <w:fldChar w:fldCharType="separate"/>
      </w:r>
      <w:r>
        <w:rPr>
          <w:rFonts w:ascii="宋体" w:hAnsi="宋体" w:eastAsia="宋体"/>
        </w:rPr>
        <w:t>图表</w:t>
      </w:r>
      <w:r>
        <w:t xml:space="preserve">163 </w:t>
      </w:r>
      <w:r>
        <w:rPr>
          <w:rFonts w:ascii="宋体" w:hAnsi="宋体" w:eastAsia="宋体"/>
        </w:rPr>
        <w:t>：网络素养教育课程</w:t>
      </w:r>
      <w:r>
        <w:rPr>
          <w:rFonts w:hint="eastAsia" w:ascii="宋体" w:hAnsi="宋体" w:eastAsia="宋体"/>
          <w:lang w:val="en-US" w:eastAsia="zh-CN"/>
        </w:rPr>
        <w:t>的建议</w:t>
      </w:r>
      <w:r>
        <w:tab/>
      </w:r>
      <w:r>
        <w:fldChar w:fldCharType="begin"/>
      </w:r>
      <w:r>
        <w:instrText xml:space="preserve"> PAGEREF _Toc3086 \h </w:instrText>
      </w:r>
      <w:r>
        <w:fldChar w:fldCharType="separate"/>
      </w:r>
      <w:r>
        <w:t>188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_Toc22691 </w:instrText>
      </w:r>
      <w:r>
        <w:rPr>
          <w:rFonts w:hint="eastAsia" w:ascii="黑体" w:hAnsi="黑体" w:eastAsia="黑体"/>
          <w:bCs/>
          <w:kern w:val="44"/>
          <w:szCs w:val="28"/>
        </w:rPr>
        <w:fldChar w:fldCharType="separate"/>
      </w:r>
      <w:r>
        <w:rPr>
          <w:rFonts w:ascii="宋体" w:hAnsi="宋体" w:eastAsia="宋体"/>
        </w:rPr>
        <w:t>图表</w:t>
      </w:r>
      <w:r>
        <w:t xml:space="preserve">164 </w:t>
      </w:r>
      <w:r>
        <w:rPr>
          <w:rFonts w:ascii="宋体" w:hAnsi="宋体" w:eastAsia="宋体"/>
        </w:rPr>
        <w:t>：</w:t>
      </w:r>
      <w:r>
        <w:rPr>
          <w:rFonts w:hint="eastAsia" w:ascii="宋体" w:hAnsi="宋体" w:eastAsia="宋体"/>
          <w:lang w:val="en-US" w:eastAsia="zh-CN"/>
        </w:rPr>
        <w:t>网络应用适老化改造效果满意度评价</w:t>
      </w:r>
      <w:r>
        <w:tab/>
      </w:r>
      <w:r>
        <w:fldChar w:fldCharType="begin"/>
      </w:r>
      <w:r>
        <w:instrText xml:space="preserve"> PAGEREF _Toc22691 \h </w:instrText>
      </w:r>
      <w:r>
        <w:fldChar w:fldCharType="separate"/>
      </w:r>
      <w:r>
        <w:t>189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_Toc24282 </w:instrText>
      </w:r>
      <w:r>
        <w:rPr>
          <w:rFonts w:hint="eastAsia" w:ascii="黑体" w:hAnsi="黑体" w:eastAsia="黑体"/>
          <w:bCs/>
          <w:kern w:val="44"/>
          <w:szCs w:val="28"/>
        </w:rPr>
        <w:fldChar w:fldCharType="separate"/>
      </w:r>
      <w:r>
        <w:rPr>
          <w:rFonts w:ascii="宋体" w:hAnsi="宋体" w:eastAsia="宋体"/>
        </w:rPr>
        <w:t>图表</w:t>
      </w:r>
      <w:r>
        <w:t xml:space="preserve">165 </w:t>
      </w:r>
      <w:r>
        <w:rPr>
          <w:rFonts w:ascii="宋体" w:hAnsi="宋体" w:eastAsia="宋体"/>
        </w:rPr>
        <w:t>：</w:t>
      </w:r>
      <w:r>
        <w:rPr>
          <w:rFonts w:hint="eastAsia" w:ascii="宋体" w:hAnsi="宋体" w:eastAsia="宋体"/>
          <w:lang w:val="en-US" w:eastAsia="zh-CN"/>
        </w:rPr>
        <w:t>网络应用适老化改造的现状</w:t>
      </w:r>
      <w:r>
        <w:tab/>
      </w:r>
      <w:r>
        <w:fldChar w:fldCharType="begin"/>
      </w:r>
      <w:r>
        <w:instrText xml:space="preserve"> PAGEREF _Toc24282 \h </w:instrText>
      </w:r>
      <w:r>
        <w:fldChar w:fldCharType="separate"/>
      </w:r>
      <w:r>
        <w:t>190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_Toc32765 </w:instrText>
      </w:r>
      <w:r>
        <w:rPr>
          <w:rFonts w:hint="eastAsia" w:ascii="黑体" w:hAnsi="黑体" w:eastAsia="黑体"/>
          <w:bCs/>
          <w:kern w:val="44"/>
          <w:szCs w:val="28"/>
        </w:rPr>
        <w:fldChar w:fldCharType="separate"/>
      </w:r>
      <w:r>
        <w:rPr>
          <w:rFonts w:ascii="宋体" w:hAnsi="宋体" w:eastAsia="宋体"/>
        </w:rPr>
        <w:t>图表</w:t>
      </w:r>
      <w:r>
        <w:t xml:space="preserve">166 </w:t>
      </w:r>
      <w:r>
        <w:rPr>
          <w:rFonts w:ascii="宋体" w:hAnsi="宋体" w:eastAsia="宋体"/>
        </w:rPr>
        <w:t>：</w:t>
      </w:r>
      <w:r>
        <w:rPr>
          <w:rFonts w:hint="eastAsia" w:ascii="宋体" w:hAnsi="宋体" w:eastAsia="宋体"/>
          <w:lang w:val="en-US" w:eastAsia="zh-CN"/>
        </w:rPr>
        <w:t>老年人跨越数字鸿沟障碍的服务或措施</w:t>
      </w:r>
      <w:r>
        <w:tab/>
      </w:r>
      <w:r>
        <w:fldChar w:fldCharType="begin"/>
      </w:r>
      <w:r>
        <w:instrText xml:space="preserve"> PAGEREF _Toc32765 \h </w:instrText>
      </w:r>
      <w:r>
        <w:fldChar w:fldCharType="separate"/>
      </w:r>
      <w:r>
        <w:t>191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_Toc11683 </w:instrText>
      </w:r>
      <w:r>
        <w:rPr>
          <w:rFonts w:hint="eastAsia" w:ascii="黑体" w:hAnsi="黑体" w:eastAsia="黑体"/>
          <w:bCs/>
          <w:kern w:val="44"/>
          <w:szCs w:val="28"/>
        </w:rPr>
        <w:fldChar w:fldCharType="separate"/>
      </w:r>
      <w:r>
        <w:rPr>
          <w:rFonts w:ascii="宋体" w:hAnsi="宋体" w:eastAsia="宋体"/>
        </w:rPr>
        <w:t>图表</w:t>
      </w:r>
      <w:r>
        <w:t xml:space="preserve">167 </w:t>
      </w:r>
      <w:r>
        <w:rPr>
          <w:rFonts w:ascii="宋体" w:hAnsi="宋体" w:eastAsia="宋体"/>
        </w:rPr>
        <w:t>：</w:t>
      </w:r>
      <w:r>
        <w:rPr>
          <w:rFonts w:hint="eastAsia" w:ascii="宋体" w:hAnsi="宋体" w:eastAsia="宋体"/>
          <w:lang w:val="en-US" w:eastAsia="zh-CN"/>
        </w:rPr>
        <w:t>残障人士使用网络应用的支持效果满意度评价</w:t>
      </w:r>
      <w:r>
        <w:tab/>
      </w:r>
      <w:r>
        <w:fldChar w:fldCharType="begin"/>
      </w:r>
      <w:r>
        <w:instrText xml:space="preserve"> PAGEREF _Toc11683 \h </w:instrText>
      </w:r>
      <w:r>
        <w:fldChar w:fldCharType="separate"/>
      </w:r>
      <w:r>
        <w:t>192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_Toc15264 </w:instrText>
      </w:r>
      <w:r>
        <w:rPr>
          <w:rFonts w:hint="eastAsia" w:ascii="黑体" w:hAnsi="黑体" w:eastAsia="黑体"/>
          <w:bCs/>
          <w:kern w:val="44"/>
          <w:szCs w:val="28"/>
        </w:rPr>
        <w:fldChar w:fldCharType="separate"/>
      </w:r>
      <w:r>
        <w:rPr>
          <w:rFonts w:ascii="宋体" w:hAnsi="宋体" w:eastAsia="宋体"/>
        </w:rPr>
        <w:t>图表</w:t>
      </w:r>
      <w:r>
        <w:t xml:space="preserve">168 </w:t>
      </w:r>
      <w:r>
        <w:rPr>
          <w:rFonts w:ascii="宋体" w:hAnsi="宋体" w:eastAsia="宋体"/>
        </w:rPr>
        <w:t>：不良信息</w:t>
      </w:r>
      <w:r>
        <w:rPr>
          <w:rFonts w:hint="eastAsia" w:ascii="宋体" w:hAnsi="宋体" w:eastAsia="宋体"/>
          <w:lang w:val="en-US" w:eastAsia="zh-CN"/>
        </w:rPr>
        <w:t>的接触率</w:t>
      </w:r>
      <w:r>
        <w:tab/>
      </w:r>
      <w:r>
        <w:fldChar w:fldCharType="begin"/>
      </w:r>
      <w:r>
        <w:instrText xml:space="preserve"> PAGEREF _Toc15264 \h </w:instrText>
      </w:r>
      <w:r>
        <w:fldChar w:fldCharType="separate"/>
      </w:r>
      <w:r>
        <w:t>194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_Toc16053 </w:instrText>
      </w:r>
      <w:r>
        <w:rPr>
          <w:rFonts w:hint="eastAsia" w:ascii="黑体" w:hAnsi="黑体" w:eastAsia="黑体"/>
          <w:bCs/>
          <w:kern w:val="44"/>
          <w:szCs w:val="28"/>
        </w:rPr>
        <w:fldChar w:fldCharType="separate"/>
      </w:r>
      <w:r>
        <w:rPr>
          <w:rFonts w:ascii="宋体" w:hAnsi="宋体" w:eastAsia="宋体"/>
        </w:rPr>
        <w:t>图表</w:t>
      </w:r>
      <w:r>
        <w:t xml:space="preserve">169 </w:t>
      </w:r>
      <w:r>
        <w:rPr>
          <w:rFonts w:ascii="宋体" w:hAnsi="宋体" w:eastAsia="宋体"/>
        </w:rPr>
        <w:t>：网络欺凌</w:t>
      </w:r>
      <w:r>
        <w:rPr>
          <w:rFonts w:hint="eastAsia" w:ascii="宋体" w:hAnsi="宋体" w:eastAsia="宋体"/>
          <w:lang w:val="en-US" w:eastAsia="zh-CN"/>
        </w:rPr>
        <w:t>等</w:t>
      </w:r>
      <w:r>
        <w:rPr>
          <w:rFonts w:ascii="宋体" w:hAnsi="宋体" w:eastAsia="宋体"/>
        </w:rPr>
        <w:t>情况严重性的评价</w:t>
      </w:r>
      <w:r>
        <w:tab/>
      </w:r>
      <w:r>
        <w:fldChar w:fldCharType="begin"/>
      </w:r>
      <w:r>
        <w:instrText xml:space="preserve"> PAGEREF _Toc16053 \h </w:instrText>
      </w:r>
      <w:r>
        <w:fldChar w:fldCharType="separate"/>
      </w:r>
      <w:r>
        <w:t>195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_Toc17767 </w:instrText>
      </w:r>
      <w:r>
        <w:rPr>
          <w:rFonts w:hint="eastAsia" w:ascii="黑体" w:hAnsi="黑体" w:eastAsia="黑体"/>
          <w:bCs/>
          <w:kern w:val="44"/>
          <w:szCs w:val="28"/>
        </w:rPr>
        <w:fldChar w:fldCharType="separate"/>
      </w:r>
      <w:r>
        <w:rPr>
          <w:rFonts w:ascii="宋体" w:hAnsi="宋体" w:eastAsia="宋体"/>
        </w:rPr>
        <w:t>图表</w:t>
      </w:r>
      <w:r>
        <w:t xml:space="preserve">170 </w:t>
      </w:r>
      <w:r>
        <w:rPr>
          <w:rFonts w:ascii="宋体" w:hAnsi="宋体" w:eastAsia="宋体"/>
        </w:rPr>
        <w:t>：网络营销账号</w:t>
      </w:r>
      <w:r>
        <w:rPr>
          <w:rFonts w:hint="eastAsia" w:ascii="宋体" w:hAnsi="宋体" w:eastAsia="宋体"/>
          <w:lang w:val="en-US" w:eastAsia="zh-CN"/>
        </w:rPr>
        <w:t>的监管效果</w:t>
      </w:r>
      <w:r>
        <w:tab/>
      </w:r>
      <w:r>
        <w:fldChar w:fldCharType="begin"/>
      </w:r>
      <w:r>
        <w:instrText xml:space="preserve"> PAGEREF _Toc17767 \h </w:instrText>
      </w:r>
      <w:r>
        <w:fldChar w:fldCharType="separate"/>
      </w:r>
      <w:r>
        <w:t>196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_Toc25831 </w:instrText>
      </w:r>
      <w:r>
        <w:rPr>
          <w:rFonts w:hint="eastAsia" w:ascii="黑体" w:hAnsi="黑体" w:eastAsia="黑体"/>
          <w:bCs/>
          <w:kern w:val="44"/>
          <w:szCs w:val="28"/>
        </w:rPr>
        <w:fldChar w:fldCharType="separate"/>
      </w:r>
      <w:r>
        <w:rPr>
          <w:rFonts w:ascii="宋体" w:hAnsi="宋体" w:eastAsia="宋体"/>
        </w:rPr>
        <w:t>图表</w:t>
      </w:r>
      <w:r>
        <w:t xml:space="preserve">171 </w:t>
      </w:r>
      <w:r>
        <w:rPr>
          <w:rFonts w:ascii="宋体" w:hAnsi="宋体" w:eastAsia="宋体"/>
        </w:rPr>
        <w:t>：</w:t>
      </w:r>
      <w:r>
        <w:rPr>
          <w:rFonts w:hint="eastAsia" w:ascii="宋体" w:hAnsi="宋体" w:eastAsia="宋体"/>
          <w:lang w:val="en-US" w:eastAsia="zh-CN"/>
        </w:rPr>
        <w:t>网络营销账号监管的不足</w:t>
      </w:r>
      <w:r>
        <w:tab/>
      </w:r>
      <w:r>
        <w:fldChar w:fldCharType="begin"/>
      </w:r>
      <w:r>
        <w:instrText xml:space="preserve"> PAGEREF _Toc25831 \h </w:instrText>
      </w:r>
      <w:r>
        <w:fldChar w:fldCharType="separate"/>
      </w:r>
      <w:r>
        <w:t>197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_Toc8696 </w:instrText>
      </w:r>
      <w:r>
        <w:rPr>
          <w:rFonts w:hint="eastAsia" w:ascii="黑体" w:hAnsi="黑体" w:eastAsia="黑体"/>
          <w:bCs/>
          <w:kern w:val="44"/>
          <w:szCs w:val="28"/>
        </w:rPr>
        <w:fldChar w:fldCharType="separate"/>
      </w:r>
      <w:r>
        <w:rPr>
          <w:rFonts w:ascii="宋体" w:hAnsi="宋体" w:eastAsia="宋体"/>
        </w:rPr>
        <w:t>图表</w:t>
      </w:r>
      <w:r>
        <w:t xml:space="preserve">172 </w:t>
      </w:r>
      <w:r>
        <w:rPr>
          <w:rFonts w:ascii="宋体" w:hAnsi="宋体" w:eastAsia="宋体"/>
        </w:rPr>
        <w:t>：自媒体平台</w:t>
      </w:r>
      <w:r>
        <w:rPr>
          <w:rFonts w:hint="eastAsia" w:ascii="宋体" w:hAnsi="宋体" w:eastAsia="宋体"/>
          <w:lang w:val="en-US" w:eastAsia="zh-CN"/>
        </w:rPr>
        <w:t>信息发布检查措施的效果</w:t>
      </w:r>
      <w:r>
        <w:tab/>
      </w:r>
      <w:r>
        <w:fldChar w:fldCharType="begin"/>
      </w:r>
      <w:r>
        <w:instrText xml:space="preserve"> PAGEREF _Toc8696 \h </w:instrText>
      </w:r>
      <w:r>
        <w:fldChar w:fldCharType="separate"/>
      </w:r>
      <w:r>
        <w:t>198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_Toc15916 </w:instrText>
      </w:r>
      <w:r>
        <w:rPr>
          <w:rFonts w:hint="eastAsia" w:ascii="黑体" w:hAnsi="黑体" w:eastAsia="黑体"/>
          <w:bCs/>
          <w:kern w:val="44"/>
          <w:szCs w:val="28"/>
        </w:rPr>
        <w:fldChar w:fldCharType="separate"/>
      </w:r>
      <w:r>
        <w:rPr>
          <w:rFonts w:ascii="宋体" w:hAnsi="宋体" w:eastAsia="宋体"/>
        </w:rPr>
        <w:t>图表</w:t>
      </w:r>
      <w:r>
        <w:t xml:space="preserve">173 </w:t>
      </w:r>
      <w:r>
        <w:rPr>
          <w:rFonts w:ascii="宋体" w:hAnsi="宋体" w:eastAsia="宋体"/>
        </w:rPr>
        <w:t>：</w:t>
      </w:r>
      <w:r>
        <w:rPr>
          <w:rFonts w:hint="eastAsia" w:ascii="宋体" w:hAnsi="宋体" w:eastAsia="宋体"/>
          <w:lang w:val="en-US" w:eastAsia="zh-CN"/>
        </w:rPr>
        <w:t>自媒体</w:t>
      </w:r>
      <w:r>
        <w:rPr>
          <w:rFonts w:ascii="宋体" w:hAnsi="宋体" w:eastAsia="宋体"/>
        </w:rPr>
        <w:t>平台</w:t>
      </w:r>
      <w:r>
        <w:rPr>
          <w:rFonts w:hint="eastAsia" w:ascii="宋体" w:hAnsi="宋体" w:eastAsia="宋体"/>
          <w:lang w:val="en-US" w:eastAsia="zh-CN"/>
        </w:rPr>
        <w:t>检查措施的不足</w:t>
      </w:r>
      <w:r>
        <w:tab/>
      </w:r>
      <w:r>
        <w:fldChar w:fldCharType="begin"/>
      </w:r>
      <w:r>
        <w:instrText xml:space="preserve"> PAGEREF _Toc15916 \h </w:instrText>
      </w:r>
      <w:r>
        <w:fldChar w:fldCharType="separate"/>
      </w:r>
      <w:r>
        <w:t>199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_Toc29686 </w:instrText>
      </w:r>
      <w:r>
        <w:rPr>
          <w:rFonts w:hint="eastAsia" w:ascii="黑体" w:hAnsi="黑体" w:eastAsia="黑体"/>
          <w:bCs/>
          <w:kern w:val="44"/>
          <w:szCs w:val="28"/>
        </w:rPr>
        <w:fldChar w:fldCharType="separate"/>
      </w:r>
      <w:r>
        <w:rPr>
          <w:rFonts w:ascii="宋体" w:hAnsi="宋体" w:eastAsia="宋体"/>
        </w:rPr>
        <w:t>图表</w:t>
      </w:r>
      <w:r>
        <w:t xml:space="preserve">174 </w:t>
      </w:r>
      <w:r>
        <w:rPr>
          <w:rFonts w:ascii="宋体" w:hAnsi="宋体" w:eastAsia="宋体"/>
        </w:rPr>
        <w:t>：网络谣言的监管或辟谣措施</w:t>
      </w:r>
      <w:r>
        <w:rPr>
          <w:rFonts w:hint="eastAsia" w:ascii="宋体" w:hAnsi="宋体" w:eastAsia="宋体"/>
          <w:lang w:val="en-US" w:eastAsia="zh-CN"/>
        </w:rPr>
        <w:t>的效果</w:t>
      </w:r>
      <w:r>
        <w:tab/>
      </w:r>
      <w:r>
        <w:fldChar w:fldCharType="begin"/>
      </w:r>
      <w:r>
        <w:instrText xml:space="preserve"> PAGEREF _Toc29686 \h </w:instrText>
      </w:r>
      <w:r>
        <w:fldChar w:fldCharType="separate"/>
      </w:r>
      <w:r>
        <w:t>200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_Toc16485 </w:instrText>
      </w:r>
      <w:r>
        <w:rPr>
          <w:rFonts w:hint="eastAsia" w:ascii="黑体" w:hAnsi="黑体" w:eastAsia="黑体"/>
          <w:bCs/>
          <w:kern w:val="44"/>
          <w:szCs w:val="28"/>
        </w:rPr>
        <w:fldChar w:fldCharType="separate"/>
      </w:r>
      <w:r>
        <w:rPr>
          <w:rFonts w:ascii="宋体" w:hAnsi="宋体" w:eastAsia="宋体"/>
        </w:rPr>
        <w:t>图表</w:t>
      </w:r>
      <w:r>
        <w:t xml:space="preserve">175 </w:t>
      </w:r>
      <w:r>
        <w:rPr>
          <w:rFonts w:ascii="宋体" w:hAnsi="宋体" w:eastAsia="宋体"/>
        </w:rPr>
        <w:t>：网络谣言的监管或辟谣措施</w:t>
      </w:r>
      <w:r>
        <w:rPr>
          <w:rFonts w:hint="eastAsia" w:ascii="宋体" w:hAnsi="宋体" w:eastAsia="宋体"/>
          <w:lang w:val="en-US" w:eastAsia="zh-CN"/>
        </w:rPr>
        <w:t>的不足</w:t>
      </w:r>
      <w:r>
        <w:tab/>
      </w:r>
      <w:r>
        <w:fldChar w:fldCharType="begin"/>
      </w:r>
      <w:r>
        <w:instrText xml:space="preserve"> PAGEREF _Toc16485 \h </w:instrText>
      </w:r>
      <w:r>
        <w:fldChar w:fldCharType="separate"/>
      </w:r>
      <w:r>
        <w:t>201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_Toc3961 </w:instrText>
      </w:r>
      <w:r>
        <w:rPr>
          <w:rFonts w:hint="eastAsia" w:ascii="黑体" w:hAnsi="黑体" w:eastAsia="黑体"/>
          <w:bCs/>
          <w:kern w:val="44"/>
          <w:szCs w:val="28"/>
        </w:rPr>
        <w:fldChar w:fldCharType="separate"/>
      </w:r>
      <w:r>
        <w:rPr>
          <w:rFonts w:ascii="宋体" w:hAnsi="宋体" w:eastAsia="宋体"/>
        </w:rPr>
        <w:t>图表</w:t>
      </w:r>
      <w:r>
        <w:t xml:space="preserve">176 </w:t>
      </w:r>
      <w:r>
        <w:rPr>
          <w:rFonts w:ascii="宋体" w:hAnsi="宋体" w:eastAsia="宋体"/>
        </w:rPr>
        <w:t>：对互联网平台投诉处理</w:t>
      </w:r>
      <w:r>
        <w:rPr>
          <w:rFonts w:hint="eastAsia" w:ascii="宋体" w:hAnsi="宋体" w:eastAsia="宋体"/>
          <w:lang w:val="en-US" w:eastAsia="zh-CN"/>
        </w:rPr>
        <w:t>的成效</w:t>
      </w:r>
      <w:r>
        <w:tab/>
      </w:r>
      <w:r>
        <w:fldChar w:fldCharType="begin"/>
      </w:r>
      <w:r>
        <w:instrText xml:space="preserve"> PAGEREF _Toc3961 \h </w:instrText>
      </w:r>
      <w:r>
        <w:fldChar w:fldCharType="separate"/>
      </w:r>
      <w:r>
        <w:t>202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_Toc2169 </w:instrText>
      </w:r>
      <w:r>
        <w:rPr>
          <w:rFonts w:hint="eastAsia" w:ascii="黑体" w:hAnsi="黑体" w:eastAsia="黑体"/>
          <w:bCs/>
          <w:kern w:val="44"/>
          <w:szCs w:val="28"/>
        </w:rPr>
        <w:fldChar w:fldCharType="separate"/>
      </w:r>
      <w:r>
        <w:rPr>
          <w:rFonts w:ascii="宋体" w:hAnsi="宋体" w:eastAsia="宋体"/>
        </w:rPr>
        <w:t>图表</w:t>
      </w:r>
      <w:r>
        <w:t xml:space="preserve">177 </w:t>
      </w:r>
      <w:r>
        <w:rPr>
          <w:rFonts w:ascii="宋体" w:hAnsi="宋体" w:eastAsia="宋体"/>
        </w:rPr>
        <w:t>：</w:t>
      </w:r>
      <w:r>
        <w:rPr>
          <w:rFonts w:hint="eastAsia" w:ascii="宋体" w:hAnsi="宋体" w:eastAsia="宋体"/>
          <w:lang w:val="en-US" w:eastAsia="zh-CN"/>
        </w:rPr>
        <w:t>网络舆情发展的正确引导</w:t>
      </w:r>
      <w:r>
        <w:tab/>
      </w:r>
      <w:r>
        <w:fldChar w:fldCharType="begin"/>
      </w:r>
      <w:r>
        <w:instrText xml:space="preserve"> PAGEREF _Toc2169 \h </w:instrText>
      </w:r>
      <w:r>
        <w:fldChar w:fldCharType="separate"/>
      </w:r>
      <w:r>
        <w:t>203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_Toc25019 </w:instrText>
      </w:r>
      <w:r>
        <w:rPr>
          <w:rFonts w:hint="eastAsia" w:ascii="黑体" w:hAnsi="黑体" w:eastAsia="黑体"/>
          <w:bCs/>
          <w:kern w:val="44"/>
          <w:szCs w:val="28"/>
        </w:rPr>
        <w:fldChar w:fldCharType="separate"/>
      </w:r>
      <w:r>
        <w:rPr>
          <w:rFonts w:ascii="宋体" w:hAnsi="宋体" w:eastAsia="宋体"/>
        </w:rPr>
        <w:t>图表</w:t>
      </w:r>
      <w:r>
        <w:t xml:space="preserve">178 </w:t>
      </w:r>
      <w:r>
        <w:rPr>
          <w:rFonts w:ascii="宋体" w:hAnsi="宋体" w:eastAsia="宋体"/>
        </w:rPr>
        <w:t>：</w:t>
      </w:r>
      <w:r>
        <w:rPr>
          <w:rFonts w:hint="eastAsia" w:ascii="宋体" w:hAnsi="宋体" w:eastAsia="宋体"/>
          <w:lang w:val="en-US" w:eastAsia="zh-CN"/>
        </w:rPr>
        <w:t>直播应用的监管</w:t>
      </w:r>
      <w:r>
        <w:tab/>
      </w:r>
      <w:r>
        <w:fldChar w:fldCharType="begin"/>
      </w:r>
      <w:r>
        <w:instrText xml:space="preserve"> PAGEREF _Toc25019 \h </w:instrText>
      </w:r>
      <w:r>
        <w:fldChar w:fldCharType="separate"/>
      </w:r>
      <w:r>
        <w:t>204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_Toc8104 </w:instrText>
      </w:r>
      <w:r>
        <w:rPr>
          <w:rFonts w:hint="eastAsia" w:ascii="黑体" w:hAnsi="黑体" w:eastAsia="黑体"/>
          <w:bCs/>
          <w:kern w:val="44"/>
          <w:szCs w:val="28"/>
        </w:rPr>
        <w:fldChar w:fldCharType="separate"/>
      </w:r>
      <w:r>
        <w:rPr>
          <w:rFonts w:ascii="宋体" w:hAnsi="宋体" w:eastAsia="宋体"/>
        </w:rPr>
        <w:t>图表</w:t>
      </w:r>
      <w:r>
        <w:t xml:space="preserve">179 </w:t>
      </w:r>
      <w:r>
        <w:rPr>
          <w:rFonts w:ascii="宋体" w:hAnsi="宋体" w:eastAsia="宋体"/>
        </w:rPr>
        <w:t>：平台大数据杀熟现象</w:t>
      </w:r>
      <w:r>
        <w:rPr>
          <w:rFonts w:hint="eastAsia" w:ascii="宋体" w:hAnsi="宋体" w:eastAsia="宋体"/>
          <w:lang w:val="en-US" w:eastAsia="zh-CN"/>
        </w:rPr>
        <w:t>状况</w:t>
      </w:r>
      <w:r>
        <w:tab/>
      </w:r>
      <w:r>
        <w:fldChar w:fldCharType="begin"/>
      </w:r>
      <w:r>
        <w:instrText xml:space="preserve"> PAGEREF _Toc8104 \h </w:instrText>
      </w:r>
      <w:r>
        <w:fldChar w:fldCharType="separate"/>
      </w:r>
      <w:r>
        <w:t>205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_Toc276 </w:instrText>
      </w:r>
      <w:r>
        <w:rPr>
          <w:rFonts w:hint="eastAsia" w:ascii="黑体" w:hAnsi="黑体" w:eastAsia="黑体"/>
          <w:bCs/>
          <w:kern w:val="44"/>
          <w:szCs w:val="28"/>
        </w:rPr>
        <w:fldChar w:fldCharType="separate"/>
      </w:r>
      <w:r>
        <w:rPr>
          <w:rFonts w:ascii="宋体" w:hAnsi="宋体" w:eastAsia="宋体"/>
        </w:rPr>
        <w:t>图表</w:t>
      </w:r>
      <w:r>
        <w:t xml:space="preserve">180 </w:t>
      </w:r>
      <w:r>
        <w:rPr>
          <w:rFonts w:ascii="宋体" w:hAnsi="宋体" w:eastAsia="宋体"/>
        </w:rPr>
        <w:t>：</w:t>
      </w:r>
      <w:r>
        <w:rPr>
          <w:rFonts w:hint="eastAsia" w:ascii="宋体" w:hAnsi="宋体" w:eastAsia="宋体"/>
          <w:lang w:val="en-US" w:eastAsia="zh-CN"/>
        </w:rPr>
        <w:t>需加强治理的互</w:t>
      </w:r>
      <w:r>
        <w:rPr>
          <w:rFonts w:ascii="宋体" w:hAnsi="宋体" w:eastAsia="宋体"/>
        </w:rPr>
        <w:t>联网应用领域</w:t>
      </w:r>
      <w:r>
        <w:tab/>
      </w:r>
      <w:r>
        <w:fldChar w:fldCharType="begin"/>
      </w:r>
      <w:r>
        <w:instrText xml:space="preserve"> PAGEREF _Toc276 \h </w:instrText>
      </w:r>
      <w:r>
        <w:fldChar w:fldCharType="separate"/>
      </w:r>
      <w:r>
        <w:t>206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_Toc11036 </w:instrText>
      </w:r>
      <w:r>
        <w:rPr>
          <w:rFonts w:hint="eastAsia" w:ascii="黑体" w:hAnsi="黑体" w:eastAsia="黑体"/>
          <w:bCs/>
          <w:kern w:val="44"/>
          <w:szCs w:val="28"/>
        </w:rPr>
        <w:fldChar w:fldCharType="separate"/>
      </w:r>
      <w:r>
        <w:rPr>
          <w:rFonts w:ascii="宋体" w:hAnsi="宋体" w:eastAsia="宋体"/>
        </w:rPr>
        <w:t>图表</w:t>
      </w:r>
      <w:r>
        <w:t xml:space="preserve">181 </w:t>
      </w:r>
      <w:r>
        <w:rPr>
          <w:rFonts w:ascii="宋体" w:hAnsi="宋体" w:eastAsia="宋体"/>
        </w:rPr>
        <w:t>：互联网平台垄断</w:t>
      </w:r>
      <w:r>
        <w:rPr>
          <w:rFonts w:hint="eastAsia" w:ascii="宋体" w:hAnsi="宋体" w:eastAsia="宋体"/>
          <w:lang w:val="en-US" w:eastAsia="zh-CN"/>
        </w:rPr>
        <w:t>行为状况</w:t>
      </w:r>
      <w:r>
        <w:tab/>
      </w:r>
      <w:r>
        <w:fldChar w:fldCharType="begin"/>
      </w:r>
      <w:r>
        <w:instrText xml:space="preserve"> PAGEREF _Toc11036 \h </w:instrText>
      </w:r>
      <w:r>
        <w:fldChar w:fldCharType="separate"/>
      </w:r>
      <w:r>
        <w:t>207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_Toc31016 </w:instrText>
      </w:r>
      <w:r>
        <w:rPr>
          <w:rFonts w:hint="eastAsia" w:ascii="黑体" w:hAnsi="黑体" w:eastAsia="黑体"/>
          <w:bCs/>
          <w:kern w:val="44"/>
          <w:szCs w:val="28"/>
        </w:rPr>
        <w:fldChar w:fldCharType="separate"/>
      </w:r>
      <w:r>
        <w:rPr>
          <w:rFonts w:ascii="宋体" w:hAnsi="宋体" w:eastAsia="宋体"/>
        </w:rPr>
        <w:t>图表</w:t>
      </w:r>
      <w:r>
        <w:t xml:space="preserve">182 </w:t>
      </w:r>
      <w:r>
        <w:rPr>
          <w:rFonts w:ascii="宋体" w:hAnsi="宋体" w:eastAsia="宋体"/>
        </w:rPr>
        <w:t>：反垄断治理措施</w:t>
      </w:r>
      <w:r>
        <w:rPr>
          <w:rFonts w:hint="eastAsia" w:ascii="宋体" w:hAnsi="宋体" w:eastAsia="宋体"/>
          <w:lang w:val="en-US" w:eastAsia="zh-CN"/>
        </w:rPr>
        <w:t>的效果</w:t>
      </w:r>
      <w:r>
        <w:tab/>
      </w:r>
      <w:r>
        <w:fldChar w:fldCharType="begin"/>
      </w:r>
      <w:r>
        <w:instrText xml:space="preserve"> PAGEREF _Toc31016 \h </w:instrText>
      </w:r>
      <w:r>
        <w:fldChar w:fldCharType="separate"/>
      </w:r>
      <w:r>
        <w:t>208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_Toc14785 </w:instrText>
      </w:r>
      <w:r>
        <w:rPr>
          <w:rFonts w:hint="eastAsia" w:ascii="黑体" w:hAnsi="黑体" w:eastAsia="黑体"/>
          <w:bCs/>
          <w:kern w:val="44"/>
          <w:szCs w:val="28"/>
        </w:rPr>
        <w:fldChar w:fldCharType="separate"/>
      </w:r>
      <w:r>
        <w:rPr>
          <w:rFonts w:ascii="宋体" w:hAnsi="宋体" w:eastAsia="宋体"/>
        </w:rPr>
        <w:t>图表</w:t>
      </w:r>
      <w:r>
        <w:t xml:space="preserve">183 </w:t>
      </w:r>
      <w:r>
        <w:rPr>
          <w:rFonts w:ascii="宋体" w:hAnsi="宋体" w:eastAsia="宋体"/>
        </w:rPr>
        <w:t>：互联网企业合规</w:t>
      </w:r>
      <w:r>
        <w:rPr>
          <w:rFonts w:hint="eastAsia" w:ascii="宋体" w:hAnsi="宋体" w:eastAsia="宋体"/>
          <w:lang w:val="en-US" w:eastAsia="zh-CN"/>
        </w:rPr>
        <w:t>自律</w:t>
      </w:r>
      <w:r>
        <w:rPr>
          <w:rFonts w:ascii="宋体" w:hAnsi="宋体" w:eastAsia="宋体"/>
        </w:rPr>
        <w:t>评价</w:t>
      </w:r>
      <w:r>
        <w:tab/>
      </w:r>
      <w:r>
        <w:fldChar w:fldCharType="begin"/>
      </w:r>
      <w:r>
        <w:instrText xml:space="preserve"> PAGEREF _Toc14785 \h </w:instrText>
      </w:r>
      <w:r>
        <w:fldChar w:fldCharType="separate"/>
      </w:r>
      <w:r>
        <w:t>209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_Toc10079 </w:instrText>
      </w:r>
      <w:r>
        <w:rPr>
          <w:rFonts w:hint="eastAsia" w:ascii="黑体" w:hAnsi="黑体" w:eastAsia="黑体"/>
          <w:bCs/>
          <w:kern w:val="44"/>
          <w:szCs w:val="28"/>
        </w:rPr>
        <w:fldChar w:fldCharType="separate"/>
      </w:r>
      <w:r>
        <w:rPr>
          <w:rFonts w:ascii="宋体" w:hAnsi="宋体" w:eastAsia="宋体"/>
        </w:rPr>
        <w:t>图表</w:t>
      </w:r>
      <w:r>
        <w:t xml:space="preserve">184 </w:t>
      </w:r>
      <w:r>
        <w:rPr>
          <w:rFonts w:ascii="宋体" w:hAnsi="宋体" w:eastAsia="宋体"/>
        </w:rPr>
        <w:t>：互联网</w:t>
      </w:r>
      <w:r>
        <w:rPr>
          <w:rFonts w:hint="eastAsia" w:ascii="宋体" w:hAnsi="宋体" w:eastAsia="宋体"/>
          <w:lang w:val="en-US" w:eastAsia="zh-CN"/>
        </w:rPr>
        <w:t>平台监管的评价</w:t>
      </w:r>
      <w:r>
        <w:tab/>
      </w:r>
      <w:r>
        <w:fldChar w:fldCharType="begin"/>
      </w:r>
      <w:r>
        <w:instrText xml:space="preserve"> PAGEREF _Toc10079 \h </w:instrText>
      </w:r>
      <w:r>
        <w:fldChar w:fldCharType="separate"/>
      </w:r>
      <w:r>
        <w:t>210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_Toc9303 </w:instrText>
      </w:r>
      <w:r>
        <w:rPr>
          <w:rFonts w:hint="eastAsia" w:ascii="黑体" w:hAnsi="黑体" w:eastAsia="黑体"/>
          <w:bCs/>
          <w:kern w:val="44"/>
          <w:szCs w:val="28"/>
        </w:rPr>
        <w:fldChar w:fldCharType="separate"/>
      </w:r>
      <w:r>
        <w:rPr>
          <w:rFonts w:ascii="宋体" w:hAnsi="宋体" w:eastAsia="宋体"/>
        </w:rPr>
        <w:t>图表</w:t>
      </w:r>
      <w:r>
        <w:t xml:space="preserve">185 </w:t>
      </w:r>
      <w:r>
        <w:rPr>
          <w:rFonts w:ascii="宋体" w:hAnsi="宋体" w:eastAsia="宋体"/>
        </w:rPr>
        <w:t>：政府网上服务的渗透率</w:t>
      </w:r>
      <w:r>
        <w:tab/>
      </w:r>
      <w:r>
        <w:fldChar w:fldCharType="begin"/>
      </w:r>
      <w:r>
        <w:instrText xml:space="preserve"> PAGEREF _Toc9303 \h </w:instrText>
      </w:r>
      <w:r>
        <w:fldChar w:fldCharType="separate"/>
      </w:r>
      <w:r>
        <w:t>212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_Toc15253 </w:instrText>
      </w:r>
      <w:r>
        <w:rPr>
          <w:rFonts w:hint="eastAsia" w:ascii="黑体" w:hAnsi="黑体" w:eastAsia="黑体"/>
          <w:bCs/>
          <w:kern w:val="44"/>
          <w:szCs w:val="28"/>
        </w:rPr>
        <w:fldChar w:fldCharType="separate"/>
      </w:r>
      <w:r>
        <w:rPr>
          <w:rFonts w:ascii="宋体" w:hAnsi="宋体" w:eastAsia="宋体"/>
        </w:rPr>
        <w:t>图表</w:t>
      </w:r>
      <w:r>
        <w:t xml:space="preserve">186 </w:t>
      </w:r>
      <w:r>
        <w:rPr>
          <w:rFonts w:ascii="宋体" w:hAnsi="宋体" w:eastAsia="宋体"/>
        </w:rPr>
        <w:t>：</w:t>
      </w:r>
      <w:r>
        <w:rPr>
          <w:rFonts w:hint="eastAsia" w:ascii="宋体" w:hAnsi="宋体" w:eastAsia="宋体"/>
          <w:lang w:val="en-US" w:eastAsia="zh-CN"/>
        </w:rPr>
        <w:t>网民优先选择的服务渠道</w:t>
      </w:r>
      <w:r>
        <w:tab/>
      </w:r>
      <w:r>
        <w:fldChar w:fldCharType="begin"/>
      </w:r>
      <w:r>
        <w:instrText xml:space="preserve"> PAGEREF _Toc15253 \h </w:instrText>
      </w:r>
      <w:r>
        <w:fldChar w:fldCharType="separate"/>
      </w:r>
      <w:r>
        <w:t>212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_Toc13254 </w:instrText>
      </w:r>
      <w:r>
        <w:rPr>
          <w:rFonts w:hint="eastAsia" w:ascii="黑体" w:hAnsi="黑体" w:eastAsia="黑体"/>
          <w:bCs/>
          <w:kern w:val="44"/>
          <w:szCs w:val="28"/>
        </w:rPr>
        <w:fldChar w:fldCharType="separate"/>
      </w:r>
      <w:r>
        <w:rPr>
          <w:rFonts w:ascii="宋体" w:hAnsi="宋体" w:eastAsia="宋体"/>
        </w:rPr>
        <w:t>图表</w:t>
      </w:r>
      <w:r>
        <w:t xml:space="preserve">187 </w:t>
      </w:r>
      <w:r>
        <w:rPr>
          <w:rFonts w:ascii="宋体" w:hAnsi="宋体" w:eastAsia="宋体"/>
        </w:rPr>
        <w:t>：</w:t>
      </w:r>
      <w:r>
        <w:rPr>
          <w:rFonts w:hint="eastAsia" w:ascii="宋体" w:hAnsi="宋体" w:eastAsia="宋体"/>
          <w:lang w:val="en-US" w:eastAsia="zh-CN"/>
        </w:rPr>
        <w:t>不选网上服务的原因</w:t>
      </w:r>
      <w:r>
        <w:tab/>
      </w:r>
      <w:r>
        <w:fldChar w:fldCharType="begin"/>
      </w:r>
      <w:r>
        <w:instrText xml:space="preserve"> PAGEREF _Toc13254 \h </w:instrText>
      </w:r>
      <w:r>
        <w:fldChar w:fldCharType="separate"/>
      </w:r>
      <w:r>
        <w:t>213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_Toc12563 </w:instrText>
      </w:r>
      <w:r>
        <w:rPr>
          <w:rFonts w:hint="eastAsia" w:ascii="黑体" w:hAnsi="黑体" w:eastAsia="黑体"/>
          <w:bCs/>
          <w:kern w:val="44"/>
          <w:szCs w:val="28"/>
        </w:rPr>
        <w:fldChar w:fldCharType="separate"/>
      </w:r>
      <w:r>
        <w:rPr>
          <w:rFonts w:ascii="宋体" w:hAnsi="宋体" w:eastAsia="宋体"/>
        </w:rPr>
        <w:t>图表</w:t>
      </w:r>
      <w:r>
        <w:t xml:space="preserve">188 </w:t>
      </w:r>
      <w:r>
        <w:rPr>
          <w:rFonts w:ascii="宋体" w:hAnsi="宋体" w:eastAsia="宋体"/>
        </w:rPr>
        <w:t>：</w:t>
      </w:r>
      <w:r>
        <w:rPr>
          <w:rFonts w:hint="eastAsia" w:ascii="宋体" w:hAnsi="宋体" w:eastAsia="宋体"/>
          <w:lang w:val="en-US" w:eastAsia="zh-CN"/>
        </w:rPr>
        <w:t>政府数字化政务使用状况</w:t>
      </w:r>
      <w:r>
        <w:tab/>
      </w:r>
      <w:r>
        <w:fldChar w:fldCharType="begin"/>
      </w:r>
      <w:r>
        <w:instrText xml:space="preserve"> PAGEREF _Toc12563 \h </w:instrText>
      </w:r>
      <w:r>
        <w:fldChar w:fldCharType="separate"/>
      </w:r>
      <w:r>
        <w:t>214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_Toc433 </w:instrText>
      </w:r>
      <w:r>
        <w:rPr>
          <w:rFonts w:hint="eastAsia" w:ascii="黑体" w:hAnsi="黑体" w:eastAsia="黑体"/>
          <w:bCs/>
          <w:kern w:val="44"/>
          <w:szCs w:val="28"/>
        </w:rPr>
        <w:fldChar w:fldCharType="separate"/>
      </w:r>
      <w:r>
        <w:rPr>
          <w:rFonts w:ascii="宋体" w:hAnsi="宋体" w:eastAsia="宋体"/>
        </w:rPr>
        <w:t>图表</w:t>
      </w:r>
      <w:r>
        <w:t xml:space="preserve">189 </w:t>
      </w:r>
      <w:r>
        <w:rPr>
          <w:rFonts w:ascii="宋体" w:hAnsi="宋体" w:eastAsia="宋体"/>
        </w:rPr>
        <w:t>：</w:t>
      </w:r>
      <w:r>
        <w:rPr>
          <w:rFonts w:hint="eastAsia" w:ascii="宋体" w:hAnsi="宋体" w:eastAsia="宋体"/>
          <w:lang w:val="en-US" w:eastAsia="zh-CN"/>
        </w:rPr>
        <w:t>第三方平台数字化政务使用状况</w:t>
      </w:r>
      <w:r>
        <w:tab/>
      </w:r>
      <w:r>
        <w:fldChar w:fldCharType="begin"/>
      </w:r>
      <w:r>
        <w:instrText xml:space="preserve"> PAGEREF _Toc433 \h </w:instrText>
      </w:r>
      <w:r>
        <w:fldChar w:fldCharType="separate"/>
      </w:r>
      <w:r>
        <w:t>215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_Toc21438 </w:instrText>
      </w:r>
      <w:r>
        <w:rPr>
          <w:rFonts w:hint="eastAsia" w:ascii="黑体" w:hAnsi="黑体" w:eastAsia="黑体"/>
          <w:bCs/>
          <w:kern w:val="44"/>
          <w:szCs w:val="28"/>
        </w:rPr>
        <w:fldChar w:fldCharType="separate"/>
      </w:r>
      <w:r>
        <w:rPr>
          <w:rFonts w:ascii="宋体" w:hAnsi="宋体" w:eastAsia="宋体"/>
        </w:rPr>
        <w:t>图表</w:t>
      </w:r>
      <w:r>
        <w:t xml:space="preserve">190 </w:t>
      </w:r>
      <w:r>
        <w:rPr>
          <w:rFonts w:ascii="宋体" w:hAnsi="宋体" w:eastAsia="宋体"/>
        </w:rPr>
        <w:t>：</w:t>
      </w:r>
      <w:r>
        <w:rPr>
          <w:rFonts w:hint="eastAsia" w:ascii="宋体" w:hAnsi="宋体" w:eastAsia="宋体"/>
          <w:lang w:val="en-US" w:eastAsia="zh-CN"/>
        </w:rPr>
        <w:t>网上政务服务事项建设状况</w:t>
      </w:r>
      <w:r>
        <w:tab/>
      </w:r>
      <w:r>
        <w:fldChar w:fldCharType="begin"/>
      </w:r>
      <w:r>
        <w:instrText xml:space="preserve"> PAGEREF _Toc21438 \h </w:instrText>
      </w:r>
      <w:r>
        <w:fldChar w:fldCharType="separate"/>
      </w:r>
      <w:r>
        <w:t>216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_Toc18253 </w:instrText>
      </w:r>
      <w:r>
        <w:rPr>
          <w:rFonts w:hint="eastAsia" w:ascii="黑体" w:hAnsi="黑体" w:eastAsia="黑体"/>
          <w:bCs/>
          <w:kern w:val="44"/>
          <w:szCs w:val="28"/>
        </w:rPr>
        <w:fldChar w:fldCharType="separate"/>
      </w:r>
      <w:r>
        <w:rPr>
          <w:rFonts w:ascii="宋体" w:hAnsi="宋体" w:eastAsia="宋体"/>
        </w:rPr>
        <w:t>图表</w:t>
      </w:r>
      <w:r>
        <w:t xml:space="preserve">191 </w:t>
      </w:r>
      <w:r>
        <w:rPr>
          <w:rFonts w:ascii="宋体" w:hAnsi="宋体" w:eastAsia="宋体"/>
        </w:rPr>
        <w:t>：</w:t>
      </w:r>
      <w:r>
        <w:rPr>
          <w:rFonts w:hint="eastAsia" w:ascii="宋体" w:hAnsi="宋体" w:eastAsia="宋体"/>
          <w:lang w:val="en-US" w:eastAsia="zh-CN"/>
        </w:rPr>
        <w:t>政府网上服务覆盖度满意度</w:t>
      </w:r>
      <w:r>
        <w:tab/>
      </w:r>
      <w:r>
        <w:fldChar w:fldCharType="begin"/>
      </w:r>
      <w:r>
        <w:instrText xml:space="preserve"> PAGEREF _Toc18253 \h </w:instrText>
      </w:r>
      <w:r>
        <w:fldChar w:fldCharType="separate"/>
      </w:r>
      <w:r>
        <w:t>217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_Toc9615 </w:instrText>
      </w:r>
      <w:r>
        <w:rPr>
          <w:rFonts w:hint="eastAsia" w:ascii="黑体" w:hAnsi="黑体" w:eastAsia="黑体"/>
          <w:bCs/>
          <w:kern w:val="44"/>
          <w:szCs w:val="28"/>
        </w:rPr>
        <w:fldChar w:fldCharType="separate"/>
      </w:r>
      <w:r>
        <w:rPr>
          <w:rFonts w:ascii="宋体" w:hAnsi="宋体" w:eastAsia="宋体"/>
        </w:rPr>
        <w:t>图表</w:t>
      </w:r>
      <w:r>
        <w:t xml:space="preserve">192 </w:t>
      </w:r>
      <w:r>
        <w:rPr>
          <w:rFonts w:ascii="宋体" w:hAnsi="宋体" w:eastAsia="宋体"/>
        </w:rPr>
        <w:t>：</w:t>
      </w:r>
      <w:r>
        <w:rPr>
          <w:rFonts w:hint="eastAsia" w:ascii="宋体" w:hAnsi="宋体" w:eastAsia="宋体"/>
          <w:lang w:val="en-US" w:eastAsia="zh-CN"/>
        </w:rPr>
        <w:t>网上服务在消除地区、人群差异的公平度</w:t>
      </w:r>
      <w:r>
        <w:tab/>
      </w:r>
      <w:r>
        <w:fldChar w:fldCharType="begin"/>
      </w:r>
      <w:r>
        <w:instrText xml:space="preserve"> PAGEREF _Toc9615 \h </w:instrText>
      </w:r>
      <w:r>
        <w:fldChar w:fldCharType="separate"/>
      </w:r>
      <w:r>
        <w:t>218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_Toc3700 </w:instrText>
      </w:r>
      <w:r>
        <w:rPr>
          <w:rFonts w:hint="eastAsia" w:ascii="黑体" w:hAnsi="黑体" w:eastAsia="黑体"/>
          <w:bCs/>
          <w:kern w:val="44"/>
          <w:szCs w:val="28"/>
        </w:rPr>
        <w:fldChar w:fldCharType="separate"/>
      </w:r>
      <w:r>
        <w:rPr>
          <w:rFonts w:ascii="宋体" w:hAnsi="宋体" w:eastAsia="宋体"/>
        </w:rPr>
        <w:t>图表</w:t>
      </w:r>
      <w:r>
        <w:t xml:space="preserve">193 </w:t>
      </w:r>
      <w:r>
        <w:rPr>
          <w:rFonts w:ascii="宋体" w:hAnsi="宋体" w:eastAsia="宋体"/>
        </w:rPr>
        <w:t>：</w:t>
      </w:r>
      <w:r>
        <w:rPr>
          <w:rFonts w:hint="eastAsia" w:ascii="宋体" w:hAnsi="宋体" w:eastAsia="宋体"/>
          <w:lang w:val="en-US" w:eastAsia="zh-CN"/>
        </w:rPr>
        <w:t>网上服务细分领域的公平度</w:t>
      </w:r>
      <w:r>
        <w:tab/>
      </w:r>
      <w:r>
        <w:fldChar w:fldCharType="begin"/>
      </w:r>
      <w:r>
        <w:instrText xml:space="preserve"> PAGEREF _Toc3700 \h </w:instrText>
      </w:r>
      <w:r>
        <w:fldChar w:fldCharType="separate"/>
      </w:r>
      <w:r>
        <w:t>219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_Toc14403 </w:instrText>
      </w:r>
      <w:r>
        <w:rPr>
          <w:rFonts w:hint="eastAsia" w:ascii="黑体" w:hAnsi="黑体" w:eastAsia="黑体"/>
          <w:bCs/>
          <w:kern w:val="44"/>
          <w:szCs w:val="28"/>
        </w:rPr>
        <w:fldChar w:fldCharType="separate"/>
      </w:r>
      <w:r>
        <w:rPr>
          <w:rFonts w:ascii="宋体" w:hAnsi="宋体" w:eastAsia="宋体"/>
        </w:rPr>
        <w:t>图表</w:t>
      </w:r>
      <w:r>
        <w:t xml:space="preserve">194 </w:t>
      </w:r>
      <w:r>
        <w:rPr>
          <w:rFonts w:ascii="宋体" w:hAnsi="宋体" w:eastAsia="宋体"/>
        </w:rPr>
        <w:t>：网民对政府网上服务便利性的评价</w:t>
      </w:r>
      <w:r>
        <w:tab/>
      </w:r>
      <w:r>
        <w:fldChar w:fldCharType="begin"/>
      </w:r>
      <w:r>
        <w:instrText xml:space="preserve"> PAGEREF _Toc14403 \h </w:instrText>
      </w:r>
      <w:r>
        <w:fldChar w:fldCharType="separate"/>
      </w:r>
      <w:r>
        <w:t>220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_Toc30965 </w:instrText>
      </w:r>
      <w:r>
        <w:rPr>
          <w:rFonts w:hint="eastAsia" w:ascii="黑体" w:hAnsi="黑体" w:eastAsia="黑体"/>
          <w:bCs/>
          <w:kern w:val="44"/>
          <w:szCs w:val="28"/>
        </w:rPr>
        <w:fldChar w:fldCharType="separate"/>
      </w:r>
      <w:r>
        <w:rPr>
          <w:rFonts w:ascii="宋体" w:hAnsi="宋体" w:eastAsia="宋体"/>
        </w:rPr>
        <w:t>图表</w:t>
      </w:r>
      <w:r>
        <w:t xml:space="preserve">195 </w:t>
      </w:r>
      <w:r>
        <w:rPr>
          <w:rFonts w:ascii="宋体" w:hAnsi="宋体" w:eastAsia="宋体"/>
        </w:rPr>
        <w:t>：</w:t>
      </w:r>
      <w:r>
        <w:rPr>
          <w:rFonts w:hint="eastAsia" w:ascii="宋体" w:hAnsi="宋体" w:eastAsia="宋体"/>
          <w:lang w:val="en-US" w:eastAsia="zh-CN"/>
        </w:rPr>
        <w:t>政府网上服务便利性的不足</w:t>
      </w:r>
      <w:r>
        <w:tab/>
      </w:r>
      <w:r>
        <w:fldChar w:fldCharType="begin"/>
      </w:r>
      <w:r>
        <w:instrText xml:space="preserve"> PAGEREF _Toc30965 \h </w:instrText>
      </w:r>
      <w:r>
        <w:fldChar w:fldCharType="separate"/>
      </w:r>
      <w:r>
        <w:t>221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_Toc20308 </w:instrText>
      </w:r>
      <w:r>
        <w:rPr>
          <w:rFonts w:hint="eastAsia" w:ascii="黑体" w:hAnsi="黑体" w:eastAsia="黑体"/>
          <w:bCs/>
          <w:kern w:val="44"/>
          <w:szCs w:val="28"/>
        </w:rPr>
        <w:fldChar w:fldCharType="separate"/>
      </w:r>
      <w:r>
        <w:rPr>
          <w:rFonts w:ascii="宋体" w:hAnsi="宋体" w:eastAsia="宋体"/>
        </w:rPr>
        <w:t>图表</w:t>
      </w:r>
      <w:r>
        <w:t xml:space="preserve">196 </w:t>
      </w:r>
      <w:r>
        <w:rPr>
          <w:rFonts w:ascii="宋体" w:hAnsi="宋体" w:eastAsia="宋体"/>
        </w:rPr>
        <w:t>：网民对政府网上服务便利性的评价</w:t>
      </w:r>
      <w:r>
        <w:tab/>
      </w:r>
      <w:r>
        <w:fldChar w:fldCharType="begin"/>
      </w:r>
      <w:r>
        <w:instrText xml:space="preserve"> PAGEREF _Toc20308 \h </w:instrText>
      </w:r>
      <w:r>
        <w:fldChar w:fldCharType="separate"/>
      </w:r>
      <w:r>
        <w:t>222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_Toc4655 </w:instrText>
      </w:r>
      <w:r>
        <w:rPr>
          <w:rFonts w:hint="eastAsia" w:ascii="黑体" w:hAnsi="黑体" w:eastAsia="黑体"/>
          <w:bCs/>
          <w:kern w:val="44"/>
          <w:szCs w:val="28"/>
        </w:rPr>
        <w:fldChar w:fldCharType="separate"/>
      </w:r>
      <w:r>
        <w:rPr>
          <w:rFonts w:ascii="宋体" w:hAnsi="宋体" w:eastAsia="宋体"/>
        </w:rPr>
        <w:t>图表</w:t>
      </w:r>
      <w:r>
        <w:t xml:space="preserve">197 </w:t>
      </w:r>
      <w:r>
        <w:rPr>
          <w:rFonts w:ascii="宋体" w:hAnsi="宋体" w:eastAsia="宋体"/>
        </w:rPr>
        <w:t>：</w:t>
      </w:r>
      <w:r>
        <w:rPr>
          <w:rFonts w:hint="eastAsia" w:ascii="宋体" w:hAnsi="宋体" w:eastAsia="宋体"/>
          <w:lang w:val="en-US" w:eastAsia="zh-CN"/>
        </w:rPr>
        <w:t>政府网上服务的安全问题</w:t>
      </w:r>
      <w:r>
        <w:tab/>
      </w:r>
      <w:r>
        <w:fldChar w:fldCharType="begin"/>
      </w:r>
      <w:r>
        <w:instrText xml:space="preserve"> PAGEREF _Toc4655 \h </w:instrText>
      </w:r>
      <w:r>
        <w:fldChar w:fldCharType="separate"/>
      </w:r>
      <w:r>
        <w:t>223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_Toc24103 </w:instrText>
      </w:r>
      <w:r>
        <w:rPr>
          <w:rFonts w:hint="eastAsia" w:ascii="黑体" w:hAnsi="黑体" w:eastAsia="黑体"/>
          <w:bCs/>
          <w:kern w:val="44"/>
          <w:szCs w:val="28"/>
        </w:rPr>
        <w:fldChar w:fldCharType="separate"/>
      </w:r>
      <w:r>
        <w:rPr>
          <w:rFonts w:ascii="宋体" w:hAnsi="宋体" w:eastAsia="宋体"/>
        </w:rPr>
        <w:t>图表</w:t>
      </w:r>
      <w:r>
        <w:t xml:space="preserve">198 </w:t>
      </w:r>
      <w:r>
        <w:rPr>
          <w:rFonts w:ascii="宋体" w:hAnsi="宋体" w:eastAsia="宋体"/>
        </w:rPr>
        <w:t>：信息泄露</w:t>
      </w:r>
      <w:r>
        <w:rPr>
          <w:rFonts w:hint="eastAsia" w:ascii="宋体" w:hAnsi="宋体" w:eastAsia="宋体"/>
          <w:lang w:val="en-US" w:eastAsia="zh-CN"/>
        </w:rPr>
        <w:t>的常见领域</w:t>
      </w:r>
      <w:r>
        <w:tab/>
      </w:r>
      <w:r>
        <w:fldChar w:fldCharType="begin"/>
      </w:r>
      <w:r>
        <w:instrText xml:space="preserve"> PAGEREF _Toc24103 \h </w:instrText>
      </w:r>
      <w:r>
        <w:fldChar w:fldCharType="separate"/>
      </w:r>
      <w:r>
        <w:t>224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_Toc24286 </w:instrText>
      </w:r>
      <w:r>
        <w:rPr>
          <w:rFonts w:hint="eastAsia" w:ascii="黑体" w:hAnsi="黑体" w:eastAsia="黑体"/>
          <w:bCs/>
          <w:kern w:val="44"/>
          <w:szCs w:val="28"/>
        </w:rPr>
        <w:fldChar w:fldCharType="separate"/>
      </w:r>
      <w:r>
        <w:rPr>
          <w:rFonts w:ascii="宋体" w:hAnsi="宋体" w:eastAsia="宋体"/>
        </w:rPr>
        <w:t>图表</w:t>
      </w:r>
      <w:r>
        <w:t xml:space="preserve">199 </w:t>
      </w:r>
      <w:r>
        <w:rPr>
          <w:rFonts w:ascii="宋体" w:hAnsi="宋体" w:eastAsia="宋体"/>
        </w:rPr>
        <w:t>：</w:t>
      </w:r>
      <w:r>
        <w:rPr>
          <w:rFonts w:hint="eastAsia" w:ascii="宋体" w:hAnsi="宋体" w:eastAsia="宋体"/>
          <w:lang w:val="en-US" w:eastAsia="zh-CN"/>
        </w:rPr>
        <w:t>线上政务服务的不足</w:t>
      </w:r>
      <w:r>
        <w:tab/>
      </w:r>
      <w:r>
        <w:fldChar w:fldCharType="begin"/>
      </w:r>
      <w:r>
        <w:instrText xml:space="preserve"> PAGEREF _Toc24286 \h </w:instrText>
      </w:r>
      <w:r>
        <w:fldChar w:fldCharType="separate"/>
      </w:r>
      <w:r>
        <w:t>225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_Toc13959 </w:instrText>
      </w:r>
      <w:r>
        <w:rPr>
          <w:rFonts w:hint="eastAsia" w:ascii="黑体" w:hAnsi="黑体" w:eastAsia="黑体"/>
          <w:bCs/>
          <w:kern w:val="44"/>
          <w:szCs w:val="28"/>
        </w:rPr>
        <w:fldChar w:fldCharType="separate"/>
      </w:r>
      <w:r>
        <w:rPr>
          <w:rFonts w:ascii="宋体" w:hAnsi="宋体" w:eastAsia="宋体"/>
        </w:rPr>
        <w:t>图表</w:t>
      </w:r>
      <w:r>
        <w:t xml:space="preserve">200 </w:t>
      </w:r>
      <w:r>
        <w:rPr>
          <w:rFonts w:ascii="宋体" w:hAnsi="宋体" w:eastAsia="宋体"/>
        </w:rPr>
        <w:t>：政务服务“一网通”的建议</w:t>
      </w:r>
      <w:r>
        <w:tab/>
      </w:r>
      <w:r>
        <w:fldChar w:fldCharType="begin"/>
      </w:r>
      <w:r>
        <w:instrText xml:space="preserve"> PAGEREF _Toc13959 \h </w:instrText>
      </w:r>
      <w:r>
        <w:fldChar w:fldCharType="separate"/>
      </w:r>
      <w:r>
        <w:t>226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_Toc7988 </w:instrText>
      </w:r>
      <w:r>
        <w:rPr>
          <w:rFonts w:hint="eastAsia" w:ascii="黑体" w:hAnsi="黑体" w:eastAsia="黑体"/>
          <w:bCs/>
          <w:kern w:val="44"/>
          <w:szCs w:val="28"/>
        </w:rPr>
        <w:fldChar w:fldCharType="separate"/>
      </w:r>
      <w:r>
        <w:rPr>
          <w:rFonts w:hint="eastAsia"/>
        </w:rPr>
        <w:t>图表</w:t>
      </w:r>
      <w:r>
        <w:t xml:space="preserve">201 </w:t>
      </w:r>
      <w:r>
        <w:rPr>
          <w:rFonts w:hint="eastAsia"/>
        </w:rPr>
        <w:t>：</w:t>
      </w:r>
      <w:r>
        <w:rPr>
          <w:rFonts w:hint="eastAsia" w:asciiTheme="minorHAnsi" w:hAnsiTheme="minorHAnsi" w:eastAsiaTheme="minorEastAsia" w:cstheme="minorBidi"/>
          <w:kern w:val="2"/>
          <w:szCs w:val="24"/>
          <w:lang w:val="en-US" w:eastAsia="zh-CN" w:bidi="ar-SA"/>
        </w:rPr>
        <w:t>智慧化便民应用提升的领域</w:t>
      </w:r>
      <w:r>
        <w:tab/>
      </w:r>
      <w:r>
        <w:fldChar w:fldCharType="begin"/>
      </w:r>
      <w:r>
        <w:instrText xml:space="preserve"> PAGEREF _Toc7988 \h </w:instrText>
      </w:r>
      <w:r>
        <w:fldChar w:fldCharType="separate"/>
      </w:r>
      <w:r>
        <w:t>227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_Toc31570 </w:instrText>
      </w:r>
      <w:r>
        <w:rPr>
          <w:rFonts w:hint="eastAsia" w:ascii="黑体" w:hAnsi="黑体" w:eastAsia="黑体"/>
          <w:bCs/>
          <w:kern w:val="44"/>
          <w:szCs w:val="28"/>
        </w:rPr>
        <w:fldChar w:fldCharType="separate"/>
      </w:r>
      <w:r>
        <w:rPr>
          <w:rFonts w:ascii="宋体" w:hAnsi="宋体" w:eastAsia="宋体"/>
        </w:rPr>
        <w:t>图表</w:t>
      </w:r>
      <w:r>
        <w:t xml:space="preserve">202 </w:t>
      </w:r>
      <w:r>
        <w:rPr>
          <w:rFonts w:ascii="宋体" w:hAnsi="宋体" w:eastAsia="宋体"/>
        </w:rPr>
        <w:t>：</w:t>
      </w:r>
      <w:r>
        <w:rPr>
          <w:rFonts w:hint="eastAsia"/>
          <w:lang w:val="en-US" w:eastAsia="zh-CN"/>
        </w:rPr>
        <w:t>提升</w:t>
      </w:r>
      <w:r>
        <w:rPr>
          <w:rFonts w:hint="eastAsia" w:ascii="宋体" w:hAnsi="宋体" w:eastAsia="宋体"/>
          <w:lang w:val="en-US" w:eastAsia="zh-CN"/>
        </w:rPr>
        <w:t>医疗服务的措施</w:t>
      </w:r>
      <w:r>
        <w:tab/>
      </w:r>
      <w:r>
        <w:fldChar w:fldCharType="begin"/>
      </w:r>
      <w:r>
        <w:instrText xml:space="preserve"> PAGEREF _Toc31570 \h </w:instrText>
      </w:r>
      <w:r>
        <w:fldChar w:fldCharType="separate"/>
      </w:r>
      <w:r>
        <w:t>229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_Toc30508 </w:instrText>
      </w:r>
      <w:r>
        <w:rPr>
          <w:rFonts w:hint="eastAsia" w:ascii="黑体" w:hAnsi="黑体" w:eastAsia="黑体"/>
          <w:bCs/>
          <w:kern w:val="44"/>
          <w:szCs w:val="28"/>
        </w:rPr>
        <w:fldChar w:fldCharType="separate"/>
      </w:r>
      <w:r>
        <w:rPr>
          <w:rFonts w:ascii="宋体" w:hAnsi="宋体" w:eastAsia="宋体"/>
        </w:rPr>
        <w:t>图表</w:t>
      </w:r>
      <w:r>
        <w:t xml:space="preserve">203 </w:t>
      </w:r>
      <w:r>
        <w:rPr>
          <w:rFonts w:hint="eastAsia" w:ascii="宋体" w:hAnsi="宋体" w:eastAsia="宋体"/>
        </w:rPr>
        <w:t>：</w:t>
      </w:r>
      <w:r>
        <w:rPr>
          <w:rFonts w:hint="eastAsia"/>
          <w:lang w:val="en-US" w:eastAsia="zh-CN"/>
        </w:rPr>
        <w:t>社保、医保服务的期望</w:t>
      </w:r>
      <w:r>
        <w:tab/>
      </w:r>
      <w:r>
        <w:fldChar w:fldCharType="begin"/>
      </w:r>
      <w:r>
        <w:instrText xml:space="preserve"> PAGEREF _Toc30508 \h </w:instrText>
      </w:r>
      <w:r>
        <w:fldChar w:fldCharType="separate"/>
      </w:r>
      <w:r>
        <w:t>230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_Toc11122 </w:instrText>
      </w:r>
      <w:r>
        <w:rPr>
          <w:rFonts w:hint="eastAsia" w:ascii="黑体" w:hAnsi="黑体" w:eastAsia="黑体"/>
          <w:bCs/>
          <w:kern w:val="44"/>
          <w:szCs w:val="28"/>
        </w:rPr>
        <w:fldChar w:fldCharType="separate"/>
      </w:r>
      <w:r>
        <w:rPr>
          <w:rFonts w:ascii="宋体" w:hAnsi="宋体" w:eastAsia="宋体"/>
        </w:rPr>
        <w:t>图表</w:t>
      </w:r>
      <w:r>
        <w:t xml:space="preserve">204 </w:t>
      </w:r>
      <w:r>
        <w:rPr>
          <w:rFonts w:hint="eastAsia" w:ascii="宋体" w:hAnsi="宋体" w:eastAsia="宋体"/>
        </w:rPr>
        <w:t>：</w:t>
      </w:r>
      <w:r>
        <w:rPr>
          <w:rFonts w:hint="eastAsia" w:ascii="宋体" w:hAnsi="宋体" w:eastAsia="宋体"/>
          <w:lang w:val="en-US" w:eastAsia="zh-CN"/>
        </w:rPr>
        <w:t>智慧化养老</w:t>
      </w:r>
      <w:r>
        <w:rPr>
          <w:rFonts w:hint="eastAsia"/>
          <w:lang w:val="en-US" w:eastAsia="zh-CN"/>
        </w:rPr>
        <w:t>服务的期望</w:t>
      </w:r>
      <w:r>
        <w:tab/>
      </w:r>
      <w:r>
        <w:fldChar w:fldCharType="begin"/>
      </w:r>
      <w:r>
        <w:instrText xml:space="preserve"> PAGEREF _Toc11122 \h </w:instrText>
      </w:r>
      <w:r>
        <w:fldChar w:fldCharType="separate"/>
      </w:r>
      <w:r>
        <w:t>231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_Toc28955 </w:instrText>
      </w:r>
      <w:r>
        <w:rPr>
          <w:rFonts w:hint="eastAsia" w:ascii="黑体" w:hAnsi="黑体" w:eastAsia="黑体"/>
          <w:bCs/>
          <w:kern w:val="44"/>
          <w:szCs w:val="28"/>
        </w:rPr>
        <w:fldChar w:fldCharType="separate"/>
      </w:r>
      <w:r>
        <w:rPr>
          <w:rFonts w:ascii="宋体" w:hAnsi="宋体" w:eastAsia="宋体"/>
        </w:rPr>
        <w:t>图表</w:t>
      </w:r>
      <w:r>
        <w:t xml:space="preserve">205 </w:t>
      </w:r>
      <w:r>
        <w:rPr>
          <w:rFonts w:ascii="宋体" w:hAnsi="宋体" w:eastAsia="宋体"/>
        </w:rPr>
        <w:t>：</w:t>
      </w:r>
      <w:r>
        <w:rPr>
          <w:rFonts w:hint="eastAsia"/>
          <w:lang w:val="en-US" w:eastAsia="zh-CN"/>
        </w:rPr>
        <w:t>“数字化无障碍政府”的服务需求</w:t>
      </w:r>
      <w:r>
        <w:tab/>
      </w:r>
      <w:r>
        <w:fldChar w:fldCharType="begin"/>
      </w:r>
      <w:r>
        <w:instrText xml:space="preserve"> PAGEREF _Toc28955 \h </w:instrText>
      </w:r>
      <w:r>
        <w:fldChar w:fldCharType="separate"/>
      </w:r>
      <w:r>
        <w:t>232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_Toc22799 </w:instrText>
      </w:r>
      <w:r>
        <w:rPr>
          <w:rFonts w:hint="eastAsia" w:ascii="黑体" w:hAnsi="黑体" w:eastAsia="黑体"/>
          <w:bCs/>
          <w:kern w:val="44"/>
          <w:szCs w:val="28"/>
        </w:rPr>
        <w:fldChar w:fldCharType="separate"/>
      </w:r>
      <w:r>
        <w:rPr>
          <w:rFonts w:ascii="宋体" w:hAnsi="宋体" w:eastAsia="宋体"/>
        </w:rPr>
        <w:t>图表</w:t>
      </w:r>
      <w:r>
        <w:t xml:space="preserve">206 </w:t>
      </w:r>
      <w:r>
        <w:rPr>
          <w:rFonts w:ascii="宋体" w:hAnsi="宋体" w:eastAsia="宋体"/>
        </w:rPr>
        <w:t>：</w:t>
      </w:r>
      <w:r>
        <w:rPr>
          <w:rFonts w:hint="eastAsia"/>
          <w:lang w:val="en-US" w:eastAsia="zh-CN"/>
        </w:rPr>
        <w:t>智慧城市的精准治理</w:t>
      </w:r>
      <w:r>
        <w:tab/>
      </w:r>
      <w:r>
        <w:fldChar w:fldCharType="begin"/>
      </w:r>
      <w:r>
        <w:instrText xml:space="preserve"> PAGEREF _Toc22799 \h </w:instrText>
      </w:r>
      <w:r>
        <w:fldChar w:fldCharType="separate"/>
      </w:r>
      <w:r>
        <w:t>233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_Toc3719 </w:instrText>
      </w:r>
      <w:r>
        <w:rPr>
          <w:rFonts w:hint="eastAsia" w:ascii="黑体" w:hAnsi="黑体" w:eastAsia="黑体"/>
          <w:bCs/>
          <w:kern w:val="44"/>
          <w:szCs w:val="28"/>
        </w:rPr>
        <w:fldChar w:fldCharType="separate"/>
      </w:r>
      <w:r>
        <w:rPr>
          <w:rFonts w:ascii="宋体" w:hAnsi="宋体" w:eastAsia="宋体"/>
        </w:rPr>
        <w:t>图表</w:t>
      </w:r>
      <w:r>
        <w:t xml:space="preserve">207 </w:t>
      </w:r>
      <w:r>
        <w:rPr>
          <w:rFonts w:ascii="宋体" w:hAnsi="宋体" w:eastAsia="宋体"/>
        </w:rPr>
        <w:t>：</w:t>
      </w:r>
      <w:r>
        <w:rPr>
          <w:rFonts w:hint="eastAsia" w:asciiTheme="minorEastAsia" w:hAnsiTheme="minorEastAsia" w:cstheme="minorEastAsia"/>
          <w:szCs w:val="24"/>
          <w:lang w:val="en-US" w:eastAsia="zh-CN"/>
        </w:rPr>
        <w:t>数字经济对乡村振兴发展的作用</w:t>
      </w:r>
      <w:r>
        <w:tab/>
      </w:r>
      <w:r>
        <w:fldChar w:fldCharType="begin"/>
      </w:r>
      <w:r>
        <w:instrText xml:space="preserve"> PAGEREF _Toc3719 \h </w:instrText>
      </w:r>
      <w:r>
        <w:fldChar w:fldCharType="separate"/>
      </w:r>
      <w:r>
        <w:t>234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_Toc24835 </w:instrText>
      </w:r>
      <w:r>
        <w:rPr>
          <w:rFonts w:hint="eastAsia" w:ascii="黑体" w:hAnsi="黑体" w:eastAsia="黑体"/>
          <w:bCs/>
          <w:kern w:val="44"/>
          <w:szCs w:val="28"/>
        </w:rPr>
        <w:fldChar w:fldCharType="separate"/>
      </w:r>
      <w:r>
        <w:rPr>
          <w:rFonts w:ascii="宋体" w:hAnsi="宋体" w:eastAsia="宋体"/>
        </w:rPr>
        <w:t>图表</w:t>
      </w:r>
      <w:r>
        <w:t xml:space="preserve">208 </w:t>
      </w:r>
      <w:r>
        <w:rPr>
          <w:rFonts w:ascii="宋体" w:hAnsi="宋体" w:eastAsia="宋体"/>
        </w:rPr>
        <w:t>：</w:t>
      </w:r>
      <w:r>
        <w:rPr>
          <w:rFonts w:hint="eastAsia" w:ascii="宋体" w:hAnsi="宋体" w:eastAsia="宋体"/>
          <w:lang w:val="en-US" w:eastAsia="zh-CN"/>
        </w:rPr>
        <w:t>政府信息化工程建设的成效</w:t>
      </w:r>
      <w:r>
        <w:tab/>
      </w:r>
      <w:r>
        <w:fldChar w:fldCharType="begin"/>
      </w:r>
      <w:r>
        <w:instrText xml:space="preserve"> PAGEREF _Toc24835 \h </w:instrText>
      </w:r>
      <w:r>
        <w:fldChar w:fldCharType="separate"/>
      </w:r>
      <w:r>
        <w:t>235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_Toc23357 </w:instrText>
      </w:r>
      <w:r>
        <w:rPr>
          <w:rFonts w:hint="eastAsia" w:ascii="黑体" w:hAnsi="黑体" w:eastAsia="黑体"/>
          <w:bCs/>
          <w:kern w:val="44"/>
          <w:szCs w:val="28"/>
        </w:rPr>
        <w:fldChar w:fldCharType="separate"/>
      </w:r>
      <w:r>
        <w:rPr>
          <w:rFonts w:ascii="宋体" w:hAnsi="宋体" w:eastAsia="宋体"/>
        </w:rPr>
        <w:t>图表</w:t>
      </w:r>
      <w:r>
        <w:t xml:space="preserve">209 </w:t>
      </w:r>
      <w:r>
        <w:rPr>
          <w:rFonts w:ascii="宋体" w:hAnsi="宋体" w:eastAsia="宋体"/>
        </w:rPr>
        <w:t>：</w:t>
      </w:r>
      <w:r>
        <w:rPr>
          <w:rFonts w:hint="eastAsia"/>
          <w:lang w:val="en-US" w:eastAsia="zh-CN"/>
        </w:rPr>
        <w:t>政府网络安全服务的评价</w:t>
      </w:r>
      <w:r>
        <w:tab/>
      </w:r>
      <w:r>
        <w:fldChar w:fldCharType="begin"/>
      </w:r>
      <w:r>
        <w:instrText xml:space="preserve"> PAGEREF _Toc23357 \h </w:instrText>
      </w:r>
      <w:r>
        <w:fldChar w:fldCharType="separate"/>
      </w:r>
      <w:r>
        <w:t>236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_Toc13967 </w:instrText>
      </w:r>
      <w:r>
        <w:rPr>
          <w:rFonts w:hint="eastAsia" w:ascii="黑体" w:hAnsi="黑体" w:eastAsia="黑体"/>
          <w:bCs/>
          <w:kern w:val="44"/>
          <w:szCs w:val="28"/>
        </w:rPr>
        <w:fldChar w:fldCharType="separate"/>
      </w:r>
      <w:r>
        <w:rPr>
          <w:rFonts w:ascii="宋体" w:hAnsi="宋体" w:eastAsia="宋体"/>
        </w:rPr>
        <w:t>图表</w:t>
      </w:r>
      <w:r>
        <w:t xml:space="preserve">210 </w:t>
      </w:r>
      <w:r>
        <w:rPr>
          <w:rFonts w:ascii="宋体" w:hAnsi="宋体" w:eastAsia="宋体"/>
        </w:rPr>
        <w:t>：</w:t>
      </w:r>
      <w:r>
        <w:rPr>
          <w:rFonts w:hint="eastAsia" w:asciiTheme="minorEastAsia" w:hAnsiTheme="minorEastAsia" w:cstheme="minorEastAsia"/>
          <w:szCs w:val="24"/>
          <w:lang w:val="en-US" w:eastAsia="zh-CN"/>
        </w:rPr>
        <w:t>政府部门或机构投诉热线知晓率</w:t>
      </w:r>
      <w:r>
        <w:tab/>
      </w:r>
      <w:r>
        <w:fldChar w:fldCharType="begin"/>
      </w:r>
      <w:r>
        <w:instrText xml:space="preserve"> PAGEREF _Toc13967 \h </w:instrText>
      </w:r>
      <w:r>
        <w:fldChar w:fldCharType="separate"/>
      </w:r>
      <w:r>
        <w:t>237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_Toc13982 </w:instrText>
      </w:r>
      <w:r>
        <w:rPr>
          <w:rFonts w:hint="eastAsia" w:ascii="黑体" w:hAnsi="黑体" w:eastAsia="黑体"/>
          <w:bCs/>
          <w:kern w:val="44"/>
          <w:szCs w:val="28"/>
        </w:rPr>
        <w:fldChar w:fldCharType="separate"/>
      </w:r>
      <w:r>
        <w:rPr>
          <w:rFonts w:ascii="宋体" w:hAnsi="宋体" w:eastAsia="宋体"/>
        </w:rPr>
        <w:t>图表</w:t>
      </w:r>
      <w:r>
        <w:t xml:space="preserve">211 </w:t>
      </w:r>
      <w:r>
        <w:rPr>
          <w:rFonts w:ascii="宋体" w:hAnsi="宋体" w:eastAsia="宋体"/>
        </w:rPr>
        <w:t>：政府举报平台</w:t>
      </w:r>
      <w:r>
        <w:rPr>
          <w:rFonts w:hint="eastAsia" w:ascii="宋体" w:hAnsi="宋体" w:eastAsia="宋体"/>
          <w:lang w:val="en-US" w:eastAsia="zh-CN"/>
        </w:rPr>
        <w:t>投诉处理结果</w:t>
      </w:r>
      <w:r>
        <w:tab/>
      </w:r>
      <w:r>
        <w:fldChar w:fldCharType="begin"/>
      </w:r>
      <w:r>
        <w:instrText xml:space="preserve"> PAGEREF _Toc13982 \h </w:instrText>
      </w:r>
      <w:r>
        <w:fldChar w:fldCharType="separate"/>
      </w:r>
      <w:r>
        <w:t>238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_Toc5964 </w:instrText>
      </w:r>
      <w:r>
        <w:rPr>
          <w:rFonts w:hint="eastAsia" w:ascii="黑体" w:hAnsi="黑体" w:eastAsia="黑体"/>
          <w:bCs/>
          <w:kern w:val="44"/>
          <w:szCs w:val="28"/>
        </w:rPr>
        <w:fldChar w:fldCharType="separate"/>
      </w:r>
      <w:r>
        <w:rPr>
          <w:rFonts w:ascii="宋体" w:hAnsi="宋体" w:eastAsia="宋体"/>
        </w:rPr>
        <w:t>图表</w:t>
      </w:r>
      <w:r>
        <w:t xml:space="preserve">212 </w:t>
      </w:r>
      <w:r>
        <w:rPr>
          <w:rFonts w:hint="eastAsia" w:ascii="宋体" w:hAnsi="宋体" w:eastAsia="宋体"/>
        </w:rPr>
        <w:t>：</w:t>
      </w:r>
      <w:r>
        <w:rPr>
          <w:rFonts w:hint="eastAsia" w:ascii="宋体" w:hAnsi="宋体" w:eastAsia="宋体"/>
          <w:lang w:val="en-US" w:eastAsia="zh-CN"/>
        </w:rPr>
        <w:t>网络情绪化情况</w:t>
      </w:r>
      <w:r>
        <w:tab/>
      </w:r>
      <w:r>
        <w:fldChar w:fldCharType="begin"/>
      </w:r>
      <w:r>
        <w:instrText xml:space="preserve"> PAGEREF _Toc5964 \h </w:instrText>
      </w:r>
      <w:r>
        <w:fldChar w:fldCharType="separate"/>
      </w:r>
      <w:r>
        <w:t>239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_Toc18234 </w:instrText>
      </w:r>
      <w:r>
        <w:rPr>
          <w:rFonts w:hint="eastAsia" w:ascii="黑体" w:hAnsi="黑体" w:eastAsia="黑体"/>
          <w:bCs/>
          <w:kern w:val="44"/>
          <w:szCs w:val="28"/>
        </w:rPr>
        <w:fldChar w:fldCharType="separate"/>
      </w:r>
      <w:r>
        <w:rPr>
          <w:rFonts w:ascii="宋体" w:hAnsi="宋体" w:eastAsia="宋体"/>
        </w:rPr>
        <w:t>图表</w:t>
      </w:r>
      <w:r>
        <w:t xml:space="preserve">213 </w:t>
      </w:r>
      <w:r>
        <w:rPr>
          <w:rFonts w:hint="eastAsia" w:ascii="宋体" w:hAnsi="宋体" w:eastAsia="宋体"/>
        </w:rPr>
        <w:t>：</w:t>
      </w:r>
      <w:r>
        <w:rPr>
          <w:rFonts w:hint="eastAsia" w:ascii="宋体" w:hAnsi="宋体" w:eastAsia="宋体"/>
          <w:lang w:val="en-US" w:eastAsia="zh-CN"/>
        </w:rPr>
        <w:t>网络暴力行为的情况</w:t>
      </w:r>
      <w:r>
        <w:tab/>
      </w:r>
      <w:r>
        <w:fldChar w:fldCharType="begin"/>
      </w:r>
      <w:r>
        <w:instrText xml:space="preserve"> PAGEREF _Toc18234 \h </w:instrText>
      </w:r>
      <w:r>
        <w:fldChar w:fldCharType="separate"/>
      </w:r>
      <w:r>
        <w:t>240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_Toc15204 </w:instrText>
      </w:r>
      <w:r>
        <w:rPr>
          <w:rFonts w:hint="eastAsia" w:ascii="黑体" w:hAnsi="黑体" w:eastAsia="黑体"/>
          <w:bCs/>
          <w:kern w:val="44"/>
          <w:szCs w:val="28"/>
        </w:rPr>
        <w:fldChar w:fldCharType="separate"/>
      </w:r>
      <w:r>
        <w:rPr>
          <w:rFonts w:ascii="宋体" w:hAnsi="宋体" w:eastAsia="宋体"/>
        </w:rPr>
        <w:t>图表</w:t>
      </w:r>
      <w:r>
        <w:t xml:space="preserve">214 </w:t>
      </w:r>
      <w:r>
        <w:rPr>
          <w:rFonts w:hint="eastAsia" w:ascii="宋体" w:hAnsi="宋体" w:eastAsia="宋体"/>
        </w:rPr>
        <w:t>：</w:t>
      </w:r>
      <w:r>
        <w:rPr>
          <w:rFonts w:hint="eastAsia" w:ascii="宋体" w:hAnsi="宋体" w:eastAsia="宋体"/>
          <w:lang w:val="en-US" w:eastAsia="zh-CN"/>
        </w:rPr>
        <w:t>各类网络暴力行为的遇见率</w:t>
      </w:r>
      <w:r>
        <w:tab/>
      </w:r>
      <w:r>
        <w:fldChar w:fldCharType="begin"/>
      </w:r>
      <w:r>
        <w:instrText xml:space="preserve"> PAGEREF _Toc15204 \h </w:instrText>
      </w:r>
      <w:r>
        <w:fldChar w:fldCharType="separate"/>
      </w:r>
      <w:r>
        <w:t>241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_Toc19616 </w:instrText>
      </w:r>
      <w:r>
        <w:rPr>
          <w:rFonts w:hint="eastAsia" w:ascii="黑体" w:hAnsi="黑体" w:eastAsia="黑体"/>
          <w:bCs/>
          <w:kern w:val="44"/>
          <w:szCs w:val="28"/>
        </w:rPr>
        <w:fldChar w:fldCharType="separate"/>
      </w:r>
      <w:r>
        <w:rPr>
          <w:rFonts w:ascii="宋体" w:hAnsi="宋体" w:eastAsia="宋体"/>
        </w:rPr>
        <w:t>图表</w:t>
      </w:r>
      <w:r>
        <w:t xml:space="preserve">215 </w:t>
      </w:r>
      <w:r>
        <w:rPr>
          <w:rFonts w:hint="eastAsia" w:ascii="宋体" w:hAnsi="宋体" w:eastAsia="宋体"/>
        </w:rPr>
        <w:t>：</w:t>
      </w:r>
      <w:r>
        <w:rPr>
          <w:rFonts w:hint="eastAsia" w:ascii="宋体" w:hAnsi="宋体" w:eastAsia="宋体"/>
          <w:lang w:val="en-US" w:eastAsia="zh-CN"/>
        </w:rPr>
        <w:t>网络暴力行为的应对措施</w:t>
      </w:r>
      <w:r>
        <w:tab/>
      </w:r>
      <w:r>
        <w:fldChar w:fldCharType="begin"/>
      </w:r>
      <w:r>
        <w:instrText xml:space="preserve"> PAGEREF _Toc19616 \h </w:instrText>
      </w:r>
      <w:r>
        <w:fldChar w:fldCharType="separate"/>
      </w:r>
      <w:r>
        <w:t>242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_Toc22017 </w:instrText>
      </w:r>
      <w:r>
        <w:rPr>
          <w:rFonts w:hint="eastAsia" w:ascii="黑体" w:hAnsi="黑体" w:eastAsia="黑体"/>
          <w:bCs/>
          <w:kern w:val="44"/>
          <w:szCs w:val="28"/>
        </w:rPr>
        <w:fldChar w:fldCharType="separate"/>
      </w:r>
      <w:r>
        <w:rPr>
          <w:rFonts w:ascii="宋体" w:hAnsi="宋体" w:eastAsia="宋体"/>
        </w:rPr>
        <w:t>图表</w:t>
      </w:r>
      <w:r>
        <w:t xml:space="preserve">216 </w:t>
      </w:r>
      <w:r>
        <w:rPr>
          <w:rFonts w:hint="eastAsia" w:ascii="宋体" w:hAnsi="宋体" w:eastAsia="宋体"/>
        </w:rPr>
        <w:t>：</w:t>
      </w:r>
      <w:r>
        <w:rPr>
          <w:rFonts w:hint="eastAsia" w:ascii="宋体" w:hAnsi="宋体" w:eastAsia="宋体"/>
          <w:lang w:val="en-US" w:eastAsia="zh-CN"/>
        </w:rPr>
        <w:t>网络暴力及其影响</w:t>
      </w:r>
      <w:r>
        <w:tab/>
      </w:r>
      <w:r>
        <w:fldChar w:fldCharType="begin"/>
      </w:r>
      <w:r>
        <w:instrText xml:space="preserve"> PAGEREF _Toc22017 \h </w:instrText>
      </w:r>
      <w:r>
        <w:fldChar w:fldCharType="separate"/>
      </w:r>
      <w:r>
        <w:t>243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_Toc17267 </w:instrText>
      </w:r>
      <w:r>
        <w:rPr>
          <w:rFonts w:hint="eastAsia" w:ascii="黑体" w:hAnsi="黑体" w:eastAsia="黑体"/>
          <w:bCs/>
          <w:kern w:val="44"/>
          <w:szCs w:val="28"/>
        </w:rPr>
        <w:fldChar w:fldCharType="separate"/>
      </w:r>
      <w:r>
        <w:rPr>
          <w:rFonts w:ascii="宋体" w:hAnsi="宋体" w:eastAsia="宋体"/>
        </w:rPr>
        <w:t>图表</w:t>
      </w:r>
      <w:r>
        <w:t xml:space="preserve">217 </w:t>
      </w:r>
      <w:r>
        <w:rPr>
          <w:rFonts w:hint="eastAsia" w:ascii="宋体" w:hAnsi="宋体" w:eastAsia="宋体"/>
        </w:rPr>
        <w:t>：</w:t>
      </w:r>
      <w:r>
        <w:rPr>
          <w:rFonts w:hint="eastAsia" w:ascii="宋体" w:hAnsi="宋体" w:eastAsia="宋体"/>
          <w:lang w:val="en-US" w:eastAsia="zh-CN"/>
        </w:rPr>
        <w:t>网络暴力的渗透率</w:t>
      </w:r>
      <w:r>
        <w:tab/>
      </w:r>
      <w:r>
        <w:fldChar w:fldCharType="begin"/>
      </w:r>
      <w:r>
        <w:instrText xml:space="preserve"> PAGEREF _Toc17267 \h </w:instrText>
      </w:r>
      <w:r>
        <w:fldChar w:fldCharType="separate"/>
      </w:r>
      <w:r>
        <w:t>244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_Toc31238 </w:instrText>
      </w:r>
      <w:r>
        <w:rPr>
          <w:rFonts w:hint="eastAsia" w:ascii="黑体" w:hAnsi="黑体" w:eastAsia="黑体"/>
          <w:bCs/>
          <w:kern w:val="44"/>
          <w:szCs w:val="28"/>
        </w:rPr>
        <w:fldChar w:fldCharType="separate"/>
      </w:r>
      <w:r>
        <w:rPr>
          <w:rFonts w:ascii="宋体" w:hAnsi="宋体" w:eastAsia="宋体"/>
        </w:rPr>
        <w:t>图表</w:t>
      </w:r>
      <w:r>
        <w:t xml:space="preserve">218 </w:t>
      </w:r>
      <w:r>
        <w:rPr>
          <w:rFonts w:hint="eastAsia" w:ascii="宋体" w:hAnsi="宋体" w:eastAsia="宋体"/>
        </w:rPr>
        <w:t>：</w:t>
      </w:r>
      <w:r>
        <w:rPr>
          <w:rFonts w:hint="eastAsia" w:ascii="宋体" w:hAnsi="宋体" w:eastAsia="宋体"/>
          <w:lang w:val="en-US" w:eastAsia="zh-CN"/>
        </w:rPr>
        <w:t>参与网络暴力的原因</w:t>
      </w:r>
      <w:r>
        <w:tab/>
      </w:r>
      <w:r>
        <w:fldChar w:fldCharType="begin"/>
      </w:r>
      <w:r>
        <w:instrText xml:space="preserve"> PAGEREF _Toc31238 \h </w:instrText>
      </w:r>
      <w:r>
        <w:fldChar w:fldCharType="separate"/>
      </w:r>
      <w:r>
        <w:t>245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_Toc4033 </w:instrText>
      </w:r>
      <w:r>
        <w:rPr>
          <w:rFonts w:hint="eastAsia" w:ascii="黑体" w:hAnsi="黑体" w:eastAsia="黑体"/>
          <w:bCs/>
          <w:kern w:val="44"/>
          <w:szCs w:val="28"/>
        </w:rPr>
        <w:fldChar w:fldCharType="separate"/>
      </w:r>
      <w:r>
        <w:rPr>
          <w:rFonts w:ascii="宋体" w:hAnsi="宋体" w:eastAsia="宋体"/>
        </w:rPr>
        <w:t>图表</w:t>
      </w:r>
      <w:r>
        <w:t xml:space="preserve">219 </w:t>
      </w:r>
      <w:r>
        <w:rPr>
          <w:rFonts w:hint="eastAsia" w:ascii="宋体" w:hAnsi="宋体" w:eastAsia="宋体"/>
        </w:rPr>
        <w:t>：</w:t>
      </w:r>
      <w:r>
        <w:rPr>
          <w:rFonts w:hint="eastAsia" w:ascii="宋体" w:hAnsi="宋体" w:eastAsia="宋体"/>
          <w:lang w:val="en-US" w:eastAsia="zh-CN"/>
        </w:rPr>
        <w:t>产生网络暴力行为的原因4</w:t>
      </w:r>
      <w:r>
        <w:tab/>
      </w:r>
      <w:r>
        <w:fldChar w:fldCharType="begin"/>
      </w:r>
      <w:r>
        <w:instrText xml:space="preserve"> PAGEREF _Toc4033 \h </w:instrText>
      </w:r>
      <w:r>
        <w:fldChar w:fldCharType="separate"/>
      </w:r>
      <w:r>
        <w:t>246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_Toc14078 </w:instrText>
      </w:r>
      <w:r>
        <w:rPr>
          <w:rFonts w:hint="eastAsia" w:ascii="黑体" w:hAnsi="黑体" w:eastAsia="黑体"/>
          <w:bCs/>
          <w:kern w:val="44"/>
          <w:szCs w:val="28"/>
        </w:rPr>
        <w:fldChar w:fldCharType="separate"/>
      </w:r>
      <w:r>
        <w:rPr>
          <w:rFonts w:ascii="宋体" w:hAnsi="宋体" w:eastAsia="宋体"/>
        </w:rPr>
        <w:t>图表</w:t>
      </w:r>
      <w:r>
        <w:t xml:space="preserve">220 </w:t>
      </w:r>
      <w:r>
        <w:rPr>
          <w:rFonts w:hint="eastAsia" w:ascii="宋体" w:hAnsi="宋体" w:eastAsia="宋体"/>
        </w:rPr>
        <w:t>：</w:t>
      </w:r>
      <w:r>
        <w:rPr>
          <w:rFonts w:hint="eastAsia" w:ascii="宋体" w:hAnsi="宋体" w:eastAsia="宋体"/>
          <w:lang w:val="en-US" w:eastAsia="zh-CN"/>
        </w:rPr>
        <w:t>维护网络秩序的措施</w:t>
      </w:r>
      <w:r>
        <w:tab/>
      </w:r>
      <w:r>
        <w:fldChar w:fldCharType="begin"/>
      </w:r>
      <w:r>
        <w:instrText xml:space="preserve"> PAGEREF _Toc14078 \h </w:instrText>
      </w:r>
      <w:r>
        <w:fldChar w:fldCharType="separate"/>
      </w:r>
      <w:r>
        <w:t>247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_Toc8593 </w:instrText>
      </w:r>
      <w:r>
        <w:rPr>
          <w:rFonts w:hint="eastAsia" w:ascii="黑体" w:hAnsi="黑体" w:eastAsia="黑体"/>
          <w:bCs/>
          <w:kern w:val="44"/>
          <w:szCs w:val="28"/>
        </w:rPr>
        <w:fldChar w:fldCharType="separate"/>
      </w:r>
      <w:r>
        <w:rPr>
          <w:rFonts w:ascii="宋体" w:hAnsi="宋体" w:eastAsia="宋体"/>
        </w:rPr>
        <w:t>图表</w:t>
      </w:r>
      <w:r>
        <w:t xml:space="preserve">221 </w:t>
      </w:r>
      <w:r>
        <w:rPr>
          <w:rFonts w:hint="eastAsia" w:ascii="宋体" w:hAnsi="宋体" w:eastAsia="宋体"/>
        </w:rPr>
        <w:t>：</w:t>
      </w:r>
      <w:r>
        <w:rPr>
          <w:rFonts w:hint="eastAsia" w:ascii="宋体" w:hAnsi="宋体" w:eastAsia="宋体"/>
          <w:lang w:val="en-US" w:eastAsia="zh-CN"/>
        </w:rPr>
        <w:t>平台预防网暴的措施</w:t>
      </w:r>
      <w:r>
        <w:tab/>
      </w:r>
      <w:r>
        <w:fldChar w:fldCharType="begin"/>
      </w:r>
      <w:r>
        <w:instrText xml:space="preserve"> PAGEREF _Toc8593 \h </w:instrText>
      </w:r>
      <w:r>
        <w:fldChar w:fldCharType="separate"/>
      </w:r>
      <w:r>
        <w:t>248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_Toc593 </w:instrText>
      </w:r>
      <w:r>
        <w:rPr>
          <w:rFonts w:hint="eastAsia" w:ascii="黑体" w:hAnsi="黑体" w:eastAsia="黑体"/>
          <w:bCs/>
          <w:kern w:val="44"/>
          <w:szCs w:val="28"/>
        </w:rPr>
        <w:fldChar w:fldCharType="separate"/>
      </w:r>
      <w:r>
        <w:rPr>
          <w:rFonts w:ascii="宋体" w:hAnsi="宋体" w:eastAsia="宋体"/>
        </w:rPr>
        <w:t>图表</w:t>
      </w:r>
      <w:r>
        <w:t xml:space="preserve">222 </w:t>
      </w:r>
      <w:r>
        <w:rPr>
          <w:rFonts w:hint="eastAsia" w:ascii="宋体" w:hAnsi="宋体" w:eastAsia="宋体"/>
        </w:rPr>
        <w:t>：</w:t>
      </w:r>
      <w:r>
        <w:rPr>
          <w:rFonts w:hint="eastAsia" w:ascii="宋体" w:hAnsi="宋体" w:eastAsia="宋体"/>
          <w:lang w:val="en-US" w:eastAsia="zh-CN"/>
        </w:rPr>
        <w:t>网络暴力受害者救援</w:t>
      </w:r>
      <w:r>
        <w:tab/>
      </w:r>
      <w:r>
        <w:fldChar w:fldCharType="begin"/>
      </w:r>
      <w:r>
        <w:instrText xml:space="preserve"> PAGEREF _Toc593 \h </w:instrText>
      </w:r>
      <w:r>
        <w:fldChar w:fldCharType="separate"/>
      </w:r>
      <w:r>
        <w:t>249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_Toc18363 </w:instrText>
      </w:r>
      <w:r>
        <w:rPr>
          <w:rFonts w:hint="eastAsia" w:ascii="黑体" w:hAnsi="黑体" w:eastAsia="黑体"/>
          <w:bCs/>
          <w:kern w:val="44"/>
          <w:szCs w:val="28"/>
        </w:rPr>
        <w:fldChar w:fldCharType="separate"/>
      </w:r>
      <w:r>
        <w:rPr>
          <w:rFonts w:ascii="宋体" w:hAnsi="宋体" w:eastAsia="宋体"/>
        </w:rPr>
        <w:t>图表</w:t>
      </w:r>
      <w:r>
        <w:t xml:space="preserve">223 </w:t>
      </w:r>
      <w:r>
        <w:rPr>
          <w:rFonts w:hint="eastAsia" w:ascii="宋体" w:hAnsi="宋体" w:eastAsia="宋体"/>
        </w:rPr>
        <w:t>：</w:t>
      </w:r>
      <w:r>
        <w:rPr>
          <w:rFonts w:hint="eastAsia" w:ascii="宋体" w:hAnsi="宋体" w:eastAsia="宋体"/>
          <w:lang w:eastAsia="zh-CN"/>
        </w:rPr>
        <w:t>“</w:t>
      </w:r>
      <w:r>
        <w:rPr>
          <w:rFonts w:hint="eastAsia" w:ascii="宋体" w:hAnsi="宋体" w:eastAsia="宋体"/>
          <w:lang w:val="en-US" w:eastAsia="zh-CN"/>
        </w:rPr>
        <w:t>清朗</w:t>
      </w:r>
      <w:r>
        <w:rPr>
          <w:rFonts w:hint="eastAsia" w:ascii="宋体" w:hAnsi="宋体" w:eastAsia="宋体"/>
          <w:lang w:eastAsia="zh-CN"/>
        </w:rPr>
        <w:t>”</w:t>
      </w:r>
      <w:r>
        <w:rPr>
          <w:rFonts w:hint="eastAsia" w:ascii="宋体" w:hAnsi="宋体" w:eastAsia="宋体"/>
          <w:lang w:val="en-US" w:eastAsia="zh-CN"/>
        </w:rPr>
        <w:t>专项整治行动成效</w:t>
      </w:r>
      <w:r>
        <w:tab/>
      </w:r>
      <w:r>
        <w:fldChar w:fldCharType="begin"/>
      </w:r>
      <w:r>
        <w:instrText xml:space="preserve"> PAGEREF _Toc18363 \h </w:instrText>
      </w:r>
      <w:r>
        <w:fldChar w:fldCharType="separate"/>
      </w:r>
      <w:r>
        <w:t>250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_Toc16574 </w:instrText>
      </w:r>
      <w:r>
        <w:rPr>
          <w:rFonts w:hint="eastAsia" w:ascii="黑体" w:hAnsi="黑体" w:eastAsia="黑体"/>
          <w:bCs/>
          <w:kern w:val="44"/>
          <w:szCs w:val="28"/>
        </w:rPr>
        <w:fldChar w:fldCharType="separate"/>
      </w:r>
      <w:r>
        <w:rPr>
          <w:rFonts w:ascii="宋体" w:hAnsi="宋体" w:eastAsia="宋体"/>
        </w:rPr>
        <w:t>图表</w:t>
      </w:r>
      <w:r>
        <w:t xml:space="preserve">224 </w:t>
      </w:r>
      <w:r>
        <w:rPr>
          <w:rFonts w:hint="eastAsia" w:ascii="宋体" w:hAnsi="宋体" w:eastAsia="宋体"/>
        </w:rPr>
        <w:t>：</w:t>
      </w:r>
      <w:r>
        <w:rPr>
          <w:rFonts w:hint="eastAsia" w:ascii="宋体" w:hAnsi="宋体" w:eastAsia="宋体"/>
          <w:lang w:val="en-US" w:eastAsia="zh-CN"/>
        </w:rPr>
        <w:t>专项整治行动成效评价不高的原因</w:t>
      </w:r>
      <w:r>
        <w:tab/>
      </w:r>
      <w:r>
        <w:fldChar w:fldCharType="begin"/>
      </w:r>
      <w:r>
        <w:instrText xml:space="preserve"> PAGEREF _Toc16574 \h </w:instrText>
      </w:r>
      <w:r>
        <w:fldChar w:fldCharType="separate"/>
      </w:r>
      <w:r>
        <w:t>251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_Toc9469 </w:instrText>
      </w:r>
      <w:r>
        <w:rPr>
          <w:rFonts w:hint="eastAsia" w:ascii="黑体" w:hAnsi="黑体" w:eastAsia="黑体"/>
          <w:bCs/>
          <w:kern w:val="44"/>
          <w:szCs w:val="28"/>
        </w:rPr>
        <w:fldChar w:fldCharType="separate"/>
      </w:r>
      <w:r>
        <w:rPr>
          <w:rFonts w:ascii="宋体" w:hAnsi="宋体" w:eastAsia="宋体"/>
        </w:rPr>
        <w:t>图表</w:t>
      </w:r>
      <w:r>
        <w:t xml:space="preserve">225 </w:t>
      </w:r>
      <w:r>
        <w:rPr>
          <w:rFonts w:hint="eastAsia" w:ascii="宋体" w:hAnsi="宋体" w:eastAsia="宋体"/>
        </w:rPr>
        <w:t>：</w:t>
      </w:r>
      <w:r>
        <w:rPr>
          <w:rFonts w:hint="eastAsia" w:ascii="宋体" w:hAnsi="宋体" w:eastAsia="宋体"/>
          <w:lang w:val="en-US" w:eastAsia="zh-CN"/>
        </w:rPr>
        <w:t>网络文明工作的期望</w:t>
      </w:r>
      <w:r>
        <w:tab/>
      </w:r>
      <w:r>
        <w:fldChar w:fldCharType="begin"/>
      </w:r>
      <w:r>
        <w:instrText xml:space="preserve"> PAGEREF _Toc9469 \h </w:instrText>
      </w:r>
      <w:r>
        <w:fldChar w:fldCharType="separate"/>
      </w:r>
      <w:r>
        <w:t>252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_Toc1029 </w:instrText>
      </w:r>
      <w:r>
        <w:rPr>
          <w:rFonts w:hint="eastAsia" w:ascii="黑体" w:hAnsi="黑体" w:eastAsia="黑体"/>
          <w:bCs/>
          <w:kern w:val="44"/>
          <w:szCs w:val="28"/>
        </w:rPr>
        <w:fldChar w:fldCharType="separate"/>
      </w:r>
      <w:r>
        <w:rPr>
          <w:rFonts w:ascii="宋体" w:hAnsi="宋体" w:eastAsia="宋体"/>
        </w:rPr>
        <w:t>图表</w:t>
      </w:r>
      <w:r>
        <w:t xml:space="preserve">226 </w:t>
      </w:r>
      <w:r>
        <w:rPr>
          <w:rFonts w:hint="eastAsia" w:ascii="宋体" w:hAnsi="宋体" w:eastAsia="宋体"/>
        </w:rPr>
        <w:t>：</w:t>
      </w:r>
      <w:r>
        <w:rPr>
          <w:rFonts w:hint="eastAsia" w:ascii="宋体" w:hAnsi="宋体" w:eastAsia="宋体"/>
          <w:lang w:val="en-US" w:eastAsia="zh-CN"/>
        </w:rPr>
        <w:t>热点事件评价数据的信任度</w:t>
      </w:r>
      <w:r>
        <w:tab/>
      </w:r>
      <w:r>
        <w:fldChar w:fldCharType="begin"/>
      </w:r>
      <w:r>
        <w:instrText xml:space="preserve"> PAGEREF _Toc1029 \h </w:instrText>
      </w:r>
      <w:r>
        <w:fldChar w:fldCharType="separate"/>
      </w:r>
      <w:r>
        <w:t>253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_Toc31562 </w:instrText>
      </w:r>
      <w:r>
        <w:rPr>
          <w:rFonts w:hint="eastAsia" w:ascii="黑体" w:hAnsi="黑体" w:eastAsia="黑体"/>
          <w:bCs/>
          <w:kern w:val="44"/>
          <w:szCs w:val="28"/>
        </w:rPr>
        <w:fldChar w:fldCharType="separate"/>
      </w:r>
      <w:r>
        <w:rPr>
          <w:rFonts w:ascii="宋体" w:hAnsi="宋体" w:eastAsia="宋体"/>
        </w:rPr>
        <w:t>图表</w:t>
      </w:r>
      <w:r>
        <w:t xml:space="preserve">227 </w:t>
      </w:r>
      <w:r>
        <w:rPr>
          <w:rFonts w:hint="eastAsia" w:ascii="宋体" w:hAnsi="宋体" w:eastAsia="宋体"/>
        </w:rPr>
        <w:t>：</w:t>
      </w:r>
      <w:r>
        <w:rPr>
          <w:rFonts w:hint="eastAsia" w:ascii="宋体" w:hAnsi="宋体" w:eastAsia="宋体"/>
          <w:lang w:val="en-US" w:eastAsia="zh-CN"/>
        </w:rPr>
        <w:t>热点事件的熟知度</w:t>
      </w:r>
      <w:r>
        <w:tab/>
      </w:r>
      <w:r>
        <w:fldChar w:fldCharType="begin"/>
      </w:r>
      <w:r>
        <w:instrText xml:space="preserve"> PAGEREF _Toc31562 \h </w:instrText>
      </w:r>
      <w:r>
        <w:fldChar w:fldCharType="separate"/>
      </w:r>
      <w:r>
        <w:t>254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_Toc20708 </w:instrText>
      </w:r>
      <w:r>
        <w:rPr>
          <w:rFonts w:hint="eastAsia" w:ascii="黑体" w:hAnsi="黑体" w:eastAsia="黑体"/>
          <w:bCs/>
          <w:kern w:val="44"/>
          <w:szCs w:val="28"/>
        </w:rPr>
        <w:fldChar w:fldCharType="separate"/>
      </w:r>
      <w:r>
        <w:rPr>
          <w:rFonts w:ascii="宋体" w:hAnsi="宋体" w:eastAsia="宋体"/>
        </w:rPr>
        <w:t>图表</w:t>
      </w:r>
      <w:r>
        <w:t xml:space="preserve">228 </w:t>
      </w:r>
      <w:r>
        <w:rPr>
          <w:rFonts w:hint="eastAsia" w:ascii="宋体" w:hAnsi="宋体" w:eastAsia="宋体"/>
        </w:rPr>
        <w:t>：</w:t>
      </w:r>
      <w:r>
        <w:rPr>
          <w:rFonts w:hint="eastAsia" w:ascii="宋体" w:hAnsi="宋体" w:eastAsia="宋体"/>
          <w:lang w:val="en-US" w:eastAsia="zh-CN"/>
        </w:rPr>
        <w:t>引导网络热点事件舆论的主要角色</w:t>
      </w:r>
      <w:r>
        <w:tab/>
      </w:r>
      <w:r>
        <w:fldChar w:fldCharType="begin"/>
      </w:r>
      <w:r>
        <w:instrText xml:space="preserve"> PAGEREF _Toc20708 \h </w:instrText>
      </w:r>
      <w:r>
        <w:fldChar w:fldCharType="separate"/>
      </w:r>
      <w:r>
        <w:t>255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_Toc16741 </w:instrText>
      </w:r>
      <w:r>
        <w:rPr>
          <w:rFonts w:hint="eastAsia" w:ascii="黑体" w:hAnsi="黑体" w:eastAsia="黑体"/>
          <w:bCs/>
          <w:kern w:val="44"/>
          <w:szCs w:val="28"/>
        </w:rPr>
        <w:fldChar w:fldCharType="separate"/>
      </w:r>
      <w:r>
        <w:rPr>
          <w:rFonts w:ascii="宋体" w:hAnsi="宋体" w:eastAsia="宋体"/>
        </w:rPr>
        <w:t>图表</w:t>
      </w:r>
      <w:r>
        <w:t xml:space="preserve">229 </w:t>
      </w:r>
      <w:r>
        <w:rPr>
          <w:rFonts w:hint="eastAsia" w:ascii="宋体" w:hAnsi="宋体" w:eastAsia="宋体"/>
        </w:rPr>
        <w:t>：</w:t>
      </w:r>
      <w:r>
        <w:rPr>
          <w:rFonts w:hint="eastAsia" w:ascii="宋体" w:hAnsi="宋体" w:eastAsia="宋体"/>
          <w:lang w:val="en-US" w:eastAsia="zh-CN"/>
        </w:rPr>
        <w:t>网络发声推动政府治理的评价</w:t>
      </w:r>
      <w:r>
        <w:tab/>
      </w:r>
      <w:r>
        <w:fldChar w:fldCharType="begin"/>
      </w:r>
      <w:r>
        <w:instrText xml:space="preserve"> PAGEREF _Toc16741 \h </w:instrText>
      </w:r>
      <w:r>
        <w:fldChar w:fldCharType="separate"/>
      </w:r>
      <w:r>
        <w:t>256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_Toc325 </w:instrText>
      </w:r>
      <w:r>
        <w:rPr>
          <w:rFonts w:hint="eastAsia" w:ascii="黑体" w:hAnsi="黑体" w:eastAsia="黑体"/>
          <w:bCs/>
          <w:kern w:val="44"/>
          <w:szCs w:val="28"/>
        </w:rPr>
        <w:fldChar w:fldCharType="separate"/>
      </w:r>
      <w:r>
        <w:rPr>
          <w:rFonts w:ascii="宋体" w:hAnsi="宋体" w:eastAsia="宋体"/>
        </w:rPr>
        <w:t>图表</w:t>
      </w:r>
      <w:r>
        <w:t xml:space="preserve">230 </w:t>
      </w:r>
      <w:r>
        <w:rPr>
          <w:rFonts w:hint="eastAsia" w:ascii="宋体" w:hAnsi="宋体" w:eastAsia="宋体"/>
        </w:rPr>
        <w:t>：</w:t>
      </w:r>
      <w:r>
        <w:rPr>
          <w:rFonts w:hint="eastAsia" w:ascii="宋体" w:hAnsi="宋体" w:eastAsia="宋体"/>
          <w:lang w:val="en-US" w:eastAsia="zh-CN"/>
        </w:rPr>
        <w:t>网络暴力产生的影响因素</w:t>
      </w:r>
      <w:r>
        <w:tab/>
      </w:r>
      <w:r>
        <w:fldChar w:fldCharType="begin"/>
      </w:r>
      <w:r>
        <w:instrText xml:space="preserve"> PAGEREF _Toc325 \h </w:instrText>
      </w:r>
      <w:r>
        <w:fldChar w:fldCharType="separate"/>
      </w:r>
      <w:r>
        <w:t>257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_Toc13999 </w:instrText>
      </w:r>
      <w:r>
        <w:rPr>
          <w:rFonts w:hint="eastAsia" w:ascii="黑体" w:hAnsi="黑体" w:eastAsia="黑体"/>
          <w:bCs/>
          <w:kern w:val="44"/>
          <w:szCs w:val="28"/>
        </w:rPr>
        <w:fldChar w:fldCharType="separate"/>
      </w:r>
      <w:r>
        <w:rPr>
          <w:rFonts w:ascii="宋体" w:hAnsi="宋体" w:eastAsia="宋体"/>
        </w:rPr>
        <w:t>图表</w:t>
      </w:r>
      <w:r>
        <w:t xml:space="preserve">231 </w:t>
      </w:r>
      <w:r>
        <w:rPr>
          <w:rFonts w:hint="eastAsia" w:ascii="宋体" w:hAnsi="宋体" w:eastAsia="宋体"/>
        </w:rPr>
        <w:t>：</w:t>
      </w:r>
      <w:r>
        <w:rPr>
          <w:rFonts w:hint="eastAsia" w:ascii="宋体" w:hAnsi="宋体" w:eastAsia="宋体"/>
          <w:lang w:val="en-US" w:eastAsia="zh-CN"/>
        </w:rPr>
        <w:t>个人自律对网络暴力行为的影响</w:t>
      </w:r>
      <w:r>
        <w:tab/>
      </w:r>
      <w:r>
        <w:fldChar w:fldCharType="begin"/>
      </w:r>
      <w:r>
        <w:instrText xml:space="preserve"> PAGEREF _Toc13999 \h </w:instrText>
      </w:r>
      <w:r>
        <w:fldChar w:fldCharType="separate"/>
      </w:r>
      <w:r>
        <w:t>258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_Toc5814 </w:instrText>
      </w:r>
      <w:r>
        <w:rPr>
          <w:rFonts w:hint="eastAsia" w:ascii="黑体" w:hAnsi="黑体" w:eastAsia="黑体"/>
          <w:bCs/>
          <w:kern w:val="44"/>
          <w:szCs w:val="28"/>
        </w:rPr>
        <w:fldChar w:fldCharType="separate"/>
      </w:r>
      <w:r>
        <w:rPr>
          <w:rFonts w:ascii="宋体" w:hAnsi="宋体" w:eastAsia="宋体"/>
        </w:rPr>
        <w:t>图表</w:t>
      </w:r>
      <w:r>
        <w:t xml:space="preserve">232 </w:t>
      </w:r>
      <w:r>
        <w:rPr>
          <w:rFonts w:hint="eastAsia" w:ascii="宋体" w:hAnsi="宋体" w:eastAsia="宋体"/>
        </w:rPr>
        <w:t>：</w:t>
      </w:r>
      <w:r>
        <w:rPr>
          <w:rFonts w:hint="eastAsia" w:ascii="宋体" w:hAnsi="宋体" w:eastAsia="宋体"/>
          <w:lang w:val="en-US" w:eastAsia="zh-CN"/>
        </w:rPr>
        <w:t>网络上发言的期望</w:t>
      </w:r>
      <w:r>
        <w:tab/>
      </w:r>
      <w:r>
        <w:fldChar w:fldCharType="begin"/>
      </w:r>
      <w:r>
        <w:instrText xml:space="preserve"> PAGEREF _Toc5814 \h </w:instrText>
      </w:r>
      <w:r>
        <w:fldChar w:fldCharType="separate"/>
      </w:r>
      <w:r>
        <w:t>259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_Toc26942 </w:instrText>
      </w:r>
      <w:r>
        <w:rPr>
          <w:rFonts w:hint="eastAsia" w:ascii="黑体" w:hAnsi="黑体" w:eastAsia="黑体"/>
          <w:bCs/>
          <w:kern w:val="44"/>
          <w:szCs w:val="28"/>
        </w:rPr>
        <w:fldChar w:fldCharType="separate"/>
      </w:r>
      <w:r>
        <w:rPr>
          <w:rFonts w:ascii="宋体" w:hAnsi="宋体" w:eastAsia="宋体"/>
        </w:rPr>
        <w:t>图表</w:t>
      </w:r>
      <w:r>
        <w:t xml:space="preserve">233 </w:t>
      </w:r>
      <w:r>
        <w:rPr>
          <w:rFonts w:ascii="宋体" w:hAnsi="宋体" w:eastAsia="宋体"/>
        </w:rPr>
        <w:t>：</w:t>
      </w:r>
      <w:r>
        <w:rPr>
          <w:rFonts w:hint="eastAsia" w:ascii="宋体" w:hAnsi="宋体" w:eastAsia="宋体"/>
          <w:lang w:val="en-US" w:eastAsia="zh-CN"/>
        </w:rPr>
        <w:t>网络文明建设</w:t>
      </w:r>
      <w:r>
        <w:rPr>
          <w:rFonts w:ascii="宋体" w:hAnsi="宋体" w:eastAsia="宋体"/>
        </w:rPr>
        <w:t>成效的满意度评价</w:t>
      </w:r>
      <w:r>
        <w:tab/>
      </w:r>
      <w:r>
        <w:fldChar w:fldCharType="begin"/>
      </w:r>
      <w:r>
        <w:instrText xml:space="preserve"> PAGEREF _Toc26942 \h </w:instrText>
      </w:r>
      <w:r>
        <w:fldChar w:fldCharType="separate"/>
      </w:r>
      <w:r>
        <w:t>260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_Toc4377 </w:instrText>
      </w:r>
      <w:r>
        <w:rPr>
          <w:rFonts w:hint="eastAsia" w:ascii="黑体" w:hAnsi="黑体" w:eastAsia="黑体"/>
          <w:bCs/>
          <w:kern w:val="44"/>
          <w:szCs w:val="28"/>
        </w:rPr>
        <w:fldChar w:fldCharType="separate"/>
      </w:r>
      <w:r>
        <w:rPr>
          <w:rFonts w:hint="eastAsia"/>
        </w:rPr>
        <w:t>图表</w:t>
      </w:r>
      <w:r>
        <w:t xml:space="preserve">234 </w:t>
      </w:r>
      <w:r>
        <w:rPr>
          <w:rFonts w:hint="eastAsia"/>
        </w:rPr>
        <w:t>：从业人员网民性别分布图</w:t>
      </w:r>
      <w:r>
        <w:tab/>
      </w:r>
      <w:r>
        <w:fldChar w:fldCharType="begin"/>
      </w:r>
      <w:r>
        <w:instrText xml:space="preserve"> PAGEREF _Toc4377 \h </w:instrText>
      </w:r>
      <w:r>
        <w:fldChar w:fldCharType="separate"/>
      </w:r>
      <w:r>
        <w:t>261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_Toc25134 </w:instrText>
      </w:r>
      <w:r>
        <w:rPr>
          <w:rFonts w:hint="eastAsia" w:ascii="黑体" w:hAnsi="黑体" w:eastAsia="黑体"/>
          <w:bCs/>
          <w:kern w:val="44"/>
          <w:szCs w:val="28"/>
        </w:rPr>
        <w:fldChar w:fldCharType="separate"/>
      </w:r>
      <w:r>
        <w:rPr>
          <w:rFonts w:hint="eastAsia"/>
        </w:rPr>
        <w:t>图表</w:t>
      </w:r>
      <w:r>
        <w:t xml:space="preserve">235 </w:t>
      </w:r>
      <w:r>
        <w:rPr>
          <w:rFonts w:hint="eastAsia"/>
        </w:rPr>
        <w:t>：从业人员网民年龄分布图</w:t>
      </w:r>
      <w:r>
        <w:tab/>
      </w:r>
      <w:r>
        <w:fldChar w:fldCharType="begin"/>
      </w:r>
      <w:r>
        <w:instrText xml:space="preserve"> PAGEREF _Toc25134 \h </w:instrText>
      </w:r>
      <w:r>
        <w:fldChar w:fldCharType="separate"/>
      </w:r>
      <w:r>
        <w:t>262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_Toc7581 </w:instrText>
      </w:r>
      <w:r>
        <w:rPr>
          <w:rFonts w:hint="eastAsia" w:ascii="黑体" w:hAnsi="黑体" w:eastAsia="黑体"/>
          <w:bCs/>
          <w:kern w:val="44"/>
          <w:szCs w:val="28"/>
        </w:rPr>
        <w:fldChar w:fldCharType="separate"/>
      </w:r>
      <w:r>
        <w:rPr>
          <w:rFonts w:hint="eastAsia"/>
        </w:rPr>
        <w:t>图表</w:t>
      </w:r>
      <w:r>
        <w:t xml:space="preserve">236 </w:t>
      </w:r>
      <w:r>
        <w:rPr>
          <w:rFonts w:hint="eastAsia"/>
        </w:rPr>
        <w:t>：从业人员网民从业时间分布图</w:t>
      </w:r>
      <w:r>
        <w:tab/>
      </w:r>
      <w:r>
        <w:fldChar w:fldCharType="begin"/>
      </w:r>
      <w:r>
        <w:instrText xml:space="preserve"> PAGEREF _Toc7581 \h </w:instrText>
      </w:r>
      <w:r>
        <w:fldChar w:fldCharType="separate"/>
      </w:r>
      <w:r>
        <w:t>263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_Toc27708 </w:instrText>
      </w:r>
      <w:r>
        <w:rPr>
          <w:rFonts w:hint="eastAsia" w:ascii="黑体" w:hAnsi="黑体" w:eastAsia="黑体"/>
          <w:bCs/>
          <w:kern w:val="44"/>
          <w:szCs w:val="28"/>
        </w:rPr>
        <w:fldChar w:fldCharType="separate"/>
      </w:r>
      <w:r>
        <w:rPr>
          <w:rFonts w:hint="eastAsia"/>
        </w:rPr>
        <w:t>图表</w:t>
      </w:r>
      <w:r>
        <w:t xml:space="preserve">237 </w:t>
      </w:r>
      <w:r>
        <w:rPr>
          <w:rFonts w:hint="eastAsia"/>
        </w:rPr>
        <w:t>：从业人员学历分布图</w:t>
      </w:r>
      <w:r>
        <w:tab/>
      </w:r>
      <w:r>
        <w:fldChar w:fldCharType="begin"/>
      </w:r>
      <w:r>
        <w:instrText xml:space="preserve"> PAGEREF _Toc27708 \h </w:instrText>
      </w:r>
      <w:r>
        <w:fldChar w:fldCharType="separate"/>
      </w:r>
      <w:r>
        <w:t>264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_Toc12781 </w:instrText>
      </w:r>
      <w:r>
        <w:rPr>
          <w:rFonts w:hint="eastAsia" w:ascii="黑体" w:hAnsi="黑体" w:eastAsia="黑体"/>
          <w:bCs/>
          <w:kern w:val="44"/>
          <w:szCs w:val="28"/>
        </w:rPr>
        <w:fldChar w:fldCharType="separate"/>
      </w:r>
      <w:r>
        <w:rPr>
          <w:rFonts w:hint="eastAsia"/>
        </w:rPr>
        <w:t>图表</w:t>
      </w:r>
      <w:r>
        <w:t xml:space="preserve">238 </w:t>
      </w:r>
      <w:r>
        <w:rPr>
          <w:rFonts w:hint="eastAsia"/>
        </w:rPr>
        <w:t>：</w:t>
      </w:r>
      <w:r>
        <w:t>从业人员工作单位分布占比</w:t>
      </w:r>
      <w:r>
        <w:tab/>
      </w:r>
      <w:r>
        <w:fldChar w:fldCharType="begin"/>
      </w:r>
      <w:r>
        <w:instrText xml:space="preserve"> PAGEREF _Toc12781 \h </w:instrText>
      </w:r>
      <w:r>
        <w:fldChar w:fldCharType="separate"/>
      </w:r>
      <w:r>
        <w:t>265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_Toc10384 </w:instrText>
      </w:r>
      <w:r>
        <w:rPr>
          <w:rFonts w:hint="eastAsia" w:ascii="黑体" w:hAnsi="黑体" w:eastAsia="黑体"/>
          <w:bCs/>
          <w:kern w:val="44"/>
          <w:szCs w:val="28"/>
        </w:rPr>
        <w:fldChar w:fldCharType="separate"/>
      </w:r>
      <w:r>
        <w:rPr>
          <w:rFonts w:hint="eastAsia"/>
        </w:rPr>
        <w:t>图表</w:t>
      </w:r>
      <w:r>
        <w:t xml:space="preserve">239 </w:t>
      </w:r>
      <w:r>
        <w:rPr>
          <w:rFonts w:hint="eastAsia"/>
        </w:rPr>
        <w:t>：</w:t>
      </w:r>
      <w:r>
        <w:t>从业人员工作</w:t>
      </w:r>
      <w:r>
        <w:rPr>
          <w:rFonts w:hint="eastAsia"/>
          <w:lang w:val="en-US" w:eastAsia="zh-CN"/>
        </w:rPr>
        <w:t>岗位分布</w:t>
      </w:r>
      <w:r>
        <w:tab/>
      </w:r>
      <w:r>
        <w:fldChar w:fldCharType="begin"/>
      </w:r>
      <w:r>
        <w:instrText xml:space="preserve"> PAGEREF _Toc10384 \h </w:instrText>
      </w:r>
      <w:r>
        <w:fldChar w:fldCharType="separate"/>
      </w:r>
      <w:r>
        <w:t>266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_Toc26535 </w:instrText>
      </w:r>
      <w:r>
        <w:rPr>
          <w:rFonts w:hint="eastAsia" w:ascii="黑体" w:hAnsi="黑体" w:eastAsia="黑体"/>
          <w:bCs/>
          <w:kern w:val="44"/>
          <w:szCs w:val="28"/>
        </w:rPr>
        <w:fldChar w:fldCharType="separate"/>
      </w:r>
      <w:r>
        <w:rPr>
          <w:rFonts w:hint="eastAsia" w:ascii="宋体" w:eastAsia="宋体"/>
        </w:rPr>
        <w:t>图表</w:t>
      </w:r>
      <w:r>
        <w:t xml:space="preserve">240 </w:t>
      </w:r>
      <w:r>
        <w:rPr>
          <w:rFonts w:hint="eastAsia" w:ascii="宋体" w:eastAsia="宋体"/>
        </w:rPr>
        <w:t>：</w:t>
      </w:r>
      <w:r>
        <w:rPr>
          <w:rFonts w:ascii="宋体" w:eastAsia="宋体"/>
        </w:rPr>
        <w:t>从业人员安全感评价分布图</w:t>
      </w:r>
      <w:r>
        <w:tab/>
      </w:r>
      <w:r>
        <w:fldChar w:fldCharType="begin"/>
      </w:r>
      <w:r>
        <w:instrText xml:space="preserve"> PAGEREF _Toc26535 \h </w:instrText>
      </w:r>
      <w:r>
        <w:fldChar w:fldCharType="separate"/>
      </w:r>
      <w:r>
        <w:t>267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_Toc26075 </w:instrText>
      </w:r>
      <w:r>
        <w:rPr>
          <w:rFonts w:hint="eastAsia" w:ascii="黑体" w:hAnsi="黑体" w:eastAsia="黑体"/>
          <w:bCs/>
          <w:kern w:val="44"/>
          <w:szCs w:val="28"/>
        </w:rPr>
        <w:fldChar w:fldCharType="separate"/>
      </w:r>
      <w:r>
        <w:rPr>
          <w:rFonts w:hint="eastAsia" w:asciiTheme="minorEastAsia" w:hAnsiTheme="minorEastAsia"/>
        </w:rPr>
        <w:t>图表</w:t>
      </w:r>
      <w:r>
        <w:t xml:space="preserve">241 </w:t>
      </w:r>
      <w:r>
        <w:rPr>
          <w:rFonts w:hint="eastAsia" w:asciiTheme="minorEastAsia" w:hAnsiTheme="minorEastAsia"/>
        </w:rPr>
        <w:t>：</w:t>
      </w:r>
      <w:r>
        <w:rPr>
          <w:rFonts w:asciiTheme="minorEastAsia" w:hAnsiTheme="minorEastAsia"/>
        </w:rPr>
        <w:t>从业人员安全感变化评价</w:t>
      </w:r>
      <w:r>
        <w:tab/>
      </w:r>
      <w:r>
        <w:fldChar w:fldCharType="begin"/>
      </w:r>
      <w:r>
        <w:instrText xml:space="preserve"> PAGEREF _Toc26075 \h </w:instrText>
      </w:r>
      <w:r>
        <w:fldChar w:fldCharType="separate"/>
      </w:r>
      <w:r>
        <w:t>268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_Toc11279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242 </w:t>
      </w:r>
      <w:r>
        <w:rPr>
          <w:rFonts w:hint="eastAsia" w:asciiTheme="minorEastAsia" w:hAnsiTheme="minorEastAsia" w:eastAsiaTheme="minorEastAsia"/>
        </w:rPr>
        <w:t>：在工作中最常面对的网络安全威胁遇见率</w:t>
      </w:r>
      <w:r>
        <w:tab/>
      </w:r>
      <w:r>
        <w:fldChar w:fldCharType="begin"/>
      </w:r>
      <w:r>
        <w:instrText xml:space="preserve"> PAGEREF _Toc11279 \h </w:instrText>
      </w:r>
      <w:r>
        <w:fldChar w:fldCharType="separate"/>
      </w:r>
      <w:r>
        <w:t>269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_Toc28066 </w:instrText>
      </w:r>
      <w:r>
        <w:rPr>
          <w:rFonts w:hint="eastAsia" w:ascii="黑体" w:hAnsi="黑体" w:eastAsia="黑体"/>
          <w:bCs/>
          <w:kern w:val="44"/>
          <w:szCs w:val="28"/>
        </w:rPr>
        <w:fldChar w:fldCharType="separate"/>
      </w:r>
      <w:r>
        <w:rPr>
          <w:rFonts w:hint="eastAsia"/>
        </w:rPr>
        <w:t>图表</w:t>
      </w:r>
      <w:r>
        <w:t xml:space="preserve">243 </w:t>
      </w:r>
      <w:r>
        <w:rPr>
          <w:rFonts w:hint="eastAsia"/>
        </w:rPr>
        <w:t>：网民遇到的违法有害信息</w:t>
      </w:r>
      <w:r>
        <w:tab/>
      </w:r>
      <w:r>
        <w:fldChar w:fldCharType="begin"/>
      </w:r>
      <w:r>
        <w:instrText xml:space="preserve"> PAGEREF _Toc28066 \h </w:instrText>
      </w:r>
      <w:r>
        <w:fldChar w:fldCharType="separate"/>
      </w:r>
      <w:r>
        <w:t>270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_Toc6149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244 </w:t>
      </w:r>
      <w:r>
        <w:rPr>
          <w:rFonts w:hint="eastAsia" w:asciiTheme="minorEastAsia" w:hAnsiTheme="minorEastAsia" w:eastAsiaTheme="minorEastAsia"/>
        </w:rPr>
        <w:t>：互联网黑灰产业活跃情况</w:t>
      </w:r>
      <w:r>
        <w:tab/>
      </w:r>
      <w:r>
        <w:fldChar w:fldCharType="begin"/>
      </w:r>
      <w:r>
        <w:instrText xml:space="preserve"> PAGEREF _Toc6149 \h </w:instrText>
      </w:r>
      <w:r>
        <w:fldChar w:fldCharType="separate"/>
      </w:r>
      <w:r>
        <w:t>271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_Toc15322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245 </w:t>
      </w:r>
      <w:r>
        <w:rPr>
          <w:rFonts w:hint="eastAsia" w:asciiTheme="minorEastAsia" w:hAnsiTheme="minorEastAsia" w:eastAsiaTheme="minorEastAsia"/>
          <w:szCs w:val="21"/>
        </w:rPr>
        <w:t>：</w:t>
      </w:r>
      <w:r>
        <w:rPr>
          <w:rFonts w:asciiTheme="minorEastAsia" w:hAnsiTheme="minorEastAsia" w:eastAsiaTheme="minorEastAsia"/>
          <w:bCs/>
          <w:szCs w:val="21"/>
        </w:rPr>
        <w:t>常见黑灰产业犯罪</w:t>
      </w:r>
      <w:r>
        <w:rPr>
          <w:rFonts w:hint="eastAsia" w:asciiTheme="minorEastAsia" w:hAnsiTheme="minorEastAsia" w:eastAsiaTheme="minorEastAsia"/>
          <w:bCs/>
          <w:szCs w:val="21"/>
        </w:rPr>
        <w:t>类别</w:t>
      </w:r>
      <w:r>
        <w:tab/>
      </w:r>
      <w:r>
        <w:fldChar w:fldCharType="begin"/>
      </w:r>
      <w:r>
        <w:instrText xml:space="preserve"> PAGEREF _Toc15322 \h </w:instrText>
      </w:r>
      <w:r>
        <w:fldChar w:fldCharType="separate"/>
      </w:r>
      <w:r>
        <w:t>272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_Toc1076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szCs w:val="21"/>
        </w:rPr>
        <w:t>图表</w:t>
      </w:r>
      <w:r>
        <w:t xml:space="preserve">246 </w:t>
      </w:r>
      <w:r>
        <w:rPr>
          <w:rFonts w:hint="eastAsia" w:asciiTheme="minorEastAsia" w:hAnsiTheme="minorEastAsia" w:eastAsiaTheme="minorEastAsia" w:cstheme="minorEastAsia"/>
          <w:szCs w:val="21"/>
        </w:rPr>
        <w:t>：刷流量网络水军现象屡禁不绝的原因</w:t>
      </w:r>
      <w:r>
        <w:tab/>
      </w:r>
      <w:r>
        <w:fldChar w:fldCharType="begin"/>
      </w:r>
      <w:r>
        <w:instrText xml:space="preserve"> PAGEREF _Toc1076 \h </w:instrText>
      </w:r>
      <w:r>
        <w:fldChar w:fldCharType="separate"/>
      </w:r>
      <w:r>
        <w:t>273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_Toc21684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247 </w:t>
      </w:r>
      <w:r>
        <w:rPr>
          <w:rFonts w:hint="eastAsia" w:asciiTheme="minorEastAsia" w:hAnsiTheme="minorEastAsia" w:eastAsiaTheme="minorEastAsia"/>
          <w:szCs w:val="21"/>
        </w:rPr>
        <w:t>：</w:t>
      </w:r>
      <w:r>
        <w:rPr>
          <w:rFonts w:asciiTheme="minorEastAsia" w:hAnsiTheme="minorEastAsia" w:eastAsiaTheme="minorEastAsia"/>
          <w:szCs w:val="21"/>
        </w:rPr>
        <w:t>整治网络黑灰产业关键手段评价</w:t>
      </w:r>
      <w:r>
        <w:tab/>
      </w:r>
      <w:r>
        <w:fldChar w:fldCharType="begin"/>
      </w:r>
      <w:r>
        <w:instrText xml:space="preserve"> PAGEREF _Toc21684 \h </w:instrText>
      </w:r>
      <w:r>
        <w:fldChar w:fldCharType="separate"/>
      </w:r>
      <w:r>
        <w:t>274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_Toc11661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rPr>
        <w:t>图表</w:t>
      </w:r>
      <w:r>
        <w:t xml:space="preserve">248 </w:t>
      </w:r>
      <w:r>
        <w:rPr>
          <w:rFonts w:hint="eastAsia" w:asciiTheme="minorEastAsia" w:hAnsiTheme="minorEastAsia" w:eastAsiaTheme="minorEastAsia" w:cstheme="minorEastAsia"/>
        </w:rPr>
        <w:t>：网络安全最突出或亟需治理问题</w:t>
      </w:r>
      <w:r>
        <w:tab/>
      </w:r>
      <w:r>
        <w:fldChar w:fldCharType="begin"/>
      </w:r>
      <w:r>
        <w:instrText xml:space="preserve"> PAGEREF _Toc11661 \h </w:instrText>
      </w:r>
      <w:r>
        <w:fldChar w:fldCharType="separate"/>
      </w:r>
      <w:r>
        <w:t>275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_Toc11450 </w:instrText>
      </w:r>
      <w:r>
        <w:rPr>
          <w:rFonts w:hint="eastAsia" w:ascii="黑体" w:hAnsi="黑体" w:eastAsia="黑体"/>
          <w:bCs/>
          <w:kern w:val="44"/>
          <w:szCs w:val="28"/>
        </w:rPr>
        <w:fldChar w:fldCharType="separate"/>
      </w:r>
      <w:r>
        <w:rPr>
          <w:rFonts w:hint="eastAsia"/>
        </w:rPr>
        <w:t>图表</w:t>
      </w:r>
      <w:r>
        <w:t xml:space="preserve">249 </w:t>
      </w:r>
      <w:r>
        <w:rPr>
          <w:rFonts w:hint="eastAsia"/>
        </w:rPr>
        <w:t>：维护网络安全最需要采取的措施</w:t>
      </w:r>
      <w:r>
        <w:tab/>
      </w:r>
      <w:r>
        <w:fldChar w:fldCharType="begin"/>
      </w:r>
      <w:r>
        <w:instrText xml:space="preserve"> PAGEREF _Toc11450 \h </w:instrText>
      </w:r>
      <w:r>
        <w:fldChar w:fldCharType="separate"/>
      </w:r>
      <w:r>
        <w:t>276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_Toc32244 </w:instrText>
      </w:r>
      <w:r>
        <w:rPr>
          <w:rFonts w:hint="eastAsia" w:ascii="黑体" w:hAnsi="黑体" w:eastAsia="黑体"/>
          <w:bCs/>
          <w:kern w:val="44"/>
          <w:szCs w:val="28"/>
        </w:rPr>
        <w:fldChar w:fldCharType="separate"/>
      </w:r>
      <w:r>
        <w:rPr>
          <w:rFonts w:hint="eastAsia"/>
        </w:rPr>
        <w:t>图表</w:t>
      </w:r>
      <w:r>
        <w:t xml:space="preserve">250 </w:t>
      </w:r>
      <w:r>
        <w:rPr>
          <w:rFonts w:hint="eastAsia"/>
        </w:rPr>
        <w:t>：亟待加强的网络安全立法内容</w:t>
      </w:r>
      <w:r>
        <w:tab/>
      </w:r>
      <w:r>
        <w:fldChar w:fldCharType="begin"/>
      </w:r>
      <w:r>
        <w:instrText xml:space="preserve"> PAGEREF _Toc32244 \h </w:instrText>
      </w:r>
      <w:r>
        <w:fldChar w:fldCharType="separate"/>
      </w:r>
      <w:r>
        <w:t>277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_Toc22299 </w:instrText>
      </w:r>
      <w:r>
        <w:rPr>
          <w:rFonts w:hint="eastAsia" w:ascii="黑体" w:hAnsi="黑体" w:eastAsia="黑体"/>
          <w:bCs/>
          <w:kern w:val="44"/>
          <w:szCs w:val="28"/>
        </w:rPr>
        <w:fldChar w:fldCharType="separate"/>
      </w:r>
      <w:r>
        <w:rPr>
          <w:rFonts w:hint="eastAsia"/>
        </w:rPr>
        <w:t>图表</w:t>
      </w:r>
      <w:r>
        <w:t xml:space="preserve">251 </w:t>
      </w:r>
      <w:r>
        <w:rPr>
          <w:rFonts w:hint="eastAsia"/>
        </w:rPr>
        <w:t>：</w:t>
      </w:r>
      <w:r>
        <w:rPr>
          <w:rFonts w:ascii="Times New Roman" w:eastAsiaTheme="minorEastAsia"/>
          <w:szCs w:val="24"/>
        </w:rPr>
        <w:t>网络安全的相关管理部门认知度</w:t>
      </w:r>
      <w:r>
        <w:tab/>
      </w:r>
      <w:r>
        <w:fldChar w:fldCharType="begin"/>
      </w:r>
      <w:r>
        <w:instrText xml:space="preserve"> PAGEREF _Toc22299 \h </w:instrText>
      </w:r>
      <w:r>
        <w:fldChar w:fldCharType="separate"/>
      </w:r>
      <w:r>
        <w:t>279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_Toc19768 </w:instrText>
      </w:r>
      <w:r>
        <w:rPr>
          <w:rFonts w:hint="eastAsia" w:ascii="黑体" w:hAnsi="黑体" w:eastAsia="黑体"/>
          <w:bCs/>
          <w:kern w:val="44"/>
          <w:szCs w:val="28"/>
        </w:rPr>
        <w:fldChar w:fldCharType="separate"/>
      </w:r>
      <w:r>
        <w:rPr>
          <w:rFonts w:hint="eastAsia"/>
        </w:rPr>
        <w:t>图表</w:t>
      </w:r>
      <w:r>
        <w:t xml:space="preserve">252 </w:t>
      </w:r>
      <w:r>
        <w:rPr>
          <w:rFonts w:hint="eastAsia"/>
        </w:rPr>
        <w:t>：</w:t>
      </w:r>
      <w:r>
        <w:t>政府部门网络安全监管力度评价</w:t>
      </w:r>
      <w:r>
        <w:tab/>
      </w:r>
      <w:r>
        <w:fldChar w:fldCharType="begin"/>
      </w:r>
      <w:r>
        <w:instrText xml:space="preserve"> PAGEREF _Toc19768 \h </w:instrText>
      </w:r>
      <w:r>
        <w:fldChar w:fldCharType="separate"/>
      </w:r>
      <w:r>
        <w:t>279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_Toc28227 </w:instrText>
      </w:r>
      <w:r>
        <w:rPr>
          <w:rFonts w:hint="eastAsia" w:ascii="黑体" w:hAnsi="黑体" w:eastAsia="黑体"/>
          <w:bCs/>
          <w:kern w:val="44"/>
          <w:szCs w:val="28"/>
        </w:rPr>
        <w:fldChar w:fldCharType="separate"/>
      </w:r>
      <w:r>
        <w:rPr>
          <w:rFonts w:hint="eastAsia" w:ascii="宋体" w:eastAsia="宋体"/>
          <w:szCs w:val="18"/>
        </w:rPr>
        <w:t>图表</w:t>
      </w:r>
      <w:r>
        <w:t xml:space="preserve">253 </w:t>
      </w:r>
      <w:r>
        <w:rPr>
          <w:rFonts w:hint="eastAsia" w:ascii="宋体" w:eastAsia="宋体"/>
          <w:szCs w:val="18"/>
        </w:rPr>
        <w:t>：从业人员所在行业占比</w:t>
      </w:r>
      <w:r>
        <w:tab/>
      </w:r>
      <w:r>
        <w:fldChar w:fldCharType="begin"/>
      </w:r>
      <w:r>
        <w:instrText xml:space="preserve"> PAGEREF _Toc28227 \h </w:instrText>
      </w:r>
      <w:r>
        <w:fldChar w:fldCharType="separate"/>
      </w:r>
      <w:r>
        <w:t>281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_Toc11849 </w:instrText>
      </w:r>
      <w:r>
        <w:rPr>
          <w:rFonts w:hint="eastAsia" w:ascii="黑体" w:hAnsi="黑体" w:eastAsia="黑体"/>
          <w:bCs/>
          <w:kern w:val="44"/>
          <w:szCs w:val="28"/>
        </w:rPr>
        <w:fldChar w:fldCharType="separate"/>
      </w:r>
      <w:r>
        <w:rPr>
          <w:rFonts w:ascii="宋体" w:hAnsi="宋体" w:eastAsia="宋体"/>
        </w:rPr>
        <w:t>图表</w:t>
      </w:r>
      <w:r>
        <w:t xml:space="preserve">254 </w:t>
      </w:r>
      <w:r>
        <w:rPr>
          <w:rFonts w:ascii="宋体" w:hAnsi="宋体" w:eastAsia="宋体"/>
        </w:rPr>
        <w:t>：网络安全对单位重要性</w:t>
      </w:r>
      <w:r>
        <w:tab/>
      </w:r>
      <w:r>
        <w:fldChar w:fldCharType="begin"/>
      </w:r>
      <w:r>
        <w:instrText xml:space="preserve"> PAGEREF _Toc11849 \h </w:instrText>
      </w:r>
      <w:r>
        <w:fldChar w:fldCharType="separate"/>
      </w:r>
      <w:r>
        <w:t>282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_Toc27311 </w:instrText>
      </w:r>
      <w:r>
        <w:rPr>
          <w:rFonts w:hint="eastAsia" w:ascii="黑体" w:hAnsi="黑体" w:eastAsia="黑体"/>
          <w:bCs/>
          <w:kern w:val="44"/>
          <w:szCs w:val="28"/>
        </w:rPr>
        <w:fldChar w:fldCharType="separate"/>
      </w:r>
      <w:r>
        <w:rPr>
          <w:rFonts w:ascii="宋体" w:hAnsi="宋体" w:eastAsia="宋体"/>
        </w:rPr>
        <w:t>图表</w:t>
      </w:r>
      <w:r>
        <w:t xml:space="preserve">255 </w:t>
      </w:r>
      <w:r>
        <w:rPr>
          <w:rFonts w:ascii="宋体" w:hAnsi="宋体" w:eastAsia="宋体"/>
        </w:rPr>
        <w:t>：所在行业对等级保护工作</w:t>
      </w:r>
      <w:r>
        <w:rPr>
          <w:rFonts w:hint="eastAsia" w:ascii="宋体" w:hAnsi="宋体" w:eastAsia="宋体"/>
          <w:lang w:val="en-US" w:eastAsia="zh-CN"/>
        </w:rPr>
        <w:t>的</w:t>
      </w:r>
      <w:r>
        <w:rPr>
          <w:rFonts w:ascii="宋体" w:hAnsi="宋体" w:eastAsia="宋体"/>
        </w:rPr>
        <w:t>指导</w:t>
      </w:r>
      <w:r>
        <w:tab/>
      </w:r>
      <w:r>
        <w:fldChar w:fldCharType="begin"/>
      </w:r>
      <w:r>
        <w:instrText xml:space="preserve"> PAGEREF _Toc27311 \h </w:instrText>
      </w:r>
      <w:r>
        <w:fldChar w:fldCharType="separate"/>
      </w:r>
      <w:r>
        <w:t>283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_Toc7333 </w:instrText>
      </w:r>
      <w:r>
        <w:rPr>
          <w:rFonts w:hint="eastAsia" w:ascii="黑体" w:hAnsi="黑体" w:eastAsia="黑体"/>
          <w:bCs/>
          <w:kern w:val="44"/>
          <w:szCs w:val="28"/>
        </w:rPr>
        <w:fldChar w:fldCharType="separate"/>
      </w:r>
      <w:r>
        <w:rPr>
          <w:rFonts w:ascii="宋体" w:hAnsi="宋体" w:eastAsia="宋体"/>
        </w:rPr>
        <w:t>图表</w:t>
      </w:r>
      <w:r>
        <w:t xml:space="preserve">256 </w:t>
      </w:r>
      <w:r>
        <w:rPr>
          <w:rFonts w:ascii="宋体" w:hAnsi="宋体" w:eastAsia="宋体"/>
        </w:rPr>
        <w:t>：</w:t>
      </w:r>
      <w:r>
        <w:rPr>
          <w:rFonts w:hint="eastAsia" w:ascii="宋体" w:hAnsi="宋体" w:eastAsia="宋体"/>
        </w:rPr>
        <w:t>所在</w:t>
      </w:r>
      <w:r>
        <w:rPr>
          <w:rFonts w:ascii="宋体" w:hAnsi="宋体" w:eastAsia="宋体"/>
        </w:rPr>
        <w:t>单位安全管理状况</w:t>
      </w:r>
      <w:r>
        <w:tab/>
      </w:r>
      <w:r>
        <w:fldChar w:fldCharType="begin"/>
      </w:r>
      <w:r>
        <w:instrText xml:space="preserve"> PAGEREF _Toc7333 \h </w:instrText>
      </w:r>
      <w:r>
        <w:fldChar w:fldCharType="separate"/>
      </w:r>
      <w:r>
        <w:t>284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_Toc23552 </w:instrText>
      </w:r>
      <w:r>
        <w:rPr>
          <w:rFonts w:hint="eastAsia" w:ascii="黑体" w:hAnsi="黑体" w:eastAsia="黑体"/>
          <w:bCs/>
          <w:kern w:val="44"/>
          <w:szCs w:val="28"/>
        </w:rPr>
        <w:fldChar w:fldCharType="separate"/>
      </w:r>
      <w:r>
        <w:rPr>
          <w:rFonts w:ascii="宋体" w:hAnsi="宋体" w:eastAsia="宋体"/>
        </w:rPr>
        <w:t>图表</w:t>
      </w:r>
      <w:r>
        <w:t xml:space="preserve">257 </w:t>
      </w:r>
      <w:r>
        <w:rPr>
          <w:rFonts w:ascii="宋体" w:hAnsi="宋体" w:eastAsia="宋体"/>
        </w:rPr>
        <w:t>：所在单位的网络安全管理</w:t>
      </w:r>
      <w:r>
        <w:rPr>
          <w:rFonts w:hint="eastAsia" w:ascii="宋体" w:hAnsi="宋体" w:eastAsia="宋体"/>
          <w:lang w:val="en-US" w:eastAsia="zh-CN"/>
        </w:rPr>
        <w:t>存在的问题</w:t>
      </w:r>
      <w:r>
        <w:tab/>
      </w:r>
      <w:r>
        <w:fldChar w:fldCharType="begin"/>
      </w:r>
      <w:r>
        <w:instrText xml:space="preserve"> PAGEREF _Toc23552 \h </w:instrText>
      </w:r>
      <w:r>
        <w:fldChar w:fldCharType="separate"/>
      </w:r>
      <w:r>
        <w:t>285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_Toc7700 </w:instrText>
      </w:r>
      <w:r>
        <w:rPr>
          <w:rFonts w:hint="eastAsia" w:ascii="黑体" w:hAnsi="黑体" w:eastAsia="黑体"/>
          <w:bCs/>
          <w:kern w:val="44"/>
          <w:szCs w:val="28"/>
        </w:rPr>
        <w:fldChar w:fldCharType="separate"/>
      </w:r>
      <w:r>
        <w:rPr>
          <w:rFonts w:ascii="宋体" w:hAnsi="宋体" w:eastAsia="宋体"/>
        </w:rPr>
        <w:t>图表</w:t>
      </w:r>
      <w:r>
        <w:t xml:space="preserve">258 </w:t>
      </w:r>
      <w:r>
        <w:rPr>
          <w:rFonts w:ascii="宋体" w:hAnsi="宋体" w:eastAsia="宋体"/>
        </w:rPr>
        <w:t>：所在单位网络安全保护专门机构设置</w:t>
      </w:r>
      <w:r>
        <w:rPr>
          <w:rFonts w:hint="eastAsia" w:ascii="宋体" w:hAnsi="宋体" w:eastAsia="宋体"/>
          <w:lang w:val="en-US" w:eastAsia="zh-CN"/>
        </w:rPr>
        <w:t>情况</w:t>
      </w:r>
      <w:r>
        <w:tab/>
      </w:r>
      <w:r>
        <w:fldChar w:fldCharType="begin"/>
      </w:r>
      <w:r>
        <w:instrText xml:space="preserve"> PAGEREF _Toc7700 \h </w:instrText>
      </w:r>
      <w:r>
        <w:fldChar w:fldCharType="separate"/>
      </w:r>
      <w:r>
        <w:t>286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_Toc14414 </w:instrText>
      </w:r>
      <w:r>
        <w:rPr>
          <w:rFonts w:hint="eastAsia" w:ascii="黑体" w:hAnsi="黑体" w:eastAsia="黑体"/>
          <w:bCs/>
          <w:kern w:val="44"/>
          <w:szCs w:val="28"/>
        </w:rPr>
        <w:fldChar w:fldCharType="separate"/>
      </w:r>
      <w:r>
        <w:rPr>
          <w:rFonts w:ascii="宋体" w:hAnsi="宋体" w:eastAsia="宋体"/>
        </w:rPr>
        <w:t>图表</w:t>
      </w:r>
      <w:r>
        <w:t xml:space="preserve">259 </w:t>
      </w:r>
      <w:r>
        <w:rPr>
          <w:rFonts w:ascii="宋体" w:hAnsi="宋体" w:eastAsia="宋体"/>
        </w:rPr>
        <w:t>：所在单位网络安全负责人</w:t>
      </w:r>
      <w:r>
        <w:rPr>
          <w:rFonts w:hint="eastAsia" w:ascii="宋体" w:hAnsi="宋体" w:eastAsia="宋体"/>
          <w:lang w:val="en-US" w:eastAsia="zh-CN"/>
        </w:rPr>
        <w:t>落实</w:t>
      </w:r>
      <w:r>
        <w:rPr>
          <w:rFonts w:ascii="宋体" w:hAnsi="宋体" w:eastAsia="宋体"/>
        </w:rPr>
        <w:t>情况</w:t>
      </w:r>
      <w:r>
        <w:tab/>
      </w:r>
      <w:r>
        <w:fldChar w:fldCharType="begin"/>
      </w:r>
      <w:r>
        <w:instrText xml:space="preserve"> PAGEREF _Toc14414 \h </w:instrText>
      </w:r>
      <w:r>
        <w:fldChar w:fldCharType="separate"/>
      </w:r>
      <w:r>
        <w:t>287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_Toc11413 </w:instrText>
      </w:r>
      <w:r>
        <w:rPr>
          <w:rFonts w:hint="eastAsia" w:ascii="黑体" w:hAnsi="黑体" w:eastAsia="黑体"/>
          <w:bCs/>
          <w:kern w:val="44"/>
          <w:szCs w:val="28"/>
        </w:rPr>
        <w:fldChar w:fldCharType="separate"/>
      </w:r>
      <w:r>
        <w:rPr>
          <w:rFonts w:ascii="宋体" w:hAnsi="宋体" w:eastAsia="宋体"/>
        </w:rPr>
        <w:t>图表</w:t>
      </w:r>
      <w:r>
        <w:t xml:space="preserve">260 </w:t>
      </w:r>
      <w:r>
        <w:rPr>
          <w:rFonts w:ascii="宋体" w:hAnsi="宋体" w:eastAsia="宋体"/>
        </w:rPr>
        <w:t>：单位</w:t>
      </w:r>
      <w:r>
        <w:rPr>
          <w:rFonts w:hint="eastAsia" w:ascii="宋体" w:hAnsi="宋体" w:eastAsia="宋体"/>
          <w:lang w:val="en-US" w:eastAsia="zh-CN"/>
        </w:rPr>
        <w:t>网络安全</w:t>
      </w:r>
      <w:r>
        <w:rPr>
          <w:rFonts w:ascii="宋体" w:hAnsi="宋体" w:eastAsia="宋体"/>
        </w:rPr>
        <w:t>落实责任追究措施的情况</w:t>
      </w:r>
      <w:r>
        <w:tab/>
      </w:r>
      <w:r>
        <w:fldChar w:fldCharType="begin"/>
      </w:r>
      <w:r>
        <w:instrText xml:space="preserve"> PAGEREF _Toc11413 \h </w:instrText>
      </w:r>
      <w:r>
        <w:fldChar w:fldCharType="separate"/>
      </w:r>
      <w:r>
        <w:t>288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_Toc22008 </w:instrText>
      </w:r>
      <w:r>
        <w:rPr>
          <w:rFonts w:hint="eastAsia" w:ascii="黑体" w:hAnsi="黑体" w:eastAsia="黑体"/>
          <w:bCs/>
          <w:kern w:val="44"/>
          <w:szCs w:val="28"/>
        </w:rPr>
        <w:fldChar w:fldCharType="separate"/>
      </w:r>
      <w:r>
        <w:rPr>
          <w:rFonts w:ascii="宋体" w:hAnsi="宋体" w:eastAsia="宋体"/>
        </w:rPr>
        <w:t>图表</w:t>
      </w:r>
      <w:r>
        <w:t xml:space="preserve">261 </w:t>
      </w:r>
      <w:r>
        <w:rPr>
          <w:rFonts w:ascii="宋体" w:hAnsi="宋体" w:eastAsia="宋体"/>
        </w:rPr>
        <w:t>：所在单位进行安全检查</w:t>
      </w:r>
      <w:r>
        <w:tab/>
      </w:r>
      <w:r>
        <w:fldChar w:fldCharType="begin"/>
      </w:r>
      <w:r>
        <w:instrText xml:space="preserve"> PAGEREF _Toc22008 \h </w:instrText>
      </w:r>
      <w:r>
        <w:fldChar w:fldCharType="separate"/>
      </w:r>
      <w:r>
        <w:t>289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_Toc2242 </w:instrText>
      </w:r>
      <w:r>
        <w:rPr>
          <w:rFonts w:hint="eastAsia" w:ascii="黑体" w:hAnsi="黑体" w:eastAsia="黑体"/>
          <w:bCs/>
          <w:kern w:val="44"/>
          <w:szCs w:val="28"/>
        </w:rPr>
        <w:fldChar w:fldCharType="separate"/>
      </w:r>
      <w:r>
        <w:rPr>
          <w:rFonts w:ascii="宋体" w:hAnsi="宋体" w:eastAsia="宋体"/>
        </w:rPr>
        <w:t>图表</w:t>
      </w:r>
      <w:r>
        <w:t xml:space="preserve">262 </w:t>
      </w:r>
      <w:r>
        <w:rPr>
          <w:rFonts w:ascii="宋体" w:hAnsi="宋体" w:eastAsia="宋体"/>
        </w:rPr>
        <w:t>：</w:t>
      </w:r>
      <w:r>
        <w:rPr>
          <w:rFonts w:hint="eastAsia" w:ascii="宋体" w:hAnsi="宋体" w:eastAsia="宋体"/>
        </w:rPr>
        <w:t>所在单位的网络安全</w:t>
      </w:r>
      <w:r>
        <w:rPr>
          <w:rFonts w:hint="eastAsia" w:ascii="宋体" w:hAnsi="宋体" w:eastAsia="宋体"/>
          <w:lang w:val="en-US" w:eastAsia="zh-CN"/>
        </w:rPr>
        <w:t>预算落实情况</w:t>
      </w:r>
      <w:r>
        <w:tab/>
      </w:r>
      <w:r>
        <w:fldChar w:fldCharType="begin"/>
      </w:r>
      <w:r>
        <w:instrText xml:space="preserve"> PAGEREF _Toc2242 \h </w:instrText>
      </w:r>
      <w:r>
        <w:fldChar w:fldCharType="separate"/>
      </w:r>
      <w:r>
        <w:t>290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_Toc8399 </w:instrText>
      </w:r>
      <w:r>
        <w:rPr>
          <w:rFonts w:hint="eastAsia" w:ascii="黑体" w:hAnsi="黑体" w:eastAsia="黑体"/>
          <w:bCs/>
          <w:kern w:val="44"/>
          <w:szCs w:val="28"/>
        </w:rPr>
        <w:fldChar w:fldCharType="separate"/>
      </w:r>
      <w:r>
        <w:rPr>
          <w:rFonts w:ascii="宋体" w:hAnsi="宋体" w:eastAsia="宋体"/>
        </w:rPr>
        <w:t>图表</w:t>
      </w:r>
      <w:r>
        <w:t xml:space="preserve">263 </w:t>
      </w:r>
      <w:r>
        <w:rPr>
          <w:rFonts w:ascii="宋体" w:hAnsi="宋体" w:eastAsia="宋体"/>
        </w:rPr>
        <w:t>：</w:t>
      </w:r>
      <w:r>
        <w:rPr>
          <w:rFonts w:hint="eastAsia" w:ascii="宋体" w:hAnsi="宋体" w:eastAsia="宋体"/>
          <w:lang w:val="en-US" w:eastAsia="zh-CN"/>
        </w:rPr>
        <w:t>企业网络安全合规应遵循的法规</w:t>
      </w:r>
      <w:r>
        <w:tab/>
      </w:r>
      <w:r>
        <w:fldChar w:fldCharType="begin"/>
      </w:r>
      <w:r>
        <w:instrText xml:space="preserve"> PAGEREF _Toc8399 \h </w:instrText>
      </w:r>
      <w:r>
        <w:fldChar w:fldCharType="separate"/>
      </w:r>
      <w:r>
        <w:t>291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_Toc17005 </w:instrText>
      </w:r>
      <w:r>
        <w:rPr>
          <w:rFonts w:hint="eastAsia" w:ascii="黑体" w:hAnsi="黑体" w:eastAsia="黑体"/>
          <w:bCs/>
          <w:kern w:val="44"/>
          <w:szCs w:val="28"/>
        </w:rPr>
        <w:fldChar w:fldCharType="separate"/>
      </w:r>
      <w:r>
        <w:rPr>
          <w:rFonts w:ascii="宋体" w:hAnsi="宋体" w:eastAsia="宋体"/>
        </w:rPr>
        <w:t>图表</w:t>
      </w:r>
      <w:r>
        <w:t xml:space="preserve">264 </w:t>
      </w:r>
      <w:r>
        <w:rPr>
          <w:rFonts w:ascii="宋体" w:hAnsi="宋体" w:eastAsia="宋体"/>
        </w:rPr>
        <w:t>：政府部门提供的网络安全服务对行业帮助</w:t>
      </w:r>
      <w:r>
        <w:tab/>
      </w:r>
      <w:r>
        <w:fldChar w:fldCharType="begin"/>
      </w:r>
      <w:r>
        <w:instrText xml:space="preserve"> PAGEREF _Toc17005 \h </w:instrText>
      </w:r>
      <w:r>
        <w:fldChar w:fldCharType="separate"/>
      </w:r>
      <w:r>
        <w:t>292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_Toc6571 </w:instrText>
      </w:r>
      <w:r>
        <w:rPr>
          <w:rFonts w:hint="eastAsia" w:ascii="黑体" w:hAnsi="黑体" w:eastAsia="黑体"/>
          <w:bCs/>
          <w:kern w:val="44"/>
          <w:szCs w:val="28"/>
        </w:rPr>
        <w:fldChar w:fldCharType="separate"/>
      </w:r>
      <w:r>
        <w:rPr>
          <w:rFonts w:ascii="宋体" w:hAnsi="宋体" w:eastAsia="宋体"/>
        </w:rPr>
        <w:t>图表</w:t>
      </w:r>
      <w:r>
        <w:t xml:space="preserve">265 </w:t>
      </w:r>
      <w:r>
        <w:rPr>
          <w:rFonts w:ascii="宋体" w:hAnsi="宋体" w:eastAsia="宋体"/>
        </w:rPr>
        <w:t>：</w:t>
      </w:r>
      <w:r>
        <w:rPr>
          <w:rFonts w:hint="eastAsia" w:ascii="宋体" w:hAnsi="宋体" w:eastAsia="宋体"/>
          <w:lang w:val="en-US" w:eastAsia="zh-CN"/>
        </w:rPr>
        <w:t>所在单位等保或关保合规工作情况</w:t>
      </w:r>
      <w:r>
        <w:tab/>
      </w:r>
      <w:r>
        <w:fldChar w:fldCharType="begin"/>
      </w:r>
      <w:r>
        <w:instrText xml:space="preserve"> PAGEREF _Toc6571 \h </w:instrText>
      </w:r>
      <w:r>
        <w:fldChar w:fldCharType="separate"/>
      </w:r>
      <w:r>
        <w:t>293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_Toc25500 </w:instrText>
      </w:r>
      <w:r>
        <w:rPr>
          <w:rFonts w:hint="eastAsia" w:ascii="黑体" w:hAnsi="黑体" w:eastAsia="黑体"/>
          <w:bCs/>
          <w:kern w:val="44"/>
          <w:szCs w:val="28"/>
        </w:rPr>
        <w:fldChar w:fldCharType="separate"/>
      </w:r>
      <w:r>
        <w:rPr>
          <w:rFonts w:ascii="宋体" w:hAnsi="宋体" w:eastAsia="宋体"/>
        </w:rPr>
        <w:t>图表</w:t>
      </w:r>
      <w:r>
        <w:t xml:space="preserve">266 </w:t>
      </w:r>
      <w:r>
        <w:rPr>
          <w:rFonts w:ascii="宋体" w:hAnsi="宋体" w:eastAsia="宋体"/>
        </w:rPr>
        <w:t>：</w:t>
      </w:r>
      <w:r>
        <w:rPr>
          <w:rFonts w:hint="eastAsia" w:ascii="宋体" w:hAnsi="宋体" w:eastAsia="宋体"/>
          <w:lang w:val="en-US" w:eastAsia="zh-CN"/>
        </w:rPr>
        <w:t>网络安全等级保护标准的认识</w:t>
      </w:r>
      <w:r>
        <w:tab/>
      </w:r>
      <w:r>
        <w:fldChar w:fldCharType="begin"/>
      </w:r>
      <w:r>
        <w:instrText xml:space="preserve"> PAGEREF _Toc25500 \h </w:instrText>
      </w:r>
      <w:r>
        <w:fldChar w:fldCharType="separate"/>
      </w:r>
      <w:r>
        <w:t>294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_Toc6804 </w:instrText>
      </w:r>
      <w:r>
        <w:rPr>
          <w:rFonts w:hint="eastAsia" w:ascii="黑体" w:hAnsi="黑体" w:eastAsia="黑体"/>
          <w:bCs/>
          <w:kern w:val="44"/>
          <w:szCs w:val="28"/>
        </w:rPr>
        <w:fldChar w:fldCharType="separate"/>
      </w:r>
      <w:r>
        <w:rPr>
          <w:rFonts w:ascii="宋体" w:hAnsi="宋体" w:eastAsia="宋体"/>
        </w:rPr>
        <w:t>图表</w:t>
      </w:r>
      <w:r>
        <w:t xml:space="preserve">267 </w:t>
      </w:r>
      <w:r>
        <w:rPr>
          <w:rFonts w:ascii="宋体" w:hAnsi="宋体" w:eastAsia="宋体"/>
        </w:rPr>
        <w:t>：</w:t>
      </w:r>
      <w:r>
        <w:rPr>
          <w:rFonts w:hint="eastAsia" w:ascii="宋体" w:hAnsi="宋体" w:eastAsia="宋体"/>
        </w:rPr>
        <w:t>网络安全等级保护</w:t>
      </w:r>
      <w:r>
        <w:rPr>
          <w:rFonts w:hint="eastAsia" w:ascii="宋体" w:hAnsi="宋体" w:eastAsia="宋体"/>
          <w:lang w:val="en-US" w:eastAsia="zh-CN"/>
        </w:rPr>
        <w:t>制度的</w:t>
      </w:r>
      <w:r>
        <w:rPr>
          <w:rFonts w:hint="eastAsia" w:ascii="宋体" w:hAnsi="宋体" w:eastAsia="宋体"/>
        </w:rPr>
        <w:t>作用</w:t>
      </w:r>
      <w:r>
        <w:tab/>
      </w:r>
      <w:r>
        <w:fldChar w:fldCharType="begin"/>
      </w:r>
      <w:r>
        <w:instrText xml:space="preserve"> PAGEREF _Toc6804 \h </w:instrText>
      </w:r>
      <w:r>
        <w:fldChar w:fldCharType="separate"/>
      </w:r>
      <w:r>
        <w:t>295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_Toc9544 </w:instrText>
      </w:r>
      <w:r>
        <w:rPr>
          <w:rFonts w:hint="eastAsia" w:ascii="黑体" w:hAnsi="黑体" w:eastAsia="黑体"/>
          <w:bCs/>
          <w:kern w:val="44"/>
          <w:szCs w:val="28"/>
        </w:rPr>
        <w:fldChar w:fldCharType="separate"/>
      </w:r>
      <w:r>
        <w:rPr>
          <w:rFonts w:ascii="宋体" w:hAnsi="宋体" w:eastAsia="宋体"/>
        </w:rPr>
        <w:t>图表</w:t>
      </w:r>
      <w:r>
        <w:t xml:space="preserve">268 </w:t>
      </w:r>
      <w:r>
        <w:rPr>
          <w:rFonts w:ascii="宋体" w:hAnsi="宋体" w:eastAsia="宋体"/>
        </w:rPr>
        <w:t>：所在单位网络安全等级保护开展情况</w:t>
      </w:r>
      <w:r>
        <w:tab/>
      </w:r>
      <w:r>
        <w:fldChar w:fldCharType="begin"/>
      </w:r>
      <w:r>
        <w:instrText xml:space="preserve"> PAGEREF _Toc9544 \h </w:instrText>
      </w:r>
      <w:r>
        <w:fldChar w:fldCharType="separate"/>
      </w:r>
      <w:r>
        <w:t>296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_Toc10240 </w:instrText>
      </w:r>
      <w:r>
        <w:rPr>
          <w:rFonts w:hint="eastAsia" w:ascii="黑体" w:hAnsi="黑体" w:eastAsia="黑体"/>
          <w:bCs/>
          <w:kern w:val="44"/>
          <w:szCs w:val="28"/>
        </w:rPr>
        <w:fldChar w:fldCharType="separate"/>
      </w:r>
      <w:r>
        <w:rPr>
          <w:rFonts w:ascii="宋体" w:hAnsi="宋体" w:eastAsia="宋体"/>
        </w:rPr>
        <w:t>图表</w:t>
      </w:r>
      <w:r>
        <w:t xml:space="preserve">269 </w:t>
      </w:r>
      <w:r>
        <w:rPr>
          <w:rFonts w:ascii="宋体" w:hAnsi="宋体" w:eastAsia="宋体"/>
        </w:rPr>
        <w:t>：</w:t>
      </w:r>
      <w:r>
        <w:rPr>
          <w:rFonts w:hint="eastAsia" w:ascii="宋体" w:hAnsi="宋体" w:eastAsia="宋体"/>
          <w:lang w:val="en-US" w:eastAsia="zh-CN"/>
        </w:rPr>
        <w:t>测评机构测评服务满意度评价</w:t>
      </w:r>
      <w:r>
        <w:tab/>
      </w:r>
      <w:r>
        <w:fldChar w:fldCharType="begin"/>
      </w:r>
      <w:r>
        <w:instrText xml:space="preserve"> PAGEREF _Toc10240 \h </w:instrText>
      </w:r>
      <w:r>
        <w:fldChar w:fldCharType="separate"/>
      </w:r>
      <w:r>
        <w:t>297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_Toc20532 </w:instrText>
      </w:r>
      <w:r>
        <w:rPr>
          <w:rFonts w:hint="eastAsia" w:ascii="黑体" w:hAnsi="黑体" w:eastAsia="黑体"/>
          <w:bCs/>
          <w:kern w:val="44"/>
          <w:szCs w:val="28"/>
        </w:rPr>
        <w:fldChar w:fldCharType="separate"/>
      </w:r>
      <w:r>
        <w:rPr>
          <w:rFonts w:ascii="宋体" w:hAnsi="宋体" w:eastAsia="宋体"/>
        </w:rPr>
        <w:t>图表</w:t>
      </w:r>
      <w:r>
        <w:t xml:space="preserve">270 </w:t>
      </w:r>
      <w:r>
        <w:rPr>
          <w:rFonts w:ascii="宋体" w:hAnsi="宋体" w:eastAsia="宋体"/>
        </w:rPr>
        <w:t>：对测评服务不满意的原因</w:t>
      </w:r>
      <w:r>
        <w:tab/>
      </w:r>
      <w:r>
        <w:fldChar w:fldCharType="begin"/>
      </w:r>
      <w:r>
        <w:instrText xml:space="preserve"> PAGEREF _Toc20532 \h </w:instrText>
      </w:r>
      <w:r>
        <w:fldChar w:fldCharType="separate"/>
      </w:r>
      <w:r>
        <w:t>298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_Toc30292 </w:instrText>
      </w:r>
      <w:r>
        <w:rPr>
          <w:rFonts w:hint="eastAsia" w:ascii="黑体" w:hAnsi="黑体" w:eastAsia="黑体"/>
          <w:bCs/>
          <w:kern w:val="44"/>
          <w:szCs w:val="28"/>
        </w:rPr>
        <w:fldChar w:fldCharType="separate"/>
      </w:r>
      <w:r>
        <w:rPr>
          <w:rFonts w:ascii="宋体" w:hAnsi="宋体" w:eastAsia="宋体"/>
        </w:rPr>
        <w:t>图表</w:t>
      </w:r>
      <w:r>
        <w:t xml:space="preserve">271 </w:t>
      </w:r>
      <w:r>
        <w:rPr>
          <w:rFonts w:ascii="宋体" w:hAnsi="宋体" w:eastAsia="宋体"/>
        </w:rPr>
        <w:t>：所在单位发生网络安全事件</w:t>
      </w:r>
      <w:r>
        <w:rPr>
          <w:rFonts w:hint="eastAsia" w:ascii="宋体" w:hAnsi="宋体" w:eastAsia="宋体"/>
          <w:lang w:val="en-US" w:eastAsia="zh-CN"/>
        </w:rPr>
        <w:t>种类</w:t>
      </w:r>
      <w:r>
        <w:tab/>
      </w:r>
      <w:r>
        <w:fldChar w:fldCharType="begin"/>
      </w:r>
      <w:r>
        <w:instrText xml:space="preserve"> PAGEREF _Toc30292 \h </w:instrText>
      </w:r>
      <w:r>
        <w:fldChar w:fldCharType="separate"/>
      </w:r>
      <w:r>
        <w:t>299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_Toc3720 </w:instrText>
      </w:r>
      <w:r>
        <w:rPr>
          <w:rFonts w:hint="eastAsia" w:ascii="黑体" w:hAnsi="黑体" w:eastAsia="黑体"/>
          <w:bCs/>
          <w:kern w:val="44"/>
          <w:szCs w:val="28"/>
        </w:rPr>
        <w:fldChar w:fldCharType="separate"/>
      </w:r>
      <w:r>
        <w:rPr>
          <w:rFonts w:ascii="宋体" w:hAnsi="宋体" w:eastAsia="宋体"/>
        </w:rPr>
        <w:t>图表</w:t>
      </w:r>
      <w:r>
        <w:t xml:space="preserve">272 </w:t>
      </w:r>
      <w:r>
        <w:rPr>
          <w:rFonts w:ascii="宋体" w:hAnsi="宋体" w:eastAsia="宋体"/>
        </w:rPr>
        <w:t>：单位发生网络安全事件种类</w:t>
      </w:r>
      <w:r>
        <w:tab/>
      </w:r>
      <w:r>
        <w:fldChar w:fldCharType="begin"/>
      </w:r>
      <w:r>
        <w:instrText xml:space="preserve"> PAGEREF _Toc3720 \h </w:instrText>
      </w:r>
      <w:r>
        <w:fldChar w:fldCharType="separate"/>
      </w:r>
      <w:r>
        <w:t>300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_Toc26792 </w:instrText>
      </w:r>
      <w:r>
        <w:rPr>
          <w:rFonts w:hint="eastAsia" w:ascii="黑体" w:hAnsi="黑体" w:eastAsia="黑体"/>
          <w:bCs/>
          <w:kern w:val="44"/>
          <w:szCs w:val="28"/>
        </w:rPr>
        <w:fldChar w:fldCharType="separate"/>
      </w:r>
      <w:r>
        <w:rPr>
          <w:rFonts w:ascii="宋体" w:hAnsi="宋体" w:eastAsia="宋体"/>
        </w:rPr>
        <w:t>图表</w:t>
      </w:r>
      <w:r>
        <w:t xml:space="preserve">273 </w:t>
      </w:r>
      <w:r>
        <w:rPr>
          <w:rFonts w:ascii="宋体" w:hAnsi="宋体" w:eastAsia="宋体"/>
        </w:rPr>
        <w:t>：单位网络安全应急预案</w:t>
      </w:r>
      <w:r>
        <w:rPr>
          <w:rFonts w:hint="eastAsia" w:ascii="宋体" w:hAnsi="宋体" w:eastAsia="宋体"/>
          <w:lang w:val="en-US" w:eastAsia="zh-CN"/>
        </w:rPr>
        <w:t>情况</w:t>
      </w:r>
      <w:r>
        <w:tab/>
      </w:r>
      <w:r>
        <w:fldChar w:fldCharType="begin"/>
      </w:r>
      <w:r>
        <w:instrText xml:space="preserve"> PAGEREF _Toc26792 \h </w:instrText>
      </w:r>
      <w:r>
        <w:fldChar w:fldCharType="separate"/>
      </w:r>
      <w:r>
        <w:t>301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_Toc188 </w:instrText>
      </w:r>
      <w:r>
        <w:rPr>
          <w:rFonts w:hint="eastAsia" w:ascii="黑体" w:hAnsi="黑体" w:eastAsia="黑体"/>
          <w:bCs/>
          <w:kern w:val="44"/>
          <w:szCs w:val="28"/>
        </w:rPr>
        <w:fldChar w:fldCharType="separate"/>
      </w:r>
      <w:r>
        <w:rPr>
          <w:rFonts w:ascii="宋体" w:hAnsi="宋体" w:eastAsia="宋体"/>
        </w:rPr>
        <w:t>图表</w:t>
      </w:r>
      <w:r>
        <w:t xml:space="preserve">274 </w:t>
      </w:r>
      <w:r>
        <w:rPr>
          <w:rFonts w:ascii="宋体" w:hAnsi="宋体" w:eastAsia="宋体"/>
        </w:rPr>
        <w:t>：单位网络安全事件报案情况</w:t>
      </w:r>
      <w:r>
        <w:tab/>
      </w:r>
      <w:r>
        <w:fldChar w:fldCharType="begin"/>
      </w:r>
      <w:r>
        <w:instrText xml:space="preserve"> PAGEREF _Toc188 \h </w:instrText>
      </w:r>
      <w:r>
        <w:fldChar w:fldCharType="separate"/>
      </w:r>
      <w:r>
        <w:t>302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_Toc27850 </w:instrText>
      </w:r>
      <w:r>
        <w:rPr>
          <w:rFonts w:hint="eastAsia" w:ascii="黑体" w:hAnsi="黑体" w:eastAsia="黑体"/>
          <w:bCs/>
          <w:kern w:val="44"/>
          <w:szCs w:val="28"/>
        </w:rPr>
        <w:fldChar w:fldCharType="separate"/>
      </w:r>
      <w:r>
        <w:rPr>
          <w:rFonts w:ascii="宋体" w:hAnsi="宋体" w:eastAsia="宋体"/>
        </w:rPr>
        <w:t>图表</w:t>
      </w:r>
      <w:r>
        <w:t xml:space="preserve">275 </w:t>
      </w:r>
      <w:r>
        <w:rPr>
          <w:rFonts w:ascii="宋体" w:hAnsi="宋体" w:eastAsia="宋体"/>
        </w:rPr>
        <w:t>：公安机关网络安全案件受理工作评价</w:t>
      </w:r>
      <w:r>
        <w:tab/>
      </w:r>
      <w:r>
        <w:fldChar w:fldCharType="begin"/>
      </w:r>
      <w:r>
        <w:instrText xml:space="preserve"> PAGEREF _Toc27850 \h </w:instrText>
      </w:r>
      <w:r>
        <w:fldChar w:fldCharType="separate"/>
      </w:r>
      <w:r>
        <w:t>303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_Toc6584 </w:instrText>
      </w:r>
      <w:r>
        <w:rPr>
          <w:rFonts w:hint="eastAsia" w:ascii="黑体" w:hAnsi="黑体" w:eastAsia="黑体"/>
          <w:bCs/>
          <w:kern w:val="44"/>
          <w:szCs w:val="28"/>
        </w:rPr>
        <w:fldChar w:fldCharType="separate"/>
      </w:r>
      <w:r>
        <w:rPr>
          <w:rFonts w:ascii="宋体" w:hAnsi="宋体" w:eastAsia="宋体"/>
        </w:rPr>
        <w:t>图表</w:t>
      </w:r>
      <w:r>
        <w:t xml:space="preserve">276 </w:t>
      </w:r>
      <w:r>
        <w:rPr>
          <w:rFonts w:ascii="宋体" w:hAnsi="宋体" w:eastAsia="宋体"/>
        </w:rPr>
        <w:t>：对公安机关网络安全案件受理不满意的原因</w:t>
      </w:r>
      <w:r>
        <w:tab/>
      </w:r>
      <w:r>
        <w:fldChar w:fldCharType="begin"/>
      </w:r>
      <w:r>
        <w:instrText xml:space="preserve"> PAGEREF _Toc6584 \h </w:instrText>
      </w:r>
      <w:r>
        <w:fldChar w:fldCharType="separate"/>
      </w:r>
      <w:r>
        <w:t>304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_Toc22662 </w:instrText>
      </w:r>
      <w:r>
        <w:rPr>
          <w:rFonts w:hint="eastAsia" w:ascii="黑体" w:hAnsi="黑体" w:eastAsia="黑体"/>
          <w:bCs/>
          <w:kern w:val="44"/>
          <w:szCs w:val="28"/>
        </w:rPr>
        <w:fldChar w:fldCharType="separate"/>
      </w:r>
      <w:r>
        <w:rPr>
          <w:rFonts w:ascii="宋体" w:hAnsi="宋体" w:eastAsia="宋体"/>
        </w:rPr>
        <w:t>图表</w:t>
      </w:r>
      <w:r>
        <w:t xml:space="preserve">277 </w:t>
      </w:r>
      <w:r>
        <w:rPr>
          <w:rFonts w:ascii="宋体" w:hAnsi="宋体" w:eastAsia="宋体"/>
        </w:rPr>
        <w:t>：对关键信息基础设施安全保护要求的认识</w:t>
      </w:r>
      <w:r>
        <w:tab/>
      </w:r>
      <w:r>
        <w:fldChar w:fldCharType="begin"/>
      </w:r>
      <w:r>
        <w:instrText xml:space="preserve"> PAGEREF _Toc22662 \h </w:instrText>
      </w:r>
      <w:r>
        <w:fldChar w:fldCharType="separate"/>
      </w:r>
      <w:r>
        <w:t>305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_Toc1594 </w:instrText>
      </w:r>
      <w:r>
        <w:rPr>
          <w:rFonts w:hint="eastAsia" w:ascii="黑体" w:hAnsi="黑体" w:eastAsia="黑体"/>
          <w:bCs/>
          <w:kern w:val="44"/>
          <w:szCs w:val="28"/>
        </w:rPr>
        <w:fldChar w:fldCharType="separate"/>
      </w:r>
      <w:r>
        <w:rPr>
          <w:rFonts w:ascii="宋体" w:hAnsi="宋体" w:eastAsia="宋体"/>
        </w:rPr>
        <w:t>图表</w:t>
      </w:r>
      <w:r>
        <w:t xml:space="preserve">278 </w:t>
      </w:r>
      <w:r>
        <w:rPr>
          <w:rFonts w:ascii="宋体" w:hAnsi="宋体" w:eastAsia="宋体"/>
        </w:rPr>
        <w:t>：对关保核心岗位人员管理要求的认识</w:t>
      </w:r>
      <w:r>
        <w:tab/>
      </w:r>
      <w:r>
        <w:fldChar w:fldCharType="begin"/>
      </w:r>
      <w:r>
        <w:instrText xml:space="preserve"> PAGEREF _Toc1594 \h </w:instrText>
      </w:r>
      <w:r>
        <w:fldChar w:fldCharType="separate"/>
      </w:r>
      <w:r>
        <w:t>306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_Toc11301 </w:instrText>
      </w:r>
      <w:r>
        <w:rPr>
          <w:rFonts w:hint="eastAsia" w:ascii="黑体" w:hAnsi="黑体" w:eastAsia="黑体"/>
          <w:bCs/>
          <w:kern w:val="44"/>
          <w:szCs w:val="28"/>
        </w:rPr>
        <w:fldChar w:fldCharType="separate"/>
      </w:r>
      <w:r>
        <w:rPr>
          <w:rFonts w:ascii="宋体" w:hAnsi="宋体" w:eastAsia="宋体"/>
        </w:rPr>
        <w:t>图表</w:t>
      </w:r>
      <w:r>
        <w:t xml:space="preserve">279 </w:t>
      </w:r>
      <w:r>
        <w:rPr>
          <w:rFonts w:ascii="宋体" w:hAnsi="宋体" w:eastAsia="宋体"/>
        </w:rPr>
        <w:t>：</w:t>
      </w:r>
      <w:r>
        <w:rPr>
          <w:rFonts w:hint="eastAsia" w:ascii="宋体" w:hAnsi="宋体" w:eastAsia="宋体"/>
        </w:rPr>
        <w:t>对</w:t>
      </w:r>
      <w:r>
        <w:rPr>
          <w:rFonts w:hint="eastAsia" w:ascii="宋体" w:hAnsi="宋体" w:eastAsia="宋体"/>
          <w:lang w:val="en-US" w:eastAsia="zh-CN"/>
        </w:rPr>
        <w:t>关保</w:t>
      </w:r>
      <w:r>
        <w:rPr>
          <w:rFonts w:hint="eastAsia" w:ascii="宋体" w:hAnsi="宋体" w:eastAsia="宋体"/>
        </w:rPr>
        <w:t>供应链安全管理要求</w:t>
      </w:r>
      <w:r>
        <w:rPr>
          <w:rFonts w:hint="eastAsia" w:ascii="宋体" w:hAnsi="宋体" w:eastAsia="宋体"/>
          <w:lang w:val="en-US" w:eastAsia="zh-CN"/>
        </w:rPr>
        <w:t>的</w:t>
      </w:r>
      <w:r>
        <w:rPr>
          <w:rFonts w:hint="eastAsia" w:ascii="宋体" w:hAnsi="宋体" w:eastAsia="宋体"/>
        </w:rPr>
        <w:t>认识</w:t>
      </w:r>
      <w:r>
        <w:tab/>
      </w:r>
      <w:r>
        <w:fldChar w:fldCharType="begin"/>
      </w:r>
      <w:r>
        <w:instrText xml:space="preserve"> PAGEREF _Toc11301 \h </w:instrText>
      </w:r>
      <w:r>
        <w:fldChar w:fldCharType="separate"/>
      </w:r>
      <w:r>
        <w:t>307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_Toc9079 </w:instrText>
      </w:r>
      <w:r>
        <w:rPr>
          <w:rFonts w:hint="eastAsia" w:ascii="黑体" w:hAnsi="黑体" w:eastAsia="黑体"/>
          <w:bCs/>
          <w:kern w:val="44"/>
          <w:szCs w:val="28"/>
        </w:rPr>
        <w:fldChar w:fldCharType="separate"/>
      </w:r>
      <w:r>
        <w:rPr>
          <w:rFonts w:ascii="宋体" w:hAnsi="宋体" w:eastAsia="宋体"/>
        </w:rPr>
        <w:t>图表</w:t>
      </w:r>
      <w:r>
        <w:t xml:space="preserve">280 </w:t>
      </w:r>
      <w:r>
        <w:rPr>
          <w:rFonts w:ascii="宋体" w:hAnsi="宋体" w:eastAsia="宋体"/>
        </w:rPr>
        <w:t>：行业发展的政策环境</w:t>
      </w:r>
      <w:r>
        <w:tab/>
      </w:r>
      <w:r>
        <w:fldChar w:fldCharType="begin"/>
      </w:r>
      <w:r>
        <w:instrText xml:space="preserve"> PAGEREF _Toc9079 \h </w:instrText>
      </w:r>
      <w:r>
        <w:fldChar w:fldCharType="separate"/>
      </w:r>
      <w:r>
        <w:t>308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_Toc24116 </w:instrText>
      </w:r>
      <w:r>
        <w:rPr>
          <w:rFonts w:hint="eastAsia" w:ascii="黑体" w:hAnsi="黑体" w:eastAsia="黑体"/>
          <w:bCs/>
          <w:kern w:val="44"/>
          <w:szCs w:val="28"/>
        </w:rPr>
        <w:fldChar w:fldCharType="separate"/>
      </w:r>
      <w:r>
        <w:rPr>
          <w:rFonts w:ascii="宋体" w:hAnsi="宋体" w:eastAsia="宋体"/>
        </w:rPr>
        <w:t>图表</w:t>
      </w:r>
      <w:r>
        <w:t xml:space="preserve">281 </w:t>
      </w:r>
      <w:r>
        <w:rPr>
          <w:rFonts w:ascii="宋体" w:hAnsi="宋体" w:eastAsia="宋体"/>
        </w:rPr>
        <w:t>：</w:t>
      </w:r>
      <w:r>
        <w:rPr>
          <w:rFonts w:hint="eastAsia" w:ascii="宋体" w:hAnsi="宋体" w:eastAsia="宋体"/>
          <w:lang w:val="en-US" w:eastAsia="zh-CN"/>
        </w:rPr>
        <w:t>经济环境总体状况</w:t>
      </w:r>
      <w:r>
        <w:tab/>
      </w:r>
      <w:r>
        <w:fldChar w:fldCharType="begin"/>
      </w:r>
      <w:r>
        <w:instrText xml:space="preserve"> PAGEREF _Toc24116 \h </w:instrText>
      </w:r>
      <w:r>
        <w:fldChar w:fldCharType="separate"/>
      </w:r>
      <w:r>
        <w:t>309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_Toc18693 </w:instrText>
      </w:r>
      <w:r>
        <w:rPr>
          <w:rFonts w:hint="eastAsia" w:ascii="黑体" w:hAnsi="黑体" w:eastAsia="黑体"/>
          <w:bCs/>
          <w:kern w:val="44"/>
          <w:szCs w:val="28"/>
        </w:rPr>
        <w:fldChar w:fldCharType="separate"/>
      </w:r>
      <w:r>
        <w:rPr>
          <w:rFonts w:ascii="宋体" w:hAnsi="宋体" w:eastAsia="宋体"/>
        </w:rPr>
        <w:t>图表</w:t>
      </w:r>
      <w:r>
        <w:t xml:space="preserve">282 </w:t>
      </w:r>
      <w:r>
        <w:rPr>
          <w:rFonts w:ascii="宋体" w:hAnsi="宋体" w:eastAsia="宋体"/>
        </w:rPr>
        <w:t>：网络安全行业市场的需求变化</w:t>
      </w:r>
      <w:r>
        <w:tab/>
      </w:r>
      <w:r>
        <w:fldChar w:fldCharType="begin"/>
      </w:r>
      <w:r>
        <w:instrText xml:space="preserve"> PAGEREF _Toc18693 \h </w:instrText>
      </w:r>
      <w:r>
        <w:fldChar w:fldCharType="separate"/>
      </w:r>
      <w:r>
        <w:t>310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_Toc5255 </w:instrText>
      </w:r>
      <w:r>
        <w:rPr>
          <w:rFonts w:hint="eastAsia" w:ascii="黑体" w:hAnsi="黑体" w:eastAsia="黑体"/>
          <w:bCs/>
          <w:kern w:val="44"/>
          <w:szCs w:val="28"/>
        </w:rPr>
        <w:fldChar w:fldCharType="separate"/>
      </w:r>
      <w:r>
        <w:rPr>
          <w:rFonts w:ascii="宋体" w:hAnsi="宋体" w:eastAsia="宋体"/>
        </w:rPr>
        <w:t>图表</w:t>
      </w:r>
      <w:r>
        <w:t xml:space="preserve">283 </w:t>
      </w:r>
      <w:r>
        <w:rPr>
          <w:rFonts w:ascii="宋体" w:hAnsi="宋体" w:eastAsia="宋体"/>
        </w:rPr>
        <w:t>：</w:t>
      </w:r>
      <w:r>
        <w:rPr>
          <w:rFonts w:hint="eastAsia" w:ascii="宋体" w:hAnsi="宋体" w:eastAsia="宋体"/>
        </w:rPr>
        <w:t>网络安全行业</w:t>
      </w:r>
      <w:r>
        <w:rPr>
          <w:rFonts w:hint="eastAsia" w:ascii="宋体" w:hAnsi="宋体" w:eastAsia="宋体"/>
          <w:lang w:val="en-US" w:eastAsia="zh-CN"/>
        </w:rPr>
        <w:t>的服务和</w:t>
      </w:r>
      <w:r>
        <w:rPr>
          <w:rFonts w:hint="eastAsia" w:ascii="宋体" w:hAnsi="宋体" w:eastAsia="宋体"/>
        </w:rPr>
        <w:t>保障水平</w:t>
      </w:r>
      <w:r>
        <w:tab/>
      </w:r>
      <w:r>
        <w:fldChar w:fldCharType="begin"/>
      </w:r>
      <w:r>
        <w:instrText xml:space="preserve"> PAGEREF _Toc5255 \h </w:instrText>
      </w:r>
      <w:r>
        <w:fldChar w:fldCharType="separate"/>
      </w:r>
      <w:r>
        <w:t>311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_Toc27128 </w:instrText>
      </w:r>
      <w:r>
        <w:rPr>
          <w:rFonts w:hint="eastAsia" w:ascii="黑体" w:hAnsi="黑体" w:eastAsia="黑体"/>
          <w:bCs/>
          <w:kern w:val="44"/>
          <w:szCs w:val="28"/>
        </w:rPr>
        <w:fldChar w:fldCharType="separate"/>
      </w:r>
      <w:r>
        <w:rPr>
          <w:rFonts w:ascii="宋体" w:hAnsi="宋体" w:eastAsia="宋体"/>
        </w:rPr>
        <w:t>图表</w:t>
      </w:r>
      <w:r>
        <w:t xml:space="preserve">284 </w:t>
      </w:r>
      <w:r>
        <w:rPr>
          <w:rFonts w:ascii="宋体" w:hAnsi="宋体" w:eastAsia="宋体"/>
        </w:rPr>
        <w:t>：当前信息技术产业供应链安全问题的威胁</w:t>
      </w:r>
      <w:r>
        <w:tab/>
      </w:r>
      <w:r>
        <w:fldChar w:fldCharType="begin"/>
      </w:r>
      <w:r>
        <w:instrText xml:space="preserve"> PAGEREF _Toc27128 \h </w:instrText>
      </w:r>
      <w:r>
        <w:fldChar w:fldCharType="separate"/>
      </w:r>
      <w:r>
        <w:t>312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_Toc28285 </w:instrText>
      </w:r>
      <w:r>
        <w:rPr>
          <w:rFonts w:hint="eastAsia" w:ascii="黑体" w:hAnsi="黑体" w:eastAsia="黑体"/>
          <w:bCs/>
          <w:kern w:val="44"/>
          <w:szCs w:val="28"/>
        </w:rPr>
        <w:fldChar w:fldCharType="separate"/>
      </w:r>
      <w:r>
        <w:rPr>
          <w:rFonts w:ascii="宋体" w:hAnsi="宋体" w:eastAsia="宋体"/>
        </w:rPr>
        <w:t>图表</w:t>
      </w:r>
      <w:r>
        <w:t xml:space="preserve">285 </w:t>
      </w:r>
      <w:r>
        <w:rPr>
          <w:rFonts w:ascii="宋体" w:hAnsi="宋体" w:eastAsia="宋体"/>
        </w:rPr>
        <w:t>：</w:t>
      </w:r>
      <w:r>
        <w:rPr>
          <w:rFonts w:hint="eastAsia" w:ascii="宋体" w:hAnsi="宋体" w:eastAsia="宋体"/>
          <w:lang w:val="en-US" w:eastAsia="zh-CN"/>
        </w:rPr>
        <w:t>信息技术的自主可控生态</w:t>
      </w:r>
      <w:r>
        <w:tab/>
      </w:r>
      <w:r>
        <w:fldChar w:fldCharType="begin"/>
      </w:r>
      <w:r>
        <w:instrText xml:space="preserve"> PAGEREF _Toc28285 \h </w:instrText>
      </w:r>
      <w:r>
        <w:fldChar w:fldCharType="separate"/>
      </w:r>
      <w:r>
        <w:t>313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_Toc20812 </w:instrText>
      </w:r>
      <w:r>
        <w:rPr>
          <w:rFonts w:hint="eastAsia" w:ascii="黑体" w:hAnsi="黑体" w:eastAsia="黑体"/>
          <w:bCs/>
          <w:kern w:val="44"/>
          <w:szCs w:val="28"/>
        </w:rPr>
        <w:fldChar w:fldCharType="separate"/>
      </w:r>
      <w:r>
        <w:rPr>
          <w:rFonts w:ascii="宋体" w:hAnsi="宋体" w:eastAsia="宋体"/>
        </w:rPr>
        <w:t>图表</w:t>
      </w:r>
      <w:r>
        <w:t xml:space="preserve">286 </w:t>
      </w:r>
      <w:r>
        <w:rPr>
          <w:rFonts w:ascii="宋体" w:hAnsi="宋体" w:eastAsia="宋体"/>
        </w:rPr>
        <w:t>：</w:t>
      </w:r>
      <w:r>
        <w:rPr>
          <w:rFonts w:hint="eastAsia" w:ascii="宋体" w:hAnsi="宋体" w:eastAsia="宋体"/>
          <w:lang w:val="en-US" w:eastAsia="zh-CN"/>
        </w:rPr>
        <w:t>关键信息技术的国内配套情况</w:t>
      </w:r>
      <w:r>
        <w:tab/>
      </w:r>
      <w:r>
        <w:fldChar w:fldCharType="begin"/>
      </w:r>
      <w:r>
        <w:instrText xml:space="preserve"> PAGEREF _Toc20812 \h </w:instrText>
      </w:r>
      <w:r>
        <w:fldChar w:fldCharType="separate"/>
      </w:r>
      <w:r>
        <w:t>314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_Toc17540 </w:instrText>
      </w:r>
      <w:r>
        <w:rPr>
          <w:rFonts w:hint="eastAsia" w:ascii="黑体" w:hAnsi="黑体" w:eastAsia="黑体"/>
          <w:bCs/>
          <w:kern w:val="44"/>
          <w:szCs w:val="28"/>
        </w:rPr>
        <w:fldChar w:fldCharType="separate"/>
      </w:r>
      <w:r>
        <w:rPr>
          <w:rFonts w:ascii="宋体" w:hAnsi="宋体" w:eastAsia="宋体"/>
        </w:rPr>
        <w:t>图表</w:t>
      </w:r>
      <w:r>
        <w:t xml:space="preserve">287 </w:t>
      </w:r>
      <w:r>
        <w:rPr>
          <w:rFonts w:ascii="宋体" w:hAnsi="宋体" w:eastAsia="宋体"/>
        </w:rPr>
        <w:t>：当前网络安全产品与服务的资费水平</w:t>
      </w:r>
      <w:r>
        <w:tab/>
      </w:r>
      <w:r>
        <w:fldChar w:fldCharType="begin"/>
      </w:r>
      <w:r>
        <w:instrText xml:space="preserve"> PAGEREF _Toc17540 \h </w:instrText>
      </w:r>
      <w:r>
        <w:fldChar w:fldCharType="separate"/>
      </w:r>
      <w:r>
        <w:t>315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_Toc13501 </w:instrText>
      </w:r>
      <w:r>
        <w:rPr>
          <w:rFonts w:hint="eastAsia" w:ascii="黑体" w:hAnsi="黑体" w:eastAsia="黑体"/>
          <w:bCs/>
          <w:kern w:val="44"/>
          <w:szCs w:val="28"/>
        </w:rPr>
        <w:fldChar w:fldCharType="separate"/>
      </w:r>
      <w:r>
        <w:rPr>
          <w:rFonts w:ascii="宋体" w:hAnsi="宋体" w:eastAsia="宋体"/>
        </w:rPr>
        <w:t>图表</w:t>
      </w:r>
      <w:r>
        <w:t xml:space="preserve">288 </w:t>
      </w:r>
      <w:r>
        <w:rPr>
          <w:rFonts w:ascii="宋体" w:hAnsi="宋体" w:eastAsia="宋体"/>
        </w:rPr>
        <w:t>：网络安全产品</w:t>
      </w:r>
      <w:r>
        <w:rPr>
          <w:rFonts w:hint="eastAsia" w:ascii="宋体" w:hAnsi="宋体" w:eastAsia="宋体"/>
          <w:lang w:val="en-US" w:eastAsia="zh-CN"/>
        </w:rPr>
        <w:t>和</w:t>
      </w:r>
      <w:r>
        <w:rPr>
          <w:rFonts w:ascii="宋体" w:hAnsi="宋体" w:eastAsia="宋体"/>
        </w:rPr>
        <w:t>服务</w:t>
      </w:r>
      <w:r>
        <w:rPr>
          <w:rFonts w:hint="eastAsia" w:ascii="宋体" w:hAnsi="宋体" w:eastAsia="宋体"/>
          <w:lang w:val="en-US" w:eastAsia="zh-CN"/>
        </w:rPr>
        <w:t>不足之处</w:t>
      </w:r>
      <w:r>
        <w:tab/>
      </w:r>
      <w:r>
        <w:fldChar w:fldCharType="begin"/>
      </w:r>
      <w:r>
        <w:instrText xml:space="preserve"> PAGEREF _Toc13501 \h </w:instrText>
      </w:r>
      <w:r>
        <w:fldChar w:fldCharType="separate"/>
      </w:r>
      <w:r>
        <w:t>316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_Toc4526 </w:instrText>
      </w:r>
      <w:r>
        <w:rPr>
          <w:rFonts w:hint="eastAsia" w:ascii="黑体" w:hAnsi="黑体" w:eastAsia="黑体"/>
          <w:bCs/>
          <w:kern w:val="44"/>
          <w:szCs w:val="28"/>
        </w:rPr>
        <w:fldChar w:fldCharType="separate"/>
      </w:r>
      <w:r>
        <w:rPr>
          <w:rFonts w:ascii="宋体" w:hAnsi="宋体" w:eastAsia="宋体"/>
        </w:rPr>
        <w:t>图表</w:t>
      </w:r>
      <w:r>
        <w:t xml:space="preserve">289 </w:t>
      </w:r>
      <w:r>
        <w:rPr>
          <w:rFonts w:ascii="宋体" w:hAnsi="宋体" w:eastAsia="宋体"/>
        </w:rPr>
        <w:t>：</w:t>
      </w:r>
      <w:r>
        <w:rPr>
          <w:rFonts w:hint="eastAsia" w:ascii="宋体" w:hAnsi="宋体" w:eastAsia="宋体"/>
          <w:lang w:val="en-US" w:eastAsia="zh-CN"/>
        </w:rPr>
        <w:t>网络安全技术、产品研发的适应性</w:t>
      </w:r>
      <w:r>
        <w:tab/>
      </w:r>
      <w:r>
        <w:fldChar w:fldCharType="begin"/>
      </w:r>
      <w:r>
        <w:instrText xml:space="preserve"> PAGEREF _Toc4526 \h </w:instrText>
      </w:r>
      <w:r>
        <w:fldChar w:fldCharType="separate"/>
      </w:r>
      <w:r>
        <w:t>317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_Toc5439 </w:instrText>
      </w:r>
      <w:r>
        <w:rPr>
          <w:rFonts w:hint="eastAsia" w:ascii="黑体" w:hAnsi="黑体" w:eastAsia="黑体"/>
          <w:bCs/>
          <w:kern w:val="44"/>
          <w:szCs w:val="28"/>
        </w:rPr>
        <w:fldChar w:fldCharType="separate"/>
      </w:r>
      <w:r>
        <w:rPr>
          <w:rFonts w:ascii="宋体" w:hAnsi="宋体" w:eastAsia="宋体"/>
        </w:rPr>
        <w:t>图表</w:t>
      </w:r>
      <w:r>
        <w:t xml:space="preserve">290 </w:t>
      </w:r>
      <w:r>
        <w:rPr>
          <w:rFonts w:ascii="宋体" w:hAnsi="宋体" w:eastAsia="宋体"/>
        </w:rPr>
        <w:t>：</w:t>
      </w:r>
      <w:r>
        <w:rPr>
          <w:rFonts w:hint="eastAsia" w:ascii="宋体" w:hAnsi="宋体" w:eastAsia="宋体"/>
          <w:lang w:val="en-US" w:eastAsia="zh-CN"/>
        </w:rPr>
        <w:t>网络安全产品和服务不足之处</w:t>
      </w:r>
      <w:r>
        <w:tab/>
      </w:r>
      <w:r>
        <w:fldChar w:fldCharType="begin"/>
      </w:r>
      <w:r>
        <w:instrText xml:space="preserve"> PAGEREF _Toc5439 \h </w:instrText>
      </w:r>
      <w:r>
        <w:fldChar w:fldCharType="separate"/>
      </w:r>
      <w:r>
        <w:t>318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_Toc29094 </w:instrText>
      </w:r>
      <w:r>
        <w:rPr>
          <w:rFonts w:hint="eastAsia" w:ascii="黑体" w:hAnsi="黑体" w:eastAsia="黑体"/>
          <w:bCs/>
          <w:kern w:val="44"/>
          <w:szCs w:val="28"/>
        </w:rPr>
        <w:fldChar w:fldCharType="separate"/>
      </w:r>
      <w:r>
        <w:rPr>
          <w:rFonts w:ascii="宋体" w:hAnsi="宋体" w:eastAsia="宋体"/>
        </w:rPr>
        <w:t>图表</w:t>
      </w:r>
      <w:r>
        <w:t xml:space="preserve">291 </w:t>
      </w:r>
      <w:r>
        <w:rPr>
          <w:rFonts w:ascii="宋体" w:hAnsi="宋体" w:eastAsia="宋体"/>
        </w:rPr>
        <w:t>：</w:t>
      </w:r>
      <w:r>
        <w:rPr>
          <w:rFonts w:hint="eastAsia" w:ascii="宋体" w:hAnsi="宋体" w:eastAsia="宋体"/>
          <w:lang w:val="en-US" w:eastAsia="zh-CN"/>
        </w:rPr>
        <w:t>行业内</w:t>
      </w:r>
      <w:r>
        <w:rPr>
          <w:rFonts w:hint="eastAsia" w:ascii="宋体" w:hAnsi="宋体" w:eastAsia="宋体"/>
        </w:rPr>
        <w:t>网络安全</w:t>
      </w:r>
      <w:r>
        <w:rPr>
          <w:rFonts w:hint="eastAsia" w:ascii="宋体" w:hAnsi="宋体" w:eastAsia="宋体"/>
          <w:lang w:val="en-US" w:eastAsia="zh-CN"/>
        </w:rPr>
        <w:t>技术人才数量评价</w:t>
      </w:r>
      <w:r>
        <w:tab/>
      </w:r>
      <w:r>
        <w:fldChar w:fldCharType="begin"/>
      </w:r>
      <w:r>
        <w:instrText xml:space="preserve"> PAGEREF _Toc29094 \h </w:instrText>
      </w:r>
      <w:r>
        <w:fldChar w:fldCharType="separate"/>
      </w:r>
      <w:r>
        <w:t>319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_Toc30841 </w:instrText>
      </w:r>
      <w:r>
        <w:rPr>
          <w:rFonts w:hint="eastAsia" w:ascii="黑体" w:hAnsi="黑体" w:eastAsia="黑体"/>
          <w:bCs/>
          <w:kern w:val="44"/>
          <w:szCs w:val="28"/>
        </w:rPr>
        <w:fldChar w:fldCharType="separate"/>
      </w:r>
      <w:r>
        <w:rPr>
          <w:rFonts w:ascii="宋体" w:hAnsi="宋体" w:eastAsia="宋体"/>
        </w:rPr>
        <w:t>图表</w:t>
      </w:r>
      <w:r>
        <w:t xml:space="preserve">292 </w:t>
      </w:r>
      <w:r>
        <w:rPr>
          <w:rFonts w:ascii="宋体" w:hAnsi="宋体" w:eastAsia="宋体"/>
        </w:rPr>
        <w:t>：</w:t>
      </w:r>
      <w:r>
        <w:rPr>
          <w:rFonts w:hint="eastAsia" w:ascii="宋体" w:hAnsi="宋体" w:eastAsia="宋体"/>
        </w:rPr>
        <w:t>网络安全</w:t>
      </w:r>
      <w:r>
        <w:rPr>
          <w:rFonts w:hint="eastAsia" w:ascii="宋体" w:hAnsi="宋体" w:eastAsia="宋体"/>
          <w:lang w:val="en-US" w:eastAsia="zh-CN"/>
        </w:rPr>
        <w:t>岗位</w:t>
      </w:r>
      <w:r>
        <w:rPr>
          <w:rFonts w:hint="eastAsia" w:ascii="宋体" w:hAnsi="宋体" w:eastAsia="宋体"/>
        </w:rPr>
        <w:t>数量评价</w:t>
      </w:r>
      <w:r>
        <w:tab/>
      </w:r>
      <w:r>
        <w:fldChar w:fldCharType="begin"/>
      </w:r>
      <w:r>
        <w:instrText xml:space="preserve"> PAGEREF _Toc30841 \h </w:instrText>
      </w:r>
      <w:r>
        <w:fldChar w:fldCharType="separate"/>
      </w:r>
      <w:r>
        <w:t>320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_Toc9055 </w:instrText>
      </w:r>
      <w:r>
        <w:rPr>
          <w:rFonts w:hint="eastAsia" w:ascii="黑体" w:hAnsi="黑体" w:eastAsia="黑体"/>
          <w:bCs/>
          <w:kern w:val="44"/>
          <w:szCs w:val="28"/>
        </w:rPr>
        <w:fldChar w:fldCharType="separate"/>
      </w:r>
      <w:r>
        <w:rPr>
          <w:rFonts w:ascii="宋体" w:hAnsi="宋体" w:eastAsia="宋体"/>
        </w:rPr>
        <w:t>图表</w:t>
      </w:r>
      <w:r>
        <w:t xml:space="preserve">293 </w:t>
      </w:r>
      <w:r>
        <w:rPr>
          <w:rFonts w:ascii="宋体" w:hAnsi="宋体" w:eastAsia="宋体"/>
        </w:rPr>
        <w:t>：当前网络安全测评机构数量评价</w:t>
      </w:r>
      <w:r>
        <w:tab/>
      </w:r>
      <w:r>
        <w:fldChar w:fldCharType="begin"/>
      </w:r>
      <w:r>
        <w:instrText xml:space="preserve"> PAGEREF _Toc9055 \h </w:instrText>
      </w:r>
      <w:r>
        <w:fldChar w:fldCharType="separate"/>
      </w:r>
      <w:r>
        <w:t>321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_Toc20245 </w:instrText>
      </w:r>
      <w:r>
        <w:rPr>
          <w:rFonts w:hint="eastAsia" w:ascii="黑体" w:hAnsi="黑体" w:eastAsia="黑体"/>
          <w:bCs/>
          <w:kern w:val="44"/>
          <w:szCs w:val="28"/>
        </w:rPr>
        <w:fldChar w:fldCharType="separate"/>
      </w:r>
      <w:r>
        <w:rPr>
          <w:rFonts w:ascii="宋体" w:hAnsi="宋体" w:eastAsia="宋体"/>
        </w:rPr>
        <w:t>图表</w:t>
      </w:r>
      <w:r>
        <w:t xml:space="preserve">294 </w:t>
      </w:r>
      <w:r>
        <w:rPr>
          <w:rFonts w:ascii="宋体" w:hAnsi="宋体" w:eastAsia="宋体"/>
        </w:rPr>
        <w:t>：对测评机构提供服务的需求</w:t>
      </w:r>
      <w:r>
        <w:tab/>
      </w:r>
      <w:r>
        <w:fldChar w:fldCharType="begin"/>
      </w:r>
      <w:r>
        <w:instrText xml:space="preserve"> PAGEREF _Toc20245 \h </w:instrText>
      </w:r>
      <w:r>
        <w:fldChar w:fldCharType="separate"/>
      </w:r>
      <w:r>
        <w:t>322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_Toc9197 </w:instrText>
      </w:r>
      <w:r>
        <w:rPr>
          <w:rFonts w:hint="eastAsia" w:ascii="黑体" w:hAnsi="黑体" w:eastAsia="黑体"/>
          <w:bCs/>
          <w:kern w:val="44"/>
          <w:szCs w:val="28"/>
        </w:rPr>
        <w:fldChar w:fldCharType="separate"/>
      </w:r>
      <w:r>
        <w:rPr>
          <w:rFonts w:ascii="宋体" w:hAnsi="宋体" w:eastAsia="宋体"/>
        </w:rPr>
        <w:t>图表</w:t>
      </w:r>
      <w:r>
        <w:t xml:space="preserve">295 </w:t>
      </w:r>
      <w:r>
        <w:rPr>
          <w:rFonts w:ascii="宋体" w:hAnsi="宋体" w:eastAsia="宋体"/>
        </w:rPr>
        <w:t>：</w:t>
      </w:r>
      <w:r>
        <w:rPr>
          <w:rFonts w:hint="eastAsia" w:ascii="宋体" w:hAnsi="宋体" w:eastAsia="宋体"/>
        </w:rPr>
        <w:t>创业园区等创新基地和平台</w:t>
      </w:r>
      <w:r>
        <w:rPr>
          <w:rFonts w:hint="eastAsia" w:ascii="宋体" w:hAnsi="宋体" w:eastAsia="宋体"/>
          <w:lang w:val="en-US" w:eastAsia="zh-CN"/>
        </w:rPr>
        <w:t>对企业的作用</w:t>
      </w:r>
      <w:r>
        <w:tab/>
      </w:r>
      <w:r>
        <w:fldChar w:fldCharType="begin"/>
      </w:r>
      <w:r>
        <w:instrText xml:space="preserve"> PAGEREF _Toc9197 \h </w:instrText>
      </w:r>
      <w:r>
        <w:fldChar w:fldCharType="separate"/>
      </w:r>
      <w:r>
        <w:t>323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_Toc16111 </w:instrText>
      </w:r>
      <w:r>
        <w:rPr>
          <w:rFonts w:hint="eastAsia" w:ascii="黑体" w:hAnsi="黑体" w:eastAsia="黑体"/>
          <w:bCs/>
          <w:kern w:val="44"/>
          <w:szCs w:val="28"/>
        </w:rPr>
        <w:fldChar w:fldCharType="separate"/>
      </w:r>
      <w:r>
        <w:rPr>
          <w:rFonts w:ascii="宋体" w:hAnsi="宋体" w:eastAsia="宋体"/>
        </w:rPr>
        <w:t>图表</w:t>
      </w:r>
      <w:r>
        <w:t xml:space="preserve">296 </w:t>
      </w:r>
      <w:r>
        <w:rPr>
          <w:rFonts w:ascii="宋体" w:hAnsi="宋体" w:eastAsia="宋体"/>
        </w:rPr>
        <w:t>：创业园区等创新基地和平台对企业帮助不大的原因</w:t>
      </w:r>
      <w:r>
        <w:tab/>
      </w:r>
      <w:r>
        <w:fldChar w:fldCharType="begin"/>
      </w:r>
      <w:r>
        <w:instrText xml:space="preserve"> PAGEREF _Toc16111 \h </w:instrText>
      </w:r>
      <w:r>
        <w:fldChar w:fldCharType="separate"/>
      </w:r>
      <w:r>
        <w:t>324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_Toc2364 </w:instrText>
      </w:r>
      <w:r>
        <w:rPr>
          <w:rFonts w:hint="eastAsia" w:ascii="黑体" w:hAnsi="黑体" w:eastAsia="黑体"/>
          <w:bCs/>
          <w:kern w:val="44"/>
          <w:szCs w:val="28"/>
        </w:rPr>
        <w:fldChar w:fldCharType="separate"/>
      </w:r>
      <w:r>
        <w:rPr>
          <w:rFonts w:ascii="宋体" w:hAnsi="宋体" w:eastAsia="宋体"/>
        </w:rPr>
        <w:t>图表</w:t>
      </w:r>
      <w:r>
        <w:t xml:space="preserve">297 </w:t>
      </w:r>
      <w:r>
        <w:rPr>
          <w:rFonts w:ascii="宋体" w:hAnsi="宋体" w:eastAsia="宋体"/>
        </w:rPr>
        <w:t>：制约网络安全行业发展的主要</w:t>
      </w:r>
      <w:r>
        <w:rPr>
          <w:rFonts w:hint="eastAsia" w:ascii="宋体" w:hAnsi="宋体" w:eastAsia="宋体"/>
          <w:lang w:val="en-US" w:eastAsia="zh-CN"/>
        </w:rPr>
        <w:t>障碍</w:t>
      </w:r>
      <w:r>
        <w:tab/>
      </w:r>
      <w:r>
        <w:fldChar w:fldCharType="begin"/>
      </w:r>
      <w:r>
        <w:instrText xml:space="preserve"> PAGEREF _Toc2364 \h </w:instrText>
      </w:r>
      <w:r>
        <w:fldChar w:fldCharType="separate"/>
      </w:r>
      <w:r>
        <w:t>325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_Toc9043 </w:instrText>
      </w:r>
      <w:r>
        <w:rPr>
          <w:rFonts w:hint="eastAsia" w:ascii="黑体" w:hAnsi="黑体" w:eastAsia="黑体"/>
          <w:bCs/>
          <w:kern w:val="44"/>
          <w:szCs w:val="28"/>
        </w:rPr>
        <w:fldChar w:fldCharType="separate"/>
      </w:r>
      <w:r>
        <w:rPr>
          <w:rFonts w:ascii="宋体" w:hAnsi="宋体" w:eastAsia="宋体"/>
        </w:rPr>
        <w:t>图表</w:t>
      </w:r>
      <w:r>
        <w:t xml:space="preserve">298 </w:t>
      </w:r>
      <w:r>
        <w:rPr>
          <w:rFonts w:ascii="宋体" w:hAnsi="宋体" w:eastAsia="宋体"/>
        </w:rPr>
        <w:t>：网络安全行业未来一年发展的趋势评价</w:t>
      </w:r>
      <w:r>
        <w:tab/>
      </w:r>
      <w:r>
        <w:fldChar w:fldCharType="begin"/>
      </w:r>
      <w:r>
        <w:instrText xml:space="preserve"> PAGEREF _Toc9043 \h </w:instrText>
      </w:r>
      <w:r>
        <w:fldChar w:fldCharType="separate"/>
      </w:r>
      <w:r>
        <w:t>326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_Toc29388 </w:instrText>
      </w:r>
      <w:r>
        <w:rPr>
          <w:rFonts w:hint="eastAsia" w:ascii="黑体" w:hAnsi="黑体" w:eastAsia="黑体"/>
          <w:bCs/>
          <w:kern w:val="44"/>
          <w:szCs w:val="28"/>
        </w:rPr>
        <w:fldChar w:fldCharType="separate"/>
      </w:r>
      <w:r>
        <w:rPr>
          <w:rFonts w:ascii="宋体" w:hAnsi="宋体" w:eastAsia="宋体"/>
        </w:rPr>
        <w:t>图表</w:t>
      </w:r>
      <w:r>
        <w:t xml:space="preserve">299 </w:t>
      </w:r>
      <w:r>
        <w:rPr>
          <w:rFonts w:ascii="宋体" w:hAnsi="宋体" w:eastAsia="宋体"/>
        </w:rPr>
        <w:t>：网络安全行业协会等社会组织服务情况</w:t>
      </w:r>
      <w:r>
        <w:tab/>
      </w:r>
      <w:r>
        <w:fldChar w:fldCharType="begin"/>
      </w:r>
      <w:r>
        <w:instrText xml:space="preserve"> PAGEREF _Toc29388 \h </w:instrText>
      </w:r>
      <w:r>
        <w:fldChar w:fldCharType="separate"/>
      </w:r>
      <w:r>
        <w:t>327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_Toc26300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300 </w:t>
      </w:r>
      <w:r>
        <w:rPr>
          <w:rFonts w:hint="eastAsia" w:ascii="宋体" w:hAnsi="宋体" w:eastAsia="宋体" w:cs="宋体"/>
        </w:rPr>
        <w:t>：对新技术新应用的网络安全问题的关注度</w:t>
      </w:r>
      <w:r>
        <w:tab/>
      </w:r>
      <w:r>
        <w:fldChar w:fldCharType="begin"/>
      </w:r>
      <w:r>
        <w:instrText xml:space="preserve"> PAGEREF _Toc26300 \h </w:instrText>
      </w:r>
      <w:r>
        <w:fldChar w:fldCharType="separate"/>
      </w:r>
      <w:r>
        <w:t>329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_Toc17080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301 </w:t>
      </w:r>
      <w:r>
        <w:rPr>
          <w:rFonts w:hint="eastAsia" w:ascii="宋体" w:hAnsi="宋体" w:eastAsia="宋体" w:cs="宋体"/>
        </w:rPr>
        <w:t>：</w:t>
      </w:r>
      <w:r>
        <w:rPr>
          <w:rFonts w:hint="eastAsia" w:ascii="宋体" w:hAnsi="宋体" w:eastAsia="宋体"/>
          <w:lang w:val="en-US" w:eastAsia="zh-CN"/>
        </w:rPr>
        <w:t>信创技术应用</w:t>
      </w:r>
      <w:r>
        <w:rPr>
          <w:rFonts w:hint="eastAsia" w:ascii="宋体" w:hAnsi="宋体" w:eastAsia="宋体"/>
        </w:rPr>
        <w:t>的</w:t>
      </w:r>
      <w:r>
        <w:rPr>
          <w:rFonts w:hint="eastAsia" w:ascii="宋体" w:hAnsi="宋体" w:eastAsia="宋体"/>
          <w:lang w:val="en-US" w:eastAsia="zh-CN"/>
        </w:rPr>
        <w:t>不足之处</w:t>
      </w:r>
      <w:r>
        <w:tab/>
      </w:r>
      <w:r>
        <w:fldChar w:fldCharType="begin"/>
      </w:r>
      <w:r>
        <w:instrText xml:space="preserve"> PAGEREF _Toc17080 \h </w:instrText>
      </w:r>
      <w:r>
        <w:fldChar w:fldCharType="separate"/>
      </w:r>
      <w:r>
        <w:t>330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_Toc14896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302 </w:t>
      </w:r>
      <w:r>
        <w:rPr>
          <w:rFonts w:hint="eastAsia" w:ascii="宋体" w:hAnsi="宋体" w:eastAsia="宋体" w:cs="宋体"/>
        </w:rPr>
        <w:t>：</w:t>
      </w:r>
      <w:r>
        <w:rPr>
          <w:rFonts w:hint="eastAsia" w:ascii="宋体" w:hAnsi="宋体" w:eastAsia="宋体"/>
          <w:lang w:val="en-US" w:eastAsia="zh-CN"/>
        </w:rPr>
        <w:t>工控领域网络安全问题</w:t>
      </w:r>
      <w:r>
        <w:tab/>
      </w:r>
      <w:r>
        <w:fldChar w:fldCharType="begin"/>
      </w:r>
      <w:r>
        <w:instrText xml:space="preserve"> PAGEREF _Toc14896 \h </w:instrText>
      </w:r>
      <w:r>
        <w:fldChar w:fldCharType="separate"/>
      </w:r>
      <w:r>
        <w:t>331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_Toc10323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303 </w:t>
      </w:r>
      <w:r>
        <w:rPr>
          <w:rFonts w:hint="eastAsia" w:ascii="宋体" w:hAnsi="宋体" w:eastAsia="宋体" w:cs="宋体"/>
        </w:rPr>
        <w:t>：</w:t>
      </w:r>
      <w:r>
        <w:rPr>
          <w:rFonts w:hint="eastAsia" w:ascii="宋体" w:hAnsi="宋体" w:eastAsia="宋体"/>
          <w:lang w:val="en-US" w:eastAsia="zh-CN"/>
        </w:rPr>
        <w:t>人工智能应用优势领域</w:t>
      </w:r>
      <w:r>
        <w:tab/>
      </w:r>
      <w:r>
        <w:fldChar w:fldCharType="begin"/>
      </w:r>
      <w:r>
        <w:instrText xml:space="preserve"> PAGEREF _Toc10323 \h </w:instrText>
      </w:r>
      <w:r>
        <w:fldChar w:fldCharType="separate"/>
      </w:r>
      <w:r>
        <w:t>332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_Toc20509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304 </w:t>
      </w:r>
      <w:r>
        <w:rPr>
          <w:rFonts w:hint="eastAsia" w:ascii="宋体" w:hAnsi="宋体" w:eastAsia="宋体" w:cs="宋体"/>
        </w:rPr>
        <w:t>：人工智能应用发展面临的阻力</w:t>
      </w:r>
      <w:r>
        <w:tab/>
      </w:r>
      <w:r>
        <w:fldChar w:fldCharType="begin"/>
      </w:r>
      <w:r>
        <w:instrText xml:space="preserve"> PAGEREF _Toc20509 \h </w:instrText>
      </w:r>
      <w:r>
        <w:fldChar w:fldCharType="separate"/>
      </w:r>
      <w:r>
        <w:t>333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_Toc11783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305 </w:t>
      </w:r>
      <w:r>
        <w:rPr>
          <w:rFonts w:hint="eastAsia" w:ascii="宋体" w:hAnsi="宋体" w:eastAsia="宋体" w:cs="宋体"/>
        </w:rPr>
        <w:t>：</w:t>
      </w:r>
      <w:r>
        <w:rPr>
          <w:rFonts w:hint="eastAsia" w:ascii="宋体" w:hAnsi="宋体" w:eastAsia="宋体"/>
        </w:rPr>
        <w:t>“AI换脸”等“深度伪造”新应用的</w:t>
      </w:r>
      <w:r>
        <w:rPr>
          <w:rFonts w:hint="eastAsia" w:ascii="宋体" w:hAnsi="宋体" w:eastAsia="宋体"/>
          <w:lang w:val="en-US" w:eastAsia="zh-CN"/>
        </w:rPr>
        <w:t>风险</w:t>
      </w:r>
      <w:r>
        <w:tab/>
      </w:r>
      <w:r>
        <w:fldChar w:fldCharType="begin"/>
      </w:r>
      <w:r>
        <w:instrText xml:space="preserve"> PAGEREF _Toc11783 \h </w:instrText>
      </w:r>
      <w:r>
        <w:fldChar w:fldCharType="separate"/>
      </w:r>
      <w:r>
        <w:t>334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_Toc28645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306 </w:t>
      </w:r>
      <w:r>
        <w:rPr>
          <w:rFonts w:hint="eastAsia" w:ascii="宋体" w:hAnsi="宋体" w:eastAsia="宋体" w:cs="宋体"/>
        </w:rPr>
        <w:t>：对区块链的认识</w:t>
      </w:r>
      <w:r>
        <w:tab/>
      </w:r>
      <w:r>
        <w:fldChar w:fldCharType="begin"/>
      </w:r>
      <w:r>
        <w:instrText xml:space="preserve"> PAGEREF _Toc28645 \h </w:instrText>
      </w:r>
      <w:r>
        <w:fldChar w:fldCharType="separate"/>
      </w:r>
      <w:r>
        <w:t>335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_Toc3314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307 </w:t>
      </w:r>
      <w:r>
        <w:rPr>
          <w:rFonts w:hint="eastAsia" w:ascii="宋体" w:hAnsi="宋体" w:eastAsia="宋体" w:cs="宋体"/>
        </w:rPr>
        <w:t>：</w:t>
      </w:r>
      <w:r>
        <w:rPr>
          <w:rFonts w:hint="eastAsia" w:ascii="宋体" w:hAnsi="宋体" w:eastAsia="宋体"/>
        </w:rPr>
        <w:t>区块链</w:t>
      </w:r>
      <w:r>
        <w:rPr>
          <w:rFonts w:hint="eastAsia" w:ascii="宋体" w:hAnsi="宋体" w:eastAsia="宋体"/>
          <w:lang w:val="en-US" w:eastAsia="zh-CN"/>
        </w:rPr>
        <w:t>应用的问题</w:t>
      </w:r>
      <w:r>
        <w:tab/>
      </w:r>
      <w:r>
        <w:fldChar w:fldCharType="begin"/>
      </w:r>
      <w:r>
        <w:instrText xml:space="preserve"> PAGEREF _Toc3314 \h </w:instrText>
      </w:r>
      <w:r>
        <w:fldChar w:fldCharType="separate"/>
      </w:r>
      <w:r>
        <w:t>336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_Toc1830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308 </w:t>
      </w:r>
      <w:r>
        <w:rPr>
          <w:rFonts w:hint="eastAsia" w:ascii="宋体" w:hAnsi="宋体" w:eastAsia="宋体" w:cs="宋体"/>
        </w:rPr>
        <w:t>：所在单位对大数据技术应用情况</w:t>
      </w:r>
      <w:r>
        <w:tab/>
      </w:r>
      <w:r>
        <w:fldChar w:fldCharType="begin"/>
      </w:r>
      <w:r>
        <w:instrText xml:space="preserve"> PAGEREF _Toc1830 \h </w:instrText>
      </w:r>
      <w:r>
        <w:fldChar w:fldCharType="separate"/>
      </w:r>
      <w:r>
        <w:t>337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_Toc26692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309 </w:t>
      </w:r>
      <w:r>
        <w:rPr>
          <w:rFonts w:hint="eastAsia" w:ascii="宋体" w:hAnsi="宋体" w:eastAsia="宋体" w:cs="宋体"/>
        </w:rPr>
        <w:t>：目前大数据技术应用存在的问题</w:t>
      </w:r>
      <w:r>
        <w:tab/>
      </w:r>
      <w:r>
        <w:fldChar w:fldCharType="begin"/>
      </w:r>
      <w:r>
        <w:instrText xml:space="preserve"> PAGEREF _Toc26692 \h </w:instrText>
      </w:r>
      <w:r>
        <w:fldChar w:fldCharType="separate"/>
      </w:r>
      <w:r>
        <w:t>338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_Toc24639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310 </w:t>
      </w:r>
      <w:r>
        <w:rPr>
          <w:rFonts w:hint="eastAsia" w:ascii="宋体" w:hAnsi="宋体" w:eastAsia="宋体" w:cs="宋体"/>
        </w:rPr>
        <w:t>：物联网的应用</w:t>
      </w:r>
      <w:r>
        <w:rPr>
          <w:rFonts w:hint="eastAsia" w:ascii="宋体" w:hAnsi="宋体" w:eastAsia="宋体" w:cs="宋体"/>
          <w:lang w:val="en-US" w:eastAsia="zh-CN"/>
        </w:rPr>
        <w:t>场景</w:t>
      </w:r>
      <w:r>
        <w:tab/>
      </w:r>
      <w:r>
        <w:fldChar w:fldCharType="begin"/>
      </w:r>
      <w:r>
        <w:instrText xml:space="preserve"> PAGEREF _Toc24639 \h </w:instrText>
      </w:r>
      <w:r>
        <w:fldChar w:fldCharType="separate"/>
      </w:r>
      <w:r>
        <w:t>339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_Toc22505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311 </w:t>
      </w:r>
      <w:r>
        <w:rPr>
          <w:rFonts w:hint="eastAsia" w:ascii="宋体" w:hAnsi="宋体" w:eastAsia="宋体" w:cs="宋体"/>
        </w:rPr>
        <w:t>：物联网安全风险</w:t>
      </w:r>
      <w:r>
        <w:tab/>
      </w:r>
      <w:r>
        <w:fldChar w:fldCharType="begin"/>
      </w:r>
      <w:r>
        <w:instrText xml:space="preserve"> PAGEREF _Toc22505 \h </w:instrText>
      </w:r>
      <w:r>
        <w:fldChar w:fldCharType="separate"/>
      </w:r>
      <w:r>
        <w:t>340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_Toc8720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312 </w:t>
      </w:r>
      <w:r>
        <w:rPr>
          <w:rFonts w:hint="eastAsia" w:ascii="宋体" w:hAnsi="宋体" w:eastAsia="宋体" w:cs="宋体"/>
        </w:rPr>
        <w:t>：数字政府和智慧城市的网络安全状况</w:t>
      </w:r>
      <w:r>
        <w:tab/>
      </w:r>
      <w:r>
        <w:fldChar w:fldCharType="begin"/>
      </w:r>
      <w:r>
        <w:instrText xml:space="preserve"> PAGEREF _Toc8720 \h </w:instrText>
      </w:r>
      <w:r>
        <w:fldChar w:fldCharType="separate"/>
      </w:r>
      <w:r>
        <w:t>341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313 </w:t>
      </w:r>
      <w:r>
        <w:rPr>
          <w:rFonts w:hint="eastAsia" w:ascii="宋体" w:hAnsi="宋体" w:eastAsia="宋体" w:cs="宋体"/>
        </w:rPr>
        <w:t>：数字政府和智慧城市</w:t>
      </w:r>
      <w:r>
        <w:rPr>
          <w:rFonts w:hint="eastAsia" w:ascii="宋体" w:hAnsi="宋体" w:eastAsia="宋体" w:cs="宋体"/>
          <w:lang w:val="en-US" w:eastAsia="zh-CN"/>
        </w:rPr>
        <w:t>的网络安全问题</w:t>
      </w:r>
      <w:r>
        <w:tab/>
      </w:r>
      <w:r>
        <w:fldChar w:fldCharType="begin"/>
      </w:r>
      <w:r>
        <w:instrText xml:space="preserve"> PAGEREF _Toc1641 \h </w:instrText>
      </w:r>
      <w:r>
        <w:fldChar w:fldCharType="separate"/>
      </w:r>
      <w:r>
        <w:t>342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_Toc32001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314 </w:t>
      </w:r>
      <w:r>
        <w:rPr>
          <w:rFonts w:hint="eastAsia" w:ascii="宋体" w:hAnsi="宋体" w:eastAsia="宋体" w:cs="宋体"/>
        </w:rPr>
        <w:t>：数字政府和智慧城市中新技术的应用效果评价</w:t>
      </w:r>
      <w:r>
        <w:tab/>
      </w:r>
      <w:r>
        <w:fldChar w:fldCharType="begin"/>
      </w:r>
      <w:r>
        <w:instrText xml:space="preserve"> PAGEREF _Toc32001 \h </w:instrText>
      </w:r>
      <w:r>
        <w:fldChar w:fldCharType="separate"/>
      </w:r>
      <w:r>
        <w:t>343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_Toc26124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315 </w:t>
      </w:r>
      <w:r>
        <w:rPr>
          <w:rFonts w:hint="eastAsia" w:ascii="宋体" w:hAnsi="宋体" w:eastAsia="宋体" w:cs="宋体"/>
        </w:rPr>
        <w:t>：数字政府和智慧城市新技术应用</w:t>
      </w:r>
      <w:r>
        <w:rPr>
          <w:rFonts w:hint="eastAsia" w:ascii="宋体" w:hAnsi="宋体" w:eastAsia="宋体" w:cs="宋体"/>
          <w:lang w:val="en-US" w:eastAsia="zh-CN"/>
        </w:rPr>
        <w:t>的</w:t>
      </w:r>
      <w:r>
        <w:rPr>
          <w:rFonts w:hint="eastAsia" w:ascii="宋体" w:hAnsi="宋体" w:eastAsia="宋体" w:cs="宋体"/>
        </w:rPr>
        <w:t>问题</w:t>
      </w:r>
      <w:r>
        <w:tab/>
      </w:r>
      <w:r>
        <w:fldChar w:fldCharType="begin"/>
      </w:r>
      <w:r>
        <w:instrText xml:space="preserve"> PAGEREF _Toc26124 \h </w:instrText>
      </w:r>
      <w:r>
        <w:fldChar w:fldCharType="separate"/>
      </w:r>
      <w:r>
        <w:t>344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_Toc10565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316 </w:t>
      </w:r>
      <w:r>
        <w:rPr>
          <w:rFonts w:hint="eastAsia" w:ascii="宋体" w:hAnsi="宋体" w:eastAsia="宋体" w:cs="宋体"/>
        </w:rPr>
        <w:t>：网络安全技术未来发展的热点</w:t>
      </w:r>
      <w:r>
        <w:tab/>
      </w:r>
      <w:r>
        <w:fldChar w:fldCharType="begin"/>
      </w:r>
      <w:r>
        <w:instrText xml:space="preserve"> PAGEREF _Toc10565 \h </w:instrText>
      </w:r>
      <w:r>
        <w:fldChar w:fldCharType="separate"/>
      </w:r>
      <w:r>
        <w:t>345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_Toc16705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317 </w:t>
      </w:r>
      <w:r>
        <w:rPr>
          <w:rFonts w:hint="eastAsia" w:ascii="宋体" w:hAnsi="宋体" w:eastAsia="宋体" w:cs="宋体"/>
        </w:rPr>
        <w:t>：新技术应用的网络安全保障建议</w:t>
      </w:r>
      <w:r>
        <w:tab/>
      </w:r>
      <w:r>
        <w:fldChar w:fldCharType="begin"/>
      </w:r>
      <w:r>
        <w:instrText xml:space="preserve"> PAGEREF _Toc16705 \h </w:instrText>
      </w:r>
      <w:r>
        <w:fldChar w:fldCharType="separate"/>
      </w:r>
      <w:r>
        <w:t>346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_Toc6752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318 </w:t>
      </w:r>
      <w:r>
        <w:rPr>
          <w:rFonts w:hint="eastAsia" w:ascii="宋体" w:hAnsi="宋体" w:eastAsia="宋体" w:cs="宋体"/>
        </w:rPr>
        <w:t>：所在单位网络安全科研经费预算情况</w:t>
      </w:r>
      <w:r>
        <w:tab/>
      </w:r>
      <w:r>
        <w:fldChar w:fldCharType="begin"/>
      </w:r>
      <w:r>
        <w:instrText xml:space="preserve"> PAGEREF _Toc6752 \h </w:instrText>
      </w:r>
      <w:r>
        <w:fldChar w:fldCharType="separate"/>
      </w:r>
      <w:r>
        <w:t>347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_Toc10816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319 </w:t>
      </w:r>
      <w:r>
        <w:rPr>
          <w:rFonts w:hint="eastAsia" w:ascii="宋体" w:hAnsi="宋体" w:eastAsia="宋体" w:cs="宋体"/>
        </w:rPr>
        <w:t>：</w:t>
      </w:r>
      <w:r>
        <w:rPr>
          <w:rFonts w:hint="eastAsia" w:ascii="宋体" w:hAnsi="宋体" w:eastAsia="宋体"/>
        </w:rPr>
        <w:t>经济状况对本单位网络安全投入的影响</w:t>
      </w:r>
      <w:r>
        <w:tab/>
      </w:r>
      <w:r>
        <w:fldChar w:fldCharType="begin"/>
      </w:r>
      <w:r>
        <w:instrText xml:space="preserve"> PAGEREF _Toc10816 \h </w:instrText>
      </w:r>
      <w:r>
        <w:fldChar w:fldCharType="separate"/>
      </w:r>
      <w:r>
        <w:t>348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_Toc3046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320 </w:t>
      </w:r>
      <w:r>
        <w:rPr>
          <w:rFonts w:hint="eastAsia" w:ascii="宋体" w:hAnsi="宋体" w:eastAsia="宋体" w:cs="宋体"/>
        </w:rPr>
        <w:t>：</w:t>
      </w:r>
      <w:r>
        <w:rPr>
          <w:rFonts w:hint="eastAsia" w:ascii="宋体" w:hAnsi="宋体" w:eastAsia="宋体"/>
        </w:rPr>
        <w:t>政府对网络安全科研经费</w:t>
      </w:r>
      <w:r>
        <w:rPr>
          <w:rFonts w:hint="eastAsia" w:ascii="宋体" w:hAnsi="宋体" w:eastAsia="宋体"/>
          <w:lang w:val="en-US" w:eastAsia="zh-CN"/>
        </w:rPr>
        <w:t>的</w:t>
      </w:r>
      <w:r>
        <w:rPr>
          <w:rFonts w:hint="eastAsia" w:ascii="宋体" w:hAnsi="宋体" w:eastAsia="宋体"/>
        </w:rPr>
        <w:t>支持</w:t>
      </w:r>
      <w:r>
        <w:tab/>
      </w:r>
      <w:r>
        <w:fldChar w:fldCharType="begin"/>
      </w:r>
      <w:r>
        <w:instrText xml:space="preserve"> PAGEREF _Toc3046 \h </w:instrText>
      </w:r>
      <w:r>
        <w:fldChar w:fldCharType="separate"/>
      </w:r>
      <w:r>
        <w:t>349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_Toc3567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321 </w:t>
      </w:r>
      <w:r>
        <w:rPr>
          <w:rFonts w:hint="eastAsia" w:ascii="宋体" w:hAnsi="宋体" w:eastAsia="宋体" w:cs="宋体"/>
        </w:rPr>
        <w:t>：</w:t>
      </w:r>
      <w:r>
        <w:rPr>
          <w:rFonts w:hint="eastAsia" w:ascii="宋体" w:hAnsi="宋体" w:eastAsia="宋体"/>
        </w:rPr>
        <w:t>网络安全科研课题</w:t>
      </w:r>
      <w:r>
        <w:rPr>
          <w:rFonts w:hint="eastAsia" w:ascii="宋体" w:hAnsi="宋体" w:eastAsia="宋体"/>
          <w:lang w:val="en-US" w:eastAsia="zh-CN"/>
        </w:rPr>
        <w:t>的</w:t>
      </w:r>
      <w:r>
        <w:rPr>
          <w:rFonts w:hint="eastAsia" w:ascii="宋体" w:hAnsi="宋体" w:eastAsia="宋体"/>
        </w:rPr>
        <w:t>立项和管理</w:t>
      </w:r>
      <w:r>
        <w:tab/>
      </w:r>
      <w:r>
        <w:fldChar w:fldCharType="begin"/>
      </w:r>
      <w:r>
        <w:instrText xml:space="preserve"> PAGEREF _Toc3567 \h </w:instrText>
      </w:r>
      <w:r>
        <w:fldChar w:fldCharType="separate"/>
      </w:r>
      <w:r>
        <w:t>350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_Toc19334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322 </w:t>
      </w:r>
      <w:r>
        <w:rPr>
          <w:rFonts w:hint="eastAsia" w:ascii="宋体" w:hAnsi="宋体" w:eastAsia="宋体" w:cs="宋体"/>
        </w:rPr>
        <w:t>：</w:t>
      </w:r>
      <w:r>
        <w:rPr>
          <w:rFonts w:hint="eastAsia" w:ascii="宋体" w:hAnsi="宋体" w:eastAsia="宋体"/>
        </w:rPr>
        <w:t>网络安全科研工作</w:t>
      </w:r>
      <w:r>
        <w:rPr>
          <w:rFonts w:hint="eastAsia" w:ascii="宋体" w:hAnsi="宋体" w:eastAsia="宋体"/>
          <w:lang w:val="en-US" w:eastAsia="zh-CN"/>
        </w:rPr>
        <w:t>的问题</w:t>
      </w:r>
      <w:r>
        <w:tab/>
      </w:r>
      <w:r>
        <w:fldChar w:fldCharType="begin"/>
      </w:r>
      <w:r>
        <w:instrText xml:space="preserve"> PAGEREF _Toc19334 \h </w:instrText>
      </w:r>
      <w:r>
        <w:fldChar w:fldCharType="separate"/>
      </w:r>
      <w:r>
        <w:t>351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_Toc28162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323 </w:t>
      </w:r>
      <w:r>
        <w:rPr>
          <w:rFonts w:hint="eastAsia" w:ascii="宋体" w:hAnsi="宋体" w:eastAsia="宋体" w:cs="宋体"/>
        </w:rPr>
        <w:t>：网络安全科研成果转化</w:t>
      </w:r>
      <w:r>
        <w:rPr>
          <w:rFonts w:hint="eastAsia" w:ascii="宋体" w:hAnsi="宋体" w:eastAsia="宋体" w:cs="宋体"/>
          <w:lang w:val="en-US" w:eastAsia="zh-CN"/>
        </w:rPr>
        <w:t>的评价</w:t>
      </w:r>
      <w:r>
        <w:tab/>
      </w:r>
      <w:r>
        <w:fldChar w:fldCharType="begin"/>
      </w:r>
      <w:r>
        <w:instrText xml:space="preserve"> PAGEREF _Toc28162 \h </w:instrText>
      </w:r>
      <w:r>
        <w:fldChar w:fldCharType="separate"/>
      </w:r>
      <w:r>
        <w:t>352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_Toc25672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324 </w:t>
      </w:r>
      <w:r>
        <w:rPr>
          <w:rFonts w:hint="eastAsia" w:ascii="宋体" w:hAnsi="宋体" w:eastAsia="宋体" w:cs="宋体"/>
        </w:rPr>
        <w:t>：网络安全科研成果转化</w:t>
      </w:r>
      <w:r>
        <w:rPr>
          <w:rFonts w:hint="eastAsia" w:ascii="宋体" w:hAnsi="宋体" w:eastAsia="宋体" w:cs="宋体"/>
          <w:lang w:val="en-US" w:eastAsia="zh-CN"/>
        </w:rPr>
        <w:t>的</w:t>
      </w:r>
      <w:r>
        <w:rPr>
          <w:rFonts w:hint="eastAsia" w:ascii="宋体" w:hAnsi="宋体" w:eastAsia="宋体" w:cs="宋体"/>
        </w:rPr>
        <w:t>问题</w:t>
      </w:r>
      <w:r>
        <w:tab/>
      </w:r>
      <w:r>
        <w:fldChar w:fldCharType="begin"/>
      </w:r>
      <w:r>
        <w:instrText xml:space="preserve"> PAGEREF _Toc25672 \h </w:instrText>
      </w:r>
      <w:r>
        <w:fldChar w:fldCharType="separate"/>
      </w:r>
      <w:r>
        <w:t>353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_Toc10793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325 </w:t>
      </w:r>
      <w:r>
        <w:rPr>
          <w:rFonts w:hint="eastAsia" w:ascii="宋体" w:hAnsi="宋体" w:eastAsia="宋体" w:cs="宋体"/>
        </w:rPr>
        <w:t>：网络安全的课程开设情况</w:t>
      </w:r>
      <w:r>
        <w:tab/>
      </w:r>
      <w:r>
        <w:fldChar w:fldCharType="begin"/>
      </w:r>
      <w:r>
        <w:instrText xml:space="preserve"> PAGEREF _Toc10793 \h </w:instrText>
      </w:r>
      <w:r>
        <w:fldChar w:fldCharType="separate"/>
      </w:r>
      <w:r>
        <w:t>354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_Toc16245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326 </w:t>
      </w:r>
      <w:r>
        <w:rPr>
          <w:rFonts w:hint="eastAsia" w:ascii="宋体" w:hAnsi="宋体" w:eastAsia="宋体" w:cs="宋体"/>
        </w:rPr>
        <w:t>：网络安全领域继续教育培训服务的供给</w:t>
      </w:r>
      <w:r>
        <w:tab/>
      </w:r>
      <w:r>
        <w:fldChar w:fldCharType="begin"/>
      </w:r>
      <w:r>
        <w:instrText xml:space="preserve"> PAGEREF _Toc16245 \h </w:instrText>
      </w:r>
      <w:r>
        <w:fldChar w:fldCharType="separate"/>
      </w:r>
      <w:r>
        <w:t>355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_Toc11543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327 </w:t>
      </w:r>
      <w:r>
        <w:rPr>
          <w:rFonts w:hint="eastAsia" w:ascii="宋体" w:hAnsi="宋体" w:eastAsia="宋体" w:cs="宋体"/>
        </w:rPr>
        <w:t>：</w:t>
      </w:r>
      <w:r>
        <w:rPr>
          <w:rFonts w:hint="eastAsia" w:ascii="宋体" w:hAnsi="宋体" w:eastAsia="宋体"/>
        </w:rPr>
        <w:t>网络安全继续教育服务</w:t>
      </w:r>
      <w:r>
        <w:rPr>
          <w:rFonts w:hint="eastAsia" w:ascii="宋体" w:hAnsi="宋体" w:eastAsia="宋体"/>
          <w:lang w:val="en-US" w:eastAsia="zh-CN"/>
        </w:rPr>
        <w:t>的</w:t>
      </w:r>
      <w:r>
        <w:rPr>
          <w:rFonts w:hint="eastAsia" w:ascii="宋体" w:hAnsi="宋体" w:eastAsia="宋体"/>
        </w:rPr>
        <w:t>问题</w:t>
      </w:r>
      <w:r>
        <w:tab/>
      </w:r>
      <w:r>
        <w:fldChar w:fldCharType="begin"/>
      </w:r>
      <w:r>
        <w:instrText xml:space="preserve"> PAGEREF _Toc11543 \h </w:instrText>
      </w:r>
      <w:r>
        <w:fldChar w:fldCharType="separate"/>
      </w:r>
      <w:r>
        <w:t>356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_Toc25112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328 </w:t>
      </w:r>
      <w:r>
        <w:rPr>
          <w:rFonts w:hint="eastAsia" w:ascii="宋体" w:hAnsi="宋体" w:eastAsia="宋体" w:cs="宋体"/>
        </w:rPr>
        <w:t>：</w:t>
      </w:r>
      <w:r>
        <w:rPr>
          <w:rFonts w:hint="eastAsia" w:ascii="宋体" w:hAnsi="宋体" w:eastAsia="宋体"/>
          <w:lang w:val="en-US" w:eastAsia="zh-CN"/>
        </w:rPr>
        <w:t>网络安全继续教育的不足之处</w:t>
      </w:r>
      <w:r>
        <w:tab/>
      </w:r>
      <w:r>
        <w:fldChar w:fldCharType="begin"/>
      </w:r>
      <w:r>
        <w:instrText xml:space="preserve"> PAGEREF _Toc25112 \h </w:instrText>
      </w:r>
      <w:r>
        <w:fldChar w:fldCharType="separate"/>
      </w:r>
      <w:r>
        <w:t>357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_Toc3116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329 </w:t>
      </w:r>
      <w:r>
        <w:rPr>
          <w:rFonts w:hint="eastAsia" w:ascii="宋体" w:hAnsi="宋体" w:eastAsia="宋体" w:cs="宋体"/>
        </w:rPr>
        <w:t>：接受网络安全培训的形式</w:t>
      </w:r>
      <w:r>
        <w:tab/>
      </w:r>
      <w:r>
        <w:fldChar w:fldCharType="begin"/>
      </w:r>
      <w:r>
        <w:instrText xml:space="preserve"> PAGEREF _Toc3116 \h </w:instrText>
      </w:r>
      <w:r>
        <w:fldChar w:fldCharType="separate"/>
      </w:r>
      <w:r>
        <w:t>358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_Toc24766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330 </w:t>
      </w:r>
      <w:r>
        <w:rPr>
          <w:rFonts w:hint="eastAsia" w:ascii="宋体" w:hAnsi="宋体" w:eastAsia="宋体" w:cs="宋体"/>
        </w:rPr>
        <w:t>：网络安全专业人才评价和队伍建设</w:t>
      </w:r>
      <w:r>
        <w:tab/>
      </w:r>
      <w:r>
        <w:fldChar w:fldCharType="begin"/>
      </w:r>
      <w:r>
        <w:instrText xml:space="preserve"> PAGEREF _Toc24766 \h </w:instrText>
      </w:r>
      <w:r>
        <w:fldChar w:fldCharType="separate"/>
      </w:r>
      <w:r>
        <w:t>359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_Toc19277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331 </w:t>
      </w:r>
      <w:r>
        <w:rPr>
          <w:rFonts w:hint="eastAsia" w:ascii="宋体" w:hAnsi="宋体" w:eastAsia="宋体" w:cs="宋体"/>
        </w:rPr>
        <w:t>：</w:t>
      </w:r>
      <w:r>
        <w:rPr>
          <w:rFonts w:hint="eastAsia" w:ascii="宋体" w:hAnsi="宋体" w:eastAsia="宋体"/>
          <w:lang w:val="en-US" w:eastAsia="zh-CN"/>
        </w:rPr>
        <w:t>网络安全专业人才待遇情况</w:t>
      </w:r>
      <w:r>
        <w:tab/>
      </w:r>
      <w:r>
        <w:fldChar w:fldCharType="begin"/>
      </w:r>
      <w:r>
        <w:instrText xml:space="preserve"> PAGEREF _Toc19277 \h </w:instrText>
      </w:r>
      <w:r>
        <w:fldChar w:fldCharType="separate"/>
      </w:r>
      <w:r>
        <w:t>360</w:t>
      </w:r>
      <w:r>
        <w:fldChar w:fldCharType="end"/>
      </w:r>
      <w:r>
        <w:rPr>
          <w:rFonts w:hint="eastAsia" w:ascii="黑体" w:hAnsi="黑体" w:eastAsia="黑体"/>
          <w:bCs/>
          <w:kern w:val="44"/>
          <w:szCs w:val="28"/>
        </w:rPr>
        <w:fldChar w:fldCharType="end"/>
      </w:r>
    </w:p>
    <w:p>
      <w:pPr>
        <w:widowControl/>
        <w:adjustRightInd/>
        <w:snapToGrid/>
        <w:spacing w:line="240" w:lineRule="auto"/>
        <w:ind w:firstLine="0" w:firstLineChars="0"/>
        <w:jc w:val="left"/>
        <w:rPr>
          <w:rFonts w:ascii="黑体" w:hAnsi="黑体" w:eastAsia="黑体"/>
          <w:b/>
          <w:bCs/>
          <w:kern w:val="44"/>
          <w:sz w:val="28"/>
          <w:szCs w:val="28"/>
        </w:rPr>
      </w:pPr>
      <w:r>
        <w:rPr>
          <w:rFonts w:hint="eastAsia" w:ascii="黑体" w:hAnsi="黑体" w:eastAsia="黑体"/>
          <w:bCs/>
          <w:kern w:val="44"/>
          <w:szCs w:val="28"/>
        </w:rPr>
        <w:fldChar w:fldCharType="end"/>
      </w:r>
    </w:p>
    <w:p>
      <w:pPr>
        <w:pStyle w:val="2"/>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r>
        <w:rPr>
          <w:rFonts w:hint="eastAsia"/>
        </w:rPr>
        <w:br w:type="page"/>
      </w:r>
    </w:p>
    <w:p>
      <w:pPr>
        <w:pStyle w:val="2"/>
        <w:numPr>
          <w:ilvl w:val="0"/>
          <w:numId w:val="1"/>
        </w:numPr>
      </w:pPr>
      <w:bookmarkStart w:id="9" w:name="_Toc30692"/>
      <w:r>
        <w:rPr>
          <w:rFonts w:hint="eastAsia"/>
        </w:rPr>
        <w:t>前言</w:t>
      </w:r>
      <w:bookmarkEnd w:id="8"/>
      <w:bookmarkEnd w:id="9"/>
    </w:p>
    <w:p>
      <w:pPr>
        <w:rPr>
          <w:rFonts w:cstheme="minorHAnsi"/>
        </w:rPr>
      </w:pPr>
      <w:bookmarkStart w:id="10" w:name="_Hlk48730149"/>
      <w:bookmarkStart w:id="11" w:name="_Hlk83742786"/>
      <w:r>
        <w:rPr>
          <w:rFonts w:hint="eastAsia" w:cstheme="minorHAnsi"/>
        </w:rPr>
        <w:t>随着网络化的信息社会发展，互联网已经与广大人民群众的日常生活密不可分。网络在提供各种生活便利和沟通便捷的同时，也带来了各种安全风险和威胁：网络攻击、病毒传播、垃圾邮件等屡见不鲜；利用网络进行诈骗、盗窃、敲诈勒索、窃密等案件时有发生，严重影响了网络社会的正常秩序，也损害了广大网民的合法权益；网上色情、暴力等不良和有害信息的传播，严重危害着社会风气和青少年的身心健康。如何加强网络社会的安全治理、保障广大人民群众网络合法权益，日益成为社会大众广泛关注的重大社会治理问题。</w:t>
      </w:r>
    </w:p>
    <w:p>
      <w:pPr>
        <w:rPr>
          <w:rFonts w:cstheme="minorHAnsi"/>
        </w:rPr>
      </w:pPr>
      <w:r>
        <w:rPr>
          <w:rFonts w:hint="eastAsia" w:cstheme="minorHAnsi"/>
        </w:rPr>
        <w:t>开展网民网络安全感满意度调查，旨在进一步贯彻和落实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广大网民的网络安全感和满意度。</w:t>
      </w:r>
    </w:p>
    <w:p>
      <w:pPr>
        <w:rPr>
          <w:rFonts w:cstheme="minorHAnsi"/>
        </w:rPr>
      </w:pPr>
      <w:r>
        <w:rPr>
          <w:rFonts w:hint="eastAsia" w:cstheme="minorHAnsi"/>
        </w:rPr>
        <w:t>网民网络安全感满意度调查的宗旨就是以人为本。调查活动直接面向网民大众，通过问卷调查的方式让大家有话可以说，让政府主管部门可以直接倾听广大网民对网络安全治理的感受、了解网民的诉求和存在的问题，同时也向广大网民宣传网络安全的相关政策、法规和知识。</w:t>
      </w:r>
    </w:p>
    <w:p>
      <w:pPr>
        <w:rPr>
          <w:rFonts w:cstheme="minorHAnsi"/>
        </w:rPr>
      </w:pPr>
      <w:r>
        <w:rPr>
          <w:rFonts w:hint="eastAsia" w:cstheme="minorHAnsi"/>
        </w:rPr>
        <w:t>为充分发挥网络安全社会组织在网络空间建设中的桥梁作用，切实履行网络社会组织的社会责任，全面提升社会组织服务国家及地方政府网络安全建设的能力和水平，促进全国网络安全事业的发展，从</w:t>
      </w:r>
      <w:r>
        <w:rPr>
          <w:rFonts w:cstheme="minorHAnsi"/>
        </w:rPr>
        <w:t>2018</w:t>
      </w:r>
      <w:r>
        <w:rPr>
          <w:rFonts w:hint="eastAsia" w:cstheme="minorHAnsi"/>
        </w:rPr>
        <w:t>年开始由全国多家网络安全社会组织联合发起了每年一度的全国网民网络安全感满意度调查活动，调查活动及其报告引起社会巨大反响。</w:t>
      </w:r>
    </w:p>
    <w:p>
      <w:pPr>
        <w:rPr>
          <w:rFonts w:cstheme="minorHAnsi"/>
        </w:rPr>
      </w:pPr>
      <w:r>
        <w:rPr>
          <w:rFonts w:cstheme="minorHAnsi"/>
        </w:rPr>
        <w:t>2022</w:t>
      </w:r>
      <w:r>
        <w:rPr>
          <w:rFonts w:hint="eastAsia" w:cstheme="minorHAnsi"/>
        </w:rPr>
        <w:t>年度全国网民网络安全感满意度调查活动在全国人民抗疫情保增长迎接中国共产党</w:t>
      </w:r>
      <w:r>
        <w:rPr>
          <w:rFonts w:hint="eastAsia" w:cstheme="minorHAnsi"/>
          <w:lang w:val="en-US" w:eastAsia="zh-CN"/>
        </w:rPr>
        <w:t>二十</w:t>
      </w:r>
      <w:r>
        <w:rPr>
          <w:rFonts w:hint="eastAsia" w:cstheme="minorHAnsi"/>
        </w:rPr>
        <w:t>大召开的背景下开展。当前我国正处在继往开来的新发展阶段，一方面我国经济和社会发展取得巨大成就，另一方面，国际形势的变化，经济下行压力和地区冲突风险高企，我国将面临更多新的挑战。</w:t>
      </w:r>
      <w:bookmarkStart w:id="12" w:name="_Hlk83819269"/>
      <w:r>
        <w:rPr>
          <w:rFonts w:hint="eastAsia" w:cstheme="minorHAnsi"/>
        </w:rPr>
        <w:t>网络空间更是考验我国治理能力的主要舞台。开展网络安全感满意度调查活动既是收集人民群众对网络安全治理的意见和建议的重要手段，也是贯彻“江山就是人民、人民就是江山”的理念，实践“网络安全为人民，网络安全靠人民”重要思想的重要举措。</w:t>
      </w:r>
      <w:bookmarkEnd w:id="12"/>
      <w:r>
        <w:rPr>
          <w:rFonts w:hint="eastAsia" w:cstheme="minorHAnsi"/>
        </w:rPr>
        <w:t>本年度调查活动由全国</w:t>
      </w:r>
      <w:r>
        <w:rPr>
          <w:rFonts w:cstheme="minorHAnsi"/>
        </w:rPr>
        <w:t>135</w:t>
      </w:r>
      <w:r>
        <w:rPr>
          <w:rFonts w:hint="eastAsia" w:cstheme="minorHAnsi"/>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rPr>
      </w:pPr>
      <w:r>
        <w:rPr>
          <w:rFonts w:cstheme="minorHAnsi"/>
        </w:rPr>
        <w:t>2022</w:t>
      </w:r>
      <w:r>
        <w:rPr>
          <w:rFonts w:hint="eastAsia" w:cstheme="minorHAnsi"/>
        </w:rPr>
        <w:t>年</w:t>
      </w:r>
      <w:r>
        <w:rPr>
          <w:rFonts w:cstheme="minorHAnsi"/>
        </w:rPr>
        <w:t>8</w:t>
      </w:r>
      <w:r>
        <w:rPr>
          <w:rFonts w:hint="eastAsia" w:cstheme="minorHAnsi"/>
        </w:rPr>
        <w:t>月，以</w:t>
      </w:r>
      <w:r>
        <w:rPr>
          <w:rFonts w:cstheme="minorHAnsi"/>
        </w:rPr>
        <w:t>“</w:t>
      </w:r>
      <w:r>
        <w:rPr>
          <w:rFonts w:hint="eastAsia" w:cstheme="minorHAnsi"/>
        </w:rPr>
        <w:t>网络安全为人民，网络安全靠人民</w:t>
      </w:r>
      <w:r>
        <w:rPr>
          <w:rFonts w:cstheme="minorHAnsi"/>
        </w:rPr>
        <w:t>”</w:t>
      </w:r>
      <w:r>
        <w:rPr>
          <w:rFonts w:hint="eastAsia" w:cstheme="minorHAnsi"/>
        </w:rPr>
        <w:t>为活动主题的</w:t>
      </w:r>
      <w:r>
        <w:rPr>
          <w:rFonts w:cstheme="minorHAnsi"/>
        </w:rPr>
        <w:t>2022</w:t>
      </w:r>
      <w:r>
        <w:rPr>
          <w:rFonts w:hint="eastAsia" w:cstheme="minorHAnsi"/>
        </w:rPr>
        <w:t>网民网络安全感满意度调查活动正式启动，</w:t>
      </w:r>
      <w:r>
        <w:rPr>
          <w:rFonts w:cstheme="minorHAnsi"/>
        </w:rPr>
        <w:t>8</w:t>
      </w:r>
      <w:r>
        <w:rPr>
          <w:rFonts w:hint="eastAsia" w:cstheme="minorHAnsi"/>
        </w:rPr>
        <w:t>月</w:t>
      </w:r>
      <w:r>
        <w:rPr>
          <w:rFonts w:cstheme="minorHAnsi"/>
        </w:rPr>
        <w:t>3</w:t>
      </w:r>
      <w:r>
        <w:rPr>
          <w:rFonts w:hint="eastAsia" w:cstheme="minorHAnsi"/>
        </w:rPr>
        <w:t>日0时活动正式对外采集数据，全国各大网络平台同步开通线上采集通道，至</w:t>
      </w:r>
      <w:r>
        <w:rPr>
          <w:rFonts w:cstheme="minorHAnsi"/>
        </w:rPr>
        <w:t>8</w:t>
      </w:r>
      <w:r>
        <w:rPr>
          <w:rFonts w:hint="eastAsia" w:cstheme="minorHAnsi"/>
        </w:rPr>
        <w:t>月</w:t>
      </w:r>
      <w:r>
        <w:rPr>
          <w:rFonts w:cstheme="minorHAnsi"/>
        </w:rPr>
        <w:t>12</w:t>
      </w:r>
      <w:r>
        <w:rPr>
          <w:rFonts w:hint="eastAsia" w:cstheme="minorHAnsi"/>
        </w:rPr>
        <w:t>日</w:t>
      </w:r>
      <w:r>
        <w:rPr>
          <w:rFonts w:cstheme="minorHAnsi"/>
        </w:rPr>
        <w:t>24</w:t>
      </w:r>
      <w:r>
        <w:rPr>
          <w:rFonts w:hint="eastAsia" w:cstheme="minorHAnsi"/>
        </w:rPr>
        <w:t>时结束。</w:t>
      </w:r>
    </w:p>
    <w:p>
      <w:pPr>
        <w:rPr>
          <w:rFonts w:cstheme="minorHAnsi"/>
          <w:color w:val="FF0000"/>
        </w:rPr>
      </w:pPr>
      <w:r>
        <w:rPr>
          <w:rFonts w:hint="eastAsia" w:cstheme="minorHAnsi"/>
        </w:rPr>
        <w:t>活动组委会在总结</w:t>
      </w:r>
      <w:r>
        <w:rPr>
          <w:rFonts w:cstheme="minorHAnsi"/>
        </w:rPr>
        <w:t>2018</w:t>
      </w:r>
      <w:r>
        <w:rPr>
          <w:rFonts w:hint="eastAsia" w:cstheme="minorHAnsi"/>
        </w:rPr>
        <w:t>年以来的连续四届网民网络安全感满意度调查活动经验基础上，今年调查活动在活动组织、品牌建设、宣传发动、研究规划、问卷设计、数据分析等方面进行了多项的创新和改进，特别在组织发动志愿者参与推广、社会网络渠道的开拓和全媒体宣传报道方面取得显著的效果，调查活动影响力进一步扩大，问卷采集数量又创新高，总采集量超三百万份大关。</w:t>
      </w:r>
    </w:p>
    <w:p>
      <w:pPr>
        <w:rPr>
          <w:rFonts w:cstheme="minorHAnsi"/>
          <w:color w:val="FF0000"/>
        </w:rPr>
      </w:pPr>
      <w:bookmarkStart w:id="13" w:name="_Hlk80795868"/>
      <w:bookmarkStart w:id="14" w:name="_Hlk81831402"/>
      <w:r>
        <w:rPr>
          <w:rFonts w:hint="eastAsia" w:cstheme="minorHAnsi"/>
          <w:color w:val="000000" w:themeColor="text1"/>
          <w14:textFill>
            <w14:solidFill>
              <w14:schemeClr w14:val="tx1"/>
            </w14:solidFill>
          </w14:textFill>
        </w:rPr>
        <w:t>本次调查活动收回的问卷总数为</w:t>
      </w:r>
      <w:r>
        <w:rPr>
          <w:rFonts w:cstheme="minorHAnsi"/>
          <w:color w:val="000000" w:themeColor="text1"/>
          <w14:textFill>
            <w14:solidFill>
              <w14:schemeClr w14:val="tx1"/>
            </w14:solidFill>
          </w14:textFill>
        </w:rPr>
        <w:t>303.5235</w:t>
      </w:r>
      <w:r>
        <w:rPr>
          <w:rFonts w:hint="eastAsia" w:cstheme="minorHAnsi"/>
          <w:color w:val="000000" w:themeColor="text1"/>
          <w14:textFill>
            <w14:solidFill>
              <w14:schemeClr w14:val="tx1"/>
            </w14:solidFill>
          </w14:textFill>
        </w:rPr>
        <w:t>万份，其中，公众网民版</w:t>
      </w:r>
      <w:bookmarkStart w:id="15" w:name="_Hlk48137665"/>
      <w:r>
        <w:rPr>
          <w:rFonts w:hint="eastAsia" w:cstheme="minorHAnsi"/>
          <w:color w:val="000000" w:themeColor="text1"/>
          <w14:textFill>
            <w14:solidFill>
              <w14:schemeClr w14:val="tx1"/>
            </w14:solidFill>
          </w14:textFill>
        </w:rPr>
        <w:t>2</w:t>
      </w:r>
      <w:r>
        <w:rPr>
          <w:rFonts w:cstheme="minorHAnsi"/>
          <w:color w:val="000000" w:themeColor="text1"/>
          <w14:textFill>
            <w14:solidFill>
              <w14:schemeClr w14:val="tx1"/>
            </w14:solidFill>
          </w14:textFill>
        </w:rPr>
        <w:t>46.9088</w:t>
      </w:r>
      <w:bookmarkEnd w:id="15"/>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56.2687</w:t>
      </w:r>
      <w:r>
        <w:rPr>
          <w:rFonts w:hint="eastAsia" w:cstheme="minorHAnsi"/>
          <w:color w:val="000000" w:themeColor="text1"/>
          <w14:textFill>
            <w14:solidFill>
              <w14:schemeClr w14:val="tx1"/>
            </w14:solidFill>
          </w14:textFill>
        </w:rPr>
        <w:t>万份</w:t>
      </w:r>
      <w:bookmarkStart w:id="16" w:name="_Hlk80796844"/>
      <w:r>
        <w:rPr>
          <w:rFonts w:hint="eastAsia" w:cstheme="minorHAnsi"/>
          <w:color w:val="000000" w:themeColor="text1"/>
          <w14:textFill>
            <w14:solidFill>
              <w14:schemeClr w14:val="tx1"/>
            </w14:solidFill>
          </w14:textFill>
        </w:rPr>
        <w:t>。</w:t>
      </w:r>
      <w:bookmarkStart w:id="17" w:name="_Hlk80796409"/>
      <w:r>
        <w:rPr>
          <w:rFonts w:hint="eastAsia" w:cstheme="minorHAnsi"/>
          <w:color w:val="000000" w:themeColor="text1"/>
          <w14:textFill>
            <w14:solidFill>
              <w14:schemeClr w14:val="tx1"/>
            </w14:solidFill>
          </w14:textFill>
        </w:rPr>
        <w:t>经过数据清洗后，有效问卷总数为</w:t>
      </w:r>
      <w:r>
        <w:rPr>
          <w:rFonts w:cstheme="minorHAnsi"/>
          <w:color w:val="000000" w:themeColor="text1"/>
          <w14:textFill>
            <w14:solidFill>
              <w14:schemeClr w14:val="tx1"/>
            </w14:solidFill>
          </w14:textFill>
        </w:rPr>
        <w:t>275</w:t>
      </w:r>
      <w:r>
        <w:rPr>
          <w:rFonts w:hint="eastAsia" w:cstheme="minorHAnsi"/>
          <w:color w:val="000000" w:themeColor="text1"/>
          <w14:textFill>
            <w14:solidFill>
              <w14:schemeClr w14:val="tx1"/>
            </w14:solidFill>
          </w14:textFill>
        </w:rPr>
        <w:t>.</w:t>
      </w:r>
      <w:r>
        <w:rPr>
          <w:rFonts w:cstheme="minorHAnsi"/>
          <w:color w:val="000000" w:themeColor="text1"/>
          <w14:textFill>
            <w14:solidFill>
              <w14:schemeClr w14:val="tx1"/>
            </w14:solidFill>
          </w14:textFill>
        </w:rPr>
        <w:t>8068</w:t>
      </w:r>
      <w:r>
        <w:rPr>
          <w:rFonts w:hint="eastAsia" w:cstheme="minorHAnsi"/>
          <w:color w:val="000000" w:themeColor="text1"/>
          <w14:textFill>
            <w14:solidFill>
              <w14:schemeClr w14:val="tx1"/>
            </w14:solidFill>
          </w14:textFill>
        </w:rPr>
        <w:t>万份，其中，公众网民版</w:t>
      </w:r>
      <w:r>
        <w:rPr>
          <w:rFonts w:cstheme="minorHAnsi"/>
          <w:color w:val="000000" w:themeColor="text1"/>
          <w14:textFill>
            <w14:solidFill>
              <w14:schemeClr w14:val="tx1"/>
            </w14:solidFill>
          </w14:textFill>
        </w:rPr>
        <w:t>229.2389</w:t>
      </w:r>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46.5679</w:t>
      </w:r>
      <w:r>
        <w:rPr>
          <w:rFonts w:hint="eastAsia" w:cstheme="minorHAnsi"/>
          <w:color w:val="000000" w:themeColor="text1"/>
          <w14:textFill>
            <w14:solidFill>
              <w14:schemeClr w14:val="tx1"/>
            </w14:solidFill>
          </w14:textFill>
        </w:rPr>
        <w:t>万份。</w:t>
      </w:r>
      <w:bookmarkEnd w:id="13"/>
      <w:bookmarkEnd w:id="16"/>
      <w:bookmarkEnd w:id="17"/>
      <w:r>
        <w:rPr>
          <w:rFonts w:hint="eastAsia" w:cstheme="minorHAnsi"/>
          <w:color w:val="000000" w:themeColor="text1"/>
          <w14:textFill>
            <w14:solidFill>
              <w14:schemeClr w14:val="tx1"/>
            </w14:solidFill>
          </w14:textFill>
        </w:rPr>
        <w:t>另外，调查活动还收到网民对我国网络安全建设提出的意见和建议</w:t>
      </w:r>
      <w:r>
        <w:rPr>
          <w:rFonts w:cstheme="minorHAnsi"/>
          <w:color w:val="000000" w:themeColor="text1"/>
          <w14:textFill>
            <w14:solidFill>
              <w14:schemeClr w14:val="tx1"/>
            </w14:solidFill>
          </w14:textFill>
        </w:rPr>
        <w:t>8.5597</w:t>
      </w:r>
      <w:r>
        <w:rPr>
          <w:rFonts w:hint="eastAsia" w:cstheme="minorHAnsi"/>
          <w:color w:val="000000" w:themeColor="text1"/>
          <w14:textFill>
            <w14:solidFill>
              <w14:schemeClr w14:val="tx1"/>
            </w14:solidFill>
          </w14:textFill>
        </w:rPr>
        <w:t>万条。</w:t>
      </w:r>
    </w:p>
    <w:bookmarkEnd w:id="14"/>
    <w:p>
      <w:pPr>
        <w:rPr>
          <w:rFonts w:cstheme="minorHAnsi"/>
        </w:rPr>
      </w:pPr>
      <w:r>
        <w:rPr>
          <w:rFonts w:hint="eastAsia" w:cstheme="minorHAnsi"/>
        </w:rPr>
        <w:t>本报告由课题组基于</w:t>
      </w:r>
      <w:r>
        <w:rPr>
          <w:rFonts w:cstheme="minorHAnsi"/>
        </w:rPr>
        <w:t>2022</w:t>
      </w:r>
      <w:r>
        <w:rPr>
          <w:rFonts w:hint="eastAsia" w:cstheme="minorHAnsi"/>
        </w:rPr>
        <w:t>年度网民网络安全感满意度调查活动收集回来的有效问卷数据，经过对调查数据进行整理、统计、初步分析后编写形成。报告力求真实、客观地反映参与调查的网民群体的网络安全感和满意度的感受，揭示网络安全的态势以及网民的关注点和痛点，为有关各方</w:t>
      </w:r>
      <w:bookmarkStart w:id="18" w:name="_Hlk89185185"/>
      <w:r>
        <w:rPr>
          <w:rFonts w:hint="eastAsia" w:cstheme="minorHAnsi"/>
        </w:rPr>
        <w:t>进行网络空间安全治理研究</w:t>
      </w:r>
      <w:bookmarkEnd w:id="18"/>
      <w:r>
        <w:rPr>
          <w:rFonts w:hint="eastAsia" w:cstheme="minorHAnsi"/>
        </w:rPr>
        <w:t>和实践提供参考。</w:t>
      </w:r>
    </w:p>
    <w:p>
      <w:pPr>
        <w:rPr>
          <w:rFonts w:cstheme="minorHAnsi"/>
        </w:rPr>
      </w:pPr>
      <w:r>
        <w:rPr>
          <w:rFonts w:hint="eastAsia" w:cstheme="minorHAnsi"/>
        </w:rPr>
        <w:t>调查问卷按访问对象不同分为两种版本问卷：面向普通网民的公众版和面向网络行业人员的从业人员版问卷。</w:t>
      </w:r>
    </w:p>
    <w:p>
      <w:pPr>
        <w:rPr>
          <w:rFonts w:cstheme="minorHAnsi"/>
        </w:rPr>
      </w:pPr>
      <w:r>
        <w:rPr>
          <w:rFonts w:hint="eastAsia" w:cstheme="minorHAnsi"/>
        </w:rPr>
        <w:t>公众版的调查问卷除了以共性问题为主的主问卷外，还根据内容主题的不同分了</w:t>
      </w:r>
      <w:r>
        <w:rPr>
          <w:rFonts w:cstheme="minorHAnsi"/>
        </w:rPr>
        <w:t>9</w:t>
      </w:r>
      <w:r>
        <w:rPr>
          <w:rFonts w:hint="eastAsia" w:cstheme="minorHAnsi"/>
        </w:rPr>
        <w:t>个专题问卷，具体名称如下：</w:t>
      </w:r>
    </w:p>
    <w:p>
      <w:pPr>
        <w:rPr>
          <w:rFonts w:cstheme="minorHAnsi"/>
        </w:rPr>
      </w:pPr>
      <w:r>
        <w:rPr>
          <w:rFonts w:hint="eastAsia" w:cstheme="minorHAnsi"/>
        </w:rPr>
        <w:t>专题</w:t>
      </w:r>
      <w:r>
        <w:rPr>
          <w:rFonts w:cstheme="minorHAnsi"/>
        </w:rPr>
        <w:t>1</w:t>
      </w:r>
      <w:r>
        <w:rPr>
          <w:rFonts w:hint="eastAsia" w:cstheme="minorHAnsi"/>
        </w:rPr>
        <w:t>问卷：网络安全法治社会建设专题</w:t>
      </w:r>
    </w:p>
    <w:p>
      <w:pPr>
        <w:rPr>
          <w:rFonts w:cstheme="minorHAnsi"/>
        </w:rPr>
      </w:pPr>
      <w:r>
        <w:rPr>
          <w:rFonts w:hint="eastAsia" w:cstheme="minorHAnsi"/>
        </w:rPr>
        <w:t>专题</w:t>
      </w:r>
      <w:r>
        <w:rPr>
          <w:rFonts w:cstheme="minorHAnsi"/>
        </w:rPr>
        <w:t>2</w:t>
      </w:r>
      <w:r>
        <w:rPr>
          <w:rFonts w:hint="eastAsia" w:cstheme="minorHAnsi"/>
        </w:rPr>
        <w:t>问卷：网络诚信建设专题</w:t>
      </w:r>
    </w:p>
    <w:p>
      <w:pPr>
        <w:rPr>
          <w:rFonts w:cstheme="minorHAnsi"/>
        </w:rPr>
      </w:pPr>
      <w:r>
        <w:rPr>
          <w:rFonts w:hint="eastAsia" w:cstheme="minorHAnsi"/>
        </w:rPr>
        <w:t>专题</w:t>
      </w:r>
      <w:r>
        <w:rPr>
          <w:rFonts w:cstheme="minorHAnsi"/>
        </w:rPr>
        <w:t>3</w:t>
      </w:r>
      <w:r>
        <w:rPr>
          <w:rFonts w:hint="eastAsia" w:cstheme="minorHAnsi"/>
        </w:rPr>
        <w:t>问卷：遏制网络违法犯罪行为专题</w:t>
      </w:r>
    </w:p>
    <w:p>
      <w:pPr>
        <w:rPr>
          <w:rFonts w:cstheme="minorHAnsi"/>
        </w:rPr>
      </w:pPr>
      <w:r>
        <w:rPr>
          <w:rFonts w:hint="eastAsia" w:cstheme="minorHAnsi"/>
        </w:rPr>
        <w:t>专题</w:t>
      </w:r>
      <w:r>
        <w:rPr>
          <w:rFonts w:cstheme="minorHAnsi"/>
        </w:rPr>
        <w:t>4</w:t>
      </w:r>
      <w:r>
        <w:rPr>
          <w:rFonts w:hint="eastAsia" w:cstheme="minorHAnsi"/>
        </w:rPr>
        <w:t>问卷：个人信息保护和数据安全专题</w:t>
      </w:r>
    </w:p>
    <w:p>
      <w:pPr>
        <w:rPr>
          <w:rFonts w:cstheme="minorHAnsi"/>
        </w:rPr>
      </w:pPr>
      <w:r>
        <w:rPr>
          <w:rFonts w:hint="eastAsia" w:cstheme="minorHAnsi"/>
        </w:rPr>
        <w:t>专题</w:t>
      </w:r>
      <w:r>
        <w:rPr>
          <w:rFonts w:cstheme="minorHAnsi"/>
        </w:rPr>
        <w:t>5</w:t>
      </w:r>
      <w:r>
        <w:rPr>
          <w:rFonts w:hint="eastAsia" w:cstheme="minorHAnsi"/>
        </w:rPr>
        <w:t>问卷：网络购物安全权益保护专题</w:t>
      </w:r>
    </w:p>
    <w:p>
      <w:pPr>
        <w:rPr>
          <w:rFonts w:cstheme="minorHAnsi"/>
        </w:rPr>
      </w:pPr>
      <w:r>
        <w:rPr>
          <w:rFonts w:hint="eastAsia" w:cstheme="minorHAnsi"/>
        </w:rPr>
        <w:t>专题</w:t>
      </w:r>
      <w:r>
        <w:rPr>
          <w:rFonts w:cstheme="minorHAnsi"/>
        </w:rPr>
        <w:t>6</w:t>
      </w:r>
      <w:r>
        <w:rPr>
          <w:rFonts w:hint="eastAsia" w:cstheme="minorHAnsi"/>
        </w:rPr>
        <w:t>问卷：特殊人群（未成年人和老年人等）网络权益保护专题</w:t>
      </w:r>
    </w:p>
    <w:p>
      <w:pPr>
        <w:rPr>
          <w:rFonts w:cstheme="minorHAnsi"/>
        </w:rPr>
      </w:pPr>
      <w:r>
        <w:rPr>
          <w:rFonts w:hint="eastAsia" w:cstheme="minorHAnsi"/>
        </w:rPr>
        <w:t>专题</w:t>
      </w:r>
      <w:r>
        <w:rPr>
          <w:rFonts w:cstheme="minorHAnsi"/>
        </w:rPr>
        <w:t>7</w:t>
      </w:r>
      <w:r>
        <w:rPr>
          <w:rFonts w:hint="eastAsia" w:cstheme="minorHAnsi"/>
        </w:rPr>
        <w:t>问卷：互联网平台监管与企业自律专题</w:t>
      </w:r>
    </w:p>
    <w:p>
      <w:pPr>
        <w:rPr>
          <w:rFonts w:cstheme="minorHAnsi"/>
        </w:rPr>
      </w:pPr>
      <w:r>
        <w:rPr>
          <w:rFonts w:hint="eastAsia" w:cstheme="minorHAnsi"/>
        </w:rPr>
        <w:t>专题</w:t>
      </w:r>
      <w:r>
        <w:rPr>
          <w:rFonts w:cstheme="minorHAnsi"/>
        </w:rPr>
        <w:t>8</w:t>
      </w:r>
      <w:r>
        <w:rPr>
          <w:rFonts w:hint="eastAsia" w:cstheme="minorHAnsi"/>
        </w:rPr>
        <w:t>问卷：数字政府服务与治理能力提升专题</w:t>
      </w:r>
    </w:p>
    <w:p>
      <w:pPr>
        <w:rPr>
          <w:rFonts w:cstheme="minorHAnsi"/>
        </w:rPr>
      </w:pPr>
      <w:r>
        <w:rPr>
          <w:rFonts w:hint="eastAsia" w:cstheme="minorHAnsi"/>
        </w:rPr>
        <w:t>专题</w:t>
      </w:r>
      <w:r>
        <w:rPr>
          <w:rFonts w:cstheme="minorHAnsi"/>
        </w:rPr>
        <w:t>9</w:t>
      </w:r>
      <w:r>
        <w:rPr>
          <w:rFonts w:hint="eastAsia" w:cstheme="minorHAnsi"/>
        </w:rPr>
        <w:t>问卷：网络暴力防控和网络文明建设专题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pPr>
        <w:rPr>
          <w:rFonts w:hint="eastAsia" w:cstheme="minorHAnsi"/>
        </w:rPr>
      </w:pPr>
      <w:r>
        <w:rPr>
          <w:rFonts w:hint="eastAsia" w:cstheme="minorHAnsi"/>
        </w:rPr>
        <w:t>本报告第一章为概述；第二章为主要发现；第三章为基本情况，包括受调查网民的基本信息；第四章为网络安全感和满意度分析，主要为各种满意度评价数据的统计，包括网民整体网络安全感分析；第五章是专题分析，主要是公众版问卷专题</w:t>
      </w:r>
      <w:r>
        <w:rPr>
          <w:rFonts w:cstheme="minorHAnsi"/>
        </w:rPr>
        <w:t>1</w:t>
      </w:r>
      <w:r>
        <w:rPr>
          <w:rFonts w:hint="eastAsia" w:cstheme="minorHAnsi"/>
        </w:rPr>
        <w:t>到专题</w:t>
      </w:r>
      <w:r>
        <w:rPr>
          <w:rFonts w:cstheme="minorHAnsi"/>
        </w:rPr>
        <w:t>9</w:t>
      </w:r>
      <w:r>
        <w:rPr>
          <w:rFonts w:hint="eastAsia" w:cstheme="minorHAnsi"/>
        </w:rPr>
        <w:t>问卷和从业人员版专题A到专题D问卷内容的详细统计结果</w:t>
      </w:r>
      <w:bookmarkEnd w:id="10"/>
      <w:bookmarkEnd w:id="11"/>
      <w:r>
        <w:rPr>
          <w:rFonts w:hint="eastAsia" w:cstheme="minorHAnsi"/>
        </w:rPr>
        <w:t>；第六章是结论。</w:t>
      </w:r>
      <w:r>
        <w:rPr>
          <w:rFonts w:hint="eastAsia" w:cstheme="minorHAnsi"/>
        </w:rPr>
        <w:br w:type="page"/>
      </w:r>
    </w:p>
    <w:p>
      <w:pPr>
        <w:pStyle w:val="2"/>
      </w:pPr>
      <w:bookmarkStart w:id="19" w:name="_Toc19207407"/>
      <w:bookmarkStart w:id="20" w:name="_Toc32215"/>
      <w:r>
        <w:rPr>
          <w:rFonts w:hint="eastAsia"/>
          <w:lang w:val="en-US" w:eastAsia="zh-CN"/>
        </w:rPr>
        <w:t>二</w:t>
      </w:r>
      <w:r>
        <w:rPr>
          <w:rFonts w:hint="eastAsia"/>
        </w:rPr>
        <w:t>、公众网民基本情况</w:t>
      </w:r>
      <w:bookmarkEnd w:id="19"/>
      <w:bookmarkEnd w:id="20"/>
    </w:p>
    <w:p>
      <w:pPr>
        <w:rPr>
          <w:rFonts w:ascii="宋体" w:hAnsi="宋体" w:eastAsia="宋体" w:cs="宋体"/>
        </w:rPr>
      </w:pPr>
      <w:r>
        <w:rPr>
          <w:rFonts w:hint="eastAsia"/>
        </w:rPr>
        <w:t>本次问卷调查共收回</w:t>
      </w:r>
      <w:r>
        <w:rPr>
          <w:rFonts w:cstheme="minorHAnsi"/>
        </w:rPr>
        <w:t>东莞市</w:t>
      </w:r>
      <w:r>
        <w:rPr>
          <w:rFonts w:hint="eastAsia"/>
        </w:rPr>
        <w:t>公众版网民网络安全感满意度调查问卷</w:t>
      </w:r>
      <w:r>
        <w:t>32744</w:t>
      </w:r>
      <w:r>
        <w:rPr>
          <w:rFonts w:hint="eastAsia"/>
        </w:rPr>
        <w:t>份，经数据清洗消除无效数据后，共有</w:t>
      </w:r>
      <w:r>
        <w:t>31789</w:t>
      </w:r>
      <w:r>
        <w:rPr>
          <w:rFonts w:hint="eastAsia"/>
        </w:rPr>
        <w:t>份问卷数据纳入统计。</w:t>
      </w:r>
      <w:r>
        <w:t>数据样本有效性为：</w:t>
      </w:r>
      <w:r>
        <w:rPr>
          <w:rFonts w:hint="eastAsia"/>
        </w:rPr>
        <w:t>97.08%</w:t>
      </w:r>
      <w:r>
        <w:rPr>
          <w:rFonts w:hint="eastAsia" w:ascii="宋体" w:hAnsi="宋体" w:eastAsia="宋体" w:cs="宋体"/>
        </w:rPr>
        <w:t>。</w:t>
      </w:r>
      <w:r>
        <w:t>调查活动主要针对面向全局的宏观问题的研究，局部区域的数据统计、分析结果仅供参考。</w:t>
      </w:r>
    </w:p>
    <w:p>
      <w:pPr>
        <w:rPr>
          <w:rFonts w:cstheme="minorHAnsi"/>
        </w:rPr>
      </w:pPr>
      <w:r>
        <w:rPr>
          <w:rFonts w:hint="eastAsia" w:cstheme="minorHAnsi"/>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rPr>
        <w:t>东莞市</w:t>
      </w:r>
      <w:r>
        <w:rPr>
          <w:rFonts w:hint="eastAsia" w:cstheme="minorHAnsi"/>
        </w:rPr>
        <w:t>报告，数据统计范围涵盖</w:t>
      </w:r>
      <w:r>
        <w:rPr>
          <w:rFonts w:cstheme="minorHAnsi"/>
        </w:rPr>
        <w:t>东莞市</w:t>
      </w:r>
      <w:r>
        <w:rPr>
          <w:rFonts w:hint="eastAsia" w:cstheme="minorHAnsi"/>
        </w:rPr>
        <w:t>。</w:t>
      </w:r>
    </w:p>
    <w:p/>
    <w:p>
      <w:pPr>
        <w:pStyle w:val="3"/>
      </w:pPr>
      <w:bookmarkStart w:id="21" w:name="_Toc7848"/>
      <w:r>
        <w:rPr>
          <w:rFonts w:hint="eastAsia"/>
          <w:lang w:val="en-US" w:eastAsia="zh-CN"/>
        </w:rPr>
        <w:t>2</w:t>
      </w:r>
      <w:r>
        <w:rPr>
          <w:rFonts w:hint="eastAsia"/>
        </w:rPr>
        <w:t>.1性别分布</w:t>
      </w:r>
      <w:bookmarkEnd w:id="21"/>
    </w:p>
    <w:p>
      <w:pPr>
        <w:widowControl/>
      </w:pPr>
      <w:r>
        <w:rPr>
          <w:rFonts w:hint="eastAsia"/>
        </w:rPr>
        <w:t>参与调查的男网民占</w:t>
      </w:r>
      <w:r>
        <w:t>67.09</w:t>
      </w:r>
      <w:r>
        <w:rPr>
          <w:rFonts w:hint="eastAsia"/>
        </w:rPr>
        <w:t>%，女网民占</w:t>
      </w:r>
      <w:r>
        <w:t>32.91</w:t>
      </w:r>
      <w:r>
        <w:rPr>
          <w:rFonts w:hint="eastAsia"/>
        </w:rPr>
        <w:t>%。</w:t>
      </w:r>
    </w:p>
    <w:p>
      <w:pPr>
        <w:ind w:firstLine="0" w:firstLineChars="0"/>
        <w:jc w:val="center"/>
      </w:pPr>
      <w:r>
        <w:rPr>
          <w:rFonts w:ascii="等线" w:hAnsi="等线" w:eastAsia="等线"/>
          <w:color w:val="000000"/>
        </w:rPr>
        <w:drawing>
          <wp:inline distT="0" distB="0" distL="0" distR="0">
            <wp:extent cx="5095875" cy="4514850"/>
            <wp:effectExtent l="0" t="0" r="0" b="0"/>
            <wp:docPr id="2" name="Drawing 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rawing 2" descr="Generated"/>
                    <pic:cNvPicPr>
                      <a:picLocks noChangeAspect="1"/>
                    </pic:cNvPicPr>
                  </pic:nvPicPr>
                  <pic:blipFill>
                    <a:blip r:embed="rId30"/>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2" w:name="_Toc19305585"/>
      <w:bookmarkStart w:id="23" w:name="_Toc19203680"/>
      <w:r>
        <w:rPr>
          <w:rFonts w:hint="eastAsia"/>
          <w:sz w:val="24"/>
          <w:szCs w:val="24"/>
        </w:rPr>
        <w:t>图表</w:t>
      </w:r>
      <w:r>
        <w:rPr>
          <w:sz w:val="24"/>
          <w:szCs w:val="24"/>
        </w:rPr>
        <w:fldChar w:fldCharType="begin"/>
      </w:r>
      <w:r>
        <w:rPr>
          <w:sz w:val="24"/>
          <w:szCs w:val="24"/>
        </w:rPr>
        <w:instrText xml:space="preserve"> </w:instrText>
      </w:r>
      <w:r>
        <w:rPr>
          <w:rFonts w:hint="eastAsia"/>
          <w:sz w:val="24"/>
          <w:szCs w:val="24"/>
        </w:rPr>
        <w:instrText xml:space="preserve">SEQ 图表 \* ARABIC</w:instrText>
      </w:r>
      <w:r>
        <w:rPr>
          <w:sz w:val="24"/>
          <w:szCs w:val="24"/>
        </w:rPr>
        <w:instrText xml:space="preserve"> </w:instrText>
      </w:r>
      <w:r>
        <w:rPr>
          <w:sz w:val="24"/>
          <w:szCs w:val="24"/>
        </w:rPr>
        <w:fldChar w:fldCharType="separate"/>
      </w:r>
      <w:r>
        <w:rPr>
          <w:rFonts w:hint="eastAsia"/>
          <w:sz w:val="24"/>
          <w:szCs w:val="24"/>
        </w:rPr>
        <w:t>1</w:t>
      </w:r>
      <w:r>
        <w:rPr>
          <w:sz w:val="24"/>
          <w:szCs w:val="24"/>
        </w:rPr>
        <w:fldChar w:fldCharType="end"/>
      </w:r>
      <w:bookmarkStart w:id="24" w:name="_Toc20357"/>
      <w:r>
        <w:rPr>
          <w:rFonts w:hint="eastAsia"/>
          <w:sz w:val="24"/>
          <w:szCs w:val="24"/>
        </w:rPr>
        <w:t>：公众网民性别</w:t>
      </w:r>
      <w:bookmarkEnd w:id="22"/>
      <w:bookmarkEnd w:id="23"/>
      <w:r>
        <w:rPr>
          <w:rFonts w:hint="eastAsia"/>
          <w:sz w:val="24"/>
          <w:szCs w:val="24"/>
        </w:rPr>
        <w:t>分布图</w:t>
      </w:r>
      <w:bookmarkEnd w:id="24"/>
    </w:p>
    <w:p>
      <w:pPr>
        <w:ind w:firstLine="0" w:firstLineChars="0"/>
        <w:jc w:val="center"/>
      </w:pPr>
      <w:r>
        <w:rPr>
          <w:rFonts w:hint="eastAsia"/>
        </w:rPr>
        <w:t>（图表数据来源：公众网民版一级问卷第1题：您的性别？）</w:t>
      </w:r>
    </w:p>
    <w:p>
      <w:pPr>
        <w:ind w:firstLine="0" w:firstLineChars="0"/>
      </w:pPr>
    </w:p>
    <w:p>
      <w:pPr>
        <w:pStyle w:val="3"/>
      </w:pPr>
      <w:bookmarkStart w:id="25" w:name="_Toc10151"/>
      <w:r>
        <w:rPr>
          <w:rFonts w:hint="eastAsia"/>
          <w:lang w:val="en-US" w:eastAsia="zh-CN"/>
        </w:rPr>
        <w:t>2</w:t>
      </w:r>
      <w:r>
        <w:rPr>
          <w:rFonts w:hint="eastAsia"/>
        </w:rPr>
        <w:t>.2年龄分布</w:t>
      </w:r>
      <w:bookmarkEnd w:id="25"/>
    </w:p>
    <w:p>
      <w:pPr>
        <w:rPr>
          <w:b/>
          <w:bCs/>
        </w:rPr>
      </w:pPr>
      <w:r>
        <w:rPr>
          <w:rFonts w:hint="eastAsia"/>
        </w:rPr>
        <w:t>受调查网民以中青年人占大多数，其中12岁以下占比</w:t>
      </w:r>
      <w:r>
        <w:t>0.05%，12岁到18岁占4.35%，19岁到24岁占15.31%，25岁到30岁占19.73%，31岁到45岁占46.36%。30岁以下年轻人占比达39.44%。</w:t>
      </w:r>
      <w:r>
        <w:rPr>
          <w:rFonts w:hint="eastAsia"/>
          <w:b/>
          <w:bCs/>
        </w:rPr>
        <w:t>与全省数据排序一致。与全国数据相比，表示19-24岁比例要低14.19个百分点，表示25-30岁比例要高6.19个百分点。</w:t>
      </w:r>
    </w:p>
    <w:p>
      <w:pPr>
        <w:ind w:firstLine="0" w:firstLineChars="0"/>
        <w:jc w:val="center"/>
      </w:pPr>
      <w:r>
        <w:rPr>
          <w:rFonts w:ascii="等线" w:hAnsi="等线" w:eastAsia="等线"/>
          <w:color w:val="000000"/>
        </w:rPr>
        <w:drawing>
          <wp:inline distT="0" distB="0" distL="0" distR="0">
            <wp:extent cx="5095875" cy="451485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1"/>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6" w:name="_Toc19203681"/>
      <w:bookmarkStart w:id="27" w:name="_Toc19305586"/>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2</w:t>
      </w:r>
      <w:r>
        <w:rPr>
          <w:rFonts w:hint="eastAsia"/>
          <w:sz w:val="24"/>
          <w:szCs w:val="24"/>
        </w:rPr>
        <w:fldChar w:fldCharType="end"/>
      </w:r>
      <w:bookmarkStart w:id="28" w:name="_Toc13245"/>
      <w:r>
        <w:rPr>
          <w:rFonts w:hint="eastAsia"/>
          <w:sz w:val="24"/>
          <w:szCs w:val="24"/>
        </w:rPr>
        <w:t>：公众网民年龄分布图</w:t>
      </w:r>
      <w:bookmarkEnd w:id="26"/>
      <w:bookmarkEnd w:id="27"/>
      <w:bookmarkEnd w:id="28"/>
    </w:p>
    <w:p>
      <w:pPr>
        <w:ind w:firstLine="0" w:firstLineChars="0"/>
        <w:jc w:val="center"/>
      </w:pPr>
      <w:r>
        <w:rPr>
          <w:rFonts w:hint="eastAsia"/>
        </w:rPr>
        <w:t>（图表数据来源：公众网民版一级问卷第2题：您的年龄？）</w:t>
      </w:r>
    </w:p>
    <w:p/>
    <w:p>
      <w:pPr>
        <w:pStyle w:val="3"/>
      </w:pPr>
      <w:bookmarkStart w:id="29" w:name="_Toc6"/>
      <w:r>
        <w:rPr>
          <w:rFonts w:hint="eastAsia"/>
          <w:lang w:val="en-US" w:eastAsia="zh-CN"/>
        </w:rPr>
        <w:t>2</w:t>
      </w:r>
      <w:r>
        <w:rPr>
          <w:rFonts w:hint="eastAsia"/>
        </w:rPr>
        <w:t>.3学历分布</w:t>
      </w:r>
      <w:bookmarkEnd w:id="29"/>
    </w:p>
    <w:p>
      <w:pPr>
        <w:rPr>
          <w:b/>
          <w:bCs/>
        </w:rPr>
      </w:pPr>
      <w:r>
        <w:rPr>
          <w:rFonts w:hint="eastAsia"/>
        </w:rPr>
        <w:t>参与调查的网民中</w:t>
      </w:r>
      <w:r>
        <w:t>本科</w:t>
      </w:r>
      <w:r>
        <w:rPr>
          <w:rFonts w:hint="eastAsia"/>
        </w:rPr>
        <w:t>学历人数最多，占比</w:t>
      </w:r>
      <w:r>
        <w:t>31.16%</w:t>
      </w:r>
      <w:r>
        <w:rPr>
          <w:rFonts w:hint="eastAsia"/>
        </w:rPr>
        <w:t>，其次是</w:t>
      </w:r>
      <w:r>
        <w:t>大专</w:t>
      </w:r>
      <w:r>
        <w:rPr>
          <w:rFonts w:hint="eastAsia"/>
        </w:rPr>
        <w:t>学历占</w:t>
      </w:r>
      <w:r>
        <w:t>27.68%</w:t>
      </w:r>
      <w:r>
        <w:rPr>
          <w:rFonts w:hint="eastAsia"/>
        </w:rPr>
        <w:t>，第三是</w:t>
      </w:r>
      <w:r>
        <w:t>高中</w:t>
      </w:r>
      <w:r>
        <w:rPr>
          <w:rFonts w:hint="eastAsia"/>
        </w:rPr>
        <w:t>占</w:t>
      </w:r>
      <w:r>
        <w:t>14.54</w:t>
      </w:r>
      <w:r>
        <w:rPr>
          <w:rFonts w:hint="eastAsia"/>
        </w:rPr>
        <w:t>%。</w:t>
      </w:r>
      <w:bookmarkStart w:id="30" w:name="_Hlk18879221"/>
      <w:r>
        <w:rPr>
          <w:rFonts w:hint="eastAsia"/>
        </w:rPr>
        <w:t>普遍网民群体中受教育的程度，</w:t>
      </w:r>
      <w:r>
        <w:t>本科</w:t>
      </w:r>
      <w:r>
        <w:rPr>
          <w:rFonts w:hint="eastAsia"/>
        </w:rPr>
        <w:t>及</w:t>
      </w:r>
      <w:r>
        <w:t>大专</w:t>
      </w:r>
      <w:r>
        <w:rPr>
          <w:rFonts w:hint="eastAsia"/>
        </w:rPr>
        <w:t>学历占比较高</w:t>
      </w:r>
      <w:bookmarkEnd w:id="30"/>
      <w:r>
        <w:rPr>
          <w:rFonts w:hint="eastAsia"/>
        </w:rPr>
        <w:t>。</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2"/>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31" w:name="_Toc19305588"/>
      <w:bookmarkStart w:id="32" w:name="_Toc19203683"/>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3</w:t>
      </w:r>
      <w:r>
        <w:rPr>
          <w:rFonts w:hint="eastAsia"/>
          <w:sz w:val="24"/>
          <w:szCs w:val="24"/>
        </w:rPr>
        <w:fldChar w:fldCharType="end"/>
      </w:r>
      <w:bookmarkStart w:id="33" w:name="_Toc15250"/>
      <w:r>
        <w:rPr>
          <w:rFonts w:hint="eastAsia"/>
          <w:sz w:val="24"/>
          <w:szCs w:val="24"/>
        </w:rPr>
        <w:t>：公众网民学历分布图</w:t>
      </w:r>
      <w:bookmarkEnd w:id="31"/>
      <w:bookmarkEnd w:id="32"/>
      <w:bookmarkEnd w:id="33"/>
    </w:p>
    <w:p>
      <w:pPr>
        <w:ind w:firstLine="0" w:firstLineChars="0"/>
        <w:jc w:val="center"/>
      </w:pPr>
      <w:r>
        <w:rPr>
          <w:rFonts w:hint="eastAsia"/>
        </w:rPr>
        <w:t>（图表数据来源：公众网民版一级问卷第3题：您的学历？）</w:t>
      </w:r>
    </w:p>
    <w:p/>
    <w:p>
      <w:pPr>
        <w:pStyle w:val="3"/>
      </w:pPr>
      <w:bookmarkStart w:id="34" w:name="_Toc15304"/>
      <w:r>
        <w:rPr>
          <w:rFonts w:hint="eastAsia"/>
          <w:lang w:val="en-US" w:eastAsia="zh-CN"/>
        </w:rPr>
        <w:t>2</w:t>
      </w:r>
      <w:r>
        <w:rPr>
          <w:rFonts w:hint="eastAsia"/>
        </w:rPr>
        <w:t>.4职业分布</w:t>
      </w:r>
      <w:bookmarkEnd w:id="34"/>
    </w:p>
    <w:p>
      <w:pPr>
        <w:rPr>
          <w:b/>
          <w:bCs/>
        </w:rPr>
      </w:pPr>
      <w:r>
        <w:rPr>
          <w:rFonts w:hint="eastAsia"/>
        </w:rPr>
        <w:t>参与调查的网民职业中最高为</w:t>
      </w:r>
      <w:r>
        <w:t>其他</w:t>
      </w:r>
      <w:r>
        <w:rPr>
          <w:rFonts w:hint="eastAsia"/>
        </w:rPr>
        <w:t>，占比</w:t>
      </w:r>
      <w:r>
        <w:t>25.8</w:t>
      </w:r>
      <w:r>
        <w:rPr>
          <w:rFonts w:hint="eastAsia"/>
        </w:rPr>
        <w:t>%，其次是</w:t>
      </w:r>
      <w:r>
        <w:t>党政机关事业单位一般人员</w:t>
      </w:r>
      <w:r>
        <w:rPr>
          <w:rFonts w:hint="eastAsia"/>
        </w:rPr>
        <w:t>占比</w:t>
      </w:r>
      <w:r>
        <w:t>24.87</w:t>
      </w:r>
      <w:r>
        <w:rPr>
          <w:rFonts w:hint="eastAsia"/>
        </w:rPr>
        <w:t>%，</w:t>
      </w:r>
      <w:r>
        <w:t>企业/公司一般人员</w:t>
      </w:r>
      <w:r>
        <w:rPr>
          <w:rFonts w:hint="eastAsia"/>
        </w:rPr>
        <w:t>占比</w:t>
      </w:r>
      <w:r>
        <w:t>15.27</w:t>
      </w:r>
      <w:r>
        <w:rPr>
          <w:rFonts w:hint="eastAsia"/>
        </w:rPr>
        <w:t>%，</w:t>
      </w:r>
      <w:r>
        <w:t>学生</w:t>
      </w:r>
      <w:r>
        <w:rPr>
          <w:rFonts w:hint="eastAsia"/>
        </w:rPr>
        <w:t>占比</w:t>
      </w:r>
      <w:r>
        <w:t>8.39</w:t>
      </w:r>
      <w:r>
        <w:rPr>
          <w:rFonts w:hint="eastAsia"/>
        </w:rPr>
        <w:t>%，</w:t>
      </w:r>
      <w:r>
        <w:t>专业技术人员</w:t>
      </w:r>
      <w:r>
        <w:rPr>
          <w:rFonts w:hint="eastAsia"/>
        </w:rPr>
        <w:t>占比</w:t>
      </w:r>
      <w:r>
        <w:t>6.41</w:t>
      </w:r>
      <w:r>
        <w:rPr>
          <w:rFonts w:hint="eastAsia"/>
        </w:rPr>
        <w:t>%，</w:t>
      </w:r>
      <w:r>
        <w:t>自由职业者</w:t>
      </w:r>
      <w:r>
        <w:rPr>
          <w:rFonts w:hint="eastAsia"/>
        </w:rPr>
        <w:t>占比</w:t>
      </w:r>
      <w:r>
        <w:t>5.83</w:t>
      </w:r>
      <w:r>
        <w:rPr>
          <w:rFonts w:hint="eastAsia"/>
        </w:rPr>
        <w:t>%。</w:t>
      </w:r>
      <w:r>
        <w:rPr>
          <w:rFonts w:hint="eastAsia"/>
          <w:b/>
          <w:bCs/>
        </w:rPr>
        <w:t>与全省数据相比，表示企业/公司一般人员比例要低1.82个百分点，表示党政机关事业单位一般人员比例要高9.1个百分点。与全国数据相比，表示专业技术人员比例要低3.3个百分点，表示党政机关事业单位一般人员比例要高14.39个百分点。</w:t>
      </w:r>
    </w:p>
    <w:p>
      <w:pPr>
        <w:ind w:firstLine="0" w:firstLineChars="0"/>
        <w:jc w:val="center"/>
      </w:pPr>
      <w:r>
        <w:rPr>
          <w:rFonts w:ascii="等线" w:hAnsi="等线" w:eastAsia="等线"/>
          <w:color w:val="000000"/>
        </w:rPr>
        <w:drawing>
          <wp:inline distT="0" distB="0" distL="0" distR="0">
            <wp:extent cx="5095875" cy="619125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3"/>
                    <a:stretch>
                      <a:fillRect/>
                    </a:stretch>
                  </pic:blipFill>
                  <pic:spPr>
                    <a:xfrm>
                      <a:off x="0" y="0"/>
                      <a:ext cx="5095875" cy="6191250"/>
                    </a:xfrm>
                    <a:prstGeom prst="rect">
                      <a:avLst/>
                    </a:prstGeom>
                  </pic:spPr>
                </pic:pic>
              </a:graphicData>
            </a:graphic>
          </wp:inline>
        </w:drawing>
      </w:r>
    </w:p>
    <w:p>
      <w:pPr>
        <w:pStyle w:val="6"/>
        <w:jc w:val="center"/>
        <w:rPr>
          <w:sz w:val="24"/>
          <w:szCs w:val="24"/>
        </w:rPr>
      </w:pPr>
      <w:bookmarkStart w:id="35" w:name="_Toc19305589"/>
      <w:bookmarkStart w:id="36" w:name="_Toc19203684"/>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4</w:t>
      </w:r>
      <w:r>
        <w:rPr>
          <w:rFonts w:hint="eastAsia"/>
          <w:sz w:val="24"/>
          <w:szCs w:val="24"/>
        </w:rPr>
        <w:fldChar w:fldCharType="end"/>
      </w:r>
      <w:bookmarkStart w:id="37" w:name="_Toc27462"/>
      <w:r>
        <w:rPr>
          <w:rFonts w:hint="eastAsia"/>
          <w:sz w:val="24"/>
          <w:szCs w:val="24"/>
        </w:rPr>
        <w:t>：公众网民职业分布图</w:t>
      </w:r>
      <w:bookmarkEnd w:id="35"/>
      <w:bookmarkEnd w:id="36"/>
      <w:bookmarkEnd w:id="37"/>
    </w:p>
    <w:p>
      <w:pPr>
        <w:ind w:firstLine="0" w:firstLineChars="0"/>
        <w:jc w:val="center"/>
      </w:pPr>
      <w:r>
        <w:rPr>
          <w:rFonts w:hint="eastAsia"/>
        </w:rPr>
        <w:t>（图表数据来源：公众网民版一级问卷第4题：您的职业身份？）</w:t>
      </w:r>
    </w:p>
    <w:p/>
    <w:p>
      <w:pPr>
        <w:pStyle w:val="3"/>
      </w:pPr>
      <w:bookmarkStart w:id="38" w:name="_Toc20972"/>
      <w:r>
        <w:rPr>
          <w:rFonts w:hint="eastAsia"/>
          <w:lang w:val="en-US" w:eastAsia="zh-CN"/>
        </w:rPr>
        <w:t>2</w:t>
      </w:r>
      <w:r>
        <w:rPr>
          <w:rFonts w:hint="eastAsia"/>
        </w:rPr>
        <w:t>.5担任角色</w:t>
      </w:r>
      <w:bookmarkEnd w:id="38"/>
    </w:p>
    <w:p>
      <w:pPr>
        <w:rPr>
          <w:b/>
          <w:bCs/>
        </w:rPr>
      </w:pPr>
      <w:r>
        <w:rPr>
          <w:rFonts w:hint="eastAsia"/>
        </w:rPr>
        <w:t>参与调查的网民中</w:t>
      </w:r>
      <w:r>
        <w:t>普通网民（消费者）</w:t>
      </w:r>
      <w:r>
        <w:rPr>
          <w:rFonts w:hint="eastAsia"/>
        </w:rPr>
        <w:t>占</w:t>
      </w:r>
      <w:r>
        <w:t>97.21</w:t>
      </w:r>
      <w:r>
        <w:rPr>
          <w:rFonts w:hint="eastAsia"/>
        </w:rPr>
        <w:t>%，</w:t>
      </w:r>
      <w:r>
        <w:t>其它互联网行业一般从业人员（其它服务者）</w:t>
      </w:r>
      <w:r>
        <w:rPr>
          <w:rFonts w:hint="eastAsia"/>
        </w:rPr>
        <w:t>占比</w:t>
      </w:r>
      <w:r>
        <w:t>4.87</w:t>
      </w:r>
      <w:r>
        <w:rPr>
          <w:rFonts w:hint="eastAsia"/>
        </w:rPr>
        <w:t>%，</w:t>
      </w:r>
      <w:r>
        <w:t>互联网平台运营商从业人员（平台服务者）</w:t>
      </w:r>
      <w:r>
        <w:rPr>
          <w:rFonts w:hint="eastAsia"/>
        </w:rPr>
        <w:t>占比</w:t>
      </w:r>
      <w:r>
        <w:t>2.79</w:t>
      </w:r>
      <w:r>
        <w:rPr>
          <w:rFonts w:hint="eastAsia"/>
        </w:rPr>
        <w:t>%，</w:t>
      </w:r>
      <w:r>
        <w:t>依托互联网平台的中小企电商从业人员（企业服务者）</w:t>
      </w:r>
      <w:r>
        <w:rPr>
          <w:rFonts w:hint="eastAsia"/>
        </w:rPr>
        <w:t>占比</w:t>
      </w:r>
      <w:r>
        <w:t>1.91</w:t>
      </w:r>
      <w:r>
        <w:rPr>
          <w:rFonts w:hint="eastAsia"/>
        </w:rPr>
        <w:t>%。调查显示，有</w:t>
      </w:r>
      <w:r>
        <w:t>1.43</w:t>
      </w:r>
      <w:r>
        <w:rPr>
          <w:rFonts w:hint="eastAsia"/>
        </w:rPr>
        <w:t>%的人在与网络安全相关的岗位工作，有</w:t>
      </w:r>
      <w:r>
        <w:t>1.38</w:t>
      </w:r>
      <w:r>
        <w:rPr>
          <w:rFonts w:hint="eastAsia"/>
        </w:rPr>
        <w:t>%的人是互联网行业监管人员。</w:t>
      </w:r>
      <w:r>
        <w:rPr>
          <w:rFonts w:hint="eastAsia"/>
          <w:b/>
          <w:bCs/>
        </w:rPr>
        <w:t>相较于全省数据，普通网民（消费者）的占比高了1.02个百分点。相较于全省数据，普通网民（消费者）的占比高了11.09个百分点。</w:t>
      </w:r>
    </w:p>
    <w:p>
      <w:pPr>
        <w:ind w:firstLine="0" w:firstLineChars="0"/>
        <w:jc w:val="center"/>
      </w:pPr>
      <w:r>
        <w:rPr>
          <w:rFonts w:ascii="等线" w:hAnsi="等线" w:eastAsia="等线"/>
          <w:color w:val="000000"/>
        </w:rPr>
        <w:drawing>
          <wp:inline distT="0" distB="0" distL="0" distR="0">
            <wp:extent cx="5095875" cy="4514850"/>
            <wp:effectExtent l="0" t="0" r="0"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4"/>
                    <a:stretch>
                      <a:fillRect/>
                    </a:stretch>
                  </pic:blipFill>
                  <pic:spPr>
                    <a:xfrm>
                      <a:off x="0" y="0"/>
                      <a:ext cx="5095875" cy="4514850"/>
                    </a:xfrm>
                    <a:prstGeom prst="rect">
                      <a:avLst/>
                    </a:prstGeom>
                  </pic:spPr>
                </pic:pic>
              </a:graphicData>
            </a:graphic>
          </wp:inline>
        </w:drawing>
      </w:r>
    </w:p>
    <w:p>
      <w:pPr>
        <w:pStyle w:val="6"/>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5</w:t>
      </w:r>
      <w:r>
        <w:rPr>
          <w:rFonts w:hint="eastAsia"/>
          <w:sz w:val="24"/>
          <w:szCs w:val="24"/>
        </w:rPr>
        <w:fldChar w:fldCharType="end"/>
      </w:r>
      <w:bookmarkStart w:id="39" w:name="_Toc26616"/>
      <w:r>
        <w:rPr>
          <w:rFonts w:hint="eastAsia"/>
          <w:sz w:val="24"/>
          <w:szCs w:val="24"/>
        </w:rPr>
        <w:t>：公众网民在互联网中担任角色比例</w:t>
      </w:r>
      <w:bookmarkEnd w:id="39"/>
    </w:p>
    <w:p>
      <w:pPr>
        <w:ind w:firstLine="0" w:firstLineChars="0"/>
      </w:pPr>
      <w:r>
        <w:rPr>
          <w:rFonts w:hint="eastAsia"/>
        </w:rPr>
        <w:t>（图表数据来源：公众网民版一级问卷第5题：您在互联网中担任的网民角色？（多选））</w:t>
      </w:r>
    </w:p>
    <w:p>
      <w:pPr>
        <w:pStyle w:val="6"/>
        <w:ind w:firstLine="420"/>
        <w:jc w:val="center"/>
        <w:rPr>
          <w:sz w:val="21"/>
          <w:szCs w:val="21"/>
        </w:rPr>
      </w:pPr>
    </w:p>
    <w:p>
      <w:pPr>
        <w:rPr>
          <w:rFonts w:hint="eastAsia"/>
        </w:rPr>
      </w:pPr>
      <w:bookmarkStart w:id="40" w:name="_Toc19207410"/>
      <w:r>
        <w:rPr>
          <w:rFonts w:hint="eastAsia"/>
        </w:rPr>
        <w:br w:type="page"/>
      </w:r>
    </w:p>
    <w:p>
      <w:pPr>
        <w:pStyle w:val="2"/>
      </w:pPr>
      <w:bookmarkStart w:id="41" w:name="_Toc9706"/>
      <w:r>
        <w:rPr>
          <w:rFonts w:hint="eastAsia"/>
          <w:lang w:val="en-US" w:eastAsia="zh-CN"/>
        </w:rPr>
        <w:t>三</w:t>
      </w:r>
      <w:r>
        <w:rPr>
          <w:rFonts w:hint="eastAsia"/>
        </w:rPr>
        <w:t>、网络安全</w:t>
      </w:r>
      <w:bookmarkEnd w:id="40"/>
      <w:r>
        <w:rPr>
          <w:rFonts w:hint="eastAsia"/>
        </w:rPr>
        <w:t>基本情况</w:t>
      </w:r>
      <w:bookmarkEnd w:id="41"/>
    </w:p>
    <w:p>
      <w:pPr>
        <w:pStyle w:val="3"/>
      </w:pPr>
      <w:bookmarkStart w:id="42" w:name="_Toc7235"/>
      <w:r>
        <w:rPr>
          <w:rFonts w:hint="eastAsia"/>
          <w:lang w:val="en-US" w:eastAsia="zh-CN"/>
        </w:rPr>
        <w:t>3</w:t>
      </w:r>
      <w:r>
        <w:rPr>
          <w:rFonts w:hint="eastAsia"/>
        </w:rPr>
        <w:t>.1网民上网行为</w:t>
      </w:r>
      <w:bookmarkEnd w:id="42"/>
    </w:p>
    <w:p>
      <w:r>
        <w:rPr>
          <w:rFonts w:hint="eastAsia"/>
        </w:rPr>
        <w:t>（1）网龄分布</w:t>
      </w:r>
    </w:p>
    <w:p>
      <w:r>
        <w:rPr>
          <w:rFonts w:hint="eastAsia"/>
          <w:color w:val="auto"/>
        </w:rPr>
        <w:t>大部分</w:t>
      </w:r>
      <w:r>
        <w:rPr>
          <w:rFonts w:hint="eastAsia"/>
        </w:rPr>
        <w:t>受调查网民有多年上网、用网经验，有</w:t>
      </w:r>
      <w:r>
        <w:t>47.69</w:t>
      </w:r>
      <w:r>
        <w:rPr>
          <w:rFonts w:hint="eastAsia"/>
        </w:rPr>
        <w:t>%网龄在4-12年之间，其中网龄4-6年占</w:t>
      </w:r>
      <w:r>
        <w:t>13.24</w:t>
      </w:r>
      <w:r>
        <w:rPr>
          <w:rFonts w:hint="eastAsia"/>
        </w:rPr>
        <w:t>%，7-9年占</w:t>
      </w:r>
      <w:r>
        <w:t>9.54</w:t>
      </w:r>
      <w:r>
        <w:rPr>
          <w:rFonts w:hint="eastAsia"/>
        </w:rPr>
        <w:t>%，10-12年占</w:t>
      </w:r>
      <w:r>
        <w:t>24.91</w:t>
      </w:r>
      <w:r>
        <w:rPr>
          <w:rFonts w:hint="eastAsia"/>
        </w:rPr>
        <w:t>%。10年以上网龄人数占</w:t>
      </w:r>
      <w:r>
        <w:t>68.20</w:t>
      </w:r>
      <w:r>
        <w:rPr>
          <w:rFonts w:hint="eastAsia"/>
        </w:rPr>
        <w:t>%。</w:t>
      </w:r>
      <w:r>
        <w:rPr>
          <w:rFonts w:hint="eastAsia"/>
          <w:b/>
          <w:bCs/>
        </w:rPr>
        <w:t>与全省数据相比，表示1-3年比例要低1.25个百分点，表示10-12年比例要高2.09个百分点。与全国数据相比，表示1-3年比例要低2.02个百分点，表示10-12年比例要高3.22个百分点。</w:t>
      </w:r>
    </w:p>
    <w:p>
      <w:pPr>
        <w:jc w:val="center"/>
      </w:pPr>
      <w:r>
        <w:rPr>
          <w:rFonts w:ascii="等线" w:hAnsi="等线" w:eastAsia="等线"/>
          <w:color w:val="000000"/>
        </w:rPr>
        <w:drawing>
          <wp:inline distT="0" distB="0" distL="0" distR="0">
            <wp:extent cx="5095875" cy="451485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3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6</w:t>
      </w:r>
      <w:r>
        <w:rPr>
          <w:rFonts w:hint="eastAsia"/>
          <w:sz w:val="24"/>
          <w:szCs w:val="24"/>
        </w:rPr>
        <w:fldChar w:fldCharType="end"/>
      </w:r>
      <w:bookmarkStart w:id="43" w:name="_Toc5441"/>
      <w:r>
        <w:rPr>
          <w:rFonts w:hint="eastAsia"/>
          <w:sz w:val="24"/>
          <w:szCs w:val="24"/>
        </w:rPr>
        <w:t>：公众网民网龄分布</w:t>
      </w:r>
      <w:bookmarkEnd w:id="43"/>
    </w:p>
    <w:p>
      <w:pPr>
        <w:ind w:firstLine="0" w:firstLineChars="0"/>
      </w:pPr>
      <w:r>
        <w:rPr>
          <w:rFonts w:hint="eastAsia"/>
        </w:rPr>
        <w:t>（图表数据来源：公众网民版一级问卷第7题：您上网已经有多少年（网龄）？）</w:t>
      </w:r>
    </w:p>
    <w:p/>
    <w:p>
      <w:r>
        <w:rPr>
          <w:rFonts w:hint="eastAsia"/>
        </w:rPr>
        <w:t>（</w:t>
      </w:r>
      <w:r>
        <w:t>2</w:t>
      </w:r>
      <w:r>
        <w:rPr>
          <w:rFonts w:hint="eastAsia"/>
        </w:rPr>
        <w:t>）上网时长</w:t>
      </w:r>
    </w:p>
    <w:p>
      <w:pPr>
        <w:rPr>
          <w:b/>
          <w:bCs/>
        </w:rPr>
      </w:pPr>
      <w:r>
        <w:rPr>
          <w:rFonts w:hint="eastAsia"/>
        </w:rPr>
        <w:t>大部分网民每天上网时间普遍在</w:t>
      </w:r>
      <w:r>
        <w:rPr>
          <w:rFonts w:hint="eastAsia"/>
          <w:lang w:val="en-US" w:eastAsia="zh-CN"/>
        </w:rPr>
        <w:t>四</w:t>
      </w:r>
      <w:r>
        <w:rPr>
          <w:rFonts w:hint="eastAsia"/>
        </w:rPr>
        <w:t>小时以内，小部分</w:t>
      </w:r>
      <w:r>
        <w:rPr>
          <w:rFonts w:hint="eastAsia"/>
          <w:lang w:val="en-US" w:eastAsia="zh-CN"/>
        </w:rPr>
        <w:t>高于7小时</w:t>
      </w:r>
      <w:r>
        <w:rPr>
          <w:rFonts w:hint="eastAsia"/>
        </w:rPr>
        <w:t>。</w:t>
      </w:r>
      <w:r>
        <w:t>72.60</w:t>
      </w:r>
      <w:r>
        <w:rPr>
          <w:rFonts w:hint="eastAsia"/>
        </w:rPr>
        <w:t>%网民上网时间为4小时以内，3小时以上为</w:t>
      </w:r>
      <w:r>
        <w:t>58.38</w:t>
      </w:r>
      <w:r>
        <w:rPr>
          <w:rFonts w:hint="eastAsia"/>
        </w:rPr>
        <w:t>%，2小时以下为</w:t>
      </w:r>
      <w:r>
        <w:t>41.61</w:t>
      </w:r>
      <w:r>
        <w:rPr>
          <w:rFonts w:hint="eastAsia"/>
        </w:rPr>
        <w:t>%。</w:t>
      </w:r>
      <w:r>
        <w:t>15.03</w:t>
      </w:r>
      <w:r>
        <w:rPr>
          <w:rFonts w:hint="eastAsia"/>
        </w:rPr>
        <w:t>%的网民上网时间5-6小时，</w:t>
      </w:r>
      <w:r>
        <w:t>12.36</w:t>
      </w:r>
      <w:r>
        <w:rPr>
          <w:rFonts w:hint="eastAsia"/>
        </w:rPr>
        <w:t>%的网民上网时间超过7小时。合计每天上网超过5小时的网民有</w:t>
      </w:r>
      <w:r>
        <w:t>27.39%</w:t>
      </w:r>
      <w:r>
        <w:rPr>
          <w:rFonts w:hint="eastAsia"/>
        </w:rPr>
        <w:t>。</w:t>
      </w:r>
      <w:r>
        <w:rPr>
          <w:rFonts w:hint="eastAsia"/>
          <w:b/>
          <w:bCs/>
        </w:rPr>
        <w:t>与全省数据相比，表示5-6小时比例要低1.25个百分点，表示1-2小时比例要高1.71个百分点。相较于全国数据，除少于1小时和1-2小时比全国数据分别高出2.31个百分点、6.89个百分点外，其他数据值均少于全国数据。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0"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3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7</w:t>
      </w:r>
      <w:r>
        <w:rPr>
          <w:sz w:val="24"/>
        </w:rPr>
        <w:fldChar w:fldCharType="end"/>
      </w:r>
      <w:bookmarkStart w:id="44" w:name="_Toc21654"/>
      <w:r>
        <w:rPr>
          <w:rFonts w:hint="eastAsia"/>
          <w:sz w:val="24"/>
        </w:rPr>
        <w:t>：公众网民每天上网时长</w:t>
      </w:r>
      <w:bookmarkEnd w:id="44"/>
    </w:p>
    <w:p>
      <w:pPr>
        <w:ind w:firstLine="0" w:firstLineChars="0"/>
      </w:pPr>
      <w:r>
        <w:rPr>
          <w:rFonts w:hint="eastAsia"/>
        </w:rPr>
        <w:t>（图表数据来源：公众网民版一级问卷第8题：您平均每天上网的时长是多少小时?）</w:t>
      </w:r>
    </w:p>
    <w:p>
      <w:pPr>
        <w:ind w:firstLine="0" w:firstLineChars="0"/>
      </w:pPr>
    </w:p>
    <w:p>
      <w:r>
        <w:rPr>
          <w:rFonts w:hint="eastAsia"/>
        </w:rPr>
        <w:t>（3）网费支出</w:t>
      </w:r>
    </w:p>
    <w:p>
      <w:pPr>
        <w:rPr>
          <w:b/>
          <w:bCs/>
        </w:rPr>
      </w:pPr>
      <w:r>
        <w:rPr>
          <w:rFonts w:hint="eastAsia"/>
        </w:rPr>
        <w:t>参与调查的公众网民中上网费用（手机流量和宽带费用）平均每月支出上网费用在99元以下的人数占比较多，其次为100元-199元。</w:t>
      </w:r>
      <w:r>
        <w:t>53.08</w:t>
      </w:r>
      <w:r>
        <w:rPr>
          <w:rFonts w:hint="eastAsia"/>
        </w:rPr>
        <w:t>%每月上网费用在99元以下；</w:t>
      </w:r>
      <w:r>
        <w:t>32.01</w:t>
      </w:r>
      <w:r>
        <w:rPr>
          <w:rFonts w:hint="eastAsia"/>
        </w:rPr>
        <w:t>%每月上网费用在100元—199元；</w:t>
      </w:r>
      <w:r>
        <w:t>8.58</w:t>
      </w:r>
      <w:r>
        <w:rPr>
          <w:rFonts w:hint="eastAsia"/>
        </w:rPr>
        <w:t>%每月上网费用在200元—299元；超过</w:t>
      </w:r>
      <w:r>
        <w:t>6.32</w:t>
      </w:r>
      <w:r>
        <w:rPr>
          <w:rFonts w:hint="eastAsia"/>
        </w:rPr>
        <w:t>%每月上网费用在300元以上。</w:t>
      </w:r>
      <w:r>
        <w:rPr>
          <w:rFonts w:hint="eastAsia"/>
          <w:b/>
          <w:bCs/>
        </w:rPr>
        <w:t>与全省数据相比，表示0-99元比例要低3.97个百分点，表示100-199元比例要高2.58个百分点。相较于全国数据，除0-99元和100-199元比全国数据分别高出0.96个百分点、5.09个百分点外，其他数据值均少于全国数据。</w:t>
      </w:r>
    </w:p>
    <w:p>
      <w:pPr>
        <w:ind w:firstLine="482"/>
        <w:rPr>
          <w:b/>
          <w:bCs/>
        </w:rPr>
      </w:pPr>
    </w:p>
    <w:p>
      <w:pPr>
        <w:ind w:firstLine="0" w:firstLineChars="0"/>
        <w:jc w:val="center"/>
      </w:pPr>
      <w:r>
        <w:rPr>
          <w:rFonts w:ascii="等线" w:hAnsi="等线" w:eastAsia="等线"/>
          <w:color w:val="000000"/>
        </w:rPr>
        <w:drawing>
          <wp:inline distT="0" distB="0" distL="0" distR="0">
            <wp:extent cx="5095875" cy="4514850"/>
            <wp:effectExtent l="0" t="0" r="0" b="0"/>
            <wp:docPr id="21" name="Drawing 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rawing 21" descr="Generated"/>
                    <pic:cNvPicPr>
                      <a:picLocks noChangeAspect="1"/>
                    </pic:cNvPicPr>
                  </pic:nvPicPr>
                  <pic:blipFill>
                    <a:blip r:embed="rId3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8</w:t>
      </w:r>
      <w:r>
        <w:rPr>
          <w:sz w:val="24"/>
        </w:rPr>
        <w:fldChar w:fldCharType="end"/>
      </w:r>
      <w:bookmarkStart w:id="45" w:name="_Toc7350"/>
      <w:r>
        <w:rPr>
          <w:rFonts w:hint="eastAsia"/>
          <w:sz w:val="24"/>
        </w:rPr>
        <w:t>：公众网民每月上网费用分布</w:t>
      </w:r>
      <w:bookmarkEnd w:id="45"/>
    </w:p>
    <w:p>
      <w:pPr>
        <w:ind w:firstLine="0" w:firstLineChars="0"/>
      </w:pPr>
      <w:r>
        <w:rPr>
          <w:rFonts w:hint="eastAsia"/>
        </w:rPr>
        <w:t>（图表数据来源：公众网民版一级问卷第9题：您平均每月花多少钱网费(包括手机流量和宽带费用）？）</w:t>
      </w:r>
    </w:p>
    <w:p>
      <w:pPr>
        <w:ind w:firstLine="0" w:firstLineChars="0"/>
      </w:pPr>
    </w:p>
    <w:p>
      <w:r>
        <w:rPr>
          <w:rFonts w:hint="eastAsia"/>
        </w:rPr>
        <w:t>（4）网费支出负担评价</w:t>
      </w:r>
    </w:p>
    <w:p>
      <w:pPr>
        <w:rPr>
          <w:b/>
          <w:bCs/>
        </w:rPr>
      </w:pPr>
      <w:r>
        <w:rPr>
          <w:rFonts w:hint="eastAsia"/>
          <w:color w:val="auto"/>
          <w:lang w:val="en-US" w:eastAsia="zh-CN"/>
        </w:rPr>
        <w:t>参与调查的公众网民对上网费用负担评价认为：</w:t>
      </w:r>
      <w:r>
        <w:rPr>
          <w:rFonts w:hint="eastAsia"/>
        </w:rPr>
        <w:t>已经够用占比</w:t>
      </w:r>
      <w:r>
        <w:t>40.88%</w:t>
      </w:r>
      <w:r>
        <w:rPr>
          <w:rFonts w:hint="eastAsia"/>
        </w:rPr>
        <w:t>；比较便宜，敞开使用占比</w:t>
      </w:r>
      <w:r>
        <w:t>8.33%</w:t>
      </w:r>
      <w:r>
        <w:rPr>
          <w:rFonts w:hint="eastAsia"/>
        </w:rPr>
        <w:t>；费用便宜，考虑升级占比</w:t>
      </w:r>
      <w:r>
        <w:t>11.18%</w:t>
      </w:r>
      <w:r>
        <w:rPr>
          <w:rFonts w:hint="eastAsia"/>
        </w:rPr>
        <w:t>。在负面评价方面，比较贵，只能省着用占比</w:t>
      </w:r>
      <w:r>
        <w:t>28.75%</w:t>
      </w:r>
      <w:r>
        <w:rPr>
          <w:rFonts w:hint="eastAsia"/>
        </w:rPr>
        <w:t>；太贵了，考虑换套餐或服务商占比</w:t>
      </w:r>
      <w:r>
        <w:t>10.85</w:t>
      </w:r>
      <w:r>
        <w:rPr>
          <w:rFonts w:hint="eastAsia"/>
        </w:rPr>
        <w:t>%；两者相加，持比较贵评价或太贵评价的占</w:t>
      </w:r>
      <w:r>
        <w:t>39.60%</w:t>
      </w:r>
      <w:r>
        <w:rPr>
          <w:rFonts w:hint="eastAsia"/>
        </w:rPr>
        <w:t>。</w:t>
      </w:r>
      <w:r>
        <w:rPr>
          <w:rFonts w:hint="eastAsia"/>
          <w:b/>
          <w:bCs/>
        </w:rPr>
        <w:t>与全省数据相比，表示费用适中，已经够用比例要低2.51个百分点，表示费用便宜，考虑升级比例要高1.53个百分点。与全国数据相比，表示费用便宜，考虑升级比例要低2.02个百分点，表示比较贵，只能省着用比例要高4.92个百分点。</w:t>
      </w:r>
    </w:p>
    <w:p>
      <w:pPr>
        <w:ind w:firstLine="0" w:firstLineChars="0"/>
        <w:jc w:val="center"/>
      </w:pPr>
      <w:r>
        <w:rPr>
          <w:rFonts w:ascii="等线" w:hAnsi="等线" w:eastAsia="等线"/>
          <w:color w:val="000000"/>
        </w:rPr>
        <w:drawing>
          <wp:inline distT="0" distB="0" distL="0" distR="0">
            <wp:extent cx="5095875" cy="4514850"/>
            <wp:effectExtent l="0" t="0" r="0"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3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9</w:t>
      </w:r>
      <w:r>
        <w:rPr>
          <w:sz w:val="24"/>
        </w:rPr>
        <w:fldChar w:fldCharType="end"/>
      </w:r>
      <w:bookmarkStart w:id="46" w:name="_Toc4540"/>
      <w:r>
        <w:rPr>
          <w:rFonts w:hint="eastAsia"/>
          <w:sz w:val="24"/>
        </w:rPr>
        <w:t>：公众网民每月上网费用负担评价</w:t>
      </w:r>
      <w:bookmarkEnd w:id="46"/>
    </w:p>
    <w:p>
      <w:pPr>
        <w:ind w:firstLine="0" w:firstLineChars="0"/>
      </w:pPr>
      <w:r>
        <w:rPr>
          <w:rFonts w:hint="eastAsia"/>
        </w:rPr>
        <w:t>（图表数据来源：公众网民版一级问卷第10题：您认为目前每月用于上网费用（包括手机流量和宽带费用）的负担如何？）</w:t>
      </w:r>
    </w:p>
    <w:p>
      <w:pPr>
        <w:ind w:firstLine="0" w:firstLineChars="0"/>
      </w:pPr>
    </w:p>
    <w:p>
      <w:r>
        <w:rPr>
          <w:rFonts w:hint="eastAsia"/>
        </w:rPr>
        <w:t>（5）常用的网络服务</w:t>
      </w:r>
    </w:p>
    <w:p>
      <w:r>
        <w:rPr>
          <w:rFonts w:hint="eastAsia"/>
          <w:lang w:val="en-US" w:eastAsia="zh-CN"/>
        </w:rPr>
        <w:t>参与调查的公众网民最常用的网络应用服务，排行前五位分别是：第一位</w:t>
      </w:r>
      <w:r>
        <w:rPr>
          <w:rFonts w:hint="eastAsia"/>
        </w:rPr>
        <w:t>社交应用（即时通讯、博客、短视频等）（</w:t>
      </w:r>
      <w:r>
        <w:t>74.54</w:t>
      </w:r>
      <w:r>
        <w:rPr>
          <w:rFonts w:hint="eastAsia"/>
        </w:rPr>
        <w:t>%）、</w:t>
      </w:r>
      <w:r>
        <w:rPr>
          <w:rFonts w:hint="eastAsia"/>
          <w:lang w:val="en-US" w:eastAsia="zh-CN"/>
        </w:rPr>
        <w:t>第二位</w:t>
      </w:r>
      <w:r>
        <w:rPr>
          <w:rFonts w:hint="eastAsia"/>
        </w:rPr>
        <w:t>网络媒体（新闻资讯、网上阅读、视频直播等）（</w:t>
      </w:r>
      <w:r>
        <w:t>62.27</w:t>
      </w:r>
      <w:r>
        <w:rPr>
          <w:rFonts w:hint="eastAsia"/>
        </w:rPr>
        <w:t>%）、</w:t>
      </w:r>
      <w:r>
        <w:rPr>
          <w:rFonts w:hint="eastAsia"/>
          <w:lang w:val="en-US" w:eastAsia="zh-CN"/>
        </w:rPr>
        <w:t>第三位</w:t>
      </w:r>
      <w:r>
        <w:rPr>
          <w:rFonts w:hint="eastAsia"/>
        </w:rPr>
        <w:t>电子商务（网络购物、网上支付、网上银行等）（</w:t>
      </w:r>
      <w:r>
        <w:t>51.59</w:t>
      </w:r>
      <w:r>
        <w:rPr>
          <w:rFonts w:hint="eastAsia"/>
        </w:rPr>
        <w:t>%）、</w:t>
      </w:r>
      <w:r>
        <w:rPr>
          <w:rFonts w:hint="eastAsia"/>
          <w:lang w:val="en-US" w:eastAsia="zh-CN"/>
        </w:rPr>
        <w:t>第四位</w:t>
      </w:r>
      <w:r>
        <w:rPr>
          <w:rFonts w:hint="eastAsia"/>
        </w:rPr>
        <w:t>数字娱乐（网络游戏、网络音乐、网络视频等）（</w:t>
      </w:r>
      <w:r>
        <w:t>48.24</w:t>
      </w:r>
      <w:r>
        <w:rPr>
          <w:rFonts w:hint="eastAsia"/>
        </w:rPr>
        <w:t>%）、</w:t>
      </w:r>
      <w:r>
        <w:rPr>
          <w:rFonts w:hint="eastAsia"/>
          <w:lang w:val="en-US" w:eastAsia="zh-CN"/>
        </w:rPr>
        <w:t>第五位</w:t>
      </w:r>
      <w:r>
        <w:rPr>
          <w:rFonts w:hint="eastAsia"/>
        </w:rPr>
        <w:t>生活服务（搜索引擎、出行、导航、网约车、外卖、旅游预定、美图等）（</w:t>
      </w:r>
      <w:r>
        <w:t>46.18</w:t>
      </w:r>
      <w:r>
        <w:rPr>
          <w:rFonts w:hint="eastAsia"/>
        </w:rPr>
        <w:t>%）。</w:t>
      </w:r>
      <w:r>
        <w:rPr>
          <w:rFonts w:hint="eastAsia"/>
          <w:lang w:val="en-US" w:eastAsia="zh-CN"/>
        </w:rPr>
        <w:t>其他为</w:t>
      </w:r>
      <w:r>
        <w:rPr>
          <w:rFonts w:hint="eastAsia"/>
        </w:rPr>
        <w:t>，</w:t>
      </w:r>
      <w:r>
        <w:t>电子政务（公共服务、办证、缴费等）25.21</w:t>
      </w:r>
      <w:r>
        <w:rPr>
          <w:rFonts w:hint="eastAsia"/>
        </w:rPr>
        <w:t>%；</w:t>
      </w:r>
      <w:r>
        <w:t>办公业务（远程办公、网上会议、线上打卡、招聘等）24.9</w:t>
      </w:r>
      <w:r>
        <w:rPr>
          <w:rFonts w:hint="eastAsia"/>
        </w:rPr>
        <w:t>%；</w:t>
      </w:r>
      <w:r>
        <w:t>健康医疗（运动、医疗、卫生等）24.57</w:t>
      </w:r>
      <w:r>
        <w:rPr>
          <w:rFonts w:hint="eastAsia"/>
        </w:rPr>
        <w:t>%；</w:t>
      </w:r>
      <w:r>
        <w:t>教育培训（在线教育、网上作业、网上考试）23.9</w:t>
      </w:r>
      <w:r>
        <w:rPr>
          <w:rFonts w:hint="eastAsia"/>
        </w:rPr>
        <w:t>%。</w:t>
      </w:r>
      <w:r>
        <w:rPr>
          <w:rFonts w:hint="eastAsia"/>
          <w:b/>
          <w:bCs/>
        </w:rPr>
        <w:t>相较于全省数据，本题的排名完全一致。相较于全国数据，除社交应用（即时通讯、博客、短视频等）和网络媒体（新闻资讯、网上阅读、视频直播等）比全国数据分别高出3.31个百分点、2.01个百分点外，其他数据值均少于全国数据。</w:t>
      </w:r>
    </w:p>
    <w:p>
      <w:pPr>
        <w:ind w:firstLine="0" w:firstLineChars="0"/>
        <w:jc w:val="center"/>
      </w:pPr>
      <w:r>
        <w:rPr>
          <w:rFonts w:ascii="等线" w:hAnsi="等线" w:eastAsia="等线"/>
          <w:color w:val="000000"/>
        </w:rPr>
        <w:drawing>
          <wp:inline distT="0" distB="0" distL="0" distR="0">
            <wp:extent cx="5095875" cy="6191250"/>
            <wp:effectExtent l="0" t="0" r="0"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39"/>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10</w:t>
      </w:r>
      <w:r>
        <w:rPr>
          <w:sz w:val="24"/>
        </w:rPr>
        <w:fldChar w:fldCharType="end"/>
      </w:r>
      <w:bookmarkStart w:id="47" w:name="_Toc19080"/>
      <w:r>
        <w:rPr>
          <w:rFonts w:hint="eastAsia"/>
          <w:sz w:val="24"/>
        </w:rPr>
        <w:t>：公众网民常用的网络应用服务</w:t>
      </w:r>
      <w:bookmarkEnd w:id="47"/>
    </w:p>
    <w:p>
      <w:pPr>
        <w:ind w:firstLine="0" w:firstLineChars="0"/>
      </w:pPr>
      <w:r>
        <w:rPr>
          <w:rFonts w:hint="eastAsia"/>
        </w:rPr>
        <w:t>（图表数据来源：公众网民版一级问卷第11题：您经常使用的网络应用服务有哪些？）</w:t>
      </w:r>
    </w:p>
    <w:p/>
    <w:p>
      <w:pPr>
        <w:pStyle w:val="3"/>
      </w:pPr>
      <w:bookmarkStart w:id="48" w:name="_Toc17520"/>
      <w:r>
        <w:rPr>
          <w:rFonts w:hint="eastAsia"/>
          <w:lang w:val="en-US" w:eastAsia="zh-CN"/>
        </w:rPr>
        <w:t>3</w:t>
      </w:r>
      <w:r>
        <w:rPr>
          <w:rFonts w:hint="eastAsia"/>
        </w:rPr>
        <w:t>.2网络安全认知</w:t>
      </w:r>
      <w:bookmarkEnd w:id="48"/>
    </w:p>
    <w:p>
      <w:r>
        <w:rPr>
          <w:rFonts w:hint="eastAsia"/>
        </w:rPr>
        <w:t>参与调查的公众网民有不安全的网络行为的比例：有</w:t>
      </w:r>
      <w:r>
        <w:t>40.85</w:t>
      </w:r>
      <w:r>
        <w:rPr>
          <w:rFonts w:hint="eastAsia"/>
        </w:rPr>
        <w:t>%网民</w:t>
      </w:r>
      <w:r>
        <w:t>在公共场所登录Wi-Fi</w:t>
      </w:r>
      <w:r>
        <w:rPr>
          <w:rFonts w:hint="eastAsia"/>
        </w:rPr>
        <w:t>，</w:t>
      </w:r>
      <w:r>
        <w:t>40.21</w:t>
      </w:r>
      <w:r>
        <w:rPr>
          <w:rFonts w:hint="eastAsia"/>
        </w:rPr>
        <w:t>%网民</w:t>
      </w:r>
      <w:r>
        <w:t>没有做过以上行为</w:t>
      </w:r>
      <w:r>
        <w:rPr>
          <w:rFonts w:hint="eastAsia"/>
        </w:rPr>
        <w:t>，</w:t>
      </w:r>
      <w:r>
        <w:t>26.65</w:t>
      </w:r>
      <w:r>
        <w:rPr>
          <w:rFonts w:hint="eastAsia"/>
        </w:rPr>
        <w:t>%网民</w:t>
      </w:r>
      <w:r>
        <w:t>注册网络账户时使用手机号、身份证号码等个人信息</w:t>
      </w:r>
      <w:r>
        <w:rPr>
          <w:rFonts w:hint="eastAsia"/>
        </w:rPr>
        <w:t>，</w:t>
      </w:r>
      <w:r>
        <w:t>15.07</w:t>
      </w:r>
      <w:r>
        <w:rPr>
          <w:rFonts w:hint="eastAsia"/>
        </w:rPr>
        <w:t>%网民</w:t>
      </w:r>
      <w:r>
        <w:t>长期不做文件备份</w:t>
      </w:r>
      <w:r>
        <w:rPr>
          <w:rFonts w:hint="eastAsia"/>
        </w:rPr>
        <w:t>，分别排名第一、二、三、四位。</w:t>
      </w:r>
      <w:r>
        <w:rPr>
          <w:rFonts w:hint="eastAsia"/>
          <w:b/>
          <w:bCs/>
        </w:rPr>
        <w:t>相较于全省数据，没有做过以上行为的占比高了2.03个百分点。相较于全省数据，没有做过以上行为的占比高了5.7个百分点。</w:t>
      </w:r>
    </w:p>
    <w:p>
      <w:pPr>
        <w:ind w:firstLine="0" w:firstLineChars="0"/>
        <w:jc w:val="center"/>
      </w:pPr>
      <w:r>
        <w:rPr>
          <w:rFonts w:ascii="等线" w:hAnsi="等线" w:eastAsia="等线"/>
          <w:color w:val="000000"/>
        </w:rPr>
        <w:drawing>
          <wp:inline distT="0" distB="0" distL="0" distR="0">
            <wp:extent cx="5095875" cy="6191250"/>
            <wp:effectExtent l="0" t="0" r="0"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0"/>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w:t>
      </w:r>
      <w:r>
        <w:rPr>
          <w:sz w:val="24"/>
        </w:rPr>
        <w:fldChar w:fldCharType="end"/>
      </w:r>
      <w:bookmarkStart w:id="49" w:name="_Toc5786"/>
      <w:r>
        <w:rPr>
          <w:rFonts w:hint="eastAsia"/>
          <w:sz w:val="24"/>
        </w:rPr>
        <w:t>：网民中有不安全的网络行为的比例</w:t>
      </w:r>
      <w:bookmarkEnd w:id="49"/>
    </w:p>
    <w:p>
      <w:pPr>
        <w:ind w:firstLine="0" w:firstLineChars="0"/>
      </w:pPr>
      <w:r>
        <w:rPr>
          <w:rFonts w:hint="eastAsia"/>
        </w:rPr>
        <w:t>（图表数据来源：公众网民版一级问卷第12题：您在过去的一年里做过以下哪些行为？</w:t>
      </w:r>
      <w:r>
        <w:rPr>
          <w:rFonts w:hint="eastAsia"/>
          <w:lang w:eastAsia="zh-CN"/>
        </w:rPr>
        <w:t>（</w:t>
      </w:r>
      <w:r>
        <w:rPr>
          <w:rFonts w:hint="eastAsia"/>
          <w:lang w:val="en-US" w:eastAsia="zh-CN"/>
        </w:rPr>
        <w:t>多选</w:t>
      </w:r>
      <w:r>
        <w:rPr>
          <w:rFonts w:hint="eastAsia"/>
          <w:lang w:eastAsia="zh-CN"/>
        </w:rPr>
        <w:t>）</w:t>
      </w:r>
      <w:r>
        <w:rPr>
          <w:rFonts w:hint="eastAsia"/>
        </w:rPr>
        <w:t>）</w:t>
      </w:r>
    </w:p>
    <w:p>
      <w:pPr>
        <w:ind w:firstLine="0" w:firstLineChars="0"/>
      </w:pPr>
    </w:p>
    <w:p>
      <w:pPr>
        <w:pStyle w:val="3"/>
      </w:pPr>
      <w:bookmarkStart w:id="50" w:name="_Toc19207411"/>
      <w:bookmarkStart w:id="51" w:name="_Toc17329"/>
      <w:r>
        <w:rPr>
          <w:rFonts w:hint="eastAsia"/>
          <w:lang w:val="en-US" w:eastAsia="zh-CN"/>
        </w:rPr>
        <w:t>3</w:t>
      </w:r>
      <w:r>
        <w:rPr>
          <w:rFonts w:hint="eastAsia"/>
        </w:rPr>
        <w:t>.3网络安全态势与网络安全感</w:t>
      </w:r>
      <w:bookmarkEnd w:id="50"/>
      <w:bookmarkEnd w:id="51"/>
    </w:p>
    <w:p>
      <w:r>
        <w:rPr>
          <w:rFonts w:hint="eastAsia"/>
        </w:rPr>
        <w:t>（1）202</w:t>
      </w:r>
      <w:r>
        <w:rPr>
          <w:rFonts w:hint="eastAsia"/>
          <w:lang w:val="en-US" w:eastAsia="zh-CN"/>
        </w:rPr>
        <w:t>2</w:t>
      </w:r>
      <w:r>
        <w:rPr>
          <w:rFonts w:hint="eastAsia"/>
        </w:rPr>
        <w:t>年公众网民网络安全感评价</w:t>
      </w:r>
    </w:p>
    <w:p>
      <w:pPr>
        <w:rPr>
          <w:rFonts w:hint="eastAsia"/>
          <w:color w:val="000000" w:themeColor="text1"/>
          <w14:textFill>
            <w14:solidFill>
              <w14:schemeClr w14:val="tx1"/>
            </w14:solidFill>
          </w14:textFill>
        </w:rPr>
      </w:pPr>
      <w:r>
        <w:rPr>
          <w:rFonts w:hint="eastAsia"/>
          <w:color w:val="auto"/>
          <w:lang w:val="en-US" w:eastAsia="zh-CN"/>
        </w:rPr>
        <w:t>参与调查的公众网民对日常使用网络时</w:t>
      </w:r>
      <w:r>
        <w:rPr>
          <w:rFonts w:hint="eastAsia"/>
        </w:rPr>
        <w:t>感到安全占</w:t>
      </w:r>
      <w:r>
        <w:rPr>
          <w:rFonts w:hint="eastAsia"/>
          <w:color w:val="000000" w:themeColor="text1"/>
          <w14:textFill>
            <w14:solidFill>
              <w14:schemeClr w14:val="tx1"/>
            </w14:solidFill>
          </w14:textFill>
        </w:rPr>
        <w:t>40.98%，非常安全占</w:t>
      </w:r>
      <w:r>
        <w:rPr>
          <w:color w:val="000000"/>
        </w:rPr>
        <w:t>14.38</w:t>
      </w:r>
      <w:r>
        <w:rPr>
          <w:rFonts w:hint="eastAsia"/>
          <w:color w:val="000000" w:themeColor="text1"/>
          <w14:textFill>
            <w14:solidFill>
              <w14:schemeClr w14:val="tx1"/>
            </w14:solidFill>
          </w14:textFill>
        </w:rPr>
        <w:t>%，两者相加占</w:t>
      </w:r>
      <w:r>
        <w:rPr>
          <w:color w:val="000000"/>
        </w:rPr>
        <w:t>55.36</w:t>
      </w:r>
      <w:r>
        <w:rPr>
          <w:rFonts w:hint="eastAsia"/>
          <w:color w:val="000000" w:themeColor="text1"/>
          <w14:textFill>
            <w14:solidFill>
              <w14:schemeClr w14:val="tx1"/>
            </w14:solidFill>
          </w14:textFill>
        </w:rPr>
        <w:t>%。评价一般的占</w:t>
      </w:r>
      <w:r>
        <w:rPr>
          <w:rFonts w:hint="eastAsia" w:ascii="Calibri" w:hAnsi="Calibri" w:eastAsia="宋体" w:cs="Times New Roman"/>
          <w:color w:val="000000" w:themeColor="text1"/>
          <w:lang w:bidi="ar"/>
          <w14:textFill>
            <w14:solidFill>
              <w14:schemeClr w14:val="tx1"/>
            </w14:solidFill>
          </w14:textFill>
        </w:rPr>
        <w:t>39.05</w:t>
      </w:r>
      <w:r>
        <w:rPr>
          <w:rFonts w:hint="eastAsia"/>
          <w:color w:val="000000" w:themeColor="text1"/>
          <w14:textFill>
            <w14:solidFill>
              <w14:schemeClr w14:val="tx1"/>
            </w14:solidFill>
          </w14:textFill>
        </w:rPr>
        <w:t>%。</w:t>
      </w:r>
    </w:p>
    <w:p>
      <w:pPr>
        <w:rPr>
          <w:b/>
          <w:bCs/>
        </w:rPr>
      </w:pPr>
      <w:r>
        <w:rPr>
          <w:rFonts w:hint="eastAsia"/>
        </w:rPr>
        <w:t>在负面评价方面，持不安全评价的占</w:t>
      </w:r>
      <w:r>
        <w:rPr>
          <w:rFonts w:hint="eastAsia" w:ascii="Calibri" w:hAnsi="Calibri" w:eastAsia="宋体" w:cs="Times New Roman"/>
          <w:color w:val="000000" w:themeColor="text1"/>
          <w:lang w:bidi="ar"/>
          <w14:textFill>
            <w14:solidFill>
              <w14:schemeClr w14:val="tx1"/>
            </w14:solidFill>
          </w14:textFill>
        </w:rPr>
        <w:t>4.08</w:t>
      </w:r>
      <w:r>
        <w:rPr>
          <w:rFonts w:hint="eastAsia"/>
          <w:color w:val="000000" w:themeColor="text1"/>
          <w14:textFill>
            <w14:solidFill>
              <w14:schemeClr w14:val="tx1"/>
            </w14:solidFill>
          </w14:textFill>
        </w:rPr>
        <w:t>%，非常不安全的评价占</w:t>
      </w:r>
      <w:r>
        <w:rPr>
          <w:rFonts w:hint="eastAsia" w:ascii="Calibri" w:hAnsi="Calibri" w:eastAsia="宋体" w:cs="Times New Roman"/>
          <w:color w:val="000000" w:themeColor="text1"/>
          <w:lang w:bidi="ar"/>
          <w14:textFill>
            <w14:solidFill>
              <w14:schemeClr w14:val="tx1"/>
            </w14:solidFill>
          </w14:textFill>
        </w:rPr>
        <w:t>1.51</w:t>
      </w:r>
      <w:r>
        <w:rPr>
          <w:rFonts w:hint="eastAsia"/>
          <w:color w:val="000000" w:themeColor="text1"/>
          <w14:textFill>
            <w14:solidFill>
              <w14:schemeClr w14:val="tx1"/>
            </w14:solidFill>
          </w14:textFill>
        </w:rPr>
        <w:t>%，两者相加，持不安全评价或非常不安全评价的占</w:t>
      </w:r>
      <w:r>
        <w:rPr>
          <w:color w:val="000000"/>
        </w:rPr>
        <w:t>5.59</w:t>
      </w:r>
      <w:r>
        <w:rPr>
          <w:rFonts w:hint="eastAsia"/>
          <w:color w:val="000000" w:themeColor="text1"/>
          <w14:textFill>
            <w14:solidFill>
              <w14:schemeClr w14:val="tx1"/>
            </w14:solidFill>
          </w14:textFill>
        </w:rPr>
        <w:t>%</w:t>
      </w:r>
      <w:r>
        <w:rPr>
          <w:rFonts w:hint="eastAsia"/>
        </w:rPr>
        <w:t>。</w:t>
      </w:r>
      <w:r>
        <w:rPr>
          <w:rFonts w:hint="eastAsia"/>
          <w:b/>
          <w:bCs/>
        </w:rPr>
        <w:t>与全省数据相比，表示一般比例要低1.76个百分点，表示非常安全比例要高2.59个百分点。与全国数据相比，表示不安全比例要低3.81个百分点，表示安全比例要高2.86个百分点。</w:t>
      </w:r>
    </w:p>
    <w:p>
      <w:pPr>
        <w:ind w:firstLine="0" w:firstLineChars="0"/>
        <w:jc w:val="center"/>
      </w:pPr>
      <w:r>
        <w:rPr>
          <w:rFonts w:ascii="等线" w:hAnsi="等线" w:eastAsia="等线"/>
          <w:color w:val="000000"/>
        </w:rPr>
        <w:drawing>
          <wp:inline distT="0" distB="0" distL="0" distR="0">
            <wp:extent cx="5095875" cy="4514850"/>
            <wp:effectExtent l="0" t="0" r="0"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w:t>
      </w:r>
      <w:r>
        <w:rPr>
          <w:sz w:val="24"/>
        </w:rPr>
        <w:fldChar w:fldCharType="end"/>
      </w:r>
      <w:bookmarkStart w:id="52" w:name="_Toc28563"/>
      <w:r>
        <w:rPr>
          <w:rFonts w:hint="eastAsia"/>
          <w:sz w:val="24"/>
        </w:rPr>
        <w:t>：202</w:t>
      </w:r>
      <w:r>
        <w:rPr>
          <w:rFonts w:hint="eastAsia"/>
          <w:sz w:val="24"/>
          <w:lang w:val="en-US" w:eastAsia="zh-CN"/>
        </w:rPr>
        <w:t>2</w:t>
      </w:r>
      <w:r>
        <w:rPr>
          <w:rFonts w:hint="eastAsia"/>
          <w:sz w:val="24"/>
        </w:rPr>
        <w:t>年公众网民网络安全感评价</w:t>
      </w:r>
      <w:bookmarkEnd w:id="52"/>
    </w:p>
    <w:p>
      <w:pPr>
        <w:ind w:firstLine="0" w:firstLineChars="0"/>
      </w:pPr>
      <w:r>
        <w:rPr>
          <w:rFonts w:hint="eastAsia"/>
        </w:rPr>
        <w:t>（图表数据来源：公众网民版主问卷第</w:t>
      </w:r>
      <w:r>
        <w:rPr>
          <w:rFonts w:hint="eastAsia"/>
          <w:lang w:val="en-US" w:eastAsia="zh-CN"/>
        </w:rPr>
        <w:t>13</w:t>
      </w:r>
      <w:r>
        <w:rPr>
          <w:rFonts w:hint="eastAsia"/>
        </w:rPr>
        <w:t>题：您日常使用网络时总体感觉安全吗？）</w:t>
      </w:r>
    </w:p>
    <w:p>
      <w:pPr>
        <w:ind w:left="0" w:leftChars="0" w:firstLine="0" w:firstLineChars="0"/>
      </w:pPr>
    </w:p>
    <w:p>
      <w:r>
        <w:rPr>
          <w:rFonts w:hint="eastAsia"/>
        </w:rPr>
        <w:t>（2）公众网民对网络安全感的变化的评价</w:t>
      </w:r>
    </w:p>
    <w:p>
      <w:pPr>
        <w:rPr>
          <w:b/>
          <w:bCs/>
        </w:rPr>
      </w:pP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eastAsia="zh-CN"/>
        </w:rPr>
        <w:t>，</w:t>
      </w:r>
      <w:r>
        <w:rPr>
          <w:rFonts w:hint="eastAsia"/>
          <w:color w:val="000000" w:themeColor="text1"/>
          <w14:textFill>
            <w14:solidFill>
              <w14:schemeClr w14:val="tx1"/>
            </w14:solidFill>
          </w14:textFill>
        </w:rPr>
        <w:t>20.76%</w:t>
      </w:r>
      <w:r>
        <w:rPr>
          <w:rFonts w:hint="eastAsia"/>
        </w:rPr>
        <w:t>的网民认为网络安全感有明显提升，</w:t>
      </w:r>
      <w:r>
        <w:rPr>
          <w:rFonts w:hint="eastAsia"/>
          <w:color w:val="000000" w:themeColor="text1"/>
          <w14:textFill>
            <w14:solidFill>
              <w14:schemeClr w14:val="tx1"/>
            </w14:solidFill>
          </w14:textFill>
        </w:rPr>
        <w:t>35.86%</w:t>
      </w:r>
      <w:r>
        <w:rPr>
          <w:rFonts w:hint="eastAsia"/>
        </w:rPr>
        <w:t>网民认为</w:t>
      </w:r>
      <w:r>
        <w:rPr>
          <w:rFonts w:hint="eastAsia"/>
          <w:lang w:val="en-US" w:eastAsia="zh-CN"/>
        </w:rPr>
        <w:t>有提升</w:t>
      </w:r>
      <w:r>
        <w:rPr>
          <w:rFonts w:hint="eastAsia"/>
        </w:rPr>
        <w:t>，两者相加达</w:t>
      </w:r>
      <w:r>
        <w:rPr>
          <w:rFonts w:hint="eastAsia"/>
          <w:color w:val="000000" w:themeColor="text1"/>
          <w14:textFill>
            <w14:solidFill>
              <w14:schemeClr w14:val="tx1"/>
            </w14:solidFill>
          </w14:textFill>
        </w:rPr>
        <w:t>56.62%</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公众网民对网络安全变化持没有变化评价的有</w:t>
      </w:r>
      <w:r>
        <w:rPr>
          <w:rFonts w:hint="eastAsia"/>
          <w:color w:val="000000" w:themeColor="text1"/>
          <w14:textFill>
            <w14:solidFill>
              <w14:schemeClr w14:val="tx1"/>
            </w14:solidFill>
          </w14:textFill>
        </w:rPr>
        <w:t>3.37%</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持有下降或明显下降评价的有</w:t>
      </w:r>
      <w:r>
        <w:rPr>
          <w:rFonts w:hint="eastAsia"/>
          <w:color w:val="000000" w:themeColor="text1"/>
          <w14:textFill>
            <w14:solidFill>
              <w14:schemeClr w14:val="tx1"/>
            </w14:solidFill>
          </w14:textFill>
        </w:rPr>
        <w:t>5.35%</w:t>
      </w:r>
      <w:r>
        <w:rPr>
          <w:rFonts w:hint="eastAsia"/>
          <w:b/>
          <w:bCs/>
        </w:rPr>
        <w:t>与全省数据相比，表示没有变化比例要低3.17个百分点，表示明显提升比例要高4.24个百分点。与全国数据相比，表示有下降比例要低3.46个百分点，表示明显提升比例要高1.53个百分点。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2"/>
                    <a:stretch>
                      <a:fillRect/>
                    </a:stretch>
                  </pic:blipFill>
                  <pic:spPr>
                    <a:xfrm>
                      <a:off x="0" y="0"/>
                      <a:ext cx="5095875" cy="4514850"/>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rPr>
      </w:pPr>
      <w:r>
        <w:rPr>
          <w:rFonts w:hint="eastAsia" w:ascii="黑体" w:hAnsi="黑体"/>
          <w:sz w:val="24"/>
          <w:szCs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w:t>
      </w:r>
      <w:r>
        <w:rPr>
          <w:sz w:val="24"/>
        </w:rPr>
        <w:fldChar w:fldCharType="end"/>
      </w:r>
      <w:bookmarkStart w:id="53" w:name="_Toc23544"/>
      <w:r>
        <w:rPr>
          <w:rFonts w:hint="eastAsia" w:ascii="黑体" w:hAnsi="黑体"/>
          <w:sz w:val="24"/>
          <w:szCs w:val="24"/>
        </w:rPr>
        <w:t>：公众网民对网络安全感变化的评价</w:t>
      </w:r>
      <w:bookmarkEnd w:id="53"/>
    </w:p>
    <w:p>
      <w:pPr>
        <w:ind w:firstLine="0" w:firstLineChars="0"/>
        <w:rPr>
          <w:rFonts w:hint="eastAsia"/>
        </w:rPr>
      </w:pPr>
      <w:r>
        <w:rPr>
          <w:rFonts w:hint="eastAsia"/>
        </w:rPr>
        <w:t>（图表数据来源：公众网民版一级问卷第1</w:t>
      </w:r>
      <w:r>
        <w:rPr>
          <w:rFonts w:hint="eastAsia"/>
          <w:lang w:val="en-US" w:eastAsia="zh-CN"/>
        </w:rPr>
        <w:t>4</w:t>
      </w:r>
      <w:r>
        <w:rPr>
          <w:rFonts w:hint="eastAsia"/>
        </w:rPr>
        <w:t>题：与去年相比，您使用网络时安全感是否有变化？）</w:t>
      </w:r>
    </w:p>
    <w:p>
      <w:pPr>
        <w:ind w:left="0" w:leftChars="0" w:firstLine="0" w:firstLineChars="0"/>
        <w:rPr>
          <w:rFonts w:hint="eastAsia" w:eastAsiaTheme="minorEastAsia"/>
          <w:lang w:val="en-US" w:eastAsia="zh-CN"/>
        </w:rPr>
      </w:pPr>
    </w:p>
    <w:p>
      <w:r>
        <w:rPr>
          <w:rFonts w:hint="eastAsia"/>
        </w:rPr>
        <w:t>（3）安全态势感受（常遇到的安全问题）</w:t>
      </w:r>
    </w:p>
    <w:p>
      <w:pPr>
        <w:rPr>
          <w:b/>
          <w:bCs/>
        </w:rPr>
      </w:pPr>
      <w:r>
        <w:rPr>
          <w:rFonts w:hint="eastAsia" w:asciiTheme="minorEastAsia" w:hAnsiTheme="minorEastAsia"/>
        </w:rPr>
        <w:t>公众网民常遇到的网络安全问题是</w:t>
      </w:r>
      <w:r>
        <w:rPr>
          <w:rFonts w:hint="eastAsia"/>
        </w:rPr>
        <w:t>网络骚扰行为（垃圾邮件、垃圾短信、骚扰电话、弹窗广告、捆绑下载、霸王条款）</w:t>
      </w:r>
      <w:r>
        <w:rPr>
          <w:rFonts w:hint="eastAsia" w:asciiTheme="minorEastAsia" w:hAnsiTheme="minorEastAsia"/>
        </w:rPr>
        <w:t>发生率</w:t>
      </w:r>
      <w:r>
        <w:rPr>
          <w:rFonts w:hint="eastAsia"/>
        </w:rPr>
        <w:t>69.84%</w:t>
      </w:r>
      <w:r>
        <w:rPr>
          <w:rFonts w:hint="eastAsia" w:asciiTheme="minorEastAsia" w:hAnsiTheme="minorEastAsia"/>
        </w:rPr>
        <w:t>，其次是</w:t>
      </w:r>
      <w:r>
        <w:rPr>
          <w:rFonts w:hint="eastAsia"/>
        </w:rPr>
        <w:t>违法有害信息（淫秽色情、网络赌博、网络谣言、侮辱诽谤、违禁物品信息、暴恐音视频、虚假广告）</w:t>
      </w:r>
      <w:r>
        <w:rPr>
          <w:rFonts w:hint="eastAsia" w:asciiTheme="minorEastAsia" w:hAnsiTheme="minorEastAsia"/>
        </w:rPr>
        <w:t>发生率</w:t>
      </w:r>
      <w:r>
        <w:rPr>
          <w:rFonts w:hint="eastAsia"/>
        </w:rPr>
        <w:t>43.06%</w:t>
      </w:r>
      <w:r>
        <w:rPr>
          <w:rFonts w:hint="eastAsia" w:asciiTheme="minorEastAsia" w:hAnsiTheme="minorEastAsia"/>
        </w:rPr>
        <w:t>，第三是</w:t>
      </w:r>
      <w:r>
        <w:rPr>
          <w:rFonts w:hint="eastAsia"/>
        </w:rPr>
        <w:t>危害数据安全（采集规则不规范、过度采集、个人信息泄露、个人信息滥用、个人信息被盗、个人信息被非法售卖）</w:t>
      </w:r>
      <w:r>
        <w:rPr>
          <w:rFonts w:hint="eastAsia" w:asciiTheme="minorEastAsia" w:hAnsiTheme="minorEastAsia"/>
        </w:rPr>
        <w:t>发生率为</w:t>
      </w:r>
      <w:r>
        <w:rPr>
          <w:rFonts w:hint="eastAsia"/>
        </w:rPr>
        <w:t>35.59%</w:t>
      </w:r>
      <w:r>
        <w:rPr>
          <w:rFonts w:hint="eastAsia" w:asciiTheme="minorEastAsia" w:hAnsiTheme="minorEastAsia"/>
        </w:rPr>
        <w:t>，第四是</w:t>
      </w:r>
      <w:r>
        <w:rPr>
          <w:rFonts w:hint="eastAsia"/>
        </w:rPr>
        <w:t>利用网络实施违法犯罪（金融网络诈骗、电信网络诈骗、网络支付诈骗、数据违法交易、账号违法交易、侵犯知识产权、套路贷、网络传销、网络招嫖）</w:t>
      </w:r>
      <w:r>
        <w:rPr>
          <w:rFonts w:hint="eastAsia" w:asciiTheme="minorEastAsia" w:hAnsiTheme="minorEastAsia"/>
        </w:rPr>
        <w:t>发生率为</w:t>
      </w:r>
      <w:r>
        <w:rPr>
          <w:rFonts w:hint="eastAsia"/>
        </w:rPr>
        <w:t>23.41%</w:t>
      </w:r>
      <w:r>
        <w:rPr>
          <w:rFonts w:hint="eastAsia" w:asciiTheme="minorEastAsia" w:hAnsiTheme="minorEastAsia"/>
        </w:rPr>
        <w:t>。</w:t>
      </w:r>
      <w:r>
        <w:rPr>
          <w:rFonts w:hint="eastAsia"/>
          <w:b/>
          <w:bCs/>
        </w:rPr>
        <w:t>相较于全省数据，其他的占比高了1.07个百分点。相较于全省数据，网络骚扰行为（垃圾邮件、垃圾短信、骚扰电话、弹窗广告、捆绑下载、霸王条款）的占比高了5.22个百分点。</w:t>
      </w:r>
    </w:p>
    <w:p>
      <w:pPr>
        <w:ind w:firstLine="0" w:firstLineChars="0"/>
        <w:jc w:val="center"/>
      </w:pPr>
      <w:r>
        <w:rPr>
          <w:rFonts w:ascii="等线" w:hAnsi="等线" w:eastAsia="等线"/>
          <w:color w:val="000000"/>
        </w:rPr>
        <w:drawing>
          <wp:inline distT="0" distB="0" distL="0" distR="0">
            <wp:extent cx="5095875" cy="451485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4" w:name="_Toc19305608"/>
      <w:bookmarkStart w:id="55" w:name="_Toc19203702"/>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w:t>
      </w:r>
      <w:r>
        <w:rPr>
          <w:sz w:val="24"/>
        </w:rPr>
        <w:fldChar w:fldCharType="end"/>
      </w:r>
      <w:bookmarkStart w:id="56" w:name="_Toc29942"/>
      <w:r>
        <w:rPr>
          <w:rFonts w:hint="eastAsia"/>
          <w:sz w:val="24"/>
        </w:rPr>
        <w:t>：公众网民常遇见的网络安全问题</w:t>
      </w:r>
      <w:bookmarkEnd w:id="54"/>
      <w:bookmarkEnd w:id="55"/>
      <w:bookmarkEnd w:id="56"/>
    </w:p>
    <w:p>
      <w:pPr>
        <w:ind w:firstLine="0" w:firstLineChars="0"/>
      </w:pPr>
      <w:r>
        <w:rPr>
          <w:rFonts w:hint="eastAsia"/>
        </w:rPr>
        <w:t>（图表数据来源：公众网民版主问卷第1</w:t>
      </w:r>
      <w:r>
        <w:rPr>
          <w:rFonts w:hint="eastAsia"/>
          <w:lang w:val="en-US" w:eastAsia="zh-CN"/>
        </w:rPr>
        <w:t>5</w:t>
      </w:r>
      <w:r>
        <w:rPr>
          <w:rFonts w:hint="eastAsia"/>
        </w:rPr>
        <w:t>题</w:t>
      </w:r>
      <w:r>
        <w:rPr>
          <w:rFonts w:hint="eastAsia"/>
          <w:lang w:eastAsia="zh-CN"/>
        </w:rPr>
        <w:t>：</w:t>
      </w:r>
      <w:r>
        <w:rPr>
          <w:rFonts w:hint="eastAsia"/>
        </w:rPr>
        <w:t>您经常遇到哪些网络安全问题？（多选））</w:t>
      </w:r>
    </w:p>
    <w:p/>
    <w:p>
      <w:pPr>
        <w:rPr>
          <w:color w:val="auto"/>
        </w:rPr>
      </w:pPr>
      <w:r>
        <w:rPr>
          <w:rFonts w:hint="eastAsia"/>
          <w:color w:val="auto"/>
        </w:rPr>
        <w:t>（</w:t>
      </w:r>
      <w:r>
        <w:rPr>
          <w:rFonts w:hint="eastAsia"/>
          <w:color w:val="auto"/>
          <w:lang w:val="en-US" w:eastAsia="zh-CN"/>
        </w:rPr>
        <w:t>4</w:t>
      </w:r>
      <w:r>
        <w:rPr>
          <w:rFonts w:hint="eastAsia"/>
          <w:color w:val="auto"/>
        </w:rPr>
        <w:t>）遭遇网络安全问题的应对选择</w:t>
      </w:r>
    </w:p>
    <w:p>
      <w:pPr>
        <w:widowControl/>
        <w:rPr>
          <w:b/>
          <w:bCs/>
          <w:color w:val="auto"/>
        </w:rPr>
      </w:pPr>
      <w:r>
        <w:rPr>
          <w:rFonts w:hint="eastAsia"/>
          <w:color w:val="auto"/>
        </w:rPr>
        <w:t>参与调查的公众网民在遭遇网络安全问题的应对选择：遇到网络安全问题，</w:t>
      </w:r>
      <w:r>
        <w:rPr>
          <w:color w:val="auto"/>
        </w:rPr>
        <w:t>不再使用该服务</w:t>
      </w:r>
      <w:r>
        <w:rPr>
          <w:rFonts w:hint="eastAsia"/>
          <w:color w:val="auto"/>
        </w:rPr>
        <w:t>占</w:t>
      </w:r>
      <w:r>
        <w:rPr>
          <w:color w:val="auto"/>
        </w:rPr>
        <w:t>39.38</w:t>
      </w:r>
      <w:r>
        <w:rPr>
          <w:rFonts w:hint="eastAsia"/>
          <w:color w:val="auto"/>
        </w:rPr>
        <w:t>%，</w:t>
      </w:r>
      <w:r>
        <w:rPr>
          <w:color w:val="auto"/>
        </w:rPr>
        <w:t>向互联网服务提供者投诉</w:t>
      </w:r>
      <w:r>
        <w:rPr>
          <w:rFonts w:hint="eastAsia"/>
          <w:color w:val="auto"/>
        </w:rPr>
        <w:t>占</w:t>
      </w:r>
      <w:r>
        <w:rPr>
          <w:color w:val="auto"/>
        </w:rPr>
        <w:t>29.78</w:t>
      </w:r>
      <w:r>
        <w:rPr>
          <w:rFonts w:hint="eastAsia"/>
          <w:color w:val="auto"/>
        </w:rPr>
        <w:t>%，</w:t>
      </w:r>
      <w:r>
        <w:rPr>
          <w:color w:val="auto"/>
        </w:rPr>
        <w:t>打110或96110（反诈）报警</w:t>
      </w:r>
      <w:r>
        <w:rPr>
          <w:rFonts w:hint="eastAsia"/>
          <w:color w:val="auto"/>
        </w:rPr>
        <w:t>占</w:t>
      </w:r>
      <w:r>
        <w:rPr>
          <w:color w:val="auto"/>
        </w:rPr>
        <w:t>19.95</w:t>
      </w:r>
      <w:r>
        <w:rPr>
          <w:rFonts w:hint="eastAsia"/>
          <w:color w:val="auto"/>
        </w:rPr>
        <w:t>%，</w:t>
      </w:r>
      <w:r>
        <w:rPr>
          <w:color w:val="auto"/>
        </w:rPr>
        <w:t>向公安部“网络违法犯罪举报网站”举报</w:t>
      </w:r>
      <w:r>
        <w:rPr>
          <w:rFonts w:hint="eastAsia"/>
          <w:color w:val="auto"/>
        </w:rPr>
        <w:t>占</w:t>
      </w:r>
      <w:r>
        <w:rPr>
          <w:color w:val="auto"/>
        </w:rPr>
        <w:t>15.35</w:t>
      </w:r>
      <w:r>
        <w:rPr>
          <w:rFonts w:hint="eastAsia"/>
          <w:color w:val="auto"/>
        </w:rPr>
        <w:t>%，</w:t>
      </w:r>
      <w:r>
        <w:rPr>
          <w:color w:val="auto"/>
        </w:rPr>
        <w:t>自救或向朋友求助</w:t>
      </w:r>
      <w:r>
        <w:rPr>
          <w:rFonts w:hint="eastAsia"/>
          <w:color w:val="auto"/>
        </w:rPr>
        <w:t>占</w:t>
      </w:r>
      <w:r>
        <w:rPr>
          <w:color w:val="auto"/>
        </w:rPr>
        <w:t>14.98</w:t>
      </w:r>
      <w:r>
        <w:rPr>
          <w:rFonts w:hint="eastAsia"/>
          <w:color w:val="auto"/>
        </w:rPr>
        <w:t>%，</w:t>
      </w:r>
      <w:r>
        <w:rPr>
          <w:color w:val="auto"/>
        </w:rPr>
        <w:t>向网信办“12377”举报中心举报</w:t>
      </w:r>
      <w:r>
        <w:rPr>
          <w:rFonts w:hint="eastAsia"/>
          <w:color w:val="auto"/>
        </w:rPr>
        <w:t>占</w:t>
      </w:r>
      <w:r>
        <w:rPr>
          <w:color w:val="auto"/>
        </w:rPr>
        <w:t>14.95</w:t>
      </w:r>
      <w:r>
        <w:rPr>
          <w:rFonts w:hint="eastAsia"/>
          <w:color w:val="auto"/>
        </w:rPr>
        <w:t>%，</w:t>
      </w:r>
      <w:r>
        <w:rPr>
          <w:color w:val="auto"/>
        </w:rPr>
        <w:t>不采取任何措施</w:t>
      </w:r>
      <w:r>
        <w:rPr>
          <w:rFonts w:hint="eastAsia"/>
          <w:color w:val="auto"/>
        </w:rPr>
        <w:t>占</w:t>
      </w:r>
      <w:r>
        <w:rPr>
          <w:color w:val="auto"/>
        </w:rPr>
        <w:t>14.11</w:t>
      </w:r>
      <w:r>
        <w:rPr>
          <w:rFonts w:hint="eastAsia"/>
          <w:color w:val="auto"/>
        </w:rPr>
        <w:t>%。</w:t>
      </w:r>
      <w:r>
        <w:rPr>
          <w:rFonts w:hint="eastAsia"/>
          <w:b/>
          <w:bCs/>
          <w:color w:val="auto"/>
        </w:rPr>
        <w:t>相较于全省数据，向互联网服务提供者投诉、向网信办“12377”举报中心举报、向工信部通管局“12300”投诉分别比全省数据低1.17、1.74、1.21个百分点。与全国数据相比，表示向互联网服务提供者投诉比例要低3.29个百分点，表示不再使用该服务比例要高1.38个百分点。</w:t>
      </w:r>
    </w:p>
    <w:p>
      <w:pPr>
        <w:widowControl/>
        <w:ind w:firstLine="0" w:firstLineChars="0"/>
        <w:jc w:val="center"/>
        <w:rPr>
          <w:color w:val="auto"/>
        </w:rPr>
      </w:pPr>
      <w:r>
        <w:rPr>
          <w:rFonts w:ascii="等线" w:hAnsi="等线" w:eastAsia="等线"/>
          <w:color w:val="auto"/>
        </w:rPr>
        <w:drawing>
          <wp:inline distT="0" distB="0" distL="0" distR="0">
            <wp:extent cx="5095875" cy="619125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4"/>
                    <a:stretch>
                      <a:fillRect/>
                    </a:stretch>
                  </pic:blipFill>
                  <pic:spPr>
                    <a:xfrm>
                      <a:off x="0" y="0"/>
                      <a:ext cx="5095875" cy="6191250"/>
                    </a:xfrm>
                    <a:prstGeom prst="rect">
                      <a:avLst/>
                    </a:prstGeom>
                  </pic:spPr>
                </pic:pic>
              </a:graphicData>
            </a:graphic>
          </wp:inline>
        </w:drawing>
      </w:r>
    </w:p>
    <w:p>
      <w:pPr>
        <w:pStyle w:val="6"/>
        <w:ind w:firstLine="0" w:firstLineChars="0"/>
        <w:jc w:val="center"/>
        <w:rPr>
          <w:color w:val="auto"/>
          <w:sz w:val="24"/>
        </w:rPr>
      </w:pPr>
      <w:r>
        <w:rPr>
          <w:rFonts w:hint="eastAsia"/>
          <w:color w:val="auto"/>
          <w:sz w:val="24"/>
        </w:rPr>
        <w:t>图表</w:t>
      </w:r>
      <w:r>
        <w:rPr>
          <w:color w:val="auto"/>
          <w:sz w:val="24"/>
        </w:rPr>
        <w:fldChar w:fldCharType="begin"/>
      </w:r>
      <w:r>
        <w:rPr>
          <w:color w:val="auto"/>
          <w:sz w:val="24"/>
        </w:rPr>
        <w:instrText xml:space="preserve"> </w:instrText>
      </w:r>
      <w:r>
        <w:rPr>
          <w:rFonts w:hint="eastAsia"/>
          <w:color w:val="auto"/>
          <w:sz w:val="24"/>
        </w:rPr>
        <w:instrText xml:space="preserve">SEQ 图表 \* ARABIC</w:instrText>
      </w:r>
      <w:r>
        <w:rPr>
          <w:color w:val="auto"/>
          <w:sz w:val="24"/>
        </w:rPr>
        <w:instrText xml:space="preserve"> </w:instrText>
      </w:r>
      <w:r>
        <w:rPr>
          <w:color w:val="auto"/>
          <w:sz w:val="24"/>
        </w:rPr>
        <w:fldChar w:fldCharType="separate"/>
      </w:r>
      <w:r>
        <w:rPr>
          <w:rFonts w:hint="eastAsia"/>
          <w:color w:val="auto"/>
          <w:sz w:val="24"/>
        </w:rPr>
        <w:t>15</w:t>
      </w:r>
      <w:r>
        <w:rPr>
          <w:color w:val="auto"/>
          <w:sz w:val="24"/>
        </w:rPr>
        <w:fldChar w:fldCharType="end"/>
      </w:r>
      <w:bookmarkStart w:id="57" w:name="_Toc3880"/>
      <w:r>
        <w:rPr>
          <w:rFonts w:hint="eastAsia"/>
          <w:color w:val="auto"/>
          <w:sz w:val="24"/>
        </w:rPr>
        <w:t>：网民遭遇网络安全问题的应对选择</w:t>
      </w:r>
      <w:bookmarkEnd w:id="57"/>
    </w:p>
    <w:p>
      <w:pPr>
        <w:ind w:firstLine="0" w:firstLineChars="0"/>
        <w:rPr>
          <w:color w:val="auto"/>
        </w:rPr>
      </w:pPr>
      <w:r>
        <w:rPr>
          <w:rFonts w:hint="eastAsia"/>
          <w:color w:val="auto"/>
        </w:rPr>
        <w:t>（图表数据来源：公众网民版一级问卷第1</w:t>
      </w:r>
      <w:r>
        <w:rPr>
          <w:rFonts w:hint="eastAsia"/>
          <w:color w:val="auto"/>
          <w:lang w:val="en-US" w:eastAsia="zh-CN"/>
        </w:rPr>
        <w:t>6</w:t>
      </w:r>
      <w:r>
        <w:rPr>
          <w:rFonts w:hint="eastAsia"/>
          <w:color w:val="auto"/>
        </w:rPr>
        <w:t>题：您遇到网络安全问题后一般会怎么做？</w:t>
      </w:r>
      <w:r>
        <w:rPr>
          <w:rFonts w:hint="eastAsia"/>
          <w:color w:val="auto"/>
          <w:lang w:eastAsia="zh-CN"/>
        </w:rPr>
        <w:t>（</w:t>
      </w:r>
      <w:r>
        <w:rPr>
          <w:rFonts w:hint="eastAsia"/>
          <w:color w:val="auto"/>
          <w:lang w:val="en-US" w:eastAsia="zh-CN"/>
        </w:rPr>
        <w:t>多选</w:t>
      </w:r>
      <w:r>
        <w:rPr>
          <w:rFonts w:hint="eastAsia"/>
          <w:color w:val="auto"/>
          <w:lang w:eastAsia="zh-CN"/>
        </w:rPr>
        <w:t>）</w:t>
      </w:r>
      <w:r>
        <w:rPr>
          <w:rFonts w:hint="eastAsia"/>
          <w:color w:val="auto"/>
        </w:rPr>
        <w:t>）</w:t>
      </w:r>
    </w:p>
    <w:p/>
    <w:p>
      <w:pPr>
        <w:pStyle w:val="3"/>
      </w:pPr>
      <w:bookmarkStart w:id="58" w:name="_Toc21057"/>
      <w:r>
        <w:rPr>
          <w:rFonts w:hint="eastAsia"/>
          <w:lang w:val="en-US" w:eastAsia="zh-CN"/>
        </w:rPr>
        <w:t>3</w:t>
      </w:r>
      <w:r>
        <w:rPr>
          <w:rFonts w:hint="eastAsia"/>
        </w:rPr>
        <w:t>.4网络安全治理成效评价</w:t>
      </w:r>
      <w:bookmarkEnd w:id="58"/>
    </w:p>
    <w:p>
      <w:r>
        <w:rPr>
          <w:rFonts w:hint="eastAsia"/>
        </w:rPr>
        <w:t>（1）互联网企业履行网络安全责任评价</w:t>
      </w:r>
    </w:p>
    <w:p>
      <w:pPr>
        <w:rPr>
          <w:b/>
          <w:bCs/>
        </w:rPr>
      </w:pPr>
      <w:r>
        <w:rPr>
          <w:rFonts w:hint="eastAsia"/>
        </w:rPr>
        <w:t>公众网民对互联网企业履行网络安全责任方面满意度评价为：认为</w:t>
      </w:r>
      <w:r>
        <w:t>一般</w:t>
      </w:r>
      <w:r>
        <w:rPr>
          <w:rFonts w:hint="eastAsia"/>
        </w:rPr>
        <w:t>的最多占</w:t>
      </w:r>
      <w:r>
        <w:t>39.68</w:t>
      </w:r>
      <w:r>
        <w:rPr>
          <w:rFonts w:hint="eastAsia"/>
        </w:rPr>
        <w:t>%，其次是</w:t>
      </w:r>
      <w:r>
        <w:t>较满意</w:t>
      </w:r>
      <w:r>
        <w:rPr>
          <w:rFonts w:hint="eastAsia"/>
        </w:rPr>
        <w:t>占</w:t>
      </w:r>
      <w:r>
        <w:t>31.94</w:t>
      </w:r>
      <w:r>
        <w:rPr>
          <w:rFonts w:hint="eastAsia"/>
        </w:rPr>
        <w:t>%，第三是</w:t>
      </w:r>
      <w:r>
        <w:t>非常满意</w:t>
      </w:r>
      <w:r>
        <w:rPr>
          <w:rFonts w:hint="eastAsia"/>
        </w:rPr>
        <w:t>占</w:t>
      </w:r>
      <w:r>
        <w:t>20.6</w:t>
      </w:r>
      <w:r>
        <w:rPr>
          <w:rFonts w:hint="eastAsia"/>
        </w:rPr>
        <w:t>%。认为好评（很满意和满意）的占</w:t>
      </w:r>
      <w:r>
        <w:t>52.54</w:t>
      </w:r>
      <w:r>
        <w:rPr>
          <w:rFonts w:hint="eastAsia"/>
        </w:rPr>
        <w:t>%</w:t>
      </w:r>
      <w:r>
        <w:rPr>
          <w:rFonts w:hint="eastAsia"/>
          <w:lang w:eastAsia="zh-CN"/>
        </w:rPr>
        <w:t>。</w:t>
      </w:r>
      <w:r>
        <w:rPr>
          <w:rFonts w:hint="eastAsia"/>
        </w:rPr>
        <w:t>负面评价的共占</w:t>
      </w:r>
      <w:r>
        <w:t>7.77</w:t>
      </w:r>
      <w:r>
        <w:rPr>
          <w:rFonts w:hint="eastAsia"/>
        </w:rPr>
        <w:t>%。</w:t>
      </w:r>
      <w:r>
        <w:rPr>
          <w:rFonts w:hint="eastAsia"/>
          <w:b/>
          <w:bCs/>
        </w:rPr>
        <w:t>与全省数据相比，表示较满意比例要低1.35个百分点，表示非常满意比例要高3.39个百分点。与全国数据相比，表示非常满意比例要低2.93个百分点，表示较满意比例要高1.93个百分点。</w:t>
      </w:r>
    </w:p>
    <w:p>
      <w:pPr>
        <w:ind w:firstLine="0" w:firstLineChars="0"/>
        <w:jc w:val="center"/>
      </w:pPr>
      <w:r>
        <w:rPr>
          <w:rFonts w:ascii="等线" w:hAnsi="等线" w:eastAsia="等线"/>
          <w:color w:val="000000"/>
        </w:rPr>
        <w:drawing>
          <wp:inline distT="0" distB="0" distL="0" distR="0">
            <wp:extent cx="5095875" cy="4514850"/>
            <wp:effectExtent l="0" t="0" r="0"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4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9" w:name="_Toc19203703"/>
      <w:bookmarkStart w:id="60" w:name="_Toc19305609"/>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w:t>
      </w:r>
      <w:r>
        <w:rPr>
          <w:sz w:val="24"/>
        </w:rPr>
        <w:fldChar w:fldCharType="end"/>
      </w:r>
      <w:bookmarkStart w:id="61" w:name="_Toc18098"/>
      <w:r>
        <w:rPr>
          <w:rFonts w:hint="eastAsia"/>
          <w:sz w:val="24"/>
        </w:rPr>
        <w:t>：</w:t>
      </w:r>
      <w:bookmarkEnd w:id="59"/>
      <w:bookmarkEnd w:id="60"/>
      <w:r>
        <w:rPr>
          <w:rFonts w:hint="eastAsia"/>
          <w:sz w:val="24"/>
        </w:rPr>
        <w:t>互联网企业履行网络安全责任方面满意度评价</w:t>
      </w:r>
      <w:bookmarkEnd w:id="61"/>
    </w:p>
    <w:p>
      <w:pPr>
        <w:ind w:firstLine="0" w:firstLineChars="0"/>
      </w:pPr>
      <w:r>
        <w:rPr>
          <w:rFonts w:hint="eastAsia"/>
        </w:rPr>
        <w:t>（图表数据来源：公众网民版主问卷第17</w:t>
      </w:r>
      <w:r>
        <w:rPr>
          <w:rFonts w:hint="eastAsia"/>
          <w:lang w:val="en-US" w:eastAsia="zh-CN"/>
        </w:rPr>
        <w:t>.1</w:t>
      </w:r>
      <w:r>
        <w:rPr>
          <w:rFonts w:hint="eastAsia"/>
        </w:rPr>
        <w:t>题：您认为互联网企业履行网络安全责任方面的表现如何？）</w:t>
      </w:r>
    </w:p>
    <w:p>
      <w:pPr>
        <w:ind w:firstLine="0" w:firstLineChars="0"/>
      </w:pPr>
    </w:p>
    <w:p>
      <w:r>
        <w:rPr>
          <w:rFonts w:hint="eastAsia"/>
        </w:rPr>
        <w:t>（2）网络安全法治社会建设和依法治理状况评价</w:t>
      </w:r>
    </w:p>
    <w:p>
      <w:pPr>
        <w:rPr>
          <w:b/>
          <w:bCs/>
        </w:rPr>
      </w:pPr>
      <w:r>
        <w:rPr>
          <w:rFonts w:hint="eastAsia"/>
        </w:rPr>
        <w:t>公众网民对网络安全方面的法治社会建设和依法治理状况评价：认为</w:t>
      </w:r>
      <w:r>
        <w:t>较满意</w:t>
      </w:r>
      <w:r>
        <w:rPr>
          <w:rFonts w:hint="eastAsia"/>
        </w:rPr>
        <w:t>的最多占</w:t>
      </w:r>
      <w:r>
        <w:t>35.92</w:t>
      </w:r>
      <w:r>
        <w:rPr>
          <w:rFonts w:hint="eastAsia"/>
        </w:rPr>
        <w:t>%，其次是</w:t>
      </w:r>
      <w:r>
        <w:t>一般</w:t>
      </w:r>
      <w:r>
        <w:rPr>
          <w:rFonts w:hint="eastAsia"/>
        </w:rPr>
        <w:t>占</w:t>
      </w:r>
      <w:r>
        <w:t>35.61</w:t>
      </w:r>
      <w:r>
        <w:rPr>
          <w:rFonts w:hint="eastAsia"/>
        </w:rPr>
        <w:t>%，第三是</w:t>
      </w:r>
      <w:r>
        <w:t>非常满意</w:t>
      </w:r>
      <w:r>
        <w:rPr>
          <w:rFonts w:hint="eastAsia"/>
        </w:rPr>
        <w:t>占</w:t>
      </w:r>
      <w:r>
        <w:t>22.22</w:t>
      </w:r>
      <w:r>
        <w:rPr>
          <w:rFonts w:hint="eastAsia"/>
        </w:rPr>
        <w:t>%。认为好评的占</w:t>
      </w:r>
      <w:r>
        <w:t>58.14</w:t>
      </w:r>
      <w:r>
        <w:rPr>
          <w:rFonts w:hint="eastAsia"/>
        </w:rPr>
        <w:t>%。</w:t>
      </w:r>
      <w:r>
        <w:rPr>
          <w:rFonts w:hint="eastAsia"/>
          <w:b/>
          <w:bCs/>
        </w:rPr>
        <w:t>与全省数据相比，表示较满意比例要低1.98个百分点，表示非常满意比例要高3.65个百分点。与全国数据相比，表示非常满意比例要低1.82个百分点，表示较满意比例要高3.05个百分点。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4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w:t>
      </w:r>
      <w:r>
        <w:rPr>
          <w:sz w:val="24"/>
        </w:rPr>
        <w:fldChar w:fldCharType="end"/>
      </w:r>
      <w:bookmarkStart w:id="62" w:name="_Toc28985"/>
      <w:r>
        <w:rPr>
          <w:rFonts w:hint="eastAsia"/>
          <w:sz w:val="24"/>
        </w:rPr>
        <w:t>：网络安全法治社会建设与依法治理满意度评价</w:t>
      </w:r>
      <w:bookmarkEnd w:id="62"/>
    </w:p>
    <w:p>
      <w:pPr>
        <w:ind w:firstLine="0" w:firstLineChars="0"/>
      </w:pPr>
      <w:r>
        <w:rPr>
          <w:rFonts w:hint="eastAsia"/>
        </w:rPr>
        <w:t>（图表数据来源：公众网民版主问卷第</w:t>
      </w:r>
      <w:r>
        <w:rPr>
          <w:rFonts w:hint="eastAsia"/>
          <w:lang w:val="en-US" w:eastAsia="zh-CN"/>
        </w:rPr>
        <w:t>17.2</w:t>
      </w:r>
      <w:r>
        <w:rPr>
          <w:rFonts w:hint="eastAsia"/>
        </w:rPr>
        <w:t>题：您认为网络安全方面的法治社会建设和依法治理状况如何？）</w:t>
      </w:r>
    </w:p>
    <w:p>
      <w:pPr>
        <w:ind w:firstLine="0" w:firstLineChars="0"/>
      </w:pPr>
    </w:p>
    <w:p>
      <w:r>
        <w:rPr>
          <w:rFonts w:hint="eastAsia"/>
        </w:rPr>
        <w:t>（3）政府在网络监管和执法表现的评价</w:t>
      </w:r>
    </w:p>
    <w:p>
      <w:pPr>
        <w:rPr>
          <w:b/>
          <w:bCs/>
        </w:rPr>
      </w:pPr>
      <w:r>
        <w:rPr>
          <w:rFonts w:hint="eastAsia"/>
        </w:rPr>
        <w:t>公众网民对政府在网络监管和执法表现的满意度评价：认为</w:t>
      </w:r>
      <w:r>
        <w:t>较满意</w:t>
      </w:r>
      <w:r>
        <w:rPr>
          <w:rFonts w:hint="eastAsia"/>
        </w:rPr>
        <w:t>的最多占</w:t>
      </w:r>
      <w:r>
        <w:t>36.18</w:t>
      </w:r>
      <w:r>
        <w:rPr>
          <w:rFonts w:hint="eastAsia"/>
        </w:rPr>
        <w:t>%，其次是</w:t>
      </w:r>
      <w:r>
        <w:t>一般</w:t>
      </w:r>
      <w:r>
        <w:rPr>
          <w:rFonts w:hint="eastAsia"/>
        </w:rPr>
        <w:t>占</w:t>
      </w:r>
      <w:r>
        <w:t>33.65</w:t>
      </w:r>
      <w:r>
        <w:rPr>
          <w:rFonts w:hint="eastAsia"/>
        </w:rPr>
        <w:t>%，第三是</w:t>
      </w:r>
      <w:r>
        <w:t>非常满意</w:t>
      </w:r>
      <w:r>
        <w:rPr>
          <w:rFonts w:hint="eastAsia"/>
        </w:rPr>
        <w:t>占</w:t>
      </w:r>
      <w:r>
        <w:t>23.95</w:t>
      </w:r>
      <w:r>
        <w:rPr>
          <w:rFonts w:hint="eastAsia"/>
        </w:rPr>
        <w:t>%。认为好评（很满意和满意）的占</w:t>
      </w:r>
      <w:r>
        <w:t>60.13</w:t>
      </w:r>
      <w:r>
        <w:rPr>
          <w:rFonts w:hint="eastAsia"/>
        </w:rPr>
        <w:t>%。</w:t>
      </w:r>
      <w:r>
        <w:rPr>
          <w:rFonts w:hint="eastAsia"/>
          <w:b/>
          <w:bCs/>
        </w:rPr>
        <w:t>与全省数据相比，表示较满意比例要低2.19个百分点，表示非常满意比例要高3.62个百分点。与全国数据相比，表示非常满意比例要低1.48个百分点，表示较满意比例要高2.25个百分点。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4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w:t>
      </w:r>
      <w:r>
        <w:rPr>
          <w:sz w:val="24"/>
        </w:rPr>
        <w:fldChar w:fldCharType="end"/>
      </w:r>
      <w:bookmarkStart w:id="63" w:name="_Toc19573"/>
      <w:r>
        <w:rPr>
          <w:rFonts w:hint="eastAsia"/>
          <w:sz w:val="24"/>
        </w:rPr>
        <w:t>：政府在网络监管和执法表现的满意度评价</w:t>
      </w:r>
      <w:bookmarkEnd w:id="63"/>
    </w:p>
    <w:p>
      <w:pPr>
        <w:ind w:firstLine="0" w:firstLineChars="0"/>
      </w:pPr>
      <w:r>
        <w:rPr>
          <w:rFonts w:hint="eastAsia"/>
        </w:rPr>
        <w:t>（图表数据来源：公众网民版主问卷第</w:t>
      </w:r>
      <w:r>
        <w:rPr>
          <w:rFonts w:hint="eastAsia"/>
          <w:lang w:val="en-US" w:eastAsia="zh-CN"/>
        </w:rPr>
        <w:t>17.3</w:t>
      </w:r>
      <w:r>
        <w:rPr>
          <w:rFonts w:hint="eastAsia"/>
        </w:rPr>
        <w:t>题：您认为政府对网络的监管和执法方面的表现如何？）</w:t>
      </w:r>
    </w:p>
    <w:p>
      <w:pPr>
        <w:ind w:firstLine="0" w:firstLineChars="0"/>
      </w:pPr>
    </w:p>
    <w:p>
      <w:r>
        <w:rPr>
          <w:rFonts w:hint="eastAsia"/>
        </w:rPr>
        <w:t>（4）政府网上服务的评价</w:t>
      </w:r>
    </w:p>
    <w:p>
      <w:pPr>
        <w:rPr>
          <w:b/>
          <w:bCs/>
        </w:rPr>
      </w:pPr>
      <w:r>
        <w:rPr>
          <w:rFonts w:hint="eastAsia"/>
        </w:rPr>
        <w:t>公众网民对政府网上服务的评价：认为</w:t>
      </w:r>
      <w:r>
        <w:t>较满意</w:t>
      </w:r>
      <w:r>
        <w:rPr>
          <w:rFonts w:hint="eastAsia"/>
        </w:rPr>
        <w:t>的最多占</w:t>
      </w:r>
      <w:r>
        <w:t>37</w:t>
      </w:r>
      <w:r>
        <w:rPr>
          <w:rFonts w:hint="eastAsia"/>
        </w:rPr>
        <w:t>%，其次是</w:t>
      </w:r>
      <w:r>
        <w:t>一般</w:t>
      </w:r>
      <w:r>
        <w:rPr>
          <w:rFonts w:hint="eastAsia"/>
        </w:rPr>
        <w:t>占</w:t>
      </w:r>
      <w:r>
        <w:t>33.33</w:t>
      </w:r>
      <w:r>
        <w:rPr>
          <w:rFonts w:hint="eastAsia"/>
        </w:rPr>
        <w:t>%，第三是</w:t>
      </w:r>
      <w:r>
        <w:t>非常满意</w:t>
      </w:r>
      <w:r>
        <w:rPr>
          <w:rFonts w:hint="eastAsia"/>
        </w:rPr>
        <w:t>占</w:t>
      </w:r>
      <w:r>
        <w:t>24.21</w:t>
      </w:r>
      <w:r>
        <w:rPr>
          <w:rFonts w:hint="eastAsia"/>
        </w:rPr>
        <w:t>%。认为好评（很满意和满意）的占</w:t>
      </w:r>
      <w:r>
        <w:t>61.21</w:t>
      </w:r>
      <w:r>
        <w:rPr>
          <w:rFonts w:hint="eastAsia"/>
        </w:rPr>
        <w:t>%。</w:t>
      </w:r>
      <w:r>
        <w:rPr>
          <w:rFonts w:hint="eastAsia"/>
          <w:b/>
          <w:bCs/>
        </w:rPr>
        <w:t>与全省数据相比，表示较满意比例要低2.35个百分点，表示非常满意比例要高3.73个百分点。与全国数据相比，表示较不满意比例要低3.57个百分点，表示较满意比例要高1.88个百分点。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4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w:t>
      </w:r>
      <w:r>
        <w:rPr>
          <w:sz w:val="24"/>
        </w:rPr>
        <w:fldChar w:fldCharType="end"/>
      </w:r>
      <w:bookmarkStart w:id="64" w:name="_Toc17148"/>
      <w:r>
        <w:rPr>
          <w:rFonts w:hint="eastAsia"/>
          <w:sz w:val="24"/>
        </w:rPr>
        <w:t>：政府网上服务的满意度评价</w:t>
      </w:r>
      <w:bookmarkEnd w:id="64"/>
    </w:p>
    <w:p>
      <w:pPr>
        <w:ind w:firstLine="0" w:firstLineChars="0"/>
      </w:pPr>
      <w:r>
        <w:rPr>
          <w:rFonts w:hint="eastAsia"/>
        </w:rPr>
        <w:t>（图表数据来源：公众网民版主问卷第</w:t>
      </w:r>
      <w:r>
        <w:rPr>
          <w:rFonts w:hint="eastAsia"/>
          <w:lang w:val="en-US" w:eastAsia="zh-CN"/>
        </w:rPr>
        <w:t>17.4</w:t>
      </w:r>
      <w:r>
        <w:rPr>
          <w:rFonts w:hint="eastAsia"/>
        </w:rPr>
        <w:t>题：您认为政府在网上服务方面的表现如何？）</w:t>
      </w:r>
    </w:p>
    <w:p>
      <w:pPr>
        <w:ind w:firstLine="0" w:firstLineChars="0"/>
      </w:pPr>
    </w:p>
    <w:p>
      <w:r>
        <w:rPr>
          <w:rFonts w:hint="eastAsia"/>
        </w:rPr>
        <w:t>（5）网络安全治理总体状况的评价</w:t>
      </w:r>
    </w:p>
    <w:p>
      <w:pPr>
        <w:rPr>
          <w:rFonts w:ascii="宋体" w:hAnsi="宋体" w:cs="宋体"/>
          <w:b/>
          <w:bCs/>
        </w:rPr>
      </w:pPr>
      <w:r>
        <w:rPr>
          <w:rFonts w:hint="eastAsia"/>
        </w:rPr>
        <w:t>公众网民对我国网络安全治理总体状况满意度评价：认为</w:t>
      </w:r>
      <w:r>
        <w:t>较满意</w:t>
      </w:r>
      <w:r>
        <w:rPr>
          <w:rFonts w:hint="eastAsia"/>
        </w:rPr>
        <w:t>的最多占</w:t>
      </w:r>
      <w:r>
        <w:t>37.55</w:t>
      </w:r>
      <w:r>
        <w:rPr>
          <w:rFonts w:hint="eastAsia"/>
        </w:rPr>
        <w:t>%，其次是</w:t>
      </w:r>
      <w:r>
        <w:t>一般</w:t>
      </w:r>
      <w:r>
        <w:rPr>
          <w:rFonts w:hint="eastAsia"/>
        </w:rPr>
        <w:t>占</w:t>
      </w:r>
      <w:r>
        <w:t>33.92</w:t>
      </w:r>
      <w:r>
        <w:rPr>
          <w:rFonts w:hint="eastAsia"/>
        </w:rPr>
        <w:t>%，第三是</w:t>
      </w:r>
      <w:r>
        <w:t>非常满意</w:t>
      </w:r>
      <w:r>
        <w:rPr>
          <w:rFonts w:hint="eastAsia"/>
        </w:rPr>
        <w:t>占</w:t>
      </w:r>
      <w:r>
        <w:t>22.59</w:t>
      </w:r>
      <w:r>
        <w:rPr>
          <w:rFonts w:hint="eastAsia"/>
        </w:rPr>
        <w:t>%。认为满意以上的评价（很满意和满意）的占</w:t>
      </w:r>
      <w:r>
        <w:rPr>
          <w:rFonts w:hint="eastAsia"/>
          <w:color w:val="000000" w:themeColor="text1"/>
          <w14:textFill>
            <w14:solidFill>
              <w14:schemeClr w14:val="tx1"/>
            </w14:solidFill>
          </w14:textFill>
        </w:rPr>
        <w:t>60.14</w:t>
      </w:r>
      <w:r>
        <w:rPr>
          <w:rFonts w:hint="eastAsia"/>
        </w:rPr>
        <w:t>%。</w:t>
      </w:r>
      <w:r>
        <w:rPr>
          <w:rFonts w:hint="eastAsia"/>
          <w:b/>
          <w:bCs/>
        </w:rPr>
        <w:t>与全省数据相比，表示较满意比例要低2.03个百分点，表示非常满意比例要高3.24个百分点。与全国数据相比，表示非常满意比例要低1.94个百分点，表示较满意比例要高3.6个百分点。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49"/>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w:t>
      </w:r>
      <w:r>
        <w:fldChar w:fldCharType="end"/>
      </w:r>
      <w:bookmarkStart w:id="65" w:name="_Toc19945"/>
      <w:r>
        <w:rPr>
          <w:rFonts w:hint="eastAsia"/>
        </w:rPr>
        <w:t>：网络安全治理总体状况的评价</w:t>
      </w:r>
      <w:bookmarkEnd w:id="65"/>
    </w:p>
    <w:p>
      <w:pPr>
        <w:ind w:firstLine="0" w:firstLineChars="0"/>
        <w:rPr>
          <w:rFonts w:hint="eastAsia"/>
        </w:rPr>
      </w:pPr>
      <w:r>
        <w:rPr>
          <w:rFonts w:hint="eastAsia"/>
        </w:rPr>
        <w:t>（图表数据来源：公众网民版主问卷第</w:t>
      </w:r>
      <w:r>
        <w:rPr>
          <w:rFonts w:hint="eastAsia"/>
          <w:lang w:val="en-US" w:eastAsia="zh-CN"/>
        </w:rPr>
        <w:t>17.5</w:t>
      </w:r>
      <w:r>
        <w:rPr>
          <w:rFonts w:hint="eastAsia"/>
        </w:rPr>
        <w:t>题：您对我国网络安全治理总体状况感到满意吗？）</w:t>
      </w:r>
    </w:p>
    <w:p>
      <w:pPr>
        <w:ind w:firstLine="0" w:firstLineChars="0"/>
        <w:rPr>
          <w:rFonts w:hint="eastAsia"/>
        </w:rPr>
      </w:pPr>
    </w:p>
    <w:p>
      <w:r>
        <w:rPr>
          <w:rFonts w:hint="eastAsia"/>
        </w:rPr>
        <w:t>（</w:t>
      </w:r>
      <w:r>
        <w:rPr>
          <w:rFonts w:hint="eastAsia"/>
          <w:lang w:val="en-US" w:eastAsia="zh-CN"/>
        </w:rPr>
        <w:t>6</w:t>
      </w:r>
      <w:r>
        <w:rPr>
          <w:rFonts w:hint="eastAsia"/>
        </w:rPr>
        <w:t>）</w:t>
      </w:r>
      <w:r>
        <w:rPr>
          <w:rFonts w:hint="eastAsia"/>
          <w:lang w:val="en-US" w:eastAsia="zh-CN"/>
        </w:rPr>
        <w:t>网络诚信社会治理</w:t>
      </w:r>
      <w:r>
        <w:rPr>
          <w:rFonts w:hint="eastAsia"/>
        </w:rPr>
        <w:t>总体状况的评价</w:t>
      </w:r>
    </w:p>
    <w:p>
      <w:pPr>
        <w:rPr>
          <w:rFonts w:ascii="宋体" w:hAnsi="宋体" w:cs="宋体"/>
          <w:b/>
          <w:bCs/>
        </w:rPr>
      </w:pPr>
      <w:r>
        <w:rPr>
          <w:rFonts w:hint="eastAsia"/>
        </w:rPr>
        <w:t>公众网民对我国</w:t>
      </w:r>
      <w:r>
        <w:rPr>
          <w:rFonts w:hint="eastAsia"/>
          <w:lang w:val="en-US" w:eastAsia="zh-CN"/>
        </w:rPr>
        <w:t>网络诚信社会</w:t>
      </w:r>
      <w:r>
        <w:rPr>
          <w:rFonts w:hint="eastAsia"/>
        </w:rPr>
        <w:t>治理总体状况满意度评价：认为</w:t>
      </w:r>
      <w:r>
        <w:t>较满意</w:t>
      </w:r>
      <w:r>
        <w:rPr>
          <w:rFonts w:hint="eastAsia"/>
        </w:rPr>
        <w:t>的最多占</w:t>
      </w:r>
      <w:r>
        <w:t>36.04</w:t>
      </w:r>
      <w:r>
        <w:rPr>
          <w:rFonts w:hint="eastAsia"/>
        </w:rPr>
        <w:t>%，其次是</w:t>
      </w:r>
      <w:r>
        <w:t>一般</w:t>
      </w:r>
      <w:r>
        <w:rPr>
          <w:rFonts w:hint="eastAsia"/>
        </w:rPr>
        <w:t>占</w:t>
      </w:r>
      <w:r>
        <w:t>34.99</w:t>
      </w:r>
      <w:r>
        <w:rPr>
          <w:rFonts w:hint="eastAsia"/>
        </w:rPr>
        <w:t>%，第三是</w:t>
      </w:r>
      <w:r>
        <w:t>非常满意</w:t>
      </w:r>
      <w:r>
        <w:rPr>
          <w:rFonts w:hint="eastAsia"/>
        </w:rPr>
        <w:t>占</w:t>
      </w:r>
      <w:r>
        <w:t>22.42</w:t>
      </w:r>
      <w:r>
        <w:rPr>
          <w:rFonts w:hint="eastAsia"/>
        </w:rPr>
        <w:t>%。认为满意以上的评价（很满意和满意）的占</w:t>
      </w:r>
      <w:r>
        <w:rPr>
          <w:rFonts w:hint="eastAsia"/>
          <w:color w:val="000000" w:themeColor="text1"/>
          <w14:textFill>
            <w14:solidFill>
              <w14:schemeClr w14:val="tx1"/>
            </w14:solidFill>
          </w14:textFill>
        </w:rPr>
        <w:t>58.46</w:t>
      </w:r>
      <w:r>
        <w:rPr>
          <w:rFonts w:hint="eastAsia"/>
        </w:rPr>
        <w:t>%。</w:t>
      </w:r>
      <w:r>
        <w:rPr>
          <w:rFonts w:hint="eastAsia"/>
          <w:b/>
          <w:bCs/>
        </w:rPr>
        <w:t>与全省数据相比，表示较满意比例要低2.05个百分点，表示非常满意比例要高3.31个百分点。与全国数据相比，表示非常满意比例要低1.72个百分点，表示较满意比例要高1.9个百分点。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0"/>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w:t>
      </w:r>
      <w:r>
        <w:fldChar w:fldCharType="end"/>
      </w:r>
      <w:bookmarkStart w:id="66" w:name="_Toc1724"/>
      <w:r>
        <w:rPr>
          <w:rFonts w:hint="eastAsia"/>
        </w:rPr>
        <w:t>：</w:t>
      </w:r>
      <w:r>
        <w:rPr>
          <w:rFonts w:hint="eastAsia"/>
          <w:lang w:val="en-US" w:eastAsia="zh-CN"/>
        </w:rPr>
        <w:t>网络诚信社会治理</w:t>
      </w:r>
      <w:r>
        <w:rPr>
          <w:rFonts w:hint="eastAsia"/>
        </w:rPr>
        <w:t>总体状况的评价</w:t>
      </w:r>
      <w:bookmarkEnd w:id="66"/>
    </w:p>
    <w:p>
      <w:pPr>
        <w:ind w:firstLine="0" w:firstLineChars="0"/>
        <w:rPr>
          <w:rFonts w:hint="eastAsia"/>
        </w:rPr>
      </w:pPr>
      <w:r>
        <w:rPr>
          <w:rFonts w:hint="eastAsia"/>
        </w:rPr>
        <w:t>（图表数据来源：公众网民版主问卷第</w:t>
      </w:r>
      <w:r>
        <w:rPr>
          <w:rFonts w:hint="eastAsia"/>
          <w:lang w:val="en-US" w:eastAsia="zh-CN"/>
        </w:rPr>
        <w:t>17.6</w:t>
      </w:r>
      <w:r>
        <w:rPr>
          <w:rFonts w:hint="eastAsia"/>
        </w:rPr>
        <w:t>题：您对我国</w:t>
      </w:r>
      <w:r>
        <w:rPr>
          <w:rFonts w:hint="eastAsia"/>
          <w:lang w:val="en-US" w:eastAsia="zh-CN"/>
        </w:rPr>
        <w:t>网络诚信社会治理总体状况感到满意吗</w:t>
      </w:r>
      <w:r>
        <w:rPr>
          <w:rFonts w:hint="eastAsia"/>
        </w:rPr>
        <w:t>？）</w:t>
      </w:r>
    </w:p>
    <w:p>
      <w:pPr>
        <w:ind w:firstLine="0" w:firstLineChars="0"/>
        <w:rPr>
          <w:rFonts w:hint="eastAsia"/>
        </w:rPr>
      </w:pPr>
    </w:p>
    <w:p>
      <w:pPr>
        <w:ind w:firstLine="0" w:firstLineChars="0"/>
        <w:rPr>
          <w:rFonts w:hint="eastAsia"/>
        </w:rPr>
      </w:pPr>
    </w:p>
    <w:p>
      <w:pPr>
        <w:ind w:firstLine="0" w:firstLineChars="0"/>
      </w:pPr>
    </w:p>
    <w:p>
      <w:pPr>
        <w:rPr>
          <w:rFonts w:hint="eastAsia"/>
        </w:rPr>
      </w:pPr>
      <w:bookmarkStart w:id="67" w:name="_Toc19207416"/>
    </w:p>
    <w:p>
      <w:pPr>
        <w:rPr>
          <w:rFonts w:hint="eastAsia"/>
        </w:rPr>
      </w:pPr>
      <w:r>
        <w:rPr>
          <w:rFonts w:hint="eastAsia"/>
        </w:rPr>
        <w:br w:type="page"/>
      </w:r>
    </w:p>
    <w:p>
      <w:pPr>
        <w:pStyle w:val="2"/>
      </w:pPr>
      <w:bookmarkStart w:id="68" w:name="_Toc26245"/>
      <w:r>
        <w:rPr>
          <w:rFonts w:hint="eastAsia"/>
          <w:lang w:val="en-US" w:eastAsia="zh-CN"/>
        </w:rPr>
        <w:t>四</w:t>
      </w:r>
      <w:r>
        <w:rPr>
          <w:rFonts w:hint="eastAsia"/>
        </w:rPr>
        <w:t>、公众网民版专题分析</w:t>
      </w:r>
      <w:bookmarkEnd w:id="67"/>
      <w:bookmarkEnd w:id="68"/>
    </w:p>
    <w:p>
      <w:pPr>
        <w:pStyle w:val="3"/>
        <w:rPr>
          <w:rFonts w:hint="eastAsia"/>
        </w:rPr>
      </w:pPr>
      <w:bookmarkStart w:id="69" w:name="_Toc19207417"/>
      <w:bookmarkStart w:id="70" w:name="_Toc31504"/>
      <w:r>
        <w:rPr>
          <w:rFonts w:hint="eastAsia"/>
          <w:lang w:val="en-US" w:eastAsia="zh-CN"/>
        </w:rPr>
        <w:t>4</w:t>
      </w:r>
      <w:r>
        <w:rPr>
          <w:rFonts w:hint="eastAsia"/>
        </w:rPr>
        <w:t>.1专题1：网络安全法治社会建设专题</w:t>
      </w:r>
      <w:bookmarkEnd w:id="69"/>
      <w:bookmarkEnd w:id="70"/>
    </w:p>
    <w:p>
      <w:r>
        <w:rPr>
          <w:rFonts w:hint="eastAsia"/>
        </w:rPr>
        <w:t>参加本专题调查的公众网民数量为</w:t>
      </w:r>
      <w:r>
        <w:t>8007</w:t>
      </w:r>
      <w:r>
        <w:rPr>
          <w:rFonts w:hint="eastAsia"/>
        </w:rPr>
        <w:t>人。</w:t>
      </w:r>
    </w:p>
    <w:p>
      <w:r>
        <w:rPr>
          <w:rFonts w:hint="eastAsia"/>
        </w:rPr>
        <w:t>（1）公众网民对网络安全法律、规章及政策标准的了解</w:t>
      </w:r>
    </w:p>
    <w:p>
      <w:pPr>
        <w:rPr>
          <w:b/>
          <w:bCs/>
        </w:rPr>
      </w:pPr>
      <w:r>
        <w:rPr>
          <w:rFonts w:hint="eastAsia"/>
        </w:rPr>
        <w:t>公众网民对网络安全法律、规章及政策标准的了解程度：</w:t>
      </w:r>
      <w:r>
        <w:t>84.96</w:t>
      </w:r>
      <w:r>
        <w:rPr>
          <w:rFonts w:hint="eastAsia"/>
        </w:rPr>
        <w:t>%了解</w:t>
      </w:r>
      <w:r>
        <w:t>《中华人民共和国网络安全法》</w:t>
      </w:r>
      <w:r>
        <w:rPr>
          <w:rFonts w:hint="eastAsia"/>
        </w:rPr>
        <w:t>，</w:t>
      </w:r>
      <w:r>
        <w:t>38.87</w:t>
      </w:r>
      <w:r>
        <w:rPr>
          <w:rFonts w:hint="eastAsia"/>
        </w:rPr>
        <w:t>%公众网民了解</w:t>
      </w:r>
      <w:r>
        <w:t>《网络信息内容生态治理规定》</w:t>
      </w:r>
      <w:r>
        <w:rPr>
          <w:rFonts w:hint="eastAsia"/>
        </w:rPr>
        <w:t>、</w:t>
      </w:r>
      <w:r>
        <w:t>37.9</w:t>
      </w:r>
      <w:r>
        <w:rPr>
          <w:rFonts w:hint="eastAsia"/>
        </w:rPr>
        <w:t>%网民了解</w:t>
      </w:r>
      <w:r>
        <w:t>《互联网个人信息安全保护指南》</w:t>
      </w:r>
      <w:r>
        <w:rPr>
          <w:rFonts w:hint="eastAsia"/>
        </w:rPr>
        <w:t>；</w:t>
      </w:r>
      <w:r>
        <w:t>《儿童个人信息网络保护规定》</w:t>
      </w:r>
      <w:r>
        <w:rPr>
          <w:rFonts w:hint="eastAsia"/>
        </w:rPr>
        <w:t>、</w:t>
      </w:r>
      <w:r>
        <w:t>《中华人民共和国个人信息保护法》</w:t>
      </w:r>
      <w:r>
        <w:rPr>
          <w:rFonts w:hint="eastAsia"/>
        </w:rPr>
        <w:t>了解的人也比较多，分别占</w:t>
      </w:r>
      <w:r>
        <w:t>37.68</w:t>
      </w:r>
      <w:r>
        <w:rPr>
          <w:rFonts w:hint="eastAsia"/>
        </w:rPr>
        <w:t>%和</w:t>
      </w:r>
      <w:r>
        <w:t>35.29</w:t>
      </w:r>
      <w:r>
        <w:rPr>
          <w:rFonts w:hint="eastAsia"/>
        </w:rPr>
        <w:t>%。</w:t>
      </w:r>
      <w:r>
        <w:rPr>
          <w:rFonts w:hint="eastAsia"/>
          <w:b/>
          <w:bCs/>
        </w:rPr>
        <w:t>相较于全省数据，《互联网群组信息服务管理规定》、《互联网论坛社区服务管理规定》、《互联网跟帖评论服务管理规定》分别比全省数据低1.76、1.46、1.95个百分点。相较于全国数据，《中华人民共和国电子商务法》、《互联网用户公众账号信息服务管理规定》、《互联网跟帖评论服务管理规定》分别比全国数据低1.57、1.25、1.03个百分点。</w:t>
      </w:r>
    </w:p>
    <w:p>
      <w:pPr>
        <w:ind w:firstLine="0" w:firstLineChars="0"/>
        <w:jc w:val="center"/>
      </w:pPr>
      <w:r>
        <w:rPr>
          <w:rFonts w:ascii="等线" w:hAnsi="等线" w:eastAsia="等线"/>
          <w:color w:val="000000"/>
        </w:rPr>
        <w:drawing>
          <wp:inline distT="0" distB="0" distL="0" distR="0">
            <wp:extent cx="5095875" cy="619125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1"/>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71" w:name="_Toc19203715"/>
      <w:bookmarkStart w:id="72" w:name="_Toc193056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22</w:t>
      </w:r>
      <w:r>
        <w:rPr>
          <w:sz w:val="24"/>
        </w:rPr>
        <w:fldChar w:fldCharType="end"/>
      </w:r>
      <w:bookmarkStart w:id="73" w:name="_Toc20210"/>
      <w:r>
        <w:rPr>
          <w:rFonts w:hint="eastAsia"/>
          <w:sz w:val="24"/>
        </w:rPr>
        <w:t>：</w:t>
      </w:r>
      <w:bookmarkEnd w:id="71"/>
      <w:bookmarkEnd w:id="72"/>
      <w:r>
        <w:rPr>
          <w:rFonts w:hint="eastAsia"/>
          <w:sz w:val="24"/>
        </w:rPr>
        <w:t>公众网民对网络安全法律、规章及政策标准的了解</w:t>
      </w:r>
      <w:bookmarkEnd w:id="73"/>
    </w:p>
    <w:p>
      <w:pPr>
        <w:ind w:firstLine="0" w:firstLineChars="0"/>
        <w:rPr>
          <w:rFonts w:hint="default" w:eastAsiaTheme="minorEastAsia"/>
          <w:lang w:val="en-US" w:eastAsia="zh-CN"/>
        </w:rPr>
      </w:pPr>
      <w:r>
        <w:rPr>
          <w:rFonts w:hint="eastAsia"/>
        </w:rPr>
        <w:t>（图表数据来源：公众网民版专题1网络安全法治社会建设专题第1题：您了解以下哪些网络安全方面的法律法规、部门规章和政策标准？（多选））</w:t>
      </w:r>
    </w:p>
    <w:p>
      <w:pPr>
        <w:ind w:firstLine="0" w:firstLineChars="0"/>
      </w:pPr>
    </w:p>
    <w:p>
      <w:r>
        <w:rPr>
          <w:rFonts w:hint="eastAsia"/>
        </w:rPr>
        <w:t>（2）网络安全法律法规知识来源渠道</w:t>
      </w:r>
    </w:p>
    <w:p>
      <w:pPr>
        <w:rPr>
          <w:b/>
          <w:bCs/>
        </w:rPr>
      </w:pPr>
      <w:r>
        <w:rPr>
          <w:rFonts w:hint="eastAsia"/>
        </w:rPr>
        <w:t>公众网民的网络安全法律法规知识来源渠道方面，</w:t>
      </w:r>
      <w:r>
        <w:t>大众媒体(报刊、杂志、电视、广播)</w:t>
      </w:r>
      <w:r>
        <w:rPr>
          <w:rFonts w:hint="eastAsia"/>
        </w:rPr>
        <w:t>的渗透度达</w:t>
      </w:r>
      <w:r>
        <w:t>78.97</w:t>
      </w:r>
      <w:r>
        <w:rPr>
          <w:rFonts w:hint="eastAsia"/>
        </w:rPr>
        <w:t>%，</w:t>
      </w:r>
      <w:r>
        <w:t>政府(普法宣传活动)</w:t>
      </w:r>
      <w:r>
        <w:rPr>
          <w:rFonts w:hint="eastAsia"/>
        </w:rPr>
        <w:t>的达</w:t>
      </w:r>
      <w:r>
        <w:t>60.55</w:t>
      </w:r>
      <w:r>
        <w:rPr>
          <w:rFonts w:hint="eastAsia"/>
        </w:rPr>
        <w:t>%，</w:t>
      </w:r>
      <w:r>
        <w:t>单位(内部培训、宣传)</w:t>
      </w:r>
      <w:r>
        <w:rPr>
          <w:rFonts w:hint="eastAsia"/>
        </w:rPr>
        <w:t>48.96%，</w:t>
      </w:r>
      <w:r>
        <w:t>互联网</w:t>
      </w:r>
      <w:r>
        <w:rPr>
          <w:rFonts w:hint="eastAsia"/>
        </w:rPr>
        <w:t>48.04%，</w:t>
      </w:r>
      <w:r>
        <w:t>学校(网络安全专业课、竞赛)</w:t>
      </w:r>
      <w:r>
        <w:rPr>
          <w:rFonts w:hint="eastAsia"/>
        </w:rPr>
        <w:t>33.69%，</w:t>
      </w:r>
      <w:r>
        <w:t>互联网行业协会(网络安全讲座、培训班)</w:t>
      </w:r>
      <w:r>
        <w:rPr>
          <w:rFonts w:hint="eastAsia"/>
        </w:rPr>
        <w:t>27.17%。</w:t>
      </w:r>
      <w:r>
        <w:rPr>
          <w:rFonts w:hint="eastAsia"/>
          <w:b/>
          <w:bCs/>
        </w:rPr>
        <w:t>与全省数据相比，表示学校(网络安全专业课、竞赛)比例要低11.5个百分点，表示单位(内部培训、宣传)比例要高2.96个百分点。与全国数据相比，表示学校(网络安全专业课、竞赛)比例要低10.56个百分点，表示大众媒体(报刊、杂志、电视、广播)比例要高2.09个百分点。</w:t>
      </w:r>
    </w:p>
    <w:p>
      <w:pPr>
        <w:ind w:firstLine="0" w:firstLineChars="0"/>
        <w:jc w:val="center"/>
      </w:pPr>
      <w:r>
        <w:rPr>
          <w:rFonts w:ascii="等线" w:hAnsi="等线" w:eastAsia="等线"/>
          <w:color w:val="000000"/>
        </w:rPr>
        <w:drawing>
          <wp:inline distT="0" distB="0" distL="0" distR="0">
            <wp:extent cx="5095875" cy="451485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2"/>
                    <a:stretch>
                      <a:fillRect/>
                    </a:stretch>
                  </pic:blipFill>
                  <pic:spPr>
                    <a:xfrm>
                      <a:off x="0" y="0"/>
                      <a:ext cx="5095875" cy="4514850"/>
                    </a:xfrm>
                    <a:prstGeom prst="rect">
                      <a:avLst/>
                    </a:prstGeom>
                  </pic:spPr>
                </pic:pic>
              </a:graphicData>
            </a:graphic>
          </wp:inline>
        </w:drawing>
      </w:r>
    </w:p>
    <w:p>
      <w:pPr>
        <w:pStyle w:val="6"/>
        <w:jc w:val="center"/>
        <w:rPr>
          <w:sz w:val="24"/>
        </w:rPr>
      </w:pPr>
      <w:bookmarkStart w:id="74" w:name="_Toc19305622"/>
      <w:bookmarkStart w:id="75" w:name="_Toc19203716"/>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w:t>
      </w:r>
      <w:r>
        <w:rPr>
          <w:sz w:val="24"/>
        </w:rPr>
        <w:fldChar w:fldCharType="end"/>
      </w:r>
      <w:bookmarkEnd w:id="74"/>
      <w:bookmarkEnd w:id="75"/>
      <w:bookmarkStart w:id="76" w:name="_Toc6865"/>
      <w:r>
        <w:rPr>
          <w:rFonts w:hint="eastAsia"/>
          <w:sz w:val="24"/>
        </w:rPr>
        <w:t>：网络安全法律法规知识来源渠道</w:t>
      </w:r>
      <w:bookmarkEnd w:id="76"/>
    </w:p>
    <w:p>
      <w:pPr>
        <w:ind w:firstLine="0" w:firstLineChars="0"/>
      </w:pPr>
      <w:r>
        <w:rPr>
          <w:rFonts w:hint="eastAsia"/>
        </w:rPr>
        <w:t>（图表数据来源：公众网民版专题1网络安全法治社会建设专题第2题：您从下列哪些渠道了解到网络安全方面的法律法规？（多选））</w:t>
      </w:r>
    </w:p>
    <w:p>
      <w:pPr>
        <w:ind w:firstLine="0" w:firstLineChars="0"/>
      </w:pPr>
    </w:p>
    <w:p>
      <w:r>
        <w:rPr>
          <w:rFonts w:hint="eastAsia"/>
        </w:rPr>
        <w:t>（3）网络安全普法教育工作的薄弱环节</w:t>
      </w:r>
    </w:p>
    <w:p>
      <w:pPr>
        <w:rPr>
          <w:b/>
          <w:bCs/>
        </w:rPr>
      </w:pPr>
      <w:r>
        <w:rPr>
          <w:rFonts w:hint="eastAsia"/>
        </w:rPr>
        <w:t>网络安全普法教育工作薄弱环节方面，第一位是</w:t>
      </w:r>
      <w:r>
        <w:t>政府(规划)</w:t>
      </w:r>
      <w:r>
        <w:rPr>
          <w:rFonts w:hint="eastAsia"/>
        </w:rPr>
        <w:t>（关注度</w:t>
      </w:r>
      <w:r>
        <w:t>73.61</w:t>
      </w:r>
      <w:r>
        <w:rPr>
          <w:rFonts w:hint="eastAsia"/>
        </w:rPr>
        <w:t>%），第二位是</w:t>
      </w:r>
      <w:r>
        <w:t>媒体(宣传)</w:t>
      </w:r>
      <w:r>
        <w:rPr>
          <w:rFonts w:hint="eastAsia"/>
        </w:rPr>
        <w:t>（关注度</w:t>
      </w:r>
      <w:r>
        <w:t>66.24</w:t>
      </w:r>
      <w:r>
        <w:rPr>
          <w:rFonts w:hint="eastAsia"/>
        </w:rPr>
        <w:t>%），第三位是</w:t>
      </w:r>
      <w:r>
        <w:t>学校(教育)</w:t>
      </w:r>
      <w:r>
        <w:rPr>
          <w:rFonts w:hint="eastAsia"/>
        </w:rPr>
        <w:t>（关注度</w:t>
      </w:r>
      <w:r>
        <w:t>51.79</w:t>
      </w:r>
      <w:r>
        <w:rPr>
          <w:rFonts w:hint="eastAsia"/>
        </w:rPr>
        <w:t>%）。</w:t>
      </w:r>
      <w:r>
        <w:rPr>
          <w:rFonts w:hint="eastAsia"/>
          <w:b/>
          <w:bCs/>
        </w:rPr>
        <w:t>相较于全省数据，政府(规划)的占比高了2.88个百分点。与全国数据相比，表示学校(教育)比例要低7.79个百分点，表示政府(规划)比例要高6.0个百分点。</w:t>
      </w:r>
    </w:p>
    <w:p>
      <w:pPr>
        <w:ind w:firstLine="0" w:firstLineChars="0"/>
        <w:jc w:val="center"/>
      </w:pPr>
      <w:r>
        <w:rPr>
          <w:rFonts w:ascii="等线" w:hAnsi="等线" w:eastAsia="等线"/>
          <w:color w:val="000000"/>
        </w:rPr>
        <w:drawing>
          <wp:inline distT="0" distB="0" distL="0" distR="0">
            <wp:extent cx="5095875" cy="451485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77" w:name="_Toc19203717"/>
      <w:bookmarkStart w:id="78" w:name="_Toc19305623"/>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w:t>
      </w:r>
      <w:r>
        <w:rPr>
          <w:sz w:val="24"/>
        </w:rPr>
        <w:fldChar w:fldCharType="end"/>
      </w:r>
      <w:bookmarkStart w:id="79" w:name="_Toc23955"/>
      <w:r>
        <w:rPr>
          <w:rFonts w:hint="eastAsia"/>
          <w:sz w:val="24"/>
        </w:rPr>
        <w:t>：</w:t>
      </w:r>
      <w:bookmarkEnd w:id="77"/>
      <w:bookmarkEnd w:id="78"/>
      <w:r>
        <w:rPr>
          <w:rFonts w:hint="eastAsia"/>
          <w:sz w:val="24"/>
        </w:rPr>
        <w:t>网络安全普法教育工作的薄弱环节</w:t>
      </w:r>
      <w:bookmarkEnd w:id="79"/>
    </w:p>
    <w:p>
      <w:pPr>
        <w:ind w:firstLine="0" w:firstLineChars="0"/>
      </w:pPr>
      <w:r>
        <w:rPr>
          <w:rFonts w:hint="eastAsia"/>
        </w:rPr>
        <w:t>（图表数据来源：公众网民版专题1网络安全法治社会建设专题第3题：您认为在网络安全普法教育工作中哪一方的作用需要加强？（多选））</w:t>
      </w:r>
    </w:p>
    <w:p/>
    <w:p>
      <w:r>
        <w:rPr>
          <w:rFonts w:hint="eastAsia"/>
        </w:rPr>
        <w:t>（4）亟待加强网络安全立法的内容</w:t>
      </w:r>
    </w:p>
    <w:p>
      <w:pPr>
        <w:rPr>
          <w:b/>
          <w:bCs/>
        </w:rPr>
      </w:pPr>
      <w:r>
        <w:rPr>
          <w:rFonts w:hint="eastAsia"/>
        </w:rPr>
        <w:t>公众网民对亟待加强网络安全立法的内容的关注方面，第一位是</w:t>
      </w:r>
      <w:r>
        <w:t>个人信息保护</w:t>
      </w:r>
      <w:r>
        <w:rPr>
          <w:rFonts w:hint="eastAsia"/>
        </w:rPr>
        <w:t>（关注度</w:t>
      </w:r>
      <w:r>
        <w:t>77.37</w:t>
      </w:r>
      <w:r>
        <w:rPr>
          <w:rFonts w:hint="eastAsia"/>
        </w:rPr>
        <w:t>%），第二位是</w:t>
      </w:r>
      <w:r>
        <w:t>互联网络平台安全责任监管细则</w:t>
      </w:r>
      <w:r>
        <w:rPr>
          <w:rFonts w:hint="eastAsia"/>
        </w:rPr>
        <w:t>（关注度</w:t>
      </w:r>
      <w:r>
        <w:t>71.91</w:t>
      </w:r>
      <w:r>
        <w:rPr>
          <w:rFonts w:hint="eastAsia"/>
        </w:rPr>
        <w:t>%），第三位是</w:t>
      </w:r>
      <w:r>
        <w:t>数据安全保护实施细则</w:t>
      </w:r>
      <w:r>
        <w:rPr>
          <w:rFonts w:hint="eastAsia"/>
        </w:rPr>
        <w:t>（关注度</w:t>
      </w:r>
      <w:r>
        <w:t>51.4</w:t>
      </w:r>
      <w:r>
        <w:rPr>
          <w:rFonts w:hint="eastAsia"/>
        </w:rPr>
        <w:t>%），第四位是</w:t>
      </w:r>
      <w:r>
        <w:t>未成年人上网保护</w:t>
      </w:r>
      <w:r>
        <w:rPr>
          <w:rFonts w:hint="eastAsia"/>
        </w:rPr>
        <w:t>（关注度</w:t>
      </w:r>
      <w:r>
        <w:t>51.1</w:t>
      </w:r>
      <w:r>
        <w:rPr>
          <w:rFonts w:hint="eastAsia"/>
        </w:rPr>
        <w:t>%），第五位是</w:t>
      </w:r>
      <w:r>
        <w:t>网络违法犯罪综合防治</w:t>
      </w:r>
      <w:r>
        <w:rPr>
          <w:rFonts w:hint="eastAsia"/>
        </w:rPr>
        <w:t>（关注度</w:t>
      </w:r>
      <w:r>
        <w:t>42.9</w:t>
      </w:r>
      <w:r>
        <w:rPr>
          <w:rFonts w:hint="eastAsia"/>
        </w:rPr>
        <w:t>%）。其余是</w:t>
      </w:r>
      <w:r>
        <w:t>关键信息基础设施保护条例</w:t>
      </w:r>
      <w:r>
        <w:rPr>
          <w:rFonts w:hint="eastAsia"/>
        </w:rPr>
        <w:t>、</w:t>
      </w:r>
      <w:r>
        <w:t>重大网络安全事件应急</w:t>
      </w:r>
      <w:r>
        <w:rPr>
          <w:rFonts w:hint="eastAsia"/>
        </w:rPr>
        <w:t>、</w:t>
      </w:r>
      <w:r>
        <w:t>数据权利的民事立法</w:t>
      </w:r>
      <w:r>
        <w:rPr>
          <w:rFonts w:hint="eastAsia"/>
        </w:rPr>
        <w:t>，分别有</w:t>
      </w:r>
      <w:r>
        <w:t>37.51</w:t>
      </w:r>
      <w:r>
        <w:rPr>
          <w:rFonts w:hint="eastAsia"/>
        </w:rPr>
        <w:t>%、</w:t>
      </w:r>
      <w:r>
        <w:t>33.18</w:t>
      </w:r>
      <w:r>
        <w:rPr>
          <w:rFonts w:hint="eastAsia"/>
        </w:rPr>
        <w:t>%、</w:t>
      </w:r>
      <w:r>
        <w:t>30.3</w:t>
      </w:r>
      <w:r>
        <w:rPr>
          <w:rFonts w:hint="eastAsia"/>
        </w:rPr>
        <w:t>%的网民关注。</w:t>
      </w:r>
      <w:r>
        <w:rPr>
          <w:rFonts w:hint="eastAsia"/>
          <w:b/>
          <w:bCs/>
        </w:rPr>
        <w:t>相较于全省数据，互联网络平台安全责任监管细则的占比高了1.76个百分点。相较于全省数据，互联网络平台安全责任监管细则的占比高了4.43个百分点。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4"/>
                    <a:stretch>
                      <a:fillRect/>
                    </a:stretch>
                  </pic:blipFill>
                  <pic:spPr>
                    <a:xfrm>
                      <a:off x="0" y="0"/>
                      <a:ext cx="5095875" cy="6191250"/>
                    </a:xfrm>
                    <a:prstGeom prst="rect">
                      <a:avLst/>
                    </a:prstGeom>
                  </pic:spPr>
                </pic:pic>
              </a:graphicData>
            </a:graphic>
          </wp:inline>
        </w:drawing>
      </w:r>
    </w:p>
    <w:p>
      <w:pPr>
        <w:ind w:firstLine="0" w:firstLineChars="0"/>
        <w:jc w:val="center"/>
      </w:pPr>
      <w:bookmarkStart w:id="80" w:name="_Toc19305624"/>
      <w:bookmarkStart w:id="81" w:name="_Toc19203718"/>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w:t>
      </w:r>
      <w:r>
        <w:fldChar w:fldCharType="end"/>
      </w:r>
      <w:bookmarkStart w:id="82" w:name="_Toc2138"/>
      <w:r>
        <w:rPr>
          <w:rFonts w:hint="eastAsia"/>
        </w:rPr>
        <w:t>：</w:t>
      </w:r>
      <w:bookmarkEnd w:id="80"/>
      <w:bookmarkEnd w:id="81"/>
      <w:r>
        <w:rPr>
          <w:rFonts w:hint="eastAsia"/>
        </w:rPr>
        <w:t>亟待加强网络安全立法的内容</w:t>
      </w:r>
      <w:bookmarkEnd w:id="82"/>
    </w:p>
    <w:p>
      <w:pPr>
        <w:ind w:firstLine="0" w:firstLineChars="0"/>
      </w:pPr>
      <w:r>
        <w:rPr>
          <w:rFonts w:hint="eastAsia"/>
        </w:rPr>
        <w:t>（图表数据来源：公众网民版专题1网络安全法治社会建设专题第4题：您认为亟待加强哪些方面的网络安全立法？（多选））</w:t>
      </w:r>
    </w:p>
    <w:p>
      <w:pPr>
        <w:ind w:firstLine="0" w:firstLineChars="0"/>
      </w:pPr>
    </w:p>
    <w:p>
      <w:pPr>
        <w:rPr>
          <w:rFonts w:hint="default" w:eastAsiaTheme="minorEastAsia"/>
          <w:lang w:val="en-US" w:eastAsia="zh-CN"/>
        </w:rPr>
      </w:pPr>
      <w:r>
        <w:rPr>
          <w:rFonts w:hint="eastAsia"/>
        </w:rPr>
        <w:t>（5）</w:t>
      </w:r>
      <w:r>
        <w:rPr>
          <w:rFonts w:hint="eastAsia"/>
          <w:lang w:val="en-US" w:eastAsia="zh-CN"/>
        </w:rPr>
        <w:t>常见的网络纠纷</w:t>
      </w:r>
    </w:p>
    <w:p>
      <w:pPr>
        <w:rPr>
          <w:b/>
          <w:bCs/>
        </w:rPr>
      </w:pPr>
      <w:bookmarkStart w:id="83" w:name="_Toc19305625"/>
      <w:bookmarkStart w:id="84" w:name="_Toc19203719"/>
      <w:r>
        <w:rPr>
          <w:rFonts w:hint="eastAsia" w:asciiTheme="minorEastAsia" w:hAnsiTheme="minorEastAsia"/>
        </w:rPr>
        <w:t>公众网民遇到网络纠纷方面，排第一位是</w:t>
      </w:r>
      <w:r>
        <w:rPr>
          <w:rFonts w:hint="eastAsia"/>
        </w:rPr>
        <w:t>网络交易纠纷</w:t>
      </w:r>
      <w:r>
        <w:rPr>
          <w:rFonts w:hint="eastAsia" w:asciiTheme="minorEastAsia" w:hAnsiTheme="minorEastAsia"/>
        </w:rPr>
        <w:t>（遇见率</w:t>
      </w:r>
      <w:r>
        <w:rPr>
          <w:rFonts w:hint="eastAsia"/>
        </w:rPr>
        <w:t>64.89%</w:t>
      </w:r>
      <w:r>
        <w:rPr>
          <w:rFonts w:hint="eastAsia" w:asciiTheme="minorEastAsia" w:hAnsiTheme="minorEastAsia"/>
        </w:rPr>
        <w:t>），第二位是</w:t>
      </w:r>
      <w:r>
        <w:rPr>
          <w:rFonts w:hint="eastAsia"/>
        </w:rPr>
        <w:t>网络贷款纠纷</w:t>
      </w:r>
      <w:r>
        <w:rPr>
          <w:rFonts w:hint="eastAsia" w:asciiTheme="minorEastAsia" w:hAnsiTheme="minorEastAsia"/>
        </w:rPr>
        <w:t>（遇见率</w:t>
      </w:r>
      <w:r>
        <w:rPr>
          <w:rFonts w:hint="eastAsia"/>
        </w:rPr>
        <w:t>41.28%</w:t>
      </w:r>
      <w:r>
        <w:rPr>
          <w:rFonts w:hint="eastAsia" w:asciiTheme="minorEastAsia" w:hAnsiTheme="minorEastAsia"/>
        </w:rPr>
        <w:t>），第三位是</w:t>
      </w:r>
      <w:r>
        <w:rPr>
          <w:rFonts w:hint="eastAsia"/>
        </w:rPr>
        <w:t>网络虚拟财产纠纷</w:t>
      </w:r>
      <w:r>
        <w:rPr>
          <w:rFonts w:hint="eastAsia" w:asciiTheme="minorEastAsia" w:hAnsiTheme="minorEastAsia"/>
        </w:rPr>
        <w:t>（遇见率</w:t>
      </w:r>
      <w:r>
        <w:rPr>
          <w:rFonts w:hint="eastAsia"/>
        </w:rPr>
        <w:t>37.01%</w:t>
      </w:r>
      <w:r>
        <w:rPr>
          <w:rFonts w:hint="eastAsia" w:asciiTheme="minorEastAsia" w:hAnsiTheme="minorEastAsia"/>
        </w:rPr>
        <w:t>）</w:t>
      </w:r>
      <w:r>
        <w:rPr>
          <w:rFonts w:hint="eastAsia"/>
        </w:rPr>
        <w:t>。其余是</w:t>
      </w:r>
      <w:r>
        <w:t>网络投资理财（如P2P等）</w:t>
      </w:r>
      <w:r>
        <w:rPr>
          <w:rFonts w:hint="eastAsia"/>
        </w:rPr>
        <w:t>、</w:t>
      </w:r>
      <w:r>
        <w:t>网络著作权纠纷</w:t>
      </w:r>
      <w:r>
        <w:rPr>
          <w:rFonts w:hint="eastAsia"/>
        </w:rPr>
        <w:t>、</w:t>
      </w:r>
      <w:r>
        <w:t>网络服务合同纠纷</w:t>
      </w:r>
      <w:r>
        <w:rPr>
          <w:rFonts w:hint="eastAsia"/>
        </w:rPr>
        <w:t>，分别有</w:t>
      </w:r>
      <w:r>
        <w:t>30.46</w:t>
      </w:r>
      <w:r>
        <w:rPr>
          <w:rFonts w:hint="eastAsia"/>
        </w:rPr>
        <w:t>%、</w:t>
      </w:r>
      <w:r>
        <w:t>28.41</w:t>
      </w:r>
      <w:r>
        <w:rPr>
          <w:rFonts w:hint="eastAsia"/>
        </w:rPr>
        <w:t>%、</w:t>
      </w:r>
      <w:r>
        <w:t>23.69</w:t>
      </w:r>
      <w:r>
        <w:rPr>
          <w:rFonts w:hint="eastAsia"/>
        </w:rPr>
        <w:t>%的网民遇到过。</w:t>
      </w:r>
      <w:r>
        <w:rPr>
          <w:rFonts w:hint="eastAsia"/>
          <w:b/>
          <w:bCs/>
        </w:rPr>
        <w:t>与全省数据相比，表示没遇到过比例要低8.53个百分点，表示网络交易纠纷比例要高8.72个百分点。与全国数据相比，表示其他比例要低1.07个百分点，表示网络交易纠纷比例要高9.31个百分点。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55"/>
                    <a:stretch>
                      <a:fillRect/>
                    </a:stretch>
                  </pic:blipFill>
                  <pic:spPr>
                    <a:xfrm>
                      <a:off x="0" y="0"/>
                      <a:ext cx="5095875" cy="4514850"/>
                    </a:xfrm>
                    <a:prstGeom prst="rect">
                      <a:avLst/>
                    </a:prstGeom>
                  </pic:spPr>
                </pic:pic>
              </a:graphicData>
            </a:graphic>
          </wp:inline>
        </w:drawing>
      </w:r>
    </w:p>
    <w:p>
      <w:pPr>
        <w:pStyle w:val="6"/>
        <w:ind w:left="28" w:leftChars="-59" w:hanging="170" w:hangingChars="71"/>
        <w:jc w:val="center"/>
        <w:rPr>
          <w:rFonts w:hint="default" w:ascii="黑体" w:hAnsi="黑体" w:eastAsia="宋体"/>
          <w:sz w:val="24"/>
          <w:szCs w:val="24"/>
          <w:lang w:val="en-US" w:eastAsia="zh-CN"/>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hint="eastAsia" w:ascii="黑体" w:hAnsi="黑体"/>
          <w:sz w:val="24"/>
          <w:szCs w:val="24"/>
        </w:rPr>
        <w:t>26</w:t>
      </w:r>
      <w:r>
        <w:rPr>
          <w:rFonts w:ascii="黑体" w:hAnsi="黑体"/>
          <w:sz w:val="24"/>
          <w:szCs w:val="24"/>
        </w:rPr>
        <w:fldChar w:fldCharType="end"/>
      </w:r>
      <w:bookmarkStart w:id="85" w:name="_Toc14708"/>
      <w:r>
        <w:rPr>
          <w:rFonts w:hint="eastAsia" w:ascii="黑体" w:hAnsi="黑体"/>
          <w:sz w:val="24"/>
          <w:szCs w:val="24"/>
        </w:rPr>
        <w:t>：</w:t>
      </w:r>
      <w:bookmarkEnd w:id="83"/>
      <w:bookmarkEnd w:id="84"/>
      <w:r>
        <w:rPr>
          <w:rFonts w:hint="eastAsia" w:ascii="黑体" w:hAnsi="黑体"/>
          <w:sz w:val="24"/>
          <w:szCs w:val="24"/>
          <w:lang w:val="en-US" w:eastAsia="zh-CN"/>
        </w:rPr>
        <w:t>公众网民经常遇到的网络纠纷</w:t>
      </w:r>
      <w:bookmarkEnd w:id="85"/>
    </w:p>
    <w:p>
      <w:pPr>
        <w:ind w:firstLine="0" w:firstLineChars="0"/>
      </w:pPr>
      <w:r>
        <w:rPr>
          <w:rFonts w:hint="eastAsia"/>
        </w:rPr>
        <w:t>（图表数据来源：公众网民版专题1网络安全法治社会建设专题第5题：您或周边的人遇到过下列哪类网络纠纷？（多选））</w:t>
      </w:r>
    </w:p>
    <w:p/>
    <w:p>
      <w:r>
        <w:rPr>
          <w:rFonts w:hint="eastAsia"/>
        </w:rPr>
        <w:t>（6）网民对网络纠纷的应对选择</w:t>
      </w:r>
    </w:p>
    <w:p>
      <w:pPr>
        <w:rPr>
          <w:b/>
          <w:bCs/>
        </w:rPr>
      </w:pPr>
      <w:r>
        <w:rPr>
          <w:rFonts w:hint="eastAsia"/>
        </w:rPr>
        <w:t>公众网民对网络纠纷的应对选择方面，排第一位是</w:t>
      </w:r>
      <w:r>
        <w:t>向有关服务商或平台投诉</w:t>
      </w:r>
      <w:r>
        <w:rPr>
          <w:rFonts w:hint="eastAsia"/>
        </w:rPr>
        <w:t>（选择率</w:t>
      </w:r>
      <w:r>
        <w:t>77.66</w:t>
      </w:r>
      <w:r>
        <w:rPr>
          <w:rFonts w:hint="eastAsia"/>
        </w:rPr>
        <w:t>%），第二位是</w:t>
      </w:r>
      <w:r>
        <w:t>向主管部门(网信办、公安、工信、工商等)投诉</w:t>
      </w:r>
      <w:r>
        <w:rPr>
          <w:rFonts w:hint="eastAsia"/>
        </w:rPr>
        <w:t>（选择率</w:t>
      </w:r>
      <w:r>
        <w:t>41.49</w:t>
      </w:r>
      <w:r>
        <w:rPr>
          <w:rFonts w:hint="eastAsia"/>
        </w:rPr>
        <w:t>%），第三位是</w:t>
      </w:r>
      <w:r>
        <w:t>向消费者协会投诉</w:t>
      </w:r>
      <w:r>
        <w:rPr>
          <w:rFonts w:hint="eastAsia"/>
        </w:rPr>
        <w:t>（选择率</w:t>
      </w:r>
      <w:r>
        <w:t>41.11</w:t>
      </w:r>
      <w:r>
        <w:rPr>
          <w:rFonts w:hint="eastAsia"/>
        </w:rPr>
        <w:t>%）。</w:t>
      </w:r>
      <w:r>
        <w:t>向网络行业协会等社会组织投诉</w:t>
      </w:r>
      <w:r>
        <w:rPr>
          <w:rFonts w:hint="eastAsia"/>
        </w:rPr>
        <w:t>、</w:t>
      </w:r>
      <w:r>
        <w:t>向法院起诉</w:t>
      </w:r>
      <w:r>
        <w:rPr>
          <w:rFonts w:hint="eastAsia"/>
        </w:rPr>
        <w:t>、</w:t>
      </w:r>
      <w:r>
        <w:t>向第三方投诉平台(新浪黑猫、聚投诉等)投诉</w:t>
      </w:r>
      <w:r>
        <w:rPr>
          <w:rFonts w:hint="eastAsia"/>
        </w:rPr>
        <w:t>，分别有</w:t>
      </w:r>
      <w:r>
        <w:t>38.68</w:t>
      </w:r>
      <w:r>
        <w:rPr>
          <w:rFonts w:hint="eastAsia"/>
        </w:rPr>
        <w:t>%、</w:t>
      </w:r>
      <w:r>
        <w:t>18.01</w:t>
      </w:r>
      <w:r>
        <w:rPr>
          <w:rFonts w:hint="eastAsia"/>
        </w:rPr>
        <w:t>%、</w:t>
      </w:r>
      <w:r>
        <w:t>15.27</w:t>
      </w:r>
      <w:r>
        <w:rPr>
          <w:rFonts w:hint="eastAsia"/>
        </w:rPr>
        <w:t>%的应对方式。</w:t>
      </w:r>
      <w:r>
        <w:rPr>
          <w:rFonts w:hint="eastAsia"/>
          <w:b/>
          <w:bCs/>
        </w:rPr>
        <w:t>与全省数据相比，表示向消费者协会投诉比例要低2.87个百分点，表示向有关服务商或平台投诉比例要高1.48个百分点。与全国数据相比，表示向新闻媒体投诉比例要低1.3个百分点，表示向有关服务商或平台投诉比例要高4.47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56"/>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86" w:name="_Toc19305627"/>
      <w:bookmarkStart w:id="87" w:name="_Toc192037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27</w:t>
      </w:r>
      <w:r>
        <w:rPr>
          <w:sz w:val="24"/>
        </w:rPr>
        <w:fldChar w:fldCharType="end"/>
      </w:r>
      <w:bookmarkStart w:id="88" w:name="_Toc26349"/>
      <w:r>
        <w:rPr>
          <w:rFonts w:hint="eastAsia"/>
          <w:sz w:val="24"/>
        </w:rPr>
        <w:t>：</w:t>
      </w:r>
      <w:bookmarkEnd w:id="86"/>
      <w:bookmarkEnd w:id="87"/>
      <w:r>
        <w:rPr>
          <w:rFonts w:hint="eastAsia"/>
          <w:sz w:val="24"/>
        </w:rPr>
        <w:t>网民对网络纠纷的应对选择</w:t>
      </w:r>
      <w:bookmarkEnd w:id="88"/>
    </w:p>
    <w:p>
      <w:pPr>
        <w:ind w:firstLine="0" w:firstLineChars="0"/>
      </w:pPr>
      <w:r>
        <w:rPr>
          <w:rFonts w:hint="eastAsia"/>
        </w:rPr>
        <w:t>（图表数据来源：公众网民版专题1网络安全法治社会建设专题第6题：当您遇到网络纠纷时，您通常采用以下哪些方式处理？（</w:t>
      </w:r>
      <w:r>
        <w:rPr>
          <w:rFonts w:hint="eastAsia"/>
          <w:lang w:val="en-US" w:eastAsia="zh-CN"/>
        </w:rPr>
        <w:t>最多选5项</w:t>
      </w:r>
      <w:r>
        <w:rPr>
          <w:rFonts w:hint="eastAsia"/>
        </w:rPr>
        <w:t>））</w:t>
      </w:r>
    </w:p>
    <w:p>
      <w:pPr>
        <w:ind w:firstLine="0" w:firstLineChars="0"/>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的认知度</w:t>
      </w:r>
    </w:p>
    <w:p>
      <w:r>
        <w:rPr>
          <w:rFonts w:ascii="宋体" w:hAnsi="宋体" w:eastAsia="宋体"/>
          <w:color w:val="000000"/>
        </w:rPr>
        <w:t>网民对</w:t>
      </w:r>
      <w:r>
        <w:rPr>
          <w:rFonts w:hint="eastAsia" w:ascii="宋体" w:hAnsi="宋体" w:eastAsia="宋体"/>
          <w:color w:val="000000"/>
          <w:lang w:val="en-US" w:eastAsia="zh-CN"/>
        </w:rPr>
        <w:t>明知他人利用网络实施犯罪而提供帮助的“帮信罪”了解情况：</w:t>
      </w:r>
      <w:r>
        <w:t>59.65%的网民</w:t>
      </w:r>
      <w:r>
        <w:rPr>
          <w:rFonts w:hint="eastAsia"/>
          <w:lang w:val="en-US" w:eastAsia="zh-CN"/>
        </w:rPr>
        <w:t>表示</w:t>
      </w:r>
      <w:r>
        <w:t>了解，40.35%的网民</w:t>
      </w:r>
      <w:r>
        <w:rPr>
          <w:rFonts w:hint="eastAsia"/>
          <w:lang w:val="en-US" w:eastAsia="zh-CN"/>
        </w:rPr>
        <w:t>表示不</w:t>
      </w:r>
      <w:r>
        <w:t>了解</w:t>
      </w:r>
      <w:r>
        <w:rPr>
          <w:rFonts w:hint="eastAsia"/>
          <w:lang w:eastAsia="zh-CN"/>
        </w:rPr>
        <w:t>。</w:t>
      </w:r>
      <w:r>
        <w:t>数据显示</w:t>
      </w:r>
      <w:r>
        <w:rPr>
          <w:rFonts w:hint="eastAsia"/>
          <w:lang w:val="en-US" w:eastAsia="zh-CN"/>
        </w:rPr>
        <w:t>网民对于</w:t>
      </w:r>
      <w:r>
        <w:rPr>
          <w:rFonts w:hint="eastAsia"/>
        </w:rPr>
        <w:t>了解</w:t>
      </w:r>
      <w:r>
        <w:rPr>
          <w:rFonts w:hint="eastAsia"/>
          <w:lang w:val="en-US" w:eastAsia="zh-CN"/>
        </w:rPr>
        <w:t>“帮信罪”占比较多</w:t>
      </w:r>
      <w:r>
        <w:rPr>
          <w:rFonts w:hint="eastAsia"/>
        </w:rPr>
        <w:t>。</w:t>
      </w:r>
      <w:r>
        <w:rPr>
          <w:rFonts w:hint="eastAsia"/>
          <w:b/>
          <w:bCs/>
        </w:rPr>
        <w:t>相较于全省数据，了解的占比高了8.64个百分点。相较于全省数据，了解的占比高了8.23个百分点。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451485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28</w:t>
      </w:r>
      <w:r>
        <w:rPr>
          <w:sz w:val="24"/>
        </w:rPr>
        <w:fldChar w:fldCharType="end"/>
      </w:r>
      <w:bookmarkStart w:id="89" w:name="_Toc26243"/>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的认知度</w:t>
      </w:r>
      <w:bookmarkEnd w:id="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w:t>
      </w:r>
      <w:r>
        <w:rPr>
          <w:rFonts w:hint="eastAsia"/>
        </w:rPr>
        <w:t>题：</w:t>
      </w:r>
      <w:r>
        <w:rPr>
          <w:rFonts w:hint="eastAsia" w:asciiTheme="minorEastAsia" w:hAnsiTheme="minorEastAsia" w:cstheme="minorEastAsia"/>
          <w:b w:val="0"/>
          <w:bCs w:val="0"/>
          <w:szCs w:val="32"/>
        </w:rPr>
        <w:t>您了解过什么是“帮信罪”吗？（《刑法》中规定的“帮助信息网络犯罪活动罪”，根据规定，在明知他人利用网络实施犯罪的情况下，还为其提供互联网接入、服务器托管、网络储存等帮助，情节严重的将处以三年以下有期徒刑或者拘役，并处或单出罚金。</w:t>
      </w:r>
      <w:r>
        <w:rPr>
          <w:rFonts w:ascii="宋体" w:hAnsi="宋体" w:eastAsia="宋体"/>
          <w:b w:val="0"/>
          <w:bCs w:val="0"/>
          <w:color w:val="000000"/>
        </w:rPr>
        <w:t>）</w:t>
      </w:r>
      <w:r>
        <w:rPr>
          <w:rFonts w:hint="eastAsia" w:ascii="宋体" w:hAnsi="宋体" w:eastAsia="宋体"/>
          <w:b w:val="0"/>
          <w:bCs w:val="0"/>
          <w:color w:val="000000"/>
          <w:lang w:eastAsia="zh-CN"/>
        </w:rPr>
        <w:t>）</w:t>
      </w:r>
    </w:p>
    <w:p>
      <w:pPr>
        <w:numPr>
          <w:ilvl w:val="0"/>
          <w:numId w:val="0"/>
        </w:numPr>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的行为看法</w:t>
      </w:r>
    </w:p>
    <w:p>
      <w:r>
        <w:rPr>
          <w:rFonts w:hint="eastAsia"/>
        </w:rPr>
        <w:t>公众网民对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的行为认知度为：</w:t>
      </w:r>
      <w:r>
        <w:rPr>
          <w:rFonts w:hint="eastAsia"/>
        </w:rPr>
        <w:t>排第一位是</w:t>
      </w:r>
      <w:r>
        <w:t>收购、出售、出租信用卡、银行账户、非银行支付账户、具有支付结算功能的互联网账号密码、网络支付接口、网上银行数字证书</w:t>
      </w:r>
      <w:r>
        <w:rPr>
          <w:rFonts w:hint="eastAsia"/>
        </w:rPr>
        <w:t>（选择率</w:t>
      </w:r>
      <w:r>
        <w:t>47.09</w:t>
      </w:r>
      <w:r>
        <w:rPr>
          <w:rFonts w:hint="eastAsia"/>
        </w:rPr>
        <w:t>%），第二位是</w:t>
      </w:r>
      <w:r>
        <w:t>以上全部都是</w:t>
      </w:r>
      <w:r>
        <w:rPr>
          <w:rFonts w:hint="eastAsia"/>
        </w:rPr>
        <w:t>（选择率</w:t>
      </w:r>
      <w:r>
        <w:t>45.9</w:t>
      </w:r>
      <w:r>
        <w:rPr>
          <w:rFonts w:hint="eastAsia"/>
        </w:rPr>
        <w:t>%），第三位是</w:t>
      </w:r>
      <w:r>
        <w:t>收购、出售、出租他人手机卡、流量卡、物联网卡</w:t>
      </w:r>
      <w:r>
        <w:rPr>
          <w:rFonts w:hint="eastAsia"/>
        </w:rPr>
        <w:t>（选择率</w:t>
      </w:r>
      <w:r>
        <w:t>29.76</w:t>
      </w:r>
      <w:r>
        <w:rPr>
          <w:rFonts w:hint="eastAsia"/>
        </w:rPr>
        <w:t>%）。</w:t>
      </w:r>
      <w:r>
        <w:t>利用QQ等社交软件收贩大量含登录密码、绑定手机号等信息的微信账号，有偿提供给他人使用</w:t>
      </w:r>
      <w:r>
        <w:rPr>
          <w:rFonts w:hint="eastAsia"/>
        </w:rPr>
        <w:t>、</w:t>
      </w:r>
      <w:r>
        <w:t>帮助他人安装网关设备，用于远程拨打诈骗电话</w:t>
      </w:r>
      <w:r>
        <w:rPr>
          <w:rFonts w:hint="eastAsia"/>
        </w:rPr>
        <w:t>、</w:t>
      </w:r>
      <w:r>
        <w:t>使用虚假身份证为他人申请办理安装和维护虚假信息的“黑宽带”</w:t>
      </w:r>
      <w:r>
        <w:rPr>
          <w:rFonts w:hint="eastAsia"/>
        </w:rPr>
        <w:t>，分别有</w:t>
      </w:r>
      <w:r>
        <w:t>23.68</w:t>
      </w:r>
      <w:r>
        <w:rPr>
          <w:rFonts w:hint="eastAsia"/>
        </w:rPr>
        <w:t>%、</w:t>
      </w:r>
      <w:r>
        <w:t>18.92</w:t>
      </w:r>
      <w:r>
        <w:rPr>
          <w:rFonts w:hint="eastAsia"/>
        </w:rPr>
        <w:t>%、</w:t>
      </w:r>
      <w:r>
        <w:t>16.14</w:t>
      </w:r>
      <w:r>
        <w:rPr>
          <w:rFonts w:hint="eastAsia"/>
        </w:rPr>
        <w:t>%的</w:t>
      </w:r>
      <w:r>
        <w:rPr>
          <w:rFonts w:hint="eastAsia"/>
          <w:lang w:val="en-US" w:eastAsia="zh-CN"/>
        </w:rPr>
        <w:t>认知度</w:t>
      </w:r>
      <w:r>
        <w:rPr>
          <w:rFonts w:hint="eastAsia"/>
        </w:rPr>
        <w:t>。</w:t>
      </w:r>
      <w:r>
        <w:rPr>
          <w:rFonts w:hint="eastAsia"/>
          <w:b/>
          <w:bCs/>
        </w:rPr>
        <w:t>与全省数据相比，表示利用QQ等社交软件收贩大量含登录密码、绑定手机号等信息的微信账号，有偿提供给他人使用比例要低1.45个百分点，表示收购、出售、出租信用卡、银行账户、非银行支付账户、具有支付结算功能的互联网账号密码、网络支付接口、网上银行数字证书比例要高3.93个百分点。与全国数据相比，表示利用QQ等社交软件收贩大量含登录密码、绑定手机号等信息的微信账号，有偿提供给他人使用比例要低1.11个百分点，表示收购、出售、出租信用卡、银行账户、非银行支付账户、具有支付结算功能的互联网账号密码、网络支付接口、网上银行数字证书比例要高2.51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6191250"/>
            <wp:effectExtent l="0" t="0" r="0"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5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29</w:t>
      </w:r>
      <w:r>
        <w:rPr>
          <w:sz w:val="24"/>
        </w:rPr>
        <w:fldChar w:fldCharType="end"/>
      </w:r>
      <w:bookmarkStart w:id="90" w:name="_Toc1662"/>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的行为看法</w:t>
      </w:r>
      <w:bookmarkEnd w:id="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7.1</w:t>
      </w:r>
      <w:r>
        <w:rPr>
          <w:rFonts w:hint="eastAsia"/>
        </w:rPr>
        <w:t>题</w:t>
      </w:r>
      <w:r>
        <w:rPr>
          <w:rFonts w:hint="eastAsia" w:ascii="宋体" w:hAnsi="宋体" w:eastAsia="宋体"/>
          <w:color w:val="000000"/>
        </w:rPr>
        <w:t>：您认为下列哪些行为属于“帮信罪”中的帮助行为？</w:t>
      </w:r>
      <w:r>
        <w:rPr>
          <w:rFonts w:hint="eastAsia" w:ascii="宋体" w:hAnsi="宋体" w:eastAsia="宋体"/>
          <w:color w:val="000000"/>
          <w:lang w:eastAsia="zh-CN"/>
        </w:rPr>
        <w:t>（</w:t>
      </w:r>
      <w:r>
        <w:rPr>
          <w:rFonts w:hint="eastAsia" w:ascii="宋体" w:hAnsi="宋体" w:eastAsia="宋体"/>
          <w:color w:val="000000"/>
          <w:lang w:val="en-US" w:eastAsia="zh-CN"/>
        </w:rPr>
        <w:t>多选题</w:t>
      </w:r>
      <w:r>
        <w:rPr>
          <w:rFonts w:hint="eastAsia" w:ascii="宋体" w:hAnsi="宋体" w:eastAsia="宋体"/>
          <w:color w:val="000000"/>
          <w:lang w:eastAsia="zh-CN"/>
        </w:rPr>
        <w:t>））</w:t>
      </w:r>
    </w:p>
    <w:p>
      <w:pPr>
        <w:numPr>
          <w:ilvl w:val="0"/>
          <w:numId w:val="0"/>
        </w:numPr>
      </w:pPr>
    </w:p>
    <w:p>
      <w:pPr>
        <w:numPr>
          <w:ilvl w:val="0"/>
          <w:numId w:val="2"/>
        </w:numPr>
      </w:pPr>
      <w:r>
        <w:rPr>
          <w:rFonts w:hint="eastAsia"/>
        </w:rPr>
        <w:t>互联网纠纷调解机构的认知度</w:t>
      </w:r>
    </w:p>
    <w:p>
      <w:pPr>
        <w:rPr>
          <w:rFonts w:ascii="宋体" w:hAnsi="宋体" w:eastAsia="宋体" w:cs="宋体"/>
          <w:b/>
          <w:bCs/>
        </w:rPr>
      </w:pPr>
      <w:r>
        <w:rPr>
          <w:rFonts w:hint="eastAsia"/>
        </w:rPr>
        <w:t>参与调查的公众网民对互联网纠纷人民调解委员会等机构的认识度</w:t>
      </w:r>
      <w:r>
        <w:rPr>
          <w:rFonts w:hint="eastAsia"/>
          <w:lang w:val="en-US" w:eastAsia="zh-CN"/>
        </w:rPr>
        <w:t>为：</w:t>
      </w:r>
      <w:r>
        <w:rPr>
          <w:rFonts w:hint="eastAsia"/>
        </w:rPr>
        <w:t>49.92%网民表示</w:t>
      </w:r>
      <w:r>
        <w:rPr>
          <w:rFonts w:hint="eastAsia"/>
          <w:lang w:eastAsia="zh-CN"/>
        </w:rPr>
        <w:t>“</w:t>
      </w:r>
      <w:r>
        <w:rPr>
          <w:rFonts w:hint="eastAsia"/>
        </w:rPr>
        <w:t>不了解，完全不知道有这类机构</w:t>
      </w:r>
      <w:r>
        <w:rPr>
          <w:rFonts w:hint="eastAsia"/>
          <w:lang w:eastAsia="zh-CN"/>
        </w:rPr>
        <w:t>”、</w:t>
      </w:r>
      <w:r>
        <w:rPr>
          <w:rFonts w:hint="eastAsia"/>
        </w:rPr>
        <w:t>35.93%网民表示</w:t>
      </w:r>
      <w:r>
        <w:rPr>
          <w:rFonts w:hint="eastAsia"/>
          <w:lang w:eastAsia="zh-CN"/>
        </w:rPr>
        <w:t>“</w:t>
      </w:r>
      <w:r>
        <w:rPr>
          <w:rFonts w:hint="eastAsia"/>
        </w:rPr>
        <w:t>这类机构是民间自治组织</w:t>
      </w:r>
      <w:r>
        <w:rPr>
          <w:rFonts w:hint="eastAsia"/>
          <w:lang w:eastAsia="zh-CN"/>
        </w:rPr>
        <w:t>”、</w:t>
      </w:r>
      <w:r>
        <w:rPr>
          <w:rFonts w:hint="eastAsia"/>
        </w:rPr>
        <w:t>26.53%网民表示</w:t>
      </w:r>
      <w:r>
        <w:rPr>
          <w:rFonts w:hint="eastAsia"/>
          <w:lang w:eastAsia="zh-CN"/>
        </w:rPr>
        <w:t>“</w:t>
      </w:r>
      <w:r>
        <w:rPr>
          <w:rFonts w:hint="eastAsia"/>
        </w:rPr>
        <w:t>调解的结果是有法律效力的</w:t>
      </w:r>
      <w:r>
        <w:rPr>
          <w:rFonts w:hint="eastAsia"/>
          <w:lang w:eastAsia="zh-CN"/>
        </w:rPr>
        <w:t>”、</w:t>
      </w:r>
      <w:r>
        <w:rPr>
          <w:rFonts w:hint="eastAsia"/>
        </w:rPr>
        <w:t>22.63%网民担心</w:t>
      </w:r>
      <w:r>
        <w:rPr>
          <w:rFonts w:hint="eastAsia"/>
          <w:lang w:eastAsia="zh-CN"/>
        </w:rPr>
        <w:t>“</w:t>
      </w:r>
      <w:r>
        <w:rPr>
          <w:rFonts w:hint="eastAsia"/>
        </w:rPr>
        <w:t>调解结果执行难，不能解决问题</w:t>
      </w:r>
      <w:r>
        <w:rPr>
          <w:rFonts w:hint="eastAsia"/>
          <w:lang w:eastAsia="zh-CN"/>
        </w:rPr>
        <w:t>”、</w:t>
      </w:r>
      <w:r>
        <w:rPr>
          <w:rFonts w:hint="eastAsia"/>
        </w:rPr>
        <w:t>22.48%网民认为</w:t>
      </w:r>
      <w:r>
        <w:rPr>
          <w:rFonts w:hint="eastAsia"/>
          <w:lang w:eastAsia="zh-CN"/>
        </w:rPr>
        <w:t>“</w:t>
      </w:r>
      <w:r>
        <w:rPr>
          <w:rFonts w:hint="eastAsia"/>
        </w:rPr>
        <w:t>担心个人信息会泄露</w:t>
      </w:r>
      <w:r>
        <w:rPr>
          <w:rFonts w:hint="eastAsia"/>
          <w:lang w:eastAsia="zh-CN"/>
        </w:rPr>
        <w:t>”</w:t>
      </w:r>
      <w:r>
        <w:rPr>
          <w:rFonts w:hint="eastAsia"/>
        </w:rPr>
        <w:t>。仅有</w:t>
      </w:r>
      <w:r>
        <w:t>22.32</w:t>
      </w:r>
      <w:r>
        <w:rPr>
          <w:rFonts w:hint="eastAsia"/>
        </w:rPr>
        <w:t>%网民认为</w:t>
      </w:r>
      <w:r>
        <w:rPr>
          <w:rFonts w:hint="eastAsia"/>
          <w:lang w:eastAsia="zh-CN"/>
        </w:rPr>
        <w:t>“</w:t>
      </w:r>
      <w:r>
        <w:rPr>
          <w:rFonts w:hint="eastAsia"/>
        </w:rPr>
        <w:t>调解花费比较低</w:t>
      </w:r>
      <w:r>
        <w:rPr>
          <w:rFonts w:hint="eastAsia"/>
          <w:lang w:eastAsia="zh-CN"/>
        </w:rPr>
        <w:t>”；</w:t>
      </w:r>
      <w:r>
        <w:rPr>
          <w:rFonts w:hint="eastAsia"/>
        </w:rPr>
        <w:t>20.72%网民表示</w:t>
      </w:r>
      <w:r>
        <w:rPr>
          <w:rFonts w:hint="eastAsia"/>
          <w:lang w:eastAsia="zh-CN"/>
        </w:rPr>
        <w:t>“</w:t>
      </w:r>
      <w:r>
        <w:rPr>
          <w:rFonts w:hint="eastAsia"/>
        </w:rPr>
        <w:t>担心调解机构的公信力不足</w:t>
      </w:r>
      <w:r>
        <w:rPr>
          <w:rFonts w:hint="eastAsia"/>
          <w:lang w:eastAsia="zh-CN"/>
        </w:rPr>
        <w:t>”</w:t>
      </w:r>
      <w:r>
        <w:rPr>
          <w:rFonts w:hint="eastAsia"/>
        </w:rPr>
        <w:t>。</w:t>
      </w:r>
      <w:r>
        <w:rPr>
          <w:rFonts w:hint="eastAsia"/>
          <w:b/>
          <w:bCs/>
        </w:rPr>
        <w:t>相较于全省数据，担心调解机构的公信力不足、担心调解人员不是法官，不够专业、担心调解员是兼职的不能保证公正性分别比全省数据低1.38、1.45、1.93个百分点。相较于全国数据，担心调解人员不是法官，不够专业、担心调解员是兼职的不能保证公正性、其他分别比全国数据低1.33、1.88、1.37个百分点。</w:t>
      </w:r>
    </w:p>
    <w:p>
      <w:pPr>
        <w:ind w:firstLine="0" w:firstLineChars="0"/>
        <w:jc w:val="center"/>
      </w:pPr>
      <w:r>
        <w:rPr>
          <w:rFonts w:ascii="等线" w:hAnsi="等线" w:eastAsia="等线"/>
          <w:color w:val="000000"/>
        </w:rPr>
        <w:drawing>
          <wp:inline distT="0" distB="0" distL="0" distR="0">
            <wp:extent cx="5095875" cy="619125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59"/>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30</w:t>
      </w:r>
      <w:r>
        <w:rPr>
          <w:sz w:val="24"/>
        </w:rPr>
        <w:fldChar w:fldCharType="end"/>
      </w:r>
      <w:bookmarkStart w:id="91" w:name="_Toc17908"/>
      <w:r>
        <w:rPr>
          <w:rFonts w:hint="eastAsia"/>
          <w:sz w:val="24"/>
        </w:rPr>
        <w:t>：网民对互联网纠纷人民调解委员会等机构的看法</w:t>
      </w:r>
      <w:bookmarkEnd w:id="91"/>
    </w:p>
    <w:p>
      <w:pPr>
        <w:ind w:firstLine="0" w:firstLineChars="0"/>
      </w:pPr>
      <w:r>
        <w:rPr>
          <w:rFonts w:hint="eastAsia"/>
        </w:rPr>
        <w:t>（图表数据来源：公众网民版专题1网络安全法治社会建设专题第</w:t>
      </w:r>
      <w:r>
        <w:rPr>
          <w:rFonts w:hint="eastAsia"/>
          <w:lang w:val="en-US" w:eastAsia="zh-CN"/>
        </w:rPr>
        <w:t>8</w:t>
      </w:r>
      <w:r>
        <w:rPr>
          <w:rFonts w:hint="eastAsia"/>
        </w:rPr>
        <w:t>题：下列哪种说法更符合您对互联网纠纷人民调解委员会等机构的看法？（多选））</w:t>
      </w:r>
    </w:p>
    <w:p>
      <w:pPr>
        <w:numPr>
          <w:ilvl w:val="0"/>
          <w:numId w:val="0"/>
        </w:numPr>
      </w:pPr>
    </w:p>
    <w:p>
      <w:pPr>
        <w:numPr>
          <w:ilvl w:val="0"/>
          <w:numId w:val="2"/>
        </w:numPr>
      </w:pPr>
      <w:r>
        <w:rPr>
          <w:rFonts w:hint="eastAsia"/>
        </w:rPr>
        <w:t>网络安全方面司法工作满意度评价</w:t>
      </w:r>
    </w:p>
    <w:p>
      <w:pPr>
        <w:rPr>
          <w:b/>
          <w:bCs/>
        </w:rPr>
      </w:pPr>
      <w:r>
        <w:rPr>
          <w:rFonts w:hint="eastAsia"/>
        </w:rPr>
        <w:t>公众网民对网络安全方面司法工作满意度评价：认为</w:t>
      </w:r>
      <w:r>
        <w:t>较满意</w:t>
      </w:r>
      <w:r>
        <w:rPr>
          <w:rFonts w:hint="eastAsia"/>
        </w:rPr>
        <w:t>的最多（占</w:t>
      </w:r>
      <w:r>
        <w:t>35.27</w:t>
      </w:r>
      <w:r>
        <w:rPr>
          <w:rFonts w:hint="eastAsia"/>
        </w:rPr>
        <w:t>%）</w:t>
      </w:r>
      <w:r>
        <w:rPr>
          <w:rFonts w:hint="eastAsia"/>
          <w:lang w:eastAsia="zh-CN"/>
        </w:rPr>
        <w:t>；</w:t>
      </w:r>
      <w:r>
        <w:rPr>
          <w:rFonts w:hint="eastAsia"/>
        </w:rPr>
        <w:t>其次是认为</w:t>
      </w:r>
      <w:r>
        <w:t>非常满意</w:t>
      </w:r>
      <w:r>
        <w:rPr>
          <w:rFonts w:hint="eastAsia"/>
        </w:rPr>
        <w:t>（占</w:t>
      </w:r>
      <w:r>
        <w:t>30.09</w:t>
      </w:r>
      <w:r>
        <w:rPr>
          <w:rFonts w:hint="eastAsia"/>
        </w:rPr>
        <w:t>%）</w:t>
      </w:r>
      <w:r>
        <w:rPr>
          <w:rFonts w:hint="eastAsia"/>
          <w:lang w:eastAsia="zh-CN"/>
        </w:rPr>
        <w:t>；</w:t>
      </w:r>
      <w:r>
        <w:rPr>
          <w:rFonts w:hint="eastAsia"/>
          <w:lang w:val="en-US" w:eastAsia="zh-CN"/>
        </w:rPr>
        <w:t>再就</w:t>
      </w:r>
      <w:r>
        <w:rPr>
          <w:rFonts w:hint="eastAsia"/>
        </w:rPr>
        <w:t>是认为</w:t>
      </w:r>
      <w:r>
        <w:t>一般</w:t>
      </w:r>
      <w:r>
        <w:rPr>
          <w:rFonts w:hint="eastAsia"/>
        </w:rPr>
        <w:t>（占</w:t>
      </w:r>
      <w:r>
        <w:t>24.67</w:t>
      </w:r>
      <w:r>
        <w:rPr>
          <w:rFonts w:hint="eastAsia"/>
        </w:rPr>
        <w:t>%）</w:t>
      </w:r>
      <w:r>
        <w:rPr>
          <w:rFonts w:hint="eastAsia"/>
          <w:lang w:eastAsia="zh-CN"/>
        </w:rPr>
        <w:t>，</w:t>
      </w:r>
      <w:r>
        <w:rPr>
          <w:rFonts w:hint="eastAsia"/>
        </w:rPr>
        <w:t>即认为满意以上</w:t>
      </w:r>
      <w:r>
        <w:rPr>
          <w:rFonts w:hint="eastAsia"/>
          <w:lang w:val="en-US" w:eastAsia="zh-CN"/>
        </w:rPr>
        <w:t>占比为</w:t>
      </w:r>
      <w:r>
        <w:rPr>
          <w:rFonts w:hint="eastAsia"/>
        </w:rPr>
        <w:t>（</w:t>
      </w:r>
      <w:r>
        <w:t>65.36</w:t>
      </w:r>
      <w:r>
        <w:rPr>
          <w:rFonts w:hint="eastAsia"/>
        </w:rPr>
        <w:t>%）。</w:t>
      </w:r>
      <w:r>
        <w:rPr>
          <w:rFonts w:hint="eastAsia"/>
          <w:lang w:val="en-US" w:eastAsia="zh-CN"/>
        </w:rPr>
        <w:t>持较不满意或非常不满意的评价占比</w:t>
      </w:r>
      <w:r>
        <w:rPr>
          <w:rFonts w:hint="eastAsia"/>
        </w:rPr>
        <w:t>3.17%</w:t>
      </w:r>
      <w:r>
        <w:rPr>
          <w:rFonts w:hint="eastAsia"/>
          <w:b/>
          <w:bCs/>
        </w:rPr>
        <w:t>与全省数据相比，表示较满意比例要低1.92个百分点，表示非常满意比例要高5.24个百分点。与全国数据相比，表示一般比例要低2.16个百分点，表示非常满意比例要高1.46个百分点。</w:t>
      </w:r>
    </w:p>
    <w:p>
      <w:pPr>
        <w:ind w:firstLine="0" w:firstLineChars="0"/>
        <w:jc w:val="center"/>
      </w:pPr>
      <w:r>
        <w:rPr>
          <w:rFonts w:ascii="等线" w:hAnsi="等线" w:eastAsia="等线"/>
          <w:color w:val="000000"/>
        </w:rPr>
        <w:drawing>
          <wp:inline distT="0" distB="0" distL="0" distR="0">
            <wp:extent cx="5095875" cy="4514850"/>
            <wp:effectExtent l="0" t="0" r="0"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0"/>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31</w:t>
      </w:r>
      <w:r>
        <w:rPr>
          <w:sz w:val="24"/>
        </w:rPr>
        <w:fldChar w:fldCharType="end"/>
      </w:r>
      <w:bookmarkStart w:id="92" w:name="_Toc28802"/>
      <w:r>
        <w:rPr>
          <w:rFonts w:hint="eastAsia"/>
          <w:sz w:val="24"/>
        </w:rPr>
        <w:t>：网民对网络安全方面司法工作满意度评价</w:t>
      </w:r>
      <w:bookmarkEnd w:id="92"/>
    </w:p>
    <w:p>
      <w:pPr>
        <w:ind w:firstLine="0" w:firstLineChars="0"/>
      </w:pPr>
      <w:r>
        <w:rPr>
          <w:rFonts w:hint="eastAsia"/>
        </w:rPr>
        <w:t>（图表数据来源：公众网民版专题1网络安全法治社会建设专题第</w:t>
      </w:r>
      <w:r>
        <w:rPr>
          <w:rFonts w:hint="eastAsia"/>
          <w:lang w:val="en-US" w:eastAsia="zh-CN"/>
        </w:rPr>
        <w:t>9</w:t>
      </w:r>
      <w:r>
        <w:rPr>
          <w:rFonts w:hint="eastAsia"/>
        </w:rPr>
        <w:t>题：您对网络安全方面的司法工作状况(如出台司法解释及检察院和法院对相关案件的处理)是否满意？）</w:t>
      </w:r>
    </w:p>
    <w:p>
      <w:pPr>
        <w:numPr>
          <w:ilvl w:val="0"/>
          <w:numId w:val="0"/>
        </w:numPr>
        <w:rPr>
          <w:rFonts w:hint="eastAsia" w:eastAsiaTheme="minorEastAsia"/>
          <w:lang w:val="en-US" w:eastAsia="zh-CN"/>
        </w:rPr>
      </w:pPr>
    </w:p>
    <w:p>
      <w:pPr>
        <w:numPr>
          <w:ilvl w:val="0"/>
          <w:numId w:val="2"/>
        </w:numPr>
      </w:pPr>
      <w:r>
        <w:rPr>
          <w:rFonts w:hint="eastAsia"/>
        </w:rPr>
        <w:t>网络安全领域中</w:t>
      </w:r>
      <w:r>
        <w:rPr>
          <w:rFonts w:hint="eastAsia"/>
          <w:lang w:val="en-US" w:eastAsia="zh-CN"/>
        </w:rPr>
        <w:t>司法工作在维护公平正义的成效</w:t>
      </w:r>
      <w:r>
        <w:rPr>
          <w:rFonts w:hint="eastAsia"/>
        </w:rPr>
        <w:t>评价</w:t>
      </w:r>
    </w:p>
    <w:p>
      <w:pPr>
        <w:rPr>
          <w:b/>
          <w:bCs/>
        </w:rPr>
      </w:pPr>
      <w:r>
        <w:rPr>
          <w:rFonts w:hint="eastAsia"/>
        </w:rPr>
        <w:t>公众网民对我国</w:t>
      </w:r>
      <w:r>
        <w:rPr>
          <w:rFonts w:hint="eastAsia"/>
          <w:lang w:val="en-US" w:eastAsia="zh-CN"/>
        </w:rPr>
        <w:t>网络安全领域中司法工作治理</w:t>
      </w:r>
      <w:r>
        <w:rPr>
          <w:rFonts w:hint="eastAsia"/>
        </w:rPr>
        <w:t>状况满意度评价：排第一位是</w:t>
      </w:r>
      <w:r>
        <w:t>10分</w:t>
      </w:r>
      <w:r>
        <w:rPr>
          <w:rFonts w:hint="eastAsia"/>
        </w:rPr>
        <w:t>（选择率</w:t>
      </w:r>
      <w:r>
        <w:t>28.01</w:t>
      </w:r>
      <w:r>
        <w:rPr>
          <w:rFonts w:hint="eastAsia"/>
        </w:rPr>
        <w:t>%），第二位是</w:t>
      </w:r>
      <w:r>
        <w:t>8分</w:t>
      </w:r>
      <w:r>
        <w:rPr>
          <w:rFonts w:hint="eastAsia"/>
        </w:rPr>
        <w:t>（选择率</w:t>
      </w:r>
      <w:r>
        <w:t>26.42</w:t>
      </w:r>
      <w:r>
        <w:rPr>
          <w:rFonts w:hint="eastAsia"/>
        </w:rPr>
        <w:t>%），第三位是</w:t>
      </w:r>
      <w:r>
        <w:t>9分</w:t>
      </w:r>
      <w:r>
        <w:rPr>
          <w:rFonts w:hint="eastAsia"/>
        </w:rPr>
        <w:t>（选择率</w:t>
      </w:r>
      <w:r>
        <w:t>20.92</w:t>
      </w:r>
      <w:r>
        <w:rPr>
          <w:rFonts w:hint="eastAsia"/>
        </w:rPr>
        <w:t>%）。</w:t>
      </w:r>
      <w:r>
        <w:rPr>
          <w:rFonts w:hint="eastAsia"/>
          <w:b/>
          <w:bCs/>
        </w:rPr>
        <w:t>与全省数据相比，表示7分比例要低2.06个百分点，表示10分比例要高2.15个百分点。与全国数据相比，表示7分比例要低1.11个百分点，表示9分比例要高1.46个百分点。</w:t>
      </w:r>
    </w:p>
    <w:p>
      <w:pPr>
        <w:ind w:firstLine="0" w:firstLineChars="0"/>
        <w:jc w:val="center"/>
      </w:pPr>
      <w:r>
        <w:rPr>
          <w:rFonts w:ascii="等线" w:hAnsi="等线" w:eastAsia="等线"/>
          <w:color w:val="000000"/>
        </w:rPr>
        <w:drawing>
          <wp:inline distT="0" distB="0" distL="0" distR="0">
            <wp:extent cx="5095875" cy="6191250"/>
            <wp:effectExtent l="0" t="0" r="9525"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1"/>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32</w:t>
      </w:r>
      <w:r>
        <w:rPr>
          <w:sz w:val="24"/>
        </w:rPr>
        <w:fldChar w:fldCharType="end"/>
      </w:r>
      <w:bookmarkStart w:id="93" w:name="_Toc16518"/>
      <w:r>
        <w:rPr>
          <w:rFonts w:hint="eastAsia"/>
          <w:sz w:val="24"/>
        </w:rPr>
        <w:t>：</w:t>
      </w:r>
      <w:r>
        <w:rPr>
          <w:rFonts w:hint="eastAsia"/>
        </w:rPr>
        <w:t>网络安全领域中</w:t>
      </w:r>
      <w:r>
        <w:rPr>
          <w:rFonts w:hint="eastAsia"/>
          <w:lang w:val="en-US" w:eastAsia="zh-CN"/>
        </w:rPr>
        <w:t>司法工作在维护公平正义的成效</w:t>
      </w:r>
      <w:r>
        <w:rPr>
          <w:rFonts w:hint="eastAsia"/>
        </w:rPr>
        <w:t>评价</w:t>
      </w:r>
      <w:bookmarkEnd w:id="93"/>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10</w:t>
      </w:r>
      <w:r>
        <w:rPr>
          <w:rFonts w:hint="eastAsia"/>
          <w:sz w:val="24"/>
        </w:rPr>
        <w:t>题：您对网络安全领域的司法工作在维护公平正义方面成效的评分？（10分最高，0分最低））</w:t>
      </w:r>
    </w:p>
    <w:p>
      <w:pPr>
        <w:numPr>
          <w:ilvl w:val="0"/>
          <w:numId w:val="0"/>
        </w:numPr>
      </w:pPr>
    </w:p>
    <w:p>
      <w:pPr>
        <w:numPr>
          <w:ilvl w:val="0"/>
          <w:numId w:val="2"/>
        </w:numPr>
      </w:pPr>
      <w:r>
        <w:rPr>
          <w:rFonts w:hint="eastAsia"/>
          <w:lang w:val="en-US" w:eastAsia="zh-CN"/>
        </w:rPr>
        <w:t>社会组织参与网络安全治理工作的普遍性</w:t>
      </w:r>
    </w:p>
    <w:p>
      <w:pPr>
        <w:rPr>
          <w:b/>
          <w:bCs/>
        </w:rPr>
      </w:pPr>
      <w:r>
        <w:rPr>
          <w:rFonts w:hint="eastAsia"/>
        </w:rPr>
        <w:t>公众网民对我国</w:t>
      </w:r>
      <w:r>
        <w:rPr>
          <w:rFonts w:hint="eastAsia"/>
          <w:lang w:val="en-US" w:eastAsia="zh-CN"/>
        </w:rPr>
        <w:t>社会组织参与网络安全领域治理相关活动的普遍性为</w:t>
      </w:r>
      <w:r>
        <w:rPr>
          <w:rFonts w:hint="eastAsia"/>
        </w:rPr>
        <w:t>：认为</w:t>
      </w:r>
      <w:r>
        <w:t>较普遍</w:t>
      </w:r>
      <w:r>
        <w:rPr>
          <w:rFonts w:hint="eastAsia"/>
        </w:rPr>
        <w:t>的最多（占</w:t>
      </w:r>
      <w:r>
        <w:t>31.99</w:t>
      </w:r>
      <w:r>
        <w:rPr>
          <w:rFonts w:hint="eastAsia"/>
        </w:rPr>
        <w:t>%），其次是认为</w:t>
      </w:r>
      <w:r>
        <w:t>非常普遍</w:t>
      </w:r>
      <w:r>
        <w:rPr>
          <w:rFonts w:hint="eastAsia"/>
        </w:rPr>
        <w:t>（占</w:t>
      </w:r>
      <w:r>
        <w:t>29.36</w:t>
      </w:r>
      <w:r>
        <w:rPr>
          <w:rFonts w:hint="eastAsia"/>
        </w:rPr>
        <w:t>%），再次是认为</w:t>
      </w:r>
      <w:r>
        <w:t>一般</w:t>
      </w:r>
      <w:r>
        <w:rPr>
          <w:rFonts w:hint="eastAsia"/>
        </w:rPr>
        <w:t>（占</w:t>
      </w:r>
      <w:r>
        <w:t>26.18</w:t>
      </w:r>
      <w:r>
        <w:rPr>
          <w:rFonts w:hint="eastAsia"/>
        </w:rPr>
        <w:t>%）。即认为</w:t>
      </w:r>
      <w:r>
        <w:t>较普遍</w:t>
      </w:r>
      <w:r>
        <w:rPr>
          <w:rFonts w:hint="eastAsia"/>
          <w:lang w:val="en-US" w:eastAsia="zh-CN"/>
        </w:rPr>
        <w:t>占比较多</w:t>
      </w:r>
      <w:r>
        <w:rPr>
          <w:rFonts w:hint="eastAsia"/>
        </w:rPr>
        <w:t>。</w:t>
      </w:r>
      <w:r>
        <w:rPr>
          <w:rFonts w:hint="eastAsia"/>
          <w:b/>
          <w:bCs/>
        </w:rPr>
        <w:t>与全省数据相比，表示较普遍比例要低2.66个百分点，表示非常普遍比例要高4.78个百分点。与全国数据相比，表示不了解比例要低1.17个百分点，表示非常普遍比例要高1.59个百分点。</w:t>
      </w:r>
    </w:p>
    <w:p>
      <w:pPr>
        <w:ind w:firstLine="0" w:firstLineChars="0"/>
        <w:jc w:val="center"/>
      </w:pPr>
      <w:r>
        <w:rPr>
          <w:rFonts w:ascii="等线" w:hAnsi="等线" w:eastAsia="等线"/>
          <w:color w:val="000000"/>
        </w:rPr>
        <w:drawing>
          <wp:inline distT="0" distB="0" distL="0" distR="0">
            <wp:extent cx="5095875" cy="4514850"/>
            <wp:effectExtent l="0" t="0" r="0"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2"/>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33</w:t>
      </w:r>
      <w:r>
        <w:rPr>
          <w:sz w:val="24"/>
        </w:rPr>
        <w:fldChar w:fldCharType="end"/>
      </w:r>
      <w:bookmarkStart w:id="94" w:name="_Toc1109"/>
      <w:r>
        <w:rPr>
          <w:rFonts w:hint="eastAsia"/>
          <w:sz w:val="24"/>
        </w:rPr>
        <w:t>：</w:t>
      </w:r>
      <w:r>
        <w:rPr>
          <w:rFonts w:hint="eastAsia"/>
          <w:lang w:val="en-US" w:eastAsia="zh-CN"/>
        </w:rPr>
        <w:t>社会组织参与网络安全治理工作的普遍性</w:t>
      </w:r>
      <w:bookmarkEnd w:id="94"/>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11</w:t>
      </w:r>
      <w:r>
        <w:rPr>
          <w:rFonts w:hint="eastAsia"/>
          <w:sz w:val="24"/>
        </w:rPr>
        <w:t>题：</w:t>
      </w:r>
      <w:r>
        <w:rPr>
          <w:rFonts w:hint="eastAsia" w:asciiTheme="minorEastAsia" w:hAnsiTheme="minorEastAsia" w:cstheme="minorEastAsia"/>
          <w:b w:val="0"/>
          <w:bCs/>
        </w:rPr>
        <w:t>您认为我国企业和社会组织参与网络安全领域治理</w:t>
      </w:r>
      <w:bookmarkStart w:id="95" w:name="_Hlk108798948"/>
      <w:r>
        <w:rPr>
          <w:rFonts w:hint="eastAsia" w:asciiTheme="minorEastAsia" w:hAnsiTheme="minorEastAsia" w:cstheme="minorEastAsia"/>
          <w:b w:val="0"/>
          <w:bCs/>
        </w:rPr>
        <w:t>相关活动普遍吗</w:t>
      </w:r>
      <w:bookmarkEnd w:id="95"/>
      <w:r>
        <w:rPr>
          <w:rFonts w:hint="eastAsia" w:asciiTheme="minorEastAsia" w:hAnsiTheme="minorEastAsia" w:cstheme="minorEastAsia"/>
          <w:b w:val="0"/>
          <w:bCs/>
        </w:rPr>
        <w:t>？</w:t>
      </w:r>
      <w:r>
        <w:rPr>
          <w:rFonts w:hint="eastAsia"/>
          <w:sz w:val="24"/>
        </w:rPr>
        <w:t>）</w:t>
      </w:r>
    </w:p>
    <w:p>
      <w:pPr>
        <w:numPr>
          <w:ilvl w:val="0"/>
          <w:numId w:val="0"/>
        </w:numPr>
      </w:pPr>
    </w:p>
    <w:p>
      <w:pPr>
        <w:numPr>
          <w:ilvl w:val="0"/>
          <w:numId w:val="2"/>
        </w:numPr>
      </w:pPr>
      <w:r>
        <w:rPr>
          <w:rFonts w:hint="eastAsia"/>
          <w:lang w:val="en-US" w:eastAsia="zh-CN"/>
        </w:rPr>
        <w:t>公众网民关注和参与网络安全领域治理相关活动的普遍性</w:t>
      </w:r>
    </w:p>
    <w:p>
      <w:pPr>
        <w:rPr>
          <w:b/>
          <w:bCs/>
        </w:rPr>
      </w:pPr>
      <w:r>
        <w:rPr>
          <w:rFonts w:hint="eastAsia"/>
          <w:lang w:val="en-US" w:eastAsia="zh-CN"/>
        </w:rPr>
        <w:t>公众网民关注和参与网络安全领域治理相关活动的普遍性为</w:t>
      </w:r>
      <w:r>
        <w:rPr>
          <w:rFonts w:hint="eastAsia"/>
        </w:rPr>
        <w:t>：认为</w:t>
      </w:r>
      <w:r>
        <w:t>一般</w:t>
      </w:r>
      <w:r>
        <w:rPr>
          <w:rFonts w:hint="eastAsia"/>
        </w:rPr>
        <w:t>的最多（占</w:t>
      </w:r>
      <w:r>
        <w:t>35.6</w:t>
      </w:r>
      <w:r>
        <w:rPr>
          <w:rFonts w:hint="eastAsia"/>
        </w:rPr>
        <w:t>%），其次是认为</w:t>
      </w:r>
      <w:r>
        <w:t>经常</w:t>
      </w:r>
      <w:r>
        <w:rPr>
          <w:rFonts w:hint="eastAsia"/>
        </w:rPr>
        <w:t>（占</w:t>
      </w:r>
      <w:r>
        <w:t>26.18</w:t>
      </w:r>
      <w:r>
        <w:rPr>
          <w:rFonts w:hint="eastAsia"/>
        </w:rPr>
        <w:t>%），再次是认为</w:t>
      </w:r>
      <w:r>
        <w:t>较多</w:t>
      </w:r>
      <w:r>
        <w:rPr>
          <w:rFonts w:hint="eastAsia"/>
        </w:rPr>
        <w:t>（占</w:t>
      </w:r>
      <w:r>
        <w:t>19.38</w:t>
      </w:r>
      <w:r>
        <w:rPr>
          <w:rFonts w:hint="eastAsia"/>
        </w:rPr>
        <w:t>%）。即认为</w:t>
      </w:r>
      <w:r>
        <w:t>一般</w:t>
      </w:r>
      <w:r>
        <w:rPr>
          <w:rFonts w:hint="eastAsia"/>
          <w:lang w:val="en-US" w:eastAsia="zh-CN"/>
        </w:rPr>
        <w:t>占比较多</w:t>
      </w:r>
      <w:r>
        <w:rPr>
          <w:rFonts w:hint="eastAsia"/>
        </w:rPr>
        <w:t>。</w:t>
      </w:r>
      <w:r>
        <w:rPr>
          <w:rFonts w:hint="eastAsia"/>
          <w:b/>
          <w:bCs/>
        </w:rPr>
        <w:t>相较于全省数据，除经常和较多比全省数据分别高出4.71个百分点、0.61个百分点外，其他数据值均少于全省数据。相较于全国数据，除经常和较多比全国数据分别高出1.25个百分点、2.27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3"/>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34</w:t>
      </w:r>
      <w:r>
        <w:rPr>
          <w:sz w:val="24"/>
        </w:rPr>
        <w:fldChar w:fldCharType="end"/>
      </w:r>
      <w:bookmarkStart w:id="96" w:name="_Toc26121"/>
      <w:r>
        <w:rPr>
          <w:rFonts w:hint="eastAsia"/>
          <w:sz w:val="24"/>
        </w:rPr>
        <w:t>：</w:t>
      </w:r>
      <w:r>
        <w:rPr>
          <w:rFonts w:hint="eastAsia"/>
          <w:lang w:val="en-US" w:eastAsia="zh-CN"/>
        </w:rPr>
        <w:t>公众网民关注和参与网络安全领域治理相关活动的普遍性</w:t>
      </w:r>
      <w:bookmarkEnd w:id="96"/>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12</w:t>
      </w:r>
      <w:r>
        <w:rPr>
          <w:rFonts w:hint="eastAsia"/>
          <w:sz w:val="24"/>
        </w:rPr>
        <w:t>题：</w:t>
      </w:r>
      <w:r>
        <w:rPr>
          <w:rFonts w:hint="eastAsia" w:asciiTheme="minorEastAsia" w:hAnsiTheme="minorEastAsia" w:cstheme="minorEastAsia"/>
          <w:b w:val="0"/>
          <w:bCs/>
        </w:rPr>
        <w:t>您经常关注和参与网络安全领域治理相关活动吗？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基层社区网络（群组）在社区公共事务中发挥作用的满意度评价</w:t>
      </w:r>
    </w:p>
    <w:p>
      <w:pPr>
        <w:rPr>
          <w:b/>
          <w:bCs/>
        </w:rPr>
      </w:pPr>
      <w:r>
        <w:rPr>
          <w:rFonts w:hint="eastAsia"/>
          <w:lang w:val="en-US" w:eastAsia="zh-CN"/>
        </w:rPr>
        <w:t>公众网民对基层社区网络（群组）在社区公共事务中发挥作用的满意度评价</w:t>
      </w:r>
      <w:r>
        <w:rPr>
          <w:rFonts w:hint="eastAsia"/>
        </w:rPr>
        <w:t>：</w:t>
      </w:r>
      <w:r>
        <w:rPr>
          <w:rFonts w:ascii="宋体" w:hAnsi="宋体" w:eastAsia="宋体"/>
          <w:color w:val="000000"/>
        </w:rPr>
        <w:t>表示</w:t>
      </w:r>
      <w:r>
        <w:rPr>
          <w:rFonts w:hint="eastAsia" w:ascii="宋体" w:hAnsi="宋体" w:eastAsia="宋体"/>
          <w:color w:val="000000"/>
          <w:lang w:val="en-US" w:eastAsia="zh-CN"/>
        </w:rPr>
        <w:t>较</w:t>
      </w:r>
      <w:r>
        <w:rPr>
          <w:rFonts w:ascii="宋体" w:hAnsi="宋体" w:eastAsia="宋体"/>
          <w:color w:val="000000"/>
        </w:rPr>
        <w:t>满意或非常满意的占</w:t>
      </w:r>
      <w:r>
        <w:rPr>
          <w:rFonts w:ascii="宋体" w:hAnsi="宋体" w:eastAsia="宋体" w:cs="宋体"/>
          <w:color w:val="000000"/>
        </w:rPr>
        <w:t>49.27</w:t>
      </w:r>
      <w:r>
        <w:rPr>
          <w:rFonts w:ascii="宋体" w:hAnsi="宋体" w:eastAsia="宋体"/>
          <w:color w:val="000000"/>
        </w:rPr>
        <w:t>%，其中</w:t>
      </w:r>
      <w:r>
        <w:rPr>
          <w:rFonts w:ascii="宋体" w:hAnsi="宋体" w:eastAsia="宋体" w:cs="宋体"/>
          <w:color w:val="000000"/>
        </w:rPr>
        <w:t>31.89</w:t>
      </w:r>
      <w:r>
        <w:rPr>
          <w:rFonts w:ascii="宋体" w:hAnsi="宋体" w:eastAsia="宋体"/>
          <w:color w:val="000000"/>
        </w:rPr>
        <w:t>%的网民表示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27.01</w:t>
      </w:r>
      <w:r>
        <w:rPr>
          <w:rFonts w:ascii="宋体" w:hAnsi="宋体" w:eastAsia="宋体"/>
          <w:color w:val="000000"/>
        </w:rPr>
        <w:t>%的网民表示非常满意。</w:t>
      </w:r>
      <w:r>
        <w:rPr>
          <w:rFonts w:ascii="宋体" w:hAnsi="宋体" w:eastAsia="宋体" w:cs="宋体"/>
          <w:color w:val="000000"/>
        </w:rPr>
        <w:t>32.35</w:t>
      </w:r>
      <w:r>
        <w:rPr>
          <w:rFonts w:ascii="宋体" w:hAnsi="宋体" w:eastAsia="宋体"/>
          <w:color w:val="000000"/>
        </w:rPr>
        <w:t>%的网民表示一般，表示不满意或非常不满意的占</w:t>
      </w:r>
      <w:r>
        <w:rPr>
          <w:rFonts w:ascii="宋体" w:hAnsi="宋体" w:eastAsia="宋体" w:cs="宋体"/>
          <w:color w:val="000000"/>
        </w:rPr>
        <w:t>8.37</w:t>
      </w:r>
      <w:r>
        <w:rPr>
          <w:rFonts w:ascii="宋体" w:hAnsi="宋体" w:eastAsia="宋体"/>
          <w:color w:val="000000"/>
        </w:rPr>
        <w:t>%，其中表示不满意的占</w:t>
      </w:r>
      <w:r>
        <w:rPr>
          <w:rFonts w:ascii="宋体" w:hAnsi="宋体" w:eastAsia="宋体" w:cs="宋体"/>
          <w:color w:val="000000"/>
        </w:rPr>
        <w:t>2.55</w:t>
      </w:r>
      <w:r>
        <w:rPr>
          <w:rFonts w:ascii="宋体" w:hAnsi="宋体" w:eastAsia="宋体"/>
          <w:color w:val="000000"/>
        </w:rPr>
        <w:t>%，表示非常不满意的占</w:t>
      </w:r>
      <w:r>
        <w:rPr>
          <w:rFonts w:ascii="宋体" w:hAnsi="宋体" w:eastAsia="宋体" w:cs="宋体"/>
          <w:color w:val="000000"/>
        </w:rPr>
        <w:t>1.08</w:t>
      </w:r>
      <w:r>
        <w:rPr>
          <w:rFonts w:ascii="宋体" w:hAnsi="宋体" w:eastAsia="宋体"/>
          <w:color w:val="000000"/>
        </w:rPr>
        <w:t>%。总体上来说表示</w:t>
      </w:r>
      <w:r>
        <w:rPr>
          <w:rFonts w:hint="eastAsia"/>
        </w:rPr>
        <w:t>一般</w:t>
      </w:r>
      <w:r>
        <w:rPr>
          <w:rFonts w:ascii="宋体" w:hAnsi="宋体" w:eastAsia="宋体"/>
          <w:color w:val="000000"/>
        </w:rPr>
        <w:t>的占主要部分。</w:t>
      </w:r>
      <w:r>
        <w:rPr>
          <w:rFonts w:hint="eastAsia"/>
          <w:b/>
          <w:bCs/>
        </w:rPr>
        <w:t>与全省数据相比，表示较满意比例要低2.26个百分点，表示非常满意比例要高5.36个百分点。各选项数据接近于全国数据。</w:t>
      </w:r>
    </w:p>
    <w:p>
      <w:pPr>
        <w:ind w:firstLine="0" w:firstLineChars="0"/>
        <w:jc w:val="center"/>
      </w:pPr>
      <w:r>
        <w:rPr>
          <w:rFonts w:ascii="等线" w:hAnsi="等线" w:eastAsia="等线"/>
          <w:color w:val="000000"/>
        </w:rPr>
        <w:drawing>
          <wp:inline distT="0" distB="0" distL="0" distR="0">
            <wp:extent cx="5095875" cy="4514850"/>
            <wp:effectExtent l="0" t="0" r="0"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4"/>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35</w:t>
      </w:r>
      <w:r>
        <w:rPr>
          <w:sz w:val="24"/>
        </w:rPr>
        <w:fldChar w:fldCharType="end"/>
      </w:r>
      <w:bookmarkStart w:id="97" w:name="_Toc13017"/>
      <w:r>
        <w:rPr>
          <w:rFonts w:hint="eastAsia"/>
          <w:sz w:val="24"/>
        </w:rPr>
        <w:t>：</w:t>
      </w:r>
      <w:r>
        <w:rPr>
          <w:rFonts w:hint="eastAsia"/>
          <w:lang w:val="en-US" w:eastAsia="zh-CN"/>
        </w:rPr>
        <w:t>基层社区网络（群组）在社区公共事务中发挥作用的满意度评价</w:t>
      </w:r>
      <w:bookmarkEnd w:id="97"/>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w:t>
      </w:r>
      <w:r>
        <w:rPr>
          <w:rFonts w:hint="eastAsia"/>
          <w:sz w:val="24"/>
        </w:rPr>
        <w:t>题：</w:t>
      </w:r>
      <w:r>
        <w:rPr>
          <w:rFonts w:hint="eastAsia" w:asciiTheme="minorEastAsia" w:hAnsiTheme="minorEastAsia" w:cstheme="minorEastAsia"/>
          <w:b w:val="0"/>
          <w:bCs/>
        </w:rPr>
        <w:t>您对所在基层社区网络（群组）在社区公共事务方面发挥作用效果满意吗？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基层社区网络（群组）在社区公共事务的存在问题</w:t>
      </w:r>
    </w:p>
    <w:p>
      <w:pPr>
        <w:rPr>
          <w:b/>
          <w:bCs/>
        </w:rPr>
      </w:pPr>
      <w:r>
        <w:rPr>
          <w:rFonts w:hint="eastAsia"/>
          <w:lang w:val="en-US" w:eastAsia="zh-CN"/>
        </w:rPr>
        <w:t>公众网民对基层社区网络（群组）在社区公共事务的存在问题</w:t>
      </w:r>
      <w:r>
        <w:rPr>
          <w:rFonts w:hint="eastAsia"/>
        </w:rPr>
        <w:t>：</w:t>
      </w:r>
      <w:r>
        <w:rPr>
          <w:rFonts w:hint="eastAsia"/>
          <w:lang w:val="en-US" w:eastAsia="zh-CN"/>
        </w:rPr>
        <w:t>普遍认为</w:t>
      </w:r>
      <w:r>
        <w:rPr>
          <w:rFonts w:ascii="Calibri" w:hAnsi="Calibri" w:eastAsia="Calibri"/>
          <w:color w:val="000000"/>
        </w:rPr>
        <w:t>我不知道有这样网络群组</w:t>
      </w:r>
      <w:r>
        <w:rPr>
          <w:rFonts w:ascii="宋体" w:hAnsi="宋体" w:eastAsia="宋体"/>
          <w:color w:val="000000"/>
        </w:rPr>
        <w:t>（选择率</w:t>
      </w:r>
      <w:r>
        <w:rPr>
          <w:rFonts w:ascii="Calibri" w:hAnsi="Calibri" w:eastAsia="Calibri"/>
          <w:color w:val="000000"/>
        </w:rPr>
        <w:t>45.15%</w:t>
      </w:r>
      <w:r>
        <w:rPr>
          <w:rFonts w:ascii="宋体" w:hAnsi="宋体" w:eastAsia="宋体"/>
          <w:color w:val="000000"/>
        </w:rPr>
        <w:t>），第二位是</w:t>
      </w:r>
      <w:r>
        <w:rPr>
          <w:rFonts w:ascii="Calibri" w:hAnsi="Calibri" w:eastAsia="Calibri"/>
          <w:color w:val="000000"/>
        </w:rPr>
        <w:t>群组没有提供什么信息</w:t>
      </w:r>
      <w:r>
        <w:rPr>
          <w:rFonts w:ascii="宋体" w:hAnsi="宋体" w:eastAsia="宋体"/>
          <w:color w:val="000000"/>
        </w:rPr>
        <w:t>（选择率</w:t>
      </w:r>
      <w:r>
        <w:rPr>
          <w:rFonts w:ascii="Calibri" w:hAnsi="Calibri" w:eastAsia="Calibri"/>
          <w:color w:val="000000"/>
        </w:rPr>
        <w:t>37.89%</w:t>
      </w:r>
      <w:r>
        <w:rPr>
          <w:rFonts w:ascii="宋体" w:hAnsi="宋体" w:eastAsia="宋体"/>
          <w:color w:val="000000"/>
        </w:rPr>
        <w:t>），第三位是</w:t>
      </w:r>
      <w:r>
        <w:rPr>
          <w:rFonts w:ascii="Calibri" w:hAnsi="Calibri" w:eastAsia="Calibri"/>
          <w:color w:val="000000"/>
        </w:rPr>
        <w:t>群组管理混乱，推销信息泛滥</w:t>
      </w:r>
      <w:r>
        <w:rPr>
          <w:rFonts w:ascii="宋体" w:hAnsi="宋体" w:eastAsia="宋体"/>
          <w:color w:val="000000"/>
        </w:rPr>
        <w:t>（选择率</w:t>
      </w:r>
      <w:r>
        <w:rPr>
          <w:rFonts w:ascii="Calibri" w:hAnsi="Calibri" w:eastAsia="Calibri"/>
          <w:color w:val="000000"/>
        </w:rPr>
        <w:t>35.24%</w:t>
      </w:r>
      <w:r>
        <w:rPr>
          <w:rFonts w:ascii="宋体" w:hAnsi="宋体" w:eastAsia="宋体"/>
          <w:color w:val="000000"/>
        </w:rPr>
        <w:t>），第四位是</w:t>
      </w:r>
      <w:r>
        <w:rPr>
          <w:rFonts w:ascii="Calibri" w:hAnsi="Calibri" w:eastAsia="Calibri"/>
          <w:color w:val="000000"/>
        </w:rPr>
        <w:t>对老人没有用</w:t>
      </w:r>
      <w:r>
        <w:rPr>
          <w:rFonts w:ascii="宋体" w:hAnsi="宋体" w:eastAsia="宋体"/>
          <w:color w:val="000000"/>
        </w:rPr>
        <w:t>（选择率</w:t>
      </w:r>
      <w:r>
        <w:rPr>
          <w:rFonts w:ascii="Calibri" w:hAnsi="Calibri" w:eastAsia="Calibri"/>
          <w:color w:val="000000"/>
        </w:rPr>
        <w:t>33.92%</w:t>
      </w:r>
      <w:r>
        <w:rPr>
          <w:rFonts w:ascii="宋体" w:hAnsi="宋体" w:eastAsia="宋体"/>
          <w:color w:val="000000"/>
        </w:rPr>
        <w:t>），第五位是</w:t>
      </w:r>
      <w:r>
        <w:rPr>
          <w:rFonts w:ascii="Calibri" w:hAnsi="Calibri" w:eastAsia="Calibri"/>
          <w:color w:val="000000"/>
        </w:rPr>
        <w:t>流于形式</w:t>
      </w:r>
      <w:r>
        <w:rPr>
          <w:rFonts w:ascii="宋体" w:hAnsi="宋体" w:eastAsia="宋体"/>
          <w:color w:val="000000"/>
        </w:rPr>
        <w:t>（选择率</w:t>
      </w:r>
      <w:r>
        <w:rPr>
          <w:rFonts w:ascii="Calibri" w:hAnsi="Calibri" w:eastAsia="Calibri"/>
          <w:color w:val="000000"/>
        </w:rPr>
        <w:t>30.18%</w:t>
      </w:r>
      <w:r>
        <w:rPr>
          <w:rFonts w:ascii="宋体" w:hAnsi="宋体" w:eastAsia="宋体"/>
          <w:color w:val="000000"/>
        </w:rPr>
        <w:t>）。</w:t>
      </w:r>
      <w:r>
        <w:rPr>
          <w:rFonts w:hint="eastAsia"/>
          <w:b/>
          <w:bCs/>
        </w:rPr>
        <w:t>与全省数据相比，表示缺乏自愿者协助落实比例要低2.81个百分点，表示群组没有提供什么信息比例要高2.65个百分点。与全国数据相比，表示流于形式比例要低2.62个百分点，表示我不知道有这样网络群组比例要高3.02个百分点。</w:t>
      </w:r>
    </w:p>
    <w:p>
      <w:pPr>
        <w:ind w:firstLine="0" w:firstLineChars="0"/>
        <w:jc w:val="center"/>
      </w:pPr>
      <w:r>
        <w:rPr>
          <w:rFonts w:ascii="等线" w:hAnsi="等线" w:eastAsia="等线"/>
          <w:color w:val="000000"/>
        </w:rPr>
        <w:drawing>
          <wp:inline distT="0" distB="0" distL="0" distR="0">
            <wp:extent cx="5095875" cy="451485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65"/>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36</w:t>
      </w:r>
      <w:r>
        <w:rPr>
          <w:sz w:val="24"/>
        </w:rPr>
        <w:fldChar w:fldCharType="end"/>
      </w:r>
      <w:bookmarkStart w:id="98" w:name="_Toc9757"/>
      <w:r>
        <w:rPr>
          <w:rFonts w:hint="eastAsia"/>
          <w:sz w:val="24"/>
        </w:rPr>
        <w:t>：</w:t>
      </w:r>
      <w:r>
        <w:rPr>
          <w:rFonts w:hint="eastAsia"/>
          <w:lang w:val="en-US" w:eastAsia="zh-CN"/>
        </w:rPr>
        <w:t>基层社区网络（群组）在社区公共事务的存在问题</w:t>
      </w:r>
      <w:bookmarkEnd w:id="98"/>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13.1</w:t>
      </w:r>
      <w:r>
        <w:rPr>
          <w:rFonts w:hint="eastAsia"/>
          <w:sz w:val="24"/>
        </w:rPr>
        <w:t>题：</w:t>
      </w:r>
      <w:r>
        <w:rPr>
          <w:rFonts w:hint="eastAsia" w:asciiTheme="minorEastAsia" w:hAnsiTheme="minorEastAsia" w:cstheme="minorEastAsia"/>
          <w:b w:val="0"/>
          <w:bCs/>
        </w:rPr>
        <w:t>您感到不满意的原因是？（多选）</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p>
    <w:p>
      <w:pPr>
        <w:rPr>
          <w:b/>
          <w:bCs/>
        </w:rPr>
      </w:pPr>
      <w:r>
        <w:rPr>
          <w:rFonts w:hint="eastAsia"/>
          <w:lang w:val="en-US" w:eastAsia="zh-CN"/>
        </w:rPr>
        <w:t>公众网民</w:t>
      </w:r>
      <w:r>
        <w:rPr>
          <w:rFonts w:ascii="宋体" w:hAnsi="宋体" w:eastAsia="宋体"/>
          <w:color w:val="000000"/>
        </w:rPr>
        <w:t>认为</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满意度评价为：</w:t>
      </w:r>
      <w:r>
        <w:rPr>
          <w:rFonts w:ascii="宋体" w:hAnsi="宋体" w:eastAsia="宋体"/>
          <w:color w:val="000000"/>
        </w:rPr>
        <w:t>满意以上的占</w:t>
      </w:r>
      <w:r>
        <w:rPr>
          <w:rFonts w:ascii="宋体" w:hAnsi="宋体" w:eastAsia="宋体" w:cs="宋体"/>
          <w:color w:val="000000"/>
        </w:rPr>
        <w:t>61.16</w:t>
      </w:r>
      <w:r>
        <w:rPr>
          <w:rFonts w:ascii="宋体" w:hAnsi="宋体" w:eastAsia="宋体"/>
          <w:color w:val="000000"/>
        </w:rPr>
        <w:t>%，其中</w:t>
      </w:r>
      <w:r>
        <w:rPr>
          <w:rFonts w:ascii="宋体" w:hAnsi="宋体" w:eastAsia="宋体" w:cs="宋体"/>
          <w:color w:val="000000"/>
        </w:rPr>
        <w:t>28.03</w:t>
      </w:r>
      <w:r>
        <w:rPr>
          <w:rFonts w:ascii="宋体" w:hAnsi="宋体" w:eastAsia="宋体"/>
          <w:color w:val="000000"/>
        </w:rPr>
        <w:t>%公众网民认为非常满意，</w:t>
      </w:r>
      <w:r>
        <w:rPr>
          <w:rFonts w:ascii="宋体" w:hAnsi="宋体" w:eastAsia="宋体" w:cs="宋体"/>
          <w:color w:val="000000"/>
        </w:rPr>
        <w:t>33.13</w:t>
      </w:r>
      <w:r>
        <w:rPr>
          <w:rFonts w:ascii="宋体" w:hAnsi="宋体" w:eastAsia="宋体"/>
          <w:color w:val="000000"/>
        </w:rPr>
        <w:t>%认为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31.27</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3.24%</w:t>
      </w:r>
      <w:r>
        <w:rPr>
          <w:rFonts w:hint="eastAsia" w:ascii="宋体" w:hAnsi="宋体" w:eastAsia="宋体"/>
          <w:color w:val="000000"/>
          <w:lang w:val="en-US" w:eastAsia="zh-CN"/>
        </w:rPr>
        <w:t>的公众网民</w:t>
      </w:r>
      <w:r>
        <w:rPr>
          <w:rFonts w:ascii="宋体" w:hAnsi="宋体" w:eastAsia="宋体"/>
          <w:color w:val="000000"/>
        </w:rPr>
        <w:t>认为不满意或非常不满意，其中</w:t>
      </w:r>
      <w:r>
        <w:rPr>
          <w:rFonts w:ascii="宋体" w:hAnsi="宋体" w:eastAsia="宋体" w:cs="宋体"/>
          <w:color w:val="000000"/>
        </w:rPr>
        <w:t>2.39</w:t>
      </w:r>
      <w:r>
        <w:rPr>
          <w:rFonts w:ascii="宋体" w:hAnsi="宋体" w:eastAsia="宋体"/>
          <w:color w:val="000000"/>
        </w:rPr>
        <w:t>%认为不满意，</w:t>
      </w:r>
      <w:r>
        <w:rPr>
          <w:rFonts w:ascii="宋体" w:hAnsi="宋体" w:eastAsia="宋体" w:cs="宋体"/>
          <w:color w:val="000000"/>
        </w:rPr>
        <w:t>0.85</w:t>
      </w:r>
      <w:r>
        <w:rPr>
          <w:rFonts w:ascii="宋体" w:hAnsi="宋体" w:eastAsia="宋体"/>
          <w:color w:val="000000"/>
        </w:rPr>
        <w:t>%认为非常不满意。</w:t>
      </w:r>
      <w:r>
        <w:rPr>
          <w:rFonts w:hint="eastAsia"/>
          <w:b/>
          <w:bCs/>
        </w:rPr>
        <w:t>与全省数据相比，表示较满意比例要低2.89个百分点，表示非常满意比例要高5.05个百分点。相较于全国数据，除了个别数据顺序互换外，排名基本一致。</w:t>
      </w:r>
    </w:p>
    <w:p>
      <w:pPr>
        <w:ind w:firstLine="0" w:firstLineChars="0"/>
        <w:jc w:val="center"/>
      </w:pPr>
      <w:r>
        <w:rPr>
          <w:rFonts w:ascii="等线" w:hAnsi="等线" w:eastAsia="等线"/>
          <w:color w:val="000000"/>
        </w:rPr>
        <w:drawing>
          <wp:inline distT="0" distB="0" distL="0" distR="0">
            <wp:extent cx="5095875" cy="4514850"/>
            <wp:effectExtent l="0" t="0" r="0"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66"/>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37</w:t>
      </w:r>
      <w:r>
        <w:rPr>
          <w:sz w:val="24"/>
        </w:rPr>
        <w:fldChar w:fldCharType="end"/>
      </w:r>
      <w:bookmarkStart w:id="99" w:name="_Toc7521"/>
      <w:r>
        <w:rPr>
          <w:rFonts w:hint="eastAsia"/>
          <w:sz w:val="24"/>
        </w:rPr>
        <w:t>：</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bookmarkEnd w:id="99"/>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14</w:t>
      </w:r>
      <w:r>
        <w:rPr>
          <w:rFonts w:hint="eastAsia"/>
          <w:sz w:val="24"/>
        </w:rPr>
        <w:t>题：您认为我国社会组织参与网络安全领域治理的状况是否令人满意？）</w:t>
      </w:r>
    </w:p>
    <w:p>
      <w:pPr>
        <w:numPr>
          <w:ilvl w:val="0"/>
          <w:numId w:val="0"/>
        </w:numPr>
      </w:pPr>
    </w:p>
    <w:p>
      <w:pPr>
        <w:numPr>
          <w:ilvl w:val="0"/>
          <w:numId w:val="2"/>
        </w:numPr>
      </w:pPr>
      <w:r>
        <w:rPr>
          <w:rFonts w:hint="eastAsia"/>
          <w:lang w:val="en-US" w:eastAsia="zh-CN"/>
        </w:rPr>
        <w:t>网民利益代表的看法</w:t>
      </w:r>
    </w:p>
    <w:p>
      <w:pPr>
        <w:rPr>
          <w:b/>
          <w:bCs/>
        </w:rPr>
      </w:pPr>
      <w:r>
        <w:rPr>
          <w:rFonts w:hint="eastAsia"/>
          <w:lang w:val="en-US" w:eastAsia="zh-CN"/>
        </w:rPr>
        <w:t>参与调查的公众网民对谁能够代表网民利益的人或团体看法</w:t>
      </w:r>
      <w:r>
        <w:rPr>
          <w:rFonts w:hint="eastAsia"/>
        </w:rPr>
        <w:t>：排第一位是</w:t>
      </w:r>
      <w:r>
        <w:t>新闻媒体</w:t>
      </w:r>
      <w:r>
        <w:rPr>
          <w:rFonts w:hint="eastAsia"/>
        </w:rPr>
        <w:t>（认同率</w:t>
      </w:r>
      <w:r>
        <w:t>37.43</w:t>
      </w:r>
      <w:r>
        <w:rPr>
          <w:rFonts w:hint="eastAsia"/>
        </w:rPr>
        <w:t>%）；第二位是</w:t>
      </w:r>
      <w:r>
        <w:t>人大代表、政协委员</w:t>
      </w:r>
      <w:r>
        <w:rPr>
          <w:rFonts w:hint="eastAsia"/>
        </w:rPr>
        <w:t>（认同率</w:t>
      </w:r>
      <w:r>
        <w:t>31.25</w:t>
      </w:r>
      <w:r>
        <w:rPr>
          <w:rFonts w:hint="eastAsia"/>
        </w:rPr>
        <w:t>%）；第三位是</w:t>
      </w:r>
      <w:r>
        <w:t>网民自己</w:t>
      </w:r>
      <w:r>
        <w:rPr>
          <w:rFonts w:hint="eastAsia"/>
        </w:rPr>
        <w:t>（认同率</w:t>
      </w:r>
      <w:r>
        <w:t>30.09</w:t>
      </w:r>
      <w:r>
        <w:rPr>
          <w:rFonts w:hint="eastAsia"/>
        </w:rPr>
        <w:t>%）；第四位是</w:t>
      </w:r>
      <w:r>
        <w:t>基层组织负责人</w:t>
      </w:r>
      <w:r>
        <w:rPr>
          <w:rFonts w:hint="eastAsia"/>
        </w:rPr>
        <w:t>（认同率</w:t>
      </w:r>
      <w:r>
        <w:t>26.37</w:t>
      </w:r>
      <w:r>
        <w:rPr>
          <w:rFonts w:hint="eastAsia"/>
        </w:rPr>
        <w:t>%）；第五位是</w:t>
      </w:r>
      <w:r>
        <w:t>网络社会组织</w:t>
      </w:r>
      <w:r>
        <w:rPr>
          <w:rFonts w:hint="eastAsia"/>
        </w:rPr>
        <w:t>（认同率</w:t>
      </w:r>
      <w:r>
        <w:t>20.42</w:t>
      </w:r>
      <w:r>
        <w:rPr>
          <w:rFonts w:hint="eastAsia"/>
        </w:rPr>
        <w:t>%）。其次为</w:t>
      </w:r>
      <w:r>
        <w:t>行业协会</w:t>
      </w:r>
      <w:r>
        <w:rPr>
          <w:rFonts w:hint="eastAsia"/>
        </w:rPr>
        <w:t>、</w:t>
      </w:r>
      <w:r>
        <w:t>律师</w:t>
      </w:r>
      <w:r>
        <w:rPr>
          <w:rFonts w:hint="eastAsia"/>
        </w:rPr>
        <w:t>、</w:t>
      </w:r>
      <w:r>
        <w:t>网络群组中的群主或意见领袖</w:t>
      </w:r>
      <w:r>
        <w:rPr>
          <w:rFonts w:hint="eastAsia"/>
        </w:rPr>
        <w:t>、</w:t>
      </w:r>
      <w:r>
        <w:t>专家学者</w:t>
      </w:r>
      <w:r>
        <w:rPr>
          <w:rFonts w:hint="eastAsia"/>
        </w:rPr>
        <w:t>、</w:t>
      </w:r>
      <w:r>
        <w:t>网络明星、大咖</w:t>
      </w:r>
      <w:r>
        <w:rPr>
          <w:rFonts w:hint="eastAsia"/>
        </w:rPr>
        <w:t>，分别有</w:t>
      </w:r>
      <w:r>
        <w:t>17.79</w:t>
      </w:r>
      <w:r>
        <w:rPr>
          <w:rFonts w:hint="eastAsia"/>
        </w:rPr>
        <w:t>%、</w:t>
      </w:r>
      <w:r>
        <w:t>16.16</w:t>
      </w:r>
      <w:r>
        <w:rPr>
          <w:rFonts w:hint="eastAsia"/>
        </w:rPr>
        <w:t>%、</w:t>
      </w:r>
      <w:r>
        <w:t>15.24</w:t>
      </w:r>
      <w:r>
        <w:rPr>
          <w:rFonts w:hint="eastAsia"/>
        </w:rPr>
        <w:t>%、</w:t>
      </w:r>
      <w:r>
        <w:t>14.46</w:t>
      </w:r>
      <w:r>
        <w:rPr>
          <w:rFonts w:hint="eastAsia"/>
        </w:rPr>
        <w:t>%、</w:t>
      </w:r>
      <w:r>
        <w:t>9.36</w:t>
      </w:r>
      <w:r>
        <w:rPr>
          <w:rFonts w:hint="eastAsia"/>
        </w:rPr>
        <w:t>%的认同率。</w:t>
      </w:r>
      <w:r>
        <w:rPr>
          <w:rFonts w:hint="eastAsia"/>
          <w:b/>
          <w:bCs/>
        </w:rPr>
        <w:t>与全省数据相比，表示人大代表、政协委员比例要低3.09个百分点，表示基层组织负责人比例要高1.61个百分点。与全国数据相比，表示人大代表、政协委员比例要低1.3个百分点，表示基层组织负责人比例要高1.78个百分点。</w:t>
      </w:r>
    </w:p>
    <w:p>
      <w:pPr>
        <w:ind w:firstLine="0" w:firstLineChars="0"/>
        <w:jc w:val="center"/>
      </w:pPr>
      <w:r>
        <w:rPr>
          <w:rFonts w:ascii="等线" w:hAnsi="等线" w:eastAsia="等线"/>
          <w:color w:val="000000"/>
        </w:rPr>
        <w:drawing>
          <wp:inline distT="0" distB="0" distL="0" distR="0">
            <wp:extent cx="5095875" cy="6191250"/>
            <wp:effectExtent l="0" t="0" r="0"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67"/>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rFonts w:hint="eastAsia"/>
          <w:sz w:val="24"/>
        </w:rPr>
        <w:fldChar w:fldCharType="begin"/>
      </w:r>
      <w:r>
        <w:rPr>
          <w:rFonts w:hint="eastAsia"/>
          <w:sz w:val="24"/>
        </w:rPr>
        <w:instrText xml:space="preserve"> SEQ 图表 \* ARABIC </w:instrText>
      </w:r>
      <w:r>
        <w:rPr>
          <w:rFonts w:hint="eastAsia"/>
          <w:sz w:val="24"/>
        </w:rPr>
        <w:fldChar w:fldCharType="separate"/>
      </w:r>
      <w:r>
        <w:rPr>
          <w:rFonts w:hint="eastAsia"/>
          <w:sz w:val="24"/>
        </w:rPr>
        <w:t>38</w:t>
      </w:r>
      <w:r>
        <w:rPr>
          <w:rFonts w:hint="eastAsia"/>
          <w:sz w:val="24"/>
        </w:rPr>
        <w:fldChar w:fldCharType="end"/>
      </w:r>
      <w:bookmarkStart w:id="100" w:name="_Toc1596"/>
      <w:r>
        <w:rPr>
          <w:rFonts w:hint="eastAsia"/>
          <w:sz w:val="24"/>
        </w:rPr>
        <w:t>：</w:t>
      </w:r>
      <w:r>
        <w:rPr>
          <w:rFonts w:hint="eastAsia"/>
          <w:lang w:val="en-US" w:eastAsia="zh-CN"/>
        </w:rPr>
        <w:t>网民利益代表的看法</w:t>
      </w:r>
      <w:bookmarkEnd w:id="100"/>
    </w:p>
    <w:p>
      <w:pPr>
        <w:pStyle w:val="6"/>
        <w:ind w:firstLine="0" w:firstLineChars="0"/>
        <w:jc w:val="left"/>
        <w:rPr>
          <w:b/>
          <w:bCs/>
        </w:rPr>
      </w:pPr>
      <w:r>
        <w:rPr>
          <w:rFonts w:hint="eastAsia"/>
          <w:sz w:val="24"/>
        </w:rPr>
        <w:t>（图表数据来源：公众网民版专题1网络安全法治社会建设专题第</w:t>
      </w:r>
      <w:r>
        <w:rPr>
          <w:rFonts w:hint="eastAsia"/>
          <w:sz w:val="24"/>
          <w:lang w:val="en-US" w:eastAsia="zh-CN"/>
        </w:rPr>
        <w:t>15</w:t>
      </w:r>
      <w:r>
        <w:rPr>
          <w:rFonts w:hint="eastAsia"/>
          <w:sz w:val="24"/>
        </w:rPr>
        <w:t>题：您认为哪些人或组织通常能够较好地代表网民的利益说话？（多选</w:t>
      </w:r>
      <w:r>
        <w:rPr>
          <w:rFonts w:hint="eastAsia"/>
          <w:sz w:val="24"/>
          <w:lang w:eastAsia="zh-CN"/>
        </w:rPr>
        <w:t>，</w:t>
      </w:r>
      <w:r>
        <w:rPr>
          <w:rFonts w:hint="eastAsia"/>
          <w:sz w:val="24"/>
          <w:lang w:val="en-US" w:eastAsia="zh-CN"/>
        </w:rPr>
        <w:t>最多3个</w:t>
      </w:r>
      <w:r>
        <w:rPr>
          <w:rFonts w:hint="eastAsia"/>
          <w:sz w:val="24"/>
        </w:rPr>
        <w:t>））</w:t>
      </w:r>
    </w:p>
    <w:p>
      <w:pPr>
        <w:widowControl/>
        <w:adjustRightInd/>
        <w:snapToGrid/>
        <w:spacing w:line="240" w:lineRule="auto"/>
        <w:ind w:firstLine="0" w:firstLineChars="0"/>
        <w:jc w:val="left"/>
        <w:rPr>
          <w:rFonts w:asciiTheme="minorEastAsia" w:hAnsiTheme="minorEastAsia"/>
          <w:b/>
        </w:rPr>
      </w:pPr>
    </w:p>
    <w:p>
      <w:bookmarkStart w:id="101" w:name="_Toc19207418"/>
      <w:r>
        <w:rPr>
          <w:rFonts w:hint="eastAsia"/>
        </w:rPr>
        <w:br w:type="page"/>
      </w:r>
    </w:p>
    <w:p>
      <w:pPr>
        <w:pStyle w:val="3"/>
        <w:ind w:firstLine="723" w:firstLineChars="300"/>
        <w:rPr>
          <w:rFonts w:hint="eastAsia"/>
          <w:lang w:val="en-US" w:eastAsia="zh-CN"/>
        </w:rPr>
      </w:pPr>
      <w:bookmarkStart w:id="102" w:name="_Toc21974"/>
      <w:r>
        <w:rPr>
          <w:rFonts w:hint="eastAsia"/>
          <w:lang w:val="en-US" w:eastAsia="zh-CN"/>
        </w:rPr>
        <w:t>4</w:t>
      </w:r>
      <w:r>
        <w:rPr>
          <w:rFonts w:hint="eastAsia"/>
        </w:rPr>
        <w:t>.2</w:t>
      </w:r>
      <w:bookmarkEnd w:id="101"/>
      <w:r>
        <w:rPr>
          <w:rFonts w:hint="eastAsia"/>
        </w:rPr>
        <w:t>专题2：</w:t>
      </w:r>
      <w:r>
        <w:rPr>
          <w:rFonts w:hint="eastAsia"/>
          <w:lang w:val="en-US" w:eastAsia="zh-CN"/>
        </w:rPr>
        <w:t>网络诚信建设专题</w:t>
      </w:r>
      <w:bookmarkEnd w:id="102"/>
    </w:p>
    <w:p>
      <w:pPr>
        <w:rPr>
          <w:rFonts w:ascii="微软雅黑" w:hAnsi="微软雅黑" w:eastAsia="微软雅黑"/>
          <w:color w:val="333333"/>
        </w:rPr>
      </w:pPr>
      <w:r>
        <w:rPr>
          <w:rFonts w:ascii="宋体" w:hAnsi="宋体" w:eastAsia="宋体"/>
          <w:color w:val="000000"/>
        </w:rPr>
        <w:t>参与本专题答题的公众网民数量为</w:t>
      </w:r>
      <w:r>
        <w:t>5426</w:t>
      </w:r>
      <w:r>
        <w:rPr>
          <w:rFonts w:ascii="宋体" w:hAnsi="宋体" w:eastAsia="宋体"/>
          <w:color w:val="000000"/>
        </w:rPr>
        <w:t>人。</w:t>
      </w:r>
    </w:p>
    <w:p>
      <w:pPr>
        <w:numPr>
          <w:ilvl w:val="0"/>
          <w:numId w:val="3"/>
        </w:numPr>
        <w:rPr>
          <w:rFonts w:ascii="宋体" w:hAnsi="宋体" w:eastAsia="宋体"/>
          <w:color w:val="000000"/>
        </w:rPr>
      </w:pPr>
      <w:r>
        <w:rPr>
          <w:rFonts w:hint="eastAsia" w:ascii="宋体" w:hAnsi="宋体" w:eastAsia="宋体"/>
          <w:color w:val="000000"/>
          <w:lang w:val="en-US" w:eastAsia="zh-CN"/>
        </w:rPr>
        <w:t>网络诚信状况评价</w:t>
      </w:r>
    </w:p>
    <w:p>
      <w:pPr>
        <w:rPr>
          <w:rFonts w:ascii="宋体" w:hAnsi="宋体" w:eastAsia="宋体"/>
          <w:color w:val="000000"/>
        </w:rPr>
      </w:pPr>
      <w:r>
        <w:rPr>
          <w:rFonts w:hint="eastAsia"/>
          <w:lang w:val="en-US" w:eastAsia="zh-CN"/>
        </w:rPr>
        <w:t>参与调查的公众网民对当前总体网络诚信状况评分排列：第一位是</w:t>
      </w:r>
      <w:r>
        <w:t>28.5%（得分8分），第二位是25.33%（得分10分），第三位是20.84%（得分9分）。</w:t>
      </w:r>
      <w:r>
        <w:rPr>
          <w:rFonts w:ascii="宋体" w:hAnsi="宋体" w:eastAsia="宋体"/>
          <w:b/>
          <w:bCs/>
          <w:color w:val="000000"/>
        </w:rPr>
        <w:t>与全省数据相比，表示7分比例要低1.37个百分点，表示10分比例要高2.53个百分点。与全国数据相比，表示6分比例要低1.28个百分点，表示8分比例要高1.3个百分点。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6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39</w:t>
      </w:r>
      <w:r>
        <w:rPr>
          <w:rFonts w:hint="eastAsia"/>
        </w:rPr>
        <w:fldChar w:fldCharType="end"/>
      </w:r>
      <w:bookmarkStart w:id="103" w:name="_Toc7117"/>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0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专题第1题：</w:t>
      </w:r>
      <w:r>
        <w:rPr>
          <w:rFonts w:hint="eastAsia" w:ascii="宋体" w:hAnsi="宋体" w:eastAsia="宋体"/>
          <w:color w:val="000000"/>
        </w:rPr>
        <w:t>您对当前网络诚信状况的评分如何？（最高1</w:t>
      </w:r>
      <w:r>
        <w:rPr>
          <w:rFonts w:ascii="宋体" w:hAnsi="宋体" w:eastAsia="宋体"/>
          <w:color w:val="000000"/>
        </w:rPr>
        <w:t>0</w:t>
      </w:r>
      <w:r>
        <w:rPr>
          <w:rFonts w:hint="eastAsia" w:ascii="宋体" w:hAnsi="宋体" w:eastAsia="宋体"/>
          <w:color w:val="000000"/>
        </w:rPr>
        <w:t>分、最低</w:t>
      </w:r>
      <w:r>
        <w:rPr>
          <w:rFonts w:ascii="宋体" w:hAnsi="宋体" w:eastAsia="宋体"/>
          <w:color w:val="000000"/>
        </w:rPr>
        <w:t>1</w:t>
      </w:r>
      <w:r>
        <w:rPr>
          <w:rFonts w:hint="eastAsia" w:ascii="宋体" w:hAnsi="宋体" w:eastAsia="宋体"/>
          <w:color w:val="000000"/>
        </w:rPr>
        <w:t>分）</w:t>
      </w:r>
      <w:r>
        <w:rPr>
          <w:rFonts w:ascii="宋体" w:hAnsi="宋体" w:eastAsia="宋体"/>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p>
    <w:p>
      <w:pPr>
        <w:numPr>
          <w:ilvl w:val="0"/>
          <w:numId w:val="3"/>
        </w:numPr>
        <w:rPr>
          <w:rFonts w:ascii="宋体" w:hAnsi="宋体" w:eastAsia="宋体"/>
          <w:color w:val="000000"/>
        </w:rPr>
      </w:pPr>
      <w:r>
        <w:rPr>
          <w:rFonts w:hint="eastAsia" w:ascii="宋体" w:hAnsi="宋体" w:eastAsia="宋体"/>
          <w:color w:val="000000"/>
          <w:lang w:val="en-US" w:eastAsia="zh-CN"/>
        </w:rPr>
        <w:t>网络诚信状况变化的评价</w:t>
      </w:r>
    </w:p>
    <w:p>
      <w:pPr>
        <w:rPr>
          <w:rFonts w:ascii="宋体" w:hAnsi="宋体" w:eastAsia="宋体"/>
          <w:color w:val="000000"/>
        </w:rPr>
      </w:pPr>
      <w:r>
        <w:rPr>
          <w:rFonts w:hint="eastAsia"/>
          <w:lang w:val="en-US" w:eastAsia="zh-CN"/>
        </w:rPr>
        <w:t>在网络诚信状况方面，与去年（2021年）相比，</w:t>
      </w:r>
      <w:r>
        <w:t>36.05</w:t>
      </w:r>
      <w:r>
        <w:rPr>
          <w:rFonts w:hint="eastAsia"/>
          <w:lang w:val="en-US" w:eastAsia="zh-CN"/>
        </w:rPr>
        <w:t>%的公众网民认为网络安全状况明显提升，</w:t>
      </w:r>
      <w:r>
        <w:t>37.28</w:t>
      </w:r>
      <w:r>
        <w:rPr>
          <w:rFonts w:hint="eastAsia"/>
          <w:lang w:val="en-US" w:eastAsia="zh-CN"/>
        </w:rPr>
        <w:t>%的公众网民认为有略有改善，即达</w:t>
      </w:r>
      <w:r>
        <w:t>73.33</w:t>
      </w:r>
      <w:r>
        <w:rPr>
          <w:rFonts w:hint="eastAsia"/>
          <w:lang w:val="en-US" w:eastAsia="zh-CN"/>
        </w:rPr>
        <w:t>%公众网民认为网络安全状况有提升。</w:t>
      </w:r>
      <w:r>
        <w:rPr>
          <w:rFonts w:ascii="宋体" w:hAnsi="宋体" w:eastAsia="宋体"/>
          <w:b/>
          <w:bCs/>
          <w:color w:val="000000"/>
        </w:rPr>
        <w:t>与全省数据相比，表示稍有提升比例要低3.74个百分点，表示明显提升比例要高4.18个百分点。与全国数据相比，表示稍有提升比例要低2.07个百分点，表示明显提升比例要高2.4个百分点。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69"/>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40</w:t>
      </w:r>
      <w:r>
        <w:rPr>
          <w:rFonts w:hint="eastAsia"/>
        </w:rPr>
        <w:fldChar w:fldCharType="end"/>
      </w:r>
      <w:bookmarkStart w:id="104" w:name="_Toc30688"/>
      <w:r>
        <w:rPr>
          <w:rFonts w:ascii="宋体" w:hAnsi="宋体" w:eastAsia="宋体"/>
          <w:color w:val="000000"/>
        </w:rPr>
        <w:t>：</w:t>
      </w:r>
      <w:r>
        <w:rPr>
          <w:rFonts w:hint="eastAsia" w:ascii="宋体" w:hAnsi="宋体" w:eastAsia="宋体"/>
          <w:color w:val="000000"/>
          <w:lang w:val="en-US" w:eastAsia="zh-CN"/>
        </w:rPr>
        <w:t>网络诚信状况变化的评价</w:t>
      </w:r>
      <w:bookmarkEnd w:id="104"/>
    </w:p>
    <w:p>
      <w:pPr>
        <w:ind w:firstLine="0" w:firstLineChars="0"/>
        <w:rPr>
          <w:rFonts w:hint="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和去年相比，您觉得当前网络诚信状况是否有变化？</w:t>
      </w:r>
      <w:r>
        <w:rPr>
          <w:rFonts w:ascii="宋体" w:hAnsi="宋体" w:eastAsia="宋体"/>
          <w:color w:val="000000"/>
        </w:rPr>
        <w:t>）</w:t>
      </w:r>
    </w:p>
    <w:p>
      <w:pPr>
        <w:ind w:firstLine="0" w:firstLineChars="0"/>
        <w:rPr>
          <w:rFonts w:hint="eastAsia"/>
          <w:sz w:val="24"/>
          <w:szCs w:val="24"/>
          <w:lang w:val="en-US" w:eastAsia="zh-CN"/>
        </w:rPr>
      </w:pPr>
    </w:p>
    <w:p>
      <w:pPr>
        <w:numPr>
          <w:ilvl w:val="0"/>
          <w:numId w:val="3"/>
        </w:numPr>
        <w:rPr>
          <w:rFonts w:hint="eastAsia"/>
        </w:rPr>
      </w:pPr>
      <w:r>
        <w:rPr>
          <w:rFonts w:hint="eastAsia" w:ascii="宋体" w:hAnsi="宋体" w:eastAsia="宋体"/>
          <w:color w:val="000000"/>
          <w:lang w:val="en-US" w:eastAsia="zh-CN"/>
        </w:rPr>
        <w:t>网民遭遇欺骗言行的情况</w:t>
      </w:r>
    </w:p>
    <w:p>
      <w:pPr>
        <w:rPr>
          <w:rFonts w:ascii="宋体" w:hAnsi="宋体" w:eastAsia="宋体"/>
          <w:color w:val="000000"/>
        </w:rPr>
      </w:pPr>
      <w:r>
        <w:rPr>
          <w:rFonts w:hint="eastAsia"/>
          <w:lang w:val="en-US" w:eastAsia="zh-CN"/>
        </w:rPr>
        <w:t>参与调查的</w:t>
      </w:r>
      <w:r>
        <w:rPr>
          <w:rFonts w:hint="eastAsia"/>
        </w:rPr>
        <w:t>公众网民对在</w:t>
      </w:r>
      <w:r>
        <w:rPr>
          <w:rFonts w:hint="eastAsia"/>
          <w:lang w:val="en-US" w:eastAsia="zh-CN"/>
        </w:rPr>
        <w:t>网络空间上遭遇欺骗言行</w:t>
      </w:r>
      <w:r>
        <w:rPr>
          <w:rFonts w:hint="eastAsia"/>
        </w:rPr>
        <w:t>的现状为：</w:t>
      </w:r>
      <w:r>
        <w:t>33.83</w:t>
      </w:r>
      <w:r>
        <w:rPr>
          <w:rFonts w:hint="eastAsia"/>
        </w:rPr>
        <w:t>%公众网民</w:t>
      </w:r>
      <w:r>
        <w:rPr>
          <w:rFonts w:hint="eastAsia"/>
          <w:lang w:val="en-US" w:eastAsia="zh-CN"/>
        </w:rPr>
        <w:t>有过被欺骗的遭遇</w:t>
      </w:r>
      <w:r>
        <w:rPr>
          <w:rFonts w:hint="eastAsia"/>
          <w:lang w:eastAsia="zh-CN"/>
        </w:rPr>
        <w:t>，</w:t>
      </w:r>
      <w:r>
        <w:rPr>
          <w:rFonts w:hint="eastAsia"/>
          <w:lang w:val="en-US" w:eastAsia="zh-CN"/>
        </w:rPr>
        <w:t>其中</w:t>
      </w:r>
      <w:r>
        <w:rPr>
          <w:rFonts w:hint="eastAsia"/>
        </w:rPr>
        <w:t>9.63%公众网民</w:t>
      </w:r>
      <w:r>
        <w:rPr>
          <w:rFonts w:hint="eastAsia"/>
          <w:lang w:val="en-US" w:eastAsia="zh-CN"/>
        </w:rPr>
        <w:t>经常遭遇且曾经被骗</w:t>
      </w:r>
      <w:r>
        <w:rPr>
          <w:rFonts w:hint="eastAsia"/>
        </w:rPr>
        <w:t>、</w:t>
      </w:r>
      <w:r>
        <w:t>24.2</w:t>
      </w:r>
      <w:r>
        <w:rPr>
          <w:rFonts w:hint="eastAsia"/>
        </w:rPr>
        <w:t>%</w:t>
      </w:r>
      <w:r>
        <w:rPr>
          <w:rFonts w:hint="eastAsia"/>
          <w:lang w:val="en-US" w:eastAsia="zh-CN"/>
        </w:rPr>
        <w:t>公众网民经常遭遇但没有被骗；</w:t>
      </w:r>
      <w:r>
        <w:rPr>
          <w:rFonts w:hint="eastAsia"/>
        </w:rPr>
        <w:t>38.76%</w:t>
      </w:r>
      <w:r>
        <w:rPr>
          <w:rFonts w:hint="eastAsia"/>
          <w:lang w:val="en-US" w:eastAsia="zh-CN"/>
        </w:rPr>
        <w:t>公众网民表示很少遭遇，其中</w:t>
      </w:r>
      <w:r>
        <w:rPr>
          <w:rFonts w:hint="eastAsia"/>
        </w:rPr>
        <w:t>14.81%</w:t>
      </w:r>
      <w:r>
        <w:rPr>
          <w:rFonts w:hint="eastAsia"/>
          <w:lang w:val="en-US" w:eastAsia="zh-CN"/>
        </w:rPr>
        <w:t>公众网民表示很少遭遇但曾经被骗、</w:t>
      </w:r>
      <w:r>
        <w:rPr>
          <w:rFonts w:hint="eastAsia"/>
        </w:rPr>
        <w:t>23.95%</w:t>
      </w:r>
      <w:r>
        <w:rPr>
          <w:rFonts w:hint="eastAsia"/>
          <w:lang w:val="en-US" w:eastAsia="zh-CN"/>
        </w:rPr>
        <w:t>公众网民表示很少遭遇且没有被骗；仅有</w:t>
      </w:r>
      <w:r>
        <w:rPr>
          <w:rFonts w:hint="eastAsia"/>
        </w:rPr>
        <w:t>27.41%</w:t>
      </w:r>
      <w:r>
        <w:rPr>
          <w:rFonts w:hint="eastAsia"/>
          <w:lang w:val="en-US" w:eastAsia="zh-CN"/>
        </w:rPr>
        <w:t>公众网民没有遇到过。</w:t>
      </w:r>
      <w:r>
        <w:rPr>
          <w:rFonts w:ascii="宋体" w:hAnsi="宋体" w:eastAsia="宋体"/>
          <w:b/>
          <w:bCs/>
          <w:color w:val="000000"/>
        </w:rPr>
        <w:t>相较于全省数据，除经常遭遇，曾经被骗和经常遭遇，没有被骗比全省数据分别高出2.43个百分点、5.3个百分点外，其他数据值均少于全省数据。相较于全国数据，除经常遭遇，曾经被骗和经常遭遇，没有被骗比全国数据分别高出0.99个百分点、6.16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0"/>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41</w:t>
      </w:r>
      <w:r>
        <w:fldChar w:fldCharType="end"/>
      </w:r>
      <w:bookmarkStart w:id="105" w:name="_Toc8596"/>
      <w:r>
        <w:rPr>
          <w:rFonts w:hint="eastAsia" w:asciiTheme="minorEastAsia" w:hAnsiTheme="minorEastAsia"/>
        </w:rPr>
        <w:t>：</w:t>
      </w:r>
      <w:r>
        <w:rPr>
          <w:rFonts w:hint="eastAsia" w:ascii="宋体" w:hAnsi="宋体" w:eastAsia="宋体"/>
          <w:color w:val="000000"/>
          <w:lang w:val="en-US" w:eastAsia="zh-CN"/>
        </w:rPr>
        <w:t>网民遭遇欺骗言行的情况</w:t>
      </w:r>
      <w:bookmarkEnd w:id="105"/>
    </w:p>
    <w:p>
      <w:pPr>
        <w:ind w:firstLine="0" w:firstLineChars="0"/>
        <w:jc w:val="left"/>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w:t>
      </w:r>
      <w:r>
        <w:rPr>
          <w:rFonts w:ascii="宋体" w:hAnsi="宋体" w:eastAsia="宋体"/>
          <w:color w:val="000000"/>
        </w:rPr>
        <w:t>题：</w:t>
      </w:r>
      <w:r>
        <w:rPr>
          <w:rFonts w:hint="eastAsia"/>
          <w:b w:val="0"/>
          <w:bCs w:val="0"/>
        </w:rPr>
        <w:t>过去一年内您在网络空间是否有遭遇欺骗言行的经历？</w:t>
      </w:r>
      <w:r>
        <w:rPr>
          <w:rFonts w:hint="eastAsia" w:asciiTheme="minorEastAsia" w:hAnsiTheme="minorEastAsia"/>
          <w:szCs w:val="18"/>
        </w:rPr>
        <w:t>）</w:t>
      </w:r>
    </w:p>
    <w:p>
      <w:pPr>
        <w:ind w:firstLine="0" w:firstLineChars="0"/>
        <w:jc w:val="left"/>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个人信息采集渗透率</w:t>
      </w:r>
    </w:p>
    <w:p>
      <w:pPr>
        <w:rPr>
          <w:rFonts w:ascii="宋体" w:hAnsi="宋体" w:eastAsia="宋体"/>
          <w:color w:val="000000"/>
        </w:rPr>
      </w:pPr>
      <w:r>
        <w:rPr>
          <w:rFonts w:ascii="宋体" w:hAnsi="宋体" w:eastAsia="宋体"/>
          <w:color w:val="000000"/>
        </w:rPr>
        <w:t>公众网民对我国个人信息</w:t>
      </w:r>
      <w:r>
        <w:rPr>
          <w:rFonts w:hint="eastAsia" w:ascii="宋体" w:hAnsi="宋体" w:eastAsia="宋体"/>
          <w:color w:val="000000"/>
          <w:lang w:val="en-US" w:eastAsia="zh-CN"/>
        </w:rPr>
        <w:t>过度采集</w:t>
      </w:r>
      <w:r>
        <w:rPr>
          <w:rFonts w:ascii="宋体" w:hAnsi="宋体" w:eastAsia="宋体"/>
          <w:color w:val="000000"/>
        </w:rPr>
        <w:t>情况的评价：认为</w:t>
      </w:r>
      <w:r>
        <w:rPr>
          <w:rFonts w:hint="eastAsia" w:ascii="宋体" w:hAnsi="宋体" w:eastAsia="宋体"/>
          <w:color w:val="000000"/>
          <w:lang w:val="en-US" w:eastAsia="zh-CN"/>
        </w:rPr>
        <w:t>经常和总是</w:t>
      </w:r>
      <w:r>
        <w:rPr>
          <w:rFonts w:ascii="宋体" w:hAnsi="宋体" w:eastAsia="宋体"/>
          <w:color w:val="000000"/>
        </w:rPr>
        <w:t>的占</w:t>
      </w:r>
      <w:r>
        <w:rPr>
          <w:rFonts w:ascii="Calibri" w:hAnsi="Calibri" w:eastAsia="Calibri"/>
          <w:color w:val="000000"/>
        </w:rPr>
        <w:t>48.81%</w:t>
      </w:r>
      <w:r>
        <w:rPr>
          <w:rFonts w:ascii="宋体" w:hAnsi="宋体" w:eastAsia="宋体"/>
          <w:color w:val="000000"/>
        </w:rPr>
        <w:t>，其中</w:t>
      </w:r>
      <w:r>
        <w:rPr>
          <w:rFonts w:ascii="Calibri" w:hAnsi="Calibri" w:eastAsia="Calibri"/>
          <w:color w:val="000000"/>
        </w:rPr>
        <w:t>23.55%</w:t>
      </w:r>
      <w:r>
        <w:rPr>
          <w:rFonts w:ascii="宋体" w:hAnsi="宋体" w:eastAsia="宋体"/>
          <w:color w:val="000000"/>
        </w:rPr>
        <w:t>公众网民</w:t>
      </w:r>
      <w:r>
        <w:rPr>
          <w:rFonts w:hint="eastAsia" w:ascii="宋体" w:hAnsi="宋体" w:eastAsia="宋体"/>
          <w:color w:val="000000"/>
          <w:lang w:val="en-US" w:eastAsia="zh-CN"/>
        </w:rPr>
        <w:t>表示总是</w:t>
      </w:r>
      <w:r>
        <w:rPr>
          <w:rFonts w:ascii="宋体" w:hAnsi="宋体" w:eastAsia="宋体"/>
          <w:color w:val="000000"/>
        </w:rPr>
        <w:t>，</w:t>
      </w:r>
      <w:r>
        <w:rPr>
          <w:rFonts w:ascii="Calibri" w:hAnsi="Calibri" w:eastAsia="Calibri"/>
          <w:color w:val="000000"/>
        </w:rPr>
        <w:t>25.26%</w:t>
      </w:r>
      <w:r>
        <w:rPr>
          <w:rFonts w:hint="eastAsia" w:ascii="宋体" w:hAnsi="宋体" w:eastAsia="宋体"/>
          <w:color w:val="000000"/>
          <w:lang w:val="en-US" w:eastAsia="zh-CN"/>
        </w:rPr>
        <w:t>表示经常</w:t>
      </w:r>
      <w:r>
        <w:rPr>
          <w:rFonts w:hint="eastAsia" w:ascii="宋体" w:hAnsi="宋体" w:eastAsia="宋体"/>
          <w:color w:val="000000"/>
          <w:lang w:eastAsia="zh-CN"/>
        </w:rPr>
        <w:t>；</w:t>
      </w:r>
      <w:r>
        <w:rPr>
          <w:rFonts w:ascii="Calibri" w:hAnsi="Calibri" w:eastAsia="Calibri"/>
          <w:color w:val="000000"/>
          <w:sz w:val="26"/>
          <w:szCs w:val="26"/>
        </w:rPr>
        <w:t>50.0</w:t>
      </w:r>
      <w:r>
        <w:rPr>
          <w:rFonts w:ascii="Calibri" w:hAnsi="Calibri" w:eastAsia="Calibri"/>
          <w:color w:val="000000"/>
        </w:rPr>
        <w:t>%</w:t>
      </w:r>
      <w:r>
        <w:rPr>
          <w:rFonts w:hint="eastAsia" w:ascii="宋体" w:hAnsi="宋体" w:eastAsia="宋体"/>
          <w:color w:val="000000"/>
          <w:lang w:val="en-US" w:eastAsia="zh-CN"/>
        </w:rPr>
        <w:t>表示偶尔和极少</w:t>
      </w:r>
      <w:r>
        <w:rPr>
          <w:rFonts w:ascii="宋体" w:hAnsi="宋体" w:eastAsia="宋体"/>
          <w:color w:val="000000"/>
        </w:rPr>
        <w:t>，其中</w:t>
      </w:r>
      <w:r>
        <w:rPr>
          <w:rFonts w:ascii="Calibri" w:hAnsi="Calibri" w:eastAsia="Calibri"/>
          <w:color w:val="000000"/>
        </w:rPr>
        <w:t>35.84%</w:t>
      </w:r>
      <w:r>
        <w:rPr>
          <w:rFonts w:hint="eastAsia" w:ascii="宋体" w:hAnsi="宋体" w:eastAsia="宋体"/>
          <w:color w:val="000000"/>
          <w:lang w:val="en-US" w:eastAsia="zh-CN"/>
        </w:rPr>
        <w:t>表示偶尔</w:t>
      </w:r>
      <w:r>
        <w:rPr>
          <w:rFonts w:ascii="宋体" w:hAnsi="宋体" w:eastAsia="宋体"/>
          <w:color w:val="000000"/>
        </w:rPr>
        <w:t>，</w:t>
      </w:r>
      <w:r>
        <w:rPr>
          <w:rFonts w:ascii="Calibri" w:hAnsi="Calibri" w:eastAsia="Calibri"/>
          <w:color w:val="000000"/>
        </w:rPr>
        <w:t>11.6%</w:t>
      </w:r>
      <w:r>
        <w:rPr>
          <w:rFonts w:hint="eastAsia" w:ascii="宋体" w:hAnsi="宋体" w:eastAsia="宋体"/>
          <w:color w:val="000000"/>
          <w:lang w:val="en-US" w:eastAsia="zh-CN"/>
        </w:rPr>
        <w:t>表示极少</w:t>
      </w:r>
      <w:r>
        <w:rPr>
          <w:rFonts w:hint="eastAsia" w:ascii="宋体" w:hAnsi="宋体" w:eastAsia="宋体"/>
          <w:color w:val="000000"/>
          <w:lang w:eastAsia="zh-CN"/>
        </w:rPr>
        <w:t>；</w:t>
      </w:r>
      <w:r>
        <w:rPr>
          <w:rFonts w:hint="eastAsia" w:ascii="宋体" w:hAnsi="宋体" w:eastAsia="宋体"/>
          <w:color w:val="000000"/>
          <w:lang w:val="en-US" w:eastAsia="zh-CN"/>
        </w:rPr>
        <w:t>仅有</w:t>
      </w:r>
      <w:r>
        <w:rPr>
          <w:rFonts w:ascii="Calibri" w:hAnsi="Calibri" w:eastAsia="Calibri"/>
          <w:color w:val="000000"/>
        </w:rPr>
        <w:t>3.75%</w:t>
      </w:r>
      <w:r>
        <w:rPr>
          <w:rFonts w:ascii="宋体" w:hAnsi="宋体" w:eastAsia="宋体"/>
          <w:color w:val="000000"/>
        </w:rPr>
        <w:t>公众网民</w:t>
      </w:r>
      <w:r>
        <w:rPr>
          <w:rFonts w:hint="eastAsia" w:ascii="宋体" w:hAnsi="宋体" w:eastAsia="宋体"/>
          <w:color w:val="000000"/>
          <w:lang w:val="en-US" w:eastAsia="zh-CN"/>
        </w:rPr>
        <w:t>表示从不</w:t>
      </w:r>
      <w:r>
        <w:rPr>
          <w:rFonts w:ascii="宋体" w:hAnsi="宋体" w:eastAsia="宋体"/>
          <w:color w:val="000000"/>
        </w:rPr>
        <w:t>。</w:t>
      </w:r>
      <w:r>
        <w:rPr>
          <w:rFonts w:ascii="宋体" w:hAnsi="宋体" w:eastAsia="宋体"/>
          <w:b/>
          <w:bCs/>
          <w:color w:val="000000"/>
        </w:rPr>
        <w:t>相较于全省数据，经常、偶尔、从不分别比全省数据低1.93、1.63、1.88个百分点。相较于全省数据，总是的占比高了6.99个百分点。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1"/>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42</w:t>
      </w:r>
      <w:r>
        <w:fldChar w:fldCharType="end"/>
      </w:r>
      <w:bookmarkStart w:id="106" w:name="_Toc13271"/>
      <w:r>
        <w:rPr>
          <w:rFonts w:hint="eastAsia" w:asciiTheme="minorEastAsia" w:hAnsiTheme="minorEastAsia"/>
        </w:rPr>
        <w:t>：</w:t>
      </w:r>
      <w:r>
        <w:rPr>
          <w:rFonts w:hint="eastAsia" w:ascii="宋体" w:hAnsi="宋体" w:eastAsia="宋体"/>
          <w:color w:val="000000"/>
          <w:lang w:val="en-US" w:eastAsia="zh-CN"/>
        </w:rPr>
        <w:t>个人信息过度采集渗透率</w:t>
      </w:r>
      <w:bookmarkEnd w:id="106"/>
    </w:p>
    <w:p>
      <w:pPr>
        <w:ind w:firstLine="0" w:firstLineChars="0"/>
        <w:rPr>
          <w:rFonts w:hint="eastAsia" w:asciiTheme="minorEastAsia" w:hAnsiTheme="minorEastAsia" w:eastAsiaTheme="minorEastAsia"/>
          <w:szCs w:val="18"/>
          <w:lang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3.1</w:t>
      </w:r>
      <w:r>
        <w:rPr>
          <w:rFonts w:ascii="宋体" w:hAnsi="宋体" w:eastAsia="宋体"/>
          <w:color w:val="000000"/>
        </w:rPr>
        <w:t>题：</w:t>
      </w:r>
      <w:r>
        <w:rPr>
          <w:b w:val="0"/>
          <w:bCs w:val="0"/>
        </w:rPr>
        <w:t>您在使用网络的过程中是否被过度采集使用个人信息</w:t>
      </w:r>
      <w:r>
        <w:rPr>
          <w:rFonts w:hint="eastAsia"/>
          <w:b w:val="0"/>
          <w:bCs w:val="0"/>
          <w:lang w:eastAsia="zh-CN"/>
        </w:rPr>
        <w:t>？</w:t>
      </w:r>
      <w:r>
        <w:rPr>
          <w:rFonts w:hint="eastAsia" w:asciiTheme="minorEastAsia" w:hAnsiTheme="minorEastAsia"/>
          <w:szCs w:val="18"/>
        </w:rPr>
        <w:t>）</w:t>
      </w:r>
    </w:p>
    <w:p>
      <w:pPr>
        <w:ind w:left="0" w:leftChars="0" w:firstLine="0" w:firstLineChars="0"/>
        <w:jc w:val="left"/>
        <w:rPr>
          <w:rFonts w:hint="eastAsia"/>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网络谣言泛滥状况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网络谣言泛滥状况的评价</w:t>
      </w:r>
      <w:r>
        <w:rPr>
          <w:rFonts w:ascii="宋体" w:hAnsi="宋体" w:eastAsia="宋体"/>
          <w:color w:val="000000"/>
        </w:rPr>
        <w:t>：</w:t>
      </w:r>
      <w:r>
        <w:rPr>
          <w:rFonts w:ascii="Calibri" w:hAnsi="Calibri" w:eastAsia="Calibri"/>
          <w:color w:val="000000"/>
        </w:rPr>
        <w:t>6.53%公众网民表示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12.37%网民表示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39.52%网民表示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22.68%网民表示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18.9%网民表示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81.10</w:t>
      </w:r>
      <w:r>
        <w:rPr>
          <w:rFonts w:ascii="Calibri" w:hAnsi="Calibri" w:eastAsia="Calibri"/>
          <w:color w:val="000000"/>
        </w:rPr>
        <w:t>%的公众网民遇到</w:t>
      </w:r>
      <w:r>
        <w:rPr>
          <w:rFonts w:hint="eastAsia" w:ascii="Calibri" w:hAnsi="Calibri" w:eastAsia="宋体"/>
          <w:color w:val="000000"/>
          <w:lang w:val="en-US" w:eastAsia="zh-CN"/>
        </w:rPr>
        <w:t>网络谣言</w:t>
      </w:r>
      <w:r>
        <w:rPr>
          <w:rFonts w:ascii="Calibri" w:hAnsi="Calibri" w:eastAsia="Calibri"/>
          <w:color w:val="000000"/>
        </w:rPr>
        <w:t>现象。</w:t>
      </w:r>
      <w:r>
        <w:rPr>
          <w:rFonts w:ascii="宋体" w:hAnsi="宋体" w:eastAsia="宋体"/>
          <w:b/>
          <w:bCs/>
          <w:color w:val="000000"/>
        </w:rPr>
        <w:t>与全省数据相比，表示经常比例要低2.7个百分点，表示总是比例要高7.35个百分点。与全国数据相比，表示经常比例要低3.25个百分点，表示总是比例要高6.21个百分点。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2"/>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43</w:t>
      </w:r>
      <w:r>
        <w:fldChar w:fldCharType="end"/>
      </w:r>
      <w:bookmarkStart w:id="107" w:name="_Toc17182"/>
      <w:r>
        <w:rPr>
          <w:rFonts w:hint="eastAsia" w:asciiTheme="minorEastAsia" w:hAnsiTheme="minorEastAsia"/>
        </w:rPr>
        <w:t>：</w:t>
      </w:r>
      <w:r>
        <w:rPr>
          <w:rFonts w:hint="eastAsia" w:ascii="宋体" w:hAnsi="宋体" w:eastAsia="宋体"/>
          <w:color w:val="000000"/>
          <w:lang w:val="en-US" w:eastAsia="zh-CN"/>
        </w:rPr>
        <w:t>网络谣言现象的情况</w:t>
      </w:r>
      <w:bookmarkEnd w:id="10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3.2</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您在使用网络的过程中是否遇到过网络谣言</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网络虚假宣传的状况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虚假宣传的评价</w:t>
      </w:r>
      <w:r>
        <w:rPr>
          <w:rFonts w:ascii="宋体" w:hAnsi="宋体" w:eastAsia="宋体"/>
          <w:color w:val="000000"/>
        </w:rPr>
        <w:t>：</w:t>
      </w:r>
      <w:r>
        <w:rPr>
          <w:rFonts w:ascii="Calibri" w:hAnsi="Calibri" w:eastAsia="Calibri"/>
          <w:color w:val="000000"/>
        </w:rPr>
        <w:t>6.51%公众网民表示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8.56%网民表示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38.01%网民表示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26.71%网民表示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20.21%网民表示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84.93</w:t>
      </w:r>
      <w:r>
        <w:rPr>
          <w:rFonts w:ascii="Calibri" w:hAnsi="Calibri" w:eastAsia="Calibri"/>
          <w:color w:val="000000"/>
        </w:rPr>
        <w:t>%的公众网民遇到</w:t>
      </w:r>
      <w:r>
        <w:rPr>
          <w:rFonts w:hint="eastAsia" w:ascii="Calibri" w:hAnsi="Calibri" w:eastAsia="宋体"/>
          <w:color w:val="000000"/>
          <w:lang w:val="en-US" w:eastAsia="zh-CN"/>
        </w:rPr>
        <w:t>网络虚假宣传行为</w:t>
      </w:r>
      <w:r>
        <w:rPr>
          <w:rFonts w:ascii="Calibri" w:hAnsi="Calibri" w:eastAsia="Calibri"/>
          <w:color w:val="000000"/>
        </w:rPr>
        <w:t>。</w:t>
      </w:r>
      <w:r>
        <w:rPr>
          <w:rFonts w:ascii="宋体" w:hAnsi="宋体" w:eastAsia="宋体"/>
          <w:b/>
          <w:bCs/>
          <w:color w:val="000000"/>
        </w:rPr>
        <w:t>与全省数据相比，表示经常比例要低2.52个百分点，表示总是比例要高7.93个百分点。与全国数据相比，表示经常比例要低2.1个百分点，表示总是比例要高6.39个百分点。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44</w:t>
      </w:r>
      <w:r>
        <w:fldChar w:fldCharType="end"/>
      </w:r>
      <w:bookmarkStart w:id="108" w:name="_Toc19286"/>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color w:val="000000"/>
          <w:lang w:val="en-US" w:eastAsia="zh-CN"/>
        </w:rPr>
        <w:t>虚假宣传的状况</w:t>
      </w:r>
      <w:bookmarkEnd w:id="10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3.3</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您在使用网络的过程中是否遇到过虚假宣传（如，刷单炒作、假冒伪劣、偷换概念、以偏概全等）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lang w:eastAsia="zh-CN"/>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网络诈骗的渗透率</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网络诈骗渗透率的评价</w:t>
      </w:r>
      <w:r>
        <w:rPr>
          <w:rFonts w:ascii="宋体" w:hAnsi="宋体" w:eastAsia="宋体"/>
          <w:color w:val="000000"/>
        </w:rPr>
        <w:t>：</w:t>
      </w:r>
      <w:r>
        <w:rPr>
          <w:rFonts w:ascii="Calibri" w:hAnsi="Calibri" w:eastAsia="Calibri"/>
          <w:color w:val="000000"/>
        </w:rPr>
        <w:t>5.82%公众网民表示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15.41%网民表示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39.04%网民表示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22.26%网民表示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17.47%网民表示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78.77</w:t>
      </w:r>
      <w:r>
        <w:rPr>
          <w:rFonts w:ascii="Calibri" w:hAnsi="Calibri" w:eastAsia="Calibri"/>
          <w:color w:val="000000"/>
        </w:rPr>
        <w:t>%的公众网民遇到</w:t>
      </w:r>
      <w:r>
        <w:rPr>
          <w:rFonts w:hint="eastAsia" w:ascii="Calibri" w:hAnsi="Calibri" w:eastAsia="宋体"/>
          <w:color w:val="000000"/>
          <w:lang w:val="en-US" w:eastAsia="zh-CN"/>
        </w:rPr>
        <w:t>网络诈骗</w:t>
      </w:r>
      <w:r>
        <w:rPr>
          <w:rFonts w:ascii="Calibri" w:hAnsi="Calibri" w:eastAsia="Calibri"/>
          <w:color w:val="000000"/>
        </w:rPr>
        <w:t>现象。</w:t>
      </w:r>
      <w:r>
        <w:rPr>
          <w:rFonts w:ascii="宋体" w:hAnsi="宋体" w:eastAsia="宋体"/>
          <w:b/>
          <w:bCs/>
          <w:color w:val="000000"/>
        </w:rPr>
        <w:t>相较于全省数据，总是的占比高了6.7个百分点。相较于全省数据，总是的占比高了5.51个百分点。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45</w:t>
      </w:r>
      <w:r>
        <w:fldChar w:fldCharType="end"/>
      </w:r>
      <w:bookmarkStart w:id="109" w:name="_Toc10820"/>
      <w:r>
        <w:rPr>
          <w:rFonts w:hint="eastAsia" w:asciiTheme="minorEastAsia" w:hAnsiTheme="minorEastAsia"/>
        </w:rPr>
        <w:t>：</w:t>
      </w:r>
      <w:r>
        <w:rPr>
          <w:rFonts w:hint="eastAsia" w:ascii="宋体" w:hAnsi="宋体" w:eastAsia="宋体"/>
          <w:color w:val="000000"/>
          <w:lang w:val="en-US" w:eastAsia="zh-CN"/>
        </w:rPr>
        <w:t>网络诈骗的渗透率</w:t>
      </w:r>
      <w:bookmarkEnd w:id="10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3.4</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您在使用网络的过程中是否遇到过网络诈骗（如，中奖诈骗、网购诈骗、冒充好友、钓鱼网站、虚假招工信息等）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整治个人信息保护变化的评价</w:t>
      </w:r>
    </w:p>
    <w:p>
      <w:pPr>
        <w:rPr>
          <w:rFonts w:ascii="宋体" w:hAnsi="宋体" w:eastAsia="宋体"/>
          <w:b/>
          <w:bCs/>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个人信息保护变化的评价为：</w:t>
      </w:r>
      <w:r>
        <w:rPr>
          <w:rFonts w:hint="eastAsia"/>
          <w:color w:val="000000" w:themeColor="text1"/>
          <w14:textFill>
            <w14:solidFill>
              <w14:schemeClr w14:val="tx1"/>
            </w14:solidFill>
          </w14:textFill>
        </w:rPr>
        <w:t>30.17%</w:t>
      </w:r>
      <w:r>
        <w:rPr>
          <w:rFonts w:hint="eastAsia"/>
        </w:rPr>
        <w:t>的网民认为</w:t>
      </w:r>
      <w:r>
        <w:rPr>
          <w:rFonts w:hint="eastAsia"/>
          <w:lang w:val="en-US" w:eastAsia="zh-CN"/>
        </w:rPr>
        <w:t>个人信息保护</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39.65%</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69.82%</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23.94%</w:t>
      </w:r>
      <w:r>
        <w:rPr>
          <w:rFonts w:hint="eastAsia"/>
        </w:rPr>
        <w:t>的网民认为</w:t>
      </w:r>
      <w:r>
        <w:rPr>
          <w:rFonts w:hint="eastAsia"/>
          <w:lang w:val="en-US" w:eastAsia="zh-CN"/>
        </w:rPr>
        <w:t>个人信息保护没有变化；再次，</w:t>
      </w:r>
      <w:r>
        <w:rPr>
          <w:rFonts w:hint="eastAsia"/>
          <w:color w:val="000000" w:themeColor="text1"/>
          <w14:textFill>
            <w14:solidFill>
              <w14:schemeClr w14:val="tx1"/>
            </w14:solidFill>
          </w14:textFill>
        </w:rPr>
        <w:t>4.24%</w:t>
      </w:r>
      <w:r>
        <w:rPr>
          <w:rFonts w:hint="eastAsia"/>
        </w:rPr>
        <w:t>的网民认为</w:t>
      </w:r>
      <w:r>
        <w:rPr>
          <w:rFonts w:hint="eastAsia"/>
          <w:lang w:val="en-US" w:eastAsia="zh-CN"/>
        </w:rPr>
        <w:t>个人信息保护一般恶化</w:t>
      </w:r>
      <w:r>
        <w:rPr>
          <w:rFonts w:hint="eastAsia"/>
        </w:rPr>
        <w:t>，</w:t>
      </w:r>
      <w:r>
        <w:rPr>
          <w:rFonts w:hint="eastAsia"/>
          <w:color w:val="000000" w:themeColor="text1"/>
          <w14:textFill>
            <w14:solidFill>
              <w14:schemeClr w14:val="tx1"/>
            </w14:solidFill>
          </w14:textFill>
        </w:rPr>
        <w:t>2%</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6.24%</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与全省数据相比，表示一般改善比例要低3.01个百分点，表示明显改善比例要高5.19个百分点。与全国数据相比，表示没有变化比例要低2.23个百分点，表示明显改善比例要高3.61个百分点。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7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46</w:t>
      </w:r>
      <w:r>
        <w:fldChar w:fldCharType="end"/>
      </w:r>
      <w:bookmarkStart w:id="110" w:name="_Toc25073"/>
      <w:r>
        <w:rPr>
          <w:rFonts w:hint="eastAsia" w:asciiTheme="minorEastAsia" w:hAnsiTheme="minorEastAsia"/>
        </w:rPr>
        <w:t>：</w:t>
      </w:r>
      <w:r>
        <w:rPr>
          <w:rFonts w:hint="eastAsia" w:ascii="宋体" w:hAnsi="宋体" w:eastAsia="宋体"/>
          <w:color w:val="000000"/>
          <w:lang w:val="en-US" w:eastAsia="zh-CN"/>
        </w:rPr>
        <w:t>公众网民对个人信息保护变化的评价</w:t>
      </w:r>
      <w:bookmarkEnd w:id="11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4.1</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与前些年相比，您认为过去一年来经过各方面共同努力，对个人信息的保护有所改善或恶化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整治网络谣言问题变化的评价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网络谣言问题变化的评价为：</w:t>
      </w:r>
      <w:r>
        <w:rPr>
          <w:rFonts w:hint="eastAsia"/>
          <w:color w:val="000000" w:themeColor="text1"/>
          <w14:textFill>
            <w14:solidFill>
              <w14:schemeClr w14:val="tx1"/>
            </w14:solidFill>
          </w14:textFill>
        </w:rPr>
        <w:t>31.83%</w:t>
      </w:r>
      <w:r>
        <w:rPr>
          <w:rFonts w:hint="eastAsia"/>
        </w:rPr>
        <w:t>的网民认为</w:t>
      </w:r>
      <w:r>
        <w:rPr>
          <w:rFonts w:hint="eastAsia"/>
          <w:lang w:val="en-US" w:eastAsia="zh-CN"/>
        </w:rPr>
        <w:t>网络谣言问题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38.6%</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70.43%</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24.31%</w:t>
      </w:r>
      <w:r>
        <w:rPr>
          <w:rFonts w:hint="eastAsia"/>
        </w:rPr>
        <w:t>的网民认为</w:t>
      </w:r>
      <w:r>
        <w:rPr>
          <w:rFonts w:hint="eastAsia"/>
          <w:lang w:val="en-US" w:eastAsia="zh-CN"/>
        </w:rPr>
        <w:t>网络谣言问题没有变化；再次，</w:t>
      </w:r>
      <w:r>
        <w:rPr>
          <w:rFonts w:hint="eastAsia"/>
          <w:color w:val="000000" w:themeColor="text1"/>
          <w14:textFill>
            <w14:solidFill>
              <w14:schemeClr w14:val="tx1"/>
            </w14:solidFill>
          </w14:textFill>
        </w:rPr>
        <w:t>3.76%</w:t>
      </w:r>
      <w:r>
        <w:rPr>
          <w:rFonts w:hint="eastAsia"/>
        </w:rPr>
        <w:t>的网民认为</w:t>
      </w:r>
      <w:r>
        <w:rPr>
          <w:rFonts w:hint="eastAsia"/>
          <w:lang w:val="en-US" w:eastAsia="zh-CN"/>
        </w:rPr>
        <w:t>网络谣言问题一般恶化</w:t>
      </w:r>
      <w:r>
        <w:rPr>
          <w:rFonts w:hint="eastAsia"/>
        </w:rPr>
        <w:t>，</w:t>
      </w:r>
      <w:r>
        <w:rPr>
          <w:rFonts w:hint="eastAsia"/>
          <w:color w:val="000000" w:themeColor="text1"/>
          <w14:textFill>
            <w14:solidFill>
              <w14:schemeClr w14:val="tx1"/>
            </w14:solidFill>
          </w14:textFill>
        </w:rPr>
        <w:t>1.5%</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5.26%</w:t>
      </w:r>
      <w:r>
        <w:rPr>
          <w:rFonts w:hint="eastAsia"/>
          <w:color w:val="000000" w:themeColor="text1"/>
          <w:lang w:eastAsia="zh-CN"/>
          <w14:textFill>
            <w14:solidFill>
              <w14:schemeClr w14:val="tx1"/>
            </w14:solidFill>
          </w14:textFill>
        </w:rPr>
        <w:t>。</w:t>
      </w:r>
      <w:r>
        <w:rPr>
          <w:rFonts w:ascii="宋体" w:hAnsi="宋体" w:eastAsia="宋体"/>
          <w:b/>
          <w:bCs/>
          <w:color w:val="000000"/>
        </w:rPr>
        <w:t>相较于全省数据，明显改善的占比高了6.26个百分点。相较于全国数据，一般改善、没有变化、一般恶化分别比全国数据低1.39、1.41、1.27个百分点。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76"/>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47</w:t>
      </w:r>
      <w:r>
        <w:fldChar w:fldCharType="end"/>
      </w:r>
      <w:bookmarkStart w:id="111" w:name="_Toc2918"/>
      <w:r>
        <w:rPr>
          <w:rFonts w:hint="eastAsia" w:asciiTheme="minorEastAsia" w:hAnsiTheme="minorEastAsia"/>
        </w:rPr>
        <w:t>：</w:t>
      </w:r>
      <w:r>
        <w:rPr>
          <w:rFonts w:hint="eastAsia" w:ascii="宋体" w:hAnsi="宋体" w:eastAsia="宋体"/>
          <w:color w:val="000000"/>
          <w:lang w:val="en-US" w:eastAsia="zh-CN"/>
        </w:rPr>
        <w:t>公众网民对网络谣言问题变化的评价</w:t>
      </w:r>
      <w:bookmarkEnd w:id="11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4.2</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与前些年相比，您认为过去一年来经过各方面共同努力，网络谣言问题是否有所改善或恶化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整治网络虚假宣传问题变化的评价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网络虚假宣传变化的评价为：</w:t>
      </w:r>
      <w:r>
        <w:rPr>
          <w:rFonts w:hint="eastAsia"/>
          <w:color w:val="000000" w:themeColor="text1"/>
          <w14:textFill>
            <w14:solidFill>
              <w14:schemeClr w14:val="tx1"/>
            </w14:solidFill>
          </w14:textFill>
        </w:rPr>
        <w:t>30.9%</w:t>
      </w:r>
      <w:r>
        <w:rPr>
          <w:rFonts w:hint="eastAsia"/>
        </w:rPr>
        <w:t>的网民认为</w:t>
      </w:r>
      <w:r>
        <w:rPr>
          <w:rFonts w:hint="eastAsia"/>
          <w:lang w:val="en-US" w:eastAsia="zh-CN"/>
        </w:rPr>
        <w:t>网络虚假宣传</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37.69%</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68.59%</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24.12%</w:t>
      </w:r>
      <w:r>
        <w:rPr>
          <w:rFonts w:hint="eastAsia"/>
        </w:rPr>
        <w:t>的网民认为</w:t>
      </w:r>
      <w:r>
        <w:rPr>
          <w:rFonts w:hint="eastAsia"/>
          <w:lang w:val="en-US" w:eastAsia="zh-CN"/>
        </w:rPr>
        <w:t>网络虚假宣传没有变化；再次，</w:t>
      </w:r>
      <w:r>
        <w:rPr>
          <w:rFonts w:hint="eastAsia"/>
          <w:color w:val="000000" w:themeColor="text1"/>
          <w14:textFill>
            <w14:solidFill>
              <w14:schemeClr w14:val="tx1"/>
            </w14:solidFill>
          </w14:textFill>
        </w:rPr>
        <w:t>5.28%</w:t>
      </w:r>
      <w:r>
        <w:rPr>
          <w:rFonts w:hint="eastAsia"/>
        </w:rPr>
        <w:t>的网民认为</w:t>
      </w:r>
      <w:r>
        <w:rPr>
          <w:rFonts w:hint="eastAsia"/>
          <w:lang w:val="en-US" w:eastAsia="zh-CN"/>
        </w:rPr>
        <w:t>网络虚假宣传一般恶化</w:t>
      </w:r>
      <w:r>
        <w:rPr>
          <w:rFonts w:hint="eastAsia"/>
        </w:rPr>
        <w:t>，</w:t>
      </w:r>
      <w:r>
        <w:rPr>
          <w:rFonts w:hint="eastAsia"/>
          <w:color w:val="000000" w:themeColor="text1"/>
          <w14:textFill>
            <w14:solidFill>
              <w14:schemeClr w14:val="tx1"/>
            </w14:solidFill>
          </w14:textFill>
        </w:rPr>
        <w:t>2.01%</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7.29%</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与全省数据相比，表示一般改善比例要低4.69个百分点，表示明显改善比例要高5.58个百分点。与全国数据相比，表示一般改善比例要低2.24个百分点，表示明显改善比例要高4.09个百分点。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7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48</w:t>
      </w:r>
      <w:r>
        <w:fldChar w:fldCharType="end"/>
      </w:r>
      <w:bookmarkStart w:id="112" w:name="_Toc25661"/>
      <w:r>
        <w:rPr>
          <w:rFonts w:hint="eastAsia" w:asciiTheme="minorEastAsia" w:hAnsiTheme="minorEastAsia"/>
        </w:rPr>
        <w:t>：</w:t>
      </w:r>
      <w:r>
        <w:rPr>
          <w:rFonts w:hint="eastAsia" w:ascii="宋体" w:hAnsi="宋体" w:eastAsia="宋体"/>
          <w:color w:val="000000"/>
          <w:lang w:val="en-US" w:eastAsia="zh-CN"/>
        </w:rPr>
        <w:t>公众网民对网络虚假宣传问题变化的评价</w:t>
      </w:r>
      <w:bookmarkEnd w:id="11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4.3</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与前些年相比，您认为过去一年来经过各方面共同努力，虚假宣传问题是否有所</w:t>
      </w:r>
      <w:r>
        <w:rPr>
          <w:rFonts w:hint="eastAsia"/>
          <w:b w:val="0"/>
          <w:bCs w:val="0"/>
        </w:rPr>
        <w:t>变化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整治网络诈骗问题变化的评价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网络诈骗问题的评价为：</w:t>
      </w:r>
      <w:r>
        <w:rPr>
          <w:rFonts w:hint="eastAsia"/>
          <w:color w:val="000000" w:themeColor="text1"/>
          <w14:textFill>
            <w14:solidFill>
              <w14:schemeClr w14:val="tx1"/>
            </w14:solidFill>
          </w14:textFill>
        </w:rPr>
        <w:t>32.32%</w:t>
      </w:r>
      <w:r>
        <w:rPr>
          <w:rFonts w:hint="eastAsia"/>
        </w:rPr>
        <w:t>的网民认为</w:t>
      </w:r>
      <w:r>
        <w:rPr>
          <w:rFonts w:hint="eastAsia"/>
          <w:lang w:val="en-US" w:eastAsia="zh-CN"/>
        </w:rPr>
        <w:t>网络诈骗问题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38.42%</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70.74%</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21.88%</w:t>
      </w:r>
      <w:r>
        <w:rPr>
          <w:rFonts w:hint="eastAsia"/>
        </w:rPr>
        <w:t>的网民认为</w:t>
      </w:r>
      <w:r>
        <w:rPr>
          <w:rFonts w:hint="eastAsia"/>
          <w:lang w:val="en-US" w:eastAsia="zh-CN"/>
        </w:rPr>
        <w:t>网络诈骗问题没有变化；再次，</w:t>
      </w:r>
      <w:r>
        <w:rPr>
          <w:rFonts w:hint="eastAsia"/>
          <w:color w:val="000000" w:themeColor="text1"/>
          <w14:textFill>
            <w14:solidFill>
              <w14:schemeClr w14:val="tx1"/>
            </w14:solidFill>
          </w14:textFill>
        </w:rPr>
        <w:t>5.34%</w:t>
      </w:r>
      <w:r>
        <w:rPr>
          <w:rFonts w:hint="eastAsia"/>
        </w:rPr>
        <w:t>的网民认为</w:t>
      </w:r>
      <w:r>
        <w:rPr>
          <w:rFonts w:hint="eastAsia"/>
          <w:lang w:val="en-US" w:eastAsia="zh-CN"/>
        </w:rPr>
        <w:t>网络诈骗问题一般恶化</w:t>
      </w:r>
      <w:r>
        <w:rPr>
          <w:rFonts w:hint="eastAsia"/>
        </w:rPr>
        <w:t>，</w:t>
      </w:r>
      <w:r>
        <w:rPr>
          <w:rFonts w:hint="eastAsia"/>
          <w:color w:val="000000" w:themeColor="text1"/>
          <w14:textFill>
            <w14:solidFill>
              <w14:schemeClr w14:val="tx1"/>
            </w14:solidFill>
          </w14:textFill>
        </w:rPr>
        <w:t>2.04%</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7.38%</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与全省数据相比，表示一般改善比例要低3.57个百分点，表示明显改善比例要高5.1个百分点。与全国数据相比，表示一般改善比例要低1.39个百分点，表示明显改善比例要高3.55个百分点。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78"/>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49</w:t>
      </w:r>
      <w:r>
        <w:fldChar w:fldCharType="end"/>
      </w:r>
      <w:bookmarkStart w:id="113" w:name="_Toc30168"/>
      <w:r>
        <w:rPr>
          <w:rFonts w:hint="eastAsia" w:asciiTheme="minorEastAsia" w:hAnsiTheme="minorEastAsia"/>
        </w:rPr>
        <w:t>：</w:t>
      </w:r>
      <w:r>
        <w:rPr>
          <w:rFonts w:hint="eastAsia" w:ascii="宋体" w:hAnsi="宋体" w:eastAsia="宋体"/>
          <w:color w:val="000000"/>
          <w:lang w:val="en-US" w:eastAsia="zh-CN"/>
        </w:rPr>
        <w:t>公众网民对网络诈骗问题变化的评价</w:t>
      </w:r>
      <w:bookmarkEnd w:id="11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4.4题：与前些年相</w:t>
      </w:r>
      <w:r>
        <w:rPr>
          <w:b w:val="0"/>
          <w:bCs w:val="0"/>
        </w:rPr>
        <w:t>比，您认为过去一年来经过各方面共同努力，网络诈骗问题是否有所改善或恶化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网络违规失信行为现状的情况</w:t>
      </w:r>
    </w:p>
    <w:p>
      <w:pPr>
        <w:rPr>
          <w:rFonts w:ascii="宋体" w:hAnsi="宋体" w:eastAsia="宋体"/>
          <w:color w:val="000000"/>
        </w:rPr>
      </w:pPr>
      <w:r>
        <w:rPr>
          <w:rFonts w:hint="eastAsia"/>
          <w:color w:val="000000" w:themeColor="text1"/>
          <w:lang w:val="en-US" w:eastAsia="zh-CN"/>
          <w14:textFill>
            <w14:solidFill>
              <w14:schemeClr w14:val="tx1"/>
            </w14:solidFill>
          </w14:textFill>
        </w:rPr>
        <w:t>参与调查的</w:t>
      </w:r>
      <w:r>
        <w:rPr>
          <w:rFonts w:hint="eastAsia"/>
          <w:color w:val="000000" w:themeColor="text1"/>
          <w14:textFill>
            <w14:solidFill>
              <w14:schemeClr w14:val="tx1"/>
            </w14:solidFill>
          </w14:textFill>
        </w:rPr>
        <w:t>公众网民</w:t>
      </w:r>
      <w:r>
        <w:rPr>
          <w:rFonts w:hint="eastAsia"/>
          <w:color w:val="000000" w:themeColor="text1"/>
          <w:lang w:val="en-US" w:eastAsia="zh-CN"/>
          <w14:textFill>
            <w14:solidFill>
              <w14:schemeClr w14:val="tx1"/>
            </w14:solidFill>
          </w14:textFill>
        </w:rPr>
        <w:t>认为当前网络上比较常见的违规失信行为</w:t>
      </w:r>
      <w:r>
        <w:rPr>
          <w:rFonts w:hint="eastAsia"/>
          <w:color w:val="000000" w:themeColor="text1"/>
          <w14:textFill>
            <w14:solidFill>
              <w14:schemeClr w14:val="tx1"/>
            </w14:solidFill>
          </w14:textFill>
        </w:rPr>
        <w:t>，排行第一位是</w:t>
      </w:r>
      <w:r>
        <w:rPr>
          <w:color w:val="000000"/>
        </w:rPr>
        <w:t>虚假宣传</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75.19</w:t>
      </w:r>
      <w:r>
        <w:rPr>
          <w:rFonts w:hint="eastAsia"/>
          <w:color w:val="000000" w:themeColor="text1"/>
          <w14:textFill>
            <w14:solidFill>
              <w14:schemeClr w14:val="tx1"/>
            </w14:solidFill>
          </w14:textFill>
        </w:rPr>
        <w:t>%），第二位是</w:t>
      </w:r>
      <w:r>
        <w:rPr>
          <w:color w:val="000000"/>
        </w:rPr>
        <w:t>网络谣言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69.92</w:t>
      </w:r>
      <w:r>
        <w:rPr>
          <w:rFonts w:hint="eastAsia"/>
          <w:color w:val="000000" w:themeColor="text1"/>
          <w14:textFill>
            <w14:solidFill>
              <w14:schemeClr w14:val="tx1"/>
            </w14:solidFill>
          </w14:textFill>
        </w:rPr>
        <w:t>%），第三位是</w:t>
      </w:r>
      <w:r>
        <w:rPr>
          <w:color w:val="000000"/>
        </w:rPr>
        <w:t>泄露个人隐私</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69.67</w:t>
      </w:r>
      <w:r>
        <w:rPr>
          <w:rFonts w:hint="eastAsia"/>
          <w:color w:val="000000" w:themeColor="text1"/>
          <w14:textFill>
            <w14:solidFill>
              <w14:schemeClr w14:val="tx1"/>
            </w14:solidFill>
          </w14:textFill>
        </w:rPr>
        <w:t>%），第四位是</w:t>
      </w:r>
      <w:r>
        <w:rPr>
          <w:color w:val="000000"/>
        </w:rPr>
        <w:t>网络恶意营销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54.64</w:t>
      </w:r>
      <w:r>
        <w:rPr>
          <w:rFonts w:hint="eastAsia"/>
          <w:color w:val="000000" w:themeColor="text1"/>
          <w14:textFill>
            <w14:solidFill>
              <w14:schemeClr w14:val="tx1"/>
            </w14:solidFill>
          </w14:textFill>
        </w:rPr>
        <w:t>%），第五位是</w:t>
      </w:r>
      <w:r>
        <w:rPr>
          <w:color w:val="000000"/>
        </w:rPr>
        <w:t>网络诈骗</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53.88</w:t>
      </w:r>
      <w:r>
        <w:rPr>
          <w:rFonts w:hint="eastAsia"/>
          <w:color w:val="000000" w:themeColor="text1"/>
          <w14:textFill>
            <w14:solidFill>
              <w14:schemeClr w14:val="tx1"/>
            </w14:solidFill>
          </w14:textFill>
        </w:rPr>
        <w:t>%）。</w:t>
      </w:r>
      <w:r>
        <w:rPr>
          <w:rFonts w:ascii="宋体" w:hAnsi="宋体" w:eastAsia="宋体"/>
          <w:b/>
          <w:bCs/>
          <w:color w:val="000000"/>
        </w:rPr>
        <w:t>相较于全省数据，虚假宣传的占比高了0.12个百分点。相较于全国数据，网络谣言、虚假身份、其他分别比全国数据低1.97、1.45、1.06个百分点。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7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50</w:t>
      </w:r>
      <w:r>
        <w:fldChar w:fldCharType="end"/>
      </w:r>
      <w:bookmarkStart w:id="114" w:name="_Toc2880"/>
      <w:r>
        <w:rPr>
          <w:rFonts w:hint="eastAsia" w:asciiTheme="minorEastAsia" w:hAnsiTheme="minorEastAsia"/>
        </w:rPr>
        <w:t>：</w:t>
      </w:r>
      <w:r>
        <w:rPr>
          <w:rFonts w:hint="eastAsia" w:ascii="宋体" w:hAnsi="宋体" w:eastAsia="宋体"/>
          <w:color w:val="000000"/>
          <w:lang w:val="en-US" w:eastAsia="zh-CN"/>
        </w:rPr>
        <w:t>网络违规失信行为现状的情况</w:t>
      </w:r>
      <w:bookmarkEnd w:id="11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5题：</w:t>
      </w:r>
      <w:r>
        <w:rPr>
          <w:rFonts w:hint="eastAsia" w:ascii="宋体" w:hAnsi="宋体" w:eastAsia="宋体"/>
          <w:color w:val="000000"/>
        </w:rPr>
        <w:t>您认为当前网络上比较为常见的违规失信行为有哪些？（多选））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互联网行业或领域网络诚信状况的评价</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对互联网</w:t>
      </w:r>
      <w:r>
        <w:rPr>
          <w:rFonts w:hint="eastAsia" w:ascii="宋体" w:hAnsi="宋体" w:eastAsia="宋体"/>
          <w:color w:val="000000"/>
        </w:rPr>
        <w:t>行业或领域的网络诚信状况评分</w:t>
      </w:r>
      <w:r>
        <w:rPr>
          <w:rFonts w:hint="eastAsia" w:ascii="宋体" w:hAnsi="宋体" w:eastAsia="宋体"/>
          <w:color w:val="000000"/>
          <w:lang w:val="en-US" w:eastAsia="zh-CN"/>
        </w:rPr>
        <w:t>是</w:t>
      </w:r>
      <w:r>
        <w:rPr>
          <w:rFonts w:hint="eastAsia"/>
        </w:rPr>
        <w:t>：第一位是</w:t>
      </w:r>
      <w:r>
        <w:t>新闻媒体</w:t>
      </w:r>
      <w:r>
        <w:rPr>
          <w:rFonts w:hint="eastAsia"/>
        </w:rPr>
        <w:t>（</w:t>
      </w:r>
      <w:r>
        <w:rPr>
          <w:rFonts w:hint="eastAsia"/>
          <w:lang w:val="en-US" w:eastAsia="zh-CN"/>
        </w:rPr>
        <w:t>平均值为</w:t>
      </w:r>
      <w:r>
        <w:rPr>
          <w:rFonts w:hint="eastAsia"/>
        </w:rPr>
        <w:t>7.45</w:t>
      </w:r>
      <w:r>
        <w:rPr>
          <w:rFonts w:hint="eastAsia"/>
          <w:lang w:val="en-US" w:eastAsia="zh-CN"/>
        </w:rPr>
        <w:t>分</w:t>
      </w:r>
      <w:r>
        <w:rPr>
          <w:rFonts w:hint="eastAsia"/>
        </w:rPr>
        <w:t>）</w:t>
      </w:r>
      <w:r>
        <w:rPr>
          <w:rFonts w:hint="eastAsia"/>
          <w:lang w:eastAsia="zh-CN"/>
        </w:rPr>
        <w:t>，</w:t>
      </w:r>
      <w:r>
        <w:rPr>
          <w:rFonts w:hint="eastAsia"/>
        </w:rPr>
        <w:t>第二位是</w:t>
      </w:r>
      <w:r>
        <w:t>短视频和直播</w:t>
      </w:r>
      <w:r>
        <w:rPr>
          <w:rFonts w:hint="eastAsia"/>
        </w:rPr>
        <w:t>（</w:t>
      </w:r>
      <w:r>
        <w:rPr>
          <w:rFonts w:hint="eastAsia"/>
          <w:lang w:val="en-US" w:eastAsia="zh-CN"/>
        </w:rPr>
        <w:t>平均值为</w:t>
      </w:r>
      <w:r>
        <w:rPr>
          <w:rFonts w:hint="eastAsia"/>
        </w:rPr>
        <w:t>6.75</w:t>
      </w:r>
      <w:r>
        <w:rPr>
          <w:rFonts w:hint="eastAsia"/>
          <w:lang w:val="en-US" w:eastAsia="zh-CN"/>
        </w:rPr>
        <w:t>分</w:t>
      </w:r>
      <w:r>
        <w:rPr>
          <w:rFonts w:hint="eastAsia"/>
        </w:rPr>
        <w:t>），第三位是</w:t>
      </w:r>
      <w:r>
        <w:t>社交平台</w:t>
      </w:r>
      <w:r>
        <w:rPr>
          <w:rFonts w:hint="eastAsia"/>
        </w:rPr>
        <w:t>（</w:t>
      </w:r>
      <w:r>
        <w:rPr>
          <w:rFonts w:hint="eastAsia"/>
          <w:lang w:val="en-US" w:eastAsia="zh-CN"/>
        </w:rPr>
        <w:t>平均值为</w:t>
      </w:r>
      <w:r>
        <w:rPr>
          <w:rFonts w:hint="eastAsia"/>
        </w:rPr>
        <w:t>6.77</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电商平台</w:t>
      </w:r>
      <w:r>
        <w:rPr>
          <w:rFonts w:hint="eastAsia"/>
        </w:rPr>
        <w:t>（</w:t>
      </w:r>
      <w:r>
        <w:t>6.84</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互联网游戏平台</w:t>
      </w:r>
      <w:r>
        <w:rPr>
          <w:rFonts w:hint="eastAsia"/>
        </w:rPr>
        <w:t>（</w:t>
      </w:r>
      <w:r>
        <w:rPr>
          <w:rFonts w:hint="eastAsia"/>
          <w:lang w:val="en-US" w:eastAsia="zh-CN"/>
        </w:rPr>
        <w:t>平均值为</w:t>
      </w:r>
      <w:r>
        <w:rPr>
          <w:rFonts w:hint="eastAsia"/>
        </w:rPr>
        <w:t>6.6</w:t>
      </w:r>
      <w:r>
        <w:rPr>
          <w:rFonts w:hint="eastAsia"/>
          <w:lang w:val="en-US" w:eastAsia="zh-CN"/>
        </w:rPr>
        <w:t>分</w:t>
      </w:r>
      <w:r>
        <w:rPr>
          <w:rFonts w:hint="eastAsia"/>
        </w:rPr>
        <w:t>）。</w:t>
      </w:r>
      <w:r>
        <w:rPr>
          <w:rFonts w:ascii="宋体" w:hAnsi="宋体" w:eastAsia="宋体"/>
          <w:b/>
          <w:bCs/>
          <w:color w:val="000000"/>
        </w:rPr>
        <w:t>相较于全省数据，除了个别数据顺序互换外，排名基本一致。相较于全国数据，本题的排名完全一致。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51</w:t>
      </w:r>
      <w:r>
        <w:fldChar w:fldCharType="end"/>
      </w:r>
      <w:bookmarkStart w:id="115" w:name="_Toc4849"/>
      <w:r>
        <w:rPr>
          <w:rFonts w:hint="eastAsia" w:asciiTheme="minorEastAsia" w:hAnsiTheme="minorEastAsia"/>
        </w:rPr>
        <w:t>：</w:t>
      </w:r>
      <w:r>
        <w:rPr>
          <w:rFonts w:hint="eastAsia" w:ascii="宋体" w:hAnsi="宋体" w:eastAsia="宋体"/>
          <w:color w:val="000000"/>
          <w:lang w:val="en-US" w:eastAsia="zh-CN"/>
        </w:rPr>
        <w:t>互联网行业或领域网络诚信状况的评价</w:t>
      </w:r>
      <w:bookmarkEnd w:id="115"/>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6题：</w:t>
      </w:r>
      <w:r>
        <w:rPr>
          <w:rFonts w:hint="eastAsia" w:ascii="宋体" w:hAnsi="宋体" w:eastAsia="宋体"/>
          <w:color w:val="000000"/>
        </w:rPr>
        <w:t>您对当前以下互联网行业或领域的网络诚信状况评分如何？ （10分最高、</w:t>
      </w:r>
      <w:r>
        <w:rPr>
          <w:rFonts w:hint="eastAsia" w:ascii="宋体" w:hAnsi="宋体" w:eastAsia="宋体"/>
          <w:color w:val="000000"/>
          <w:lang w:val="en-US" w:eastAsia="zh-CN"/>
        </w:rPr>
        <w:t xml:space="preserve"> </w:t>
      </w:r>
      <w:r>
        <w:rPr>
          <w:rFonts w:hint="eastAsia" w:ascii="宋体" w:hAnsi="宋体" w:eastAsia="宋体"/>
          <w:color w:val="000000"/>
        </w:rPr>
        <w:t>1</w:t>
      </w:r>
      <w:r>
        <w:rPr>
          <w:rFonts w:hint="eastAsia" w:ascii="宋体" w:hAnsi="宋体" w:eastAsia="宋体"/>
          <w:color w:val="000000"/>
          <w:lang w:val="en-US" w:eastAsia="zh-CN"/>
        </w:rPr>
        <w:t xml:space="preserve"> </w:t>
      </w:r>
      <w:r>
        <w:rPr>
          <w:rFonts w:hint="eastAsia" w:ascii="宋体" w:hAnsi="宋体" w:eastAsia="宋体"/>
          <w:color w:val="000000"/>
        </w:rPr>
        <w:t>分最低））</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网民对网络诚信的认知</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对网络诚信的认知</w:t>
      </w:r>
      <w:r>
        <w:rPr>
          <w:rFonts w:hint="eastAsia" w:ascii="宋体" w:hAnsi="宋体" w:eastAsia="宋体"/>
          <w:color w:val="000000"/>
          <w:lang w:val="en-US" w:eastAsia="zh-CN"/>
        </w:rPr>
        <w:t>是</w:t>
      </w:r>
      <w:r>
        <w:rPr>
          <w:rFonts w:hint="eastAsia"/>
        </w:rPr>
        <w:t>：第一位是</w:t>
      </w:r>
      <w:r>
        <w:t>网络骗子太多，我曾遇到网络身份和人设造假的情况</w:t>
      </w:r>
      <w:r>
        <w:rPr>
          <w:rFonts w:hint="eastAsia"/>
        </w:rPr>
        <w:t>（</w:t>
      </w:r>
      <w:r>
        <w:rPr>
          <w:rFonts w:hint="eastAsia"/>
          <w:lang w:val="en-US" w:eastAsia="zh-CN"/>
        </w:rPr>
        <w:t>选择率</w:t>
      </w:r>
      <w:r>
        <w:rPr>
          <w:rFonts w:hint="eastAsia"/>
        </w:rPr>
        <w:t>55.39%）</w:t>
      </w:r>
      <w:r>
        <w:rPr>
          <w:rFonts w:hint="eastAsia"/>
          <w:lang w:eastAsia="zh-CN"/>
        </w:rPr>
        <w:t>，</w:t>
      </w:r>
      <w:r>
        <w:rPr>
          <w:rFonts w:hint="eastAsia"/>
        </w:rPr>
        <w:t>第二位是</w:t>
      </w:r>
      <w:r>
        <w:t>平台推送过来的信息，一般不会理会</w:t>
      </w:r>
      <w:r>
        <w:rPr>
          <w:rFonts w:hint="eastAsia"/>
        </w:rPr>
        <w:t>（</w:t>
      </w:r>
      <w:r>
        <w:rPr>
          <w:rFonts w:hint="eastAsia"/>
          <w:lang w:val="en-US" w:eastAsia="zh-CN"/>
        </w:rPr>
        <w:t>选择率</w:t>
      </w:r>
      <w:r>
        <w:rPr>
          <w:rFonts w:hint="eastAsia"/>
        </w:rPr>
        <w:t>41.85%），第三位是</w:t>
      </w:r>
      <w:r>
        <w:t>我比较相信新闻媒体的信息</w:t>
      </w:r>
      <w:r>
        <w:rPr>
          <w:rFonts w:hint="eastAsia"/>
        </w:rPr>
        <w:t>（</w:t>
      </w:r>
      <w:r>
        <w:rPr>
          <w:rFonts w:hint="eastAsia"/>
          <w:lang w:val="en-US" w:eastAsia="zh-CN"/>
        </w:rPr>
        <w:t>选择率</w:t>
      </w:r>
      <w:r>
        <w:rPr>
          <w:rFonts w:hint="eastAsia"/>
        </w:rPr>
        <w:t>40.6%）</w:t>
      </w:r>
      <w:r>
        <w:rPr>
          <w:rFonts w:hint="eastAsia"/>
          <w:lang w:eastAsia="zh-CN"/>
        </w:rPr>
        <w:t>，</w:t>
      </w:r>
      <w:r>
        <w:rPr>
          <w:rFonts w:hint="eastAsia"/>
        </w:rPr>
        <w:t>第</w:t>
      </w:r>
      <w:r>
        <w:rPr>
          <w:rFonts w:hint="eastAsia"/>
          <w:lang w:val="en-US" w:eastAsia="zh-CN"/>
        </w:rPr>
        <w:t>四</w:t>
      </w:r>
      <w:r>
        <w:rPr>
          <w:rFonts w:hint="eastAsia"/>
        </w:rPr>
        <w:t>位是</w:t>
      </w:r>
      <w:r>
        <w:t>我比较相信官方渠道发布的消息</w:t>
      </w:r>
      <w:r>
        <w:rPr>
          <w:rFonts w:hint="eastAsia"/>
        </w:rPr>
        <w:t>（</w:t>
      </w:r>
      <w:r>
        <w:rPr>
          <w:rFonts w:hint="eastAsia"/>
          <w:lang w:val="en-US" w:eastAsia="zh-CN"/>
        </w:rPr>
        <w:t>选择率</w:t>
      </w:r>
      <w:r>
        <w:rPr>
          <w:rFonts w:hint="eastAsia"/>
        </w:rPr>
        <w:t>39.85%）</w:t>
      </w:r>
      <w:r>
        <w:rPr>
          <w:rFonts w:hint="eastAsia"/>
          <w:lang w:eastAsia="zh-CN"/>
        </w:rPr>
        <w:t>，</w:t>
      </w:r>
      <w:r>
        <w:rPr>
          <w:rFonts w:hint="eastAsia"/>
        </w:rPr>
        <w:t>第</w:t>
      </w:r>
      <w:r>
        <w:rPr>
          <w:rFonts w:hint="eastAsia"/>
          <w:lang w:val="en-US" w:eastAsia="zh-CN"/>
        </w:rPr>
        <w:t>五</w:t>
      </w:r>
      <w:r>
        <w:rPr>
          <w:rFonts w:hint="eastAsia"/>
        </w:rPr>
        <w:t>位是</w:t>
      </w:r>
      <w:r>
        <w:t>网络信息是不可靠的，只能自己小心</w:t>
      </w:r>
      <w:r>
        <w:rPr>
          <w:rFonts w:hint="eastAsia"/>
        </w:rPr>
        <w:t>（</w:t>
      </w:r>
      <w:r>
        <w:rPr>
          <w:rFonts w:hint="eastAsia"/>
          <w:lang w:val="en-US" w:eastAsia="zh-CN"/>
        </w:rPr>
        <w:t>选择率</w:t>
      </w:r>
      <w:r>
        <w:rPr>
          <w:rFonts w:hint="eastAsia"/>
        </w:rPr>
        <w:t>31.58%）。</w:t>
      </w:r>
      <w:r>
        <w:rPr>
          <w:rFonts w:ascii="宋体" w:hAnsi="宋体" w:eastAsia="宋体"/>
          <w:b/>
          <w:bCs/>
          <w:color w:val="000000"/>
        </w:rPr>
        <w:t>与全省数据相比，表示我比较相信新闻媒体的信息比例要低2.88个百分点，表示网络骗子太多，我曾遇到网络身份和人设造假的情况比例要高8.06个百分点。与全国数据相比，表示我比较相信新闻媒体的信息比例要低1.69个百分点，表示网络骗子太多，我曾遇到网络身份和人设造假的情况比例要高6.96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1"/>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52</w:t>
      </w:r>
      <w:r>
        <w:fldChar w:fldCharType="end"/>
      </w:r>
      <w:bookmarkStart w:id="116" w:name="_Toc13349"/>
      <w:r>
        <w:rPr>
          <w:rFonts w:hint="eastAsia" w:asciiTheme="minorEastAsia" w:hAnsiTheme="minorEastAsia"/>
        </w:rPr>
        <w:t>：</w:t>
      </w:r>
      <w:r>
        <w:rPr>
          <w:rFonts w:hint="eastAsia" w:ascii="宋体" w:hAnsi="宋体" w:eastAsia="宋体"/>
          <w:color w:val="000000"/>
          <w:lang w:val="en-US" w:eastAsia="zh-CN"/>
        </w:rPr>
        <w:t>网民对网络诚信的认知</w:t>
      </w:r>
      <w:bookmarkEnd w:id="116"/>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7题：</w:t>
      </w:r>
      <w:r>
        <w:rPr>
          <w:rFonts w:hint="eastAsia"/>
          <w:b w:val="0"/>
          <w:bCs w:val="0"/>
        </w:rPr>
        <w:t>您同意以下说法的请选择？（多选）</w:t>
      </w:r>
      <w:r>
        <w:rPr>
          <w:rFonts w:hint="eastAsia" w:ascii="宋体" w:hAnsi="宋体" w:eastAsia="宋体"/>
          <w:color w:val="000000"/>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网民对网络诚信问题的应对</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遭遇网络诚信问题</w:t>
      </w:r>
      <w:r>
        <w:rPr>
          <w:rFonts w:hint="eastAsia"/>
        </w:rPr>
        <w:t>的应对选择为：第一位是</w:t>
      </w:r>
      <w:r>
        <w:t>向互联网服务提供者投诉</w:t>
      </w:r>
      <w:r>
        <w:rPr>
          <w:rFonts w:hint="eastAsia"/>
        </w:rPr>
        <w:t>（选择率</w:t>
      </w:r>
      <w:r>
        <w:t>52.64</w:t>
      </w:r>
      <w:r>
        <w:rPr>
          <w:rFonts w:hint="eastAsia"/>
        </w:rPr>
        <w:t>%），第二位是</w:t>
      </w:r>
      <w:r>
        <w:t>向网信办“12377”举报中心举报</w:t>
      </w:r>
      <w:r>
        <w:rPr>
          <w:rFonts w:hint="eastAsia"/>
        </w:rPr>
        <w:t>（选择率</w:t>
      </w:r>
      <w:r>
        <w:t>43.83</w:t>
      </w:r>
      <w:r>
        <w:rPr>
          <w:rFonts w:hint="eastAsia"/>
        </w:rPr>
        <w:t>%），第三位是</w:t>
      </w:r>
      <w:r>
        <w:t>向公安部“网络违法犯罪举报网站”举报</w:t>
      </w:r>
      <w:r>
        <w:rPr>
          <w:rFonts w:hint="eastAsia"/>
        </w:rPr>
        <w:t>（选择率</w:t>
      </w:r>
      <w:r>
        <w:t>41.56</w:t>
      </w:r>
      <w:r>
        <w:rPr>
          <w:rFonts w:hint="eastAsia"/>
        </w:rPr>
        <w:t>%），第四位和第五位分别是</w:t>
      </w:r>
      <w:r>
        <w:t>打110或96110（反诈）报警</w:t>
      </w:r>
      <w:r>
        <w:rPr>
          <w:rFonts w:hint="eastAsia"/>
        </w:rPr>
        <w:t>（选择率</w:t>
      </w:r>
      <w:r>
        <w:t>36.02</w:t>
      </w:r>
      <w:r>
        <w:rPr>
          <w:rFonts w:hint="eastAsia"/>
        </w:rPr>
        <w:t>%）和</w:t>
      </w:r>
      <w:r>
        <w:t>向工信部通管局“12300”投诉</w:t>
      </w:r>
      <w:r>
        <w:rPr>
          <w:rFonts w:hint="eastAsia"/>
        </w:rPr>
        <w:t>（选择率</w:t>
      </w:r>
      <w:r>
        <w:t>33.75</w:t>
      </w:r>
      <w:r>
        <w:rPr>
          <w:rFonts w:hint="eastAsia"/>
        </w:rPr>
        <w:t>%）。</w:t>
      </w:r>
      <w:r>
        <w:rPr>
          <w:rFonts w:ascii="宋体" w:hAnsi="宋体" w:eastAsia="宋体"/>
          <w:b/>
          <w:bCs/>
          <w:color w:val="000000"/>
        </w:rPr>
        <w:t>相较于全省数据，向网络安全相关社会组织反映、向网络产品服务提供机构求助、打110或96110（反诈）报警分别比全省数据低1.8、1.89、1.15个百分点。与全国数据相比，表示自救或向朋友求助比例要低5.58个百分点，表示向互联网服务提供者投诉比例要高3.19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2"/>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53</w:t>
      </w:r>
      <w:r>
        <w:fldChar w:fldCharType="end"/>
      </w:r>
      <w:bookmarkStart w:id="117" w:name="_Toc23390"/>
      <w:r>
        <w:rPr>
          <w:rFonts w:hint="eastAsia" w:asciiTheme="minorEastAsia" w:hAnsiTheme="minorEastAsia"/>
        </w:rPr>
        <w:t>：</w:t>
      </w:r>
      <w:r>
        <w:rPr>
          <w:rFonts w:hint="eastAsia" w:ascii="宋体" w:hAnsi="宋体" w:eastAsia="宋体"/>
          <w:color w:val="000000"/>
          <w:lang w:val="en-US" w:eastAsia="zh-CN"/>
        </w:rPr>
        <w:t>网民对网络诚信问题的应对</w:t>
      </w:r>
      <w:bookmarkEnd w:id="117"/>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8题：</w:t>
      </w:r>
      <w:r>
        <w:rPr>
          <w:rFonts w:hint="eastAsia" w:ascii="宋体" w:hAnsi="宋体" w:eastAsia="宋体"/>
          <w:color w:val="000000"/>
        </w:rPr>
        <w:t>您遭遇了网络诚信问题（虚假宣传、网络谣言、网络诈骗、个人信息泄露）后，您会怎么办？（多选））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网络失信行为的形成原因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对认为网络失信行为的成因是</w:t>
      </w:r>
      <w:r>
        <w:rPr>
          <w:rFonts w:hint="eastAsia"/>
        </w:rPr>
        <w:t>：</w:t>
      </w:r>
      <w:r>
        <w:rPr>
          <w:rFonts w:hint="eastAsia"/>
          <w:lang w:val="en-US" w:eastAsia="zh-CN"/>
        </w:rPr>
        <w:t>排序</w:t>
      </w:r>
      <w:r>
        <w:rPr>
          <w:rFonts w:hint="eastAsia"/>
        </w:rPr>
        <w:t>第一位是</w:t>
      </w:r>
      <w:r>
        <w:t>利益驱使</w:t>
      </w:r>
      <w:r>
        <w:rPr>
          <w:rFonts w:hint="eastAsia"/>
        </w:rPr>
        <w:t>（</w:t>
      </w:r>
      <w:r>
        <w:rPr>
          <w:rFonts w:hint="eastAsia"/>
          <w:lang w:val="en-US" w:eastAsia="zh-CN"/>
        </w:rPr>
        <w:t>选择率</w:t>
      </w:r>
      <w:r>
        <w:rPr>
          <w:rFonts w:hint="eastAsia"/>
        </w:rPr>
        <w:t>62.31%）</w:t>
      </w:r>
      <w:r>
        <w:rPr>
          <w:rFonts w:hint="eastAsia"/>
          <w:lang w:eastAsia="zh-CN"/>
        </w:rPr>
        <w:t>，</w:t>
      </w:r>
      <w:r>
        <w:rPr>
          <w:rFonts w:hint="eastAsia"/>
        </w:rPr>
        <w:t>第二位是</w:t>
      </w:r>
      <w:r>
        <w:t>缺少宣传和教育</w:t>
      </w:r>
      <w:r>
        <w:rPr>
          <w:rFonts w:hint="eastAsia"/>
        </w:rPr>
        <w:t>（</w:t>
      </w:r>
      <w:r>
        <w:rPr>
          <w:rFonts w:hint="eastAsia"/>
          <w:lang w:val="en-US" w:eastAsia="zh-CN"/>
        </w:rPr>
        <w:t>选择率</w:t>
      </w:r>
      <w:r>
        <w:rPr>
          <w:rFonts w:hint="eastAsia"/>
        </w:rPr>
        <w:t>58.04%），第三位是</w:t>
      </w:r>
      <w:r>
        <w:t>处罚不严，违法成本低</w:t>
      </w:r>
      <w:r>
        <w:rPr>
          <w:rFonts w:hint="eastAsia"/>
        </w:rPr>
        <w:t>（</w:t>
      </w:r>
      <w:r>
        <w:rPr>
          <w:rFonts w:hint="eastAsia"/>
          <w:lang w:val="en-US" w:eastAsia="zh-CN"/>
        </w:rPr>
        <w:t>选择率</w:t>
      </w:r>
      <w:r>
        <w:rPr>
          <w:rFonts w:hint="eastAsia"/>
        </w:rPr>
        <w:t>57.54%）</w:t>
      </w:r>
      <w:r>
        <w:rPr>
          <w:rFonts w:hint="eastAsia"/>
          <w:lang w:eastAsia="zh-CN"/>
        </w:rPr>
        <w:t>，</w:t>
      </w:r>
      <w:r>
        <w:rPr>
          <w:rFonts w:hint="eastAsia"/>
        </w:rPr>
        <w:t>第</w:t>
      </w:r>
      <w:r>
        <w:rPr>
          <w:rFonts w:hint="eastAsia"/>
          <w:lang w:val="en-US" w:eastAsia="zh-CN"/>
        </w:rPr>
        <w:t>四</w:t>
      </w:r>
      <w:r>
        <w:rPr>
          <w:rFonts w:hint="eastAsia"/>
        </w:rPr>
        <w:t>位是</w:t>
      </w:r>
      <w:r>
        <w:t>社会风气造成的</w:t>
      </w:r>
      <w:r>
        <w:rPr>
          <w:rFonts w:hint="eastAsia"/>
        </w:rPr>
        <w:t>（</w:t>
      </w:r>
      <w:r>
        <w:rPr>
          <w:rFonts w:hint="eastAsia"/>
          <w:lang w:val="en-US" w:eastAsia="zh-CN"/>
        </w:rPr>
        <w:t>选择</w:t>
      </w:r>
      <w:r>
        <w:rPr>
          <w:rFonts w:hint="eastAsia"/>
        </w:rPr>
        <w:t>56.78%）</w:t>
      </w:r>
      <w:r>
        <w:rPr>
          <w:rFonts w:hint="eastAsia"/>
          <w:lang w:eastAsia="zh-CN"/>
        </w:rPr>
        <w:t>，</w:t>
      </w:r>
      <w:r>
        <w:rPr>
          <w:rFonts w:hint="eastAsia"/>
        </w:rPr>
        <w:t>第</w:t>
      </w:r>
      <w:r>
        <w:rPr>
          <w:rFonts w:hint="eastAsia"/>
          <w:lang w:val="en-US" w:eastAsia="zh-CN"/>
        </w:rPr>
        <w:t>五</w:t>
      </w:r>
      <w:r>
        <w:rPr>
          <w:rFonts w:hint="eastAsia"/>
        </w:rPr>
        <w:t>位是</w:t>
      </w:r>
      <w:r>
        <w:t>网络诚实守信观念薄弱</w:t>
      </w:r>
      <w:r>
        <w:rPr>
          <w:rFonts w:hint="eastAsia"/>
        </w:rPr>
        <w:t>（</w:t>
      </w:r>
      <w:r>
        <w:rPr>
          <w:rFonts w:hint="eastAsia"/>
          <w:lang w:val="en-US" w:eastAsia="zh-CN"/>
        </w:rPr>
        <w:t>选择率</w:t>
      </w:r>
      <w:r>
        <w:rPr>
          <w:rFonts w:hint="eastAsia"/>
        </w:rPr>
        <w:t>51.51%）。</w:t>
      </w:r>
      <w:r>
        <w:rPr>
          <w:rFonts w:ascii="宋体" w:hAnsi="宋体" w:eastAsia="宋体"/>
          <w:b/>
          <w:bCs/>
          <w:color w:val="000000"/>
        </w:rPr>
        <w:t>各选项数据接近于全省数据。与全国数据相比，表示网络诚实守信观念薄弱比例要低4.16个百分点，表示缺少宣传和教育比例要高1.27个百分点。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54</w:t>
      </w:r>
      <w:r>
        <w:fldChar w:fldCharType="end"/>
      </w:r>
      <w:bookmarkStart w:id="118" w:name="_Toc24628"/>
      <w:r>
        <w:rPr>
          <w:rFonts w:hint="eastAsia" w:asciiTheme="minorEastAsia" w:hAnsiTheme="minorEastAsia"/>
        </w:rPr>
        <w:t>：</w:t>
      </w:r>
      <w:r>
        <w:rPr>
          <w:rFonts w:hint="eastAsia" w:asciiTheme="minorEastAsia" w:hAnsiTheme="minorEastAsia"/>
          <w:lang w:val="en-US" w:eastAsia="zh-CN"/>
        </w:rPr>
        <w:t>网络实失信行为的形成原因</w:t>
      </w:r>
      <w:bookmarkEnd w:id="118"/>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9题：</w:t>
      </w:r>
      <w:r>
        <w:rPr>
          <w:rFonts w:hint="eastAsia" w:ascii="宋体" w:hAnsi="宋体" w:eastAsia="宋体"/>
          <w:color w:val="000000"/>
        </w:rPr>
        <w:t>您认为目前造成存在的失信行为的原因是什么？（多选））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网络电商的发展现状</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被网络电商“种草”的接受程度</w:t>
      </w:r>
      <w:r>
        <w:rPr>
          <w:rFonts w:ascii="宋体" w:hAnsi="宋体" w:eastAsia="宋体"/>
          <w:color w:val="000000"/>
        </w:rPr>
        <w:t>：</w:t>
      </w:r>
      <w:r>
        <w:rPr>
          <w:rFonts w:ascii="Calibri" w:hAnsi="Calibri" w:eastAsia="Calibri"/>
          <w:color w:val="000000"/>
        </w:rPr>
        <w:t>12.37%公众网民表示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14.14%网民表示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39.9%网民表示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23.48%网民表示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10.1%网民表示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w:t>
      </w:r>
      <w:r>
        <w:rPr>
          <w:rFonts w:ascii="宋体" w:hAnsi="宋体" w:eastAsia="宋体"/>
          <w:b/>
          <w:bCs/>
          <w:color w:val="000000"/>
        </w:rPr>
        <w:t>相较于全省数据，除总是和经常比全省数据分别高出0.79个百分点、3.26个百分点外，其他数据值均少于全省数据。与全国数据相比，表示极少比例要低2.61个百分点，表示经常比例要高2.02个百分点。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55</w:t>
      </w:r>
      <w:r>
        <w:fldChar w:fldCharType="end"/>
      </w:r>
      <w:bookmarkStart w:id="119" w:name="_Toc14012"/>
      <w:r>
        <w:rPr>
          <w:rFonts w:hint="eastAsia" w:asciiTheme="minorEastAsia" w:hAnsiTheme="minorEastAsia"/>
        </w:rPr>
        <w:t>：</w:t>
      </w:r>
      <w:r>
        <w:rPr>
          <w:rFonts w:hint="eastAsia" w:ascii="宋体" w:hAnsi="宋体" w:eastAsia="宋体"/>
          <w:color w:val="000000"/>
          <w:lang w:val="en-US" w:eastAsia="zh-CN"/>
        </w:rPr>
        <w:t>网络电商的发展现状</w:t>
      </w:r>
      <w:bookmarkEnd w:id="119"/>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10题：</w:t>
      </w:r>
      <w:r>
        <w:rPr>
          <w:rFonts w:hint="eastAsia" w:ascii="宋体" w:hAnsi="宋体" w:eastAsia="宋体"/>
          <w:color w:val="000000"/>
        </w:rPr>
        <w:t>您是否有过被“种草”的经历(被“种草”是指他人向你推荐一些产品并引起了您的购买欲望)）</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网络电商过度营销存在问题</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对网络电商营销“种草”帖存在问题有</w:t>
      </w:r>
      <w:r>
        <w:rPr>
          <w:rFonts w:hint="eastAsia"/>
        </w:rPr>
        <w:t>：</w:t>
      </w:r>
      <w:r>
        <w:rPr>
          <w:rFonts w:hint="eastAsia"/>
          <w:lang w:val="en-US" w:eastAsia="zh-CN"/>
        </w:rPr>
        <w:t>排序</w:t>
      </w:r>
      <w:r>
        <w:rPr>
          <w:rFonts w:hint="eastAsia"/>
        </w:rPr>
        <w:t>第一位是</w:t>
      </w:r>
      <w:r>
        <w:t>夸大其词的宣传策划和过多营销推广</w:t>
      </w:r>
      <w:r>
        <w:rPr>
          <w:rFonts w:hint="eastAsia"/>
        </w:rPr>
        <w:t>（</w:t>
      </w:r>
      <w:r>
        <w:rPr>
          <w:rFonts w:hint="eastAsia"/>
          <w:lang w:val="en-US" w:eastAsia="zh-CN"/>
        </w:rPr>
        <w:t>选择率</w:t>
      </w:r>
      <w:r>
        <w:rPr>
          <w:rFonts w:hint="eastAsia"/>
        </w:rPr>
        <w:t>68.77%）</w:t>
      </w:r>
      <w:r>
        <w:rPr>
          <w:rFonts w:hint="eastAsia"/>
          <w:lang w:eastAsia="zh-CN"/>
        </w:rPr>
        <w:t>，</w:t>
      </w:r>
      <w:r>
        <w:rPr>
          <w:rFonts w:hint="eastAsia"/>
        </w:rPr>
        <w:t>第二位是</w:t>
      </w:r>
      <w:r>
        <w:t>评价的真假分不清</w:t>
      </w:r>
      <w:r>
        <w:rPr>
          <w:rFonts w:hint="eastAsia"/>
        </w:rPr>
        <w:t>（</w:t>
      </w:r>
      <w:r>
        <w:rPr>
          <w:rFonts w:hint="eastAsia"/>
          <w:lang w:val="en-US" w:eastAsia="zh-CN"/>
        </w:rPr>
        <w:t>选择率</w:t>
      </w:r>
      <w:r>
        <w:rPr>
          <w:rFonts w:hint="eastAsia"/>
        </w:rPr>
        <w:t>61.21%），第三位是</w:t>
      </w:r>
      <w:r>
        <w:t>产品评价数据掺水严重</w:t>
      </w:r>
      <w:r>
        <w:rPr>
          <w:rFonts w:hint="eastAsia"/>
        </w:rPr>
        <w:t>（</w:t>
      </w:r>
      <w:r>
        <w:rPr>
          <w:rFonts w:hint="eastAsia"/>
          <w:lang w:val="en-US" w:eastAsia="zh-CN"/>
        </w:rPr>
        <w:t>选择率</w:t>
      </w:r>
      <w:r>
        <w:rPr>
          <w:rFonts w:hint="eastAsia"/>
        </w:rPr>
        <w:t>43.32%）</w:t>
      </w:r>
      <w:r>
        <w:rPr>
          <w:rFonts w:hint="eastAsia"/>
          <w:lang w:eastAsia="zh-CN"/>
        </w:rPr>
        <w:t>，</w:t>
      </w:r>
      <w:r>
        <w:rPr>
          <w:rFonts w:hint="eastAsia"/>
        </w:rPr>
        <w:t>第</w:t>
      </w:r>
      <w:r>
        <w:rPr>
          <w:rFonts w:hint="eastAsia"/>
          <w:lang w:val="en-US" w:eastAsia="zh-CN"/>
        </w:rPr>
        <w:t>四</w:t>
      </w:r>
      <w:r>
        <w:rPr>
          <w:rFonts w:hint="eastAsia"/>
        </w:rPr>
        <w:t>位是</w:t>
      </w:r>
      <w:r>
        <w:t>内容单一化同质化比较严重</w:t>
      </w:r>
      <w:r>
        <w:rPr>
          <w:rFonts w:hint="eastAsia"/>
        </w:rPr>
        <w:t>（</w:t>
      </w:r>
      <w:r>
        <w:rPr>
          <w:rFonts w:hint="eastAsia"/>
          <w:lang w:val="en-US" w:eastAsia="zh-CN"/>
        </w:rPr>
        <w:t>选择</w:t>
      </w:r>
      <w:r>
        <w:rPr>
          <w:rFonts w:hint="eastAsia"/>
        </w:rPr>
        <w:t>41.81%）</w:t>
      </w:r>
      <w:r>
        <w:rPr>
          <w:rFonts w:hint="eastAsia"/>
          <w:lang w:eastAsia="zh-CN"/>
        </w:rPr>
        <w:t>，</w:t>
      </w:r>
      <w:r>
        <w:rPr>
          <w:rFonts w:hint="eastAsia"/>
        </w:rPr>
        <w:t>第</w:t>
      </w:r>
      <w:r>
        <w:rPr>
          <w:rFonts w:hint="eastAsia"/>
          <w:lang w:val="en-US" w:eastAsia="zh-CN"/>
        </w:rPr>
        <w:t>五</w:t>
      </w:r>
      <w:r>
        <w:rPr>
          <w:rFonts w:hint="eastAsia"/>
        </w:rPr>
        <w:t>位是</w:t>
      </w:r>
      <w:r>
        <w:t>是消费者还是做广告角色不清，有利益冲突</w:t>
      </w:r>
      <w:r>
        <w:rPr>
          <w:rFonts w:hint="eastAsia"/>
        </w:rPr>
        <w:t>（</w:t>
      </w:r>
      <w:r>
        <w:rPr>
          <w:rFonts w:hint="eastAsia"/>
          <w:lang w:val="en-US" w:eastAsia="zh-CN"/>
        </w:rPr>
        <w:t>选择率</w:t>
      </w:r>
      <w:r>
        <w:rPr>
          <w:rFonts w:hint="eastAsia"/>
        </w:rPr>
        <w:t>41.06%）。</w:t>
      </w:r>
      <w:r>
        <w:rPr>
          <w:rFonts w:ascii="宋体" w:hAnsi="宋体" w:eastAsia="宋体"/>
          <w:b/>
          <w:bCs/>
          <w:color w:val="000000"/>
        </w:rPr>
        <w:t>相较于全省数据，排名基本一致。与全国数据相比，表示是消费者还是做广告角色不清，有利益冲突比例要低2.31个百分点，表示夸大其词的宣传策划和过多营销推广比例要高3.49个百分点。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8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56</w:t>
      </w:r>
      <w:r>
        <w:fldChar w:fldCharType="end"/>
      </w:r>
      <w:bookmarkStart w:id="120" w:name="_Toc28930"/>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0"/>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11题：</w:t>
      </w:r>
      <w:r>
        <w:rPr>
          <w:rFonts w:hint="eastAsia" w:ascii="宋体" w:hAnsi="宋体" w:eastAsia="宋体"/>
          <w:color w:val="000000"/>
        </w:rPr>
        <w:t>您认为涉嫌过度营销的“种草”帖存在哪些问题</w:t>
      </w:r>
      <w:r>
        <w:rPr>
          <w:rFonts w:hint="eastAsia" w:ascii="宋体" w:hAnsi="宋体" w:eastAsia="宋体"/>
          <w:color w:val="000000"/>
          <w:lang w:eastAsia="zh-CN"/>
        </w:rPr>
        <w:t>？</w:t>
      </w:r>
      <w:r>
        <w:rPr>
          <w:rFonts w:hint="eastAsia" w:ascii="宋体" w:hAnsi="宋体" w:eastAsia="宋体"/>
          <w:color w:val="000000"/>
        </w:rPr>
        <w:t>（多选））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网络直播带货的不诚信现象</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对网络直播带货的不诚信现象为</w:t>
      </w:r>
      <w:r>
        <w:rPr>
          <w:rFonts w:hint="eastAsia"/>
        </w:rPr>
        <w:t>：</w:t>
      </w:r>
      <w:r>
        <w:rPr>
          <w:rFonts w:hint="eastAsia"/>
          <w:lang w:val="en-US" w:eastAsia="zh-CN"/>
        </w:rPr>
        <w:t>排序</w:t>
      </w:r>
      <w:r>
        <w:rPr>
          <w:rFonts w:hint="eastAsia"/>
        </w:rPr>
        <w:t>第一位是</w:t>
      </w:r>
      <w:r>
        <w:t>71.32</w:t>
      </w:r>
      <w:r>
        <w:rPr>
          <w:rFonts w:hint="eastAsia"/>
        </w:rPr>
        <w:t>%</w:t>
      </w:r>
      <w:r>
        <w:rPr>
          <w:rFonts w:hint="eastAsia"/>
          <w:lang w:val="en-US" w:eastAsia="zh-CN"/>
        </w:rPr>
        <w:t>公众网民认为</w:t>
      </w:r>
      <w:r>
        <w:rPr>
          <w:rFonts w:hint="eastAsia"/>
        </w:rPr>
        <w:t>商家在直播中夸大产品性能，产生盲目消费行为</w:t>
      </w:r>
      <w:r>
        <w:rPr>
          <w:rFonts w:hint="eastAsia"/>
          <w:lang w:eastAsia="zh-CN"/>
        </w:rPr>
        <w:t>；</w:t>
      </w:r>
      <w:r>
        <w:rPr>
          <w:rFonts w:hint="eastAsia"/>
        </w:rPr>
        <w:t>第二位是</w:t>
      </w:r>
      <w:r>
        <w:t>62.94</w:t>
      </w:r>
      <w:r>
        <w:rPr>
          <w:rFonts w:hint="eastAsia"/>
        </w:rPr>
        <w:t>%</w:t>
      </w:r>
      <w:r>
        <w:rPr>
          <w:rFonts w:hint="eastAsia"/>
          <w:lang w:val="en-US" w:eastAsia="zh-CN"/>
        </w:rPr>
        <w:t>公众网民认为</w:t>
      </w:r>
      <w:r>
        <w:rPr>
          <w:rFonts w:hint="eastAsia"/>
        </w:rPr>
        <w:t>不法商家借助直播平台销售假冒伪劣商品，侵犯消费者权益</w:t>
      </w:r>
      <w:r>
        <w:rPr>
          <w:rFonts w:hint="eastAsia"/>
          <w:lang w:eastAsia="zh-CN"/>
        </w:rPr>
        <w:t>；</w:t>
      </w:r>
      <w:r>
        <w:rPr>
          <w:rFonts w:hint="eastAsia"/>
        </w:rPr>
        <w:t>第三位是</w:t>
      </w:r>
      <w:r>
        <w:t>51.78</w:t>
      </w:r>
      <w:r>
        <w:rPr>
          <w:rFonts w:hint="eastAsia"/>
        </w:rPr>
        <w:t>%</w:t>
      </w:r>
      <w:r>
        <w:rPr>
          <w:rFonts w:hint="eastAsia"/>
          <w:lang w:val="en-US" w:eastAsia="zh-CN"/>
        </w:rPr>
        <w:t>公众网民认为</w:t>
      </w:r>
      <w:r>
        <w:rPr>
          <w:rFonts w:hint="eastAsia"/>
        </w:rPr>
        <w:t>商家直播中利用优惠促销手段的影响，产生过度消费行为</w:t>
      </w:r>
      <w:r>
        <w:rPr>
          <w:rFonts w:hint="eastAsia"/>
          <w:lang w:eastAsia="zh-CN"/>
        </w:rPr>
        <w:t>；</w:t>
      </w:r>
      <w:r>
        <w:rPr>
          <w:rFonts w:hint="eastAsia"/>
        </w:rPr>
        <w:t>第</w:t>
      </w:r>
      <w:r>
        <w:rPr>
          <w:rFonts w:hint="eastAsia"/>
          <w:lang w:val="en-US" w:eastAsia="zh-CN"/>
        </w:rPr>
        <w:t>四</w:t>
      </w:r>
      <w:r>
        <w:rPr>
          <w:rFonts w:hint="eastAsia"/>
        </w:rPr>
        <w:t>位是</w:t>
      </w:r>
      <w:r>
        <w:t>40.86</w:t>
      </w:r>
      <w:r>
        <w:rPr>
          <w:rFonts w:hint="eastAsia"/>
        </w:rPr>
        <w:t>%</w:t>
      </w:r>
      <w:r>
        <w:rPr>
          <w:rFonts w:hint="eastAsia"/>
          <w:lang w:val="en-US" w:eastAsia="zh-CN"/>
        </w:rPr>
        <w:t>公众网民认为</w:t>
      </w:r>
      <w:r>
        <w:rPr>
          <w:rFonts w:hint="eastAsia"/>
        </w:rPr>
        <w:t>售后服务没有保障</w:t>
      </w:r>
      <w:r>
        <w:rPr>
          <w:rFonts w:hint="eastAsia"/>
          <w:lang w:eastAsia="zh-CN"/>
        </w:rPr>
        <w:t>；</w:t>
      </w:r>
      <w:r>
        <w:rPr>
          <w:rFonts w:hint="eastAsia"/>
        </w:rPr>
        <w:t>第</w:t>
      </w:r>
      <w:r>
        <w:rPr>
          <w:rFonts w:hint="eastAsia"/>
          <w:lang w:val="en-US" w:eastAsia="zh-CN"/>
        </w:rPr>
        <w:t>五</w:t>
      </w:r>
      <w:r>
        <w:rPr>
          <w:rFonts w:hint="eastAsia"/>
        </w:rPr>
        <w:t>位是</w:t>
      </w:r>
      <w:r>
        <w:t>37.06</w:t>
      </w:r>
      <w:r>
        <w:rPr>
          <w:rFonts w:hint="eastAsia"/>
        </w:rPr>
        <w:t>%</w:t>
      </w:r>
      <w:r>
        <w:rPr>
          <w:rFonts w:hint="eastAsia"/>
          <w:lang w:val="en-US" w:eastAsia="zh-CN"/>
        </w:rPr>
        <w:t>公众网民认为</w:t>
      </w:r>
      <w:r>
        <w:rPr>
          <w:rFonts w:hint="eastAsia"/>
        </w:rPr>
        <w:t>主播并不了解商品，用演技硬推。</w:t>
      </w:r>
      <w:r>
        <w:rPr>
          <w:rFonts w:ascii="宋体" w:hAnsi="宋体" w:eastAsia="宋体"/>
          <w:b/>
          <w:bCs/>
          <w:color w:val="000000"/>
        </w:rPr>
        <w:t>与全省数据相比，表示商家直播中利用优惠促销手段的影响，产生过度消费行为比例要低3.98个百分点，表示不法商家借助直播平台销售假冒伪劣商品，侵犯消费者权益比例要高2.22个百分点。与全国数据相比，表示商家直播中利用优惠促销手段的影响，产生过度消费行为比例要低3.34个百分点，表示商家在直播中夸大产品性能，产生盲目消费行为比例要高2.04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86"/>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57</w:t>
      </w:r>
      <w:r>
        <w:fldChar w:fldCharType="end"/>
      </w:r>
      <w:bookmarkStart w:id="121" w:name="_Toc14695"/>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12题：</w:t>
      </w:r>
      <w:r>
        <w:rPr>
          <w:rFonts w:hint="eastAsia" w:asciiTheme="minorEastAsia" w:hAnsiTheme="minorEastAsia"/>
          <w:szCs w:val="18"/>
        </w:rPr>
        <w:t>您认为现在网络直播带货中存在哪些不诚信现象？ （多选））</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网络水军的形成原因</w:t>
      </w:r>
    </w:p>
    <w:p>
      <w:pPr>
        <w:rPr>
          <w:rFonts w:hint="eastAsia" w:ascii="宋体" w:hAnsi="宋体" w:eastAsia="宋体"/>
          <w:color w:val="000000"/>
          <w:lang w:val="en-US" w:eastAsia="zh-CN"/>
        </w:rPr>
      </w:pPr>
      <w:r>
        <w:rPr>
          <w:rFonts w:hint="eastAsia"/>
          <w:lang w:val="en-US" w:eastAsia="zh-CN"/>
        </w:rPr>
        <w:t>参与调查的</w:t>
      </w:r>
      <w:r>
        <w:rPr>
          <w:rFonts w:hint="eastAsia"/>
        </w:rPr>
        <w:t>公众网民</w:t>
      </w:r>
      <w:r>
        <w:rPr>
          <w:rFonts w:hint="eastAsia"/>
          <w:lang w:val="en-US" w:eastAsia="zh-CN"/>
        </w:rPr>
        <w:t>认为网络水军形成原因为</w:t>
      </w:r>
      <w:r>
        <w:rPr>
          <w:rFonts w:hint="eastAsia"/>
        </w:rPr>
        <w:t>：第一位是</w:t>
      </w:r>
      <w:r>
        <w:t>平台监管不严</w:t>
      </w:r>
      <w:r>
        <w:rPr>
          <w:rFonts w:hint="eastAsia"/>
        </w:rPr>
        <w:t>（</w:t>
      </w:r>
      <w:r>
        <w:rPr>
          <w:rFonts w:hint="eastAsia"/>
          <w:lang w:val="en-US" w:eastAsia="zh-CN"/>
        </w:rPr>
        <w:t>选择率</w:t>
      </w:r>
      <w:r>
        <w:rPr>
          <w:rFonts w:hint="eastAsia"/>
        </w:rPr>
        <w:t>69.33%）</w:t>
      </w:r>
      <w:r>
        <w:rPr>
          <w:rFonts w:hint="eastAsia"/>
          <w:lang w:eastAsia="zh-CN"/>
        </w:rPr>
        <w:t>，</w:t>
      </w:r>
      <w:r>
        <w:rPr>
          <w:rFonts w:hint="eastAsia"/>
        </w:rPr>
        <w:t>第二位是</w:t>
      </w:r>
      <w:r>
        <w:t>企业/商家/公众人物的谋利手段</w:t>
      </w:r>
      <w:r>
        <w:rPr>
          <w:rFonts w:hint="eastAsia"/>
        </w:rPr>
        <w:t>（</w:t>
      </w:r>
      <w:r>
        <w:rPr>
          <w:rFonts w:hint="eastAsia"/>
          <w:lang w:val="en-US" w:eastAsia="zh-CN"/>
        </w:rPr>
        <w:t>选择率</w:t>
      </w:r>
      <w:r>
        <w:rPr>
          <w:rFonts w:hint="eastAsia"/>
        </w:rPr>
        <w:t>67.01%），第三位是</w:t>
      </w:r>
      <w:r>
        <w:t>部分网民受利益驱使</w:t>
      </w:r>
      <w:r>
        <w:rPr>
          <w:rFonts w:hint="eastAsia"/>
        </w:rPr>
        <w:t>（</w:t>
      </w:r>
      <w:r>
        <w:rPr>
          <w:rFonts w:hint="eastAsia"/>
          <w:lang w:val="en-US" w:eastAsia="zh-CN"/>
        </w:rPr>
        <w:t>选择率</w:t>
      </w:r>
      <w:r>
        <w:rPr>
          <w:rFonts w:hint="eastAsia"/>
        </w:rPr>
        <w:t>60.31%）。</w:t>
      </w:r>
      <w:r>
        <w:rPr>
          <w:rFonts w:ascii="宋体" w:hAnsi="宋体" w:eastAsia="宋体"/>
          <w:b/>
          <w:bCs/>
          <w:color w:val="000000"/>
        </w:rPr>
        <w:t>与全省数据相比，表示粉丝自发雇佣他人维护偶像形象比例要低5.73个百分点，表示平台监管不严比例要高1.29个百分点。与全国数据相比，表示粉丝自发雇佣他人维护偶像形象比例要低5.2个百分点，表示平台监管不严比例要高3.08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8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58</w:t>
      </w:r>
      <w:r>
        <w:fldChar w:fldCharType="end"/>
      </w:r>
      <w:bookmarkStart w:id="122" w:name="_Toc29925"/>
      <w:r>
        <w:rPr>
          <w:rFonts w:hint="eastAsia" w:asciiTheme="minorEastAsia" w:hAnsiTheme="minorEastAsia"/>
        </w:rPr>
        <w:t>：</w:t>
      </w:r>
      <w:r>
        <w:rPr>
          <w:rFonts w:hint="eastAsia" w:ascii="宋体" w:hAnsi="宋体" w:eastAsia="宋体"/>
          <w:color w:val="000000"/>
          <w:lang w:val="en-US" w:eastAsia="zh-CN"/>
        </w:rPr>
        <w:t>网络水军的形成原因</w:t>
      </w:r>
      <w:bookmarkEnd w:id="12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13题：</w:t>
      </w:r>
      <w:r>
        <w:rPr>
          <w:rFonts w:hint="eastAsia"/>
          <w:b w:val="0"/>
          <w:bCs w:val="0"/>
        </w:rPr>
        <w:t>您认为产生网络水军的原因是？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造成电商直播虚假宣传行为的主要因素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认为造成电商直播虚假宣传行为的主要因素是</w:t>
      </w:r>
      <w:r>
        <w:rPr>
          <w:rFonts w:hint="eastAsia"/>
        </w:rPr>
        <w:t>：第一位是</w:t>
      </w:r>
      <w:r>
        <w:t>监管惩治力度不够，虚假宣传违规成本低</w:t>
      </w:r>
      <w:r>
        <w:rPr>
          <w:rFonts w:hint="eastAsia"/>
        </w:rPr>
        <w:t>（</w:t>
      </w:r>
      <w:r>
        <w:rPr>
          <w:rFonts w:hint="eastAsia"/>
          <w:lang w:val="en-US" w:eastAsia="zh-CN"/>
        </w:rPr>
        <w:t>选择率</w:t>
      </w:r>
      <w:r>
        <w:rPr>
          <w:rFonts w:hint="eastAsia"/>
        </w:rPr>
        <w:t>65.82%）</w:t>
      </w:r>
      <w:r>
        <w:rPr>
          <w:rFonts w:hint="eastAsia"/>
          <w:lang w:eastAsia="zh-CN"/>
        </w:rPr>
        <w:t>，</w:t>
      </w:r>
      <w:r>
        <w:rPr>
          <w:rFonts w:hint="eastAsia"/>
        </w:rPr>
        <w:t>第二位是</w:t>
      </w:r>
      <w:r>
        <w:t>主播准入门槛低，专业性不强，素质偏低</w:t>
      </w:r>
      <w:r>
        <w:rPr>
          <w:rFonts w:hint="eastAsia"/>
        </w:rPr>
        <w:t>（</w:t>
      </w:r>
      <w:r>
        <w:rPr>
          <w:rFonts w:hint="eastAsia"/>
          <w:lang w:val="en-US" w:eastAsia="zh-CN"/>
        </w:rPr>
        <w:t>选择率</w:t>
      </w:r>
      <w:r>
        <w:rPr>
          <w:rFonts w:hint="eastAsia"/>
        </w:rPr>
        <w:t>60.71%），第三位是</w:t>
      </w:r>
      <w:r>
        <w:t>恶性竞争，追求暴利，丧失道德底线</w:t>
      </w:r>
      <w:r>
        <w:rPr>
          <w:rFonts w:hint="eastAsia"/>
        </w:rPr>
        <w:t>（</w:t>
      </w:r>
      <w:r>
        <w:rPr>
          <w:rFonts w:hint="eastAsia"/>
          <w:lang w:val="en-US" w:eastAsia="zh-CN"/>
        </w:rPr>
        <w:t>选择率</w:t>
      </w:r>
      <w:r>
        <w:rPr>
          <w:rFonts w:hint="eastAsia"/>
        </w:rPr>
        <w:t>55.61%）</w:t>
      </w:r>
      <w:r>
        <w:rPr>
          <w:rFonts w:hint="eastAsia"/>
          <w:lang w:eastAsia="zh-CN"/>
        </w:rPr>
        <w:t>，</w:t>
      </w:r>
      <w:r>
        <w:rPr>
          <w:rFonts w:hint="eastAsia"/>
        </w:rPr>
        <w:t>第</w:t>
      </w:r>
      <w:r>
        <w:rPr>
          <w:rFonts w:hint="eastAsia"/>
          <w:lang w:val="en-US" w:eastAsia="zh-CN"/>
        </w:rPr>
        <w:t>四</w:t>
      </w:r>
      <w:r>
        <w:rPr>
          <w:rFonts w:hint="eastAsia"/>
        </w:rPr>
        <w:t>位是</w:t>
      </w:r>
      <w:r>
        <w:t>电商直播的政策和市场环境宽松</w:t>
      </w:r>
      <w:r>
        <w:rPr>
          <w:rFonts w:hint="eastAsia"/>
        </w:rPr>
        <w:t>（</w:t>
      </w:r>
      <w:r>
        <w:rPr>
          <w:rFonts w:hint="eastAsia"/>
          <w:lang w:val="en-US" w:eastAsia="zh-CN"/>
        </w:rPr>
        <w:t>选择率</w:t>
      </w:r>
      <w:r>
        <w:rPr>
          <w:rFonts w:hint="eastAsia"/>
        </w:rPr>
        <w:t>53.83%）</w:t>
      </w:r>
      <w:r>
        <w:rPr>
          <w:rFonts w:hint="eastAsia"/>
          <w:lang w:eastAsia="zh-CN"/>
        </w:rPr>
        <w:t>，</w:t>
      </w:r>
      <w:r>
        <w:rPr>
          <w:rFonts w:hint="eastAsia"/>
        </w:rPr>
        <w:t>第</w:t>
      </w:r>
      <w:r>
        <w:rPr>
          <w:rFonts w:hint="eastAsia"/>
          <w:lang w:val="en-US" w:eastAsia="zh-CN"/>
        </w:rPr>
        <w:t>五</w:t>
      </w:r>
      <w:r>
        <w:rPr>
          <w:rFonts w:hint="eastAsia"/>
        </w:rPr>
        <w:t>位是</w:t>
      </w:r>
      <w:r>
        <w:t>平台管理规范和监管措施不够完善和有效</w:t>
      </w:r>
      <w:r>
        <w:rPr>
          <w:rFonts w:hint="eastAsia"/>
        </w:rPr>
        <w:t>（</w:t>
      </w:r>
      <w:r>
        <w:rPr>
          <w:rFonts w:hint="eastAsia"/>
          <w:lang w:val="en-US" w:eastAsia="zh-CN"/>
        </w:rPr>
        <w:t>选择率</w:t>
      </w:r>
      <w:r>
        <w:rPr>
          <w:rFonts w:hint="eastAsia"/>
        </w:rPr>
        <w:t>47.7%）。</w:t>
      </w:r>
      <w:r>
        <w:rPr>
          <w:rFonts w:ascii="宋体" w:hAnsi="宋体" w:eastAsia="宋体"/>
          <w:b/>
          <w:bCs/>
          <w:color w:val="000000"/>
        </w:rPr>
        <w:t>各选项数据接近于全省数据。与全国数据相比，表示主播准入门槛低，专业性不强，素质偏低比例要低1.19个百分点，表示监管惩治力度不够，虚假宣传违规成本低比例要高3.82个百分点。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59</w:t>
      </w:r>
      <w:r>
        <w:fldChar w:fldCharType="end"/>
      </w:r>
      <w:bookmarkStart w:id="123" w:name="_Toc29836"/>
      <w:r>
        <w:rPr>
          <w:rFonts w:hint="eastAsia" w:asciiTheme="minorEastAsia" w:hAnsiTheme="minorEastAsia"/>
        </w:rPr>
        <w:t>：</w:t>
      </w:r>
      <w:r>
        <w:rPr>
          <w:rFonts w:hint="eastAsia" w:ascii="宋体" w:hAnsi="宋体" w:eastAsia="宋体"/>
          <w:color w:val="000000"/>
          <w:lang w:val="en-US" w:eastAsia="zh-CN"/>
        </w:rPr>
        <w:t>造成电商直播虚假宣传行为的主要因素</w:t>
      </w:r>
      <w:bookmarkEnd w:id="12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14题：</w:t>
      </w:r>
      <w:r>
        <w:rPr>
          <w:rFonts w:hint="eastAsia"/>
          <w:b w:val="0"/>
          <w:bCs w:val="0"/>
        </w:rPr>
        <w:t>您认为下列何种因素造成了电商直播的虚假宣传行为？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网购虚假宣传行为应对措施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遇到网络购物中虚假宣传</w:t>
      </w:r>
      <w:r>
        <w:rPr>
          <w:rFonts w:ascii="宋体" w:hAnsi="宋体" w:eastAsia="宋体"/>
          <w:color w:val="000000"/>
        </w:rPr>
        <w:t>时选择最多的是</w:t>
      </w:r>
      <w:r>
        <w:rPr>
          <w:rFonts w:ascii="Calibri" w:hAnsi="Calibri" w:eastAsia="Calibri"/>
          <w:color w:val="000000"/>
        </w:rPr>
        <w:t>加强相关普法宣传力度</w:t>
      </w:r>
      <w:r>
        <w:rPr>
          <w:rFonts w:ascii="宋体" w:hAnsi="宋体" w:eastAsia="宋体"/>
          <w:color w:val="000000"/>
        </w:rPr>
        <w:t>，达到</w:t>
      </w:r>
      <w:r>
        <w:rPr>
          <w:rFonts w:ascii="Calibri" w:hAnsi="Calibri" w:eastAsia="Calibri"/>
          <w:color w:val="000000"/>
        </w:rPr>
        <w:t>68.7%</w:t>
      </w:r>
      <w:r>
        <w:rPr>
          <w:rFonts w:ascii="宋体" w:hAnsi="宋体" w:eastAsia="宋体"/>
          <w:color w:val="000000"/>
        </w:rPr>
        <w:t>；其次是</w:t>
      </w:r>
      <w:r>
        <w:rPr>
          <w:rFonts w:ascii="Calibri" w:hAnsi="Calibri" w:eastAsia="Calibri"/>
          <w:color w:val="000000"/>
        </w:rPr>
        <w:t>追缴罚款</w:t>
      </w:r>
      <w:r>
        <w:rPr>
          <w:rFonts w:hint="eastAsia" w:ascii="Calibri" w:hAnsi="Calibri" w:eastAsia="宋体"/>
          <w:color w:val="000000"/>
        </w:rPr>
        <w:t>（</w:t>
      </w:r>
      <w:r>
        <w:rPr>
          <w:rFonts w:ascii="Calibri" w:hAnsi="Calibri" w:eastAsia="Calibri"/>
          <w:color w:val="000000"/>
        </w:rPr>
        <w:t>67.94%</w:t>
      </w:r>
      <w:r>
        <w:rPr>
          <w:rFonts w:ascii="宋体" w:hAnsi="宋体" w:eastAsia="宋体"/>
          <w:color w:val="000000"/>
        </w:rPr>
        <w:t>）、</w:t>
      </w:r>
      <w:r>
        <w:rPr>
          <w:rFonts w:ascii="Calibri" w:hAnsi="Calibri" w:eastAsia="Calibri"/>
          <w:color w:val="000000"/>
        </w:rPr>
        <w:t>吊销营业执照</w:t>
      </w:r>
      <w:r>
        <w:rPr>
          <w:rFonts w:hint="eastAsia" w:ascii="Calibri" w:hAnsi="Calibri" w:eastAsia="宋体"/>
          <w:color w:val="000000"/>
        </w:rPr>
        <w:t>（</w:t>
      </w:r>
      <w:r>
        <w:rPr>
          <w:rFonts w:ascii="Calibri" w:hAnsi="Calibri" w:eastAsia="Calibri"/>
          <w:color w:val="000000"/>
        </w:rPr>
        <w:t>67.68%</w:t>
      </w:r>
      <w:r>
        <w:rPr>
          <w:rFonts w:ascii="宋体" w:hAnsi="宋体" w:eastAsia="宋体"/>
          <w:color w:val="000000"/>
        </w:rPr>
        <w:t>）、</w:t>
      </w:r>
      <w:r>
        <w:rPr>
          <w:rFonts w:ascii="Calibri" w:hAnsi="Calibri" w:eastAsia="Calibri"/>
          <w:color w:val="000000"/>
        </w:rPr>
        <w:t>提高自身防范意识</w:t>
      </w:r>
      <w:r>
        <w:rPr>
          <w:rFonts w:hint="eastAsia" w:ascii="Calibri" w:hAnsi="Calibri" w:eastAsia="宋体"/>
          <w:color w:val="000000"/>
        </w:rPr>
        <w:t>（</w:t>
      </w:r>
      <w:r>
        <w:rPr>
          <w:rFonts w:ascii="Calibri" w:hAnsi="Calibri" w:eastAsia="Calibri"/>
          <w:color w:val="000000"/>
        </w:rPr>
        <w:t>60.81%</w:t>
      </w:r>
      <w:r>
        <w:rPr>
          <w:rFonts w:ascii="宋体" w:hAnsi="宋体" w:eastAsia="宋体"/>
          <w:color w:val="000000"/>
        </w:rPr>
        <w:t>），有</w:t>
      </w:r>
      <w:r>
        <w:rPr>
          <w:rFonts w:ascii="Calibri" w:hAnsi="Calibri" w:eastAsia="Calibri"/>
          <w:color w:val="000000"/>
        </w:rPr>
        <w:t>45.04%</w:t>
      </w:r>
      <w:r>
        <w:rPr>
          <w:rFonts w:ascii="宋体" w:hAnsi="宋体" w:eastAsia="宋体"/>
          <w:color w:val="000000"/>
        </w:rPr>
        <w:t>选择</w:t>
      </w:r>
      <w:r>
        <w:rPr>
          <w:rFonts w:ascii="Calibri" w:hAnsi="Calibri" w:eastAsia="Calibri"/>
          <w:color w:val="000000"/>
        </w:rPr>
        <w:t>加强舆论监督</w:t>
      </w:r>
      <w:r>
        <w:rPr>
          <w:rFonts w:ascii="宋体" w:hAnsi="宋体" w:eastAsia="宋体"/>
          <w:color w:val="000000"/>
        </w:rPr>
        <w:t>。</w:t>
      </w:r>
      <w:r>
        <w:rPr>
          <w:rFonts w:ascii="宋体" w:hAnsi="宋体" w:eastAsia="宋体"/>
          <w:b/>
          <w:bCs/>
          <w:color w:val="000000"/>
        </w:rPr>
        <w:t>与全省数据相比，表示提高自身防范意识比例要低3.24个百分点，表示追缴罚款比例要高1.97个百分点。与全国数据相比，表示提高自身防范意识比例要低1.03个百分点，表示追缴罚款比例要高4.3个百分点。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60</w:t>
      </w:r>
      <w:r>
        <w:fldChar w:fldCharType="end"/>
      </w:r>
      <w:bookmarkStart w:id="124" w:name="_Toc6059"/>
      <w:r>
        <w:rPr>
          <w:rFonts w:hint="eastAsia" w:asciiTheme="minorEastAsia" w:hAnsiTheme="minorEastAsia"/>
        </w:rPr>
        <w:t>：</w:t>
      </w:r>
      <w:r>
        <w:rPr>
          <w:rFonts w:hint="eastAsia" w:ascii="宋体" w:hAnsi="宋体" w:eastAsia="宋体"/>
          <w:color w:val="000000"/>
          <w:lang w:val="en-US" w:eastAsia="zh-CN"/>
        </w:rPr>
        <w:t>网购虚假宣传行为应对措施</w:t>
      </w:r>
      <w:bookmarkEnd w:id="124"/>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15题：</w:t>
      </w:r>
      <w:r>
        <w:rPr>
          <w:rFonts w:hint="eastAsia"/>
          <w:b w:val="0"/>
          <w:bCs w:val="0"/>
        </w:rPr>
        <w:t>您认为可以采取哪些措施减少网络购物中的虚假宣传行为？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打击网购虚假宣传行为的成效</w:t>
      </w:r>
    </w:p>
    <w:p>
      <w:pPr>
        <w:rPr>
          <w:rFonts w:ascii="宋体" w:hAnsi="宋体" w:eastAsia="宋体"/>
          <w:color w:val="000000"/>
        </w:rPr>
      </w:pPr>
      <w:r>
        <w:rPr>
          <w:rFonts w:hint="eastAsia" w:ascii="Calibri" w:hAnsi="Calibri" w:eastAsia="宋体"/>
          <w:color w:val="000000"/>
          <w:lang w:val="en-US" w:eastAsia="zh-CN"/>
        </w:rPr>
        <w:t>参与调查的</w:t>
      </w:r>
      <w:r>
        <w:rPr>
          <w:rFonts w:ascii="Calibri" w:hAnsi="Calibri" w:eastAsia="Calibri"/>
          <w:color w:val="000000"/>
        </w:rPr>
        <w:t>公众网民对</w:t>
      </w:r>
      <w:r>
        <w:rPr>
          <w:rFonts w:hint="eastAsia" w:ascii="Calibri" w:hAnsi="Calibri" w:eastAsia="宋体"/>
          <w:color w:val="000000"/>
          <w:lang w:val="en-US" w:eastAsia="zh-CN"/>
        </w:rPr>
        <w:t>打击网络购物中的虚假宣传行为</w:t>
      </w:r>
      <w:r>
        <w:rPr>
          <w:rFonts w:ascii="Calibri" w:hAnsi="Calibri" w:eastAsia="Calibri"/>
          <w:color w:val="000000"/>
        </w:rPr>
        <w:t>成效的满意度评价：</w:t>
      </w:r>
      <w:r>
        <w:rPr>
          <w:rFonts w:ascii="Calibri" w:hAnsi="Calibri" w:eastAsia="Calibri" w:cs="Calibri"/>
          <w:color w:val="000000"/>
        </w:rPr>
        <w:t>19.07</w:t>
      </w:r>
      <w:r>
        <w:rPr>
          <w:rFonts w:ascii="Calibri" w:hAnsi="Calibri" w:eastAsia="Calibri"/>
          <w:color w:val="000000"/>
        </w:rPr>
        <w:t>%公众网民表示非常满意；</w:t>
      </w:r>
      <w:r>
        <w:rPr>
          <w:rFonts w:ascii="Calibri" w:hAnsi="Calibri" w:eastAsia="Calibri" w:cs="Calibri"/>
          <w:color w:val="000000"/>
        </w:rPr>
        <w:t>33.25</w:t>
      </w:r>
      <w:r>
        <w:rPr>
          <w:rFonts w:ascii="Calibri" w:hAnsi="Calibri" w:eastAsia="Calibri"/>
          <w:color w:val="000000"/>
        </w:rPr>
        <w:t>%网民表示比较满意；</w:t>
      </w:r>
      <w:r>
        <w:rPr>
          <w:rFonts w:ascii="Calibri" w:hAnsi="Calibri" w:eastAsia="Calibri" w:cs="Calibri"/>
          <w:color w:val="000000"/>
        </w:rPr>
        <w:t>39.43</w:t>
      </w:r>
      <w:r>
        <w:rPr>
          <w:rFonts w:ascii="Calibri" w:hAnsi="Calibri" w:eastAsia="Calibri"/>
          <w:color w:val="000000"/>
        </w:rPr>
        <w:t>%网民表示一般；</w:t>
      </w:r>
      <w:r>
        <w:rPr>
          <w:rFonts w:ascii="Calibri" w:hAnsi="Calibri" w:eastAsia="Calibri" w:cs="Calibri"/>
          <w:color w:val="000000"/>
        </w:rPr>
        <w:t>6.19</w:t>
      </w:r>
      <w:r>
        <w:rPr>
          <w:rFonts w:ascii="Calibri" w:hAnsi="Calibri" w:eastAsia="Calibri"/>
          <w:color w:val="000000"/>
        </w:rPr>
        <w:t>%网民表示</w:t>
      </w:r>
      <w:r>
        <w:rPr>
          <w:rFonts w:hint="eastAsia" w:ascii="Calibri" w:hAnsi="Calibri" w:eastAsia="宋体"/>
          <w:color w:val="000000"/>
          <w:lang w:val="en-US" w:eastAsia="zh-CN"/>
        </w:rPr>
        <w:t>较</w:t>
      </w:r>
      <w:r>
        <w:rPr>
          <w:rFonts w:ascii="Calibri" w:hAnsi="Calibri" w:eastAsia="Calibri"/>
          <w:color w:val="000000"/>
        </w:rPr>
        <w:t>不满意；</w:t>
      </w:r>
      <w:r>
        <w:rPr>
          <w:rFonts w:ascii="Calibri" w:hAnsi="Calibri" w:eastAsia="Calibri" w:cs="Calibri"/>
          <w:color w:val="000000"/>
        </w:rPr>
        <w:t>2.06</w:t>
      </w:r>
      <w:r>
        <w:rPr>
          <w:rFonts w:ascii="Calibri" w:hAnsi="Calibri" w:eastAsia="Calibri"/>
          <w:color w:val="000000"/>
        </w:rPr>
        <w:t>%网民表示非常不满意。数据显示对</w:t>
      </w:r>
      <w:r>
        <w:rPr>
          <w:rFonts w:hint="eastAsia" w:ascii="Calibri" w:hAnsi="Calibri" w:eastAsia="宋体"/>
          <w:color w:val="000000"/>
          <w:lang w:val="en-US" w:eastAsia="zh-CN"/>
        </w:rPr>
        <w:t>打击网络购物中的虚假宣传行为</w:t>
      </w:r>
      <w:r>
        <w:rPr>
          <w:rFonts w:ascii="Calibri" w:hAnsi="Calibri" w:eastAsia="Calibri"/>
          <w:color w:val="000000"/>
        </w:rPr>
        <w:t>成效表示满意或非常满意的网民占</w:t>
      </w:r>
      <w:r>
        <w:rPr>
          <w:rFonts w:ascii="Calibri" w:hAnsi="Calibri" w:eastAsia="Calibri" w:cs="Calibri"/>
          <w:color w:val="000000"/>
        </w:rPr>
        <w:t>52.32</w:t>
      </w:r>
      <w:r>
        <w:rPr>
          <w:rFonts w:ascii="Calibri" w:hAnsi="Calibri" w:eastAsia="Calibri"/>
          <w:color w:val="000000"/>
        </w:rPr>
        <w:t>%，表示不满意或非常不满的占</w:t>
      </w:r>
      <w:r>
        <w:rPr>
          <w:rFonts w:ascii="Calibri" w:hAnsi="Calibri" w:eastAsia="Calibri" w:cs="Calibri"/>
          <w:color w:val="000000"/>
        </w:rPr>
        <w:t>8.25</w:t>
      </w:r>
      <w:r>
        <w:rPr>
          <w:rFonts w:ascii="Calibri" w:hAnsi="Calibri" w:eastAsia="Calibri"/>
          <w:color w:val="000000"/>
        </w:rPr>
        <w:t>%。</w:t>
      </w:r>
      <w:r>
        <w:rPr>
          <w:rFonts w:ascii="宋体" w:hAnsi="宋体" w:eastAsia="宋体"/>
          <w:b/>
          <w:bCs/>
          <w:color w:val="000000"/>
        </w:rPr>
        <w:t>与全省数据相比，表示提高自身防范意识比例要低3.24个百分点，表示追缴罚款比例要高1.97个百分点。与全国数据相比，表示提高自身防范意识比例要低1.03个百分点，表示追缴罚款比例要高4.3个百分点。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8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61</w:t>
      </w:r>
      <w:r>
        <w:fldChar w:fldCharType="end"/>
      </w:r>
      <w:bookmarkStart w:id="125" w:name="_Toc3206"/>
      <w:r>
        <w:rPr>
          <w:rFonts w:hint="eastAsia" w:asciiTheme="minorEastAsia" w:hAnsiTheme="minorEastAsia"/>
        </w:rPr>
        <w:t>：</w:t>
      </w:r>
      <w:r>
        <w:rPr>
          <w:rFonts w:hint="eastAsia" w:ascii="宋体" w:hAnsi="宋体" w:eastAsia="宋体"/>
          <w:color w:val="000000"/>
          <w:lang w:val="en-US" w:eastAsia="zh-CN"/>
        </w:rPr>
        <w:t>打击网购虚假宣传行为的成效</w:t>
      </w:r>
      <w:bookmarkEnd w:id="12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16题：</w:t>
      </w:r>
      <w:r>
        <w:rPr>
          <w:rFonts w:hint="eastAsia"/>
          <w:b w:val="0"/>
          <w:bCs w:val="0"/>
        </w:rPr>
        <w:t>您对当下打击网络购物中的虚假宣传行为满意吗？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互联网应用领域中网络谣言状况</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Calibri"/>
          <w:color w:val="000000"/>
          <w:lang w:val="en-US" w:eastAsia="zh-CN"/>
        </w:rPr>
        <w:t>认为遇到的网络谣言来自互联网应用领域有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自媒体</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56.78%）</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社交化媒体网站</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50.38%），第三位是</w:t>
      </w:r>
      <w:r>
        <w:rPr>
          <w:rFonts w:ascii="Calibri" w:hAnsi="Calibri" w:eastAsia="Calibri" w:cs="Calibri"/>
          <w:color w:val="000000"/>
        </w:rPr>
        <w:t>网络论坛</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40.66%）</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短视频软件</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37.08%）</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搜索引擎</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34.02%）。</w:t>
      </w:r>
      <w:r>
        <w:rPr>
          <w:rFonts w:ascii="宋体" w:hAnsi="宋体" w:eastAsia="宋体"/>
          <w:b/>
          <w:bCs/>
          <w:color w:val="000000"/>
        </w:rPr>
        <w:t>与全省数据相比，表示社交化媒体网站比例要低3.57个百分点，表示自媒体比例要高5.25个百分点。与全国数据相比，表示热搜比例要低4.98个百分点，表示自媒体比例要高6.94个百分点。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62</w:t>
      </w:r>
      <w:r>
        <w:fldChar w:fldCharType="end"/>
      </w:r>
      <w:bookmarkStart w:id="126" w:name="_Toc2956"/>
      <w:r>
        <w:rPr>
          <w:rFonts w:hint="eastAsia" w:asciiTheme="minorEastAsia" w:hAnsiTheme="minorEastAsia"/>
        </w:rPr>
        <w:t>：</w:t>
      </w:r>
      <w:r>
        <w:rPr>
          <w:rFonts w:hint="eastAsia" w:ascii="宋体" w:hAnsi="宋体" w:eastAsia="宋体"/>
          <w:color w:val="000000"/>
          <w:lang w:val="en-US" w:eastAsia="zh-CN"/>
        </w:rPr>
        <w:t>互联网应用领域中网络谣言状况</w:t>
      </w:r>
      <w:bookmarkEnd w:id="12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17题：</w:t>
      </w:r>
      <w:r>
        <w:rPr>
          <w:rFonts w:hint="eastAsia"/>
          <w:b w:val="0"/>
          <w:bCs w:val="0"/>
        </w:rPr>
        <w:t>您遇到的网络谣言通常来自于什么平台?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轻信网络谣言的因素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ascii="Calibri" w:hAnsi="Calibri" w:eastAsia="Calibri"/>
          <w:color w:val="000000"/>
          <w:lang w:val="en-US" w:eastAsia="zh-CN"/>
        </w:rPr>
        <w:t>轻信网络谣言的因素有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66.57</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缺乏认识判别能力）</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53.2</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没有权威及时破除谣言，第三位是</w:t>
      </w:r>
      <w:r>
        <w:rPr>
          <w:rFonts w:ascii="Calibri" w:hAnsi="Calibri" w:eastAsia="Calibri" w:cs="Calibri"/>
          <w:color w:val="000000"/>
        </w:rPr>
        <w:t>45.4</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好奇心理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42.06</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从众心理）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37.05</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宁可信其有，不可信其无的心理</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14.76</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过往经验觉得有可能。</w:t>
      </w:r>
      <w:r>
        <w:rPr>
          <w:rFonts w:ascii="宋体" w:hAnsi="宋体" w:eastAsia="宋体"/>
          <w:b/>
          <w:bCs/>
          <w:color w:val="000000"/>
        </w:rPr>
        <w:t>与全省数据相比，表示宁可信其有，不可信其无的心理比例要低4.14个百分点，表示缺乏认识判别能力比例要高1.52个百分点。与全国数据相比，表示宁可信其有，不可信其无的心理比例要低2.09个百分点，表示缺乏认识判别能力比例要高3.61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63</w:t>
      </w:r>
      <w:r>
        <w:fldChar w:fldCharType="end"/>
      </w:r>
      <w:bookmarkStart w:id="127" w:name="_Toc2407"/>
      <w:r>
        <w:rPr>
          <w:rFonts w:hint="eastAsia" w:asciiTheme="minorEastAsia" w:hAnsiTheme="minorEastAsia"/>
        </w:rPr>
        <w:t>：</w:t>
      </w:r>
      <w:r>
        <w:rPr>
          <w:rFonts w:hint="eastAsia" w:ascii="宋体" w:hAnsi="宋体" w:eastAsia="宋体"/>
          <w:color w:val="000000"/>
          <w:lang w:val="en-US" w:eastAsia="zh-CN"/>
        </w:rPr>
        <w:t>轻信网络谣言的因素</w:t>
      </w:r>
      <w:bookmarkEnd w:id="12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17.1题：</w:t>
      </w:r>
      <w:r>
        <w:rPr>
          <w:rFonts w:hint="eastAsia"/>
          <w:b w:val="0"/>
          <w:bCs w:val="0"/>
        </w:rPr>
        <w:t>您认为相信网络谣言的原因？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互联网谣言的产生原因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b w:val="0"/>
          <w:bCs w:val="0"/>
        </w:rPr>
        <w:t>网络频繁出现造谣和传播谣言的</w:t>
      </w:r>
      <w:r>
        <w:rPr>
          <w:rFonts w:hint="eastAsia"/>
          <w:b w:val="0"/>
          <w:bCs w:val="0"/>
          <w:lang w:val="en-US" w:eastAsia="zh-CN"/>
        </w:rPr>
        <w:t>原因为</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信息不完整，信息不及时，权威信息供给不足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64.9%）</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诚信缺失的信息环境和一些机构的公信力的降低使得谣言得以传播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60.17%），第三位是</w:t>
      </w:r>
      <w:r>
        <w:rPr>
          <w:rFonts w:ascii="Calibri" w:hAnsi="Calibri" w:eastAsia="Calibri" w:cs="Calibri"/>
          <w:color w:val="000000"/>
        </w:rPr>
        <w:t>流量争夺，情绪化言论容易引起注意，出位信息更容易被传播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58.22%）</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社会对网络谣言制造者和传播者的惩罚措施不足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47.63%）</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社会多元化，信息渠道多元，信息传播成为影响网络舆论的手段</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38.72%）</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网民对虚假信息分辨能力有待提高</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31.75%）。</w:t>
      </w:r>
      <w:r>
        <w:rPr>
          <w:rFonts w:ascii="宋体" w:hAnsi="宋体" w:eastAsia="宋体"/>
          <w:b/>
          <w:bCs/>
          <w:color w:val="000000"/>
        </w:rPr>
        <w:t>有64.9%网民信息不完整，信息不及时，权威信息供给不足，排名第一位，与全省数据的67.22%，低了2.32个百分点。相较于全国数据，除了个别数据顺序互换外，排名基本一致。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64</w:t>
      </w:r>
      <w:r>
        <w:fldChar w:fldCharType="end"/>
      </w:r>
      <w:bookmarkStart w:id="128" w:name="_Toc32348"/>
      <w:r>
        <w:rPr>
          <w:rFonts w:hint="eastAsia" w:asciiTheme="minorEastAsia" w:hAnsiTheme="minorEastAsia"/>
        </w:rPr>
        <w:t>：</w:t>
      </w:r>
      <w:r>
        <w:rPr>
          <w:rFonts w:hint="eastAsia" w:ascii="宋体" w:hAnsi="宋体" w:eastAsia="宋体"/>
          <w:color w:val="000000"/>
          <w:lang w:val="en-US" w:eastAsia="zh-CN"/>
        </w:rPr>
        <w:t>互联网谣言的产生原因</w:t>
      </w:r>
      <w:bookmarkEnd w:id="12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17.2题：</w:t>
      </w:r>
      <w:r>
        <w:rPr>
          <w:rFonts w:hint="eastAsia"/>
          <w:b w:val="0"/>
          <w:bCs w:val="0"/>
        </w:rPr>
        <w:t>您认为网络频繁出现造谣和传播谣言的原因是什么？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官方辟谣成效满意度评价</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公众网民对</w:t>
      </w:r>
      <w:r>
        <w:rPr>
          <w:rFonts w:hint="eastAsia" w:ascii="Calibri" w:hAnsi="Calibri" w:eastAsia="宋体"/>
          <w:color w:val="000000"/>
          <w:lang w:val="en-US" w:eastAsia="zh-CN"/>
        </w:rPr>
        <w:t>官方辟谣</w:t>
      </w:r>
      <w:r>
        <w:rPr>
          <w:rFonts w:hint="eastAsia" w:ascii="Calibri" w:hAnsi="Calibri" w:eastAsia="Calibri"/>
          <w:color w:val="000000"/>
        </w:rPr>
        <w:t>成效的满意度评价：</w:t>
      </w:r>
      <w:r>
        <w:rPr>
          <w:rFonts w:ascii="Calibri" w:hAnsi="Calibri" w:eastAsia="Calibri" w:cs="Calibri"/>
          <w:color w:val="000000"/>
        </w:rPr>
        <w:t>23.81</w:t>
      </w:r>
      <w:r>
        <w:rPr>
          <w:rFonts w:hint="eastAsia" w:ascii="Calibri" w:hAnsi="Calibri" w:eastAsia="Calibri"/>
          <w:color w:val="000000"/>
        </w:rPr>
        <w:t>%公众网民表示非常满意；</w:t>
      </w:r>
      <w:r>
        <w:rPr>
          <w:rFonts w:ascii="Calibri" w:hAnsi="Calibri" w:eastAsia="Calibri" w:cs="Calibri"/>
          <w:color w:val="000000"/>
        </w:rPr>
        <w:t>39.22</w:t>
      </w:r>
      <w:r>
        <w:rPr>
          <w:rFonts w:hint="eastAsia" w:ascii="Calibri" w:hAnsi="Calibri" w:eastAsia="Calibri"/>
          <w:color w:val="000000"/>
        </w:rPr>
        <w:t>%网民表示较满意；</w:t>
      </w:r>
      <w:r>
        <w:rPr>
          <w:rFonts w:ascii="Calibri" w:hAnsi="Calibri" w:eastAsia="Calibri" w:cs="Calibri"/>
          <w:color w:val="000000"/>
        </w:rPr>
        <w:t>31.93</w:t>
      </w:r>
      <w:r>
        <w:rPr>
          <w:rFonts w:hint="eastAsia" w:ascii="Calibri" w:hAnsi="Calibri" w:eastAsia="Calibri"/>
          <w:color w:val="000000"/>
        </w:rPr>
        <w:t>%网民表示一般；</w:t>
      </w:r>
      <w:r>
        <w:rPr>
          <w:rFonts w:ascii="Calibri" w:hAnsi="Calibri" w:eastAsia="Calibri" w:cs="Calibri"/>
          <w:color w:val="000000"/>
        </w:rPr>
        <w:t>3.92</w:t>
      </w:r>
      <w:r>
        <w:rPr>
          <w:rFonts w:hint="eastAsia" w:ascii="Calibri" w:hAnsi="Calibri" w:eastAsia="Calibri"/>
          <w:color w:val="000000"/>
        </w:rPr>
        <w:t>%网民表示</w:t>
      </w:r>
      <w:r>
        <w:rPr>
          <w:rFonts w:hint="eastAsia" w:ascii="Calibri" w:hAnsi="Calibri" w:eastAsia="宋体"/>
          <w:color w:val="000000"/>
          <w:lang w:val="en-US" w:eastAsia="zh-CN"/>
        </w:rPr>
        <w:t>较</w:t>
      </w:r>
      <w:r>
        <w:rPr>
          <w:rFonts w:hint="eastAsia" w:ascii="Calibri" w:hAnsi="Calibri" w:eastAsia="Calibri"/>
          <w:color w:val="000000"/>
        </w:rPr>
        <w:t>不满意；</w:t>
      </w:r>
      <w:r>
        <w:rPr>
          <w:rFonts w:ascii="Calibri" w:hAnsi="Calibri" w:eastAsia="Calibri" w:cs="Calibri"/>
          <w:color w:val="000000"/>
        </w:rPr>
        <w:t>1.12</w:t>
      </w:r>
      <w:r>
        <w:rPr>
          <w:rFonts w:hint="eastAsia" w:ascii="Calibri" w:hAnsi="Calibri" w:eastAsia="Calibri"/>
          <w:color w:val="000000"/>
        </w:rPr>
        <w:t>%网民表示非常不满意。数据显示对</w:t>
      </w:r>
      <w:r>
        <w:rPr>
          <w:rFonts w:hint="eastAsia" w:ascii="Calibri" w:hAnsi="Calibri" w:eastAsia="宋体"/>
          <w:color w:val="000000"/>
          <w:lang w:val="en-US" w:eastAsia="zh-CN"/>
        </w:rPr>
        <w:t>官方辟谣</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63.03</w:t>
      </w:r>
      <w:r>
        <w:rPr>
          <w:rFonts w:hint="eastAsia" w:ascii="Calibri" w:hAnsi="Calibri" w:eastAsia="Calibri"/>
          <w:color w:val="000000"/>
        </w:rPr>
        <w:t>%，表示</w:t>
      </w:r>
      <w:r>
        <w:rPr>
          <w:rFonts w:hint="eastAsia" w:ascii="Calibri" w:hAnsi="Calibri" w:eastAsia="宋体"/>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5.04</w:t>
      </w:r>
      <w:r>
        <w:rPr>
          <w:rFonts w:hint="eastAsia" w:ascii="Calibri" w:hAnsi="Calibri" w:eastAsia="Calibri"/>
          <w:color w:val="000000"/>
        </w:rPr>
        <w:t>%。</w:t>
      </w:r>
      <w:r>
        <w:rPr>
          <w:rFonts w:ascii="宋体" w:hAnsi="宋体" w:eastAsia="宋体"/>
          <w:b/>
          <w:bCs/>
          <w:color w:val="000000"/>
        </w:rPr>
        <w:t>相较于全省数据，非常满意的占比高了5.35个百分点。相较于全国数据，除非常满意和较满意比全国数据分别高出4.13个百分点、0.29个百分点外，其他数据值均少于全国数据。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65</w:t>
      </w:r>
      <w:r>
        <w:fldChar w:fldCharType="end"/>
      </w:r>
      <w:bookmarkStart w:id="129" w:name="_Toc5588"/>
      <w:r>
        <w:rPr>
          <w:rFonts w:hint="eastAsia" w:asciiTheme="minorEastAsia" w:hAnsiTheme="minorEastAsia"/>
        </w:rPr>
        <w:t>：</w:t>
      </w:r>
      <w:r>
        <w:rPr>
          <w:rFonts w:hint="eastAsia" w:ascii="宋体" w:hAnsi="宋体" w:eastAsia="宋体"/>
          <w:color w:val="000000"/>
          <w:lang w:val="en-US" w:eastAsia="zh-CN"/>
        </w:rPr>
        <w:t>官方辟谣成效满意度评价</w:t>
      </w:r>
      <w:bookmarkEnd w:id="12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17.3题：</w:t>
      </w:r>
      <w:r>
        <w:rPr>
          <w:rFonts w:hint="eastAsia"/>
          <w:b w:val="0"/>
          <w:bCs w:val="0"/>
        </w:rPr>
        <w:t>您对当下官方辟谣的措施满意吗？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网络谣言刷榜现象的情况</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w:t>
      </w:r>
      <w:r>
        <w:rPr>
          <w:rFonts w:hint="eastAsia" w:ascii="Calibri" w:hAnsi="Calibri" w:eastAsia="宋体"/>
          <w:color w:val="000000"/>
          <w:lang w:val="en-US" w:eastAsia="zh-CN"/>
        </w:rPr>
        <w:t>认为网络谣言刷榜现象是</w:t>
      </w:r>
      <w:r>
        <w:rPr>
          <w:rFonts w:hint="eastAsia" w:ascii="Calibri" w:hAnsi="Calibri" w:eastAsia="Calibri"/>
          <w:color w:val="000000"/>
        </w:rPr>
        <w:t>：</w:t>
      </w:r>
      <w:r>
        <w:rPr>
          <w:rFonts w:ascii="Calibri" w:hAnsi="Calibri" w:eastAsia="Calibri"/>
          <w:color w:val="000000"/>
        </w:rPr>
        <w:t>32.73%公众网民表示</w:t>
      </w:r>
      <w:r>
        <w:rPr>
          <w:rFonts w:hint="eastAsia" w:ascii="Calibri" w:hAnsi="Calibri" w:eastAsia="宋体"/>
          <w:color w:val="000000"/>
          <w:lang w:eastAsia="zh-CN"/>
        </w:rPr>
        <w:t>“</w:t>
      </w:r>
      <w:r>
        <w:rPr>
          <w:rFonts w:hint="eastAsia"/>
        </w:rPr>
        <w:t>网络黑灰产业谋财之道</w:t>
      </w:r>
      <w:r>
        <w:rPr>
          <w:rFonts w:hint="eastAsia" w:ascii="Calibri" w:hAnsi="Calibri" w:eastAsia="宋体"/>
          <w:color w:val="000000"/>
          <w:lang w:eastAsia="zh-CN"/>
        </w:rPr>
        <w:t>”、</w:t>
      </w:r>
      <w:r>
        <w:rPr>
          <w:rFonts w:ascii="Calibri" w:hAnsi="Calibri" w:eastAsia="Calibri"/>
          <w:color w:val="000000"/>
        </w:rPr>
        <w:t>37.89%网民表示</w:t>
      </w:r>
      <w:r>
        <w:rPr>
          <w:rFonts w:hint="eastAsia" w:ascii="Calibri" w:hAnsi="Calibri" w:eastAsia="宋体"/>
          <w:color w:val="000000"/>
          <w:lang w:eastAsia="zh-CN"/>
        </w:rPr>
        <w:t>“</w:t>
      </w:r>
      <w:r>
        <w:rPr>
          <w:rFonts w:hint="eastAsia"/>
        </w:rPr>
        <w:t>不当竞争行为</w:t>
      </w:r>
      <w:r>
        <w:rPr>
          <w:rFonts w:hint="eastAsia" w:ascii="Calibri" w:hAnsi="Calibri" w:eastAsia="宋体"/>
          <w:color w:val="000000"/>
          <w:lang w:eastAsia="zh-CN"/>
        </w:rPr>
        <w:t>”、</w:t>
      </w:r>
      <w:r>
        <w:rPr>
          <w:rFonts w:ascii="Calibri" w:hAnsi="Calibri" w:eastAsia="Calibri"/>
          <w:color w:val="000000"/>
        </w:rPr>
        <w:t>44.85%网民表示</w:t>
      </w:r>
      <w:r>
        <w:rPr>
          <w:rFonts w:hint="eastAsia" w:ascii="Calibri" w:hAnsi="Calibri" w:eastAsia="宋体"/>
          <w:color w:val="000000"/>
          <w:lang w:eastAsia="zh-CN"/>
        </w:rPr>
        <w:t>“</w:t>
      </w:r>
      <w:r>
        <w:rPr>
          <w:rFonts w:hint="eastAsia"/>
        </w:rPr>
        <w:t>造假活动的普遍</w:t>
      </w:r>
      <w:r>
        <w:rPr>
          <w:rFonts w:hint="eastAsia" w:ascii="Calibri" w:hAnsi="Calibri" w:eastAsia="宋体"/>
          <w:color w:val="000000"/>
          <w:lang w:eastAsia="zh-CN"/>
        </w:rPr>
        <w:t>”、</w:t>
      </w:r>
      <w:r>
        <w:rPr>
          <w:rFonts w:ascii="Calibri" w:hAnsi="Calibri" w:eastAsia="Calibri"/>
          <w:color w:val="000000"/>
        </w:rPr>
        <w:t>64.43%网民表示</w:t>
      </w:r>
      <w:r>
        <w:rPr>
          <w:rFonts w:hint="eastAsia" w:ascii="Calibri" w:hAnsi="Calibri" w:eastAsia="宋体"/>
          <w:color w:val="000000"/>
          <w:lang w:eastAsia="zh-CN"/>
        </w:rPr>
        <w:t>“</w:t>
      </w:r>
      <w:r>
        <w:rPr>
          <w:rFonts w:hint="eastAsia"/>
        </w:rPr>
        <w:t>营销团队的背后推动</w:t>
      </w:r>
      <w:r>
        <w:rPr>
          <w:rFonts w:hint="eastAsia" w:ascii="Calibri" w:hAnsi="Calibri" w:eastAsia="宋体"/>
          <w:color w:val="000000"/>
          <w:lang w:eastAsia="zh-CN"/>
        </w:rPr>
        <w:t>”、</w:t>
      </w:r>
      <w:r>
        <w:rPr>
          <w:rFonts w:ascii="Calibri" w:hAnsi="Calibri" w:eastAsia="Calibri"/>
          <w:color w:val="000000"/>
        </w:rPr>
        <w:t>61.34%网民表示</w:t>
      </w:r>
      <w:r>
        <w:rPr>
          <w:rFonts w:hint="eastAsia" w:ascii="Calibri" w:hAnsi="Calibri" w:eastAsia="宋体"/>
          <w:color w:val="000000"/>
          <w:lang w:eastAsia="zh-CN"/>
        </w:rPr>
        <w:t>“</w:t>
      </w:r>
      <w:r>
        <w:rPr>
          <w:rFonts w:hint="eastAsia"/>
        </w:rPr>
        <w:t>监管部门的监管和打击力度不够</w:t>
      </w:r>
      <w:r>
        <w:rPr>
          <w:rFonts w:hint="eastAsia" w:ascii="Calibri" w:hAnsi="Calibri" w:eastAsia="宋体"/>
          <w:color w:val="000000"/>
          <w:lang w:eastAsia="zh-CN"/>
        </w:rPr>
        <w:t>”</w:t>
      </w:r>
      <w:r>
        <w:rPr>
          <w:rFonts w:ascii="Calibri" w:hAnsi="Calibri" w:eastAsia="Calibri"/>
          <w:color w:val="000000"/>
        </w:rPr>
        <w:t>。</w:t>
      </w:r>
      <w:r>
        <w:rPr>
          <w:rFonts w:hint="eastAsia" w:ascii="Calibri" w:hAnsi="Calibri" w:eastAsia="宋体"/>
          <w:color w:val="000000"/>
          <w:lang w:val="en-US" w:eastAsia="zh-CN"/>
        </w:rPr>
        <w:t>只有</w:t>
      </w:r>
      <w:r>
        <w:rPr>
          <w:rFonts w:ascii="Calibri" w:hAnsi="Calibri" w:eastAsia="Calibri"/>
          <w:color w:val="000000"/>
        </w:rPr>
        <w:t>45.88%网民表示</w:t>
      </w:r>
      <w:r>
        <w:rPr>
          <w:rFonts w:hint="eastAsia" w:ascii="Calibri" w:hAnsi="Calibri" w:eastAsia="宋体"/>
          <w:color w:val="000000"/>
          <w:lang w:eastAsia="zh-CN"/>
        </w:rPr>
        <w:t>“</w:t>
      </w:r>
      <w:r>
        <w:rPr>
          <w:rFonts w:hint="eastAsia"/>
        </w:rPr>
        <w:t>互联网时代信息交流的正常现象</w:t>
      </w:r>
      <w:r>
        <w:rPr>
          <w:rFonts w:hint="eastAsia" w:ascii="Calibri" w:hAnsi="Calibri" w:eastAsia="宋体"/>
          <w:color w:val="000000"/>
          <w:lang w:eastAsia="zh-CN"/>
        </w:rPr>
        <w:t>”。</w:t>
      </w:r>
      <w:r>
        <w:rPr>
          <w:rFonts w:ascii="宋体" w:hAnsi="宋体" w:eastAsia="宋体"/>
          <w:b/>
          <w:bCs/>
          <w:color w:val="000000"/>
        </w:rPr>
        <w:t>与全省数据相比，表示造假活动的普遍比例要低3.33个百分点，表示互联网时代信息交流的正常现象比例要高4.3个百分点。与全国数据相比，表示造假活动的普遍比例要低2.58个百分点，表示互联网时代信息交流的正常现象比例要高7.0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9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66</w:t>
      </w:r>
      <w:r>
        <w:fldChar w:fldCharType="end"/>
      </w:r>
      <w:bookmarkStart w:id="130" w:name="_Toc28422"/>
      <w:r>
        <w:rPr>
          <w:rFonts w:hint="eastAsia" w:asciiTheme="minorEastAsia" w:hAnsiTheme="minorEastAsia"/>
        </w:rPr>
        <w:t>：</w:t>
      </w:r>
      <w:r>
        <w:rPr>
          <w:rFonts w:hint="eastAsia" w:ascii="宋体" w:hAnsi="宋体" w:eastAsia="宋体"/>
          <w:color w:val="000000"/>
          <w:lang w:val="en-US" w:eastAsia="zh-CN"/>
        </w:rPr>
        <w:t>网络谣言刷榜现象的情况</w:t>
      </w:r>
      <w:bookmarkEnd w:id="13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18题：</w:t>
      </w:r>
      <w:r>
        <w:rPr>
          <w:rFonts w:hint="eastAsia"/>
          <w:b w:val="0"/>
          <w:bCs w:val="0"/>
        </w:rPr>
        <w:t>您认为当下刷榜现象普遍的原因是？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rPr>
        <w:t>整治“水军控评刷榜”</w:t>
      </w:r>
      <w:r>
        <w:rPr>
          <w:rFonts w:hint="eastAsia"/>
          <w:b w:val="0"/>
          <w:bCs w:val="0"/>
          <w:lang w:val="en-US" w:eastAsia="zh-CN"/>
        </w:rPr>
        <w:t>效果评价</w:t>
      </w:r>
    </w:p>
    <w:p>
      <w:pPr>
        <w:rPr>
          <w:rFonts w:ascii="宋体" w:hAnsi="宋体" w:eastAsia="宋体"/>
          <w:color w:val="000000"/>
        </w:rPr>
      </w:pPr>
      <w:r>
        <w:rPr>
          <w:rFonts w:hint="eastAsia" w:ascii="Calibri" w:hAnsi="Calibri" w:eastAsia="Calibri"/>
          <w:color w:val="000000"/>
          <w:lang w:val="en-US" w:eastAsia="zh-CN"/>
        </w:rPr>
        <w:t>参与调查的</w:t>
      </w:r>
      <w:r>
        <w:rPr>
          <w:rFonts w:ascii="宋体" w:hAnsi="宋体" w:eastAsia="宋体"/>
          <w:color w:val="000000"/>
        </w:rPr>
        <w:t>公众网民对</w:t>
      </w:r>
      <w:r>
        <w:rPr>
          <w:rFonts w:hint="eastAsia"/>
          <w:b w:val="0"/>
          <w:bCs w:val="0"/>
        </w:rPr>
        <w:t>整治“水军控评刷榜”</w:t>
      </w:r>
      <w:r>
        <w:rPr>
          <w:rFonts w:ascii="宋体" w:hAnsi="宋体" w:eastAsia="宋体"/>
          <w:color w:val="000000"/>
        </w:rPr>
        <w:t>效果的评价</w:t>
      </w:r>
      <w:r>
        <w:rPr>
          <w:rFonts w:hint="eastAsia" w:ascii="Calibri" w:hAnsi="Calibri" w:eastAsia="Calibri"/>
          <w:color w:val="000000"/>
        </w:rPr>
        <w:t>：</w:t>
      </w:r>
      <w:r>
        <w:rPr>
          <w:rFonts w:ascii="Calibri" w:hAnsi="Calibri" w:eastAsia="Calibri" w:cs="Calibri"/>
          <w:color w:val="000000"/>
        </w:rPr>
        <w:t>20.21</w:t>
      </w:r>
      <w:r>
        <w:rPr>
          <w:rFonts w:hint="eastAsia" w:ascii="Calibri" w:hAnsi="Calibri" w:eastAsia="Calibri"/>
          <w:color w:val="000000"/>
        </w:rPr>
        <w:t>%公众网民表示非常满意；</w:t>
      </w:r>
      <w:r>
        <w:rPr>
          <w:rFonts w:ascii="Calibri" w:hAnsi="Calibri" w:eastAsia="Calibri" w:cs="Calibri"/>
          <w:color w:val="000000"/>
        </w:rPr>
        <w:t>27.56</w:t>
      </w:r>
      <w:r>
        <w:rPr>
          <w:rFonts w:hint="eastAsia" w:ascii="Calibri" w:hAnsi="Calibri" w:eastAsia="Calibri"/>
          <w:color w:val="000000"/>
        </w:rPr>
        <w:t>%网民表示较满意；</w:t>
      </w:r>
      <w:r>
        <w:rPr>
          <w:rFonts w:ascii="Calibri" w:hAnsi="Calibri" w:eastAsia="Calibri" w:cs="Calibri"/>
          <w:color w:val="000000"/>
        </w:rPr>
        <w:t>42.52</w:t>
      </w:r>
      <w:r>
        <w:rPr>
          <w:rFonts w:hint="eastAsia" w:ascii="Calibri" w:hAnsi="Calibri" w:eastAsia="Calibri"/>
          <w:color w:val="000000"/>
        </w:rPr>
        <w:t>%网民表示一般；</w:t>
      </w:r>
      <w:r>
        <w:rPr>
          <w:rFonts w:ascii="Calibri" w:hAnsi="Calibri" w:eastAsia="Calibri" w:cs="Calibri"/>
          <w:color w:val="000000"/>
        </w:rPr>
        <w:t>6.56</w:t>
      </w:r>
      <w:r>
        <w:rPr>
          <w:rFonts w:hint="eastAsia" w:ascii="Calibri" w:hAnsi="Calibri" w:eastAsia="Calibri"/>
          <w:color w:val="000000"/>
        </w:rPr>
        <w:t>%网民表示</w:t>
      </w:r>
      <w:r>
        <w:rPr>
          <w:rFonts w:hint="eastAsia" w:ascii="Calibri" w:hAnsi="Calibri" w:eastAsia="Calibri"/>
          <w:color w:val="000000"/>
          <w:lang w:val="en-US" w:eastAsia="zh-CN"/>
        </w:rPr>
        <w:t>较</w:t>
      </w:r>
      <w:r>
        <w:rPr>
          <w:rFonts w:hint="eastAsia" w:ascii="Calibri" w:hAnsi="Calibri" w:eastAsia="Calibri"/>
          <w:color w:val="000000"/>
        </w:rPr>
        <w:t>不满意；</w:t>
      </w:r>
      <w:r>
        <w:rPr>
          <w:rFonts w:ascii="Calibri" w:hAnsi="Calibri" w:eastAsia="Calibri" w:cs="Calibri"/>
          <w:color w:val="000000"/>
        </w:rPr>
        <w:t>3.15</w:t>
      </w:r>
      <w:r>
        <w:rPr>
          <w:rFonts w:hint="eastAsia" w:ascii="Calibri" w:hAnsi="Calibri" w:eastAsia="Calibri"/>
          <w:color w:val="000000"/>
        </w:rPr>
        <w:t>%网民表示非常不满意。数据显示对</w:t>
      </w:r>
      <w:r>
        <w:rPr>
          <w:rFonts w:hint="eastAsia"/>
          <w:b w:val="0"/>
          <w:bCs w:val="0"/>
        </w:rPr>
        <w:t>整治“水军控评刷榜”</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47.77</w:t>
      </w:r>
      <w:r>
        <w:rPr>
          <w:rFonts w:hint="eastAsia" w:ascii="Calibri" w:hAnsi="Calibri" w:eastAsia="Calibri"/>
          <w:color w:val="000000"/>
        </w:rPr>
        <w:t>%，表示</w:t>
      </w:r>
      <w:r>
        <w:rPr>
          <w:rFonts w:hint="eastAsia" w:ascii="Calibri" w:hAnsi="Calibri" w:eastAsia="Calibri"/>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9.71</w:t>
      </w:r>
      <w:r>
        <w:rPr>
          <w:rFonts w:hint="eastAsia" w:ascii="Calibri" w:hAnsi="Calibri" w:eastAsia="Calibri"/>
          <w:color w:val="000000"/>
        </w:rPr>
        <w:t>%。</w:t>
      </w:r>
      <w:r>
        <w:rPr>
          <w:rFonts w:ascii="宋体" w:hAnsi="宋体" w:eastAsia="宋体"/>
          <w:b/>
          <w:bCs/>
          <w:color w:val="000000"/>
        </w:rPr>
        <w:t>与全省数据相比，表示较满意比例要低3.57个百分点，表示非常满意比例要高4.33个百分点。与全国数据相比，表示较满意比例要低2.04个百分点，表示非常满意比例要高3.05个百分点。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9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67</w:t>
      </w:r>
      <w:r>
        <w:fldChar w:fldCharType="end"/>
      </w:r>
      <w:bookmarkStart w:id="131" w:name="_Toc8215"/>
      <w:r>
        <w:rPr>
          <w:rFonts w:hint="eastAsia" w:asciiTheme="minorEastAsia" w:hAnsiTheme="minorEastAsia"/>
        </w:rPr>
        <w:t>：</w:t>
      </w:r>
      <w:r>
        <w:rPr>
          <w:rFonts w:hint="eastAsia"/>
          <w:b w:val="0"/>
          <w:bCs w:val="0"/>
        </w:rPr>
        <w:t>整治“水军控评刷榜”</w:t>
      </w:r>
      <w:r>
        <w:rPr>
          <w:rFonts w:hint="eastAsia"/>
          <w:b w:val="0"/>
          <w:bCs w:val="0"/>
          <w:lang w:val="en-US" w:eastAsia="zh-CN"/>
        </w:rPr>
        <w:t>效果评价</w:t>
      </w:r>
      <w:bookmarkEnd w:id="13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19题：</w:t>
      </w:r>
      <w:r>
        <w:rPr>
          <w:rFonts w:hint="eastAsia"/>
          <w:b w:val="0"/>
          <w:bCs w:val="0"/>
        </w:rPr>
        <w:t>您对当下的整治“水军控评刷榜”措施满意吗？</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对政府回应网民关切问题的信任度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政府部门回应网民关切问题的信任度</w:t>
      </w:r>
      <w:r>
        <w:rPr>
          <w:rFonts w:hint="eastAsia"/>
        </w:rPr>
        <w:t>评价：第一位是</w:t>
      </w:r>
      <w:r>
        <w:t>10分</w:t>
      </w:r>
      <w:r>
        <w:rPr>
          <w:rFonts w:hint="eastAsia"/>
        </w:rPr>
        <w:t>（选择率</w:t>
      </w:r>
      <w:r>
        <w:t>19.95</w:t>
      </w:r>
      <w:r>
        <w:rPr>
          <w:rFonts w:hint="eastAsia"/>
        </w:rPr>
        <w:t>%），第二位是</w:t>
      </w:r>
      <w:r>
        <w:t>8分</w:t>
      </w:r>
      <w:r>
        <w:rPr>
          <w:rFonts w:hint="eastAsia"/>
        </w:rPr>
        <w:t>（选择率</w:t>
      </w:r>
      <w:r>
        <w:t>19.43</w:t>
      </w:r>
      <w:r>
        <w:rPr>
          <w:rFonts w:hint="eastAsia"/>
        </w:rPr>
        <w:t>%），第三位是</w:t>
      </w:r>
      <w:r>
        <w:t>6分</w:t>
      </w:r>
      <w:r>
        <w:rPr>
          <w:rFonts w:hint="eastAsia"/>
        </w:rPr>
        <w:t>（选择率</w:t>
      </w:r>
      <w:r>
        <w:t>15.54</w:t>
      </w:r>
      <w:r>
        <w:rPr>
          <w:rFonts w:hint="eastAsia"/>
        </w:rPr>
        <w:t>%）。</w:t>
      </w:r>
      <w:r>
        <w:rPr>
          <w:rFonts w:ascii="宋体" w:hAnsi="宋体" w:eastAsia="宋体"/>
          <w:b/>
          <w:bCs/>
          <w:color w:val="000000"/>
        </w:rPr>
        <w:t>与全省数据相比，表示7分比例要低2.91个百分点，表示10分比例要高3.04个百分点。与全国数据相比，表示7分比例要低2.58个百分点，表示10分比例要高1.59个百分点。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96"/>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68</w:t>
      </w:r>
      <w:r>
        <w:fldChar w:fldCharType="end"/>
      </w:r>
      <w:bookmarkStart w:id="132" w:name="_Toc30517"/>
      <w:r>
        <w:rPr>
          <w:rFonts w:hint="eastAsia" w:asciiTheme="minorEastAsia" w:hAnsiTheme="minorEastAsia"/>
        </w:rPr>
        <w:t>：</w:t>
      </w:r>
      <w:r>
        <w:rPr>
          <w:rFonts w:hint="eastAsia" w:asciiTheme="minorEastAsia" w:hAnsiTheme="minorEastAsia"/>
          <w:lang w:val="en-US" w:eastAsia="zh-CN"/>
        </w:rPr>
        <w:t>对政府</w:t>
      </w:r>
      <w:r>
        <w:rPr>
          <w:rFonts w:hint="eastAsia"/>
          <w:b w:val="0"/>
          <w:bCs w:val="0"/>
          <w:lang w:val="en-US" w:eastAsia="zh-CN"/>
        </w:rPr>
        <w:t>回应网民关切问题的信任度</w:t>
      </w:r>
      <w:bookmarkEnd w:id="13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20.1题：</w:t>
      </w:r>
      <w:r>
        <w:rPr>
          <w:rFonts w:hint="eastAsia" w:cstheme="minorEastAsia"/>
          <w:b w:val="0"/>
          <w:bCs/>
        </w:rPr>
        <w:t>对于政府部门有关网民公众关切问题的回应，您通常的信任度打分为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社会组织发布消息的信任度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社会组织发布消息的信任度</w:t>
      </w:r>
      <w:r>
        <w:rPr>
          <w:rFonts w:hint="eastAsia"/>
        </w:rPr>
        <w:t>评价：第一位是</w:t>
      </w:r>
      <w:r>
        <w:t>8分</w:t>
      </w:r>
      <w:r>
        <w:rPr>
          <w:rFonts w:hint="eastAsia"/>
        </w:rPr>
        <w:t>（选择率</w:t>
      </w:r>
      <w:r>
        <w:t>19.69</w:t>
      </w:r>
      <w:r>
        <w:rPr>
          <w:rFonts w:hint="eastAsia"/>
        </w:rPr>
        <w:t>%），第二位是</w:t>
      </w:r>
      <w:r>
        <w:t>10分</w:t>
      </w:r>
      <w:r>
        <w:rPr>
          <w:rFonts w:hint="eastAsia"/>
        </w:rPr>
        <w:t>（选择率</w:t>
      </w:r>
      <w:r>
        <w:t>16.54</w:t>
      </w:r>
      <w:r>
        <w:rPr>
          <w:rFonts w:hint="eastAsia"/>
        </w:rPr>
        <w:t>%），第三位是</w:t>
      </w:r>
      <w:r>
        <w:t>7分</w:t>
      </w:r>
      <w:r>
        <w:rPr>
          <w:rFonts w:hint="eastAsia"/>
        </w:rPr>
        <w:t>（选择率</w:t>
      </w:r>
      <w:r>
        <w:t>15.75</w:t>
      </w:r>
      <w:r>
        <w:rPr>
          <w:rFonts w:hint="eastAsia"/>
        </w:rPr>
        <w:t>%）。</w:t>
      </w:r>
      <w:r>
        <w:rPr>
          <w:rFonts w:ascii="宋体" w:hAnsi="宋体" w:eastAsia="宋体"/>
          <w:b/>
          <w:bCs/>
          <w:color w:val="000000"/>
        </w:rPr>
        <w:t>与全省数据相比，表示9分比例要低1.27个百分点，表示10分比例要高3.16个百分点。与全国数据相比，表示6分比例要低1.79个百分点，表示10分比例要高1.76个百分点。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97"/>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69</w:t>
      </w:r>
      <w:r>
        <w:fldChar w:fldCharType="end"/>
      </w:r>
      <w:bookmarkStart w:id="133" w:name="_Toc4463"/>
      <w:r>
        <w:rPr>
          <w:rFonts w:hint="eastAsia" w:asciiTheme="minorEastAsia" w:hAnsiTheme="minorEastAsia"/>
        </w:rPr>
        <w:t>：</w:t>
      </w:r>
      <w:r>
        <w:rPr>
          <w:rFonts w:hint="eastAsia"/>
          <w:b w:val="0"/>
          <w:bCs w:val="0"/>
          <w:lang w:val="en-US" w:eastAsia="zh-CN"/>
        </w:rPr>
        <w:t>社会组织发布消息的信任度</w:t>
      </w:r>
      <w:bookmarkEnd w:id="13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20.2题：</w:t>
      </w:r>
      <w:r>
        <w:rPr>
          <w:rFonts w:hint="eastAsia" w:cstheme="minorEastAsia"/>
          <w:b w:val="0"/>
          <w:bCs/>
        </w:rPr>
        <w:t>对于社会组织发布的消息，您通常的信任度打分为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企事业单位回应网民关切问题的信任度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企事业单位回应网民关系问题的信任度</w:t>
      </w:r>
      <w:r>
        <w:rPr>
          <w:rFonts w:hint="eastAsia"/>
        </w:rPr>
        <w:t>评价：第一位是</w:t>
      </w:r>
      <w:r>
        <w:t>8分</w:t>
      </w:r>
      <w:r>
        <w:rPr>
          <w:rFonts w:hint="eastAsia"/>
        </w:rPr>
        <w:t>（选择率</w:t>
      </w:r>
      <w:r>
        <w:t>19.53</w:t>
      </w:r>
      <w:r>
        <w:rPr>
          <w:rFonts w:hint="eastAsia"/>
        </w:rPr>
        <w:t>%），第二位是</w:t>
      </w:r>
      <w:r>
        <w:t>10分</w:t>
      </w:r>
      <w:r>
        <w:rPr>
          <w:rFonts w:hint="eastAsia"/>
        </w:rPr>
        <w:t>（选择率</w:t>
      </w:r>
      <w:r>
        <w:t>16.93</w:t>
      </w:r>
      <w:r>
        <w:rPr>
          <w:rFonts w:hint="eastAsia"/>
        </w:rPr>
        <w:t>%），第三位是</w:t>
      </w:r>
      <w:r>
        <w:t>7分</w:t>
      </w:r>
      <w:r>
        <w:rPr>
          <w:rFonts w:hint="eastAsia"/>
        </w:rPr>
        <w:t>（选择率</w:t>
      </w:r>
      <w:r>
        <w:t>15.89</w:t>
      </w:r>
      <w:r>
        <w:rPr>
          <w:rFonts w:hint="eastAsia"/>
        </w:rPr>
        <w:t>%）。</w:t>
      </w:r>
      <w:r>
        <w:rPr>
          <w:rFonts w:ascii="宋体" w:hAnsi="宋体" w:eastAsia="宋体"/>
          <w:b/>
          <w:bCs/>
          <w:color w:val="000000"/>
        </w:rPr>
        <w:t>与全省数据相比，表示7分比例要低1.27个百分点，表示10分比例要高3.23个百分点。与全国数据相比，表示5分比例要低1.55个百分点，表示10分比例要高1.96个百分点。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98"/>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70</w:t>
      </w:r>
      <w:r>
        <w:fldChar w:fldCharType="end"/>
      </w:r>
      <w:bookmarkStart w:id="134" w:name="_Toc23892"/>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企事业单位回应网民关切问题的信任度</w:t>
      </w:r>
      <w:bookmarkEnd w:id="13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20.3题：</w:t>
      </w:r>
      <w:r>
        <w:rPr>
          <w:rFonts w:hint="eastAsia" w:ascii="宋体" w:hAnsi="宋体" w:eastAsia="宋体"/>
          <w:color w:val="000000"/>
        </w:rPr>
        <w:t>对于企事业单位有关网民公众关切问题的回应，您通常的信任度打分为</w:t>
      </w:r>
      <w:r>
        <w:rPr>
          <w:rFonts w:hint="eastAsia" w:ascii="宋体" w:hAnsi="宋体" w:eastAsia="宋体"/>
          <w:color w:val="000000"/>
          <w:lang w:eastAsia="zh-CN"/>
        </w:rPr>
        <w:t>？</w:t>
      </w:r>
      <w:r>
        <w:rPr>
          <w:rFonts w:hint="eastAsia" w:ascii="宋体" w:hAnsi="宋体" w:eastAsia="宋体"/>
          <w:color w:val="000000"/>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新闻媒体报道网民关切问题的信任度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新闻媒体报道网民关系问题的信任度</w:t>
      </w:r>
      <w:r>
        <w:rPr>
          <w:rFonts w:hint="eastAsia"/>
        </w:rPr>
        <w:t>评价：第一位是</w:t>
      </w:r>
      <w:r>
        <w:t>8分</w:t>
      </w:r>
      <w:r>
        <w:rPr>
          <w:rFonts w:hint="eastAsia"/>
        </w:rPr>
        <w:t>（选择率</w:t>
      </w:r>
      <w:r>
        <w:t>18.54</w:t>
      </w:r>
      <w:r>
        <w:rPr>
          <w:rFonts w:hint="eastAsia"/>
        </w:rPr>
        <w:t>%），第二位是</w:t>
      </w:r>
      <w:r>
        <w:t>10分</w:t>
      </w:r>
      <w:r>
        <w:rPr>
          <w:rFonts w:hint="eastAsia"/>
        </w:rPr>
        <w:t>（选择率</w:t>
      </w:r>
      <w:r>
        <w:t>18.28</w:t>
      </w:r>
      <w:r>
        <w:rPr>
          <w:rFonts w:hint="eastAsia"/>
        </w:rPr>
        <w:t>%），第三位是</w:t>
      </w:r>
      <w:r>
        <w:t>7分</w:t>
      </w:r>
      <w:r>
        <w:rPr>
          <w:rFonts w:hint="eastAsia"/>
        </w:rPr>
        <w:t>（选择率</w:t>
      </w:r>
      <w:r>
        <w:t>16.71</w:t>
      </w:r>
      <w:r>
        <w:rPr>
          <w:rFonts w:hint="eastAsia"/>
        </w:rPr>
        <w:t>%）。</w:t>
      </w:r>
      <w:r>
        <w:rPr>
          <w:rFonts w:ascii="宋体" w:hAnsi="宋体" w:eastAsia="宋体"/>
          <w:b/>
          <w:bCs/>
          <w:color w:val="000000"/>
        </w:rPr>
        <w:t>与全省数据相比，表示8分比例要低2.46个百分点，表示10分比例要高3.68个百分点。相较于全国数据，本题的排名完全一致。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99"/>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71</w:t>
      </w:r>
      <w:r>
        <w:fldChar w:fldCharType="end"/>
      </w:r>
      <w:bookmarkStart w:id="135" w:name="_Toc4010"/>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新闻媒体报道网民关切问题的信任度</w:t>
      </w:r>
      <w:bookmarkEnd w:id="135"/>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20.4题：对于新闻媒体有关网民公众关切问题的报道，您通常的信任度打分为？）</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私域平台等社交媒体发布消息的信任度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b w:val="0"/>
          <w:bCs w:val="0"/>
          <w:lang w:val="en-US" w:eastAsia="zh-CN"/>
        </w:rPr>
        <w:t>私域平台发布消息</w:t>
      </w:r>
      <w:r>
        <w:rPr>
          <w:rFonts w:hint="eastAsia"/>
          <w:lang w:val="en-US" w:eastAsia="zh-CN"/>
        </w:rPr>
        <w:t>的信任度</w:t>
      </w:r>
      <w:r>
        <w:rPr>
          <w:rFonts w:hint="eastAsia"/>
        </w:rPr>
        <w:t>评价：第一位是</w:t>
      </w:r>
      <w:r>
        <w:t>8分</w:t>
      </w:r>
      <w:r>
        <w:rPr>
          <w:rFonts w:hint="eastAsia"/>
        </w:rPr>
        <w:t>（选择率</w:t>
      </w:r>
      <w:r>
        <w:t>16.97</w:t>
      </w:r>
      <w:r>
        <w:rPr>
          <w:rFonts w:hint="eastAsia"/>
        </w:rPr>
        <w:t>%），第二位是</w:t>
      </w:r>
      <w:r>
        <w:t>6分</w:t>
      </w:r>
      <w:r>
        <w:rPr>
          <w:rFonts w:hint="eastAsia"/>
        </w:rPr>
        <w:t>（选择率</w:t>
      </w:r>
      <w:r>
        <w:t>14.88</w:t>
      </w:r>
      <w:r>
        <w:rPr>
          <w:rFonts w:hint="eastAsia"/>
        </w:rPr>
        <w:t>%），第三位是</w:t>
      </w:r>
      <w:r>
        <w:t>5分</w:t>
      </w:r>
      <w:r>
        <w:rPr>
          <w:rFonts w:hint="eastAsia"/>
        </w:rPr>
        <w:t>（选择率</w:t>
      </w:r>
      <w:r>
        <w:t>14.36</w:t>
      </w:r>
      <w:r>
        <w:rPr>
          <w:rFonts w:hint="eastAsia"/>
        </w:rPr>
        <w:t>%）。</w:t>
      </w:r>
      <w:r>
        <w:rPr>
          <w:rFonts w:ascii="宋体" w:hAnsi="宋体" w:eastAsia="宋体"/>
          <w:b/>
          <w:bCs/>
          <w:color w:val="000000"/>
        </w:rPr>
        <w:t>相较于全省数据，7分、6分、4分分别比全省数据低1.36、1.7、1.02个百分点。与全国数据相比，表示6分比例要低1.07个百分点，表示10分比例要高1.92个百分点。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72</w:t>
      </w:r>
      <w:r>
        <w:fldChar w:fldCharType="end"/>
      </w:r>
      <w:bookmarkStart w:id="136" w:name="_Toc697"/>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私域平台等社交媒体发布消息的信任度</w:t>
      </w:r>
      <w:bookmarkEnd w:id="136"/>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20.5题：</w:t>
      </w:r>
      <w:r>
        <w:rPr>
          <w:rFonts w:hint="eastAsia" w:cstheme="minorEastAsia"/>
          <w:b w:val="0"/>
          <w:bCs/>
        </w:rPr>
        <w:t>对于网络自媒体、网红、大V、朋友圈发布的消息，您通常的信任度打分为</w:t>
      </w:r>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政府加强网络安全诚信建设方面的措施</w:t>
      </w:r>
    </w:p>
    <w:p>
      <w:pPr>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政府应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加大对失信行为的惩治力度</w:t>
      </w:r>
      <w:r>
        <w:rPr>
          <w:rFonts w:hint="eastAsia"/>
        </w:rPr>
        <w:t>（选择率</w:t>
      </w:r>
      <w:r>
        <w:t>70.39</w:t>
      </w:r>
      <w:r>
        <w:rPr>
          <w:rFonts w:hint="eastAsia"/>
        </w:rPr>
        <w:t>%），第二位是</w:t>
      </w:r>
      <w:r>
        <w:t>建立个人诚信档案</w:t>
      </w:r>
      <w:r>
        <w:rPr>
          <w:rFonts w:hint="eastAsia"/>
        </w:rPr>
        <w:t>（选择率</w:t>
      </w:r>
      <w:r>
        <w:t>69.09</w:t>
      </w:r>
      <w:r>
        <w:rPr>
          <w:rFonts w:hint="eastAsia"/>
        </w:rPr>
        <w:t>%），第三位是</w:t>
      </w:r>
      <w:r>
        <w:t>开展宣传教育</w:t>
      </w:r>
      <w:r>
        <w:rPr>
          <w:rFonts w:hint="eastAsia"/>
        </w:rPr>
        <w:t>（选择率</w:t>
      </w:r>
      <w:r>
        <w:t>59.48</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加强舆论与监督</w:t>
      </w:r>
      <w:r>
        <w:rPr>
          <w:rFonts w:hint="eastAsia"/>
        </w:rPr>
        <w:t>（选择率</w:t>
      </w:r>
      <w:r>
        <w:t>53.51</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建立健全与网络诚信相关的法律法规</w:t>
      </w:r>
      <w:r>
        <w:rPr>
          <w:rFonts w:hint="eastAsia"/>
        </w:rPr>
        <w:t>（选择率</w:t>
      </w:r>
      <w:r>
        <w:t>53.25</w:t>
      </w:r>
      <w:r>
        <w:rPr>
          <w:rFonts w:hint="eastAsia"/>
        </w:rPr>
        <w:t>%）。</w:t>
      </w:r>
      <w:r>
        <w:rPr>
          <w:rFonts w:ascii="宋体" w:hAnsi="宋体" w:eastAsia="宋体"/>
          <w:b/>
          <w:bCs/>
          <w:color w:val="000000"/>
        </w:rPr>
        <w:t>相较于全省数据，除了个别数据顺序互换外，排名基本一致。相较于全国数据，除建立个人诚信档案和加大对失信行为的惩治力度比全国数据分别高出0.79个百分点、1.69个百分点外，其他数据值均少于全国数据。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73</w:t>
      </w:r>
      <w:r>
        <w:fldChar w:fldCharType="end"/>
      </w:r>
      <w:bookmarkStart w:id="137" w:name="_Toc31990"/>
      <w:r>
        <w:rPr>
          <w:rFonts w:hint="eastAsia" w:asciiTheme="minorEastAsia" w:hAnsiTheme="minorEastAsia"/>
        </w:rPr>
        <w:t>：</w:t>
      </w:r>
      <w:r>
        <w:rPr>
          <w:rFonts w:hint="eastAsia" w:asciiTheme="minorEastAsia" w:hAnsiTheme="minorEastAsia"/>
          <w:lang w:val="en-US" w:eastAsia="zh-CN"/>
        </w:rPr>
        <w:t>政府应加强网络安全诚信建设方面的措施</w:t>
      </w:r>
      <w:bookmarkEnd w:id="137"/>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21题：您认为政府应该从哪些方面加强网络诚信的建设？</w:t>
      </w:r>
      <w:bookmarkStart w:id="138" w:name="_Hlk110185154"/>
      <w:r>
        <w:rPr>
          <w:rFonts w:hint="eastAsia" w:ascii="宋体" w:hAnsi="宋体" w:eastAsia="宋体"/>
          <w:color w:val="000000"/>
          <w:lang w:val="en-US" w:eastAsia="zh-CN"/>
        </w:rPr>
        <w:t>（多选）</w:t>
      </w:r>
      <w:bookmarkEnd w:id="138"/>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互联网平台企业应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加强个人信息保护，杜绝个人信息泄露</w:t>
      </w:r>
      <w:r>
        <w:rPr>
          <w:rFonts w:hint="eastAsia"/>
        </w:rPr>
        <w:t>（选择率</w:t>
      </w:r>
      <w:r>
        <w:t>74.68</w:t>
      </w:r>
      <w:r>
        <w:rPr>
          <w:rFonts w:hint="eastAsia"/>
        </w:rPr>
        <w:t>%），第二位是</w:t>
      </w:r>
      <w:r>
        <w:t>严格遵守用户协议，杜绝违规采集用户信息</w:t>
      </w:r>
      <w:r>
        <w:rPr>
          <w:rFonts w:hint="eastAsia"/>
        </w:rPr>
        <w:t>（选择率</w:t>
      </w:r>
      <w:r>
        <w:t>68.99</w:t>
      </w:r>
      <w:r>
        <w:rPr>
          <w:rFonts w:hint="eastAsia"/>
        </w:rPr>
        <w:t>%），第三位是</w:t>
      </w:r>
      <w:r>
        <w:t>杜绝利用算法等隐形规则实施“大数据杀熟”等行为</w:t>
      </w:r>
      <w:r>
        <w:rPr>
          <w:rFonts w:hint="eastAsia"/>
        </w:rPr>
        <w:t>（选择率</w:t>
      </w:r>
      <w:r>
        <w:t>62.79</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加强打击平台虚假内容和广告</w:t>
      </w:r>
      <w:r>
        <w:rPr>
          <w:rFonts w:hint="eastAsia"/>
        </w:rPr>
        <w:t>（选择率</w:t>
      </w:r>
      <w:r>
        <w:t>55.3</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为用户提供投诉或反馈渠道</w:t>
      </w:r>
      <w:r>
        <w:rPr>
          <w:rFonts w:hint="eastAsia"/>
        </w:rPr>
        <w:t>（选择率</w:t>
      </w:r>
      <w:r>
        <w:t>45.22</w:t>
      </w:r>
      <w:r>
        <w:rPr>
          <w:rFonts w:hint="eastAsia"/>
        </w:rPr>
        <w:t>%）。</w:t>
      </w:r>
      <w:r>
        <w:rPr>
          <w:rFonts w:ascii="宋体" w:hAnsi="宋体" w:eastAsia="宋体"/>
          <w:b/>
          <w:bCs/>
          <w:color w:val="000000"/>
        </w:rPr>
        <w:t>有74.68%网民加强个人信息保护，杜绝个人信息泄露，排名第一位，与全省数据的77%，低了2.32个百分点。相较于全省数据，加强个人信息保护，杜绝个人信息泄露的占比高了1.02个百分点。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74</w:t>
      </w:r>
      <w:r>
        <w:fldChar w:fldCharType="end"/>
      </w:r>
      <w:bookmarkStart w:id="139" w:name="_Toc541"/>
      <w:r>
        <w:rPr>
          <w:rFonts w:hint="eastAsia" w:asciiTheme="minorEastAsia" w:hAnsiTheme="minorEastAsia"/>
        </w:rPr>
        <w:t>：</w:t>
      </w: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bookmarkEnd w:id="139"/>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22题：</w:t>
      </w:r>
      <w:r>
        <w:rPr>
          <w:b w:val="0"/>
          <w:bCs w:val="0"/>
        </w:rPr>
        <w:t>您认为互联网平台企业应该从哪些方面加强网络诚信建设？</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电子商务领域的失信行为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b w:val="0"/>
          <w:bCs w:val="0"/>
        </w:rPr>
        <w:t>电子商务平台应该失信行为信息纳入信用档案</w:t>
      </w:r>
      <w:r>
        <w:rPr>
          <w:rFonts w:ascii="宋体" w:hAnsi="宋体" w:eastAsia="宋体"/>
          <w:color w:val="000000"/>
        </w:rPr>
        <w:t>为</w:t>
      </w:r>
      <w:r>
        <w:rPr>
          <w:rFonts w:hint="eastAsia"/>
        </w:rPr>
        <w:t>：第一位是</w:t>
      </w:r>
      <w:r>
        <w:t>恶意刷单</w:t>
      </w:r>
      <w:r>
        <w:rPr>
          <w:rFonts w:hint="eastAsia"/>
        </w:rPr>
        <w:t>（选择率</w:t>
      </w:r>
      <w:r>
        <w:t>67.19</w:t>
      </w:r>
      <w:r>
        <w:rPr>
          <w:rFonts w:hint="eastAsia"/>
        </w:rPr>
        <w:t>%），第二位是</w:t>
      </w:r>
      <w:r>
        <w:t>虚假流量</w:t>
      </w:r>
      <w:r>
        <w:rPr>
          <w:rFonts w:hint="eastAsia"/>
        </w:rPr>
        <w:t>（选择率</w:t>
      </w:r>
      <w:r>
        <w:t>64.84</w:t>
      </w:r>
      <w:r>
        <w:rPr>
          <w:rFonts w:hint="eastAsia"/>
        </w:rPr>
        <w:t>%），第三位是</w:t>
      </w:r>
      <w:r>
        <w:t>假冒伪劣</w:t>
      </w:r>
      <w:r>
        <w:rPr>
          <w:rFonts w:hint="eastAsia"/>
        </w:rPr>
        <w:t>（选择率</w:t>
      </w:r>
      <w:r>
        <w:t>62.24</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恶意评价</w:t>
      </w:r>
      <w:r>
        <w:rPr>
          <w:rFonts w:hint="eastAsia"/>
        </w:rPr>
        <w:t>（选择率</w:t>
      </w:r>
      <w:r>
        <w:t>60.94</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图物不符</w:t>
      </w:r>
      <w:r>
        <w:rPr>
          <w:rFonts w:hint="eastAsia"/>
        </w:rPr>
        <w:t>（选择率</w:t>
      </w:r>
      <w:r>
        <w:t>58.33</w:t>
      </w:r>
      <w:r>
        <w:rPr>
          <w:rFonts w:hint="eastAsia"/>
        </w:rPr>
        <w:t>%）。</w:t>
      </w:r>
      <w:r>
        <w:rPr>
          <w:rFonts w:ascii="宋体" w:hAnsi="宋体" w:eastAsia="宋体"/>
          <w:b/>
          <w:bCs/>
          <w:color w:val="000000"/>
        </w:rPr>
        <w:t>相较于全省数据，本题的排名完全一致。相较于全省数据，虚假流量的占比高了1.5个百分点。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75</w:t>
      </w:r>
      <w:r>
        <w:fldChar w:fldCharType="end"/>
      </w:r>
      <w:bookmarkStart w:id="140" w:name="_Toc10741"/>
      <w:r>
        <w:rPr>
          <w:rFonts w:hint="eastAsia" w:asciiTheme="minorEastAsia" w:hAnsiTheme="minorEastAsia"/>
        </w:rPr>
        <w:t>：</w:t>
      </w:r>
      <w:r>
        <w:rPr>
          <w:rFonts w:hint="eastAsia" w:ascii="宋体" w:hAnsi="宋体" w:eastAsia="宋体"/>
          <w:color w:val="000000"/>
          <w:lang w:val="en-US" w:eastAsia="zh-CN"/>
        </w:rPr>
        <w:t>电子商务领域的失信行为</w:t>
      </w:r>
      <w:bookmarkEnd w:id="140"/>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23题：</w:t>
      </w:r>
      <w:r>
        <w:rPr>
          <w:rFonts w:hint="eastAsia"/>
          <w:b w:val="0"/>
          <w:bCs w:val="0"/>
        </w:rPr>
        <w:t>您认为电子商务平台应该将下列哪些失信行为信息纳入信用档案？（多选）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hint="eastAsia" w:ascii="宋体" w:hAnsi="宋体" w:eastAsia="宋体"/>
          <w:color w:val="000000"/>
          <w:lang w:val="en-US" w:eastAsia="zh-CN"/>
        </w:rPr>
        <w:t>认为提高网民</w:t>
      </w:r>
      <w:r>
        <w:rPr>
          <w:rFonts w:ascii="宋体" w:hAnsi="宋体" w:eastAsia="宋体"/>
          <w:color w:val="000000"/>
        </w:rPr>
        <w:t>网络</w:t>
      </w:r>
      <w:r>
        <w:rPr>
          <w:rFonts w:hint="eastAsia" w:ascii="宋体" w:hAnsi="宋体" w:eastAsia="宋体"/>
          <w:color w:val="000000"/>
          <w:lang w:val="en-US" w:eastAsia="zh-CN"/>
        </w:rPr>
        <w:t>诚信</w:t>
      </w:r>
      <w:r>
        <w:rPr>
          <w:rFonts w:ascii="宋体" w:hAnsi="宋体" w:eastAsia="宋体"/>
          <w:color w:val="000000"/>
        </w:rPr>
        <w:t>素养需要加强的部分</w:t>
      </w:r>
      <w:r>
        <w:rPr>
          <w:rFonts w:hint="eastAsia"/>
        </w:rPr>
        <w:t>：第一位是</w:t>
      </w:r>
      <w:r>
        <w:t>加强宣传教育，提高网民网络诚信意识</w:t>
      </w:r>
      <w:r>
        <w:rPr>
          <w:rFonts w:hint="eastAsia"/>
        </w:rPr>
        <w:t>（选择率</w:t>
      </w:r>
      <w:r>
        <w:t>71.39</w:t>
      </w:r>
      <w:r>
        <w:rPr>
          <w:rFonts w:hint="eastAsia"/>
        </w:rPr>
        <w:t>%），第二位是</w:t>
      </w:r>
      <w:r>
        <w:t>组织专业培训，提高网民识别和防范失信行为能力</w:t>
      </w:r>
      <w:r>
        <w:rPr>
          <w:rFonts w:hint="eastAsia"/>
        </w:rPr>
        <w:t>（选择率</w:t>
      </w:r>
      <w:r>
        <w:t>67.45</w:t>
      </w:r>
      <w:r>
        <w:rPr>
          <w:rFonts w:hint="eastAsia"/>
        </w:rPr>
        <w:t>%），第三位是</w:t>
      </w:r>
      <w:r>
        <w:t>建立惩罚机制，督促网民自觉维护网络诚信</w:t>
      </w:r>
      <w:r>
        <w:rPr>
          <w:rFonts w:hint="eastAsia"/>
        </w:rPr>
        <w:t>（选择率</w:t>
      </w:r>
      <w:r>
        <w:t>63.25</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加强维权教育，提高网民维权意识和维权能力</w:t>
      </w:r>
      <w:r>
        <w:rPr>
          <w:rFonts w:hint="eastAsia"/>
        </w:rPr>
        <w:t>（选择率</w:t>
      </w:r>
      <w:r>
        <w:t>60.37</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其他</w:t>
      </w:r>
      <w:r>
        <w:rPr>
          <w:rFonts w:hint="eastAsia"/>
        </w:rPr>
        <w:t>（选择率</w:t>
      </w:r>
      <w:r>
        <w:t>6.3</w:t>
      </w:r>
      <w:r>
        <w:rPr>
          <w:rFonts w:hint="eastAsia"/>
        </w:rPr>
        <w:t>%）。</w:t>
      </w:r>
      <w:r>
        <w:rPr>
          <w:rFonts w:ascii="宋体" w:hAnsi="宋体" w:eastAsia="宋体"/>
          <w:b/>
          <w:bCs/>
          <w:color w:val="000000"/>
        </w:rPr>
        <w:t>相较于全省数据，其他的占比高了1.5个百分点。与全国数据相比，表示建立惩罚机制，督促网民自觉维护网络诚信比例要低3.99个百分点，表示组织专业培训，提高网民识别和防范失信行为能力比例要高1.15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0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76</w:t>
      </w:r>
      <w:r>
        <w:fldChar w:fldCharType="end"/>
      </w:r>
      <w:bookmarkStart w:id="141" w:name="_Toc4688"/>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bookmarkEnd w:id="141"/>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24题：</w:t>
      </w:r>
      <w:r>
        <w:rPr>
          <w:b w:val="0"/>
          <w:bCs w:val="0"/>
        </w:rPr>
        <w:t>您认为应该从哪些方面提高网民的网络诚信素养？</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lang w:val="en-US" w:eastAsia="zh-CN"/>
        </w:rPr>
        <w:t>网络社会组织</w:t>
      </w:r>
      <w:r>
        <w:rPr>
          <w:rFonts w:hint="eastAsia" w:ascii="宋体" w:hAnsi="宋体" w:eastAsia="宋体"/>
        </w:rPr>
        <w:t>应加强网络安全诚信建设方面的措施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网络社会组织应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建立健全与网络诚信相关的标准体系</w:t>
      </w:r>
      <w:r>
        <w:rPr>
          <w:rFonts w:hint="eastAsia"/>
        </w:rPr>
        <w:t>（选择率</w:t>
      </w:r>
      <w:r>
        <w:t>67.89</w:t>
      </w:r>
      <w:r>
        <w:rPr>
          <w:rFonts w:hint="eastAsia"/>
        </w:rPr>
        <w:t>%），第二位是</w:t>
      </w:r>
      <w:r>
        <w:t>推动行业自律</w:t>
      </w:r>
      <w:r>
        <w:rPr>
          <w:rFonts w:hint="eastAsia"/>
        </w:rPr>
        <w:t>（选择率</w:t>
      </w:r>
      <w:r>
        <w:t>59.01</w:t>
      </w:r>
      <w:r>
        <w:rPr>
          <w:rFonts w:hint="eastAsia"/>
        </w:rPr>
        <w:t>%），第三位是</w:t>
      </w:r>
      <w:r>
        <w:t>畅通投诉、举报渠道</w:t>
      </w:r>
      <w:r>
        <w:rPr>
          <w:rFonts w:hint="eastAsia"/>
        </w:rPr>
        <w:t>（选择率</w:t>
      </w:r>
      <w:r>
        <w:t>59.01</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推进网络诚信宣传教育</w:t>
      </w:r>
      <w:r>
        <w:rPr>
          <w:rFonts w:hint="eastAsia"/>
        </w:rPr>
        <w:t>（选择率</w:t>
      </w:r>
      <w:r>
        <w:t>58.75</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推进网络诚信专题研究工作</w:t>
      </w:r>
      <w:r>
        <w:rPr>
          <w:rFonts w:hint="eastAsia"/>
        </w:rPr>
        <w:t>（选择率</w:t>
      </w:r>
      <w:r>
        <w:t>42.3</w:t>
      </w:r>
      <w:r>
        <w:rPr>
          <w:rFonts w:hint="eastAsia"/>
        </w:rPr>
        <w:t>%）。</w:t>
      </w:r>
      <w:r>
        <w:rPr>
          <w:rFonts w:ascii="宋体" w:hAnsi="宋体" w:eastAsia="宋体"/>
          <w:b/>
          <w:bCs/>
          <w:color w:val="000000"/>
        </w:rPr>
        <w:t>相较于全省数据，其他的占比高了0.59个百分点。相较于全国数据，除推动行业自律和建立健全与网络诚信相关的标准体系比全国数据分别高出0.78个百分点、0.73个百分点外，其他数据值均少于全国数据。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0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77</w:t>
      </w:r>
      <w:r>
        <w:fldChar w:fldCharType="end"/>
      </w:r>
      <w:bookmarkStart w:id="142" w:name="_Toc28175"/>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bookmarkEnd w:id="142"/>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25题：</w:t>
      </w:r>
      <w:r>
        <w:rPr>
          <w:b w:val="0"/>
          <w:bCs w:val="0"/>
        </w:rPr>
        <w:t>您认为网络社会组织应从哪些方面加强网络诚信的建设？（多选）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b w:val="0"/>
          <w:bCs w:val="0"/>
        </w:rPr>
        <w:t>社会组织联合会推进网络诚信建设的评价</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b w:val="0"/>
          <w:bCs w:val="0"/>
        </w:rPr>
        <w:t>对中国网络社会组织联合会推进网络诚信建设的评价和建议</w:t>
      </w:r>
      <w:r>
        <w:rPr>
          <w:rFonts w:hint="eastAsia"/>
          <w:b w:val="0"/>
          <w:bCs w:val="0"/>
          <w:lang w:val="en-US" w:eastAsia="zh-CN"/>
        </w:rPr>
        <w:t>为</w:t>
      </w:r>
      <w:r>
        <w:rPr>
          <w:rFonts w:hint="eastAsia"/>
        </w:rPr>
        <w:t>：第一位是</w:t>
      </w:r>
      <w:r>
        <w:t>对所做工作比较满意，希望强化作用发挥；</w:t>
      </w:r>
      <w:r>
        <w:rPr>
          <w:rFonts w:hint="eastAsia"/>
        </w:rPr>
        <w:t>（选择率</w:t>
      </w:r>
      <w:r>
        <w:t>43.16</w:t>
      </w:r>
      <w:r>
        <w:rPr>
          <w:rFonts w:hint="eastAsia"/>
        </w:rPr>
        <w:t>%），第二位是</w:t>
      </w:r>
      <w:r>
        <w:t>对所做工作非常满意，希望继续发挥作用；</w:t>
      </w:r>
      <w:r>
        <w:rPr>
          <w:rFonts w:hint="eastAsia"/>
        </w:rPr>
        <w:t>（选择率</w:t>
      </w:r>
      <w:r>
        <w:t>25.26</w:t>
      </w:r>
      <w:r>
        <w:rPr>
          <w:rFonts w:hint="eastAsia"/>
        </w:rPr>
        <w:t>%），第三位是</w:t>
      </w:r>
      <w:r>
        <w:t>对所做工作不够满意，希望重视改进加强；</w:t>
      </w:r>
      <w:r>
        <w:rPr>
          <w:rFonts w:hint="eastAsia"/>
        </w:rPr>
        <w:t>（选择率</w:t>
      </w:r>
      <w:r>
        <w:t>21.58</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对所做工作不太了解，希望加强宣传引导。</w:t>
      </w:r>
      <w:r>
        <w:rPr>
          <w:rFonts w:hint="eastAsia"/>
        </w:rPr>
        <w:t>（选择率</w:t>
      </w:r>
      <w:r>
        <w:t>10</w:t>
      </w:r>
      <w:r>
        <w:rPr>
          <w:rFonts w:hint="eastAsia"/>
        </w:rPr>
        <w:t>%）。</w:t>
      </w:r>
      <w:r>
        <w:rPr>
          <w:rFonts w:ascii="宋体" w:hAnsi="宋体" w:eastAsia="宋体"/>
          <w:b/>
          <w:bCs/>
          <w:color w:val="000000"/>
        </w:rPr>
        <w:t>与全省数据相比，表示对所做工作比较满意，希望强化作用发挥；比例要低3.19个百分点，表示对所做工作非常满意，希望继续发挥作用；比例要高2.17个百分点。与全国数据相比，表示对所做工作比较满意，希望强化作用发挥；比例要低1.11个百分点，表示对所做工作非常满意，希望继续发挥作用；比例要高1.59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06"/>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78</w:t>
      </w:r>
      <w:r>
        <w:fldChar w:fldCharType="end"/>
      </w:r>
      <w:bookmarkStart w:id="143" w:name="_Toc298"/>
      <w:r>
        <w:rPr>
          <w:rFonts w:hint="eastAsia" w:asciiTheme="minorEastAsia" w:hAnsiTheme="minorEastAsia"/>
        </w:rPr>
        <w:t>：</w:t>
      </w:r>
      <w:r>
        <w:rPr>
          <w:b w:val="0"/>
          <w:bCs w:val="0"/>
        </w:rPr>
        <w:t>社会组织联合会推进网络诚信建设的评价</w:t>
      </w:r>
      <w:bookmarkEnd w:id="14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26题：</w:t>
      </w:r>
      <w:r>
        <w:rPr>
          <w:b w:val="0"/>
          <w:bCs w:val="0"/>
        </w:rPr>
        <w:t>您对中国网络社会组织联合会推进网络诚信建设的评价和建议？</w:t>
      </w:r>
      <w:r>
        <w:rPr>
          <w:rFonts w:hint="eastAsia" w:ascii="宋体" w:hAnsi="宋体" w:eastAsia="宋体"/>
          <w:b w:val="0"/>
          <w:bCs w:val="0"/>
          <w:color w:val="000000"/>
          <w:lang w:val="en-US" w:eastAsia="zh-CN"/>
        </w:rPr>
        <w:t>）</w:t>
      </w:r>
    </w:p>
    <w:p>
      <w:pPr>
        <w:rPr>
          <w:rFonts w:hint="eastAsia"/>
          <w:lang w:val="en-US" w:eastAsia="zh-CN"/>
        </w:rPr>
      </w:pPr>
      <w:r>
        <w:rPr>
          <w:rFonts w:hint="eastAsia"/>
          <w:lang w:val="en-US" w:eastAsia="zh-CN"/>
        </w:rPr>
        <w:br w:type="page"/>
      </w:r>
    </w:p>
    <w:p>
      <w:pPr>
        <w:pStyle w:val="3"/>
        <w:ind w:firstLine="723" w:firstLineChars="300"/>
        <w:rPr>
          <w:rFonts w:hint="eastAsia"/>
        </w:rPr>
      </w:pPr>
      <w:bookmarkStart w:id="144" w:name="_Toc5889"/>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bookmarkEnd w:id="144"/>
    </w:p>
    <w:p>
      <w:pPr>
        <w:rPr>
          <w:rFonts w:ascii="微软雅黑" w:hAnsi="微软雅黑" w:eastAsia="微软雅黑"/>
          <w:color w:val="333333"/>
        </w:rPr>
      </w:pPr>
      <w:r>
        <w:rPr>
          <w:rFonts w:ascii="宋体" w:hAnsi="宋体" w:eastAsia="宋体"/>
          <w:color w:val="000000"/>
        </w:rPr>
        <w:t>参与本专题答题的公众网民数量为</w:t>
      </w:r>
      <w:r>
        <w:t>5051</w:t>
      </w:r>
      <w:r>
        <w:rPr>
          <w:rFonts w:ascii="宋体" w:hAnsi="宋体" w:eastAsia="宋体"/>
          <w:color w:val="000000"/>
        </w:rPr>
        <w:t>人。</w:t>
      </w:r>
    </w:p>
    <w:p>
      <w:pPr>
        <w:rPr>
          <w:rFonts w:ascii="宋体" w:hAnsi="宋体" w:eastAsia="宋体"/>
          <w:color w:val="000000"/>
        </w:rPr>
      </w:pPr>
      <w:r>
        <w:rPr>
          <w:rFonts w:ascii="宋体" w:hAnsi="宋体" w:eastAsia="宋体"/>
          <w:color w:val="000000"/>
        </w:rPr>
        <w:t>（1）网络违法犯罪态势</w:t>
      </w:r>
    </w:p>
    <w:p>
      <w:pPr>
        <w:rPr>
          <w:rFonts w:ascii="宋体" w:hAnsi="宋体" w:eastAsia="宋体"/>
          <w:color w:val="000000"/>
        </w:rPr>
      </w:pPr>
      <w:r>
        <w:rPr>
          <w:rFonts w:ascii="宋体" w:hAnsi="宋体" w:eastAsia="宋体"/>
          <w:color w:val="000000"/>
        </w:rPr>
        <w:t>公众网民对各类网络违法犯罪遇见率排列：第一位是</w:t>
      </w:r>
      <w:r>
        <w:rPr>
          <w:rFonts w:ascii="宋体" w:hAnsi="宋体" w:eastAsia="宋体" w:cs="宋体"/>
          <w:color w:val="000000"/>
        </w:rPr>
        <w:t>违法有害信息（黄、赌、毒、暴、谣言、诽谤、分裂、泄密等）</w:t>
      </w:r>
      <w:r>
        <w:rPr>
          <w:rFonts w:ascii="宋体" w:hAnsi="宋体" w:eastAsia="宋体"/>
          <w:color w:val="000000"/>
        </w:rPr>
        <w:t>（遇见率</w:t>
      </w:r>
      <w:r>
        <w:rPr>
          <w:rFonts w:ascii="宋体" w:hAnsi="宋体" w:eastAsia="宋体" w:cs="宋体"/>
          <w:color w:val="000000"/>
        </w:rPr>
        <w:t>57.71</w:t>
      </w:r>
      <w:r>
        <w:rPr>
          <w:rFonts w:ascii="宋体" w:hAnsi="宋体" w:eastAsia="宋体"/>
          <w:color w:val="000000"/>
        </w:rPr>
        <w:t>%），第二位是</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（遇见率</w:t>
      </w:r>
      <w:r>
        <w:rPr>
          <w:rFonts w:ascii="宋体" w:hAnsi="宋体" w:eastAsia="宋体" w:cs="宋体"/>
          <w:color w:val="000000"/>
        </w:rPr>
        <w:t>47.83</w:t>
      </w:r>
      <w:r>
        <w:rPr>
          <w:rFonts w:ascii="宋体" w:hAnsi="宋体" w:eastAsia="宋体"/>
          <w:color w:val="000000"/>
        </w:rPr>
        <w:t>%），第三位是</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（遇见率</w:t>
      </w:r>
      <w:r>
        <w:rPr>
          <w:rFonts w:ascii="宋体" w:hAnsi="宋体" w:eastAsia="宋体" w:cs="宋体"/>
          <w:color w:val="000000"/>
        </w:rPr>
        <w:t>47.04</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网络诈骗犯罪（金融诈骗、电信诈骗、杀猪盘、助贷套路、假刷单等）和</w:t>
      </w:r>
      <w:r>
        <w:rPr>
          <w:rFonts w:ascii="宋体" w:hAnsi="宋体" w:eastAsia="宋体" w:cs="宋体"/>
          <w:color w:val="000000"/>
        </w:rPr>
        <w:t>网络入侵（木马入侵、数据泄露、Wi-Fi蹭网、账号被盗等）</w:t>
      </w:r>
      <w:r>
        <w:rPr>
          <w:rFonts w:ascii="宋体" w:hAnsi="宋体" w:eastAsia="宋体"/>
          <w:color w:val="000000"/>
        </w:rPr>
        <w:t>分列四</w:t>
      </w:r>
      <w:r>
        <w:rPr>
          <w:rFonts w:hint="eastAsia" w:ascii="宋体" w:hAnsi="宋体" w:eastAsia="宋体"/>
          <w:color w:val="000000"/>
        </w:rPr>
        <w:t>、</w:t>
      </w:r>
      <w:r>
        <w:rPr>
          <w:rFonts w:ascii="宋体" w:hAnsi="宋体" w:eastAsia="宋体"/>
          <w:color w:val="000000"/>
        </w:rPr>
        <w:t>五位，遇见率分别为</w:t>
      </w:r>
      <w:r>
        <w:rPr>
          <w:rFonts w:ascii="宋体" w:hAnsi="宋体" w:eastAsia="宋体" w:cs="宋体"/>
          <w:color w:val="000000"/>
        </w:rPr>
        <w:t>42.29</w:t>
      </w:r>
      <w:r>
        <w:rPr>
          <w:rFonts w:ascii="宋体" w:hAnsi="宋体" w:eastAsia="宋体"/>
          <w:color w:val="000000"/>
        </w:rPr>
        <w:t>%和</w:t>
      </w:r>
      <w:r>
        <w:rPr>
          <w:rFonts w:ascii="宋体" w:hAnsi="宋体" w:eastAsia="宋体" w:cs="宋体"/>
          <w:color w:val="000000"/>
        </w:rPr>
        <w:t>34.78</w:t>
      </w:r>
      <w:r>
        <w:rPr>
          <w:rFonts w:ascii="宋体" w:hAnsi="宋体" w:eastAsia="宋体"/>
          <w:color w:val="000000"/>
        </w:rPr>
        <w:t>%。</w:t>
      </w:r>
      <w:r>
        <w:rPr>
          <w:rFonts w:ascii="宋体" w:hAnsi="宋体" w:eastAsia="宋体"/>
          <w:b/>
          <w:bCs/>
          <w:color w:val="000000"/>
        </w:rPr>
        <w:t>与全省数据相比，表示网络攻击（黑客攻击、DDOS攻击、勒索病毒、数据破坏等）比例要低2.37个百分点，表示违法有害信息（黄、赌、毒、暴、谣言、诽谤、分裂、泄密等）比例要高2.04个百分点。与全国数据相比，表示网络黑灰色产业犯罪（虚假账号租售、非法交易平台/中介平台、网络水军、木马等恶意软件等）比例要低3.2个百分点，表示违法有害信息（黄、赌、毒、暴、谣言、诽谤、分裂、泄密等）比例要高3.02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0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79</w:t>
      </w:r>
      <w:r>
        <w:rPr>
          <w:rFonts w:hint="eastAsia"/>
        </w:rPr>
        <w:fldChar w:fldCharType="end"/>
      </w:r>
      <w:bookmarkStart w:id="145" w:name="_Toc6668"/>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4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专题第1题：过去一年中在使用网络时曾遇到过下列哪些违法犯罪的情况？（多选））</w:t>
      </w:r>
    </w:p>
    <w:p>
      <w:pPr>
        <w:jc w:val="center"/>
        <w:rPr>
          <w:rFonts w:ascii="宋体" w:hAnsi="宋体" w:eastAsia="宋体"/>
          <w:color w:val="333333"/>
        </w:rPr>
      </w:pPr>
    </w:p>
    <w:p>
      <w:pPr>
        <w:rPr>
          <w:rFonts w:ascii="宋体" w:hAnsi="宋体" w:eastAsia="宋体"/>
          <w:color w:val="000000"/>
        </w:rPr>
      </w:pPr>
      <w:r>
        <w:rPr>
          <w:rFonts w:ascii="宋体" w:hAnsi="宋体" w:eastAsia="宋体"/>
          <w:color w:val="000000"/>
        </w:rPr>
        <w:t>（2）需加强打击的网络违法犯罪行为</w:t>
      </w:r>
    </w:p>
    <w:p>
      <w:pPr>
        <w:rPr>
          <w:rFonts w:ascii="宋体" w:hAnsi="宋体" w:eastAsia="宋体"/>
          <w:color w:val="000000"/>
        </w:rPr>
      </w:pPr>
      <w:r>
        <w:rPr>
          <w:rFonts w:ascii="宋体" w:hAnsi="宋体" w:eastAsia="宋体"/>
          <w:color w:val="000000"/>
        </w:rPr>
        <w:t>公众网民对需加强打击的网络违法犯罪行为的关注度为：第一位</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（关注度</w:t>
      </w:r>
      <w:r>
        <w:rPr>
          <w:rFonts w:ascii="宋体" w:hAnsi="宋体" w:eastAsia="宋体" w:cs="宋体"/>
          <w:color w:val="000000"/>
        </w:rPr>
        <w:t>63.1</w:t>
      </w:r>
      <w:r>
        <w:rPr>
          <w:rFonts w:ascii="宋体" w:hAnsi="宋体" w:eastAsia="宋体"/>
          <w:color w:val="000000"/>
        </w:rPr>
        <w:t>%），第二位</w:t>
      </w:r>
      <w:r>
        <w:rPr>
          <w:rFonts w:ascii="宋体" w:hAnsi="宋体" w:eastAsia="宋体" w:cs="宋体"/>
          <w:color w:val="000000"/>
        </w:rPr>
        <w:t>违法有害信息（黄、赌、毒、暴、谣言、诽谤、分裂、泄密等）</w:t>
      </w:r>
      <w:r>
        <w:rPr>
          <w:rFonts w:ascii="宋体" w:hAnsi="宋体" w:eastAsia="宋体"/>
          <w:color w:val="000000"/>
        </w:rPr>
        <w:t>（关注度</w:t>
      </w:r>
      <w:r>
        <w:rPr>
          <w:rFonts w:ascii="宋体" w:hAnsi="宋体" w:eastAsia="宋体" w:cs="宋体"/>
          <w:color w:val="000000"/>
        </w:rPr>
        <w:t>62.3</w:t>
      </w:r>
      <w:r>
        <w:rPr>
          <w:rFonts w:ascii="宋体" w:hAnsi="宋体" w:eastAsia="宋体"/>
          <w:color w:val="000000"/>
        </w:rPr>
        <w:t>%），第三位</w:t>
      </w:r>
      <w:r>
        <w:rPr>
          <w:rFonts w:ascii="宋体" w:hAnsi="宋体" w:eastAsia="宋体" w:cs="宋体"/>
          <w:color w:val="000000"/>
        </w:rPr>
        <w:t>网络诈骗犯罪（金融诈骗、电信诈骗、杀猪盘、助贷套路、假刷单等）</w:t>
      </w:r>
      <w:r>
        <w:rPr>
          <w:rFonts w:ascii="宋体" w:hAnsi="宋体" w:eastAsia="宋体"/>
          <w:color w:val="000000"/>
        </w:rPr>
        <w:t>（关注度</w:t>
      </w:r>
      <w:r>
        <w:rPr>
          <w:rFonts w:ascii="宋体" w:hAnsi="宋体" w:eastAsia="宋体" w:cs="宋体"/>
          <w:color w:val="000000"/>
        </w:rPr>
        <w:t>59.52</w:t>
      </w:r>
      <w:r>
        <w:rPr>
          <w:rFonts w:ascii="宋体" w:hAnsi="宋体" w:eastAsia="宋体"/>
          <w:color w:val="000000"/>
        </w:rPr>
        <w:t>%），第四位是</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（关注度</w:t>
      </w:r>
      <w:r>
        <w:rPr>
          <w:rFonts w:ascii="宋体" w:hAnsi="宋体" w:eastAsia="宋体" w:cs="宋体"/>
          <w:color w:val="000000"/>
        </w:rPr>
        <w:t>51.19</w:t>
      </w:r>
      <w:r>
        <w:rPr>
          <w:rFonts w:ascii="宋体" w:hAnsi="宋体" w:eastAsia="宋体"/>
          <w:color w:val="000000"/>
        </w:rPr>
        <w:t>%），第五位是</w:t>
      </w:r>
      <w:r>
        <w:rPr>
          <w:rFonts w:ascii="宋体" w:hAnsi="宋体" w:eastAsia="宋体" w:cs="宋体"/>
          <w:color w:val="000000"/>
        </w:rPr>
        <w:t>网络入侵（木马入侵、数据泄露、Wi-Fi蹭网、账号被盗等）</w:t>
      </w:r>
      <w:r>
        <w:rPr>
          <w:rFonts w:ascii="宋体" w:hAnsi="宋体" w:eastAsia="宋体"/>
          <w:color w:val="000000"/>
        </w:rPr>
        <w:t>（关注度</w:t>
      </w:r>
      <w:r>
        <w:rPr>
          <w:rFonts w:ascii="宋体" w:hAnsi="宋体" w:eastAsia="宋体" w:cs="宋体"/>
          <w:color w:val="000000"/>
        </w:rPr>
        <w:t>41.27</w:t>
      </w:r>
      <w:r>
        <w:rPr>
          <w:rFonts w:ascii="宋体" w:hAnsi="宋体" w:eastAsia="宋体"/>
          <w:color w:val="000000"/>
        </w:rPr>
        <w:t>%）。</w:t>
      </w:r>
      <w:r>
        <w:rPr>
          <w:rFonts w:ascii="宋体" w:hAnsi="宋体" w:eastAsia="宋体"/>
          <w:b/>
          <w:bCs/>
          <w:color w:val="000000"/>
        </w:rPr>
        <w:t>相较于全省数据，网络诈骗犯罪（金融诈骗、电信诈骗、杀猪盘、助贷套路、假刷单等）的占比高了1.15个百分点。相较于全国数据，侵犯个人信息（强制采集人脸信息、个人资料被出售牟利、数据泄露或违法出售、软件非法获取信息等）、网络黑灰色产业犯罪（虚假账号租售、非法交易平台、网络水军、木马等恶意软件等）、流量绑架（浏览器绑架、流量窃取、软件捆绑下载、违规弹窗、强制收看广告、刷屏控评等）分别比全国数据低1.52、1.58、1.26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80</w:t>
      </w:r>
      <w:r>
        <w:rPr>
          <w:rFonts w:hint="eastAsia"/>
        </w:rPr>
        <w:fldChar w:fldCharType="end"/>
      </w:r>
      <w:bookmarkStart w:id="146" w:name="_Toc23237"/>
      <w:r>
        <w:rPr>
          <w:rFonts w:ascii="宋体" w:hAnsi="宋体" w:eastAsia="宋体"/>
          <w:color w:val="000000"/>
        </w:rPr>
        <w:t>：需加强打击的网络违法犯罪行为</w:t>
      </w:r>
      <w:bookmarkEnd w:id="14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专题第2题：您认为哪些网络违法犯罪行为愈发严重，需要加强打击？（多选））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（3）网络诈骗发案率变化</w:t>
      </w:r>
    </w:p>
    <w:p>
      <w:pPr>
        <w:rPr>
          <w:rFonts w:ascii="宋体" w:hAnsi="宋体" w:eastAsia="宋体"/>
          <w:color w:val="000000"/>
        </w:rPr>
      </w:pPr>
      <w:r>
        <w:rPr>
          <w:rFonts w:ascii="宋体" w:hAnsi="宋体" w:eastAsia="宋体"/>
          <w:color w:val="000000"/>
        </w:rPr>
        <w:t>参与调查的公众网民对今年网络诈骗发案率变化评价为：</w:t>
      </w:r>
      <w:r>
        <w:rPr>
          <w:rFonts w:ascii="宋体" w:hAnsi="宋体" w:eastAsia="宋体" w:cs="宋体"/>
          <w:color w:val="000000"/>
        </w:rPr>
        <w:t>27.6</w:t>
      </w:r>
      <w:r>
        <w:rPr>
          <w:rFonts w:ascii="宋体" w:hAnsi="宋体" w:eastAsia="宋体"/>
          <w:color w:val="000000"/>
        </w:rPr>
        <w:t>%的公众网民认为</w:t>
      </w:r>
      <w:r>
        <w:rPr>
          <w:rFonts w:ascii="宋体" w:hAnsi="宋体" w:eastAsia="宋体" w:cs="宋体"/>
          <w:color w:val="000000"/>
        </w:rPr>
        <w:t>差不多</w:t>
      </w:r>
      <w:r>
        <w:rPr>
          <w:rFonts w:ascii="宋体" w:hAnsi="宋体" w:eastAsia="宋体"/>
          <w:color w:val="000000"/>
        </w:rPr>
        <w:t>，</w:t>
      </w:r>
      <w:r>
        <w:rPr>
          <w:rFonts w:ascii="宋体" w:hAnsi="宋体" w:eastAsia="宋体" w:cs="宋体"/>
          <w:color w:val="000000"/>
        </w:rPr>
        <w:t>23.2</w:t>
      </w:r>
      <w:r>
        <w:rPr>
          <w:rFonts w:ascii="宋体" w:hAnsi="宋体" w:eastAsia="宋体"/>
          <w:color w:val="000000"/>
        </w:rPr>
        <w:t>%公众网民认为</w:t>
      </w:r>
      <w:r>
        <w:rPr>
          <w:rFonts w:ascii="宋体" w:hAnsi="宋体" w:eastAsia="宋体" w:cs="宋体"/>
          <w:color w:val="000000"/>
        </w:rPr>
        <w:t>有所减少</w:t>
      </w:r>
      <w:r>
        <w:rPr>
          <w:rFonts w:ascii="宋体" w:hAnsi="宋体" w:eastAsia="宋体"/>
          <w:color w:val="000000"/>
        </w:rPr>
        <w:t>，</w:t>
      </w:r>
      <w:r>
        <w:rPr>
          <w:rFonts w:ascii="宋体" w:hAnsi="宋体" w:eastAsia="宋体" w:cs="宋体"/>
          <w:color w:val="000000"/>
        </w:rPr>
        <w:t>20.8</w:t>
      </w:r>
      <w:r>
        <w:rPr>
          <w:rFonts w:ascii="宋体" w:hAnsi="宋体" w:eastAsia="宋体"/>
          <w:color w:val="000000"/>
        </w:rPr>
        <w:t>%认为</w:t>
      </w:r>
      <w:r>
        <w:rPr>
          <w:rFonts w:ascii="宋体" w:hAnsi="宋体" w:eastAsia="宋体" w:cs="宋体"/>
          <w:color w:val="000000"/>
        </w:rPr>
        <w:t>有所增加</w:t>
      </w:r>
      <w:r>
        <w:rPr>
          <w:rFonts w:ascii="宋体" w:hAnsi="宋体" w:eastAsia="宋体"/>
          <w:color w:val="000000"/>
        </w:rPr>
        <w:t>，认为有所增加和明显增加的占</w:t>
      </w:r>
      <w:r>
        <w:rPr>
          <w:rFonts w:ascii="宋体" w:hAnsi="宋体" w:eastAsia="宋体" w:cs="宋体"/>
          <w:color w:val="000000"/>
        </w:rPr>
        <w:t>39.2</w:t>
      </w:r>
      <w:r>
        <w:rPr>
          <w:rFonts w:ascii="宋体" w:hAnsi="宋体" w:eastAsia="宋体"/>
          <w:color w:val="000000"/>
        </w:rPr>
        <w:t>%，认为有所减少或明显减少的占</w:t>
      </w:r>
      <w:r>
        <w:rPr>
          <w:rFonts w:ascii="宋体" w:hAnsi="宋体" w:eastAsia="宋体" w:cs="宋体"/>
          <w:color w:val="000000"/>
        </w:rPr>
        <w:t>33.2</w:t>
      </w:r>
      <w:r>
        <w:rPr>
          <w:rFonts w:ascii="宋体" w:hAnsi="宋体" w:eastAsia="宋体"/>
          <w:color w:val="000000"/>
        </w:rPr>
        <w:t>%。</w:t>
      </w:r>
      <w:r>
        <w:rPr>
          <w:rFonts w:ascii="宋体" w:hAnsi="宋体" w:eastAsia="宋体"/>
          <w:b/>
          <w:bCs/>
          <w:color w:val="000000"/>
        </w:rPr>
        <w:t>相较于全省数据，除明显增加和有所增加比全省数据分别高出3.68个百分点、0.04个百分点外，其他数据值均少于全省数据。与全国数据相比，表示有所减少比例要低1.01个百分点，表示明显增加比例要高2.38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81</w:t>
      </w:r>
      <w:r>
        <w:rPr>
          <w:rFonts w:hint="eastAsia"/>
        </w:rPr>
        <w:fldChar w:fldCharType="end"/>
      </w:r>
      <w:bookmarkStart w:id="147" w:name="_Toc30946"/>
      <w:r>
        <w:rPr>
          <w:rFonts w:ascii="宋体" w:hAnsi="宋体" w:eastAsia="宋体"/>
          <w:color w:val="000000"/>
        </w:rPr>
        <w:t>：</w:t>
      </w:r>
      <w:r>
        <w:rPr>
          <w:rFonts w:hint="eastAsia" w:ascii="宋体" w:hAnsi="宋体" w:eastAsia="宋体"/>
          <w:color w:val="000000"/>
          <w:lang w:val="en-US" w:eastAsia="zh-CN"/>
        </w:rPr>
        <w:t>遇到</w:t>
      </w:r>
      <w:r>
        <w:rPr>
          <w:rFonts w:ascii="宋体" w:hAnsi="宋体" w:eastAsia="宋体"/>
          <w:color w:val="000000"/>
        </w:rPr>
        <w:t>网络诈骗</w:t>
      </w:r>
      <w:r>
        <w:rPr>
          <w:rFonts w:hint="eastAsia" w:ascii="宋体" w:hAnsi="宋体" w:eastAsia="宋体"/>
          <w:color w:val="000000"/>
          <w:lang w:val="en-US" w:eastAsia="zh-CN"/>
        </w:rPr>
        <w:t>次数的</w:t>
      </w:r>
      <w:r>
        <w:rPr>
          <w:rFonts w:ascii="宋体" w:hAnsi="宋体" w:eastAsia="宋体"/>
          <w:color w:val="000000"/>
        </w:rPr>
        <w:t>变化</w:t>
      </w:r>
      <w:bookmarkEnd w:id="14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专题第3题：和过去相比，近一年您或身边的朋友遇到网络诈骗的频率？）</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（4）电信网络诈骗态势</w:t>
      </w:r>
    </w:p>
    <w:p>
      <w:pPr>
        <w:rPr>
          <w:rFonts w:ascii="宋体" w:hAnsi="宋体" w:eastAsia="宋体"/>
          <w:color w:val="000000"/>
        </w:rPr>
      </w:pPr>
      <w:r>
        <w:rPr>
          <w:rFonts w:ascii="宋体" w:hAnsi="宋体" w:eastAsia="宋体"/>
          <w:color w:val="000000"/>
        </w:rPr>
        <w:t>参与调查的公众网民对各种电信诈骗、网络诈骗态势评价为：第一位是</w:t>
      </w:r>
      <w:r>
        <w:rPr>
          <w:rFonts w:ascii="宋体" w:hAnsi="宋体" w:eastAsia="宋体" w:cs="宋体"/>
          <w:color w:val="000000"/>
        </w:rPr>
        <w:t>贷款金融诈骗（校园贷、助贷套路、金融投资、养老、收藏品、保健品等）</w:t>
      </w:r>
      <w:r>
        <w:rPr>
          <w:rFonts w:ascii="宋体" w:hAnsi="宋体" w:eastAsia="宋体"/>
          <w:color w:val="000000"/>
        </w:rPr>
        <w:t>（遇见率</w:t>
      </w:r>
      <w:r>
        <w:rPr>
          <w:rFonts w:ascii="宋体" w:hAnsi="宋体" w:eastAsia="宋体" w:cs="宋体"/>
          <w:color w:val="000000"/>
        </w:rPr>
        <w:t>47.62</w:t>
      </w:r>
      <w:r>
        <w:rPr>
          <w:rFonts w:ascii="宋体" w:hAnsi="宋体" w:eastAsia="宋体"/>
          <w:color w:val="000000"/>
        </w:rPr>
        <w:t>%），第二位是</w:t>
      </w:r>
      <w:r>
        <w:rPr>
          <w:rFonts w:ascii="宋体" w:hAnsi="宋体" w:eastAsia="宋体" w:cs="宋体"/>
          <w:color w:val="000000"/>
        </w:rPr>
        <w:t>电话欠费、积分兑换、中奖诈骗</w:t>
      </w:r>
      <w:r>
        <w:rPr>
          <w:rFonts w:ascii="宋体" w:hAnsi="宋体" w:eastAsia="宋体"/>
          <w:color w:val="000000"/>
        </w:rPr>
        <w:t>（遇见率</w:t>
      </w:r>
      <w:r>
        <w:rPr>
          <w:rFonts w:ascii="宋体" w:hAnsi="宋体" w:eastAsia="宋体" w:cs="宋体"/>
          <w:color w:val="000000"/>
        </w:rPr>
        <w:t>45.24</w:t>
      </w:r>
      <w:r>
        <w:rPr>
          <w:rFonts w:ascii="宋体" w:hAnsi="宋体" w:eastAsia="宋体"/>
          <w:color w:val="000000"/>
        </w:rPr>
        <w:t>%），第三位是</w:t>
      </w:r>
      <w:r>
        <w:rPr>
          <w:rFonts w:ascii="宋体" w:hAnsi="宋体" w:eastAsia="宋体" w:cs="宋体"/>
          <w:color w:val="000000"/>
        </w:rPr>
        <w:t>网络购物诈骗（低价诱惑、下单退款解冻套路、网络钓鱼等）</w:t>
      </w:r>
      <w:r>
        <w:rPr>
          <w:rFonts w:ascii="宋体" w:hAnsi="宋体" w:eastAsia="宋体"/>
          <w:color w:val="000000"/>
        </w:rPr>
        <w:t>（遇见率</w:t>
      </w:r>
      <w:r>
        <w:rPr>
          <w:rFonts w:ascii="宋体" w:hAnsi="宋体" w:eastAsia="宋体" w:cs="宋体"/>
          <w:color w:val="000000"/>
        </w:rPr>
        <w:t>30.95</w:t>
      </w:r>
      <w:r>
        <w:rPr>
          <w:rFonts w:ascii="宋体" w:hAnsi="宋体" w:eastAsia="宋体"/>
          <w:color w:val="000000"/>
        </w:rPr>
        <w:t>%）。</w:t>
      </w:r>
      <w:r>
        <w:rPr>
          <w:rFonts w:ascii="宋体" w:hAnsi="宋体" w:eastAsia="宋体"/>
          <w:b/>
          <w:bCs/>
          <w:color w:val="000000"/>
        </w:rPr>
        <w:t>与全省数据相比，表示电话欠费、积分兑换、中奖诈骗比例要低2.8个百分点，表示贷款金融诈骗（校园贷、助贷套路、金融投资、养老、收藏品、保健品等）比例要高3.36个百分点。与全国数据相比，表示假评选假投票（诱导充值刷票、刷礼物、窃取个人信息等）比例要低2.65个百分点，表示贷款金融诈骗（校园贷、助贷套路、金融投资、养老、收藏品、保健品等）比例要高3.94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82</w:t>
      </w:r>
      <w:r>
        <w:rPr>
          <w:rFonts w:hint="eastAsia"/>
        </w:rPr>
        <w:fldChar w:fldCharType="end"/>
      </w:r>
      <w:bookmarkStart w:id="148" w:name="_Toc4329"/>
      <w:r>
        <w:rPr>
          <w:rFonts w:ascii="宋体" w:hAnsi="宋体" w:eastAsia="宋体"/>
          <w:color w:val="000000"/>
        </w:rPr>
        <w:t>：</w:t>
      </w:r>
      <w:r>
        <w:rPr>
          <w:rFonts w:hint="eastAsia" w:ascii="宋体" w:hAnsi="宋体" w:eastAsia="宋体"/>
          <w:color w:val="000000"/>
          <w:lang w:val="en-US" w:eastAsia="zh-CN"/>
        </w:rPr>
        <w:t>各类电信网络诈骗的遇见率</w:t>
      </w:r>
      <w:bookmarkEnd w:id="14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专题第4题：您遇到过下列哪种形式的网络诈骗？（多选））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网络诈骗信息传播开展渠道</w:t>
      </w:r>
    </w:p>
    <w:p>
      <w:pPr>
        <w:rPr>
          <w:rFonts w:ascii="宋体" w:hAnsi="宋体" w:eastAsia="宋体"/>
          <w:color w:val="000000"/>
        </w:rPr>
      </w:pPr>
      <w:r>
        <w:rPr>
          <w:rFonts w:hint="eastAsia" w:ascii="宋体" w:hAnsi="宋体" w:eastAsia="宋体"/>
          <w:color w:val="000000"/>
          <w:lang w:val="en-US" w:eastAsia="zh-CN"/>
        </w:rPr>
        <w:t>参与调查的公众网民认为网络诈骗信息传播渠道主要为</w:t>
      </w:r>
      <w:r>
        <w:rPr>
          <w:rFonts w:ascii="宋体" w:hAnsi="宋体" w:eastAsia="宋体"/>
          <w:color w:val="000000"/>
        </w:rPr>
        <w:t>：第一位是</w:t>
      </w:r>
      <w:r>
        <w:rPr>
          <w:rFonts w:ascii="宋体" w:hAnsi="宋体" w:eastAsia="宋体" w:cs="宋体"/>
          <w:color w:val="000000"/>
        </w:rPr>
        <w:t>微信朋友圈</w:t>
      </w:r>
      <w:r>
        <w:rPr>
          <w:rFonts w:ascii="宋体" w:hAnsi="宋体" w:eastAsia="宋体"/>
          <w:color w:val="000000"/>
        </w:rPr>
        <w:t>（选择率</w:t>
      </w:r>
      <w:r>
        <w:rPr>
          <w:rFonts w:ascii="宋体" w:hAnsi="宋体" w:eastAsia="宋体" w:cs="宋体"/>
          <w:color w:val="000000"/>
        </w:rPr>
        <w:t>40.89</w:t>
      </w:r>
      <w:r>
        <w:rPr>
          <w:rFonts w:ascii="宋体" w:hAnsi="宋体" w:eastAsia="宋体"/>
          <w:color w:val="000000"/>
        </w:rPr>
        <w:t>%），第二位是</w:t>
      </w:r>
      <w:r>
        <w:rPr>
          <w:rFonts w:ascii="宋体" w:hAnsi="宋体" w:eastAsia="宋体" w:cs="宋体"/>
          <w:color w:val="000000"/>
        </w:rPr>
        <w:t>短视频APP</w:t>
      </w:r>
      <w:r>
        <w:rPr>
          <w:rFonts w:ascii="宋体" w:hAnsi="宋体" w:eastAsia="宋体"/>
          <w:color w:val="000000"/>
        </w:rPr>
        <w:t>（选择率</w:t>
      </w:r>
      <w:r>
        <w:rPr>
          <w:rFonts w:ascii="宋体" w:hAnsi="宋体" w:eastAsia="宋体" w:cs="宋体"/>
          <w:color w:val="000000"/>
        </w:rPr>
        <w:t>40.89</w:t>
      </w:r>
      <w:r>
        <w:rPr>
          <w:rFonts w:ascii="宋体" w:hAnsi="宋体" w:eastAsia="宋体"/>
          <w:color w:val="000000"/>
        </w:rPr>
        <w:t>%），第三位是</w:t>
      </w:r>
      <w:r>
        <w:rPr>
          <w:rFonts w:ascii="宋体" w:hAnsi="宋体" w:eastAsia="宋体" w:cs="宋体"/>
          <w:color w:val="000000"/>
        </w:rPr>
        <w:t>购物APP</w:t>
      </w:r>
      <w:r>
        <w:rPr>
          <w:rFonts w:ascii="宋体" w:hAnsi="宋体" w:eastAsia="宋体"/>
          <w:color w:val="000000"/>
        </w:rPr>
        <w:t>（选择率</w:t>
      </w:r>
      <w:r>
        <w:rPr>
          <w:rFonts w:ascii="宋体" w:hAnsi="宋体" w:eastAsia="宋体" w:cs="宋体"/>
          <w:color w:val="000000"/>
        </w:rPr>
        <w:t>37.44</w:t>
      </w:r>
      <w:r>
        <w:rPr>
          <w:rFonts w:ascii="宋体" w:hAnsi="宋体" w:eastAsia="宋体"/>
          <w:color w:val="000000"/>
        </w:rPr>
        <w:t>%），第四位是</w:t>
      </w:r>
      <w:r>
        <w:rPr>
          <w:rFonts w:ascii="宋体" w:hAnsi="宋体" w:eastAsia="宋体" w:cs="宋体"/>
          <w:color w:val="000000"/>
        </w:rPr>
        <w:t>电话</w:t>
      </w:r>
      <w:r>
        <w:rPr>
          <w:rFonts w:ascii="宋体" w:hAnsi="宋体" w:eastAsia="宋体"/>
          <w:color w:val="000000"/>
        </w:rPr>
        <w:t>（选择率</w:t>
      </w:r>
      <w:r>
        <w:rPr>
          <w:rFonts w:ascii="宋体" w:hAnsi="宋体" w:eastAsia="宋体" w:cs="宋体"/>
          <w:color w:val="000000"/>
        </w:rPr>
        <w:t>32.51</w:t>
      </w:r>
      <w:r>
        <w:rPr>
          <w:rFonts w:ascii="宋体" w:hAnsi="宋体" w:eastAsia="宋体"/>
          <w:color w:val="000000"/>
        </w:rPr>
        <w:t>%），第五位是</w:t>
      </w:r>
      <w:r>
        <w:rPr>
          <w:rFonts w:ascii="宋体" w:hAnsi="宋体" w:eastAsia="宋体" w:cs="宋体"/>
          <w:color w:val="000000"/>
        </w:rPr>
        <w:t>支付APP信息推送</w:t>
      </w:r>
      <w:r>
        <w:rPr>
          <w:rFonts w:ascii="宋体" w:hAnsi="宋体" w:eastAsia="宋体"/>
          <w:color w:val="000000"/>
        </w:rPr>
        <w:t>（选择率</w:t>
      </w:r>
      <w:r>
        <w:rPr>
          <w:rFonts w:ascii="宋体" w:hAnsi="宋体" w:eastAsia="宋体" w:cs="宋体"/>
          <w:color w:val="000000"/>
        </w:rPr>
        <w:t>31.53</w:t>
      </w:r>
      <w:r>
        <w:rPr>
          <w:rFonts w:ascii="宋体" w:hAnsi="宋体" w:eastAsia="宋体"/>
          <w:color w:val="000000"/>
        </w:rPr>
        <w:t>%）。</w:t>
      </w:r>
      <w:r>
        <w:rPr>
          <w:rFonts w:ascii="宋体" w:hAnsi="宋体" w:eastAsia="宋体"/>
          <w:b/>
          <w:bCs/>
          <w:color w:val="000000"/>
        </w:rPr>
        <w:t>与全省数据相比，表示微信朋友圈比例要低2.39个百分点，表示购物APP比例要高1.13个百分点。相较于全国数据，微信朋友圈、饭圈APP、电话分别比全国数据低1.89、1.21、1.25个百分点。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83</w:t>
      </w:r>
      <w:r>
        <w:rPr>
          <w:rFonts w:hint="eastAsia"/>
        </w:rPr>
        <w:fldChar w:fldCharType="end"/>
      </w:r>
      <w:bookmarkStart w:id="149" w:name="_Toc21195"/>
      <w:r>
        <w:rPr>
          <w:rFonts w:ascii="宋体" w:hAnsi="宋体" w:eastAsia="宋体"/>
          <w:color w:val="000000"/>
        </w:rPr>
        <w:t>：</w:t>
      </w:r>
      <w:r>
        <w:rPr>
          <w:rFonts w:hint="eastAsia" w:ascii="宋体" w:hAnsi="宋体" w:eastAsia="宋体"/>
          <w:color w:val="000000"/>
          <w:lang w:val="en-US" w:eastAsia="zh-CN"/>
        </w:rPr>
        <w:t>网络诈骗信息传播开展渠道</w:t>
      </w:r>
      <w:bookmarkEnd w:id="14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专题第4.1题：对于这些网络诈骗信息，您是在哪里遇到的</w:t>
      </w:r>
      <w:r>
        <w:rPr>
          <w:rFonts w:hint="eastAsia" w:ascii="宋体" w:hAnsi="宋体" w:eastAsia="宋体"/>
          <w:color w:val="000000"/>
          <w:lang w:eastAsia="zh-CN"/>
        </w:rPr>
        <w:t>？</w:t>
      </w:r>
      <w:r>
        <w:rPr>
          <w:rFonts w:hint="eastAsia" w:ascii="宋体" w:hAnsi="宋体" w:eastAsia="宋体"/>
          <w:color w:val="000000"/>
        </w:rPr>
        <w:t>（</w:t>
      </w:r>
      <w:r>
        <w:rPr>
          <w:rFonts w:ascii="宋体" w:hAnsi="宋体" w:eastAsia="宋体"/>
          <w:color w:val="000000"/>
        </w:rPr>
        <w:t>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）电信诈骗的应对</w:t>
      </w:r>
    </w:p>
    <w:p>
      <w:pPr>
        <w:rPr>
          <w:rFonts w:ascii="宋体" w:hAnsi="宋体" w:eastAsia="宋体"/>
          <w:color w:val="000000"/>
        </w:rPr>
      </w:pPr>
      <w:r>
        <w:rPr>
          <w:rFonts w:ascii="宋体" w:hAnsi="宋体" w:eastAsia="宋体"/>
          <w:color w:val="000000"/>
        </w:rPr>
        <w:t>公众网民对电信诈骗的应对选择为：第一位是</w:t>
      </w:r>
      <w:r>
        <w:rPr>
          <w:rFonts w:ascii="宋体" w:hAnsi="宋体" w:eastAsia="宋体" w:cs="宋体"/>
          <w:color w:val="000000"/>
        </w:rPr>
        <w:t>提醒，告诉家人、朋友、同事</w:t>
      </w:r>
      <w:r>
        <w:rPr>
          <w:rFonts w:ascii="宋体" w:hAnsi="宋体" w:eastAsia="宋体"/>
          <w:color w:val="000000"/>
        </w:rPr>
        <w:t>（选择率</w:t>
      </w:r>
      <w:r>
        <w:rPr>
          <w:rFonts w:ascii="宋体" w:hAnsi="宋体" w:eastAsia="宋体" w:cs="宋体"/>
          <w:color w:val="000000"/>
        </w:rPr>
        <w:t>64.14</w:t>
      </w:r>
      <w:r>
        <w:rPr>
          <w:rFonts w:ascii="宋体" w:hAnsi="宋体" w:eastAsia="宋体"/>
          <w:color w:val="000000"/>
        </w:rPr>
        <w:t>%），第二位是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41.92</w:t>
      </w:r>
      <w:r>
        <w:rPr>
          <w:rFonts w:ascii="宋体" w:hAnsi="宋体" w:eastAsia="宋体"/>
          <w:color w:val="000000"/>
        </w:rPr>
        <w:t>%），第三位是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39.9</w:t>
      </w:r>
      <w:r>
        <w:rPr>
          <w:rFonts w:ascii="宋体" w:hAnsi="宋体" w:eastAsia="宋体"/>
          <w:color w:val="000000"/>
        </w:rPr>
        <w:t>%），第四位和第五位分别是</w:t>
      </w:r>
      <w:r>
        <w:rPr>
          <w:rFonts w:ascii="宋体" w:hAnsi="宋体" w:eastAsia="宋体" w:cs="宋体"/>
          <w:color w:val="000000"/>
        </w:rPr>
        <w:t>向监管部门举报</w:t>
      </w:r>
      <w:r>
        <w:rPr>
          <w:rFonts w:ascii="宋体" w:hAnsi="宋体" w:eastAsia="宋体"/>
          <w:color w:val="000000"/>
        </w:rPr>
        <w:t>（选择率</w:t>
      </w:r>
      <w:r>
        <w:rPr>
          <w:rFonts w:ascii="宋体" w:hAnsi="宋体" w:eastAsia="宋体" w:cs="宋体"/>
          <w:color w:val="000000"/>
        </w:rPr>
        <w:t>39.39</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和</w:t>
      </w:r>
      <w:r>
        <w:rPr>
          <w:rFonts w:ascii="宋体" w:hAnsi="宋体" w:eastAsia="宋体" w:cs="宋体"/>
          <w:color w:val="000000"/>
        </w:rPr>
        <w:t>曝光，在网上发布和揭穿，让更多人不上当受骗</w:t>
      </w:r>
      <w:r>
        <w:rPr>
          <w:rFonts w:ascii="宋体" w:hAnsi="宋体" w:eastAsia="宋体"/>
          <w:color w:val="000000"/>
        </w:rPr>
        <w:t>（选择率</w:t>
      </w:r>
      <w:r>
        <w:rPr>
          <w:rFonts w:ascii="宋体" w:hAnsi="宋体" w:eastAsia="宋体" w:cs="宋体"/>
          <w:color w:val="000000"/>
        </w:rPr>
        <w:t>31.82</w:t>
      </w:r>
      <w:r>
        <w:rPr>
          <w:rFonts w:ascii="宋体" w:hAnsi="宋体" w:eastAsia="宋体"/>
          <w:color w:val="000000"/>
        </w:rPr>
        <w:t>%）。</w:t>
      </w:r>
      <w:r>
        <w:rPr>
          <w:rFonts w:ascii="宋体" w:hAnsi="宋体" w:eastAsia="宋体"/>
          <w:b/>
          <w:bCs/>
          <w:color w:val="000000"/>
        </w:rPr>
        <w:t>相较于全省数据，本题的排名完全一致。与全国数据排序一致。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2"/>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84</w:t>
      </w:r>
      <w:r>
        <w:rPr>
          <w:rFonts w:hint="eastAsia"/>
        </w:rPr>
        <w:fldChar w:fldCharType="end"/>
      </w:r>
      <w:bookmarkStart w:id="150" w:name="_Toc14024"/>
      <w:r>
        <w:rPr>
          <w:rFonts w:ascii="宋体" w:hAnsi="宋体" w:eastAsia="宋体"/>
          <w:color w:val="000000"/>
        </w:rPr>
        <w:t>：网民对电信诈骗的应对</w:t>
      </w:r>
      <w:r>
        <w:rPr>
          <w:rFonts w:hint="eastAsia" w:ascii="宋体" w:hAnsi="宋体" w:eastAsia="宋体"/>
          <w:color w:val="000000"/>
          <w:lang w:val="en-US" w:eastAsia="zh-CN"/>
        </w:rPr>
        <w:t>措施</w:t>
      </w:r>
      <w:bookmarkEnd w:id="15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专题第4.2题：对于这些网络诈骗，您是如何应对的？（多选））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）网民对投诉或举报的处理</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网络诈骗投诉或举报处理的评价为</w:t>
      </w:r>
      <w:r>
        <w:rPr>
          <w:rFonts w:ascii="宋体" w:hAnsi="宋体" w:eastAsia="宋体"/>
          <w:color w:val="000000"/>
        </w:rPr>
        <w:t>：表示满意或非常满意的占</w:t>
      </w:r>
      <w:r>
        <w:rPr>
          <w:rFonts w:ascii="宋体" w:hAnsi="宋体" w:eastAsia="宋体" w:cs="宋体"/>
          <w:color w:val="000000"/>
        </w:rPr>
        <w:t>64</w:t>
      </w:r>
      <w:r>
        <w:rPr>
          <w:rFonts w:ascii="宋体" w:hAnsi="宋体" w:eastAsia="宋体"/>
          <w:color w:val="000000"/>
        </w:rPr>
        <w:t>%，其中</w:t>
      </w:r>
      <w:r>
        <w:rPr>
          <w:rFonts w:ascii="宋体" w:hAnsi="宋体" w:eastAsia="宋体" w:cs="宋体"/>
          <w:color w:val="000000"/>
        </w:rPr>
        <w:t>40</w:t>
      </w:r>
      <w:r>
        <w:rPr>
          <w:rFonts w:ascii="宋体" w:hAnsi="宋体" w:eastAsia="宋体"/>
          <w:color w:val="000000"/>
        </w:rPr>
        <w:t>%的网民表示满意，</w:t>
      </w:r>
      <w:r>
        <w:rPr>
          <w:rFonts w:ascii="宋体" w:hAnsi="宋体" w:eastAsia="宋体" w:cs="宋体"/>
          <w:color w:val="000000"/>
        </w:rPr>
        <w:t>24</w:t>
      </w:r>
      <w:r>
        <w:rPr>
          <w:rFonts w:ascii="宋体" w:hAnsi="宋体" w:eastAsia="宋体"/>
          <w:color w:val="000000"/>
        </w:rPr>
        <w:t>%的网民表示非常满意。</w:t>
      </w:r>
      <w:r>
        <w:rPr>
          <w:rFonts w:ascii="宋体" w:hAnsi="宋体" w:eastAsia="宋体" w:cs="宋体"/>
          <w:color w:val="000000"/>
        </w:rPr>
        <w:t>29.6</w:t>
      </w:r>
      <w:r>
        <w:rPr>
          <w:rFonts w:ascii="宋体" w:hAnsi="宋体" w:eastAsia="宋体"/>
          <w:color w:val="000000"/>
        </w:rPr>
        <w:t>%的网民表示一般，表示不满意或非常不满意的占</w:t>
      </w:r>
      <w:r>
        <w:rPr>
          <w:rFonts w:ascii="宋体" w:hAnsi="宋体" w:eastAsia="宋体" w:cs="宋体"/>
          <w:color w:val="000000"/>
        </w:rPr>
        <w:t>6.4</w:t>
      </w:r>
      <w:r>
        <w:rPr>
          <w:rFonts w:ascii="宋体" w:hAnsi="宋体" w:eastAsia="宋体"/>
          <w:color w:val="000000"/>
        </w:rPr>
        <w:t>%，其中表示不满意的占</w:t>
      </w:r>
      <w:r>
        <w:rPr>
          <w:rFonts w:ascii="宋体" w:hAnsi="宋体" w:eastAsia="宋体" w:cs="宋体"/>
          <w:color w:val="000000"/>
        </w:rPr>
        <w:t>4</w:t>
      </w:r>
      <w:r>
        <w:rPr>
          <w:rFonts w:ascii="宋体" w:hAnsi="宋体" w:eastAsia="宋体"/>
          <w:color w:val="000000"/>
        </w:rPr>
        <w:t>%，表示非常不满意的占</w:t>
      </w:r>
      <w:r>
        <w:rPr>
          <w:rFonts w:ascii="宋体" w:hAnsi="宋体" w:eastAsia="宋体" w:cs="宋体"/>
          <w:color w:val="000000"/>
        </w:rPr>
        <w:t>2.4</w:t>
      </w:r>
      <w:r>
        <w:rPr>
          <w:rFonts w:ascii="宋体" w:hAnsi="宋体" w:eastAsia="宋体"/>
          <w:color w:val="000000"/>
        </w:rPr>
        <w:t>%。总体上来说表示满意的占主要部分。</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85</w:t>
      </w:r>
      <w:r>
        <w:rPr>
          <w:rFonts w:hint="eastAsia"/>
        </w:rPr>
        <w:fldChar w:fldCharType="end"/>
      </w:r>
      <w:bookmarkStart w:id="151" w:name="_Toc9883"/>
      <w:r>
        <w:rPr>
          <w:rFonts w:ascii="宋体" w:hAnsi="宋体" w:eastAsia="宋体"/>
          <w:color w:val="000000"/>
        </w:rPr>
        <w:t>：</w:t>
      </w:r>
      <w:r>
        <w:rPr>
          <w:rFonts w:hint="eastAsia" w:ascii="宋体" w:hAnsi="宋体" w:eastAsia="宋体"/>
          <w:color w:val="000000"/>
          <w:lang w:val="en-US" w:eastAsia="zh-CN"/>
        </w:rPr>
        <w:t>网络诈骗</w:t>
      </w:r>
      <w:r>
        <w:rPr>
          <w:rFonts w:ascii="宋体" w:hAnsi="宋体" w:eastAsia="宋体"/>
          <w:color w:val="000000"/>
        </w:rPr>
        <w:t>投诉或举报处理结果</w:t>
      </w:r>
      <w:r>
        <w:rPr>
          <w:rFonts w:hint="eastAsia" w:ascii="宋体" w:hAnsi="宋体" w:eastAsia="宋体"/>
          <w:color w:val="000000"/>
          <w:lang w:val="en-US" w:eastAsia="zh-CN"/>
        </w:rPr>
        <w:t>的</w:t>
      </w:r>
      <w:r>
        <w:rPr>
          <w:rFonts w:ascii="宋体" w:hAnsi="宋体" w:eastAsia="宋体"/>
          <w:color w:val="000000"/>
        </w:rPr>
        <w:t>评价</w:t>
      </w:r>
      <w:bookmarkEnd w:id="15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专题第4.3题：您对投诉或举报的处理结果是否满意？（多选））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各个</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r>
        <w:rPr>
          <w:rFonts w:hint="eastAsia" w:ascii="宋体" w:hAnsi="宋体" w:eastAsia="宋体"/>
          <w:color w:val="000000"/>
          <w:lang w:val="en-US" w:eastAsia="zh-CN"/>
        </w:rPr>
        <w:t>的</w:t>
      </w:r>
      <w:r>
        <w:rPr>
          <w:rFonts w:ascii="宋体" w:hAnsi="宋体" w:eastAsia="宋体"/>
          <w:color w:val="000000"/>
        </w:rPr>
        <w:t>认知度为：排第一位是</w:t>
      </w:r>
      <w:r>
        <w:rPr>
          <w:rFonts w:ascii="宋体" w:hAnsi="宋体" w:eastAsia="宋体" w:cs="宋体"/>
          <w:color w:val="000000"/>
        </w:rPr>
        <w:t>“国家反诈中心”APP</w:t>
      </w:r>
      <w:r>
        <w:rPr>
          <w:rFonts w:ascii="宋体" w:hAnsi="宋体" w:eastAsia="宋体"/>
          <w:color w:val="000000"/>
        </w:rPr>
        <w:t>（认知度</w:t>
      </w:r>
      <w:r>
        <w:rPr>
          <w:rFonts w:ascii="宋体" w:hAnsi="宋体" w:eastAsia="宋体" w:cs="宋体"/>
          <w:color w:val="000000"/>
        </w:rPr>
        <w:t>83.27</w:t>
      </w:r>
      <w:r>
        <w:rPr>
          <w:rFonts w:ascii="宋体" w:hAnsi="宋体" w:eastAsia="宋体"/>
          <w:color w:val="000000"/>
        </w:rPr>
        <w:t>%）；第二位是</w:t>
      </w:r>
      <w:r>
        <w:rPr>
          <w:rFonts w:ascii="宋体" w:hAnsi="宋体" w:eastAsia="宋体" w:cs="宋体"/>
          <w:color w:val="000000"/>
        </w:rPr>
        <w:t>防诈骗专线“96110”</w:t>
      </w:r>
      <w:r>
        <w:rPr>
          <w:rFonts w:ascii="宋体" w:hAnsi="宋体" w:eastAsia="宋体"/>
          <w:color w:val="000000"/>
        </w:rPr>
        <w:t>（认知度</w:t>
      </w:r>
      <w:r>
        <w:rPr>
          <w:rFonts w:ascii="宋体" w:hAnsi="宋体" w:eastAsia="宋体" w:cs="宋体"/>
          <w:color w:val="000000"/>
        </w:rPr>
        <w:t>45.02</w:t>
      </w:r>
      <w:r>
        <w:rPr>
          <w:rFonts w:ascii="宋体" w:hAnsi="宋体" w:eastAsia="宋体"/>
          <w:color w:val="000000"/>
        </w:rPr>
        <w:t>%），第三位是</w:t>
      </w:r>
      <w:r>
        <w:rPr>
          <w:rFonts w:ascii="宋体" w:hAnsi="宋体" w:eastAsia="宋体" w:cs="宋体"/>
          <w:color w:val="000000"/>
        </w:rPr>
        <w:t>国家反诈中心与工信部反诈中心反诈预警短信12381</w:t>
      </w:r>
      <w:r>
        <w:rPr>
          <w:rFonts w:ascii="宋体" w:hAnsi="宋体" w:eastAsia="宋体"/>
          <w:color w:val="000000"/>
        </w:rPr>
        <w:t>（认知度</w:t>
      </w:r>
      <w:r>
        <w:rPr>
          <w:rFonts w:ascii="宋体" w:hAnsi="宋体" w:eastAsia="宋体" w:cs="宋体"/>
          <w:color w:val="000000"/>
        </w:rPr>
        <w:t>39.84</w:t>
      </w:r>
      <w:r>
        <w:rPr>
          <w:rFonts w:ascii="宋体" w:hAnsi="宋体" w:eastAsia="宋体"/>
          <w:color w:val="000000"/>
        </w:rPr>
        <w:t>%），第四位</w:t>
      </w:r>
      <w:r>
        <w:rPr>
          <w:rFonts w:ascii="宋体" w:hAnsi="宋体" w:eastAsia="宋体" w:cs="宋体"/>
          <w:color w:val="000000"/>
        </w:rPr>
        <w:t>网络违法犯罪举报网站http://cyberpolice.cn</w:t>
      </w:r>
      <w:r>
        <w:rPr>
          <w:rFonts w:ascii="宋体" w:hAnsi="宋体" w:eastAsia="宋体"/>
          <w:color w:val="000000"/>
        </w:rPr>
        <w:t>的网民占</w:t>
      </w:r>
      <w:r>
        <w:rPr>
          <w:rFonts w:ascii="宋体" w:hAnsi="宋体" w:eastAsia="宋体" w:cs="宋体"/>
          <w:color w:val="000000"/>
        </w:rPr>
        <w:t>33.07</w:t>
      </w:r>
      <w:r>
        <w:rPr>
          <w:rFonts w:ascii="宋体" w:hAnsi="宋体" w:eastAsia="宋体"/>
          <w:color w:val="000000"/>
        </w:rPr>
        <w:t>%。</w:t>
      </w:r>
      <w:r>
        <w:rPr>
          <w:rFonts w:ascii="宋体" w:hAnsi="宋体" w:eastAsia="宋体"/>
          <w:b/>
          <w:bCs/>
          <w:color w:val="000000"/>
        </w:rPr>
        <w:t>与全省数据相比，表示都不知道比例要低3.41个百分点，表示防诈骗专线“96110”比例要高1.24个百分点。与全国数据相比，表示都不知道比例要低5.0个百分点，表示防诈骗专线“96110”比例要高2.48个百分点。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86</w:t>
      </w:r>
      <w:r>
        <w:rPr>
          <w:rFonts w:hint="eastAsia"/>
        </w:rPr>
        <w:fldChar w:fldCharType="end"/>
      </w:r>
      <w:bookmarkStart w:id="152" w:name="_Toc9452"/>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服务渠道的认知度</w:t>
      </w:r>
      <w:bookmarkEnd w:id="15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专题第5题：您是否知晓以下官方的反诈服务渠道和平台？（多选））</w:t>
      </w:r>
    </w:p>
    <w:p>
      <w:pPr>
        <w:ind w:firstLine="330" w:firstLineChars="150"/>
        <w:jc w:val="center"/>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）防诈骗宣传活动</w:t>
      </w:r>
      <w:r>
        <w:rPr>
          <w:rFonts w:hint="eastAsia" w:ascii="宋体" w:hAnsi="宋体" w:eastAsia="宋体"/>
          <w:color w:val="000000"/>
          <w:lang w:val="en-US" w:eastAsia="zh-CN"/>
        </w:rPr>
        <w:t>的开展</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36.29</w:t>
      </w:r>
      <w:r>
        <w:rPr>
          <w:rFonts w:ascii="宋体" w:hAnsi="宋体" w:eastAsia="宋体"/>
          <w:color w:val="000000"/>
        </w:rPr>
        <w:t>%的网民所在社区经常开展防诈骗宣传活动，</w:t>
      </w:r>
      <w:r>
        <w:rPr>
          <w:rFonts w:ascii="宋体" w:hAnsi="宋体" w:eastAsia="宋体" w:cs="宋体"/>
          <w:color w:val="000000"/>
        </w:rPr>
        <w:t>27.42</w:t>
      </w:r>
      <w:r>
        <w:rPr>
          <w:rFonts w:ascii="宋体" w:hAnsi="宋体" w:eastAsia="宋体"/>
          <w:color w:val="000000"/>
        </w:rPr>
        <w:t>%的网民所在社区较多开展防诈骗宣传活动，</w:t>
      </w:r>
      <w:r>
        <w:rPr>
          <w:rFonts w:ascii="宋体" w:hAnsi="宋体" w:eastAsia="宋体" w:cs="宋体"/>
          <w:color w:val="000000"/>
        </w:rPr>
        <w:t>25</w:t>
      </w:r>
      <w:r>
        <w:rPr>
          <w:rFonts w:ascii="宋体" w:hAnsi="宋体" w:eastAsia="宋体"/>
          <w:color w:val="000000"/>
        </w:rPr>
        <w:t>%的网民表示一般，</w:t>
      </w:r>
      <w:r>
        <w:rPr>
          <w:rFonts w:ascii="宋体" w:hAnsi="宋体" w:eastAsia="宋体" w:cs="宋体"/>
          <w:color w:val="000000"/>
        </w:rPr>
        <w:t>7.66</w:t>
      </w:r>
      <w:r>
        <w:rPr>
          <w:rFonts w:ascii="宋体" w:hAnsi="宋体" w:eastAsia="宋体"/>
          <w:color w:val="000000"/>
        </w:rPr>
        <w:t>%的网民所在社区较少开展防诈骗宣传活动，即有开展的占比为</w:t>
      </w:r>
      <w:r>
        <w:rPr>
          <w:rFonts w:ascii="宋体" w:hAnsi="宋体" w:eastAsia="宋体" w:cs="宋体"/>
          <w:color w:val="000000"/>
        </w:rPr>
        <w:t>96.37</w:t>
      </w:r>
      <w:r>
        <w:rPr>
          <w:rFonts w:ascii="宋体" w:hAnsi="宋体" w:eastAsia="宋体"/>
          <w:color w:val="000000"/>
        </w:rPr>
        <w:t>%。</w:t>
      </w:r>
      <w:r>
        <w:rPr>
          <w:rFonts w:ascii="宋体" w:hAnsi="宋体" w:eastAsia="宋体" w:cs="宋体"/>
          <w:color w:val="000000"/>
        </w:rPr>
        <w:t>3.63</w:t>
      </w:r>
      <w:r>
        <w:rPr>
          <w:rFonts w:ascii="宋体" w:hAnsi="宋体" w:eastAsia="宋体"/>
          <w:color w:val="000000"/>
        </w:rPr>
        <w:t>%网民所在社区基本没有开展防诈骗宣传活动。</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1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87</w:t>
      </w:r>
      <w:r>
        <w:rPr>
          <w:rFonts w:hint="eastAsia"/>
        </w:rPr>
        <w:fldChar w:fldCharType="end"/>
      </w:r>
      <w:bookmarkStart w:id="153" w:name="_Toc3409"/>
      <w:r>
        <w:rPr>
          <w:rFonts w:ascii="宋体" w:hAnsi="宋体" w:eastAsia="宋体"/>
          <w:color w:val="000000"/>
        </w:rPr>
        <w:t>：所在社区、校园及企业开展防诈骗宣传活动情况</w:t>
      </w:r>
      <w:bookmarkEnd w:id="1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专题第6题：在您所在社区、校园、企业是否有开展防诈骗宣传活动？）</w:t>
      </w:r>
    </w:p>
    <w:p>
      <w:pPr>
        <w:rPr>
          <w:rFonts w:ascii="宋体" w:hAnsi="宋体" w:eastAsia="宋体"/>
          <w:color w:val="000000"/>
        </w:rPr>
      </w:pP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10</w:t>
      </w:r>
      <w:r>
        <w:rPr>
          <w:rFonts w:hint="eastAsia" w:ascii="宋体" w:hAnsi="宋体" w:eastAsia="宋体"/>
          <w:color w:val="000000"/>
          <w:lang w:eastAsia="zh-CN"/>
        </w:rPr>
        <w:t>）</w:t>
      </w:r>
      <w:r>
        <w:rPr>
          <w:rFonts w:ascii="宋体" w:hAnsi="宋体" w:eastAsia="宋体"/>
          <w:color w:val="000000"/>
        </w:rPr>
        <w:t>防诈骗宣传活动</w:t>
      </w:r>
      <w:r>
        <w:rPr>
          <w:rFonts w:hint="eastAsia" w:ascii="宋体" w:hAnsi="宋体" w:eastAsia="宋体"/>
          <w:color w:val="000000"/>
          <w:lang w:val="en-US" w:eastAsia="zh-CN"/>
        </w:rPr>
        <w:t>的渠道</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73.04</w:t>
      </w:r>
      <w:r>
        <w:rPr>
          <w:rFonts w:ascii="宋体" w:hAnsi="宋体" w:eastAsia="宋体"/>
          <w:color w:val="000000"/>
        </w:rPr>
        <w:t>%的网民</w:t>
      </w:r>
      <w:r>
        <w:rPr>
          <w:rFonts w:hint="eastAsia" w:ascii="宋体" w:hAnsi="宋体" w:eastAsia="宋体"/>
          <w:color w:val="000000"/>
          <w:lang w:val="en-US" w:eastAsia="zh-CN"/>
        </w:rPr>
        <w:t>通过</w:t>
      </w:r>
      <w:r>
        <w:rPr>
          <w:rFonts w:ascii="宋体" w:hAnsi="宋体" w:eastAsia="宋体"/>
          <w:color w:val="000000"/>
        </w:rPr>
        <w:t>所在社区</w:t>
      </w:r>
      <w:r>
        <w:rPr>
          <w:rFonts w:hint="eastAsia" w:ascii="宋体" w:hAnsi="宋体" w:eastAsia="宋体"/>
          <w:color w:val="000000"/>
          <w:lang w:val="en-US" w:eastAsia="zh-CN"/>
        </w:rPr>
        <w:t>宣传栏</w:t>
      </w:r>
      <w:r>
        <w:rPr>
          <w:rFonts w:hint="eastAsia" w:ascii="宋体" w:hAnsi="宋体" w:eastAsia="宋体"/>
          <w:color w:val="000000"/>
          <w:lang w:eastAsia="zh-CN"/>
        </w:rPr>
        <w:t>、</w:t>
      </w:r>
      <w:r>
        <w:rPr>
          <w:rFonts w:ascii="宋体" w:hAnsi="宋体" w:eastAsia="宋体"/>
          <w:color w:val="000000"/>
        </w:rPr>
        <w:t>37.39%的网民</w:t>
      </w:r>
      <w:r>
        <w:rPr>
          <w:rFonts w:hint="eastAsia" w:ascii="宋体" w:hAnsi="宋体" w:eastAsia="宋体"/>
          <w:color w:val="000000"/>
          <w:lang w:val="en-US" w:eastAsia="zh-CN"/>
        </w:rPr>
        <w:t>通过讲座</w:t>
      </w:r>
      <w:r>
        <w:rPr>
          <w:rFonts w:hint="eastAsia" w:ascii="宋体" w:hAnsi="宋体" w:eastAsia="宋体"/>
          <w:color w:val="000000"/>
          <w:lang w:eastAsia="zh-CN"/>
        </w:rPr>
        <w:t>、</w:t>
      </w:r>
      <w:r>
        <w:rPr>
          <w:rFonts w:ascii="宋体" w:hAnsi="宋体" w:eastAsia="宋体"/>
          <w:color w:val="000000"/>
        </w:rPr>
        <w:t>54.35%的网民</w:t>
      </w:r>
      <w:r>
        <w:rPr>
          <w:rFonts w:hint="eastAsia" w:ascii="宋体" w:hAnsi="宋体" w:eastAsia="宋体"/>
          <w:color w:val="000000"/>
          <w:lang w:val="en-US" w:eastAsia="zh-CN"/>
        </w:rPr>
        <w:t>通过街头传单</w:t>
      </w:r>
      <w:r>
        <w:rPr>
          <w:rFonts w:hint="eastAsia" w:ascii="宋体" w:hAnsi="宋体" w:eastAsia="宋体"/>
          <w:color w:val="000000"/>
          <w:lang w:eastAsia="zh-CN"/>
        </w:rPr>
        <w:t>、</w:t>
      </w:r>
      <w:r>
        <w:rPr>
          <w:rFonts w:ascii="宋体" w:hAnsi="宋体" w:eastAsia="宋体"/>
          <w:color w:val="000000"/>
        </w:rPr>
        <w:t>52.17%的网民</w:t>
      </w:r>
      <w:r>
        <w:rPr>
          <w:rFonts w:hint="eastAsia" w:ascii="宋体" w:hAnsi="宋体" w:eastAsia="宋体"/>
          <w:color w:val="000000"/>
          <w:lang w:val="en-US" w:eastAsia="zh-CN"/>
        </w:rPr>
        <w:t>通过群宣传</w:t>
      </w:r>
      <w:r>
        <w:rPr>
          <w:rFonts w:hint="eastAsia" w:ascii="宋体" w:hAnsi="宋体" w:eastAsia="宋体"/>
          <w:color w:val="000000"/>
          <w:lang w:eastAsia="zh-CN"/>
        </w:rPr>
        <w:t>、</w:t>
      </w:r>
      <w:r>
        <w:rPr>
          <w:rFonts w:ascii="宋体" w:hAnsi="宋体" w:eastAsia="宋体"/>
          <w:color w:val="000000"/>
        </w:rPr>
        <w:t>28.7%</w:t>
      </w:r>
      <w:r>
        <w:rPr>
          <w:rFonts w:hint="eastAsia" w:ascii="宋体" w:hAnsi="宋体" w:eastAsia="宋体"/>
          <w:color w:val="000000"/>
          <w:lang w:val="en-US" w:eastAsia="zh-CN"/>
        </w:rPr>
        <w:t>的网民通过互动类型活动</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16"/>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88</w:t>
      </w:r>
      <w:r>
        <w:rPr>
          <w:rFonts w:hint="eastAsia"/>
        </w:rPr>
        <w:fldChar w:fldCharType="end"/>
      </w:r>
      <w:bookmarkStart w:id="154" w:name="_Toc6509"/>
      <w:r>
        <w:rPr>
          <w:rFonts w:ascii="宋体" w:hAnsi="宋体" w:eastAsia="宋体"/>
          <w:color w:val="000000"/>
        </w:rPr>
        <w:t>：防诈骗宣传活动</w:t>
      </w:r>
      <w:r>
        <w:rPr>
          <w:rFonts w:hint="eastAsia" w:ascii="宋体" w:hAnsi="宋体" w:eastAsia="宋体"/>
          <w:color w:val="000000"/>
          <w:lang w:eastAsia="zh-CN"/>
        </w:rPr>
        <w:t>的</w:t>
      </w:r>
      <w:r>
        <w:rPr>
          <w:rFonts w:hint="eastAsia" w:ascii="宋体" w:hAnsi="宋体" w:eastAsia="宋体"/>
          <w:color w:val="000000"/>
          <w:lang w:val="en-US" w:eastAsia="zh-CN"/>
        </w:rPr>
        <w:t>渠道</w:t>
      </w:r>
      <w:bookmarkEnd w:id="15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w:t>
      </w:r>
      <w:r>
        <w:rPr>
          <w:rFonts w:hint="eastAsia" w:ascii="宋体" w:hAnsi="宋体" w:eastAsia="宋体"/>
          <w:color w:val="000000"/>
          <w:lang w:val="en-US" w:eastAsia="zh-CN"/>
        </w:rPr>
        <w:t>.1</w:t>
      </w:r>
      <w:r>
        <w:rPr>
          <w:rFonts w:ascii="宋体" w:hAnsi="宋体" w:eastAsia="宋体"/>
          <w:color w:val="000000"/>
        </w:rPr>
        <w:t>题：在您所在社区、校园、企业</w:t>
      </w:r>
      <w:r>
        <w:rPr>
          <w:rFonts w:hint="eastAsia" w:ascii="宋体" w:hAnsi="宋体" w:eastAsia="宋体"/>
          <w:color w:val="000000"/>
          <w:lang w:val="en-US" w:eastAsia="zh-CN"/>
        </w:rPr>
        <w:t>通常以哪些方式</w:t>
      </w:r>
      <w:r>
        <w:rPr>
          <w:rFonts w:ascii="宋体" w:hAnsi="宋体" w:eastAsia="宋体"/>
          <w:color w:val="000000"/>
        </w:rPr>
        <w:t>开展</w:t>
      </w:r>
      <w:r>
        <w:rPr>
          <w:rFonts w:hint="eastAsia" w:ascii="宋体" w:hAnsi="宋体" w:eastAsia="宋体"/>
          <w:color w:val="000000"/>
          <w:lang w:val="en-US" w:eastAsia="zh-CN"/>
        </w:rPr>
        <w:t>反诈</w:t>
      </w:r>
      <w:r>
        <w:rPr>
          <w:rFonts w:ascii="宋体" w:hAnsi="宋体" w:eastAsia="宋体"/>
          <w:color w:val="000000"/>
        </w:rPr>
        <w:t>活动？</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）“金融投资”类APP导致财产损失的情况</w:t>
      </w:r>
    </w:p>
    <w:p>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公众网民对在“金融投资”类APP上充值而导致财产损失的现状为：</w:t>
      </w:r>
      <w:r>
        <w:rPr>
          <w:rFonts w:ascii="宋体" w:hAnsi="宋体" w:eastAsia="宋体" w:cs="宋体"/>
          <w:color w:val="000000"/>
        </w:rPr>
        <w:t>72.24</w:t>
      </w:r>
      <w:r>
        <w:rPr>
          <w:rFonts w:ascii="宋体" w:hAnsi="宋体" w:eastAsia="宋体"/>
          <w:color w:val="000000"/>
        </w:rPr>
        <w:t>%公众网民没有参与过；</w:t>
      </w:r>
      <w:r>
        <w:rPr>
          <w:rFonts w:ascii="宋体" w:hAnsi="宋体" w:eastAsia="宋体" w:cs="宋体"/>
          <w:color w:val="000000"/>
        </w:rPr>
        <w:t>5.71</w:t>
      </w:r>
      <w:r>
        <w:rPr>
          <w:rFonts w:ascii="宋体" w:hAnsi="宋体" w:eastAsia="宋体"/>
          <w:color w:val="000000"/>
        </w:rPr>
        <w:t>%公众网民有遭遇10万元以上的严重损失、</w:t>
      </w:r>
      <w:r>
        <w:rPr>
          <w:rFonts w:ascii="宋体" w:hAnsi="宋体" w:eastAsia="宋体" w:cs="宋体"/>
          <w:color w:val="000000"/>
        </w:rPr>
        <w:t>7.35</w:t>
      </w:r>
      <w:r>
        <w:rPr>
          <w:rFonts w:ascii="宋体" w:hAnsi="宋体" w:eastAsia="宋体"/>
          <w:color w:val="000000"/>
        </w:rPr>
        <w:t>%公众网民有遭遇1-10万元之间的较多损失、</w:t>
      </w:r>
      <w:r>
        <w:rPr>
          <w:rFonts w:ascii="宋体" w:hAnsi="宋体" w:eastAsia="宋体" w:cs="宋体"/>
          <w:color w:val="000000"/>
        </w:rPr>
        <w:t>6.94</w:t>
      </w:r>
      <w:r>
        <w:rPr>
          <w:rFonts w:ascii="宋体" w:hAnsi="宋体" w:eastAsia="宋体"/>
          <w:color w:val="000000"/>
        </w:rPr>
        <w:t>%公众网民有遭遇1万元以下的较少损失，</w:t>
      </w:r>
      <w:r>
        <w:rPr>
          <w:rFonts w:hint="eastAsia" w:ascii="宋体" w:hAnsi="宋体" w:eastAsia="宋体"/>
          <w:color w:val="000000"/>
          <w:lang w:val="en-US" w:eastAsia="zh-CN"/>
        </w:rPr>
        <w:t>即</w:t>
      </w:r>
      <w:r>
        <w:rPr>
          <w:rFonts w:ascii="宋体" w:hAnsi="宋体" w:eastAsia="宋体"/>
          <w:color w:val="000000"/>
        </w:rPr>
        <w:t>有财产损失的占</w:t>
      </w:r>
      <w:r>
        <w:rPr>
          <w:rFonts w:ascii="宋体" w:hAnsi="宋体" w:eastAsia="宋体" w:cs="宋体"/>
          <w:color w:val="000000"/>
        </w:rPr>
        <w:t>20.00</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7.76%公众网民有参与但没有损失。</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89</w:t>
      </w:r>
      <w:r>
        <w:rPr>
          <w:rFonts w:hint="eastAsia"/>
        </w:rPr>
        <w:fldChar w:fldCharType="end"/>
      </w:r>
      <w:bookmarkStart w:id="155" w:name="_Toc31724"/>
      <w:r>
        <w:rPr>
          <w:rFonts w:ascii="宋体" w:hAnsi="宋体" w:eastAsia="宋体"/>
          <w:color w:val="000000"/>
        </w:rPr>
        <w:t>：“金融投资”类APP导致财产损失的情况</w:t>
      </w:r>
      <w:bookmarkEnd w:id="155"/>
    </w:p>
    <w:p>
      <w:pPr>
        <w:ind w:firstLine="44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专题第7题：您或家人去年是否曾有过在“金融投资”或收藏类APP上充值（炒外汇、期货、虚拟货币、NFT数字藏品等）而遭遇财产损失？）</w:t>
      </w:r>
    </w:p>
    <w:p>
      <w:pPr>
        <w:rPr>
          <w:rFonts w:ascii="宋体" w:hAnsi="宋体" w:eastAsia="宋体"/>
          <w:color w:val="000000"/>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w:t>
      </w:r>
      <w:r>
        <w:rPr>
          <w:rFonts w:hint="eastAsia" w:ascii="宋体" w:hAnsi="宋体" w:eastAsia="宋体"/>
          <w:color w:val="000000"/>
          <w:lang w:val="en-US" w:eastAsia="zh-CN"/>
        </w:rPr>
        <w:t>扫码或电子支付被盗刷的威胁</w:t>
      </w:r>
    </w:p>
    <w:p>
      <w:pPr>
        <w:rPr>
          <w:rFonts w:hint="eastAsia" w:ascii="宋体" w:hAnsi="宋体" w:eastAsia="宋体"/>
          <w:color w:val="000000"/>
          <w:lang w:val="en-US" w:eastAsia="zh-CN"/>
        </w:rPr>
      </w:pPr>
      <w:r>
        <w:rPr>
          <w:rFonts w:hint="eastAsia" w:ascii="宋体" w:hAnsi="宋体" w:eastAsia="宋体"/>
          <w:color w:val="000000"/>
          <w:lang w:val="en-US" w:eastAsia="zh-CN"/>
        </w:rPr>
        <w:t>参与调查的公众网民在扫码或线上付款遇到被盗刷的情况：没有遇到被盗刷的占</w:t>
      </w:r>
      <w:r>
        <w:rPr>
          <w:rFonts w:ascii="宋体" w:hAnsi="宋体" w:eastAsia="宋体" w:cs="宋体"/>
          <w:color w:val="000000"/>
        </w:rPr>
        <w:t>64.78%，较少遇到的占11.34%，经常遇到和较多遇到</w:t>
      </w:r>
      <w:r>
        <w:rPr>
          <w:rFonts w:ascii="宋体" w:hAnsi="宋体" w:eastAsia="宋体"/>
          <w:color w:val="000000"/>
        </w:rPr>
        <w:t>的占</w:t>
      </w:r>
      <w:r>
        <w:rPr>
          <w:rFonts w:ascii="宋体" w:hAnsi="宋体" w:eastAsia="宋体" w:cs="宋体"/>
          <w:color w:val="000000"/>
        </w:rPr>
        <w:t>9.71</w:t>
      </w:r>
      <w:r>
        <w:rPr>
          <w:rFonts w:ascii="宋体" w:hAnsi="宋体" w:eastAsia="宋体"/>
          <w:color w:val="000000"/>
        </w:rPr>
        <w:t>%，一般的占</w:t>
      </w:r>
      <w:r>
        <w:rPr>
          <w:rFonts w:ascii="宋体" w:hAnsi="宋体" w:eastAsia="宋体" w:cs="宋体"/>
          <w:color w:val="000000"/>
        </w:rPr>
        <w:t>14.17</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1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90</w:t>
      </w:r>
      <w:r>
        <w:rPr>
          <w:rFonts w:hint="eastAsia"/>
        </w:rPr>
        <w:fldChar w:fldCharType="end"/>
      </w:r>
      <w:bookmarkStart w:id="156" w:name="_Toc21604"/>
      <w:r>
        <w:rPr>
          <w:rFonts w:ascii="宋体" w:hAnsi="宋体" w:eastAsia="宋体"/>
          <w:color w:val="000000"/>
        </w:rPr>
        <w:t>：</w:t>
      </w:r>
      <w:r>
        <w:rPr>
          <w:rFonts w:hint="eastAsia" w:ascii="宋体" w:hAnsi="宋体" w:eastAsia="宋体"/>
          <w:color w:val="000000"/>
          <w:lang w:val="en-US" w:eastAsia="zh-CN"/>
        </w:rPr>
        <w:t>扫码或电子支付遭遇盗刷的威胁</w:t>
      </w:r>
      <w:bookmarkEnd w:id="15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专题第8题：在您扫码付款或使用线上支付时，是否遇到过钱财被他人盗刷的情况（如虚假收款码）？）</w:t>
      </w:r>
    </w:p>
    <w:p>
      <w:pPr>
        <w:ind w:left="0" w:leftChars="0" w:firstLine="0" w:firstLineChars="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）网络博彩或网络赌博</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公众网民生活圈子中有人涉及网络博彩或网络赌博的情况，</w:t>
      </w:r>
      <w:r>
        <w:rPr>
          <w:rFonts w:ascii="宋体" w:hAnsi="宋体" w:eastAsia="宋体" w:cs="宋体"/>
          <w:color w:val="000000"/>
        </w:rPr>
        <w:t>49.8</w:t>
      </w:r>
      <w:r>
        <w:rPr>
          <w:rFonts w:ascii="宋体" w:hAnsi="宋体" w:eastAsia="宋体"/>
          <w:color w:val="000000"/>
        </w:rPr>
        <w:t>%的公众网民没有遇到；</w:t>
      </w:r>
      <w:r>
        <w:rPr>
          <w:rFonts w:ascii="宋体" w:hAnsi="宋体" w:eastAsia="宋体" w:cs="宋体"/>
          <w:color w:val="000000"/>
        </w:rPr>
        <w:t>7.69</w:t>
      </w:r>
      <w:r>
        <w:rPr>
          <w:rFonts w:ascii="宋体" w:hAnsi="宋体" w:eastAsia="宋体"/>
          <w:color w:val="000000"/>
        </w:rPr>
        <w:t>%的公众网民经常遇到，</w:t>
      </w:r>
      <w:r>
        <w:rPr>
          <w:rFonts w:ascii="宋体" w:hAnsi="宋体" w:eastAsia="宋体" w:cs="宋体"/>
          <w:color w:val="000000"/>
        </w:rPr>
        <w:t>7.69</w:t>
      </w:r>
      <w:r>
        <w:rPr>
          <w:rFonts w:ascii="宋体" w:hAnsi="宋体" w:eastAsia="宋体"/>
          <w:color w:val="000000"/>
        </w:rPr>
        <w:t>%较多遇到，</w:t>
      </w:r>
      <w:r>
        <w:rPr>
          <w:rFonts w:ascii="宋体" w:hAnsi="宋体" w:eastAsia="宋体" w:cs="宋体"/>
          <w:color w:val="000000"/>
        </w:rPr>
        <w:t>17.41</w:t>
      </w:r>
      <w:r>
        <w:rPr>
          <w:rFonts w:ascii="宋体" w:hAnsi="宋体" w:eastAsia="宋体"/>
          <w:color w:val="000000"/>
        </w:rPr>
        <w:t>%较少遇到，</w:t>
      </w:r>
      <w:r>
        <w:rPr>
          <w:rFonts w:ascii="宋体" w:hAnsi="宋体" w:eastAsia="宋体" w:cs="宋体"/>
          <w:color w:val="000000"/>
        </w:rPr>
        <w:t>17.41</w:t>
      </w:r>
      <w:r>
        <w:rPr>
          <w:rFonts w:ascii="宋体" w:hAnsi="宋体" w:eastAsia="宋体"/>
          <w:color w:val="000000"/>
        </w:rPr>
        <w:t>%的公众网民表示一般。</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1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91</w:t>
      </w:r>
      <w:r>
        <w:rPr>
          <w:rFonts w:hint="eastAsia"/>
        </w:rPr>
        <w:fldChar w:fldCharType="end"/>
      </w:r>
      <w:bookmarkStart w:id="157" w:name="_Toc26984"/>
      <w:r>
        <w:rPr>
          <w:rFonts w:ascii="宋体" w:hAnsi="宋体" w:eastAsia="宋体"/>
          <w:color w:val="000000"/>
        </w:rPr>
        <w:t>：网络博彩或网络赌博</w:t>
      </w:r>
      <w:r>
        <w:rPr>
          <w:rFonts w:hint="eastAsia" w:ascii="宋体" w:hAnsi="宋体" w:eastAsia="宋体"/>
          <w:color w:val="000000"/>
          <w:lang w:val="en-US" w:eastAsia="zh-CN"/>
        </w:rPr>
        <w:t>的威胁</w:t>
      </w:r>
      <w:bookmarkEnd w:id="15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专题第9题：您周围是否有人参与网络博彩或网络赌博？）</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4</w:t>
      </w:r>
      <w:r>
        <w:rPr>
          <w:rFonts w:ascii="宋体" w:hAnsi="宋体" w:eastAsia="宋体"/>
          <w:color w:val="000000"/>
        </w:rPr>
        <w:t>）网络勒索病毒、木马等破坏性程序</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网络勒索病毒、木马等破坏性程序渗透程度方面：</w:t>
      </w:r>
      <w:r>
        <w:rPr>
          <w:rFonts w:ascii="宋体" w:hAnsi="宋体" w:eastAsia="宋体" w:cs="宋体"/>
          <w:color w:val="000000"/>
        </w:rPr>
        <w:t>47.77</w:t>
      </w:r>
      <w:r>
        <w:rPr>
          <w:rFonts w:ascii="宋体" w:hAnsi="宋体" w:eastAsia="宋体"/>
          <w:color w:val="000000"/>
        </w:rPr>
        <w:t>%网民没有遇到；</w:t>
      </w:r>
      <w:r>
        <w:rPr>
          <w:rFonts w:ascii="宋体" w:hAnsi="宋体" w:eastAsia="宋体" w:cs="宋体"/>
          <w:color w:val="000000"/>
        </w:rPr>
        <w:t>7.69</w:t>
      </w:r>
      <w:r>
        <w:rPr>
          <w:rFonts w:ascii="宋体" w:hAnsi="宋体" w:eastAsia="宋体"/>
          <w:color w:val="000000"/>
        </w:rPr>
        <w:t>%网民经常遇到、</w:t>
      </w:r>
      <w:r>
        <w:rPr>
          <w:rFonts w:ascii="宋体" w:hAnsi="宋体" w:eastAsia="宋体" w:cs="宋体"/>
          <w:color w:val="000000"/>
        </w:rPr>
        <w:t>7.29</w:t>
      </w:r>
      <w:r>
        <w:rPr>
          <w:rFonts w:ascii="宋体" w:hAnsi="宋体" w:eastAsia="宋体"/>
          <w:color w:val="000000"/>
        </w:rPr>
        <w:t>%网民较多遇到、</w:t>
      </w:r>
      <w:r>
        <w:rPr>
          <w:rFonts w:ascii="宋体" w:hAnsi="宋体" w:eastAsia="宋体" w:cs="宋体"/>
          <w:color w:val="000000"/>
        </w:rPr>
        <w:t>19.03</w:t>
      </w:r>
      <w:r>
        <w:rPr>
          <w:rFonts w:ascii="宋体" w:hAnsi="宋体" w:eastAsia="宋体"/>
          <w:color w:val="000000"/>
        </w:rPr>
        <w:t>%网民较少遇到。网络勒索病毒、木马等的渗透率达到</w:t>
      </w:r>
      <w:r>
        <w:rPr>
          <w:rFonts w:ascii="宋体" w:hAnsi="宋体" w:eastAsia="宋体" w:cs="宋体"/>
          <w:color w:val="000000"/>
        </w:rPr>
        <w:t>52.23</w:t>
      </w:r>
      <w:r>
        <w:rPr>
          <w:rFonts w:ascii="宋体" w:hAnsi="宋体" w:eastAsia="宋体"/>
          <w:color w:val="000000"/>
        </w:rPr>
        <w:t>%。</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92</w:t>
      </w:r>
      <w:r>
        <w:rPr>
          <w:rFonts w:hint="eastAsia"/>
        </w:rPr>
        <w:fldChar w:fldCharType="end"/>
      </w:r>
      <w:bookmarkStart w:id="158" w:name="_Toc14300"/>
      <w:r>
        <w:rPr>
          <w:rFonts w:ascii="宋体" w:hAnsi="宋体" w:eastAsia="宋体"/>
          <w:color w:val="000000"/>
        </w:rPr>
        <w:t>：网络勒索病毒、木马等破坏性程序</w:t>
      </w:r>
      <w:r>
        <w:rPr>
          <w:rFonts w:hint="eastAsia" w:ascii="宋体" w:hAnsi="宋体" w:eastAsia="宋体"/>
          <w:color w:val="000000"/>
          <w:lang w:val="en-US" w:eastAsia="zh-CN"/>
        </w:rPr>
        <w:t>的威胁</w:t>
      </w:r>
      <w:bookmarkEnd w:id="1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专题第10题：您在上网过程中是否遇到过勒索病毒软件、“流氓”杀毒软件、木马攻击等破坏性程序？）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w:t>
      </w:r>
      <w:r>
        <w:rPr>
          <w:rFonts w:hint="eastAsia" w:ascii="宋体" w:hAnsi="宋体" w:eastAsia="宋体"/>
          <w:color w:val="000000"/>
          <w:lang w:val="en-US" w:eastAsia="zh-CN"/>
        </w:rPr>
        <w:t>5</w:t>
      </w:r>
      <w:r>
        <w:rPr>
          <w:rFonts w:ascii="宋体" w:hAnsi="宋体" w:eastAsia="宋体"/>
          <w:color w:val="000000"/>
        </w:rPr>
        <w:t>）个人网络安全防范措施的落实</w:t>
      </w:r>
    </w:p>
    <w:p>
      <w:pPr>
        <w:rPr>
          <w:rFonts w:ascii="宋体" w:hAnsi="宋体" w:eastAsia="宋体"/>
          <w:color w:val="000000"/>
        </w:rPr>
      </w:pPr>
      <w:r>
        <w:rPr>
          <w:rFonts w:ascii="宋体" w:hAnsi="宋体" w:eastAsia="宋体"/>
          <w:color w:val="000000"/>
        </w:rPr>
        <w:t>公众网民在网络安全个人防范措施的落实方面：</w:t>
      </w:r>
      <w:r>
        <w:rPr>
          <w:rFonts w:ascii="宋体" w:hAnsi="宋体" w:eastAsia="宋体" w:cs="宋体"/>
          <w:color w:val="000000"/>
        </w:rPr>
        <w:t>32.11</w:t>
      </w:r>
      <w:r>
        <w:rPr>
          <w:rFonts w:ascii="宋体" w:hAnsi="宋体" w:eastAsia="宋体"/>
          <w:color w:val="000000"/>
        </w:rPr>
        <w:t>%能够定期杀毒和更新补丁，</w:t>
      </w:r>
      <w:r>
        <w:rPr>
          <w:rFonts w:ascii="宋体" w:hAnsi="宋体" w:eastAsia="宋体" w:cs="宋体"/>
          <w:color w:val="000000"/>
        </w:rPr>
        <w:t>16.26</w:t>
      </w:r>
      <w:r>
        <w:rPr>
          <w:rFonts w:ascii="宋体" w:hAnsi="宋体" w:eastAsia="宋体"/>
          <w:color w:val="000000"/>
        </w:rPr>
        <w:t>%能够不定期（经常）进行杀毒和更新补丁，</w:t>
      </w:r>
      <w:r>
        <w:rPr>
          <w:rFonts w:ascii="宋体" w:hAnsi="宋体" w:eastAsia="宋体" w:cs="宋体"/>
          <w:color w:val="000000"/>
        </w:rPr>
        <w:t>23.58</w:t>
      </w:r>
      <w:r>
        <w:rPr>
          <w:rFonts w:ascii="宋体" w:hAnsi="宋体" w:eastAsia="宋体"/>
          <w:color w:val="000000"/>
        </w:rPr>
        <w:t>%不定期（偶尔）进行杀毒和更新补丁，</w:t>
      </w:r>
      <w:r>
        <w:rPr>
          <w:rFonts w:ascii="宋体" w:hAnsi="宋体" w:eastAsia="宋体" w:cs="宋体"/>
          <w:color w:val="000000"/>
        </w:rPr>
        <w:t>18.7</w:t>
      </w:r>
      <w:r>
        <w:rPr>
          <w:rFonts w:ascii="宋体" w:hAnsi="宋体" w:eastAsia="宋体"/>
          <w:color w:val="000000"/>
        </w:rPr>
        <w:t>%很少进行杀毒和更新补丁，还有</w:t>
      </w:r>
      <w:r>
        <w:rPr>
          <w:rFonts w:ascii="宋体" w:hAnsi="宋体" w:eastAsia="宋体" w:cs="宋体"/>
          <w:color w:val="000000"/>
        </w:rPr>
        <w:t>9.35</w:t>
      </w:r>
      <w:r>
        <w:rPr>
          <w:rFonts w:ascii="宋体" w:hAnsi="宋体" w:eastAsia="宋体"/>
          <w:color w:val="000000"/>
        </w:rPr>
        <w:t>%从不杀毒和更新补丁。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93</w:t>
      </w:r>
      <w:r>
        <w:rPr>
          <w:rFonts w:hint="eastAsia"/>
        </w:rPr>
        <w:fldChar w:fldCharType="end"/>
      </w:r>
      <w:bookmarkStart w:id="159" w:name="_Toc29753"/>
      <w:r>
        <w:rPr>
          <w:rFonts w:ascii="宋体" w:hAnsi="宋体" w:eastAsia="宋体"/>
          <w:color w:val="000000"/>
        </w:rPr>
        <w:t>：个人网络安全防范措施的落实</w:t>
      </w:r>
      <w:r>
        <w:rPr>
          <w:rFonts w:hint="eastAsia" w:ascii="宋体" w:hAnsi="宋体" w:eastAsia="宋体"/>
          <w:color w:val="000000"/>
          <w:lang w:val="en-US" w:eastAsia="zh-CN"/>
        </w:rPr>
        <w:t>情况</w:t>
      </w:r>
      <w:bookmarkEnd w:id="1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专题第11题：您是否定期使用正规杀毒软件或者经常更新系统补丁？）</w:t>
      </w:r>
    </w:p>
    <w:p>
      <w:pPr>
        <w:ind w:firstLine="440"/>
        <w:jc w:val="left"/>
        <w:rPr>
          <w:rFonts w:ascii="微软雅黑" w:hAnsi="微软雅黑" w:eastAsia="微软雅黑"/>
          <w:color w:val="333333"/>
          <w:sz w:val="22"/>
          <w:szCs w:val="22"/>
        </w:rPr>
      </w:pPr>
    </w:p>
    <w:p>
      <w:pPr>
        <w:rPr>
          <w:rFonts w:hint="eastAsia"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p>
    <w:p>
      <w:pPr>
        <w:rPr>
          <w:rFonts w:ascii="宋体" w:hAnsi="宋体" w:eastAsia="宋体"/>
          <w:color w:val="000000"/>
        </w:rPr>
      </w:pPr>
      <w:r>
        <w:rPr>
          <w:rFonts w:ascii="宋体" w:hAnsi="宋体" w:eastAsia="宋体"/>
          <w:color w:val="000000"/>
        </w:rPr>
        <w:t>不良信息乱象泛滥现状：第一位是</w:t>
      </w:r>
      <w:r>
        <w:rPr>
          <w:rFonts w:ascii="宋体" w:hAnsi="宋体" w:eastAsia="宋体" w:cs="宋体"/>
          <w:color w:val="000000"/>
        </w:rPr>
        <w:t>传播色情、赌博、涉毒、暴力</w:t>
      </w:r>
      <w:r>
        <w:rPr>
          <w:rFonts w:ascii="宋体" w:hAnsi="宋体" w:eastAsia="宋体"/>
          <w:color w:val="000000"/>
        </w:rPr>
        <w:t>（网民遇见率</w:t>
      </w:r>
      <w:r>
        <w:rPr>
          <w:rFonts w:ascii="宋体" w:hAnsi="宋体" w:eastAsia="宋体" w:cs="宋体"/>
          <w:color w:val="000000"/>
        </w:rPr>
        <w:t>58.78</w:t>
      </w:r>
      <w:r>
        <w:rPr>
          <w:rFonts w:ascii="宋体" w:hAnsi="宋体" w:eastAsia="宋体"/>
          <w:color w:val="000000"/>
        </w:rPr>
        <w:t>%），第二位是</w:t>
      </w:r>
      <w:r>
        <w:rPr>
          <w:rFonts w:ascii="宋体" w:hAnsi="宋体" w:eastAsia="宋体" w:cs="宋体"/>
          <w:color w:val="000000"/>
        </w:rPr>
        <w:t>散布谣言、危言耸听、封建迷信</w:t>
      </w:r>
      <w:r>
        <w:rPr>
          <w:rFonts w:ascii="宋体" w:hAnsi="宋体" w:eastAsia="宋体"/>
          <w:color w:val="000000"/>
        </w:rPr>
        <w:t>（网民遇见率</w:t>
      </w:r>
      <w:r>
        <w:rPr>
          <w:rFonts w:ascii="宋体" w:hAnsi="宋体" w:eastAsia="宋体" w:cs="宋体"/>
          <w:color w:val="000000"/>
        </w:rPr>
        <w:t>54.69</w:t>
      </w:r>
      <w:r>
        <w:rPr>
          <w:rFonts w:ascii="宋体" w:hAnsi="宋体" w:eastAsia="宋体"/>
          <w:color w:val="000000"/>
        </w:rPr>
        <w:t>%），第三位是</w:t>
      </w:r>
      <w:r>
        <w:rPr>
          <w:rFonts w:ascii="宋体" w:hAnsi="宋体" w:eastAsia="宋体" w:cs="宋体"/>
          <w:color w:val="000000"/>
        </w:rPr>
        <w:t>APP内置广告无法关闭、诱导点击跳转</w:t>
      </w:r>
      <w:r>
        <w:rPr>
          <w:rFonts w:ascii="宋体" w:hAnsi="宋体" w:eastAsia="宋体"/>
          <w:color w:val="000000"/>
        </w:rPr>
        <w:t>（网民遇见率</w:t>
      </w:r>
      <w:r>
        <w:rPr>
          <w:rFonts w:ascii="宋体" w:hAnsi="宋体" w:eastAsia="宋体" w:cs="宋体"/>
          <w:color w:val="000000"/>
        </w:rPr>
        <w:t>45.71</w:t>
      </w:r>
      <w:r>
        <w:rPr>
          <w:rFonts w:ascii="宋体" w:hAnsi="宋体" w:eastAsia="宋体"/>
          <w:color w:val="000000"/>
        </w:rPr>
        <w:t>%），第四位是</w:t>
      </w:r>
      <w:r>
        <w:rPr>
          <w:rFonts w:ascii="宋体" w:hAnsi="宋体" w:eastAsia="宋体" w:cs="宋体"/>
          <w:color w:val="000000"/>
        </w:rPr>
        <w:t>标题党、内容虚假、流量造假</w:t>
      </w:r>
      <w:r>
        <w:rPr>
          <w:rFonts w:ascii="宋体" w:hAnsi="宋体" w:eastAsia="宋体"/>
          <w:color w:val="000000"/>
        </w:rPr>
        <w:t>（网民遇见率</w:t>
      </w:r>
      <w:r>
        <w:rPr>
          <w:rFonts w:ascii="宋体" w:hAnsi="宋体" w:eastAsia="宋体" w:cs="宋体"/>
          <w:color w:val="000000"/>
        </w:rPr>
        <w:t>41.22</w:t>
      </w:r>
      <w:r>
        <w:rPr>
          <w:rFonts w:ascii="宋体" w:hAnsi="宋体" w:eastAsia="宋体"/>
          <w:color w:val="000000"/>
        </w:rPr>
        <w:t>%），第五位是</w:t>
      </w:r>
      <w:r>
        <w:rPr>
          <w:rFonts w:ascii="宋体" w:hAnsi="宋体" w:eastAsia="宋体" w:cs="宋体"/>
          <w:color w:val="000000"/>
        </w:rPr>
        <w:t>蓄意侮辱、诽谤、威胁，网络欺凌</w:t>
      </w:r>
      <w:r>
        <w:rPr>
          <w:rFonts w:ascii="宋体" w:hAnsi="宋体" w:eastAsia="宋体"/>
          <w:color w:val="000000"/>
        </w:rPr>
        <w:t>（网民遇见率</w:t>
      </w:r>
      <w:r>
        <w:rPr>
          <w:rFonts w:ascii="宋体" w:hAnsi="宋体" w:eastAsia="宋体" w:cs="宋体"/>
          <w:color w:val="000000"/>
        </w:rPr>
        <w:t>40.82</w:t>
      </w:r>
      <w:r>
        <w:rPr>
          <w:rFonts w:ascii="宋体" w:hAnsi="宋体" w:eastAsia="宋体"/>
          <w:color w:val="000000"/>
        </w:rPr>
        <w:t>%）。</w:t>
      </w:r>
      <w:r>
        <w:rPr>
          <w:rFonts w:ascii="宋体" w:hAnsi="宋体" w:eastAsia="宋体"/>
          <w:b/>
          <w:bCs/>
          <w:color w:val="000000"/>
        </w:rPr>
        <w:t>与全省数据相比，表示人肉搜索、泄露他人隐私、泄露或非法售卖个人数据比例要低1.7个百分点，表示虚假仿冒网站提供查询服务比例要高1.9个百分点。与全国数据相比，表示人肉搜索、泄露他人隐私、泄露或非法售卖个人数据比例要低1.67个百分点，表示传播色情、赌博、涉毒、暴力比例要高3.86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2"/>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94</w:t>
      </w:r>
      <w:r>
        <w:rPr>
          <w:rFonts w:hint="eastAsia"/>
        </w:rPr>
        <w:fldChar w:fldCharType="end"/>
      </w:r>
      <w:bookmarkStart w:id="160" w:name="_Toc12932"/>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bookmarkEnd w:id="1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专题第12题：在上网过程中，曾看到过以下哪些违法有害、不良信息乱象？（多选））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网络低俗信息治理效果评价</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公众网民对色情暴力等低俗网络信息数量变化情况的评价：认为增加的占</w:t>
      </w:r>
      <w:r>
        <w:rPr>
          <w:rFonts w:ascii="宋体" w:hAnsi="宋体" w:eastAsia="宋体" w:cs="宋体"/>
          <w:color w:val="000000"/>
        </w:rPr>
        <w:t>23.14</w:t>
      </w:r>
      <w:r>
        <w:rPr>
          <w:rFonts w:ascii="宋体" w:hAnsi="宋体" w:eastAsia="宋体"/>
          <w:color w:val="000000"/>
        </w:rPr>
        <w:t>%，其中</w:t>
      </w:r>
      <w:r>
        <w:rPr>
          <w:rFonts w:ascii="宋体" w:hAnsi="宋体" w:eastAsia="宋体" w:cs="宋体"/>
          <w:color w:val="000000"/>
        </w:rPr>
        <w:t>10.33</w:t>
      </w:r>
      <w:r>
        <w:rPr>
          <w:rFonts w:ascii="宋体" w:hAnsi="宋体" w:eastAsia="宋体"/>
          <w:color w:val="000000"/>
        </w:rPr>
        <w:t>%公众网民认为明显增加，</w:t>
      </w:r>
      <w:r>
        <w:rPr>
          <w:rFonts w:ascii="宋体" w:hAnsi="宋体" w:eastAsia="宋体" w:cs="宋体"/>
          <w:color w:val="000000"/>
        </w:rPr>
        <w:t>12.81</w:t>
      </w:r>
      <w:r>
        <w:rPr>
          <w:rFonts w:ascii="宋体" w:hAnsi="宋体" w:eastAsia="宋体"/>
          <w:color w:val="000000"/>
        </w:rPr>
        <w:t>%认为有所增加。</w:t>
      </w:r>
      <w:r>
        <w:rPr>
          <w:rFonts w:ascii="宋体" w:hAnsi="宋体" w:eastAsia="宋体" w:cs="宋体"/>
          <w:color w:val="000000"/>
        </w:rPr>
        <w:t>21.9</w:t>
      </w:r>
      <w:r>
        <w:rPr>
          <w:rFonts w:ascii="宋体" w:hAnsi="宋体" w:eastAsia="宋体"/>
          <w:color w:val="000000"/>
        </w:rPr>
        <w:t>%认为差不多，</w:t>
      </w:r>
      <w:r>
        <w:rPr>
          <w:rFonts w:ascii="宋体" w:hAnsi="宋体" w:eastAsia="宋体" w:cs="宋体"/>
          <w:color w:val="000000"/>
        </w:rPr>
        <w:t>42.56</w:t>
      </w:r>
      <w:r>
        <w:rPr>
          <w:rFonts w:ascii="宋体" w:hAnsi="宋体" w:eastAsia="宋体"/>
          <w:color w:val="000000"/>
        </w:rPr>
        <w:t>%认为减少，其中</w:t>
      </w:r>
      <w:r>
        <w:rPr>
          <w:rFonts w:ascii="宋体" w:hAnsi="宋体" w:eastAsia="宋体" w:cs="宋体"/>
          <w:color w:val="000000"/>
        </w:rPr>
        <w:t>34.3</w:t>
      </w:r>
      <w:r>
        <w:rPr>
          <w:rFonts w:ascii="宋体" w:hAnsi="宋体" w:eastAsia="宋体"/>
          <w:color w:val="000000"/>
        </w:rPr>
        <w:t>%认为有所减少，</w:t>
      </w:r>
      <w:r>
        <w:rPr>
          <w:rFonts w:ascii="宋体" w:hAnsi="宋体" w:eastAsia="宋体" w:cs="宋体"/>
          <w:color w:val="000000"/>
        </w:rPr>
        <w:t>8.26</w:t>
      </w:r>
      <w:r>
        <w:rPr>
          <w:rFonts w:ascii="宋体" w:hAnsi="宋体" w:eastAsia="宋体"/>
          <w:color w:val="000000"/>
        </w:rPr>
        <w:t>%认为明显减少</w:t>
      </w:r>
      <w:r>
        <w:rPr>
          <w:rFonts w:hint="eastAsia" w:ascii="宋体" w:hAnsi="宋体" w:eastAsia="宋体"/>
          <w:color w:val="000000"/>
          <w:lang w:eastAsia="zh-CN"/>
        </w:rPr>
        <w:t>。</w:t>
      </w:r>
      <w:r>
        <w:rPr>
          <w:rFonts w:ascii="宋体" w:hAnsi="宋体" w:eastAsia="宋体"/>
          <w:color w:val="000000"/>
        </w:rPr>
        <w:t>12.4%没有遇到。</w:t>
      </w:r>
      <w:r>
        <w:rPr>
          <w:rFonts w:ascii="宋体" w:hAnsi="宋体" w:eastAsia="宋体"/>
          <w:b/>
          <w:bCs/>
          <w:color w:val="000000"/>
        </w:rPr>
        <w:t>与全省数据相比，表示差不多比例要低4.95个百分点，表示明显增加比例要高1.8个百分点。与全国数据相比，表示差不多比例要低3.55个百分点，表示有所增加比例要高1.68个百分点。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95</w:t>
      </w:r>
      <w:r>
        <w:rPr>
          <w:rFonts w:hint="eastAsia"/>
        </w:rPr>
        <w:fldChar w:fldCharType="end"/>
      </w:r>
      <w:bookmarkStart w:id="161" w:name="_Toc24781"/>
      <w:r>
        <w:rPr>
          <w:rFonts w:ascii="宋体" w:hAnsi="宋体" w:eastAsia="宋体"/>
          <w:color w:val="000000"/>
        </w:rPr>
        <w:t>：色情暴力等低俗网络信息数量变化情况</w:t>
      </w:r>
      <w:bookmarkEnd w:id="1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专题第13题：近一年来，您遇到网络色情、赌博、暴力等低俗信息的数量有什么变化？）</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）网络低俗信息</w:t>
      </w:r>
      <w:r>
        <w:rPr>
          <w:rFonts w:hint="eastAsia" w:ascii="宋体" w:hAnsi="宋体" w:eastAsia="宋体"/>
          <w:color w:val="000000"/>
          <w:lang w:val="en-US" w:eastAsia="zh-CN"/>
        </w:rPr>
        <w:t>的传播渠道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公众网民收到网络色情、赌博、暴力等低俗信息渠道方面，排行第一位是</w:t>
      </w:r>
      <w:r>
        <w:rPr>
          <w:rFonts w:ascii="宋体" w:hAnsi="宋体" w:eastAsia="宋体" w:cs="宋体"/>
          <w:color w:val="000000"/>
        </w:rPr>
        <w:t>网站广告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69.57</w:t>
      </w:r>
      <w:r>
        <w:rPr>
          <w:rFonts w:ascii="宋体" w:hAnsi="宋体" w:eastAsia="宋体"/>
          <w:color w:val="000000"/>
        </w:rPr>
        <w:t>%），第二位是</w:t>
      </w:r>
      <w:r>
        <w:rPr>
          <w:rFonts w:ascii="宋体" w:hAnsi="宋体" w:eastAsia="宋体" w:cs="宋体"/>
          <w:color w:val="000000"/>
        </w:rPr>
        <w:t>短信</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48.31</w:t>
      </w:r>
      <w:r>
        <w:rPr>
          <w:rFonts w:ascii="宋体" w:hAnsi="宋体" w:eastAsia="宋体"/>
          <w:color w:val="000000"/>
        </w:rPr>
        <w:t>%），第三位是</w:t>
      </w:r>
      <w:r>
        <w:rPr>
          <w:rFonts w:ascii="宋体" w:hAnsi="宋体" w:eastAsia="宋体" w:cs="宋体"/>
          <w:color w:val="000000"/>
        </w:rPr>
        <w:t>App内广告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45.89</w:t>
      </w:r>
      <w:r>
        <w:rPr>
          <w:rFonts w:ascii="宋体" w:hAnsi="宋体" w:eastAsia="宋体"/>
          <w:color w:val="000000"/>
        </w:rPr>
        <w:t>%），第四位是</w:t>
      </w:r>
      <w:r>
        <w:rPr>
          <w:rFonts w:ascii="宋体" w:hAnsi="宋体" w:eastAsia="宋体" w:cs="宋体"/>
          <w:color w:val="000000"/>
        </w:rPr>
        <w:t>视频平台</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31.4</w:t>
      </w:r>
      <w:r>
        <w:rPr>
          <w:rFonts w:ascii="宋体" w:hAnsi="宋体" w:eastAsia="宋体"/>
          <w:color w:val="000000"/>
        </w:rPr>
        <w:t>%），第五位是</w:t>
      </w:r>
      <w:r>
        <w:rPr>
          <w:rFonts w:ascii="宋体" w:hAnsi="宋体" w:eastAsia="宋体" w:cs="宋体"/>
          <w:color w:val="000000"/>
        </w:rPr>
        <w:t>邮件</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27.54</w:t>
      </w:r>
      <w:r>
        <w:rPr>
          <w:rFonts w:ascii="宋体" w:hAnsi="宋体" w:eastAsia="宋体"/>
          <w:color w:val="000000"/>
        </w:rPr>
        <w:t>%）。还有的是</w:t>
      </w:r>
      <w:r>
        <w:rPr>
          <w:rFonts w:ascii="宋体" w:hAnsi="宋体" w:eastAsia="宋体" w:cs="宋体"/>
          <w:color w:val="000000"/>
        </w:rPr>
        <w:t>朋友圈</w:t>
      </w:r>
      <w:r>
        <w:rPr>
          <w:rFonts w:hint="eastAsia" w:ascii="宋体" w:hAnsi="宋体" w:eastAsia="宋体"/>
          <w:color w:val="000000"/>
          <w:lang w:val="en-US" w:eastAsia="zh-CN"/>
        </w:rPr>
        <w:t>选择</w:t>
      </w:r>
      <w:r>
        <w:rPr>
          <w:rFonts w:ascii="宋体" w:hAnsi="宋体" w:eastAsia="宋体"/>
          <w:color w:val="000000"/>
        </w:rPr>
        <w:t>率为</w:t>
      </w:r>
      <w:r>
        <w:rPr>
          <w:rFonts w:ascii="宋体" w:hAnsi="宋体" w:eastAsia="宋体" w:cs="宋体"/>
          <w:color w:val="000000"/>
        </w:rPr>
        <w:t>19.81</w:t>
      </w:r>
      <w:r>
        <w:rPr>
          <w:rFonts w:ascii="宋体" w:hAnsi="宋体" w:eastAsia="宋体"/>
          <w:color w:val="000000"/>
        </w:rPr>
        <w:t>%。</w:t>
      </w:r>
      <w:r>
        <w:rPr>
          <w:rFonts w:ascii="宋体" w:hAnsi="宋体" w:eastAsia="宋体"/>
          <w:b/>
          <w:bCs/>
          <w:color w:val="000000"/>
        </w:rPr>
        <w:t>与全省数据相比，表示网站广告比例要低1.78个百分点，表示共享相簿或日历比例要高1.75个百分点。与全国数据相比，表示视频平台比例要低1.47个百分点，表示网站广告比例要高1.07个百分点。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2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96</w:t>
      </w:r>
      <w:r>
        <w:rPr>
          <w:rFonts w:hint="eastAsia"/>
        </w:rPr>
        <w:fldChar w:fldCharType="end"/>
      </w:r>
      <w:bookmarkStart w:id="162" w:name="_Toc1695"/>
      <w:r>
        <w:rPr>
          <w:rFonts w:ascii="宋体" w:hAnsi="宋体" w:eastAsia="宋体"/>
          <w:color w:val="000000"/>
        </w:rPr>
        <w:t>：网络低俗信息</w:t>
      </w:r>
      <w:r>
        <w:rPr>
          <w:rFonts w:hint="eastAsia" w:ascii="宋体" w:hAnsi="宋体" w:eastAsia="宋体"/>
          <w:color w:val="000000"/>
          <w:lang w:val="en-US" w:eastAsia="zh-CN"/>
        </w:rPr>
        <w:t>的传播渠道</w:t>
      </w:r>
      <w:bookmarkEnd w:id="1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专题第13.1题：收到网络色情、赌博、暴力等低俗信息的渠道有哪些？（多选））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公众网民遇到网络低俗信息的应对措施方面：最多选择的是</w:t>
      </w:r>
      <w:r>
        <w:rPr>
          <w:rFonts w:ascii="宋体" w:hAnsi="宋体" w:eastAsia="宋体" w:cs="宋体"/>
          <w:color w:val="000000"/>
        </w:rPr>
        <w:t>直接忽略</w:t>
      </w:r>
      <w:r>
        <w:rPr>
          <w:rFonts w:ascii="宋体" w:hAnsi="宋体" w:eastAsia="宋体"/>
          <w:color w:val="000000"/>
        </w:rPr>
        <w:t>（选择率</w:t>
      </w:r>
      <w:r>
        <w:rPr>
          <w:rFonts w:ascii="宋体" w:hAnsi="宋体" w:eastAsia="宋体" w:cs="宋体"/>
          <w:color w:val="000000"/>
        </w:rPr>
        <w:t>45.41</w:t>
      </w:r>
      <w:r>
        <w:rPr>
          <w:rFonts w:ascii="宋体" w:hAnsi="宋体" w:eastAsia="宋体"/>
          <w:color w:val="000000"/>
        </w:rPr>
        <w:t>%），第二位是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42.03</w:t>
      </w:r>
      <w:r>
        <w:rPr>
          <w:rFonts w:ascii="宋体" w:hAnsi="宋体" w:eastAsia="宋体"/>
          <w:color w:val="000000"/>
        </w:rPr>
        <w:t>%），第三位是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30.92</w:t>
      </w:r>
      <w:r>
        <w:rPr>
          <w:rFonts w:ascii="宋体" w:hAnsi="宋体" w:eastAsia="宋体"/>
          <w:color w:val="000000"/>
        </w:rPr>
        <w:t>%），第四位是</w:t>
      </w:r>
      <w:r>
        <w:rPr>
          <w:rFonts w:ascii="宋体" w:hAnsi="宋体" w:eastAsia="宋体" w:cs="宋体"/>
          <w:color w:val="000000"/>
        </w:rPr>
        <w:t>向网信部门举报</w:t>
      </w:r>
      <w:r>
        <w:rPr>
          <w:rFonts w:ascii="宋体" w:hAnsi="宋体" w:eastAsia="宋体"/>
          <w:color w:val="000000"/>
        </w:rPr>
        <w:t>（选择率</w:t>
      </w:r>
      <w:r>
        <w:rPr>
          <w:rFonts w:ascii="宋体" w:hAnsi="宋体" w:eastAsia="宋体" w:cs="宋体"/>
          <w:color w:val="000000"/>
        </w:rPr>
        <w:t>29.95</w:t>
      </w:r>
      <w:r>
        <w:rPr>
          <w:rFonts w:ascii="宋体" w:hAnsi="宋体" w:eastAsia="宋体"/>
          <w:color w:val="000000"/>
        </w:rPr>
        <w:t>%），第五位是</w:t>
      </w:r>
      <w:r>
        <w:rPr>
          <w:rFonts w:ascii="宋体" w:hAnsi="宋体" w:eastAsia="宋体" w:cs="宋体"/>
          <w:color w:val="000000"/>
        </w:rPr>
        <w:t>给予差评</w:t>
      </w:r>
      <w:r>
        <w:rPr>
          <w:rFonts w:ascii="宋体" w:hAnsi="宋体" w:eastAsia="宋体"/>
          <w:color w:val="000000"/>
        </w:rPr>
        <w:t>（选择率</w:t>
      </w:r>
      <w:r>
        <w:rPr>
          <w:rFonts w:ascii="宋体" w:hAnsi="宋体" w:eastAsia="宋体" w:cs="宋体"/>
          <w:color w:val="000000"/>
        </w:rPr>
        <w:t>29.95</w:t>
      </w:r>
      <w:r>
        <w:rPr>
          <w:rFonts w:ascii="宋体" w:hAnsi="宋体" w:eastAsia="宋体"/>
          <w:color w:val="000000"/>
        </w:rPr>
        <w:t>%），显示公众网民对低俗网络信息有较强的抵制意识。</w:t>
      </w:r>
      <w:r>
        <w:rPr>
          <w:rFonts w:ascii="宋体" w:hAnsi="宋体" w:eastAsia="宋体"/>
          <w:b/>
          <w:bCs/>
          <w:color w:val="000000"/>
        </w:rPr>
        <w:t>与全省数据相比，表示直接忽略比例要低7.17个百分点，表示向网站投诉比例要高3.07个百分点。与全国数据相比，表示直接忽略比例要低5.39个百分点，表示向网站投诉比例要高5.14个百分点。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97</w:t>
      </w:r>
      <w:r>
        <w:rPr>
          <w:rFonts w:hint="eastAsia"/>
        </w:rPr>
        <w:fldChar w:fldCharType="end"/>
      </w:r>
      <w:bookmarkStart w:id="163" w:name="_Toc31000"/>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bookmarkEnd w:id="16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专题第13.2题：遇到网络低俗信息时您会怎么做？（多选））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）网络低俗信息投诉</w:t>
      </w:r>
      <w:r>
        <w:rPr>
          <w:rFonts w:hint="eastAsia" w:ascii="宋体" w:hAnsi="宋体" w:eastAsia="宋体"/>
          <w:color w:val="000000"/>
          <w:lang w:val="en-US" w:eastAsia="zh-CN"/>
        </w:rPr>
        <w:t>处理效果</w:t>
      </w:r>
    </w:p>
    <w:p>
      <w:pPr>
        <w:rPr>
          <w:rFonts w:ascii="宋体" w:hAnsi="宋体" w:eastAsia="宋体"/>
          <w:b/>
          <w:bCs/>
          <w:color w:val="000000"/>
        </w:rPr>
      </w:pPr>
      <w:r>
        <w:rPr>
          <w:rFonts w:ascii="宋体" w:hAnsi="宋体" w:eastAsia="宋体"/>
          <w:color w:val="000000"/>
        </w:rPr>
        <w:t>公众网民对网络低俗信息投诉</w:t>
      </w:r>
      <w:r>
        <w:rPr>
          <w:rFonts w:hint="eastAsia" w:ascii="宋体" w:hAnsi="宋体" w:eastAsia="宋体"/>
          <w:color w:val="000000"/>
          <w:lang w:val="en-US" w:eastAsia="zh-CN"/>
        </w:rPr>
        <w:t>处理效果</w:t>
      </w:r>
      <w:r>
        <w:rPr>
          <w:rFonts w:ascii="宋体" w:hAnsi="宋体" w:eastAsia="宋体"/>
          <w:color w:val="000000"/>
        </w:rPr>
        <w:t>的评价：认为满意以上的占</w:t>
      </w:r>
      <w:r>
        <w:rPr>
          <w:rFonts w:ascii="宋体" w:hAnsi="宋体" w:eastAsia="宋体" w:cs="宋体"/>
          <w:color w:val="000000"/>
        </w:rPr>
        <w:t>50.00</w:t>
      </w:r>
      <w:r>
        <w:rPr>
          <w:rFonts w:ascii="宋体" w:hAnsi="宋体" w:eastAsia="宋体"/>
          <w:color w:val="000000"/>
        </w:rPr>
        <w:t>%，其中</w:t>
      </w:r>
      <w:r>
        <w:rPr>
          <w:rFonts w:ascii="宋体" w:hAnsi="宋体" w:eastAsia="宋体" w:cs="宋体"/>
          <w:color w:val="000000"/>
        </w:rPr>
        <w:t>19.05</w:t>
      </w:r>
      <w:r>
        <w:rPr>
          <w:rFonts w:ascii="宋体" w:hAnsi="宋体" w:eastAsia="宋体"/>
          <w:color w:val="000000"/>
        </w:rPr>
        <w:t>%公众网民认为非常满意，</w:t>
      </w:r>
      <w:r>
        <w:rPr>
          <w:rFonts w:ascii="宋体" w:hAnsi="宋体" w:eastAsia="宋体" w:cs="宋体"/>
          <w:color w:val="000000"/>
        </w:rPr>
        <w:t>30.95</w:t>
      </w:r>
      <w:r>
        <w:rPr>
          <w:rFonts w:ascii="宋体" w:hAnsi="宋体" w:eastAsia="宋体"/>
          <w:color w:val="000000"/>
        </w:rPr>
        <w:t>%认为满意。</w:t>
      </w:r>
      <w:r>
        <w:rPr>
          <w:rFonts w:ascii="宋体" w:hAnsi="宋体" w:eastAsia="宋体" w:cs="宋体"/>
          <w:color w:val="000000"/>
        </w:rPr>
        <w:t>42.86</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7.14%认为不满意或非常不满意，其中</w:t>
      </w:r>
      <w:r>
        <w:rPr>
          <w:rFonts w:ascii="宋体" w:hAnsi="宋体" w:eastAsia="宋体" w:cs="宋体"/>
          <w:color w:val="000000"/>
        </w:rPr>
        <w:t>4.76</w:t>
      </w:r>
      <w:r>
        <w:rPr>
          <w:rFonts w:ascii="宋体" w:hAnsi="宋体" w:eastAsia="宋体"/>
          <w:color w:val="000000"/>
        </w:rPr>
        <w:t>%认为不满意，</w:t>
      </w:r>
      <w:r>
        <w:rPr>
          <w:rFonts w:ascii="宋体" w:hAnsi="宋体" w:eastAsia="宋体" w:cs="宋体"/>
          <w:color w:val="000000"/>
        </w:rPr>
        <w:t>2.38</w:t>
      </w:r>
      <w:r>
        <w:rPr>
          <w:rFonts w:ascii="宋体" w:hAnsi="宋体" w:eastAsia="宋体"/>
          <w:color w:val="000000"/>
        </w:rPr>
        <w:t>%认为非常不满意。</w:t>
      </w:r>
      <w:r>
        <w:rPr>
          <w:rFonts w:ascii="宋体" w:hAnsi="宋体" w:eastAsia="宋体"/>
          <w:b/>
          <w:bCs/>
          <w:color w:val="000000"/>
        </w:rPr>
        <w:t>与全省数据相比，表示满意比例要低2.9个百分点，表示非常满意比例要高1.21个百分点。相较于全省数据，一般的占比高了3.86个百分点。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2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98</w:t>
      </w:r>
      <w:r>
        <w:rPr>
          <w:rFonts w:hint="eastAsia"/>
        </w:rPr>
        <w:fldChar w:fldCharType="end"/>
      </w:r>
      <w:bookmarkStart w:id="164" w:name="_Toc28792"/>
      <w:r>
        <w:rPr>
          <w:rFonts w:ascii="宋体" w:hAnsi="宋体" w:eastAsia="宋体"/>
          <w:color w:val="000000"/>
        </w:rPr>
        <w:t>：网络低俗信息投诉</w:t>
      </w:r>
      <w:r>
        <w:rPr>
          <w:rFonts w:hint="eastAsia" w:ascii="宋体" w:hAnsi="宋体" w:eastAsia="宋体"/>
          <w:color w:val="000000"/>
          <w:lang w:val="en-US" w:eastAsia="zh-CN"/>
        </w:rPr>
        <w:t>处理效果评价</w:t>
      </w:r>
      <w:bookmarkEnd w:id="1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专题第13.3题：进行投诉后，您对整治网络低俗信息的效果是否满意？）</w:t>
      </w:r>
    </w:p>
    <w:p>
      <w:pPr>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）“清朗”、“净网”等专项行动成效</w:t>
      </w:r>
    </w:p>
    <w:p>
      <w:pPr>
        <w:rPr>
          <w:rFonts w:ascii="宋体" w:hAnsi="宋体" w:eastAsia="宋体"/>
          <w:b/>
          <w:bCs/>
          <w:color w:val="000000"/>
        </w:rPr>
      </w:pPr>
      <w:r>
        <w:rPr>
          <w:rFonts w:ascii="宋体" w:hAnsi="宋体" w:eastAsia="宋体"/>
          <w:color w:val="000000"/>
        </w:rPr>
        <w:t>公众网民对“清朗”、“净网”等专项行动成效的评价：认为满意以上的占</w:t>
      </w:r>
      <w:r>
        <w:rPr>
          <w:rFonts w:ascii="宋体" w:hAnsi="宋体" w:eastAsia="宋体" w:cs="宋体"/>
          <w:color w:val="000000"/>
        </w:rPr>
        <w:t>58.71</w:t>
      </w:r>
      <w:r>
        <w:rPr>
          <w:rFonts w:ascii="宋体" w:hAnsi="宋体" w:eastAsia="宋体"/>
          <w:color w:val="000000"/>
        </w:rPr>
        <w:t>%，其中</w:t>
      </w:r>
      <w:r>
        <w:rPr>
          <w:rFonts w:ascii="宋体" w:hAnsi="宋体" w:eastAsia="宋体" w:cs="宋体"/>
          <w:color w:val="000000"/>
        </w:rPr>
        <w:t>18.22</w:t>
      </w:r>
      <w:r>
        <w:rPr>
          <w:rFonts w:ascii="宋体" w:hAnsi="宋体" w:eastAsia="宋体"/>
          <w:color w:val="000000"/>
        </w:rPr>
        <w:t>%公众网民认为非常满意，</w:t>
      </w:r>
      <w:r>
        <w:rPr>
          <w:rFonts w:ascii="宋体" w:hAnsi="宋体" w:eastAsia="宋体" w:cs="宋体"/>
          <w:color w:val="000000"/>
        </w:rPr>
        <w:t>40.49</w:t>
      </w:r>
      <w:r>
        <w:rPr>
          <w:rFonts w:ascii="宋体" w:hAnsi="宋体" w:eastAsia="宋体"/>
          <w:color w:val="000000"/>
        </w:rPr>
        <w:t>%认为满意。</w:t>
      </w:r>
      <w:r>
        <w:rPr>
          <w:rFonts w:ascii="宋体" w:hAnsi="宋体" w:eastAsia="宋体" w:cs="宋体"/>
          <w:color w:val="000000"/>
        </w:rPr>
        <w:t>29.15</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6.47%认为不满意或非常不满意，其中</w:t>
      </w:r>
      <w:r>
        <w:rPr>
          <w:rFonts w:ascii="宋体" w:hAnsi="宋体" w:eastAsia="宋体" w:cs="宋体"/>
          <w:color w:val="000000"/>
        </w:rPr>
        <w:t>3.64</w:t>
      </w:r>
      <w:r>
        <w:rPr>
          <w:rFonts w:ascii="宋体" w:hAnsi="宋体" w:eastAsia="宋体"/>
          <w:color w:val="000000"/>
        </w:rPr>
        <w:t>%认为不满意，</w:t>
      </w:r>
      <w:r>
        <w:rPr>
          <w:rFonts w:ascii="宋体" w:hAnsi="宋体" w:eastAsia="宋体" w:cs="宋体"/>
          <w:color w:val="000000"/>
        </w:rPr>
        <w:t>2.83</w:t>
      </w:r>
      <w:r>
        <w:rPr>
          <w:rFonts w:ascii="宋体" w:hAnsi="宋体" w:eastAsia="宋体"/>
          <w:color w:val="000000"/>
        </w:rPr>
        <w:t>%认为非常不满意。</w:t>
      </w:r>
      <w:r>
        <w:rPr>
          <w:rFonts w:ascii="宋体" w:hAnsi="宋体" w:eastAsia="宋体"/>
          <w:b/>
          <w:bCs/>
          <w:color w:val="000000"/>
        </w:rPr>
        <w:t>与全省数据相比，表示一般比例要低4.21个百分点，表示非常满意比例要高1.28个百分点。与全国数据相比，表示一般比例要低3.43个百分点，表示满意比例要高5.34个百分点。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2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99</w:t>
      </w:r>
      <w:r>
        <w:rPr>
          <w:rFonts w:hint="eastAsia"/>
        </w:rPr>
        <w:fldChar w:fldCharType="end"/>
      </w:r>
      <w:bookmarkStart w:id="165" w:name="_Toc4966"/>
      <w:r>
        <w:rPr>
          <w:rFonts w:ascii="宋体" w:hAnsi="宋体" w:eastAsia="宋体"/>
          <w:color w:val="000000"/>
        </w:rPr>
        <w:t>：“清朗”、“净网”等专项行动成效</w:t>
      </w:r>
      <w:r>
        <w:rPr>
          <w:rFonts w:hint="eastAsia" w:ascii="宋体" w:hAnsi="宋体" w:eastAsia="宋体"/>
          <w:color w:val="000000"/>
          <w:lang w:val="en-US" w:eastAsia="zh-CN"/>
        </w:rPr>
        <w:t>评价</w:t>
      </w:r>
      <w:bookmarkEnd w:id="16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专题第14题：过去一年，公安、网信等部门开展了“清朗”、“净网”等专项行动，您对当前遏制网络违法违规行为的工作成效是否满意？）</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p>
    <w:p>
      <w:pPr>
        <w:rPr>
          <w:rFonts w:ascii="宋体" w:hAnsi="宋体" w:eastAsia="宋体"/>
          <w:color w:val="000000"/>
        </w:rPr>
      </w:pPr>
      <w:r>
        <w:rPr>
          <w:rFonts w:ascii="宋体" w:hAnsi="宋体" w:eastAsia="宋体"/>
          <w:color w:val="000000"/>
        </w:rPr>
        <w:t>公众网民对遏制惩处网络违法犯罪不满意的</w:t>
      </w:r>
      <w:r>
        <w:rPr>
          <w:rFonts w:hint="eastAsia" w:ascii="宋体" w:hAnsi="宋体" w:eastAsia="宋体"/>
          <w:color w:val="000000"/>
          <w:lang w:val="en-US" w:eastAsia="zh-CN"/>
        </w:rPr>
        <w:t>地方主要有</w:t>
      </w:r>
      <w:r>
        <w:rPr>
          <w:rFonts w:ascii="宋体" w:hAnsi="宋体" w:eastAsia="宋体"/>
          <w:color w:val="000000"/>
        </w:rPr>
        <w:t>：排行第一位为</w:t>
      </w:r>
      <w:r>
        <w:rPr>
          <w:rFonts w:ascii="宋体" w:hAnsi="宋体" w:eastAsia="宋体" w:cs="宋体"/>
          <w:color w:val="000000"/>
        </w:rPr>
        <w:t>网络违法行为还是很多</w:t>
      </w:r>
      <w:r>
        <w:rPr>
          <w:rFonts w:ascii="宋体" w:hAnsi="宋体" w:eastAsia="宋体"/>
          <w:color w:val="000000"/>
        </w:rPr>
        <w:t>（选择率</w:t>
      </w:r>
      <w:r>
        <w:rPr>
          <w:rFonts w:ascii="宋体" w:hAnsi="宋体" w:eastAsia="宋体" w:cs="宋体"/>
          <w:color w:val="000000"/>
        </w:rPr>
        <w:t>52.33</w:t>
      </w:r>
      <w:r>
        <w:rPr>
          <w:rFonts w:ascii="宋体" w:hAnsi="宋体" w:eastAsia="宋体"/>
          <w:color w:val="000000"/>
        </w:rPr>
        <w:t>%），第二位为</w:t>
      </w:r>
      <w:r>
        <w:rPr>
          <w:rFonts w:ascii="宋体" w:hAnsi="宋体" w:eastAsia="宋体" w:cs="宋体"/>
          <w:color w:val="000000"/>
        </w:rPr>
        <w:t>治标不治本</w:t>
      </w:r>
      <w:r>
        <w:rPr>
          <w:rFonts w:ascii="宋体" w:hAnsi="宋体" w:eastAsia="宋体"/>
          <w:color w:val="000000"/>
        </w:rPr>
        <w:t>（选择率</w:t>
      </w:r>
      <w:r>
        <w:rPr>
          <w:rFonts w:ascii="宋体" w:hAnsi="宋体" w:eastAsia="宋体" w:cs="宋体"/>
          <w:color w:val="000000"/>
        </w:rPr>
        <w:t>46.51</w:t>
      </w:r>
      <w:r>
        <w:rPr>
          <w:rFonts w:ascii="宋体" w:hAnsi="宋体" w:eastAsia="宋体"/>
          <w:color w:val="000000"/>
        </w:rPr>
        <w:t>%），第三位为</w:t>
      </w:r>
      <w:r>
        <w:rPr>
          <w:rFonts w:ascii="宋体" w:hAnsi="宋体" w:eastAsia="宋体" w:cs="宋体"/>
          <w:color w:val="000000"/>
        </w:rPr>
        <w:t>只有短时效应</w:t>
      </w:r>
      <w:r>
        <w:rPr>
          <w:rFonts w:ascii="宋体" w:hAnsi="宋体" w:eastAsia="宋体"/>
          <w:color w:val="000000"/>
        </w:rPr>
        <w:t>（选择率</w:t>
      </w:r>
      <w:r>
        <w:rPr>
          <w:rFonts w:ascii="宋体" w:hAnsi="宋体" w:eastAsia="宋体" w:cs="宋体"/>
          <w:color w:val="000000"/>
        </w:rPr>
        <w:t>45.35</w:t>
      </w:r>
      <w:r>
        <w:rPr>
          <w:rFonts w:ascii="宋体" w:hAnsi="宋体" w:eastAsia="宋体"/>
          <w:color w:val="000000"/>
        </w:rPr>
        <w:t>%），第四位</w:t>
      </w:r>
      <w:r>
        <w:rPr>
          <w:rFonts w:ascii="宋体" w:hAnsi="宋体" w:eastAsia="宋体" w:cs="宋体"/>
          <w:color w:val="000000"/>
        </w:rPr>
        <w:t>黑灰产业仍然在</w:t>
      </w:r>
      <w:r>
        <w:rPr>
          <w:rFonts w:ascii="宋体" w:hAnsi="宋体" w:eastAsia="宋体"/>
          <w:color w:val="000000"/>
        </w:rPr>
        <w:t>（选择率</w:t>
      </w:r>
      <w:r>
        <w:rPr>
          <w:rFonts w:ascii="宋体" w:hAnsi="宋体" w:eastAsia="宋体" w:cs="宋体"/>
          <w:color w:val="000000"/>
        </w:rPr>
        <w:t>45.35</w:t>
      </w:r>
      <w:r>
        <w:rPr>
          <w:rFonts w:ascii="宋体" w:hAnsi="宋体" w:eastAsia="宋体"/>
          <w:color w:val="000000"/>
        </w:rPr>
        <w:t>%），第五位</w:t>
      </w:r>
      <w:r>
        <w:rPr>
          <w:rFonts w:ascii="宋体" w:hAnsi="宋体" w:eastAsia="宋体" w:cs="宋体"/>
          <w:color w:val="000000"/>
        </w:rPr>
        <w:t>抓的多是小虾，大鳄没有打掉</w:t>
      </w:r>
      <w:r>
        <w:rPr>
          <w:rFonts w:ascii="宋体" w:hAnsi="宋体" w:eastAsia="宋体"/>
          <w:color w:val="000000"/>
        </w:rPr>
        <w:t>（选择率</w:t>
      </w:r>
      <w:r>
        <w:rPr>
          <w:rFonts w:ascii="宋体" w:hAnsi="宋体" w:eastAsia="宋体" w:cs="宋体"/>
          <w:color w:val="000000"/>
        </w:rPr>
        <w:t>37.21</w:t>
      </w:r>
      <w:r>
        <w:rPr>
          <w:rFonts w:ascii="宋体" w:hAnsi="宋体" w:eastAsia="宋体"/>
          <w:color w:val="000000"/>
        </w:rPr>
        <w:t>%）。</w:t>
      </w:r>
      <w:r>
        <w:rPr>
          <w:rFonts w:ascii="宋体" w:hAnsi="宋体" w:eastAsia="宋体"/>
          <w:b/>
          <w:bCs/>
          <w:color w:val="000000"/>
        </w:rPr>
        <w:t>与全省数据相比，表示网络违法行为还是很多比例要低4.17个百分点，表示只有短时效应比例要高5.06个百分点。与全国数据相比，表示网络安全状况没有根本改变比例要低2.22个百分点，表示只有短时效应比例要高4.7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2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100</w:t>
      </w:r>
      <w:r>
        <w:rPr>
          <w:rFonts w:hint="eastAsia"/>
        </w:rPr>
        <w:fldChar w:fldCharType="end"/>
      </w:r>
      <w:bookmarkStart w:id="166" w:name="_Toc27977"/>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bookmarkEnd w:id="16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专题第14.1题：有哪些不满意的地方？（多选））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打击和遏制网络违法行为工作</w:t>
      </w:r>
      <w:r>
        <w:rPr>
          <w:rFonts w:ascii="宋体" w:hAnsi="宋体" w:eastAsia="宋体"/>
          <w:color w:val="000000"/>
        </w:rPr>
        <w:t>的期望</w:t>
      </w:r>
      <w:r>
        <w:rPr>
          <w:rFonts w:hint="eastAsia" w:ascii="宋体" w:hAnsi="宋体" w:eastAsia="宋体"/>
          <w:color w:val="000000"/>
          <w:lang w:val="en-US" w:eastAsia="zh-CN"/>
        </w:rPr>
        <w:t>主要有</w:t>
      </w:r>
      <w:r>
        <w:rPr>
          <w:rFonts w:ascii="宋体" w:hAnsi="宋体" w:eastAsia="宋体"/>
          <w:color w:val="000000"/>
        </w:rPr>
        <w:t>：最多选择的是</w:t>
      </w:r>
      <w:r>
        <w:rPr>
          <w:rFonts w:ascii="宋体" w:hAnsi="宋体" w:eastAsia="宋体" w:cs="宋体"/>
          <w:color w:val="000000"/>
        </w:rPr>
        <w:t>进一步加强打击力度</w:t>
      </w:r>
      <w:r>
        <w:rPr>
          <w:rFonts w:ascii="宋体" w:hAnsi="宋体" w:eastAsia="宋体"/>
          <w:color w:val="000000"/>
        </w:rPr>
        <w:t>（选择率</w:t>
      </w:r>
      <w:r>
        <w:rPr>
          <w:rFonts w:ascii="宋体" w:hAnsi="宋体" w:eastAsia="宋体" w:cs="宋体"/>
          <w:color w:val="000000"/>
        </w:rPr>
        <w:t>70.2</w:t>
      </w:r>
      <w:r>
        <w:rPr>
          <w:rFonts w:ascii="宋体" w:hAnsi="宋体" w:eastAsia="宋体"/>
          <w:color w:val="000000"/>
        </w:rPr>
        <w:t>%），第二位是</w:t>
      </w:r>
      <w:r>
        <w:rPr>
          <w:rFonts w:ascii="宋体" w:hAnsi="宋体" w:eastAsia="宋体" w:cs="宋体"/>
          <w:color w:val="000000"/>
        </w:rPr>
        <w:t>加强追收被骗款项</w:t>
      </w:r>
      <w:r>
        <w:rPr>
          <w:rFonts w:ascii="宋体" w:hAnsi="宋体" w:eastAsia="宋体"/>
          <w:color w:val="000000"/>
        </w:rPr>
        <w:t>（选择率</w:t>
      </w:r>
      <w:r>
        <w:rPr>
          <w:rFonts w:ascii="宋体" w:hAnsi="宋体" w:eastAsia="宋体" w:cs="宋体"/>
          <w:color w:val="000000"/>
        </w:rPr>
        <w:t>44.49</w:t>
      </w:r>
      <w:r>
        <w:rPr>
          <w:rFonts w:ascii="宋体" w:hAnsi="宋体" w:eastAsia="宋体"/>
          <w:color w:val="000000"/>
        </w:rPr>
        <w:t>%），第三位是</w:t>
      </w:r>
      <w:r>
        <w:rPr>
          <w:rFonts w:ascii="宋体" w:hAnsi="宋体" w:eastAsia="宋体" w:cs="宋体"/>
          <w:color w:val="000000"/>
        </w:rPr>
        <w:t>完善预防和防范联动机制</w:t>
      </w:r>
      <w:r>
        <w:rPr>
          <w:rFonts w:ascii="宋体" w:hAnsi="宋体" w:eastAsia="宋体"/>
          <w:color w:val="000000"/>
        </w:rPr>
        <w:t>（选择率</w:t>
      </w:r>
      <w:r>
        <w:rPr>
          <w:rFonts w:ascii="宋体" w:hAnsi="宋体" w:eastAsia="宋体" w:cs="宋体"/>
          <w:color w:val="000000"/>
        </w:rPr>
        <w:t>40.82</w:t>
      </w:r>
      <w:r>
        <w:rPr>
          <w:rFonts w:ascii="宋体" w:hAnsi="宋体" w:eastAsia="宋体"/>
          <w:color w:val="000000"/>
        </w:rPr>
        <w:t>%），第四位是</w:t>
      </w:r>
      <w:r>
        <w:rPr>
          <w:rFonts w:ascii="宋体" w:hAnsi="宋体" w:eastAsia="宋体" w:cs="宋体"/>
          <w:color w:val="000000"/>
        </w:rPr>
        <w:t>改善报案服务</w:t>
      </w:r>
      <w:r>
        <w:rPr>
          <w:rFonts w:ascii="宋体" w:hAnsi="宋体" w:eastAsia="宋体"/>
          <w:color w:val="000000"/>
        </w:rPr>
        <w:t>（选择率</w:t>
      </w:r>
      <w:r>
        <w:rPr>
          <w:rFonts w:ascii="宋体" w:hAnsi="宋体" w:eastAsia="宋体" w:cs="宋体"/>
          <w:color w:val="000000"/>
        </w:rPr>
        <w:t>32.24</w:t>
      </w:r>
      <w:r>
        <w:rPr>
          <w:rFonts w:ascii="宋体" w:hAnsi="宋体" w:eastAsia="宋体"/>
          <w:color w:val="000000"/>
        </w:rPr>
        <w:t>%），第五位是</w:t>
      </w:r>
      <w:r>
        <w:rPr>
          <w:rFonts w:ascii="宋体" w:hAnsi="宋体" w:eastAsia="宋体" w:cs="宋体"/>
          <w:color w:val="000000"/>
        </w:rPr>
        <w:t>加强网络安全宣传推广</w:t>
      </w:r>
      <w:r>
        <w:rPr>
          <w:rFonts w:ascii="宋体" w:hAnsi="宋体" w:eastAsia="宋体"/>
          <w:color w:val="000000"/>
        </w:rPr>
        <w:t>（选择率</w:t>
      </w:r>
      <w:r>
        <w:rPr>
          <w:rFonts w:ascii="宋体" w:hAnsi="宋体" w:eastAsia="宋体" w:cs="宋体"/>
          <w:color w:val="000000"/>
        </w:rPr>
        <w:t>29.39</w:t>
      </w:r>
      <w:r>
        <w:rPr>
          <w:rFonts w:ascii="宋体" w:hAnsi="宋体" w:eastAsia="宋体"/>
          <w:color w:val="000000"/>
        </w:rPr>
        <w:t>%）。</w:t>
      </w:r>
      <w:r>
        <w:rPr>
          <w:rFonts w:ascii="宋体" w:hAnsi="宋体" w:eastAsia="宋体"/>
          <w:b/>
          <w:bCs/>
          <w:color w:val="000000"/>
        </w:rPr>
        <w:t>与全省数据相比，表示改善报案服务比例要低6.63个百分点，表示加强监察，改进投诉服务比例要高1.39个百分点。与全国数据相比，表示改善报案服务比例要低4.64个百分点，表示进一步加强打击力度比例要高1.66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2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101</w:t>
      </w:r>
      <w:r>
        <w:rPr>
          <w:rFonts w:hint="eastAsia"/>
        </w:rPr>
        <w:fldChar w:fldCharType="end"/>
      </w:r>
      <w:bookmarkStart w:id="167" w:name="_Toc12376"/>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bookmarkEnd w:id="16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专题第15题：你对公安部门打击和遏制网络犯罪行为工作有什么期望？（多选））</w:t>
      </w:r>
    </w:p>
    <w:p>
      <w:pPr>
        <w:widowControl/>
        <w:adjustRightInd/>
        <w:snapToGrid/>
        <w:spacing w:line="240" w:lineRule="auto"/>
        <w:ind w:firstLine="0" w:firstLineChars="0"/>
        <w:jc w:val="left"/>
        <w:rPr>
          <w:rFonts w:ascii="黑体" w:hAnsi="黑体" w:eastAsia="黑体"/>
          <w:b/>
          <w:bCs/>
          <w:kern w:val="44"/>
          <w:sz w:val="28"/>
          <w:szCs w:val="28"/>
        </w:rPr>
      </w:pPr>
    </w:p>
    <w:p>
      <w:pPr>
        <w:widowControl/>
        <w:adjustRightInd/>
        <w:snapToGrid/>
        <w:spacing w:line="240" w:lineRule="auto"/>
        <w:ind w:firstLine="0" w:firstLineChars="0"/>
        <w:jc w:val="left"/>
        <w:rPr>
          <w:rFonts w:asciiTheme="minorEastAsia" w:hAnsiTheme="minorEastAsia"/>
          <w:b/>
        </w:rPr>
      </w:pPr>
      <w:r>
        <w:br w:type="page"/>
      </w:r>
    </w:p>
    <w:p>
      <w:pPr>
        <w:pStyle w:val="3"/>
        <w:rPr>
          <w:rFonts w:hint="eastAsia"/>
        </w:rPr>
      </w:pPr>
      <w:bookmarkStart w:id="168" w:name="_Toc20221"/>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bookmarkEnd w:id="168"/>
    </w:p>
    <w:p>
      <w:pPr>
        <w:rPr>
          <w:rFonts w:ascii="微软雅黑" w:hAnsi="微软雅黑" w:eastAsia="微软雅黑"/>
          <w:color w:val="333333"/>
          <w:sz w:val="22"/>
          <w:szCs w:val="22"/>
        </w:rPr>
      </w:pPr>
      <w:r>
        <w:rPr>
          <w:rFonts w:ascii="宋体" w:hAnsi="宋体" w:eastAsia="宋体"/>
          <w:color w:val="000000"/>
        </w:rPr>
        <w:t>参与本专题答题的公众网民人数量为</w:t>
      </w:r>
      <w:r>
        <w:t>7366</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）个人信息保护状况评价</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公众网民对我国个人信息保护状况的评价：认为较好以上的占</w:t>
      </w:r>
      <w:r>
        <w:rPr>
          <w:rFonts w:ascii="Calibri" w:hAnsi="Calibri" w:eastAsia="Calibri"/>
          <w:color w:val="000000"/>
        </w:rPr>
        <w:t>34.70%</w:t>
      </w:r>
      <w:r>
        <w:rPr>
          <w:rFonts w:ascii="宋体" w:hAnsi="宋体" w:eastAsia="宋体"/>
          <w:color w:val="000000"/>
        </w:rPr>
        <w:t>，其中</w:t>
      </w:r>
      <w:r>
        <w:rPr>
          <w:rFonts w:ascii="Calibri" w:hAnsi="Calibri" w:eastAsia="Calibri"/>
          <w:color w:val="000000"/>
        </w:rPr>
        <w:t>9.08%</w:t>
      </w:r>
      <w:r>
        <w:rPr>
          <w:rFonts w:ascii="宋体" w:hAnsi="宋体" w:eastAsia="宋体"/>
          <w:color w:val="000000"/>
        </w:rPr>
        <w:t>公众网民认为非常好，</w:t>
      </w:r>
      <w:r>
        <w:rPr>
          <w:rFonts w:ascii="Calibri" w:hAnsi="Calibri" w:eastAsia="Calibri"/>
          <w:color w:val="000000"/>
        </w:rPr>
        <w:t>25.62%</w:t>
      </w:r>
      <w:r>
        <w:rPr>
          <w:rFonts w:ascii="宋体" w:hAnsi="宋体" w:eastAsia="宋体"/>
          <w:color w:val="000000"/>
        </w:rPr>
        <w:t>认为比较好。</w:t>
      </w:r>
      <w:r>
        <w:rPr>
          <w:rFonts w:ascii="Calibri" w:hAnsi="Calibri" w:eastAsia="Calibri"/>
          <w:color w:val="000000"/>
        </w:rPr>
        <w:t>37.34%</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27.96%</w:t>
      </w:r>
      <w:r>
        <w:rPr>
          <w:rFonts w:ascii="宋体" w:hAnsi="宋体" w:eastAsia="宋体"/>
          <w:color w:val="000000"/>
        </w:rPr>
        <w:t>认为不太好或非常不好，其中</w:t>
      </w:r>
      <w:r>
        <w:rPr>
          <w:rFonts w:ascii="Calibri" w:hAnsi="Calibri" w:eastAsia="Calibri"/>
          <w:color w:val="000000"/>
        </w:rPr>
        <w:t>18.3%</w:t>
      </w:r>
      <w:r>
        <w:rPr>
          <w:rFonts w:ascii="宋体" w:hAnsi="宋体" w:eastAsia="宋体"/>
          <w:color w:val="000000"/>
        </w:rPr>
        <w:t>认为不太好，</w:t>
      </w:r>
      <w:r>
        <w:rPr>
          <w:rFonts w:ascii="Calibri" w:hAnsi="Calibri" w:eastAsia="Calibri"/>
          <w:color w:val="000000"/>
        </w:rPr>
        <w:t>9.66%</w:t>
      </w:r>
      <w:r>
        <w:rPr>
          <w:rFonts w:ascii="宋体" w:hAnsi="宋体" w:eastAsia="宋体"/>
          <w:color w:val="000000"/>
        </w:rPr>
        <w:t>认为非常不好。</w:t>
      </w:r>
      <w:r>
        <w:rPr>
          <w:rFonts w:ascii="Calibri" w:hAnsi="Calibri" w:eastAsia="Calibri"/>
          <w:b/>
          <w:bCs/>
          <w:color w:val="000000"/>
        </w:rPr>
        <w:t>与全省数据相比，表示比较好比例要低3.16个百分点，表示不太好比例要高2.52个百分点。与全国数据相比，表示非常好比例要低2.45个百分点，表示不太好比例要高2.64个百分点。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102</w:t>
      </w:r>
      <w:r>
        <w:rPr>
          <w:rFonts w:hint="eastAsia"/>
        </w:rPr>
        <w:fldChar w:fldCharType="end"/>
      </w:r>
      <w:bookmarkStart w:id="169" w:name="_Toc26970"/>
      <w:r>
        <w:rPr>
          <w:rFonts w:ascii="宋体" w:hAnsi="宋体" w:eastAsia="宋体"/>
          <w:color w:val="000000"/>
        </w:rPr>
        <w:t>：个人信息保护状况评价</w:t>
      </w:r>
      <w:bookmarkEnd w:id="16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个人信息保护专题第1题：您认为当前我国个人信息保护的状况如何？）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遇到网络个</w:t>
      </w:r>
      <w:r>
        <w:rPr>
          <w:rFonts w:ascii="宋体" w:hAnsi="宋体" w:eastAsia="宋体"/>
          <w:color w:val="000000"/>
        </w:rPr>
        <w:t>人信息泄露</w:t>
      </w:r>
      <w:r>
        <w:rPr>
          <w:rFonts w:hint="eastAsia" w:ascii="宋体" w:hAnsi="宋体" w:eastAsia="宋体"/>
          <w:color w:val="000000"/>
          <w:lang w:val="en-US" w:eastAsia="zh-CN"/>
        </w:rPr>
        <w:t>状况</w:t>
      </w:r>
      <w:r>
        <w:rPr>
          <w:rFonts w:ascii="宋体" w:hAnsi="宋体" w:eastAsia="宋体"/>
          <w:color w:val="000000"/>
        </w:rPr>
        <w:t>评价：认为比较多以上的占</w:t>
      </w:r>
      <w:r>
        <w:rPr>
          <w:rFonts w:ascii="Calibri" w:hAnsi="Calibri" w:eastAsia="Calibri"/>
          <w:color w:val="000000"/>
        </w:rPr>
        <w:t>48.46%</w:t>
      </w:r>
      <w:r>
        <w:rPr>
          <w:rFonts w:ascii="宋体" w:hAnsi="宋体" w:eastAsia="宋体"/>
          <w:color w:val="000000"/>
        </w:rPr>
        <w:t>，其中</w:t>
      </w:r>
      <w:r>
        <w:rPr>
          <w:rFonts w:ascii="Calibri" w:hAnsi="Calibri" w:eastAsia="Calibri"/>
          <w:color w:val="000000"/>
        </w:rPr>
        <w:t>15.96%</w:t>
      </w:r>
      <w:r>
        <w:rPr>
          <w:rFonts w:ascii="宋体" w:hAnsi="宋体" w:eastAsia="宋体"/>
          <w:color w:val="000000"/>
        </w:rPr>
        <w:t>公众网民认为非常多，</w:t>
      </w:r>
      <w:r>
        <w:rPr>
          <w:rFonts w:ascii="Calibri" w:hAnsi="Calibri" w:eastAsia="Calibri"/>
          <w:color w:val="000000"/>
        </w:rPr>
        <w:t>32.5%</w:t>
      </w:r>
      <w:r>
        <w:rPr>
          <w:rFonts w:ascii="宋体" w:hAnsi="宋体" w:eastAsia="宋体"/>
          <w:color w:val="000000"/>
        </w:rPr>
        <w:t>认为比较多。</w:t>
      </w:r>
      <w:r>
        <w:rPr>
          <w:rFonts w:ascii="Calibri" w:hAnsi="Calibri" w:eastAsia="Calibri"/>
          <w:color w:val="000000"/>
          <w:sz w:val="26"/>
          <w:szCs w:val="26"/>
        </w:rPr>
        <w:t>46.41</w:t>
      </w:r>
      <w:r>
        <w:rPr>
          <w:rFonts w:ascii="Calibri" w:hAnsi="Calibri" w:eastAsia="Calibri"/>
          <w:color w:val="000000"/>
        </w:rPr>
        <w:t>%</w:t>
      </w:r>
      <w:r>
        <w:rPr>
          <w:rFonts w:ascii="宋体" w:hAnsi="宋体" w:eastAsia="宋体"/>
          <w:color w:val="000000"/>
        </w:rPr>
        <w:t>认为很少或有一些，其中</w:t>
      </w:r>
      <w:r>
        <w:rPr>
          <w:rFonts w:ascii="Calibri" w:hAnsi="Calibri" w:eastAsia="Calibri"/>
          <w:color w:val="000000"/>
        </w:rPr>
        <w:t>37.04%</w:t>
      </w:r>
      <w:r>
        <w:rPr>
          <w:rFonts w:ascii="宋体" w:hAnsi="宋体" w:eastAsia="宋体"/>
          <w:color w:val="000000"/>
        </w:rPr>
        <w:t>认为有一些，</w:t>
      </w:r>
      <w:r>
        <w:rPr>
          <w:rFonts w:ascii="Calibri" w:hAnsi="Calibri" w:eastAsia="Calibri"/>
          <w:color w:val="000000"/>
        </w:rPr>
        <w:t>9.37%</w:t>
      </w:r>
      <w:r>
        <w:rPr>
          <w:rFonts w:ascii="宋体" w:hAnsi="宋体" w:eastAsia="宋体"/>
          <w:color w:val="000000"/>
        </w:rPr>
        <w:t>认为很少。</w:t>
      </w:r>
      <w:r>
        <w:rPr>
          <w:rFonts w:ascii="Calibri" w:hAnsi="Calibri" w:eastAsia="Calibri"/>
          <w:color w:val="000000"/>
        </w:rPr>
        <w:t>5.12%</w:t>
      </w:r>
      <w:r>
        <w:rPr>
          <w:rFonts w:ascii="宋体" w:hAnsi="宋体" w:eastAsia="宋体"/>
          <w:color w:val="000000"/>
        </w:rPr>
        <w:t>公众网民没有遇到过。</w:t>
      </w:r>
      <w:r>
        <w:rPr>
          <w:rFonts w:ascii="Calibri" w:hAnsi="Calibri" w:eastAsia="Calibri"/>
          <w:b/>
          <w:bCs/>
          <w:color w:val="000000"/>
        </w:rPr>
        <w:t>相较于全省数据，除非常多和比较多比全省数据分别高出2.88个百分点、3.4个百分点外，其他数据值均少于全省数据。相较于全国数据，除非常多和比较多比全国数据分别高出2.41个百分点、5.69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103</w:t>
      </w:r>
      <w:r>
        <w:rPr>
          <w:rFonts w:hint="eastAsia"/>
        </w:rPr>
        <w:fldChar w:fldCharType="end"/>
      </w:r>
      <w:bookmarkStart w:id="170" w:name="_Toc14889"/>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bookmarkEnd w:id="170"/>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（图表数据来源：公众网民版专题3个人信息保护专题第2题：近一年，您遇到网络个人信息泄露的情况如何？）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）个人信息保护做得不好的应用领域</w:t>
      </w:r>
    </w:p>
    <w:p>
      <w:pPr>
        <w:rPr>
          <w:rFonts w:ascii="宋体" w:hAnsi="宋体" w:eastAsia="宋体"/>
          <w:b/>
          <w:bCs/>
          <w:color w:val="000000"/>
        </w:rPr>
      </w:pPr>
      <w:r>
        <w:rPr>
          <w:rFonts w:ascii="宋体" w:hAnsi="宋体" w:eastAsia="宋体"/>
          <w:color w:val="000000"/>
        </w:rPr>
        <w:t>近一年，公众网民认为个人信息保护做得不好的应用领域有：最多选择的是</w:t>
      </w:r>
      <w:r>
        <w:rPr>
          <w:rFonts w:ascii="Calibri" w:hAnsi="Calibri" w:eastAsia="Calibri"/>
          <w:color w:val="000000"/>
        </w:rPr>
        <w:t>社交应用(即时通讯、短视频等)</w:t>
      </w:r>
      <w:r>
        <w:rPr>
          <w:rFonts w:ascii="宋体" w:hAnsi="宋体" w:eastAsia="宋体"/>
          <w:color w:val="000000"/>
        </w:rPr>
        <w:t>（选择率</w:t>
      </w:r>
      <w:r>
        <w:rPr>
          <w:rFonts w:ascii="Calibri" w:hAnsi="Calibri" w:eastAsia="Calibri"/>
          <w:color w:val="000000"/>
        </w:rPr>
        <w:t>60.7%</w:t>
      </w:r>
      <w:r>
        <w:rPr>
          <w:rFonts w:ascii="宋体" w:hAnsi="宋体" w:eastAsia="宋体"/>
          <w:color w:val="000000"/>
        </w:rPr>
        <w:t>），第二位是</w:t>
      </w:r>
      <w:r>
        <w:rPr>
          <w:rFonts w:ascii="Calibri" w:hAnsi="Calibri" w:eastAsia="Calibri"/>
          <w:color w:val="000000"/>
        </w:rPr>
        <w:t>电子商务(网络购物、网上支付、网上银行等)</w:t>
      </w:r>
      <w:r>
        <w:rPr>
          <w:rFonts w:ascii="宋体" w:hAnsi="宋体" w:eastAsia="宋体"/>
          <w:color w:val="000000"/>
        </w:rPr>
        <w:t>（选择率</w:t>
      </w:r>
      <w:r>
        <w:rPr>
          <w:rFonts w:ascii="Calibri" w:hAnsi="Calibri" w:eastAsia="Calibri"/>
          <w:color w:val="000000"/>
        </w:rPr>
        <w:t>52.35%</w:t>
      </w:r>
      <w:r>
        <w:rPr>
          <w:rFonts w:ascii="宋体" w:hAnsi="宋体" w:eastAsia="宋体"/>
          <w:color w:val="000000"/>
        </w:rPr>
        <w:t>），第三位是</w:t>
      </w:r>
      <w:r>
        <w:rPr>
          <w:rFonts w:ascii="Calibri" w:hAnsi="Calibri" w:eastAsia="Calibri"/>
          <w:color w:val="000000"/>
        </w:rPr>
        <w:t>网络媒体(新闻资讯、网上阅读、视频直播等)</w:t>
      </w:r>
      <w:r>
        <w:rPr>
          <w:rFonts w:ascii="宋体" w:hAnsi="宋体" w:eastAsia="宋体"/>
          <w:color w:val="000000"/>
        </w:rPr>
        <w:t>（选择率</w:t>
      </w:r>
      <w:r>
        <w:rPr>
          <w:rFonts w:ascii="Calibri" w:hAnsi="Calibri" w:eastAsia="Calibri"/>
          <w:color w:val="000000"/>
        </w:rPr>
        <w:t>44.13%</w:t>
      </w:r>
      <w:r>
        <w:rPr>
          <w:rFonts w:ascii="宋体" w:hAnsi="宋体" w:eastAsia="宋体"/>
          <w:color w:val="000000"/>
        </w:rPr>
        <w:t>），第四位是</w:t>
      </w:r>
      <w:r>
        <w:rPr>
          <w:rFonts w:ascii="Calibri" w:hAnsi="Calibri" w:eastAsia="Calibri"/>
          <w:color w:val="000000"/>
        </w:rPr>
        <w:t>生活服务(搜索引擎、出行、导航、网约车、旅游、美图等)</w:t>
      </w:r>
      <w:r>
        <w:rPr>
          <w:rFonts w:ascii="宋体" w:hAnsi="宋体" w:eastAsia="宋体"/>
          <w:color w:val="000000"/>
        </w:rPr>
        <w:t>（选择率</w:t>
      </w:r>
      <w:r>
        <w:rPr>
          <w:rFonts w:ascii="Calibri" w:hAnsi="Calibri" w:eastAsia="Calibri"/>
          <w:color w:val="000000"/>
        </w:rPr>
        <w:t>38.56%</w:t>
      </w:r>
      <w:r>
        <w:rPr>
          <w:rFonts w:ascii="宋体" w:hAnsi="宋体" w:eastAsia="宋体"/>
          <w:color w:val="000000"/>
        </w:rPr>
        <w:t>），第五位是</w:t>
      </w:r>
      <w:r>
        <w:rPr>
          <w:rFonts w:ascii="Calibri" w:hAnsi="Calibri" w:eastAsia="Calibri"/>
          <w:color w:val="000000"/>
        </w:rPr>
        <w:t>数字娱乐(网络游戏、网络音乐、网络视频等)</w:t>
      </w:r>
      <w:r>
        <w:rPr>
          <w:rFonts w:ascii="宋体" w:hAnsi="宋体" w:eastAsia="宋体"/>
          <w:color w:val="000000"/>
        </w:rPr>
        <w:t>（选择率</w:t>
      </w:r>
      <w:r>
        <w:rPr>
          <w:rFonts w:ascii="Calibri" w:hAnsi="Calibri" w:eastAsia="Calibri"/>
          <w:color w:val="000000"/>
        </w:rPr>
        <w:t>34.6%</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健康医疗(网上教育、运动、医疗等)比例要低1.12个百分点，表示社交应用(即时通讯、短视频等)比例要高2.31个百分点。与全国数据相比，表示其他(列出有问题的APP种类或名称)比例要低2.53个百分点，表示社交应用(即时通讯、短视频等)比例要高3.82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9" name="Drawing 1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Drawing 119" descr="Generated"/>
                    <pic:cNvPicPr>
                      <a:picLocks noChangeAspect="1"/>
                    </pic:cNvPicPr>
                  </pic:nvPicPr>
                  <pic:blipFill>
                    <a:blip r:embed="rId13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104</w:t>
      </w:r>
      <w:r>
        <w:rPr>
          <w:rFonts w:hint="eastAsia"/>
        </w:rPr>
        <w:fldChar w:fldCharType="end"/>
      </w:r>
      <w:bookmarkStart w:id="171" w:name="_Toc18927"/>
      <w:r>
        <w:rPr>
          <w:rFonts w:ascii="宋体" w:hAnsi="宋体" w:eastAsia="宋体"/>
          <w:color w:val="000000"/>
        </w:rPr>
        <w:t>：个人信息保护做得不好的应用领域</w:t>
      </w:r>
      <w:bookmarkEnd w:id="17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个人信息保护专题第3题： 您认为下列哪类应用的个人信息保护做得不太好？（多选））</w:t>
      </w:r>
    </w:p>
    <w:p>
      <w:pPr>
        <w:ind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（4）个人信息泄露的</w:t>
      </w:r>
      <w:r>
        <w:rPr>
          <w:rFonts w:hint="eastAsia" w:ascii="宋体" w:hAnsi="宋体" w:eastAsia="宋体"/>
          <w:color w:val="000000"/>
          <w:lang w:val="en-US" w:eastAsia="zh-CN"/>
        </w:rPr>
        <w:t>环节</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公众网民认为个人信息泄露的</w:t>
      </w:r>
      <w:r>
        <w:rPr>
          <w:rFonts w:hint="eastAsia" w:ascii="宋体" w:hAnsi="宋体" w:eastAsia="宋体"/>
          <w:color w:val="000000"/>
          <w:lang w:val="en-US" w:eastAsia="zh-CN"/>
        </w:rPr>
        <w:t>主要环节</w:t>
      </w:r>
      <w:r>
        <w:rPr>
          <w:rFonts w:ascii="宋体" w:hAnsi="宋体" w:eastAsia="宋体"/>
          <w:color w:val="000000"/>
        </w:rPr>
        <w:t>有：排行第一位是</w:t>
      </w:r>
      <w:r>
        <w:rPr>
          <w:rFonts w:ascii="Calibri" w:hAnsi="Calibri" w:eastAsia="Calibri"/>
          <w:color w:val="000000"/>
        </w:rPr>
        <w:t>注册APP账户，App要求获取相机、位置等隐私权限</w:t>
      </w:r>
      <w:r>
        <w:rPr>
          <w:rFonts w:ascii="宋体" w:hAnsi="宋体" w:eastAsia="宋体"/>
          <w:color w:val="000000"/>
        </w:rPr>
        <w:t>（选择率</w:t>
      </w:r>
      <w:r>
        <w:rPr>
          <w:rFonts w:ascii="Calibri" w:hAnsi="Calibri" w:eastAsia="Calibri"/>
          <w:color w:val="000000"/>
        </w:rPr>
        <w:t>75.11%</w:t>
      </w:r>
      <w:r>
        <w:rPr>
          <w:rFonts w:ascii="宋体" w:hAnsi="宋体" w:eastAsia="宋体"/>
          <w:color w:val="000000"/>
        </w:rPr>
        <w:t>），第二位是</w:t>
      </w:r>
      <w:r>
        <w:rPr>
          <w:rFonts w:ascii="Calibri" w:hAnsi="Calibri" w:eastAsia="Calibri"/>
          <w:color w:val="000000"/>
        </w:rPr>
        <w:t>参与网上测试、投票、抽奖活动</w:t>
      </w:r>
      <w:r>
        <w:rPr>
          <w:rFonts w:ascii="宋体" w:hAnsi="宋体" w:eastAsia="宋体"/>
          <w:color w:val="000000"/>
        </w:rPr>
        <w:t>（选择率</w:t>
      </w:r>
      <w:r>
        <w:rPr>
          <w:rFonts w:ascii="Calibri" w:hAnsi="Calibri" w:eastAsia="Calibri"/>
          <w:color w:val="000000"/>
        </w:rPr>
        <w:t>52.3%</w:t>
      </w:r>
      <w:r>
        <w:rPr>
          <w:rFonts w:ascii="宋体" w:hAnsi="宋体" w:eastAsia="宋体"/>
          <w:color w:val="000000"/>
        </w:rPr>
        <w:t>），第三位是</w:t>
      </w:r>
      <w:r>
        <w:rPr>
          <w:rFonts w:ascii="Calibri" w:hAnsi="Calibri" w:eastAsia="Calibri"/>
          <w:color w:val="000000"/>
        </w:rPr>
        <w:t>使用公共WiFi</w:t>
      </w:r>
      <w:r>
        <w:rPr>
          <w:rFonts w:ascii="宋体" w:hAnsi="宋体" w:eastAsia="宋体"/>
          <w:color w:val="000000"/>
        </w:rPr>
        <w:t>（选择率</w:t>
      </w:r>
      <w:r>
        <w:rPr>
          <w:rFonts w:ascii="Calibri" w:hAnsi="Calibri" w:eastAsia="Calibri"/>
          <w:color w:val="000000"/>
        </w:rPr>
        <w:t>43.26%</w:t>
      </w:r>
      <w:r>
        <w:rPr>
          <w:rFonts w:ascii="宋体" w:hAnsi="宋体" w:eastAsia="宋体"/>
          <w:color w:val="000000"/>
        </w:rPr>
        <w:t>），第四位是</w:t>
      </w:r>
      <w:r>
        <w:rPr>
          <w:rFonts w:ascii="Calibri" w:hAnsi="Calibri" w:eastAsia="Calibri"/>
          <w:color w:val="000000"/>
        </w:rPr>
        <w:t>点击网上不明二维码、链接</w:t>
      </w:r>
      <w:r>
        <w:rPr>
          <w:rFonts w:ascii="宋体" w:hAnsi="宋体" w:eastAsia="宋体"/>
          <w:color w:val="000000"/>
        </w:rPr>
        <w:t>（选择率</w:t>
      </w:r>
      <w:r>
        <w:rPr>
          <w:rFonts w:ascii="Calibri" w:hAnsi="Calibri" w:eastAsia="Calibri"/>
          <w:color w:val="000000"/>
        </w:rPr>
        <w:t>37.19%）</w:t>
      </w:r>
      <w:r>
        <w:rPr>
          <w:rFonts w:ascii="宋体" w:hAnsi="宋体" w:eastAsia="宋体"/>
          <w:color w:val="000000"/>
        </w:rPr>
        <w:t>，第五位是</w:t>
      </w:r>
      <w:r>
        <w:rPr>
          <w:rFonts w:ascii="Calibri" w:hAnsi="Calibri" w:eastAsia="Calibri"/>
          <w:color w:val="000000"/>
        </w:rPr>
        <w:t>浏览器截取敏感信息</w:t>
      </w:r>
      <w:r>
        <w:rPr>
          <w:rFonts w:ascii="宋体" w:hAnsi="宋体" w:eastAsia="宋体"/>
          <w:color w:val="000000"/>
        </w:rPr>
        <w:t>（选择率</w:t>
      </w:r>
      <w:r>
        <w:rPr>
          <w:rFonts w:ascii="Calibri" w:hAnsi="Calibri" w:eastAsia="Calibri"/>
          <w:color w:val="000000"/>
        </w:rPr>
        <w:t>34.96%</w:t>
      </w:r>
      <w:r>
        <w:rPr>
          <w:rFonts w:ascii="宋体" w:hAnsi="宋体" w:eastAsia="宋体"/>
          <w:color w:val="000000"/>
        </w:rPr>
        <w:t>）。</w:t>
      </w:r>
      <w:r>
        <w:rPr>
          <w:rFonts w:ascii="Calibri" w:hAnsi="Calibri" w:eastAsia="Calibri"/>
          <w:b/>
          <w:bCs/>
          <w:color w:val="000000"/>
        </w:rPr>
        <w:t>与全省数据相比，表示点击网上不明二维码、链接比例要低2.86个百分点，表示将个人信息上传网络云端储存比例要高1.54个百分点。与全国数据相比，表示点击网上不明二维码、链接比例要低2.18个百分点，表示注册APP账户，App要求获取相机、位置等隐私权限比例要高1.62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20" name="Drawing 1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Drawing 120" descr="Generated"/>
                    <pic:cNvPicPr>
                      <a:picLocks noChangeAspect="1"/>
                    </pic:cNvPicPr>
                  </pic:nvPicPr>
                  <pic:blipFill>
                    <a:blip r:embed="rId133"/>
                    <a:stretch>
                      <a:fillRect/>
                    </a:stretch>
                  </pic:blipFill>
                  <pic:spPr>
                    <a:xfrm>
                      <a:off x="0" y="0"/>
                      <a:ext cx="5095875" cy="6191250"/>
                    </a:xfrm>
                    <a:prstGeom prst="rect">
                      <a:avLst/>
                    </a:prstGeom>
                  </pic:spPr>
                </pic:pic>
              </a:graphicData>
            </a:graphic>
          </wp:inline>
        </w:drawing>
      </w:r>
    </w:p>
    <w:p>
      <w:pPr>
        <w:jc w:val="center"/>
        <w:rPr>
          <w:rFonts w:hint="eastAsia" w:ascii="微软雅黑" w:hAnsi="微软雅黑" w:eastAsia="宋体"/>
          <w:color w:val="333333"/>
          <w:sz w:val="22"/>
          <w:szCs w:val="22"/>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105</w:t>
      </w:r>
      <w:r>
        <w:rPr>
          <w:rFonts w:hint="eastAsia"/>
        </w:rPr>
        <w:fldChar w:fldCharType="end"/>
      </w:r>
      <w:bookmarkStart w:id="172" w:name="_Toc22699"/>
      <w:r>
        <w:rPr>
          <w:rFonts w:ascii="宋体" w:hAnsi="宋体" w:eastAsia="宋体"/>
          <w:color w:val="000000"/>
        </w:rPr>
        <w:t>：个人信息泄露的</w:t>
      </w:r>
      <w:r>
        <w:rPr>
          <w:rFonts w:hint="eastAsia" w:ascii="宋体" w:hAnsi="宋体" w:eastAsia="宋体"/>
          <w:color w:val="000000"/>
          <w:lang w:val="en-US" w:eastAsia="zh-CN"/>
        </w:rPr>
        <w:t>环节</w:t>
      </w:r>
      <w:bookmarkEnd w:id="1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个人信息保护专题第4题：您觉得您的个人信息有可能是从下列哪个环节泄露的？（多选））</w:t>
      </w:r>
    </w:p>
    <w:p>
      <w:pPr>
        <w:ind w:firstLine="0" w:firstLineChars="0"/>
        <w:jc w:val="left"/>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（5）</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r>
        <w:rPr>
          <w:rFonts w:hint="eastAsia" w:ascii="宋体" w:hAnsi="宋体" w:eastAsia="宋体"/>
          <w:color w:val="000000"/>
        </w:rPr>
        <w:t>，</w:t>
      </w:r>
      <w:r>
        <w:rPr>
          <w:rFonts w:ascii="宋体" w:hAnsi="宋体" w:eastAsia="宋体"/>
          <w:color w:val="000000"/>
        </w:rPr>
        <w:t>最多选择的是</w:t>
      </w:r>
      <w:r>
        <w:rPr>
          <w:rFonts w:ascii="Calibri" w:hAnsi="Calibri" w:eastAsia="Calibri"/>
          <w:color w:val="000000"/>
        </w:rPr>
        <w:t>超出收集与功能无关个人信息</w:t>
      </w:r>
      <w:r>
        <w:rPr>
          <w:rFonts w:ascii="宋体" w:hAnsi="宋体" w:eastAsia="宋体"/>
          <w:color w:val="000000"/>
        </w:rPr>
        <w:t>（选择率，</w:t>
      </w:r>
      <w:r>
        <w:rPr>
          <w:rFonts w:ascii="Calibri" w:hAnsi="Calibri" w:eastAsia="Calibri"/>
          <w:color w:val="000000"/>
        </w:rPr>
        <w:t>64.23%</w:t>
      </w:r>
      <w:r>
        <w:rPr>
          <w:rFonts w:ascii="宋体" w:hAnsi="宋体" w:eastAsia="宋体"/>
          <w:color w:val="000000"/>
        </w:rPr>
        <w:t>），其次</w:t>
      </w:r>
      <w:r>
        <w:rPr>
          <w:rFonts w:ascii="Calibri" w:hAnsi="Calibri" w:eastAsia="Calibri"/>
          <w:color w:val="000000"/>
        </w:rPr>
        <w:t>频繁索要无关权限</w:t>
      </w:r>
      <w:r>
        <w:rPr>
          <w:rFonts w:ascii="宋体" w:hAnsi="宋体" w:eastAsia="宋体"/>
          <w:color w:val="000000"/>
        </w:rPr>
        <w:t>（选择率，</w:t>
      </w:r>
      <w:r>
        <w:rPr>
          <w:rFonts w:ascii="Calibri" w:hAnsi="Calibri" w:eastAsia="Calibri"/>
          <w:color w:val="000000"/>
        </w:rPr>
        <w:t>55.29%</w:t>
      </w:r>
      <w:r>
        <w:rPr>
          <w:rFonts w:ascii="宋体" w:hAnsi="宋体" w:eastAsia="宋体"/>
          <w:color w:val="000000"/>
        </w:rPr>
        <w:t>）、</w:t>
      </w:r>
      <w:r>
        <w:rPr>
          <w:rFonts w:ascii="Calibri" w:hAnsi="Calibri" w:eastAsia="Calibri"/>
          <w:color w:val="000000"/>
        </w:rPr>
        <w:t>默认捆绑功能并一揽子同意</w:t>
      </w:r>
      <w:r>
        <w:rPr>
          <w:rFonts w:ascii="宋体" w:hAnsi="宋体" w:eastAsia="宋体"/>
          <w:color w:val="000000"/>
        </w:rPr>
        <w:t>（选择率</w:t>
      </w:r>
      <w:r>
        <w:rPr>
          <w:rFonts w:ascii="Calibri" w:hAnsi="Calibri" w:eastAsia="Calibri"/>
          <w:color w:val="000000"/>
        </w:rPr>
        <w:t>51.56%</w:t>
      </w:r>
      <w:r>
        <w:rPr>
          <w:rFonts w:ascii="宋体" w:hAnsi="宋体" w:eastAsia="宋体"/>
          <w:color w:val="000000"/>
        </w:rPr>
        <w:t>）、</w:t>
      </w:r>
      <w:r>
        <w:rPr>
          <w:rFonts w:ascii="Calibri" w:hAnsi="Calibri" w:eastAsia="Calibri"/>
          <w:color w:val="000000"/>
        </w:rPr>
        <w:t>强制索取无关权限，不授权就闪退</w:t>
      </w:r>
      <w:r>
        <w:rPr>
          <w:rFonts w:ascii="宋体" w:hAnsi="宋体" w:eastAsia="宋体"/>
          <w:color w:val="000000"/>
        </w:rPr>
        <w:t>（选择率，</w:t>
      </w:r>
      <w:r>
        <w:rPr>
          <w:rFonts w:ascii="Calibri" w:hAnsi="Calibri" w:eastAsia="Calibri"/>
          <w:color w:val="000000"/>
        </w:rPr>
        <w:t>48.58%</w:t>
      </w:r>
      <w:r>
        <w:rPr>
          <w:rFonts w:ascii="宋体" w:hAnsi="宋体" w:eastAsia="宋体"/>
          <w:color w:val="000000"/>
        </w:rPr>
        <w:t>），而</w:t>
      </w:r>
      <w:r>
        <w:rPr>
          <w:rFonts w:ascii="Calibri" w:hAnsi="Calibri" w:eastAsia="Calibri"/>
          <w:color w:val="000000"/>
        </w:rPr>
        <w:t>存在不合理免责条款</w:t>
      </w:r>
      <w:r>
        <w:rPr>
          <w:rFonts w:ascii="宋体" w:hAnsi="宋体" w:eastAsia="宋体"/>
          <w:color w:val="000000"/>
        </w:rPr>
        <w:t>（选择率，</w:t>
      </w:r>
      <w:r>
        <w:rPr>
          <w:rFonts w:ascii="Calibri" w:hAnsi="Calibri" w:eastAsia="Calibri"/>
          <w:color w:val="000000"/>
        </w:rPr>
        <w:t>47.69%</w:t>
      </w:r>
      <w:r>
        <w:rPr>
          <w:rFonts w:ascii="宋体" w:hAnsi="宋体" w:eastAsia="宋体"/>
          <w:color w:val="000000"/>
        </w:rPr>
        <w:t>）、</w:t>
      </w:r>
      <w:r>
        <w:rPr>
          <w:rFonts w:ascii="Calibri" w:hAnsi="Calibri" w:eastAsia="Calibri"/>
          <w:color w:val="000000"/>
        </w:rPr>
        <w:t>无法注销账户</w:t>
      </w:r>
      <w:r>
        <w:rPr>
          <w:rFonts w:ascii="宋体" w:hAnsi="宋体" w:eastAsia="宋体"/>
          <w:color w:val="000000"/>
        </w:rPr>
        <w:t>（选择率，</w:t>
      </w:r>
      <w:r>
        <w:rPr>
          <w:rFonts w:ascii="Calibri" w:hAnsi="Calibri" w:eastAsia="Calibri"/>
          <w:color w:val="000000"/>
        </w:rPr>
        <w:t>28.46%</w:t>
      </w:r>
      <w:r>
        <w:rPr>
          <w:rFonts w:ascii="宋体" w:hAnsi="宋体" w:eastAsia="宋体"/>
          <w:color w:val="000000"/>
        </w:rPr>
        <w:t>）也有较多公众网民遇到过。</w:t>
      </w:r>
      <w:r>
        <w:rPr>
          <w:rFonts w:ascii="Calibri" w:hAnsi="Calibri" w:eastAsia="Calibri"/>
          <w:b/>
          <w:bCs/>
          <w:color w:val="000000"/>
        </w:rPr>
        <w:t>与全省数据相比，表示其他比例要低1.85个百分点，表示超出收集与功能无关个人信息比例要高4.31个百分点。与全国数据相比，表示其他比例要低2.33个百分点，表示超出收集与功能无关个人信息比例要高7.76个百分点。</w:t>
      </w:r>
    </w:p>
    <w:p>
      <w:pPr>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1" name="Drawing 1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Drawing 121" descr="Generated"/>
                    <pic:cNvPicPr>
                      <a:picLocks noChangeAspect="1"/>
                    </pic:cNvPicPr>
                  </pic:nvPicPr>
                  <pic:blipFill>
                    <a:blip r:embed="rId13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106</w:t>
      </w:r>
      <w:r>
        <w:rPr>
          <w:rFonts w:hint="eastAsia"/>
        </w:rPr>
        <w:fldChar w:fldCharType="end"/>
      </w:r>
      <w:bookmarkStart w:id="173" w:name="_Toc13653"/>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bookmarkEnd w:id="17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个人信息保护专题第5题：关于APP收集信息，您遇到过下列哪些问题？（多选））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6</w:t>
      </w:r>
      <w:r>
        <w:rPr>
          <w:rFonts w:ascii="宋体" w:hAnsi="宋体" w:eastAsia="宋体"/>
          <w:color w:val="000000"/>
        </w:rPr>
        <w:t>）个人信息被泄露或被滥用的情况</w:t>
      </w:r>
    </w:p>
    <w:p>
      <w:pPr>
        <w:rPr>
          <w:rFonts w:ascii="Calibri" w:hAnsi="Calibri" w:eastAsia="Calibri"/>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公众网民遇到个人信息被泄露或被滥用的情况：最多的是</w:t>
      </w:r>
      <w:r>
        <w:rPr>
          <w:rFonts w:ascii="Calibri" w:hAnsi="Calibri" w:eastAsia="Calibri"/>
          <w:color w:val="000000"/>
        </w:rPr>
        <w:t>接到各类中介的推销电话</w:t>
      </w:r>
      <w:r>
        <w:rPr>
          <w:rFonts w:ascii="宋体" w:hAnsi="宋体" w:eastAsia="宋体"/>
          <w:color w:val="000000"/>
        </w:rPr>
        <w:t>（选择率</w:t>
      </w:r>
      <w:r>
        <w:rPr>
          <w:rFonts w:ascii="Calibri" w:hAnsi="Calibri" w:eastAsia="Calibri"/>
          <w:color w:val="000000"/>
        </w:rPr>
        <w:t>80.63%</w:t>
      </w:r>
      <w:r>
        <w:rPr>
          <w:rFonts w:ascii="宋体" w:hAnsi="宋体" w:eastAsia="宋体"/>
          <w:color w:val="000000"/>
        </w:rPr>
        <w:t>），第二位是</w:t>
      </w:r>
      <w:r>
        <w:rPr>
          <w:rFonts w:ascii="Calibri" w:hAnsi="Calibri" w:eastAsia="Calibri"/>
          <w:color w:val="000000"/>
        </w:rPr>
        <w:t>收到垃圾邮件</w:t>
      </w:r>
      <w:r>
        <w:rPr>
          <w:rFonts w:ascii="宋体" w:hAnsi="宋体" w:eastAsia="宋体"/>
          <w:color w:val="000000"/>
        </w:rPr>
        <w:t>（选择率</w:t>
      </w:r>
      <w:r>
        <w:rPr>
          <w:rFonts w:ascii="Calibri" w:hAnsi="Calibri" w:eastAsia="Calibri"/>
          <w:color w:val="000000"/>
        </w:rPr>
        <w:t>61.1%</w:t>
      </w:r>
      <w:r>
        <w:rPr>
          <w:rFonts w:ascii="宋体" w:hAnsi="宋体" w:eastAsia="宋体"/>
          <w:color w:val="000000"/>
        </w:rPr>
        <w:t>），第三位是</w:t>
      </w:r>
      <w:r>
        <w:rPr>
          <w:rFonts w:ascii="Calibri" w:hAnsi="Calibri" w:eastAsia="Calibri"/>
          <w:color w:val="000000"/>
        </w:rPr>
        <w:t>收到相关性的推销短信</w:t>
      </w:r>
      <w:r>
        <w:rPr>
          <w:rFonts w:ascii="宋体" w:hAnsi="宋体" w:eastAsia="宋体"/>
          <w:color w:val="000000"/>
        </w:rPr>
        <w:t>（选择率</w:t>
      </w:r>
      <w:r>
        <w:rPr>
          <w:rFonts w:ascii="Calibri" w:hAnsi="Calibri" w:eastAsia="Calibri"/>
          <w:color w:val="000000"/>
        </w:rPr>
        <w:t>60.06%</w:t>
      </w:r>
      <w:r>
        <w:rPr>
          <w:rFonts w:ascii="宋体" w:hAnsi="宋体" w:eastAsia="宋体"/>
          <w:color w:val="000000"/>
        </w:rPr>
        <w:t>），第四位是</w:t>
      </w:r>
      <w:r>
        <w:rPr>
          <w:rFonts w:ascii="Calibri" w:hAnsi="Calibri" w:eastAsia="Calibri"/>
          <w:color w:val="000000"/>
        </w:rPr>
        <w:t>大数据杀熟</w:t>
      </w:r>
      <w:r>
        <w:rPr>
          <w:rFonts w:ascii="宋体" w:hAnsi="宋体" w:eastAsia="宋体"/>
          <w:color w:val="000000"/>
        </w:rPr>
        <w:t>（选择率</w:t>
      </w:r>
      <w:r>
        <w:rPr>
          <w:rFonts w:ascii="Calibri" w:hAnsi="Calibri" w:eastAsia="Calibri"/>
          <w:color w:val="000000"/>
        </w:rPr>
        <w:t>47.99%</w:t>
      </w:r>
      <w:r>
        <w:rPr>
          <w:rFonts w:ascii="宋体" w:hAnsi="宋体" w:eastAsia="宋体"/>
          <w:color w:val="000000"/>
        </w:rPr>
        <w:t>），第五位是</w:t>
      </w:r>
      <w:r>
        <w:rPr>
          <w:rFonts w:ascii="Calibri" w:hAnsi="Calibri" w:eastAsia="Calibri"/>
          <w:color w:val="000000"/>
        </w:rPr>
        <w:t>默认勾选同意《服务协议》，允许应用收集用户信息，包括在第三方保存</w:t>
      </w:r>
      <w:r>
        <w:rPr>
          <w:rFonts w:ascii="宋体" w:hAnsi="宋体" w:eastAsia="宋体"/>
          <w:color w:val="000000"/>
        </w:rPr>
        <w:t>（选择率</w:t>
      </w:r>
      <w:r>
        <w:rPr>
          <w:rFonts w:ascii="Calibri" w:hAnsi="Calibri" w:eastAsia="Calibri"/>
          <w:color w:val="000000"/>
        </w:rPr>
        <w:t>37.26%</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相较于全省数据，本题的排名完全一致。相较于全国数据，除了个别数据顺序互换外，排名基本一致。</w:t>
      </w:r>
    </w:p>
    <w:p>
      <w:pPr>
        <w:spacing w:before="60" w:after="60" w:line="312" w:lineRule="auto"/>
        <w:ind w:firstLine="0" w:firstLineChars="0"/>
        <w:jc w:val="center"/>
        <w:rPr>
          <w:rFonts w:ascii="等线" w:hAnsi="等线" w:eastAsia="等线"/>
          <w:color w:val="0563C1"/>
          <w:u w:val="single"/>
        </w:rPr>
      </w:pPr>
      <w:r>
        <w:rPr>
          <w:rFonts w:ascii="微软雅黑" w:hAnsi="微软雅黑" w:eastAsia="微软雅黑"/>
          <w:color w:val="333333"/>
          <w:sz w:val="22"/>
          <w:szCs w:val="22"/>
        </w:rPr>
        <w:drawing>
          <wp:inline distT="0" distB="0" distL="0" distR="0">
            <wp:extent cx="5095875" cy="6191250"/>
            <wp:effectExtent l="0" t="0" r="0"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5"/>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107</w:t>
      </w:r>
      <w:r>
        <w:rPr>
          <w:rFonts w:hint="eastAsia"/>
        </w:rPr>
        <w:fldChar w:fldCharType="end"/>
      </w:r>
      <w:bookmarkStart w:id="174" w:name="_Toc19494"/>
      <w:r>
        <w:rPr>
          <w:rFonts w:ascii="宋体" w:hAnsi="宋体" w:eastAsia="宋体"/>
          <w:color w:val="000000"/>
        </w:rPr>
        <w:t>：个人信息被泄露或被滥用的情况</w:t>
      </w:r>
      <w:bookmarkEnd w:id="17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个人信息保护专题第6题：您遇到过哪些怀疑或确认个人信息被泄露或被滥用的情形？（多选））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w:t>
      </w:r>
      <w:r>
        <w:rPr>
          <w:rFonts w:ascii="宋体" w:hAnsi="宋体" w:eastAsia="宋体"/>
          <w:color w:val="000000"/>
        </w:rPr>
        <w:t>）个人信息泄露的应对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公众网民察觉或遇到个人信息泄露时选择最多</w:t>
      </w:r>
      <w:r>
        <w:rPr>
          <w:rFonts w:hint="eastAsia" w:ascii="宋体" w:hAnsi="宋体" w:eastAsia="宋体"/>
          <w:color w:val="000000"/>
          <w:lang w:val="en-US" w:eastAsia="zh-CN"/>
        </w:rPr>
        <w:t>是：</w:t>
      </w:r>
      <w:r>
        <w:rPr>
          <w:rFonts w:ascii="Calibri" w:hAnsi="Calibri" w:eastAsia="Calibri"/>
          <w:color w:val="000000"/>
        </w:rPr>
        <w:t>更换账号、密码等</w:t>
      </w:r>
      <w:r>
        <w:rPr>
          <w:rFonts w:ascii="宋体" w:hAnsi="宋体" w:eastAsia="宋体"/>
          <w:color w:val="000000"/>
        </w:rPr>
        <w:t>，达到</w:t>
      </w:r>
      <w:r>
        <w:rPr>
          <w:rFonts w:hint="eastAsia" w:ascii="Calibri" w:hAnsi="Calibri" w:eastAsia="宋体"/>
          <w:color w:val="000000"/>
        </w:rPr>
        <w:t>（</w:t>
      </w:r>
      <w:r>
        <w:rPr>
          <w:rFonts w:ascii="Calibri" w:hAnsi="Calibri" w:eastAsia="Calibri"/>
          <w:color w:val="000000"/>
        </w:rPr>
        <w:t>59.29%</w:t>
      </w:r>
      <w:r>
        <w:rPr>
          <w:rFonts w:ascii="宋体" w:hAnsi="宋体" w:eastAsia="宋体"/>
          <w:color w:val="000000"/>
        </w:rPr>
        <w:t>）；其次是</w:t>
      </w:r>
      <w:r>
        <w:rPr>
          <w:rFonts w:ascii="Calibri" w:hAnsi="Calibri" w:eastAsia="Calibri"/>
          <w:color w:val="000000"/>
        </w:rPr>
        <w:t>提醒身边的亲朋好友防止被骗</w:t>
      </w:r>
      <w:r>
        <w:rPr>
          <w:rFonts w:hint="eastAsia" w:ascii="Calibri" w:hAnsi="Calibri" w:eastAsia="宋体"/>
          <w:color w:val="000000"/>
        </w:rPr>
        <w:t>（</w:t>
      </w:r>
      <w:r>
        <w:rPr>
          <w:rFonts w:ascii="Calibri" w:hAnsi="Calibri" w:eastAsia="Calibri"/>
          <w:color w:val="000000"/>
        </w:rPr>
        <w:t>56.02%</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报警保护自身权益</w:t>
      </w:r>
      <w:r>
        <w:rPr>
          <w:rFonts w:hint="eastAsia" w:ascii="Calibri" w:hAnsi="Calibri" w:eastAsia="宋体"/>
          <w:color w:val="000000"/>
        </w:rPr>
        <w:t>（</w:t>
      </w:r>
      <w:r>
        <w:rPr>
          <w:rFonts w:ascii="Calibri" w:hAnsi="Calibri" w:eastAsia="Calibri"/>
          <w:color w:val="000000"/>
        </w:rPr>
        <w:t>36.7%</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不予理会</w:t>
      </w:r>
      <w:r>
        <w:rPr>
          <w:rFonts w:hint="eastAsia" w:ascii="Calibri" w:hAnsi="Calibri" w:eastAsia="宋体"/>
          <w:color w:val="000000"/>
        </w:rPr>
        <w:t>（</w:t>
      </w:r>
      <w:r>
        <w:rPr>
          <w:rFonts w:ascii="Calibri" w:hAnsi="Calibri" w:eastAsia="Calibri"/>
          <w:color w:val="000000"/>
        </w:rPr>
        <w:t>12.93%</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有</w:t>
      </w:r>
      <w:r>
        <w:rPr>
          <w:rFonts w:ascii="Calibri" w:hAnsi="Calibri" w:eastAsia="Calibri"/>
          <w:color w:val="000000"/>
        </w:rPr>
        <w:t>12.63%</w:t>
      </w:r>
      <w:r>
        <w:rPr>
          <w:rFonts w:hint="eastAsia" w:ascii="Calibri" w:hAnsi="Calibri" w:eastAsia="宋体"/>
          <w:color w:val="000000"/>
          <w:lang w:val="en-US" w:eastAsia="zh-CN"/>
        </w:rPr>
        <w:t>的公众网民</w:t>
      </w:r>
      <w:r>
        <w:rPr>
          <w:rFonts w:ascii="宋体" w:hAnsi="宋体" w:eastAsia="宋体"/>
          <w:color w:val="000000"/>
        </w:rPr>
        <w:t>选择</w:t>
      </w:r>
      <w:r>
        <w:rPr>
          <w:rFonts w:ascii="Calibri" w:hAnsi="Calibri" w:eastAsia="Calibri"/>
          <w:color w:val="000000"/>
        </w:rPr>
        <w:t>找律师维护自己的权益</w:t>
      </w:r>
      <w:r>
        <w:rPr>
          <w:rFonts w:ascii="宋体" w:hAnsi="宋体" w:eastAsia="宋体"/>
          <w:color w:val="000000"/>
        </w:rPr>
        <w:t>。</w:t>
      </w:r>
      <w:r>
        <w:rPr>
          <w:rFonts w:ascii="Calibri" w:hAnsi="Calibri" w:eastAsia="Calibri"/>
          <w:b/>
          <w:bCs/>
          <w:color w:val="000000"/>
        </w:rPr>
        <w:t>与全省数据相比，表示更换账号、密码等比例要低2.66个百分点，表示找律师维护自己的权益比例要高1.07个百分点。与全国数据相比，表示更换账号、密码等比例要低1.89个百分点，表示报警保护自身权益比例要高2.16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6"/>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108</w:t>
      </w:r>
      <w:r>
        <w:rPr>
          <w:rFonts w:hint="eastAsia"/>
        </w:rPr>
        <w:fldChar w:fldCharType="end"/>
      </w:r>
      <w:bookmarkStart w:id="175" w:name="_Toc13721"/>
      <w:r>
        <w:rPr>
          <w:rFonts w:ascii="宋体" w:hAnsi="宋体" w:eastAsia="宋体"/>
          <w:color w:val="000000"/>
        </w:rPr>
        <w:t>：个人信息泄露的应对</w:t>
      </w:r>
      <w:bookmarkEnd w:id="17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个人信息保护专题第7题：发现自己的个人信息出现泄露的情况，您会怎么解决？（多选））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）线上支付</w:t>
      </w:r>
      <w:r>
        <w:rPr>
          <w:rFonts w:hint="eastAsia" w:ascii="宋体" w:hAnsi="宋体" w:eastAsia="宋体"/>
          <w:color w:val="000000"/>
          <w:lang w:val="en-US" w:eastAsia="zh-CN"/>
        </w:rPr>
        <w:t>的</w:t>
      </w:r>
      <w:r>
        <w:rPr>
          <w:rFonts w:ascii="宋体" w:hAnsi="宋体" w:eastAsia="宋体"/>
          <w:color w:val="000000"/>
        </w:rPr>
        <w:t>认证方式</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公众网民在线上支付时采取的身份认证方式：最常用的是</w:t>
      </w:r>
      <w:r>
        <w:rPr>
          <w:rFonts w:ascii="Calibri" w:hAnsi="Calibri" w:eastAsia="Calibri"/>
          <w:color w:val="000000"/>
        </w:rPr>
        <w:t>密码</w:t>
      </w:r>
      <w:r>
        <w:rPr>
          <w:rFonts w:ascii="宋体" w:hAnsi="宋体" w:eastAsia="宋体"/>
          <w:color w:val="000000"/>
        </w:rPr>
        <w:t>（选择率</w:t>
      </w:r>
      <w:r>
        <w:rPr>
          <w:rFonts w:ascii="Calibri" w:hAnsi="Calibri" w:eastAsia="Calibri"/>
          <w:color w:val="000000"/>
        </w:rPr>
        <w:t>83.76%</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第二位是</w:t>
      </w:r>
      <w:r>
        <w:rPr>
          <w:rFonts w:ascii="Calibri" w:hAnsi="Calibri" w:eastAsia="Calibri"/>
          <w:color w:val="000000"/>
        </w:rPr>
        <w:t>指纹</w:t>
      </w:r>
      <w:r>
        <w:rPr>
          <w:rFonts w:ascii="宋体" w:hAnsi="宋体" w:eastAsia="宋体"/>
          <w:color w:val="000000"/>
        </w:rPr>
        <w:t>（选择率</w:t>
      </w:r>
      <w:r>
        <w:rPr>
          <w:rFonts w:ascii="Calibri" w:hAnsi="Calibri" w:eastAsia="Calibri"/>
          <w:color w:val="000000"/>
        </w:rPr>
        <w:t>51.86%</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第三位是</w:t>
      </w:r>
      <w:r>
        <w:rPr>
          <w:rFonts w:ascii="Calibri" w:hAnsi="Calibri" w:eastAsia="Calibri"/>
          <w:color w:val="000000"/>
        </w:rPr>
        <w:t>刷脸</w:t>
      </w:r>
      <w:r>
        <w:rPr>
          <w:rFonts w:ascii="宋体" w:hAnsi="宋体" w:eastAsia="宋体"/>
          <w:color w:val="000000"/>
        </w:rPr>
        <w:t>（选择率</w:t>
      </w:r>
      <w:r>
        <w:rPr>
          <w:rFonts w:ascii="Calibri" w:hAnsi="Calibri" w:eastAsia="Calibri"/>
          <w:color w:val="000000"/>
        </w:rPr>
        <w:t>45.45%</w:t>
      </w:r>
      <w:r>
        <w:rPr>
          <w:rFonts w:ascii="宋体" w:hAnsi="宋体" w:eastAsia="宋体"/>
          <w:color w:val="000000"/>
        </w:rPr>
        <w:t>），第四位是</w:t>
      </w:r>
      <w:r>
        <w:rPr>
          <w:rFonts w:ascii="Calibri" w:hAnsi="Calibri" w:eastAsia="Calibri"/>
          <w:color w:val="000000"/>
        </w:rPr>
        <w:t>短信认证</w:t>
      </w:r>
      <w:r>
        <w:rPr>
          <w:rFonts w:ascii="宋体" w:hAnsi="宋体" w:eastAsia="宋体"/>
          <w:color w:val="000000"/>
        </w:rPr>
        <w:t>（选择率为</w:t>
      </w:r>
      <w:r>
        <w:rPr>
          <w:rFonts w:ascii="Calibri" w:hAnsi="Calibri" w:eastAsia="Calibri"/>
          <w:color w:val="000000"/>
        </w:rPr>
        <w:t>40.83%</w:t>
      </w:r>
      <w:r>
        <w:rPr>
          <w:rFonts w:ascii="宋体" w:hAnsi="宋体" w:eastAsia="宋体"/>
          <w:color w:val="000000"/>
        </w:rPr>
        <w:t>），数据显示</w:t>
      </w:r>
      <w:r>
        <w:rPr>
          <w:rFonts w:ascii="Calibri" w:hAnsi="Calibri" w:eastAsia="Calibri"/>
          <w:color w:val="000000"/>
        </w:rPr>
        <w:t>密码</w:t>
      </w:r>
      <w:r>
        <w:rPr>
          <w:rFonts w:ascii="宋体" w:hAnsi="宋体" w:eastAsia="宋体"/>
          <w:color w:val="000000"/>
        </w:rPr>
        <w:t>保护是最常用的方式。</w:t>
      </w:r>
      <w:r>
        <w:rPr>
          <w:rFonts w:ascii="Calibri" w:hAnsi="Calibri" w:eastAsia="Calibri"/>
          <w:b/>
          <w:bCs/>
          <w:color w:val="000000"/>
        </w:rPr>
        <w:t>与全省数据相比，表示密码比例要低2.47个百分点，表示刷脸比例要高4.14个百分点。各选项数据接近于全国数据。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37"/>
                    <a:stretch>
                      <a:fillRect/>
                    </a:stretch>
                  </pic:blipFill>
                  <pic:spPr>
                    <a:xfrm>
                      <a:off x="0" y="0"/>
                      <a:ext cx="5095875" cy="4514850"/>
                    </a:xfrm>
                    <a:prstGeom prst="rect">
                      <a:avLst/>
                    </a:prstGeom>
                  </pic:spPr>
                </pic:pic>
              </a:graphicData>
            </a:graphic>
          </wp:inline>
        </w:drawing>
      </w:r>
    </w:p>
    <w:p>
      <w:pPr>
        <w:ind w:left="480" w:leftChars="200"/>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109</w:t>
      </w:r>
      <w:r>
        <w:rPr>
          <w:rFonts w:hint="eastAsia"/>
        </w:rPr>
        <w:fldChar w:fldCharType="end"/>
      </w:r>
      <w:bookmarkStart w:id="176" w:name="_Toc3092"/>
      <w:r>
        <w:rPr>
          <w:rFonts w:ascii="宋体" w:hAnsi="宋体" w:eastAsia="宋体"/>
          <w:color w:val="000000"/>
        </w:rPr>
        <w:t>：线上支付的认证方式</w:t>
      </w:r>
      <w:bookmarkEnd w:id="17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个人信息保护专题第8题：在线上支付时，您通常采取什么身份认证方式？（多选））</w:t>
      </w:r>
    </w:p>
    <w:p>
      <w:pPr>
        <w:ind w:firstLine="330" w:firstLineChars="15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）生物识别技术个人信息泄露风险</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公众网民对使用生物识别技术</w:t>
      </w:r>
      <w:r>
        <w:rPr>
          <w:rFonts w:hint="eastAsia" w:ascii="Calibri" w:hAnsi="Calibri" w:eastAsia="宋体"/>
          <w:color w:val="000000"/>
        </w:rPr>
        <w:t>（</w:t>
      </w:r>
      <w:r>
        <w:rPr>
          <w:rFonts w:ascii="宋体" w:hAnsi="宋体" w:eastAsia="宋体"/>
          <w:color w:val="000000"/>
        </w:rPr>
        <w:t>如人脸识别、指纹识别</w:t>
      </w:r>
      <w:r>
        <w:rPr>
          <w:rFonts w:hint="eastAsia" w:ascii="Calibri" w:hAnsi="Calibri" w:eastAsia="宋体"/>
          <w:color w:val="000000"/>
        </w:rPr>
        <w:t>）</w:t>
      </w:r>
      <w:r>
        <w:rPr>
          <w:rFonts w:ascii="宋体" w:hAnsi="宋体" w:eastAsia="宋体"/>
          <w:color w:val="000000"/>
        </w:rPr>
        <w:t>时个人信息泄露担心评价：表示比较担心或非常担心的占</w:t>
      </w:r>
      <w:r>
        <w:rPr>
          <w:rFonts w:ascii="Calibri" w:hAnsi="Calibri" w:eastAsia="Calibri"/>
          <w:color w:val="000000"/>
        </w:rPr>
        <w:t>60.09%</w:t>
      </w:r>
      <w:r>
        <w:rPr>
          <w:rFonts w:ascii="宋体" w:hAnsi="宋体" w:eastAsia="宋体"/>
          <w:color w:val="000000"/>
        </w:rPr>
        <w:t>，其中认为非常担心的占</w:t>
      </w:r>
      <w:r>
        <w:rPr>
          <w:rFonts w:ascii="Calibri" w:hAnsi="Calibri" w:eastAsia="Calibri"/>
          <w:color w:val="000000"/>
        </w:rPr>
        <w:t>21.82%</w:t>
      </w:r>
      <w:r>
        <w:rPr>
          <w:rFonts w:ascii="宋体" w:hAnsi="宋体" w:eastAsia="宋体"/>
          <w:color w:val="000000"/>
        </w:rPr>
        <w:t>，认为比较担心占</w:t>
      </w:r>
      <w:r>
        <w:rPr>
          <w:rFonts w:ascii="Calibri" w:hAnsi="Calibri" w:eastAsia="Calibri"/>
          <w:color w:val="000000"/>
        </w:rPr>
        <w:t>38.27%</w:t>
      </w:r>
      <w:r>
        <w:rPr>
          <w:rFonts w:ascii="宋体" w:hAnsi="宋体" w:eastAsia="宋体"/>
          <w:color w:val="000000"/>
        </w:rPr>
        <w:t>。认为一般占</w:t>
      </w:r>
      <w:r>
        <w:rPr>
          <w:rFonts w:ascii="Calibri" w:hAnsi="Calibri" w:eastAsia="Calibri"/>
          <w:color w:val="000000"/>
        </w:rPr>
        <w:t>26.46%</w:t>
      </w:r>
      <w:r>
        <w:rPr>
          <w:rFonts w:ascii="宋体" w:hAnsi="宋体" w:eastAsia="宋体"/>
          <w:color w:val="000000"/>
        </w:rPr>
        <w:t>。认为很少担心或没有担心的占</w:t>
      </w:r>
      <w:r>
        <w:rPr>
          <w:rFonts w:ascii="Calibri" w:hAnsi="Calibri" w:eastAsia="Calibri"/>
          <w:color w:val="000000"/>
        </w:rPr>
        <w:t>13.46%</w:t>
      </w:r>
      <w:r>
        <w:rPr>
          <w:rFonts w:ascii="宋体" w:hAnsi="宋体" w:eastAsia="宋体"/>
          <w:color w:val="000000"/>
        </w:rPr>
        <w:t>。</w:t>
      </w:r>
      <w:r>
        <w:rPr>
          <w:rFonts w:ascii="Calibri" w:hAnsi="Calibri" w:eastAsia="Calibri"/>
          <w:b/>
          <w:bCs/>
          <w:color w:val="000000"/>
        </w:rPr>
        <w:t>相较于全省数据，排名基本一致。与全国数据相比，表示很少担心比例要低1.42个百分点，表示比较担心比例要高1.36个百分点。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3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110</w:t>
      </w:r>
      <w:r>
        <w:rPr>
          <w:rFonts w:hint="eastAsia"/>
        </w:rPr>
        <w:fldChar w:fldCharType="end"/>
      </w:r>
      <w:bookmarkStart w:id="177" w:name="_Toc3044"/>
      <w:r>
        <w:rPr>
          <w:rFonts w:ascii="宋体" w:hAnsi="宋体" w:eastAsia="宋体"/>
          <w:color w:val="000000"/>
        </w:rPr>
        <w:t>：生物识别技术个人信息泄露风险</w:t>
      </w:r>
      <w:bookmarkEnd w:id="17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个人信息保护专题第9题：当您使用生物识别技术(如人脸识别、指纹识别)进行身份认证时，是否会担心自己的信息泄露？）</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）精准广告推送情况</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公众网民对日常上网中收到精准广告推送情况：表示比较多或非常多的占</w:t>
      </w:r>
      <w:r>
        <w:rPr>
          <w:rFonts w:ascii="Calibri" w:hAnsi="Calibri" w:eastAsia="Calibri"/>
          <w:color w:val="000000"/>
        </w:rPr>
        <w:t>60.51%</w:t>
      </w:r>
      <w:r>
        <w:rPr>
          <w:rFonts w:ascii="宋体" w:hAnsi="宋体" w:eastAsia="宋体"/>
          <w:color w:val="000000"/>
        </w:rPr>
        <w:t>，其中认为非常多的占</w:t>
      </w:r>
      <w:r>
        <w:rPr>
          <w:rFonts w:ascii="Calibri" w:hAnsi="Calibri" w:eastAsia="Calibri"/>
          <w:color w:val="000000"/>
        </w:rPr>
        <w:t>25.93%</w:t>
      </w:r>
      <w:r>
        <w:rPr>
          <w:rFonts w:ascii="宋体" w:hAnsi="宋体" w:eastAsia="宋体"/>
          <w:color w:val="000000"/>
        </w:rPr>
        <w:t>，认为比较多占</w:t>
      </w:r>
      <w:r>
        <w:rPr>
          <w:rFonts w:ascii="Calibri" w:hAnsi="Calibri" w:eastAsia="Calibri"/>
          <w:color w:val="000000"/>
        </w:rPr>
        <w:t>34.58%</w:t>
      </w:r>
      <w:r>
        <w:rPr>
          <w:rFonts w:ascii="宋体" w:hAnsi="宋体" w:eastAsia="宋体"/>
          <w:color w:val="000000"/>
        </w:rPr>
        <w:t>。认为有一些占</w:t>
      </w:r>
      <w:r>
        <w:rPr>
          <w:rFonts w:ascii="Calibri" w:hAnsi="Calibri" w:eastAsia="Calibri"/>
          <w:color w:val="000000"/>
        </w:rPr>
        <w:t>27.57%</w:t>
      </w:r>
      <w:r>
        <w:rPr>
          <w:rFonts w:ascii="宋体" w:hAnsi="宋体" w:eastAsia="宋体"/>
          <w:color w:val="000000"/>
        </w:rPr>
        <w:t>。认为很少或没有的占</w:t>
      </w:r>
      <w:r>
        <w:rPr>
          <w:rFonts w:ascii="Calibri" w:hAnsi="Calibri" w:eastAsia="Calibri"/>
          <w:color w:val="000000"/>
        </w:rPr>
        <w:t>11.93%</w:t>
      </w:r>
      <w:r>
        <w:rPr>
          <w:rFonts w:ascii="宋体" w:hAnsi="宋体" w:eastAsia="宋体"/>
          <w:color w:val="000000"/>
        </w:rPr>
        <w:t>。</w:t>
      </w:r>
      <w:r>
        <w:rPr>
          <w:rFonts w:ascii="Calibri" w:hAnsi="Calibri" w:eastAsia="Calibri"/>
          <w:b/>
          <w:bCs/>
          <w:color w:val="000000"/>
        </w:rPr>
        <w:t>与全省数据相比，表示有一些比例要低5.45个百分点，表示非常多比例要高3.22个百分点。相较于全国数据，除非常多和比较多比全国数据分别高出2.24个百分点、4.91个百分点外，其他数据值均少于全国数据。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111</w:t>
      </w:r>
      <w:r>
        <w:rPr>
          <w:rFonts w:hint="eastAsia"/>
        </w:rPr>
        <w:fldChar w:fldCharType="end"/>
      </w:r>
      <w:bookmarkStart w:id="178" w:name="_Toc14353"/>
      <w:r>
        <w:rPr>
          <w:rFonts w:ascii="宋体" w:hAnsi="宋体" w:eastAsia="宋体"/>
          <w:color w:val="000000"/>
        </w:rPr>
        <w:t>：精准广告推送情况</w:t>
      </w:r>
      <w:bookmarkEnd w:id="17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个人信息保护专题第10题：在日常上网的过程中您是否收到过精准广告？）</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）发布精准广告事前征求同意的情况</w:t>
      </w:r>
    </w:p>
    <w:p>
      <w:pPr>
        <w:rPr>
          <w:rFonts w:ascii="微软雅黑" w:hAnsi="微软雅黑" w:eastAsia="微软雅黑"/>
          <w:color w:val="333333"/>
          <w:sz w:val="22"/>
          <w:szCs w:val="22"/>
        </w:rPr>
      </w:pPr>
      <w:r>
        <w:rPr>
          <w:rFonts w:ascii="宋体" w:hAnsi="宋体" w:eastAsia="宋体"/>
          <w:color w:val="000000"/>
        </w:rPr>
        <w:t>经营者发布精准广告事前征求网民同意的情况：</w:t>
      </w:r>
      <w:r>
        <w:rPr>
          <w:rFonts w:ascii="Calibri" w:hAnsi="Calibri" w:eastAsia="Calibri"/>
          <w:color w:val="000000"/>
        </w:rPr>
        <w:t>43.39%</w:t>
      </w:r>
      <w:r>
        <w:rPr>
          <w:rFonts w:ascii="宋体" w:hAnsi="宋体" w:eastAsia="宋体"/>
          <w:color w:val="000000"/>
        </w:rPr>
        <w:t>网民选择了</w:t>
      </w:r>
      <w:r>
        <w:rPr>
          <w:rFonts w:ascii="Calibri" w:hAnsi="Calibri" w:eastAsia="Calibri"/>
          <w:color w:val="000000"/>
        </w:rPr>
        <w:t>全部没有征得同意</w:t>
      </w:r>
      <w:r>
        <w:rPr>
          <w:rFonts w:ascii="宋体" w:hAnsi="宋体" w:eastAsia="宋体"/>
          <w:color w:val="000000"/>
        </w:rPr>
        <w:t>，占比最多，第二位是</w:t>
      </w:r>
      <w:r>
        <w:rPr>
          <w:rFonts w:ascii="Calibri" w:hAnsi="Calibri" w:eastAsia="Calibri"/>
          <w:color w:val="000000"/>
        </w:rPr>
        <w:t>小部分征得了同意</w:t>
      </w:r>
      <w:r>
        <w:rPr>
          <w:rFonts w:ascii="宋体" w:hAnsi="宋体" w:eastAsia="宋体"/>
          <w:color w:val="000000"/>
        </w:rPr>
        <w:t>，占</w:t>
      </w:r>
      <w:r>
        <w:rPr>
          <w:rFonts w:ascii="Calibri" w:hAnsi="Calibri" w:eastAsia="Calibri"/>
          <w:color w:val="000000"/>
        </w:rPr>
        <w:t>21.62%</w:t>
      </w:r>
      <w:r>
        <w:rPr>
          <w:rFonts w:ascii="宋体" w:hAnsi="宋体" w:eastAsia="宋体"/>
          <w:color w:val="000000"/>
        </w:rPr>
        <w:t>，第三位是</w:t>
      </w:r>
      <w:r>
        <w:rPr>
          <w:rFonts w:ascii="Calibri" w:hAnsi="Calibri" w:eastAsia="Calibri"/>
          <w:color w:val="000000"/>
        </w:rPr>
        <w:t>不清楚</w:t>
      </w:r>
      <w:r>
        <w:rPr>
          <w:rFonts w:ascii="宋体" w:hAnsi="宋体" w:eastAsia="宋体"/>
          <w:color w:val="000000"/>
        </w:rPr>
        <w:t>，占</w:t>
      </w:r>
      <w:r>
        <w:rPr>
          <w:rFonts w:ascii="Calibri" w:hAnsi="Calibri" w:eastAsia="Calibri"/>
          <w:color w:val="000000"/>
        </w:rPr>
        <w:t>15.4%</w:t>
      </w:r>
      <w:r>
        <w:rPr>
          <w:rFonts w:ascii="宋体" w:hAnsi="宋体" w:eastAsia="宋体"/>
          <w:color w:val="000000"/>
        </w:rPr>
        <w:t>，第四位是</w:t>
      </w:r>
      <w:r>
        <w:rPr>
          <w:rFonts w:ascii="Calibri" w:hAnsi="Calibri" w:eastAsia="Calibri"/>
          <w:color w:val="000000"/>
        </w:rPr>
        <w:t>大部分征得了同意</w:t>
      </w:r>
      <w:r>
        <w:rPr>
          <w:rFonts w:ascii="宋体" w:hAnsi="宋体" w:eastAsia="宋体"/>
          <w:color w:val="000000"/>
        </w:rPr>
        <w:t>，占</w:t>
      </w:r>
      <w:r>
        <w:rPr>
          <w:rFonts w:ascii="Calibri" w:hAnsi="Calibri" w:eastAsia="Calibri"/>
          <w:color w:val="000000"/>
        </w:rPr>
        <w:t>8.09%</w:t>
      </w:r>
      <w:r>
        <w:rPr>
          <w:rFonts w:ascii="宋体" w:hAnsi="宋体" w:eastAsia="宋体"/>
          <w:color w:val="000000"/>
        </w:rPr>
        <w:t>，认为</w:t>
      </w:r>
      <w:r>
        <w:rPr>
          <w:rFonts w:ascii="Calibri" w:hAnsi="Calibri" w:eastAsia="Calibri"/>
          <w:color w:val="000000"/>
        </w:rPr>
        <w:t>大约一半征得了同意</w:t>
      </w:r>
      <w:r>
        <w:rPr>
          <w:rFonts w:ascii="宋体" w:hAnsi="宋体" w:eastAsia="宋体"/>
          <w:color w:val="000000"/>
        </w:rPr>
        <w:t>的占</w:t>
      </w:r>
      <w:r>
        <w:rPr>
          <w:rFonts w:ascii="Calibri" w:hAnsi="Calibri" w:eastAsia="Calibri"/>
          <w:color w:val="000000"/>
        </w:rPr>
        <w:t>7.93%</w:t>
      </w:r>
      <w:r>
        <w:rPr>
          <w:rFonts w:ascii="宋体" w:hAnsi="宋体" w:eastAsia="宋体"/>
          <w:color w:val="000000"/>
        </w:rPr>
        <w:t>，认为</w:t>
      </w:r>
      <w:r>
        <w:rPr>
          <w:rFonts w:ascii="Calibri" w:hAnsi="Calibri" w:eastAsia="Calibri"/>
          <w:color w:val="000000"/>
        </w:rPr>
        <w:t>全部都征得了同意</w:t>
      </w:r>
      <w:r>
        <w:rPr>
          <w:rFonts w:ascii="宋体" w:hAnsi="宋体" w:eastAsia="宋体"/>
          <w:color w:val="000000"/>
        </w:rPr>
        <w:t>占</w:t>
      </w:r>
      <w:r>
        <w:rPr>
          <w:rFonts w:ascii="Calibri" w:hAnsi="Calibri" w:eastAsia="Calibri"/>
          <w:color w:val="000000"/>
        </w:rPr>
        <w:t>3.58%</w:t>
      </w:r>
      <w:r>
        <w:rPr>
          <w:rFonts w:ascii="宋体" w:hAnsi="宋体" w:eastAsia="宋体"/>
          <w:color w:val="000000"/>
        </w:rPr>
        <w:t>。网民免受骚扰选择权保护还存在较多问题。</w:t>
      </w:r>
      <w:r>
        <w:rPr>
          <w:rFonts w:ascii="Calibri" w:hAnsi="Calibri" w:eastAsia="Calibri"/>
          <w:b/>
          <w:bCs/>
          <w:color w:val="000000"/>
        </w:rPr>
        <w:t>与全省数据相比，表示不清楚比例要低2.7个百分点，表示全部没有征得同意比例要高1.26个百分点。与全国数据相比，表示不清楚比例要低4.28个百分点，表示全部没有征得同意比例要高3.67个百分点。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0"/>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112</w:t>
      </w:r>
      <w:r>
        <w:rPr>
          <w:rFonts w:hint="eastAsia"/>
        </w:rPr>
        <w:fldChar w:fldCharType="end"/>
      </w:r>
      <w:bookmarkStart w:id="179" w:name="_Toc21202"/>
      <w:r>
        <w:rPr>
          <w:rFonts w:ascii="宋体" w:hAnsi="宋体" w:eastAsia="宋体"/>
          <w:color w:val="000000"/>
        </w:rPr>
        <w:t>：发布精准广告事前征求同意的情况</w:t>
      </w:r>
      <w:bookmarkEnd w:id="17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10.1</w:t>
      </w:r>
      <w:r>
        <w:rPr>
          <w:rFonts w:ascii="宋体" w:hAnsi="宋体" w:eastAsia="宋体"/>
          <w:color w:val="000000"/>
        </w:rPr>
        <w:t>题： 经营者向您发布精准广告是否征得了您的同意？）</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）精准广告提供退出机制的情况</w:t>
      </w:r>
    </w:p>
    <w:p>
      <w:pPr>
        <w:rPr>
          <w:rFonts w:ascii="Calibri" w:hAnsi="Calibri" w:eastAsia="Calibri"/>
          <w:color w:val="000000"/>
        </w:rPr>
      </w:pPr>
      <w:r>
        <w:rPr>
          <w:rFonts w:ascii="宋体" w:hAnsi="宋体" w:eastAsia="宋体"/>
          <w:color w:val="000000"/>
        </w:rPr>
        <w:t>精准广告服务商提供退出机制方面的情况，</w:t>
      </w:r>
      <w:r>
        <w:rPr>
          <w:rFonts w:ascii="Calibri" w:hAnsi="Calibri" w:eastAsia="Calibri"/>
          <w:color w:val="000000"/>
        </w:rPr>
        <w:t>23.98%</w:t>
      </w:r>
      <w:r>
        <w:rPr>
          <w:rFonts w:ascii="宋体" w:hAnsi="宋体" w:eastAsia="宋体"/>
          <w:color w:val="000000"/>
        </w:rPr>
        <w:t>的公众网民认为</w:t>
      </w:r>
      <w:r>
        <w:rPr>
          <w:rFonts w:ascii="Calibri" w:hAnsi="Calibri" w:eastAsia="Calibri"/>
          <w:color w:val="000000"/>
        </w:rPr>
        <w:t>小部分提供了</w:t>
      </w:r>
      <w:r>
        <w:rPr>
          <w:rFonts w:ascii="宋体" w:hAnsi="宋体" w:eastAsia="宋体"/>
          <w:color w:val="000000"/>
        </w:rPr>
        <w:t>；</w:t>
      </w:r>
      <w:r>
        <w:rPr>
          <w:rFonts w:ascii="Calibri" w:hAnsi="Calibri" w:eastAsia="Calibri"/>
          <w:color w:val="000000"/>
        </w:rPr>
        <w:t>16.77%</w:t>
      </w:r>
      <w:r>
        <w:rPr>
          <w:rFonts w:ascii="宋体" w:hAnsi="宋体" w:eastAsia="宋体"/>
          <w:color w:val="000000"/>
        </w:rPr>
        <w:t>的公众网民认为</w:t>
      </w:r>
      <w:r>
        <w:rPr>
          <w:rFonts w:ascii="Calibri" w:hAnsi="Calibri" w:eastAsia="Calibri"/>
          <w:color w:val="000000"/>
        </w:rPr>
        <w:t>大部分提供了</w:t>
      </w:r>
      <w:r>
        <w:rPr>
          <w:rFonts w:ascii="宋体" w:hAnsi="宋体" w:eastAsia="宋体"/>
          <w:color w:val="000000"/>
        </w:rPr>
        <w:t>，</w:t>
      </w:r>
      <w:r>
        <w:rPr>
          <w:rFonts w:ascii="Calibri" w:hAnsi="Calibri" w:eastAsia="Calibri"/>
          <w:color w:val="000000"/>
        </w:rPr>
        <w:t>13.17%</w:t>
      </w:r>
      <w:r>
        <w:rPr>
          <w:rFonts w:ascii="宋体" w:hAnsi="宋体" w:eastAsia="宋体"/>
          <w:color w:val="000000"/>
        </w:rPr>
        <w:t>的公众网民认为</w:t>
      </w:r>
      <w:r>
        <w:rPr>
          <w:rFonts w:ascii="Calibri" w:hAnsi="Calibri" w:eastAsia="Calibri"/>
          <w:color w:val="000000"/>
        </w:rPr>
        <w:t>全部没有提供</w:t>
      </w:r>
      <w:r>
        <w:rPr>
          <w:rFonts w:ascii="宋体" w:hAnsi="宋体" w:eastAsia="宋体"/>
          <w:color w:val="000000"/>
        </w:rPr>
        <w:t>，</w:t>
      </w:r>
      <w:r>
        <w:rPr>
          <w:rFonts w:ascii="Calibri" w:hAnsi="Calibri" w:eastAsia="Calibri"/>
          <w:color w:val="000000"/>
        </w:rPr>
        <w:t>10.03%</w:t>
      </w:r>
      <w:r>
        <w:rPr>
          <w:rFonts w:ascii="宋体" w:hAnsi="宋体" w:eastAsia="宋体"/>
          <w:color w:val="000000"/>
        </w:rPr>
        <w:t>公众网民认为</w:t>
      </w:r>
      <w:r>
        <w:rPr>
          <w:rFonts w:ascii="Calibri" w:hAnsi="Calibri" w:eastAsia="Calibri"/>
          <w:color w:val="000000"/>
        </w:rPr>
        <w:t>大约一半提供了</w:t>
      </w:r>
      <w:r>
        <w:rPr>
          <w:rFonts w:ascii="宋体" w:hAnsi="宋体" w:eastAsia="宋体"/>
          <w:color w:val="000000"/>
        </w:rPr>
        <w:t>，只有</w:t>
      </w:r>
      <w:r>
        <w:rPr>
          <w:rFonts w:ascii="Calibri" w:hAnsi="Calibri" w:eastAsia="Calibri"/>
          <w:color w:val="000000"/>
        </w:rPr>
        <w:t>5.17%</w:t>
      </w:r>
      <w:r>
        <w:rPr>
          <w:rFonts w:ascii="宋体" w:hAnsi="宋体" w:eastAsia="宋体"/>
          <w:color w:val="000000"/>
        </w:rPr>
        <w:t>认为</w:t>
      </w:r>
      <w:r>
        <w:rPr>
          <w:rFonts w:ascii="Calibri" w:hAnsi="Calibri" w:eastAsia="Calibri"/>
          <w:color w:val="000000"/>
        </w:rPr>
        <w:t>全部都提供了</w:t>
      </w:r>
      <w:r>
        <w:rPr>
          <w:rFonts w:ascii="宋体" w:hAnsi="宋体" w:eastAsia="宋体"/>
          <w:color w:val="000000"/>
        </w:rPr>
        <w:t>，而有</w:t>
      </w:r>
      <w:r>
        <w:rPr>
          <w:rFonts w:ascii="Calibri" w:hAnsi="Calibri" w:eastAsia="Calibri"/>
          <w:color w:val="000000"/>
        </w:rPr>
        <w:t>30.88%</w:t>
      </w:r>
      <w:r>
        <w:rPr>
          <w:rFonts w:ascii="宋体" w:hAnsi="宋体" w:eastAsia="宋体"/>
          <w:color w:val="000000"/>
        </w:rPr>
        <w:t>表示</w:t>
      </w:r>
      <w:r>
        <w:rPr>
          <w:rFonts w:ascii="Calibri" w:hAnsi="Calibri" w:eastAsia="Calibri"/>
          <w:color w:val="000000"/>
        </w:rPr>
        <w:t>不清楚</w:t>
      </w:r>
      <w:r>
        <w:rPr>
          <w:rFonts w:ascii="宋体" w:hAnsi="宋体" w:eastAsia="宋体"/>
          <w:color w:val="000000"/>
        </w:rPr>
        <w:t>。数据显示精准广告退出机制落实还有一定改善空间。</w:t>
      </w:r>
      <w:r>
        <w:rPr>
          <w:rFonts w:ascii="Calibri" w:hAnsi="Calibri" w:eastAsia="Calibri"/>
          <w:b/>
          <w:bCs/>
          <w:color w:val="000000"/>
        </w:rPr>
        <w:t>与全省数据相比，表示大部分提供了比例要低2.34个百分点，表示全部没有提供比例要高2.32个百分点。与全国数据相比，表示大部分提供了比例要低2.77个百分点，表示小部分提供了比例要高1.08个百分点。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113</w:t>
      </w:r>
      <w:r>
        <w:rPr>
          <w:rFonts w:hint="eastAsia"/>
        </w:rPr>
        <w:fldChar w:fldCharType="end"/>
      </w:r>
      <w:bookmarkStart w:id="180" w:name="_Toc11948"/>
      <w:r>
        <w:rPr>
          <w:rFonts w:ascii="宋体" w:hAnsi="宋体" w:eastAsia="宋体"/>
          <w:color w:val="000000"/>
        </w:rPr>
        <w:t>：精准广告提供退出机制的情况</w:t>
      </w:r>
      <w:bookmarkEnd w:id="18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10.2</w:t>
      </w:r>
      <w:r>
        <w:rPr>
          <w:rFonts w:ascii="宋体" w:hAnsi="宋体" w:eastAsia="宋体"/>
          <w:color w:val="000000"/>
        </w:rPr>
        <w:t>题：您所收到的精准广告是否提供了退出机制？）</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（13）移动应用</w:t>
      </w:r>
      <w:r>
        <w:rPr>
          <w:rFonts w:ascii="Calibri" w:hAnsi="Calibri" w:eastAsia="Calibri"/>
          <w:color w:val="000000"/>
        </w:rPr>
        <w:t>APP</w:t>
      </w:r>
      <w:r>
        <w:rPr>
          <w:rFonts w:hint="eastAsia" w:ascii="宋体" w:hAnsi="宋体" w:eastAsia="宋体"/>
          <w:color w:val="000000"/>
          <w:lang w:val="en-US" w:eastAsia="zh-CN"/>
        </w:rPr>
        <w:t>私隐协议的认识</w:t>
      </w:r>
    </w:p>
    <w:p>
      <w:pPr>
        <w:rPr>
          <w:rFonts w:ascii="Calibri" w:hAnsi="Calibri" w:eastAsia="Calibri"/>
          <w:color w:val="333333"/>
          <w:sz w:val="22"/>
          <w:szCs w:val="22"/>
        </w:rPr>
      </w:pPr>
      <w:r>
        <w:rPr>
          <w:rFonts w:hint="eastAsia" w:ascii="宋体" w:hAnsi="宋体" w:eastAsia="宋体"/>
          <w:color w:val="000000"/>
          <w:lang w:val="en-US" w:eastAsia="zh-CN"/>
        </w:rPr>
        <w:t>参与调查的公众网民对</w:t>
      </w:r>
      <w:r>
        <w:rPr>
          <w:rFonts w:ascii="宋体" w:hAnsi="宋体" w:eastAsia="宋体"/>
          <w:color w:val="000000"/>
        </w:rPr>
        <w:t>移动应用</w:t>
      </w:r>
      <w:r>
        <w:rPr>
          <w:rFonts w:ascii="Calibri" w:hAnsi="Calibri" w:eastAsia="Calibri"/>
          <w:color w:val="000000"/>
        </w:rPr>
        <w:t>APP</w:t>
      </w:r>
      <w:r>
        <w:rPr>
          <w:rFonts w:hint="eastAsia" w:ascii="Calibri" w:hAnsi="Calibri" w:eastAsia="宋体"/>
          <w:color w:val="000000"/>
          <w:lang w:val="en-US" w:eastAsia="zh-CN"/>
        </w:rPr>
        <w:t>私隐协议的认知情况：</w:t>
      </w:r>
      <w:r>
        <w:rPr>
          <w:rFonts w:ascii="宋体" w:hAnsi="宋体" w:eastAsia="宋体"/>
          <w:color w:val="000000"/>
        </w:rPr>
        <w:t>选择最多的是</w:t>
      </w:r>
      <w:r>
        <w:rPr>
          <w:rFonts w:ascii="Calibri" w:hAnsi="Calibri" w:eastAsia="Calibri"/>
          <w:color w:val="000000"/>
        </w:rPr>
        <w:t>极个别会认真阅读</w:t>
      </w:r>
      <w:r>
        <w:rPr>
          <w:rFonts w:ascii="Calibri" w:hAnsi="Calibri" w:eastAsia="Calibri" w:cs="Calibri"/>
          <w:color w:val="000000"/>
        </w:rPr>
        <w:t>32.68</w:t>
      </w:r>
      <w:r>
        <w:rPr>
          <w:rFonts w:ascii="Calibri" w:hAnsi="Calibri" w:eastAsia="Calibri"/>
          <w:color w:val="000000"/>
        </w:rPr>
        <w:t>%</w:t>
      </w:r>
      <w:r>
        <w:rPr>
          <w:rFonts w:ascii="宋体" w:hAnsi="宋体" w:eastAsia="宋体"/>
          <w:color w:val="000000"/>
        </w:rPr>
        <w:t>，其次</w:t>
      </w:r>
      <w:r>
        <w:rPr>
          <w:rFonts w:ascii="Calibri" w:hAnsi="Calibri" w:eastAsia="Calibri"/>
          <w:color w:val="000000"/>
        </w:rPr>
        <w:t>31.18%</w:t>
      </w:r>
      <w:r>
        <w:rPr>
          <w:rFonts w:ascii="宋体" w:hAnsi="宋体" w:eastAsia="宋体"/>
          <w:color w:val="000000"/>
        </w:rPr>
        <w:t>公众网民表示</w:t>
      </w:r>
      <w:r>
        <w:rPr>
          <w:rFonts w:ascii="Calibri" w:hAnsi="Calibri" w:eastAsia="Calibri"/>
          <w:color w:val="000000"/>
        </w:rPr>
        <w:t>不会留意</w:t>
      </w:r>
      <w:r>
        <w:rPr>
          <w:rFonts w:ascii="宋体" w:hAnsi="宋体" w:eastAsia="宋体"/>
          <w:color w:val="000000"/>
        </w:rPr>
        <w:t>、</w:t>
      </w:r>
      <w:r>
        <w:rPr>
          <w:rFonts w:ascii="Calibri" w:hAnsi="Calibri" w:eastAsia="Calibri"/>
          <w:color w:val="000000"/>
        </w:rPr>
        <w:t>19.94%</w:t>
      </w:r>
      <w:r>
        <w:rPr>
          <w:rFonts w:ascii="宋体" w:hAnsi="宋体" w:eastAsia="宋体"/>
          <w:color w:val="000000"/>
        </w:rPr>
        <w:t>公众网民表示</w:t>
      </w:r>
      <w:r>
        <w:rPr>
          <w:rFonts w:ascii="Calibri" w:hAnsi="Calibri" w:eastAsia="Calibri"/>
          <w:color w:val="000000"/>
        </w:rPr>
        <w:t>根据APP的大众使用程度，不被普遍使用的会认真看</w:t>
      </w:r>
      <w:r>
        <w:rPr>
          <w:rFonts w:ascii="宋体" w:hAnsi="宋体" w:eastAsia="宋体"/>
          <w:color w:val="000000"/>
        </w:rPr>
        <w:t>。</w:t>
      </w:r>
      <w:r>
        <w:rPr>
          <w:rFonts w:ascii="Calibri" w:hAnsi="Calibri" w:eastAsia="Calibri"/>
          <w:b/>
          <w:bCs/>
          <w:color w:val="000000"/>
        </w:rPr>
        <w:t>与全省数据相比，表示都会认真阅读比例要低4.09个百分点，表示不会留意比例要高1.51个百分点。与全国数据相比，表示都会认真阅读比例要低3.33个百分点，表示根据APP的大众使用程度，不被普遍使用的会认真看比例要高2.32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2"/>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114</w:t>
      </w:r>
      <w:r>
        <w:rPr>
          <w:rFonts w:hint="eastAsia"/>
        </w:rPr>
        <w:fldChar w:fldCharType="end"/>
      </w:r>
      <w:bookmarkStart w:id="181" w:name="_Toc17792"/>
      <w:r>
        <w:rPr>
          <w:rFonts w:ascii="宋体" w:hAnsi="宋体" w:eastAsia="宋体"/>
          <w:color w:val="000000"/>
        </w:rPr>
        <w:t>：移动应用</w:t>
      </w:r>
      <w:r>
        <w:rPr>
          <w:rFonts w:ascii="Calibri" w:hAnsi="Calibri" w:eastAsia="Calibri"/>
          <w:color w:val="000000"/>
        </w:rPr>
        <w:t>APP</w:t>
      </w:r>
      <w:r>
        <w:rPr>
          <w:rFonts w:hint="eastAsia" w:ascii="宋体" w:hAnsi="宋体" w:eastAsia="宋体"/>
          <w:color w:val="000000"/>
          <w:lang w:val="en-US" w:eastAsia="zh-CN"/>
        </w:rPr>
        <w:t>私隐协议的认识</w:t>
      </w:r>
      <w:bookmarkEnd w:id="18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11</w:t>
      </w:r>
      <w:r>
        <w:rPr>
          <w:rFonts w:ascii="宋体" w:hAnsi="宋体" w:eastAsia="宋体"/>
          <w:color w:val="000000"/>
        </w:rPr>
        <w:t>题：您使用移动应用（APP）时是否会认真阅读安全隐私协议？）</w:t>
      </w:r>
    </w:p>
    <w:p>
      <w:pPr>
        <w:ind w:firstLineChars="0"/>
        <w:rPr>
          <w:rFonts w:ascii="等线" w:hAnsi="等线" w:eastAsia="等线"/>
          <w:color w:val="0563C1"/>
          <w:u w:val="single"/>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14</w:t>
      </w:r>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w:t>
      </w:r>
      <w:r>
        <w:rPr>
          <w:rFonts w:hint="eastAsia" w:ascii="宋体" w:hAnsi="宋体" w:eastAsia="宋体"/>
          <w:color w:val="000000"/>
          <w:lang w:val="en-US" w:eastAsia="zh-CN"/>
        </w:rPr>
        <w:t>表现的</w:t>
      </w:r>
      <w:r>
        <w:rPr>
          <w:rFonts w:ascii="宋体" w:hAnsi="宋体" w:eastAsia="宋体"/>
          <w:color w:val="000000"/>
        </w:rPr>
        <w:t>评价：表示有所改善或明显改善的占</w:t>
      </w:r>
      <w:r>
        <w:rPr>
          <w:rFonts w:ascii="Calibri" w:hAnsi="Calibri" w:eastAsia="Calibri"/>
          <w:color w:val="000000"/>
        </w:rPr>
        <w:t>48.80%</w:t>
      </w:r>
      <w:r>
        <w:rPr>
          <w:rFonts w:ascii="宋体" w:hAnsi="宋体" w:eastAsia="宋体"/>
          <w:color w:val="000000"/>
        </w:rPr>
        <w:t>，其中认为明显改善的占</w:t>
      </w:r>
      <w:r>
        <w:rPr>
          <w:rFonts w:ascii="Calibri" w:hAnsi="Calibri" w:eastAsia="Calibri"/>
          <w:color w:val="000000"/>
        </w:rPr>
        <w:t>9.46%</w:t>
      </w:r>
      <w:r>
        <w:rPr>
          <w:rFonts w:ascii="宋体" w:hAnsi="宋体" w:eastAsia="宋体"/>
          <w:color w:val="000000"/>
        </w:rPr>
        <w:t>，认为有所改善占</w:t>
      </w:r>
      <w:r>
        <w:rPr>
          <w:rFonts w:ascii="Calibri" w:hAnsi="Calibri" w:eastAsia="Calibri"/>
          <w:color w:val="000000"/>
        </w:rPr>
        <w:t>39.34%</w:t>
      </w:r>
      <w:r>
        <w:rPr>
          <w:rFonts w:ascii="宋体" w:hAnsi="宋体" w:eastAsia="宋体"/>
          <w:color w:val="000000"/>
        </w:rPr>
        <w:t>。认为一般占</w:t>
      </w:r>
      <w:r>
        <w:rPr>
          <w:rFonts w:ascii="Calibri" w:hAnsi="Calibri" w:eastAsia="Calibri"/>
          <w:color w:val="000000"/>
        </w:rPr>
        <w:t>46.7%</w:t>
      </w:r>
      <w:r>
        <w:rPr>
          <w:rFonts w:ascii="宋体" w:hAnsi="宋体" w:eastAsia="宋体"/>
          <w:color w:val="000000"/>
        </w:rPr>
        <w:t>。认为有所变差或明显变差的占</w:t>
      </w:r>
      <w:r>
        <w:rPr>
          <w:rFonts w:ascii="Calibri" w:hAnsi="Calibri" w:eastAsia="Calibri"/>
          <w:color w:val="000000"/>
        </w:rPr>
        <w:t>4.50%</w:t>
      </w:r>
      <w:r>
        <w:rPr>
          <w:rFonts w:ascii="宋体" w:hAnsi="宋体" w:eastAsia="宋体"/>
          <w:color w:val="000000"/>
        </w:rPr>
        <w:t>，其中认为有所变差的占</w:t>
      </w:r>
      <w:r>
        <w:rPr>
          <w:rFonts w:ascii="Calibri" w:hAnsi="Calibri" w:eastAsia="Calibri"/>
          <w:color w:val="000000"/>
        </w:rPr>
        <w:t>2.55%</w:t>
      </w:r>
      <w:r>
        <w:rPr>
          <w:rFonts w:ascii="宋体" w:hAnsi="宋体" w:eastAsia="宋体"/>
          <w:color w:val="000000"/>
        </w:rPr>
        <w:t>，认为明显变差的占</w:t>
      </w:r>
      <w:r>
        <w:rPr>
          <w:rFonts w:ascii="Calibri" w:hAnsi="Calibri" w:eastAsia="Calibri"/>
          <w:color w:val="000000"/>
        </w:rPr>
        <w:t>1.95%</w:t>
      </w:r>
      <w:r>
        <w:rPr>
          <w:rFonts w:ascii="宋体" w:hAnsi="宋体" w:eastAsia="宋体"/>
          <w:color w:val="000000"/>
        </w:rPr>
        <w:t>。</w:t>
      </w:r>
      <w:r>
        <w:rPr>
          <w:rFonts w:ascii="Calibri" w:hAnsi="Calibri" w:eastAsia="Calibri"/>
          <w:b/>
          <w:bCs/>
          <w:color w:val="000000"/>
        </w:rPr>
        <w:t>与全省数据相比，表示有所改善比例要低2.6个百分点，表示一般比例要高1.76个百分点。与全国数据相比，表示明显改善比例要低1.46个百分点，表示一般比例要高1.85个百分点。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3"/>
                    <a:stretch>
                      <a:fillRect/>
                    </a:stretch>
                  </pic:blipFill>
                  <pic:spPr>
                    <a:xfrm>
                      <a:off x="0" y="0"/>
                      <a:ext cx="5095875" cy="4514850"/>
                    </a:xfrm>
                    <a:prstGeom prst="rect">
                      <a:avLst/>
                    </a:prstGeom>
                  </pic:spPr>
                </pic:pic>
              </a:graphicData>
            </a:graphic>
          </wp:inline>
        </w:drawing>
      </w:r>
    </w:p>
    <w:p>
      <w:pPr>
        <w:jc w:val="center"/>
        <w:rPr>
          <w:rFonts w:ascii="微软雅黑" w:hAnsi="微软雅黑" w:eastAsia="宋体"/>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115</w:t>
      </w:r>
      <w:r>
        <w:rPr>
          <w:rFonts w:hint="eastAsia"/>
        </w:rPr>
        <w:fldChar w:fldCharType="end"/>
      </w:r>
      <w:bookmarkStart w:id="182" w:name="_Toc11544"/>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bookmarkEnd w:id="182"/>
    </w:p>
    <w:p>
      <w:pPr>
        <w:ind w:firstLine="0" w:firstLineChars="0"/>
        <w:jc w:val="left"/>
        <w:rPr>
          <w:rFonts w:ascii="宋体" w:hAnsi="宋体" w:eastAsia="宋体"/>
          <w:color w:val="000000"/>
        </w:rPr>
      </w:pPr>
      <w:r>
        <w:rPr>
          <w:rFonts w:ascii="宋体" w:hAnsi="宋体" w:eastAsia="宋体"/>
          <w:color w:val="auto"/>
        </w:rPr>
        <w:t>（图表数据来源：公众网民版专题</w:t>
      </w:r>
      <w:r>
        <w:rPr>
          <w:rFonts w:hint="eastAsia" w:ascii="宋体" w:hAnsi="宋体" w:eastAsia="宋体"/>
          <w:color w:val="auto"/>
          <w:lang w:val="en-US" w:eastAsia="zh-CN"/>
        </w:rPr>
        <w:t>4</w:t>
      </w:r>
      <w:r>
        <w:rPr>
          <w:rFonts w:ascii="宋体" w:hAnsi="宋体" w:eastAsia="宋体"/>
          <w:color w:val="auto"/>
        </w:rPr>
        <w:t>个人信息保护专题第</w:t>
      </w:r>
      <w:r>
        <w:rPr>
          <w:rFonts w:hint="eastAsia" w:ascii="宋体" w:hAnsi="宋体" w:eastAsia="宋体"/>
          <w:color w:val="auto"/>
          <w:lang w:val="en-US" w:eastAsia="zh-CN"/>
        </w:rPr>
        <w:t>13</w:t>
      </w:r>
      <w:r>
        <w:rPr>
          <w:rFonts w:ascii="宋体" w:hAnsi="宋体" w:eastAsia="宋体"/>
          <w:color w:val="auto"/>
        </w:rPr>
        <w:t>题：数据安全法出台后，您认为APP运营者在个人信息保护方面是否有改善？）</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15</w:t>
      </w:r>
      <w:r>
        <w:rPr>
          <w:rFonts w:ascii="宋体" w:hAnsi="宋体" w:eastAsia="宋体"/>
          <w:color w:val="000000"/>
        </w:rPr>
        <w:t>）</w:t>
      </w:r>
      <w:r>
        <w:rPr>
          <w:rFonts w:hint="eastAsia" w:ascii="宋体" w:hAnsi="宋体" w:eastAsia="宋体"/>
          <w:color w:val="000000"/>
          <w:lang w:val="en-US" w:eastAsia="zh-CN"/>
        </w:rPr>
        <w:t>数据安全保护方面的问题</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w:t>
      </w:r>
      <w:r>
        <w:rPr>
          <w:rFonts w:hint="eastAsia" w:ascii="宋体" w:hAnsi="宋体" w:eastAsia="宋体"/>
          <w:color w:val="000000"/>
          <w:lang w:val="en-US" w:eastAsia="zh-CN"/>
        </w:rPr>
        <w:t>目前数据安全保护方面存在的问题主要为</w:t>
      </w:r>
      <w:r>
        <w:rPr>
          <w:rFonts w:ascii="宋体" w:hAnsi="宋体" w:eastAsia="宋体"/>
          <w:color w:val="000000"/>
        </w:rPr>
        <w:t>：第一位是</w:t>
      </w:r>
      <w:r>
        <w:rPr>
          <w:rFonts w:ascii="Calibri" w:hAnsi="Calibri" w:eastAsia="Calibri"/>
          <w:color w:val="000000"/>
        </w:rPr>
        <w:t>国家加强立法保护个人信息安全</w:t>
      </w:r>
      <w:r>
        <w:rPr>
          <w:rFonts w:ascii="宋体" w:hAnsi="宋体" w:eastAsia="宋体"/>
          <w:color w:val="000000"/>
        </w:rPr>
        <w:t>，选择率为</w:t>
      </w:r>
      <w:r>
        <w:rPr>
          <w:rFonts w:ascii="Calibri" w:hAnsi="Calibri" w:eastAsia="Calibri"/>
          <w:color w:val="000000"/>
        </w:rPr>
        <w:t>80.27%</w:t>
      </w:r>
      <w:r>
        <w:rPr>
          <w:rFonts w:hint="eastAsia" w:ascii="宋体" w:hAnsi="宋体" w:eastAsia="宋体"/>
          <w:color w:val="000000"/>
          <w:lang w:eastAsia="zh-CN"/>
        </w:rPr>
        <w:t>；</w:t>
      </w:r>
      <w:r>
        <w:rPr>
          <w:rFonts w:ascii="宋体" w:hAnsi="宋体" w:eastAsia="宋体"/>
          <w:color w:val="000000"/>
        </w:rPr>
        <w:t>第二位为</w:t>
      </w:r>
      <w:r>
        <w:rPr>
          <w:rFonts w:ascii="Calibri" w:hAnsi="Calibri" w:eastAsia="Calibri"/>
          <w:color w:val="000000"/>
        </w:rPr>
        <w:t>企业减少非必要的个人信息的收集和使用</w:t>
      </w:r>
      <w:r>
        <w:rPr>
          <w:rFonts w:ascii="宋体" w:hAnsi="宋体" w:eastAsia="宋体"/>
          <w:color w:val="000000"/>
        </w:rPr>
        <w:t>，选择率为</w:t>
      </w:r>
      <w:r>
        <w:rPr>
          <w:rFonts w:ascii="Calibri" w:hAnsi="Calibri" w:eastAsia="Calibri"/>
          <w:color w:val="000000"/>
        </w:rPr>
        <w:t>62.35%</w:t>
      </w:r>
      <w:r>
        <w:rPr>
          <w:rFonts w:hint="eastAsia" w:ascii="宋体" w:hAnsi="宋体" w:eastAsia="宋体"/>
          <w:color w:val="000000"/>
          <w:lang w:eastAsia="zh-CN"/>
        </w:rPr>
        <w:t>；</w:t>
      </w:r>
      <w:r>
        <w:rPr>
          <w:rFonts w:ascii="宋体" w:hAnsi="宋体" w:eastAsia="宋体"/>
          <w:color w:val="000000"/>
        </w:rPr>
        <w:t>第三位、第四位为</w:t>
      </w:r>
      <w:r>
        <w:rPr>
          <w:rFonts w:ascii="Calibri" w:hAnsi="Calibri" w:eastAsia="Calibri"/>
          <w:color w:val="000000"/>
        </w:rPr>
        <w:t>建立APP个人信息保护合规认证和监控制度，要求持证上线，违者停牌</w:t>
      </w:r>
      <w:r>
        <w:rPr>
          <w:rFonts w:ascii="宋体" w:hAnsi="宋体" w:eastAsia="宋体"/>
          <w:color w:val="000000"/>
        </w:rPr>
        <w:t>和</w:t>
      </w:r>
      <w:r>
        <w:rPr>
          <w:rFonts w:ascii="Calibri" w:hAnsi="Calibri" w:eastAsia="Calibri"/>
          <w:color w:val="000000"/>
        </w:rPr>
        <w:t>监管部门增加更多的渠道通报违法收集者信息</w:t>
      </w:r>
      <w:r>
        <w:rPr>
          <w:rFonts w:ascii="宋体" w:hAnsi="宋体" w:eastAsia="宋体"/>
          <w:color w:val="000000"/>
        </w:rPr>
        <w:t>，选择率为</w:t>
      </w:r>
      <w:r>
        <w:rPr>
          <w:rFonts w:ascii="Calibri" w:hAnsi="Calibri" w:eastAsia="Calibri"/>
          <w:color w:val="000000"/>
        </w:rPr>
        <w:t>58.28%</w:t>
      </w:r>
      <w:r>
        <w:rPr>
          <w:rFonts w:ascii="宋体" w:hAnsi="宋体" w:eastAsia="宋体"/>
          <w:color w:val="000000"/>
        </w:rPr>
        <w:t>和</w:t>
      </w:r>
      <w:r>
        <w:rPr>
          <w:rFonts w:ascii="Calibri" w:hAnsi="Calibri" w:eastAsia="Calibri"/>
          <w:color w:val="000000"/>
        </w:rPr>
        <w:t>54.52%</w:t>
      </w:r>
      <w:r>
        <w:rPr>
          <w:rFonts w:hint="eastAsia" w:ascii="宋体" w:hAnsi="宋体" w:eastAsia="宋体"/>
          <w:color w:val="000000"/>
          <w:lang w:eastAsia="zh-CN"/>
        </w:rPr>
        <w:t>；</w:t>
      </w:r>
      <w:r>
        <w:rPr>
          <w:rFonts w:ascii="宋体" w:hAnsi="宋体" w:eastAsia="宋体"/>
          <w:color w:val="000000"/>
        </w:rPr>
        <w:t>第五位为</w:t>
      </w:r>
      <w:r>
        <w:rPr>
          <w:rFonts w:ascii="Calibri" w:hAnsi="Calibri" w:eastAsia="Calibri"/>
          <w:color w:val="000000"/>
        </w:rPr>
        <w:t>监管部门增加更多举报平台可以让老百姓申诉</w:t>
      </w:r>
      <w:r>
        <w:rPr>
          <w:rFonts w:ascii="宋体" w:hAnsi="宋体" w:eastAsia="宋体"/>
          <w:color w:val="000000"/>
        </w:rPr>
        <w:t>，选择率为</w:t>
      </w:r>
      <w:r>
        <w:rPr>
          <w:rFonts w:ascii="Calibri" w:hAnsi="Calibri" w:eastAsia="Calibri"/>
          <w:color w:val="000000"/>
        </w:rPr>
        <w:t>52.56%</w:t>
      </w:r>
      <w:r>
        <w:rPr>
          <w:rFonts w:ascii="宋体" w:hAnsi="宋体" w:eastAsia="宋体"/>
          <w:color w:val="000000"/>
        </w:rPr>
        <w:t>。</w:t>
      </w:r>
      <w:r>
        <w:rPr>
          <w:rFonts w:ascii="Calibri" w:hAnsi="Calibri" w:eastAsia="Calibri"/>
          <w:b/>
          <w:bCs/>
          <w:color w:val="000000"/>
        </w:rPr>
        <w:t>与全省数据相比，表示国家加强立法保护个人信息安全比例要低1.99个百分点，表示监管部门增加更多举报平台可以让老百姓申诉比例要高1.63个百分点。与全国数据排序一致。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4"/>
                    <a:stretch>
                      <a:fillRect/>
                    </a:stretch>
                  </pic:blipFill>
                  <pic:spPr>
                    <a:xfrm>
                      <a:off x="0" y="0"/>
                      <a:ext cx="5095875" cy="4514850"/>
                    </a:xfrm>
                    <a:prstGeom prst="rect">
                      <a:avLst/>
                    </a:prstGeom>
                  </pic:spPr>
                </pic:pic>
              </a:graphicData>
            </a:graphic>
          </wp:inline>
        </w:drawing>
      </w:r>
    </w:p>
    <w:p>
      <w:pPr>
        <w:jc w:val="center"/>
        <w:rPr>
          <w:rFonts w:hint="default" w:ascii="微软雅黑" w:hAnsi="微软雅黑" w:eastAsia="宋体"/>
          <w:color w:val="333333"/>
          <w:sz w:val="22"/>
          <w:szCs w:val="22"/>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116</w:t>
      </w:r>
      <w:r>
        <w:rPr>
          <w:rFonts w:hint="eastAsia"/>
        </w:rPr>
        <w:fldChar w:fldCharType="end"/>
      </w:r>
      <w:bookmarkStart w:id="183" w:name="_Toc31975"/>
      <w:r>
        <w:rPr>
          <w:rFonts w:ascii="宋体" w:hAnsi="宋体" w:eastAsia="宋体"/>
          <w:color w:val="000000"/>
        </w:rPr>
        <w:t>：</w:t>
      </w:r>
      <w:r>
        <w:rPr>
          <w:rFonts w:hint="eastAsia" w:ascii="宋体" w:hAnsi="宋体" w:eastAsia="宋体"/>
          <w:color w:val="000000"/>
          <w:lang w:val="en-US" w:eastAsia="zh-CN"/>
        </w:rPr>
        <w:t>数据安全保护方面的问题</w:t>
      </w:r>
      <w:bookmarkEnd w:id="18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14</w:t>
      </w:r>
      <w:r>
        <w:rPr>
          <w:rFonts w:ascii="宋体" w:hAnsi="宋体" w:eastAsia="宋体"/>
          <w:color w:val="000000"/>
        </w:rPr>
        <w:t>题：您认为应重点在哪些方面加强数据安全保护？（多选））</w:t>
      </w:r>
    </w:p>
    <w:p>
      <w:pPr>
        <w:ind w:firstLineChars="0"/>
        <w:rPr>
          <w:rFonts w:ascii="微软雅黑" w:hAnsi="微软雅黑" w:eastAsia="微软雅黑"/>
          <w:color w:val="333333"/>
          <w:sz w:val="22"/>
          <w:szCs w:val="22"/>
        </w:rPr>
      </w:pPr>
    </w:p>
    <w:p>
      <w:pPr>
        <w:ind w:left="480" w:leftChars="200"/>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16</w:t>
      </w:r>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公众网民认为对于目前数据安全保护存有以下问题：第一位是</w:t>
      </w:r>
      <w:r>
        <w:rPr>
          <w:rFonts w:ascii="Calibri" w:hAnsi="Calibri" w:eastAsia="Calibri"/>
          <w:color w:val="000000"/>
        </w:rPr>
        <w:t>数据不规范</w:t>
      </w:r>
      <w:r>
        <w:rPr>
          <w:rFonts w:ascii="宋体" w:hAnsi="宋体" w:eastAsia="宋体"/>
          <w:color w:val="000000"/>
        </w:rPr>
        <w:t>（选择率</w:t>
      </w:r>
      <w:r>
        <w:rPr>
          <w:rFonts w:ascii="Calibri" w:hAnsi="Calibri" w:eastAsia="Calibri"/>
          <w:color w:val="000000"/>
        </w:rPr>
        <w:t>49.25%</w:t>
      </w:r>
      <w:r>
        <w:rPr>
          <w:rFonts w:ascii="宋体" w:hAnsi="宋体" w:eastAsia="宋体"/>
          <w:color w:val="000000"/>
        </w:rPr>
        <w:t>），第二位是</w:t>
      </w:r>
      <w:r>
        <w:rPr>
          <w:rFonts w:ascii="Calibri" w:hAnsi="Calibri" w:eastAsia="Calibri"/>
          <w:color w:val="000000"/>
        </w:rPr>
        <w:t>数据交易市场比较乱</w:t>
      </w:r>
      <w:r>
        <w:rPr>
          <w:rFonts w:ascii="宋体" w:hAnsi="宋体" w:eastAsia="宋体"/>
          <w:color w:val="000000"/>
        </w:rPr>
        <w:t>（选择率</w:t>
      </w:r>
      <w:r>
        <w:rPr>
          <w:rFonts w:ascii="Calibri" w:hAnsi="Calibri" w:eastAsia="Calibri"/>
          <w:color w:val="000000"/>
        </w:rPr>
        <w:t>47.89%</w:t>
      </w:r>
      <w:r>
        <w:rPr>
          <w:rFonts w:ascii="宋体" w:hAnsi="宋体" w:eastAsia="宋体"/>
          <w:color w:val="000000"/>
        </w:rPr>
        <w:t>），第三位是</w:t>
      </w:r>
      <w:r>
        <w:rPr>
          <w:rFonts w:ascii="Calibri" w:hAnsi="Calibri" w:eastAsia="Calibri"/>
          <w:color w:val="000000"/>
        </w:rPr>
        <w:t>数据安全标准规范建设滞后</w:t>
      </w:r>
      <w:r>
        <w:rPr>
          <w:rFonts w:ascii="宋体" w:hAnsi="宋体" w:eastAsia="宋体"/>
          <w:color w:val="000000"/>
        </w:rPr>
        <w:t>（选择率</w:t>
      </w:r>
      <w:r>
        <w:rPr>
          <w:rFonts w:ascii="Calibri" w:hAnsi="Calibri" w:eastAsia="Calibri"/>
          <w:color w:val="000000"/>
        </w:rPr>
        <w:t>37.2%</w:t>
      </w:r>
      <w:r>
        <w:rPr>
          <w:rFonts w:ascii="宋体" w:hAnsi="宋体" w:eastAsia="宋体"/>
          <w:color w:val="000000"/>
        </w:rPr>
        <w:t>），第四位是</w:t>
      </w:r>
      <w:r>
        <w:rPr>
          <w:rFonts w:ascii="Calibri" w:hAnsi="Calibri" w:eastAsia="Calibri"/>
          <w:color w:val="000000"/>
        </w:rPr>
        <w:t>数据应用程度低</w:t>
      </w:r>
      <w:r>
        <w:rPr>
          <w:rFonts w:ascii="宋体" w:hAnsi="宋体" w:eastAsia="宋体"/>
          <w:color w:val="000000"/>
        </w:rPr>
        <w:t>（选择率</w:t>
      </w:r>
      <w:r>
        <w:rPr>
          <w:rFonts w:ascii="Calibri" w:hAnsi="Calibri" w:eastAsia="Calibri"/>
          <w:color w:val="000000"/>
        </w:rPr>
        <w:t>34.49%</w:t>
      </w:r>
      <w:r>
        <w:rPr>
          <w:rFonts w:ascii="宋体" w:hAnsi="宋体" w:eastAsia="宋体"/>
          <w:color w:val="000000"/>
        </w:rPr>
        <w:t>），第五位是</w:t>
      </w:r>
      <w:r>
        <w:rPr>
          <w:rFonts w:ascii="Calibri" w:hAnsi="Calibri" w:eastAsia="Calibri"/>
          <w:color w:val="000000"/>
        </w:rPr>
        <w:t>中介服务供应不足</w:t>
      </w:r>
      <w:r>
        <w:rPr>
          <w:rFonts w:ascii="宋体" w:hAnsi="宋体" w:eastAsia="宋体"/>
          <w:color w:val="000000"/>
        </w:rPr>
        <w:t>（选择率</w:t>
      </w:r>
      <w:r>
        <w:rPr>
          <w:rFonts w:ascii="Calibri" w:hAnsi="Calibri" w:eastAsia="Calibri"/>
          <w:color w:val="000000"/>
        </w:rPr>
        <w:t>23.64%</w:t>
      </w:r>
      <w:r>
        <w:rPr>
          <w:rFonts w:ascii="宋体" w:hAnsi="宋体" w:eastAsia="宋体"/>
          <w:color w:val="000000"/>
        </w:rPr>
        <w:t>）。认为</w:t>
      </w:r>
      <w:r>
        <w:rPr>
          <w:rFonts w:ascii="Calibri" w:hAnsi="Calibri" w:eastAsia="Calibri"/>
          <w:color w:val="000000"/>
        </w:rPr>
        <w:t>政府数据不开放</w:t>
      </w:r>
      <w:r>
        <w:rPr>
          <w:rFonts w:ascii="宋体" w:hAnsi="宋体" w:eastAsia="宋体"/>
          <w:color w:val="000000"/>
        </w:rPr>
        <w:t>选择率为</w:t>
      </w:r>
      <w:r>
        <w:rPr>
          <w:rFonts w:ascii="Calibri" w:hAnsi="Calibri" w:eastAsia="Calibri"/>
          <w:color w:val="000000"/>
        </w:rPr>
        <w:t>21.39%</w:t>
      </w:r>
      <w:r>
        <w:rPr>
          <w:rFonts w:ascii="宋体" w:hAnsi="宋体" w:eastAsia="宋体"/>
          <w:color w:val="000000"/>
        </w:rPr>
        <w:t>。</w:t>
      </w:r>
      <w:r>
        <w:rPr>
          <w:rFonts w:ascii="Calibri" w:hAnsi="Calibri" w:eastAsia="Calibri"/>
          <w:b/>
          <w:bCs/>
          <w:color w:val="000000"/>
        </w:rPr>
        <w:t>与全省数据相比，表示其它比例要低1.02个百分点，表示中介服务供应不足比例要高1.14个百分点。与全国数据相比，表示其它比例要低1.63个百分点，表示中介服务供应不足比例要高1.85个百分点。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5"/>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117</w:t>
      </w:r>
      <w:r>
        <w:rPr>
          <w:rFonts w:hint="eastAsia"/>
        </w:rPr>
        <w:fldChar w:fldCharType="end"/>
      </w:r>
      <w:bookmarkStart w:id="184" w:name="_Toc5924"/>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bookmarkEnd w:id="184"/>
    </w:p>
    <w:p>
      <w:pPr>
        <w:ind w:firstLine="0" w:firstLineChars="0"/>
        <w:jc w:val="left"/>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15</w:t>
      </w:r>
      <w:r>
        <w:rPr>
          <w:rFonts w:ascii="宋体" w:hAnsi="宋体" w:eastAsia="宋体"/>
          <w:color w:val="000000"/>
        </w:rPr>
        <w:t>题：您认为目前数据安全保护现状存在什么问题？（多选））</w:t>
      </w:r>
      <w:r>
        <w:rPr>
          <w:rFonts w:hint="eastAsia" w:ascii="宋体" w:hAnsi="宋体" w:eastAsia="宋体"/>
          <w:color w:val="000000"/>
          <w:lang w:val="en-US" w:eastAsia="zh-CN"/>
        </w:rPr>
        <w:t xml:space="preserve"> </w:t>
      </w:r>
    </w:p>
    <w:p>
      <w:r>
        <w:rPr>
          <w:rFonts w:hint="eastAsia"/>
        </w:rPr>
        <w:br w:type="page"/>
      </w:r>
    </w:p>
    <w:p>
      <w:pPr>
        <w:pStyle w:val="3"/>
        <w:rPr>
          <w:rFonts w:hint="eastAsia"/>
        </w:rPr>
      </w:pPr>
      <w:bookmarkStart w:id="185" w:name="_Toc9406"/>
      <w:r>
        <w:rPr>
          <w:rFonts w:hint="eastAsia"/>
          <w:lang w:val="en-US" w:eastAsia="zh-CN"/>
        </w:rPr>
        <w:t>4</w:t>
      </w:r>
      <w:r>
        <w:rPr>
          <w:rFonts w:hint="eastAsia"/>
        </w:rPr>
        <w:t>.</w:t>
      </w:r>
      <w:bookmarkStart w:id="186" w:name="_Hlk49084733"/>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bookmarkEnd w:id="185"/>
      <w:bookmarkEnd w:id="186"/>
    </w:p>
    <w:p>
      <w:pPr>
        <w:rPr>
          <w:rFonts w:ascii="微软雅黑" w:hAnsi="微软雅黑" w:eastAsia="微软雅黑"/>
          <w:color w:val="333333"/>
          <w:sz w:val="22"/>
          <w:szCs w:val="22"/>
        </w:rPr>
      </w:pPr>
      <w:bookmarkStart w:id="187" w:name="_Hlk49092760"/>
      <w:r>
        <w:rPr>
          <w:rFonts w:ascii="宋体" w:hAnsi="宋体" w:eastAsia="宋体"/>
          <w:color w:val="000000"/>
        </w:rPr>
        <w:t>参与本专题答题的公众网民人数量为</w:t>
      </w:r>
      <w:r>
        <w:t>5009</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）网络购物安全状况满意度评价</w:t>
      </w:r>
    </w:p>
    <w:p>
      <w:pPr>
        <w:rPr>
          <w:rFonts w:ascii="微软雅黑" w:hAnsi="微软雅黑" w:eastAsia="微软雅黑"/>
          <w:b/>
          <w:bCs/>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公众网民对网络购物安全状况满意度评价：认为满意以上的占</w:t>
      </w:r>
      <w:r>
        <w:rPr>
          <w:rFonts w:ascii="Calibri" w:hAnsi="Calibri" w:eastAsia="Calibri"/>
          <w:color w:val="000000"/>
        </w:rPr>
        <w:t>59.65%</w:t>
      </w:r>
      <w:r>
        <w:rPr>
          <w:rFonts w:ascii="宋体" w:hAnsi="宋体" w:eastAsia="宋体"/>
          <w:color w:val="000000"/>
        </w:rPr>
        <w:t>，其中</w:t>
      </w:r>
      <w:r>
        <w:rPr>
          <w:rFonts w:ascii="Calibri" w:hAnsi="Calibri" w:eastAsia="Calibri"/>
          <w:color w:val="000000"/>
        </w:rPr>
        <w:t>13.16%</w:t>
      </w:r>
      <w:r>
        <w:rPr>
          <w:rFonts w:ascii="宋体" w:hAnsi="宋体" w:eastAsia="宋体"/>
          <w:color w:val="000000"/>
        </w:rPr>
        <w:t>公众网民认为非常满意</w:t>
      </w:r>
      <w:r>
        <w:rPr>
          <w:rFonts w:ascii="Calibri" w:hAnsi="Calibri" w:eastAsia="Calibri"/>
          <w:color w:val="000000"/>
        </w:rPr>
        <w:t>，</w:t>
      </w:r>
      <w:r>
        <w:rPr>
          <w:rFonts w:ascii="Calibri" w:hAnsi="Calibri" w:eastAsia="Calibri" w:cs="Calibri"/>
          <w:color w:val="000000"/>
        </w:rPr>
        <w:t>46.49</w:t>
      </w:r>
      <w:r>
        <w:rPr>
          <w:rFonts w:ascii="Calibri" w:hAnsi="Calibri" w:eastAsia="Calibri"/>
          <w:color w:val="000000"/>
        </w:rPr>
        <w:t>%</w:t>
      </w:r>
      <w:r>
        <w:rPr>
          <w:rFonts w:ascii="宋体" w:hAnsi="宋体" w:eastAsia="宋体"/>
          <w:color w:val="000000"/>
        </w:rPr>
        <w:t>认为满意。</w:t>
      </w:r>
      <w:r>
        <w:rPr>
          <w:rFonts w:ascii="Calibri" w:hAnsi="Calibri" w:eastAsia="Calibri"/>
          <w:color w:val="000000"/>
        </w:rPr>
        <w:t>35.53%</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4.82%</w:t>
      </w:r>
      <w:r>
        <w:rPr>
          <w:rFonts w:ascii="宋体" w:hAnsi="宋体" w:eastAsia="宋体"/>
          <w:color w:val="000000"/>
        </w:rPr>
        <w:t>认为不满意或非常不满意，其中</w:t>
      </w:r>
      <w:r>
        <w:rPr>
          <w:rFonts w:ascii="Calibri" w:hAnsi="Calibri" w:eastAsia="Calibri"/>
          <w:color w:val="000000"/>
        </w:rPr>
        <w:t>3.07%</w:t>
      </w:r>
      <w:r>
        <w:rPr>
          <w:rFonts w:ascii="宋体" w:hAnsi="宋体" w:eastAsia="宋体"/>
          <w:color w:val="000000"/>
        </w:rPr>
        <w:t>认为不满意，</w:t>
      </w:r>
      <w:r>
        <w:rPr>
          <w:rFonts w:ascii="Calibri" w:hAnsi="Calibri" w:eastAsia="Calibri"/>
          <w:color w:val="000000"/>
        </w:rPr>
        <w:t>1.75%</w:t>
      </w:r>
      <w:r>
        <w:rPr>
          <w:rFonts w:ascii="宋体" w:hAnsi="宋体" w:eastAsia="宋体"/>
          <w:color w:val="000000"/>
        </w:rPr>
        <w:t>认为非常不满意。</w:t>
      </w:r>
      <w:r>
        <w:rPr>
          <w:rFonts w:ascii="Calibri" w:hAnsi="Calibri" w:eastAsia="Calibri"/>
          <w:b/>
          <w:bCs/>
          <w:color w:val="000000"/>
        </w:rPr>
        <w:t>相较于全省数据，除了个别数据顺序互换外，排名基本一致。相较于全国数据，本题的排名完全一致。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118</w:t>
      </w:r>
      <w:r>
        <w:rPr>
          <w:rFonts w:hint="eastAsia"/>
        </w:rPr>
        <w:fldChar w:fldCharType="end"/>
      </w:r>
      <w:bookmarkStart w:id="188" w:name="_Toc5992"/>
      <w:r>
        <w:rPr>
          <w:rFonts w:ascii="宋体" w:hAnsi="宋体" w:eastAsia="宋体"/>
          <w:color w:val="000000"/>
        </w:rPr>
        <w:t>：网络购物安全状况满意度评价</w:t>
      </w:r>
      <w:bookmarkEnd w:id="18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网络购物权益保护专题第1题：您对当前网络购物安全状况的满意程度？）</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）网民网络购物年平均消费情况</w:t>
      </w:r>
    </w:p>
    <w:p>
      <w:pPr>
        <w:rPr>
          <w:rFonts w:ascii="Calibri" w:hAnsi="Calibri" w:eastAsia="Calibri"/>
          <w:b/>
          <w:bCs/>
          <w:color w:val="000000"/>
        </w:rPr>
      </w:pPr>
      <w:r>
        <w:rPr>
          <w:rFonts w:ascii="宋体" w:hAnsi="宋体" w:eastAsia="宋体"/>
          <w:color w:val="000000"/>
        </w:rPr>
        <w:t>网民网络购物年平均消费情况：</w:t>
      </w:r>
      <w:r>
        <w:rPr>
          <w:rFonts w:ascii="Calibri" w:hAnsi="Calibri" w:eastAsia="Calibri"/>
          <w:color w:val="000000"/>
        </w:rPr>
        <w:t>31.44%</w:t>
      </w:r>
      <w:r>
        <w:rPr>
          <w:rFonts w:ascii="宋体" w:hAnsi="宋体" w:eastAsia="宋体"/>
          <w:color w:val="000000"/>
        </w:rPr>
        <w:t>公众网民网络购物年平均消费1千元或以下，</w:t>
      </w:r>
      <w:r>
        <w:rPr>
          <w:rFonts w:ascii="Calibri" w:hAnsi="Calibri" w:eastAsia="Calibri"/>
          <w:color w:val="000000"/>
        </w:rPr>
        <w:t>28.38</w:t>
      </w:r>
      <w:r>
        <w:rPr>
          <w:rFonts w:ascii="宋体" w:hAnsi="宋体" w:eastAsia="宋体"/>
          <w:color w:val="000000"/>
        </w:rPr>
        <w:t>%公众网民网络购物年平均消费1-5千元，</w:t>
      </w:r>
      <w:r>
        <w:rPr>
          <w:rFonts w:ascii="Calibri" w:hAnsi="Calibri" w:eastAsia="Calibri"/>
          <w:color w:val="000000"/>
        </w:rPr>
        <w:t>16.16%</w:t>
      </w:r>
      <w:r>
        <w:rPr>
          <w:rFonts w:ascii="宋体" w:hAnsi="宋体" w:eastAsia="宋体"/>
          <w:color w:val="000000"/>
        </w:rPr>
        <w:t>公众网民网络购物年平均消费5千元-1万元</w:t>
      </w:r>
      <w:r>
        <w:rPr>
          <w:rFonts w:ascii="Calibri" w:hAnsi="Calibri" w:eastAsia="Calibri"/>
          <w:color w:val="000000"/>
        </w:rPr>
        <w:t>，</w:t>
      </w:r>
      <w:r>
        <w:rPr>
          <w:rFonts w:ascii="Calibri" w:hAnsi="Calibri" w:eastAsia="Calibri" w:cs="Calibri"/>
          <w:color w:val="000000"/>
        </w:rPr>
        <w:t>20.09</w:t>
      </w:r>
      <w:r>
        <w:rPr>
          <w:rFonts w:ascii="Calibri" w:hAnsi="Calibri" w:eastAsia="Calibri"/>
          <w:color w:val="000000"/>
        </w:rPr>
        <w:t>%</w:t>
      </w:r>
      <w:r>
        <w:rPr>
          <w:rFonts w:ascii="宋体" w:hAnsi="宋体" w:eastAsia="宋体"/>
          <w:color w:val="000000"/>
        </w:rPr>
        <w:t>公众网民网络购物年平均消费1-5万元</w:t>
      </w:r>
      <w:r>
        <w:rPr>
          <w:rFonts w:ascii="Calibri" w:hAnsi="Calibri" w:eastAsia="Calibri"/>
          <w:color w:val="000000"/>
        </w:rPr>
        <w:t>，</w:t>
      </w:r>
      <w:r>
        <w:rPr>
          <w:rFonts w:ascii="Calibri" w:hAnsi="Calibri" w:eastAsia="Calibri" w:cs="Calibri"/>
          <w:color w:val="000000"/>
        </w:rPr>
        <w:t>3.93</w:t>
      </w:r>
      <w:r>
        <w:rPr>
          <w:rFonts w:ascii="Calibri" w:hAnsi="Calibri" w:eastAsia="Calibri"/>
          <w:color w:val="000000"/>
        </w:rPr>
        <w:t>%</w:t>
      </w:r>
      <w:r>
        <w:rPr>
          <w:rFonts w:ascii="宋体" w:hAnsi="宋体" w:eastAsia="宋体"/>
          <w:color w:val="000000"/>
        </w:rPr>
        <w:t>公众网民网络购物年平均消费5万元以上。</w:t>
      </w:r>
      <w:r>
        <w:rPr>
          <w:rFonts w:ascii="Calibri" w:hAnsi="Calibri" w:eastAsia="Calibri"/>
          <w:b/>
          <w:bCs/>
          <w:color w:val="000000"/>
        </w:rPr>
        <w:t>与全省数据相比，表示1千元或以下比例要低1.21个百分点，表示1-5万元比例要高3.85个百分点。与全国数据相比，表示1千元或以下比例要低3.56个百分点，表示1-5万元比例要高5.47个百分点。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4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119</w:t>
      </w:r>
      <w:r>
        <w:rPr>
          <w:rFonts w:hint="eastAsia"/>
        </w:rPr>
        <w:fldChar w:fldCharType="end"/>
      </w:r>
      <w:bookmarkStart w:id="189" w:name="_Toc31596"/>
      <w:r>
        <w:rPr>
          <w:rFonts w:ascii="宋体" w:hAnsi="宋体" w:eastAsia="宋体"/>
          <w:color w:val="000000"/>
        </w:rPr>
        <w:t>：网民网络购物年平均消费情况</w:t>
      </w:r>
      <w:bookmarkEnd w:id="1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网络购物权益保护专题第2题：您每年平均在网上购物的消费总额在哪个档次？）</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3</w:t>
      </w:r>
      <w:r>
        <w:rPr>
          <w:rFonts w:ascii="宋体" w:hAnsi="宋体" w:eastAsia="宋体"/>
          <w:color w:val="000000"/>
        </w:rPr>
        <w:t>）</w:t>
      </w:r>
      <w:r>
        <w:rPr>
          <w:rFonts w:hint="eastAsia" w:ascii="宋体" w:hAnsi="宋体" w:eastAsia="宋体"/>
          <w:color w:val="000000"/>
          <w:lang w:val="en-US" w:eastAsia="zh-CN"/>
        </w:rPr>
        <w:t>网购</w:t>
      </w:r>
      <w:r>
        <w:rPr>
          <w:rFonts w:ascii="Calibri" w:hAnsi="Calibri" w:eastAsia="Calibri"/>
          <w:color w:val="000000"/>
        </w:rPr>
        <w:t>7</w:t>
      </w:r>
      <w:r>
        <w:rPr>
          <w:rFonts w:ascii="宋体" w:hAnsi="宋体" w:eastAsia="宋体"/>
          <w:color w:val="000000"/>
        </w:rPr>
        <w:t>天无理由退货</w:t>
      </w:r>
      <w:r>
        <w:rPr>
          <w:rFonts w:hint="eastAsia" w:ascii="宋体" w:hAnsi="宋体" w:eastAsia="宋体"/>
          <w:color w:val="000000"/>
          <w:lang w:val="en-US" w:eastAsia="zh-CN"/>
        </w:rPr>
        <w:t>保障实施状况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公众网民在网络购物时遇到商家拒绝</w:t>
      </w:r>
      <w:r>
        <w:rPr>
          <w:rFonts w:ascii="Calibri" w:hAnsi="Calibri" w:eastAsia="Calibri"/>
          <w:color w:val="000000"/>
        </w:rPr>
        <w:t>7</w:t>
      </w:r>
      <w:r>
        <w:rPr>
          <w:rFonts w:ascii="宋体" w:hAnsi="宋体" w:eastAsia="宋体"/>
          <w:color w:val="000000"/>
        </w:rPr>
        <w:t>天无理由退货的情况：</w:t>
      </w:r>
      <w:r>
        <w:rPr>
          <w:rFonts w:ascii="Calibri" w:hAnsi="Calibri" w:eastAsia="Calibri"/>
          <w:color w:val="000000"/>
        </w:rPr>
        <w:t>66.08%</w:t>
      </w:r>
      <w:r>
        <w:rPr>
          <w:rFonts w:ascii="宋体" w:hAnsi="宋体" w:eastAsia="宋体"/>
          <w:color w:val="000000"/>
        </w:rPr>
        <w:t>网民表示很少遇到或没有遇到，其中</w:t>
      </w:r>
      <w:r>
        <w:rPr>
          <w:rFonts w:ascii="Calibri" w:hAnsi="Calibri" w:eastAsia="Calibri"/>
          <w:color w:val="000000"/>
        </w:rPr>
        <w:t>43.61%</w:t>
      </w:r>
      <w:r>
        <w:rPr>
          <w:rFonts w:ascii="宋体" w:hAnsi="宋体" w:eastAsia="宋体"/>
          <w:color w:val="000000"/>
        </w:rPr>
        <w:t>表示很少遇到，</w:t>
      </w:r>
      <w:r>
        <w:rPr>
          <w:rFonts w:ascii="Calibri" w:hAnsi="Calibri" w:eastAsia="Calibri"/>
          <w:color w:val="000000"/>
        </w:rPr>
        <w:t>22.47%</w:t>
      </w:r>
      <w:r>
        <w:rPr>
          <w:rFonts w:ascii="宋体" w:hAnsi="宋体" w:eastAsia="宋体"/>
          <w:color w:val="000000"/>
        </w:rPr>
        <w:t>表示没有遇到。</w:t>
      </w:r>
      <w:r>
        <w:rPr>
          <w:rFonts w:ascii="Calibri" w:hAnsi="Calibri" w:eastAsia="Calibri"/>
          <w:color w:val="000000"/>
        </w:rPr>
        <w:t>18.06%</w:t>
      </w:r>
      <w:r>
        <w:rPr>
          <w:rFonts w:ascii="宋体" w:hAnsi="宋体" w:eastAsia="宋体"/>
          <w:color w:val="000000"/>
        </w:rPr>
        <w:t>表示一般。</w:t>
      </w:r>
      <w:r>
        <w:rPr>
          <w:rFonts w:ascii="Calibri" w:hAnsi="Calibri" w:eastAsia="Calibri"/>
          <w:color w:val="000000"/>
        </w:rPr>
        <w:t>15.86%</w:t>
      </w:r>
      <w:r>
        <w:rPr>
          <w:rFonts w:ascii="宋体" w:hAnsi="宋体" w:eastAsia="宋体"/>
          <w:color w:val="000000"/>
        </w:rPr>
        <w:t>表示经常遇到或总是遇到，其</w:t>
      </w:r>
      <w:r>
        <w:rPr>
          <w:rFonts w:ascii="Calibri" w:hAnsi="Calibri" w:eastAsia="Calibri"/>
          <w:color w:val="000000"/>
        </w:rPr>
        <w:t>中</w:t>
      </w:r>
      <w:r>
        <w:rPr>
          <w:rFonts w:ascii="Calibri" w:hAnsi="Calibri" w:eastAsia="Calibri" w:cs="Calibri"/>
          <w:color w:val="000000"/>
        </w:rPr>
        <w:t>11.45</w:t>
      </w:r>
      <w:r>
        <w:rPr>
          <w:rFonts w:ascii="Calibri" w:hAnsi="Calibri" w:eastAsia="Calibri"/>
          <w:color w:val="000000"/>
        </w:rPr>
        <w:t>%</w:t>
      </w:r>
      <w:r>
        <w:rPr>
          <w:rFonts w:ascii="宋体" w:hAnsi="宋体" w:eastAsia="宋体"/>
          <w:color w:val="000000"/>
        </w:rPr>
        <w:t>表示经常遇到，</w:t>
      </w:r>
      <w:r>
        <w:rPr>
          <w:rFonts w:ascii="Calibri" w:hAnsi="Calibri" w:eastAsia="Calibri"/>
          <w:color w:val="000000"/>
        </w:rPr>
        <w:t>4.41%</w:t>
      </w:r>
      <w:r>
        <w:rPr>
          <w:rFonts w:ascii="宋体" w:hAnsi="宋体" w:eastAsia="宋体"/>
          <w:color w:val="000000"/>
        </w:rPr>
        <w:t>表示总是遇到。</w:t>
      </w:r>
      <w:r>
        <w:rPr>
          <w:rFonts w:ascii="Calibri" w:hAnsi="Calibri" w:eastAsia="Calibri"/>
          <w:b/>
          <w:bCs/>
          <w:color w:val="000000"/>
        </w:rPr>
        <w:t>与全省数据相比，表示没有遇到比例要低6.31个百分点，表示经常遇到比例要高3.75个百分点。与全国数据相比，表示总是遇到比例要低1.03个百分点，表示经常遇到比例要高3.15个百分点。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4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120</w:t>
      </w:r>
      <w:r>
        <w:rPr>
          <w:rFonts w:hint="eastAsia"/>
        </w:rPr>
        <w:fldChar w:fldCharType="end"/>
      </w:r>
      <w:bookmarkStart w:id="190" w:name="_Toc32423"/>
      <w:r>
        <w:rPr>
          <w:rFonts w:ascii="宋体" w:hAnsi="宋体" w:eastAsia="宋体"/>
          <w:color w:val="000000"/>
        </w:rPr>
        <w:t>：网络购物时退货</w:t>
      </w:r>
      <w:r>
        <w:rPr>
          <w:rFonts w:hint="eastAsia" w:ascii="宋体" w:hAnsi="宋体" w:eastAsia="宋体"/>
          <w:color w:val="000000"/>
          <w:lang w:val="en-US" w:eastAsia="zh-CN"/>
        </w:rPr>
        <w:t>遭拒的情况</w:t>
      </w:r>
      <w:bookmarkEnd w:id="1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网络购物权益保护专题第3题：当您上网购物时，是否遇到过商家拒绝7天无理由退货？）</w:t>
      </w:r>
    </w:p>
    <w:p>
      <w:pPr>
        <w:ind w:firstLine="440"/>
        <w:jc w:val="left"/>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商家干预买家填写退货理由</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对遭</w:t>
      </w:r>
      <w:r>
        <w:rPr>
          <w:rFonts w:ascii="宋体" w:hAnsi="宋体" w:eastAsia="宋体"/>
          <w:color w:val="000000"/>
        </w:rPr>
        <w:t>遇商家</w:t>
      </w:r>
      <w:r>
        <w:rPr>
          <w:rFonts w:hint="eastAsia" w:ascii="宋体" w:hAnsi="宋体" w:eastAsia="宋体"/>
          <w:color w:val="000000"/>
          <w:lang w:val="en-US" w:eastAsia="zh-CN"/>
        </w:rPr>
        <w:t>干预买家填写退货理由的</w:t>
      </w:r>
      <w:r>
        <w:rPr>
          <w:rFonts w:ascii="宋体" w:hAnsi="宋体" w:eastAsia="宋体"/>
          <w:color w:val="000000"/>
        </w:rPr>
        <w:t>情况：</w:t>
      </w:r>
      <w:r>
        <w:rPr>
          <w:rFonts w:ascii="Calibri" w:hAnsi="Calibri" w:eastAsia="Calibri"/>
          <w:color w:val="000000"/>
        </w:rPr>
        <w:t>33.77%</w:t>
      </w:r>
      <w:r>
        <w:rPr>
          <w:rFonts w:ascii="宋体" w:hAnsi="宋体" w:eastAsia="宋体"/>
          <w:color w:val="000000"/>
        </w:rPr>
        <w:t>网民表示很普遍或较普遍，其中</w:t>
      </w:r>
      <w:r>
        <w:rPr>
          <w:rFonts w:ascii="Calibri" w:hAnsi="Calibri" w:eastAsia="Calibri"/>
          <w:color w:val="000000"/>
        </w:rPr>
        <w:t>18.42%</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15.35</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15.35%</w:t>
      </w:r>
      <w:r>
        <w:rPr>
          <w:rFonts w:ascii="宋体" w:hAnsi="宋体" w:eastAsia="宋体"/>
          <w:color w:val="000000"/>
        </w:rPr>
        <w:t>表示一般。</w:t>
      </w:r>
      <w:r>
        <w:rPr>
          <w:rFonts w:ascii="Calibri" w:hAnsi="Calibri" w:eastAsia="Calibri"/>
          <w:color w:val="000000"/>
        </w:rPr>
        <w:t>50.88%</w:t>
      </w:r>
      <w:r>
        <w:rPr>
          <w:rFonts w:ascii="宋体" w:hAnsi="宋体" w:eastAsia="宋体"/>
          <w:color w:val="000000"/>
        </w:rPr>
        <w:t>表示较少或几乎没有，其中</w:t>
      </w:r>
      <w:r>
        <w:rPr>
          <w:rFonts w:ascii="Calibri" w:hAnsi="Calibri" w:eastAsia="Calibri"/>
          <w:color w:val="000000"/>
        </w:rPr>
        <w:t>28.95%</w:t>
      </w:r>
      <w:r>
        <w:rPr>
          <w:rFonts w:ascii="宋体" w:hAnsi="宋体" w:eastAsia="宋体"/>
          <w:color w:val="000000"/>
        </w:rPr>
        <w:t>表示较少，</w:t>
      </w:r>
      <w:r>
        <w:rPr>
          <w:rFonts w:ascii="Calibri" w:hAnsi="Calibri" w:eastAsia="Calibri"/>
          <w:color w:val="000000"/>
        </w:rPr>
        <w:t>21.93%</w:t>
      </w:r>
      <w:r>
        <w:rPr>
          <w:rFonts w:ascii="宋体" w:hAnsi="宋体" w:eastAsia="宋体"/>
          <w:color w:val="000000"/>
        </w:rPr>
        <w:t>表示很少几乎没有。</w:t>
      </w:r>
      <w:r>
        <w:rPr>
          <w:rFonts w:ascii="Calibri" w:hAnsi="Calibri" w:eastAsia="Calibri"/>
          <w:b/>
          <w:bCs/>
          <w:color w:val="000000"/>
        </w:rPr>
        <w:t>与全省数据相比，表示较普遍比例要低1.43个百分点，表示很普遍比例要高4.06个百分点。与全国数据相比，表示较普遍比例要低1.03个百分点，表示很普遍比例要高3.01个百分点。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4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121</w:t>
      </w:r>
      <w:r>
        <w:rPr>
          <w:rFonts w:hint="eastAsia"/>
        </w:rPr>
        <w:fldChar w:fldCharType="end"/>
      </w:r>
      <w:bookmarkStart w:id="191" w:name="_Toc10193"/>
      <w:r>
        <w:rPr>
          <w:rFonts w:ascii="宋体" w:hAnsi="宋体" w:eastAsia="宋体"/>
          <w:color w:val="000000"/>
        </w:rPr>
        <w:t>：</w:t>
      </w:r>
      <w:r>
        <w:rPr>
          <w:rFonts w:hint="eastAsia" w:ascii="宋体" w:hAnsi="宋体" w:eastAsia="宋体"/>
          <w:color w:val="000000"/>
          <w:lang w:val="en-US" w:eastAsia="zh-CN"/>
        </w:rPr>
        <w:t>遭遇商家拒绝无理由退货后的应对措施</w:t>
      </w:r>
      <w:bookmarkEnd w:id="19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网络购物权益保护专题第4题：当您需要退货时，是否遇到过因填写不利于商家的退货理由，卖家让您更换退货理由？）</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卖家干预差评的情况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公众网民在网络购物后给差评商家干预的情况：</w:t>
      </w:r>
      <w:r>
        <w:rPr>
          <w:rFonts w:ascii="Calibri" w:hAnsi="Calibri" w:eastAsia="Calibri"/>
          <w:color w:val="000000"/>
        </w:rPr>
        <w:t>32.16%</w:t>
      </w:r>
      <w:r>
        <w:rPr>
          <w:rFonts w:ascii="宋体" w:hAnsi="宋体" w:eastAsia="宋体"/>
          <w:color w:val="000000"/>
        </w:rPr>
        <w:t>网民表示很普遍或较普遍，其中</w:t>
      </w:r>
      <w:r>
        <w:rPr>
          <w:rFonts w:ascii="Calibri" w:hAnsi="Calibri" w:eastAsia="Calibri"/>
          <w:color w:val="000000"/>
        </w:rPr>
        <w:t>17.18%</w:t>
      </w:r>
      <w:r>
        <w:rPr>
          <w:rFonts w:ascii="宋体" w:hAnsi="宋体" w:eastAsia="宋体"/>
          <w:color w:val="000000"/>
        </w:rPr>
        <w:t>表示很普遍，</w:t>
      </w:r>
      <w:r>
        <w:rPr>
          <w:rFonts w:ascii="Calibri" w:hAnsi="Calibri" w:eastAsia="Calibri"/>
          <w:color w:val="000000"/>
        </w:rPr>
        <w:t>14.98%</w:t>
      </w:r>
      <w:r>
        <w:rPr>
          <w:rFonts w:ascii="宋体" w:hAnsi="宋体" w:eastAsia="宋体"/>
          <w:color w:val="000000"/>
        </w:rPr>
        <w:t>表示较普遍。</w:t>
      </w:r>
      <w:r>
        <w:rPr>
          <w:rFonts w:ascii="Calibri" w:hAnsi="Calibri" w:eastAsia="Calibri"/>
          <w:color w:val="000000"/>
        </w:rPr>
        <w:t>15.86%</w:t>
      </w:r>
      <w:r>
        <w:rPr>
          <w:rFonts w:ascii="宋体" w:hAnsi="宋体" w:eastAsia="宋体"/>
          <w:color w:val="000000"/>
        </w:rPr>
        <w:t>表示一般。</w:t>
      </w:r>
      <w:r>
        <w:rPr>
          <w:rFonts w:ascii="Calibri" w:hAnsi="Calibri" w:eastAsia="Calibri"/>
          <w:color w:val="000000"/>
        </w:rPr>
        <w:t>28.20%</w:t>
      </w:r>
      <w:r>
        <w:rPr>
          <w:rFonts w:ascii="宋体" w:hAnsi="宋体" w:eastAsia="宋体"/>
          <w:color w:val="000000"/>
        </w:rPr>
        <w:t>表示较少或几乎没有，其中</w:t>
      </w:r>
      <w:r>
        <w:rPr>
          <w:rFonts w:ascii="Calibri" w:hAnsi="Calibri" w:eastAsia="Calibri"/>
          <w:color w:val="000000"/>
        </w:rPr>
        <w:t>13.22%</w:t>
      </w:r>
      <w:r>
        <w:rPr>
          <w:rFonts w:ascii="宋体" w:hAnsi="宋体" w:eastAsia="宋体"/>
          <w:color w:val="000000"/>
        </w:rPr>
        <w:t>表示较少，</w:t>
      </w:r>
      <w:r>
        <w:rPr>
          <w:rFonts w:ascii="Calibri" w:hAnsi="Calibri" w:eastAsia="Calibri"/>
          <w:color w:val="000000"/>
        </w:rPr>
        <w:t>14.98%</w:t>
      </w:r>
      <w:r>
        <w:rPr>
          <w:rFonts w:ascii="宋体" w:hAnsi="宋体" w:eastAsia="宋体"/>
          <w:color w:val="000000"/>
        </w:rPr>
        <w:t>表示很少几乎没有。有</w:t>
      </w:r>
      <w:r>
        <w:rPr>
          <w:rFonts w:ascii="Calibri" w:hAnsi="Calibri" w:eastAsia="Calibri"/>
          <w:color w:val="000000"/>
        </w:rPr>
        <w:t>23.79%</w:t>
      </w:r>
      <w:r>
        <w:rPr>
          <w:rFonts w:ascii="宋体" w:hAnsi="宋体" w:eastAsia="宋体"/>
          <w:color w:val="000000"/>
        </w:rPr>
        <w:t>公众网民表示没有给过差评。</w:t>
      </w:r>
      <w:r>
        <w:rPr>
          <w:rFonts w:ascii="Calibri" w:hAnsi="Calibri" w:eastAsia="Calibri"/>
          <w:b/>
          <w:bCs/>
          <w:color w:val="000000"/>
        </w:rPr>
        <w:t>与全省数据相比，表示较少比例要低4.08个百分点，表示很普遍比例要高3.88个百分点。与全国数据相比，表示较少比例要低3.36个百分点，表示很普遍比例要高3.16个百分点。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0"/>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122</w:t>
      </w:r>
      <w:r>
        <w:rPr>
          <w:rFonts w:hint="eastAsia"/>
        </w:rPr>
        <w:fldChar w:fldCharType="end"/>
      </w:r>
      <w:bookmarkStart w:id="192" w:name="_Toc16285"/>
      <w:r>
        <w:rPr>
          <w:rFonts w:ascii="宋体" w:hAnsi="宋体" w:eastAsia="宋体"/>
          <w:color w:val="000000"/>
        </w:rPr>
        <w:t>：</w:t>
      </w:r>
      <w:r>
        <w:rPr>
          <w:rFonts w:hint="eastAsia" w:ascii="宋体" w:hAnsi="宋体" w:eastAsia="宋体"/>
          <w:color w:val="000000"/>
          <w:lang w:val="en-US" w:eastAsia="zh-CN"/>
        </w:rPr>
        <w:t>卖家干预买家给差评的</w:t>
      </w:r>
      <w:r>
        <w:rPr>
          <w:rFonts w:ascii="宋体" w:hAnsi="宋体" w:eastAsia="宋体"/>
          <w:color w:val="000000"/>
        </w:rPr>
        <w:t>情况</w:t>
      </w:r>
      <w:bookmarkEnd w:id="19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网络购物权益保护专题第5题：当您给出差评后，是否受到过卖家的干预叫您将差评改为好评？）</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给卖家好评的原因</w:t>
      </w:r>
    </w:p>
    <w:p>
      <w:pPr>
        <w:rPr>
          <w:rFonts w:ascii="Calibri" w:hAnsi="Calibri" w:eastAsia="Calibri"/>
          <w:b/>
          <w:bCs/>
          <w:color w:val="000000"/>
        </w:rPr>
      </w:pPr>
      <w:r>
        <w:rPr>
          <w:rFonts w:ascii="宋体" w:hAnsi="宋体" w:eastAsia="宋体"/>
          <w:color w:val="000000"/>
        </w:rPr>
        <w:t>公众网民在网络购物后给商品好评的情况：</w:t>
      </w:r>
      <w:r>
        <w:rPr>
          <w:rFonts w:ascii="Calibri" w:hAnsi="Calibri" w:eastAsia="Calibri"/>
          <w:color w:val="000000"/>
        </w:rPr>
        <w:t>57.52%</w:t>
      </w:r>
      <w:r>
        <w:rPr>
          <w:rFonts w:ascii="宋体" w:hAnsi="宋体" w:eastAsia="宋体"/>
          <w:color w:val="000000"/>
        </w:rPr>
        <w:t>公众网民选择最多的为</w:t>
      </w:r>
      <w:r>
        <w:rPr>
          <w:rFonts w:ascii="Calibri" w:hAnsi="Calibri" w:eastAsia="Calibri"/>
          <w:color w:val="000000"/>
        </w:rPr>
        <w:t>商品质量好</w:t>
      </w:r>
      <w:r>
        <w:rPr>
          <w:rFonts w:ascii="宋体" w:hAnsi="宋体" w:eastAsia="宋体"/>
          <w:color w:val="000000"/>
        </w:rPr>
        <w:t>，</w:t>
      </w:r>
      <w:r>
        <w:rPr>
          <w:rFonts w:ascii="Calibri" w:hAnsi="Calibri" w:eastAsia="Calibri"/>
          <w:color w:val="000000"/>
        </w:rPr>
        <w:t>49.56%</w:t>
      </w:r>
      <w:r>
        <w:rPr>
          <w:rFonts w:ascii="宋体" w:hAnsi="宋体" w:eastAsia="宋体"/>
          <w:color w:val="000000"/>
        </w:rPr>
        <w:t>表示</w:t>
      </w:r>
      <w:r>
        <w:rPr>
          <w:rFonts w:ascii="Calibri" w:hAnsi="Calibri" w:eastAsia="Calibri"/>
          <w:color w:val="000000"/>
        </w:rPr>
        <w:t>习惯性给好评</w:t>
      </w:r>
      <w:r>
        <w:rPr>
          <w:rFonts w:ascii="宋体" w:hAnsi="宋体" w:eastAsia="宋体"/>
          <w:color w:val="000000"/>
        </w:rPr>
        <w:t>，</w:t>
      </w:r>
      <w:r>
        <w:rPr>
          <w:rFonts w:ascii="Calibri" w:hAnsi="Calibri" w:eastAsia="Calibri"/>
          <w:color w:val="000000"/>
        </w:rPr>
        <w:t>19.91%</w:t>
      </w:r>
      <w:r>
        <w:rPr>
          <w:rFonts w:ascii="宋体" w:hAnsi="宋体" w:eastAsia="宋体"/>
          <w:color w:val="000000"/>
        </w:rPr>
        <w:t>表示</w:t>
      </w:r>
      <w:r>
        <w:rPr>
          <w:rFonts w:ascii="Calibri" w:hAnsi="Calibri" w:eastAsia="Calibri"/>
          <w:color w:val="000000"/>
        </w:rPr>
        <w:t>卖家打电话、发消息请求给好评</w:t>
      </w:r>
      <w:r>
        <w:rPr>
          <w:rFonts w:ascii="宋体" w:hAnsi="宋体" w:eastAsia="宋体"/>
          <w:color w:val="000000"/>
        </w:rPr>
        <w:t>，</w:t>
      </w:r>
      <w:r>
        <w:rPr>
          <w:rFonts w:ascii="Calibri" w:hAnsi="Calibri" w:eastAsia="Calibri"/>
          <w:color w:val="000000"/>
        </w:rPr>
        <w:t>14.16%</w:t>
      </w:r>
      <w:r>
        <w:rPr>
          <w:rFonts w:ascii="宋体" w:hAnsi="宋体" w:eastAsia="宋体"/>
          <w:color w:val="000000"/>
        </w:rPr>
        <w:t>公众网民表示</w:t>
      </w:r>
      <w:r>
        <w:rPr>
          <w:rFonts w:ascii="Calibri" w:hAnsi="Calibri" w:eastAsia="Calibri"/>
          <w:color w:val="000000"/>
        </w:rPr>
        <w:t>为了得到卖家的好评返现的现金</w:t>
      </w:r>
      <w:r>
        <w:rPr>
          <w:rFonts w:ascii="宋体" w:hAnsi="宋体" w:eastAsia="宋体"/>
          <w:color w:val="000000"/>
        </w:rPr>
        <w:t>。</w:t>
      </w:r>
      <w:r>
        <w:rPr>
          <w:rFonts w:ascii="Calibri" w:hAnsi="Calibri" w:eastAsia="Calibri"/>
          <w:b/>
          <w:bCs/>
          <w:color w:val="000000"/>
        </w:rPr>
        <w:t>与全省数据相比，表示商品质量好比例要低5.18个百分点，表示习惯性给好评比例要高3.62个百分点。与全国数据相比，表示商品质量好比例要低2.45个百分点，表示习惯性给好评比例要高2.96个百分点。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123</w:t>
      </w:r>
      <w:r>
        <w:rPr>
          <w:rFonts w:hint="eastAsia"/>
        </w:rPr>
        <w:fldChar w:fldCharType="end"/>
      </w:r>
      <w:bookmarkStart w:id="193" w:name="_Toc25128"/>
      <w:r>
        <w:rPr>
          <w:rFonts w:ascii="宋体" w:hAnsi="宋体" w:eastAsia="宋体"/>
          <w:color w:val="000000"/>
        </w:rPr>
        <w:t>：</w:t>
      </w:r>
      <w:r>
        <w:rPr>
          <w:rFonts w:hint="eastAsia" w:ascii="宋体" w:hAnsi="宋体" w:eastAsia="宋体"/>
          <w:color w:val="000000"/>
          <w:lang w:val="en-US" w:eastAsia="zh-CN"/>
        </w:rPr>
        <w:t>给卖家好评的原因</w:t>
      </w:r>
      <w:bookmarkEnd w:id="19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网络购物权益保护专题第6题：您一般因为什么给卖家好评？（多选））</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（7）电商平台刷单</w:t>
      </w:r>
      <w:r>
        <w:rPr>
          <w:rFonts w:hint="eastAsia" w:ascii="宋体" w:hAnsi="宋体" w:eastAsia="宋体"/>
          <w:color w:val="000000"/>
          <w:lang w:val="en-US" w:eastAsia="zh-CN"/>
        </w:rPr>
        <w:t>的严重程度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公众网民认为目前电商平台刷单现象的情况：</w:t>
      </w:r>
      <w:r>
        <w:rPr>
          <w:rFonts w:ascii="Calibri" w:hAnsi="Calibri" w:eastAsia="Calibri"/>
          <w:color w:val="000000"/>
        </w:rPr>
        <w:t>74.01%</w:t>
      </w:r>
      <w:r>
        <w:rPr>
          <w:rFonts w:ascii="宋体" w:hAnsi="宋体" w:eastAsia="宋体"/>
          <w:color w:val="000000"/>
        </w:rPr>
        <w:t>网民表示很普遍或较普遍，其中</w:t>
      </w:r>
      <w:r>
        <w:rPr>
          <w:rFonts w:ascii="Calibri" w:hAnsi="Calibri" w:eastAsia="Calibri"/>
          <w:color w:val="000000"/>
        </w:rPr>
        <w:t>36.12%</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37.89</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22.03%</w:t>
      </w:r>
      <w:r>
        <w:rPr>
          <w:rFonts w:ascii="宋体" w:hAnsi="宋体" w:eastAsia="宋体"/>
          <w:color w:val="000000"/>
        </w:rPr>
        <w:t>表示一般。</w:t>
      </w:r>
      <w:r>
        <w:rPr>
          <w:rFonts w:ascii="Calibri" w:hAnsi="Calibri" w:eastAsia="Calibri"/>
          <w:color w:val="000000"/>
        </w:rPr>
        <w:t>3.96%</w:t>
      </w:r>
      <w:r>
        <w:rPr>
          <w:rFonts w:ascii="宋体" w:hAnsi="宋体" w:eastAsia="宋体"/>
          <w:color w:val="000000"/>
        </w:rPr>
        <w:t>表示较少或很少，其中</w:t>
      </w:r>
      <w:r>
        <w:rPr>
          <w:rFonts w:ascii="Calibri" w:hAnsi="Calibri" w:eastAsia="Calibri"/>
          <w:color w:val="000000"/>
        </w:rPr>
        <w:t>2.64%</w:t>
      </w:r>
      <w:r>
        <w:rPr>
          <w:rFonts w:ascii="宋体" w:hAnsi="宋体" w:eastAsia="宋体"/>
          <w:color w:val="000000"/>
        </w:rPr>
        <w:t>表示较少，</w:t>
      </w:r>
      <w:r>
        <w:rPr>
          <w:rFonts w:ascii="Calibri" w:hAnsi="Calibri" w:eastAsia="Calibri"/>
          <w:color w:val="000000"/>
        </w:rPr>
        <w:t>1.32%</w:t>
      </w:r>
      <w:r>
        <w:rPr>
          <w:rFonts w:ascii="宋体" w:hAnsi="宋体" w:eastAsia="宋体"/>
          <w:color w:val="000000"/>
        </w:rPr>
        <w:t>表示很少。</w:t>
      </w:r>
      <w:r>
        <w:rPr>
          <w:rFonts w:ascii="Calibri" w:hAnsi="Calibri" w:eastAsia="Calibri"/>
          <w:b/>
          <w:bCs/>
          <w:color w:val="000000"/>
        </w:rPr>
        <w:t>相较于全省数据，较普遍的占比高了4.17个百分点。相较于全省数据，较普遍的占比高了5.99个百分点。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124</w:t>
      </w:r>
      <w:r>
        <w:rPr>
          <w:rFonts w:hint="eastAsia"/>
        </w:rPr>
        <w:fldChar w:fldCharType="end"/>
      </w:r>
      <w:bookmarkStart w:id="194" w:name="_Toc10473"/>
      <w:r>
        <w:rPr>
          <w:rFonts w:ascii="宋体" w:hAnsi="宋体" w:eastAsia="宋体"/>
          <w:color w:val="000000"/>
        </w:rPr>
        <w:t>：电商平台刷单</w:t>
      </w:r>
      <w:r>
        <w:rPr>
          <w:rFonts w:hint="eastAsia" w:ascii="宋体" w:hAnsi="宋体" w:eastAsia="宋体"/>
          <w:color w:val="000000"/>
          <w:lang w:val="en-US" w:eastAsia="zh-CN"/>
        </w:rPr>
        <w:t>的严重程度</w:t>
      </w:r>
      <w:bookmarkEnd w:id="19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网络购物权益保护专题第7题：您认为目前淘宝等电商平台刷单现象普遍吗？）</w:t>
      </w:r>
    </w:p>
    <w:p>
      <w:pPr>
        <w:ind w:firstLine="0" w:firstLineChars="0"/>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8</w:t>
      </w:r>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公众网民认为治理电商平台刷单现象的情况</w:t>
      </w:r>
      <w:r>
        <w:rPr>
          <w:rFonts w:ascii="Calibri" w:hAnsi="Calibri" w:eastAsia="Calibri"/>
          <w:color w:val="000000"/>
        </w:rPr>
        <w:t>：</w:t>
      </w:r>
      <w:r>
        <w:rPr>
          <w:rFonts w:ascii="Calibri" w:hAnsi="Calibri" w:eastAsia="Calibri" w:cs="Calibri"/>
          <w:color w:val="000000"/>
        </w:rPr>
        <w:t>26.67</w:t>
      </w:r>
      <w:r>
        <w:rPr>
          <w:rFonts w:ascii="Calibri" w:hAnsi="Calibri" w:eastAsia="Calibri"/>
          <w:color w:val="000000"/>
        </w:rPr>
        <w:t>%</w:t>
      </w:r>
      <w:r>
        <w:rPr>
          <w:rFonts w:ascii="宋体" w:hAnsi="宋体" w:eastAsia="宋体"/>
          <w:color w:val="000000"/>
        </w:rPr>
        <w:t>网民表示很好或较好，其中</w:t>
      </w:r>
      <w:r>
        <w:rPr>
          <w:rFonts w:ascii="Calibri" w:hAnsi="Calibri" w:eastAsia="Calibri"/>
          <w:color w:val="000000"/>
        </w:rPr>
        <w:t>9.78%</w:t>
      </w:r>
      <w:r>
        <w:rPr>
          <w:rFonts w:ascii="宋体" w:hAnsi="宋体" w:eastAsia="宋体"/>
          <w:color w:val="000000"/>
        </w:rPr>
        <w:t>表示很好</w:t>
      </w:r>
      <w:r>
        <w:rPr>
          <w:rFonts w:ascii="Calibri" w:hAnsi="Calibri" w:eastAsia="Calibri"/>
          <w:color w:val="000000"/>
        </w:rPr>
        <w:t>，</w:t>
      </w:r>
      <w:r>
        <w:rPr>
          <w:rFonts w:ascii="Calibri" w:hAnsi="Calibri" w:eastAsia="Calibri" w:cs="Calibri"/>
          <w:color w:val="000000"/>
        </w:rPr>
        <w:t>16.89</w:t>
      </w:r>
      <w:r>
        <w:rPr>
          <w:rFonts w:ascii="Calibri" w:hAnsi="Calibri" w:eastAsia="Calibri"/>
          <w:color w:val="000000"/>
        </w:rPr>
        <w:t>%</w:t>
      </w:r>
      <w:r>
        <w:rPr>
          <w:rFonts w:ascii="宋体" w:hAnsi="宋体" w:eastAsia="宋体"/>
          <w:color w:val="000000"/>
        </w:rPr>
        <w:t>表示较好。</w:t>
      </w:r>
      <w:r>
        <w:rPr>
          <w:rFonts w:ascii="Calibri" w:hAnsi="Calibri" w:eastAsia="Calibri"/>
          <w:color w:val="000000"/>
        </w:rPr>
        <w:t>55.56%</w:t>
      </w:r>
      <w:r>
        <w:rPr>
          <w:rFonts w:ascii="宋体" w:hAnsi="宋体" w:eastAsia="宋体"/>
          <w:color w:val="000000"/>
        </w:rPr>
        <w:t>表示一般。</w:t>
      </w:r>
      <w:r>
        <w:rPr>
          <w:rFonts w:ascii="Calibri" w:hAnsi="Calibri" w:eastAsia="Calibri"/>
          <w:color w:val="000000"/>
        </w:rPr>
        <w:t>17.78%</w:t>
      </w:r>
      <w:r>
        <w:rPr>
          <w:rFonts w:ascii="宋体" w:hAnsi="宋体" w:eastAsia="宋体"/>
          <w:color w:val="000000"/>
        </w:rPr>
        <w:t>表示较差或很差，其中</w:t>
      </w:r>
      <w:r>
        <w:rPr>
          <w:rFonts w:ascii="Calibri" w:hAnsi="Calibri" w:eastAsia="Calibri"/>
          <w:color w:val="000000"/>
        </w:rPr>
        <w:t>11.11%</w:t>
      </w:r>
      <w:r>
        <w:rPr>
          <w:rFonts w:ascii="宋体" w:hAnsi="宋体" w:eastAsia="宋体"/>
          <w:color w:val="000000"/>
        </w:rPr>
        <w:t>表示较差，</w:t>
      </w:r>
      <w:r>
        <w:rPr>
          <w:rFonts w:ascii="Calibri" w:hAnsi="Calibri" w:eastAsia="Calibri"/>
          <w:color w:val="000000"/>
        </w:rPr>
        <w:t>6.67%</w:t>
      </w:r>
      <w:r>
        <w:rPr>
          <w:rFonts w:ascii="宋体" w:hAnsi="宋体" w:eastAsia="宋体"/>
          <w:color w:val="000000"/>
        </w:rPr>
        <w:t>表示很差</w:t>
      </w:r>
      <w:r>
        <w:rPr>
          <w:rFonts w:ascii="Calibri" w:hAnsi="Calibri" w:eastAsia="Calibri"/>
          <w:b/>
          <w:bCs/>
          <w:color w:val="000000"/>
        </w:rPr>
        <w:t>与全省数据相比，表示较好比例要低1.2个百分点，表示很好比例要高1.76个百分点。与全国数据相比，表示较好比例要低1.61个百分点，表示一般比例要高2.28个百分点。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3"/>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125</w:t>
      </w:r>
      <w:r>
        <w:rPr>
          <w:rFonts w:hint="eastAsia"/>
        </w:rPr>
        <w:fldChar w:fldCharType="end"/>
      </w:r>
      <w:bookmarkStart w:id="195" w:name="_Toc6447"/>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bookmarkEnd w:id="19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网络购物权益保护专题第7.1题：您认为电商平台治理刷单的效果好不好？）</w:t>
      </w:r>
    </w:p>
    <w:p>
      <w:pPr>
        <w:ind w:firstLine="0"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9</w:t>
      </w:r>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p>
    <w:p>
      <w:pPr>
        <w:rPr>
          <w:rFonts w:ascii="Calibri" w:hAnsi="Calibri" w:eastAsia="Calibri"/>
          <w:b/>
          <w:bCs/>
          <w:color w:val="000000"/>
        </w:rPr>
      </w:pPr>
      <w:r>
        <w:rPr>
          <w:rFonts w:ascii="宋体" w:hAnsi="宋体" w:eastAsia="宋体"/>
          <w:color w:val="000000"/>
        </w:rPr>
        <w:t>公众网民对信任电商平台上商家评价数据的情况：</w:t>
      </w:r>
      <w:r>
        <w:rPr>
          <w:rFonts w:ascii="Calibri" w:hAnsi="Calibri" w:eastAsia="Calibri"/>
          <w:color w:val="000000"/>
        </w:rPr>
        <w:t>30.22%</w:t>
      </w:r>
      <w:r>
        <w:rPr>
          <w:rFonts w:ascii="宋体" w:hAnsi="宋体" w:eastAsia="宋体"/>
          <w:color w:val="000000"/>
        </w:rPr>
        <w:t>网民表示很信任或较信任，其中</w:t>
      </w:r>
      <w:r>
        <w:rPr>
          <w:rFonts w:ascii="Calibri" w:hAnsi="Calibri" w:eastAsia="Calibri"/>
          <w:color w:val="000000"/>
        </w:rPr>
        <w:t>6.22%</w:t>
      </w:r>
      <w:r>
        <w:rPr>
          <w:rFonts w:ascii="宋体" w:hAnsi="宋体" w:eastAsia="宋体"/>
          <w:color w:val="000000"/>
        </w:rPr>
        <w:t>表示很信任，</w:t>
      </w:r>
      <w:r>
        <w:rPr>
          <w:rFonts w:ascii="Calibri" w:hAnsi="Calibri" w:eastAsia="Calibri"/>
          <w:color w:val="000000"/>
        </w:rPr>
        <w:t>24%</w:t>
      </w:r>
      <w:r>
        <w:rPr>
          <w:rFonts w:ascii="宋体" w:hAnsi="宋体" w:eastAsia="宋体"/>
          <w:color w:val="000000"/>
        </w:rPr>
        <w:t>表示较信任</w:t>
      </w:r>
      <w:r>
        <w:rPr>
          <w:rFonts w:ascii="Calibri" w:hAnsi="Calibri" w:eastAsia="Calibri"/>
          <w:color w:val="000000"/>
        </w:rPr>
        <w:t>。</w:t>
      </w:r>
      <w:r>
        <w:rPr>
          <w:rFonts w:ascii="Calibri" w:hAnsi="Calibri" w:eastAsia="Calibri" w:cs="Calibri"/>
          <w:color w:val="000000"/>
        </w:rPr>
        <w:t>52.89</w:t>
      </w:r>
      <w:r>
        <w:rPr>
          <w:rFonts w:ascii="Calibri" w:hAnsi="Calibri" w:eastAsia="Calibri"/>
          <w:color w:val="000000"/>
        </w:rPr>
        <w:t>%</w:t>
      </w:r>
      <w:r>
        <w:rPr>
          <w:rFonts w:ascii="宋体" w:hAnsi="宋体" w:eastAsia="宋体"/>
          <w:color w:val="000000"/>
        </w:rPr>
        <w:t>表示一般。</w:t>
      </w:r>
      <w:r>
        <w:rPr>
          <w:rFonts w:ascii="Calibri" w:hAnsi="Calibri" w:eastAsia="Calibri"/>
          <w:color w:val="000000"/>
        </w:rPr>
        <w:t>16.89%</w:t>
      </w:r>
      <w:r>
        <w:rPr>
          <w:rFonts w:ascii="宋体" w:hAnsi="宋体" w:eastAsia="宋体"/>
          <w:color w:val="000000"/>
        </w:rPr>
        <w:t>表示较不信任或不信任，其中</w:t>
      </w:r>
      <w:r>
        <w:rPr>
          <w:rFonts w:ascii="Calibri" w:hAnsi="Calibri" w:eastAsia="Calibri"/>
          <w:color w:val="000000"/>
        </w:rPr>
        <w:t>12.89%</w:t>
      </w:r>
      <w:r>
        <w:rPr>
          <w:rFonts w:ascii="宋体" w:hAnsi="宋体" w:eastAsia="宋体"/>
          <w:color w:val="000000"/>
        </w:rPr>
        <w:t>表示较不信任，</w:t>
      </w:r>
      <w:r>
        <w:rPr>
          <w:rFonts w:ascii="Calibri" w:hAnsi="Calibri" w:eastAsia="Calibri"/>
          <w:color w:val="000000"/>
        </w:rPr>
        <w:t>4%</w:t>
      </w:r>
      <w:r>
        <w:rPr>
          <w:rFonts w:ascii="宋体" w:hAnsi="宋体" w:eastAsia="宋体"/>
          <w:color w:val="000000"/>
        </w:rPr>
        <w:t>表示不信任。</w:t>
      </w:r>
      <w:r>
        <w:rPr>
          <w:rFonts w:ascii="Calibri" w:hAnsi="Calibri" w:eastAsia="Calibri"/>
          <w:b/>
          <w:bCs/>
          <w:color w:val="000000"/>
        </w:rPr>
        <w:t>与全省数据相比，表示一般比例要低2.52个百分点，表示很信任比例要高1.38个百分点。与全国数据相比，表示不信任比例要低1.78个百分点，表示较信任比例要高1.54个百分点。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126</w:t>
      </w:r>
      <w:r>
        <w:rPr>
          <w:rFonts w:hint="eastAsia"/>
        </w:rPr>
        <w:fldChar w:fldCharType="end"/>
      </w:r>
      <w:bookmarkStart w:id="196" w:name="_Toc9063"/>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bookmarkEnd w:id="19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网络购物权益保护专题第7.2题：您是否信任淘宝等电商平台上商家的评价数据？）</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10</w:t>
      </w:r>
      <w:r>
        <w:rPr>
          <w:rFonts w:ascii="宋体" w:hAnsi="宋体" w:eastAsia="宋体"/>
          <w:color w:val="000000"/>
        </w:rPr>
        <w:t>）电商直播购物</w:t>
      </w:r>
      <w:r>
        <w:rPr>
          <w:rFonts w:hint="eastAsia" w:ascii="宋体" w:hAnsi="宋体" w:eastAsia="宋体"/>
          <w:color w:val="000000"/>
          <w:lang w:val="en-US" w:eastAsia="zh-CN"/>
        </w:rPr>
        <w:t>的参与度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参与度</w:t>
      </w:r>
      <w:r>
        <w:rPr>
          <w:rFonts w:ascii="宋体" w:hAnsi="宋体" w:eastAsia="宋体"/>
          <w:color w:val="000000"/>
        </w:rPr>
        <w:t>：</w:t>
      </w:r>
      <w:r>
        <w:rPr>
          <w:rFonts w:ascii="Calibri" w:hAnsi="Calibri" w:eastAsia="Calibri"/>
          <w:color w:val="000000"/>
        </w:rPr>
        <w:t>47.35%</w:t>
      </w:r>
      <w:r>
        <w:rPr>
          <w:rFonts w:ascii="宋体" w:hAnsi="宋体" w:eastAsia="宋体"/>
          <w:color w:val="000000"/>
        </w:rPr>
        <w:t>网民看过直播，只是偶尔参与购物；</w:t>
      </w:r>
      <w:r>
        <w:rPr>
          <w:rFonts w:ascii="Calibri" w:hAnsi="Calibri" w:eastAsia="Calibri"/>
          <w:color w:val="000000"/>
        </w:rPr>
        <w:t>26.55%</w:t>
      </w:r>
      <w:r>
        <w:rPr>
          <w:rFonts w:ascii="宋体" w:hAnsi="宋体" w:eastAsia="宋体"/>
          <w:color w:val="000000"/>
        </w:rPr>
        <w:t>网民看过直播，但没有买过；</w:t>
      </w:r>
      <w:r>
        <w:rPr>
          <w:rFonts w:ascii="Calibri" w:hAnsi="Calibri" w:eastAsia="Calibri"/>
          <w:color w:val="000000"/>
        </w:rPr>
        <w:t>8.41%</w:t>
      </w:r>
      <w:r>
        <w:rPr>
          <w:rFonts w:ascii="宋体" w:hAnsi="宋体" w:eastAsia="宋体"/>
          <w:color w:val="000000"/>
        </w:rPr>
        <w:t>网民没有看过网购直播</w:t>
      </w:r>
      <w:r>
        <w:rPr>
          <w:rFonts w:ascii="Calibri" w:hAnsi="Calibri" w:eastAsia="Calibri"/>
          <w:color w:val="000000"/>
        </w:rPr>
        <w:t>；</w:t>
      </w:r>
      <w:r>
        <w:rPr>
          <w:rFonts w:ascii="Calibri" w:hAnsi="Calibri" w:eastAsia="Calibri" w:cs="Calibri"/>
          <w:color w:val="000000"/>
        </w:rPr>
        <w:t>17.7</w:t>
      </w:r>
      <w:r>
        <w:rPr>
          <w:rFonts w:ascii="Calibri" w:hAnsi="Calibri" w:eastAsia="Calibri"/>
          <w:color w:val="000000"/>
        </w:rPr>
        <w:t>%</w:t>
      </w:r>
      <w:r>
        <w:rPr>
          <w:rFonts w:ascii="宋体" w:hAnsi="宋体" w:eastAsia="宋体"/>
          <w:color w:val="000000"/>
        </w:rPr>
        <w:t>网民看过直播，而且经常通过直播购物。显示电商购物直播的渗透率比较高（</w:t>
      </w:r>
      <w:r>
        <w:rPr>
          <w:rFonts w:ascii="Calibri" w:hAnsi="Calibri" w:eastAsia="Calibri"/>
          <w:color w:val="000000"/>
        </w:rPr>
        <w:t>91.60%</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相较于全省数据，看过，经常通过直播购物的占比高了5.23个百分点。与全国数据相比，表示看过，偶尔参与购物比例要低1.62个百分点，表示看过，经常通过直播购物比例要高1.59个百分点。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127</w:t>
      </w:r>
      <w:r>
        <w:rPr>
          <w:rFonts w:hint="eastAsia"/>
        </w:rPr>
        <w:fldChar w:fldCharType="end"/>
      </w:r>
      <w:bookmarkStart w:id="197" w:name="_Toc8645"/>
      <w:r>
        <w:rPr>
          <w:rFonts w:ascii="宋体" w:hAnsi="宋体" w:eastAsia="宋体"/>
          <w:color w:val="000000"/>
        </w:rPr>
        <w:t>：电商直播购物</w:t>
      </w:r>
      <w:r>
        <w:rPr>
          <w:rFonts w:hint="eastAsia" w:ascii="宋体" w:hAnsi="宋体" w:eastAsia="宋体"/>
          <w:color w:val="000000"/>
          <w:lang w:val="en-US" w:eastAsia="zh-CN"/>
        </w:rPr>
        <w:t>的参与度</w:t>
      </w:r>
      <w:bookmarkEnd w:id="19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网络购物权益保护专题第8题：您是否有通过电商直播进行购物的经历？）</w:t>
      </w:r>
    </w:p>
    <w:p>
      <w:pPr>
        <w:ind w:firstLine="440"/>
        <w:rPr>
          <w:rFonts w:ascii="微软雅黑" w:hAnsi="微软雅黑" w:eastAsia="微软雅黑"/>
          <w:color w:val="333333"/>
          <w:sz w:val="22"/>
          <w:szCs w:val="22"/>
        </w:rPr>
      </w:pPr>
    </w:p>
    <w:p>
      <w:pPr>
        <w:rPr>
          <w:rFonts w:hint="default" w:ascii="微软雅黑" w:hAnsi="微软雅黑" w:eastAsia="微软雅黑"/>
          <w:color w:val="333333"/>
          <w:sz w:val="22"/>
          <w:szCs w:val="22"/>
          <w:lang w:val="en-US"/>
        </w:rPr>
      </w:pPr>
      <w:r>
        <w:rPr>
          <w:rFonts w:ascii="宋体" w:hAnsi="宋体" w:eastAsia="宋体"/>
          <w:color w:val="000000"/>
        </w:rPr>
        <w:t>（</w:t>
      </w:r>
      <w:r>
        <w:rPr>
          <w:rFonts w:hint="eastAsia" w:ascii="Calibri" w:hAnsi="Calibri"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电商</w:t>
      </w:r>
      <w:r>
        <w:rPr>
          <w:rFonts w:ascii="宋体" w:hAnsi="宋体" w:eastAsia="宋体"/>
          <w:color w:val="000000"/>
        </w:rPr>
        <w:t>直播购物</w:t>
      </w:r>
      <w:r>
        <w:rPr>
          <w:rFonts w:hint="eastAsia" w:ascii="宋体" w:hAnsi="宋体" w:eastAsia="宋体"/>
          <w:color w:val="000000"/>
          <w:lang w:val="en-US" w:eastAsia="zh-CN"/>
        </w:rPr>
        <w:t>的痛点问题</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问题主要是</w:t>
      </w:r>
      <w:r>
        <w:rPr>
          <w:rFonts w:ascii="Calibri" w:hAnsi="Calibri" w:eastAsia="Calibri"/>
          <w:color w:val="000000"/>
        </w:rPr>
        <w:t>：</w:t>
      </w:r>
      <w:r>
        <w:rPr>
          <w:rFonts w:ascii="Calibri" w:hAnsi="Calibri" w:eastAsia="Calibri" w:cs="Calibri"/>
          <w:color w:val="000000"/>
        </w:rPr>
        <w:t>36.56</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产品体验感较弱</w:t>
      </w:r>
      <w:r>
        <w:rPr>
          <w:rFonts w:ascii="宋体" w:hAnsi="宋体" w:eastAsia="宋体"/>
          <w:color w:val="000000"/>
        </w:rPr>
        <w:t>；</w:t>
      </w:r>
      <w:r>
        <w:rPr>
          <w:rFonts w:ascii="Calibri" w:hAnsi="Calibri" w:eastAsia="Calibri"/>
          <w:color w:val="000000"/>
        </w:rPr>
        <w:t>58.15%</w:t>
      </w:r>
      <w:r>
        <w:rPr>
          <w:rFonts w:ascii="宋体" w:hAnsi="宋体" w:eastAsia="宋体"/>
          <w:color w:val="000000"/>
        </w:rPr>
        <w:t>网民认为</w:t>
      </w:r>
      <w:r>
        <w:rPr>
          <w:rFonts w:ascii="Calibri" w:hAnsi="Calibri" w:eastAsia="Calibri"/>
          <w:color w:val="000000"/>
        </w:rPr>
        <w:t>产品质量参差不齐</w:t>
      </w:r>
      <w:r>
        <w:rPr>
          <w:rFonts w:ascii="宋体" w:hAnsi="宋体" w:eastAsia="宋体"/>
          <w:color w:val="000000"/>
        </w:rPr>
        <w:t>；</w:t>
      </w:r>
      <w:r>
        <w:rPr>
          <w:rFonts w:ascii="Calibri" w:hAnsi="Calibri" w:eastAsia="Calibri"/>
          <w:color w:val="000000"/>
        </w:rPr>
        <w:t>45.81%</w:t>
      </w:r>
      <w:r>
        <w:rPr>
          <w:rFonts w:ascii="宋体" w:hAnsi="宋体" w:eastAsia="宋体"/>
          <w:color w:val="000000"/>
        </w:rPr>
        <w:t>网民认为</w:t>
      </w:r>
      <w:r>
        <w:rPr>
          <w:rFonts w:ascii="Calibri" w:hAnsi="Calibri" w:eastAsia="Calibri"/>
          <w:color w:val="000000"/>
        </w:rPr>
        <w:t>产品售后服务不完善</w:t>
      </w:r>
      <w:r>
        <w:rPr>
          <w:rFonts w:ascii="宋体" w:hAnsi="宋体" w:eastAsia="宋体"/>
          <w:color w:val="000000"/>
        </w:rPr>
        <w:t>；</w:t>
      </w:r>
      <w:r>
        <w:rPr>
          <w:rFonts w:ascii="Calibri" w:hAnsi="Calibri" w:eastAsia="Calibri"/>
          <w:color w:val="000000"/>
        </w:rPr>
        <w:t>49.34%</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容易产生冲动消费</w:t>
      </w:r>
      <w:r>
        <w:rPr>
          <w:rFonts w:ascii="宋体" w:hAnsi="宋体" w:eastAsia="宋体"/>
          <w:color w:val="000000"/>
        </w:rPr>
        <w:t>；</w:t>
      </w:r>
      <w:r>
        <w:rPr>
          <w:rFonts w:ascii="Calibri" w:hAnsi="Calibri" w:eastAsia="Calibri"/>
          <w:color w:val="000000"/>
        </w:rPr>
        <w:t>36.56%网</w:t>
      </w:r>
      <w:r>
        <w:rPr>
          <w:rFonts w:ascii="宋体" w:hAnsi="宋体" w:eastAsia="宋体"/>
          <w:color w:val="000000"/>
        </w:rPr>
        <w:t>民认为</w:t>
      </w:r>
      <w:r>
        <w:rPr>
          <w:rFonts w:ascii="Calibri" w:hAnsi="Calibri" w:eastAsia="Calibri"/>
          <w:color w:val="000000"/>
        </w:rPr>
        <w:t>推销商品过多，使人眼花缭乱；</w:t>
      </w:r>
      <w:r>
        <w:rPr>
          <w:rFonts w:ascii="Calibri" w:hAnsi="Calibri" w:eastAsia="Calibri" w:cs="Calibri"/>
          <w:color w:val="000000"/>
        </w:rPr>
        <w:t>49.34</w:t>
      </w:r>
      <w:r>
        <w:rPr>
          <w:rFonts w:ascii="Calibri" w:hAnsi="Calibri" w:eastAsia="Calibri"/>
          <w:color w:val="000000"/>
        </w:rPr>
        <w:t>%</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虚假宣传，推荐商品与实物不一致/夸大产品功效/虚假刷流量</w:t>
      </w:r>
      <w:r>
        <w:rPr>
          <w:rFonts w:ascii="Calibri" w:hAnsi="Calibri" w:eastAsia="Calibri"/>
          <w:color w:val="000000"/>
        </w:rPr>
        <w:t>；</w:t>
      </w:r>
      <w:r>
        <w:rPr>
          <w:rFonts w:ascii="Calibri" w:hAnsi="Calibri" w:eastAsia="Calibri" w:cs="Calibri"/>
          <w:color w:val="000000"/>
        </w:rPr>
        <w:t>27.75</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门槛太低，从业人员素质参差不齐</w:t>
      </w:r>
      <w:r>
        <w:rPr>
          <w:rFonts w:ascii="宋体" w:hAnsi="宋体" w:eastAsia="宋体"/>
          <w:color w:val="000000"/>
        </w:rPr>
        <w:t>；</w:t>
      </w:r>
      <w:r>
        <w:rPr>
          <w:rFonts w:ascii="Calibri" w:hAnsi="Calibri" w:eastAsia="Calibri"/>
          <w:color w:val="000000"/>
        </w:rPr>
        <w:t>13.22%</w:t>
      </w:r>
      <w:r>
        <w:rPr>
          <w:rFonts w:ascii="宋体" w:hAnsi="宋体" w:eastAsia="宋体"/>
          <w:color w:val="000000"/>
        </w:rPr>
        <w:t>网民认为</w:t>
      </w:r>
      <w:r>
        <w:rPr>
          <w:rFonts w:ascii="Calibri" w:hAnsi="Calibri" w:eastAsia="Calibri"/>
          <w:color w:val="000000"/>
        </w:rPr>
        <w:t>个人反感</w:t>
      </w:r>
      <w:r>
        <w:rPr>
          <w:rFonts w:ascii="宋体" w:hAnsi="宋体" w:eastAsia="宋体"/>
          <w:color w:val="000000"/>
        </w:rPr>
        <w:t>；</w:t>
      </w:r>
      <w:r>
        <w:rPr>
          <w:rFonts w:ascii="Calibri" w:hAnsi="Calibri" w:eastAsia="Calibri"/>
          <w:color w:val="000000"/>
        </w:rPr>
        <w:t>1.32%</w:t>
      </w:r>
      <w:r>
        <w:rPr>
          <w:rFonts w:ascii="宋体" w:hAnsi="宋体" w:eastAsia="宋体"/>
          <w:color w:val="000000"/>
        </w:rPr>
        <w:t>网民认为</w:t>
      </w:r>
      <w:r>
        <w:rPr>
          <w:rFonts w:ascii="Calibri" w:hAnsi="Calibri" w:eastAsia="Calibri"/>
          <w:color w:val="000000"/>
        </w:rPr>
        <w:t>其他。</w:t>
      </w:r>
      <w:r>
        <w:rPr>
          <w:rFonts w:ascii="Calibri" w:hAnsi="Calibri" w:eastAsia="Calibri"/>
          <w:b/>
          <w:bCs/>
          <w:color w:val="000000"/>
        </w:rPr>
        <w:t>与全省数据相比，表示推销商品过多，使人眼花缭乱比例要低3.5个百分点，表示产品体验感较弱比例要高4.64个百分点。与全国数据相比，表示推销商品过多，使人眼花缭乱比例要低1.54个百分点，表示产品体验感较弱比例要高4.57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128</w:t>
      </w:r>
      <w:r>
        <w:rPr>
          <w:rFonts w:hint="eastAsia"/>
        </w:rPr>
        <w:fldChar w:fldCharType="end"/>
      </w:r>
      <w:bookmarkStart w:id="198" w:name="_Toc30980"/>
      <w:r>
        <w:rPr>
          <w:rFonts w:ascii="宋体" w:hAnsi="宋体" w:eastAsia="宋体"/>
          <w:color w:val="000000"/>
        </w:rPr>
        <w:t>：</w:t>
      </w:r>
      <w:r>
        <w:rPr>
          <w:rFonts w:hint="eastAsia" w:ascii="宋体" w:hAnsi="宋体" w:eastAsia="宋体"/>
          <w:color w:val="000000"/>
          <w:lang w:val="en-US" w:eastAsia="zh-CN"/>
        </w:rPr>
        <w:t>电商直播购物的问题</w:t>
      </w:r>
      <w:bookmarkEnd w:id="19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网络购物权益保护专题第9题：您认为以下哪些原因导致您对直播购物不满意？（多选））</w:t>
      </w:r>
    </w:p>
    <w:p>
      <w:pPr>
        <w:ind w:firstLine="44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12</w:t>
      </w:r>
      <w:r>
        <w:rPr>
          <w:rFonts w:ascii="宋体" w:hAnsi="宋体" w:eastAsia="宋体"/>
          <w:color w:val="000000"/>
        </w:rPr>
        <w:t>）网红带货的</w:t>
      </w:r>
      <w:r>
        <w:rPr>
          <w:rFonts w:hint="eastAsia" w:ascii="宋体" w:hAnsi="宋体" w:eastAsia="宋体"/>
          <w:color w:val="000000"/>
          <w:lang w:val="en-US" w:eastAsia="zh-CN"/>
        </w:rPr>
        <w:t>认可度</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公众网民对网红带货的反应：排第一位是不大信任，选择</w:t>
      </w:r>
      <w:r>
        <w:rPr>
          <w:rFonts w:ascii="Calibri" w:hAnsi="Calibri" w:eastAsia="Calibri"/>
          <w:color w:val="000000"/>
        </w:rPr>
        <w:t>不大信任，提防套路（</w:t>
      </w:r>
      <w:r>
        <w:rPr>
          <w:rFonts w:ascii="宋体" w:hAnsi="宋体" w:eastAsia="宋体"/>
          <w:color w:val="000000"/>
        </w:rPr>
        <w:t>选择率</w:t>
      </w:r>
      <w:r>
        <w:rPr>
          <w:rFonts w:ascii="Calibri" w:hAnsi="Calibri" w:eastAsia="Calibri"/>
          <w:color w:val="000000"/>
        </w:rPr>
        <w:t>38.12%</w:t>
      </w:r>
      <w:r>
        <w:rPr>
          <w:rFonts w:ascii="宋体" w:hAnsi="宋体" w:eastAsia="宋体"/>
          <w:color w:val="000000"/>
        </w:rPr>
        <w:t>）、第二位是</w:t>
      </w:r>
      <w:r>
        <w:rPr>
          <w:rFonts w:ascii="Calibri" w:hAnsi="Calibri" w:eastAsia="Calibri"/>
          <w:color w:val="000000"/>
        </w:rPr>
        <w:t>有点好奇，会浏览其中内容</w:t>
      </w:r>
      <w:r>
        <w:rPr>
          <w:rFonts w:ascii="宋体" w:hAnsi="宋体" w:eastAsia="宋体"/>
          <w:color w:val="000000"/>
        </w:rPr>
        <w:t>（选择率</w:t>
      </w:r>
      <w:r>
        <w:rPr>
          <w:rFonts w:ascii="Calibri" w:hAnsi="Calibri" w:eastAsia="Calibri"/>
          <w:color w:val="000000"/>
        </w:rPr>
        <w:t>32.74%</w:t>
      </w:r>
      <w:r>
        <w:rPr>
          <w:rFonts w:ascii="宋体" w:hAnsi="宋体" w:eastAsia="宋体"/>
          <w:color w:val="000000"/>
        </w:rPr>
        <w:t>）、第三位是</w:t>
      </w:r>
      <w:r>
        <w:rPr>
          <w:rFonts w:ascii="Calibri" w:hAnsi="Calibri" w:eastAsia="Calibri"/>
          <w:color w:val="000000"/>
        </w:rPr>
        <w:t>不感兴趣，选择置之不理（</w:t>
      </w:r>
      <w:r>
        <w:rPr>
          <w:rFonts w:ascii="宋体" w:hAnsi="宋体" w:eastAsia="宋体"/>
          <w:color w:val="000000"/>
        </w:rPr>
        <w:t>选择率</w:t>
      </w:r>
      <w:r>
        <w:rPr>
          <w:rFonts w:ascii="Calibri" w:hAnsi="Calibri" w:eastAsia="Calibri"/>
          <w:color w:val="000000"/>
        </w:rPr>
        <w:t>14.8%</w:t>
      </w:r>
      <w:r>
        <w:rPr>
          <w:rFonts w:ascii="宋体" w:hAnsi="宋体" w:eastAsia="宋体"/>
          <w:color w:val="000000"/>
        </w:rPr>
        <w:t>）、第四位是</w:t>
      </w:r>
      <w:r>
        <w:rPr>
          <w:rFonts w:ascii="Calibri" w:hAnsi="Calibri" w:eastAsia="Calibri"/>
          <w:color w:val="000000"/>
        </w:rPr>
        <w:t>比较接受，对感兴趣的商品会主动询问</w:t>
      </w:r>
      <w:r>
        <w:rPr>
          <w:rFonts w:ascii="宋体" w:hAnsi="宋体" w:eastAsia="宋体"/>
          <w:color w:val="000000"/>
        </w:rPr>
        <w:t>（选择率</w:t>
      </w:r>
      <w:r>
        <w:rPr>
          <w:rFonts w:ascii="Calibri" w:hAnsi="Calibri" w:eastAsia="Calibri"/>
          <w:color w:val="000000"/>
        </w:rPr>
        <w:t>10.31%</w:t>
      </w:r>
      <w:r>
        <w:rPr>
          <w:rFonts w:ascii="宋体" w:hAnsi="宋体" w:eastAsia="宋体"/>
          <w:color w:val="000000"/>
        </w:rPr>
        <w:t>）。数据显示</w:t>
      </w:r>
      <w:r>
        <w:rPr>
          <w:rFonts w:hint="eastAsia" w:asciiTheme="minorEastAsia" w:hAnsiTheme="minorEastAsia" w:cstheme="minorEastAsia"/>
          <w:color w:val="000000"/>
        </w:rPr>
        <w:t>18.84</w:t>
      </w:r>
      <w:r>
        <w:rPr>
          <w:rFonts w:ascii="Calibri" w:hAnsi="Calibri" w:eastAsia="Calibri"/>
          <w:color w:val="000000"/>
        </w:rPr>
        <w:t>%</w:t>
      </w:r>
      <w:r>
        <w:rPr>
          <w:rFonts w:ascii="宋体" w:hAnsi="宋体" w:eastAsia="宋体"/>
          <w:color w:val="000000"/>
        </w:rPr>
        <w:t>网民选择不理会或屏蔽。</w:t>
      </w:r>
      <w:r>
        <w:rPr>
          <w:rFonts w:ascii="Calibri" w:hAnsi="Calibri" w:eastAsia="Calibri"/>
          <w:b/>
          <w:bCs/>
          <w:color w:val="000000"/>
        </w:rPr>
        <w:t>与全省数据相比，表示不感兴趣，选择置之不理比例要低5.59个百分点，表示比较接受，对感兴趣的商品会主动询问比例要高1.03个百分点。与全国数据相比，表示比较接受，对感兴趣的商品会主动询问比例要低1.06个百分点，表示有点好奇，会浏览其中内容比例要高1.69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129</w:t>
      </w:r>
      <w:r>
        <w:rPr>
          <w:rFonts w:hint="eastAsia"/>
        </w:rPr>
        <w:fldChar w:fldCharType="end"/>
      </w:r>
      <w:bookmarkStart w:id="199" w:name="_Toc21594"/>
      <w:r>
        <w:rPr>
          <w:rFonts w:ascii="宋体" w:hAnsi="宋体" w:eastAsia="宋体"/>
          <w:color w:val="000000"/>
        </w:rPr>
        <w:t>：</w:t>
      </w:r>
      <w:r>
        <w:rPr>
          <w:rFonts w:hint="eastAsia" w:ascii="宋体" w:hAnsi="宋体" w:eastAsia="宋体"/>
          <w:color w:val="000000"/>
          <w:lang w:val="en-US" w:eastAsia="zh-CN"/>
        </w:rPr>
        <w:t>网红带货的认可度</w:t>
      </w:r>
      <w:bookmarkEnd w:id="19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网络购物权益保护专题第10题：看到网红带货，您的反应是？）</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13</w:t>
      </w:r>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公众网民对电商直播网购的考虑因素：排第一位是</w:t>
      </w:r>
      <w:r>
        <w:rPr>
          <w:rFonts w:ascii="Calibri" w:hAnsi="Calibri" w:eastAsia="Calibri"/>
          <w:color w:val="000000"/>
        </w:rPr>
        <w:t>产品质量</w:t>
      </w:r>
      <w:r>
        <w:rPr>
          <w:rFonts w:ascii="宋体" w:hAnsi="宋体" w:eastAsia="宋体"/>
          <w:color w:val="000000"/>
        </w:rPr>
        <w:t>（选择率</w:t>
      </w:r>
      <w:r>
        <w:rPr>
          <w:rFonts w:ascii="Calibri" w:hAnsi="Calibri" w:eastAsia="Calibri"/>
          <w:color w:val="000000"/>
        </w:rPr>
        <w:t>85.33%</w:t>
      </w:r>
      <w:r>
        <w:rPr>
          <w:rFonts w:ascii="宋体" w:hAnsi="宋体" w:eastAsia="宋体"/>
          <w:color w:val="000000"/>
        </w:rPr>
        <w:t>）、第二位是</w:t>
      </w:r>
      <w:r>
        <w:rPr>
          <w:rFonts w:ascii="Calibri" w:hAnsi="Calibri" w:eastAsia="Calibri"/>
          <w:color w:val="000000"/>
        </w:rPr>
        <w:t>售后服务</w:t>
      </w:r>
      <w:r>
        <w:rPr>
          <w:rFonts w:ascii="宋体" w:hAnsi="宋体" w:eastAsia="宋体"/>
          <w:color w:val="000000"/>
        </w:rPr>
        <w:t>（选择率</w:t>
      </w:r>
      <w:r>
        <w:rPr>
          <w:rFonts w:ascii="Calibri" w:hAnsi="Calibri" w:eastAsia="Calibri"/>
          <w:color w:val="000000"/>
        </w:rPr>
        <w:t>46.67%</w:t>
      </w:r>
      <w:r>
        <w:rPr>
          <w:rFonts w:ascii="宋体" w:hAnsi="宋体" w:eastAsia="宋体"/>
          <w:color w:val="000000"/>
        </w:rPr>
        <w:t>）、第三位的是</w:t>
      </w:r>
      <w:r>
        <w:rPr>
          <w:rFonts w:ascii="Calibri" w:hAnsi="Calibri" w:eastAsia="Calibri"/>
          <w:color w:val="000000"/>
        </w:rPr>
        <w:t>实际需求</w:t>
      </w:r>
      <w:r>
        <w:rPr>
          <w:rFonts w:ascii="宋体" w:hAnsi="宋体" w:eastAsia="宋体"/>
          <w:color w:val="000000"/>
        </w:rPr>
        <w:t>（选择率</w:t>
      </w:r>
      <w:r>
        <w:rPr>
          <w:rFonts w:ascii="Calibri" w:hAnsi="Calibri" w:eastAsia="Calibri"/>
          <w:color w:val="000000"/>
        </w:rPr>
        <w:t>40%</w:t>
      </w:r>
      <w:r>
        <w:rPr>
          <w:rFonts w:ascii="宋体" w:hAnsi="宋体" w:eastAsia="宋体"/>
          <w:color w:val="000000"/>
        </w:rPr>
        <w:t>）、第四位是</w:t>
      </w:r>
      <w:r>
        <w:rPr>
          <w:rFonts w:ascii="Calibri" w:hAnsi="Calibri" w:eastAsia="Calibri"/>
          <w:color w:val="000000"/>
        </w:rPr>
        <w:t>产品来源</w:t>
      </w:r>
      <w:r>
        <w:rPr>
          <w:rFonts w:ascii="宋体" w:hAnsi="宋体" w:eastAsia="宋体"/>
          <w:color w:val="000000"/>
        </w:rPr>
        <w:t>（选择率</w:t>
      </w:r>
      <w:r>
        <w:rPr>
          <w:rFonts w:ascii="Calibri" w:hAnsi="Calibri" w:eastAsia="Calibri"/>
          <w:color w:val="000000"/>
        </w:rPr>
        <w:t>34.67%</w:t>
      </w:r>
      <w:r>
        <w:rPr>
          <w:rFonts w:ascii="宋体" w:hAnsi="宋体" w:eastAsia="宋体"/>
          <w:color w:val="000000"/>
        </w:rPr>
        <w:t>）、第五位是在</w:t>
      </w:r>
      <w:r>
        <w:rPr>
          <w:rFonts w:ascii="Calibri" w:hAnsi="Calibri" w:eastAsia="Calibri"/>
          <w:color w:val="000000"/>
        </w:rPr>
        <w:t>产品价格或有大折扣</w:t>
      </w:r>
      <w:r>
        <w:rPr>
          <w:rFonts w:ascii="宋体" w:hAnsi="宋体" w:eastAsia="宋体"/>
          <w:color w:val="000000"/>
        </w:rPr>
        <w:t>（选择率</w:t>
      </w:r>
      <w:r>
        <w:rPr>
          <w:rFonts w:ascii="Calibri" w:hAnsi="Calibri" w:eastAsia="Calibri"/>
          <w:color w:val="000000"/>
        </w:rPr>
        <w:t>24.44%</w:t>
      </w:r>
      <w:r>
        <w:rPr>
          <w:rFonts w:ascii="宋体" w:hAnsi="宋体" w:eastAsia="宋体"/>
          <w:color w:val="000000"/>
        </w:rPr>
        <w:t>）。</w:t>
      </w:r>
      <w:r>
        <w:rPr>
          <w:rFonts w:ascii="Calibri" w:hAnsi="Calibri" w:eastAsia="Calibri"/>
          <w:b/>
          <w:bCs/>
          <w:color w:val="000000"/>
        </w:rPr>
        <w:t>与全省数据相比，表示产品来源比例要低7.12个百分点，表示产品质量比例要高3.04个百分点。与全国数据相比，表示产品来源比例要低3.51个百分点，表示产品质量比例要高5.29个百分点。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5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130</w:t>
      </w:r>
      <w:r>
        <w:rPr>
          <w:rFonts w:hint="eastAsia"/>
        </w:rPr>
        <w:fldChar w:fldCharType="end"/>
      </w:r>
      <w:bookmarkStart w:id="200" w:name="_Toc32209"/>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bookmarkEnd w:id="20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网络购物权益保护专题第11题：假如您通过电商直播渠道购买商品，您首先考虑的是？（</w:t>
      </w:r>
      <w:r>
        <w:rPr>
          <w:rFonts w:hint="eastAsia" w:ascii="宋体" w:hAnsi="宋体" w:eastAsia="宋体"/>
          <w:color w:val="000000"/>
          <w:lang w:val="en-US" w:eastAsia="zh-CN"/>
        </w:rPr>
        <w:t>最多选3项</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14</w:t>
      </w:r>
      <w:r>
        <w:rPr>
          <w:rFonts w:ascii="宋体" w:hAnsi="宋体" w:eastAsia="宋体"/>
          <w:color w:val="000000"/>
        </w:rPr>
        <w:t>）</w:t>
      </w:r>
      <w:r>
        <w:rPr>
          <w:rFonts w:hint="eastAsia" w:ascii="宋体" w:hAnsi="宋体" w:eastAsia="宋体"/>
          <w:color w:val="000000"/>
          <w:lang w:val="en-US" w:eastAsia="zh-CN"/>
        </w:rPr>
        <w:t>网上二手商品买卖的接受度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公众网民对参与网上二手商品买卖的意愿：排第一位是</w:t>
      </w:r>
      <w:r>
        <w:rPr>
          <w:rFonts w:ascii="Calibri" w:hAnsi="Calibri" w:eastAsia="Calibri"/>
          <w:color w:val="000000"/>
        </w:rPr>
        <w:t>不会参与</w:t>
      </w:r>
      <w:r>
        <w:rPr>
          <w:rFonts w:ascii="宋体" w:hAnsi="宋体" w:eastAsia="宋体"/>
          <w:color w:val="000000"/>
        </w:rPr>
        <w:t>（选择率</w:t>
      </w:r>
      <w:r>
        <w:rPr>
          <w:rFonts w:ascii="Calibri" w:hAnsi="Calibri" w:eastAsia="Calibri"/>
          <w:color w:val="000000"/>
        </w:rPr>
        <w:t>39.11%</w:t>
      </w:r>
      <w:r>
        <w:rPr>
          <w:rFonts w:ascii="宋体" w:hAnsi="宋体" w:eastAsia="宋体"/>
          <w:color w:val="000000"/>
        </w:rPr>
        <w:t>）、第二位是</w:t>
      </w:r>
      <w:r>
        <w:rPr>
          <w:rFonts w:ascii="Calibri" w:hAnsi="Calibri" w:eastAsia="Calibri"/>
          <w:color w:val="000000"/>
        </w:rPr>
        <w:t>当某商品价格低于市场价时，我会考虑购买二手商品</w:t>
      </w:r>
      <w:r>
        <w:rPr>
          <w:rFonts w:ascii="宋体" w:hAnsi="宋体" w:eastAsia="宋体"/>
          <w:color w:val="000000"/>
        </w:rPr>
        <w:t>（选择率</w:t>
      </w:r>
      <w:r>
        <w:rPr>
          <w:rFonts w:ascii="Calibri" w:hAnsi="Calibri" w:eastAsia="Calibri"/>
          <w:color w:val="000000"/>
        </w:rPr>
        <w:t>31.11%</w:t>
      </w:r>
      <w:r>
        <w:rPr>
          <w:rFonts w:ascii="宋体" w:hAnsi="宋体" w:eastAsia="宋体"/>
          <w:color w:val="000000"/>
        </w:rPr>
        <w:t>）、第三位是</w:t>
      </w:r>
      <w:r>
        <w:rPr>
          <w:rFonts w:ascii="Calibri" w:hAnsi="Calibri" w:eastAsia="Calibri"/>
          <w:color w:val="000000"/>
        </w:rPr>
        <w:t>我愿意在二手闲置交易平台上购买二手商品</w:t>
      </w:r>
      <w:r>
        <w:rPr>
          <w:rFonts w:ascii="宋体" w:hAnsi="宋体" w:eastAsia="宋体"/>
          <w:color w:val="000000"/>
        </w:rPr>
        <w:t>（选择率</w:t>
      </w:r>
      <w:r>
        <w:rPr>
          <w:rFonts w:ascii="Calibri" w:hAnsi="Calibri" w:eastAsia="Calibri"/>
          <w:color w:val="000000"/>
        </w:rPr>
        <w:t>25.78%</w:t>
      </w:r>
      <w:r>
        <w:rPr>
          <w:rFonts w:ascii="宋体" w:hAnsi="宋体" w:eastAsia="宋体"/>
          <w:color w:val="000000"/>
        </w:rPr>
        <w:t>）、第四位是</w:t>
      </w:r>
      <w:r>
        <w:rPr>
          <w:rFonts w:ascii="Calibri" w:hAnsi="Calibri" w:eastAsia="Calibri"/>
          <w:color w:val="000000"/>
        </w:rPr>
        <w:t>我乐于向他人推荐二手闲置交易平台</w:t>
      </w:r>
      <w:r>
        <w:rPr>
          <w:rFonts w:ascii="宋体" w:hAnsi="宋体" w:eastAsia="宋体"/>
          <w:color w:val="000000"/>
        </w:rPr>
        <w:t>（选择率</w:t>
      </w:r>
      <w:r>
        <w:rPr>
          <w:rFonts w:ascii="Calibri" w:hAnsi="Calibri" w:eastAsia="Calibri"/>
          <w:color w:val="000000"/>
        </w:rPr>
        <w:t>12.44%</w:t>
      </w:r>
      <w:r>
        <w:rPr>
          <w:rFonts w:ascii="宋体" w:hAnsi="宋体" w:eastAsia="宋体"/>
          <w:color w:val="000000"/>
        </w:rPr>
        <w:t>），第五位是</w:t>
      </w:r>
      <w:r>
        <w:rPr>
          <w:rFonts w:ascii="Calibri" w:hAnsi="Calibri" w:eastAsia="Calibri"/>
          <w:color w:val="000000"/>
        </w:rPr>
        <w:t>不了解</w:t>
      </w:r>
      <w:r>
        <w:rPr>
          <w:rFonts w:ascii="宋体" w:hAnsi="宋体" w:eastAsia="宋体"/>
          <w:color w:val="000000"/>
        </w:rPr>
        <w:t>（选择率</w:t>
      </w:r>
      <w:r>
        <w:rPr>
          <w:rFonts w:ascii="Calibri" w:hAnsi="Calibri" w:eastAsia="Calibri"/>
          <w:color w:val="000000"/>
        </w:rPr>
        <w:t>12%</w:t>
      </w:r>
      <w:r>
        <w:rPr>
          <w:rFonts w:ascii="宋体" w:hAnsi="宋体" w:eastAsia="宋体"/>
          <w:color w:val="000000"/>
        </w:rPr>
        <w:t>）。</w:t>
      </w:r>
      <w:r>
        <w:rPr>
          <w:rFonts w:ascii="Calibri" w:hAnsi="Calibri" w:eastAsia="Calibri"/>
          <w:b/>
          <w:bCs/>
          <w:color w:val="000000"/>
        </w:rPr>
        <w:t>与全省数据相比，表示我愿意在二手闲置交易平台上购买二手商品比例要低2.24个百分点，表示当某商品价格低于市场价时，我会考虑购买二手商品比例要高3.6个百分点。与全国数据相比，表示我愿意在二手闲置交易平台上购买二手商品比例要低1.5个百分点，表示当某商品价格低于市场价时，我会考虑购买二手商品比例要高2.84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5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131</w:t>
      </w:r>
      <w:r>
        <w:rPr>
          <w:rFonts w:hint="eastAsia"/>
        </w:rPr>
        <w:fldChar w:fldCharType="end"/>
      </w:r>
      <w:bookmarkStart w:id="201" w:name="_Toc7844"/>
      <w:r>
        <w:rPr>
          <w:rFonts w:ascii="宋体" w:hAnsi="宋体" w:eastAsia="宋体"/>
          <w:color w:val="000000"/>
        </w:rPr>
        <w:t>：</w:t>
      </w:r>
      <w:r>
        <w:rPr>
          <w:rFonts w:hint="eastAsia" w:ascii="宋体" w:hAnsi="宋体" w:eastAsia="宋体"/>
          <w:color w:val="000000"/>
          <w:lang w:val="en-US" w:eastAsia="zh-CN"/>
        </w:rPr>
        <w:t>网上二手商品买卖的接受度</w:t>
      </w:r>
      <w:bookmarkEnd w:id="20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网络购物权益保护专题第12题：您是否愿意参与网上二手商品买卖？（多选））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二手商品交易的风险度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公众网民对二手商品交易风险的认识：排第一位是</w:t>
      </w:r>
      <w:r>
        <w:rPr>
          <w:rFonts w:ascii="Calibri" w:hAnsi="Calibri" w:eastAsia="Calibri"/>
          <w:color w:val="000000"/>
        </w:rPr>
        <w:t>二手物品交易平台没有对商品进行质检就直接售卖，隐藏潜在风险</w:t>
      </w:r>
      <w:r>
        <w:rPr>
          <w:rFonts w:ascii="宋体" w:hAnsi="宋体" w:eastAsia="宋体"/>
          <w:color w:val="000000"/>
        </w:rPr>
        <w:t>（选择率</w:t>
      </w:r>
      <w:r>
        <w:rPr>
          <w:rFonts w:ascii="Calibri" w:hAnsi="Calibri" w:eastAsia="Calibri"/>
          <w:color w:val="000000"/>
        </w:rPr>
        <w:t>53.57%</w:t>
      </w:r>
      <w:r>
        <w:rPr>
          <w:rFonts w:ascii="宋体" w:hAnsi="宋体" w:eastAsia="宋体"/>
          <w:color w:val="000000"/>
        </w:rPr>
        <w:t>）、第二位是</w:t>
      </w:r>
      <w:r>
        <w:rPr>
          <w:rFonts w:ascii="Calibri" w:hAnsi="Calibri" w:eastAsia="Calibri"/>
          <w:color w:val="000000"/>
        </w:rPr>
        <w:t>购买的二手商品出现问题时无法退货</w:t>
      </w:r>
      <w:r>
        <w:rPr>
          <w:rFonts w:ascii="宋体" w:hAnsi="宋体" w:eastAsia="宋体"/>
          <w:color w:val="000000"/>
        </w:rPr>
        <w:t>（选择率</w:t>
      </w:r>
      <w:r>
        <w:rPr>
          <w:rFonts w:ascii="Calibri" w:hAnsi="Calibri" w:eastAsia="Calibri"/>
          <w:color w:val="000000"/>
        </w:rPr>
        <w:t>51.34%</w:t>
      </w:r>
      <w:r>
        <w:rPr>
          <w:rFonts w:ascii="宋体" w:hAnsi="宋体" w:eastAsia="宋体"/>
          <w:color w:val="000000"/>
        </w:rPr>
        <w:t>）、第三位是</w:t>
      </w:r>
      <w:r>
        <w:rPr>
          <w:rFonts w:ascii="Calibri" w:hAnsi="Calibri" w:eastAsia="Calibri"/>
          <w:color w:val="000000"/>
        </w:rPr>
        <w:t>对二手商品不满意时，退货要自己承担运费</w:t>
      </w:r>
      <w:r>
        <w:rPr>
          <w:rFonts w:ascii="宋体" w:hAnsi="宋体" w:eastAsia="宋体"/>
          <w:color w:val="000000"/>
        </w:rPr>
        <w:t>（选择率</w:t>
      </w:r>
      <w:r>
        <w:rPr>
          <w:rFonts w:ascii="Calibri" w:hAnsi="Calibri" w:eastAsia="Calibri"/>
          <w:color w:val="000000"/>
        </w:rPr>
        <w:t>47.77%</w:t>
      </w:r>
      <w:r>
        <w:rPr>
          <w:rFonts w:ascii="宋体" w:hAnsi="宋体" w:eastAsia="宋体"/>
          <w:color w:val="000000"/>
        </w:rPr>
        <w:t>）、第四位是</w:t>
      </w:r>
      <w:r>
        <w:rPr>
          <w:rFonts w:ascii="Calibri" w:hAnsi="Calibri" w:eastAsia="Calibri"/>
          <w:color w:val="000000"/>
        </w:rPr>
        <w:t>二手物品交易平台没有对卖家进行审核，导致我财产损失</w:t>
      </w:r>
      <w:r>
        <w:rPr>
          <w:rFonts w:ascii="宋体" w:hAnsi="宋体" w:eastAsia="宋体"/>
          <w:color w:val="000000"/>
        </w:rPr>
        <w:t>（选择率</w:t>
      </w:r>
      <w:r>
        <w:rPr>
          <w:rFonts w:ascii="Calibri" w:hAnsi="Calibri" w:eastAsia="Calibri"/>
          <w:color w:val="000000"/>
        </w:rPr>
        <w:t>36.16%</w:t>
      </w:r>
      <w:r>
        <w:rPr>
          <w:rFonts w:ascii="宋体" w:hAnsi="宋体" w:eastAsia="宋体"/>
          <w:color w:val="000000"/>
        </w:rPr>
        <w:t>）、第五位是</w:t>
      </w:r>
      <w:r>
        <w:rPr>
          <w:rFonts w:ascii="Calibri" w:hAnsi="Calibri" w:eastAsia="Calibri"/>
          <w:color w:val="000000"/>
        </w:rPr>
        <w:t>二手物品交易平台上购买的商品不值这个价</w:t>
      </w:r>
      <w:r>
        <w:rPr>
          <w:rFonts w:ascii="宋体" w:hAnsi="宋体" w:eastAsia="宋体"/>
          <w:color w:val="000000"/>
        </w:rPr>
        <w:t>（选择率</w:t>
      </w:r>
      <w:r>
        <w:rPr>
          <w:rFonts w:ascii="Calibri" w:hAnsi="Calibri" w:eastAsia="Calibri"/>
          <w:color w:val="000000"/>
        </w:rPr>
        <w:t>31.25%</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相较于全省数据，除了个别数据顺序互换外，排名基本一致。相较于全国数据，排名基本一致。</w:t>
      </w:r>
    </w:p>
    <w:p>
      <w:pPr>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0"/>
                    <a:stretch>
                      <a:fillRect/>
                    </a:stretch>
                  </pic:blipFill>
                  <pic:spPr>
                    <a:xfrm>
                      <a:off x="0" y="0"/>
                      <a:ext cx="5095875" cy="4514850"/>
                    </a:xfrm>
                    <a:prstGeom prst="rect">
                      <a:avLst/>
                    </a:prstGeom>
                  </pic:spPr>
                </pic:pic>
              </a:graphicData>
            </a:graphic>
          </wp:inline>
        </w:drawing>
      </w:r>
    </w:p>
    <w:p>
      <w:pPr>
        <w:jc w:val="center"/>
        <w:rPr>
          <w:rFonts w:hint="default" w:ascii="等线" w:hAnsi="等线"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132</w:t>
      </w:r>
      <w:r>
        <w:rPr>
          <w:rFonts w:hint="eastAsia"/>
        </w:rPr>
        <w:fldChar w:fldCharType="end"/>
      </w:r>
      <w:bookmarkStart w:id="202" w:name="_Toc20310"/>
      <w:r>
        <w:rPr>
          <w:rFonts w:ascii="宋体" w:hAnsi="宋体" w:eastAsia="宋体"/>
          <w:color w:val="000000"/>
        </w:rPr>
        <w:t>：</w:t>
      </w:r>
      <w:r>
        <w:rPr>
          <w:rFonts w:hint="eastAsia" w:ascii="宋体" w:hAnsi="宋体" w:eastAsia="宋体"/>
          <w:color w:val="000000"/>
          <w:lang w:val="en-US" w:eastAsia="zh-CN"/>
        </w:rPr>
        <w:t>二手商品交易的风险度</w:t>
      </w:r>
      <w:bookmarkEnd w:id="20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网络购物权益保护专题第13题：您是否同意下列网络二手商品交易风险的描述？（多选））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网贷应用软件接受度和使用频率</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公众网民对网贷</w:t>
      </w:r>
      <w:r>
        <w:rPr>
          <w:rFonts w:hint="eastAsia" w:ascii="宋体" w:hAnsi="宋体" w:eastAsia="宋体"/>
          <w:color w:val="000000"/>
          <w:lang w:val="en-US" w:eastAsia="zh-CN"/>
        </w:rPr>
        <w:t>应用软件接受度和使用频率方面</w:t>
      </w:r>
      <w:r>
        <w:rPr>
          <w:rFonts w:ascii="宋体" w:hAnsi="宋体" w:eastAsia="宋体"/>
          <w:color w:val="000000"/>
        </w:rPr>
        <w:t>：</w:t>
      </w:r>
      <w:r>
        <w:rPr>
          <w:rFonts w:ascii="Calibri" w:hAnsi="Calibri" w:eastAsia="Calibri"/>
          <w:color w:val="000000"/>
        </w:rPr>
        <w:t>7.14%</w:t>
      </w:r>
      <w:r>
        <w:rPr>
          <w:rFonts w:ascii="宋体" w:hAnsi="宋体" w:eastAsia="宋体"/>
          <w:color w:val="000000"/>
        </w:rPr>
        <w:t>公众网民表示会经常使用，</w:t>
      </w:r>
      <w:r>
        <w:rPr>
          <w:rFonts w:ascii="Calibri" w:hAnsi="Calibri" w:eastAsia="Calibri"/>
          <w:color w:val="000000"/>
        </w:rPr>
        <w:t>18.3%</w:t>
      </w:r>
      <w:r>
        <w:rPr>
          <w:rFonts w:ascii="宋体" w:hAnsi="宋体" w:eastAsia="宋体"/>
          <w:color w:val="000000"/>
        </w:rPr>
        <w:t>网民表示会偶尔使用，有</w:t>
      </w:r>
      <w:r>
        <w:rPr>
          <w:rFonts w:ascii="Calibri" w:hAnsi="Calibri" w:eastAsia="Calibri"/>
          <w:color w:val="000000"/>
        </w:rPr>
        <w:t>7.14%</w:t>
      </w:r>
      <w:r>
        <w:rPr>
          <w:rFonts w:ascii="宋体" w:hAnsi="宋体" w:eastAsia="宋体"/>
          <w:color w:val="000000"/>
        </w:rPr>
        <w:t>网民表示不会使用，但想要尝试，有</w:t>
      </w:r>
      <w:r>
        <w:rPr>
          <w:rFonts w:ascii="Calibri" w:hAnsi="Calibri" w:eastAsia="Calibri"/>
          <w:color w:val="000000"/>
        </w:rPr>
        <w:t>67.41%</w:t>
      </w:r>
      <w:r>
        <w:rPr>
          <w:rFonts w:ascii="宋体" w:hAnsi="宋体" w:eastAsia="宋体"/>
          <w:color w:val="000000"/>
        </w:rPr>
        <w:t>网民表示不会使用，以后也不会使用。数据显示网贷应用的渗透率</w:t>
      </w:r>
      <w:r>
        <w:rPr>
          <w:rFonts w:hint="eastAsia" w:ascii="宋体" w:hAnsi="宋体" w:eastAsia="宋体"/>
          <w:color w:val="000000"/>
          <w:lang w:val="en-US" w:eastAsia="zh-CN"/>
        </w:rPr>
        <w:t>为</w:t>
      </w:r>
      <w:r>
        <w:rPr>
          <w:rFonts w:ascii="Calibri" w:hAnsi="Calibri" w:eastAsia="Calibri"/>
          <w:color w:val="000000"/>
        </w:rPr>
        <w:t>25.44</w:t>
      </w:r>
      <w:r>
        <w:rPr>
          <w:rFonts w:ascii="宋体" w:hAnsi="宋体" w:eastAsia="宋体"/>
          <w:color w:val="000000"/>
        </w:rPr>
        <w:t>。</w:t>
      </w:r>
      <w:r>
        <w:rPr>
          <w:rFonts w:ascii="Calibri" w:hAnsi="Calibri" w:eastAsia="Calibri"/>
          <w:b/>
          <w:bCs/>
          <w:color w:val="000000"/>
        </w:rPr>
        <w:t>相较于全省数据，除会，经常使用和会，偶尔使用比全省数据分别高出2.71个百分点、4.51个百分点外，其他数据值均少于全省数据。相较于全国数据，除会，经常使用和会，偶尔使用比全国数据分别高出2.12个百分点、4.99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133</w:t>
      </w:r>
      <w:r>
        <w:rPr>
          <w:rFonts w:hint="eastAsia"/>
        </w:rPr>
        <w:fldChar w:fldCharType="end"/>
      </w:r>
      <w:bookmarkStart w:id="203" w:name="_Toc32112"/>
      <w:r>
        <w:rPr>
          <w:rFonts w:ascii="宋体" w:hAnsi="宋体" w:eastAsia="宋体"/>
          <w:color w:val="000000"/>
        </w:rPr>
        <w:t>：</w:t>
      </w:r>
      <w:r>
        <w:rPr>
          <w:rFonts w:hint="eastAsia" w:ascii="宋体" w:hAnsi="宋体" w:eastAsia="宋体"/>
          <w:color w:val="000000"/>
          <w:lang w:val="en-US" w:eastAsia="zh-CN"/>
        </w:rPr>
        <w:t>网贷应用软件接受度和使用频率</w:t>
      </w:r>
      <w:bookmarkEnd w:id="20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网络购物权益保护专题第14题：当您在支付时是否会使用网贷APP软件？）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17</w:t>
      </w:r>
      <w:r>
        <w:rPr>
          <w:rFonts w:ascii="宋体" w:hAnsi="宋体" w:eastAsia="宋体"/>
          <w:color w:val="000000"/>
        </w:rPr>
        <w:t>）网络借贷消费还款风险</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公众网民遇到网络借贷消费后无法按时还款的情况：</w:t>
      </w:r>
      <w:r>
        <w:rPr>
          <w:rFonts w:ascii="Calibri" w:hAnsi="Calibri" w:eastAsia="Calibri"/>
          <w:color w:val="000000"/>
        </w:rPr>
        <w:t>25%</w:t>
      </w:r>
      <w:r>
        <w:rPr>
          <w:rFonts w:ascii="宋体" w:hAnsi="宋体" w:eastAsia="宋体"/>
          <w:color w:val="000000"/>
        </w:rPr>
        <w:t>的公众网民没有遇到无法按时还款，</w:t>
      </w:r>
      <w:r>
        <w:rPr>
          <w:rFonts w:ascii="Calibri" w:hAnsi="Calibri" w:eastAsia="Calibri"/>
          <w:color w:val="000000"/>
        </w:rPr>
        <w:t>26.79%</w:t>
      </w:r>
      <w:r>
        <w:rPr>
          <w:rFonts w:ascii="宋体" w:hAnsi="宋体" w:eastAsia="宋体"/>
          <w:color w:val="000000"/>
        </w:rPr>
        <w:t>很少遇到，</w:t>
      </w:r>
      <w:r>
        <w:rPr>
          <w:rFonts w:ascii="Calibri" w:hAnsi="Calibri" w:eastAsia="Calibri"/>
          <w:color w:val="000000"/>
        </w:rPr>
        <w:t>17.86%</w:t>
      </w:r>
      <w:r>
        <w:rPr>
          <w:rFonts w:ascii="宋体" w:hAnsi="宋体" w:eastAsia="宋体"/>
          <w:color w:val="000000"/>
        </w:rPr>
        <w:t>表示遇到无法按时还款的情况一般，</w:t>
      </w:r>
      <w:r>
        <w:rPr>
          <w:rFonts w:ascii="Calibri" w:hAnsi="Calibri" w:eastAsia="Calibri"/>
          <w:color w:val="000000"/>
        </w:rPr>
        <w:t>19.64%</w:t>
      </w:r>
      <w:r>
        <w:rPr>
          <w:rFonts w:ascii="宋体" w:hAnsi="宋体" w:eastAsia="宋体"/>
          <w:color w:val="000000"/>
        </w:rPr>
        <w:t>网民表示经常遇到，</w:t>
      </w:r>
      <w:r>
        <w:rPr>
          <w:rFonts w:ascii="Calibri" w:hAnsi="Calibri" w:eastAsia="Calibri"/>
          <w:color w:val="000000"/>
        </w:rPr>
        <w:t>10.71%</w:t>
      </w:r>
      <w:r>
        <w:rPr>
          <w:rFonts w:ascii="宋体" w:hAnsi="宋体" w:eastAsia="宋体"/>
          <w:color w:val="000000"/>
        </w:rPr>
        <w:t>网民表示总是遇到。数据显示公众网民（</w:t>
      </w:r>
      <w:r>
        <w:rPr>
          <w:rFonts w:ascii="Calibri" w:hAnsi="Calibri" w:eastAsia="Calibri"/>
          <w:color w:val="000000"/>
        </w:rPr>
        <w:t>30.35%</w:t>
      </w:r>
      <w:r>
        <w:rPr>
          <w:rFonts w:ascii="宋体" w:hAnsi="宋体" w:eastAsia="宋体"/>
          <w:color w:val="000000"/>
        </w:rPr>
        <w:t>）会遇到无法按时还款的情况。</w:t>
      </w:r>
      <w:r>
        <w:rPr>
          <w:rFonts w:ascii="Calibri" w:hAnsi="Calibri" w:eastAsia="Calibri"/>
          <w:b/>
          <w:bCs/>
          <w:color w:val="000000"/>
        </w:rPr>
        <w:t>与全省数据相比，表示一般比例要低4.97个百分点，表示经常遇到比例要高5.81个百分点。与全国数据相比，表示总是遇到比例要低2.9个百分点，表示经常遇到比例要高5.24个百分点。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134</w:t>
      </w:r>
      <w:r>
        <w:rPr>
          <w:rFonts w:hint="eastAsia"/>
        </w:rPr>
        <w:fldChar w:fldCharType="end"/>
      </w:r>
      <w:bookmarkStart w:id="204" w:name="_Toc32135"/>
      <w:r>
        <w:rPr>
          <w:rFonts w:ascii="宋体" w:hAnsi="宋体" w:eastAsia="宋体"/>
          <w:color w:val="000000"/>
        </w:rPr>
        <w:t>：网络借贷消费还款风险</w:t>
      </w:r>
      <w:bookmarkEnd w:id="20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网络购物权益保护专题第14.1题：您是否有遇到过网络借贷消费后无法按时还款的情况？）</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w:t>
      </w:r>
      <w:r>
        <w:rPr>
          <w:rFonts w:hint="eastAsia" w:ascii="Calibri" w:hAnsi="Calibri"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网上购物需要维权的痛点问题</w:t>
      </w:r>
    </w:p>
    <w:p>
      <w:pPr>
        <w:rPr>
          <w:rFonts w:ascii="Calibri" w:hAnsi="Calibri" w:eastAsia="Calibri"/>
          <w:color w:val="000000"/>
        </w:rPr>
      </w:pPr>
      <w:r>
        <w:rPr>
          <w:rFonts w:hint="eastAsia" w:ascii="Calibri" w:hAnsi="Calibri" w:eastAsia="宋体"/>
          <w:color w:val="000000"/>
          <w:lang w:val="en-US" w:eastAsia="zh-CN"/>
        </w:rPr>
        <w:t>参与调查的公众网民对网购中遇到需要维权的痛点问题为：</w:t>
      </w:r>
      <w:r>
        <w:rPr>
          <w:rFonts w:ascii="Calibri" w:hAnsi="Calibri" w:eastAsia="Calibri"/>
          <w:color w:val="000000"/>
        </w:rPr>
        <w:t>63.39%</w:t>
      </w:r>
      <w:r>
        <w:rPr>
          <w:rFonts w:ascii="宋体" w:hAnsi="宋体" w:eastAsia="宋体"/>
          <w:color w:val="000000"/>
        </w:rPr>
        <w:t>公众网民选择最多的为</w:t>
      </w:r>
      <w:r>
        <w:rPr>
          <w:rFonts w:ascii="Calibri" w:hAnsi="Calibri" w:eastAsia="Calibri"/>
          <w:color w:val="000000"/>
        </w:rPr>
        <w:t>产品质量问题</w:t>
      </w:r>
      <w:r>
        <w:rPr>
          <w:rFonts w:ascii="宋体" w:hAnsi="宋体" w:eastAsia="宋体"/>
          <w:color w:val="000000"/>
        </w:rPr>
        <w:t>，</w:t>
      </w:r>
      <w:r>
        <w:rPr>
          <w:rFonts w:ascii="Calibri" w:hAnsi="Calibri" w:eastAsia="Calibri"/>
          <w:color w:val="000000"/>
        </w:rPr>
        <w:t>53.57%</w:t>
      </w:r>
      <w:r>
        <w:rPr>
          <w:rFonts w:ascii="宋体" w:hAnsi="宋体" w:eastAsia="宋体"/>
          <w:color w:val="000000"/>
        </w:rPr>
        <w:t>表示</w:t>
      </w:r>
      <w:r>
        <w:rPr>
          <w:rFonts w:ascii="Calibri" w:hAnsi="Calibri" w:eastAsia="Calibri"/>
          <w:color w:val="000000"/>
        </w:rPr>
        <w:t>产品宣传与实物不符</w:t>
      </w:r>
      <w:r>
        <w:rPr>
          <w:rFonts w:ascii="宋体" w:hAnsi="宋体" w:eastAsia="宋体"/>
          <w:color w:val="000000"/>
        </w:rPr>
        <w:t>，</w:t>
      </w:r>
      <w:r>
        <w:rPr>
          <w:rFonts w:ascii="Calibri" w:hAnsi="Calibri" w:eastAsia="Calibri"/>
          <w:color w:val="000000"/>
        </w:rPr>
        <w:t>40.63%</w:t>
      </w:r>
      <w:r>
        <w:rPr>
          <w:rFonts w:ascii="宋体" w:hAnsi="宋体" w:eastAsia="宋体"/>
          <w:color w:val="000000"/>
        </w:rPr>
        <w:t>表示</w:t>
      </w:r>
      <w:r>
        <w:rPr>
          <w:rFonts w:ascii="Calibri" w:hAnsi="Calibri" w:eastAsia="Calibri"/>
          <w:color w:val="000000"/>
        </w:rPr>
        <w:t>延迟发货/拒不发货</w:t>
      </w:r>
      <w:r>
        <w:rPr>
          <w:rFonts w:ascii="宋体" w:hAnsi="宋体" w:eastAsia="宋体"/>
          <w:color w:val="000000"/>
        </w:rPr>
        <w:t>，</w:t>
      </w:r>
      <w:r>
        <w:rPr>
          <w:rFonts w:ascii="Calibri" w:hAnsi="Calibri" w:eastAsia="Calibri"/>
          <w:color w:val="000000"/>
        </w:rPr>
        <w:t>33.48%</w:t>
      </w:r>
      <w:r>
        <w:rPr>
          <w:rFonts w:ascii="宋体" w:hAnsi="宋体" w:eastAsia="宋体"/>
          <w:color w:val="000000"/>
        </w:rPr>
        <w:t>公众网民表示</w:t>
      </w:r>
      <w:r>
        <w:rPr>
          <w:rFonts w:ascii="Calibri" w:hAnsi="Calibri" w:eastAsia="Calibri"/>
          <w:color w:val="000000"/>
        </w:rPr>
        <w:t>商家拒绝七天无理由退货</w:t>
      </w:r>
      <w:r>
        <w:rPr>
          <w:rFonts w:hint="eastAsia" w:ascii="Calibri" w:hAnsi="Calibri" w:eastAsia="宋体"/>
          <w:color w:val="000000"/>
          <w:lang w:eastAsia="zh-CN"/>
        </w:rPr>
        <w:t>。</w:t>
      </w:r>
      <w:r>
        <w:rPr>
          <w:rFonts w:ascii="Calibri" w:hAnsi="Calibri" w:eastAsia="Calibri"/>
          <w:b/>
          <w:bCs/>
          <w:color w:val="000000"/>
        </w:rPr>
        <w:t>相较于全省数据，产品质量问题、延迟发货/拒不发货、支付环节问题分别比全省数据低1.18、1.88、1.65个百分点。与全国数据相比，表示延迟发货/拒不发货比例要低2.62个百分点，表示商家拒绝七天无理由退货比例要高5.11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135</w:t>
      </w:r>
      <w:r>
        <w:rPr>
          <w:rFonts w:hint="eastAsia"/>
        </w:rPr>
        <w:fldChar w:fldCharType="end"/>
      </w:r>
      <w:bookmarkStart w:id="205" w:name="_Toc2846"/>
      <w:r>
        <w:rPr>
          <w:rFonts w:ascii="宋体" w:hAnsi="宋体" w:eastAsia="宋体"/>
          <w:color w:val="000000"/>
        </w:rPr>
        <w:t>：</w:t>
      </w:r>
      <w:r>
        <w:rPr>
          <w:rFonts w:hint="eastAsia" w:ascii="宋体" w:hAnsi="宋体" w:eastAsia="宋体"/>
          <w:color w:val="000000"/>
          <w:lang w:val="en-US" w:eastAsia="zh-CN"/>
        </w:rPr>
        <w:t>网上购物需要维权的痛点问题</w:t>
      </w:r>
      <w:bookmarkEnd w:id="20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w:t>
      </w:r>
      <w:r>
        <w:rPr>
          <w:rFonts w:hint="eastAsia" w:ascii="宋体" w:hAnsi="宋体" w:eastAsia="宋体"/>
          <w:color w:val="000000"/>
          <w:lang w:val="en-US" w:eastAsia="zh-CN"/>
        </w:rPr>
        <w:t>15</w:t>
      </w:r>
      <w:r>
        <w:rPr>
          <w:rFonts w:ascii="宋体" w:hAnsi="宋体" w:eastAsia="宋体"/>
          <w:color w:val="000000"/>
        </w:rPr>
        <w:t>题：您在网购中遇到</w:t>
      </w:r>
      <w:r>
        <w:rPr>
          <w:rFonts w:hint="eastAsia" w:ascii="宋体" w:hAnsi="宋体" w:eastAsia="宋体"/>
          <w:color w:val="000000"/>
        </w:rPr>
        <w:t>过哪些</w:t>
      </w:r>
      <w:r>
        <w:rPr>
          <w:rFonts w:ascii="宋体" w:hAnsi="宋体" w:eastAsia="宋体"/>
          <w:color w:val="000000"/>
        </w:rPr>
        <w:t>需要维权的问题吗？</w:t>
      </w:r>
      <w:r>
        <w:rPr>
          <w:rFonts w:hint="eastAsia" w:ascii="宋体" w:hAnsi="宋体" w:eastAsia="宋体"/>
          <w:color w:val="000000"/>
        </w:rPr>
        <w:t>（多选）</w:t>
      </w:r>
      <w:r>
        <w:rPr>
          <w:rFonts w:ascii="宋体" w:hAnsi="宋体" w:eastAsia="宋体"/>
          <w:color w:val="000000"/>
        </w:rPr>
        <w:t>）</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网络购物纠纷维权应对措施</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遭遇网络购物纠纷采取的维权应对措施是</w:t>
      </w:r>
      <w:r>
        <w:rPr>
          <w:rFonts w:ascii="宋体" w:hAnsi="宋体" w:eastAsia="宋体"/>
          <w:color w:val="000000"/>
        </w:rPr>
        <w:t>：排第一位的是</w:t>
      </w:r>
      <w:r>
        <w:rPr>
          <w:rFonts w:ascii="Calibri" w:hAnsi="Calibri" w:eastAsia="Calibri"/>
          <w:color w:val="000000"/>
        </w:rPr>
        <w:t>找店铺客服理论</w:t>
      </w:r>
      <w:r>
        <w:rPr>
          <w:rFonts w:ascii="宋体" w:hAnsi="宋体" w:eastAsia="宋体"/>
          <w:color w:val="000000"/>
        </w:rPr>
        <w:t>（选择率</w:t>
      </w:r>
      <w:r>
        <w:rPr>
          <w:rFonts w:ascii="Calibri" w:hAnsi="Calibri" w:eastAsia="Calibri"/>
          <w:color w:val="000000"/>
        </w:rPr>
        <w:t>68.49%</w:t>
      </w:r>
      <w:r>
        <w:rPr>
          <w:rFonts w:ascii="宋体" w:hAnsi="宋体" w:eastAsia="宋体"/>
          <w:color w:val="000000"/>
        </w:rPr>
        <w:t>），第二位是</w:t>
      </w:r>
      <w:r>
        <w:rPr>
          <w:rFonts w:ascii="Calibri" w:hAnsi="Calibri" w:eastAsia="Calibri"/>
          <w:color w:val="000000"/>
        </w:rPr>
        <w:t>找第三方购物网站平台客服介入</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62.56</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向有关部门投诉或举报（工商部门12315或消委会）</w:t>
      </w:r>
      <w:r>
        <w:rPr>
          <w:rFonts w:ascii="宋体" w:hAnsi="宋体" w:eastAsia="宋体"/>
          <w:color w:val="000000"/>
        </w:rPr>
        <w:t>（选择率</w:t>
      </w:r>
      <w:r>
        <w:rPr>
          <w:rFonts w:ascii="Calibri" w:hAnsi="Calibri" w:eastAsia="Calibri"/>
          <w:color w:val="000000"/>
        </w:rPr>
        <w:t>26.48%</w:t>
      </w:r>
      <w:r>
        <w:rPr>
          <w:rFonts w:ascii="宋体" w:hAnsi="宋体" w:eastAsia="宋体"/>
          <w:color w:val="000000"/>
        </w:rPr>
        <w:t>），第四位是</w:t>
      </w:r>
      <w:r>
        <w:rPr>
          <w:rFonts w:ascii="Calibri" w:hAnsi="Calibri" w:eastAsia="Calibri"/>
          <w:color w:val="000000"/>
        </w:rPr>
        <w:t>向第三方投诉平台或媒体曝光</w:t>
      </w:r>
      <w:r>
        <w:rPr>
          <w:rFonts w:ascii="宋体" w:hAnsi="宋体" w:eastAsia="宋体"/>
          <w:color w:val="000000"/>
        </w:rPr>
        <w:t>（选择率</w:t>
      </w:r>
      <w:r>
        <w:rPr>
          <w:rFonts w:ascii="Calibri" w:hAnsi="Calibri" w:eastAsia="Calibri"/>
          <w:color w:val="000000"/>
        </w:rPr>
        <w:t>16.89%</w:t>
      </w:r>
      <w:r>
        <w:rPr>
          <w:rFonts w:ascii="宋体" w:hAnsi="宋体" w:eastAsia="宋体"/>
          <w:color w:val="000000"/>
        </w:rPr>
        <w:t>），第五位是</w:t>
      </w:r>
      <w:r>
        <w:rPr>
          <w:rFonts w:ascii="Calibri" w:hAnsi="Calibri" w:eastAsia="Calibri"/>
          <w:color w:val="000000"/>
        </w:rPr>
        <w:t>忍气吞声，直接给差评</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15.98</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找店铺客服理论比例要低3.05个百分点，表示找第三方购物网站平台客服介入比例要高3.0个百分点。与全国数据相比，表示向有关部门投诉或举报（工商部门12315或消委会）比例要低1.23个百分点，表示找第三方购物网站平台客服介入比例要高5.37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136</w:t>
      </w:r>
      <w:r>
        <w:rPr>
          <w:rFonts w:hint="eastAsia"/>
        </w:rPr>
        <w:fldChar w:fldCharType="end"/>
      </w:r>
      <w:bookmarkStart w:id="206" w:name="_Toc1831"/>
      <w:r>
        <w:rPr>
          <w:rFonts w:ascii="宋体" w:hAnsi="宋体" w:eastAsia="宋体"/>
          <w:color w:val="000000"/>
        </w:rPr>
        <w:t>：</w:t>
      </w:r>
      <w:r>
        <w:rPr>
          <w:rFonts w:hint="eastAsia" w:ascii="宋体" w:hAnsi="宋体" w:eastAsia="宋体"/>
          <w:color w:val="000000"/>
          <w:lang w:val="en-US" w:eastAsia="zh-CN"/>
        </w:rPr>
        <w:t>网络购物纠纷维权应对措施</w:t>
      </w:r>
      <w:bookmarkEnd w:id="206"/>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网络购物权益保护专题第15.1题：</w:t>
      </w:r>
      <w:r>
        <w:rPr>
          <w:rFonts w:hint="eastAsia" w:asciiTheme="minorEastAsia" w:hAnsiTheme="minorEastAsia" w:cstheme="minorEastAsia"/>
          <w:b w:val="0"/>
          <w:bCs/>
        </w:rPr>
        <w:t>您遇到网上购物纠纷时通常采取的维权措施？（多选）</w:t>
      </w:r>
      <w:r>
        <w:rPr>
          <w:rFonts w:ascii="宋体" w:hAnsi="宋体" w:eastAsia="宋体"/>
          <w:color w:val="000000"/>
        </w:rPr>
        <w:t>）</w:t>
      </w:r>
    </w:p>
    <w:p>
      <w:pPr>
        <w:ind w:left="0" w:leftChars="0" w:firstLine="0" w:firstLineChars="0"/>
        <w:rPr>
          <w:rFonts w:ascii="宋体" w:hAnsi="宋体" w:eastAsia="宋体"/>
          <w:color w:val="000000"/>
        </w:rPr>
      </w:pPr>
    </w:p>
    <w:p>
      <w:pPr>
        <w:rPr>
          <w:rFonts w:hint="default" w:ascii="微软雅黑" w:hAnsi="微软雅黑"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20</w:t>
      </w:r>
      <w:r>
        <w:rPr>
          <w:rFonts w:hint="eastAsia" w:ascii="宋体" w:hAnsi="宋体" w:eastAsia="宋体"/>
          <w:color w:val="000000"/>
          <w:lang w:eastAsia="zh-CN"/>
        </w:rPr>
        <w:t>）</w:t>
      </w:r>
      <w:r>
        <w:rPr>
          <w:rFonts w:hint="eastAsia" w:ascii="宋体" w:hAnsi="宋体" w:eastAsia="宋体"/>
          <w:color w:val="000000"/>
          <w:lang w:val="en-US" w:eastAsia="zh-CN"/>
        </w:rPr>
        <w:t>网络购物纠纷放弃维权的原因</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遭遇网络购物纠纷放弃维权的原因</w:t>
      </w:r>
      <w:r>
        <w:rPr>
          <w:rFonts w:ascii="宋体" w:hAnsi="宋体" w:eastAsia="宋体"/>
          <w:color w:val="000000"/>
        </w:rPr>
        <w:t>：排第一位的是</w:t>
      </w:r>
      <w:r>
        <w:rPr>
          <w:rFonts w:ascii="Calibri" w:hAnsi="Calibri" w:eastAsia="Calibri"/>
          <w:color w:val="000000"/>
        </w:rPr>
        <w:t>过程太麻烦</w:t>
      </w:r>
      <w:r>
        <w:rPr>
          <w:rFonts w:ascii="宋体" w:hAnsi="宋体" w:eastAsia="宋体"/>
          <w:color w:val="000000"/>
        </w:rPr>
        <w:t>（选择率</w:t>
      </w:r>
      <w:r>
        <w:rPr>
          <w:rFonts w:ascii="Calibri" w:hAnsi="Calibri" w:eastAsia="Calibri"/>
          <w:color w:val="000000"/>
        </w:rPr>
        <w:t>76.09%</w:t>
      </w:r>
      <w:r>
        <w:rPr>
          <w:rFonts w:ascii="宋体" w:hAnsi="宋体" w:eastAsia="宋体"/>
          <w:color w:val="000000"/>
        </w:rPr>
        <w:t>），第二位是</w:t>
      </w:r>
      <w:r>
        <w:rPr>
          <w:rFonts w:ascii="Calibri" w:hAnsi="Calibri" w:eastAsia="Calibri"/>
          <w:color w:val="000000"/>
        </w:rPr>
        <w:t>金额不大没必要</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52.17</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商品问题不大，可以凑合接受</w:t>
      </w:r>
      <w:r>
        <w:rPr>
          <w:rFonts w:ascii="宋体" w:hAnsi="宋体" w:eastAsia="宋体"/>
          <w:color w:val="000000"/>
        </w:rPr>
        <w:t>（选择率</w:t>
      </w:r>
      <w:r>
        <w:rPr>
          <w:rFonts w:ascii="Calibri" w:hAnsi="Calibri" w:eastAsia="Calibri"/>
          <w:color w:val="000000"/>
        </w:rPr>
        <w:t>45.65%</w:t>
      </w:r>
      <w:r>
        <w:rPr>
          <w:rFonts w:ascii="宋体" w:hAnsi="宋体" w:eastAsia="宋体"/>
          <w:color w:val="000000"/>
        </w:rPr>
        <w:t>），第四位是</w:t>
      </w:r>
      <w:r>
        <w:rPr>
          <w:rFonts w:ascii="Calibri" w:hAnsi="Calibri" w:eastAsia="Calibri"/>
          <w:color w:val="000000"/>
        </w:rPr>
        <w:t>维权太花时间</w:t>
      </w:r>
      <w:r>
        <w:rPr>
          <w:rFonts w:ascii="宋体" w:hAnsi="宋体" w:eastAsia="宋体"/>
          <w:color w:val="000000"/>
        </w:rPr>
        <w:t>（选择率</w:t>
      </w:r>
      <w:r>
        <w:rPr>
          <w:rFonts w:ascii="Calibri" w:hAnsi="Calibri" w:eastAsia="Calibri"/>
          <w:color w:val="000000"/>
        </w:rPr>
        <w:t>43.48%</w:t>
      </w:r>
      <w:r>
        <w:rPr>
          <w:rFonts w:ascii="宋体" w:hAnsi="宋体" w:eastAsia="宋体"/>
          <w:color w:val="000000"/>
        </w:rPr>
        <w:t>），第五位是</w:t>
      </w:r>
      <w:r>
        <w:rPr>
          <w:rFonts w:ascii="Calibri" w:hAnsi="Calibri" w:eastAsia="Calibri"/>
          <w:color w:val="000000"/>
        </w:rPr>
        <w:t>不想自理邮费</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34.78</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相较于全省数据，商品问题不大，可以凑合接受的占比高了0.36个百分点。相较于全省数据，商品问题不大，可以凑合接受的占比高了1.83个百分点。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137</w:t>
      </w:r>
      <w:r>
        <w:rPr>
          <w:rFonts w:hint="eastAsia"/>
        </w:rPr>
        <w:fldChar w:fldCharType="end"/>
      </w:r>
      <w:bookmarkStart w:id="207" w:name="_Toc30044"/>
      <w:r>
        <w:rPr>
          <w:rFonts w:ascii="宋体" w:hAnsi="宋体" w:eastAsia="宋体"/>
          <w:color w:val="000000"/>
        </w:rPr>
        <w:t>：</w:t>
      </w:r>
      <w:r>
        <w:rPr>
          <w:rFonts w:hint="eastAsia" w:ascii="宋体" w:hAnsi="宋体" w:eastAsia="宋体"/>
          <w:color w:val="000000"/>
          <w:lang w:val="en-US" w:eastAsia="zh-CN"/>
        </w:rPr>
        <w:t>网络购物纠纷放弃维权的原因</w:t>
      </w:r>
      <w:bookmarkEnd w:id="20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2</w:t>
      </w:r>
      <w:r>
        <w:rPr>
          <w:rFonts w:ascii="宋体" w:hAnsi="宋体" w:eastAsia="宋体"/>
          <w:color w:val="000000"/>
        </w:rPr>
        <w:t>题：您放弃维权的原因？（多选））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Calibri" w:hAnsi="Calibri"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p>
    <w:p>
      <w:pPr>
        <w:rPr>
          <w:rFonts w:hint="eastAsia" w:ascii="Calibri" w:hAnsi="Calibri" w:eastAsia="Calibri"/>
          <w:b/>
          <w:bCs/>
          <w:color w:val="000000"/>
        </w:rPr>
      </w:pPr>
      <w:r>
        <w:rPr>
          <w:rFonts w:hint="eastAsia" w:ascii="Calibri" w:hAnsi="Calibri" w:eastAsia="Calibri"/>
          <w:color w:val="000000"/>
          <w:lang w:val="en-US" w:eastAsia="zh-CN"/>
        </w:rPr>
        <w:t>参与调查的公众网民对网络购物维权的满意度评价为：</w:t>
      </w:r>
      <w:r>
        <w:rPr>
          <w:rFonts w:ascii="Calibri" w:hAnsi="Calibri" w:eastAsia="Calibri" w:cs="Calibri"/>
          <w:color w:val="000000"/>
        </w:rPr>
        <w:t>7.07%公众网民表示非常满意；45.45%网民表示较满意。40.4%网民表示一般。5.05%网民表示较不满意；2.02%网民表示非常不满意。</w:t>
      </w:r>
      <w:r>
        <w:rPr>
          <w:rFonts w:ascii="Calibri" w:hAnsi="Calibri" w:eastAsia="Calibri"/>
          <w:b/>
          <w:bCs/>
          <w:color w:val="000000"/>
        </w:rPr>
        <w:t>与全省数据相比，表示非常满意比例要低2.54个百分点，表示较满意比例要高1.41个百分点。与全国数据相比，表示非常满意比例要低4.62个百分点，表示较满意比例要高3.11个百分点。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6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138</w:t>
      </w:r>
      <w:r>
        <w:rPr>
          <w:rFonts w:hint="eastAsia"/>
        </w:rPr>
        <w:fldChar w:fldCharType="end"/>
      </w:r>
      <w:bookmarkStart w:id="208" w:name="_Toc3243"/>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bookmarkEnd w:id="20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3</w:t>
      </w:r>
      <w:r>
        <w:rPr>
          <w:rFonts w:ascii="宋体" w:hAnsi="宋体" w:eastAsia="宋体"/>
          <w:color w:val="000000"/>
        </w:rPr>
        <w:t>题：您对维权的结果满意吗？）</w:t>
      </w:r>
    </w:p>
    <w:p>
      <w:pPr>
        <w:rPr>
          <w:rFonts w:hint="eastAsia" w:ascii="宋体" w:hAnsi="宋体" w:eastAsia="宋体"/>
          <w:b w:val="0"/>
          <w:bCs w:val="0"/>
          <w:color w:val="000000"/>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ascii="宋体" w:hAnsi="宋体" w:eastAsia="宋体"/>
          <w:color w:val="000000"/>
        </w:rPr>
        <w:t>网络购物安全权益保障</w:t>
      </w:r>
      <w:r>
        <w:rPr>
          <w:rFonts w:hint="eastAsia" w:ascii="宋体" w:hAnsi="宋体" w:eastAsia="宋体"/>
          <w:color w:val="000000"/>
          <w:lang w:val="en-US" w:eastAsia="zh-CN"/>
        </w:rPr>
        <w:t>的期望</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公众网民认为网络购物安全权益保障亟需改进的问题：排第一位的是</w:t>
      </w:r>
      <w:r>
        <w:rPr>
          <w:rFonts w:ascii="Calibri" w:hAnsi="Calibri" w:eastAsia="Calibri"/>
          <w:color w:val="000000"/>
        </w:rPr>
        <w:t>打击虚假宣传</w:t>
      </w:r>
      <w:r>
        <w:rPr>
          <w:rFonts w:ascii="宋体" w:hAnsi="宋体" w:eastAsia="宋体"/>
          <w:color w:val="000000"/>
        </w:rPr>
        <w:t>（选择率</w:t>
      </w:r>
      <w:r>
        <w:rPr>
          <w:rFonts w:ascii="Calibri" w:hAnsi="Calibri" w:eastAsia="Calibri"/>
          <w:color w:val="000000"/>
        </w:rPr>
        <w:t>77.33%</w:t>
      </w:r>
      <w:r>
        <w:rPr>
          <w:rFonts w:ascii="宋体" w:hAnsi="宋体" w:eastAsia="宋体"/>
          <w:color w:val="000000"/>
        </w:rPr>
        <w:t>），第二位是</w:t>
      </w:r>
      <w:r>
        <w:rPr>
          <w:rFonts w:ascii="Calibri" w:hAnsi="Calibri" w:eastAsia="Calibri"/>
          <w:color w:val="000000"/>
        </w:rPr>
        <w:t>打击假货</w:t>
      </w:r>
      <w:r>
        <w:rPr>
          <w:rFonts w:ascii="宋体" w:hAnsi="宋体" w:eastAsia="宋体"/>
          <w:color w:val="000000"/>
        </w:rPr>
        <w:t>（选择率</w:t>
      </w:r>
      <w:r>
        <w:rPr>
          <w:rFonts w:ascii="Calibri" w:hAnsi="Calibri" w:eastAsia="Calibri"/>
          <w:color w:val="000000"/>
        </w:rPr>
        <w:t>72.44%</w:t>
      </w:r>
      <w:r>
        <w:rPr>
          <w:rFonts w:ascii="宋体" w:hAnsi="宋体" w:eastAsia="宋体"/>
          <w:color w:val="000000"/>
        </w:rPr>
        <w:t>），第三位是</w:t>
      </w:r>
      <w:r>
        <w:rPr>
          <w:rFonts w:ascii="Calibri" w:hAnsi="Calibri" w:eastAsia="Calibri"/>
          <w:color w:val="000000"/>
        </w:rPr>
        <w:t>个人信息泄露</w:t>
      </w:r>
      <w:r>
        <w:rPr>
          <w:rFonts w:ascii="宋体" w:hAnsi="宋体" w:eastAsia="宋体"/>
          <w:color w:val="000000"/>
        </w:rPr>
        <w:t>（选择率</w:t>
      </w:r>
      <w:r>
        <w:rPr>
          <w:rFonts w:ascii="Calibri" w:hAnsi="Calibri" w:eastAsia="Calibri"/>
          <w:color w:val="000000"/>
        </w:rPr>
        <w:t>70.22%</w:t>
      </w:r>
      <w:r>
        <w:rPr>
          <w:rFonts w:ascii="宋体" w:hAnsi="宋体" w:eastAsia="宋体"/>
          <w:color w:val="000000"/>
        </w:rPr>
        <w:t>），第四位是</w:t>
      </w:r>
      <w:r>
        <w:rPr>
          <w:rFonts w:ascii="Calibri" w:hAnsi="Calibri" w:eastAsia="Calibri"/>
          <w:color w:val="000000"/>
        </w:rPr>
        <w:t>打击大数据杀熟</w:t>
      </w:r>
      <w:r>
        <w:rPr>
          <w:rFonts w:ascii="宋体" w:hAnsi="宋体" w:eastAsia="宋体"/>
          <w:color w:val="000000"/>
        </w:rPr>
        <w:t>（选择率</w:t>
      </w:r>
      <w:r>
        <w:rPr>
          <w:rFonts w:ascii="Calibri" w:hAnsi="Calibri" w:eastAsia="Calibri"/>
          <w:color w:val="000000"/>
        </w:rPr>
        <w:t>51.56%</w:t>
      </w:r>
      <w:r>
        <w:rPr>
          <w:rFonts w:ascii="宋体" w:hAnsi="宋体" w:eastAsia="宋体"/>
          <w:color w:val="000000"/>
        </w:rPr>
        <w:t>），第五位是</w:t>
      </w:r>
      <w:r>
        <w:rPr>
          <w:rFonts w:ascii="Calibri" w:hAnsi="Calibri" w:eastAsia="Calibri"/>
          <w:color w:val="000000"/>
        </w:rPr>
        <w:t>消费者维权</w:t>
      </w:r>
      <w:r>
        <w:rPr>
          <w:rFonts w:ascii="宋体" w:hAnsi="宋体" w:eastAsia="宋体"/>
          <w:color w:val="000000"/>
        </w:rPr>
        <w:t>（选择率</w:t>
      </w:r>
      <w:r>
        <w:rPr>
          <w:rFonts w:ascii="Calibri" w:hAnsi="Calibri" w:eastAsia="Calibri"/>
          <w:color w:val="000000"/>
        </w:rPr>
        <w:t>45.78%</w:t>
      </w:r>
      <w:r>
        <w:rPr>
          <w:rFonts w:ascii="宋体" w:hAnsi="宋体" w:eastAsia="宋体"/>
          <w:color w:val="000000"/>
        </w:rPr>
        <w:t>）。</w:t>
      </w:r>
      <w:r>
        <w:rPr>
          <w:rFonts w:ascii="Calibri" w:hAnsi="Calibri" w:eastAsia="Calibri"/>
          <w:b/>
          <w:bCs/>
          <w:color w:val="000000"/>
        </w:rPr>
        <w:t>与全省数据相比，表示打击假货比例要低1.69个百分点，表示打击虚假宣传比例要高2.51个百分点。与全国数据相比，表示打击大数据杀熟比例要低1.94个百分点，表示打击假货比例要高1.19个百分点。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4" name="Drawing 1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descr="Generated"/>
                    <pic:cNvPicPr>
                      <a:picLocks noChangeAspect="1"/>
                    </pic:cNvPicPr>
                  </pic:nvPicPr>
                  <pic:blipFill>
                    <a:blip r:embed="rId167"/>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139</w:t>
      </w:r>
      <w:r>
        <w:rPr>
          <w:rFonts w:hint="eastAsia"/>
        </w:rPr>
        <w:fldChar w:fldCharType="end"/>
      </w:r>
      <w:bookmarkStart w:id="209" w:name="_Toc7156"/>
      <w:r>
        <w:rPr>
          <w:rFonts w:ascii="宋体" w:hAnsi="宋体" w:eastAsia="宋体"/>
          <w:color w:val="000000"/>
        </w:rPr>
        <w:t>：网络购物安全权益保障</w:t>
      </w:r>
      <w:r>
        <w:rPr>
          <w:rFonts w:hint="eastAsia" w:ascii="宋体" w:hAnsi="宋体" w:eastAsia="宋体"/>
          <w:color w:val="000000"/>
          <w:lang w:val="en-US" w:eastAsia="zh-CN"/>
        </w:rPr>
        <w:t>的期望</w:t>
      </w:r>
      <w:bookmarkEnd w:id="209"/>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网络购物权益保护专题第17题：您认为网络购物安全权益保障在哪些方面亟需改进？（多选））</w:t>
      </w:r>
    </w:p>
    <w:p>
      <w:pPr>
        <w:rPr>
          <w:rFonts w:ascii="宋体" w:hAnsi="宋体" w:eastAsia="宋体"/>
          <w:color w:val="000000"/>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23</w:t>
      </w:r>
      <w:r>
        <w:rPr>
          <w:rFonts w:hint="eastAsia" w:ascii="宋体" w:hAnsi="宋体" w:eastAsia="宋体"/>
          <w:color w:val="000000"/>
          <w:lang w:eastAsia="zh-CN"/>
        </w:rPr>
        <w:t>）</w:t>
      </w:r>
      <w:r>
        <w:rPr>
          <w:rFonts w:hint="eastAsia" w:ascii="宋体" w:hAnsi="宋体" w:eastAsia="宋体"/>
          <w:color w:val="000000"/>
          <w:lang w:val="en-US" w:eastAsia="zh-CN"/>
        </w:rPr>
        <w:t>网络购物维权的难点</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w:t>
      </w:r>
      <w:r>
        <w:rPr>
          <w:rFonts w:hint="eastAsia" w:ascii="宋体" w:hAnsi="宋体" w:eastAsia="宋体"/>
          <w:color w:val="000000"/>
          <w:lang w:val="en-US" w:eastAsia="zh-CN"/>
        </w:rPr>
        <w:t>维权的难点是</w:t>
      </w:r>
      <w:r>
        <w:rPr>
          <w:rFonts w:ascii="宋体" w:hAnsi="宋体" w:eastAsia="宋体"/>
          <w:color w:val="000000"/>
        </w:rPr>
        <w:t>：排第一位的是</w:t>
      </w:r>
      <w:r>
        <w:rPr>
          <w:rFonts w:ascii="Calibri" w:hAnsi="Calibri" w:eastAsia="Calibri"/>
          <w:color w:val="000000"/>
        </w:rPr>
        <w:t>维权程序麻烦，成功率低</w:t>
      </w:r>
      <w:r>
        <w:rPr>
          <w:rFonts w:ascii="宋体" w:hAnsi="宋体" w:eastAsia="宋体"/>
          <w:color w:val="000000"/>
        </w:rPr>
        <w:t>（选择率</w:t>
      </w:r>
      <w:r>
        <w:rPr>
          <w:rFonts w:ascii="Calibri" w:hAnsi="Calibri" w:eastAsia="Calibri"/>
          <w:color w:val="000000"/>
        </w:rPr>
        <w:t>30.88%</w:t>
      </w:r>
      <w:r>
        <w:rPr>
          <w:rFonts w:ascii="宋体" w:hAnsi="宋体" w:eastAsia="宋体"/>
          <w:color w:val="000000"/>
        </w:rPr>
        <w:t>），第二位是</w:t>
      </w:r>
      <w:r>
        <w:rPr>
          <w:rFonts w:ascii="Calibri" w:hAnsi="Calibri" w:eastAsia="Calibri"/>
          <w:color w:val="000000"/>
        </w:rPr>
        <w:t>对侵权消费者权益的行为处罚力度不够</w:t>
      </w:r>
      <w:r>
        <w:rPr>
          <w:rFonts w:ascii="宋体" w:hAnsi="宋体" w:eastAsia="宋体"/>
          <w:color w:val="000000"/>
        </w:rPr>
        <w:t>（选择率</w:t>
      </w:r>
      <w:r>
        <w:rPr>
          <w:rFonts w:ascii="Calibri" w:hAnsi="Calibri" w:eastAsia="Calibri"/>
          <w:color w:val="000000"/>
        </w:rPr>
        <w:t>26.27%</w:t>
      </w:r>
      <w:r>
        <w:rPr>
          <w:rFonts w:ascii="宋体" w:hAnsi="宋体" w:eastAsia="宋体"/>
          <w:color w:val="000000"/>
        </w:rPr>
        <w:t>），第三位是</w:t>
      </w:r>
      <w:r>
        <w:rPr>
          <w:rFonts w:ascii="Calibri" w:hAnsi="Calibri" w:eastAsia="Calibri"/>
          <w:color w:val="000000"/>
        </w:rPr>
        <w:t>申诉无门，不知道找什么机构</w:t>
      </w:r>
      <w:r>
        <w:rPr>
          <w:rFonts w:ascii="宋体" w:hAnsi="宋体" w:eastAsia="宋体"/>
          <w:color w:val="000000"/>
        </w:rPr>
        <w:t>（选择率</w:t>
      </w:r>
      <w:r>
        <w:rPr>
          <w:rFonts w:ascii="Calibri" w:hAnsi="Calibri" w:eastAsia="Calibri"/>
          <w:color w:val="000000"/>
        </w:rPr>
        <w:t>23.04%</w:t>
      </w:r>
      <w:r>
        <w:rPr>
          <w:rFonts w:ascii="宋体" w:hAnsi="宋体" w:eastAsia="宋体"/>
          <w:color w:val="000000"/>
        </w:rPr>
        <w:t>），第四位是</w:t>
      </w:r>
      <w:r>
        <w:rPr>
          <w:rFonts w:ascii="Calibri" w:hAnsi="Calibri" w:eastAsia="Calibri"/>
          <w:color w:val="000000"/>
        </w:rPr>
        <w:t>消费者缺乏专业法律维权知识</w:t>
      </w:r>
      <w:r>
        <w:rPr>
          <w:rFonts w:ascii="宋体" w:hAnsi="宋体" w:eastAsia="宋体"/>
          <w:color w:val="000000"/>
        </w:rPr>
        <w:t>（选择率</w:t>
      </w:r>
      <w:r>
        <w:rPr>
          <w:rFonts w:ascii="Calibri" w:hAnsi="Calibri" w:eastAsia="Calibri"/>
          <w:color w:val="000000"/>
        </w:rPr>
        <w:t>17.97%</w:t>
      </w:r>
      <w:r>
        <w:rPr>
          <w:rFonts w:ascii="宋体" w:hAnsi="宋体" w:eastAsia="宋体"/>
          <w:color w:val="000000"/>
        </w:rPr>
        <w:t>），第五位是</w:t>
      </w:r>
      <w:r>
        <w:rPr>
          <w:rFonts w:ascii="Calibri" w:hAnsi="Calibri" w:eastAsia="Calibri"/>
          <w:color w:val="000000"/>
        </w:rPr>
        <w:t>消费者维权意识薄弱其他</w:t>
      </w:r>
      <w:r>
        <w:rPr>
          <w:rFonts w:ascii="宋体" w:hAnsi="宋体" w:eastAsia="宋体"/>
          <w:color w:val="000000"/>
        </w:rPr>
        <w:t>（选择率</w:t>
      </w:r>
      <w:r>
        <w:rPr>
          <w:rFonts w:ascii="Calibri" w:hAnsi="Calibri" w:eastAsia="Calibri"/>
          <w:color w:val="000000"/>
        </w:rPr>
        <w:t>1.84%</w:t>
      </w:r>
      <w:r>
        <w:rPr>
          <w:rFonts w:ascii="宋体" w:hAnsi="宋体" w:eastAsia="宋体"/>
          <w:color w:val="000000"/>
        </w:rPr>
        <w:t>）。</w:t>
      </w:r>
      <w:r>
        <w:rPr>
          <w:rFonts w:ascii="Calibri" w:hAnsi="Calibri" w:eastAsia="Calibri"/>
          <w:b/>
          <w:bCs/>
          <w:color w:val="000000"/>
        </w:rPr>
        <w:t>与全省数据相比，表示消费者维权意识薄弱其他比例要低9.73个百分点，表示维权程序麻烦，成功率低比例要高3.44个百分点。与全国数据相比，表示消费者维权意识薄弱其他比例要低11.13个百分点，表示维权程序麻烦，成功率低比例要高3.92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5" name="Drawing 1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descr="Generated"/>
                    <pic:cNvPicPr>
                      <a:picLocks noChangeAspect="1"/>
                    </pic:cNvPicPr>
                  </pic:nvPicPr>
                  <pic:blipFill>
                    <a:blip r:embed="rId168"/>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140</w:t>
      </w:r>
      <w:r>
        <w:rPr>
          <w:rFonts w:hint="eastAsia"/>
        </w:rPr>
        <w:fldChar w:fldCharType="end"/>
      </w:r>
      <w:bookmarkStart w:id="210" w:name="_Toc28107"/>
      <w:r>
        <w:rPr>
          <w:rFonts w:ascii="宋体" w:hAnsi="宋体" w:eastAsia="宋体"/>
          <w:color w:val="000000"/>
        </w:rPr>
        <w:t>：</w:t>
      </w:r>
      <w:r>
        <w:rPr>
          <w:rFonts w:hint="eastAsia" w:ascii="宋体" w:hAnsi="宋体" w:eastAsia="宋体"/>
          <w:color w:val="000000"/>
          <w:lang w:val="en-US" w:eastAsia="zh-CN"/>
        </w:rPr>
        <w:t>网络购物维权的难点</w:t>
      </w:r>
      <w:bookmarkEnd w:id="21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w:t>
      </w:r>
      <w:r>
        <w:rPr>
          <w:rFonts w:hint="eastAsia" w:ascii="宋体" w:hAnsi="宋体" w:eastAsia="宋体"/>
          <w:color w:val="000000"/>
          <w:lang w:val="en-US" w:eastAsia="zh-CN"/>
        </w:rPr>
        <w:t>8</w:t>
      </w:r>
      <w:r>
        <w:rPr>
          <w:rFonts w:ascii="宋体" w:hAnsi="宋体" w:eastAsia="宋体"/>
          <w:color w:val="000000"/>
        </w:rPr>
        <w:t>题：您觉得网络维权最大的难点是？（多选））</w:t>
      </w:r>
    </w:p>
    <w:bookmarkEnd w:id="187"/>
    <w:p>
      <w:r>
        <w:rPr>
          <w:rFonts w:hint="eastAsia"/>
        </w:rPr>
        <w:br w:type="page"/>
      </w:r>
    </w:p>
    <w:p>
      <w:pPr>
        <w:pStyle w:val="3"/>
        <w:ind w:firstLine="0" w:firstLineChars="0"/>
        <w:rPr>
          <w:rFonts w:hint="eastAsia" w:eastAsiaTheme="minorEastAsia"/>
          <w:lang w:eastAsia="zh-CN"/>
        </w:rPr>
      </w:pPr>
      <w:bookmarkStart w:id="211" w:name="_Toc6606"/>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bookmarkEnd w:id="211"/>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4754</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（1）未成年人网络权益保护状况满意度评价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参与调查的公众网民对未成年人网络权益保护状况满意度评价：认为满意以上的占</w:t>
      </w:r>
      <w:r>
        <w:rPr>
          <w:rFonts w:ascii="Calibri" w:hAnsi="Calibri" w:eastAsia="Calibri" w:cs="Calibri"/>
          <w:color w:val="000000"/>
        </w:rPr>
        <w:t>29.63%，其中9.26%公众网民认为非常满意，20.37%认为满意。44.91%认为一般。25.46%认为不满意或非常不满意，其中20.83%认为不满意，4.63%认为非常不满意。</w:t>
      </w:r>
      <w:r>
        <w:rPr>
          <w:rFonts w:hint="eastAsia" w:ascii="Calibri" w:hAnsi="Calibri" w:eastAsia="Calibri"/>
          <w:b/>
          <w:bCs/>
          <w:color w:val="000000"/>
          <w:lang w:val="en-US" w:eastAsia="zh-CN"/>
        </w:rPr>
        <w:t>与全省数据相比，表示非常满意比例要低1.59个百分点，表示一般比例要高2.98个百分点。与全国数据相比，表示非常满意比例要低3.29个百分点，表示一般比例要高5.04个百分点。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6" name="Drawing 1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descr="Generated"/>
                    <pic:cNvPicPr>
                      <a:picLocks noChangeAspect="1"/>
                    </pic:cNvPicPr>
                  </pic:nvPicPr>
                  <pic:blipFill>
                    <a:blip r:embed="rId16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141</w:t>
      </w:r>
      <w:r>
        <w:rPr>
          <w:rFonts w:hint="eastAsia" w:ascii="宋体" w:hAnsi="宋体" w:eastAsia="宋体"/>
        </w:rPr>
        <w:fldChar w:fldCharType="end"/>
      </w:r>
      <w:bookmarkStart w:id="212" w:name="_Toc27410"/>
      <w:r>
        <w:rPr>
          <w:rFonts w:hint="eastAsia" w:ascii="宋体" w:hAnsi="宋体" w:eastAsia="宋体"/>
        </w:rPr>
        <w:t>：</w:t>
      </w:r>
      <w:r>
        <w:rPr>
          <w:rFonts w:ascii="宋体" w:hAnsi="宋体" w:eastAsia="宋体"/>
          <w:color w:val="000000"/>
        </w:rPr>
        <w:t>未成年人网络权益保护状况满意度评价</w:t>
      </w:r>
      <w:bookmarkEnd w:id="21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第1题：您对当前未成年人网络权益保护状况的满意程度？）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（2）未成年人上网的情况</w:t>
      </w:r>
    </w:p>
    <w:p>
      <w:pPr>
        <w:rPr>
          <w:rFonts w:ascii="宋体" w:hAnsi="宋体" w:eastAsia="宋体"/>
          <w:b/>
          <w:bCs/>
          <w:color w:val="000000"/>
        </w:rPr>
      </w:pPr>
      <w:r>
        <w:rPr>
          <w:rFonts w:hint="eastAsia" w:ascii="Calibri" w:hAnsi="Calibri" w:eastAsia="Calibri"/>
          <w:color w:val="000000"/>
          <w:lang w:val="en-US" w:eastAsia="zh-CN"/>
        </w:rPr>
        <w:t>有未成年人上网的公众网民家庭：有</w:t>
      </w:r>
      <w:r>
        <w:rPr>
          <w:rFonts w:ascii="Calibri" w:hAnsi="Calibri" w:eastAsia="Calibri" w:cs="Calibri"/>
          <w:color w:val="000000"/>
        </w:rPr>
        <w:t>67.76%公众网民家庭中有未成年人上网的情况，没有的占32.24%。</w:t>
      </w:r>
      <w:r>
        <w:rPr>
          <w:rFonts w:hint="eastAsia" w:ascii="Calibri" w:hAnsi="Calibri" w:eastAsia="Calibri"/>
          <w:b/>
          <w:bCs/>
          <w:color w:val="000000"/>
          <w:lang w:val="en-US" w:eastAsia="zh-CN"/>
        </w:rPr>
        <w:t>相较于全省数据，否的占比高了3.25个百分点。相较于全省数据，是的占比高了0.07个百分点。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7" name="Drawing 1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descr="Generated"/>
                    <pic:cNvPicPr>
                      <a:picLocks noChangeAspect="1"/>
                    </pic:cNvPicPr>
                  </pic:nvPicPr>
                  <pic:blipFill>
                    <a:blip r:embed="rId17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142</w:t>
      </w:r>
      <w:r>
        <w:rPr>
          <w:rFonts w:hint="eastAsia" w:ascii="宋体" w:hAnsi="宋体" w:eastAsia="宋体"/>
        </w:rPr>
        <w:fldChar w:fldCharType="end"/>
      </w:r>
      <w:bookmarkStart w:id="213" w:name="_Toc31661"/>
      <w:r>
        <w:rPr>
          <w:rFonts w:hint="eastAsia" w:ascii="宋体" w:hAnsi="宋体" w:eastAsia="宋体"/>
        </w:rPr>
        <w:t>：</w:t>
      </w:r>
      <w:r>
        <w:rPr>
          <w:rFonts w:ascii="宋体" w:hAnsi="宋体" w:eastAsia="宋体"/>
          <w:color w:val="000000"/>
        </w:rPr>
        <w:t>未成年人上网的情况</w:t>
      </w:r>
      <w:bookmarkEnd w:id="21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第2题：您的家庭是否存在未成年人上网的情况？）</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）未成年人</w:t>
      </w:r>
      <w:r>
        <w:rPr>
          <w:rFonts w:hint="eastAsia" w:ascii="宋体" w:hAnsi="宋体" w:eastAsia="宋体"/>
          <w:color w:val="000000"/>
          <w:lang w:val="en-US" w:eastAsia="zh-CN"/>
        </w:rPr>
        <w:t>常用的网络应用服务</w:t>
      </w:r>
    </w:p>
    <w:p>
      <w:pPr>
        <w:rPr>
          <w:rFonts w:ascii="宋体" w:hAnsi="宋体" w:eastAsia="宋体"/>
          <w:b/>
          <w:bCs/>
          <w:color w:val="000000"/>
        </w:rPr>
      </w:pPr>
      <w:r>
        <w:rPr>
          <w:rFonts w:hint="eastAsia" w:ascii="Calibri" w:hAnsi="Calibri" w:eastAsia="Calibri"/>
          <w:color w:val="000000"/>
          <w:lang w:val="en-US" w:eastAsia="zh-CN"/>
        </w:rPr>
        <w:t>参与调查的公众网民对未成年人常用网络应用服务的情况：排第一位是</w:t>
      </w:r>
      <w:r>
        <w:rPr>
          <w:rFonts w:ascii="Calibri" w:hAnsi="Calibri" w:eastAsia="Calibri" w:cs="Calibri"/>
          <w:color w:val="000000"/>
        </w:rPr>
        <w:t>网络视频（渗透率66.9%），第二位是网络游戏（渗透率66.9%），第三位是在线教育（渗透率47.59%），第四位是网络音乐渗透率（35.86%），第五位是即时通讯（渗透率35.17%），第六位是网上阅读（渗透率34.48%）。数据显示网络视频、网络游戏、在线教育、网络音乐等应用是未成年人上网最普及使用的应用，即时通讯和网上阅读在未成年人中也有一定的使用率。</w:t>
      </w:r>
      <w:r>
        <w:rPr>
          <w:rFonts w:hint="eastAsia" w:ascii="Calibri" w:hAnsi="Calibri" w:eastAsia="Calibri"/>
          <w:b/>
          <w:bCs/>
          <w:color w:val="000000"/>
          <w:lang w:val="en-US" w:eastAsia="zh-CN"/>
        </w:rPr>
        <w:t>与全省数据相比，表示搜索引擎比例要低2.61个百分点，表示即时通讯比例要高1.55个百分点。与全国数据相比，表示新闻资讯比例要低4.0个百分点，表示即时通讯比例要高3.65个百分点。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58" name="Drawing 1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descr="Generated"/>
                    <pic:cNvPicPr>
                      <a:picLocks noChangeAspect="1"/>
                    </pic:cNvPicPr>
                  </pic:nvPicPr>
                  <pic:blipFill>
                    <a:blip r:embed="rId17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143</w:t>
      </w:r>
      <w:r>
        <w:rPr>
          <w:rFonts w:hint="eastAsia" w:ascii="宋体" w:hAnsi="宋体" w:eastAsia="宋体"/>
        </w:rPr>
        <w:fldChar w:fldCharType="end"/>
      </w:r>
      <w:bookmarkStart w:id="214" w:name="_Toc23973"/>
      <w:r>
        <w:rPr>
          <w:rFonts w:ascii="宋体" w:hAnsi="宋体" w:eastAsia="宋体"/>
          <w:color w:val="000000"/>
        </w:rPr>
        <w:t>：未成年人</w:t>
      </w:r>
      <w:r>
        <w:rPr>
          <w:rFonts w:hint="eastAsia" w:ascii="宋体" w:hAnsi="宋体" w:eastAsia="宋体"/>
          <w:color w:val="000000"/>
          <w:lang w:val="en-US" w:eastAsia="zh-CN"/>
        </w:rPr>
        <w:t>常用的网络应用服务</w:t>
      </w:r>
      <w:bookmarkEnd w:id="21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第2.1题：您家中的未成年人经常使用哪些网络应用服务？（多选））</w:t>
      </w:r>
    </w:p>
    <w:p>
      <w:pPr>
        <w:ind w:firstLine="440"/>
        <w:rPr>
          <w:rFonts w:ascii="宋体" w:hAnsi="宋体" w:eastAsia="宋体"/>
          <w:color w:val="333333"/>
          <w:sz w:val="22"/>
          <w:szCs w:val="22"/>
        </w:rPr>
      </w:pPr>
    </w:p>
    <w:p>
      <w:pPr>
        <w:numPr>
          <w:ilvl w:val="0"/>
          <w:numId w:val="4"/>
        </w:numPr>
        <w:rPr>
          <w:rFonts w:hint="eastAsia" w:ascii="宋体" w:hAnsi="宋体" w:eastAsia="宋体"/>
          <w:color w:val="000000"/>
          <w:lang w:val="en-US" w:eastAsia="zh-CN"/>
        </w:rPr>
      </w:pPr>
      <w:r>
        <w:rPr>
          <w:rFonts w:hint="eastAsia" w:ascii="宋体" w:hAnsi="宋体" w:eastAsia="宋体"/>
          <w:color w:val="000000"/>
          <w:lang w:val="en-US" w:eastAsia="zh-CN"/>
        </w:rPr>
        <w:t>对未成年人上网引导和管理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参与调查的公众网民认为家长对未成年人上网采取的引导和管理措施是：排第一位是</w:t>
      </w:r>
      <w:r>
        <w:rPr>
          <w:rFonts w:ascii="Calibri" w:hAnsi="Calibri" w:eastAsia="Calibri" w:cs="Calibri"/>
          <w:color w:val="000000"/>
        </w:rPr>
        <w:t>规定了上网的时间限制（选择率72.41%），第二位是规定了上网前提(如先完成作业)（选择率55.86%），第三位是陪伴上网（选择率23.45%），第四位是安装了儿童上网监控和过滤软件（选择率18.62%），第五位是只能学习不能玩游戏（选择率12.41%）。</w:t>
      </w:r>
      <w:r>
        <w:rPr>
          <w:rFonts w:hint="eastAsia" w:ascii="Calibri" w:hAnsi="Calibri" w:eastAsia="Calibri"/>
          <w:b/>
          <w:bCs/>
          <w:color w:val="000000"/>
          <w:lang w:val="en-US" w:eastAsia="zh-CN"/>
        </w:rPr>
        <w:t>各选项数据接近于全省数据。与全国数据相比，表示只能学习不能玩游戏比例要低2.97个百分点，表示规定了上网的时间限制比例要高3.04个百分点。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9" name="Drawing 1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descr="Generated"/>
                    <pic:cNvPicPr>
                      <a:picLocks noChangeAspect="1"/>
                    </pic:cNvPicPr>
                  </pic:nvPicPr>
                  <pic:blipFill>
                    <a:blip r:embed="rId17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144</w:t>
      </w:r>
      <w:r>
        <w:rPr>
          <w:rFonts w:hint="eastAsia" w:ascii="宋体" w:hAnsi="宋体" w:eastAsia="宋体"/>
        </w:rPr>
        <w:fldChar w:fldCharType="end"/>
      </w:r>
      <w:bookmarkStart w:id="215" w:name="_Toc11879"/>
      <w:r>
        <w:rPr>
          <w:rFonts w:ascii="宋体" w:hAnsi="宋体" w:eastAsia="宋体"/>
          <w:color w:val="000000"/>
        </w:rPr>
        <w:t>：</w:t>
      </w:r>
      <w:r>
        <w:rPr>
          <w:rFonts w:hint="eastAsia" w:ascii="宋体" w:hAnsi="宋体" w:eastAsia="宋体"/>
          <w:color w:val="000000"/>
          <w:lang w:val="en-US" w:eastAsia="zh-CN"/>
        </w:rPr>
        <w:t>对未成年人上网引导和管理</w:t>
      </w:r>
      <w:bookmarkEnd w:id="21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第2.2题：您对家中未成年人上网采取了以下哪种方式的引导和管理？（多选））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对未成年人保护软件的评价</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参与调查的公众网民对未成年人保护软件的评价：使用体验在满意以上的网民占</w:t>
      </w:r>
      <w:r>
        <w:rPr>
          <w:rFonts w:ascii="Calibri" w:hAnsi="Calibri" w:eastAsia="Calibri" w:cs="Calibri"/>
          <w:color w:val="000000"/>
        </w:rPr>
        <w:t>34.73%，其中10.19%的网民表示非常满意，功能较多，过滤效果好，24.54%的网民表示较满意，基本能达到预期效果；39.81%的网民表示使用体验一般；使用体验不满意的网民占14.81%，其中7.87%的网民表示较不满意，功能少，与预期效果差太多，6.94%的网民表示非常不满意，不能过滤相关APP、网址，起不到应有作用；10.65%的网民没有使用过相关软件。</w:t>
      </w:r>
      <w:r>
        <w:rPr>
          <w:rFonts w:hint="eastAsia" w:ascii="Calibri" w:hAnsi="Calibri" w:eastAsia="Calibri"/>
          <w:b/>
          <w:bCs/>
          <w:color w:val="000000"/>
          <w:lang w:val="en-US" w:eastAsia="zh-CN"/>
        </w:rPr>
        <w:t>与全省数据相比，表示非常满意，功能较多，过滤效果好比例要低1.48个百分点，表示一般比例要高1.99个百分点。与全国数据相比，表示非常满意，功能较多，过滤效果好比例要低3.22个百分点，表示一般比例要高4.67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0" name="Drawing 1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descr="Generated"/>
                    <pic:cNvPicPr>
                      <a:picLocks noChangeAspect="1"/>
                    </pic:cNvPicPr>
                  </pic:nvPicPr>
                  <pic:blipFill>
                    <a:blip r:embed="rId17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145</w:t>
      </w:r>
      <w:r>
        <w:rPr>
          <w:rFonts w:hint="eastAsia" w:ascii="宋体" w:hAnsi="宋体" w:eastAsia="宋体"/>
        </w:rPr>
        <w:fldChar w:fldCharType="end"/>
      </w:r>
      <w:bookmarkStart w:id="216" w:name="_Toc32520"/>
      <w:r>
        <w:rPr>
          <w:rFonts w:ascii="宋体" w:hAnsi="宋体" w:eastAsia="宋体"/>
          <w:color w:val="000000"/>
        </w:rPr>
        <w:t>：网民对未成年人保护软件的使用体验评价</w:t>
      </w:r>
      <w:bookmarkEnd w:id="21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第3题：对未成年人保护软件的使用体验是否满意？）</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）网民对网络应用服务中“青少年保护模式/防沉迷模式”的了解及使用情况</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参与调查的网民对网络应用服务中“青少年保护模式/防沉迷模式”的了解及使用情况：</w:t>
      </w:r>
      <w:r>
        <w:rPr>
          <w:rFonts w:ascii="Calibri" w:hAnsi="Calibri" w:eastAsia="Calibri" w:cs="Calibri"/>
          <w:color w:val="000000"/>
        </w:rPr>
        <w:t>77.32%的网民表示了解该模式，其中21.3%的网民了解并经常使用，37.04%的网民了解并偶尔使用，18.98%的网民了解但没有使用过。不了解的网民占比22.69%。</w:t>
      </w:r>
      <w:r>
        <w:rPr>
          <w:rFonts w:hint="eastAsia" w:ascii="Calibri" w:hAnsi="Calibri" w:eastAsia="Calibri"/>
          <w:b/>
          <w:bCs/>
          <w:color w:val="000000"/>
          <w:lang w:val="en-US" w:eastAsia="zh-CN"/>
        </w:rPr>
        <w:t>与全省数据相比，表示了解，并且经常使用比例要低1.5个百分点，表示了解，偶尔使用比例要高1.49个百分点。与全国数据相比，表示了解，并且经常使用比例要低2.88个百分点，表示了解，偶尔使用比例要高3.18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1" name="Drawing 1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descr="Generated"/>
                    <pic:cNvPicPr>
                      <a:picLocks noChangeAspect="1"/>
                    </pic:cNvPicPr>
                  </pic:nvPicPr>
                  <pic:blipFill>
                    <a:blip r:embed="rId174"/>
                    <a:stretch>
                      <a:fillRect/>
                    </a:stretch>
                  </pic:blipFill>
                  <pic:spPr>
                    <a:xfrm>
                      <a:off x="0" y="0"/>
                      <a:ext cx="5095875" cy="4514850"/>
                    </a:xfrm>
                    <a:prstGeom prst="rect">
                      <a:avLst/>
                    </a:prstGeom>
                  </pic:spPr>
                </pic:pic>
              </a:graphicData>
            </a:graphic>
          </wp:inline>
        </w:drawing>
      </w:r>
    </w:p>
    <w:p>
      <w:pP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146</w:t>
      </w:r>
      <w:r>
        <w:rPr>
          <w:rFonts w:hint="eastAsia" w:ascii="宋体" w:hAnsi="宋体" w:eastAsia="宋体"/>
        </w:rPr>
        <w:fldChar w:fldCharType="end"/>
      </w:r>
      <w:bookmarkStart w:id="217" w:name="_Toc21439"/>
      <w:r>
        <w:rPr>
          <w:rFonts w:ascii="宋体" w:hAnsi="宋体" w:eastAsia="宋体"/>
          <w:color w:val="000000"/>
        </w:rPr>
        <w:t>：网民对网络应用服务中“青少年保护模式/防沉迷模式”的了解及使用情况</w:t>
      </w:r>
      <w:bookmarkEnd w:id="21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第4题：您是否了解一些网络应用服务的“青少年保护模式/防沉迷模式”？）</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）对“青少年保护模式/防沉迷模式”效用的评价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参与调查的公众网民对“青少年保护模式/防沉迷模式”效用的评价：认为作用比较大或非常大的占</w:t>
      </w:r>
      <w:r>
        <w:rPr>
          <w:rFonts w:ascii="Calibri" w:hAnsi="Calibri" w:eastAsia="Calibri" w:cs="Calibri"/>
          <w:color w:val="000000"/>
        </w:rPr>
        <w:t>48.49%，其中16.97%公众网民认为作用非常大，31.52%认为作用比较大。38.79%认为一般。12.72%认为作用较小或非常小，其中10.3%认为作用比较小，2.42%认为作用非常小。</w:t>
      </w:r>
      <w:r>
        <w:rPr>
          <w:rFonts w:hint="eastAsia" w:ascii="Calibri" w:hAnsi="Calibri" w:eastAsia="Calibri"/>
          <w:b/>
          <w:bCs/>
          <w:color w:val="000000"/>
          <w:lang w:val="en-US" w:eastAsia="zh-CN"/>
        </w:rPr>
        <w:t>与全省数据相比，表示作用非常大比例要低1.3个百分点，表示一般比例要高2.69个百分点。与全国数据相比，表示作用非常大比例要低2.52个百分点，表示一般比例要高3.42个百分点。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62" name="Drawing 1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descr="Generated"/>
                    <pic:cNvPicPr>
                      <a:picLocks noChangeAspect="1"/>
                    </pic:cNvPicPr>
                  </pic:nvPicPr>
                  <pic:blipFill>
                    <a:blip r:embed="rId17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147</w:t>
      </w:r>
      <w:r>
        <w:rPr>
          <w:rFonts w:hint="eastAsia" w:ascii="宋体" w:hAnsi="宋体" w:eastAsia="宋体"/>
        </w:rPr>
        <w:fldChar w:fldCharType="end"/>
      </w:r>
      <w:bookmarkStart w:id="218" w:name="_Toc12258"/>
      <w:r>
        <w:rPr>
          <w:rFonts w:ascii="宋体" w:hAnsi="宋体" w:eastAsia="宋体"/>
          <w:color w:val="000000"/>
        </w:rPr>
        <w:t>：对“青少年保护模式/防沉迷模式”效用的评价</w:t>
      </w:r>
      <w:bookmarkEnd w:id="218"/>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第4.1题：您觉得现行“青少年保护模式/防沉迷模式”起到了什么作用？）</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）“青少年保护模式/防沉迷模式”不起作用的原因</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参与调查的公众网民对“青少年保护模式/防沉迷模式”不起作用的原因：</w:t>
      </w:r>
      <w:r>
        <w:rPr>
          <w:rFonts w:ascii="Calibri" w:hAnsi="Calibri" w:eastAsia="Calibri" w:cs="Calibri"/>
          <w:color w:val="000000"/>
        </w:rPr>
        <w:t>41.67%网民认为青少年保护模式流于形式，和一般模式版块设置完全相同，排第一位；36.9%的网民认为保护能力有限，不能防止直播平台主播诱导打赏，排第二位；35.71%的网民认为未推出强制实名认证规定，排第三位；34.52%网民认为机制存有漏洞，系统无法自动跳转青少年模式，排第四位；33.33%网民认为功能不完善，可轻易延长使用时限，排第五位；20.24%网民认为内容极少，没有吸引力，长期不更新，外观界面幼稚，排第六位。</w:t>
      </w:r>
      <w:r>
        <w:rPr>
          <w:rFonts w:hint="eastAsia" w:ascii="Calibri" w:hAnsi="Calibri" w:eastAsia="Calibri"/>
          <w:b/>
          <w:bCs/>
          <w:color w:val="000000"/>
          <w:lang w:val="en-US" w:eastAsia="zh-CN"/>
        </w:rPr>
        <w:t>相较于全省数据，未推出强制实名认证规定的占比高了1.02个百分点。与全国数据排序一致。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3" name="Drawing 1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descr="Generated"/>
                    <pic:cNvPicPr>
                      <a:picLocks noChangeAspect="1"/>
                    </pic:cNvPicPr>
                  </pic:nvPicPr>
                  <pic:blipFill>
                    <a:blip r:embed="rId17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148</w:t>
      </w:r>
      <w:r>
        <w:rPr>
          <w:rFonts w:hint="eastAsia" w:ascii="宋体" w:hAnsi="宋体" w:eastAsia="宋体"/>
        </w:rPr>
        <w:fldChar w:fldCharType="end"/>
      </w:r>
      <w:bookmarkStart w:id="219" w:name="_Toc6964"/>
      <w:r>
        <w:rPr>
          <w:rFonts w:ascii="宋体" w:hAnsi="宋体" w:eastAsia="宋体"/>
          <w:color w:val="000000"/>
        </w:rPr>
        <w:t>：“青少年保护模式/防沉迷模式”不起作用的原因</w:t>
      </w:r>
      <w:bookmarkEnd w:id="21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第4.2题：您觉得“青少年保护模式/防沉迷模式”没作用的原因是？（多选））</w:t>
      </w:r>
    </w:p>
    <w:p>
      <w:pPr>
        <w:ind w:firstLine="440"/>
        <w:jc w:val="left"/>
        <w:rPr>
          <w:rFonts w:ascii="宋体" w:hAnsi="宋体" w:eastAsia="宋体"/>
          <w:color w:val="333333"/>
          <w:sz w:val="22"/>
          <w:szCs w:val="22"/>
        </w:rPr>
      </w:pPr>
    </w:p>
    <w:p>
      <w:pPr>
        <w:rPr>
          <w:rFonts w:hint="eastAsia" w:ascii="宋体" w:hAnsi="宋体" w:eastAsia="宋体"/>
          <w:color w:val="333333"/>
          <w:sz w:val="22"/>
          <w:szCs w:val="22"/>
          <w:lang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p>
    <w:p>
      <w:pPr>
        <w:rPr>
          <w:rFonts w:ascii="宋体" w:hAnsi="宋体" w:eastAsia="宋体"/>
          <w:b/>
          <w:bCs/>
          <w:color w:val="000000"/>
        </w:rPr>
      </w:pPr>
      <w:r>
        <w:rPr>
          <w:rFonts w:hint="eastAsia" w:ascii="Calibri" w:hAnsi="Calibri" w:eastAsia="Calibri"/>
          <w:color w:val="000000"/>
          <w:lang w:val="en-US" w:eastAsia="zh-CN"/>
        </w:rPr>
        <w:t>参与调查的公众网民对“网络宵禁”、未成年人实名认证和限时令措施效果的看法：</w:t>
      </w:r>
      <w:r>
        <w:rPr>
          <w:rFonts w:ascii="Calibri" w:hAnsi="Calibri" w:eastAsia="Calibri" w:cs="Calibri"/>
          <w:color w:val="000000"/>
        </w:rPr>
        <w:t>19.91%公众网民表示十分有作用，孩子有很大改善，很支持；37.96%网民表示比较有作用，有一定改善，比较支持；有29.63%网民表示一般，没有多大的改善，不是很认同；有7.87%网民表示有很小的作用，没改善，不认同；4.63%网民表示没有作用，无所谓。</w:t>
      </w:r>
      <w:r>
        <w:rPr>
          <w:rFonts w:hint="eastAsia" w:ascii="Calibri" w:hAnsi="Calibri" w:eastAsia="Calibri"/>
          <w:b/>
          <w:bCs/>
          <w:color w:val="000000"/>
          <w:lang w:val="en-US" w:eastAsia="zh-CN"/>
        </w:rPr>
        <w:t>与全省数据相比，表示十分有作用，孩子有很大改善，很支持比例要低1.76个百分点，表示一般，没有多大的改善，不是很认同比例要高5.23个百分点。相较于全省数据，一般，没有多大的改善，不是很认同的占比高了4.64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4" name="Drawing 1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descr="Generated"/>
                    <pic:cNvPicPr>
                      <a:picLocks noChangeAspect="1"/>
                    </pic:cNvPicPr>
                  </pic:nvPicPr>
                  <pic:blipFill>
                    <a:blip r:embed="rId17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149</w:t>
      </w:r>
      <w:r>
        <w:rPr>
          <w:rFonts w:hint="eastAsia" w:ascii="宋体" w:hAnsi="宋体" w:eastAsia="宋体"/>
        </w:rPr>
        <w:fldChar w:fldCharType="end"/>
      </w:r>
      <w:bookmarkStart w:id="220" w:name="_Toc12875"/>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bookmarkEnd w:id="22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第5题：各大游戏公司逐步推出了“网络宵禁”、未成年人实名认证和限时令的措施，您对这些措施效果怎么看？）</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）网民对防止未成年人网络沉迷措施有效性评价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参与调查的公众网民对防止未成年人网络沉迷措施有效性评价：第一位是</w:t>
      </w:r>
      <w:r>
        <w:rPr>
          <w:rFonts w:ascii="Calibri" w:hAnsi="Calibri" w:eastAsia="Calibri" w:cs="Calibri"/>
          <w:color w:val="000000"/>
        </w:rPr>
        <w:t>限制上网时间和时长（选择率56.74%）；第二位是限制未成年人开设网络账户（选择率50.23%）；第三位是限制未成年人浏览不适宜的网站和信息（选择率40.93%）；第四位是规定在可受监督的地方上网（选择率40%）；第五位是上网使用的软硬件有明确保护未成年人的要求（选择率39.53%）。</w:t>
      </w:r>
      <w:r>
        <w:rPr>
          <w:rFonts w:hint="eastAsia" w:ascii="Calibri" w:hAnsi="Calibri" w:eastAsia="Calibri"/>
          <w:b/>
          <w:bCs/>
          <w:color w:val="000000"/>
          <w:lang w:val="en-US" w:eastAsia="zh-CN"/>
        </w:rPr>
        <w:t>与全省数据相比，表示限制上网时间和时长比例要低3.33个百分点，表示规定在可受监督的地方上网比例要高3.61个百分点。与全国数据相比，表示限制未成年人浏览不适宜的网站和信息比例要低2.14个百分点，表示规定在可受监督的地方上网比例要高4.55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5" name="Drawing 1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descr="Generated"/>
                    <pic:cNvPicPr>
                      <a:picLocks noChangeAspect="1"/>
                    </pic:cNvPicPr>
                  </pic:nvPicPr>
                  <pic:blipFill>
                    <a:blip r:embed="rId17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150</w:t>
      </w:r>
      <w:r>
        <w:rPr>
          <w:rFonts w:hint="eastAsia" w:ascii="宋体" w:hAnsi="宋体" w:eastAsia="宋体"/>
        </w:rPr>
        <w:fldChar w:fldCharType="end"/>
      </w:r>
      <w:bookmarkStart w:id="221" w:name="_Toc9027"/>
      <w:r>
        <w:rPr>
          <w:rFonts w:ascii="宋体" w:hAnsi="宋体" w:eastAsia="宋体"/>
          <w:color w:val="000000"/>
        </w:rPr>
        <w:t>：网民对防止未成年人网络沉迷措施有效性评价</w:t>
      </w:r>
      <w:bookmarkEnd w:id="22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第6题：您认为哪些防止未成年人网络沉迷的措施比较有效？（多选））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）对未成年人上网的看法</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参与调查的公众网民对未成年人上网的看法：排第一位观点是</w:t>
      </w:r>
      <w:r>
        <w:rPr>
          <w:rFonts w:ascii="Calibri" w:hAnsi="Calibri" w:eastAsia="Calibri" w:cs="Calibri"/>
          <w:color w:val="000000"/>
        </w:rPr>
        <w:t>容易沉迷在网络游戏网络短视频中（选择率74.88%）；第二位是缺乏辨识能力，容易被网友欺骗（选择率64.65%）；第三位是容易受网络暴力、色情等低俗不良信息影响（选择率64.19%）；第四位是可能导致不良生活习惯，影响身体健康成长（选择率58.6%）；第五位是可能影响在校学生学习（选择率51.63%）；第六位是可能花费大量金钱（选择率36.74%）。</w:t>
      </w:r>
      <w:r>
        <w:rPr>
          <w:rFonts w:hint="eastAsia" w:ascii="Calibri" w:hAnsi="Calibri" w:eastAsia="Calibri"/>
          <w:b/>
          <w:bCs/>
          <w:color w:val="000000"/>
          <w:lang w:val="en-US" w:eastAsia="zh-CN"/>
        </w:rPr>
        <w:t>与全省数据相比，表示缺乏辨识能力，容易被网友欺骗比例要低2.15个百分点，表示容易沉迷在网络游戏网络短视频中比例要高2.24个百分点。与全国数据相比，表示可能影响在校学生学习比例要低1.92个百分点，表示容易沉迷在网络游戏网络短视频中比例要高5.74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6" name="Drawing 1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descr="Generated"/>
                    <pic:cNvPicPr>
                      <a:picLocks noChangeAspect="1"/>
                    </pic:cNvPicPr>
                  </pic:nvPicPr>
                  <pic:blipFill>
                    <a:blip r:embed="rId17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151</w:t>
      </w:r>
      <w:r>
        <w:rPr>
          <w:rFonts w:hint="eastAsia" w:ascii="宋体" w:hAnsi="宋体" w:eastAsia="宋体"/>
        </w:rPr>
        <w:fldChar w:fldCharType="end"/>
      </w:r>
      <w:bookmarkStart w:id="222" w:name="_Toc16688"/>
      <w:r>
        <w:rPr>
          <w:rFonts w:ascii="宋体" w:hAnsi="宋体" w:eastAsia="宋体"/>
          <w:color w:val="000000"/>
        </w:rPr>
        <w:t>：对未成年人上网的看法</w:t>
      </w:r>
      <w:bookmarkEnd w:id="222"/>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第7题：您对未成年人上网怎么看？（多选））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）未成年人上网相关问题的关注度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参与调查的公众网民对未成年人上网相关问题的关注度：排第一位是</w:t>
      </w:r>
      <w:r>
        <w:rPr>
          <w:rFonts w:ascii="Calibri" w:hAnsi="Calibri" w:eastAsia="Calibri" w:cs="Calibri"/>
          <w:color w:val="000000"/>
        </w:rPr>
        <w:t>网络沉迷（关注度74.3%）；第二位是接触色情、赌博、毒品、暴力等不良信息（选择率74.3%）；第三位是虚假信息或网络谣言（关注度50.47%）；第四位是网络诈骗（关注度50%）；第五位是个人隐私泄露（关注度47.66%）。</w:t>
      </w:r>
      <w:r>
        <w:rPr>
          <w:rFonts w:hint="eastAsia" w:ascii="Calibri" w:hAnsi="Calibri" w:eastAsia="Calibri"/>
          <w:b/>
          <w:bCs/>
          <w:color w:val="000000"/>
          <w:lang w:val="en-US" w:eastAsia="zh-CN"/>
        </w:rPr>
        <w:t>相较于全省数据，接触色情、赌博、毒品、暴力等不良信息的占比高了0.77个百分点。与全国数据相比，表示个人隐私泄露比例要低6.25个百分点，表示接触色情、赌博、毒品、暴力等不良信息比例要高4.55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7" name="Drawing 1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descr="Generated"/>
                    <pic:cNvPicPr>
                      <a:picLocks noChangeAspect="1"/>
                    </pic:cNvPicPr>
                  </pic:nvPicPr>
                  <pic:blipFill>
                    <a:blip r:embed="rId180"/>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152</w:t>
      </w:r>
      <w:r>
        <w:rPr>
          <w:rFonts w:hint="eastAsia" w:ascii="宋体" w:hAnsi="宋体" w:eastAsia="宋体"/>
        </w:rPr>
        <w:fldChar w:fldCharType="end"/>
      </w:r>
      <w:bookmarkStart w:id="223" w:name="_Toc27619"/>
      <w:r>
        <w:rPr>
          <w:rFonts w:ascii="宋体" w:hAnsi="宋体" w:eastAsia="宋体"/>
          <w:color w:val="000000"/>
        </w:rPr>
        <w:t>：未成年人上网相关问题的关注度</w:t>
      </w:r>
      <w:bookmarkEnd w:id="22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第8题：您最关心哪些与未成年人上网相关的问题？（多选））</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）“饭圈”（粉丝圈）文化的</w:t>
      </w:r>
      <w:r>
        <w:rPr>
          <w:rFonts w:hint="eastAsia" w:ascii="宋体" w:hAnsi="宋体" w:eastAsia="宋体"/>
          <w:color w:val="000000"/>
          <w:lang w:val="en-US" w:eastAsia="zh-CN"/>
        </w:rPr>
        <w:t>了解</w:t>
      </w:r>
    </w:p>
    <w:p>
      <w:pPr>
        <w:rPr>
          <w:rFonts w:ascii="宋体" w:hAnsi="宋体" w:eastAsia="宋体"/>
          <w:b/>
          <w:bCs/>
          <w:color w:val="000000"/>
        </w:rPr>
      </w:pPr>
      <w:r>
        <w:rPr>
          <w:rFonts w:hint="eastAsia" w:ascii="Calibri" w:hAnsi="Calibri" w:eastAsia="Calibri"/>
          <w:color w:val="000000"/>
          <w:lang w:val="en-US" w:eastAsia="zh-CN"/>
        </w:rPr>
        <w:t>参与调查的公众网民对网络上“饭圈”（粉丝圈）文化的了解情况：有</w:t>
      </w:r>
      <w:r>
        <w:rPr>
          <w:rFonts w:ascii="Calibri" w:hAnsi="Calibri" w:eastAsia="Calibri" w:cs="Calibri"/>
          <w:color w:val="000000"/>
        </w:rPr>
        <w:t>4.69%的网民很了解，是“饭圈”资深成员；有4.69%的网民很了解，是“饭圈”底层普通成员；有10.33%的网民较了解，是没有入圈的散粉；有25.35%的网民一般，知道但不是粉丝；有40.85%的网民不大了解，不感兴趣；有14.08%的网民完全不知道什么叫“饭圈”。数据显示（25.35%）网民对“饭圈”文化了解一般。</w:t>
      </w:r>
      <w:r>
        <w:rPr>
          <w:rFonts w:hint="eastAsia" w:ascii="Calibri" w:hAnsi="Calibri" w:eastAsia="Calibri"/>
          <w:b/>
          <w:bCs/>
          <w:color w:val="000000"/>
          <w:lang w:val="en-US" w:eastAsia="zh-CN"/>
        </w:rPr>
        <w:t>与全省数据相比，表示较了解，是没有入圈的散粉比例要低2.12个百分点，表示不大了解，不感兴趣比例要高11.32个百分点。与全国数据相比，表示较了解，是没有入圈的散粉比例要低2.16个百分点，表示不大了解，不感兴趣比例要高11.66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8" name="Drawing 1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descr="Generated"/>
                    <pic:cNvPicPr>
                      <a:picLocks noChangeAspect="1"/>
                    </pic:cNvPicPr>
                  </pic:nvPicPr>
                  <pic:blipFill>
                    <a:blip r:embed="rId18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333333"/>
          <w:sz w:val="22"/>
          <w:szCs w:val="22"/>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153</w:t>
      </w:r>
      <w:r>
        <w:rPr>
          <w:rFonts w:hint="eastAsia" w:ascii="宋体" w:hAnsi="宋体" w:eastAsia="宋体"/>
        </w:rPr>
        <w:fldChar w:fldCharType="end"/>
      </w:r>
      <w:bookmarkStart w:id="224" w:name="_Toc14072"/>
      <w:r>
        <w:rPr>
          <w:rFonts w:ascii="宋体" w:hAnsi="宋体" w:eastAsia="宋体"/>
          <w:color w:val="000000"/>
        </w:rPr>
        <w:t>：“饭圈”（粉丝圈）文化的</w:t>
      </w:r>
      <w:r>
        <w:rPr>
          <w:rFonts w:hint="eastAsia" w:ascii="宋体" w:hAnsi="宋体" w:eastAsia="宋体"/>
          <w:color w:val="000000"/>
          <w:lang w:val="en-US" w:eastAsia="zh-CN"/>
        </w:rPr>
        <w:t>了解</w:t>
      </w:r>
      <w:bookmarkEnd w:id="22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第9题：您对网络上“饭圈”（粉丝圈）文化了解吗？</w:t>
      </w:r>
      <w:r>
        <w:rPr>
          <w:rFonts w:hint="eastAsia" w:ascii="宋体" w:hAnsi="宋体" w:eastAsia="宋体"/>
          <w:color w:val="000000"/>
        </w:rPr>
        <w:t>）</w:t>
      </w:r>
    </w:p>
    <w:p>
      <w:pPr>
        <w:ind w:firstLine="440"/>
        <w:jc w:val="center"/>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）“饭圈”</w:t>
      </w:r>
      <w:r>
        <w:rPr>
          <w:rFonts w:hint="eastAsia" w:ascii="宋体" w:hAnsi="宋体" w:eastAsia="宋体"/>
          <w:color w:val="000000"/>
          <w:lang w:val="en-US" w:eastAsia="zh-CN"/>
        </w:rPr>
        <w:t>活动参与率</w:t>
      </w:r>
    </w:p>
    <w:p>
      <w:pPr>
        <w:rPr>
          <w:rFonts w:ascii="宋体" w:hAnsi="宋体" w:eastAsia="宋体"/>
          <w:b/>
          <w:bCs/>
          <w:color w:val="000000"/>
        </w:rPr>
      </w:pPr>
      <w:r>
        <w:rPr>
          <w:rFonts w:hint="eastAsia" w:ascii="Calibri" w:hAnsi="Calibri" w:eastAsia="Calibri"/>
          <w:color w:val="000000"/>
          <w:lang w:val="en-US" w:eastAsia="zh-CN"/>
        </w:rPr>
        <w:t>参与调查的公众网民对“饭圈”活动参与情况：有</w:t>
      </w:r>
      <w:r>
        <w:rPr>
          <w:rFonts w:ascii="Calibri" w:hAnsi="Calibri" w:eastAsia="Calibri" w:cs="Calibri"/>
          <w:color w:val="000000"/>
        </w:rPr>
        <w:t>55%的网民参与过集资应援，排第一位；有35%的网民参与过转发控评，排第二位；有30%的网民参与过投票打榜，排第三位；有30%的网民参与过网上口水战，排第四位；有25%的网民参与过现场打气，排第五位。数据显示网民在“饭圈”中参与的活动以集资应援、转发控评为主。</w:t>
      </w:r>
      <w:r>
        <w:rPr>
          <w:rFonts w:hint="eastAsia" w:ascii="Calibri" w:hAnsi="Calibri" w:eastAsia="Calibri"/>
          <w:b/>
          <w:bCs/>
          <w:color w:val="000000"/>
          <w:lang w:val="en-US" w:eastAsia="zh-CN"/>
        </w:rPr>
        <w:t>与全省数据相比，表示投票打榜比例要低12.05个百分点，表示集资应援比例要高20.83个百分点。与全国数据相比，表示投票打榜比例要低10.38个百分点，表示集资应援比例要高20.8个百分点。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9" name="Drawing 1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Drawing 169" descr="Generated"/>
                    <pic:cNvPicPr>
                      <a:picLocks noChangeAspect="1"/>
                    </pic:cNvPicPr>
                  </pic:nvPicPr>
                  <pic:blipFill>
                    <a:blip r:embed="rId18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154</w:t>
      </w:r>
      <w:r>
        <w:rPr>
          <w:rFonts w:hint="eastAsia" w:ascii="宋体" w:hAnsi="宋体" w:eastAsia="宋体"/>
        </w:rPr>
        <w:fldChar w:fldCharType="end"/>
      </w:r>
      <w:bookmarkStart w:id="225" w:name="_Toc21074"/>
      <w:r>
        <w:rPr>
          <w:rFonts w:ascii="宋体" w:hAnsi="宋体" w:eastAsia="宋体"/>
          <w:color w:val="000000"/>
        </w:rPr>
        <w:t>：“饭圈”</w:t>
      </w:r>
      <w:r>
        <w:rPr>
          <w:rFonts w:hint="eastAsia" w:ascii="宋体" w:hAnsi="宋体" w:eastAsia="宋体"/>
          <w:color w:val="000000"/>
          <w:lang w:val="en-US" w:eastAsia="zh-CN"/>
        </w:rPr>
        <w:t>活动参与率</w:t>
      </w:r>
      <w:bookmarkEnd w:id="22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第9.1题：您曾参与过什么“饭圈”活动？（多选））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参与</w:t>
      </w:r>
      <w:r>
        <w:rPr>
          <w:rFonts w:ascii="宋体" w:hAnsi="宋体" w:eastAsia="宋体"/>
          <w:color w:val="000000"/>
        </w:rPr>
        <w:t>“饭圈”活动的原因</w:t>
      </w:r>
    </w:p>
    <w:p>
      <w:pPr>
        <w:rPr>
          <w:rFonts w:ascii="宋体" w:hAnsi="宋体" w:eastAsia="宋体"/>
          <w:b/>
          <w:bCs/>
          <w:color w:val="000000"/>
        </w:rPr>
      </w:pPr>
      <w:r>
        <w:rPr>
          <w:rFonts w:hint="eastAsia" w:ascii="Calibri" w:hAnsi="Calibri" w:eastAsia="Calibri"/>
          <w:color w:val="000000"/>
          <w:lang w:val="en-US" w:eastAsia="zh-CN"/>
        </w:rPr>
        <w:t>参与调查的公众网民参与“饭圈”活动的原因：排第一位是</w:t>
      </w:r>
      <w:r>
        <w:rPr>
          <w:rFonts w:ascii="Calibri" w:hAnsi="Calibri" w:eastAsia="Calibri" w:cs="Calibri"/>
          <w:color w:val="000000"/>
        </w:rPr>
        <w:t>找到组织有归属感、荣誉感（选择率60%）；排第二位是想交朋友，寻找理解和认同感（选择率45%）；排第三位是好奇想体验（选择率25%）；排第四位是追求偶像，体验爱和被爱的感觉（选择率20%）；排第五位是寂寞无聊（选择率20%）。</w:t>
      </w:r>
      <w:r>
        <w:rPr>
          <w:rFonts w:hint="eastAsia" w:ascii="Calibri" w:hAnsi="Calibri" w:eastAsia="Calibri"/>
          <w:b/>
          <w:bCs/>
          <w:color w:val="000000"/>
          <w:lang w:val="en-US" w:eastAsia="zh-CN"/>
        </w:rPr>
        <w:t>与全省数据相比，表示追求偶像，体验爱和被爱的感觉比例要低13.92个百分点，表示找到组织有归属感、荣誉感比例要高19.32个百分点。与全国数据相比，表示追求偶像，体验爱和被爱的感觉比例要低12.54个百分点，表示找到组织有归属感、荣誉感比例要高20.27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0" name="Drawing 1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Drawing 170" descr="Generated"/>
                    <pic:cNvPicPr>
                      <a:picLocks noChangeAspect="1"/>
                    </pic:cNvPicPr>
                  </pic:nvPicPr>
                  <pic:blipFill>
                    <a:blip r:embed="rId18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155</w:t>
      </w:r>
      <w:r>
        <w:rPr>
          <w:rFonts w:hint="eastAsia" w:ascii="宋体" w:hAnsi="宋体" w:eastAsia="宋体"/>
        </w:rPr>
        <w:fldChar w:fldCharType="end"/>
      </w:r>
      <w:bookmarkStart w:id="226" w:name="_Toc1895"/>
      <w:r>
        <w:rPr>
          <w:rFonts w:ascii="宋体" w:hAnsi="宋体" w:eastAsia="宋体"/>
          <w:color w:val="000000"/>
        </w:rPr>
        <w:t>：参与“饭圈”活动的原因</w:t>
      </w:r>
      <w:bookmarkEnd w:id="226"/>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第9.2题：您为什么参与“饭圈”活动？（多选））</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）对“饭圈”文化的看法</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参与调查的公众网民对“饭圈”文化看法为：排第一位是</w:t>
      </w:r>
      <w:r>
        <w:rPr>
          <w:rFonts w:ascii="Calibri" w:hAnsi="Calibri" w:eastAsia="Calibri" w:cs="Calibri"/>
          <w:color w:val="000000"/>
        </w:rPr>
        <w:t>资本操纵的结果，平台、娱乐公司、明星、APP利用粉丝热情谋取利益（选择率42.7%）；排第二位是粉丝因喜爱聚集，但在组织中逐渐演变成了说一不二，攻击反对者，经常打口水仗的群体（选择率22.47%）；排第三位是粉丝因喜爱相同事务，自发的聚集，会共同探讨发展它（选择率13.48%）；排第四位是粉丝自发或被动组织起来，有组织化的行动。保护但不限于表达支持，集体消费。而其他则有7.3%选择率。</w:t>
      </w:r>
      <w:r>
        <w:rPr>
          <w:rFonts w:hint="eastAsia" w:ascii="Calibri" w:hAnsi="Calibri" w:eastAsia="Calibri"/>
          <w:b/>
          <w:bCs/>
          <w:color w:val="000000"/>
          <w:lang w:val="en-US" w:eastAsia="zh-CN"/>
        </w:rPr>
        <w:t>与全省数据相比，表示粉丝因喜爱相同事务，自发的聚集，会共同探讨发展它比例要低1.57个百分点，表示资本操纵的结果，平台、娱乐公司、明星、APP利用粉丝热情谋取利益比例要高7.87个百分点。与全国数据相比，表示粉丝因喜爱相同事务，自发的聚集，会共同探讨发展它比例要低1.71个百分点，表示资本操纵的结果，平台、娱乐公司、明星、APP利用粉丝热情谋取利益比例要高8.96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1" name="Drawing 1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Drawing 171" descr="Generated"/>
                    <pic:cNvPicPr>
                      <a:picLocks noChangeAspect="1"/>
                    </pic:cNvPicPr>
                  </pic:nvPicPr>
                  <pic:blipFill>
                    <a:blip r:embed="rId18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156</w:t>
      </w:r>
      <w:r>
        <w:rPr>
          <w:rFonts w:hint="eastAsia" w:ascii="宋体" w:hAnsi="宋体" w:eastAsia="宋体"/>
        </w:rPr>
        <w:fldChar w:fldCharType="end"/>
      </w:r>
      <w:bookmarkStart w:id="227" w:name="_Toc31251"/>
      <w:r>
        <w:rPr>
          <w:rFonts w:ascii="宋体" w:hAnsi="宋体" w:eastAsia="宋体"/>
          <w:color w:val="000000"/>
        </w:rPr>
        <w:t>：对“饭圈”文化的看法</w:t>
      </w:r>
      <w:bookmarkEnd w:id="227"/>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第9.3题：你对“饭圈”文化看法是？）</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）“饭圈”文化泛滥的影响性</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参与调查的公众网民对“饭圈”文化影响青少年的世界观、价值观程度的看法：有</w:t>
      </w:r>
      <w:r>
        <w:rPr>
          <w:rFonts w:ascii="Calibri" w:hAnsi="Calibri" w:eastAsia="Calibri" w:cs="Calibri"/>
          <w:color w:val="000000"/>
        </w:rPr>
        <w:t>6.15%的网民认为“饭圈”对青少年有很好影响；有8.38%的网民认为“饭圈”对青少年有较好影响；有24.58%的网民认为“饭圈”对青少年一般，没有影响；有45.81%的网民认为“饭圈”对青少年有较坏影响；有15.08%的网民认为“饭圈”对青少年有很坏影响，数据显示（60.89%）网民认为“饭圈”文化泛滥对青少年会带来负面影响。</w:t>
      </w:r>
      <w:r>
        <w:rPr>
          <w:rFonts w:hint="eastAsia" w:ascii="Calibri" w:hAnsi="Calibri" w:eastAsia="Calibri"/>
          <w:b/>
          <w:bCs/>
          <w:color w:val="000000"/>
          <w:lang w:val="en-US" w:eastAsia="zh-CN"/>
        </w:rPr>
        <w:t>与全省数据相比，表示较好影响比例要低3.5个百分点，表示很好影响比例要高1.01个百分点。与全国数据相比，表示较好影响比例要低2.68个百分点，表示较坏影响比例要高2.78个百分点。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2" name="Drawing 1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Drawing 172" descr="Generated"/>
                    <pic:cNvPicPr>
                      <a:picLocks noChangeAspect="1"/>
                    </pic:cNvPicPr>
                  </pic:nvPicPr>
                  <pic:blipFill>
                    <a:blip r:embed="rId18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157</w:t>
      </w:r>
      <w:r>
        <w:rPr>
          <w:rFonts w:hint="eastAsia" w:ascii="宋体" w:hAnsi="宋体" w:eastAsia="宋体"/>
        </w:rPr>
        <w:fldChar w:fldCharType="end"/>
      </w:r>
      <w:bookmarkStart w:id="228" w:name="_Toc4291"/>
      <w:r>
        <w:rPr>
          <w:rFonts w:ascii="宋体" w:hAnsi="宋体" w:eastAsia="宋体"/>
          <w:color w:val="000000"/>
        </w:rPr>
        <w:t>：“饭圈”文化泛滥的影响性</w:t>
      </w:r>
      <w:bookmarkEnd w:id="22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第9.4题：您觉得网络上“饭圈”文化的泛滥对青少年的世界观、价值观有影响吗？）</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整治“饭圈”行动的成效</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参与调查的公众网民对国家相关部门对“饭圈”文化和相关网络综艺的整治行动成效看法：有</w:t>
      </w:r>
      <w:r>
        <w:rPr>
          <w:rFonts w:ascii="Calibri" w:hAnsi="Calibri" w:eastAsia="Calibri" w:cs="Calibri"/>
          <w:color w:val="000000"/>
        </w:rPr>
        <w:t>8.94%的网民认为卓有成效；有31.28%的网民认为略有成效；有25.7%的网民认为收效甚微；有21.79%的网民认为没有明显感觉有相关动作；有12.29%的网民认为虽然短暂有效，但很快以其他形式出现，死灰复燃。</w:t>
      </w:r>
      <w:r>
        <w:rPr>
          <w:rFonts w:hint="eastAsia" w:ascii="Calibri" w:hAnsi="Calibri" w:eastAsia="Calibri"/>
          <w:b/>
          <w:bCs/>
          <w:color w:val="000000"/>
          <w:lang w:val="en-US" w:eastAsia="zh-CN"/>
        </w:rPr>
        <w:t>与全省数据相比，表示卓有成效比例要低2.69个百分点，表示收效甚微比例要高2.36个百分点。与全国数据相比，表示卓有成效比例要低4.14个百分点，表示收效甚微比例要高2.04个百分点。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3" name="Drawing 1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Drawing 173" descr="Generated"/>
                    <pic:cNvPicPr>
                      <a:picLocks noChangeAspect="1"/>
                    </pic:cNvPicPr>
                  </pic:nvPicPr>
                  <pic:blipFill>
                    <a:blip r:embed="rId18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158</w:t>
      </w:r>
      <w:r>
        <w:rPr>
          <w:rFonts w:hint="eastAsia" w:ascii="宋体" w:hAnsi="宋体" w:eastAsia="宋体"/>
        </w:rPr>
        <w:fldChar w:fldCharType="end"/>
      </w:r>
      <w:bookmarkStart w:id="229" w:name="_Toc18232"/>
      <w:r>
        <w:rPr>
          <w:rFonts w:ascii="宋体" w:hAnsi="宋体" w:eastAsia="宋体"/>
          <w:color w:val="000000"/>
        </w:rPr>
        <w:t>：</w:t>
      </w:r>
      <w:r>
        <w:rPr>
          <w:rFonts w:hint="eastAsia" w:ascii="宋体" w:hAnsi="宋体" w:eastAsia="宋体"/>
          <w:color w:val="000000"/>
          <w:lang w:val="en-US" w:eastAsia="zh-CN"/>
        </w:rPr>
        <w:t>整治“饭圈”行动的成效</w:t>
      </w:r>
      <w:bookmarkEnd w:id="22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第9.5题：您认为国家相关部门在整治“饭圈”文化以及相关网络综艺的行动有成效吗？）</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p>
    <w:p>
      <w:pPr>
        <w:rPr>
          <w:rFonts w:ascii="宋体" w:hAnsi="宋体" w:eastAsia="宋体"/>
          <w:b/>
          <w:bCs/>
          <w:color w:val="000000"/>
        </w:rPr>
      </w:pPr>
      <w:r>
        <w:rPr>
          <w:rFonts w:hint="eastAsia" w:ascii="Calibri" w:hAnsi="Calibri" w:eastAsia="Calibri"/>
          <w:color w:val="000000"/>
          <w:lang w:val="en-US" w:eastAsia="zh-CN"/>
        </w:rPr>
        <w:t>参与调查的公众网民对加强对“饭圈”文化整治措施的建议：有</w:t>
      </w:r>
      <w:r>
        <w:rPr>
          <w:rFonts w:ascii="Calibri" w:hAnsi="Calibri" w:eastAsia="Calibri" w:cs="Calibri"/>
          <w:color w:val="000000"/>
        </w:rPr>
        <w:t>68.16%的网民认为需要加强社交媒体平台舆情控制，排第一位；有63.69%的网民认为需要加强娱乐公司和明星自律要求，排第二位；有55.87%的网民认为需要加强追星类 APP的监管，排第三位；有54.75%的网民认为需要加强粉丝组织行为规管，排第四位。</w:t>
      </w:r>
      <w:r>
        <w:rPr>
          <w:rFonts w:hint="eastAsia" w:ascii="Calibri" w:hAnsi="Calibri" w:eastAsia="Calibri"/>
          <w:b/>
          <w:bCs/>
          <w:color w:val="000000"/>
          <w:lang w:val="en-US" w:eastAsia="zh-CN"/>
        </w:rPr>
        <w:t>相较于全省数据，不需要的占比高了1.67个百分点。与全国数据相比，表示粉丝组织行为规管比例要低1.26个百分点，表示社交媒体平台舆情控制比例要高2.4个百分点。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74" name="Drawing 1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Drawing 174" descr="Generated"/>
                    <pic:cNvPicPr>
                      <a:picLocks noChangeAspect="1"/>
                    </pic:cNvPicPr>
                  </pic:nvPicPr>
                  <pic:blipFill>
                    <a:blip r:embed="rId18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159</w:t>
      </w:r>
      <w:r>
        <w:rPr>
          <w:rFonts w:hint="eastAsia" w:ascii="宋体" w:hAnsi="宋体" w:eastAsia="宋体"/>
        </w:rPr>
        <w:fldChar w:fldCharType="end"/>
      </w:r>
      <w:bookmarkStart w:id="230" w:name="_Toc2102"/>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bookmarkEnd w:id="23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第9.6题：您觉得要加强哪个方面的对“饭圈”文化的整治措施？（多选））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）对《未成年人保护法》的了解程度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参与调查的公众网民对《未成年人保护法》的了解程度：有</w:t>
      </w:r>
      <w:r>
        <w:rPr>
          <w:rFonts w:ascii="Calibri" w:hAnsi="Calibri" w:eastAsia="Calibri" w:cs="Calibri"/>
          <w:color w:val="000000"/>
        </w:rPr>
        <w:t>5.61%的网民非常了解；有13.08%的网民比较了解；有48.13%的网民一般了解；有20.09%的网民较不了解；有13.08%的网民不了解。数据显示66.82%网民对《未成年人保护法》了解。一般。</w:t>
      </w:r>
      <w:r>
        <w:rPr>
          <w:rFonts w:hint="eastAsia" w:ascii="Calibri" w:hAnsi="Calibri" w:eastAsia="Calibri"/>
          <w:b/>
          <w:bCs/>
          <w:color w:val="000000"/>
          <w:lang w:val="en-US" w:eastAsia="zh-CN"/>
        </w:rPr>
        <w:t>与全省数据相比，表示非常了解比例要低1.5个百分点，表示一般比例要高4.03个百分点。与全国数据相比，表示非常了解比例要低2.61个百分点，表示一般比例要高5.74个百分点。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75" name="Drawing 1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Drawing 175" descr="Generated"/>
                    <pic:cNvPicPr>
                      <a:picLocks noChangeAspect="1"/>
                    </pic:cNvPicPr>
                  </pic:nvPicPr>
                  <pic:blipFill>
                    <a:blip r:embed="rId18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160</w:t>
      </w:r>
      <w:r>
        <w:rPr>
          <w:rFonts w:hint="eastAsia" w:ascii="宋体" w:hAnsi="宋体" w:eastAsia="宋体"/>
        </w:rPr>
        <w:fldChar w:fldCharType="end"/>
      </w:r>
      <w:bookmarkStart w:id="231" w:name="_Toc17368"/>
      <w:r>
        <w:rPr>
          <w:rFonts w:ascii="宋体" w:hAnsi="宋体" w:eastAsia="宋体"/>
          <w:color w:val="000000"/>
        </w:rPr>
        <w:t>：对《未成年人保护法》的了解程度</w:t>
      </w:r>
      <w:bookmarkEnd w:id="23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第10题：您对新修订的《未成年人保护法》了解多少？）</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）对引导未成年人健康上网起主要作用的角色</w:t>
      </w:r>
    </w:p>
    <w:p>
      <w:pPr>
        <w:rPr>
          <w:rFonts w:ascii="宋体" w:hAnsi="宋体" w:eastAsia="宋体"/>
          <w:b/>
          <w:bCs/>
          <w:color w:val="000000"/>
        </w:rPr>
      </w:pPr>
      <w:r>
        <w:rPr>
          <w:rFonts w:hint="eastAsia" w:ascii="Calibri" w:hAnsi="Calibri" w:eastAsia="Calibri"/>
          <w:color w:val="000000"/>
          <w:lang w:val="en-US" w:eastAsia="zh-CN"/>
        </w:rPr>
        <w:t>参与调查的公众网民对引导未成年人健康上网起主要作用的角色排序：排第一位是</w:t>
      </w:r>
      <w:r>
        <w:rPr>
          <w:rFonts w:ascii="Calibri" w:hAnsi="Calibri" w:eastAsia="Calibri" w:cs="Calibri"/>
          <w:color w:val="000000"/>
        </w:rPr>
        <w:t>家庭（选择率81.86%）、第二位是学校（选择率70.23%）、第三位是互联网平台（选择率61.4%）、第四位是未成年人自己（选择率49.77%），第五位是政府（选择率40.47%），第六、七、八位是媒体、社会、社区或朋友圈，选择率分别为38.6%、31.63%、29.3%。数据显示公众网民认为引导未成年人上网责任方面家庭是第一位，其次是学校和互联网平台，未成年人自己。</w:t>
      </w:r>
      <w:r>
        <w:rPr>
          <w:rFonts w:hint="eastAsia" w:ascii="Calibri" w:hAnsi="Calibri" w:eastAsia="Calibri"/>
          <w:b/>
          <w:bCs/>
          <w:color w:val="000000"/>
          <w:lang w:val="en-US" w:eastAsia="zh-CN"/>
        </w:rPr>
        <w:t>相较于全省数据，学校、社区或朋友圈、媒体分别比全省数据低1.39、1.86、1.36个百分点。与全国数据相比，表示未成年人自己比例要低4.53个百分点，表示家庭比例要高1.96个百分点。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6" name="Drawing 1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Drawing 176" descr="Generated"/>
                    <pic:cNvPicPr>
                      <a:picLocks noChangeAspect="1"/>
                    </pic:cNvPicPr>
                  </pic:nvPicPr>
                  <pic:blipFill>
                    <a:blip r:embed="rId18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161</w:t>
      </w:r>
      <w:r>
        <w:rPr>
          <w:rFonts w:hint="eastAsia" w:ascii="宋体" w:hAnsi="宋体" w:eastAsia="宋体"/>
        </w:rPr>
        <w:fldChar w:fldCharType="end"/>
      </w:r>
      <w:bookmarkStart w:id="232" w:name="_Toc22309"/>
      <w:r>
        <w:rPr>
          <w:rFonts w:ascii="宋体" w:hAnsi="宋体" w:eastAsia="宋体"/>
          <w:color w:val="000000"/>
        </w:rPr>
        <w:t>：对引导未成年人健康上网起主要作用的角色</w:t>
      </w:r>
      <w:bookmarkEnd w:id="23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第11题：在引导未成年人健康上网方面，你认为以下哪方应扮演主要角色？（多选））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）未成年人网络权益保护宣传/网络素养教育课程等工作的评价</w:t>
      </w:r>
    </w:p>
    <w:p>
      <w:pPr>
        <w:rPr>
          <w:rFonts w:ascii="宋体" w:hAnsi="宋体" w:eastAsia="宋体"/>
          <w:b/>
          <w:bCs/>
          <w:color w:val="000000"/>
        </w:rPr>
      </w:pPr>
      <w:r>
        <w:rPr>
          <w:rFonts w:hint="eastAsia" w:ascii="Calibri" w:hAnsi="Calibri" w:eastAsia="Calibri"/>
          <w:color w:val="000000"/>
          <w:lang w:val="en-US" w:eastAsia="zh-CN"/>
        </w:rPr>
        <w:t>参与调查的公众网民对本地学校/社区开展的未成年人网络权益保护宣传/网络素养教育课程等相关工作的评价：认为满意以上的占</w:t>
      </w:r>
      <w:r>
        <w:rPr>
          <w:rFonts w:ascii="Calibri" w:hAnsi="Calibri" w:eastAsia="Calibri" w:cs="Calibri"/>
          <w:color w:val="000000"/>
        </w:rPr>
        <w:t>38.03%，其中10.33%公众网民认为非常满意，27.7%认为满意。46.95%认为一般。6.57%认为不满意或非常不满意，其中6.1%认为不满意，0.47%认为非常不满意。有8.45%的网民表示未听过，不清楚。</w:t>
      </w:r>
      <w:r>
        <w:rPr>
          <w:rFonts w:hint="eastAsia" w:ascii="Calibri" w:hAnsi="Calibri" w:eastAsia="Calibri"/>
          <w:b/>
          <w:bCs/>
          <w:color w:val="000000"/>
          <w:lang w:val="en-US" w:eastAsia="zh-CN"/>
        </w:rPr>
        <w:t>相较于全省数据，非常满意、满意、非常不满意分别比全省数据低1.89、1.42、1.08个百分点。与全国数据相比，表示非常满意比例要低3.33个百分点，表示一般比例要高3.71个百分点。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7" name="Drawing 1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Drawing 177" descr="Generated"/>
                    <pic:cNvPicPr>
                      <a:picLocks noChangeAspect="1"/>
                    </pic:cNvPicPr>
                  </pic:nvPicPr>
                  <pic:blipFill>
                    <a:blip r:embed="rId19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162</w:t>
      </w:r>
      <w:r>
        <w:rPr>
          <w:rFonts w:hint="eastAsia" w:ascii="宋体" w:hAnsi="宋体" w:eastAsia="宋体"/>
        </w:rPr>
        <w:fldChar w:fldCharType="end"/>
      </w:r>
      <w:bookmarkStart w:id="233" w:name="_Toc28557"/>
      <w:r>
        <w:rPr>
          <w:rFonts w:ascii="宋体" w:hAnsi="宋体" w:eastAsia="宋体"/>
          <w:color w:val="000000"/>
        </w:rPr>
        <w:t>：未成年人网络权益保护宣传/网络素养教育课程等工作的评价</w:t>
      </w:r>
      <w:bookmarkEnd w:id="23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第12题：您对本地学校/社区开展的未成年人网络权益保护宣传/网络素养教育课程的相关工作评价如何？）</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）网络素养教育课程</w:t>
      </w:r>
      <w:r>
        <w:rPr>
          <w:rFonts w:hint="eastAsia" w:ascii="宋体" w:hAnsi="宋体" w:eastAsia="宋体"/>
          <w:color w:val="000000"/>
          <w:lang w:val="en-US" w:eastAsia="zh-CN"/>
        </w:rPr>
        <w:t>的建议</w:t>
      </w:r>
    </w:p>
    <w:p>
      <w:pPr>
        <w:rPr>
          <w:rFonts w:ascii="宋体" w:hAnsi="宋体" w:eastAsia="宋体"/>
          <w:b/>
          <w:bCs/>
          <w:color w:val="000000"/>
        </w:rPr>
      </w:pPr>
      <w:r>
        <w:rPr>
          <w:rFonts w:hint="eastAsia" w:ascii="Calibri" w:hAnsi="Calibri" w:eastAsia="Calibri"/>
          <w:color w:val="000000"/>
          <w:lang w:val="en-US" w:eastAsia="zh-CN"/>
        </w:rPr>
        <w:t>参与调查的公众网民对网络素养教育课程需要加强的部分：排第一位是</w:t>
      </w:r>
      <w:r>
        <w:rPr>
          <w:rFonts w:ascii="Calibri" w:hAnsi="Calibri" w:eastAsia="Calibri" w:cs="Calibri"/>
          <w:color w:val="000000"/>
        </w:rPr>
        <w:t>网络信息辨别能力培养（选择率61.68%）、第二位是网络使用规范、道德修养培养（选择率60.75%）、第三位是网络安全有关法律知识（选择率55.14%）、第四位是网络安全典型案例宣传教育（选择率52.8%），第五位是互联网基本知识（选择率52.34%），第六位是网络使用技能（选择率44.39%）。</w:t>
      </w:r>
      <w:r>
        <w:rPr>
          <w:rFonts w:hint="eastAsia" w:ascii="Calibri" w:hAnsi="Calibri" w:eastAsia="Calibri"/>
          <w:b/>
          <w:bCs/>
          <w:color w:val="000000"/>
          <w:lang w:val="en-US" w:eastAsia="zh-CN"/>
        </w:rPr>
        <w:t>相较于全省数据，不了解情况，没有意见的占比高了0.61个百分点。相较于全国数据，排名基本一致。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8" name="Drawing 1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Drawing 178" descr="Generated"/>
                    <pic:cNvPicPr>
                      <a:picLocks noChangeAspect="1"/>
                    </pic:cNvPicPr>
                  </pic:nvPicPr>
                  <pic:blipFill>
                    <a:blip r:embed="rId19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163</w:t>
      </w:r>
      <w:r>
        <w:rPr>
          <w:rFonts w:hint="eastAsia" w:ascii="宋体" w:hAnsi="宋体" w:eastAsia="宋体"/>
        </w:rPr>
        <w:fldChar w:fldCharType="end"/>
      </w:r>
      <w:bookmarkStart w:id="234" w:name="_Toc3086"/>
      <w:r>
        <w:rPr>
          <w:rFonts w:ascii="宋体" w:hAnsi="宋体" w:eastAsia="宋体"/>
          <w:color w:val="000000"/>
        </w:rPr>
        <w:t>：网络素养教育课程</w:t>
      </w:r>
      <w:r>
        <w:rPr>
          <w:rFonts w:hint="eastAsia" w:ascii="宋体" w:hAnsi="宋体" w:eastAsia="宋体"/>
          <w:color w:val="000000"/>
          <w:lang w:val="en-US" w:eastAsia="zh-CN"/>
        </w:rPr>
        <w:t>的建议</w:t>
      </w:r>
      <w:bookmarkEnd w:id="23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第13题：您认为学校和社区开设的网络素养教育课程应加强哪些方面的教育？（多选））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Calibri" w:hAnsi="Calibri" w:eastAsia="Calibri"/>
          <w:color w:val="000000"/>
          <w:lang w:val="en-US" w:eastAsia="zh-CN"/>
        </w:rPr>
      </w:pPr>
      <w:r>
        <w:rPr>
          <w:rFonts w:hint="eastAsia" w:ascii="Calibri" w:hAnsi="Calibri" w:eastAsia="Calibri"/>
          <w:color w:val="000000"/>
          <w:lang w:val="en-US" w:eastAsia="zh-CN"/>
        </w:rPr>
        <w:t>（24）网络应用适老化改造效果满意度评价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参与调查的公众网民对网络应用适老化改造效果满意评价为：</w:t>
      </w:r>
      <w:r>
        <w:rPr>
          <w:rFonts w:ascii="Calibri" w:hAnsi="Calibri" w:eastAsia="Calibri" w:cs="Calibri"/>
          <w:color w:val="000000"/>
        </w:rPr>
        <w:t>8.45%公众网民表示非常满意，28.64%网民表示较满意。56.81%网民表示一般。3.76%网民表示较不满意；2.35%网民表示非常不满意。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37.09%；表示较不满意或非常不满的只占6.11%。</w:t>
      </w:r>
      <w:r>
        <w:rPr>
          <w:rFonts w:hint="eastAsia" w:ascii="Calibri" w:hAnsi="Calibri" w:eastAsia="Calibri"/>
          <w:b/>
          <w:bCs/>
          <w:color w:val="000000"/>
          <w:lang w:val="en-US" w:eastAsia="zh-CN"/>
        </w:rPr>
        <w:t>与全省数据相比，表示非常满意比例要低2.92个百分点，表示一般比例要高6.16个百分点。相较于全省数据，一般的占比高了7.99个百分点。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9" name="Drawing 1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Drawing 179" descr="Generated"/>
                    <pic:cNvPicPr>
                      <a:picLocks noChangeAspect="1"/>
                    </pic:cNvPicPr>
                  </pic:nvPicPr>
                  <pic:blipFill>
                    <a:blip r:embed="rId19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164</w:t>
      </w:r>
      <w:r>
        <w:rPr>
          <w:rFonts w:hint="eastAsia" w:ascii="宋体" w:hAnsi="宋体" w:eastAsia="宋体"/>
        </w:rPr>
        <w:fldChar w:fldCharType="end"/>
      </w:r>
      <w:bookmarkStart w:id="235" w:name="_Toc22691"/>
      <w:r>
        <w:rPr>
          <w:rFonts w:ascii="宋体" w:hAnsi="宋体" w:eastAsia="宋体"/>
          <w:color w:val="000000"/>
        </w:rPr>
        <w:t>：</w:t>
      </w:r>
      <w:r>
        <w:rPr>
          <w:rFonts w:hint="eastAsia" w:ascii="宋体" w:hAnsi="宋体" w:eastAsia="宋体"/>
          <w:color w:val="000000"/>
          <w:lang w:val="en-US" w:eastAsia="zh-CN"/>
        </w:rPr>
        <w:t>网络应用适老化改造效果满意度评价</w:t>
      </w:r>
      <w:bookmarkEnd w:id="23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您对目前网络应用适老化改造效果的满意度评价是</w:t>
      </w:r>
      <w:r>
        <w:rPr>
          <w:rFonts w:hint="eastAsia" w:ascii="宋体" w:hAnsi="宋体" w:eastAsia="宋体"/>
          <w:color w:val="000000"/>
          <w:lang w:val="en-US" w:eastAsia="zh-CN"/>
        </w:rPr>
        <w:t>?</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25</w:t>
      </w:r>
      <w:r>
        <w:rPr>
          <w:rFonts w:ascii="宋体" w:hAnsi="宋体" w:eastAsia="宋体"/>
          <w:color w:val="000000"/>
        </w:rPr>
        <w:t>）</w:t>
      </w:r>
      <w:r>
        <w:rPr>
          <w:rFonts w:hint="eastAsia" w:ascii="宋体" w:hAnsi="宋体" w:eastAsia="宋体"/>
          <w:color w:val="000000"/>
          <w:lang w:val="en-US" w:eastAsia="zh-CN"/>
        </w:rPr>
        <w:t>网络应用适老化改造的现状</w:t>
      </w:r>
    </w:p>
    <w:p>
      <w:pPr>
        <w:rPr>
          <w:rFonts w:ascii="宋体" w:hAnsi="宋体" w:eastAsia="宋体"/>
          <w:b/>
          <w:bCs/>
          <w:color w:val="000000"/>
        </w:rPr>
      </w:pPr>
      <w:r>
        <w:rPr>
          <w:rFonts w:hint="eastAsia" w:ascii="Calibri" w:hAnsi="Calibri" w:eastAsia="Calibri"/>
          <w:color w:val="000000"/>
          <w:lang w:val="en-US" w:eastAsia="zh-CN"/>
        </w:rPr>
        <w:t>参与调查的公众网民对网络应用适老化改造现状认为：老人知道网络应用的存在的平均值为</w:t>
      </w:r>
      <w:r>
        <w:rPr>
          <w:rFonts w:ascii="Calibri" w:hAnsi="Calibri" w:eastAsia="Calibri" w:cs="Calibri"/>
          <w:color w:val="000000"/>
        </w:rPr>
        <w:t>6.66分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老人容易操作和使用的平均值为</w:t>
      </w:r>
      <w:r>
        <w:rPr>
          <w:rFonts w:hint="eastAsia" w:ascii="Calibri" w:hAnsi="Calibri" w:eastAsia="Calibri"/>
          <w:color w:val="000000"/>
          <w:lang w:val="en-US" w:eastAsia="zh-CN"/>
        </w:rPr>
        <w:t>5.64</w:t>
      </w:r>
      <w:r>
        <w:rPr>
          <w:rFonts w:ascii="Calibri" w:hAnsi="Calibri" w:eastAsia="Calibri" w:cs="Calibri"/>
          <w:color w:val="000000"/>
        </w:rPr>
        <w:t>分，老人容易理解有关要求的平均值为5.59分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数据和操作上具有兼容性的平均值为</w:t>
      </w:r>
      <w:r>
        <w:rPr>
          <w:rFonts w:hint="eastAsia" w:ascii="Calibri" w:hAnsi="Calibri" w:eastAsia="Calibri"/>
          <w:color w:val="000000"/>
          <w:lang w:val="en-US" w:eastAsia="zh-CN"/>
        </w:rPr>
        <w:t>5.79</w:t>
      </w:r>
      <w:r>
        <w:rPr>
          <w:rFonts w:ascii="Calibri" w:hAnsi="Calibri" w:eastAsia="Calibri" w:cs="Calibri"/>
          <w:color w:val="000000"/>
        </w:rPr>
        <w:t>分。</w:t>
      </w:r>
      <w:r>
        <w:rPr>
          <w:rFonts w:hint="eastAsia" w:ascii="Calibri" w:hAnsi="Calibri" w:eastAsia="Calibri"/>
          <w:b/>
          <w:bCs/>
          <w:color w:val="000000"/>
          <w:lang w:val="en-US" w:eastAsia="zh-CN"/>
        </w:rPr>
        <w:t>相较于全省数据，本题的排名完全一致。与全国数据排序一致。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0" name="Drawing 1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Drawing 180" descr="Generated"/>
                    <pic:cNvPicPr>
                      <a:picLocks noChangeAspect="1"/>
                    </pic:cNvPicPr>
                  </pic:nvPicPr>
                  <pic:blipFill>
                    <a:blip r:embed="rId19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165</w:t>
      </w:r>
      <w:r>
        <w:rPr>
          <w:rFonts w:hint="eastAsia" w:ascii="宋体" w:hAnsi="宋体" w:eastAsia="宋体"/>
        </w:rPr>
        <w:fldChar w:fldCharType="end"/>
      </w:r>
      <w:bookmarkStart w:id="236" w:name="_Toc24282"/>
      <w:r>
        <w:rPr>
          <w:rFonts w:ascii="宋体" w:hAnsi="宋体" w:eastAsia="宋体"/>
          <w:color w:val="000000"/>
        </w:rPr>
        <w:t>：</w:t>
      </w:r>
      <w:r>
        <w:rPr>
          <w:rFonts w:hint="eastAsia" w:ascii="宋体" w:hAnsi="宋体" w:eastAsia="宋体"/>
          <w:color w:val="000000"/>
          <w:lang w:val="en-US" w:eastAsia="zh-CN"/>
        </w:rPr>
        <w:t>网络应用适老化改造的现状</w:t>
      </w:r>
      <w:bookmarkEnd w:id="236"/>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5</w:t>
      </w:r>
      <w:r>
        <w:rPr>
          <w:rFonts w:ascii="宋体" w:hAnsi="宋体" w:eastAsia="宋体"/>
          <w:color w:val="000000"/>
        </w:rPr>
        <w:t>题：</w:t>
      </w:r>
      <w:r>
        <w:rPr>
          <w:rFonts w:hint="eastAsia" w:ascii="宋体" w:hAnsi="宋体" w:eastAsia="宋体"/>
          <w:color w:val="000000"/>
        </w:rPr>
        <w:t>您多大程度上同意以下大部分应用适老化改造现状的评价：（最高分1</w:t>
      </w:r>
      <w:r>
        <w:rPr>
          <w:rFonts w:ascii="宋体" w:hAnsi="宋体" w:eastAsia="宋体"/>
          <w:color w:val="000000"/>
        </w:rPr>
        <w:t>0</w:t>
      </w:r>
      <w:r>
        <w:rPr>
          <w:rFonts w:hint="eastAsia" w:ascii="宋体" w:hAnsi="宋体" w:eastAsia="宋体"/>
          <w:color w:val="000000"/>
        </w:rPr>
        <w:t>分，最低分1分）</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numPr>
          <w:ilvl w:val="0"/>
          <w:numId w:val="5"/>
        </w:numPr>
        <w:rPr>
          <w:rFonts w:hint="eastAsia" w:ascii="宋体" w:hAnsi="宋体" w:eastAsia="宋体"/>
          <w:color w:val="000000"/>
          <w:lang w:val="en-US" w:eastAsia="zh-CN"/>
        </w:rPr>
      </w:pPr>
      <w:r>
        <w:rPr>
          <w:rFonts w:hint="eastAsia" w:ascii="宋体" w:hAnsi="宋体" w:eastAsia="宋体"/>
          <w:color w:val="000000"/>
          <w:lang w:val="en-US" w:eastAsia="zh-CN"/>
        </w:rPr>
        <w:t>老年人跨越数字鸿沟障碍的服务或措施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参与调查的公众网民对老年人最需要的服务或措施来跨越数字鸿沟障碍：排第一位是</w:t>
      </w:r>
      <w:r>
        <w:rPr>
          <w:rFonts w:ascii="Calibri" w:hAnsi="Calibri" w:eastAsia="Calibri" w:cs="Calibri"/>
          <w:color w:val="000000"/>
        </w:rPr>
        <w:t>保留面向老年人的服务方式和渠道较满意（选择率28.5%）、第二位是开发面向老人的专用工具和应用版本（选择率23.36%）、第三位是进一步推动适老化改造（选择率20.56%）、第四位是开展面向老人网络技能教育的社区志愿者服务（选择率20.09%），第五位是立法消除数字歧视（选择率4.21%）。</w:t>
      </w:r>
      <w:r>
        <w:rPr>
          <w:rFonts w:hint="eastAsia" w:ascii="Calibri" w:hAnsi="Calibri" w:eastAsia="Calibri"/>
          <w:b/>
          <w:bCs/>
          <w:color w:val="000000"/>
          <w:lang w:val="en-US" w:eastAsia="zh-CN"/>
        </w:rPr>
        <w:t>与全省数据相比，表示立法消除数字歧视比例要低2.12个百分点，表示保留面向老年人的服务方式和渠道较满意比例要高6.4个百分点。与全国数据相比，表示立法消除数字歧视比例要低2.58个百分点，表示保留面向老年人的服务方式和渠道较满意比例要高7.2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81" name="Drawing 1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Drawing 181" descr="Generated"/>
                    <pic:cNvPicPr>
                      <a:picLocks noChangeAspect="1"/>
                    </pic:cNvPicPr>
                  </pic:nvPicPr>
                  <pic:blipFill>
                    <a:blip r:embed="rId194"/>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166</w:t>
      </w:r>
      <w:r>
        <w:rPr>
          <w:rFonts w:hint="eastAsia" w:ascii="宋体" w:hAnsi="宋体" w:eastAsia="宋体"/>
        </w:rPr>
        <w:fldChar w:fldCharType="end"/>
      </w:r>
      <w:bookmarkStart w:id="237" w:name="_Toc32765"/>
      <w:r>
        <w:rPr>
          <w:rFonts w:ascii="宋体" w:hAnsi="宋体" w:eastAsia="宋体"/>
          <w:color w:val="000000"/>
        </w:rPr>
        <w:t>：</w:t>
      </w:r>
      <w:r>
        <w:rPr>
          <w:rFonts w:hint="eastAsia" w:ascii="宋体" w:hAnsi="宋体" w:eastAsia="宋体"/>
          <w:color w:val="000000"/>
          <w:lang w:val="en-US" w:eastAsia="zh-CN"/>
        </w:rPr>
        <w:t>老年人跨越数字鸿沟障碍的服务或措施</w:t>
      </w:r>
      <w:bookmarkEnd w:id="237"/>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16</w:t>
      </w:r>
      <w:r>
        <w:rPr>
          <w:rFonts w:ascii="宋体" w:hAnsi="宋体" w:eastAsia="宋体"/>
          <w:color w:val="000000"/>
        </w:rPr>
        <w:t>题：</w:t>
      </w:r>
      <w:r>
        <w:rPr>
          <w:rFonts w:hint="eastAsia" w:ascii="宋体" w:hAnsi="宋体" w:eastAsia="宋体"/>
          <w:color w:val="000000"/>
        </w:rPr>
        <w:t>您认为老年人最需要什么服务或措施来跨越数字鸿沟障碍</w:t>
      </w:r>
      <w:r>
        <w:rPr>
          <w:rFonts w:hint="eastAsia" w:ascii="宋体" w:hAnsi="宋体" w:eastAsia="宋体"/>
          <w:color w:val="000000"/>
          <w:lang w:eastAsia="zh-CN"/>
        </w:rPr>
        <w:t>？</w:t>
      </w:r>
      <w:r>
        <w:rPr>
          <w:rFonts w:ascii="宋体" w:hAnsi="宋体" w:eastAsia="宋体"/>
          <w:color w:val="000000"/>
        </w:rPr>
        <w:t>）</w:t>
      </w: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参与调查的公众网民对残障人士使用网络应用功能支持效果的满意度评价是满意评价为：</w:t>
      </w:r>
      <w:r>
        <w:rPr>
          <w:rFonts w:ascii="Calibri" w:hAnsi="Calibri" w:eastAsia="Calibri" w:cs="Calibri"/>
          <w:color w:val="000000"/>
        </w:rPr>
        <w:t>8.88%公众网民表示非常满意；25.23%网民表示较满意。57.94%网民表示一般。5.14%网民表示较不满意；2.8%网民表示非常不满意。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34.11%；表示较不满意或非常不满的只占7.94%。</w:t>
      </w:r>
      <w:r>
        <w:rPr>
          <w:rFonts w:hint="eastAsia" w:ascii="Calibri" w:hAnsi="Calibri" w:eastAsia="Calibri"/>
          <w:b/>
          <w:bCs/>
          <w:color w:val="000000"/>
          <w:lang w:val="en-US" w:eastAsia="zh-CN"/>
        </w:rPr>
        <w:t>与全省数据相比，表示非常满意比例要低2.25个百分点，表示一般比例要高6.67个百分点。与全国数据相比，表示非常满意比例要低4.01个百分点，表示一般比例要高9.02个百分点。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2" name="Drawing 1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Drawing 182" descr="Generated"/>
                    <pic:cNvPicPr>
                      <a:picLocks noChangeAspect="1"/>
                    </pic:cNvPicPr>
                  </pic:nvPicPr>
                  <pic:blipFill>
                    <a:blip r:embed="rId19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167</w:t>
      </w:r>
      <w:r>
        <w:rPr>
          <w:rFonts w:hint="eastAsia" w:ascii="宋体" w:hAnsi="宋体" w:eastAsia="宋体"/>
        </w:rPr>
        <w:fldChar w:fldCharType="end"/>
      </w:r>
      <w:bookmarkStart w:id="238" w:name="_Toc11683"/>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bookmarkEnd w:id="238"/>
    </w:p>
    <w:p>
      <w:pPr>
        <w:ind w:left="0" w:leftChars="0"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lang w:eastAsia="zh-CN"/>
        </w:rPr>
        <w:t>：您对目前网络应用有关残障人士辅助功能支持效果的满意度评价是</w:t>
      </w:r>
      <w:r>
        <w:rPr>
          <w:rFonts w:hint="eastAsia" w:ascii="宋体" w:hAnsi="宋体" w:eastAsia="宋体"/>
          <w:color w:val="000000"/>
          <w:lang w:val="en-US" w:eastAsia="zh-CN"/>
        </w:rPr>
        <w:t>?</w:t>
      </w:r>
      <w:r>
        <w:rPr>
          <w:rFonts w:ascii="宋体" w:hAnsi="宋体" w:eastAsia="宋体"/>
          <w:color w:val="000000"/>
        </w:rPr>
        <w:t>）</w:t>
      </w:r>
    </w:p>
    <w:p>
      <w:pPr>
        <w:rPr>
          <w:rFonts w:ascii="宋体" w:hAnsi="宋体" w:eastAsia="宋体"/>
        </w:rPr>
      </w:pPr>
      <w:r>
        <w:rPr>
          <w:rFonts w:hint="eastAsia" w:ascii="宋体" w:hAnsi="宋体" w:eastAsia="宋体"/>
        </w:rPr>
        <w:br w:type="page"/>
      </w:r>
    </w:p>
    <w:p>
      <w:pPr>
        <w:pStyle w:val="3"/>
        <w:rPr>
          <w:rFonts w:hint="eastAsia" w:ascii="宋体" w:hAnsi="宋体" w:eastAsia="宋体"/>
        </w:rPr>
      </w:pPr>
      <w:bookmarkStart w:id="239" w:name="_Toc18779"/>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bookmarkEnd w:id="239"/>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3343</w:t>
      </w:r>
      <w:r>
        <w:rPr>
          <w:rFonts w:ascii="宋体" w:hAnsi="宋体" w:eastAsia="宋体"/>
          <w:color w:val="000000"/>
        </w:rPr>
        <w:t>人。</w:t>
      </w:r>
    </w:p>
    <w:p>
      <w:pPr>
        <w:rPr>
          <w:rFonts w:hint="default" w:ascii="宋体" w:hAnsi="宋体" w:eastAsia="宋体"/>
          <w:color w:val="333333"/>
          <w:sz w:val="22"/>
          <w:szCs w:val="22"/>
          <w:lang w:val="en-US" w:eastAsia="zh-CN"/>
        </w:rPr>
      </w:pPr>
      <w:r>
        <w:rPr>
          <w:rFonts w:ascii="宋体" w:hAnsi="宋体" w:eastAsia="宋体"/>
          <w:color w:val="000000"/>
        </w:rPr>
        <w:t>（1）不良信息</w:t>
      </w:r>
      <w:r>
        <w:rPr>
          <w:rFonts w:hint="eastAsia" w:ascii="宋体" w:hAnsi="宋体" w:eastAsia="宋体"/>
          <w:color w:val="000000"/>
          <w:lang w:val="en-US" w:eastAsia="zh-CN"/>
        </w:rPr>
        <w:t>泛滥的情况</w:t>
      </w:r>
    </w:p>
    <w:p>
      <w:pPr>
        <w:rPr>
          <w:rFonts w:ascii="宋体" w:hAnsi="宋体" w:eastAsia="宋体"/>
          <w:b/>
          <w:bCs/>
          <w:color w:val="000000"/>
        </w:rPr>
      </w:pPr>
      <w:r>
        <w:rPr>
          <w:rFonts w:hint="eastAsia" w:ascii="Calibri" w:hAnsi="Calibri" w:eastAsia="Calibri"/>
          <w:color w:val="000000"/>
          <w:lang w:val="en-US" w:eastAsia="zh-CN"/>
        </w:rPr>
        <w:t>近一年来不良信息在网民中渗透情况排序：排第一位是</w:t>
      </w:r>
      <w:r>
        <w:rPr>
          <w:rFonts w:ascii="Calibri" w:hAnsi="Calibri" w:eastAsia="Calibri" w:cs="Calibri"/>
          <w:color w:val="000000"/>
        </w:rPr>
        <w:t>传播色情、暴力、赌博（选择率46.67%）、第二位是危害国家安全(政治煽动、恐怖主义)（选择率45.33%）、第三位是侮辱或毁谤他人或侵犯他人隐私（选择率45.33%）、第四位是虚假广告（超低价的培训课程和产品等）（选择率45.33%），第五位是个人信息非法买卖（选择率42.67%）。</w:t>
      </w:r>
      <w:r>
        <w:rPr>
          <w:rFonts w:ascii="宋体" w:hAnsi="宋体" w:eastAsia="宋体"/>
          <w:b/>
          <w:bCs/>
          <w:color w:val="000000"/>
        </w:rPr>
        <w:t>与全省数据相比，表示传播色情、暴力、赌博比例要低3.73个百分点，表示危害国家安全(政治煽动、恐怖主义)比例要高5.58个百分点。与全国数据相比，表示网络盗版侵权比例要低3.56个百分点，表示危害国家安全(政治煽动、恐怖主义)比例要高7.48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3" name="Drawing 1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Drawing 183" descr="Generated"/>
                    <pic:cNvPicPr>
                      <a:picLocks noChangeAspect="1"/>
                    </pic:cNvPicPr>
                  </pic:nvPicPr>
                  <pic:blipFill>
                    <a:blip r:embed="rId19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168</w:t>
      </w:r>
      <w:r>
        <w:rPr>
          <w:rFonts w:hint="eastAsia" w:ascii="宋体" w:hAnsi="宋体" w:eastAsia="宋体"/>
        </w:rPr>
        <w:fldChar w:fldCharType="end"/>
      </w:r>
      <w:bookmarkStart w:id="240" w:name="_Toc15264"/>
      <w:r>
        <w:rPr>
          <w:rFonts w:ascii="宋体" w:hAnsi="宋体" w:eastAsia="宋体"/>
          <w:color w:val="000000"/>
        </w:rPr>
        <w:t>：不良信息</w:t>
      </w:r>
      <w:r>
        <w:rPr>
          <w:rFonts w:hint="eastAsia" w:ascii="宋体" w:hAnsi="宋体" w:eastAsia="宋体"/>
          <w:color w:val="000000"/>
          <w:lang w:val="en-US" w:eastAsia="zh-CN"/>
        </w:rPr>
        <w:t>的接触率</w:t>
      </w:r>
      <w:bookmarkEnd w:id="24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与企业自律专题第1题：近一年，您在使用社交网络平台、自媒体平台、视频平台、网络联系中查看过哪些类不良信息？（多选））</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（2）网络欺凌</w:t>
      </w:r>
      <w:r>
        <w:rPr>
          <w:rFonts w:hint="eastAsia" w:ascii="宋体" w:hAnsi="宋体" w:eastAsia="宋体"/>
          <w:color w:val="000000"/>
          <w:lang w:val="en-US" w:eastAsia="zh-CN"/>
        </w:rPr>
        <w:t>等的状况</w:t>
      </w:r>
    </w:p>
    <w:p>
      <w:pPr>
        <w:rPr>
          <w:rFonts w:ascii="宋体" w:hAnsi="宋体" w:eastAsia="宋体"/>
          <w:color w:val="333333"/>
          <w:sz w:val="22"/>
          <w:szCs w:val="22"/>
        </w:rPr>
      </w:pPr>
      <w:r>
        <w:rPr>
          <w:rFonts w:hint="eastAsia" w:ascii="Calibri" w:hAnsi="Calibri" w:eastAsia="Calibri"/>
          <w:color w:val="000000"/>
          <w:lang w:val="en-US" w:eastAsia="zh-CN"/>
        </w:rPr>
        <w:t>网民对目前</w:t>
      </w:r>
      <w:r>
        <w:rPr>
          <w:rFonts w:ascii="宋体" w:hAnsi="宋体" w:eastAsia="宋体"/>
          <w:color w:val="000000"/>
        </w:rPr>
        <w:t>恶俗网红、喷子黑粉横行、网络欺凌</w:t>
      </w:r>
      <w:r>
        <w:rPr>
          <w:rFonts w:hint="eastAsia" w:ascii="宋体" w:hAnsi="宋体" w:eastAsia="宋体"/>
          <w:color w:val="000000"/>
          <w:lang w:val="en-US" w:eastAsia="zh-CN"/>
        </w:rPr>
        <w:t>等</w:t>
      </w:r>
      <w:r>
        <w:rPr>
          <w:rFonts w:hint="eastAsia" w:ascii="Calibri" w:hAnsi="Calibri" w:eastAsia="Calibri"/>
          <w:color w:val="000000"/>
          <w:lang w:val="en-US" w:eastAsia="zh-CN"/>
        </w:rPr>
        <w:t>状况的评价：</w:t>
      </w:r>
      <w:r>
        <w:rPr>
          <w:rFonts w:ascii="Calibri" w:hAnsi="Calibri" w:eastAsia="Calibri" w:cs="Calibri"/>
          <w:color w:val="000000"/>
        </w:rPr>
        <w:t>25.68%公众网民认为非常严重，37.84%的网民认为比较严重。27.03%网民认为一般。4.05%认为比较少，5.41%认为没有见过。数据显示表示比较严重或非常严重的网民占63.52%。</w:t>
      </w:r>
      <w:r>
        <w:rPr>
          <w:rFonts w:ascii="宋体" w:hAnsi="宋体" w:eastAsia="宋体"/>
          <w:b/>
          <w:bCs/>
          <w:color w:val="000000"/>
        </w:rPr>
        <w:t>与全省数据相比，表示一般比例要低7.49个百分点，表示非常严重比例要高4.5个百分点。与全国数据相比，表示一般比例要低4.69个百分点，表示非常严重比例要高2.09个百分点。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4" name="Drawing 1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Drawing 184" descr="Generated"/>
                    <pic:cNvPicPr>
                      <a:picLocks noChangeAspect="1"/>
                    </pic:cNvPicPr>
                  </pic:nvPicPr>
                  <pic:blipFill>
                    <a:blip r:embed="rId1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169</w:t>
      </w:r>
      <w:r>
        <w:rPr>
          <w:rFonts w:hint="eastAsia" w:ascii="宋体" w:hAnsi="宋体" w:eastAsia="宋体"/>
        </w:rPr>
        <w:fldChar w:fldCharType="end"/>
      </w:r>
      <w:bookmarkStart w:id="241" w:name="_Toc16053"/>
      <w:r>
        <w:rPr>
          <w:rFonts w:ascii="宋体" w:hAnsi="宋体" w:eastAsia="宋体"/>
          <w:color w:val="000000"/>
        </w:rPr>
        <w:t>：网络欺凌</w:t>
      </w:r>
      <w:r>
        <w:rPr>
          <w:rFonts w:hint="eastAsia" w:ascii="宋体" w:hAnsi="宋体" w:eastAsia="宋体"/>
          <w:color w:val="000000"/>
          <w:lang w:val="en-US" w:eastAsia="zh-CN"/>
        </w:rPr>
        <w:t>等</w:t>
      </w:r>
      <w:r>
        <w:rPr>
          <w:rFonts w:ascii="宋体" w:hAnsi="宋体" w:eastAsia="宋体"/>
          <w:color w:val="000000"/>
        </w:rPr>
        <w:t>情况严重性的评价</w:t>
      </w:r>
      <w:bookmarkEnd w:id="24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监管与</w:t>
      </w:r>
      <w:r>
        <w:rPr>
          <w:rFonts w:ascii="宋体" w:hAnsi="宋体" w:eastAsia="宋体"/>
          <w:color w:val="000000"/>
        </w:rPr>
        <w:t>企业自律专题第2题：您认为现在社交网络、自媒体平台、</w:t>
      </w:r>
      <w:r>
        <w:rPr>
          <w:rFonts w:hint="eastAsia" w:ascii="宋体" w:hAnsi="宋体" w:eastAsia="宋体"/>
          <w:color w:val="000000"/>
          <w:lang w:val="en-US" w:eastAsia="zh-CN"/>
        </w:rPr>
        <w:t>短</w:t>
      </w:r>
      <w:r>
        <w:rPr>
          <w:rFonts w:ascii="宋体" w:hAnsi="宋体" w:eastAsia="宋体"/>
          <w:color w:val="000000"/>
        </w:rPr>
        <w:t>视频平台存在恶俗网红、喷子黑粉横行、网络欺凌的情况是否严重？）</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（3）网络营销账号</w:t>
      </w:r>
      <w:r>
        <w:rPr>
          <w:rFonts w:hint="eastAsia" w:ascii="宋体" w:hAnsi="宋体" w:eastAsia="宋体"/>
          <w:color w:val="000000"/>
          <w:lang w:val="en-US" w:eastAsia="zh-CN"/>
        </w:rPr>
        <w:t>的监管效果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参与调查的公众网民对有关部门监管和引导网络营销账号效果的评价：</w:t>
      </w:r>
      <w:r>
        <w:rPr>
          <w:rFonts w:ascii="Calibri" w:hAnsi="Calibri" w:eastAsia="Calibri" w:cs="Calibri"/>
          <w:color w:val="000000"/>
        </w:rPr>
        <w:t>22.97%网民表示非常有效，22.97%的网民表示比较有效；35.14%的网民表示一般；10.81%网民认为效果不大；8.11%网民基本无效。数据显示18.92%的公众网民对有关部门对网络营销账号的监管和引导效果不认可，认为效果不大或基本无效。</w:t>
      </w:r>
      <w:r>
        <w:rPr>
          <w:rFonts w:ascii="宋体" w:hAnsi="宋体" w:eastAsia="宋体"/>
          <w:b/>
          <w:bCs/>
          <w:color w:val="000000"/>
        </w:rPr>
        <w:t>与全省数据相比，表示比较有效比例要低10.88个百分点，表示非常有效比例要高9.41个百分点。与全国数据相比，表示比较有效比例要低9.07个百分点，表示非常有效比例要高8.33个百分点。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5" name="Drawing 1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Drawing 185" descr="Generated"/>
                    <pic:cNvPicPr>
                      <a:picLocks noChangeAspect="1"/>
                    </pic:cNvPicPr>
                  </pic:nvPicPr>
                  <pic:blipFill>
                    <a:blip r:embed="rId19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170</w:t>
      </w:r>
      <w:r>
        <w:rPr>
          <w:rFonts w:hint="eastAsia" w:ascii="宋体" w:hAnsi="宋体" w:eastAsia="宋体"/>
        </w:rPr>
        <w:fldChar w:fldCharType="end"/>
      </w:r>
      <w:bookmarkStart w:id="242" w:name="_Toc17767"/>
      <w:r>
        <w:rPr>
          <w:rFonts w:ascii="宋体" w:hAnsi="宋体" w:eastAsia="宋体"/>
          <w:color w:val="000000"/>
        </w:rPr>
        <w:t>：网络营销账号</w:t>
      </w:r>
      <w:r>
        <w:rPr>
          <w:rFonts w:hint="eastAsia" w:ascii="宋体" w:hAnsi="宋体" w:eastAsia="宋体"/>
          <w:color w:val="000000"/>
          <w:lang w:val="en-US" w:eastAsia="zh-CN"/>
        </w:rPr>
        <w:t>的监管效果</w:t>
      </w:r>
      <w:bookmarkEnd w:id="24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与企业自律专题第3题：您认为现在有关方面对网络营销业务的监管和引导是否有效？）</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网络营销账号监管的不足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参与调查的公众网民认为网络营销号监管引导效果不好的地方在于：排第一位是</w:t>
      </w:r>
      <w:r>
        <w:rPr>
          <w:rFonts w:ascii="Calibri" w:hAnsi="Calibri" w:eastAsia="Calibri" w:cs="Calibri"/>
          <w:color w:val="000000"/>
        </w:rPr>
        <w:t>监管要求不够具体，操作性不强（选择率57.5%），第二位是行业自律不足（选择率45%），第三位是平台责任不落实（选择率45%）、第四位是监管方式手段落后（选择率45%），第五位是执行上简单化、一刀切（选择率42.5%）。</w:t>
      </w:r>
      <w:r>
        <w:rPr>
          <w:rFonts w:ascii="宋体" w:hAnsi="宋体" w:eastAsia="宋体"/>
          <w:b/>
          <w:bCs/>
          <w:color w:val="000000"/>
        </w:rPr>
        <w:t>与全省数据相比，表示没有感觉有什么措施比例要低5.28个百分点，表示政府管得太多，不需要引导，交给市场比例要高2.71个百分点。与全国数据相比，表示没有感觉有什么措施比例要低5.39个百分点，表示政府管得太多，不需要引导，交给市场比例要高3.34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6" name="Drawing 1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Drawing 186" descr="Generated"/>
                    <pic:cNvPicPr>
                      <a:picLocks noChangeAspect="1"/>
                    </pic:cNvPicPr>
                  </pic:nvPicPr>
                  <pic:blipFill>
                    <a:blip r:embed="rId199"/>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171</w:t>
      </w:r>
      <w:r>
        <w:rPr>
          <w:rFonts w:hint="eastAsia" w:ascii="宋体" w:hAnsi="宋体" w:eastAsia="宋体"/>
        </w:rPr>
        <w:fldChar w:fldCharType="end"/>
      </w:r>
      <w:bookmarkStart w:id="243" w:name="_Toc25831"/>
      <w:r>
        <w:rPr>
          <w:rFonts w:ascii="宋体" w:hAnsi="宋体" w:eastAsia="宋体"/>
          <w:color w:val="000000"/>
        </w:rPr>
        <w:t>：</w:t>
      </w:r>
      <w:r>
        <w:rPr>
          <w:rFonts w:hint="eastAsia" w:ascii="宋体" w:hAnsi="宋体" w:eastAsia="宋体"/>
          <w:color w:val="000000"/>
          <w:lang w:val="en-US" w:eastAsia="zh-CN"/>
        </w:rPr>
        <w:t>网络营销账号监管的不足</w:t>
      </w:r>
      <w:bookmarkEnd w:id="24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与企业自律专题第3.1题：监管引导效果不好的地方在于</w:t>
      </w:r>
      <w:r>
        <w:rPr>
          <w:rFonts w:hint="eastAsia" w:ascii="宋体" w:hAnsi="宋体" w:eastAsia="宋体"/>
          <w:color w:val="000000"/>
          <w:lang w:eastAsia="zh-CN"/>
        </w:rPr>
        <w:t>？</w:t>
      </w:r>
      <w:r>
        <w:rPr>
          <w:rFonts w:ascii="宋体" w:hAnsi="宋体" w:eastAsia="宋体"/>
          <w:color w:val="000000"/>
        </w:rPr>
        <w:t>（多选））</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）自媒体平台</w:t>
      </w:r>
      <w:r>
        <w:rPr>
          <w:rFonts w:hint="eastAsia" w:ascii="宋体" w:hAnsi="宋体" w:eastAsia="宋体"/>
          <w:color w:val="000000"/>
          <w:lang w:val="en-US" w:eastAsia="zh-CN"/>
        </w:rPr>
        <w:t>信息发布检查措施的效果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参与调查的公众网民对自媒体平台信息发布检查措施的有效性评价：</w:t>
      </w:r>
      <w:r>
        <w:rPr>
          <w:rFonts w:ascii="Calibri" w:hAnsi="Calibri" w:eastAsia="Calibri" w:cs="Calibri"/>
          <w:color w:val="000000"/>
        </w:rPr>
        <w:t>16.44%公众网民表示非常有效；19.18%网民表示比较有效；有47.95%网民表示一般；有10.96%网民表示效果不大；5.48%网民表示基本无效。</w:t>
      </w:r>
      <w:r>
        <w:rPr>
          <w:rFonts w:ascii="宋体" w:hAnsi="宋体" w:eastAsia="宋体"/>
          <w:b/>
          <w:bCs/>
          <w:color w:val="000000"/>
        </w:rPr>
        <w:t>与全省数据相比，表示比较有效比例要低12.13个百分点，表示非常有效比例要高3.12个百分点。与全国数据相比，表示比较有效比例要低11.35个百分点，表示一般比例要高9.72个百分点。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7" name="Drawing 1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Drawing 187" descr="Generated"/>
                    <pic:cNvPicPr>
                      <a:picLocks noChangeAspect="1"/>
                    </pic:cNvPicPr>
                  </pic:nvPicPr>
                  <pic:blipFill>
                    <a:blip r:embed="rId20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172</w:t>
      </w:r>
      <w:r>
        <w:rPr>
          <w:rFonts w:hint="eastAsia" w:ascii="宋体" w:hAnsi="宋体" w:eastAsia="宋体"/>
        </w:rPr>
        <w:fldChar w:fldCharType="end"/>
      </w:r>
      <w:bookmarkStart w:id="244" w:name="_Toc8696"/>
      <w:r>
        <w:rPr>
          <w:rFonts w:ascii="宋体" w:hAnsi="宋体" w:eastAsia="宋体"/>
          <w:color w:val="000000"/>
        </w:rPr>
        <w:t>：自媒体平台</w:t>
      </w:r>
      <w:r>
        <w:rPr>
          <w:rFonts w:hint="eastAsia" w:ascii="宋体" w:hAnsi="宋体" w:eastAsia="宋体"/>
          <w:color w:val="000000"/>
          <w:lang w:val="en-US" w:eastAsia="zh-CN"/>
        </w:rPr>
        <w:t>信息发布检查措施的效果</w:t>
      </w:r>
      <w:bookmarkEnd w:id="24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与企业自律专题第4题：您认为自媒体平台（微博、公众号、博客、贴吧等）对网民发布的信息或视频的合规检查措施是否有效？）</w:t>
      </w:r>
    </w:p>
    <w:p>
      <w:pPr>
        <w:ind w:firstLineChars="0"/>
        <w:jc w:val="left"/>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参与调查的公众网民对自媒体平台检查措施的不足之处认为：排第一位是</w:t>
      </w:r>
      <w:r>
        <w:rPr>
          <w:rFonts w:ascii="Calibri" w:hAnsi="Calibri" w:eastAsia="Calibri" w:cs="Calibri"/>
          <w:color w:val="000000"/>
        </w:rPr>
        <w:t>尺度不准确（选择率56.52%），第二位是过于宽松（选择率47.83%），第三位是尺度不清晰（选择率47.83%）、第四位是执行上机械化、一刀切（选择率32.61%），第五位是检查反应太慢（选择率32.61%）。</w:t>
      </w:r>
      <w:r>
        <w:rPr>
          <w:rFonts w:ascii="宋体" w:hAnsi="宋体" w:eastAsia="宋体"/>
          <w:b/>
          <w:bCs/>
          <w:color w:val="000000"/>
        </w:rPr>
        <w:t>与全省数据相比，表示尺度不清晰比例要低1.55个百分点，表示过于宽松比例要高9.9个百分点。与全国数据相比，表示执行上机械化、一刀切比例要低5.01个百分点，表示过于宽松比例要高12.1个百分点。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8" name="Drawing 1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Drawing 188" descr="Generated"/>
                    <pic:cNvPicPr>
                      <a:picLocks noChangeAspect="1"/>
                    </pic:cNvPicPr>
                  </pic:nvPicPr>
                  <pic:blipFill>
                    <a:blip r:embed="rId20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173</w:t>
      </w:r>
      <w:r>
        <w:rPr>
          <w:rFonts w:hint="eastAsia" w:ascii="宋体" w:hAnsi="宋体" w:eastAsia="宋体"/>
        </w:rPr>
        <w:fldChar w:fldCharType="end"/>
      </w:r>
      <w:bookmarkStart w:id="245" w:name="_Toc15916"/>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bookmarkEnd w:id="24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与企业自律专题第4.1题：平台检查措施</w:t>
      </w:r>
      <w:r>
        <w:rPr>
          <w:rFonts w:hint="eastAsia" w:ascii="宋体" w:hAnsi="宋体" w:eastAsia="宋体"/>
          <w:color w:val="000000"/>
          <w:lang w:val="en-US" w:eastAsia="zh-CN"/>
        </w:rPr>
        <w:t>效果不好</w:t>
      </w:r>
      <w:r>
        <w:rPr>
          <w:rFonts w:ascii="宋体" w:hAnsi="宋体" w:eastAsia="宋体"/>
          <w:color w:val="000000"/>
        </w:rPr>
        <w:t>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）网络谣言的监管或辟谣措施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参与调查的公众网民对网络谣言的监管或辟谣措施的效果评价：</w:t>
      </w:r>
      <w:r>
        <w:rPr>
          <w:rFonts w:ascii="Calibri" w:hAnsi="Calibri" w:eastAsia="Calibri" w:cs="Calibri"/>
          <w:color w:val="000000"/>
        </w:rPr>
        <w:t>18.92%公众网民表示非常有效；31.08%网民表示比较有效；有44.59%网民表示一般；有4.05%网民表示效果不大；1.35%网民表示基本无效。</w:t>
      </w:r>
      <w:r>
        <w:rPr>
          <w:rFonts w:ascii="宋体" w:hAnsi="宋体" w:eastAsia="宋体"/>
          <w:b/>
          <w:bCs/>
          <w:color w:val="000000"/>
        </w:rPr>
        <w:t>与全省数据相比，表示比较有效比例要低8.15个百分点，表示非常有效比例要高3.93个百分点。与全国数据相比，表示比较有效比例要低5.67个百分点，表示非常有效比例要高2.37个百分点。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9" name="Drawing 1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Drawing 189" descr="Generated"/>
                    <pic:cNvPicPr>
                      <a:picLocks noChangeAspect="1"/>
                    </pic:cNvPicPr>
                  </pic:nvPicPr>
                  <pic:blipFill>
                    <a:blip r:embed="rId2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174</w:t>
      </w:r>
      <w:r>
        <w:rPr>
          <w:rFonts w:hint="eastAsia" w:ascii="宋体" w:hAnsi="宋体" w:eastAsia="宋体"/>
        </w:rPr>
        <w:fldChar w:fldCharType="end"/>
      </w:r>
      <w:bookmarkStart w:id="246" w:name="_Toc29686"/>
      <w:r>
        <w:rPr>
          <w:rFonts w:ascii="宋体" w:hAnsi="宋体" w:eastAsia="宋体"/>
          <w:color w:val="000000"/>
        </w:rPr>
        <w:t>：网络谣言的监管或辟谣措施</w:t>
      </w:r>
      <w:r>
        <w:rPr>
          <w:rFonts w:hint="eastAsia" w:ascii="宋体" w:hAnsi="宋体" w:eastAsia="宋体"/>
          <w:color w:val="000000"/>
          <w:lang w:val="en-US" w:eastAsia="zh-CN"/>
        </w:rPr>
        <w:t>的效果</w:t>
      </w:r>
      <w:bookmarkEnd w:id="24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与企业自律专题第5题：您认为网络谣言的</w:t>
      </w:r>
      <w:r>
        <w:rPr>
          <w:rFonts w:hint="eastAsia" w:ascii="宋体" w:hAnsi="宋体" w:eastAsia="宋体"/>
          <w:color w:val="000000"/>
          <w:lang w:val="en-US" w:eastAsia="zh-CN"/>
        </w:rPr>
        <w:t>监管</w:t>
      </w:r>
      <w:r>
        <w:rPr>
          <w:rFonts w:ascii="宋体" w:hAnsi="宋体" w:eastAsia="宋体"/>
          <w:color w:val="000000"/>
        </w:rPr>
        <w:t>或</w:t>
      </w:r>
      <w:r>
        <w:rPr>
          <w:rFonts w:hint="eastAsia" w:ascii="宋体" w:hAnsi="宋体" w:eastAsia="宋体"/>
          <w:color w:val="000000"/>
          <w:lang w:val="en-US" w:eastAsia="zh-CN"/>
        </w:rPr>
        <w:t>辟谣</w:t>
      </w:r>
      <w:r>
        <w:rPr>
          <w:rFonts w:ascii="宋体" w:hAnsi="宋体" w:eastAsia="宋体"/>
          <w:color w:val="000000"/>
        </w:rPr>
        <w:t>措施是否有效？）</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）网络谣言的监管或辟谣措施</w:t>
      </w:r>
      <w:r>
        <w:rPr>
          <w:rFonts w:hint="eastAsia" w:ascii="宋体" w:hAnsi="宋体" w:eastAsia="宋体"/>
          <w:color w:val="000000"/>
          <w:lang w:val="en-US" w:eastAsia="zh-CN"/>
        </w:rPr>
        <w:t>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参与调查的公众网民认为网络谣言的监管或辟谣措施的不足之处在于：排第一位是</w:t>
      </w:r>
      <w:r>
        <w:rPr>
          <w:rFonts w:ascii="Calibri" w:hAnsi="Calibri" w:eastAsia="Calibri" w:cs="Calibri"/>
          <w:color w:val="000000"/>
        </w:rPr>
        <w:t>官方及其授权媒体辟谣主渠道作用发挥不足（选择率47.22%），第二位是有关部门对舆情把控能力不足（选择率41.67%），第三位是公众知情权和个人隐私权的保护需要落实与平衡（选择率41.67%）、第四位是权威信息供应不足，主管部门、专家权威声音弱或缺位（选择率38.89%），第五位是源头监管不落实（选择率33.33%）。</w:t>
      </w:r>
      <w:r>
        <w:rPr>
          <w:rFonts w:ascii="宋体" w:hAnsi="宋体" w:eastAsia="宋体"/>
          <w:b/>
          <w:bCs/>
          <w:color w:val="000000"/>
        </w:rPr>
        <w:t>与全省数据相比，表示响应太慢比例要低8.08个百分点，表示官方及其授权媒体辟谣主渠道作用发挥不足比例要高5.47个百分点。与全国数据相比，表示响应太慢比例要低7.99个百分点，表示官方及其授权媒体辟谣主渠道作用发挥不足比例要高6.86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90" name="Drawing 1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Drawing 190" descr="Generated"/>
                    <pic:cNvPicPr>
                      <a:picLocks noChangeAspect="1"/>
                    </pic:cNvPicPr>
                  </pic:nvPicPr>
                  <pic:blipFill>
                    <a:blip r:embed="rId203"/>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175</w:t>
      </w:r>
      <w:r>
        <w:rPr>
          <w:rFonts w:hint="eastAsia" w:ascii="宋体" w:hAnsi="宋体" w:eastAsia="宋体"/>
        </w:rPr>
        <w:fldChar w:fldCharType="end"/>
      </w:r>
      <w:bookmarkStart w:id="247" w:name="_Toc16485"/>
      <w:r>
        <w:rPr>
          <w:rFonts w:ascii="宋体" w:hAnsi="宋体" w:eastAsia="宋体"/>
          <w:color w:val="000000"/>
        </w:rPr>
        <w:t>：网络谣言的监管或辟谣措施</w:t>
      </w:r>
      <w:r>
        <w:rPr>
          <w:rFonts w:hint="eastAsia" w:ascii="宋体" w:hAnsi="宋体" w:eastAsia="宋体"/>
          <w:color w:val="000000"/>
          <w:lang w:val="en-US" w:eastAsia="zh-CN"/>
        </w:rPr>
        <w:t>的不足</w:t>
      </w:r>
      <w:bookmarkEnd w:id="24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与企业自律专题第5.1题：措施效果不好的地方在于：（多选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）互联网平台投诉处理</w:t>
      </w:r>
      <w:r>
        <w:rPr>
          <w:rFonts w:hint="eastAsia" w:ascii="宋体" w:hAnsi="宋体" w:eastAsia="宋体"/>
          <w:color w:val="000000"/>
          <w:lang w:val="en-US" w:eastAsia="zh-CN"/>
        </w:rPr>
        <w:t>的成效</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参与调查的公众网民对互联网平台投诉处理结果的评价：</w:t>
      </w:r>
      <w:r>
        <w:rPr>
          <w:rFonts w:ascii="Calibri" w:hAnsi="Calibri" w:eastAsia="Calibri" w:cs="Calibri"/>
          <w:color w:val="000000"/>
        </w:rPr>
        <w:t>25.68%公众网民表示没有投诉过，不评价；20.27%网民表示投诉处理周期长，结果不满意；12.16%网民表示投诉处理周期短，结果不满意；27.03%网民表示投诉处理周期短，结果满意；14.86%网民表示投诉处理周期长，结果满意。数据显示32.43%公众网民对投诉结果不满意，41.89%网民对投诉结果满意。</w:t>
      </w:r>
      <w:r>
        <w:rPr>
          <w:rFonts w:ascii="宋体" w:hAnsi="宋体" w:eastAsia="宋体"/>
          <w:b/>
          <w:bCs/>
          <w:color w:val="000000"/>
        </w:rPr>
        <w:t>与全省数据相比，表示投诉处理周期短，结果不满意比例要低3.03个百分点，表示投诉处理周期短，结果满意比例要高5.26个百分点。与全国数据相比，表示投诉处理周期短，结果不满意比例要低3.11个百分点，表示投诉处理周期短，结果满意比例要高4.45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1" name="Drawing 1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Drawing 191" descr="Generated"/>
                    <pic:cNvPicPr>
                      <a:picLocks noChangeAspect="1"/>
                    </pic:cNvPicPr>
                  </pic:nvPicPr>
                  <pic:blipFill>
                    <a:blip r:embed="rId204"/>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176</w:t>
      </w:r>
      <w:r>
        <w:rPr>
          <w:rFonts w:hint="eastAsia" w:ascii="宋体" w:hAnsi="宋体" w:eastAsia="宋体"/>
        </w:rPr>
        <w:fldChar w:fldCharType="end"/>
      </w:r>
      <w:bookmarkStart w:id="248" w:name="_Toc3961"/>
      <w:r>
        <w:rPr>
          <w:rFonts w:ascii="宋体" w:hAnsi="宋体" w:eastAsia="宋体"/>
          <w:color w:val="000000"/>
        </w:rPr>
        <w:t>：对互联网平台投诉处理</w:t>
      </w:r>
      <w:r>
        <w:rPr>
          <w:rFonts w:hint="eastAsia" w:ascii="宋体" w:hAnsi="宋体" w:eastAsia="宋体"/>
          <w:color w:val="000000"/>
          <w:lang w:val="en-US" w:eastAsia="zh-CN"/>
        </w:rPr>
        <w:t>的成效</w:t>
      </w:r>
      <w:bookmarkEnd w:id="24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与企业自律专题第6题：您对互联网平台处理投诉的结果满意吗？）</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w:t>
      </w:r>
      <w:r>
        <w:rPr>
          <w:rFonts w:hint="eastAsia" w:ascii="宋体" w:hAnsi="宋体" w:eastAsia="宋体"/>
          <w:color w:val="000000"/>
          <w:lang w:val="en-US" w:eastAsia="zh-CN"/>
        </w:rPr>
        <w:t>网络舆情发展的正确引导</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参与调查的公众网民对引导网络舆情正确发展的看法：排第一位是</w:t>
      </w:r>
      <w:r>
        <w:rPr>
          <w:rFonts w:ascii="Calibri" w:hAnsi="Calibri" w:eastAsia="Calibri" w:cs="Calibri"/>
          <w:color w:val="000000"/>
        </w:rPr>
        <w:t>加大网络环境的监管力度（选择率60.81%），第二位是通过教育提升网民网络素养（选择率58.11%），第三位是培养大量的“把关人”，全流程把关（选择率50%），第四位是建立并完善相关管理制度规范（选择率48.65%），第五位是增强技术手段对网络信息实时监控（选择率43.24%）；认为不需要引导，应维持现状的占12.16%，认为低调处理，等有问题的时候再引导的占10.81%。</w:t>
      </w:r>
      <w:r>
        <w:rPr>
          <w:rFonts w:ascii="宋体" w:hAnsi="宋体" w:eastAsia="宋体"/>
          <w:b/>
          <w:bCs/>
          <w:color w:val="000000"/>
        </w:rPr>
        <w:t>与全省数据相比，表示加大网络环境的监管力度比例要低6.4个百分点，表示其他比例要高3.9个百分点。与全国数据相比，表示加大网络环境的监管力度比例要低3.18个百分点，表示培养大量的“把关人”，全流程把关比例要高3.37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2" name="Drawing 1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rawing 192" descr="Generated"/>
                    <pic:cNvPicPr>
                      <a:picLocks noChangeAspect="1"/>
                    </pic:cNvPicPr>
                  </pic:nvPicPr>
                  <pic:blipFill>
                    <a:blip r:embed="rId20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177</w:t>
      </w:r>
      <w:r>
        <w:rPr>
          <w:rFonts w:hint="eastAsia" w:ascii="宋体" w:hAnsi="宋体" w:eastAsia="宋体"/>
        </w:rPr>
        <w:fldChar w:fldCharType="end"/>
      </w:r>
      <w:bookmarkStart w:id="249" w:name="_Toc2169"/>
      <w:r>
        <w:rPr>
          <w:rFonts w:ascii="宋体" w:hAnsi="宋体" w:eastAsia="宋体"/>
          <w:color w:val="000000"/>
        </w:rPr>
        <w:t>：</w:t>
      </w:r>
      <w:r>
        <w:rPr>
          <w:rFonts w:hint="eastAsia" w:ascii="宋体" w:hAnsi="宋体" w:eastAsia="宋体"/>
          <w:color w:val="000000"/>
          <w:lang w:val="en-US" w:eastAsia="zh-CN"/>
        </w:rPr>
        <w:t>网络舆情发展的正确引导</w:t>
      </w:r>
      <w:bookmarkEnd w:id="24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与企业自律专题第7题：您</w:t>
      </w:r>
      <w:r>
        <w:rPr>
          <w:rFonts w:hint="eastAsia" w:ascii="宋体" w:hAnsi="宋体" w:eastAsia="宋体"/>
          <w:color w:val="000000"/>
          <w:lang w:val="en-US" w:eastAsia="zh-CN"/>
        </w:rPr>
        <w:t>对</w:t>
      </w:r>
      <w:r>
        <w:rPr>
          <w:rFonts w:ascii="宋体" w:hAnsi="宋体" w:eastAsia="宋体"/>
          <w:color w:val="000000"/>
        </w:rPr>
        <w:t>引导网络舆情正确发展的看法？（多选））</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直播应用的监管</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参与调查的公众网民对“直播带货”类应用监管规范的看法：排第一位是</w:t>
      </w:r>
      <w:r>
        <w:rPr>
          <w:rFonts w:ascii="Calibri" w:hAnsi="Calibri" w:eastAsia="Calibri" w:cs="Calibri"/>
          <w:color w:val="000000"/>
        </w:rPr>
        <w:t>加强服务监督：减少缺斤少两、缺货漏货、配送出错等问题（选择率67.57%），第二位是监管直播行为：严防直播低俗和不文明言以及诱导打赏（选择率66.22%），第三位是加强直播人员监管：主播素质良莠不齐，主播和机构资质需加强管理（选择率63.51%），第四位是未成年人保护：严禁未成年人参与直播打赏（选择率52.7%），第五位是加强售后服务：减少平台不作为，售后服务不到位，退货不及时等现象（选择率51.35%），认为现在措施已经足够，不需要增加监管占13.51%。</w:t>
      </w:r>
      <w:r>
        <w:rPr>
          <w:rFonts w:ascii="宋体" w:hAnsi="宋体" w:eastAsia="宋体"/>
          <w:b/>
          <w:bCs/>
          <w:color w:val="000000"/>
        </w:rPr>
        <w:t>与全省数据相比，表示加强直播人员监管：主播素质良莠不齐，主播和机构资质需加强管理比例要低7.77个百分点，表示加强服务监督：减少缺斤少两、缺货漏货、配送出错等问题比例要高3.21个百分点。与全国数据相比，表示加强直播人员监管：主播素质良莠不齐，主播和机构资质需加强管理比例要低6.34个百分点，表示加强服务监督：减少缺斤少两、缺货漏货、配送出错等问题比例要高6.21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3" name="Drawing 1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Drawing 193" descr="Generated"/>
                    <pic:cNvPicPr>
                      <a:picLocks noChangeAspect="1"/>
                    </pic:cNvPicPr>
                  </pic:nvPicPr>
                  <pic:blipFill>
                    <a:blip r:embed="rId20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178</w:t>
      </w:r>
      <w:r>
        <w:rPr>
          <w:rFonts w:hint="eastAsia" w:ascii="宋体" w:hAnsi="宋体" w:eastAsia="宋体"/>
        </w:rPr>
        <w:fldChar w:fldCharType="end"/>
      </w:r>
      <w:bookmarkStart w:id="250" w:name="_Toc25019"/>
      <w:r>
        <w:rPr>
          <w:rFonts w:ascii="宋体" w:hAnsi="宋体" w:eastAsia="宋体"/>
          <w:color w:val="000000"/>
        </w:rPr>
        <w:t>：</w:t>
      </w:r>
      <w:r>
        <w:rPr>
          <w:rFonts w:hint="eastAsia" w:ascii="宋体" w:hAnsi="宋体" w:eastAsia="宋体"/>
          <w:color w:val="000000"/>
          <w:lang w:val="en-US" w:eastAsia="zh-CN"/>
        </w:rPr>
        <w:t>直播应用的监管</w:t>
      </w:r>
      <w:bookmarkEnd w:id="25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与企业自律专题第8题：</w:t>
      </w:r>
      <w:r>
        <w:rPr>
          <w:rFonts w:hint="eastAsia" w:ascii="宋体" w:hAnsi="宋体" w:eastAsia="宋体"/>
          <w:color w:val="000000"/>
        </w:rPr>
        <w:t>随着“直播带货”类应用的兴起，您认为哪些方面需要进一步监管规范？（多选）</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）大数据杀熟</w:t>
      </w:r>
      <w:r>
        <w:rPr>
          <w:rFonts w:hint="eastAsia" w:ascii="宋体" w:hAnsi="宋体" w:eastAsia="宋体"/>
          <w:color w:val="000000"/>
          <w:lang w:val="en-US" w:eastAsia="zh-CN"/>
        </w:rPr>
        <w:t>泛滥状况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参与调查的公众网民对平台大数据杀熟状况的评价：</w:t>
      </w:r>
      <w:r>
        <w:rPr>
          <w:rFonts w:ascii="Calibri" w:hAnsi="Calibri" w:eastAsia="Calibri" w:cs="Calibri"/>
          <w:color w:val="000000"/>
        </w:rPr>
        <w:t>12.33%公众网民表示几乎没有遇到过；9.59%网民表示出现频率较少；39.73%网民表示一般，有一定比例；23.29%网民表示比较普遍，感觉频率较多；15.07%网民表示几乎每个平台都出现。数据显示，（38.36%）的公众网民经常遇到大数据杀熟现象。</w:t>
      </w:r>
      <w:r>
        <w:rPr>
          <w:rFonts w:ascii="宋体" w:hAnsi="宋体" w:eastAsia="宋体"/>
          <w:b/>
          <w:bCs/>
          <w:color w:val="000000"/>
        </w:rPr>
        <w:t>与全省数据相比，表示几乎每个都出现比例要低2.76个百分点，表示一般，有一定比例比例要高9.65个百分点。与全国数据相比，表示几乎每个都出现比例要低3.2个百分点，表示一般，有一定比例比例要高9.37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4" name="Drawing 1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Drawing 194" descr="Generated"/>
                    <pic:cNvPicPr>
                      <a:picLocks noChangeAspect="1"/>
                    </pic:cNvPicPr>
                  </pic:nvPicPr>
                  <pic:blipFill>
                    <a:blip r:embed="rId20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179</w:t>
      </w:r>
      <w:r>
        <w:rPr>
          <w:rFonts w:hint="eastAsia" w:ascii="宋体" w:hAnsi="宋体" w:eastAsia="宋体"/>
        </w:rPr>
        <w:fldChar w:fldCharType="end"/>
      </w:r>
      <w:bookmarkStart w:id="251" w:name="_Toc8104"/>
      <w:r>
        <w:rPr>
          <w:rFonts w:ascii="宋体" w:hAnsi="宋体" w:eastAsia="宋体"/>
          <w:color w:val="000000"/>
        </w:rPr>
        <w:t>：平台大数据杀熟现象</w:t>
      </w:r>
      <w:r>
        <w:rPr>
          <w:rFonts w:hint="eastAsia" w:ascii="宋体" w:hAnsi="宋体" w:eastAsia="宋体"/>
          <w:color w:val="000000"/>
          <w:lang w:val="en-US" w:eastAsia="zh-CN"/>
        </w:rPr>
        <w:t>状况</w:t>
      </w:r>
      <w:bookmarkEnd w:id="25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与企业自律专题第9题：您是否遭遇过大数据熟杀被区别对待的现象（例如：对新老用户发送的通知或不同的报价）？）</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参与调查的公众网民认为存在问题较多、应加大力度整治的互联网领域：排第一位是</w:t>
      </w:r>
      <w:r>
        <w:rPr>
          <w:rFonts w:ascii="Calibri" w:hAnsi="Calibri" w:eastAsia="Calibri" w:cs="Calibri"/>
          <w:color w:val="000000"/>
        </w:rPr>
        <w:t>网络社交（选择率59.46%）；第二位是网络游戏（选择率59.46%）；第三位是网络支付（选择率55.41%）；第四位是网络直播（选择率55.41%）；网络音乐（选择率37.84%）；打车出行（选择率35.14%）领域分别排在第五、第六位。数据显示，网络社交、网络游戏、网络支付是公众网民认为存在问题较多、亟需加大力度整治的领域。</w:t>
      </w:r>
      <w:r>
        <w:rPr>
          <w:rFonts w:ascii="宋体" w:hAnsi="宋体" w:eastAsia="宋体"/>
          <w:b/>
          <w:bCs/>
          <w:color w:val="000000"/>
        </w:rPr>
        <w:t>与全省数据相比，表示网络社交比例要低4.52个百分点，表示网络支付比例要高6.14个百分点。与全国数据相比，表示网络社交比例要低1.67个百分点，表示网络支付比例要高9.58个百分点。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5" name="Drawing 1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Drawing 195" descr="Generated"/>
                    <pic:cNvPicPr>
                      <a:picLocks noChangeAspect="1"/>
                    </pic:cNvPicPr>
                  </pic:nvPicPr>
                  <pic:blipFill>
                    <a:blip r:embed="rId2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180</w:t>
      </w:r>
      <w:r>
        <w:rPr>
          <w:rFonts w:hint="eastAsia" w:ascii="宋体" w:hAnsi="宋体" w:eastAsia="宋体"/>
        </w:rPr>
        <w:fldChar w:fldCharType="end"/>
      </w:r>
      <w:bookmarkStart w:id="252" w:name="_Toc276"/>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bookmarkEnd w:id="25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与企业自律专题第10题：您认为当前哪个互联网应用领域存在问题</w:t>
      </w:r>
      <w:r>
        <w:rPr>
          <w:rFonts w:hint="eastAsia" w:ascii="宋体" w:hAnsi="宋体" w:eastAsia="宋体"/>
          <w:color w:val="000000"/>
          <w:lang w:val="en-US" w:eastAsia="zh-CN"/>
        </w:rPr>
        <w:t>较多</w:t>
      </w:r>
      <w:r>
        <w:rPr>
          <w:rFonts w:ascii="宋体" w:hAnsi="宋体" w:eastAsia="宋体"/>
          <w:color w:val="000000"/>
        </w:rPr>
        <w:t>，</w:t>
      </w:r>
      <w:r>
        <w:rPr>
          <w:rFonts w:hint="eastAsia" w:ascii="宋体" w:hAnsi="宋体" w:eastAsia="宋体"/>
          <w:color w:val="000000"/>
          <w:lang w:val="en-US" w:eastAsia="zh-CN"/>
        </w:rPr>
        <w:t>国家</w:t>
      </w:r>
      <w:r>
        <w:rPr>
          <w:rFonts w:ascii="宋体" w:hAnsi="宋体" w:eastAsia="宋体"/>
          <w:color w:val="000000"/>
        </w:rPr>
        <w:t>应该</w:t>
      </w:r>
      <w:r>
        <w:rPr>
          <w:rFonts w:hint="eastAsia" w:ascii="宋体" w:hAnsi="宋体" w:eastAsia="宋体"/>
          <w:color w:val="000000"/>
          <w:lang w:val="en-US" w:eastAsia="zh-CN"/>
        </w:rPr>
        <w:t>加大力度治理</w:t>
      </w:r>
      <w:r>
        <w:rPr>
          <w:rFonts w:ascii="宋体" w:hAnsi="宋体" w:eastAsia="宋体"/>
          <w:color w:val="000000"/>
        </w:rPr>
        <w:t>？）</w:t>
      </w:r>
    </w:p>
    <w:p>
      <w:pPr>
        <w:ind w:firstLineChars="0"/>
        <w:jc w:val="left"/>
        <w:rPr>
          <w:rFonts w:ascii="宋体" w:hAnsi="宋体" w:eastAsia="宋体"/>
          <w:color w:val="000000"/>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）互联网平台垄断</w:t>
      </w:r>
      <w:r>
        <w:rPr>
          <w:rFonts w:hint="eastAsia" w:ascii="宋体" w:hAnsi="宋体" w:eastAsia="宋体"/>
          <w:color w:val="000000"/>
          <w:lang w:val="en-US" w:eastAsia="zh-CN"/>
        </w:rPr>
        <w:t>行为状况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参与调查的公众网民对互联网平台垄断行为和不规范经营比较严重的评价：排第一位是</w:t>
      </w:r>
      <w:r>
        <w:rPr>
          <w:rFonts w:ascii="Calibri" w:hAnsi="Calibri" w:eastAsia="Calibri" w:cs="Calibri"/>
          <w:color w:val="000000"/>
        </w:rPr>
        <w:t>过度索取个人信息，谋取私利（选择率66.22%）；第二位是霸王条款，强制二选一等市场垄断（选择率60.81%）；第三位是平台收费高，压制小商户和配套服务的从业人员（选择率52.7%）；第四位是投诉处理慢，流程复杂（选择率48.65%）；第五位是频繁弹窗广告，强制跳转，强行推销（选择率45.95%）；数据显示，公众网民认为过度索取个人信息，谋取私利；霸王条款，强制二选一等市场垄断；平台收费高，压制小商户和配套服务的从业人员是互联网平台企业垄断行为和不规范经营比较严重的问题。</w:t>
      </w:r>
      <w:r>
        <w:rPr>
          <w:rFonts w:ascii="宋体" w:hAnsi="宋体" w:eastAsia="宋体"/>
          <w:b/>
          <w:bCs/>
          <w:color w:val="000000"/>
        </w:rPr>
        <w:t>与全省数据相比，表示大数据杀熟，价格歧视比例要低12.69个百分点，表示过度索取个人信息，谋取私利比例要高3.08个百分点。与全国数据相比，表示大数据杀熟，价格歧视比例要低10.5个百分点，表示过度索取个人信息，谋取私利比例要高5.41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6" name="Drawing 1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Drawing 196" descr="Generated"/>
                    <pic:cNvPicPr>
                      <a:picLocks noChangeAspect="1"/>
                    </pic:cNvPicPr>
                  </pic:nvPicPr>
                  <pic:blipFill>
                    <a:blip r:embed="rId2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181</w:t>
      </w:r>
      <w:r>
        <w:rPr>
          <w:rFonts w:hint="eastAsia" w:ascii="宋体" w:hAnsi="宋体" w:eastAsia="宋体"/>
        </w:rPr>
        <w:fldChar w:fldCharType="end"/>
      </w:r>
      <w:bookmarkStart w:id="253" w:name="_Toc11036"/>
      <w:r>
        <w:rPr>
          <w:rFonts w:ascii="宋体" w:hAnsi="宋体" w:eastAsia="宋体"/>
          <w:color w:val="000000"/>
        </w:rPr>
        <w:t>：互联网平台垄断</w:t>
      </w:r>
      <w:r>
        <w:rPr>
          <w:rFonts w:hint="eastAsia" w:ascii="宋体" w:hAnsi="宋体" w:eastAsia="宋体"/>
          <w:color w:val="000000"/>
          <w:lang w:val="en-US" w:eastAsia="zh-CN"/>
        </w:rPr>
        <w:t>行为状况</w:t>
      </w:r>
      <w:bookmarkEnd w:id="2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与企业自律专题第11题：</w:t>
      </w:r>
      <w:r>
        <w:rPr>
          <w:rFonts w:hint="eastAsia" w:ascii="宋体" w:hAnsi="宋体" w:eastAsia="宋体"/>
          <w:color w:val="000000"/>
        </w:rPr>
        <w:t>您认为以下哪些互联网平台企业垄断行为和不规范经营问题比较严重？（多选）</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）反垄断治理措施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参与调查的公众网民对目前政府部门对互联网行业反垄断治理措施效果的评价：认为有所改善的网民占</w:t>
      </w:r>
      <w:r>
        <w:rPr>
          <w:rFonts w:ascii="Calibri" w:hAnsi="Calibri" w:eastAsia="Calibri" w:cs="Calibri"/>
          <w:color w:val="000000"/>
        </w:rPr>
        <w:t>69.87%，其中21.92%的网民认为明显改善，47.95%的网民认为有点改善；21.92%的公众网民表示没有变化；4.11%网民认为效果有点变差，4.11%网民表示效果明显变差。数据显示，（69.87%）的公众网民认为互联网行业反垄断治理措施效果有所改善或有明显改善。</w:t>
      </w:r>
      <w:r>
        <w:rPr>
          <w:rFonts w:ascii="宋体" w:hAnsi="宋体" w:eastAsia="宋体"/>
          <w:b/>
          <w:bCs/>
          <w:color w:val="000000"/>
        </w:rPr>
        <w:t>与全省数据相比，表示有点改善比例要低2.74个百分点，表示明显改善比例要高2.29个百分点。各选项数据接近于全国数据。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7" name="Drawing 1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Drawing 197" descr="Generated"/>
                    <pic:cNvPicPr>
                      <a:picLocks noChangeAspect="1"/>
                    </pic:cNvPicPr>
                  </pic:nvPicPr>
                  <pic:blipFill>
                    <a:blip r:embed="rId2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182</w:t>
      </w:r>
      <w:r>
        <w:rPr>
          <w:rFonts w:hint="eastAsia" w:ascii="宋体" w:hAnsi="宋体" w:eastAsia="宋体"/>
        </w:rPr>
        <w:fldChar w:fldCharType="end"/>
      </w:r>
      <w:bookmarkStart w:id="254" w:name="_Toc31016"/>
      <w:r>
        <w:rPr>
          <w:rFonts w:ascii="宋体" w:hAnsi="宋体" w:eastAsia="宋体"/>
          <w:color w:val="000000"/>
        </w:rPr>
        <w:t>：反垄断治理措施</w:t>
      </w:r>
      <w:r>
        <w:rPr>
          <w:rFonts w:hint="eastAsia" w:ascii="宋体" w:hAnsi="宋体" w:eastAsia="宋体"/>
          <w:color w:val="000000"/>
          <w:lang w:val="en-US" w:eastAsia="zh-CN"/>
        </w:rPr>
        <w:t>的效果</w:t>
      </w:r>
      <w:bookmarkEnd w:id="25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与企业自律专题第12题：您认为</w:t>
      </w:r>
      <w:r>
        <w:rPr>
          <w:rFonts w:hint="eastAsia" w:ascii="宋体" w:hAnsi="宋体" w:eastAsia="宋体"/>
          <w:color w:val="000000"/>
          <w:lang w:val="en-US" w:eastAsia="zh-CN"/>
        </w:rPr>
        <w:t>目前</w:t>
      </w:r>
      <w:r>
        <w:rPr>
          <w:rFonts w:ascii="宋体" w:hAnsi="宋体" w:eastAsia="宋体"/>
          <w:color w:val="000000"/>
        </w:rPr>
        <w:t>政府部门对互联网行业</w:t>
      </w:r>
      <w:r>
        <w:rPr>
          <w:rFonts w:hint="eastAsia" w:ascii="宋体" w:hAnsi="宋体" w:eastAsia="宋体"/>
          <w:color w:val="000000"/>
          <w:lang w:val="en-US" w:eastAsia="zh-CN"/>
        </w:rPr>
        <w:t>反垄断</w:t>
      </w:r>
      <w:r>
        <w:rPr>
          <w:rFonts w:ascii="宋体" w:hAnsi="宋体" w:eastAsia="宋体"/>
          <w:color w:val="000000"/>
        </w:rPr>
        <w:t>的</w:t>
      </w:r>
      <w:r>
        <w:rPr>
          <w:rFonts w:hint="eastAsia" w:ascii="宋体" w:hAnsi="宋体" w:eastAsia="宋体"/>
          <w:color w:val="000000"/>
          <w:lang w:val="en-US" w:eastAsia="zh-CN"/>
        </w:rPr>
        <w:t>治理效果</w:t>
      </w:r>
      <w:r>
        <w:rPr>
          <w:rFonts w:ascii="宋体" w:hAnsi="宋体" w:eastAsia="宋体"/>
          <w:color w:val="000000"/>
        </w:rPr>
        <w:t>如何？）</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参与调查的公众网民对目前互联网企业在合规自律方面的评价：认为有所改善的网民占</w:t>
      </w:r>
      <w:r>
        <w:rPr>
          <w:rFonts w:ascii="Calibri" w:hAnsi="Calibri" w:eastAsia="Calibri" w:cs="Calibri"/>
          <w:color w:val="000000"/>
        </w:rPr>
        <w:t>65.76%，其中20.55%的网民认为明显改善，45.21%的网民认为有点改善；21.92%的公众网民表示没有变化；8.22%网民认为效果有点变差，4.11%网民表示效果明显变差。</w:t>
      </w:r>
      <w:r>
        <w:rPr>
          <w:rFonts w:ascii="宋体" w:hAnsi="宋体" w:eastAsia="宋体"/>
          <w:b/>
          <w:bCs/>
          <w:color w:val="000000"/>
        </w:rPr>
        <w:t>与全省数据相比，表示有点改善比例要低2.97个百分点，表示明显改善比例要高2.77个百分点。与全国数据相比，表示没有变化比例要低3.62个百分点，表示明显改善比例要高1.22个百分点。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8" name="Drawing 1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Drawing 198" descr="Generated"/>
                    <pic:cNvPicPr>
                      <a:picLocks noChangeAspect="1"/>
                    </pic:cNvPicPr>
                  </pic:nvPicPr>
                  <pic:blipFill>
                    <a:blip r:embed="rId21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183</w:t>
      </w:r>
      <w:r>
        <w:rPr>
          <w:rFonts w:hint="eastAsia" w:ascii="宋体" w:hAnsi="宋体" w:eastAsia="宋体"/>
        </w:rPr>
        <w:fldChar w:fldCharType="end"/>
      </w:r>
      <w:bookmarkStart w:id="255" w:name="_Toc14785"/>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bookmarkEnd w:id="25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与企业自律专题第13题：您认为目前互联网企业在合规自律方面有什么变化？）</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hint="eastAsia" w:asciiTheme="minorEastAsia" w:hAnsiTheme="minorEastAsia" w:cstheme="minorEastAsia"/>
          <w:sz w:val="24"/>
          <w:szCs w:val="24"/>
          <w:lang w:val="en-US" w:eastAsia="zh-CN"/>
        </w:rPr>
        <w:t>（17）</w:t>
      </w:r>
      <w:r>
        <w:rPr>
          <w:rFonts w:ascii="宋体" w:hAnsi="宋体" w:eastAsia="宋体"/>
          <w:color w:val="000000"/>
        </w:rPr>
        <w:t>互联网</w:t>
      </w:r>
      <w:r>
        <w:rPr>
          <w:rFonts w:hint="eastAsia" w:ascii="宋体" w:hAnsi="宋体" w:eastAsia="宋体"/>
          <w:color w:val="000000"/>
          <w:lang w:val="en-US" w:eastAsia="zh-CN"/>
        </w:rPr>
        <w:t>版块监管的评价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参与调查的公众网民对互联网版块监管的评价：公众网民对网络销售类平台的评价，平均值为</w:t>
      </w:r>
      <w:r>
        <w:rPr>
          <w:rFonts w:ascii="Calibri" w:hAnsi="Calibri" w:eastAsia="Calibri" w:cs="Calibri"/>
          <w:color w:val="000000"/>
        </w:rPr>
        <w:t>6.99分；公众网民对生活服务类平台的评价，平均值为6.99分；公众网民对社交娱乐类平台的评价，平均值为6.64分；公众网民对社交娱乐信息咨询类平台的评价，平均值为7.07分；公众网民对金融服务类平台的评价，平均值为7.0分；公众网民对计算应用类平台的评价，平均值为7.18分。</w:t>
      </w:r>
      <w:r>
        <w:rPr>
          <w:rFonts w:ascii="宋体" w:hAnsi="宋体" w:eastAsia="宋体"/>
          <w:b/>
          <w:bCs/>
          <w:color w:val="000000"/>
        </w:rPr>
        <w:t>与全省数据排序一致。与全国数据排序一致。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9" name="Drawing 1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Drawing 199" descr="Generated"/>
                    <pic:cNvPicPr>
                      <a:picLocks noChangeAspect="1"/>
                    </pic:cNvPicPr>
                  </pic:nvPicPr>
                  <pic:blipFill>
                    <a:blip r:embed="rId21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184</w:t>
      </w:r>
      <w:r>
        <w:rPr>
          <w:rFonts w:hint="eastAsia" w:ascii="宋体" w:hAnsi="宋体" w:eastAsia="宋体"/>
        </w:rPr>
        <w:fldChar w:fldCharType="end"/>
      </w:r>
      <w:bookmarkStart w:id="256" w:name="_Toc10079"/>
      <w:r>
        <w:rPr>
          <w:rFonts w:ascii="宋体" w:hAnsi="宋体" w:eastAsia="宋体"/>
          <w:color w:val="000000"/>
        </w:rPr>
        <w:t>：互联网</w:t>
      </w:r>
      <w:r>
        <w:rPr>
          <w:rFonts w:hint="eastAsia" w:ascii="宋体" w:hAnsi="宋体" w:eastAsia="宋体"/>
          <w:color w:val="000000"/>
          <w:lang w:val="en-US" w:eastAsia="zh-CN"/>
        </w:rPr>
        <w:t>平台监管的评价</w:t>
      </w:r>
      <w:bookmarkEnd w:id="256"/>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您认为互联网哪些版块的监管比较到位？</w:t>
      </w:r>
      <w:r>
        <w:rPr>
          <w:rFonts w:ascii="宋体" w:hAnsi="宋体" w:eastAsia="宋体"/>
          <w:color w:val="000000"/>
        </w:rPr>
        <w:t>（打分最高10分，最低1分））</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57" w:name="_Toc31081"/>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bookmarkEnd w:id="257"/>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3400</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（1）政府网上服务的渗透率</w:t>
      </w:r>
    </w:p>
    <w:p>
      <w:pPr>
        <w:rPr>
          <w:rFonts w:ascii="宋体" w:hAnsi="宋体" w:eastAsia="宋体"/>
          <w:b/>
          <w:bCs/>
          <w:color w:val="000000"/>
        </w:rPr>
      </w:pPr>
      <w:r>
        <w:rPr>
          <w:rFonts w:hint="eastAsia" w:ascii="Calibri" w:hAnsi="Calibri" w:eastAsia="Calibri"/>
          <w:color w:val="000000"/>
          <w:lang w:val="en-US" w:eastAsia="zh-CN"/>
        </w:rPr>
        <w:t>政府网上服务的渗透率排序：排第一位是</w:t>
      </w:r>
      <w:r>
        <w:rPr>
          <w:rFonts w:ascii="Calibri" w:hAnsi="Calibri" w:eastAsia="Calibri" w:cs="Calibri"/>
          <w:color w:val="000000"/>
        </w:rPr>
        <w:t>社保领域（渗透率72.09%）、第二位是医疗领域（渗透率56.98%）、第三位是交通领域（渗透率53.49%）、第四位是教育领域（渗透率46.51%），第五位是税务领域（渗透率39.53%）。</w:t>
      </w:r>
      <w:r>
        <w:rPr>
          <w:rFonts w:ascii="宋体" w:hAnsi="宋体" w:eastAsia="宋体"/>
          <w:b/>
          <w:bCs/>
          <w:color w:val="000000"/>
        </w:rPr>
        <w:t>相较于全省数据，社保的占比高了0.17个百分点。与全国数据相比，表示医疗比例要低3.11个百分点，表示社保比例要高4.84个百分点。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00" name="Drawing 2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Drawing 200" descr="Generated"/>
                    <pic:cNvPicPr>
                      <a:picLocks noChangeAspect="1"/>
                    </pic:cNvPicPr>
                  </pic:nvPicPr>
                  <pic:blipFill>
                    <a:blip r:embed="rId21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333333"/>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185</w:t>
      </w:r>
      <w:r>
        <w:rPr>
          <w:rFonts w:hint="eastAsia" w:ascii="宋体" w:hAnsi="宋体" w:eastAsia="宋体"/>
        </w:rPr>
        <w:fldChar w:fldCharType="end"/>
      </w:r>
      <w:bookmarkStart w:id="258" w:name="_Toc9303"/>
      <w:r>
        <w:rPr>
          <w:rFonts w:ascii="宋体" w:hAnsi="宋体" w:eastAsia="宋体"/>
          <w:color w:val="333333"/>
        </w:rPr>
        <w:t>：</w:t>
      </w:r>
      <w:r>
        <w:rPr>
          <w:rFonts w:ascii="宋体" w:hAnsi="宋体" w:eastAsia="宋体"/>
          <w:color w:val="000000"/>
        </w:rPr>
        <w:t>政府网上服务的渗透率</w:t>
      </w:r>
      <w:bookmarkEnd w:id="2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数字政府服务与治理能力提升专题第1题：您使用过哪些政府网上服务？（多选））</w:t>
      </w:r>
    </w:p>
    <w:p>
      <w:pPr>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网民优先选择的服务渠道</w:t>
      </w:r>
    </w:p>
    <w:p>
      <w:pPr>
        <w:rPr>
          <w:rFonts w:ascii="宋体" w:hAnsi="宋体" w:eastAsia="宋体"/>
          <w:b/>
          <w:bCs/>
          <w:color w:val="000000"/>
        </w:rPr>
      </w:pPr>
      <w:r>
        <w:rPr>
          <w:rFonts w:hint="eastAsia" w:ascii="Calibri" w:hAnsi="Calibri" w:eastAsia="Calibri"/>
          <w:color w:val="000000"/>
          <w:lang w:val="en-US" w:eastAsia="zh-CN"/>
        </w:rPr>
        <w:t>网民办理政务服务事项的渠道选择：排第一位是</w:t>
      </w:r>
      <w:r>
        <w:rPr>
          <w:rFonts w:ascii="Calibri" w:hAnsi="Calibri" w:eastAsia="Calibri" w:cs="Calibri"/>
          <w:color w:val="000000"/>
        </w:rPr>
        <w:t>政务小程序（选择率69.41%），第二位是政务服务网站（选择率62.35%），第三位是政务服务APP（选择率57.65%），第四位是人工服务办事大厅（选择率42.35%）。</w:t>
      </w:r>
      <w:r>
        <w:rPr>
          <w:rFonts w:ascii="宋体" w:hAnsi="宋体" w:eastAsia="宋体"/>
          <w:b/>
          <w:bCs/>
          <w:color w:val="000000"/>
        </w:rPr>
        <w:t>与全省数据相比，表示政务服务APP比例要低2.41个百分点，表示政务小程序比例要高3.18个百分点。与全国数据相比，表示其他比例要低5.15个百分点，表示政务服务网站比例要高2.27个百分点。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1" name="Drawing 2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Drawing 201" descr="Generated"/>
                    <pic:cNvPicPr>
                      <a:picLocks noChangeAspect="1"/>
                    </pic:cNvPicPr>
                  </pic:nvPicPr>
                  <pic:blipFill>
                    <a:blip r:embed="rId2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186</w:t>
      </w:r>
      <w:r>
        <w:rPr>
          <w:rFonts w:hint="eastAsia" w:ascii="宋体" w:hAnsi="宋体" w:eastAsia="宋体"/>
        </w:rPr>
        <w:fldChar w:fldCharType="end"/>
      </w:r>
      <w:bookmarkStart w:id="259" w:name="_Toc15253"/>
      <w:r>
        <w:rPr>
          <w:rFonts w:ascii="宋体" w:hAnsi="宋体" w:eastAsia="宋体"/>
          <w:color w:val="000000"/>
        </w:rPr>
        <w:t>：</w:t>
      </w:r>
      <w:r>
        <w:rPr>
          <w:rFonts w:hint="eastAsia" w:ascii="宋体" w:hAnsi="宋体" w:eastAsia="宋体"/>
          <w:color w:val="000000"/>
          <w:lang w:val="en-US" w:eastAsia="zh-CN"/>
        </w:rPr>
        <w:t>网民优先选择的服务渠道</w:t>
      </w:r>
      <w:bookmarkEnd w:id="2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数字政府服务与治理能力提升专题第2题：您在办理服务事项时，优先选择哪种渠道办理？（多选））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w:t>
      </w:r>
      <w:r>
        <w:rPr>
          <w:rFonts w:hint="eastAsia" w:ascii="宋体" w:hAnsi="宋体" w:eastAsia="宋体"/>
          <w:color w:val="000000"/>
          <w:lang w:val="en-US" w:eastAsia="zh-CN"/>
        </w:rPr>
        <w:t>不选网上服务的原因</w:t>
      </w:r>
    </w:p>
    <w:p>
      <w:pPr>
        <w:rPr>
          <w:rFonts w:ascii="宋体" w:hAnsi="宋体" w:eastAsia="宋体"/>
          <w:b/>
          <w:bCs/>
          <w:color w:val="000000"/>
        </w:rPr>
      </w:pPr>
      <w:r>
        <w:rPr>
          <w:rFonts w:hint="eastAsia" w:ascii="Calibri" w:hAnsi="Calibri" w:eastAsia="Calibri"/>
          <w:color w:val="000000"/>
          <w:lang w:val="en-US" w:eastAsia="zh-CN"/>
        </w:rPr>
        <w:t>公众网民对政府网上服务办理事项的见解：排第一位是</w:t>
      </w:r>
      <w:r>
        <w:rPr>
          <w:rFonts w:ascii="Calibri" w:hAnsi="Calibri" w:eastAsia="Calibri" w:cs="Calibri"/>
          <w:color w:val="000000"/>
        </w:rPr>
        <w:t>不知道去哪个平台可以办理（选择率44.44%）、第二位是没有这个业务（选择率33.33%）、第三位是不会使用（选择率33.33%）、第四位是不方便（选择率22.22%）。数据显示，不知道去哪个平台可以办理是网民不选择政府网上服务办理事项的主要原因。</w:t>
      </w:r>
      <w:r>
        <w:rPr>
          <w:rFonts w:ascii="宋体" w:hAnsi="宋体" w:eastAsia="宋体"/>
          <w:b/>
          <w:bCs/>
          <w:color w:val="000000"/>
        </w:rPr>
        <w:t>与全省数据相比，表示没有这个业务比例要低1.93个百分点，表示其他比例要高8.51个百分点。与全国数据相比，表示不知道去哪个平台可以办理比例要低14.35个百分点，表示其他比例要高8.53个百分点。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2" name="Drawing 2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Drawing 202" descr="Generated"/>
                    <pic:cNvPicPr>
                      <a:picLocks noChangeAspect="1"/>
                    </pic:cNvPicPr>
                  </pic:nvPicPr>
                  <pic:blipFill>
                    <a:blip r:embed="rId21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187</w:t>
      </w:r>
      <w:r>
        <w:rPr>
          <w:rFonts w:hint="eastAsia" w:ascii="宋体" w:hAnsi="宋体" w:eastAsia="宋体"/>
        </w:rPr>
        <w:fldChar w:fldCharType="end"/>
      </w:r>
      <w:bookmarkStart w:id="260" w:name="_Toc13254"/>
      <w:r>
        <w:rPr>
          <w:rFonts w:ascii="宋体" w:hAnsi="宋体" w:eastAsia="宋体"/>
          <w:color w:val="000000"/>
        </w:rPr>
        <w:t>：</w:t>
      </w:r>
      <w:r>
        <w:rPr>
          <w:rFonts w:hint="eastAsia" w:ascii="宋体" w:hAnsi="宋体" w:eastAsia="宋体"/>
          <w:color w:val="000000"/>
          <w:lang w:val="en-US" w:eastAsia="zh-CN"/>
        </w:rPr>
        <w:t>不选网上服务的原因</w:t>
      </w:r>
      <w:bookmarkEnd w:id="2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数字政府服务与治理能力提升专题第2.1题：您不选择政府网上服务办理事项的原因是？（多选））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政府数字化政务使用状况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地方政府通过政府网站和政务客户端提供的数字化政务服务的使用状况：</w:t>
      </w:r>
      <w:r>
        <w:rPr>
          <w:rFonts w:ascii="Calibri" w:hAnsi="Calibri" w:eastAsia="Calibri" w:cs="Calibri"/>
          <w:color w:val="000000"/>
        </w:rPr>
        <w:t>13.95%网民表示几乎每天使用，24.42%的网民表示经常用，37.21%的网民表示有时候用，22.09%网民表示很少用，2.33%网民表示从来不用。</w:t>
      </w:r>
      <w:r>
        <w:rPr>
          <w:rFonts w:ascii="宋体" w:hAnsi="宋体" w:eastAsia="宋体"/>
          <w:b/>
          <w:bCs/>
          <w:color w:val="000000"/>
        </w:rPr>
        <w:t>与全省数据相比，表示经常用比例要低1.73个百分点，表示有时候用比例要高3.35个百分点。与全国数据相比，表示从来不用比例要低3.46个百分点，表示有时候用比例要高3.68个百分点。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3" name="Drawing 2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Drawing 203" descr="Generated"/>
                    <pic:cNvPicPr>
                      <a:picLocks noChangeAspect="1"/>
                    </pic:cNvPicPr>
                  </pic:nvPicPr>
                  <pic:blipFill>
                    <a:blip r:embed="rId21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188</w:t>
      </w:r>
      <w:r>
        <w:rPr>
          <w:rFonts w:hint="eastAsia" w:ascii="宋体" w:hAnsi="宋体" w:eastAsia="宋体"/>
        </w:rPr>
        <w:fldChar w:fldCharType="end"/>
      </w:r>
      <w:bookmarkStart w:id="261" w:name="_Toc12563"/>
      <w:r>
        <w:rPr>
          <w:rFonts w:ascii="宋体" w:hAnsi="宋体" w:eastAsia="宋体"/>
          <w:color w:val="000000"/>
        </w:rPr>
        <w:t>：</w:t>
      </w:r>
      <w:r>
        <w:rPr>
          <w:rFonts w:hint="eastAsia" w:ascii="宋体" w:hAnsi="宋体" w:eastAsia="宋体"/>
          <w:color w:val="000000"/>
          <w:lang w:val="en-US" w:eastAsia="zh-CN"/>
        </w:rPr>
        <w:t>政府数字化政务使用状况</w:t>
      </w:r>
      <w:bookmarkEnd w:id="2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3题：您对地方政府通过政府网站和政务客户端（APP）所提供的数字化政务服务的使用状况如何？</w:t>
      </w:r>
      <w:r>
        <w:rPr>
          <w:rFonts w:ascii="宋体" w:hAnsi="宋体" w:eastAsia="宋体"/>
          <w:color w:val="000000"/>
        </w:rPr>
        <w:t>）</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第三方平台数字化政务使用状况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地方政府通过第三方平台搭载的数字化政务服务的使用状况：</w:t>
      </w:r>
      <w:r>
        <w:rPr>
          <w:rFonts w:ascii="Calibri" w:hAnsi="Calibri" w:eastAsia="Calibri" w:cs="Calibri"/>
          <w:color w:val="000000"/>
        </w:rPr>
        <w:t>43.53%网民表示几乎每天使用，20%的网民表示经常用，27.06%的网民表示有时候用，8.24%网民表示很少用，1.18%网民表示从来不用。</w:t>
      </w:r>
      <w:r>
        <w:rPr>
          <w:rFonts w:ascii="宋体" w:hAnsi="宋体" w:eastAsia="宋体"/>
          <w:b/>
          <w:bCs/>
          <w:color w:val="000000"/>
        </w:rPr>
        <w:t>与全省数据相比，表示经常用比例要低13.98个百分点，表示几乎每天都用比例要高12.48个百分点。与全国数据相比，表示经常用比例要低13.08个百分点，表示几乎每天都用比例要高11.6个百分点。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4" name="Drawing 2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Drawing 204" descr="Generated"/>
                    <pic:cNvPicPr>
                      <a:picLocks noChangeAspect="1"/>
                    </pic:cNvPicPr>
                  </pic:nvPicPr>
                  <pic:blipFill>
                    <a:blip r:embed="rId2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189</w:t>
      </w:r>
      <w:r>
        <w:rPr>
          <w:rFonts w:hint="eastAsia" w:ascii="宋体" w:hAnsi="宋体" w:eastAsia="宋体"/>
        </w:rPr>
        <w:fldChar w:fldCharType="end"/>
      </w:r>
      <w:bookmarkStart w:id="262" w:name="_Toc433"/>
      <w:r>
        <w:rPr>
          <w:rFonts w:ascii="宋体" w:hAnsi="宋体" w:eastAsia="宋体"/>
          <w:color w:val="000000"/>
        </w:rPr>
        <w:t>：</w:t>
      </w:r>
      <w:r>
        <w:rPr>
          <w:rFonts w:hint="eastAsia" w:ascii="宋体" w:hAnsi="宋体" w:eastAsia="宋体"/>
          <w:color w:val="000000"/>
          <w:lang w:val="en-US" w:eastAsia="zh-CN"/>
        </w:rPr>
        <w:t>第三方平台数字化政务使用状况</w:t>
      </w:r>
      <w:bookmarkEnd w:id="2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数字政府服务与治理能力提升专题第4题：</w:t>
      </w:r>
      <w:r>
        <w:rPr>
          <w:rFonts w:hint="eastAsia" w:ascii="宋体" w:hAnsi="宋体" w:eastAsia="宋体"/>
          <w:color w:val="000000"/>
        </w:rPr>
        <w:t>您对第三方平台（支付宝、微信、微博等）搭载的数字化政务服务的使用状况如何？</w:t>
      </w:r>
      <w:r>
        <w:rPr>
          <w:rFonts w:ascii="宋体" w:hAnsi="宋体" w:eastAsia="宋体"/>
          <w:color w:val="000000"/>
        </w:rPr>
        <w:t>）</w:t>
      </w:r>
    </w:p>
    <w:p>
      <w:pPr>
        <w:ind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网上政务服务事项建设状况</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参与调查的公众网民对政府网上政务服务事项全程网上办理的评价：</w:t>
      </w:r>
      <w:r>
        <w:rPr>
          <w:rFonts w:ascii="Calibri" w:hAnsi="Calibri" w:eastAsia="Calibri" w:cs="Calibri"/>
          <w:color w:val="000000"/>
        </w:rPr>
        <w:t>20%网民表示全部实现，40%的网民表示较多实现，28.24%的网民表示一般，9.41%网民表示较少实现，2.35%网民表示全都没有实现。</w:t>
      </w:r>
      <w:r>
        <w:rPr>
          <w:rFonts w:ascii="宋体" w:hAnsi="宋体" w:eastAsia="宋体"/>
          <w:b/>
          <w:bCs/>
          <w:color w:val="000000"/>
        </w:rPr>
        <w:t>相较于全省数据，全部实现的占比高了5.04个百分点。相较于全国数据，一般、较少实现分别比全国数据低1.23、1.29个百分点。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5" name="Drawing 2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Drawing 205" descr="Generated"/>
                    <pic:cNvPicPr>
                      <a:picLocks noChangeAspect="1"/>
                    </pic:cNvPicPr>
                  </pic:nvPicPr>
                  <pic:blipFill>
                    <a:blip r:embed="rId21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190</w:t>
      </w:r>
      <w:r>
        <w:rPr>
          <w:rFonts w:hint="eastAsia" w:ascii="宋体" w:hAnsi="宋体" w:eastAsia="宋体"/>
        </w:rPr>
        <w:fldChar w:fldCharType="end"/>
      </w:r>
      <w:bookmarkStart w:id="263" w:name="_Toc21438"/>
      <w:r>
        <w:rPr>
          <w:rFonts w:ascii="宋体" w:hAnsi="宋体" w:eastAsia="宋体"/>
          <w:color w:val="000000"/>
        </w:rPr>
        <w:t>：</w:t>
      </w:r>
      <w:r>
        <w:rPr>
          <w:rFonts w:hint="eastAsia" w:ascii="宋体" w:hAnsi="宋体" w:eastAsia="宋体"/>
          <w:color w:val="000000"/>
          <w:lang w:val="en-US" w:eastAsia="zh-CN"/>
        </w:rPr>
        <w:t>网上政务服务事项建设状况</w:t>
      </w:r>
      <w:bookmarkEnd w:id="263"/>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w:t>
      </w:r>
      <w:r>
        <w:rPr>
          <w:rFonts w:hint="eastAsia" w:ascii="宋体" w:hAnsi="宋体" w:eastAsia="宋体"/>
          <w:color w:val="000000"/>
          <w:lang w:val="en-US" w:eastAsia="zh-CN"/>
        </w:rPr>
        <w:t>5</w:t>
      </w:r>
      <w:r>
        <w:rPr>
          <w:rFonts w:ascii="宋体" w:hAnsi="宋体" w:eastAsia="宋体"/>
          <w:color w:val="000000"/>
        </w:rPr>
        <w:t>题：您办理过的政务服务事项是否实现了全程网上办理？）</w:t>
      </w:r>
    </w:p>
    <w:p>
      <w:pPr>
        <w:ind w:left="0" w:leftChars="0"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政府网上服务覆盖度满意度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参与调查的公众网民对政府网上服务覆盖度满意度评价为：</w:t>
      </w:r>
      <w:r>
        <w:rPr>
          <w:rFonts w:ascii="Calibri" w:hAnsi="Calibri" w:eastAsia="Calibri" w:cs="Calibri"/>
          <w:color w:val="000000"/>
        </w:rPr>
        <w:t>29.41%网民表示非常满意，47.06%的网民表示比较满意，20%的网民表示一般，3.53%网民表示比较不满意，0%网民表示非常不满意。</w:t>
      </w:r>
      <w:r>
        <w:rPr>
          <w:rFonts w:ascii="宋体" w:hAnsi="宋体" w:eastAsia="宋体"/>
          <w:b/>
          <w:bCs/>
          <w:color w:val="000000"/>
        </w:rPr>
        <w:t>相较于全省数据，非常满意的占比高了10.9个百分点。相较于全国数据，除非常满意和比较满意比全国数据分别高出9.79个百分点、2.87个百分点外，其他数据值均少于全国数据。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6" name="Drawing 2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Drawing 206" descr="Generated"/>
                    <pic:cNvPicPr>
                      <a:picLocks noChangeAspect="1"/>
                    </pic:cNvPicPr>
                  </pic:nvPicPr>
                  <pic:blipFill>
                    <a:blip r:embed="rId21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191</w:t>
      </w:r>
      <w:r>
        <w:rPr>
          <w:rFonts w:hint="eastAsia" w:ascii="宋体" w:hAnsi="宋体" w:eastAsia="宋体"/>
        </w:rPr>
        <w:fldChar w:fldCharType="end"/>
      </w:r>
      <w:bookmarkStart w:id="264" w:name="_Toc18253"/>
      <w:r>
        <w:rPr>
          <w:rFonts w:ascii="宋体" w:hAnsi="宋体" w:eastAsia="宋体"/>
          <w:color w:val="000000"/>
        </w:rPr>
        <w:t>：</w:t>
      </w:r>
      <w:r>
        <w:rPr>
          <w:rFonts w:hint="eastAsia" w:ascii="宋体" w:hAnsi="宋体" w:eastAsia="宋体"/>
          <w:color w:val="000000"/>
          <w:lang w:val="en-US" w:eastAsia="zh-CN"/>
        </w:rPr>
        <w:t>政府网上服务覆盖度满意度</w:t>
      </w:r>
      <w:bookmarkEnd w:id="2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rPr>
        <w:t>您对现在的政府网上服务覆盖度满意度评价如何？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网上服务在消除地区、人群差异的公平度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参与调查的公众网民对政府网上服务在消除地区、人群差异的公平度评价：</w:t>
      </w:r>
      <w:r>
        <w:rPr>
          <w:rFonts w:ascii="Calibri" w:hAnsi="Calibri" w:eastAsia="Calibri" w:cs="Calibri"/>
          <w:color w:val="000000"/>
        </w:rPr>
        <w:t>21.18%网民表示非常满意，45.88%的网民表示比较满意，29.41%的网民表示一般，2.35%网民认为比较不满意，1.18%网民表示非常不满意。数据显示，（67.06%）公众网民认为政府网上服务比较安全和非常安全。</w:t>
      </w:r>
      <w:r>
        <w:rPr>
          <w:rFonts w:ascii="宋体" w:hAnsi="宋体" w:eastAsia="宋体"/>
          <w:b/>
          <w:bCs/>
          <w:color w:val="000000"/>
        </w:rPr>
        <w:t>相较于全省数据，一般、比较不满意、非常不满意分别比全省数据低1.86、1.11、1.01个百分点。相较于全国数据，除非常满意和比较满意比全国数据分别高出2.48个百分点、3.43个百分点外，其他数据值均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7" name="Drawing 2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Drawing 207" descr="Generated"/>
                    <pic:cNvPicPr>
                      <a:picLocks noChangeAspect="1"/>
                    </pic:cNvPicPr>
                  </pic:nvPicPr>
                  <pic:blipFill>
                    <a:blip r:embed="rId22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192</w:t>
      </w:r>
      <w:r>
        <w:rPr>
          <w:rFonts w:hint="eastAsia" w:ascii="宋体" w:hAnsi="宋体" w:eastAsia="宋体"/>
        </w:rPr>
        <w:fldChar w:fldCharType="end"/>
      </w:r>
      <w:bookmarkStart w:id="265" w:name="_Toc9615"/>
      <w:r>
        <w:rPr>
          <w:rFonts w:ascii="宋体" w:hAnsi="宋体" w:eastAsia="宋体"/>
          <w:color w:val="000000"/>
        </w:rPr>
        <w:t>：</w:t>
      </w:r>
      <w:r>
        <w:rPr>
          <w:rFonts w:hint="eastAsia" w:ascii="宋体" w:hAnsi="宋体" w:eastAsia="宋体"/>
          <w:color w:val="000000"/>
          <w:lang w:val="en-US" w:eastAsia="zh-CN"/>
        </w:rPr>
        <w:t>网上服务在消除地区、人群差异的公平度</w:t>
      </w:r>
      <w:bookmarkEnd w:id="265"/>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7</w:t>
      </w:r>
      <w:r>
        <w:rPr>
          <w:rFonts w:ascii="宋体" w:hAnsi="宋体" w:eastAsia="宋体"/>
          <w:color w:val="000000"/>
        </w:rPr>
        <w:t>题：</w:t>
      </w:r>
      <w:r>
        <w:rPr>
          <w:rFonts w:hint="eastAsia" w:ascii="宋体" w:hAnsi="宋体" w:eastAsia="宋体"/>
          <w:color w:val="000000"/>
        </w:rPr>
        <w:t>您认为现在的政府网上服务在消除地区、人群差异方面的公平度评价如何？</w:t>
      </w:r>
      <w:r>
        <w:rPr>
          <w:rFonts w:ascii="宋体" w:hAnsi="宋体" w:eastAsia="宋体"/>
          <w:color w:val="000000"/>
        </w:rPr>
        <w:t>）</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w:t>
      </w:r>
      <w:r>
        <w:rPr>
          <w:rFonts w:hint="eastAsia" w:ascii="宋体" w:hAnsi="宋体" w:eastAsia="宋体"/>
          <w:color w:val="000000"/>
          <w:lang w:val="en-US" w:eastAsia="zh-CN"/>
        </w:rPr>
        <w:t>网上服务细分领域的公平度</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参与调查的公众网民对政府网上服务公平度细分领域的排序为：认为城乡地区差异消除领域平均值为</w:t>
      </w:r>
      <w:r>
        <w:rPr>
          <w:rFonts w:ascii="Calibri" w:hAnsi="Calibri" w:eastAsia="Calibri" w:cs="Calibri"/>
          <w:color w:val="000000"/>
        </w:rPr>
        <w:t>7.86分，认为适老化服务提供领域的平均值为7.61分，认为多种语音支持领域的平均值为7.88分，认为弱能人士支持领域的平均值为7.51分。</w:t>
      </w:r>
      <w:r>
        <w:rPr>
          <w:rFonts w:ascii="宋体" w:hAnsi="宋体" w:eastAsia="宋体"/>
          <w:b/>
          <w:bCs/>
          <w:color w:val="000000"/>
        </w:rPr>
        <w:t>各选项数据接近于全省数据。相较于全国数据，除了个别数据顺序互换外，排名基本一致。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8" name="Drawing 2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Drawing 208" descr="Generated"/>
                    <pic:cNvPicPr>
                      <a:picLocks noChangeAspect="1"/>
                    </pic:cNvPicPr>
                  </pic:nvPicPr>
                  <pic:blipFill>
                    <a:blip r:embed="rId2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193</w:t>
      </w:r>
      <w:r>
        <w:rPr>
          <w:rFonts w:hint="eastAsia" w:ascii="宋体" w:hAnsi="宋体" w:eastAsia="宋体"/>
        </w:rPr>
        <w:fldChar w:fldCharType="end"/>
      </w:r>
      <w:bookmarkStart w:id="266" w:name="_Toc3700"/>
      <w:r>
        <w:rPr>
          <w:rFonts w:ascii="宋体" w:hAnsi="宋体" w:eastAsia="宋体"/>
          <w:color w:val="000000"/>
        </w:rPr>
        <w:t>：</w:t>
      </w:r>
      <w:r>
        <w:rPr>
          <w:rFonts w:hint="eastAsia" w:ascii="宋体" w:hAnsi="宋体" w:eastAsia="宋体"/>
          <w:color w:val="000000"/>
          <w:lang w:val="en-US" w:eastAsia="zh-CN"/>
        </w:rPr>
        <w:t>网上服务细分领域的公平度</w:t>
      </w:r>
      <w:bookmarkEnd w:id="266"/>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w:t>
      </w:r>
      <w:r>
        <w:rPr>
          <w:rFonts w:ascii="宋体" w:hAnsi="宋体" w:eastAsia="宋体"/>
          <w:color w:val="333333"/>
        </w:rPr>
        <w:t>第</w:t>
      </w:r>
      <w:r>
        <w:rPr>
          <w:rFonts w:hint="eastAsia" w:ascii="宋体" w:hAnsi="宋体" w:eastAsia="宋体"/>
          <w:color w:val="333333"/>
          <w:lang w:val="en-US" w:eastAsia="zh-CN"/>
        </w:rPr>
        <w:t>7</w:t>
      </w:r>
      <w:r>
        <w:rPr>
          <w:rFonts w:ascii="宋体" w:hAnsi="宋体" w:eastAsia="宋体"/>
          <w:color w:val="333333"/>
        </w:rPr>
        <w:t>.1题：</w:t>
      </w:r>
      <w:r>
        <w:rPr>
          <w:rFonts w:hint="eastAsia" w:ascii="宋体" w:hAnsi="宋体" w:eastAsia="宋体"/>
          <w:color w:val="333333"/>
        </w:rPr>
        <w:t>您对政府网上服务公平度细分领域方面的评分：（最高</w:t>
      </w:r>
      <w:r>
        <w:rPr>
          <w:rFonts w:ascii="宋体" w:hAnsi="宋体" w:eastAsia="宋体"/>
          <w:color w:val="333333"/>
        </w:rPr>
        <w:t>10</w:t>
      </w:r>
      <w:r>
        <w:rPr>
          <w:rFonts w:hint="eastAsia" w:ascii="宋体" w:hAnsi="宋体" w:eastAsia="宋体"/>
          <w:color w:val="333333"/>
        </w:rPr>
        <w:t>分，最低</w:t>
      </w:r>
      <w:r>
        <w:rPr>
          <w:rFonts w:ascii="宋体" w:hAnsi="宋体" w:eastAsia="宋体"/>
          <w:color w:val="333333"/>
        </w:rPr>
        <w:t>1</w:t>
      </w:r>
      <w:r>
        <w:rPr>
          <w:rFonts w:hint="eastAsia" w:ascii="宋体" w:hAnsi="宋体" w:eastAsia="宋体"/>
          <w:color w:val="333333"/>
        </w:rPr>
        <w:t>分）</w:t>
      </w:r>
      <w:r>
        <w:rPr>
          <w:rFonts w:ascii="宋体" w:hAnsi="宋体" w:eastAsia="宋体"/>
          <w:color w:val="000000"/>
        </w:rPr>
        <w:t>）</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）政府网上服务的便利性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参与调查的公众网民对政府网上服务便利性的评价：</w:t>
      </w:r>
      <w:r>
        <w:rPr>
          <w:rFonts w:ascii="Calibri" w:hAnsi="Calibri" w:eastAsia="Calibri" w:cs="Calibri"/>
          <w:color w:val="000000"/>
        </w:rPr>
        <w:t>21.18%网民表示非常便利，55.29%的网民表示比较便利，18.82%的网民表示一般，2.35%网民认为比较不便利，2.35%网民表示非常不便利。数据显示，（76.47%）公众网民认为政府网上服务便利或非常便利。</w:t>
      </w:r>
      <w:r>
        <w:rPr>
          <w:rFonts w:ascii="宋体" w:hAnsi="宋体" w:eastAsia="宋体"/>
          <w:b/>
          <w:bCs/>
          <w:color w:val="000000"/>
        </w:rPr>
        <w:t>与全省数据相比，表示一般比例要低3.27个百分点，表示非常便利比例要高1.15个百分点。与全国数据相比，表示一般比例要低3.59个百分点，表示比较便利比例要高4.46个百分点。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09" name="Drawing 2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Drawing 209"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194</w:t>
      </w:r>
      <w:r>
        <w:rPr>
          <w:rFonts w:hint="eastAsia" w:ascii="宋体" w:hAnsi="宋体" w:eastAsia="宋体"/>
        </w:rPr>
        <w:fldChar w:fldCharType="end"/>
      </w:r>
      <w:bookmarkStart w:id="267" w:name="_Toc14403"/>
      <w:r>
        <w:rPr>
          <w:rFonts w:ascii="宋体" w:hAnsi="宋体" w:eastAsia="宋体"/>
          <w:color w:val="000000"/>
        </w:rPr>
        <w:t>：网民对政府网上服务便利性的评价</w:t>
      </w:r>
      <w:bookmarkEnd w:id="267"/>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题：您认为现在的政府网上服务是否便利？）</w:t>
      </w:r>
    </w:p>
    <w:p>
      <w:pPr>
        <w:ind w:firstLine="440"/>
        <w:jc w:val="left"/>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政府网上服务便利性的不足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参与调查的公众网民对政府网上服务便利性需求不足之处的排序：排第一位是</w:t>
      </w:r>
      <w:r>
        <w:rPr>
          <w:rFonts w:ascii="Calibri" w:hAnsi="Calibri" w:eastAsia="Calibri" w:cs="Calibri"/>
          <w:color w:val="000000"/>
        </w:rPr>
        <w:t>资料提交（选择率64.71%）、第二位是信息公开（选择率52.94%）、第三位是办理时效（选择率52.94%）、第四位是结果反馈（选择率35.29%），第五位是业务投诉（选择率29.41%）。数据显示，政府网上服务需要在资料提交、信息公开、办理时效等方面进一步改善，以提高数字政府网上服务的便利性。</w:t>
      </w:r>
      <w:r>
        <w:rPr>
          <w:rFonts w:ascii="宋体" w:hAnsi="宋体" w:eastAsia="宋体"/>
          <w:b/>
          <w:bCs/>
          <w:color w:val="000000"/>
        </w:rPr>
        <w:t>相较于全省数据，资料提交的占比高了12.03个百分点。与全国数据相比，表示办理时效比例要低4.41个百分点，表示资料提交比例要高16.48个百分点。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0" name="Drawing 2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Drawing 210" descr="Generated"/>
                    <pic:cNvPicPr>
                      <a:picLocks noChangeAspect="1"/>
                    </pic:cNvPicPr>
                  </pic:nvPicPr>
                  <pic:blipFill>
                    <a:blip r:embed="rId22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195</w:t>
      </w:r>
      <w:r>
        <w:rPr>
          <w:rFonts w:hint="eastAsia" w:ascii="宋体" w:hAnsi="宋体" w:eastAsia="宋体"/>
        </w:rPr>
        <w:fldChar w:fldCharType="end"/>
      </w:r>
      <w:bookmarkStart w:id="268" w:name="_Toc30965"/>
      <w:r>
        <w:rPr>
          <w:rFonts w:ascii="宋体" w:hAnsi="宋体" w:eastAsia="宋体"/>
          <w:color w:val="000000"/>
        </w:rPr>
        <w:t>：</w:t>
      </w:r>
      <w:r>
        <w:rPr>
          <w:rFonts w:hint="eastAsia" w:ascii="宋体" w:hAnsi="宋体" w:eastAsia="宋体"/>
          <w:color w:val="000000"/>
          <w:lang w:val="en-US" w:eastAsia="zh-CN"/>
        </w:rPr>
        <w:t>政府网上服务便利性的不足</w:t>
      </w:r>
      <w:bookmarkEnd w:id="268"/>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.1题：您认为政府网上服务的便利性应在哪些方面加强？（多选））</w:t>
      </w:r>
      <w:r>
        <w:rPr>
          <w:sz w:val="24"/>
        </w:rPr>
        <w:t>（本题目答题17人）</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）政府网上服务的</w:t>
      </w:r>
      <w:r>
        <w:rPr>
          <w:rFonts w:hint="eastAsia" w:ascii="宋体" w:hAnsi="宋体" w:eastAsia="宋体"/>
          <w:color w:val="000000"/>
          <w:lang w:val="en-US" w:eastAsia="zh-CN"/>
        </w:rPr>
        <w:t>安全</w:t>
      </w:r>
      <w:r>
        <w:rPr>
          <w:rFonts w:ascii="宋体" w:hAnsi="宋体" w:eastAsia="宋体"/>
          <w:color w:val="000000"/>
        </w:rPr>
        <w:t>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参与调查的公众网民对政府网上服务安全性的评价：</w:t>
      </w:r>
      <w:r>
        <w:rPr>
          <w:rFonts w:ascii="Calibri" w:hAnsi="Calibri" w:eastAsia="Calibri" w:cs="Calibri"/>
          <w:color w:val="000000"/>
        </w:rPr>
        <w:t>24.71%网民表示非常安全，60%的网民表示比较安全，9.41%的网民表示一般，2.35%网民认为比较不安全，3.53%网民表示非常不安全。数据显示，（84.71%）公众网民认为政府网上服务便利和非常便利。</w:t>
      </w:r>
      <w:r>
        <w:rPr>
          <w:rFonts w:ascii="宋体" w:hAnsi="宋体" w:eastAsia="宋体"/>
          <w:b/>
          <w:bCs/>
          <w:color w:val="000000"/>
        </w:rPr>
        <w:t>与全省数据相比，表示一般比例要低10.11个百分点，表示非常安全比例要高3.45个百分点。与全国数据相比，表示一般比例要低10.55个百分点，表示非常安全比例要高2.52个百分点。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11" name="Drawing 2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Drawing 211"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196</w:t>
      </w:r>
      <w:r>
        <w:rPr>
          <w:rFonts w:hint="eastAsia" w:ascii="宋体" w:hAnsi="宋体" w:eastAsia="宋体"/>
        </w:rPr>
        <w:fldChar w:fldCharType="end"/>
      </w:r>
      <w:bookmarkStart w:id="269" w:name="_Toc20308"/>
      <w:r>
        <w:rPr>
          <w:rFonts w:ascii="宋体" w:hAnsi="宋体" w:eastAsia="宋体"/>
          <w:color w:val="000000"/>
        </w:rPr>
        <w:t>：网民对政府网上服务便利性的评价</w:t>
      </w:r>
      <w:bookmarkEnd w:id="269"/>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题：您认为现在的政府网上服务是否</w:t>
      </w:r>
      <w:r>
        <w:rPr>
          <w:rFonts w:hint="eastAsia" w:ascii="宋体" w:hAnsi="宋体" w:eastAsia="宋体"/>
          <w:color w:val="000000"/>
          <w:lang w:val="en-US" w:eastAsia="zh-CN"/>
        </w:rPr>
        <w:t>安全</w:t>
      </w:r>
      <w:r>
        <w:rPr>
          <w:rFonts w:ascii="宋体" w:hAnsi="宋体" w:eastAsia="宋体"/>
          <w:color w:val="000000"/>
        </w:rPr>
        <w:t>？）</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13</w:t>
      </w:r>
      <w:r>
        <w:rPr>
          <w:rFonts w:hint="eastAsia" w:ascii="宋体" w:hAnsi="宋体" w:eastAsia="宋体"/>
          <w:color w:val="000000"/>
          <w:lang w:eastAsia="zh-CN"/>
        </w:rPr>
        <w:t>）</w:t>
      </w:r>
      <w:r>
        <w:rPr>
          <w:rFonts w:hint="eastAsia" w:ascii="宋体" w:hAnsi="宋体" w:eastAsia="宋体"/>
          <w:color w:val="000000"/>
          <w:lang w:val="en-US" w:eastAsia="zh-CN"/>
        </w:rPr>
        <w:t>政府网上服务的安全问题</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参与调查的公众网民对政府网上服务安全性需求不足之处的排序：排第一位是</w:t>
      </w:r>
      <w:r>
        <w:rPr>
          <w:rFonts w:ascii="Calibri" w:hAnsi="Calibri" w:eastAsia="Calibri" w:cs="Calibri"/>
          <w:color w:val="000000"/>
        </w:rPr>
        <w:t>业务集中（选择率66.67%）、第二位是数据集中（选择率25%）、第三位是运维服务安全保障（选择率25%）、第四位是跨部门业务协同（选择率25%），第五位是个人信息泄露（选择率25%）。</w:t>
      </w:r>
      <w:r>
        <w:rPr>
          <w:rFonts w:ascii="宋体" w:hAnsi="宋体" w:eastAsia="宋体"/>
          <w:b/>
          <w:bCs/>
          <w:color w:val="000000"/>
        </w:rPr>
        <w:t>与全省数据相比，表示数据集中比例要低10.45个百分点，表示业务集中比例要高26.81个百分点。与全国数据相比，表示硬件集中比例要低1.42个百分点，表示业务集中比例要高29.6个百分点。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2" name="Drawing 2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Drawing 212" descr="Generated"/>
                    <pic:cNvPicPr>
                      <a:picLocks noChangeAspect="1"/>
                    </pic:cNvPicPr>
                  </pic:nvPicPr>
                  <pic:blipFill>
                    <a:blip r:embed="rId22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197</w:t>
      </w:r>
      <w:r>
        <w:rPr>
          <w:rFonts w:hint="eastAsia" w:ascii="宋体" w:hAnsi="宋体" w:eastAsia="宋体"/>
        </w:rPr>
        <w:fldChar w:fldCharType="end"/>
      </w:r>
      <w:bookmarkStart w:id="270" w:name="_Toc4655"/>
      <w:r>
        <w:rPr>
          <w:rFonts w:ascii="宋体" w:hAnsi="宋体" w:eastAsia="宋体"/>
          <w:color w:val="000000"/>
        </w:rPr>
        <w:t>：</w:t>
      </w:r>
      <w:r>
        <w:rPr>
          <w:rFonts w:hint="eastAsia" w:ascii="宋体" w:hAnsi="宋体" w:eastAsia="宋体"/>
          <w:color w:val="000000"/>
          <w:lang w:val="en-US" w:eastAsia="zh-CN"/>
        </w:rPr>
        <w:t>政府网上服务的安全问题</w:t>
      </w:r>
      <w:bookmarkEnd w:id="270"/>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.1题：您认为政府网上服务</w:t>
      </w:r>
      <w:r>
        <w:rPr>
          <w:rFonts w:hint="eastAsia" w:ascii="宋体" w:hAnsi="宋体" w:eastAsia="宋体"/>
          <w:color w:val="000000"/>
          <w:lang w:val="en-US" w:eastAsia="zh-CN"/>
        </w:rPr>
        <w:t>在那些方面安全问题比较多</w:t>
      </w:r>
      <w:r>
        <w:rPr>
          <w:rFonts w:ascii="宋体" w:hAnsi="宋体" w:eastAsia="宋体"/>
          <w:color w:val="000000"/>
        </w:rPr>
        <w:t>？（多选））</w:t>
      </w:r>
      <w:r>
        <w:rPr>
          <w:sz w:val="24"/>
        </w:rPr>
        <w:t>（本题目答题12人）</w:t>
      </w:r>
    </w:p>
    <w:p>
      <w:pPr>
        <w:rPr>
          <w:rFonts w:hint="eastAsia" w:ascii="宋体" w:hAnsi="宋体" w:eastAsia="宋体"/>
          <w:color w:val="000000"/>
          <w:lang w:eastAsia="zh-CN"/>
        </w:rPr>
      </w:pPr>
    </w:p>
    <w:p>
      <w:pPr>
        <w:rPr>
          <w:rFonts w:hint="default" w:ascii="宋体" w:hAnsi="宋体"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ascii="宋体" w:hAnsi="宋体" w:eastAsia="宋体"/>
          <w:color w:val="000000"/>
        </w:rPr>
        <w:t>信息泄露</w:t>
      </w:r>
      <w:r>
        <w:rPr>
          <w:rFonts w:hint="eastAsia" w:ascii="宋体" w:hAnsi="宋体" w:eastAsia="宋体"/>
          <w:color w:val="000000"/>
          <w:lang w:val="en-US" w:eastAsia="zh-CN"/>
        </w:rPr>
        <w:t>的常见领域</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参与调查的公众网民对政府网上服务发生信息泄露的常见领域排序：排第一位是</w:t>
      </w:r>
      <w:r>
        <w:rPr>
          <w:rFonts w:ascii="Calibri" w:hAnsi="Calibri" w:eastAsia="Calibri" w:cs="Calibri"/>
          <w:color w:val="000000"/>
        </w:rPr>
        <w:t>教育（关注度66.67%）、第二位是社保（关注度33.33%）、第三位是医疗（关注度33.33%）、第四位是住房（关注度33.33%），第五位是工商（关注度33.33%），余下的是交通（0%），就业（0%）旅游（0%），税务（0%）。</w:t>
      </w:r>
      <w:r>
        <w:rPr>
          <w:rFonts w:ascii="宋体" w:hAnsi="宋体" w:eastAsia="宋体"/>
          <w:b/>
          <w:bCs/>
          <w:color w:val="000000"/>
        </w:rPr>
        <w:t>相较于全省数据，教育的占比高了17.37个百分点。相较于全省数据，教育的占比高了19.61个百分点。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3" name="Drawing 2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Drawing 213" descr="Generated"/>
                    <pic:cNvPicPr>
                      <a:picLocks noChangeAspect="1"/>
                    </pic:cNvPicPr>
                  </pic:nvPicPr>
                  <pic:blipFill>
                    <a:blip r:embed="rId225"/>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198</w:t>
      </w:r>
      <w:r>
        <w:rPr>
          <w:rFonts w:hint="eastAsia" w:ascii="宋体" w:hAnsi="宋体" w:eastAsia="宋体"/>
        </w:rPr>
        <w:fldChar w:fldCharType="end"/>
      </w:r>
      <w:bookmarkStart w:id="271" w:name="_Toc24103"/>
      <w:r>
        <w:rPr>
          <w:rFonts w:ascii="宋体" w:hAnsi="宋体" w:eastAsia="宋体"/>
          <w:color w:val="000000"/>
        </w:rPr>
        <w:t>：信息泄露</w:t>
      </w:r>
      <w:r>
        <w:rPr>
          <w:rFonts w:hint="eastAsia" w:ascii="宋体" w:hAnsi="宋体" w:eastAsia="宋体"/>
          <w:color w:val="000000"/>
          <w:lang w:val="en-US" w:eastAsia="zh-CN"/>
        </w:rPr>
        <w:t>的常见领域</w:t>
      </w:r>
      <w:bookmarkEnd w:id="271"/>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.2题：您认为主要在哪些领域的服务容易发生信息泄露？（多选））</w:t>
      </w:r>
      <w:r>
        <w:rPr>
          <w:sz w:val="24"/>
        </w:rPr>
        <w:t>（本题目答题3人）</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15</w:t>
      </w:r>
      <w:r>
        <w:rPr>
          <w:rFonts w:hint="eastAsia" w:ascii="宋体" w:hAnsi="宋体" w:eastAsia="宋体"/>
          <w:color w:val="000000"/>
          <w:lang w:eastAsia="zh-CN"/>
        </w:rPr>
        <w:t>）</w:t>
      </w:r>
      <w:r>
        <w:rPr>
          <w:rFonts w:hint="eastAsia" w:ascii="宋体" w:hAnsi="宋体" w:eastAsia="宋体"/>
          <w:color w:val="000000"/>
          <w:lang w:val="en-US" w:eastAsia="zh-CN"/>
        </w:rPr>
        <w:t>线上政务服务的不足</w:t>
      </w:r>
    </w:p>
    <w:p>
      <w:pPr>
        <w:rPr>
          <w:rFonts w:ascii="宋体" w:hAnsi="宋体" w:eastAsia="宋体"/>
          <w:b/>
          <w:bCs/>
          <w:color w:val="000000"/>
        </w:rPr>
      </w:pPr>
      <w:r>
        <w:rPr>
          <w:rFonts w:hint="eastAsia" w:ascii="Calibri" w:hAnsi="Calibri" w:eastAsia="Calibri"/>
          <w:color w:val="000000"/>
          <w:lang w:val="en-US" w:eastAsia="zh-CN"/>
        </w:rPr>
        <w:t>参与调查的公众网民对线上政务服务需求不足之处的排序：排第一位的是</w:t>
      </w:r>
      <w:r>
        <w:rPr>
          <w:rFonts w:ascii="Calibri" w:hAnsi="Calibri" w:eastAsia="Calibri" w:cs="Calibri"/>
          <w:color w:val="000000"/>
        </w:rPr>
        <w:t>覆盖面不够广，如不能跨省（区）办理（选择率48.81%）；排第二位的是城乡智慧化发展不平衡不充分问题（选择率41.67%）；排第三位的是单位出现信息“孤岛”问题，需重复上传信息（选择率39.29%）；知道网办系统材料填写不够人性化的网民占36.9%。</w:t>
      </w:r>
      <w:r>
        <w:rPr>
          <w:rFonts w:ascii="宋体" w:hAnsi="宋体" w:eastAsia="宋体"/>
          <w:b/>
          <w:bCs/>
          <w:color w:val="000000"/>
        </w:rPr>
        <w:t>与全省数据相比，表示单位出现信息“孤岛”问题，需重复上传信息比例要低3.58个百分点，表示城乡智慧化发展不平衡不充分问题比例要高2.75个百分点。与全国数据相比，表示单位出现信息“孤岛”问题，需重复上传信息比例要低1.19个百分点，表示城乡智慧化发展不平衡不充分问题比例要高3.87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4" name="Drawing 2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Drawing 214" descr="Generated"/>
                    <pic:cNvPicPr>
                      <a:picLocks noChangeAspect="1"/>
                    </pic:cNvPicPr>
                  </pic:nvPicPr>
                  <pic:blipFill>
                    <a:blip r:embed="rId226"/>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199</w:t>
      </w:r>
      <w:r>
        <w:rPr>
          <w:rFonts w:hint="eastAsia" w:ascii="宋体" w:hAnsi="宋体" w:eastAsia="宋体"/>
        </w:rPr>
        <w:fldChar w:fldCharType="end"/>
      </w:r>
      <w:bookmarkStart w:id="272" w:name="_Toc24286"/>
      <w:r>
        <w:rPr>
          <w:rFonts w:ascii="宋体" w:hAnsi="宋体" w:eastAsia="宋体"/>
          <w:color w:val="000000"/>
        </w:rPr>
        <w:t>：</w:t>
      </w:r>
      <w:r>
        <w:rPr>
          <w:rFonts w:hint="eastAsia" w:ascii="宋体" w:hAnsi="宋体" w:eastAsia="宋体"/>
          <w:color w:val="000000"/>
          <w:lang w:val="en-US" w:eastAsia="zh-CN"/>
        </w:rPr>
        <w:t>线上政务服务的不足</w:t>
      </w:r>
      <w:bookmarkEnd w:id="2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您或者您的家人在接触线上政务服务遇到过哪些问题？ （多选）</w:t>
      </w:r>
      <w:r>
        <w:rPr>
          <w:rFonts w:ascii="宋体" w:hAnsi="宋体" w:eastAsia="宋体"/>
          <w:color w:val="000000"/>
        </w:rPr>
        <w:t>）</w:t>
      </w:r>
    </w:p>
    <w:p>
      <w:pPr>
        <w:rPr>
          <w:rFonts w:hint="eastAsia" w:ascii="宋体" w:hAnsi="宋体" w:eastAsia="宋体"/>
          <w:color w:val="000000"/>
          <w:lang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16</w:t>
      </w:r>
      <w:r>
        <w:rPr>
          <w:rFonts w:hint="eastAsia" w:ascii="宋体" w:hAnsi="宋体" w:eastAsia="宋体"/>
          <w:color w:val="000000"/>
          <w:lang w:eastAsia="zh-CN"/>
        </w:rPr>
        <w:t>）</w:t>
      </w:r>
      <w:r>
        <w:rPr>
          <w:rFonts w:ascii="宋体" w:hAnsi="宋体" w:eastAsia="宋体"/>
          <w:color w:val="000000"/>
        </w:rPr>
        <w:t>政务服务“一网通”的建议</w:t>
      </w:r>
    </w:p>
    <w:p>
      <w:pPr>
        <w:rPr>
          <w:rFonts w:ascii="宋体" w:hAnsi="宋体" w:eastAsia="宋体"/>
          <w:b/>
          <w:bCs/>
          <w:color w:val="000000"/>
        </w:rPr>
      </w:pPr>
      <w:r>
        <w:rPr>
          <w:rFonts w:hint="eastAsia" w:ascii="Calibri" w:hAnsi="Calibri" w:eastAsia="Calibri"/>
          <w:color w:val="000000"/>
          <w:lang w:val="en-US" w:eastAsia="zh-CN"/>
        </w:rPr>
        <w:t>参与调查的公众网民对政府服务“一网通”的建议：排第一位是</w:t>
      </w:r>
      <w:r>
        <w:rPr>
          <w:rFonts w:ascii="Calibri" w:hAnsi="Calibri" w:eastAsia="Calibri" w:cs="Calibri"/>
          <w:color w:val="000000"/>
        </w:rPr>
        <w:t>提供统一操作指南，统一办理标准（选择率69.88%）、第二位是信息填报多表合一，各审批部门数据共享互认（选择率63.86%）、第三位是政务服务事项的业务共性数据应统一采集（选择率56.63%）、第四位是各部门并联审批，同步办理，限时办结（选择率56.63%），第五位是各类资格证件多证合一（选择率46.99%）。</w:t>
      </w:r>
      <w:r>
        <w:rPr>
          <w:rFonts w:ascii="宋体" w:hAnsi="宋体" w:eastAsia="宋体"/>
          <w:b/>
          <w:bCs/>
          <w:color w:val="000000"/>
        </w:rPr>
        <w:t>相较于全省数据，提供统一操作指南，统一办理标准的占比高了0.08个百分点。与全国数据相比，表示其他比例要低2.26个百分点，表示提供统一操作指南，统一办理标准比例要高3.17个百分点。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5" name="Drawing 2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Drawing 215" descr="Generated"/>
                    <pic:cNvPicPr>
                      <a:picLocks noChangeAspect="1"/>
                    </pic:cNvPicPr>
                  </pic:nvPicPr>
                  <pic:blipFill>
                    <a:blip r:embed="rId22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200</w:t>
      </w:r>
      <w:r>
        <w:rPr>
          <w:rFonts w:hint="eastAsia" w:ascii="宋体" w:hAnsi="宋体" w:eastAsia="宋体"/>
        </w:rPr>
        <w:fldChar w:fldCharType="end"/>
      </w:r>
      <w:bookmarkStart w:id="273" w:name="_Toc13959"/>
      <w:r>
        <w:rPr>
          <w:rFonts w:ascii="宋体" w:hAnsi="宋体" w:eastAsia="宋体"/>
          <w:color w:val="000000"/>
        </w:rPr>
        <w:t>：政务服务“一网通”的建议</w:t>
      </w:r>
      <w:bookmarkEnd w:id="27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11</w:t>
      </w:r>
      <w:r>
        <w:rPr>
          <w:rFonts w:ascii="宋体" w:hAnsi="宋体" w:eastAsia="宋体"/>
          <w:color w:val="000000"/>
        </w:rPr>
        <w:t>题：您对实现政务服务“一网通”有什么建议？（多选））</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17</w:t>
      </w:r>
      <w:r>
        <w:rPr>
          <w:rFonts w:hint="eastAsia" w:ascii="宋体" w:hAnsi="宋体" w:eastAsia="宋体"/>
          <w:color w:val="000000"/>
          <w:lang w:eastAsia="zh-CN"/>
        </w:rPr>
        <w:t>）</w:t>
      </w:r>
      <w:r>
        <w:rPr>
          <w:rFonts w:hint="eastAsia" w:ascii="宋体" w:hAnsi="宋体" w:eastAsia="宋体"/>
          <w:color w:val="000000"/>
          <w:lang w:val="en-US" w:eastAsia="zh-CN"/>
        </w:rPr>
        <w:t>智慧化便民应用提升的领域</w:t>
      </w:r>
    </w:p>
    <w:p>
      <w:pPr>
        <w:rPr>
          <w:b/>
          <w:bCs/>
        </w:rPr>
      </w:pPr>
      <w:r>
        <w:rPr>
          <w:rFonts w:hint="eastAsia" w:ascii="Calibri" w:hAnsi="Calibri" w:eastAsia="Calibri"/>
          <w:color w:val="000000"/>
          <w:lang w:val="en-US" w:eastAsia="zh-CN"/>
        </w:rPr>
        <w:t>参与调查的公众网民对智慧化便民应用提升领域排序：排第一位是</w:t>
      </w:r>
      <w:r>
        <w:rPr>
          <w:rFonts w:ascii="Calibri" w:hAnsi="Calibri" w:eastAsia="Calibri" w:cs="Calibri"/>
          <w:color w:val="000000"/>
        </w:rPr>
        <w:t>政务服务（选择率72.29%），第二位是医疗服务（选择率71.08%），第三位是社会保障服务（选择率62.65%），第四位是交通服务（选择率59.04%），第五位是教育服务（选择率51.81%）。</w:t>
      </w:r>
      <w:r>
        <w:rPr>
          <w:rFonts w:hint="eastAsia"/>
          <w:b/>
          <w:bCs/>
        </w:rPr>
        <w:t>与全省数据相比，表示教育服务比例要低11.5个百分点，表示政务服务比例要高3.41个百分点。与全国数据相比，表示教育服务比例要低8.35个百分点，表示政务服务比例要高7.83个百分点。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216" name="Drawing 2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Drawing 216" descr="Generated"/>
                    <pic:cNvPicPr>
                      <a:picLocks noChangeAspect="1"/>
                    </pic:cNvPicPr>
                  </pic:nvPicPr>
                  <pic:blipFill>
                    <a:blip r:embed="rId228"/>
                    <a:stretch>
                      <a:fillRect/>
                    </a:stretch>
                  </pic:blipFill>
                  <pic:spPr>
                    <a:xfrm>
                      <a:off x="0" y="0"/>
                      <a:ext cx="5095875" cy="6191250"/>
                    </a:xfrm>
                    <a:prstGeom prst="rect">
                      <a:avLst/>
                    </a:prstGeom>
                  </pic:spPr>
                </pic:pic>
              </a:graphicData>
            </a:graphic>
          </wp:inline>
        </w:drawing>
      </w:r>
    </w:p>
    <w:p>
      <w:pPr>
        <w:pStyle w:val="6"/>
        <w:ind w:firstLine="0" w:firstLineChars="0"/>
        <w:jc w:val="center"/>
        <w:rPr>
          <w:rFonts w:hint="eastAsia" w:asciiTheme="minorHAnsi" w:hAnsiTheme="minorHAnsi" w:eastAsiaTheme="minorEastAsia" w:cstheme="minorBidi"/>
          <w:kern w:val="2"/>
          <w:sz w:val="24"/>
          <w:szCs w:val="24"/>
          <w:lang w:val="en-US" w:eastAsia="zh-CN" w:bidi="ar-SA"/>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201</w:t>
      </w:r>
      <w:r>
        <w:rPr>
          <w:sz w:val="24"/>
        </w:rPr>
        <w:fldChar w:fldCharType="end"/>
      </w:r>
      <w:bookmarkStart w:id="274" w:name="_Toc7988"/>
      <w:r>
        <w:rPr>
          <w:rFonts w:hint="eastAsia"/>
          <w:sz w:val="24"/>
        </w:rPr>
        <w:t>：</w:t>
      </w:r>
      <w:r>
        <w:rPr>
          <w:rFonts w:hint="eastAsia" w:asciiTheme="minorHAnsi" w:hAnsiTheme="minorHAnsi" w:eastAsiaTheme="minorEastAsia" w:cstheme="minorBidi"/>
          <w:kern w:val="2"/>
          <w:sz w:val="24"/>
          <w:szCs w:val="24"/>
          <w:lang w:val="en-US" w:eastAsia="zh-CN" w:bidi="ar-SA"/>
        </w:rPr>
        <w:t>智慧化便民应用提升的领域</w:t>
      </w:r>
      <w:bookmarkEnd w:id="274"/>
    </w:p>
    <w:p>
      <w:pPr>
        <w:ind w:firstLine="0" w:firstLineChars="0"/>
        <w:rPr>
          <w:rFonts w:hint="eastAsia"/>
          <w:lang w:val="en-US" w:eastAsia="zh-CN"/>
        </w:rPr>
      </w:pPr>
      <w:r>
        <w:rPr>
          <w:rFonts w:hint="eastAsia"/>
        </w:rPr>
        <w:t>（图表数据来源：公众网民版</w:t>
      </w:r>
      <w:r>
        <w:rPr>
          <w:rFonts w:ascii="宋体" w:hAnsi="宋体" w:eastAsia="宋体"/>
          <w:color w:val="000000"/>
        </w:rPr>
        <w:t>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w:t>
      </w:r>
      <w:r>
        <w:rPr>
          <w:rFonts w:ascii="宋体" w:hAnsi="宋体" w:eastAsia="宋体"/>
          <w:color w:val="000000"/>
        </w:rPr>
        <w:t>题</w:t>
      </w:r>
      <w:r>
        <w:rPr>
          <w:rFonts w:hint="eastAsia"/>
        </w:rPr>
        <w:t>：您最希望通过智慧化便民应用提升以下哪些方面的生活品质？ （多选））</w:t>
      </w:r>
    </w:p>
    <w:p>
      <w:pPr>
        <w:ind w:firstLine="0" w:firstLineChars="0"/>
        <w:rPr>
          <w:rFonts w:hint="eastAsia"/>
          <w:lang w:val="en-US" w:eastAsia="zh-CN"/>
        </w:rPr>
      </w:pPr>
    </w:p>
    <w:p>
      <w:pPr>
        <w:rPr>
          <w:rFonts w:hint="default" w:ascii="宋体" w:hAnsi="宋体" w:eastAsia="宋体"/>
          <w:color w:val="333333"/>
          <w:sz w:val="22"/>
          <w:szCs w:val="22"/>
          <w:lang w:val="en-US" w:eastAsia="zh-CN"/>
        </w:rPr>
      </w:pPr>
      <w:r>
        <w:rPr>
          <w:rFonts w:hint="eastAsia"/>
          <w:lang w:eastAsia="zh-CN"/>
        </w:rPr>
        <w:t>（</w:t>
      </w:r>
      <w:r>
        <w:rPr>
          <w:rFonts w:hint="eastAsia"/>
          <w:lang w:val="en-US" w:eastAsia="zh-CN"/>
        </w:rPr>
        <w:t>18</w:t>
      </w:r>
      <w:r>
        <w:rPr>
          <w:rFonts w:hint="eastAsia"/>
          <w:lang w:eastAsia="zh-CN"/>
        </w:rPr>
        <w:t>）</w:t>
      </w:r>
      <w:r>
        <w:rPr>
          <w:rFonts w:hint="eastAsia"/>
          <w:lang w:val="en-US" w:eastAsia="zh-CN"/>
        </w:rPr>
        <w:t>提升</w:t>
      </w:r>
      <w:r>
        <w:rPr>
          <w:rFonts w:hint="eastAsia" w:ascii="宋体" w:hAnsi="宋体" w:eastAsia="宋体"/>
          <w:color w:val="000000"/>
          <w:lang w:val="en-US" w:eastAsia="zh-CN"/>
        </w:rPr>
        <w:t>医疗服务的措施</w:t>
      </w:r>
    </w:p>
    <w:p>
      <w:pPr>
        <w:rPr>
          <w:rFonts w:ascii="宋体" w:hAnsi="宋体" w:eastAsia="宋体"/>
          <w:b/>
          <w:bCs/>
          <w:color w:val="000000"/>
        </w:rPr>
      </w:pPr>
      <w:r>
        <w:rPr>
          <w:rFonts w:hint="eastAsia" w:ascii="Calibri" w:hAnsi="Calibri" w:eastAsia="Calibri"/>
          <w:color w:val="000000"/>
          <w:lang w:val="en-US" w:eastAsia="zh-CN"/>
        </w:rPr>
        <w:t>参与调查的公众网民对提升医疗服务的措施排序：排第一位是</w:t>
      </w:r>
      <w:r>
        <w:rPr>
          <w:rFonts w:ascii="Calibri" w:hAnsi="Calibri" w:eastAsia="Calibri" w:cs="Calibri"/>
          <w:color w:val="000000"/>
        </w:rPr>
        <w:t>医院就诊过程中可以自助机缴费、手机缴费（关注度75.38%）、第二位是医保自动结算可以先诊疗后付费、（关注度75.38%）、第三位是诊间结算检验检查结果（如医学影像）等信息各医院可以互认（关注度70.77%）、第四位是可以通过手机在线预约诊疗（关注度67.69%），第五位是保障个人在获取医疗服务过程中的信息隐私安全（关注度55.38%），余下的是提供一对一跟踪服务（50.77%），可以在线查看结果预约家庭医生上门服务（47.69%）通过健康类APP获取健康跟踪服务（44.62%）。</w:t>
      </w:r>
      <w:r>
        <w:rPr>
          <w:rFonts w:ascii="宋体" w:hAnsi="宋体" w:eastAsia="宋体"/>
          <w:b/>
          <w:bCs/>
          <w:color w:val="000000"/>
        </w:rPr>
        <w:t>与全省数据相比，表示可以在线查看结果预约家庭医生上门服务比例要低1.23个百分点，表示可以通过手机在线预约诊疗比例要高3.6个百分点。相较于全国数据，本题的排名完全一致。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7" name="Drawing 2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Drawing 217" descr="Generated"/>
                    <pic:cNvPicPr>
                      <a:picLocks noChangeAspect="1"/>
                    </pic:cNvPicPr>
                  </pic:nvPicPr>
                  <pic:blipFill>
                    <a:blip r:embed="rId229"/>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202</w:t>
      </w:r>
      <w:r>
        <w:rPr>
          <w:rFonts w:hint="eastAsia" w:ascii="宋体" w:hAnsi="宋体" w:eastAsia="宋体"/>
        </w:rPr>
        <w:fldChar w:fldCharType="end"/>
      </w:r>
      <w:bookmarkStart w:id="275" w:name="_Toc31570"/>
      <w:r>
        <w:rPr>
          <w:rFonts w:ascii="宋体" w:hAnsi="宋体" w:eastAsia="宋体"/>
          <w:color w:val="000000"/>
        </w:rPr>
        <w:t>：</w:t>
      </w:r>
      <w:r>
        <w:rPr>
          <w:rFonts w:hint="eastAsia"/>
          <w:lang w:val="en-US" w:eastAsia="zh-CN"/>
        </w:rPr>
        <w:t>提升</w:t>
      </w:r>
      <w:r>
        <w:rPr>
          <w:rFonts w:hint="eastAsia" w:ascii="宋体" w:hAnsi="宋体" w:eastAsia="宋体"/>
          <w:color w:val="000000"/>
          <w:lang w:val="en-US" w:eastAsia="zh-CN"/>
        </w:rPr>
        <w:t>医疗服务的措施</w:t>
      </w:r>
      <w:bookmarkEnd w:id="275"/>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12.1</w:t>
      </w:r>
      <w:r>
        <w:rPr>
          <w:rFonts w:ascii="宋体" w:hAnsi="宋体" w:eastAsia="宋体"/>
          <w:color w:val="000000"/>
        </w:rPr>
        <w:t>题：</w:t>
      </w:r>
      <w:r>
        <w:rPr>
          <w:rFonts w:hint="eastAsia" w:ascii="宋体" w:hAnsi="宋体" w:eastAsia="宋体"/>
          <w:color w:val="000000"/>
        </w:rPr>
        <w:t>您认为最应该提升以下哪些方面的医疗服务？（多选）</w:t>
      </w:r>
      <w:r>
        <w:rPr>
          <w:rFonts w:ascii="宋体" w:hAnsi="宋体" w:eastAsia="宋体"/>
          <w:color w:val="000000"/>
        </w:rPr>
        <w:t>）</w:t>
      </w:r>
    </w:p>
    <w:p>
      <w:pPr>
        <w:rPr>
          <w:rFonts w:hint="eastAsia" w:eastAsiaTheme="minorEastAsia"/>
          <w:lang w:eastAsia="zh-CN"/>
        </w:rPr>
      </w:pPr>
    </w:p>
    <w:p>
      <w:pPr>
        <w:numPr>
          <w:ilvl w:val="0"/>
          <w:numId w:val="0"/>
        </w:numPr>
        <w:ind w:leftChars="200"/>
        <w:rPr>
          <w:rFonts w:hint="eastAsia"/>
          <w:lang w:val="en-US" w:eastAsia="zh-CN"/>
        </w:rPr>
      </w:pPr>
      <w:r>
        <w:rPr>
          <w:rFonts w:hint="eastAsia"/>
          <w:lang w:val="en-US" w:eastAsia="zh-CN"/>
        </w:rPr>
        <w:t>（19）社保、医保服务的期望</w:t>
      </w:r>
    </w:p>
    <w:p>
      <w:pPr>
        <w:rPr>
          <w:rFonts w:ascii="宋体" w:hAnsi="宋体" w:eastAsia="宋体"/>
          <w:color w:val="000000"/>
        </w:rPr>
      </w:pPr>
      <w:r>
        <w:rPr>
          <w:rFonts w:hint="eastAsia" w:ascii="Calibri" w:hAnsi="Calibri" w:eastAsia="Calibri"/>
          <w:color w:val="000000"/>
          <w:lang w:val="en-US" w:eastAsia="zh-CN"/>
        </w:rPr>
        <w:t>参与调查的公众网民对提高社保、医保服务的期望：排第一位是</w:t>
      </w:r>
      <w:r>
        <w:rPr>
          <w:rFonts w:ascii="Calibri" w:hAnsi="Calibri" w:eastAsia="Calibri" w:cs="Calibri"/>
          <w:color w:val="000000"/>
        </w:rPr>
        <w:t>打通部门壁垒，实现一网通行业务办理（选择率87.69%），第二位是简化社保、医保有关身份认证、定点等方面手续（选择率83.08%），第三位是社保事项实现跨域通办（选择率72.31%）、第四位是更多的医院可以实现医保电子凭证全流程就医服务（选择率72.31%）。</w:t>
      </w:r>
      <w:r>
        <w:rPr>
          <w:rFonts w:ascii="宋体" w:hAnsi="宋体" w:eastAsia="宋体"/>
          <w:b/>
          <w:bCs/>
          <w:color w:val="000000"/>
        </w:rPr>
        <w:t>各选项数据接近于全省数据。与全国数据相比，表示其他比例要低1.07个百分点，表示社保事项实现跨域通办比例要高3.35个百分点。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8" name="Drawing 2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Drawing 218" descr="Generated"/>
                    <pic:cNvPicPr>
                      <a:picLocks noChangeAspect="1"/>
                    </pic:cNvPicPr>
                  </pic:nvPicPr>
                  <pic:blipFill>
                    <a:blip r:embed="rId2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203</w:t>
      </w:r>
      <w:r>
        <w:rPr>
          <w:rFonts w:hint="eastAsia" w:ascii="宋体" w:hAnsi="宋体" w:eastAsia="宋体"/>
        </w:rPr>
        <w:fldChar w:fldCharType="end"/>
      </w:r>
      <w:bookmarkStart w:id="276" w:name="_Toc30508"/>
      <w:r>
        <w:rPr>
          <w:rFonts w:hint="eastAsia" w:ascii="宋体" w:hAnsi="宋体" w:eastAsia="宋体"/>
          <w:color w:val="000000"/>
        </w:rPr>
        <w:t>：</w:t>
      </w:r>
      <w:r>
        <w:rPr>
          <w:rFonts w:hint="eastAsia"/>
          <w:lang w:val="en-US" w:eastAsia="zh-CN"/>
        </w:rPr>
        <w:t>社保、医保服务的期望</w:t>
      </w:r>
      <w:bookmarkEnd w:id="276"/>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12.2题</w:t>
      </w:r>
      <w:r>
        <w:rPr>
          <w:rFonts w:ascii="宋体" w:hAnsi="宋体" w:eastAsia="宋体"/>
          <w:color w:val="000000"/>
        </w:rPr>
        <w:t>：</w:t>
      </w:r>
      <w:r>
        <w:rPr>
          <w:rFonts w:hint="eastAsia" w:asciiTheme="minorEastAsia" w:hAnsiTheme="minorEastAsia" w:cstheme="minorEastAsia"/>
        </w:rPr>
        <w:t>您最希望提高以下哪些方面的社保、医保服务？（多选）</w:t>
      </w:r>
      <w:r>
        <w:rPr>
          <w:rFonts w:ascii="宋体" w:hAnsi="宋体" w:eastAsia="宋体"/>
          <w:color w:val="000000"/>
        </w:rPr>
        <w:t>）</w:t>
      </w:r>
    </w:p>
    <w:p>
      <w:pPr>
        <w:numPr>
          <w:ilvl w:val="0"/>
          <w:numId w:val="0"/>
        </w:numPr>
        <w:ind w:leftChars="200"/>
        <w:rPr>
          <w:rFonts w:hint="default"/>
          <w:lang w:val="en-US" w:eastAsia="zh-CN"/>
        </w:rPr>
      </w:pPr>
    </w:p>
    <w:p>
      <w:pPr>
        <w:numPr>
          <w:ilvl w:val="0"/>
          <w:numId w:val="0"/>
        </w:numPr>
        <w:ind w:leftChars="200"/>
        <w:rPr>
          <w:rFonts w:hint="eastAsia"/>
          <w:lang w:val="en-US" w:eastAsia="zh-CN"/>
        </w:rPr>
      </w:pPr>
      <w:r>
        <w:rPr>
          <w:rFonts w:hint="eastAsia"/>
          <w:lang w:val="en-US" w:eastAsia="zh-CN"/>
        </w:rPr>
        <w:t>（20）智慧化养老服务的期望</w:t>
      </w:r>
    </w:p>
    <w:p>
      <w:pPr>
        <w:rPr>
          <w:rFonts w:ascii="宋体" w:hAnsi="宋体" w:eastAsia="宋体"/>
          <w:color w:val="000000"/>
        </w:rPr>
      </w:pPr>
      <w:r>
        <w:rPr>
          <w:rFonts w:hint="eastAsia" w:ascii="Calibri" w:hAnsi="Calibri" w:eastAsia="Calibri"/>
          <w:color w:val="000000"/>
          <w:lang w:val="en-US" w:eastAsia="zh-CN"/>
        </w:rPr>
        <w:t>参与调查的公众网民对获取智慧化养老服务的期望：排第一位是</w:t>
      </w:r>
      <w:r>
        <w:rPr>
          <w:rFonts w:ascii="Calibri" w:hAnsi="Calibri" w:eastAsia="Calibri" w:cs="Calibri"/>
          <w:color w:val="000000"/>
        </w:rPr>
        <w:t>养老、无障碍与医疗、社保、救助、户籍等内容挂钩佩戴可穿戴智能设备（选择率82.93%），第二位是有“一键呼叫”机制，通过手机等终端可一键呼叫急救、（选择率82.93%），第三位是医疗、生活服务等提供在线一站式健康管理服务（就近使用或入住智慧养老机构（日间照料中心、养老服务站等）（选择率78.05%），第四位是异常状况实时报警老/幼/残障人士独自在家（选择率70.73%）。</w:t>
      </w:r>
      <w:r>
        <w:rPr>
          <w:rFonts w:ascii="宋体" w:hAnsi="宋体" w:eastAsia="宋体"/>
          <w:b/>
          <w:bCs/>
          <w:color w:val="000000"/>
        </w:rPr>
        <w:t>与全省数据相比，表示养老、无障碍与医疗、社保、救助、户籍等内容挂钩佩戴可穿戴智能设备比例要低1.31个百分点，表示有“一键呼叫”机制，通过手机等终端可一键呼叫急救、比例要高2.26个百分点。与全国数据相比，表示养老、无障碍与医疗、社保、救助、户籍等内容挂钩佩戴可穿戴智能设备比例要低1.04个百分点，表示有“一键呼叫”机制，通过手机等终端可一键呼叫急救、比例要高3.18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9" name="Drawing 2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Drawing 219" descr="Generated"/>
                    <pic:cNvPicPr>
                      <a:picLocks noChangeAspect="1"/>
                    </pic:cNvPicPr>
                  </pic:nvPicPr>
                  <pic:blipFill>
                    <a:blip r:embed="rId2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204</w:t>
      </w:r>
      <w:r>
        <w:rPr>
          <w:rFonts w:hint="eastAsia" w:ascii="宋体" w:hAnsi="宋体" w:eastAsia="宋体"/>
        </w:rPr>
        <w:fldChar w:fldCharType="end"/>
      </w:r>
      <w:bookmarkStart w:id="277" w:name="_Toc11122"/>
      <w:r>
        <w:rPr>
          <w:rFonts w:hint="eastAsia" w:ascii="宋体" w:hAnsi="宋体" w:eastAsia="宋体"/>
          <w:color w:val="000000"/>
        </w:rPr>
        <w:t>：</w:t>
      </w:r>
      <w:r>
        <w:rPr>
          <w:rFonts w:hint="eastAsia" w:ascii="宋体" w:hAnsi="宋体" w:eastAsia="宋体"/>
          <w:color w:val="000000"/>
          <w:lang w:val="en-US" w:eastAsia="zh-CN"/>
        </w:rPr>
        <w:t>智慧化养老</w:t>
      </w:r>
      <w:r>
        <w:rPr>
          <w:rFonts w:hint="eastAsia"/>
          <w:lang w:val="en-US" w:eastAsia="zh-CN"/>
        </w:rPr>
        <w:t>服务的期望</w:t>
      </w:r>
      <w:bookmarkEnd w:id="277"/>
    </w:p>
    <w:p>
      <w:pPr>
        <w:ind w:firstLine="0" w:firstLineChars="0"/>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12.3题</w:t>
      </w:r>
      <w:r>
        <w:rPr>
          <w:rFonts w:ascii="宋体" w:hAnsi="宋体" w:eastAsia="宋体"/>
          <w:color w:val="000000"/>
        </w:rPr>
        <w:t>：</w:t>
      </w:r>
      <w:r>
        <w:rPr>
          <w:rStyle w:val="18"/>
          <w:rtl w:val="0"/>
        </w:rPr>
        <w:t xml:space="preserve">您最希望自身/家中老人能获取以下哪些智慧化的居家和养老服务? </w:t>
      </w:r>
      <w:r>
        <w:rPr>
          <w:rFonts w:hint="eastAsia" w:asciiTheme="minorEastAsia" w:hAnsiTheme="minorEastAsia" w:cstheme="minorEastAsia"/>
        </w:rPr>
        <w:t>（多选）</w:t>
      </w:r>
      <w:r>
        <w:rPr>
          <w:rFonts w:ascii="宋体" w:hAnsi="宋体" w:eastAsia="宋体"/>
          <w:color w:val="000000"/>
        </w:rPr>
        <w:t>）</w:t>
      </w:r>
    </w:p>
    <w:p>
      <w:pPr>
        <w:numPr>
          <w:ilvl w:val="0"/>
          <w:numId w:val="0"/>
        </w:numPr>
        <w:ind w:leftChars="200"/>
        <w:rPr>
          <w:rFonts w:hint="eastAsia"/>
          <w:lang w:val="en-US" w:eastAsia="zh-CN"/>
        </w:rPr>
      </w:pPr>
    </w:p>
    <w:p>
      <w:pPr>
        <w:numPr>
          <w:ilvl w:val="0"/>
          <w:numId w:val="0"/>
        </w:numPr>
        <w:ind w:leftChars="200"/>
        <w:rPr>
          <w:rFonts w:hint="default"/>
          <w:lang w:val="en-US" w:eastAsia="zh-CN"/>
        </w:rPr>
      </w:pPr>
      <w:r>
        <w:rPr>
          <w:rFonts w:hint="eastAsia"/>
          <w:lang w:val="en-US" w:eastAsia="zh-CN"/>
        </w:rPr>
        <w:t>（21）“数字化无障碍政府”的服务需求</w:t>
      </w:r>
    </w:p>
    <w:p>
      <w:pPr>
        <w:rPr>
          <w:rFonts w:ascii="宋体" w:hAnsi="宋体" w:eastAsia="宋体"/>
          <w:b/>
          <w:bCs/>
          <w:color w:val="000000"/>
        </w:rPr>
      </w:pPr>
      <w:r>
        <w:rPr>
          <w:rFonts w:hint="eastAsia" w:ascii="Calibri" w:hAnsi="Calibri" w:eastAsia="Calibri"/>
          <w:color w:val="000000"/>
          <w:lang w:val="en-US" w:eastAsia="zh-CN"/>
        </w:rPr>
        <w:t>参与调查的公众网民对“数字化无障碍政府”服务需求为：排第一位的是</w:t>
      </w:r>
      <w:r>
        <w:rPr>
          <w:rFonts w:ascii="Calibri" w:hAnsi="Calibri" w:eastAsia="Calibri" w:cs="Calibri"/>
          <w:color w:val="000000"/>
        </w:rPr>
        <w:t>远程政务办理（选择率80.72%），排第二位的是远程医疗服务（选择率77.11%），排第三位的是学习培训（选择率54.22%），排第四位的是心理开导（选择率45.78%），排第五位的是文体娱乐活动（选择率42.17%）。</w:t>
      </w:r>
      <w:r>
        <w:rPr>
          <w:rFonts w:ascii="宋体" w:hAnsi="宋体" w:eastAsia="宋体"/>
          <w:b/>
          <w:bCs/>
          <w:color w:val="000000"/>
        </w:rPr>
        <w:t>与全省数据相比，表示文体娱乐活动比例要低5.35个百分点，表示远程政务办理比例要高6.36个百分点。与全国数据相比，表示文体娱乐活动比例要低3.89个百分点，表示远程政务办理比例要高10.09个百分点。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0" name="Drawing 2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Drawing 220" descr="Generated"/>
                    <pic:cNvPicPr>
                      <a:picLocks noChangeAspect="1"/>
                    </pic:cNvPicPr>
                  </pic:nvPicPr>
                  <pic:blipFill>
                    <a:blip r:embed="rId23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205</w:t>
      </w:r>
      <w:r>
        <w:rPr>
          <w:rFonts w:hint="eastAsia" w:ascii="宋体" w:hAnsi="宋体" w:eastAsia="宋体"/>
        </w:rPr>
        <w:fldChar w:fldCharType="end"/>
      </w:r>
      <w:bookmarkStart w:id="278" w:name="_Toc28955"/>
      <w:r>
        <w:rPr>
          <w:rFonts w:ascii="宋体" w:hAnsi="宋体" w:eastAsia="宋体"/>
          <w:color w:val="000000"/>
        </w:rPr>
        <w:t>：</w:t>
      </w:r>
      <w:r>
        <w:rPr>
          <w:rFonts w:hint="eastAsia"/>
          <w:lang w:val="en-US" w:eastAsia="zh-CN"/>
        </w:rPr>
        <w:t>“数字化无障碍政府”的服务需求</w:t>
      </w:r>
      <w:bookmarkEnd w:id="278"/>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13</w:t>
      </w:r>
      <w:r>
        <w:rPr>
          <w:rFonts w:ascii="宋体" w:hAnsi="宋体" w:eastAsia="宋体"/>
          <w:color w:val="000000"/>
        </w:rPr>
        <w:t>题：您认为“数字化无障碍政府”应该提高哪些服务？）</w:t>
      </w:r>
    </w:p>
    <w:p>
      <w:pPr>
        <w:ind w:firstLine="440"/>
        <w:jc w:val="left"/>
        <w:rPr>
          <w:rFonts w:hint="eastAsia" w:ascii="宋体" w:hAnsi="宋体" w:eastAsia="宋体"/>
          <w:color w:val="333333"/>
          <w:sz w:val="22"/>
          <w:szCs w:val="22"/>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r>
        <w:rPr>
          <w:rFonts w:hint="eastAsia"/>
          <w:lang w:val="en-US" w:eastAsia="zh-CN"/>
        </w:rPr>
        <w:t>（22）智慧城市的精准治理</w:t>
      </w:r>
    </w:p>
    <w:p>
      <w:pPr>
        <w:rPr>
          <w:rFonts w:ascii="宋体" w:hAnsi="宋体" w:eastAsia="宋体"/>
          <w:b/>
          <w:bCs/>
          <w:color w:val="000000"/>
        </w:rPr>
      </w:pPr>
      <w:r>
        <w:rPr>
          <w:rFonts w:hint="eastAsia" w:ascii="Calibri" w:hAnsi="Calibri" w:eastAsia="Calibri"/>
          <w:color w:val="000000"/>
          <w:lang w:val="en-US" w:eastAsia="zh-CN"/>
        </w:rPr>
        <w:t>参与调查的公众网民对需要通过智慧城市建设提高精准化治理水平的建议：排第一位的是</w:t>
      </w:r>
      <w:r>
        <w:rPr>
          <w:rFonts w:ascii="Calibri" w:hAnsi="Calibri" w:eastAsia="Calibri" w:cs="Calibri"/>
          <w:color w:val="000000"/>
        </w:rPr>
        <w:t>隐私保护防欺防骗（选择率72.29%），排第二位的是市政管理（选择率71.08%），排第三位的是预警视频监控覆盖出行安全（选择率57.83%）。</w:t>
      </w:r>
      <w:r>
        <w:rPr>
          <w:rFonts w:ascii="宋体" w:hAnsi="宋体" w:eastAsia="宋体"/>
          <w:b/>
          <w:bCs/>
          <w:color w:val="000000"/>
        </w:rPr>
        <w:t>与全省数据相比，表示智慧化灾害预警比例要低9.09个百分点，表示市政管理比例要高5.11个百分点。与全国数据相比，表示智慧化灾害预警比例要低6.0个百分点，表示市政管理比例要高8.75个百分点。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1" name="Drawing 2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Drawing 221" descr="Generated"/>
                    <pic:cNvPicPr>
                      <a:picLocks noChangeAspect="1"/>
                    </pic:cNvPicPr>
                  </pic:nvPicPr>
                  <pic:blipFill>
                    <a:blip r:embed="rId23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206</w:t>
      </w:r>
      <w:r>
        <w:rPr>
          <w:rFonts w:hint="eastAsia" w:ascii="宋体" w:hAnsi="宋体" w:eastAsia="宋体"/>
        </w:rPr>
        <w:fldChar w:fldCharType="end"/>
      </w:r>
      <w:bookmarkStart w:id="279" w:name="_Toc22799"/>
      <w:r>
        <w:rPr>
          <w:rFonts w:ascii="宋体" w:hAnsi="宋体" w:eastAsia="宋体"/>
          <w:color w:val="000000"/>
        </w:rPr>
        <w:t>：</w:t>
      </w:r>
      <w:r>
        <w:rPr>
          <w:rFonts w:hint="eastAsia"/>
          <w:lang w:val="en-US" w:eastAsia="zh-CN"/>
        </w:rPr>
        <w:t>智慧城市的精准治理</w:t>
      </w:r>
      <w:bookmarkEnd w:id="279"/>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14</w:t>
      </w:r>
      <w:r>
        <w:rPr>
          <w:rFonts w:ascii="宋体" w:hAnsi="宋体" w:eastAsia="宋体"/>
          <w:color w:val="000000"/>
        </w:rPr>
        <w:t>题：</w:t>
      </w:r>
      <w:r>
        <w:rPr>
          <w:rFonts w:hint="eastAsia" w:ascii="宋体" w:hAnsi="宋体" w:eastAsia="宋体"/>
          <w:color w:val="000000"/>
        </w:rPr>
        <w:t>在精准化治理方面，您认为目前最需要通过智慧城市建设提高哪些方面的精准化治理水平？（多选）</w:t>
      </w:r>
      <w:r>
        <w:rPr>
          <w:rFonts w:ascii="宋体" w:hAnsi="宋体" w:eastAsia="宋体"/>
          <w:color w:val="000000"/>
        </w:rPr>
        <w:t>）</w:t>
      </w:r>
    </w:p>
    <w:p>
      <w:pPr>
        <w:ind w:firstLine="0" w:firstLineChars="0"/>
        <w:rPr>
          <w:rFonts w:hint="eastAsia" w:asciiTheme="minorEastAsia" w:hAnsiTheme="minorEastAsia" w:eastAsiaTheme="minorEastAsia" w:cs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（23）数字经济对乡村振兴发展的作用</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参与调查的公众网民对数字经济对乡村振兴发展作用的看法：</w:t>
      </w:r>
      <w:r>
        <w:rPr>
          <w:rFonts w:ascii="Calibri" w:hAnsi="Calibri" w:eastAsia="Calibri" w:cs="Calibri"/>
          <w:color w:val="000000"/>
        </w:rPr>
        <w:t>71.08%公众网民表示农产品可以进行网上售卖，69.88%网民表示农业技术的获取途径方式更加便捷，66.27%网民表示更先进的数字化硬件，67.47%网民表示智能化的物流配送体系。</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2" name="Drawing 2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Drawing 222" descr="Generated"/>
                    <pic:cNvPicPr>
                      <a:picLocks noChangeAspect="1"/>
                    </pic:cNvPicPr>
                  </pic:nvPicPr>
                  <pic:blipFill>
                    <a:blip r:embed="rId234"/>
                    <a:stretch>
                      <a:fillRect/>
                    </a:stretch>
                  </pic:blipFill>
                  <pic:spPr>
                    <a:xfrm>
                      <a:off x="0" y="0"/>
                      <a:ext cx="5095875" cy="451485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207</w:t>
      </w:r>
      <w:r>
        <w:rPr>
          <w:rFonts w:hint="eastAsia" w:ascii="宋体" w:hAnsi="宋体" w:eastAsia="宋体"/>
        </w:rPr>
        <w:fldChar w:fldCharType="end"/>
      </w:r>
      <w:bookmarkStart w:id="280" w:name="_Toc3719"/>
      <w:r>
        <w:rPr>
          <w:rFonts w:ascii="宋体" w:hAnsi="宋体" w:eastAsia="宋体"/>
          <w:color w:val="000000"/>
        </w:rPr>
        <w:t>：</w:t>
      </w:r>
      <w:r>
        <w:rPr>
          <w:rFonts w:hint="eastAsia" w:asciiTheme="minorEastAsia" w:hAnsiTheme="minorEastAsia" w:cstheme="minorEastAsia"/>
          <w:sz w:val="24"/>
          <w:szCs w:val="24"/>
          <w:lang w:val="en-US" w:eastAsia="zh-CN"/>
        </w:rPr>
        <w:t>数字经济对乡村振兴发展的作用</w:t>
      </w:r>
      <w:bookmarkEnd w:id="280"/>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15</w:t>
      </w:r>
      <w:r>
        <w:rPr>
          <w:rFonts w:ascii="宋体" w:hAnsi="宋体" w:eastAsia="宋体"/>
          <w:color w:val="000000"/>
        </w:rPr>
        <w:t>题：</w:t>
      </w:r>
      <w:r>
        <w:rPr>
          <w:rFonts w:hint="eastAsia" w:ascii="宋体" w:hAnsi="宋体" w:eastAsia="宋体"/>
          <w:color w:val="000000"/>
        </w:rPr>
        <w:t>您认为数字经济对乡村振兴有何作用？（多选）</w:t>
      </w:r>
      <w:r>
        <w:rPr>
          <w:rFonts w:ascii="宋体" w:hAnsi="宋体" w:eastAsia="宋体"/>
          <w:color w:val="000000"/>
        </w:rPr>
        <w:t>）</w:t>
      </w:r>
    </w:p>
    <w:p>
      <w:pPr>
        <w:numPr>
          <w:ilvl w:val="0"/>
          <w:numId w:val="0"/>
        </w:numPr>
        <w:rPr>
          <w:rFonts w:hint="eastAsia"/>
          <w:lang w:val="en-US" w:eastAsia="zh-CN"/>
        </w:rPr>
      </w:pPr>
    </w:p>
    <w:p>
      <w:pPr>
        <w:rPr>
          <w:rFonts w:hint="default" w:ascii="宋体" w:hAnsi="宋体" w:eastAsiaTheme="minorEastAsia"/>
          <w:color w:val="333333"/>
          <w:sz w:val="22"/>
          <w:szCs w:val="22"/>
          <w:lang w:val="en-US" w:eastAsia="zh-CN"/>
        </w:rPr>
      </w:pPr>
      <w:r>
        <w:rPr>
          <w:rFonts w:hint="eastAsia"/>
          <w:lang w:val="en-US" w:eastAsia="zh-CN"/>
        </w:rPr>
        <w:t>（24）</w:t>
      </w:r>
      <w:r>
        <w:rPr>
          <w:rFonts w:hint="eastAsia" w:ascii="宋体" w:hAnsi="宋体" w:eastAsia="宋体"/>
          <w:color w:val="000000"/>
          <w:lang w:val="en-US" w:eastAsia="zh-CN"/>
        </w:rPr>
        <w:t>政府信息化工程建设的成效</w:t>
      </w:r>
    </w:p>
    <w:p>
      <w:pPr>
        <w:rPr>
          <w:rFonts w:ascii="宋体" w:hAnsi="宋体" w:eastAsia="宋体"/>
          <w:b/>
          <w:bCs/>
          <w:color w:val="000000"/>
        </w:rPr>
      </w:pPr>
      <w:r>
        <w:rPr>
          <w:rFonts w:hint="eastAsia" w:ascii="Calibri" w:hAnsi="Calibri" w:eastAsia="Calibri"/>
          <w:color w:val="000000"/>
          <w:lang w:val="en-US" w:eastAsia="zh-CN"/>
        </w:rPr>
        <w:t>参与调查的公众网民对政府提升治理能力的信息化工程建设成效的满意度评价：</w:t>
      </w:r>
      <w:r>
        <w:rPr>
          <w:rFonts w:ascii="Calibri" w:hAnsi="Calibri" w:eastAsia="Calibri" w:cs="Calibri"/>
          <w:color w:val="000000"/>
        </w:rPr>
        <w:t>21.69%公众网民表示非常满意；54.22%网民表示比较满意；18.07%网民表示一般；1.2%网民表示不满意；2.41%网民表示非常不满意，2.41%的网民表示不了解。</w:t>
      </w:r>
      <w:r>
        <w:rPr>
          <w:rFonts w:ascii="宋体" w:hAnsi="宋体" w:eastAsia="宋体"/>
          <w:b/>
          <w:bCs/>
          <w:color w:val="000000"/>
        </w:rPr>
        <w:t>与全省数据相比，表示一般比例要低8.28个百分点，表示非常满意比例要高3.32个百分点。与全国数据相比，表示一般比例要低10.4个百分点，表示非常满意比例要高2.57个百分点。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3" name="Drawing 2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Drawing 223" descr="Generated"/>
                    <pic:cNvPicPr>
                      <a:picLocks noChangeAspect="1"/>
                    </pic:cNvPicPr>
                  </pic:nvPicPr>
                  <pic:blipFill>
                    <a:blip r:embed="rId23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208</w:t>
      </w:r>
      <w:r>
        <w:rPr>
          <w:rFonts w:hint="eastAsia" w:ascii="宋体" w:hAnsi="宋体" w:eastAsia="宋体"/>
        </w:rPr>
        <w:fldChar w:fldCharType="end"/>
      </w:r>
      <w:bookmarkStart w:id="281" w:name="_Toc24835"/>
      <w:r>
        <w:rPr>
          <w:rFonts w:ascii="宋体" w:hAnsi="宋体" w:eastAsia="宋体"/>
          <w:color w:val="000000"/>
        </w:rPr>
        <w:t>：</w:t>
      </w:r>
      <w:r>
        <w:rPr>
          <w:rFonts w:hint="eastAsia" w:ascii="宋体" w:hAnsi="宋体" w:eastAsia="宋体"/>
          <w:color w:val="000000"/>
          <w:lang w:val="en-US" w:eastAsia="zh-CN"/>
        </w:rPr>
        <w:t>政府信息化工程建设的成效</w:t>
      </w:r>
      <w:bookmarkEnd w:id="281"/>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w:t>
      </w:r>
      <w:r>
        <w:rPr>
          <w:rFonts w:hint="eastAsia" w:ascii="宋体" w:hAnsi="宋体" w:eastAsia="宋体"/>
          <w:color w:val="000000"/>
          <w:lang w:val="en-US" w:eastAsia="zh-CN"/>
        </w:rPr>
        <w:t>6</w:t>
      </w:r>
      <w:r>
        <w:rPr>
          <w:rFonts w:ascii="宋体" w:hAnsi="宋体" w:eastAsia="宋体"/>
          <w:color w:val="000000"/>
        </w:rPr>
        <w:t>题：您对相关政府利用网络和信息技术提升治理能力</w:t>
      </w:r>
      <w:r>
        <w:rPr>
          <w:rFonts w:hint="eastAsia" w:ascii="宋体" w:hAnsi="宋体" w:eastAsia="宋体"/>
          <w:color w:val="000000"/>
          <w:lang w:val="en-US" w:eastAsia="zh-CN"/>
        </w:rPr>
        <w:t>的</w:t>
      </w:r>
      <w:r>
        <w:rPr>
          <w:rFonts w:ascii="宋体" w:hAnsi="宋体" w:eastAsia="宋体"/>
          <w:color w:val="000000"/>
        </w:rPr>
        <w:t>工程</w:t>
      </w:r>
      <w:r>
        <w:rPr>
          <w:rFonts w:hint="eastAsia" w:ascii="宋体" w:hAnsi="宋体" w:eastAsia="宋体"/>
          <w:color w:val="000000"/>
        </w:rPr>
        <w:t>（如“智慧医疗”、 “平安社区”、</w:t>
      </w:r>
      <w:bookmarkStart w:id="282" w:name="_Hlk76405845"/>
      <w:r>
        <w:rPr>
          <w:rFonts w:hint="eastAsia" w:ascii="宋体" w:hAnsi="宋体" w:eastAsia="宋体"/>
          <w:color w:val="000000"/>
        </w:rPr>
        <w:t>“智慧城市”</w:t>
      </w:r>
      <w:bookmarkEnd w:id="282"/>
      <w:r>
        <w:rPr>
          <w:rFonts w:hint="eastAsia" w:ascii="宋体" w:hAnsi="宋体" w:eastAsia="宋体"/>
          <w:color w:val="000000"/>
        </w:rPr>
        <w:t>、“智能交通”等）</w:t>
      </w:r>
      <w:r>
        <w:rPr>
          <w:rFonts w:hint="eastAsia" w:ascii="宋体" w:hAnsi="宋体" w:eastAsia="宋体"/>
          <w:color w:val="000000"/>
          <w:lang w:val="en-US" w:eastAsia="zh-CN"/>
        </w:rPr>
        <w:t>建设</w:t>
      </w:r>
      <w:r>
        <w:rPr>
          <w:rFonts w:ascii="宋体" w:hAnsi="宋体" w:eastAsia="宋体"/>
          <w:color w:val="000000"/>
        </w:rPr>
        <w:t>成效满意吗？）</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lang w:val="en-US" w:eastAsia="zh-CN"/>
        </w:rPr>
      </w:pPr>
      <w:r>
        <w:rPr>
          <w:rFonts w:hint="eastAsia"/>
          <w:lang w:val="en-US" w:eastAsia="zh-CN"/>
        </w:rPr>
        <w:t>（25）政府网络安全服务的评价</w:t>
      </w:r>
    </w:p>
    <w:p>
      <w:pPr>
        <w:rPr>
          <w:rFonts w:ascii="宋体" w:hAnsi="宋体" w:eastAsia="宋体"/>
          <w:b/>
          <w:bCs/>
          <w:color w:val="000000"/>
        </w:rPr>
      </w:pPr>
      <w:r>
        <w:rPr>
          <w:rFonts w:hint="eastAsia" w:ascii="Calibri" w:hAnsi="Calibri" w:eastAsia="Calibri"/>
          <w:color w:val="000000"/>
          <w:lang w:val="en-US" w:eastAsia="zh-CN"/>
        </w:rPr>
        <w:t>参与调查的公众网民对政府监管部门提供的各种网络安全服务的满意度评价：排第一位</w:t>
      </w:r>
      <w:r>
        <w:rPr>
          <w:rFonts w:ascii="Calibri" w:hAnsi="Calibri" w:eastAsia="Calibri" w:cs="Calibri"/>
          <w:color w:val="000000"/>
        </w:rPr>
        <w:t>知识普及（选择率57.83%）、第二位是信息查询（选择率57.83%）、第三位是投诉举报（选择率32.53%）、第四位是协调处理（选择率32.53%），第五位是教育培训（选择率27.71%）。</w:t>
      </w:r>
      <w:r>
        <w:rPr>
          <w:rFonts w:ascii="宋体" w:hAnsi="宋体" w:eastAsia="宋体"/>
          <w:b/>
          <w:bCs/>
          <w:color w:val="000000"/>
        </w:rPr>
        <w:t>与全省数据相比，表示教育培训比例要低12.5个百分点，表示信息查询比例要高2.48个百分点。与全国数据相比，表示教育培训比例要低9.74个百分点，表示知识普及比例要高4.33个百分点。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4" name="Drawing 2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Drawing 224" descr="Generated"/>
                    <pic:cNvPicPr>
                      <a:picLocks noChangeAspect="1"/>
                    </pic:cNvPicPr>
                  </pic:nvPicPr>
                  <pic:blipFill>
                    <a:blip r:embed="rId236"/>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209</w:t>
      </w:r>
      <w:r>
        <w:rPr>
          <w:rFonts w:hint="eastAsia" w:ascii="宋体" w:hAnsi="宋体" w:eastAsia="宋体"/>
        </w:rPr>
        <w:fldChar w:fldCharType="end"/>
      </w:r>
      <w:bookmarkStart w:id="283" w:name="_Toc23357"/>
      <w:r>
        <w:rPr>
          <w:rFonts w:ascii="宋体" w:hAnsi="宋体" w:eastAsia="宋体"/>
          <w:color w:val="000000"/>
        </w:rPr>
        <w:t>：</w:t>
      </w:r>
      <w:r>
        <w:rPr>
          <w:rFonts w:hint="eastAsia"/>
          <w:lang w:val="en-US" w:eastAsia="zh-CN"/>
        </w:rPr>
        <w:t>政府网络安全服务的评价</w:t>
      </w:r>
      <w:bookmarkEnd w:id="283"/>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rPr>
        <w:t>您对政府监管部门在网络安全方面提供的哪些服务比较满意？（多选，最多选5个）</w:t>
      </w:r>
      <w:r>
        <w:rPr>
          <w:rFonts w:ascii="宋体" w:hAnsi="宋体" w:eastAsia="宋体"/>
          <w:color w:val="000000"/>
        </w:rPr>
        <w:t>）</w:t>
      </w:r>
    </w:p>
    <w:p>
      <w:pPr>
        <w:ind w:firstLine="0" w:firstLineChars="0"/>
        <w:rPr>
          <w:rFonts w:hint="eastAsia" w:asciiTheme="minorEastAsia" w:hAnsiTheme="minorEastAsia" w:eastAsiaTheme="minorEastAsia" w:cstheme="minorEastAsia"/>
          <w:sz w:val="24"/>
          <w:szCs w:val="24"/>
          <w:lang w:val="en-US" w:eastAsia="zh-CN"/>
        </w:rPr>
      </w:pPr>
    </w:p>
    <w:p>
      <w:pPr>
        <w:rPr>
          <w:rFonts w:hint="default" w:ascii="宋体" w:hAnsi="宋体" w:eastAsiaTheme="minorEastAsia"/>
          <w:color w:val="333333"/>
          <w:sz w:val="22"/>
          <w:szCs w:val="22"/>
          <w:lang w:val="en-US" w:eastAsia="zh-CN"/>
        </w:rPr>
      </w:pPr>
      <w:r>
        <w:rPr>
          <w:rFonts w:hint="eastAsia" w:asciiTheme="minorEastAsia" w:hAnsiTheme="minorEastAsia" w:cstheme="minorEastAsia"/>
          <w:sz w:val="24"/>
          <w:szCs w:val="24"/>
          <w:lang w:val="en-US" w:eastAsia="zh-CN"/>
        </w:rPr>
        <w:t>（26）政府部门或机构投诉热线知晓率</w:t>
      </w:r>
    </w:p>
    <w:p>
      <w:pPr>
        <w:rPr>
          <w:rFonts w:ascii="宋体" w:hAnsi="宋体" w:eastAsia="宋体"/>
          <w:b/>
          <w:bCs/>
          <w:color w:val="000000"/>
        </w:rPr>
      </w:pPr>
      <w:r>
        <w:rPr>
          <w:rFonts w:hint="eastAsia" w:ascii="Calibri" w:hAnsi="Calibri" w:eastAsia="Calibri"/>
          <w:color w:val="000000"/>
          <w:lang w:val="en-US" w:eastAsia="zh-CN"/>
        </w:rPr>
        <w:t>参与调查的公众网民对政府部门或机构投诉热线知晓率：排第一位的是</w:t>
      </w:r>
      <w:r>
        <w:rPr>
          <w:rFonts w:ascii="Calibri" w:hAnsi="Calibri" w:eastAsia="Calibri" w:cs="Calibri"/>
          <w:color w:val="000000"/>
        </w:rPr>
        <w:t>市长热线/政府热线12345（选择率75.9%），排第二位的是消费者投诉电话12315（选择率73.49%），排第三位的是铁路客户服务中心12306（选择率34.94%），知道网信部门投诉电话12377的网民占33.73%。</w:t>
      </w:r>
      <w:r>
        <w:rPr>
          <w:rFonts w:ascii="宋体" w:hAnsi="宋体" w:eastAsia="宋体"/>
          <w:b/>
          <w:bCs/>
          <w:color w:val="000000"/>
        </w:rPr>
        <w:t>与全省数据相比，表示消费者投诉电话12315比例要低1.36个百分点，表示市长热线/政府热线12345比例要高1.93个百分点。与全国数据相比，表示邮政业消费者申诉电话12305比例要低1.23个百分点，表示市长热线/政府热线12345比例要高5.16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5" name="Drawing 2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Drawing 225" descr="Generated"/>
                    <pic:cNvPicPr>
                      <a:picLocks noChangeAspect="1"/>
                    </pic:cNvPicPr>
                  </pic:nvPicPr>
                  <pic:blipFill>
                    <a:blip r:embed="rId237"/>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210</w:t>
      </w:r>
      <w:r>
        <w:rPr>
          <w:rFonts w:hint="eastAsia" w:ascii="宋体" w:hAnsi="宋体" w:eastAsia="宋体"/>
        </w:rPr>
        <w:fldChar w:fldCharType="end"/>
      </w:r>
      <w:bookmarkStart w:id="284" w:name="_Toc13967"/>
      <w:r>
        <w:rPr>
          <w:rFonts w:ascii="宋体" w:hAnsi="宋体" w:eastAsia="宋体"/>
          <w:color w:val="000000"/>
        </w:rPr>
        <w:t>：</w:t>
      </w:r>
      <w:r>
        <w:rPr>
          <w:rFonts w:hint="eastAsia" w:asciiTheme="minorEastAsia" w:hAnsiTheme="minorEastAsia" w:cstheme="minorEastAsia"/>
          <w:sz w:val="24"/>
          <w:szCs w:val="24"/>
          <w:lang w:val="en-US" w:eastAsia="zh-CN"/>
        </w:rPr>
        <w:t>政府部门或机构投诉热线知晓率</w:t>
      </w:r>
      <w:bookmarkEnd w:id="28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8题：您知道哪些政府部门或机构投诉热线？（多选））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）政府举报平台</w:t>
      </w:r>
      <w:r>
        <w:rPr>
          <w:rFonts w:hint="eastAsia" w:ascii="宋体" w:hAnsi="宋体" w:eastAsia="宋体"/>
          <w:color w:val="000000"/>
          <w:lang w:val="en-US" w:eastAsia="zh-CN"/>
        </w:rPr>
        <w:t>投诉处理结果</w:t>
      </w:r>
    </w:p>
    <w:p>
      <w:pPr>
        <w:rPr>
          <w:rFonts w:ascii="宋体" w:hAnsi="宋体" w:eastAsia="宋体"/>
          <w:b/>
          <w:bCs/>
          <w:color w:val="000000"/>
        </w:rPr>
      </w:pPr>
      <w:r>
        <w:rPr>
          <w:rFonts w:hint="eastAsia" w:ascii="Calibri" w:hAnsi="Calibri" w:eastAsia="Calibri"/>
          <w:color w:val="000000"/>
          <w:lang w:val="en-US" w:eastAsia="zh-CN"/>
        </w:rPr>
        <w:t>参与调查的公众网民对政府部门举报平台处理举报投诉的结果满意度评价：</w:t>
      </w:r>
      <w:r>
        <w:rPr>
          <w:rFonts w:ascii="Calibri" w:hAnsi="Calibri" w:eastAsia="Calibri" w:cs="Calibri"/>
          <w:color w:val="000000"/>
        </w:rPr>
        <w:t>17.86%公众网民表示非常满意，41.67%网民表示比较满意，25%网民表示一般，5.95%网民表示不满意，3.57%网民表示非常不满意，5.95%的网民表示不清楚，没有投诉过。数据显示对处理结果表示满意或非常满意的网民占59.53%，表示不满意或非常不满的只占9.52%。</w:t>
      </w:r>
      <w:r>
        <w:rPr>
          <w:rFonts w:ascii="宋体" w:hAnsi="宋体" w:eastAsia="宋体"/>
          <w:b/>
          <w:bCs/>
          <w:color w:val="000000"/>
        </w:rPr>
        <w:t>与全省数据相比，表示一般比例要低6.7个百分点，表示非常满意比例要高1.65个百分点。与全国数据相比，表示一般比例要低6.5个百分点，表示满意比例要高6.5个百分点。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26" name="Drawing 2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Drawing 226" descr="Generated"/>
                    <pic:cNvPicPr>
                      <a:picLocks noChangeAspect="1"/>
                    </pic:cNvPicPr>
                  </pic:nvPicPr>
                  <pic:blipFill>
                    <a:blip r:embed="rId23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211</w:t>
      </w:r>
      <w:r>
        <w:rPr>
          <w:rFonts w:hint="eastAsia" w:ascii="宋体" w:hAnsi="宋体" w:eastAsia="宋体"/>
        </w:rPr>
        <w:fldChar w:fldCharType="end"/>
      </w:r>
      <w:bookmarkStart w:id="285" w:name="_Toc13982"/>
      <w:r>
        <w:rPr>
          <w:rFonts w:ascii="宋体" w:hAnsi="宋体" w:eastAsia="宋体"/>
          <w:color w:val="000000"/>
        </w:rPr>
        <w:t>：政府举报平台</w:t>
      </w:r>
      <w:r>
        <w:rPr>
          <w:rFonts w:hint="eastAsia" w:ascii="宋体" w:hAnsi="宋体" w:eastAsia="宋体"/>
          <w:color w:val="000000"/>
          <w:lang w:val="en-US" w:eastAsia="zh-CN"/>
        </w:rPr>
        <w:t>投诉处理结果</w:t>
      </w:r>
      <w:bookmarkEnd w:id="285"/>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9题：</w:t>
      </w:r>
      <w:r>
        <w:rPr>
          <w:rFonts w:hint="eastAsia" w:ascii="宋体" w:hAnsi="宋体" w:eastAsia="宋体"/>
          <w:color w:val="000000"/>
        </w:rPr>
        <w:t>您对相关政府部门举报平台处理举报投诉的结果满意吗？</w:t>
      </w:r>
      <w:r>
        <w:rPr>
          <w:rFonts w:hint="eastAsia" w:ascii="宋体" w:hAnsi="宋体" w:eastAsia="宋体"/>
          <w:color w:val="000000"/>
          <w:lang w:eastAsia="zh-CN"/>
        </w:rPr>
        <w:t>）</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86" w:name="_Toc11340"/>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bookmarkEnd w:id="286"/>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3712</w:t>
      </w:r>
      <w:r>
        <w:rPr>
          <w:rFonts w:ascii="宋体" w:hAnsi="宋体" w:eastAsia="宋体"/>
          <w:color w:val="000000"/>
        </w:rPr>
        <w:t>人。</w:t>
      </w:r>
    </w:p>
    <w:p>
      <w:pPr>
        <w:rPr>
          <w:rFonts w:hint="default" w:ascii="宋体" w:hAnsi="宋体" w:eastAsia="宋体"/>
          <w:color w:val="FF0000"/>
          <w:sz w:val="22"/>
          <w:szCs w:val="22"/>
          <w:lang w:val="en-US" w:eastAsia="zh-CN"/>
        </w:rPr>
      </w:pPr>
      <w:r>
        <w:rPr>
          <w:rFonts w:ascii="宋体" w:hAnsi="宋体" w:eastAsia="宋体"/>
          <w:color w:val="000000"/>
        </w:rPr>
        <w:t>（1）</w:t>
      </w:r>
      <w:r>
        <w:rPr>
          <w:rFonts w:hint="eastAsia" w:ascii="宋体" w:hAnsi="宋体" w:eastAsia="宋体"/>
          <w:color w:val="000000"/>
          <w:lang w:val="en-US" w:eastAsia="zh-CN"/>
        </w:rPr>
        <w:t>网络情绪化情况</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参与调查的公众网民对把现实生活中的情绪带到网络的情况：</w:t>
      </w:r>
      <w:r>
        <w:rPr>
          <w:rFonts w:ascii="Calibri" w:hAnsi="Calibri" w:eastAsia="Calibri" w:cs="Calibri"/>
          <w:color w:val="000000"/>
        </w:rPr>
        <w:t>10%的公众网民表示是而且带入的情绪还很大，28.46%的公众网民表示一点点，29.23%的公众网民表示偶尔会，32.31%的公众网民表示完全不会。</w:t>
      </w:r>
      <w:r>
        <w:rPr>
          <w:rFonts w:hint="eastAsia" w:ascii="Calibri" w:hAnsi="Calibri" w:eastAsia="Calibri"/>
          <w:b/>
          <w:bCs/>
          <w:color w:val="000000"/>
          <w:lang w:val="en-US" w:eastAsia="zh-CN"/>
        </w:rPr>
        <w:t>相较于全省数据，除是，而且带入的情绪还很大和一点点比全省数据分别高出2.1个百分点、2.41个百分点外，其他数据值均少于全省数据。与全国数据相比，表示偶尔会比例要低4.15个百分点，表示是，而且带入的情绪还很大比例要高1.61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7" name="Drawing 2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Drawing 227" descr="Generated"/>
                    <pic:cNvPicPr>
                      <a:picLocks noChangeAspect="1"/>
                    </pic:cNvPicPr>
                  </pic:nvPicPr>
                  <pic:blipFill>
                    <a:blip r:embed="rId2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212</w:t>
      </w:r>
      <w:r>
        <w:rPr>
          <w:rFonts w:hint="eastAsia" w:ascii="宋体" w:hAnsi="宋体" w:eastAsia="宋体"/>
        </w:rPr>
        <w:fldChar w:fldCharType="end"/>
      </w:r>
      <w:bookmarkStart w:id="287" w:name="_Toc5964"/>
      <w:r>
        <w:rPr>
          <w:rFonts w:hint="eastAsia" w:ascii="宋体" w:hAnsi="宋体" w:eastAsia="宋体"/>
          <w:color w:val="000000"/>
        </w:rPr>
        <w:t>：</w:t>
      </w:r>
      <w:r>
        <w:rPr>
          <w:rFonts w:hint="eastAsia" w:ascii="宋体" w:hAnsi="宋体" w:eastAsia="宋体"/>
          <w:color w:val="000000"/>
          <w:lang w:val="en-US" w:eastAsia="zh-CN"/>
        </w:rPr>
        <w:t>网络情绪化情况</w:t>
      </w:r>
      <w:bookmarkEnd w:id="28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第1题：</w:t>
      </w:r>
      <w:r>
        <w:rPr>
          <w:rFonts w:hint="eastAsia" w:ascii="宋体" w:hAnsi="宋体" w:eastAsia="宋体"/>
          <w:color w:val="000000"/>
        </w:rPr>
        <w:t>您是否会把现实生活中的情绪带到网络中？</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网络暴力行为的情况</w:t>
      </w:r>
    </w:p>
    <w:p>
      <w:pPr>
        <w:rPr>
          <w:rFonts w:ascii="宋体" w:hAnsi="宋体" w:eastAsia="宋体"/>
          <w:color w:val="000000"/>
        </w:rPr>
      </w:pPr>
      <w:r>
        <w:rPr>
          <w:rFonts w:hint="eastAsia" w:ascii="Calibri" w:hAnsi="Calibri" w:eastAsia="Calibri"/>
          <w:color w:val="000000"/>
          <w:lang w:val="en-US" w:eastAsia="zh-CN"/>
        </w:rPr>
        <w:t>参与调查的公众网民对遭遇网络暴力行为情况，最多选择的是</w:t>
      </w:r>
      <w:r>
        <w:rPr>
          <w:rFonts w:ascii="Calibri" w:hAnsi="Calibri" w:eastAsia="Calibri" w:cs="Calibri"/>
          <w:color w:val="000000"/>
        </w:rPr>
        <w:t>没有（选择率，38.17%），其次是很少（选择率，24.43%）、偶尔会（选择率23.66%）、比较多（选择率，9.16%），而非常多（选择率，4.58%）。</w:t>
      </w:r>
      <w:r>
        <w:rPr>
          <w:rFonts w:ascii="宋体" w:hAnsi="宋体" w:eastAsia="宋体"/>
          <w:b/>
          <w:bCs/>
          <w:color w:val="000000"/>
        </w:rPr>
        <w:t>与全省数据相比，表示没有比例要低2.29个百分点，表示比较多比例要高2.04个百分点。相较于全国数据，排名基本一致。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28" name="Drawing 2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Drawing 228" descr="Generated"/>
                    <pic:cNvPicPr>
                      <a:picLocks noChangeAspect="1"/>
                    </pic:cNvPicPr>
                  </pic:nvPicPr>
                  <pic:blipFill>
                    <a:blip r:embed="rId24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213</w:t>
      </w:r>
      <w:r>
        <w:rPr>
          <w:rFonts w:hint="eastAsia" w:ascii="宋体" w:hAnsi="宋体" w:eastAsia="宋体"/>
        </w:rPr>
        <w:fldChar w:fldCharType="end"/>
      </w:r>
      <w:bookmarkStart w:id="288" w:name="_Toc18234"/>
      <w:r>
        <w:rPr>
          <w:rFonts w:hint="eastAsia" w:ascii="宋体" w:hAnsi="宋体" w:eastAsia="宋体"/>
          <w:color w:val="000000"/>
        </w:rPr>
        <w:t>：</w:t>
      </w:r>
      <w:r>
        <w:rPr>
          <w:rFonts w:hint="eastAsia" w:ascii="宋体" w:hAnsi="宋体" w:eastAsia="宋体"/>
          <w:color w:val="000000"/>
          <w:lang w:val="en-US" w:eastAsia="zh-CN"/>
        </w:rPr>
        <w:t>网络暴力行为的情况</w:t>
      </w:r>
      <w:bookmarkEnd w:id="288"/>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w:t>
      </w:r>
      <w:r>
        <w:rPr>
          <w:rFonts w:ascii="宋体" w:hAnsi="宋体" w:eastAsia="宋体"/>
          <w:color w:val="000000"/>
        </w:rPr>
        <w:t>题：</w:t>
      </w:r>
      <w:r>
        <w:rPr>
          <w:rFonts w:hint="eastAsia" w:asciiTheme="minorEastAsia" w:hAnsiTheme="minorEastAsia" w:cstheme="minorEastAsia"/>
          <w:b w:val="0"/>
          <w:bCs w:val="0"/>
        </w:rPr>
        <w:t>您或身边的朋友是否遭受过网络暴力行为？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（3）</w:t>
      </w:r>
      <w:r>
        <w:rPr>
          <w:rFonts w:hint="eastAsia" w:ascii="宋体" w:hAnsi="宋体" w:eastAsia="宋体"/>
          <w:color w:val="000000"/>
          <w:lang w:val="en-US" w:eastAsia="zh-CN"/>
        </w:rPr>
        <w:t>网络暴力行为态势</w:t>
      </w:r>
    </w:p>
    <w:p>
      <w:pPr>
        <w:rPr>
          <w:rFonts w:ascii="宋体" w:hAnsi="宋体" w:eastAsia="宋体"/>
          <w:color w:val="000000"/>
        </w:rPr>
      </w:pPr>
      <w:r>
        <w:rPr>
          <w:rFonts w:hint="eastAsia" w:ascii="Calibri" w:hAnsi="Calibri" w:eastAsia="Calibri"/>
          <w:color w:val="000000"/>
          <w:lang w:val="en-US" w:eastAsia="zh-CN"/>
        </w:rPr>
        <w:t>参与调查的公众网民对网络暴力行为态势评价为：第一位是</w:t>
      </w:r>
      <w:r>
        <w:rPr>
          <w:rFonts w:ascii="Calibri" w:hAnsi="Calibri" w:eastAsia="Calibri" w:cs="Calibri"/>
          <w:color w:val="000000"/>
        </w:rPr>
        <w:t>羞辱谩骂（遇见率33.33%），第二位是遭到电话、围观、私信等骚扰（遇见率30.77%），第三位是关闭评论或启动过滤功能（遇见率30.77%）。</w:t>
      </w:r>
      <w:r>
        <w:rPr>
          <w:rFonts w:ascii="宋体" w:hAnsi="宋体" w:eastAsia="宋体"/>
          <w:b/>
          <w:bCs/>
          <w:color w:val="000000"/>
        </w:rPr>
        <w:t>与全省数据相比，表示威胁恐吓比例要低2.25个百分点，表示泄露个人或家人信息比例要高4.22个百分点。与全国数据相比，表示威胁恐吓比例要低3.27个百分点，表示泄露个人或家人信息比例要高6.5个百分点。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9" name="Drawing 2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Drawing 229" descr="Generated"/>
                    <pic:cNvPicPr>
                      <a:picLocks noChangeAspect="1"/>
                    </pic:cNvPicPr>
                  </pic:nvPicPr>
                  <pic:blipFill>
                    <a:blip r:embed="rId24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214</w:t>
      </w:r>
      <w:r>
        <w:rPr>
          <w:rFonts w:hint="eastAsia" w:ascii="宋体" w:hAnsi="宋体" w:eastAsia="宋体"/>
        </w:rPr>
        <w:fldChar w:fldCharType="end"/>
      </w:r>
      <w:bookmarkStart w:id="289" w:name="_Toc15204"/>
      <w:r>
        <w:rPr>
          <w:rFonts w:hint="eastAsia" w:ascii="宋体" w:hAnsi="宋体" w:eastAsia="宋体"/>
          <w:color w:val="000000"/>
        </w:rPr>
        <w:t>：</w:t>
      </w:r>
      <w:r>
        <w:rPr>
          <w:rFonts w:hint="eastAsia" w:ascii="宋体" w:hAnsi="宋体" w:eastAsia="宋体"/>
          <w:color w:val="000000"/>
          <w:lang w:val="en-US" w:eastAsia="zh-CN"/>
        </w:rPr>
        <w:t>各类网络暴力行为的遇见率</w:t>
      </w:r>
      <w:bookmarkEnd w:id="289"/>
    </w:p>
    <w:p>
      <w:pPr>
        <w:ind w:firstLine="0" w:firstLineChars="0"/>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2.1</w:t>
      </w:r>
      <w:r>
        <w:rPr>
          <w:rFonts w:ascii="宋体" w:hAnsi="宋体" w:eastAsia="宋体"/>
          <w:color w:val="000000"/>
        </w:rPr>
        <w:t>题：</w:t>
      </w:r>
      <w:r>
        <w:rPr>
          <w:rFonts w:hint="eastAsia" w:asciiTheme="minorEastAsia" w:hAnsiTheme="minorEastAsia" w:cstheme="minorEastAsia"/>
          <w:b w:val="0"/>
          <w:bCs w:val="0"/>
        </w:rPr>
        <w:t>您遭受过哪些网络暴力行为？（多选）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网络暴力行为的应对</w:t>
      </w:r>
    </w:p>
    <w:p>
      <w:pPr>
        <w:rPr>
          <w:rFonts w:ascii="宋体" w:hAnsi="宋体" w:eastAsia="宋体"/>
          <w:color w:val="000000"/>
        </w:rPr>
      </w:pPr>
      <w:r>
        <w:rPr>
          <w:rFonts w:hint="eastAsia" w:ascii="Calibri" w:hAnsi="Calibri" w:eastAsia="Calibri"/>
          <w:color w:val="000000"/>
          <w:lang w:val="en-US" w:eastAsia="zh-CN"/>
        </w:rPr>
        <w:t>参与调查的公众网民对网络暴力行为的应对选择为：第一位是</w:t>
      </w:r>
      <w:r>
        <w:rPr>
          <w:rFonts w:ascii="Calibri" w:hAnsi="Calibri" w:eastAsia="Calibri" w:cs="Calibri"/>
          <w:color w:val="000000"/>
        </w:rPr>
        <w:t>不予理会（选择率43.42%），第二位是经常（选择率25.26%），第三位是关闭评论或启动过滤功能（选择率60.06%），第四位和第五位分别是法律途径（选择率28.95%）和朋友家人倾述或求助（选择率22.37%）。</w:t>
      </w:r>
      <w:r>
        <w:rPr>
          <w:rFonts w:ascii="宋体" w:hAnsi="宋体" w:eastAsia="宋体"/>
          <w:b/>
          <w:bCs/>
          <w:color w:val="000000"/>
        </w:rPr>
        <w:t>与全省数据相比，表示法律途径比例要低1.26个百分点，表示线下报复比例要高3.53个百分点。与全国数据相比，表示发帖回击比例要低9.89个百分点，表示线下报复比例要高4.58个百分点。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0" name="Drawing 2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Drawing 230" descr="Generated"/>
                    <pic:cNvPicPr>
                      <a:picLocks noChangeAspect="1"/>
                    </pic:cNvPicPr>
                  </pic:nvPicPr>
                  <pic:blipFill>
                    <a:blip r:embed="rId24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215</w:t>
      </w:r>
      <w:r>
        <w:rPr>
          <w:rFonts w:hint="eastAsia" w:ascii="宋体" w:hAnsi="宋体" w:eastAsia="宋体"/>
        </w:rPr>
        <w:fldChar w:fldCharType="end"/>
      </w:r>
      <w:bookmarkStart w:id="290" w:name="_Toc19616"/>
      <w:r>
        <w:rPr>
          <w:rFonts w:hint="eastAsia" w:ascii="宋体" w:hAnsi="宋体" w:eastAsia="宋体"/>
          <w:color w:val="000000"/>
        </w:rPr>
        <w:t>：</w:t>
      </w:r>
      <w:r>
        <w:rPr>
          <w:rFonts w:hint="eastAsia" w:ascii="宋体" w:hAnsi="宋体" w:eastAsia="宋体"/>
          <w:color w:val="000000"/>
          <w:lang w:val="en-US" w:eastAsia="zh-CN"/>
        </w:rPr>
        <w:t>网络暴力行为的应对措施</w:t>
      </w:r>
      <w:bookmarkEnd w:id="29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2.3</w:t>
      </w:r>
      <w:r>
        <w:rPr>
          <w:rFonts w:ascii="宋体" w:hAnsi="宋体" w:eastAsia="宋体"/>
          <w:color w:val="000000"/>
        </w:rPr>
        <w:t>题：</w:t>
      </w:r>
      <w:r>
        <w:rPr>
          <w:rFonts w:hint="eastAsia" w:ascii="宋体" w:hAnsi="宋体" w:eastAsia="宋体"/>
          <w:color w:val="000000"/>
        </w:rPr>
        <w:t>当您受到网络暴力攻击时，会采取什么手段回击</w:t>
      </w:r>
      <w:r>
        <w:rPr>
          <w:rFonts w:hint="eastAsia" w:ascii="宋体" w:hAnsi="宋体" w:eastAsia="宋体"/>
          <w:color w:val="000000"/>
          <w:lang w:eastAsia="zh-CN"/>
        </w:rPr>
        <w:t>？</w:t>
      </w:r>
      <w:r>
        <w:rPr>
          <w:rFonts w:hint="eastAsia" w:ascii="宋体" w:hAnsi="宋体" w:eastAsia="宋体"/>
          <w:color w:val="000000"/>
        </w:rPr>
        <w:t>（多选）</w:t>
      </w:r>
      <w:r>
        <w:rPr>
          <w:rFonts w:ascii="宋体" w:hAnsi="宋体" w:eastAsia="宋体"/>
          <w:color w:val="000000"/>
        </w:rPr>
        <w:t>）</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网络暴力及其影响</w:t>
      </w:r>
    </w:p>
    <w:p>
      <w:pPr>
        <w:rPr>
          <w:rFonts w:ascii="宋体" w:hAnsi="宋体" w:eastAsia="宋体"/>
          <w:color w:val="000000"/>
        </w:rPr>
      </w:pPr>
      <w:r>
        <w:rPr>
          <w:rFonts w:hint="eastAsia" w:ascii="Calibri" w:hAnsi="Calibri" w:eastAsia="Calibri"/>
          <w:color w:val="000000"/>
          <w:lang w:val="en-US" w:eastAsia="zh-CN"/>
        </w:rPr>
        <w:t>参与调查的网民网络暴力攻击及其影响为：第一位是</w:t>
      </w:r>
      <w:r>
        <w:rPr>
          <w:rFonts w:ascii="Calibri" w:hAnsi="Calibri" w:eastAsia="Calibri" w:cs="Calibri"/>
          <w:color w:val="000000"/>
        </w:rPr>
        <w:t>情绪低落、抑郁（选择率60%）、第二位是工作和学习受到影响（选择率37.33%）、第三位是暴躁易怒（选择率29.33%）、第四位是朋友关系受损（选择率21.33%），第五位是封闭自己（选择率20%）。</w:t>
      </w:r>
      <w:r>
        <w:rPr>
          <w:rFonts w:ascii="宋体" w:hAnsi="宋体" w:eastAsia="宋体"/>
          <w:b/>
          <w:bCs/>
          <w:color w:val="000000"/>
        </w:rPr>
        <w:t>与全省数据相比，表示情绪低落、抑郁比例要低1.15个百分点，表示身体生病比例要高2.4个百分点。与全国数据相比，表示情绪低落、抑郁比例要低2.18个百分点，表示身体生病比例要高2.01个百分点。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1" name="Drawing 2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Drawing 231" descr="Generated"/>
                    <pic:cNvPicPr>
                      <a:picLocks noChangeAspect="1"/>
                    </pic:cNvPicPr>
                  </pic:nvPicPr>
                  <pic:blipFill>
                    <a:blip r:embed="rId24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216</w:t>
      </w:r>
      <w:r>
        <w:rPr>
          <w:rFonts w:hint="eastAsia" w:ascii="宋体" w:hAnsi="宋体" w:eastAsia="宋体"/>
        </w:rPr>
        <w:fldChar w:fldCharType="end"/>
      </w:r>
      <w:bookmarkStart w:id="291" w:name="_Toc22017"/>
      <w:r>
        <w:rPr>
          <w:rFonts w:hint="eastAsia" w:ascii="宋体" w:hAnsi="宋体" w:eastAsia="宋体"/>
          <w:color w:val="000000"/>
        </w:rPr>
        <w:t>：</w:t>
      </w:r>
      <w:r>
        <w:rPr>
          <w:rFonts w:hint="eastAsia" w:ascii="宋体" w:hAnsi="宋体" w:eastAsia="宋体"/>
          <w:color w:val="000000"/>
          <w:lang w:val="en-US" w:eastAsia="zh-CN"/>
        </w:rPr>
        <w:t>网络暴力及其影响</w:t>
      </w:r>
      <w:bookmarkEnd w:id="29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2.4</w:t>
      </w:r>
      <w:r>
        <w:rPr>
          <w:rFonts w:hint="eastAsia" w:ascii="宋体" w:hAnsi="宋体" w:eastAsia="宋体"/>
          <w:color w:val="000000"/>
          <w:lang w:eastAsia="zh-CN"/>
        </w:rPr>
        <w:t>题：当您受到网络暴力攻击时，什么方面受到影响：（多选））</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网络暴力的渗透率</w:t>
      </w:r>
    </w:p>
    <w:p>
      <w:pPr>
        <w:rPr>
          <w:rFonts w:ascii="宋体" w:hAnsi="宋体" w:eastAsia="宋体"/>
          <w:color w:val="000000"/>
        </w:rPr>
      </w:pPr>
      <w:r>
        <w:rPr>
          <w:rFonts w:hint="eastAsia" w:ascii="Calibri" w:hAnsi="Calibri" w:eastAsia="Calibri"/>
          <w:color w:val="000000"/>
          <w:lang w:val="en-US" w:eastAsia="zh-CN"/>
        </w:rPr>
        <w:t>参与调查的公众网民对自己或身边人网络活动的渗透率为：排第一位是</w:t>
      </w:r>
      <w:r>
        <w:rPr>
          <w:rFonts w:ascii="Calibri" w:hAnsi="Calibri" w:eastAsia="Calibri" w:cs="Calibri"/>
          <w:color w:val="000000"/>
        </w:rPr>
        <w:t>从不（渗透率76.03%）、第二位是帮推转发（渗透率10.74%）、第三位是人肉搜索（渗透率7.44%）。</w:t>
      </w:r>
      <w:r>
        <w:rPr>
          <w:rFonts w:ascii="宋体" w:hAnsi="宋体" w:eastAsia="宋体"/>
          <w:b/>
          <w:bCs/>
          <w:color w:val="000000"/>
        </w:rPr>
        <w:t>与全省数据排序一致。与全国数据相比，表示网络对骂比例要低6.44个百分点，表示人肉搜索比例要高1.24个百分点。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2" name="Drawing 2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Drawing 232" descr="Generated"/>
                    <pic:cNvPicPr>
                      <a:picLocks noChangeAspect="1"/>
                    </pic:cNvPicPr>
                  </pic:nvPicPr>
                  <pic:blipFill>
                    <a:blip r:embed="rId24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217</w:t>
      </w:r>
      <w:r>
        <w:rPr>
          <w:rFonts w:hint="eastAsia" w:ascii="宋体" w:hAnsi="宋体" w:eastAsia="宋体"/>
        </w:rPr>
        <w:fldChar w:fldCharType="end"/>
      </w:r>
      <w:bookmarkStart w:id="292" w:name="_Toc17267"/>
      <w:r>
        <w:rPr>
          <w:rFonts w:hint="eastAsia" w:ascii="宋体" w:hAnsi="宋体" w:eastAsia="宋体"/>
          <w:color w:val="000000"/>
        </w:rPr>
        <w:t>：</w:t>
      </w:r>
      <w:r>
        <w:rPr>
          <w:rFonts w:hint="eastAsia" w:ascii="宋体" w:hAnsi="宋体" w:eastAsia="宋体"/>
          <w:color w:val="000000"/>
          <w:lang w:val="en-US" w:eastAsia="zh-CN"/>
        </w:rPr>
        <w:t>网络暴力的渗透率</w:t>
      </w:r>
      <w:bookmarkEnd w:id="29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3</w:t>
      </w:r>
      <w:r>
        <w:rPr>
          <w:rFonts w:hint="eastAsia" w:ascii="宋体" w:hAnsi="宋体" w:eastAsia="宋体"/>
          <w:color w:val="000000"/>
          <w:lang w:eastAsia="zh-CN"/>
        </w:rPr>
        <w:t>题：您或身边的人曾参与以下网络活动吗？（包括人肉搜索，言语谩骂，网络谣言的评论转发，贴吧等的恶意刷屏）（多选））</w:t>
      </w:r>
    </w:p>
    <w:p>
      <w:pPr>
        <w:ind w:firstLine="0"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w:t>
      </w:r>
      <w:r>
        <w:rPr>
          <w:rFonts w:hint="eastAsia" w:ascii="宋体" w:hAnsi="宋体" w:eastAsia="宋体"/>
          <w:color w:val="000000"/>
          <w:lang w:val="en-US" w:eastAsia="zh-CN"/>
        </w:rPr>
        <w:t>参与网络暴力的原因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参与调查的公众网民对参与网络暴力的原因：排第一位是</w:t>
      </w:r>
      <w:r>
        <w:rPr>
          <w:rFonts w:ascii="Calibri" w:hAnsi="Calibri" w:eastAsia="Calibri" w:cs="Calibri"/>
          <w:color w:val="000000"/>
        </w:rPr>
        <w:t>实话实说（选择率46.43%）、第二位是看不惯装着的（选择率42.86%）、第三位是受人影响，跟风（选择率32.14%）。</w:t>
      </w:r>
      <w:r>
        <w:rPr>
          <w:rFonts w:ascii="宋体" w:hAnsi="宋体" w:eastAsia="宋体"/>
          <w:b/>
          <w:bCs/>
          <w:color w:val="000000"/>
        </w:rPr>
        <w:t>与全省数据相比，表示实话实说比例要低3.01个百分点，表示受人影响，跟风比例要高3.17个百分点。与全国数据相比，表示实话实说比例要低2.05个百分点，表示受人影响，跟风比例要高5.62个百分点。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33" name="Drawing 2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Drawing 233" descr="Generated"/>
                    <pic:cNvPicPr>
                      <a:picLocks noChangeAspect="1"/>
                    </pic:cNvPicPr>
                  </pic:nvPicPr>
                  <pic:blipFill>
                    <a:blip r:embed="rId24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218</w:t>
      </w:r>
      <w:r>
        <w:rPr>
          <w:rFonts w:hint="eastAsia" w:ascii="宋体" w:hAnsi="宋体" w:eastAsia="宋体"/>
        </w:rPr>
        <w:fldChar w:fldCharType="end"/>
      </w:r>
      <w:bookmarkStart w:id="293" w:name="_Toc31238"/>
      <w:r>
        <w:rPr>
          <w:rFonts w:hint="eastAsia" w:ascii="宋体" w:hAnsi="宋体" w:eastAsia="宋体"/>
          <w:color w:val="000000"/>
        </w:rPr>
        <w:t>：</w:t>
      </w:r>
      <w:r>
        <w:rPr>
          <w:rFonts w:hint="eastAsia" w:ascii="宋体" w:hAnsi="宋体" w:eastAsia="宋体"/>
          <w:color w:val="000000"/>
          <w:lang w:val="en-US" w:eastAsia="zh-CN"/>
        </w:rPr>
        <w:t>参与网络暴力的原因</w:t>
      </w:r>
      <w:bookmarkEnd w:id="293"/>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3.1</w:t>
      </w:r>
      <w:r>
        <w:rPr>
          <w:rFonts w:hint="eastAsia" w:ascii="宋体" w:hAnsi="宋体" w:eastAsia="宋体"/>
          <w:color w:val="000000"/>
          <w:lang w:eastAsia="zh-CN"/>
        </w:rPr>
        <w:t>题：您参与的原因是什么？（多选）</w:t>
      </w:r>
      <w:r>
        <w:rPr>
          <w:rFonts w:ascii="宋体" w:hAnsi="宋体" w:eastAsia="宋体"/>
          <w:color w:val="000000"/>
        </w:rPr>
        <w:t>）</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w:t>
      </w:r>
      <w:r>
        <w:rPr>
          <w:rFonts w:hint="eastAsia" w:ascii="宋体" w:hAnsi="宋体" w:eastAsia="宋体"/>
          <w:color w:val="000000"/>
          <w:lang w:val="en-US" w:eastAsia="zh-CN"/>
        </w:rPr>
        <w:t>产生网络暴力行为的原因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参与调查的公众网民认为产生网络暴力的原因为：第一位是</w:t>
      </w:r>
      <w:r>
        <w:rPr>
          <w:rFonts w:ascii="Calibri" w:hAnsi="Calibri" w:eastAsia="Calibri" w:cs="Calibri"/>
          <w:color w:val="000000"/>
        </w:rPr>
        <w:t>62.9%公众网民认为网民网络素养不足；第二位是60.48%公众网民认为对事情认识不清晰就草率评论；第三位是56.45%公众网民认为网络管理制度和道德约束的缺乏；第四位是50.81%公众网民认为网络的匿名性；第五位是62.9%公众网民认为法制建设落后，国家对网络暴力打击力度不够。</w:t>
      </w:r>
      <w:r>
        <w:rPr>
          <w:rFonts w:ascii="宋体" w:hAnsi="宋体" w:eastAsia="宋体"/>
          <w:b/>
          <w:bCs/>
          <w:color w:val="000000"/>
        </w:rPr>
        <w:t>与全省数据排序一致。相较于全省数据，法制建设落后，国家对网络暴力打击力度不够的占比高了0.92个百分点。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4" name="Drawing 2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Drawing 234" descr="Generated"/>
                    <pic:cNvPicPr>
                      <a:picLocks noChangeAspect="1"/>
                    </pic:cNvPicPr>
                  </pic:nvPicPr>
                  <pic:blipFill>
                    <a:blip r:embed="rId24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219</w:t>
      </w:r>
      <w:r>
        <w:rPr>
          <w:rFonts w:hint="eastAsia" w:ascii="宋体" w:hAnsi="宋体" w:eastAsia="宋体"/>
        </w:rPr>
        <w:fldChar w:fldCharType="end"/>
      </w:r>
      <w:bookmarkStart w:id="294" w:name="_Toc4033"/>
      <w:r>
        <w:rPr>
          <w:rFonts w:hint="eastAsia" w:ascii="宋体" w:hAnsi="宋体" w:eastAsia="宋体"/>
          <w:color w:val="000000"/>
        </w:rPr>
        <w:t>：</w:t>
      </w:r>
      <w:r>
        <w:rPr>
          <w:rFonts w:hint="eastAsia" w:ascii="宋体" w:hAnsi="宋体" w:eastAsia="宋体"/>
          <w:color w:val="000000"/>
          <w:lang w:val="en-US" w:eastAsia="zh-CN"/>
        </w:rPr>
        <w:t>产生网络暴力行为的原因4</w:t>
      </w:r>
      <w:bookmarkEnd w:id="294"/>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4</w:t>
      </w:r>
      <w:r>
        <w:rPr>
          <w:rFonts w:hint="eastAsia" w:ascii="宋体" w:hAnsi="宋体" w:eastAsia="宋体"/>
          <w:color w:val="000000"/>
          <w:lang w:eastAsia="zh-CN"/>
        </w:rPr>
        <w:t>题：您认为产生网络暴力的原因有哪些？（多选）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（9）</w:t>
      </w:r>
      <w:r>
        <w:rPr>
          <w:rFonts w:hint="eastAsia" w:ascii="宋体" w:hAnsi="宋体" w:eastAsia="宋体"/>
          <w:color w:val="000000"/>
          <w:lang w:val="en-US" w:eastAsia="zh-CN"/>
        </w:rPr>
        <w:t>维护网络秩序的措施</w:t>
      </w:r>
    </w:p>
    <w:p>
      <w:pPr>
        <w:rPr>
          <w:rFonts w:ascii="宋体" w:hAnsi="宋体" w:eastAsia="宋体"/>
          <w:color w:val="000000"/>
        </w:rPr>
      </w:pPr>
      <w:r>
        <w:rPr>
          <w:rFonts w:hint="eastAsia" w:ascii="宋体" w:hAnsi="宋体" w:eastAsia="宋体"/>
          <w:color w:val="000000"/>
          <w:lang w:val="en-US" w:eastAsia="zh-CN"/>
        </w:rPr>
        <w:t>参与调查的公众网民认为维护好网络秩序应加强措施的</w:t>
      </w:r>
      <w:r>
        <w:rPr>
          <w:rFonts w:hint="eastAsia" w:asciiTheme="minorEastAsia" w:hAnsiTheme="minorEastAsia"/>
        </w:rPr>
        <w:t>排前五位是</w:t>
      </w:r>
      <w:r>
        <w:rPr>
          <w:rFonts w:hint="eastAsia" w:asciiTheme="minorEastAsia" w:hAnsiTheme="minorEastAsia"/>
          <w:lang w:eastAsia="zh-CN"/>
        </w:rPr>
        <w:t>：</w:t>
      </w:r>
      <w:r>
        <w:rPr>
          <w:rFonts w:hint="eastAsia" w:asciiTheme="minorEastAsia" w:hAnsiTheme="minorEastAsia"/>
        </w:rPr>
        <w:t>1</w:t>
      </w:r>
      <w:r>
        <w:rPr>
          <w:rFonts w:hint="eastAsia"/>
        </w:rPr>
        <w:t>出台相应的法规及制度，对网络暴力行为制定明确的判定和处罚标准</w:t>
      </w:r>
      <w:r>
        <w:rPr>
          <w:rFonts w:hint="eastAsia" w:asciiTheme="minorEastAsia" w:hAnsiTheme="minorEastAsia"/>
        </w:rPr>
        <w:t>，2</w:t>
      </w:r>
      <w:r>
        <w:rPr>
          <w:rFonts w:hint="eastAsia"/>
        </w:rPr>
        <w:t>加强网络监督管理</w:t>
      </w:r>
      <w:r>
        <w:rPr>
          <w:rFonts w:hint="eastAsia" w:asciiTheme="minorEastAsia" w:hAnsiTheme="minorEastAsia"/>
        </w:rPr>
        <w:t>，3</w:t>
      </w:r>
      <w:r>
        <w:rPr>
          <w:rFonts w:hint="eastAsia"/>
        </w:rPr>
        <w:t>加强学校的文明网络教育</w:t>
      </w:r>
      <w:r>
        <w:rPr>
          <w:rFonts w:hint="eastAsia" w:asciiTheme="minorEastAsia" w:hAnsiTheme="minorEastAsia"/>
        </w:rPr>
        <w:t>，4</w:t>
      </w:r>
      <w:r>
        <w:rPr>
          <w:rFonts w:hint="eastAsia"/>
        </w:rPr>
        <w:t>网络平台加强管理，提高对网暴行为的管控效率</w:t>
      </w:r>
      <w:r>
        <w:rPr>
          <w:rFonts w:hint="eastAsia" w:asciiTheme="minorEastAsia" w:hAnsiTheme="minorEastAsia"/>
        </w:rPr>
        <w:t>，5</w:t>
      </w:r>
      <w:r>
        <w:rPr>
          <w:rFonts w:hint="eastAsia"/>
        </w:rPr>
        <w:t>实施网络实名制</w:t>
      </w:r>
      <w:r>
        <w:rPr>
          <w:rFonts w:hint="eastAsia" w:asciiTheme="minorEastAsia" w:hAnsiTheme="minorEastAsia"/>
        </w:rPr>
        <w:t>，关注度分别为：</w:t>
      </w:r>
      <w:r>
        <w:rPr>
          <w:rFonts w:hint="eastAsia"/>
        </w:rPr>
        <w:t>72.36%</w:t>
      </w:r>
      <w:r>
        <w:rPr>
          <w:rFonts w:hint="eastAsia" w:asciiTheme="minorEastAsia" w:hAnsiTheme="minorEastAsia"/>
        </w:rPr>
        <w:t>、</w:t>
      </w:r>
      <w:r>
        <w:rPr>
          <w:rFonts w:hint="eastAsia"/>
        </w:rPr>
        <w:t>66.67%</w:t>
      </w:r>
      <w:r>
        <w:rPr>
          <w:rFonts w:hint="eastAsia" w:asciiTheme="minorEastAsia" w:hAnsiTheme="minorEastAsia"/>
        </w:rPr>
        <w:t>、</w:t>
      </w:r>
      <w:r>
        <w:rPr>
          <w:rFonts w:hint="eastAsia"/>
        </w:rPr>
        <w:t>55.28%</w:t>
      </w:r>
      <w:r>
        <w:rPr>
          <w:rFonts w:hint="eastAsia" w:asciiTheme="minorEastAsia" w:hAnsiTheme="minorEastAsia"/>
        </w:rPr>
        <w:t>、</w:t>
      </w:r>
      <w:r>
        <w:rPr>
          <w:rFonts w:hint="eastAsia"/>
        </w:rPr>
        <w:t>54.47%</w:t>
      </w:r>
      <w:r>
        <w:rPr>
          <w:rFonts w:hint="eastAsia" w:asciiTheme="minorEastAsia" w:hAnsiTheme="minorEastAsia"/>
        </w:rPr>
        <w:t>、</w:t>
      </w:r>
      <w:r>
        <w:rPr>
          <w:rFonts w:hint="eastAsia"/>
        </w:rPr>
        <w:t>54.47%</w:t>
      </w:r>
      <w:r>
        <w:rPr>
          <w:rFonts w:hint="eastAsia" w:asciiTheme="minorEastAsia" w:hAnsiTheme="minorEastAsia"/>
        </w:rPr>
        <w:t>。</w:t>
      </w:r>
      <w:r>
        <w:rPr>
          <w:rFonts w:ascii="宋体" w:hAnsi="宋体" w:eastAsia="宋体"/>
          <w:b/>
          <w:bCs/>
          <w:color w:val="000000"/>
        </w:rPr>
        <w:t>相较于全省数据，除了个别数据顺序互换外，排名基本一致。各选项数据接近于全国数据。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5" name="Drawing 2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Drawing 235" descr="Generated"/>
                    <pic:cNvPicPr>
                      <a:picLocks noChangeAspect="1"/>
                    </pic:cNvPicPr>
                  </pic:nvPicPr>
                  <pic:blipFill>
                    <a:blip r:embed="rId247"/>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220</w:t>
      </w:r>
      <w:r>
        <w:rPr>
          <w:rFonts w:hint="eastAsia" w:ascii="宋体" w:hAnsi="宋体" w:eastAsia="宋体"/>
        </w:rPr>
        <w:fldChar w:fldCharType="end"/>
      </w:r>
      <w:bookmarkStart w:id="295" w:name="_Toc14078"/>
      <w:r>
        <w:rPr>
          <w:rFonts w:hint="eastAsia" w:ascii="宋体" w:hAnsi="宋体" w:eastAsia="宋体"/>
          <w:color w:val="000000"/>
        </w:rPr>
        <w:t>：</w:t>
      </w:r>
      <w:r>
        <w:rPr>
          <w:rFonts w:hint="eastAsia" w:ascii="宋体" w:hAnsi="宋体" w:eastAsia="宋体"/>
          <w:color w:val="000000"/>
          <w:lang w:val="en-US" w:eastAsia="zh-CN"/>
        </w:rPr>
        <w:t>维护网络秩序的措施</w:t>
      </w:r>
      <w:bookmarkEnd w:id="295"/>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5</w:t>
      </w:r>
      <w:r>
        <w:rPr>
          <w:rFonts w:hint="eastAsia" w:ascii="宋体" w:hAnsi="宋体" w:eastAsia="宋体"/>
          <w:color w:val="000000"/>
          <w:lang w:eastAsia="zh-CN"/>
        </w:rPr>
        <w:t>题：您认为应加强哪些措施以维护好网络秩序？）</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（10）</w:t>
      </w:r>
      <w:r>
        <w:rPr>
          <w:rFonts w:hint="eastAsia" w:ascii="宋体" w:hAnsi="宋体" w:eastAsia="宋体"/>
          <w:color w:val="000000"/>
          <w:lang w:val="en-US" w:eastAsia="zh-CN"/>
        </w:rPr>
        <w:t>平台预防网暴的措施</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认为互联网平台预防网暴的有效措施为</w:t>
      </w:r>
      <w:r>
        <w:rPr>
          <w:rFonts w:hint="eastAsia"/>
        </w:rPr>
        <w:t>：排第一位是</w:t>
      </w:r>
      <w:r>
        <w:t>垃圾内容过滤</w:t>
      </w:r>
      <w:r>
        <w:rPr>
          <w:rFonts w:hint="eastAsia"/>
        </w:rPr>
        <w:t>（选择率</w:t>
      </w:r>
      <w:r>
        <w:t>51.61</w:t>
      </w:r>
      <w:r>
        <w:rPr>
          <w:rFonts w:hint="eastAsia"/>
        </w:rPr>
        <w:t>%），第二位是</w:t>
      </w:r>
      <w:r>
        <w:t>主动提醒网暴</w:t>
      </w:r>
      <w:r>
        <w:rPr>
          <w:rFonts w:hint="eastAsia"/>
        </w:rPr>
        <w:t>（选择率</w:t>
      </w:r>
      <w:r>
        <w:t>49.19</w:t>
      </w:r>
      <w:r>
        <w:rPr>
          <w:rFonts w:hint="eastAsia"/>
        </w:rPr>
        <w:t>%），第三位是</w:t>
      </w:r>
      <w:r>
        <w:t>评论发送警示</w:t>
      </w:r>
      <w:r>
        <w:rPr>
          <w:rFonts w:hint="eastAsia"/>
        </w:rPr>
        <w:t>（选择率</w:t>
      </w:r>
      <w:r>
        <w:t>39.52</w:t>
      </w:r>
      <w:r>
        <w:rPr>
          <w:rFonts w:hint="eastAsia"/>
        </w:rPr>
        <w:t>%）</w:t>
      </w:r>
      <w:r>
        <w:rPr>
          <w:rFonts w:hint="eastAsia"/>
          <w:lang w:eastAsia="zh-CN"/>
        </w:rPr>
        <w:t>，</w:t>
      </w:r>
      <w:r>
        <w:rPr>
          <w:rFonts w:hint="eastAsia"/>
        </w:rPr>
        <w:t>第四位是</w:t>
      </w:r>
      <w:r>
        <w:t>关键词屏蔽</w:t>
      </w:r>
      <w:r>
        <w:rPr>
          <w:rFonts w:hint="eastAsia"/>
        </w:rPr>
        <w:t>（选择率</w:t>
      </w:r>
      <w:r>
        <w:t>38.71</w:t>
      </w:r>
      <w:r>
        <w:rPr>
          <w:rFonts w:hint="eastAsia"/>
        </w:rPr>
        <w:t>%）</w:t>
      </w:r>
      <w:r>
        <w:rPr>
          <w:rFonts w:hint="eastAsia"/>
          <w:lang w:eastAsia="zh-CN"/>
        </w:rPr>
        <w:t>，</w:t>
      </w:r>
      <w:r>
        <w:rPr>
          <w:rFonts w:hint="eastAsia"/>
        </w:rPr>
        <w:t>第五位是</w:t>
      </w:r>
      <w:r>
        <w:t>正向引导</w:t>
      </w:r>
      <w:r>
        <w:rPr>
          <w:rFonts w:hint="eastAsia"/>
        </w:rPr>
        <w:t>（选择率</w:t>
      </w:r>
      <w:r>
        <w:t>37.1</w:t>
      </w:r>
      <w:r>
        <w:rPr>
          <w:rFonts w:hint="eastAsia"/>
        </w:rPr>
        <w:t>%）</w:t>
      </w:r>
      <w:r>
        <w:rPr>
          <w:rFonts w:hint="eastAsia"/>
          <w:lang w:eastAsia="zh-CN"/>
        </w:rPr>
        <w:t>，</w:t>
      </w:r>
      <w:r>
        <w:rPr>
          <w:rFonts w:hint="eastAsia"/>
          <w:lang w:val="en-US" w:eastAsia="zh-CN"/>
        </w:rPr>
        <w:t>此外是</w:t>
      </w:r>
      <w:r>
        <w:rPr>
          <w:rFonts w:hint="eastAsia"/>
        </w:rPr>
        <w:t>举报功能（</w:t>
      </w:r>
      <w:r>
        <w:t>34.68</w:t>
      </w:r>
      <w:r>
        <w:rPr>
          <w:rFonts w:hint="eastAsia"/>
        </w:rPr>
        <w:t>%）、</w:t>
      </w:r>
      <w:r>
        <w:t>评论权限管理</w:t>
      </w:r>
      <w:r>
        <w:rPr>
          <w:rFonts w:hint="eastAsia"/>
        </w:rPr>
        <w:t>（选择率</w:t>
      </w:r>
      <w:r>
        <w:t>33.06</w:t>
      </w:r>
      <w:r>
        <w:rPr>
          <w:rFonts w:hint="eastAsia"/>
        </w:rPr>
        <w:t>%）、</w:t>
      </w:r>
      <w:r>
        <w:t>一键防暴功能</w:t>
      </w:r>
      <w:r>
        <w:rPr>
          <w:rFonts w:hint="eastAsia"/>
        </w:rPr>
        <w:t>（</w:t>
      </w:r>
      <w:r>
        <w:t>29.84</w:t>
      </w:r>
      <w:r>
        <w:rPr>
          <w:rFonts w:hint="eastAsia"/>
        </w:rPr>
        <w:t>%）等。</w:t>
      </w:r>
      <w:r>
        <w:rPr>
          <w:rFonts w:ascii="宋体" w:hAnsi="宋体" w:eastAsia="宋体"/>
          <w:b/>
          <w:bCs/>
          <w:color w:val="000000"/>
        </w:rPr>
        <w:t>与全省数据相比，表示评论权限管理比例要低5.39个百分点，表示关键词屏蔽比例要高5.05个百分点。与全国数据相比，表示评论权限管理比例要低3.64个百分点，表示主动提醒网暴比例要高2.78个百分点。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6" name="Drawing 2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Drawing 236" descr="Generated"/>
                    <pic:cNvPicPr>
                      <a:picLocks noChangeAspect="1"/>
                    </pic:cNvPicPr>
                  </pic:nvPicPr>
                  <pic:blipFill>
                    <a:blip r:embed="rId24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221</w:t>
      </w:r>
      <w:r>
        <w:rPr>
          <w:rFonts w:hint="eastAsia" w:ascii="宋体" w:hAnsi="宋体" w:eastAsia="宋体"/>
        </w:rPr>
        <w:fldChar w:fldCharType="end"/>
      </w:r>
      <w:bookmarkStart w:id="296" w:name="_Toc8593"/>
      <w:r>
        <w:rPr>
          <w:rFonts w:hint="eastAsia" w:ascii="宋体" w:hAnsi="宋体" w:eastAsia="宋体"/>
          <w:color w:val="000000"/>
        </w:rPr>
        <w:t>：</w:t>
      </w:r>
      <w:r>
        <w:rPr>
          <w:rFonts w:hint="eastAsia" w:ascii="宋体" w:hAnsi="宋体" w:eastAsia="宋体"/>
          <w:color w:val="000000"/>
          <w:lang w:val="en-US" w:eastAsia="zh-CN"/>
        </w:rPr>
        <w:t>平台预防网暴的措施</w:t>
      </w:r>
      <w:bookmarkEnd w:id="296"/>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lang w:eastAsia="zh-CN"/>
        </w:rPr>
        <w:t>您觉得平台推出的哪个措施可有效预防网暴？（多选，最多5个）</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（11）</w:t>
      </w:r>
      <w:r>
        <w:rPr>
          <w:rFonts w:hint="eastAsia" w:ascii="宋体" w:hAnsi="宋体" w:eastAsia="宋体"/>
          <w:color w:val="000000"/>
          <w:lang w:val="en-US" w:eastAsia="zh-CN"/>
        </w:rPr>
        <w:t>网络暴力受害者救援</w:t>
      </w:r>
    </w:p>
    <w:p>
      <w:pPr>
        <w:rPr>
          <w:rFonts w:ascii="宋体" w:hAnsi="宋体" w:eastAsia="宋体"/>
          <w:color w:val="000000"/>
        </w:rPr>
      </w:pPr>
      <w:r>
        <w:rPr>
          <w:rFonts w:hint="eastAsia"/>
          <w:lang w:val="en-US" w:eastAsia="zh-CN"/>
        </w:rPr>
        <w:t>参与调查的</w:t>
      </w:r>
      <w:r>
        <w:rPr>
          <w:rFonts w:hint="eastAsia"/>
        </w:rPr>
        <w:t>公众网民认为</w:t>
      </w:r>
      <w:r>
        <w:rPr>
          <w:rFonts w:hint="eastAsia"/>
          <w:lang w:val="en-US" w:eastAsia="zh-CN"/>
        </w:rPr>
        <w:t>网络暴力受害者的帮助需求为</w:t>
      </w:r>
      <w:r>
        <w:rPr>
          <w:rFonts w:hint="eastAsia"/>
        </w:rPr>
        <w:t>：第一位是</w:t>
      </w:r>
      <w:r>
        <w:t>提供网络心理干预服务，给予心理疏导</w:t>
      </w:r>
      <w:r>
        <w:rPr>
          <w:rFonts w:hint="eastAsia"/>
        </w:rPr>
        <w:t>（选择率</w:t>
      </w:r>
      <w:r>
        <w:t>70.73</w:t>
      </w:r>
      <w:r>
        <w:rPr>
          <w:rFonts w:hint="eastAsia"/>
        </w:rPr>
        <w:t>%），第二位是</w:t>
      </w:r>
      <w:r>
        <w:t>家庭或朋友关怀</w:t>
      </w:r>
      <w:r>
        <w:rPr>
          <w:rFonts w:hint="eastAsia"/>
        </w:rPr>
        <w:t>（选择率</w:t>
      </w:r>
      <w:r>
        <w:t>57.72</w:t>
      </w:r>
      <w:r>
        <w:rPr>
          <w:rFonts w:hint="eastAsia"/>
        </w:rPr>
        <w:t>%），第三位是</w:t>
      </w:r>
      <w:r>
        <w:t>平台评论设置冷静期或激进言论过滤</w:t>
      </w:r>
      <w:r>
        <w:rPr>
          <w:rFonts w:hint="eastAsia"/>
        </w:rPr>
        <w:t>（选择率</w:t>
      </w:r>
      <w:r>
        <w:t>54.47</w:t>
      </w:r>
      <w:r>
        <w:rPr>
          <w:rFonts w:hint="eastAsia"/>
        </w:rPr>
        <w:t>%）</w:t>
      </w:r>
      <w:r>
        <w:rPr>
          <w:rFonts w:hint="eastAsia"/>
          <w:lang w:eastAsia="zh-CN"/>
        </w:rPr>
        <w:t>，</w:t>
      </w:r>
      <w:r>
        <w:rPr>
          <w:rFonts w:hint="eastAsia"/>
        </w:rPr>
        <w:t>第四位是</w:t>
      </w:r>
      <w:r>
        <w:t>社工辅导服务</w:t>
      </w:r>
      <w:r>
        <w:rPr>
          <w:rFonts w:hint="eastAsia"/>
        </w:rPr>
        <w:t>（选择率</w:t>
      </w:r>
      <w:r>
        <w:t>47.15</w:t>
      </w:r>
      <w:r>
        <w:rPr>
          <w:rFonts w:hint="eastAsia"/>
        </w:rPr>
        <w:t>%）等。</w:t>
      </w:r>
      <w:r>
        <w:rPr>
          <w:rFonts w:ascii="宋体" w:hAnsi="宋体" w:eastAsia="宋体"/>
          <w:b/>
          <w:bCs/>
          <w:color w:val="000000"/>
        </w:rPr>
        <w:t>与全省数据相比，表示提供网络心理干预服务，给予心理疏导比例要低6.9个百分点，表示其他比例要高2.97个百分点。与全国数据相比，表示提供网络心理干预服务，给予心理疏导比例要低5.17个百分点，表示社工辅导服务比例要高2.45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7" name="Drawing 2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Drawing 237" descr="Generated"/>
                    <pic:cNvPicPr>
                      <a:picLocks noChangeAspect="1"/>
                    </pic:cNvPicPr>
                  </pic:nvPicPr>
                  <pic:blipFill>
                    <a:blip r:embed="rId24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222</w:t>
      </w:r>
      <w:r>
        <w:rPr>
          <w:rFonts w:hint="eastAsia" w:ascii="宋体" w:hAnsi="宋体" w:eastAsia="宋体"/>
        </w:rPr>
        <w:fldChar w:fldCharType="end"/>
      </w:r>
      <w:bookmarkStart w:id="297" w:name="_Toc593"/>
      <w:r>
        <w:rPr>
          <w:rFonts w:hint="eastAsia" w:ascii="宋体" w:hAnsi="宋体" w:eastAsia="宋体"/>
        </w:rPr>
        <w:t>：</w:t>
      </w:r>
      <w:r>
        <w:rPr>
          <w:rFonts w:hint="eastAsia" w:ascii="宋体" w:hAnsi="宋体" w:eastAsia="宋体"/>
          <w:color w:val="000000"/>
          <w:lang w:val="en-US" w:eastAsia="zh-CN"/>
        </w:rPr>
        <w:t>网络暴力受害者救援</w:t>
      </w:r>
      <w:bookmarkEnd w:id="297"/>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7</w:t>
      </w:r>
      <w:r>
        <w:rPr>
          <w:rFonts w:ascii="宋体" w:hAnsi="宋体" w:eastAsia="宋体"/>
          <w:color w:val="000000"/>
        </w:rPr>
        <w:t>题：</w:t>
      </w:r>
      <w:r>
        <w:rPr>
          <w:rFonts w:hint="eastAsia" w:asciiTheme="minorEastAsia" w:hAnsiTheme="minorEastAsia" w:cstheme="minorEastAsia"/>
          <w:b w:val="0"/>
          <w:bCs w:val="0"/>
        </w:rPr>
        <w:t>您觉得要怎样帮助网络暴力的受害者？（多选）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（12）</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专项行动成效</w:t>
      </w:r>
    </w:p>
    <w:p>
      <w:pPr>
        <w:rPr>
          <w:rFonts w:ascii="宋体" w:hAnsi="宋体" w:eastAsia="宋体"/>
          <w:color w:val="000000"/>
        </w:rPr>
      </w:pPr>
      <w:r>
        <w:rPr>
          <w:rFonts w:hint="eastAsia"/>
          <w:lang w:val="en-US" w:eastAsia="zh-CN"/>
        </w:rPr>
        <w:t>参与调查的公众网民对今年中央网信办开展的“清朗网络暴力专项治理行动”整治专项行动成效的评价：认为满意以上的占</w:t>
      </w:r>
      <w:r>
        <w:t>58.88%，其中16.94%公众网民认为非常满意，41.94%认为满意。33.87%认为一般。7.26%认为不满意或非常不满意，其中4.84%认为不满意，2.42%认为非常不满意。</w:t>
      </w:r>
      <w:r>
        <w:rPr>
          <w:rFonts w:ascii="宋体" w:hAnsi="宋体" w:eastAsia="宋体"/>
          <w:b/>
          <w:bCs/>
          <w:color w:val="000000"/>
        </w:rPr>
        <w:t>与全省数据相比，表示一般比例要低1.33个百分点，表示较满意比例要高1.5个百分点。与全国数据相比，表示非常满意比例要低1.0个百分点，表示较满意比例要高2.31个百分点。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8" name="Drawing 2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Drawing 238" descr="Generated"/>
                    <pic:cNvPicPr>
                      <a:picLocks noChangeAspect="1"/>
                    </pic:cNvPicPr>
                  </pic:nvPicPr>
                  <pic:blipFill>
                    <a:blip r:embed="rId25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223</w:t>
      </w:r>
      <w:r>
        <w:rPr>
          <w:rFonts w:hint="eastAsia" w:ascii="宋体" w:hAnsi="宋体" w:eastAsia="宋体"/>
        </w:rPr>
        <w:fldChar w:fldCharType="end"/>
      </w:r>
      <w:bookmarkStart w:id="298" w:name="_Toc18363"/>
      <w:r>
        <w:rPr>
          <w:rFonts w:hint="eastAsia" w:ascii="宋体" w:hAnsi="宋体" w:eastAsia="宋体"/>
          <w:color w:val="000000"/>
        </w:rPr>
        <w:t>：</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专项整治行动成效</w:t>
      </w:r>
      <w:bookmarkEnd w:id="298"/>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8</w:t>
      </w:r>
      <w:r>
        <w:rPr>
          <w:rFonts w:ascii="宋体" w:hAnsi="宋体" w:eastAsia="宋体"/>
          <w:color w:val="000000"/>
        </w:rPr>
        <w:t>题：</w:t>
      </w:r>
      <w:r>
        <w:rPr>
          <w:rFonts w:hint="eastAsia" w:ascii="宋体" w:hAnsi="宋体" w:eastAsia="宋体"/>
          <w:color w:val="000000"/>
        </w:rPr>
        <w:t>今年中央网信办开展的“清朗网络暴力专项治理行动”，集中治理网络暴力问题，您对治理成果的评价如何？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（13）</w:t>
      </w:r>
      <w:r>
        <w:rPr>
          <w:rFonts w:hint="eastAsia" w:ascii="宋体" w:hAnsi="宋体" w:eastAsia="宋体"/>
          <w:color w:val="000000"/>
          <w:lang w:val="en-US" w:eastAsia="zh-CN"/>
        </w:rPr>
        <w:t>专项整治行动成效评价不高的原因</w:t>
      </w:r>
    </w:p>
    <w:p>
      <w:pPr>
        <w:jc w:val="left"/>
        <w:rPr>
          <w:rFonts w:ascii="宋体" w:hAnsi="宋体" w:eastAsia="宋体"/>
          <w:color w:val="000000"/>
        </w:rPr>
      </w:pPr>
      <w:r>
        <w:rPr>
          <w:rFonts w:hint="eastAsia"/>
          <w:lang w:val="en-US" w:eastAsia="zh-CN"/>
        </w:rPr>
        <w:t>参与调查的公众网民认为专项整治行动成效不高的地方为：排第一位是</w:t>
      </w:r>
      <w:r>
        <w:t>治理力度不够大，措施落实不到位（选择率23.53%），第二位是感觉不到有什么具体行动（选择率17.65%），第三位是对施暴者惩处太轻（选择率17.65%）。</w:t>
      </w:r>
      <w:r>
        <w:rPr>
          <w:rFonts w:ascii="宋体" w:hAnsi="宋体" w:eastAsia="宋体"/>
          <w:b/>
          <w:bCs/>
          <w:color w:val="000000"/>
        </w:rPr>
        <w:t>与全省数据相比，表示网络空间网络暴力状况没有好转比例要低3.88个百分点，表示治理力度不够大，措施落实不到位比例要高5.18个百分点。与全国数据相比，表示网络空间网络暴力状况没有好转比例要低3.98个百分点，表示治理力度不够大，措施落实不到位比例要高5.2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9" name="Drawing 2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Drawing 239" descr="Generated"/>
                    <pic:cNvPicPr>
                      <a:picLocks noChangeAspect="1"/>
                    </pic:cNvPicPr>
                  </pic:nvPicPr>
                  <pic:blipFill>
                    <a:blip r:embed="rId2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224</w:t>
      </w:r>
      <w:r>
        <w:rPr>
          <w:rFonts w:hint="eastAsia" w:ascii="宋体" w:hAnsi="宋体" w:eastAsia="宋体"/>
        </w:rPr>
        <w:fldChar w:fldCharType="end"/>
      </w:r>
      <w:bookmarkStart w:id="299" w:name="_Toc16574"/>
      <w:r>
        <w:rPr>
          <w:rFonts w:hint="eastAsia" w:ascii="宋体" w:hAnsi="宋体" w:eastAsia="宋体"/>
          <w:color w:val="000000"/>
        </w:rPr>
        <w:t>：</w:t>
      </w:r>
      <w:r>
        <w:rPr>
          <w:rFonts w:hint="eastAsia" w:ascii="宋体" w:hAnsi="宋体" w:eastAsia="宋体"/>
          <w:color w:val="000000"/>
          <w:lang w:val="en-US" w:eastAsia="zh-CN"/>
        </w:rPr>
        <w:t>专项整治行动成效评价不高的原因</w:t>
      </w:r>
      <w:bookmarkEnd w:id="299"/>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公众络暴力防控与网络文明建设专题</w:t>
      </w:r>
      <w:r>
        <w:rPr>
          <w:rFonts w:ascii="宋体" w:hAnsi="宋体" w:eastAsia="宋体"/>
          <w:color w:val="000000"/>
        </w:rPr>
        <w:t>第</w:t>
      </w:r>
      <w:r>
        <w:rPr>
          <w:rFonts w:hint="eastAsia" w:ascii="宋体" w:hAnsi="宋体" w:eastAsia="宋体"/>
          <w:color w:val="000000"/>
          <w:lang w:val="en-US" w:eastAsia="zh-CN"/>
        </w:rPr>
        <w:t>8.1</w:t>
      </w:r>
      <w:r>
        <w:rPr>
          <w:rFonts w:hint="eastAsia" w:ascii="宋体" w:hAnsi="宋体" w:eastAsia="宋体"/>
          <w:color w:val="000000"/>
          <w:lang w:eastAsia="zh-CN"/>
        </w:rPr>
        <w:t>题：您对专项行动的效果评价不高的原因？</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（14）</w:t>
      </w:r>
      <w:r>
        <w:rPr>
          <w:rFonts w:hint="eastAsia" w:ascii="宋体" w:hAnsi="宋体" w:eastAsia="宋体"/>
          <w:color w:val="000000"/>
          <w:lang w:val="en-US" w:eastAsia="zh-CN"/>
        </w:rPr>
        <w:t>网络文明工作的期望</w:t>
      </w:r>
    </w:p>
    <w:p>
      <w:pPr>
        <w:jc w:val="left"/>
        <w:rPr>
          <w:rFonts w:ascii="宋体" w:hAnsi="宋体" w:eastAsia="宋体"/>
          <w:color w:val="FF0000"/>
        </w:rPr>
      </w:pPr>
      <w:r>
        <w:rPr>
          <w:rFonts w:hint="eastAsia"/>
          <w:lang w:val="en-US" w:eastAsia="zh-CN"/>
        </w:rPr>
        <w:t>参与调查的公众网民对改善网络环境、减少网络暴力等网络文明行为工作的期望主要有：第一位是“</w:t>
      </w:r>
      <w:r>
        <w:t>加强打击网络暴力行为，打造清朗网络空间”（选择率69.35%），第二位是“推动社会力量参与共治，设立和完善求助渠道，提供心理疏导”（选择率68.55%），第三位是“强化平台主体责任，维护网络秩序，防止网络霸凌发生”（选择率62.9%）、第四位是“加强司法救济，严惩施暴者，还受害者一个公道”（选择率62.1%），第五位是“加强教育培训，提高网民自我保护能力”（选择率51.61%），第六位是“其他”（选择率3.23%）。</w:t>
      </w:r>
      <w:r>
        <w:rPr>
          <w:rFonts w:ascii="宋体" w:hAnsi="宋体" w:eastAsia="宋体"/>
          <w:b/>
          <w:bCs/>
          <w:color w:val="000000"/>
        </w:rPr>
        <w:t>相较于全省数据，推动社会力量参与共治，设立和完善求助渠道，提供心理疏导的占比高了0.28个百分点。相较于全国数据，强化平台主体责任，维护网络秩序，防止网络霸凌发生、加强教育培训，提高网民自我保护能力、其他分别比全国数据低1.45、1.84、1.33个百分点。</w:t>
      </w:r>
      <w:r>
        <w:rPr>
          <w:rFonts w:ascii="宋体" w:hAnsi="宋体" w:eastAsia="宋体"/>
          <w:b/>
          <w:bCs/>
          <w:color w:val="FF0000"/>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0" name="Drawing 2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Drawing 240" descr="Generated"/>
                    <pic:cNvPicPr>
                      <a:picLocks noChangeAspect="1"/>
                    </pic:cNvPicPr>
                  </pic:nvPicPr>
                  <pic:blipFill>
                    <a:blip r:embed="rId25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225</w:t>
      </w:r>
      <w:r>
        <w:rPr>
          <w:rFonts w:hint="eastAsia" w:ascii="宋体" w:hAnsi="宋体" w:eastAsia="宋体"/>
        </w:rPr>
        <w:fldChar w:fldCharType="end"/>
      </w:r>
      <w:bookmarkStart w:id="300" w:name="_Toc9469"/>
      <w:r>
        <w:rPr>
          <w:rFonts w:hint="eastAsia" w:ascii="宋体" w:hAnsi="宋体" w:eastAsia="宋体"/>
          <w:color w:val="000000"/>
        </w:rPr>
        <w:t>：</w:t>
      </w:r>
      <w:r>
        <w:rPr>
          <w:rFonts w:hint="eastAsia" w:ascii="宋体" w:hAnsi="宋体" w:eastAsia="宋体"/>
          <w:color w:val="000000"/>
          <w:lang w:val="en-US" w:eastAsia="zh-CN"/>
        </w:rPr>
        <w:t>网络文明工作的期望</w:t>
      </w:r>
      <w:bookmarkEnd w:id="30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9</w:t>
      </w:r>
      <w:r>
        <w:rPr>
          <w:rFonts w:hint="eastAsia" w:ascii="宋体" w:hAnsi="宋体" w:eastAsia="宋体"/>
          <w:color w:val="000000"/>
          <w:lang w:eastAsia="zh-CN"/>
        </w:rPr>
        <w:t>题：为改善网络环境，减少网络暴力，您认为有关部门应该如何做呢？）</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热点事件评价数据的信任度</w:t>
      </w:r>
    </w:p>
    <w:p>
      <w:pPr>
        <w:rPr>
          <w:rFonts w:ascii="宋体" w:hAnsi="宋体" w:eastAsia="宋体"/>
          <w:color w:val="000000"/>
        </w:rPr>
      </w:pPr>
      <w:r>
        <w:rPr>
          <w:rFonts w:hint="eastAsia"/>
          <w:lang w:val="en-US" w:eastAsia="zh-CN"/>
        </w:rPr>
        <w:t>参与调查的公众网民对主流媒体对于热点事件的调查以及评论的信任度：第一位是“</w:t>
      </w:r>
      <w:r>
        <w:t>一般”（选择率39.34%），第二位是“较信任”（选择率28.69%），第三位是“非常信任”（选择率14.75%）、第四位是“较不信任”（选择率7.38%）。</w:t>
      </w:r>
      <w:r>
        <w:rPr>
          <w:rFonts w:ascii="宋体" w:hAnsi="宋体" w:eastAsia="宋体"/>
          <w:b/>
          <w:bCs/>
          <w:color w:val="000000"/>
        </w:rPr>
        <w:t>与全省数据相比，表示较信任比例要低3.31个百分点，表示非常信任比例要高3.79个百分点。与全国数据相比，表示较信任比例要低3.0个百分点，表示非常信任比例要高2.31个百分点。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1" name="Drawing 2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Drawing 241" descr="Generated"/>
                    <pic:cNvPicPr>
                      <a:picLocks noChangeAspect="1"/>
                    </pic:cNvPicPr>
                  </pic:nvPicPr>
                  <pic:blipFill>
                    <a:blip r:embed="rId25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226</w:t>
      </w:r>
      <w:r>
        <w:rPr>
          <w:rFonts w:hint="eastAsia" w:ascii="宋体" w:hAnsi="宋体" w:eastAsia="宋体"/>
        </w:rPr>
        <w:fldChar w:fldCharType="end"/>
      </w:r>
      <w:bookmarkStart w:id="301" w:name="_Toc1029"/>
      <w:r>
        <w:rPr>
          <w:rFonts w:hint="eastAsia" w:ascii="宋体" w:hAnsi="宋体" w:eastAsia="宋体"/>
          <w:color w:val="000000"/>
        </w:rPr>
        <w:t>：</w:t>
      </w:r>
      <w:r>
        <w:rPr>
          <w:rFonts w:hint="eastAsia" w:ascii="宋体" w:hAnsi="宋体" w:eastAsia="宋体"/>
          <w:color w:val="000000"/>
          <w:lang w:val="en-US" w:eastAsia="zh-CN"/>
        </w:rPr>
        <w:t>热点事件评价数据的信任度</w:t>
      </w:r>
      <w:bookmarkEnd w:id="30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您多大程度信任主流媒体对于热点事件的调查以及评论？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热点事件的熟知度</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在加入网络热点事件讨论之前，对官方深度报告和舆评文章的熟悉度</w:t>
      </w:r>
      <w:r>
        <w:rPr>
          <w:rFonts w:ascii="宋体" w:hAnsi="宋体" w:eastAsia="宋体"/>
          <w:color w:val="000000"/>
        </w:rPr>
        <w:t>：</w:t>
      </w:r>
      <w:r>
        <w:rPr>
          <w:rFonts w:hint="eastAsia" w:ascii="Calibri" w:hAnsi="Calibri" w:eastAsia="Calibri"/>
          <w:color w:val="000000"/>
          <w:lang w:val="en-US" w:eastAsia="zh-CN"/>
        </w:rPr>
        <w:t>67.21</w:t>
      </w:r>
      <w:r>
        <w:rPr>
          <w:rFonts w:ascii="Calibri" w:hAnsi="Calibri" w:eastAsia="Calibri" w:cs="Calibri"/>
          <w:color w:val="000000"/>
        </w:rPr>
        <w:t>%公众网民表示会阅读官方报道、16.39%网民表示不会阅读官网报道、16.39%网民表示不知道。</w:t>
      </w:r>
      <w:r>
        <w:rPr>
          <w:rFonts w:ascii="宋体" w:hAnsi="宋体" w:eastAsia="宋体"/>
          <w:b/>
          <w:bCs/>
          <w:color w:val="000000"/>
        </w:rPr>
        <w:t>与全省数据相比，表示会比例要低2.73个百分点，表示不会比例要高1.01个百分点。与全国数据相比，表示会比例要低3.09个百分点，表示不知道比例要高2.17个百分点。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2" name="Drawing 2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Drawing 242" descr="Generated"/>
                    <pic:cNvPicPr>
                      <a:picLocks noChangeAspect="1"/>
                    </pic:cNvPicPr>
                  </pic:nvPicPr>
                  <pic:blipFill>
                    <a:blip r:embed="rId2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227</w:t>
      </w:r>
      <w:r>
        <w:rPr>
          <w:rFonts w:hint="eastAsia" w:ascii="宋体" w:hAnsi="宋体" w:eastAsia="宋体"/>
        </w:rPr>
        <w:fldChar w:fldCharType="end"/>
      </w:r>
      <w:bookmarkStart w:id="302" w:name="_Toc31562"/>
      <w:r>
        <w:rPr>
          <w:rFonts w:hint="eastAsia" w:ascii="宋体" w:hAnsi="宋体" w:eastAsia="宋体"/>
          <w:color w:val="000000"/>
        </w:rPr>
        <w:t>：</w:t>
      </w:r>
      <w:r>
        <w:rPr>
          <w:rFonts w:hint="eastAsia" w:ascii="宋体" w:hAnsi="宋体" w:eastAsia="宋体"/>
          <w:color w:val="000000"/>
          <w:lang w:val="en-US" w:eastAsia="zh-CN"/>
        </w:rPr>
        <w:t>热点事件的熟知度</w:t>
      </w:r>
      <w:bookmarkEnd w:id="30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11</w:t>
      </w:r>
      <w:r>
        <w:rPr>
          <w:rFonts w:ascii="宋体" w:hAnsi="宋体" w:eastAsia="宋体"/>
          <w:color w:val="000000"/>
        </w:rPr>
        <w:t>题：</w:t>
      </w:r>
      <w:r>
        <w:rPr>
          <w:rFonts w:hint="eastAsia" w:ascii="宋体" w:hAnsi="宋体" w:eastAsia="宋体"/>
          <w:color w:val="000000"/>
        </w:rPr>
        <w:t>您加入网络热点事件讨论之前，会阅读官方对于媒体对此事的深度报道和舆评文章吗？</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w:t>
      </w:r>
      <w:r>
        <w:rPr>
          <w:rFonts w:hint="eastAsia" w:ascii="宋体" w:hAnsi="宋体" w:eastAsia="宋体"/>
          <w:color w:val="000000"/>
          <w:lang w:val="en-US" w:eastAsia="zh-CN"/>
        </w:rPr>
        <w:t>引导网络热点事件舆论的主要角色</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：排第一位是“</w:t>
      </w:r>
      <w:r>
        <w:t>非常应该，主流媒体深度调查还原事实真相才能维护网络秩序”（选择率48.78%），第二位是“应该，但不能“一刀切”，要培养公众里面的网络意见领袖”（选择率30.08%），第三位是“没必要，因为新媒体的时效性，广泛性已经可以取代传统媒体”（选择率11.38%），第四位是“没有意见”（选择率7.32%），第五位是“不应该，公众应该有选择的自由”（选择率2.44%）。</w:t>
      </w:r>
      <w:r>
        <w:rPr>
          <w:rFonts w:ascii="宋体" w:hAnsi="宋体" w:eastAsia="宋体"/>
          <w:b/>
          <w:bCs/>
          <w:color w:val="000000"/>
        </w:rPr>
        <w:t>与全省数据相比，表示应该，但不能“一刀切”，要培养公众里面的网络意见领袖比例要低2.34个百分点，表示没必要，因为新媒体的时效性，广泛性已经可以取代传统媒体比例要高5.22个百分点。与全国数据相比，表示应该，但不能“一刀切”，要培养公众里面的网络意见领袖比例要低1.29个百分点，表示没必要，因为新媒体的时效性，广泛性已经可以取代传统媒体比例要高5.06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3" name="Drawing 2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Drawing 243" descr="Generated"/>
                    <pic:cNvPicPr>
                      <a:picLocks noChangeAspect="1"/>
                    </pic:cNvPicPr>
                  </pic:nvPicPr>
                  <pic:blipFill>
                    <a:blip r:embed="rId25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228</w:t>
      </w:r>
      <w:r>
        <w:rPr>
          <w:rFonts w:hint="eastAsia" w:ascii="宋体" w:hAnsi="宋体" w:eastAsia="宋体"/>
        </w:rPr>
        <w:fldChar w:fldCharType="end"/>
      </w:r>
      <w:bookmarkStart w:id="303" w:name="_Toc20708"/>
      <w:r>
        <w:rPr>
          <w:rFonts w:hint="eastAsia" w:ascii="宋体" w:hAnsi="宋体" w:eastAsia="宋体"/>
          <w:color w:val="000000"/>
        </w:rPr>
        <w:t>：</w:t>
      </w:r>
      <w:r>
        <w:rPr>
          <w:rFonts w:hint="eastAsia" w:ascii="宋体" w:hAnsi="宋体" w:eastAsia="宋体"/>
          <w:color w:val="000000"/>
          <w:lang w:val="en-US" w:eastAsia="zh-CN"/>
        </w:rPr>
        <w:t>引导网络热点事件舆论的主要角色</w:t>
      </w:r>
      <w:bookmarkEnd w:id="303"/>
    </w:p>
    <w:p>
      <w:pPr>
        <w:ind w:firstLine="0" w:firstLineChars="0"/>
        <w:jc w:val="left"/>
        <w:rPr>
          <w:rFonts w:hint="eastAsia"/>
          <w:sz w:val="24"/>
          <w:szCs w:val="24"/>
          <w:lang w:val="en-US" w:eastAsia="zh-CN"/>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12</w:t>
      </w:r>
      <w:r>
        <w:rPr>
          <w:rFonts w:hint="eastAsia" w:ascii="宋体" w:hAnsi="宋体" w:eastAsia="宋体"/>
          <w:color w:val="000000"/>
          <w:lang w:eastAsia="zh-CN"/>
        </w:rPr>
        <w:t>题：您认为主流媒体应该在网络热点事件的舆论起引导作用吗？）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网络发声推动政府治理的评价</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w:t>
      </w:r>
      <w:r>
        <w:rPr>
          <w:rFonts w:hint="eastAsia" w:ascii="Calibri" w:hAnsi="Calibri" w:eastAsia="Calibri"/>
          <w:color w:val="000000"/>
          <w:lang w:val="en-US" w:eastAsia="zh-CN"/>
        </w:rPr>
        <w:t>19.51</w:t>
      </w:r>
      <w:r>
        <w:rPr>
          <w:rFonts w:ascii="Calibri" w:hAnsi="Calibri" w:eastAsia="Calibri" w:cs="Calibri"/>
          <w:color w:val="000000"/>
        </w:rPr>
        <w:t>%公众网民认为“</w:t>
      </w:r>
      <w:r>
        <w:rPr>
          <w:rFonts w:hint="eastAsia"/>
          <w:lang w:val="en-US" w:eastAsia="zh-CN"/>
        </w:rPr>
        <w:t>赞同，并且常常在网络上打抱不平</w:t>
      </w:r>
      <w:r>
        <w:rPr>
          <w:rFonts w:hint="eastAsia" w:ascii="Calibri" w:hAnsi="Calibri" w:eastAsia="Calibri"/>
          <w:color w:val="000000"/>
          <w:lang w:val="en-US" w:eastAsia="zh-CN"/>
        </w:rPr>
        <w:t>”</w:t>
      </w:r>
      <w:r>
        <w:br w:type="textWrapping"/>
      </w:r>
      <w:r>
        <w:rPr>
          <w:rFonts w:hint="eastAsia" w:ascii="Calibri" w:hAnsi="Calibri" w:eastAsia="Calibri"/>
          <w:color w:val="000000"/>
          <w:lang w:val="en-US" w:eastAsia="zh-CN"/>
        </w:rPr>
        <w:t>、</w:t>
      </w:r>
      <w:r>
        <w:rPr>
          <w:rFonts w:ascii="Calibri" w:hAnsi="Calibri" w:eastAsia="Calibri" w:cs="Calibri"/>
          <w:color w:val="000000"/>
        </w:rPr>
        <w:t>38.21%公众网民认为“</w:t>
      </w:r>
      <w:r>
        <w:rPr>
          <w:rFonts w:hint="eastAsia"/>
          <w:lang w:val="en-US" w:eastAsia="zh-CN"/>
        </w:rPr>
        <w:t>赞同，但不会在网络发表看法</w:t>
      </w:r>
      <w:r>
        <w:rPr>
          <w:rFonts w:hint="eastAsia" w:ascii="Calibri" w:hAnsi="Calibri" w:eastAsia="Calibri"/>
          <w:color w:val="000000"/>
          <w:lang w:val="en-US" w:eastAsia="zh-CN"/>
        </w:rPr>
        <w:t>”、</w:t>
      </w:r>
      <w:r>
        <w:rPr>
          <w:rFonts w:ascii="Calibri" w:hAnsi="Calibri" w:eastAsia="Calibri" w:cs="Calibri"/>
          <w:color w:val="000000"/>
        </w:rPr>
        <w:t>12.2%公众网民认为“</w:t>
      </w:r>
      <w:r>
        <w:rPr>
          <w:rFonts w:hint="eastAsia"/>
          <w:lang w:val="en-US" w:eastAsia="zh-CN"/>
        </w:rPr>
        <w:t>无所谓，只想安静围观</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25.2</w:t>
      </w:r>
      <w:r>
        <w:rPr>
          <w:rFonts w:ascii="Calibri" w:hAnsi="Calibri" w:eastAsia="Calibri" w:cs="Calibri"/>
          <w:color w:val="000000"/>
        </w:rPr>
        <w:t>%公众网民认为“</w:t>
      </w:r>
      <w:r>
        <w:rPr>
          <w:rFonts w:hint="eastAsia"/>
          <w:lang w:val="en-US" w:eastAsia="zh-CN"/>
        </w:rPr>
        <w:t>不赞同，事情未明朗容易被人误导</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4.88</w:t>
      </w:r>
      <w:r>
        <w:rPr>
          <w:rFonts w:ascii="Calibri" w:hAnsi="Calibri" w:eastAsia="Calibri" w:cs="Calibri"/>
          <w:color w:val="000000"/>
        </w:rPr>
        <w:t>%公众网民认为“</w:t>
      </w:r>
      <w:r>
        <w:rPr>
          <w:rFonts w:hint="eastAsia"/>
          <w:lang w:val="en-US" w:eastAsia="zh-CN"/>
        </w:rPr>
        <w:t>不赞同，作用不大</w:t>
      </w:r>
      <w:r>
        <w:rPr>
          <w:rFonts w:hint="eastAsia" w:ascii="Calibri" w:hAnsi="Calibri" w:eastAsia="Calibri"/>
          <w:color w:val="000000"/>
          <w:lang w:val="en-US" w:eastAsia="zh-CN"/>
        </w:rPr>
        <w:t>”。</w:t>
      </w:r>
      <w:r>
        <w:rPr>
          <w:rFonts w:ascii="宋体" w:hAnsi="宋体" w:eastAsia="宋体"/>
          <w:b/>
          <w:bCs/>
          <w:color w:val="000000"/>
        </w:rPr>
        <w:t>与全省数据相比，表示赞同，但不会在网络发表看法比例要低10.35个百分点，表示赞同，并且常常在网络上打抱不平比例要高2.58个百分点。与全国数据相比，表示赞同，但不会在网络发表看法比例要低9.39个百分点，表示赞同，并且常常在网络上打抱不平比例要高2.14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4" name="Drawing 2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Drawing 244" descr="Generated"/>
                    <pic:cNvPicPr>
                      <a:picLocks noChangeAspect="1"/>
                    </pic:cNvPicPr>
                  </pic:nvPicPr>
                  <pic:blipFill>
                    <a:blip r:embed="rId256"/>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229</w:t>
      </w:r>
      <w:r>
        <w:rPr>
          <w:rFonts w:hint="eastAsia" w:ascii="宋体" w:hAnsi="宋体" w:eastAsia="宋体"/>
        </w:rPr>
        <w:fldChar w:fldCharType="end"/>
      </w:r>
      <w:bookmarkStart w:id="304" w:name="_Toc16741"/>
      <w:r>
        <w:rPr>
          <w:rFonts w:hint="eastAsia" w:ascii="宋体" w:hAnsi="宋体" w:eastAsia="宋体"/>
          <w:color w:val="000000"/>
        </w:rPr>
        <w:t>：</w:t>
      </w:r>
      <w:r>
        <w:rPr>
          <w:rFonts w:hint="eastAsia" w:ascii="宋体" w:hAnsi="宋体" w:eastAsia="宋体"/>
          <w:color w:val="000000"/>
          <w:lang w:val="en-US" w:eastAsia="zh-CN"/>
        </w:rPr>
        <w:t>网络发声推动政府治理的评价</w:t>
      </w:r>
      <w:bookmarkEnd w:id="304"/>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13</w:t>
      </w:r>
      <w:r>
        <w:rPr>
          <w:rFonts w:hint="eastAsia" w:ascii="宋体" w:hAnsi="宋体" w:eastAsia="宋体"/>
          <w:color w:val="000000"/>
          <w:lang w:eastAsia="zh-CN"/>
        </w:rPr>
        <w:t>题：您认为在一些公共性事件（民生问题、贪污腐败、明星的火爆事件）网络发声有利于推动政府治理吗？）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网络暴力产生的影响因素</w:t>
      </w:r>
    </w:p>
    <w:p>
      <w:pPr>
        <w:jc w:val="left"/>
        <w:rPr>
          <w:rFonts w:ascii="宋体" w:hAnsi="宋体" w:eastAsia="宋体"/>
          <w:b/>
          <w:bCs/>
          <w:color w:val="000000"/>
        </w:rPr>
      </w:pPr>
      <w:r>
        <w:rPr>
          <w:rFonts w:hint="eastAsia"/>
          <w:lang w:val="en-US" w:eastAsia="zh-CN"/>
        </w:rPr>
        <w:t>参与调查的公众网民认为网络暴力对社会产生的影响因素为：</w:t>
      </w:r>
      <w:r>
        <w:rPr>
          <w:rFonts w:hint="eastAsia" w:ascii="Calibri" w:hAnsi="Calibri" w:eastAsia="Calibri"/>
          <w:color w:val="000000"/>
          <w:lang w:val="en-US" w:eastAsia="zh-CN"/>
        </w:rPr>
        <w:t>68.55</w:t>
      </w:r>
      <w:r>
        <w:rPr>
          <w:rFonts w:ascii="Calibri" w:hAnsi="Calibri" w:eastAsia="Calibri" w:cs="Calibri"/>
          <w:color w:val="000000"/>
        </w:rPr>
        <w:t>%公众网民认为“</w:t>
      </w:r>
      <w:r>
        <w:rPr>
          <w:rFonts w:hint="eastAsia"/>
          <w:lang w:val="en-US" w:eastAsia="zh-CN"/>
        </w:rPr>
        <w:t>会让网络的氛围变差 网络戾气太重</w:t>
      </w:r>
      <w:r>
        <w:rPr>
          <w:rFonts w:hint="eastAsia" w:ascii="Calibri" w:hAnsi="Calibri" w:eastAsia="Calibri"/>
          <w:color w:val="000000"/>
          <w:lang w:val="en-US" w:eastAsia="zh-CN"/>
        </w:rPr>
        <w:t>”，</w:t>
      </w:r>
      <w:r>
        <w:rPr>
          <w:rFonts w:ascii="Calibri" w:hAnsi="Calibri" w:eastAsia="Calibri" w:cs="Calibri"/>
          <w:color w:val="000000"/>
        </w:rPr>
        <w:t>74.19%公众网民认为“</w:t>
      </w:r>
      <w:r>
        <w:rPr>
          <w:rFonts w:hint="eastAsia"/>
          <w:lang w:val="en-US" w:eastAsia="zh-CN"/>
        </w:rPr>
        <w:t>会给青少年带来不好影响 不利于青少年心理健康</w:t>
      </w:r>
      <w:r>
        <w:rPr>
          <w:rFonts w:hint="eastAsia" w:ascii="Calibri" w:hAnsi="Calibri" w:eastAsia="Calibri"/>
          <w:color w:val="000000"/>
          <w:lang w:val="en-US" w:eastAsia="zh-CN"/>
        </w:rPr>
        <w:t>”，</w:t>
      </w:r>
      <w:r>
        <w:rPr>
          <w:rFonts w:ascii="Calibri" w:hAnsi="Calibri" w:eastAsia="Calibri" w:cs="Calibri"/>
          <w:color w:val="000000"/>
        </w:rPr>
        <w:t>68.55%公众网民认为“</w:t>
      </w:r>
      <w:r>
        <w:rPr>
          <w:rFonts w:hint="eastAsia"/>
          <w:lang w:val="en-US" w:eastAsia="zh-CN"/>
        </w:rPr>
        <w:t>网络矛盾容易激化为现实暴力</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55.65</w:t>
      </w:r>
      <w:r>
        <w:rPr>
          <w:rFonts w:ascii="Calibri" w:hAnsi="Calibri" w:eastAsia="Calibri" w:cs="Calibri"/>
          <w:color w:val="000000"/>
        </w:rPr>
        <w:t>%公众网民认为“</w:t>
      </w:r>
      <w:r>
        <w:rPr>
          <w:rFonts w:hint="eastAsia"/>
          <w:lang w:val="en-US" w:eastAsia="zh-CN"/>
        </w:rPr>
        <w:t>社会大众逐渐变得冷漠、互不信任</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57.26</w:t>
      </w:r>
      <w:r>
        <w:rPr>
          <w:rFonts w:ascii="Calibri" w:hAnsi="Calibri" w:eastAsia="Calibri" w:cs="Calibri"/>
          <w:color w:val="000000"/>
        </w:rPr>
        <w:t>%公众网民认为“</w:t>
      </w:r>
      <w:r>
        <w:rPr>
          <w:rFonts w:hint="eastAsia"/>
          <w:lang w:val="en-US" w:eastAsia="zh-CN"/>
        </w:rPr>
        <w:t>网络秩序不稳定，催生网络犯罪等不良行为</w:t>
      </w:r>
      <w:r>
        <w:rPr>
          <w:rFonts w:hint="eastAsia" w:ascii="Calibri" w:hAnsi="Calibri" w:eastAsia="Calibri"/>
          <w:color w:val="000000"/>
          <w:lang w:val="en-US" w:eastAsia="zh-CN"/>
        </w:rPr>
        <w:t>”。</w:t>
      </w:r>
      <w:r>
        <w:rPr>
          <w:rFonts w:ascii="宋体" w:hAnsi="宋体" w:eastAsia="宋体"/>
          <w:b/>
          <w:bCs/>
          <w:color w:val="000000"/>
        </w:rPr>
        <w:t>与全省数据相比，表示会让网络的氛围变差 网络戾气太重比例要低5.5个百分点，表示其他比例要高1.31个百分点。与全国数据相比，表示会让网络的氛围变差 网络戾气太重比例要低4.31个百分点，表示网络矛盾容易激化为现实暴力比例要高2.58个百分点。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5" name="Drawing 2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Drawing 245" descr="Generated"/>
                    <pic:cNvPicPr>
                      <a:picLocks noChangeAspect="1"/>
                    </pic:cNvPicPr>
                  </pic:nvPicPr>
                  <pic:blipFill>
                    <a:blip r:embed="rId257"/>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230</w:t>
      </w:r>
      <w:r>
        <w:rPr>
          <w:rFonts w:hint="eastAsia" w:ascii="宋体" w:hAnsi="宋体" w:eastAsia="宋体"/>
        </w:rPr>
        <w:fldChar w:fldCharType="end"/>
      </w:r>
      <w:bookmarkStart w:id="305" w:name="_Toc325"/>
      <w:r>
        <w:rPr>
          <w:rFonts w:hint="eastAsia" w:ascii="宋体" w:hAnsi="宋体" w:eastAsia="宋体"/>
          <w:color w:val="000000"/>
        </w:rPr>
        <w:t>：</w:t>
      </w:r>
      <w:r>
        <w:rPr>
          <w:rFonts w:hint="eastAsia" w:ascii="宋体" w:hAnsi="宋体" w:eastAsia="宋体"/>
          <w:color w:val="000000"/>
          <w:lang w:val="en-US" w:eastAsia="zh-CN"/>
        </w:rPr>
        <w:t>网络暴力产生的影响因素</w:t>
      </w:r>
      <w:bookmarkEnd w:id="305"/>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14</w:t>
      </w:r>
      <w:r>
        <w:rPr>
          <w:rFonts w:hint="eastAsia" w:ascii="宋体" w:hAnsi="宋体" w:eastAsia="宋体"/>
          <w:color w:val="000000"/>
          <w:lang w:eastAsia="zh-CN"/>
        </w:rPr>
        <w:t>题：您认为网络暴力会对社会产生哪些影响？）</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w:t>
      </w:r>
      <w:r>
        <w:rPr>
          <w:rFonts w:hint="eastAsia" w:ascii="宋体" w:hAnsi="宋体" w:eastAsia="宋体"/>
          <w:color w:val="000000"/>
          <w:lang w:val="en-US" w:eastAsia="zh-CN"/>
        </w:rPr>
        <w:t>个人自律对网络暴力行为的影响</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参与调查的公众网民认为个人自律行为能减少或抵制网络暴力：排第一位是</w:t>
      </w:r>
      <w:r>
        <w:t>冷静观察，不随便站队和发言（选择率69.6%），第二位是客观分析，理性讨论（选择率68%），第三位是遵守规范，文明礼貌（选择率63.2%）、第四位是不泄露别人隐私，不搞人身攻击（选择率60%）、第五位是提高个人素质和修养，提高辨别是非能力（选择率60%）、第六位是及时沟通，求同存异（选择率48%）</w:t>
      </w:r>
      <w:r>
        <w:rPr>
          <w:rFonts w:hint="eastAsia" w:ascii="Calibri" w:hAnsi="Calibri" w:eastAsia="Calibri"/>
          <w:color w:val="000000"/>
          <w:lang w:val="en-US" w:eastAsia="zh-CN"/>
        </w:rPr>
        <w:t>。</w:t>
      </w:r>
      <w:r>
        <w:rPr>
          <w:rFonts w:ascii="宋体" w:hAnsi="宋体" w:eastAsia="宋体"/>
          <w:b/>
          <w:bCs/>
          <w:color w:val="000000"/>
        </w:rPr>
        <w:t>相较于全省数据，其他的占比高了0.39个百分点。各选项数据接近于全国数据。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6" name="Drawing 2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Drawing 246" descr="Generated"/>
                    <pic:cNvPicPr>
                      <a:picLocks noChangeAspect="1"/>
                    </pic:cNvPicPr>
                  </pic:nvPicPr>
                  <pic:blipFill>
                    <a:blip r:embed="rId258"/>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231</w:t>
      </w:r>
      <w:r>
        <w:rPr>
          <w:rFonts w:hint="eastAsia" w:ascii="宋体" w:hAnsi="宋体" w:eastAsia="宋体"/>
        </w:rPr>
        <w:fldChar w:fldCharType="end"/>
      </w:r>
      <w:bookmarkStart w:id="306" w:name="_Toc13999"/>
      <w:r>
        <w:rPr>
          <w:rFonts w:hint="eastAsia" w:ascii="宋体" w:hAnsi="宋体" w:eastAsia="宋体"/>
          <w:color w:val="000000"/>
        </w:rPr>
        <w:t>：</w:t>
      </w:r>
      <w:r>
        <w:rPr>
          <w:rFonts w:hint="eastAsia" w:ascii="宋体" w:hAnsi="宋体" w:eastAsia="宋体"/>
          <w:color w:val="000000"/>
          <w:lang w:val="en-US" w:eastAsia="zh-CN"/>
        </w:rPr>
        <w:t>个人自律对网络暴力行为的影响</w:t>
      </w:r>
      <w:bookmarkEnd w:id="306"/>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15</w:t>
      </w:r>
      <w:r>
        <w:rPr>
          <w:rFonts w:hint="eastAsia" w:ascii="宋体" w:hAnsi="宋体" w:eastAsia="宋体"/>
          <w:color w:val="000000"/>
          <w:lang w:eastAsia="zh-CN"/>
        </w:rPr>
        <w:t>题：就个人自律而言，您认为如何才能减少或抵制网络暴力? （多选））</w:t>
      </w:r>
    </w:p>
    <w:p>
      <w:pPr>
        <w:ind w:firstLine="0" w:firstLineChars="0"/>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网络上发言的期望</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参与调查的公众网民对于在网络上发言的期望是：第一位是</w:t>
      </w:r>
      <w:r>
        <w:t>负责任的理性思考（选择率75%），第二位是对问题的解決提出建设性意见（选择率66.13%），第三位是实事求是，不炒作不造谣（选择率66.13%）、第四位是有自己的想法，不跟风（选择率60.48%）、第五位是真实的感情流露（选择率54.03%）</w:t>
      </w:r>
      <w:r>
        <w:rPr>
          <w:rFonts w:hint="eastAsia" w:ascii="Calibri" w:hAnsi="Calibri" w:eastAsia="Calibri"/>
          <w:color w:val="000000"/>
          <w:lang w:val="en-US" w:eastAsia="zh-CN"/>
        </w:rPr>
        <w:t>。</w:t>
      </w:r>
      <w:r>
        <w:rPr>
          <w:rFonts w:ascii="宋体" w:hAnsi="宋体" w:eastAsia="宋体"/>
          <w:b/>
          <w:bCs/>
          <w:color w:val="000000"/>
        </w:rPr>
        <w:t>相较于全省数据，真实的感情流露的占比高了0.2个百分点。各选项数据接近于全国数据。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7" name="Drawing 2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Drawing 247" descr="Generated"/>
                    <pic:cNvPicPr>
                      <a:picLocks noChangeAspect="1"/>
                    </pic:cNvPicPr>
                  </pic:nvPicPr>
                  <pic:blipFill>
                    <a:blip r:embed="rId259"/>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232</w:t>
      </w:r>
      <w:r>
        <w:rPr>
          <w:rFonts w:hint="eastAsia" w:ascii="宋体" w:hAnsi="宋体" w:eastAsia="宋体"/>
        </w:rPr>
        <w:fldChar w:fldCharType="end"/>
      </w:r>
      <w:bookmarkStart w:id="307" w:name="_Toc5814"/>
      <w:r>
        <w:rPr>
          <w:rFonts w:hint="eastAsia" w:ascii="宋体" w:hAnsi="宋体" w:eastAsia="宋体"/>
          <w:color w:val="000000"/>
        </w:rPr>
        <w:t>：</w:t>
      </w:r>
      <w:r>
        <w:rPr>
          <w:rFonts w:hint="eastAsia" w:ascii="宋体" w:hAnsi="宋体" w:eastAsia="宋体"/>
          <w:color w:val="000000"/>
          <w:lang w:val="en-US" w:eastAsia="zh-CN"/>
        </w:rPr>
        <w:t>网络上发言的期望</w:t>
      </w:r>
      <w:bookmarkEnd w:id="307"/>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16</w:t>
      </w:r>
      <w:r>
        <w:rPr>
          <w:rFonts w:hint="eastAsia" w:ascii="宋体" w:hAnsi="宋体" w:eastAsia="宋体"/>
          <w:color w:val="000000"/>
          <w:lang w:eastAsia="zh-CN"/>
        </w:rPr>
        <w:t>题：对于网络上的发言，您希望看到的是什么样的?（</w:t>
      </w:r>
      <w:r>
        <w:rPr>
          <w:rFonts w:hint="eastAsia" w:ascii="宋体" w:hAnsi="宋体" w:eastAsia="宋体"/>
          <w:color w:val="000000"/>
          <w:lang w:val="en-US" w:eastAsia="zh-CN"/>
        </w:rPr>
        <w:t>多选</w:t>
      </w:r>
      <w:r>
        <w:rPr>
          <w:rFonts w:hint="eastAsia" w:ascii="宋体" w:hAnsi="宋体" w:eastAsia="宋体"/>
          <w:color w:val="000000"/>
          <w:lang w:eastAsia="zh-CN"/>
        </w:rPr>
        <w:t>））</w:t>
      </w:r>
    </w:p>
    <w:p>
      <w:pPr>
        <w:ind w:firstLine="0" w:firstLineChars="0"/>
        <w:jc w:val="left"/>
        <w:rPr>
          <w:rFonts w:hint="eastAsia"/>
          <w:sz w:val="24"/>
          <w:szCs w:val="24"/>
          <w:lang w:val="en-US"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hint="eastAsia" w:ascii="宋体" w:hAnsi="宋体" w:eastAsia="宋体"/>
          <w:color w:val="000000"/>
          <w:lang w:val="en-US" w:eastAsia="zh-CN"/>
        </w:rPr>
        <w:t>网络文明建设</w:t>
      </w:r>
      <w:r>
        <w:rPr>
          <w:rFonts w:ascii="宋体" w:hAnsi="宋体" w:eastAsia="宋体"/>
          <w:color w:val="000000"/>
        </w:rPr>
        <w:t>成效的满意度评价</w:t>
      </w:r>
    </w:p>
    <w:p>
      <w:pPr>
        <w:rPr>
          <w:rFonts w:ascii="宋体" w:hAnsi="宋体" w:eastAsia="宋体"/>
          <w:b/>
          <w:bCs/>
          <w:color w:val="000000"/>
        </w:rPr>
      </w:pPr>
      <w:r>
        <w:rPr>
          <w:rFonts w:hint="eastAsia"/>
          <w:lang w:val="en-US" w:eastAsia="zh-CN"/>
        </w:rPr>
        <w:t>参与调查的公众网民对有关主管部门推动网络文明建设成效的满意度评价：</w:t>
      </w:r>
      <w:r>
        <w:t>18.55%公众网民表示非常满意；37.9%网民表示较满意；30.65%网民表示一般；6.45%网民表示不满意；1.61%网民表示非常不满意，4.84%的网民表示不了解。数据显示对有关主管部门推动网络文明建设成效表示较满意或非常满意的网民占56.45%，表示较不满意或非常不满的只占8.06%。</w:t>
      </w:r>
      <w:r>
        <w:rPr>
          <w:rFonts w:ascii="宋体" w:hAnsi="宋体" w:eastAsia="宋体"/>
          <w:b/>
          <w:bCs/>
          <w:color w:val="000000"/>
        </w:rPr>
        <w:t>与全省数据相比，表示较满意比例要低1.63个百分点，表示非常满意比例要高2.82个百分点。与全国数据相比，表示一般比例要低2.43个百分点，表示较不满意比例要高1.78个百分点。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48" name="Drawing 2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Drawing 248" descr="Generated"/>
                    <pic:cNvPicPr>
                      <a:picLocks noChangeAspect="1"/>
                    </pic:cNvPicPr>
                  </pic:nvPicPr>
                  <pic:blipFill>
                    <a:blip r:embed="rId26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233</w:t>
      </w:r>
      <w:r>
        <w:rPr>
          <w:rFonts w:hint="eastAsia" w:ascii="宋体" w:hAnsi="宋体" w:eastAsia="宋体"/>
        </w:rPr>
        <w:fldChar w:fldCharType="end"/>
      </w:r>
      <w:bookmarkStart w:id="308" w:name="_Toc4438"/>
      <w:bookmarkStart w:id="309" w:name="_Toc26942"/>
      <w:r>
        <w:rPr>
          <w:rFonts w:ascii="宋体" w:hAnsi="宋体" w:eastAsia="宋体"/>
          <w:color w:val="000000"/>
        </w:rPr>
        <w:t>：</w:t>
      </w:r>
      <w:bookmarkEnd w:id="308"/>
      <w:r>
        <w:rPr>
          <w:rFonts w:hint="eastAsia" w:ascii="宋体" w:hAnsi="宋体" w:eastAsia="宋体"/>
          <w:color w:val="000000"/>
          <w:lang w:val="en-US" w:eastAsia="zh-CN"/>
        </w:rPr>
        <w:t>网络文明建设</w:t>
      </w:r>
      <w:r>
        <w:rPr>
          <w:rFonts w:ascii="宋体" w:hAnsi="宋体" w:eastAsia="宋体"/>
          <w:color w:val="000000"/>
        </w:rPr>
        <w:t>成效的满意度评价</w:t>
      </w:r>
      <w:bookmarkEnd w:id="309"/>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17</w:t>
      </w:r>
      <w:r>
        <w:rPr>
          <w:rFonts w:hint="eastAsia" w:ascii="宋体" w:hAnsi="宋体" w:eastAsia="宋体"/>
          <w:color w:val="000000"/>
          <w:lang w:eastAsia="zh-CN"/>
        </w:rPr>
        <w:t>题： 您对有关主管部门推动网络文明建设的效果满意度评价是？）</w:t>
      </w:r>
    </w:p>
    <w:p>
      <w:pPr>
        <w:ind w:firstLine="440"/>
        <w:rPr>
          <w:rFonts w:ascii="微软雅黑" w:hAnsi="微软雅黑" w:eastAsia="微软雅黑"/>
          <w:color w:val="333333"/>
          <w:sz w:val="22"/>
          <w:szCs w:val="22"/>
        </w:rPr>
      </w:pPr>
    </w:p>
    <w:p>
      <w:pPr>
        <w:ind w:firstLine="0" w:firstLineChars="0"/>
      </w:pPr>
    </w:p>
    <w:p>
      <w:pPr>
        <w:widowControl/>
        <w:adjustRightInd/>
        <w:snapToGrid/>
        <w:spacing w:line="240" w:lineRule="auto"/>
        <w:ind w:firstLine="0" w:firstLineChars="0"/>
        <w:jc w:val="left"/>
        <w:rPr>
          <w:rFonts w:ascii="微软雅黑" w:hAnsi="微软雅黑" w:eastAsia="微软雅黑"/>
          <w:color w:val="333333"/>
          <w:sz w:val="22"/>
          <w:szCs w:val="22"/>
        </w:rPr>
      </w:pPr>
      <w:r>
        <w:rPr>
          <w:rFonts w:hint="eastAsia" w:ascii="宋体" w:hAnsi="宋体" w:eastAsia="宋体"/>
        </w:rPr>
        <w:br w:type="page"/>
      </w:r>
      <w:bookmarkStart w:id="310" w:name="_Toc24490106"/>
      <w:bookmarkStart w:id="311" w:name="_Toc24837917"/>
      <w:bookmarkStart w:id="312" w:name="_Toc24836916"/>
    </w:p>
    <w:bookmarkEnd w:id="310"/>
    <w:bookmarkEnd w:id="311"/>
    <w:bookmarkEnd w:id="312"/>
    <w:p>
      <w:pPr>
        <w:pStyle w:val="2"/>
      </w:pPr>
      <w:bookmarkStart w:id="313" w:name="_Toc15868"/>
      <w:bookmarkStart w:id="314" w:name="_Toc26668"/>
      <w:bookmarkStart w:id="315" w:name="_Toc48725384"/>
      <w:bookmarkStart w:id="316" w:name="_Toc3306"/>
      <w:r>
        <w:rPr>
          <w:rFonts w:hint="eastAsia"/>
          <w:lang w:val="en-US" w:eastAsia="zh-CN"/>
        </w:rPr>
        <w:t>五</w:t>
      </w:r>
      <w:r>
        <w:rPr>
          <w:rFonts w:hint="eastAsia"/>
        </w:rPr>
        <w:t>、从业人员版网民基本情况</w:t>
      </w:r>
      <w:bookmarkEnd w:id="313"/>
      <w:bookmarkEnd w:id="314"/>
      <w:bookmarkEnd w:id="315"/>
      <w:bookmarkEnd w:id="316"/>
    </w:p>
    <w:p>
      <w:pPr>
        <w:rPr>
          <w:rFonts w:asciiTheme="minorEastAsia" w:hAnsiTheme="minorEastAsia"/>
        </w:rPr>
      </w:pPr>
      <w:bookmarkStart w:id="317" w:name="_Toc24605"/>
      <w:bookmarkStart w:id="318" w:name="_Toc4879"/>
      <w:bookmarkStart w:id="319" w:name="_Toc48725385"/>
      <w:r>
        <w:rPr>
          <w:rFonts w:hint="eastAsia" w:asciiTheme="minorEastAsia" w:hAnsiTheme="minorEastAsia"/>
        </w:rPr>
        <w:t>本次问卷调查共收回</w:t>
      </w:r>
      <w:r>
        <w:rPr>
          <w:rFonts w:asciiTheme="minorEastAsia" w:hAnsiTheme="minorEastAsia"/>
        </w:rPr>
        <w:t>东莞市</w:t>
      </w:r>
      <w:r>
        <w:rPr>
          <w:rFonts w:hint="eastAsia" w:asciiTheme="minorEastAsia" w:hAnsiTheme="minorEastAsia"/>
        </w:rPr>
        <w:t>从业人员版网络安全感满意度调查问卷</w:t>
      </w:r>
      <w:r>
        <w:rPr>
          <w:rFonts w:asciiTheme="minorEastAsia" w:hAnsiTheme="minorEastAsia"/>
        </w:rPr>
        <w:t>4698</w:t>
      </w:r>
      <w:r>
        <w:rPr>
          <w:rFonts w:hint="eastAsia" w:asciiTheme="minorEastAsia" w:hAnsiTheme="minorEastAsia"/>
        </w:rPr>
        <w:t>份，经数据清洗消除无效数据后，共有</w:t>
      </w:r>
      <w:r>
        <w:rPr>
          <w:rFonts w:asciiTheme="minorEastAsia" w:hAnsiTheme="minorEastAsia"/>
        </w:rPr>
        <w:t>4402</w:t>
      </w:r>
      <w:r>
        <w:rPr>
          <w:rFonts w:hint="eastAsia" w:asciiTheme="minorEastAsia" w:hAnsiTheme="minorEastAsia"/>
        </w:rPr>
        <w:t>份问卷数据纳入统计。</w:t>
      </w:r>
      <w:r>
        <w:t>数据样本有效性为：</w:t>
      </w:r>
      <w:r>
        <w:rPr>
          <w:rFonts w:hint="eastAsia" w:ascii="宋体" w:hAnsi="宋体" w:eastAsia="宋体" w:cs="宋体"/>
        </w:rPr>
        <w:t>93.70%。</w:t>
      </w:r>
      <w:r>
        <w:t>调查活动主要针对面向全局的宏观问题的研究，局部区域的数据统计、分析结果仅供参考。</w:t>
      </w:r>
    </w:p>
    <w:p>
      <w:pPr>
        <w:rPr>
          <w:rFonts w:asciiTheme="minorEastAsia" w:hAnsiTheme="minorEastAsia"/>
        </w:rPr>
      </w:pPr>
      <w:r>
        <w:rPr>
          <w:rFonts w:hint="eastAsia" w:asciiTheme="minorEastAsia" w:hAnsiTheme="minorEastAsia"/>
        </w:rPr>
        <w:t>以下统计数据基于本次调查问卷有效样本统计而成，反映的是参与调查活动的从业人员的意见和情况。报告中“全国”是特指全国范围参与调查的有效样本的总体，“各省”、“各市”也是基于参与调查的有效样本中分布在各省、各市的子集。本报告是</w:t>
      </w:r>
      <w:r>
        <w:rPr>
          <w:rFonts w:asciiTheme="minorEastAsia" w:hAnsiTheme="minorEastAsia"/>
        </w:rPr>
        <w:t>东莞市</w:t>
      </w:r>
      <w:r>
        <w:rPr>
          <w:rFonts w:hint="eastAsia" w:asciiTheme="minorEastAsia" w:hAnsiTheme="minorEastAsia"/>
        </w:rPr>
        <w:t>报告，数据统计范围涵盖</w:t>
      </w:r>
      <w:r>
        <w:rPr>
          <w:rFonts w:asciiTheme="minorEastAsia" w:hAnsiTheme="minorEastAsia"/>
        </w:rPr>
        <w:t>东莞市</w:t>
      </w:r>
      <w:r>
        <w:rPr>
          <w:rFonts w:hint="eastAsia" w:asciiTheme="minorEastAsia" w:hAnsiTheme="minorEastAsia"/>
        </w:rPr>
        <w:t>有效样本。</w:t>
      </w:r>
    </w:p>
    <w:p>
      <w:pPr>
        <w:pStyle w:val="3"/>
        <w:ind w:firstLine="361" w:firstLineChars="150"/>
      </w:pPr>
    </w:p>
    <w:p>
      <w:pPr>
        <w:pStyle w:val="3"/>
        <w:ind w:firstLine="361" w:firstLineChars="150"/>
      </w:pPr>
      <w:bookmarkStart w:id="320" w:name="_Toc30702"/>
      <w:r>
        <w:rPr>
          <w:rFonts w:hint="eastAsia"/>
          <w:lang w:val="en-US" w:eastAsia="zh-CN"/>
        </w:rPr>
        <w:t>5</w:t>
      </w:r>
      <w:r>
        <w:rPr>
          <w:rFonts w:hint="eastAsia"/>
        </w:rPr>
        <w:t>.1性别分布</w:t>
      </w:r>
      <w:bookmarkEnd w:id="317"/>
      <w:bookmarkEnd w:id="318"/>
      <w:bookmarkEnd w:id="319"/>
      <w:bookmarkEnd w:id="320"/>
    </w:p>
    <w:p>
      <w:pPr>
        <w:ind w:firstLine="600" w:firstLineChars="250"/>
        <w:rPr>
          <w:rFonts w:asciiTheme="minorEastAsia" w:hAnsiTheme="minorEastAsia"/>
        </w:rPr>
      </w:pPr>
      <w:r>
        <w:rPr>
          <w:rFonts w:hint="eastAsia" w:asciiTheme="minorEastAsia" w:hAnsiTheme="minorEastAsia"/>
        </w:rPr>
        <w:t>参与本次调查的从业人员中男性占</w:t>
      </w:r>
      <w:r>
        <w:rPr>
          <w:rFonts w:hint="eastAsia"/>
        </w:rPr>
        <w:t>71.83%</w:t>
      </w:r>
      <w:r>
        <w:rPr>
          <w:rFonts w:hint="eastAsia" w:asciiTheme="minorEastAsia" w:hAnsiTheme="minorEastAsia"/>
        </w:rPr>
        <w:t>，女性网民占</w:t>
      </w:r>
      <w:r>
        <w:rPr>
          <w:rFonts w:hint="eastAsia"/>
        </w:rPr>
        <w:t>28.17%</w:t>
      </w:r>
      <w:r>
        <w:rPr>
          <w:rFonts w:hint="eastAsia" w:asciiTheme="minorEastAsia" w:hAnsiTheme="minorEastAsia"/>
        </w:rPr>
        <w:t>。从数据上看从业人员中</w:t>
      </w:r>
      <w:r>
        <w:rPr>
          <w:rFonts w:hint="eastAsia"/>
        </w:rPr>
        <w:t>男</w:t>
      </w:r>
      <w:r>
        <w:rPr>
          <w:rFonts w:hint="eastAsia" w:asciiTheme="minorEastAsia" w:hAnsiTheme="minorEastAsia"/>
        </w:rPr>
        <w:t>的比例稍高。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49" name="Drawing 2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Drawing 249" descr="Generated"/>
                    <pic:cNvPicPr>
                      <a:picLocks noChangeAspect="1"/>
                    </pic:cNvPicPr>
                  </pic:nvPicPr>
                  <pic:blipFill>
                    <a:blip r:embed="rId26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234</w:t>
      </w:r>
      <w:r>
        <w:rPr>
          <w:sz w:val="24"/>
        </w:rPr>
        <w:fldChar w:fldCharType="end"/>
      </w:r>
      <w:bookmarkStart w:id="321" w:name="_Toc6235"/>
      <w:bookmarkStart w:id="322" w:name="_Toc4377"/>
      <w:r>
        <w:rPr>
          <w:rFonts w:hint="eastAsia"/>
          <w:sz w:val="24"/>
        </w:rPr>
        <w:t>：从业人员网民性别分布图</w:t>
      </w:r>
      <w:bookmarkEnd w:id="321"/>
      <w:bookmarkEnd w:id="322"/>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第1题：您的性别？）</w:t>
      </w:r>
    </w:p>
    <w:p>
      <w:pPr>
        <w:pStyle w:val="6"/>
        <w:ind w:firstLine="0" w:firstLineChars="0"/>
        <w:rPr>
          <w:rFonts w:asciiTheme="minorEastAsia" w:hAnsiTheme="minorEastAsia" w:eastAsiaTheme="minorEastAsia"/>
          <w:sz w:val="24"/>
          <w:szCs w:val="24"/>
        </w:rPr>
      </w:pPr>
    </w:p>
    <w:p>
      <w:pPr>
        <w:pStyle w:val="3"/>
        <w:ind w:firstLine="361" w:firstLineChars="150"/>
      </w:pPr>
      <w:bookmarkStart w:id="323" w:name="_Toc12696"/>
      <w:bookmarkStart w:id="324" w:name="_Toc17797"/>
      <w:bookmarkStart w:id="325" w:name="_Toc48725386"/>
      <w:bookmarkStart w:id="326" w:name="_Toc26173"/>
      <w:r>
        <w:rPr>
          <w:rFonts w:hint="eastAsia"/>
          <w:lang w:val="en-US" w:eastAsia="zh-CN"/>
        </w:rPr>
        <w:t>5</w:t>
      </w:r>
      <w:r>
        <w:rPr>
          <w:rFonts w:hint="eastAsia"/>
        </w:rPr>
        <w:t>.2年龄分布</w:t>
      </w:r>
      <w:bookmarkEnd w:id="323"/>
      <w:bookmarkEnd w:id="324"/>
      <w:bookmarkEnd w:id="325"/>
      <w:bookmarkEnd w:id="326"/>
    </w:p>
    <w:p>
      <w:r>
        <w:rPr>
          <w:rFonts w:hint="eastAsia" w:asciiTheme="minorEastAsia" w:hAnsiTheme="minorEastAsia"/>
        </w:rPr>
        <w:t>参与调查的从业人员中年轻人占大多数，其中</w:t>
      </w:r>
      <w:r>
        <w:rPr>
          <w:rFonts w:hint="eastAsia"/>
        </w:rPr>
        <w:t>19岁到24岁占</w:t>
      </w:r>
      <w:r>
        <w:t>11.70</w:t>
      </w:r>
      <w:r>
        <w:rPr>
          <w:rFonts w:hint="eastAsia"/>
        </w:rPr>
        <w:t>%，25岁到30岁占</w:t>
      </w:r>
      <w:r>
        <w:t>18.70</w:t>
      </w:r>
      <w:r>
        <w:rPr>
          <w:rFonts w:hint="eastAsia"/>
        </w:rPr>
        <w:t>%，31岁到45岁占</w:t>
      </w:r>
      <w:r>
        <w:t>50.68</w:t>
      </w:r>
      <w:r>
        <w:rPr>
          <w:rFonts w:hint="eastAsia"/>
        </w:rPr>
        <w:t>%</w:t>
      </w:r>
      <w:r>
        <w:rPr>
          <w:rFonts w:hint="eastAsia" w:asciiTheme="minorEastAsia" w:hAnsiTheme="minorEastAsia"/>
        </w:rPr>
        <w:t>，即30岁以下年轻人占</w:t>
      </w:r>
      <w:r>
        <w:rPr>
          <w:rFonts w:hint="eastAsia"/>
        </w:rPr>
        <w:t>31.72%</w:t>
      </w:r>
      <w:r>
        <w:rPr>
          <w:rFonts w:hint="eastAsia" w:asciiTheme="minorEastAsia" w:hAnsiTheme="minorEastAsia"/>
        </w:rPr>
        <w:t>。45岁以下占</w:t>
      </w:r>
      <w:r>
        <w:rPr>
          <w:rFonts w:hint="eastAsia"/>
        </w:rPr>
        <w:t>82.40%</w:t>
      </w:r>
      <w:r>
        <w:rPr>
          <w:rFonts w:hint="eastAsia" w:asciiTheme="minorEastAsia" w:hAnsiTheme="minorEastAsia"/>
        </w:rPr>
        <w:t>。</w:t>
      </w:r>
      <w:r>
        <w:rPr>
          <w:rFonts w:hint="eastAsia"/>
          <w:b/>
          <w:bCs/>
        </w:rPr>
        <w:t>与全省数据相比，表示46-60岁比例要低3.17个百分点，表示19-24岁比例要高3.42个百分点。与全国数据相比，表示46-60岁比例要低1.9个百分点，表示19-24岁比例要高1.74个百分点。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0" name="Drawing 2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Drawing 250" descr="Generated"/>
                    <pic:cNvPicPr>
                      <a:picLocks noChangeAspect="1"/>
                    </pic:cNvPicPr>
                  </pic:nvPicPr>
                  <pic:blipFill>
                    <a:blip r:embed="rId262"/>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235</w:t>
      </w:r>
      <w:r>
        <w:rPr>
          <w:sz w:val="24"/>
        </w:rPr>
        <w:fldChar w:fldCharType="end"/>
      </w:r>
      <w:bookmarkStart w:id="327" w:name="_Toc9726"/>
      <w:bookmarkStart w:id="328" w:name="_Toc16310"/>
      <w:bookmarkStart w:id="329" w:name="_Toc25134"/>
      <w:r>
        <w:rPr>
          <w:rFonts w:hint="eastAsia"/>
          <w:sz w:val="24"/>
        </w:rPr>
        <w:t>：从业人员网民年龄分布图</w:t>
      </w:r>
      <w:bookmarkEnd w:id="327"/>
      <w:bookmarkEnd w:id="328"/>
      <w:bookmarkEnd w:id="329"/>
    </w:p>
    <w:p>
      <w:pPr>
        <w:ind w:firstLine="0" w:firstLineChars="0"/>
        <w:jc w:val="center"/>
      </w:pPr>
      <w:r>
        <w:rPr>
          <w:rFonts w:hint="eastAsia" w:ascii="宋体" w:eastAsia="宋体"/>
        </w:rPr>
        <w:t>（图表数据来源：从业人员版</w:t>
      </w:r>
      <w:r>
        <w:rPr>
          <w:rFonts w:hint="eastAsia" w:ascii="宋体" w:eastAsia="宋体"/>
          <w:lang w:val="en-US" w:eastAsia="zh-CN"/>
        </w:rPr>
        <w:t>基础信息</w:t>
      </w:r>
      <w:r>
        <w:rPr>
          <w:rFonts w:hint="eastAsia" w:ascii="宋体" w:eastAsia="宋体"/>
        </w:rPr>
        <w:t>第2题：您的年龄？）</w:t>
      </w:r>
    </w:p>
    <w:p>
      <w:pPr>
        <w:pStyle w:val="6"/>
        <w:ind w:firstLine="360"/>
        <w:jc w:val="center"/>
      </w:pPr>
    </w:p>
    <w:p>
      <w:pPr>
        <w:pStyle w:val="3"/>
        <w:ind w:firstLine="361" w:firstLineChars="150"/>
      </w:pPr>
      <w:bookmarkStart w:id="330" w:name="_Toc30067"/>
      <w:bookmarkStart w:id="331" w:name="_Toc48725387"/>
      <w:bookmarkStart w:id="332" w:name="_Toc31552"/>
      <w:bookmarkStart w:id="333" w:name="_Toc19314"/>
      <w:r>
        <w:rPr>
          <w:rFonts w:hint="eastAsia"/>
          <w:lang w:val="en-US" w:eastAsia="zh-CN"/>
        </w:rPr>
        <w:t>5</w:t>
      </w:r>
      <w:r>
        <w:rPr>
          <w:rFonts w:hint="eastAsia"/>
        </w:rPr>
        <w:t>.3从业时间</w:t>
      </w:r>
      <w:bookmarkEnd w:id="330"/>
      <w:bookmarkEnd w:id="331"/>
      <w:bookmarkEnd w:id="332"/>
      <w:bookmarkEnd w:id="333"/>
    </w:p>
    <w:p>
      <w:r>
        <w:rPr>
          <w:rFonts w:hint="eastAsia" w:asciiTheme="minorEastAsia" w:hAnsiTheme="minorEastAsia"/>
        </w:rPr>
        <w:t>从业人员</w:t>
      </w:r>
      <w:r>
        <w:rPr>
          <w:rFonts w:hint="eastAsia" w:asciiTheme="minorEastAsia" w:hAnsiTheme="minorEastAsia"/>
          <w:lang w:val="en-US" w:eastAsia="zh-CN"/>
        </w:rPr>
        <w:t>的从业时间方面，</w:t>
      </w:r>
      <w:r>
        <w:rPr>
          <w:rFonts w:hint="eastAsia" w:asciiTheme="minorEastAsia" w:hAnsiTheme="minorEastAsia"/>
        </w:rPr>
        <w:t>有</w:t>
      </w:r>
      <w:r>
        <w:rPr>
          <w:rFonts w:hint="eastAsia"/>
        </w:rPr>
        <w:t>38.05%</w:t>
      </w:r>
      <w:r>
        <w:rPr>
          <w:rFonts w:hint="eastAsia" w:asciiTheme="minorEastAsia" w:hAnsiTheme="minorEastAsia"/>
        </w:rPr>
        <w:t>的从业人员从业时间在1-3年，从业时间4-6年的占</w:t>
      </w:r>
      <w:r>
        <w:rPr>
          <w:rFonts w:hint="eastAsia"/>
        </w:rPr>
        <w:t>18.67%</w:t>
      </w:r>
      <w:r>
        <w:rPr>
          <w:rFonts w:hint="eastAsia" w:asciiTheme="minorEastAsia" w:hAnsiTheme="minorEastAsia"/>
        </w:rPr>
        <w:t>。</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1" name="Drawing 2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rawing 251" descr="Generated"/>
                    <pic:cNvPicPr>
                      <a:picLocks noChangeAspect="1"/>
                    </pic:cNvPicPr>
                  </pic:nvPicPr>
                  <pic:blipFill>
                    <a:blip r:embed="rId263"/>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236</w:t>
      </w:r>
      <w:r>
        <w:rPr>
          <w:sz w:val="24"/>
        </w:rPr>
        <w:fldChar w:fldCharType="end"/>
      </w:r>
      <w:bookmarkStart w:id="334" w:name="_Toc25165"/>
      <w:bookmarkStart w:id="335" w:name="_Toc918"/>
      <w:bookmarkStart w:id="336" w:name="_Toc7581"/>
      <w:r>
        <w:rPr>
          <w:rFonts w:hint="eastAsia"/>
          <w:sz w:val="24"/>
        </w:rPr>
        <w:t>：从业人员网民从业时间分布图</w:t>
      </w:r>
      <w:bookmarkEnd w:id="334"/>
      <w:bookmarkEnd w:id="335"/>
      <w:bookmarkEnd w:id="336"/>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第3题：您在网络行业的从业时间？）</w:t>
      </w:r>
    </w:p>
    <w:p>
      <w:pPr>
        <w:pStyle w:val="6"/>
        <w:ind w:firstLine="360"/>
        <w:jc w:val="center"/>
      </w:pPr>
    </w:p>
    <w:p>
      <w:pPr>
        <w:pStyle w:val="3"/>
        <w:ind w:firstLine="361" w:firstLineChars="150"/>
      </w:pPr>
      <w:bookmarkStart w:id="337" w:name="_Toc11693"/>
      <w:bookmarkStart w:id="338" w:name="_Toc48725388"/>
      <w:bookmarkStart w:id="339" w:name="_Toc29426"/>
      <w:bookmarkStart w:id="340" w:name="_Toc4314"/>
      <w:r>
        <w:rPr>
          <w:rFonts w:hint="eastAsia"/>
          <w:lang w:val="en-US" w:eastAsia="zh-CN"/>
        </w:rPr>
        <w:t>5</w:t>
      </w:r>
      <w:r>
        <w:rPr>
          <w:rFonts w:hint="eastAsia"/>
        </w:rPr>
        <w:t>.4学历分布</w:t>
      </w:r>
      <w:bookmarkEnd w:id="337"/>
      <w:bookmarkEnd w:id="338"/>
      <w:bookmarkEnd w:id="339"/>
      <w:bookmarkEnd w:id="340"/>
    </w:p>
    <w:p>
      <w:r>
        <w:rPr>
          <w:rFonts w:hint="eastAsia" w:asciiTheme="minorEastAsia" w:hAnsiTheme="minorEastAsia"/>
        </w:rPr>
        <w:t>参与调查的从业人员中</w:t>
      </w:r>
      <w:r>
        <w:rPr>
          <w:rFonts w:hint="eastAsia"/>
        </w:rPr>
        <w:t>大学本科</w:t>
      </w:r>
      <w:r>
        <w:rPr>
          <w:rFonts w:hint="eastAsia" w:asciiTheme="minorEastAsia" w:hAnsiTheme="minorEastAsia"/>
        </w:rPr>
        <w:t>学历人数最多，占</w:t>
      </w:r>
      <w:r>
        <w:rPr>
          <w:rFonts w:hint="eastAsia"/>
        </w:rPr>
        <w:t>28.17%</w:t>
      </w:r>
      <w:r>
        <w:rPr>
          <w:rFonts w:hint="eastAsia" w:asciiTheme="minorEastAsia" w:hAnsiTheme="minorEastAsia"/>
        </w:rPr>
        <w:t>，其次是</w:t>
      </w:r>
      <w:r>
        <w:rPr>
          <w:rFonts w:hint="eastAsia"/>
        </w:rPr>
        <w:t>高中以下</w:t>
      </w:r>
      <w:r>
        <w:rPr>
          <w:rFonts w:hint="eastAsia" w:asciiTheme="minorEastAsia" w:hAnsiTheme="minorEastAsia"/>
        </w:rPr>
        <w:t>学历，占</w:t>
      </w:r>
      <w:r>
        <w:rPr>
          <w:rFonts w:hint="eastAsia"/>
        </w:rPr>
        <w:t>25.97%</w:t>
      </w:r>
      <w:r>
        <w:rPr>
          <w:rFonts w:hint="eastAsia" w:asciiTheme="minorEastAsia" w:hAnsiTheme="minorEastAsia"/>
        </w:rPr>
        <w:t>。大专以上学历占</w:t>
      </w:r>
      <w:r>
        <w:rPr>
          <w:rFonts w:hint="eastAsia"/>
        </w:rPr>
        <w:t>51.87%</w:t>
      </w:r>
      <w:r>
        <w:rPr>
          <w:rFonts w:hint="eastAsia" w:asciiTheme="minorEastAsia" w:hAnsiTheme="minorEastAsia"/>
        </w:rPr>
        <w:t>。</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2" name="Drawing 2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Drawing 252" descr="Generated"/>
                    <pic:cNvPicPr>
                      <a:picLocks noChangeAspect="1"/>
                    </pic:cNvPicPr>
                  </pic:nvPicPr>
                  <pic:blipFill>
                    <a:blip r:embed="rId264"/>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237</w:t>
      </w:r>
      <w:r>
        <w:rPr>
          <w:sz w:val="24"/>
        </w:rPr>
        <w:fldChar w:fldCharType="end"/>
      </w:r>
      <w:bookmarkStart w:id="341" w:name="_Toc13038"/>
      <w:bookmarkStart w:id="342" w:name="_Toc3467"/>
      <w:bookmarkStart w:id="343" w:name="_Toc27708"/>
      <w:r>
        <w:rPr>
          <w:rFonts w:hint="eastAsia"/>
          <w:sz w:val="24"/>
        </w:rPr>
        <w:t>：从业人员学历分布图</w:t>
      </w:r>
      <w:bookmarkEnd w:id="341"/>
      <w:bookmarkEnd w:id="342"/>
      <w:bookmarkEnd w:id="343"/>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第4题：您的学历？）</w:t>
      </w:r>
    </w:p>
    <w:p>
      <w:pPr>
        <w:pStyle w:val="6"/>
        <w:jc w:val="center"/>
        <w:rPr>
          <w:sz w:val="24"/>
        </w:rPr>
      </w:pPr>
    </w:p>
    <w:p>
      <w:pPr>
        <w:pStyle w:val="3"/>
        <w:ind w:firstLine="361" w:firstLineChars="150"/>
      </w:pPr>
      <w:bookmarkStart w:id="344" w:name="_Toc8458"/>
      <w:bookmarkStart w:id="345" w:name="_Toc48725389"/>
      <w:bookmarkStart w:id="346" w:name="_Toc4898"/>
      <w:bookmarkStart w:id="347" w:name="_Toc20292"/>
      <w:r>
        <w:rPr>
          <w:rFonts w:hint="eastAsia"/>
          <w:lang w:val="en-US" w:eastAsia="zh-CN"/>
        </w:rPr>
        <w:t>5</w:t>
      </w:r>
      <w:r>
        <w:rPr>
          <w:rFonts w:hint="eastAsia"/>
        </w:rPr>
        <w:t>.5工作单位</w:t>
      </w:r>
      <w:bookmarkEnd w:id="344"/>
      <w:bookmarkEnd w:id="345"/>
      <w:bookmarkEnd w:id="346"/>
      <w:bookmarkEnd w:id="347"/>
    </w:p>
    <w:p>
      <w:r>
        <w:rPr>
          <w:rFonts w:hint="eastAsia" w:asciiTheme="minorEastAsia" w:hAnsiTheme="minorEastAsia"/>
        </w:rPr>
        <w:t>参与调查的从业人员的工作单位以</w:t>
      </w:r>
      <w:r>
        <w:rPr>
          <w:rFonts w:hint="eastAsia"/>
        </w:rPr>
        <w:t>一般互联网用户单位</w:t>
      </w:r>
      <w:r>
        <w:rPr>
          <w:rFonts w:hint="eastAsia" w:asciiTheme="minorEastAsia" w:hAnsiTheme="minorEastAsia"/>
        </w:rPr>
        <w:t>和</w:t>
      </w:r>
      <w:r>
        <w:rPr>
          <w:rFonts w:hint="eastAsia"/>
        </w:rPr>
        <w:t>国有企事业单位用户</w:t>
      </w:r>
      <w:r>
        <w:rPr>
          <w:rFonts w:hint="eastAsia" w:asciiTheme="minorEastAsia" w:hAnsiTheme="minorEastAsia"/>
        </w:rPr>
        <w:t>单位最多，分别为</w:t>
      </w:r>
      <w:r>
        <w:rPr>
          <w:rFonts w:hint="eastAsia"/>
        </w:rPr>
        <w:t>33.03%</w:t>
      </w:r>
      <w:r>
        <w:rPr>
          <w:rFonts w:hint="eastAsia" w:asciiTheme="minorEastAsia" w:hAnsiTheme="minorEastAsia"/>
        </w:rPr>
        <w:t>和</w:t>
      </w:r>
      <w:r>
        <w:rPr>
          <w:rFonts w:hint="eastAsia"/>
        </w:rPr>
        <w:t>28.46%</w:t>
      </w:r>
      <w:r>
        <w:rPr>
          <w:rFonts w:hint="eastAsia" w:asciiTheme="minorEastAsia" w:hAnsiTheme="minorEastAsia"/>
        </w:rPr>
        <w:t>，其次是</w:t>
      </w:r>
      <w:r>
        <w:rPr>
          <w:rFonts w:hint="eastAsia"/>
        </w:rPr>
        <w:t>网络服务营运商（指提供网络接入、数据中心、内容分发、域名服务、互联网信息服务、公共上网服务及其他互联网服务的单位）</w:t>
      </w:r>
      <w:r>
        <w:rPr>
          <w:rFonts w:hint="eastAsia" w:asciiTheme="minorEastAsia" w:hAnsiTheme="minorEastAsia"/>
        </w:rPr>
        <w:t>占</w:t>
      </w:r>
      <w:r>
        <w:rPr>
          <w:rFonts w:hint="eastAsia"/>
        </w:rPr>
        <w:t>16.58%</w:t>
      </w:r>
      <w:r>
        <w:rPr>
          <w:rFonts w:hint="eastAsia" w:asciiTheme="minorEastAsia" w:hAnsiTheme="minorEastAsia"/>
        </w:rPr>
        <w:t>，</w:t>
      </w:r>
      <w:r>
        <w:rPr>
          <w:rFonts w:hint="eastAsia"/>
        </w:rPr>
        <w:t>政府网络安全监管机构</w:t>
      </w:r>
      <w:r>
        <w:rPr>
          <w:rFonts w:hint="eastAsia" w:asciiTheme="minorEastAsia" w:hAnsiTheme="minorEastAsia"/>
        </w:rPr>
        <w:t>占</w:t>
      </w:r>
      <w:r>
        <w:rPr>
          <w:rFonts w:hint="eastAsia"/>
        </w:rPr>
        <w:t>11.63%</w:t>
      </w:r>
      <w:r>
        <w:rPr>
          <w:rFonts w:hint="eastAsia" w:asciiTheme="minorEastAsia" w:hAnsiTheme="minorEastAsia"/>
        </w:rPr>
        <w:t>，</w:t>
      </w:r>
      <w:r>
        <w:rPr>
          <w:rFonts w:hint="eastAsia"/>
        </w:rPr>
        <w:t>网络安全产品与服务提供商</w:t>
      </w:r>
      <w:r>
        <w:rPr>
          <w:rFonts w:hint="eastAsia" w:asciiTheme="minorEastAsia" w:hAnsiTheme="minorEastAsia"/>
        </w:rPr>
        <w:t>占</w:t>
      </w:r>
      <w:r>
        <w:rPr>
          <w:rFonts w:hint="eastAsia"/>
        </w:rPr>
        <w:t>4.98%</w:t>
      </w:r>
      <w:r>
        <w:rPr>
          <w:rFonts w:hint="eastAsia" w:asciiTheme="minorEastAsia" w:hAnsiTheme="minorEastAsia"/>
        </w:rPr>
        <w:t>。</w:t>
      </w:r>
      <w:r>
        <w:rPr>
          <w:rFonts w:hint="eastAsia"/>
          <w:b/>
          <w:bCs/>
        </w:rPr>
        <w:t>与全省数据相比，表示一般互联网用户单位比例要低4.13个百分点，表示网络服务营运商（指提供网络接入、数据中心、内容分发、域名服务、互联网信息服务、公共上网服务及其他互联网服务的单位）比例要高1.38个百分点。与全国数据相比，表示网络安全产品与服务提供商比例要低2.02个百分点，表示网络服务营运商（指提供网络接入、数据中心、内容分发、域名服务、互联网信息服务、公共上网服务及其他互联网服务的单位）比例要高2.25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3" name="Drawing 2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Drawing 253" descr="Generated"/>
                    <pic:cNvPicPr>
                      <a:picLocks noChangeAspect="1"/>
                    </pic:cNvPicPr>
                  </pic:nvPicPr>
                  <pic:blipFill>
                    <a:blip r:embed="rId265"/>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238</w:t>
      </w:r>
      <w:r>
        <w:rPr>
          <w:sz w:val="24"/>
        </w:rPr>
        <w:fldChar w:fldCharType="end"/>
      </w:r>
      <w:bookmarkStart w:id="348" w:name="_Toc23253"/>
      <w:bookmarkStart w:id="349" w:name="_Toc29780"/>
      <w:bookmarkStart w:id="350" w:name="_Toc12781"/>
      <w:r>
        <w:rPr>
          <w:rFonts w:hint="eastAsia"/>
          <w:sz w:val="24"/>
        </w:rPr>
        <w:t>：</w:t>
      </w:r>
      <w:r>
        <w:rPr>
          <w:sz w:val="24"/>
        </w:rPr>
        <w:t>从业人员工作单位分布占比</w:t>
      </w:r>
      <w:bookmarkEnd w:id="348"/>
      <w:bookmarkEnd w:id="349"/>
      <w:bookmarkEnd w:id="350"/>
    </w:p>
    <w:p>
      <w:pPr>
        <w:ind w:firstLine="0" w:firstLineChars="0"/>
        <w:jc w:val="center"/>
        <w:rPr>
          <w:rFonts w:hint="eastAsia"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第5题：您的工作单位属于？）</w:t>
      </w:r>
    </w:p>
    <w:p>
      <w:pPr>
        <w:ind w:firstLine="0" w:firstLineChars="0"/>
        <w:jc w:val="center"/>
        <w:rPr>
          <w:rFonts w:hint="eastAsia" w:ascii="宋体" w:eastAsia="宋体"/>
        </w:rPr>
      </w:pPr>
    </w:p>
    <w:p>
      <w:pPr>
        <w:pStyle w:val="3"/>
        <w:ind w:firstLine="361" w:firstLineChars="150"/>
        <w:rPr>
          <w:rFonts w:hint="eastAsia" w:eastAsiaTheme="minorEastAsia"/>
          <w:lang w:eastAsia="zh-CN"/>
        </w:rPr>
      </w:pPr>
      <w:bookmarkStart w:id="351" w:name="_Toc1241"/>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bookmarkEnd w:id="351"/>
    </w:p>
    <w:p>
      <w:r>
        <w:rPr>
          <w:rFonts w:hint="eastAsia" w:asciiTheme="minorEastAsia" w:hAnsiTheme="minorEastAsia"/>
        </w:rPr>
        <w:t>参与调查的从业人员的工作</w:t>
      </w:r>
      <w:r>
        <w:rPr>
          <w:rFonts w:hint="eastAsia" w:asciiTheme="minorEastAsia" w:hAnsiTheme="minorEastAsia"/>
          <w:lang w:val="en-US" w:eastAsia="zh-CN"/>
        </w:rPr>
        <w:t>岗位</w:t>
      </w:r>
      <w:r>
        <w:rPr>
          <w:rFonts w:hint="eastAsia" w:asciiTheme="minorEastAsia" w:hAnsiTheme="minorEastAsia"/>
        </w:rPr>
        <w:t>以</w:t>
      </w:r>
      <w:r>
        <w:rPr>
          <w:rFonts w:hint="eastAsia"/>
        </w:rPr>
        <w:t>一般职员</w:t>
      </w:r>
      <w:r>
        <w:rPr>
          <w:rFonts w:hint="eastAsia" w:asciiTheme="minorEastAsia" w:hAnsiTheme="minorEastAsia"/>
        </w:rPr>
        <w:t>和</w:t>
      </w:r>
      <w:r>
        <w:rPr>
          <w:rFonts w:hint="eastAsia"/>
        </w:rPr>
        <w:t>技术岗</w:t>
      </w:r>
      <w:r>
        <w:rPr>
          <w:rFonts w:hint="eastAsia" w:asciiTheme="minorEastAsia" w:hAnsiTheme="minorEastAsia"/>
        </w:rPr>
        <w:t>最多，分别为</w:t>
      </w:r>
      <w:r>
        <w:rPr>
          <w:rFonts w:hint="eastAsia"/>
        </w:rPr>
        <w:t>65.7%</w:t>
      </w:r>
      <w:r>
        <w:rPr>
          <w:rFonts w:hint="eastAsia" w:asciiTheme="minorEastAsia" w:hAnsiTheme="minorEastAsia"/>
        </w:rPr>
        <w:t>和</w:t>
      </w:r>
      <w:r>
        <w:rPr>
          <w:rFonts w:hint="eastAsia"/>
        </w:rPr>
        <w:t>28.46%</w:t>
      </w:r>
      <w:r>
        <w:rPr>
          <w:rFonts w:hint="eastAsia" w:asciiTheme="minorEastAsia" w:hAnsiTheme="minorEastAsia"/>
        </w:rPr>
        <w:t>，其次是</w:t>
      </w:r>
      <w:r>
        <w:rPr>
          <w:rFonts w:hint="eastAsia"/>
        </w:rPr>
        <w:t>中层管理岗</w:t>
      </w:r>
      <w:r>
        <w:rPr>
          <w:rFonts w:hint="eastAsia" w:asciiTheme="minorEastAsia" w:hAnsiTheme="minorEastAsia"/>
        </w:rPr>
        <w:t>占</w:t>
      </w:r>
      <w:r>
        <w:rPr>
          <w:rFonts w:hint="eastAsia"/>
        </w:rPr>
        <w:t>16.58%</w:t>
      </w:r>
      <w:r>
        <w:rPr>
          <w:rFonts w:hint="eastAsia" w:asciiTheme="minorEastAsia" w:hAnsiTheme="minorEastAsia"/>
        </w:rPr>
        <w:t>，</w:t>
      </w:r>
      <w:r>
        <w:rPr>
          <w:rFonts w:hint="eastAsia"/>
        </w:rPr>
        <w:t>业务岗</w:t>
      </w:r>
      <w:r>
        <w:rPr>
          <w:rFonts w:hint="eastAsia" w:asciiTheme="minorEastAsia" w:hAnsiTheme="minorEastAsia"/>
        </w:rPr>
        <w:t>占</w:t>
      </w:r>
      <w:r>
        <w:rPr>
          <w:rFonts w:hint="eastAsia"/>
        </w:rPr>
        <w:t>7.41%</w:t>
      </w:r>
      <w:r>
        <w:rPr>
          <w:rFonts w:hint="eastAsia" w:asciiTheme="minorEastAsia" w:hAnsiTheme="minorEastAsia"/>
        </w:rPr>
        <w:t>，</w:t>
      </w:r>
      <w:r>
        <w:rPr>
          <w:rFonts w:hint="eastAsia"/>
        </w:rPr>
        <w:t>领导或决策层</w:t>
      </w:r>
      <w:r>
        <w:rPr>
          <w:rFonts w:hint="eastAsia" w:asciiTheme="minorEastAsia" w:hAnsiTheme="minorEastAsia"/>
        </w:rPr>
        <w:t>占</w:t>
      </w:r>
      <w:r>
        <w:rPr>
          <w:rFonts w:hint="eastAsia"/>
        </w:rPr>
        <w:t>3.66%</w:t>
      </w:r>
      <w:r>
        <w:rPr>
          <w:rFonts w:hint="eastAsia" w:asciiTheme="minorEastAsia" w:hAnsiTheme="minorEastAsia"/>
        </w:rPr>
        <w:t>。</w:t>
      </w:r>
      <w:r>
        <w:rPr>
          <w:rFonts w:hint="eastAsia"/>
          <w:b/>
          <w:bCs/>
        </w:rPr>
        <w:t>与全省数据相比，表示技术岗比例要低3.75个百分点，表示一般职员比例要高5.43个百分点。与全国数据相比，表示技术岗比例要低3.09个百分点，表示一般职员比例要高4.32个百分点。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4" name="Drawing 2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Drawing 254" descr="Generated"/>
                    <pic:cNvPicPr>
                      <a:picLocks noChangeAspect="1"/>
                    </pic:cNvPicPr>
                  </pic:nvPicPr>
                  <pic:blipFill>
                    <a:blip r:embed="rId266"/>
                    <a:stretch>
                      <a:fillRect/>
                    </a:stretch>
                  </pic:blipFill>
                  <pic:spPr>
                    <a:xfrm>
                      <a:off x="0" y="0"/>
                      <a:ext cx="5095875" cy="4514850"/>
                    </a:xfrm>
                    <a:prstGeom prst="rect">
                      <a:avLst/>
                    </a:prstGeom>
                  </pic:spPr>
                </pic:pic>
              </a:graphicData>
            </a:graphic>
          </wp:inline>
        </w:drawing>
      </w:r>
    </w:p>
    <w:p>
      <w:pPr>
        <w:pStyle w:val="6"/>
        <w:jc w:val="center"/>
        <w:rPr>
          <w:rFonts w:hint="default" w:eastAsia="宋体"/>
          <w:sz w:val="24"/>
          <w:lang w:val="en-US" w:eastAsia="zh-CN"/>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239</w:t>
      </w:r>
      <w:r>
        <w:rPr>
          <w:sz w:val="24"/>
        </w:rPr>
        <w:fldChar w:fldCharType="end"/>
      </w:r>
      <w:bookmarkStart w:id="352" w:name="_Toc10384"/>
      <w:r>
        <w:rPr>
          <w:rFonts w:hint="eastAsia"/>
          <w:sz w:val="24"/>
        </w:rPr>
        <w:t>：</w:t>
      </w:r>
      <w:r>
        <w:rPr>
          <w:sz w:val="24"/>
        </w:rPr>
        <w:t>从业人员工作</w:t>
      </w:r>
      <w:r>
        <w:rPr>
          <w:rFonts w:hint="eastAsia"/>
          <w:sz w:val="24"/>
          <w:lang w:val="en-US" w:eastAsia="zh-CN"/>
        </w:rPr>
        <w:t>岗位分布</w:t>
      </w:r>
      <w:bookmarkEnd w:id="352"/>
    </w:p>
    <w:p>
      <w:pPr>
        <w:ind w:firstLine="0" w:firstLineChars="0"/>
        <w:jc w:val="center"/>
        <w:rPr>
          <w:sz w:val="24"/>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w:t>
      </w:r>
      <w:r>
        <w:rPr>
          <w:rFonts w:hint="eastAsia" w:ascii="宋体" w:eastAsia="宋体"/>
          <w:lang w:val="en-US" w:eastAsia="zh-CN"/>
        </w:rPr>
        <w:t>.1</w:t>
      </w:r>
      <w:r>
        <w:rPr>
          <w:rFonts w:hint="eastAsia" w:ascii="宋体" w:eastAsia="宋体"/>
        </w:rPr>
        <w:t>题：您的</w:t>
      </w:r>
      <w:r>
        <w:rPr>
          <w:rFonts w:hint="eastAsia" w:ascii="宋体" w:eastAsia="宋体"/>
          <w:lang w:val="en-US" w:eastAsia="zh-CN"/>
        </w:rPr>
        <w:t>岗位</w:t>
      </w:r>
      <w:r>
        <w:rPr>
          <w:rFonts w:hint="eastAsia" w:ascii="宋体" w:eastAsia="宋体"/>
        </w:rPr>
        <w:t>属于？）</w:t>
      </w:r>
    </w:p>
    <w:p>
      <w:pPr>
        <w:rPr>
          <w:rFonts w:hint="eastAsia"/>
        </w:rPr>
      </w:pPr>
      <w:bookmarkStart w:id="353" w:name="_Toc23974"/>
      <w:bookmarkStart w:id="354" w:name="_Toc17862"/>
      <w:bookmarkStart w:id="355" w:name="_Toc48725391"/>
      <w:r>
        <w:rPr>
          <w:rFonts w:hint="eastAsia"/>
        </w:rPr>
        <w:br w:type="page"/>
      </w:r>
    </w:p>
    <w:p>
      <w:pPr>
        <w:pStyle w:val="2"/>
      </w:pPr>
      <w:bookmarkStart w:id="356" w:name="_Toc19825"/>
      <w:r>
        <w:rPr>
          <w:rFonts w:hint="eastAsia"/>
          <w:lang w:val="en-US" w:eastAsia="zh-CN"/>
        </w:rPr>
        <w:t>六</w:t>
      </w:r>
      <w:r>
        <w:rPr>
          <w:rFonts w:hint="eastAsia"/>
        </w:rPr>
        <w:t>、网络安全共性问题</w:t>
      </w:r>
      <w:bookmarkEnd w:id="353"/>
      <w:bookmarkEnd w:id="354"/>
      <w:bookmarkEnd w:id="355"/>
      <w:bookmarkEnd w:id="356"/>
    </w:p>
    <w:p>
      <w:pPr>
        <w:pStyle w:val="3"/>
      </w:pPr>
      <w:bookmarkStart w:id="357" w:name="_Toc32727"/>
      <w:bookmarkStart w:id="358" w:name="_Toc7299"/>
      <w:bookmarkStart w:id="359" w:name="_Toc48725392"/>
      <w:bookmarkStart w:id="360" w:name="_Toc20055"/>
      <w:r>
        <w:rPr>
          <w:rFonts w:hint="eastAsia"/>
          <w:lang w:val="en-US" w:eastAsia="zh-CN"/>
        </w:rPr>
        <w:t>6</w:t>
      </w:r>
      <w:r>
        <w:rPr>
          <w:rFonts w:hint="eastAsia"/>
        </w:rPr>
        <w:t>.1安全感总体感受</w:t>
      </w:r>
      <w:bookmarkEnd w:id="357"/>
      <w:bookmarkEnd w:id="358"/>
      <w:bookmarkEnd w:id="359"/>
      <w:bookmarkEnd w:id="360"/>
    </w:p>
    <w:p>
      <w:pPr>
        <w:rPr>
          <w:rFonts w:ascii="宋体" w:hAnsi="宋体" w:eastAsia="宋体"/>
          <w:color w:val="000000"/>
        </w:rPr>
      </w:pPr>
      <w:r>
        <w:rPr>
          <w:rFonts w:hint="eastAsia" w:ascii="宋体" w:hAnsi="宋体" w:eastAsia="宋体"/>
          <w:color w:val="000000"/>
        </w:rPr>
        <w:t>（1）202</w:t>
      </w:r>
      <w:r>
        <w:rPr>
          <w:rFonts w:hint="eastAsia" w:ascii="宋体" w:hAnsi="宋体" w:eastAsia="宋体"/>
          <w:color w:val="000000"/>
          <w:lang w:val="en-US" w:eastAsia="zh-CN"/>
        </w:rPr>
        <w:t>2</w:t>
      </w:r>
      <w:r>
        <w:rPr>
          <w:rFonts w:hint="eastAsia" w:ascii="宋体" w:hAnsi="宋体" w:eastAsia="宋体"/>
          <w:color w:val="000000"/>
        </w:rPr>
        <w:t>年从业人员网络安全感评价</w:t>
      </w:r>
    </w:p>
    <w:p>
      <w:pPr>
        <w:rPr>
          <w:rFonts w:asciiTheme="minorEastAsia" w:hAnsiTheme="minorEastAsia"/>
        </w:rPr>
      </w:pPr>
      <w:r>
        <w:rPr>
          <w:rFonts w:hint="eastAsia" w:asciiTheme="minorEastAsia" w:hAnsiTheme="minorEastAsia"/>
        </w:rPr>
        <w:t>参与调查的从业人员对使用网络时的总体安全感觉是</w:t>
      </w:r>
      <w:r>
        <w:rPr>
          <w:rFonts w:hint="eastAsia" w:asciiTheme="minorEastAsia" w:hAnsiTheme="minorEastAsia"/>
          <w:lang w:eastAsia="zh-CN"/>
        </w:rPr>
        <w:t>：</w:t>
      </w:r>
      <w:r>
        <w:rPr>
          <w:rFonts w:hint="eastAsia" w:asciiTheme="minorEastAsia" w:hAnsiTheme="minorEastAsia"/>
        </w:rPr>
        <w:t>感到安全占</w:t>
      </w:r>
      <w:r>
        <w:rPr>
          <w:rFonts w:hint="eastAsia"/>
        </w:rPr>
        <w:t>41.89%</w:t>
      </w:r>
      <w:r>
        <w:rPr>
          <w:rFonts w:hint="eastAsia" w:asciiTheme="minorEastAsia" w:hAnsiTheme="minorEastAsia"/>
        </w:rPr>
        <w:t>，非常安全占</w:t>
      </w:r>
      <w:r>
        <w:rPr>
          <w:rFonts w:hint="eastAsia"/>
        </w:rPr>
        <w:t>24.81%</w:t>
      </w:r>
      <w:r>
        <w:rPr>
          <w:rFonts w:hint="eastAsia" w:asciiTheme="minorEastAsia" w:hAnsiTheme="minorEastAsia"/>
        </w:rPr>
        <w:t>，两者相加占</w:t>
      </w:r>
      <w:r>
        <w:rPr>
          <w:rFonts w:hint="eastAsia"/>
        </w:rPr>
        <w:t>66.70%</w:t>
      </w:r>
      <w:r>
        <w:rPr>
          <w:rFonts w:hint="eastAsia" w:asciiTheme="minorEastAsia" w:hAnsiTheme="minorEastAsia"/>
        </w:rPr>
        <w:t>。评价一般的占</w:t>
      </w:r>
      <w:r>
        <w:rPr>
          <w:rFonts w:hint="eastAsia"/>
        </w:rPr>
        <w:t>29.42%</w:t>
      </w:r>
      <w:r>
        <w:rPr>
          <w:rFonts w:hint="eastAsia" w:asciiTheme="minorEastAsia" w:hAnsiTheme="minorEastAsia"/>
        </w:rPr>
        <w:t>，显示</w:t>
      </w:r>
      <w:r>
        <w:rPr>
          <w:rFonts w:hint="eastAsia" w:asciiTheme="minorEastAsia" w:hAnsiTheme="minorEastAsia"/>
          <w:lang w:val="en-US" w:eastAsia="zh-CN"/>
        </w:rPr>
        <w:t>从业人员</w:t>
      </w:r>
      <w:r>
        <w:rPr>
          <w:rFonts w:hint="eastAsia" w:asciiTheme="minorEastAsia" w:hAnsiTheme="minorEastAsia"/>
        </w:rPr>
        <w:t>对网络安全持</w:t>
      </w:r>
      <w:r>
        <w:rPr>
          <w:rFonts w:hint="eastAsia" w:asciiTheme="minorEastAsia" w:hAnsiTheme="minorEastAsia"/>
          <w:lang w:val="en-US" w:eastAsia="zh-CN"/>
        </w:rPr>
        <w:t>有</w:t>
      </w:r>
      <w:r>
        <w:rPr>
          <w:rFonts w:hint="eastAsia" w:asciiTheme="minorEastAsia" w:hAnsiTheme="minorEastAsia"/>
        </w:rPr>
        <w:t>保留态度。在负面评价方面，持不安全评价的占</w:t>
      </w:r>
      <w:r>
        <w:rPr>
          <w:rFonts w:hint="eastAsia"/>
        </w:rPr>
        <w:t>2.95%</w:t>
      </w:r>
      <w:r>
        <w:rPr>
          <w:rFonts w:hint="eastAsia" w:asciiTheme="minorEastAsia" w:hAnsiTheme="minorEastAsia"/>
        </w:rPr>
        <w:t>，非常不安全的评价占</w:t>
      </w:r>
      <w:r>
        <w:rPr>
          <w:rFonts w:hint="eastAsia"/>
        </w:rPr>
        <w:t>0.93%</w:t>
      </w:r>
      <w:r>
        <w:rPr>
          <w:rFonts w:hint="eastAsia" w:asciiTheme="minorEastAsia" w:hAnsiTheme="minorEastAsia"/>
        </w:rPr>
        <w:t>，两者相加，持不安全评价或非常不安全评价的占</w:t>
      </w:r>
      <w:r>
        <w:rPr>
          <w:rFonts w:hint="eastAsia"/>
        </w:rPr>
        <w:t>3.88%</w:t>
      </w:r>
      <w:r>
        <w:rPr>
          <w:rFonts w:hint="eastAsia" w:asciiTheme="minorEastAsia" w:hAnsiTheme="minorEastAsia"/>
        </w:rPr>
        <w:t>。</w:t>
      </w:r>
      <w:r>
        <w:rPr>
          <w:rFonts w:hint="eastAsia"/>
          <w:b/>
          <w:bCs/>
        </w:rPr>
        <w:t>相较于全省数据，非常安全的占比高了5.5个百分点。相较于全省数据，安全的占比高了2.78个百分点。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5" name="Drawing 2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Drawing 255" descr="Generated"/>
                    <pic:cNvPicPr>
                      <a:picLocks noChangeAspect="1"/>
                    </pic:cNvPicPr>
                  </pic:nvPicPr>
                  <pic:blipFill>
                    <a:blip r:embed="rId267"/>
                    <a:stretch>
                      <a:fillRect/>
                    </a:stretch>
                  </pic:blipFill>
                  <pic:spPr>
                    <a:xfrm>
                      <a:off x="0" y="0"/>
                      <a:ext cx="5095875" cy="4514850"/>
                    </a:xfrm>
                    <a:prstGeom prst="rect">
                      <a:avLst/>
                    </a:prstGeom>
                  </pic:spPr>
                </pic:pic>
              </a:graphicData>
            </a:graphic>
          </wp:inline>
        </w:drawing>
      </w:r>
    </w:p>
    <w:p>
      <w:pPr>
        <w:ind w:firstLine="360" w:firstLineChars="150"/>
        <w:jc w:val="center"/>
        <w:rPr>
          <w:rFonts w:ascii="宋体" w:eastAsia="宋体"/>
        </w:rPr>
      </w:pPr>
      <w:r>
        <w:rPr>
          <w:rFonts w:hint="eastAsia" w:ascii="宋体" w:eastAsia="宋体"/>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240</w:t>
      </w:r>
      <w:r>
        <w:fldChar w:fldCharType="end"/>
      </w:r>
      <w:bookmarkStart w:id="361" w:name="_Toc29671"/>
      <w:bookmarkStart w:id="362" w:name="_Toc28977"/>
      <w:bookmarkStart w:id="363" w:name="_Toc26535"/>
      <w:r>
        <w:rPr>
          <w:rFonts w:hint="eastAsia" w:ascii="宋体" w:eastAsia="宋体"/>
        </w:rPr>
        <w:t>：</w:t>
      </w:r>
      <w:r>
        <w:rPr>
          <w:rFonts w:ascii="宋体" w:eastAsia="宋体"/>
        </w:rPr>
        <w:t>从业人员安全感评价分布图</w:t>
      </w:r>
      <w:bookmarkEnd w:id="361"/>
      <w:bookmarkEnd w:id="362"/>
      <w:bookmarkEnd w:id="363"/>
    </w:p>
    <w:p>
      <w:pPr>
        <w:ind w:firstLine="0" w:firstLineChars="0"/>
        <w:jc w:val="left"/>
        <w:rPr>
          <w:rFonts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第6题：您认为当前网络安全状况如何？）</w:t>
      </w:r>
    </w:p>
    <w:p>
      <w:pPr>
        <w:ind w:left="0" w:leftChars="0" w:firstLine="0" w:firstLineChars="0"/>
        <w:rPr>
          <w:rFonts w:asciiTheme="minorEastAsia" w:hAnsiTheme="minorEastAsia"/>
        </w:rPr>
      </w:pPr>
    </w:p>
    <w:p>
      <w:pPr>
        <w:rPr>
          <w:rFonts w:ascii="宋体" w:hAnsi="宋体" w:eastAsia="宋体"/>
          <w:color w:val="000000"/>
        </w:rPr>
      </w:pPr>
      <w:r>
        <w:rPr>
          <w:rFonts w:hint="eastAsia" w:ascii="宋体" w:hAnsi="宋体" w:eastAsia="宋体"/>
          <w:color w:val="000000"/>
        </w:rPr>
        <w:t>（2）从业人员对网络安全</w:t>
      </w:r>
      <w:r>
        <w:rPr>
          <w:rFonts w:hint="eastAsia" w:ascii="宋体" w:hAnsi="宋体" w:eastAsia="宋体"/>
          <w:color w:val="000000"/>
          <w:lang w:val="en-US" w:eastAsia="zh-CN"/>
        </w:rPr>
        <w:t>状况</w:t>
      </w:r>
      <w:r>
        <w:rPr>
          <w:rFonts w:hint="eastAsia" w:ascii="宋体" w:hAnsi="宋体" w:eastAsia="宋体"/>
          <w:color w:val="000000"/>
        </w:rPr>
        <w:t>变化的评价</w:t>
      </w:r>
    </w:p>
    <w:p>
      <w:pPr>
        <w:rPr>
          <w:rFonts w:asciiTheme="minorEastAsia" w:hAnsiTheme="minorEastAsia"/>
          <w:szCs w:val="18"/>
        </w:rPr>
      </w:pPr>
      <w:r>
        <w:rPr>
          <w:rFonts w:hint="eastAsia" w:asciiTheme="minorEastAsia" w:hAnsiTheme="minorEastAsia"/>
          <w:lang w:val="en-US" w:eastAsia="zh-CN"/>
        </w:rPr>
        <w:t>在网络安全状况方面，</w:t>
      </w:r>
      <w:r>
        <w:rPr>
          <w:rFonts w:hint="eastAsia" w:asciiTheme="minorEastAsia" w:hAnsiTheme="minorEastAsia"/>
        </w:rPr>
        <w:t>与去年</w:t>
      </w:r>
      <w:r>
        <w:rPr>
          <w:rFonts w:hint="eastAsia" w:asciiTheme="minorEastAsia" w:hAnsiTheme="minorEastAsia"/>
          <w:lang w:eastAsia="zh-CN"/>
        </w:rPr>
        <w:t>（</w:t>
      </w:r>
      <w:r>
        <w:rPr>
          <w:rFonts w:hint="eastAsia" w:asciiTheme="minorEastAsia" w:hAnsiTheme="minorEastAsia"/>
          <w:lang w:val="en-US" w:eastAsia="zh-CN"/>
        </w:rPr>
        <w:t>2021年</w:t>
      </w:r>
      <w:r>
        <w:rPr>
          <w:rFonts w:hint="eastAsia" w:asciiTheme="minorEastAsia" w:hAnsiTheme="minorEastAsia"/>
          <w:lang w:eastAsia="zh-CN"/>
        </w:rPr>
        <w:t>）</w:t>
      </w:r>
      <w:r>
        <w:rPr>
          <w:rFonts w:hint="eastAsia" w:asciiTheme="minorEastAsia" w:hAnsiTheme="minorEastAsia"/>
        </w:rPr>
        <w:t>相比，</w:t>
      </w:r>
      <w:r>
        <w:rPr>
          <w:rFonts w:hint="eastAsia"/>
        </w:rPr>
        <w:t>43.8%</w:t>
      </w:r>
      <w:r>
        <w:rPr>
          <w:rFonts w:hint="eastAsia" w:asciiTheme="minorEastAsia" w:hAnsiTheme="minorEastAsia"/>
        </w:rPr>
        <w:t>的</w:t>
      </w:r>
      <w:r>
        <w:rPr>
          <w:rFonts w:hint="eastAsia" w:asciiTheme="minorEastAsia" w:hAnsiTheme="minorEastAsia"/>
          <w:lang w:val="en-US" w:eastAsia="zh-CN"/>
        </w:rPr>
        <w:t>从业人员</w:t>
      </w:r>
      <w:r>
        <w:rPr>
          <w:rFonts w:hint="eastAsia" w:asciiTheme="minorEastAsia" w:hAnsiTheme="minorEastAsia"/>
        </w:rPr>
        <w:t>认为网络安全</w:t>
      </w:r>
      <w:r>
        <w:rPr>
          <w:rFonts w:hint="eastAsia" w:asciiTheme="minorEastAsia" w:hAnsiTheme="minorEastAsia"/>
          <w:lang w:val="en-US" w:eastAsia="zh-CN"/>
        </w:rPr>
        <w:t>状况</w:t>
      </w:r>
      <w:r>
        <w:rPr>
          <w:rFonts w:hint="eastAsia" w:asciiTheme="minorEastAsia" w:hAnsiTheme="minorEastAsia"/>
        </w:rPr>
        <w:t>有明显改善，</w:t>
      </w:r>
      <w:r>
        <w:rPr>
          <w:rFonts w:hint="eastAsia"/>
        </w:rPr>
        <w:t>38.6%</w:t>
      </w:r>
      <w:r>
        <w:rPr>
          <w:rFonts w:hint="eastAsia" w:asciiTheme="minorEastAsia" w:hAnsiTheme="minorEastAsia"/>
          <w:lang w:val="en-US" w:eastAsia="zh-CN"/>
        </w:rPr>
        <w:t>的从业人员</w:t>
      </w:r>
      <w:r>
        <w:rPr>
          <w:rFonts w:hint="eastAsia" w:asciiTheme="minorEastAsia" w:hAnsiTheme="minorEastAsia"/>
        </w:rPr>
        <w:t>认为有略有改善</w:t>
      </w:r>
      <w:r>
        <w:rPr>
          <w:rFonts w:hint="eastAsia" w:asciiTheme="minorEastAsia" w:hAnsiTheme="minorEastAsia"/>
          <w:lang w:eastAsia="zh-CN"/>
        </w:rPr>
        <w:t>。</w:t>
      </w:r>
      <w:r>
        <w:rPr>
          <w:rFonts w:hint="eastAsia" w:asciiTheme="minorEastAsia" w:hAnsiTheme="minorEastAsia"/>
        </w:rPr>
        <w:t>达</w:t>
      </w:r>
      <w:r>
        <w:rPr>
          <w:rFonts w:hint="eastAsia"/>
        </w:rPr>
        <w:t>82.4%</w:t>
      </w:r>
      <w:r>
        <w:rPr>
          <w:rFonts w:hint="eastAsia" w:asciiTheme="minorEastAsia" w:hAnsiTheme="minorEastAsia"/>
        </w:rPr>
        <w:t>从业人员网民认为网络</w:t>
      </w:r>
      <w:r>
        <w:rPr>
          <w:rFonts w:hint="eastAsia" w:asciiTheme="minorEastAsia" w:hAnsiTheme="minorEastAsia"/>
          <w:lang w:val="en-US" w:eastAsia="zh-CN"/>
        </w:rPr>
        <w:t>安全状况</w:t>
      </w:r>
      <w:r>
        <w:rPr>
          <w:rFonts w:hint="eastAsia" w:asciiTheme="minorEastAsia" w:hAnsiTheme="minorEastAsia"/>
        </w:rPr>
        <w:t>有提升。</w:t>
      </w:r>
      <w:r>
        <w:rPr>
          <w:rFonts w:hint="eastAsia"/>
          <w:b/>
          <w:bCs/>
        </w:rPr>
        <w:t>相较于全省数据，明显改善的占比高了7.29个百分点。相较于全国数据，除明显改善和略有改善比全国数据分别高出3.21个百分点、1.08个百分点外，其他数据值均少于全国数据。</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6" name="Drawing 2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Drawing 256" descr="Generated"/>
                    <pic:cNvPicPr>
                      <a:picLocks noChangeAspect="1"/>
                    </pic:cNvPicPr>
                  </pic:nvPicPr>
                  <pic:blipFill>
                    <a:blip r:embed="rId268"/>
                    <a:stretch>
                      <a:fillRect/>
                    </a:stretch>
                  </pic:blipFill>
                  <pic:spPr>
                    <a:xfrm>
                      <a:off x="0" y="0"/>
                      <a:ext cx="5095875" cy="4514850"/>
                    </a:xfrm>
                    <a:prstGeom prst="rect">
                      <a:avLst/>
                    </a:prstGeom>
                  </pic:spPr>
                </pic:pic>
              </a:graphicData>
            </a:graphic>
          </wp:inline>
        </w:drawing>
      </w:r>
    </w:p>
    <w:p>
      <w:pPr>
        <w:jc w:val="center"/>
        <w:rPr>
          <w:rFonts w:asciiTheme="minorEastAsia" w:hAnsiTheme="minorEastAsia"/>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241</w:t>
      </w:r>
      <w:r>
        <w:fldChar w:fldCharType="end"/>
      </w:r>
      <w:bookmarkStart w:id="364" w:name="_Toc23034"/>
      <w:bookmarkStart w:id="365" w:name="_Toc24363"/>
      <w:bookmarkStart w:id="366" w:name="_Toc26075"/>
      <w:r>
        <w:rPr>
          <w:rFonts w:hint="eastAsia" w:asciiTheme="minorEastAsia" w:hAnsiTheme="minorEastAsia"/>
        </w:rPr>
        <w:t>：</w:t>
      </w:r>
      <w:r>
        <w:rPr>
          <w:rFonts w:asciiTheme="minorEastAsia" w:hAnsiTheme="minorEastAsia"/>
        </w:rPr>
        <w:t>从业人员安全感变化评价</w:t>
      </w:r>
      <w:bookmarkEnd w:id="364"/>
      <w:bookmarkEnd w:id="365"/>
      <w:bookmarkEnd w:id="366"/>
    </w:p>
    <w:p>
      <w:pPr>
        <w:ind w:firstLine="0" w:firstLineChars="0"/>
        <w:jc w:val="left"/>
        <w:rPr>
          <w:rFonts w:asciiTheme="minorEastAsia" w:hAnsiTheme="minorEastAsia"/>
          <w:szCs w:val="18"/>
        </w:rPr>
      </w:pPr>
      <w:r>
        <w:rPr>
          <w:rFonts w:hint="eastAsia" w:asciiTheme="minorEastAsia" w:hAnsiTheme="minorEastAsia"/>
          <w:szCs w:val="18"/>
        </w:rPr>
        <w:t>（图表数据来源：从业人员版一级问卷第7题：与去年相比，您</w:t>
      </w:r>
      <w:r>
        <w:rPr>
          <w:rFonts w:hint="eastAsia" w:asciiTheme="minorEastAsia" w:hAnsiTheme="minorEastAsia"/>
          <w:szCs w:val="18"/>
          <w:lang w:val="en-US" w:eastAsia="zh-CN"/>
        </w:rPr>
        <w:t>认为当前网络安全状况是</w:t>
      </w:r>
      <w:r>
        <w:rPr>
          <w:rFonts w:hint="eastAsia" w:asciiTheme="minorEastAsia" w:hAnsiTheme="minorEastAsia"/>
          <w:szCs w:val="18"/>
        </w:rPr>
        <w:t>否有变化？）</w:t>
      </w:r>
    </w:p>
    <w:p>
      <w:pPr>
        <w:jc w:val="left"/>
        <w:rPr>
          <w:rFonts w:asciiTheme="minorEastAsia" w:hAnsiTheme="minorEastAsia"/>
          <w:szCs w:val="18"/>
        </w:rPr>
      </w:pPr>
    </w:p>
    <w:p>
      <w:pPr>
        <w:pStyle w:val="3"/>
      </w:pPr>
      <w:bookmarkStart w:id="367" w:name="_Toc19207414"/>
      <w:bookmarkStart w:id="368" w:name="_Toc48725393"/>
      <w:bookmarkStart w:id="369" w:name="_Toc19236"/>
      <w:bookmarkStart w:id="370" w:name="_Toc17728"/>
      <w:bookmarkStart w:id="371" w:name="_Toc14217"/>
      <w:r>
        <w:rPr>
          <w:rFonts w:hint="eastAsia"/>
          <w:lang w:val="en-US" w:eastAsia="zh-CN"/>
        </w:rPr>
        <w:t>6</w:t>
      </w:r>
      <w:r>
        <w:rPr>
          <w:rFonts w:hint="eastAsia"/>
        </w:rPr>
        <w:t>.2网络安全态势感受</w:t>
      </w:r>
      <w:bookmarkEnd w:id="367"/>
      <w:bookmarkEnd w:id="368"/>
      <w:bookmarkEnd w:id="369"/>
      <w:bookmarkEnd w:id="370"/>
      <w:bookmarkEnd w:id="371"/>
    </w:p>
    <w:p>
      <w:pPr>
        <w:pStyle w:val="6"/>
        <w:jc w:val="left"/>
        <w:rPr>
          <w:rFonts w:hAnsi="宋体"/>
          <w:color w:val="000000"/>
        </w:rPr>
      </w:pPr>
      <w:r>
        <w:rPr>
          <w:rFonts w:hint="eastAsia" w:asciiTheme="minorEastAsia" w:hAnsiTheme="minorEastAsia" w:eastAsiaTheme="minorEastAsia"/>
          <w:sz w:val="24"/>
        </w:rPr>
        <w:t>（1）工作中最常面对的网络安全威胁遇见率</w:t>
      </w:r>
    </w:p>
    <w:p>
      <w:pPr>
        <w:rPr>
          <w:rFonts w:asciiTheme="minorEastAsia" w:hAnsiTheme="minorEastAsia"/>
          <w:szCs w:val="18"/>
        </w:rPr>
      </w:pPr>
      <w:r>
        <w:rPr>
          <w:rFonts w:hint="eastAsia"/>
        </w:rPr>
        <w:t>35.92%</w:t>
      </w:r>
      <w:r>
        <w:rPr>
          <w:rFonts w:hint="eastAsia" w:asciiTheme="minorEastAsia" w:hAnsiTheme="minorEastAsia"/>
        </w:rPr>
        <w:t>的从业人员在工作中最常遇到的网络安全问题是</w:t>
      </w:r>
      <w:r>
        <w:rPr>
          <w:rFonts w:hint="eastAsia"/>
        </w:rPr>
        <w:t>安全事件（主机受控、数据泄露、网页篡改、网络监听等）</w:t>
      </w:r>
      <w:r>
        <w:rPr>
          <w:rFonts w:hint="eastAsia" w:asciiTheme="minorEastAsia" w:hAnsiTheme="minorEastAsia"/>
        </w:rPr>
        <w:t>，</w:t>
      </w:r>
      <w:r>
        <w:rPr>
          <w:rFonts w:hint="eastAsia"/>
        </w:rPr>
        <w:t>35.87%</w:t>
      </w:r>
      <w:r>
        <w:rPr>
          <w:rFonts w:hint="eastAsia" w:asciiTheme="minorEastAsia" w:hAnsiTheme="minorEastAsia"/>
        </w:rPr>
        <w:t>从业人员遇见</w:t>
      </w:r>
      <w:r>
        <w:rPr>
          <w:rFonts w:hint="eastAsia"/>
        </w:rPr>
        <w:t>安全隐患（硬件漏洞、代码漏洞、业务逻辑漏洞、弱口令、后门等）</w:t>
      </w:r>
      <w:r>
        <w:rPr>
          <w:rFonts w:hint="eastAsia" w:asciiTheme="minorEastAsia" w:hAnsiTheme="minorEastAsia"/>
        </w:rPr>
        <w:t>，</w:t>
      </w:r>
      <w:r>
        <w:rPr>
          <w:rFonts w:hint="eastAsia"/>
        </w:rPr>
        <w:t>恶意网络资源（恶意IP地址、恶意域名、恶意URL、网络钓鱼等）</w:t>
      </w:r>
      <w:r>
        <w:rPr>
          <w:rFonts w:hint="eastAsia" w:asciiTheme="minorEastAsia" w:hAnsiTheme="minorEastAsia"/>
        </w:rPr>
        <w:t>遇见率为</w:t>
      </w:r>
      <w:r>
        <w:rPr>
          <w:rFonts w:hint="eastAsia"/>
        </w:rPr>
        <w:t>33.21%</w:t>
      </w:r>
      <w:r>
        <w:rPr>
          <w:rFonts w:hint="eastAsia" w:asciiTheme="minorEastAsia" w:hAnsiTheme="minorEastAsia"/>
        </w:rPr>
        <w:t>，</w:t>
      </w:r>
      <w:r>
        <w:rPr>
          <w:rFonts w:hint="eastAsia"/>
        </w:rPr>
        <w:t>恶意程序（勒索病毒、挖矿勒索、供应链木马、蠕虫病毒、僵尸网络等）</w:t>
      </w:r>
      <w:r>
        <w:rPr>
          <w:rFonts w:hint="eastAsia" w:asciiTheme="minorEastAsia" w:hAnsiTheme="minorEastAsia"/>
        </w:rPr>
        <w:t>遇见率为</w:t>
      </w:r>
      <w:r>
        <w:rPr>
          <w:rFonts w:hint="eastAsia"/>
        </w:rPr>
        <w:t>32.55%</w:t>
      </w:r>
      <w:r>
        <w:rPr>
          <w:rFonts w:hint="eastAsia" w:asciiTheme="minorEastAsia" w:hAnsiTheme="minorEastAsia"/>
        </w:rPr>
        <w:t>。</w:t>
      </w:r>
      <w:r>
        <w:rPr>
          <w:rFonts w:hint="eastAsia"/>
          <w:b/>
          <w:bCs/>
        </w:rPr>
        <w:t>与全省数据相比，表示安全事件（主机受控、数据泄露、网页篡改、网络监听等）比例要低1.34个百分点，表示其他比例要高2.69个百分点。相较于全省数据，安全事件（主机受控、数据泄露、网页篡改、网络监听等）的占比高了1.43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7" name="Drawing 2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Drawing 257" descr="Generated"/>
                    <pic:cNvPicPr>
                      <a:picLocks noChangeAspect="1"/>
                    </pic:cNvPicPr>
                  </pic:nvPicPr>
                  <pic:blipFill>
                    <a:blip r:embed="rId269"/>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242</w:t>
      </w:r>
      <w:r>
        <w:rPr>
          <w:sz w:val="24"/>
        </w:rPr>
        <w:fldChar w:fldCharType="end"/>
      </w:r>
      <w:bookmarkStart w:id="372" w:name="_Toc31699"/>
      <w:bookmarkStart w:id="373" w:name="_Toc7342"/>
      <w:bookmarkStart w:id="374" w:name="_Toc11279"/>
      <w:r>
        <w:rPr>
          <w:rFonts w:hint="eastAsia" w:asciiTheme="minorEastAsia" w:hAnsiTheme="minorEastAsia" w:eastAsiaTheme="minorEastAsia"/>
          <w:sz w:val="24"/>
        </w:rPr>
        <w:t>：</w:t>
      </w:r>
      <w:bookmarkEnd w:id="372"/>
      <w:bookmarkEnd w:id="373"/>
      <w:r>
        <w:rPr>
          <w:rFonts w:hint="eastAsia" w:asciiTheme="minorEastAsia" w:hAnsiTheme="minorEastAsia" w:eastAsiaTheme="minorEastAsia"/>
          <w:sz w:val="24"/>
        </w:rPr>
        <w:t>在工作中最常面对的网络安全威胁遇见率</w:t>
      </w:r>
      <w:bookmarkEnd w:id="374"/>
    </w:p>
    <w:p>
      <w:pPr>
        <w:ind w:firstLine="0" w:firstLineChars="0"/>
        <w:rPr>
          <w:rFonts w:hint="eastAsia" w:asciiTheme="minorEastAsia" w:hAnsiTheme="minorEastAsia"/>
          <w:szCs w:val="18"/>
        </w:rPr>
      </w:pPr>
      <w:r>
        <w:rPr>
          <w:rFonts w:hint="eastAsia" w:asciiTheme="minorEastAsia" w:hAnsiTheme="minorEastAsia"/>
          <w:szCs w:val="18"/>
        </w:rPr>
        <w:t>（图表数据来源：从业人员版</w:t>
      </w:r>
      <w:r>
        <w:rPr>
          <w:rFonts w:hint="eastAsia" w:ascii="宋体" w:eastAsia="宋体"/>
          <w:lang w:val="en-US" w:eastAsia="zh-CN"/>
        </w:rPr>
        <w:t>一级问卷</w:t>
      </w:r>
      <w:r>
        <w:rPr>
          <w:rFonts w:hint="eastAsia" w:asciiTheme="minorEastAsia" w:hAnsiTheme="minorEastAsia"/>
          <w:szCs w:val="18"/>
        </w:rPr>
        <w:t>第8题</w:t>
      </w:r>
      <w:r>
        <w:rPr>
          <w:rFonts w:hint="eastAsia" w:asciiTheme="minorEastAsia" w:hAnsiTheme="minorEastAsia"/>
          <w:szCs w:val="18"/>
          <w:lang w:eastAsia="zh-CN"/>
        </w:rPr>
        <w:t>：</w:t>
      </w:r>
      <w:r>
        <w:rPr>
          <w:rFonts w:hint="eastAsia" w:asciiTheme="minorEastAsia" w:hAnsiTheme="minorEastAsia"/>
          <w:szCs w:val="18"/>
        </w:rPr>
        <w:t>您在工作中最常面对和处理的网络安全威胁是？（多选））</w:t>
      </w:r>
    </w:p>
    <w:p>
      <w:pPr>
        <w:jc w:val="left"/>
        <w:rPr>
          <w:rFonts w:asciiTheme="minorEastAsia" w:hAnsiTheme="minorEastAsia"/>
          <w:szCs w:val="18"/>
        </w:rPr>
      </w:pPr>
    </w:p>
    <w:p>
      <w:pPr>
        <w:rPr>
          <w:rFonts w:ascii="宋体" w:hAnsi="宋体" w:eastAsia="宋体"/>
          <w:color w:val="000000"/>
        </w:rPr>
      </w:pPr>
      <w:r>
        <w:rPr>
          <w:rFonts w:hint="eastAsia" w:ascii="宋体" w:hAnsi="宋体" w:eastAsia="宋体"/>
          <w:color w:val="000000"/>
        </w:rPr>
        <w:t>（2）网络安全事件频繁出现的原因</w:t>
      </w:r>
    </w:p>
    <w:p>
      <w:pPr>
        <w:rPr>
          <w:rFonts w:asciiTheme="minorEastAsia" w:hAnsiTheme="minorEastAsia"/>
          <w:szCs w:val="18"/>
        </w:rPr>
      </w:pPr>
      <w:r>
        <w:rPr>
          <w:rFonts w:hint="eastAsia" w:asciiTheme="minorEastAsia" w:hAnsiTheme="minorEastAsia"/>
        </w:rPr>
        <w:t>从业人员认为网络安全事件频繁出现的原因排前五位是1</w:t>
      </w:r>
      <w:r>
        <w:rPr>
          <w:rFonts w:hint="eastAsia"/>
        </w:rPr>
        <w:t>缺少管理和风险评估机制</w:t>
      </w:r>
      <w:r>
        <w:rPr>
          <w:rFonts w:hint="eastAsia" w:asciiTheme="minorEastAsia" w:hAnsiTheme="minorEastAsia"/>
        </w:rPr>
        <w:t>，2</w:t>
      </w:r>
      <w:r>
        <w:rPr>
          <w:rFonts w:hint="eastAsia"/>
        </w:rPr>
        <w:t>员工缺乏安全培训</w:t>
      </w:r>
      <w:r>
        <w:rPr>
          <w:rFonts w:hint="eastAsia" w:asciiTheme="minorEastAsia" w:hAnsiTheme="minorEastAsia"/>
        </w:rPr>
        <w:t>，3</w:t>
      </w:r>
      <w:r>
        <w:rPr>
          <w:rFonts w:hint="eastAsia"/>
        </w:rPr>
        <w:t>对第三方与供应商管理不到位</w:t>
      </w:r>
      <w:r>
        <w:rPr>
          <w:rFonts w:hint="eastAsia" w:asciiTheme="minorEastAsia" w:hAnsiTheme="minorEastAsia"/>
        </w:rPr>
        <w:t>，4</w:t>
      </w:r>
      <w:r>
        <w:rPr>
          <w:rFonts w:hint="eastAsia"/>
        </w:rPr>
        <w:t>攻击威胁（恶意代码、越权或滥用、网络攻击、物理攻击、泄露、篡改、抵赖等）</w:t>
      </w:r>
      <w:r>
        <w:rPr>
          <w:rFonts w:hint="eastAsia" w:asciiTheme="minorEastAsia" w:hAnsiTheme="minorEastAsia"/>
        </w:rPr>
        <w:t>，5</w:t>
      </w:r>
      <w:r>
        <w:rPr>
          <w:rFonts w:hint="eastAsia"/>
        </w:rPr>
        <w:t>内部威胁（无意的操作、信息错放、配置错误等）</w:t>
      </w:r>
      <w:r>
        <w:rPr>
          <w:rFonts w:hint="eastAsia" w:asciiTheme="minorEastAsia" w:hAnsiTheme="minorEastAsia"/>
        </w:rPr>
        <w:t>，关注度分别为：</w:t>
      </w:r>
      <w:r>
        <w:rPr>
          <w:rFonts w:hint="eastAsia"/>
        </w:rPr>
        <w:t>43.03%</w:t>
      </w:r>
      <w:r>
        <w:rPr>
          <w:rFonts w:hint="eastAsia" w:asciiTheme="minorEastAsia" w:hAnsiTheme="minorEastAsia"/>
        </w:rPr>
        <w:t>、</w:t>
      </w:r>
      <w:r>
        <w:rPr>
          <w:rFonts w:hint="eastAsia"/>
        </w:rPr>
        <w:t>34.62%</w:t>
      </w:r>
      <w:r>
        <w:rPr>
          <w:rFonts w:hint="eastAsia" w:asciiTheme="minorEastAsia" w:hAnsiTheme="minorEastAsia"/>
        </w:rPr>
        <w:t>、</w:t>
      </w:r>
      <w:r>
        <w:rPr>
          <w:rFonts w:hint="eastAsia"/>
        </w:rPr>
        <w:t>33.23%</w:t>
      </w:r>
      <w:r>
        <w:rPr>
          <w:rFonts w:hint="eastAsia" w:asciiTheme="minorEastAsia" w:hAnsiTheme="minorEastAsia"/>
        </w:rPr>
        <w:t>、</w:t>
      </w:r>
      <w:r>
        <w:rPr>
          <w:rFonts w:hint="eastAsia"/>
        </w:rPr>
        <w:t>25.65%</w:t>
      </w:r>
      <w:r>
        <w:rPr>
          <w:rFonts w:hint="eastAsia" w:asciiTheme="minorEastAsia" w:hAnsiTheme="minorEastAsia"/>
        </w:rPr>
        <w:t>、</w:t>
      </w:r>
      <w:r>
        <w:rPr>
          <w:rFonts w:hint="eastAsia"/>
        </w:rPr>
        <w:t>23.1%</w:t>
      </w:r>
      <w:r>
        <w:rPr>
          <w:rFonts w:hint="eastAsia" w:asciiTheme="minorEastAsia" w:hAnsiTheme="minorEastAsia"/>
        </w:rPr>
        <w:t>。</w:t>
      </w:r>
      <w:r>
        <w:rPr>
          <w:rFonts w:hint="eastAsia"/>
          <w:b/>
          <w:bCs/>
        </w:rPr>
        <w:t>相较于全省数据，其他的占比高了4.34个百分点。相较于全国数据，网络安全人才和资金投入不足、管理层缺乏安全意识、物理环境影响分别比全国数据低1.76、1.25、1.75个百分点。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58" name="Drawing 2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Drawing 258" descr="Generated"/>
                    <pic:cNvPicPr>
                      <a:picLocks noChangeAspect="1"/>
                    </pic:cNvPicPr>
                  </pic:nvPicPr>
                  <pic:blipFill>
                    <a:blip r:embed="rId270"/>
                    <a:stretch>
                      <a:fillRect/>
                    </a:stretch>
                  </pic:blipFill>
                  <pic:spPr>
                    <a:xfrm>
                      <a:off x="0" y="0"/>
                      <a:ext cx="5095875" cy="6191250"/>
                    </a:xfrm>
                    <a:prstGeom prst="rect">
                      <a:avLst/>
                    </a:prstGeom>
                  </pic:spPr>
                </pic:pic>
              </a:graphicData>
            </a:graphic>
          </wp:inline>
        </w:drawing>
      </w:r>
    </w:p>
    <w:p>
      <w:pPr>
        <w:pStyle w:val="6"/>
        <w:jc w:val="center"/>
        <w:rPr>
          <w:sz w:val="24"/>
        </w:rPr>
      </w:pPr>
      <w:bookmarkStart w:id="375" w:name="_Toc4872496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243</w:t>
      </w:r>
      <w:r>
        <w:rPr>
          <w:sz w:val="24"/>
        </w:rPr>
        <w:fldChar w:fldCharType="end"/>
      </w:r>
      <w:bookmarkStart w:id="376" w:name="_Toc5054"/>
      <w:bookmarkStart w:id="377" w:name="_Toc15496"/>
      <w:bookmarkStart w:id="378" w:name="_Toc1420"/>
      <w:bookmarkStart w:id="379" w:name="_Toc30084"/>
      <w:bookmarkStart w:id="380" w:name="_Toc16458"/>
      <w:bookmarkStart w:id="381" w:name="_Toc28066"/>
      <w:r>
        <w:rPr>
          <w:rFonts w:hint="eastAsia"/>
          <w:sz w:val="24"/>
        </w:rPr>
        <w:t>：网民遇到的违法有害信息</w:t>
      </w:r>
      <w:bookmarkEnd w:id="375"/>
      <w:bookmarkEnd w:id="376"/>
      <w:bookmarkEnd w:id="377"/>
      <w:bookmarkEnd w:id="378"/>
      <w:bookmarkEnd w:id="379"/>
      <w:bookmarkEnd w:id="380"/>
      <w:bookmarkEnd w:id="381"/>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第9题：您认为造成网络安全事件频繁出现的主要原因是？（多选，最多选5个））</w:t>
      </w:r>
    </w:p>
    <w:p/>
    <w:p>
      <w:pPr>
        <w:pStyle w:val="3"/>
      </w:pPr>
      <w:bookmarkStart w:id="382" w:name="_Toc48725394"/>
      <w:bookmarkStart w:id="383" w:name="_Toc26064"/>
      <w:bookmarkStart w:id="384" w:name="_Toc6493"/>
      <w:bookmarkStart w:id="385" w:name="_Toc1138"/>
      <w:r>
        <w:rPr>
          <w:rFonts w:hint="eastAsia"/>
          <w:lang w:val="en-US" w:eastAsia="zh-CN"/>
        </w:rPr>
        <w:t>6</w:t>
      </w:r>
      <w:r>
        <w:rPr>
          <w:rFonts w:hint="eastAsia"/>
        </w:rPr>
        <w:t>.3打击网络黑灰产业</w:t>
      </w:r>
      <w:bookmarkEnd w:id="382"/>
      <w:bookmarkEnd w:id="383"/>
      <w:bookmarkEnd w:id="384"/>
      <w:bookmarkEnd w:id="385"/>
    </w:p>
    <w:p>
      <w:pPr>
        <w:rPr>
          <w:rFonts w:ascii="宋体" w:hAnsi="宋体" w:eastAsia="宋体"/>
          <w:color w:val="000000"/>
        </w:rPr>
      </w:pPr>
      <w:r>
        <w:rPr>
          <w:rFonts w:hint="eastAsia" w:ascii="宋体" w:hAnsi="宋体" w:eastAsia="宋体"/>
          <w:color w:val="000000"/>
        </w:rPr>
        <w:t>（1）互联网黑灰产业活跃情况</w:t>
      </w:r>
    </w:p>
    <w:p>
      <w:pPr>
        <w:rPr>
          <w:rFonts w:asciiTheme="minorEastAsia" w:hAnsiTheme="minorEastAsia"/>
          <w:szCs w:val="18"/>
        </w:rPr>
      </w:pPr>
      <w:r>
        <w:rPr>
          <w:rFonts w:asciiTheme="minorEastAsia" w:hAnsiTheme="minorEastAsia"/>
        </w:rPr>
        <w:t>从业</w:t>
      </w:r>
      <w:r>
        <w:rPr>
          <w:rFonts w:hint="eastAsia" w:asciiTheme="minorEastAsia" w:hAnsiTheme="minorEastAsia"/>
        </w:rPr>
        <w:t>人员对互联网黑灰产业的活跃度变化的评价差别比较大，认为增加有</w:t>
      </w:r>
      <w:r>
        <w:rPr>
          <w:rFonts w:hint="eastAsia"/>
        </w:rPr>
        <w:t>61.93%</w:t>
      </w:r>
      <w:r>
        <w:rPr>
          <w:rFonts w:hint="eastAsia" w:asciiTheme="minorEastAsia" w:hAnsiTheme="minorEastAsia"/>
        </w:rPr>
        <w:t>，其中认为明显增加的有</w:t>
      </w:r>
      <w:r>
        <w:rPr>
          <w:rFonts w:hint="eastAsia"/>
        </w:rPr>
        <w:t>17.22%</w:t>
      </w:r>
      <w:r>
        <w:rPr>
          <w:rFonts w:hint="eastAsia" w:asciiTheme="minorEastAsia" w:hAnsiTheme="minorEastAsia"/>
        </w:rPr>
        <w:t>，略有增加有</w:t>
      </w:r>
      <w:r>
        <w:rPr>
          <w:rFonts w:hint="eastAsia"/>
        </w:rPr>
        <w:t>18.9%</w:t>
      </w:r>
      <w:r>
        <w:rPr>
          <w:rFonts w:hint="eastAsia" w:asciiTheme="minorEastAsia" w:hAnsiTheme="minorEastAsia"/>
        </w:rPr>
        <w:t>。认为减少的也有</w:t>
      </w:r>
      <w:r>
        <w:rPr>
          <w:rFonts w:hint="eastAsia"/>
        </w:rPr>
        <w:t>35.28%</w:t>
      </w:r>
      <w:r>
        <w:rPr>
          <w:rFonts w:hint="eastAsia" w:asciiTheme="minorEastAsia" w:hAnsiTheme="minorEastAsia"/>
        </w:rPr>
        <w:t>，而认为不了解也有</w:t>
      </w:r>
      <w:r>
        <w:rPr>
          <w:rFonts w:hint="eastAsia"/>
        </w:rPr>
        <w:t>20.2%</w:t>
      </w:r>
      <w:r>
        <w:rPr>
          <w:rFonts w:hint="eastAsia" w:asciiTheme="minorEastAsia" w:hAnsiTheme="minorEastAsia"/>
        </w:rPr>
        <w:t>。</w:t>
      </w:r>
      <w:r>
        <w:rPr>
          <w:rFonts w:hint="eastAsia"/>
          <w:b/>
          <w:bCs/>
        </w:rPr>
        <w:t>与全省数据相比，表示略有增加比例要低2.16个百分点，表示明显增加比例要高1.85个百分点。相较于全国数据，没有变化、明显减少、不了解分别比全国数据低1.36、1.15、1.4个百分点。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9" name="Drawing 2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Drawing 259" descr="Generated"/>
                    <pic:cNvPicPr>
                      <a:picLocks noChangeAspect="1"/>
                    </pic:cNvPicPr>
                  </pic:nvPicPr>
                  <pic:blipFill>
                    <a:blip r:embed="rId271"/>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244</w:t>
      </w:r>
      <w:r>
        <w:rPr>
          <w:sz w:val="24"/>
        </w:rPr>
        <w:fldChar w:fldCharType="end"/>
      </w:r>
      <w:bookmarkStart w:id="386" w:name="_Toc5339"/>
      <w:bookmarkStart w:id="387" w:name="_Toc22885"/>
      <w:bookmarkStart w:id="388" w:name="_Toc6149"/>
      <w:r>
        <w:rPr>
          <w:rFonts w:hint="eastAsia" w:asciiTheme="minorEastAsia" w:hAnsiTheme="minorEastAsia" w:eastAsiaTheme="minorEastAsia"/>
          <w:sz w:val="24"/>
        </w:rPr>
        <w:t>：互联网黑灰产业</w:t>
      </w:r>
      <w:bookmarkEnd w:id="386"/>
      <w:bookmarkEnd w:id="387"/>
      <w:r>
        <w:rPr>
          <w:rFonts w:hint="eastAsia" w:asciiTheme="minorEastAsia" w:hAnsiTheme="minorEastAsia" w:eastAsiaTheme="minorEastAsia"/>
          <w:sz w:val="24"/>
        </w:rPr>
        <w:t>活跃情况</w:t>
      </w:r>
      <w:bookmarkEnd w:id="388"/>
    </w:p>
    <w:p>
      <w:pPr>
        <w:ind w:firstLine="0" w:firstLineChars="0"/>
        <w:rPr>
          <w:rFonts w:asciiTheme="minorEastAsia" w:hAnsiTheme="minorEastAsia" w:eastAsiaTheme="minorEastAsia"/>
          <w:sz w:val="24"/>
        </w:rPr>
      </w:pPr>
      <w:r>
        <w:rPr>
          <w:rFonts w:hint="eastAsia" w:asciiTheme="minorEastAsia" w:hAnsiTheme="minorEastAsia" w:eastAsiaTheme="minorEastAsia"/>
          <w:sz w:val="24"/>
        </w:rPr>
        <w:t>（图表数据来源：从业人员版</w:t>
      </w:r>
      <w:r>
        <w:rPr>
          <w:rFonts w:hint="eastAsia" w:asciiTheme="minorEastAsia" w:hAnsiTheme="minorEastAsia" w:eastAsiaTheme="minorEastAsia"/>
          <w:sz w:val="24"/>
          <w:lang w:val="en-US" w:eastAsia="zh-CN"/>
        </w:rPr>
        <w:t>一级问卷</w:t>
      </w:r>
      <w:r>
        <w:rPr>
          <w:rFonts w:hint="eastAsia" w:asciiTheme="minorEastAsia" w:hAnsiTheme="minorEastAsia" w:eastAsiaTheme="minorEastAsia"/>
          <w:sz w:val="24"/>
        </w:rPr>
        <w:t>第10题：</w:t>
      </w:r>
      <w:r>
        <w:rPr>
          <w:rFonts w:hint="eastAsia" w:asciiTheme="minorEastAsia" w:hAnsiTheme="minorEastAsia" w:cstheme="minorEastAsia"/>
          <w:b w:val="0"/>
          <w:bCs w:val="0"/>
        </w:rPr>
        <w:t>您认为近年来网络数据违法交易，网络色情等互联网黑灰产业的情况有何变化？</w:t>
      </w:r>
      <w:r>
        <w:rPr>
          <w:rFonts w:hint="eastAsia" w:asciiTheme="minorEastAsia" w:hAnsiTheme="minorEastAsia" w:eastAsiaTheme="minorEastAsia"/>
          <w:sz w:val="24"/>
        </w:rPr>
        <w:t>）</w:t>
      </w:r>
    </w:p>
    <w:p>
      <w:pPr>
        <w:pStyle w:val="6"/>
        <w:ind w:firstLine="420"/>
        <w:jc w:val="center"/>
        <w:rPr>
          <w:rFonts w:asciiTheme="minorEastAsia" w:hAnsiTheme="minorEastAsia" w:eastAsiaTheme="minorEastAsia" w:cstheme="minorEastAsia"/>
          <w:sz w:val="21"/>
          <w:szCs w:val="21"/>
        </w:rPr>
      </w:pPr>
    </w:p>
    <w:p>
      <w:pPr>
        <w:rPr>
          <w:rFonts w:ascii="宋体" w:hAnsi="宋体" w:eastAsia="宋体"/>
          <w:color w:val="000000"/>
        </w:rPr>
      </w:pPr>
      <w:r>
        <w:rPr>
          <w:rFonts w:hint="eastAsia" w:ascii="宋体" w:hAnsi="宋体" w:eastAsia="宋体"/>
          <w:color w:val="000000"/>
        </w:rPr>
        <w:t>（2）常见的网络黑灰产业犯罪类别</w:t>
      </w:r>
    </w:p>
    <w:p>
      <w:pPr>
        <w:rPr>
          <w:b/>
          <w:bCs/>
        </w:rPr>
      </w:pPr>
      <w:r>
        <w:rPr>
          <w:rFonts w:hint="eastAsia"/>
        </w:rPr>
        <w:t>48.55%</w:t>
      </w:r>
      <w:r>
        <w:rPr>
          <w:rFonts w:hint="eastAsia" w:asciiTheme="minorEastAsia" w:hAnsiTheme="minorEastAsia"/>
        </w:rPr>
        <w:t>从业人员认为</w:t>
      </w:r>
      <w:r>
        <w:rPr>
          <w:rFonts w:hint="eastAsia"/>
        </w:rPr>
        <w:t>虚假流量</w:t>
      </w:r>
      <w:r>
        <w:rPr>
          <w:rFonts w:hint="eastAsia"/>
          <w:lang w:val="en-US" w:eastAsia="zh-CN"/>
        </w:rPr>
        <w:t>是</w:t>
      </w:r>
      <w:r>
        <w:rPr>
          <w:rFonts w:hint="eastAsia" w:asciiTheme="minorEastAsia" w:hAnsiTheme="minorEastAsia"/>
        </w:rPr>
        <w:t>最常见的网络黑灰产业犯罪手法。</w:t>
      </w:r>
      <w:r>
        <w:rPr>
          <w:rFonts w:hint="eastAsia"/>
        </w:rPr>
        <w:t>暗扣话费</w:t>
      </w:r>
      <w:r>
        <w:rPr>
          <w:rFonts w:hint="eastAsia" w:asciiTheme="minorEastAsia" w:hAnsiTheme="minorEastAsia"/>
        </w:rPr>
        <w:t>和</w:t>
      </w:r>
      <w:r>
        <w:rPr>
          <w:rFonts w:hint="eastAsia"/>
        </w:rPr>
        <w:t>“杀猪盘”</w:t>
      </w:r>
      <w:r>
        <w:rPr>
          <w:rFonts w:hint="eastAsia" w:asciiTheme="minorEastAsia" w:hAnsiTheme="minorEastAsia"/>
        </w:rPr>
        <w:t>等排二、三位，分别为</w:t>
      </w:r>
      <w:r>
        <w:rPr>
          <w:rFonts w:hint="eastAsia"/>
        </w:rPr>
        <w:t>38.3%</w:t>
      </w:r>
      <w:r>
        <w:rPr>
          <w:rFonts w:hint="eastAsia" w:asciiTheme="minorEastAsia" w:hAnsiTheme="minorEastAsia"/>
        </w:rPr>
        <w:t>和</w:t>
      </w:r>
      <w:r>
        <w:rPr>
          <w:rFonts w:hint="eastAsia"/>
        </w:rPr>
        <w:t>31.69%</w:t>
      </w:r>
      <w:r>
        <w:rPr>
          <w:rFonts w:hint="eastAsia" w:asciiTheme="minorEastAsia" w:hAnsiTheme="minorEastAsia"/>
        </w:rPr>
        <w:t>，</w:t>
      </w:r>
      <w:r>
        <w:rPr>
          <w:rFonts w:hint="eastAsia"/>
        </w:rPr>
        <w:t>手机应用分发</w:t>
      </w:r>
      <w:r>
        <w:rPr>
          <w:rFonts w:hint="eastAsia" w:asciiTheme="minorEastAsia" w:hAnsiTheme="minorEastAsia"/>
        </w:rPr>
        <w:t>和</w:t>
      </w:r>
      <w:r>
        <w:rPr>
          <w:rFonts w:hint="eastAsia"/>
        </w:rPr>
        <w:t>“薅羊毛”</w:t>
      </w:r>
      <w:r>
        <w:rPr>
          <w:rFonts w:hint="eastAsia" w:asciiTheme="minorEastAsia" w:hAnsiTheme="minorEastAsia"/>
        </w:rPr>
        <w:t>列四、五位，分别为</w:t>
      </w:r>
      <w:r>
        <w:rPr>
          <w:rFonts w:hint="eastAsia"/>
        </w:rPr>
        <w:t>28.17%</w:t>
      </w:r>
      <w:r>
        <w:rPr>
          <w:rFonts w:hint="eastAsia" w:asciiTheme="minorEastAsia" w:hAnsiTheme="minorEastAsia"/>
        </w:rPr>
        <w:t>和</w:t>
      </w:r>
      <w:r>
        <w:rPr>
          <w:rFonts w:hint="eastAsia"/>
        </w:rPr>
        <w:t>26.17%</w:t>
      </w:r>
      <w:r>
        <w:rPr>
          <w:rFonts w:hint="eastAsia" w:asciiTheme="minorEastAsia" w:hAnsiTheme="minorEastAsia"/>
        </w:rPr>
        <w:t>。</w:t>
      </w:r>
      <w:r>
        <w:rPr>
          <w:rFonts w:hint="eastAsia"/>
          <w:b/>
          <w:bCs/>
        </w:rPr>
        <w:t>相较于全省数据，暗扣话费、勒索病毒、肉鸡挖矿分别比全省数据低1.31、1.62、1.31个百分点。与全国数据相比，表示手机应用分发比例要低1.77个百分点，表示暗扣话费比例要高1.06个百分点。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0" name="Drawing 2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Drawing 260" descr="Generated"/>
                    <pic:cNvPicPr>
                      <a:picLocks noChangeAspect="1"/>
                    </pic:cNvPicPr>
                  </pic:nvPicPr>
                  <pic:blipFill>
                    <a:blip r:embed="rId272"/>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bCs/>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245</w:t>
      </w:r>
      <w:r>
        <w:rPr>
          <w:sz w:val="24"/>
        </w:rPr>
        <w:fldChar w:fldCharType="end"/>
      </w:r>
      <w:bookmarkStart w:id="389" w:name="_Toc6766"/>
      <w:bookmarkStart w:id="390" w:name="_Toc9489"/>
      <w:bookmarkStart w:id="391" w:name="_Toc15322"/>
      <w:r>
        <w:rPr>
          <w:rFonts w:hint="eastAsia" w:asciiTheme="minorEastAsia" w:hAnsiTheme="minorEastAsia" w:eastAsiaTheme="minorEastAsia"/>
          <w:sz w:val="24"/>
          <w:szCs w:val="21"/>
        </w:rPr>
        <w:t>：</w:t>
      </w:r>
      <w:r>
        <w:rPr>
          <w:rFonts w:asciiTheme="minorEastAsia" w:hAnsiTheme="minorEastAsia" w:eastAsiaTheme="minorEastAsia"/>
          <w:bCs/>
          <w:sz w:val="24"/>
          <w:szCs w:val="21"/>
        </w:rPr>
        <w:t>常见黑灰产业犯罪</w:t>
      </w:r>
      <w:bookmarkEnd w:id="389"/>
      <w:bookmarkEnd w:id="390"/>
      <w:r>
        <w:rPr>
          <w:rFonts w:hint="eastAsia" w:asciiTheme="minorEastAsia" w:hAnsiTheme="minorEastAsia" w:eastAsiaTheme="minorEastAsia"/>
          <w:bCs/>
          <w:sz w:val="24"/>
          <w:szCs w:val="21"/>
        </w:rPr>
        <w:t>类别</w:t>
      </w:r>
      <w:bookmarkEnd w:id="391"/>
    </w:p>
    <w:p>
      <w:pPr>
        <w:ind w:firstLine="0" w:firstLineChars="0"/>
        <w:jc w:val="left"/>
      </w:pPr>
      <w:r>
        <w:rPr>
          <w:rFonts w:hint="eastAsia"/>
        </w:rPr>
        <w:t>（图表数据来源：</w:t>
      </w:r>
      <w:bookmarkStart w:id="392" w:name="_Hlk48322068"/>
      <w:r>
        <w:rPr>
          <w:rFonts w:hint="eastAsia"/>
        </w:rPr>
        <w:t>从业人员版</w:t>
      </w:r>
      <w:r>
        <w:rPr>
          <w:rFonts w:hint="eastAsia" w:ascii="宋体" w:eastAsia="宋体"/>
          <w:lang w:val="en-US" w:eastAsia="zh-CN"/>
        </w:rPr>
        <w:t>一级问卷</w:t>
      </w:r>
      <w:r>
        <w:rPr>
          <w:rFonts w:hint="eastAsia"/>
        </w:rPr>
        <w:t>第11题：</w:t>
      </w:r>
      <w:bookmarkEnd w:id="392"/>
      <w:r>
        <w:rPr>
          <w:rFonts w:hint="eastAsia"/>
        </w:rPr>
        <w:t>以下哪些网络黑灰产犯罪手法是您近一年常见的？</w:t>
      </w:r>
      <w:r>
        <w:rPr>
          <w:rFonts w:hint="eastAsia" w:asciiTheme="minorEastAsia" w:hAnsiTheme="minorEastAsia"/>
          <w:szCs w:val="18"/>
        </w:rPr>
        <w:t>（多选）</w:t>
      </w:r>
      <w:r>
        <w:rPr>
          <w:rFonts w:hint="eastAsia"/>
        </w:rPr>
        <w:t>）</w:t>
      </w:r>
    </w:p>
    <w:p>
      <w:pPr>
        <w:jc w:val="center"/>
      </w:pPr>
    </w:p>
    <w:p>
      <w:pPr>
        <w:rPr>
          <w:rFonts w:ascii="宋体" w:hAnsi="宋体" w:eastAsia="宋体"/>
          <w:color w:val="000000"/>
        </w:rPr>
      </w:pPr>
      <w:r>
        <w:rPr>
          <w:rFonts w:hint="eastAsia" w:ascii="宋体" w:hAnsi="宋体" w:eastAsia="宋体"/>
          <w:color w:val="000000"/>
        </w:rPr>
        <w:t>（3）“刷流量”、“网络水军”的现象屡禁不绝的原因</w:t>
      </w:r>
    </w:p>
    <w:p>
      <w:pPr>
        <w:rPr>
          <w:rFonts w:asciiTheme="minorEastAsia" w:hAnsiTheme="minorEastAsia"/>
          <w:szCs w:val="18"/>
        </w:rPr>
      </w:pPr>
      <w:r>
        <w:rPr>
          <w:rFonts w:hint="eastAsia"/>
        </w:rPr>
        <w:t>56.86%</w:t>
      </w:r>
      <w:r>
        <w:rPr>
          <w:rFonts w:hint="eastAsia" w:asciiTheme="minorEastAsia" w:hAnsiTheme="minorEastAsia"/>
        </w:rPr>
        <w:t>的从业人员认为</w:t>
      </w:r>
      <w:r>
        <w:rPr>
          <w:rFonts w:hint="eastAsia"/>
        </w:rPr>
        <w:t>监管力度不够</w:t>
      </w:r>
      <w:r>
        <w:rPr>
          <w:rFonts w:hint="eastAsia" w:asciiTheme="minorEastAsia" w:hAnsiTheme="minorEastAsia"/>
        </w:rPr>
        <w:t>，</w:t>
      </w:r>
      <w:r>
        <w:rPr>
          <w:rFonts w:hint="eastAsia"/>
        </w:rPr>
        <w:t>平台管理漏洞</w:t>
      </w:r>
      <w:r>
        <w:rPr>
          <w:rFonts w:hint="eastAsia" w:asciiTheme="minorEastAsia" w:hAnsiTheme="minorEastAsia"/>
        </w:rPr>
        <w:t>、</w:t>
      </w:r>
      <w:r>
        <w:rPr>
          <w:rFonts w:hint="eastAsia"/>
        </w:rPr>
        <w:t>相关法律欠缺</w:t>
      </w:r>
      <w:r>
        <w:rPr>
          <w:rFonts w:hint="eastAsia" w:asciiTheme="minorEastAsia" w:hAnsiTheme="minorEastAsia"/>
        </w:rPr>
        <w:t>、</w:t>
      </w:r>
      <w:r>
        <w:rPr>
          <w:rFonts w:hint="eastAsia"/>
        </w:rPr>
        <w:t>公众缺乏安全意识，网络安全文化宣教不够</w:t>
      </w:r>
      <w:r>
        <w:rPr>
          <w:rFonts w:hint="eastAsia" w:asciiTheme="minorEastAsia" w:hAnsiTheme="minorEastAsia"/>
        </w:rPr>
        <w:t>则位列2、3、4位，关注度分别为</w:t>
      </w:r>
      <w:r>
        <w:rPr>
          <w:rFonts w:hint="eastAsia"/>
        </w:rPr>
        <w:t>50.89%</w:t>
      </w:r>
      <w:r>
        <w:rPr>
          <w:rFonts w:hint="eastAsia" w:asciiTheme="minorEastAsia" w:hAnsiTheme="minorEastAsia"/>
        </w:rPr>
        <w:t>、</w:t>
      </w:r>
      <w:r>
        <w:rPr>
          <w:rFonts w:hint="eastAsia"/>
        </w:rPr>
        <w:t>49.7%</w:t>
      </w:r>
      <w:r>
        <w:rPr>
          <w:rFonts w:hint="eastAsia" w:asciiTheme="minorEastAsia" w:hAnsiTheme="minorEastAsia"/>
        </w:rPr>
        <w:t>、</w:t>
      </w:r>
      <w:r>
        <w:rPr>
          <w:rFonts w:hint="eastAsia"/>
        </w:rPr>
        <w:t>43.91%</w:t>
      </w:r>
      <w:r>
        <w:rPr>
          <w:rFonts w:hint="eastAsia" w:asciiTheme="minorEastAsia" w:hAnsiTheme="minorEastAsia"/>
        </w:rPr>
        <w:t>。</w:t>
      </w:r>
      <w:r>
        <w:rPr>
          <w:rFonts w:hint="eastAsia"/>
          <w:b/>
          <w:bCs/>
        </w:rPr>
        <w:t>相较于全省数据，其他的占比高了3.27个百分点。相较于全国数据，相关法律欠缺、平台管理漏洞、利益驱动分别比全国数据低1.62、1.58、1.02个百分点。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1" name="Drawing 2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Drawing 261" descr="Generated"/>
                    <pic:cNvPicPr>
                      <a:picLocks noChangeAspect="1"/>
                    </pic:cNvPicPr>
                  </pic:nvPicPr>
                  <pic:blipFill>
                    <a:blip r:embed="rId273"/>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cstheme="minorEastAsia"/>
          <w:sz w:val="24"/>
          <w:szCs w:val="21"/>
        </w:rPr>
      </w:pPr>
      <w:r>
        <w:rPr>
          <w:rFonts w:hint="eastAsia" w:asciiTheme="minorEastAsia" w:hAnsiTheme="minorEastAsia" w:eastAsiaTheme="minorEastAsia" w:cs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246</w:t>
      </w:r>
      <w:r>
        <w:rPr>
          <w:sz w:val="24"/>
        </w:rPr>
        <w:fldChar w:fldCharType="end"/>
      </w:r>
      <w:bookmarkStart w:id="393" w:name="_Toc29586"/>
      <w:bookmarkStart w:id="394" w:name="_Toc32131"/>
      <w:bookmarkStart w:id="395" w:name="_Toc1076"/>
      <w:r>
        <w:rPr>
          <w:rFonts w:hint="eastAsia" w:asciiTheme="minorEastAsia" w:hAnsiTheme="minorEastAsia" w:eastAsiaTheme="minorEastAsia" w:cstheme="minorEastAsia"/>
          <w:sz w:val="24"/>
          <w:szCs w:val="21"/>
        </w:rPr>
        <w:t>：刷流量网络水军现象屡禁不绝的原因</w:t>
      </w:r>
      <w:bookmarkEnd w:id="393"/>
      <w:bookmarkEnd w:id="394"/>
      <w:bookmarkEnd w:id="395"/>
    </w:p>
    <w:p>
      <w:pPr>
        <w:ind w:firstLine="0" w:firstLineChars="0"/>
        <w:jc w:val="left"/>
        <w:rPr>
          <w:rFonts w:asciiTheme="minorEastAsia" w:hAnsiTheme="minorEastAsia" w:cstheme="minorEastAsia"/>
        </w:rPr>
      </w:pPr>
      <w:r>
        <w:rPr>
          <w:rFonts w:hint="eastAsia" w:asciiTheme="minorEastAsia" w:hAnsiTheme="minorEastAsia" w:cstheme="minorEastAsia"/>
        </w:rPr>
        <w:t>（图表数据来源：从业人员版</w:t>
      </w:r>
      <w:r>
        <w:rPr>
          <w:rFonts w:hint="eastAsia" w:ascii="宋体" w:eastAsia="宋体"/>
          <w:lang w:val="en-US" w:eastAsia="zh-CN"/>
        </w:rPr>
        <w:t>一级问卷</w:t>
      </w:r>
      <w:r>
        <w:rPr>
          <w:rFonts w:hint="eastAsia" w:asciiTheme="minorEastAsia" w:hAnsiTheme="minorEastAsia" w:cstheme="minorEastAsia"/>
        </w:rPr>
        <w:t>第12题：您认为“刷流量”、“网络水军”的现象为何屡禁不绝？</w:t>
      </w:r>
      <w:r>
        <w:rPr>
          <w:rFonts w:hint="eastAsia" w:asciiTheme="minorEastAsia" w:hAnsiTheme="minorEastAsia"/>
          <w:szCs w:val="18"/>
        </w:rPr>
        <w:t>（多选）</w:t>
      </w:r>
      <w:r>
        <w:rPr>
          <w:rFonts w:hint="eastAsia" w:asciiTheme="minorEastAsia" w:hAnsiTheme="minorEastAsia" w:cstheme="minorEastAsia"/>
        </w:rPr>
        <w:t>）</w:t>
      </w:r>
    </w:p>
    <w:p>
      <w:pPr>
        <w:jc w:val="center"/>
        <w:rPr>
          <w:rFonts w:asciiTheme="minorEastAsia" w:hAnsiTheme="minorEastAsia" w:cstheme="minorEastAsia"/>
        </w:rPr>
      </w:pPr>
    </w:p>
    <w:p>
      <w:pPr>
        <w:rPr>
          <w:rFonts w:ascii="宋体" w:hAnsi="宋体" w:eastAsia="宋体"/>
          <w:color w:val="000000"/>
        </w:rPr>
      </w:pPr>
      <w:r>
        <w:rPr>
          <w:rFonts w:hint="eastAsia" w:ascii="宋体" w:hAnsi="宋体" w:eastAsia="宋体"/>
          <w:color w:val="000000"/>
        </w:rPr>
        <w:t>（4）整治网络黑灰产业的关键</w:t>
      </w:r>
    </w:p>
    <w:p>
      <w:pPr>
        <w:rPr>
          <w:rFonts w:asciiTheme="minorEastAsia" w:hAnsiTheme="minorEastAsia"/>
          <w:szCs w:val="18"/>
        </w:rPr>
      </w:pPr>
      <w:r>
        <w:rPr>
          <w:rFonts w:hint="eastAsia"/>
        </w:rPr>
        <w:t>66.36%</w:t>
      </w:r>
      <w:r>
        <w:rPr>
          <w:rFonts w:hint="eastAsia" w:asciiTheme="minorEastAsia" w:hAnsiTheme="minorEastAsia"/>
        </w:rPr>
        <w:t>从业人员认为</w:t>
      </w:r>
      <w:r>
        <w:rPr>
          <w:rFonts w:hint="eastAsia"/>
        </w:rPr>
        <w:t>信息链条</w:t>
      </w:r>
      <w:r>
        <w:rPr>
          <w:rFonts w:hint="eastAsia" w:asciiTheme="minorEastAsia" w:hAnsiTheme="minorEastAsia"/>
        </w:rPr>
        <w:t>最关键，</w:t>
      </w:r>
      <w:r>
        <w:rPr>
          <w:rFonts w:hint="eastAsia"/>
        </w:rPr>
        <w:t>流量链条</w:t>
      </w:r>
      <w:r>
        <w:rPr>
          <w:rFonts w:hint="eastAsia" w:asciiTheme="minorEastAsia" w:hAnsiTheme="minorEastAsia"/>
        </w:rPr>
        <w:t>、</w:t>
      </w:r>
      <w:r>
        <w:rPr>
          <w:rFonts w:hint="eastAsia"/>
        </w:rPr>
        <w:t>帐号链条</w:t>
      </w:r>
      <w:r>
        <w:rPr>
          <w:rFonts w:hint="eastAsia" w:asciiTheme="minorEastAsia" w:hAnsiTheme="minorEastAsia"/>
        </w:rPr>
        <w:t>、</w:t>
      </w:r>
      <w:r>
        <w:rPr>
          <w:rFonts w:hint="eastAsia"/>
        </w:rPr>
        <w:t>推广链条</w:t>
      </w:r>
      <w:r>
        <w:rPr>
          <w:rFonts w:hint="eastAsia" w:asciiTheme="minorEastAsia" w:hAnsiTheme="minorEastAsia"/>
        </w:rPr>
        <w:t>、</w:t>
      </w:r>
      <w:r>
        <w:rPr>
          <w:rFonts w:hint="eastAsia"/>
        </w:rPr>
        <w:t>资金链条</w:t>
      </w:r>
      <w:r>
        <w:rPr>
          <w:rFonts w:hint="eastAsia" w:asciiTheme="minorEastAsia" w:hAnsiTheme="minorEastAsia"/>
        </w:rPr>
        <w:t>分列2、3、4、</w:t>
      </w:r>
      <w:r>
        <w:rPr>
          <w:rFonts w:hint="eastAsia" w:asciiTheme="minorEastAsia" w:hAnsiTheme="minorEastAsia"/>
          <w:lang w:val="en-US" w:eastAsia="zh-CN"/>
        </w:rPr>
        <w:t>5</w:t>
      </w:r>
      <w:r>
        <w:rPr>
          <w:rFonts w:hint="eastAsia" w:asciiTheme="minorEastAsia" w:hAnsiTheme="minorEastAsia"/>
        </w:rPr>
        <w:t>位，关注度分别为</w:t>
      </w:r>
      <w:r>
        <w:rPr>
          <w:rFonts w:hint="eastAsia"/>
        </w:rPr>
        <w:t>49.95%</w:t>
      </w:r>
      <w:r>
        <w:rPr>
          <w:rFonts w:hint="eastAsia" w:asciiTheme="minorEastAsia" w:hAnsiTheme="minorEastAsia"/>
        </w:rPr>
        <w:t>、</w:t>
      </w:r>
      <w:r>
        <w:rPr>
          <w:rFonts w:hint="eastAsia"/>
        </w:rPr>
        <w:t>47.3%</w:t>
      </w:r>
      <w:r>
        <w:rPr>
          <w:rFonts w:hint="eastAsia" w:asciiTheme="minorEastAsia" w:hAnsiTheme="minorEastAsia"/>
        </w:rPr>
        <w:t>、</w:t>
      </w:r>
      <w:r>
        <w:rPr>
          <w:rFonts w:hint="eastAsia"/>
        </w:rPr>
        <w:t>44.05%</w:t>
      </w:r>
      <w:r>
        <w:rPr>
          <w:rFonts w:hint="eastAsia" w:asciiTheme="minorEastAsia" w:hAnsiTheme="minorEastAsia"/>
        </w:rPr>
        <w:t>、</w:t>
      </w:r>
      <w:r>
        <w:rPr>
          <w:rFonts w:hint="eastAsia"/>
        </w:rPr>
        <w:t>43.28%</w:t>
      </w:r>
      <w:r>
        <w:rPr>
          <w:rFonts w:hint="eastAsia" w:asciiTheme="minorEastAsia" w:hAnsiTheme="minorEastAsia"/>
        </w:rPr>
        <w:t>。</w:t>
      </w:r>
      <w:r>
        <w:rPr>
          <w:rFonts w:hint="eastAsia"/>
          <w:b/>
          <w:bCs/>
        </w:rPr>
        <w:t>相较于全省数据，其他的占比高了3.03个百分点。相较于全国数据，帐号链条、资金链条、工具链条分别比全国数据低1.24、1.71、1.13个百分点。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2" name="Drawing 2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Drawing 262" descr="Generated"/>
                    <pic:cNvPicPr>
                      <a:picLocks noChangeAspect="1"/>
                    </pic:cNvPicPr>
                  </pic:nvPicPr>
                  <pic:blipFill>
                    <a:blip r:embed="rId274"/>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247</w:t>
      </w:r>
      <w:r>
        <w:rPr>
          <w:sz w:val="24"/>
        </w:rPr>
        <w:fldChar w:fldCharType="end"/>
      </w:r>
      <w:bookmarkStart w:id="396" w:name="_Toc16134"/>
      <w:bookmarkStart w:id="397" w:name="_Toc30971"/>
      <w:bookmarkStart w:id="398" w:name="_Toc21684"/>
      <w:r>
        <w:rPr>
          <w:rFonts w:hint="eastAsia" w:asciiTheme="minorEastAsia" w:hAnsiTheme="minorEastAsia" w:eastAsiaTheme="minorEastAsia"/>
          <w:sz w:val="24"/>
          <w:szCs w:val="21"/>
        </w:rPr>
        <w:t>：</w:t>
      </w:r>
      <w:r>
        <w:rPr>
          <w:rFonts w:asciiTheme="minorEastAsia" w:hAnsiTheme="minorEastAsia" w:eastAsiaTheme="minorEastAsia"/>
          <w:sz w:val="24"/>
          <w:szCs w:val="21"/>
        </w:rPr>
        <w:t>整治网络黑灰产业关键手段评价</w:t>
      </w:r>
      <w:bookmarkEnd w:id="396"/>
      <w:bookmarkEnd w:id="397"/>
      <w:bookmarkEnd w:id="398"/>
    </w:p>
    <w:p>
      <w:pPr>
        <w:ind w:firstLine="0" w:firstLineChars="0"/>
        <w:jc w:val="left"/>
      </w:pPr>
      <w:r>
        <w:rPr>
          <w:rFonts w:hint="eastAsia"/>
        </w:rPr>
        <w:t>（图表数据来源：从业人员版</w:t>
      </w:r>
      <w:r>
        <w:rPr>
          <w:rFonts w:hint="eastAsia" w:ascii="宋体" w:eastAsia="宋体"/>
          <w:lang w:val="en-US" w:eastAsia="zh-CN"/>
        </w:rPr>
        <w:t>一级问卷</w:t>
      </w:r>
      <w:r>
        <w:rPr>
          <w:rFonts w:hint="eastAsia"/>
        </w:rPr>
        <w:t>第13题：您认为整治网络黑灰产业，从哪些链条入手最关键？</w:t>
      </w:r>
      <w:r>
        <w:rPr>
          <w:rFonts w:hint="eastAsia" w:asciiTheme="minorEastAsia" w:hAnsiTheme="minorEastAsia"/>
          <w:szCs w:val="18"/>
        </w:rPr>
        <w:t>（多选）</w:t>
      </w:r>
      <w:r>
        <w:rPr>
          <w:rFonts w:hint="eastAsia"/>
        </w:rPr>
        <w:t>）</w:t>
      </w:r>
    </w:p>
    <w:p>
      <w:pPr>
        <w:jc w:val="left"/>
      </w:pPr>
    </w:p>
    <w:p>
      <w:pPr>
        <w:pStyle w:val="3"/>
      </w:pPr>
      <w:bookmarkStart w:id="399" w:name="_Toc19207415"/>
      <w:bookmarkStart w:id="400" w:name="_Toc10627"/>
      <w:bookmarkStart w:id="401" w:name="_Toc48725395"/>
      <w:bookmarkStart w:id="402" w:name="_Toc29302"/>
      <w:bookmarkStart w:id="403" w:name="_Toc24488"/>
      <w:r>
        <w:rPr>
          <w:rFonts w:hint="eastAsia"/>
          <w:lang w:val="en-US" w:eastAsia="zh-CN"/>
        </w:rPr>
        <w:t>6</w:t>
      </w:r>
      <w:r>
        <w:rPr>
          <w:rFonts w:hint="eastAsia"/>
        </w:rPr>
        <w:t>.</w:t>
      </w:r>
      <w:bookmarkEnd w:id="399"/>
      <w:r>
        <w:rPr>
          <w:rFonts w:hint="eastAsia"/>
        </w:rPr>
        <w:t>4网络安全的治理</w:t>
      </w:r>
      <w:bookmarkEnd w:id="400"/>
      <w:bookmarkEnd w:id="401"/>
      <w:bookmarkEnd w:id="402"/>
      <w:bookmarkEnd w:id="403"/>
    </w:p>
    <w:p>
      <w:pPr>
        <w:rPr>
          <w:rFonts w:ascii="宋体" w:hAnsi="宋体" w:eastAsia="宋体"/>
          <w:color w:val="000000"/>
        </w:rPr>
      </w:pPr>
      <w:r>
        <w:rPr>
          <w:rFonts w:hint="eastAsia" w:ascii="宋体" w:hAnsi="宋体" w:eastAsia="宋体"/>
          <w:color w:val="000000"/>
        </w:rPr>
        <w:t>（1）网络安全最突出的问题</w:t>
      </w:r>
    </w:p>
    <w:p>
      <w:pPr>
        <w:rPr>
          <w:rFonts w:asciiTheme="minorEastAsia" w:hAnsiTheme="minorEastAsia"/>
          <w:szCs w:val="18"/>
        </w:rPr>
      </w:pPr>
      <w:r>
        <w:rPr>
          <w:rFonts w:hint="eastAsia"/>
        </w:rPr>
        <w:t>64.36%</w:t>
      </w:r>
      <w:r>
        <w:rPr>
          <w:rFonts w:hint="eastAsia" w:asciiTheme="minorEastAsia" w:hAnsiTheme="minorEastAsia"/>
        </w:rPr>
        <w:t>的从业人员认为网络安全最突出或亟需治理的问题是</w:t>
      </w:r>
      <w:r>
        <w:rPr>
          <w:rFonts w:hint="eastAsia"/>
        </w:rPr>
        <w:t>网络诈骗</w:t>
      </w:r>
      <w:r>
        <w:rPr>
          <w:rFonts w:hint="eastAsia" w:asciiTheme="minorEastAsia" w:hAnsiTheme="minorEastAsia"/>
        </w:rPr>
        <w:t>。</w:t>
      </w:r>
      <w:r>
        <w:rPr>
          <w:rFonts w:hint="eastAsia"/>
        </w:rPr>
        <w:t>数据泄露</w:t>
      </w:r>
      <w:r>
        <w:rPr>
          <w:rFonts w:hint="eastAsia" w:asciiTheme="minorEastAsia" w:hAnsiTheme="minorEastAsia"/>
        </w:rPr>
        <w:t>、</w:t>
      </w:r>
      <w:r>
        <w:rPr>
          <w:rFonts w:hint="eastAsia"/>
        </w:rPr>
        <w:t>数据非法交易</w:t>
      </w:r>
      <w:r>
        <w:rPr>
          <w:rFonts w:hint="eastAsia" w:asciiTheme="minorEastAsia" w:hAnsiTheme="minorEastAsia"/>
        </w:rPr>
        <w:t>分别列2、3位，关注度达</w:t>
      </w:r>
      <w:r>
        <w:rPr>
          <w:rFonts w:hint="eastAsia"/>
        </w:rPr>
        <w:t>60.63%</w:t>
      </w:r>
      <w:r>
        <w:rPr>
          <w:rFonts w:hint="eastAsia" w:asciiTheme="minorEastAsia" w:hAnsiTheme="minorEastAsia"/>
        </w:rPr>
        <w:t>和</w:t>
      </w:r>
      <w:r>
        <w:rPr>
          <w:rFonts w:hint="eastAsia"/>
        </w:rPr>
        <w:t>40.48%</w:t>
      </w:r>
      <w:r>
        <w:rPr>
          <w:rFonts w:hint="eastAsia" w:asciiTheme="minorEastAsia" w:hAnsiTheme="minorEastAsia"/>
        </w:rPr>
        <w:t>。</w:t>
      </w:r>
      <w:r>
        <w:rPr>
          <w:rFonts w:hint="eastAsia"/>
        </w:rPr>
        <w:t>网络谣言与诽谤</w:t>
      </w:r>
      <w:r>
        <w:rPr>
          <w:rFonts w:hint="eastAsia" w:asciiTheme="minorEastAsia" w:hAnsiTheme="minorEastAsia"/>
        </w:rPr>
        <w:t>、</w:t>
      </w:r>
      <w:r>
        <w:rPr>
          <w:rFonts w:hint="eastAsia"/>
        </w:rPr>
        <w:t>网络沉迷</w:t>
      </w:r>
      <w:r>
        <w:rPr>
          <w:rFonts w:hint="eastAsia" w:asciiTheme="minorEastAsia" w:hAnsiTheme="minorEastAsia"/>
        </w:rPr>
        <w:t>、</w:t>
      </w:r>
      <w:r>
        <w:rPr>
          <w:rFonts w:hint="eastAsia"/>
        </w:rPr>
        <w:t>网络赌博</w:t>
      </w:r>
      <w:r>
        <w:rPr>
          <w:rFonts w:hint="eastAsia" w:asciiTheme="minorEastAsia" w:hAnsiTheme="minorEastAsia"/>
        </w:rPr>
        <w:t>、</w:t>
      </w:r>
      <w:r>
        <w:rPr>
          <w:rFonts w:hint="eastAsia"/>
        </w:rPr>
        <w:t>网络色情</w:t>
      </w:r>
      <w:r>
        <w:rPr>
          <w:rFonts w:hint="eastAsia" w:asciiTheme="minorEastAsia" w:hAnsiTheme="minorEastAsia"/>
        </w:rPr>
        <w:t>关注度也比较高，分别为</w:t>
      </w:r>
      <w:r>
        <w:rPr>
          <w:rFonts w:hint="eastAsia"/>
        </w:rPr>
        <w:t>35.57%</w:t>
      </w:r>
      <w:r>
        <w:rPr>
          <w:rFonts w:hint="eastAsia" w:asciiTheme="minorEastAsia" w:hAnsiTheme="minorEastAsia"/>
        </w:rPr>
        <w:t>、</w:t>
      </w:r>
      <w:r>
        <w:rPr>
          <w:rFonts w:hint="eastAsia"/>
        </w:rPr>
        <w:t>35.53%</w:t>
      </w:r>
      <w:r>
        <w:rPr>
          <w:rFonts w:hint="eastAsia" w:asciiTheme="minorEastAsia" w:hAnsiTheme="minorEastAsia"/>
        </w:rPr>
        <w:t>、</w:t>
      </w:r>
      <w:r>
        <w:rPr>
          <w:rFonts w:hint="eastAsia"/>
        </w:rPr>
        <w:t>34.46%</w:t>
      </w:r>
      <w:r>
        <w:rPr>
          <w:rFonts w:hint="eastAsia" w:asciiTheme="minorEastAsia" w:hAnsiTheme="minorEastAsia"/>
        </w:rPr>
        <w:t>、</w:t>
      </w:r>
      <w:r>
        <w:rPr>
          <w:rFonts w:hint="eastAsia"/>
        </w:rPr>
        <w:t>21.38%</w:t>
      </w:r>
      <w:r>
        <w:rPr>
          <w:rFonts w:hint="eastAsia" w:asciiTheme="minorEastAsia" w:hAnsiTheme="minorEastAsia"/>
        </w:rPr>
        <w:t>。数据显示数据保护、打击诈骗、网络欺凌、打击涉黄涉赌等是主要的痛点。</w:t>
      </w:r>
      <w:r>
        <w:rPr>
          <w:rFonts w:hint="eastAsia"/>
          <w:b/>
          <w:bCs/>
        </w:rPr>
        <w:t>有64.36%网民网络诈骗，排名第一位，与全省数据的66.43%，低了2.07个百分点。相较于全国数据，网络谣言与诽谤、网络攻击和窃密、网络制售毒品、枪支等分别比全国数据低1.06、1.48、1.45个百分点。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3" name="Drawing 2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Drawing 263" descr="Generated"/>
                    <pic:cNvPicPr>
                      <a:picLocks noChangeAspect="1"/>
                    </pic:cNvPicPr>
                  </pic:nvPicPr>
                  <pic:blipFill>
                    <a:blip r:embed="rId275"/>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cstheme="minorEastAsia"/>
          <w:sz w:val="24"/>
        </w:rPr>
      </w:pPr>
      <w:bookmarkStart w:id="404" w:name="_Toc19203708"/>
      <w:bookmarkStart w:id="405" w:name="_Toc19305614"/>
      <w:r>
        <w:rPr>
          <w:rFonts w:hint="eastAsia" w:asciiTheme="minorEastAsia" w:hAnsiTheme="minorEastAsia" w:eastAsiaTheme="minorEastAsia" w:cs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248</w:t>
      </w:r>
      <w:r>
        <w:rPr>
          <w:sz w:val="24"/>
        </w:rPr>
        <w:fldChar w:fldCharType="end"/>
      </w:r>
      <w:bookmarkStart w:id="406" w:name="_Toc7748"/>
      <w:bookmarkStart w:id="407" w:name="_Toc23750"/>
      <w:bookmarkStart w:id="408" w:name="_Toc11661"/>
      <w:r>
        <w:rPr>
          <w:rFonts w:hint="eastAsia" w:asciiTheme="minorEastAsia" w:hAnsiTheme="minorEastAsia" w:eastAsiaTheme="minorEastAsia" w:cstheme="minorEastAsia"/>
          <w:sz w:val="24"/>
        </w:rPr>
        <w:t>：</w:t>
      </w:r>
      <w:bookmarkEnd w:id="404"/>
      <w:bookmarkEnd w:id="405"/>
      <w:r>
        <w:rPr>
          <w:rFonts w:hint="eastAsia" w:asciiTheme="minorEastAsia" w:hAnsiTheme="minorEastAsia" w:eastAsiaTheme="minorEastAsia" w:cstheme="minorEastAsia"/>
          <w:sz w:val="24"/>
        </w:rPr>
        <w:t>网络安全最突出或亟需治理问题</w:t>
      </w:r>
      <w:bookmarkEnd w:id="406"/>
      <w:bookmarkEnd w:id="407"/>
      <w:bookmarkEnd w:id="408"/>
    </w:p>
    <w:p>
      <w:pPr>
        <w:ind w:firstLine="0" w:firstLineChars="0"/>
        <w:rPr>
          <w:rFonts w:hint="eastAsia" w:ascii="宋体" w:eastAsia="宋体"/>
          <w:lang w:val="en-US" w:eastAsia="zh-CN"/>
        </w:rPr>
      </w:pPr>
      <w:r>
        <w:rPr>
          <w:rFonts w:hint="eastAsia" w:asciiTheme="minorEastAsia" w:hAnsiTheme="minorEastAsia" w:cstheme="minorEastAsia"/>
          <w:szCs w:val="18"/>
        </w:rPr>
        <w:t>（图表数据来源：从业人员版</w:t>
      </w:r>
      <w:r>
        <w:rPr>
          <w:rFonts w:hint="eastAsia" w:ascii="宋体" w:eastAsia="宋体"/>
          <w:lang w:val="en-US" w:eastAsia="zh-CN"/>
        </w:rPr>
        <w:t>一级问卷</w:t>
      </w:r>
      <w:r>
        <w:rPr>
          <w:rFonts w:hint="eastAsia" w:asciiTheme="minorEastAsia" w:hAnsiTheme="minorEastAsia" w:cstheme="minorEastAsia"/>
          <w:szCs w:val="18"/>
        </w:rPr>
        <w:t>第14题：您认</w:t>
      </w:r>
      <w:r>
        <w:rPr>
          <w:rFonts w:hint="eastAsia" w:ascii="宋体" w:eastAsia="宋体"/>
          <w:lang w:val="en-US" w:eastAsia="zh-CN"/>
        </w:rPr>
        <w:t>为当前网络安全最突出或亟待治理的问题有哪些？（多选，最多5项））</w:t>
      </w:r>
    </w:p>
    <w:p>
      <w:pPr>
        <w:jc w:val="center"/>
        <w:rPr>
          <w:rFonts w:asciiTheme="minorEastAsia" w:hAnsiTheme="minorEastAsia" w:cstheme="minorEastAsia"/>
          <w:szCs w:val="18"/>
        </w:rPr>
      </w:pPr>
    </w:p>
    <w:p>
      <w:pPr>
        <w:rPr>
          <w:rFonts w:ascii="宋体" w:hAnsi="宋体" w:eastAsia="宋体"/>
          <w:color w:val="000000"/>
        </w:rPr>
      </w:pPr>
      <w:r>
        <w:rPr>
          <w:rFonts w:hint="eastAsia" w:ascii="宋体" w:hAnsi="宋体" w:eastAsia="宋体"/>
          <w:color w:val="000000"/>
        </w:rPr>
        <w:t>（2）维护网络安全的措施</w:t>
      </w:r>
    </w:p>
    <w:p>
      <w:pPr>
        <w:rPr>
          <w:rFonts w:asciiTheme="minorEastAsia" w:hAnsiTheme="minorEastAsia"/>
          <w:szCs w:val="18"/>
        </w:rPr>
      </w:pPr>
      <w:r>
        <w:rPr>
          <w:rFonts w:hint="eastAsia" w:asciiTheme="minorEastAsia" w:hAnsiTheme="minorEastAsia"/>
        </w:rPr>
        <w:t>从业人员认为维护网络安全的最需要采取的措施有：1</w:t>
      </w:r>
      <w:r>
        <w:rPr>
          <w:rFonts w:hint="eastAsia"/>
        </w:rPr>
        <w:t>加强网络安全法制建设</w:t>
      </w:r>
      <w:r>
        <w:rPr>
          <w:rFonts w:hint="eastAsia" w:asciiTheme="minorEastAsia" w:hAnsiTheme="minorEastAsia"/>
        </w:rPr>
        <w:t>（</w:t>
      </w:r>
      <w:r>
        <w:rPr>
          <w:rFonts w:hint="eastAsia"/>
        </w:rPr>
        <w:t>66.7%</w:t>
      </w:r>
      <w:r>
        <w:rPr>
          <w:rFonts w:hint="eastAsia" w:asciiTheme="minorEastAsia" w:hAnsiTheme="minorEastAsia"/>
        </w:rPr>
        <w:t>）、2</w:t>
      </w:r>
      <w:r>
        <w:rPr>
          <w:rFonts w:hint="eastAsia"/>
        </w:rPr>
        <w:t>强化网络安全监管</w:t>
      </w:r>
      <w:r>
        <w:rPr>
          <w:rFonts w:hint="eastAsia" w:asciiTheme="minorEastAsia" w:hAnsiTheme="minorEastAsia"/>
        </w:rPr>
        <w:t>（</w:t>
      </w:r>
      <w:r>
        <w:rPr>
          <w:rFonts w:hint="eastAsia"/>
        </w:rPr>
        <w:t>51.36%</w:t>
      </w:r>
      <w:r>
        <w:rPr>
          <w:rFonts w:hint="eastAsia" w:asciiTheme="minorEastAsia" w:hAnsiTheme="minorEastAsia"/>
        </w:rPr>
        <w:t>）、3</w:t>
      </w:r>
      <w:r>
        <w:rPr>
          <w:rFonts w:hint="eastAsia"/>
        </w:rPr>
        <w:t>贯彻落实网络安全等级保护制度</w:t>
      </w:r>
      <w:r>
        <w:rPr>
          <w:rFonts w:hint="eastAsia" w:asciiTheme="minorEastAsia" w:hAnsiTheme="minorEastAsia"/>
        </w:rPr>
        <w:t>（</w:t>
      </w:r>
      <w:r>
        <w:rPr>
          <w:rFonts w:hint="eastAsia"/>
        </w:rPr>
        <w:t>42.73%</w:t>
      </w:r>
      <w:r>
        <w:rPr>
          <w:rFonts w:hint="eastAsia" w:asciiTheme="minorEastAsia" w:hAnsiTheme="minorEastAsia"/>
        </w:rPr>
        <w:t>）、4</w:t>
      </w:r>
      <w:r>
        <w:rPr>
          <w:rFonts w:hint="eastAsia"/>
        </w:rPr>
        <w:t>提升网络安全问题的发现能力</w:t>
      </w:r>
      <w:r>
        <w:rPr>
          <w:rFonts w:hint="eastAsia" w:asciiTheme="minorEastAsia" w:hAnsiTheme="minorEastAsia"/>
        </w:rPr>
        <w:t>（</w:t>
      </w:r>
      <w:r>
        <w:rPr>
          <w:rFonts w:hint="eastAsia"/>
        </w:rPr>
        <w:t>37.48%</w:t>
      </w:r>
      <w:r>
        <w:rPr>
          <w:rFonts w:hint="eastAsia" w:asciiTheme="minorEastAsia" w:hAnsiTheme="minorEastAsia"/>
        </w:rPr>
        <w:t>）、5</w:t>
      </w:r>
      <w:r>
        <w:rPr>
          <w:rFonts w:hint="eastAsia"/>
        </w:rPr>
        <w:t>落实网络平台主体责任</w:t>
      </w:r>
      <w:r>
        <w:rPr>
          <w:rFonts w:hint="eastAsia" w:asciiTheme="minorEastAsia" w:hAnsiTheme="minorEastAsia"/>
        </w:rPr>
        <w:t>（</w:t>
      </w:r>
      <w:r>
        <w:rPr>
          <w:rFonts w:hint="eastAsia"/>
        </w:rPr>
        <w:t>34.55%</w:t>
      </w:r>
      <w:r>
        <w:rPr>
          <w:rFonts w:hint="eastAsia" w:asciiTheme="minorEastAsia" w:hAnsiTheme="minorEastAsia"/>
        </w:rPr>
        <w:t>）。</w:t>
      </w:r>
      <w:r>
        <w:rPr>
          <w:rFonts w:hint="eastAsia"/>
          <w:b/>
          <w:bCs/>
        </w:rPr>
        <w:t>相较于全省数据，加强网络安全法制建设、落实网络平台主体责任、实施更加严格的网络实名管理分别比全省数据低1.5、1.63、1.93个百分点。相较于全国数据，将网络失信行为纳入信用管理、健全网络安全投诉举报机制、推动社会力量参与网络治理分别比全国数据低1.96、1.39、1.48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6191250"/>
            <wp:effectExtent l="0" t="0" r="0" b="0"/>
            <wp:docPr id="264" name="Drawing 2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Drawing 264" descr="Generated"/>
                    <pic:cNvPicPr>
                      <a:picLocks noChangeAspect="1"/>
                    </pic:cNvPicPr>
                  </pic:nvPicPr>
                  <pic:blipFill>
                    <a:blip r:embed="rId276"/>
                    <a:stretch>
                      <a:fillRect/>
                    </a:stretch>
                  </pic:blipFill>
                  <pic:spPr>
                    <a:xfrm>
                      <a:off x="0" y="0"/>
                      <a:ext cx="5095875" cy="6191250"/>
                    </a:xfrm>
                    <a:prstGeom prst="rect">
                      <a:avLst/>
                    </a:prstGeom>
                  </pic:spPr>
                </pic:pic>
              </a:graphicData>
            </a:graphic>
          </wp:inline>
        </w:drawing>
      </w:r>
    </w:p>
    <w:p>
      <w:pPr>
        <w:pStyle w:val="6"/>
        <w:jc w:val="center"/>
        <w:rPr>
          <w:sz w:val="24"/>
        </w:rPr>
      </w:pPr>
      <w:bookmarkStart w:id="409" w:name="_Toc19305615"/>
      <w:bookmarkStart w:id="410" w:name="_Toc19203709"/>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249</w:t>
      </w:r>
      <w:r>
        <w:rPr>
          <w:sz w:val="24"/>
        </w:rPr>
        <w:fldChar w:fldCharType="end"/>
      </w:r>
      <w:bookmarkStart w:id="411" w:name="_Toc11254"/>
      <w:bookmarkStart w:id="412" w:name="_Toc17341"/>
      <w:bookmarkStart w:id="413" w:name="_Toc11450"/>
      <w:r>
        <w:rPr>
          <w:rFonts w:hint="eastAsia"/>
          <w:sz w:val="24"/>
        </w:rPr>
        <w:t>：</w:t>
      </w:r>
      <w:bookmarkEnd w:id="409"/>
      <w:bookmarkEnd w:id="410"/>
      <w:r>
        <w:rPr>
          <w:rFonts w:hint="eastAsia"/>
          <w:sz w:val="24"/>
        </w:rPr>
        <w:t>维护网络安全最需要采取的措施</w:t>
      </w:r>
      <w:bookmarkEnd w:id="411"/>
      <w:bookmarkEnd w:id="412"/>
      <w:bookmarkEnd w:id="413"/>
    </w:p>
    <w:p>
      <w:pPr>
        <w:ind w:firstLine="0" w:firstLineChars="0"/>
      </w:pPr>
      <w:r>
        <w:rPr>
          <w:rFonts w:hint="eastAsia"/>
        </w:rPr>
        <w:t>（图表数据来源：</w:t>
      </w:r>
      <w:bookmarkStart w:id="414" w:name="_Hlk48325143"/>
      <w:r>
        <w:rPr>
          <w:rFonts w:hint="eastAsia"/>
        </w:rPr>
        <w:t>从业人员版</w:t>
      </w:r>
      <w:r>
        <w:rPr>
          <w:rFonts w:hint="eastAsia" w:ascii="宋体" w:eastAsia="宋体"/>
          <w:lang w:val="en-US" w:eastAsia="zh-CN"/>
        </w:rPr>
        <w:t>一级问卷</w:t>
      </w:r>
      <w:r>
        <w:rPr>
          <w:rFonts w:hint="eastAsia"/>
        </w:rPr>
        <w:t>第15题：</w:t>
      </w:r>
      <w:bookmarkEnd w:id="414"/>
      <w:r>
        <w:rPr>
          <w:rFonts w:hint="eastAsia"/>
        </w:rPr>
        <w:t>您认为维护网络安全最需要采取哪些措施？（多选，最多5项））</w:t>
      </w:r>
    </w:p>
    <w:p>
      <w:pPr>
        <w:jc w:val="center"/>
      </w:pPr>
    </w:p>
    <w:p>
      <w:pPr>
        <w:rPr>
          <w:rFonts w:ascii="宋体" w:hAnsi="宋体" w:eastAsia="宋体"/>
          <w:color w:val="000000"/>
        </w:rPr>
      </w:pPr>
      <w:r>
        <w:rPr>
          <w:rFonts w:hint="eastAsia" w:ascii="宋体" w:hAnsi="宋体" w:eastAsia="宋体"/>
          <w:color w:val="000000"/>
        </w:rPr>
        <w:t>（3）加强网络安全立法</w:t>
      </w:r>
    </w:p>
    <w:p>
      <w:pPr>
        <w:rPr>
          <w:b/>
          <w:bCs/>
        </w:rPr>
      </w:pPr>
      <w:r>
        <w:rPr>
          <w:rFonts w:hint="eastAsia" w:asciiTheme="minorEastAsia" w:hAnsiTheme="minorEastAsia"/>
        </w:rPr>
        <w:t>从业人员对加强网络安全立法的内容的关注点主要在：1</w:t>
      </w:r>
      <w:r>
        <w:rPr>
          <w:rFonts w:hint="eastAsia"/>
        </w:rPr>
        <w:t>网络安全各领域监管</w:t>
      </w:r>
      <w:r>
        <w:rPr>
          <w:rFonts w:hint="eastAsia" w:asciiTheme="minorEastAsia" w:hAnsiTheme="minorEastAsia"/>
        </w:rPr>
        <w:t>（</w:t>
      </w:r>
      <w:r>
        <w:rPr>
          <w:rFonts w:hint="eastAsia"/>
        </w:rPr>
        <w:t>47.59%</w:t>
      </w:r>
      <w:r>
        <w:rPr>
          <w:rFonts w:hint="eastAsia" w:asciiTheme="minorEastAsia" w:hAnsiTheme="minorEastAsia"/>
        </w:rPr>
        <w:t>）、2</w:t>
      </w:r>
      <w:r>
        <w:rPr>
          <w:rFonts w:hint="eastAsia"/>
        </w:rPr>
        <w:t>数据治理法</w:t>
      </w:r>
      <w:r>
        <w:rPr>
          <w:rFonts w:hint="eastAsia" w:asciiTheme="minorEastAsia" w:hAnsiTheme="minorEastAsia"/>
        </w:rPr>
        <w:t>（</w:t>
      </w:r>
      <w:r>
        <w:rPr>
          <w:rFonts w:hint="eastAsia"/>
        </w:rPr>
        <w:t>44.46%</w:t>
      </w:r>
      <w:r>
        <w:rPr>
          <w:rFonts w:hint="eastAsia" w:asciiTheme="minorEastAsia" w:hAnsiTheme="minorEastAsia"/>
        </w:rPr>
        <w:t>）、3</w:t>
      </w:r>
      <w:r>
        <w:rPr>
          <w:rFonts w:hint="eastAsia"/>
        </w:rPr>
        <w:t>网络安全等级保护细则</w:t>
      </w:r>
      <w:r>
        <w:rPr>
          <w:rFonts w:hint="eastAsia" w:asciiTheme="minorEastAsia" w:hAnsiTheme="minorEastAsia"/>
        </w:rPr>
        <w:t>（</w:t>
      </w:r>
      <w:r>
        <w:rPr>
          <w:rFonts w:hint="eastAsia"/>
        </w:rPr>
        <w:t>38.07%</w:t>
      </w:r>
      <w:r>
        <w:rPr>
          <w:rFonts w:hint="eastAsia" w:asciiTheme="minorEastAsia" w:hAnsiTheme="minorEastAsia"/>
        </w:rPr>
        <w:t>）。网络安全各领域监管、网络安全等级保护、网络违法犯罪防治、关键信息基础设施保护等方面立法关注度也比较高。</w:t>
      </w:r>
      <w:r>
        <w:rPr>
          <w:rFonts w:hint="eastAsia"/>
          <w:b/>
          <w:bCs/>
        </w:rPr>
        <w:t>与全省数据相比，表示数据治理法比例要低1.72个百分点，表示其他比例要高3.31个百分点。相较于全国数据，数字经济促进法、关键信息基础设施保护细则、未成年人上网保护分别比全国数据低1.19、1.85、1.76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5" name="Drawing 2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Drawing 265" descr="Generated"/>
                    <pic:cNvPicPr>
                      <a:picLocks noChangeAspect="1"/>
                    </pic:cNvPicPr>
                  </pic:nvPicPr>
                  <pic:blipFill>
                    <a:blip r:embed="rId277"/>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250</w:t>
      </w:r>
      <w:r>
        <w:rPr>
          <w:sz w:val="24"/>
        </w:rPr>
        <w:fldChar w:fldCharType="end"/>
      </w:r>
      <w:bookmarkStart w:id="415" w:name="_Toc23137"/>
      <w:bookmarkStart w:id="416" w:name="_Toc15020"/>
      <w:bookmarkStart w:id="417" w:name="_Toc32244"/>
      <w:r>
        <w:rPr>
          <w:rFonts w:hint="eastAsia"/>
          <w:sz w:val="24"/>
        </w:rPr>
        <w:t>：</w:t>
      </w:r>
      <w:bookmarkEnd w:id="415"/>
      <w:r>
        <w:rPr>
          <w:rFonts w:hint="eastAsia"/>
          <w:sz w:val="24"/>
        </w:rPr>
        <w:t>亟待加强的网络安全立法内容</w:t>
      </w:r>
      <w:bookmarkEnd w:id="416"/>
      <w:bookmarkEnd w:id="417"/>
    </w:p>
    <w:p>
      <w:pPr>
        <w:ind w:firstLine="0" w:firstLineChars="0"/>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w:t>
      </w:r>
      <w:r>
        <w:rPr>
          <w:rFonts w:ascii="宋体" w:eastAsia="宋体"/>
          <w:szCs w:val="18"/>
        </w:rPr>
        <w:t>16</w:t>
      </w:r>
      <w:r>
        <w:rPr>
          <w:rFonts w:hint="eastAsia" w:ascii="宋体" w:eastAsia="宋体"/>
          <w:szCs w:val="18"/>
        </w:rPr>
        <w:t>题：您认为亟待加强的网络安全立法内容有哪些？（多选，最多5项））</w:t>
      </w:r>
    </w:p>
    <w:p/>
    <w:p>
      <w:pPr>
        <w:rPr>
          <w:rFonts w:ascii="宋体" w:hAnsi="宋体" w:eastAsia="宋体"/>
          <w:color w:val="000000"/>
        </w:rPr>
      </w:pPr>
      <w:r>
        <w:rPr>
          <w:rFonts w:hint="eastAsia" w:ascii="宋体" w:hAnsi="宋体" w:eastAsia="宋体"/>
          <w:color w:val="000000"/>
        </w:rPr>
        <w:t>（4）网络安全管理部门的认知度</w:t>
      </w:r>
    </w:p>
    <w:p>
      <w:pPr>
        <w:rPr>
          <w:rFonts w:asciiTheme="minorEastAsia" w:hAnsiTheme="minorEastAsia"/>
          <w:szCs w:val="18"/>
        </w:rPr>
      </w:pPr>
      <w:r>
        <w:rPr>
          <w:rFonts w:hint="eastAsia" w:asciiTheme="minorEastAsia" w:hAnsiTheme="minorEastAsia"/>
        </w:rPr>
        <w:t>从业人员对网络安全管理部门的认知度排列为：</w:t>
      </w:r>
      <w:r>
        <w:rPr>
          <w:rFonts w:hint="eastAsia"/>
        </w:rPr>
        <w:t>网信</w:t>
      </w:r>
      <w:r>
        <w:rPr>
          <w:rFonts w:hint="eastAsia" w:asciiTheme="minorEastAsia" w:hAnsiTheme="minorEastAsia"/>
        </w:rPr>
        <w:t>（</w:t>
      </w:r>
      <w:r>
        <w:rPr>
          <w:rFonts w:hint="eastAsia"/>
        </w:rPr>
        <w:t>71.85%</w:t>
      </w:r>
      <w:r>
        <w:rPr>
          <w:rFonts w:hint="eastAsia" w:asciiTheme="minorEastAsia" w:hAnsiTheme="minorEastAsia"/>
        </w:rPr>
        <w:t>）、</w:t>
      </w:r>
      <w:r>
        <w:rPr>
          <w:rFonts w:hint="eastAsia"/>
        </w:rPr>
        <w:t>公安</w:t>
      </w:r>
      <w:r>
        <w:rPr>
          <w:rFonts w:hint="eastAsia" w:asciiTheme="minorEastAsia" w:hAnsiTheme="minorEastAsia"/>
        </w:rPr>
        <w:t>（</w:t>
      </w:r>
      <w:r>
        <w:rPr>
          <w:rFonts w:hint="eastAsia"/>
        </w:rPr>
        <w:t>70.9%</w:t>
      </w:r>
      <w:r>
        <w:rPr>
          <w:rFonts w:hint="eastAsia" w:asciiTheme="minorEastAsia" w:hAnsiTheme="minorEastAsia"/>
        </w:rPr>
        <w:t>）、</w:t>
      </w:r>
      <w:r>
        <w:rPr>
          <w:rFonts w:hint="eastAsia"/>
        </w:rPr>
        <w:t>工信</w:t>
      </w:r>
      <w:r>
        <w:rPr>
          <w:rFonts w:hint="eastAsia" w:asciiTheme="minorEastAsia" w:hAnsiTheme="minorEastAsia"/>
        </w:rPr>
        <w:t>（</w:t>
      </w:r>
      <w:r>
        <w:rPr>
          <w:rFonts w:hint="eastAsia"/>
        </w:rPr>
        <w:t>43.82%</w:t>
      </w:r>
      <w:r>
        <w:rPr>
          <w:rFonts w:hint="eastAsia" w:asciiTheme="minorEastAsia" w:hAnsiTheme="minorEastAsia"/>
        </w:rPr>
        <w:t>）、</w:t>
      </w:r>
      <w:r>
        <w:rPr>
          <w:rFonts w:hint="eastAsia"/>
        </w:rPr>
        <w:t>国安</w:t>
      </w:r>
      <w:r>
        <w:rPr>
          <w:rFonts w:hint="eastAsia" w:asciiTheme="minorEastAsia" w:hAnsiTheme="minorEastAsia"/>
        </w:rPr>
        <w:t>（</w:t>
      </w:r>
      <w:r>
        <w:rPr>
          <w:rFonts w:hint="eastAsia"/>
        </w:rPr>
        <w:t>43.46%</w:t>
      </w:r>
      <w:r>
        <w:rPr>
          <w:rFonts w:hint="eastAsia" w:asciiTheme="minorEastAsia" w:hAnsiTheme="minorEastAsia"/>
        </w:rPr>
        <w:t>）、</w:t>
      </w:r>
      <w:r>
        <w:rPr>
          <w:rFonts w:hint="eastAsia"/>
        </w:rPr>
        <w:t>保密</w:t>
      </w:r>
      <w:r>
        <w:rPr>
          <w:rFonts w:hint="eastAsia" w:asciiTheme="minorEastAsia" w:hAnsiTheme="minorEastAsia"/>
        </w:rPr>
        <w:t>（</w:t>
      </w:r>
      <w:r>
        <w:rPr>
          <w:rFonts w:hint="eastAsia"/>
        </w:rPr>
        <w:t>35.21%</w:t>
      </w:r>
      <w:r>
        <w:rPr>
          <w:rFonts w:hint="eastAsia" w:asciiTheme="minorEastAsia" w:hAnsiTheme="minorEastAsia"/>
        </w:rPr>
        <w:t>）。</w:t>
      </w:r>
      <w:r>
        <w:rPr>
          <w:rFonts w:hint="eastAsia"/>
          <w:b/>
          <w:bCs/>
        </w:rPr>
        <w:t>与全省数据相比，表示网信比例要低3.66个百分点，表示文化比例要高2.23个百分点。相较于全国数据，国安、教育、其他分别比全国数据低1.42、1.91、1.67个百分点。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6" name="Drawing 2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Drawing 266" descr="Generated"/>
                    <pic:cNvPicPr>
                      <a:picLocks noChangeAspect="1"/>
                    </pic:cNvPicPr>
                  </pic:nvPicPr>
                  <pic:blipFill>
                    <a:blip r:embed="rId278"/>
                    <a:stretch>
                      <a:fillRect/>
                    </a:stretch>
                  </pic:blipFill>
                  <pic:spPr>
                    <a:xfrm>
                      <a:off x="0" y="0"/>
                      <a:ext cx="5095875" cy="6191250"/>
                    </a:xfrm>
                    <a:prstGeom prst="rect">
                      <a:avLst/>
                    </a:prstGeom>
                  </pic:spPr>
                </pic:pic>
              </a:graphicData>
            </a:graphic>
          </wp:inline>
        </w:drawing>
      </w:r>
    </w:p>
    <w:p>
      <w:pPr>
        <w:pStyle w:val="6"/>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251</w:t>
      </w:r>
      <w:r>
        <w:rPr>
          <w:sz w:val="24"/>
        </w:rPr>
        <w:fldChar w:fldCharType="end"/>
      </w:r>
      <w:bookmarkStart w:id="418" w:name="_Toc18974"/>
      <w:bookmarkStart w:id="419" w:name="_Toc22299"/>
      <w:r>
        <w:rPr>
          <w:rFonts w:hint="eastAsia"/>
          <w:sz w:val="24"/>
        </w:rPr>
        <w:t>：</w:t>
      </w:r>
      <w:r>
        <w:rPr>
          <w:rFonts w:ascii="Times New Roman" w:eastAsiaTheme="minorEastAsia"/>
          <w:sz w:val="24"/>
          <w:szCs w:val="24"/>
        </w:rPr>
        <w:t>网络安全的相关管理部门认知度</w:t>
      </w:r>
      <w:bookmarkEnd w:id="418"/>
      <w:bookmarkEnd w:id="419"/>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w:t>
      </w:r>
      <w:r>
        <w:t>17</w:t>
      </w:r>
      <w:r>
        <w:rPr>
          <w:rFonts w:hint="eastAsia"/>
        </w:rPr>
        <w:t>题：据您了解，以下哪些部门是网络安全的相关管理部门？（多选））</w:t>
      </w:r>
    </w:p>
    <w:p>
      <w:pPr>
        <w:jc w:val="center"/>
      </w:pPr>
    </w:p>
    <w:p>
      <w:pPr>
        <w:rPr>
          <w:rFonts w:ascii="宋体" w:hAnsi="宋体" w:eastAsia="宋体"/>
          <w:color w:val="000000"/>
        </w:rPr>
      </w:pPr>
      <w:r>
        <w:rPr>
          <w:rFonts w:hint="eastAsia" w:ascii="宋体" w:hAnsi="宋体" w:eastAsia="宋体"/>
          <w:color w:val="000000"/>
        </w:rPr>
        <w:t>（5）网络安全监管力度</w:t>
      </w:r>
    </w:p>
    <w:p>
      <w:pPr>
        <w:rPr>
          <w:rFonts w:asciiTheme="minorEastAsia" w:hAnsiTheme="minorEastAsia"/>
          <w:szCs w:val="18"/>
        </w:rPr>
      </w:pPr>
      <w:r>
        <w:rPr>
          <w:rFonts w:hint="eastAsia" w:asciiTheme="minorEastAsia" w:hAnsiTheme="minorEastAsia"/>
        </w:rPr>
        <w:t>从业人员对政府有关部门对网络安全监管力度评价</w:t>
      </w:r>
      <w:r>
        <w:rPr>
          <w:rFonts w:hint="eastAsia" w:asciiTheme="minorEastAsia" w:hAnsiTheme="minorEastAsia"/>
          <w:lang w:eastAsia="zh-CN"/>
        </w:rPr>
        <w:t>：</w:t>
      </w:r>
      <w:r>
        <w:rPr>
          <w:rFonts w:hint="eastAsia" w:asciiTheme="minorEastAsia" w:hAnsiTheme="minorEastAsia"/>
        </w:rPr>
        <w:t>认为非常强占</w:t>
      </w:r>
      <w:r>
        <w:rPr>
          <w:rFonts w:hint="eastAsia"/>
        </w:rPr>
        <w:t>23.06%</w:t>
      </w:r>
      <w:r>
        <w:rPr>
          <w:rFonts w:hint="eastAsia" w:asciiTheme="minorEastAsia" w:hAnsiTheme="minorEastAsia"/>
        </w:rPr>
        <w:t>，认为比较强占</w:t>
      </w:r>
      <w:r>
        <w:rPr>
          <w:rFonts w:hint="eastAsia"/>
        </w:rPr>
        <w:t>37.19%</w:t>
      </w:r>
      <w:r>
        <w:rPr>
          <w:rFonts w:hint="eastAsia" w:asciiTheme="minorEastAsia" w:hAnsiTheme="minorEastAsia"/>
        </w:rPr>
        <w:t>，即认为强的占</w:t>
      </w:r>
      <w:r>
        <w:rPr>
          <w:rFonts w:hint="eastAsia"/>
        </w:rPr>
        <w:t>60.25</w:t>
      </w:r>
      <w:r>
        <w:rPr>
          <w:rFonts w:hint="eastAsia"/>
          <w:color w:val="auto"/>
        </w:rPr>
        <w:t>%</w:t>
      </w:r>
      <w:r>
        <w:rPr>
          <w:rFonts w:hint="eastAsia" w:asciiTheme="minorEastAsia" w:hAnsiTheme="minorEastAsia"/>
        </w:rPr>
        <w:t>。认为一般有</w:t>
      </w:r>
      <w:r>
        <w:rPr>
          <w:rFonts w:hint="eastAsia"/>
        </w:rPr>
        <w:t>34.85%</w:t>
      </w:r>
      <w:r>
        <w:rPr>
          <w:rFonts w:hint="eastAsia" w:asciiTheme="minorEastAsia" w:hAnsiTheme="minorEastAsia"/>
        </w:rPr>
        <w:t>。</w:t>
      </w:r>
      <w:r>
        <w:rPr>
          <w:rFonts w:hint="eastAsia"/>
          <w:b/>
          <w:bCs/>
        </w:rPr>
        <w:t>相较于全省数据，非常强的占比高了4.78个百分点。相较于全国数据，除非常强和比较强比全国数据分别高出1.4个百分点、3.46个百分点外，其他数据值均少于全国数据。</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4514850"/>
            <wp:effectExtent l="0" t="0" r="0" b="0"/>
            <wp:docPr id="267" name="Drawing 2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Drawing 267" descr="Generated"/>
                    <pic:cNvPicPr>
                      <a:picLocks noChangeAspect="1"/>
                    </pic:cNvPicPr>
                  </pic:nvPicPr>
                  <pic:blipFill>
                    <a:blip r:embed="rId279"/>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252</w:t>
      </w:r>
      <w:r>
        <w:rPr>
          <w:sz w:val="24"/>
        </w:rPr>
        <w:fldChar w:fldCharType="end"/>
      </w:r>
      <w:bookmarkStart w:id="420" w:name="_Toc1071"/>
      <w:bookmarkStart w:id="421" w:name="_Toc20236"/>
      <w:bookmarkStart w:id="422" w:name="_Toc19768"/>
      <w:r>
        <w:rPr>
          <w:rFonts w:hint="eastAsia"/>
          <w:sz w:val="24"/>
        </w:rPr>
        <w:t>：</w:t>
      </w:r>
      <w:r>
        <w:rPr>
          <w:sz w:val="24"/>
        </w:rPr>
        <w:t>政府部门网络安全监管力度评价</w:t>
      </w:r>
      <w:bookmarkEnd w:id="420"/>
      <w:bookmarkEnd w:id="421"/>
      <w:bookmarkEnd w:id="422"/>
    </w:p>
    <w:p>
      <w:pPr>
        <w:ind w:firstLine="0" w:firstLineChars="0"/>
        <w:jc w:val="left"/>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第18题：您认为政府相关部门在网络安全方面的监管力度如何？）</w:t>
      </w:r>
    </w:p>
    <w:p>
      <w:pPr>
        <w:jc w:val="center"/>
        <w:rPr>
          <w:rFonts w:ascii="宋体" w:eastAsia="宋体"/>
          <w:szCs w:val="18"/>
        </w:rPr>
      </w:pPr>
    </w:p>
    <w:p>
      <w:pPr>
        <w:rPr>
          <w:rFonts w:hint="eastAsia"/>
        </w:rPr>
      </w:pPr>
      <w:bookmarkStart w:id="423" w:name="_Toc25995"/>
      <w:bookmarkStart w:id="424" w:name="_Toc18169"/>
      <w:bookmarkStart w:id="425" w:name="_Toc48725396"/>
      <w:r>
        <w:rPr>
          <w:rFonts w:hint="eastAsia"/>
        </w:rPr>
        <w:br w:type="page"/>
      </w:r>
    </w:p>
    <w:p>
      <w:pPr>
        <w:pStyle w:val="2"/>
      </w:pPr>
      <w:bookmarkStart w:id="426" w:name="_Toc13798"/>
      <w:r>
        <w:rPr>
          <w:rFonts w:hint="eastAsia"/>
          <w:lang w:val="en-US" w:eastAsia="zh-CN"/>
        </w:rPr>
        <w:t>七</w:t>
      </w:r>
      <w:r>
        <w:rPr>
          <w:rFonts w:hint="eastAsia"/>
        </w:rPr>
        <w:t>、从业人员版专题分析</w:t>
      </w:r>
      <w:bookmarkEnd w:id="423"/>
      <w:bookmarkEnd w:id="424"/>
      <w:bookmarkEnd w:id="425"/>
      <w:bookmarkEnd w:id="426"/>
    </w:p>
    <w:p>
      <w:pPr>
        <w:pStyle w:val="3"/>
        <w:rPr>
          <w:rFonts w:hint="eastAsia"/>
        </w:rPr>
      </w:pPr>
      <w:bookmarkStart w:id="427" w:name="_Toc2518"/>
      <w:bookmarkStart w:id="428" w:name="_Toc48725397"/>
      <w:bookmarkStart w:id="429" w:name="_Toc21789"/>
      <w:bookmarkStart w:id="430" w:name="_Toc12920"/>
      <w:r>
        <w:rPr>
          <w:rFonts w:hint="eastAsia"/>
          <w:lang w:val="en-US" w:eastAsia="zh-CN"/>
        </w:rPr>
        <w:t>7</w:t>
      </w:r>
      <w:r>
        <w:rPr>
          <w:rFonts w:hint="eastAsia"/>
        </w:rPr>
        <w:t>.1专题A：等级保护实施与企业合规专题</w:t>
      </w:r>
      <w:bookmarkEnd w:id="427"/>
      <w:bookmarkEnd w:id="428"/>
      <w:bookmarkEnd w:id="429"/>
      <w:bookmarkEnd w:id="430"/>
    </w:p>
    <w:p>
      <w:pPr>
        <w:rPr>
          <w:rFonts w:ascii="微软雅黑" w:hAnsi="微软雅黑" w:eastAsia="微软雅黑"/>
          <w:color w:val="333333"/>
          <w:sz w:val="22"/>
          <w:szCs w:val="22"/>
        </w:rPr>
      </w:pPr>
      <w:r>
        <w:rPr>
          <w:rFonts w:ascii="宋体" w:hAnsi="宋体" w:eastAsia="宋体"/>
          <w:color w:val="000000"/>
        </w:rPr>
        <w:t>参加本专题调查的从业人员数量为</w:t>
      </w:r>
      <w:r>
        <w:t>1033</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（1）从业人员所在行业占比</w:t>
      </w:r>
    </w:p>
    <w:p>
      <w:pPr>
        <w:rPr>
          <w:rFonts w:ascii="宋体" w:hAnsi="宋体" w:eastAsia="宋体"/>
          <w:color w:val="000000"/>
        </w:rPr>
      </w:pPr>
      <w:r>
        <w:rPr>
          <w:rFonts w:ascii="宋体" w:hAnsi="宋体" w:eastAsia="宋体"/>
          <w:color w:val="000000"/>
        </w:rPr>
        <w:t>参加本专题网络安全从业人员主要分布在</w:t>
      </w:r>
      <w:r>
        <w:rPr>
          <w:rFonts w:hint="eastAsia"/>
        </w:rPr>
        <w:t>政府部门</w:t>
      </w:r>
      <w:r>
        <w:t>（33.33%）、互联网平台、通信及信息技术服务业（16.67%）、制造业（8.33%）、农、林、牧、渔业（7.58%）电力能源（6.06%）</w:t>
      </w:r>
      <w:r>
        <w:rPr>
          <w:rFonts w:ascii="宋体" w:hAnsi="宋体" w:eastAsia="宋体"/>
          <w:color w:val="000000"/>
        </w:rPr>
        <w:t>等。</w:t>
      </w:r>
      <w:r>
        <w:rPr>
          <w:rFonts w:hint="eastAsia"/>
          <w:b/>
          <w:bCs/>
        </w:rPr>
        <w:t>相较于全省数据，农、林、牧、渔业、建筑业和房地产、媒体、文化、体育和娱乐业分别比全省数据低1.41、1.78、1.18个百分点。与全国数据相比，表示农、林、牧、渔业比例要低4.76个百分点，表示制造业比例要高1.62个百分点。</w:t>
      </w:r>
    </w:p>
    <w:p>
      <w:pPr>
        <w:spacing w:line="240" w:lineRule="auto"/>
        <w:jc w:val="center"/>
        <w:rPr>
          <w:rFonts w:ascii="等线" w:hAnsi="等线" w:eastAsia="等线"/>
          <w:color w:val="0563C1"/>
        </w:rPr>
      </w:pPr>
      <w:r>
        <w:rPr>
          <w:rFonts w:ascii="等线" w:hAnsi="等线" w:eastAsia="等线"/>
          <w:color w:val="0563C1"/>
        </w:rPr>
        <w:drawing>
          <wp:inline distT="0" distB="0" distL="0" distR="0">
            <wp:extent cx="5095875" cy="6191250"/>
            <wp:effectExtent l="0" t="0" r="9525" b="0"/>
            <wp:docPr id="268" name="Drawing 2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Drawing 268" descr="Generated"/>
                    <pic:cNvPicPr>
                      <a:picLocks noChangeAspect="1"/>
                    </pic:cNvPicPr>
                  </pic:nvPicPr>
                  <pic:blipFill>
                    <a:blip r:embed="rId280"/>
                    <a:stretch>
                      <a:fillRect/>
                    </a:stretch>
                  </pic:blipFill>
                  <pic:spPr>
                    <a:xfrm>
                      <a:off x="0" y="0"/>
                      <a:ext cx="5095875" cy="6191250"/>
                    </a:xfrm>
                    <a:prstGeom prst="rect">
                      <a:avLst/>
                    </a:prstGeom>
                  </pic:spPr>
                </pic:pic>
              </a:graphicData>
            </a:graphic>
          </wp:inline>
        </w:drawing>
      </w:r>
    </w:p>
    <w:p>
      <w:pPr>
        <w:ind w:firstLineChars="0"/>
        <w:jc w:val="center"/>
        <w:rPr>
          <w:rFonts w:ascii="宋体" w:eastAsia="宋体"/>
          <w:szCs w:val="18"/>
        </w:rPr>
      </w:pPr>
      <w:r>
        <w:rPr>
          <w:rFonts w:hint="eastAsia" w:ascii="宋体" w:eastAsia="宋体"/>
          <w:szCs w:val="18"/>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253</w:t>
      </w:r>
      <w:r>
        <w:fldChar w:fldCharType="end"/>
      </w:r>
      <w:bookmarkStart w:id="431" w:name="_Toc28227"/>
      <w:r>
        <w:rPr>
          <w:rFonts w:hint="eastAsia" w:ascii="宋体" w:eastAsia="宋体"/>
          <w:szCs w:val="18"/>
        </w:rPr>
        <w:t>：从业人员所在行业占比</w:t>
      </w:r>
      <w:bookmarkEnd w:id="431"/>
    </w:p>
    <w:p>
      <w:pPr>
        <w:ind w:firstLine="0" w:firstLineChars="0"/>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等级保护实施与企业合规专题第1题：您单位所在的行业领域是？）</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（2）网络安全对单位重要性认识</w:t>
      </w:r>
    </w:p>
    <w:p>
      <w:pPr>
        <w:rPr>
          <w:rFonts w:ascii="宋体" w:hAnsi="宋体" w:eastAsia="宋体"/>
          <w:color w:val="000000"/>
        </w:rPr>
      </w:pPr>
      <w:r>
        <w:rPr>
          <w:rFonts w:ascii="宋体" w:hAnsi="宋体" w:eastAsia="宋体"/>
          <w:color w:val="000000"/>
        </w:rPr>
        <w:t>网络安全对单位的重要性认识方面，</w:t>
      </w:r>
      <w:r>
        <w:rPr>
          <w:rFonts w:hint="eastAsia" w:ascii="宋体" w:hAnsi="宋体" w:eastAsia="宋体"/>
          <w:color w:val="000000"/>
          <w:lang w:val="en-US" w:eastAsia="zh-CN"/>
        </w:rPr>
        <w:t>有</w:t>
      </w:r>
      <w:r>
        <w:rPr>
          <w:rFonts w:hint="eastAsia"/>
        </w:rPr>
        <w:t>（</w:t>
      </w:r>
      <w:r>
        <w:t>93.53%）从业人员认为重要和非常重要，其中78.42%从业人员认为非常重要，15.11%从业人员认为重要。</w:t>
      </w:r>
      <w:r>
        <w:rPr>
          <w:rFonts w:hint="eastAsia"/>
          <w:b/>
          <w:bCs/>
        </w:rPr>
        <w:t>相较于全省数据，非常重要的占比高了7.49个百分点。相较于全省数据，非常重要的占比高了23.15个百分点。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9525" b="0"/>
            <wp:docPr id="269" name="Drawing 2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Drawing 269" descr="Generated"/>
                    <pic:cNvPicPr>
                      <a:picLocks noChangeAspect="1"/>
                    </pic:cNvPicPr>
                  </pic:nvPicPr>
                  <pic:blipFill>
                    <a:blip r:embed="rId281"/>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254</w:t>
      </w:r>
      <w:r>
        <w:fldChar w:fldCharType="end"/>
      </w:r>
      <w:bookmarkStart w:id="432" w:name="_Toc11849"/>
      <w:r>
        <w:rPr>
          <w:rFonts w:ascii="宋体" w:hAnsi="宋体" w:eastAsia="宋体"/>
          <w:color w:val="000000"/>
        </w:rPr>
        <w:t>：网络安全对单位重要性</w:t>
      </w:r>
      <w:bookmarkEnd w:id="43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等级保护实施与企业合规专题第2题：您认为网络安全对您所在单位来说重要吗？）</w:t>
      </w:r>
    </w:p>
    <w:p>
      <w:pPr>
        <w:ind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（3）所在行业对等级保护工作指导</w:t>
      </w:r>
    </w:p>
    <w:p>
      <w:pPr>
        <w:rPr>
          <w:rFonts w:ascii="微软雅黑" w:hAnsi="微软雅黑" w:eastAsia="微软雅黑"/>
          <w:color w:val="000000"/>
          <w:sz w:val="22"/>
          <w:szCs w:val="22"/>
        </w:rPr>
      </w:pPr>
      <w:r>
        <w:rPr>
          <w:rFonts w:hint="eastAsia"/>
        </w:rPr>
        <w:t>行业主管部门对等级保护工作的推进落实方面，</w:t>
      </w:r>
      <w:r>
        <w:rPr>
          <w:rFonts w:hint="eastAsia" w:ascii="宋体" w:hAnsi="宋体" w:eastAsia="宋体"/>
          <w:color w:val="000000"/>
          <w:lang w:val="en-US" w:eastAsia="zh-CN"/>
        </w:rPr>
        <w:t>有</w:t>
      </w:r>
      <w:r>
        <w:rPr>
          <w:rFonts w:hint="eastAsia"/>
        </w:rPr>
        <w:t>（</w:t>
      </w:r>
      <w:r>
        <w:t>76.47%）的从业人员所在行业出台了具体的指导意见，其中48.53%从业人员所在行业有明确细致的指导意见，27.94%有较为简单指导意见。</w:t>
      </w:r>
      <w:r>
        <w:rPr>
          <w:rFonts w:hint="eastAsia"/>
          <w:b/>
          <w:bCs/>
        </w:rPr>
        <w:t>相较于全省数据，有，明确细致的占比高了9.58个百分点。相较于全省数据，有，明确细致的占比高了16.37个百分点。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0" name="Drawing 2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Drawing 270" descr="Generated"/>
                    <pic:cNvPicPr>
                      <a:picLocks noChangeAspect="1"/>
                    </pic:cNvPicPr>
                  </pic:nvPicPr>
                  <pic:blipFill>
                    <a:blip r:embed="rId282"/>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255</w:t>
      </w:r>
      <w:r>
        <w:fldChar w:fldCharType="end"/>
      </w:r>
      <w:bookmarkStart w:id="433" w:name="_Toc27311"/>
      <w:r>
        <w:rPr>
          <w:rFonts w:ascii="宋体" w:hAnsi="宋体" w:eastAsia="宋体"/>
          <w:color w:val="000000"/>
        </w:rPr>
        <w:t>：所在行业对等级保护工作</w:t>
      </w:r>
      <w:r>
        <w:rPr>
          <w:rFonts w:hint="eastAsia" w:ascii="宋体" w:hAnsi="宋体" w:eastAsia="宋体"/>
          <w:color w:val="000000"/>
          <w:lang w:val="en-US" w:eastAsia="zh-CN"/>
        </w:rPr>
        <w:t>的</w:t>
      </w:r>
      <w:r>
        <w:rPr>
          <w:rFonts w:ascii="宋体" w:hAnsi="宋体" w:eastAsia="宋体"/>
          <w:color w:val="000000"/>
        </w:rPr>
        <w:t>指导</w:t>
      </w:r>
      <w:bookmarkEnd w:id="43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等级保护实施与企业合规专题第3题：您单位所在行业是否有明确的等级保护工作指导意见（系统定级、测评周期要求、安全建设和检查）？）</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（4）所在</w:t>
      </w:r>
      <w:r>
        <w:rPr>
          <w:rFonts w:ascii="宋体" w:hAnsi="宋体" w:eastAsia="宋体"/>
          <w:color w:val="000000"/>
        </w:rPr>
        <w:t>单位安全管理状况</w:t>
      </w:r>
    </w:p>
    <w:p>
      <w:pPr>
        <w:rPr>
          <w:rFonts w:hint="eastAsia"/>
        </w:rPr>
      </w:pPr>
      <w:r>
        <w:rPr>
          <w:rFonts w:hint="eastAsia"/>
        </w:rPr>
        <w:t>从业人员对所在单位安全管理状况满意度评价方面，</w:t>
      </w:r>
      <w:r>
        <w:t>79.71%从业人员表示满意或非常满意，其中31.88%从业人员表示满意，47.83%从业人员表示非常满意。</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1" name="Drawing 2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Drawing 271" descr="Generated"/>
                    <pic:cNvPicPr>
                      <a:picLocks noChangeAspect="1"/>
                    </pic:cNvPicPr>
                  </pic:nvPicPr>
                  <pic:blipFill>
                    <a:blip r:embed="rId283"/>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256</w:t>
      </w:r>
      <w:r>
        <w:fldChar w:fldCharType="end"/>
      </w:r>
      <w:bookmarkStart w:id="434" w:name="_Toc7333"/>
      <w:r>
        <w:rPr>
          <w:rFonts w:ascii="宋体" w:hAnsi="宋体" w:eastAsia="宋体"/>
          <w:color w:val="000000"/>
        </w:rPr>
        <w:t>：</w:t>
      </w:r>
      <w:r>
        <w:rPr>
          <w:rFonts w:hint="eastAsia" w:ascii="宋体" w:hAnsi="宋体" w:eastAsia="宋体"/>
          <w:color w:val="000000"/>
        </w:rPr>
        <w:t>所在</w:t>
      </w:r>
      <w:r>
        <w:rPr>
          <w:rFonts w:ascii="宋体" w:hAnsi="宋体" w:eastAsia="宋体"/>
          <w:color w:val="000000"/>
        </w:rPr>
        <w:t>单位安全管理状况</w:t>
      </w:r>
      <w:bookmarkEnd w:id="43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等级保护实施与企业合规专题第4题：您对所在单位的网络安全管理状况是否满意？）</w:t>
      </w:r>
    </w:p>
    <w:p>
      <w:pPr>
        <w:ind w:firstLine="440"/>
        <w:rPr>
          <w:rFonts w:ascii="Helvetica Neue" w:hAnsi="Helvetica Neue" w:eastAsia="Helvetica Neue"/>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）所在单位安全管理存在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微软雅黑" w:hAnsi="微软雅黑" w:eastAsia="微软雅黑"/>
          <w:color w:val="000000"/>
          <w:sz w:val="22"/>
          <w:szCs w:val="22"/>
        </w:rPr>
      </w:pPr>
      <w:r>
        <w:rPr>
          <w:rFonts w:hint="eastAsia"/>
        </w:rPr>
        <w:t>从业人员对所在单位安全管理需要改善方面，前五位分别是1</w:t>
      </w:r>
      <w:r>
        <w:t>管理层网络安全意识（59.26%）、2安全运维能力（59.26%）、3人才队伍（55.56%）、4规章制度（51.85%）、5标准规范（51.85%）。</w:t>
      </w:r>
      <w:r>
        <w:rPr>
          <w:rFonts w:hint="eastAsia"/>
          <w:b/>
          <w:bCs/>
        </w:rPr>
        <w:t>与全省数据相比，表示规章制度比例要低7.57个百分点，表示监测评估比例要高3.78个百分点。与全国数据相比，表示标准规范比例要低13.37个百分点，表示贯彻落实比例要高4.66个百分点。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2" name="Drawing 2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Drawing 272" descr="Generated"/>
                    <pic:cNvPicPr>
                      <a:picLocks noChangeAspect="1"/>
                    </pic:cNvPicPr>
                  </pic:nvPicPr>
                  <pic:blipFill>
                    <a:blip r:embed="rId284"/>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257</w:t>
      </w:r>
      <w:r>
        <w:fldChar w:fldCharType="end"/>
      </w:r>
      <w:bookmarkStart w:id="435" w:name="_Toc23552"/>
      <w:r>
        <w:rPr>
          <w:rFonts w:ascii="宋体" w:hAnsi="宋体" w:eastAsia="宋体"/>
          <w:color w:val="000000"/>
        </w:rPr>
        <w:t>：所在单位的网络安全管理</w:t>
      </w:r>
      <w:r>
        <w:rPr>
          <w:rFonts w:hint="eastAsia" w:ascii="宋体" w:hAnsi="宋体" w:eastAsia="宋体"/>
          <w:color w:val="000000"/>
          <w:lang w:val="en-US" w:eastAsia="zh-CN"/>
        </w:rPr>
        <w:t>存在的问题</w:t>
      </w:r>
      <w:bookmarkEnd w:id="43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等级保护实施与企业合规专题第4.1题：您认为单位的网络安全管理在哪些方面需要改善？(多选））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6</w:t>
      </w:r>
      <w:r>
        <w:rPr>
          <w:rFonts w:hint="eastAsia" w:ascii="宋体" w:hAnsi="宋体" w:eastAsia="宋体"/>
          <w:color w:val="000000"/>
        </w:rPr>
        <w:t>）网络安全保护专门机构设置</w:t>
      </w:r>
    </w:p>
    <w:p>
      <w:pPr>
        <w:rPr>
          <w:rFonts w:hint="eastAsia"/>
        </w:rPr>
      </w:pPr>
      <w:r>
        <w:rPr>
          <w:rFonts w:hint="eastAsia"/>
        </w:rPr>
        <w:t>78.26</w:t>
      </w:r>
      <w:r>
        <w:t>%从业人员所在单位设置了网络安全专门机构，10.87%的从业人员单位没有设置专门的网络安全保护机构。</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3" name="Drawing 2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Drawing 273" descr="Generated"/>
                    <pic:cNvPicPr>
                      <a:picLocks noChangeAspect="1"/>
                    </pic:cNvPicPr>
                  </pic:nvPicPr>
                  <pic:blipFill>
                    <a:blip r:embed="rId285"/>
                    <a:stretch>
                      <a:fillRect/>
                    </a:stretch>
                  </pic:blipFill>
                  <pic:spPr>
                    <a:xfrm>
                      <a:off x="0" y="0"/>
                      <a:ext cx="5095875" cy="4514850"/>
                    </a:xfrm>
                    <a:prstGeom prst="rect">
                      <a:avLst/>
                    </a:prstGeom>
                  </pic:spPr>
                </pic:pic>
              </a:graphicData>
            </a:graphic>
          </wp:inline>
        </w:drawing>
      </w:r>
    </w:p>
    <w:p>
      <w:pPr>
        <w:ind w:firstLineChars="0"/>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258</w:t>
      </w:r>
      <w:r>
        <w:fldChar w:fldCharType="end"/>
      </w:r>
      <w:bookmarkStart w:id="436" w:name="_Toc7700"/>
      <w:r>
        <w:rPr>
          <w:rFonts w:ascii="宋体" w:hAnsi="宋体" w:eastAsia="宋体"/>
          <w:color w:val="000000"/>
        </w:rPr>
        <w:t>：所在单位网络安全保护专门机构设置</w:t>
      </w:r>
      <w:r>
        <w:rPr>
          <w:rFonts w:hint="eastAsia" w:ascii="宋体" w:hAnsi="宋体" w:eastAsia="宋体"/>
          <w:color w:val="000000"/>
          <w:lang w:val="en-US" w:eastAsia="zh-CN"/>
        </w:rPr>
        <w:t>情况</w:t>
      </w:r>
      <w:bookmarkEnd w:id="43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等级保护实施与企业合规专题第5题：您所在单位是否有网络安全保护专门机构？）</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7</w:t>
      </w:r>
      <w:r>
        <w:rPr>
          <w:rFonts w:hint="eastAsia" w:ascii="宋体" w:hAnsi="宋体" w:eastAsia="宋体"/>
          <w:color w:val="000000"/>
        </w:rPr>
        <w:t>）网络安全</w:t>
      </w:r>
      <w:r>
        <w:rPr>
          <w:rFonts w:hint="eastAsia" w:ascii="宋体" w:hAnsi="宋体" w:eastAsia="宋体"/>
          <w:color w:val="000000"/>
          <w:lang w:val="en-US" w:eastAsia="zh-CN"/>
        </w:rPr>
        <w:t>单位</w:t>
      </w:r>
      <w:r>
        <w:rPr>
          <w:rFonts w:hint="eastAsia" w:ascii="宋体" w:hAnsi="宋体" w:eastAsia="宋体"/>
          <w:color w:val="000000"/>
        </w:rPr>
        <w:t>责任人落实情况</w:t>
      </w:r>
    </w:p>
    <w:p>
      <w:pPr>
        <w:rPr>
          <w:rFonts w:hint="eastAsia"/>
        </w:rPr>
      </w:pPr>
      <w:r>
        <w:rPr>
          <w:rFonts w:hint="eastAsia"/>
        </w:rPr>
        <w:t>85.29</w:t>
      </w:r>
      <w:r>
        <w:t>%从业人员所在单位落实了网络安全责任人，5.15%的从业人员单位没有落实。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4" name="Drawing 2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Drawing 274" descr="Generated"/>
                    <pic:cNvPicPr>
                      <a:picLocks noChangeAspect="1"/>
                    </pic:cNvPicPr>
                  </pic:nvPicPr>
                  <pic:blipFill>
                    <a:blip r:embed="rId286"/>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259</w:t>
      </w:r>
      <w:r>
        <w:fldChar w:fldCharType="end"/>
      </w:r>
      <w:bookmarkStart w:id="437" w:name="_Toc14414"/>
      <w:r>
        <w:rPr>
          <w:rFonts w:ascii="宋体" w:hAnsi="宋体" w:eastAsia="宋体"/>
          <w:color w:val="000000"/>
        </w:rPr>
        <w:t>：所在单位网络安全负责人</w:t>
      </w:r>
      <w:r>
        <w:rPr>
          <w:rFonts w:hint="eastAsia" w:ascii="宋体" w:hAnsi="宋体" w:eastAsia="宋体"/>
          <w:color w:val="000000"/>
          <w:lang w:val="en-US" w:eastAsia="zh-CN"/>
        </w:rPr>
        <w:t>落实</w:t>
      </w:r>
      <w:r>
        <w:rPr>
          <w:rFonts w:ascii="宋体" w:hAnsi="宋体" w:eastAsia="宋体"/>
          <w:color w:val="000000"/>
        </w:rPr>
        <w:t>情况</w:t>
      </w:r>
      <w:bookmarkEnd w:id="43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等级保护实施与企业合规专题第5.1题：您所在单位是否明确了网络安全责任人？）</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8</w:t>
      </w:r>
      <w:r>
        <w:rPr>
          <w:rFonts w:hint="eastAsia" w:ascii="宋体" w:hAnsi="宋体" w:eastAsia="宋体"/>
          <w:color w:val="000000"/>
        </w:rPr>
        <w:t>）单位</w:t>
      </w:r>
      <w:r>
        <w:rPr>
          <w:rFonts w:hint="eastAsia" w:ascii="宋体" w:hAnsi="宋体" w:eastAsia="宋体"/>
          <w:color w:val="000000"/>
          <w:lang w:val="en-US" w:eastAsia="zh-CN"/>
        </w:rPr>
        <w:t>网络安全</w:t>
      </w:r>
      <w:r>
        <w:rPr>
          <w:rFonts w:hint="eastAsia" w:ascii="宋体" w:hAnsi="宋体" w:eastAsia="宋体"/>
          <w:color w:val="000000"/>
        </w:rPr>
        <w:t>责任追究措施</w:t>
      </w:r>
      <w:r>
        <w:rPr>
          <w:rFonts w:hint="eastAsia" w:ascii="宋体" w:hAnsi="宋体" w:eastAsia="宋体"/>
          <w:color w:val="000000"/>
          <w:lang w:val="en-US" w:eastAsia="zh-CN"/>
        </w:rPr>
        <w:t>落实</w:t>
      </w:r>
      <w:r>
        <w:rPr>
          <w:rFonts w:hint="eastAsia" w:ascii="宋体" w:hAnsi="宋体" w:eastAsia="宋体"/>
          <w:color w:val="000000"/>
        </w:rPr>
        <w:t>情况</w:t>
      </w:r>
    </w:p>
    <w:p>
      <w:pPr>
        <w:rPr>
          <w:rFonts w:hint="eastAsia"/>
        </w:rPr>
      </w:pPr>
      <w:r>
        <w:rPr>
          <w:rFonts w:hint="eastAsia"/>
        </w:rPr>
        <w:t>83.7</w:t>
      </w:r>
      <w:r>
        <w:t>%从业人员所在单位有效地落实了责任追究措施，5.93%的从业人员单位没有落实。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5" name="Drawing 2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Drawing 275" descr="Generated"/>
                    <pic:cNvPicPr>
                      <a:picLocks noChangeAspect="1"/>
                    </pic:cNvPicPr>
                  </pic:nvPicPr>
                  <pic:blipFill>
                    <a:blip r:embed="rId287"/>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260</w:t>
      </w:r>
      <w:r>
        <w:fldChar w:fldCharType="end"/>
      </w:r>
      <w:bookmarkStart w:id="438" w:name="_Toc11413"/>
      <w:r>
        <w:rPr>
          <w:rFonts w:ascii="宋体" w:hAnsi="宋体" w:eastAsia="宋体"/>
          <w:color w:val="000000"/>
        </w:rPr>
        <w:t>：单位</w:t>
      </w:r>
      <w:r>
        <w:rPr>
          <w:rFonts w:hint="eastAsia" w:ascii="宋体" w:hAnsi="宋体" w:eastAsia="宋体"/>
          <w:color w:val="000000"/>
          <w:lang w:val="en-US" w:eastAsia="zh-CN"/>
        </w:rPr>
        <w:t>网络安全</w:t>
      </w:r>
      <w:r>
        <w:rPr>
          <w:rFonts w:ascii="宋体" w:hAnsi="宋体" w:eastAsia="宋体"/>
          <w:color w:val="000000"/>
        </w:rPr>
        <w:t>落实责任追究措施的情况</w:t>
      </w:r>
      <w:bookmarkEnd w:id="43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等级保护实施与企业合规专题第5.2题：您所在单位是否有效地落实责任追究措施？）</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）所在单位进行安全检查</w:t>
      </w:r>
    </w:p>
    <w:p>
      <w:pPr>
        <w:rPr>
          <w:rFonts w:hint="eastAsia"/>
        </w:rPr>
      </w:pPr>
      <w:r>
        <w:rPr>
          <w:rFonts w:hint="eastAsia"/>
        </w:rPr>
        <w:t>83.94</w:t>
      </w:r>
      <w:r>
        <w:t>%从业人员所在单位定期对重要的信息系统/业务系统进行安全检查，5.84%从业人员所在单位没有定期进行安全检查，10.22%从业人员表示不了解。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6" name="Drawing 2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Drawing 276" descr="Generated"/>
                    <pic:cNvPicPr>
                      <a:picLocks noChangeAspect="1"/>
                    </pic:cNvPicPr>
                  </pic:nvPicPr>
                  <pic:blipFill>
                    <a:blip r:embed="rId288"/>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261</w:t>
      </w:r>
      <w:r>
        <w:fldChar w:fldCharType="end"/>
      </w:r>
      <w:bookmarkStart w:id="439" w:name="_Toc22008"/>
      <w:r>
        <w:rPr>
          <w:rFonts w:ascii="宋体" w:hAnsi="宋体" w:eastAsia="宋体"/>
          <w:color w:val="000000"/>
        </w:rPr>
        <w:t>：所在单位进行安全检查</w:t>
      </w:r>
      <w:bookmarkEnd w:id="43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等级保护实施与企业合规专题第6题：您所在单位是否定期对重要的信息系统/业务系统进行安全检查？）</w:t>
      </w:r>
    </w:p>
    <w:p>
      <w:pPr>
        <w:jc w:val="center"/>
        <w:rPr>
          <w:rFonts w:ascii="等线" w:hAnsi="等线" w:eastAsia="等线"/>
          <w:color w:val="000000"/>
        </w:rPr>
      </w:pPr>
    </w:p>
    <w:p>
      <w:pPr>
        <w:numPr>
          <w:ilvl w:val="0"/>
          <w:numId w:val="6"/>
        </w:numPr>
        <w:rPr>
          <w:rFonts w:hint="eastAsia" w:ascii="宋体" w:hAnsi="宋体" w:eastAsia="宋体"/>
          <w:color w:val="000000"/>
          <w:lang w:val="en-US" w:eastAsia="zh-CN"/>
        </w:rPr>
      </w:pP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rPr>
      </w:pPr>
      <w:r>
        <w:rPr>
          <w:rFonts w:hint="eastAsia"/>
        </w:rPr>
        <w:t>45.99</w:t>
      </w:r>
      <w:r>
        <w:t>%从业人员不知道所在单位的网络安全相关的经费预算在信息化建设中的占比情况，13.14%从业人员所在单位的网络安全相关的经费预算在信息化建设中的占比为1-4%，13.14%从业人员所在单位的网络安全相关的经费预算在信息化建设中的占比为10-15%，14.6%从业人员所在单位的网络安全相关的经费预算在信息化建设中的占比为5-9%。</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7" name="Drawing 2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Drawing 277" descr="Generated"/>
                    <pic:cNvPicPr>
                      <a:picLocks noChangeAspect="1"/>
                    </pic:cNvPicPr>
                  </pic:nvPicPr>
                  <pic:blipFill>
                    <a:blip r:embed="rId289"/>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262</w:t>
      </w:r>
      <w:r>
        <w:fldChar w:fldCharType="end"/>
      </w:r>
      <w:bookmarkStart w:id="440" w:name="_Toc2242"/>
      <w:r>
        <w:rPr>
          <w:rFonts w:ascii="宋体" w:hAnsi="宋体" w:eastAsia="宋体"/>
          <w:color w:val="000000"/>
        </w:rPr>
        <w:t>：</w:t>
      </w: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bookmarkEnd w:id="44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等级保护实施与企业合规专题第7题：您所在单位的网络安全相关的经费预算在信息化建设中的占比是？）</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）企业网络安全合规要求</w:t>
      </w:r>
    </w:p>
    <w:p>
      <w:pPr>
        <w:rPr>
          <w:rFonts w:ascii="微软雅黑" w:hAnsi="微软雅黑" w:eastAsia="微软雅黑"/>
          <w:color w:val="000000"/>
          <w:sz w:val="22"/>
          <w:szCs w:val="22"/>
        </w:rPr>
      </w:pPr>
      <w:r>
        <w:rPr>
          <w:rFonts w:hint="eastAsia"/>
        </w:rPr>
        <w:t>从业人员对企业网络安全合规要求认识有所提高，认为企业合规应遵循的法规认知度前五位分别为：1</w:t>
      </w:r>
      <w:r>
        <w:t>《中华人民共和国网络安全法》（87.59%）、2《计算机信息系统安全保护条例》（71.53%）、3 《信息安全等级保护管理办法》（67.15%）、4 《互联网信息服务管理办法》（60.58%）、5 《国家安全法》（53.28%）。</w:t>
      </w:r>
      <w:r>
        <w:rPr>
          <w:rFonts w:hint="eastAsia"/>
          <w:b/>
          <w:bCs/>
        </w:rPr>
        <w:t>相较于全省数据，除了个别数据顺序互换外，排名基本一致。与全国数据相比，表示《中华人民共和国密码法》比例要低3.29个百分点，表示《中华人民共和国网络安全法》比例要高15.13个百分点。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8" name="Drawing 2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Drawing 278" descr="Generated"/>
                    <pic:cNvPicPr>
                      <a:picLocks noChangeAspect="1"/>
                    </pic:cNvPicPr>
                  </pic:nvPicPr>
                  <pic:blipFill>
                    <a:blip r:embed="rId29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263</w:t>
      </w:r>
      <w:r>
        <w:fldChar w:fldCharType="end"/>
      </w:r>
      <w:bookmarkStart w:id="441" w:name="_Toc8399"/>
      <w:r>
        <w:rPr>
          <w:rFonts w:ascii="宋体" w:hAnsi="宋体" w:eastAsia="宋体"/>
          <w:color w:val="000000"/>
        </w:rPr>
        <w:t>：</w:t>
      </w:r>
      <w:r>
        <w:rPr>
          <w:rFonts w:hint="eastAsia" w:ascii="宋体" w:hAnsi="宋体" w:eastAsia="宋体"/>
          <w:color w:val="000000"/>
          <w:lang w:val="en-US" w:eastAsia="zh-CN"/>
        </w:rPr>
        <w:t>企业网络安全合规应遵循的法规</w:t>
      </w:r>
      <w:bookmarkEnd w:id="441"/>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等级保护实施与企业合规专题第8题：</w:t>
      </w:r>
      <w:r>
        <w:rPr>
          <w:rFonts w:hint="eastAsia" w:ascii="宋体" w:hAnsi="宋体" w:eastAsia="宋体"/>
          <w:color w:val="000000"/>
        </w:rPr>
        <w:t>据您了解，您所在企业网络安全合规应遵循哪些法规要求？（多选）</w:t>
      </w:r>
      <w:r>
        <w:rPr>
          <w:rFonts w:ascii="宋体" w:hAnsi="宋体" w:eastAsia="宋体"/>
          <w:color w:val="000000"/>
        </w:rPr>
        <w:t>）</w:t>
      </w:r>
    </w:p>
    <w:p>
      <w:pPr>
        <w:ind w:firstLine="0" w:firstLineChars="0"/>
        <w:jc w:val="left"/>
        <w:rPr>
          <w:rFonts w:hint="eastAsia"/>
          <w:lang w:val="en-US" w:eastAsia="zh-CN"/>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政府网络安全服务的成效</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从业人员对政府部门提供的网络安全服务对行业的帮助的有效性评价前五位分别为：1</w:t>
      </w:r>
      <w:r>
        <w:t>知识普及（79.26%）、2教育培训（66.67%）、3投诉举报（46.67%）、4信息查询（51.85%）、5监督检查（29.63%）。</w:t>
      </w:r>
      <w:r>
        <w:rPr>
          <w:rFonts w:hint="eastAsia"/>
          <w:b/>
          <w:bCs/>
        </w:rPr>
        <w:t>与全省数据相比，表示信息查询比例要低3.69个百分点，表示知识普及比例要高4.84个百分点。与全国数据相比，表示技能竞赛比例要低6.2个百分点，表示知识普及比例要高21.73个百分点。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9" name="Drawing 2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Drawing 279" descr="Generated"/>
                    <pic:cNvPicPr>
                      <a:picLocks noChangeAspect="1"/>
                    </pic:cNvPicPr>
                  </pic:nvPicPr>
                  <pic:blipFill>
                    <a:blip r:embed="rId29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264</w:t>
      </w:r>
      <w:r>
        <w:fldChar w:fldCharType="end"/>
      </w:r>
      <w:bookmarkStart w:id="442" w:name="_Toc17005"/>
      <w:r>
        <w:rPr>
          <w:rFonts w:ascii="宋体" w:hAnsi="宋体" w:eastAsia="宋体"/>
          <w:color w:val="000000"/>
        </w:rPr>
        <w:t>：政府部门提供的网络安全服务对行业帮助</w:t>
      </w:r>
      <w:bookmarkEnd w:id="44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等级保护实施与企业合规专题第9题：您认为政府部门提供的哪些网络安全服务对行业有较大帮助？（</w:t>
      </w:r>
      <w:r>
        <w:rPr>
          <w:rFonts w:hint="eastAsia" w:ascii="宋体" w:hAnsi="宋体" w:eastAsia="宋体"/>
          <w:color w:val="000000"/>
          <w:lang w:val="en-US" w:eastAsia="zh-CN"/>
        </w:rPr>
        <w:t>多选，最多5项））</w:t>
      </w:r>
    </w:p>
    <w:p>
      <w:pPr>
        <w:jc w:val="center"/>
        <w:rPr>
          <w:rFonts w:ascii="等线" w:hAnsi="等线" w:eastAsia="等线"/>
          <w:color w:val="000000"/>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13</w:t>
      </w:r>
      <w:r>
        <w:rPr>
          <w:rFonts w:hint="eastAsia" w:ascii="宋体" w:hAnsi="宋体" w:eastAsia="宋体"/>
          <w:color w:val="000000"/>
        </w:rPr>
        <w:t>）</w:t>
      </w:r>
      <w:r>
        <w:rPr>
          <w:rFonts w:hint="eastAsia" w:ascii="宋体" w:hAnsi="宋体" w:eastAsia="宋体"/>
          <w:color w:val="000000"/>
          <w:lang w:val="en-US" w:eastAsia="zh-CN"/>
        </w:rPr>
        <w:t>所在单位等保或关保合规情况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w:t>
      </w:r>
      <w:r>
        <w:rPr>
          <w:rFonts w:hint="eastAsia"/>
          <w:lang w:val="en-US" w:eastAsia="zh-CN"/>
        </w:rPr>
        <w:t>参与所在单位等保或关保合规情况</w:t>
      </w:r>
      <w:r>
        <w:rPr>
          <w:rFonts w:hint="eastAsia"/>
        </w:rPr>
        <w:t>：</w:t>
      </w:r>
      <w:r>
        <w:t>20.59</w:t>
      </w:r>
      <w:r>
        <w:rPr>
          <w:rFonts w:hint="eastAsia"/>
        </w:rPr>
        <w:t>%从业人员</w:t>
      </w:r>
      <w:r>
        <w:rPr>
          <w:rFonts w:hint="eastAsia"/>
          <w:lang w:val="en-US" w:eastAsia="zh-CN"/>
        </w:rPr>
        <w:t>主持主管所在单位等保或关保合规工作</w:t>
      </w:r>
      <w:r>
        <w:rPr>
          <w:rFonts w:hint="eastAsia"/>
        </w:rPr>
        <w:t>，</w:t>
      </w:r>
      <w:r>
        <w:t>25.74</w:t>
      </w:r>
      <w:r>
        <w:rPr>
          <w:rFonts w:hint="eastAsia"/>
        </w:rPr>
        <w:t>%从业人员</w:t>
      </w:r>
      <w:r>
        <w:rPr>
          <w:rFonts w:hint="eastAsia"/>
          <w:lang w:val="en-US" w:eastAsia="zh-CN"/>
        </w:rPr>
        <w:t>主要参与所在单位等保或关保合规工作，</w:t>
      </w:r>
      <w:r>
        <w:rPr>
          <w:rFonts w:hint="eastAsia"/>
        </w:rPr>
        <w:t>31.62%从业人员</w:t>
      </w:r>
      <w:r>
        <w:rPr>
          <w:rFonts w:hint="eastAsia"/>
          <w:lang w:val="en-US" w:eastAsia="zh-CN"/>
        </w:rPr>
        <w:t>一般性参与所在单位等保或关保合规工作，</w:t>
      </w:r>
      <w:r>
        <w:rPr>
          <w:rFonts w:hint="eastAsia"/>
        </w:rPr>
        <w:t>22.06%</w:t>
      </w:r>
      <w:r>
        <w:rPr>
          <w:rFonts w:hint="eastAsia"/>
          <w:lang w:val="en-US" w:eastAsia="zh-CN"/>
        </w:rPr>
        <w:t>从业人员没有参与</w:t>
      </w:r>
      <w:r>
        <w:rPr>
          <w:rFonts w:hint="eastAsia"/>
          <w:lang w:eastAsia="zh-CN"/>
        </w:rPr>
        <w:t>。</w:t>
      </w:r>
      <w:r>
        <w:rPr>
          <w:rFonts w:hint="eastAsia"/>
          <w:b/>
          <w:bCs/>
        </w:rPr>
        <w:t>相较于全省数据，除主持主管和主要参与比全省数据分别高出1.31个百分点、3.35个百分点外，其他数据值均少于全省数据。与全国数据相比，表示主持主管比例要低1.41个百分点，表示主要参与比例要高1.72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0" name="Drawing 2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Drawing 280" descr="Generated"/>
                    <pic:cNvPicPr>
                      <a:picLocks noChangeAspect="1"/>
                    </pic:cNvPicPr>
                  </pic:nvPicPr>
                  <pic:blipFill>
                    <a:blip r:embed="rId29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265</w:t>
      </w:r>
      <w:r>
        <w:fldChar w:fldCharType="end"/>
      </w:r>
      <w:bookmarkStart w:id="443" w:name="_Toc6571"/>
      <w:r>
        <w:rPr>
          <w:rFonts w:ascii="宋体" w:hAnsi="宋体" w:eastAsia="宋体"/>
          <w:color w:val="000000"/>
        </w:rPr>
        <w:t>：</w:t>
      </w:r>
      <w:r>
        <w:rPr>
          <w:rFonts w:hint="eastAsia" w:ascii="宋体" w:hAnsi="宋体" w:eastAsia="宋体"/>
          <w:color w:val="000000"/>
          <w:lang w:val="en-US" w:eastAsia="zh-CN"/>
        </w:rPr>
        <w:t>所在单位等保或关保合规工作情况</w:t>
      </w:r>
      <w:bookmarkEnd w:id="443"/>
    </w:p>
    <w:p>
      <w:pPr>
        <w:ind w:firstLine="0" w:firstLineChars="0"/>
        <w:rPr>
          <w:rFonts w:hint="eastAsia"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lang w:val="en-US" w:eastAsia="zh-CN"/>
        </w:rPr>
        <w:t>：您是否参与所在单位等保或关保合规工作？）</w:t>
      </w:r>
    </w:p>
    <w:p>
      <w:pPr>
        <w:rPr>
          <w:rFonts w:hint="eastAsia"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hint="eastAsia" w:ascii="宋体" w:hAnsi="宋体" w:eastAsia="宋体"/>
          <w:color w:val="000000"/>
          <w:lang w:val="en-US" w:eastAsia="zh-CN"/>
        </w:rPr>
        <w:t>网络安全等级保护标准的认识</w:t>
      </w:r>
    </w:p>
    <w:p>
      <w:pPr>
        <w:rPr>
          <w:rFonts w:hint="eastAsia"/>
        </w:rPr>
      </w:pPr>
      <w:r>
        <w:rPr>
          <w:rFonts w:hint="eastAsia"/>
          <w:lang w:val="en-US" w:eastAsia="zh-CN"/>
        </w:rPr>
        <w:t>参与调查的从业人员</w:t>
      </w:r>
      <w:r>
        <w:rPr>
          <w:rFonts w:hint="eastAsia"/>
        </w:rPr>
        <w:t>对网络安全等级保护制度的了解方面，</w:t>
      </w:r>
      <w:r>
        <w:t>40.15</w:t>
      </w:r>
      <w:r>
        <w:rPr>
          <w:rFonts w:hint="eastAsia"/>
        </w:rPr>
        <w:t>%从业人员了解网络安全等级保护制度2.0国家标准的要求，</w:t>
      </w:r>
      <w:r>
        <w:t>39.39</w:t>
      </w:r>
      <w:r>
        <w:rPr>
          <w:rFonts w:hint="eastAsia"/>
        </w:rPr>
        <w:t>%从业人员知道等级保护但不了解等级保护2.0，</w:t>
      </w:r>
      <w:r>
        <w:t>20.45</w:t>
      </w:r>
      <w:r>
        <w:rPr>
          <w:rFonts w:hint="eastAsia"/>
        </w:rPr>
        <w:t>%从业人员表示完全不了解。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1" name="Drawing 2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Drawing 281" descr="Generated"/>
                    <pic:cNvPicPr>
                      <a:picLocks noChangeAspect="1"/>
                    </pic:cNvPicPr>
                  </pic:nvPicPr>
                  <pic:blipFill>
                    <a:blip r:embed="rId293"/>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266</w:t>
      </w:r>
      <w:r>
        <w:fldChar w:fldCharType="end"/>
      </w:r>
      <w:bookmarkStart w:id="444" w:name="_Toc25500"/>
      <w:r>
        <w:rPr>
          <w:rFonts w:ascii="宋体" w:hAnsi="宋体" w:eastAsia="宋体"/>
          <w:color w:val="000000"/>
        </w:rPr>
        <w:t>：</w:t>
      </w:r>
      <w:r>
        <w:rPr>
          <w:rFonts w:hint="eastAsia" w:ascii="宋体" w:hAnsi="宋体" w:eastAsia="宋体"/>
          <w:color w:val="000000"/>
          <w:lang w:val="en-US" w:eastAsia="zh-CN"/>
        </w:rPr>
        <w:t>网络安全等级保护标准的认识</w:t>
      </w:r>
      <w:bookmarkEnd w:id="44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.1</w:t>
      </w:r>
      <w:r>
        <w:rPr>
          <w:rFonts w:ascii="宋体" w:hAnsi="宋体" w:eastAsia="宋体"/>
          <w:color w:val="000000"/>
        </w:rPr>
        <w:t>题：您了解网络安全等级保护制度2.0国家标准的要求吗？）</w:t>
      </w:r>
    </w:p>
    <w:p>
      <w:pPr>
        <w:ind w:firstLine="330" w:firstLineChars="150"/>
        <w:rPr>
          <w:rFonts w:ascii="微软雅黑" w:hAnsi="微软雅黑" w:eastAsia="微软雅黑"/>
          <w:b/>
          <w:bCs/>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）网络安全等级保护</w:t>
      </w:r>
      <w:r>
        <w:rPr>
          <w:rFonts w:hint="eastAsia" w:ascii="宋体" w:hAnsi="宋体" w:eastAsia="宋体"/>
          <w:color w:val="000000"/>
          <w:lang w:val="en-US" w:eastAsia="zh-CN"/>
        </w:rPr>
        <w:t>的</w:t>
      </w:r>
      <w:r>
        <w:rPr>
          <w:rFonts w:hint="eastAsia" w:ascii="宋体" w:hAnsi="宋体" w:eastAsia="宋体"/>
          <w:color w:val="000000"/>
        </w:rPr>
        <w:t>作用</w:t>
      </w:r>
    </w:p>
    <w:p>
      <w:pPr>
        <w:rPr>
          <w:rFonts w:hint="eastAsia"/>
        </w:rPr>
      </w:pPr>
      <w:r>
        <w:rPr>
          <w:rFonts w:hint="eastAsia"/>
          <w:lang w:val="en-US" w:eastAsia="zh-CN"/>
        </w:rPr>
        <w:t>参与调查的从业人员认为</w:t>
      </w:r>
      <w:r>
        <w:rPr>
          <w:rFonts w:hint="eastAsia"/>
        </w:rPr>
        <w:t>网络安全等级保护对产业、企业发展的推动作用方面，</w:t>
      </w:r>
      <w:r>
        <w:t>60</w:t>
      </w:r>
      <w:r>
        <w:rPr>
          <w:rFonts w:hint="eastAsia"/>
        </w:rPr>
        <w:t>%从业人员认为网络安全等级保护对产业、企业发展具有很大的推动作用，</w:t>
      </w:r>
      <w:r>
        <w:t>28.57</w:t>
      </w:r>
      <w:r>
        <w:rPr>
          <w:rFonts w:hint="eastAsia"/>
        </w:rPr>
        <w:t>%从业人员认为推动作用比较大，即</w:t>
      </w:r>
      <w:r>
        <w:t>88.57</w:t>
      </w:r>
      <w:r>
        <w:rPr>
          <w:rFonts w:hint="eastAsia"/>
        </w:rPr>
        <w:t>%从业人员认为推动作用很大或比较大。</w:t>
      </w:r>
      <w:r>
        <w:t>9.52</w:t>
      </w:r>
      <w:r>
        <w:rPr>
          <w:rFonts w:hint="eastAsia"/>
        </w:rPr>
        <w:t>%从业人员认为作用一般。</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2" name="Drawing 2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Drawing 282" descr="Generated"/>
                    <pic:cNvPicPr>
                      <a:picLocks noChangeAspect="1"/>
                    </pic:cNvPicPr>
                  </pic:nvPicPr>
                  <pic:blipFill>
                    <a:blip r:embed="rId29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267</w:t>
      </w:r>
      <w:r>
        <w:fldChar w:fldCharType="end"/>
      </w:r>
      <w:bookmarkStart w:id="445" w:name="_Toc6804"/>
      <w:r>
        <w:rPr>
          <w:rFonts w:ascii="宋体" w:hAnsi="宋体" w:eastAsia="宋体"/>
          <w:color w:val="000000"/>
        </w:rPr>
        <w:t>：</w:t>
      </w:r>
      <w:r>
        <w:rPr>
          <w:rFonts w:hint="eastAsia" w:ascii="宋体" w:hAnsi="宋体" w:eastAsia="宋体"/>
          <w:color w:val="000000"/>
        </w:rPr>
        <w:t>网络安全等级保护</w:t>
      </w:r>
      <w:r>
        <w:rPr>
          <w:rFonts w:hint="eastAsia" w:ascii="宋体" w:hAnsi="宋体" w:eastAsia="宋体"/>
          <w:color w:val="000000"/>
          <w:lang w:val="en-US" w:eastAsia="zh-CN"/>
        </w:rPr>
        <w:t>制度的</w:t>
      </w:r>
      <w:r>
        <w:rPr>
          <w:rFonts w:hint="eastAsia" w:ascii="宋体" w:hAnsi="宋体" w:eastAsia="宋体"/>
          <w:color w:val="000000"/>
        </w:rPr>
        <w:t>作用</w:t>
      </w:r>
      <w:bookmarkEnd w:id="44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2</w:t>
      </w:r>
      <w:r>
        <w:rPr>
          <w:rFonts w:ascii="宋体" w:hAnsi="宋体" w:eastAsia="宋体"/>
          <w:color w:val="000000"/>
        </w:rPr>
        <w:t>题：您认为网络安全等级保护对产业、企业发展的推动作用如何？）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16</w:t>
      </w:r>
      <w:r>
        <w:rPr>
          <w:rFonts w:hint="eastAsia" w:ascii="宋体" w:hAnsi="宋体" w:eastAsia="宋体"/>
          <w:color w:val="000000"/>
        </w:rPr>
        <w:t>）单位网络安全等级保护开展情况</w:t>
      </w:r>
    </w:p>
    <w:p>
      <w:pPr>
        <w:rPr>
          <w:rFonts w:ascii="微软雅黑" w:hAnsi="微软雅黑" w:eastAsia="微软雅黑"/>
          <w:color w:val="333333"/>
          <w:sz w:val="22"/>
          <w:szCs w:val="22"/>
        </w:rPr>
      </w:pPr>
      <w:r>
        <w:rPr>
          <w:rFonts w:hint="eastAsia"/>
        </w:rPr>
        <w:t>从业人员所在单位网络安全等级保护开展方面，</w:t>
      </w:r>
      <w:r>
        <w:t>58.82</w:t>
      </w:r>
      <w:r>
        <w:rPr>
          <w:rFonts w:hint="eastAsia"/>
        </w:rPr>
        <w:t>%从业人员所在单位做了信息系统定级备案，</w:t>
      </w:r>
      <w:r>
        <w:t>53.68</w:t>
      </w:r>
      <w:r>
        <w:rPr>
          <w:rFonts w:hint="eastAsia"/>
        </w:rPr>
        <w:t>%开展了信息系统安全建设整改，</w:t>
      </w:r>
      <w:r>
        <w:t>47.79</w:t>
      </w:r>
      <w:r>
        <w:rPr>
          <w:rFonts w:hint="eastAsia"/>
        </w:rPr>
        <w:t>%开展了网络安全自查，</w:t>
      </w:r>
      <w:r>
        <w:t>47.06</w:t>
      </w:r>
      <w:r>
        <w:rPr>
          <w:rFonts w:hint="eastAsia"/>
        </w:rPr>
        <w:t>%进行了信息系统安全测评，但仍有</w:t>
      </w:r>
      <w:r>
        <w:t>5.15</w:t>
      </w:r>
      <w:r>
        <w:rPr>
          <w:rFonts w:hint="eastAsia"/>
        </w:rPr>
        <w:t>%从业人员所在单位没有进行过网络安全等级保护工作。</w:t>
      </w:r>
      <w:r>
        <w:rPr>
          <w:rFonts w:hint="eastAsia"/>
          <w:b/>
          <w:bCs/>
        </w:rPr>
        <w:t>与全省数据相比，表示信息系统定级备案比例要低1.86个百分点，表示开展网络安全自查比例要高2.25个百分点。与全国数据相比，表示没有进行过比例要低18.38个百分点，表示信息系统定级备案比例要高6.72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3" name="Drawing 2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Drawing 283" descr="Generated"/>
                    <pic:cNvPicPr>
                      <a:picLocks noChangeAspect="1"/>
                    </pic:cNvPicPr>
                  </pic:nvPicPr>
                  <pic:blipFill>
                    <a:blip r:embed="rId29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268</w:t>
      </w:r>
      <w:r>
        <w:fldChar w:fldCharType="end"/>
      </w:r>
      <w:bookmarkStart w:id="446" w:name="_Toc9544"/>
      <w:r>
        <w:rPr>
          <w:rFonts w:ascii="宋体" w:hAnsi="宋体" w:eastAsia="宋体"/>
          <w:color w:val="000000"/>
        </w:rPr>
        <w:t>：所在单位网络安全等级保护开展情况</w:t>
      </w:r>
      <w:bookmarkEnd w:id="44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等级保护实施与企业合规专题第11题：您所在单位是否进行过以下网络安全等级保护工作？（多选））</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w:t>
      </w:r>
      <w:r>
        <w:rPr>
          <w:rFonts w:hint="eastAsia" w:ascii="宋体" w:hAnsi="宋体" w:eastAsia="宋体"/>
          <w:color w:val="000000"/>
          <w:lang w:val="en-US" w:eastAsia="zh-CN"/>
        </w:rPr>
        <w:t>网络安全测评机构的服务</w:t>
      </w:r>
    </w:p>
    <w:p>
      <w:pPr>
        <w:rPr>
          <w:rFonts w:ascii="微软雅黑" w:hAnsi="微软雅黑" w:eastAsia="微软雅黑"/>
          <w:color w:val="000000"/>
          <w:sz w:val="22"/>
          <w:szCs w:val="22"/>
        </w:rPr>
      </w:pPr>
      <w:r>
        <w:rPr>
          <w:rFonts w:hint="eastAsia"/>
          <w:lang w:val="en-US" w:eastAsia="zh-CN"/>
        </w:rPr>
        <w:t>参与调查的从业人员</w:t>
      </w:r>
      <w:r>
        <w:rPr>
          <w:rFonts w:hint="eastAsia"/>
        </w:rPr>
        <w:t>对网络安全测评机构服务满意评价方面，</w:t>
      </w:r>
      <w:r>
        <w:t>34.38</w:t>
      </w:r>
      <w:r>
        <w:rPr>
          <w:rFonts w:hint="eastAsia"/>
        </w:rPr>
        <w:t>%从业人员评价为满意，</w:t>
      </w:r>
      <w:r>
        <w:t>43.75</w:t>
      </w:r>
      <w:r>
        <w:rPr>
          <w:rFonts w:hint="eastAsia"/>
        </w:rPr>
        <w:t>%从业人员评价为非常满意，合计</w:t>
      </w:r>
      <w:r>
        <w:t>78.13</w:t>
      </w:r>
      <w:r>
        <w:rPr>
          <w:rFonts w:hint="eastAsia"/>
        </w:rPr>
        <w:t>%从业人员对测评服务表示满意和非常满意，认为一般的有</w:t>
      </w:r>
      <w:r>
        <w:t>21.88</w:t>
      </w:r>
      <w:r>
        <w:rPr>
          <w:rFonts w:hint="eastAsia"/>
        </w:rPr>
        <w:t>%。</w:t>
      </w:r>
      <w:r>
        <w:rPr>
          <w:rFonts w:hint="eastAsia"/>
          <w:b/>
          <w:bCs/>
        </w:rPr>
        <w:t>与全省数据相比，表示满意比例要低6.0个百分点，表示非常满意比例要高3.06个百分点。与全国数据相比，表示不满意比例要低8.03个百分点，表示非常满意比例要高5.61个百分点。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4" name="Drawing 2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Drawing 284" descr="Generated"/>
                    <pic:cNvPicPr>
                      <a:picLocks noChangeAspect="1"/>
                    </pic:cNvPicPr>
                  </pic:nvPicPr>
                  <pic:blipFill>
                    <a:blip r:embed="rId29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269</w:t>
      </w:r>
      <w:r>
        <w:fldChar w:fldCharType="end"/>
      </w:r>
      <w:bookmarkStart w:id="447" w:name="_Toc10240"/>
      <w:r>
        <w:rPr>
          <w:rFonts w:ascii="宋体" w:hAnsi="宋体" w:eastAsia="宋体"/>
          <w:color w:val="000000"/>
        </w:rPr>
        <w:t>：</w:t>
      </w:r>
      <w:r>
        <w:rPr>
          <w:rFonts w:hint="eastAsia" w:ascii="宋体" w:hAnsi="宋体" w:eastAsia="宋体"/>
          <w:color w:val="000000"/>
          <w:lang w:val="en-US" w:eastAsia="zh-CN"/>
        </w:rPr>
        <w:t>测评机构测评服务满意度评价</w:t>
      </w:r>
      <w:bookmarkEnd w:id="44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等级保护实施与企业合规专题第11.1题：您对测评机构进行测评工作的满意度评价如何？）</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18</w:t>
      </w:r>
      <w:r>
        <w:rPr>
          <w:rFonts w:hint="eastAsia" w:ascii="宋体" w:hAnsi="宋体" w:eastAsia="宋体"/>
          <w:color w:val="000000"/>
        </w:rPr>
        <w:t>）对测评服务不满意的原因</w:t>
      </w:r>
    </w:p>
    <w:p>
      <w:pPr>
        <w:rPr>
          <w:rFonts w:ascii="微软雅黑" w:hAnsi="微软雅黑" w:eastAsia="微软雅黑"/>
          <w:color w:val="000000"/>
          <w:sz w:val="22"/>
          <w:szCs w:val="22"/>
        </w:rPr>
      </w:pPr>
      <w:r>
        <w:rPr>
          <w:rFonts w:hint="eastAsia"/>
        </w:rPr>
        <w:t>对测评服务不满意的原因方面：</w:t>
      </w:r>
      <w:r>
        <w:t>41.98</w:t>
      </w:r>
      <w:r>
        <w:rPr>
          <w:rFonts w:hint="eastAsia"/>
        </w:rPr>
        <w:t>%从业人员认为是专业能力欠缺，</w:t>
      </w:r>
      <w:r>
        <w:t>35.11</w:t>
      </w:r>
      <w:r>
        <w:rPr>
          <w:rFonts w:hint="eastAsia"/>
        </w:rPr>
        <w:t>%从业人员认为是整改措施不切实际，</w:t>
      </w:r>
      <w:r>
        <w:t>21.37</w:t>
      </w:r>
      <w:r>
        <w:rPr>
          <w:rFonts w:hint="eastAsia"/>
        </w:rPr>
        <w:t>%从业人员认为是服务态度差，</w:t>
      </w:r>
      <w:r>
        <w:t>22.9</w:t>
      </w:r>
      <w:r>
        <w:rPr>
          <w:rFonts w:hint="eastAsia"/>
        </w:rPr>
        <w:t>%从业人员认为收费不合理，</w:t>
      </w:r>
      <w:r>
        <w:t>48.09</w:t>
      </w:r>
      <w:r>
        <w:rPr>
          <w:rFonts w:hint="eastAsia"/>
        </w:rPr>
        <w:t>%从业人员认为过程复杂，效率低。</w:t>
      </w:r>
      <w:r>
        <w:rPr>
          <w:rFonts w:hint="eastAsia"/>
          <w:b/>
          <w:bCs/>
        </w:rPr>
        <w:t>与全省数据相比，表示过程复杂，效率低比例要低2.98个百分点，表示时间周期长比例要高3.0个百分点。与全国数据相比，表示整改措施不切实际比例要低4.44个百分点，表示时间周期长比例要高4.14个百分点。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5" name="Drawing 2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Drawing 285" descr="Generated"/>
                    <pic:cNvPicPr>
                      <a:picLocks noChangeAspect="1"/>
                    </pic:cNvPicPr>
                  </pic:nvPicPr>
                  <pic:blipFill>
                    <a:blip r:embed="rId2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270</w:t>
      </w:r>
      <w:r>
        <w:fldChar w:fldCharType="end"/>
      </w:r>
      <w:bookmarkStart w:id="448" w:name="_Toc20532"/>
      <w:r>
        <w:rPr>
          <w:rFonts w:ascii="宋体" w:hAnsi="宋体" w:eastAsia="宋体"/>
          <w:color w:val="000000"/>
        </w:rPr>
        <w:t>：对测评服务不满意的原因</w:t>
      </w:r>
      <w:bookmarkEnd w:id="44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等级保护实施与企业合规专题第11.2题：您不满意的原因是？）</w:t>
      </w:r>
    </w:p>
    <w:p>
      <w:pPr>
        <w:jc w:val="center"/>
        <w:rPr>
          <w:rFonts w:ascii="等线" w:hAnsi="等线" w:eastAsia="等线"/>
          <w:color w:val="000000"/>
        </w:rPr>
      </w:pPr>
    </w:p>
    <w:p>
      <w:pPr>
        <w:rPr>
          <w:rFonts w:hint="eastAsia" w:ascii="宋体" w:hAnsi="宋体" w:eastAsia="宋体"/>
          <w:color w:val="000000"/>
          <w:lang w:eastAsia="zh-CN"/>
        </w:rPr>
      </w:pPr>
      <w:r>
        <w:rPr>
          <w:rFonts w:hint="eastAsia" w:ascii="宋体" w:hAnsi="宋体" w:eastAsia="宋体"/>
          <w:color w:val="000000"/>
        </w:rPr>
        <w:t>（</w:t>
      </w:r>
      <w:r>
        <w:rPr>
          <w:rFonts w:hint="eastAsia" w:ascii="宋体" w:hAnsi="宋体" w:eastAsia="宋体"/>
          <w:color w:val="000000"/>
          <w:lang w:val="en-US" w:eastAsia="zh-CN"/>
        </w:rPr>
        <w:t>19</w:t>
      </w:r>
      <w:r>
        <w:rPr>
          <w:rFonts w:hint="eastAsia" w:ascii="宋体" w:hAnsi="宋体" w:eastAsia="宋体"/>
          <w:color w:val="000000"/>
        </w:rPr>
        <w:t>）单位发生网络安全事件</w:t>
      </w:r>
      <w:r>
        <w:rPr>
          <w:rFonts w:hint="eastAsia" w:ascii="宋体" w:hAnsi="宋体" w:eastAsia="宋体"/>
          <w:color w:val="000000"/>
          <w:lang w:val="en-US" w:eastAsia="zh-CN"/>
        </w:rPr>
        <w:t>种类</w:t>
      </w:r>
    </w:p>
    <w:p>
      <w:pPr>
        <w:rPr>
          <w:rFonts w:hint="eastAsia"/>
        </w:rPr>
      </w:pPr>
      <w:r>
        <w:rPr>
          <w:rFonts w:hint="eastAsia"/>
        </w:rPr>
        <w:t>所在单位发生网络安全事件方面，</w:t>
      </w:r>
      <w:r>
        <w:t>25</w:t>
      </w:r>
      <w:r>
        <w:rPr>
          <w:rFonts w:hint="eastAsia"/>
        </w:rPr>
        <w:t>%从业人员所在单位发生过网络安全事件，</w:t>
      </w:r>
      <w:r>
        <w:t>46.97</w:t>
      </w:r>
      <w:r>
        <w:rPr>
          <w:rFonts w:hint="eastAsia"/>
        </w:rPr>
        <w:t>%从业人员所在单位没有发生过网络安全事件，还有</w:t>
      </w:r>
      <w:r>
        <w:t>28.03</w:t>
      </w:r>
      <w:r>
        <w:rPr>
          <w:rFonts w:hint="eastAsia"/>
        </w:rPr>
        <w:t>%从业人员表示不清楚。</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7" name="Drawing 2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Drawing 287" descr="Generated"/>
                    <pic:cNvPicPr>
                      <a:picLocks noChangeAspect="1"/>
                    </pic:cNvPicPr>
                  </pic:nvPicPr>
                  <pic:blipFill>
                    <a:blip r:embed="rId298"/>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271</w:t>
      </w:r>
      <w:r>
        <w:fldChar w:fldCharType="end"/>
      </w:r>
      <w:bookmarkStart w:id="449" w:name="_Toc30292"/>
      <w:r>
        <w:rPr>
          <w:rFonts w:ascii="宋体" w:hAnsi="宋体" w:eastAsia="宋体"/>
          <w:color w:val="000000"/>
        </w:rPr>
        <w:t>：所在单位发生网络安全事件</w:t>
      </w:r>
      <w:r>
        <w:rPr>
          <w:rFonts w:hint="eastAsia" w:ascii="宋体" w:hAnsi="宋体" w:eastAsia="宋体"/>
          <w:color w:val="000000"/>
          <w:lang w:val="en-US" w:eastAsia="zh-CN"/>
        </w:rPr>
        <w:t>种类</w:t>
      </w:r>
      <w:bookmarkEnd w:id="449"/>
    </w:p>
    <w:p>
      <w:pPr>
        <w:ind w:left="0" w:leftChars="0" w:firstLine="0" w:firstLineChars="0"/>
        <w:jc w:val="left"/>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等级保护实施与企业合规专题第12题：您所在单位发生过网络安全事件吗？）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）单位发生网络安全事件种类</w:t>
      </w:r>
    </w:p>
    <w:p>
      <w:pPr>
        <w:rPr>
          <w:rFonts w:ascii="微软雅黑" w:hAnsi="微软雅黑" w:eastAsia="微软雅黑"/>
          <w:color w:val="333333"/>
          <w:sz w:val="22"/>
          <w:szCs w:val="22"/>
        </w:rPr>
      </w:pPr>
      <w:r>
        <w:rPr>
          <w:rFonts w:hint="eastAsia"/>
        </w:rPr>
        <w:t>对所在单位发生的网络安全事件方面，在发生过安全事件的单位中</w:t>
      </w:r>
      <w:r>
        <w:t>59.38</w:t>
      </w:r>
      <w:r>
        <w:rPr>
          <w:rFonts w:hint="eastAsia"/>
        </w:rPr>
        <w:t>%从业人员所在单位发生过单位网站被攻击，</w:t>
      </w:r>
      <w:r>
        <w:t>31.25</w:t>
      </w:r>
      <w:r>
        <w:rPr>
          <w:rFonts w:hint="eastAsia"/>
        </w:rPr>
        <w:t>%从业人员单位发生过感染病毒或恶意程序，</w:t>
      </w:r>
      <w:r>
        <w:t>40.63</w:t>
      </w:r>
      <w:r>
        <w:rPr>
          <w:rFonts w:hint="eastAsia"/>
        </w:rPr>
        <w:t>%发生过网络和信息系统瘫痪，</w:t>
      </w:r>
      <w:r>
        <w:t>40.63</w:t>
      </w:r>
      <w:r>
        <w:rPr>
          <w:rFonts w:hint="eastAsia"/>
        </w:rPr>
        <w:t>%发生过网站被挂马或植入暗链，</w:t>
      </w:r>
      <w:r>
        <w:t>40.63</w:t>
      </w:r>
      <w:r>
        <w:rPr>
          <w:rFonts w:hint="eastAsia"/>
        </w:rPr>
        <w:t>%发生过数据信息泄露。</w:t>
      </w:r>
      <w:r>
        <w:rPr>
          <w:rFonts w:hint="eastAsia"/>
          <w:b/>
          <w:bCs/>
        </w:rPr>
        <w:t>与全省数据相比，表示网站被挂马或植入暗链比例要低2.81个百分点，表示网络和信息系统瘫痪比例要高1.01个百分点。与全国数据相比，表示网络和信息系统瘫痪比例要低4.72个百分点，表示数据信息泄露比例要高9.06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8" name="Drawing 2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Drawing 288" descr="Generated"/>
                    <pic:cNvPicPr>
                      <a:picLocks noChangeAspect="1"/>
                    </pic:cNvPicPr>
                  </pic:nvPicPr>
                  <pic:blipFill>
                    <a:blip r:embed="rId29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272</w:t>
      </w:r>
      <w:r>
        <w:fldChar w:fldCharType="end"/>
      </w:r>
      <w:bookmarkStart w:id="450" w:name="_Toc3720"/>
      <w:r>
        <w:rPr>
          <w:rFonts w:ascii="宋体" w:hAnsi="宋体" w:eastAsia="宋体"/>
          <w:color w:val="000000"/>
        </w:rPr>
        <w:t>：单位发生网络安全事件种类</w:t>
      </w:r>
      <w:bookmarkEnd w:id="45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等级保护实施与企业合规专题第12.1题：发生了什么事件？（多选））</w:t>
      </w:r>
    </w:p>
    <w:p>
      <w:pPr>
        <w:jc w:val="center"/>
        <w:rPr>
          <w:rFonts w:ascii="等线" w:hAnsi="等线" w:eastAsia="等线"/>
          <w:color w:val="000000"/>
        </w:rPr>
      </w:pPr>
    </w:p>
    <w:p>
      <w:pPr>
        <w:numPr>
          <w:ilvl w:val="0"/>
          <w:numId w:val="7"/>
        </w:numPr>
        <w:rPr>
          <w:rFonts w:hint="eastAsia" w:ascii="宋体" w:hAnsi="宋体" w:eastAsia="宋体"/>
          <w:color w:val="000000"/>
        </w:rPr>
      </w:pPr>
      <w:r>
        <w:rPr>
          <w:rFonts w:hint="eastAsia" w:ascii="宋体" w:hAnsi="宋体" w:eastAsia="宋体"/>
          <w:color w:val="000000"/>
        </w:rPr>
        <w:t>单位网络安全应急预案</w:t>
      </w:r>
      <w:r>
        <w:rPr>
          <w:rFonts w:hint="eastAsia" w:ascii="宋体" w:hAnsi="宋体" w:eastAsia="宋体"/>
          <w:color w:val="000000"/>
          <w:lang w:val="en-US" w:eastAsia="zh-CN"/>
        </w:rPr>
        <w:t>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333333"/>
          <w:sz w:val="22"/>
          <w:szCs w:val="22"/>
        </w:rPr>
      </w:pPr>
      <w:r>
        <w:rPr>
          <w:rFonts w:hint="eastAsia"/>
        </w:rPr>
        <w:t>对所在单位网络安全应急预案建设方面，</w:t>
      </w:r>
      <w:r>
        <w:t>39.39</w:t>
      </w:r>
      <w:r>
        <w:rPr>
          <w:rFonts w:hint="eastAsia"/>
        </w:rPr>
        <w:t>%从业人员认为很完善，</w:t>
      </w:r>
      <w:r>
        <w:t>21.21</w:t>
      </w:r>
      <w:r>
        <w:rPr>
          <w:rFonts w:hint="eastAsia"/>
        </w:rPr>
        <w:t>%认为较完善，即</w:t>
      </w:r>
      <w:r>
        <w:t>60.60</w:t>
      </w:r>
      <w:r>
        <w:rPr>
          <w:rFonts w:hint="eastAsia"/>
        </w:rPr>
        <w:t>%从业人员认为单位网络安全应急预案完善或较为完善。</w:t>
      </w:r>
      <w:r>
        <w:t>30.3</w:t>
      </w:r>
      <w:r>
        <w:rPr>
          <w:rFonts w:hint="eastAsia"/>
        </w:rPr>
        <w:t>%从业人员认为一般。</w:t>
      </w:r>
      <w:r>
        <w:rPr>
          <w:rFonts w:hint="eastAsia"/>
          <w:b/>
          <w:bCs/>
        </w:rPr>
        <w:t>与全省数据相比，表示较完善比例要低11.06个百分点，表示一般比例要高9.42个百分点。与全国数据相比，表示较完善比例要低1.65个百分点，表示很完善比例要高5.27个百分点。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9" name="Drawing 2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Drawing 289" descr="Generated"/>
                    <pic:cNvPicPr>
                      <a:picLocks noChangeAspect="1"/>
                    </pic:cNvPicPr>
                  </pic:nvPicPr>
                  <pic:blipFill>
                    <a:blip r:embed="rId300"/>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273</w:t>
      </w:r>
      <w:r>
        <w:fldChar w:fldCharType="end"/>
      </w:r>
      <w:bookmarkStart w:id="451" w:name="_Toc26792"/>
      <w:r>
        <w:rPr>
          <w:rFonts w:ascii="宋体" w:hAnsi="宋体" w:eastAsia="宋体"/>
          <w:color w:val="000000"/>
        </w:rPr>
        <w:t>：单位网络安全应急预案</w:t>
      </w:r>
      <w:r>
        <w:rPr>
          <w:rFonts w:hint="eastAsia" w:ascii="宋体" w:hAnsi="宋体" w:eastAsia="宋体"/>
          <w:color w:val="000000"/>
          <w:lang w:val="en-US" w:eastAsia="zh-CN"/>
        </w:rPr>
        <w:t>情况</w:t>
      </w:r>
      <w:bookmarkEnd w:id="451"/>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等级保护实施与企业合规专题第12.2题：您认为所在单位目前针对网络安全事件的应急预案是否完善？</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22</w:t>
      </w:r>
      <w:r>
        <w:rPr>
          <w:rFonts w:hint="eastAsia" w:ascii="宋体" w:hAnsi="宋体" w:eastAsia="宋体"/>
          <w:color w:val="000000"/>
        </w:rPr>
        <w:t>）单位网络安全事件报案情况</w:t>
      </w:r>
    </w:p>
    <w:p>
      <w:pPr>
        <w:rPr>
          <w:rFonts w:ascii="微软雅黑" w:hAnsi="微软雅黑" w:eastAsia="微软雅黑"/>
          <w:color w:val="333333"/>
          <w:sz w:val="22"/>
          <w:szCs w:val="22"/>
        </w:rPr>
      </w:pPr>
      <w:r>
        <w:rPr>
          <w:rFonts w:hint="eastAsia"/>
        </w:rPr>
        <w:t>对所在单位发生网络安全事件报案方面，</w:t>
      </w:r>
      <w:r>
        <w:t>54.55</w:t>
      </w:r>
      <w:r>
        <w:rPr>
          <w:rFonts w:hint="eastAsia"/>
        </w:rPr>
        <w:t>%从业人员所在单位报案了，</w:t>
      </w:r>
      <w:r>
        <w:t>33.33</w:t>
      </w:r>
      <w:r>
        <w:rPr>
          <w:rFonts w:hint="eastAsia"/>
        </w:rPr>
        <w:t>%从业人员所在单位没有报案，</w:t>
      </w:r>
      <w:r>
        <w:t>3.03</w:t>
      </w:r>
      <w:r>
        <w:rPr>
          <w:rFonts w:hint="eastAsia"/>
        </w:rPr>
        <w:t>%担心被处罚不敢报案，</w:t>
      </w:r>
      <w:r>
        <w:t>9.09</w:t>
      </w:r>
      <w:r>
        <w:rPr>
          <w:rFonts w:hint="eastAsia"/>
        </w:rPr>
        <w:t>%不知道如何报案。</w:t>
      </w:r>
      <w:r>
        <w:rPr>
          <w:rFonts w:hint="eastAsia"/>
          <w:b/>
          <w:bCs/>
        </w:rPr>
        <w:t>相较于全省数据，没有报案的占比高了4.06个百分点。相较于全国数据，除报案了和没有报案比全国数据分别高出10.7个百分点、12.21个百分点外，其他数据值均少于全国数据。</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0" name="Drawing 2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Drawing 290" descr="Generated"/>
                    <pic:cNvPicPr>
                      <a:picLocks noChangeAspect="1"/>
                    </pic:cNvPicPr>
                  </pic:nvPicPr>
                  <pic:blipFill>
                    <a:blip r:embed="rId30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274</w:t>
      </w:r>
      <w:r>
        <w:fldChar w:fldCharType="end"/>
      </w:r>
      <w:bookmarkStart w:id="452" w:name="_Toc188"/>
      <w:r>
        <w:rPr>
          <w:rFonts w:ascii="宋体" w:hAnsi="宋体" w:eastAsia="宋体"/>
          <w:color w:val="000000"/>
        </w:rPr>
        <w:t>：单位网络安全事件报案情况</w:t>
      </w:r>
      <w:bookmarkEnd w:id="45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等级保护实施与企业合规专题第12.3题：您所在单位针对发生的网络安全事件向公安机关报案了吗？）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23</w:t>
      </w:r>
      <w:r>
        <w:rPr>
          <w:rFonts w:hint="eastAsia" w:ascii="宋体" w:hAnsi="宋体" w:eastAsia="宋体"/>
          <w:color w:val="000000"/>
        </w:rPr>
        <w:t>）公安机关网络安全案件受理工作评价</w:t>
      </w:r>
    </w:p>
    <w:p>
      <w:pPr>
        <w:rPr>
          <w:rFonts w:ascii="微软雅黑" w:hAnsi="微软雅黑" w:eastAsia="微软雅黑"/>
          <w:color w:val="333333"/>
          <w:sz w:val="22"/>
          <w:szCs w:val="22"/>
        </w:rPr>
      </w:pPr>
      <w:r>
        <w:rPr>
          <w:rFonts w:hint="eastAsia"/>
        </w:rPr>
        <w:t>对公安机关网络安全案件受理工作评价方面，</w:t>
      </w:r>
      <w:r>
        <w:t>77.78</w:t>
      </w:r>
      <w:r>
        <w:rPr>
          <w:rFonts w:hint="eastAsia"/>
        </w:rPr>
        <w:t>%从业人员认为非常满意，</w:t>
      </w:r>
      <w:r>
        <w:t>22.22</w:t>
      </w:r>
      <w:r>
        <w:rPr>
          <w:rFonts w:hint="eastAsia"/>
        </w:rPr>
        <w:t>%从业人员表示满意，即大部分（</w:t>
      </w:r>
      <w:r>
        <w:t>100.00</w:t>
      </w:r>
      <w:r>
        <w:rPr>
          <w:rFonts w:hint="eastAsia"/>
        </w:rPr>
        <w:t>%）从业人员对公安机关网络安全案件受理工作是满意或非常满意的。</w:t>
      </w:r>
      <w:r>
        <w:t>0</w:t>
      </w:r>
      <w:r>
        <w:rPr>
          <w:rFonts w:hint="eastAsia"/>
        </w:rPr>
        <w:t>%从业人员表示一般。</w:t>
      </w:r>
      <w:r>
        <w:rPr>
          <w:rFonts w:hint="eastAsia"/>
          <w:b/>
          <w:bCs/>
        </w:rPr>
        <w:t>相较于全省数据，非常满意的占比高了13.67个百分点。相较于全国数据，除非常满意和满意比全国数据分别高出16.43个百分点、2.62个百分点外，其他数据值均少于全国数据。</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1" name="Drawing 2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Drawing 291" descr="Generated"/>
                    <pic:cNvPicPr>
                      <a:picLocks noChangeAspect="1"/>
                    </pic:cNvPicPr>
                  </pic:nvPicPr>
                  <pic:blipFill>
                    <a:blip r:embed="rId3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275</w:t>
      </w:r>
      <w:r>
        <w:fldChar w:fldCharType="end"/>
      </w:r>
      <w:bookmarkStart w:id="453" w:name="_Toc27850"/>
      <w:r>
        <w:rPr>
          <w:rFonts w:ascii="宋体" w:hAnsi="宋体" w:eastAsia="宋体"/>
          <w:color w:val="000000"/>
        </w:rPr>
        <w:t>：公安机关网络安全案件受理工作评价</w:t>
      </w:r>
      <w:bookmarkEnd w:id="45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等级保护实施与企业合规专题第12.4题：您所在单位对公安机关案件受理是否满意？）</w:t>
      </w:r>
      <w:r>
        <w:t>（本题目答题18人）</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24</w:t>
      </w:r>
      <w:r>
        <w:rPr>
          <w:rFonts w:hint="eastAsia" w:ascii="宋体" w:hAnsi="宋体" w:eastAsia="宋体"/>
          <w:color w:val="000000"/>
        </w:rPr>
        <w:t>）公安机关网络安全案件受理不满意的原因</w:t>
      </w:r>
    </w:p>
    <w:p>
      <w:pPr>
        <w:rPr>
          <w:rFonts w:ascii="微软雅黑" w:hAnsi="微软雅黑" w:eastAsia="微软雅黑"/>
          <w:color w:val="333333"/>
          <w:sz w:val="22"/>
          <w:szCs w:val="22"/>
        </w:rPr>
      </w:pPr>
      <w:r>
        <w:rPr>
          <w:rFonts w:hint="eastAsia"/>
        </w:rPr>
        <w:t>对公安机关网络安全案件受理工作不满意的原因，</w:t>
      </w:r>
      <w:r>
        <w:t>0</w:t>
      </w:r>
      <w:r>
        <w:rPr>
          <w:rFonts w:hint="eastAsia"/>
        </w:rPr>
        <w:t>%从业人员认为打击力度不够，效果不明显，</w:t>
      </w:r>
      <w:r>
        <w:t>0</w:t>
      </w:r>
      <w:r>
        <w:rPr>
          <w:rFonts w:hint="eastAsia"/>
        </w:rPr>
        <w:t>%从业人员认为没有结果，</w:t>
      </w:r>
      <w:r>
        <w:t>0</w:t>
      </w:r>
      <w:r>
        <w:rPr>
          <w:rFonts w:hint="eastAsia"/>
        </w:rPr>
        <w:t>%认为执法范围小，立案门槛高和专业能力欠缺。</w:t>
      </w:r>
      <w:r>
        <w:rPr>
          <w:rFonts w:hint="eastAsia"/>
          <w:b/>
          <w:bCs/>
        </w:rPr>
        <w:t>与全省数据排序一致。相较于全国数据，排名基本一致。</w:t>
      </w:r>
    </w:p>
    <w:p>
      <w:pPr>
        <w:spacing w:line="240" w:lineRule="auto"/>
        <w:ind w:firstLine="0" w:firstLineChars="0"/>
        <w:jc w:val="center"/>
        <w:rPr>
          <w:rFonts w:ascii="等线" w:hAnsi="等线" w:eastAsia="等线"/>
          <w:color w:val="0563C1"/>
        </w:rPr>
      </w:pPr>
      <w:r>
        <w:rPr>
          <w:rFonts w:ascii="等线" w:hAnsi="等线" w:eastAsia="等线"/>
          <w:color w:val="0563C1"/>
        </w:rPr>
        <w:drawing>
          <wp:inline distT="0" distB="0" distL="0" distR="0">
            <wp:extent cx="5095875" cy="4514850"/>
            <wp:effectExtent l="0" t="0" r="0" b="0"/>
            <wp:docPr id="292" name="Drawing 2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Drawing 292" descr="Generated"/>
                    <pic:cNvPicPr>
                      <a:picLocks noChangeAspect="1"/>
                    </pic:cNvPicPr>
                  </pic:nvPicPr>
                  <pic:blipFill>
                    <a:blip r:embed="rId30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276</w:t>
      </w:r>
      <w:r>
        <w:fldChar w:fldCharType="end"/>
      </w:r>
      <w:bookmarkStart w:id="454" w:name="_Toc6584"/>
      <w:r>
        <w:rPr>
          <w:rFonts w:ascii="宋体" w:hAnsi="宋体" w:eastAsia="宋体"/>
          <w:color w:val="000000"/>
        </w:rPr>
        <w:t>：对公安机关网络安全案件受理不满意的原因</w:t>
      </w:r>
      <w:bookmarkEnd w:id="45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等级保护实施与企业合规专题第12.5题：您认为不满意的原因是？</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r>
        <w:t>（本题目答题0人）</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25</w:t>
      </w:r>
      <w:r>
        <w:rPr>
          <w:rFonts w:hint="eastAsia" w:ascii="宋体" w:hAnsi="宋体" w:eastAsia="宋体"/>
          <w:color w:val="000000"/>
        </w:rPr>
        <w:t>）对关键信息基础设施保护要求的认识</w:t>
      </w:r>
    </w:p>
    <w:p>
      <w:pPr>
        <w:rPr>
          <w:rFonts w:ascii="微软雅黑" w:hAnsi="微软雅黑" w:eastAsia="微软雅黑"/>
          <w:color w:val="333333"/>
          <w:sz w:val="22"/>
          <w:szCs w:val="22"/>
        </w:rPr>
      </w:pPr>
      <w:r>
        <w:rPr>
          <w:rFonts w:hint="eastAsia"/>
        </w:rPr>
        <w:t>对关键信息基础设施保护要求的认识方面，</w:t>
      </w:r>
      <w:r>
        <w:t>48.18</w:t>
      </w:r>
      <w:r>
        <w:rPr>
          <w:rFonts w:hint="eastAsia"/>
        </w:rPr>
        <w:t>%从业人员认为了解而且单位已经实施，</w:t>
      </w:r>
      <w:r>
        <w:t>13.14</w:t>
      </w:r>
      <w:r>
        <w:rPr>
          <w:rFonts w:hint="eastAsia"/>
        </w:rPr>
        <w:t>%从业人员认为了解但还没有实施，</w:t>
      </w:r>
      <w:r>
        <w:t>13.87</w:t>
      </w:r>
      <w:r>
        <w:rPr>
          <w:rFonts w:hint="eastAsia"/>
        </w:rPr>
        <w:t>%认为知道但不清楚具体要求，</w:t>
      </w:r>
      <w:r>
        <w:t>24.82</w:t>
      </w:r>
      <w:r>
        <w:rPr>
          <w:rFonts w:hint="eastAsia"/>
        </w:rPr>
        <w:t>%认为不了解。</w:t>
      </w:r>
      <w:r>
        <w:rPr>
          <w:rFonts w:hint="eastAsia"/>
          <w:b/>
          <w:bCs/>
        </w:rPr>
        <w:t>与全省数据相比，表示了解，还没有实施比例要低2.15个百分点，表示了解，单位已经实施比例要高1.48个百分点。与全国数据相比，表示了解，还没有实施比例要低8.42个百分点，表示了解，单位已经实施比例要高10.36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9525" b="0"/>
            <wp:docPr id="293" name="Drawing 2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Drawing 293" descr="Generated"/>
                    <pic:cNvPicPr>
                      <a:picLocks noChangeAspect="1"/>
                    </pic:cNvPicPr>
                  </pic:nvPicPr>
                  <pic:blipFill>
                    <a:blip r:embed="rId30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277</w:t>
      </w:r>
      <w:r>
        <w:fldChar w:fldCharType="end"/>
      </w:r>
      <w:bookmarkStart w:id="455" w:name="_Toc22662"/>
      <w:r>
        <w:rPr>
          <w:rFonts w:ascii="宋体" w:hAnsi="宋体" w:eastAsia="宋体"/>
          <w:color w:val="000000"/>
        </w:rPr>
        <w:t>：对关键信息基础设施安全保护要求的认识</w:t>
      </w:r>
      <w:bookmarkEnd w:id="45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等级保护实施与企业合规专题第13题：您对关键信息基础设施安全保护要求了解吗？）</w:t>
      </w:r>
    </w:p>
    <w:p>
      <w:pPr>
        <w:spacing w:line="240" w:lineRule="auto"/>
        <w:ind w:left="420"/>
        <w:jc w:val="cente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26</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核心岗位人员管理要求认识</w:t>
      </w:r>
    </w:p>
    <w:p>
      <w:pPr>
        <w:rPr>
          <w:rFonts w:ascii="微软雅黑" w:hAnsi="微软雅黑" w:eastAsia="微软雅黑"/>
          <w:color w:val="333333"/>
          <w:sz w:val="22"/>
          <w:szCs w:val="22"/>
        </w:rPr>
      </w:pPr>
      <w:r>
        <w:rPr>
          <w:rFonts w:hint="eastAsia"/>
        </w:rPr>
        <w:t>对关键信息基础设施安全保护核心岗位人员管理要求的认识方面，</w:t>
      </w:r>
      <w:r>
        <w:t>64.36</w:t>
      </w:r>
      <w:r>
        <w:rPr>
          <w:rFonts w:hint="eastAsia"/>
        </w:rPr>
        <w:t>%从业人员认为了解而且单位已经实施，</w:t>
      </w:r>
      <w:r>
        <w:t>12.87</w:t>
      </w:r>
      <w:r>
        <w:rPr>
          <w:rFonts w:hint="eastAsia"/>
        </w:rPr>
        <w:t>%从业人员认为了解但还没有实施，</w:t>
      </w:r>
      <w:r>
        <w:t>15.84</w:t>
      </w:r>
      <w:r>
        <w:rPr>
          <w:rFonts w:hint="eastAsia"/>
        </w:rPr>
        <w:t>%认为知道但不清楚具体要求，</w:t>
      </w:r>
      <w:r>
        <w:t>6.93</w:t>
      </w:r>
      <w:r>
        <w:rPr>
          <w:rFonts w:hint="eastAsia"/>
        </w:rPr>
        <w:t>%认为不了解。</w:t>
      </w:r>
      <w:r>
        <w:rPr>
          <w:rFonts w:hint="eastAsia"/>
          <w:b/>
          <w:bCs/>
        </w:rPr>
        <w:t>与全省数据相比，表示了解，还没有实施比例要低4.76个百分点，表示了解，单位已经实施比例要高5.88个百分点。相较于全省数据，了解，单位已经实施的占比高了17.33个百分点。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4" name="Drawing 2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Drawing 294" descr="Generated"/>
                    <pic:cNvPicPr>
                      <a:picLocks noChangeAspect="1"/>
                    </pic:cNvPicPr>
                  </pic:nvPicPr>
                  <pic:blipFill>
                    <a:blip r:embed="rId30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278</w:t>
      </w:r>
      <w:r>
        <w:fldChar w:fldCharType="end"/>
      </w:r>
      <w:bookmarkStart w:id="456" w:name="_Toc1594"/>
      <w:r>
        <w:rPr>
          <w:rFonts w:ascii="宋体" w:hAnsi="宋体" w:eastAsia="宋体"/>
          <w:color w:val="000000"/>
        </w:rPr>
        <w:t>：对关保核心岗位人员管理要求的认识</w:t>
      </w:r>
      <w:bookmarkEnd w:id="45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等级保护实施与企业合规专题第13.1题：您对关键信息基础设施安全保护核心岗位人员管理要求了解吗？）</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27</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p>
    <w:p>
      <w:pPr>
        <w:rPr>
          <w:rFonts w:ascii="微软雅黑" w:hAnsi="微软雅黑" w:eastAsia="微软雅黑"/>
          <w:color w:val="333333"/>
          <w:sz w:val="22"/>
          <w:szCs w:val="22"/>
        </w:rPr>
      </w:pPr>
      <w:r>
        <w:rPr>
          <w:rFonts w:hint="eastAsia"/>
        </w:rPr>
        <w:t>对关键信息基础设施安全保护供应链安全管理要求的认识方面，</w:t>
      </w:r>
      <w:r>
        <w:t>70.59</w:t>
      </w:r>
      <w:r>
        <w:rPr>
          <w:rFonts w:hint="eastAsia"/>
        </w:rPr>
        <w:t>%从业人员认为了解而且单位已经实施，</w:t>
      </w:r>
      <w:r>
        <w:t>13.73</w:t>
      </w:r>
      <w:r>
        <w:rPr>
          <w:rFonts w:hint="eastAsia"/>
        </w:rPr>
        <w:t>%从业人员认为了解但还没有实施，</w:t>
      </w:r>
      <w:r>
        <w:t>7.84</w:t>
      </w:r>
      <w:r>
        <w:rPr>
          <w:rFonts w:hint="eastAsia"/>
        </w:rPr>
        <w:t>%认为知道但不清楚具体要求，</w:t>
      </w:r>
      <w:r>
        <w:t>7.84</w:t>
      </w:r>
      <w:r>
        <w:rPr>
          <w:rFonts w:hint="eastAsia"/>
        </w:rPr>
        <w:t>%认为不了解。</w:t>
      </w:r>
      <w:r>
        <w:rPr>
          <w:rFonts w:hint="eastAsia"/>
          <w:b/>
          <w:bCs/>
        </w:rPr>
        <w:t>与全省数据相比，表示了解，还没有实施比例要低2.7个百分点，表示了解，单位已经实施比例要高11.09个百分点。相较于全省数据，了解，单位已经实施的占比高了21.5个百分点。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5" name="Drawing 2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Drawing 295" descr="Generated"/>
                    <pic:cNvPicPr>
                      <a:picLocks noChangeAspect="1"/>
                    </pic:cNvPicPr>
                  </pic:nvPicPr>
                  <pic:blipFill>
                    <a:blip r:embed="rId306"/>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279</w:t>
      </w:r>
      <w:r>
        <w:fldChar w:fldCharType="end"/>
      </w:r>
      <w:bookmarkStart w:id="457" w:name="_Toc11301"/>
      <w:r>
        <w:rPr>
          <w:rFonts w:ascii="宋体" w:hAnsi="宋体" w:eastAsia="宋体"/>
          <w:color w:val="000000"/>
        </w:rPr>
        <w:t>：</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bookmarkEnd w:id="457"/>
    </w:p>
    <w:p>
      <w:pPr>
        <w:ind w:firstLine="0" w:firstLineChars="0"/>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等级保护实施与企业合规专题第13.2题：您对关键信息基础设施安全保护供应链安全管理要求了解吗？）</w:t>
      </w:r>
    </w:p>
    <w:p>
      <w:pPr>
        <w:spacing w:line="240" w:lineRule="auto"/>
        <w:ind w:left="420"/>
        <w:jc w:val="center"/>
        <w:rPr>
          <w:rFonts w:ascii="等线" w:hAnsi="等线" w:eastAsia="等线"/>
          <w:color w:val="000000"/>
        </w:rPr>
      </w:pPr>
    </w:p>
    <w:p>
      <w:pPr>
        <w:ind w:left="0" w:leftChars="0" w:firstLine="0" w:firstLineChars="0"/>
        <w:rPr>
          <w:rFonts w:hint="eastAsia"/>
          <w:lang w:val="en-US" w:eastAsia="zh-CN"/>
        </w:rPr>
      </w:pPr>
      <w:r>
        <w:rPr>
          <w:rFonts w:hint="eastAsia"/>
          <w:lang w:val="en-US" w:eastAsia="zh-CN"/>
        </w:rPr>
        <w:br w:type="page"/>
      </w:r>
    </w:p>
    <w:p>
      <w:pPr>
        <w:pStyle w:val="3"/>
        <w:rPr>
          <w:rFonts w:ascii="宋体" w:hAnsi="宋体" w:eastAsia="宋体"/>
          <w:bCs/>
          <w:color w:val="000000"/>
        </w:rPr>
      </w:pPr>
      <w:bookmarkStart w:id="458" w:name="_Toc23052"/>
      <w:r>
        <w:rPr>
          <w:rFonts w:hint="eastAsia"/>
          <w:lang w:val="en-US" w:eastAsia="zh-CN"/>
        </w:rPr>
        <w:t>7</w:t>
      </w:r>
      <w:r>
        <w:rPr>
          <w:rFonts w:hint="eastAsia"/>
        </w:rPr>
        <w:t>.2专题B：行业发展与</w:t>
      </w:r>
      <w:r>
        <w:rPr>
          <w:rFonts w:ascii="宋体" w:hAnsi="宋体" w:eastAsia="宋体"/>
          <w:bCs/>
          <w:color w:val="000000"/>
        </w:rPr>
        <w:t>生态建设专题</w:t>
      </w:r>
      <w:bookmarkEnd w:id="458"/>
    </w:p>
    <w:p>
      <w:pPr>
        <w:rPr>
          <w:rFonts w:hint="eastAsia" w:eastAsiaTheme="minorEastAsia"/>
          <w:lang w:val="en-US" w:eastAsia="zh-CN"/>
        </w:rPr>
      </w:pPr>
      <w:r>
        <w:rPr>
          <w:rFonts w:hint="eastAsia"/>
          <w:lang w:val="en-US" w:eastAsia="zh-CN"/>
        </w:rPr>
        <w:t xml:space="preserve"> </w:t>
      </w:r>
    </w:p>
    <w:p>
      <w:pPr>
        <w:rPr>
          <w:rFonts w:ascii="微软雅黑" w:hAnsi="微软雅黑" w:eastAsia="微软雅黑"/>
          <w:color w:val="333333"/>
          <w:sz w:val="22"/>
          <w:szCs w:val="22"/>
        </w:rPr>
      </w:pPr>
      <w:r>
        <w:rPr>
          <w:rFonts w:ascii="宋体" w:hAnsi="宋体" w:eastAsia="宋体"/>
          <w:color w:val="000000"/>
        </w:rPr>
        <w:t>参与本专题答题的从业人员数量为</w:t>
      </w:r>
      <w:r>
        <w:t>779</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（1）行业发展的政策环境</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从业人员对当前促进网络安全产品与服务发展的政策环境评价为：</w:t>
      </w:r>
      <w:r>
        <w:rPr>
          <w:rFonts w:ascii="宋体" w:hAnsi="宋体" w:eastAsia="宋体" w:cs="宋体"/>
          <w:color w:val="000000"/>
        </w:rPr>
        <w:t>35.56%从业人员认为非常好，33.33%认为好，24.44%认为一般，持肯定态度的占大部分(68.89%)。</w:t>
      </w:r>
      <w:r>
        <w:rPr>
          <w:rFonts w:hint="eastAsia"/>
          <w:b/>
          <w:bCs/>
        </w:rPr>
        <w:t>与全省数据相比，表示一般比例要低2.25个百分点，表示非常好比例要高4.46个百分点。与全国数据相比，表示不好比例要低6.19个百分点，表示非常好比例要高10.7个百分点。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6" name="Drawing 2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Drawing 296" descr="Generated"/>
                    <pic:cNvPicPr>
                      <a:picLocks noChangeAspect="1"/>
                    </pic:cNvPicPr>
                  </pic:nvPicPr>
                  <pic:blipFill>
                    <a:blip r:embed="rId307"/>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280</w:t>
      </w:r>
      <w:r>
        <w:fldChar w:fldCharType="end"/>
      </w:r>
      <w:bookmarkStart w:id="459" w:name="_Toc9079"/>
      <w:r>
        <w:rPr>
          <w:rFonts w:ascii="宋体" w:hAnsi="宋体" w:eastAsia="宋体"/>
          <w:color w:val="000000"/>
        </w:rPr>
        <w:t>：行业发展的政策环境</w:t>
      </w:r>
      <w:bookmarkEnd w:id="45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行业发展与生态建设专题第1题：您认为当前促进网络安全产品与服务发展的政策环境如何？）</w:t>
      </w:r>
    </w:p>
    <w:p>
      <w:pPr>
        <w:pStyle w:val="4"/>
        <w:ind w:firstLine="480"/>
        <w:rPr>
          <w:rFonts w:ascii="宋体" w:hAnsi="宋体" w:eastAsia="宋体"/>
          <w:b w:val="0"/>
          <w:bCs w:val="0"/>
          <w:color w:val="000000"/>
          <w:sz w:val="24"/>
          <w:szCs w:val="24"/>
        </w:rPr>
      </w:pPr>
    </w:p>
    <w:p>
      <w:pPr>
        <w:numPr>
          <w:ilvl w:val="0"/>
          <w:numId w:val="8"/>
        </w:numPr>
        <w:rPr>
          <w:rFonts w:hint="eastAsia" w:ascii="宋体" w:hAnsi="宋体" w:eastAsia="宋体"/>
          <w:color w:val="000000"/>
          <w:lang w:val="en-US" w:eastAsia="zh-CN"/>
        </w:rPr>
      </w:pPr>
      <w:r>
        <w:rPr>
          <w:rFonts w:hint="eastAsia" w:ascii="宋体" w:hAnsi="宋体" w:eastAsia="宋体"/>
          <w:color w:val="000000"/>
          <w:lang w:val="en-US" w:eastAsia="zh-CN"/>
        </w:rPr>
        <w:t>经济环境总体状况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w:t>
      </w:r>
      <w:r>
        <w:rPr>
          <w:rFonts w:hint="eastAsia" w:ascii="宋体" w:hAnsi="宋体" w:eastAsia="宋体"/>
          <w:color w:val="000000"/>
          <w:lang w:val="en-US" w:eastAsia="zh-CN"/>
        </w:rPr>
        <w:t>经济环境总体状况</w:t>
      </w:r>
      <w:r>
        <w:rPr>
          <w:rFonts w:ascii="宋体" w:hAnsi="宋体" w:eastAsia="宋体"/>
          <w:color w:val="000000"/>
        </w:rPr>
        <w:t>评价为：</w:t>
      </w:r>
      <w:r>
        <w:rPr>
          <w:rFonts w:ascii="宋体" w:hAnsi="宋体" w:eastAsia="宋体" w:cs="宋体"/>
          <w:color w:val="000000"/>
        </w:rPr>
        <w:t>31.82%从业人员认为明显上涨，43.18%从业人员认为略有上涨，4.55%认为没有变化</w:t>
      </w:r>
      <w:r>
        <w:rPr>
          <w:rFonts w:hint="eastAsia" w:ascii="宋体" w:hAnsi="宋体" w:eastAsia="宋体"/>
          <w:color w:val="000000"/>
          <w:lang w:eastAsia="zh-CN"/>
        </w:rPr>
        <w:t>。</w:t>
      </w:r>
      <w:r>
        <w:rPr>
          <w:rFonts w:ascii="宋体" w:hAnsi="宋体" w:eastAsia="宋体"/>
          <w:color w:val="000000"/>
        </w:rPr>
        <w:t>持上涨看法的占（</w:t>
      </w:r>
      <w:r>
        <w:rPr>
          <w:rFonts w:ascii="宋体" w:hAnsi="宋体" w:eastAsia="宋体" w:cs="宋体"/>
          <w:color w:val="000000"/>
        </w:rPr>
        <w:t>75.00%）</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20.46</w:t>
      </w:r>
      <w:r>
        <w:rPr>
          <w:rFonts w:ascii="宋体" w:hAnsi="宋体" w:eastAsia="宋体"/>
          <w:color w:val="000000"/>
        </w:rPr>
        <w:t>%）。</w:t>
      </w:r>
      <w:r>
        <w:rPr>
          <w:rFonts w:hint="eastAsia"/>
          <w:b/>
          <w:bCs/>
        </w:rPr>
        <w:t>相较于全省数据，除明显好转和略有好转比全省数据分别高出0.45个百分点、12.17个百分点外，其他数据值均少于全省数据。相较于全国数据，除明显好转和略有好转比全国数据分别高出5.95个百分点、20.61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fldChar w:fldCharType="begin"/>
      </w:r>
      <w:r>
        <w:rPr>
          <w:rFonts w:ascii="宋体" w:hAnsi="宋体" w:eastAsia="宋体"/>
          <w:color w:val="000000"/>
        </w:rPr>
        <w:instrText xml:space="preserve"> HYPERLINK "mailto:{{@spb.a2.picture}}" </w:instrText>
      </w:r>
      <w:r>
        <w:rPr>
          <w:rFonts w:ascii="宋体" w:hAnsi="宋体" w:eastAsia="宋体"/>
          <w:color w:val="000000"/>
        </w:rPr>
        <w:fldChar w:fldCharType="separate"/>
      </w:r>
      <w:r>
        <w:rPr>
          <w:rStyle w:val="19"/>
          <w:rFonts w:ascii="宋体" w:hAnsi="宋体" w:eastAsia="宋体"/>
          <w:color w:val="000000"/>
        </w:rPr>
        <w:drawing>
          <wp:inline distT="0" distB="0" distL="0" distR="0">
            <wp:extent cx="5095875" cy="4514850"/>
            <wp:effectExtent l="0" t="0" r="0" b="0"/>
            <wp:docPr id="297" name="Drawing 2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Drawing 297" descr="Generated"/>
                    <pic:cNvPicPr>
                      <a:picLocks noChangeAspect="1"/>
                    </pic:cNvPicPr>
                  </pic:nvPicPr>
                  <pic:blipFill>
                    <a:blip r:embed="rId308"/>
                    <a:stretch>
                      <a:fillRect/>
                    </a:stretch>
                  </pic:blipFill>
                  <pic:spPr>
                    <a:xfrm>
                      <a:off x="0" y="0"/>
                      <a:ext cx="5095875" cy="4514850"/>
                    </a:xfrm>
                    <a:prstGeom prst="rect">
                      <a:avLst/>
                    </a:prstGeom>
                  </pic:spPr>
                </pic:pic>
              </a:graphicData>
            </a:graphic>
          </wp:inline>
        </w:drawing>
      </w:r>
      <w:r>
        <w:rPr>
          <w:rFonts w:ascii="宋体" w:hAnsi="宋体" w:eastAsia="宋体"/>
          <w:color w:val="000000"/>
        </w:rPr>
        <w:fldChar w:fldCharType="end"/>
      </w:r>
    </w:p>
    <w:p>
      <w:pPr>
        <w:ind w:firstLine="0" w:firstLineChars="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281</w:t>
      </w:r>
      <w:r>
        <w:fldChar w:fldCharType="end"/>
      </w:r>
      <w:bookmarkStart w:id="460" w:name="_Toc24116"/>
      <w:r>
        <w:rPr>
          <w:rFonts w:ascii="宋体" w:hAnsi="宋体" w:eastAsia="宋体"/>
          <w:color w:val="000000"/>
        </w:rPr>
        <w:t>：</w:t>
      </w:r>
      <w:r>
        <w:rPr>
          <w:rFonts w:hint="eastAsia" w:ascii="宋体" w:hAnsi="宋体" w:eastAsia="宋体"/>
          <w:color w:val="000000"/>
          <w:lang w:val="en-US" w:eastAsia="zh-CN"/>
        </w:rPr>
        <w:t>经济环境总体状况</w:t>
      </w:r>
      <w:bookmarkEnd w:id="460"/>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您认为当前经济环境总体状况如何？</w:t>
      </w:r>
      <w:r>
        <w:rPr>
          <w:rFonts w:ascii="宋体" w:hAnsi="宋体" w:eastAsia="宋体"/>
          <w:color w:val="000000"/>
        </w:rPr>
        <w:t>）</w:t>
      </w:r>
    </w:p>
    <w:p>
      <w:pPr>
        <w:ind w:left="0" w:leftChars="0" w:firstLine="0" w:firstLineChars="0"/>
        <w:rPr>
          <w:rFonts w:hint="default" w:ascii="宋体" w:hAnsi="宋体" w:eastAsia="宋体"/>
          <w:color w:val="000000"/>
          <w:lang w:val="en-US"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3</w:t>
      </w:r>
      <w:r>
        <w:rPr>
          <w:rFonts w:hint="eastAsia" w:ascii="宋体" w:hAnsi="宋体" w:eastAsia="宋体"/>
          <w:color w:val="000000"/>
          <w:lang w:eastAsia="zh-CN"/>
        </w:rPr>
        <w:t>）</w:t>
      </w:r>
      <w:r>
        <w:rPr>
          <w:rFonts w:hint="eastAsia" w:ascii="宋体" w:hAnsi="宋体" w:eastAsia="宋体"/>
          <w:color w:val="000000"/>
          <w:lang w:val="en-US" w:eastAsia="zh-CN"/>
        </w:rPr>
        <w:t>网络安全行业市场的需求变化</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当前网络安全行业市场的需求变化评价为：</w:t>
      </w:r>
      <w:r>
        <w:rPr>
          <w:rFonts w:ascii="宋体" w:hAnsi="宋体" w:eastAsia="宋体" w:cs="宋体"/>
          <w:color w:val="000000"/>
        </w:rPr>
        <w:t>46.51</w:t>
      </w:r>
      <w:r>
        <w:rPr>
          <w:rFonts w:ascii="宋体" w:hAnsi="宋体" w:eastAsia="宋体"/>
          <w:color w:val="000000"/>
        </w:rPr>
        <w:t>%认为明显上涨，</w:t>
      </w:r>
      <w:r>
        <w:rPr>
          <w:rFonts w:ascii="宋体" w:hAnsi="宋体" w:eastAsia="宋体" w:cs="宋体"/>
          <w:color w:val="000000"/>
        </w:rPr>
        <w:t>44.19</w:t>
      </w:r>
      <w:r>
        <w:rPr>
          <w:rFonts w:ascii="宋体" w:hAnsi="宋体" w:eastAsia="宋体"/>
          <w:color w:val="000000"/>
        </w:rPr>
        <w:t>%认为略有上涨，</w:t>
      </w:r>
      <w:r>
        <w:rPr>
          <w:rFonts w:ascii="宋体" w:hAnsi="宋体" w:eastAsia="宋体" w:cs="宋体"/>
          <w:color w:val="000000"/>
        </w:rPr>
        <w:t>9.3</w:t>
      </w:r>
      <w:r>
        <w:rPr>
          <w:rFonts w:ascii="宋体" w:hAnsi="宋体" w:eastAsia="宋体"/>
          <w:color w:val="000000"/>
        </w:rPr>
        <w:t>%认为没有变化</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持上涨看法的占（</w:t>
      </w:r>
      <w:r>
        <w:rPr>
          <w:rFonts w:ascii="宋体" w:hAnsi="宋体" w:eastAsia="宋体" w:cs="宋体"/>
          <w:color w:val="000000"/>
        </w:rPr>
        <w:t>90.70</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0</w:t>
      </w:r>
      <w:r>
        <w:rPr>
          <w:rFonts w:ascii="宋体" w:hAnsi="宋体" w:eastAsia="宋体"/>
          <w:color w:val="000000"/>
        </w:rPr>
        <w:t>%）。</w:t>
      </w:r>
      <w:r>
        <w:rPr>
          <w:rFonts w:hint="eastAsia"/>
          <w:b/>
          <w:bCs/>
        </w:rPr>
        <w:t>相较于全省数据，除明显上涨和略有上涨比全省数据分别高出10.34个百分点、7.78个百分点外，其他数据值均少于全省数据。相较于全国数据，除明显上涨和略有上涨比全国数据分别高出15.42个百分点、19.87个百分点外，其他数据值均少于全国数据。</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8" name="Drawing 2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Drawing 298" descr="Generated"/>
                    <pic:cNvPicPr>
                      <a:picLocks noChangeAspect="1"/>
                    </pic:cNvPicPr>
                  </pic:nvPicPr>
                  <pic:blipFill>
                    <a:blip r:embed="rId3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282</w:t>
      </w:r>
      <w:r>
        <w:fldChar w:fldCharType="end"/>
      </w:r>
      <w:bookmarkStart w:id="461" w:name="_Toc18693"/>
      <w:r>
        <w:rPr>
          <w:rFonts w:ascii="宋体" w:hAnsi="宋体" w:eastAsia="宋体"/>
          <w:color w:val="000000"/>
        </w:rPr>
        <w:t>：网络安全行业市场的需求变化</w:t>
      </w:r>
      <w:bookmarkEnd w:id="461"/>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行业发展与生态建设专题第2</w:t>
      </w:r>
      <w:r>
        <w:rPr>
          <w:rFonts w:hint="eastAsia" w:ascii="宋体" w:hAnsi="宋体" w:eastAsia="宋体"/>
          <w:color w:val="000000"/>
          <w:lang w:val="en-US" w:eastAsia="zh-CN"/>
        </w:rPr>
        <w:t>.1</w:t>
      </w:r>
      <w:r>
        <w:rPr>
          <w:rFonts w:ascii="宋体" w:hAnsi="宋体" w:eastAsia="宋体"/>
          <w:color w:val="000000"/>
        </w:rPr>
        <w:t>题：相比以往您认为当前网络安全行业市场的需求变化如何？）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4</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从业人员对目前网络安全行业提供的网络安全保障水平评价为：</w:t>
      </w:r>
      <w:r>
        <w:rPr>
          <w:rFonts w:ascii="宋体" w:hAnsi="宋体" w:eastAsia="宋体" w:cs="宋体"/>
          <w:color w:val="000000"/>
        </w:rPr>
        <w:t>25.58</w:t>
      </w:r>
      <w:r>
        <w:rPr>
          <w:rFonts w:ascii="宋体" w:hAnsi="宋体" w:eastAsia="宋体"/>
          <w:color w:val="000000"/>
        </w:rPr>
        <w:t>%认为非常高，</w:t>
      </w:r>
      <w:r>
        <w:rPr>
          <w:rFonts w:ascii="宋体" w:hAnsi="宋体" w:eastAsia="宋体" w:cs="宋体"/>
          <w:color w:val="000000"/>
        </w:rPr>
        <w:t>44.19</w:t>
      </w:r>
      <w:r>
        <w:rPr>
          <w:rFonts w:ascii="宋体" w:hAnsi="宋体" w:eastAsia="宋体"/>
          <w:color w:val="000000"/>
        </w:rPr>
        <w:t>%认为比较高，</w:t>
      </w:r>
      <w:r>
        <w:rPr>
          <w:rFonts w:ascii="宋体" w:hAnsi="宋体" w:eastAsia="宋体" w:cs="宋体"/>
          <w:color w:val="000000"/>
        </w:rPr>
        <w:t>23.26</w:t>
      </w:r>
      <w:r>
        <w:rPr>
          <w:rFonts w:ascii="宋体" w:hAnsi="宋体" w:eastAsia="宋体"/>
          <w:color w:val="000000"/>
        </w:rPr>
        <w:t>%认为中等</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认为行业的网络安全保障水平比较高和非常高看法的占（</w:t>
      </w:r>
      <w:r>
        <w:rPr>
          <w:rFonts w:ascii="宋体" w:hAnsi="宋体" w:eastAsia="宋体" w:cs="宋体"/>
          <w:color w:val="000000"/>
        </w:rPr>
        <w:t>69.77</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认为行业的网络安全保障水平比较</w:t>
      </w:r>
      <w:r>
        <w:rPr>
          <w:rFonts w:hint="eastAsia" w:ascii="宋体" w:hAnsi="宋体" w:eastAsia="宋体"/>
          <w:color w:val="000000"/>
          <w:lang w:val="en-US" w:eastAsia="zh-CN"/>
        </w:rPr>
        <w:t>低</w:t>
      </w:r>
      <w:r>
        <w:rPr>
          <w:rFonts w:ascii="宋体" w:hAnsi="宋体" w:eastAsia="宋体"/>
          <w:color w:val="000000"/>
        </w:rPr>
        <w:t>和非常</w:t>
      </w:r>
      <w:r>
        <w:rPr>
          <w:rFonts w:hint="eastAsia" w:ascii="宋体" w:hAnsi="宋体" w:eastAsia="宋体"/>
          <w:color w:val="000000"/>
          <w:lang w:val="en-US" w:eastAsia="zh-CN"/>
        </w:rPr>
        <w:t>低</w:t>
      </w:r>
      <w:r>
        <w:rPr>
          <w:rFonts w:ascii="宋体" w:hAnsi="宋体" w:eastAsia="宋体"/>
          <w:color w:val="000000"/>
        </w:rPr>
        <w:t>的占（</w:t>
      </w:r>
      <w:r>
        <w:rPr>
          <w:rFonts w:ascii="宋体" w:hAnsi="宋体" w:eastAsia="宋体" w:cs="宋体"/>
          <w:color w:val="000000"/>
        </w:rPr>
        <w:t>6.98</w:t>
      </w:r>
      <w:r>
        <w:rPr>
          <w:rFonts w:ascii="宋体" w:hAnsi="宋体" w:eastAsia="宋体"/>
          <w:color w:val="000000"/>
        </w:rPr>
        <w:t>%）。</w:t>
      </w:r>
      <w:r>
        <w:rPr>
          <w:rFonts w:hint="eastAsia"/>
          <w:b/>
          <w:bCs/>
        </w:rPr>
        <w:t>相较于全省数据，比较高的占比高了9.82个百分点。相较于全省数据，比较高的占比高了21.42个百分点。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299" name="Drawing 2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Drawing 299" descr="Generated"/>
                    <pic:cNvPicPr>
                      <a:picLocks noChangeAspect="1"/>
                    </pic:cNvPicPr>
                  </pic:nvPicPr>
                  <pic:blipFill>
                    <a:blip r:embed="rId310"/>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283</w:t>
      </w:r>
      <w:r>
        <w:fldChar w:fldCharType="end"/>
      </w:r>
      <w:bookmarkStart w:id="462" w:name="_Toc5255"/>
      <w:r>
        <w:rPr>
          <w:rFonts w:ascii="宋体" w:hAnsi="宋体" w:eastAsia="宋体"/>
          <w:color w:val="000000"/>
        </w:rPr>
        <w:t>：</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bookmarkEnd w:id="462"/>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行业发展与生态建设专题第3题：据您了解目前网络安全行业提供的网络安全保障水平如何？）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）信息技术产业供应链安全威胁</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从业人员对信息技术产业供应链安全威胁评价为：</w:t>
      </w:r>
      <w:r>
        <w:rPr>
          <w:rFonts w:ascii="宋体" w:hAnsi="宋体" w:eastAsia="宋体" w:cs="宋体"/>
          <w:color w:val="000000"/>
        </w:rPr>
        <w:t>31.11</w:t>
      </w:r>
      <w:r>
        <w:rPr>
          <w:rFonts w:ascii="宋体" w:hAnsi="宋体" w:eastAsia="宋体"/>
          <w:color w:val="000000"/>
        </w:rPr>
        <w:t>%从业人员认为威胁非常高，</w:t>
      </w:r>
      <w:r>
        <w:rPr>
          <w:rFonts w:ascii="宋体" w:hAnsi="宋体" w:eastAsia="宋体" w:cs="宋体"/>
          <w:color w:val="000000"/>
        </w:rPr>
        <w:t>28.89</w:t>
      </w:r>
      <w:r>
        <w:rPr>
          <w:rFonts w:ascii="宋体" w:hAnsi="宋体" w:eastAsia="宋体"/>
          <w:color w:val="000000"/>
        </w:rPr>
        <w:t>%从业人员认为比较高，</w:t>
      </w:r>
      <w:r>
        <w:rPr>
          <w:rFonts w:ascii="宋体" w:hAnsi="宋体" w:eastAsia="宋体" w:cs="宋体"/>
          <w:color w:val="000000"/>
        </w:rPr>
        <w:t>31.11</w:t>
      </w:r>
      <w:r>
        <w:rPr>
          <w:rFonts w:ascii="宋体" w:hAnsi="宋体" w:eastAsia="宋体"/>
          <w:color w:val="000000"/>
        </w:rPr>
        <w:t>%认为中等</w:t>
      </w:r>
      <w:r>
        <w:rPr>
          <w:rFonts w:hint="eastAsia" w:ascii="宋体" w:hAnsi="宋体" w:eastAsia="宋体"/>
          <w:color w:val="000000"/>
          <w:lang w:eastAsia="zh-CN"/>
        </w:rPr>
        <w:t>。</w:t>
      </w:r>
      <w:r>
        <w:rPr>
          <w:rFonts w:ascii="宋体" w:hAnsi="宋体" w:eastAsia="宋体"/>
          <w:color w:val="000000"/>
        </w:rPr>
        <w:t>持威胁比较高和非常高看法的占（</w:t>
      </w:r>
      <w:r>
        <w:rPr>
          <w:rFonts w:ascii="宋体" w:hAnsi="宋体" w:eastAsia="宋体" w:cs="宋体"/>
          <w:color w:val="000000"/>
        </w:rPr>
        <w:t>60.00</w:t>
      </w:r>
      <w:r>
        <w:rPr>
          <w:rFonts w:ascii="宋体" w:hAnsi="宋体" w:eastAsia="宋体"/>
          <w:color w:val="000000"/>
        </w:rPr>
        <w:t>%）。</w:t>
      </w:r>
      <w:r>
        <w:rPr>
          <w:rFonts w:hint="eastAsia"/>
          <w:b/>
          <w:bCs/>
        </w:rPr>
        <w:t>与全省数据相比，表示比较高比例要低9.38个百分点，表示非常高比例要高7.72个百分点。与全国数据相比，表示比较高比例要低5.32个百分点，表示非常高比例要高8.75个百分点。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0" name="Drawing 3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Drawing 300" descr="Generated"/>
                    <pic:cNvPicPr>
                      <a:picLocks noChangeAspect="1"/>
                    </pic:cNvPicPr>
                  </pic:nvPicPr>
                  <pic:blipFill>
                    <a:blip r:embed="rId311"/>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284</w:t>
      </w:r>
      <w:r>
        <w:fldChar w:fldCharType="end"/>
      </w:r>
      <w:bookmarkStart w:id="463" w:name="_Toc27128"/>
      <w:r>
        <w:rPr>
          <w:rFonts w:ascii="宋体" w:hAnsi="宋体" w:eastAsia="宋体"/>
          <w:color w:val="000000"/>
        </w:rPr>
        <w:t>：当前信息技术产业供应链安全问题的威胁</w:t>
      </w:r>
      <w:bookmarkEnd w:id="463"/>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行业发展与生态建设专题第4题：您认为当前信息技术产业供应链安全问题的威胁如何？）</w:t>
      </w:r>
    </w:p>
    <w:p>
      <w:pPr>
        <w:ind w:firstLineChars="0"/>
        <w:rPr>
          <w:rFonts w:ascii="微软雅黑" w:hAnsi="微软雅黑" w:eastAsia="微软雅黑"/>
          <w:color w:val="333333"/>
          <w:sz w:val="22"/>
          <w:szCs w:val="22"/>
        </w:rPr>
      </w:pPr>
    </w:p>
    <w:p>
      <w:pPr>
        <w:numPr>
          <w:ilvl w:val="0"/>
          <w:numId w:val="0"/>
        </w:numPr>
        <w:ind w:leftChars="200"/>
        <w:rPr>
          <w:rFonts w:hint="eastAsia" w:ascii="宋体" w:hAnsi="宋体" w:eastAsia="宋体"/>
          <w:color w:val="000000"/>
          <w:lang w:val="en-US" w:eastAsia="zh-CN"/>
        </w:rPr>
      </w:pPr>
      <w:r>
        <w:rPr>
          <w:rFonts w:hint="eastAsia" w:ascii="宋体" w:hAnsi="宋体" w:eastAsia="宋体"/>
          <w:color w:val="000000"/>
          <w:lang w:val="en-US" w:eastAsia="zh-CN"/>
        </w:rPr>
        <w:t>（6）信息技术的自主可控</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w:t>
      </w:r>
      <w:r>
        <w:rPr>
          <w:rFonts w:hint="eastAsia" w:ascii="宋体" w:hAnsi="宋体" w:eastAsia="宋体"/>
          <w:color w:val="000000"/>
          <w:lang w:val="en-US" w:eastAsia="zh-CN"/>
        </w:rPr>
        <w:t>信息技术产品自主可控生态的完善</w:t>
      </w:r>
      <w:r>
        <w:rPr>
          <w:rFonts w:ascii="宋体" w:hAnsi="宋体" w:eastAsia="宋体"/>
          <w:color w:val="000000"/>
        </w:rPr>
        <w:t>评价为：</w:t>
      </w:r>
      <w:r>
        <w:rPr>
          <w:rFonts w:ascii="宋体" w:hAnsi="宋体" w:eastAsia="宋体" w:cs="宋体"/>
          <w:color w:val="000000"/>
        </w:rPr>
        <w:t>25</w:t>
      </w:r>
      <w:r>
        <w:rPr>
          <w:rFonts w:ascii="宋体" w:hAnsi="宋体" w:eastAsia="宋体"/>
          <w:color w:val="000000"/>
        </w:rPr>
        <w:t>%从业人员认为非常</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45.45</w:t>
      </w:r>
      <w:r>
        <w:rPr>
          <w:rFonts w:ascii="宋体" w:hAnsi="宋体" w:eastAsia="宋体"/>
          <w:color w:val="000000"/>
        </w:rPr>
        <w:t>%从业人员认为比较</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22.73</w:t>
      </w:r>
      <w:r>
        <w:rPr>
          <w:rFonts w:ascii="宋体" w:hAnsi="宋体" w:eastAsia="宋体"/>
          <w:color w:val="000000"/>
        </w:rPr>
        <w:t>%认为</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ascii="宋体" w:hAnsi="宋体" w:eastAsia="宋体"/>
          <w:color w:val="000000"/>
        </w:rPr>
        <w:t>持比较</w:t>
      </w:r>
      <w:r>
        <w:rPr>
          <w:rFonts w:hint="eastAsia" w:ascii="宋体" w:hAnsi="宋体" w:eastAsia="宋体"/>
          <w:color w:val="000000"/>
          <w:lang w:val="en-US" w:eastAsia="zh-CN"/>
        </w:rPr>
        <w:t>完善</w:t>
      </w:r>
      <w:r>
        <w:rPr>
          <w:rFonts w:ascii="宋体" w:hAnsi="宋体" w:eastAsia="宋体"/>
          <w:color w:val="000000"/>
        </w:rPr>
        <w:t>和非常</w:t>
      </w:r>
      <w:r>
        <w:rPr>
          <w:rFonts w:hint="eastAsia" w:ascii="宋体" w:hAnsi="宋体" w:eastAsia="宋体"/>
          <w:color w:val="000000"/>
          <w:lang w:val="en-US" w:eastAsia="zh-CN"/>
        </w:rPr>
        <w:t>完善</w:t>
      </w:r>
      <w:r>
        <w:rPr>
          <w:rFonts w:ascii="宋体" w:hAnsi="宋体" w:eastAsia="宋体"/>
          <w:color w:val="000000"/>
        </w:rPr>
        <w:t>看法的占(</w:t>
      </w:r>
      <w:r>
        <w:rPr>
          <w:rFonts w:ascii="宋体" w:hAnsi="宋体" w:eastAsia="宋体" w:cs="宋体"/>
          <w:color w:val="000000"/>
        </w:rPr>
        <w:t>70.45</w:t>
      </w:r>
      <w:r>
        <w:rPr>
          <w:rFonts w:ascii="宋体" w:hAnsi="宋体" w:eastAsia="宋体"/>
          <w:color w:val="000000"/>
        </w:rPr>
        <w:t>%。</w:t>
      </w:r>
      <w:r>
        <w:rPr>
          <w:rFonts w:hint="eastAsia"/>
          <w:b/>
          <w:bCs/>
        </w:rPr>
        <w:t>相较于全省数据，除非常完善和比较完善比全省数据分别高出1.79个百分点、7.3个百分点外，其他数据值均少于全省数据。相较于全省数据，比较完善的占比高了15.4个百分点。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1" name="Drawing 3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Drawing 301" descr="Generated"/>
                    <pic:cNvPicPr>
                      <a:picLocks noChangeAspect="1"/>
                    </pic:cNvPicPr>
                  </pic:nvPicPr>
                  <pic:blipFill>
                    <a:blip r:embed="rId312"/>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285</w:t>
      </w:r>
      <w:r>
        <w:fldChar w:fldCharType="end"/>
      </w:r>
      <w:bookmarkStart w:id="464" w:name="_Toc28285"/>
      <w:r>
        <w:rPr>
          <w:rFonts w:ascii="宋体" w:hAnsi="宋体" w:eastAsia="宋体"/>
          <w:color w:val="000000"/>
        </w:rPr>
        <w:t>：</w:t>
      </w:r>
      <w:r>
        <w:rPr>
          <w:rFonts w:hint="eastAsia" w:ascii="宋体" w:hAnsi="宋体" w:eastAsia="宋体"/>
          <w:color w:val="000000"/>
          <w:lang w:val="en-US" w:eastAsia="zh-CN"/>
        </w:rPr>
        <w:t>信息技术的自主可控生态</w:t>
      </w:r>
      <w:bookmarkEnd w:id="464"/>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行业发展与生态建设专题第5题：</w:t>
      </w:r>
      <w:r>
        <w:rPr>
          <w:rFonts w:hint="eastAsia" w:ascii="宋体" w:hAnsi="宋体" w:eastAsia="宋体"/>
          <w:color w:val="000000"/>
        </w:rPr>
        <w:t>您认为当前信息技术产品自主可控生态是否已完善？</w:t>
      </w:r>
      <w:r>
        <w:rPr>
          <w:rFonts w:ascii="宋体" w:hAnsi="宋体" w:eastAsia="宋体"/>
          <w:color w:val="000000"/>
        </w:rPr>
        <w:t>）</w:t>
      </w:r>
    </w:p>
    <w:p>
      <w:pPr>
        <w:ind w:left="0" w:leftChars="0" w:firstLine="0" w:firstLineChars="0"/>
        <w:rPr>
          <w:rFonts w:hint="eastAsia" w:ascii="宋体" w:hAnsi="宋体" w:eastAsia="宋体"/>
          <w:color w:val="000000"/>
        </w:rPr>
      </w:pPr>
    </w:p>
    <w:p>
      <w:pPr>
        <w:keepNext w:val="0"/>
        <w:keepLines w:val="0"/>
        <w:pageBreakBefore w:val="0"/>
        <w:widowControl w:val="0"/>
        <w:numPr>
          <w:ilvl w:val="0"/>
          <w:numId w:val="9"/>
        </w:numPr>
        <w:kinsoku/>
        <w:wordWrap/>
        <w:overflowPunct/>
        <w:topLinePunct w:val="0"/>
        <w:autoSpaceDE/>
        <w:autoSpaceDN/>
        <w:bidi w:val="0"/>
        <w:adjustRightInd w:val="0"/>
        <w:snapToGrid w:val="0"/>
        <w:ind w:left="0" w:leftChars="0"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val="en-US" w:eastAsia="zh-CN"/>
        </w:rPr>
        <w:t>关键信息技术的国内配套情况</w:t>
      </w:r>
    </w:p>
    <w:p>
      <w:pPr>
        <w:ind w:firstLine="0" w:firstLineChars="0"/>
        <w:jc w:val="left"/>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关键信息技术的国内配套情况</w:t>
      </w:r>
      <w:r>
        <w:rPr>
          <w:rFonts w:ascii="宋体" w:hAnsi="宋体" w:eastAsia="宋体"/>
          <w:color w:val="000000"/>
        </w:rPr>
        <w:t>：</w:t>
      </w:r>
      <w:r>
        <w:rPr>
          <w:rFonts w:ascii="宋体" w:hAnsi="宋体" w:eastAsia="宋体" w:cs="宋体"/>
          <w:color w:val="000000"/>
        </w:rPr>
        <w:t>28.89</w:t>
      </w:r>
      <w:r>
        <w:rPr>
          <w:rFonts w:ascii="宋体" w:hAnsi="宋体" w:eastAsia="宋体"/>
          <w:color w:val="000000"/>
        </w:rPr>
        <w:t>%从业人员认为</w:t>
      </w:r>
      <w:r>
        <w:rPr>
          <w:rFonts w:hint="eastAsia" w:asciiTheme="minorEastAsia" w:hAnsiTheme="minorEastAsia" w:cstheme="minorEastAsia"/>
          <w:bCs/>
        </w:rPr>
        <w:t>完全满足要求</w:t>
      </w:r>
      <w:r>
        <w:rPr>
          <w:rFonts w:ascii="宋体" w:hAnsi="宋体" w:eastAsia="宋体"/>
          <w:color w:val="000000"/>
        </w:rPr>
        <w:t>，</w:t>
      </w:r>
      <w:r>
        <w:rPr>
          <w:rFonts w:ascii="宋体" w:hAnsi="宋体" w:eastAsia="宋体" w:cs="宋体"/>
          <w:color w:val="000000"/>
        </w:rPr>
        <w:t>35.56</w:t>
      </w:r>
      <w:r>
        <w:rPr>
          <w:rFonts w:ascii="宋体" w:hAnsi="宋体" w:eastAsia="宋体"/>
          <w:color w:val="000000"/>
        </w:rPr>
        <w:t>%从业人员认为</w:t>
      </w:r>
      <w:r>
        <w:rPr>
          <w:rFonts w:hint="eastAsia" w:asciiTheme="minorEastAsia" w:hAnsiTheme="minorEastAsia" w:cstheme="minorEastAsia"/>
          <w:bCs/>
        </w:rPr>
        <w:t>较能满足要求</w:t>
      </w:r>
      <w:r>
        <w:rPr>
          <w:rFonts w:ascii="宋体" w:hAnsi="宋体" w:eastAsia="宋体"/>
          <w:color w:val="000000"/>
        </w:rPr>
        <w:t>，</w:t>
      </w:r>
      <w:r>
        <w:rPr>
          <w:rFonts w:ascii="宋体" w:hAnsi="宋体" w:eastAsia="宋体" w:cs="宋体"/>
          <w:color w:val="000000"/>
        </w:rPr>
        <w:t>28.89</w:t>
      </w:r>
      <w:r>
        <w:rPr>
          <w:rFonts w:ascii="宋体" w:hAnsi="宋体" w:eastAsia="宋体"/>
          <w:color w:val="000000"/>
        </w:rPr>
        <w:t>%认为</w:t>
      </w:r>
      <w:r>
        <w:rPr>
          <w:rFonts w:hint="eastAsia" w:asciiTheme="minorEastAsia" w:hAnsiTheme="minorEastAsia" w:cstheme="minorEastAsia"/>
          <w:bCs/>
        </w:rPr>
        <w:t>一般</w:t>
      </w:r>
      <w:r>
        <w:rPr>
          <w:rFonts w:hint="eastAsia" w:ascii="宋体" w:hAnsi="宋体" w:eastAsia="宋体"/>
          <w:color w:val="000000"/>
          <w:lang w:eastAsia="zh-CN"/>
        </w:rPr>
        <w:t>。</w:t>
      </w:r>
      <w:r>
        <w:rPr>
          <w:rFonts w:ascii="宋体" w:hAnsi="宋体" w:eastAsia="宋体"/>
          <w:color w:val="000000"/>
        </w:rPr>
        <w:t>持</w:t>
      </w:r>
      <w:r>
        <w:rPr>
          <w:rFonts w:hint="eastAsia" w:asciiTheme="minorEastAsia" w:hAnsiTheme="minorEastAsia" w:cstheme="minorEastAsia"/>
          <w:bCs/>
        </w:rPr>
        <w:t>较不满足要求</w:t>
      </w:r>
      <w:r>
        <w:rPr>
          <w:rFonts w:hint="eastAsia" w:asciiTheme="minorEastAsia" w:hAnsiTheme="minorEastAsia" w:cstheme="minorEastAsia"/>
          <w:bCs/>
          <w:lang w:val="en-US" w:eastAsia="zh-CN"/>
        </w:rPr>
        <w:t>和</w:t>
      </w:r>
      <w:r>
        <w:rPr>
          <w:rFonts w:hint="eastAsia" w:asciiTheme="minorEastAsia" w:hAnsiTheme="minorEastAsia" w:cstheme="minorEastAsia"/>
          <w:bCs/>
        </w:rPr>
        <w:t>完全不满足</w:t>
      </w:r>
      <w:r>
        <w:rPr>
          <w:rFonts w:ascii="宋体" w:hAnsi="宋体" w:eastAsia="宋体"/>
          <w:color w:val="000000"/>
        </w:rPr>
        <w:t>看法的占(</w:t>
      </w:r>
      <w:r>
        <w:rPr>
          <w:rFonts w:ascii="宋体" w:hAnsi="宋体" w:eastAsia="宋体" w:cs="宋体"/>
          <w:color w:val="000000"/>
        </w:rPr>
        <w:t>6.67</w:t>
      </w:r>
      <w:r>
        <w:rPr>
          <w:rFonts w:ascii="宋体" w:hAnsi="宋体" w:eastAsia="宋体"/>
          <w:color w:val="000000"/>
        </w:rPr>
        <w:t>%。</w:t>
      </w:r>
      <w:r>
        <w:rPr>
          <w:rFonts w:hint="eastAsia"/>
          <w:b/>
          <w:bCs/>
        </w:rPr>
        <w:t>与全省数据相比，表示较能满足要求比例要低1.34个百分点，表示一般比例要高5.06个百分点。与全国数据相比，表示完全满足要求比例要低3.5个百分点，表示较能满足要求比例要高7.49个百分点。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2" name="Drawing 3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Drawing 302" descr="Generated"/>
                    <pic:cNvPicPr>
                      <a:picLocks noChangeAspect="1"/>
                    </pic:cNvPicPr>
                  </pic:nvPicPr>
                  <pic:blipFill>
                    <a:blip r:embed="rId313"/>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286</w:t>
      </w:r>
      <w:r>
        <w:fldChar w:fldCharType="end"/>
      </w:r>
      <w:bookmarkStart w:id="465" w:name="_Toc20812"/>
      <w:r>
        <w:rPr>
          <w:rFonts w:ascii="宋体" w:hAnsi="宋体" w:eastAsia="宋体"/>
          <w:color w:val="000000"/>
        </w:rPr>
        <w:t>：</w:t>
      </w:r>
      <w:r>
        <w:rPr>
          <w:rFonts w:hint="eastAsia" w:ascii="宋体" w:hAnsi="宋体" w:eastAsia="宋体"/>
          <w:color w:val="000000"/>
          <w:lang w:val="en-US" w:eastAsia="zh-CN"/>
        </w:rPr>
        <w:t>关键信息技术的国内配套情况</w:t>
      </w:r>
      <w:bookmarkEnd w:id="465"/>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6</w:t>
      </w:r>
      <w:r>
        <w:rPr>
          <w:rFonts w:ascii="宋体" w:hAnsi="宋体" w:eastAsia="宋体"/>
          <w:color w:val="000000"/>
        </w:rPr>
        <w:t>题：</w:t>
      </w:r>
      <w:r>
        <w:rPr>
          <w:rFonts w:hint="eastAsia" w:asciiTheme="minorEastAsia" w:hAnsiTheme="minorEastAsia" w:cstheme="minorEastAsia"/>
          <w:b w:val="0"/>
          <w:bCs/>
        </w:rPr>
        <w:t>您所在单位所需的关键信息技术产品国内配套状况如何？</w:t>
      </w:r>
      <w:r>
        <w:rPr>
          <w:rFonts w:ascii="宋体" w:hAnsi="宋体" w:eastAsia="宋体"/>
          <w:b w:val="0"/>
          <w:bCs/>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hint="default" w:ascii="宋体" w:hAnsi="宋体" w:eastAsia="宋体"/>
          <w:color w:val="000000"/>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ascii="宋体" w:hAnsi="宋体" w:eastAsia="宋体"/>
          <w:color w:val="000000"/>
        </w:rPr>
      </w:pPr>
      <w:r>
        <w:rPr>
          <w:rFonts w:hint="eastAsia" w:ascii="宋体" w:hAnsi="宋体" w:eastAsia="宋体"/>
          <w:color w:val="000000"/>
          <w:lang w:val="en-US" w:eastAsia="zh-CN"/>
        </w:rPr>
        <w:t>（8）</w:t>
      </w:r>
      <w:r>
        <w:rPr>
          <w:rFonts w:hint="eastAsia" w:ascii="宋体" w:hAnsi="宋体" w:eastAsia="宋体"/>
          <w:color w:val="000000"/>
        </w:rPr>
        <w:t>网络安全产品与服务的资费水平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从业人员对当前网络安全产品与服务的资费水平评价为：</w:t>
      </w:r>
      <w:r>
        <w:rPr>
          <w:rFonts w:ascii="宋体" w:hAnsi="宋体" w:eastAsia="宋体" w:cs="宋体"/>
          <w:color w:val="000000"/>
        </w:rPr>
        <w:t>31.11</w:t>
      </w:r>
      <w:r>
        <w:rPr>
          <w:rFonts w:ascii="宋体" w:hAnsi="宋体" w:eastAsia="宋体"/>
          <w:color w:val="000000"/>
        </w:rPr>
        <w:t>%从业人员认为非常高，</w:t>
      </w:r>
      <w:r>
        <w:rPr>
          <w:rFonts w:ascii="宋体" w:hAnsi="宋体" w:eastAsia="宋体" w:cs="宋体"/>
          <w:color w:val="000000"/>
        </w:rPr>
        <w:t>37.78</w:t>
      </w:r>
      <w:r>
        <w:rPr>
          <w:rFonts w:ascii="宋体" w:hAnsi="宋体" w:eastAsia="宋体"/>
          <w:color w:val="000000"/>
        </w:rPr>
        <w:t>%从业人员认为比较高，</w:t>
      </w:r>
      <w:r>
        <w:rPr>
          <w:rFonts w:ascii="宋体" w:hAnsi="宋体" w:eastAsia="宋体" w:cs="宋体"/>
          <w:color w:val="000000"/>
        </w:rPr>
        <w:t>26.67</w:t>
      </w:r>
      <w:r>
        <w:rPr>
          <w:rFonts w:ascii="宋体" w:hAnsi="宋体" w:eastAsia="宋体"/>
          <w:color w:val="000000"/>
        </w:rPr>
        <w:t>%认为适中</w:t>
      </w:r>
      <w:r>
        <w:rPr>
          <w:rFonts w:hint="eastAsia" w:ascii="宋体" w:hAnsi="宋体" w:eastAsia="宋体"/>
          <w:color w:val="000000"/>
          <w:lang w:eastAsia="zh-CN"/>
        </w:rPr>
        <w:t>。</w:t>
      </w:r>
      <w:r>
        <w:rPr>
          <w:rFonts w:ascii="宋体" w:hAnsi="宋体" w:eastAsia="宋体"/>
          <w:color w:val="000000"/>
        </w:rPr>
        <w:t>持比较高和非常高看法的占(</w:t>
      </w:r>
      <w:r>
        <w:rPr>
          <w:rFonts w:ascii="宋体" w:hAnsi="宋体" w:eastAsia="宋体" w:cs="宋体"/>
          <w:color w:val="000000"/>
        </w:rPr>
        <w:t>68.89</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比较低</w:t>
      </w:r>
      <w:r>
        <w:rPr>
          <w:rFonts w:ascii="宋体" w:hAnsi="宋体" w:eastAsia="宋体"/>
          <w:color w:val="000000"/>
        </w:rPr>
        <w:t>和</w:t>
      </w:r>
      <w:r>
        <w:rPr>
          <w:rFonts w:hint="eastAsia" w:ascii="宋体" w:hAnsi="宋体" w:eastAsia="宋体"/>
          <w:color w:val="000000"/>
          <w:lang w:val="en-US" w:eastAsia="zh-CN"/>
        </w:rPr>
        <w:t>非常低看法</w:t>
      </w:r>
      <w:r>
        <w:rPr>
          <w:rFonts w:ascii="宋体" w:hAnsi="宋体" w:eastAsia="宋体"/>
          <w:color w:val="000000"/>
        </w:rPr>
        <w:t>的占(</w:t>
      </w:r>
      <w:r>
        <w:rPr>
          <w:rFonts w:ascii="宋体" w:hAnsi="宋体" w:eastAsia="宋体" w:cs="宋体"/>
          <w:color w:val="000000"/>
        </w:rPr>
        <w:t>4.44</w:t>
      </w:r>
      <w:r>
        <w:rPr>
          <w:rFonts w:ascii="宋体" w:hAnsi="宋体" w:eastAsia="宋体"/>
          <w:color w:val="000000"/>
        </w:rPr>
        <w:t>%)</w:t>
      </w:r>
      <w:r>
        <w:rPr>
          <w:rFonts w:hint="eastAsia" w:ascii="宋体" w:hAnsi="宋体" w:eastAsia="宋体"/>
          <w:color w:val="000000"/>
          <w:lang w:eastAsia="zh-CN"/>
        </w:rPr>
        <w:t>。</w:t>
      </w:r>
      <w:r>
        <w:rPr>
          <w:rFonts w:hint="eastAsia"/>
          <w:b/>
          <w:bCs/>
        </w:rPr>
        <w:t>与全省数据相比，表示比较低比例要低5.19个百分点，表示非常高比例要高7.07个百分点。与全国数据相比，表示比较低比例要低11.49个百分点，表示非常高比例要高3.14个百分点。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3" name="Drawing 3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Drawing 303" descr="Generated"/>
                    <pic:cNvPicPr>
                      <a:picLocks noChangeAspect="1"/>
                    </pic:cNvPicPr>
                  </pic:nvPicPr>
                  <pic:blipFill>
                    <a:blip r:embed="rId314"/>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287</w:t>
      </w:r>
      <w:r>
        <w:fldChar w:fldCharType="end"/>
      </w:r>
      <w:bookmarkStart w:id="466" w:name="_Toc17540"/>
      <w:r>
        <w:rPr>
          <w:rFonts w:ascii="宋体" w:hAnsi="宋体" w:eastAsia="宋体"/>
          <w:color w:val="000000"/>
        </w:rPr>
        <w:t>：当前网络安全产品与服务的资费水平</w:t>
      </w:r>
      <w:bookmarkEnd w:id="466"/>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7</w:t>
      </w:r>
      <w:r>
        <w:rPr>
          <w:rFonts w:ascii="宋体" w:hAnsi="宋体" w:eastAsia="宋体"/>
          <w:color w:val="000000"/>
        </w:rPr>
        <w:t>题：您认为当前网络安全产品与服务的资费水平如何？）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）网络安全产品与服务</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olor w:val="333333"/>
          <w:sz w:val="22"/>
          <w:szCs w:val="22"/>
        </w:rPr>
      </w:pPr>
      <w:r>
        <w:rPr>
          <w:rFonts w:ascii="宋体" w:hAnsi="宋体" w:eastAsia="宋体"/>
          <w:color w:val="000000"/>
        </w:rPr>
        <w:t>从业人员对当前网络安全产品与服务存在问题看法为：排前5位的为：1</w:t>
      </w:r>
      <w:r>
        <w:rPr>
          <w:rFonts w:ascii="宋体" w:hAnsi="宋体" w:eastAsia="宋体" w:cs="宋体"/>
          <w:color w:val="000000"/>
        </w:rPr>
        <w:t>创新能力不足</w:t>
      </w:r>
      <w:r>
        <w:rPr>
          <w:rFonts w:ascii="宋体" w:hAnsi="宋体" w:eastAsia="宋体"/>
          <w:color w:val="000000"/>
        </w:rPr>
        <w:t>（</w:t>
      </w:r>
      <w:r>
        <w:rPr>
          <w:rFonts w:ascii="宋体" w:hAnsi="宋体" w:eastAsia="宋体" w:cs="宋体"/>
          <w:color w:val="000000"/>
        </w:rPr>
        <w:t>45.45%）、2核心技术依赖进口</w:t>
      </w:r>
      <w:r>
        <w:rPr>
          <w:rFonts w:ascii="宋体" w:hAnsi="宋体" w:eastAsia="宋体"/>
          <w:color w:val="000000"/>
        </w:rPr>
        <w:t>（</w:t>
      </w:r>
      <w:r>
        <w:rPr>
          <w:rFonts w:ascii="宋体" w:hAnsi="宋体" w:eastAsia="宋体" w:cs="宋体"/>
          <w:color w:val="000000"/>
        </w:rPr>
        <w:t>25%）、3功能弱性能低</w:t>
      </w:r>
      <w:r>
        <w:rPr>
          <w:rFonts w:ascii="宋体" w:hAnsi="宋体" w:eastAsia="宋体"/>
          <w:color w:val="000000"/>
        </w:rPr>
        <w:t>（</w:t>
      </w:r>
      <w:r>
        <w:rPr>
          <w:rFonts w:ascii="宋体" w:hAnsi="宋体" w:eastAsia="宋体" w:cs="宋体"/>
          <w:color w:val="000000"/>
        </w:rPr>
        <w:t>22.73%）、4可靠性差</w:t>
      </w:r>
      <w:r>
        <w:rPr>
          <w:rFonts w:ascii="宋体" w:hAnsi="宋体" w:eastAsia="宋体"/>
          <w:color w:val="000000"/>
        </w:rPr>
        <w:t>（</w:t>
      </w:r>
      <w:r>
        <w:rPr>
          <w:rFonts w:ascii="宋体" w:hAnsi="宋体" w:eastAsia="宋体" w:cs="宋体"/>
          <w:color w:val="000000"/>
        </w:rPr>
        <w:t>4.55%）、5体验差</w:t>
      </w:r>
      <w:r>
        <w:rPr>
          <w:rFonts w:ascii="宋体" w:hAnsi="宋体" w:eastAsia="宋体"/>
          <w:color w:val="000000"/>
        </w:rPr>
        <w:t>（</w:t>
      </w:r>
      <w:r>
        <w:rPr>
          <w:rFonts w:ascii="宋体" w:hAnsi="宋体" w:eastAsia="宋体" w:cs="宋体"/>
          <w:color w:val="000000"/>
        </w:rPr>
        <w:t>35.56</w:t>
      </w:r>
      <w:r>
        <w:rPr>
          <w:rFonts w:ascii="宋体" w:hAnsi="宋体" w:eastAsia="宋体"/>
          <w:color w:val="000000"/>
        </w:rPr>
        <w:t>%）。</w:t>
      </w:r>
      <w:r>
        <w:rPr>
          <w:rFonts w:hint="eastAsia"/>
          <w:b/>
          <w:bCs/>
        </w:rPr>
        <w:t>相较于全省数据，除非常完善和比较完善比全省数据分别高出1.79个百分点、7.3个百分点外，其他数据值均少于全省数据。相较于全省数据，比较完善的占比高了15.4个百分点。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4" name="Drawing 3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Drawing 304" descr="Generated"/>
                    <pic:cNvPicPr>
                      <a:picLocks noChangeAspect="1"/>
                    </pic:cNvPicPr>
                  </pic:nvPicPr>
                  <pic:blipFill>
                    <a:blip r:embed="rId315"/>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288</w:t>
      </w:r>
      <w:r>
        <w:fldChar w:fldCharType="end"/>
      </w:r>
      <w:bookmarkStart w:id="467" w:name="_Toc13501"/>
      <w:r>
        <w:rPr>
          <w:rFonts w:ascii="宋体" w:hAnsi="宋体" w:eastAsia="宋体"/>
          <w:color w:val="000000"/>
        </w:rPr>
        <w:t>：网络安全产品</w:t>
      </w:r>
      <w:r>
        <w:rPr>
          <w:rFonts w:hint="eastAsia" w:ascii="宋体" w:hAnsi="宋体" w:eastAsia="宋体"/>
          <w:color w:val="000000"/>
          <w:lang w:val="en-US" w:eastAsia="zh-CN"/>
        </w:rPr>
        <w:t>和</w:t>
      </w:r>
      <w:r>
        <w:rPr>
          <w:rFonts w:ascii="宋体" w:hAnsi="宋体" w:eastAsia="宋体"/>
          <w:color w:val="000000"/>
        </w:rPr>
        <w:t>服务</w:t>
      </w:r>
      <w:r>
        <w:rPr>
          <w:rFonts w:hint="eastAsia" w:ascii="宋体" w:hAnsi="宋体" w:eastAsia="宋体"/>
          <w:color w:val="000000"/>
          <w:lang w:val="en-US" w:eastAsia="zh-CN"/>
        </w:rPr>
        <w:t>不足之处</w:t>
      </w:r>
      <w:bookmarkEnd w:id="46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8</w:t>
      </w:r>
      <w:r>
        <w:rPr>
          <w:rFonts w:ascii="宋体" w:hAnsi="宋体" w:eastAsia="宋体"/>
          <w:color w:val="000000"/>
        </w:rPr>
        <w:t>题：您认为当前网络安全产品与服务存在的不足之处是？（多选））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10</w:t>
      </w:r>
      <w:r>
        <w:rPr>
          <w:rFonts w:hint="eastAsia" w:ascii="宋体" w:hAnsi="宋体" w:eastAsia="宋体"/>
          <w:color w:val="000000"/>
        </w:rPr>
        <w:t>）</w:t>
      </w:r>
      <w:r>
        <w:rPr>
          <w:rFonts w:hint="eastAsia" w:ascii="宋体" w:hAnsi="宋体" w:eastAsia="宋体"/>
          <w:color w:val="000000"/>
          <w:lang w:val="en-US" w:eastAsia="zh-CN"/>
        </w:rPr>
        <w:t>网络安全技术和产品的研发环境</w:t>
      </w:r>
    </w:p>
    <w:p>
      <w:pPr>
        <w:rPr>
          <w:rFonts w:ascii="宋体" w:hAnsi="宋体" w:eastAsia="宋体"/>
          <w:color w:val="333333"/>
          <w:sz w:val="22"/>
          <w:szCs w:val="22"/>
        </w:rPr>
      </w:pPr>
      <w:r>
        <w:rPr>
          <w:rFonts w:ascii="宋体" w:hAnsi="宋体" w:eastAsia="宋体"/>
          <w:color w:val="000000"/>
        </w:rPr>
        <w:t>从业人员对当前网络安全产品与服务实行等级管理看法为：</w:t>
      </w:r>
      <w:r>
        <w:rPr>
          <w:rFonts w:ascii="宋体" w:hAnsi="宋体" w:eastAsia="宋体" w:cs="宋体"/>
          <w:color w:val="000000"/>
        </w:rPr>
        <w:t>28.89</w:t>
      </w:r>
      <w:r>
        <w:rPr>
          <w:rFonts w:ascii="宋体" w:hAnsi="宋体" w:eastAsia="宋体"/>
          <w:color w:val="000000"/>
        </w:rPr>
        <w:t>%从业人员认为应该实行等级管理，</w:t>
      </w:r>
      <w:r>
        <w:rPr>
          <w:rFonts w:ascii="宋体" w:hAnsi="宋体" w:eastAsia="宋体" w:cs="宋体"/>
          <w:color w:val="000000"/>
        </w:rPr>
        <w:t>48.89</w:t>
      </w:r>
      <w:r>
        <w:rPr>
          <w:rFonts w:ascii="宋体" w:hAnsi="宋体" w:eastAsia="宋体"/>
          <w:color w:val="000000"/>
        </w:rPr>
        <w:t>%认为不应实行等级管理。</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5" name="Drawing 3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Drawing 305" descr="Generated"/>
                    <pic:cNvPicPr>
                      <a:picLocks noChangeAspect="1"/>
                    </pic:cNvPicPr>
                  </pic:nvPicPr>
                  <pic:blipFill>
                    <a:blip r:embed="rId316"/>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289</w:t>
      </w:r>
      <w:r>
        <w:fldChar w:fldCharType="end"/>
      </w:r>
      <w:bookmarkStart w:id="468" w:name="_Toc4526"/>
      <w:r>
        <w:rPr>
          <w:rFonts w:ascii="宋体" w:hAnsi="宋体" w:eastAsia="宋体"/>
          <w:color w:val="000000"/>
        </w:rPr>
        <w:t>：</w:t>
      </w:r>
      <w:r>
        <w:rPr>
          <w:rFonts w:hint="eastAsia" w:ascii="宋体" w:hAnsi="宋体" w:eastAsia="宋体"/>
          <w:color w:val="000000"/>
          <w:lang w:val="en-US" w:eastAsia="zh-CN"/>
        </w:rPr>
        <w:t>网络安全技术、产品研发的适应性</w:t>
      </w:r>
      <w:bookmarkEnd w:id="46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9</w:t>
      </w:r>
      <w:r>
        <w:rPr>
          <w:rFonts w:ascii="宋体" w:hAnsi="宋体" w:eastAsia="宋体"/>
          <w:color w:val="000000"/>
        </w:rPr>
        <w:t>题：</w:t>
      </w:r>
      <w:r>
        <w:rPr>
          <w:rFonts w:hint="eastAsia" w:ascii="宋体" w:hAnsi="宋体" w:eastAsia="宋体"/>
          <w:color w:val="000000"/>
        </w:rPr>
        <w:t>您认为行业内网络安全新技术、新产品的研发是否能适应现在的网路安全形势？</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w:t>
      </w:r>
      <w:r>
        <w:rPr>
          <w:rFonts w:hint="eastAsia" w:ascii="宋体" w:hAnsi="宋体" w:eastAsia="宋体"/>
          <w:color w:val="000000"/>
          <w:lang w:val="en-US" w:eastAsia="zh-CN"/>
        </w:rPr>
        <w:t>网络安全产品和服务不足之处</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中国品牌的网络安全产品和服务走出国门存在问题看法为：</w:t>
      </w:r>
      <w:r>
        <w:rPr>
          <w:rFonts w:ascii="宋体" w:hAnsi="宋体" w:eastAsia="宋体"/>
          <w:color w:val="000000"/>
        </w:rPr>
        <w:t>排前5位的为：1</w:t>
      </w:r>
      <w:r>
        <w:rPr>
          <w:rFonts w:ascii="宋体" w:hAnsi="宋体" w:eastAsia="宋体" w:cs="宋体"/>
          <w:color w:val="000000"/>
        </w:rPr>
        <w:t>系统兼容性</w:t>
      </w:r>
      <w:r>
        <w:rPr>
          <w:rFonts w:ascii="宋体" w:hAnsi="宋体" w:eastAsia="宋体"/>
          <w:color w:val="000000"/>
        </w:rPr>
        <w:t>（</w:t>
      </w:r>
      <w:r>
        <w:rPr>
          <w:rFonts w:ascii="宋体" w:hAnsi="宋体" w:eastAsia="宋体" w:cs="宋体"/>
          <w:color w:val="000000"/>
        </w:rPr>
        <w:t>66.67</w:t>
      </w:r>
      <w:r>
        <w:rPr>
          <w:rFonts w:ascii="宋体" w:hAnsi="宋体" w:eastAsia="宋体"/>
          <w:color w:val="000000"/>
        </w:rPr>
        <w:t>%）、2</w:t>
      </w:r>
      <w:r>
        <w:rPr>
          <w:rFonts w:ascii="宋体" w:hAnsi="宋体" w:eastAsia="宋体" w:cs="宋体"/>
          <w:color w:val="000000"/>
        </w:rPr>
        <w:t>标准化</w:t>
      </w:r>
      <w:r>
        <w:rPr>
          <w:rFonts w:ascii="宋体" w:hAnsi="宋体" w:eastAsia="宋体"/>
          <w:color w:val="000000"/>
        </w:rPr>
        <w:t>（</w:t>
      </w:r>
      <w:r>
        <w:rPr>
          <w:rFonts w:ascii="宋体" w:hAnsi="宋体" w:eastAsia="宋体" w:cs="宋体"/>
          <w:color w:val="000000"/>
        </w:rPr>
        <w:t>55.56</w:t>
      </w:r>
      <w:r>
        <w:rPr>
          <w:rFonts w:ascii="宋体" w:hAnsi="宋体" w:eastAsia="宋体"/>
          <w:color w:val="000000"/>
        </w:rPr>
        <w:t>%）、3</w:t>
      </w:r>
      <w:r>
        <w:rPr>
          <w:rFonts w:ascii="宋体" w:hAnsi="宋体" w:eastAsia="宋体" w:cs="宋体"/>
          <w:color w:val="000000"/>
        </w:rPr>
        <w:t>本地化服务</w:t>
      </w:r>
      <w:r>
        <w:rPr>
          <w:rFonts w:ascii="宋体" w:hAnsi="宋体" w:eastAsia="宋体"/>
          <w:color w:val="000000"/>
        </w:rPr>
        <w:t>（</w:t>
      </w:r>
      <w:r>
        <w:rPr>
          <w:rFonts w:ascii="宋体" w:hAnsi="宋体" w:eastAsia="宋体" w:cs="宋体"/>
          <w:color w:val="000000"/>
        </w:rPr>
        <w:t>44.44</w:t>
      </w:r>
      <w:r>
        <w:rPr>
          <w:rFonts w:ascii="宋体" w:hAnsi="宋体" w:eastAsia="宋体"/>
          <w:color w:val="000000"/>
        </w:rPr>
        <w:t>%）、4</w:t>
      </w:r>
      <w:r>
        <w:rPr>
          <w:rFonts w:ascii="宋体" w:hAnsi="宋体" w:eastAsia="宋体" w:cs="宋体"/>
          <w:color w:val="000000"/>
        </w:rPr>
        <w:t>应用生态</w:t>
      </w:r>
      <w:r>
        <w:rPr>
          <w:rFonts w:ascii="宋体" w:hAnsi="宋体" w:eastAsia="宋体"/>
          <w:color w:val="000000"/>
        </w:rPr>
        <w:t>（</w:t>
      </w:r>
      <w:r>
        <w:rPr>
          <w:rFonts w:ascii="宋体" w:hAnsi="宋体" w:eastAsia="宋体" w:cs="宋体"/>
          <w:color w:val="000000"/>
        </w:rPr>
        <w:t>40</w:t>
      </w:r>
      <w:r>
        <w:rPr>
          <w:rFonts w:ascii="宋体" w:hAnsi="宋体" w:eastAsia="宋体"/>
          <w:color w:val="000000"/>
        </w:rPr>
        <w:t>%）、5</w:t>
      </w:r>
      <w:r>
        <w:rPr>
          <w:rFonts w:ascii="宋体" w:hAnsi="宋体" w:eastAsia="宋体" w:cs="宋体"/>
          <w:color w:val="000000"/>
        </w:rPr>
        <w:t>品牌</w:t>
      </w:r>
      <w:r>
        <w:rPr>
          <w:rFonts w:ascii="宋体" w:hAnsi="宋体" w:eastAsia="宋体"/>
          <w:color w:val="000000"/>
        </w:rPr>
        <w:t>（</w:t>
      </w:r>
      <w:r>
        <w:rPr>
          <w:rFonts w:ascii="宋体" w:hAnsi="宋体" w:eastAsia="宋体" w:cs="宋体"/>
          <w:color w:val="000000"/>
        </w:rPr>
        <w:t>40</w:t>
      </w:r>
      <w:r>
        <w:rPr>
          <w:rFonts w:ascii="宋体" w:hAnsi="宋体" w:eastAsia="宋体"/>
          <w:color w:val="000000"/>
        </w:rPr>
        <w:t>%）。</w:t>
      </w:r>
      <w:r>
        <w:rPr>
          <w:rFonts w:hint="eastAsia"/>
          <w:b/>
          <w:bCs/>
        </w:rPr>
        <w:t>与全省数据相比，表示应用生态比例要低9.94个百分点，表示标准化比例要高3.2个百分点。相较于全国数据，除标准化和系统兼容性比全国数据分别高出10.25个百分点、12.46个百分点外，其他数据值均少于全国数据。</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6191250"/>
            <wp:effectExtent l="0" t="0" r="0" b="0"/>
            <wp:docPr id="306" name="Drawing 3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Drawing 306" descr="Generated"/>
                    <pic:cNvPicPr>
                      <a:picLocks noChangeAspect="1"/>
                    </pic:cNvPicPr>
                  </pic:nvPicPr>
                  <pic:blipFill>
                    <a:blip r:embed="rId317"/>
                    <a:stretch>
                      <a:fillRect/>
                    </a:stretch>
                  </pic:blipFill>
                  <pic:spPr>
                    <a:xfrm>
                      <a:off x="0" y="0"/>
                      <a:ext cx="5095875" cy="6191250"/>
                    </a:xfrm>
                    <a:prstGeom prst="rect">
                      <a:avLst/>
                    </a:prstGeom>
                  </pic:spPr>
                </pic:pic>
              </a:graphicData>
            </a:graphic>
          </wp:inline>
        </w:drawing>
      </w:r>
    </w:p>
    <w:p>
      <w:pPr>
        <w:ind w:firstLine="240" w:firstLineChars="100"/>
        <w:jc w:val="center"/>
        <w:rPr>
          <w:rFonts w:hint="eastAsia"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290</w:t>
      </w:r>
      <w:r>
        <w:fldChar w:fldCharType="end"/>
      </w:r>
      <w:bookmarkStart w:id="469" w:name="_Toc5439"/>
      <w:r>
        <w:rPr>
          <w:rFonts w:ascii="宋体" w:hAnsi="宋体" w:eastAsia="宋体"/>
          <w:color w:val="000000"/>
        </w:rPr>
        <w:t>：</w:t>
      </w:r>
      <w:r>
        <w:rPr>
          <w:rFonts w:hint="eastAsia" w:ascii="宋体" w:hAnsi="宋体" w:eastAsia="宋体"/>
          <w:color w:val="000000"/>
          <w:lang w:val="en-US" w:eastAsia="zh-CN"/>
        </w:rPr>
        <w:t>网络安全产品和服务不足之处</w:t>
      </w:r>
      <w:bookmarkEnd w:id="46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10</w:t>
      </w:r>
      <w:r>
        <w:rPr>
          <w:rFonts w:ascii="宋体" w:hAnsi="宋体" w:eastAsia="宋体"/>
          <w:color w:val="000000"/>
        </w:rPr>
        <w:t>题：</w:t>
      </w:r>
      <w:r>
        <w:rPr>
          <w:rFonts w:hint="eastAsia" w:asciiTheme="minorEastAsia" w:hAnsiTheme="minorEastAsia" w:cstheme="minorEastAsia"/>
          <w:b w:val="0"/>
          <w:bCs/>
        </w:rPr>
        <w:t>您认为中国品牌的网络安全产品和服务走出国门还欠缺什么？</w:t>
      </w:r>
      <w:r>
        <w:rPr>
          <w:rFonts w:ascii="宋体" w:hAnsi="宋体" w:eastAsia="宋体"/>
          <w:b w:val="0"/>
          <w:bCs/>
          <w:color w:val="000000"/>
        </w:rPr>
        <w:t>）</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w:t>
      </w:r>
      <w:r>
        <w:rPr>
          <w:rFonts w:hint="eastAsia" w:ascii="宋体" w:hAnsi="宋体" w:eastAsia="宋体"/>
          <w:color w:val="000000"/>
          <w:lang w:val="en-US" w:eastAsia="zh-CN"/>
        </w:rPr>
        <w:t>网络安全技术人才数量评价为：认为“非常充足”的占</w:t>
      </w:r>
      <w:r>
        <w:rPr>
          <w:rFonts w:ascii="宋体" w:hAnsi="宋体" w:eastAsia="宋体"/>
          <w:color w:val="000000"/>
        </w:rPr>
        <w:t>22.22%</w:t>
      </w:r>
      <w:r>
        <w:rPr>
          <w:rFonts w:hint="eastAsia" w:ascii="宋体" w:hAnsi="宋体" w:eastAsia="宋体"/>
          <w:color w:val="000000"/>
          <w:lang w:eastAsia="zh-CN"/>
        </w:rPr>
        <w:t>，</w:t>
      </w:r>
      <w:r>
        <w:rPr>
          <w:rFonts w:hint="eastAsia" w:ascii="宋体" w:hAnsi="宋体" w:eastAsia="宋体"/>
          <w:color w:val="000000"/>
          <w:lang w:val="en-US" w:eastAsia="zh-CN"/>
        </w:rPr>
        <w:t>认为“比较充足”的占</w:t>
      </w:r>
      <w:r>
        <w:rPr>
          <w:rFonts w:ascii="宋体" w:hAnsi="宋体" w:eastAsia="宋体"/>
          <w:color w:val="000000"/>
        </w:rPr>
        <w:t>33.33%</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24.44%</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有些缺乏</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11.11%</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严重不足</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8.89%。</w:t>
      </w:r>
      <w:r>
        <w:rPr>
          <w:rFonts w:hint="eastAsia"/>
          <w:b/>
          <w:bCs/>
        </w:rPr>
        <w:t>与全省数据相比，表示一般比例要低7.44个百分点，表示非常充足比例要高1.92个百分点。相较于全国数据，除非常充足和比较充足比全国数据分别高出2.09个百分点、10.45个百分点外，其他数据值均少于全国数据。</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7" name="Drawing 3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Drawing 307" descr="Generated"/>
                    <pic:cNvPicPr>
                      <a:picLocks noChangeAspect="1"/>
                    </pic:cNvPicPr>
                  </pic:nvPicPr>
                  <pic:blipFill>
                    <a:blip r:embed="rId318"/>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291</w:t>
      </w:r>
      <w:r>
        <w:fldChar w:fldCharType="end"/>
      </w:r>
      <w:bookmarkStart w:id="470" w:name="_Toc29094"/>
      <w:r>
        <w:rPr>
          <w:rFonts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bookmarkEnd w:id="470"/>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11</w:t>
      </w:r>
      <w:r>
        <w:rPr>
          <w:rFonts w:ascii="宋体" w:hAnsi="宋体" w:eastAsia="宋体"/>
          <w:color w:val="000000"/>
        </w:rPr>
        <w:t>题：您认为当前网络安全测评机构数量如何？）</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（13）</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w:t>
      </w:r>
      <w:r>
        <w:rPr>
          <w:rFonts w:hint="eastAsia" w:ascii="宋体" w:hAnsi="宋体" w:eastAsia="宋体"/>
          <w:color w:val="000000"/>
          <w:lang w:val="en-US" w:eastAsia="zh-CN"/>
        </w:rPr>
        <w:t>岗位数</w:t>
      </w:r>
      <w:r>
        <w:rPr>
          <w:rFonts w:ascii="宋体" w:hAnsi="宋体" w:eastAsia="宋体"/>
          <w:color w:val="000000"/>
        </w:rPr>
        <w:t>量评价</w:t>
      </w:r>
      <w:r>
        <w:rPr>
          <w:rFonts w:hint="eastAsia" w:ascii="宋体" w:hAnsi="宋体" w:eastAsia="宋体"/>
          <w:color w:val="000000"/>
          <w:lang w:val="en-US" w:eastAsia="zh-CN"/>
        </w:rPr>
        <w:t>方面：</w:t>
      </w:r>
      <w:r>
        <w:rPr>
          <w:rFonts w:ascii="宋体" w:hAnsi="宋体" w:eastAsia="宋体"/>
          <w:color w:val="000000"/>
        </w:rPr>
        <w:t>31.82%的从业人员网民认为数量一般</w:t>
      </w:r>
      <w:r>
        <w:rPr>
          <w:rFonts w:hint="eastAsia" w:ascii="宋体" w:hAnsi="宋体" w:eastAsia="宋体"/>
          <w:color w:val="000000"/>
          <w:lang w:eastAsia="zh-CN"/>
        </w:rPr>
        <w:t>；</w:t>
      </w:r>
      <w:r>
        <w:rPr>
          <w:rFonts w:ascii="宋体" w:hAnsi="宋体" w:eastAsia="宋体"/>
          <w:color w:val="000000"/>
        </w:rPr>
        <w:t>45.45%认为数量比较充足，</w:t>
      </w:r>
      <w:r>
        <w:rPr>
          <w:rFonts w:ascii="宋体" w:hAnsi="宋体" w:eastAsia="宋体" w:cs="宋体"/>
          <w:color w:val="000000"/>
        </w:rPr>
        <w:t>0</w:t>
      </w:r>
      <w:r>
        <w:rPr>
          <w:rFonts w:ascii="宋体" w:hAnsi="宋体" w:eastAsia="宋体"/>
          <w:color w:val="000000"/>
        </w:rPr>
        <w:t>%认为有些缺乏，</w:t>
      </w:r>
      <w:r>
        <w:rPr>
          <w:rFonts w:ascii="宋体" w:hAnsi="宋体" w:eastAsia="宋体" w:cs="宋体"/>
          <w:color w:val="000000"/>
        </w:rPr>
        <w:t>18.18</w:t>
      </w:r>
      <w:r>
        <w:rPr>
          <w:rFonts w:ascii="宋体" w:hAnsi="宋体" w:eastAsia="宋体"/>
          <w:color w:val="000000"/>
        </w:rPr>
        <w:t>%认为非常充足，</w:t>
      </w:r>
      <w:r>
        <w:rPr>
          <w:rFonts w:ascii="宋体" w:hAnsi="宋体" w:eastAsia="宋体" w:cs="宋体"/>
          <w:color w:val="000000"/>
        </w:rPr>
        <w:t>4.55</w:t>
      </w:r>
      <w:r>
        <w:rPr>
          <w:rFonts w:ascii="宋体" w:hAnsi="宋体" w:eastAsia="宋体"/>
          <w:color w:val="000000"/>
        </w:rPr>
        <w:t>%认为严重不足。</w:t>
      </w:r>
      <w:r>
        <w:rPr>
          <w:rFonts w:hint="eastAsia"/>
          <w:b/>
          <w:bCs/>
        </w:rPr>
        <w:t>与全省数据相比，表示明显增加比例要低4.54个百分点，表示有所增加比例要高7.3个百分点。与全国数据相比，表示明显增加比例要低7.96个百分点，表示有所增加比例要高13.02个百分点。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8" name="Drawing 3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Drawing 308" descr="Generated"/>
                    <pic:cNvPicPr>
                      <a:picLocks noChangeAspect="1"/>
                    </pic:cNvPicPr>
                  </pic:nvPicPr>
                  <pic:blipFill>
                    <a:blip r:embed="rId319"/>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292</w:t>
      </w:r>
      <w:r>
        <w:fldChar w:fldCharType="end"/>
      </w:r>
      <w:bookmarkStart w:id="471" w:name="_Toc30841"/>
      <w:r>
        <w:rPr>
          <w:rFonts w:ascii="宋体" w:hAnsi="宋体" w:eastAsia="宋体"/>
          <w:color w:val="000000"/>
        </w:rPr>
        <w:t>：</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bookmarkEnd w:id="471"/>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12</w:t>
      </w:r>
      <w:r>
        <w:rPr>
          <w:rFonts w:ascii="宋体" w:hAnsi="宋体" w:eastAsia="宋体"/>
          <w:color w:val="000000"/>
        </w:rPr>
        <w:t>题：</w:t>
      </w:r>
      <w:r>
        <w:rPr>
          <w:rFonts w:hint="eastAsia" w:ascii="宋体" w:hAnsi="宋体" w:eastAsia="宋体"/>
          <w:color w:val="000000"/>
        </w:rPr>
        <w:t>您所在单位网络安全岗位数量变化情况</w:t>
      </w:r>
      <w:r>
        <w:rPr>
          <w:rFonts w:hint="eastAsia" w:ascii="宋体" w:hAnsi="宋体" w:eastAsia="宋体"/>
          <w:color w:val="000000"/>
          <w:lang w:eastAsia="zh-CN"/>
        </w:rPr>
        <w:t>？</w:t>
      </w:r>
      <w:r>
        <w:rPr>
          <w:rFonts w:ascii="宋体" w:hAnsi="宋体" w:eastAsia="宋体"/>
          <w:color w:val="000000"/>
        </w:rPr>
        <w:t>）</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（14）</w:t>
      </w:r>
      <w:r>
        <w:rPr>
          <w:rFonts w:hint="eastAsia" w:ascii="宋体" w:hAnsi="宋体" w:eastAsia="宋体"/>
          <w:color w:val="000000"/>
        </w:rPr>
        <w:t>网络安全测评机构数量评价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从业人员中对当前网络安全测评机构数量评价方面，</w:t>
      </w:r>
      <w:r>
        <w:rPr>
          <w:rFonts w:ascii="宋体" w:hAnsi="宋体" w:eastAsia="宋体" w:cs="宋体"/>
          <w:color w:val="000000"/>
        </w:rPr>
        <w:t>31.82</w:t>
      </w:r>
      <w:r>
        <w:rPr>
          <w:rFonts w:ascii="宋体" w:hAnsi="宋体" w:eastAsia="宋体"/>
          <w:color w:val="000000"/>
        </w:rPr>
        <w:t>%的从业人员网民认为数量一般。</w:t>
      </w:r>
      <w:r>
        <w:rPr>
          <w:rFonts w:ascii="宋体" w:hAnsi="宋体" w:eastAsia="宋体" w:cs="宋体"/>
          <w:color w:val="000000"/>
        </w:rPr>
        <w:t>43.18</w:t>
      </w:r>
      <w:r>
        <w:rPr>
          <w:rFonts w:ascii="宋体" w:hAnsi="宋体" w:eastAsia="宋体"/>
          <w:color w:val="000000"/>
        </w:rPr>
        <w:t>%认为数量比较充足，</w:t>
      </w:r>
      <w:r>
        <w:rPr>
          <w:rFonts w:ascii="宋体" w:hAnsi="宋体" w:eastAsia="宋体" w:cs="宋体"/>
          <w:color w:val="000000"/>
        </w:rPr>
        <w:t>9.09</w:t>
      </w:r>
      <w:r>
        <w:rPr>
          <w:rFonts w:ascii="宋体" w:hAnsi="宋体" w:eastAsia="宋体"/>
          <w:color w:val="000000"/>
        </w:rPr>
        <w:t>%认为有些缺乏，</w:t>
      </w:r>
      <w:r>
        <w:rPr>
          <w:rFonts w:ascii="宋体" w:hAnsi="宋体" w:eastAsia="宋体" w:cs="宋体"/>
          <w:color w:val="000000"/>
        </w:rPr>
        <w:t>11.36</w:t>
      </w:r>
      <w:r>
        <w:rPr>
          <w:rFonts w:ascii="宋体" w:hAnsi="宋体" w:eastAsia="宋体"/>
          <w:color w:val="000000"/>
        </w:rPr>
        <w:t>%认为非常充足，</w:t>
      </w:r>
      <w:r>
        <w:rPr>
          <w:rFonts w:ascii="宋体" w:hAnsi="宋体" w:eastAsia="宋体" w:cs="宋体"/>
          <w:color w:val="000000"/>
        </w:rPr>
        <w:t>4.55</w:t>
      </w:r>
      <w:r>
        <w:rPr>
          <w:rFonts w:ascii="宋体" w:hAnsi="宋体" w:eastAsia="宋体"/>
          <w:color w:val="000000"/>
        </w:rPr>
        <w:t>%认为严重不足。</w:t>
      </w:r>
      <w:r>
        <w:rPr>
          <w:rFonts w:hint="eastAsia"/>
          <w:b/>
          <w:bCs/>
        </w:rPr>
        <w:t>与全省数据相比，表示非常充足比例要低9.59个百分点，表示比较充足比例要高11.57个百分点。与全国数据相比，表示非常充足比例要低11.89个百分点，表示比较充足比例要高17.37个百分点。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9" name="Drawing 3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Drawing 309" descr="Generated"/>
                    <pic:cNvPicPr>
                      <a:picLocks noChangeAspect="1"/>
                    </pic:cNvPicPr>
                  </pic:nvPicPr>
                  <pic:blipFill>
                    <a:blip r:embed="rId320"/>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293</w:t>
      </w:r>
      <w:r>
        <w:fldChar w:fldCharType="end"/>
      </w:r>
      <w:bookmarkStart w:id="472" w:name="_Toc9055"/>
      <w:r>
        <w:rPr>
          <w:rFonts w:ascii="宋体" w:hAnsi="宋体" w:eastAsia="宋体"/>
          <w:color w:val="000000"/>
        </w:rPr>
        <w:t>：当前网络安全测评机构数量评价</w:t>
      </w:r>
      <w:bookmarkEnd w:id="472"/>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13</w:t>
      </w:r>
      <w:r>
        <w:rPr>
          <w:rFonts w:ascii="宋体" w:hAnsi="宋体" w:eastAsia="宋体"/>
          <w:color w:val="000000"/>
        </w:rPr>
        <w:t>题：您认为当前网络安全测评机构数量如何？）</w:t>
      </w:r>
    </w:p>
    <w:p>
      <w:pPr>
        <w:ind w:left="0" w:leftChars="0" w:firstLine="0"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5</w:t>
      </w:r>
      <w:r>
        <w:rPr>
          <w:rFonts w:hint="eastAsia" w:ascii="宋体" w:hAnsi="宋体" w:eastAsia="宋体"/>
          <w:color w:val="000000"/>
        </w:rPr>
        <w:t>）对测评机构提供服务的需求</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从业人员对测评机构提供服务的需求排前5位是：1</w:t>
      </w:r>
      <w:r>
        <w:rPr>
          <w:rFonts w:ascii="宋体" w:hAnsi="宋体" w:eastAsia="宋体" w:cs="宋体"/>
          <w:color w:val="000000"/>
        </w:rPr>
        <w:t>安全运维75</w:t>
      </w:r>
      <w:r>
        <w:rPr>
          <w:rFonts w:ascii="宋体" w:hAnsi="宋体" w:eastAsia="宋体"/>
          <w:color w:val="000000"/>
        </w:rPr>
        <w:t>%，2</w:t>
      </w:r>
      <w:r>
        <w:rPr>
          <w:rFonts w:ascii="宋体" w:hAnsi="宋体" w:eastAsia="宋体" w:cs="宋体"/>
          <w:color w:val="000000"/>
        </w:rPr>
        <w:t>安全监理54.55</w:t>
      </w:r>
      <w:r>
        <w:rPr>
          <w:rFonts w:ascii="宋体" w:hAnsi="宋体" w:eastAsia="宋体"/>
          <w:color w:val="000000"/>
        </w:rPr>
        <w:t>%，3</w:t>
      </w:r>
      <w:r>
        <w:rPr>
          <w:rFonts w:ascii="宋体" w:hAnsi="宋体" w:eastAsia="宋体" w:cs="宋体"/>
          <w:color w:val="000000"/>
        </w:rPr>
        <w:t>安全咨询54.55</w:t>
      </w:r>
      <w:r>
        <w:rPr>
          <w:rFonts w:ascii="宋体" w:hAnsi="宋体" w:eastAsia="宋体"/>
          <w:color w:val="000000"/>
        </w:rPr>
        <w:t>%，4</w:t>
      </w:r>
      <w:r>
        <w:rPr>
          <w:rFonts w:ascii="宋体" w:hAnsi="宋体" w:eastAsia="宋体" w:cs="宋体"/>
          <w:color w:val="000000"/>
        </w:rPr>
        <w:t>应急演练50</w:t>
      </w:r>
      <w:r>
        <w:rPr>
          <w:rFonts w:ascii="宋体" w:hAnsi="宋体" w:eastAsia="宋体"/>
          <w:color w:val="000000"/>
        </w:rPr>
        <w:t>%，5</w:t>
      </w:r>
      <w:r>
        <w:rPr>
          <w:rFonts w:ascii="宋体" w:hAnsi="宋体" w:eastAsia="宋体" w:cs="宋体"/>
          <w:color w:val="000000"/>
        </w:rPr>
        <w:t>整改方案设计40.91</w:t>
      </w:r>
      <w:r>
        <w:rPr>
          <w:rFonts w:ascii="宋体" w:hAnsi="宋体" w:eastAsia="宋体"/>
          <w:color w:val="000000"/>
        </w:rPr>
        <w:t>%。</w:t>
      </w:r>
      <w:r>
        <w:rPr>
          <w:rFonts w:hint="eastAsia"/>
          <w:b/>
          <w:bCs/>
        </w:rPr>
        <w:t>与全省数据相比，表示其他比例要低7.07个百分点，表示攻防演练比例要高4.43个百分点。与全国数据相比，表示整改方案设计比例要低4.88个百分点，表示攻防演练比例要高11.88个百分点。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0" name="Drawing 3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Drawing 310" descr="Generated"/>
                    <pic:cNvPicPr>
                      <a:picLocks noChangeAspect="1"/>
                    </pic:cNvPicPr>
                  </pic:nvPicPr>
                  <pic:blipFill>
                    <a:blip r:embed="rId3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294</w:t>
      </w:r>
      <w:r>
        <w:fldChar w:fldCharType="end"/>
      </w:r>
      <w:bookmarkStart w:id="473" w:name="_Toc20245"/>
      <w:r>
        <w:rPr>
          <w:rFonts w:ascii="宋体" w:hAnsi="宋体" w:eastAsia="宋体"/>
          <w:color w:val="000000"/>
        </w:rPr>
        <w:t>：对测评机构提供服务的需求</w:t>
      </w:r>
      <w:bookmarkEnd w:id="473"/>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4</w:t>
      </w:r>
      <w:r>
        <w:rPr>
          <w:rFonts w:ascii="宋体" w:hAnsi="宋体" w:eastAsia="宋体"/>
          <w:color w:val="000000"/>
        </w:rPr>
        <w:t>题：您所在单位还需要测评机构提供哪些服务？（多选））</w:t>
      </w:r>
    </w:p>
    <w:p>
      <w:pPr>
        <w:spacing w:before="60" w:after="60" w:line="312" w:lineRule="auto"/>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（1</w:t>
      </w:r>
      <w:r>
        <w:rPr>
          <w:rFonts w:hint="eastAsia" w:ascii="宋体" w:hAnsi="宋体" w:eastAsia="宋体"/>
          <w:color w:val="000000"/>
          <w:lang w:val="en-US" w:eastAsia="zh-CN"/>
        </w:rPr>
        <w:t>6</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从业人员认为创业园区、孵化器等创新基地和平台对企业</w:t>
      </w:r>
      <w:r>
        <w:rPr>
          <w:rFonts w:hint="eastAsia" w:ascii="宋体" w:hAnsi="宋体" w:eastAsia="宋体"/>
          <w:color w:val="000000"/>
          <w:lang w:val="en-US" w:eastAsia="zh-CN"/>
        </w:rPr>
        <w:t>作用的看法</w:t>
      </w:r>
      <w:r>
        <w:rPr>
          <w:rFonts w:ascii="宋体" w:hAnsi="宋体" w:eastAsia="宋体"/>
          <w:color w:val="000000"/>
        </w:rPr>
        <w:t>：</w:t>
      </w:r>
      <w:r>
        <w:rPr>
          <w:rFonts w:ascii="宋体" w:hAnsi="宋体" w:eastAsia="宋体" w:cs="宋体"/>
          <w:color w:val="000000"/>
        </w:rPr>
        <w:t>47.73</w:t>
      </w:r>
      <w:r>
        <w:rPr>
          <w:rFonts w:ascii="宋体" w:hAnsi="宋体" w:eastAsia="宋体"/>
          <w:color w:val="000000"/>
        </w:rPr>
        <w:t>%认为有较大帮助，</w:t>
      </w:r>
      <w:r>
        <w:rPr>
          <w:rFonts w:ascii="宋体" w:hAnsi="宋体" w:eastAsia="宋体" w:cs="宋体"/>
          <w:color w:val="000000"/>
        </w:rPr>
        <w:t>20.45</w:t>
      </w:r>
      <w:r>
        <w:rPr>
          <w:rFonts w:ascii="宋体" w:hAnsi="宋体" w:eastAsia="宋体"/>
          <w:color w:val="000000"/>
        </w:rPr>
        <w:t>%认为有很大帮助，</w:t>
      </w:r>
      <w:r>
        <w:rPr>
          <w:rFonts w:ascii="宋体" w:hAnsi="宋体" w:eastAsia="宋体" w:cs="宋体"/>
          <w:color w:val="000000"/>
        </w:rPr>
        <w:t>20.45</w:t>
      </w:r>
      <w:r>
        <w:rPr>
          <w:rFonts w:ascii="宋体" w:hAnsi="宋体" w:eastAsia="宋体"/>
          <w:color w:val="000000"/>
        </w:rPr>
        <w:t>%认为一般，显示创业园区、孵化器等创新基地和平台对企业有帮助的占（</w:t>
      </w:r>
      <w:r>
        <w:rPr>
          <w:rFonts w:ascii="宋体" w:hAnsi="宋体" w:eastAsia="宋体" w:cs="宋体"/>
          <w:color w:val="000000"/>
        </w:rPr>
        <w:t>68.18</w:t>
      </w:r>
      <w:r>
        <w:rPr>
          <w:rFonts w:ascii="宋体" w:hAnsi="宋体" w:eastAsia="宋体"/>
          <w:color w:val="000000"/>
        </w:rPr>
        <w:t>%）。</w:t>
      </w:r>
      <w:r>
        <w:rPr>
          <w:rFonts w:hint="eastAsia"/>
          <w:b/>
          <w:bCs/>
        </w:rPr>
        <w:t>与全省数据相比，表示很大帮助比例要低4.31个百分点，表示较大帮助比例要高14.46个百分点。与全国数据相比，表示很大帮助比例要低6.79个百分点，表示较大帮助比例要高20.53个百分点。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1" name="Drawing 3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Drawing 311" descr="Generated"/>
                    <pic:cNvPicPr>
                      <a:picLocks noChangeAspect="1"/>
                    </pic:cNvPicPr>
                  </pic:nvPicPr>
                  <pic:blipFill>
                    <a:blip r:embed="rId3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295</w:t>
      </w:r>
      <w:r>
        <w:fldChar w:fldCharType="end"/>
      </w:r>
      <w:bookmarkStart w:id="474" w:name="_Toc9197"/>
      <w:r>
        <w:rPr>
          <w:rFonts w:ascii="宋体" w:hAnsi="宋体" w:eastAsia="宋体"/>
          <w:color w:val="000000"/>
        </w:rPr>
        <w:t>：</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bookmarkEnd w:id="474"/>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5</w:t>
      </w:r>
      <w:r>
        <w:rPr>
          <w:rFonts w:ascii="宋体" w:hAnsi="宋体" w:eastAsia="宋体"/>
          <w:color w:val="000000"/>
        </w:rPr>
        <w:t>题：您认为创业园区、孵化器等创新基地和平台对企业是否有帮助？）</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）创业园区等创新基地和平台对企业帮助不大的原因</w:t>
      </w:r>
    </w:p>
    <w:p>
      <w:pPr>
        <w:rPr>
          <w:rFonts w:ascii="宋体" w:hAnsi="宋体" w:eastAsia="宋体"/>
          <w:color w:val="333333"/>
          <w:sz w:val="22"/>
          <w:szCs w:val="22"/>
        </w:rPr>
      </w:pPr>
      <w:r>
        <w:rPr>
          <w:rFonts w:ascii="宋体" w:hAnsi="宋体" w:eastAsia="宋体"/>
          <w:color w:val="000000"/>
        </w:rPr>
        <w:t>从业人员认为创业园区、孵化器等创新基地和平台对企业帮助不大的原因排前3</w:t>
      </w:r>
      <w:r>
        <w:rPr>
          <w:rFonts w:hint="eastAsia" w:ascii="宋体" w:hAnsi="宋体" w:eastAsia="宋体"/>
          <w:color w:val="000000"/>
          <w:lang w:val="en-US" w:eastAsia="zh-CN"/>
        </w:rPr>
        <w:t>位</w:t>
      </w:r>
      <w:r>
        <w:rPr>
          <w:rFonts w:ascii="宋体" w:hAnsi="宋体" w:eastAsia="宋体"/>
          <w:color w:val="000000"/>
        </w:rPr>
        <w:t>是：</w:t>
      </w:r>
      <w:r>
        <w:rPr>
          <w:rFonts w:ascii="宋体" w:hAnsi="宋体" w:eastAsia="宋体" w:cs="宋体"/>
          <w:color w:val="000000"/>
        </w:rPr>
        <w:t>77.78</w:t>
      </w:r>
      <w:r>
        <w:rPr>
          <w:rFonts w:ascii="宋体" w:hAnsi="宋体" w:eastAsia="宋体"/>
          <w:color w:val="000000"/>
        </w:rPr>
        <w:t>%认为</w:t>
      </w:r>
      <w:r>
        <w:rPr>
          <w:rFonts w:ascii="宋体" w:hAnsi="宋体" w:eastAsia="宋体" w:cs="宋体"/>
          <w:color w:val="000000"/>
        </w:rPr>
        <w:t>扶持力度有待加强</w:t>
      </w:r>
      <w:r>
        <w:rPr>
          <w:rFonts w:ascii="宋体" w:hAnsi="宋体" w:eastAsia="宋体"/>
          <w:color w:val="000000"/>
        </w:rPr>
        <w:t>，</w:t>
      </w:r>
      <w:r>
        <w:rPr>
          <w:rFonts w:ascii="宋体" w:hAnsi="宋体" w:eastAsia="宋体" w:cs="宋体"/>
          <w:color w:val="000000"/>
        </w:rPr>
        <w:t>55.56</w:t>
      </w:r>
      <w:r>
        <w:rPr>
          <w:rFonts w:ascii="宋体" w:hAnsi="宋体" w:eastAsia="宋体"/>
          <w:color w:val="000000"/>
        </w:rPr>
        <w:t>%认为</w:t>
      </w:r>
      <w:r>
        <w:rPr>
          <w:rFonts w:ascii="宋体" w:hAnsi="宋体" w:eastAsia="宋体" w:cs="宋体"/>
          <w:color w:val="000000"/>
        </w:rPr>
        <w:t>资源整合不到位</w:t>
      </w:r>
      <w:r>
        <w:rPr>
          <w:rFonts w:ascii="宋体" w:hAnsi="宋体" w:eastAsia="宋体"/>
          <w:color w:val="000000"/>
        </w:rPr>
        <w:t>，</w:t>
      </w:r>
      <w:r>
        <w:rPr>
          <w:rFonts w:ascii="宋体" w:hAnsi="宋体" w:eastAsia="宋体" w:cs="宋体"/>
          <w:color w:val="000000"/>
        </w:rPr>
        <w:t>77.78</w:t>
      </w:r>
      <w:r>
        <w:rPr>
          <w:rFonts w:ascii="宋体" w:hAnsi="宋体" w:eastAsia="宋体"/>
          <w:color w:val="000000"/>
        </w:rPr>
        <w:t>%认为</w:t>
      </w:r>
      <w:r>
        <w:rPr>
          <w:rFonts w:ascii="宋体" w:hAnsi="宋体" w:eastAsia="宋体" w:cs="宋体"/>
          <w:color w:val="000000"/>
        </w:rPr>
        <w:t>缺乏专业型人才</w:t>
      </w:r>
      <w:r>
        <w:rPr>
          <w:rFonts w:ascii="宋体" w:hAnsi="宋体" w:eastAsia="宋体"/>
          <w:color w:val="000000"/>
        </w:rPr>
        <w:t>。</w:t>
      </w:r>
      <w:r>
        <w:rPr>
          <w:rFonts w:hint="eastAsia"/>
          <w:b/>
          <w:bCs/>
        </w:rPr>
        <w:t>与全省数据相比，表示缺乏核心竞争力比例要低1.6个百分点，表示孵化服务体系不规范比例要高7.67个百分点。与全国数据相比，表示缺乏核心竞争力比例要低22.06个百分点，表示孵化服务体系不规范比例要高7.72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2" name="Drawing 3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Drawing 312" descr="Generated"/>
                    <pic:cNvPicPr>
                      <a:picLocks noChangeAspect="1"/>
                    </pic:cNvPicPr>
                  </pic:nvPicPr>
                  <pic:blipFill>
                    <a:blip r:embed="rId3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296</w:t>
      </w:r>
      <w:r>
        <w:fldChar w:fldCharType="end"/>
      </w:r>
      <w:bookmarkStart w:id="475" w:name="_Toc16111"/>
      <w:r>
        <w:rPr>
          <w:rFonts w:ascii="宋体" w:hAnsi="宋体" w:eastAsia="宋体"/>
          <w:color w:val="000000"/>
        </w:rPr>
        <w:t>：创业园区等创新基地和平台对企业帮助不大的原因</w:t>
      </w:r>
      <w:bookmarkEnd w:id="475"/>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15</w:t>
      </w:r>
      <w:r>
        <w:rPr>
          <w:rFonts w:ascii="宋体" w:hAnsi="宋体" w:eastAsia="宋体"/>
          <w:color w:val="000000"/>
        </w:rPr>
        <w:t>.1题：您认为没有帮助或作用不大的原因是？（多选））</w:t>
      </w:r>
      <w:r>
        <w:t>（本题目答题9人）</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hint="eastAsia" w:ascii="宋体" w:hAnsi="宋体" w:eastAsia="宋体"/>
          <w:color w:val="000000"/>
        </w:rPr>
        <w:t>（1</w:t>
      </w:r>
      <w:r>
        <w:rPr>
          <w:rFonts w:hint="eastAsia" w:ascii="宋体" w:hAnsi="宋体" w:eastAsia="宋体"/>
          <w:color w:val="000000"/>
          <w:lang w:val="en-US" w:eastAsia="zh-CN"/>
        </w:rPr>
        <w:t>8</w:t>
      </w:r>
      <w:r>
        <w:rPr>
          <w:rFonts w:hint="eastAsia" w:ascii="宋体" w:hAnsi="宋体" w:eastAsia="宋体"/>
          <w:color w:val="000000"/>
        </w:rPr>
        <w:t>）制约网络安全行业发展的主要</w:t>
      </w:r>
      <w:r>
        <w:rPr>
          <w:rFonts w:hint="eastAsia" w:ascii="宋体" w:hAnsi="宋体" w:eastAsia="宋体"/>
          <w:color w:val="000000"/>
          <w:lang w:val="en-US" w:eastAsia="zh-CN"/>
        </w:rPr>
        <w:t>障碍</w:t>
      </w:r>
    </w:p>
    <w:p>
      <w:pPr>
        <w:rPr>
          <w:rFonts w:ascii="宋体" w:hAnsi="宋体" w:eastAsia="宋体"/>
          <w:color w:val="333333"/>
          <w:sz w:val="22"/>
          <w:szCs w:val="22"/>
        </w:rPr>
      </w:pPr>
      <w:r>
        <w:rPr>
          <w:rFonts w:ascii="宋体" w:hAnsi="宋体" w:eastAsia="宋体"/>
          <w:color w:val="000000"/>
        </w:rPr>
        <w:t>从业人员制约网络安全行业发展的主要因素排前3位是：1</w:t>
      </w:r>
      <w:r>
        <w:rPr>
          <w:rFonts w:ascii="宋体" w:hAnsi="宋体" w:eastAsia="宋体" w:cs="宋体"/>
          <w:color w:val="000000"/>
        </w:rPr>
        <w:t>人才45.45%，2技术81.82</w:t>
      </w:r>
      <w:r>
        <w:rPr>
          <w:rFonts w:ascii="宋体" w:hAnsi="宋体" w:eastAsia="宋体"/>
          <w:color w:val="000000"/>
        </w:rPr>
        <w:t>%，3</w:t>
      </w:r>
      <w:r>
        <w:rPr>
          <w:rFonts w:ascii="宋体" w:hAnsi="宋体" w:eastAsia="宋体" w:cs="宋体"/>
          <w:color w:val="000000"/>
        </w:rPr>
        <w:t>资金68.18</w:t>
      </w:r>
      <w:r>
        <w:rPr>
          <w:rFonts w:ascii="宋体" w:hAnsi="宋体" w:eastAsia="宋体"/>
          <w:color w:val="000000"/>
        </w:rPr>
        <w:t>%。</w:t>
      </w:r>
      <w:r>
        <w:rPr>
          <w:rFonts w:hint="eastAsia"/>
          <w:b/>
          <w:bCs/>
        </w:rPr>
        <w:t>与全省数据相比，表示公共服务比例要低3.59个百分点，表示人才比例要高8.29个百分点。与全国数据相比，表示公共服务比例要低16.45个百分点，表示人才比例要高6.62个百分点。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3" name="Drawing 3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Drawing 313" descr="Generated"/>
                    <pic:cNvPicPr>
                      <a:picLocks noChangeAspect="1"/>
                    </pic:cNvPicPr>
                  </pic:nvPicPr>
                  <pic:blipFill>
                    <a:blip r:embed="rId324"/>
                    <a:stretch>
                      <a:fillRect/>
                    </a:stretch>
                  </pic:blipFill>
                  <pic:spPr>
                    <a:xfrm>
                      <a:off x="0" y="0"/>
                      <a:ext cx="5095875" cy="4514850"/>
                    </a:xfrm>
                    <a:prstGeom prst="rect">
                      <a:avLst/>
                    </a:prstGeom>
                  </pic:spPr>
                </pic:pic>
              </a:graphicData>
            </a:graphic>
          </wp:inline>
        </w:drawing>
      </w:r>
    </w:p>
    <w:p>
      <w:pPr>
        <w:ind w:firstLine="720" w:firstLineChars="300"/>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297</w:t>
      </w:r>
      <w:r>
        <w:fldChar w:fldCharType="end"/>
      </w:r>
      <w:bookmarkStart w:id="476" w:name="_Toc2364"/>
      <w:r>
        <w:rPr>
          <w:rFonts w:ascii="宋体" w:hAnsi="宋体" w:eastAsia="宋体"/>
          <w:color w:val="000000"/>
        </w:rPr>
        <w:t>：制约网络安全行业发展的主要</w:t>
      </w:r>
      <w:r>
        <w:rPr>
          <w:rFonts w:hint="eastAsia" w:ascii="宋体" w:hAnsi="宋体" w:eastAsia="宋体"/>
          <w:color w:val="000000"/>
          <w:lang w:val="en-US" w:eastAsia="zh-CN"/>
        </w:rPr>
        <w:t>障碍</w:t>
      </w:r>
      <w:bookmarkEnd w:id="476"/>
    </w:p>
    <w:p>
      <w:pPr>
        <w:ind w:firstLine="0" w:firstLineChars="0"/>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16</w:t>
      </w:r>
      <w:r>
        <w:rPr>
          <w:rFonts w:ascii="宋体" w:hAnsi="宋体" w:eastAsia="宋体"/>
          <w:color w:val="000000"/>
        </w:rPr>
        <w:t>题：您认为制约网络安全行业发展的主要因素是什么？（多选））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9</w:t>
      </w:r>
      <w:r>
        <w:rPr>
          <w:rFonts w:hint="eastAsia" w:ascii="宋体" w:hAnsi="宋体" w:eastAsia="宋体"/>
          <w:color w:val="000000"/>
        </w:rPr>
        <w:t>）网络安全行业未来一年发展的趋势</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从业人员对网络安全行业未来一年发展的趋势评价</w:t>
      </w:r>
      <w:r>
        <w:rPr>
          <w:rFonts w:ascii="宋体" w:hAnsi="宋体" w:eastAsia="宋体" w:cs="宋体"/>
          <w:color w:val="000000"/>
        </w:rPr>
        <w:t>29.55</w:t>
      </w:r>
      <w:r>
        <w:rPr>
          <w:rFonts w:ascii="宋体" w:hAnsi="宋体" w:eastAsia="宋体"/>
          <w:color w:val="000000"/>
        </w:rPr>
        <w:t>%认为明显增长，</w:t>
      </w:r>
      <w:r>
        <w:rPr>
          <w:rFonts w:ascii="宋体" w:hAnsi="宋体" w:eastAsia="宋体" w:cs="宋体"/>
          <w:color w:val="000000"/>
        </w:rPr>
        <w:t>56.82</w:t>
      </w:r>
      <w:r>
        <w:rPr>
          <w:rFonts w:ascii="宋体" w:hAnsi="宋体" w:eastAsia="宋体"/>
          <w:color w:val="000000"/>
        </w:rPr>
        <w:t>%认为略有增长，（</w:t>
      </w:r>
      <w:r>
        <w:rPr>
          <w:rFonts w:ascii="宋体" w:hAnsi="宋体" w:eastAsia="宋体" w:cs="宋体"/>
          <w:color w:val="000000"/>
        </w:rPr>
        <w:t>72.73</w:t>
      </w:r>
      <w:r>
        <w:rPr>
          <w:rFonts w:ascii="宋体" w:hAnsi="宋体" w:eastAsia="宋体"/>
          <w:color w:val="000000"/>
        </w:rPr>
        <w:t>%）从业人员认为</w:t>
      </w:r>
      <w:r>
        <w:rPr>
          <w:rFonts w:hint="eastAsia" w:ascii="宋体" w:hAnsi="宋体" w:eastAsia="宋体"/>
          <w:color w:val="000000"/>
          <w:lang w:val="en-US" w:eastAsia="zh-CN"/>
        </w:rPr>
        <w:t>持平。</w:t>
      </w:r>
      <w:r>
        <w:rPr>
          <w:rFonts w:ascii="宋体" w:hAnsi="宋体" w:eastAsia="宋体"/>
          <w:color w:val="000000"/>
        </w:rPr>
        <w:t>（</w:t>
      </w:r>
      <w:r>
        <w:rPr>
          <w:rFonts w:ascii="宋体" w:hAnsi="宋体" w:eastAsia="宋体" w:cs="宋体"/>
          <w:color w:val="000000"/>
        </w:rPr>
        <w:t>72.73</w:t>
      </w:r>
      <w:r>
        <w:rPr>
          <w:rFonts w:ascii="宋体" w:hAnsi="宋体" w:eastAsia="宋体"/>
          <w:color w:val="000000"/>
        </w:rPr>
        <w:t>%）从业人员认为未来有增长</w:t>
      </w:r>
      <w:r>
        <w:rPr>
          <w:rFonts w:hint="eastAsia" w:ascii="宋体" w:hAnsi="宋体" w:eastAsia="宋体"/>
          <w:color w:val="000000"/>
          <w:lang w:eastAsia="zh-CN"/>
        </w:rPr>
        <w:t>，</w:t>
      </w:r>
      <w:r>
        <w:rPr>
          <w:rFonts w:ascii="宋体" w:hAnsi="宋体" w:eastAsia="宋体"/>
          <w:color w:val="000000"/>
        </w:rPr>
        <w:t>（</w:t>
      </w:r>
      <w:r>
        <w:rPr>
          <w:rFonts w:ascii="宋体" w:hAnsi="宋体" w:eastAsia="宋体" w:cs="宋体"/>
          <w:color w:val="000000"/>
        </w:rPr>
        <w:t>9.10</w:t>
      </w:r>
      <w:r>
        <w:rPr>
          <w:rFonts w:ascii="宋体" w:hAnsi="宋体" w:eastAsia="宋体"/>
          <w:color w:val="000000"/>
        </w:rPr>
        <w:t>%）从业人员认为</w:t>
      </w:r>
      <w:r>
        <w:rPr>
          <w:rFonts w:hint="eastAsia" w:ascii="宋体" w:hAnsi="宋体" w:eastAsia="宋体"/>
          <w:color w:val="000000"/>
          <w:lang w:val="en-US" w:eastAsia="zh-CN"/>
        </w:rPr>
        <w:t>下滑。</w:t>
      </w:r>
      <w:r>
        <w:rPr>
          <w:rFonts w:hint="eastAsia"/>
          <w:b/>
          <w:bCs/>
        </w:rPr>
        <w:t>相较于全省数据，略有增长的占比高了16.66个百分点。相较于全省数据，略有增长的占比高了30.98个百分点。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4" name="Drawing 3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Drawing 314" descr="Generated"/>
                    <pic:cNvPicPr>
                      <a:picLocks noChangeAspect="1"/>
                    </pic:cNvPicPr>
                  </pic:nvPicPr>
                  <pic:blipFill>
                    <a:blip r:embed="rId3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298</w:t>
      </w:r>
      <w:r>
        <w:fldChar w:fldCharType="end"/>
      </w:r>
      <w:bookmarkStart w:id="477" w:name="_Toc9043"/>
      <w:r>
        <w:rPr>
          <w:rFonts w:ascii="宋体" w:hAnsi="宋体" w:eastAsia="宋体"/>
          <w:color w:val="000000"/>
        </w:rPr>
        <w:t>：网络安全行业未来一年发展的趋势评价</w:t>
      </w:r>
      <w:bookmarkEnd w:id="47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17</w:t>
      </w:r>
      <w:r>
        <w:rPr>
          <w:rFonts w:ascii="宋体" w:hAnsi="宋体" w:eastAsia="宋体"/>
          <w:color w:val="000000"/>
        </w:rPr>
        <w:t>题：您认为网络安全行业未来一年发展的趋势如何？）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）网络安全行业协会等社会组织服务情况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从业人员对网络安全行业协会等社会组织服务情况评价：</w:t>
      </w:r>
      <w:r>
        <w:rPr>
          <w:rFonts w:ascii="宋体" w:hAnsi="宋体" w:eastAsia="宋体" w:cs="宋体"/>
          <w:color w:val="000000"/>
        </w:rPr>
        <w:t>59.09</w:t>
      </w:r>
      <w:r>
        <w:rPr>
          <w:rFonts w:ascii="宋体" w:hAnsi="宋体" w:eastAsia="宋体"/>
          <w:color w:val="000000"/>
        </w:rPr>
        <w:t>%从业人员使用过技术培训服务，</w:t>
      </w:r>
      <w:r>
        <w:rPr>
          <w:rFonts w:ascii="宋体" w:hAnsi="宋体" w:eastAsia="宋体" w:cs="宋体"/>
          <w:color w:val="000000"/>
        </w:rPr>
        <w:t>40.91</w:t>
      </w:r>
      <w:r>
        <w:rPr>
          <w:rFonts w:ascii="宋体" w:hAnsi="宋体" w:eastAsia="宋体"/>
          <w:color w:val="000000"/>
        </w:rPr>
        <w:t>%使用过继续教育服务，</w:t>
      </w:r>
      <w:r>
        <w:rPr>
          <w:rFonts w:ascii="宋体" w:hAnsi="宋体" w:eastAsia="宋体" w:cs="宋体"/>
          <w:color w:val="000000"/>
        </w:rPr>
        <w:t>56.82</w:t>
      </w:r>
      <w:r>
        <w:rPr>
          <w:rFonts w:ascii="宋体" w:hAnsi="宋体" w:eastAsia="宋体"/>
          <w:color w:val="000000"/>
        </w:rPr>
        <w:t>%使用过资质认证服务，</w:t>
      </w:r>
      <w:r>
        <w:rPr>
          <w:rFonts w:ascii="宋体" w:hAnsi="宋体" w:eastAsia="宋体" w:cs="宋体"/>
          <w:color w:val="000000"/>
        </w:rPr>
        <w:t>36.36</w:t>
      </w:r>
      <w:r>
        <w:rPr>
          <w:rFonts w:ascii="宋体" w:hAnsi="宋体" w:eastAsia="宋体"/>
          <w:color w:val="000000"/>
        </w:rPr>
        <w:t>%使用过政策宣贯服务，显示技术培训是覆盖率最高的服务，其它服务还有一定的提升空间。</w:t>
      </w:r>
      <w:r>
        <w:rPr>
          <w:rFonts w:hint="eastAsia"/>
          <w:b/>
          <w:bCs/>
        </w:rPr>
        <w:t>与全省数据相比，表示职称评审比例要低4.71个百分点，表示技术培训比例要高4.95个百分点。与全国数据相比，表示资质认证比例要低1.95个百分点，表示技术培训比例要高7.1个百分点。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5" name="Drawing 3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Drawing 315" descr="Generated"/>
                    <pic:cNvPicPr>
                      <a:picLocks noChangeAspect="1"/>
                    </pic:cNvPicPr>
                  </pic:nvPicPr>
                  <pic:blipFill>
                    <a:blip r:embed="rId32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299</w:t>
      </w:r>
      <w:r>
        <w:fldChar w:fldCharType="end"/>
      </w:r>
      <w:bookmarkStart w:id="478" w:name="_Toc29388"/>
      <w:r>
        <w:rPr>
          <w:rFonts w:ascii="宋体" w:hAnsi="宋体" w:eastAsia="宋体"/>
          <w:color w:val="000000"/>
        </w:rPr>
        <w:t>：网络安全行业协会等社会组织服务情况</w:t>
      </w:r>
      <w:bookmarkEnd w:id="478"/>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18</w:t>
      </w:r>
      <w:r>
        <w:rPr>
          <w:rFonts w:ascii="宋体" w:hAnsi="宋体" w:eastAsia="宋体"/>
          <w:color w:val="000000"/>
        </w:rPr>
        <w:t>题：您使用过哪些由网络安全相关行业协会、技术联盟等社会组织提供的服务？（多选））</w:t>
      </w:r>
    </w:p>
    <w:p>
      <w:pPr>
        <w:ind w:firstLine="440"/>
        <w:jc w:val="left"/>
        <w:rPr>
          <w:rFonts w:ascii="微软雅黑" w:hAnsi="微软雅黑" w:eastAsia="微软雅黑"/>
          <w:color w:val="333333"/>
          <w:sz w:val="22"/>
          <w:szCs w:val="22"/>
        </w:rPr>
      </w:pPr>
    </w:p>
    <w:p>
      <w:pPr>
        <w:rPr>
          <w:rFonts w:hint="eastAsia"/>
          <w:lang w:val="en-US" w:eastAsia="zh-CN"/>
        </w:rPr>
      </w:pPr>
      <w:r>
        <w:rPr>
          <w:rFonts w:hint="eastAsia"/>
          <w:lang w:val="en-US" w:eastAsia="zh-CN"/>
        </w:rPr>
        <w:br w:type="page"/>
      </w:r>
    </w:p>
    <w:p>
      <w:pPr>
        <w:pStyle w:val="3"/>
        <w:rPr>
          <w:rFonts w:hint="eastAsia" w:ascii="宋体" w:hAnsi="宋体" w:eastAsia="宋体" w:cs="宋体"/>
          <w:bCs/>
          <w:color w:val="000000"/>
        </w:rPr>
      </w:pPr>
      <w:bookmarkStart w:id="479" w:name="_Toc31206"/>
      <w:r>
        <w:rPr>
          <w:rFonts w:hint="eastAsia"/>
          <w:lang w:val="en-US" w:eastAsia="zh-CN"/>
        </w:rPr>
        <w:t>7</w:t>
      </w:r>
      <w:r>
        <w:rPr>
          <w:rFonts w:hint="eastAsia"/>
        </w:rPr>
        <w:t>.3专题C：新技术应用与</w:t>
      </w:r>
      <w:r>
        <w:rPr>
          <w:rFonts w:hint="eastAsia" w:ascii="宋体" w:hAnsi="宋体" w:eastAsia="宋体" w:cs="宋体"/>
          <w:bCs/>
          <w:color w:val="000000"/>
        </w:rPr>
        <w:t>网络安全专题</w:t>
      </w:r>
      <w:bookmarkEnd w:id="479"/>
    </w:p>
    <w:p>
      <w:pPr>
        <w:rPr>
          <w:rFonts w:ascii="宋体" w:hAnsi="宋体" w:eastAsia="宋体" w:cs="宋体"/>
          <w:color w:val="333333"/>
          <w:sz w:val="22"/>
          <w:szCs w:val="22"/>
        </w:rPr>
      </w:pPr>
      <w:r>
        <w:rPr>
          <w:rFonts w:hint="eastAsia" w:ascii="宋体" w:hAnsi="宋体" w:eastAsia="宋体" w:cs="宋体"/>
          <w:color w:val="000000"/>
        </w:rPr>
        <w:t>参与本专题答题的从业人员数量为</w:t>
      </w:r>
      <w:r>
        <w:rPr>
          <w:rFonts w:hint="eastAsia" w:ascii="宋体" w:hAnsi="宋体" w:eastAsia="宋体" w:cs="宋体"/>
        </w:rPr>
        <w:t>879</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（1）对新技术新应用的网络安全问题的关注度</w:t>
      </w:r>
    </w:p>
    <w:p>
      <w:pPr>
        <w:rPr>
          <w:rFonts w:ascii="宋体" w:hAnsi="宋体" w:eastAsia="宋体" w:cs="宋体"/>
          <w:color w:val="000000"/>
        </w:rPr>
      </w:pPr>
      <w:r>
        <w:rPr>
          <w:rFonts w:hint="eastAsia" w:ascii="宋体" w:hAnsi="宋体" w:eastAsia="宋体" w:cs="宋体"/>
          <w:color w:val="000000"/>
        </w:rPr>
        <w:t>从业人员对新技术新应用的网络安全问题的关注度排列前5位为：</w:t>
      </w:r>
      <w:r>
        <w:rPr>
          <w:rFonts w:hint="eastAsia" w:ascii="宋体" w:hAnsi="宋体" w:eastAsia="宋体" w:cs="宋体"/>
          <w:color w:val="000000"/>
          <w:lang w:val="en-US" w:eastAsia="zh-CN"/>
        </w:rPr>
        <w:t>第一位是</w:t>
      </w:r>
      <w:r>
        <w:rPr>
          <w:rFonts w:hint="eastAsia" w:ascii="宋体" w:hAnsi="宋体" w:eastAsia="宋体" w:cs="宋体"/>
          <w:color w:val="000000"/>
        </w:rPr>
        <w:t>5G/6G移动网络</w:t>
      </w:r>
      <w:r>
        <w:rPr>
          <w:rFonts w:ascii="宋体" w:hAnsi="宋体" w:eastAsia="宋体" w:cs="宋体"/>
          <w:color w:val="000000"/>
        </w:rPr>
        <w:t>（70.69%）、</w:t>
      </w:r>
      <w:r>
        <w:rPr>
          <w:rFonts w:hint="eastAsia" w:ascii="宋体" w:hAnsi="宋体" w:eastAsia="宋体" w:cs="宋体"/>
          <w:color w:val="000000"/>
          <w:lang w:val="en-US" w:eastAsia="zh-CN"/>
        </w:rPr>
        <w:t>第二位是</w:t>
      </w:r>
      <w:r>
        <w:rPr>
          <w:rFonts w:hint="eastAsia" w:ascii="宋体" w:hAnsi="宋体" w:eastAsia="宋体" w:cs="宋体"/>
          <w:color w:val="000000"/>
        </w:rPr>
        <w:t>大数据</w:t>
      </w:r>
      <w:r>
        <w:rPr>
          <w:rFonts w:ascii="宋体" w:hAnsi="宋体" w:eastAsia="宋体" w:cs="宋体"/>
          <w:color w:val="000000"/>
        </w:rPr>
        <w:t>（58.62%）、</w:t>
      </w:r>
      <w:r>
        <w:rPr>
          <w:rFonts w:hint="eastAsia" w:ascii="宋体" w:hAnsi="宋体" w:eastAsia="宋体" w:cs="宋体"/>
          <w:color w:val="000000"/>
          <w:lang w:val="en-US" w:eastAsia="zh-CN"/>
        </w:rPr>
        <w:t>第三位是</w:t>
      </w:r>
      <w:r>
        <w:rPr>
          <w:rFonts w:hint="eastAsia" w:ascii="宋体" w:hAnsi="宋体" w:eastAsia="宋体" w:cs="宋体"/>
          <w:color w:val="000000"/>
        </w:rPr>
        <w:t>人工智能</w:t>
      </w:r>
      <w:r>
        <w:rPr>
          <w:rFonts w:ascii="宋体" w:hAnsi="宋体" w:eastAsia="宋体" w:cs="宋体"/>
          <w:color w:val="000000"/>
        </w:rPr>
        <w:t>（50%）、</w:t>
      </w:r>
      <w:r>
        <w:rPr>
          <w:rFonts w:hint="eastAsia" w:ascii="宋体" w:hAnsi="宋体" w:eastAsia="宋体" w:cs="宋体"/>
          <w:color w:val="000000"/>
          <w:lang w:val="en-US" w:eastAsia="zh-CN"/>
        </w:rPr>
        <w:t>第四位是</w:t>
      </w:r>
      <w:r>
        <w:rPr>
          <w:rFonts w:hint="eastAsia" w:ascii="宋体" w:hAnsi="宋体" w:eastAsia="宋体" w:cs="宋体"/>
          <w:color w:val="000000"/>
        </w:rPr>
        <w:t>物联网</w:t>
      </w:r>
      <w:r>
        <w:rPr>
          <w:rFonts w:ascii="宋体" w:hAnsi="宋体" w:eastAsia="宋体" w:cs="宋体"/>
          <w:color w:val="000000"/>
        </w:rPr>
        <w:t>（46.55%）、</w:t>
      </w:r>
      <w:r>
        <w:rPr>
          <w:rFonts w:hint="eastAsia" w:ascii="宋体" w:hAnsi="宋体" w:eastAsia="宋体" w:cs="宋体"/>
          <w:color w:val="000000"/>
          <w:lang w:val="en-US" w:eastAsia="zh-CN"/>
        </w:rPr>
        <w:t>第五位是</w:t>
      </w:r>
      <w:r>
        <w:rPr>
          <w:rFonts w:hint="eastAsia" w:ascii="宋体" w:hAnsi="宋体" w:eastAsia="宋体" w:cs="宋体"/>
          <w:color w:val="000000"/>
        </w:rPr>
        <w:t>云计算</w:t>
      </w:r>
      <w:r>
        <w:rPr>
          <w:rFonts w:ascii="宋体" w:hAnsi="宋体" w:eastAsia="宋体" w:cs="宋体"/>
          <w:color w:val="000000"/>
        </w:rPr>
        <w:t>（39.66%）。</w:t>
      </w:r>
      <w:r>
        <w:rPr>
          <w:rFonts w:hint="eastAsia"/>
          <w:b/>
          <w:bCs/>
        </w:rPr>
        <w:t>与全省数据相比，表示区块链比例要低7.87个百分点，表示5G/6G移动网络比例要高8.73个百分点。与全国数据相比，表示区块链比例要低22.74个百分点，表示5G/6G移动网络比例要高19.63个百分点。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6191250"/>
            <wp:effectExtent l="0" t="0" r="0" b="0"/>
            <wp:docPr id="316" name="Drawing 3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Drawing 316" descr="Generated"/>
                    <pic:cNvPicPr>
                      <a:picLocks noChangeAspect="1"/>
                    </pic:cNvPicPr>
                  </pic:nvPicPr>
                  <pic:blipFill>
                    <a:blip r:embed="rId327"/>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300</w:t>
      </w:r>
      <w:r>
        <w:rPr>
          <w:rFonts w:hint="eastAsia" w:ascii="宋体" w:hAnsi="宋体" w:eastAsia="宋体" w:cs="宋体"/>
        </w:rPr>
        <w:fldChar w:fldCharType="end"/>
      </w:r>
      <w:bookmarkStart w:id="480" w:name="_Toc26300"/>
      <w:r>
        <w:rPr>
          <w:rFonts w:hint="eastAsia" w:ascii="宋体" w:hAnsi="宋体" w:eastAsia="宋体" w:cs="宋体"/>
          <w:color w:val="000000"/>
        </w:rPr>
        <w:t>：对新技术新应用的网络安全问题的关注度</w:t>
      </w:r>
      <w:bookmarkEnd w:id="480"/>
    </w:p>
    <w:p>
      <w:pPr>
        <w:ind w:firstLine="0" w:firstLineChars="0"/>
        <w:jc w:val="left"/>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w:t>
      </w:r>
      <w:r>
        <w:rPr>
          <w:rFonts w:hint="eastAsia"/>
        </w:rPr>
        <w:t>应用与</w:t>
      </w:r>
      <w:r>
        <w:rPr>
          <w:rFonts w:hint="eastAsia" w:ascii="宋体" w:hAnsi="宋体" w:eastAsia="宋体" w:cs="宋体"/>
          <w:color w:val="000000"/>
        </w:rPr>
        <w:t>网络安全专题第1题：您关注过以下哪项新技术新应用的网络安全问题</w:t>
      </w:r>
      <w:r>
        <w:rPr>
          <w:rFonts w:hint="eastAsia"/>
        </w:rPr>
        <w:t>？（多选））</w:t>
      </w:r>
    </w:p>
    <w:p>
      <w:pPr>
        <w:ind w:firstLine="440"/>
        <w:rPr>
          <w:rFonts w:ascii="宋体" w:hAnsi="宋体" w:eastAsia="宋体" w:cs="宋体"/>
          <w:color w:val="333333"/>
          <w:sz w:val="22"/>
          <w:szCs w:val="22"/>
        </w:rPr>
      </w:pPr>
    </w:p>
    <w:p>
      <w:pPr>
        <w:rPr>
          <w:rFonts w:hint="eastAsia" w:ascii="宋体" w:hAnsi="宋体" w:eastAsia="宋体"/>
          <w:color w:val="000000"/>
          <w:lang w:eastAsia="zh-CN"/>
        </w:rPr>
      </w:pPr>
      <w:r>
        <w:rPr>
          <w:rFonts w:hint="eastAsia" w:ascii="宋体" w:hAnsi="宋体" w:eastAsia="宋体"/>
          <w:color w:val="000000"/>
        </w:rPr>
        <w:t>（2）</w:t>
      </w:r>
      <w:r>
        <w:rPr>
          <w:rFonts w:hint="eastAsia" w:ascii="宋体" w:hAnsi="宋体" w:eastAsia="宋体"/>
          <w:color w:val="000000"/>
          <w:lang w:val="en-US" w:eastAsia="zh-CN"/>
        </w:rPr>
        <w:t>信创技术应用</w:t>
      </w:r>
      <w:r>
        <w:rPr>
          <w:rFonts w:hint="eastAsia" w:ascii="宋体" w:hAnsi="宋体" w:eastAsia="宋体"/>
          <w:color w:val="000000"/>
        </w:rPr>
        <w:t>的</w:t>
      </w:r>
      <w:r>
        <w:rPr>
          <w:rFonts w:hint="eastAsia" w:ascii="宋体" w:hAnsi="宋体" w:eastAsia="宋体"/>
          <w:color w:val="000000"/>
          <w:lang w:val="en-US" w:eastAsia="zh-CN"/>
        </w:rPr>
        <w:t>不足之处</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w:t>
      </w:r>
      <w:r>
        <w:rPr>
          <w:rFonts w:hint="eastAsia" w:ascii="宋体" w:hAnsi="宋体" w:eastAsia="宋体" w:cs="宋体"/>
          <w:color w:val="000000"/>
          <w:lang w:val="en-US" w:eastAsia="zh-CN"/>
        </w:rPr>
        <w:t>信创领域新技术应用不足主要为</w:t>
      </w:r>
      <w:r>
        <w:rPr>
          <w:rFonts w:hint="eastAsia" w:ascii="宋体" w:hAnsi="宋体" w:eastAsia="宋体" w:cs="宋体"/>
          <w:color w:val="000000"/>
        </w:rPr>
        <w:t>：1</w:t>
      </w:r>
      <w:r>
        <w:rPr>
          <w:rFonts w:ascii="宋体" w:hAnsi="宋体" w:eastAsia="宋体" w:cs="宋体"/>
          <w:color w:val="000000"/>
        </w:rPr>
        <w:t>技术不成熟，稳定性、兼容性不足（66.1%），2价格贵，成本高（52.54%），3服务支持不足（42.37%），4系统不够安全（33.9%）。</w:t>
      </w:r>
      <w:r>
        <w:rPr>
          <w:rFonts w:hint="eastAsia"/>
          <w:b/>
          <w:bCs/>
        </w:rPr>
        <w:t>与全省数据相比，表示价格贵，成本高比例要低5.78个百分点，表示技术不成熟，稳定性、兼容性不足比例要高4.88个百分点。与全国数据相比，表示价格贵，成本高比例要低11.27个百分点，表示技术不成熟，稳定性、兼容性不足比例要高9.26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7" name="Drawing 3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Drawing 317" descr="Generated"/>
                    <pic:cNvPicPr>
                      <a:picLocks noChangeAspect="1"/>
                    </pic:cNvPicPr>
                  </pic:nvPicPr>
                  <pic:blipFill>
                    <a:blip r:embed="rId328"/>
                    <a:stretch>
                      <a:fillRect/>
                    </a:stretch>
                  </pic:blipFill>
                  <pic:spPr>
                    <a:xfrm>
                      <a:off x="0" y="0"/>
                      <a:ext cx="5095875" cy="4514850"/>
                    </a:xfrm>
                    <a:prstGeom prst="rect">
                      <a:avLst/>
                    </a:prstGeom>
                  </pic:spPr>
                </pic:pic>
              </a:graphicData>
            </a:graphic>
          </wp:inline>
        </w:drawing>
      </w:r>
    </w:p>
    <w:p>
      <w:pPr>
        <w:ind w:left="-240" w:leftChars="-100"/>
        <w:jc w:val="center"/>
        <w:rPr>
          <w:rFonts w:hint="eastAsia"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301</w:t>
      </w:r>
      <w:r>
        <w:rPr>
          <w:rFonts w:hint="eastAsia" w:ascii="宋体" w:hAnsi="宋体" w:eastAsia="宋体" w:cs="宋体"/>
        </w:rPr>
        <w:fldChar w:fldCharType="end"/>
      </w:r>
      <w:bookmarkStart w:id="481" w:name="_Toc17080"/>
      <w:r>
        <w:rPr>
          <w:rFonts w:hint="eastAsia" w:ascii="宋体" w:hAnsi="宋体" w:eastAsia="宋体" w:cs="宋体"/>
          <w:color w:val="000000"/>
        </w:rPr>
        <w:t>：</w:t>
      </w:r>
      <w:r>
        <w:rPr>
          <w:rFonts w:hint="eastAsia" w:ascii="宋体" w:hAnsi="宋体" w:eastAsia="宋体"/>
          <w:color w:val="000000"/>
          <w:lang w:val="en-US" w:eastAsia="zh-CN"/>
        </w:rPr>
        <w:t>信创技术应用</w:t>
      </w:r>
      <w:r>
        <w:rPr>
          <w:rFonts w:hint="eastAsia" w:ascii="宋体" w:hAnsi="宋体" w:eastAsia="宋体"/>
          <w:color w:val="000000"/>
        </w:rPr>
        <w:t>的</w:t>
      </w:r>
      <w:r>
        <w:rPr>
          <w:rFonts w:hint="eastAsia" w:ascii="宋体" w:hAnsi="宋体" w:eastAsia="宋体"/>
          <w:color w:val="000000"/>
          <w:lang w:val="en-US" w:eastAsia="zh-CN"/>
        </w:rPr>
        <w:t>不足之处</w:t>
      </w:r>
      <w:bookmarkEnd w:id="481"/>
    </w:p>
    <w:p>
      <w:pPr>
        <w:ind w:firstLine="0" w:firstLineChars="0"/>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新技术新应用与网络安全专题第2题：您对信创领域新技术应用存在哪些问题？（多选））</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（3）</w:t>
      </w:r>
      <w:r>
        <w:rPr>
          <w:rFonts w:hint="eastAsia" w:ascii="宋体" w:hAnsi="宋体" w:eastAsia="宋体"/>
          <w:color w:val="000000"/>
          <w:lang w:val="en-US" w:eastAsia="zh-CN"/>
        </w:rPr>
        <w:t>工控领域网络安全问题</w:t>
      </w:r>
    </w:p>
    <w:p>
      <w:pPr>
        <w:rPr>
          <w:rFonts w:ascii="宋体" w:hAnsi="宋体" w:eastAsia="宋体" w:cs="宋体"/>
          <w:color w:val="000000"/>
        </w:rPr>
      </w:pPr>
      <w:r>
        <w:rPr>
          <w:rFonts w:hint="eastAsia" w:ascii="宋体" w:hAnsi="宋体" w:eastAsia="宋体" w:cs="宋体"/>
          <w:color w:val="000000"/>
        </w:rPr>
        <w:t>从业人员认为工控领域网络安全存在的问题主要是：1</w:t>
      </w:r>
      <w:r>
        <w:rPr>
          <w:rFonts w:ascii="宋体" w:hAnsi="宋体" w:eastAsia="宋体" w:cs="宋体"/>
          <w:color w:val="000000"/>
        </w:rPr>
        <w:t>工控领域网络安全监管力度不够（62.07%），2核心技术自主可控度不高（60.34%），3工控领域网络安全建设水平偏低（51.72%），4资产暴露数量多（36.21%）。</w:t>
      </w:r>
      <w:r>
        <w:rPr>
          <w:rFonts w:hint="eastAsia"/>
          <w:b/>
          <w:bCs/>
        </w:rPr>
        <w:t>相较于全省数据，工控领域网络安全监管力度不够的占比高了10.87个百分点。与全国数据相比，表示核心技术自主可控度不高比例要低5.55个百分点，表示工控领域网络安全建设水平偏低比例要高1.9个百分点。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8" name="Drawing 3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Drawing 318" descr="Generated"/>
                    <pic:cNvPicPr>
                      <a:picLocks noChangeAspect="1"/>
                    </pic:cNvPicPr>
                  </pic:nvPicPr>
                  <pic:blipFill>
                    <a:blip r:embed="rId329"/>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302</w:t>
      </w:r>
      <w:r>
        <w:rPr>
          <w:rFonts w:hint="eastAsia" w:ascii="宋体" w:hAnsi="宋体" w:eastAsia="宋体" w:cs="宋体"/>
        </w:rPr>
        <w:fldChar w:fldCharType="end"/>
      </w:r>
      <w:bookmarkStart w:id="482" w:name="_Toc14896"/>
      <w:r>
        <w:rPr>
          <w:rFonts w:hint="eastAsia" w:ascii="宋体" w:hAnsi="宋体" w:eastAsia="宋体" w:cs="宋体"/>
          <w:color w:val="000000"/>
        </w:rPr>
        <w:t>：</w:t>
      </w:r>
      <w:r>
        <w:rPr>
          <w:rFonts w:hint="eastAsia" w:ascii="宋体" w:hAnsi="宋体" w:eastAsia="宋体"/>
          <w:color w:val="000000"/>
          <w:lang w:val="en-US" w:eastAsia="zh-CN"/>
        </w:rPr>
        <w:t>工控领域网络安全问题</w:t>
      </w:r>
      <w:bookmarkEnd w:id="48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新技术新应用与网络安全专题第3题：您认为工控领域网络安全存在哪些问题？</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（4）</w:t>
      </w:r>
      <w:r>
        <w:rPr>
          <w:rFonts w:hint="eastAsia" w:ascii="宋体" w:hAnsi="宋体" w:eastAsia="宋体"/>
          <w:color w:val="000000"/>
          <w:lang w:val="en-US" w:eastAsia="zh-CN"/>
        </w:rPr>
        <w:t>人工智能应用优势领域</w:t>
      </w:r>
    </w:p>
    <w:p>
      <w:pPr>
        <w:ind w:firstLine="600" w:firstLineChars="250"/>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从业人员对人工智能(AI)可以发挥优势的领域认为：</w:t>
      </w:r>
      <w:r>
        <w:rPr>
          <w:rFonts w:ascii="宋体" w:hAnsi="宋体" w:eastAsia="宋体" w:cs="宋体"/>
          <w:color w:val="000000"/>
        </w:rPr>
        <w:t>交通（74.58%）、医疗（74.58%）、工业制造（52.54%）、农业（40.68%）和网络安全（38.98</w:t>
      </w:r>
      <w:r>
        <w:rPr>
          <w:rFonts w:hint="eastAsia" w:ascii="宋体" w:hAnsi="宋体" w:eastAsia="宋体" w:cs="宋体"/>
          <w:color w:val="000000"/>
        </w:rPr>
        <w:t>%）等领域人工智能可以发挥优势。</w:t>
      </w:r>
      <w:r>
        <w:rPr>
          <w:rFonts w:hint="eastAsia"/>
          <w:b/>
          <w:bCs/>
        </w:rPr>
        <w:t>与全省数据相比，表示教育比例要低14.38个百分点，表示交通比例要高9.11个百分点。与全国数据相比，表示农业比例要低1.93个百分点，表示交通比例要高14.07个百分点。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6191250"/>
            <wp:effectExtent l="0" t="0" r="0" b="0"/>
            <wp:docPr id="319" name="Drawing 3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Drawing 319" descr="Generated"/>
                    <pic:cNvPicPr>
                      <a:picLocks noChangeAspect="1"/>
                    </pic:cNvPicPr>
                  </pic:nvPicPr>
                  <pic:blipFill>
                    <a:blip r:embed="rId330"/>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303</w:t>
      </w:r>
      <w:r>
        <w:rPr>
          <w:rFonts w:hint="eastAsia" w:ascii="宋体" w:hAnsi="宋体" w:eastAsia="宋体" w:cs="宋体"/>
        </w:rPr>
        <w:fldChar w:fldCharType="end"/>
      </w:r>
      <w:bookmarkStart w:id="483" w:name="_Toc10323"/>
      <w:r>
        <w:rPr>
          <w:rFonts w:hint="eastAsia" w:ascii="宋体" w:hAnsi="宋体" w:eastAsia="宋体" w:cs="宋体"/>
          <w:color w:val="000000"/>
        </w:rPr>
        <w:t>：</w:t>
      </w:r>
      <w:r>
        <w:rPr>
          <w:rFonts w:hint="eastAsia" w:ascii="宋体" w:hAnsi="宋体" w:eastAsia="宋体"/>
          <w:color w:val="000000"/>
          <w:lang w:val="en-US" w:eastAsia="zh-CN"/>
        </w:rPr>
        <w:t>人工智能应用优势领域</w:t>
      </w:r>
      <w:bookmarkEnd w:id="48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新技术新应用与网络安全专题第4题：您最期待人工智能(AI)在哪些领域发挥优势？</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（5）人工智能应用发展面临的阻力</w:t>
      </w:r>
    </w:p>
    <w:p>
      <w:pPr>
        <w:ind w:firstLine="360" w:firstLineChars="150"/>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从业人员对目前人工智能应用发展面临的阻力排前3位为：1</w:t>
      </w:r>
      <w:r>
        <w:rPr>
          <w:rFonts w:ascii="宋体" w:hAnsi="宋体" w:eastAsia="宋体" w:cs="宋体"/>
          <w:color w:val="000000"/>
        </w:rPr>
        <w:t>技术有待成熟（72.88%），2安全隐私问题（72.88%），3应用普及（47.46</w:t>
      </w:r>
      <w:r>
        <w:rPr>
          <w:rFonts w:hint="eastAsia" w:ascii="宋体" w:hAnsi="宋体" w:eastAsia="宋体" w:cs="宋体"/>
          <w:color w:val="000000"/>
        </w:rPr>
        <w:t>%）。</w:t>
      </w:r>
      <w:r>
        <w:rPr>
          <w:rFonts w:hint="eastAsia"/>
          <w:b/>
          <w:bCs/>
        </w:rPr>
        <w:t>相较于全省数据，除技术有待成熟和安全隐私问题比全省数据分别高出5.3个百分点、2.16个百分点外，其他数据值均少于全省数据。与全国数据相比，表示社会接受比例要低18.9个百分点，表示技术有待成熟比例要高20.59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0" name="Drawing 3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Drawing 320" descr="Generated"/>
                    <pic:cNvPicPr>
                      <a:picLocks noChangeAspect="1"/>
                    </pic:cNvPicPr>
                  </pic:nvPicPr>
                  <pic:blipFill>
                    <a:blip r:embed="rId331"/>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304</w:t>
      </w:r>
      <w:r>
        <w:rPr>
          <w:rFonts w:hint="eastAsia" w:ascii="宋体" w:hAnsi="宋体" w:eastAsia="宋体" w:cs="宋体"/>
        </w:rPr>
        <w:fldChar w:fldCharType="end"/>
      </w:r>
      <w:bookmarkStart w:id="484" w:name="_Toc20509"/>
      <w:r>
        <w:rPr>
          <w:rFonts w:hint="eastAsia" w:ascii="宋体" w:hAnsi="宋体" w:eastAsia="宋体" w:cs="宋体"/>
          <w:color w:val="000000"/>
        </w:rPr>
        <w:t>：人工智能应用发展面临的阻力</w:t>
      </w:r>
      <w:bookmarkEnd w:id="48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新技术新应用与网络安全专题第5题：您认为目前人工智能应用的发展面临的最大阻力是？</w:t>
      </w:r>
      <w:r>
        <w:rPr>
          <w:rFonts w:hint="eastAsia"/>
        </w:rPr>
        <w:t>（多选）</w:t>
      </w:r>
      <w:r>
        <w:rPr>
          <w:rFonts w:hint="eastAsia" w:ascii="宋体" w:hAnsi="宋体" w:eastAsia="宋体" w:cs="宋体"/>
          <w:color w:val="000000"/>
        </w:rPr>
        <w:t>）</w:t>
      </w:r>
    </w:p>
    <w:p>
      <w:pPr>
        <w:jc w:val="left"/>
        <w:rPr>
          <w:rFonts w:ascii="宋体" w:hAnsi="宋体" w:eastAsia="宋体" w:cs="宋体"/>
          <w:color w:val="000000"/>
        </w:rPr>
      </w:pPr>
    </w:p>
    <w:p>
      <w:pPr>
        <w:rPr>
          <w:rFonts w:hint="eastAsia" w:ascii="宋体" w:hAnsi="宋体" w:eastAsia="宋体"/>
          <w:color w:val="000000"/>
          <w:lang w:eastAsia="zh-CN"/>
        </w:rPr>
      </w:pPr>
      <w:r>
        <w:rPr>
          <w:rFonts w:hint="eastAsia" w:ascii="宋体" w:hAnsi="宋体" w:eastAsia="宋体"/>
          <w:color w:val="000000"/>
        </w:rPr>
        <w:t>（6）“AI换脸”等“深度伪造”新应用的</w:t>
      </w:r>
      <w:r>
        <w:rPr>
          <w:rFonts w:hint="eastAsia" w:ascii="宋体" w:hAnsi="宋体" w:eastAsia="宋体"/>
          <w:color w:val="000000"/>
          <w:lang w:val="en-US" w:eastAsia="zh-CN"/>
        </w:rPr>
        <w:t>风险</w:t>
      </w:r>
    </w:p>
    <w:p>
      <w:pPr>
        <w:rPr>
          <w:rFonts w:ascii="宋体" w:hAnsi="宋体" w:eastAsia="宋体" w:cs="宋体"/>
          <w:color w:val="333333"/>
          <w:sz w:val="22"/>
          <w:szCs w:val="22"/>
        </w:rPr>
      </w:pPr>
      <w:r>
        <w:rPr>
          <w:rFonts w:hint="eastAsia" w:ascii="宋体" w:hAnsi="宋体" w:eastAsia="宋体" w:cs="宋体"/>
          <w:color w:val="000000"/>
        </w:rPr>
        <w:t>从业人员对“AI换脸”应用等“深度伪造”为代表的新技术新应用的看法排前3位为：1</w:t>
      </w:r>
      <w:r>
        <w:rPr>
          <w:rFonts w:ascii="宋体" w:hAnsi="宋体" w:eastAsia="宋体" w:cs="宋体"/>
          <w:color w:val="000000"/>
        </w:rPr>
        <w:t>催生网络黑灰产，带来社会安全风险（62.71%）、2深度伪造技术滥用危害国家安全，要加强监管（61.02%）、3降低了生物特征识别技术可信度，引发网络安全风险（57.63%）。</w:t>
      </w:r>
      <w:r>
        <w:rPr>
          <w:rFonts w:hint="eastAsia"/>
          <w:b/>
          <w:bCs/>
        </w:rPr>
        <w:t>各选项数据接近于全省数据。与全国数据相比，表示降低了生物特征识别技术可信度，引发网络安全风险比例要低10.54个百分点，表示催生网络黑灰产，带来社会安全风险比例要高6.42个百分点。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1" name="Drawing 3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Drawing 321" descr="Generated"/>
                    <pic:cNvPicPr>
                      <a:picLocks noChangeAspect="1"/>
                    </pic:cNvPicPr>
                  </pic:nvPicPr>
                  <pic:blipFill>
                    <a:blip r:embed="rId332"/>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305</w:t>
      </w:r>
      <w:r>
        <w:rPr>
          <w:rFonts w:hint="eastAsia" w:ascii="宋体" w:hAnsi="宋体" w:eastAsia="宋体" w:cs="宋体"/>
        </w:rPr>
        <w:fldChar w:fldCharType="end"/>
      </w:r>
      <w:bookmarkStart w:id="485" w:name="_Toc11783"/>
      <w:r>
        <w:rPr>
          <w:rFonts w:hint="eastAsia" w:ascii="宋体" w:hAnsi="宋体" w:eastAsia="宋体" w:cs="宋体"/>
          <w:color w:val="000000"/>
        </w:rPr>
        <w:t>：</w:t>
      </w:r>
      <w:r>
        <w:rPr>
          <w:rFonts w:hint="eastAsia" w:ascii="宋体" w:hAnsi="宋体" w:eastAsia="宋体"/>
          <w:color w:val="000000"/>
        </w:rPr>
        <w:t>“AI换脸”等“深度伪造”新应用的</w:t>
      </w:r>
      <w:r>
        <w:rPr>
          <w:rFonts w:hint="eastAsia" w:ascii="宋体" w:hAnsi="宋体" w:eastAsia="宋体"/>
          <w:color w:val="000000"/>
          <w:lang w:val="en-US" w:eastAsia="zh-CN"/>
        </w:rPr>
        <w:t>风险</w:t>
      </w:r>
      <w:bookmarkEnd w:id="48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新技术新应用与网络安全专题第6题：近两年出现了“AI换脸”应用，您怎么看这种以“深度伪造”为代表的新技术新应用？（多选））</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（7）对区块链的认识</w:t>
      </w:r>
    </w:p>
    <w:p>
      <w:pPr>
        <w:rPr>
          <w:rFonts w:ascii="宋体" w:hAnsi="宋体" w:eastAsia="宋体" w:cs="宋体"/>
          <w:color w:val="000000"/>
        </w:rPr>
      </w:pPr>
      <w:r>
        <w:rPr>
          <w:rFonts w:hint="eastAsia" w:ascii="宋体" w:hAnsi="宋体" w:eastAsia="宋体" w:cs="宋体"/>
          <w:color w:val="000000"/>
        </w:rPr>
        <w:t>从业人员对区块链的认识看法为：</w:t>
      </w:r>
      <w:r>
        <w:rPr>
          <w:rFonts w:ascii="宋体" w:hAnsi="宋体" w:eastAsia="宋体" w:cs="宋体"/>
          <w:color w:val="000000"/>
        </w:rPr>
        <w:t>47.46%从业人员认为一般，偶尔看到区块链的信息；15.25%从业人员对区块链不了解，听说过；也有11.86%完全不了解。</w:t>
      </w:r>
      <w:r>
        <w:rPr>
          <w:rFonts w:hint="eastAsia"/>
          <w:b/>
          <w:bCs/>
        </w:rPr>
        <w:t>与全省数据相比，表示了解，我经常关注区块链相关资讯比例要低1.78个百分点，表示一般，偶尔看到区块链的信息比例要高2.24个百分点。与全国数据相比，表示非常了解，我是区块链从业者比例要低6.95个百分点，表示一般，偶尔看到区块链的信息比例要高14.03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2" name="Drawing 3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Drawing 322" descr="Generated"/>
                    <pic:cNvPicPr>
                      <a:picLocks noChangeAspect="1"/>
                    </pic:cNvPicPr>
                  </pic:nvPicPr>
                  <pic:blipFill>
                    <a:blip r:embed="rId333"/>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306</w:t>
      </w:r>
      <w:r>
        <w:rPr>
          <w:rFonts w:hint="eastAsia" w:ascii="宋体" w:hAnsi="宋体" w:eastAsia="宋体" w:cs="宋体"/>
        </w:rPr>
        <w:fldChar w:fldCharType="end"/>
      </w:r>
      <w:bookmarkStart w:id="486" w:name="_Toc28645"/>
      <w:r>
        <w:rPr>
          <w:rFonts w:hint="eastAsia" w:ascii="宋体" w:hAnsi="宋体" w:eastAsia="宋体" w:cs="宋体"/>
          <w:color w:val="000000"/>
        </w:rPr>
        <w:t>：对区块链的认识</w:t>
      </w:r>
      <w:bookmarkEnd w:id="48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新技术新应用与网络安全专题第7题：对区块链，您了解多少？）</w:t>
      </w:r>
    </w:p>
    <w:p>
      <w:pPr>
        <w:rPr>
          <w:rFonts w:ascii="宋体" w:hAnsi="宋体" w:eastAsia="宋体" w:cs="宋体"/>
          <w:color w:val="000000"/>
        </w:rPr>
      </w:pPr>
    </w:p>
    <w:p>
      <w:pPr>
        <w:rPr>
          <w:rFonts w:hint="default" w:ascii="宋体" w:hAnsi="宋体" w:eastAsia="宋体"/>
          <w:color w:val="000000"/>
          <w:lang w:val="en-US" w:eastAsia="zh-CN"/>
        </w:rPr>
      </w:pPr>
      <w:r>
        <w:rPr>
          <w:rFonts w:hint="eastAsia" w:ascii="宋体" w:hAnsi="宋体" w:eastAsia="宋体"/>
          <w:color w:val="000000"/>
        </w:rPr>
        <w:t>（8）区块链</w:t>
      </w:r>
      <w:r>
        <w:rPr>
          <w:rFonts w:hint="eastAsia" w:ascii="宋体" w:hAnsi="宋体" w:eastAsia="宋体"/>
          <w:color w:val="000000"/>
          <w:lang w:val="en-US" w:eastAsia="zh-CN"/>
        </w:rPr>
        <w:t>应用的问题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从业人员对区块链</w:t>
      </w:r>
      <w:r>
        <w:rPr>
          <w:rFonts w:hint="eastAsia" w:ascii="宋体" w:hAnsi="宋体" w:eastAsia="宋体" w:cs="宋体"/>
          <w:color w:val="000000"/>
          <w:lang w:val="en-US" w:eastAsia="zh-CN"/>
        </w:rPr>
        <w:t>应用</w:t>
      </w:r>
      <w:r>
        <w:rPr>
          <w:rFonts w:hint="eastAsia" w:ascii="宋体" w:hAnsi="宋体" w:eastAsia="宋体" w:cs="宋体"/>
          <w:color w:val="000000"/>
        </w:rPr>
        <w:t>看法：认为</w:t>
      </w:r>
      <w:r>
        <w:rPr>
          <w:rFonts w:ascii="宋体" w:hAnsi="宋体" w:eastAsia="宋体" w:cs="宋体"/>
          <w:color w:val="000000"/>
        </w:rPr>
        <w:t>区块链业务和技术标准规范有待完善</w:t>
      </w:r>
      <w:r>
        <w:rPr>
          <w:rFonts w:hint="eastAsia" w:ascii="宋体" w:hAnsi="宋体" w:eastAsia="宋体" w:cs="宋体"/>
          <w:color w:val="000000"/>
          <w:lang w:val="en-US" w:eastAsia="zh-CN"/>
        </w:rPr>
        <w:t>的</w:t>
      </w:r>
      <w:r>
        <w:rPr>
          <w:rFonts w:hint="eastAsia" w:ascii="宋体" w:hAnsi="宋体" w:eastAsia="宋体" w:cs="宋体"/>
          <w:color w:val="000000"/>
        </w:rPr>
        <w:t>占</w:t>
      </w:r>
      <w:r>
        <w:rPr>
          <w:rFonts w:hint="eastAsia" w:ascii="宋体" w:hAnsi="宋体" w:eastAsia="宋体" w:cs="宋体"/>
          <w:color w:val="000000"/>
          <w:lang w:val="en-US" w:eastAsia="zh-CN"/>
        </w:rPr>
        <w:t>比</w:t>
      </w:r>
      <w:r>
        <w:rPr>
          <w:rFonts w:hint="eastAsia" w:ascii="宋体" w:hAnsi="宋体" w:eastAsia="宋体" w:cs="宋体"/>
          <w:color w:val="000000"/>
        </w:rPr>
        <w:t>50.85</w:t>
      </w:r>
      <w:r>
        <w:rPr>
          <w:rFonts w:ascii="宋体" w:hAnsi="宋体" w:eastAsia="宋体" w:cs="宋体"/>
          <w:color w:val="000000"/>
        </w:rPr>
        <w:t>%，认为投机性活动活跃，NFT和数字代币领域存在较严重的泡沫</w:t>
      </w:r>
      <w:r>
        <w:rPr>
          <w:rFonts w:hint="eastAsia" w:ascii="宋体" w:hAnsi="宋体" w:eastAsia="宋体" w:cs="宋体"/>
          <w:color w:val="000000"/>
          <w:lang w:val="en-US" w:eastAsia="zh-CN"/>
        </w:rPr>
        <w:t>的</w:t>
      </w:r>
      <w:r>
        <w:rPr>
          <w:rFonts w:hint="eastAsia" w:ascii="宋体" w:hAnsi="宋体" w:eastAsia="宋体" w:cs="宋体"/>
          <w:color w:val="000000"/>
        </w:rPr>
        <w:t>占</w:t>
      </w:r>
      <w:r>
        <w:rPr>
          <w:rFonts w:hint="eastAsia" w:ascii="宋体" w:hAnsi="宋体" w:eastAsia="宋体" w:cs="宋体"/>
          <w:color w:val="000000"/>
          <w:lang w:val="en-US" w:eastAsia="zh-CN"/>
        </w:rPr>
        <w:t>比</w:t>
      </w:r>
      <w:r>
        <w:rPr>
          <w:rFonts w:hint="eastAsia" w:ascii="宋体" w:hAnsi="宋体" w:eastAsia="宋体" w:cs="宋体"/>
          <w:color w:val="000000"/>
        </w:rPr>
        <w:t>47.46</w:t>
      </w:r>
      <w:r>
        <w:rPr>
          <w:rFonts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rPr>
        <w:t>认为</w:t>
      </w:r>
      <w:r>
        <w:rPr>
          <w:rFonts w:ascii="宋体" w:hAnsi="宋体" w:eastAsia="宋体" w:cs="宋体"/>
          <w:color w:val="000000"/>
        </w:rPr>
        <w:t>应用场景开发有待深入，缺乏具颠覆性的行业应用</w:t>
      </w:r>
      <w:r>
        <w:rPr>
          <w:rFonts w:hint="eastAsia" w:ascii="宋体" w:hAnsi="宋体" w:eastAsia="宋体" w:cs="宋体"/>
          <w:color w:val="000000"/>
        </w:rPr>
        <w:t>的占</w:t>
      </w:r>
      <w:r>
        <w:rPr>
          <w:rFonts w:hint="eastAsia" w:ascii="宋体" w:hAnsi="宋体" w:eastAsia="宋体" w:cs="宋体"/>
          <w:color w:val="000000"/>
          <w:lang w:val="en-US" w:eastAsia="zh-CN"/>
        </w:rPr>
        <w:t>比</w:t>
      </w:r>
      <w:r>
        <w:rPr>
          <w:rFonts w:hint="eastAsia" w:ascii="宋体" w:hAnsi="宋体" w:eastAsia="宋体" w:cs="宋体"/>
          <w:color w:val="000000"/>
        </w:rPr>
        <w:t>40.68%，认为只是</w:t>
      </w:r>
      <w:r>
        <w:rPr>
          <w:rFonts w:ascii="宋体" w:hAnsi="宋体" w:eastAsia="宋体" w:cs="宋体"/>
          <w:color w:val="000000"/>
        </w:rPr>
        <w:t>技术有待成熟，安全性需要加强</w:t>
      </w:r>
      <w:r>
        <w:rPr>
          <w:rFonts w:hint="eastAsia" w:ascii="宋体" w:hAnsi="宋体" w:eastAsia="宋体" w:cs="宋体"/>
          <w:color w:val="000000"/>
          <w:lang w:val="en-US" w:eastAsia="zh-CN"/>
        </w:rPr>
        <w:t>占比</w:t>
      </w:r>
      <w:r>
        <w:rPr>
          <w:rFonts w:hint="eastAsia" w:ascii="宋体" w:hAnsi="宋体" w:eastAsia="宋体" w:cs="宋体"/>
          <w:color w:val="000000"/>
        </w:rPr>
        <w:t>44.07%。</w:t>
      </w:r>
      <w:r>
        <w:rPr>
          <w:rFonts w:hint="eastAsia"/>
          <w:b/>
          <w:bCs/>
        </w:rPr>
        <w:t>与全省数据相比，表示投机性活动活跃，NFT和数字代币领域存在较严重的泡沫比例要低5.34个百分点，表示区块链业务和技术标准规范有待完善比例要高1.96个百分点。与全国数据相比，表示区块链业务和技术标准规范有待完善比例要低4.56个百分点，表示投机性活动活跃，NFT和数字代币领域存在较严重的泡沫比例要高5.13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3" name="Drawing 3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Drawing 323" descr="Generated"/>
                    <pic:cNvPicPr>
                      <a:picLocks noChangeAspect="1"/>
                    </pic:cNvPicPr>
                  </pic:nvPicPr>
                  <pic:blipFill>
                    <a:blip r:embed="rId334"/>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307</w:t>
      </w:r>
      <w:r>
        <w:rPr>
          <w:rFonts w:hint="eastAsia" w:ascii="宋体" w:hAnsi="宋体" w:eastAsia="宋体" w:cs="宋体"/>
        </w:rPr>
        <w:fldChar w:fldCharType="end"/>
      </w:r>
      <w:bookmarkStart w:id="487" w:name="_Toc3314"/>
      <w:r>
        <w:rPr>
          <w:rFonts w:hint="eastAsia" w:ascii="宋体" w:hAnsi="宋体" w:eastAsia="宋体" w:cs="宋体"/>
          <w:color w:val="000000"/>
        </w:rPr>
        <w:t>：</w:t>
      </w:r>
      <w:r>
        <w:rPr>
          <w:rFonts w:hint="eastAsia" w:ascii="宋体" w:hAnsi="宋体" w:eastAsia="宋体"/>
          <w:color w:val="000000"/>
        </w:rPr>
        <w:t>区块链</w:t>
      </w:r>
      <w:r>
        <w:rPr>
          <w:rFonts w:hint="eastAsia" w:ascii="宋体" w:hAnsi="宋体" w:eastAsia="宋体"/>
          <w:color w:val="000000"/>
          <w:lang w:val="en-US" w:eastAsia="zh-CN"/>
        </w:rPr>
        <w:t>应用的问题</w:t>
      </w:r>
      <w:bookmarkEnd w:id="487"/>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新技术新应用与网络安全专题第8题：您觉得目前区块链应用存在什么问题？（多选））</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（9）所在单位对大数据技术应用情况</w:t>
      </w:r>
    </w:p>
    <w:p>
      <w:pPr>
        <w:rPr>
          <w:rFonts w:ascii="宋体" w:hAnsi="宋体" w:eastAsia="宋体" w:cs="宋体"/>
          <w:color w:val="333333"/>
          <w:sz w:val="22"/>
          <w:szCs w:val="22"/>
        </w:rPr>
      </w:pPr>
      <w:r>
        <w:rPr>
          <w:rFonts w:hint="eastAsia" w:ascii="宋体" w:hAnsi="宋体" w:eastAsia="宋体" w:cs="宋体"/>
          <w:color w:val="000000"/>
        </w:rPr>
        <w:t>从业人员所在单位对大数据技术的应用情况方面，</w:t>
      </w:r>
      <w:r>
        <w:rPr>
          <w:rFonts w:ascii="宋体" w:hAnsi="宋体" w:eastAsia="宋体" w:cs="宋体"/>
          <w:color w:val="000000"/>
        </w:rPr>
        <w:t>49.15%的从业人员所在单位有应用了大数据技术；22.03%的从业人员所在单位没有应用大数据技术，28.81%表示不清楚。数据显示大数据开始在从业人员单位得到较广泛的应用。</w:t>
      </w:r>
      <w:r>
        <w:rPr>
          <w:rFonts w:hint="eastAsia"/>
          <w:b/>
          <w:bCs/>
        </w:rPr>
        <w:t>相较于全省数据，不清楚的占比高了4.47个百分点。与全国数据相比，表示否比例要低3.94个百分点，表示是比例要高1.51个百分点。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4" name="Drawing 3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Drawing 324" descr="Generated"/>
                    <pic:cNvPicPr>
                      <a:picLocks noChangeAspect="1"/>
                    </pic:cNvPicPr>
                  </pic:nvPicPr>
                  <pic:blipFill>
                    <a:blip r:embed="rId335"/>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308</w:t>
      </w:r>
      <w:r>
        <w:rPr>
          <w:rFonts w:hint="eastAsia" w:ascii="宋体" w:hAnsi="宋体" w:eastAsia="宋体" w:cs="宋体"/>
        </w:rPr>
        <w:fldChar w:fldCharType="end"/>
      </w:r>
      <w:bookmarkStart w:id="488" w:name="_Toc1830"/>
      <w:r>
        <w:rPr>
          <w:rFonts w:hint="eastAsia" w:ascii="宋体" w:hAnsi="宋体" w:eastAsia="宋体" w:cs="宋体"/>
          <w:color w:val="000000"/>
        </w:rPr>
        <w:t>：所在单位对大数据技术应用情况</w:t>
      </w:r>
      <w:bookmarkEnd w:id="488"/>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新技术新应用与网络安全专题第9题：你现在所在单位是否应用了大数据技术？）</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（10）大数据技术应用存在的问题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参与调查的从业人员对</w:t>
      </w:r>
      <w:r>
        <w:rPr>
          <w:rFonts w:hint="eastAsia" w:ascii="宋体" w:hAnsi="宋体" w:eastAsia="宋体" w:cs="宋体"/>
          <w:color w:val="000000"/>
        </w:rPr>
        <w:t>目前大数据技术应用存在的问题排前5位是：1</w:t>
      </w:r>
      <w:r>
        <w:rPr>
          <w:rFonts w:ascii="宋体" w:hAnsi="宋体" w:eastAsia="宋体" w:cs="宋体"/>
          <w:color w:val="000000"/>
        </w:rPr>
        <w:t>专业人员匮乏（关注度62.71%），2监管制度不完善，担心数据安全问题，（59.32%），3缺少数据共享政策规范支持（50.85%），4没有相关预算（42.37%），5数据采集渠道不畅（38.98%）。</w:t>
      </w:r>
      <w:r>
        <w:rPr>
          <w:rFonts w:hint="eastAsia"/>
          <w:b/>
          <w:bCs/>
        </w:rPr>
        <w:t>与全省数据相比，表示数据采集渠道不畅比例要低13.28个百分点，表示专业人员匮乏比例要高4.78个百分点。与全国数据相比，表示数据采集渠道不畅比例要低4.66个百分点，表示专业人员匮乏比例要高13.29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5" name="Drawing 3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Drawing 325" descr="Generated"/>
                    <pic:cNvPicPr>
                      <a:picLocks noChangeAspect="1"/>
                    </pic:cNvPicPr>
                  </pic:nvPicPr>
                  <pic:blipFill>
                    <a:blip r:embed="rId336"/>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309</w:t>
      </w:r>
      <w:r>
        <w:rPr>
          <w:rFonts w:hint="eastAsia" w:ascii="宋体" w:hAnsi="宋体" w:eastAsia="宋体" w:cs="宋体"/>
        </w:rPr>
        <w:fldChar w:fldCharType="end"/>
      </w:r>
      <w:bookmarkStart w:id="489" w:name="_Toc26692"/>
      <w:r>
        <w:rPr>
          <w:rFonts w:hint="eastAsia" w:ascii="宋体" w:hAnsi="宋体" w:eastAsia="宋体" w:cs="宋体"/>
          <w:color w:val="000000"/>
        </w:rPr>
        <w:t>：目前大数据技术应用存在的问题</w:t>
      </w:r>
      <w:bookmarkEnd w:id="489"/>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新技术新应用与网络安全专题第10题：你认为目前大数据技术应用上存在哪些问题？</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hint="eastAsia" w:ascii="宋体" w:hAnsi="宋体" w:eastAsia="宋体"/>
          <w:color w:val="000000"/>
          <w:lang w:eastAsia="zh-CN"/>
        </w:rPr>
      </w:pPr>
      <w:r>
        <w:rPr>
          <w:rFonts w:hint="eastAsia" w:ascii="宋体" w:hAnsi="宋体" w:eastAsia="宋体"/>
          <w:color w:val="000000"/>
        </w:rPr>
        <w:t>（11）物联网的应用</w:t>
      </w:r>
      <w:r>
        <w:rPr>
          <w:rFonts w:hint="eastAsia" w:ascii="宋体" w:hAnsi="宋体" w:eastAsia="宋体"/>
          <w:color w:val="000000"/>
          <w:lang w:val="en-US" w:eastAsia="zh-CN"/>
        </w:rPr>
        <w:t>场景</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从业人员对物联网应用的感受排前3位是：1</w:t>
      </w:r>
      <w:r>
        <w:rPr>
          <w:rFonts w:ascii="宋体" w:hAnsi="宋体" w:eastAsia="宋体" w:cs="宋体"/>
          <w:color w:val="000000"/>
        </w:rPr>
        <w:t>智能家居（关注度69.49%）2智能交通（54.24%），3智能物流（45.76%）。显示在智能家居、物流、交通等领域物联网技术应用比较广泛。</w:t>
      </w:r>
      <w:r>
        <w:rPr>
          <w:rFonts w:hint="eastAsia"/>
          <w:b/>
          <w:bCs/>
        </w:rPr>
        <w:t>与全省数据相比，表示智能医疗比例要低7.19个百分点，表示智能家居比例要高2.77个百分点。与全国数据相比，表示智能医疗比例要低8.68个百分点，表示智能家居比例要高14.03个百分点。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6" name="Drawing 3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Drawing 326" descr="Generated"/>
                    <pic:cNvPicPr>
                      <a:picLocks noChangeAspect="1"/>
                    </pic:cNvPicPr>
                  </pic:nvPicPr>
                  <pic:blipFill>
                    <a:blip r:embed="rId337"/>
                    <a:stretch>
                      <a:fillRect/>
                    </a:stretch>
                  </pic:blipFill>
                  <pic:spPr>
                    <a:xfrm>
                      <a:off x="0" y="0"/>
                      <a:ext cx="5095875" cy="4514850"/>
                    </a:xfrm>
                    <a:prstGeom prst="rect">
                      <a:avLst/>
                    </a:prstGeom>
                  </pic:spPr>
                </pic:pic>
              </a:graphicData>
            </a:graphic>
          </wp:inline>
        </w:drawing>
      </w:r>
    </w:p>
    <w:p>
      <w:pPr>
        <w:ind w:left="-240" w:leftChars="-100"/>
        <w:jc w:val="center"/>
        <w:rPr>
          <w:rFonts w:hint="eastAsia" w:ascii="宋体" w:hAnsi="宋体" w:eastAsia="宋体" w:cs="宋体"/>
          <w:color w:val="000000"/>
          <w:lang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310</w:t>
      </w:r>
      <w:r>
        <w:rPr>
          <w:rFonts w:hint="eastAsia" w:ascii="宋体" w:hAnsi="宋体" w:eastAsia="宋体" w:cs="宋体"/>
        </w:rPr>
        <w:fldChar w:fldCharType="end"/>
      </w:r>
      <w:bookmarkStart w:id="490" w:name="_Toc24639"/>
      <w:r>
        <w:rPr>
          <w:rFonts w:hint="eastAsia" w:ascii="宋体" w:hAnsi="宋体" w:eastAsia="宋体" w:cs="宋体"/>
          <w:color w:val="000000"/>
        </w:rPr>
        <w:t>：物联网的应用</w:t>
      </w:r>
      <w:r>
        <w:rPr>
          <w:rFonts w:hint="eastAsia" w:ascii="宋体" w:hAnsi="宋体" w:eastAsia="宋体" w:cs="宋体"/>
          <w:color w:val="000000"/>
          <w:lang w:val="en-US" w:eastAsia="zh-CN"/>
        </w:rPr>
        <w:t>场景</w:t>
      </w:r>
      <w:bookmarkEnd w:id="490"/>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新技术新应用与网络安全专题第11题：您在哪些领域体验过物联网的应用？</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（12）物联网安全风险</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从业人员对当下的物联网安全风险看法为：</w:t>
      </w:r>
      <w:r>
        <w:rPr>
          <w:rFonts w:ascii="宋体" w:hAnsi="宋体" w:eastAsia="宋体" w:cs="宋体"/>
          <w:color w:val="000000"/>
        </w:rPr>
        <w:t>67.8%认为信息安全风险高，66.1%认为物联网设备不安全，61.02%认为企业未完善的安全管理机制，45.76%从业人员认为物联网使用人员易误操作。</w:t>
      </w:r>
      <w:r>
        <w:rPr>
          <w:rFonts w:hint="eastAsia"/>
          <w:b/>
          <w:bCs/>
        </w:rPr>
        <w:t>与全省数据相比，表示信息安全风险高(数据泄露、数据破坏等)比例要低5.27个百分点，表示物联网设备不安全(硬件、软件、数据存储等)比例要高1.57个百分点。与全国数据相比，表示物联网使用人员易误操作(未识别钓鱼网站、使用公共Wi-Fi读取敏感软件等)比例要低16.52个百分点，表示物联网设备不安全(硬件、软件、数据存储等)比例要高15.71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7" name="Drawing 3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Drawing 327" descr="Generated"/>
                    <pic:cNvPicPr>
                      <a:picLocks noChangeAspect="1"/>
                    </pic:cNvPicPr>
                  </pic:nvPicPr>
                  <pic:blipFill>
                    <a:blip r:embed="rId338"/>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311</w:t>
      </w:r>
      <w:r>
        <w:rPr>
          <w:rFonts w:hint="eastAsia" w:ascii="宋体" w:hAnsi="宋体" w:eastAsia="宋体" w:cs="宋体"/>
        </w:rPr>
        <w:fldChar w:fldCharType="end"/>
      </w:r>
      <w:bookmarkStart w:id="491" w:name="_Toc22505"/>
      <w:r>
        <w:rPr>
          <w:rFonts w:hint="eastAsia" w:ascii="宋体" w:hAnsi="宋体" w:eastAsia="宋体" w:cs="宋体"/>
          <w:color w:val="000000"/>
        </w:rPr>
        <w:t>：物联网安全风险</w:t>
      </w:r>
      <w:bookmarkEnd w:id="491"/>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新技术新应用与网络安全专题第12题：您认为当下的物联网安全风险主要存在哪些方面？</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（13）数字政府和智慧城市的网络安全状况</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从业人员对数字政府和智慧城市的网络安全状况评价：</w:t>
      </w:r>
      <w:r>
        <w:rPr>
          <w:rFonts w:ascii="宋体" w:hAnsi="宋体" w:eastAsia="宋体" w:cs="宋体"/>
          <w:color w:val="000000"/>
        </w:rPr>
        <w:t>12.07%从业人员认为非常安全，50%认为比较安全，37.93%认为一般。数据显示100.00%的从业人员认为数字政府和智慧城市的网络安全状况是比较安全的。</w:t>
      </w:r>
      <w:r>
        <w:rPr>
          <w:rFonts w:hint="eastAsia"/>
          <w:b/>
          <w:bCs/>
        </w:rPr>
        <w:t>与全省数据相比，表示非常安全比例要低4.03个百分点，表示比较安全比例要高7.78个百分点。与全国数据相比，表示非常安全比例要低8.12个百分点，表示比较安全比例要高22.39个百分点。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8" name="Drawing 3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Drawing 328" descr="Generated"/>
                    <pic:cNvPicPr>
                      <a:picLocks noChangeAspect="1"/>
                    </pic:cNvPicPr>
                  </pic:nvPicPr>
                  <pic:blipFill>
                    <a:blip r:embed="rId339"/>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312</w:t>
      </w:r>
      <w:r>
        <w:rPr>
          <w:rFonts w:hint="eastAsia" w:ascii="宋体" w:hAnsi="宋体" w:eastAsia="宋体" w:cs="宋体"/>
        </w:rPr>
        <w:fldChar w:fldCharType="end"/>
      </w:r>
      <w:bookmarkStart w:id="492" w:name="_Toc8720"/>
      <w:r>
        <w:rPr>
          <w:rFonts w:hint="eastAsia" w:ascii="宋体" w:hAnsi="宋体" w:eastAsia="宋体" w:cs="宋体"/>
          <w:color w:val="000000"/>
        </w:rPr>
        <w:t>：数字政府和智慧城市的网络安全状况</w:t>
      </w:r>
      <w:bookmarkEnd w:id="49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新技术新应用与网络安全专题第13题：您对数字政府和智慧城市的网络安全状况评价？）</w:t>
      </w:r>
    </w:p>
    <w:p>
      <w:pPr>
        <w:rPr>
          <w:rFonts w:ascii="宋体" w:hAnsi="宋体" w:eastAsia="宋体" w:cs="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14</w:t>
      </w:r>
      <w:r>
        <w:rPr>
          <w:rFonts w:hint="eastAsia" w:ascii="宋体" w:hAnsi="宋体" w:eastAsia="宋体"/>
          <w:color w:val="000000"/>
        </w:rPr>
        <w:t>）数字政府和智慧城市</w:t>
      </w:r>
      <w:r>
        <w:rPr>
          <w:rFonts w:hint="eastAsia" w:ascii="宋体" w:hAnsi="宋体" w:eastAsia="宋体"/>
          <w:color w:val="000000"/>
          <w:lang w:val="en-US" w:eastAsia="zh-CN"/>
        </w:rPr>
        <w:t>的网络安全问题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从业人员认为数字政府和智慧城市不安全的地方</w:t>
      </w:r>
      <w:r>
        <w:rPr>
          <w:rFonts w:hint="eastAsia" w:ascii="宋体" w:hAnsi="宋体" w:eastAsia="宋体" w:cs="宋体"/>
          <w:color w:val="000000"/>
          <w:lang w:val="en-US" w:eastAsia="zh-CN"/>
        </w:rPr>
        <w:t>有</w:t>
      </w:r>
      <w:r>
        <w:rPr>
          <w:rFonts w:hint="eastAsia" w:ascii="宋体" w:hAnsi="宋体" w:eastAsia="宋体" w:cs="宋体"/>
          <w:color w:val="000000"/>
        </w:rPr>
        <w:t>：</w:t>
      </w:r>
      <w:r>
        <w:rPr>
          <w:rFonts w:ascii="宋体" w:hAnsi="宋体" w:eastAsia="宋体" w:cs="宋体"/>
          <w:color w:val="000000"/>
        </w:rPr>
        <w:t>63.64%认为业务数字化和数据集中带来集中的风险，45.45%认为数据不合规管理和利用，27.27%认为支撑服务和安全保障不够，13.64%认为信息基础设施建设。</w:t>
      </w:r>
      <w:r>
        <w:rPr>
          <w:rFonts w:hint="eastAsia"/>
          <w:b/>
          <w:bCs/>
        </w:rPr>
        <w:t>相较于全省数据，业务数字化和数据集中带来集中的风险的占比高了13.17个百分点。与全国数据相比，表示信息基础设施建设比例要低25.62个百分点，表示业务数字化和数据集中带来集中的风险比例要高17.93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9" name="Drawing 3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Drawing 329" descr="Generated"/>
                    <pic:cNvPicPr>
                      <a:picLocks noChangeAspect="1"/>
                    </pic:cNvPicPr>
                  </pic:nvPicPr>
                  <pic:blipFill>
                    <a:blip r:embed="rId340"/>
                    <a:stretch>
                      <a:fillRect/>
                    </a:stretch>
                  </pic:blipFill>
                  <pic:spPr>
                    <a:xfrm>
                      <a:off x="0" y="0"/>
                      <a:ext cx="5095875" cy="4514850"/>
                    </a:xfrm>
                    <a:prstGeom prst="rect">
                      <a:avLst/>
                    </a:prstGeom>
                  </pic:spPr>
                </pic:pic>
              </a:graphicData>
            </a:graphic>
          </wp:inline>
        </w:drawing>
      </w:r>
    </w:p>
    <w:p>
      <w:pPr>
        <w:ind w:left="-240" w:leftChars="-100"/>
        <w:jc w:val="center"/>
        <w:rPr>
          <w:rFonts w:hint="default"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313</w:t>
      </w:r>
      <w:r>
        <w:rPr>
          <w:rFonts w:hint="eastAsia" w:ascii="宋体" w:hAnsi="宋体" w:eastAsia="宋体" w:cs="宋体"/>
        </w:rPr>
        <w:fldChar w:fldCharType="end"/>
      </w:r>
      <w:bookmarkStart w:id="493" w:name="_Toc1641"/>
      <w:r>
        <w:rPr>
          <w:rFonts w:hint="eastAsia" w:ascii="宋体" w:hAnsi="宋体" w:eastAsia="宋体" w:cs="宋体"/>
          <w:color w:val="000000"/>
        </w:rPr>
        <w:t>：数字政府和智慧城市</w:t>
      </w:r>
      <w:r>
        <w:rPr>
          <w:rFonts w:hint="eastAsia" w:ascii="宋体" w:hAnsi="宋体" w:eastAsia="宋体" w:cs="宋体"/>
          <w:color w:val="000000"/>
          <w:lang w:val="en-US" w:eastAsia="zh-CN"/>
        </w:rPr>
        <w:t>的网络安全问题</w:t>
      </w:r>
      <w:bookmarkEnd w:id="49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新技术新应用与网络安全专题第13.1题：你认为数字政府和智慧城市不安全的地方主要是什么？</w:t>
      </w:r>
      <w:r>
        <w:rPr>
          <w:rFonts w:hint="eastAsia"/>
        </w:rPr>
        <w:t>（多选</w:t>
      </w:r>
      <w:r>
        <w:rPr>
          <w:rFonts w:hint="eastAsia"/>
          <w:lang w:eastAsia="zh-CN"/>
        </w:rPr>
        <w:t>，</w:t>
      </w:r>
      <w:r>
        <w:rPr>
          <w:rFonts w:hint="eastAsia"/>
          <w:lang w:val="en-US" w:eastAsia="zh-CN"/>
        </w:rPr>
        <w:t>最多2个</w:t>
      </w:r>
      <w:r>
        <w:rPr>
          <w:rFonts w:hint="eastAsia"/>
        </w:rPr>
        <w:t>）</w:t>
      </w:r>
      <w:r>
        <w:rPr>
          <w:rFonts w:hint="eastAsia" w:ascii="宋体" w:hAnsi="宋体" w:eastAsia="宋体" w:cs="宋体"/>
          <w:color w:val="000000"/>
        </w:rPr>
        <w:t>）</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）数字政府和智慧城市中新技术的应用效果评价</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从业人员对数字政府和智慧城市中新技术的应用效果评价：</w:t>
      </w:r>
      <w:r>
        <w:rPr>
          <w:rFonts w:ascii="宋体" w:hAnsi="宋体" w:eastAsia="宋体" w:cs="宋体"/>
          <w:color w:val="000000"/>
        </w:rPr>
        <w:t>13.56%从业人员认为非常满意，57.63%认为满意，27.12%认为一般</w:t>
      </w:r>
      <w:r>
        <w:rPr>
          <w:rFonts w:hint="eastAsia" w:ascii="宋体" w:hAnsi="宋体" w:eastAsia="宋体" w:cs="宋体"/>
          <w:color w:val="000000"/>
          <w:lang w:eastAsia="zh-CN"/>
        </w:rPr>
        <w:t>，</w:t>
      </w:r>
      <w:r>
        <w:rPr>
          <w:rFonts w:hint="eastAsia" w:ascii="宋体" w:hAnsi="宋体" w:eastAsia="宋体" w:cs="宋体"/>
          <w:color w:val="000000"/>
        </w:rPr>
        <w:t>0%认为</w:t>
      </w:r>
      <w:r>
        <w:rPr>
          <w:rFonts w:hint="eastAsia" w:ascii="宋体" w:hAnsi="宋体" w:eastAsia="宋体" w:cs="宋体"/>
          <w:color w:val="000000"/>
          <w:lang w:val="en-US" w:eastAsia="zh-CN"/>
        </w:rPr>
        <w:t>不满意，</w:t>
      </w:r>
      <w:r>
        <w:rPr>
          <w:rFonts w:hint="eastAsia" w:ascii="宋体" w:hAnsi="宋体" w:eastAsia="宋体" w:cs="宋体"/>
          <w:color w:val="000000"/>
        </w:rPr>
        <w:t>1.69%认为</w:t>
      </w:r>
      <w:r>
        <w:rPr>
          <w:rFonts w:hint="eastAsia" w:ascii="宋体" w:hAnsi="宋体" w:eastAsia="宋体" w:cs="宋体"/>
          <w:color w:val="000000"/>
          <w:lang w:val="en-US" w:eastAsia="zh-CN"/>
        </w:rPr>
        <w:t>非常不满意</w:t>
      </w:r>
      <w:r>
        <w:rPr>
          <w:rFonts w:hint="eastAsia" w:ascii="宋体" w:hAnsi="宋体" w:eastAsia="宋体" w:cs="宋体"/>
          <w:color w:val="000000"/>
        </w:rPr>
        <w:t>。</w:t>
      </w:r>
      <w:r>
        <w:rPr>
          <w:rFonts w:hint="eastAsia"/>
          <w:b/>
          <w:bCs/>
        </w:rPr>
        <w:t>与全省数据相比，表示非常满意比例要低4.41个百分点，表示满意比例要高14.62个百分点。相较于全省数据，满意的占比高了25.9个百分点。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0" name="Drawing 3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Drawing 330" descr="Generated"/>
                    <pic:cNvPicPr>
                      <a:picLocks noChangeAspect="1"/>
                    </pic:cNvPicPr>
                  </pic:nvPicPr>
                  <pic:blipFill>
                    <a:blip r:embed="rId341"/>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314</w:t>
      </w:r>
      <w:r>
        <w:rPr>
          <w:rFonts w:hint="eastAsia" w:ascii="宋体" w:hAnsi="宋体" w:eastAsia="宋体" w:cs="宋体"/>
        </w:rPr>
        <w:fldChar w:fldCharType="end"/>
      </w:r>
      <w:bookmarkStart w:id="494" w:name="_Toc32001"/>
      <w:r>
        <w:rPr>
          <w:rFonts w:hint="eastAsia" w:ascii="宋体" w:hAnsi="宋体" w:eastAsia="宋体" w:cs="宋体"/>
          <w:color w:val="000000"/>
        </w:rPr>
        <w:t>：数字政府和智慧城市中新技术的应用效果评价</w:t>
      </w:r>
      <w:bookmarkEnd w:id="49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新技术新应用与网络安全专题第14题：您对数字政府和智慧城市中新技术的应用效果评价？）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（14.1）数字政府和智慧城市新技术应用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从业人员认为数字政府和智慧城市新技术应用</w:t>
      </w:r>
      <w:r>
        <w:rPr>
          <w:rFonts w:hint="eastAsia" w:ascii="宋体" w:hAnsi="宋体" w:eastAsia="宋体" w:cs="宋体"/>
          <w:color w:val="000000"/>
          <w:lang w:val="en-US" w:eastAsia="zh-CN"/>
        </w:rPr>
        <w:t>效果评价</w:t>
      </w:r>
      <w:r>
        <w:rPr>
          <w:rFonts w:hint="eastAsia" w:ascii="宋体" w:hAnsi="宋体" w:eastAsia="宋体" w:cs="宋体"/>
          <w:color w:val="000000"/>
        </w:rPr>
        <w:t>：</w:t>
      </w:r>
      <w:r>
        <w:rPr>
          <w:rFonts w:ascii="宋体" w:hAnsi="宋体" w:eastAsia="宋体" w:cs="宋体"/>
          <w:color w:val="000000"/>
        </w:rPr>
        <w:t>52.94%认为过度强调数字化技术，忽略弱势群体对传统服务的需要</w:t>
      </w:r>
      <w:r>
        <w:rPr>
          <w:rFonts w:hint="eastAsia" w:ascii="宋体" w:hAnsi="宋体" w:eastAsia="宋体" w:cs="宋体"/>
          <w:color w:val="000000"/>
        </w:rPr>
        <w:t>，</w:t>
      </w:r>
      <w:r>
        <w:rPr>
          <w:rFonts w:ascii="宋体" w:hAnsi="宋体" w:eastAsia="宋体" w:cs="宋体"/>
          <w:color w:val="000000"/>
        </w:rPr>
        <w:t>47.06%认为核心技术和关键产品自主可控</w:t>
      </w:r>
      <w:r>
        <w:rPr>
          <w:rFonts w:hint="eastAsia" w:ascii="宋体" w:hAnsi="宋体" w:eastAsia="宋体" w:cs="宋体"/>
          <w:color w:val="000000"/>
        </w:rPr>
        <w:t>，</w:t>
      </w:r>
      <w:r>
        <w:rPr>
          <w:rFonts w:ascii="宋体" w:hAnsi="宋体" w:eastAsia="宋体" w:cs="宋体"/>
          <w:color w:val="000000"/>
        </w:rPr>
        <w:t>41.18%认为配套服务没有跟上</w:t>
      </w:r>
      <w:r>
        <w:rPr>
          <w:rFonts w:hint="eastAsia" w:ascii="宋体" w:hAnsi="宋体" w:eastAsia="宋体" w:cs="宋体"/>
          <w:color w:val="000000"/>
        </w:rPr>
        <w:t>。</w:t>
      </w:r>
      <w:r>
        <w:rPr>
          <w:rFonts w:hint="eastAsia"/>
          <w:b/>
          <w:bCs/>
        </w:rPr>
        <w:t>与全省数据相比，表示技术不成熟，不实用比例要低6.72个百分点，表示核心技术和关键产品自主可控比例要高13.93个百分点。与全国数据相比，表示技术不成熟，不实用比例要低11.66个百分点，表示核心技术和关键产品自主可控比例要高7.62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1" name="Drawing 3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Drawing 331" descr="Generated"/>
                    <pic:cNvPicPr>
                      <a:picLocks noChangeAspect="1"/>
                    </pic:cNvPicPr>
                  </pic:nvPicPr>
                  <pic:blipFill>
                    <a:blip r:embed="rId342"/>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315</w:t>
      </w:r>
      <w:r>
        <w:rPr>
          <w:rFonts w:hint="eastAsia" w:ascii="宋体" w:hAnsi="宋体" w:eastAsia="宋体" w:cs="宋体"/>
        </w:rPr>
        <w:fldChar w:fldCharType="end"/>
      </w:r>
      <w:bookmarkStart w:id="495" w:name="_Toc26124"/>
      <w:r>
        <w:rPr>
          <w:rFonts w:hint="eastAsia" w:ascii="宋体" w:hAnsi="宋体" w:eastAsia="宋体" w:cs="宋体"/>
          <w:color w:val="000000"/>
        </w:rPr>
        <w:t>：数字政府和智慧城市新技术应用</w:t>
      </w:r>
      <w:r>
        <w:rPr>
          <w:rFonts w:hint="eastAsia" w:ascii="宋体" w:hAnsi="宋体" w:eastAsia="宋体" w:cs="宋体"/>
          <w:color w:val="000000"/>
          <w:lang w:val="en-US" w:eastAsia="zh-CN"/>
        </w:rPr>
        <w:t>的</w:t>
      </w:r>
      <w:r>
        <w:rPr>
          <w:rFonts w:hint="eastAsia" w:ascii="宋体" w:hAnsi="宋体" w:eastAsia="宋体" w:cs="宋体"/>
          <w:color w:val="000000"/>
        </w:rPr>
        <w:t>问题</w:t>
      </w:r>
      <w:bookmarkEnd w:id="49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新技术新应用与网络安全专题第14.1题：你认为数字政府和智慧城市新技术应用存在的问题主要是什么？</w:t>
      </w:r>
      <w:r>
        <w:rPr>
          <w:rFonts w:hint="eastAsia"/>
        </w:rPr>
        <w:t>（多选</w:t>
      </w:r>
      <w:r>
        <w:rPr>
          <w:rFonts w:hint="eastAsia"/>
          <w:lang w:eastAsia="zh-CN"/>
        </w:rPr>
        <w:t>，</w:t>
      </w:r>
      <w:r>
        <w:rPr>
          <w:rFonts w:hint="eastAsia"/>
          <w:lang w:val="en-US" w:eastAsia="zh-CN"/>
        </w:rPr>
        <w:t>最多2个</w:t>
      </w:r>
      <w:r>
        <w:rPr>
          <w:rFonts w:hint="eastAsia"/>
        </w:rPr>
        <w:t>）</w:t>
      </w:r>
      <w:r>
        <w:rPr>
          <w:rFonts w:hint="eastAsia" w:ascii="宋体" w:hAnsi="宋体" w:eastAsia="宋体" w:cs="宋体"/>
          <w:color w:val="000000"/>
        </w:rPr>
        <w:t>）</w:t>
      </w:r>
      <w:r>
        <w:t>（本题目答题17人）</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（15）网络安全技术未来发展的热点</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从业人员认为网络安全相关技术未来发展的热点排名前3的是：1.</w:t>
      </w:r>
      <w:r>
        <w:rPr>
          <w:rFonts w:ascii="宋体" w:hAnsi="宋体" w:eastAsia="宋体" w:cs="宋体"/>
          <w:color w:val="000000"/>
        </w:rPr>
        <w:t>5G/6G高速无线网络技术（61.02%），2.芯片、OS、云平台等关键领域自主创新技术（59.32%），3.大数据平台与安全数据底座（54.24%）。</w:t>
      </w:r>
      <w:r>
        <w:rPr>
          <w:rFonts w:hint="eastAsia"/>
          <w:b/>
          <w:bCs/>
        </w:rPr>
        <w:t>相较于全省数据，数字资产管理与区块链应用技术、卫星遥感与数据处理技术、新型传感器技术分别比全省数据低1.53、1.62、1.48个百分点。与全国数据相比，表示可信计算技术比例要低11.95个百分点，表示芯片、OS、云平台等关键领域自主创新技术比例要高17.92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6191250"/>
            <wp:effectExtent l="0" t="0" r="0" b="0"/>
            <wp:docPr id="332" name="Drawing 3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Drawing 332" descr="Generated"/>
                    <pic:cNvPicPr>
                      <a:picLocks noChangeAspect="1"/>
                    </pic:cNvPicPr>
                  </pic:nvPicPr>
                  <pic:blipFill>
                    <a:blip r:embed="rId343"/>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316</w:t>
      </w:r>
      <w:r>
        <w:rPr>
          <w:rFonts w:hint="eastAsia" w:ascii="宋体" w:hAnsi="宋体" w:eastAsia="宋体" w:cs="宋体"/>
        </w:rPr>
        <w:fldChar w:fldCharType="end"/>
      </w:r>
      <w:bookmarkStart w:id="496" w:name="_Toc10565"/>
      <w:r>
        <w:rPr>
          <w:rFonts w:hint="eastAsia" w:ascii="宋体" w:hAnsi="宋体" w:eastAsia="宋体" w:cs="宋体"/>
          <w:color w:val="000000"/>
        </w:rPr>
        <w:t>：网络安全技术未来发展的热点</w:t>
      </w:r>
      <w:bookmarkEnd w:id="49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新技术新应用与网络安全专题第15题：您认为哪些网络安全相关技术是未来发展的热点？</w:t>
      </w:r>
      <w:r>
        <w:rPr>
          <w:rFonts w:hint="eastAsia"/>
        </w:rPr>
        <w:t>（多选</w:t>
      </w:r>
      <w:r>
        <w:rPr>
          <w:rFonts w:hint="eastAsia"/>
          <w:lang w:eastAsia="zh-CN"/>
        </w:rPr>
        <w:t>，</w:t>
      </w:r>
      <w:r>
        <w:rPr>
          <w:rFonts w:hint="eastAsia"/>
          <w:lang w:val="en-US" w:eastAsia="zh-CN"/>
        </w:rPr>
        <w:t>最多5个</w:t>
      </w:r>
      <w:r>
        <w:rPr>
          <w:rFonts w:hint="eastAsia"/>
        </w:rPr>
        <w:t>）</w:t>
      </w:r>
      <w:r>
        <w:rPr>
          <w:rFonts w:hint="eastAsia" w:ascii="宋体" w:hAnsi="宋体" w:eastAsia="宋体" w:cs="宋体"/>
          <w:color w:val="000000"/>
        </w:rPr>
        <w:t>）</w:t>
      </w:r>
    </w:p>
    <w:p>
      <w:pPr>
        <w:jc w:val="left"/>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（16）新技术应用的网络安全保障建议</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从业人员对加强新技术应用的网络安全保障的建议排前3位的是：</w:t>
      </w:r>
      <w:r>
        <w:rPr>
          <w:rFonts w:hint="eastAsia" w:ascii="宋体" w:hAnsi="宋体" w:eastAsia="宋体" w:cs="宋体"/>
          <w:color w:val="000000"/>
          <w:lang w:val="en-US" w:eastAsia="zh-CN"/>
        </w:rPr>
        <w:t>排第一位是</w:t>
      </w:r>
      <w:r>
        <w:rPr>
          <w:rFonts w:hint="eastAsia" w:ascii="宋体" w:hAnsi="宋体" w:eastAsia="宋体" w:cs="宋体"/>
          <w:color w:val="000000"/>
        </w:rPr>
        <w:t>加强自主创新，加快技术研发</w:t>
      </w:r>
      <w:r>
        <w:rPr>
          <w:rFonts w:ascii="宋体" w:hAnsi="宋体" w:eastAsia="宋体" w:cs="宋体"/>
          <w:color w:val="000000"/>
        </w:rPr>
        <w:t>（认同率80.7%）、</w:t>
      </w:r>
      <w:r>
        <w:rPr>
          <w:rFonts w:hint="eastAsia" w:ascii="宋体" w:hAnsi="宋体" w:eastAsia="宋体" w:cs="宋体"/>
          <w:color w:val="000000"/>
          <w:lang w:val="en-US" w:eastAsia="zh-CN"/>
        </w:rPr>
        <w:t>排第二位是</w:t>
      </w:r>
      <w:r>
        <w:rPr>
          <w:rFonts w:hint="eastAsia" w:ascii="宋体" w:hAnsi="宋体" w:eastAsia="宋体" w:cs="宋体"/>
          <w:color w:val="000000"/>
        </w:rPr>
        <w:t>健全行业监管，加大执法与惩戒力度</w:t>
      </w:r>
      <w:r>
        <w:rPr>
          <w:rFonts w:ascii="宋体" w:hAnsi="宋体" w:eastAsia="宋体" w:cs="宋体"/>
          <w:color w:val="000000"/>
        </w:rPr>
        <w:t>（认同率63.16%）、</w:t>
      </w:r>
      <w:r>
        <w:rPr>
          <w:rFonts w:hint="eastAsia" w:ascii="宋体" w:hAnsi="宋体" w:eastAsia="宋体" w:cs="宋体"/>
          <w:color w:val="000000"/>
          <w:lang w:val="en-US" w:eastAsia="zh-CN"/>
        </w:rPr>
        <w:t>排第三位是</w:t>
      </w:r>
      <w:r>
        <w:rPr>
          <w:rFonts w:hint="eastAsia" w:ascii="宋体" w:hAnsi="宋体" w:eastAsia="宋体" w:cs="宋体"/>
          <w:color w:val="000000"/>
        </w:rPr>
        <w:t>完善法律法规，制定伦理道德规范</w:t>
      </w:r>
      <w:r>
        <w:rPr>
          <w:rFonts w:ascii="宋体" w:hAnsi="宋体" w:eastAsia="宋体" w:cs="宋体"/>
          <w:color w:val="000000"/>
        </w:rPr>
        <w:t>（认同率61.4%）。</w:t>
      </w:r>
      <w:r>
        <w:rPr>
          <w:rFonts w:hint="eastAsia"/>
          <w:b/>
          <w:bCs/>
        </w:rPr>
        <w:t>与全省数据相比，表示强化标准引领，构建安全评估体系比例要低6.61个百分点，表示加强自主创新，加快技术研发比例要高10.66个百分点。与全国数据相比，表示强化标准引领，构建安全评估体系比例要低18.52个百分点，表示加强自主创新，加快技术研发比例要高11.22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3" name="Drawing 3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Drawing 333" descr="Generated"/>
                    <pic:cNvPicPr>
                      <a:picLocks noChangeAspect="1"/>
                    </pic:cNvPicPr>
                  </pic:nvPicPr>
                  <pic:blipFill>
                    <a:blip r:embed="rId344"/>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317</w:t>
      </w:r>
      <w:r>
        <w:rPr>
          <w:rFonts w:hint="eastAsia" w:ascii="宋体" w:hAnsi="宋体" w:eastAsia="宋体" w:cs="宋体"/>
        </w:rPr>
        <w:fldChar w:fldCharType="end"/>
      </w:r>
      <w:bookmarkStart w:id="497" w:name="_Toc16705"/>
      <w:r>
        <w:rPr>
          <w:rFonts w:hint="eastAsia" w:ascii="宋体" w:hAnsi="宋体" w:eastAsia="宋体" w:cs="宋体"/>
          <w:color w:val="000000"/>
        </w:rPr>
        <w:t>：新技术应用的网络安全保障建议</w:t>
      </w:r>
      <w:bookmarkEnd w:id="497"/>
    </w:p>
    <w:p>
      <w:pPr>
        <w:ind w:firstLine="0" w:firstLineChars="0"/>
        <w:jc w:val="left"/>
        <w:rPr>
          <w:rFonts w:hint="eastAsia"/>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新技术新应用与网络安全专题第16题：您对加强新技术应用的网络安全保障有哪些建议？</w:t>
      </w:r>
      <w:r>
        <w:rPr>
          <w:rFonts w:hint="eastAsia"/>
        </w:rPr>
        <w:t>（多选）</w:t>
      </w:r>
      <w:r>
        <w:rPr>
          <w:rFonts w:hint="eastAsia" w:ascii="宋体" w:hAnsi="宋体" w:eastAsia="宋体" w:cs="宋体"/>
          <w:color w:val="000000"/>
        </w:rPr>
        <w:t>）</w:t>
      </w:r>
    </w:p>
    <w:p>
      <w:pPr>
        <w:pStyle w:val="3"/>
        <w:rPr>
          <w:rFonts w:hint="eastAsia" w:ascii="宋体" w:hAnsi="宋体" w:eastAsia="宋体" w:cs="宋体"/>
          <w:bCs/>
          <w:color w:val="000000"/>
        </w:rPr>
      </w:pPr>
      <w:bookmarkStart w:id="498" w:name="_Toc19273"/>
      <w:r>
        <w:rPr>
          <w:rFonts w:hint="eastAsia"/>
          <w:lang w:val="en-US" w:eastAsia="zh-CN"/>
        </w:rPr>
        <w:t>7</w:t>
      </w:r>
      <w:r>
        <w:rPr>
          <w:rFonts w:hint="eastAsia"/>
        </w:rPr>
        <w:t>.4专题D：科技创新与</w:t>
      </w:r>
      <w:r>
        <w:rPr>
          <w:rFonts w:hint="eastAsia" w:ascii="宋体" w:hAnsi="宋体" w:eastAsia="宋体" w:cs="宋体"/>
          <w:bCs/>
          <w:color w:val="000000"/>
        </w:rPr>
        <w:t>人才培养专题</w:t>
      </w:r>
      <w:bookmarkEnd w:id="498"/>
    </w:p>
    <w:p>
      <w:pPr>
        <w:rPr>
          <w:rFonts w:ascii="宋体" w:hAnsi="宋体" w:eastAsia="宋体" w:cs="宋体"/>
          <w:color w:val="333333"/>
        </w:rPr>
      </w:pPr>
      <w:r>
        <w:rPr>
          <w:rFonts w:hint="eastAsia" w:ascii="宋体" w:hAnsi="宋体" w:eastAsia="宋体" w:cs="宋体"/>
          <w:color w:val="000000"/>
        </w:rPr>
        <w:t>参与本专题答题的从业人员数量为</w:t>
      </w:r>
      <w:r>
        <w:rPr>
          <w:rFonts w:hint="eastAsia" w:ascii="宋体" w:hAnsi="宋体" w:eastAsia="宋体" w:cs="宋体"/>
        </w:rPr>
        <w:t>762</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（1）网络安全科研经费预算</w:t>
      </w:r>
    </w:p>
    <w:p>
      <w:pPr>
        <w:rPr>
          <w:rFonts w:ascii="宋体" w:hAnsi="宋体" w:eastAsia="宋体" w:cs="宋体"/>
          <w:color w:val="000000"/>
        </w:rPr>
      </w:pPr>
      <w:r>
        <w:rPr>
          <w:rFonts w:hint="eastAsia" w:ascii="宋体" w:hAnsi="宋体" w:eastAsia="宋体" w:cs="宋体"/>
          <w:color w:val="000000"/>
        </w:rPr>
        <w:t>在网络安全科研经费预算方面：</w:t>
      </w:r>
      <w:r>
        <w:rPr>
          <w:rFonts w:ascii="宋体" w:hAnsi="宋体" w:eastAsia="宋体" w:cs="宋体"/>
          <w:color w:val="000000"/>
        </w:rPr>
        <w:t>22.58%从业人员所在单位网络安全科研经费预算充裕，6.45%从业人员所在单位科研经费预算较充裕，48.39%科研经费预算一般，16.13%预算较少，6.45%没有预算。数据显示64.52%从业人员所在单位网络安全科研经费一般或较少。</w:t>
      </w:r>
      <w:r>
        <w:rPr>
          <w:rFonts w:hint="eastAsia"/>
          <w:b/>
          <w:bCs/>
        </w:rPr>
        <w:t>与全省数据相比，表示预算较充裕比例要低16.25个百分点，表示预算充裕比例要高7.61个百分点。与全国数据相比，表示预算较充裕比例要低20.06个百分点，表示预算充裕比例要高5.55个百分点。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4" name="Drawing 3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Drawing 334" descr="Generated"/>
                    <pic:cNvPicPr>
                      <a:picLocks noChangeAspect="1"/>
                    </pic:cNvPicPr>
                  </pic:nvPicPr>
                  <pic:blipFill>
                    <a:blip r:embed="rId345"/>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318</w:t>
      </w:r>
      <w:r>
        <w:rPr>
          <w:rFonts w:hint="eastAsia" w:ascii="宋体" w:hAnsi="宋体" w:eastAsia="宋体" w:cs="宋体"/>
        </w:rPr>
        <w:fldChar w:fldCharType="end"/>
      </w:r>
      <w:bookmarkStart w:id="499" w:name="_Toc6752"/>
      <w:r>
        <w:rPr>
          <w:rFonts w:hint="eastAsia" w:ascii="宋体" w:hAnsi="宋体" w:eastAsia="宋体" w:cs="宋体"/>
          <w:color w:val="000000"/>
        </w:rPr>
        <w:t>：所在单位网络安全科研经费预算情况</w:t>
      </w:r>
      <w:bookmarkEnd w:id="499"/>
    </w:p>
    <w:p>
      <w:pPr>
        <w:ind w:firstLine="0" w:firstLineChars="0"/>
        <w:rPr>
          <w:rFonts w:ascii="微软雅黑" w:hAnsi="微软雅黑" w:eastAsia="微软雅黑"/>
          <w:color w:val="333333"/>
          <w:sz w:val="22"/>
          <w:szCs w:val="22"/>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科技创新与人才培养专题第1题：您所在单位在网络安全方面有没有专门的科研经费预算？）</w:t>
      </w:r>
    </w:p>
    <w:p>
      <w:pPr>
        <w:ind w:left="0" w:leftChars="0" w:firstLine="0" w:firstLineChars="0"/>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（2）经济状况对本单位网络安全投入的影响</w:t>
      </w:r>
    </w:p>
    <w:p>
      <w:pPr>
        <w:rPr>
          <w:rFonts w:ascii="宋体" w:hAnsi="宋体" w:eastAsia="宋体" w:cs="宋体"/>
          <w:color w:val="000000"/>
        </w:rPr>
      </w:pPr>
      <w:r>
        <w:rPr>
          <w:rFonts w:hint="eastAsia" w:ascii="宋体" w:hAnsi="宋体" w:eastAsia="宋体" w:cs="宋体"/>
          <w:color w:val="000000"/>
        </w:rPr>
        <w:t>宏观经济环境状况对本单位网络安全方面的资金投入的影响方面：</w:t>
      </w:r>
      <w:r>
        <w:rPr>
          <w:rFonts w:ascii="宋体" w:hAnsi="宋体" w:eastAsia="宋体" w:cs="宋体"/>
          <w:color w:val="000000"/>
        </w:rPr>
        <w:t>22.58%从业人员所在单位网络安全投入明显增加，38.71%从业人员所在单位网络安全投入有所增加，29.03%投入资金不变，6.45%投入减少，3.23%投入明显减少。</w:t>
      </w:r>
      <w:r>
        <w:rPr>
          <w:rFonts w:hint="eastAsia"/>
          <w:b/>
          <w:bCs/>
        </w:rPr>
        <w:t>与全省数据相比，表示投入有所减少比例要低6.86个百分点，表示投入明显增加比例要高3.16个百分点。与全国数据相比，表示投入明显增加比例要低2.14个百分点，表示投入有所增加比例要高20.12个百分点。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5" name="Drawing 3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Drawing 335" descr="Generated"/>
                    <pic:cNvPicPr>
                      <a:picLocks noChangeAspect="1"/>
                    </pic:cNvPicPr>
                  </pic:nvPicPr>
                  <pic:blipFill>
                    <a:blip r:embed="rId34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319</w:t>
      </w:r>
      <w:r>
        <w:rPr>
          <w:rFonts w:hint="eastAsia" w:ascii="宋体" w:hAnsi="宋体" w:eastAsia="宋体" w:cs="宋体"/>
        </w:rPr>
        <w:fldChar w:fldCharType="end"/>
      </w:r>
      <w:bookmarkStart w:id="500" w:name="_Toc10816"/>
      <w:r>
        <w:rPr>
          <w:rFonts w:hint="eastAsia" w:ascii="宋体" w:hAnsi="宋体" w:eastAsia="宋体" w:cs="宋体"/>
          <w:color w:val="000000"/>
        </w:rPr>
        <w:t>：</w:t>
      </w:r>
      <w:r>
        <w:rPr>
          <w:rFonts w:hint="eastAsia" w:ascii="宋体" w:hAnsi="宋体" w:eastAsia="宋体"/>
          <w:color w:val="000000"/>
        </w:rPr>
        <w:t>经济状况对本单位网络安全投入的影响</w:t>
      </w:r>
      <w:bookmarkEnd w:id="500"/>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科技创新与人才培养专题第2题：今年宏观经济环境状况对本单位网络安全方面的资金投入有什么变化？）</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（3）政府对网络安全科研经费</w:t>
      </w:r>
      <w:r>
        <w:rPr>
          <w:rFonts w:hint="eastAsia" w:ascii="宋体" w:hAnsi="宋体" w:eastAsia="宋体"/>
          <w:color w:val="000000"/>
          <w:lang w:val="en-US" w:eastAsia="zh-CN"/>
        </w:rPr>
        <w:t>的</w:t>
      </w:r>
      <w:r>
        <w:rPr>
          <w:rFonts w:hint="eastAsia" w:ascii="宋体" w:hAnsi="宋体" w:eastAsia="宋体"/>
          <w:color w:val="000000"/>
        </w:rPr>
        <w:t>支持</w:t>
      </w:r>
    </w:p>
    <w:p>
      <w:pPr>
        <w:spacing w:before="60" w:after="60" w:line="312" w:lineRule="auto"/>
        <w:jc w:val="left"/>
        <w:rPr>
          <w:rFonts w:ascii="宋体" w:hAnsi="宋体" w:eastAsia="宋体" w:cs="宋体"/>
          <w:color w:val="000000"/>
        </w:rPr>
      </w:pPr>
      <w:r>
        <w:rPr>
          <w:rFonts w:hint="eastAsia" w:ascii="宋体" w:hAnsi="宋体" w:eastAsia="宋体" w:cs="宋体"/>
          <w:color w:val="000000"/>
        </w:rPr>
        <w:t>政府对网络安全科研经费支持的情况：有</w:t>
      </w:r>
      <w:r>
        <w:rPr>
          <w:rFonts w:ascii="宋体" w:hAnsi="宋体" w:eastAsia="宋体" w:cs="宋体"/>
          <w:color w:val="000000"/>
        </w:rPr>
        <w:t>12.9%从业人员所在的单位的网络安全科研经费来自政府支持的比例50%以上，有16.13%从业人员所在单位收的网络安全科研经费来自政府支持的比例30%-50%，而也有38.71%从业人员表示不清楚。</w:t>
      </w:r>
      <w:r>
        <w:rPr>
          <w:rFonts w:hint="eastAsia"/>
          <w:b/>
          <w:bCs/>
        </w:rPr>
        <w:t>与全省数据相比，表示10％~20％比例要低8.18个百分点，表示30％~50％比例要高3.33个百分点。与全国数据相比，表示10％~20％比例要低16.0个百分点，表示50％以上比例要高2.72个百分点。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6" name="Drawing 3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Drawing 336" descr="Generated"/>
                    <pic:cNvPicPr>
                      <a:picLocks noChangeAspect="1"/>
                    </pic:cNvPicPr>
                  </pic:nvPicPr>
                  <pic:blipFill>
                    <a:blip r:embed="rId34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320</w:t>
      </w:r>
      <w:r>
        <w:rPr>
          <w:rFonts w:hint="eastAsia" w:ascii="宋体" w:hAnsi="宋体" w:eastAsia="宋体" w:cs="宋体"/>
        </w:rPr>
        <w:fldChar w:fldCharType="end"/>
      </w:r>
      <w:bookmarkStart w:id="501" w:name="_Toc3046"/>
      <w:r>
        <w:rPr>
          <w:rFonts w:hint="eastAsia" w:ascii="宋体" w:hAnsi="宋体" w:eastAsia="宋体" w:cs="宋体"/>
          <w:color w:val="000000"/>
        </w:rPr>
        <w:t>：</w:t>
      </w:r>
      <w:r>
        <w:rPr>
          <w:rFonts w:hint="eastAsia" w:ascii="宋体" w:hAnsi="宋体" w:eastAsia="宋体"/>
          <w:color w:val="000000"/>
        </w:rPr>
        <w:t>政府对网络安全科研经费</w:t>
      </w:r>
      <w:r>
        <w:rPr>
          <w:rFonts w:hint="eastAsia" w:ascii="宋体" w:hAnsi="宋体" w:eastAsia="宋体"/>
          <w:color w:val="000000"/>
          <w:lang w:val="en-US" w:eastAsia="zh-CN"/>
        </w:rPr>
        <w:t>的</w:t>
      </w:r>
      <w:r>
        <w:rPr>
          <w:rFonts w:hint="eastAsia" w:ascii="宋体" w:hAnsi="宋体" w:eastAsia="宋体"/>
          <w:color w:val="000000"/>
        </w:rPr>
        <w:t>支持</w:t>
      </w:r>
      <w:bookmarkEnd w:id="501"/>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科技创新与人才培养专题第3题：您所在单位的网络安全科研经费中来自政府方面经费支持的比例是多少？）</w:t>
      </w:r>
    </w:p>
    <w:p>
      <w:pPr>
        <w:ind w:firstLineChars="0"/>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（4）网络安全科研课题</w:t>
      </w:r>
      <w:r>
        <w:rPr>
          <w:rFonts w:hint="eastAsia" w:ascii="宋体" w:hAnsi="宋体" w:eastAsia="宋体"/>
          <w:color w:val="000000"/>
          <w:lang w:val="en-US" w:eastAsia="zh-CN"/>
        </w:rPr>
        <w:t>的</w:t>
      </w:r>
      <w:r>
        <w:rPr>
          <w:rFonts w:hint="eastAsia" w:ascii="宋体" w:hAnsi="宋体" w:eastAsia="宋体"/>
          <w:color w:val="000000"/>
        </w:rPr>
        <w:t>立项和管理</w:t>
      </w:r>
    </w:p>
    <w:p>
      <w:pPr>
        <w:rPr>
          <w:rFonts w:ascii="宋体" w:hAnsi="宋体" w:eastAsia="宋体" w:cs="宋体"/>
          <w:color w:val="000000"/>
        </w:rPr>
      </w:pPr>
      <w:r>
        <w:rPr>
          <w:rFonts w:hint="eastAsia" w:ascii="宋体" w:hAnsi="宋体" w:eastAsia="宋体" w:cs="宋体"/>
          <w:color w:val="000000"/>
        </w:rPr>
        <w:t>从业人员对网络安全科研课题立项和管理方面的评价：</w:t>
      </w:r>
      <w:r>
        <w:rPr>
          <w:rFonts w:ascii="宋体" w:hAnsi="宋体" w:eastAsia="宋体" w:cs="宋体"/>
          <w:color w:val="000000"/>
        </w:rPr>
        <w:t>16.13%表示非常满意，35.48%表示满意，45.16%表示一般，3.23%表示不满意，0</w:t>
      </w:r>
      <w:r>
        <w:rPr>
          <w:rFonts w:hint="eastAsia" w:ascii="宋体" w:hAnsi="宋体" w:eastAsia="宋体" w:cs="宋体"/>
          <w:color w:val="000000"/>
        </w:rPr>
        <w:t>%表示非常不满意。</w:t>
      </w:r>
      <w:r>
        <w:rPr>
          <w:rFonts w:hint="eastAsia"/>
          <w:b/>
          <w:bCs/>
        </w:rPr>
        <w:t>与全省数据相比，表示非常满意比例要低1.52个百分点，表示满意比例要高1.76个百分点。与全国数据相比，表示非常满意比例要低3.78个百分点，表示满意比例要高7.6个百分点。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7" name="Drawing 3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Drawing 337" descr="Generated"/>
                    <pic:cNvPicPr>
                      <a:picLocks noChangeAspect="1"/>
                    </pic:cNvPicPr>
                  </pic:nvPicPr>
                  <pic:blipFill>
                    <a:blip r:embed="rId34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321</w:t>
      </w:r>
      <w:r>
        <w:rPr>
          <w:rFonts w:hint="eastAsia" w:ascii="宋体" w:hAnsi="宋体" w:eastAsia="宋体" w:cs="宋体"/>
        </w:rPr>
        <w:fldChar w:fldCharType="end"/>
      </w:r>
      <w:bookmarkStart w:id="502" w:name="_Toc3567"/>
      <w:r>
        <w:rPr>
          <w:rFonts w:hint="eastAsia" w:ascii="宋体" w:hAnsi="宋体" w:eastAsia="宋体" w:cs="宋体"/>
          <w:color w:val="000000"/>
        </w:rPr>
        <w:t>：</w:t>
      </w:r>
      <w:r>
        <w:rPr>
          <w:rFonts w:hint="eastAsia" w:ascii="宋体" w:hAnsi="宋体" w:eastAsia="宋体"/>
          <w:color w:val="000000"/>
        </w:rPr>
        <w:t>网络安全科研课题</w:t>
      </w:r>
      <w:r>
        <w:rPr>
          <w:rFonts w:hint="eastAsia" w:ascii="宋体" w:hAnsi="宋体" w:eastAsia="宋体"/>
          <w:color w:val="000000"/>
          <w:lang w:val="en-US" w:eastAsia="zh-CN"/>
        </w:rPr>
        <w:t>的</w:t>
      </w:r>
      <w:r>
        <w:rPr>
          <w:rFonts w:hint="eastAsia" w:ascii="宋体" w:hAnsi="宋体" w:eastAsia="宋体"/>
          <w:color w:val="000000"/>
        </w:rPr>
        <w:t>立项和管理</w:t>
      </w:r>
      <w:bookmarkEnd w:id="502"/>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科技创新与人才培养专题第4题：您对单位在网络安全科研课题立项和管理方面的状况是否满意？）</w:t>
      </w:r>
    </w:p>
    <w:p>
      <w:pPr>
        <w:rPr>
          <w:rFonts w:ascii="宋体" w:hAnsi="宋体" w:eastAsia="宋体" w:cs="宋体"/>
          <w:color w:val="333333"/>
        </w:rPr>
      </w:pPr>
    </w:p>
    <w:p>
      <w:pPr>
        <w:rPr>
          <w:rFonts w:hint="default" w:ascii="宋体" w:hAnsi="宋体" w:eastAsia="宋体"/>
          <w:color w:val="000000"/>
          <w:lang w:val="en-US" w:eastAsia="zh-CN"/>
        </w:rPr>
      </w:pPr>
      <w:r>
        <w:rPr>
          <w:rFonts w:hint="eastAsia" w:ascii="宋体" w:hAnsi="宋体" w:eastAsia="宋体"/>
          <w:color w:val="000000"/>
        </w:rPr>
        <w:t>（5）网络安全科研工作</w:t>
      </w:r>
      <w:r>
        <w:rPr>
          <w:rFonts w:hint="eastAsia" w:ascii="宋体" w:hAnsi="宋体" w:eastAsia="宋体"/>
          <w:color w:val="000000"/>
          <w:lang w:val="en-US" w:eastAsia="zh-CN"/>
        </w:rPr>
        <w:t>的问题</w:t>
      </w:r>
    </w:p>
    <w:p>
      <w:pPr>
        <w:rPr>
          <w:rFonts w:ascii="宋体" w:hAnsi="宋体" w:eastAsia="宋体" w:cs="宋体"/>
          <w:color w:val="333333"/>
        </w:rPr>
      </w:pPr>
      <w:r>
        <w:rPr>
          <w:rFonts w:hint="eastAsia" w:ascii="宋体" w:hAnsi="宋体" w:eastAsia="宋体" w:cs="宋体"/>
          <w:color w:val="000000"/>
        </w:rPr>
        <w:t>从业人员对网络安全科研工作需要改善的地方的看法：1</w:t>
      </w:r>
      <w:r>
        <w:rPr>
          <w:rFonts w:ascii="宋体" w:hAnsi="宋体" w:eastAsia="宋体" w:cs="宋体"/>
          <w:color w:val="000000"/>
        </w:rPr>
        <w:t>经费管理（关注度61.29%）、2课题规划（关注度54.84%）、3项目管理（关注度51.61%）。数据显示从业人员对科研工作不满意的地方主要在经费管理、课题规划、项目管理等方面。</w:t>
      </w:r>
      <w:r>
        <w:rPr>
          <w:rFonts w:hint="eastAsia"/>
          <w:b/>
          <w:bCs/>
        </w:rPr>
        <w:t>相较于全省数据，经费管理的占比高了4.49个百分点。与全国数据相比，表示立项评选比例要低9.1个百分点，表示经费管理比例要高11.04个百分点。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8" name="Drawing 3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Drawing 338" descr="Generated"/>
                    <pic:cNvPicPr>
                      <a:picLocks noChangeAspect="1"/>
                    </pic:cNvPicPr>
                  </pic:nvPicPr>
                  <pic:blipFill>
                    <a:blip r:embed="rId349"/>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322</w:t>
      </w:r>
      <w:r>
        <w:rPr>
          <w:rFonts w:hint="eastAsia" w:ascii="宋体" w:hAnsi="宋体" w:eastAsia="宋体" w:cs="宋体"/>
        </w:rPr>
        <w:fldChar w:fldCharType="end"/>
      </w:r>
      <w:bookmarkStart w:id="503" w:name="_Toc19334"/>
      <w:r>
        <w:rPr>
          <w:rFonts w:hint="eastAsia" w:ascii="宋体" w:hAnsi="宋体" w:eastAsia="宋体" w:cs="宋体"/>
          <w:color w:val="000000"/>
        </w:rPr>
        <w:t>：</w:t>
      </w:r>
      <w:r>
        <w:rPr>
          <w:rFonts w:hint="eastAsia" w:ascii="宋体" w:hAnsi="宋体" w:eastAsia="宋体"/>
          <w:color w:val="000000"/>
        </w:rPr>
        <w:t>网络安全科研工作</w:t>
      </w:r>
      <w:r>
        <w:rPr>
          <w:rFonts w:hint="eastAsia" w:ascii="宋体" w:hAnsi="宋体" w:eastAsia="宋体"/>
          <w:color w:val="000000"/>
          <w:lang w:val="en-US" w:eastAsia="zh-CN"/>
        </w:rPr>
        <w:t>的问题</w:t>
      </w:r>
      <w:bookmarkEnd w:id="503"/>
    </w:p>
    <w:p>
      <w:pPr>
        <w:spacing w:before="60" w:after="60" w:line="312" w:lineRule="auto"/>
        <w:ind w:firstLine="0" w:firstLineChars="0"/>
        <w:jc w:val="left"/>
        <w:rPr>
          <w:rFonts w:ascii="宋体" w:hAnsi="宋体" w:eastAsia="宋体" w:cs="宋体"/>
          <w:color w:val="333333"/>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科技创新与人才培养专题第5题：您认为网络安全科研工作开展在哪些方面需要改善？</w:t>
      </w:r>
      <w:r>
        <w:rPr>
          <w:rFonts w:hint="eastAsia"/>
        </w:rPr>
        <w:t>（多选）</w:t>
      </w:r>
      <w:r>
        <w:rPr>
          <w:rFonts w:hint="eastAsia" w:ascii="宋体" w:hAnsi="宋体" w:eastAsia="宋体" w:cs="宋体"/>
          <w:color w:val="333333"/>
        </w:rPr>
        <w:t>）</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（6）网络安全科研成果转化状况</w:t>
      </w:r>
    </w:p>
    <w:p>
      <w:pPr>
        <w:rPr>
          <w:rFonts w:ascii="宋体" w:hAnsi="宋体" w:eastAsia="宋体" w:cs="宋体"/>
          <w:color w:val="000000"/>
        </w:rPr>
      </w:pPr>
      <w:r>
        <w:rPr>
          <w:rFonts w:hint="eastAsia" w:ascii="宋体" w:hAnsi="宋体" w:eastAsia="宋体" w:cs="宋体"/>
          <w:color w:val="000000"/>
        </w:rPr>
        <w:t>从业人员对网络安全方面的科研成果转化状况看法：</w:t>
      </w:r>
      <w:r>
        <w:rPr>
          <w:rFonts w:ascii="宋体" w:hAnsi="宋体" w:eastAsia="宋体" w:cs="宋体"/>
          <w:color w:val="000000"/>
        </w:rPr>
        <w:t>23.33%从业人员认为非常满意、30%认为满意、43.33%认为一般、3.33%</w:t>
      </w:r>
      <w:r>
        <w:rPr>
          <w:rFonts w:hint="eastAsia" w:ascii="宋体" w:hAnsi="宋体" w:eastAsia="宋体" w:cs="宋体"/>
          <w:color w:val="000000"/>
        </w:rPr>
        <w:t>认为不满意、</w:t>
      </w:r>
      <w:r>
        <w:rPr>
          <w:rFonts w:ascii="宋体" w:hAnsi="宋体" w:eastAsia="宋体" w:cs="宋体"/>
          <w:color w:val="000000"/>
        </w:rPr>
        <w:t>0%</w:t>
      </w:r>
      <w:r>
        <w:rPr>
          <w:rFonts w:hint="eastAsia" w:ascii="宋体" w:hAnsi="宋体" w:eastAsia="宋体" w:cs="宋体"/>
          <w:color w:val="000000"/>
        </w:rPr>
        <w:t>认为非常不满意。</w:t>
      </w:r>
      <w:r>
        <w:rPr>
          <w:rFonts w:hint="eastAsia"/>
          <w:b/>
          <w:bCs/>
        </w:rPr>
        <w:t>与全省数据相比，表示满意比例要低6.19个百分点，表示非常满意比例要高5.36个百分点。与全国数据相比，表示不满意比例要低5.82个百分点，表示非常满意比例要高2.49个百分点。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9" name="Drawing 3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Drawing 339" descr="Generated"/>
                    <pic:cNvPicPr>
                      <a:picLocks noChangeAspect="1"/>
                    </pic:cNvPicPr>
                  </pic:nvPicPr>
                  <pic:blipFill>
                    <a:blip r:embed="rId35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hint="default"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323</w:t>
      </w:r>
      <w:r>
        <w:rPr>
          <w:rFonts w:hint="eastAsia" w:ascii="宋体" w:hAnsi="宋体" w:eastAsia="宋体" w:cs="宋体"/>
        </w:rPr>
        <w:fldChar w:fldCharType="end"/>
      </w:r>
      <w:bookmarkStart w:id="504" w:name="_Toc28162"/>
      <w:r>
        <w:rPr>
          <w:rFonts w:hint="eastAsia" w:ascii="宋体" w:hAnsi="宋体" w:eastAsia="宋体" w:cs="宋体"/>
          <w:color w:val="000000"/>
        </w:rPr>
        <w:t>：网络安全科研成果转化</w:t>
      </w:r>
      <w:r>
        <w:rPr>
          <w:rFonts w:hint="eastAsia" w:ascii="宋体" w:hAnsi="宋体" w:eastAsia="宋体" w:cs="宋体"/>
          <w:color w:val="000000"/>
          <w:lang w:val="en-US" w:eastAsia="zh-CN"/>
        </w:rPr>
        <w:t>的评价</w:t>
      </w:r>
      <w:bookmarkEnd w:id="504"/>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科技创新与人才培养专题第6题：您对网络安全方面的科研成果转化状况是否满意？）</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7</w:t>
      </w:r>
      <w:r>
        <w:rPr>
          <w:rFonts w:hint="eastAsia" w:ascii="宋体" w:hAnsi="宋体" w:eastAsia="宋体"/>
          <w:color w:val="000000"/>
        </w:rPr>
        <w:t>）网络安全方面的科研成果转化的问题</w:t>
      </w:r>
    </w:p>
    <w:p>
      <w:pPr>
        <w:rPr>
          <w:rFonts w:ascii="宋体" w:hAnsi="宋体" w:eastAsia="宋体" w:cs="宋体"/>
          <w:color w:val="333333"/>
        </w:rPr>
      </w:pPr>
      <w:r>
        <w:rPr>
          <w:rFonts w:hint="eastAsia" w:ascii="宋体" w:hAnsi="宋体" w:eastAsia="宋体" w:cs="宋体"/>
          <w:color w:val="000000"/>
        </w:rPr>
        <w:t>从业人员对网络安全方面的科研成果转化存在问题的看法：1</w:t>
      </w:r>
      <w:r>
        <w:rPr>
          <w:rFonts w:ascii="宋体" w:hAnsi="宋体" w:eastAsia="宋体" w:cs="宋体"/>
          <w:color w:val="000000"/>
        </w:rPr>
        <w:t>保障服务（关注度57.14%）、2政策支持（关注度50%））、3成果保护（关注度50%）、4管理机制（关注度50%），5市场渠道（关注度42.86%）。数据显示从业人员认为保障服务、政策支持、成果保护等方面需要改善。</w:t>
      </w:r>
      <w:r>
        <w:rPr>
          <w:rFonts w:hint="eastAsia"/>
          <w:b/>
          <w:bCs/>
        </w:rPr>
        <w:t>有57.14%网民保障服务，排名第一位，与全省数据的59.38%，低了2.24个百分点。与全国数据相比，表示成果保护比例要低22.8个百分点，表示政策支持比例要高11.19个百分点。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0" name="Drawing 3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Drawing 340" descr="Generated"/>
                    <pic:cNvPicPr>
                      <a:picLocks noChangeAspect="1"/>
                    </pic:cNvPicPr>
                  </pic:nvPicPr>
                  <pic:blipFill>
                    <a:blip r:embed="rId351"/>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324</w:t>
      </w:r>
      <w:r>
        <w:rPr>
          <w:rFonts w:hint="eastAsia" w:ascii="宋体" w:hAnsi="宋体" w:eastAsia="宋体" w:cs="宋体"/>
        </w:rPr>
        <w:fldChar w:fldCharType="end"/>
      </w:r>
      <w:bookmarkStart w:id="505" w:name="_Toc25672"/>
      <w:r>
        <w:rPr>
          <w:rFonts w:hint="eastAsia" w:ascii="宋体" w:hAnsi="宋体" w:eastAsia="宋体" w:cs="宋体"/>
          <w:color w:val="000000"/>
        </w:rPr>
        <w:t>：网络安全科研成果转化</w:t>
      </w:r>
      <w:r>
        <w:rPr>
          <w:rFonts w:hint="eastAsia" w:ascii="宋体" w:hAnsi="宋体" w:eastAsia="宋体" w:cs="宋体"/>
          <w:color w:val="000000"/>
          <w:lang w:val="en-US" w:eastAsia="zh-CN"/>
        </w:rPr>
        <w:t>的</w:t>
      </w:r>
      <w:r>
        <w:rPr>
          <w:rFonts w:hint="eastAsia" w:ascii="宋体" w:hAnsi="宋体" w:eastAsia="宋体" w:cs="宋体"/>
          <w:color w:val="000000"/>
        </w:rPr>
        <w:t>问题</w:t>
      </w:r>
      <w:bookmarkEnd w:id="505"/>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科技创新与人才培养专题第6.1题：您对以下哪些方面感到不满意？</w:t>
      </w:r>
      <w:r>
        <w:rPr>
          <w:rFonts w:hint="eastAsia"/>
        </w:rPr>
        <w:t>（多选）</w:t>
      </w:r>
      <w:r>
        <w:rPr>
          <w:rFonts w:hint="eastAsia" w:ascii="宋体" w:hAnsi="宋体" w:eastAsia="宋体" w:cs="宋体"/>
          <w:color w:val="000000"/>
        </w:rPr>
        <w:t>）</w:t>
      </w:r>
      <w:r>
        <w:t>（本题目答题14人）</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8</w:t>
      </w:r>
      <w:r>
        <w:rPr>
          <w:rFonts w:hint="eastAsia" w:ascii="宋体" w:hAnsi="宋体" w:eastAsia="宋体"/>
          <w:color w:val="000000"/>
        </w:rPr>
        <w:t>）网络安全课程开设情况</w:t>
      </w:r>
    </w:p>
    <w:p>
      <w:pPr>
        <w:rPr>
          <w:rFonts w:ascii="宋体" w:hAnsi="宋体" w:eastAsia="宋体" w:cs="宋体"/>
          <w:color w:val="000000"/>
        </w:rPr>
      </w:pPr>
      <w:r>
        <w:rPr>
          <w:rFonts w:hint="eastAsia" w:ascii="宋体" w:hAnsi="宋体" w:eastAsia="宋体" w:cs="宋体"/>
          <w:color w:val="000000"/>
        </w:rPr>
        <w:t>从业人员所在单位有关网络安全课程开设情况为：</w:t>
      </w:r>
      <w:r>
        <w:rPr>
          <w:rFonts w:ascii="宋体" w:hAnsi="宋体" w:eastAsia="宋体" w:cs="宋体"/>
          <w:color w:val="000000"/>
        </w:rPr>
        <w:t>作为通识课程开设，属于必修课程最多（占比22.58%）、作为通识课程开设，属于选修课程次之（占比19.35%）、不了解情况第三（占比19.35%）、作为专业课程，只在信息类学院/研究室开设（有16.13%）。数据显示网络课程开设的比例一般，覆盖面不够广。</w:t>
      </w:r>
      <w:r>
        <w:rPr>
          <w:rFonts w:hint="eastAsia"/>
          <w:b/>
          <w:bCs/>
        </w:rPr>
        <w:t>与全省数据相比，表示作为通识课程开设，属于选修课程比例要低3.64个百分点，表示作为专业课程，只在信息类学院/研究室开设比例要高2.44个百分点。与全国数据相比，表示作为通识课程开设，属于选修课程比例要低4.03个百分点，表示作为通识课程开设，属于必修课程比例要高7.18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1" name="Drawing 3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Drawing 341" descr="Generated"/>
                    <pic:cNvPicPr>
                      <a:picLocks noChangeAspect="1"/>
                    </pic:cNvPicPr>
                  </pic:nvPicPr>
                  <pic:blipFill>
                    <a:blip r:embed="rId35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325</w:t>
      </w:r>
      <w:r>
        <w:rPr>
          <w:rFonts w:hint="eastAsia" w:ascii="宋体" w:hAnsi="宋体" w:eastAsia="宋体" w:cs="宋体"/>
        </w:rPr>
        <w:fldChar w:fldCharType="end"/>
      </w:r>
      <w:bookmarkStart w:id="506" w:name="_Toc10793"/>
      <w:r>
        <w:rPr>
          <w:rFonts w:hint="eastAsia" w:ascii="宋体" w:hAnsi="宋体" w:eastAsia="宋体" w:cs="宋体"/>
          <w:color w:val="000000"/>
        </w:rPr>
        <w:t>：网络安全的课程开设情况</w:t>
      </w:r>
      <w:bookmarkEnd w:id="506"/>
    </w:p>
    <w:p>
      <w:pPr>
        <w:spacing w:before="60" w:after="60" w:line="312" w:lineRule="auto"/>
        <w:ind w:firstLine="0" w:firstLineChars="0"/>
        <w:jc w:val="left"/>
        <w:rPr>
          <w:rFonts w:ascii="宋体" w:hAnsi="宋体" w:eastAsia="宋体" w:cs="宋体"/>
          <w:color w:val="333333"/>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科技创新与人才培养专题第7题：您所在单位开设了关于网络安全的课程吗？）</w:t>
      </w:r>
    </w:p>
    <w:p>
      <w:pPr>
        <w:ind w:firstLineChars="0"/>
        <w:rPr>
          <w:rFonts w:ascii="宋体" w:hAnsi="宋体" w:eastAsia="宋体" w:cs="宋体"/>
          <w:color w:val="333333"/>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）网络安全领域继续教育</w:t>
      </w:r>
      <w:r>
        <w:rPr>
          <w:rFonts w:hint="eastAsia" w:ascii="宋体" w:hAnsi="宋体" w:eastAsia="宋体"/>
          <w:color w:val="000000"/>
          <w:lang w:val="en-US" w:eastAsia="zh-CN"/>
        </w:rPr>
        <w:t>服务的供给</w:t>
      </w:r>
    </w:p>
    <w:p>
      <w:pPr>
        <w:rPr>
          <w:rFonts w:ascii="宋体" w:hAnsi="宋体" w:eastAsia="宋体" w:cs="宋体"/>
          <w:color w:val="000000"/>
        </w:rPr>
      </w:pPr>
      <w:r>
        <w:rPr>
          <w:rFonts w:hint="eastAsia" w:ascii="宋体" w:hAnsi="宋体" w:eastAsia="宋体" w:cs="宋体"/>
          <w:color w:val="000000"/>
        </w:rPr>
        <w:t>从业人员对网络安全领域继续教育培训服务供给评价是：认为</w:t>
      </w:r>
      <w:r>
        <w:rPr>
          <w:rFonts w:ascii="宋体" w:hAnsi="宋体" w:eastAsia="宋体" w:cs="宋体"/>
          <w:color w:val="000000"/>
        </w:rPr>
        <w:t>较充足的最多占25.81%，认为一般的次之占25.81%，认为不了解的占19.35%。</w:t>
      </w:r>
      <w:r>
        <w:rPr>
          <w:rFonts w:hint="eastAsia"/>
          <w:b/>
          <w:bCs/>
        </w:rPr>
        <w:t>与全省数据相比，表示较充足比例要低4.26个百分点，表示较紧缺比例要高2.96个百分点。与全国数据相比，表示较紧缺比例要低4.1个百分点，表示非常充足比例要高3.14个百分点。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2" name="Drawing 3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Drawing 342" descr="Generated"/>
                    <pic:cNvPicPr>
                      <a:picLocks noChangeAspect="1"/>
                    </pic:cNvPicPr>
                  </pic:nvPicPr>
                  <pic:blipFill>
                    <a:blip r:embed="rId35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326</w:t>
      </w:r>
      <w:r>
        <w:rPr>
          <w:rFonts w:hint="eastAsia" w:ascii="宋体" w:hAnsi="宋体" w:eastAsia="宋体" w:cs="宋体"/>
        </w:rPr>
        <w:fldChar w:fldCharType="end"/>
      </w:r>
      <w:bookmarkStart w:id="507" w:name="_Toc16245"/>
      <w:r>
        <w:rPr>
          <w:rFonts w:hint="eastAsia" w:ascii="宋体" w:hAnsi="宋体" w:eastAsia="宋体" w:cs="宋体"/>
          <w:color w:val="000000"/>
        </w:rPr>
        <w:t>：网络安全领域继续教育培训服务的供给</w:t>
      </w:r>
      <w:bookmarkEnd w:id="507"/>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科技创新与人才培养专题第8题：您认为网络安全领域继续教育培训服务供给如何评价？）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10</w:t>
      </w:r>
      <w:r>
        <w:rPr>
          <w:rFonts w:hint="eastAsia" w:ascii="宋体" w:hAnsi="宋体" w:eastAsia="宋体"/>
          <w:color w:val="000000"/>
        </w:rPr>
        <w:t>）网络安全继续教育服务</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s="宋体"/>
          <w:color w:val="000000"/>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w:t>
      </w:r>
      <w:r>
        <w:rPr>
          <w:rFonts w:hint="eastAsia" w:ascii="宋体" w:hAnsi="宋体" w:eastAsia="宋体" w:cs="宋体"/>
          <w:color w:val="000000"/>
          <w:lang w:val="en-US" w:eastAsia="zh-CN"/>
        </w:rPr>
        <w:t>网络安全继续教育培训服务供给</w:t>
      </w:r>
      <w:r>
        <w:rPr>
          <w:rFonts w:hint="eastAsia" w:ascii="宋体" w:hAnsi="宋体" w:eastAsia="宋体" w:cs="宋体"/>
          <w:color w:val="000000"/>
        </w:rPr>
        <w:t>存在的问题排名前5</w:t>
      </w:r>
      <w:r>
        <w:rPr>
          <w:rFonts w:hint="eastAsia" w:ascii="宋体" w:hAnsi="宋体" w:eastAsia="宋体" w:cs="宋体"/>
          <w:color w:val="000000"/>
          <w:lang w:val="en-US" w:eastAsia="zh-CN"/>
        </w:rPr>
        <w:t>位</w:t>
      </w:r>
      <w:r>
        <w:rPr>
          <w:rFonts w:hint="eastAsia" w:ascii="宋体" w:hAnsi="宋体" w:eastAsia="宋体" w:cs="宋体"/>
          <w:color w:val="000000"/>
        </w:rPr>
        <w:t>的是：</w:t>
      </w:r>
      <w:r>
        <w:rPr>
          <w:rFonts w:hint="eastAsia" w:ascii="宋体" w:hAnsi="宋体" w:eastAsia="宋体" w:cs="宋体"/>
          <w:color w:val="000000"/>
          <w:lang w:val="en-US" w:eastAsia="zh-CN"/>
        </w:rPr>
        <w:t>第一位是</w:t>
      </w:r>
      <w:r>
        <w:rPr>
          <w:rFonts w:hint="eastAsia" w:ascii="宋体" w:hAnsi="宋体" w:eastAsia="宋体" w:cs="宋体"/>
          <w:color w:val="000000"/>
        </w:rPr>
        <w:t>培训课程少</w:t>
      </w:r>
      <w:r>
        <w:rPr>
          <w:rFonts w:ascii="宋体" w:hAnsi="宋体" w:eastAsia="宋体" w:cs="宋体"/>
          <w:color w:val="000000"/>
        </w:rPr>
        <w:t>（占比57.14%）、</w:t>
      </w:r>
      <w:r>
        <w:rPr>
          <w:rFonts w:hint="eastAsia" w:ascii="宋体" w:hAnsi="宋体" w:eastAsia="宋体" w:cs="宋体"/>
          <w:color w:val="000000"/>
          <w:lang w:val="en-US" w:eastAsia="zh-CN"/>
        </w:rPr>
        <w:t>第二位是</w:t>
      </w:r>
      <w:r>
        <w:rPr>
          <w:rFonts w:hint="eastAsia" w:ascii="宋体" w:hAnsi="宋体" w:eastAsia="宋体" w:cs="宋体"/>
          <w:color w:val="000000"/>
        </w:rPr>
        <w:t>服务机构少</w:t>
      </w:r>
      <w:r>
        <w:rPr>
          <w:rFonts w:ascii="宋体" w:hAnsi="宋体" w:eastAsia="宋体" w:cs="宋体"/>
          <w:color w:val="000000"/>
        </w:rPr>
        <w:t>（占比50%）、</w:t>
      </w:r>
      <w:r>
        <w:rPr>
          <w:rFonts w:hint="eastAsia" w:ascii="宋体" w:hAnsi="宋体" w:eastAsia="宋体" w:cs="宋体"/>
          <w:color w:val="000000"/>
          <w:lang w:val="en-US" w:eastAsia="zh-CN"/>
        </w:rPr>
        <w:t>第三位是</w:t>
      </w:r>
      <w:r>
        <w:rPr>
          <w:rFonts w:hint="eastAsia" w:ascii="宋体" w:hAnsi="宋体" w:eastAsia="宋体" w:cs="宋体"/>
          <w:color w:val="000000"/>
        </w:rPr>
        <w:t>课程内容旧</w:t>
      </w:r>
      <w:r>
        <w:rPr>
          <w:rFonts w:ascii="宋体" w:hAnsi="宋体" w:eastAsia="宋体" w:cs="宋体"/>
          <w:color w:val="000000"/>
        </w:rPr>
        <w:t>（占比50%）、</w:t>
      </w:r>
      <w:r>
        <w:rPr>
          <w:rFonts w:hint="eastAsia" w:ascii="宋体" w:hAnsi="宋体" w:eastAsia="宋体" w:cs="宋体"/>
          <w:color w:val="000000"/>
          <w:lang w:val="en-US" w:eastAsia="zh-CN"/>
        </w:rPr>
        <w:t>第四位是</w:t>
      </w:r>
      <w:r>
        <w:rPr>
          <w:rFonts w:hint="eastAsia" w:ascii="宋体" w:hAnsi="宋体" w:eastAsia="宋体" w:cs="宋体"/>
          <w:color w:val="000000"/>
        </w:rPr>
        <w:t>课程太贵</w:t>
      </w:r>
      <w:r>
        <w:rPr>
          <w:rFonts w:ascii="宋体" w:hAnsi="宋体" w:eastAsia="宋体" w:cs="宋体"/>
          <w:color w:val="000000"/>
        </w:rPr>
        <w:t>（占比35.71%），</w:t>
      </w:r>
      <w:r>
        <w:rPr>
          <w:rFonts w:hint="eastAsia" w:ascii="宋体" w:hAnsi="宋体" w:eastAsia="宋体" w:cs="宋体"/>
          <w:color w:val="000000"/>
          <w:lang w:val="en-US" w:eastAsia="zh-CN"/>
        </w:rPr>
        <w:t>第五位是</w:t>
      </w:r>
      <w:r>
        <w:rPr>
          <w:rFonts w:hint="eastAsia" w:ascii="宋体" w:hAnsi="宋体" w:eastAsia="宋体" w:cs="宋体"/>
          <w:color w:val="000000"/>
        </w:rPr>
        <w:t>培训师资弱</w:t>
      </w:r>
      <w:r>
        <w:rPr>
          <w:rFonts w:ascii="宋体" w:hAnsi="宋体" w:eastAsia="宋体" w:cs="宋体"/>
          <w:color w:val="000000"/>
        </w:rPr>
        <w:t>（占比28.57%）。</w:t>
      </w:r>
      <w:r>
        <w:rPr>
          <w:rFonts w:hint="eastAsia"/>
          <w:b/>
          <w:bCs/>
        </w:rPr>
        <w:t>与全省数据相比，表示服务机构少比例要低1.78个百分点，表示培训课程少比例要高7.56个百分点。与全国数据相比，表示培训师资弱比例要低4.7个百分点，表示培训课程少比例要高18.74个百分点。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3" name="Drawing 3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Drawing 343" descr="Generated"/>
                    <pic:cNvPicPr>
                      <a:picLocks noChangeAspect="1"/>
                    </pic:cNvPicPr>
                  </pic:nvPicPr>
                  <pic:blipFill>
                    <a:blip r:embed="rId354"/>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327</w:t>
      </w:r>
      <w:r>
        <w:rPr>
          <w:rFonts w:hint="eastAsia" w:ascii="宋体" w:hAnsi="宋体" w:eastAsia="宋体" w:cs="宋体"/>
        </w:rPr>
        <w:fldChar w:fldCharType="end"/>
      </w:r>
      <w:bookmarkStart w:id="508" w:name="_Toc11543"/>
      <w:r>
        <w:rPr>
          <w:rFonts w:hint="eastAsia" w:ascii="宋体" w:hAnsi="宋体" w:eastAsia="宋体" w:cs="宋体"/>
          <w:color w:val="000000"/>
        </w:rPr>
        <w:t>：</w:t>
      </w:r>
      <w:r>
        <w:rPr>
          <w:rFonts w:hint="eastAsia" w:ascii="宋体" w:hAnsi="宋体" w:eastAsia="宋体"/>
          <w:color w:val="000000"/>
        </w:rPr>
        <w:t>网络安全继续教育服务</w:t>
      </w:r>
      <w:r>
        <w:rPr>
          <w:rFonts w:hint="eastAsia" w:ascii="宋体" w:hAnsi="宋体" w:eastAsia="宋体"/>
          <w:color w:val="000000"/>
          <w:lang w:val="en-US" w:eastAsia="zh-CN"/>
        </w:rPr>
        <w:t>的</w:t>
      </w:r>
      <w:r>
        <w:rPr>
          <w:rFonts w:hint="eastAsia" w:ascii="宋体" w:hAnsi="宋体" w:eastAsia="宋体"/>
          <w:color w:val="000000"/>
        </w:rPr>
        <w:t>问题</w:t>
      </w:r>
      <w:bookmarkEnd w:id="508"/>
    </w:p>
    <w:p>
      <w:pPr>
        <w:ind w:firstLine="0" w:firstLineChars="0"/>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w:t>
      </w:r>
      <w:r>
        <w:rPr>
          <w:rFonts w:hint="eastAsia" w:ascii="宋体" w:hAnsi="宋体" w:eastAsia="宋体"/>
          <w:color w:val="000000"/>
          <w:lang w:val="en-US" w:eastAsia="zh-CN"/>
        </w:rPr>
        <w:t>1题：您认为网络安全领域继续教育培训服务供给有什么问题？（多选））</w:t>
      </w:r>
      <w:r>
        <w:t>（本题目答题14人）</w:t>
      </w:r>
    </w:p>
    <w:p>
      <w:pPr>
        <w:rPr>
          <w:rFonts w:ascii="宋体" w:hAnsi="宋体" w:eastAsia="宋体"/>
          <w:color w:val="000000"/>
        </w:rPr>
      </w:pPr>
    </w:p>
    <w:p>
      <w:pPr>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11</w:t>
      </w:r>
      <w:r>
        <w:rPr>
          <w:rFonts w:hint="eastAsia" w:ascii="宋体" w:hAnsi="宋体" w:eastAsia="宋体"/>
          <w:color w:val="000000"/>
          <w:lang w:eastAsia="zh-CN"/>
        </w:rPr>
        <w:t>）</w:t>
      </w:r>
      <w:r>
        <w:rPr>
          <w:rFonts w:hint="eastAsia" w:ascii="宋体" w:hAnsi="宋体" w:eastAsia="宋体"/>
          <w:color w:val="000000"/>
          <w:lang w:val="en-US" w:eastAsia="zh-CN"/>
        </w:rPr>
        <w:t>网络安全继续教育的不足之处</w:t>
      </w:r>
    </w:p>
    <w:p>
      <w:pPr>
        <w:rPr>
          <w:rFonts w:ascii="宋体" w:hAnsi="宋体" w:eastAsia="宋体" w:cs="宋体"/>
          <w:color w:val="000000"/>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w:t>
      </w:r>
      <w:r>
        <w:rPr>
          <w:rFonts w:hint="eastAsia" w:ascii="宋体" w:hAnsi="宋体" w:eastAsia="宋体" w:cs="宋体"/>
          <w:color w:val="000000"/>
          <w:lang w:val="en-US" w:eastAsia="zh-CN"/>
        </w:rPr>
        <w:t>对网络安全继续教育领域中科目的缺失或不足是</w:t>
      </w:r>
      <w:r>
        <w:rPr>
          <w:rFonts w:hint="eastAsia" w:ascii="宋体" w:hAnsi="宋体" w:eastAsia="宋体" w:cs="宋体"/>
          <w:color w:val="000000"/>
        </w:rPr>
        <w:t>：1.</w:t>
      </w:r>
      <w:r>
        <w:rPr>
          <w:rFonts w:ascii="宋体" w:hAnsi="宋体" w:eastAsia="宋体" w:cs="宋体"/>
          <w:color w:val="000000"/>
        </w:rPr>
        <w:t>网络安全检测与方法技术</w:t>
      </w:r>
      <w:r>
        <w:rPr>
          <w:rFonts w:hint="eastAsia" w:ascii="宋体" w:hAnsi="宋体" w:eastAsia="宋体" w:cs="宋体"/>
          <w:color w:val="000000"/>
        </w:rPr>
        <w:t>（占比</w:t>
      </w:r>
      <w:r>
        <w:rPr>
          <w:rFonts w:ascii="宋体" w:hAnsi="宋体" w:eastAsia="宋体" w:cs="宋体"/>
          <w:color w:val="000000"/>
        </w:rPr>
        <w:t>64.29</w:t>
      </w:r>
      <w:r>
        <w:rPr>
          <w:rFonts w:hint="eastAsia" w:ascii="宋体" w:hAnsi="宋体" w:eastAsia="宋体" w:cs="宋体"/>
          <w:color w:val="000000"/>
        </w:rPr>
        <w:t>%）、2.</w:t>
      </w:r>
      <w:r>
        <w:rPr>
          <w:rFonts w:ascii="宋体" w:hAnsi="宋体" w:eastAsia="宋体" w:cs="宋体"/>
          <w:color w:val="000000"/>
        </w:rPr>
        <w:t>网络安全协议与标准（法律法规）</w:t>
      </w:r>
      <w:r>
        <w:rPr>
          <w:rFonts w:hint="eastAsia" w:ascii="宋体" w:hAnsi="宋体" w:eastAsia="宋体" w:cs="宋体"/>
          <w:color w:val="000000"/>
        </w:rPr>
        <w:t>（占比</w:t>
      </w:r>
      <w:r>
        <w:rPr>
          <w:rFonts w:ascii="宋体" w:hAnsi="宋体" w:eastAsia="宋体" w:cs="宋体"/>
          <w:color w:val="000000"/>
        </w:rPr>
        <w:t>64.29</w:t>
      </w:r>
      <w:r>
        <w:rPr>
          <w:rFonts w:hint="eastAsia" w:ascii="宋体" w:hAnsi="宋体" w:eastAsia="宋体" w:cs="宋体"/>
          <w:color w:val="000000"/>
        </w:rPr>
        <w:t>%）、3.</w:t>
      </w:r>
      <w:r>
        <w:rPr>
          <w:rFonts w:ascii="宋体" w:hAnsi="宋体" w:eastAsia="宋体" w:cs="宋体"/>
          <w:color w:val="000000"/>
        </w:rPr>
        <w:t>计算机网络安全管理（安全服务与运维）</w:t>
      </w:r>
      <w:r>
        <w:rPr>
          <w:rFonts w:hint="eastAsia" w:ascii="宋体" w:hAnsi="宋体" w:eastAsia="宋体" w:cs="宋体"/>
          <w:color w:val="000000"/>
        </w:rPr>
        <w:t>（占比</w:t>
      </w:r>
      <w:r>
        <w:rPr>
          <w:rFonts w:ascii="宋体" w:hAnsi="宋体" w:eastAsia="宋体" w:cs="宋体"/>
          <w:color w:val="000000"/>
        </w:rPr>
        <w:t>57.14</w:t>
      </w:r>
      <w:r>
        <w:rPr>
          <w:rFonts w:hint="eastAsia" w:ascii="宋体" w:hAnsi="宋体" w:eastAsia="宋体" w:cs="宋体"/>
          <w:color w:val="000000"/>
        </w:rPr>
        <w:t>%）、4.</w:t>
      </w:r>
      <w:r>
        <w:rPr>
          <w:rFonts w:ascii="宋体" w:hAnsi="宋体" w:eastAsia="宋体" w:cs="宋体"/>
          <w:color w:val="000000"/>
        </w:rPr>
        <w:t>密码技术应用</w:t>
      </w:r>
      <w:r>
        <w:rPr>
          <w:rFonts w:hint="eastAsia" w:ascii="宋体" w:hAnsi="宋体" w:eastAsia="宋体" w:cs="宋体"/>
          <w:color w:val="000000"/>
        </w:rPr>
        <w:t>（占比</w:t>
      </w:r>
      <w:r>
        <w:rPr>
          <w:rFonts w:ascii="宋体" w:hAnsi="宋体" w:eastAsia="宋体" w:cs="宋体"/>
          <w:color w:val="000000"/>
        </w:rPr>
        <w:t>28.57</w:t>
      </w:r>
      <w:r>
        <w:rPr>
          <w:rFonts w:hint="eastAsia" w:ascii="宋体" w:hAnsi="宋体" w:eastAsia="宋体" w:cs="宋体"/>
          <w:color w:val="000000"/>
        </w:rPr>
        <w:t>%），5.</w:t>
      </w:r>
      <w:r>
        <w:rPr>
          <w:rFonts w:ascii="宋体" w:hAnsi="宋体" w:eastAsia="宋体" w:cs="宋体"/>
          <w:color w:val="000000"/>
        </w:rPr>
        <w:t>安全技能竞赛前培训</w:t>
      </w:r>
      <w:r>
        <w:rPr>
          <w:rFonts w:hint="eastAsia" w:ascii="宋体" w:hAnsi="宋体" w:eastAsia="宋体" w:cs="宋体"/>
          <w:color w:val="000000"/>
        </w:rPr>
        <w:t>（占比</w:t>
      </w:r>
      <w:r>
        <w:rPr>
          <w:rFonts w:ascii="宋体" w:hAnsi="宋体" w:eastAsia="宋体" w:cs="宋体"/>
          <w:color w:val="000000"/>
        </w:rPr>
        <w:t>7.14</w:t>
      </w:r>
      <w:r>
        <w:rPr>
          <w:rFonts w:hint="eastAsia" w:ascii="宋体" w:hAnsi="宋体" w:eastAsia="宋体" w:cs="宋体"/>
          <w:color w:val="000000"/>
        </w:rPr>
        <w:t>%）。</w:t>
      </w:r>
      <w:r>
        <w:rPr>
          <w:rFonts w:hint="eastAsia"/>
          <w:b/>
          <w:bCs/>
        </w:rPr>
        <w:t>相较于全省数据，网络安全协议与标准（法律法规）的占比高了8.68个百分点。与全国数据相比，表示计算机网络安全管理（安全服务与运维）比例要低12.68个百分点，表示网络安全检测与方法技术比例要高2.95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4" name="Drawing 3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Drawing 344" descr="Generated"/>
                    <pic:cNvPicPr>
                      <a:picLocks noChangeAspect="1"/>
                    </pic:cNvPicPr>
                  </pic:nvPicPr>
                  <pic:blipFill>
                    <a:blip r:embed="rId35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328</w:t>
      </w:r>
      <w:r>
        <w:rPr>
          <w:rFonts w:hint="eastAsia" w:ascii="宋体" w:hAnsi="宋体" w:eastAsia="宋体" w:cs="宋体"/>
        </w:rPr>
        <w:fldChar w:fldCharType="end"/>
      </w:r>
      <w:bookmarkStart w:id="509" w:name="_Toc25112"/>
      <w:r>
        <w:rPr>
          <w:rFonts w:hint="eastAsia" w:ascii="宋体" w:hAnsi="宋体" w:eastAsia="宋体" w:cs="宋体"/>
          <w:color w:val="000000"/>
        </w:rPr>
        <w:t>：</w:t>
      </w:r>
      <w:r>
        <w:rPr>
          <w:rFonts w:hint="eastAsia" w:ascii="宋体" w:hAnsi="宋体" w:eastAsia="宋体"/>
          <w:color w:val="000000"/>
          <w:lang w:val="en-US" w:eastAsia="zh-CN"/>
        </w:rPr>
        <w:t>网络安全继续教育的不足之处</w:t>
      </w:r>
      <w:bookmarkEnd w:id="509"/>
    </w:p>
    <w:p>
      <w:pPr>
        <w:ind w:firstLine="0" w:firstLineChars="0"/>
        <w:rPr>
          <w:rFonts w:hint="default" w:ascii="宋体" w:hAnsi="宋体" w:eastAsia="宋体"/>
          <w:color w:val="000000"/>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w:t>
      </w:r>
      <w:r>
        <w:rPr>
          <w:rFonts w:hint="eastAsia" w:ascii="宋体" w:hAnsi="宋体" w:eastAsia="宋体"/>
          <w:color w:val="000000"/>
          <w:lang w:val="en-US" w:eastAsia="zh-CN"/>
        </w:rPr>
        <w:t>2题：您认为网络安全继续教育领域哪些科目存在缺失或不足？（多选））</w:t>
      </w:r>
      <w:r>
        <w:t>（本题目答题14人）</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）接受网络安全培训的形式</w:t>
      </w:r>
    </w:p>
    <w:p>
      <w:pPr>
        <w:rPr>
          <w:rFonts w:ascii="宋体" w:hAnsi="宋体" w:eastAsia="宋体" w:cs="宋体"/>
          <w:color w:val="000000"/>
        </w:rPr>
      </w:pPr>
      <w:r>
        <w:rPr>
          <w:rFonts w:hint="eastAsia" w:asciiTheme="minorEastAsia" w:hAnsiTheme="minorEastAsia" w:cstheme="minorEastAsia"/>
          <w:lang w:val="en-US" w:eastAsia="zh-CN"/>
        </w:rPr>
        <w:t>参与调查的</w:t>
      </w:r>
      <w:r>
        <w:rPr>
          <w:rFonts w:hint="eastAsia" w:asciiTheme="minorEastAsia" w:hAnsiTheme="minorEastAsia" w:cstheme="minorEastAsia"/>
        </w:rPr>
        <w:t>从业人员接受网络安全培训</w:t>
      </w:r>
      <w:r>
        <w:rPr>
          <w:rFonts w:hint="eastAsia" w:asciiTheme="minorEastAsia" w:hAnsiTheme="minorEastAsia" w:cstheme="minorEastAsia"/>
          <w:lang w:val="en-US" w:eastAsia="zh-CN"/>
        </w:rPr>
        <w:t>情况为</w:t>
      </w:r>
      <w:r>
        <w:rPr>
          <w:rFonts w:hint="eastAsia" w:ascii="宋体" w:hAnsi="宋体" w:eastAsia="宋体" w:cs="宋体"/>
          <w:color w:val="000000"/>
        </w:rPr>
        <w:t>：</w:t>
      </w:r>
      <w:r>
        <w:rPr>
          <w:rFonts w:hint="eastAsia" w:ascii="宋体" w:hAnsi="宋体" w:eastAsia="宋体" w:cs="宋体"/>
          <w:color w:val="000000"/>
          <w:lang w:val="en-US" w:eastAsia="zh-CN"/>
        </w:rPr>
        <w:t>第一</w:t>
      </w:r>
      <w:r>
        <w:rPr>
          <w:rFonts w:hint="eastAsia" w:ascii="宋体" w:hAnsi="宋体" w:eastAsia="宋体" w:cs="宋体"/>
          <w:color w:val="000000"/>
        </w:rPr>
        <w:t>本单位组织的培训（占比</w:t>
      </w:r>
      <w:r>
        <w:rPr>
          <w:rFonts w:ascii="宋体" w:hAnsi="宋体" w:eastAsia="宋体" w:cs="宋体"/>
          <w:color w:val="000000"/>
        </w:rPr>
        <w:t>54.84</w:t>
      </w:r>
      <w:r>
        <w:rPr>
          <w:rFonts w:hint="eastAsia" w:ascii="宋体" w:hAnsi="宋体" w:eastAsia="宋体" w:cs="宋体"/>
          <w:color w:val="000000"/>
        </w:rPr>
        <w:t>%）、</w:t>
      </w:r>
      <w:r>
        <w:rPr>
          <w:rFonts w:hint="eastAsia" w:ascii="宋体" w:hAnsi="宋体" w:eastAsia="宋体" w:cs="宋体"/>
          <w:color w:val="000000"/>
          <w:lang w:val="en-US" w:eastAsia="zh-CN"/>
        </w:rPr>
        <w:t>第二</w:t>
      </w:r>
      <w:r>
        <w:rPr>
          <w:rFonts w:hint="eastAsia" w:ascii="宋体" w:hAnsi="宋体" w:eastAsia="宋体" w:cs="宋体"/>
          <w:color w:val="000000"/>
        </w:rPr>
        <w:t>专业机构组织的培训（占比</w:t>
      </w:r>
      <w:r>
        <w:rPr>
          <w:rFonts w:ascii="宋体" w:hAnsi="宋体" w:eastAsia="宋体" w:cs="宋体"/>
          <w:color w:val="000000"/>
        </w:rPr>
        <w:t>38.71</w:t>
      </w:r>
      <w:r>
        <w:rPr>
          <w:rFonts w:hint="eastAsia" w:ascii="宋体" w:hAnsi="宋体" w:eastAsia="宋体" w:cs="宋体"/>
          <w:color w:val="000000"/>
        </w:rPr>
        <w:t>%）、</w:t>
      </w:r>
      <w:r>
        <w:rPr>
          <w:rFonts w:hint="eastAsia" w:ascii="宋体" w:hAnsi="宋体" w:eastAsia="宋体" w:cs="宋体"/>
          <w:color w:val="000000"/>
          <w:lang w:val="en-US" w:eastAsia="zh-CN"/>
        </w:rPr>
        <w:t>第三</w:t>
      </w:r>
      <w:r>
        <w:rPr>
          <w:rFonts w:hint="eastAsia" w:ascii="宋体" w:hAnsi="宋体" w:eastAsia="宋体" w:cs="宋体"/>
          <w:color w:val="000000"/>
        </w:rPr>
        <w:t>政府部门组织的培训（占比</w:t>
      </w:r>
      <w:r>
        <w:rPr>
          <w:rFonts w:ascii="宋体" w:hAnsi="宋体" w:eastAsia="宋体" w:cs="宋体"/>
          <w:color w:val="000000"/>
        </w:rPr>
        <w:t>32.26</w:t>
      </w:r>
      <w:r>
        <w:rPr>
          <w:rFonts w:hint="eastAsia" w:ascii="宋体" w:hAnsi="宋体" w:eastAsia="宋体" w:cs="宋体"/>
          <w:color w:val="000000"/>
        </w:rPr>
        <w:t>%）。</w:t>
      </w:r>
      <w:r>
        <w:rPr>
          <w:rFonts w:hint="eastAsia"/>
          <w:b/>
          <w:bCs/>
        </w:rPr>
        <w:t>相较于全省数据，从未接受过培训的占比高了5.16个百分点。相较于全省数据，从未接受过培训的占比高了1.66个百分点。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5" name="Drawing 3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Drawing 345" descr="Generated"/>
                    <pic:cNvPicPr>
                      <a:picLocks noChangeAspect="1"/>
                    </pic:cNvPicPr>
                  </pic:nvPicPr>
                  <pic:blipFill>
                    <a:blip r:embed="rId35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329</w:t>
      </w:r>
      <w:r>
        <w:rPr>
          <w:rFonts w:hint="eastAsia" w:ascii="宋体" w:hAnsi="宋体" w:eastAsia="宋体" w:cs="宋体"/>
        </w:rPr>
        <w:fldChar w:fldCharType="end"/>
      </w:r>
      <w:bookmarkStart w:id="510" w:name="_Toc3116"/>
      <w:r>
        <w:rPr>
          <w:rFonts w:hint="eastAsia" w:ascii="宋体" w:hAnsi="宋体" w:eastAsia="宋体" w:cs="宋体"/>
          <w:color w:val="000000"/>
        </w:rPr>
        <w:t>：接受网络安全培训的形式</w:t>
      </w:r>
      <w:bookmarkEnd w:id="510"/>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科技创新与人才培养专题第9题：在过去的一年里，您接受过哪些网络安全培训？</w:t>
      </w:r>
      <w:r>
        <w:rPr>
          <w:rFonts w:hint="eastAsia"/>
        </w:rPr>
        <w:t>（多选）</w:t>
      </w:r>
      <w:r>
        <w:rPr>
          <w:rFonts w:hint="eastAsia" w:ascii="宋体" w:hAnsi="宋体" w:eastAsia="宋体" w:cs="宋体"/>
          <w:color w:val="000000"/>
        </w:rPr>
        <w:t>）</w:t>
      </w:r>
    </w:p>
    <w:p>
      <w:pPr>
        <w:ind w:firstLineChars="0"/>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13</w:t>
      </w:r>
      <w:r>
        <w:rPr>
          <w:rFonts w:hint="eastAsia" w:ascii="宋体" w:hAnsi="宋体" w:eastAsia="宋体"/>
          <w:color w:val="000000"/>
        </w:rPr>
        <w:t>）网络安全专业人才评价和队伍建设</w:t>
      </w:r>
    </w:p>
    <w:p>
      <w:pPr>
        <w:rPr>
          <w:rFonts w:ascii="宋体" w:hAnsi="宋体" w:eastAsia="宋体" w:cs="宋体"/>
          <w:color w:val="000000"/>
        </w:rPr>
      </w:pPr>
      <w:r>
        <w:rPr>
          <w:rFonts w:hint="eastAsia" w:ascii="宋体" w:hAnsi="宋体" w:eastAsia="宋体" w:cs="宋体"/>
          <w:color w:val="000000"/>
        </w:rPr>
        <w:t>有关网络安全专业人才评价和队伍建设方面的问题，关注度排在前5名的是：1</w:t>
      </w:r>
      <w:r>
        <w:rPr>
          <w:rFonts w:ascii="宋体" w:hAnsi="宋体" w:eastAsia="宋体" w:cs="宋体"/>
          <w:color w:val="000000"/>
        </w:rPr>
        <w:t>网络安全职称不完善，晋升渠道不畅</w:t>
      </w:r>
      <w:r>
        <w:rPr>
          <w:rFonts w:hint="eastAsia" w:ascii="宋体" w:hAnsi="宋体" w:eastAsia="宋体" w:cs="宋体"/>
          <w:color w:val="000000"/>
        </w:rPr>
        <w:t>（占比</w:t>
      </w:r>
      <w:r>
        <w:rPr>
          <w:rFonts w:ascii="宋体" w:hAnsi="宋体" w:eastAsia="宋体" w:cs="宋体"/>
          <w:color w:val="000000"/>
        </w:rPr>
        <w:t>54.84</w:t>
      </w:r>
      <w:r>
        <w:rPr>
          <w:rFonts w:hint="eastAsia" w:ascii="宋体" w:hAnsi="宋体" w:eastAsia="宋体" w:cs="宋体"/>
          <w:color w:val="000000"/>
        </w:rPr>
        <w:t>%）2</w:t>
      </w:r>
      <w:r>
        <w:rPr>
          <w:rFonts w:ascii="宋体" w:hAnsi="宋体" w:eastAsia="宋体" w:cs="宋体"/>
          <w:color w:val="000000"/>
        </w:rPr>
        <w:t>专业不对口</w:t>
      </w:r>
      <w:r>
        <w:rPr>
          <w:rFonts w:hint="eastAsia" w:ascii="宋体" w:hAnsi="宋体" w:eastAsia="宋体" w:cs="宋体"/>
          <w:color w:val="000000"/>
        </w:rPr>
        <w:t>（占比</w:t>
      </w:r>
      <w:r>
        <w:rPr>
          <w:rFonts w:ascii="宋体" w:hAnsi="宋体" w:eastAsia="宋体" w:cs="宋体"/>
          <w:color w:val="000000"/>
        </w:rPr>
        <w:t>48.39</w:t>
      </w:r>
      <w:r>
        <w:rPr>
          <w:rFonts w:hint="eastAsia" w:ascii="宋体" w:hAnsi="宋体" w:eastAsia="宋体" w:cs="宋体"/>
          <w:color w:val="000000"/>
        </w:rPr>
        <w:t>%）3</w:t>
      </w:r>
      <w:r>
        <w:rPr>
          <w:rFonts w:ascii="宋体" w:hAnsi="宋体" w:eastAsia="宋体" w:cs="宋体"/>
          <w:color w:val="000000"/>
        </w:rPr>
        <w:t>网络安全高技能人才工种设置不完善，晋升渠道不畅</w:t>
      </w:r>
      <w:r>
        <w:rPr>
          <w:rFonts w:hint="eastAsia" w:ascii="宋体" w:hAnsi="宋体" w:eastAsia="宋体" w:cs="宋体"/>
          <w:color w:val="000000"/>
        </w:rPr>
        <w:t>（占比</w:t>
      </w:r>
      <w:r>
        <w:rPr>
          <w:rFonts w:ascii="宋体" w:hAnsi="宋体" w:eastAsia="宋体" w:cs="宋体"/>
          <w:color w:val="000000"/>
        </w:rPr>
        <w:t>41.94</w:t>
      </w:r>
      <w:r>
        <w:rPr>
          <w:rFonts w:hint="eastAsia" w:ascii="宋体" w:hAnsi="宋体" w:eastAsia="宋体" w:cs="宋体"/>
          <w:color w:val="000000"/>
        </w:rPr>
        <w:t>%）4</w:t>
      </w:r>
      <w:r>
        <w:rPr>
          <w:rFonts w:ascii="宋体" w:hAnsi="宋体" w:eastAsia="宋体" w:cs="宋体"/>
          <w:color w:val="000000"/>
        </w:rPr>
        <w:t>继续教育流于形式</w:t>
      </w:r>
      <w:r>
        <w:rPr>
          <w:rFonts w:hint="eastAsia" w:ascii="宋体" w:hAnsi="宋体" w:eastAsia="宋体" w:cs="宋体"/>
          <w:color w:val="000000"/>
        </w:rPr>
        <w:t>（占比</w:t>
      </w:r>
      <w:r>
        <w:rPr>
          <w:rFonts w:ascii="宋体" w:hAnsi="宋体" w:eastAsia="宋体" w:cs="宋体"/>
          <w:color w:val="000000"/>
        </w:rPr>
        <w:t>38.71</w:t>
      </w:r>
      <w:r>
        <w:rPr>
          <w:rFonts w:hint="eastAsia" w:ascii="宋体" w:hAnsi="宋体" w:eastAsia="宋体" w:cs="宋体"/>
          <w:color w:val="000000"/>
        </w:rPr>
        <w:t>%）5</w:t>
      </w:r>
      <w:r>
        <w:rPr>
          <w:rFonts w:ascii="宋体" w:hAnsi="宋体" w:eastAsia="宋体" w:cs="宋体"/>
          <w:color w:val="000000"/>
        </w:rPr>
        <w:t>实训环境不足</w:t>
      </w:r>
      <w:r>
        <w:rPr>
          <w:rFonts w:hint="eastAsia" w:ascii="宋体" w:hAnsi="宋体" w:eastAsia="宋体" w:cs="宋体"/>
          <w:color w:val="000000"/>
        </w:rPr>
        <w:t>（占比</w:t>
      </w:r>
      <w:r>
        <w:rPr>
          <w:rFonts w:ascii="宋体" w:hAnsi="宋体" w:eastAsia="宋体" w:cs="宋体"/>
          <w:color w:val="000000"/>
        </w:rPr>
        <w:t>35.48</w:t>
      </w:r>
      <w:r>
        <w:rPr>
          <w:rFonts w:hint="eastAsia" w:ascii="宋体" w:hAnsi="宋体" w:eastAsia="宋体" w:cs="宋体"/>
          <w:color w:val="000000"/>
        </w:rPr>
        <w:t>%）。</w:t>
      </w:r>
      <w:r>
        <w:rPr>
          <w:rFonts w:hint="eastAsia"/>
          <w:b/>
          <w:bCs/>
        </w:rPr>
        <w:t>与全省数据相比，表示网络安全高技能人才工种设置不完善，晋升渠道不畅比例要低10.39个百分点，表示网络安全职称不完善，晋升渠道不畅比例要高4.01个百分点。与全国数据相比，表示专业不对口比例要低5.22个百分点，表示网络安全职称不完善，晋升渠道不畅比例要高6.69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6" name="Drawing 3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Drawing 346" descr="Generated"/>
                    <pic:cNvPicPr>
                      <a:picLocks noChangeAspect="1"/>
                    </pic:cNvPicPr>
                  </pic:nvPicPr>
                  <pic:blipFill>
                    <a:blip r:embed="rId35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330</w:t>
      </w:r>
      <w:r>
        <w:rPr>
          <w:rFonts w:hint="eastAsia" w:ascii="宋体" w:hAnsi="宋体" w:eastAsia="宋体" w:cs="宋体"/>
        </w:rPr>
        <w:fldChar w:fldCharType="end"/>
      </w:r>
      <w:bookmarkStart w:id="511" w:name="_Toc24766"/>
      <w:r>
        <w:rPr>
          <w:rFonts w:hint="eastAsia" w:ascii="宋体" w:hAnsi="宋体" w:eastAsia="宋体" w:cs="宋体"/>
          <w:color w:val="000000"/>
        </w:rPr>
        <w:t>：网络安全专业人才评价和队伍建设</w:t>
      </w:r>
      <w:bookmarkEnd w:id="511"/>
    </w:p>
    <w:p>
      <w:pPr>
        <w:spacing w:before="60" w:after="60" w:line="312" w:lineRule="auto"/>
        <w:ind w:firstLine="0" w:firstLineChars="0"/>
        <w:jc w:val="left"/>
        <w:rPr>
          <w:rFonts w:hint="eastAsia"/>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科技创新与人才培养专题第10题：您认为网络安全专业人才评价和队伍建设方面存在哪些问题？</w:t>
      </w:r>
      <w:r>
        <w:rPr>
          <w:rFonts w:hint="eastAsia"/>
        </w:rPr>
        <w:t>（多选）</w:t>
      </w:r>
      <w:r>
        <w:rPr>
          <w:rFonts w:hint="eastAsia" w:ascii="宋体" w:hAnsi="宋体" w:eastAsia="宋体" w:cs="宋体"/>
          <w:color w:val="000000"/>
        </w:rPr>
        <w:t>）</w:t>
      </w:r>
    </w:p>
    <w:p>
      <w:pPr>
        <w:spacing w:before="60" w:after="60" w:line="312" w:lineRule="auto"/>
        <w:ind w:firstLine="0" w:firstLineChars="0"/>
        <w:jc w:val="left"/>
        <w:rPr>
          <w:rFonts w:hint="eastAsia"/>
          <w:lang w:val="en-US" w:eastAsia="zh-CN"/>
        </w:rPr>
      </w:pPr>
    </w:p>
    <w:p>
      <w:pPr>
        <w:rPr>
          <w:rFonts w:hint="default" w:ascii="宋体" w:hAnsi="宋体" w:eastAsiaTheme="minorEastAsia"/>
          <w:color w:val="000000"/>
          <w:lang w:val="en-US" w:eastAsia="zh-CN"/>
        </w:rPr>
      </w:pPr>
      <w:r>
        <w:rPr>
          <w:rFonts w:hint="eastAsia"/>
          <w:lang w:val="en-US" w:eastAsia="zh-CN"/>
        </w:rPr>
        <w:t>（14）</w:t>
      </w:r>
      <w:r>
        <w:rPr>
          <w:rFonts w:hint="eastAsia" w:ascii="宋体" w:hAnsi="宋体" w:eastAsia="宋体"/>
          <w:color w:val="000000"/>
          <w:lang w:val="en-US" w:eastAsia="zh-CN"/>
        </w:rPr>
        <w:t>网络安全专业人才待遇情况</w:t>
      </w:r>
    </w:p>
    <w:p>
      <w:pPr>
        <w:rPr>
          <w:rFonts w:ascii="宋体" w:hAnsi="宋体" w:eastAsia="宋体" w:cs="宋体"/>
          <w:color w:val="000000"/>
        </w:rPr>
      </w:pPr>
      <w:r>
        <w:rPr>
          <w:rFonts w:hint="eastAsia" w:ascii="宋体" w:hAnsi="宋体" w:eastAsia="宋体" w:cs="宋体"/>
          <w:color w:val="000000"/>
          <w:lang w:val="en-US" w:eastAsia="zh-CN"/>
        </w:rPr>
        <w:t>参与调查的从业人员对单位内部网络安全专业人才待遇情况：认为</w:t>
      </w:r>
      <w:r>
        <w:rPr>
          <w:rFonts w:hint="eastAsia" w:ascii="宋体" w:hAnsi="宋体" w:eastAsia="宋体" w:cs="宋体"/>
          <w:color w:val="000000"/>
        </w:rPr>
        <w:t>一般</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51.61</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待遇较好</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35.48</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待遇非常好</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9.68</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待遇较低</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3.23</w:t>
      </w:r>
      <w:r>
        <w:rPr>
          <w:rFonts w:hint="eastAsia" w:ascii="宋体" w:hAnsi="宋体" w:eastAsia="宋体" w:cs="宋体"/>
          <w:color w:val="000000"/>
        </w:rPr>
        <w:t>%</w:t>
      </w:r>
      <w:r>
        <w:rPr>
          <w:rFonts w:hint="eastAsia" w:ascii="宋体" w:hAnsi="宋体" w:eastAsia="宋体" w:cs="宋体"/>
          <w:color w:val="000000"/>
          <w:lang w:eastAsia="zh-CN"/>
        </w:rPr>
        <w:t>。</w:t>
      </w:r>
      <w:r>
        <w:rPr>
          <w:rFonts w:ascii="宋体" w:hAnsi="宋体" w:eastAsia="宋体"/>
          <w:color w:val="000000"/>
        </w:rPr>
        <w:t>持</w:t>
      </w:r>
      <w:r>
        <w:rPr>
          <w:rFonts w:hint="eastAsia" w:ascii="宋体" w:hAnsi="宋体" w:eastAsia="宋体"/>
          <w:color w:val="000000"/>
          <w:lang w:val="en-US" w:eastAsia="zh-CN"/>
        </w:rPr>
        <w:t>非常好</w:t>
      </w:r>
      <w:r>
        <w:rPr>
          <w:rFonts w:ascii="宋体" w:hAnsi="宋体" w:eastAsia="宋体"/>
          <w:color w:val="000000"/>
        </w:rPr>
        <w:t>和</w:t>
      </w:r>
      <w:r>
        <w:rPr>
          <w:rFonts w:hint="eastAsia" w:ascii="宋体" w:hAnsi="宋体" w:eastAsia="宋体"/>
          <w:color w:val="000000"/>
          <w:lang w:val="en-US" w:eastAsia="zh-CN"/>
        </w:rPr>
        <w:t>较好</w:t>
      </w:r>
      <w:r>
        <w:rPr>
          <w:rFonts w:ascii="宋体" w:hAnsi="宋体" w:eastAsia="宋体"/>
          <w:color w:val="000000"/>
        </w:rPr>
        <w:t>看法的占(</w:t>
      </w:r>
      <w:r>
        <w:rPr>
          <w:rFonts w:ascii="宋体" w:hAnsi="宋体" w:eastAsia="宋体" w:cs="宋体"/>
          <w:color w:val="000000"/>
        </w:rPr>
        <w:t>68.89</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较低</w:t>
      </w:r>
      <w:r>
        <w:rPr>
          <w:rFonts w:ascii="宋体" w:hAnsi="宋体" w:eastAsia="宋体"/>
          <w:color w:val="000000"/>
        </w:rPr>
        <w:t>和</w:t>
      </w:r>
      <w:r>
        <w:rPr>
          <w:rFonts w:hint="eastAsia" w:ascii="宋体" w:hAnsi="宋体" w:eastAsia="宋体"/>
          <w:color w:val="000000"/>
          <w:lang w:val="en-US" w:eastAsia="zh-CN"/>
        </w:rPr>
        <w:t>非常低看法</w:t>
      </w:r>
      <w:r>
        <w:rPr>
          <w:rFonts w:ascii="宋体" w:hAnsi="宋体" w:eastAsia="宋体"/>
          <w:color w:val="000000"/>
        </w:rPr>
        <w:t>的占(</w:t>
      </w:r>
      <w:r>
        <w:rPr>
          <w:rFonts w:ascii="宋体" w:hAnsi="宋体" w:eastAsia="宋体" w:cs="宋体"/>
          <w:color w:val="000000"/>
        </w:rPr>
        <w:t>13.64</w:t>
      </w:r>
      <w:r>
        <w:rPr>
          <w:rFonts w:ascii="宋体" w:hAnsi="宋体" w:eastAsia="宋体"/>
          <w:color w:val="000000"/>
        </w:rPr>
        <w:t>%)</w:t>
      </w:r>
      <w:r>
        <w:rPr>
          <w:rFonts w:hint="eastAsia" w:ascii="宋体" w:hAnsi="宋体" w:eastAsia="宋体" w:cs="宋体"/>
          <w:color w:val="000000"/>
        </w:rPr>
        <w:t>。</w:t>
      </w:r>
      <w:r>
        <w:rPr>
          <w:rFonts w:hint="eastAsia"/>
          <w:b/>
          <w:bCs/>
        </w:rPr>
        <w:t>与全省数据相比，表示待遇非常好比例要低1.11个百分点，表示待遇较好比例要高6.52个百分点。与全国数据相比，表示待遇非常好比例要低2.95个百分点，表示待遇较好比例要高10.68个百分点。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7" name="Drawing 3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Drawing 347" descr="Generated"/>
                    <pic:cNvPicPr>
                      <a:picLocks noChangeAspect="1"/>
                    </pic:cNvPicPr>
                  </pic:nvPicPr>
                  <pic:blipFill>
                    <a:blip r:embed="rId35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331</w:t>
      </w:r>
      <w:r>
        <w:rPr>
          <w:rFonts w:hint="eastAsia" w:ascii="宋体" w:hAnsi="宋体" w:eastAsia="宋体" w:cs="宋体"/>
        </w:rPr>
        <w:fldChar w:fldCharType="end"/>
      </w:r>
      <w:bookmarkStart w:id="512" w:name="_Toc19277"/>
      <w:r>
        <w:rPr>
          <w:rFonts w:hint="eastAsia" w:ascii="宋体" w:hAnsi="宋体" w:eastAsia="宋体" w:cs="宋体"/>
          <w:color w:val="000000"/>
        </w:rPr>
        <w:t>：</w:t>
      </w:r>
      <w:r>
        <w:rPr>
          <w:rFonts w:hint="eastAsia" w:ascii="宋体" w:hAnsi="宋体" w:eastAsia="宋体"/>
          <w:color w:val="000000"/>
          <w:lang w:val="en-US" w:eastAsia="zh-CN"/>
        </w:rPr>
        <w:t>网络安全专业人才待遇情况</w:t>
      </w:r>
      <w:bookmarkEnd w:id="512"/>
    </w:p>
    <w:p>
      <w:pPr>
        <w:spacing w:before="60" w:after="60" w:line="312" w:lineRule="auto"/>
        <w:ind w:firstLine="0" w:firstLineChars="0"/>
        <w:jc w:val="left"/>
        <w:rPr>
          <w:rFonts w:hint="eastAsia" w:asciiTheme="minorHAnsi" w:hAnsiTheme="minorHAnsi" w:cstheme="minorHAnsi"/>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w:t>
      </w:r>
      <w:r>
        <w:rPr>
          <w:rFonts w:hint="eastAsia" w:ascii="宋体" w:hAnsi="宋体" w:eastAsia="宋体" w:cs="宋体"/>
          <w:color w:val="000000"/>
          <w:lang w:val="en-US" w:eastAsia="zh-CN"/>
        </w:rPr>
        <w:t>1</w:t>
      </w:r>
      <w:r>
        <w:rPr>
          <w:rFonts w:hint="eastAsia" w:ascii="宋体" w:hAnsi="宋体" w:eastAsia="宋体" w:cs="宋体"/>
          <w:color w:val="000000"/>
        </w:rPr>
        <w:t>题：您认为单位内部网络安全专业人才待遇如何？）</w:t>
      </w:r>
      <w:r>
        <w:br w:type="page"/>
      </w:r>
    </w:p>
    <w:p>
      <w:pPr>
        <w:pStyle w:val="2"/>
        <w:rPr>
          <w:rFonts w:hint="eastAsia" w:asciiTheme="minorHAnsi" w:hAnsiTheme="minorHAnsi" w:cstheme="minorHAnsi"/>
        </w:rPr>
      </w:pPr>
      <w:bookmarkStart w:id="513" w:name="_Toc9793"/>
      <w:r>
        <w:rPr>
          <w:rFonts w:hint="eastAsia" w:asciiTheme="minorHAnsi" w:hAnsiTheme="minorHAnsi" w:cstheme="minorHAnsi"/>
        </w:rPr>
        <w:t>附件一：调查方法与数据样本情况</w:t>
      </w:r>
      <w:bookmarkEnd w:id="513"/>
    </w:p>
    <w:p>
      <w:bookmarkStart w:id="514" w:name="_Toc19207435"/>
      <w:bookmarkStart w:id="515" w:name="_Toc19203354"/>
      <w:bookmarkStart w:id="516" w:name="_Hlk83743068"/>
      <w:r>
        <w:rPr>
          <w:rFonts w:hint="eastAsia"/>
        </w:rPr>
        <w:t>一、背景</w:t>
      </w:r>
      <w:bookmarkEnd w:id="514"/>
      <w:bookmarkEnd w:id="515"/>
    </w:p>
    <w:p>
      <w:pPr>
        <w:rPr>
          <w:rFonts w:asciiTheme="minorEastAsia" w:hAnsiTheme="minorEastAsia"/>
        </w:rPr>
      </w:pPr>
      <w:r>
        <w:rPr>
          <w:rFonts w:hint="eastAsia" w:asciiTheme="minorEastAsia" w:hAnsiTheme="minorEastAsia"/>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全国135家网络安全行业协会及相关社会组织联合发起了202</w:t>
      </w:r>
      <w:r>
        <w:rPr>
          <w:rFonts w:asciiTheme="minorEastAsia" w:hAnsiTheme="minorEastAsia"/>
        </w:rPr>
        <w:t>2</w:t>
      </w:r>
      <w:r>
        <w:rPr>
          <w:rFonts w:hint="eastAsia" w:asciiTheme="minorEastAsia" w:hAnsiTheme="minorEastAsia"/>
        </w:rPr>
        <w:t>网民网络安全感满意度调查活动。</w:t>
      </w:r>
    </w:p>
    <w:p/>
    <w:p>
      <w:bookmarkStart w:id="517" w:name="_Toc19203355"/>
      <w:bookmarkStart w:id="518" w:name="_Toc19207436"/>
      <w:r>
        <w:rPr>
          <w:rFonts w:hint="eastAsia"/>
        </w:rPr>
        <w:t>二、目的</w:t>
      </w:r>
      <w:bookmarkEnd w:id="517"/>
      <w:bookmarkEnd w:id="518"/>
    </w:p>
    <w:p>
      <w:pPr>
        <w:rPr>
          <w:rFonts w:cstheme="minorHAnsi"/>
        </w:rPr>
      </w:pPr>
      <w:r>
        <w:rPr>
          <w:rFonts w:hint="eastAsia" w:cstheme="minorHAnsi"/>
        </w:rPr>
        <w:t>网民网络安全感满意度调查的宗旨就是以人为本。调查活动直接面向网民大众，目的是让大家有话可以说，让政府主管部门可以直接倾听网络安全在网民中的感受、了解网民的诉求和存在的问题，同时也向广大网民宣传网络安全的相关政策、法规和知识。</w:t>
      </w:r>
    </w:p>
    <w:p>
      <w:r>
        <w:rPr>
          <w:rFonts w:hint="eastAsia"/>
        </w:rPr>
        <w:t>开展网民安全感满意度调查活动的具体目的有以下几点：</w:t>
      </w:r>
    </w:p>
    <w:p>
      <w:r>
        <w:rPr>
          <w:rFonts w:hint="eastAsia"/>
        </w:rPr>
        <w:t>（1）通过广泛收集广大网民上网用网过程中对网络公共秩序、安全环境的真实感受和评价，多角度反映我国网络空间安全治理成效和网络安全现状，为政府部门决策提供数据支持。为各级政府主管部门加强互联网安全监管和打击网络违法犯罪提供指引。</w:t>
      </w:r>
    </w:p>
    <w:p>
      <w:r>
        <w:rPr>
          <w:rFonts w:hint="eastAsia"/>
        </w:rPr>
        <w:t>（2）通过发挥社会组织的桥梁作用，调动社会各方力量，广泛发动广大网民积极参与网络安全治理，齐心协力，贡献智慧，共建良好网络生态，共筑网络安全屏障。</w:t>
      </w:r>
    </w:p>
    <w:p>
      <w:r>
        <w:rPr>
          <w:rFonts w:hint="eastAsia"/>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rPr>
        <w:br w:type="textWrapping"/>
      </w:r>
    </w:p>
    <w:p>
      <w:bookmarkStart w:id="519" w:name="_Toc19203356"/>
      <w:bookmarkStart w:id="520" w:name="_Toc19207437"/>
      <w:r>
        <w:rPr>
          <w:rFonts w:hint="eastAsia"/>
        </w:rPr>
        <w:t>三、调查方式</w:t>
      </w:r>
      <w:bookmarkEnd w:id="519"/>
      <w:bookmarkEnd w:id="520"/>
    </w:p>
    <w:p>
      <w:r>
        <w:rPr>
          <w:rFonts w:hint="eastAsia"/>
        </w:rPr>
        <w:t>（1）调查时间</w:t>
      </w:r>
    </w:p>
    <w:p>
      <w:r>
        <w:rPr>
          <w:rFonts w:hint="eastAsia"/>
        </w:rPr>
        <w:t>202</w:t>
      </w:r>
      <w:r>
        <w:t>2</w:t>
      </w:r>
      <w:r>
        <w:rPr>
          <w:rFonts w:hint="eastAsia"/>
        </w:rPr>
        <w:t>年</w:t>
      </w:r>
      <w:r>
        <w:t>8</w:t>
      </w:r>
      <w:r>
        <w:rPr>
          <w:rFonts w:hint="eastAsia"/>
        </w:rPr>
        <w:t>月，以“网络安全为人民， 网络安全靠人民”为活动主题的</w:t>
      </w:r>
      <w:r>
        <w:rPr>
          <w:rFonts w:hint="eastAsia"/>
          <w:lang w:val="en-US" w:eastAsia="zh-CN"/>
        </w:rPr>
        <w:t>2022</w:t>
      </w:r>
      <w:r>
        <w:rPr>
          <w:rFonts w:hint="eastAsia"/>
        </w:rPr>
        <w:t>网民网络安全感满意度调查活动正式启动。</w:t>
      </w:r>
      <w:r>
        <w:rPr>
          <w:rFonts w:hint="eastAsia"/>
          <w:lang w:val="en-US" w:eastAsia="zh-CN"/>
        </w:rPr>
        <w:t>2022</w:t>
      </w:r>
      <w:r>
        <w:rPr>
          <w:rFonts w:hint="eastAsia"/>
        </w:rPr>
        <w:t>年</w:t>
      </w:r>
      <w:r>
        <w:t>8</w:t>
      </w:r>
      <w:r>
        <w:rPr>
          <w:rFonts w:hint="eastAsia"/>
        </w:rPr>
        <w:t>月</w:t>
      </w:r>
      <w:r>
        <w:t>3</w:t>
      </w:r>
      <w:r>
        <w:rPr>
          <w:rFonts w:hint="eastAsia"/>
        </w:rPr>
        <w:t>日正式上线采集数据。到202</w:t>
      </w:r>
      <w:r>
        <w:t>2</w:t>
      </w:r>
      <w:r>
        <w:rPr>
          <w:rFonts w:hint="eastAsia"/>
        </w:rPr>
        <w:t>年</w:t>
      </w:r>
      <w:r>
        <w:t>8</w:t>
      </w:r>
      <w:r>
        <w:rPr>
          <w:rFonts w:hint="eastAsia"/>
        </w:rPr>
        <w:t>月</w:t>
      </w:r>
      <w:r>
        <w:t>12</w:t>
      </w:r>
      <w:r>
        <w:rPr>
          <w:rFonts w:hint="eastAsia"/>
        </w:rPr>
        <w:t>日24点结束采集。采集的时间段为10天。</w:t>
      </w:r>
    </w:p>
    <w:p>
      <w:r>
        <w:rPr>
          <w:rFonts w:hint="eastAsia"/>
        </w:rPr>
        <w:t>（2）调查对象</w:t>
      </w:r>
    </w:p>
    <w:p>
      <w:r>
        <w:rPr>
          <w:rFonts w:hint="eastAsia"/>
        </w:rPr>
        <w:t>本次调查对象分为两类：一类是普通网民，另外一类是网络行业从业人员。普通网民主要面向在中国境内有上网经验，熟悉中国互联网情况的互联网使用者。他们的意见主要体现互联网普通用户的感受。网络行业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r>
        <w:rPr>
          <w:rFonts w:hint="eastAsia"/>
        </w:rPr>
        <w:t>两类调查对象的意见的综合和对比可以较为全面地反映各类网民的真实感受，为课题研究提供较全面的数据基础。</w:t>
      </w:r>
    </w:p>
    <w:p>
      <w:r>
        <w:rPr>
          <w:rFonts w:hint="eastAsia"/>
        </w:rPr>
        <w:t>（3）调查内容</w:t>
      </w:r>
    </w:p>
    <w:p>
      <w:r>
        <w:rPr>
          <w:rFonts w:hint="eastAsia"/>
        </w:rPr>
        <w:t>本次网民网络安全感满意度调查内容丰富，以问卷的形式提出了</w:t>
      </w:r>
      <w:r>
        <w:t>365</w:t>
      </w:r>
      <w:r>
        <w:rPr>
          <w:rFonts w:hint="eastAsia"/>
        </w:rPr>
        <w:t>道题（小题），内容涵盖个2个主问卷、1</w:t>
      </w:r>
      <w:r>
        <w:t>3</w:t>
      </w:r>
      <w:r>
        <w:rPr>
          <w:rFonts w:hint="eastAsia"/>
        </w:rPr>
        <w:t>个专题领域。调查问卷按访问对象不同分两类问卷：面向普通网民的公众版和面向网络行业人员的从业人员版问卷</w:t>
      </w:r>
    </w:p>
    <w:p>
      <w:r>
        <w:rPr>
          <w:rFonts w:hint="eastAsia"/>
        </w:rPr>
        <w:t>公众版的调查问卷除了以共性问题为主的主问卷外，还根据内容主题的不同分了</w:t>
      </w:r>
      <w:r>
        <w:t>9</w:t>
      </w:r>
      <w:r>
        <w:rPr>
          <w:rFonts w:hint="eastAsia"/>
        </w:rPr>
        <w:t>个专题问卷，具体名称如下：</w:t>
      </w:r>
    </w:p>
    <w:p>
      <w:r>
        <w:rPr>
          <w:rFonts w:hint="eastAsia"/>
        </w:rPr>
        <w:t>专题1问卷：网络安全法治社会建设专题</w:t>
      </w:r>
    </w:p>
    <w:p>
      <w:r>
        <w:rPr>
          <w:rFonts w:hint="eastAsia"/>
        </w:rPr>
        <w:t>专题2问卷：网络诚信建设专题</w:t>
      </w:r>
    </w:p>
    <w:p>
      <w:r>
        <w:rPr>
          <w:rFonts w:hint="eastAsia"/>
        </w:rPr>
        <w:t>专题</w:t>
      </w:r>
      <w:r>
        <w:t>3</w:t>
      </w:r>
      <w:r>
        <w:rPr>
          <w:rFonts w:hint="eastAsia"/>
        </w:rPr>
        <w:t>问卷：遏制网络违法犯罪行为专题</w:t>
      </w:r>
    </w:p>
    <w:p>
      <w:r>
        <w:rPr>
          <w:rFonts w:hint="eastAsia"/>
        </w:rPr>
        <w:t>专题</w:t>
      </w:r>
      <w:r>
        <w:t>4</w:t>
      </w:r>
      <w:r>
        <w:rPr>
          <w:rFonts w:hint="eastAsia"/>
        </w:rPr>
        <w:t>问卷：个人信息保护与数据安全专题</w:t>
      </w:r>
    </w:p>
    <w:p>
      <w:r>
        <w:rPr>
          <w:rFonts w:hint="eastAsia"/>
        </w:rPr>
        <w:t>专题</w:t>
      </w:r>
      <w:r>
        <w:t>5</w:t>
      </w:r>
      <w:r>
        <w:rPr>
          <w:rFonts w:hint="eastAsia"/>
        </w:rPr>
        <w:t>问卷：网络购物安全权益保护专题</w:t>
      </w:r>
    </w:p>
    <w:p>
      <w:r>
        <w:rPr>
          <w:rFonts w:hint="eastAsia"/>
        </w:rPr>
        <w:t>专题</w:t>
      </w:r>
      <w:r>
        <w:t>6</w:t>
      </w:r>
      <w:r>
        <w:rPr>
          <w:rFonts w:hint="eastAsia"/>
        </w:rPr>
        <w:t>问卷：未成年人网络权益保护专题</w:t>
      </w:r>
    </w:p>
    <w:p>
      <w:r>
        <w:rPr>
          <w:rFonts w:hint="eastAsia"/>
        </w:rPr>
        <w:t>专题</w:t>
      </w:r>
      <w:r>
        <w:t>7</w:t>
      </w:r>
      <w:r>
        <w:rPr>
          <w:rFonts w:hint="eastAsia"/>
        </w:rPr>
        <w:t>问卷：互联网平台监管与企业自律专题</w:t>
      </w:r>
    </w:p>
    <w:p>
      <w:r>
        <w:rPr>
          <w:rFonts w:hint="eastAsia"/>
        </w:rPr>
        <w:t>专题</w:t>
      </w:r>
      <w:r>
        <w:t>8</w:t>
      </w:r>
      <w:r>
        <w:rPr>
          <w:rFonts w:hint="eastAsia"/>
        </w:rPr>
        <w:t>问卷：数字政府服务与治理能力提升专题</w:t>
      </w:r>
    </w:p>
    <w:p>
      <w:r>
        <w:rPr>
          <w:rFonts w:hint="eastAsia"/>
        </w:rPr>
        <w:t>专题</w:t>
      </w:r>
      <w:r>
        <w:t>9</w:t>
      </w:r>
      <w:r>
        <w:rPr>
          <w:rFonts w:hint="eastAsia"/>
        </w:rPr>
        <w:t>问卷：网络暴力防止与网络文明建设专题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r>
        <w:rPr>
          <w:rFonts w:hint="eastAsia"/>
        </w:rPr>
        <w:t>本次调查问卷的设计以网络安全感满意指标体系为框架，以网民对网络安全的认知、需求、感受与评价为主线，针对相关政府主管部门、互联网企业、安全产品服务供应商、协会、科研机构、一般联网使用单位及网民等不同网络角色在网络空间活动的问题、感受及其期望设计调查问题。</w:t>
      </w:r>
    </w:p>
    <w:p>
      <w:r>
        <w:rPr>
          <w:rFonts w:hint="eastAsia"/>
        </w:rPr>
        <w:t>除了一般的选择题外，问卷还设立了11道征求意见的填空题，以开放的填空形式让网民畅所欲言，以求充分收集网民的意见。</w:t>
      </w:r>
    </w:p>
    <w:p>
      <w:r>
        <w:rPr>
          <w:rFonts w:hint="eastAsia"/>
        </w:rPr>
        <w:t>（4）调查形式</w:t>
      </w:r>
    </w:p>
    <w:p>
      <w:r>
        <w:rPr>
          <w:rFonts w:hint="eastAsia"/>
        </w:rPr>
        <w:t>本次调查形式主要为线上问卷调查方式。组委会牵头全国统一部署，各省分别组织落实，企业机构参与，网民自愿参加。</w:t>
      </w:r>
    </w:p>
    <w:p>
      <w:r>
        <w:rPr>
          <w:rFonts w:hint="eastAsia"/>
        </w:rPr>
        <w:t>线上方式主要是依托在基于云平台问卷调查云服务，通过建立网民网络安全感满意调查服务门户和相应的网上问卷调查应用，同时支持两份公众版和从业人员版调查问卷的数据采集，提供手机和PC两个渠道，支持二维码扫描分享。组委会利用微信公众号和各合作单位以及支持单位的信息服务门户进行推广，取得良好的效果。</w:t>
      </w:r>
    </w:p>
    <w:p>
      <w:r>
        <w:rPr>
          <w:rFonts w:hint="eastAsia"/>
        </w:rPr>
        <w:t>（5）调查组织</w:t>
      </w:r>
    </w:p>
    <w:p>
      <w:r>
        <w:rPr>
          <w:rFonts w:hint="eastAsia"/>
        </w:rPr>
        <w:t>各级公安、网信等政府主管部门对调查活动给予了大力支持。有关组织单位领导高度重视，明确目标，指导把关，积极推动，狠抓落实，成效显著。</w:t>
      </w:r>
    </w:p>
    <w:p>
      <w:r>
        <w:rPr>
          <w:rFonts w:hint="eastAsia"/>
        </w:rPr>
        <w:t>在政府主管部门领导的关心和指导下，为加强对调查活动的组织，活动发起单位组建了强有力的组织机构，机构分为领导小组、活动组委会（秘书处）和专家组等。</w:t>
      </w:r>
    </w:p>
    <w:p>
      <w:r>
        <w:rPr>
          <w:rFonts w:hint="eastAsia"/>
        </w:rPr>
        <w:t>领导小组由各级有关主管部门、发起单位网安联主要领导组成，负责调查活动重大事项的决策。</w:t>
      </w:r>
    </w:p>
    <w:p>
      <w:r>
        <w:rPr>
          <w:rFonts w:hint="eastAsia"/>
        </w:rPr>
        <w:t>活动组委会由各发起单位和承办单位的主要领导组成，负责活动的组织工作，有关活动事项的组织实施。下设秘书处，负责日常办公事务处理和对外联系和活动的宣传、组织、协调。承办单位广东新兴国家网络安全和信息化发展研究院负责调查问卷设计、技术实施、数据处理、数据分析、报告编写等。活动组委会和承办单位在总结2018、2</w:t>
      </w:r>
      <w:r>
        <w:t>019</w:t>
      </w:r>
      <w:r>
        <w:rPr>
          <w:rFonts w:hint="eastAsia"/>
        </w:rPr>
        <w:t>、2020、2</w:t>
      </w:r>
      <w:r>
        <w:t>021</w:t>
      </w:r>
      <w:r>
        <w:rPr>
          <w:rFonts w:hint="eastAsia"/>
        </w:rPr>
        <w:t>年四届网民网络安全感满意度调查活动经验基础上，今年的调查活动在活动组织、品牌建设、推广发动、研究规划、问卷设计等方面进行了多方面的创新和改进，取得显著的效果，活动影响力和问卷数量实现跨越式增长。</w:t>
      </w:r>
    </w:p>
    <w:p>
      <w:r>
        <w:rPr>
          <w:rFonts w:hint="eastAsia"/>
        </w:rPr>
        <w:t>专家组由国家及地方相关领域的专家、学者组成，负责审查及评价调查设计、调查过程的科学性、客观性和真实性。</w:t>
      </w:r>
    </w:p>
    <w:p>
      <w:r>
        <w:rPr>
          <w:rFonts w:hint="eastAsia"/>
        </w:rPr>
        <w:t>活动的组织分为前期策划、问卷设计、组织发动、调查实施、数据分析与报告编制、成果发布与总结表彰等几个阶段。</w:t>
      </w:r>
    </w:p>
    <w:p>
      <w:r>
        <w:rPr>
          <w:rFonts w:hint="eastAsia"/>
        </w:rPr>
        <w:t>各地发起单位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拓宽推广渠道，利用志愿者组织和网络，组织志愿者下沉社区进行推广，拓宽推广面；四是抓好落实，跟进本地样本量的完成情况，确保按量保质完成数据采集工作。</w:t>
      </w:r>
    </w:p>
    <w:p>
      <w:r>
        <w:rPr>
          <w:rFonts w:hint="eastAsia"/>
        </w:rPr>
        <w:t>在领导小组、组委会、承办单位、课题小组和各地参与发动单位的共同努力下，本次调查活动按计划有序推进，采集了大量的网民数据</w:t>
      </w:r>
      <w:bookmarkStart w:id="521" w:name="_Hlk81832812"/>
      <w:r>
        <w:rPr>
          <w:rFonts w:hint="eastAsia"/>
        </w:rPr>
        <w:t>。本次调查活动问卷收回总量再创新高，首次突破3</w:t>
      </w:r>
      <w:r>
        <w:t>00</w:t>
      </w:r>
      <w:r>
        <w:rPr>
          <w:rFonts w:hint="eastAsia"/>
        </w:rPr>
        <w:t>万份。</w:t>
      </w:r>
      <w:bookmarkEnd w:id="521"/>
      <w:r>
        <w:rPr>
          <w:rFonts w:hint="eastAsia"/>
        </w:rPr>
        <w:t>活动取得圆满成功。</w:t>
      </w:r>
    </w:p>
    <w:p/>
    <w:bookmarkEnd w:id="516"/>
    <w:p>
      <w:r>
        <w:rPr>
          <w:rFonts w:hint="eastAsia"/>
        </w:rPr>
        <w:t>四、调查样本数据的评估</w:t>
      </w:r>
    </w:p>
    <w:p>
      <w:r>
        <w:rPr>
          <w:rFonts w:hint="eastAsia"/>
        </w:rPr>
        <w:t>经分析和评估，本次调查活动收集的数据具有以下特点：</w:t>
      </w:r>
    </w:p>
    <w:p>
      <w:r>
        <w:rPr>
          <w:rFonts w:hint="eastAsia"/>
        </w:rPr>
        <w:t>1）调查样本数据量大</w:t>
      </w:r>
    </w:p>
    <w:p>
      <w:r>
        <w:rPr>
          <w:rFonts w:hint="eastAsia"/>
        </w:rPr>
        <w:t>本次调查活动收回的问卷总数为</w:t>
      </w:r>
      <w:r>
        <w:t>303.1775</w:t>
      </w:r>
      <w:r>
        <w:rPr>
          <w:rFonts w:hint="eastAsia"/>
        </w:rPr>
        <w:t>万份，数据的采集量比上一年度增长6.55%，其中，公众网民版2</w:t>
      </w:r>
      <w:r>
        <w:t>46</w:t>
      </w:r>
      <w:r>
        <w:rPr>
          <w:rFonts w:hint="eastAsia"/>
        </w:rPr>
        <w:t>.</w:t>
      </w:r>
      <w:r>
        <w:t>908</w:t>
      </w:r>
      <w:r>
        <w:rPr>
          <w:rFonts w:hint="eastAsia"/>
        </w:rPr>
        <w:t>8万份，网络从业人员版</w:t>
      </w:r>
      <w:r>
        <w:t>56</w:t>
      </w:r>
      <w:r>
        <w:rPr>
          <w:rFonts w:hint="eastAsia"/>
        </w:rPr>
        <w:t>.</w:t>
      </w:r>
      <w:r>
        <w:t>268</w:t>
      </w:r>
      <w:r>
        <w:rPr>
          <w:rFonts w:hint="eastAsia"/>
        </w:rPr>
        <w:t>7万份。经过数据清洗后，有效问卷总数为2</w:t>
      </w:r>
      <w:r>
        <w:t>75</w:t>
      </w:r>
      <w:r>
        <w:rPr>
          <w:rFonts w:hint="eastAsia"/>
        </w:rPr>
        <w:t>.</w:t>
      </w:r>
      <w:r>
        <w:t>8068</w:t>
      </w:r>
      <w:r>
        <w:rPr>
          <w:rFonts w:hint="eastAsia"/>
        </w:rPr>
        <w:t>万份，其中，公众网民版2</w:t>
      </w:r>
      <w:r>
        <w:t>29</w:t>
      </w:r>
      <w:r>
        <w:rPr>
          <w:rFonts w:hint="eastAsia"/>
        </w:rPr>
        <w:t>.</w:t>
      </w:r>
      <w:r>
        <w:t>2389</w:t>
      </w:r>
      <w:r>
        <w:rPr>
          <w:rFonts w:hint="eastAsia"/>
        </w:rPr>
        <w:t>万份，网络从业人员版</w:t>
      </w:r>
      <w:r>
        <w:t>46</w:t>
      </w:r>
      <w:r>
        <w:rPr>
          <w:rFonts w:hint="eastAsia"/>
        </w:rPr>
        <w:t>.</w:t>
      </w:r>
      <w:r>
        <w:t>5679</w:t>
      </w:r>
      <w:r>
        <w:rPr>
          <w:rFonts w:hint="eastAsia"/>
        </w:rPr>
        <w:t>万份。问卷有效率为9</w:t>
      </w:r>
      <w:r>
        <w:t>0</w:t>
      </w:r>
      <w:r>
        <w:rPr>
          <w:rFonts w:hint="eastAsia"/>
        </w:rPr>
        <w:t>.</w:t>
      </w:r>
      <w:r>
        <w:t>97</w:t>
      </w:r>
      <w:r>
        <w:rPr>
          <w:rFonts w:hint="eastAsia"/>
        </w:rPr>
        <w:t>%。另外，调查活动还收到网民对我国网络安全建设提出的意见和建议</w:t>
      </w:r>
      <w:r>
        <w:t>8</w:t>
      </w:r>
      <w:r>
        <w:rPr>
          <w:rFonts w:hint="eastAsia"/>
        </w:rPr>
        <w:t>.</w:t>
      </w:r>
      <w:r>
        <w:t>5597</w:t>
      </w:r>
      <w:r>
        <w:rPr>
          <w:rFonts w:hint="eastAsia"/>
        </w:rPr>
        <w:t>万条。本次调查活动受到网民的热烈响应，参与问卷调查的人数众多，采集的数据样本的规模巨大，其中</w:t>
      </w:r>
      <w:r>
        <w:t>4</w:t>
      </w:r>
      <w:r>
        <w:rPr>
          <w:rFonts w:hint="eastAsia"/>
        </w:rPr>
        <w:t>个省的样本数据量超过20万，2</w:t>
      </w:r>
      <w:r>
        <w:t>8</w:t>
      </w:r>
      <w:r>
        <w:rPr>
          <w:rFonts w:hint="eastAsia"/>
        </w:rPr>
        <w:t>个省的样本数据量过万，3</w:t>
      </w:r>
      <w:r>
        <w:t>1</w:t>
      </w:r>
      <w:r>
        <w:rPr>
          <w:rFonts w:hint="eastAsia"/>
        </w:rPr>
        <w:t>个省（不包括港、澳、台）的数量超过1千。样本规模巨大显示网民参与度较高。</w:t>
      </w:r>
    </w:p>
    <w:p>
      <w:r>
        <w:rPr>
          <w:rFonts w:hint="eastAsia"/>
        </w:rPr>
        <w:t>2）调查样本数据覆盖面广</w:t>
      </w:r>
    </w:p>
    <w:p>
      <w:r>
        <w:rPr>
          <w:rFonts w:hint="eastAsia"/>
        </w:rPr>
        <w:t>从调查数据来源来看，地区的分布广泛，全国34个省、直辖市、自治区（包括港澳台），3</w:t>
      </w:r>
      <w:r>
        <w:t>33</w:t>
      </w:r>
      <w:r>
        <w:rPr>
          <w:rFonts w:hint="eastAsia"/>
        </w:rPr>
        <w:t>个地市（区），</w:t>
      </w:r>
      <w:r>
        <w:t>2874</w:t>
      </w:r>
      <w:r>
        <w:rPr>
          <w:rFonts w:hint="eastAsia"/>
        </w:rPr>
        <w:t>个县区（不含港澳台）均有数据样本分布，县区级地区的样本覆盖率达</w:t>
      </w:r>
      <w:r>
        <w:t>100%</w:t>
      </w:r>
      <w:r>
        <w:rPr>
          <w:rFonts w:hint="eastAsia"/>
        </w:rPr>
        <w:t>（样本覆盖县区数占计划采集县区数的比例）。其中还有小部分样本数据来自海外，涉及</w:t>
      </w:r>
      <w:r>
        <w:t>74</w:t>
      </w:r>
      <w:r>
        <w:rPr>
          <w:rFonts w:hint="eastAsia"/>
        </w:rPr>
        <w:t>个国家和地区。</w:t>
      </w:r>
    </w:p>
    <w:p>
      <w:r>
        <w:rPr>
          <w:rFonts w:hint="eastAsia"/>
        </w:rPr>
        <w:t>3）调查样本数据地区分布有差异但均衡度提升</w:t>
      </w:r>
    </w:p>
    <w:p>
      <w:r>
        <w:rPr>
          <w:rFonts w:hint="eastAsia"/>
        </w:rPr>
        <w:t>从调查数据来源来看，数据的分布广泛，但数据的地区分布有差异。广东、河南、黑龙江、江苏、广西、新疆、北京、重庆等地的组织发动和网民参与的积极性较高，采集的问卷样本数据较多。但地区差异不算太严重，总体数据分布的均衡度好于去年，数据样本分布基本实现县级区域全面覆盖。</w:t>
      </w:r>
    </w:p>
    <w:p>
      <w:r>
        <w:rPr>
          <w:rFonts w:hint="eastAsia"/>
        </w:rPr>
        <w:t>为了保持各地区之间数据份量和人口基数的基本平衡，在全国和省级数据汇总时按照统计局有关各下属区域人口占本区域人口的比例作为权重因子进行了适当的加权处理。</w:t>
      </w:r>
    </w:p>
    <w:p>
      <w:r>
        <w:t>4</w:t>
      </w:r>
      <w:r>
        <w:rPr>
          <w:rFonts w:hint="eastAsia"/>
        </w:rPr>
        <w:t>）调查样本数据反馈的信息内容丰富</w:t>
      </w:r>
    </w:p>
    <w:p>
      <w:r>
        <w:rPr>
          <w:rFonts w:hint="eastAsia"/>
        </w:rPr>
        <w:t>从数据清洗的结果来看，总体样本数据有效率在9</w:t>
      </w:r>
      <w:r>
        <w:t>0.97%</w:t>
      </w:r>
      <w:r>
        <w:rPr>
          <w:rFonts w:hint="eastAsia"/>
        </w:rPr>
        <w:t>左右，样本数据的有效率较高。从答卷内容来看，大多数参与者都比较认真答题，特别是在开放性作答的填空题方面网民提交了</w:t>
      </w:r>
      <w:r>
        <w:t>8</w:t>
      </w:r>
      <w:r>
        <w:rPr>
          <w:rFonts w:hint="eastAsia"/>
        </w:rPr>
        <w:t>万多条意见和建议。这些意见和建议包含了丰富的内容，是调查数据集重要的组成部分。</w:t>
      </w:r>
    </w:p>
    <w:p>
      <w:r>
        <w:rPr>
          <w:rFonts w:hint="eastAsia"/>
        </w:rPr>
        <w:t>综上所述，本次问卷调查数据的样本基本符合网民分布的主要特性，可以多维度、多层次地反映网民的意见，具有较高的代表性和参考价值。</w:t>
      </w:r>
    </w:p>
    <w:p>
      <w:pPr>
        <w:rPr>
          <w:rFonts w:hint="eastAsia"/>
        </w:rPr>
      </w:pPr>
      <w:r>
        <w:rPr>
          <w:rFonts w:hint="eastAsia"/>
        </w:rPr>
        <w:br w:type="page"/>
      </w:r>
    </w:p>
    <w:p>
      <w:pPr>
        <w:pStyle w:val="2"/>
        <w:rPr>
          <w:rFonts w:hint="eastAsia" w:asciiTheme="minorHAnsi" w:hAnsiTheme="minorHAnsi" w:cstheme="minorHAnsi"/>
        </w:rPr>
      </w:pPr>
      <w:bookmarkStart w:id="522" w:name="_Toc50885002"/>
      <w:bookmarkStart w:id="523" w:name="_Toc50903908"/>
      <w:bookmarkStart w:id="524" w:name="_Toc16934"/>
      <w:r>
        <w:rPr>
          <w:rFonts w:hint="eastAsia" w:asciiTheme="minorHAnsi" w:hAnsiTheme="minorHAnsi" w:cstheme="minorHAnsi"/>
        </w:rPr>
        <w:t>附件二：调查报告致谢词</w:t>
      </w:r>
      <w:bookmarkEnd w:id="522"/>
      <w:bookmarkEnd w:id="523"/>
      <w:bookmarkEnd w:id="524"/>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6"/>
          <w:szCs w:val="36"/>
        </w:rPr>
      </w:pPr>
      <w:r>
        <w:rPr>
          <w:rFonts w:hint="eastAsia" w:eastAsia="宋体" w:cstheme="minorHAnsi"/>
          <w:b/>
          <w:bCs/>
          <w:kern w:val="44"/>
          <w:sz w:val="36"/>
          <w:szCs w:val="36"/>
        </w:rPr>
        <w:t>致谢词</w:t>
      </w:r>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2"/>
          <w:szCs w:val="32"/>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bookmarkStart w:id="525" w:name="_Hlk83804314"/>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活动已顺利完成，在全国各级网信、公安、工信、市场监管等政府部门的精心指导和大力支持下，在参与调查的各机构和团队的共同努力下，调查活动取得圆满成功。调查活动结果经统计分析形成了本调查报告。调查报告的编制得到有关各方的指导和支持，课题组对有关参与各方的机构和人员表示衷心感谢。</w:t>
      </w:r>
    </w:p>
    <w:bookmarkEnd w:id="525"/>
    <w:p>
      <w:pPr>
        <w:keepNext w:val="0"/>
        <w:keepLines w:val="0"/>
        <w:pageBreakBefore w:val="0"/>
        <w:widowControl/>
        <w:kinsoku/>
        <w:wordWrap/>
        <w:overflowPunct/>
        <w:topLinePunct w:val="0"/>
        <w:autoSpaceDE/>
        <w:autoSpaceDN/>
        <w:bidi w:val="0"/>
        <w:adjustRightInd/>
        <w:snapToGrid/>
        <w:spacing w:line="360" w:lineRule="auto"/>
        <w:ind w:firstLine="0" w:firstLineChars="0"/>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感谢各发起单位、组委会的组织指导！（名单参看附件</w:t>
      </w:r>
      <w:r>
        <w:rPr>
          <w:rFonts w:hint="eastAsia" w:asciiTheme="minorEastAsia" w:hAnsiTheme="minorEastAsia" w:cstheme="minorHAnsi"/>
          <w:color w:val="000000" w:themeColor="text1"/>
          <w:kern w:val="44"/>
          <w:sz w:val="28"/>
          <w:szCs w:val="28"/>
          <w14:textFill>
            <w14:solidFill>
              <w14:schemeClr w14:val="tx1"/>
            </w14:solidFill>
          </w14:textFill>
        </w:rPr>
        <w:t>三、四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感谢各牵头实施单位、承办单位、技术支撑单位的付出和贡献！（名单参看附件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感谢各新闻媒体、支持企业和机构的大力支持和配合！（名单参看附件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感谢参与调查活动的各位专家、研究人员、技术人员和工作人员的辛勤劳动！</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感谢参与调查活动的公众网民和从业人员的积极参与！</w:t>
      </w: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right"/>
        <w:textAlignment w:val="auto"/>
        <w:rPr>
          <w:rFonts w:asciiTheme="minorEastAsia" w:hAnsiTheme="minorEastAsia" w:cstheme="minorHAnsi"/>
          <w:kern w:val="44"/>
          <w:sz w:val="28"/>
          <w:szCs w:val="28"/>
        </w:rPr>
      </w:pPr>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网民网络安全感满意度调查课题组</w:t>
      </w:r>
    </w:p>
    <w:p>
      <w:pPr>
        <w:keepNext w:val="0"/>
        <w:keepLines w:val="0"/>
        <w:pageBreakBefore w:val="0"/>
        <w:widowControl/>
        <w:kinsoku/>
        <w:wordWrap/>
        <w:overflowPunct/>
        <w:topLinePunct w:val="0"/>
        <w:autoSpaceDE/>
        <w:autoSpaceDN/>
        <w:bidi w:val="0"/>
        <w:adjustRightInd/>
        <w:snapToGrid/>
        <w:spacing w:line="360" w:lineRule="auto"/>
        <w:ind w:firstLine="5040" w:firstLineChars="1800"/>
        <w:jc w:val="both"/>
        <w:textAlignment w:val="auto"/>
        <w:rPr>
          <w:rFonts w:eastAsia="宋体" w:cstheme="minorHAnsi"/>
          <w:b/>
          <w:bCs/>
          <w:color w:val="FF0000"/>
          <w:kern w:val="44"/>
          <w:sz w:val="32"/>
          <w:szCs w:val="32"/>
        </w:rPr>
      </w:pPr>
      <w:r>
        <w:rPr>
          <w:rFonts w:asciiTheme="minorEastAsia" w:hAnsiTheme="minorEastAsia" w:cstheme="minorHAnsi"/>
          <w:kern w:val="44"/>
          <w:sz w:val="28"/>
          <w:szCs w:val="28"/>
        </w:rPr>
        <w:t>2022年9</w:t>
      </w:r>
      <w:r>
        <w:rPr>
          <w:rFonts w:hint="eastAsia" w:asciiTheme="minorEastAsia" w:hAnsiTheme="minorEastAsia" w:cstheme="minorHAnsi"/>
          <w:kern w:val="44"/>
          <w:sz w:val="28"/>
          <w:szCs w:val="28"/>
        </w:rPr>
        <w:t>月</w:t>
      </w:r>
    </w:p>
    <w:p>
      <w:pPr>
        <w:keepNext w:val="0"/>
        <w:keepLines w:val="0"/>
        <w:pageBreakBefore w:val="0"/>
        <w:kinsoku/>
        <w:wordWrap/>
        <w:overflowPunct/>
        <w:topLinePunct w:val="0"/>
        <w:autoSpaceDE/>
        <w:autoSpaceDN/>
        <w:bidi w:val="0"/>
        <w:spacing w:line="400" w:lineRule="exact"/>
        <w:textAlignment w:val="auto"/>
        <w:rPr>
          <w:rFonts w:hint="eastAsia" w:asciiTheme="minorHAnsi" w:hAnsiTheme="minorHAnsi" w:cstheme="minorHAnsi"/>
        </w:rPr>
      </w:pPr>
      <w:bookmarkStart w:id="526" w:name="_Toc50903909"/>
      <w:bookmarkStart w:id="527" w:name="_Toc49439774"/>
      <w:r>
        <w:rPr>
          <w:rFonts w:asciiTheme="minorEastAsia" w:hAnsiTheme="minorEastAsia" w:cstheme="minorHAnsi"/>
          <w:kern w:val="44"/>
          <w:sz w:val="32"/>
          <w:szCs w:val="32"/>
        </w:rPr>
        <w:br w:type="page"/>
      </w:r>
    </w:p>
    <w:p>
      <w:pPr>
        <w:pStyle w:val="2"/>
        <w:rPr>
          <w:rFonts w:asciiTheme="minorHAnsi" w:hAnsiTheme="minorHAnsi" w:cstheme="minorHAnsi"/>
        </w:rPr>
      </w:pPr>
      <w:bookmarkStart w:id="528" w:name="_Toc15887"/>
      <w:r>
        <w:rPr>
          <w:rFonts w:hint="eastAsia" w:asciiTheme="minorHAnsi" w:hAnsiTheme="minorHAnsi" w:cstheme="minorHAnsi"/>
        </w:rPr>
        <w:t>附件三：调查活动组委会名单</w:t>
      </w:r>
      <w:bookmarkEnd w:id="526"/>
      <w:bookmarkEnd w:id="527"/>
      <w:bookmarkEnd w:id="528"/>
    </w:p>
    <w:p>
      <w:pPr>
        <w:ind w:firstLine="0" w:firstLineChars="0"/>
        <w:jc w:val="center"/>
        <w:rPr>
          <w:rFonts w:eastAsia="宋体" w:cstheme="minorHAnsi"/>
          <w:b/>
          <w:bCs/>
          <w:color w:val="auto"/>
          <w:sz w:val="32"/>
          <w:szCs w:val="28"/>
        </w:rPr>
      </w:pPr>
      <w:r>
        <w:rPr>
          <w:rFonts w:hint="eastAsia" w:eastAsia="宋体" w:cstheme="minorHAnsi"/>
          <w:b/>
          <w:bCs/>
          <w:color w:val="auto"/>
          <w:sz w:val="32"/>
          <w:szCs w:val="28"/>
        </w:rPr>
        <w:t>2</w:t>
      </w:r>
      <w:r>
        <w:rPr>
          <w:rFonts w:eastAsia="宋体" w:cstheme="minorHAnsi"/>
          <w:b/>
          <w:bCs/>
          <w:color w:val="auto"/>
          <w:sz w:val="32"/>
          <w:szCs w:val="28"/>
        </w:rPr>
        <w:t>02</w:t>
      </w:r>
      <w:r>
        <w:rPr>
          <w:rFonts w:hint="eastAsia" w:eastAsia="宋体" w:cstheme="minorHAnsi"/>
          <w:b/>
          <w:bCs/>
          <w:color w:val="auto"/>
          <w:sz w:val="32"/>
          <w:szCs w:val="28"/>
          <w:lang w:val="en-US" w:eastAsia="zh-CN"/>
        </w:rPr>
        <w:t>2</w:t>
      </w:r>
      <w:r>
        <w:rPr>
          <w:rFonts w:hint="eastAsia" w:eastAsia="宋体" w:cstheme="minorHAnsi"/>
          <w:b/>
          <w:bCs/>
          <w:color w:val="auto"/>
          <w:sz w:val="32"/>
          <w:szCs w:val="28"/>
        </w:rPr>
        <w:t>网民网络安全感满意度调查活动组委会</w:t>
      </w:r>
    </w:p>
    <w:p>
      <w:pPr>
        <w:ind w:firstLine="0" w:firstLineChars="0"/>
        <w:jc w:val="left"/>
        <w:rPr>
          <w:rFonts w:eastAsia="宋体" w:cstheme="minorHAnsi"/>
          <w:color w:val="auto"/>
        </w:rPr>
      </w:pPr>
      <w:r>
        <w:rPr>
          <w:rFonts w:hint="eastAsia" w:eastAsia="宋体" w:cstheme="minorHAnsi"/>
          <w:color w:val="auto"/>
        </w:rPr>
        <w:t>主任：</w:t>
      </w:r>
    </w:p>
    <w:p>
      <w:pPr>
        <w:jc w:val="left"/>
        <w:rPr>
          <w:rFonts w:eastAsia="宋体" w:cstheme="minorHAnsi"/>
          <w:color w:val="auto"/>
        </w:rPr>
      </w:pPr>
      <w:r>
        <w:rPr>
          <w:rFonts w:hint="eastAsia" w:eastAsia="宋体" w:cstheme="minorHAnsi"/>
          <w:color w:val="auto"/>
        </w:rPr>
        <w:t>严明    公安部第一、三研究所原所长</w:t>
      </w:r>
    </w:p>
    <w:p>
      <w:pPr>
        <w:ind w:firstLine="0" w:firstLineChars="0"/>
        <w:jc w:val="left"/>
        <w:rPr>
          <w:rFonts w:eastAsia="宋体" w:cstheme="minorHAnsi"/>
          <w:color w:val="auto"/>
        </w:rPr>
      </w:pPr>
      <w:r>
        <w:rPr>
          <w:rFonts w:hint="eastAsia" w:eastAsia="宋体" w:cstheme="minorHAnsi"/>
          <w:color w:val="auto"/>
        </w:rPr>
        <w:t>常务副主任兼秘书长：</w:t>
      </w:r>
    </w:p>
    <w:p>
      <w:pPr>
        <w:jc w:val="left"/>
        <w:rPr>
          <w:rFonts w:eastAsia="宋体" w:cstheme="minorHAnsi"/>
          <w:color w:val="auto"/>
        </w:rPr>
      </w:pPr>
      <w:r>
        <w:rPr>
          <w:rFonts w:hint="eastAsia" w:eastAsia="宋体" w:cstheme="minorHAnsi"/>
          <w:color w:val="auto"/>
        </w:rPr>
        <w:t>黄丽玲  北京网络空间安全协会理事长</w:t>
      </w:r>
    </w:p>
    <w:p>
      <w:pPr>
        <w:ind w:firstLine="1440" w:firstLineChars="600"/>
        <w:jc w:val="left"/>
        <w:rPr>
          <w:rFonts w:eastAsia="宋体" w:cstheme="minorHAnsi"/>
          <w:color w:val="auto"/>
        </w:rPr>
      </w:pPr>
      <w:r>
        <w:rPr>
          <w:rFonts w:hint="eastAsia" w:eastAsia="宋体" w:cstheme="minorHAnsi"/>
          <w:color w:val="auto"/>
        </w:rPr>
        <w:t>广东省网络空间安全协会会长</w:t>
      </w:r>
    </w:p>
    <w:p>
      <w:pPr>
        <w:ind w:firstLine="0" w:firstLineChars="0"/>
        <w:jc w:val="left"/>
        <w:rPr>
          <w:rFonts w:eastAsia="宋体" w:cstheme="minorHAnsi"/>
          <w:color w:val="auto"/>
        </w:rPr>
      </w:pPr>
      <w:r>
        <w:rPr>
          <w:rFonts w:hint="eastAsia" w:eastAsia="宋体" w:cstheme="minorHAnsi"/>
          <w:color w:val="auto"/>
        </w:rPr>
        <w:t>副主任：</w:t>
      </w:r>
    </w:p>
    <w:p>
      <w:pPr>
        <w:jc w:val="left"/>
        <w:rPr>
          <w:rFonts w:eastAsia="宋体" w:cstheme="minorHAnsi"/>
          <w:color w:val="auto"/>
        </w:rPr>
      </w:pPr>
      <w:r>
        <w:rPr>
          <w:rFonts w:hint="eastAsia" w:eastAsia="宋体" w:cstheme="minorHAnsi"/>
          <w:color w:val="auto"/>
        </w:rPr>
        <w:t>谢毅平  广东新兴国家网络安全和信息化发展研究院院长</w:t>
      </w:r>
    </w:p>
    <w:p>
      <w:pPr>
        <w:ind w:firstLine="1440" w:firstLineChars="600"/>
        <w:jc w:val="left"/>
        <w:rPr>
          <w:rFonts w:eastAsia="宋体" w:cstheme="minorHAnsi"/>
          <w:color w:val="auto"/>
        </w:rPr>
      </w:pPr>
      <w:r>
        <w:rPr>
          <w:rFonts w:hint="eastAsia" w:eastAsia="宋体" w:cstheme="minorHAnsi"/>
          <w:color w:val="auto"/>
        </w:rPr>
        <w:t>公安部科技信息化局原局长</w:t>
      </w:r>
    </w:p>
    <w:p>
      <w:pPr>
        <w:jc w:val="left"/>
        <w:rPr>
          <w:rFonts w:eastAsia="宋体" w:cstheme="minorHAnsi"/>
          <w:color w:val="auto"/>
        </w:rPr>
      </w:pPr>
      <w:r>
        <w:rPr>
          <w:rFonts w:hint="eastAsia" w:eastAsia="宋体" w:cstheme="minorHAnsi"/>
          <w:color w:val="auto"/>
        </w:rPr>
        <w:t>袁旭阳  北京网络行业协会会长</w:t>
      </w:r>
    </w:p>
    <w:p>
      <w:pPr>
        <w:ind w:firstLine="1440" w:firstLineChars="600"/>
        <w:jc w:val="left"/>
        <w:rPr>
          <w:rFonts w:eastAsia="宋体" w:cstheme="minorHAnsi"/>
          <w:color w:val="auto"/>
        </w:rPr>
      </w:pPr>
      <w:r>
        <w:rPr>
          <w:rFonts w:hint="eastAsia" w:eastAsia="宋体" w:cstheme="minorHAnsi"/>
          <w:color w:val="auto"/>
        </w:rPr>
        <w:t>公安部网络安全保卫局原副局长</w:t>
      </w:r>
    </w:p>
    <w:p>
      <w:pPr>
        <w:jc w:val="left"/>
        <w:rPr>
          <w:rFonts w:eastAsia="宋体" w:cstheme="minorHAnsi"/>
          <w:color w:val="auto"/>
        </w:rPr>
      </w:pPr>
      <w:r>
        <w:rPr>
          <w:rFonts w:hint="eastAsia" w:eastAsia="宋体" w:cstheme="minorHAnsi"/>
          <w:color w:val="auto"/>
        </w:rPr>
        <w:t>陈钟    北京大学网络和信息安全实验室主任</w:t>
      </w:r>
    </w:p>
    <w:p>
      <w:pPr>
        <w:jc w:val="left"/>
        <w:rPr>
          <w:rFonts w:eastAsia="宋体" w:cstheme="minorHAnsi"/>
          <w:color w:val="auto"/>
        </w:rPr>
      </w:pPr>
      <w:r>
        <w:rPr>
          <w:rFonts w:hint="eastAsia" w:eastAsia="宋体" w:cstheme="minorHAnsi"/>
          <w:color w:val="auto"/>
        </w:rPr>
        <w:t>杨建军  中国电子技术标准化研究院副院长</w:t>
      </w:r>
    </w:p>
    <w:p>
      <w:pPr>
        <w:jc w:val="left"/>
        <w:rPr>
          <w:rFonts w:eastAsia="宋体" w:cstheme="minorHAnsi"/>
          <w:color w:val="auto"/>
        </w:rPr>
      </w:pPr>
      <w:r>
        <w:rPr>
          <w:rFonts w:hint="eastAsia" w:eastAsia="宋体" w:cstheme="minorHAnsi"/>
          <w:color w:val="auto"/>
        </w:rPr>
        <w:t>宋茂恩  中国互联网协会常务副秘书长</w:t>
      </w:r>
    </w:p>
    <w:p>
      <w:pPr>
        <w:ind w:firstLine="0" w:firstLineChars="0"/>
        <w:jc w:val="left"/>
        <w:rPr>
          <w:rFonts w:eastAsia="宋体" w:cstheme="minorHAnsi"/>
          <w:color w:val="auto"/>
        </w:rPr>
      </w:pPr>
      <w:r>
        <w:rPr>
          <w:rFonts w:hint="eastAsia" w:eastAsia="宋体" w:cstheme="minorHAnsi"/>
          <w:color w:val="auto"/>
          <w:lang w:val="en-US" w:eastAsia="zh-CN"/>
        </w:rPr>
        <w:t>副秘书长</w:t>
      </w:r>
      <w:r>
        <w:rPr>
          <w:rFonts w:hint="eastAsia" w:eastAsia="宋体" w:cstheme="minorHAnsi"/>
          <w:color w:val="auto"/>
        </w:rPr>
        <w:t>：</w:t>
      </w:r>
    </w:p>
    <w:p>
      <w:pPr>
        <w:ind w:left="0" w:leftChars="0" w:firstLine="480" w:firstLineChars="200"/>
        <w:jc w:val="left"/>
        <w:rPr>
          <w:rFonts w:hint="eastAsia" w:eastAsia="宋体" w:cstheme="minorHAnsi"/>
          <w:color w:val="auto"/>
          <w:lang w:val="en-US" w:eastAsia="zh-CN"/>
        </w:rPr>
      </w:pPr>
      <w:r>
        <w:rPr>
          <w:rFonts w:hint="eastAsia" w:eastAsia="宋体" w:cstheme="minorHAnsi"/>
          <w:color w:val="auto"/>
          <w:lang w:val="en-US" w:eastAsia="zh-CN"/>
        </w:rPr>
        <w:t>黄汝锡   北京网络空间安全协会流动党员联合党支部书记</w:t>
      </w:r>
    </w:p>
    <w:p>
      <w:pPr>
        <w:jc w:val="left"/>
        <w:rPr>
          <w:rFonts w:hint="default" w:eastAsia="宋体" w:cstheme="minorHAnsi"/>
          <w:color w:val="auto"/>
          <w:lang w:val="en-US" w:eastAsia="zh-CN"/>
        </w:rPr>
      </w:pPr>
      <w:r>
        <w:rPr>
          <w:rFonts w:hint="eastAsia" w:eastAsia="宋体" w:cstheme="minorHAnsi"/>
          <w:color w:val="auto"/>
        </w:rPr>
        <w:t>周贵招   广东省网络空间安全协会</w:t>
      </w:r>
      <w:r>
        <w:rPr>
          <w:rFonts w:hint="eastAsia" w:eastAsia="宋体" w:cstheme="minorHAnsi"/>
          <w:color w:val="auto"/>
          <w:lang w:val="en-US" w:eastAsia="zh-CN"/>
        </w:rPr>
        <w:t>秘书长</w:t>
      </w:r>
    </w:p>
    <w:p>
      <w:pPr>
        <w:ind w:firstLine="0" w:firstLineChars="0"/>
        <w:jc w:val="left"/>
        <w:rPr>
          <w:rFonts w:eastAsia="宋体" w:cstheme="minorHAnsi"/>
          <w:color w:val="auto"/>
        </w:rPr>
      </w:pPr>
      <w:r>
        <w:rPr>
          <w:rFonts w:hint="eastAsia" w:eastAsia="宋体" w:cstheme="minorHAnsi"/>
          <w:color w:val="auto"/>
        </w:rPr>
        <w:t>委员：</w:t>
      </w:r>
    </w:p>
    <w:p>
      <w:pPr>
        <w:jc w:val="left"/>
        <w:rPr>
          <w:rFonts w:hint="eastAsia" w:eastAsia="宋体" w:cstheme="minorHAnsi"/>
          <w:color w:val="auto"/>
        </w:rPr>
      </w:pPr>
      <w:r>
        <w:rPr>
          <w:rFonts w:hint="eastAsia" w:eastAsia="宋体" w:cstheme="minorHAnsi"/>
          <w:color w:val="auto"/>
        </w:rPr>
        <w:t>胡俊涛   郑州市网络安全协会常务副会长兼秘书长</w:t>
      </w:r>
    </w:p>
    <w:p>
      <w:pPr>
        <w:jc w:val="left"/>
        <w:rPr>
          <w:rFonts w:hint="eastAsia" w:eastAsia="宋体" w:cstheme="minorHAnsi"/>
          <w:color w:val="auto"/>
        </w:rPr>
      </w:pPr>
      <w:r>
        <w:rPr>
          <w:rFonts w:eastAsia="宋体" w:cstheme="minorHAnsi"/>
          <w:color w:val="auto"/>
        </w:rPr>
        <w:t>张彦</w:t>
      </w:r>
      <w:r>
        <w:rPr>
          <w:rFonts w:hint="eastAsia" w:eastAsia="宋体" w:cstheme="minorHAnsi"/>
          <w:color w:val="auto"/>
        </w:rPr>
        <w:t xml:space="preserve">     </w:t>
      </w:r>
      <w:r>
        <w:rPr>
          <w:rFonts w:eastAsia="宋体" w:cstheme="minorHAnsi"/>
          <w:color w:val="auto"/>
        </w:rPr>
        <w:t>黑龙江省网络安全协会会长</w:t>
      </w:r>
    </w:p>
    <w:p>
      <w:pPr>
        <w:jc w:val="left"/>
        <w:rPr>
          <w:rFonts w:eastAsia="宋体" w:cstheme="minorHAnsi"/>
          <w:color w:val="auto"/>
        </w:rPr>
      </w:pPr>
      <w:r>
        <w:rPr>
          <w:rFonts w:eastAsia="宋体" w:cstheme="minorHAnsi"/>
          <w:color w:val="auto"/>
        </w:rPr>
        <w:t>尤文杰</w:t>
      </w:r>
      <w:r>
        <w:rPr>
          <w:rFonts w:hint="eastAsia" w:eastAsia="宋体" w:cstheme="minorHAnsi"/>
          <w:color w:val="auto"/>
        </w:rPr>
        <w:t xml:space="preserve">   </w:t>
      </w:r>
      <w:r>
        <w:rPr>
          <w:rFonts w:eastAsia="宋体" w:cstheme="minorHAnsi"/>
          <w:color w:val="auto"/>
        </w:rPr>
        <w:t>江苏省信息网络安全协会副会长</w:t>
      </w:r>
    </w:p>
    <w:p>
      <w:pPr>
        <w:jc w:val="left"/>
        <w:rPr>
          <w:rFonts w:eastAsia="宋体" w:cstheme="minorHAnsi"/>
          <w:color w:val="auto"/>
        </w:rPr>
      </w:pPr>
      <w:r>
        <w:rPr>
          <w:rFonts w:eastAsia="宋体" w:cstheme="minorHAnsi"/>
          <w:color w:val="auto"/>
        </w:rPr>
        <w:t>李任贵</w:t>
      </w:r>
      <w:r>
        <w:rPr>
          <w:rFonts w:hint="eastAsia" w:eastAsia="宋体" w:cstheme="minorHAnsi"/>
          <w:color w:val="auto"/>
        </w:rPr>
        <w:t xml:space="preserve">   </w:t>
      </w:r>
      <w:r>
        <w:rPr>
          <w:rFonts w:eastAsia="宋体" w:cstheme="minorHAnsi"/>
          <w:color w:val="auto"/>
        </w:rPr>
        <w:t>广西网络安全协会理事长</w:t>
      </w:r>
    </w:p>
    <w:p>
      <w:pPr>
        <w:jc w:val="left"/>
        <w:rPr>
          <w:rFonts w:hint="eastAsia" w:eastAsia="宋体" w:cstheme="minorHAnsi"/>
          <w:color w:val="auto"/>
        </w:rPr>
      </w:pPr>
      <w:r>
        <w:rPr>
          <w:rFonts w:hint="eastAsia" w:eastAsia="宋体" w:cstheme="minorHAnsi"/>
          <w:color w:val="auto"/>
        </w:rPr>
        <w:t>肖慧林   北京网络空间安全协会秘书长</w:t>
      </w:r>
    </w:p>
    <w:p>
      <w:pPr>
        <w:jc w:val="left"/>
        <w:rPr>
          <w:rFonts w:eastAsia="宋体" w:cstheme="minorHAnsi"/>
          <w:color w:val="auto"/>
        </w:rPr>
      </w:pPr>
      <w:r>
        <w:rPr>
          <w:rFonts w:eastAsia="宋体" w:cstheme="minorHAnsi"/>
          <w:color w:val="auto"/>
        </w:rPr>
        <w:t>陈建设</w:t>
      </w:r>
      <w:r>
        <w:rPr>
          <w:rFonts w:hint="eastAsia" w:eastAsia="宋体" w:cstheme="minorHAnsi"/>
          <w:color w:val="auto"/>
        </w:rPr>
        <w:t xml:space="preserve">   </w:t>
      </w:r>
      <w:r>
        <w:rPr>
          <w:rFonts w:eastAsia="宋体" w:cstheme="minorHAnsi"/>
          <w:color w:val="auto"/>
        </w:rPr>
        <w:t>贵阳市信息网络安全协会秘书长</w:t>
      </w:r>
    </w:p>
    <w:p>
      <w:pPr>
        <w:jc w:val="left"/>
        <w:rPr>
          <w:rFonts w:eastAsia="宋体" w:cstheme="minorHAnsi"/>
          <w:color w:val="auto"/>
        </w:rPr>
      </w:pPr>
      <w:r>
        <w:rPr>
          <w:rFonts w:eastAsia="宋体" w:cstheme="minorHAnsi"/>
          <w:color w:val="auto"/>
        </w:rPr>
        <w:t>王建</w:t>
      </w:r>
      <w:r>
        <w:rPr>
          <w:rFonts w:hint="eastAsia" w:eastAsia="宋体" w:cstheme="minorHAnsi"/>
          <w:color w:val="auto"/>
        </w:rPr>
        <w:t xml:space="preserve">     </w:t>
      </w:r>
      <w:r>
        <w:rPr>
          <w:rFonts w:eastAsia="宋体" w:cstheme="minorHAnsi"/>
          <w:color w:val="auto"/>
        </w:rPr>
        <w:t>重庆市信息安全协会秘书长</w:t>
      </w:r>
    </w:p>
    <w:p>
      <w:pPr>
        <w:jc w:val="left"/>
        <w:rPr>
          <w:rFonts w:eastAsia="宋体" w:cstheme="minorHAnsi"/>
          <w:color w:val="auto"/>
        </w:rPr>
      </w:pPr>
      <w:r>
        <w:rPr>
          <w:rFonts w:hint="eastAsia" w:eastAsia="宋体" w:cstheme="minorHAnsi"/>
          <w:color w:val="auto"/>
        </w:rPr>
        <w:t xml:space="preserve">杨丹 </w:t>
      </w:r>
      <w:r>
        <w:rPr>
          <w:rFonts w:hint="eastAsia" w:eastAsia="宋体" w:cstheme="minorHAnsi"/>
          <w:color w:val="auto"/>
          <w:lang w:val="en-US" w:eastAsia="zh-CN"/>
        </w:rPr>
        <w:t xml:space="preserve">    </w:t>
      </w:r>
      <w:r>
        <w:rPr>
          <w:rFonts w:hint="eastAsia" w:eastAsia="宋体" w:cstheme="minorHAnsi"/>
          <w:color w:val="auto"/>
        </w:rPr>
        <w:t>辽宁省信息网络安全协会会长</w:t>
      </w:r>
    </w:p>
    <w:p>
      <w:pPr>
        <w:jc w:val="left"/>
        <w:rPr>
          <w:rFonts w:eastAsia="宋体" w:cstheme="minorHAnsi"/>
          <w:color w:val="auto"/>
        </w:rPr>
      </w:pPr>
      <w:r>
        <w:rPr>
          <w:rFonts w:hint="eastAsia" w:eastAsia="宋体" w:cstheme="minorHAnsi"/>
          <w:color w:val="auto"/>
        </w:rPr>
        <w:t xml:space="preserve">孔德剑  </w:t>
      </w:r>
      <w:r>
        <w:rPr>
          <w:rFonts w:hint="eastAsia" w:eastAsia="宋体" w:cstheme="minorHAnsi"/>
          <w:color w:val="auto"/>
          <w:lang w:val="en-US" w:eastAsia="zh-CN"/>
        </w:rPr>
        <w:t xml:space="preserve"> </w:t>
      </w:r>
      <w:r>
        <w:rPr>
          <w:rFonts w:hint="eastAsia" w:eastAsia="宋体" w:cstheme="minorHAnsi"/>
          <w:color w:val="auto"/>
        </w:rPr>
        <w:t>曲靖市网络安全协</w:t>
      </w:r>
      <w:r>
        <w:rPr>
          <w:rFonts w:eastAsia="宋体" w:cstheme="minorHAnsi"/>
          <w:color w:val="auto"/>
        </w:rPr>
        <w:t>会会长</w:t>
      </w:r>
    </w:p>
    <w:p>
      <w:pPr>
        <w:jc w:val="left"/>
        <w:rPr>
          <w:rFonts w:eastAsia="宋体" w:cstheme="minorHAnsi"/>
          <w:color w:val="auto"/>
        </w:rPr>
      </w:pPr>
      <w:r>
        <w:rPr>
          <w:rFonts w:eastAsia="宋体" w:cstheme="minorHAnsi"/>
          <w:color w:val="auto"/>
        </w:rPr>
        <w:t>刘春梅</w:t>
      </w:r>
      <w:r>
        <w:rPr>
          <w:rFonts w:hint="eastAsia" w:eastAsia="宋体" w:cstheme="minorHAnsi"/>
          <w:color w:val="auto"/>
        </w:rPr>
        <w:t xml:space="preserve">   </w:t>
      </w:r>
      <w:r>
        <w:rPr>
          <w:rFonts w:eastAsia="宋体" w:cstheme="minorHAnsi"/>
          <w:color w:val="auto"/>
        </w:rPr>
        <w:t>上海市信息网络安全管理协会秘书长</w:t>
      </w:r>
    </w:p>
    <w:p>
      <w:pPr>
        <w:jc w:val="left"/>
        <w:rPr>
          <w:rFonts w:eastAsia="宋体" w:cstheme="minorHAnsi"/>
          <w:color w:val="auto"/>
        </w:rPr>
      </w:pPr>
      <w:r>
        <w:rPr>
          <w:rFonts w:eastAsia="宋体" w:cstheme="minorHAnsi"/>
          <w:color w:val="auto"/>
        </w:rPr>
        <w:t>王耀发</w:t>
      </w:r>
      <w:r>
        <w:rPr>
          <w:rFonts w:hint="eastAsia" w:eastAsia="宋体" w:cstheme="minorHAnsi"/>
          <w:color w:val="auto"/>
        </w:rPr>
        <w:t xml:space="preserve">  </w:t>
      </w:r>
      <w:r>
        <w:rPr>
          <w:rFonts w:eastAsia="宋体" w:cstheme="minorHAnsi"/>
          <w:color w:val="auto"/>
        </w:rPr>
        <w:t>湖北省信息网络安全协会会长</w:t>
      </w:r>
    </w:p>
    <w:p>
      <w:pPr>
        <w:jc w:val="left"/>
        <w:rPr>
          <w:rFonts w:hint="eastAsia" w:eastAsia="宋体" w:cstheme="minorHAnsi"/>
          <w:color w:val="auto"/>
        </w:rPr>
      </w:pPr>
      <w:r>
        <w:rPr>
          <w:rFonts w:hint="eastAsia" w:eastAsia="宋体" w:cstheme="minorHAnsi"/>
          <w:color w:val="auto"/>
        </w:rPr>
        <w:t>邓兆安</w:t>
      </w:r>
      <w:r>
        <w:rPr>
          <w:rFonts w:hint="eastAsia" w:eastAsia="宋体" w:cstheme="minorHAnsi"/>
          <w:color w:val="auto"/>
          <w:lang w:val="en-US" w:eastAsia="zh-CN"/>
        </w:rPr>
        <w:t xml:space="preserve">  </w:t>
      </w:r>
      <w:r>
        <w:rPr>
          <w:rFonts w:hint="eastAsia" w:eastAsia="宋体" w:cstheme="minorHAnsi"/>
          <w:color w:val="auto"/>
        </w:rPr>
        <w:t>山东省网络社会组织联合会会长</w:t>
      </w:r>
    </w:p>
    <w:p>
      <w:pPr>
        <w:jc w:val="left"/>
        <w:rPr>
          <w:rFonts w:hint="eastAsia" w:eastAsia="宋体" w:cstheme="minorHAnsi"/>
          <w:color w:val="auto"/>
        </w:rPr>
      </w:pPr>
      <w:r>
        <w:rPr>
          <w:rFonts w:hint="eastAsia" w:eastAsia="宋体" w:cstheme="minorHAnsi"/>
          <w:color w:val="auto"/>
        </w:rPr>
        <w:t>朵荣    甘肃烽侦网络安全研究院副院长</w:t>
      </w:r>
    </w:p>
    <w:p>
      <w:pPr>
        <w:jc w:val="left"/>
        <w:rPr>
          <w:rFonts w:hint="eastAsia" w:eastAsia="宋体" w:cstheme="minorHAnsi"/>
          <w:color w:val="auto"/>
        </w:rPr>
      </w:pPr>
      <w:r>
        <w:rPr>
          <w:rFonts w:hint="eastAsia" w:eastAsia="宋体" w:cstheme="minorHAnsi"/>
          <w:color w:val="auto"/>
        </w:rPr>
        <w:t xml:space="preserve">王胜和  </w:t>
      </w:r>
      <w:r>
        <w:rPr>
          <w:rFonts w:eastAsia="宋体" w:cstheme="minorHAnsi"/>
          <w:color w:val="auto"/>
        </w:rPr>
        <w:t>安徽省计算机网络与信息安全协会秘书长</w:t>
      </w:r>
    </w:p>
    <w:p>
      <w:pPr>
        <w:jc w:val="left"/>
        <w:rPr>
          <w:rFonts w:eastAsia="宋体" w:cstheme="minorHAnsi"/>
          <w:color w:val="auto"/>
        </w:rPr>
      </w:pPr>
      <w:r>
        <w:rPr>
          <w:rFonts w:eastAsia="宋体" w:cstheme="minorHAnsi"/>
          <w:color w:val="auto"/>
        </w:rPr>
        <w:t>严茂丰</w:t>
      </w:r>
      <w:r>
        <w:rPr>
          <w:rFonts w:hint="eastAsia" w:eastAsia="宋体" w:cstheme="minorHAnsi"/>
          <w:color w:val="auto"/>
        </w:rPr>
        <w:t xml:space="preserve">  浙江省计算机信息系统安全协会</w:t>
      </w:r>
      <w:r>
        <w:rPr>
          <w:rFonts w:eastAsia="宋体" w:cstheme="minorHAnsi"/>
          <w:color w:val="auto"/>
        </w:rPr>
        <w:t>秘书长</w:t>
      </w:r>
    </w:p>
    <w:p>
      <w:pPr>
        <w:jc w:val="left"/>
        <w:rPr>
          <w:rFonts w:hint="eastAsia" w:eastAsia="宋体" w:cstheme="minorHAnsi"/>
          <w:color w:val="auto"/>
          <w:lang w:val="en-US" w:eastAsia="zh-CN"/>
        </w:rPr>
      </w:pPr>
      <w:r>
        <w:rPr>
          <w:rFonts w:hint="eastAsia" w:eastAsia="宋体" w:cstheme="minorHAnsi"/>
          <w:color w:val="auto"/>
        </w:rPr>
        <w:t>林法祥</w:t>
      </w:r>
      <w:r>
        <w:rPr>
          <w:rFonts w:hint="eastAsia" w:eastAsia="宋体" w:cstheme="minorHAnsi"/>
          <w:color w:val="auto"/>
          <w:lang w:val="en-US" w:eastAsia="zh-CN"/>
        </w:rPr>
        <w:t xml:space="preserve">  </w:t>
      </w:r>
      <w:r>
        <w:rPr>
          <w:rFonts w:hint="eastAsia" w:eastAsia="宋体" w:cstheme="minorHAnsi"/>
          <w:color w:val="auto"/>
        </w:rPr>
        <w:t>福建省互联网协会理事长</w:t>
      </w:r>
      <w:r>
        <w:rPr>
          <w:rFonts w:hint="eastAsia" w:eastAsia="宋体" w:cstheme="minorHAnsi"/>
          <w:color w:val="auto"/>
          <w:lang w:val="en-US" w:eastAsia="zh-CN"/>
        </w:rPr>
        <w:t xml:space="preserve">  </w:t>
      </w:r>
    </w:p>
    <w:p>
      <w:pPr>
        <w:jc w:val="left"/>
        <w:rPr>
          <w:rFonts w:hint="default" w:eastAsia="宋体" w:cstheme="minorHAnsi"/>
          <w:color w:val="auto"/>
          <w:lang w:val="en-US" w:eastAsia="zh-CN"/>
        </w:rPr>
      </w:pPr>
      <w:r>
        <w:rPr>
          <w:rFonts w:hint="eastAsia" w:eastAsia="宋体" w:cstheme="minorHAnsi"/>
          <w:color w:val="auto"/>
        </w:rPr>
        <w:t>殷明哲</w:t>
      </w:r>
      <w:r>
        <w:rPr>
          <w:rFonts w:hint="eastAsia" w:eastAsia="宋体" w:cstheme="minorHAnsi"/>
          <w:color w:val="auto"/>
          <w:lang w:val="en-US" w:eastAsia="zh-CN"/>
        </w:rPr>
        <w:t xml:space="preserve">  宁夏网络与信息安全行业协会会长</w:t>
      </w:r>
    </w:p>
    <w:p>
      <w:pPr>
        <w:jc w:val="left"/>
        <w:rPr>
          <w:rFonts w:eastAsia="宋体" w:cstheme="minorHAnsi"/>
          <w:color w:val="auto"/>
        </w:rPr>
      </w:pPr>
      <w:r>
        <w:rPr>
          <w:rFonts w:eastAsia="宋体" w:cstheme="minorHAnsi"/>
          <w:color w:val="auto"/>
        </w:rPr>
        <w:t>孙大跃</w:t>
      </w:r>
      <w:r>
        <w:rPr>
          <w:rFonts w:hint="eastAsia" w:eastAsia="宋体" w:cstheme="minorHAnsi"/>
          <w:color w:val="auto"/>
        </w:rPr>
        <w:t xml:space="preserve">  </w:t>
      </w:r>
      <w:r>
        <w:rPr>
          <w:rFonts w:eastAsia="宋体" w:cstheme="minorHAnsi"/>
          <w:color w:val="auto"/>
        </w:rPr>
        <w:t>陕西省信息网络安全协会会长</w:t>
      </w:r>
    </w:p>
    <w:p>
      <w:pPr>
        <w:jc w:val="left"/>
        <w:rPr>
          <w:rFonts w:hint="eastAsia" w:eastAsia="宋体" w:cstheme="minorHAnsi"/>
          <w:color w:val="auto"/>
        </w:rPr>
      </w:pPr>
      <w:r>
        <w:rPr>
          <w:rFonts w:hint="eastAsia" w:eastAsia="宋体" w:cstheme="minorHAnsi"/>
          <w:color w:val="auto"/>
        </w:rPr>
        <w:t>张丹丹  江西省网络空间安全协会发起负责人（筹）</w:t>
      </w:r>
    </w:p>
    <w:p>
      <w:pPr>
        <w:jc w:val="left"/>
        <w:rPr>
          <w:rFonts w:eastAsia="宋体" w:cstheme="minorHAnsi"/>
          <w:color w:val="auto"/>
        </w:rPr>
      </w:pPr>
      <w:r>
        <w:rPr>
          <w:rFonts w:eastAsia="宋体" w:cstheme="minorHAnsi"/>
          <w:color w:val="auto"/>
        </w:rPr>
        <w:t>邓庭波</w:t>
      </w:r>
      <w:r>
        <w:rPr>
          <w:rFonts w:hint="eastAsia" w:eastAsia="宋体" w:cstheme="minorHAnsi"/>
          <w:color w:val="auto"/>
        </w:rPr>
        <w:t xml:space="preserve">  </w:t>
      </w:r>
      <w:r>
        <w:rPr>
          <w:rFonts w:eastAsia="宋体" w:cstheme="minorHAnsi"/>
          <w:color w:val="auto"/>
        </w:rPr>
        <w:t>湖南省网络空间安全协会秘书长</w:t>
      </w:r>
    </w:p>
    <w:p>
      <w:pPr>
        <w:jc w:val="left"/>
        <w:rPr>
          <w:rFonts w:eastAsia="宋体" w:cstheme="minorHAnsi"/>
          <w:color w:val="auto"/>
        </w:rPr>
      </w:pPr>
      <w:r>
        <w:rPr>
          <w:rFonts w:eastAsia="宋体" w:cstheme="minorHAnsi"/>
          <w:color w:val="auto"/>
        </w:rPr>
        <w:t>毛得至</w:t>
      </w:r>
      <w:r>
        <w:rPr>
          <w:rFonts w:hint="eastAsia" w:eastAsia="宋体" w:cstheme="minorHAnsi"/>
          <w:color w:val="auto"/>
        </w:rPr>
        <w:t xml:space="preserve">  </w:t>
      </w:r>
      <w:r>
        <w:rPr>
          <w:rFonts w:eastAsia="宋体" w:cstheme="minorHAnsi"/>
          <w:color w:val="auto"/>
        </w:rPr>
        <w:t>四川省计算机信息安全行业协会秘书长</w:t>
      </w:r>
    </w:p>
    <w:p>
      <w:pPr>
        <w:jc w:val="left"/>
        <w:rPr>
          <w:rFonts w:hint="eastAsia" w:eastAsia="宋体" w:cstheme="minorHAnsi"/>
          <w:color w:val="auto"/>
          <w:lang w:val="en-US" w:eastAsia="zh-CN"/>
        </w:rPr>
      </w:pPr>
      <w:r>
        <w:rPr>
          <w:rFonts w:hint="eastAsia" w:eastAsia="宋体" w:cstheme="minorHAnsi"/>
          <w:color w:val="auto"/>
          <w:lang w:val="en-US" w:eastAsia="zh-CN"/>
        </w:rPr>
        <w:t>邓开旭</w:t>
      </w:r>
      <w:r>
        <w:rPr>
          <w:rFonts w:hint="eastAsia" w:eastAsia="宋体" w:cstheme="minorHAnsi"/>
          <w:color w:val="auto"/>
        </w:rPr>
        <w:t xml:space="preserve">  成都信息网络安全协会</w:t>
      </w:r>
      <w:r>
        <w:rPr>
          <w:rFonts w:hint="eastAsia" w:eastAsia="宋体" w:cstheme="minorHAnsi"/>
          <w:color w:val="auto"/>
          <w:lang w:val="en-US" w:eastAsia="zh-CN"/>
        </w:rPr>
        <w:t>副秘书长</w:t>
      </w:r>
    </w:p>
    <w:p>
      <w:pPr>
        <w:jc w:val="left"/>
        <w:rPr>
          <w:rFonts w:eastAsia="宋体" w:cstheme="minorHAnsi"/>
          <w:color w:val="auto"/>
        </w:rPr>
      </w:pPr>
      <w:r>
        <w:rPr>
          <w:rFonts w:eastAsia="宋体" w:cstheme="minorHAnsi"/>
          <w:color w:val="auto"/>
        </w:rPr>
        <w:t>杜瑞忠</w:t>
      </w:r>
      <w:r>
        <w:rPr>
          <w:rFonts w:hint="eastAsia" w:eastAsia="宋体" w:cstheme="minorHAnsi"/>
          <w:color w:val="auto"/>
        </w:rPr>
        <w:t xml:space="preserve">  </w:t>
      </w:r>
      <w:r>
        <w:rPr>
          <w:rFonts w:eastAsia="宋体" w:cstheme="minorHAnsi"/>
          <w:color w:val="auto"/>
        </w:rPr>
        <w:t>河北省网络空间安全学会秘书长</w:t>
      </w:r>
    </w:p>
    <w:p>
      <w:pPr>
        <w:jc w:val="left"/>
        <w:rPr>
          <w:rFonts w:hint="eastAsia" w:eastAsia="宋体" w:cstheme="minorHAnsi"/>
          <w:color w:val="auto"/>
          <w:lang w:val="en-US" w:eastAsia="zh-CN"/>
        </w:rPr>
      </w:pPr>
      <w:r>
        <w:rPr>
          <w:rFonts w:eastAsia="宋体" w:cstheme="minorHAnsi"/>
          <w:color w:val="auto"/>
        </w:rPr>
        <w:t>孙震</w:t>
      </w:r>
      <w:r>
        <w:rPr>
          <w:rFonts w:hint="eastAsia" w:eastAsia="宋体" w:cstheme="minorHAnsi"/>
          <w:color w:val="auto"/>
        </w:rPr>
        <w:t xml:space="preserve">    </w:t>
      </w:r>
      <w:r>
        <w:rPr>
          <w:rFonts w:eastAsia="宋体" w:cstheme="minorHAnsi"/>
          <w:color w:val="auto"/>
        </w:rPr>
        <w:t>河南省网络营销协会秘书长</w:t>
      </w:r>
    </w:p>
    <w:p>
      <w:pPr>
        <w:ind w:left="0" w:leftChars="0" w:firstLine="480" w:firstLineChars="200"/>
        <w:jc w:val="left"/>
        <w:rPr>
          <w:rFonts w:eastAsia="宋体" w:cstheme="minorHAnsi"/>
          <w:color w:val="auto"/>
        </w:rPr>
      </w:pPr>
      <w:r>
        <w:rPr>
          <w:rFonts w:eastAsia="宋体" w:cstheme="minorHAnsi"/>
          <w:color w:val="auto"/>
        </w:rPr>
        <w:t>邹冬</w:t>
      </w:r>
      <w:r>
        <w:rPr>
          <w:rFonts w:hint="eastAsia" w:eastAsia="宋体" w:cstheme="minorHAnsi"/>
          <w:color w:val="auto"/>
        </w:rPr>
        <w:t xml:space="preserve">    </w:t>
      </w:r>
      <w:r>
        <w:rPr>
          <w:rFonts w:eastAsia="宋体" w:cstheme="minorHAnsi"/>
          <w:color w:val="auto"/>
        </w:rPr>
        <w:t>中关村网络安全与信息化产业联盟副秘书长</w:t>
      </w:r>
    </w:p>
    <w:p>
      <w:pPr>
        <w:jc w:val="left"/>
        <w:rPr>
          <w:rFonts w:eastAsia="宋体" w:cstheme="minorHAnsi"/>
          <w:color w:val="auto"/>
        </w:rPr>
      </w:pPr>
      <w:r>
        <w:rPr>
          <w:rFonts w:eastAsia="宋体" w:cstheme="minorHAnsi"/>
          <w:color w:val="auto"/>
        </w:rPr>
        <w:t>王胜军</w:t>
      </w:r>
      <w:r>
        <w:rPr>
          <w:rFonts w:hint="eastAsia" w:eastAsia="宋体" w:cstheme="minorHAnsi"/>
          <w:color w:val="auto"/>
        </w:rPr>
        <w:t xml:space="preserve">  </w:t>
      </w:r>
      <w:r>
        <w:rPr>
          <w:rFonts w:eastAsia="宋体" w:cstheme="minorHAnsi"/>
          <w:color w:val="auto"/>
        </w:rPr>
        <w:t>南宁市信息网络安全协会会长</w:t>
      </w:r>
    </w:p>
    <w:p>
      <w:pPr>
        <w:jc w:val="left"/>
        <w:rPr>
          <w:rFonts w:eastAsia="宋体" w:cstheme="minorHAnsi"/>
          <w:color w:val="auto"/>
        </w:rPr>
      </w:pPr>
      <w:r>
        <w:rPr>
          <w:rFonts w:eastAsia="宋体" w:cstheme="minorHAnsi"/>
          <w:color w:val="auto"/>
        </w:rPr>
        <w:t>吴敏</w:t>
      </w:r>
      <w:r>
        <w:rPr>
          <w:rFonts w:hint="eastAsia" w:eastAsia="宋体" w:cstheme="minorHAnsi"/>
          <w:color w:val="auto"/>
        </w:rPr>
        <w:t xml:space="preserve">    金华市网商协会</w:t>
      </w:r>
      <w:r>
        <w:rPr>
          <w:rFonts w:eastAsia="宋体" w:cstheme="minorHAnsi"/>
          <w:color w:val="auto"/>
        </w:rPr>
        <w:t>秘书长</w:t>
      </w:r>
    </w:p>
    <w:p>
      <w:pPr>
        <w:jc w:val="left"/>
        <w:rPr>
          <w:rFonts w:eastAsia="宋体" w:cstheme="minorHAnsi"/>
          <w:color w:val="auto"/>
        </w:rPr>
      </w:pPr>
      <w:r>
        <w:rPr>
          <w:rFonts w:eastAsia="宋体" w:cstheme="minorHAnsi"/>
          <w:color w:val="auto"/>
        </w:rPr>
        <w:t>沈泓</w:t>
      </w:r>
      <w:r>
        <w:rPr>
          <w:rFonts w:hint="eastAsia" w:eastAsia="宋体" w:cstheme="minorHAnsi"/>
          <w:color w:val="auto"/>
        </w:rPr>
        <w:t xml:space="preserve">    </w:t>
      </w:r>
      <w:r>
        <w:rPr>
          <w:rFonts w:eastAsia="宋体" w:cstheme="minorHAnsi"/>
          <w:color w:val="auto"/>
        </w:rPr>
        <w:t>宁波市计算机信息网络安全协会秘书长</w:t>
      </w:r>
    </w:p>
    <w:p>
      <w:pPr>
        <w:jc w:val="left"/>
        <w:rPr>
          <w:rFonts w:eastAsia="宋体" w:cstheme="minorHAnsi"/>
          <w:color w:val="auto"/>
        </w:rPr>
      </w:pPr>
      <w:r>
        <w:rPr>
          <w:rFonts w:eastAsia="宋体" w:cstheme="minorHAnsi"/>
          <w:color w:val="auto"/>
        </w:rPr>
        <w:t>王建国</w:t>
      </w:r>
      <w:r>
        <w:rPr>
          <w:rFonts w:hint="eastAsia" w:eastAsia="宋体" w:cstheme="minorHAnsi"/>
          <w:color w:val="auto"/>
        </w:rPr>
        <w:t xml:space="preserve">  </w:t>
      </w:r>
      <w:r>
        <w:rPr>
          <w:rFonts w:eastAsia="宋体" w:cstheme="minorHAnsi"/>
          <w:color w:val="auto"/>
        </w:rPr>
        <w:t>聊城市网络空间安全协会秘书长</w:t>
      </w:r>
    </w:p>
    <w:p>
      <w:pPr>
        <w:jc w:val="left"/>
        <w:rPr>
          <w:rFonts w:eastAsia="宋体" w:cstheme="minorHAnsi"/>
          <w:color w:val="auto"/>
        </w:rPr>
      </w:pPr>
      <w:r>
        <w:rPr>
          <w:rFonts w:eastAsia="宋体" w:cstheme="minorHAnsi"/>
          <w:color w:val="auto"/>
        </w:rPr>
        <w:t>马涛</w:t>
      </w:r>
      <w:r>
        <w:rPr>
          <w:rFonts w:hint="eastAsia" w:eastAsia="宋体" w:cstheme="minorHAnsi"/>
          <w:color w:val="auto"/>
        </w:rPr>
        <w:t xml:space="preserve">    </w:t>
      </w:r>
      <w:r>
        <w:rPr>
          <w:rFonts w:eastAsia="宋体" w:cstheme="minorHAnsi"/>
          <w:color w:val="auto"/>
        </w:rPr>
        <w:t>潍坊市网络空间安全协会会长</w:t>
      </w:r>
    </w:p>
    <w:p>
      <w:pPr>
        <w:jc w:val="left"/>
        <w:rPr>
          <w:rFonts w:eastAsia="宋体" w:cstheme="minorHAnsi"/>
          <w:color w:val="auto"/>
        </w:rPr>
      </w:pPr>
    </w:p>
    <w:p>
      <w:pPr>
        <w:ind w:left="0" w:leftChars="0" w:firstLine="640" w:firstLineChars="200"/>
        <w:jc w:val="left"/>
        <w:rPr>
          <w:rFonts w:eastAsia="宋体" w:cstheme="minorHAnsi"/>
          <w:b/>
          <w:bCs/>
          <w:color w:val="auto"/>
          <w:kern w:val="44"/>
          <w:sz w:val="32"/>
          <w:szCs w:val="32"/>
        </w:rPr>
      </w:pPr>
      <w:r>
        <w:rPr>
          <w:rFonts w:eastAsia="宋体" w:cstheme="minorHAnsi"/>
          <w:color w:val="auto"/>
          <w:sz w:val="32"/>
          <w:szCs w:val="32"/>
        </w:rPr>
        <w:br w:type="page"/>
      </w:r>
    </w:p>
    <w:p>
      <w:pPr>
        <w:ind w:firstLine="0" w:firstLineChars="0"/>
        <w:rPr>
          <w:color w:val="auto"/>
          <w:sz w:val="22"/>
          <w:szCs w:val="28"/>
        </w:rPr>
      </w:pPr>
    </w:p>
    <w:p>
      <w:pPr>
        <w:ind w:firstLine="0" w:firstLineChars="0"/>
        <w:rPr>
          <w:color w:val="auto"/>
          <w:sz w:val="22"/>
          <w:szCs w:val="28"/>
        </w:rPr>
        <w:sectPr>
          <w:headerReference r:id="rId19" w:type="default"/>
          <w:footerReference r:id="rId20" w:type="default"/>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广东省网络空间安全协会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hint="eastAsia" w:cstheme="minorHAnsi"/>
          <w:color w:val="auto"/>
          <w:sz w:val="28"/>
          <w:szCs w:val="28"/>
        </w:rPr>
      </w:pPr>
      <w:r>
        <w:rPr>
          <w:rFonts w:hint="eastAsia" w:cstheme="minorHAnsi"/>
          <w:color w:val="auto"/>
          <w:sz w:val="28"/>
          <w:szCs w:val="28"/>
          <w:lang w:val="en-US" w:eastAsia="zh-CN"/>
        </w:rPr>
        <w:t xml:space="preserve">   </w:t>
      </w:r>
      <w:r>
        <w:rPr>
          <w:rFonts w:hint="eastAsia" w:cstheme="minorHAnsi"/>
          <w:color w:val="auto"/>
          <w:sz w:val="28"/>
          <w:szCs w:val="28"/>
        </w:rPr>
        <w:t>广东新兴国家网络安全和信息化发展研究院</w:t>
      </w:r>
    </w:p>
    <w:p>
      <w:pPr>
        <w:ind w:firstLine="0" w:firstLineChars="0"/>
        <w:jc w:val="center"/>
        <w:rPr>
          <w:rFonts w:hint="eastAsia" w:cstheme="minorHAnsi"/>
          <w:color w:val="auto"/>
          <w:sz w:val="28"/>
          <w:szCs w:val="28"/>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特别支持单位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中国网络社会组织联合会</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中国网络空间安全协会</w:t>
      </w:r>
    </w:p>
    <w:p>
      <w:pPr>
        <w:ind w:firstLine="0" w:firstLineChars="0"/>
        <w:jc w:val="center"/>
        <w:rPr>
          <w:rFonts w:hint="eastAsia" w:cstheme="minorHAnsi"/>
          <w:color w:val="auto"/>
          <w:sz w:val="28"/>
          <w:szCs w:val="28"/>
          <w:lang w:val="en-US" w:eastAsia="zh-CN"/>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战略合作单位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中国互联网协会</w:t>
      </w:r>
    </w:p>
    <w:p>
      <w:pPr>
        <w:ind w:firstLine="0" w:firstLineChars="0"/>
        <w:jc w:val="center"/>
        <w:rPr>
          <w:rFonts w:hint="default" w:cstheme="minorHAnsi"/>
          <w:color w:val="auto"/>
          <w:sz w:val="28"/>
          <w:szCs w:val="28"/>
          <w:lang w:val="en-US" w:eastAsia="zh-CN"/>
        </w:rPr>
      </w:pPr>
      <w:r>
        <w:rPr>
          <w:rFonts w:hint="eastAsia" w:cstheme="minorHAnsi"/>
          <w:color w:val="auto"/>
          <w:sz w:val="28"/>
          <w:szCs w:val="28"/>
          <w:lang w:val="en-US" w:eastAsia="zh-CN"/>
        </w:rPr>
        <w:t>中国志愿服务研究中心</w:t>
      </w:r>
    </w:p>
    <w:p>
      <w:pPr>
        <w:ind w:firstLine="0" w:firstLineChars="0"/>
        <w:jc w:val="center"/>
        <w:rPr>
          <w:rFonts w:hint="default" w:cstheme="minorHAnsi"/>
          <w:color w:val="auto"/>
          <w:sz w:val="28"/>
          <w:szCs w:val="28"/>
          <w:lang w:val="en-US" w:eastAsia="zh-CN"/>
        </w:rPr>
      </w:pP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hint="eastAsia" w:cstheme="minorHAnsi"/>
          <w:color w:val="auto"/>
          <w:sz w:val="28"/>
          <w:szCs w:val="28"/>
        </w:rPr>
      </w:pPr>
      <w:r>
        <w:rPr>
          <w:rFonts w:hint="eastAsia" w:cstheme="minorHAnsi"/>
          <w:color w:val="auto"/>
          <w:sz w:val="28"/>
          <w:szCs w:val="28"/>
        </w:rPr>
        <w:t>广东中证声像资料司法鉴定所</w:t>
      </w:r>
    </w:p>
    <w:p/>
    <w:p>
      <w:pPr>
        <w:ind w:firstLine="640"/>
        <w:jc w:val="left"/>
        <w:rPr>
          <w:rFonts w:eastAsia="宋体" w:cstheme="minorHAnsi"/>
          <w:b/>
          <w:bCs/>
          <w:color w:val="FF0000"/>
          <w:kern w:val="44"/>
          <w:sz w:val="32"/>
          <w:szCs w:val="32"/>
        </w:rPr>
      </w:pPr>
      <w:r>
        <w:rPr>
          <w:rFonts w:eastAsia="宋体" w:cstheme="minorHAnsi"/>
          <w:color w:val="FF0000"/>
          <w:sz w:val="32"/>
          <w:szCs w:val="32"/>
        </w:rPr>
        <w:br w:type="page"/>
      </w:r>
    </w:p>
    <w:p>
      <w:pPr>
        <w:pStyle w:val="2"/>
        <w:rPr>
          <w:rFonts w:hint="eastAsia" w:asciiTheme="minorHAnsi" w:hAnsiTheme="minorHAnsi" w:cstheme="minorHAnsi"/>
        </w:rPr>
      </w:pPr>
      <w:bookmarkStart w:id="529" w:name="_Toc49439775"/>
      <w:bookmarkStart w:id="530" w:name="_Toc50903910"/>
      <w:bookmarkStart w:id="531" w:name="_Toc3453"/>
      <w:r>
        <w:rPr>
          <w:rFonts w:hint="eastAsia" w:asciiTheme="minorHAnsi" w:hAnsiTheme="minorHAnsi" w:cstheme="minorHAnsi"/>
        </w:rPr>
        <w:t>附件四：调查活动发起单位及支持单位名单</w:t>
      </w:r>
      <w:bookmarkEnd w:id="529"/>
      <w:bookmarkEnd w:id="530"/>
      <w:bookmarkEnd w:id="531"/>
    </w:p>
    <w:p>
      <w:pPr>
        <w:spacing w:before="120" w:beforeLines="50" w:after="120" w:afterLines="50"/>
        <w:ind w:firstLine="2570" w:firstLineChars="800"/>
        <w:jc w:val="both"/>
        <w:rPr>
          <w:rFonts w:eastAsia="宋体" w:cstheme="minorHAnsi"/>
          <w:color w:val="auto"/>
        </w:rPr>
        <w:sectPr>
          <w:footerReference r:id="rId21" w:type="default"/>
          <w:type w:val="continuous"/>
          <w:pgSz w:w="11906" w:h="16838"/>
          <w:pgMar w:top="1440" w:right="1797" w:bottom="1440" w:left="1797" w:header="709" w:footer="709" w:gutter="0"/>
          <w:cols w:space="708" w:num="1"/>
          <w:docGrid w:linePitch="360" w:charSpace="0"/>
        </w:sectPr>
      </w:pPr>
      <w:r>
        <w:rPr>
          <w:rFonts w:hint="eastAsia" w:eastAsia="宋体" w:cstheme="minorHAnsi"/>
          <w:b/>
          <w:bCs/>
          <w:color w:val="auto"/>
          <w:sz w:val="32"/>
          <w:szCs w:val="28"/>
          <w:lang w:val="en-US" w:eastAsia="zh-CN"/>
        </w:rPr>
        <w:t>核心</w:t>
      </w:r>
      <w:r>
        <w:rPr>
          <w:rFonts w:hint="eastAsia" w:eastAsia="宋体" w:cstheme="minorHAnsi"/>
          <w:b/>
          <w:bCs/>
          <w:color w:val="auto"/>
          <w:sz w:val="32"/>
          <w:szCs w:val="28"/>
        </w:rPr>
        <w:t>发起单位</w:t>
      </w:r>
    </w:p>
    <w:p>
      <w:pPr>
        <w:ind w:firstLine="0" w:firstLineChars="0"/>
        <w:jc w:val="both"/>
        <w:rPr>
          <w:rFonts w:hint="eastAsia"/>
          <w:color w:val="auto"/>
          <w:sz w:val="22"/>
          <w:szCs w:val="28"/>
        </w:rPr>
      </w:pPr>
      <w:r>
        <w:rPr>
          <w:rFonts w:hint="eastAsia"/>
          <w:color w:val="auto"/>
          <w:sz w:val="22"/>
          <w:szCs w:val="28"/>
        </w:rPr>
        <w:t>1. 北京网络行业协会</w:t>
      </w:r>
    </w:p>
    <w:p>
      <w:pPr>
        <w:ind w:firstLine="0" w:firstLineChars="0"/>
        <w:jc w:val="both"/>
        <w:rPr>
          <w:color w:val="auto"/>
          <w:w w:val="90"/>
          <w:sz w:val="22"/>
          <w:szCs w:val="28"/>
        </w:rPr>
        <w:sectPr>
          <w:type w:val="continuous"/>
          <w:pgSz w:w="11906" w:h="16838"/>
          <w:pgMar w:top="1440" w:right="1797" w:bottom="1440" w:left="1797" w:header="709" w:footer="709" w:gutter="0"/>
          <w:cols w:space="152" w:num="2"/>
          <w:docGrid w:linePitch="360" w:charSpace="0"/>
        </w:sectPr>
      </w:pPr>
      <w:r>
        <w:rPr>
          <w:rFonts w:hint="eastAsia"/>
          <w:color w:val="auto"/>
          <w:sz w:val="22"/>
          <w:szCs w:val="28"/>
          <w:lang w:val="en-US" w:eastAsia="zh-CN"/>
        </w:rPr>
        <w:t>2</w:t>
      </w:r>
      <w:r>
        <w:rPr>
          <w:rFonts w:hint="eastAsia"/>
          <w:color w:val="auto"/>
          <w:sz w:val="22"/>
          <w:szCs w:val="28"/>
        </w:rPr>
        <w:t>.北京网络空间安全协会</w:t>
      </w:r>
    </w:p>
    <w:p>
      <w:pPr>
        <w:ind w:firstLine="0" w:firstLineChars="0"/>
        <w:jc w:val="both"/>
        <w:rPr>
          <w:rFonts w:hint="default" w:eastAsiaTheme="minorEastAsia"/>
          <w:color w:val="auto"/>
          <w:sz w:val="22"/>
          <w:szCs w:val="28"/>
          <w:lang w:val="en-US" w:eastAsia="zh-CN"/>
        </w:rPr>
      </w:pPr>
      <w:r>
        <w:rPr>
          <w:rFonts w:hint="eastAsia"/>
          <w:color w:val="auto"/>
          <w:sz w:val="22"/>
          <w:szCs w:val="28"/>
          <w:lang w:val="en-US" w:eastAsia="zh-CN"/>
        </w:rPr>
        <w:t>3.上海市信息网络安全管理协会           4.重庆市信息安全协会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5.河北省网络空间安全学会               6.辽宁省信息网络安全协会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7.黑龙江省网络安全协会                 8.陕西省信息网络安全协会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9.甘肃省商用密码行业协会               10.山东省网络社会组织联合会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11.福建省互联网协会                    12.浙江省计算机信息系统安全协会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13.湖北省信息网络安全协会              14.湖南省网络空间安全协会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15.江西省网络空间安全协会（筹）        16.江苏省信息网络安全协会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17.安徽省计算机信息网络安全协会        18.广东省网络空间安全协会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19.宁夏网络与信息安全行业协会          20.广西网络安全协会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21.郑州市网络安全协会                  22.贵阳市信息网络安全协会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23.成都信息网络安全协会                24.曲靖市网络安全协会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25.青海省网络与信息安全信息通报中心    26.甘肃烽侦网络安全研究院</w:t>
      </w:r>
    </w:p>
    <w:p>
      <w:pPr>
        <w:ind w:firstLine="0" w:firstLineChars="0"/>
        <w:jc w:val="both"/>
        <w:rPr>
          <w:rFonts w:hint="eastAsia"/>
          <w:color w:val="auto"/>
          <w:sz w:val="22"/>
          <w:szCs w:val="28"/>
          <w:lang w:val="en-US" w:eastAsia="zh-CN"/>
        </w:rPr>
      </w:pPr>
      <w:r>
        <w:rPr>
          <w:rFonts w:hint="eastAsia"/>
          <w:color w:val="auto"/>
          <w:sz w:val="22"/>
          <w:szCs w:val="28"/>
          <w:lang w:val="en-US" w:eastAsia="zh-CN"/>
        </w:rPr>
        <w:t>27.广州网络空间安全协会                28.揭阳网络空间安全协会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29.南宁市信息网络安全协会              30.金华市网商协会</w:t>
      </w:r>
    </w:p>
    <w:p>
      <w:pPr>
        <w:ind w:firstLine="0" w:firstLineChars="0"/>
        <w:jc w:val="both"/>
        <w:rPr>
          <w:rFonts w:hint="eastAsia"/>
          <w:b/>
          <w:bCs/>
          <w:color w:val="auto"/>
          <w:sz w:val="32"/>
          <w:szCs w:val="32"/>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骨干发起单位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31.河南省网络营销协会                  32.河南省网络文化协会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33.河南省国际贸易网商协会              34.重庆计算机安全学会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35.重庆市互联网界联合会                36.黑龙江省旅游产业发展促进会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37.黑龙江省虚拟现实科技学会            38.湖北省安全技术防范行业协会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39.上海市信息安全行业协会              40.陕西网络信息安全研究院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41.广东省青少年网络协会                42.贵州省互联网上网服务行业协会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43.广西互联网协会                      44.天津市网络空间安全协会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45.山西省网络安全和信息化学会          46.西藏自治区互联网协会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47.海南省网络安全协会                  48.新疆维吾尔自治区互联网协会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49.内蒙古自治区网络行业协会            50.沈阳市网络安全协会（辽宁省网络安全</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51.重庆市合川区网络安全学会（重庆信息     保障工作联盟）</w:t>
      </w:r>
    </w:p>
    <w:p>
      <w:pPr>
        <w:numPr>
          <w:ilvl w:val="0"/>
          <w:numId w:val="0"/>
        </w:numPr>
        <w:jc w:val="both"/>
        <w:rPr>
          <w:rFonts w:hint="eastAsia"/>
          <w:color w:val="auto"/>
          <w:sz w:val="22"/>
          <w:szCs w:val="28"/>
          <w:lang w:val="en-US" w:eastAsia="zh-CN"/>
        </w:rPr>
      </w:pPr>
      <w:r>
        <w:rPr>
          <w:rFonts w:hint="default"/>
          <w:color w:val="auto"/>
          <w:sz w:val="22"/>
          <w:szCs w:val="28"/>
          <w:lang w:val="en-US" w:eastAsia="zh-CN"/>
        </w:rPr>
        <w:t>安全产业技术创新联盟）</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52.广东关键信息基础设施保护中心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53.广东中证声像资料司法鉴定所          54.广东计安信息网络培训中心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55.江西中证电子数据司法鉴定中心        56.甘肃政法大学网络空间安全学院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57.榆林市网络安全协会                  58.潍坊市网络空间安全协会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59.聊城市网络空间安全协会              60.宁波市计算机信息网络安全协会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61.丽水市信息网络安全协会              62.南昌市网络信息安全协会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63.徐州网络公共安防技术协会            64.南通市信息网络安全协会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65.泰州市信息网络安全协会              66.苏州市互联网协会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67.苏州市新媒体联合会                  68.广州市社会组织联合会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69.广州华南信息安全测评中心            70.佛山市信息协会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71.揭阳市网络文化协会                  72.茂名市网络文化协会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73.惠州市计算机信息网络安全协会        74.东莞市信息与网络安全协会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75.肇庆市计算机学会                    76.肇庆市信息协会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77.贵阳市互联网上网营业场所行业协会    78.兰州市网络空间安全协会（筹）</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79.兰州市网络文化协会                  80.通辽网络安全协会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参与发起单位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81.中国计算机学会计算机安全专委会      82.中国联合国采购促进会网络安全和</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83.中国文化管理协会网络文化              信息化分会</w:t>
      </w:r>
    </w:p>
    <w:p>
      <w:pPr>
        <w:numPr>
          <w:ilvl w:val="0"/>
          <w:numId w:val="0"/>
        </w:numPr>
        <w:ind w:firstLine="220" w:firstLineChars="100"/>
        <w:jc w:val="both"/>
        <w:rPr>
          <w:rFonts w:hint="eastAsia"/>
          <w:color w:val="auto"/>
          <w:sz w:val="22"/>
          <w:szCs w:val="28"/>
          <w:lang w:val="en-US" w:eastAsia="zh-CN"/>
        </w:rPr>
      </w:pPr>
      <w:r>
        <w:rPr>
          <w:rFonts w:hint="default"/>
          <w:color w:val="auto"/>
          <w:sz w:val="22"/>
          <w:szCs w:val="28"/>
          <w:lang w:val="en-US" w:eastAsia="zh-CN"/>
        </w:rPr>
        <w:t>工作委员会</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 xml:space="preserve"> .</w:t>
      </w:r>
      <w:r>
        <w:rPr>
          <w:rFonts w:hint="eastAsia"/>
          <w:color w:val="auto"/>
          <w:sz w:val="22"/>
          <w:szCs w:val="28"/>
          <w:lang w:val="en-US" w:eastAsia="zh-CN"/>
        </w:rPr>
        <w:t>84.中国互联网协会调解工作委员会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 xml:space="preserve">85.中国互联网协会未成年人网络保护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86.北京中关村外资投资企业协会</w:t>
      </w:r>
    </w:p>
    <w:p>
      <w:pPr>
        <w:numPr>
          <w:ilvl w:val="0"/>
          <w:numId w:val="0"/>
        </w:numPr>
        <w:ind w:firstLine="220" w:firstLineChars="100"/>
        <w:jc w:val="both"/>
        <w:rPr>
          <w:rFonts w:hint="eastAsia"/>
          <w:color w:val="auto"/>
          <w:sz w:val="22"/>
          <w:szCs w:val="28"/>
          <w:lang w:val="en-US" w:eastAsia="zh-CN"/>
        </w:rPr>
      </w:pPr>
      <w:r>
        <w:rPr>
          <w:rFonts w:hint="eastAsia"/>
          <w:color w:val="auto"/>
          <w:sz w:val="22"/>
          <w:szCs w:val="28"/>
          <w:lang w:val="en-US" w:eastAsia="zh-CN"/>
        </w:rPr>
        <w:t xml:space="preserve">与发展工作委员会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87.中关村可信计算产业联盟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88.中关村网络安全与信息化产业联盟      89.北京关键信息基础设施安全保护中心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90.中关村信息安全测评联盟              91.北京永妍禹睿志愿服务总队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92.北京永红志愿服务总队                93.北京市石景山区环山新视野社会工作事务所</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94.北京春之暖志愿服务总队              95.广东省计算机信息网络安全协会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96.广东省华南信息网络安全研究院        97.广州市荔湾区善爱行动志愿工作促进中心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98.广州社联困境儿童关爱中心            99.广州市越秀区晶鹰应急救援社会发展中心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100.山西信息安全研究院                 101.宁夏大学信息工程学院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102.四川大学信息安全研究所             103.郑州大学网络空间安全学院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104.吉林省信息技术应用协会             105.吉林省数字经济发展促进会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106.黑龙江省网络安全和信息化协会       107.山东省信息网络安全协会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108.福建省青少年网络协会               109.广东省市政行业协会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110.广东省物联网协会                   111.广东省图书文化信息协会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112.广东省网商协会                     113.广东省电子信息行业协会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114.广东省网络视听新媒体协会           115.广东省金融科技学会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116.广东省卫生信息网络协会             117.海南省计算机学会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118.四川省计算机信息安全行业协会       119.贵州省网络安全和信息化协会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120.澳门电脑学会                       121.渭南市互联网协会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122.温州市网络空间安全协会             123.南昌市互联网创业协会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124.湘潭市计算机学会                   125.广州市网络安全产业促进会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126.深圳市网络与信息安全行业协会       127.茂名市计算机信息网络安全协会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128.韶关市计算机信息网络安全协会       129.东莞市信息技术联合会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130.肇庆市大数据协会                   131.汕尾市计算机学会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132.珠海市香洲区北岭童心艺术团         133.成都安全可靠信息技术联合会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134.成都物联网产业发展联盟             135.包头市计算机公共网络安全协会</w:t>
      </w:r>
    </w:p>
    <w:p>
      <w:pPr>
        <w:numPr>
          <w:ilvl w:val="0"/>
          <w:numId w:val="0"/>
        </w:numPr>
        <w:jc w:val="both"/>
        <w:rPr>
          <w:rFonts w:hint="default"/>
          <w:color w:val="auto"/>
          <w:sz w:val="22"/>
          <w:szCs w:val="28"/>
          <w:lang w:val="en-US" w:eastAsia="zh-CN"/>
        </w:rPr>
      </w:pPr>
    </w:p>
    <w:p>
      <w:pPr>
        <w:ind w:firstLine="0" w:firstLineChars="0"/>
        <w:jc w:val="both"/>
        <w:rPr>
          <w:rFonts w:hint="default"/>
          <w:color w:val="auto"/>
          <w:sz w:val="22"/>
          <w:szCs w:val="28"/>
          <w:lang w:val="en-US" w:eastAsia="zh-CN"/>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网安联发展工作委员会</w:t>
      </w: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cstheme="minorHAnsi"/>
          <w:b/>
          <w:bCs/>
          <w:color w:val="auto"/>
          <w:sz w:val="28"/>
          <w:szCs w:val="28"/>
        </w:rPr>
      </w:pPr>
      <w:r>
        <w:rPr>
          <w:rFonts w:hint="eastAsia" w:ascii="仿宋" w:hAnsi="仿宋" w:eastAsia="仿宋" w:cs="仿宋"/>
          <w:color w:val="auto"/>
          <w:sz w:val="32"/>
          <w:szCs w:val="32"/>
        </w:rPr>
        <w:t>广东省网络空间安全协会</w:t>
      </w: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cstheme="minorHAnsi"/>
          <w:color w:val="auto"/>
          <w:sz w:val="28"/>
          <w:szCs w:val="28"/>
        </w:rPr>
      </w:pPr>
      <w:r>
        <w:rPr>
          <w:rFonts w:hint="eastAsia" w:cstheme="minorHAnsi"/>
          <w:color w:val="auto"/>
          <w:sz w:val="28"/>
          <w:szCs w:val="28"/>
        </w:rPr>
        <w:t>广东新兴国家网络安全和信息化发展研究院</w:t>
      </w: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cstheme="minorHAnsi"/>
          <w:color w:val="auto"/>
          <w:sz w:val="28"/>
          <w:szCs w:val="28"/>
        </w:rPr>
      </w:pPr>
      <w:r>
        <w:rPr>
          <w:rFonts w:hint="eastAsia" w:cstheme="minorHAnsi"/>
          <w:color w:val="auto"/>
          <w:sz w:val="28"/>
          <w:szCs w:val="28"/>
        </w:rPr>
        <w:t>广东中证声像资料司法鉴定所</w:t>
      </w:r>
    </w:p>
    <w:p>
      <w:pPr>
        <w:widowControl/>
        <w:adjustRightInd/>
        <w:snapToGrid/>
        <w:spacing w:line="240" w:lineRule="auto"/>
        <w:ind w:firstLine="0" w:firstLineChars="0"/>
        <w:jc w:val="left"/>
        <w:rPr>
          <w:rFonts w:asciiTheme="minorEastAsia" w:hAnsiTheme="minorEastAsia"/>
          <w:b/>
          <w:bCs/>
          <w:kern w:val="44"/>
          <w:sz w:val="28"/>
          <w:szCs w:val="28"/>
        </w:rPr>
      </w:pPr>
    </w:p>
    <w:p>
      <w:pPr>
        <w:rPr>
          <w:rFonts w:asciiTheme="minorEastAsia" w:hAnsiTheme="minorEastAsia"/>
          <w:b/>
          <w:bCs/>
          <w:kern w:val="44"/>
          <w:sz w:val="28"/>
          <w:szCs w:val="28"/>
        </w:rPr>
      </w:pPr>
      <w:r>
        <w:rPr>
          <w:rFonts w:asciiTheme="minorEastAsia" w:hAnsiTheme="minorEastAsia"/>
          <w:b/>
          <w:bCs/>
          <w:kern w:val="44"/>
          <w:sz w:val="28"/>
          <w:szCs w:val="28"/>
        </w:rPr>
        <w:br w:type="page"/>
      </w:r>
    </w:p>
    <w:p>
      <w:pPr>
        <w:pStyle w:val="2"/>
        <w:rPr>
          <w:rFonts w:asciiTheme="minorHAnsi" w:hAnsiTheme="minorHAnsi" w:cstheme="minorHAnsi"/>
        </w:rPr>
      </w:pPr>
      <w:bookmarkStart w:id="532" w:name="_Toc30298"/>
      <w:bookmarkStart w:id="533" w:name="_Toc20492"/>
      <w:bookmarkStart w:id="534" w:name="_Toc28929"/>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bookmarkEnd w:id="532"/>
      <w:bookmarkEnd w:id="533"/>
      <w:bookmarkEnd w:id="534"/>
    </w:p>
    <w:p>
      <w:pPr>
        <w:spacing w:before="120" w:beforeLines="50" w:after="120" w:afterLines="50"/>
        <w:ind w:firstLine="643"/>
        <w:jc w:val="center"/>
        <w:rPr>
          <w:rFonts w:hint="eastAsia" w:eastAsia="宋体" w:cstheme="minorHAnsi"/>
          <w:sz w:val="32"/>
          <w:szCs w:val="28"/>
        </w:rPr>
      </w:pPr>
      <w:r>
        <w:rPr>
          <w:rFonts w:hint="eastAsia" w:eastAsia="宋体" w:cstheme="minorHAnsi"/>
          <w:b/>
          <w:bCs/>
          <w:sz w:val="32"/>
          <w:szCs w:val="28"/>
          <w:lang w:val="en-US" w:eastAsia="zh-CN"/>
        </w:rPr>
        <w:t>支持</w:t>
      </w:r>
      <w:r>
        <w:rPr>
          <w:rFonts w:hint="eastAsia" w:eastAsia="宋体" w:cstheme="minorHAnsi"/>
          <w:b/>
          <w:bCs/>
          <w:sz w:val="32"/>
          <w:szCs w:val="28"/>
        </w:rPr>
        <w:t>单位</w:t>
      </w:r>
      <w:r>
        <w:rPr>
          <w:rFonts w:hint="eastAsia" w:eastAsia="宋体" w:cstheme="minorHAnsi"/>
          <w:sz w:val="32"/>
          <w:szCs w:val="28"/>
        </w:rPr>
        <w:t>（</w:t>
      </w:r>
      <w:r>
        <w:rPr>
          <w:rFonts w:hint="eastAsia" w:eastAsia="宋体" w:cstheme="minorHAnsi"/>
          <w:sz w:val="32"/>
          <w:szCs w:val="28"/>
          <w:lang w:val="en-US" w:eastAsia="zh-CN"/>
        </w:rPr>
        <w:t>按采集量排序</w:t>
      </w:r>
      <w:r>
        <w:rPr>
          <w:rFonts w:hint="eastAsia" w:eastAsia="宋体" w:cstheme="minorHAnsi"/>
          <w:sz w:val="32"/>
          <w:szCs w:val="28"/>
        </w:rPr>
        <w:t>）</w:t>
      </w:r>
    </w:p>
    <w:p>
      <w:pPr>
        <w:spacing w:before="120" w:beforeLines="50" w:after="120" w:afterLines="50"/>
        <w:ind w:firstLine="643"/>
        <w:jc w:val="center"/>
        <w:rPr>
          <w:rFonts w:hint="eastAsia"/>
          <w:b/>
          <w:bCs/>
          <w:sz w:val="22"/>
          <w:szCs w:val="28"/>
          <w:lang w:val="en-US" w:eastAsia="zh-CN"/>
        </w:rPr>
      </w:pPr>
    </w:p>
    <w:p>
      <w:pPr>
        <w:spacing w:before="120" w:beforeLines="50" w:after="120" w:afterLines="50"/>
        <w:ind w:firstLine="643"/>
        <w:jc w:val="center"/>
        <w:rPr>
          <w:rFonts w:hint="default" w:eastAsia="宋体" w:cstheme="minorHAnsi"/>
          <w:sz w:val="32"/>
          <w:szCs w:val="28"/>
          <w:lang w:val="en-US" w:eastAsia="zh-CN"/>
        </w:rPr>
        <w:sectPr>
          <w:headerReference r:id="rId22" w:type="default"/>
          <w:footerReference r:id="rId23" w:type="default"/>
          <w:type w:val="continuous"/>
          <w:pgSz w:w="11906" w:h="16838"/>
          <w:pgMar w:top="1440" w:right="1797" w:bottom="1440" w:left="1797" w:header="709" w:footer="709" w:gutter="0"/>
          <w:pgNumType w:fmt="decimal"/>
          <w:cols w:space="708" w:num="1"/>
          <w:docGrid w:linePitch="360" w:charSpace="0"/>
        </w:sectPr>
      </w:pPr>
      <w:r>
        <w:rPr>
          <w:rFonts w:hint="eastAsia"/>
          <w:b/>
          <w:bCs/>
          <w:sz w:val="22"/>
          <w:szCs w:val="28"/>
          <w:lang w:val="en-US" w:eastAsia="zh-CN"/>
        </w:rPr>
        <w:t>广东省</w:t>
      </w:r>
    </w:p>
    <w:p>
      <w:pPr>
        <w:numPr>
          <w:ilvl w:val="0"/>
          <w:numId w:val="0"/>
        </w:numPr>
        <w:ind w:leftChars="0"/>
        <w:jc w:val="left"/>
        <w:rPr>
          <w:rFonts w:hint="eastAsia"/>
          <w:sz w:val="22"/>
          <w:szCs w:val="28"/>
          <w:lang w:val="en-US" w:eastAsia="zh-CN"/>
        </w:rPr>
      </w:pPr>
      <w:r>
        <w:rPr>
          <w:rFonts w:hint="eastAsia"/>
          <w:sz w:val="22"/>
          <w:szCs w:val="28"/>
          <w:lang w:val="en-US" w:eastAsia="zh-CN"/>
        </w:rPr>
        <w:t>中国铁路广州局集团有限公司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广东省人力资源和社会保障厅</w:t>
      </w:r>
    </w:p>
    <w:p>
      <w:pPr>
        <w:numPr>
          <w:ilvl w:val="0"/>
          <w:numId w:val="0"/>
        </w:numPr>
        <w:ind w:leftChars="0"/>
        <w:jc w:val="left"/>
        <w:rPr>
          <w:rFonts w:hint="eastAsia"/>
          <w:sz w:val="22"/>
          <w:szCs w:val="28"/>
          <w:lang w:val="en-US" w:eastAsia="zh-CN"/>
        </w:rPr>
      </w:pPr>
      <w:r>
        <w:rPr>
          <w:rFonts w:hint="eastAsia"/>
          <w:sz w:val="22"/>
          <w:szCs w:val="28"/>
          <w:lang w:val="en-US" w:eastAsia="zh-CN"/>
        </w:rPr>
        <w:t>广东省水利厅</w:t>
      </w:r>
    </w:p>
    <w:p>
      <w:pPr>
        <w:numPr>
          <w:ilvl w:val="0"/>
          <w:numId w:val="0"/>
        </w:numPr>
        <w:ind w:leftChars="0"/>
        <w:jc w:val="left"/>
        <w:rPr>
          <w:rFonts w:hint="eastAsia"/>
          <w:sz w:val="22"/>
          <w:szCs w:val="28"/>
          <w:lang w:val="en-US" w:eastAsia="zh-CN"/>
        </w:rPr>
      </w:pPr>
      <w:r>
        <w:rPr>
          <w:rFonts w:hint="eastAsia"/>
          <w:sz w:val="22"/>
          <w:szCs w:val="28"/>
          <w:lang w:val="en-US" w:eastAsia="zh-CN"/>
        </w:rPr>
        <w:t>广东省住房和城乡建设厅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广东省戒毒管理局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中国南方电网有限责任公司超高压输电公司</w:t>
      </w:r>
    </w:p>
    <w:p>
      <w:pPr>
        <w:numPr>
          <w:ilvl w:val="0"/>
          <w:numId w:val="0"/>
        </w:numPr>
        <w:ind w:leftChars="0"/>
        <w:jc w:val="left"/>
        <w:rPr>
          <w:rFonts w:hint="eastAsia"/>
          <w:sz w:val="22"/>
          <w:szCs w:val="28"/>
          <w:lang w:val="en-US" w:eastAsia="zh-CN"/>
        </w:rPr>
      </w:pPr>
      <w:r>
        <w:rPr>
          <w:rFonts w:hint="eastAsia"/>
          <w:sz w:val="22"/>
          <w:szCs w:val="28"/>
          <w:lang w:val="en-US" w:eastAsia="zh-CN"/>
        </w:rPr>
        <w:t>广州地铁集团有限公司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广州港集团有限公司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广州市水务投资集团有限公司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广东电网有限责任公司广州供电局</w:t>
      </w:r>
    </w:p>
    <w:p>
      <w:pPr>
        <w:numPr>
          <w:ilvl w:val="0"/>
          <w:numId w:val="0"/>
        </w:numPr>
        <w:ind w:leftChars="0"/>
        <w:jc w:val="left"/>
        <w:rPr>
          <w:rFonts w:hint="eastAsia"/>
          <w:sz w:val="22"/>
          <w:szCs w:val="28"/>
          <w:lang w:val="en-US" w:eastAsia="zh-CN"/>
        </w:rPr>
      </w:pPr>
      <w:r>
        <w:rPr>
          <w:rFonts w:hint="eastAsia"/>
          <w:sz w:val="22"/>
          <w:szCs w:val="28"/>
          <w:lang w:val="en-US" w:eastAsia="zh-CN"/>
        </w:rPr>
        <w:t>广州汽车集团股份有限公司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广州有好戏网络科技有限公司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广东省人民医院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广州市越秀区教育信息中心</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广州市越秀区东风东路小学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广州市越秀区小北路小学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广州市增城区应急管理局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广州市增城区人民武装部</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广州市增城区博物馆</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广州市增城区信访局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广州市增城区司法局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广州市增城区开发区管委会投资促进局</w:t>
      </w:r>
    </w:p>
    <w:p>
      <w:pPr>
        <w:numPr>
          <w:ilvl w:val="0"/>
          <w:numId w:val="0"/>
        </w:numPr>
        <w:ind w:leftChars="0"/>
        <w:jc w:val="left"/>
        <w:rPr>
          <w:rFonts w:hint="eastAsia"/>
          <w:sz w:val="22"/>
          <w:szCs w:val="28"/>
          <w:lang w:val="en-US" w:eastAsia="zh-CN"/>
        </w:rPr>
      </w:pPr>
      <w:r>
        <w:rPr>
          <w:rFonts w:hint="eastAsia"/>
          <w:sz w:val="22"/>
          <w:szCs w:val="28"/>
          <w:lang w:val="en-US" w:eastAsia="zh-CN"/>
        </w:rPr>
        <w:t>广州市规划和自然资源局增城区分局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广州市增城区统计局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广州市增城区人民检察院</w:t>
      </w:r>
    </w:p>
    <w:p>
      <w:pPr>
        <w:numPr>
          <w:ilvl w:val="0"/>
          <w:numId w:val="0"/>
        </w:numPr>
        <w:ind w:leftChars="0"/>
        <w:jc w:val="left"/>
        <w:rPr>
          <w:rFonts w:hint="eastAsia"/>
          <w:sz w:val="22"/>
          <w:szCs w:val="28"/>
          <w:lang w:val="en-US" w:eastAsia="zh-CN"/>
        </w:rPr>
      </w:pPr>
      <w:r>
        <w:rPr>
          <w:rFonts w:hint="eastAsia"/>
          <w:sz w:val="22"/>
          <w:szCs w:val="28"/>
          <w:lang w:val="en-US" w:eastAsia="zh-CN"/>
        </w:rPr>
        <w:t>国家能源局南方监管局</w:t>
      </w:r>
    </w:p>
    <w:p>
      <w:pPr>
        <w:numPr>
          <w:ilvl w:val="0"/>
          <w:numId w:val="0"/>
        </w:numPr>
        <w:ind w:leftChars="0"/>
        <w:jc w:val="left"/>
        <w:rPr>
          <w:rFonts w:hint="eastAsia"/>
          <w:sz w:val="22"/>
          <w:szCs w:val="28"/>
          <w:lang w:val="en-US" w:eastAsia="zh-CN"/>
        </w:rPr>
      </w:pPr>
      <w:r>
        <w:rPr>
          <w:rFonts w:hint="eastAsia"/>
          <w:sz w:val="22"/>
          <w:szCs w:val="28"/>
          <w:lang w:val="en-US" w:eastAsia="zh-CN"/>
        </w:rPr>
        <w:t> 广东省卫生健康委员会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广东省市场监督管理局</w:t>
      </w:r>
    </w:p>
    <w:p>
      <w:pPr>
        <w:numPr>
          <w:ilvl w:val="0"/>
          <w:numId w:val="0"/>
        </w:numPr>
        <w:ind w:leftChars="0"/>
        <w:jc w:val="left"/>
        <w:rPr>
          <w:rFonts w:hint="eastAsia"/>
          <w:sz w:val="22"/>
          <w:szCs w:val="28"/>
          <w:lang w:val="en-US" w:eastAsia="zh-CN"/>
        </w:rPr>
      </w:pPr>
      <w:r>
        <w:rPr>
          <w:rFonts w:hint="eastAsia"/>
          <w:sz w:val="22"/>
          <w:szCs w:val="28"/>
          <w:lang w:val="en-US" w:eastAsia="zh-CN"/>
        </w:rPr>
        <w:t>广东省交通运输档案信息管理中心</w:t>
      </w:r>
    </w:p>
    <w:p>
      <w:pPr>
        <w:numPr>
          <w:ilvl w:val="0"/>
          <w:numId w:val="0"/>
        </w:numPr>
        <w:ind w:leftChars="0"/>
        <w:jc w:val="left"/>
        <w:rPr>
          <w:rFonts w:hint="eastAsia"/>
          <w:sz w:val="22"/>
          <w:szCs w:val="28"/>
          <w:lang w:val="en-US" w:eastAsia="zh-CN"/>
        </w:rPr>
      </w:pPr>
      <w:r>
        <w:rPr>
          <w:rFonts w:hint="eastAsia"/>
          <w:sz w:val="22"/>
          <w:szCs w:val="28"/>
          <w:lang w:val="en-US" w:eastAsia="zh-CN"/>
        </w:rPr>
        <w:t>广东省农村信用社联合社</w:t>
      </w:r>
    </w:p>
    <w:p>
      <w:pPr>
        <w:numPr>
          <w:ilvl w:val="0"/>
          <w:numId w:val="0"/>
        </w:numPr>
        <w:ind w:leftChars="0"/>
        <w:jc w:val="left"/>
        <w:rPr>
          <w:rFonts w:hint="eastAsia"/>
          <w:sz w:val="22"/>
          <w:szCs w:val="28"/>
          <w:lang w:val="en-US" w:eastAsia="zh-CN"/>
        </w:rPr>
      </w:pPr>
      <w:r>
        <w:rPr>
          <w:rFonts w:hint="eastAsia"/>
          <w:sz w:val="22"/>
          <w:szCs w:val="28"/>
          <w:lang w:val="en-US" w:eastAsia="zh-CN"/>
        </w:rPr>
        <w:t>中国移动广东分公司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广州市公共交通集团有限公司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广州珠江实业集团</w:t>
      </w:r>
    </w:p>
    <w:p>
      <w:pPr>
        <w:numPr>
          <w:ilvl w:val="0"/>
          <w:numId w:val="0"/>
        </w:numPr>
        <w:ind w:leftChars="0"/>
        <w:jc w:val="left"/>
        <w:rPr>
          <w:rFonts w:hint="eastAsia"/>
          <w:sz w:val="22"/>
          <w:szCs w:val="28"/>
          <w:lang w:val="en-US" w:eastAsia="zh-CN"/>
        </w:rPr>
      </w:pPr>
      <w:r>
        <w:rPr>
          <w:rFonts w:hint="eastAsia"/>
          <w:sz w:val="22"/>
          <w:szCs w:val="28"/>
          <w:lang w:val="en-US" w:eastAsia="zh-CN"/>
        </w:rPr>
        <w:t> 广州燃气集团有限公司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民航中南空管局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广州医科大学附属肿瘤医院</w:t>
      </w:r>
    </w:p>
    <w:p>
      <w:pPr>
        <w:numPr>
          <w:ilvl w:val="0"/>
          <w:numId w:val="0"/>
        </w:numPr>
        <w:ind w:leftChars="0"/>
        <w:jc w:val="left"/>
        <w:rPr>
          <w:rFonts w:hint="eastAsia"/>
          <w:sz w:val="22"/>
          <w:szCs w:val="28"/>
          <w:lang w:val="en-US" w:eastAsia="zh-CN"/>
        </w:rPr>
      </w:pPr>
      <w:r>
        <w:rPr>
          <w:rFonts w:hint="eastAsia"/>
          <w:sz w:val="22"/>
          <w:szCs w:val="28"/>
          <w:lang w:val="en-US" w:eastAsia="zh-CN"/>
        </w:rPr>
        <w:t>中山大学附属第一医院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广州市第十六中学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广州市越秀区东山培正小学</w:t>
      </w:r>
    </w:p>
    <w:p>
      <w:pPr>
        <w:numPr>
          <w:ilvl w:val="0"/>
          <w:numId w:val="0"/>
        </w:numPr>
        <w:ind w:leftChars="0"/>
        <w:jc w:val="left"/>
        <w:rPr>
          <w:rFonts w:hint="eastAsia" w:asciiTheme="minorAscii" w:hAnsiTheme="minorAscii" w:eastAsiaTheme="minorEastAsia"/>
          <w:spacing w:val="-23"/>
          <w:sz w:val="22"/>
          <w:szCs w:val="28"/>
          <w:lang w:val="en-US" w:eastAsia="zh-CN"/>
        </w:rPr>
      </w:pPr>
      <w:r>
        <w:rPr>
          <w:rFonts w:hint="eastAsia" w:asciiTheme="minorAscii" w:hAnsiTheme="minorAscii" w:eastAsiaTheme="minorEastAsia"/>
          <w:spacing w:val="-23"/>
          <w:sz w:val="22"/>
          <w:szCs w:val="28"/>
          <w:lang w:val="en-US" w:eastAsia="zh-CN"/>
        </w:rPr>
        <w:t>中共广州市增城区委网络安全和信息化委员会办公室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广州市增城区水务局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广州市增城区国家档案馆</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广州市增城区文化广电旅游体育局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广州市增城区教育局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广州市增城区供销合作总社</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广州市增城区人力资源和社会保障局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广州市增城区开发区管委会园区发展局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广州市增城区市场监管局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广州市增城区残疾人联合会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rPr>
          <w:rFonts w:hint="eastAsia"/>
          <w:sz w:val="22"/>
          <w:szCs w:val="22"/>
        </w:r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中共广州市增城区委机构编制委员会办公室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广州市增城经济技术开发区企业服务局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广州市增城区荔湖街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广州市增城区增江街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广州市增城区新塘镇</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广州市增城区派潭镇</w:t>
      </w:r>
    </w:p>
    <w:p>
      <w:pPr>
        <w:numPr>
          <w:ilvl w:val="0"/>
          <w:numId w:val="0"/>
        </w:numPr>
        <w:ind w:leftChars="0"/>
        <w:jc w:val="left"/>
        <w:rPr>
          <w:rFonts w:hint="eastAsia"/>
          <w:sz w:val="22"/>
          <w:szCs w:val="28"/>
          <w:lang w:val="en-US" w:eastAsia="zh-CN"/>
        </w:rPr>
      </w:pPr>
      <w:r>
        <w:rPr>
          <w:rFonts w:hint="eastAsia"/>
          <w:sz w:val="22"/>
          <w:szCs w:val="28"/>
          <w:lang w:val="en-US" w:eastAsia="zh-CN"/>
        </w:rPr>
        <w:t>广州华商学院</w:t>
      </w:r>
    </w:p>
    <w:p>
      <w:pPr>
        <w:numPr>
          <w:ilvl w:val="0"/>
          <w:numId w:val="0"/>
        </w:numPr>
        <w:ind w:leftChars="0"/>
        <w:jc w:val="left"/>
        <w:rPr>
          <w:rFonts w:hint="eastAsia"/>
          <w:sz w:val="22"/>
          <w:szCs w:val="28"/>
          <w:lang w:val="en-US" w:eastAsia="zh-CN"/>
        </w:rPr>
      </w:pPr>
      <w:r>
        <w:rPr>
          <w:rFonts w:hint="eastAsia"/>
          <w:sz w:val="22"/>
          <w:szCs w:val="28"/>
          <w:lang w:val="en-US" w:eastAsia="zh-CN"/>
        </w:rPr>
        <w:t>广东华商技工学校</w:t>
      </w:r>
    </w:p>
    <w:p>
      <w:pPr>
        <w:numPr>
          <w:ilvl w:val="0"/>
          <w:numId w:val="0"/>
        </w:numPr>
        <w:ind w:leftChars="0"/>
        <w:jc w:val="left"/>
        <w:rPr>
          <w:rFonts w:hint="eastAsia"/>
          <w:sz w:val="22"/>
          <w:szCs w:val="28"/>
          <w:lang w:val="en-US" w:eastAsia="zh-CN"/>
        </w:rPr>
      </w:pPr>
      <w:r>
        <w:rPr>
          <w:rFonts w:hint="eastAsia"/>
          <w:sz w:val="22"/>
          <w:szCs w:val="28"/>
          <w:lang w:val="en-US" w:eastAsia="zh-CN"/>
        </w:rPr>
        <w:t>广州松田职业学院</w:t>
      </w:r>
    </w:p>
    <w:p>
      <w:pPr>
        <w:numPr>
          <w:ilvl w:val="0"/>
          <w:numId w:val="0"/>
        </w:numPr>
        <w:ind w:leftChars="0"/>
        <w:jc w:val="left"/>
        <w:rPr>
          <w:rFonts w:hint="eastAsia"/>
          <w:sz w:val="22"/>
          <w:szCs w:val="28"/>
          <w:lang w:val="en-US" w:eastAsia="zh-CN"/>
        </w:rPr>
      </w:pPr>
      <w:r>
        <w:rPr>
          <w:rFonts w:hint="eastAsia"/>
          <w:sz w:val="22"/>
          <w:szCs w:val="28"/>
          <w:lang w:val="en-US" w:eastAsia="zh-CN"/>
        </w:rPr>
        <w:t>广东省华立技师学院</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广州市增城区卫生职业技术学校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广州珠江职业技术学院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广州医科大学附属第四医院</w:t>
      </w:r>
    </w:p>
    <w:p>
      <w:pPr>
        <w:numPr>
          <w:ilvl w:val="0"/>
          <w:numId w:val="0"/>
        </w:numPr>
        <w:ind w:leftChars="0"/>
        <w:jc w:val="left"/>
        <w:rPr>
          <w:rFonts w:hint="eastAsia"/>
          <w:sz w:val="22"/>
          <w:szCs w:val="28"/>
          <w:lang w:val="en-US" w:eastAsia="zh-CN"/>
        </w:rPr>
      </w:pPr>
      <w:r>
        <w:rPr>
          <w:rFonts w:hint="eastAsia"/>
          <w:sz w:val="22"/>
          <w:szCs w:val="28"/>
          <w:lang w:val="en-US" w:eastAsia="zh-CN"/>
        </w:rPr>
        <w:t>暨南大学附属暨华医院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广州市增城区新塘医院</w:t>
      </w:r>
    </w:p>
    <w:p>
      <w:pPr>
        <w:numPr>
          <w:ilvl w:val="0"/>
          <w:numId w:val="0"/>
        </w:numPr>
        <w:ind w:leftChars="0"/>
        <w:jc w:val="left"/>
        <w:rPr>
          <w:rFonts w:hint="eastAsia"/>
          <w:sz w:val="22"/>
          <w:szCs w:val="28"/>
          <w:lang w:val="en-US" w:eastAsia="zh-CN"/>
        </w:rPr>
      </w:pPr>
      <w:r>
        <w:rPr>
          <w:rFonts w:hint="eastAsia"/>
          <w:sz w:val="22"/>
          <w:szCs w:val="28"/>
          <w:lang w:val="en-US" w:eastAsia="zh-CN"/>
        </w:rPr>
        <w:t>前海人寿广州总医院</w:t>
      </w:r>
    </w:p>
    <w:p>
      <w:pPr>
        <w:numPr>
          <w:ilvl w:val="0"/>
          <w:numId w:val="0"/>
        </w:numPr>
        <w:ind w:leftChars="0"/>
        <w:jc w:val="left"/>
        <w:rPr>
          <w:rFonts w:hint="eastAsia"/>
          <w:sz w:val="22"/>
          <w:szCs w:val="28"/>
          <w:lang w:val="en-US" w:eastAsia="zh-CN"/>
        </w:rPr>
      </w:pPr>
      <w:r>
        <w:rPr>
          <w:rFonts w:hint="eastAsia"/>
          <w:sz w:val="22"/>
          <w:szCs w:val="28"/>
          <w:lang w:val="en-US" w:eastAsia="zh-CN"/>
        </w:rPr>
        <w:t>南方医科大学南方医院增城分院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 中国赛宝实验室</w:t>
      </w:r>
    </w:p>
    <w:p>
      <w:pPr>
        <w:numPr>
          <w:ilvl w:val="0"/>
          <w:numId w:val="0"/>
        </w:numPr>
        <w:ind w:leftChars="0"/>
        <w:jc w:val="left"/>
        <w:rPr>
          <w:rFonts w:hint="eastAsia"/>
          <w:sz w:val="22"/>
          <w:szCs w:val="28"/>
          <w:lang w:val="en-US" w:eastAsia="zh-CN"/>
        </w:rPr>
      </w:pPr>
      <w:r>
        <w:rPr>
          <w:rFonts w:hint="eastAsia"/>
          <w:sz w:val="22"/>
          <w:szCs w:val="28"/>
          <w:lang w:val="en-US" w:eastAsia="zh-CN"/>
        </w:rPr>
        <w:t>广州荔智科技文化传媒有限公司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五羊━本田摩托（广州）有限公司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北汽（广州）汽车有限公司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广州市标榜汽车用品实业有限公司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广州市天河区城市管理综合执法局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广州市天河区人民法院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广州市天河区水务局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广州市天河区人力资源社会保障局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广州市天河区珠吉街道办事处</w:t>
      </w:r>
    </w:p>
    <w:p>
      <w:pPr>
        <w:ind w:left="0" w:leftChars="0" w:firstLine="0" w:firstLineChars="0"/>
        <w:rPr>
          <w:rFonts w:hint="eastAsia"/>
          <w:sz w:val="22"/>
          <w:szCs w:val="22"/>
        </w:rPr>
      </w:pPr>
      <w:r>
        <w:rPr>
          <w:rFonts w:hint="eastAsia"/>
          <w:sz w:val="22"/>
          <w:szCs w:val="22"/>
        </w:rPr>
        <w:t>广州市增城区政务服务数据管理局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广州市增城区科技工业商务和信息化局等有关政府部门及其下属单位</w:t>
      </w:r>
    </w:p>
    <w:p>
      <w:pPr>
        <w:ind w:left="0" w:leftChars="0" w:firstLine="0" w:firstLineChars="0"/>
        <w:rPr>
          <w:rFonts w:hint="eastAsia"/>
          <w:sz w:val="22"/>
          <w:szCs w:val="22"/>
        </w:rPr>
      </w:pPr>
      <w:r>
        <w:rPr>
          <w:rFonts w:hint="eastAsia"/>
          <w:sz w:val="22"/>
          <w:szCs w:val="22"/>
        </w:rPr>
        <w:t> 广州市增城区朱村街</w:t>
      </w:r>
    </w:p>
    <w:p>
      <w:pPr>
        <w:ind w:left="0" w:leftChars="0" w:firstLine="0" w:firstLineChars="0"/>
        <w:rPr>
          <w:rFonts w:hint="eastAsia"/>
          <w:sz w:val="22"/>
          <w:szCs w:val="22"/>
        </w:rPr>
      </w:pPr>
      <w:r>
        <w:rPr>
          <w:rFonts w:hint="eastAsia"/>
          <w:sz w:val="22"/>
          <w:szCs w:val="22"/>
        </w:rPr>
        <w:t> 广州市增城区永宁街</w:t>
      </w:r>
    </w:p>
    <w:p>
      <w:pPr>
        <w:ind w:left="0" w:leftChars="0" w:firstLine="0" w:firstLineChars="0"/>
        <w:rPr>
          <w:rFonts w:hint="eastAsia"/>
          <w:sz w:val="22"/>
          <w:szCs w:val="22"/>
        </w:rPr>
      </w:pPr>
      <w:r>
        <w:rPr>
          <w:rFonts w:hint="eastAsia"/>
          <w:sz w:val="22"/>
          <w:szCs w:val="22"/>
        </w:rPr>
        <w:t> 广州市增城区正果镇</w:t>
      </w:r>
    </w:p>
    <w:p>
      <w:pPr>
        <w:ind w:left="0" w:leftChars="0" w:firstLine="0" w:firstLineChars="0"/>
        <w:rPr>
          <w:rFonts w:hint="eastAsia"/>
          <w:sz w:val="22"/>
          <w:szCs w:val="22"/>
        </w:rPr>
      </w:pPr>
      <w:r>
        <w:rPr>
          <w:rFonts w:hint="eastAsia"/>
          <w:sz w:val="22"/>
          <w:szCs w:val="22"/>
        </w:rPr>
        <w:t> 广州市增城区石滩镇等各镇街</w:t>
      </w:r>
    </w:p>
    <w:p>
      <w:pPr>
        <w:ind w:left="0" w:leftChars="0" w:firstLine="0" w:firstLineChars="0"/>
        <w:rPr>
          <w:rFonts w:hint="eastAsia"/>
          <w:sz w:val="22"/>
          <w:szCs w:val="22"/>
        </w:rPr>
      </w:pPr>
      <w:r>
        <w:rPr>
          <w:rFonts w:hint="eastAsia"/>
          <w:sz w:val="22"/>
          <w:szCs w:val="22"/>
        </w:rPr>
        <w:t> 广州华商职业学院</w:t>
      </w:r>
    </w:p>
    <w:p>
      <w:pPr>
        <w:ind w:left="0" w:leftChars="0" w:firstLine="0" w:firstLineChars="0"/>
        <w:rPr>
          <w:rFonts w:hint="eastAsia"/>
          <w:sz w:val="22"/>
          <w:szCs w:val="22"/>
        </w:rPr>
      </w:pPr>
      <w:r>
        <w:rPr>
          <w:rFonts w:hint="eastAsia"/>
          <w:sz w:val="22"/>
          <w:szCs w:val="22"/>
        </w:rPr>
        <w:t> 广州应用科技学院</w:t>
      </w:r>
    </w:p>
    <w:p>
      <w:pPr>
        <w:ind w:left="0" w:leftChars="0" w:firstLine="0" w:firstLineChars="0"/>
        <w:rPr>
          <w:rFonts w:hint="eastAsia"/>
          <w:sz w:val="22"/>
          <w:szCs w:val="22"/>
        </w:rPr>
      </w:pPr>
      <w:r>
        <w:rPr>
          <w:rFonts w:hint="eastAsia"/>
          <w:sz w:val="22"/>
          <w:szCs w:val="22"/>
        </w:rPr>
        <w:t>广州华立学院</w:t>
      </w:r>
    </w:p>
    <w:p>
      <w:pPr>
        <w:ind w:left="0" w:leftChars="0" w:firstLine="0" w:firstLineChars="0"/>
        <w:rPr>
          <w:rFonts w:hint="eastAsia"/>
          <w:sz w:val="22"/>
          <w:szCs w:val="22"/>
        </w:rPr>
      </w:pPr>
      <w:r>
        <w:rPr>
          <w:rFonts w:hint="eastAsia"/>
          <w:sz w:val="22"/>
          <w:szCs w:val="22"/>
        </w:rPr>
        <w:t> 广州华立科技职业学院</w:t>
      </w:r>
    </w:p>
    <w:p>
      <w:pPr>
        <w:ind w:left="0" w:leftChars="0" w:firstLine="0" w:firstLineChars="0"/>
        <w:rPr>
          <w:rFonts w:hint="eastAsia"/>
          <w:sz w:val="22"/>
          <w:szCs w:val="22"/>
        </w:rPr>
      </w:pPr>
      <w:r>
        <w:rPr>
          <w:rFonts w:hint="eastAsia"/>
          <w:sz w:val="22"/>
          <w:szCs w:val="22"/>
        </w:rPr>
        <w:t>广州市增城区广播电视大学</w:t>
      </w:r>
    </w:p>
    <w:p>
      <w:pPr>
        <w:ind w:left="0" w:leftChars="0" w:firstLine="0" w:firstLineChars="0"/>
        <w:rPr>
          <w:rFonts w:hint="eastAsia"/>
          <w:sz w:val="22"/>
          <w:szCs w:val="22"/>
        </w:rPr>
      </w:pPr>
      <w:r>
        <w:rPr>
          <w:rFonts w:hint="eastAsia"/>
          <w:sz w:val="22"/>
          <w:szCs w:val="22"/>
        </w:rPr>
        <w:t> 广东农工商职业技术学院</w:t>
      </w:r>
    </w:p>
    <w:p>
      <w:pPr>
        <w:ind w:left="0" w:leftChars="0" w:firstLine="0" w:firstLineChars="0"/>
        <w:rPr>
          <w:rFonts w:hint="eastAsia"/>
          <w:sz w:val="22"/>
          <w:szCs w:val="22"/>
        </w:rPr>
      </w:pPr>
      <w:r>
        <w:rPr>
          <w:rFonts w:hint="eastAsia"/>
          <w:sz w:val="22"/>
          <w:szCs w:val="22"/>
        </w:rPr>
        <w:t> 广东省环保技工学校</w:t>
      </w:r>
    </w:p>
    <w:p>
      <w:pPr>
        <w:ind w:left="0" w:leftChars="0" w:firstLine="0" w:firstLineChars="0"/>
        <w:rPr>
          <w:rFonts w:hint="eastAsia"/>
          <w:sz w:val="22"/>
          <w:szCs w:val="22"/>
        </w:rPr>
      </w:pPr>
      <w:r>
        <w:rPr>
          <w:rFonts w:hint="eastAsia"/>
          <w:sz w:val="22"/>
          <w:szCs w:val="22"/>
        </w:rPr>
        <w:t>广州市增城区中医医院</w:t>
      </w:r>
    </w:p>
    <w:p>
      <w:pPr>
        <w:ind w:left="0" w:leftChars="0" w:firstLine="0" w:firstLineChars="0"/>
        <w:rPr>
          <w:rFonts w:hint="eastAsia"/>
          <w:sz w:val="22"/>
          <w:szCs w:val="22"/>
        </w:rPr>
      </w:pPr>
      <w:r>
        <w:rPr>
          <w:rFonts w:hint="eastAsia"/>
          <w:sz w:val="22"/>
          <w:szCs w:val="22"/>
        </w:rPr>
        <w:t> 广东省水电医院</w:t>
      </w:r>
    </w:p>
    <w:p>
      <w:pPr>
        <w:ind w:left="0" w:leftChars="0" w:firstLine="0" w:firstLineChars="0"/>
        <w:rPr>
          <w:rFonts w:hint="eastAsia"/>
          <w:sz w:val="22"/>
          <w:szCs w:val="22"/>
        </w:rPr>
      </w:pPr>
      <w:r>
        <w:rPr>
          <w:rFonts w:hint="eastAsia"/>
          <w:sz w:val="22"/>
          <w:szCs w:val="22"/>
        </w:rPr>
        <w:t> 广州艾玛妇产医院</w:t>
      </w:r>
    </w:p>
    <w:p>
      <w:pPr>
        <w:ind w:left="0" w:leftChars="0" w:firstLine="0" w:firstLineChars="0"/>
        <w:rPr>
          <w:rFonts w:hint="eastAsia"/>
          <w:sz w:val="22"/>
          <w:szCs w:val="22"/>
        </w:rPr>
      </w:pPr>
      <w:r>
        <w:rPr>
          <w:rFonts w:hint="eastAsia"/>
          <w:sz w:val="22"/>
          <w:szCs w:val="22"/>
        </w:rPr>
        <w:t> 广州同和医院有限公司</w:t>
      </w:r>
    </w:p>
    <w:p>
      <w:pPr>
        <w:ind w:left="0" w:leftChars="0" w:firstLine="0" w:firstLineChars="0"/>
        <w:rPr>
          <w:rFonts w:hint="eastAsia"/>
          <w:sz w:val="22"/>
          <w:szCs w:val="22"/>
        </w:rPr>
      </w:pPr>
      <w:r>
        <w:rPr>
          <w:rFonts w:hint="eastAsia"/>
          <w:sz w:val="22"/>
          <w:szCs w:val="22"/>
        </w:rPr>
        <w:t>增城（新塘）大新医院</w:t>
      </w:r>
    </w:p>
    <w:p>
      <w:pPr>
        <w:ind w:left="0" w:leftChars="0" w:firstLine="0" w:firstLineChars="0"/>
        <w:rPr>
          <w:rFonts w:hint="eastAsia"/>
          <w:sz w:val="22"/>
          <w:szCs w:val="22"/>
        </w:rPr>
      </w:pPr>
      <w:r>
        <w:rPr>
          <w:rFonts w:hint="eastAsia"/>
          <w:sz w:val="22"/>
          <w:szCs w:val="22"/>
        </w:rPr>
        <w:t> 广州市增城九龙门诊部</w:t>
      </w:r>
    </w:p>
    <w:p>
      <w:pPr>
        <w:ind w:left="0" w:leftChars="0" w:firstLine="0" w:firstLineChars="0"/>
        <w:rPr>
          <w:rFonts w:hint="eastAsia"/>
          <w:sz w:val="22"/>
          <w:szCs w:val="22"/>
        </w:rPr>
      </w:pPr>
      <w:r>
        <w:rPr>
          <w:rFonts w:hint="eastAsia"/>
          <w:sz w:val="22"/>
          <w:szCs w:val="22"/>
        </w:rPr>
        <w:t> 广州市增城自来水有限公司</w:t>
      </w:r>
    </w:p>
    <w:p>
      <w:pPr>
        <w:ind w:left="0" w:leftChars="0" w:firstLine="0" w:firstLineChars="0"/>
        <w:rPr>
          <w:rFonts w:hint="eastAsia"/>
          <w:sz w:val="22"/>
          <w:szCs w:val="22"/>
        </w:rPr>
      </w:pPr>
      <w:r>
        <w:rPr>
          <w:rFonts w:hint="eastAsia"/>
          <w:sz w:val="22"/>
          <w:szCs w:val="22"/>
        </w:rPr>
        <w:t> 广州先模计算机科技有限公司</w:t>
      </w:r>
    </w:p>
    <w:p>
      <w:pPr>
        <w:ind w:left="0" w:leftChars="0" w:firstLine="0" w:firstLineChars="0"/>
        <w:rPr>
          <w:rFonts w:hint="eastAsia"/>
          <w:sz w:val="22"/>
          <w:szCs w:val="22"/>
        </w:rPr>
      </w:pPr>
      <w:r>
        <w:rPr>
          <w:rFonts w:hint="eastAsia"/>
          <w:sz w:val="22"/>
          <w:szCs w:val="22"/>
        </w:rPr>
        <w:t> 广州市景洋投资有限公司</w:t>
      </w:r>
    </w:p>
    <w:p>
      <w:pPr>
        <w:ind w:left="0" w:leftChars="0" w:firstLine="0" w:firstLineChars="0"/>
        <w:rPr>
          <w:rFonts w:hint="eastAsia"/>
          <w:sz w:val="22"/>
          <w:szCs w:val="22"/>
        </w:rPr>
      </w:pPr>
      <w:r>
        <w:rPr>
          <w:rFonts w:hint="eastAsia"/>
          <w:sz w:val="22"/>
          <w:szCs w:val="22"/>
        </w:rPr>
        <w:t>华电福新广州能源有限公司</w:t>
      </w:r>
    </w:p>
    <w:p>
      <w:pPr>
        <w:ind w:left="0" w:leftChars="0" w:firstLine="0" w:firstLineChars="0"/>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中共广州市天河区委网络安全和信息化委员会办公室</w:t>
      </w:r>
    </w:p>
    <w:p>
      <w:pPr>
        <w:ind w:left="0" w:leftChars="0" w:firstLine="0" w:firstLineChars="0"/>
        <w:rPr>
          <w:rFonts w:hint="eastAsia"/>
          <w:sz w:val="22"/>
          <w:szCs w:val="22"/>
        </w:rPr>
      </w:pPr>
      <w:r>
        <w:rPr>
          <w:rFonts w:hint="eastAsia"/>
          <w:sz w:val="22"/>
          <w:szCs w:val="22"/>
        </w:rPr>
        <w:t>广州市天河区住建园林局</w:t>
      </w:r>
    </w:p>
    <w:p>
      <w:pPr>
        <w:ind w:left="0" w:leftChars="0" w:firstLine="0" w:firstLineChars="0"/>
        <w:rPr>
          <w:rFonts w:hint="eastAsia"/>
          <w:sz w:val="22"/>
          <w:szCs w:val="22"/>
        </w:rPr>
      </w:pPr>
      <w:r>
        <w:rPr>
          <w:rFonts w:hint="eastAsia"/>
          <w:sz w:val="22"/>
          <w:szCs w:val="22"/>
        </w:rPr>
        <w:t>广州市天河区退役军人事务局</w:t>
      </w:r>
    </w:p>
    <w:p>
      <w:pPr>
        <w:ind w:left="0" w:leftChars="0" w:firstLine="0" w:firstLineChars="0"/>
        <w:rPr>
          <w:rFonts w:hint="eastAsia"/>
          <w:sz w:val="22"/>
          <w:szCs w:val="22"/>
        </w:rPr>
      </w:pPr>
      <w:r>
        <w:rPr>
          <w:rFonts w:hint="eastAsia"/>
          <w:sz w:val="22"/>
          <w:szCs w:val="22"/>
        </w:rPr>
        <w:t>广州市天河区统计局</w:t>
      </w:r>
    </w:p>
    <w:p>
      <w:pPr>
        <w:ind w:left="0" w:leftChars="0" w:firstLine="0" w:firstLineChars="0"/>
        <w:rPr>
          <w:rFonts w:hint="eastAsia"/>
          <w:sz w:val="22"/>
          <w:szCs w:val="22"/>
        </w:rPr>
      </w:pPr>
      <w:r>
        <w:rPr>
          <w:rFonts w:hint="eastAsia"/>
          <w:sz w:val="22"/>
          <w:szCs w:val="22"/>
        </w:rPr>
        <w:t> 广州市天河区司法局</w:t>
      </w:r>
    </w:p>
    <w:p>
      <w:pPr>
        <w:ind w:left="0" w:leftChars="0" w:firstLine="0" w:firstLineChars="0"/>
        <w:rPr>
          <w:rFonts w:hint="eastAsia"/>
          <w:sz w:val="22"/>
          <w:szCs w:val="22"/>
        </w:rPr>
      </w:pPr>
      <w:r>
        <w:rPr>
          <w:rFonts w:hint="eastAsia"/>
          <w:sz w:val="22"/>
          <w:szCs w:val="22"/>
        </w:rPr>
        <w:t> 广州市天河区人民检察院</w:t>
      </w:r>
    </w:p>
    <w:p>
      <w:pPr>
        <w:ind w:left="0" w:leftChars="0" w:firstLine="0" w:firstLineChars="0"/>
        <w:rPr>
          <w:rFonts w:hint="eastAsia"/>
          <w:sz w:val="22"/>
          <w:szCs w:val="22"/>
        </w:rPr>
      </w:pPr>
      <w:r>
        <w:rPr>
          <w:rFonts w:hint="eastAsia"/>
          <w:sz w:val="22"/>
          <w:szCs w:val="22"/>
        </w:rPr>
        <w:t>广州市天河区应急管理局</w:t>
      </w:r>
    </w:p>
    <w:p>
      <w:pPr>
        <w:numPr>
          <w:ilvl w:val="0"/>
          <w:numId w:val="0"/>
        </w:numPr>
        <w:ind w:leftChars="0"/>
        <w:jc w:val="center"/>
        <w:rPr>
          <w:rFonts w:hint="eastAsia"/>
          <w:b/>
          <w:bCs/>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ind w:left="0" w:leftChars="0" w:firstLine="0" w:firstLineChars="0"/>
        <w:rPr>
          <w:rFonts w:hint="eastAsia"/>
          <w:sz w:val="22"/>
          <w:szCs w:val="22"/>
        </w:rPr>
      </w:pPr>
      <w:r>
        <w:rPr>
          <w:rFonts w:hint="eastAsia"/>
          <w:sz w:val="22"/>
          <w:szCs w:val="22"/>
        </w:rPr>
        <w:t>广州市天河区员村街道办事处</w:t>
      </w:r>
    </w:p>
    <w:p>
      <w:pPr>
        <w:ind w:left="0" w:leftChars="0" w:firstLine="0" w:firstLineChars="0"/>
        <w:rPr>
          <w:rFonts w:hint="eastAsia"/>
          <w:sz w:val="22"/>
          <w:szCs w:val="22"/>
        </w:rPr>
      </w:pPr>
      <w:r>
        <w:rPr>
          <w:rFonts w:hint="eastAsia"/>
          <w:sz w:val="22"/>
          <w:szCs w:val="22"/>
          <w:lang w:val="en-US" w:eastAsia="zh-CN"/>
        </w:rPr>
        <w:t xml:space="preserve"> </w:t>
      </w:r>
      <w:r>
        <w:rPr>
          <w:rFonts w:hint="eastAsia"/>
          <w:sz w:val="22"/>
          <w:szCs w:val="22"/>
        </w:rPr>
        <w:t> </w:t>
      </w:r>
    </w:p>
    <w:p>
      <w:pPr>
        <w:ind w:left="0" w:leftChars="0" w:firstLine="0" w:firstLineChars="0"/>
        <w:rPr>
          <w:rFonts w:hint="eastAsia"/>
          <w:sz w:val="22"/>
          <w:szCs w:val="22"/>
        </w:rPr>
      </w:pPr>
      <w:r>
        <w:rPr>
          <w:rFonts w:hint="eastAsia"/>
          <w:sz w:val="22"/>
          <w:szCs w:val="22"/>
        </w:rPr>
        <w:t>广州市天河区新塘街道办事处</w:t>
      </w:r>
    </w:p>
    <w:p>
      <w:pPr>
        <w:ind w:left="0" w:leftChars="0" w:firstLine="0" w:firstLineChars="0"/>
        <w:rPr>
          <w:rFonts w:hint="eastAsia"/>
          <w:sz w:val="22"/>
          <w:szCs w:val="22"/>
        </w:rPr>
      </w:pPr>
      <w:r>
        <w:rPr>
          <w:rFonts w:hint="eastAsia"/>
          <w:sz w:val="22"/>
          <w:szCs w:val="22"/>
        </w:rPr>
        <w:t>广州趣丸网络科技有限公司</w:t>
      </w:r>
    </w:p>
    <w:p>
      <w:pPr>
        <w:ind w:left="0" w:leftChars="0" w:firstLine="0" w:firstLineChars="0"/>
        <w:rPr>
          <w:rFonts w:hint="eastAsia"/>
          <w:sz w:val="22"/>
          <w:szCs w:val="22"/>
        </w:rPr>
      </w:pPr>
      <w:r>
        <w:rPr>
          <w:rFonts w:hint="eastAsia"/>
          <w:sz w:val="22"/>
          <w:szCs w:val="22"/>
        </w:rPr>
        <w:t>广州网易计算机系统有限公司</w:t>
      </w:r>
    </w:p>
    <w:p>
      <w:pPr>
        <w:ind w:left="0" w:leftChars="0" w:firstLine="0" w:firstLineChars="0"/>
        <w:rPr>
          <w:rFonts w:hint="eastAsia"/>
          <w:sz w:val="22"/>
          <w:szCs w:val="22"/>
        </w:rPr>
      </w:pPr>
      <w:r>
        <w:rPr>
          <w:rFonts w:hint="eastAsia"/>
          <w:sz w:val="22"/>
          <w:szCs w:val="22"/>
        </w:rPr>
        <w:t>广州市南沙区教育局</w:t>
      </w:r>
    </w:p>
    <w:p>
      <w:pPr>
        <w:ind w:left="0" w:leftChars="0" w:firstLine="0" w:firstLineChars="0"/>
        <w:rPr>
          <w:rFonts w:hint="eastAsia"/>
          <w:sz w:val="22"/>
          <w:szCs w:val="22"/>
        </w:rPr>
      </w:pPr>
      <w:r>
        <w:rPr>
          <w:rFonts w:hint="eastAsia"/>
          <w:sz w:val="22"/>
          <w:szCs w:val="22"/>
        </w:rPr>
        <w:t>广州奥飞数据科技股份有限公司</w:t>
      </w:r>
    </w:p>
    <w:p>
      <w:pPr>
        <w:ind w:left="0" w:leftChars="0" w:firstLine="0" w:firstLineChars="0"/>
        <w:rPr>
          <w:rFonts w:hint="eastAsia"/>
          <w:sz w:val="22"/>
          <w:szCs w:val="22"/>
        </w:rPr>
      </w:pPr>
      <w:r>
        <w:rPr>
          <w:rFonts w:hint="eastAsia"/>
          <w:sz w:val="22"/>
          <w:szCs w:val="22"/>
        </w:rPr>
        <w:t>广州市土地房产管理</w:t>
      </w:r>
    </w:p>
    <w:p>
      <w:pPr>
        <w:ind w:left="0" w:leftChars="0" w:firstLine="0" w:firstLineChars="0"/>
        <w:rPr>
          <w:rFonts w:hint="eastAsia"/>
          <w:sz w:val="22"/>
          <w:szCs w:val="22"/>
        </w:rPr>
      </w:pPr>
      <w:r>
        <w:rPr>
          <w:rFonts w:hint="eastAsia"/>
          <w:sz w:val="22"/>
          <w:szCs w:val="22"/>
        </w:rPr>
        <w:t>广东省轻工职业技术学校</w:t>
      </w:r>
    </w:p>
    <w:p>
      <w:pPr>
        <w:ind w:left="0" w:leftChars="0" w:firstLine="0" w:firstLineChars="0"/>
        <w:rPr>
          <w:rFonts w:hint="eastAsia"/>
          <w:sz w:val="22"/>
          <w:szCs w:val="22"/>
        </w:rPr>
      </w:pPr>
      <w:r>
        <w:rPr>
          <w:rFonts w:hint="eastAsia"/>
          <w:sz w:val="22"/>
          <w:szCs w:val="22"/>
        </w:rPr>
        <w:t>广州市轻工高级技工学校</w:t>
      </w:r>
    </w:p>
    <w:p>
      <w:pPr>
        <w:ind w:left="0" w:leftChars="0" w:firstLine="0" w:firstLineChars="0"/>
        <w:rPr>
          <w:rFonts w:hint="eastAsia"/>
          <w:sz w:val="22"/>
          <w:szCs w:val="22"/>
        </w:rPr>
      </w:pPr>
      <w:r>
        <w:rPr>
          <w:rFonts w:hint="eastAsia"/>
          <w:sz w:val="22"/>
          <w:szCs w:val="22"/>
        </w:rPr>
        <w:t>广州市海珠区卫生健康局</w:t>
      </w:r>
    </w:p>
    <w:p>
      <w:pPr>
        <w:ind w:left="0" w:leftChars="0" w:firstLine="0" w:firstLineChars="0"/>
        <w:rPr>
          <w:rFonts w:hint="eastAsia"/>
          <w:sz w:val="22"/>
          <w:szCs w:val="22"/>
        </w:rPr>
      </w:pPr>
      <w:r>
        <w:rPr>
          <w:rFonts w:hint="eastAsia"/>
          <w:sz w:val="22"/>
          <w:szCs w:val="22"/>
        </w:rPr>
        <w:t>南方医科大学口腔医院</w:t>
      </w:r>
    </w:p>
    <w:p>
      <w:pPr>
        <w:ind w:left="0" w:leftChars="0" w:firstLine="0" w:firstLineChars="0"/>
        <w:rPr>
          <w:rFonts w:hint="eastAsia"/>
          <w:sz w:val="22"/>
          <w:szCs w:val="22"/>
        </w:rPr>
      </w:pPr>
      <w:r>
        <w:rPr>
          <w:rFonts w:hint="eastAsia"/>
          <w:sz w:val="22"/>
          <w:szCs w:val="22"/>
        </w:rPr>
        <w:t>广州市纺织服装职业学校</w:t>
      </w:r>
    </w:p>
    <w:p>
      <w:pPr>
        <w:ind w:left="0" w:leftChars="0" w:firstLine="0" w:firstLineChars="0"/>
        <w:rPr>
          <w:rFonts w:hint="eastAsia"/>
          <w:sz w:val="22"/>
          <w:szCs w:val="22"/>
        </w:rPr>
      </w:pPr>
      <w:r>
        <w:rPr>
          <w:rFonts w:hint="eastAsia"/>
          <w:sz w:val="22"/>
          <w:szCs w:val="22"/>
        </w:rPr>
        <w:t>广东长城宽带网络服务有限公司</w:t>
      </w:r>
    </w:p>
    <w:p>
      <w:pPr>
        <w:ind w:left="0" w:leftChars="0" w:firstLine="0" w:firstLineChars="0"/>
        <w:rPr>
          <w:rFonts w:hint="eastAsia"/>
          <w:sz w:val="22"/>
          <w:szCs w:val="22"/>
        </w:rPr>
      </w:pPr>
      <w:r>
        <w:rPr>
          <w:rFonts w:hint="eastAsia"/>
          <w:sz w:val="22"/>
          <w:szCs w:val="22"/>
        </w:rPr>
        <w:t>广州创必承信息科技有限公司</w:t>
      </w:r>
    </w:p>
    <w:p>
      <w:pPr>
        <w:ind w:left="0" w:leftChars="0" w:firstLine="0" w:firstLineChars="0"/>
        <w:rPr>
          <w:rFonts w:hint="eastAsia"/>
          <w:sz w:val="22"/>
          <w:szCs w:val="22"/>
        </w:rPr>
      </w:pPr>
      <w:r>
        <w:rPr>
          <w:rFonts w:hint="eastAsia"/>
          <w:sz w:val="22"/>
          <w:szCs w:val="22"/>
        </w:rPr>
        <w:t>广州逸仙电子商务有限公司</w:t>
      </w:r>
    </w:p>
    <w:p>
      <w:pPr>
        <w:ind w:left="0" w:leftChars="0" w:firstLine="0" w:firstLineChars="0"/>
        <w:rPr>
          <w:rFonts w:hint="eastAsia"/>
          <w:sz w:val="22"/>
          <w:szCs w:val="22"/>
        </w:rPr>
      </w:pPr>
      <w:r>
        <w:rPr>
          <w:rFonts w:hint="eastAsia"/>
          <w:sz w:val="22"/>
          <w:szCs w:val="22"/>
        </w:rPr>
        <w:t>广东映客互娱网络信息有限公司</w:t>
      </w:r>
    </w:p>
    <w:p>
      <w:pPr>
        <w:ind w:left="0" w:leftChars="0" w:firstLine="0" w:firstLineChars="0"/>
        <w:rPr>
          <w:rFonts w:hint="eastAsia"/>
          <w:sz w:val="22"/>
          <w:szCs w:val="22"/>
        </w:rPr>
      </w:pPr>
      <w:r>
        <w:rPr>
          <w:rFonts w:hint="eastAsia"/>
          <w:sz w:val="22"/>
          <w:szCs w:val="22"/>
        </w:rPr>
        <w:t>广州超级周末科技有限公司</w:t>
      </w:r>
    </w:p>
    <w:p>
      <w:pPr>
        <w:ind w:left="0" w:leftChars="0" w:firstLine="0" w:firstLineChars="0"/>
        <w:rPr>
          <w:rFonts w:hint="eastAsia"/>
          <w:sz w:val="22"/>
          <w:szCs w:val="22"/>
        </w:rPr>
      </w:pPr>
      <w:r>
        <w:rPr>
          <w:rFonts w:hint="eastAsia"/>
          <w:sz w:val="22"/>
          <w:szCs w:val="22"/>
        </w:rPr>
        <w:t>广州虎牙信息科技有限公司</w:t>
      </w:r>
    </w:p>
    <w:p>
      <w:pPr>
        <w:ind w:left="0" w:leftChars="0" w:firstLine="0" w:firstLineChars="0"/>
        <w:rPr>
          <w:rFonts w:hint="eastAsia"/>
          <w:sz w:val="22"/>
          <w:szCs w:val="22"/>
        </w:rPr>
      </w:pPr>
      <w:r>
        <w:rPr>
          <w:rFonts w:hint="eastAsia"/>
          <w:sz w:val="22"/>
          <w:szCs w:val="22"/>
        </w:rPr>
        <w:t>广汽传祺汽车销售有限公司</w:t>
      </w:r>
    </w:p>
    <w:p>
      <w:pPr>
        <w:ind w:left="0" w:leftChars="0" w:firstLine="0" w:firstLineChars="0"/>
        <w:rPr>
          <w:rFonts w:hint="eastAsia"/>
          <w:sz w:val="22"/>
          <w:szCs w:val="22"/>
        </w:rPr>
      </w:pPr>
      <w:r>
        <w:rPr>
          <w:rFonts w:hint="eastAsia"/>
          <w:sz w:val="22"/>
          <w:szCs w:val="22"/>
        </w:rPr>
        <w:t>广州番禺职业技术学院</w:t>
      </w:r>
    </w:p>
    <w:p>
      <w:pPr>
        <w:ind w:left="0" w:leftChars="0" w:firstLine="0" w:firstLineChars="0"/>
        <w:rPr>
          <w:rFonts w:hint="eastAsia"/>
          <w:sz w:val="22"/>
          <w:szCs w:val="22"/>
        </w:rPr>
      </w:pPr>
      <w:r>
        <w:rPr>
          <w:rFonts w:hint="eastAsia"/>
          <w:sz w:val="22"/>
          <w:szCs w:val="22"/>
        </w:rPr>
        <w:t>重庆千港安全技术有限公司</w:t>
      </w:r>
    </w:p>
    <w:p>
      <w:pPr>
        <w:ind w:left="0" w:leftChars="0" w:firstLine="0" w:firstLineChars="0"/>
        <w:rPr>
          <w:rFonts w:hint="eastAsia"/>
          <w:sz w:val="22"/>
          <w:szCs w:val="22"/>
        </w:rPr>
      </w:pPr>
      <w:r>
        <w:rPr>
          <w:rFonts w:hint="eastAsia"/>
          <w:sz w:val="22"/>
          <w:szCs w:val="22"/>
        </w:rPr>
        <w:t>广州市华风技工学校</w:t>
      </w:r>
    </w:p>
    <w:p>
      <w:pPr>
        <w:ind w:left="0" w:leftChars="0" w:firstLine="0" w:firstLineChars="0"/>
        <w:rPr>
          <w:rFonts w:hint="default" w:asciiTheme="minorAscii" w:hAnsiTheme="minorAscii" w:eastAsiaTheme="minorEastAsia"/>
          <w:spacing w:val="-17"/>
          <w:sz w:val="21"/>
          <w:szCs w:val="21"/>
        </w:rPr>
      </w:pPr>
      <w:r>
        <w:rPr>
          <w:rFonts w:hint="default" w:asciiTheme="minorAscii" w:hAnsiTheme="minorAscii" w:eastAsiaTheme="minorEastAsia"/>
          <w:spacing w:val="-17"/>
          <w:sz w:val="21"/>
          <w:szCs w:val="21"/>
        </w:rPr>
        <w:t>中共广州市花都区委网络安全和信息化委员会办公室</w:t>
      </w:r>
    </w:p>
    <w:p>
      <w:pPr>
        <w:ind w:left="0" w:leftChars="0" w:firstLine="0" w:firstLineChars="0"/>
        <w:rPr>
          <w:rFonts w:hint="eastAsia"/>
          <w:sz w:val="22"/>
          <w:szCs w:val="22"/>
        </w:rPr>
      </w:pPr>
      <w:r>
        <w:rPr>
          <w:rFonts w:hint="eastAsia"/>
          <w:sz w:val="22"/>
          <w:szCs w:val="22"/>
        </w:rPr>
        <w:t>广东美胸汇网络科技有限公司</w:t>
      </w:r>
    </w:p>
    <w:p>
      <w:pPr>
        <w:ind w:left="0" w:leftChars="0" w:firstLine="0" w:firstLineChars="0"/>
        <w:rPr>
          <w:rFonts w:hint="eastAsia"/>
          <w:sz w:val="22"/>
          <w:szCs w:val="22"/>
        </w:rPr>
      </w:pPr>
      <w:r>
        <w:rPr>
          <w:rFonts w:hint="eastAsia"/>
          <w:sz w:val="22"/>
          <w:szCs w:val="22"/>
        </w:rPr>
        <w:t>华南农业大学珠江学院</w:t>
      </w:r>
    </w:p>
    <w:p>
      <w:pPr>
        <w:ind w:left="0" w:leftChars="0" w:firstLine="0" w:firstLineChars="0"/>
        <w:rPr>
          <w:rFonts w:hint="default" w:asciiTheme="minorAscii" w:hAnsiTheme="minorAscii" w:eastAsiaTheme="minorEastAsia"/>
          <w:spacing w:val="-23"/>
          <w:sz w:val="22"/>
          <w:szCs w:val="22"/>
        </w:rPr>
      </w:pPr>
      <w:r>
        <w:rPr>
          <w:rFonts w:hint="default" w:asciiTheme="minorAscii" w:hAnsiTheme="minorAscii" w:eastAsiaTheme="minorEastAsia"/>
          <w:spacing w:val="-17"/>
          <w:sz w:val="21"/>
          <w:szCs w:val="21"/>
        </w:rPr>
        <w:t>中共广州市黄埔区委网络安全和信息化委员会办公室</w:t>
      </w:r>
    </w:p>
    <w:p>
      <w:pPr>
        <w:ind w:left="0" w:leftChars="0" w:firstLine="0" w:firstLineChars="0"/>
        <w:rPr>
          <w:rFonts w:hint="eastAsia"/>
          <w:sz w:val="22"/>
          <w:szCs w:val="22"/>
        </w:rPr>
      </w:pPr>
      <w:r>
        <w:rPr>
          <w:rFonts w:hint="eastAsia"/>
          <w:sz w:val="22"/>
          <w:szCs w:val="22"/>
        </w:rPr>
        <w:t>科学城（广州）投资集团有限公司</w:t>
      </w:r>
    </w:p>
    <w:p>
      <w:pPr>
        <w:ind w:left="0" w:leftChars="0" w:firstLine="0" w:firstLineChars="0"/>
        <w:rPr>
          <w:rFonts w:hint="eastAsia"/>
          <w:sz w:val="22"/>
          <w:szCs w:val="22"/>
        </w:rPr>
      </w:pPr>
      <w:r>
        <w:rPr>
          <w:rFonts w:hint="eastAsia"/>
          <w:sz w:val="22"/>
          <w:szCs w:val="22"/>
        </w:rPr>
        <w:t>广州大家乐食品实业有限公司</w:t>
      </w:r>
    </w:p>
    <w:p>
      <w:pPr>
        <w:ind w:left="0" w:leftChars="0" w:firstLine="0" w:firstLineChars="0"/>
        <w:rPr>
          <w:rFonts w:hint="eastAsia"/>
          <w:sz w:val="22"/>
          <w:szCs w:val="22"/>
        </w:rPr>
      </w:pPr>
      <w:r>
        <w:rPr>
          <w:rFonts w:hint="eastAsia"/>
          <w:sz w:val="22"/>
          <w:szCs w:val="22"/>
        </w:rPr>
        <w:t>广州新莱福磁电有限公司</w:t>
      </w:r>
    </w:p>
    <w:p>
      <w:pPr>
        <w:ind w:left="0" w:leftChars="0" w:firstLine="0" w:firstLineChars="0"/>
        <w:rPr>
          <w:rFonts w:hint="eastAsia"/>
          <w:sz w:val="22"/>
          <w:szCs w:val="22"/>
        </w:rPr>
      </w:pPr>
      <w:r>
        <w:rPr>
          <w:rFonts w:hint="eastAsia"/>
          <w:sz w:val="22"/>
          <w:szCs w:val="22"/>
        </w:rPr>
        <w:t>广州金域医学检验集团股份有限公司</w:t>
      </w:r>
    </w:p>
    <w:p>
      <w:pPr>
        <w:ind w:left="0" w:leftChars="0" w:firstLine="0" w:firstLineChars="0"/>
        <w:rPr>
          <w:rFonts w:hint="eastAsia"/>
          <w:sz w:val="22"/>
          <w:szCs w:val="22"/>
        </w:rPr>
      </w:pPr>
      <w:r>
        <w:rPr>
          <w:rFonts w:hint="eastAsia"/>
          <w:sz w:val="22"/>
          <w:szCs w:val="22"/>
        </w:rPr>
        <w:t>广州南芯医学检验实验室有限公司</w:t>
      </w:r>
    </w:p>
    <w:p>
      <w:pPr>
        <w:ind w:left="0" w:leftChars="0" w:firstLine="0" w:firstLineChars="0"/>
        <w:rPr>
          <w:rFonts w:hint="eastAsia" w:asciiTheme="minorAscii" w:hAnsiTheme="minorAscii" w:eastAsiaTheme="minorEastAsia"/>
          <w:spacing w:val="-23"/>
          <w:sz w:val="22"/>
          <w:szCs w:val="22"/>
        </w:rPr>
      </w:pPr>
      <w:r>
        <w:rPr>
          <w:rFonts w:hint="eastAsia" w:asciiTheme="minorAscii" w:hAnsiTheme="minorAscii" w:eastAsiaTheme="minorEastAsia"/>
          <w:spacing w:val="-17"/>
          <w:sz w:val="21"/>
          <w:szCs w:val="21"/>
        </w:rPr>
        <w:t>中共广州市荔湾区委网络安全和信息化委员会办公室</w:t>
      </w:r>
    </w:p>
    <w:p>
      <w:pPr>
        <w:ind w:left="0" w:leftChars="0" w:firstLine="0" w:firstLineChars="0"/>
        <w:rPr>
          <w:rFonts w:hint="eastAsia"/>
          <w:sz w:val="22"/>
          <w:szCs w:val="22"/>
        </w:rPr>
      </w:pPr>
      <w:r>
        <w:rPr>
          <w:rFonts w:hint="eastAsia"/>
          <w:sz w:val="22"/>
          <w:szCs w:val="22"/>
        </w:rPr>
        <w:t>广州医科大学附属第三医院</w:t>
      </w:r>
    </w:p>
    <w:p>
      <w:pPr>
        <w:ind w:left="0" w:leftChars="0" w:firstLine="0" w:firstLineChars="0"/>
        <w:rPr>
          <w:rFonts w:hint="eastAsia"/>
          <w:sz w:val="22"/>
          <w:szCs w:val="22"/>
        </w:rPr>
      </w:pPr>
      <w:r>
        <w:rPr>
          <w:rFonts w:hint="eastAsia"/>
          <w:sz w:val="22"/>
          <w:szCs w:val="22"/>
        </w:rPr>
        <w:t>广州市天河区车陂街道办事处</w:t>
      </w:r>
    </w:p>
    <w:p>
      <w:pPr>
        <w:ind w:left="0" w:leftChars="0" w:firstLine="0" w:firstLineChars="0"/>
        <w:rPr>
          <w:rFonts w:hint="eastAsia"/>
          <w:sz w:val="22"/>
          <w:szCs w:val="22"/>
        </w:rPr>
      </w:pPr>
      <w:r>
        <w:rPr>
          <w:rFonts w:hint="eastAsia"/>
          <w:sz w:val="22"/>
          <w:szCs w:val="22"/>
        </w:rPr>
        <w:t>广州酷狗计算机科技有限公司</w:t>
      </w:r>
    </w:p>
    <w:p>
      <w:pPr>
        <w:ind w:left="0" w:leftChars="0" w:firstLine="0" w:firstLineChars="0"/>
        <w:rPr>
          <w:rFonts w:hint="eastAsia"/>
          <w:sz w:val="22"/>
          <w:szCs w:val="22"/>
        </w:rPr>
      </w:pPr>
      <w:r>
        <w:rPr>
          <w:rFonts w:hint="eastAsia"/>
          <w:sz w:val="22"/>
          <w:szCs w:val="22"/>
        </w:rPr>
        <w:t>广州荔支网络技术有限公司</w:t>
      </w:r>
    </w:p>
    <w:p>
      <w:pPr>
        <w:ind w:left="0" w:leftChars="0" w:firstLine="0" w:firstLineChars="0"/>
        <w:rPr>
          <w:rFonts w:hint="eastAsia"/>
          <w:sz w:val="22"/>
          <w:szCs w:val="22"/>
        </w:rPr>
      </w:pPr>
      <w:r>
        <w:rPr>
          <w:rFonts w:hint="eastAsia"/>
          <w:sz w:val="22"/>
          <w:szCs w:val="22"/>
        </w:rPr>
        <w:t>广州南沙现代农业产业集团有限公司</w:t>
      </w:r>
    </w:p>
    <w:p>
      <w:pPr>
        <w:ind w:left="0" w:leftChars="0" w:firstLine="0" w:firstLineChars="0"/>
        <w:rPr>
          <w:rFonts w:hint="eastAsia"/>
          <w:sz w:val="22"/>
          <w:szCs w:val="22"/>
        </w:rPr>
      </w:pPr>
      <w:r>
        <w:rPr>
          <w:rFonts w:hint="eastAsia"/>
          <w:sz w:val="22"/>
          <w:szCs w:val="22"/>
        </w:rPr>
        <w:t>广州市海珠区教育局</w:t>
      </w:r>
    </w:p>
    <w:p>
      <w:pPr>
        <w:ind w:left="0" w:leftChars="0" w:firstLine="0" w:firstLineChars="0"/>
        <w:rPr>
          <w:rFonts w:hint="eastAsia"/>
          <w:sz w:val="22"/>
          <w:szCs w:val="22"/>
        </w:rPr>
      </w:pPr>
      <w:r>
        <w:rPr>
          <w:rFonts w:hint="eastAsia"/>
          <w:sz w:val="22"/>
          <w:szCs w:val="22"/>
        </w:rPr>
        <w:t>广州启合科技有限公司</w:t>
      </w:r>
    </w:p>
    <w:p>
      <w:pPr>
        <w:ind w:left="0" w:leftChars="0" w:firstLine="0" w:firstLineChars="0"/>
        <w:rPr>
          <w:rFonts w:hint="eastAsia"/>
          <w:sz w:val="22"/>
          <w:szCs w:val="22"/>
        </w:rPr>
      </w:pPr>
      <w:r>
        <w:rPr>
          <w:rFonts w:hint="eastAsia"/>
          <w:sz w:val="22"/>
          <w:szCs w:val="22"/>
        </w:rPr>
        <w:t>浙江日报</w:t>
      </w:r>
    </w:p>
    <w:p>
      <w:pPr>
        <w:ind w:left="0" w:leftChars="0" w:firstLine="0" w:firstLineChars="0"/>
        <w:rPr>
          <w:rFonts w:hint="eastAsia"/>
          <w:sz w:val="22"/>
          <w:szCs w:val="22"/>
        </w:rPr>
      </w:pPr>
      <w:r>
        <w:rPr>
          <w:rFonts w:hint="eastAsia"/>
          <w:sz w:val="22"/>
          <w:szCs w:val="22"/>
        </w:rPr>
        <w:t>广州市穗华职业技术学校</w:t>
      </w:r>
    </w:p>
    <w:p>
      <w:pPr>
        <w:ind w:left="0" w:leftChars="0" w:firstLine="0" w:firstLineChars="0"/>
        <w:rPr>
          <w:rFonts w:hint="eastAsia"/>
          <w:sz w:val="22"/>
          <w:szCs w:val="22"/>
        </w:rPr>
      </w:pPr>
      <w:r>
        <w:rPr>
          <w:rFonts w:hint="eastAsia"/>
          <w:sz w:val="22"/>
          <w:szCs w:val="22"/>
        </w:rPr>
        <w:t>广州交通投资集团有限公司</w:t>
      </w:r>
    </w:p>
    <w:p>
      <w:pPr>
        <w:ind w:left="0" w:leftChars="0" w:firstLine="0" w:firstLineChars="0"/>
        <w:rPr>
          <w:rFonts w:hint="eastAsia"/>
          <w:sz w:val="22"/>
          <w:szCs w:val="22"/>
        </w:rPr>
      </w:pPr>
      <w:r>
        <w:rPr>
          <w:rFonts w:hint="eastAsia"/>
          <w:sz w:val="22"/>
          <w:szCs w:val="22"/>
        </w:rPr>
        <w:t>广州速道信息科技有限公司</w:t>
      </w:r>
    </w:p>
    <w:p>
      <w:pPr>
        <w:ind w:left="0" w:leftChars="0" w:firstLine="0" w:firstLineChars="0"/>
        <w:rPr>
          <w:rFonts w:hint="eastAsia"/>
          <w:sz w:val="22"/>
          <w:szCs w:val="22"/>
        </w:rPr>
      </w:pPr>
      <w:r>
        <w:rPr>
          <w:rFonts w:hint="eastAsia"/>
          <w:sz w:val="22"/>
          <w:szCs w:val="22"/>
        </w:rPr>
        <w:t>广州艾美网络科技有限公司</w:t>
      </w:r>
    </w:p>
    <w:p>
      <w:pPr>
        <w:ind w:left="0" w:leftChars="0" w:firstLine="0" w:firstLineChars="0"/>
        <w:rPr>
          <w:rFonts w:hint="eastAsia"/>
          <w:sz w:val="22"/>
          <w:szCs w:val="22"/>
        </w:rPr>
      </w:pPr>
      <w:r>
        <w:rPr>
          <w:rFonts w:hint="eastAsia"/>
          <w:sz w:val="22"/>
          <w:szCs w:val="22"/>
        </w:rPr>
        <w:t>广州东百信息科技有限公司</w:t>
      </w:r>
    </w:p>
    <w:p>
      <w:pPr>
        <w:ind w:left="0" w:leftChars="0" w:firstLine="0" w:firstLineChars="0"/>
        <w:rPr>
          <w:rFonts w:hint="eastAsia"/>
          <w:sz w:val="22"/>
          <w:szCs w:val="22"/>
        </w:rPr>
      </w:pPr>
      <w:r>
        <w:rPr>
          <w:rFonts w:hint="eastAsia"/>
          <w:sz w:val="22"/>
          <w:szCs w:val="22"/>
        </w:rPr>
        <w:t>广州医科大学附属第二医院</w:t>
      </w:r>
    </w:p>
    <w:p>
      <w:pPr>
        <w:ind w:left="0" w:leftChars="0" w:firstLine="0" w:firstLineChars="0"/>
        <w:rPr>
          <w:rFonts w:hint="eastAsia"/>
          <w:sz w:val="22"/>
          <w:szCs w:val="22"/>
        </w:rPr>
      </w:pPr>
      <w:r>
        <w:rPr>
          <w:rFonts w:hint="eastAsia"/>
          <w:sz w:val="22"/>
          <w:szCs w:val="22"/>
        </w:rPr>
        <w:t>广州壹糖网络科技有限公司</w:t>
      </w:r>
    </w:p>
    <w:p>
      <w:pPr>
        <w:ind w:left="0" w:leftChars="0" w:firstLine="0" w:firstLineChars="0"/>
        <w:rPr>
          <w:rFonts w:hint="eastAsia"/>
          <w:sz w:val="22"/>
          <w:szCs w:val="22"/>
        </w:rPr>
      </w:pPr>
      <w:r>
        <w:rPr>
          <w:rFonts w:hint="eastAsia"/>
          <w:sz w:val="22"/>
          <w:szCs w:val="22"/>
        </w:rPr>
        <w:t>广州花生日记网络科技有限公司</w:t>
      </w:r>
    </w:p>
    <w:p>
      <w:pPr>
        <w:ind w:left="0" w:leftChars="0" w:firstLine="0" w:firstLineChars="0"/>
        <w:rPr>
          <w:rFonts w:hint="eastAsia"/>
          <w:sz w:val="22"/>
          <w:szCs w:val="22"/>
        </w:rPr>
      </w:pPr>
      <w:r>
        <w:rPr>
          <w:rFonts w:hint="eastAsia"/>
          <w:sz w:val="22"/>
          <w:szCs w:val="22"/>
        </w:rPr>
        <w:t>广州市海珠区保安服务集团有限公司</w:t>
      </w:r>
    </w:p>
    <w:p>
      <w:pPr>
        <w:ind w:left="0" w:leftChars="0" w:firstLine="0" w:firstLineChars="0"/>
        <w:rPr>
          <w:rFonts w:hint="eastAsia"/>
          <w:sz w:val="22"/>
          <w:szCs w:val="22"/>
        </w:rPr>
      </w:pPr>
      <w:r>
        <w:rPr>
          <w:rFonts w:hint="eastAsia"/>
          <w:sz w:val="22"/>
          <w:szCs w:val="22"/>
        </w:rPr>
        <w:t>广州津虹网络传媒有限公司</w:t>
      </w:r>
    </w:p>
    <w:p>
      <w:pPr>
        <w:ind w:left="0" w:leftChars="0" w:firstLine="0" w:firstLineChars="0"/>
        <w:rPr>
          <w:rFonts w:hint="eastAsia"/>
          <w:sz w:val="22"/>
          <w:szCs w:val="22"/>
        </w:rPr>
      </w:pPr>
      <w:r>
        <w:rPr>
          <w:rFonts w:hint="eastAsia"/>
          <w:sz w:val="22"/>
          <w:szCs w:val="22"/>
        </w:rPr>
        <w:t>广东女子职业技术学院</w:t>
      </w:r>
    </w:p>
    <w:p>
      <w:pPr>
        <w:ind w:left="0" w:leftChars="0" w:firstLine="0" w:firstLineChars="0"/>
        <w:rPr>
          <w:rFonts w:hint="eastAsia"/>
          <w:sz w:val="22"/>
          <w:szCs w:val="22"/>
        </w:rPr>
      </w:pPr>
      <w:r>
        <w:rPr>
          <w:rFonts w:hint="eastAsia"/>
          <w:sz w:val="22"/>
          <w:szCs w:val="22"/>
        </w:rPr>
        <w:t>广州华多网络科技有限公司</w:t>
      </w:r>
    </w:p>
    <w:p>
      <w:pPr>
        <w:ind w:left="0" w:leftChars="0" w:firstLine="0" w:firstLineChars="0"/>
        <w:rPr>
          <w:rFonts w:hint="eastAsia"/>
          <w:sz w:val="22"/>
          <w:szCs w:val="22"/>
        </w:rPr>
      </w:pPr>
      <w:r>
        <w:rPr>
          <w:rFonts w:hint="eastAsia"/>
          <w:sz w:val="22"/>
          <w:szCs w:val="22"/>
        </w:rPr>
        <w:t>东风日产乘用车公司</w:t>
      </w:r>
    </w:p>
    <w:p>
      <w:pPr>
        <w:ind w:left="0" w:leftChars="0" w:firstLine="0" w:firstLineChars="0"/>
        <w:rPr>
          <w:rFonts w:hint="eastAsia"/>
          <w:sz w:val="22"/>
          <w:szCs w:val="22"/>
        </w:rPr>
      </w:pPr>
      <w:r>
        <w:rPr>
          <w:rFonts w:hint="eastAsia"/>
          <w:sz w:val="22"/>
          <w:szCs w:val="22"/>
        </w:rPr>
        <w:t>广东培正学院</w:t>
      </w:r>
    </w:p>
    <w:p>
      <w:pPr>
        <w:ind w:left="0" w:leftChars="0" w:firstLine="0" w:firstLineChars="0"/>
        <w:rPr>
          <w:rFonts w:hint="eastAsia" w:asciiTheme="minorAscii" w:hAnsiTheme="minorAscii" w:eastAsiaTheme="minorEastAsia"/>
          <w:spacing w:val="-17"/>
          <w:sz w:val="21"/>
          <w:szCs w:val="21"/>
        </w:rPr>
      </w:pPr>
      <w:r>
        <w:rPr>
          <w:rFonts w:hint="eastAsia" w:asciiTheme="minorAscii" w:hAnsiTheme="minorAscii" w:eastAsiaTheme="minorEastAsia"/>
          <w:spacing w:val="-17"/>
          <w:sz w:val="21"/>
          <w:szCs w:val="21"/>
        </w:rPr>
        <w:t>中共广州市从化区委网络安全和信息化委员会办公室</w:t>
      </w:r>
    </w:p>
    <w:p>
      <w:pPr>
        <w:ind w:left="0" w:leftChars="0" w:firstLine="0" w:firstLineChars="0"/>
        <w:rPr>
          <w:rFonts w:hint="eastAsia"/>
          <w:sz w:val="22"/>
          <w:szCs w:val="22"/>
        </w:rPr>
      </w:pPr>
      <w:r>
        <w:rPr>
          <w:rFonts w:hint="eastAsia"/>
          <w:sz w:val="22"/>
          <w:szCs w:val="22"/>
        </w:rPr>
        <w:t>广州华夏职业学院</w:t>
      </w:r>
    </w:p>
    <w:p>
      <w:pPr>
        <w:ind w:left="0" w:leftChars="0" w:firstLine="0" w:firstLineChars="0"/>
        <w:rPr>
          <w:rFonts w:hint="eastAsia"/>
          <w:sz w:val="22"/>
          <w:szCs w:val="22"/>
        </w:rPr>
      </w:pPr>
      <w:r>
        <w:rPr>
          <w:rFonts w:hint="eastAsia"/>
          <w:sz w:val="22"/>
          <w:szCs w:val="22"/>
        </w:rPr>
        <w:t>广州城建职业学院</w:t>
      </w:r>
    </w:p>
    <w:p>
      <w:pPr>
        <w:ind w:left="0" w:leftChars="0" w:firstLine="0" w:firstLineChars="0"/>
        <w:rPr>
          <w:rFonts w:hint="eastAsia"/>
          <w:sz w:val="22"/>
          <w:szCs w:val="22"/>
        </w:rPr>
      </w:pPr>
      <w:r>
        <w:rPr>
          <w:rFonts w:hint="eastAsia"/>
          <w:sz w:val="22"/>
          <w:szCs w:val="22"/>
        </w:rPr>
        <w:t>广州市黄埔区融媒体中心</w:t>
      </w:r>
    </w:p>
    <w:p>
      <w:pPr>
        <w:ind w:left="0" w:leftChars="0" w:firstLine="0" w:firstLineChars="0"/>
        <w:rPr>
          <w:rFonts w:hint="eastAsia"/>
          <w:sz w:val="22"/>
          <w:szCs w:val="22"/>
        </w:rPr>
      </w:pPr>
      <w:r>
        <w:rPr>
          <w:rFonts w:hint="eastAsia"/>
          <w:sz w:val="22"/>
          <w:szCs w:val="22"/>
        </w:rPr>
        <w:t>广东科信安信息技术有限公司</w:t>
      </w:r>
    </w:p>
    <w:p>
      <w:pPr>
        <w:ind w:left="0" w:leftChars="0" w:firstLine="0" w:firstLineChars="0"/>
        <w:rPr>
          <w:rFonts w:hint="eastAsia"/>
          <w:sz w:val="22"/>
          <w:szCs w:val="22"/>
        </w:rPr>
      </w:pPr>
      <w:r>
        <w:rPr>
          <w:rFonts w:hint="eastAsia"/>
          <w:sz w:val="22"/>
          <w:szCs w:val="22"/>
        </w:rPr>
        <w:t>广东南方碱业股份有限公司</w:t>
      </w:r>
    </w:p>
    <w:p>
      <w:pPr>
        <w:ind w:left="0" w:leftChars="0" w:firstLine="0" w:firstLineChars="0"/>
        <w:rPr>
          <w:rFonts w:hint="eastAsia"/>
          <w:sz w:val="22"/>
          <w:szCs w:val="22"/>
        </w:rPr>
      </w:pPr>
      <w:r>
        <w:rPr>
          <w:rFonts w:hint="eastAsia"/>
          <w:sz w:val="22"/>
          <w:szCs w:val="22"/>
        </w:rPr>
        <w:t>湖北珞格科技发展有限公司广州办事处</w:t>
      </w:r>
    </w:p>
    <w:p>
      <w:pPr>
        <w:ind w:left="0" w:leftChars="0" w:firstLine="0" w:firstLineChars="0"/>
        <w:rPr>
          <w:rFonts w:hint="eastAsia"/>
          <w:sz w:val="22"/>
          <w:szCs w:val="22"/>
        </w:rPr>
      </w:pPr>
      <w:r>
        <w:rPr>
          <w:rFonts w:hint="eastAsia"/>
          <w:sz w:val="22"/>
          <w:szCs w:val="22"/>
        </w:rPr>
        <w:t>广州视源电子科技股份有限公司</w:t>
      </w:r>
    </w:p>
    <w:p>
      <w:pPr>
        <w:ind w:left="0" w:leftChars="0" w:firstLine="0" w:firstLineChars="0"/>
        <w:rPr>
          <w:rFonts w:hint="eastAsia"/>
          <w:sz w:val="22"/>
          <w:szCs w:val="22"/>
        </w:rPr>
      </w:pPr>
      <w:r>
        <w:rPr>
          <w:rFonts w:hint="eastAsia"/>
          <w:sz w:val="22"/>
          <w:szCs w:val="22"/>
        </w:rPr>
        <w:t>广州市荔湾区教育局</w:t>
      </w:r>
    </w:p>
    <w:p>
      <w:pPr>
        <w:ind w:left="0" w:leftChars="0" w:firstLine="0" w:firstLineChars="0"/>
        <w:rPr>
          <w:rFonts w:hint="eastAsia"/>
          <w:sz w:val="22"/>
          <w:szCs w:val="22"/>
        </w:rPr>
      </w:pPr>
      <w:r>
        <w:rPr>
          <w:rFonts w:hint="eastAsia"/>
          <w:sz w:val="22"/>
          <w:szCs w:val="22"/>
        </w:rPr>
        <w:t>中共广州市荔湾区委政法委员会</w:t>
      </w:r>
    </w:p>
    <w:p>
      <w:pPr>
        <w:ind w:left="0" w:leftChars="0" w:firstLine="0" w:firstLineChars="0"/>
        <w:rPr>
          <w:rFonts w:hint="eastAsia"/>
          <w:sz w:val="22"/>
          <w:szCs w:val="22"/>
        </w:rPr>
      </w:pPr>
      <w:r>
        <w:rPr>
          <w:rFonts w:hint="eastAsia"/>
          <w:sz w:val="22"/>
          <w:szCs w:val="22"/>
        </w:rPr>
        <w:t>广州立白企业集团有限公司</w:t>
      </w:r>
    </w:p>
    <w:p>
      <w:pPr>
        <w:ind w:left="0" w:leftChars="0" w:firstLine="0" w:firstLineChars="0"/>
        <w:rPr>
          <w:rFonts w:hint="eastAsia"/>
          <w:sz w:val="22"/>
          <w:szCs w:val="22"/>
          <w:lang w:val="en-US" w:eastAsia="zh-CN"/>
        </w:rPr>
      </w:pPr>
      <w:r>
        <w:rPr>
          <w:rFonts w:hint="eastAsia"/>
          <w:sz w:val="22"/>
          <w:szCs w:val="22"/>
          <w:lang w:val="en-US" w:eastAsia="zh-CN"/>
        </w:rPr>
        <w:t>广州白天鹅宾馆</w:t>
      </w:r>
    </w:p>
    <w:p>
      <w:pPr>
        <w:ind w:left="0" w:leftChars="0" w:firstLine="0" w:firstLineChars="0"/>
        <w:rPr>
          <w:rFonts w:hint="eastAsia"/>
          <w:sz w:val="22"/>
          <w:szCs w:val="22"/>
          <w:lang w:val="en-US" w:eastAsia="zh-CN"/>
        </w:rPr>
      </w:pPr>
      <w:r>
        <w:rPr>
          <w:rFonts w:hint="eastAsia"/>
          <w:sz w:val="22"/>
          <w:szCs w:val="22"/>
          <w:lang w:val="en-US" w:eastAsia="zh-CN"/>
        </w:rPr>
        <w:t>名创优品（广州）有限责任公司</w:t>
      </w:r>
    </w:p>
    <w:p>
      <w:pPr>
        <w:ind w:left="0" w:leftChars="0" w:firstLine="0" w:firstLineChars="0"/>
        <w:rPr>
          <w:rFonts w:hint="eastAsia"/>
          <w:sz w:val="22"/>
          <w:szCs w:val="22"/>
          <w:lang w:val="en-US" w:eastAsia="zh-CN"/>
        </w:rPr>
      </w:pPr>
      <w:r>
        <w:rPr>
          <w:rFonts w:hint="eastAsia"/>
          <w:sz w:val="22"/>
          <w:szCs w:val="22"/>
          <w:lang w:val="en-US" w:eastAsia="zh-CN"/>
        </w:rPr>
        <w:t>鹏程实验室</w:t>
      </w:r>
    </w:p>
    <w:p>
      <w:pPr>
        <w:ind w:left="0" w:leftChars="0" w:firstLine="0" w:firstLineChars="0"/>
        <w:rPr>
          <w:rFonts w:hint="eastAsia"/>
          <w:sz w:val="22"/>
          <w:szCs w:val="22"/>
          <w:lang w:val="en-US" w:eastAsia="zh-CN"/>
        </w:rPr>
      </w:pPr>
      <w:r>
        <w:rPr>
          <w:rFonts w:hint="eastAsia"/>
          <w:sz w:val="22"/>
          <w:szCs w:val="22"/>
          <w:lang w:val="en-US" w:eastAsia="zh-CN"/>
        </w:rPr>
        <w:t>广东省卫生信息网络协会</w:t>
      </w:r>
    </w:p>
    <w:p>
      <w:pPr>
        <w:ind w:left="0" w:leftChars="0" w:firstLine="0" w:firstLineChars="0"/>
        <w:rPr>
          <w:rFonts w:hint="eastAsia"/>
          <w:sz w:val="22"/>
          <w:szCs w:val="22"/>
          <w:lang w:val="en-US" w:eastAsia="zh-CN"/>
        </w:rPr>
      </w:pPr>
      <w:r>
        <w:rPr>
          <w:rFonts w:hint="eastAsia"/>
          <w:sz w:val="22"/>
          <w:szCs w:val="22"/>
          <w:lang w:val="en-US" w:eastAsia="zh-CN"/>
        </w:rPr>
        <w:t>广东广信通信服务有限公司</w:t>
      </w:r>
    </w:p>
    <w:p>
      <w:pPr>
        <w:ind w:left="0" w:leftChars="0" w:firstLine="0" w:firstLineChars="0"/>
        <w:rPr>
          <w:rFonts w:hint="eastAsia"/>
          <w:sz w:val="22"/>
          <w:szCs w:val="22"/>
          <w:lang w:val="en-US" w:eastAsia="zh-CN"/>
        </w:rPr>
      </w:pPr>
      <w:r>
        <w:rPr>
          <w:rFonts w:hint="eastAsia"/>
          <w:sz w:val="22"/>
          <w:szCs w:val="22"/>
          <w:lang w:val="en-US" w:eastAsia="zh-CN"/>
        </w:rPr>
        <w:t>北京网御星云信息技术有限公司</w:t>
      </w:r>
    </w:p>
    <w:p>
      <w:pPr>
        <w:ind w:left="0" w:leftChars="0" w:firstLine="0" w:firstLineChars="0"/>
        <w:rPr>
          <w:rFonts w:hint="default" w:asciiTheme="minorAscii" w:hAnsiTheme="minorAscii" w:eastAsiaTheme="minorEastAsia"/>
          <w:spacing w:val="-6"/>
          <w:sz w:val="22"/>
          <w:szCs w:val="22"/>
          <w:lang w:val="en-US" w:eastAsia="zh-CN"/>
        </w:rPr>
      </w:pPr>
      <w:r>
        <w:rPr>
          <w:rFonts w:hint="default" w:asciiTheme="minorAscii" w:hAnsiTheme="minorAscii" w:eastAsiaTheme="minorEastAsia"/>
          <w:spacing w:val="-6"/>
          <w:sz w:val="22"/>
          <w:szCs w:val="22"/>
          <w:lang w:val="en-US" w:eastAsia="zh-CN"/>
        </w:rPr>
        <w:t>北京大唐高鸿数据网络技术有限公司</w:t>
      </w:r>
    </w:p>
    <w:p>
      <w:pPr>
        <w:ind w:left="0" w:leftChars="0" w:firstLine="0" w:firstLineChars="0"/>
        <w:rPr>
          <w:rFonts w:hint="eastAsia"/>
          <w:sz w:val="22"/>
          <w:szCs w:val="22"/>
          <w:lang w:val="en-US" w:eastAsia="zh-CN"/>
        </w:rPr>
      </w:pPr>
      <w:r>
        <w:rPr>
          <w:rFonts w:hint="eastAsia"/>
          <w:sz w:val="22"/>
          <w:szCs w:val="22"/>
          <w:lang w:val="en-US" w:eastAsia="zh-CN"/>
        </w:rPr>
        <w:t>中科网安（广州）科技有限公司</w:t>
      </w:r>
    </w:p>
    <w:p>
      <w:pPr>
        <w:ind w:left="0" w:leftChars="0" w:firstLine="0" w:firstLineChars="0"/>
        <w:rPr>
          <w:rFonts w:hint="eastAsia"/>
          <w:sz w:val="22"/>
          <w:szCs w:val="22"/>
          <w:lang w:val="en-US" w:eastAsia="zh-CN"/>
        </w:rPr>
      </w:pPr>
      <w:r>
        <w:rPr>
          <w:rFonts w:hint="eastAsia"/>
          <w:sz w:val="22"/>
          <w:szCs w:val="22"/>
          <w:lang w:val="en-US" w:eastAsia="zh-CN"/>
        </w:rPr>
        <w:t>广东比特豹科技有限公司</w:t>
      </w:r>
    </w:p>
    <w:p>
      <w:pPr>
        <w:ind w:left="0" w:leftChars="0" w:firstLine="0" w:firstLineChars="0"/>
        <w:rPr>
          <w:rFonts w:hint="eastAsia"/>
          <w:sz w:val="22"/>
          <w:szCs w:val="22"/>
          <w:lang w:val="en-US" w:eastAsia="zh-CN"/>
        </w:rPr>
      </w:pPr>
      <w:r>
        <w:rPr>
          <w:rFonts w:hint="eastAsia"/>
          <w:sz w:val="22"/>
          <w:szCs w:val="22"/>
          <w:lang w:val="en-US" w:eastAsia="zh-CN"/>
        </w:rPr>
        <w:t>广州市志愿者行动指导中心</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广州市越秀区星火社会服务发展中心</w:t>
      </w:r>
    </w:p>
    <w:p>
      <w:pPr>
        <w:ind w:left="0" w:leftChars="0" w:firstLine="0" w:firstLineChars="0"/>
        <w:rPr>
          <w:rFonts w:hint="eastAsia"/>
          <w:sz w:val="22"/>
          <w:szCs w:val="22"/>
          <w:lang w:val="en-US" w:eastAsia="zh-CN"/>
        </w:rPr>
      </w:pPr>
      <w:r>
        <w:rPr>
          <w:rFonts w:hint="eastAsia"/>
          <w:sz w:val="22"/>
          <w:szCs w:val="22"/>
          <w:lang w:val="en-US" w:eastAsia="zh-CN"/>
        </w:rPr>
        <w:t>青少年崛起的力量志愿服务队</w:t>
      </w:r>
    </w:p>
    <w:p>
      <w:pPr>
        <w:ind w:left="0" w:leftChars="0" w:firstLine="0" w:firstLineChars="0"/>
        <w:rPr>
          <w:rFonts w:hint="eastAsia"/>
          <w:sz w:val="22"/>
          <w:szCs w:val="22"/>
          <w:lang w:val="en-US" w:eastAsia="zh-CN"/>
        </w:rPr>
      </w:pPr>
      <w:r>
        <w:rPr>
          <w:rFonts w:hint="eastAsia"/>
          <w:sz w:val="22"/>
          <w:szCs w:val="22"/>
          <w:lang w:val="en-US" w:eastAsia="zh-CN"/>
        </w:rPr>
        <w:t>华附志愿者</w:t>
      </w:r>
    </w:p>
    <w:p>
      <w:pPr>
        <w:ind w:left="0" w:leftChars="0" w:firstLine="0" w:firstLineChars="0"/>
        <w:rPr>
          <w:rFonts w:hint="eastAsia"/>
          <w:sz w:val="22"/>
          <w:szCs w:val="22"/>
          <w:lang w:val="en-US" w:eastAsia="zh-CN"/>
        </w:rPr>
      </w:pPr>
      <w:r>
        <w:rPr>
          <w:rFonts w:hint="eastAsia"/>
          <w:sz w:val="22"/>
          <w:szCs w:val="22"/>
          <w:lang w:val="en-US" w:eastAsia="zh-CN"/>
        </w:rPr>
        <w:t>仁威庙志愿驿站</w:t>
      </w:r>
    </w:p>
    <w:p>
      <w:pPr>
        <w:ind w:left="0" w:leftChars="0" w:firstLine="0" w:firstLineChars="0"/>
        <w:rPr>
          <w:rFonts w:hint="eastAsia"/>
          <w:sz w:val="22"/>
          <w:szCs w:val="22"/>
          <w:lang w:val="en-US" w:eastAsia="zh-CN"/>
        </w:rPr>
      </w:pPr>
      <w:r>
        <w:rPr>
          <w:rFonts w:hint="eastAsia"/>
          <w:sz w:val="22"/>
          <w:szCs w:val="22"/>
          <w:lang w:val="en-US" w:eastAsia="zh-CN"/>
        </w:rPr>
        <w:t>乳源新时代文明实践中心明珠分队</w:t>
      </w:r>
    </w:p>
    <w:p>
      <w:pPr>
        <w:ind w:left="0" w:leftChars="0" w:firstLine="0" w:firstLineChars="0"/>
        <w:rPr>
          <w:rFonts w:hint="eastAsia"/>
          <w:sz w:val="22"/>
          <w:szCs w:val="22"/>
          <w:lang w:val="en-US" w:eastAsia="zh-CN"/>
        </w:rPr>
      </w:pPr>
      <w:r>
        <w:rPr>
          <w:rFonts w:hint="eastAsia"/>
          <w:sz w:val="22"/>
          <w:szCs w:val="22"/>
          <w:lang w:val="en-US" w:eastAsia="zh-CN"/>
        </w:rPr>
        <w:t>广州志愿驿站旗舰站</w:t>
      </w:r>
    </w:p>
    <w:p>
      <w:pPr>
        <w:ind w:left="0" w:leftChars="0" w:firstLine="0" w:firstLineChars="0"/>
        <w:rPr>
          <w:rFonts w:hint="eastAsia"/>
          <w:sz w:val="22"/>
          <w:szCs w:val="22"/>
          <w:lang w:val="en-US" w:eastAsia="zh-CN"/>
        </w:rPr>
      </w:pPr>
      <w:r>
        <w:rPr>
          <w:rFonts w:hint="eastAsia"/>
          <w:sz w:val="22"/>
          <w:szCs w:val="22"/>
          <w:lang w:val="en-US" w:eastAsia="zh-CN"/>
        </w:rPr>
        <w:t>深圳爱心天使义工协会</w:t>
      </w:r>
    </w:p>
    <w:p>
      <w:pPr>
        <w:ind w:left="0" w:leftChars="0" w:firstLine="0" w:firstLineChars="0"/>
        <w:rPr>
          <w:rFonts w:hint="eastAsia"/>
          <w:sz w:val="22"/>
          <w:szCs w:val="22"/>
          <w:lang w:val="en-US" w:eastAsia="zh-CN"/>
        </w:rPr>
      </w:pPr>
      <w:r>
        <w:rPr>
          <w:rFonts w:hint="eastAsia"/>
          <w:sz w:val="22"/>
          <w:szCs w:val="22"/>
          <w:lang w:val="en-US" w:eastAsia="zh-CN"/>
        </w:rPr>
        <w:t>龙兴达商贸</w:t>
      </w:r>
    </w:p>
    <w:p>
      <w:pPr>
        <w:ind w:left="0" w:leftChars="0" w:firstLine="0" w:firstLineChars="0"/>
        <w:rPr>
          <w:rFonts w:hint="default" w:asciiTheme="minorAscii" w:hAnsiTheme="minorAscii" w:eastAsiaTheme="minorEastAsia"/>
          <w:spacing w:val="0"/>
          <w:sz w:val="22"/>
          <w:szCs w:val="22"/>
          <w:lang w:val="en-US" w:eastAsia="zh-CN"/>
        </w:rPr>
      </w:pPr>
      <w:r>
        <w:rPr>
          <w:rFonts w:hint="default" w:asciiTheme="minorAscii" w:hAnsiTheme="minorAscii" w:eastAsiaTheme="minorEastAsia"/>
          <w:spacing w:val="0"/>
          <w:sz w:val="22"/>
          <w:szCs w:val="22"/>
          <w:lang w:val="en-US" w:eastAsia="zh-CN"/>
        </w:rPr>
        <w:t>东风日产研发采购青年志愿者服务队</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广州金博物流贸易集团有限公司志愿者服务队</w:t>
      </w:r>
    </w:p>
    <w:p>
      <w:pPr>
        <w:ind w:left="0" w:leftChars="0" w:firstLine="0" w:firstLineChars="0"/>
        <w:rPr>
          <w:rFonts w:hint="eastAsia"/>
          <w:sz w:val="22"/>
          <w:szCs w:val="22"/>
          <w:lang w:val="en-US" w:eastAsia="zh-CN"/>
        </w:rPr>
      </w:pPr>
      <w:r>
        <w:rPr>
          <w:rFonts w:hint="eastAsia"/>
          <w:sz w:val="22"/>
          <w:szCs w:val="22"/>
          <w:lang w:val="en-US" w:eastAsia="zh-CN"/>
        </w:rPr>
        <w:t>状元社区新时代文明实践志愿驿站</w:t>
      </w:r>
    </w:p>
    <w:p>
      <w:pPr>
        <w:ind w:left="0" w:leftChars="0" w:firstLine="0" w:firstLineChars="0"/>
        <w:rPr>
          <w:rFonts w:hint="eastAsia"/>
          <w:sz w:val="22"/>
          <w:szCs w:val="22"/>
          <w:lang w:val="en-US" w:eastAsia="zh-CN"/>
        </w:rPr>
      </w:pPr>
      <w:r>
        <w:rPr>
          <w:rFonts w:hint="eastAsia"/>
          <w:sz w:val="22"/>
          <w:szCs w:val="22"/>
          <w:lang w:val="en-US" w:eastAsia="zh-CN"/>
        </w:rPr>
        <w:t>广州市番禺区东湖洲小学</w:t>
      </w:r>
    </w:p>
    <w:p>
      <w:pPr>
        <w:ind w:left="0" w:leftChars="0" w:firstLine="0" w:firstLineChars="0"/>
        <w:rPr>
          <w:rFonts w:hint="eastAsia"/>
          <w:sz w:val="22"/>
          <w:szCs w:val="22"/>
          <w:lang w:val="en-US" w:eastAsia="zh-CN"/>
        </w:rPr>
      </w:pPr>
      <w:r>
        <w:rPr>
          <w:rFonts w:hint="eastAsia"/>
          <w:sz w:val="22"/>
          <w:szCs w:val="22"/>
          <w:lang w:val="en-US" w:eastAsia="zh-CN"/>
        </w:rPr>
        <w:t>厦门大学</w:t>
      </w:r>
    </w:p>
    <w:p>
      <w:pPr>
        <w:ind w:left="0" w:leftChars="0" w:firstLine="0" w:firstLineChars="0"/>
        <w:rPr>
          <w:rFonts w:hint="eastAsia"/>
          <w:sz w:val="22"/>
          <w:szCs w:val="22"/>
          <w:lang w:val="en-US" w:eastAsia="zh-CN"/>
        </w:rPr>
      </w:pPr>
      <w:r>
        <w:rPr>
          <w:rFonts w:hint="eastAsia"/>
          <w:sz w:val="22"/>
          <w:szCs w:val="22"/>
          <w:lang w:val="en-US" w:eastAsia="zh-CN"/>
        </w:rPr>
        <w:t>广东白云学院</w:t>
      </w:r>
    </w:p>
    <w:p>
      <w:pPr>
        <w:ind w:left="0" w:leftChars="0" w:firstLine="0" w:firstLineChars="0"/>
        <w:rPr>
          <w:rFonts w:hint="eastAsia"/>
          <w:sz w:val="22"/>
          <w:szCs w:val="22"/>
          <w:lang w:val="en-US" w:eastAsia="zh-CN"/>
        </w:rPr>
      </w:pPr>
      <w:r>
        <w:rPr>
          <w:rFonts w:hint="eastAsia"/>
          <w:sz w:val="22"/>
          <w:szCs w:val="22"/>
          <w:lang w:val="en-US" w:eastAsia="zh-CN"/>
        </w:rPr>
        <w:t>青岛北洋建筑设计有限公司</w:t>
      </w:r>
    </w:p>
    <w:p>
      <w:pPr>
        <w:ind w:left="0" w:leftChars="0" w:firstLine="0" w:firstLineChars="0"/>
        <w:rPr>
          <w:rFonts w:hint="eastAsia"/>
          <w:sz w:val="22"/>
          <w:szCs w:val="22"/>
          <w:lang w:val="en-US" w:eastAsia="zh-CN"/>
        </w:rPr>
      </w:pPr>
      <w:r>
        <w:rPr>
          <w:rFonts w:hint="eastAsia"/>
          <w:sz w:val="22"/>
          <w:szCs w:val="22"/>
          <w:lang w:val="en-US" w:eastAsia="zh-CN"/>
        </w:rPr>
        <w:t>汕头融媒集团</w:t>
      </w:r>
    </w:p>
    <w:p>
      <w:pPr>
        <w:ind w:left="0" w:leftChars="0" w:firstLine="0" w:firstLineChars="0"/>
        <w:rPr>
          <w:rFonts w:hint="eastAsia"/>
          <w:sz w:val="22"/>
          <w:szCs w:val="22"/>
          <w:lang w:val="en-US" w:eastAsia="zh-CN"/>
        </w:rPr>
      </w:pPr>
      <w:r>
        <w:rPr>
          <w:rFonts w:hint="eastAsia"/>
          <w:sz w:val="22"/>
          <w:szCs w:val="22"/>
          <w:lang w:val="en-US" w:eastAsia="zh-CN"/>
        </w:rPr>
        <w:t>粤旺农业集团有限公司</w:t>
      </w:r>
    </w:p>
    <w:p>
      <w:pPr>
        <w:ind w:left="0" w:leftChars="0" w:firstLine="0" w:firstLineChars="0"/>
        <w:rPr>
          <w:rFonts w:hint="eastAsia"/>
          <w:sz w:val="22"/>
          <w:szCs w:val="22"/>
          <w:lang w:val="en-US" w:eastAsia="zh-CN"/>
        </w:rPr>
      </w:pPr>
      <w:r>
        <w:rPr>
          <w:rFonts w:hint="eastAsia"/>
          <w:sz w:val="22"/>
          <w:szCs w:val="22"/>
          <w:lang w:val="en-US" w:eastAsia="zh-CN"/>
        </w:rPr>
        <w:t>深圳市迅雷网络技术有限公司</w:t>
      </w:r>
    </w:p>
    <w:p>
      <w:pPr>
        <w:ind w:left="0" w:leftChars="0" w:firstLine="0" w:firstLineChars="0"/>
        <w:rPr>
          <w:rFonts w:hint="eastAsia"/>
          <w:sz w:val="22"/>
          <w:szCs w:val="22"/>
          <w:lang w:val="en-US" w:eastAsia="zh-CN"/>
        </w:rPr>
      </w:pPr>
      <w:r>
        <w:rPr>
          <w:rFonts w:hint="eastAsia"/>
          <w:sz w:val="22"/>
          <w:szCs w:val="22"/>
          <w:lang w:val="en-US" w:eastAsia="zh-CN"/>
        </w:rPr>
        <w:t>深圳市珍爱网信息技术有限公司</w:t>
      </w:r>
    </w:p>
    <w:p>
      <w:pPr>
        <w:ind w:left="0" w:leftChars="0" w:firstLine="0" w:firstLineChars="0"/>
        <w:rPr>
          <w:rFonts w:hint="eastAsia"/>
          <w:sz w:val="22"/>
          <w:szCs w:val="22"/>
          <w:lang w:val="en-US" w:eastAsia="zh-CN"/>
        </w:rPr>
      </w:pPr>
      <w:r>
        <w:rPr>
          <w:rFonts w:hint="eastAsia"/>
          <w:sz w:val="22"/>
          <w:szCs w:val="22"/>
          <w:lang w:val="en-US" w:eastAsia="zh-CN"/>
        </w:rPr>
        <w:t>深圳中青宝互动网络股份有限公司</w:t>
      </w:r>
    </w:p>
    <w:p>
      <w:pPr>
        <w:ind w:left="0" w:leftChars="0" w:firstLine="0" w:firstLineChars="0"/>
        <w:rPr>
          <w:rFonts w:hint="eastAsia"/>
          <w:color w:val="auto"/>
          <w:sz w:val="22"/>
          <w:szCs w:val="22"/>
        </w:rPr>
      </w:pPr>
      <w:r>
        <w:rPr>
          <w:rFonts w:hint="eastAsia"/>
          <w:color w:val="auto"/>
          <w:sz w:val="22"/>
          <w:szCs w:val="22"/>
        </w:rPr>
        <w:t>广州竞远安全技术股份有限公司</w:t>
      </w:r>
    </w:p>
    <w:p>
      <w:pPr>
        <w:ind w:left="0" w:leftChars="0" w:firstLine="0" w:firstLineChars="0"/>
        <w:rPr>
          <w:rFonts w:hint="eastAsia"/>
          <w:sz w:val="22"/>
          <w:szCs w:val="22"/>
          <w:lang w:val="en-US" w:eastAsia="zh-CN"/>
        </w:rPr>
      </w:pPr>
      <w:r>
        <w:rPr>
          <w:rFonts w:hint="eastAsia"/>
          <w:sz w:val="22"/>
          <w:szCs w:val="22"/>
        </w:rPr>
        <w:t>华为技术有限公司</w:t>
      </w:r>
    </w:p>
    <w:p>
      <w:pPr>
        <w:ind w:left="0" w:leftChars="0" w:firstLine="0" w:firstLineChars="0"/>
        <w:rPr>
          <w:rFonts w:hint="eastAsia"/>
          <w:sz w:val="22"/>
          <w:szCs w:val="22"/>
        </w:rPr>
      </w:pPr>
      <w:r>
        <w:rPr>
          <w:rFonts w:hint="eastAsia"/>
          <w:sz w:val="22"/>
          <w:szCs w:val="22"/>
        </w:rPr>
        <w:t>绿瘦健康产业集团有限公司</w:t>
      </w:r>
    </w:p>
    <w:p>
      <w:pPr>
        <w:ind w:left="0" w:leftChars="0" w:firstLine="0" w:firstLineChars="0"/>
        <w:rPr>
          <w:rFonts w:hint="eastAsia"/>
          <w:sz w:val="22"/>
          <w:szCs w:val="22"/>
        </w:rPr>
      </w:pPr>
      <w:r>
        <w:rPr>
          <w:rFonts w:hint="eastAsia"/>
          <w:sz w:val="22"/>
          <w:szCs w:val="22"/>
        </w:rPr>
        <w:t>公安部第三研究所</w:t>
      </w:r>
    </w:p>
    <w:p>
      <w:pPr>
        <w:ind w:left="0" w:leftChars="0" w:firstLine="0" w:firstLineChars="0"/>
        <w:rPr>
          <w:rFonts w:hint="eastAsia"/>
          <w:sz w:val="22"/>
          <w:szCs w:val="22"/>
        </w:rPr>
      </w:pPr>
      <w:r>
        <w:rPr>
          <w:rFonts w:hint="eastAsia"/>
          <w:sz w:val="22"/>
          <w:szCs w:val="22"/>
        </w:rPr>
        <w:t>长沙冉星信息科技有限公司</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北京启明星辰信息安全技术有限公司</w:t>
      </w:r>
    </w:p>
    <w:p>
      <w:pPr>
        <w:ind w:left="0" w:leftChars="0" w:firstLine="0" w:firstLineChars="0"/>
        <w:rPr>
          <w:rFonts w:hint="eastAsia"/>
          <w:sz w:val="22"/>
          <w:szCs w:val="22"/>
        </w:rPr>
      </w:pPr>
      <w:r>
        <w:rPr>
          <w:rFonts w:hint="eastAsia"/>
          <w:sz w:val="22"/>
          <w:szCs w:val="22"/>
        </w:rPr>
        <w:t>广州市奥威亚电子科技有限公司</w:t>
      </w:r>
    </w:p>
    <w:p>
      <w:pPr>
        <w:ind w:left="0" w:leftChars="0" w:firstLine="0" w:firstLineChars="0"/>
        <w:rPr>
          <w:rFonts w:hint="eastAsia"/>
          <w:sz w:val="22"/>
          <w:szCs w:val="22"/>
        </w:rPr>
      </w:pPr>
      <w:r>
        <w:rPr>
          <w:rFonts w:hint="eastAsia"/>
          <w:sz w:val="22"/>
          <w:szCs w:val="22"/>
        </w:rPr>
        <w:t>亚信安全科技股份有限公司</w:t>
      </w:r>
    </w:p>
    <w:p>
      <w:pPr>
        <w:ind w:left="0" w:leftChars="0" w:firstLine="0" w:firstLineChars="0"/>
        <w:rPr>
          <w:rFonts w:hint="eastAsia"/>
          <w:sz w:val="22"/>
          <w:szCs w:val="22"/>
        </w:rPr>
      </w:pPr>
      <w:r>
        <w:rPr>
          <w:rFonts w:hint="eastAsia"/>
          <w:sz w:val="22"/>
          <w:szCs w:val="22"/>
        </w:rPr>
        <w:t>广州源康健信息科技有限公司</w:t>
      </w:r>
    </w:p>
    <w:p>
      <w:pPr>
        <w:ind w:left="0" w:leftChars="0" w:firstLine="0" w:firstLineChars="0"/>
        <w:rPr>
          <w:rFonts w:hint="eastAsia"/>
          <w:sz w:val="22"/>
          <w:szCs w:val="22"/>
        </w:rPr>
      </w:pPr>
      <w:r>
        <w:rPr>
          <w:rFonts w:hint="eastAsia"/>
          <w:sz w:val="22"/>
          <w:szCs w:val="22"/>
        </w:rPr>
        <w:t>深圳天磊联信科技有限公司</w:t>
      </w:r>
    </w:p>
    <w:p>
      <w:pPr>
        <w:ind w:left="0" w:leftChars="0" w:firstLine="0" w:firstLineChars="0"/>
        <w:rPr>
          <w:rFonts w:hint="eastAsia"/>
          <w:sz w:val="22"/>
          <w:szCs w:val="22"/>
        </w:rPr>
      </w:pPr>
      <w:r>
        <w:rPr>
          <w:rFonts w:hint="eastAsia"/>
          <w:sz w:val="22"/>
          <w:szCs w:val="22"/>
        </w:rPr>
        <w:t>广州羊城通公司</w:t>
      </w:r>
    </w:p>
    <w:p>
      <w:pPr>
        <w:ind w:left="0" w:leftChars="0" w:firstLine="0" w:firstLineChars="0"/>
        <w:rPr>
          <w:rFonts w:hint="eastAsia"/>
          <w:sz w:val="22"/>
          <w:szCs w:val="22"/>
        </w:rPr>
      </w:pPr>
      <w:r>
        <w:rPr>
          <w:rFonts w:hint="eastAsia"/>
          <w:sz w:val="22"/>
          <w:szCs w:val="22"/>
        </w:rPr>
        <w:t>广东省湖北钟祥商会</w:t>
      </w:r>
    </w:p>
    <w:p>
      <w:pPr>
        <w:ind w:left="0" w:leftChars="0" w:firstLine="0" w:firstLineChars="0"/>
        <w:rPr>
          <w:rFonts w:hint="eastAsia"/>
          <w:sz w:val="22"/>
          <w:szCs w:val="22"/>
        </w:rPr>
      </w:pPr>
      <w:r>
        <w:rPr>
          <w:rFonts w:hint="eastAsia"/>
          <w:sz w:val="22"/>
          <w:szCs w:val="22"/>
        </w:rPr>
        <w:t> 荔湾区区委宣传部、荔湾区文明办</w:t>
      </w:r>
    </w:p>
    <w:p>
      <w:pPr>
        <w:ind w:left="0" w:leftChars="0" w:firstLine="0" w:firstLineChars="0"/>
        <w:rPr>
          <w:rFonts w:hint="eastAsia"/>
          <w:sz w:val="22"/>
          <w:szCs w:val="22"/>
        </w:rPr>
      </w:pPr>
      <w:r>
        <w:rPr>
          <w:rFonts w:hint="eastAsia"/>
          <w:sz w:val="22"/>
          <w:szCs w:val="22"/>
        </w:rPr>
        <w:t>正佳东南门志愿驿站</w:t>
      </w:r>
    </w:p>
    <w:p>
      <w:pPr>
        <w:ind w:left="0" w:leftChars="0" w:firstLine="0" w:firstLineChars="0"/>
        <w:rPr>
          <w:rFonts w:hint="eastAsia"/>
          <w:sz w:val="22"/>
          <w:szCs w:val="22"/>
        </w:rPr>
      </w:pPr>
      <w:r>
        <w:rPr>
          <w:rFonts w:hint="eastAsia"/>
          <w:sz w:val="22"/>
          <w:szCs w:val="22"/>
        </w:rPr>
        <w:t>沙面志愿驿站</w:t>
      </w:r>
    </w:p>
    <w:p>
      <w:pPr>
        <w:ind w:left="0" w:leftChars="0" w:firstLine="0" w:firstLineChars="0"/>
        <w:rPr>
          <w:rFonts w:hint="eastAsia"/>
          <w:sz w:val="22"/>
          <w:szCs w:val="22"/>
        </w:rPr>
      </w:pPr>
      <w:r>
        <w:rPr>
          <w:rFonts w:hint="eastAsia"/>
          <w:sz w:val="22"/>
          <w:szCs w:val="22"/>
        </w:rPr>
        <w:t>正佳广场西北门驿站</w:t>
      </w:r>
    </w:p>
    <w:p>
      <w:pPr>
        <w:ind w:left="0" w:leftChars="0" w:firstLine="0" w:firstLineChars="0"/>
        <w:rPr>
          <w:rFonts w:hint="eastAsia"/>
          <w:sz w:val="22"/>
          <w:szCs w:val="22"/>
        </w:rPr>
      </w:pPr>
      <w:r>
        <w:rPr>
          <w:rFonts w:hint="eastAsia"/>
          <w:sz w:val="22"/>
          <w:szCs w:val="22"/>
        </w:rPr>
        <w:t>伦文叙志愿驿站</w:t>
      </w:r>
    </w:p>
    <w:p>
      <w:pPr>
        <w:ind w:left="0" w:leftChars="0" w:firstLine="0" w:firstLineChars="0"/>
        <w:rPr>
          <w:rFonts w:hint="eastAsia"/>
          <w:sz w:val="22"/>
          <w:szCs w:val="22"/>
        </w:rPr>
      </w:pPr>
      <w:r>
        <w:rPr>
          <w:rFonts w:hint="eastAsia"/>
          <w:sz w:val="22"/>
          <w:szCs w:val="22"/>
        </w:rPr>
        <w:t>沙岗村党委、沙岗村志愿服务队</w:t>
      </w:r>
    </w:p>
    <w:p>
      <w:pPr>
        <w:ind w:left="0" w:leftChars="0" w:firstLine="0" w:firstLineChars="0"/>
        <w:rPr>
          <w:rFonts w:hint="eastAsia"/>
          <w:sz w:val="22"/>
          <w:szCs w:val="22"/>
        </w:rPr>
      </w:pPr>
      <w:r>
        <w:rPr>
          <w:rFonts w:hint="eastAsia"/>
          <w:sz w:val="22"/>
          <w:szCs w:val="22"/>
        </w:rPr>
        <w:t>爱心总队</w:t>
      </w:r>
    </w:p>
    <w:p>
      <w:pPr>
        <w:ind w:left="0" w:leftChars="0" w:firstLine="0" w:firstLineChars="0"/>
        <w:rPr>
          <w:rFonts w:hint="eastAsia"/>
          <w:sz w:val="22"/>
          <w:szCs w:val="22"/>
        </w:rPr>
      </w:pPr>
      <w:r>
        <w:rPr>
          <w:rFonts w:hint="eastAsia"/>
          <w:sz w:val="22"/>
          <w:szCs w:val="22"/>
        </w:rPr>
        <w:t>广州市越秀区梅花街</w:t>
      </w:r>
    </w:p>
    <w:p>
      <w:pPr>
        <w:ind w:left="0" w:leftChars="0" w:firstLine="0" w:firstLineChars="0"/>
        <w:rPr>
          <w:rFonts w:hint="eastAsia"/>
          <w:sz w:val="22"/>
          <w:szCs w:val="22"/>
        </w:rPr>
      </w:pPr>
      <w:r>
        <w:rPr>
          <w:rFonts w:hint="eastAsia"/>
          <w:sz w:val="22"/>
          <w:szCs w:val="22"/>
        </w:rPr>
        <w:t>璞谷青少年服务中心</w:t>
      </w:r>
    </w:p>
    <w:p>
      <w:pPr>
        <w:ind w:left="0" w:leftChars="0" w:firstLine="0" w:firstLineChars="0"/>
        <w:rPr>
          <w:rFonts w:hint="eastAsia"/>
          <w:sz w:val="22"/>
          <w:szCs w:val="22"/>
        </w:rPr>
      </w:pPr>
      <w:r>
        <w:rPr>
          <w:rFonts w:hint="eastAsia"/>
          <w:sz w:val="22"/>
          <w:szCs w:val="22"/>
        </w:rPr>
        <w:t>海珠广场志愿驿站</w:t>
      </w:r>
    </w:p>
    <w:p>
      <w:pPr>
        <w:ind w:left="0" w:leftChars="0" w:firstLine="0" w:firstLineChars="0"/>
        <w:rPr>
          <w:rFonts w:hint="eastAsia"/>
          <w:sz w:val="22"/>
          <w:szCs w:val="22"/>
        </w:rPr>
      </w:pPr>
      <w:r>
        <w:rPr>
          <w:rFonts w:hint="eastAsia"/>
          <w:sz w:val="22"/>
          <w:szCs w:val="22"/>
        </w:rPr>
        <w:t>交通银行股份有限公司广东省分行</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6"/>
          <w:sz w:val="22"/>
          <w:szCs w:val="22"/>
        </w:rPr>
        <w:t>广东食品药品职业学院国际交流学院</w:t>
      </w:r>
    </w:p>
    <w:p>
      <w:pPr>
        <w:ind w:left="0" w:leftChars="0" w:firstLine="0" w:firstLineChars="0"/>
        <w:rPr>
          <w:rFonts w:hint="eastAsia"/>
          <w:sz w:val="22"/>
          <w:szCs w:val="22"/>
        </w:rPr>
      </w:pPr>
      <w:r>
        <w:rPr>
          <w:rFonts w:hint="eastAsia"/>
          <w:sz w:val="22"/>
          <w:szCs w:val="22"/>
        </w:rPr>
        <w:t>暨南大学</w:t>
      </w:r>
    </w:p>
    <w:p>
      <w:pPr>
        <w:ind w:left="0" w:leftChars="0" w:firstLine="0" w:firstLineChars="0"/>
        <w:rPr>
          <w:rFonts w:hint="eastAsia"/>
          <w:sz w:val="22"/>
          <w:szCs w:val="22"/>
        </w:rPr>
      </w:pPr>
      <w:r>
        <w:rPr>
          <w:rFonts w:hint="eastAsia"/>
          <w:sz w:val="22"/>
          <w:szCs w:val="22"/>
        </w:rPr>
        <w:t>粤港澳大湾区科技协同创新联盟</w:t>
      </w:r>
    </w:p>
    <w:p>
      <w:pPr>
        <w:ind w:left="0" w:leftChars="0" w:firstLine="0" w:firstLineChars="0"/>
        <w:rPr>
          <w:rFonts w:hint="eastAsia"/>
          <w:sz w:val="22"/>
          <w:szCs w:val="22"/>
        </w:rPr>
      </w:pPr>
      <w:r>
        <w:rPr>
          <w:rFonts w:hint="eastAsia"/>
          <w:sz w:val="22"/>
          <w:szCs w:val="22"/>
        </w:rPr>
        <w:t>安墩墩（广东）安全科技有限公司</w:t>
      </w:r>
    </w:p>
    <w:p>
      <w:pPr>
        <w:ind w:left="0" w:leftChars="0" w:firstLine="0" w:firstLineChars="0"/>
        <w:rPr>
          <w:rFonts w:hint="eastAsia"/>
          <w:sz w:val="22"/>
          <w:szCs w:val="22"/>
        </w:rPr>
      </w:pPr>
      <w:r>
        <w:rPr>
          <w:rFonts w:hint="eastAsia"/>
          <w:sz w:val="22"/>
          <w:szCs w:val="22"/>
        </w:rPr>
        <w:t>广州千之绘网络科技有限公司</w:t>
      </w:r>
    </w:p>
    <w:p>
      <w:pPr>
        <w:ind w:left="0" w:leftChars="0" w:firstLine="0" w:firstLineChars="0"/>
        <w:rPr>
          <w:rFonts w:hint="eastAsia"/>
          <w:sz w:val="22"/>
          <w:szCs w:val="22"/>
        </w:rPr>
      </w:pPr>
      <w:r>
        <w:rPr>
          <w:rFonts w:hint="eastAsia"/>
          <w:sz w:val="22"/>
          <w:szCs w:val="22"/>
        </w:rPr>
        <w:t>重庆邱能建设工程有限公司</w:t>
      </w:r>
    </w:p>
    <w:p>
      <w:pPr>
        <w:ind w:left="0" w:leftChars="0" w:firstLine="0" w:firstLineChars="0"/>
        <w:rPr>
          <w:rFonts w:hint="eastAsia"/>
          <w:sz w:val="22"/>
          <w:szCs w:val="22"/>
        </w:rPr>
      </w:pPr>
      <w:r>
        <w:rPr>
          <w:rFonts w:hint="eastAsia"/>
          <w:sz w:val="22"/>
          <w:szCs w:val="22"/>
        </w:rPr>
        <w:t>深圳市抱一网络科技有限公司</w:t>
      </w:r>
    </w:p>
    <w:p>
      <w:pPr>
        <w:ind w:left="0" w:leftChars="0" w:firstLine="0" w:firstLineChars="0"/>
        <w:rPr>
          <w:rFonts w:hint="default" w:asciiTheme="minorAscii" w:hAnsiTheme="minorAscii" w:eastAsiaTheme="minorEastAsia"/>
          <w:spacing w:val="-6"/>
          <w:sz w:val="22"/>
          <w:szCs w:val="22"/>
        </w:rPr>
      </w:pPr>
      <w:r>
        <w:rPr>
          <w:rFonts w:hint="default" w:asciiTheme="minorAscii" w:hAnsiTheme="minorAscii" w:eastAsiaTheme="minorEastAsia"/>
          <w:spacing w:val="-6"/>
          <w:sz w:val="22"/>
          <w:szCs w:val="22"/>
        </w:rPr>
        <w:t>深圳市网安计算机安全检测技术有限公司</w:t>
      </w:r>
    </w:p>
    <w:p>
      <w:pPr>
        <w:ind w:left="0" w:leftChars="0" w:firstLine="0" w:firstLineChars="0"/>
        <w:rPr>
          <w:rFonts w:hint="eastAsia"/>
          <w:sz w:val="22"/>
          <w:szCs w:val="22"/>
        </w:rPr>
      </w:pPr>
      <w:r>
        <w:rPr>
          <w:rFonts w:hint="eastAsia"/>
          <w:sz w:val="22"/>
          <w:szCs w:val="22"/>
        </w:rPr>
        <w:t>深圳市迷你玩科技有限公司</w:t>
      </w:r>
    </w:p>
    <w:p>
      <w:pPr>
        <w:ind w:left="0" w:leftChars="0" w:firstLine="0" w:firstLineChars="0"/>
        <w:rPr>
          <w:rFonts w:hint="eastAsia"/>
          <w:color w:val="auto"/>
          <w:sz w:val="22"/>
          <w:szCs w:val="22"/>
        </w:rPr>
      </w:pPr>
      <w:r>
        <w:rPr>
          <w:rFonts w:hint="eastAsia"/>
          <w:color w:val="auto"/>
          <w:sz w:val="22"/>
          <w:szCs w:val="22"/>
        </w:rPr>
        <w:t>深圳市腾讯计算机系统有限公司</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南凌科技股份有限公司</w:t>
      </w:r>
    </w:p>
    <w:p>
      <w:pPr>
        <w:ind w:left="0" w:leftChars="0" w:firstLine="0" w:firstLineChars="0"/>
        <w:rPr>
          <w:rFonts w:hint="eastAsia"/>
          <w:sz w:val="22"/>
          <w:szCs w:val="22"/>
          <w:lang w:val="en-US" w:eastAsia="zh-CN"/>
        </w:rPr>
      </w:pPr>
      <w:r>
        <w:rPr>
          <w:rFonts w:hint="eastAsia"/>
          <w:sz w:val="22"/>
          <w:szCs w:val="22"/>
        </w:rPr>
        <w:t>深圳市爱聊科技有限公司</w:t>
      </w:r>
    </w:p>
    <w:p>
      <w:pPr>
        <w:ind w:left="0" w:leftChars="0" w:firstLine="0" w:firstLineChars="0"/>
        <w:rPr>
          <w:rFonts w:hint="eastAsia"/>
          <w:color w:val="auto"/>
          <w:sz w:val="22"/>
          <w:szCs w:val="22"/>
        </w:rPr>
      </w:pPr>
      <w:r>
        <w:rPr>
          <w:rFonts w:hint="eastAsia"/>
          <w:color w:val="auto"/>
          <w:sz w:val="22"/>
          <w:szCs w:val="22"/>
        </w:rPr>
        <w:t>江门市政数局</w:t>
      </w:r>
    </w:p>
    <w:p>
      <w:pPr>
        <w:ind w:left="0" w:leftChars="0" w:firstLine="0" w:firstLineChars="0"/>
        <w:rPr>
          <w:rFonts w:hint="eastAsia"/>
          <w:color w:val="auto"/>
          <w:sz w:val="22"/>
          <w:szCs w:val="22"/>
        </w:rPr>
      </w:pPr>
      <w:r>
        <w:rPr>
          <w:rFonts w:hint="eastAsia"/>
          <w:color w:val="auto"/>
          <w:sz w:val="22"/>
          <w:szCs w:val="22"/>
        </w:rPr>
        <w:t>中山市百盛鞋业有限公司</w:t>
      </w:r>
    </w:p>
    <w:p>
      <w:pPr>
        <w:ind w:left="0" w:leftChars="0" w:firstLine="0" w:firstLineChars="0"/>
        <w:rPr>
          <w:rFonts w:hint="eastAsia"/>
          <w:color w:val="auto"/>
          <w:sz w:val="22"/>
          <w:szCs w:val="22"/>
        </w:rPr>
      </w:pPr>
      <w:r>
        <w:rPr>
          <w:rFonts w:hint="eastAsia"/>
          <w:color w:val="auto"/>
          <w:sz w:val="22"/>
          <w:szCs w:val="22"/>
        </w:rPr>
        <w:t>中山凯美日用品有限公司</w:t>
      </w:r>
    </w:p>
    <w:p>
      <w:pPr>
        <w:ind w:left="0" w:leftChars="0" w:firstLine="0" w:firstLineChars="0"/>
        <w:rPr>
          <w:rFonts w:hint="eastAsia"/>
          <w:color w:val="auto"/>
          <w:sz w:val="22"/>
          <w:szCs w:val="22"/>
        </w:rPr>
      </w:pPr>
      <w:r>
        <w:rPr>
          <w:rFonts w:hint="eastAsia"/>
          <w:color w:val="auto"/>
          <w:sz w:val="22"/>
          <w:szCs w:val="22"/>
        </w:rPr>
        <w:t>中山市南侨英才学校</w:t>
      </w:r>
    </w:p>
    <w:p>
      <w:pPr>
        <w:ind w:left="0" w:leftChars="0" w:firstLine="0" w:firstLineChars="0"/>
        <w:rPr>
          <w:rFonts w:hint="eastAsia"/>
          <w:color w:val="auto"/>
          <w:sz w:val="22"/>
          <w:szCs w:val="22"/>
        </w:rPr>
      </w:pPr>
      <w:r>
        <w:rPr>
          <w:rFonts w:hint="eastAsia"/>
          <w:color w:val="auto"/>
          <w:sz w:val="22"/>
          <w:szCs w:val="22"/>
        </w:rPr>
        <w:t>中山市三乡镇行政服务中心</w:t>
      </w:r>
    </w:p>
    <w:p>
      <w:pPr>
        <w:ind w:left="0" w:leftChars="0" w:firstLine="0" w:firstLineChars="0"/>
        <w:rPr>
          <w:rFonts w:hint="eastAsia"/>
          <w:color w:val="auto"/>
          <w:sz w:val="22"/>
          <w:szCs w:val="22"/>
        </w:rPr>
      </w:pPr>
      <w:r>
        <w:rPr>
          <w:rFonts w:hint="eastAsia"/>
          <w:color w:val="auto"/>
          <w:sz w:val="22"/>
          <w:szCs w:val="22"/>
        </w:rPr>
        <w:t>中山市大涌南文小学</w:t>
      </w:r>
    </w:p>
    <w:p>
      <w:pPr>
        <w:ind w:left="0" w:leftChars="0" w:firstLine="0" w:firstLineChars="0"/>
        <w:rPr>
          <w:rFonts w:hint="eastAsia"/>
          <w:color w:val="auto"/>
          <w:sz w:val="22"/>
          <w:szCs w:val="22"/>
        </w:rPr>
      </w:pPr>
      <w:r>
        <w:rPr>
          <w:rFonts w:hint="eastAsia"/>
          <w:color w:val="auto"/>
          <w:sz w:val="22"/>
          <w:szCs w:val="22"/>
        </w:rPr>
        <w:t>中山市民众街道教育和体育事物中心</w:t>
      </w:r>
    </w:p>
    <w:p>
      <w:pPr>
        <w:ind w:left="0" w:leftChars="0" w:firstLine="0" w:firstLineChars="0"/>
        <w:rPr>
          <w:rFonts w:hint="eastAsia"/>
          <w:color w:val="auto"/>
          <w:sz w:val="22"/>
          <w:szCs w:val="22"/>
        </w:rPr>
      </w:pPr>
      <w:r>
        <w:rPr>
          <w:rFonts w:hint="eastAsia"/>
          <w:color w:val="auto"/>
          <w:sz w:val="22"/>
          <w:szCs w:val="22"/>
        </w:rPr>
        <w:t>中山崇高玩具制品厂有限公司</w:t>
      </w:r>
    </w:p>
    <w:p>
      <w:pPr>
        <w:ind w:left="0" w:leftChars="0" w:firstLine="0" w:firstLineChars="0"/>
        <w:rPr>
          <w:rFonts w:hint="eastAsia"/>
          <w:color w:val="auto"/>
          <w:sz w:val="22"/>
          <w:szCs w:val="22"/>
        </w:rPr>
      </w:pPr>
      <w:r>
        <w:rPr>
          <w:rFonts w:hint="eastAsia"/>
          <w:color w:val="auto"/>
          <w:sz w:val="22"/>
          <w:szCs w:val="22"/>
        </w:rPr>
        <w:t>揭阳市公安局</w:t>
      </w:r>
    </w:p>
    <w:p>
      <w:pPr>
        <w:ind w:left="0" w:leftChars="0" w:firstLine="0" w:firstLineChars="0"/>
        <w:rPr>
          <w:rFonts w:hint="eastAsia"/>
          <w:color w:val="auto"/>
          <w:sz w:val="22"/>
          <w:szCs w:val="22"/>
        </w:rPr>
      </w:pPr>
      <w:r>
        <w:rPr>
          <w:rFonts w:hint="eastAsia"/>
          <w:color w:val="auto"/>
          <w:sz w:val="22"/>
          <w:szCs w:val="22"/>
        </w:rPr>
        <w:t>揭阳市委网信办</w:t>
      </w:r>
    </w:p>
    <w:p>
      <w:pPr>
        <w:ind w:left="0" w:leftChars="0" w:firstLine="0" w:firstLineChars="0"/>
        <w:rPr>
          <w:rFonts w:hint="eastAsia"/>
          <w:color w:val="auto"/>
          <w:sz w:val="22"/>
          <w:szCs w:val="22"/>
        </w:rPr>
      </w:pPr>
      <w:r>
        <w:rPr>
          <w:rFonts w:hint="eastAsia"/>
          <w:color w:val="auto"/>
          <w:sz w:val="22"/>
          <w:szCs w:val="22"/>
        </w:rPr>
        <w:t>揭阳市教育局</w:t>
      </w:r>
    </w:p>
    <w:p>
      <w:pPr>
        <w:ind w:left="0" w:leftChars="0" w:firstLine="0" w:firstLineChars="0"/>
        <w:rPr>
          <w:rFonts w:hint="eastAsia"/>
          <w:color w:val="auto"/>
          <w:sz w:val="22"/>
          <w:szCs w:val="22"/>
        </w:rPr>
      </w:pPr>
      <w:r>
        <w:rPr>
          <w:rFonts w:hint="eastAsia"/>
          <w:color w:val="auto"/>
          <w:sz w:val="22"/>
          <w:szCs w:val="22"/>
        </w:rPr>
        <w:t>揭阳市金融工作局</w:t>
      </w:r>
    </w:p>
    <w:p>
      <w:pPr>
        <w:ind w:left="0" w:leftChars="0" w:firstLine="0" w:firstLineChars="0"/>
        <w:rPr>
          <w:rFonts w:hint="eastAsia"/>
          <w:color w:val="auto"/>
          <w:sz w:val="22"/>
          <w:szCs w:val="22"/>
        </w:rPr>
      </w:pPr>
      <w:r>
        <w:rPr>
          <w:rFonts w:hint="eastAsia"/>
          <w:color w:val="auto"/>
          <w:sz w:val="22"/>
          <w:szCs w:val="22"/>
        </w:rPr>
        <w:t>揭阳市司法局</w:t>
      </w:r>
    </w:p>
    <w:p>
      <w:pPr>
        <w:ind w:left="0" w:leftChars="0" w:firstLine="0" w:firstLineChars="0"/>
        <w:rPr>
          <w:rFonts w:hint="eastAsia"/>
          <w:color w:val="auto"/>
          <w:sz w:val="22"/>
          <w:szCs w:val="22"/>
        </w:rPr>
      </w:pPr>
      <w:r>
        <w:rPr>
          <w:rFonts w:hint="eastAsia"/>
          <w:color w:val="auto"/>
          <w:sz w:val="22"/>
          <w:szCs w:val="22"/>
        </w:rPr>
        <w:t>揭阳市水利局</w:t>
      </w:r>
    </w:p>
    <w:p>
      <w:pPr>
        <w:ind w:left="0" w:leftChars="0" w:firstLine="0" w:firstLineChars="0"/>
        <w:rPr>
          <w:rFonts w:hint="eastAsia"/>
          <w:color w:val="auto"/>
          <w:sz w:val="22"/>
          <w:szCs w:val="22"/>
        </w:rPr>
      </w:pPr>
      <w:r>
        <w:rPr>
          <w:rFonts w:hint="eastAsia"/>
          <w:color w:val="auto"/>
          <w:sz w:val="22"/>
          <w:szCs w:val="22"/>
        </w:rPr>
        <w:t>揭阳市邮政管理局</w:t>
      </w:r>
    </w:p>
    <w:p>
      <w:pPr>
        <w:ind w:left="0" w:leftChars="0" w:firstLine="0" w:firstLineChars="0"/>
        <w:rPr>
          <w:rFonts w:hint="eastAsia"/>
          <w:color w:val="auto"/>
          <w:sz w:val="22"/>
          <w:szCs w:val="22"/>
        </w:rPr>
      </w:pPr>
      <w:r>
        <w:rPr>
          <w:rFonts w:hint="eastAsia"/>
          <w:color w:val="auto"/>
          <w:sz w:val="22"/>
          <w:szCs w:val="22"/>
        </w:rPr>
        <w:t>揭阳市归国华侨联合会</w:t>
      </w:r>
    </w:p>
    <w:p>
      <w:pPr>
        <w:ind w:left="0" w:leftChars="0" w:firstLine="0" w:firstLineChars="0"/>
        <w:rPr>
          <w:rFonts w:hint="eastAsia"/>
          <w:color w:val="auto"/>
          <w:sz w:val="22"/>
          <w:szCs w:val="22"/>
        </w:rPr>
      </w:pPr>
      <w:r>
        <w:rPr>
          <w:rFonts w:hint="eastAsia"/>
          <w:color w:val="auto"/>
          <w:sz w:val="22"/>
          <w:szCs w:val="22"/>
        </w:rPr>
        <w:t>揭阳市民政局</w:t>
      </w:r>
    </w:p>
    <w:p>
      <w:pPr>
        <w:ind w:left="0" w:leftChars="0" w:firstLine="0" w:firstLineChars="0"/>
        <w:rPr>
          <w:rFonts w:hint="eastAsia"/>
          <w:color w:val="auto"/>
          <w:sz w:val="22"/>
          <w:szCs w:val="22"/>
        </w:rPr>
      </w:pPr>
      <w:r>
        <w:rPr>
          <w:rFonts w:hint="eastAsia"/>
          <w:color w:val="auto"/>
          <w:sz w:val="22"/>
          <w:szCs w:val="22"/>
        </w:rPr>
        <w:t>揭阳市中级人民法院</w:t>
      </w:r>
    </w:p>
    <w:p>
      <w:pPr>
        <w:ind w:left="0" w:leftChars="0" w:firstLine="0" w:firstLineChars="0"/>
        <w:rPr>
          <w:rFonts w:hint="eastAsia"/>
          <w:color w:val="auto"/>
          <w:sz w:val="22"/>
          <w:szCs w:val="22"/>
        </w:rPr>
      </w:pPr>
      <w:r>
        <w:rPr>
          <w:rFonts w:hint="eastAsia"/>
          <w:color w:val="auto"/>
          <w:sz w:val="22"/>
          <w:szCs w:val="22"/>
        </w:rPr>
        <w:t>揭阳市文广旅游体育局</w:t>
      </w:r>
    </w:p>
    <w:p>
      <w:pPr>
        <w:ind w:left="0" w:leftChars="0" w:firstLine="0" w:firstLineChars="0"/>
        <w:rPr>
          <w:rFonts w:hint="eastAsia"/>
          <w:color w:val="auto"/>
          <w:sz w:val="22"/>
          <w:szCs w:val="22"/>
        </w:rPr>
      </w:pPr>
      <w:r>
        <w:rPr>
          <w:rFonts w:hint="eastAsia"/>
          <w:color w:val="auto"/>
          <w:sz w:val="22"/>
          <w:szCs w:val="22"/>
        </w:rPr>
        <w:t>揭阳市林业局</w:t>
      </w:r>
    </w:p>
    <w:p>
      <w:pPr>
        <w:ind w:left="0" w:leftChars="0" w:firstLine="0" w:firstLineChars="0"/>
        <w:rPr>
          <w:rFonts w:hint="eastAsia"/>
          <w:color w:val="auto"/>
          <w:sz w:val="22"/>
          <w:szCs w:val="22"/>
        </w:rPr>
      </w:pPr>
      <w:r>
        <w:rPr>
          <w:rFonts w:hint="eastAsia"/>
          <w:color w:val="auto"/>
          <w:sz w:val="22"/>
          <w:szCs w:val="22"/>
        </w:rPr>
        <w:t>揭阳市政务服务数据管理局</w:t>
      </w:r>
    </w:p>
    <w:p>
      <w:pPr>
        <w:ind w:left="0" w:leftChars="0" w:firstLine="0" w:firstLineChars="0"/>
        <w:rPr>
          <w:rFonts w:hint="eastAsia"/>
          <w:color w:val="auto"/>
          <w:sz w:val="22"/>
          <w:szCs w:val="22"/>
        </w:rPr>
      </w:pPr>
      <w:r>
        <w:rPr>
          <w:rFonts w:hint="eastAsia"/>
          <w:color w:val="auto"/>
          <w:sz w:val="22"/>
          <w:szCs w:val="22"/>
        </w:rPr>
        <w:t>揭阳市应急管理局</w:t>
      </w:r>
    </w:p>
    <w:p>
      <w:pPr>
        <w:ind w:left="0" w:leftChars="0" w:firstLine="0" w:firstLineChars="0"/>
        <w:rPr>
          <w:rFonts w:hint="eastAsia"/>
          <w:color w:val="auto"/>
          <w:sz w:val="22"/>
          <w:szCs w:val="22"/>
        </w:rPr>
      </w:pPr>
      <w:r>
        <w:rPr>
          <w:rFonts w:hint="eastAsia"/>
          <w:color w:val="auto"/>
          <w:sz w:val="22"/>
          <w:szCs w:val="22"/>
        </w:rPr>
        <w:t>揭阳市市场监管局</w:t>
      </w:r>
    </w:p>
    <w:p>
      <w:pPr>
        <w:ind w:left="0" w:leftChars="0" w:firstLine="0" w:firstLineChars="0"/>
        <w:rPr>
          <w:rFonts w:hint="eastAsia"/>
          <w:color w:val="auto"/>
          <w:sz w:val="22"/>
          <w:szCs w:val="22"/>
        </w:rPr>
      </w:pPr>
      <w:r>
        <w:rPr>
          <w:rFonts w:hint="eastAsia"/>
          <w:color w:val="auto"/>
          <w:sz w:val="22"/>
          <w:szCs w:val="22"/>
        </w:rPr>
        <w:t>揭阳市信访局</w:t>
      </w:r>
    </w:p>
    <w:p>
      <w:pPr>
        <w:ind w:left="0" w:leftChars="0" w:firstLine="0" w:firstLineChars="0"/>
        <w:rPr>
          <w:rFonts w:hint="eastAsia"/>
          <w:color w:val="auto"/>
          <w:sz w:val="22"/>
          <w:szCs w:val="22"/>
        </w:rPr>
      </w:pPr>
      <w:r>
        <w:rPr>
          <w:rFonts w:hint="eastAsia"/>
          <w:color w:val="auto"/>
          <w:sz w:val="22"/>
          <w:szCs w:val="22"/>
        </w:rPr>
        <w:t>揭阳市科技局</w:t>
      </w:r>
    </w:p>
    <w:p>
      <w:pPr>
        <w:ind w:left="0" w:leftChars="0" w:firstLine="0" w:firstLineChars="0"/>
        <w:rPr>
          <w:rFonts w:hint="eastAsia"/>
          <w:color w:val="auto"/>
          <w:sz w:val="22"/>
          <w:szCs w:val="22"/>
        </w:rPr>
      </w:pPr>
      <w:r>
        <w:rPr>
          <w:rFonts w:hint="eastAsia"/>
          <w:color w:val="auto"/>
          <w:sz w:val="22"/>
          <w:szCs w:val="22"/>
        </w:rPr>
        <w:t>揭阳市卫生健康局</w:t>
      </w:r>
    </w:p>
    <w:p>
      <w:pPr>
        <w:ind w:left="0" w:leftChars="0" w:firstLine="0" w:firstLineChars="0"/>
        <w:rPr>
          <w:rFonts w:hint="eastAsia"/>
          <w:color w:val="auto"/>
          <w:sz w:val="22"/>
          <w:szCs w:val="22"/>
        </w:rPr>
      </w:pPr>
      <w:r>
        <w:rPr>
          <w:rFonts w:hint="eastAsia"/>
          <w:color w:val="auto"/>
          <w:sz w:val="22"/>
          <w:szCs w:val="22"/>
        </w:rPr>
        <w:t>揭阳市交通运输局</w:t>
      </w:r>
    </w:p>
    <w:p>
      <w:pPr>
        <w:ind w:left="0" w:leftChars="0" w:firstLine="0" w:firstLineChars="0"/>
        <w:rPr>
          <w:rFonts w:hint="eastAsia"/>
          <w:color w:val="auto"/>
          <w:sz w:val="22"/>
          <w:szCs w:val="22"/>
          <w:lang w:val="en-US" w:eastAsia="zh-CN"/>
        </w:rPr>
      </w:pPr>
      <w:r>
        <w:rPr>
          <w:rFonts w:hint="eastAsia"/>
          <w:color w:val="auto"/>
          <w:sz w:val="22"/>
          <w:szCs w:val="22"/>
          <w:lang w:val="en-US" w:eastAsia="zh-CN"/>
        </w:rPr>
        <w:t>揭阳市科学技术协会</w:t>
      </w:r>
    </w:p>
    <w:p>
      <w:pPr>
        <w:ind w:left="0" w:leftChars="0" w:firstLine="0" w:firstLineChars="0"/>
        <w:rPr>
          <w:rFonts w:hint="eastAsia"/>
          <w:color w:val="auto"/>
          <w:sz w:val="22"/>
          <w:szCs w:val="22"/>
        </w:rPr>
      </w:pPr>
      <w:r>
        <w:rPr>
          <w:rFonts w:hint="eastAsia"/>
          <w:color w:val="auto"/>
          <w:sz w:val="22"/>
          <w:szCs w:val="22"/>
        </w:rPr>
        <w:t>共青团揭阳市委</w:t>
      </w:r>
    </w:p>
    <w:p>
      <w:pPr>
        <w:ind w:left="0" w:leftChars="0" w:firstLine="0" w:firstLineChars="0"/>
        <w:rPr>
          <w:rFonts w:hint="eastAsia"/>
          <w:color w:val="auto"/>
          <w:sz w:val="22"/>
          <w:szCs w:val="22"/>
        </w:rPr>
      </w:pPr>
      <w:r>
        <w:rPr>
          <w:rFonts w:hint="eastAsia"/>
          <w:color w:val="auto"/>
          <w:sz w:val="22"/>
          <w:szCs w:val="22"/>
        </w:rPr>
        <w:t> 揭阳日报社</w:t>
      </w:r>
    </w:p>
    <w:p>
      <w:pPr>
        <w:ind w:left="0" w:leftChars="0" w:firstLine="0" w:firstLineChars="0"/>
        <w:rPr>
          <w:rFonts w:hint="eastAsia"/>
          <w:color w:val="auto"/>
          <w:sz w:val="22"/>
          <w:szCs w:val="22"/>
        </w:rPr>
      </w:pPr>
      <w:r>
        <w:rPr>
          <w:rFonts w:hint="eastAsia"/>
          <w:color w:val="auto"/>
          <w:sz w:val="22"/>
          <w:szCs w:val="22"/>
        </w:rPr>
        <w:t>揭阳广播电视台</w:t>
      </w:r>
    </w:p>
    <w:p>
      <w:pPr>
        <w:ind w:left="0" w:leftChars="0" w:firstLine="0" w:firstLineChars="0"/>
        <w:rPr>
          <w:rFonts w:hint="eastAsia"/>
          <w:color w:val="auto"/>
          <w:sz w:val="22"/>
          <w:szCs w:val="22"/>
        </w:rPr>
      </w:pPr>
      <w:r>
        <w:rPr>
          <w:rFonts w:hint="eastAsia"/>
          <w:color w:val="auto"/>
          <w:sz w:val="22"/>
          <w:szCs w:val="22"/>
        </w:rPr>
        <w:t>普宁职业技术学校</w:t>
      </w:r>
    </w:p>
    <w:p>
      <w:pPr>
        <w:ind w:left="0" w:leftChars="0" w:firstLine="0" w:firstLineChars="0"/>
        <w:rPr>
          <w:rFonts w:hint="eastAsia"/>
          <w:color w:val="auto"/>
          <w:sz w:val="22"/>
          <w:szCs w:val="22"/>
        </w:rPr>
      </w:pPr>
      <w:r>
        <w:rPr>
          <w:rFonts w:hint="eastAsia"/>
          <w:color w:val="auto"/>
          <w:sz w:val="22"/>
          <w:szCs w:val="22"/>
        </w:rPr>
        <w:t>中国联通揭阳分公司</w:t>
      </w:r>
    </w:p>
    <w:p>
      <w:pPr>
        <w:ind w:left="0" w:leftChars="0" w:firstLine="0" w:firstLineChars="0"/>
        <w:rPr>
          <w:rFonts w:hint="eastAsia"/>
          <w:color w:val="auto"/>
          <w:sz w:val="22"/>
          <w:szCs w:val="22"/>
        </w:rPr>
      </w:pPr>
      <w:r>
        <w:rPr>
          <w:rFonts w:hint="eastAsia"/>
          <w:color w:val="auto"/>
          <w:sz w:val="22"/>
          <w:szCs w:val="22"/>
        </w:rPr>
        <w:t> 中国移动揭阳分公司</w:t>
      </w:r>
    </w:p>
    <w:p>
      <w:pPr>
        <w:ind w:left="0" w:leftChars="0" w:firstLine="0" w:firstLineChars="0"/>
        <w:rPr>
          <w:rFonts w:hint="eastAsia"/>
          <w:color w:val="auto"/>
          <w:sz w:val="22"/>
          <w:szCs w:val="22"/>
        </w:rPr>
      </w:pPr>
      <w:r>
        <w:rPr>
          <w:rFonts w:hint="eastAsia"/>
          <w:color w:val="auto"/>
          <w:sz w:val="22"/>
          <w:szCs w:val="22"/>
        </w:rPr>
        <w:t>揭阳职业技术学院</w:t>
      </w:r>
    </w:p>
    <w:p>
      <w:pPr>
        <w:ind w:left="0" w:leftChars="0" w:firstLine="0" w:firstLineChars="0"/>
        <w:rPr>
          <w:rFonts w:hint="eastAsia"/>
          <w:color w:val="auto"/>
          <w:sz w:val="22"/>
          <w:szCs w:val="22"/>
        </w:rPr>
      </w:pPr>
      <w:r>
        <w:rPr>
          <w:rFonts w:hint="eastAsia"/>
          <w:color w:val="auto"/>
          <w:sz w:val="22"/>
          <w:szCs w:val="22"/>
        </w:rPr>
        <w:t>中国电信揭阳分公司</w:t>
      </w:r>
    </w:p>
    <w:p>
      <w:pPr>
        <w:ind w:left="0" w:leftChars="0" w:firstLine="0" w:firstLineChars="0"/>
        <w:rPr>
          <w:rFonts w:hint="eastAsia"/>
          <w:color w:val="auto"/>
          <w:sz w:val="22"/>
          <w:szCs w:val="22"/>
        </w:rPr>
      </w:pPr>
      <w:r>
        <w:rPr>
          <w:rFonts w:hint="eastAsia"/>
          <w:color w:val="auto"/>
          <w:sz w:val="22"/>
          <w:szCs w:val="22"/>
        </w:rPr>
        <w:t> 潮汕职业技术学院</w:t>
      </w:r>
    </w:p>
    <w:p>
      <w:pPr>
        <w:ind w:left="0" w:leftChars="0" w:firstLine="0" w:firstLineChars="0"/>
        <w:rPr>
          <w:rFonts w:hint="eastAsia"/>
          <w:color w:val="auto"/>
          <w:sz w:val="22"/>
          <w:szCs w:val="22"/>
        </w:rPr>
      </w:pPr>
      <w:r>
        <w:rPr>
          <w:rFonts w:hint="eastAsia"/>
          <w:color w:val="auto"/>
          <w:sz w:val="22"/>
          <w:szCs w:val="22"/>
        </w:rPr>
        <w:t> 揭阳市卫生学校</w:t>
      </w:r>
    </w:p>
    <w:p>
      <w:pPr>
        <w:ind w:left="0" w:leftChars="0" w:firstLine="0" w:firstLineChars="0"/>
        <w:rPr>
          <w:rFonts w:hint="eastAsia"/>
          <w:color w:val="auto"/>
          <w:sz w:val="22"/>
          <w:szCs w:val="22"/>
        </w:rPr>
      </w:pPr>
      <w:r>
        <w:rPr>
          <w:rFonts w:hint="eastAsia"/>
          <w:color w:val="auto"/>
          <w:sz w:val="22"/>
          <w:szCs w:val="22"/>
        </w:rPr>
        <w:t>揭阳捷和职业技术学校</w:t>
      </w:r>
    </w:p>
    <w:p>
      <w:pPr>
        <w:ind w:left="0" w:leftChars="0" w:firstLine="0" w:firstLineChars="0"/>
        <w:rPr>
          <w:rFonts w:hint="eastAsia"/>
          <w:color w:val="auto"/>
          <w:sz w:val="22"/>
          <w:szCs w:val="22"/>
        </w:rPr>
      </w:pPr>
      <w:r>
        <w:rPr>
          <w:rFonts w:hint="eastAsia"/>
          <w:color w:val="auto"/>
          <w:sz w:val="22"/>
          <w:szCs w:val="22"/>
        </w:rPr>
        <w:t>广东华讯网络有限公司</w:t>
      </w:r>
    </w:p>
    <w:p>
      <w:pPr>
        <w:ind w:left="0" w:leftChars="0" w:firstLine="0" w:firstLineChars="0"/>
        <w:rPr>
          <w:rFonts w:hint="eastAsia"/>
          <w:color w:val="auto"/>
          <w:sz w:val="22"/>
          <w:szCs w:val="22"/>
        </w:rPr>
      </w:pPr>
      <w:r>
        <w:rPr>
          <w:rFonts w:hint="eastAsia"/>
          <w:color w:val="auto"/>
          <w:sz w:val="22"/>
          <w:szCs w:val="22"/>
        </w:rPr>
        <w:t>揭阳市综合中等专业学校</w:t>
      </w:r>
    </w:p>
    <w:p>
      <w:pPr>
        <w:ind w:left="0" w:leftChars="0" w:firstLine="0" w:firstLineChars="0"/>
        <w:rPr>
          <w:rFonts w:hint="eastAsia"/>
          <w:color w:val="auto"/>
          <w:sz w:val="22"/>
          <w:szCs w:val="22"/>
        </w:rPr>
      </w:pPr>
      <w:r>
        <w:rPr>
          <w:rFonts w:hint="eastAsia"/>
          <w:color w:val="auto"/>
          <w:sz w:val="22"/>
          <w:szCs w:val="22"/>
        </w:rPr>
        <w:t>揭阳市图书馆</w:t>
      </w:r>
    </w:p>
    <w:p>
      <w:pPr>
        <w:ind w:left="0" w:leftChars="0" w:firstLine="0" w:firstLineChars="0"/>
        <w:rPr>
          <w:rFonts w:hint="eastAsia"/>
          <w:color w:val="auto"/>
          <w:sz w:val="22"/>
          <w:szCs w:val="22"/>
        </w:rPr>
      </w:pPr>
      <w:r>
        <w:rPr>
          <w:rFonts w:hint="eastAsia"/>
          <w:color w:val="auto"/>
          <w:sz w:val="22"/>
          <w:szCs w:val="22"/>
        </w:rPr>
        <w:t> 广东国盈建筑消防科技有限公司</w:t>
      </w:r>
    </w:p>
    <w:p>
      <w:pPr>
        <w:ind w:left="0" w:leftChars="0" w:firstLine="0" w:firstLineChars="0"/>
        <w:rPr>
          <w:rFonts w:hint="default"/>
          <w:color w:val="auto"/>
          <w:sz w:val="22"/>
          <w:szCs w:val="22"/>
        </w:rPr>
      </w:pPr>
      <w:r>
        <w:rPr>
          <w:rFonts w:hint="default"/>
          <w:color w:val="auto"/>
          <w:sz w:val="22"/>
          <w:szCs w:val="22"/>
        </w:rPr>
        <w:t>广东省广播电视网络揭阳分公司</w:t>
      </w:r>
    </w:p>
    <w:p>
      <w:pPr>
        <w:ind w:left="0" w:leftChars="0" w:firstLine="0" w:firstLineChars="0"/>
        <w:rPr>
          <w:rFonts w:hint="eastAsia"/>
          <w:color w:val="auto"/>
          <w:sz w:val="22"/>
          <w:szCs w:val="22"/>
        </w:rPr>
      </w:pPr>
      <w:r>
        <w:rPr>
          <w:rFonts w:hint="eastAsia"/>
          <w:color w:val="auto"/>
          <w:sz w:val="22"/>
          <w:szCs w:val="22"/>
        </w:rPr>
        <w:t>揭阳市博通科学技术职业培训学校</w:t>
      </w:r>
    </w:p>
    <w:p>
      <w:pPr>
        <w:ind w:left="0" w:leftChars="0" w:firstLine="0" w:firstLineChars="0"/>
        <w:rPr>
          <w:rFonts w:hint="eastAsia"/>
          <w:color w:val="auto"/>
          <w:sz w:val="22"/>
          <w:szCs w:val="22"/>
        </w:rPr>
      </w:pPr>
      <w:r>
        <w:rPr>
          <w:rFonts w:hint="eastAsia"/>
          <w:color w:val="auto"/>
          <w:sz w:val="22"/>
          <w:szCs w:val="22"/>
        </w:rPr>
        <w:t>  广东展誉信息科技有限公司</w:t>
      </w:r>
    </w:p>
    <w:p>
      <w:pPr>
        <w:ind w:left="0" w:leftChars="0" w:firstLine="0" w:firstLineChars="0"/>
        <w:rPr>
          <w:rFonts w:hint="eastAsia"/>
          <w:color w:val="auto"/>
          <w:sz w:val="22"/>
          <w:szCs w:val="22"/>
        </w:rPr>
      </w:pPr>
      <w:r>
        <w:rPr>
          <w:rFonts w:hint="eastAsia"/>
          <w:color w:val="auto"/>
          <w:sz w:val="22"/>
          <w:szCs w:val="22"/>
        </w:rPr>
        <w:t>中国人民银行揭阳市中心支行</w:t>
      </w:r>
    </w:p>
    <w:p>
      <w:pPr>
        <w:ind w:left="0" w:leftChars="0" w:firstLine="0" w:firstLineChars="0"/>
        <w:rPr>
          <w:rFonts w:hint="eastAsia"/>
          <w:color w:val="auto"/>
          <w:sz w:val="22"/>
          <w:szCs w:val="22"/>
        </w:rPr>
      </w:pPr>
      <w:r>
        <w:rPr>
          <w:rFonts w:hint="eastAsia"/>
          <w:color w:val="auto"/>
          <w:sz w:val="22"/>
          <w:szCs w:val="22"/>
        </w:rPr>
        <w:t>揭阳市青年科学技术工作者协会</w:t>
      </w:r>
    </w:p>
    <w:p>
      <w:pPr>
        <w:ind w:left="0" w:leftChars="0" w:firstLine="0" w:firstLineChars="0"/>
        <w:rPr>
          <w:rFonts w:hint="eastAsia"/>
          <w:color w:val="auto"/>
          <w:sz w:val="22"/>
          <w:szCs w:val="22"/>
        </w:rPr>
      </w:pPr>
      <w:r>
        <w:rPr>
          <w:rFonts w:hint="eastAsia"/>
          <w:color w:val="auto"/>
          <w:sz w:val="22"/>
          <w:szCs w:val="22"/>
        </w:rPr>
        <w:t>广东方昱网络有限公司</w:t>
      </w:r>
    </w:p>
    <w:p>
      <w:pPr>
        <w:ind w:left="0" w:leftChars="0" w:firstLine="0" w:firstLineChars="0"/>
        <w:rPr>
          <w:rFonts w:hint="eastAsia"/>
          <w:color w:val="auto"/>
          <w:sz w:val="22"/>
          <w:szCs w:val="22"/>
        </w:rPr>
      </w:pPr>
      <w:r>
        <w:rPr>
          <w:rFonts w:hint="eastAsia"/>
          <w:color w:val="auto"/>
          <w:sz w:val="22"/>
          <w:szCs w:val="22"/>
        </w:rPr>
        <w:t>揭阳市乐韵电子设备有限公司</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揭西县凤江镇政府</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榕城区榕华街道办事处</w:t>
      </w:r>
    </w:p>
    <w:p>
      <w:pPr>
        <w:ind w:left="0" w:leftChars="0" w:firstLine="0" w:firstLineChars="0"/>
        <w:rPr>
          <w:rFonts w:hint="eastAsia"/>
          <w:color w:val="auto"/>
          <w:sz w:val="22"/>
          <w:szCs w:val="22"/>
        </w:rPr>
      </w:pPr>
      <w:r>
        <w:rPr>
          <w:rFonts w:hint="eastAsia"/>
          <w:color w:val="auto"/>
          <w:sz w:val="22"/>
          <w:szCs w:val="22"/>
        </w:rPr>
        <w:t>揭阳市揭东区埔田镇</w:t>
      </w:r>
    </w:p>
    <w:p>
      <w:pPr>
        <w:ind w:left="0" w:leftChars="0" w:firstLine="0" w:firstLineChars="0"/>
        <w:rPr>
          <w:rFonts w:hint="eastAsia"/>
          <w:color w:val="auto"/>
          <w:sz w:val="22"/>
          <w:szCs w:val="22"/>
        </w:rPr>
      </w:pPr>
      <w:r>
        <w:rPr>
          <w:rFonts w:hint="eastAsia"/>
          <w:color w:val="auto"/>
          <w:sz w:val="22"/>
          <w:szCs w:val="22"/>
        </w:rPr>
        <w:t>中共汕尾市委网信办</w:t>
      </w:r>
    </w:p>
    <w:p>
      <w:pPr>
        <w:ind w:left="0" w:leftChars="0" w:firstLine="0" w:firstLineChars="0"/>
        <w:rPr>
          <w:rFonts w:hint="eastAsia"/>
          <w:color w:val="auto"/>
          <w:sz w:val="22"/>
          <w:szCs w:val="22"/>
        </w:rPr>
      </w:pPr>
      <w:r>
        <w:rPr>
          <w:rFonts w:hint="eastAsia"/>
          <w:color w:val="auto"/>
          <w:sz w:val="22"/>
          <w:szCs w:val="22"/>
        </w:rPr>
        <w:t>海丰县海丰中学</w:t>
      </w:r>
    </w:p>
    <w:p>
      <w:pPr>
        <w:ind w:left="0" w:leftChars="0" w:firstLine="0" w:firstLineChars="0"/>
        <w:rPr>
          <w:rFonts w:hint="eastAsia"/>
          <w:color w:val="auto"/>
          <w:sz w:val="22"/>
          <w:szCs w:val="22"/>
        </w:rPr>
      </w:pPr>
      <w:r>
        <w:rPr>
          <w:rFonts w:hint="eastAsia"/>
          <w:color w:val="auto"/>
          <w:sz w:val="22"/>
          <w:szCs w:val="22"/>
        </w:rPr>
        <w:t>海城镇龙津中学</w:t>
      </w:r>
    </w:p>
    <w:p>
      <w:pPr>
        <w:ind w:left="0" w:leftChars="0" w:firstLine="0" w:firstLineChars="0"/>
        <w:rPr>
          <w:rFonts w:hint="eastAsia"/>
          <w:color w:val="auto"/>
          <w:sz w:val="22"/>
          <w:szCs w:val="22"/>
        </w:rPr>
      </w:pPr>
      <w:r>
        <w:rPr>
          <w:rFonts w:hint="eastAsia"/>
          <w:color w:val="auto"/>
          <w:sz w:val="22"/>
          <w:szCs w:val="22"/>
        </w:rPr>
        <w:t>梅陇镇中心小学</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中山市东盈彩印包装有限公司</w:t>
      </w:r>
    </w:p>
    <w:p>
      <w:pPr>
        <w:ind w:left="0" w:leftChars="0" w:firstLine="0" w:firstLineChars="0"/>
        <w:rPr>
          <w:rFonts w:hint="eastAsia"/>
          <w:sz w:val="22"/>
          <w:szCs w:val="22"/>
        </w:rPr>
      </w:pPr>
    </w:p>
    <w:p>
      <w:pPr>
        <w:ind w:left="0" w:leftChars="0" w:firstLine="0" w:firstLineChars="0"/>
        <w:rPr>
          <w:rFonts w:hint="eastAsia"/>
          <w:sz w:val="22"/>
          <w:szCs w:val="22"/>
        </w:rPr>
      </w:pPr>
      <w:r>
        <w:rPr>
          <w:rFonts w:hint="eastAsia"/>
          <w:sz w:val="22"/>
          <w:szCs w:val="22"/>
        </w:rPr>
        <w:t>中山市南区竹秀园中心小学</w:t>
      </w:r>
    </w:p>
    <w:p>
      <w:pPr>
        <w:ind w:left="0" w:leftChars="0" w:firstLine="0" w:firstLineChars="0"/>
        <w:rPr>
          <w:rFonts w:hint="eastAsia"/>
          <w:sz w:val="22"/>
          <w:szCs w:val="22"/>
        </w:rPr>
      </w:pPr>
      <w:r>
        <w:rPr>
          <w:rFonts w:hint="eastAsia"/>
          <w:sz w:val="22"/>
          <w:szCs w:val="22"/>
        </w:rPr>
        <w:t>中山市三乡镇文体教育局</w:t>
      </w:r>
    </w:p>
    <w:p>
      <w:pPr>
        <w:ind w:left="0" w:leftChars="0" w:firstLine="0" w:firstLineChars="0"/>
        <w:rPr>
          <w:rFonts w:hint="eastAsia"/>
          <w:sz w:val="22"/>
          <w:szCs w:val="22"/>
        </w:rPr>
      </w:pPr>
      <w:r>
        <w:rPr>
          <w:rFonts w:hint="eastAsia"/>
          <w:sz w:val="22"/>
          <w:szCs w:val="22"/>
        </w:rPr>
        <w:t>中山市火炬职业技术学院</w:t>
      </w:r>
    </w:p>
    <w:p>
      <w:pPr>
        <w:ind w:left="0" w:leftChars="0" w:firstLine="0" w:firstLineChars="0"/>
        <w:rPr>
          <w:rFonts w:hint="eastAsia"/>
          <w:sz w:val="22"/>
          <w:szCs w:val="22"/>
        </w:rPr>
      </w:pPr>
      <w:r>
        <w:rPr>
          <w:rFonts w:hint="eastAsia"/>
          <w:sz w:val="22"/>
          <w:szCs w:val="22"/>
        </w:rPr>
        <w:t>中山市大涌镇旗北小学</w:t>
      </w:r>
    </w:p>
    <w:p>
      <w:pPr>
        <w:ind w:left="0" w:leftChars="0" w:firstLine="0" w:firstLineChars="0"/>
        <w:rPr>
          <w:rFonts w:hint="eastAsia"/>
          <w:sz w:val="22"/>
          <w:szCs w:val="22"/>
        </w:rPr>
      </w:pPr>
      <w:r>
        <w:rPr>
          <w:rFonts w:hint="eastAsia"/>
          <w:sz w:val="22"/>
          <w:szCs w:val="22"/>
        </w:rPr>
        <w:t>中山市民众街道党政办</w:t>
      </w:r>
    </w:p>
    <w:p>
      <w:pPr>
        <w:ind w:left="0" w:leftChars="0" w:firstLine="0" w:firstLineChars="0"/>
        <w:rPr>
          <w:rFonts w:hint="eastAsia"/>
          <w:color w:val="FF0000"/>
          <w:sz w:val="22"/>
          <w:szCs w:val="22"/>
        </w:rPr>
      </w:pPr>
      <w:r>
        <w:rPr>
          <w:rFonts w:hint="eastAsia"/>
          <w:sz w:val="22"/>
          <w:szCs w:val="22"/>
        </w:rPr>
        <w:t>中山市坦洲镇永二村民委员会</w:t>
      </w:r>
    </w:p>
    <w:p>
      <w:pPr>
        <w:ind w:left="0" w:leftChars="0" w:firstLine="0" w:firstLineChars="0"/>
        <w:rPr>
          <w:rFonts w:hint="eastAsia"/>
          <w:sz w:val="22"/>
          <w:szCs w:val="22"/>
        </w:rPr>
      </w:pPr>
      <w:r>
        <w:rPr>
          <w:rFonts w:hint="eastAsia"/>
          <w:sz w:val="22"/>
          <w:szCs w:val="22"/>
        </w:rPr>
        <w:t>海丰县林伟华中学</w:t>
      </w:r>
    </w:p>
    <w:p>
      <w:pPr>
        <w:ind w:left="0" w:leftChars="0" w:firstLine="0" w:firstLineChars="0"/>
        <w:rPr>
          <w:rFonts w:hint="eastAsia"/>
          <w:sz w:val="22"/>
          <w:szCs w:val="22"/>
        </w:rPr>
      </w:pPr>
      <w:r>
        <w:rPr>
          <w:rFonts w:hint="eastAsia"/>
          <w:sz w:val="22"/>
          <w:szCs w:val="22"/>
        </w:rPr>
        <w:t>海城镇第三中学</w:t>
      </w:r>
    </w:p>
    <w:p>
      <w:pPr>
        <w:ind w:left="0" w:leftChars="0" w:firstLine="0" w:firstLineChars="0"/>
        <w:rPr>
          <w:rFonts w:hint="eastAsia"/>
          <w:sz w:val="22"/>
          <w:szCs w:val="22"/>
        </w:rPr>
      </w:pPr>
      <w:r>
        <w:rPr>
          <w:rFonts w:hint="eastAsia"/>
          <w:sz w:val="22"/>
          <w:szCs w:val="22"/>
        </w:rPr>
        <w:t>城东镇中心小学</w:t>
      </w:r>
    </w:p>
    <w:p>
      <w:pPr>
        <w:ind w:left="0" w:leftChars="0" w:firstLine="0" w:firstLineChars="0"/>
        <w:rPr>
          <w:rFonts w:hint="eastAsia"/>
          <w:sz w:val="22"/>
          <w:szCs w:val="22"/>
        </w:rPr>
      </w:pPr>
      <w:r>
        <w:rPr>
          <w:rFonts w:hint="eastAsia"/>
          <w:sz w:val="22"/>
          <w:szCs w:val="22"/>
        </w:rPr>
        <w:t>梅陇中学</w:t>
      </w:r>
    </w:p>
    <w:p>
      <w:pPr>
        <w:ind w:left="0" w:leftChars="0" w:firstLine="0" w:firstLineChars="0"/>
        <w:rPr>
          <w:rFonts w:hint="eastAsia"/>
          <w:sz w:val="22"/>
          <w:szCs w:val="22"/>
        </w:rPr>
      </w:pPr>
      <w:r>
        <w:rPr>
          <w:rFonts w:hint="eastAsia"/>
          <w:sz w:val="22"/>
          <w:szCs w:val="22"/>
        </w:rPr>
        <w:t>珠海市香洲区北岭童心艺术团</w:t>
      </w:r>
    </w:p>
    <w:p>
      <w:pPr>
        <w:ind w:left="0" w:leftChars="0" w:firstLine="0" w:firstLineChars="0"/>
        <w:rPr>
          <w:rFonts w:hint="eastAsia"/>
          <w:sz w:val="22"/>
          <w:szCs w:val="22"/>
        </w:rPr>
      </w:pPr>
      <w:r>
        <w:rPr>
          <w:rFonts w:hint="eastAsia"/>
          <w:sz w:val="22"/>
          <w:szCs w:val="22"/>
        </w:rPr>
        <w:t>珠海市魅族科技有限公司</w:t>
      </w:r>
    </w:p>
    <w:p>
      <w:pPr>
        <w:ind w:left="0" w:leftChars="0" w:firstLine="0" w:firstLineChars="0"/>
        <w:rPr>
          <w:rFonts w:hint="eastAsia"/>
          <w:sz w:val="22"/>
          <w:szCs w:val="22"/>
        </w:rPr>
      </w:pPr>
      <w:r>
        <w:rPr>
          <w:rFonts w:hint="eastAsia"/>
          <w:sz w:val="22"/>
          <w:szCs w:val="22"/>
        </w:rPr>
        <w:t>珠海冠宇电池股份有限公司</w:t>
      </w:r>
    </w:p>
    <w:p>
      <w:pPr>
        <w:ind w:left="0" w:leftChars="0" w:firstLine="0" w:firstLineChars="0"/>
        <w:rPr>
          <w:rFonts w:hint="eastAsia"/>
          <w:sz w:val="22"/>
          <w:szCs w:val="22"/>
        </w:rPr>
      </w:pPr>
      <w:r>
        <w:rPr>
          <w:rFonts w:hint="eastAsia"/>
          <w:sz w:val="22"/>
          <w:szCs w:val="22"/>
        </w:rPr>
        <w:t>珠海市华中师范大学（珠海）附属中学</w:t>
      </w:r>
    </w:p>
    <w:p>
      <w:pPr>
        <w:ind w:left="0" w:leftChars="0" w:firstLine="0" w:firstLineChars="0"/>
        <w:rPr>
          <w:rFonts w:hint="eastAsia"/>
          <w:sz w:val="22"/>
          <w:szCs w:val="22"/>
        </w:rPr>
      </w:pPr>
      <w:r>
        <w:rPr>
          <w:rFonts w:hint="eastAsia"/>
          <w:sz w:val="22"/>
          <w:szCs w:val="22"/>
        </w:rPr>
        <w:t>珠海市运泰利自动化设备有限公司</w:t>
      </w:r>
    </w:p>
    <w:p>
      <w:pPr>
        <w:ind w:left="0" w:leftChars="0" w:firstLine="0" w:firstLineChars="0"/>
        <w:rPr>
          <w:rFonts w:hint="eastAsia"/>
          <w:sz w:val="22"/>
          <w:szCs w:val="22"/>
        </w:rPr>
      </w:pPr>
      <w:r>
        <w:rPr>
          <w:rFonts w:hint="eastAsia"/>
          <w:sz w:val="22"/>
          <w:szCs w:val="22"/>
        </w:rPr>
        <w:t>珠海网络空间安全协会</w:t>
      </w:r>
    </w:p>
    <w:p>
      <w:pPr>
        <w:ind w:left="0" w:leftChars="0" w:firstLine="0" w:firstLineChars="0"/>
        <w:rPr>
          <w:rFonts w:hint="eastAsia"/>
          <w:sz w:val="22"/>
          <w:szCs w:val="22"/>
        </w:rPr>
      </w:pPr>
      <w:r>
        <w:rPr>
          <w:rFonts w:hint="eastAsia"/>
          <w:sz w:val="22"/>
          <w:szCs w:val="22"/>
        </w:rPr>
        <w:t>珠海格莱利摩擦材料股份有限公司</w:t>
      </w:r>
    </w:p>
    <w:p>
      <w:pPr>
        <w:ind w:left="0" w:leftChars="0" w:firstLine="0" w:firstLineChars="0"/>
        <w:rPr>
          <w:rFonts w:hint="eastAsia"/>
          <w:sz w:val="22"/>
          <w:szCs w:val="22"/>
        </w:rPr>
      </w:pPr>
      <w:r>
        <w:rPr>
          <w:rFonts w:hint="eastAsia"/>
          <w:sz w:val="22"/>
          <w:szCs w:val="22"/>
        </w:rPr>
        <w:t>金邦达有限公司</w:t>
      </w:r>
    </w:p>
    <w:p>
      <w:pPr>
        <w:ind w:left="0" w:leftChars="0" w:firstLine="0" w:firstLineChars="0"/>
        <w:rPr>
          <w:rFonts w:hint="eastAsia"/>
          <w:sz w:val="22"/>
          <w:szCs w:val="22"/>
        </w:rPr>
      </w:pPr>
      <w:r>
        <w:rPr>
          <w:rFonts w:hint="eastAsia"/>
          <w:sz w:val="22"/>
          <w:szCs w:val="22"/>
        </w:rPr>
        <w:t>珠海金山办公软件有限公司</w:t>
      </w:r>
    </w:p>
    <w:p>
      <w:pPr>
        <w:ind w:left="0" w:leftChars="0" w:firstLine="0" w:firstLineChars="0"/>
        <w:rPr>
          <w:rFonts w:hint="eastAsia"/>
          <w:sz w:val="22"/>
          <w:szCs w:val="22"/>
        </w:rPr>
      </w:pPr>
      <w:r>
        <w:rPr>
          <w:rFonts w:hint="eastAsia"/>
          <w:sz w:val="22"/>
          <w:szCs w:val="22"/>
        </w:rPr>
        <w:t>珠海市明珠慈善公益促进会</w:t>
      </w:r>
    </w:p>
    <w:p>
      <w:pPr>
        <w:ind w:left="0" w:leftChars="0" w:firstLine="0" w:firstLineChars="0"/>
        <w:rPr>
          <w:rFonts w:hint="eastAsia"/>
          <w:sz w:val="22"/>
          <w:szCs w:val="22"/>
        </w:rPr>
      </w:pPr>
      <w:r>
        <w:rPr>
          <w:rFonts w:hint="eastAsia"/>
          <w:sz w:val="22"/>
          <w:szCs w:val="22"/>
        </w:rPr>
        <w:t>东莞市教育局</w:t>
      </w:r>
    </w:p>
    <w:p>
      <w:pPr>
        <w:ind w:left="0" w:leftChars="0" w:firstLine="0" w:firstLineChars="0"/>
        <w:rPr>
          <w:rFonts w:hint="eastAsia"/>
          <w:sz w:val="22"/>
          <w:szCs w:val="22"/>
        </w:rPr>
      </w:pPr>
      <w:r>
        <w:rPr>
          <w:rFonts w:hint="eastAsia"/>
          <w:sz w:val="22"/>
          <w:szCs w:val="22"/>
        </w:rPr>
        <w:t>东莞市天安数码城有限公司</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11"/>
          <w:sz w:val="22"/>
          <w:szCs w:val="22"/>
        </w:rPr>
        <w:t>中共阳江市委网络安全和信息化委员会办公室</w:t>
      </w:r>
    </w:p>
    <w:p>
      <w:pPr>
        <w:ind w:left="0" w:leftChars="0" w:firstLine="0" w:firstLineChars="0"/>
        <w:rPr>
          <w:rFonts w:hint="eastAsia"/>
          <w:sz w:val="22"/>
          <w:szCs w:val="22"/>
        </w:rPr>
      </w:pPr>
      <w:r>
        <w:rPr>
          <w:rFonts w:hint="eastAsia"/>
          <w:sz w:val="22"/>
          <w:szCs w:val="22"/>
        </w:rPr>
        <w:t>阳江市卫生健康局</w:t>
      </w:r>
    </w:p>
    <w:p>
      <w:pPr>
        <w:ind w:left="0" w:leftChars="0" w:firstLine="0" w:firstLineChars="0"/>
        <w:rPr>
          <w:rFonts w:hint="eastAsia"/>
          <w:sz w:val="22"/>
          <w:szCs w:val="22"/>
        </w:rPr>
      </w:pPr>
      <w:r>
        <w:rPr>
          <w:rFonts w:hint="eastAsia"/>
          <w:sz w:val="22"/>
          <w:szCs w:val="22"/>
        </w:rPr>
        <w:t>阳春市禁毒办</w:t>
      </w:r>
    </w:p>
    <w:p>
      <w:pPr>
        <w:ind w:left="0" w:leftChars="0" w:firstLine="0" w:firstLineChars="0"/>
        <w:rPr>
          <w:rFonts w:hint="eastAsia"/>
          <w:sz w:val="22"/>
          <w:szCs w:val="22"/>
        </w:rPr>
      </w:pPr>
      <w:r>
        <w:rPr>
          <w:rFonts w:hint="eastAsia"/>
          <w:sz w:val="22"/>
          <w:szCs w:val="22"/>
        </w:rPr>
        <w:t>阳江市商友资讯科技有限公司</w:t>
      </w:r>
    </w:p>
    <w:p>
      <w:pPr>
        <w:ind w:left="0" w:leftChars="0" w:firstLine="0" w:firstLineChars="0"/>
        <w:rPr>
          <w:rFonts w:hint="eastAsia"/>
          <w:sz w:val="22"/>
          <w:szCs w:val="22"/>
        </w:rPr>
      </w:pPr>
      <w:r>
        <w:rPr>
          <w:rFonts w:hint="eastAsia"/>
          <w:sz w:val="22"/>
          <w:szCs w:val="22"/>
        </w:rPr>
        <w:t>湛江政数局</w:t>
      </w:r>
    </w:p>
    <w:p>
      <w:pPr>
        <w:ind w:left="0" w:leftChars="0" w:firstLine="0" w:firstLineChars="0"/>
        <w:rPr>
          <w:rFonts w:hint="eastAsia"/>
          <w:sz w:val="22"/>
          <w:szCs w:val="22"/>
        </w:rPr>
      </w:pPr>
      <w:r>
        <w:rPr>
          <w:rFonts w:hint="eastAsia"/>
          <w:sz w:val="22"/>
          <w:szCs w:val="22"/>
        </w:rPr>
        <w:t>湛江市卫健局</w:t>
      </w:r>
    </w:p>
    <w:p>
      <w:pPr>
        <w:ind w:left="0" w:leftChars="0" w:firstLine="0" w:firstLineChars="0"/>
        <w:rPr>
          <w:rFonts w:hint="eastAsia"/>
          <w:sz w:val="22"/>
          <w:szCs w:val="22"/>
        </w:rPr>
      </w:pPr>
      <w:r>
        <w:rPr>
          <w:rFonts w:hint="eastAsia"/>
          <w:sz w:val="22"/>
          <w:szCs w:val="22"/>
        </w:rPr>
        <w:t>C2OOO论坛</w:t>
      </w:r>
    </w:p>
    <w:p>
      <w:pPr>
        <w:ind w:left="0" w:leftChars="0" w:firstLine="0" w:firstLineChars="0"/>
        <w:rPr>
          <w:rFonts w:hint="eastAsia"/>
          <w:sz w:val="22"/>
          <w:szCs w:val="22"/>
        </w:rPr>
      </w:pPr>
      <w:r>
        <w:rPr>
          <w:rFonts w:hint="eastAsia"/>
          <w:sz w:val="22"/>
          <w:szCs w:val="22"/>
        </w:rPr>
        <w:t>九江社区</w:t>
      </w:r>
    </w:p>
    <w:p>
      <w:pPr>
        <w:ind w:left="0" w:leftChars="0" w:firstLine="0" w:firstLineChars="0"/>
        <w:rPr>
          <w:rFonts w:hint="eastAsia"/>
          <w:sz w:val="22"/>
          <w:szCs w:val="22"/>
        </w:rPr>
      </w:pPr>
      <w:r>
        <w:rPr>
          <w:rFonts w:hint="eastAsia"/>
          <w:sz w:val="22"/>
          <w:szCs w:val="22"/>
        </w:rPr>
        <w:t>肇庆市教育局</w:t>
      </w:r>
    </w:p>
    <w:p>
      <w:pPr>
        <w:ind w:left="0" w:leftChars="0" w:firstLine="0" w:firstLineChars="0"/>
        <w:rPr>
          <w:rFonts w:hint="eastAsia"/>
          <w:sz w:val="22"/>
          <w:szCs w:val="22"/>
        </w:rPr>
      </w:pPr>
      <w:r>
        <w:rPr>
          <w:rFonts w:hint="eastAsia"/>
          <w:sz w:val="22"/>
          <w:szCs w:val="22"/>
        </w:rPr>
        <w:t xml:space="preserve">惠州市教育局   </w:t>
      </w:r>
    </w:p>
    <w:p>
      <w:pPr>
        <w:ind w:left="0" w:leftChars="0" w:firstLine="0" w:firstLineChars="0"/>
        <w:rPr>
          <w:rFonts w:hint="eastAsia"/>
          <w:sz w:val="22"/>
          <w:szCs w:val="22"/>
        </w:rPr>
      </w:pPr>
      <w:r>
        <w:rPr>
          <w:rFonts w:hint="eastAsia"/>
          <w:sz w:val="22"/>
          <w:szCs w:val="22"/>
        </w:rPr>
        <w:t>惠州市软件行业协会</w:t>
      </w:r>
    </w:p>
    <w:p>
      <w:pPr>
        <w:ind w:left="0" w:leftChars="0" w:firstLine="0" w:firstLineChars="0"/>
        <w:rPr>
          <w:rFonts w:hint="eastAsia"/>
          <w:sz w:val="22"/>
          <w:szCs w:val="22"/>
        </w:rPr>
      </w:pPr>
      <w:r>
        <w:rPr>
          <w:rFonts w:hint="eastAsia"/>
          <w:sz w:val="22"/>
          <w:szCs w:val="22"/>
        </w:rPr>
        <w:t>惠州学院</w:t>
      </w:r>
    </w:p>
    <w:p>
      <w:pPr>
        <w:ind w:left="0" w:leftChars="0" w:firstLine="0" w:firstLineChars="0"/>
        <w:rPr>
          <w:rFonts w:hint="eastAsia"/>
          <w:sz w:val="22"/>
          <w:szCs w:val="22"/>
        </w:rPr>
      </w:pPr>
      <w:r>
        <w:rPr>
          <w:rFonts w:hint="eastAsia"/>
          <w:sz w:val="22"/>
          <w:szCs w:val="22"/>
        </w:rPr>
        <w:t>韩山师范学院</w:t>
      </w:r>
    </w:p>
    <w:p>
      <w:pPr>
        <w:ind w:left="0" w:leftChars="0" w:firstLine="0" w:firstLineChars="0"/>
        <w:rPr>
          <w:rFonts w:hint="eastAsia"/>
          <w:sz w:val="22"/>
          <w:szCs w:val="22"/>
        </w:rPr>
      </w:pPr>
      <w:r>
        <w:rPr>
          <w:rFonts w:hint="eastAsia"/>
          <w:sz w:val="22"/>
          <w:szCs w:val="22"/>
        </w:rPr>
        <w:t>广东省潮州卫生学校</w:t>
      </w:r>
    </w:p>
    <w:p>
      <w:pPr>
        <w:ind w:left="0" w:leftChars="0" w:firstLine="0" w:firstLineChars="0"/>
        <w:rPr>
          <w:rFonts w:hint="eastAsia"/>
          <w:sz w:val="22"/>
          <w:szCs w:val="22"/>
        </w:rPr>
      </w:pPr>
      <w:r>
        <w:rPr>
          <w:rFonts w:hint="eastAsia"/>
          <w:sz w:val="22"/>
          <w:szCs w:val="22"/>
        </w:rPr>
        <w:t>潮州市职业技术学校</w:t>
      </w:r>
    </w:p>
    <w:p>
      <w:pPr>
        <w:ind w:left="0" w:leftChars="0" w:firstLine="0" w:firstLineChars="0"/>
        <w:rPr>
          <w:rFonts w:hint="eastAsia"/>
          <w:sz w:val="22"/>
          <w:szCs w:val="22"/>
        </w:rPr>
      </w:pPr>
      <w:r>
        <w:rPr>
          <w:rFonts w:hint="eastAsia"/>
          <w:sz w:val="22"/>
          <w:szCs w:val="22"/>
        </w:rPr>
        <w:t>珠海格力电器股份有限公司</w:t>
      </w:r>
    </w:p>
    <w:p>
      <w:pPr>
        <w:ind w:left="0" w:leftChars="0" w:firstLine="0" w:firstLineChars="0"/>
        <w:rPr>
          <w:rFonts w:hint="eastAsia"/>
          <w:sz w:val="22"/>
          <w:szCs w:val="22"/>
        </w:rPr>
      </w:pPr>
      <w:r>
        <w:rPr>
          <w:rFonts w:hint="eastAsia"/>
          <w:sz w:val="22"/>
          <w:szCs w:val="22"/>
        </w:rPr>
        <w:t>珠海市骏威制衣有限公司</w:t>
      </w:r>
    </w:p>
    <w:p>
      <w:pPr>
        <w:ind w:left="0" w:leftChars="0" w:firstLine="0" w:firstLineChars="0"/>
        <w:rPr>
          <w:rFonts w:hint="eastAsia"/>
          <w:sz w:val="22"/>
          <w:szCs w:val="22"/>
        </w:rPr>
      </w:pPr>
      <w:r>
        <w:rPr>
          <w:rFonts w:hint="eastAsia"/>
          <w:sz w:val="22"/>
          <w:szCs w:val="22"/>
        </w:rPr>
        <w:t>远光软件有限公司</w:t>
      </w:r>
    </w:p>
    <w:p>
      <w:pPr>
        <w:ind w:left="0" w:leftChars="0" w:firstLine="0" w:firstLineChars="0"/>
        <w:rPr>
          <w:rFonts w:hint="eastAsia"/>
          <w:sz w:val="22"/>
          <w:szCs w:val="22"/>
        </w:rPr>
      </w:pPr>
      <w:r>
        <w:rPr>
          <w:rFonts w:hint="eastAsia"/>
          <w:sz w:val="22"/>
          <w:szCs w:val="22"/>
        </w:rPr>
        <w:t>珠海凌达压缩机有限公司</w:t>
      </w:r>
    </w:p>
    <w:p>
      <w:pPr>
        <w:ind w:left="0" w:leftChars="0" w:firstLine="0" w:firstLineChars="0"/>
        <w:rPr>
          <w:rFonts w:hint="eastAsia"/>
          <w:sz w:val="22"/>
          <w:szCs w:val="22"/>
        </w:rPr>
      </w:pPr>
      <w:r>
        <w:rPr>
          <w:rFonts w:hint="eastAsia"/>
          <w:sz w:val="22"/>
          <w:szCs w:val="22"/>
        </w:rPr>
        <w:t>珠海市新思维中等职业学校</w:t>
      </w:r>
    </w:p>
    <w:p>
      <w:pPr>
        <w:ind w:left="0" w:leftChars="0" w:firstLine="0" w:firstLineChars="0"/>
        <w:rPr>
          <w:rFonts w:hint="eastAsia"/>
          <w:sz w:val="22"/>
          <w:szCs w:val="22"/>
        </w:rPr>
      </w:pPr>
      <w:r>
        <w:rPr>
          <w:rFonts w:hint="eastAsia"/>
          <w:sz w:val="22"/>
          <w:szCs w:val="22"/>
        </w:rPr>
        <w:t>珠海市斗门区新盈中等职业学校</w:t>
      </w:r>
    </w:p>
    <w:p>
      <w:pPr>
        <w:ind w:left="0" w:leftChars="0" w:firstLine="0" w:firstLineChars="0"/>
        <w:rPr>
          <w:rFonts w:hint="eastAsia"/>
          <w:sz w:val="22"/>
          <w:szCs w:val="22"/>
        </w:rPr>
      </w:pPr>
      <w:r>
        <w:rPr>
          <w:rFonts w:hint="eastAsia"/>
          <w:sz w:val="22"/>
          <w:szCs w:val="22"/>
        </w:rPr>
        <w:t>北京理工学校珠海学院</w:t>
      </w:r>
    </w:p>
    <w:p>
      <w:pPr>
        <w:ind w:left="0" w:leftChars="0" w:firstLine="0" w:firstLineChars="0"/>
        <w:rPr>
          <w:rFonts w:hint="eastAsia"/>
          <w:sz w:val="22"/>
          <w:szCs w:val="22"/>
        </w:rPr>
      </w:pPr>
      <w:r>
        <w:rPr>
          <w:rFonts w:hint="eastAsia"/>
          <w:sz w:val="22"/>
          <w:szCs w:val="22"/>
        </w:rPr>
        <w:t>珠海康晋电气股份公司</w:t>
      </w:r>
    </w:p>
    <w:p>
      <w:pPr>
        <w:ind w:left="0" w:leftChars="0" w:firstLine="0" w:firstLineChars="0"/>
        <w:rPr>
          <w:rFonts w:hint="eastAsia"/>
          <w:sz w:val="22"/>
          <w:szCs w:val="22"/>
        </w:rPr>
      </w:pPr>
      <w:r>
        <w:rPr>
          <w:rFonts w:hint="eastAsia"/>
          <w:sz w:val="22"/>
          <w:szCs w:val="22"/>
        </w:rPr>
        <w:t>中山大学珠海校区</w:t>
      </w:r>
    </w:p>
    <w:p>
      <w:pPr>
        <w:ind w:left="0" w:leftChars="0" w:firstLine="0" w:firstLineChars="0"/>
        <w:rPr>
          <w:rFonts w:hint="eastAsia"/>
          <w:sz w:val="22"/>
          <w:szCs w:val="22"/>
        </w:rPr>
      </w:pPr>
      <w:r>
        <w:rPr>
          <w:rFonts w:hint="eastAsia"/>
          <w:sz w:val="22"/>
          <w:szCs w:val="22"/>
        </w:rPr>
        <w:t>东莞市卫生健康局</w:t>
      </w:r>
    </w:p>
    <w:p>
      <w:pPr>
        <w:ind w:left="0" w:leftChars="0" w:firstLine="0" w:firstLineChars="0"/>
        <w:rPr>
          <w:rFonts w:hint="eastAsia"/>
          <w:sz w:val="22"/>
          <w:szCs w:val="22"/>
        </w:rPr>
      </w:pPr>
      <w:r>
        <w:rPr>
          <w:rFonts w:hint="eastAsia"/>
          <w:sz w:val="22"/>
          <w:szCs w:val="22"/>
        </w:rPr>
        <w:t>广东唯一网络科技有限公司</w:t>
      </w:r>
    </w:p>
    <w:p>
      <w:pPr>
        <w:ind w:left="0" w:leftChars="0" w:firstLine="0" w:firstLineChars="0"/>
        <w:rPr>
          <w:rFonts w:hint="eastAsia"/>
          <w:sz w:val="22"/>
          <w:szCs w:val="22"/>
        </w:rPr>
      </w:pPr>
      <w:r>
        <w:rPr>
          <w:rFonts w:hint="eastAsia"/>
          <w:sz w:val="22"/>
          <w:szCs w:val="22"/>
        </w:rPr>
        <w:t>广东堡塔安全技术有限公司</w:t>
      </w:r>
    </w:p>
    <w:p>
      <w:pPr>
        <w:ind w:left="0" w:leftChars="0" w:firstLine="0" w:firstLineChars="0"/>
        <w:rPr>
          <w:rFonts w:hint="eastAsia"/>
          <w:sz w:val="22"/>
          <w:szCs w:val="22"/>
        </w:rPr>
      </w:pPr>
      <w:r>
        <w:rPr>
          <w:rFonts w:hint="eastAsia"/>
          <w:sz w:val="22"/>
          <w:szCs w:val="22"/>
        </w:rPr>
        <w:t>阳江市教育局</w:t>
      </w:r>
    </w:p>
    <w:p>
      <w:pPr>
        <w:ind w:left="0" w:leftChars="0" w:firstLine="0" w:firstLineChars="0"/>
        <w:rPr>
          <w:rFonts w:hint="eastAsia"/>
          <w:sz w:val="22"/>
          <w:szCs w:val="22"/>
        </w:rPr>
      </w:pPr>
      <w:r>
        <w:rPr>
          <w:rFonts w:hint="eastAsia"/>
          <w:sz w:val="22"/>
          <w:szCs w:val="22"/>
        </w:rPr>
        <w:t>阳春市教育局</w:t>
      </w:r>
    </w:p>
    <w:p>
      <w:pPr>
        <w:ind w:left="0" w:leftChars="0" w:firstLine="0" w:firstLineChars="0"/>
        <w:rPr>
          <w:rFonts w:hint="eastAsia"/>
          <w:sz w:val="22"/>
          <w:szCs w:val="22"/>
        </w:rPr>
      </w:pPr>
      <w:r>
        <w:rPr>
          <w:rFonts w:hint="eastAsia"/>
          <w:sz w:val="22"/>
          <w:szCs w:val="22"/>
        </w:rPr>
        <w:t>阳江市海陵区教育局</w:t>
      </w:r>
    </w:p>
    <w:p>
      <w:pPr>
        <w:ind w:left="0" w:leftChars="0" w:firstLine="0" w:firstLineChars="0"/>
        <w:rPr>
          <w:rFonts w:hint="eastAsia"/>
          <w:sz w:val="22"/>
          <w:szCs w:val="22"/>
        </w:rPr>
      </w:pPr>
      <w:r>
        <w:rPr>
          <w:rFonts w:hint="eastAsia"/>
          <w:sz w:val="22"/>
          <w:szCs w:val="22"/>
        </w:rPr>
        <w:t>湛江日报社</w:t>
      </w:r>
    </w:p>
    <w:p>
      <w:pPr>
        <w:ind w:left="0" w:leftChars="0" w:firstLine="0" w:firstLineChars="0"/>
        <w:rPr>
          <w:rFonts w:hint="eastAsia"/>
          <w:sz w:val="22"/>
          <w:szCs w:val="22"/>
        </w:rPr>
      </w:pPr>
      <w:r>
        <w:rPr>
          <w:rFonts w:hint="eastAsia"/>
          <w:sz w:val="22"/>
          <w:szCs w:val="22"/>
        </w:rPr>
        <w:t>吴川脚爆爆网站</w:t>
      </w:r>
    </w:p>
    <w:p>
      <w:pPr>
        <w:ind w:left="0" w:leftChars="0" w:firstLine="0" w:firstLineChars="0"/>
        <w:rPr>
          <w:rFonts w:hint="eastAsia"/>
          <w:sz w:val="22"/>
          <w:szCs w:val="22"/>
        </w:rPr>
      </w:pPr>
      <w:r>
        <w:rPr>
          <w:rFonts w:hint="eastAsia"/>
          <w:sz w:val="22"/>
          <w:szCs w:val="22"/>
        </w:rPr>
        <w:t>中国联通佛山市分公司</w:t>
      </w:r>
    </w:p>
    <w:p>
      <w:pPr>
        <w:ind w:left="0" w:leftChars="0" w:firstLine="0" w:firstLineChars="0"/>
        <w:rPr>
          <w:rFonts w:hint="eastAsia"/>
          <w:sz w:val="22"/>
          <w:szCs w:val="22"/>
        </w:rPr>
      </w:pPr>
      <w:r>
        <w:rPr>
          <w:rFonts w:hint="eastAsia"/>
          <w:sz w:val="22"/>
          <w:szCs w:val="22"/>
        </w:rPr>
        <w:t>西樵论坛</w:t>
      </w:r>
    </w:p>
    <w:p>
      <w:pPr>
        <w:ind w:left="0" w:leftChars="0" w:firstLine="0" w:firstLineChars="0"/>
        <w:rPr>
          <w:rFonts w:hint="eastAsia"/>
          <w:sz w:val="22"/>
          <w:szCs w:val="22"/>
        </w:rPr>
      </w:pPr>
      <w:r>
        <w:rPr>
          <w:rFonts w:hint="eastAsia"/>
          <w:sz w:val="22"/>
          <w:szCs w:val="22"/>
        </w:rPr>
        <w:t>肇庆市卫健局</w:t>
      </w:r>
    </w:p>
    <w:p>
      <w:pPr>
        <w:ind w:left="0" w:leftChars="0" w:firstLine="0" w:firstLineChars="0"/>
        <w:rPr>
          <w:rFonts w:hint="eastAsia"/>
          <w:sz w:val="22"/>
          <w:szCs w:val="22"/>
        </w:rPr>
      </w:pPr>
      <w:r>
        <w:rPr>
          <w:rFonts w:hint="eastAsia"/>
          <w:sz w:val="22"/>
          <w:szCs w:val="22"/>
        </w:rPr>
        <w:t>惠州市公安局网警支队</w:t>
      </w:r>
    </w:p>
    <w:p>
      <w:pPr>
        <w:ind w:left="0" w:leftChars="0" w:firstLine="0" w:firstLineChars="0"/>
        <w:rPr>
          <w:rFonts w:hint="eastAsia"/>
          <w:sz w:val="22"/>
          <w:szCs w:val="22"/>
        </w:rPr>
      </w:pPr>
      <w:r>
        <w:rPr>
          <w:rFonts w:hint="eastAsia"/>
          <w:sz w:val="22"/>
          <w:szCs w:val="22"/>
        </w:rPr>
        <w:t>惠州学院计算机科学与工程学院</w:t>
      </w:r>
    </w:p>
    <w:p>
      <w:pPr>
        <w:ind w:left="0" w:leftChars="0" w:firstLine="0" w:firstLineChars="0"/>
        <w:rPr>
          <w:rFonts w:hint="eastAsia"/>
          <w:sz w:val="22"/>
          <w:szCs w:val="22"/>
        </w:rPr>
      </w:pPr>
      <w:r>
        <w:rPr>
          <w:rFonts w:hint="eastAsia"/>
          <w:sz w:val="22"/>
          <w:szCs w:val="22"/>
        </w:rPr>
        <w:t>惠州城市职业学院</w:t>
      </w:r>
    </w:p>
    <w:p>
      <w:pPr>
        <w:ind w:left="0" w:leftChars="0" w:firstLine="0" w:firstLineChars="0"/>
        <w:rPr>
          <w:rFonts w:hint="eastAsia"/>
          <w:sz w:val="22"/>
          <w:szCs w:val="22"/>
        </w:rPr>
      </w:pPr>
      <w:r>
        <w:rPr>
          <w:rFonts w:hint="eastAsia"/>
          <w:sz w:val="22"/>
          <w:szCs w:val="22"/>
        </w:rPr>
        <w:t>惠州市西子湖畔网络有限公司</w:t>
      </w:r>
    </w:p>
    <w:p>
      <w:pPr>
        <w:ind w:left="0" w:leftChars="0" w:firstLine="0" w:firstLineChars="0"/>
        <w:rPr>
          <w:rFonts w:hint="eastAsia"/>
          <w:sz w:val="22"/>
          <w:szCs w:val="22"/>
        </w:rPr>
      </w:pPr>
      <w:r>
        <w:rPr>
          <w:rFonts w:hint="eastAsia"/>
          <w:sz w:val="22"/>
          <w:szCs w:val="22"/>
        </w:rPr>
        <w:t>广东潮州卫生健康职业学院</w:t>
      </w:r>
    </w:p>
    <w:p>
      <w:pPr>
        <w:ind w:left="0" w:leftChars="0" w:firstLine="0" w:firstLineChars="0"/>
        <w:rPr>
          <w:rFonts w:hint="eastAsia"/>
          <w:sz w:val="22"/>
          <w:szCs w:val="22"/>
        </w:rPr>
      </w:pPr>
      <w:r>
        <w:rPr>
          <w:rFonts w:hint="eastAsia"/>
          <w:sz w:val="22"/>
          <w:szCs w:val="22"/>
        </w:rPr>
        <w:t>潮州技师学院</w:t>
      </w:r>
    </w:p>
    <w:p>
      <w:pPr>
        <w:ind w:left="0" w:leftChars="0" w:firstLine="0" w:firstLineChars="0"/>
        <w:rPr>
          <w:rFonts w:hint="eastAsia"/>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2"/>
          <w:lang w:val="en-US" w:eastAsia="zh-CN"/>
        </w:rPr>
        <w:t>韩山师范学院潮州师范分院</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河南省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郑州市互联网行业党委</w:t>
      </w:r>
    </w:p>
    <w:p>
      <w:pPr>
        <w:numPr>
          <w:ilvl w:val="0"/>
          <w:numId w:val="0"/>
        </w:numPr>
        <w:ind w:leftChars="0"/>
        <w:jc w:val="left"/>
        <w:rPr>
          <w:rFonts w:hint="eastAsia"/>
          <w:sz w:val="22"/>
          <w:szCs w:val="28"/>
          <w:lang w:val="en-US" w:eastAsia="zh-CN"/>
        </w:rPr>
      </w:pPr>
      <w:r>
        <w:rPr>
          <w:rFonts w:hint="eastAsia"/>
          <w:sz w:val="22"/>
          <w:szCs w:val="28"/>
          <w:lang w:val="en-US" w:eastAsia="zh-CN"/>
        </w:rPr>
        <w:t>河南省网络社会组织联合会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许昌市网吧行业协会</w:t>
      </w:r>
    </w:p>
    <w:p>
      <w:pPr>
        <w:numPr>
          <w:ilvl w:val="0"/>
          <w:numId w:val="0"/>
        </w:numPr>
        <w:ind w:leftChars="0"/>
        <w:jc w:val="left"/>
        <w:rPr>
          <w:rFonts w:hint="eastAsia"/>
          <w:sz w:val="22"/>
          <w:szCs w:val="28"/>
          <w:lang w:val="en-US" w:eastAsia="zh-CN"/>
        </w:rPr>
      </w:pPr>
      <w:r>
        <w:rPr>
          <w:rFonts w:hint="eastAsia"/>
          <w:sz w:val="22"/>
          <w:szCs w:val="28"/>
          <w:lang w:val="en-US" w:eastAsia="zh-CN"/>
        </w:rPr>
        <w:t>济源市网络文化协会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郑州师范学院</w:t>
      </w:r>
    </w:p>
    <w:p>
      <w:pPr>
        <w:numPr>
          <w:ilvl w:val="0"/>
          <w:numId w:val="0"/>
        </w:numPr>
        <w:ind w:leftChars="0"/>
        <w:jc w:val="left"/>
        <w:rPr>
          <w:rFonts w:hint="eastAsia"/>
          <w:sz w:val="22"/>
          <w:szCs w:val="28"/>
          <w:lang w:val="en-US" w:eastAsia="zh-CN"/>
        </w:rPr>
      </w:pPr>
      <w:r>
        <w:rPr>
          <w:rFonts w:hint="eastAsia"/>
          <w:sz w:val="22"/>
          <w:szCs w:val="28"/>
          <w:lang w:val="en-US" w:eastAsia="zh-CN"/>
        </w:rPr>
        <w:t>南阳科技职业学院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河南省电子商务创业孵化基地</w:t>
      </w:r>
    </w:p>
    <w:p>
      <w:pPr>
        <w:numPr>
          <w:ilvl w:val="0"/>
          <w:numId w:val="0"/>
        </w:numPr>
        <w:ind w:leftChars="0"/>
        <w:jc w:val="left"/>
        <w:rPr>
          <w:rFonts w:hint="eastAsia"/>
          <w:sz w:val="22"/>
          <w:szCs w:val="28"/>
          <w:lang w:val="en-US" w:eastAsia="zh-CN"/>
        </w:rPr>
      </w:pPr>
      <w:r>
        <w:rPr>
          <w:rFonts w:hint="eastAsia"/>
          <w:sz w:val="22"/>
          <w:szCs w:val="28"/>
          <w:lang w:val="en-US" w:eastAsia="zh-CN"/>
        </w:rPr>
        <w:t>河南联合司法鉴定中心</w:t>
      </w:r>
    </w:p>
    <w:p>
      <w:pPr>
        <w:numPr>
          <w:ilvl w:val="0"/>
          <w:numId w:val="0"/>
        </w:numPr>
        <w:ind w:leftChars="0"/>
        <w:jc w:val="left"/>
        <w:rPr>
          <w:rFonts w:hint="eastAsia"/>
          <w:sz w:val="22"/>
          <w:szCs w:val="28"/>
          <w:lang w:val="en-US" w:eastAsia="zh-CN"/>
        </w:rPr>
      </w:pPr>
      <w:r>
        <w:rPr>
          <w:rFonts w:hint="eastAsia"/>
          <w:sz w:val="22"/>
          <w:szCs w:val="28"/>
          <w:lang w:val="en-US" w:eastAsia="zh-CN"/>
        </w:rPr>
        <w:t>河南金盾信安检测评估中心有限公司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河南郑能量信息技术有限公司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河南聚多多网络科技有限公司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河南启亿粮油工程技术有限公司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郑州威顺游乐设备有限公司</w:t>
      </w:r>
    </w:p>
    <w:p>
      <w:pPr>
        <w:numPr>
          <w:ilvl w:val="0"/>
          <w:numId w:val="0"/>
        </w:numPr>
        <w:ind w:leftChars="0"/>
        <w:jc w:val="left"/>
        <w:rPr>
          <w:rFonts w:hint="default"/>
          <w:sz w:val="22"/>
          <w:szCs w:val="28"/>
          <w:lang w:val="en-US" w:eastAsia="zh-CN"/>
        </w:rPr>
      </w:pPr>
      <w:r>
        <w:rPr>
          <w:rFonts w:hint="default"/>
          <w:sz w:val="22"/>
          <w:szCs w:val="28"/>
          <w:lang w:val="en-US" w:eastAsia="zh-CN"/>
        </w:rPr>
        <w:t>中国中部电子商务港</w:t>
      </w:r>
    </w:p>
    <w:p>
      <w:pPr>
        <w:numPr>
          <w:ilvl w:val="0"/>
          <w:numId w:val="0"/>
        </w:numPr>
        <w:ind w:leftChars="0"/>
        <w:jc w:val="left"/>
        <w:rPr>
          <w:rFonts w:hint="eastAsia"/>
          <w:sz w:val="22"/>
          <w:szCs w:val="28"/>
          <w:lang w:val="en-US" w:eastAsia="zh-CN"/>
        </w:rPr>
      </w:pPr>
      <w:r>
        <w:rPr>
          <w:rFonts w:hint="eastAsia"/>
          <w:sz w:val="22"/>
          <w:szCs w:val="28"/>
          <w:lang w:val="en-US" w:eastAsia="zh-CN"/>
        </w:rPr>
        <w:t>中共郑州市中原区委宣传部</w:t>
      </w:r>
    </w:p>
    <w:p>
      <w:pPr>
        <w:numPr>
          <w:ilvl w:val="0"/>
          <w:numId w:val="0"/>
        </w:numPr>
        <w:ind w:leftChars="0"/>
        <w:jc w:val="left"/>
        <w:rPr>
          <w:rFonts w:hint="eastAsia"/>
          <w:sz w:val="22"/>
          <w:szCs w:val="28"/>
          <w:lang w:val="en-US" w:eastAsia="zh-CN"/>
        </w:rPr>
      </w:pPr>
      <w:r>
        <w:rPr>
          <w:rFonts w:hint="eastAsia"/>
          <w:sz w:val="22"/>
          <w:szCs w:val="28"/>
          <w:lang w:val="en-US" w:eastAsia="zh-CN"/>
        </w:rPr>
        <w:t>中国民主促进会河南省委员会</w:t>
      </w:r>
    </w:p>
    <w:p>
      <w:pPr>
        <w:numPr>
          <w:ilvl w:val="0"/>
          <w:numId w:val="0"/>
        </w:numPr>
        <w:ind w:leftChars="0"/>
        <w:jc w:val="left"/>
        <w:rPr>
          <w:rFonts w:hint="eastAsia"/>
          <w:sz w:val="22"/>
          <w:szCs w:val="28"/>
          <w:lang w:val="en-US" w:eastAsia="zh-CN"/>
        </w:rPr>
      </w:pPr>
      <w:r>
        <w:rPr>
          <w:rFonts w:hint="eastAsia"/>
          <w:sz w:val="22"/>
          <w:szCs w:val="28"/>
          <w:lang w:val="en-US" w:eastAsia="zh-CN"/>
        </w:rPr>
        <w:t>商丘市网络文化协会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郑州大学</w:t>
      </w:r>
    </w:p>
    <w:p>
      <w:pPr>
        <w:numPr>
          <w:ilvl w:val="0"/>
          <w:numId w:val="0"/>
        </w:numPr>
        <w:ind w:leftChars="0"/>
        <w:jc w:val="left"/>
        <w:rPr>
          <w:rFonts w:hint="eastAsia"/>
          <w:sz w:val="22"/>
          <w:szCs w:val="28"/>
          <w:lang w:val="en-US" w:eastAsia="zh-CN"/>
        </w:rPr>
      </w:pPr>
      <w:r>
        <w:rPr>
          <w:rFonts w:hint="eastAsia"/>
          <w:sz w:val="22"/>
          <w:szCs w:val="28"/>
          <w:lang w:val="en-US" w:eastAsia="zh-CN"/>
        </w:rPr>
        <w:t>河南质量工程学院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河南省素质教育研究会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河南省阳光文化发展基金会志愿者管理中心</w:t>
      </w:r>
    </w:p>
    <w:p>
      <w:pPr>
        <w:numPr>
          <w:ilvl w:val="0"/>
          <w:numId w:val="0"/>
        </w:numPr>
        <w:ind w:leftChars="0"/>
        <w:jc w:val="left"/>
        <w:rPr>
          <w:rFonts w:hint="eastAsia"/>
          <w:sz w:val="22"/>
          <w:szCs w:val="28"/>
          <w:lang w:val="en-US" w:eastAsia="zh-CN"/>
        </w:rPr>
      </w:pPr>
      <w:r>
        <w:rPr>
          <w:rFonts w:hint="eastAsia"/>
          <w:sz w:val="22"/>
          <w:szCs w:val="28"/>
          <w:lang w:val="en-US" w:eastAsia="zh-CN"/>
        </w:rPr>
        <w:t>河南网尚电子科技有限公司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郑州云智信安安全技术有限公司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“校校卖货郎”网络平台</w:t>
      </w:r>
    </w:p>
    <w:p>
      <w:pPr>
        <w:numPr>
          <w:ilvl w:val="0"/>
          <w:numId w:val="0"/>
        </w:numPr>
        <w:ind w:leftChars="0"/>
        <w:jc w:val="left"/>
        <w:rPr>
          <w:rFonts w:hint="eastAsia"/>
          <w:sz w:val="22"/>
          <w:szCs w:val="28"/>
          <w:lang w:val="en-US" w:eastAsia="zh-CN"/>
        </w:rPr>
      </w:pPr>
      <w:r>
        <w:rPr>
          <w:rFonts w:hint="eastAsia"/>
          <w:sz w:val="22"/>
          <w:szCs w:val="28"/>
          <w:lang w:val="en-US" w:eastAsia="zh-CN"/>
        </w:rPr>
        <w:t>唱响河南文化传媒有限公司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河南国立控股有限公司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郑州荣盛科技集团有限公司</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黑龙江省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哈尔滨市公安局道里分局网安大队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哈尔滨市公安局南岗分局网安大队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哈尔滨市公安局平房分局网安大队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哈尔滨市公安局呼兰分局网安大队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哈尔滨市公安局双城分局网安大队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尚志市公安局网安大队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宾县公安局网安大队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延寿县公安局网安大队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通河县公安局网安大队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齐齐哈尔市公安局网安支队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佳木斯市公安局网安支队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林甸县公安局网安大队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肇洲县公安局网安大队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哈尔滨市公安局道外分局网安大队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哈尔滨市公安局香坊分局网安大队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哈尔滨市公安局松北分局网安大队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哈尔滨市公安局阿城分局网安大队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五常市公安局网安大队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巴彦县公安局网安大队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依兰县公安局网安大队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木兰县公安局网安大队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方正县公安局网安大队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牡丹江市公安局网安支队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大庆市公安局网警分局</w:t>
      </w:r>
    </w:p>
    <w:p>
      <w:pPr>
        <w:numPr>
          <w:ilvl w:val="0"/>
          <w:numId w:val="0"/>
        </w:numPr>
        <w:ind w:leftChars="0"/>
        <w:jc w:val="left"/>
        <w:rPr>
          <w:rFonts w:hint="eastAsia"/>
          <w:sz w:val="22"/>
          <w:szCs w:val="28"/>
          <w:lang w:val="en-US" w:eastAsia="zh-CN"/>
        </w:rPr>
      </w:pPr>
      <w:r>
        <w:rPr>
          <w:rFonts w:hint="eastAsia"/>
          <w:sz w:val="22"/>
          <w:szCs w:val="28"/>
          <w:lang w:val="en-US" w:eastAsia="zh-CN"/>
        </w:rPr>
        <w:t>杜尔伯特县公安局网安大队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肇源县公安局网安大队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鸡西市公安局网安支队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伊春市公安局网安支队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 伊春市公安局南岔县公安局网络安全保卫大队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伊春市公安局乌翠分局网络安全保卫大队</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伊春市公安局金林区分局公共信息网络安全保卫大队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 </w:t>
      </w:r>
      <w:r>
        <w:rPr>
          <w:rFonts w:hint="eastAsia"/>
          <w:sz w:val="22"/>
          <w:szCs w:val="28"/>
          <w:lang w:val="en-US" w:eastAsia="zh-CN"/>
        </w:rPr>
        <w:t>嘉荫县公安局公共信息网络安全保卫大队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伊春市公安局大箐山县公安局网络安全保卫大队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鹤岗市公安局网安支队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绥化市公安局网安支队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黑龙江省公安厅垦区公安局网安支队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人民网黑龙江频道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中国经济新闻联播网</w:t>
      </w:r>
    </w:p>
    <w:p>
      <w:pPr>
        <w:numPr>
          <w:ilvl w:val="0"/>
          <w:numId w:val="0"/>
        </w:numPr>
        <w:ind w:leftChars="0"/>
        <w:jc w:val="left"/>
        <w:rPr>
          <w:rFonts w:hint="eastAsia"/>
          <w:sz w:val="22"/>
          <w:szCs w:val="28"/>
          <w:lang w:val="en-US" w:eastAsia="zh-CN"/>
        </w:rPr>
      </w:pPr>
      <w:r>
        <w:rPr>
          <w:rFonts w:hint="eastAsia"/>
          <w:sz w:val="22"/>
          <w:szCs w:val="28"/>
          <w:lang w:val="en-US" w:eastAsia="zh-CN"/>
        </w:rPr>
        <w:t>黑龙江日报社</w:t>
      </w:r>
    </w:p>
    <w:p>
      <w:pPr>
        <w:numPr>
          <w:ilvl w:val="0"/>
          <w:numId w:val="0"/>
        </w:numPr>
        <w:ind w:leftChars="0"/>
        <w:jc w:val="left"/>
        <w:rPr>
          <w:rFonts w:hint="eastAsia"/>
          <w:sz w:val="22"/>
          <w:szCs w:val="28"/>
          <w:lang w:val="en-US" w:eastAsia="zh-CN"/>
        </w:rPr>
      </w:pPr>
      <w:r>
        <w:rPr>
          <w:rFonts w:hint="eastAsia"/>
          <w:sz w:val="22"/>
          <w:szCs w:val="28"/>
          <w:lang w:val="en-US" w:eastAsia="zh-CN"/>
        </w:rPr>
        <w:t>黑龙江经济网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黑龙江广播电视台东北网事业部</w:t>
      </w:r>
    </w:p>
    <w:p>
      <w:pPr>
        <w:numPr>
          <w:ilvl w:val="0"/>
          <w:numId w:val="0"/>
        </w:numPr>
        <w:ind w:leftChars="0"/>
        <w:jc w:val="left"/>
        <w:rPr>
          <w:rFonts w:hint="eastAsia"/>
          <w:sz w:val="22"/>
          <w:szCs w:val="28"/>
          <w:lang w:val="en-US" w:eastAsia="zh-CN"/>
        </w:rPr>
      </w:pPr>
      <w:r>
        <w:rPr>
          <w:rFonts w:hint="eastAsia"/>
          <w:sz w:val="22"/>
          <w:szCs w:val="28"/>
          <w:lang w:val="en-US" w:eastAsia="zh-CN"/>
        </w:rPr>
        <w:t>安天科技集团股份有限公司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黑龙江安信与诚科技开发有限公司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哈尔滨蓝易科技有限公司</w:t>
      </w:r>
    </w:p>
    <w:p>
      <w:pPr>
        <w:numPr>
          <w:ilvl w:val="0"/>
          <w:numId w:val="0"/>
        </w:numPr>
        <w:ind w:leftChars="0"/>
        <w:jc w:val="left"/>
        <w:rPr>
          <w:rFonts w:hint="default" w:asciiTheme="minorAscii" w:hAnsiTheme="minorAscii" w:eastAsiaTheme="minorEastAsia"/>
          <w:spacing w:val="-11"/>
          <w:sz w:val="21"/>
          <w:szCs w:val="21"/>
          <w:lang w:val="en-US" w:eastAsia="zh-CN"/>
        </w:rPr>
      </w:pPr>
      <w:r>
        <w:rPr>
          <w:rFonts w:hint="default" w:asciiTheme="minorAscii" w:hAnsiTheme="minorAscii" w:eastAsiaTheme="minorEastAsia"/>
          <w:spacing w:val="-11"/>
          <w:sz w:val="21"/>
          <w:szCs w:val="21"/>
          <w:lang w:val="en-US" w:eastAsia="zh-CN"/>
        </w:rPr>
        <w:t>中共齐齐哈尔市委网络安全和信息化委员会办公室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牡丹江大学</w:t>
      </w:r>
    </w:p>
    <w:p>
      <w:pPr>
        <w:numPr>
          <w:ilvl w:val="0"/>
          <w:numId w:val="0"/>
        </w:numPr>
        <w:ind w:leftChars="0"/>
        <w:jc w:val="left"/>
        <w:rPr>
          <w:rFonts w:hint="eastAsia"/>
          <w:sz w:val="22"/>
          <w:szCs w:val="28"/>
          <w:lang w:val="en-US" w:eastAsia="zh-CN"/>
        </w:rPr>
      </w:pPr>
      <w:r>
        <w:rPr>
          <w:rFonts w:hint="eastAsia"/>
          <w:sz w:val="22"/>
          <w:szCs w:val="28"/>
          <w:lang w:val="en-US" w:eastAsia="zh-CN"/>
        </w:rPr>
        <w:t>牡丹江心血管医院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牡丹江肿瘤医院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黑龙江幼儿师范高等专科学校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黑龙江林业中心医院</w:t>
      </w:r>
    </w:p>
    <w:p>
      <w:pPr>
        <w:numPr>
          <w:ilvl w:val="0"/>
          <w:numId w:val="0"/>
        </w:numPr>
        <w:ind w:leftChars="0"/>
        <w:jc w:val="left"/>
        <w:rPr>
          <w:rFonts w:hint="eastAsia"/>
          <w:sz w:val="22"/>
          <w:szCs w:val="28"/>
          <w:lang w:val="en-US" w:eastAsia="zh-CN"/>
        </w:rPr>
      </w:pPr>
      <w:r>
        <w:rPr>
          <w:rFonts w:hint="eastAsia"/>
          <w:sz w:val="22"/>
          <w:szCs w:val="28"/>
          <w:lang w:val="en-US" w:eastAsia="zh-CN"/>
        </w:rPr>
        <w:t>东安区世纪阳光幼儿园</w:t>
      </w:r>
    </w:p>
    <w:p>
      <w:pPr>
        <w:numPr>
          <w:ilvl w:val="0"/>
          <w:numId w:val="0"/>
        </w:numPr>
        <w:ind w:leftChars="0"/>
        <w:jc w:val="left"/>
        <w:rPr>
          <w:rFonts w:hint="eastAsia"/>
          <w:sz w:val="22"/>
          <w:szCs w:val="28"/>
          <w:lang w:val="en-US" w:eastAsia="zh-CN"/>
        </w:rPr>
      </w:pPr>
      <w:r>
        <w:rPr>
          <w:rFonts w:hint="eastAsia"/>
          <w:sz w:val="22"/>
          <w:szCs w:val="28"/>
          <w:lang w:val="en-US" w:eastAsia="zh-CN"/>
        </w:rPr>
        <w:t>东安区十六中江南分校</w:t>
      </w:r>
    </w:p>
    <w:p>
      <w:pPr>
        <w:numPr>
          <w:ilvl w:val="0"/>
          <w:numId w:val="0"/>
        </w:numPr>
        <w:ind w:leftChars="0"/>
        <w:jc w:val="left"/>
        <w:rPr>
          <w:rFonts w:hint="eastAsia"/>
          <w:sz w:val="22"/>
          <w:szCs w:val="28"/>
          <w:lang w:val="en-US" w:eastAsia="zh-CN"/>
        </w:rPr>
      </w:pPr>
      <w:r>
        <w:rPr>
          <w:rFonts w:hint="eastAsia"/>
          <w:sz w:val="22"/>
          <w:szCs w:val="28"/>
          <w:lang w:val="en-US" w:eastAsia="zh-CN"/>
        </w:rPr>
        <w:t>东安区奋强小学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东安区江南实验学校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东安区紫云小学</w:t>
      </w:r>
    </w:p>
    <w:p>
      <w:pPr>
        <w:numPr>
          <w:ilvl w:val="0"/>
          <w:numId w:val="0"/>
        </w:numPr>
        <w:ind w:leftChars="0"/>
        <w:jc w:val="left"/>
        <w:rPr>
          <w:rFonts w:hint="eastAsia"/>
          <w:sz w:val="22"/>
          <w:szCs w:val="28"/>
          <w:lang w:val="en-US" w:eastAsia="zh-CN"/>
        </w:rPr>
      </w:pPr>
      <w:r>
        <w:rPr>
          <w:rFonts w:hint="eastAsia"/>
          <w:sz w:val="22"/>
          <w:szCs w:val="28"/>
          <w:lang w:val="en-US" w:eastAsia="zh-CN"/>
        </w:rPr>
        <w:t>东宁三岔口卫生院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东宁市中医院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东宁市滨河热电</w:t>
      </w:r>
    </w:p>
    <w:p>
      <w:pPr>
        <w:numPr>
          <w:ilvl w:val="0"/>
          <w:numId w:val="0"/>
        </w:numPr>
        <w:ind w:leftChars="0"/>
        <w:jc w:val="left"/>
        <w:rPr>
          <w:rFonts w:hint="eastAsia"/>
          <w:sz w:val="22"/>
          <w:szCs w:val="28"/>
          <w:lang w:val="en-US" w:eastAsia="zh-CN"/>
        </w:rPr>
      </w:pPr>
      <w:r>
        <w:rPr>
          <w:rFonts w:hint="eastAsia"/>
          <w:sz w:val="22"/>
          <w:szCs w:val="28"/>
          <w:lang w:val="en-US" w:eastAsia="zh-CN"/>
        </w:rPr>
        <w:t>双鸭山市公安局网安支队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伊春市公安局伊美分局网络安全保卫大队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伊春市公安局友好分局网络安全保卫大队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伊春市公安局丰林县公安局网络安全保卫大队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伊春市公安局汤旺县公安局网络安全保卫大队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铁力市公安局公共信息网络安全保卫大队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七台河市公安局网安支队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大兴安岭地区行署公安局网安支队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黑龙江省公安厅林区公安局网安支队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央广网黑龙江频道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中国劳动保障报黑龙江记者站</w:t>
      </w:r>
    </w:p>
    <w:p>
      <w:pPr>
        <w:numPr>
          <w:ilvl w:val="0"/>
          <w:numId w:val="0"/>
        </w:numPr>
        <w:ind w:leftChars="0"/>
        <w:jc w:val="left"/>
        <w:rPr>
          <w:rFonts w:hint="eastAsia"/>
          <w:sz w:val="22"/>
          <w:szCs w:val="28"/>
          <w:lang w:val="en-US" w:eastAsia="zh-CN"/>
        </w:rPr>
      </w:pPr>
      <w:r>
        <w:rPr>
          <w:rFonts w:hint="eastAsia"/>
          <w:sz w:val="22"/>
          <w:szCs w:val="28"/>
          <w:lang w:val="en-US" w:eastAsia="zh-CN"/>
        </w:rPr>
        <w:t>黑龙江新闻网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黑龙江广播电视台极光新闻事业部</w:t>
      </w:r>
    </w:p>
    <w:p>
      <w:pPr>
        <w:numPr>
          <w:ilvl w:val="0"/>
          <w:numId w:val="0"/>
        </w:numPr>
        <w:ind w:leftChars="0"/>
        <w:jc w:val="left"/>
        <w:rPr>
          <w:rFonts w:hint="eastAsia"/>
          <w:sz w:val="22"/>
          <w:szCs w:val="28"/>
          <w:lang w:val="en-US" w:eastAsia="zh-CN"/>
        </w:rPr>
      </w:pPr>
      <w:r>
        <w:rPr>
          <w:rFonts w:hint="eastAsia"/>
          <w:sz w:val="22"/>
          <w:szCs w:val="28"/>
          <w:lang w:val="en-US" w:eastAsia="zh-CN"/>
        </w:rPr>
        <w:t> 腾讯区域发展部·黑龙江</w:t>
      </w:r>
    </w:p>
    <w:p>
      <w:pPr>
        <w:numPr>
          <w:ilvl w:val="0"/>
          <w:numId w:val="0"/>
        </w:numPr>
        <w:ind w:leftChars="0"/>
        <w:jc w:val="left"/>
        <w:rPr>
          <w:rFonts w:hint="eastAsia"/>
          <w:sz w:val="22"/>
          <w:szCs w:val="28"/>
          <w:lang w:val="en-US" w:eastAsia="zh-CN"/>
        </w:rPr>
      </w:pPr>
      <w:r>
        <w:rPr>
          <w:rFonts w:hint="eastAsia"/>
          <w:sz w:val="22"/>
          <w:szCs w:val="28"/>
          <w:lang w:val="en-US" w:eastAsia="zh-CN"/>
        </w:rPr>
        <w:t> 黑龙江亿林网络股份有限公司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黑龙江安盟网域科技发展有限公司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哈尔滨创新远航科技有限公司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牡丹江医学院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牡丹江师范学院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牡丹江技师学院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牡丹江卫生学校</w:t>
      </w:r>
    </w:p>
    <w:p>
      <w:pPr>
        <w:numPr>
          <w:ilvl w:val="0"/>
          <w:numId w:val="0"/>
        </w:numPr>
        <w:ind w:leftChars="0"/>
        <w:jc w:val="left"/>
        <w:rPr>
          <w:rFonts w:hint="eastAsia"/>
          <w:sz w:val="22"/>
          <w:szCs w:val="28"/>
          <w:lang w:val="en-US" w:eastAsia="zh-CN"/>
        </w:rPr>
      </w:pPr>
      <w:r>
        <w:rPr>
          <w:rFonts w:hint="eastAsia"/>
          <w:sz w:val="22"/>
          <w:szCs w:val="28"/>
          <w:lang w:val="en-US" w:eastAsia="zh-CN"/>
        </w:rPr>
        <w:t>红旗医院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东安区光华小学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东安区大团学校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东安区景福小学</w:t>
      </w:r>
    </w:p>
    <w:p>
      <w:pPr>
        <w:numPr>
          <w:ilvl w:val="0"/>
          <w:numId w:val="0"/>
        </w:numPr>
        <w:ind w:leftChars="0"/>
        <w:jc w:val="left"/>
        <w:rPr>
          <w:rFonts w:hint="eastAsia"/>
          <w:sz w:val="22"/>
          <w:szCs w:val="28"/>
          <w:lang w:val="en-US" w:eastAsia="zh-CN"/>
        </w:rPr>
      </w:pPr>
      <w:r>
        <w:rPr>
          <w:rFonts w:hint="eastAsia"/>
          <w:sz w:val="22"/>
          <w:szCs w:val="28"/>
          <w:lang w:val="en-US" w:eastAsia="zh-CN"/>
        </w:rPr>
        <w:t>牡丹江市人民小学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东安区长安小学江南校区</w:t>
      </w:r>
    </w:p>
    <w:p>
      <w:pPr>
        <w:numPr>
          <w:ilvl w:val="0"/>
          <w:numId w:val="0"/>
        </w:numPr>
        <w:ind w:leftChars="0"/>
        <w:jc w:val="left"/>
        <w:rPr>
          <w:rFonts w:hint="eastAsia"/>
          <w:sz w:val="22"/>
          <w:szCs w:val="28"/>
          <w:lang w:val="en-US" w:eastAsia="zh-CN"/>
        </w:rPr>
      </w:pPr>
      <w:r>
        <w:rPr>
          <w:rFonts w:hint="eastAsia"/>
          <w:sz w:val="22"/>
          <w:szCs w:val="28"/>
          <w:lang w:val="en-US" w:eastAsia="zh-CN"/>
        </w:rPr>
        <w:t>东宁大肚川卫生院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东宁市电业局</w:t>
      </w:r>
    </w:p>
    <w:p>
      <w:pPr>
        <w:numPr>
          <w:ilvl w:val="0"/>
          <w:numId w:val="0"/>
        </w:numPr>
        <w:ind w:leftChars="0"/>
        <w:jc w:val="left"/>
        <w:rPr>
          <w:rFonts w:hint="eastAsia"/>
          <w:sz w:val="22"/>
          <w:szCs w:val="28"/>
          <w:lang w:val="en-US" w:eastAsia="zh-CN"/>
        </w:rPr>
      </w:pPr>
      <w:r>
        <w:rPr>
          <w:rFonts w:hint="eastAsia"/>
          <w:sz w:val="22"/>
          <w:szCs w:val="28"/>
          <w:lang w:val="en-US" w:eastAsia="zh-CN"/>
        </w:rPr>
        <w:t>东宁市第一人民医院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东宁市结核病院</w:t>
      </w:r>
    </w:p>
    <w:p>
      <w:pPr>
        <w:numPr>
          <w:ilvl w:val="0"/>
          <w:numId w:val="0"/>
        </w:numPr>
        <w:ind w:leftChars="0"/>
        <w:jc w:val="left"/>
        <w:rPr>
          <w:rFonts w:hint="eastAsia"/>
          <w:sz w:val="22"/>
          <w:szCs w:val="28"/>
          <w:lang w:val="en-US" w:eastAsia="zh-CN"/>
        </w:rPr>
      </w:pPr>
      <w:r>
        <w:rPr>
          <w:rFonts w:hint="eastAsia"/>
          <w:sz w:val="22"/>
          <w:szCs w:val="28"/>
          <w:lang w:val="en-US" w:eastAsia="zh-CN"/>
        </w:rPr>
        <w:t>东宁社区服务中心</w:t>
      </w:r>
    </w:p>
    <w:p>
      <w:pPr>
        <w:numPr>
          <w:ilvl w:val="0"/>
          <w:numId w:val="0"/>
        </w:numPr>
        <w:ind w:leftChars="0"/>
        <w:jc w:val="left"/>
        <w:rPr>
          <w:rFonts w:hint="eastAsia"/>
          <w:sz w:val="22"/>
          <w:szCs w:val="28"/>
          <w:lang w:val="en-US" w:eastAsia="zh-CN"/>
        </w:rPr>
      </w:pPr>
      <w:r>
        <w:rPr>
          <w:rFonts w:hint="eastAsia"/>
          <w:sz w:val="22"/>
          <w:szCs w:val="28"/>
          <w:lang w:val="en-US" w:eastAsia="zh-CN"/>
        </w:rPr>
        <w:t>东宁道河镇卫生院</w:t>
      </w:r>
    </w:p>
    <w:p>
      <w:pPr>
        <w:numPr>
          <w:ilvl w:val="0"/>
          <w:numId w:val="0"/>
        </w:numPr>
        <w:ind w:leftChars="0"/>
        <w:jc w:val="left"/>
        <w:rPr>
          <w:rFonts w:hint="eastAsia"/>
          <w:sz w:val="22"/>
          <w:szCs w:val="28"/>
          <w:lang w:val="en-US" w:eastAsia="zh-CN"/>
        </w:rPr>
      </w:pPr>
      <w:r>
        <w:rPr>
          <w:rFonts w:hint="eastAsia"/>
          <w:sz w:val="22"/>
          <w:szCs w:val="28"/>
          <w:lang w:val="en-US" w:eastAsia="zh-CN"/>
        </w:rPr>
        <w:t>海林市子荣小学</w:t>
      </w:r>
    </w:p>
    <w:p>
      <w:pPr>
        <w:numPr>
          <w:ilvl w:val="0"/>
          <w:numId w:val="0"/>
        </w:numPr>
        <w:ind w:leftChars="0"/>
        <w:jc w:val="left"/>
        <w:rPr>
          <w:rFonts w:hint="eastAsia"/>
          <w:sz w:val="22"/>
          <w:szCs w:val="28"/>
          <w:lang w:val="en-US" w:eastAsia="zh-CN"/>
        </w:rPr>
      </w:pPr>
      <w:r>
        <w:rPr>
          <w:rFonts w:hint="eastAsia"/>
          <w:sz w:val="22"/>
          <w:szCs w:val="28"/>
          <w:lang w:val="en-US" w:eastAsia="zh-CN"/>
        </w:rPr>
        <w:t> 海林市第一中学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海林市综合高中</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林口县中国电信</w:t>
      </w:r>
    </w:p>
    <w:p>
      <w:pPr>
        <w:numPr>
          <w:ilvl w:val="0"/>
          <w:numId w:val="0"/>
        </w:numPr>
        <w:ind w:leftChars="0"/>
        <w:jc w:val="left"/>
        <w:rPr>
          <w:rFonts w:hint="eastAsia"/>
          <w:sz w:val="22"/>
          <w:szCs w:val="28"/>
          <w:lang w:val="en-US" w:eastAsia="zh-CN"/>
        </w:rPr>
      </w:pPr>
      <w:r>
        <w:rPr>
          <w:rFonts w:hint="eastAsia"/>
          <w:sz w:val="22"/>
          <w:szCs w:val="28"/>
          <w:lang w:val="en-US" w:eastAsia="zh-CN"/>
        </w:rPr>
        <w:t>林口县交通运输局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林口县共青团委</w:t>
      </w:r>
    </w:p>
    <w:p>
      <w:pPr>
        <w:numPr>
          <w:ilvl w:val="0"/>
          <w:numId w:val="0"/>
        </w:numPr>
        <w:ind w:leftChars="0"/>
        <w:jc w:val="left"/>
        <w:rPr>
          <w:rFonts w:hint="eastAsia"/>
          <w:sz w:val="22"/>
          <w:szCs w:val="28"/>
          <w:lang w:val="en-US" w:eastAsia="zh-CN"/>
        </w:rPr>
      </w:pPr>
      <w:r>
        <w:rPr>
          <w:rFonts w:hint="eastAsia"/>
          <w:sz w:val="22"/>
          <w:szCs w:val="28"/>
          <w:lang w:val="en-US" w:eastAsia="zh-CN"/>
        </w:rPr>
        <w:t>林口县市场监督局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林口县文化广电旅游局</w:t>
      </w:r>
    </w:p>
    <w:p>
      <w:pPr>
        <w:numPr>
          <w:ilvl w:val="0"/>
          <w:numId w:val="0"/>
        </w:numPr>
        <w:ind w:leftChars="0"/>
        <w:jc w:val="left"/>
        <w:rPr>
          <w:rFonts w:hint="eastAsia"/>
          <w:sz w:val="22"/>
          <w:szCs w:val="28"/>
          <w:lang w:val="en-US" w:eastAsia="zh-CN"/>
        </w:rPr>
      </w:pPr>
      <w:r>
        <w:rPr>
          <w:rFonts w:hint="eastAsia"/>
          <w:sz w:val="22"/>
          <w:szCs w:val="28"/>
          <w:lang w:val="en-US" w:eastAsia="zh-CN"/>
        </w:rPr>
        <w:t>林口县民政局</w:t>
      </w:r>
    </w:p>
    <w:p>
      <w:pPr>
        <w:numPr>
          <w:ilvl w:val="0"/>
          <w:numId w:val="0"/>
        </w:numPr>
        <w:ind w:leftChars="0"/>
        <w:jc w:val="left"/>
        <w:rPr>
          <w:rFonts w:hint="eastAsia"/>
          <w:sz w:val="22"/>
          <w:szCs w:val="28"/>
          <w:lang w:val="en-US" w:eastAsia="zh-CN"/>
        </w:rPr>
      </w:pPr>
      <w:r>
        <w:rPr>
          <w:rFonts w:hint="eastAsia"/>
          <w:sz w:val="22"/>
          <w:szCs w:val="28"/>
          <w:lang w:val="en-US" w:eastAsia="zh-CN"/>
        </w:rPr>
        <w:t>林口县邮政公司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牡丹江亨鑫网络科技有限公司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牡丹江客运站</w:t>
      </w:r>
    </w:p>
    <w:p>
      <w:pPr>
        <w:numPr>
          <w:ilvl w:val="0"/>
          <w:numId w:val="0"/>
        </w:numPr>
        <w:ind w:leftChars="0"/>
        <w:jc w:val="left"/>
        <w:rPr>
          <w:rFonts w:hint="eastAsia"/>
          <w:sz w:val="22"/>
          <w:szCs w:val="28"/>
          <w:lang w:val="en-US" w:eastAsia="zh-CN"/>
        </w:rPr>
      </w:pPr>
      <w:r>
        <w:rPr>
          <w:rFonts w:hint="eastAsia"/>
          <w:sz w:val="22"/>
          <w:szCs w:val="28"/>
          <w:lang w:val="en-US" w:eastAsia="zh-CN"/>
        </w:rPr>
        <w:t>牡丹江新闻传媒</w:t>
      </w:r>
    </w:p>
    <w:p>
      <w:pPr>
        <w:numPr>
          <w:ilvl w:val="0"/>
          <w:numId w:val="0"/>
        </w:numPr>
        <w:ind w:leftChars="0"/>
        <w:jc w:val="left"/>
        <w:rPr>
          <w:rFonts w:hint="eastAsia"/>
          <w:sz w:val="22"/>
          <w:szCs w:val="28"/>
          <w:lang w:val="en-US" w:eastAsia="zh-CN"/>
        </w:rPr>
      </w:pPr>
      <w:r>
        <w:rPr>
          <w:rFonts w:hint="eastAsia"/>
          <w:sz w:val="22"/>
          <w:szCs w:val="28"/>
          <w:lang w:val="en-US" w:eastAsia="zh-CN"/>
        </w:rPr>
        <w:t>西安区网信办</w:t>
      </w:r>
    </w:p>
    <w:p>
      <w:pPr>
        <w:numPr>
          <w:ilvl w:val="0"/>
          <w:numId w:val="0"/>
        </w:numPr>
        <w:ind w:leftChars="0"/>
        <w:jc w:val="left"/>
        <w:rPr>
          <w:rFonts w:hint="eastAsia"/>
          <w:sz w:val="22"/>
          <w:szCs w:val="28"/>
          <w:lang w:val="en-US" w:eastAsia="zh-CN"/>
        </w:rPr>
      </w:pPr>
      <w:r>
        <w:rPr>
          <w:rFonts w:hint="eastAsia"/>
          <w:sz w:val="22"/>
          <w:szCs w:val="28"/>
          <w:lang w:val="en-US" w:eastAsia="zh-CN"/>
        </w:rPr>
        <w:t>黑龙江大师哥教育科技有限公司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阳明区亿丰国际汽贸城</w:t>
      </w:r>
    </w:p>
    <w:p>
      <w:pPr>
        <w:numPr>
          <w:ilvl w:val="0"/>
          <w:numId w:val="0"/>
        </w:numPr>
        <w:ind w:leftChars="0"/>
        <w:jc w:val="left"/>
        <w:rPr>
          <w:rFonts w:hint="eastAsia"/>
          <w:sz w:val="22"/>
          <w:szCs w:val="28"/>
          <w:lang w:val="en-US" w:eastAsia="zh-CN"/>
        </w:rPr>
      </w:pPr>
      <w:r>
        <w:rPr>
          <w:rFonts w:hint="eastAsia"/>
          <w:sz w:val="22"/>
          <w:szCs w:val="28"/>
          <w:lang w:val="en-US" w:eastAsia="zh-CN"/>
        </w:rPr>
        <w:t>阳明区恒安汽车销售服务</w:t>
      </w:r>
    </w:p>
    <w:p>
      <w:pPr>
        <w:numPr>
          <w:ilvl w:val="0"/>
          <w:numId w:val="0"/>
        </w:numPr>
        <w:ind w:leftChars="0"/>
        <w:jc w:val="left"/>
        <w:rPr>
          <w:rFonts w:hint="eastAsia"/>
          <w:sz w:val="22"/>
          <w:szCs w:val="28"/>
          <w:lang w:val="en-US" w:eastAsia="zh-CN"/>
        </w:rPr>
      </w:pPr>
      <w:r>
        <w:rPr>
          <w:rFonts w:hint="eastAsia"/>
          <w:sz w:val="22"/>
          <w:szCs w:val="28"/>
          <w:lang w:val="en-US" w:eastAsia="zh-CN"/>
        </w:rPr>
        <w:t>阳明区桦西居委会</w:t>
      </w:r>
    </w:p>
    <w:p>
      <w:pPr>
        <w:numPr>
          <w:ilvl w:val="0"/>
          <w:numId w:val="0"/>
        </w:numPr>
        <w:ind w:leftChars="0"/>
        <w:jc w:val="left"/>
        <w:rPr>
          <w:rFonts w:hint="eastAsia"/>
          <w:sz w:val="22"/>
          <w:szCs w:val="28"/>
          <w:lang w:val="en-US" w:eastAsia="zh-CN"/>
        </w:rPr>
      </w:pPr>
      <w:r>
        <w:rPr>
          <w:rFonts w:hint="eastAsia"/>
          <w:sz w:val="22"/>
          <w:szCs w:val="28"/>
          <w:lang w:val="en-US" w:eastAsia="zh-CN"/>
        </w:rPr>
        <w:t>阳明区盛源汽车销售服务有限公司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阳明区统茂物业</w:t>
      </w:r>
    </w:p>
    <w:p>
      <w:pPr>
        <w:numPr>
          <w:ilvl w:val="0"/>
          <w:numId w:val="0"/>
        </w:numPr>
        <w:ind w:leftChars="0"/>
        <w:jc w:val="left"/>
        <w:rPr>
          <w:rFonts w:hint="eastAsia"/>
          <w:sz w:val="22"/>
          <w:szCs w:val="28"/>
          <w:lang w:val="en-US" w:eastAsia="zh-CN"/>
        </w:rPr>
      </w:pPr>
      <w:r>
        <w:rPr>
          <w:rFonts w:hint="eastAsia"/>
          <w:sz w:val="22"/>
          <w:szCs w:val="28"/>
          <w:lang w:val="en-US" w:eastAsia="zh-CN"/>
        </w:rPr>
        <w:t>阳明区航月食品有限公司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阳明区铁岭镇中心校</w:t>
      </w:r>
    </w:p>
    <w:p>
      <w:pPr>
        <w:numPr>
          <w:ilvl w:val="0"/>
          <w:numId w:val="0"/>
        </w:numPr>
        <w:ind w:leftChars="0"/>
        <w:jc w:val="left"/>
        <w:rPr>
          <w:rFonts w:hint="eastAsia"/>
          <w:sz w:val="22"/>
          <w:szCs w:val="28"/>
          <w:lang w:val="en-US" w:eastAsia="zh-CN"/>
        </w:rPr>
      </w:pPr>
      <w:r>
        <w:rPr>
          <w:rFonts w:hint="eastAsia"/>
          <w:sz w:val="22"/>
          <w:szCs w:val="28"/>
          <w:lang w:val="en-US" w:eastAsia="zh-CN"/>
        </w:rPr>
        <w:t>中共大庆市委政法委</w:t>
      </w:r>
    </w:p>
    <w:p>
      <w:pPr>
        <w:numPr>
          <w:ilvl w:val="0"/>
          <w:numId w:val="0"/>
        </w:numPr>
        <w:ind w:leftChars="0"/>
        <w:jc w:val="left"/>
        <w:rPr>
          <w:rFonts w:hint="eastAsia"/>
          <w:sz w:val="22"/>
          <w:szCs w:val="28"/>
          <w:lang w:val="en-US" w:eastAsia="zh-CN"/>
        </w:rPr>
      </w:pPr>
      <w:r>
        <w:rPr>
          <w:rFonts w:hint="eastAsia"/>
          <w:sz w:val="22"/>
          <w:szCs w:val="28"/>
          <w:lang w:val="en-US" w:eastAsia="zh-CN"/>
        </w:rPr>
        <w:t>东北石油大学</w:t>
      </w:r>
    </w:p>
    <w:p>
      <w:pPr>
        <w:numPr>
          <w:ilvl w:val="0"/>
          <w:numId w:val="0"/>
        </w:numPr>
        <w:ind w:leftChars="0"/>
        <w:jc w:val="left"/>
        <w:rPr>
          <w:rFonts w:hint="eastAsia"/>
          <w:sz w:val="22"/>
          <w:szCs w:val="28"/>
          <w:lang w:val="en-US" w:eastAsia="zh-CN"/>
        </w:rPr>
      </w:pPr>
      <w:r>
        <w:rPr>
          <w:rFonts w:hint="eastAsia"/>
          <w:sz w:val="22"/>
          <w:szCs w:val="28"/>
          <w:lang w:val="en-US" w:eastAsia="zh-CN"/>
        </w:rPr>
        <w:t>大庆日报社</w:t>
      </w:r>
    </w:p>
    <w:p>
      <w:pPr>
        <w:numPr>
          <w:ilvl w:val="0"/>
          <w:numId w:val="0"/>
        </w:numPr>
        <w:ind w:leftChars="0"/>
        <w:jc w:val="left"/>
        <w:rPr>
          <w:rFonts w:hint="eastAsia"/>
          <w:sz w:val="22"/>
          <w:szCs w:val="28"/>
          <w:lang w:val="en-US" w:eastAsia="zh-CN"/>
        </w:rPr>
      </w:pPr>
      <w:r>
        <w:rPr>
          <w:rFonts w:hint="eastAsia"/>
          <w:sz w:val="22"/>
          <w:szCs w:val="28"/>
          <w:lang w:val="en-US" w:eastAsia="zh-CN"/>
        </w:rPr>
        <w:t>东宁市第二人民医院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东宁市网信办</w:t>
      </w:r>
    </w:p>
    <w:p>
      <w:pPr>
        <w:numPr>
          <w:ilvl w:val="0"/>
          <w:numId w:val="0"/>
        </w:numPr>
        <w:ind w:leftChars="0"/>
        <w:jc w:val="left"/>
        <w:rPr>
          <w:rFonts w:hint="eastAsia"/>
          <w:sz w:val="22"/>
          <w:szCs w:val="28"/>
          <w:lang w:val="en-US" w:eastAsia="zh-CN"/>
        </w:rPr>
      </w:pPr>
      <w:r>
        <w:rPr>
          <w:rFonts w:hint="eastAsia"/>
          <w:sz w:val="22"/>
          <w:szCs w:val="28"/>
          <w:lang w:val="en-US" w:eastAsia="zh-CN"/>
        </w:rPr>
        <w:t>东宁老黑山卫生院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东宁镇道河卫生院金厂分院</w:t>
      </w:r>
    </w:p>
    <w:p>
      <w:pPr>
        <w:numPr>
          <w:ilvl w:val="0"/>
          <w:numId w:val="0"/>
        </w:numPr>
        <w:ind w:leftChars="0"/>
        <w:jc w:val="left"/>
        <w:rPr>
          <w:rFonts w:hint="eastAsia"/>
          <w:sz w:val="22"/>
          <w:szCs w:val="28"/>
          <w:lang w:val="en-US" w:eastAsia="zh-CN"/>
        </w:rPr>
      </w:pPr>
      <w:r>
        <w:rPr>
          <w:rFonts w:hint="eastAsia"/>
          <w:sz w:val="22"/>
          <w:szCs w:val="28"/>
          <w:lang w:val="en-US" w:eastAsia="zh-CN"/>
        </w:rPr>
        <w:t>海林市朝鲜族中学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海林市统计局</w:t>
      </w:r>
    </w:p>
    <w:p>
      <w:pPr>
        <w:numPr>
          <w:ilvl w:val="0"/>
          <w:numId w:val="0"/>
        </w:numPr>
        <w:ind w:leftChars="0"/>
        <w:jc w:val="left"/>
        <w:rPr>
          <w:rFonts w:hint="eastAsia"/>
          <w:sz w:val="22"/>
          <w:szCs w:val="28"/>
          <w:lang w:val="en-US" w:eastAsia="zh-CN"/>
        </w:rPr>
      </w:pPr>
      <w:r>
        <w:rPr>
          <w:rFonts w:hint="eastAsia"/>
          <w:sz w:val="22"/>
          <w:szCs w:val="28"/>
          <w:lang w:val="en-US" w:eastAsia="zh-CN"/>
        </w:rPr>
        <w:t>海林市高级中学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林口县中国联合通信网络有限公司</w:t>
      </w:r>
    </w:p>
    <w:p>
      <w:pPr>
        <w:numPr>
          <w:ilvl w:val="0"/>
          <w:numId w:val="0"/>
        </w:numPr>
        <w:ind w:leftChars="0"/>
        <w:jc w:val="left"/>
        <w:rPr>
          <w:rFonts w:hint="eastAsia"/>
          <w:sz w:val="22"/>
          <w:szCs w:val="28"/>
          <w:lang w:val="en-US" w:eastAsia="zh-CN"/>
        </w:rPr>
      </w:pPr>
      <w:r>
        <w:rPr>
          <w:rFonts w:hint="eastAsia"/>
          <w:sz w:val="22"/>
          <w:szCs w:val="28"/>
          <w:lang w:val="en-US" w:eastAsia="zh-CN"/>
        </w:rPr>
        <w:t>林口县人民银行</w:t>
      </w:r>
    </w:p>
    <w:p>
      <w:pPr>
        <w:numPr>
          <w:ilvl w:val="0"/>
          <w:numId w:val="0"/>
        </w:numPr>
        <w:ind w:leftChars="0"/>
        <w:jc w:val="left"/>
        <w:rPr>
          <w:rFonts w:hint="eastAsia"/>
          <w:sz w:val="22"/>
          <w:szCs w:val="28"/>
          <w:lang w:val="en-US" w:eastAsia="zh-CN"/>
        </w:rPr>
      </w:pPr>
      <w:r>
        <w:rPr>
          <w:rFonts w:hint="eastAsia"/>
          <w:sz w:val="22"/>
          <w:szCs w:val="28"/>
          <w:lang w:val="en-US" w:eastAsia="zh-CN"/>
        </w:rPr>
        <w:t>林口县卫生健康局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林口县公安局</w:t>
      </w:r>
    </w:p>
    <w:p>
      <w:pPr>
        <w:numPr>
          <w:ilvl w:val="0"/>
          <w:numId w:val="0"/>
        </w:numPr>
        <w:ind w:leftChars="0"/>
        <w:jc w:val="left"/>
        <w:rPr>
          <w:rFonts w:hint="eastAsia"/>
          <w:sz w:val="22"/>
          <w:szCs w:val="28"/>
          <w:lang w:val="en-US" w:eastAsia="zh-CN"/>
        </w:rPr>
      </w:pPr>
      <w:r>
        <w:rPr>
          <w:rFonts w:hint="eastAsia"/>
          <w:sz w:val="22"/>
          <w:szCs w:val="28"/>
          <w:lang w:val="en-US" w:eastAsia="zh-CN"/>
        </w:rPr>
        <w:t>林口县林口移动公司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牡丹江专业人民调解中心</w:t>
      </w:r>
    </w:p>
    <w:p>
      <w:pPr>
        <w:numPr>
          <w:ilvl w:val="0"/>
          <w:numId w:val="0"/>
        </w:numPr>
        <w:ind w:leftChars="0"/>
        <w:jc w:val="left"/>
        <w:rPr>
          <w:rFonts w:hint="eastAsia"/>
          <w:sz w:val="22"/>
          <w:szCs w:val="28"/>
          <w:lang w:val="en-US" w:eastAsia="zh-CN"/>
        </w:rPr>
      </w:pPr>
      <w:r>
        <w:rPr>
          <w:rFonts w:hint="eastAsia"/>
          <w:sz w:val="22"/>
          <w:szCs w:val="28"/>
          <w:lang w:val="en-US" w:eastAsia="zh-CN"/>
        </w:rPr>
        <w:t>牡丹江先锋医院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牡丹江富通汽车空调有限公司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牡丹江晨辉信息技术服务有限公司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黑龙江农业经济职业学院</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阳明区中信恒祺汽车销售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阳明区丰田汽车销售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阳明区名派丰田汽车销售邮箱公司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阳明区桦橡科技消防救援站</w:t>
      </w:r>
    </w:p>
    <w:p>
      <w:pPr>
        <w:numPr>
          <w:ilvl w:val="0"/>
          <w:numId w:val="0"/>
        </w:numPr>
        <w:ind w:leftChars="0"/>
        <w:jc w:val="left"/>
        <w:rPr>
          <w:rFonts w:hint="eastAsia"/>
          <w:sz w:val="22"/>
          <w:szCs w:val="28"/>
          <w:lang w:val="en-US" w:eastAsia="zh-CN"/>
        </w:rPr>
      </w:pPr>
      <w:r>
        <w:rPr>
          <w:rFonts w:hint="eastAsia"/>
          <w:sz w:val="22"/>
          <w:szCs w:val="28"/>
          <w:lang w:val="en-US" w:eastAsia="zh-CN"/>
        </w:rPr>
        <w:t>阳明区森豪木业有限公司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阳明区第二高级中学</w:t>
      </w:r>
    </w:p>
    <w:p>
      <w:pPr>
        <w:numPr>
          <w:ilvl w:val="0"/>
          <w:numId w:val="0"/>
        </w:numPr>
        <w:ind w:leftChars="0"/>
        <w:jc w:val="left"/>
        <w:rPr>
          <w:rFonts w:hint="eastAsia"/>
          <w:sz w:val="22"/>
          <w:szCs w:val="28"/>
          <w:lang w:val="en-US" w:eastAsia="zh-CN"/>
        </w:rPr>
      </w:pPr>
      <w:r>
        <w:rPr>
          <w:rFonts w:hint="eastAsia"/>
          <w:sz w:val="22"/>
          <w:szCs w:val="28"/>
          <w:lang w:val="en-US" w:eastAsia="zh-CN"/>
        </w:rPr>
        <w:t>阳明区育华小学</w:t>
      </w:r>
    </w:p>
    <w:p>
      <w:pPr>
        <w:numPr>
          <w:ilvl w:val="0"/>
          <w:numId w:val="0"/>
        </w:numPr>
        <w:ind w:leftChars="0"/>
        <w:jc w:val="left"/>
        <w:rPr>
          <w:rFonts w:hint="eastAsia"/>
          <w:sz w:val="22"/>
          <w:szCs w:val="28"/>
          <w:lang w:val="en-US" w:eastAsia="zh-CN"/>
        </w:rPr>
      </w:pPr>
      <w:r>
        <w:rPr>
          <w:rFonts w:hint="eastAsia"/>
          <w:sz w:val="22"/>
          <w:szCs w:val="28"/>
          <w:lang w:val="en-US" w:eastAsia="zh-CN"/>
        </w:rPr>
        <w:t>阳明区辰能生物质发电有限公司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阳明区阳明退役军人事务局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大庆市委编办</w:t>
      </w:r>
    </w:p>
    <w:p>
      <w:pPr>
        <w:numPr>
          <w:ilvl w:val="0"/>
          <w:numId w:val="0"/>
        </w:numPr>
        <w:ind w:leftChars="0"/>
        <w:jc w:val="left"/>
        <w:rPr>
          <w:rFonts w:hint="eastAsia"/>
          <w:sz w:val="22"/>
          <w:szCs w:val="28"/>
          <w:lang w:val="en-US" w:eastAsia="zh-CN"/>
        </w:rPr>
      </w:pPr>
      <w:r>
        <w:rPr>
          <w:rFonts w:hint="eastAsia"/>
          <w:sz w:val="22"/>
          <w:szCs w:val="28"/>
          <w:lang w:val="en-US" w:eastAsia="zh-CN"/>
        </w:rPr>
        <w:t>中国银行股份有限公司大庆分行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大庆炼化公司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大庆市住房公积金管理中心</w:t>
      </w:r>
    </w:p>
    <w:p>
      <w:pPr>
        <w:numPr>
          <w:ilvl w:val="0"/>
          <w:numId w:val="0"/>
        </w:numPr>
        <w:ind w:leftChars="0"/>
        <w:jc w:val="left"/>
        <w:rPr>
          <w:rFonts w:hint="eastAsia"/>
          <w:sz w:val="22"/>
          <w:szCs w:val="28"/>
          <w:lang w:val="en-US" w:eastAsia="zh-CN"/>
        </w:rPr>
      </w:pPr>
      <w:r>
        <w:rPr>
          <w:rFonts w:hint="eastAsia"/>
          <w:sz w:val="22"/>
          <w:szCs w:val="28"/>
          <w:lang w:val="en-US" w:eastAsia="zh-CN"/>
        </w:rPr>
        <w:t>哈尔滨医科大学大庆校区</w:t>
      </w:r>
    </w:p>
    <w:p>
      <w:pPr>
        <w:numPr>
          <w:ilvl w:val="0"/>
          <w:numId w:val="0"/>
        </w:numPr>
        <w:ind w:leftChars="0"/>
        <w:jc w:val="left"/>
        <w:rPr>
          <w:rFonts w:hint="eastAsia"/>
          <w:sz w:val="22"/>
          <w:szCs w:val="28"/>
          <w:lang w:val="en-US" w:eastAsia="zh-CN"/>
        </w:rPr>
      </w:pPr>
      <w:r>
        <w:rPr>
          <w:rFonts w:hint="eastAsia"/>
          <w:sz w:val="22"/>
          <w:szCs w:val="28"/>
          <w:lang w:val="en-US" w:eastAsia="zh-CN"/>
        </w:rPr>
        <w:t>大庆医学高等专科学校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中国联通大庆市分公司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大庆市退役军人事务局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大庆油田有限责任公司第三采油厂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大庆油田有限责任公司钻探工程公司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大庆油田有限责任公司中油电能</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大庆油田有限责任公司铁人学院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大庆油田有限责任公司采油九厂</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大庆油田有限责任公司大庆油田有限责任公司水务公司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大庆油田有限责任公司勘探开发研究院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大庆油田有限责任公司第六采油厂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大庆油田有限责任公司昆仑集团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大庆油田有限责任公司装备制造</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大庆油田有限责任公司消防支队</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大庆油田有限责任公司生态环境管护公司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大庆油田有限责任公司储运销售分公司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大庆油田有限责任公司文化集团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大庆油田有限责任公司信息技术公司</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大庆油田有限责任公司采气分公司（储气库分公司）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大庆油田有限责任公司方兴油田</w:t>
      </w:r>
    </w:p>
    <w:p>
      <w:pPr>
        <w:numPr>
          <w:ilvl w:val="0"/>
          <w:numId w:val="0"/>
        </w:numPr>
        <w:ind w:leftChars="0"/>
        <w:jc w:val="left"/>
        <w:rPr>
          <w:rFonts w:hint="eastAsia"/>
          <w:sz w:val="22"/>
          <w:szCs w:val="28"/>
          <w:lang w:val="en-US" w:eastAsia="zh-CN"/>
        </w:rPr>
      </w:pPr>
      <w:r>
        <w:rPr>
          <w:rFonts w:hint="eastAsia"/>
          <w:sz w:val="22"/>
          <w:szCs w:val="28"/>
          <w:lang w:val="en-US" w:eastAsia="zh-CN"/>
        </w:rPr>
        <w:t>大庆市肇源县人民医院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七台河市人民政府办公室</w:t>
      </w:r>
    </w:p>
    <w:p>
      <w:pPr>
        <w:numPr>
          <w:ilvl w:val="0"/>
          <w:numId w:val="0"/>
        </w:numPr>
        <w:ind w:leftChars="0"/>
        <w:jc w:val="left"/>
        <w:rPr>
          <w:rFonts w:hint="eastAsia"/>
          <w:sz w:val="21"/>
          <w:szCs w:val="21"/>
          <w:lang w:val="en-US" w:eastAsia="zh-CN"/>
        </w:rPr>
      </w:pPr>
      <w:r>
        <w:rPr>
          <w:rFonts w:hint="default" w:asciiTheme="minorAscii" w:hAnsiTheme="minorAscii" w:eastAsiaTheme="minorEastAsia"/>
          <w:spacing w:val="-17"/>
          <w:sz w:val="21"/>
          <w:szCs w:val="21"/>
          <w:lang w:val="en-US" w:eastAsia="zh-CN"/>
        </w:rPr>
        <w:t>中共黑河市爱辉区委网络安全和信息化委员会办公室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嫩江市教育局</w:t>
      </w:r>
    </w:p>
    <w:p>
      <w:pPr>
        <w:numPr>
          <w:ilvl w:val="0"/>
          <w:numId w:val="0"/>
        </w:numPr>
        <w:ind w:leftChars="0"/>
        <w:jc w:val="left"/>
        <w:rPr>
          <w:rFonts w:hint="eastAsia"/>
          <w:sz w:val="22"/>
          <w:szCs w:val="28"/>
          <w:lang w:val="en-US" w:eastAsia="zh-CN"/>
        </w:rPr>
      </w:pPr>
      <w:r>
        <w:rPr>
          <w:rFonts w:hint="eastAsia"/>
          <w:sz w:val="22"/>
          <w:szCs w:val="28"/>
          <w:lang w:val="en-US" w:eastAsia="zh-CN"/>
        </w:rPr>
        <w:t>嫩江市高级中学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大庆市司法局</w:t>
      </w:r>
    </w:p>
    <w:p>
      <w:pPr>
        <w:numPr>
          <w:ilvl w:val="0"/>
          <w:numId w:val="0"/>
        </w:numPr>
        <w:ind w:leftChars="0"/>
        <w:jc w:val="left"/>
        <w:rPr>
          <w:rFonts w:hint="eastAsia"/>
          <w:sz w:val="22"/>
          <w:szCs w:val="28"/>
          <w:lang w:val="en-US" w:eastAsia="zh-CN"/>
        </w:rPr>
      </w:pPr>
      <w:r>
        <w:rPr>
          <w:rFonts w:hint="eastAsia"/>
          <w:sz w:val="22"/>
          <w:szCs w:val="28"/>
          <w:lang w:val="en-US" w:eastAsia="zh-CN"/>
        </w:rPr>
        <w:t>大庆市教育局</w:t>
      </w:r>
    </w:p>
    <w:p>
      <w:pPr>
        <w:numPr>
          <w:ilvl w:val="0"/>
          <w:numId w:val="0"/>
        </w:numPr>
        <w:ind w:leftChars="0"/>
        <w:jc w:val="left"/>
        <w:rPr>
          <w:rFonts w:hint="eastAsia"/>
          <w:sz w:val="22"/>
          <w:szCs w:val="28"/>
          <w:lang w:val="en-US" w:eastAsia="zh-CN"/>
        </w:rPr>
      </w:pPr>
      <w:r>
        <w:rPr>
          <w:rFonts w:hint="eastAsia"/>
          <w:sz w:val="22"/>
          <w:szCs w:val="28"/>
          <w:lang w:val="en-US" w:eastAsia="zh-CN"/>
        </w:rPr>
        <w:t>大庆市水务集团</w:t>
      </w:r>
    </w:p>
    <w:p>
      <w:pPr>
        <w:numPr>
          <w:ilvl w:val="0"/>
          <w:numId w:val="0"/>
        </w:numPr>
        <w:ind w:leftChars="0"/>
        <w:jc w:val="left"/>
        <w:rPr>
          <w:rFonts w:hint="eastAsia"/>
          <w:sz w:val="22"/>
          <w:szCs w:val="28"/>
          <w:lang w:val="en-US" w:eastAsia="zh-CN"/>
        </w:rPr>
      </w:pPr>
      <w:r>
        <w:rPr>
          <w:rFonts w:hint="eastAsia"/>
          <w:sz w:val="22"/>
          <w:szCs w:val="28"/>
          <w:lang w:val="en-US" w:eastAsia="zh-CN"/>
        </w:rPr>
        <w:t>大庆农商银行</w:t>
      </w:r>
    </w:p>
    <w:p>
      <w:pPr>
        <w:numPr>
          <w:ilvl w:val="0"/>
          <w:numId w:val="0"/>
        </w:numPr>
        <w:ind w:leftChars="0"/>
        <w:jc w:val="left"/>
        <w:rPr>
          <w:rFonts w:hint="eastAsia"/>
          <w:sz w:val="22"/>
          <w:szCs w:val="28"/>
          <w:lang w:val="en-US" w:eastAsia="zh-CN"/>
        </w:rPr>
      </w:pPr>
      <w:r>
        <w:rPr>
          <w:rFonts w:hint="eastAsia"/>
          <w:sz w:val="22"/>
          <w:szCs w:val="28"/>
          <w:lang w:val="en-US" w:eastAsia="zh-CN"/>
        </w:rPr>
        <w:t>大庆头台油田开发有限责任公司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大庆市人民医院</w:t>
      </w:r>
    </w:p>
    <w:p>
      <w:pPr>
        <w:numPr>
          <w:ilvl w:val="0"/>
          <w:numId w:val="0"/>
        </w:numPr>
        <w:ind w:leftChars="0"/>
        <w:jc w:val="left"/>
        <w:rPr>
          <w:rFonts w:hint="eastAsia"/>
          <w:sz w:val="22"/>
          <w:szCs w:val="28"/>
          <w:lang w:val="en-US" w:eastAsia="zh-CN"/>
        </w:rPr>
      </w:pPr>
      <w:r>
        <w:rPr>
          <w:rFonts w:hint="eastAsia"/>
          <w:sz w:val="22"/>
          <w:szCs w:val="28"/>
          <w:lang w:val="en-US" w:eastAsia="zh-CN"/>
        </w:rPr>
        <w:t>昆仑银行股份有限公司大庆分行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大庆油田有限责任公司井下作业分公司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大庆油田有限责任公司天然气分公司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大庆油田有限责任公司工程建设</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大庆油田有限责任公司第四采油厂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大庆油田有限责任公司第二采油厂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大庆油田有限责任公司榆树林公司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大庆油田有限责任公司物资公司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大庆油田有限责任公司第五采油厂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大庆油田有限责任公司采油工程研究院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大庆油田有限责任公司第一采油厂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大庆油田有限责任公司项目管理</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大庆油田有限责任公司设计院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大庆油田有限责任公司第八采油厂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大庆油田有限责任公司技术监督中心</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大庆油田有限责任公司测试技术服务分公司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大庆油田有限责任公司热源服务公司</w:t>
      </w:r>
    </w:p>
    <w:p>
      <w:pPr>
        <w:numPr>
          <w:ilvl w:val="0"/>
          <w:numId w:val="0"/>
        </w:numPr>
        <w:ind w:leftChars="0"/>
        <w:jc w:val="left"/>
        <w:rPr>
          <w:rFonts w:hint="eastAsia"/>
          <w:sz w:val="22"/>
          <w:szCs w:val="28"/>
          <w:lang w:val="en-US" w:eastAsia="zh-CN"/>
        </w:rPr>
      </w:pPr>
      <w:r>
        <w:rPr>
          <w:rFonts w:hint="eastAsia"/>
          <w:sz w:val="22"/>
          <w:szCs w:val="28"/>
          <w:lang w:val="en-US" w:eastAsia="zh-CN"/>
        </w:rPr>
        <w:t>嫩江市第四小学</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7"/>
          <w:sz w:val="21"/>
          <w:szCs w:val="21"/>
          <w:lang w:val="en-US" w:eastAsia="zh-CN"/>
        </w:rPr>
        <w:t>中共大兴安岭地委网络安全和信息化委员会办公室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大兴安岭地区电信公司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大庆油田有限责任公司通勤服务公司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大庆市掌上云端科技有限公司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七台河市教育局</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 中共五大连池市委网络安全和信息化委员会办公室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嫩江市铁东学校</w:t>
      </w:r>
    </w:p>
    <w:p>
      <w:pPr>
        <w:numPr>
          <w:ilvl w:val="0"/>
          <w:numId w:val="0"/>
        </w:numPr>
        <w:ind w:leftChars="0"/>
        <w:jc w:val="left"/>
        <w:rPr>
          <w:rFonts w:hint="eastAsia"/>
          <w:sz w:val="22"/>
          <w:szCs w:val="28"/>
          <w:lang w:val="en-US" w:eastAsia="zh-CN"/>
        </w:rPr>
      </w:pPr>
      <w:r>
        <w:rPr>
          <w:rFonts w:hint="eastAsia"/>
          <w:sz w:val="22"/>
          <w:szCs w:val="28"/>
          <w:lang w:val="en-US" w:eastAsia="zh-CN"/>
        </w:rPr>
        <w:t>嫩江市第一中学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嫩江市嫩江镇政府</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大兴安岭地区联通公司</w:t>
      </w: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sz w:val="22"/>
          <w:szCs w:val="28"/>
          <w:lang w:val="en-US" w:eastAsia="zh-CN"/>
        </w:rPr>
      </w:pPr>
      <w:r>
        <w:rPr>
          <w:rFonts w:hint="eastAsia"/>
          <w:b/>
          <w:bCs/>
          <w:sz w:val="22"/>
          <w:szCs w:val="28"/>
          <w:lang w:val="en-US" w:eastAsia="zh-CN"/>
        </w:rPr>
        <w:t>江苏省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南京市公安局</w:t>
      </w:r>
    </w:p>
    <w:p>
      <w:pPr>
        <w:numPr>
          <w:ilvl w:val="0"/>
          <w:numId w:val="0"/>
        </w:numPr>
        <w:ind w:leftChars="0"/>
        <w:jc w:val="left"/>
        <w:rPr>
          <w:rFonts w:hint="eastAsia"/>
          <w:sz w:val="22"/>
          <w:szCs w:val="28"/>
          <w:lang w:val="en-US" w:eastAsia="zh-CN"/>
        </w:rPr>
      </w:pPr>
      <w:r>
        <w:rPr>
          <w:rFonts w:hint="eastAsia"/>
          <w:sz w:val="22"/>
          <w:szCs w:val="28"/>
          <w:lang w:val="en-US" w:eastAsia="zh-CN"/>
        </w:rPr>
        <w:t>无锡市公安局</w:t>
      </w:r>
    </w:p>
    <w:p>
      <w:pPr>
        <w:numPr>
          <w:ilvl w:val="0"/>
          <w:numId w:val="0"/>
        </w:numPr>
        <w:ind w:leftChars="0"/>
        <w:jc w:val="left"/>
        <w:rPr>
          <w:rFonts w:hint="eastAsia"/>
          <w:sz w:val="22"/>
          <w:szCs w:val="28"/>
          <w:lang w:val="en-US" w:eastAsia="zh-CN"/>
        </w:rPr>
      </w:pPr>
      <w:r>
        <w:rPr>
          <w:rFonts w:hint="eastAsia"/>
          <w:sz w:val="22"/>
          <w:szCs w:val="28"/>
          <w:lang w:val="en-US" w:eastAsia="zh-CN"/>
        </w:rPr>
        <w:t>镇江市公安局</w:t>
      </w:r>
    </w:p>
    <w:p>
      <w:pPr>
        <w:numPr>
          <w:ilvl w:val="0"/>
          <w:numId w:val="0"/>
        </w:numPr>
        <w:ind w:leftChars="0"/>
        <w:jc w:val="left"/>
        <w:rPr>
          <w:rFonts w:hint="eastAsia"/>
          <w:sz w:val="22"/>
          <w:szCs w:val="28"/>
          <w:lang w:val="en-US" w:eastAsia="zh-CN"/>
        </w:rPr>
      </w:pPr>
      <w:r>
        <w:rPr>
          <w:rFonts w:hint="eastAsia"/>
          <w:sz w:val="22"/>
          <w:szCs w:val="28"/>
          <w:lang w:val="en-US" w:eastAsia="zh-CN"/>
        </w:rPr>
        <w:t> 泰州市公安局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徐州市公安局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宿迁市公安局</w:t>
      </w:r>
    </w:p>
    <w:p>
      <w:pPr>
        <w:numPr>
          <w:ilvl w:val="0"/>
          <w:numId w:val="0"/>
        </w:numPr>
        <w:ind w:leftChars="0"/>
        <w:jc w:val="left"/>
        <w:rPr>
          <w:rFonts w:hint="eastAsia"/>
          <w:sz w:val="22"/>
          <w:szCs w:val="28"/>
          <w:lang w:val="en-US" w:eastAsia="zh-CN"/>
        </w:rPr>
      </w:pPr>
      <w:r>
        <w:rPr>
          <w:rFonts w:hint="eastAsia"/>
          <w:sz w:val="22"/>
          <w:szCs w:val="28"/>
          <w:lang w:val="en-US" w:eastAsia="zh-CN"/>
        </w:rPr>
        <w:t>盐城市公安局</w:t>
      </w:r>
    </w:p>
    <w:p>
      <w:pPr>
        <w:numPr>
          <w:ilvl w:val="0"/>
          <w:numId w:val="0"/>
        </w:numPr>
        <w:ind w:leftChars="0"/>
        <w:jc w:val="left"/>
        <w:rPr>
          <w:rFonts w:hint="eastAsia"/>
          <w:sz w:val="22"/>
          <w:szCs w:val="28"/>
          <w:lang w:val="en-US" w:eastAsia="zh-CN"/>
        </w:rPr>
      </w:pPr>
      <w:r>
        <w:rPr>
          <w:rFonts w:hint="eastAsia"/>
          <w:sz w:val="22"/>
          <w:szCs w:val="28"/>
          <w:lang w:val="en-US" w:eastAsia="zh-CN"/>
        </w:rPr>
        <w:t>江苏师范大学</w:t>
      </w:r>
    </w:p>
    <w:p>
      <w:pPr>
        <w:numPr>
          <w:ilvl w:val="0"/>
          <w:numId w:val="0"/>
        </w:numPr>
        <w:ind w:leftChars="0"/>
        <w:jc w:val="left"/>
        <w:rPr>
          <w:rFonts w:hint="eastAsia"/>
          <w:sz w:val="22"/>
          <w:szCs w:val="28"/>
          <w:lang w:val="en-US" w:eastAsia="zh-CN"/>
        </w:rPr>
      </w:pPr>
      <w:r>
        <w:rPr>
          <w:rFonts w:hint="eastAsia"/>
          <w:sz w:val="22"/>
          <w:szCs w:val="28"/>
          <w:lang w:val="en-US" w:eastAsia="zh-CN"/>
        </w:rPr>
        <w:t>徐州生物工程职业技术学院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江苏之声网</w:t>
      </w:r>
    </w:p>
    <w:p>
      <w:pPr>
        <w:numPr>
          <w:ilvl w:val="0"/>
          <w:numId w:val="0"/>
        </w:numPr>
        <w:ind w:leftChars="0"/>
        <w:jc w:val="left"/>
        <w:rPr>
          <w:rFonts w:hint="eastAsia"/>
          <w:sz w:val="22"/>
          <w:szCs w:val="28"/>
          <w:lang w:val="en-US" w:eastAsia="zh-CN"/>
        </w:rPr>
      </w:pPr>
      <w:r>
        <w:rPr>
          <w:rFonts w:hint="eastAsia"/>
          <w:sz w:val="22"/>
          <w:szCs w:val="28"/>
          <w:lang w:val="en-US" w:eastAsia="zh-CN"/>
        </w:rPr>
        <w:t>苏州市公安局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常州市公安局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扬州市公安局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南通市公安局</w:t>
      </w:r>
    </w:p>
    <w:p>
      <w:pPr>
        <w:numPr>
          <w:ilvl w:val="0"/>
          <w:numId w:val="0"/>
        </w:numPr>
        <w:ind w:leftChars="0"/>
        <w:jc w:val="left"/>
        <w:rPr>
          <w:rFonts w:hint="eastAsia"/>
          <w:sz w:val="22"/>
          <w:szCs w:val="28"/>
          <w:lang w:val="en-US" w:eastAsia="zh-CN"/>
        </w:rPr>
      </w:pPr>
      <w:r>
        <w:rPr>
          <w:rFonts w:hint="eastAsia"/>
          <w:sz w:val="22"/>
          <w:szCs w:val="28"/>
          <w:lang w:val="en-US" w:eastAsia="zh-CN"/>
        </w:rPr>
        <w:t>淮安市公安局</w:t>
      </w:r>
    </w:p>
    <w:p>
      <w:pPr>
        <w:numPr>
          <w:ilvl w:val="0"/>
          <w:numId w:val="0"/>
        </w:numPr>
        <w:ind w:leftChars="0"/>
        <w:jc w:val="left"/>
        <w:rPr>
          <w:rFonts w:hint="eastAsia"/>
          <w:sz w:val="22"/>
          <w:szCs w:val="28"/>
          <w:lang w:val="en-US" w:eastAsia="zh-CN"/>
        </w:rPr>
      </w:pPr>
      <w:r>
        <w:rPr>
          <w:rFonts w:hint="eastAsia"/>
          <w:sz w:val="22"/>
          <w:szCs w:val="28"/>
          <w:lang w:val="en-US" w:eastAsia="zh-CN"/>
        </w:rPr>
        <w:t>连云港市公安局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南京华盾电力信息安全测评有限公司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徐州医科大学</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中国矿业大学计算机科学与技术学院</w:t>
      </w:r>
    </w:p>
    <w:p>
      <w:pPr>
        <w:numPr>
          <w:ilvl w:val="0"/>
          <w:numId w:val="0"/>
        </w:numPr>
        <w:ind w:leftChars="0"/>
        <w:jc w:val="left"/>
        <w:rPr>
          <w:rFonts w:hint="eastAsia"/>
          <w:sz w:val="22"/>
          <w:szCs w:val="28"/>
          <w:lang w:val="en-US" w:eastAsia="zh-CN"/>
        </w:rPr>
      </w:pPr>
      <w:r>
        <w:rPr>
          <w:rFonts w:hint="eastAsia"/>
          <w:sz w:val="22"/>
          <w:szCs w:val="28"/>
          <w:lang w:val="en-US" w:eastAsia="zh-CN"/>
        </w:rPr>
        <w:t>无线徐州</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广西壮族自治区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广西壮族自治区公安厅网络安全保卫总队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桂林理工大学南宁分校</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北京神州绿盟信息安全科技股份有限公司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广西金普威信息系统有限公司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广西巨拓电子科技有限公司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广西顶佳计算机信息有限公司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阿里云计算有限公司（广西分公司）</w:t>
      </w:r>
    </w:p>
    <w:p>
      <w:pPr>
        <w:numPr>
          <w:ilvl w:val="0"/>
          <w:numId w:val="0"/>
        </w:numPr>
        <w:ind w:leftChars="0"/>
        <w:jc w:val="left"/>
        <w:rPr>
          <w:rFonts w:hint="eastAsia"/>
          <w:sz w:val="22"/>
          <w:szCs w:val="28"/>
          <w:lang w:val="en-US" w:eastAsia="zh-CN"/>
        </w:rPr>
      </w:pPr>
      <w:r>
        <w:rPr>
          <w:rFonts w:hint="eastAsia"/>
          <w:sz w:val="22"/>
          <w:szCs w:val="28"/>
          <w:lang w:val="en-US" w:eastAsia="zh-CN"/>
        </w:rPr>
        <w:t>杭州迪普科技股份有限公司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北京山石网科信息技术有限公司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广西信息化发展组织联合会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广西壮族自治区教育厅</w:t>
      </w:r>
    </w:p>
    <w:p>
      <w:pPr>
        <w:numPr>
          <w:ilvl w:val="0"/>
          <w:numId w:val="0"/>
        </w:numPr>
        <w:ind w:leftChars="0"/>
        <w:jc w:val="left"/>
        <w:rPr>
          <w:rFonts w:hint="eastAsia"/>
          <w:sz w:val="22"/>
          <w:szCs w:val="28"/>
          <w:lang w:val="en-US" w:eastAsia="zh-CN"/>
        </w:rPr>
      </w:pPr>
      <w:r>
        <w:rPr>
          <w:rFonts w:hint="eastAsia"/>
          <w:sz w:val="22"/>
          <w:szCs w:val="28"/>
          <w:lang w:val="en-US" w:eastAsia="zh-CN"/>
        </w:rPr>
        <w:t>龙胜各族自治县教育局</w:t>
      </w:r>
    </w:p>
    <w:p>
      <w:pPr>
        <w:numPr>
          <w:ilvl w:val="0"/>
          <w:numId w:val="0"/>
        </w:numPr>
        <w:ind w:leftChars="0"/>
        <w:jc w:val="left"/>
        <w:rPr>
          <w:rFonts w:hint="eastAsia"/>
          <w:sz w:val="22"/>
          <w:szCs w:val="28"/>
          <w:lang w:val="en-US" w:eastAsia="zh-CN"/>
        </w:rPr>
      </w:pPr>
      <w:r>
        <w:rPr>
          <w:rFonts w:hint="eastAsia"/>
          <w:sz w:val="22"/>
          <w:szCs w:val="28"/>
          <w:lang w:val="en-US" w:eastAsia="zh-CN"/>
        </w:rPr>
        <w:t>广西体育高等专科学校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北京奇安信科技有限公司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广西弘正信息技术有限公司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广西新豪智云技术股份有限公司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珠海网博信息科技股份有限公司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北京启明星辰信息安全技术有限公司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防城港市群英电脑有限公司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南宁市信息技术学会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北京市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中央文明办</w:t>
      </w:r>
    </w:p>
    <w:p>
      <w:pPr>
        <w:numPr>
          <w:ilvl w:val="0"/>
          <w:numId w:val="0"/>
        </w:numPr>
        <w:ind w:leftChars="0"/>
        <w:jc w:val="left"/>
        <w:rPr>
          <w:rFonts w:hint="eastAsia"/>
          <w:sz w:val="22"/>
          <w:szCs w:val="28"/>
          <w:lang w:val="en-US" w:eastAsia="zh-CN"/>
        </w:rPr>
      </w:pPr>
      <w:r>
        <w:rPr>
          <w:rFonts w:hint="eastAsia"/>
          <w:sz w:val="22"/>
          <w:szCs w:val="28"/>
          <w:lang w:val="en-US" w:eastAsia="zh-CN"/>
        </w:rPr>
        <w:t>中国网络社会组织联合会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北京市社会组织管理中心</w:t>
      </w:r>
    </w:p>
    <w:p>
      <w:pPr>
        <w:numPr>
          <w:ilvl w:val="0"/>
          <w:numId w:val="0"/>
        </w:numPr>
        <w:ind w:leftChars="0"/>
        <w:jc w:val="left"/>
        <w:rPr>
          <w:rFonts w:hint="eastAsia"/>
          <w:sz w:val="22"/>
          <w:szCs w:val="28"/>
          <w:lang w:val="en-US" w:eastAsia="zh-CN"/>
        </w:rPr>
      </w:pPr>
      <w:r>
        <w:rPr>
          <w:rFonts w:hint="eastAsia"/>
          <w:sz w:val="22"/>
          <w:szCs w:val="28"/>
          <w:lang w:val="en-US" w:eastAsia="zh-CN"/>
        </w:rPr>
        <w:t>北京市公安局丰台分局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北京市海淀区公安分局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天津市公安局网警总队</w:t>
      </w:r>
    </w:p>
    <w:p>
      <w:pPr>
        <w:numPr>
          <w:ilvl w:val="0"/>
          <w:numId w:val="0"/>
        </w:numPr>
        <w:ind w:leftChars="0"/>
        <w:jc w:val="left"/>
        <w:rPr>
          <w:rFonts w:hint="eastAsia"/>
          <w:sz w:val="22"/>
          <w:szCs w:val="28"/>
          <w:lang w:val="en-US" w:eastAsia="zh-CN"/>
        </w:rPr>
      </w:pPr>
      <w:r>
        <w:rPr>
          <w:rFonts w:hint="eastAsia"/>
          <w:sz w:val="22"/>
          <w:szCs w:val="28"/>
          <w:lang w:val="en-US" w:eastAsia="zh-CN"/>
        </w:rPr>
        <w:t>中关村社会组织联合会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雄安公安网警支队</w:t>
      </w:r>
    </w:p>
    <w:p>
      <w:pPr>
        <w:numPr>
          <w:ilvl w:val="0"/>
          <w:numId w:val="0"/>
        </w:numPr>
        <w:ind w:leftChars="0"/>
        <w:jc w:val="left"/>
        <w:rPr>
          <w:rFonts w:hint="eastAsia"/>
          <w:sz w:val="22"/>
          <w:szCs w:val="28"/>
          <w:lang w:val="en-US" w:eastAsia="zh-CN"/>
        </w:rPr>
      </w:pPr>
      <w:r>
        <w:rPr>
          <w:rFonts w:hint="eastAsia"/>
          <w:sz w:val="22"/>
          <w:szCs w:val="28"/>
          <w:lang w:val="en-US" w:eastAsia="zh-CN"/>
        </w:rPr>
        <w:t>信息网络安全杂志</w:t>
      </w:r>
    </w:p>
    <w:p>
      <w:pPr>
        <w:numPr>
          <w:ilvl w:val="0"/>
          <w:numId w:val="0"/>
        </w:numPr>
        <w:ind w:leftChars="0"/>
        <w:jc w:val="left"/>
        <w:rPr>
          <w:rFonts w:hint="eastAsia"/>
          <w:sz w:val="22"/>
          <w:szCs w:val="28"/>
          <w:lang w:val="en-US" w:eastAsia="zh-CN"/>
        </w:rPr>
      </w:pPr>
      <w:r>
        <w:rPr>
          <w:rFonts w:hint="eastAsia"/>
          <w:sz w:val="22"/>
          <w:szCs w:val="28"/>
          <w:lang w:val="en-US" w:eastAsia="zh-CN"/>
        </w:rPr>
        <w:t>中国网</w:t>
      </w:r>
    </w:p>
    <w:p>
      <w:pPr>
        <w:numPr>
          <w:ilvl w:val="0"/>
          <w:numId w:val="0"/>
        </w:numPr>
        <w:ind w:leftChars="0"/>
        <w:jc w:val="left"/>
        <w:rPr>
          <w:rFonts w:hint="eastAsia"/>
          <w:sz w:val="22"/>
          <w:szCs w:val="28"/>
          <w:lang w:val="en-US" w:eastAsia="zh-CN"/>
        </w:rPr>
      </w:pPr>
      <w:r>
        <w:rPr>
          <w:rFonts w:hint="eastAsia"/>
          <w:sz w:val="22"/>
          <w:szCs w:val="28"/>
          <w:lang w:val="en-US" w:eastAsia="zh-CN"/>
        </w:rPr>
        <w:t>凤凰网</w:t>
      </w:r>
    </w:p>
    <w:p>
      <w:pPr>
        <w:numPr>
          <w:ilvl w:val="0"/>
          <w:numId w:val="0"/>
        </w:numPr>
        <w:ind w:leftChars="0"/>
        <w:jc w:val="left"/>
        <w:rPr>
          <w:rFonts w:hint="eastAsia"/>
          <w:sz w:val="22"/>
          <w:szCs w:val="28"/>
          <w:lang w:val="en-US" w:eastAsia="zh-CN"/>
        </w:rPr>
      </w:pPr>
      <w:r>
        <w:rPr>
          <w:rFonts w:hint="eastAsia"/>
          <w:sz w:val="22"/>
          <w:szCs w:val="28"/>
          <w:lang w:val="en-US" w:eastAsia="zh-CN"/>
        </w:rPr>
        <w:t>光明日报</w:t>
      </w:r>
    </w:p>
    <w:p>
      <w:pPr>
        <w:numPr>
          <w:ilvl w:val="0"/>
          <w:numId w:val="0"/>
        </w:numPr>
        <w:ind w:leftChars="0"/>
        <w:jc w:val="left"/>
        <w:rPr>
          <w:rFonts w:hint="eastAsia"/>
          <w:sz w:val="22"/>
          <w:szCs w:val="28"/>
          <w:lang w:val="en-US" w:eastAsia="zh-CN"/>
        </w:rPr>
      </w:pPr>
      <w:r>
        <w:rPr>
          <w:rFonts w:hint="eastAsia"/>
          <w:sz w:val="22"/>
          <w:szCs w:val="28"/>
          <w:lang w:val="en-US" w:eastAsia="zh-CN"/>
        </w:rPr>
        <w:t>北京青年网</w:t>
      </w:r>
    </w:p>
    <w:p>
      <w:pPr>
        <w:numPr>
          <w:ilvl w:val="0"/>
          <w:numId w:val="0"/>
        </w:numPr>
        <w:ind w:leftChars="0"/>
        <w:jc w:val="left"/>
        <w:rPr>
          <w:rFonts w:hint="eastAsia"/>
          <w:sz w:val="22"/>
          <w:szCs w:val="28"/>
          <w:lang w:val="en-US" w:eastAsia="zh-CN"/>
        </w:rPr>
      </w:pPr>
      <w:r>
        <w:rPr>
          <w:rFonts w:hint="eastAsia"/>
          <w:sz w:val="22"/>
          <w:szCs w:val="28"/>
          <w:lang w:val="en-US" w:eastAsia="zh-CN"/>
        </w:rPr>
        <w:t>未来网</w:t>
      </w:r>
    </w:p>
    <w:p>
      <w:pPr>
        <w:numPr>
          <w:ilvl w:val="0"/>
          <w:numId w:val="0"/>
        </w:numPr>
        <w:ind w:leftChars="0"/>
        <w:jc w:val="left"/>
        <w:rPr>
          <w:rFonts w:hint="eastAsia"/>
          <w:sz w:val="22"/>
          <w:szCs w:val="28"/>
          <w:lang w:val="en-US" w:eastAsia="zh-CN"/>
        </w:rPr>
      </w:pPr>
      <w:r>
        <w:rPr>
          <w:rFonts w:hint="eastAsia"/>
          <w:sz w:val="22"/>
          <w:szCs w:val="28"/>
          <w:lang w:val="en-US" w:eastAsia="zh-CN"/>
        </w:rPr>
        <w:t>抖音</w:t>
      </w:r>
    </w:p>
    <w:p>
      <w:pPr>
        <w:numPr>
          <w:ilvl w:val="0"/>
          <w:numId w:val="0"/>
        </w:numPr>
        <w:ind w:leftChars="0"/>
        <w:jc w:val="left"/>
        <w:rPr>
          <w:rFonts w:hint="eastAsia"/>
          <w:sz w:val="22"/>
          <w:szCs w:val="28"/>
          <w:lang w:val="en-US" w:eastAsia="zh-CN"/>
        </w:rPr>
      </w:pPr>
      <w:r>
        <w:rPr>
          <w:rFonts w:hint="eastAsia"/>
          <w:sz w:val="22"/>
          <w:szCs w:val="28"/>
          <w:lang w:val="en-US" w:eastAsia="zh-CN"/>
        </w:rPr>
        <w:t>腾讯</w:t>
      </w:r>
    </w:p>
    <w:p>
      <w:pPr>
        <w:numPr>
          <w:ilvl w:val="0"/>
          <w:numId w:val="0"/>
        </w:numPr>
        <w:ind w:leftChars="0"/>
        <w:jc w:val="left"/>
        <w:rPr>
          <w:rFonts w:hint="eastAsia"/>
          <w:sz w:val="22"/>
          <w:szCs w:val="28"/>
          <w:lang w:val="en-US" w:eastAsia="zh-CN"/>
        </w:rPr>
      </w:pPr>
      <w:r>
        <w:rPr>
          <w:rFonts w:hint="eastAsia"/>
          <w:sz w:val="22"/>
          <w:szCs w:val="28"/>
          <w:lang w:val="en-US" w:eastAsia="zh-CN"/>
        </w:rPr>
        <w:t>国源天顺科技产业集团有限公司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北京启点云技术有限公司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北京交通大学青年志愿者服务团</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共青团首都经济贸易大学会计学院委员会志愿者团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北京汽车技师学院团委</w:t>
      </w:r>
    </w:p>
    <w:p>
      <w:pPr>
        <w:numPr>
          <w:ilvl w:val="0"/>
          <w:numId w:val="0"/>
        </w:numPr>
        <w:ind w:leftChars="0"/>
        <w:jc w:val="left"/>
        <w:rPr>
          <w:rFonts w:hint="eastAsia"/>
          <w:sz w:val="22"/>
          <w:szCs w:val="28"/>
          <w:lang w:val="en-US" w:eastAsia="zh-CN"/>
        </w:rPr>
      </w:pPr>
      <w:r>
        <w:rPr>
          <w:rFonts w:hint="eastAsia"/>
          <w:sz w:val="22"/>
          <w:szCs w:val="28"/>
          <w:lang w:val="en-US" w:eastAsia="zh-CN"/>
        </w:rPr>
        <w:t> 北京七彩阳光志愿服务总队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北京彩虹志愿服务队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中瑞酒店管理学院青年志愿者协会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北京市绿色使者志愿服务总队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青少年安全防卫中心</w:t>
      </w:r>
    </w:p>
    <w:p>
      <w:pPr>
        <w:numPr>
          <w:ilvl w:val="0"/>
          <w:numId w:val="0"/>
        </w:numPr>
        <w:ind w:leftChars="0"/>
        <w:jc w:val="left"/>
        <w:rPr>
          <w:rFonts w:hint="eastAsia"/>
          <w:sz w:val="22"/>
          <w:szCs w:val="28"/>
          <w:lang w:val="en-US" w:eastAsia="zh-CN"/>
        </w:rPr>
      </w:pPr>
      <w:r>
        <w:rPr>
          <w:rFonts w:hint="eastAsia"/>
          <w:sz w:val="22"/>
          <w:szCs w:val="28"/>
          <w:lang w:val="en-US" w:eastAsia="zh-CN"/>
        </w:rPr>
        <w:t>上海蛮犀科技有限公司</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首都师范大学信息工程学院青年志愿者团队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中国志愿服务研究中心</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0"/>
          <w:sz w:val="22"/>
          <w:szCs w:val="28"/>
          <w:lang w:val="en-US" w:eastAsia="zh-CN"/>
        </w:rPr>
        <w:t>中国互联网工作调解委员会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北京市公安局网络安全保卫总队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北京市公安局昌平分局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北京市海淀警务支援大队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北京市房山区公安分局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北京市科技金融促进会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北京市志愿服务指导中心</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河北公安厅网警总队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中国政法大学</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人民网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新华社</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中国青年报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南方都市报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环球网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 新浪微博</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网易</w:t>
      </w:r>
    </w:p>
    <w:p>
      <w:pPr>
        <w:numPr>
          <w:ilvl w:val="0"/>
          <w:numId w:val="0"/>
        </w:numPr>
        <w:ind w:leftChars="0"/>
        <w:jc w:val="left"/>
        <w:rPr>
          <w:rFonts w:hint="default"/>
          <w:sz w:val="22"/>
          <w:szCs w:val="28"/>
          <w:lang w:val="en-US" w:eastAsia="zh-CN"/>
        </w:rPr>
      </w:pPr>
      <w:r>
        <w:rPr>
          <w:rFonts w:hint="default"/>
          <w:sz w:val="22"/>
          <w:szCs w:val="28"/>
          <w:lang w:val="en-US" w:eastAsia="zh-CN"/>
        </w:rPr>
        <w:t>今日头条</w:t>
      </w:r>
    </w:p>
    <w:p>
      <w:pPr>
        <w:numPr>
          <w:ilvl w:val="0"/>
          <w:numId w:val="0"/>
        </w:numPr>
        <w:ind w:leftChars="0"/>
        <w:jc w:val="left"/>
        <w:rPr>
          <w:rFonts w:hint="default"/>
          <w:sz w:val="22"/>
          <w:szCs w:val="28"/>
          <w:lang w:val="en-US" w:eastAsia="zh-CN"/>
        </w:rPr>
      </w:pPr>
      <w:r>
        <w:rPr>
          <w:rFonts w:hint="default" w:asciiTheme="minorAscii" w:hAnsiTheme="minorAscii" w:eastAsiaTheme="minorEastAsia"/>
          <w:spacing w:val="-11"/>
          <w:sz w:val="22"/>
          <w:szCs w:val="28"/>
          <w:lang w:val="en-US" w:eastAsia="zh-CN"/>
        </w:rPr>
        <w:t>北</w:t>
      </w:r>
      <w:r>
        <w:rPr>
          <w:rFonts w:hint="default"/>
          <w:sz w:val="22"/>
          <w:szCs w:val="28"/>
          <w:lang w:val="en-US" w:eastAsia="zh-CN"/>
        </w:rPr>
        <w:t>京芊语科技有限公司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宏业西区治安志愿者工作站</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共青团华北电力大学控制与计算机工程学院委员会</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共青团华北电力大学能源动力与机械工程学院委员会</w:t>
      </w:r>
    </w:p>
    <w:p>
      <w:pPr>
        <w:numPr>
          <w:ilvl w:val="0"/>
          <w:numId w:val="0"/>
        </w:numPr>
        <w:ind w:leftChars="0"/>
        <w:jc w:val="left"/>
        <w:rPr>
          <w:rFonts w:hint="default"/>
          <w:sz w:val="22"/>
          <w:szCs w:val="28"/>
          <w:lang w:val="en-US" w:eastAsia="zh-CN"/>
        </w:rPr>
      </w:pPr>
      <w:r>
        <w:rPr>
          <w:rFonts w:hint="default"/>
          <w:sz w:val="22"/>
          <w:szCs w:val="28"/>
          <w:lang w:val="en-US" w:eastAsia="zh-CN"/>
        </w:rPr>
        <w:t>共青团北京市古城中学委员会</w:t>
      </w:r>
    </w:p>
    <w:p>
      <w:pPr>
        <w:numPr>
          <w:ilvl w:val="0"/>
          <w:numId w:val="0"/>
        </w:numPr>
        <w:ind w:leftChars="0"/>
        <w:jc w:val="left"/>
        <w:rPr>
          <w:rFonts w:hint="default"/>
          <w:sz w:val="22"/>
          <w:szCs w:val="28"/>
          <w:lang w:val="en-US" w:eastAsia="zh-CN"/>
        </w:rPr>
      </w:pPr>
      <w:r>
        <w:rPr>
          <w:rFonts w:hint="default"/>
          <w:sz w:val="22"/>
          <w:szCs w:val="28"/>
          <w:lang w:val="en-US" w:eastAsia="zh-CN"/>
        </w:rPr>
        <w:t>京徽志愿服务总队</w:t>
      </w:r>
    </w:p>
    <w:p>
      <w:pPr>
        <w:numPr>
          <w:ilvl w:val="0"/>
          <w:numId w:val="0"/>
        </w:numPr>
        <w:ind w:leftChars="0"/>
        <w:jc w:val="left"/>
        <w:rPr>
          <w:rFonts w:hint="default"/>
          <w:sz w:val="22"/>
          <w:szCs w:val="28"/>
          <w:lang w:val="en-US" w:eastAsia="zh-CN"/>
        </w:rPr>
      </w:pPr>
      <w:r>
        <w:rPr>
          <w:rFonts w:hint="default"/>
          <w:sz w:val="22"/>
          <w:szCs w:val="28"/>
          <w:lang w:val="en-US" w:eastAsia="zh-CN"/>
        </w:rPr>
        <w:t>北京神州云腾科技有限公司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蜜蜂公益志愿服务团队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北京政法职业学院信息技术系青年志愿者团队</w:t>
      </w:r>
    </w:p>
    <w:p>
      <w:pPr>
        <w:numPr>
          <w:ilvl w:val="0"/>
          <w:numId w:val="0"/>
        </w:numPr>
        <w:ind w:leftChars="0"/>
        <w:jc w:val="left"/>
        <w:rPr>
          <w:rFonts w:hint="default"/>
          <w:sz w:val="22"/>
          <w:szCs w:val="28"/>
          <w:lang w:val="en-US" w:eastAsia="zh-CN"/>
        </w:rPr>
      </w:pPr>
      <w:r>
        <w:rPr>
          <w:rFonts w:hint="default"/>
          <w:sz w:val="22"/>
          <w:szCs w:val="28"/>
          <w:lang w:val="en-US" w:eastAsia="zh-CN"/>
        </w:rPr>
        <w:t>挑战者志愿服务团队</w:t>
      </w:r>
    </w:p>
    <w:p>
      <w:pPr>
        <w:numPr>
          <w:ilvl w:val="0"/>
          <w:numId w:val="0"/>
        </w:numPr>
        <w:ind w:leftChars="0"/>
        <w:jc w:val="left"/>
        <w:rPr>
          <w:rFonts w:hint="default"/>
          <w:sz w:val="22"/>
          <w:szCs w:val="28"/>
          <w:lang w:val="en-US" w:eastAsia="zh-CN"/>
        </w:rPr>
      </w:pPr>
      <w:r>
        <w:rPr>
          <w:rFonts w:hint="default"/>
          <w:sz w:val="22"/>
          <w:szCs w:val="28"/>
          <w:lang w:val="en-US" w:eastAsia="zh-CN"/>
        </w:rPr>
        <w:t>首都经济贸易大学外国语学院志愿者团队</w:t>
      </w:r>
    </w:p>
    <w:p>
      <w:pPr>
        <w:numPr>
          <w:ilvl w:val="0"/>
          <w:numId w:val="0"/>
        </w:numPr>
        <w:ind w:leftChars="0"/>
        <w:jc w:val="left"/>
        <w:rPr>
          <w:rFonts w:hint="default"/>
          <w:sz w:val="22"/>
          <w:szCs w:val="28"/>
          <w:lang w:val="en-US" w:eastAsia="zh-CN"/>
        </w:rPr>
      </w:pPr>
      <w:r>
        <w:rPr>
          <w:rFonts w:hint="default"/>
          <w:sz w:val="22"/>
          <w:szCs w:val="28"/>
          <w:lang w:val="en-US" w:eastAsia="zh-CN"/>
        </w:rPr>
        <w:t>蒲公英志愿者服务队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石油大院志愿家庭服务队</w:t>
      </w:r>
    </w:p>
    <w:p>
      <w:pPr>
        <w:numPr>
          <w:ilvl w:val="0"/>
          <w:numId w:val="0"/>
        </w:numPr>
        <w:ind w:leftChars="0"/>
        <w:jc w:val="left"/>
        <w:rPr>
          <w:rFonts w:hint="eastAsia"/>
          <w:sz w:val="22"/>
          <w:szCs w:val="28"/>
          <w:lang w:val="en-US" w:eastAsia="zh-CN"/>
        </w:rPr>
      </w:pPr>
      <w:r>
        <w:rPr>
          <w:rFonts w:hint="eastAsia"/>
          <w:sz w:val="22"/>
          <w:szCs w:val="28"/>
          <w:lang w:val="en-US" w:eastAsia="zh-CN"/>
        </w:rPr>
        <w:t>盘古之源志愿团队</w:t>
      </w:r>
    </w:p>
    <w:p>
      <w:pPr>
        <w:numPr>
          <w:ilvl w:val="0"/>
          <w:numId w:val="0"/>
        </w:numPr>
        <w:ind w:leftChars="0"/>
        <w:jc w:val="left"/>
        <w:rPr>
          <w:rFonts w:hint="eastAsia"/>
          <w:sz w:val="22"/>
          <w:szCs w:val="28"/>
          <w:lang w:val="en-US" w:eastAsia="zh-CN"/>
        </w:rPr>
      </w:pPr>
      <w:r>
        <w:rPr>
          <w:rFonts w:hint="eastAsia"/>
          <w:sz w:val="22"/>
          <w:szCs w:val="28"/>
          <w:lang w:val="en-US" w:eastAsia="zh-CN"/>
        </w:rPr>
        <w:t> 暖风行公益联盟</w:t>
      </w:r>
    </w:p>
    <w:p>
      <w:pPr>
        <w:numPr>
          <w:ilvl w:val="0"/>
          <w:numId w:val="0"/>
        </w:numPr>
        <w:ind w:leftChars="0"/>
        <w:jc w:val="left"/>
        <w:rPr>
          <w:rFonts w:hint="eastAsia"/>
          <w:sz w:val="22"/>
          <w:szCs w:val="28"/>
          <w:lang w:val="en-US" w:eastAsia="zh-CN"/>
        </w:rPr>
      </w:pPr>
      <w:r>
        <w:rPr>
          <w:rFonts w:hint="eastAsia"/>
          <w:sz w:val="22"/>
          <w:szCs w:val="28"/>
          <w:lang w:val="en-US" w:eastAsia="zh-CN"/>
        </w:rPr>
        <w:t>核科学与工程学院志愿服务队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量子公益志愿服务</w:t>
      </w:r>
    </w:p>
    <w:p>
      <w:pPr>
        <w:numPr>
          <w:ilvl w:val="0"/>
          <w:numId w:val="0"/>
        </w:numPr>
        <w:ind w:leftChars="0"/>
        <w:jc w:val="left"/>
        <w:rPr>
          <w:rFonts w:hint="eastAsia"/>
          <w:sz w:val="22"/>
          <w:szCs w:val="28"/>
          <w:lang w:val="en-US" w:eastAsia="zh-CN"/>
        </w:rPr>
      </w:pPr>
      <w:r>
        <w:rPr>
          <w:rFonts w:hint="eastAsia"/>
          <w:sz w:val="22"/>
          <w:szCs w:val="28"/>
          <w:lang w:val="en-US" w:eastAsia="zh-CN"/>
        </w:rPr>
        <w:t>中建二局三公司青年志愿服务队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新媒体综治志愿者服务队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北京掌上云集科技发展有限公司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爱心手拉手慈善义工服务队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北京理工大学附属中学志愿服务队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北京建筑大学环境与能源工程学院</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对外经济贸易大学法学院志愿团</w:t>
      </w:r>
    </w:p>
    <w:p>
      <w:pPr>
        <w:numPr>
          <w:ilvl w:val="0"/>
          <w:numId w:val="0"/>
        </w:numPr>
        <w:ind w:leftChars="0"/>
        <w:jc w:val="left"/>
        <w:rPr>
          <w:rFonts w:hint="eastAsia"/>
          <w:sz w:val="22"/>
          <w:szCs w:val="28"/>
          <w:lang w:val="en-US" w:eastAsia="zh-CN"/>
        </w:rPr>
      </w:pPr>
      <w:r>
        <w:rPr>
          <w:rFonts w:hint="eastAsia"/>
          <w:sz w:val="22"/>
          <w:szCs w:val="28"/>
          <w:lang w:val="en-US" w:eastAsia="zh-CN"/>
        </w:rPr>
        <w:t>北京同心相随志愿者发展中心</w:t>
      </w:r>
    </w:p>
    <w:p>
      <w:pPr>
        <w:numPr>
          <w:ilvl w:val="0"/>
          <w:numId w:val="0"/>
        </w:numPr>
        <w:ind w:leftChars="0"/>
        <w:jc w:val="left"/>
        <w:rPr>
          <w:rFonts w:hint="eastAsia"/>
          <w:sz w:val="22"/>
          <w:szCs w:val="28"/>
          <w:lang w:val="en-US" w:eastAsia="zh-CN"/>
        </w:rPr>
      </w:pPr>
      <w:r>
        <w:rPr>
          <w:rFonts w:hint="eastAsia"/>
          <w:sz w:val="22"/>
          <w:szCs w:val="28"/>
          <w:lang w:val="en-US" w:eastAsia="zh-CN"/>
        </w:rPr>
        <w:t>北京四中房山分校志愿服务队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北京动漫游戏产业协会</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北京同仁堂青年志愿者服务队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北京建筑大学土木与交通工程学院青年志愿者团队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北京知行光年咨询有限公司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北京融汇画方科技有限公司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北京微步在线科技有限公司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四川和讯致诚科技有限公司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华北电力大学蓝之焰青年志愿者协会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对外经济贸易大学英语学院社区英语中心</w:t>
      </w:r>
    </w:p>
    <w:p>
      <w:pPr>
        <w:numPr>
          <w:ilvl w:val="0"/>
          <w:numId w:val="0"/>
        </w:numPr>
        <w:ind w:leftChars="0"/>
        <w:jc w:val="left"/>
        <w:rPr>
          <w:rFonts w:hint="eastAsia"/>
          <w:sz w:val="22"/>
          <w:szCs w:val="28"/>
          <w:lang w:val="en-US" w:eastAsia="zh-CN"/>
        </w:rPr>
      </w:pPr>
      <w:r>
        <w:rPr>
          <w:rFonts w:hint="eastAsia"/>
          <w:sz w:val="22"/>
          <w:szCs w:val="28"/>
          <w:lang w:val="en-US" w:eastAsia="zh-CN"/>
        </w:rPr>
        <w:t>北京安赛创想科技有限公司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北京萦云科技有限公司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北京杰创诚通科技有限公司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无锡天云数据中心科技有限公司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红客联盟-红盟网络安全工作室</w:t>
      </w:r>
    </w:p>
    <w:p>
      <w:pPr>
        <w:numPr>
          <w:ilvl w:val="0"/>
          <w:numId w:val="0"/>
        </w:numPr>
        <w:ind w:leftChars="0"/>
        <w:jc w:val="left"/>
        <w:rPr>
          <w:rFonts w:hint="eastAsia"/>
          <w:sz w:val="22"/>
          <w:szCs w:val="28"/>
          <w:lang w:val="en-US" w:eastAsia="zh-CN"/>
        </w:rPr>
      </w:pPr>
      <w:r>
        <w:rPr>
          <w:rFonts w:hint="eastAsia"/>
          <w:sz w:val="22"/>
          <w:szCs w:val="28"/>
          <w:lang w:val="en-US" w:eastAsia="zh-CN"/>
        </w:rPr>
        <w:t>北京在学教育科技有限公司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上海雾帜智能科技有限公司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北京鲸航科技有限公司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北京恒正国际志愿服务队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中国人民大学外国语学院青年志愿者协会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北京社会管理职业学院孺子牛志愿服务队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北方工业大学青年志愿者协会建艺学院分会</w:t>
      </w:r>
    </w:p>
    <w:p>
      <w:pPr>
        <w:numPr>
          <w:ilvl w:val="0"/>
          <w:numId w:val="0"/>
        </w:numPr>
        <w:ind w:leftChars="0"/>
        <w:jc w:val="left"/>
        <w:rPr>
          <w:rFonts w:hint="eastAsia"/>
          <w:sz w:val="22"/>
          <w:szCs w:val="28"/>
          <w:lang w:val="en-US" w:eastAsia="zh-CN"/>
        </w:rPr>
      </w:pPr>
      <w:r>
        <w:rPr>
          <w:rFonts w:hint="eastAsia"/>
          <w:sz w:val="22"/>
          <w:szCs w:val="28"/>
          <w:lang w:val="en-US" w:eastAsia="zh-CN"/>
        </w:rPr>
        <w:t>全国雷锋文化联盟志愿服务队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深圳市安全防范行业协会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中国航天科技集团有限公司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中关村红帆党员志愿服务联合会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北京航空航天大学软件学院志愿者联合会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首都经济贸易大学财政税务学院青年志愿者团队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北京市房山区坨里中学</w:t>
      </w:r>
    </w:p>
    <w:p>
      <w:pPr>
        <w:numPr>
          <w:ilvl w:val="0"/>
          <w:numId w:val="0"/>
        </w:numPr>
        <w:ind w:leftChars="0"/>
        <w:jc w:val="left"/>
        <w:rPr>
          <w:rFonts w:hint="eastAsia"/>
          <w:sz w:val="22"/>
          <w:szCs w:val="28"/>
          <w:lang w:val="en-US" w:eastAsia="zh-CN"/>
        </w:rPr>
      </w:pPr>
      <w:r>
        <w:rPr>
          <w:rFonts w:hint="eastAsia"/>
          <w:sz w:val="22"/>
          <w:szCs w:val="28"/>
          <w:lang w:val="en-US" w:eastAsia="zh-CN"/>
        </w:rPr>
        <w:t>梵音瑜伽</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北航为民志愿服务队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中国盲文图书馆志愿服务队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杭州美创科技有限公司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北京二六三企业通信有限公司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北京汇租网络科技有限公司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广西数字浪潮数据服务有限公司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宏利志愿服务队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益行志愿服务队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北京撼动科技有限公司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北京工业大学理学部</w:t>
      </w:r>
    </w:p>
    <w:p>
      <w:pPr>
        <w:numPr>
          <w:ilvl w:val="0"/>
          <w:numId w:val="0"/>
        </w:numPr>
        <w:ind w:leftChars="0"/>
        <w:jc w:val="left"/>
        <w:rPr>
          <w:rFonts w:hint="eastAsia"/>
          <w:sz w:val="22"/>
          <w:szCs w:val="28"/>
          <w:lang w:val="en-US" w:eastAsia="zh-CN"/>
        </w:rPr>
      </w:pPr>
      <w:r>
        <w:rPr>
          <w:rFonts w:hint="eastAsia"/>
          <w:sz w:val="22"/>
          <w:szCs w:val="28"/>
          <w:lang w:val="en-US" w:eastAsia="zh-CN"/>
        </w:rPr>
        <w:t>北京方舟云科技有限公司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北京中网志腾数码科技有限公司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微光筑梦行志愿服务队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通晓（北京）控股集团有限公司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北京云维互联信息技术有限公司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北京南锐技术有限公司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北京华清信安科技有限公司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联通数字科技有限公司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北京国信网联科技有限公司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北京驷骑中天网络工程技术有限公司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浪潮工业互联网股份有限公司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安徽省红源大数据有限公司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华北电力大学外国语社会实践部</w:t>
      </w:r>
    </w:p>
    <w:p>
      <w:pPr>
        <w:numPr>
          <w:ilvl w:val="0"/>
          <w:numId w:val="0"/>
        </w:numPr>
        <w:ind w:leftChars="0"/>
        <w:jc w:val="left"/>
        <w:rPr>
          <w:rFonts w:hint="eastAsia"/>
          <w:sz w:val="22"/>
          <w:szCs w:val="28"/>
          <w:lang w:val="en-US" w:eastAsia="zh-CN"/>
        </w:rPr>
      </w:pPr>
      <w:r>
        <w:rPr>
          <w:rFonts w:hint="eastAsia"/>
          <w:sz w:val="22"/>
          <w:szCs w:val="28"/>
          <w:lang w:val="en-US" w:eastAsia="zh-CN"/>
        </w:rPr>
        <w:t>北京蓝天志愿服务队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德润十方爱心志愿者团队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国际教育学院生活部</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中国信息通信研究院产业与规划所志愿服务队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北京市大兴区魏善庄镇第二中心小学</w:t>
      </w:r>
    </w:p>
    <w:p>
      <w:pPr>
        <w:numPr>
          <w:ilvl w:val="0"/>
          <w:numId w:val="0"/>
        </w:numPr>
        <w:ind w:leftChars="0"/>
        <w:jc w:val="left"/>
        <w:rPr>
          <w:rFonts w:hint="eastAsia"/>
          <w:sz w:val="22"/>
          <w:szCs w:val="28"/>
          <w:lang w:val="en-US" w:eastAsia="zh-CN"/>
        </w:rPr>
      </w:pPr>
      <w:r>
        <w:rPr>
          <w:rFonts w:hint="eastAsia"/>
          <w:sz w:val="22"/>
          <w:szCs w:val="28"/>
          <w:lang w:val="en-US" w:eastAsia="zh-CN"/>
        </w:rPr>
        <w:t> 通州区靛庄小学</w:t>
      </w:r>
    </w:p>
    <w:p>
      <w:pPr>
        <w:numPr>
          <w:ilvl w:val="0"/>
          <w:numId w:val="0"/>
        </w:numPr>
        <w:ind w:leftChars="0"/>
        <w:jc w:val="left"/>
        <w:rPr>
          <w:rFonts w:hint="eastAsia"/>
          <w:sz w:val="22"/>
          <w:szCs w:val="28"/>
          <w:lang w:val="en-US" w:eastAsia="zh-CN"/>
        </w:rPr>
      </w:pPr>
      <w:r>
        <w:rPr>
          <w:rFonts w:hint="eastAsia"/>
          <w:sz w:val="22"/>
          <w:szCs w:val="28"/>
          <w:lang w:val="en-US" w:eastAsia="zh-CN"/>
        </w:rPr>
        <w:t> 观安信息技术股份有限公司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中国林业科学研究学院</w:t>
      </w:r>
    </w:p>
    <w:p>
      <w:pPr>
        <w:numPr>
          <w:ilvl w:val="0"/>
          <w:numId w:val="0"/>
        </w:numPr>
        <w:ind w:leftChars="0"/>
        <w:jc w:val="left"/>
        <w:rPr>
          <w:rFonts w:hint="eastAsia"/>
          <w:sz w:val="22"/>
          <w:szCs w:val="28"/>
          <w:lang w:val="en-US" w:eastAsia="zh-CN"/>
        </w:rPr>
      </w:pPr>
      <w:r>
        <w:rPr>
          <w:rFonts w:hint="eastAsia"/>
          <w:sz w:val="22"/>
          <w:szCs w:val="28"/>
          <w:lang w:val="en-US" w:eastAsia="zh-CN"/>
        </w:rPr>
        <w:t> 助力阳光爱心公益团队</w:t>
      </w:r>
    </w:p>
    <w:p>
      <w:pPr>
        <w:numPr>
          <w:ilvl w:val="0"/>
          <w:numId w:val="0"/>
        </w:numPr>
        <w:ind w:leftChars="0"/>
        <w:jc w:val="left"/>
        <w:rPr>
          <w:rFonts w:hint="eastAsia"/>
          <w:sz w:val="22"/>
          <w:szCs w:val="28"/>
          <w:lang w:val="en-US" w:eastAsia="zh-CN"/>
        </w:rPr>
      </w:pPr>
      <w:r>
        <w:rPr>
          <w:rFonts w:hint="eastAsia"/>
          <w:sz w:val="22"/>
          <w:szCs w:val="28"/>
          <w:lang w:val="en-US" w:eastAsia="zh-CN"/>
        </w:rPr>
        <w:t>北京雄鹰志愿服务总队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 晨馨未来公益团队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中国人民大学农业与农村发展学院</w:t>
      </w:r>
    </w:p>
    <w:p>
      <w:pPr>
        <w:numPr>
          <w:ilvl w:val="0"/>
          <w:numId w:val="0"/>
        </w:numPr>
        <w:ind w:leftChars="0"/>
        <w:jc w:val="left"/>
        <w:rPr>
          <w:rFonts w:hint="eastAsia"/>
          <w:sz w:val="22"/>
          <w:szCs w:val="28"/>
          <w:lang w:val="en-US" w:eastAsia="zh-CN"/>
        </w:rPr>
      </w:pPr>
      <w:r>
        <w:rPr>
          <w:rFonts w:hint="eastAsia"/>
          <w:sz w:val="22"/>
          <w:szCs w:val="28"/>
          <w:lang w:val="en-US" w:eastAsia="zh-CN"/>
        </w:rPr>
        <w:t> 电车分公司志愿服务队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北京京北职业技术学院青年志愿者服务队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北京星火志愿者联盟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通州区巾帼志愿服务西集分队</w:t>
      </w:r>
    </w:p>
    <w:p>
      <w:pPr>
        <w:numPr>
          <w:ilvl w:val="0"/>
          <w:numId w:val="0"/>
        </w:numPr>
        <w:ind w:leftChars="0"/>
        <w:jc w:val="left"/>
        <w:rPr>
          <w:rFonts w:hint="eastAsia"/>
          <w:sz w:val="22"/>
          <w:szCs w:val="28"/>
          <w:lang w:val="en-US" w:eastAsia="zh-CN"/>
        </w:rPr>
      </w:pPr>
      <w:r>
        <w:rPr>
          <w:rFonts w:hint="eastAsia"/>
          <w:sz w:val="22"/>
          <w:szCs w:val="28"/>
          <w:lang w:val="en-US" w:eastAsia="zh-CN"/>
        </w:rPr>
        <w:t>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书香驿站志愿者之家</w:t>
      </w:r>
    </w:p>
    <w:p>
      <w:pPr>
        <w:numPr>
          <w:ilvl w:val="0"/>
          <w:numId w:val="0"/>
        </w:numPr>
        <w:ind w:leftChars="0"/>
        <w:jc w:val="left"/>
        <w:rPr>
          <w:rFonts w:hint="eastAsia"/>
          <w:sz w:val="22"/>
          <w:szCs w:val="28"/>
          <w:lang w:val="en-US" w:eastAsia="zh-CN"/>
        </w:rPr>
      </w:pPr>
      <w:r>
        <w:rPr>
          <w:rFonts w:hint="eastAsia"/>
          <w:sz w:val="22"/>
          <w:szCs w:val="28"/>
          <w:lang w:val="en-US" w:eastAsia="zh-CN"/>
        </w:rPr>
        <w:t>西城控烟志愿服务分队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新时代文明实践中心昌平快乐自由行志愿服务队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北京青檬志愿者联盟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 华北电力大学新能源学院</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北京市平谷区苦雨益行青年志愿服务中心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北京外国语大学国际商学院志愿服务队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北京创思维文化传媒有限公司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北京绿色啄木鸟志愿服务中心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北京红领巾志愿服务队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天億网络安全</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1"/>
          <w:sz w:val="22"/>
          <w:szCs w:val="28"/>
          <w:lang w:val="en-US" w:eastAsia="zh-CN"/>
        </w:rPr>
        <w:t>石景山区古城街道南路西社区青年志愿者服务队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北京绿娃志愿服务队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丰台区太平桥街道青年志愿者服务队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RUC哲学院青年志愿者协会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万山红志愿服务队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六度公益志愿服务队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张镇中学志愿服务队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丰台区丰台街道新华街南社区青年志愿者服务队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怡海花园社区居委会</w:t>
      </w:r>
    </w:p>
    <w:p>
      <w:pPr>
        <w:numPr>
          <w:ilvl w:val="0"/>
          <w:numId w:val="0"/>
        </w:numPr>
        <w:ind w:leftChars="0"/>
        <w:jc w:val="left"/>
        <w:rPr>
          <w:rFonts w:hint="eastAsia"/>
          <w:sz w:val="22"/>
          <w:szCs w:val="28"/>
          <w:lang w:val="en-US" w:eastAsia="zh-CN"/>
        </w:rPr>
      </w:pPr>
      <w:r>
        <w:rPr>
          <w:rFonts w:hint="eastAsia"/>
          <w:sz w:val="22"/>
          <w:szCs w:val="28"/>
          <w:lang w:val="en-US" w:eastAsia="zh-CN"/>
        </w:rPr>
        <w:t>城市之光志愿服务队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大兴区兴华东里老街坊老宋学雷锋示范基地</w:t>
      </w:r>
    </w:p>
    <w:p>
      <w:pPr>
        <w:numPr>
          <w:ilvl w:val="0"/>
          <w:numId w:val="0"/>
        </w:numPr>
        <w:ind w:leftChars="0"/>
        <w:jc w:val="left"/>
        <w:rPr>
          <w:rFonts w:hint="eastAsia"/>
          <w:sz w:val="22"/>
          <w:szCs w:val="28"/>
          <w:lang w:val="en-US" w:eastAsia="zh-CN"/>
        </w:rPr>
      </w:pPr>
      <w:r>
        <w:rPr>
          <w:rFonts w:hint="eastAsia"/>
          <w:sz w:val="22"/>
          <w:szCs w:val="28"/>
          <w:lang w:val="en-US" w:eastAsia="zh-CN"/>
        </w:rPr>
        <w:t>博衍文博志愿服务分队</w:t>
      </w:r>
    </w:p>
    <w:p>
      <w:pPr>
        <w:numPr>
          <w:ilvl w:val="0"/>
          <w:numId w:val="0"/>
        </w:numPr>
        <w:ind w:leftChars="0"/>
        <w:jc w:val="left"/>
        <w:rPr>
          <w:rFonts w:hint="eastAsia"/>
          <w:sz w:val="22"/>
          <w:szCs w:val="28"/>
          <w:lang w:val="en-US" w:eastAsia="zh-CN"/>
        </w:rPr>
      </w:pPr>
      <w:r>
        <w:rPr>
          <w:rFonts w:hint="eastAsia"/>
          <w:sz w:val="22"/>
          <w:szCs w:val="28"/>
          <w:lang w:val="en-US" w:eastAsia="zh-CN"/>
        </w:rPr>
        <w:t>矿大地测志愿服务队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北京市光明慈善基金会</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中国矿业大学（北京）文法学院青年志愿者服务队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中国矿业大学（北京）管理学院</w:t>
      </w:r>
    </w:p>
    <w:p>
      <w:pPr>
        <w:numPr>
          <w:ilvl w:val="0"/>
          <w:numId w:val="0"/>
        </w:numPr>
        <w:ind w:leftChars="0"/>
        <w:jc w:val="left"/>
        <w:rPr>
          <w:rFonts w:hint="eastAsia"/>
          <w:sz w:val="22"/>
          <w:szCs w:val="28"/>
          <w:lang w:val="en-US" w:eastAsia="zh-CN"/>
        </w:rPr>
      </w:pPr>
      <w:r>
        <w:rPr>
          <w:rFonts w:hint="eastAsia"/>
          <w:sz w:val="22"/>
          <w:szCs w:val="28"/>
          <w:lang w:val="en-US" w:eastAsia="zh-CN"/>
        </w:rPr>
        <w:t> 彩虹禁毒志愿服务队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北师大大兴附小红领巾志愿服务</w:t>
      </w:r>
    </w:p>
    <w:p>
      <w:pPr>
        <w:numPr>
          <w:ilvl w:val="0"/>
          <w:numId w:val="0"/>
        </w:numPr>
        <w:ind w:leftChars="0"/>
        <w:jc w:val="left"/>
        <w:rPr>
          <w:rFonts w:hint="eastAsia"/>
          <w:sz w:val="22"/>
          <w:szCs w:val="28"/>
          <w:lang w:val="en-US" w:eastAsia="zh-CN"/>
        </w:rPr>
      </w:pPr>
      <w:r>
        <w:rPr>
          <w:rFonts w:hint="eastAsia"/>
          <w:sz w:val="22"/>
          <w:szCs w:val="28"/>
          <w:lang w:val="en-US" w:eastAsia="zh-CN"/>
        </w:rPr>
        <w:t>“远航”爱心志愿服务队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红杉童子军志愿者团队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北京市延庆区文物保护志愿服务队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中国矿业大学（北京）文法学院志愿部</w:t>
      </w:r>
    </w:p>
    <w:p>
      <w:pPr>
        <w:numPr>
          <w:ilvl w:val="0"/>
          <w:numId w:val="0"/>
        </w:numPr>
        <w:ind w:leftChars="0"/>
        <w:jc w:val="left"/>
        <w:rPr>
          <w:rFonts w:hint="eastAsia"/>
          <w:sz w:val="22"/>
          <w:szCs w:val="28"/>
          <w:lang w:val="en-US" w:eastAsia="zh-CN"/>
        </w:rPr>
      </w:pPr>
      <w:r>
        <w:rPr>
          <w:rFonts w:hint="eastAsia"/>
          <w:sz w:val="22"/>
          <w:szCs w:val="28"/>
          <w:lang w:val="en-US" w:eastAsia="zh-CN"/>
        </w:rPr>
        <w:t>北京为盟信息科技有限公司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通州区青少年志愿者服务队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北京师范大学哲学学院志愿服务队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梦之爱志愿服务</w:t>
      </w:r>
    </w:p>
    <w:p>
      <w:pPr>
        <w:numPr>
          <w:ilvl w:val="0"/>
          <w:numId w:val="0"/>
        </w:numPr>
        <w:ind w:leftChars="0"/>
        <w:jc w:val="left"/>
        <w:rPr>
          <w:rFonts w:hint="eastAsia"/>
          <w:sz w:val="22"/>
          <w:szCs w:val="28"/>
          <w:lang w:val="en-US" w:eastAsia="zh-CN"/>
        </w:rPr>
      </w:pPr>
      <w:r>
        <w:rPr>
          <w:rFonts w:hint="eastAsia"/>
          <w:sz w:val="22"/>
          <w:szCs w:val="28"/>
          <w:lang w:val="en-US" w:eastAsia="zh-CN"/>
        </w:rPr>
        <w:t>维尔雅陶瓷大同总代理</w:t>
      </w:r>
    </w:p>
    <w:p>
      <w:pPr>
        <w:numPr>
          <w:ilvl w:val="0"/>
          <w:numId w:val="0"/>
        </w:numPr>
        <w:ind w:leftChars="0"/>
        <w:jc w:val="left"/>
        <w:rPr>
          <w:rFonts w:hint="eastAsia"/>
          <w:sz w:val="22"/>
          <w:szCs w:val="28"/>
          <w:lang w:val="en-US" w:eastAsia="zh-CN"/>
        </w:rPr>
      </w:pPr>
      <w:r>
        <w:rPr>
          <w:rFonts w:hint="eastAsia"/>
          <w:sz w:val="22"/>
          <w:szCs w:val="28"/>
          <w:lang w:val="en-US" w:eastAsia="zh-CN"/>
        </w:rPr>
        <w:t>益动联盟</w:t>
      </w:r>
    </w:p>
    <w:p>
      <w:pPr>
        <w:numPr>
          <w:ilvl w:val="0"/>
          <w:numId w:val="0"/>
        </w:numPr>
        <w:ind w:leftChars="0"/>
        <w:jc w:val="left"/>
        <w:rPr>
          <w:rFonts w:hint="eastAsia"/>
          <w:sz w:val="22"/>
          <w:szCs w:val="28"/>
          <w:lang w:val="en-US" w:eastAsia="zh-CN"/>
        </w:rPr>
      </w:pPr>
      <w:r>
        <w:rPr>
          <w:rFonts w:hint="eastAsia"/>
          <w:sz w:val="22"/>
          <w:szCs w:val="28"/>
          <w:lang w:val="en-US" w:eastAsia="zh-CN"/>
        </w:rPr>
        <w:t>北京市通州区益心公益社会事务服务中心</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大兴区榆垡镇科德应用文理学院青年志愿者服务队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密云经济开发区社区青年汇志愿服务队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北京市密云区红十字会</w:t>
      </w:r>
    </w:p>
    <w:p>
      <w:pPr>
        <w:numPr>
          <w:ilvl w:val="0"/>
          <w:numId w:val="0"/>
        </w:numPr>
        <w:ind w:leftChars="0"/>
        <w:jc w:val="left"/>
        <w:rPr>
          <w:rFonts w:hint="eastAsia"/>
          <w:sz w:val="22"/>
          <w:szCs w:val="28"/>
          <w:lang w:val="en-US" w:eastAsia="zh-CN"/>
        </w:rPr>
      </w:pPr>
      <w:r>
        <w:rPr>
          <w:rFonts w:hint="eastAsia"/>
          <w:sz w:val="22"/>
          <w:szCs w:val="28"/>
          <w:lang w:val="en-US" w:eastAsia="zh-CN"/>
        </w:rPr>
        <w:t> 北京师范大学地理科学学部团委</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周口店中学团总支志愿服务队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0"/>
          <w:szCs w:val="20"/>
          <w:lang w:val="en-US" w:eastAsia="zh-CN"/>
        </w:rPr>
        <w:t>中国传媒大学数据科学与智能媒体学院青年志愿者服务队</w:t>
      </w:r>
      <w:r>
        <w:rPr>
          <w:rFonts w:hint="eastAsia"/>
          <w:sz w:val="22"/>
          <w:szCs w:val="28"/>
          <w:lang w:val="en-US" w:eastAsia="zh-CN"/>
        </w:rPr>
        <w:t>红十字急救联盟（北京）应急救援团</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北京工商大学人工智能学院青年志愿者协会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北京大学国际关系学院青年志愿者服务队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生命缘志愿服务总队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北京市昌平区回龙观志愿者协会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北京理工大学机电学院青年志愿者服务队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朝阳区机关系统志愿服务团</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中国人民大学应急志愿服务队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北京同仁堂药材参茸投资集团</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北京石油化工学院人文社科学院</w:t>
      </w:r>
    </w:p>
    <w:p>
      <w:pPr>
        <w:numPr>
          <w:ilvl w:val="0"/>
          <w:numId w:val="0"/>
        </w:numPr>
        <w:ind w:leftChars="0"/>
        <w:jc w:val="left"/>
        <w:rPr>
          <w:rFonts w:hint="eastAsia"/>
          <w:sz w:val="22"/>
          <w:szCs w:val="28"/>
          <w:lang w:val="en-US" w:eastAsia="zh-CN"/>
        </w:rPr>
      </w:pPr>
      <w:r>
        <w:rPr>
          <w:rFonts w:hint="eastAsia"/>
          <w:sz w:val="22"/>
          <w:szCs w:val="28"/>
          <w:lang w:val="en-US" w:eastAsia="zh-CN"/>
        </w:rPr>
        <w:t>东方红志愿者团队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北京门头沟民防浩天救援队</w:t>
      </w:r>
    </w:p>
    <w:p>
      <w:pPr>
        <w:numPr>
          <w:ilvl w:val="0"/>
          <w:numId w:val="0"/>
        </w:numPr>
        <w:ind w:leftChars="0"/>
        <w:jc w:val="left"/>
        <w:rPr>
          <w:rFonts w:hint="eastAsia"/>
          <w:sz w:val="22"/>
          <w:szCs w:val="28"/>
          <w:lang w:val="en-US" w:eastAsia="zh-CN"/>
        </w:rPr>
      </w:pPr>
      <w:r>
        <w:rPr>
          <w:rFonts w:hint="eastAsia"/>
          <w:sz w:val="22"/>
          <w:szCs w:val="28"/>
          <w:lang w:val="en-US" w:eastAsia="zh-CN"/>
        </w:rPr>
        <w:t>窦珍志愿服务联合会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北京市大兴区采育镇第三中心小学志愿服务队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中国梦登山志愿服务队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中国社会科学院大学青年志愿者协会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京华志愿服务队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北京红爹之家志愿服务队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矿大北京新运爱心志愿服务队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昌平区人防志愿者服务队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北京科技大学学生青年志愿者协会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首都职工志愿尹浩文化艺术服务队</w:t>
      </w:r>
    </w:p>
    <w:p>
      <w:pPr>
        <w:numPr>
          <w:ilvl w:val="0"/>
          <w:numId w:val="0"/>
        </w:numPr>
        <w:ind w:leftChars="0"/>
        <w:jc w:val="left"/>
        <w:rPr>
          <w:rFonts w:hint="eastAsia"/>
          <w:sz w:val="22"/>
          <w:szCs w:val="28"/>
          <w:lang w:val="en-US" w:eastAsia="zh-CN"/>
        </w:rPr>
      </w:pPr>
      <w:r>
        <w:rPr>
          <w:rFonts w:hint="eastAsia"/>
          <w:sz w:val="22"/>
          <w:szCs w:val="28"/>
          <w:lang w:val="en-US" w:eastAsia="zh-CN"/>
        </w:rPr>
        <w:t>三六零数字安全科技集团有限公司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XCTF国际网络攻防联赛</w:t>
      </w:r>
    </w:p>
    <w:p>
      <w:pPr>
        <w:numPr>
          <w:ilvl w:val="0"/>
          <w:numId w:val="0"/>
        </w:numPr>
        <w:ind w:leftChars="0"/>
        <w:jc w:val="left"/>
        <w:rPr>
          <w:rFonts w:hint="eastAsia"/>
          <w:sz w:val="22"/>
          <w:szCs w:val="28"/>
          <w:lang w:val="en-US" w:eastAsia="zh-CN"/>
        </w:rPr>
      </w:pPr>
      <w:r>
        <w:rPr>
          <w:rFonts w:hint="eastAsia"/>
          <w:sz w:val="22"/>
          <w:szCs w:val="28"/>
          <w:lang w:val="en-US" w:eastAsia="zh-CN"/>
        </w:rPr>
        <w:t> 北京芯盾时代科技有限公司</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房山区长阳新里程家园社区青年志愿者服务队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中国政法大学社会学院青年志愿者服务队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良乡五中2020级初一志愿服务队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首都经济贸易大学劳动经济学院志愿者团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北京航空航天大学化学学院志愿服务队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w:t>
      </w:r>
      <w:r>
        <w:rPr>
          <w:rFonts w:hint="default" w:asciiTheme="minorAscii" w:hAnsiTheme="minorAscii" w:eastAsiaTheme="minorEastAsia"/>
          <w:spacing w:val="-6"/>
          <w:sz w:val="22"/>
          <w:szCs w:val="28"/>
          <w:lang w:val="en-US" w:eastAsia="zh-CN"/>
        </w:rPr>
        <w:t>北京外国语大学国际商学院研究生志愿服务队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清华附中朝阳学校2019级初中志愿服务队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水利与水电工程学院实践部</w:t>
      </w:r>
    </w:p>
    <w:p>
      <w:pPr>
        <w:numPr>
          <w:ilvl w:val="0"/>
          <w:numId w:val="0"/>
        </w:numPr>
        <w:ind w:leftChars="0"/>
        <w:jc w:val="left"/>
        <w:rPr>
          <w:rFonts w:hint="eastAsia"/>
          <w:sz w:val="22"/>
          <w:szCs w:val="28"/>
          <w:lang w:val="en-US" w:eastAsia="zh-CN"/>
        </w:rPr>
      </w:pPr>
      <w:r>
        <w:rPr>
          <w:rFonts w:hint="eastAsia"/>
          <w:sz w:val="22"/>
          <w:szCs w:val="28"/>
          <w:lang w:val="en-US" w:eastAsia="zh-CN"/>
        </w:rPr>
        <w:t> 房山四中生态志愿服务队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北京工商大学外国语学院青年志愿者服务队</w:t>
      </w:r>
    </w:p>
    <w:p>
      <w:pPr>
        <w:numPr>
          <w:ilvl w:val="0"/>
          <w:numId w:val="0"/>
        </w:numPr>
        <w:ind w:leftChars="0"/>
        <w:jc w:val="left"/>
        <w:rPr>
          <w:rFonts w:hint="default" w:asciiTheme="minorAscii" w:hAnsiTheme="minorAscii" w:eastAsiaTheme="minorEastAsia"/>
          <w:spacing w:val="-17"/>
          <w:sz w:val="20"/>
          <w:szCs w:val="20"/>
          <w:lang w:val="en-US" w:eastAsia="zh-CN"/>
        </w:rPr>
      </w:pPr>
      <w:r>
        <w:rPr>
          <w:rFonts w:hint="default" w:asciiTheme="minorAscii" w:hAnsiTheme="minorAscii" w:eastAsiaTheme="minorEastAsia"/>
          <w:spacing w:val="-17"/>
          <w:sz w:val="21"/>
          <w:szCs w:val="21"/>
          <w:lang w:val="en-US" w:eastAsia="zh-CN"/>
        </w:rPr>
        <w:t>北京经济管理职业学院人工智能学院青年志愿者服务队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昊天学校团委志愿服务队</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 北京理工大学人文与社会科学学院青年志愿者服务队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北京农学院植物科学技术学院青年志愿者服务队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天通苑第二社区志愿服务队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用友网络科技有限公司北京分公司</w:t>
      </w:r>
    </w:p>
    <w:p>
      <w:pPr>
        <w:numPr>
          <w:ilvl w:val="0"/>
          <w:numId w:val="0"/>
        </w:numPr>
        <w:ind w:leftChars="0"/>
        <w:jc w:val="left"/>
        <w:rPr>
          <w:rFonts w:hint="eastAsia"/>
          <w:sz w:val="22"/>
          <w:szCs w:val="28"/>
          <w:lang w:val="en-US" w:eastAsia="zh-CN"/>
        </w:rPr>
      </w:pPr>
      <w:r>
        <w:rPr>
          <w:rFonts w:hint="eastAsia"/>
          <w:sz w:val="22"/>
          <w:szCs w:val="28"/>
          <w:lang w:val="en-US" w:eastAsia="zh-CN"/>
        </w:rPr>
        <w:t>牵手爱志愿者团队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北京市大兴区学雷锋志愿服务队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北京华远达公益基金会</w:t>
      </w:r>
    </w:p>
    <w:p>
      <w:pPr>
        <w:numPr>
          <w:ilvl w:val="0"/>
          <w:numId w:val="0"/>
        </w:numPr>
        <w:ind w:leftChars="0"/>
        <w:jc w:val="left"/>
        <w:rPr>
          <w:rFonts w:hint="eastAsia"/>
          <w:sz w:val="22"/>
          <w:szCs w:val="28"/>
          <w:lang w:val="en-US" w:eastAsia="zh-CN"/>
        </w:rPr>
      </w:pPr>
      <w:r>
        <w:rPr>
          <w:rFonts w:hint="eastAsia"/>
          <w:sz w:val="22"/>
          <w:szCs w:val="28"/>
          <w:lang w:val="en-US" w:eastAsia="zh-CN"/>
        </w:rPr>
        <w:t>青橄榄树志愿服务队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海淀进修实验北校第二志愿服务队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中国石油大学（北京）青年志愿者协会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北京石油化工学院大学生志愿者协会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北航人文与社会科学高等研究院志愿服务队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北京市夕阳再晨社会工作服务中心</w:t>
      </w:r>
    </w:p>
    <w:p>
      <w:pPr>
        <w:numPr>
          <w:ilvl w:val="0"/>
          <w:numId w:val="0"/>
        </w:numPr>
        <w:ind w:leftChars="0"/>
        <w:jc w:val="left"/>
        <w:rPr>
          <w:rFonts w:hint="eastAsia"/>
          <w:sz w:val="22"/>
          <w:szCs w:val="28"/>
          <w:lang w:val="en-US" w:eastAsia="zh-CN"/>
        </w:rPr>
      </w:pPr>
      <w:r>
        <w:rPr>
          <w:rFonts w:hint="eastAsia"/>
          <w:sz w:val="22"/>
          <w:szCs w:val="28"/>
          <w:lang w:val="en-US" w:eastAsia="zh-CN"/>
        </w:rPr>
        <w:t>马驹桥神驹村志愿服务队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延庆区人防志愿者服务队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天使志愿者社团</w:t>
      </w:r>
    </w:p>
    <w:p>
      <w:pPr>
        <w:numPr>
          <w:ilvl w:val="0"/>
          <w:numId w:val="0"/>
        </w:numPr>
        <w:ind w:leftChars="0"/>
        <w:jc w:val="left"/>
        <w:rPr>
          <w:rFonts w:hint="eastAsia"/>
          <w:sz w:val="22"/>
          <w:szCs w:val="28"/>
          <w:lang w:val="en-US" w:eastAsia="zh-CN"/>
        </w:rPr>
      </w:pPr>
      <w:r>
        <w:rPr>
          <w:rFonts w:hint="eastAsia"/>
          <w:sz w:val="22"/>
          <w:szCs w:val="28"/>
          <w:lang w:val="en-US" w:eastAsia="zh-CN"/>
        </w:rPr>
        <w:t>北京市红十字基金会尹浩服务队</w:t>
      </w:r>
    </w:p>
    <w:p>
      <w:pPr>
        <w:numPr>
          <w:ilvl w:val="0"/>
          <w:numId w:val="0"/>
        </w:numPr>
        <w:ind w:leftChars="0"/>
        <w:jc w:val="left"/>
        <w:rPr>
          <w:rFonts w:hint="eastAsia"/>
          <w:sz w:val="22"/>
          <w:szCs w:val="28"/>
          <w:lang w:val="en-US" w:eastAsia="zh-CN"/>
        </w:rPr>
      </w:pPr>
      <w:r>
        <w:rPr>
          <w:rFonts w:hint="eastAsia"/>
          <w:sz w:val="22"/>
          <w:szCs w:val="28"/>
          <w:lang w:val="en-US" w:eastAsia="zh-CN"/>
        </w:rPr>
        <w:t>安芯网盾北京科技有限公司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杭州亿格云科技有限公司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GoUpSec</w:t>
      </w:r>
    </w:p>
    <w:p>
      <w:pPr>
        <w:numPr>
          <w:ilvl w:val="0"/>
          <w:numId w:val="0"/>
        </w:numPr>
        <w:ind w:leftChars="0"/>
        <w:jc w:val="left"/>
        <w:rPr>
          <w:rFonts w:hint="eastAsia"/>
          <w:sz w:val="22"/>
          <w:szCs w:val="28"/>
          <w:lang w:val="en-US" w:eastAsia="zh-CN"/>
        </w:rPr>
      </w:pPr>
      <w:r>
        <w:rPr>
          <w:rFonts w:hint="eastAsia"/>
          <w:sz w:val="22"/>
          <w:szCs w:val="28"/>
          <w:lang w:val="en-US" w:eastAsia="zh-CN"/>
        </w:rPr>
        <w:t>北京艺友品牌策划有限公司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黑龙江工商学院</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黑龙江农业工程职业学院</w:t>
      </w:r>
    </w:p>
    <w:p>
      <w:pPr>
        <w:numPr>
          <w:ilvl w:val="0"/>
          <w:numId w:val="0"/>
        </w:numPr>
        <w:ind w:leftChars="0"/>
        <w:jc w:val="left"/>
        <w:rPr>
          <w:rFonts w:hint="eastAsia"/>
          <w:sz w:val="22"/>
          <w:szCs w:val="28"/>
          <w:lang w:val="en-US" w:eastAsia="zh-CN"/>
        </w:rPr>
      </w:pPr>
      <w:r>
        <w:rPr>
          <w:rFonts w:hint="eastAsia"/>
          <w:sz w:val="22"/>
          <w:szCs w:val="28"/>
          <w:lang w:val="en-US" w:eastAsia="zh-CN"/>
        </w:rPr>
        <w:t>北京京拍档科技股份有限公司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V•爱同行志愿服务总队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小米科技有限责任公司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映宇宙集团（映客）</w:t>
      </w:r>
    </w:p>
    <w:p>
      <w:pPr>
        <w:numPr>
          <w:ilvl w:val="0"/>
          <w:numId w:val="0"/>
        </w:numPr>
        <w:ind w:leftChars="0"/>
        <w:jc w:val="left"/>
        <w:rPr>
          <w:rFonts w:hint="eastAsia"/>
          <w:sz w:val="22"/>
          <w:szCs w:val="28"/>
          <w:lang w:val="en-US" w:eastAsia="zh-CN"/>
        </w:rPr>
      </w:pPr>
      <w:r>
        <w:rPr>
          <w:rFonts w:hint="eastAsia"/>
          <w:sz w:val="22"/>
          <w:szCs w:val="28"/>
          <w:lang w:val="en-US" w:eastAsia="zh-CN"/>
        </w:rPr>
        <w:t>北京陌陌科技有限公司（陌陌直播）</w:t>
      </w:r>
    </w:p>
    <w:p>
      <w:pPr>
        <w:numPr>
          <w:ilvl w:val="0"/>
          <w:numId w:val="0"/>
        </w:numPr>
        <w:ind w:leftChars="0"/>
        <w:jc w:val="left"/>
        <w:rPr>
          <w:rFonts w:hint="eastAsia"/>
          <w:sz w:val="22"/>
          <w:szCs w:val="28"/>
          <w:lang w:val="en-US" w:eastAsia="zh-CN"/>
        </w:rPr>
      </w:pPr>
      <w:r>
        <w:rPr>
          <w:rFonts w:hint="eastAsia"/>
          <w:sz w:val="22"/>
          <w:szCs w:val="28"/>
          <w:lang w:val="en-US" w:eastAsia="zh-CN"/>
        </w:rPr>
        <w:t>探探科技（北京）有限公司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北京京东世纪贸易有限公司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北京搜房科技发展有限公司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北京新浪互联信息服务有限公司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北京卓越晨星科技有限公司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北京密境和风科技有限公司（花椒直播）</w:t>
      </w:r>
    </w:p>
    <w:p>
      <w:pPr>
        <w:numPr>
          <w:ilvl w:val="0"/>
          <w:numId w:val="0"/>
        </w:numPr>
        <w:ind w:leftChars="0"/>
        <w:jc w:val="left"/>
        <w:rPr>
          <w:rFonts w:hint="eastAsia"/>
          <w:sz w:val="22"/>
          <w:szCs w:val="28"/>
          <w:lang w:val="en-US" w:eastAsia="zh-CN"/>
        </w:rPr>
      </w:pPr>
      <w:r>
        <w:rPr>
          <w:rFonts w:hint="eastAsia"/>
          <w:sz w:val="22"/>
          <w:szCs w:val="28"/>
          <w:lang w:val="en-US" w:eastAsia="zh-CN"/>
        </w:rPr>
        <w:t>北京瓦力网络科技有限公司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上网服务行业协会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中国良渚数字文化社区</w:t>
      </w:r>
    </w:p>
    <w:p>
      <w:pPr>
        <w:numPr>
          <w:ilvl w:val="0"/>
          <w:numId w:val="0"/>
        </w:numPr>
        <w:ind w:leftChars="0"/>
        <w:jc w:val="left"/>
        <w:rPr>
          <w:rFonts w:hint="eastAsia"/>
          <w:sz w:val="22"/>
          <w:szCs w:val="28"/>
          <w:lang w:val="en-US" w:eastAsia="zh-CN"/>
        </w:rPr>
      </w:pPr>
      <w:r>
        <w:rPr>
          <w:rFonts w:hint="eastAsia"/>
          <w:sz w:val="22"/>
          <w:szCs w:val="28"/>
          <w:lang w:val="en-US" w:eastAsia="zh-CN"/>
        </w:rPr>
        <w:t>北京智游网安科技有限公司（爱加密）</w:t>
      </w:r>
    </w:p>
    <w:p>
      <w:pPr>
        <w:numPr>
          <w:ilvl w:val="0"/>
          <w:numId w:val="0"/>
        </w:numPr>
        <w:ind w:leftChars="0"/>
        <w:jc w:val="left"/>
        <w:rPr>
          <w:rFonts w:hint="eastAsia"/>
          <w:sz w:val="22"/>
          <w:szCs w:val="28"/>
          <w:lang w:val="en-US" w:eastAsia="zh-CN"/>
        </w:rPr>
      </w:pPr>
      <w:r>
        <w:rPr>
          <w:rFonts w:hint="eastAsia"/>
          <w:sz w:val="22"/>
          <w:szCs w:val="28"/>
          <w:lang w:val="en-US" w:eastAsia="zh-CN"/>
        </w:rPr>
        <w:t>第一视频通信传媒有限公司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网宿科技股份有限公司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北京千龙新闻网络传播有限责任公司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北京百度网讯科技有限公司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北京爱奇艺科技有限公司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广州荔支网络技术有限公司（荔枝FM）</w:t>
      </w:r>
    </w:p>
    <w:p>
      <w:pPr>
        <w:numPr>
          <w:ilvl w:val="0"/>
          <w:numId w:val="0"/>
        </w:numPr>
        <w:ind w:leftChars="0"/>
        <w:jc w:val="left"/>
        <w:rPr>
          <w:rFonts w:hint="eastAsia"/>
          <w:sz w:val="22"/>
          <w:szCs w:val="28"/>
          <w:lang w:val="en-US" w:eastAsia="zh-CN"/>
        </w:rPr>
      </w:pPr>
      <w:r>
        <w:rPr>
          <w:rFonts w:hint="eastAsia"/>
          <w:sz w:val="22"/>
          <w:szCs w:val="28"/>
          <w:lang w:val="en-US" w:eastAsia="zh-CN"/>
        </w:rPr>
        <w:t>奇安信科技集团股份有限公司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北京快手科技有限公司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上海辉禹科技有限公司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北京神州光大科技有限公司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北京环保之友志愿服务总队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邮储百姓银行志愿服务队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福建中信网安信息科技有限公司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墨迹风云</w:t>
      </w:r>
    </w:p>
    <w:p>
      <w:pPr>
        <w:numPr>
          <w:ilvl w:val="0"/>
          <w:numId w:val="0"/>
        </w:numPr>
        <w:ind w:leftChars="0"/>
        <w:jc w:val="left"/>
        <w:rPr>
          <w:rFonts w:hint="eastAsia"/>
          <w:sz w:val="22"/>
          <w:szCs w:val="28"/>
          <w:lang w:val="en-US" w:eastAsia="zh-CN"/>
        </w:rPr>
      </w:pPr>
      <w:r>
        <w:rPr>
          <w:rFonts w:hint="eastAsia"/>
          <w:sz w:val="22"/>
          <w:szCs w:val="28"/>
          <w:lang w:val="en-US" w:eastAsia="zh-CN"/>
        </w:rPr>
        <w:t>网之易信息技术（北京）有限公司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贝壳找房（北京）科技有限公司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北京嘀嘀无限科技发展有限公司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北京智联三珂人才服务有限公司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武汉斗鱼网络科技有限公司（斗鱼直播）</w:t>
      </w:r>
    </w:p>
    <w:p>
      <w:pPr>
        <w:numPr>
          <w:ilvl w:val="0"/>
          <w:numId w:val="0"/>
        </w:numPr>
        <w:ind w:leftChars="0"/>
        <w:jc w:val="left"/>
        <w:rPr>
          <w:rFonts w:hint="eastAsia"/>
          <w:sz w:val="22"/>
          <w:szCs w:val="28"/>
          <w:lang w:val="en-US" w:eastAsia="zh-CN"/>
        </w:rPr>
      </w:pPr>
      <w:r>
        <w:rPr>
          <w:rFonts w:hint="eastAsia"/>
          <w:sz w:val="22"/>
          <w:szCs w:val="28"/>
          <w:lang w:val="en-US" w:eastAsia="zh-CN"/>
        </w:rPr>
        <w:t>北京奇虎科技有限公司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北京五八信息技术有限公司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完美世界（北京）网络技术有限公司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上海星艾网络科技有限公司（么么直播）</w:t>
      </w:r>
    </w:p>
    <w:p>
      <w:pPr>
        <w:numPr>
          <w:ilvl w:val="0"/>
          <w:numId w:val="0"/>
        </w:numPr>
        <w:ind w:leftChars="0"/>
        <w:jc w:val="left"/>
        <w:rPr>
          <w:rFonts w:hint="eastAsia"/>
          <w:sz w:val="22"/>
          <w:szCs w:val="28"/>
          <w:lang w:val="en-US" w:eastAsia="zh-CN"/>
        </w:rPr>
      </w:pPr>
      <w:r>
        <w:rPr>
          <w:rFonts w:hint="eastAsia"/>
          <w:sz w:val="22"/>
          <w:szCs w:val="28"/>
          <w:lang w:val="en-US" w:eastAsia="zh-CN"/>
        </w:rPr>
        <w:t>杭州米络科技有限公司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北京搜狐新媒体信息技术有限公司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北京米连科技有限公司（伊对APP）</w:t>
      </w:r>
    </w:p>
    <w:p>
      <w:pPr>
        <w:numPr>
          <w:ilvl w:val="0"/>
          <w:numId w:val="0"/>
        </w:numPr>
        <w:ind w:leftChars="0"/>
        <w:jc w:val="left"/>
        <w:rPr>
          <w:rFonts w:hint="eastAsia"/>
          <w:sz w:val="22"/>
          <w:szCs w:val="28"/>
          <w:lang w:val="en-US" w:eastAsia="zh-CN"/>
        </w:rPr>
      </w:pPr>
      <w:r>
        <w:rPr>
          <w:rFonts w:hint="eastAsia"/>
          <w:sz w:val="22"/>
          <w:szCs w:val="28"/>
          <w:lang w:val="en-US" w:eastAsia="zh-CN"/>
        </w:rPr>
        <w:t>暴猫网络</w:t>
      </w:r>
    </w:p>
    <w:p>
      <w:pPr>
        <w:numPr>
          <w:ilvl w:val="0"/>
          <w:numId w:val="0"/>
        </w:numPr>
        <w:ind w:leftChars="0"/>
        <w:jc w:val="left"/>
        <w:rPr>
          <w:rFonts w:hint="eastAsia"/>
          <w:sz w:val="22"/>
          <w:szCs w:val="28"/>
          <w:lang w:val="en-US" w:eastAsia="zh-CN"/>
        </w:rPr>
      </w:pPr>
      <w:r>
        <w:rPr>
          <w:rFonts w:hint="eastAsia"/>
          <w:sz w:val="22"/>
          <w:szCs w:val="28"/>
          <w:lang w:val="en-US" w:eastAsia="zh-CN"/>
        </w:rPr>
        <w:t>天融信科技集团股份有限公司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北京蜜莱坞网络科技有限公司(映客直播)</w:t>
      </w:r>
    </w:p>
    <w:p>
      <w:pPr>
        <w:numPr>
          <w:ilvl w:val="0"/>
          <w:numId w:val="0"/>
        </w:numPr>
        <w:ind w:leftChars="0"/>
        <w:jc w:val="left"/>
        <w:rPr>
          <w:rFonts w:hint="eastAsia"/>
          <w:sz w:val="22"/>
          <w:szCs w:val="28"/>
          <w:lang w:val="en-US" w:eastAsia="zh-CN"/>
        </w:rPr>
      </w:pPr>
      <w:r>
        <w:rPr>
          <w:rFonts w:hint="eastAsia"/>
          <w:sz w:val="22"/>
          <w:szCs w:val="28"/>
          <w:lang w:val="en-US" w:eastAsia="zh-CN"/>
        </w:rPr>
        <w:t>北京墨迹风云科技股份有限公司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北京三快在线科技有限公司（美团）</w:t>
      </w:r>
    </w:p>
    <w:p>
      <w:pPr>
        <w:numPr>
          <w:ilvl w:val="0"/>
          <w:numId w:val="0"/>
        </w:numPr>
        <w:ind w:leftChars="0"/>
        <w:jc w:val="left"/>
        <w:rPr>
          <w:rFonts w:hint="eastAsia"/>
          <w:sz w:val="22"/>
          <w:szCs w:val="28"/>
          <w:lang w:val="en-US" w:eastAsia="zh-CN"/>
        </w:rPr>
      </w:pPr>
      <w:r>
        <w:rPr>
          <w:rFonts w:hint="eastAsia"/>
          <w:sz w:val="22"/>
          <w:szCs w:val="28"/>
          <w:lang w:val="en-US" w:eastAsia="zh-CN"/>
        </w:rPr>
        <w:t>北京益安在线科技股份有限公司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北京电子信息技师学院</w:t>
      </w:r>
    </w:p>
    <w:p>
      <w:pPr>
        <w:numPr>
          <w:ilvl w:val="0"/>
          <w:numId w:val="0"/>
        </w:numPr>
        <w:ind w:leftChars="0"/>
        <w:jc w:val="left"/>
        <w:rPr>
          <w:rFonts w:hint="eastAsia"/>
          <w:sz w:val="22"/>
          <w:szCs w:val="28"/>
          <w:lang w:val="en-US" w:eastAsia="zh-CN"/>
        </w:rPr>
      </w:pPr>
      <w:r>
        <w:rPr>
          <w:rFonts w:hint="eastAsia"/>
          <w:sz w:val="22"/>
          <w:szCs w:val="28"/>
          <w:lang w:val="en-US" w:eastAsia="zh-CN"/>
        </w:rPr>
        <w:t>酷溜网（北京）信息技术有限公司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北京字节跳动科技有限公司</w:t>
      </w:r>
    </w:p>
    <w:p>
      <w:pPr>
        <w:numPr>
          <w:ilvl w:val="0"/>
          <w:numId w:val="0"/>
        </w:numPr>
        <w:ind w:leftChars="0"/>
        <w:jc w:val="left"/>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北京和讯在线信息咨询服务有限公司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贵州省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中共贵阳市委网络安全和信息化委员会办公室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贵州数安汇大数据产业发展有限公司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贵州网咖云</w:t>
      </w:r>
    </w:p>
    <w:p>
      <w:pPr>
        <w:numPr>
          <w:ilvl w:val="0"/>
          <w:numId w:val="0"/>
        </w:numPr>
        <w:ind w:leftChars="0"/>
        <w:jc w:val="left"/>
        <w:rPr>
          <w:rFonts w:hint="eastAsia"/>
          <w:sz w:val="22"/>
          <w:szCs w:val="28"/>
          <w:lang w:val="en-US" w:eastAsia="zh-CN"/>
        </w:rPr>
      </w:pPr>
      <w:r>
        <w:rPr>
          <w:rFonts w:hint="eastAsia"/>
          <w:sz w:val="22"/>
          <w:szCs w:val="28"/>
          <w:lang w:val="en-US" w:eastAsia="zh-CN"/>
        </w:rPr>
        <w:t>贵州蓝天创新科技有限公司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贵州大学科技学院</w:t>
      </w:r>
    </w:p>
    <w:p>
      <w:pPr>
        <w:numPr>
          <w:ilvl w:val="0"/>
          <w:numId w:val="0"/>
        </w:numPr>
        <w:ind w:leftChars="0"/>
        <w:jc w:val="left"/>
        <w:rPr>
          <w:rFonts w:hint="eastAsia"/>
          <w:sz w:val="22"/>
          <w:szCs w:val="28"/>
          <w:lang w:val="en-US" w:eastAsia="zh-CN"/>
        </w:rPr>
      </w:pPr>
      <w:r>
        <w:rPr>
          <w:rFonts w:hint="eastAsia"/>
          <w:sz w:val="22"/>
          <w:szCs w:val="28"/>
          <w:lang w:val="en-US" w:eastAsia="zh-CN"/>
        </w:rPr>
        <w:t>贵州日报·天眼新闻</w:t>
      </w:r>
    </w:p>
    <w:p>
      <w:pPr>
        <w:numPr>
          <w:ilvl w:val="0"/>
          <w:numId w:val="0"/>
        </w:numPr>
        <w:ind w:leftChars="0"/>
        <w:jc w:val="left"/>
        <w:rPr>
          <w:rFonts w:hint="eastAsia"/>
          <w:sz w:val="22"/>
          <w:szCs w:val="28"/>
          <w:lang w:val="en-US" w:eastAsia="zh-CN"/>
        </w:rPr>
      </w:pPr>
      <w:r>
        <w:rPr>
          <w:rFonts w:hint="eastAsia"/>
          <w:sz w:val="22"/>
          <w:szCs w:val="28"/>
          <w:lang w:val="en-US" w:eastAsia="zh-CN"/>
        </w:rPr>
        <w:t>平安贵阳</w:t>
      </w:r>
    </w:p>
    <w:p>
      <w:pPr>
        <w:numPr>
          <w:ilvl w:val="0"/>
          <w:numId w:val="0"/>
        </w:numPr>
        <w:ind w:leftChars="0"/>
        <w:jc w:val="left"/>
        <w:rPr>
          <w:rFonts w:hint="eastAsia"/>
          <w:sz w:val="22"/>
          <w:szCs w:val="28"/>
          <w:lang w:val="en-US" w:eastAsia="zh-CN"/>
        </w:rPr>
      </w:pPr>
      <w:r>
        <w:rPr>
          <w:rFonts w:hint="eastAsia"/>
          <w:sz w:val="22"/>
          <w:szCs w:val="28"/>
          <w:lang w:val="en-US" w:eastAsia="zh-CN"/>
        </w:rPr>
        <w:t>贵州多彩宝</w:t>
      </w:r>
    </w:p>
    <w:p>
      <w:pPr>
        <w:numPr>
          <w:ilvl w:val="0"/>
          <w:numId w:val="0"/>
        </w:numPr>
        <w:ind w:leftChars="0"/>
        <w:jc w:val="left"/>
        <w:rPr>
          <w:rFonts w:hint="eastAsia"/>
          <w:sz w:val="22"/>
          <w:szCs w:val="28"/>
          <w:lang w:val="en-US" w:eastAsia="zh-CN"/>
        </w:rPr>
      </w:pPr>
      <w:r>
        <w:rPr>
          <w:rFonts w:hint="eastAsia"/>
          <w:sz w:val="22"/>
          <w:szCs w:val="28"/>
          <w:lang w:val="en-US" w:eastAsia="zh-CN"/>
        </w:rPr>
        <w:t>重庆两江新区康美街道党工委</w:t>
      </w:r>
    </w:p>
    <w:p>
      <w:pPr>
        <w:numPr>
          <w:ilvl w:val="0"/>
          <w:numId w:val="0"/>
        </w:numPr>
        <w:ind w:leftChars="0"/>
        <w:jc w:val="left"/>
        <w:rPr>
          <w:rFonts w:hint="eastAsia"/>
          <w:sz w:val="22"/>
          <w:szCs w:val="28"/>
          <w:lang w:val="en-US" w:eastAsia="zh-CN"/>
        </w:rPr>
      </w:pPr>
      <w:r>
        <w:rPr>
          <w:rFonts w:hint="eastAsia"/>
          <w:sz w:val="22"/>
          <w:szCs w:val="28"/>
          <w:lang w:val="en-US" w:eastAsia="zh-CN"/>
        </w:rPr>
        <w:t>重庆长安汽车股份有限公司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重庆南华中天信息技术有限公司</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6"/>
          <w:sz w:val="22"/>
          <w:szCs w:val="28"/>
          <w:lang w:val="en-US" w:eastAsia="zh-CN"/>
        </w:rPr>
        <w:t>重庆航天信息有限公司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贵阳市公安局网络安全保卫支队</w:t>
      </w:r>
    </w:p>
    <w:p>
      <w:pPr>
        <w:numPr>
          <w:ilvl w:val="0"/>
          <w:numId w:val="0"/>
        </w:numPr>
        <w:ind w:leftChars="0"/>
        <w:jc w:val="left"/>
        <w:rPr>
          <w:rFonts w:hint="eastAsia"/>
          <w:sz w:val="22"/>
          <w:szCs w:val="28"/>
          <w:lang w:val="en-US" w:eastAsia="zh-CN"/>
        </w:rPr>
      </w:pPr>
      <w:r>
        <w:rPr>
          <w:rFonts w:hint="eastAsia"/>
          <w:sz w:val="22"/>
          <w:szCs w:val="28"/>
          <w:lang w:val="en-US" w:eastAsia="zh-CN"/>
        </w:rPr>
        <w:t>贵阳金蜂星际科技有限公司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贵州信安志恒信息技术有限公司，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贵州民用航空职业学院</w:t>
      </w:r>
    </w:p>
    <w:p>
      <w:pPr>
        <w:numPr>
          <w:ilvl w:val="0"/>
          <w:numId w:val="0"/>
        </w:numPr>
        <w:ind w:leftChars="0"/>
        <w:jc w:val="left"/>
        <w:rPr>
          <w:rFonts w:hint="eastAsia"/>
          <w:sz w:val="22"/>
          <w:szCs w:val="28"/>
          <w:lang w:val="en-US" w:eastAsia="zh-CN"/>
        </w:rPr>
      </w:pPr>
      <w:r>
        <w:rPr>
          <w:rFonts w:hint="eastAsia"/>
          <w:sz w:val="22"/>
          <w:szCs w:val="28"/>
          <w:lang w:val="en-US" w:eastAsia="zh-CN"/>
        </w:rPr>
        <w:t>贵州多彩网·众望新闻</w:t>
      </w:r>
    </w:p>
    <w:p>
      <w:pPr>
        <w:numPr>
          <w:ilvl w:val="0"/>
          <w:numId w:val="0"/>
        </w:numPr>
        <w:ind w:leftChars="0"/>
        <w:jc w:val="left"/>
        <w:rPr>
          <w:rFonts w:hint="eastAsia"/>
          <w:sz w:val="22"/>
          <w:szCs w:val="28"/>
          <w:lang w:val="en-US" w:eastAsia="zh-CN"/>
        </w:rPr>
      </w:pPr>
      <w:r>
        <w:rPr>
          <w:rFonts w:hint="eastAsia"/>
          <w:sz w:val="22"/>
          <w:szCs w:val="28"/>
          <w:lang w:val="en-US" w:eastAsia="zh-CN"/>
        </w:rPr>
        <w:t>动态黔讯</w:t>
      </w:r>
    </w:p>
    <w:p>
      <w:pPr>
        <w:numPr>
          <w:ilvl w:val="0"/>
          <w:numId w:val="0"/>
        </w:numPr>
        <w:ind w:leftChars="0"/>
        <w:jc w:val="left"/>
        <w:rPr>
          <w:rFonts w:hint="eastAsia"/>
          <w:sz w:val="22"/>
          <w:szCs w:val="28"/>
          <w:lang w:val="en-US" w:eastAsia="zh-CN"/>
        </w:rPr>
      </w:pPr>
      <w:r>
        <w:rPr>
          <w:rFonts w:hint="eastAsia"/>
          <w:sz w:val="22"/>
          <w:szCs w:val="28"/>
          <w:lang w:val="en-US" w:eastAsia="zh-CN"/>
        </w:rPr>
        <w:t>重庆市公安局网络安全保卫总队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马上消费金融股份有限公司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重庆华龙网集团股份有限公司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重庆市铁路（集团）有限公司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辽宁省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辽宁省公安厅网络安全保卫总队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中国电信股份有限公司辽宁分公司</w:t>
      </w:r>
    </w:p>
    <w:p>
      <w:pPr>
        <w:numPr>
          <w:ilvl w:val="0"/>
          <w:numId w:val="0"/>
        </w:numPr>
        <w:ind w:leftChars="0"/>
        <w:jc w:val="left"/>
        <w:rPr>
          <w:rFonts w:hint="eastAsia"/>
          <w:sz w:val="22"/>
          <w:szCs w:val="28"/>
          <w:lang w:val="en-US" w:eastAsia="zh-CN"/>
        </w:rPr>
      </w:pPr>
      <w:r>
        <w:rPr>
          <w:rFonts w:hint="eastAsia"/>
          <w:sz w:val="22"/>
          <w:szCs w:val="28"/>
          <w:lang w:val="en-US" w:eastAsia="zh-CN"/>
        </w:rPr>
        <w:t>新华三集团</w:t>
      </w:r>
    </w:p>
    <w:p>
      <w:pPr>
        <w:numPr>
          <w:ilvl w:val="0"/>
          <w:numId w:val="0"/>
        </w:numPr>
        <w:ind w:leftChars="0"/>
        <w:jc w:val="left"/>
        <w:rPr>
          <w:rFonts w:hint="eastAsia"/>
          <w:sz w:val="22"/>
          <w:szCs w:val="28"/>
          <w:lang w:val="en-US" w:eastAsia="zh-CN"/>
        </w:rPr>
      </w:pPr>
      <w:r>
        <w:rPr>
          <w:rFonts w:hint="eastAsia"/>
          <w:sz w:val="22"/>
          <w:szCs w:val="28"/>
          <w:lang w:val="en-US" w:eastAsia="zh-CN"/>
        </w:rPr>
        <w:t>辽宁浪潮创新信息技术有限公司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沈阳汉林科技有限公司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沈阳欣欣晶智计算机安全检测技术有限公司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恒安嘉新（北京）科技股份公司</w:t>
      </w:r>
    </w:p>
    <w:p>
      <w:pPr>
        <w:numPr>
          <w:ilvl w:val="0"/>
          <w:numId w:val="0"/>
        </w:numPr>
        <w:ind w:leftChars="0"/>
        <w:jc w:val="left"/>
        <w:rPr>
          <w:rFonts w:hint="eastAsia"/>
          <w:sz w:val="22"/>
          <w:szCs w:val="28"/>
          <w:lang w:val="en-US" w:eastAsia="zh-CN"/>
        </w:rPr>
      </w:pPr>
      <w:r>
        <w:rPr>
          <w:rFonts w:hint="eastAsia"/>
          <w:sz w:val="22"/>
          <w:szCs w:val="28"/>
          <w:lang w:val="en-US" w:eastAsia="zh-CN"/>
        </w:rPr>
        <w:t> 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辽宁金誉科技工程有限公司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上海相孚信息科技有限公司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沈阳赛宝科技服务有限公司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360政企安全集团</w:t>
      </w:r>
    </w:p>
    <w:p>
      <w:pPr>
        <w:numPr>
          <w:ilvl w:val="0"/>
          <w:numId w:val="0"/>
        </w:numPr>
        <w:ind w:leftChars="0"/>
        <w:jc w:val="left"/>
        <w:rPr>
          <w:rFonts w:hint="eastAsia"/>
          <w:sz w:val="22"/>
          <w:szCs w:val="28"/>
          <w:lang w:val="en-US" w:eastAsia="zh-CN"/>
        </w:rPr>
      </w:pPr>
      <w:r>
        <w:rPr>
          <w:rFonts w:hint="eastAsia"/>
          <w:sz w:val="22"/>
          <w:szCs w:val="28"/>
          <w:lang w:val="en-US" w:eastAsia="zh-CN"/>
        </w:rPr>
        <w:t>北京北信源软件股份有限公司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北京长亭科技</w:t>
      </w:r>
    </w:p>
    <w:p>
      <w:pPr>
        <w:numPr>
          <w:ilvl w:val="0"/>
          <w:numId w:val="0"/>
        </w:numPr>
        <w:ind w:leftChars="0"/>
        <w:jc w:val="left"/>
        <w:rPr>
          <w:rFonts w:hint="eastAsia"/>
          <w:sz w:val="22"/>
          <w:szCs w:val="28"/>
          <w:lang w:val="en-US" w:eastAsia="zh-CN"/>
        </w:rPr>
      </w:pPr>
      <w:r>
        <w:rPr>
          <w:rFonts w:hint="eastAsia"/>
          <w:sz w:val="22"/>
          <w:szCs w:val="28"/>
          <w:lang w:val="en-US" w:eastAsia="zh-CN"/>
        </w:rPr>
        <w:t>中博（辽宁）集成工程有限公司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大连沙河口区德服信息安全培训学校</w:t>
      </w:r>
    </w:p>
    <w:p>
      <w:pPr>
        <w:numPr>
          <w:ilvl w:val="0"/>
          <w:numId w:val="0"/>
        </w:numPr>
        <w:ind w:leftChars="0"/>
        <w:jc w:val="left"/>
        <w:rPr>
          <w:rFonts w:hint="eastAsia"/>
          <w:sz w:val="22"/>
          <w:szCs w:val="28"/>
          <w:lang w:val="en-US" w:eastAsia="zh-CN"/>
        </w:rPr>
      </w:pPr>
      <w:r>
        <w:rPr>
          <w:rFonts w:hint="eastAsia"/>
          <w:sz w:val="22"/>
          <w:szCs w:val="28"/>
          <w:lang w:val="en-US" w:eastAsia="zh-CN"/>
        </w:rPr>
        <w:t>辽宁省信息网络安全协会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沈阳黎明新航运输有限公司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亚信安全科技股份有限公司（辽宁省）</w:t>
      </w:r>
    </w:p>
    <w:p>
      <w:pPr>
        <w:numPr>
          <w:ilvl w:val="0"/>
          <w:numId w:val="0"/>
        </w:numPr>
        <w:ind w:leftChars="0"/>
        <w:jc w:val="left"/>
        <w:rPr>
          <w:rFonts w:hint="eastAsia"/>
          <w:sz w:val="22"/>
          <w:szCs w:val="28"/>
          <w:lang w:val="en-US" w:eastAsia="zh-CN"/>
        </w:rPr>
      </w:pPr>
      <w:r>
        <w:rPr>
          <w:rFonts w:hint="eastAsia"/>
          <w:sz w:val="22"/>
          <w:szCs w:val="28"/>
          <w:lang w:val="en-US" w:eastAsia="zh-CN"/>
        </w:rPr>
        <w:t>北方实验室（沈阳）股份有限公司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大连开一信息科技有限公司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大连联合创新科技有限公司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翔宇顺（辽宁科技有限公司）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大连德誉网络科技有限公司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大连和捷科技有限公司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大连理工现代工程检测有限公司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北京瑞星网安技术股份有限公司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上海戎磐网络科技有限公司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北京安盟信息技术股份有限公司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云南省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昆明铁路公安处曲靖北站派出所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曲靖市妇幼保健院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昆明铁路公安处曲靖站派出所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曲靖市第二人民医院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上海市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上海宽娱数码科技有限公司（哔哩哔哩）</w:t>
      </w:r>
    </w:p>
    <w:p>
      <w:pPr>
        <w:numPr>
          <w:ilvl w:val="0"/>
          <w:numId w:val="0"/>
        </w:numPr>
        <w:ind w:leftChars="0"/>
        <w:jc w:val="left"/>
        <w:rPr>
          <w:rFonts w:hint="eastAsia"/>
          <w:sz w:val="22"/>
          <w:szCs w:val="28"/>
          <w:lang w:val="en-US" w:eastAsia="zh-CN"/>
        </w:rPr>
      </w:pPr>
      <w:r>
        <w:rPr>
          <w:rFonts w:hint="eastAsia"/>
          <w:sz w:val="22"/>
          <w:szCs w:val="28"/>
          <w:lang w:val="en-US" w:eastAsia="zh-CN"/>
        </w:rPr>
        <w:t>阅文集团</w:t>
      </w:r>
    </w:p>
    <w:p>
      <w:pPr>
        <w:numPr>
          <w:ilvl w:val="0"/>
          <w:numId w:val="0"/>
        </w:numPr>
        <w:ind w:leftChars="0"/>
        <w:jc w:val="left"/>
        <w:rPr>
          <w:rFonts w:hint="eastAsia"/>
          <w:sz w:val="22"/>
          <w:szCs w:val="28"/>
          <w:lang w:val="en-US" w:eastAsia="zh-CN"/>
        </w:rPr>
      </w:pPr>
      <w:r>
        <w:rPr>
          <w:rFonts w:hint="eastAsia"/>
          <w:sz w:val="22"/>
          <w:szCs w:val="28"/>
          <w:lang w:val="en-US" w:eastAsia="zh-CN"/>
        </w:rPr>
        <w:t>万达信息股份有限公司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美团安全管理部</w:t>
      </w:r>
    </w:p>
    <w:p>
      <w:pPr>
        <w:numPr>
          <w:ilvl w:val="0"/>
          <w:numId w:val="0"/>
        </w:numPr>
        <w:ind w:leftChars="0"/>
        <w:jc w:val="left"/>
        <w:rPr>
          <w:rFonts w:hint="eastAsia"/>
          <w:sz w:val="22"/>
          <w:szCs w:val="28"/>
          <w:lang w:val="en-US" w:eastAsia="zh-CN"/>
        </w:rPr>
      </w:pPr>
      <w:r>
        <w:rPr>
          <w:rFonts w:hint="eastAsia"/>
          <w:sz w:val="22"/>
          <w:szCs w:val="28"/>
          <w:lang w:val="en-US" w:eastAsia="zh-CN"/>
        </w:rPr>
        <w:t>上海寻梦信息技术有限公司（拼多多）</w:t>
      </w:r>
    </w:p>
    <w:p>
      <w:pPr>
        <w:numPr>
          <w:ilvl w:val="0"/>
          <w:numId w:val="0"/>
        </w:numPr>
        <w:ind w:leftChars="0"/>
        <w:jc w:val="left"/>
        <w:rPr>
          <w:rFonts w:hint="eastAsia"/>
          <w:sz w:val="22"/>
          <w:szCs w:val="28"/>
          <w:lang w:val="en-US" w:eastAsia="zh-CN"/>
        </w:rPr>
      </w:pPr>
      <w:r>
        <w:rPr>
          <w:rFonts w:hint="eastAsia"/>
          <w:sz w:val="22"/>
          <w:szCs w:val="28"/>
          <w:lang w:val="en-US" w:eastAsia="zh-CN"/>
        </w:rPr>
        <w:t> 上海识装信息科技有限公司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上海一谈网络科技有限公司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亚信安全科技股份有限公司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上海安恒智慧城市安全技术有限公司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中国光大银行股份有限公司上海分行</w:t>
      </w:r>
    </w:p>
    <w:p>
      <w:pPr>
        <w:numPr>
          <w:ilvl w:val="0"/>
          <w:numId w:val="0"/>
        </w:numPr>
        <w:ind w:leftChars="0"/>
        <w:jc w:val="left"/>
        <w:rPr>
          <w:rFonts w:hint="eastAsia"/>
          <w:sz w:val="22"/>
          <w:szCs w:val="28"/>
          <w:lang w:val="en-US" w:eastAsia="zh-CN"/>
        </w:rPr>
      </w:pPr>
      <w:r>
        <w:rPr>
          <w:rFonts w:hint="eastAsia"/>
          <w:sz w:val="22"/>
          <w:szCs w:val="28"/>
          <w:lang w:val="en-US" w:eastAsia="zh-CN"/>
        </w:rPr>
        <w:t>中国联合网络通信有限公司上海市分公司</w:t>
      </w:r>
    </w:p>
    <w:p>
      <w:pPr>
        <w:numPr>
          <w:ilvl w:val="0"/>
          <w:numId w:val="0"/>
        </w:numPr>
        <w:ind w:leftChars="0"/>
        <w:jc w:val="left"/>
        <w:rPr>
          <w:rFonts w:hint="eastAsia"/>
          <w:sz w:val="22"/>
          <w:szCs w:val="28"/>
          <w:lang w:val="en-US" w:eastAsia="zh-CN"/>
        </w:rPr>
      </w:pPr>
      <w:r>
        <w:rPr>
          <w:rFonts w:hint="eastAsia"/>
          <w:sz w:val="22"/>
          <w:szCs w:val="28"/>
          <w:lang w:val="en-US" w:eastAsia="zh-CN"/>
        </w:rPr>
        <w:t>行吟信息科技（上海）有限公司（小红书）</w:t>
      </w:r>
    </w:p>
    <w:p>
      <w:pPr>
        <w:numPr>
          <w:ilvl w:val="0"/>
          <w:numId w:val="0"/>
        </w:numPr>
        <w:ind w:leftChars="0"/>
        <w:jc w:val="left"/>
        <w:rPr>
          <w:rFonts w:hint="eastAsia"/>
          <w:sz w:val="22"/>
          <w:szCs w:val="28"/>
          <w:lang w:val="en-US" w:eastAsia="zh-CN"/>
        </w:rPr>
      </w:pPr>
      <w:r>
        <w:rPr>
          <w:rFonts w:hint="eastAsia"/>
          <w:sz w:val="22"/>
          <w:szCs w:val="28"/>
          <w:lang w:val="en-US" w:eastAsia="zh-CN"/>
        </w:rPr>
        <w:t> 上海喜马拉雅网络科技有限公司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上海凯纬斯信息技术有限公司</w:t>
      </w:r>
    </w:p>
    <w:p>
      <w:pPr>
        <w:numPr>
          <w:ilvl w:val="0"/>
          <w:numId w:val="0"/>
        </w:numPr>
        <w:ind w:leftChars="0"/>
        <w:jc w:val="left"/>
        <w:rPr>
          <w:rFonts w:hint="default"/>
          <w:sz w:val="22"/>
          <w:szCs w:val="28"/>
          <w:lang w:val="en-US" w:eastAsia="zh-CN"/>
        </w:rPr>
      </w:pPr>
      <w:r>
        <w:rPr>
          <w:rFonts w:hint="eastAsia"/>
          <w:sz w:val="22"/>
          <w:szCs w:val="28"/>
          <w:lang w:val="en-US" w:eastAsia="zh-CN"/>
        </w:rPr>
        <w:t>.上海晓途网络科技有限公司</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湖北省公安厅网安总队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荆门网安支队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天融信湖北公司</w:t>
      </w:r>
    </w:p>
    <w:p>
      <w:pPr>
        <w:numPr>
          <w:ilvl w:val="0"/>
          <w:numId w:val="0"/>
        </w:numPr>
        <w:ind w:leftChars="0"/>
        <w:jc w:val="left"/>
        <w:rPr>
          <w:rFonts w:hint="eastAsia"/>
          <w:sz w:val="22"/>
          <w:szCs w:val="28"/>
          <w:lang w:val="en-US" w:eastAsia="zh-CN"/>
        </w:rPr>
      </w:pPr>
      <w:r>
        <w:rPr>
          <w:rFonts w:hint="eastAsia"/>
          <w:sz w:val="22"/>
          <w:szCs w:val="28"/>
          <w:lang w:val="en-US" w:eastAsia="zh-CN"/>
        </w:rPr>
        <w:t>武汉市网安支队</w:t>
      </w:r>
    </w:p>
    <w:p>
      <w:pPr>
        <w:numPr>
          <w:ilvl w:val="0"/>
          <w:numId w:val="0"/>
        </w:numPr>
        <w:ind w:leftChars="0"/>
        <w:jc w:val="left"/>
        <w:rPr>
          <w:rFonts w:hint="eastAsia"/>
          <w:sz w:val="22"/>
          <w:szCs w:val="28"/>
          <w:lang w:val="en-US" w:eastAsia="zh-CN"/>
        </w:rPr>
      </w:pPr>
      <w:r>
        <w:rPr>
          <w:rFonts w:hint="eastAsia"/>
          <w:sz w:val="22"/>
          <w:szCs w:val="28"/>
          <w:lang w:val="en-US" w:eastAsia="zh-CN"/>
        </w:rPr>
        <w:t> 襄阳网安支队</w:t>
      </w:r>
    </w:p>
    <w:p>
      <w:pPr>
        <w:numPr>
          <w:ilvl w:val="0"/>
          <w:numId w:val="0"/>
        </w:numPr>
        <w:ind w:leftChars="0"/>
        <w:jc w:val="left"/>
        <w:rPr>
          <w:rFonts w:hint="eastAsia"/>
          <w:sz w:val="22"/>
          <w:szCs w:val="28"/>
          <w:lang w:val="en-US" w:eastAsia="zh-CN"/>
        </w:rPr>
      </w:pPr>
      <w:r>
        <w:rPr>
          <w:rFonts w:hint="eastAsia"/>
          <w:sz w:val="22"/>
          <w:szCs w:val="28"/>
          <w:lang w:val="en-US" w:eastAsia="zh-CN"/>
        </w:rPr>
        <w:t>星野科技有限公司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山东省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山东省公安厅网络安全保卫总队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 山东省大数据研究会</w:t>
      </w:r>
    </w:p>
    <w:p>
      <w:pPr>
        <w:numPr>
          <w:ilvl w:val="0"/>
          <w:numId w:val="0"/>
        </w:numPr>
        <w:ind w:leftChars="0"/>
        <w:jc w:val="left"/>
        <w:rPr>
          <w:rFonts w:hint="eastAsia"/>
          <w:sz w:val="22"/>
          <w:szCs w:val="28"/>
          <w:lang w:val="en-US" w:eastAsia="zh-CN"/>
        </w:rPr>
      </w:pPr>
      <w:r>
        <w:rPr>
          <w:rFonts w:hint="eastAsia"/>
          <w:sz w:val="22"/>
          <w:szCs w:val="28"/>
          <w:lang w:val="en-US" w:eastAsia="zh-CN"/>
        </w:rPr>
        <w:t> 淄博市网络空间安全协会</w:t>
      </w:r>
    </w:p>
    <w:p>
      <w:pPr>
        <w:numPr>
          <w:ilvl w:val="0"/>
          <w:numId w:val="0"/>
        </w:numPr>
        <w:ind w:leftChars="0"/>
        <w:jc w:val="left"/>
        <w:rPr>
          <w:rFonts w:hint="eastAsia"/>
          <w:sz w:val="22"/>
          <w:szCs w:val="28"/>
          <w:lang w:val="en-US" w:eastAsia="zh-CN"/>
        </w:rPr>
      </w:pPr>
      <w:r>
        <w:rPr>
          <w:rFonts w:hint="eastAsia"/>
          <w:sz w:val="22"/>
          <w:szCs w:val="28"/>
          <w:lang w:val="en-US" w:eastAsia="zh-CN"/>
        </w:rPr>
        <w:t>滨州市信息网络安全协会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 临沂市互联网行业联合会</w:t>
      </w:r>
    </w:p>
    <w:p>
      <w:pPr>
        <w:numPr>
          <w:ilvl w:val="0"/>
          <w:numId w:val="0"/>
        </w:numPr>
        <w:ind w:leftChars="0"/>
        <w:jc w:val="left"/>
        <w:rPr>
          <w:rFonts w:hint="eastAsia"/>
          <w:sz w:val="22"/>
          <w:szCs w:val="28"/>
          <w:lang w:val="en-US" w:eastAsia="zh-CN"/>
        </w:rPr>
      </w:pPr>
      <w:r>
        <w:rPr>
          <w:rFonts w:hint="eastAsia"/>
          <w:sz w:val="22"/>
          <w:szCs w:val="28"/>
          <w:lang w:val="en-US" w:eastAsia="zh-CN"/>
        </w:rPr>
        <w:t>山东省新媒体协会</w:t>
      </w:r>
    </w:p>
    <w:p>
      <w:pPr>
        <w:numPr>
          <w:ilvl w:val="0"/>
          <w:numId w:val="0"/>
        </w:numPr>
        <w:ind w:leftChars="0"/>
        <w:jc w:val="left"/>
        <w:rPr>
          <w:rFonts w:hint="eastAsia"/>
          <w:sz w:val="22"/>
          <w:szCs w:val="28"/>
          <w:lang w:val="en-US" w:eastAsia="zh-CN"/>
        </w:rPr>
      </w:pPr>
      <w:r>
        <w:rPr>
          <w:rFonts w:hint="eastAsia"/>
          <w:sz w:val="22"/>
          <w:szCs w:val="28"/>
          <w:lang w:val="en-US" w:eastAsia="zh-CN"/>
        </w:rPr>
        <w:t>山东区块链研究会</w:t>
      </w:r>
    </w:p>
    <w:p>
      <w:pPr>
        <w:numPr>
          <w:ilvl w:val="0"/>
          <w:numId w:val="0"/>
        </w:numPr>
        <w:ind w:leftChars="0"/>
        <w:jc w:val="left"/>
        <w:rPr>
          <w:rFonts w:hint="eastAsia"/>
          <w:sz w:val="22"/>
          <w:szCs w:val="28"/>
          <w:lang w:val="en-US" w:eastAsia="zh-CN"/>
        </w:rPr>
      </w:pPr>
      <w:r>
        <w:rPr>
          <w:rFonts w:hint="eastAsia"/>
          <w:sz w:val="22"/>
          <w:szCs w:val="28"/>
          <w:lang w:val="en-US" w:eastAsia="zh-CN"/>
        </w:rPr>
        <w:t>曲阜市信息网络安全协会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枣庄市网络社会组织联合会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临沂市互联网金融协会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甘肃省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甘肃省公安厅</w:t>
      </w:r>
    </w:p>
    <w:p>
      <w:pPr>
        <w:numPr>
          <w:ilvl w:val="0"/>
          <w:numId w:val="0"/>
        </w:numPr>
        <w:ind w:leftChars="0"/>
        <w:jc w:val="left"/>
        <w:rPr>
          <w:rFonts w:hint="eastAsia"/>
          <w:sz w:val="22"/>
          <w:szCs w:val="28"/>
          <w:lang w:val="en-US" w:eastAsia="zh-CN"/>
        </w:rPr>
      </w:pPr>
      <w:r>
        <w:rPr>
          <w:rFonts w:hint="eastAsia"/>
          <w:sz w:val="22"/>
          <w:szCs w:val="28"/>
          <w:lang w:val="en-US" w:eastAsia="zh-CN"/>
        </w:rPr>
        <w:t>兰州市公安局</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安徽省</w:t>
      </w:r>
    </w:p>
    <w:p>
      <w:pPr>
        <w:numPr>
          <w:ilvl w:val="0"/>
          <w:numId w:val="0"/>
        </w:numPr>
        <w:ind w:leftChars="0"/>
        <w:jc w:val="left"/>
        <w:rPr>
          <w:rFonts w:hint="eastAsia"/>
          <w:b/>
          <w:bCs/>
          <w:sz w:val="22"/>
          <w:szCs w:val="28"/>
          <w:lang w:val="en-US" w:eastAsia="zh-CN"/>
        </w:rPr>
      </w:pPr>
      <w:r>
        <w:rPr>
          <w:rFonts w:hint="eastAsia"/>
          <w:sz w:val="22"/>
          <w:szCs w:val="28"/>
          <w:lang w:val="en-US" w:eastAsia="zh-CN"/>
        </w:rPr>
        <w:t>安徽安正测评技术有限公司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浙江省住房和城乡建设厅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闪捷信息科技有限公司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中国电信金华分公司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浙江金报文化传媒有限公司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金华市激石信息技术有限公司（百度）</w:t>
      </w:r>
    </w:p>
    <w:p>
      <w:pPr>
        <w:numPr>
          <w:ilvl w:val="0"/>
          <w:numId w:val="0"/>
        </w:numPr>
        <w:ind w:leftChars="0"/>
        <w:jc w:val="left"/>
        <w:rPr>
          <w:rFonts w:hint="eastAsia"/>
          <w:sz w:val="22"/>
          <w:szCs w:val="28"/>
          <w:lang w:val="en-US" w:eastAsia="zh-CN"/>
        </w:rPr>
      </w:pPr>
      <w:r>
        <w:rPr>
          <w:rFonts w:hint="eastAsia"/>
          <w:sz w:val="22"/>
          <w:szCs w:val="28"/>
          <w:lang w:val="en-US" w:eastAsia="zh-CN"/>
        </w:rPr>
        <w:t> 浙江师范大学</w:t>
      </w:r>
    </w:p>
    <w:p>
      <w:pPr>
        <w:numPr>
          <w:ilvl w:val="0"/>
          <w:numId w:val="0"/>
        </w:numPr>
        <w:ind w:leftChars="0"/>
        <w:jc w:val="left"/>
        <w:rPr>
          <w:rFonts w:hint="eastAsia"/>
          <w:sz w:val="22"/>
          <w:szCs w:val="28"/>
          <w:lang w:val="en-US" w:eastAsia="zh-CN"/>
        </w:rPr>
      </w:pPr>
      <w:r>
        <w:rPr>
          <w:rFonts w:hint="eastAsia"/>
          <w:sz w:val="22"/>
          <w:szCs w:val="28"/>
          <w:lang w:val="en-US" w:eastAsia="zh-CN"/>
        </w:rPr>
        <w:t>上海财经大学浙江学院</w:t>
      </w:r>
    </w:p>
    <w:p>
      <w:pPr>
        <w:numPr>
          <w:ilvl w:val="0"/>
          <w:numId w:val="0"/>
        </w:numPr>
        <w:ind w:leftChars="0"/>
        <w:jc w:val="left"/>
        <w:rPr>
          <w:rFonts w:hint="eastAsia"/>
          <w:sz w:val="22"/>
          <w:szCs w:val="28"/>
          <w:lang w:val="en-US" w:eastAsia="zh-CN"/>
        </w:rPr>
      </w:pPr>
      <w:r>
        <w:rPr>
          <w:rFonts w:hint="eastAsia"/>
          <w:sz w:val="22"/>
          <w:szCs w:val="28"/>
          <w:lang w:val="en-US" w:eastAsia="zh-CN"/>
        </w:rPr>
        <w:t>浙江金华科贸职业技术学院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金华市网商协会</w:t>
      </w:r>
    </w:p>
    <w:p>
      <w:pPr>
        <w:numPr>
          <w:ilvl w:val="0"/>
          <w:numId w:val="0"/>
        </w:numPr>
        <w:ind w:leftChars="0"/>
        <w:jc w:val="left"/>
        <w:rPr>
          <w:rFonts w:hint="eastAsia"/>
          <w:sz w:val="22"/>
          <w:szCs w:val="28"/>
          <w:lang w:val="en-US" w:eastAsia="zh-CN"/>
        </w:rPr>
      </w:pPr>
      <w:r>
        <w:rPr>
          <w:rFonts w:hint="eastAsia"/>
          <w:sz w:val="22"/>
          <w:szCs w:val="28"/>
          <w:lang w:val="en-US" w:eastAsia="zh-CN"/>
        </w:rPr>
        <w:t>浙江安远检测技术有限公司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中国移动金华分公司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中国联通金华分公司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金华七天网络有限公司（浙中在线）</w:t>
      </w:r>
    </w:p>
    <w:p>
      <w:pPr>
        <w:numPr>
          <w:ilvl w:val="0"/>
          <w:numId w:val="0"/>
        </w:numPr>
        <w:ind w:leftChars="0"/>
        <w:jc w:val="left"/>
        <w:rPr>
          <w:rFonts w:hint="eastAsia"/>
          <w:sz w:val="22"/>
          <w:szCs w:val="28"/>
          <w:lang w:val="en-US" w:eastAsia="zh-CN"/>
        </w:rPr>
      </w:pPr>
      <w:r>
        <w:rPr>
          <w:rFonts w:hint="eastAsia"/>
          <w:sz w:val="22"/>
          <w:szCs w:val="28"/>
          <w:lang w:val="en-US" w:eastAsia="zh-CN"/>
        </w:rPr>
        <w:t>金华互通联合传媒有限公司（金华房网）</w:t>
      </w:r>
    </w:p>
    <w:p>
      <w:pPr>
        <w:numPr>
          <w:ilvl w:val="0"/>
          <w:numId w:val="0"/>
        </w:numPr>
        <w:ind w:leftChars="0"/>
        <w:jc w:val="left"/>
        <w:rPr>
          <w:rFonts w:hint="eastAsia"/>
          <w:sz w:val="22"/>
          <w:szCs w:val="28"/>
          <w:lang w:val="en-US" w:eastAsia="zh-CN"/>
        </w:rPr>
      </w:pPr>
      <w:r>
        <w:rPr>
          <w:rFonts w:hint="eastAsia"/>
          <w:sz w:val="22"/>
          <w:szCs w:val="28"/>
          <w:lang w:val="en-US" w:eastAsia="zh-CN"/>
        </w:rPr>
        <w:t> 金华职业技术学院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 浙江交通技师学院</w:t>
      </w:r>
    </w:p>
    <w:p>
      <w:pPr>
        <w:numPr>
          <w:ilvl w:val="0"/>
          <w:numId w:val="0"/>
        </w:numPr>
        <w:ind w:leftChars="0"/>
        <w:jc w:val="left"/>
        <w:rPr>
          <w:rFonts w:hint="eastAsia"/>
          <w:sz w:val="22"/>
          <w:szCs w:val="28"/>
          <w:lang w:val="en-US" w:eastAsia="zh-CN"/>
        </w:rPr>
      </w:pPr>
      <w:r>
        <w:rPr>
          <w:rFonts w:hint="eastAsia"/>
          <w:sz w:val="22"/>
          <w:szCs w:val="28"/>
          <w:lang w:val="en-US" w:eastAsia="zh-CN"/>
        </w:rPr>
        <w:t> 金华北大科技园</w:t>
      </w: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宁夏回族自治区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宁夏回族自治区石嘴山市委网信办</w:t>
      </w:r>
    </w:p>
    <w:p>
      <w:pPr>
        <w:numPr>
          <w:ilvl w:val="0"/>
          <w:numId w:val="0"/>
        </w:numPr>
        <w:ind w:leftChars="0"/>
        <w:jc w:val="left"/>
        <w:rPr>
          <w:rFonts w:hint="eastAsia"/>
          <w:sz w:val="22"/>
          <w:szCs w:val="28"/>
          <w:lang w:val="en-US" w:eastAsia="zh-CN"/>
        </w:rPr>
      </w:pPr>
      <w:r>
        <w:rPr>
          <w:rFonts w:hint="eastAsia"/>
          <w:sz w:val="22"/>
          <w:szCs w:val="28"/>
          <w:lang w:val="en-US" w:eastAsia="zh-CN"/>
        </w:rPr>
        <w:t>北方民族大学</w:t>
      </w:r>
    </w:p>
    <w:p>
      <w:pPr>
        <w:numPr>
          <w:ilvl w:val="0"/>
          <w:numId w:val="0"/>
        </w:numPr>
        <w:ind w:leftChars="0"/>
        <w:jc w:val="left"/>
        <w:rPr>
          <w:rFonts w:hint="eastAsia"/>
          <w:sz w:val="22"/>
          <w:szCs w:val="28"/>
          <w:lang w:val="en-US" w:eastAsia="zh-CN"/>
        </w:rPr>
      </w:pPr>
      <w:r>
        <w:rPr>
          <w:rFonts w:hint="eastAsia"/>
          <w:sz w:val="22"/>
          <w:szCs w:val="28"/>
          <w:lang w:val="en-US" w:eastAsia="zh-CN"/>
        </w:rPr>
        <w:t>银川市金凤区长城中路街道办事处</w:t>
      </w: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宁夏回族自治区固原市委网信办</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宁夏电商协会</w:t>
      </w: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陕西省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陕西网</w:t>
      </w:r>
    </w:p>
    <w:p>
      <w:pPr>
        <w:numPr>
          <w:ilvl w:val="0"/>
          <w:numId w:val="0"/>
        </w:numPr>
        <w:ind w:leftChars="0"/>
        <w:jc w:val="left"/>
        <w:rPr>
          <w:rFonts w:hint="eastAsia"/>
          <w:sz w:val="22"/>
          <w:szCs w:val="28"/>
          <w:lang w:val="en-US" w:eastAsia="zh-CN"/>
        </w:rPr>
      </w:pPr>
      <w:r>
        <w:rPr>
          <w:rFonts w:hint="eastAsia"/>
          <w:sz w:val="22"/>
          <w:szCs w:val="28"/>
          <w:lang w:val="en-US" w:eastAsia="zh-CN"/>
        </w:rPr>
        <w:t>西安交通工程学院中兴通信学院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江西省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江西省公安厅网安总队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赣州市公安局网安支队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上饶市公安局网安支队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抚州市公安局网安支队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新余市公安局网安支队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鹰潭市公安局网安支队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江西中和证信息安全技术有限公司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江苏极元信息技术有限公司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北京梆梆安全科技有限公司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九江九新网络传媒有限公司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客家新闻网</w:t>
      </w:r>
    </w:p>
    <w:p>
      <w:pPr>
        <w:numPr>
          <w:ilvl w:val="0"/>
          <w:numId w:val="0"/>
        </w:numPr>
        <w:ind w:leftChars="0"/>
        <w:jc w:val="left"/>
        <w:rPr>
          <w:rFonts w:hint="eastAsia"/>
          <w:sz w:val="22"/>
          <w:szCs w:val="28"/>
          <w:lang w:val="en-US" w:eastAsia="zh-CN"/>
        </w:rPr>
      </w:pPr>
      <w:r>
        <w:rPr>
          <w:rFonts w:hint="eastAsia"/>
          <w:sz w:val="22"/>
          <w:szCs w:val="28"/>
          <w:lang w:val="en-US" w:eastAsia="zh-CN"/>
        </w:rPr>
        <w:t>南昌市公安局网安支队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九江市公安局网安支队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宜春市公安局网安支队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吉安市公安局网安支队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萍乡市公安局网安支队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景德镇市公安局网安支队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江西安服信息产业有限公司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南昌市天业网络科技有限公司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九江掌控传媒有限公司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上饶通网站</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湖南省</w:t>
      </w:r>
    </w:p>
    <w:p>
      <w:pPr>
        <w:numPr>
          <w:ilvl w:val="0"/>
          <w:numId w:val="0"/>
        </w:numPr>
        <w:ind w:leftChars="0"/>
        <w:jc w:val="left"/>
        <w:rPr>
          <w:rFonts w:hint="eastAsia"/>
          <w:sz w:val="22"/>
          <w:szCs w:val="28"/>
          <w:lang w:val="en-US" w:eastAsia="zh-CN"/>
        </w:rPr>
      </w:pPr>
      <w:r>
        <w:rPr>
          <w:rFonts w:hint="eastAsia"/>
          <w:sz w:val="22"/>
          <w:szCs w:val="28"/>
          <w:lang w:val="en-US" w:eastAsia="zh-CN"/>
        </w:rPr>
        <w:t>湖南省金盾信息安全等级保护评估中心有限公司</w:t>
      </w: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xml:space="preserve">太原清众鑫科技有限公司 </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山西网安信创科技有限公司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 </w:t>
      </w:r>
    </w:p>
    <w:p>
      <w:pPr>
        <w:numPr>
          <w:ilvl w:val="0"/>
          <w:numId w:val="0"/>
        </w:numPr>
        <w:ind w:leftChars="0"/>
        <w:jc w:val="center"/>
        <w:rPr>
          <w:rFonts w:hint="eastAsia"/>
          <w:b/>
          <w:bCs/>
          <w:sz w:val="22"/>
          <w:szCs w:val="28"/>
          <w:lang w:val="en-US" w:eastAsia="zh-CN"/>
        </w:rPr>
      </w:pPr>
      <w:r>
        <w:rPr>
          <w:rFonts w:hint="eastAsia"/>
          <w:b/>
          <w:bCs/>
          <w:sz w:val="22"/>
          <w:szCs w:val="28"/>
          <w:lang w:val="en-US" w:eastAsia="zh-CN"/>
        </w:rPr>
        <w:t>青海省</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青海数九网络安全技术服务有限公司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ind w:firstLine="0" w:firstLineChars="0"/>
        <w:rPr>
          <w:sz w:val="22"/>
          <w:szCs w:val="28"/>
        </w:rPr>
      </w:pPr>
    </w:p>
    <w:p>
      <w:pPr>
        <w:ind w:firstLine="0" w:firstLineChars="0"/>
        <w:jc w:val="center"/>
        <w:rPr>
          <w:rFonts w:hint="eastAsia" w:cstheme="minorHAnsi"/>
          <w:b/>
          <w:bCs/>
          <w:sz w:val="28"/>
          <w:szCs w:val="28"/>
          <w:lang w:val="en-US" w:eastAsia="zh-CN"/>
        </w:rPr>
      </w:pPr>
      <w:r>
        <w:rPr>
          <w:rFonts w:hint="eastAsia" w:cstheme="minorHAnsi"/>
          <w:b/>
          <w:bCs/>
          <w:sz w:val="28"/>
          <w:szCs w:val="28"/>
          <w:lang w:val="en-US" w:eastAsia="zh-CN"/>
        </w:rPr>
        <w:t>奖品提供单位</w:t>
      </w:r>
    </w:p>
    <w:p>
      <w:pPr>
        <w:ind w:firstLine="0" w:firstLineChars="0"/>
        <w:rPr>
          <w:sz w:val="22"/>
          <w:szCs w:val="28"/>
        </w:rPr>
        <w:sectPr>
          <w:type w:val="continuous"/>
          <w:pgSz w:w="11906" w:h="16838"/>
          <w:pgMar w:top="1440" w:right="1229" w:bottom="1440" w:left="1797" w:header="709" w:footer="709" w:gutter="0"/>
          <w:pgNumType w:fmt="decimal"/>
          <w:cols w:space="708" w:num="1"/>
          <w:docGrid w:linePitch="360" w:charSpace="0"/>
        </w:sectPr>
      </w:pPr>
    </w:p>
    <w:p>
      <w:pPr>
        <w:widowControl/>
        <w:adjustRightInd/>
        <w:snapToGrid/>
        <w:spacing w:line="240" w:lineRule="auto"/>
        <w:ind w:firstLine="0" w:firstLineChars="0"/>
        <w:jc w:val="left"/>
        <w:rPr>
          <w:rFonts w:hint="eastAsia"/>
          <w:sz w:val="22"/>
          <w:szCs w:val="28"/>
          <w:lang w:val="en-US" w:eastAsia="zh-CN"/>
        </w:rPr>
      </w:pPr>
      <w:r>
        <w:rPr>
          <w:rFonts w:hint="eastAsia"/>
          <w:sz w:val="22"/>
          <w:szCs w:val="28"/>
          <w:lang w:val="en-US" w:eastAsia="zh-CN"/>
        </w:rPr>
        <w:t xml:space="preserve">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headerReference r:id="rId24" w:type="default"/>
          <w:footerReference r:id="rId25" w:type="default"/>
          <w:type w:val="continuous"/>
          <w:pgSz w:w="11906" w:h="16838"/>
          <w:pgMar w:top="1440" w:right="1800" w:bottom="1118" w:left="1800" w:header="851" w:footer="992" w:gutter="0"/>
          <w:pgNumType w:fmt="decimal"/>
          <w:cols w:space="425" w:num="1"/>
          <w:docGrid w:type="lines" w:linePitch="312" w:charSpace="0"/>
        </w:sectPr>
      </w:pP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广州虎牙信息科技有限公司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广州酷狗计算机科技有限公司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spacing w:val="-17"/>
          <w:kern w:val="0"/>
          <w:sz w:val="22"/>
          <w:szCs w:val="22"/>
          <w:u w:val="none"/>
          <w:lang w:val="en-US" w:eastAsia="zh-CN" w:bidi="ar"/>
        </w:rPr>
      </w:pPr>
      <w:r>
        <w:rPr>
          <w:rFonts w:hint="eastAsia" w:ascii="宋体" w:hAnsi="宋体" w:eastAsia="宋体" w:cs="宋体"/>
          <w:i w:val="0"/>
          <w:iCs w:val="0"/>
          <w:color w:val="000000"/>
          <w:spacing w:val="-11"/>
          <w:kern w:val="0"/>
          <w:sz w:val="22"/>
          <w:szCs w:val="22"/>
          <w:u w:val="none"/>
          <w:lang w:val="en-US" w:eastAsia="zh-CN" w:bidi="ar"/>
        </w:rPr>
        <w:t>中国移动通信集团广东有限公司广州分公司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广西百色学创英才电商农场</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亚信安全科技股份有限公司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北京益安在线科技股份有限公司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深圳市迅雷网络技术有限公司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北京中元易尚科技有限公司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广州羊城通有限公司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上海宽娱数码科技有限公司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国源天顺科技产业集团有限公司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type w:val="continuous"/>
          <w:pgSz w:w="11906" w:h="16838"/>
          <w:pgMar w:top="1440" w:right="1800" w:bottom="1118" w:left="1800" w:header="851" w:footer="992" w:gutter="0"/>
          <w:pgNumType w:fmt="decimal"/>
          <w:cols w:equalWidth="0" w:num="2">
            <w:col w:w="3940" w:space="425"/>
            <w:col w:w="3940"/>
          </w:cols>
          <w:docGrid w:type="lines" w:linePitch="312" w:charSpace="0"/>
        </w:sectPr>
      </w:pPr>
      <w:r>
        <w:rPr>
          <w:rFonts w:hint="eastAsia" w:ascii="宋体" w:hAnsi="宋体" w:eastAsia="宋体" w:cs="宋体"/>
          <w:i w:val="0"/>
          <w:iCs w:val="0"/>
          <w:color w:val="000000"/>
          <w:kern w:val="0"/>
          <w:sz w:val="22"/>
          <w:szCs w:val="22"/>
          <w:u w:val="none"/>
          <w:lang w:val="en-US" w:eastAsia="zh-CN" w:bidi="ar"/>
        </w:rPr>
        <w:t>智联招聘安全中心</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widowControl/>
        <w:adjustRightInd/>
        <w:snapToGrid/>
        <w:spacing w:line="240" w:lineRule="auto"/>
        <w:ind w:firstLine="0" w:firstLineChars="0"/>
        <w:jc w:val="left"/>
        <w:rPr>
          <w:rFonts w:hint="eastAsia" w:asciiTheme="minorEastAsia" w:hAnsiTheme="minorEastAsia" w:eastAsiaTheme="minorEastAsia"/>
          <w:b/>
          <w:bCs/>
          <w:kern w:val="44"/>
          <w:sz w:val="28"/>
          <w:szCs w:val="28"/>
          <w:lang w:eastAsia="zh-CN"/>
        </w:rPr>
      </w:pPr>
    </w:p>
    <w:sectPr>
      <w:headerReference r:id="rId26" w:type="default"/>
      <w:footerReference r:id="rId27"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Helvetica Neue">
    <w:altName w:val="Times New Roman"/>
    <w:panose1 w:val="00000000000000000000"/>
    <w:charset w:val="00"/>
    <w:family w:val="auto"/>
    <w:pitch w:val="default"/>
    <w:sig w:usb0="00000000" w:usb1="00000000" w:usb2="00000000" w:usb3="00000000" w:csb0="00000000"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jc w:val="both"/>
      <w:rPr>
        <w:rFonts w:hint="eastAsia" w:eastAsiaTheme="minorEastAsia"/>
        <w:b/>
        <w:bCs/>
        <w:lang w:val="en-US" w:eastAsia="zh-CN"/>
      </w:rPr>
    </w:pPr>
    <w:r>
      <w:rPr>
        <w:rFonts w:hint="eastAsia"/>
        <w:b/>
        <w:bCs/>
      </w:rPr>
      <w:t>广东新兴国家网络安全和信息化发展研究院202</w:t>
    </w:r>
    <w:r>
      <w:rPr>
        <w:rFonts w:hint="eastAsia"/>
        <w:b/>
        <w:bCs/>
        <w:lang w:val="en-US" w:eastAsia="zh-CN"/>
      </w:rPr>
      <w:t>2</w:t>
    </w:r>
    <w:r>
      <w:rPr>
        <w:rFonts w:hint="eastAsia"/>
        <w:b/>
        <w:bCs/>
      </w:rPr>
      <w:t>.</w:t>
    </w:r>
    <w:r>
      <w:rPr>
        <w:rFonts w:hint="eastAsia"/>
        <w:b/>
        <w:bCs/>
        <w:lang w:val="en-US" w:eastAsia="zh-CN"/>
      </w:rPr>
      <w:t>9</w:t>
    </w:r>
  </w:p>
  <w:p>
    <w:pPr>
      <w:pStyle w:val="9"/>
      <w:ind w:firstLine="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hint="eastAsia" w:eastAsia="黑体"/>
        <w:bCs/>
        <w:sz w:val="21"/>
        <w:szCs w:val="21"/>
        <w:lang w:eastAsia="zh-CN"/>
      </w:rPr>
    </w:pPr>
    <w:r>
      <w:rPr>
        <w:rFonts w:hint="eastAsia" w:ascii="黑体" w:hAnsi="黑体" w:eastAsia="黑体"/>
        <w:bCs/>
        <w:sz w:val="21"/>
        <w:szCs w:val="21"/>
      </w:rPr>
      <w:t>广东新兴国家网络安全和信息化发展研究院202</w:t>
    </w:r>
    <w:r>
      <w:rPr>
        <w:rFonts w:hint="eastAsia" w:ascii="黑体" w:hAnsi="黑体" w:eastAsia="黑体"/>
        <w:bCs/>
        <w:sz w:val="21"/>
        <w:szCs w:val="21"/>
        <w:lang w:val="en-US" w:eastAsia="zh-CN"/>
      </w:rPr>
      <w:t>2</w:t>
    </w:r>
    <w:r>
      <w:rPr>
        <w:rFonts w:hint="eastAsia" w:ascii="黑体" w:hAnsi="黑体" w:eastAsia="黑体"/>
        <w:bCs/>
        <w:sz w:val="21"/>
        <w:szCs w:val="21"/>
      </w:rPr>
      <w:t>.</w:t>
    </w:r>
    <w:r>
      <w:rPr>
        <w:rFonts w:hint="eastAsia" w:ascii="黑体" w:hAnsi="黑体" w:eastAsia="黑体"/>
        <w:bCs/>
        <w:sz w:val="21"/>
        <w:szCs w:val="21"/>
        <w:lang w:val="en-US" w:eastAsia="zh-CN"/>
      </w:rPr>
      <w:t>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KQhEw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ikIRMKwIAAFcEAAAOAAAAAAAAAAEAIAAAAB8BAABkcnMvZTJvRG9jLnhtbFBLBQYAAAAABgAG&#10;AFkBAAC8BQ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rPr>
        <w:sz w:val="18"/>
      </w:rP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8120" cy="7465695"/>
          <wp:effectExtent l="0" t="0" r="17780" b="1905"/>
          <wp:wrapNone/>
          <wp:docPr id="4"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70528" behindDoc="1" locked="0" layoutInCell="1" allowOverlap="1">
          <wp:simplePos x="0" y="0"/>
          <wp:positionH relativeFrom="margin">
            <wp:align>center</wp:align>
          </wp:positionH>
          <wp:positionV relativeFrom="margin">
            <wp:align>center</wp:align>
          </wp:positionV>
          <wp:extent cx="5278120" cy="7465695"/>
          <wp:effectExtent l="0" t="0" r="17780" b="1905"/>
          <wp:wrapNone/>
          <wp:docPr id="13"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rPr>
        <w:sz w:val="18"/>
      </w:rP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8120" cy="7465695"/>
          <wp:effectExtent l="0" t="0" r="17780" b="1905"/>
          <wp:wrapNone/>
          <wp:docPr id="5"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6432" behindDoc="1" locked="0" layoutInCell="1" allowOverlap="1">
          <wp:simplePos x="0" y="0"/>
          <wp:positionH relativeFrom="margin">
            <wp:align>center</wp:align>
          </wp:positionH>
          <wp:positionV relativeFrom="margin">
            <wp:align>center</wp:align>
          </wp:positionV>
          <wp:extent cx="5278120" cy="7465695"/>
          <wp:effectExtent l="0" t="0" r="17780" b="1905"/>
          <wp:wrapNone/>
          <wp:docPr id="6"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8120" cy="7465695"/>
          <wp:effectExtent l="0" t="0" r="17780" b="1905"/>
          <wp:wrapNone/>
          <wp:docPr id="8"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8480" behindDoc="1" locked="0" layoutInCell="1" allowOverlap="1">
          <wp:simplePos x="0" y="0"/>
          <wp:positionH relativeFrom="margin">
            <wp:align>center</wp:align>
          </wp:positionH>
          <wp:positionV relativeFrom="margin">
            <wp:align>center</wp:align>
          </wp:positionV>
          <wp:extent cx="5278120" cy="7465695"/>
          <wp:effectExtent l="0" t="0" r="17780" b="1905"/>
          <wp:wrapNone/>
          <wp:docPr id="10"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9504" behindDoc="1" locked="0" layoutInCell="1" allowOverlap="1">
          <wp:simplePos x="0" y="0"/>
          <wp:positionH relativeFrom="margin">
            <wp:align>center</wp:align>
          </wp:positionH>
          <wp:positionV relativeFrom="margin">
            <wp:align>center</wp:align>
          </wp:positionV>
          <wp:extent cx="5278120" cy="7465695"/>
          <wp:effectExtent l="0" t="0" r="17780" b="1905"/>
          <wp:wrapNone/>
          <wp:docPr id="12"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9B894CE"/>
    <w:multiLevelType w:val="singleLevel"/>
    <w:tmpl w:val="89B894CE"/>
    <w:lvl w:ilvl="0" w:tentative="0">
      <w:start w:val="2"/>
      <w:numFmt w:val="decimal"/>
      <w:suff w:val="nothing"/>
      <w:lvlText w:val="（%1）"/>
      <w:lvlJc w:val="left"/>
    </w:lvl>
  </w:abstractNum>
  <w:abstractNum w:abstractNumId="1">
    <w:nsid w:val="934E6879"/>
    <w:multiLevelType w:val="singleLevel"/>
    <w:tmpl w:val="934E6879"/>
    <w:lvl w:ilvl="0" w:tentative="0">
      <w:start w:val="10"/>
      <w:numFmt w:val="decimal"/>
      <w:suff w:val="nothing"/>
      <w:lvlText w:val="（%1）"/>
      <w:lvlJc w:val="left"/>
    </w:lvl>
  </w:abstractNum>
  <w:abstractNum w:abstractNumId="2">
    <w:nsid w:val="B0CE4162"/>
    <w:multiLevelType w:val="singleLevel"/>
    <w:tmpl w:val="B0CE4162"/>
    <w:lvl w:ilvl="0" w:tentative="0">
      <w:start w:val="7"/>
      <w:numFmt w:val="decimal"/>
      <w:suff w:val="nothing"/>
      <w:lvlText w:val="（%1）"/>
      <w:lvlJc w:val="left"/>
    </w:lvl>
  </w:abstractNum>
  <w:abstractNum w:abstractNumId="3">
    <w:nsid w:val="CF2C5DF1"/>
    <w:multiLevelType w:val="singleLevel"/>
    <w:tmpl w:val="CF2C5DF1"/>
    <w:lvl w:ilvl="0" w:tentative="0">
      <w:start w:val="1"/>
      <w:numFmt w:val="decimal"/>
      <w:suff w:val="nothing"/>
      <w:lvlText w:val="（%1）"/>
      <w:lvlJc w:val="left"/>
      <w:rPr>
        <w:rFonts w:hint="default" w:asciiTheme="minorEastAsia" w:hAnsiTheme="minorEastAsia" w:eastAsiaTheme="minorEastAsia" w:cstheme="minorEastAsia"/>
      </w:rPr>
    </w:lvl>
  </w:abstractNum>
  <w:abstractNum w:abstractNumId="4">
    <w:nsid w:val="D63F2494"/>
    <w:multiLevelType w:val="singleLevel"/>
    <w:tmpl w:val="D63F2494"/>
    <w:lvl w:ilvl="0" w:tentative="0">
      <w:start w:val="26"/>
      <w:numFmt w:val="decimal"/>
      <w:suff w:val="nothing"/>
      <w:lvlText w:val="（%1）"/>
      <w:lvlJc w:val="left"/>
    </w:lvl>
  </w:abstractNum>
  <w:abstractNum w:abstractNumId="5">
    <w:nsid w:val="EAB062E4"/>
    <w:multiLevelType w:val="singleLevel"/>
    <w:tmpl w:val="EAB062E4"/>
    <w:lvl w:ilvl="0" w:tentative="0">
      <w:start w:val="1"/>
      <w:numFmt w:val="chineseCounting"/>
      <w:suff w:val="nothing"/>
      <w:lvlText w:val="%1、"/>
      <w:lvlJc w:val="left"/>
      <w:rPr>
        <w:rFonts w:hint="eastAsia"/>
      </w:rPr>
    </w:lvl>
  </w:abstractNum>
  <w:abstractNum w:abstractNumId="6">
    <w:nsid w:val="1675FD4E"/>
    <w:multiLevelType w:val="singleLevel"/>
    <w:tmpl w:val="1675FD4E"/>
    <w:lvl w:ilvl="0" w:tentative="0">
      <w:start w:val="7"/>
      <w:numFmt w:val="decimal"/>
      <w:suff w:val="nothing"/>
      <w:lvlText w:val="（%1）"/>
      <w:lvlJc w:val="left"/>
    </w:lvl>
  </w:abstractNum>
  <w:abstractNum w:abstractNumId="7">
    <w:nsid w:val="5376E921"/>
    <w:multiLevelType w:val="singleLevel"/>
    <w:tmpl w:val="5376E921"/>
    <w:lvl w:ilvl="0" w:tentative="0">
      <w:start w:val="4"/>
      <w:numFmt w:val="decimal"/>
      <w:suff w:val="nothing"/>
      <w:lvlText w:val="（%1）"/>
      <w:lvlJc w:val="left"/>
    </w:lvl>
  </w:abstractNum>
  <w:abstractNum w:abstractNumId="8">
    <w:nsid w:val="7E4238F7"/>
    <w:multiLevelType w:val="singleLevel"/>
    <w:tmpl w:val="7E4238F7"/>
    <w:lvl w:ilvl="0" w:tentative="0">
      <w:start w:val="21"/>
      <w:numFmt w:val="decimal"/>
      <w:suff w:val="nothing"/>
      <w:lvlText w:val="（%1）"/>
      <w:lvlJc w:val="left"/>
    </w:lvl>
  </w:abstractNum>
  <w:num w:numId="1">
    <w:abstractNumId w:val="5"/>
  </w:num>
  <w:num w:numId="2">
    <w:abstractNumId w:val="2"/>
  </w:num>
  <w:num w:numId="3">
    <w:abstractNumId w:val="3"/>
  </w:num>
  <w:num w:numId="4">
    <w:abstractNumId w:val="7"/>
  </w:num>
  <w:num w:numId="5">
    <w:abstractNumId w:val="4"/>
  </w:num>
  <w:num w:numId="6">
    <w:abstractNumId w:val="1"/>
  </w:num>
  <w:num w:numId="7">
    <w:abstractNumId w:val="8"/>
  </w:num>
  <w:num w:numId="8">
    <w:abstractNumId w:val="0"/>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60"/>
  <w:embedSystemFonts/>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NiOWE1ODMyZTJmYjBjYmE1ODk1YTIxMTExYWNiMTQifQ=="/>
  </w:docVars>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1EAD"/>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237FD"/>
    <w:rsid w:val="00127F5C"/>
    <w:rsid w:val="001301CC"/>
    <w:rsid w:val="0013160D"/>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D2E"/>
    <w:rsid w:val="001A2526"/>
    <w:rsid w:val="001A2A02"/>
    <w:rsid w:val="001A3B61"/>
    <w:rsid w:val="001A6B98"/>
    <w:rsid w:val="001B6987"/>
    <w:rsid w:val="001C0F89"/>
    <w:rsid w:val="001C1461"/>
    <w:rsid w:val="001C2951"/>
    <w:rsid w:val="001C6B5B"/>
    <w:rsid w:val="001D31D8"/>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3197"/>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4332E"/>
    <w:rsid w:val="00345D79"/>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3F2525"/>
    <w:rsid w:val="0040170B"/>
    <w:rsid w:val="00407DF7"/>
    <w:rsid w:val="00411CBB"/>
    <w:rsid w:val="004124A1"/>
    <w:rsid w:val="00413294"/>
    <w:rsid w:val="004156C6"/>
    <w:rsid w:val="00422AD4"/>
    <w:rsid w:val="00422F50"/>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4F1D"/>
    <w:rsid w:val="004B582E"/>
    <w:rsid w:val="004B60BB"/>
    <w:rsid w:val="004C0C51"/>
    <w:rsid w:val="004C5E34"/>
    <w:rsid w:val="004D09B0"/>
    <w:rsid w:val="004D12DA"/>
    <w:rsid w:val="004D6F58"/>
    <w:rsid w:val="004D7CEE"/>
    <w:rsid w:val="004E0F1D"/>
    <w:rsid w:val="004E37E4"/>
    <w:rsid w:val="004E5F2F"/>
    <w:rsid w:val="004E6377"/>
    <w:rsid w:val="004E6BB1"/>
    <w:rsid w:val="004E78D4"/>
    <w:rsid w:val="004F11EE"/>
    <w:rsid w:val="004F1463"/>
    <w:rsid w:val="004F697E"/>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43170"/>
    <w:rsid w:val="00544C08"/>
    <w:rsid w:val="0054635D"/>
    <w:rsid w:val="005477BA"/>
    <w:rsid w:val="00555D22"/>
    <w:rsid w:val="005573F1"/>
    <w:rsid w:val="00557FCF"/>
    <w:rsid w:val="00563C7E"/>
    <w:rsid w:val="005733D8"/>
    <w:rsid w:val="00573565"/>
    <w:rsid w:val="00576C87"/>
    <w:rsid w:val="0057703B"/>
    <w:rsid w:val="005815C9"/>
    <w:rsid w:val="00583738"/>
    <w:rsid w:val="00583DCF"/>
    <w:rsid w:val="005904C1"/>
    <w:rsid w:val="00595218"/>
    <w:rsid w:val="005968DA"/>
    <w:rsid w:val="00597B7F"/>
    <w:rsid w:val="005A394A"/>
    <w:rsid w:val="005A6FF4"/>
    <w:rsid w:val="005C2189"/>
    <w:rsid w:val="005C232D"/>
    <w:rsid w:val="005C36BC"/>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4718"/>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46AB"/>
    <w:rsid w:val="00690BC1"/>
    <w:rsid w:val="00691A4D"/>
    <w:rsid w:val="00692A29"/>
    <w:rsid w:val="006957D1"/>
    <w:rsid w:val="0069744B"/>
    <w:rsid w:val="006A020F"/>
    <w:rsid w:val="006A0780"/>
    <w:rsid w:val="006A3C52"/>
    <w:rsid w:val="006A75FB"/>
    <w:rsid w:val="006A770A"/>
    <w:rsid w:val="006B044E"/>
    <w:rsid w:val="006B1DB6"/>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F78"/>
    <w:rsid w:val="006F4942"/>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0935"/>
    <w:rsid w:val="00757AF0"/>
    <w:rsid w:val="0076051D"/>
    <w:rsid w:val="007618D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DD8"/>
    <w:rsid w:val="00867BD3"/>
    <w:rsid w:val="00875BB2"/>
    <w:rsid w:val="008764C0"/>
    <w:rsid w:val="00877E2F"/>
    <w:rsid w:val="0088253D"/>
    <w:rsid w:val="008863D8"/>
    <w:rsid w:val="00887594"/>
    <w:rsid w:val="00890E6C"/>
    <w:rsid w:val="00894486"/>
    <w:rsid w:val="00895C3D"/>
    <w:rsid w:val="0089661F"/>
    <w:rsid w:val="008967A7"/>
    <w:rsid w:val="008A1F4C"/>
    <w:rsid w:val="008A4B58"/>
    <w:rsid w:val="008B13E0"/>
    <w:rsid w:val="008B22BC"/>
    <w:rsid w:val="008B45EB"/>
    <w:rsid w:val="008C29F0"/>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4699A"/>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0C3C"/>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667CC"/>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71CE"/>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2582"/>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07E"/>
    <w:rsid w:val="00B8244D"/>
    <w:rsid w:val="00B913B0"/>
    <w:rsid w:val="00B9177E"/>
    <w:rsid w:val="00B9461E"/>
    <w:rsid w:val="00B96B7E"/>
    <w:rsid w:val="00BA3BFD"/>
    <w:rsid w:val="00BA6592"/>
    <w:rsid w:val="00BA7252"/>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93FF7"/>
    <w:rsid w:val="00C976E1"/>
    <w:rsid w:val="00CB07A2"/>
    <w:rsid w:val="00CB13E2"/>
    <w:rsid w:val="00CB1A64"/>
    <w:rsid w:val="00CB31E7"/>
    <w:rsid w:val="00CB3968"/>
    <w:rsid w:val="00CB5D5E"/>
    <w:rsid w:val="00CB61F5"/>
    <w:rsid w:val="00CB62FB"/>
    <w:rsid w:val="00CB7224"/>
    <w:rsid w:val="00CC0129"/>
    <w:rsid w:val="00CC119E"/>
    <w:rsid w:val="00CC25B6"/>
    <w:rsid w:val="00CC31DE"/>
    <w:rsid w:val="00CC367E"/>
    <w:rsid w:val="00CC476B"/>
    <w:rsid w:val="00CC785A"/>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76AA6"/>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0556"/>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53EA"/>
    <w:rsid w:val="00F40344"/>
    <w:rsid w:val="00F46D2B"/>
    <w:rsid w:val="00F54580"/>
    <w:rsid w:val="00F55113"/>
    <w:rsid w:val="00F56B37"/>
    <w:rsid w:val="00F61541"/>
    <w:rsid w:val="00F61D9F"/>
    <w:rsid w:val="00F658AF"/>
    <w:rsid w:val="00F674F3"/>
    <w:rsid w:val="00F70C5A"/>
    <w:rsid w:val="00F70D55"/>
    <w:rsid w:val="00F74110"/>
    <w:rsid w:val="00F83924"/>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40144C"/>
    <w:rsid w:val="014632E9"/>
    <w:rsid w:val="0149187A"/>
    <w:rsid w:val="014C0695"/>
    <w:rsid w:val="01544F5D"/>
    <w:rsid w:val="01733CF0"/>
    <w:rsid w:val="01951217"/>
    <w:rsid w:val="01A372EF"/>
    <w:rsid w:val="01A9749B"/>
    <w:rsid w:val="01B12F89"/>
    <w:rsid w:val="01B14C06"/>
    <w:rsid w:val="01BD01C6"/>
    <w:rsid w:val="01BD782D"/>
    <w:rsid w:val="01C503BB"/>
    <w:rsid w:val="01C62732"/>
    <w:rsid w:val="01CB1DE1"/>
    <w:rsid w:val="01CD71BE"/>
    <w:rsid w:val="01CF6E62"/>
    <w:rsid w:val="01D33C33"/>
    <w:rsid w:val="020C008E"/>
    <w:rsid w:val="02365393"/>
    <w:rsid w:val="02371F8E"/>
    <w:rsid w:val="02450A2A"/>
    <w:rsid w:val="024C618C"/>
    <w:rsid w:val="024C6753"/>
    <w:rsid w:val="026C3FBE"/>
    <w:rsid w:val="026F543D"/>
    <w:rsid w:val="02702081"/>
    <w:rsid w:val="0279289C"/>
    <w:rsid w:val="02963DFC"/>
    <w:rsid w:val="029C3313"/>
    <w:rsid w:val="02A75A6A"/>
    <w:rsid w:val="02AA474C"/>
    <w:rsid w:val="02BA21E0"/>
    <w:rsid w:val="02C40A8B"/>
    <w:rsid w:val="02D301B3"/>
    <w:rsid w:val="02D7414A"/>
    <w:rsid w:val="02DA493A"/>
    <w:rsid w:val="02DF3217"/>
    <w:rsid w:val="02E55B73"/>
    <w:rsid w:val="02EA651E"/>
    <w:rsid w:val="02F40809"/>
    <w:rsid w:val="02FF091D"/>
    <w:rsid w:val="030547C3"/>
    <w:rsid w:val="03057865"/>
    <w:rsid w:val="033275AC"/>
    <w:rsid w:val="033A5F80"/>
    <w:rsid w:val="03422D71"/>
    <w:rsid w:val="0343163D"/>
    <w:rsid w:val="034824CE"/>
    <w:rsid w:val="03497DCE"/>
    <w:rsid w:val="035E4919"/>
    <w:rsid w:val="037102EA"/>
    <w:rsid w:val="0382650D"/>
    <w:rsid w:val="038A4604"/>
    <w:rsid w:val="03A51A80"/>
    <w:rsid w:val="03C31F7F"/>
    <w:rsid w:val="040B60F3"/>
    <w:rsid w:val="0422360B"/>
    <w:rsid w:val="042E0DB9"/>
    <w:rsid w:val="043109EE"/>
    <w:rsid w:val="043A79D3"/>
    <w:rsid w:val="043C66EC"/>
    <w:rsid w:val="04537F00"/>
    <w:rsid w:val="045A02BE"/>
    <w:rsid w:val="046D5B7D"/>
    <w:rsid w:val="047F5141"/>
    <w:rsid w:val="048D0725"/>
    <w:rsid w:val="04992AE5"/>
    <w:rsid w:val="04A24CDA"/>
    <w:rsid w:val="04B75932"/>
    <w:rsid w:val="04BD38C2"/>
    <w:rsid w:val="04BD7272"/>
    <w:rsid w:val="04C40193"/>
    <w:rsid w:val="04D7272B"/>
    <w:rsid w:val="04E63B8D"/>
    <w:rsid w:val="05020DCB"/>
    <w:rsid w:val="051931EE"/>
    <w:rsid w:val="05261ACF"/>
    <w:rsid w:val="05333A5C"/>
    <w:rsid w:val="053718A9"/>
    <w:rsid w:val="053A4F12"/>
    <w:rsid w:val="05415B71"/>
    <w:rsid w:val="05500BDA"/>
    <w:rsid w:val="055661F0"/>
    <w:rsid w:val="057D4A24"/>
    <w:rsid w:val="05805DFD"/>
    <w:rsid w:val="0587340C"/>
    <w:rsid w:val="05C07220"/>
    <w:rsid w:val="05C34C9C"/>
    <w:rsid w:val="05C72838"/>
    <w:rsid w:val="05D77E39"/>
    <w:rsid w:val="05DD2639"/>
    <w:rsid w:val="06085010"/>
    <w:rsid w:val="060914B4"/>
    <w:rsid w:val="06093262"/>
    <w:rsid w:val="061C3E7D"/>
    <w:rsid w:val="062322B1"/>
    <w:rsid w:val="062E4A77"/>
    <w:rsid w:val="0632278B"/>
    <w:rsid w:val="06400C4E"/>
    <w:rsid w:val="0642752F"/>
    <w:rsid w:val="06480B88"/>
    <w:rsid w:val="06532893"/>
    <w:rsid w:val="06595DBF"/>
    <w:rsid w:val="06625FC1"/>
    <w:rsid w:val="067C78F6"/>
    <w:rsid w:val="068F68D9"/>
    <w:rsid w:val="069F0A0E"/>
    <w:rsid w:val="06A61636"/>
    <w:rsid w:val="06C24AF7"/>
    <w:rsid w:val="06C56CFA"/>
    <w:rsid w:val="06C83261"/>
    <w:rsid w:val="06C911CA"/>
    <w:rsid w:val="06C97D72"/>
    <w:rsid w:val="06E54160"/>
    <w:rsid w:val="06ED0F82"/>
    <w:rsid w:val="06F3279E"/>
    <w:rsid w:val="06F46F37"/>
    <w:rsid w:val="072E1C4D"/>
    <w:rsid w:val="073466E7"/>
    <w:rsid w:val="07474CD0"/>
    <w:rsid w:val="075C3D0D"/>
    <w:rsid w:val="075F4993"/>
    <w:rsid w:val="07651067"/>
    <w:rsid w:val="07670DFE"/>
    <w:rsid w:val="07835682"/>
    <w:rsid w:val="07874FD4"/>
    <w:rsid w:val="078828AD"/>
    <w:rsid w:val="079528D4"/>
    <w:rsid w:val="079C2FC1"/>
    <w:rsid w:val="079C526D"/>
    <w:rsid w:val="079D473A"/>
    <w:rsid w:val="07A478C8"/>
    <w:rsid w:val="07A5109A"/>
    <w:rsid w:val="07DB0E13"/>
    <w:rsid w:val="080142A3"/>
    <w:rsid w:val="08057C73"/>
    <w:rsid w:val="080E2F7D"/>
    <w:rsid w:val="081D2E07"/>
    <w:rsid w:val="08292BA7"/>
    <w:rsid w:val="08352D0E"/>
    <w:rsid w:val="08366779"/>
    <w:rsid w:val="083C41F0"/>
    <w:rsid w:val="084C3215"/>
    <w:rsid w:val="087A0447"/>
    <w:rsid w:val="0896309D"/>
    <w:rsid w:val="08964B56"/>
    <w:rsid w:val="089E1E7F"/>
    <w:rsid w:val="089F6950"/>
    <w:rsid w:val="08A34513"/>
    <w:rsid w:val="08A53840"/>
    <w:rsid w:val="08B11CAA"/>
    <w:rsid w:val="08C46BEF"/>
    <w:rsid w:val="08C624BC"/>
    <w:rsid w:val="08CF6109"/>
    <w:rsid w:val="08E33072"/>
    <w:rsid w:val="090137FA"/>
    <w:rsid w:val="09030ACB"/>
    <w:rsid w:val="09067417"/>
    <w:rsid w:val="090E0689"/>
    <w:rsid w:val="09192243"/>
    <w:rsid w:val="093200FC"/>
    <w:rsid w:val="093A378D"/>
    <w:rsid w:val="0946326D"/>
    <w:rsid w:val="094D5274"/>
    <w:rsid w:val="0952788E"/>
    <w:rsid w:val="095679E3"/>
    <w:rsid w:val="09615163"/>
    <w:rsid w:val="096934D5"/>
    <w:rsid w:val="098B4CFC"/>
    <w:rsid w:val="098C5B36"/>
    <w:rsid w:val="09B2776D"/>
    <w:rsid w:val="09B41737"/>
    <w:rsid w:val="09B95F21"/>
    <w:rsid w:val="09DD35AC"/>
    <w:rsid w:val="09EC4112"/>
    <w:rsid w:val="09ED3B32"/>
    <w:rsid w:val="09F023BC"/>
    <w:rsid w:val="09F9502D"/>
    <w:rsid w:val="09FC2D38"/>
    <w:rsid w:val="0A0B5100"/>
    <w:rsid w:val="0A0C569C"/>
    <w:rsid w:val="0A3E7253"/>
    <w:rsid w:val="0A451F79"/>
    <w:rsid w:val="0A4C5E14"/>
    <w:rsid w:val="0A4D555E"/>
    <w:rsid w:val="0A522CFE"/>
    <w:rsid w:val="0A560A40"/>
    <w:rsid w:val="0A9C50D8"/>
    <w:rsid w:val="0A9D041D"/>
    <w:rsid w:val="0A9D16DA"/>
    <w:rsid w:val="0AA61B78"/>
    <w:rsid w:val="0AA71EDB"/>
    <w:rsid w:val="0AAA771F"/>
    <w:rsid w:val="0AB97929"/>
    <w:rsid w:val="0ABC5E6F"/>
    <w:rsid w:val="0AC67CBF"/>
    <w:rsid w:val="0ACB7A37"/>
    <w:rsid w:val="0AF57D6B"/>
    <w:rsid w:val="0AF639A6"/>
    <w:rsid w:val="0B1641CB"/>
    <w:rsid w:val="0B1A4D82"/>
    <w:rsid w:val="0B27407E"/>
    <w:rsid w:val="0B362E88"/>
    <w:rsid w:val="0B78442A"/>
    <w:rsid w:val="0B884125"/>
    <w:rsid w:val="0B8F6312"/>
    <w:rsid w:val="0BAB11C6"/>
    <w:rsid w:val="0BB57615"/>
    <w:rsid w:val="0BCF03CB"/>
    <w:rsid w:val="0BE1128A"/>
    <w:rsid w:val="0BFA271A"/>
    <w:rsid w:val="0C2F0BDD"/>
    <w:rsid w:val="0C406C4A"/>
    <w:rsid w:val="0C480E98"/>
    <w:rsid w:val="0C48260B"/>
    <w:rsid w:val="0C4E415C"/>
    <w:rsid w:val="0C5E3BDC"/>
    <w:rsid w:val="0C7412FC"/>
    <w:rsid w:val="0C7D4411"/>
    <w:rsid w:val="0C8218DB"/>
    <w:rsid w:val="0C9513A0"/>
    <w:rsid w:val="0CAA2FC2"/>
    <w:rsid w:val="0CDE2F4E"/>
    <w:rsid w:val="0CE01E74"/>
    <w:rsid w:val="0CEE62C9"/>
    <w:rsid w:val="0CF14A50"/>
    <w:rsid w:val="0CFA40B8"/>
    <w:rsid w:val="0CFC02EE"/>
    <w:rsid w:val="0D100539"/>
    <w:rsid w:val="0D1020FE"/>
    <w:rsid w:val="0D123E89"/>
    <w:rsid w:val="0D246BD4"/>
    <w:rsid w:val="0D3F5C64"/>
    <w:rsid w:val="0D48545C"/>
    <w:rsid w:val="0D892EDB"/>
    <w:rsid w:val="0D97DAF5"/>
    <w:rsid w:val="0D9A52E6"/>
    <w:rsid w:val="0DA970D9"/>
    <w:rsid w:val="0DAF797B"/>
    <w:rsid w:val="0DD759F4"/>
    <w:rsid w:val="0DD80825"/>
    <w:rsid w:val="0DE10621"/>
    <w:rsid w:val="0DFE49A3"/>
    <w:rsid w:val="0E097B78"/>
    <w:rsid w:val="0E0B6422"/>
    <w:rsid w:val="0E0F1632"/>
    <w:rsid w:val="0E1215B8"/>
    <w:rsid w:val="0E182450"/>
    <w:rsid w:val="0E1A3CAF"/>
    <w:rsid w:val="0E3B76EA"/>
    <w:rsid w:val="0E411267"/>
    <w:rsid w:val="0E4640C6"/>
    <w:rsid w:val="0E5049DD"/>
    <w:rsid w:val="0E59465B"/>
    <w:rsid w:val="0E672F3C"/>
    <w:rsid w:val="0E72396F"/>
    <w:rsid w:val="0E74218B"/>
    <w:rsid w:val="0E7A7F51"/>
    <w:rsid w:val="0E83458D"/>
    <w:rsid w:val="0E8D5087"/>
    <w:rsid w:val="0E9B2EC6"/>
    <w:rsid w:val="0EAA12D3"/>
    <w:rsid w:val="0EAC4F03"/>
    <w:rsid w:val="0EB03ACA"/>
    <w:rsid w:val="0EB74D24"/>
    <w:rsid w:val="0EB80DEE"/>
    <w:rsid w:val="0EB84372"/>
    <w:rsid w:val="0EC56F89"/>
    <w:rsid w:val="0EC615B1"/>
    <w:rsid w:val="0EC9739F"/>
    <w:rsid w:val="0ED02289"/>
    <w:rsid w:val="0ED05C8C"/>
    <w:rsid w:val="0ED57506"/>
    <w:rsid w:val="0EEB3C31"/>
    <w:rsid w:val="0EEC0056"/>
    <w:rsid w:val="0EF358D7"/>
    <w:rsid w:val="0F155E79"/>
    <w:rsid w:val="0F203EE1"/>
    <w:rsid w:val="0F303249"/>
    <w:rsid w:val="0F31382A"/>
    <w:rsid w:val="0F7C43B3"/>
    <w:rsid w:val="0F950799"/>
    <w:rsid w:val="0F9C1832"/>
    <w:rsid w:val="0FC01187"/>
    <w:rsid w:val="0FC30926"/>
    <w:rsid w:val="0FD83DEA"/>
    <w:rsid w:val="0FE72BC9"/>
    <w:rsid w:val="0FFB644A"/>
    <w:rsid w:val="0FFD2580"/>
    <w:rsid w:val="0FFE47CB"/>
    <w:rsid w:val="10013CDD"/>
    <w:rsid w:val="10025685"/>
    <w:rsid w:val="10150A42"/>
    <w:rsid w:val="10152804"/>
    <w:rsid w:val="10355150"/>
    <w:rsid w:val="103A3448"/>
    <w:rsid w:val="10655E92"/>
    <w:rsid w:val="106D43EE"/>
    <w:rsid w:val="106E22D2"/>
    <w:rsid w:val="10720EA5"/>
    <w:rsid w:val="10BA7217"/>
    <w:rsid w:val="10C230EE"/>
    <w:rsid w:val="10CD0FF9"/>
    <w:rsid w:val="10CF6E57"/>
    <w:rsid w:val="10E83A36"/>
    <w:rsid w:val="10F041A7"/>
    <w:rsid w:val="10F44B58"/>
    <w:rsid w:val="11045C1D"/>
    <w:rsid w:val="110737B8"/>
    <w:rsid w:val="110F292A"/>
    <w:rsid w:val="1114645F"/>
    <w:rsid w:val="11201A9F"/>
    <w:rsid w:val="11227A4E"/>
    <w:rsid w:val="11344B02"/>
    <w:rsid w:val="11524E8F"/>
    <w:rsid w:val="11574B8E"/>
    <w:rsid w:val="115F7902"/>
    <w:rsid w:val="11960558"/>
    <w:rsid w:val="11A506DE"/>
    <w:rsid w:val="11AA49EA"/>
    <w:rsid w:val="11BF4914"/>
    <w:rsid w:val="11C11FD2"/>
    <w:rsid w:val="11CA1D02"/>
    <w:rsid w:val="11D06C3A"/>
    <w:rsid w:val="11F741CB"/>
    <w:rsid w:val="11FE6F79"/>
    <w:rsid w:val="11FF40A9"/>
    <w:rsid w:val="1204682B"/>
    <w:rsid w:val="12054CFF"/>
    <w:rsid w:val="1216340C"/>
    <w:rsid w:val="121C6F76"/>
    <w:rsid w:val="1235186F"/>
    <w:rsid w:val="12435B7F"/>
    <w:rsid w:val="12503B7A"/>
    <w:rsid w:val="12945D4D"/>
    <w:rsid w:val="12960B9C"/>
    <w:rsid w:val="129C489B"/>
    <w:rsid w:val="12AA788A"/>
    <w:rsid w:val="12AD766B"/>
    <w:rsid w:val="12AE0BAA"/>
    <w:rsid w:val="12B85529"/>
    <w:rsid w:val="12C23D9E"/>
    <w:rsid w:val="12D959BB"/>
    <w:rsid w:val="12EC6415"/>
    <w:rsid w:val="130337F3"/>
    <w:rsid w:val="1307746F"/>
    <w:rsid w:val="130A27C9"/>
    <w:rsid w:val="130B6366"/>
    <w:rsid w:val="131066DD"/>
    <w:rsid w:val="13166F68"/>
    <w:rsid w:val="131C6CD0"/>
    <w:rsid w:val="13250FB0"/>
    <w:rsid w:val="132A12B9"/>
    <w:rsid w:val="132F62D2"/>
    <w:rsid w:val="13403A80"/>
    <w:rsid w:val="13466542"/>
    <w:rsid w:val="135217B3"/>
    <w:rsid w:val="13585D28"/>
    <w:rsid w:val="1359627F"/>
    <w:rsid w:val="135E3ADF"/>
    <w:rsid w:val="136F4921"/>
    <w:rsid w:val="13744BCD"/>
    <w:rsid w:val="138228A6"/>
    <w:rsid w:val="13871642"/>
    <w:rsid w:val="138C1AAF"/>
    <w:rsid w:val="13900351"/>
    <w:rsid w:val="13970E9E"/>
    <w:rsid w:val="139B1002"/>
    <w:rsid w:val="139E3D66"/>
    <w:rsid w:val="13A93C5F"/>
    <w:rsid w:val="13B1260D"/>
    <w:rsid w:val="13B913A0"/>
    <w:rsid w:val="13BD1E99"/>
    <w:rsid w:val="13C52009"/>
    <w:rsid w:val="13C82EA6"/>
    <w:rsid w:val="13EE2AD2"/>
    <w:rsid w:val="13F94E56"/>
    <w:rsid w:val="13FA068E"/>
    <w:rsid w:val="14025EBC"/>
    <w:rsid w:val="14191FE6"/>
    <w:rsid w:val="14243CBC"/>
    <w:rsid w:val="142863BD"/>
    <w:rsid w:val="142F7384"/>
    <w:rsid w:val="143B2FAB"/>
    <w:rsid w:val="1444243C"/>
    <w:rsid w:val="14444527"/>
    <w:rsid w:val="145447BE"/>
    <w:rsid w:val="146354B5"/>
    <w:rsid w:val="146A2E92"/>
    <w:rsid w:val="14C154C4"/>
    <w:rsid w:val="14DB61D4"/>
    <w:rsid w:val="14EC447B"/>
    <w:rsid w:val="14F75393"/>
    <w:rsid w:val="14F820E7"/>
    <w:rsid w:val="15011B64"/>
    <w:rsid w:val="151E215B"/>
    <w:rsid w:val="15252C38"/>
    <w:rsid w:val="1537146E"/>
    <w:rsid w:val="1568157B"/>
    <w:rsid w:val="157931F6"/>
    <w:rsid w:val="157C5293"/>
    <w:rsid w:val="15AA2780"/>
    <w:rsid w:val="15B74531"/>
    <w:rsid w:val="15B96829"/>
    <w:rsid w:val="15CA2647"/>
    <w:rsid w:val="15D01B14"/>
    <w:rsid w:val="15D40435"/>
    <w:rsid w:val="15E0256D"/>
    <w:rsid w:val="15FC3FD4"/>
    <w:rsid w:val="161672D6"/>
    <w:rsid w:val="16167ABF"/>
    <w:rsid w:val="164B730F"/>
    <w:rsid w:val="164D6785"/>
    <w:rsid w:val="16770B17"/>
    <w:rsid w:val="16A042F9"/>
    <w:rsid w:val="16A73818"/>
    <w:rsid w:val="16C62156"/>
    <w:rsid w:val="16D0211B"/>
    <w:rsid w:val="16DB0C82"/>
    <w:rsid w:val="16E5648F"/>
    <w:rsid w:val="16E6046C"/>
    <w:rsid w:val="171A6BC2"/>
    <w:rsid w:val="171E3EF8"/>
    <w:rsid w:val="171E76B8"/>
    <w:rsid w:val="1723614E"/>
    <w:rsid w:val="17237EFC"/>
    <w:rsid w:val="172779CD"/>
    <w:rsid w:val="172F3FDF"/>
    <w:rsid w:val="174E2889"/>
    <w:rsid w:val="175C21B7"/>
    <w:rsid w:val="176C4849"/>
    <w:rsid w:val="177C2EEE"/>
    <w:rsid w:val="177F008E"/>
    <w:rsid w:val="17807FE2"/>
    <w:rsid w:val="17824E58"/>
    <w:rsid w:val="17A615CD"/>
    <w:rsid w:val="17AC1DA4"/>
    <w:rsid w:val="17AF1790"/>
    <w:rsid w:val="17B24C29"/>
    <w:rsid w:val="17D83AFB"/>
    <w:rsid w:val="17DD6024"/>
    <w:rsid w:val="17DE79B7"/>
    <w:rsid w:val="17FD5F31"/>
    <w:rsid w:val="183036C2"/>
    <w:rsid w:val="1845001D"/>
    <w:rsid w:val="184F0ADC"/>
    <w:rsid w:val="186A4EF5"/>
    <w:rsid w:val="1877646F"/>
    <w:rsid w:val="188E2D7D"/>
    <w:rsid w:val="188E3C4D"/>
    <w:rsid w:val="18A24847"/>
    <w:rsid w:val="18C179CD"/>
    <w:rsid w:val="18C622A2"/>
    <w:rsid w:val="18CA0730"/>
    <w:rsid w:val="18DA5941"/>
    <w:rsid w:val="18ED2FDF"/>
    <w:rsid w:val="18FF6FCC"/>
    <w:rsid w:val="19076DD0"/>
    <w:rsid w:val="19136EE4"/>
    <w:rsid w:val="192626D4"/>
    <w:rsid w:val="19383E58"/>
    <w:rsid w:val="193E0F4C"/>
    <w:rsid w:val="194F7DC5"/>
    <w:rsid w:val="19577D75"/>
    <w:rsid w:val="19642163"/>
    <w:rsid w:val="197B520E"/>
    <w:rsid w:val="198E36F0"/>
    <w:rsid w:val="198F621C"/>
    <w:rsid w:val="1994598C"/>
    <w:rsid w:val="19946E8F"/>
    <w:rsid w:val="19960E59"/>
    <w:rsid w:val="199917B6"/>
    <w:rsid w:val="19A31D65"/>
    <w:rsid w:val="19BC330A"/>
    <w:rsid w:val="19C64D1F"/>
    <w:rsid w:val="19C70FED"/>
    <w:rsid w:val="19C71E8C"/>
    <w:rsid w:val="19E0471F"/>
    <w:rsid w:val="19E34B7F"/>
    <w:rsid w:val="19E94CA8"/>
    <w:rsid w:val="19F66288"/>
    <w:rsid w:val="19F90A15"/>
    <w:rsid w:val="19FE28F0"/>
    <w:rsid w:val="1A0F2298"/>
    <w:rsid w:val="1A1B310D"/>
    <w:rsid w:val="1A30526D"/>
    <w:rsid w:val="1A3A7C8E"/>
    <w:rsid w:val="1A3D1B14"/>
    <w:rsid w:val="1A4408B5"/>
    <w:rsid w:val="1A515887"/>
    <w:rsid w:val="1A5D47E0"/>
    <w:rsid w:val="1A792D89"/>
    <w:rsid w:val="1AA70AF6"/>
    <w:rsid w:val="1AAC73C6"/>
    <w:rsid w:val="1ABA5FC3"/>
    <w:rsid w:val="1ACB522A"/>
    <w:rsid w:val="1AD25EC1"/>
    <w:rsid w:val="1AD826AC"/>
    <w:rsid w:val="1AE66264"/>
    <w:rsid w:val="1AF003AD"/>
    <w:rsid w:val="1AF2450E"/>
    <w:rsid w:val="1AF87135"/>
    <w:rsid w:val="1B027E29"/>
    <w:rsid w:val="1B200F4A"/>
    <w:rsid w:val="1B327C76"/>
    <w:rsid w:val="1B3D0940"/>
    <w:rsid w:val="1B3E70B3"/>
    <w:rsid w:val="1B524AD9"/>
    <w:rsid w:val="1B5D4C83"/>
    <w:rsid w:val="1B5F3C5F"/>
    <w:rsid w:val="1B6E54A2"/>
    <w:rsid w:val="1B716CF9"/>
    <w:rsid w:val="1B740D26"/>
    <w:rsid w:val="1B7C407F"/>
    <w:rsid w:val="1B7E00C0"/>
    <w:rsid w:val="1B8E0862"/>
    <w:rsid w:val="1BA4082B"/>
    <w:rsid w:val="1BA441C3"/>
    <w:rsid w:val="1BA46C52"/>
    <w:rsid w:val="1BC03F6C"/>
    <w:rsid w:val="1BC832D8"/>
    <w:rsid w:val="1BD00F68"/>
    <w:rsid w:val="1BD6378F"/>
    <w:rsid w:val="1BE30A60"/>
    <w:rsid w:val="1BF65528"/>
    <w:rsid w:val="1BF673CD"/>
    <w:rsid w:val="1C054074"/>
    <w:rsid w:val="1C101EA2"/>
    <w:rsid w:val="1C1774D2"/>
    <w:rsid w:val="1C2A7637"/>
    <w:rsid w:val="1C3E30E2"/>
    <w:rsid w:val="1C497EE5"/>
    <w:rsid w:val="1C4C7E05"/>
    <w:rsid w:val="1C4E52B7"/>
    <w:rsid w:val="1C4F709D"/>
    <w:rsid w:val="1C501ED3"/>
    <w:rsid w:val="1C745A33"/>
    <w:rsid w:val="1C7B47F3"/>
    <w:rsid w:val="1C7B7E93"/>
    <w:rsid w:val="1C7D6D39"/>
    <w:rsid w:val="1C8C57DB"/>
    <w:rsid w:val="1C9825C3"/>
    <w:rsid w:val="1CA7308E"/>
    <w:rsid w:val="1CC02F44"/>
    <w:rsid w:val="1CC031ED"/>
    <w:rsid w:val="1CC57E86"/>
    <w:rsid w:val="1CCC4B92"/>
    <w:rsid w:val="1CD04682"/>
    <w:rsid w:val="1CD828F5"/>
    <w:rsid w:val="1CE91EBC"/>
    <w:rsid w:val="1D0C1A52"/>
    <w:rsid w:val="1D1327C1"/>
    <w:rsid w:val="1D225751"/>
    <w:rsid w:val="1D245443"/>
    <w:rsid w:val="1D385E5A"/>
    <w:rsid w:val="1D501B01"/>
    <w:rsid w:val="1D5A3FAD"/>
    <w:rsid w:val="1D641BE4"/>
    <w:rsid w:val="1D73367A"/>
    <w:rsid w:val="1D766567"/>
    <w:rsid w:val="1D7B3E78"/>
    <w:rsid w:val="1D7E2C5F"/>
    <w:rsid w:val="1D8B47FC"/>
    <w:rsid w:val="1D9C277A"/>
    <w:rsid w:val="1DD85D00"/>
    <w:rsid w:val="1DDB6083"/>
    <w:rsid w:val="1DE90C61"/>
    <w:rsid w:val="1E03765B"/>
    <w:rsid w:val="1E04186F"/>
    <w:rsid w:val="1E097AB6"/>
    <w:rsid w:val="1E0F11DA"/>
    <w:rsid w:val="1E205195"/>
    <w:rsid w:val="1E2E61F9"/>
    <w:rsid w:val="1E2F04F6"/>
    <w:rsid w:val="1E410640"/>
    <w:rsid w:val="1E4A1B6B"/>
    <w:rsid w:val="1E646380"/>
    <w:rsid w:val="1E7F57A2"/>
    <w:rsid w:val="1E81298D"/>
    <w:rsid w:val="1E8A493C"/>
    <w:rsid w:val="1E9D0295"/>
    <w:rsid w:val="1EA17AB4"/>
    <w:rsid w:val="1EAB32E9"/>
    <w:rsid w:val="1EC4527A"/>
    <w:rsid w:val="1EE7550D"/>
    <w:rsid w:val="1EF736F4"/>
    <w:rsid w:val="1F084952"/>
    <w:rsid w:val="1F222FC3"/>
    <w:rsid w:val="1F2C7C85"/>
    <w:rsid w:val="1F3E7BAB"/>
    <w:rsid w:val="1F4B3948"/>
    <w:rsid w:val="1F58787F"/>
    <w:rsid w:val="1F596694"/>
    <w:rsid w:val="1F5A0233"/>
    <w:rsid w:val="1F627877"/>
    <w:rsid w:val="1F6E59D7"/>
    <w:rsid w:val="1F733290"/>
    <w:rsid w:val="1F902B7E"/>
    <w:rsid w:val="1F9951FF"/>
    <w:rsid w:val="1FA23C98"/>
    <w:rsid w:val="1FE16132"/>
    <w:rsid w:val="1FF509D8"/>
    <w:rsid w:val="1FFC578E"/>
    <w:rsid w:val="201238B6"/>
    <w:rsid w:val="201440B4"/>
    <w:rsid w:val="201523AC"/>
    <w:rsid w:val="201928DB"/>
    <w:rsid w:val="20233EAC"/>
    <w:rsid w:val="20243B56"/>
    <w:rsid w:val="203171E6"/>
    <w:rsid w:val="20317523"/>
    <w:rsid w:val="2039200A"/>
    <w:rsid w:val="20761D2A"/>
    <w:rsid w:val="207A6C5A"/>
    <w:rsid w:val="207C4094"/>
    <w:rsid w:val="20841603"/>
    <w:rsid w:val="209B5EBB"/>
    <w:rsid w:val="20A53730"/>
    <w:rsid w:val="20DA70E9"/>
    <w:rsid w:val="20E34438"/>
    <w:rsid w:val="20F2349D"/>
    <w:rsid w:val="20F5434F"/>
    <w:rsid w:val="20F8273E"/>
    <w:rsid w:val="21094EE5"/>
    <w:rsid w:val="21111F39"/>
    <w:rsid w:val="21262AC3"/>
    <w:rsid w:val="212666B3"/>
    <w:rsid w:val="212A3FEC"/>
    <w:rsid w:val="21430E2F"/>
    <w:rsid w:val="21522857"/>
    <w:rsid w:val="2155688D"/>
    <w:rsid w:val="215A4127"/>
    <w:rsid w:val="21645E24"/>
    <w:rsid w:val="2171358F"/>
    <w:rsid w:val="21994209"/>
    <w:rsid w:val="219D6279"/>
    <w:rsid w:val="21BF7BF2"/>
    <w:rsid w:val="21CB128C"/>
    <w:rsid w:val="21EB4CB8"/>
    <w:rsid w:val="21F007E3"/>
    <w:rsid w:val="22112AA1"/>
    <w:rsid w:val="221C624B"/>
    <w:rsid w:val="221F29FE"/>
    <w:rsid w:val="222538DB"/>
    <w:rsid w:val="223174F8"/>
    <w:rsid w:val="223A3440"/>
    <w:rsid w:val="22486176"/>
    <w:rsid w:val="225D5657"/>
    <w:rsid w:val="226B6F6E"/>
    <w:rsid w:val="226E5575"/>
    <w:rsid w:val="226E6298"/>
    <w:rsid w:val="227C003B"/>
    <w:rsid w:val="228C2595"/>
    <w:rsid w:val="229213F0"/>
    <w:rsid w:val="22AB6D9E"/>
    <w:rsid w:val="22BA1C4C"/>
    <w:rsid w:val="22BA273D"/>
    <w:rsid w:val="22BC52C2"/>
    <w:rsid w:val="22C466AE"/>
    <w:rsid w:val="22C72083"/>
    <w:rsid w:val="22D04851"/>
    <w:rsid w:val="22D40461"/>
    <w:rsid w:val="22F55A61"/>
    <w:rsid w:val="22F561EB"/>
    <w:rsid w:val="22FE5379"/>
    <w:rsid w:val="2309269C"/>
    <w:rsid w:val="230A43A2"/>
    <w:rsid w:val="231C2D03"/>
    <w:rsid w:val="23233A84"/>
    <w:rsid w:val="232653D6"/>
    <w:rsid w:val="232960BF"/>
    <w:rsid w:val="23307C29"/>
    <w:rsid w:val="2333183B"/>
    <w:rsid w:val="23373318"/>
    <w:rsid w:val="233C481F"/>
    <w:rsid w:val="23444DDB"/>
    <w:rsid w:val="234750CE"/>
    <w:rsid w:val="235732DB"/>
    <w:rsid w:val="23781E9D"/>
    <w:rsid w:val="23827D58"/>
    <w:rsid w:val="238F04F9"/>
    <w:rsid w:val="23A55322"/>
    <w:rsid w:val="23C27003"/>
    <w:rsid w:val="23C7417C"/>
    <w:rsid w:val="23D20CE0"/>
    <w:rsid w:val="23DC2F7E"/>
    <w:rsid w:val="23E460AF"/>
    <w:rsid w:val="23E645DE"/>
    <w:rsid w:val="23F15840"/>
    <w:rsid w:val="23F54EE7"/>
    <w:rsid w:val="23F55634"/>
    <w:rsid w:val="23F55CA2"/>
    <w:rsid w:val="23FB6F2C"/>
    <w:rsid w:val="24007F65"/>
    <w:rsid w:val="240E02E4"/>
    <w:rsid w:val="2422387A"/>
    <w:rsid w:val="24264B88"/>
    <w:rsid w:val="242D2B6E"/>
    <w:rsid w:val="24350EB2"/>
    <w:rsid w:val="24511F61"/>
    <w:rsid w:val="24571BC3"/>
    <w:rsid w:val="24581121"/>
    <w:rsid w:val="246632A8"/>
    <w:rsid w:val="246D4AD6"/>
    <w:rsid w:val="24730998"/>
    <w:rsid w:val="24771887"/>
    <w:rsid w:val="248752FC"/>
    <w:rsid w:val="24877763"/>
    <w:rsid w:val="24AF081D"/>
    <w:rsid w:val="24B12ADB"/>
    <w:rsid w:val="24C20AA1"/>
    <w:rsid w:val="24C90335"/>
    <w:rsid w:val="24D549A7"/>
    <w:rsid w:val="24DB224F"/>
    <w:rsid w:val="24DE1906"/>
    <w:rsid w:val="24FA3180"/>
    <w:rsid w:val="25022F8D"/>
    <w:rsid w:val="25067F31"/>
    <w:rsid w:val="25193C42"/>
    <w:rsid w:val="25277C53"/>
    <w:rsid w:val="25293B9D"/>
    <w:rsid w:val="25295D1B"/>
    <w:rsid w:val="252F3F10"/>
    <w:rsid w:val="2554434C"/>
    <w:rsid w:val="25580584"/>
    <w:rsid w:val="25583D86"/>
    <w:rsid w:val="255F2A47"/>
    <w:rsid w:val="258A2AF7"/>
    <w:rsid w:val="25935334"/>
    <w:rsid w:val="25965C9B"/>
    <w:rsid w:val="25A340A2"/>
    <w:rsid w:val="25A93CC2"/>
    <w:rsid w:val="25B34F1F"/>
    <w:rsid w:val="25C26D27"/>
    <w:rsid w:val="25EA1443"/>
    <w:rsid w:val="25EE06BB"/>
    <w:rsid w:val="25F039DF"/>
    <w:rsid w:val="25FA1A7F"/>
    <w:rsid w:val="25FB234F"/>
    <w:rsid w:val="2613738E"/>
    <w:rsid w:val="26184FC5"/>
    <w:rsid w:val="261F3F85"/>
    <w:rsid w:val="262C56DE"/>
    <w:rsid w:val="26356F4A"/>
    <w:rsid w:val="26415CA9"/>
    <w:rsid w:val="264D6C30"/>
    <w:rsid w:val="265579A6"/>
    <w:rsid w:val="265D53BE"/>
    <w:rsid w:val="26655E3B"/>
    <w:rsid w:val="266713EE"/>
    <w:rsid w:val="26723049"/>
    <w:rsid w:val="267F5359"/>
    <w:rsid w:val="269331FA"/>
    <w:rsid w:val="269C5710"/>
    <w:rsid w:val="26A14793"/>
    <w:rsid w:val="26BC7A25"/>
    <w:rsid w:val="26C40BDF"/>
    <w:rsid w:val="26C95E34"/>
    <w:rsid w:val="26CC576C"/>
    <w:rsid w:val="26CF7759"/>
    <w:rsid w:val="26EC0FC9"/>
    <w:rsid w:val="26ED6725"/>
    <w:rsid w:val="26F22552"/>
    <w:rsid w:val="2714139B"/>
    <w:rsid w:val="271424C3"/>
    <w:rsid w:val="271C11C5"/>
    <w:rsid w:val="27253FAF"/>
    <w:rsid w:val="2730278E"/>
    <w:rsid w:val="27336F9B"/>
    <w:rsid w:val="273E6A94"/>
    <w:rsid w:val="27492733"/>
    <w:rsid w:val="276E3C63"/>
    <w:rsid w:val="278C389C"/>
    <w:rsid w:val="279B4D92"/>
    <w:rsid w:val="27AC5CEC"/>
    <w:rsid w:val="27C53B77"/>
    <w:rsid w:val="27C83899"/>
    <w:rsid w:val="27CC71D4"/>
    <w:rsid w:val="27DE760D"/>
    <w:rsid w:val="27E312FE"/>
    <w:rsid w:val="27F319B6"/>
    <w:rsid w:val="281264E8"/>
    <w:rsid w:val="28140AB1"/>
    <w:rsid w:val="282F4953"/>
    <w:rsid w:val="28443611"/>
    <w:rsid w:val="28461441"/>
    <w:rsid w:val="2849353B"/>
    <w:rsid w:val="28643ED1"/>
    <w:rsid w:val="28650375"/>
    <w:rsid w:val="286844B3"/>
    <w:rsid w:val="286B34B1"/>
    <w:rsid w:val="286F2FA1"/>
    <w:rsid w:val="28762B91"/>
    <w:rsid w:val="28770939"/>
    <w:rsid w:val="28805AEB"/>
    <w:rsid w:val="28982A9E"/>
    <w:rsid w:val="28A349F9"/>
    <w:rsid w:val="28AD5878"/>
    <w:rsid w:val="28D76D98"/>
    <w:rsid w:val="28F165E4"/>
    <w:rsid w:val="290A0F1C"/>
    <w:rsid w:val="290B257D"/>
    <w:rsid w:val="290F471D"/>
    <w:rsid w:val="2927562A"/>
    <w:rsid w:val="29275BA5"/>
    <w:rsid w:val="29341B78"/>
    <w:rsid w:val="29356CDE"/>
    <w:rsid w:val="294130B7"/>
    <w:rsid w:val="29416CA0"/>
    <w:rsid w:val="29443E13"/>
    <w:rsid w:val="294B373D"/>
    <w:rsid w:val="2956026E"/>
    <w:rsid w:val="296C7188"/>
    <w:rsid w:val="296F62E7"/>
    <w:rsid w:val="29734590"/>
    <w:rsid w:val="29834BB2"/>
    <w:rsid w:val="29914F4C"/>
    <w:rsid w:val="299353D6"/>
    <w:rsid w:val="29A909B0"/>
    <w:rsid w:val="29B664BA"/>
    <w:rsid w:val="2A0911D4"/>
    <w:rsid w:val="2A105341"/>
    <w:rsid w:val="2A204771"/>
    <w:rsid w:val="2A2C0A1E"/>
    <w:rsid w:val="2A46106E"/>
    <w:rsid w:val="2A4E6662"/>
    <w:rsid w:val="2A530A23"/>
    <w:rsid w:val="2A587A65"/>
    <w:rsid w:val="2A6F4CF7"/>
    <w:rsid w:val="2A73274D"/>
    <w:rsid w:val="2A75178F"/>
    <w:rsid w:val="2A832D34"/>
    <w:rsid w:val="2A94609E"/>
    <w:rsid w:val="2A950CB9"/>
    <w:rsid w:val="2A992DB6"/>
    <w:rsid w:val="2A9F6729"/>
    <w:rsid w:val="2AA85728"/>
    <w:rsid w:val="2AC71E11"/>
    <w:rsid w:val="2ACD6270"/>
    <w:rsid w:val="2AD04172"/>
    <w:rsid w:val="2AD50E4B"/>
    <w:rsid w:val="2ADE5B29"/>
    <w:rsid w:val="2AE65071"/>
    <w:rsid w:val="2AFD4DF0"/>
    <w:rsid w:val="2B051220"/>
    <w:rsid w:val="2B0C16DE"/>
    <w:rsid w:val="2B276949"/>
    <w:rsid w:val="2B2F3ACC"/>
    <w:rsid w:val="2B3804FD"/>
    <w:rsid w:val="2B3B7D58"/>
    <w:rsid w:val="2B3C1F82"/>
    <w:rsid w:val="2B5446D0"/>
    <w:rsid w:val="2B5B15F4"/>
    <w:rsid w:val="2B612949"/>
    <w:rsid w:val="2B6F208F"/>
    <w:rsid w:val="2B6F7ADB"/>
    <w:rsid w:val="2B7A29BF"/>
    <w:rsid w:val="2B7A35C5"/>
    <w:rsid w:val="2B8D7E8B"/>
    <w:rsid w:val="2B921585"/>
    <w:rsid w:val="2BA230AE"/>
    <w:rsid w:val="2BB807BB"/>
    <w:rsid w:val="2BBE6EC6"/>
    <w:rsid w:val="2BDA5526"/>
    <w:rsid w:val="2BE61A37"/>
    <w:rsid w:val="2BE670B5"/>
    <w:rsid w:val="2BEC5E38"/>
    <w:rsid w:val="2BEF12BF"/>
    <w:rsid w:val="2BF13CCD"/>
    <w:rsid w:val="2C08503C"/>
    <w:rsid w:val="2C2B5CDF"/>
    <w:rsid w:val="2C365B84"/>
    <w:rsid w:val="2C382BEB"/>
    <w:rsid w:val="2C5434B9"/>
    <w:rsid w:val="2C551078"/>
    <w:rsid w:val="2C5801F0"/>
    <w:rsid w:val="2C5E56D6"/>
    <w:rsid w:val="2C6D4FAD"/>
    <w:rsid w:val="2C723060"/>
    <w:rsid w:val="2C910F20"/>
    <w:rsid w:val="2C9F6985"/>
    <w:rsid w:val="2CC55B0B"/>
    <w:rsid w:val="2CC8007A"/>
    <w:rsid w:val="2CCF12D7"/>
    <w:rsid w:val="2CE31639"/>
    <w:rsid w:val="2CED235E"/>
    <w:rsid w:val="2CEF46B1"/>
    <w:rsid w:val="2D144F43"/>
    <w:rsid w:val="2D1E755B"/>
    <w:rsid w:val="2D25610B"/>
    <w:rsid w:val="2D2D42DB"/>
    <w:rsid w:val="2D2F7952"/>
    <w:rsid w:val="2D376058"/>
    <w:rsid w:val="2D3E3BCB"/>
    <w:rsid w:val="2D411B9C"/>
    <w:rsid w:val="2D470670"/>
    <w:rsid w:val="2D4B3E61"/>
    <w:rsid w:val="2D4D7E85"/>
    <w:rsid w:val="2D504B9E"/>
    <w:rsid w:val="2D520602"/>
    <w:rsid w:val="2D5E4CD1"/>
    <w:rsid w:val="2D74392C"/>
    <w:rsid w:val="2D83129D"/>
    <w:rsid w:val="2D8964F0"/>
    <w:rsid w:val="2D922A0D"/>
    <w:rsid w:val="2DB41456"/>
    <w:rsid w:val="2DB47644"/>
    <w:rsid w:val="2DC31699"/>
    <w:rsid w:val="2DC36994"/>
    <w:rsid w:val="2DD265AE"/>
    <w:rsid w:val="2DF65D05"/>
    <w:rsid w:val="2E0341D6"/>
    <w:rsid w:val="2E24038A"/>
    <w:rsid w:val="2E263853"/>
    <w:rsid w:val="2E2F6005"/>
    <w:rsid w:val="2E340B4A"/>
    <w:rsid w:val="2E3C01EE"/>
    <w:rsid w:val="2E570BEE"/>
    <w:rsid w:val="2E60513A"/>
    <w:rsid w:val="2E721743"/>
    <w:rsid w:val="2E787671"/>
    <w:rsid w:val="2E832FC8"/>
    <w:rsid w:val="2E8D5E1A"/>
    <w:rsid w:val="2EA44659"/>
    <w:rsid w:val="2ED075DC"/>
    <w:rsid w:val="2ED83459"/>
    <w:rsid w:val="2ED966DF"/>
    <w:rsid w:val="2EE5394A"/>
    <w:rsid w:val="2EEA46D6"/>
    <w:rsid w:val="2EF31DD9"/>
    <w:rsid w:val="2EF9A2F9"/>
    <w:rsid w:val="2EFC4F48"/>
    <w:rsid w:val="2F083C8E"/>
    <w:rsid w:val="2F1D6ECC"/>
    <w:rsid w:val="2F210822"/>
    <w:rsid w:val="2F2D7203"/>
    <w:rsid w:val="2F4532E4"/>
    <w:rsid w:val="2F46215B"/>
    <w:rsid w:val="2F4A2072"/>
    <w:rsid w:val="2F527179"/>
    <w:rsid w:val="2F6D707F"/>
    <w:rsid w:val="2F803CE6"/>
    <w:rsid w:val="2F9A1C3C"/>
    <w:rsid w:val="2FAA464B"/>
    <w:rsid w:val="2FAD61F6"/>
    <w:rsid w:val="2FC32DF7"/>
    <w:rsid w:val="2FC45DB4"/>
    <w:rsid w:val="2FCA3115"/>
    <w:rsid w:val="2FCC2D1A"/>
    <w:rsid w:val="2FD14A12"/>
    <w:rsid w:val="2FD62CA6"/>
    <w:rsid w:val="2FDA11F4"/>
    <w:rsid w:val="2FDB716E"/>
    <w:rsid w:val="2FED29FE"/>
    <w:rsid w:val="300872AA"/>
    <w:rsid w:val="300B4FC2"/>
    <w:rsid w:val="3010613F"/>
    <w:rsid w:val="3011381B"/>
    <w:rsid w:val="30134182"/>
    <w:rsid w:val="301D52A4"/>
    <w:rsid w:val="30220096"/>
    <w:rsid w:val="30300557"/>
    <w:rsid w:val="30320D02"/>
    <w:rsid w:val="30360848"/>
    <w:rsid w:val="30374CFB"/>
    <w:rsid w:val="304271ED"/>
    <w:rsid w:val="304A49E0"/>
    <w:rsid w:val="304D765A"/>
    <w:rsid w:val="30582FEE"/>
    <w:rsid w:val="30801AC4"/>
    <w:rsid w:val="3082583C"/>
    <w:rsid w:val="30843362"/>
    <w:rsid w:val="309B382C"/>
    <w:rsid w:val="30AA04E1"/>
    <w:rsid w:val="30B11A8A"/>
    <w:rsid w:val="30B8300C"/>
    <w:rsid w:val="30B90CAB"/>
    <w:rsid w:val="30E156E3"/>
    <w:rsid w:val="30FD0D95"/>
    <w:rsid w:val="30FD4EC2"/>
    <w:rsid w:val="31086B5D"/>
    <w:rsid w:val="310A681A"/>
    <w:rsid w:val="3138494C"/>
    <w:rsid w:val="314735EF"/>
    <w:rsid w:val="314805C3"/>
    <w:rsid w:val="316969B2"/>
    <w:rsid w:val="318D2F56"/>
    <w:rsid w:val="319C46DB"/>
    <w:rsid w:val="31A00F09"/>
    <w:rsid w:val="31F06C8B"/>
    <w:rsid w:val="31F93FA4"/>
    <w:rsid w:val="31FF7276"/>
    <w:rsid w:val="321242B4"/>
    <w:rsid w:val="321C75CA"/>
    <w:rsid w:val="32252923"/>
    <w:rsid w:val="322744FF"/>
    <w:rsid w:val="322A333F"/>
    <w:rsid w:val="323222C9"/>
    <w:rsid w:val="32447B50"/>
    <w:rsid w:val="32470AEB"/>
    <w:rsid w:val="32665B03"/>
    <w:rsid w:val="326A294D"/>
    <w:rsid w:val="326E00EF"/>
    <w:rsid w:val="32794A1C"/>
    <w:rsid w:val="327E48ED"/>
    <w:rsid w:val="329B3DF2"/>
    <w:rsid w:val="329B4887"/>
    <w:rsid w:val="32A10331"/>
    <w:rsid w:val="32B46550"/>
    <w:rsid w:val="32C4213C"/>
    <w:rsid w:val="32D22F57"/>
    <w:rsid w:val="32ED1692"/>
    <w:rsid w:val="33163F19"/>
    <w:rsid w:val="334219C7"/>
    <w:rsid w:val="33494C2B"/>
    <w:rsid w:val="335944A5"/>
    <w:rsid w:val="336E0395"/>
    <w:rsid w:val="33837578"/>
    <w:rsid w:val="33867B7D"/>
    <w:rsid w:val="339A42C9"/>
    <w:rsid w:val="339B351B"/>
    <w:rsid w:val="33A35441"/>
    <w:rsid w:val="33A35ADA"/>
    <w:rsid w:val="33A735D6"/>
    <w:rsid w:val="33A73D17"/>
    <w:rsid w:val="33B201E6"/>
    <w:rsid w:val="33B52813"/>
    <w:rsid w:val="33DF043D"/>
    <w:rsid w:val="33E275BA"/>
    <w:rsid w:val="33E524B8"/>
    <w:rsid w:val="33E66DFC"/>
    <w:rsid w:val="33E743DC"/>
    <w:rsid w:val="33EC3974"/>
    <w:rsid w:val="34092F8D"/>
    <w:rsid w:val="342A0300"/>
    <w:rsid w:val="343520A9"/>
    <w:rsid w:val="34352CA6"/>
    <w:rsid w:val="3437022F"/>
    <w:rsid w:val="3438522C"/>
    <w:rsid w:val="343B395E"/>
    <w:rsid w:val="34465488"/>
    <w:rsid w:val="34476B80"/>
    <w:rsid w:val="344A00CC"/>
    <w:rsid w:val="34534A5D"/>
    <w:rsid w:val="346253DD"/>
    <w:rsid w:val="3488322E"/>
    <w:rsid w:val="349253BF"/>
    <w:rsid w:val="349773FE"/>
    <w:rsid w:val="349911E7"/>
    <w:rsid w:val="349A05A1"/>
    <w:rsid w:val="34A4109F"/>
    <w:rsid w:val="34B54432"/>
    <w:rsid w:val="34B8182C"/>
    <w:rsid w:val="34C03D4C"/>
    <w:rsid w:val="34D60022"/>
    <w:rsid w:val="34EE7F06"/>
    <w:rsid w:val="34F02F20"/>
    <w:rsid w:val="34F55F8F"/>
    <w:rsid w:val="34F8431E"/>
    <w:rsid w:val="35040F15"/>
    <w:rsid w:val="35071F3C"/>
    <w:rsid w:val="35102FA6"/>
    <w:rsid w:val="35124027"/>
    <w:rsid w:val="35152C3E"/>
    <w:rsid w:val="351D783E"/>
    <w:rsid w:val="3524644F"/>
    <w:rsid w:val="3529207C"/>
    <w:rsid w:val="352D2CF9"/>
    <w:rsid w:val="352F2F59"/>
    <w:rsid w:val="35305866"/>
    <w:rsid w:val="35310FED"/>
    <w:rsid w:val="3548087D"/>
    <w:rsid w:val="356E7D6E"/>
    <w:rsid w:val="35752598"/>
    <w:rsid w:val="35756AA0"/>
    <w:rsid w:val="358D4A67"/>
    <w:rsid w:val="35A91EC2"/>
    <w:rsid w:val="35AC02DD"/>
    <w:rsid w:val="35C251EF"/>
    <w:rsid w:val="35C36EA1"/>
    <w:rsid w:val="35C67F79"/>
    <w:rsid w:val="35CD7559"/>
    <w:rsid w:val="35CE6E2D"/>
    <w:rsid w:val="35D02767"/>
    <w:rsid w:val="35F6230E"/>
    <w:rsid w:val="36056D0C"/>
    <w:rsid w:val="360A255B"/>
    <w:rsid w:val="360B5D91"/>
    <w:rsid w:val="36100C64"/>
    <w:rsid w:val="3634174A"/>
    <w:rsid w:val="363B2715"/>
    <w:rsid w:val="364729EA"/>
    <w:rsid w:val="364C02DF"/>
    <w:rsid w:val="364F0A92"/>
    <w:rsid w:val="3657727D"/>
    <w:rsid w:val="36595AEC"/>
    <w:rsid w:val="36660353"/>
    <w:rsid w:val="36782D61"/>
    <w:rsid w:val="36883480"/>
    <w:rsid w:val="369B503C"/>
    <w:rsid w:val="36A51E90"/>
    <w:rsid w:val="36AC26BA"/>
    <w:rsid w:val="36AC5283"/>
    <w:rsid w:val="36B71155"/>
    <w:rsid w:val="36BD491C"/>
    <w:rsid w:val="36C941C4"/>
    <w:rsid w:val="36D87453"/>
    <w:rsid w:val="36DA50A7"/>
    <w:rsid w:val="36E67C30"/>
    <w:rsid w:val="36EC1C61"/>
    <w:rsid w:val="36F05D6A"/>
    <w:rsid w:val="36F1031C"/>
    <w:rsid w:val="36FD75C5"/>
    <w:rsid w:val="371170C8"/>
    <w:rsid w:val="371D28D7"/>
    <w:rsid w:val="372E0013"/>
    <w:rsid w:val="37333087"/>
    <w:rsid w:val="37386F05"/>
    <w:rsid w:val="37391765"/>
    <w:rsid w:val="37395C80"/>
    <w:rsid w:val="37471B9A"/>
    <w:rsid w:val="37521E2A"/>
    <w:rsid w:val="37574D86"/>
    <w:rsid w:val="375D490D"/>
    <w:rsid w:val="3780445E"/>
    <w:rsid w:val="378553FC"/>
    <w:rsid w:val="37991DE9"/>
    <w:rsid w:val="37A54430"/>
    <w:rsid w:val="37B3253B"/>
    <w:rsid w:val="37B805E5"/>
    <w:rsid w:val="37BC01CA"/>
    <w:rsid w:val="37C27CEC"/>
    <w:rsid w:val="37DE7253"/>
    <w:rsid w:val="37F10604"/>
    <w:rsid w:val="37F10A22"/>
    <w:rsid w:val="37F541A9"/>
    <w:rsid w:val="37FE39FA"/>
    <w:rsid w:val="380B301C"/>
    <w:rsid w:val="380D27D3"/>
    <w:rsid w:val="38166CF9"/>
    <w:rsid w:val="383A5C7F"/>
    <w:rsid w:val="384C602F"/>
    <w:rsid w:val="38790166"/>
    <w:rsid w:val="38825EF4"/>
    <w:rsid w:val="388859B9"/>
    <w:rsid w:val="388E2831"/>
    <w:rsid w:val="388E5887"/>
    <w:rsid w:val="38920101"/>
    <w:rsid w:val="38A6759F"/>
    <w:rsid w:val="38BB3D7A"/>
    <w:rsid w:val="38D411CB"/>
    <w:rsid w:val="38DD053D"/>
    <w:rsid w:val="38DF1068"/>
    <w:rsid w:val="3921578A"/>
    <w:rsid w:val="393C1A87"/>
    <w:rsid w:val="393C5028"/>
    <w:rsid w:val="3944673A"/>
    <w:rsid w:val="39495149"/>
    <w:rsid w:val="39533276"/>
    <w:rsid w:val="395421BE"/>
    <w:rsid w:val="395650A6"/>
    <w:rsid w:val="395F7B98"/>
    <w:rsid w:val="397A6890"/>
    <w:rsid w:val="39894C88"/>
    <w:rsid w:val="39AB181E"/>
    <w:rsid w:val="39B56092"/>
    <w:rsid w:val="39BC4513"/>
    <w:rsid w:val="39C50E6C"/>
    <w:rsid w:val="39CC6CA7"/>
    <w:rsid w:val="3A0F3A66"/>
    <w:rsid w:val="3A3805C9"/>
    <w:rsid w:val="3A6232DD"/>
    <w:rsid w:val="3A6278ED"/>
    <w:rsid w:val="3A652700"/>
    <w:rsid w:val="3A671735"/>
    <w:rsid w:val="3A8377CD"/>
    <w:rsid w:val="3A87353F"/>
    <w:rsid w:val="3A8D627A"/>
    <w:rsid w:val="3A9E14C4"/>
    <w:rsid w:val="3AA16886"/>
    <w:rsid w:val="3AA32676"/>
    <w:rsid w:val="3AAD6017"/>
    <w:rsid w:val="3AB62D50"/>
    <w:rsid w:val="3AC612BA"/>
    <w:rsid w:val="3ACA1BF4"/>
    <w:rsid w:val="3ACD7212"/>
    <w:rsid w:val="3AD724C7"/>
    <w:rsid w:val="3AD873CB"/>
    <w:rsid w:val="3ADA0FDB"/>
    <w:rsid w:val="3ADE3FB6"/>
    <w:rsid w:val="3AE31932"/>
    <w:rsid w:val="3AEB5706"/>
    <w:rsid w:val="3AEF03E6"/>
    <w:rsid w:val="3AF23E53"/>
    <w:rsid w:val="3AFC04CA"/>
    <w:rsid w:val="3B3B1EA1"/>
    <w:rsid w:val="3B47390A"/>
    <w:rsid w:val="3B4F23BC"/>
    <w:rsid w:val="3B5552A1"/>
    <w:rsid w:val="3B652F0D"/>
    <w:rsid w:val="3B6B7B5A"/>
    <w:rsid w:val="3B840969"/>
    <w:rsid w:val="3B8B0D18"/>
    <w:rsid w:val="3B8B2DB7"/>
    <w:rsid w:val="3BA44539"/>
    <w:rsid w:val="3BAB6BA7"/>
    <w:rsid w:val="3BBD40E8"/>
    <w:rsid w:val="3BCC2C97"/>
    <w:rsid w:val="3BD45B8E"/>
    <w:rsid w:val="3BD86313"/>
    <w:rsid w:val="3BDE26E9"/>
    <w:rsid w:val="3BE635F8"/>
    <w:rsid w:val="3BEC3330"/>
    <w:rsid w:val="3BEC3FC3"/>
    <w:rsid w:val="3BF76C08"/>
    <w:rsid w:val="3BFB3ED4"/>
    <w:rsid w:val="3C0712CB"/>
    <w:rsid w:val="3C3148EE"/>
    <w:rsid w:val="3C595011"/>
    <w:rsid w:val="3C597D99"/>
    <w:rsid w:val="3C5D2541"/>
    <w:rsid w:val="3C5E67A8"/>
    <w:rsid w:val="3C602A54"/>
    <w:rsid w:val="3C60768A"/>
    <w:rsid w:val="3C6F136A"/>
    <w:rsid w:val="3C7F0F4D"/>
    <w:rsid w:val="3C8E57F2"/>
    <w:rsid w:val="3C9F481F"/>
    <w:rsid w:val="3CBC1279"/>
    <w:rsid w:val="3CC51E73"/>
    <w:rsid w:val="3CCB1FE8"/>
    <w:rsid w:val="3CD94A35"/>
    <w:rsid w:val="3CE1716A"/>
    <w:rsid w:val="3CE54D15"/>
    <w:rsid w:val="3CEE3787"/>
    <w:rsid w:val="3CEF6007"/>
    <w:rsid w:val="3CF14BEE"/>
    <w:rsid w:val="3CF623B8"/>
    <w:rsid w:val="3D0E7059"/>
    <w:rsid w:val="3D120E0D"/>
    <w:rsid w:val="3D1E069A"/>
    <w:rsid w:val="3D250F68"/>
    <w:rsid w:val="3D270049"/>
    <w:rsid w:val="3D393726"/>
    <w:rsid w:val="3D4E564C"/>
    <w:rsid w:val="3D567BEC"/>
    <w:rsid w:val="3D586314"/>
    <w:rsid w:val="3D6D1ABE"/>
    <w:rsid w:val="3D7C5BE1"/>
    <w:rsid w:val="3D843A6D"/>
    <w:rsid w:val="3D9518AF"/>
    <w:rsid w:val="3DA52C88"/>
    <w:rsid w:val="3DA72764"/>
    <w:rsid w:val="3DAB6B84"/>
    <w:rsid w:val="3DBE2D61"/>
    <w:rsid w:val="3DDF3203"/>
    <w:rsid w:val="3DE37116"/>
    <w:rsid w:val="3DE52DCB"/>
    <w:rsid w:val="3DED3CF9"/>
    <w:rsid w:val="3E0B6D2D"/>
    <w:rsid w:val="3E116366"/>
    <w:rsid w:val="3E1A2B7A"/>
    <w:rsid w:val="3E292E80"/>
    <w:rsid w:val="3E4A3308"/>
    <w:rsid w:val="3E5645B3"/>
    <w:rsid w:val="3E5B6D9A"/>
    <w:rsid w:val="3E5C76CC"/>
    <w:rsid w:val="3E666466"/>
    <w:rsid w:val="3E691C14"/>
    <w:rsid w:val="3E6F1DC0"/>
    <w:rsid w:val="3E94159D"/>
    <w:rsid w:val="3EBC1867"/>
    <w:rsid w:val="3EBF3856"/>
    <w:rsid w:val="3EC032DE"/>
    <w:rsid w:val="3EDB4A95"/>
    <w:rsid w:val="3EDC683B"/>
    <w:rsid w:val="3EF1529E"/>
    <w:rsid w:val="3EFC1D8A"/>
    <w:rsid w:val="3F051D6A"/>
    <w:rsid w:val="3F0D67E2"/>
    <w:rsid w:val="3F144BB9"/>
    <w:rsid w:val="3F176159"/>
    <w:rsid w:val="3F184AFF"/>
    <w:rsid w:val="3F2C2F42"/>
    <w:rsid w:val="3F4107B7"/>
    <w:rsid w:val="3F43456B"/>
    <w:rsid w:val="3F5F6361"/>
    <w:rsid w:val="3FA78258"/>
    <w:rsid w:val="3FC33EAB"/>
    <w:rsid w:val="3FC8550F"/>
    <w:rsid w:val="3FCD4757"/>
    <w:rsid w:val="3FD23702"/>
    <w:rsid w:val="3FE50493"/>
    <w:rsid w:val="3FE94233"/>
    <w:rsid w:val="3FEB71AA"/>
    <w:rsid w:val="3FFDDF5D"/>
    <w:rsid w:val="4005710F"/>
    <w:rsid w:val="400C4FD1"/>
    <w:rsid w:val="400D7BBD"/>
    <w:rsid w:val="402853F5"/>
    <w:rsid w:val="40300F4A"/>
    <w:rsid w:val="40461D8B"/>
    <w:rsid w:val="4055600E"/>
    <w:rsid w:val="406301B2"/>
    <w:rsid w:val="406311E6"/>
    <w:rsid w:val="40692574"/>
    <w:rsid w:val="407B7386"/>
    <w:rsid w:val="408E5CD7"/>
    <w:rsid w:val="40A14808"/>
    <w:rsid w:val="40A851FE"/>
    <w:rsid w:val="40BB00CC"/>
    <w:rsid w:val="40BD0F02"/>
    <w:rsid w:val="40C17BBD"/>
    <w:rsid w:val="40D741AF"/>
    <w:rsid w:val="40E34C01"/>
    <w:rsid w:val="40E952E6"/>
    <w:rsid w:val="40E9781C"/>
    <w:rsid w:val="40FF29D0"/>
    <w:rsid w:val="41066B8E"/>
    <w:rsid w:val="4110479E"/>
    <w:rsid w:val="4114603C"/>
    <w:rsid w:val="411E36F5"/>
    <w:rsid w:val="411F577E"/>
    <w:rsid w:val="41293BB5"/>
    <w:rsid w:val="4152279E"/>
    <w:rsid w:val="4158629B"/>
    <w:rsid w:val="41734D10"/>
    <w:rsid w:val="417B430D"/>
    <w:rsid w:val="417C22E7"/>
    <w:rsid w:val="418C53C3"/>
    <w:rsid w:val="41A81A32"/>
    <w:rsid w:val="41C55957"/>
    <w:rsid w:val="41CC6905"/>
    <w:rsid w:val="41DA6B78"/>
    <w:rsid w:val="41FC524B"/>
    <w:rsid w:val="42073DF3"/>
    <w:rsid w:val="420C73F3"/>
    <w:rsid w:val="42497F67"/>
    <w:rsid w:val="42703DD4"/>
    <w:rsid w:val="42891E9F"/>
    <w:rsid w:val="428B4A24"/>
    <w:rsid w:val="428E5215"/>
    <w:rsid w:val="4298096D"/>
    <w:rsid w:val="429D4629"/>
    <w:rsid w:val="42A3708B"/>
    <w:rsid w:val="42B31885"/>
    <w:rsid w:val="42E66EA6"/>
    <w:rsid w:val="42F44371"/>
    <w:rsid w:val="42F73E67"/>
    <w:rsid w:val="42FF4540"/>
    <w:rsid w:val="42FF69E6"/>
    <w:rsid w:val="4308283D"/>
    <w:rsid w:val="432A13DC"/>
    <w:rsid w:val="432B3B11"/>
    <w:rsid w:val="432C1B2D"/>
    <w:rsid w:val="434B0827"/>
    <w:rsid w:val="43535A93"/>
    <w:rsid w:val="4364501E"/>
    <w:rsid w:val="43676739"/>
    <w:rsid w:val="436964FC"/>
    <w:rsid w:val="437F42B1"/>
    <w:rsid w:val="43862F4F"/>
    <w:rsid w:val="43873547"/>
    <w:rsid w:val="43A27E82"/>
    <w:rsid w:val="43A3367F"/>
    <w:rsid w:val="43A85C73"/>
    <w:rsid w:val="43A90179"/>
    <w:rsid w:val="43B71487"/>
    <w:rsid w:val="43BD234E"/>
    <w:rsid w:val="43CD1148"/>
    <w:rsid w:val="43E90FB3"/>
    <w:rsid w:val="43E960EB"/>
    <w:rsid w:val="440E6B38"/>
    <w:rsid w:val="441140AB"/>
    <w:rsid w:val="441866EA"/>
    <w:rsid w:val="44242FCC"/>
    <w:rsid w:val="44243A5A"/>
    <w:rsid w:val="442B201A"/>
    <w:rsid w:val="44362337"/>
    <w:rsid w:val="443A39B0"/>
    <w:rsid w:val="443D0E8E"/>
    <w:rsid w:val="44430C97"/>
    <w:rsid w:val="4446764A"/>
    <w:rsid w:val="4453075A"/>
    <w:rsid w:val="4469669F"/>
    <w:rsid w:val="446C43E1"/>
    <w:rsid w:val="447216E2"/>
    <w:rsid w:val="447527A8"/>
    <w:rsid w:val="447D33D2"/>
    <w:rsid w:val="447F172D"/>
    <w:rsid w:val="44860F1F"/>
    <w:rsid w:val="44900D15"/>
    <w:rsid w:val="44A9789A"/>
    <w:rsid w:val="44CB55AC"/>
    <w:rsid w:val="44D3620E"/>
    <w:rsid w:val="44E53C3A"/>
    <w:rsid w:val="44E6727B"/>
    <w:rsid w:val="44EC107E"/>
    <w:rsid w:val="44EF0EEF"/>
    <w:rsid w:val="452D0ECF"/>
    <w:rsid w:val="452E7EAD"/>
    <w:rsid w:val="455C5758"/>
    <w:rsid w:val="455E7431"/>
    <w:rsid w:val="4568209A"/>
    <w:rsid w:val="4570520F"/>
    <w:rsid w:val="45833790"/>
    <w:rsid w:val="45865465"/>
    <w:rsid w:val="458C5CEC"/>
    <w:rsid w:val="458E717F"/>
    <w:rsid w:val="459141E0"/>
    <w:rsid w:val="45CD3F2F"/>
    <w:rsid w:val="45D83D15"/>
    <w:rsid w:val="45F73905"/>
    <w:rsid w:val="460078E0"/>
    <w:rsid w:val="4606754F"/>
    <w:rsid w:val="46076D13"/>
    <w:rsid w:val="46080139"/>
    <w:rsid w:val="460F7ED1"/>
    <w:rsid w:val="46304EA9"/>
    <w:rsid w:val="463521B1"/>
    <w:rsid w:val="46511482"/>
    <w:rsid w:val="46666F86"/>
    <w:rsid w:val="4667519A"/>
    <w:rsid w:val="468154D6"/>
    <w:rsid w:val="4686205A"/>
    <w:rsid w:val="46873754"/>
    <w:rsid w:val="46AC4423"/>
    <w:rsid w:val="46B21C2E"/>
    <w:rsid w:val="46CB2128"/>
    <w:rsid w:val="46D874BF"/>
    <w:rsid w:val="46E21A94"/>
    <w:rsid w:val="46E84D92"/>
    <w:rsid w:val="46EC19CA"/>
    <w:rsid w:val="46F74F6F"/>
    <w:rsid w:val="46FC5EB8"/>
    <w:rsid w:val="471F7E52"/>
    <w:rsid w:val="47226BBC"/>
    <w:rsid w:val="472A7723"/>
    <w:rsid w:val="472C7D8A"/>
    <w:rsid w:val="47337FC1"/>
    <w:rsid w:val="47422D1F"/>
    <w:rsid w:val="474E652E"/>
    <w:rsid w:val="47652740"/>
    <w:rsid w:val="4766336A"/>
    <w:rsid w:val="476E28DD"/>
    <w:rsid w:val="47745A86"/>
    <w:rsid w:val="478177D0"/>
    <w:rsid w:val="478716B0"/>
    <w:rsid w:val="47952AD0"/>
    <w:rsid w:val="479F2DE9"/>
    <w:rsid w:val="47B43769"/>
    <w:rsid w:val="47C50668"/>
    <w:rsid w:val="47C72205"/>
    <w:rsid w:val="47D14A8C"/>
    <w:rsid w:val="47D52FFD"/>
    <w:rsid w:val="47DA5688"/>
    <w:rsid w:val="47DD5650"/>
    <w:rsid w:val="47EB1FAF"/>
    <w:rsid w:val="47ED4D37"/>
    <w:rsid w:val="47F47AA6"/>
    <w:rsid w:val="482454F2"/>
    <w:rsid w:val="48254C5B"/>
    <w:rsid w:val="482F783E"/>
    <w:rsid w:val="483416BA"/>
    <w:rsid w:val="483930BE"/>
    <w:rsid w:val="4844561A"/>
    <w:rsid w:val="48A830A5"/>
    <w:rsid w:val="48AD355F"/>
    <w:rsid w:val="48C7332C"/>
    <w:rsid w:val="48D46B7F"/>
    <w:rsid w:val="48DA7268"/>
    <w:rsid w:val="48EB4B6C"/>
    <w:rsid w:val="490F2C13"/>
    <w:rsid w:val="49103FE5"/>
    <w:rsid w:val="49156AA4"/>
    <w:rsid w:val="493B344C"/>
    <w:rsid w:val="49556CEB"/>
    <w:rsid w:val="49575CDF"/>
    <w:rsid w:val="496B0B8D"/>
    <w:rsid w:val="496D0033"/>
    <w:rsid w:val="49706861"/>
    <w:rsid w:val="497C7011"/>
    <w:rsid w:val="497F0021"/>
    <w:rsid w:val="499102BA"/>
    <w:rsid w:val="49A17F24"/>
    <w:rsid w:val="49A559A0"/>
    <w:rsid w:val="49B54F95"/>
    <w:rsid w:val="49B732FD"/>
    <w:rsid w:val="49B900C8"/>
    <w:rsid w:val="49C1341D"/>
    <w:rsid w:val="49C74C43"/>
    <w:rsid w:val="49CA11EA"/>
    <w:rsid w:val="49DC5F68"/>
    <w:rsid w:val="49EA608A"/>
    <w:rsid w:val="49EC3FFA"/>
    <w:rsid w:val="49FA0E9B"/>
    <w:rsid w:val="4A062BE2"/>
    <w:rsid w:val="4A203CA4"/>
    <w:rsid w:val="4A4103A4"/>
    <w:rsid w:val="4A412B22"/>
    <w:rsid w:val="4A4B3126"/>
    <w:rsid w:val="4A58053F"/>
    <w:rsid w:val="4A6D26B9"/>
    <w:rsid w:val="4A704A61"/>
    <w:rsid w:val="4A724C11"/>
    <w:rsid w:val="4A7B712C"/>
    <w:rsid w:val="4A8375C0"/>
    <w:rsid w:val="4A902E37"/>
    <w:rsid w:val="4A913ECA"/>
    <w:rsid w:val="4A9178DA"/>
    <w:rsid w:val="4AAC0D0A"/>
    <w:rsid w:val="4ABC17F2"/>
    <w:rsid w:val="4ACB711A"/>
    <w:rsid w:val="4ADE17D6"/>
    <w:rsid w:val="4AE01A9E"/>
    <w:rsid w:val="4AE2383D"/>
    <w:rsid w:val="4AF0134B"/>
    <w:rsid w:val="4AF349A3"/>
    <w:rsid w:val="4AF35DAB"/>
    <w:rsid w:val="4B1B3672"/>
    <w:rsid w:val="4B1B6E40"/>
    <w:rsid w:val="4B481CD2"/>
    <w:rsid w:val="4B586422"/>
    <w:rsid w:val="4B7122DD"/>
    <w:rsid w:val="4B7BF892"/>
    <w:rsid w:val="4B7C0683"/>
    <w:rsid w:val="4B7F4CDB"/>
    <w:rsid w:val="4B8512D6"/>
    <w:rsid w:val="4B851AE4"/>
    <w:rsid w:val="4B8764E0"/>
    <w:rsid w:val="4B983D0E"/>
    <w:rsid w:val="4BB97AB0"/>
    <w:rsid w:val="4BCC1B8D"/>
    <w:rsid w:val="4BD63994"/>
    <w:rsid w:val="4BE551A5"/>
    <w:rsid w:val="4BE62CCB"/>
    <w:rsid w:val="4BED2CE3"/>
    <w:rsid w:val="4C040C23"/>
    <w:rsid w:val="4C0C24D8"/>
    <w:rsid w:val="4C0E6EA1"/>
    <w:rsid w:val="4C1111C3"/>
    <w:rsid w:val="4C150DE0"/>
    <w:rsid w:val="4C2F60E1"/>
    <w:rsid w:val="4C343A36"/>
    <w:rsid w:val="4C583BC9"/>
    <w:rsid w:val="4C5C59BA"/>
    <w:rsid w:val="4C611544"/>
    <w:rsid w:val="4C7029C5"/>
    <w:rsid w:val="4C765CF2"/>
    <w:rsid w:val="4C916C30"/>
    <w:rsid w:val="4C942727"/>
    <w:rsid w:val="4CA472A0"/>
    <w:rsid w:val="4CA94E2C"/>
    <w:rsid w:val="4CAE1905"/>
    <w:rsid w:val="4CBF4E49"/>
    <w:rsid w:val="4CBF69F7"/>
    <w:rsid w:val="4CD82614"/>
    <w:rsid w:val="4CE94821"/>
    <w:rsid w:val="4CEB7D2E"/>
    <w:rsid w:val="4CFA66B0"/>
    <w:rsid w:val="4D110F45"/>
    <w:rsid w:val="4D153868"/>
    <w:rsid w:val="4D322F5D"/>
    <w:rsid w:val="4D3B1673"/>
    <w:rsid w:val="4D3F0AF0"/>
    <w:rsid w:val="4D4B661B"/>
    <w:rsid w:val="4D4C380A"/>
    <w:rsid w:val="4D535732"/>
    <w:rsid w:val="4D6A621C"/>
    <w:rsid w:val="4D6E5A82"/>
    <w:rsid w:val="4D89648C"/>
    <w:rsid w:val="4D956757"/>
    <w:rsid w:val="4DA57553"/>
    <w:rsid w:val="4DA82F1A"/>
    <w:rsid w:val="4DA85F83"/>
    <w:rsid w:val="4DC7399F"/>
    <w:rsid w:val="4DC92C7E"/>
    <w:rsid w:val="4DD863B5"/>
    <w:rsid w:val="4DE44B45"/>
    <w:rsid w:val="4DE7538B"/>
    <w:rsid w:val="4DEF215B"/>
    <w:rsid w:val="4DFFEC52"/>
    <w:rsid w:val="4E0757BB"/>
    <w:rsid w:val="4E0C2B70"/>
    <w:rsid w:val="4E227DD4"/>
    <w:rsid w:val="4E29283A"/>
    <w:rsid w:val="4E3D659D"/>
    <w:rsid w:val="4E4600C8"/>
    <w:rsid w:val="4E520262"/>
    <w:rsid w:val="4E5776CA"/>
    <w:rsid w:val="4E711365"/>
    <w:rsid w:val="4E8270B0"/>
    <w:rsid w:val="4E8B094D"/>
    <w:rsid w:val="4E933E5C"/>
    <w:rsid w:val="4E974128"/>
    <w:rsid w:val="4EA653EE"/>
    <w:rsid w:val="4ED312F2"/>
    <w:rsid w:val="4ED908C5"/>
    <w:rsid w:val="4EEC23A6"/>
    <w:rsid w:val="4EF70D4B"/>
    <w:rsid w:val="4EFB7302"/>
    <w:rsid w:val="4F153F5F"/>
    <w:rsid w:val="4F1816AC"/>
    <w:rsid w:val="4F2C4394"/>
    <w:rsid w:val="4F33675B"/>
    <w:rsid w:val="4F391C26"/>
    <w:rsid w:val="4F4510B3"/>
    <w:rsid w:val="4F4A7E87"/>
    <w:rsid w:val="4F4D5A86"/>
    <w:rsid w:val="4F52789B"/>
    <w:rsid w:val="4F5F6BAC"/>
    <w:rsid w:val="4F66050C"/>
    <w:rsid w:val="4F857B04"/>
    <w:rsid w:val="4F870CBF"/>
    <w:rsid w:val="4F8F5D66"/>
    <w:rsid w:val="4F8F680A"/>
    <w:rsid w:val="4F9564D6"/>
    <w:rsid w:val="4FA21BBD"/>
    <w:rsid w:val="4FA3011D"/>
    <w:rsid w:val="4FB629B4"/>
    <w:rsid w:val="4FB93F1E"/>
    <w:rsid w:val="4FBE4448"/>
    <w:rsid w:val="4FC3381C"/>
    <w:rsid w:val="4FC91F88"/>
    <w:rsid w:val="4FDA18B6"/>
    <w:rsid w:val="4FFD78FA"/>
    <w:rsid w:val="50005B42"/>
    <w:rsid w:val="50046BCB"/>
    <w:rsid w:val="5005287D"/>
    <w:rsid w:val="50150543"/>
    <w:rsid w:val="501A1C46"/>
    <w:rsid w:val="501F17AD"/>
    <w:rsid w:val="50293C35"/>
    <w:rsid w:val="503C4988"/>
    <w:rsid w:val="503F4F0F"/>
    <w:rsid w:val="504B2DEF"/>
    <w:rsid w:val="5052077D"/>
    <w:rsid w:val="505809BB"/>
    <w:rsid w:val="505873E2"/>
    <w:rsid w:val="5071502A"/>
    <w:rsid w:val="50AA644F"/>
    <w:rsid w:val="50CB3900"/>
    <w:rsid w:val="50CB78C4"/>
    <w:rsid w:val="50DE6667"/>
    <w:rsid w:val="50E85E2E"/>
    <w:rsid w:val="50F66455"/>
    <w:rsid w:val="50FD4D3F"/>
    <w:rsid w:val="510160D7"/>
    <w:rsid w:val="510602D1"/>
    <w:rsid w:val="51107324"/>
    <w:rsid w:val="51111198"/>
    <w:rsid w:val="511449A6"/>
    <w:rsid w:val="511A58F1"/>
    <w:rsid w:val="51212641"/>
    <w:rsid w:val="51344376"/>
    <w:rsid w:val="5138178A"/>
    <w:rsid w:val="513B781C"/>
    <w:rsid w:val="51447F1D"/>
    <w:rsid w:val="51464EB3"/>
    <w:rsid w:val="514D3C69"/>
    <w:rsid w:val="51515C7C"/>
    <w:rsid w:val="5166317B"/>
    <w:rsid w:val="517C7607"/>
    <w:rsid w:val="517F39A6"/>
    <w:rsid w:val="5181168D"/>
    <w:rsid w:val="51833587"/>
    <w:rsid w:val="519274BF"/>
    <w:rsid w:val="519612E4"/>
    <w:rsid w:val="51A80CE3"/>
    <w:rsid w:val="51A927D1"/>
    <w:rsid w:val="51B277BB"/>
    <w:rsid w:val="51C23892"/>
    <w:rsid w:val="51D07728"/>
    <w:rsid w:val="51DE7E99"/>
    <w:rsid w:val="51EF3EF0"/>
    <w:rsid w:val="51EF7344"/>
    <w:rsid w:val="51FA127E"/>
    <w:rsid w:val="52127C0A"/>
    <w:rsid w:val="52287659"/>
    <w:rsid w:val="522C24BF"/>
    <w:rsid w:val="523105C6"/>
    <w:rsid w:val="5232394A"/>
    <w:rsid w:val="52350BDD"/>
    <w:rsid w:val="52354884"/>
    <w:rsid w:val="524A016E"/>
    <w:rsid w:val="524A6424"/>
    <w:rsid w:val="527C3AC5"/>
    <w:rsid w:val="528D0141"/>
    <w:rsid w:val="528D20BB"/>
    <w:rsid w:val="529626EB"/>
    <w:rsid w:val="52A52106"/>
    <w:rsid w:val="52CC3A36"/>
    <w:rsid w:val="52D44E78"/>
    <w:rsid w:val="52DC2732"/>
    <w:rsid w:val="52DC4634"/>
    <w:rsid w:val="52F43F1F"/>
    <w:rsid w:val="52FF2F78"/>
    <w:rsid w:val="53023D94"/>
    <w:rsid w:val="53101A13"/>
    <w:rsid w:val="532D5295"/>
    <w:rsid w:val="53315610"/>
    <w:rsid w:val="53483250"/>
    <w:rsid w:val="535205EE"/>
    <w:rsid w:val="53607414"/>
    <w:rsid w:val="536562F0"/>
    <w:rsid w:val="53702B4B"/>
    <w:rsid w:val="53762F92"/>
    <w:rsid w:val="5379441E"/>
    <w:rsid w:val="53870185"/>
    <w:rsid w:val="538C23AA"/>
    <w:rsid w:val="538E5757"/>
    <w:rsid w:val="53964B76"/>
    <w:rsid w:val="539A4C12"/>
    <w:rsid w:val="539C2D25"/>
    <w:rsid w:val="53B11E10"/>
    <w:rsid w:val="53B442B0"/>
    <w:rsid w:val="53D37170"/>
    <w:rsid w:val="53D56515"/>
    <w:rsid w:val="53D864A1"/>
    <w:rsid w:val="53DB0C3B"/>
    <w:rsid w:val="53EE4E13"/>
    <w:rsid w:val="53F56F52"/>
    <w:rsid w:val="540168F4"/>
    <w:rsid w:val="540256C8"/>
    <w:rsid w:val="54057409"/>
    <w:rsid w:val="541D74A6"/>
    <w:rsid w:val="542558CB"/>
    <w:rsid w:val="54544569"/>
    <w:rsid w:val="54584C08"/>
    <w:rsid w:val="545D0B2E"/>
    <w:rsid w:val="5466508E"/>
    <w:rsid w:val="546F08B5"/>
    <w:rsid w:val="54741FB7"/>
    <w:rsid w:val="54AB1B79"/>
    <w:rsid w:val="54BF6A4C"/>
    <w:rsid w:val="54CC371C"/>
    <w:rsid w:val="54D05BBE"/>
    <w:rsid w:val="54D20290"/>
    <w:rsid w:val="54D46BCE"/>
    <w:rsid w:val="54ED3156"/>
    <w:rsid w:val="54F043DD"/>
    <w:rsid w:val="54F13863"/>
    <w:rsid w:val="54F27881"/>
    <w:rsid w:val="54F8789E"/>
    <w:rsid w:val="54FE4BB9"/>
    <w:rsid w:val="550E58B0"/>
    <w:rsid w:val="55160260"/>
    <w:rsid w:val="5536081F"/>
    <w:rsid w:val="55375E2D"/>
    <w:rsid w:val="55686144"/>
    <w:rsid w:val="55687FB1"/>
    <w:rsid w:val="55755680"/>
    <w:rsid w:val="5577171D"/>
    <w:rsid w:val="559D7CB0"/>
    <w:rsid w:val="55AA648C"/>
    <w:rsid w:val="55BD652B"/>
    <w:rsid w:val="55C23305"/>
    <w:rsid w:val="55CD05E9"/>
    <w:rsid w:val="55E00135"/>
    <w:rsid w:val="55E34167"/>
    <w:rsid w:val="56011CEF"/>
    <w:rsid w:val="560D2986"/>
    <w:rsid w:val="5619195C"/>
    <w:rsid w:val="561B7A15"/>
    <w:rsid w:val="561D1E63"/>
    <w:rsid w:val="562260DF"/>
    <w:rsid w:val="56310B32"/>
    <w:rsid w:val="563A12AD"/>
    <w:rsid w:val="56407056"/>
    <w:rsid w:val="56487172"/>
    <w:rsid w:val="564A3166"/>
    <w:rsid w:val="565F3DA6"/>
    <w:rsid w:val="566B4E77"/>
    <w:rsid w:val="567248E5"/>
    <w:rsid w:val="568242AE"/>
    <w:rsid w:val="569135F9"/>
    <w:rsid w:val="56961F9C"/>
    <w:rsid w:val="56987CFF"/>
    <w:rsid w:val="56B84941"/>
    <w:rsid w:val="56C1236A"/>
    <w:rsid w:val="56D1006D"/>
    <w:rsid w:val="56EF3C74"/>
    <w:rsid w:val="56F06AA0"/>
    <w:rsid w:val="56FE35BF"/>
    <w:rsid w:val="56FE672C"/>
    <w:rsid w:val="570E19A2"/>
    <w:rsid w:val="57275CCE"/>
    <w:rsid w:val="57337F1D"/>
    <w:rsid w:val="574B0C2C"/>
    <w:rsid w:val="575C0D75"/>
    <w:rsid w:val="575D2882"/>
    <w:rsid w:val="57646841"/>
    <w:rsid w:val="57764685"/>
    <w:rsid w:val="5778511F"/>
    <w:rsid w:val="57871415"/>
    <w:rsid w:val="57912119"/>
    <w:rsid w:val="57964383"/>
    <w:rsid w:val="57A73F96"/>
    <w:rsid w:val="57A7688C"/>
    <w:rsid w:val="57AD7186"/>
    <w:rsid w:val="57B036AB"/>
    <w:rsid w:val="57C93BCD"/>
    <w:rsid w:val="57EA5ED3"/>
    <w:rsid w:val="57F470A4"/>
    <w:rsid w:val="57FE3792"/>
    <w:rsid w:val="580D0C50"/>
    <w:rsid w:val="580E7831"/>
    <w:rsid w:val="581E39B0"/>
    <w:rsid w:val="582C5F09"/>
    <w:rsid w:val="58327FF1"/>
    <w:rsid w:val="583B37B9"/>
    <w:rsid w:val="5846521D"/>
    <w:rsid w:val="585C2CD4"/>
    <w:rsid w:val="586961FA"/>
    <w:rsid w:val="587E6193"/>
    <w:rsid w:val="58826714"/>
    <w:rsid w:val="58866596"/>
    <w:rsid w:val="589020E2"/>
    <w:rsid w:val="589A711F"/>
    <w:rsid w:val="58C31BE2"/>
    <w:rsid w:val="58CC62FA"/>
    <w:rsid w:val="58D74BDC"/>
    <w:rsid w:val="58DF2F64"/>
    <w:rsid w:val="590A11C0"/>
    <w:rsid w:val="590F0090"/>
    <w:rsid w:val="59186C9E"/>
    <w:rsid w:val="59392A4B"/>
    <w:rsid w:val="593D2B95"/>
    <w:rsid w:val="593E5A0F"/>
    <w:rsid w:val="596F0ED2"/>
    <w:rsid w:val="59A62C9C"/>
    <w:rsid w:val="59A73EEF"/>
    <w:rsid w:val="59AA766C"/>
    <w:rsid w:val="59B51BB3"/>
    <w:rsid w:val="59BA02F6"/>
    <w:rsid w:val="59D30638"/>
    <w:rsid w:val="59D7056A"/>
    <w:rsid w:val="59DF5DD6"/>
    <w:rsid w:val="59F132CB"/>
    <w:rsid w:val="5A084F24"/>
    <w:rsid w:val="5A0918DF"/>
    <w:rsid w:val="5A0D6C08"/>
    <w:rsid w:val="5A131823"/>
    <w:rsid w:val="5A2E5B2E"/>
    <w:rsid w:val="5A307D1F"/>
    <w:rsid w:val="5A400B02"/>
    <w:rsid w:val="5A6000EC"/>
    <w:rsid w:val="5A6C0942"/>
    <w:rsid w:val="5A760856"/>
    <w:rsid w:val="5A8262B5"/>
    <w:rsid w:val="5A8413FE"/>
    <w:rsid w:val="5A967428"/>
    <w:rsid w:val="5AA34FCC"/>
    <w:rsid w:val="5ACD1F33"/>
    <w:rsid w:val="5AD00DCE"/>
    <w:rsid w:val="5AD14C3F"/>
    <w:rsid w:val="5ADA7E9F"/>
    <w:rsid w:val="5AE540A5"/>
    <w:rsid w:val="5AEC199B"/>
    <w:rsid w:val="5AF41CA8"/>
    <w:rsid w:val="5AFC6713"/>
    <w:rsid w:val="5B140904"/>
    <w:rsid w:val="5B3B5F9E"/>
    <w:rsid w:val="5B3D30F2"/>
    <w:rsid w:val="5B3D435A"/>
    <w:rsid w:val="5B4B3D4A"/>
    <w:rsid w:val="5B502F09"/>
    <w:rsid w:val="5B5F020A"/>
    <w:rsid w:val="5B661FD8"/>
    <w:rsid w:val="5B694D7F"/>
    <w:rsid w:val="5B7D7E11"/>
    <w:rsid w:val="5B89187B"/>
    <w:rsid w:val="5B9421CA"/>
    <w:rsid w:val="5BC655B9"/>
    <w:rsid w:val="5BCB6C74"/>
    <w:rsid w:val="5BD40D15"/>
    <w:rsid w:val="5C1626A2"/>
    <w:rsid w:val="5C365594"/>
    <w:rsid w:val="5C3655A9"/>
    <w:rsid w:val="5C430926"/>
    <w:rsid w:val="5C715D80"/>
    <w:rsid w:val="5C9E3258"/>
    <w:rsid w:val="5C9F6E04"/>
    <w:rsid w:val="5CA45D13"/>
    <w:rsid w:val="5CBD35D4"/>
    <w:rsid w:val="5CC245D3"/>
    <w:rsid w:val="5CC711A7"/>
    <w:rsid w:val="5CE8654D"/>
    <w:rsid w:val="5CFD6844"/>
    <w:rsid w:val="5D0837A5"/>
    <w:rsid w:val="5D160C29"/>
    <w:rsid w:val="5D1D087A"/>
    <w:rsid w:val="5D306DEE"/>
    <w:rsid w:val="5D345CF7"/>
    <w:rsid w:val="5D361D45"/>
    <w:rsid w:val="5D445E06"/>
    <w:rsid w:val="5D4D686E"/>
    <w:rsid w:val="5D5A3F7D"/>
    <w:rsid w:val="5D624CD4"/>
    <w:rsid w:val="5D6E60BF"/>
    <w:rsid w:val="5D702CB2"/>
    <w:rsid w:val="5D717A3F"/>
    <w:rsid w:val="5D7F0889"/>
    <w:rsid w:val="5D8A24A8"/>
    <w:rsid w:val="5D8D780C"/>
    <w:rsid w:val="5DA92B96"/>
    <w:rsid w:val="5DB375CF"/>
    <w:rsid w:val="5DB770F7"/>
    <w:rsid w:val="5DBB7176"/>
    <w:rsid w:val="5DD0536B"/>
    <w:rsid w:val="5DD852BC"/>
    <w:rsid w:val="5DDE1682"/>
    <w:rsid w:val="5DDF5FFC"/>
    <w:rsid w:val="5DE050D8"/>
    <w:rsid w:val="5DE737EC"/>
    <w:rsid w:val="5DF243F9"/>
    <w:rsid w:val="5E5B3324"/>
    <w:rsid w:val="5E62461E"/>
    <w:rsid w:val="5E647C29"/>
    <w:rsid w:val="5E7728D6"/>
    <w:rsid w:val="5E772D3A"/>
    <w:rsid w:val="5E7D74BF"/>
    <w:rsid w:val="5E842981"/>
    <w:rsid w:val="5E8E5E04"/>
    <w:rsid w:val="5E944064"/>
    <w:rsid w:val="5EAD718A"/>
    <w:rsid w:val="5EBB3B43"/>
    <w:rsid w:val="5ECA79BF"/>
    <w:rsid w:val="5ED37EC0"/>
    <w:rsid w:val="5ED748D9"/>
    <w:rsid w:val="5EE35715"/>
    <w:rsid w:val="5EEF3A59"/>
    <w:rsid w:val="5EEF4220"/>
    <w:rsid w:val="5EF04772"/>
    <w:rsid w:val="5EFA763E"/>
    <w:rsid w:val="5F0177F9"/>
    <w:rsid w:val="5F0220E2"/>
    <w:rsid w:val="5F0279C4"/>
    <w:rsid w:val="5F29597A"/>
    <w:rsid w:val="5F2D437C"/>
    <w:rsid w:val="5F3823EE"/>
    <w:rsid w:val="5F447FDD"/>
    <w:rsid w:val="5F59269F"/>
    <w:rsid w:val="5F9042E0"/>
    <w:rsid w:val="5F9539C5"/>
    <w:rsid w:val="5F9B07F1"/>
    <w:rsid w:val="5F9D76CD"/>
    <w:rsid w:val="5FA33558"/>
    <w:rsid w:val="5FA506F7"/>
    <w:rsid w:val="5FB546CF"/>
    <w:rsid w:val="5FB90273"/>
    <w:rsid w:val="5FC0660C"/>
    <w:rsid w:val="5FC40609"/>
    <w:rsid w:val="5FD27A49"/>
    <w:rsid w:val="5FDF714F"/>
    <w:rsid w:val="5FFD6CEE"/>
    <w:rsid w:val="60025C63"/>
    <w:rsid w:val="60041836"/>
    <w:rsid w:val="6004620E"/>
    <w:rsid w:val="60193988"/>
    <w:rsid w:val="60221B36"/>
    <w:rsid w:val="60237297"/>
    <w:rsid w:val="603A01B0"/>
    <w:rsid w:val="603E0287"/>
    <w:rsid w:val="604A517F"/>
    <w:rsid w:val="60567FC7"/>
    <w:rsid w:val="605C4FAC"/>
    <w:rsid w:val="606D0829"/>
    <w:rsid w:val="6094289E"/>
    <w:rsid w:val="60A15B98"/>
    <w:rsid w:val="60A35CB9"/>
    <w:rsid w:val="60BA6902"/>
    <w:rsid w:val="60DC5FBF"/>
    <w:rsid w:val="60F46B68"/>
    <w:rsid w:val="60FD48E7"/>
    <w:rsid w:val="610F2F39"/>
    <w:rsid w:val="6123424C"/>
    <w:rsid w:val="61346746"/>
    <w:rsid w:val="61387EE8"/>
    <w:rsid w:val="613903FB"/>
    <w:rsid w:val="615A7643"/>
    <w:rsid w:val="61641180"/>
    <w:rsid w:val="616475A2"/>
    <w:rsid w:val="616B5E89"/>
    <w:rsid w:val="616D381B"/>
    <w:rsid w:val="61787AAA"/>
    <w:rsid w:val="617A391D"/>
    <w:rsid w:val="61BF72FE"/>
    <w:rsid w:val="61C84F14"/>
    <w:rsid w:val="61D158CF"/>
    <w:rsid w:val="61DD54B5"/>
    <w:rsid w:val="61E03DE9"/>
    <w:rsid w:val="61E2153B"/>
    <w:rsid w:val="61E74634"/>
    <w:rsid w:val="61E84FE3"/>
    <w:rsid w:val="61E90766"/>
    <w:rsid w:val="62057540"/>
    <w:rsid w:val="620F4247"/>
    <w:rsid w:val="62196495"/>
    <w:rsid w:val="621974FF"/>
    <w:rsid w:val="621C11A6"/>
    <w:rsid w:val="62200A94"/>
    <w:rsid w:val="6223037D"/>
    <w:rsid w:val="62261C1B"/>
    <w:rsid w:val="622A5557"/>
    <w:rsid w:val="624341BC"/>
    <w:rsid w:val="62557ED0"/>
    <w:rsid w:val="626800A2"/>
    <w:rsid w:val="62735014"/>
    <w:rsid w:val="62845511"/>
    <w:rsid w:val="628B13A4"/>
    <w:rsid w:val="628E401E"/>
    <w:rsid w:val="629C79CA"/>
    <w:rsid w:val="62A13225"/>
    <w:rsid w:val="62A31B52"/>
    <w:rsid w:val="62B3781F"/>
    <w:rsid w:val="62B66320"/>
    <w:rsid w:val="62BC713B"/>
    <w:rsid w:val="62CB2054"/>
    <w:rsid w:val="62D65549"/>
    <w:rsid w:val="62D91D78"/>
    <w:rsid w:val="62E24299"/>
    <w:rsid w:val="62E36590"/>
    <w:rsid w:val="62EB733F"/>
    <w:rsid w:val="62EF6118"/>
    <w:rsid w:val="62F67840"/>
    <w:rsid w:val="62FC2B9B"/>
    <w:rsid w:val="62FE2103"/>
    <w:rsid w:val="63172E25"/>
    <w:rsid w:val="63253868"/>
    <w:rsid w:val="63350368"/>
    <w:rsid w:val="63401F9B"/>
    <w:rsid w:val="635B3AB4"/>
    <w:rsid w:val="63620F5A"/>
    <w:rsid w:val="63660922"/>
    <w:rsid w:val="63754B89"/>
    <w:rsid w:val="638D5D3F"/>
    <w:rsid w:val="639F0A75"/>
    <w:rsid w:val="63A27AA9"/>
    <w:rsid w:val="63AE49C1"/>
    <w:rsid w:val="63BD1726"/>
    <w:rsid w:val="63BD53D0"/>
    <w:rsid w:val="63CA51A7"/>
    <w:rsid w:val="63CE3A66"/>
    <w:rsid w:val="63D53465"/>
    <w:rsid w:val="63D70880"/>
    <w:rsid w:val="63DB7016"/>
    <w:rsid w:val="63EB47BE"/>
    <w:rsid w:val="64057C43"/>
    <w:rsid w:val="64147915"/>
    <w:rsid w:val="64215174"/>
    <w:rsid w:val="642A415D"/>
    <w:rsid w:val="64376705"/>
    <w:rsid w:val="64581CD9"/>
    <w:rsid w:val="64617E68"/>
    <w:rsid w:val="64645C07"/>
    <w:rsid w:val="64853C5A"/>
    <w:rsid w:val="648B1028"/>
    <w:rsid w:val="64A5077B"/>
    <w:rsid w:val="64AB27CC"/>
    <w:rsid w:val="64AF7CA6"/>
    <w:rsid w:val="64CC5CBF"/>
    <w:rsid w:val="64D2053F"/>
    <w:rsid w:val="64D7381C"/>
    <w:rsid w:val="64E52BAB"/>
    <w:rsid w:val="64F63296"/>
    <w:rsid w:val="64F86256"/>
    <w:rsid w:val="64FB0DAF"/>
    <w:rsid w:val="651B0376"/>
    <w:rsid w:val="651B7339"/>
    <w:rsid w:val="65262C72"/>
    <w:rsid w:val="65384140"/>
    <w:rsid w:val="653C79F8"/>
    <w:rsid w:val="653D1756"/>
    <w:rsid w:val="654B2B37"/>
    <w:rsid w:val="654B4B5F"/>
    <w:rsid w:val="654E40C4"/>
    <w:rsid w:val="655F0D96"/>
    <w:rsid w:val="65656AA8"/>
    <w:rsid w:val="65716C01"/>
    <w:rsid w:val="657C3BF9"/>
    <w:rsid w:val="658B1DE6"/>
    <w:rsid w:val="65940395"/>
    <w:rsid w:val="65991CAC"/>
    <w:rsid w:val="65BC4E1D"/>
    <w:rsid w:val="65E5220A"/>
    <w:rsid w:val="65EA22C2"/>
    <w:rsid w:val="65FA1ABF"/>
    <w:rsid w:val="65FD09BA"/>
    <w:rsid w:val="66024853"/>
    <w:rsid w:val="661443AD"/>
    <w:rsid w:val="66154A04"/>
    <w:rsid w:val="661C624C"/>
    <w:rsid w:val="66202830"/>
    <w:rsid w:val="66227918"/>
    <w:rsid w:val="6626720D"/>
    <w:rsid w:val="6632648A"/>
    <w:rsid w:val="66352899"/>
    <w:rsid w:val="665761AD"/>
    <w:rsid w:val="667105FA"/>
    <w:rsid w:val="66754F1F"/>
    <w:rsid w:val="667E72FC"/>
    <w:rsid w:val="6691308E"/>
    <w:rsid w:val="66976C44"/>
    <w:rsid w:val="669E21CF"/>
    <w:rsid w:val="66AA13B8"/>
    <w:rsid w:val="66B0697C"/>
    <w:rsid w:val="66BA1E3C"/>
    <w:rsid w:val="66BD5354"/>
    <w:rsid w:val="66C050F7"/>
    <w:rsid w:val="66D20721"/>
    <w:rsid w:val="66D75B3D"/>
    <w:rsid w:val="66E04A8F"/>
    <w:rsid w:val="66EC3C08"/>
    <w:rsid w:val="66F61D05"/>
    <w:rsid w:val="66F81DD8"/>
    <w:rsid w:val="66FE591B"/>
    <w:rsid w:val="67002314"/>
    <w:rsid w:val="670A38BA"/>
    <w:rsid w:val="671E387C"/>
    <w:rsid w:val="672F0DA0"/>
    <w:rsid w:val="672F6A34"/>
    <w:rsid w:val="674F7CD9"/>
    <w:rsid w:val="67581120"/>
    <w:rsid w:val="6760183E"/>
    <w:rsid w:val="676034DA"/>
    <w:rsid w:val="67611B14"/>
    <w:rsid w:val="67627252"/>
    <w:rsid w:val="67636046"/>
    <w:rsid w:val="67647A50"/>
    <w:rsid w:val="67684AB8"/>
    <w:rsid w:val="676D784C"/>
    <w:rsid w:val="67707537"/>
    <w:rsid w:val="677B2315"/>
    <w:rsid w:val="677D2B33"/>
    <w:rsid w:val="67C019F6"/>
    <w:rsid w:val="67C24E09"/>
    <w:rsid w:val="67DF129C"/>
    <w:rsid w:val="67E011EF"/>
    <w:rsid w:val="67E234EA"/>
    <w:rsid w:val="67E759A9"/>
    <w:rsid w:val="67F00D02"/>
    <w:rsid w:val="6800406C"/>
    <w:rsid w:val="680C5410"/>
    <w:rsid w:val="6814098B"/>
    <w:rsid w:val="6817003C"/>
    <w:rsid w:val="682B3AE8"/>
    <w:rsid w:val="6834547F"/>
    <w:rsid w:val="684B23DC"/>
    <w:rsid w:val="684C7ECA"/>
    <w:rsid w:val="686A0AB4"/>
    <w:rsid w:val="686F716C"/>
    <w:rsid w:val="68771602"/>
    <w:rsid w:val="687F3DF5"/>
    <w:rsid w:val="688E142E"/>
    <w:rsid w:val="688F2421"/>
    <w:rsid w:val="68AB69D7"/>
    <w:rsid w:val="68B22E0C"/>
    <w:rsid w:val="68B64536"/>
    <w:rsid w:val="68BA6A20"/>
    <w:rsid w:val="68C07E12"/>
    <w:rsid w:val="68C16AA7"/>
    <w:rsid w:val="68D3083D"/>
    <w:rsid w:val="68E472F6"/>
    <w:rsid w:val="68E54A5D"/>
    <w:rsid w:val="68FD407C"/>
    <w:rsid w:val="690552DB"/>
    <w:rsid w:val="690802CD"/>
    <w:rsid w:val="690C395A"/>
    <w:rsid w:val="690E3400"/>
    <w:rsid w:val="691B0DB4"/>
    <w:rsid w:val="691E364C"/>
    <w:rsid w:val="6939658E"/>
    <w:rsid w:val="69454C70"/>
    <w:rsid w:val="6949691B"/>
    <w:rsid w:val="694C1F68"/>
    <w:rsid w:val="69513A22"/>
    <w:rsid w:val="6953275A"/>
    <w:rsid w:val="69642430"/>
    <w:rsid w:val="696F50E8"/>
    <w:rsid w:val="6983751D"/>
    <w:rsid w:val="699A2471"/>
    <w:rsid w:val="699B3DE8"/>
    <w:rsid w:val="69A25671"/>
    <w:rsid w:val="69D07185"/>
    <w:rsid w:val="69DD1751"/>
    <w:rsid w:val="69DE376A"/>
    <w:rsid w:val="69F321EC"/>
    <w:rsid w:val="69F60621"/>
    <w:rsid w:val="6A0C1E5A"/>
    <w:rsid w:val="6A195B6F"/>
    <w:rsid w:val="6A284B7C"/>
    <w:rsid w:val="6A3200A8"/>
    <w:rsid w:val="6A4A0D3B"/>
    <w:rsid w:val="6A5F2EE0"/>
    <w:rsid w:val="6A602349"/>
    <w:rsid w:val="6A6123B9"/>
    <w:rsid w:val="6A762E92"/>
    <w:rsid w:val="6A7A2B04"/>
    <w:rsid w:val="6A7F011B"/>
    <w:rsid w:val="6A912779"/>
    <w:rsid w:val="6A941199"/>
    <w:rsid w:val="6A99742E"/>
    <w:rsid w:val="6A9D28AE"/>
    <w:rsid w:val="6AB10D7F"/>
    <w:rsid w:val="6AB24566"/>
    <w:rsid w:val="6ABC136F"/>
    <w:rsid w:val="6AC63805"/>
    <w:rsid w:val="6AEA4FDD"/>
    <w:rsid w:val="6AEB70B9"/>
    <w:rsid w:val="6AF20528"/>
    <w:rsid w:val="6AF87645"/>
    <w:rsid w:val="6B0B7BDA"/>
    <w:rsid w:val="6B1520B9"/>
    <w:rsid w:val="6B16549C"/>
    <w:rsid w:val="6B4675FB"/>
    <w:rsid w:val="6B61314E"/>
    <w:rsid w:val="6B721D7B"/>
    <w:rsid w:val="6B7F400D"/>
    <w:rsid w:val="6B80239C"/>
    <w:rsid w:val="6BB96B6E"/>
    <w:rsid w:val="6BC4358F"/>
    <w:rsid w:val="6BCF1E85"/>
    <w:rsid w:val="6BD413CB"/>
    <w:rsid w:val="6BFC44B0"/>
    <w:rsid w:val="6C01763D"/>
    <w:rsid w:val="6C05326B"/>
    <w:rsid w:val="6C1E710F"/>
    <w:rsid w:val="6C2362DE"/>
    <w:rsid w:val="6C3A254B"/>
    <w:rsid w:val="6C43775E"/>
    <w:rsid w:val="6C4E47E3"/>
    <w:rsid w:val="6C7B255E"/>
    <w:rsid w:val="6C7F01F7"/>
    <w:rsid w:val="6C865790"/>
    <w:rsid w:val="6C883FAB"/>
    <w:rsid w:val="6C9408FC"/>
    <w:rsid w:val="6CB6687A"/>
    <w:rsid w:val="6CF502C5"/>
    <w:rsid w:val="6CFB66E1"/>
    <w:rsid w:val="6D0F1C2A"/>
    <w:rsid w:val="6D100059"/>
    <w:rsid w:val="6D271130"/>
    <w:rsid w:val="6D2D6636"/>
    <w:rsid w:val="6D556899"/>
    <w:rsid w:val="6D6E6129"/>
    <w:rsid w:val="6D841724"/>
    <w:rsid w:val="6D8E539B"/>
    <w:rsid w:val="6D9973D9"/>
    <w:rsid w:val="6DA93E2C"/>
    <w:rsid w:val="6DB46483"/>
    <w:rsid w:val="6DD17521"/>
    <w:rsid w:val="6DDE1B39"/>
    <w:rsid w:val="6DE221E1"/>
    <w:rsid w:val="6DF32D90"/>
    <w:rsid w:val="6DF9D0B0"/>
    <w:rsid w:val="6DFB0B0F"/>
    <w:rsid w:val="6E0846B3"/>
    <w:rsid w:val="6E160D96"/>
    <w:rsid w:val="6E287208"/>
    <w:rsid w:val="6E467B90"/>
    <w:rsid w:val="6E6B1D48"/>
    <w:rsid w:val="6E6B7058"/>
    <w:rsid w:val="6E8131D0"/>
    <w:rsid w:val="6E8C4633"/>
    <w:rsid w:val="6E917A32"/>
    <w:rsid w:val="6E970787"/>
    <w:rsid w:val="6EAC4274"/>
    <w:rsid w:val="6EC1590D"/>
    <w:rsid w:val="6EC52EAA"/>
    <w:rsid w:val="6ECC02F8"/>
    <w:rsid w:val="6ECC76A7"/>
    <w:rsid w:val="6ED16ADD"/>
    <w:rsid w:val="6ED85BFD"/>
    <w:rsid w:val="6EDA12B3"/>
    <w:rsid w:val="6EE94136"/>
    <w:rsid w:val="6EEE55C9"/>
    <w:rsid w:val="6EFC1051"/>
    <w:rsid w:val="6F13531D"/>
    <w:rsid w:val="6F264670"/>
    <w:rsid w:val="6F2BB0F2"/>
    <w:rsid w:val="6F3319C5"/>
    <w:rsid w:val="6F3E7F58"/>
    <w:rsid w:val="6F513CB1"/>
    <w:rsid w:val="6F5F5F09"/>
    <w:rsid w:val="6F6746B4"/>
    <w:rsid w:val="6F681EE0"/>
    <w:rsid w:val="6F6C3363"/>
    <w:rsid w:val="6F704868"/>
    <w:rsid w:val="6F7A5819"/>
    <w:rsid w:val="6F896B2E"/>
    <w:rsid w:val="6F9A019E"/>
    <w:rsid w:val="6F9D7F22"/>
    <w:rsid w:val="6FB479D4"/>
    <w:rsid w:val="6FC34F4E"/>
    <w:rsid w:val="6FC6053F"/>
    <w:rsid w:val="6FC7650C"/>
    <w:rsid w:val="6FE7AAE2"/>
    <w:rsid w:val="6FEA2817"/>
    <w:rsid w:val="6FF9F6C1"/>
    <w:rsid w:val="6FFF61AC"/>
    <w:rsid w:val="7002758F"/>
    <w:rsid w:val="700D09D4"/>
    <w:rsid w:val="701632CF"/>
    <w:rsid w:val="70200807"/>
    <w:rsid w:val="702976B0"/>
    <w:rsid w:val="703B17BE"/>
    <w:rsid w:val="70444C35"/>
    <w:rsid w:val="705362D1"/>
    <w:rsid w:val="70644861"/>
    <w:rsid w:val="70651E14"/>
    <w:rsid w:val="70661E59"/>
    <w:rsid w:val="70776325"/>
    <w:rsid w:val="70795E23"/>
    <w:rsid w:val="707E0EA7"/>
    <w:rsid w:val="709F4B44"/>
    <w:rsid w:val="70B30893"/>
    <w:rsid w:val="70B73F51"/>
    <w:rsid w:val="70BE0914"/>
    <w:rsid w:val="70CB66D3"/>
    <w:rsid w:val="70F8485F"/>
    <w:rsid w:val="70FB13B2"/>
    <w:rsid w:val="7105606F"/>
    <w:rsid w:val="710B6BAC"/>
    <w:rsid w:val="712437CA"/>
    <w:rsid w:val="712F47EA"/>
    <w:rsid w:val="71341814"/>
    <w:rsid w:val="71386137"/>
    <w:rsid w:val="71453E6C"/>
    <w:rsid w:val="71497781"/>
    <w:rsid w:val="715220E5"/>
    <w:rsid w:val="71656BFE"/>
    <w:rsid w:val="716E6C35"/>
    <w:rsid w:val="71754026"/>
    <w:rsid w:val="71897179"/>
    <w:rsid w:val="718A3FCA"/>
    <w:rsid w:val="71900E5F"/>
    <w:rsid w:val="71927E78"/>
    <w:rsid w:val="71A16BC9"/>
    <w:rsid w:val="71BD503C"/>
    <w:rsid w:val="71C448D2"/>
    <w:rsid w:val="71C67FD5"/>
    <w:rsid w:val="71CC0ED0"/>
    <w:rsid w:val="71F726E6"/>
    <w:rsid w:val="71F9346D"/>
    <w:rsid w:val="72055AF3"/>
    <w:rsid w:val="720619D5"/>
    <w:rsid w:val="721149AE"/>
    <w:rsid w:val="7216180A"/>
    <w:rsid w:val="722021E3"/>
    <w:rsid w:val="72213895"/>
    <w:rsid w:val="72231CD3"/>
    <w:rsid w:val="722B7CA7"/>
    <w:rsid w:val="72346635"/>
    <w:rsid w:val="72367C59"/>
    <w:rsid w:val="72606E36"/>
    <w:rsid w:val="727A287F"/>
    <w:rsid w:val="72802C82"/>
    <w:rsid w:val="72921DE5"/>
    <w:rsid w:val="72941FBE"/>
    <w:rsid w:val="7296279E"/>
    <w:rsid w:val="72A63AE4"/>
    <w:rsid w:val="72B46C3C"/>
    <w:rsid w:val="72B968C0"/>
    <w:rsid w:val="72BFB1A2"/>
    <w:rsid w:val="72C25048"/>
    <w:rsid w:val="72CC5628"/>
    <w:rsid w:val="72DA4A88"/>
    <w:rsid w:val="72DD10E6"/>
    <w:rsid w:val="73054C14"/>
    <w:rsid w:val="730B1063"/>
    <w:rsid w:val="730E5138"/>
    <w:rsid w:val="730F3E6A"/>
    <w:rsid w:val="73343669"/>
    <w:rsid w:val="7336453D"/>
    <w:rsid w:val="733C4C69"/>
    <w:rsid w:val="734F7B72"/>
    <w:rsid w:val="735D61D6"/>
    <w:rsid w:val="73621F51"/>
    <w:rsid w:val="736601CB"/>
    <w:rsid w:val="736B748E"/>
    <w:rsid w:val="73886C57"/>
    <w:rsid w:val="73890480"/>
    <w:rsid w:val="73BE0515"/>
    <w:rsid w:val="73E82865"/>
    <w:rsid w:val="73F10484"/>
    <w:rsid w:val="73FE5C0F"/>
    <w:rsid w:val="74004691"/>
    <w:rsid w:val="74137CFD"/>
    <w:rsid w:val="741819F5"/>
    <w:rsid w:val="743146C8"/>
    <w:rsid w:val="743957DE"/>
    <w:rsid w:val="744C3E98"/>
    <w:rsid w:val="74582108"/>
    <w:rsid w:val="745942B8"/>
    <w:rsid w:val="74722AAB"/>
    <w:rsid w:val="7475680E"/>
    <w:rsid w:val="74775DB2"/>
    <w:rsid w:val="74932090"/>
    <w:rsid w:val="749A11ED"/>
    <w:rsid w:val="74A013B9"/>
    <w:rsid w:val="74AA788A"/>
    <w:rsid w:val="74BE6001"/>
    <w:rsid w:val="74C13532"/>
    <w:rsid w:val="74C75B51"/>
    <w:rsid w:val="74E11CDC"/>
    <w:rsid w:val="74E47F23"/>
    <w:rsid w:val="74F02FD1"/>
    <w:rsid w:val="750F3A04"/>
    <w:rsid w:val="7516019E"/>
    <w:rsid w:val="75186BEC"/>
    <w:rsid w:val="75234C96"/>
    <w:rsid w:val="75312EC8"/>
    <w:rsid w:val="75332706"/>
    <w:rsid w:val="75364907"/>
    <w:rsid w:val="753934D4"/>
    <w:rsid w:val="75456981"/>
    <w:rsid w:val="75582D92"/>
    <w:rsid w:val="75596AED"/>
    <w:rsid w:val="756C44E1"/>
    <w:rsid w:val="757A7E5C"/>
    <w:rsid w:val="758A11C0"/>
    <w:rsid w:val="758B2F71"/>
    <w:rsid w:val="758D6B94"/>
    <w:rsid w:val="75971395"/>
    <w:rsid w:val="75A34211"/>
    <w:rsid w:val="75A55297"/>
    <w:rsid w:val="75A819B8"/>
    <w:rsid w:val="75AD090A"/>
    <w:rsid w:val="75B66E0C"/>
    <w:rsid w:val="75C90AEB"/>
    <w:rsid w:val="75CF6786"/>
    <w:rsid w:val="75F1143E"/>
    <w:rsid w:val="75F269D7"/>
    <w:rsid w:val="760225B6"/>
    <w:rsid w:val="760E3B25"/>
    <w:rsid w:val="76115AB3"/>
    <w:rsid w:val="76127EB1"/>
    <w:rsid w:val="7614053C"/>
    <w:rsid w:val="76171B45"/>
    <w:rsid w:val="762F50EB"/>
    <w:rsid w:val="762F5FF4"/>
    <w:rsid w:val="764140C0"/>
    <w:rsid w:val="765F56E2"/>
    <w:rsid w:val="76636B42"/>
    <w:rsid w:val="766E566F"/>
    <w:rsid w:val="766F281A"/>
    <w:rsid w:val="76737FC9"/>
    <w:rsid w:val="76785919"/>
    <w:rsid w:val="767FDF14"/>
    <w:rsid w:val="76832D41"/>
    <w:rsid w:val="76AA66CD"/>
    <w:rsid w:val="76B91B48"/>
    <w:rsid w:val="76D65261"/>
    <w:rsid w:val="76DC2350"/>
    <w:rsid w:val="76F12D82"/>
    <w:rsid w:val="77166110"/>
    <w:rsid w:val="771A0FBD"/>
    <w:rsid w:val="77242FBF"/>
    <w:rsid w:val="773E0D3E"/>
    <w:rsid w:val="7744779A"/>
    <w:rsid w:val="77575D20"/>
    <w:rsid w:val="7766FBC0"/>
    <w:rsid w:val="7775230F"/>
    <w:rsid w:val="77752FD1"/>
    <w:rsid w:val="7775452A"/>
    <w:rsid w:val="777C1249"/>
    <w:rsid w:val="777D2689"/>
    <w:rsid w:val="777E1BB9"/>
    <w:rsid w:val="77850857"/>
    <w:rsid w:val="778B45A3"/>
    <w:rsid w:val="77B46242"/>
    <w:rsid w:val="77BB3B58"/>
    <w:rsid w:val="77CB0B21"/>
    <w:rsid w:val="77E609EC"/>
    <w:rsid w:val="77EB49EC"/>
    <w:rsid w:val="77FB2B35"/>
    <w:rsid w:val="77FB87AD"/>
    <w:rsid w:val="77FD1920"/>
    <w:rsid w:val="78067DEB"/>
    <w:rsid w:val="7809376D"/>
    <w:rsid w:val="78227762"/>
    <w:rsid w:val="78234D16"/>
    <w:rsid w:val="78247672"/>
    <w:rsid w:val="782B4BA2"/>
    <w:rsid w:val="78486B61"/>
    <w:rsid w:val="78697682"/>
    <w:rsid w:val="787225BF"/>
    <w:rsid w:val="787519DD"/>
    <w:rsid w:val="787D329E"/>
    <w:rsid w:val="788039DC"/>
    <w:rsid w:val="789A0377"/>
    <w:rsid w:val="78A02D23"/>
    <w:rsid w:val="78AA6CAB"/>
    <w:rsid w:val="78BB10B9"/>
    <w:rsid w:val="78CB2748"/>
    <w:rsid w:val="78D1399C"/>
    <w:rsid w:val="78DC6A14"/>
    <w:rsid w:val="78DE23E1"/>
    <w:rsid w:val="78F414D9"/>
    <w:rsid w:val="78F4175B"/>
    <w:rsid w:val="79001031"/>
    <w:rsid w:val="790164D1"/>
    <w:rsid w:val="790D56E5"/>
    <w:rsid w:val="7920505B"/>
    <w:rsid w:val="7935152F"/>
    <w:rsid w:val="79534C4C"/>
    <w:rsid w:val="795A422D"/>
    <w:rsid w:val="79643DFB"/>
    <w:rsid w:val="79660E24"/>
    <w:rsid w:val="79681D18"/>
    <w:rsid w:val="79851638"/>
    <w:rsid w:val="79870D9A"/>
    <w:rsid w:val="798B6ADC"/>
    <w:rsid w:val="79915103"/>
    <w:rsid w:val="799A7DA0"/>
    <w:rsid w:val="799B4943"/>
    <w:rsid w:val="799F13A6"/>
    <w:rsid w:val="79A45DCD"/>
    <w:rsid w:val="79AF539F"/>
    <w:rsid w:val="79B34862"/>
    <w:rsid w:val="79B3615D"/>
    <w:rsid w:val="79B847EB"/>
    <w:rsid w:val="79C32B85"/>
    <w:rsid w:val="79D11FDD"/>
    <w:rsid w:val="79F166A7"/>
    <w:rsid w:val="79F77862"/>
    <w:rsid w:val="79FE7A8C"/>
    <w:rsid w:val="79FF0D5D"/>
    <w:rsid w:val="7A1E312E"/>
    <w:rsid w:val="7A1F5BD4"/>
    <w:rsid w:val="7A1F7224"/>
    <w:rsid w:val="7A217D00"/>
    <w:rsid w:val="7A327142"/>
    <w:rsid w:val="7A3F46F3"/>
    <w:rsid w:val="7A4160FD"/>
    <w:rsid w:val="7A465ECF"/>
    <w:rsid w:val="7A59533D"/>
    <w:rsid w:val="7A63481C"/>
    <w:rsid w:val="7A702AFF"/>
    <w:rsid w:val="7A8226D6"/>
    <w:rsid w:val="7A95728E"/>
    <w:rsid w:val="7A982578"/>
    <w:rsid w:val="7AA02DA2"/>
    <w:rsid w:val="7AAC6B77"/>
    <w:rsid w:val="7AC203CA"/>
    <w:rsid w:val="7ACE2A10"/>
    <w:rsid w:val="7AE35C02"/>
    <w:rsid w:val="7AF06EBB"/>
    <w:rsid w:val="7AF07B50"/>
    <w:rsid w:val="7B04091E"/>
    <w:rsid w:val="7B09415C"/>
    <w:rsid w:val="7B097B5E"/>
    <w:rsid w:val="7B0B0EA4"/>
    <w:rsid w:val="7B0E032C"/>
    <w:rsid w:val="7B1D701A"/>
    <w:rsid w:val="7B2423C7"/>
    <w:rsid w:val="7B3042B0"/>
    <w:rsid w:val="7B4101AD"/>
    <w:rsid w:val="7B685FA8"/>
    <w:rsid w:val="7B7A42A7"/>
    <w:rsid w:val="7B867F56"/>
    <w:rsid w:val="7B884B1F"/>
    <w:rsid w:val="7BB37672"/>
    <w:rsid w:val="7BCC4934"/>
    <w:rsid w:val="7BD06A28"/>
    <w:rsid w:val="7BD340AC"/>
    <w:rsid w:val="7BD653CF"/>
    <w:rsid w:val="7BF01670"/>
    <w:rsid w:val="7BFA6A35"/>
    <w:rsid w:val="7BFE59F3"/>
    <w:rsid w:val="7C045818"/>
    <w:rsid w:val="7C283401"/>
    <w:rsid w:val="7C2960EE"/>
    <w:rsid w:val="7C307183"/>
    <w:rsid w:val="7C356B8E"/>
    <w:rsid w:val="7C3A5DD9"/>
    <w:rsid w:val="7C3D0378"/>
    <w:rsid w:val="7C4066A2"/>
    <w:rsid w:val="7C4518D9"/>
    <w:rsid w:val="7C5C157F"/>
    <w:rsid w:val="7C611A45"/>
    <w:rsid w:val="7C8141C6"/>
    <w:rsid w:val="7CA6033D"/>
    <w:rsid w:val="7CA62470"/>
    <w:rsid w:val="7CAF35BE"/>
    <w:rsid w:val="7CAF3C1C"/>
    <w:rsid w:val="7CB579CC"/>
    <w:rsid w:val="7CB71996"/>
    <w:rsid w:val="7CC02A70"/>
    <w:rsid w:val="7CD2C1A1"/>
    <w:rsid w:val="7CE14F4F"/>
    <w:rsid w:val="7CE26693"/>
    <w:rsid w:val="7CE8787E"/>
    <w:rsid w:val="7CEA3376"/>
    <w:rsid w:val="7CEA5A76"/>
    <w:rsid w:val="7CF025C2"/>
    <w:rsid w:val="7CFB755A"/>
    <w:rsid w:val="7CFB8E8C"/>
    <w:rsid w:val="7D180CCB"/>
    <w:rsid w:val="7D371A74"/>
    <w:rsid w:val="7D3B4375"/>
    <w:rsid w:val="7D4E22FA"/>
    <w:rsid w:val="7D58029C"/>
    <w:rsid w:val="7D587FB9"/>
    <w:rsid w:val="7D60281D"/>
    <w:rsid w:val="7D61C31B"/>
    <w:rsid w:val="7D641F93"/>
    <w:rsid w:val="7D676CBC"/>
    <w:rsid w:val="7D6C401D"/>
    <w:rsid w:val="7D6E77FA"/>
    <w:rsid w:val="7D7D498E"/>
    <w:rsid w:val="7D7FD704"/>
    <w:rsid w:val="7D861D50"/>
    <w:rsid w:val="7D9A56D7"/>
    <w:rsid w:val="7DA24EC4"/>
    <w:rsid w:val="7DD468E8"/>
    <w:rsid w:val="7DDA1A5D"/>
    <w:rsid w:val="7DDB5789"/>
    <w:rsid w:val="7DE636EC"/>
    <w:rsid w:val="7DF576EA"/>
    <w:rsid w:val="7DF6029C"/>
    <w:rsid w:val="7DF76DD7"/>
    <w:rsid w:val="7DFC17D5"/>
    <w:rsid w:val="7E145CC6"/>
    <w:rsid w:val="7E282B4B"/>
    <w:rsid w:val="7E4603A6"/>
    <w:rsid w:val="7E4B20BB"/>
    <w:rsid w:val="7E4F6F0A"/>
    <w:rsid w:val="7E5B5A75"/>
    <w:rsid w:val="7E5E0C2D"/>
    <w:rsid w:val="7E6260A4"/>
    <w:rsid w:val="7E677957"/>
    <w:rsid w:val="7E682731"/>
    <w:rsid w:val="7E6B7E6B"/>
    <w:rsid w:val="7E715B8F"/>
    <w:rsid w:val="7E825110"/>
    <w:rsid w:val="7E892FAD"/>
    <w:rsid w:val="7E9708B7"/>
    <w:rsid w:val="7E976A16"/>
    <w:rsid w:val="7E9F44AF"/>
    <w:rsid w:val="7EA52159"/>
    <w:rsid w:val="7EAF501B"/>
    <w:rsid w:val="7EBD17D3"/>
    <w:rsid w:val="7ECC4268"/>
    <w:rsid w:val="7EF81B47"/>
    <w:rsid w:val="7EF931C4"/>
    <w:rsid w:val="7F1A7994"/>
    <w:rsid w:val="7F2B7036"/>
    <w:rsid w:val="7F333891"/>
    <w:rsid w:val="7F398E01"/>
    <w:rsid w:val="7F411795"/>
    <w:rsid w:val="7F646B2B"/>
    <w:rsid w:val="7F723A7C"/>
    <w:rsid w:val="7F77DC32"/>
    <w:rsid w:val="7F7F4F98"/>
    <w:rsid w:val="7F7F5D60"/>
    <w:rsid w:val="7F901F5C"/>
    <w:rsid w:val="7F9A5B04"/>
    <w:rsid w:val="7F9E16B9"/>
    <w:rsid w:val="7F9F20F9"/>
    <w:rsid w:val="7FB14572"/>
    <w:rsid w:val="7FB35FEF"/>
    <w:rsid w:val="7FB64D54"/>
    <w:rsid w:val="7FD7B71D"/>
    <w:rsid w:val="7FE878FD"/>
    <w:rsid w:val="7FECF525"/>
    <w:rsid w:val="7FF643B2"/>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字符"/>
    <w:basedOn w:val="18"/>
    <w:link w:val="10"/>
    <w:qFormat/>
    <w:uiPriority w:val="0"/>
    <w:rPr>
      <w:kern w:val="2"/>
      <w:sz w:val="18"/>
      <w:szCs w:val="18"/>
    </w:rPr>
  </w:style>
  <w:style w:type="character" w:customStyle="1" w:styleId="21">
    <w:name w:val="页脚 字符"/>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字符"/>
    <w:basedOn w:val="18"/>
    <w:link w:val="2"/>
    <w:qFormat/>
    <w:uiPriority w:val="0"/>
    <w:rPr>
      <w:rFonts w:ascii="黑体" w:hAnsi="黑体" w:eastAsia="黑体"/>
      <w:b/>
      <w:bCs/>
      <w:kern w:val="44"/>
      <w:sz w:val="28"/>
      <w:szCs w:val="28"/>
    </w:rPr>
  </w:style>
  <w:style w:type="character" w:customStyle="1" w:styleId="24">
    <w:name w:val="标题 2 字符"/>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字符"/>
    <w:basedOn w:val="18"/>
    <w:link w:val="8"/>
    <w:qFormat/>
    <w:uiPriority w:val="0"/>
    <w:rPr>
      <w:kern w:val="2"/>
      <w:sz w:val="18"/>
      <w:szCs w:val="18"/>
    </w:rPr>
  </w:style>
  <w:style w:type="character" w:customStyle="1" w:styleId="27">
    <w:name w:val="文档结构图 字符"/>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字符"/>
    <w:basedOn w:val="18"/>
    <w:link w:val="4"/>
    <w:qFormat/>
    <w:uiPriority w:val="0"/>
    <w:rPr>
      <w:b/>
      <w:bCs/>
      <w:kern w:val="2"/>
      <w:sz w:val="32"/>
      <w:szCs w:val="32"/>
    </w:rPr>
  </w:style>
  <w:style w:type="character" w:customStyle="1" w:styleId="30">
    <w:name w:val="标题 字符"/>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2.png"/><Relationship Id="rId98" Type="http://schemas.openxmlformats.org/officeDocument/2006/relationships/image" Target="media/image71.png"/><Relationship Id="rId97" Type="http://schemas.openxmlformats.org/officeDocument/2006/relationships/image" Target="media/image70.png"/><Relationship Id="rId96" Type="http://schemas.openxmlformats.org/officeDocument/2006/relationships/image" Target="media/image69.png"/><Relationship Id="rId95" Type="http://schemas.openxmlformats.org/officeDocument/2006/relationships/image" Target="media/image68.png"/><Relationship Id="rId94" Type="http://schemas.openxmlformats.org/officeDocument/2006/relationships/image" Target="media/image67.png"/><Relationship Id="rId93" Type="http://schemas.openxmlformats.org/officeDocument/2006/relationships/image" Target="media/image66.png"/><Relationship Id="rId92" Type="http://schemas.openxmlformats.org/officeDocument/2006/relationships/image" Target="media/image65.png"/><Relationship Id="rId91" Type="http://schemas.openxmlformats.org/officeDocument/2006/relationships/image" Target="media/image64.png"/><Relationship Id="rId90" Type="http://schemas.openxmlformats.org/officeDocument/2006/relationships/image" Target="media/image63.png"/><Relationship Id="rId9" Type="http://schemas.openxmlformats.org/officeDocument/2006/relationships/footer" Target="footer2.xml"/><Relationship Id="rId89" Type="http://schemas.openxmlformats.org/officeDocument/2006/relationships/image" Target="media/image62.png"/><Relationship Id="rId88" Type="http://schemas.openxmlformats.org/officeDocument/2006/relationships/image" Target="media/image61.png"/><Relationship Id="rId87" Type="http://schemas.openxmlformats.org/officeDocument/2006/relationships/image" Target="media/image60.png"/><Relationship Id="rId86" Type="http://schemas.openxmlformats.org/officeDocument/2006/relationships/image" Target="media/image59.png"/><Relationship Id="rId85" Type="http://schemas.openxmlformats.org/officeDocument/2006/relationships/image" Target="media/image58.png"/><Relationship Id="rId84" Type="http://schemas.openxmlformats.org/officeDocument/2006/relationships/image" Target="media/image57.png"/><Relationship Id="rId83" Type="http://schemas.openxmlformats.org/officeDocument/2006/relationships/image" Target="media/image56.png"/><Relationship Id="rId82" Type="http://schemas.openxmlformats.org/officeDocument/2006/relationships/image" Target="media/image55.png"/><Relationship Id="rId81" Type="http://schemas.openxmlformats.org/officeDocument/2006/relationships/image" Target="media/image54.png"/><Relationship Id="rId80" Type="http://schemas.openxmlformats.org/officeDocument/2006/relationships/image" Target="media/image53.png"/><Relationship Id="rId8" Type="http://schemas.openxmlformats.org/officeDocument/2006/relationships/footer" Target="footer1.xml"/><Relationship Id="rId79" Type="http://schemas.openxmlformats.org/officeDocument/2006/relationships/image" Target="media/image52.png"/><Relationship Id="rId78" Type="http://schemas.openxmlformats.org/officeDocument/2006/relationships/image" Target="media/image51.png"/><Relationship Id="rId77" Type="http://schemas.openxmlformats.org/officeDocument/2006/relationships/image" Target="media/image50.png"/><Relationship Id="rId76" Type="http://schemas.openxmlformats.org/officeDocument/2006/relationships/image" Target="media/image49.png"/><Relationship Id="rId75" Type="http://schemas.openxmlformats.org/officeDocument/2006/relationships/image" Target="media/image48.png"/><Relationship Id="rId74" Type="http://schemas.openxmlformats.org/officeDocument/2006/relationships/image" Target="media/image47.png"/><Relationship Id="rId73" Type="http://schemas.openxmlformats.org/officeDocument/2006/relationships/image" Target="media/image46.png"/><Relationship Id="rId72" Type="http://schemas.openxmlformats.org/officeDocument/2006/relationships/image" Target="media/image45.png"/><Relationship Id="rId71" Type="http://schemas.openxmlformats.org/officeDocument/2006/relationships/image" Target="media/image44.png"/><Relationship Id="rId70" Type="http://schemas.openxmlformats.org/officeDocument/2006/relationships/image" Target="media/image43.png"/><Relationship Id="rId7" Type="http://schemas.openxmlformats.org/officeDocument/2006/relationships/header" Target="header3.xml"/><Relationship Id="rId69" Type="http://schemas.openxmlformats.org/officeDocument/2006/relationships/image" Target="media/image42.png"/><Relationship Id="rId68" Type="http://schemas.openxmlformats.org/officeDocument/2006/relationships/image" Target="media/image41.png"/><Relationship Id="rId67" Type="http://schemas.openxmlformats.org/officeDocument/2006/relationships/image" Target="media/image40.png"/><Relationship Id="rId66" Type="http://schemas.openxmlformats.org/officeDocument/2006/relationships/image" Target="media/image39.png"/><Relationship Id="rId65" Type="http://schemas.openxmlformats.org/officeDocument/2006/relationships/image" Target="media/image38.png"/><Relationship Id="rId64" Type="http://schemas.openxmlformats.org/officeDocument/2006/relationships/image" Target="media/image37.png"/><Relationship Id="rId63" Type="http://schemas.openxmlformats.org/officeDocument/2006/relationships/image" Target="media/image36.png"/><Relationship Id="rId62" Type="http://schemas.openxmlformats.org/officeDocument/2006/relationships/image" Target="media/image35.png"/><Relationship Id="rId61" Type="http://schemas.openxmlformats.org/officeDocument/2006/relationships/image" Target="media/image34.png"/><Relationship Id="rId60" Type="http://schemas.openxmlformats.org/officeDocument/2006/relationships/image" Target="media/image33.png"/><Relationship Id="rId6" Type="http://schemas.openxmlformats.org/officeDocument/2006/relationships/header" Target="header2.xml"/><Relationship Id="rId59" Type="http://schemas.openxmlformats.org/officeDocument/2006/relationships/image" Target="media/image32.png"/><Relationship Id="rId58" Type="http://schemas.openxmlformats.org/officeDocument/2006/relationships/image" Target="media/image31.png"/><Relationship Id="rId57" Type="http://schemas.openxmlformats.org/officeDocument/2006/relationships/image" Target="media/image30.png"/><Relationship Id="rId56" Type="http://schemas.openxmlformats.org/officeDocument/2006/relationships/image" Target="media/image29.png"/><Relationship Id="rId55" Type="http://schemas.openxmlformats.org/officeDocument/2006/relationships/image" Target="media/image28.png"/><Relationship Id="rId54" Type="http://schemas.openxmlformats.org/officeDocument/2006/relationships/image" Target="media/image27.png"/><Relationship Id="rId53" Type="http://schemas.openxmlformats.org/officeDocument/2006/relationships/image" Target="media/image26.png"/><Relationship Id="rId52" Type="http://schemas.openxmlformats.org/officeDocument/2006/relationships/image" Target="media/image25.png"/><Relationship Id="rId51" Type="http://schemas.openxmlformats.org/officeDocument/2006/relationships/image" Target="media/image24.png"/><Relationship Id="rId50" Type="http://schemas.openxmlformats.org/officeDocument/2006/relationships/image" Target="media/image23.png"/><Relationship Id="rId5" Type="http://schemas.openxmlformats.org/officeDocument/2006/relationships/header" Target="header1.xml"/><Relationship Id="rId49" Type="http://schemas.openxmlformats.org/officeDocument/2006/relationships/image" Target="media/image22.png"/><Relationship Id="rId48" Type="http://schemas.openxmlformats.org/officeDocument/2006/relationships/image" Target="media/image21.png"/><Relationship Id="rId47" Type="http://schemas.openxmlformats.org/officeDocument/2006/relationships/image" Target="media/image20.png"/><Relationship Id="rId46" Type="http://schemas.openxmlformats.org/officeDocument/2006/relationships/image" Target="media/image19.png"/><Relationship Id="rId45" Type="http://schemas.openxmlformats.org/officeDocument/2006/relationships/image" Target="media/image18.png"/><Relationship Id="rId44" Type="http://schemas.openxmlformats.org/officeDocument/2006/relationships/image" Target="media/image17.png"/><Relationship Id="rId43" Type="http://schemas.openxmlformats.org/officeDocument/2006/relationships/image" Target="media/image16.png"/><Relationship Id="rId42" Type="http://schemas.openxmlformats.org/officeDocument/2006/relationships/image" Target="media/image15.png"/><Relationship Id="rId41" Type="http://schemas.openxmlformats.org/officeDocument/2006/relationships/image" Target="media/image14.png"/><Relationship Id="rId40" Type="http://schemas.openxmlformats.org/officeDocument/2006/relationships/image" Target="media/image13.png"/><Relationship Id="rId4" Type="http://schemas.openxmlformats.org/officeDocument/2006/relationships/endnotes" Target="endnotes.xml"/><Relationship Id="rId39" Type="http://schemas.openxmlformats.org/officeDocument/2006/relationships/image" Target="media/image12.png"/><Relationship Id="rId38" Type="http://schemas.openxmlformats.org/officeDocument/2006/relationships/image" Target="media/image11.png"/><Relationship Id="rId37" Type="http://schemas.openxmlformats.org/officeDocument/2006/relationships/image" Target="media/image10.png"/><Relationship Id="rId361" Type="http://schemas.openxmlformats.org/officeDocument/2006/relationships/fontTable" Target="fontTable.xml"/><Relationship Id="rId360" Type="http://schemas.openxmlformats.org/officeDocument/2006/relationships/numbering" Target="numbering.xml"/><Relationship Id="rId36" Type="http://schemas.openxmlformats.org/officeDocument/2006/relationships/image" Target="media/image9.png"/><Relationship Id="rId359" Type="http://schemas.openxmlformats.org/officeDocument/2006/relationships/customXml" Target="../customXml/item1.xml"/><Relationship Id="rId358" Type="http://schemas.openxmlformats.org/officeDocument/2006/relationships/image" Target="media/image331.png"/><Relationship Id="rId357" Type="http://schemas.openxmlformats.org/officeDocument/2006/relationships/image" Target="media/image330.png"/><Relationship Id="rId356" Type="http://schemas.openxmlformats.org/officeDocument/2006/relationships/image" Target="media/image329.png"/><Relationship Id="rId355" Type="http://schemas.openxmlformats.org/officeDocument/2006/relationships/image" Target="media/image328.png"/><Relationship Id="rId354" Type="http://schemas.openxmlformats.org/officeDocument/2006/relationships/image" Target="media/image327.png"/><Relationship Id="rId353" Type="http://schemas.openxmlformats.org/officeDocument/2006/relationships/image" Target="media/image326.png"/><Relationship Id="rId352" Type="http://schemas.openxmlformats.org/officeDocument/2006/relationships/image" Target="media/image325.png"/><Relationship Id="rId351" Type="http://schemas.openxmlformats.org/officeDocument/2006/relationships/image" Target="media/image324.png"/><Relationship Id="rId350" Type="http://schemas.openxmlformats.org/officeDocument/2006/relationships/image" Target="media/image323.png"/><Relationship Id="rId35" Type="http://schemas.openxmlformats.org/officeDocument/2006/relationships/image" Target="media/image8.png"/><Relationship Id="rId349" Type="http://schemas.openxmlformats.org/officeDocument/2006/relationships/image" Target="media/image322.png"/><Relationship Id="rId348" Type="http://schemas.openxmlformats.org/officeDocument/2006/relationships/image" Target="media/image321.png"/><Relationship Id="rId347" Type="http://schemas.openxmlformats.org/officeDocument/2006/relationships/image" Target="media/image320.png"/><Relationship Id="rId346" Type="http://schemas.openxmlformats.org/officeDocument/2006/relationships/image" Target="media/image319.png"/><Relationship Id="rId345" Type="http://schemas.openxmlformats.org/officeDocument/2006/relationships/image" Target="media/image318.png"/><Relationship Id="rId344" Type="http://schemas.openxmlformats.org/officeDocument/2006/relationships/image" Target="media/image317.png"/><Relationship Id="rId343" Type="http://schemas.openxmlformats.org/officeDocument/2006/relationships/image" Target="media/image316.png"/><Relationship Id="rId342" Type="http://schemas.openxmlformats.org/officeDocument/2006/relationships/image" Target="media/image315.png"/><Relationship Id="rId341" Type="http://schemas.openxmlformats.org/officeDocument/2006/relationships/image" Target="media/image314.png"/><Relationship Id="rId340" Type="http://schemas.openxmlformats.org/officeDocument/2006/relationships/image" Target="media/image313.png"/><Relationship Id="rId34" Type="http://schemas.openxmlformats.org/officeDocument/2006/relationships/image" Target="media/image7.png"/><Relationship Id="rId339" Type="http://schemas.openxmlformats.org/officeDocument/2006/relationships/image" Target="media/image312.png"/><Relationship Id="rId338" Type="http://schemas.openxmlformats.org/officeDocument/2006/relationships/image" Target="media/image311.png"/><Relationship Id="rId337" Type="http://schemas.openxmlformats.org/officeDocument/2006/relationships/image" Target="media/image310.png"/><Relationship Id="rId336" Type="http://schemas.openxmlformats.org/officeDocument/2006/relationships/image" Target="media/image309.png"/><Relationship Id="rId335" Type="http://schemas.openxmlformats.org/officeDocument/2006/relationships/image" Target="media/image308.png"/><Relationship Id="rId334" Type="http://schemas.openxmlformats.org/officeDocument/2006/relationships/image" Target="media/image307.png"/><Relationship Id="rId333" Type="http://schemas.openxmlformats.org/officeDocument/2006/relationships/image" Target="media/image306.png"/><Relationship Id="rId332" Type="http://schemas.openxmlformats.org/officeDocument/2006/relationships/image" Target="media/image305.png"/><Relationship Id="rId331" Type="http://schemas.openxmlformats.org/officeDocument/2006/relationships/image" Target="media/image304.png"/><Relationship Id="rId330" Type="http://schemas.openxmlformats.org/officeDocument/2006/relationships/image" Target="media/image303.png"/><Relationship Id="rId33" Type="http://schemas.openxmlformats.org/officeDocument/2006/relationships/image" Target="media/image6.png"/><Relationship Id="rId329" Type="http://schemas.openxmlformats.org/officeDocument/2006/relationships/image" Target="media/image302.png"/><Relationship Id="rId328" Type="http://schemas.openxmlformats.org/officeDocument/2006/relationships/image" Target="media/image301.png"/><Relationship Id="rId327" Type="http://schemas.openxmlformats.org/officeDocument/2006/relationships/image" Target="media/image300.png"/><Relationship Id="rId326" Type="http://schemas.openxmlformats.org/officeDocument/2006/relationships/image" Target="media/image299.png"/><Relationship Id="rId325" Type="http://schemas.openxmlformats.org/officeDocument/2006/relationships/image" Target="media/image298.png"/><Relationship Id="rId324" Type="http://schemas.openxmlformats.org/officeDocument/2006/relationships/image" Target="media/image297.png"/><Relationship Id="rId323" Type="http://schemas.openxmlformats.org/officeDocument/2006/relationships/image" Target="media/image296.png"/><Relationship Id="rId322" Type="http://schemas.openxmlformats.org/officeDocument/2006/relationships/image" Target="media/image295.png"/><Relationship Id="rId321" Type="http://schemas.openxmlformats.org/officeDocument/2006/relationships/image" Target="media/image294.png"/><Relationship Id="rId320" Type="http://schemas.openxmlformats.org/officeDocument/2006/relationships/image" Target="media/image293.png"/><Relationship Id="rId32" Type="http://schemas.openxmlformats.org/officeDocument/2006/relationships/image" Target="media/image5.png"/><Relationship Id="rId319" Type="http://schemas.openxmlformats.org/officeDocument/2006/relationships/image" Target="media/image292.png"/><Relationship Id="rId318" Type="http://schemas.openxmlformats.org/officeDocument/2006/relationships/image" Target="media/image291.png"/><Relationship Id="rId317" Type="http://schemas.openxmlformats.org/officeDocument/2006/relationships/image" Target="media/image290.png"/><Relationship Id="rId316" Type="http://schemas.openxmlformats.org/officeDocument/2006/relationships/image" Target="media/image289.png"/><Relationship Id="rId315" Type="http://schemas.openxmlformats.org/officeDocument/2006/relationships/image" Target="media/image288.png"/><Relationship Id="rId314" Type="http://schemas.openxmlformats.org/officeDocument/2006/relationships/image" Target="media/image287.png"/><Relationship Id="rId313" Type="http://schemas.openxmlformats.org/officeDocument/2006/relationships/image" Target="media/image286.png"/><Relationship Id="rId312" Type="http://schemas.openxmlformats.org/officeDocument/2006/relationships/image" Target="media/image285.png"/><Relationship Id="rId311" Type="http://schemas.openxmlformats.org/officeDocument/2006/relationships/image" Target="media/image284.png"/><Relationship Id="rId310" Type="http://schemas.openxmlformats.org/officeDocument/2006/relationships/image" Target="media/image283.png"/><Relationship Id="rId31" Type="http://schemas.openxmlformats.org/officeDocument/2006/relationships/image" Target="media/image4.png"/><Relationship Id="rId309" Type="http://schemas.openxmlformats.org/officeDocument/2006/relationships/image" Target="media/image282.png"/><Relationship Id="rId308" Type="http://schemas.openxmlformats.org/officeDocument/2006/relationships/image" Target="media/image281.png"/><Relationship Id="rId307" Type="http://schemas.openxmlformats.org/officeDocument/2006/relationships/image" Target="media/image280.png"/><Relationship Id="rId306" Type="http://schemas.openxmlformats.org/officeDocument/2006/relationships/image" Target="media/image279.png"/><Relationship Id="rId305" Type="http://schemas.openxmlformats.org/officeDocument/2006/relationships/image" Target="media/image278.png"/><Relationship Id="rId304" Type="http://schemas.openxmlformats.org/officeDocument/2006/relationships/image" Target="media/image277.png"/><Relationship Id="rId303" Type="http://schemas.openxmlformats.org/officeDocument/2006/relationships/image" Target="media/image276.png"/><Relationship Id="rId302" Type="http://schemas.openxmlformats.org/officeDocument/2006/relationships/image" Target="media/image275.png"/><Relationship Id="rId301" Type="http://schemas.openxmlformats.org/officeDocument/2006/relationships/image" Target="media/image274.png"/><Relationship Id="rId300" Type="http://schemas.openxmlformats.org/officeDocument/2006/relationships/image" Target="media/image273.png"/><Relationship Id="rId30" Type="http://schemas.openxmlformats.org/officeDocument/2006/relationships/image" Target="media/image3.png"/><Relationship Id="rId3" Type="http://schemas.openxmlformats.org/officeDocument/2006/relationships/footnotes" Target="footnotes.xml"/><Relationship Id="rId299" Type="http://schemas.openxmlformats.org/officeDocument/2006/relationships/image" Target="media/image272.png"/><Relationship Id="rId298" Type="http://schemas.openxmlformats.org/officeDocument/2006/relationships/image" Target="media/image271.png"/><Relationship Id="rId297" Type="http://schemas.openxmlformats.org/officeDocument/2006/relationships/image" Target="media/image270.png"/><Relationship Id="rId296" Type="http://schemas.openxmlformats.org/officeDocument/2006/relationships/image" Target="media/image269.png"/><Relationship Id="rId295" Type="http://schemas.openxmlformats.org/officeDocument/2006/relationships/image" Target="media/image268.png"/><Relationship Id="rId294" Type="http://schemas.openxmlformats.org/officeDocument/2006/relationships/image" Target="media/image267.png"/><Relationship Id="rId293" Type="http://schemas.openxmlformats.org/officeDocument/2006/relationships/image" Target="media/image266.png"/><Relationship Id="rId292" Type="http://schemas.openxmlformats.org/officeDocument/2006/relationships/image" Target="media/image265.png"/><Relationship Id="rId291" Type="http://schemas.openxmlformats.org/officeDocument/2006/relationships/image" Target="media/image264.png"/><Relationship Id="rId290" Type="http://schemas.openxmlformats.org/officeDocument/2006/relationships/image" Target="media/image263.png"/><Relationship Id="rId29" Type="http://schemas.openxmlformats.org/officeDocument/2006/relationships/image" Target="media/image2.png"/><Relationship Id="rId289" Type="http://schemas.openxmlformats.org/officeDocument/2006/relationships/image" Target="media/image262.png"/><Relationship Id="rId288" Type="http://schemas.openxmlformats.org/officeDocument/2006/relationships/image" Target="media/image261.png"/><Relationship Id="rId287" Type="http://schemas.openxmlformats.org/officeDocument/2006/relationships/image" Target="media/image260.png"/><Relationship Id="rId286" Type="http://schemas.openxmlformats.org/officeDocument/2006/relationships/image" Target="media/image259.png"/><Relationship Id="rId285" Type="http://schemas.openxmlformats.org/officeDocument/2006/relationships/image" Target="media/image258.png"/><Relationship Id="rId284" Type="http://schemas.openxmlformats.org/officeDocument/2006/relationships/image" Target="media/image257.png"/><Relationship Id="rId283" Type="http://schemas.openxmlformats.org/officeDocument/2006/relationships/image" Target="media/image256.png"/><Relationship Id="rId282" Type="http://schemas.openxmlformats.org/officeDocument/2006/relationships/image" Target="media/image255.png"/><Relationship Id="rId281" Type="http://schemas.openxmlformats.org/officeDocument/2006/relationships/image" Target="media/image254.png"/><Relationship Id="rId280" Type="http://schemas.openxmlformats.org/officeDocument/2006/relationships/image" Target="media/image253.png"/><Relationship Id="rId28" Type="http://schemas.openxmlformats.org/officeDocument/2006/relationships/theme" Target="theme/theme1.xml"/><Relationship Id="rId279" Type="http://schemas.openxmlformats.org/officeDocument/2006/relationships/image" Target="media/image252.png"/><Relationship Id="rId278" Type="http://schemas.openxmlformats.org/officeDocument/2006/relationships/image" Target="media/image251.png"/><Relationship Id="rId277" Type="http://schemas.openxmlformats.org/officeDocument/2006/relationships/image" Target="media/image250.png"/><Relationship Id="rId276" Type="http://schemas.openxmlformats.org/officeDocument/2006/relationships/image" Target="media/image249.png"/><Relationship Id="rId275" Type="http://schemas.openxmlformats.org/officeDocument/2006/relationships/image" Target="media/image248.png"/><Relationship Id="rId274" Type="http://schemas.openxmlformats.org/officeDocument/2006/relationships/image" Target="media/image247.png"/><Relationship Id="rId273" Type="http://schemas.openxmlformats.org/officeDocument/2006/relationships/image" Target="media/image246.png"/><Relationship Id="rId272" Type="http://schemas.openxmlformats.org/officeDocument/2006/relationships/image" Target="media/image245.png"/><Relationship Id="rId271" Type="http://schemas.openxmlformats.org/officeDocument/2006/relationships/image" Target="media/image244.png"/><Relationship Id="rId270" Type="http://schemas.openxmlformats.org/officeDocument/2006/relationships/image" Target="media/image243.png"/><Relationship Id="rId27" Type="http://schemas.openxmlformats.org/officeDocument/2006/relationships/footer" Target="footer13.xml"/><Relationship Id="rId269" Type="http://schemas.openxmlformats.org/officeDocument/2006/relationships/image" Target="media/image242.png"/><Relationship Id="rId268" Type="http://schemas.openxmlformats.org/officeDocument/2006/relationships/image" Target="media/image241.png"/><Relationship Id="rId267" Type="http://schemas.openxmlformats.org/officeDocument/2006/relationships/image" Target="media/image240.png"/><Relationship Id="rId266" Type="http://schemas.openxmlformats.org/officeDocument/2006/relationships/image" Target="media/image239.png"/><Relationship Id="rId265" Type="http://schemas.openxmlformats.org/officeDocument/2006/relationships/image" Target="media/image238.png"/><Relationship Id="rId264" Type="http://schemas.openxmlformats.org/officeDocument/2006/relationships/image" Target="media/image237.png"/><Relationship Id="rId263" Type="http://schemas.openxmlformats.org/officeDocument/2006/relationships/image" Target="media/image236.png"/><Relationship Id="rId262" Type="http://schemas.openxmlformats.org/officeDocument/2006/relationships/image" Target="media/image235.png"/><Relationship Id="rId261" Type="http://schemas.openxmlformats.org/officeDocument/2006/relationships/image" Target="media/image234.png"/><Relationship Id="rId260" Type="http://schemas.openxmlformats.org/officeDocument/2006/relationships/image" Target="media/image233.png"/><Relationship Id="rId26" Type="http://schemas.openxmlformats.org/officeDocument/2006/relationships/header" Target="header10.xml"/><Relationship Id="rId259" Type="http://schemas.openxmlformats.org/officeDocument/2006/relationships/image" Target="media/image232.png"/><Relationship Id="rId258" Type="http://schemas.openxmlformats.org/officeDocument/2006/relationships/image" Target="media/image231.png"/><Relationship Id="rId257" Type="http://schemas.openxmlformats.org/officeDocument/2006/relationships/image" Target="media/image230.png"/><Relationship Id="rId256" Type="http://schemas.openxmlformats.org/officeDocument/2006/relationships/image" Target="media/image229.png"/><Relationship Id="rId255" Type="http://schemas.openxmlformats.org/officeDocument/2006/relationships/image" Target="media/image228.png"/><Relationship Id="rId254" Type="http://schemas.openxmlformats.org/officeDocument/2006/relationships/image" Target="media/image227.png"/><Relationship Id="rId253" Type="http://schemas.openxmlformats.org/officeDocument/2006/relationships/image" Target="media/image226.png"/><Relationship Id="rId252" Type="http://schemas.openxmlformats.org/officeDocument/2006/relationships/image" Target="media/image225.png"/><Relationship Id="rId251" Type="http://schemas.openxmlformats.org/officeDocument/2006/relationships/image" Target="media/image224.png"/><Relationship Id="rId250" Type="http://schemas.openxmlformats.org/officeDocument/2006/relationships/image" Target="media/image223.png"/><Relationship Id="rId25" Type="http://schemas.openxmlformats.org/officeDocument/2006/relationships/footer" Target="footer12.xml"/><Relationship Id="rId249" Type="http://schemas.openxmlformats.org/officeDocument/2006/relationships/image" Target="media/image222.png"/><Relationship Id="rId248" Type="http://schemas.openxmlformats.org/officeDocument/2006/relationships/image" Target="media/image221.png"/><Relationship Id="rId247" Type="http://schemas.openxmlformats.org/officeDocument/2006/relationships/image" Target="media/image220.png"/><Relationship Id="rId246" Type="http://schemas.openxmlformats.org/officeDocument/2006/relationships/image" Target="media/image219.png"/><Relationship Id="rId245" Type="http://schemas.openxmlformats.org/officeDocument/2006/relationships/image" Target="media/image218.png"/><Relationship Id="rId244" Type="http://schemas.openxmlformats.org/officeDocument/2006/relationships/image" Target="media/image217.png"/><Relationship Id="rId243" Type="http://schemas.openxmlformats.org/officeDocument/2006/relationships/image" Target="media/image216.png"/><Relationship Id="rId242" Type="http://schemas.openxmlformats.org/officeDocument/2006/relationships/image" Target="media/image215.png"/><Relationship Id="rId241" Type="http://schemas.openxmlformats.org/officeDocument/2006/relationships/image" Target="media/image214.png"/><Relationship Id="rId240" Type="http://schemas.openxmlformats.org/officeDocument/2006/relationships/image" Target="media/image213.png"/><Relationship Id="rId24" Type="http://schemas.openxmlformats.org/officeDocument/2006/relationships/header" Target="header9.xml"/><Relationship Id="rId239" Type="http://schemas.openxmlformats.org/officeDocument/2006/relationships/image" Target="media/image212.png"/><Relationship Id="rId238" Type="http://schemas.openxmlformats.org/officeDocument/2006/relationships/image" Target="media/image211.png"/><Relationship Id="rId237" Type="http://schemas.openxmlformats.org/officeDocument/2006/relationships/image" Target="media/image210.png"/><Relationship Id="rId236" Type="http://schemas.openxmlformats.org/officeDocument/2006/relationships/image" Target="media/image209.png"/><Relationship Id="rId235" Type="http://schemas.openxmlformats.org/officeDocument/2006/relationships/image" Target="media/image208.png"/><Relationship Id="rId234" Type="http://schemas.openxmlformats.org/officeDocument/2006/relationships/image" Target="media/image207.png"/><Relationship Id="rId233" Type="http://schemas.openxmlformats.org/officeDocument/2006/relationships/image" Target="media/image206.png"/><Relationship Id="rId232" Type="http://schemas.openxmlformats.org/officeDocument/2006/relationships/image" Target="media/image205.png"/><Relationship Id="rId231" Type="http://schemas.openxmlformats.org/officeDocument/2006/relationships/image" Target="media/image204.png"/><Relationship Id="rId230" Type="http://schemas.openxmlformats.org/officeDocument/2006/relationships/image" Target="media/image203.png"/><Relationship Id="rId23" Type="http://schemas.openxmlformats.org/officeDocument/2006/relationships/footer" Target="footer11.xml"/><Relationship Id="rId229" Type="http://schemas.openxmlformats.org/officeDocument/2006/relationships/image" Target="media/image202.png"/><Relationship Id="rId228" Type="http://schemas.openxmlformats.org/officeDocument/2006/relationships/image" Target="media/image201.png"/><Relationship Id="rId227" Type="http://schemas.openxmlformats.org/officeDocument/2006/relationships/image" Target="media/image200.png"/><Relationship Id="rId226" Type="http://schemas.openxmlformats.org/officeDocument/2006/relationships/image" Target="media/image199.png"/><Relationship Id="rId225" Type="http://schemas.openxmlformats.org/officeDocument/2006/relationships/image" Target="media/image198.png"/><Relationship Id="rId224" Type="http://schemas.openxmlformats.org/officeDocument/2006/relationships/image" Target="media/image197.png"/><Relationship Id="rId223" Type="http://schemas.openxmlformats.org/officeDocument/2006/relationships/image" Target="media/image196.png"/><Relationship Id="rId222" Type="http://schemas.openxmlformats.org/officeDocument/2006/relationships/image" Target="media/image195.png"/><Relationship Id="rId221" Type="http://schemas.openxmlformats.org/officeDocument/2006/relationships/image" Target="media/image194.png"/><Relationship Id="rId220" Type="http://schemas.openxmlformats.org/officeDocument/2006/relationships/image" Target="media/image193.png"/><Relationship Id="rId22" Type="http://schemas.openxmlformats.org/officeDocument/2006/relationships/header" Target="header8.xml"/><Relationship Id="rId219" Type="http://schemas.openxmlformats.org/officeDocument/2006/relationships/image" Target="media/image192.png"/><Relationship Id="rId218" Type="http://schemas.openxmlformats.org/officeDocument/2006/relationships/image" Target="media/image191.png"/><Relationship Id="rId217" Type="http://schemas.openxmlformats.org/officeDocument/2006/relationships/image" Target="media/image190.png"/><Relationship Id="rId216" Type="http://schemas.openxmlformats.org/officeDocument/2006/relationships/image" Target="media/image189.png"/><Relationship Id="rId215" Type="http://schemas.openxmlformats.org/officeDocument/2006/relationships/image" Target="media/image188.png"/><Relationship Id="rId214" Type="http://schemas.openxmlformats.org/officeDocument/2006/relationships/image" Target="media/image187.png"/><Relationship Id="rId213" Type="http://schemas.openxmlformats.org/officeDocument/2006/relationships/image" Target="media/image186.png"/><Relationship Id="rId212" Type="http://schemas.openxmlformats.org/officeDocument/2006/relationships/image" Target="media/image185.png"/><Relationship Id="rId211" Type="http://schemas.openxmlformats.org/officeDocument/2006/relationships/image" Target="media/image184.png"/><Relationship Id="rId210" Type="http://schemas.openxmlformats.org/officeDocument/2006/relationships/image" Target="media/image183.png"/><Relationship Id="rId21" Type="http://schemas.openxmlformats.org/officeDocument/2006/relationships/footer" Target="footer10.xml"/><Relationship Id="rId209" Type="http://schemas.openxmlformats.org/officeDocument/2006/relationships/image" Target="media/image182.png"/><Relationship Id="rId208" Type="http://schemas.openxmlformats.org/officeDocument/2006/relationships/image" Target="media/image181.png"/><Relationship Id="rId207" Type="http://schemas.openxmlformats.org/officeDocument/2006/relationships/image" Target="media/image180.png"/><Relationship Id="rId206" Type="http://schemas.openxmlformats.org/officeDocument/2006/relationships/image" Target="media/image179.png"/><Relationship Id="rId205" Type="http://schemas.openxmlformats.org/officeDocument/2006/relationships/image" Target="media/image178.png"/><Relationship Id="rId204" Type="http://schemas.openxmlformats.org/officeDocument/2006/relationships/image" Target="media/image177.png"/><Relationship Id="rId203" Type="http://schemas.openxmlformats.org/officeDocument/2006/relationships/image" Target="media/image176.png"/><Relationship Id="rId202" Type="http://schemas.openxmlformats.org/officeDocument/2006/relationships/image" Target="media/image175.png"/><Relationship Id="rId201" Type="http://schemas.openxmlformats.org/officeDocument/2006/relationships/image" Target="media/image174.png"/><Relationship Id="rId200" Type="http://schemas.openxmlformats.org/officeDocument/2006/relationships/image" Target="media/image173.png"/><Relationship Id="rId20" Type="http://schemas.openxmlformats.org/officeDocument/2006/relationships/footer" Target="footer9.xml"/><Relationship Id="rId2" Type="http://schemas.openxmlformats.org/officeDocument/2006/relationships/settings" Target="settings.xml"/><Relationship Id="rId199" Type="http://schemas.openxmlformats.org/officeDocument/2006/relationships/image" Target="media/image172.png"/><Relationship Id="rId198" Type="http://schemas.openxmlformats.org/officeDocument/2006/relationships/image" Target="media/image171.png"/><Relationship Id="rId197" Type="http://schemas.openxmlformats.org/officeDocument/2006/relationships/image" Target="media/image170.png"/><Relationship Id="rId196" Type="http://schemas.openxmlformats.org/officeDocument/2006/relationships/image" Target="media/image169.png"/><Relationship Id="rId195" Type="http://schemas.openxmlformats.org/officeDocument/2006/relationships/image" Target="media/image168.png"/><Relationship Id="rId194" Type="http://schemas.openxmlformats.org/officeDocument/2006/relationships/image" Target="media/image167.png"/><Relationship Id="rId193" Type="http://schemas.openxmlformats.org/officeDocument/2006/relationships/image" Target="media/image166.png"/><Relationship Id="rId192" Type="http://schemas.openxmlformats.org/officeDocument/2006/relationships/image" Target="media/image165.png"/><Relationship Id="rId191" Type="http://schemas.openxmlformats.org/officeDocument/2006/relationships/image" Target="media/image164.png"/><Relationship Id="rId190" Type="http://schemas.openxmlformats.org/officeDocument/2006/relationships/image" Target="media/image163.png"/><Relationship Id="rId19" Type="http://schemas.openxmlformats.org/officeDocument/2006/relationships/header" Target="header7.xml"/><Relationship Id="rId189" Type="http://schemas.openxmlformats.org/officeDocument/2006/relationships/image" Target="media/image162.png"/><Relationship Id="rId188" Type="http://schemas.openxmlformats.org/officeDocument/2006/relationships/image" Target="media/image161.png"/><Relationship Id="rId187" Type="http://schemas.openxmlformats.org/officeDocument/2006/relationships/image" Target="media/image160.png"/><Relationship Id="rId186" Type="http://schemas.openxmlformats.org/officeDocument/2006/relationships/image" Target="media/image159.png"/><Relationship Id="rId185" Type="http://schemas.openxmlformats.org/officeDocument/2006/relationships/image" Target="media/image158.png"/><Relationship Id="rId184" Type="http://schemas.openxmlformats.org/officeDocument/2006/relationships/image" Target="media/image157.png"/><Relationship Id="rId183" Type="http://schemas.openxmlformats.org/officeDocument/2006/relationships/image" Target="media/image156.png"/><Relationship Id="rId182" Type="http://schemas.openxmlformats.org/officeDocument/2006/relationships/image" Target="media/image155.png"/><Relationship Id="rId181" Type="http://schemas.openxmlformats.org/officeDocument/2006/relationships/image" Target="media/image154.png"/><Relationship Id="rId180" Type="http://schemas.openxmlformats.org/officeDocument/2006/relationships/image" Target="media/image153.png"/><Relationship Id="rId18" Type="http://schemas.openxmlformats.org/officeDocument/2006/relationships/footer" Target="footer8.xml"/><Relationship Id="rId179" Type="http://schemas.openxmlformats.org/officeDocument/2006/relationships/image" Target="media/image152.png"/><Relationship Id="rId178" Type="http://schemas.openxmlformats.org/officeDocument/2006/relationships/image" Target="media/image151.png"/><Relationship Id="rId177" Type="http://schemas.openxmlformats.org/officeDocument/2006/relationships/image" Target="media/image150.png"/><Relationship Id="rId176" Type="http://schemas.openxmlformats.org/officeDocument/2006/relationships/image" Target="media/image149.png"/><Relationship Id="rId175" Type="http://schemas.openxmlformats.org/officeDocument/2006/relationships/image" Target="media/image148.png"/><Relationship Id="rId174" Type="http://schemas.openxmlformats.org/officeDocument/2006/relationships/image" Target="media/image147.png"/><Relationship Id="rId173" Type="http://schemas.openxmlformats.org/officeDocument/2006/relationships/image" Target="media/image146.png"/><Relationship Id="rId172" Type="http://schemas.openxmlformats.org/officeDocument/2006/relationships/image" Target="media/image145.png"/><Relationship Id="rId171" Type="http://schemas.openxmlformats.org/officeDocument/2006/relationships/image" Target="media/image144.png"/><Relationship Id="rId170" Type="http://schemas.openxmlformats.org/officeDocument/2006/relationships/image" Target="media/image143.png"/><Relationship Id="rId17" Type="http://schemas.openxmlformats.org/officeDocument/2006/relationships/footer" Target="footer7.xml"/><Relationship Id="rId169" Type="http://schemas.openxmlformats.org/officeDocument/2006/relationships/image" Target="media/image142.png"/><Relationship Id="rId168" Type="http://schemas.openxmlformats.org/officeDocument/2006/relationships/image" Target="media/image141.png"/><Relationship Id="rId167" Type="http://schemas.openxmlformats.org/officeDocument/2006/relationships/image" Target="media/image140.png"/><Relationship Id="rId166" Type="http://schemas.openxmlformats.org/officeDocument/2006/relationships/image" Target="media/image139.png"/><Relationship Id="rId165" Type="http://schemas.openxmlformats.org/officeDocument/2006/relationships/image" Target="media/image138.png"/><Relationship Id="rId164" Type="http://schemas.openxmlformats.org/officeDocument/2006/relationships/image" Target="media/image137.png"/><Relationship Id="rId163" Type="http://schemas.openxmlformats.org/officeDocument/2006/relationships/image" Target="media/image136.png"/><Relationship Id="rId162" Type="http://schemas.openxmlformats.org/officeDocument/2006/relationships/image" Target="media/image135.png"/><Relationship Id="rId161" Type="http://schemas.openxmlformats.org/officeDocument/2006/relationships/image" Target="media/image134.png"/><Relationship Id="rId160" Type="http://schemas.openxmlformats.org/officeDocument/2006/relationships/image" Target="media/image133.png"/><Relationship Id="rId16" Type="http://schemas.openxmlformats.org/officeDocument/2006/relationships/footer" Target="footer6.xml"/><Relationship Id="rId159" Type="http://schemas.openxmlformats.org/officeDocument/2006/relationships/image" Target="media/image132.png"/><Relationship Id="rId158" Type="http://schemas.openxmlformats.org/officeDocument/2006/relationships/image" Target="media/image131.png"/><Relationship Id="rId157" Type="http://schemas.openxmlformats.org/officeDocument/2006/relationships/image" Target="media/image130.png"/><Relationship Id="rId156" Type="http://schemas.openxmlformats.org/officeDocument/2006/relationships/image" Target="media/image129.png"/><Relationship Id="rId155" Type="http://schemas.openxmlformats.org/officeDocument/2006/relationships/image" Target="media/image128.png"/><Relationship Id="rId154" Type="http://schemas.openxmlformats.org/officeDocument/2006/relationships/image" Target="media/image127.png"/><Relationship Id="rId153" Type="http://schemas.openxmlformats.org/officeDocument/2006/relationships/image" Target="media/image126.png"/><Relationship Id="rId152" Type="http://schemas.openxmlformats.org/officeDocument/2006/relationships/image" Target="media/image125.png"/><Relationship Id="rId151" Type="http://schemas.openxmlformats.org/officeDocument/2006/relationships/image" Target="media/image124.png"/><Relationship Id="rId150" Type="http://schemas.openxmlformats.org/officeDocument/2006/relationships/image" Target="media/image123.png"/><Relationship Id="rId15" Type="http://schemas.openxmlformats.org/officeDocument/2006/relationships/footer" Target="footer5.xml"/><Relationship Id="rId149" Type="http://schemas.openxmlformats.org/officeDocument/2006/relationships/image" Target="media/image122.png"/><Relationship Id="rId148" Type="http://schemas.openxmlformats.org/officeDocument/2006/relationships/image" Target="media/image121.png"/><Relationship Id="rId147" Type="http://schemas.openxmlformats.org/officeDocument/2006/relationships/image" Target="media/image120.png"/><Relationship Id="rId146" Type="http://schemas.openxmlformats.org/officeDocument/2006/relationships/image" Target="media/image119.png"/><Relationship Id="rId145" Type="http://schemas.openxmlformats.org/officeDocument/2006/relationships/image" Target="media/image118.png"/><Relationship Id="rId144" Type="http://schemas.openxmlformats.org/officeDocument/2006/relationships/image" Target="media/image117.png"/><Relationship Id="rId143" Type="http://schemas.openxmlformats.org/officeDocument/2006/relationships/image" Target="media/image116.png"/><Relationship Id="rId142" Type="http://schemas.openxmlformats.org/officeDocument/2006/relationships/image" Target="media/image115.png"/><Relationship Id="rId141" Type="http://schemas.openxmlformats.org/officeDocument/2006/relationships/image" Target="media/image114.png"/><Relationship Id="rId140" Type="http://schemas.openxmlformats.org/officeDocument/2006/relationships/image" Target="media/image113.png"/><Relationship Id="rId14" Type="http://schemas.openxmlformats.org/officeDocument/2006/relationships/footer" Target="footer4.xml"/><Relationship Id="rId139" Type="http://schemas.openxmlformats.org/officeDocument/2006/relationships/image" Target="media/image112.png"/><Relationship Id="rId138" Type="http://schemas.openxmlformats.org/officeDocument/2006/relationships/image" Target="media/image111.png"/><Relationship Id="rId137" Type="http://schemas.openxmlformats.org/officeDocument/2006/relationships/image" Target="media/image110.png"/><Relationship Id="rId136" Type="http://schemas.openxmlformats.org/officeDocument/2006/relationships/image" Target="media/image109.png"/><Relationship Id="rId135" Type="http://schemas.openxmlformats.org/officeDocument/2006/relationships/image" Target="media/image108.png"/><Relationship Id="rId134" Type="http://schemas.openxmlformats.org/officeDocument/2006/relationships/image" Target="media/image107.png"/><Relationship Id="rId133" Type="http://schemas.openxmlformats.org/officeDocument/2006/relationships/image" Target="media/image106.png"/><Relationship Id="rId132" Type="http://schemas.openxmlformats.org/officeDocument/2006/relationships/image" Target="media/image105.png"/><Relationship Id="rId131" Type="http://schemas.openxmlformats.org/officeDocument/2006/relationships/image" Target="media/image104.png"/><Relationship Id="rId130" Type="http://schemas.openxmlformats.org/officeDocument/2006/relationships/image" Target="media/image103.png"/><Relationship Id="rId13" Type="http://schemas.openxmlformats.org/officeDocument/2006/relationships/header" Target="header6.xml"/><Relationship Id="rId129" Type="http://schemas.openxmlformats.org/officeDocument/2006/relationships/image" Target="media/image102.png"/><Relationship Id="rId128" Type="http://schemas.openxmlformats.org/officeDocument/2006/relationships/image" Target="media/image101.png"/><Relationship Id="rId127" Type="http://schemas.openxmlformats.org/officeDocument/2006/relationships/image" Target="media/image100.png"/><Relationship Id="rId126" Type="http://schemas.openxmlformats.org/officeDocument/2006/relationships/image" Target="media/image99.png"/><Relationship Id="rId125" Type="http://schemas.openxmlformats.org/officeDocument/2006/relationships/image" Target="media/image98.png"/><Relationship Id="rId124" Type="http://schemas.openxmlformats.org/officeDocument/2006/relationships/image" Target="media/image97.png"/><Relationship Id="rId123" Type="http://schemas.openxmlformats.org/officeDocument/2006/relationships/image" Target="media/image96.png"/><Relationship Id="rId122" Type="http://schemas.openxmlformats.org/officeDocument/2006/relationships/image" Target="media/image95.png"/><Relationship Id="rId121" Type="http://schemas.openxmlformats.org/officeDocument/2006/relationships/image" Target="media/image94.png"/><Relationship Id="rId120" Type="http://schemas.openxmlformats.org/officeDocument/2006/relationships/image" Target="media/image93.png"/><Relationship Id="rId12" Type="http://schemas.openxmlformats.org/officeDocument/2006/relationships/header" Target="header5.xml"/><Relationship Id="rId119" Type="http://schemas.openxmlformats.org/officeDocument/2006/relationships/image" Target="media/image92.png"/><Relationship Id="rId118" Type="http://schemas.openxmlformats.org/officeDocument/2006/relationships/image" Target="media/image91.png"/><Relationship Id="rId117" Type="http://schemas.openxmlformats.org/officeDocument/2006/relationships/image" Target="media/image90.png"/><Relationship Id="rId116" Type="http://schemas.openxmlformats.org/officeDocument/2006/relationships/image" Target="media/image89.png"/><Relationship Id="rId115" Type="http://schemas.openxmlformats.org/officeDocument/2006/relationships/image" Target="media/image88.png"/><Relationship Id="rId114" Type="http://schemas.openxmlformats.org/officeDocument/2006/relationships/image" Target="media/image87.png"/><Relationship Id="rId113" Type="http://schemas.openxmlformats.org/officeDocument/2006/relationships/image" Target="media/image86.png"/><Relationship Id="rId112" Type="http://schemas.openxmlformats.org/officeDocument/2006/relationships/image" Target="media/image85.png"/><Relationship Id="rId111" Type="http://schemas.openxmlformats.org/officeDocument/2006/relationships/image" Target="media/image84.png"/><Relationship Id="rId110" Type="http://schemas.openxmlformats.org/officeDocument/2006/relationships/image" Target="media/image83.png"/><Relationship Id="rId11" Type="http://schemas.openxmlformats.org/officeDocument/2006/relationships/header" Target="header4.xml"/><Relationship Id="rId109" Type="http://schemas.openxmlformats.org/officeDocument/2006/relationships/image" Target="media/image82.png"/><Relationship Id="rId108" Type="http://schemas.openxmlformats.org/officeDocument/2006/relationships/image" Target="media/image81.png"/><Relationship Id="rId107" Type="http://schemas.openxmlformats.org/officeDocument/2006/relationships/image" Target="media/image80.png"/><Relationship Id="rId106" Type="http://schemas.openxmlformats.org/officeDocument/2006/relationships/image" Target="media/image79.png"/><Relationship Id="rId105" Type="http://schemas.openxmlformats.org/officeDocument/2006/relationships/image" Target="media/image78.png"/><Relationship Id="rId104" Type="http://schemas.openxmlformats.org/officeDocument/2006/relationships/image" Target="media/image77.png"/><Relationship Id="rId103" Type="http://schemas.openxmlformats.org/officeDocument/2006/relationships/image" Target="media/image76.png"/><Relationship Id="rId102" Type="http://schemas.openxmlformats.org/officeDocument/2006/relationships/image" Target="media/image75.png"/><Relationship Id="rId101" Type="http://schemas.openxmlformats.org/officeDocument/2006/relationships/image" Target="media/image74.png"/><Relationship Id="rId100" Type="http://schemas.openxmlformats.org/officeDocument/2006/relationships/image" Target="media/image73.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394</Pages>
  <Words>122829</Words>
  <Characters>137219</Characters>
  <Lines>1383</Lines>
  <Paragraphs>389</Paragraphs>
  <TotalTime>0</TotalTime>
  <ScaleCrop>false</ScaleCrop>
  <LinksUpToDate>false</LinksUpToDate>
  <CharactersWithSpaces>140680</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2020-08-21T17:32:00Z</dcterms:created>
  <dc:creator>广东新兴国家网络安全和信息化发展研究院</dc:creator>
  <cp:keywords>网络安全感、满意度、调查</cp:keywords>
  <cp:lastModifiedBy>珍珠</cp:lastModifiedBy>
  <cp:lastPrinted>2021-09-25T11:02:00Z</cp:lastPrinted>
  <dcterms:modified xsi:type="dcterms:W3CDTF">2022-10-10T10:07:45Z</dcterms:modified>
  <dc:title>网民网络安全感满意度调查统计报告</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DC1AF0E1FB5449378E304D033AA8A104</vt:lpwstr>
  </property>
</Properties>
</file>